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0571" w:rsidRPr="00326A48" w:rsidRDefault="00900571" w:rsidP="00900571">
      <w:pPr>
        <w:spacing w:line="60" w:lineRule="exact"/>
        <w:rPr>
          <w:rFonts w:ascii="Times New Roman" w:hint="eastAsia"/>
          <w:sz w:val="6"/>
        </w:rPr>
        <w:sectPr w:rsidR="00900571" w:rsidRPr="00326A48" w:rsidSect="00900571">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425"/>
          <w:titlePg/>
          <w:docGrid w:linePitch="312"/>
        </w:sectPr>
      </w:pPr>
      <w:r w:rsidRPr="00326A48">
        <w:rPr>
          <w:rStyle w:val="CommentReference"/>
        </w:rPr>
        <w:commentReference w:id="0"/>
      </w:r>
    </w:p>
    <w:p w:rsidR="00900571" w:rsidRPr="00326A48" w:rsidRDefault="00900571" w:rsidP="00900571">
      <w:pPr>
        <w:spacing w:line="60" w:lineRule="exact"/>
        <w:rPr>
          <w:rFonts w:ascii="Times New Roman"/>
          <w:sz w:val="6"/>
        </w:rPr>
      </w:pPr>
    </w:p>
    <w:p w:rsidR="00A62B7A" w:rsidRPr="00326A48" w:rsidRDefault="00A62B7A" w:rsidP="00A62B7A">
      <w:pPr>
        <w:pStyle w:val="H1"/>
        <w:rPr>
          <w:rFonts w:hint="eastAsia"/>
          <w:color w:val="auto"/>
        </w:rPr>
      </w:pPr>
      <w:bookmarkStart w:id="1" w:name="_Toc93172486"/>
      <w:bookmarkStart w:id="2" w:name="_Toc93172672"/>
      <w:bookmarkStart w:id="3" w:name="_Toc193602916"/>
      <w:bookmarkStart w:id="4" w:name="_Toc262567402"/>
      <w:r w:rsidRPr="00326A48">
        <w:rPr>
          <w:rFonts w:hint="eastAsia"/>
          <w:color w:val="auto"/>
        </w:rPr>
        <w:t>消除对妇女歧视委员会</w:t>
      </w:r>
      <w:bookmarkEnd w:id="1"/>
      <w:bookmarkEnd w:id="2"/>
      <w:bookmarkEnd w:id="3"/>
      <w:bookmarkEnd w:id="4"/>
    </w:p>
    <w:p w:rsidR="00A62B7A" w:rsidRPr="00326A48" w:rsidRDefault="00A62B7A" w:rsidP="00A62B7A">
      <w:pPr>
        <w:rPr>
          <w:rFonts w:eastAsia="SimHei" w:hint="eastAsia"/>
        </w:rPr>
      </w:pPr>
    </w:p>
    <w:p w:rsidR="00A62B7A" w:rsidRPr="00326A48" w:rsidRDefault="00A62B7A" w:rsidP="00A62B7A">
      <w:pPr>
        <w:spacing w:line="360" w:lineRule="atLeast"/>
        <w:rPr>
          <w:rFonts w:eastAsia="SimHei" w:hint="eastAsia"/>
        </w:rPr>
      </w:pPr>
    </w:p>
    <w:p w:rsidR="00A62B7A" w:rsidRPr="00326A48" w:rsidRDefault="00A62B7A" w:rsidP="00A62B7A">
      <w:pPr>
        <w:spacing w:line="360" w:lineRule="atLeast"/>
        <w:rPr>
          <w:rFonts w:ascii="Times New Roman" w:hint="eastAsia"/>
        </w:rPr>
      </w:pPr>
    </w:p>
    <w:p w:rsidR="00A62B7A" w:rsidRPr="00326A48" w:rsidRDefault="00A62B7A" w:rsidP="00A62B7A">
      <w:pPr>
        <w:spacing w:line="360" w:lineRule="atLeast"/>
        <w:rPr>
          <w:rFonts w:ascii="Times New Roman" w:hint="eastAsia"/>
        </w:rPr>
      </w:pPr>
    </w:p>
    <w:p w:rsidR="00A62B7A" w:rsidRPr="00326A48" w:rsidRDefault="00A62B7A" w:rsidP="00A62B7A">
      <w:pPr>
        <w:spacing w:line="360" w:lineRule="atLeast"/>
        <w:rPr>
          <w:rFonts w:ascii="Times New Roman" w:hint="eastAsia"/>
        </w:rPr>
      </w:pPr>
    </w:p>
    <w:p w:rsidR="00A62B7A" w:rsidRPr="00326A48" w:rsidRDefault="00A62B7A" w:rsidP="00A62B7A">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color w:val="auto"/>
        </w:rPr>
      </w:pPr>
      <w:bookmarkStart w:id="5" w:name="_Toc193602917"/>
      <w:r w:rsidRPr="00326A48">
        <w:rPr>
          <w:rFonts w:hint="eastAsia"/>
          <w:color w:val="auto"/>
        </w:rPr>
        <w:tab/>
      </w:r>
      <w:r w:rsidRPr="00326A48">
        <w:rPr>
          <w:rFonts w:hint="eastAsia"/>
          <w:color w:val="auto"/>
        </w:rPr>
        <w:tab/>
      </w:r>
      <w:bookmarkStart w:id="6" w:name="_Toc262567403"/>
      <w:bookmarkEnd w:id="5"/>
      <w:r w:rsidR="00056A14" w:rsidRPr="00326A48">
        <w:rPr>
          <w:rFonts w:hint="eastAsia"/>
          <w:color w:val="auto"/>
        </w:rPr>
        <w:t>审议</w:t>
      </w:r>
      <w:r w:rsidR="00C60C66" w:rsidRPr="00326A48">
        <w:rPr>
          <w:rFonts w:hint="eastAsia"/>
          <w:color w:val="auto"/>
        </w:rPr>
        <w:t>缔约国根据《消除对妇女一切形式歧视公约》第</w:t>
      </w:r>
      <w:r w:rsidR="00C60C66" w:rsidRPr="00326A48">
        <w:rPr>
          <w:rFonts w:ascii="Times New Roman"/>
          <w:color w:val="auto"/>
        </w:rPr>
        <w:t>18</w:t>
      </w:r>
      <w:r w:rsidR="00C60C66" w:rsidRPr="00326A48">
        <w:rPr>
          <w:rFonts w:hint="eastAsia"/>
          <w:color w:val="auto"/>
        </w:rPr>
        <w:t>条提交的报告</w:t>
      </w:r>
      <w:bookmarkEnd w:id="6"/>
    </w:p>
    <w:p w:rsidR="00A62B7A" w:rsidRPr="00326A48" w:rsidRDefault="00A62B7A" w:rsidP="00A62B7A">
      <w:pPr>
        <w:pStyle w:val="SingleTxt"/>
        <w:spacing w:after="0" w:line="120" w:lineRule="exact"/>
        <w:rPr>
          <w:rFonts w:ascii="Times New Roman" w:cs="SimSun" w:hint="eastAsia"/>
          <w:sz w:val="10"/>
        </w:rPr>
      </w:pPr>
    </w:p>
    <w:p w:rsidR="00A62B7A" w:rsidRPr="00326A48" w:rsidRDefault="00A62B7A" w:rsidP="00A62B7A">
      <w:pPr>
        <w:pStyle w:val="SingleTxt"/>
        <w:spacing w:after="0" w:line="120" w:lineRule="exact"/>
        <w:rPr>
          <w:rFonts w:ascii="Times New Roman" w:cs="SimSun" w:hint="eastAsia"/>
          <w:sz w:val="10"/>
        </w:rPr>
      </w:pPr>
    </w:p>
    <w:p w:rsidR="00C60C66" w:rsidRPr="00326A48" w:rsidRDefault="00A62B7A" w:rsidP="008B40B0">
      <w:pPr>
        <w:pStyle w:val="H1"/>
        <w:spacing w:after="240" w:line="360" w:lineRule="exact"/>
        <w:rPr>
          <w:rFonts w:hint="eastAsia"/>
          <w:color w:val="auto"/>
        </w:rPr>
      </w:pPr>
      <w:r w:rsidRPr="00326A48">
        <w:rPr>
          <w:rFonts w:hint="eastAsia"/>
          <w:color w:val="auto"/>
        </w:rPr>
        <w:tab/>
      </w:r>
      <w:r w:rsidRPr="00326A48">
        <w:rPr>
          <w:rFonts w:hint="eastAsia"/>
          <w:color w:val="auto"/>
        </w:rPr>
        <w:tab/>
      </w:r>
      <w:r w:rsidR="008B40B0" w:rsidRPr="00326A48">
        <w:rPr>
          <w:rFonts w:hint="eastAsia"/>
          <w:color w:val="auto"/>
        </w:rPr>
        <w:tab/>
      </w:r>
      <w:bookmarkStart w:id="7" w:name="_Toc262567404"/>
      <w:r w:rsidR="00577964" w:rsidRPr="00326A48">
        <w:rPr>
          <w:rFonts w:hint="eastAsia"/>
          <w:color w:val="auto"/>
        </w:rPr>
        <w:t>缔约国的第二、第三和第四次合并定期报告</w:t>
      </w:r>
      <w:bookmarkEnd w:id="7"/>
    </w:p>
    <w:p w:rsidR="00EA31C3" w:rsidRPr="00326A48" w:rsidRDefault="00C60C66" w:rsidP="00F95CA8">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color w:val="auto"/>
        </w:rPr>
      </w:pPr>
      <w:r w:rsidRPr="00326A48">
        <w:rPr>
          <w:rFonts w:hAnsi="SimSun" w:cs="SimSun" w:hint="eastAsia"/>
          <w:color w:val="auto"/>
          <w:szCs w:val="28"/>
          <w:lang w:val="zh-CN"/>
        </w:rPr>
        <w:tab/>
      </w:r>
      <w:r w:rsidRPr="00326A48">
        <w:rPr>
          <w:rFonts w:hAnsi="SimSun" w:cs="SimSun" w:hint="eastAsia"/>
          <w:color w:val="auto"/>
          <w:szCs w:val="28"/>
          <w:lang w:val="zh-CN"/>
        </w:rPr>
        <w:tab/>
      </w:r>
      <w:bookmarkStart w:id="8" w:name="_Toc262567405"/>
      <w:r w:rsidR="00577964" w:rsidRPr="00326A48">
        <w:rPr>
          <w:rFonts w:hint="eastAsia"/>
          <w:color w:val="auto"/>
          <w:lang w:val="fr-CH"/>
        </w:rPr>
        <w:t>南非</w:t>
      </w:r>
      <w:r w:rsidR="00423056" w:rsidRPr="00326A48">
        <w:rPr>
          <w:rStyle w:val="FootnoteReference"/>
          <w:rFonts w:ascii="Times New Roman"/>
          <w:color w:val="auto"/>
          <w:w w:val="100"/>
          <w:sz w:val="21"/>
          <w:szCs w:val="28"/>
          <w:lang w:val="zh-CN"/>
        </w:rPr>
        <w:footnoteReference w:customMarkFollows="1" w:id="1"/>
        <w:t>*</w:t>
      </w:r>
      <w:bookmarkEnd w:id="8"/>
    </w:p>
    <w:p w:rsidR="00A62B7A" w:rsidRPr="00326A48" w:rsidRDefault="00C60C66" w:rsidP="00C60C66">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Ansi="SimSun" w:cs="SimSun" w:hint="eastAsia"/>
          <w:color w:val="auto"/>
          <w:szCs w:val="28"/>
          <w:lang w:val="zh-CN"/>
        </w:rPr>
      </w:pPr>
      <w:r w:rsidRPr="00326A48">
        <w:rPr>
          <w:rFonts w:hAnsi="SimSun" w:cs="SimSun" w:hint="eastAsia"/>
          <w:color w:val="auto"/>
          <w:szCs w:val="28"/>
          <w:lang w:val="zh-CN"/>
        </w:rPr>
        <w:tab/>
      </w:r>
    </w:p>
    <w:p w:rsidR="00E33079" w:rsidRPr="00326A48" w:rsidRDefault="00A62B7A" w:rsidP="00045391">
      <w:pPr>
        <w:spacing w:after="240" w:line="360" w:lineRule="exact"/>
        <w:rPr>
          <w:rFonts w:ascii="SimHei" w:eastAsia="SimHei" w:hint="eastAsia"/>
          <w:sz w:val="28"/>
          <w:szCs w:val="28"/>
        </w:rPr>
      </w:pPr>
      <w:r w:rsidRPr="00326A48">
        <w:br w:type="page"/>
      </w:r>
      <w:r w:rsidR="00E33079" w:rsidRPr="00326A48">
        <w:rPr>
          <w:rFonts w:ascii="SimHei" w:eastAsia="SimHei" w:hint="eastAsia"/>
          <w:sz w:val="28"/>
          <w:szCs w:val="28"/>
        </w:rPr>
        <w:t>前言</w:t>
      </w:r>
    </w:p>
    <w:p w:rsidR="00E33079" w:rsidRPr="00326A48" w:rsidRDefault="00E33079" w:rsidP="00E33079">
      <w:pPr>
        <w:spacing w:after="240" w:line="360" w:lineRule="exact"/>
        <w:rPr>
          <w:rFonts w:ascii="Times New Roman"/>
          <w:szCs w:val="21"/>
        </w:rPr>
      </w:pPr>
      <w:smartTag w:uri="urn:schemas-microsoft-com:office:smarttags" w:element="chsdate">
        <w:smartTagPr>
          <w:attr w:name="Year" w:val="1995"/>
          <w:attr w:name="Month" w:val="12"/>
          <w:attr w:name="Day" w:val="15"/>
          <w:attr w:name="IsLunarDate" w:val="False"/>
          <w:attr w:name="IsROCDate" w:val="False"/>
        </w:smartTagPr>
        <w:r w:rsidRPr="00326A48">
          <w:rPr>
            <w:rFonts w:ascii="Times New Roman"/>
            <w:szCs w:val="21"/>
          </w:rPr>
          <w:t>1995</w:t>
        </w:r>
        <w:r w:rsidRPr="00326A48">
          <w:rPr>
            <w:rFonts w:ascii="Times New Roman" w:hint="eastAsia"/>
            <w:szCs w:val="21"/>
          </w:rPr>
          <w:t>年</w:t>
        </w:r>
        <w:r w:rsidRPr="00326A48">
          <w:rPr>
            <w:rFonts w:ascii="Times New Roman"/>
            <w:szCs w:val="21"/>
          </w:rPr>
          <w:t>12</w:t>
        </w:r>
        <w:r w:rsidRPr="00326A48">
          <w:rPr>
            <w:rFonts w:ascii="Times New Roman" w:hint="eastAsia"/>
            <w:szCs w:val="21"/>
          </w:rPr>
          <w:t>月</w:t>
        </w:r>
        <w:r w:rsidRPr="00326A48">
          <w:rPr>
            <w:rFonts w:ascii="Times New Roman"/>
            <w:szCs w:val="21"/>
          </w:rPr>
          <w:t>15</w:t>
        </w:r>
        <w:r w:rsidRPr="00326A48">
          <w:rPr>
            <w:rFonts w:ascii="Times New Roman" w:hint="eastAsia"/>
            <w:szCs w:val="21"/>
          </w:rPr>
          <w:t>日</w:t>
        </w:r>
      </w:smartTag>
      <w:r w:rsidRPr="00326A48">
        <w:rPr>
          <w:rFonts w:ascii="Times New Roman" w:hint="eastAsia"/>
          <w:szCs w:val="21"/>
        </w:rPr>
        <w:t>，我国议会无保留地批准了《消除对妇女一切形式歧视公约》（</w:t>
      </w:r>
      <w:r w:rsidRPr="00326A48">
        <w:rPr>
          <w:rFonts w:ascii="Times New Roman"/>
          <w:szCs w:val="21"/>
        </w:rPr>
        <w:t>CEDAW</w:t>
      </w:r>
      <w:r w:rsidRPr="00326A48">
        <w:rPr>
          <w:rFonts w:ascii="Times New Roman" w:hint="eastAsia"/>
          <w:szCs w:val="21"/>
        </w:rPr>
        <w:t>）</w:t>
      </w:r>
      <w:r w:rsidR="00681432" w:rsidRPr="00326A48">
        <w:rPr>
          <w:rFonts w:ascii="Times New Roman" w:hint="eastAsia"/>
          <w:szCs w:val="21"/>
        </w:rPr>
        <w:t>。</w:t>
      </w:r>
      <w:r w:rsidRPr="00326A48">
        <w:rPr>
          <w:rFonts w:ascii="Times New Roman"/>
          <w:szCs w:val="21"/>
        </w:rPr>
        <w:t>2005</w:t>
      </w:r>
      <w:r w:rsidRPr="00326A48">
        <w:rPr>
          <w:rFonts w:ascii="Times New Roman" w:hint="eastAsia"/>
          <w:szCs w:val="21"/>
        </w:rPr>
        <w:t>年</w:t>
      </w:r>
      <w:r w:rsidRPr="00326A48">
        <w:rPr>
          <w:rFonts w:ascii="Times New Roman"/>
          <w:szCs w:val="21"/>
        </w:rPr>
        <w:t>3</w:t>
      </w:r>
      <w:r w:rsidRPr="00326A48">
        <w:rPr>
          <w:rFonts w:ascii="Times New Roman" w:hint="eastAsia"/>
          <w:szCs w:val="21"/>
        </w:rPr>
        <w:t>月，我们又无保留地批准了该公约的</w:t>
      </w:r>
      <w:r w:rsidR="00B97DF0" w:rsidRPr="00326A48">
        <w:rPr>
          <w:rFonts w:ascii="Times New Roman" w:hint="eastAsia"/>
          <w:szCs w:val="21"/>
        </w:rPr>
        <w:t>《</w:t>
      </w:r>
      <w:r w:rsidRPr="00326A48">
        <w:rPr>
          <w:rFonts w:ascii="Times New Roman" w:hint="eastAsia"/>
          <w:szCs w:val="21"/>
        </w:rPr>
        <w:t>任择议定书</w:t>
      </w:r>
      <w:r w:rsidR="00B97DF0" w:rsidRPr="00326A48">
        <w:rPr>
          <w:rFonts w:ascii="Times New Roman" w:hint="eastAsia"/>
          <w:szCs w:val="21"/>
        </w:rPr>
        <w:t>》</w:t>
      </w:r>
      <w:r w:rsidRPr="00326A48">
        <w:rPr>
          <w:rFonts w:ascii="Times New Roman" w:hint="eastAsia"/>
          <w:szCs w:val="21"/>
        </w:rPr>
        <w:t>。根据我们的法律义务和国际义务，南非政府谨此提交南非关于</w:t>
      </w:r>
      <w:r w:rsidR="00B97DF0" w:rsidRPr="00326A48">
        <w:rPr>
          <w:rFonts w:ascii="Times New Roman" w:hint="eastAsia"/>
          <w:szCs w:val="21"/>
        </w:rPr>
        <w:t>《</w:t>
      </w:r>
      <w:r w:rsidRPr="00326A48">
        <w:rPr>
          <w:rFonts w:ascii="Times New Roman" w:hint="eastAsia"/>
          <w:szCs w:val="21"/>
        </w:rPr>
        <w:t>公约</w:t>
      </w:r>
      <w:r w:rsidR="00B97DF0" w:rsidRPr="00326A48">
        <w:rPr>
          <w:rFonts w:ascii="Times New Roman" w:hint="eastAsia"/>
          <w:szCs w:val="21"/>
        </w:rPr>
        <w:t>》</w:t>
      </w:r>
      <w:r w:rsidRPr="00326A48">
        <w:rPr>
          <w:rFonts w:ascii="Times New Roman" w:hint="eastAsia"/>
          <w:szCs w:val="21"/>
        </w:rPr>
        <w:t>执行情况的第二、第三和第四次合并报告。</w:t>
      </w:r>
    </w:p>
    <w:p w:rsidR="00E33079" w:rsidRPr="00326A48" w:rsidRDefault="00E33079" w:rsidP="00E33079">
      <w:pPr>
        <w:spacing w:after="240" w:line="360" w:lineRule="exact"/>
        <w:rPr>
          <w:rFonts w:ascii="Times New Roman" w:hint="eastAsia"/>
          <w:szCs w:val="21"/>
        </w:rPr>
      </w:pPr>
      <w:smartTag w:uri="urn:schemas-microsoft-com:office:smarttags" w:element="chsdate">
        <w:smartTagPr>
          <w:attr w:name="IsROCDate" w:val="False"/>
          <w:attr w:name="IsLunarDate" w:val="False"/>
          <w:attr w:name="Day" w:val="5"/>
          <w:attr w:name="Month" w:val="2"/>
          <w:attr w:name="Year" w:val="1998"/>
        </w:smartTagPr>
        <w:r w:rsidRPr="00326A48">
          <w:rPr>
            <w:rFonts w:ascii="Times New Roman"/>
            <w:szCs w:val="21"/>
          </w:rPr>
          <w:t>1998</w:t>
        </w:r>
        <w:r w:rsidRPr="00326A48">
          <w:rPr>
            <w:rFonts w:ascii="Times New Roman" w:hint="eastAsia"/>
            <w:szCs w:val="21"/>
          </w:rPr>
          <w:t>年</w:t>
        </w:r>
        <w:r w:rsidRPr="00326A48">
          <w:rPr>
            <w:rFonts w:ascii="Times New Roman"/>
            <w:szCs w:val="21"/>
          </w:rPr>
          <w:t>2</w:t>
        </w:r>
        <w:r w:rsidRPr="00326A48">
          <w:rPr>
            <w:rFonts w:ascii="Times New Roman" w:hint="eastAsia"/>
            <w:szCs w:val="21"/>
          </w:rPr>
          <w:t>月</w:t>
        </w:r>
        <w:r w:rsidRPr="00326A48">
          <w:rPr>
            <w:rFonts w:ascii="Times New Roman"/>
            <w:szCs w:val="21"/>
          </w:rPr>
          <w:t>5</w:t>
        </w:r>
        <w:r w:rsidRPr="00326A48">
          <w:rPr>
            <w:rFonts w:ascii="Times New Roman" w:hint="eastAsia"/>
            <w:szCs w:val="21"/>
          </w:rPr>
          <w:t>日</w:t>
        </w:r>
      </w:smartTag>
      <w:r w:rsidRPr="00326A48">
        <w:rPr>
          <w:rFonts w:ascii="Times New Roman" w:hint="eastAsia"/>
          <w:szCs w:val="21"/>
        </w:rPr>
        <w:t>，我们向消除对妇女歧视委员会提交了涵盖</w:t>
      </w:r>
      <w:r w:rsidRPr="00326A48">
        <w:rPr>
          <w:rFonts w:ascii="Times New Roman"/>
          <w:szCs w:val="21"/>
        </w:rPr>
        <w:t>1994-1997</w:t>
      </w:r>
      <w:r w:rsidRPr="00326A48">
        <w:rPr>
          <w:rFonts w:ascii="Times New Roman" w:hint="eastAsia"/>
          <w:szCs w:val="21"/>
        </w:rPr>
        <w:t>年期间的初次国家报告。该初次报告是我们此后提交涵盖</w:t>
      </w:r>
      <w:r w:rsidRPr="00326A48">
        <w:rPr>
          <w:rFonts w:ascii="Times New Roman"/>
          <w:szCs w:val="21"/>
        </w:rPr>
        <w:t>1998-2008</w:t>
      </w:r>
      <w:r w:rsidRPr="00326A48">
        <w:rPr>
          <w:rFonts w:ascii="Times New Roman" w:hint="eastAsia"/>
          <w:szCs w:val="21"/>
        </w:rPr>
        <w:t>年期间报告的基准。本报告实际上也解决了南非拖欠</w:t>
      </w:r>
      <w:r w:rsidRPr="00326A48">
        <w:rPr>
          <w:rFonts w:ascii="Times New Roman"/>
          <w:szCs w:val="21"/>
        </w:rPr>
        <w:t>2001</w:t>
      </w:r>
      <w:r w:rsidRPr="00326A48">
        <w:rPr>
          <w:rFonts w:ascii="Times New Roman" w:hint="eastAsia"/>
          <w:szCs w:val="21"/>
        </w:rPr>
        <w:t>年第二次报告、</w:t>
      </w:r>
      <w:r w:rsidRPr="00326A48">
        <w:rPr>
          <w:rFonts w:ascii="Times New Roman"/>
          <w:szCs w:val="21"/>
        </w:rPr>
        <w:t>2005</w:t>
      </w:r>
      <w:r w:rsidRPr="00326A48">
        <w:rPr>
          <w:rFonts w:ascii="Times New Roman" w:hint="eastAsia"/>
          <w:szCs w:val="21"/>
        </w:rPr>
        <w:t>年第三次报告和应于</w:t>
      </w:r>
      <w:smartTag w:uri="urn:schemas-microsoft-com:office:smarttags" w:element="chsdate">
        <w:smartTagPr>
          <w:attr w:name="IsROCDate" w:val="False"/>
          <w:attr w:name="IsLunarDate" w:val="False"/>
          <w:attr w:name="Day" w:val="14"/>
          <w:attr w:name="Month" w:val="1"/>
          <w:attr w:name="Year" w:val="2009"/>
        </w:smartTagPr>
        <w:r w:rsidRPr="00326A48">
          <w:rPr>
            <w:rFonts w:ascii="Times New Roman"/>
            <w:szCs w:val="21"/>
          </w:rPr>
          <w:t>2009</w:t>
        </w:r>
        <w:r w:rsidRPr="00326A48">
          <w:rPr>
            <w:rFonts w:ascii="Times New Roman" w:hint="eastAsia"/>
            <w:szCs w:val="21"/>
          </w:rPr>
          <w:t>年</w:t>
        </w:r>
        <w:r w:rsidRPr="00326A48">
          <w:rPr>
            <w:rFonts w:ascii="Times New Roman"/>
            <w:szCs w:val="21"/>
          </w:rPr>
          <w:t>1</w:t>
        </w:r>
        <w:r w:rsidRPr="00326A48">
          <w:rPr>
            <w:rFonts w:ascii="Times New Roman" w:hint="eastAsia"/>
            <w:szCs w:val="21"/>
          </w:rPr>
          <w:t>月</w:t>
        </w:r>
        <w:r w:rsidRPr="00326A48">
          <w:rPr>
            <w:rFonts w:ascii="Times New Roman"/>
            <w:szCs w:val="21"/>
          </w:rPr>
          <w:t>14</w:t>
        </w:r>
        <w:r w:rsidRPr="00326A48">
          <w:rPr>
            <w:rFonts w:ascii="Times New Roman" w:hint="eastAsia"/>
            <w:szCs w:val="21"/>
          </w:rPr>
          <w:t>日</w:t>
        </w:r>
      </w:smartTag>
      <w:r w:rsidRPr="00326A48">
        <w:rPr>
          <w:rFonts w:ascii="Times New Roman" w:hint="eastAsia"/>
          <w:szCs w:val="21"/>
        </w:rPr>
        <w:t>提交的第四次报告的问题。</w:t>
      </w:r>
    </w:p>
    <w:p w:rsidR="00E33079" w:rsidRPr="00326A48" w:rsidRDefault="00E33079" w:rsidP="00E33079">
      <w:pPr>
        <w:spacing w:after="240" w:line="360" w:lineRule="exact"/>
        <w:rPr>
          <w:rFonts w:ascii="Times New Roman"/>
          <w:szCs w:val="21"/>
        </w:rPr>
      </w:pPr>
      <w:r w:rsidRPr="00326A48">
        <w:rPr>
          <w:rFonts w:ascii="Times New Roman"/>
          <w:szCs w:val="21"/>
        </w:rPr>
        <w:t>1994</w:t>
      </w:r>
      <w:r w:rsidRPr="00326A48">
        <w:rPr>
          <w:rFonts w:ascii="Times New Roman" w:hint="eastAsia"/>
          <w:szCs w:val="21"/>
        </w:rPr>
        <w:t>年，南非成为宪政民主国家，其基础是法治、促进人权以及非种族主义和非性别主义原则。</w:t>
      </w:r>
      <w:r w:rsidRPr="00326A48">
        <w:rPr>
          <w:rFonts w:ascii="Times New Roman"/>
          <w:szCs w:val="21"/>
        </w:rPr>
        <w:t>1996</w:t>
      </w:r>
      <w:r w:rsidRPr="00326A48">
        <w:rPr>
          <w:rFonts w:ascii="Times New Roman" w:hint="eastAsia"/>
          <w:szCs w:val="21"/>
        </w:rPr>
        <w:t>年《南非共和国宪法》（</w:t>
      </w:r>
      <w:r w:rsidRPr="00326A48">
        <w:rPr>
          <w:rFonts w:ascii="Times New Roman"/>
          <w:szCs w:val="21"/>
        </w:rPr>
        <w:t>1996</w:t>
      </w:r>
      <w:r w:rsidRPr="00326A48">
        <w:rPr>
          <w:rFonts w:ascii="Times New Roman" w:hint="eastAsia"/>
          <w:szCs w:val="21"/>
        </w:rPr>
        <w:t>年第</w:t>
      </w:r>
      <w:r w:rsidRPr="00326A48">
        <w:rPr>
          <w:rFonts w:ascii="Times New Roman"/>
          <w:szCs w:val="21"/>
        </w:rPr>
        <w:t>108</w:t>
      </w:r>
      <w:r w:rsidRPr="00326A48">
        <w:rPr>
          <w:rFonts w:ascii="Times New Roman" w:hint="eastAsia"/>
          <w:szCs w:val="21"/>
        </w:rPr>
        <w:t>号法案）以一系列国际文书和人权文书为指导，其中包括《消除对妇女一切形式歧视公约》和《北京宣言》及其《行动纲要》。《宪法》中的</w:t>
      </w:r>
      <w:r w:rsidR="00443B88" w:rsidRPr="00326A48">
        <w:rPr>
          <w:rFonts w:ascii="Times New Roman" w:hint="eastAsia"/>
          <w:szCs w:val="21"/>
        </w:rPr>
        <w:t>“</w:t>
      </w:r>
      <w:r w:rsidRPr="00326A48">
        <w:rPr>
          <w:rFonts w:ascii="Times New Roman" w:hint="eastAsia"/>
          <w:szCs w:val="21"/>
        </w:rPr>
        <w:t>人权清单”是建立一个非种族主义、非性别主义、基于人权的社会之基础，种族、阶级、性取向、残疾、多样性、年龄、社会保障和免受伤害等问题是其主要考虑因素。《宪法》构成了这一发展型国家的基石，尤其是在立法、治理、可持续发展问题以及国家民主体制方面。后者包括监督与监测机构、媒体和民间社会。</w:t>
      </w:r>
    </w:p>
    <w:p w:rsidR="00E33079" w:rsidRPr="00326A48" w:rsidRDefault="00E33079" w:rsidP="00E33079">
      <w:pPr>
        <w:spacing w:after="240" w:line="360" w:lineRule="exact"/>
        <w:rPr>
          <w:rFonts w:ascii="Times New Roman"/>
          <w:szCs w:val="21"/>
        </w:rPr>
      </w:pPr>
      <w:r w:rsidRPr="00326A48">
        <w:rPr>
          <w:rFonts w:ascii="Times New Roman" w:hint="eastAsia"/>
          <w:szCs w:val="21"/>
        </w:rPr>
        <w:t>尽管南非的民主政治仅有</w:t>
      </w:r>
      <w:r w:rsidRPr="00326A48">
        <w:rPr>
          <w:rFonts w:ascii="Times New Roman"/>
          <w:szCs w:val="21"/>
        </w:rPr>
        <w:t>14</w:t>
      </w:r>
      <w:r w:rsidRPr="00326A48">
        <w:rPr>
          <w:rFonts w:ascii="Times New Roman" w:hint="eastAsia"/>
          <w:szCs w:val="21"/>
        </w:rPr>
        <w:t>年历史，仍然处于发展初期，但它已经取得了重大进步，而且成果累累，其中包括：保障各项权利，提供教育、基本医疗保健以及水、电、公共卫生等基本服务，并提供社会保障福利。这些成果改善了包括妇女、残疾人、老龄人口和儿童在内的大量南非边缘化人口的生活境遇。</w:t>
      </w:r>
    </w:p>
    <w:p w:rsidR="00E33079" w:rsidRPr="00326A48" w:rsidRDefault="00E33079" w:rsidP="00E33079">
      <w:pPr>
        <w:spacing w:after="240" w:line="360" w:lineRule="exact"/>
        <w:rPr>
          <w:rFonts w:ascii="Times New Roman"/>
          <w:szCs w:val="21"/>
        </w:rPr>
      </w:pPr>
      <w:r w:rsidRPr="00326A48">
        <w:rPr>
          <w:rFonts w:ascii="Times New Roman" w:hint="eastAsia"/>
          <w:szCs w:val="21"/>
        </w:rPr>
        <w:t>南非已经将一个治理、执行、监测和评价方面基于性别、残疾、儿童和青年权利的主流化战略纳入变革议程。我国政府一直坚定不移地创造有助于增强妇女和儿童尤其是女童能力的有利环境。其结果是立法不断改进，保证了促进和保护普遍人权，尤其是妇女的权利。这些进步已经转化为提高妇女地位的可行措施和方案。尽管这些措施对她们的生活产生了普遍积极影响，但是我们承认仍有一系列挑战存在。它们存在于执行过程中，也存在于改变产生消极影响，尤其是对妇女和女童产生消极影响的社会态度和有害习俗之中。</w:t>
      </w:r>
    </w:p>
    <w:p w:rsidR="00E33079" w:rsidRPr="00326A48" w:rsidRDefault="00E33079" w:rsidP="00E33079">
      <w:pPr>
        <w:spacing w:after="240" w:line="360" w:lineRule="exact"/>
        <w:rPr>
          <w:rFonts w:ascii="Times New Roman"/>
          <w:szCs w:val="21"/>
        </w:rPr>
      </w:pPr>
      <w:r w:rsidRPr="00326A48">
        <w:rPr>
          <w:rFonts w:ascii="Times New Roman" w:hint="eastAsia"/>
          <w:szCs w:val="21"/>
        </w:rPr>
        <w:t>编写《消除对妇女一切形式歧视公约》执行情况报告的过程使南非能够批判性地分析本国妇女的状况和已经付出的所有努力，从而真实清楚地全面介绍取得的成果、最佳做法、挑战以及推进妇女事业所需的持续承诺和措施。本着《公约》及《南非宪法》的精神，我们欢迎对提高南非妇女地位的努力进行监督。我们也欢迎并期待委员会对本报告发表意见、做出回应，这将指导我们不断进步，全面落实《公约》的各项规定。妇女不仅应该得到其应享权利，而且要求得到这种权利也是无可非议的。这意味着要改变在很多情况下根深蒂固的习俗和态度。南非政府不会推卸它为这一事业而奋斗的责任，这是我们民主国家精神的根基所在。</w:t>
      </w:r>
    </w:p>
    <w:p w:rsidR="00E33079" w:rsidRPr="00326A48" w:rsidRDefault="00E33079" w:rsidP="00E33079">
      <w:pPr>
        <w:spacing w:after="240" w:line="360" w:lineRule="exact"/>
        <w:rPr>
          <w:rFonts w:ascii="Times New Roman"/>
          <w:szCs w:val="21"/>
        </w:rPr>
      </w:pPr>
      <w:r w:rsidRPr="00326A48">
        <w:rPr>
          <w:rFonts w:ascii="Times New Roman" w:hint="eastAsia"/>
          <w:szCs w:val="21"/>
        </w:rPr>
        <w:t>因此，南非决心致力于全面执行《消除对妇女一切形式歧视公约》以及我们签署的关于促进妇女权利的其他国际、区域和次区域文书。前总统纳尔逊·曼德拉在</w:t>
      </w:r>
      <w:r w:rsidRPr="00326A48">
        <w:rPr>
          <w:rFonts w:ascii="Times New Roman"/>
          <w:szCs w:val="21"/>
        </w:rPr>
        <w:t>1994</w:t>
      </w:r>
      <w:r w:rsidRPr="00326A48">
        <w:rPr>
          <w:rFonts w:ascii="Times New Roman" w:hint="eastAsia"/>
          <w:szCs w:val="21"/>
        </w:rPr>
        <w:t>年向国民议会发表就职演时说“……除非在各个生活领域真正解放妇女并赋予其权力，否则无法充分实现自由”，现在我们依然以他的这些语录为指南。</w:t>
      </w:r>
    </w:p>
    <w:p w:rsidR="00E33079" w:rsidRPr="00326A48" w:rsidRDefault="00E33079" w:rsidP="00E33079">
      <w:pPr>
        <w:spacing w:after="240" w:line="360" w:lineRule="exact"/>
        <w:rPr>
          <w:rFonts w:ascii="Times New Roman" w:hint="eastAsia"/>
          <w:szCs w:val="21"/>
        </w:rPr>
      </w:pPr>
    </w:p>
    <w:p w:rsidR="008424B7" w:rsidRPr="00326A48" w:rsidRDefault="008424B7" w:rsidP="00E33079">
      <w:pPr>
        <w:spacing w:after="240" w:line="360" w:lineRule="exact"/>
        <w:rPr>
          <w:rFonts w:ascii="Times New Roman" w:hint="eastAsia"/>
          <w:szCs w:val="21"/>
        </w:rPr>
      </w:pPr>
    </w:p>
    <w:p w:rsidR="008424B7" w:rsidRPr="00326A48" w:rsidRDefault="008424B7" w:rsidP="00E33079">
      <w:pPr>
        <w:spacing w:after="240" w:line="360" w:lineRule="exact"/>
        <w:rPr>
          <w:rFonts w:ascii="Times New Roman" w:hint="eastAsia"/>
          <w:szCs w:val="21"/>
        </w:rPr>
      </w:pPr>
      <w:r w:rsidRPr="00326A48">
        <w:rPr>
          <w:rFonts w:ascii="Times New Roman"/>
          <w:noProof/>
          <w:szCs w:val="21"/>
          <w:lang w:eastAsia="fr-CH"/>
        </w:rPr>
      </w:r>
      <w:r w:rsidRPr="00326A48">
        <w:rPr>
          <w:rFonts w:ascii="Times New Roman"/>
          <w:szCs w:val="21"/>
        </w:rPr>
        <w:pict>
          <v:shape id="_x0000_s1822" style="width:188.15pt;height:65.75pt;mso-position-horizontal-relative:char;mso-position-vertical-relative:line" coordsize="21600,21600">
            <v:imagedata r:id="rId14" o:title=""/>
            <w10:anchorlock/>
          </v:shape>
        </w:pict>
      </w:r>
    </w:p>
    <w:p w:rsidR="00E33079" w:rsidRPr="00326A48" w:rsidRDefault="00E33079" w:rsidP="005A0BB7">
      <w:pPr>
        <w:spacing w:line="360" w:lineRule="exact"/>
        <w:rPr>
          <w:rFonts w:ascii="SimHei" w:eastAsia="SimHei" w:hint="eastAsia"/>
          <w:szCs w:val="21"/>
        </w:rPr>
      </w:pPr>
      <w:r w:rsidRPr="00326A48">
        <w:rPr>
          <w:rFonts w:ascii="SimHei" w:eastAsia="SimHei" w:hint="eastAsia"/>
          <w:szCs w:val="21"/>
        </w:rPr>
        <w:t>南非共和国总统</w:t>
      </w:r>
    </w:p>
    <w:p w:rsidR="00E33079" w:rsidRPr="00326A48" w:rsidRDefault="00E33079" w:rsidP="00E33079">
      <w:pPr>
        <w:spacing w:after="240" w:line="360" w:lineRule="exact"/>
        <w:rPr>
          <w:rFonts w:ascii="Times New Roman" w:hint="eastAsia"/>
          <w:b/>
          <w:szCs w:val="21"/>
        </w:rPr>
      </w:pPr>
      <w:r w:rsidRPr="00326A48">
        <w:rPr>
          <w:rFonts w:ascii="SimHei" w:eastAsia="SimHei" w:hint="eastAsia"/>
          <w:szCs w:val="21"/>
        </w:rPr>
        <w:t>卡莱马·莫特兰蒂</w:t>
      </w:r>
    </w:p>
    <w:p w:rsidR="00E33079" w:rsidRPr="00326A48" w:rsidRDefault="00E33079" w:rsidP="00E33079">
      <w:pPr>
        <w:spacing w:after="240" w:line="360" w:lineRule="exact"/>
        <w:rPr>
          <w:rFonts w:ascii="Times New Roman"/>
          <w:b/>
          <w:szCs w:val="21"/>
        </w:rPr>
      </w:pPr>
    </w:p>
    <w:p w:rsidR="00E33079" w:rsidRPr="00326A48" w:rsidRDefault="00E33079" w:rsidP="00E33079">
      <w:pPr>
        <w:spacing w:after="240" w:line="360" w:lineRule="exact"/>
        <w:rPr>
          <w:rFonts w:ascii="SimHei" w:eastAsia="SimHei" w:hint="eastAsia"/>
          <w:sz w:val="28"/>
          <w:szCs w:val="28"/>
        </w:rPr>
      </w:pPr>
      <w:r w:rsidRPr="00326A48">
        <w:rPr>
          <w:rFonts w:ascii="Times New Roman"/>
          <w:b/>
          <w:szCs w:val="21"/>
        </w:rPr>
        <w:br w:type="page"/>
      </w:r>
      <w:r w:rsidRPr="00326A48">
        <w:rPr>
          <w:rFonts w:ascii="SimHei" w:eastAsia="SimHei" w:hint="eastAsia"/>
          <w:sz w:val="28"/>
          <w:szCs w:val="28"/>
        </w:rPr>
        <w:t>序言</w:t>
      </w:r>
    </w:p>
    <w:p w:rsidR="00E33079" w:rsidRPr="00326A48" w:rsidRDefault="00E33079" w:rsidP="000F2F27">
      <w:pPr>
        <w:spacing w:after="240" w:line="380" w:lineRule="exact"/>
        <w:rPr>
          <w:rFonts w:ascii="Times New Roman"/>
          <w:szCs w:val="21"/>
        </w:rPr>
      </w:pPr>
      <w:r w:rsidRPr="00326A48">
        <w:rPr>
          <w:rFonts w:ascii="Times New Roman" w:hint="eastAsia"/>
          <w:szCs w:val="21"/>
        </w:rPr>
        <w:t>为了能够鉴赏这份报告的内容，人们必须停下来做个深呼吸，从其在人权文化以及自</w:t>
      </w:r>
      <w:r w:rsidRPr="00326A48">
        <w:rPr>
          <w:rFonts w:ascii="Times New Roman"/>
          <w:szCs w:val="21"/>
        </w:rPr>
        <w:t>1947</w:t>
      </w:r>
      <w:r w:rsidRPr="00326A48">
        <w:rPr>
          <w:rFonts w:ascii="Times New Roman" w:hint="eastAsia"/>
          <w:szCs w:val="21"/>
        </w:rPr>
        <w:t>年《人权宣言》发表之后的各个时期通过的人权法中的渊源入手，对《消除对妇女一切形式歧视公约》的宗旨和演变进程加以反思。</w:t>
      </w:r>
      <w:r w:rsidRPr="00326A48">
        <w:rPr>
          <w:rFonts w:ascii="Times New Roman"/>
          <w:szCs w:val="21"/>
        </w:rPr>
        <w:t>1966</w:t>
      </w:r>
      <w:r w:rsidRPr="00326A48">
        <w:rPr>
          <w:rFonts w:ascii="Times New Roman" w:hint="eastAsia"/>
          <w:szCs w:val="21"/>
        </w:rPr>
        <w:t>年，《公民及政治权利国际公约》和《经济、社会、文化权利国际公约》这两项不同“公约”的通过进一步强化了这种人权氛围。</w:t>
      </w:r>
    </w:p>
    <w:p w:rsidR="00E33079" w:rsidRPr="00326A48" w:rsidRDefault="00E33079" w:rsidP="000F2F27">
      <w:pPr>
        <w:spacing w:after="240" w:line="380" w:lineRule="exact"/>
        <w:rPr>
          <w:rFonts w:ascii="Times New Roman"/>
          <w:szCs w:val="21"/>
        </w:rPr>
      </w:pPr>
      <w:r w:rsidRPr="00326A48">
        <w:rPr>
          <w:rFonts w:ascii="Times New Roman" w:hint="eastAsia"/>
          <w:szCs w:val="21"/>
        </w:rPr>
        <w:t>有趣的是，《联合国宪章》、《世界人权宣言》以及</w:t>
      </w:r>
      <w:r w:rsidR="00B97DF0" w:rsidRPr="00326A48">
        <w:rPr>
          <w:rFonts w:ascii="Times New Roman" w:hint="eastAsia"/>
          <w:szCs w:val="21"/>
        </w:rPr>
        <w:t>上述</w:t>
      </w:r>
      <w:r w:rsidRPr="00326A48">
        <w:rPr>
          <w:rFonts w:ascii="Times New Roman" w:hint="eastAsia"/>
          <w:szCs w:val="21"/>
        </w:rPr>
        <w:t>两项公约都强调，没有性别歧视是这一人权理念的基本原则。</w:t>
      </w:r>
    </w:p>
    <w:p w:rsidR="00E33079" w:rsidRPr="00326A48" w:rsidRDefault="00E33079" w:rsidP="000F2F27">
      <w:pPr>
        <w:spacing w:after="240" w:line="380" w:lineRule="exact"/>
        <w:rPr>
          <w:rFonts w:ascii="Times New Roman"/>
          <w:szCs w:val="21"/>
        </w:rPr>
      </w:pPr>
      <w:r w:rsidRPr="00326A48">
        <w:rPr>
          <w:rFonts w:ascii="Times New Roman" w:hint="eastAsia"/>
          <w:szCs w:val="21"/>
        </w:rPr>
        <w:t>执政的国大党赞同这一崇高“人权”原则。已故非洲国民大会主席坦博</w:t>
      </w:r>
      <w:r w:rsidRPr="00326A48">
        <w:rPr>
          <w:rFonts w:ascii="Times New Roman"/>
          <w:szCs w:val="21"/>
        </w:rPr>
        <w:t>1963</w:t>
      </w:r>
      <w:r w:rsidRPr="00326A48">
        <w:rPr>
          <w:rFonts w:ascii="Times New Roman" w:hint="eastAsia"/>
          <w:szCs w:val="21"/>
        </w:rPr>
        <w:t>年作为当时的非洲国民大会解放运动领导人出席联合国大会，不仅是为了保护南非妇女，也是为了“消除非人道主义行径，确保解放非洲人民，消除种族歧视，以不分肤色、种族或信仰的民主和平等取代种族不容忍和暴政”。他就妇女权利的辩护，部分援引了南非妇女联合会（</w:t>
      </w:r>
      <w:r w:rsidRPr="00326A48">
        <w:rPr>
          <w:rFonts w:ascii="Times New Roman"/>
          <w:szCs w:val="21"/>
        </w:rPr>
        <w:t>FEDSAW</w:t>
      </w:r>
      <w:r w:rsidRPr="00326A48">
        <w:rPr>
          <w:rFonts w:ascii="Times New Roman" w:hint="eastAsia"/>
          <w:szCs w:val="21"/>
        </w:rPr>
        <w:t>）于</w:t>
      </w:r>
      <w:r w:rsidRPr="00326A48">
        <w:rPr>
          <w:rFonts w:ascii="Times New Roman"/>
          <w:szCs w:val="21"/>
        </w:rPr>
        <w:t>1954</w:t>
      </w:r>
      <w:r w:rsidRPr="00326A48">
        <w:rPr>
          <w:rFonts w:ascii="Times New Roman" w:hint="eastAsia"/>
          <w:szCs w:val="21"/>
        </w:rPr>
        <w:t>年通过的《妇女宪章》。</w:t>
      </w:r>
    </w:p>
    <w:p w:rsidR="00E33079" w:rsidRPr="00326A48" w:rsidRDefault="00E33079" w:rsidP="000F2F27">
      <w:pPr>
        <w:spacing w:after="240" w:line="380" w:lineRule="exact"/>
        <w:rPr>
          <w:rFonts w:ascii="Times New Roman"/>
          <w:szCs w:val="21"/>
        </w:rPr>
      </w:pPr>
      <w:r w:rsidRPr="00326A48">
        <w:rPr>
          <w:rFonts w:ascii="Times New Roman" w:hint="eastAsia"/>
          <w:szCs w:val="21"/>
        </w:rPr>
        <w:t>自</w:t>
      </w:r>
      <w:r w:rsidRPr="00326A48">
        <w:rPr>
          <w:rFonts w:ascii="Times New Roman"/>
          <w:szCs w:val="21"/>
        </w:rPr>
        <w:t>1994</w:t>
      </w:r>
      <w:r w:rsidRPr="00326A48">
        <w:rPr>
          <w:rFonts w:ascii="Times New Roman" w:hint="eastAsia"/>
          <w:szCs w:val="21"/>
        </w:rPr>
        <w:t>年南非初现民主曙光以来，南非共和国的民主政府坚定不移地走一条人权之路，并于</w:t>
      </w:r>
      <w:r w:rsidRPr="00326A48">
        <w:rPr>
          <w:rFonts w:ascii="Times New Roman"/>
          <w:szCs w:val="21"/>
        </w:rPr>
        <w:t>1995</w:t>
      </w:r>
      <w:r w:rsidRPr="00326A48">
        <w:rPr>
          <w:rFonts w:ascii="Times New Roman" w:hint="eastAsia"/>
          <w:szCs w:val="21"/>
        </w:rPr>
        <w:t>年</w:t>
      </w:r>
      <w:r w:rsidRPr="00326A48">
        <w:rPr>
          <w:rFonts w:ascii="Times New Roman"/>
          <w:szCs w:val="21"/>
        </w:rPr>
        <w:t>12</w:t>
      </w:r>
      <w:r w:rsidRPr="00326A48">
        <w:rPr>
          <w:rFonts w:ascii="Times New Roman" w:hint="eastAsia"/>
          <w:szCs w:val="21"/>
        </w:rPr>
        <w:t>月全面（无保留地）批准了《消除对妇女一切形式歧视公约》。</w:t>
      </w:r>
    </w:p>
    <w:p w:rsidR="00E33079" w:rsidRPr="00326A48" w:rsidRDefault="00E33079" w:rsidP="000F2F27">
      <w:pPr>
        <w:spacing w:after="240" w:line="380" w:lineRule="exact"/>
        <w:rPr>
          <w:rFonts w:ascii="Times New Roman"/>
          <w:szCs w:val="21"/>
        </w:rPr>
      </w:pPr>
      <w:r w:rsidRPr="00326A48">
        <w:rPr>
          <w:rFonts w:ascii="Times New Roman" w:hint="eastAsia"/>
          <w:szCs w:val="21"/>
        </w:rPr>
        <w:t>尽管在消除对妇女一切形式歧视方面继续取得长足进展，但是其文化、宗法以及社会和经济背景方面的问题仍是一种挑战。妇女联盟于</w:t>
      </w:r>
      <w:r w:rsidRPr="00326A48">
        <w:rPr>
          <w:rFonts w:ascii="Times New Roman"/>
          <w:szCs w:val="21"/>
        </w:rPr>
        <w:t>1994</w:t>
      </w:r>
      <w:r w:rsidRPr="00326A48">
        <w:rPr>
          <w:rFonts w:ascii="Times New Roman" w:hint="eastAsia"/>
          <w:szCs w:val="21"/>
        </w:rPr>
        <w:t>年</w:t>
      </w:r>
      <w:r w:rsidRPr="00326A48">
        <w:rPr>
          <w:rFonts w:ascii="Times New Roman"/>
          <w:szCs w:val="21"/>
        </w:rPr>
        <w:t>8</w:t>
      </w:r>
      <w:r w:rsidRPr="00326A48">
        <w:rPr>
          <w:rFonts w:ascii="Times New Roman" w:hint="eastAsia"/>
          <w:szCs w:val="21"/>
        </w:rPr>
        <w:t>月全国妇女日通过并推出的《争取事实平等妇女宪章》，指出并强调了这些障碍。该宪章旨在构成所有政治、法律和立法战略的基础，也是起草《南非宪法》的资料来源之一。</w:t>
      </w:r>
    </w:p>
    <w:p w:rsidR="00E33079" w:rsidRPr="00326A48" w:rsidRDefault="00E33079" w:rsidP="000F2F27">
      <w:pPr>
        <w:spacing w:after="240" w:line="380" w:lineRule="exact"/>
        <w:rPr>
          <w:rFonts w:ascii="Times New Roman"/>
          <w:szCs w:val="21"/>
        </w:rPr>
      </w:pPr>
      <w:r w:rsidRPr="00326A48">
        <w:rPr>
          <w:rFonts w:ascii="Times New Roman" w:hint="eastAsia"/>
          <w:szCs w:val="21"/>
        </w:rPr>
        <w:t>南非实施了重大立法改革，并以《南非宪法》及其</w:t>
      </w:r>
      <w:r w:rsidR="00B97DF0" w:rsidRPr="00326A48">
        <w:rPr>
          <w:rFonts w:ascii="Times New Roman" w:hint="eastAsia"/>
          <w:szCs w:val="21"/>
        </w:rPr>
        <w:t>“</w:t>
      </w:r>
      <w:r w:rsidRPr="00326A48">
        <w:rPr>
          <w:rFonts w:ascii="Times New Roman" w:hint="eastAsia"/>
          <w:szCs w:val="21"/>
        </w:rPr>
        <w:t>权利清单”（</w:t>
      </w:r>
      <w:r w:rsidRPr="00326A48">
        <w:rPr>
          <w:rFonts w:ascii="Times New Roman"/>
          <w:szCs w:val="21"/>
        </w:rPr>
        <w:t>1996</w:t>
      </w:r>
      <w:r w:rsidRPr="00326A48">
        <w:rPr>
          <w:rFonts w:ascii="Times New Roman" w:hint="eastAsia"/>
          <w:szCs w:val="21"/>
        </w:rPr>
        <w:t>年第</w:t>
      </w:r>
      <w:r w:rsidRPr="00326A48">
        <w:rPr>
          <w:rFonts w:ascii="Times New Roman"/>
          <w:szCs w:val="21"/>
        </w:rPr>
        <w:t>108</w:t>
      </w:r>
      <w:r w:rsidRPr="00326A48">
        <w:rPr>
          <w:rFonts w:ascii="Times New Roman" w:hint="eastAsia"/>
          <w:szCs w:val="21"/>
        </w:rPr>
        <w:t>号法案）为基础制定了各项政策和方案，旨在家庭、社区和工作场所促进和保护妇女权利。</w:t>
      </w:r>
      <w:r w:rsidRPr="00326A48">
        <w:rPr>
          <w:rFonts w:ascii="Times New Roman"/>
          <w:szCs w:val="21"/>
        </w:rPr>
        <w:t>2000</w:t>
      </w:r>
      <w:r w:rsidRPr="00326A48">
        <w:rPr>
          <w:rFonts w:ascii="Times New Roman" w:hint="eastAsia"/>
          <w:szCs w:val="21"/>
        </w:rPr>
        <w:t>年颁布的《平等法案》旨在将立法工作落实到赋予妇女参与所有决策过程和发展的权力的实际措施之中。令人感兴趣的是，事实上政府各部委都有义务确保这一提高妇女地位的方案成为其各自的部分任务。</w:t>
      </w:r>
    </w:p>
    <w:p w:rsidR="00E33079" w:rsidRPr="00326A48" w:rsidRDefault="00E33079" w:rsidP="000F2F27">
      <w:pPr>
        <w:spacing w:after="240" w:line="380" w:lineRule="exact"/>
        <w:rPr>
          <w:rFonts w:ascii="Times New Roman"/>
          <w:szCs w:val="21"/>
        </w:rPr>
      </w:pPr>
      <w:r w:rsidRPr="00326A48">
        <w:rPr>
          <w:rFonts w:ascii="Times New Roman" w:hint="eastAsia"/>
          <w:szCs w:val="21"/>
        </w:rPr>
        <w:t>鉴于消除对妇女一切形式歧视的全球对话仍在继续，始终牢记社会环境严重左右着对话结果是非常重要的。一个国家有无提供良好住房、清洁用水、良好道路、通信网络、优质教育和卫生保健等方面的资源等问题，都是消除不平等方案能否取得成功的因素。各国的经济地位影响着此类服务的提供水平。今后也许应将影响各国执行情况的各种变量纳入分析。</w:t>
      </w:r>
    </w:p>
    <w:p w:rsidR="00E33079" w:rsidRPr="00326A48" w:rsidRDefault="00E33079" w:rsidP="000F2F27">
      <w:pPr>
        <w:spacing w:after="240" w:line="380" w:lineRule="exact"/>
        <w:rPr>
          <w:rFonts w:ascii="Times New Roman"/>
          <w:szCs w:val="21"/>
        </w:rPr>
      </w:pPr>
      <w:r w:rsidRPr="00326A48">
        <w:rPr>
          <w:rFonts w:ascii="Times New Roman" w:hint="eastAsia"/>
          <w:szCs w:val="21"/>
        </w:rPr>
        <w:t>南非</w:t>
      </w:r>
      <w:r w:rsidRPr="00326A48">
        <w:rPr>
          <w:rFonts w:ascii="Times New Roman" w:hint="eastAsia"/>
          <w:szCs w:val="21"/>
        </w:rPr>
        <w:t xml:space="preserve"> </w:t>
      </w:r>
      <w:r w:rsidRPr="00326A48">
        <w:rPr>
          <w:rFonts w:ascii="Times New Roman"/>
          <w:szCs w:val="21"/>
        </w:rPr>
        <w:t>2009</w:t>
      </w:r>
      <w:r w:rsidRPr="00326A48">
        <w:rPr>
          <w:rFonts w:ascii="Times New Roman" w:hint="eastAsia"/>
          <w:szCs w:val="21"/>
        </w:rPr>
        <w:t>年关于《消除对妇女一切形式歧视公约》执行情况的报告是我国广泛协商的产物。</w:t>
      </w:r>
    </w:p>
    <w:p w:rsidR="00E33079" w:rsidRPr="00326A48" w:rsidRDefault="00E33079" w:rsidP="000F2F27">
      <w:pPr>
        <w:spacing w:after="240" w:line="380" w:lineRule="exact"/>
        <w:rPr>
          <w:rFonts w:ascii="Times New Roman"/>
          <w:szCs w:val="21"/>
        </w:rPr>
      </w:pPr>
      <w:r w:rsidRPr="00326A48">
        <w:rPr>
          <w:rFonts w:ascii="Times New Roman" w:hint="eastAsia"/>
          <w:szCs w:val="21"/>
        </w:rPr>
        <w:t>如不对政府、私营部门和民间社会在此工作中的大力投入予以赞扬，那将是我的失职。因此我要说声谢谢，希望你们继续做好这项工作。还有许多工作有待完成，我知道我们所有人都有意愿、力量和决心做到这一点。</w:t>
      </w:r>
    </w:p>
    <w:p w:rsidR="00E33079" w:rsidRPr="00326A48" w:rsidRDefault="00E33079" w:rsidP="00E33079">
      <w:pPr>
        <w:spacing w:after="240" w:line="360" w:lineRule="exact"/>
        <w:rPr>
          <w:rFonts w:ascii="Times New Roman"/>
          <w:szCs w:val="21"/>
        </w:rPr>
      </w:pPr>
    </w:p>
    <w:p w:rsidR="0061462D" w:rsidRPr="00326A48" w:rsidRDefault="0061462D" w:rsidP="00E33079">
      <w:pPr>
        <w:spacing w:after="240" w:line="360" w:lineRule="exact"/>
        <w:rPr>
          <w:rFonts w:ascii="Times New Roman" w:hint="eastAsia"/>
          <w:b/>
          <w:szCs w:val="21"/>
        </w:rPr>
      </w:pPr>
      <w:r w:rsidRPr="00326A48">
        <w:rPr>
          <w:rFonts w:ascii="Times New Roman"/>
          <w:noProof/>
          <w:szCs w:val="21"/>
          <w:lang w:eastAsia="fr-CH"/>
        </w:rPr>
      </w:r>
      <w:r w:rsidRPr="00326A48">
        <w:rPr>
          <w:rFonts w:ascii="Times New Roman"/>
          <w:szCs w:val="21"/>
        </w:rPr>
        <w:pict>
          <v:shape id="_x0000_s1823" style="width:224.85pt;height:43.8pt;mso-position-horizontal-relative:char;mso-position-vertical-relative:line" coordsize="21600,21600">
            <v:imagedata r:id="rId15" o:title=""/>
            <w10:anchorlock/>
          </v:shape>
        </w:pict>
      </w:r>
    </w:p>
    <w:p w:rsidR="00E33079" w:rsidRPr="00326A48" w:rsidRDefault="00E33079" w:rsidP="0061462D">
      <w:pPr>
        <w:spacing w:line="360" w:lineRule="exact"/>
        <w:rPr>
          <w:rFonts w:ascii="SimHei" w:eastAsia="SimHei" w:hint="eastAsia"/>
          <w:szCs w:val="21"/>
        </w:rPr>
      </w:pPr>
      <w:r w:rsidRPr="00326A48">
        <w:rPr>
          <w:rFonts w:ascii="SimHei" w:eastAsia="SimHei" w:hint="eastAsia"/>
          <w:szCs w:val="21"/>
        </w:rPr>
        <w:t>总统内阁部长</w:t>
      </w:r>
    </w:p>
    <w:p w:rsidR="00E33079" w:rsidRPr="00326A48" w:rsidRDefault="00E33079" w:rsidP="00E33079">
      <w:pPr>
        <w:spacing w:after="240" w:line="360" w:lineRule="exact"/>
        <w:rPr>
          <w:rFonts w:ascii="SimHei" w:eastAsia="SimHei" w:hint="eastAsia"/>
          <w:szCs w:val="21"/>
        </w:rPr>
      </w:pPr>
      <w:r w:rsidRPr="00326A48">
        <w:rPr>
          <w:rFonts w:ascii="SimHei" w:eastAsia="SimHei" w:hint="eastAsia"/>
          <w:szCs w:val="21"/>
        </w:rPr>
        <w:t>曼托·查巴拉拉·姆西芒博士</w:t>
      </w:r>
    </w:p>
    <w:p w:rsidR="00E33079" w:rsidRPr="00326A48" w:rsidRDefault="00E33079" w:rsidP="00E33079">
      <w:pPr>
        <w:spacing w:after="240" w:line="360" w:lineRule="exact"/>
        <w:rPr>
          <w:rFonts w:ascii="Times New Roman" w:eastAsia="SimHei" w:hint="eastAsia"/>
          <w:sz w:val="24"/>
          <w:szCs w:val="24"/>
        </w:rPr>
      </w:pPr>
      <w:r w:rsidRPr="00326A48">
        <w:rPr>
          <w:rFonts w:ascii="Times New Roman"/>
          <w:szCs w:val="21"/>
        </w:rPr>
        <w:br w:type="page"/>
      </w:r>
      <w:r w:rsidRPr="00326A48">
        <w:rPr>
          <w:rFonts w:ascii="Times New Roman" w:eastAsia="SimHei" w:hint="eastAsia"/>
          <w:sz w:val="24"/>
          <w:szCs w:val="24"/>
        </w:rPr>
        <w:t>内容提要</w:t>
      </w:r>
    </w:p>
    <w:p w:rsidR="00E33079" w:rsidRPr="00326A48" w:rsidRDefault="00E33079" w:rsidP="00173FCE">
      <w:pPr>
        <w:tabs>
          <w:tab w:val="left" w:pos="525"/>
        </w:tabs>
        <w:spacing w:after="240" w:line="360" w:lineRule="exact"/>
        <w:rPr>
          <w:rFonts w:ascii="Times New Roman"/>
          <w:szCs w:val="21"/>
        </w:rPr>
      </w:pPr>
      <w:r w:rsidRPr="00326A48">
        <w:rPr>
          <w:rFonts w:ascii="Times New Roman"/>
          <w:szCs w:val="21"/>
        </w:rPr>
        <w:t>1.</w:t>
      </w:r>
      <w:r w:rsidR="00173FCE" w:rsidRPr="00326A48">
        <w:rPr>
          <w:rFonts w:ascii="Times New Roman" w:hint="eastAsia"/>
          <w:szCs w:val="21"/>
        </w:rPr>
        <w:tab/>
      </w:r>
      <w:r w:rsidRPr="00326A48">
        <w:rPr>
          <w:rFonts w:ascii="Times New Roman"/>
          <w:szCs w:val="21"/>
        </w:rPr>
        <w:t>1998</w:t>
      </w:r>
      <w:r w:rsidRPr="00326A48">
        <w:rPr>
          <w:rFonts w:ascii="Times New Roman" w:hint="eastAsia"/>
          <w:szCs w:val="21"/>
        </w:rPr>
        <w:t>年，在和平过渡到民主社会三年之后，南非提交了涵盖</w:t>
      </w:r>
      <w:r w:rsidRPr="00326A48">
        <w:rPr>
          <w:rFonts w:ascii="Times New Roman"/>
          <w:szCs w:val="21"/>
        </w:rPr>
        <w:t>1994-1997</w:t>
      </w:r>
      <w:r w:rsidRPr="00326A48">
        <w:rPr>
          <w:rFonts w:ascii="Times New Roman" w:hint="eastAsia"/>
          <w:szCs w:val="21"/>
        </w:rPr>
        <w:t>年期间、关于《消除对妇女一切形式歧视公约》执行情况的初次报告（</w:t>
      </w:r>
      <w:r w:rsidRPr="00326A48">
        <w:rPr>
          <w:rFonts w:ascii="Times New Roman"/>
          <w:szCs w:val="21"/>
        </w:rPr>
        <w:t>CEDAW/C/ZAF1</w:t>
      </w:r>
      <w:r w:rsidRPr="00326A48">
        <w:rPr>
          <w:rFonts w:ascii="Times New Roman" w:hint="eastAsia"/>
          <w:szCs w:val="21"/>
        </w:rPr>
        <w:t>）。这个里程碑式的报告是如今第二次提交报告的基准。本报告侧重于在巩固有关政策和法律框架、执行对于妇女和女童生活具有积极影响的法律、政策方面所取得的进展情况。在编制本报告之时恰蓬南非对自由情况进行</w:t>
      </w:r>
      <w:r w:rsidRPr="00326A48">
        <w:rPr>
          <w:rFonts w:ascii="Times New Roman"/>
          <w:szCs w:val="21"/>
        </w:rPr>
        <w:t>15</w:t>
      </w:r>
      <w:r w:rsidRPr="00326A48">
        <w:rPr>
          <w:rFonts w:ascii="Times New Roman" w:hint="eastAsia"/>
          <w:szCs w:val="21"/>
        </w:rPr>
        <w:t>年期审查，同步进行的这两项工作是一次机会，可借以将性别平等议程和加速行动的具体计划纳入更广泛的国家发展计划和目标。</w:t>
      </w:r>
    </w:p>
    <w:p w:rsidR="00E33079" w:rsidRPr="00326A48" w:rsidRDefault="00E33079" w:rsidP="00173FCE">
      <w:pPr>
        <w:tabs>
          <w:tab w:val="left" w:pos="525"/>
        </w:tabs>
        <w:spacing w:after="240" w:line="360" w:lineRule="exact"/>
        <w:rPr>
          <w:rFonts w:ascii="Times New Roman" w:hint="eastAsia"/>
          <w:szCs w:val="21"/>
        </w:rPr>
      </w:pPr>
      <w:r w:rsidRPr="00326A48">
        <w:rPr>
          <w:rFonts w:ascii="Times New Roman"/>
          <w:szCs w:val="21"/>
        </w:rPr>
        <w:t xml:space="preserve">2. </w:t>
      </w:r>
      <w:r w:rsidR="00173FCE" w:rsidRPr="00326A48">
        <w:rPr>
          <w:rFonts w:ascii="Times New Roman" w:hint="eastAsia"/>
          <w:szCs w:val="21"/>
        </w:rPr>
        <w:tab/>
      </w:r>
      <w:r w:rsidRPr="00326A48">
        <w:rPr>
          <w:rFonts w:ascii="Times New Roman" w:hint="eastAsia"/>
          <w:szCs w:val="21"/>
        </w:rPr>
        <w:t>南非于</w:t>
      </w:r>
      <w:smartTag w:uri="urn:schemas-microsoft-com:office:smarttags" w:element="chsdate">
        <w:smartTagPr>
          <w:attr w:name="Year" w:val="1993"/>
          <w:attr w:name="Month" w:val="1"/>
          <w:attr w:name="Day" w:val="29"/>
          <w:attr w:name="IsLunarDate" w:val="False"/>
          <w:attr w:name="IsROCDate" w:val="False"/>
        </w:smartTagPr>
        <w:r w:rsidRPr="00326A48">
          <w:rPr>
            <w:rFonts w:ascii="Times New Roman" w:hint="eastAsia"/>
            <w:szCs w:val="21"/>
          </w:rPr>
          <w:t>1993</w:t>
        </w:r>
        <w:r w:rsidRPr="00326A48">
          <w:rPr>
            <w:rFonts w:ascii="Times New Roman" w:hint="eastAsia"/>
            <w:szCs w:val="21"/>
          </w:rPr>
          <w:t>年</w:t>
        </w:r>
        <w:r w:rsidRPr="00326A48">
          <w:rPr>
            <w:rFonts w:ascii="Times New Roman" w:hint="eastAsia"/>
            <w:szCs w:val="21"/>
          </w:rPr>
          <w:t>1</w:t>
        </w:r>
        <w:r w:rsidRPr="00326A48">
          <w:rPr>
            <w:rFonts w:ascii="Times New Roman" w:hint="eastAsia"/>
            <w:szCs w:val="21"/>
          </w:rPr>
          <w:t>月</w:t>
        </w:r>
        <w:r w:rsidRPr="00326A48">
          <w:rPr>
            <w:rFonts w:ascii="Times New Roman" w:hint="eastAsia"/>
            <w:szCs w:val="21"/>
          </w:rPr>
          <w:t>29</w:t>
        </w:r>
        <w:r w:rsidRPr="00326A48">
          <w:rPr>
            <w:rFonts w:ascii="Times New Roman" w:hint="eastAsia"/>
            <w:szCs w:val="21"/>
          </w:rPr>
          <w:t>日</w:t>
        </w:r>
      </w:smartTag>
      <w:r w:rsidRPr="00326A48">
        <w:rPr>
          <w:rFonts w:ascii="Times New Roman" w:hint="eastAsia"/>
          <w:szCs w:val="21"/>
        </w:rPr>
        <w:t>签署、</w:t>
      </w:r>
      <w:smartTag w:uri="urn:schemas-microsoft-com:office:smarttags" w:element="chsdate">
        <w:smartTagPr>
          <w:attr w:name="Year" w:val="1995"/>
          <w:attr w:name="Month" w:val="12"/>
          <w:attr w:name="Day" w:val="15"/>
          <w:attr w:name="IsLunarDate" w:val="False"/>
          <w:attr w:name="IsROCDate" w:val="False"/>
        </w:smartTagPr>
        <w:r w:rsidRPr="00326A48">
          <w:rPr>
            <w:rFonts w:ascii="Times New Roman" w:hint="eastAsia"/>
            <w:szCs w:val="21"/>
          </w:rPr>
          <w:t>1995</w:t>
        </w:r>
        <w:r w:rsidRPr="00326A48">
          <w:rPr>
            <w:rFonts w:ascii="Times New Roman" w:hint="eastAsia"/>
            <w:szCs w:val="21"/>
          </w:rPr>
          <w:t>年</w:t>
        </w:r>
        <w:r w:rsidRPr="00326A48">
          <w:rPr>
            <w:rFonts w:ascii="Times New Roman" w:hint="eastAsia"/>
            <w:szCs w:val="21"/>
          </w:rPr>
          <w:t>12</w:t>
        </w:r>
        <w:r w:rsidRPr="00326A48">
          <w:rPr>
            <w:rFonts w:ascii="Times New Roman" w:hint="eastAsia"/>
            <w:szCs w:val="21"/>
          </w:rPr>
          <w:t>月</w:t>
        </w:r>
        <w:r w:rsidRPr="00326A48">
          <w:rPr>
            <w:rFonts w:ascii="Times New Roman" w:hint="eastAsia"/>
            <w:szCs w:val="21"/>
          </w:rPr>
          <w:t>15</w:t>
        </w:r>
        <w:r w:rsidRPr="00326A48">
          <w:rPr>
            <w:rFonts w:ascii="Times New Roman" w:hint="eastAsia"/>
            <w:szCs w:val="21"/>
          </w:rPr>
          <w:t>日</w:t>
        </w:r>
      </w:smartTag>
      <w:r w:rsidRPr="00326A48">
        <w:rPr>
          <w:rFonts w:ascii="Times New Roman" w:hint="eastAsia"/>
          <w:szCs w:val="21"/>
        </w:rPr>
        <w:t>无保留地批准了《消除对妇女一切形式歧视公约》，并于</w:t>
      </w:r>
      <w:r w:rsidRPr="00326A48">
        <w:rPr>
          <w:rFonts w:ascii="Times New Roman" w:hint="eastAsia"/>
          <w:szCs w:val="21"/>
        </w:rPr>
        <w:t>2005</w:t>
      </w:r>
      <w:r w:rsidRPr="00326A48">
        <w:rPr>
          <w:rFonts w:ascii="Times New Roman" w:hint="eastAsia"/>
          <w:szCs w:val="21"/>
        </w:rPr>
        <w:t>年</w:t>
      </w:r>
      <w:r w:rsidRPr="00326A48">
        <w:rPr>
          <w:rFonts w:ascii="Times New Roman" w:hint="eastAsia"/>
          <w:szCs w:val="21"/>
        </w:rPr>
        <w:t>3</w:t>
      </w:r>
      <w:r w:rsidRPr="00326A48">
        <w:rPr>
          <w:rFonts w:ascii="Times New Roman" w:hint="eastAsia"/>
          <w:szCs w:val="21"/>
        </w:rPr>
        <w:t>月无保留地批准了该公约的《任择议定书》。根据其法定义务和国际义务，本报告是涵盖</w:t>
      </w:r>
      <w:r w:rsidRPr="00326A48">
        <w:rPr>
          <w:rFonts w:ascii="Times New Roman"/>
          <w:szCs w:val="21"/>
        </w:rPr>
        <w:t>1998–2008</w:t>
      </w:r>
      <w:r w:rsidRPr="00326A48">
        <w:rPr>
          <w:rFonts w:ascii="Times New Roman" w:hint="eastAsia"/>
          <w:szCs w:val="21"/>
        </w:rPr>
        <w:t>年期间、关于</w:t>
      </w:r>
      <w:r w:rsidR="00B97DF0" w:rsidRPr="00326A48">
        <w:rPr>
          <w:rFonts w:ascii="Times New Roman" w:hint="eastAsia"/>
          <w:szCs w:val="21"/>
        </w:rPr>
        <w:t>《</w:t>
      </w:r>
      <w:r w:rsidRPr="00326A48">
        <w:rPr>
          <w:rFonts w:ascii="Times New Roman" w:hint="eastAsia"/>
          <w:szCs w:val="21"/>
        </w:rPr>
        <w:t>公约</w:t>
      </w:r>
      <w:r w:rsidR="00B97DF0" w:rsidRPr="00326A48">
        <w:rPr>
          <w:rFonts w:ascii="Times New Roman" w:hint="eastAsia"/>
          <w:szCs w:val="21"/>
        </w:rPr>
        <w:t>》</w:t>
      </w:r>
      <w:r w:rsidRPr="00326A48">
        <w:rPr>
          <w:rFonts w:ascii="Times New Roman" w:hint="eastAsia"/>
          <w:szCs w:val="21"/>
        </w:rPr>
        <w:t>执行情况的第二、第三和第四次合并国家报告。这实际上也解决了拖欠</w:t>
      </w:r>
      <w:r w:rsidRPr="00326A48">
        <w:rPr>
          <w:rFonts w:ascii="Times New Roman"/>
          <w:szCs w:val="21"/>
        </w:rPr>
        <w:t>2001</w:t>
      </w:r>
      <w:r w:rsidRPr="00326A48">
        <w:rPr>
          <w:rFonts w:ascii="Times New Roman" w:hint="eastAsia"/>
          <w:szCs w:val="21"/>
        </w:rPr>
        <w:t>年第二次报告、</w:t>
      </w:r>
      <w:r w:rsidRPr="00326A48">
        <w:rPr>
          <w:rFonts w:ascii="Times New Roman"/>
          <w:szCs w:val="21"/>
        </w:rPr>
        <w:t>2005</w:t>
      </w:r>
      <w:r w:rsidRPr="00326A48">
        <w:rPr>
          <w:rFonts w:ascii="Times New Roman" w:hint="eastAsia"/>
          <w:szCs w:val="21"/>
        </w:rPr>
        <w:t>年第三次报告和应于</w:t>
      </w:r>
      <w:smartTag w:uri="urn:schemas-microsoft-com:office:smarttags" w:element="chsdate">
        <w:smartTagPr>
          <w:attr w:name="Year" w:val="2009"/>
          <w:attr w:name="Month" w:val="1"/>
          <w:attr w:name="Day" w:val="14"/>
          <w:attr w:name="IsLunarDate" w:val="False"/>
          <w:attr w:name="IsROCDate" w:val="False"/>
        </w:smartTagPr>
        <w:r w:rsidRPr="00326A48">
          <w:rPr>
            <w:rFonts w:ascii="Times New Roman"/>
            <w:szCs w:val="21"/>
          </w:rPr>
          <w:t>2009</w:t>
        </w:r>
        <w:r w:rsidRPr="00326A48">
          <w:rPr>
            <w:rFonts w:ascii="Times New Roman" w:hint="eastAsia"/>
            <w:szCs w:val="21"/>
          </w:rPr>
          <w:t>年</w:t>
        </w:r>
        <w:r w:rsidRPr="00326A48">
          <w:rPr>
            <w:rFonts w:ascii="Times New Roman"/>
            <w:szCs w:val="21"/>
          </w:rPr>
          <w:t>1</w:t>
        </w:r>
        <w:r w:rsidRPr="00326A48">
          <w:rPr>
            <w:rFonts w:ascii="Times New Roman" w:hint="eastAsia"/>
            <w:szCs w:val="21"/>
          </w:rPr>
          <w:t>月</w:t>
        </w:r>
        <w:r w:rsidRPr="00326A48">
          <w:rPr>
            <w:rFonts w:ascii="Times New Roman"/>
            <w:szCs w:val="21"/>
          </w:rPr>
          <w:t>14</w:t>
        </w:r>
        <w:r w:rsidRPr="00326A48">
          <w:rPr>
            <w:rFonts w:ascii="Times New Roman" w:hint="eastAsia"/>
            <w:szCs w:val="21"/>
          </w:rPr>
          <w:t>日</w:t>
        </w:r>
      </w:smartTag>
      <w:r w:rsidRPr="00326A48">
        <w:rPr>
          <w:rFonts w:ascii="Times New Roman" w:hint="eastAsia"/>
          <w:szCs w:val="21"/>
        </w:rPr>
        <w:t>提交的第四次报告的问题。</w:t>
      </w:r>
    </w:p>
    <w:p w:rsidR="00E33079" w:rsidRPr="00326A48" w:rsidRDefault="00E33079" w:rsidP="00173FCE">
      <w:pPr>
        <w:tabs>
          <w:tab w:val="left" w:pos="525"/>
        </w:tabs>
        <w:spacing w:after="240" w:line="360" w:lineRule="exact"/>
        <w:rPr>
          <w:rFonts w:ascii="Times New Roman"/>
          <w:szCs w:val="21"/>
        </w:rPr>
      </w:pPr>
      <w:r w:rsidRPr="00326A48">
        <w:rPr>
          <w:rFonts w:ascii="Times New Roman"/>
          <w:szCs w:val="21"/>
        </w:rPr>
        <w:t>3.</w:t>
      </w:r>
      <w:r w:rsidR="00173FCE" w:rsidRPr="00326A48">
        <w:rPr>
          <w:rFonts w:ascii="Times New Roman" w:hint="eastAsia"/>
          <w:szCs w:val="21"/>
        </w:rPr>
        <w:tab/>
      </w:r>
      <w:r w:rsidRPr="00326A48">
        <w:rPr>
          <w:rFonts w:ascii="Times New Roman" w:hint="eastAsia"/>
          <w:szCs w:val="21"/>
        </w:rPr>
        <w:t>这一报告过程使南非能够对照</w:t>
      </w:r>
      <w:r w:rsidR="00023892" w:rsidRPr="00326A48">
        <w:rPr>
          <w:rFonts w:ascii="Times New Roman" w:hint="eastAsia"/>
          <w:szCs w:val="21"/>
        </w:rPr>
        <w:t>《</w:t>
      </w:r>
      <w:r w:rsidRPr="00326A48">
        <w:rPr>
          <w:rFonts w:ascii="Times New Roman" w:hint="eastAsia"/>
          <w:szCs w:val="21"/>
        </w:rPr>
        <w:t>公约</w:t>
      </w:r>
      <w:r w:rsidR="00023892" w:rsidRPr="00326A48">
        <w:rPr>
          <w:rFonts w:ascii="Times New Roman" w:hint="eastAsia"/>
          <w:szCs w:val="21"/>
        </w:rPr>
        <w:t>》</w:t>
      </w:r>
      <w:r w:rsidRPr="00326A48">
        <w:rPr>
          <w:rFonts w:ascii="Times New Roman" w:hint="eastAsia"/>
          <w:szCs w:val="21"/>
        </w:rPr>
        <w:t>条款批判性地分析南非妇女的状况，并报告取得的成果、最佳做法、挑战、承诺以及提高南非妇女地位所需的措施。</w:t>
      </w:r>
    </w:p>
    <w:p w:rsidR="00E33079" w:rsidRPr="00326A48" w:rsidRDefault="00E33079" w:rsidP="00173FCE">
      <w:pPr>
        <w:tabs>
          <w:tab w:val="left" w:pos="525"/>
        </w:tabs>
        <w:spacing w:after="240" w:line="360" w:lineRule="exact"/>
        <w:rPr>
          <w:rFonts w:ascii="Times New Roman"/>
          <w:szCs w:val="21"/>
        </w:rPr>
      </w:pPr>
      <w:r w:rsidRPr="00326A48">
        <w:rPr>
          <w:rFonts w:ascii="Times New Roman"/>
          <w:szCs w:val="21"/>
        </w:rPr>
        <w:t xml:space="preserve">4. </w:t>
      </w:r>
      <w:r w:rsidR="00173FCE" w:rsidRPr="00326A48">
        <w:rPr>
          <w:rFonts w:ascii="Times New Roman" w:hint="eastAsia"/>
          <w:szCs w:val="21"/>
        </w:rPr>
        <w:tab/>
      </w:r>
      <w:r w:rsidRPr="00326A48">
        <w:rPr>
          <w:rFonts w:ascii="Times New Roman" w:hint="eastAsia"/>
          <w:szCs w:val="21"/>
        </w:rPr>
        <w:t>赋予南非妇女权力需要消除种族隔离的后遗症，需要进行社会变革，尤其是改革男女之间、习俗和法律之间的权力关系，还需要解决性别压迫、父权制、性别主义、种族主义、年龄歧视和结构性压迫问题，创建一个能使妇女掌握自己命运的有利环境。此外，在南非，赋予权力被视为一种积极的公民资格，也是妇女和男子在生活各方面的平等参与。</w:t>
      </w:r>
    </w:p>
    <w:p w:rsidR="00E33079" w:rsidRPr="00326A48" w:rsidRDefault="00E33079" w:rsidP="00173FCE">
      <w:pPr>
        <w:tabs>
          <w:tab w:val="left" w:pos="525"/>
          <w:tab w:val="left" w:pos="3240"/>
        </w:tabs>
        <w:spacing w:after="240" w:line="360" w:lineRule="exact"/>
        <w:rPr>
          <w:rFonts w:ascii="Times New Roman"/>
          <w:szCs w:val="21"/>
        </w:rPr>
      </w:pPr>
      <w:r w:rsidRPr="00326A48">
        <w:rPr>
          <w:rFonts w:ascii="Times New Roman"/>
          <w:szCs w:val="21"/>
        </w:rPr>
        <w:t>5.</w:t>
      </w:r>
      <w:r w:rsidR="00173FCE" w:rsidRPr="00326A48">
        <w:rPr>
          <w:rFonts w:ascii="Times New Roman" w:hint="eastAsia"/>
          <w:szCs w:val="21"/>
        </w:rPr>
        <w:tab/>
      </w:r>
      <w:r w:rsidRPr="00326A48">
        <w:rPr>
          <w:rFonts w:ascii="Times New Roman" w:hint="eastAsia"/>
          <w:szCs w:val="21"/>
        </w:rPr>
        <w:t>正是在这样的背景下，本报告旨在概述和评价自提交初次国家报告以来的进展情况、所取得的成绩和面临的挑战，并审视更有力地推动南非赋权与妇女和性别平等工作所需采取的各种措施。它提供了有关南非妇女地位的定性和定量数据，并回应了消除对妇女歧视委员会在</w:t>
      </w:r>
      <w:r w:rsidRPr="00326A48">
        <w:rPr>
          <w:rFonts w:ascii="Times New Roman"/>
          <w:szCs w:val="21"/>
        </w:rPr>
        <w:t>1998</w:t>
      </w:r>
      <w:r w:rsidRPr="00326A48">
        <w:rPr>
          <w:rFonts w:ascii="Times New Roman" w:hint="eastAsia"/>
          <w:szCs w:val="21"/>
        </w:rPr>
        <w:t>年南非初次报告的审议过程中提出的各种意见和问题。</w:t>
      </w:r>
    </w:p>
    <w:p w:rsidR="00E33079" w:rsidRPr="00326A48" w:rsidRDefault="00E33079" w:rsidP="00173FCE">
      <w:pPr>
        <w:tabs>
          <w:tab w:val="left" w:pos="525"/>
          <w:tab w:val="left" w:pos="3240"/>
        </w:tabs>
        <w:spacing w:after="240" w:line="360" w:lineRule="exact"/>
        <w:rPr>
          <w:rFonts w:ascii="Times New Roman"/>
          <w:szCs w:val="21"/>
        </w:rPr>
      </w:pPr>
      <w:r w:rsidRPr="00326A48">
        <w:rPr>
          <w:rFonts w:ascii="Times New Roman"/>
          <w:szCs w:val="21"/>
        </w:rPr>
        <w:t xml:space="preserve"> 6.</w:t>
      </w:r>
      <w:r w:rsidR="00173FCE" w:rsidRPr="00326A48">
        <w:rPr>
          <w:rFonts w:ascii="Times New Roman" w:hint="eastAsia"/>
          <w:szCs w:val="21"/>
        </w:rPr>
        <w:tab/>
      </w:r>
      <w:r w:rsidRPr="00326A48">
        <w:rPr>
          <w:rFonts w:ascii="Times New Roman" w:hint="eastAsia"/>
          <w:szCs w:val="21"/>
        </w:rPr>
        <w:t>本报告希望强调</w:t>
      </w:r>
      <w:r w:rsidRPr="00326A48">
        <w:rPr>
          <w:rFonts w:ascii="Times New Roman"/>
          <w:szCs w:val="21"/>
        </w:rPr>
        <w:t>2 500</w:t>
      </w:r>
      <w:r w:rsidRPr="00326A48">
        <w:rPr>
          <w:rFonts w:ascii="Times New Roman" w:hint="eastAsia"/>
          <w:szCs w:val="21"/>
        </w:rPr>
        <w:t>余万南非妇女（本报告就是要评估她们的状况）情况不一，同时指出南非女性人口之间，在种族、语言、宗教、环境、愿望、地理位置、历来的劣势、教育程度、自尊、文化信仰、价值观以及机遇、资源的获得和控制方面差异巨大。</w:t>
      </w:r>
    </w:p>
    <w:p w:rsidR="00E33079" w:rsidRPr="00326A48" w:rsidRDefault="00E33079" w:rsidP="00173FCE">
      <w:pPr>
        <w:tabs>
          <w:tab w:val="left" w:pos="525"/>
          <w:tab w:val="left" w:pos="3240"/>
        </w:tabs>
        <w:spacing w:after="240" w:line="360" w:lineRule="exact"/>
        <w:rPr>
          <w:rFonts w:ascii="Times New Roman"/>
          <w:szCs w:val="21"/>
        </w:rPr>
      </w:pPr>
      <w:r w:rsidRPr="00326A48">
        <w:rPr>
          <w:rFonts w:ascii="Times New Roman"/>
          <w:szCs w:val="21"/>
        </w:rPr>
        <w:t>7.</w:t>
      </w:r>
      <w:r w:rsidR="00173FCE" w:rsidRPr="00326A48">
        <w:rPr>
          <w:rFonts w:ascii="Times New Roman" w:hint="eastAsia"/>
          <w:szCs w:val="21"/>
        </w:rPr>
        <w:tab/>
      </w:r>
      <w:r w:rsidRPr="00326A48">
        <w:rPr>
          <w:rFonts w:ascii="Times New Roman" w:hint="eastAsia"/>
          <w:szCs w:val="21"/>
        </w:rPr>
        <w:t>本报告遵循消除对妇女歧视委员会发布的《报告准则》框架。在编写本报告的过程中，南非铭记它对《北京行动纲要》及其他国际和区域人权承诺，以及对实现千年发展目标和指标，特别是有关妇女、女童的那些目标和指标的承诺。</w:t>
      </w:r>
    </w:p>
    <w:p w:rsidR="00E33079" w:rsidRPr="00326A48" w:rsidRDefault="00E33079" w:rsidP="00173FCE">
      <w:pPr>
        <w:tabs>
          <w:tab w:val="left" w:pos="525"/>
          <w:tab w:val="left" w:pos="3240"/>
        </w:tabs>
        <w:spacing w:after="240" w:line="360" w:lineRule="exact"/>
        <w:rPr>
          <w:rFonts w:ascii="Times New Roman"/>
          <w:szCs w:val="21"/>
        </w:rPr>
      </w:pPr>
      <w:r w:rsidRPr="00326A48">
        <w:rPr>
          <w:rFonts w:ascii="Times New Roman"/>
          <w:szCs w:val="21"/>
        </w:rPr>
        <w:t>8.</w:t>
      </w:r>
      <w:r w:rsidR="00173FCE" w:rsidRPr="00326A48">
        <w:rPr>
          <w:rFonts w:ascii="Times New Roman" w:hint="eastAsia"/>
          <w:szCs w:val="21"/>
        </w:rPr>
        <w:tab/>
      </w:r>
      <w:r w:rsidRPr="00326A48">
        <w:rPr>
          <w:rFonts w:ascii="Times New Roman" w:hint="eastAsia"/>
          <w:szCs w:val="21"/>
        </w:rPr>
        <w:t>在本次《消除对妇女一切形式歧视公约》执行情况报告所审查的期间，为将性别平等目标，尤其是将与</w:t>
      </w:r>
      <w:r w:rsidR="00023892" w:rsidRPr="00326A48">
        <w:rPr>
          <w:rFonts w:ascii="Times New Roman" w:hint="eastAsia"/>
          <w:szCs w:val="21"/>
        </w:rPr>
        <w:t>《</w:t>
      </w:r>
      <w:r w:rsidRPr="00326A48">
        <w:rPr>
          <w:rFonts w:ascii="Times New Roman" w:hint="eastAsia"/>
          <w:szCs w:val="21"/>
        </w:rPr>
        <w:t>公约</w:t>
      </w:r>
      <w:r w:rsidR="00023892" w:rsidRPr="00326A48">
        <w:rPr>
          <w:rFonts w:ascii="Times New Roman" w:hint="eastAsia"/>
          <w:szCs w:val="21"/>
        </w:rPr>
        <w:t>》</w:t>
      </w:r>
      <w:r w:rsidRPr="00326A48">
        <w:rPr>
          <w:rFonts w:ascii="Times New Roman" w:hint="eastAsia"/>
          <w:szCs w:val="21"/>
        </w:rPr>
        <w:t>相关的目标纳入国家议程制定工作并使其成为变革的优先事项，南非创造了越来越多的机会。它已有机会通过</w:t>
      </w:r>
      <w:r w:rsidRPr="00326A48">
        <w:rPr>
          <w:rFonts w:ascii="Times New Roman"/>
          <w:szCs w:val="21"/>
        </w:rPr>
        <w:t>2005</w:t>
      </w:r>
      <w:r w:rsidRPr="00326A48">
        <w:rPr>
          <w:rFonts w:ascii="Times New Roman" w:hint="eastAsia"/>
          <w:szCs w:val="21"/>
        </w:rPr>
        <w:t>年对《北京行动纲要》执行情况进行</w:t>
      </w:r>
      <w:r w:rsidRPr="00326A48">
        <w:rPr>
          <w:rFonts w:ascii="Times New Roman"/>
          <w:szCs w:val="21"/>
        </w:rPr>
        <w:t>10</w:t>
      </w:r>
      <w:r w:rsidRPr="00326A48">
        <w:rPr>
          <w:rFonts w:ascii="Times New Roman" w:hint="eastAsia"/>
          <w:szCs w:val="21"/>
        </w:rPr>
        <w:t>年期审查等具体活动，以及通过更广泛的国家进程（如</w:t>
      </w:r>
      <w:r w:rsidRPr="00326A48">
        <w:rPr>
          <w:rFonts w:ascii="Times New Roman"/>
          <w:szCs w:val="21"/>
        </w:rPr>
        <w:t>2006-2007</w:t>
      </w:r>
      <w:r w:rsidRPr="00326A48">
        <w:rPr>
          <w:rFonts w:ascii="Times New Roman" w:hint="eastAsia"/>
          <w:szCs w:val="21"/>
        </w:rPr>
        <w:t>年形成的非洲同行审议机制），对其性别政策的优势、局限性和执行情况进行了检验。</w:t>
      </w:r>
    </w:p>
    <w:p w:rsidR="00E33079" w:rsidRPr="00326A48" w:rsidRDefault="00E33079" w:rsidP="00173FCE">
      <w:pPr>
        <w:tabs>
          <w:tab w:val="left" w:pos="525"/>
          <w:tab w:val="left" w:pos="3240"/>
        </w:tabs>
        <w:spacing w:after="240" w:line="360" w:lineRule="exact"/>
        <w:rPr>
          <w:rFonts w:ascii="Times New Roman"/>
          <w:szCs w:val="21"/>
        </w:rPr>
      </w:pPr>
      <w:r w:rsidRPr="00326A48">
        <w:rPr>
          <w:rFonts w:ascii="Times New Roman"/>
          <w:szCs w:val="21"/>
        </w:rPr>
        <w:t>9.</w:t>
      </w:r>
      <w:r w:rsidR="00173FCE" w:rsidRPr="00326A48">
        <w:rPr>
          <w:rFonts w:ascii="Times New Roman" w:hint="eastAsia"/>
          <w:szCs w:val="21"/>
        </w:rPr>
        <w:tab/>
      </w:r>
      <w:r w:rsidRPr="00326A48">
        <w:rPr>
          <w:rFonts w:ascii="Times New Roman" w:hint="eastAsia"/>
          <w:szCs w:val="21"/>
        </w:rPr>
        <w:t>过去的传统，以及人们不得不追求《消除对妇女一切形式歧视公约》、《北京行动纲要》和相关文书所设想的性别平等的根源，是各个生活领域中系统性的、结构性的种族和性别不平等。消除对妇女歧视委员会在其结论性意见中也指出了这一点。委员会指出，</w:t>
      </w:r>
      <w:r w:rsidRPr="00326A48">
        <w:rPr>
          <w:rFonts w:ascii="Times New Roman" w:eastAsia="SimHei" w:hint="eastAsia"/>
          <w:szCs w:val="21"/>
        </w:rPr>
        <w:t>隔离</w:t>
      </w:r>
      <w:r w:rsidRPr="00326A48">
        <w:rPr>
          <w:rFonts w:ascii="Times New Roman" w:hint="eastAsia"/>
          <w:szCs w:val="21"/>
        </w:rPr>
        <w:t>给妇女带来的后患包括</w:t>
      </w:r>
      <w:r w:rsidR="00023892" w:rsidRPr="00326A48">
        <w:rPr>
          <w:rFonts w:ascii="Times New Roman" w:hint="eastAsia"/>
          <w:szCs w:val="21"/>
        </w:rPr>
        <w:t>“</w:t>
      </w:r>
      <w:r w:rsidRPr="00326A48">
        <w:rPr>
          <w:rFonts w:ascii="Times New Roman" w:hint="eastAsia"/>
          <w:szCs w:val="21"/>
        </w:rPr>
        <w:t>普遍歧视和不发达，表现为妇女的高失业率、文盲、贫困以及对妇女的暴力行为”。</w:t>
      </w:r>
    </w:p>
    <w:p w:rsidR="00E33079" w:rsidRPr="00326A48" w:rsidRDefault="00E33079" w:rsidP="00173FCE">
      <w:pPr>
        <w:tabs>
          <w:tab w:val="left" w:pos="525"/>
          <w:tab w:val="left" w:pos="3240"/>
        </w:tabs>
        <w:spacing w:after="240" w:line="360" w:lineRule="exact"/>
        <w:rPr>
          <w:rFonts w:ascii="Times New Roman"/>
          <w:szCs w:val="21"/>
        </w:rPr>
      </w:pPr>
      <w:r w:rsidRPr="00326A48">
        <w:rPr>
          <w:rFonts w:ascii="Times New Roman"/>
          <w:szCs w:val="21"/>
        </w:rPr>
        <w:t>10.</w:t>
      </w:r>
      <w:r w:rsidR="00173FCE" w:rsidRPr="00326A48">
        <w:rPr>
          <w:rFonts w:ascii="Times New Roman" w:hint="eastAsia"/>
          <w:szCs w:val="21"/>
        </w:rPr>
        <w:tab/>
      </w:r>
      <w:r w:rsidRPr="00326A48">
        <w:rPr>
          <w:rFonts w:ascii="Times New Roman" w:hint="eastAsia"/>
          <w:szCs w:val="21"/>
        </w:rPr>
        <w:t>因此，要提高妇女地位，就必须优先处理这个问题，将其作为解决过去遗留的系统性不平等现象的更加广泛国家变革议程中的一部分。这就提出了一个现实挑战，即在资源有限、需要竞争获取的背景下，针对范围广泛的改革目标中那些紧迫的、需要下大力气的目标有效执行</w:t>
      </w:r>
      <w:r w:rsidR="00023892" w:rsidRPr="00326A48">
        <w:rPr>
          <w:rFonts w:ascii="Times New Roman" w:hint="eastAsia"/>
          <w:szCs w:val="21"/>
        </w:rPr>
        <w:t>《</w:t>
      </w:r>
      <w:r w:rsidRPr="00326A48">
        <w:rPr>
          <w:rFonts w:ascii="Times New Roman" w:hint="eastAsia"/>
          <w:szCs w:val="21"/>
        </w:rPr>
        <w:t>公约</w:t>
      </w:r>
      <w:r w:rsidR="00023892" w:rsidRPr="00326A48">
        <w:rPr>
          <w:rFonts w:ascii="Times New Roman" w:hint="eastAsia"/>
          <w:szCs w:val="21"/>
        </w:rPr>
        <w:t>》</w:t>
      </w:r>
      <w:r w:rsidRPr="00326A48">
        <w:rPr>
          <w:rFonts w:ascii="Times New Roman" w:hint="eastAsia"/>
          <w:szCs w:val="21"/>
        </w:rPr>
        <w:t>的各项条款，同时在不断变化的全球经济中保持国家的竞争力。</w:t>
      </w:r>
    </w:p>
    <w:p w:rsidR="00E33079" w:rsidRPr="00326A48" w:rsidRDefault="00E33079" w:rsidP="00173FCE">
      <w:pPr>
        <w:tabs>
          <w:tab w:val="left" w:pos="525"/>
          <w:tab w:val="left" w:pos="3240"/>
        </w:tabs>
        <w:spacing w:after="240" w:line="360" w:lineRule="exact"/>
        <w:rPr>
          <w:rFonts w:ascii="Times New Roman"/>
          <w:szCs w:val="21"/>
        </w:rPr>
      </w:pPr>
      <w:r w:rsidRPr="00326A48">
        <w:rPr>
          <w:rFonts w:ascii="Times New Roman"/>
          <w:szCs w:val="21"/>
        </w:rPr>
        <w:t>11.</w:t>
      </w:r>
      <w:r w:rsidR="00173FCE" w:rsidRPr="00326A48">
        <w:rPr>
          <w:rFonts w:ascii="Times New Roman" w:hint="eastAsia"/>
          <w:szCs w:val="21"/>
        </w:rPr>
        <w:tab/>
      </w:r>
      <w:r w:rsidRPr="00326A48">
        <w:rPr>
          <w:rFonts w:ascii="Times New Roman" w:hint="eastAsia"/>
          <w:szCs w:val="21"/>
        </w:rPr>
        <w:t>尽管在赋予妇女权力方面取得了不少成就，但是有关妇女社会地位的普遍观点以及</w:t>
      </w:r>
      <w:r w:rsidR="00023892" w:rsidRPr="00326A48">
        <w:rPr>
          <w:rFonts w:ascii="Times New Roman" w:hint="eastAsia"/>
          <w:szCs w:val="21"/>
        </w:rPr>
        <w:t>“</w:t>
      </w:r>
      <w:r w:rsidRPr="00326A48">
        <w:rPr>
          <w:rFonts w:ascii="Times New Roman" w:hint="eastAsia"/>
          <w:szCs w:val="21"/>
        </w:rPr>
        <w:t>男子气概”、“大男子主义”等不同观念，仍对有效执行《消除对妇女一切形式歧视公约》、普遍追求妇女权利和两性平等构成了障碍。</w:t>
      </w:r>
    </w:p>
    <w:p w:rsidR="00E33079" w:rsidRPr="00326A48" w:rsidRDefault="00E33079" w:rsidP="00173FCE">
      <w:pPr>
        <w:tabs>
          <w:tab w:val="left" w:pos="525"/>
          <w:tab w:val="left" w:pos="3240"/>
        </w:tabs>
        <w:spacing w:after="240" w:line="360" w:lineRule="exact"/>
        <w:rPr>
          <w:rFonts w:ascii="Times New Roman"/>
          <w:szCs w:val="21"/>
        </w:rPr>
      </w:pPr>
      <w:r w:rsidRPr="00326A48">
        <w:rPr>
          <w:rFonts w:ascii="Times New Roman"/>
          <w:szCs w:val="21"/>
        </w:rPr>
        <w:t>12.</w:t>
      </w:r>
      <w:r w:rsidR="00173FCE" w:rsidRPr="00326A48">
        <w:rPr>
          <w:rFonts w:ascii="Times New Roman" w:hint="eastAsia"/>
          <w:szCs w:val="21"/>
        </w:rPr>
        <w:tab/>
      </w:r>
      <w:r w:rsidRPr="00326A48">
        <w:rPr>
          <w:rFonts w:ascii="Times New Roman" w:hint="eastAsia"/>
          <w:szCs w:val="21"/>
        </w:rPr>
        <w:t>不过，改革的大潮也为赋予妇女权力和追求两性平等提供了难得的机会。《消除对妇女一切形式歧视公约》的执行，尤其得益于后种族隔离时期南非政府方案对人权的关注。这方面的一个重大成就是达成了全国性共识，认为对妇女的暴力行为是对人权的粗暴侵犯，也是对妇女充分参与和推动民主的威胁。</w:t>
      </w:r>
    </w:p>
    <w:p w:rsidR="00E33079" w:rsidRPr="00326A48" w:rsidRDefault="00E33079" w:rsidP="00173FCE">
      <w:pPr>
        <w:tabs>
          <w:tab w:val="left" w:pos="525"/>
          <w:tab w:val="left" w:pos="3240"/>
        </w:tabs>
        <w:spacing w:after="240" w:line="360" w:lineRule="exact"/>
        <w:rPr>
          <w:rFonts w:ascii="Times New Roman"/>
          <w:szCs w:val="21"/>
        </w:rPr>
      </w:pPr>
      <w:r w:rsidRPr="00326A48">
        <w:rPr>
          <w:rFonts w:ascii="Times New Roman"/>
          <w:szCs w:val="21"/>
        </w:rPr>
        <w:t>13.</w:t>
      </w:r>
      <w:r w:rsidR="00173FCE" w:rsidRPr="00326A48">
        <w:rPr>
          <w:rFonts w:ascii="Times New Roman" w:hint="eastAsia"/>
          <w:szCs w:val="21"/>
        </w:rPr>
        <w:tab/>
      </w:r>
      <w:r w:rsidRPr="00326A48">
        <w:rPr>
          <w:rFonts w:ascii="Times New Roman" w:hint="eastAsia"/>
          <w:szCs w:val="21"/>
        </w:rPr>
        <w:t>此外，在所审查期间，南非在提高妇女在政治代表和决策领域的地位方面取得了前所未有的进步。这包括在内阁实现了</w:t>
      </w:r>
      <w:r w:rsidRPr="00326A48">
        <w:rPr>
          <w:rFonts w:ascii="Times New Roman"/>
          <w:szCs w:val="21"/>
        </w:rPr>
        <w:t>43%</w:t>
      </w:r>
      <w:r w:rsidRPr="00326A48">
        <w:rPr>
          <w:rFonts w:ascii="Times New Roman" w:hint="eastAsia"/>
          <w:szCs w:val="21"/>
        </w:rPr>
        <w:t>的代表权，在立法机关实现了</w:t>
      </w:r>
      <w:r w:rsidRPr="00326A48">
        <w:rPr>
          <w:rFonts w:ascii="Times New Roman"/>
          <w:szCs w:val="21"/>
        </w:rPr>
        <w:t>33%</w:t>
      </w:r>
      <w:r w:rsidRPr="00326A48">
        <w:rPr>
          <w:rFonts w:ascii="Times New Roman" w:hint="eastAsia"/>
          <w:szCs w:val="21"/>
        </w:rPr>
        <w:t>的代表权，而前总统塔博·姆贝基也于</w:t>
      </w:r>
      <w:r w:rsidRPr="00326A48">
        <w:rPr>
          <w:rFonts w:ascii="Times New Roman"/>
          <w:szCs w:val="21"/>
        </w:rPr>
        <w:t>2005</w:t>
      </w:r>
      <w:r w:rsidRPr="00326A48">
        <w:rPr>
          <w:rFonts w:ascii="Times New Roman" w:hint="eastAsia"/>
          <w:szCs w:val="21"/>
        </w:rPr>
        <w:t>年任命了首位女性副总统。妇女在公共服务部门高级管理职位中的代表超过了政府制定的</w:t>
      </w:r>
      <w:r w:rsidRPr="00326A48">
        <w:rPr>
          <w:rFonts w:ascii="Times New Roman"/>
          <w:szCs w:val="21"/>
        </w:rPr>
        <w:t>2005</w:t>
      </w:r>
      <w:r w:rsidRPr="00326A48">
        <w:rPr>
          <w:rFonts w:ascii="Times New Roman" w:hint="eastAsia"/>
          <w:szCs w:val="21"/>
        </w:rPr>
        <w:t>年最低</w:t>
      </w:r>
      <w:r w:rsidRPr="00326A48">
        <w:rPr>
          <w:rFonts w:ascii="Times New Roman"/>
          <w:szCs w:val="21"/>
        </w:rPr>
        <w:t>30%</w:t>
      </w:r>
      <w:r w:rsidRPr="00326A48">
        <w:rPr>
          <w:rFonts w:ascii="Times New Roman" w:hint="eastAsia"/>
          <w:szCs w:val="21"/>
        </w:rPr>
        <w:t>的目标，新的目标是到</w:t>
      </w:r>
      <w:r w:rsidRPr="00326A48">
        <w:rPr>
          <w:rFonts w:ascii="Times New Roman"/>
          <w:szCs w:val="21"/>
        </w:rPr>
        <w:t>2009</w:t>
      </w:r>
      <w:r w:rsidRPr="00326A48">
        <w:rPr>
          <w:rFonts w:ascii="Times New Roman" w:hint="eastAsia"/>
          <w:szCs w:val="21"/>
        </w:rPr>
        <w:t>年</w:t>
      </w:r>
      <w:r w:rsidRPr="00326A48">
        <w:rPr>
          <w:rFonts w:ascii="Times New Roman"/>
          <w:szCs w:val="21"/>
        </w:rPr>
        <w:t>3</w:t>
      </w:r>
      <w:r w:rsidRPr="00326A48">
        <w:rPr>
          <w:rFonts w:ascii="Times New Roman" w:hint="eastAsia"/>
          <w:szCs w:val="21"/>
        </w:rPr>
        <w:t>月实现比例均等。政府正在努力实现公共服务部门高级梯队中的均衡比例，但是妇女在私营部门的公司决策职位上所占比例较低，这种挑战依然存在。在地方政府一级，性别均等的规定已经纳入了监管框架，妇女正越来越多地出现在决策职位上。在上次地方政府选择中，南非创造了历史记录，经选举进入地方政府任职的妇女比例达到</w:t>
      </w:r>
      <w:r w:rsidRPr="00326A48">
        <w:rPr>
          <w:rFonts w:ascii="Times New Roman"/>
          <w:szCs w:val="21"/>
        </w:rPr>
        <w:t>40%</w:t>
      </w:r>
      <w:r w:rsidRPr="00326A48">
        <w:rPr>
          <w:rFonts w:ascii="Times New Roman" w:hint="eastAsia"/>
          <w:szCs w:val="21"/>
        </w:rPr>
        <w:t>，其主要原因是采用了比例代表制架构</w:t>
      </w:r>
      <w:r w:rsidR="00681432" w:rsidRPr="00326A48">
        <w:rPr>
          <w:rFonts w:ascii="Times New Roman" w:hint="eastAsia"/>
          <w:szCs w:val="21"/>
        </w:rPr>
        <w:t>。</w:t>
      </w:r>
    </w:p>
    <w:p w:rsidR="00E33079" w:rsidRPr="00326A48" w:rsidRDefault="00E33079" w:rsidP="00173FCE">
      <w:pPr>
        <w:tabs>
          <w:tab w:val="left" w:pos="525"/>
          <w:tab w:val="left" w:pos="3240"/>
        </w:tabs>
        <w:spacing w:after="240" w:line="360" w:lineRule="exact"/>
        <w:rPr>
          <w:rFonts w:ascii="Times New Roman"/>
          <w:szCs w:val="21"/>
        </w:rPr>
      </w:pPr>
      <w:r w:rsidRPr="00326A48">
        <w:rPr>
          <w:rFonts w:ascii="Times New Roman"/>
          <w:szCs w:val="21"/>
        </w:rPr>
        <w:t>14.</w:t>
      </w:r>
      <w:r w:rsidR="00173FCE" w:rsidRPr="00326A48">
        <w:rPr>
          <w:rFonts w:ascii="Times New Roman" w:hint="eastAsia"/>
          <w:szCs w:val="21"/>
        </w:rPr>
        <w:tab/>
      </w:r>
      <w:r w:rsidRPr="00326A48">
        <w:rPr>
          <w:rFonts w:ascii="Times New Roman" w:hint="eastAsia"/>
          <w:szCs w:val="21"/>
        </w:rPr>
        <w:t>南非还在保护工人权利，特别是帮佣工人和农场工人</w:t>
      </w:r>
      <w:r w:rsidRPr="00326A48">
        <w:rPr>
          <w:rFonts w:ascii="Times New Roman" w:hint="cs"/>
          <w:szCs w:val="21"/>
        </w:rPr>
        <w:t>——</w:t>
      </w:r>
      <w:r w:rsidRPr="00326A48">
        <w:rPr>
          <w:rFonts w:ascii="Times New Roman" w:hint="eastAsia"/>
          <w:szCs w:val="21"/>
        </w:rPr>
        <w:t>其中大部分是妇女</w:t>
      </w:r>
      <w:r w:rsidRPr="00326A48">
        <w:rPr>
          <w:rFonts w:ascii="Times New Roman" w:hint="cs"/>
          <w:szCs w:val="21"/>
        </w:rPr>
        <w:t>——</w:t>
      </w:r>
      <w:r w:rsidRPr="00326A48">
        <w:rPr>
          <w:rFonts w:ascii="Times New Roman" w:hint="eastAsia"/>
          <w:szCs w:val="21"/>
        </w:rPr>
        <w:t>权利方面取得了重大进展。南非尤其感到鼓舞的是，它在保护帮佣工人权利方面取得了进展。在实现诸如获得清洁用水、教育、初级保健、社会补助金和公民参与等基本权利方面，包括发展规划方面，也取得了显著进展。</w:t>
      </w:r>
    </w:p>
    <w:p w:rsidR="00E33079" w:rsidRPr="00326A48" w:rsidRDefault="00E33079" w:rsidP="00173FCE">
      <w:pPr>
        <w:tabs>
          <w:tab w:val="left" w:pos="525"/>
          <w:tab w:val="left" w:pos="3240"/>
        </w:tabs>
        <w:spacing w:after="240" w:line="360" w:lineRule="exact"/>
        <w:rPr>
          <w:rFonts w:ascii="Times New Roman"/>
          <w:szCs w:val="21"/>
        </w:rPr>
      </w:pPr>
      <w:r w:rsidRPr="00326A48">
        <w:rPr>
          <w:rFonts w:ascii="Times New Roman"/>
          <w:szCs w:val="21"/>
        </w:rPr>
        <w:t>15.</w:t>
      </w:r>
      <w:r w:rsidR="00173FCE" w:rsidRPr="00326A48">
        <w:rPr>
          <w:rFonts w:ascii="Times New Roman" w:hint="eastAsia"/>
          <w:szCs w:val="21"/>
        </w:rPr>
        <w:tab/>
      </w:r>
      <w:r w:rsidRPr="00326A48">
        <w:rPr>
          <w:rFonts w:ascii="Times New Roman" w:hint="eastAsia"/>
          <w:szCs w:val="21"/>
        </w:rPr>
        <w:t>法律框架是</w:t>
      </w:r>
      <w:r w:rsidR="003A74BC" w:rsidRPr="00326A48">
        <w:rPr>
          <w:rFonts w:ascii="Times New Roman" w:hint="eastAsia"/>
          <w:szCs w:val="21"/>
        </w:rPr>
        <w:t>南非的成功</w:t>
      </w:r>
      <w:r w:rsidRPr="00326A48">
        <w:rPr>
          <w:rFonts w:ascii="Times New Roman" w:hint="eastAsia"/>
          <w:szCs w:val="21"/>
        </w:rPr>
        <w:t>之一。自</w:t>
      </w:r>
      <w:r w:rsidRPr="00326A48">
        <w:rPr>
          <w:rFonts w:ascii="Times New Roman"/>
          <w:szCs w:val="21"/>
        </w:rPr>
        <w:t>1998</w:t>
      </w:r>
      <w:r w:rsidRPr="00326A48">
        <w:rPr>
          <w:rFonts w:ascii="Times New Roman" w:hint="eastAsia"/>
          <w:szCs w:val="21"/>
        </w:rPr>
        <w:t>年以来，政府已在确保立法符合《宪法》和对南非具有约束力的国际准则方面取得了巨大进步。在性别和妇女人权方面，特别关注了遵守《消除对妇女一切形式歧视公约》、《儿童权利公约》以及《非洲人权和人民权利宪章》的问题。</w:t>
      </w:r>
    </w:p>
    <w:p w:rsidR="00E33079" w:rsidRPr="00326A48" w:rsidRDefault="00E33079" w:rsidP="00173FCE">
      <w:pPr>
        <w:tabs>
          <w:tab w:val="left" w:pos="525"/>
          <w:tab w:val="left" w:pos="3240"/>
        </w:tabs>
        <w:spacing w:after="240" w:line="360" w:lineRule="exact"/>
        <w:rPr>
          <w:rFonts w:ascii="Times New Roman"/>
          <w:szCs w:val="21"/>
        </w:rPr>
      </w:pPr>
      <w:r w:rsidRPr="00326A48">
        <w:rPr>
          <w:rFonts w:ascii="Times New Roman"/>
          <w:szCs w:val="21"/>
        </w:rPr>
        <w:t>16.</w:t>
      </w:r>
      <w:r w:rsidR="00173FCE" w:rsidRPr="00326A48">
        <w:rPr>
          <w:rFonts w:ascii="Times New Roman" w:hint="eastAsia"/>
          <w:szCs w:val="21"/>
        </w:rPr>
        <w:tab/>
      </w:r>
      <w:r w:rsidRPr="00326A48">
        <w:rPr>
          <w:rFonts w:ascii="Times New Roman" w:hint="eastAsia"/>
          <w:szCs w:val="21"/>
        </w:rPr>
        <w:t>有一种普遍共识认为，《南非共和国宪法》和先进的立法框架都应规定对妇女、女童权利的保护和促进。为确保两性平等，这一有利立法框架的关键目标应包括：</w:t>
      </w:r>
    </w:p>
    <w:p w:rsidR="00E33079" w:rsidRPr="00326A48" w:rsidRDefault="00E33079" w:rsidP="00FA1014">
      <w:pPr>
        <w:numPr>
          <w:ilvl w:val="0"/>
          <w:numId w:val="102"/>
        </w:numPr>
        <w:tabs>
          <w:tab w:val="clear" w:pos="2263"/>
          <w:tab w:val="num" w:pos="1050"/>
        </w:tabs>
        <w:spacing w:line="360" w:lineRule="exact"/>
        <w:ind w:left="1054" w:hanging="527"/>
        <w:rPr>
          <w:rFonts w:ascii="Times New Roman"/>
          <w:szCs w:val="21"/>
        </w:rPr>
      </w:pPr>
      <w:r w:rsidRPr="00326A48">
        <w:rPr>
          <w:rFonts w:ascii="Times New Roman" w:hint="eastAsia"/>
          <w:szCs w:val="21"/>
        </w:rPr>
        <w:t>防范和禁止不公平的歧视，并规定在发生不公平歧视时的纠正措施；</w:t>
      </w:r>
    </w:p>
    <w:p w:rsidR="00E33079" w:rsidRPr="00326A48" w:rsidRDefault="00E33079" w:rsidP="00FA1014">
      <w:pPr>
        <w:numPr>
          <w:ilvl w:val="0"/>
          <w:numId w:val="102"/>
        </w:numPr>
        <w:tabs>
          <w:tab w:val="clear" w:pos="2263"/>
          <w:tab w:val="num" w:pos="1050"/>
        </w:tabs>
        <w:spacing w:line="360" w:lineRule="exact"/>
        <w:ind w:left="1054" w:hanging="527"/>
        <w:rPr>
          <w:rFonts w:ascii="Times New Roman"/>
          <w:szCs w:val="21"/>
        </w:rPr>
      </w:pPr>
      <w:r w:rsidRPr="00326A48">
        <w:rPr>
          <w:rFonts w:ascii="Times New Roman" w:hint="eastAsia"/>
          <w:szCs w:val="21"/>
        </w:rPr>
        <w:t>促进南非遵守国际人权条约义务，特别是《消除对妇女一切形式歧视公约》和《消除一切形式种族歧视</w:t>
      </w:r>
      <w:r w:rsidR="003A74BC" w:rsidRPr="00326A48">
        <w:rPr>
          <w:rFonts w:ascii="Times New Roman" w:hint="eastAsia"/>
          <w:szCs w:val="21"/>
        </w:rPr>
        <w:t>国际</w:t>
      </w:r>
      <w:r w:rsidRPr="00326A48">
        <w:rPr>
          <w:rFonts w:ascii="Times New Roman" w:hint="eastAsia"/>
          <w:szCs w:val="21"/>
        </w:rPr>
        <w:t>公约》；</w:t>
      </w:r>
    </w:p>
    <w:p w:rsidR="00E33079" w:rsidRPr="00326A48" w:rsidRDefault="00E33079" w:rsidP="00FA1014">
      <w:pPr>
        <w:numPr>
          <w:ilvl w:val="0"/>
          <w:numId w:val="102"/>
        </w:numPr>
        <w:tabs>
          <w:tab w:val="clear" w:pos="2263"/>
          <w:tab w:val="num" w:pos="1050"/>
        </w:tabs>
        <w:spacing w:line="360" w:lineRule="exact"/>
        <w:ind w:left="1054" w:hanging="527"/>
        <w:rPr>
          <w:rFonts w:ascii="Times New Roman"/>
          <w:szCs w:val="21"/>
        </w:rPr>
      </w:pPr>
      <w:r w:rsidRPr="00326A48">
        <w:rPr>
          <w:rFonts w:ascii="Times New Roman" w:hint="eastAsia"/>
          <w:szCs w:val="21"/>
        </w:rPr>
        <w:t>对铲除作为此前合法化歧视余孽的现有系统性歧视行为做出规定；</w:t>
      </w:r>
    </w:p>
    <w:p w:rsidR="00E33079" w:rsidRPr="00326A48" w:rsidRDefault="00E33079" w:rsidP="00FA1014">
      <w:pPr>
        <w:numPr>
          <w:ilvl w:val="0"/>
          <w:numId w:val="102"/>
        </w:numPr>
        <w:tabs>
          <w:tab w:val="clear" w:pos="2263"/>
          <w:tab w:val="num" w:pos="1050"/>
        </w:tabs>
        <w:spacing w:line="360" w:lineRule="exact"/>
        <w:ind w:left="1054" w:hanging="527"/>
        <w:rPr>
          <w:rFonts w:ascii="Times New Roman"/>
          <w:szCs w:val="21"/>
        </w:rPr>
      </w:pPr>
      <w:r w:rsidRPr="00326A48">
        <w:rPr>
          <w:rFonts w:ascii="Times New Roman" w:hint="eastAsia"/>
          <w:szCs w:val="21"/>
        </w:rPr>
        <w:t>规定促进平等，优先采取措施以提高遭受不公平歧视的弱势者的地位；</w:t>
      </w:r>
    </w:p>
    <w:p w:rsidR="00E33079" w:rsidRPr="00326A48" w:rsidRDefault="00E33079" w:rsidP="00FA1014">
      <w:pPr>
        <w:numPr>
          <w:ilvl w:val="0"/>
          <w:numId w:val="102"/>
        </w:numPr>
        <w:tabs>
          <w:tab w:val="clear" w:pos="2263"/>
          <w:tab w:val="num" w:pos="1050"/>
        </w:tabs>
        <w:spacing w:after="240" w:line="360" w:lineRule="exact"/>
        <w:ind w:left="1050" w:hanging="525"/>
        <w:rPr>
          <w:rFonts w:ascii="Times New Roman"/>
          <w:szCs w:val="21"/>
        </w:rPr>
      </w:pPr>
      <w:r w:rsidRPr="00326A48">
        <w:rPr>
          <w:rFonts w:ascii="Times New Roman" w:hint="eastAsia"/>
          <w:szCs w:val="21"/>
        </w:rPr>
        <w:t>规定各种措施，旨在确保铲除不公平歧视、仇恨言论和骚扰，并特别关注种族、性别和残疾问题。</w:t>
      </w:r>
    </w:p>
    <w:p w:rsidR="00E33079" w:rsidRPr="00326A48" w:rsidRDefault="00E33079" w:rsidP="00173FCE">
      <w:pPr>
        <w:tabs>
          <w:tab w:val="left" w:pos="525"/>
        </w:tabs>
        <w:spacing w:after="240" w:line="360" w:lineRule="exact"/>
        <w:rPr>
          <w:rFonts w:ascii="Times New Roman" w:hint="eastAsia"/>
          <w:szCs w:val="21"/>
        </w:rPr>
      </w:pPr>
      <w:r w:rsidRPr="00326A48">
        <w:rPr>
          <w:rFonts w:ascii="Times New Roman"/>
          <w:szCs w:val="21"/>
        </w:rPr>
        <w:t>17.</w:t>
      </w:r>
      <w:r w:rsidR="00173FCE" w:rsidRPr="00326A48">
        <w:rPr>
          <w:rFonts w:ascii="Times New Roman" w:hint="eastAsia"/>
          <w:szCs w:val="21"/>
        </w:rPr>
        <w:tab/>
      </w:r>
      <w:r w:rsidRPr="00326A48">
        <w:rPr>
          <w:rFonts w:ascii="Times New Roman" w:hint="eastAsia"/>
          <w:szCs w:val="21"/>
        </w:rPr>
        <w:t>宪法法院对宪法的平等条款做出了解释，以便实现实质上的平等。许多关于平等问题的具有里程碑意义的法庭裁决，从根本上促进了法律上和事实上的男女平等。这方面的关键法庭裁定已经在习惯法和继承法、对妇女的暴力行为、关于母性的保护等领域，以及旨在加速妇女获得土地、卫生保健、基本服务和经济机会的积极措施方面，促进了妇女的权利和自由。本报告着重介绍了这些案例，重点尤其放在说明它们是如何检验现行法律和宪法条款的。</w:t>
      </w:r>
    </w:p>
    <w:p w:rsidR="00E33079" w:rsidRPr="00326A48" w:rsidRDefault="00E33079" w:rsidP="00173FCE">
      <w:pPr>
        <w:tabs>
          <w:tab w:val="left" w:pos="525"/>
          <w:tab w:val="left" w:pos="3240"/>
        </w:tabs>
        <w:spacing w:after="240" w:line="360" w:lineRule="exact"/>
        <w:rPr>
          <w:rFonts w:ascii="Times New Roman"/>
          <w:szCs w:val="21"/>
        </w:rPr>
      </w:pPr>
      <w:r w:rsidRPr="00326A48">
        <w:rPr>
          <w:rFonts w:ascii="Times New Roman"/>
          <w:szCs w:val="21"/>
        </w:rPr>
        <w:t>18.</w:t>
      </w:r>
      <w:r w:rsidR="00173FCE" w:rsidRPr="00326A48">
        <w:rPr>
          <w:rFonts w:ascii="Times New Roman" w:hint="eastAsia"/>
          <w:szCs w:val="21"/>
        </w:rPr>
        <w:tab/>
      </w:r>
      <w:r w:rsidRPr="00326A48">
        <w:rPr>
          <w:rFonts w:ascii="Times New Roman" w:hint="eastAsia"/>
          <w:szCs w:val="21"/>
        </w:rPr>
        <w:t>事实上，具体涉及南非平等问题的那些法律体现出南非经过深思熟虑，努力将《消除对妇女一切形式歧视公约》的各种目标和具体规定纳入国内法。这方面的重要文书包括：</w:t>
      </w:r>
      <w:r w:rsidRPr="00326A48">
        <w:rPr>
          <w:rFonts w:ascii="Times New Roman"/>
          <w:szCs w:val="21"/>
        </w:rPr>
        <w:t>2000</w:t>
      </w:r>
      <w:r w:rsidRPr="00326A48">
        <w:rPr>
          <w:rFonts w:ascii="Times New Roman" w:hint="eastAsia"/>
          <w:szCs w:val="21"/>
        </w:rPr>
        <w:t>年《促进平等及防止不公平歧视法》（</w:t>
      </w:r>
      <w:r w:rsidRPr="00326A48">
        <w:rPr>
          <w:rFonts w:ascii="Times New Roman"/>
          <w:szCs w:val="21"/>
        </w:rPr>
        <w:t>2000</w:t>
      </w:r>
      <w:r w:rsidRPr="00326A48">
        <w:rPr>
          <w:rFonts w:ascii="Times New Roman" w:hint="eastAsia"/>
          <w:szCs w:val="21"/>
        </w:rPr>
        <w:t>年第</w:t>
      </w:r>
      <w:r w:rsidRPr="00326A48">
        <w:rPr>
          <w:rFonts w:ascii="Times New Roman"/>
          <w:szCs w:val="21"/>
        </w:rPr>
        <w:t>4</w:t>
      </w:r>
      <w:r w:rsidRPr="00326A48">
        <w:rPr>
          <w:rFonts w:ascii="Times New Roman" w:hint="eastAsia"/>
          <w:szCs w:val="21"/>
        </w:rPr>
        <w:t>号法案）、</w:t>
      </w:r>
      <w:r w:rsidRPr="00326A48">
        <w:rPr>
          <w:rFonts w:ascii="Times New Roman" w:hint="eastAsia"/>
          <w:szCs w:val="21"/>
        </w:rPr>
        <w:t>1998</w:t>
      </w:r>
      <w:r w:rsidRPr="00326A48">
        <w:rPr>
          <w:rFonts w:ascii="Times New Roman" w:hint="eastAsia"/>
          <w:szCs w:val="21"/>
        </w:rPr>
        <w:t>年《习惯式婚姻认可法》（</w:t>
      </w:r>
      <w:r w:rsidRPr="00326A48">
        <w:rPr>
          <w:rFonts w:ascii="Times New Roman"/>
          <w:szCs w:val="21"/>
        </w:rPr>
        <w:t>1998</w:t>
      </w:r>
      <w:r w:rsidRPr="00326A48">
        <w:rPr>
          <w:rFonts w:ascii="Times New Roman" w:hint="eastAsia"/>
          <w:szCs w:val="21"/>
        </w:rPr>
        <w:t>年第</w:t>
      </w:r>
      <w:r w:rsidRPr="00326A48">
        <w:rPr>
          <w:rFonts w:ascii="Times New Roman"/>
          <w:szCs w:val="21"/>
        </w:rPr>
        <w:t>120</w:t>
      </w:r>
      <w:r w:rsidRPr="00326A48">
        <w:rPr>
          <w:rFonts w:ascii="Times New Roman" w:hint="eastAsia"/>
          <w:szCs w:val="21"/>
        </w:rPr>
        <w:t>号法案）和继承习惯法。</w:t>
      </w:r>
    </w:p>
    <w:p w:rsidR="00E33079" w:rsidRPr="00326A48" w:rsidRDefault="00E33079" w:rsidP="00173FCE">
      <w:pPr>
        <w:tabs>
          <w:tab w:val="left" w:pos="525"/>
          <w:tab w:val="left" w:pos="3240"/>
        </w:tabs>
        <w:spacing w:after="240" w:line="360" w:lineRule="exact"/>
        <w:rPr>
          <w:rFonts w:ascii="Times New Roman"/>
          <w:szCs w:val="21"/>
        </w:rPr>
      </w:pPr>
      <w:r w:rsidRPr="00326A48">
        <w:rPr>
          <w:rFonts w:ascii="Times New Roman"/>
          <w:szCs w:val="21"/>
        </w:rPr>
        <w:t>19.</w:t>
      </w:r>
      <w:r w:rsidR="00173FCE" w:rsidRPr="00326A48">
        <w:rPr>
          <w:rFonts w:ascii="Times New Roman" w:hint="eastAsia"/>
          <w:szCs w:val="21"/>
        </w:rPr>
        <w:tab/>
      </w:r>
      <w:r w:rsidRPr="00326A48">
        <w:rPr>
          <w:rFonts w:ascii="Times New Roman" w:hint="eastAsia"/>
          <w:szCs w:val="21"/>
        </w:rPr>
        <w:t>《消除对妇女一切形式歧视公约》和相关国际文书的规定也为上次报告以来出台的其他改革法律提供了信息。这方面的例子包括涉及促进平等（包括两性平等）的积极措施的各种法律。相关法律包括：</w:t>
      </w:r>
      <w:r w:rsidRPr="00326A48">
        <w:rPr>
          <w:rFonts w:ascii="Times New Roman"/>
          <w:szCs w:val="21"/>
        </w:rPr>
        <w:t>2000</w:t>
      </w:r>
      <w:r w:rsidRPr="00326A48">
        <w:rPr>
          <w:rFonts w:ascii="Times New Roman" w:hint="eastAsia"/>
          <w:szCs w:val="21"/>
        </w:rPr>
        <w:t>年《优先采购政策框架法》（</w:t>
      </w:r>
      <w:r w:rsidRPr="00326A48">
        <w:rPr>
          <w:rFonts w:ascii="Times New Roman"/>
          <w:szCs w:val="21"/>
        </w:rPr>
        <w:t>2000</w:t>
      </w:r>
      <w:r w:rsidRPr="00326A48">
        <w:rPr>
          <w:rFonts w:ascii="Times New Roman" w:hint="eastAsia"/>
          <w:szCs w:val="21"/>
        </w:rPr>
        <w:t>年第</w:t>
      </w:r>
      <w:r w:rsidRPr="00326A48">
        <w:rPr>
          <w:rFonts w:ascii="Times New Roman"/>
          <w:szCs w:val="21"/>
        </w:rPr>
        <w:t>5</w:t>
      </w:r>
      <w:r w:rsidRPr="00326A48">
        <w:rPr>
          <w:rFonts w:ascii="Times New Roman" w:hint="eastAsia"/>
          <w:szCs w:val="21"/>
        </w:rPr>
        <w:t>号法案）和</w:t>
      </w:r>
      <w:r w:rsidRPr="00326A48">
        <w:rPr>
          <w:rFonts w:ascii="Times New Roman"/>
          <w:szCs w:val="21"/>
        </w:rPr>
        <w:t>2003</w:t>
      </w:r>
      <w:r w:rsidRPr="00326A48">
        <w:rPr>
          <w:rFonts w:ascii="Times New Roman" w:hint="eastAsia"/>
          <w:szCs w:val="21"/>
        </w:rPr>
        <w:t>年《广义黑人经济赋权法》（</w:t>
      </w:r>
      <w:r w:rsidRPr="00326A48">
        <w:rPr>
          <w:rFonts w:ascii="Times New Roman"/>
          <w:szCs w:val="21"/>
        </w:rPr>
        <w:t>2003</w:t>
      </w:r>
      <w:r w:rsidRPr="00326A48">
        <w:rPr>
          <w:rFonts w:ascii="Times New Roman" w:hint="eastAsia"/>
          <w:szCs w:val="21"/>
        </w:rPr>
        <w:t>年第</w:t>
      </w:r>
      <w:r w:rsidRPr="00326A48">
        <w:rPr>
          <w:rFonts w:ascii="Times New Roman"/>
          <w:szCs w:val="21"/>
        </w:rPr>
        <w:t>53</w:t>
      </w:r>
      <w:r w:rsidRPr="00326A48">
        <w:rPr>
          <w:rFonts w:ascii="Times New Roman" w:hint="eastAsia"/>
          <w:szCs w:val="21"/>
        </w:rPr>
        <w:t>号法案）。</w:t>
      </w:r>
    </w:p>
    <w:p w:rsidR="00E33079" w:rsidRPr="00326A48" w:rsidRDefault="00E33079" w:rsidP="00173FCE">
      <w:pPr>
        <w:tabs>
          <w:tab w:val="left" w:pos="525"/>
          <w:tab w:val="left" w:pos="3240"/>
        </w:tabs>
        <w:spacing w:after="240" w:line="360" w:lineRule="exact"/>
        <w:rPr>
          <w:rFonts w:ascii="Times New Roman"/>
          <w:szCs w:val="21"/>
        </w:rPr>
      </w:pPr>
      <w:r w:rsidRPr="00326A48">
        <w:rPr>
          <w:rFonts w:ascii="Times New Roman"/>
          <w:szCs w:val="21"/>
        </w:rPr>
        <w:t>20.</w:t>
      </w:r>
      <w:r w:rsidR="00173FCE" w:rsidRPr="00326A48">
        <w:rPr>
          <w:rFonts w:ascii="Times New Roman" w:hint="eastAsia"/>
          <w:szCs w:val="21"/>
        </w:rPr>
        <w:tab/>
      </w:r>
      <w:r w:rsidRPr="00326A48">
        <w:rPr>
          <w:rFonts w:ascii="Times New Roman" w:hint="eastAsia"/>
          <w:szCs w:val="21"/>
        </w:rPr>
        <w:t>《消除对妇女一切形式歧视公约》的各种目标及其具体规定也已纳入《南非赋予妇女权力和两性平等国家政策框架》及其他已在所审查期间发生演变的变革政策。这包括《国家技能发展战略》、《黑人经济赋权良好做法准则》和地方政府政策，尤其是涉及《综合发展计划》和各项进程中的两性平等问题的政策。</w:t>
      </w:r>
    </w:p>
    <w:p w:rsidR="00E33079" w:rsidRPr="00326A48" w:rsidRDefault="00E33079" w:rsidP="00173FCE">
      <w:pPr>
        <w:pStyle w:val="ListBullet21"/>
        <w:tabs>
          <w:tab w:val="left" w:pos="525"/>
        </w:tabs>
        <w:spacing w:after="240" w:line="360" w:lineRule="exact"/>
        <w:rPr>
          <w:rFonts w:ascii="Times New Roman" w:hAnsi="Times New Roman"/>
          <w:color w:val="auto"/>
          <w:sz w:val="21"/>
          <w:szCs w:val="21"/>
          <w:lang w:val="fr-CH"/>
        </w:rPr>
      </w:pPr>
      <w:r w:rsidRPr="00326A48">
        <w:rPr>
          <w:rFonts w:ascii="Times New Roman" w:hAnsi="Times New Roman"/>
          <w:color w:val="auto"/>
          <w:sz w:val="21"/>
          <w:szCs w:val="21"/>
        </w:rPr>
        <w:t>21.</w:t>
      </w:r>
      <w:r w:rsidR="00173FCE" w:rsidRPr="00326A48">
        <w:rPr>
          <w:rFonts w:ascii="Times New Roman" w:eastAsia="SimSun" w:hAnsi="Times New Roman" w:hint="eastAsia"/>
          <w:color w:val="auto"/>
          <w:sz w:val="21"/>
          <w:szCs w:val="21"/>
          <w:lang w:eastAsia="zh-CN"/>
        </w:rPr>
        <w:tab/>
      </w:r>
      <w:r w:rsidRPr="00326A48">
        <w:rPr>
          <w:rFonts w:ascii="Times New Roman" w:hAnsi="Times New Roman" w:hint="eastAsia"/>
          <w:color w:val="auto"/>
          <w:sz w:val="21"/>
          <w:szCs w:val="21"/>
        </w:rPr>
        <w:t>对妇女的暴力行为受到</w:t>
      </w:r>
      <w:r w:rsidRPr="00326A48">
        <w:rPr>
          <w:rFonts w:ascii="Times New Roman" w:eastAsia="SimSun" w:hAnsi="Times New Roman" w:hint="eastAsia"/>
          <w:color w:val="auto"/>
          <w:sz w:val="21"/>
          <w:szCs w:val="21"/>
          <w:lang w:eastAsia="zh-CN"/>
        </w:rPr>
        <w:t>政府最</w:t>
      </w:r>
      <w:r w:rsidRPr="00326A48">
        <w:rPr>
          <w:rFonts w:ascii="Times New Roman" w:hAnsi="Times New Roman" w:hint="eastAsia"/>
          <w:color w:val="auto"/>
          <w:sz w:val="21"/>
          <w:szCs w:val="21"/>
        </w:rPr>
        <w:t>持续、</w:t>
      </w:r>
      <w:r w:rsidRPr="00326A48">
        <w:rPr>
          <w:rFonts w:ascii="Times New Roman" w:eastAsia="SimSun" w:hAnsi="Times New Roman" w:hint="eastAsia"/>
          <w:color w:val="auto"/>
          <w:sz w:val="21"/>
          <w:szCs w:val="21"/>
          <w:lang w:eastAsia="zh-CN"/>
        </w:rPr>
        <w:t>最</w:t>
      </w:r>
      <w:r w:rsidRPr="00326A48">
        <w:rPr>
          <w:rFonts w:ascii="Times New Roman" w:hAnsi="Times New Roman" w:hint="eastAsia"/>
          <w:color w:val="auto"/>
          <w:sz w:val="21"/>
          <w:szCs w:val="21"/>
        </w:rPr>
        <w:t>深</w:t>
      </w:r>
      <w:r w:rsidRPr="00326A48">
        <w:rPr>
          <w:rFonts w:ascii="Times New Roman" w:eastAsia="SimSun" w:hAnsi="Times New Roman" w:hint="eastAsia"/>
          <w:color w:val="auto"/>
          <w:sz w:val="21"/>
          <w:szCs w:val="21"/>
          <w:lang w:eastAsia="zh-CN"/>
        </w:rPr>
        <w:t>入</w:t>
      </w:r>
      <w:r w:rsidRPr="00326A48">
        <w:rPr>
          <w:rFonts w:ascii="Times New Roman" w:hAnsi="Times New Roman" w:hint="eastAsia"/>
          <w:color w:val="auto"/>
          <w:sz w:val="21"/>
          <w:szCs w:val="21"/>
        </w:rPr>
        <w:t>关注和资源支助。大部分资源用于执行</w:t>
      </w:r>
      <w:r w:rsidRPr="00326A48">
        <w:rPr>
          <w:rFonts w:ascii="Times New Roman" w:hAnsi="Times New Roman"/>
          <w:color w:val="auto"/>
          <w:sz w:val="21"/>
          <w:szCs w:val="21"/>
        </w:rPr>
        <w:t>1998</w:t>
      </w:r>
      <w:r w:rsidRPr="00326A48">
        <w:rPr>
          <w:rFonts w:ascii="Times New Roman" w:hAnsi="Times New Roman" w:hint="eastAsia"/>
          <w:color w:val="auto"/>
          <w:sz w:val="21"/>
          <w:szCs w:val="21"/>
        </w:rPr>
        <w:t>年《家庭暴力法》（</w:t>
      </w:r>
      <w:r w:rsidRPr="00326A48">
        <w:rPr>
          <w:rFonts w:ascii="Times New Roman" w:hAnsi="Times New Roman"/>
          <w:color w:val="auto"/>
          <w:sz w:val="21"/>
          <w:szCs w:val="21"/>
        </w:rPr>
        <w:t>1998</w:t>
      </w:r>
      <w:r w:rsidRPr="00326A48">
        <w:rPr>
          <w:rFonts w:ascii="Times New Roman" w:hAnsi="Times New Roman" w:hint="eastAsia"/>
          <w:color w:val="auto"/>
          <w:sz w:val="21"/>
          <w:szCs w:val="21"/>
        </w:rPr>
        <w:t>年第</w:t>
      </w:r>
      <w:r w:rsidRPr="00326A48">
        <w:rPr>
          <w:rFonts w:ascii="Times New Roman" w:hAnsi="Times New Roman"/>
          <w:color w:val="auto"/>
          <w:sz w:val="21"/>
          <w:szCs w:val="21"/>
        </w:rPr>
        <w:t>116</w:t>
      </w:r>
      <w:r w:rsidRPr="00326A48">
        <w:rPr>
          <w:rFonts w:ascii="Times New Roman" w:hAnsi="Times New Roman" w:hint="eastAsia"/>
          <w:color w:val="auto"/>
          <w:sz w:val="21"/>
          <w:szCs w:val="21"/>
        </w:rPr>
        <w:t>号法案）、打击性犯罪、提高公众意识、建设服务供应商能力以及完善对这一社会灾难的综合应对</w:t>
      </w:r>
      <w:r w:rsidRPr="00326A48">
        <w:rPr>
          <w:rFonts w:ascii="Times New Roman" w:eastAsia="SimSun" w:hAnsi="Times New Roman" w:hint="eastAsia"/>
          <w:color w:val="auto"/>
          <w:sz w:val="21"/>
          <w:szCs w:val="21"/>
          <w:lang w:eastAsia="zh-CN"/>
        </w:rPr>
        <w:t>措施</w:t>
      </w:r>
      <w:r w:rsidRPr="00326A48">
        <w:rPr>
          <w:rFonts w:ascii="Times New Roman" w:hAnsi="Times New Roman" w:hint="eastAsia"/>
          <w:color w:val="auto"/>
          <w:sz w:val="21"/>
          <w:szCs w:val="21"/>
        </w:rPr>
        <w:t>。</w:t>
      </w:r>
    </w:p>
    <w:p w:rsidR="00E33079" w:rsidRPr="00326A48" w:rsidRDefault="00E33079" w:rsidP="00173FCE">
      <w:pPr>
        <w:pStyle w:val="ListBullet21"/>
        <w:tabs>
          <w:tab w:val="left" w:pos="525"/>
        </w:tabs>
        <w:spacing w:after="240" w:line="360" w:lineRule="exact"/>
        <w:rPr>
          <w:rFonts w:ascii="Times New Roman" w:hAnsi="Times New Roman"/>
          <w:color w:val="auto"/>
          <w:sz w:val="21"/>
          <w:szCs w:val="21"/>
          <w:lang w:val="fr-CH"/>
        </w:rPr>
      </w:pPr>
      <w:r w:rsidRPr="00326A48">
        <w:rPr>
          <w:rFonts w:ascii="Times New Roman" w:hAnsi="Times New Roman"/>
          <w:color w:val="auto"/>
          <w:sz w:val="21"/>
          <w:szCs w:val="21"/>
        </w:rPr>
        <w:t>22.</w:t>
      </w:r>
      <w:r w:rsidR="00173FCE" w:rsidRPr="00326A48">
        <w:rPr>
          <w:rFonts w:ascii="Times New Roman" w:eastAsia="SimSun" w:hAnsi="Times New Roman" w:hint="eastAsia"/>
          <w:color w:val="auto"/>
          <w:sz w:val="21"/>
          <w:szCs w:val="21"/>
          <w:lang w:eastAsia="zh-CN"/>
        </w:rPr>
        <w:tab/>
      </w:r>
      <w:r w:rsidRPr="00326A48">
        <w:rPr>
          <w:rFonts w:ascii="Times New Roman" w:hAnsi="Times New Roman" w:hint="eastAsia"/>
          <w:color w:val="auto"/>
          <w:sz w:val="21"/>
          <w:szCs w:val="21"/>
        </w:rPr>
        <w:t>在应对强奸、家庭暴力、儿童色情、贩运妇女和女童</w:t>
      </w:r>
      <w:r w:rsidRPr="00326A48">
        <w:rPr>
          <w:rFonts w:ascii="Times New Roman" w:eastAsia="SimSun" w:hAnsi="Times New Roman" w:hint="eastAsia"/>
          <w:color w:val="auto"/>
          <w:sz w:val="21"/>
          <w:szCs w:val="21"/>
          <w:lang w:eastAsia="zh-CN"/>
        </w:rPr>
        <w:t>等问题</w:t>
      </w:r>
      <w:r w:rsidRPr="00326A48">
        <w:rPr>
          <w:rFonts w:ascii="Times New Roman" w:hAnsi="Times New Roman" w:hint="eastAsia"/>
          <w:color w:val="auto"/>
          <w:sz w:val="21"/>
          <w:szCs w:val="21"/>
        </w:rPr>
        <w:t>方面，以及</w:t>
      </w:r>
      <w:r w:rsidRPr="00326A48">
        <w:rPr>
          <w:rFonts w:ascii="Times New Roman" w:eastAsia="SimSun" w:hAnsi="Times New Roman" w:hint="eastAsia"/>
          <w:color w:val="auto"/>
          <w:sz w:val="21"/>
          <w:szCs w:val="21"/>
          <w:lang w:eastAsia="zh-CN"/>
        </w:rPr>
        <w:t>在</w:t>
      </w:r>
      <w:r w:rsidRPr="00326A48">
        <w:rPr>
          <w:rFonts w:ascii="Times New Roman" w:hAnsi="Times New Roman" w:hint="eastAsia"/>
          <w:color w:val="auto"/>
          <w:sz w:val="21"/>
          <w:szCs w:val="21"/>
        </w:rPr>
        <w:t>所有宣传措施和人权方案中，</w:t>
      </w:r>
      <w:r w:rsidRPr="00326A48">
        <w:rPr>
          <w:rFonts w:ascii="Times New Roman" w:eastAsia="SimSun" w:hAnsi="Times New Roman" w:hint="eastAsia"/>
          <w:color w:val="auto"/>
          <w:sz w:val="21"/>
          <w:szCs w:val="21"/>
          <w:lang w:eastAsia="zh-CN"/>
        </w:rPr>
        <w:t>南非将重点具体放在</w:t>
      </w:r>
      <w:r w:rsidRPr="00326A48">
        <w:rPr>
          <w:rFonts w:ascii="Times New Roman" w:hAnsi="Times New Roman" w:hint="eastAsia"/>
          <w:color w:val="auto"/>
          <w:sz w:val="21"/>
          <w:szCs w:val="21"/>
        </w:rPr>
        <w:t>对女童的暴力行为</w:t>
      </w:r>
      <w:r w:rsidRPr="00326A48">
        <w:rPr>
          <w:rFonts w:ascii="Times New Roman" w:eastAsia="SimSun" w:hAnsi="Times New Roman" w:hint="eastAsia"/>
          <w:color w:val="auto"/>
          <w:sz w:val="21"/>
          <w:szCs w:val="21"/>
          <w:lang w:eastAsia="zh-CN"/>
        </w:rPr>
        <w:t>上</w:t>
      </w:r>
      <w:r w:rsidRPr="00326A48">
        <w:rPr>
          <w:rFonts w:ascii="Times New Roman" w:hAnsi="Times New Roman" w:hint="eastAsia"/>
          <w:color w:val="auto"/>
          <w:sz w:val="21"/>
          <w:szCs w:val="21"/>
        </w:rPr>
        <w:t>。然而，对妇女和儿童的暴力</w:t>
      </w:r>
      <w:r w:rsidRPr="00326A48">
        <w:rPr>
          <w:rFonts w:ascii="Times New Roman" w:eastAsia="SimSun" w:hAnsi="Times New Roman" w:hint="eastAsia"/>
          <w:color w:val="auto"/>
          <w:sz w:val="21"/>
          <w:szCs w:val="21"/>
          <w:lang w:eastAsia="zh-CN"/>
        </w:rPr>
        <w:t>问题</w:t>
      </w:r>
      <w:r w:rsidRPr="00326A48">
        <w:rPr>
          <w:rFonts w:ascii="Times New Roman" w:hAnsi="Times New Roman" w:hint="eastAsia"/>
          <w:color w:val="auto"/>
          <w:sz w:val="21"/>
          <w:szCs w:val="21"/>
        </w:rPr>
        <w:t>依然</w:t>
      </w:r>
      <w:r w:rsidRPr="00326A48">
        <w:rPr>
          <w:rFonts w:ascii="Times New Roman" w:eastAsia="SimSun" w:hAnsi="Times New Roman" w:hint="eastAsia"/>
          <w:color w:val="auto"/>
          <w:sz w:val="21"/>
          <w:szCs w:val="21"/>
          <w:lang w:eastAsia="zh-CN"/>
        </w:rPr>
        <w:t>是对</w:t>
      </w:r>
      <w:r w:rsidRPr="00326A48">
        <w:rPr>
          <w:rFonts w:ascii="Times New Roman" w:hAnsi="Times New Roman" w:hint="eastAsia"/>
          <w:color w:val="auto"/>
          <w:sz w:val="21"/>
          <w:szCs w:val="21"/>
        </w:rPr>
        <w:t>政府</w:t>
      </w:r>
      <w:r w:rsidRPr="00326A48">
        <w:rPr>
          <w:rFonts w:ascii="Times New Roman" w:eastAsia="SimSun" w:hAnsi="Times New Roman" w:hint="eastAsia"/>
          <w:color w:val="auto"/>
          <w:sz w:val="21"/>
          <w:szCs w:val="21"/>
          <w:lang w:eastAsia="zh-CN"/>
        </w:rPr>
        <w:t>的一个</w:t>
      </w:r>
      <w:r w:rsidRPr="00326A48">
        <w:rPr>
          <w:rFonts w:ascii="Times New Roman" w:hAnsi="Times New Roman" w:hint="eastAsia"/>
          <w:color w:val="auto"/>
          <w:sz w:val="21"/>
          <w:szCs w:val="21"/>
        </w:rPr>
        <w:t>严重挑战。与民间社会密切合作仍然是政府这方面战略干预措施的一个重要组成</w:t>
      </w:r>
      <w:r w:rsidRPr="00326A48">
        <w:rPr>
          <w:rFonts w:ascii="Times New Roman" w:eastAsia="SimSun" w:hAnsi="Times New Roman" w:hint="eastAsia"/>
          <w:color w:val="auto"/>
          <w:sz w:val="21"/>
          <w:szCs w:val="21"/>
          <w:lang w:eastAsia="zh-CN"/>
        </w:rPr>
        <w:t>部分</w:t>
      </w:r>
      <w:r w:rsidRPr="00326A48">
        <w:rPr>
          <w:rFonts w:ascii="Times New Roman" w:hAnsi="Times New Roman" w:hint="eastAsia"/>
          <w:color w:val="auto"/>
          <w:sz w:val="21"/>
          <w:szCs w:val="21"/>
        </w:rPr>
        <w:t>。本报告援引了</w:t>
      </w:r>
      <w:r w:rsidRPr="00326A48">
        <w:rPr>
          <w:rFonts w:ascii="Times New Roman" w:eastAsia="SimSun" w:hAnsi="Times New Roman" w:hint="eastAsia"/>
          <w:color w:val="auto"/>
          <w:sz w:val="21"/>
          <w:szCs w:val="21"/>
          <w:lang w:eastAsia="zh-CN"/>
        </w:rPr>
        <w:t>媒体有关</w:t>
      </w:r>
      <w:r w:rsidRPr="00326A48">
        <w:rPr>
          <w:rFonts w:ascii="Times New Roman" w:hAnsi="Times New Roman" w:hint="eastAsia"/>
          <w:color w:val="auto"/>
          <w:sz w:val="21"/>
          <w:szCs w:val="21"/>
        </w:rPr>
        <w:t>对妇女暴力行为的</w:t>
      </w:r>
      <w:r w:rsidRPr="00326A48">
        <w:rPr>
          <w:rFonts w:ascii="Times New Roman" w:eastAsia="SimSun" w:hAnsi="Times New Roman" w:hint="eastAsia"/>
          <w:color w:val="auto"/>
          <w:sz w:val="21"/>
          <w:szCs w:val="21"/>
          <w:lang w:eastAsia="zh-CN"/>
        </w:rPr>
        <w:t>一些报道，展现出一个充满活力的民主社会，证明可以从</w:t>
      </w:r>
      <w:r w:rsidRPr="00326A48">
        <w:rPr>
          <w:rFonts w:ascii="Times New Roman" w:hAnsi="Times New Roman" w:hint="eastAsia"/>
          <w:color w:val="auto"/>
          <w:sz w:val="21"/>
          <w:szCs w:val="21"/>
        </w:rPr>
        <w:t>不同</w:t>
      </w:r>
      <w:r w:rsidRPr="00326A48">
        <w:rPr>
          <w:rFonts w:ascii="Times New Roman" w:eastAsia="SimSun" w:hAnsi="Times New Roman" w:hint="eastAsia"/>
          <w:color w:val="auto"/>
          <w:sz w:val="21"/>
          <w:szCs w:val="21"/>
          <w:lang w:eastAsia="zh-CN"/>
        </w:rPr>
        <w:t>角度进行</w:t>
      </w:r>
      <w:r w:rsidRPr="00326A48">
        <w:rPr>
          <w:rFonts w:ascii="Times New Roman" w:hAnsi="Times New Roman" w:hint="eastAsia"/>
          <w:color w:val="auto"/>
          <w:sz w:val="21"/>
          <w:szCs w:val="21"/>
        </w:rPr>
        <w:t>报道。它提供了一个平台，</w:t>
      </w:r>
      <w:r w:rsidRPr="00326A48">
        <w:rPr>
          <w:rFonts w:ascii="Times New Roman" w:eastAsia="SimSun" w:hAnsi="Times New Roman" w:hint="eastAsia"/>
          <w:color w:val="auto"/>
          <w:sz w:val="21"/>
          <w:szCs w:val="21"/>
          <w:lang w:eastAsia="zh-CN"/>
        </w:rPr>
        <w:t>可</w:t>
      </w:r>
      <w:r w:rsidRPr="00326A48">
        <w:rPr>
          <w:rFonts w:ascii="Times New Roman" w:hAnsi="Times New Roman" w:hint="eastAsia"/>
          <w:color w:val="auto"/>
          <w:sz w:val="21"/>
          <w:szCs w:val="21"/>
        </w:rPr>
        <w:t>用以强调影响妇女问题的多</w:t>
      </w:r>
      <w:r w:rsidRPr="00326A48">
        <w:rPr>
          <w:rFonts w:ascii="Times New Roman" w:eastAsia="SimSun" w:hAnsi="Times New Roman" w:hint="eastAsia"/>
          <w:color w:val="auto"/>
          <w:sz w:val="21"/>
          <w:szCs w:val="21"/>
          <w:lang w:eastAsia="zh-CN"/>
        </w:rPr>
        <w:t>样性以及</w:t>
      </w:r>
      <w:r w:rsidRPr="00326A48">
        <w:rPr>
          <w:rFonts w:ascii="Times New Roman" w:hAnsi="Times New Roman" w:hint="eastAsia"/>
          <w:color w:val="auto"/>
          <w:sz w:val="21"/>
          <w:szCs w:val="21"/>
        </w:rPr>
        <w:t>民间社会、宣传、监测和执行</w:t>
      </w:r>
      <w:r w:rsidRPr="00326A48">
        <w:rPr>
          <w:rFonts w:ascii="Times New Roman" w:eastAsia="SimSun" w:hAnsi="Times New Roman" w:hint="eastAsia"/>
          <w:color w:val="auto"/>
          <w:sz w:val="21"/>
          <w:szCs w:val="21"/>
          <w:lang w:eastAsia="zh-CN"/>
        </w:rPr>
        <w:t>的</w:t>
      </w:r>
      <w:r w:rsidRPr="00326A48">
        <w:rPr>
          <w:rFonts w:ascii="Times New Roman" w:hAnsi="Times New Roman" w:hint="eastAsia"/>
          <w:color w:val="auto"/>
          <w:sz w:val="21"/>
          <w:szCs w:val="21"/>
        </w:rPr>
        <w:t>作用</w:t>
      </w:r>
      <w:r w:rsidRPr="00326A48">
        <w:rPr>
          <w:rFonts w:ascii="Times New Roman" w:eastAsia="SimSun" w:hAnsi="Times New Roman" w:hint="eastAsia"/>
          <w:color w:val="auto"/>
          <w:sz w:val="21"/>
          <w:szCs w:val="21"/>
          <w:lang w:eastAsia="zh-CN"/>
        </w:rPr>
        <w:t>，强调</w:t>
      </w:r>
      <w:r w:rsidRPr="00326A48">
        <w:rPr>
          <w:rFonts w:ascii="Times New Roman" w:hAnsi="Times New Roman" w:hint="eastAsia"/>
          <w:color w:val="auto"/>
          <w:sz w:val="21"/>
          <w:szCs w:val="21"/>
        </w:rPr>
        <w:t>媒体在报道有关妇女</w:t>
      </w:r>
      <w:r w:rsidRPr="00326A48">
        <w:rPr>
          <w:rFonts w:ascii="Times New Roman" w:eastAsia="SimSun" w:hAnsi="Times New Roman" w:hint="eastAsia"/>
          <w:color w:val="auto"/>
          <w:sz w:val="21"/>
          <w:szCs w:val="21"/>
          <w:lang w:eastAsia="zh-CN"/>
        </w:rPr>
        <w:t>的权利属于</w:t>
      </w:r>
      <w:r w:rsidRPr="00326A48">
        <w:rPr>
          <w:rFonts w:ascii="Times New Roman" w:hAnsi="Times New Roman" w:hint="eastAsia"/>
          <w:color w:val="auto"/>
          <w:sz w:val="21"/>
          <w:szCs w:val="21"/>
        </w:rPr>
        <w:t>人权</w:t>
      </w:r>
      <w:r w:rsidRPr="00326A48">
        <w:rPr>
          <w:rFonts w:ascii="Times New Roman" w:eastAsia="SimSun" w:hAnsi="Times New Roman" w:hint="eastAsia"/>
          <w:color w:val="auto"/>
          <w:sz w:val="21"/>
          <w:szCs w:val="21"/>
          <w:lang w:eastAsia="zh-CN"/>
        </w:rPr>
        <w:t>等</w:t>
      </w:r>
      <w:r w:rsidRPr="00326A48">
        <w:rPr>
          <w:rFonts w:ascii="Times New Roman" w:hAnsi="Times New Roman" w:hint="eastAsia"/>
          <w:color w:val="auto"/>
          <w:sz w:val="21"/>
          <w:szCs w:val="21"/>
        </w:rPr>
        <w:t>问题</w:t>
      </w:r>
      <w:r w:rsidRPr="00326A48">
        <w:rPr>
          <w:rFonts w:ascii="Times New Roman" w:eastAsia="SimSun" w:hAnsi="Times New Roman" w:hint="eastAsia"/>
          <w:color w:val="auto"/>
          <w:sz w:val="21"/>
          <w:szCs w:val="21"/>
          <w:lang w:eastAsia="zh-CN"/>
        </w:rPr>
        <w:t>上</w:t>
      </w:r>
      <w:r w:rsidRPr="00326A48">
        <w:rPr>
          <w:rFonts w:ascii="Times New Roman" w:hAnsi="Times New Roman" w:hint="eastAsia"/>
          <w:color w:val="auto"/>
          <w:sz w:val="21"/>
          <w:szCs w:val="21"/>
        </w:rPr>
        <w:t>的公众舆论和公众态度方面</w:t>
      </w:r>
      <w:r w:rsidRPr="00326A48">
        <w:rPr>
          <w:rFonts w:ascii="Times New Roman" w:eastAsia="SimSun" w:hAnsi="Times New Roman" w:hint="eastAsia"/>
          <w:color w:val="auto"/>
          <w:sz w:val="21"/>
          <w:szCs w:val="21"/>
          <w:lang w:eastAsia="zh-CN"/>
        </w:rPr>
        <w:t>起着</w:t>
      </w:r>
      <w:r w:rsidRPr="00326A48">
        <w:rPr>
          <w:rFonts w:ascii="Times New Roman" w:hAnsi="Times New Roman" w:hint="eastAsia"/>
          <w:color w:val="auto"/>
          <w:sz w:val="21"/>
          <w:szCs w:val="21"/>
        </w:rPr>
        <w:t>关键作用。</w:t>
      </w:r>
    </w:p>
    <w:p w:rsidR="00E33079" w:rsidRPr="00326A48" w:rsidRDefault="00E33079" w:rsidP="00173FCE">
      <w:pPr>
        <w:pStyle w:val="ListBullet21"/>
        <w:tabs>
          <w:tab w:val="left" w:pos="525"/>
        </w:tabs>
        <w:spacing w:after="240" w:line="360" w:lineRule="exact"/>
        <w:rPr>
          <w:rFonts w:ascii="Times New Roman" w:hAnsi="Times New Roman"/>
          <w:color w:val="auto"/>
          <w:sz w:val="21"/>
          <w:szCs w:val="21"/>
        </w:rPr>
      </w:pPr>
      <w:r w:rsidRPr="00326A48">
        <w:rPr>
          <w:rFonts w:ascii="Times New Roman" w:hAnsi="Times New Roman"/>
          <w:color w:val="auto"/>
          <w:sz w:val="21"/>
          <w:szCs w:val="21"/>
        </w:rPr>
        <w:t>23.</w:t>
      </w:r>
      <w:r w:rsidR="00173FCE" w:rsidRPr="00326A48">
        <w:rPr>
          <w:rFonts w:ascii="Times New Roman" w:eastAsia="SimSun" w:hAnsi="Times New Roman" w:hint="eastAsia"/>
          <w:color w:val="auto"/>
          <w:sz w:val="21"/>
          <w:szCs w:val="21"/>
          <w:lang w:eastAsia="zh-CN"/>
        </w:rPr>
        <w:tab/>
      </w:r>
      <w:r w:rsidRPr="00326A48">
        <w:rPr>
          <w:rFonts w:ascii="Times New Roman" w:hAnsi="Times New Roman" w:hint="eastAsia"/>
          <w:color w:val="auto"/>
          <w:sz w:val="21"/>
          <w:szCs w:val="21"/>
        </w:rPr>
        <w:t>政府解决对妇女</w:t>
      </w:r>
      <w:r w:rsidRPr="00326A48">
        <w:rPr>
          <w:rFonts w:ascii="Times New Roman" w:eastAsia="SimSun" w:hAnsi="Times New Roman" w:hint="eastAsia"/>
          <w:color w:val="auto"/>
          <w:sz w:val="21"/>
          <w:szCs w:val="21"/>
          <w:lang w:eastAsia="zh-CN"/>
        </w:rPr>
        <w:t>施</w:t>
      </w:r>
      <w:r w:rsidRPr="00326A48">
        <w:rPr>
          <w:rFonts w:ascii="Times New Roman" w:hAnsi="Times New Roman" w:hint="eastAsia"/>
          <w:color w:val="auto"/>
          <w:sz w:val="21"/>
          <w:szCs w:val="21"/>
        </w:rPr>
        <w:t>暴</w:t>
      </w:r>
      <w:r w:rsidRPr="00326A48">
        <w:rPr>
          <w:rFonts w:ascii="Times New Roman" w:eastAsia="SimSun" w:hAnsi="Times New Roman" w:hint="eastAsia"/>
          <w:color w:val="auto"/>
          <w:sz w:val="21"/>
          <w:szCs w:val="21"/>
          <w:lang w:eastAsia="zh-CN"/>
        </w:rPr>
        <w:t>问题</w:t>
      </w:r>
      <w:r w:rsidRPr="00326A48">
        <w:rPr>
          <w:rFonts w:ascii="Times New Roman" w:hAnsi="Times New Roman" w:hint="eastAsia"/>
          <w:color w:val="auto"/>
          <w:sz w:val="21"/>
          <w:szCs w:val="21"/>
        </w:rPr>
        <w:t>的多部门综合手段包括以下措施：</w:t>
      </w:r>
    </w:p>
    <w:p w:rsidR="00E33079" w:rsidRPr="00326A48" w:rsidRDefault="00E33079" w:rsidP="00FA1014">
      <w:pPr>
        <w:numPr>
          <w:ilvl w:val="0"/>
          <w:numId w:val="102"/>
        </w:numPr>
        <w:tabs>
          <w:tab w:val="clear" w:pos="2263"/>
          <w:tab w:val="num" w:pos="1050"/>
        </w:tabs>
        <w:spacing w:line="360" w:lineRule="exact"/>
        <w:ind w:left="1054" w:hanging="527"/>
        <w:rPr>
          <w:rFonts w:ascii="Times New Roman"/>
          <w:szCs w:val="21"/>
        </w:rPr>
      </w:pPr>
      <w:r w:rsidRPr="00326A48">
        <w:rPr>
          <w:rFonts w:ascii="Times New Roman" w:hint="eastAsia"/>
          <w:szCs w:val="21"/>
        </w:rPr>
        <w:t>《</w:t>
      </w:r>
      <w:r w:rsidRPr="00326A48">
        <w:rPr>
          <w:rFonts w:ascii="Times New Roman" w:hint="eastAsia"/>
          <w:szCs w:val="21"/>
        </w:rPr>
        <w:t>365</w:t>
      </w:r>
      <w:r w:rsidRPr="00326A48">
        <w:rPr>
          <w:rFonts w:ascii="Times New Roman" w:hint="eastAsia"/>
          <w:szCs w:val="21"/>
        </w:rPr>
        <w:t>天消除性别暴力国家行动计划》；</w:t>
      </w:r>
    </w:p>
    <w:p w:rsidR="00E33079" w:rsidRPr="00326A48" w:rsidRDefault="00E33079" w:rsidP="00FA1014">
      <w:pPr>
        <w:numPr>
          <w:ilvl w:val="0"/>
          <w:numId w:val="102"/>
        </w:numPr>
        <w:tabs>
          <w:tab w:val="clear" w:pos="2263"/>
          <w:tab w:val="num" w:pos="1050"/>
        </w:tabs>
        <w:spacing w:line="360" w:lineRule="exact"/>
        <w:ind w:left="1054" w:hanging="527"/>
        <w:rPr>
          <w:rFonts w:ascii="Times New Roman"/>
          <w:szCs w:val="21"/>
        </w:rPr>
      </w:pPr>
      <w:r w:rsidRPr="00326A48">
        <w:rPr>
          <w:rFonts w:ascii="Times New Roman" w:hint="eastAsia"/>
          <w:szCs w:val="21"/>
        </w:rPr>
        <w:t>一年一度的“</w:t>
      </w:r>
      <w:r w:rsidRPr="00326A48">
        <w:rPr>
          <w:rFonts w:ascii="Times New Roman" w:hint="eastAsia"/>
          <w:szCs w:val="21"/>
        </w:rPr>
        <w:t>16</w:t>
      </w:r>
      <w:r w:rsidRPr="00326A48">
        <w:rPr>
          <w:rFonts w:ascii="Times New Roman" w:hint="eastAsia"/>
          <w:szCs w:val="21"/>
        </w:rPr>
        <w:t>天无对妇女儿童暴力的激进运动”；</w:t>
      </w:r>
    </w:p>
    <w:p w:rsidR="00E33079" w:rsidRPr="00326A48" w:rsidRDefault="00E33079" w:rsidP="00FA1014">
      <w:pPr>
        <w:numPr>
          <w:ilvl w:val="0"/>
          <w:numId w:val="102"/>
        </w:numPr>
        <w:tabs>
          <w:tab w:val="clear" w:pos="2263"/>
          <w:tab w:val="num" w:pos="1050"/>
        </w:tabs>
        <w:spacing w:line="360" w:lineRule="exact"/>
        <w:ind w:left="1054" w:hanging="527"/>
        <w:rPr>
          <w:rFonts w:ascii="Times New Roman"/>
          <w:szCs w:val="21"/>
        </w:rPr>
      </w:pPr>
      <w:r w:rsidRPr="00326A48">
        <w:rPr>
          <w:rFonts w:ascii="Times New Roman" w:hint="eastAsia"/>
          <w:szCs w:val="21"/>
        </w:rPr>
        <w:t>让男子和男童参与打击对妇女暴力行为，并参与改变男童和男子的态度和行为；</w:t>
      </w:r>
    </w:p>
    <w:p w:rsidR="00E33079" w:rsidRPr="00326A48" w:rsidRDefault="00E33079" w:rsidP="00FA1014">
      <w:pPr>
        <w:numPr>
          <w:ilvl w:val="0"/>
          <w:numId w:val="102"/>
        </w:numPr>
        <w:tabs>
          <w:tab w:val="clear" w:pos="2263"/>
          <w:tab w:val="num" w:pos="1050"/>
        </w:tabs>
        <w:spacing w:line="360" w:lineRule="exact"/>
        <w:ind w:left="1054" w:hanging="527"/>
        <w:rPr>
          <w:rFonts w:ascii="Times New Roman"/>
          <w:szCs w:val="21"/>
        </w:rPr>
      </w:pPr>
      <w:r w:rsidRPr="00326A48">
        <w:rPr>
          <w:rFonts w:ascii="Times New Roman" w:hint="eastAsia"/>
          <w:szCs w:val="21"/>
        </w:rPr>
        <w:t>建立平等法院和专门的性犯罪法院，等等；</w:t>
      </w:r>
    </w:p>
    <w:p w:rsidR="00E33079" w:rsidRPr="00326A48" w:rsidRDefault="00E33079" w:rsidP="00E2392F">
      <w:pPr>
        <w:numPr>
          <w:ilvl w:val="0"/>
          <w:numId w:val="102"/>
        </w:numPr>
        <w:tabs>
          <w:tab w:val="clear" w:pos="2263"/>
          <w:tab w:val="num" w:pos="1050"/>
        </w:tabs>
        <w:spacing w:after="240" w:line="360" w:lineRule="exact"/>
        <w:ind w:left="1050" w:hanging="525"/>
        <w:rPr>
          <w:rFonts w:ascii="Times New Roman"/>
          <w:szCs w:val="21"/>
        </w:rPr>
      </w:pPr>
      <w:r w:rsidRPr="00326A48">
        <w:rPr>
          <w:rFonts w:ascii="Times New Roman" w:hint="eastAsia"/>
          <w:szCs w:val="21"/>
        </w:rPr>
        <w:t>制定赋予受害人权力的各种方案，建立</w:t>
      </w:r>
      <w:r w:rsidRPr="00326A48">
        <w:rPr>
          <w:rFonts w:ascii="Times New Roman"/>
          <w:szCs w:val="21"/>
        </w:rPr>
        <w:t>Thuthuzela</w:t>
      </w:r>
      <w:r w:rsidRPr="00326A48">
        <w:rPr>
          <w:rFonts w:ascii="Times New Roman" w:hint="eastAsia"/>
          <w:szCs w:val="21"/>
        </w:rPr>
        <w:t>关爱中心，作为全天开放的一站式中心，受害人在那里可以得到警方、咨询、医生、法院准备和起诉等服务。</w:t>
      </w:r>
    </w:p>
    <w:p w:rsidR="00E33079" w:rsidRPr="00326A48" w:rsidRDefault="00E33079" w:rsidP="00173FCE">
      <w:pPr>
        <w:tabs>
          <w:tab w:val="left" w:pos="525"/>
        </w:tabs>
        <w:spacing w:after="240" w:line="360" w:lineRule="exact"/>
        <w:rPr>
          <w:rFonts w:ascii="Times New Roman"/>
          <w:szCs w:val="21"/>
        </w:rPr>
      </w:pPr>
      <w:r w:rsidRPr="00326A48">
        <w:rPr>
          <w:rFonts w:ascii="Times New Roman"/>
          <w:szCs w:val="21"/>
        </w:rPr>
        <w:t>24.</w:t>
      </w:r>
      <w:r w:rsidR="000E4284" w:rsidRPr="00326A48">
        <w:rPr>
          <w:rFonts w:ascii="Times New Roman" w:hint="eastAsia"/>
          <w:szCs w:val="21"/>
        </w:rPr>
        <w:tab/>
      </w:r>
      <w:r w:rsidRPr="00326A48">
        <w:rPr>
          <w:rFonts w:ascii="Times New Roman" w:hint="eastAsia"/>
          <w:szCs w:val="21"/>
        </w:rPr>
        <w:t>旨在打击贩运妇女和儿童的措施已在加紧实施，并特别关注加强对贩运者的相关调查和起诉；研究其成因、影响因素和趋势；并启动了一个法律改革进程，以取得一个综合、全面的法律框架。</w:t>
      </w:r>
    </w:p>
    <w:p w:rsidR="00E33079" w:rsidRPr="00326A48" w:rsidRDefault="00E33079" w:rsidP="00173FCE">
      <w:pPr>
        <w:tabs>
          <w:tab w:val="left" w:pos="525"/>
        </w:tabs>
        <w:spacing w:after="240" w:line="360" w:lineRule="exact"/>
        <w:rPr>
          <w:rFonts w:ascii="Times New Roman"/>
          <w:szCs w:val="21"/>
        </w:rPr>
      </w:pPr>
      <w:r w:rsidRPr="00326A48">
        <w:rPr>
          <w:rFonts w:ascii="Times New Roman"/>
          <w:szCs w:val="21"/>
        </w:rPr>
        <w:t>25.</w:t>
      </w:r>
      <w:r w:rsidR="000E4284" w:rsidRPr="00326A48">
        <w:rPr>
          <w:rFonts w:ascii="Times New Roman" w:hint="eastAsia"/>
          <w:szCs w:val="21"/>
        </w:rPr>
        <w:tab/>
      </w:r>
      <w:r w:rsidRPr="00326A48">
        <w:rPr>
          <w:rFonts w:ascii="Times New Roman" w:hint="eastAsia"/>
          <w:szCs w:val="21"/>
        </w:rPr>
        <w:t>政府的减贫议程和各种技能培养方案已经为妇女加入劳动力大军开辟了众多渠道，也扩大了其职业转换机会。这方面的主要促成因素是劳动密集型的公共工程扩大计划（</w:t>
      </w:r>
      <w:r w:rsidRPr="00326A48">
        <w:rPr>
          <w:rFonts w:ascii="Times New Roman"/>
          <w:szCs w:val="21"/>
        </w:rPr>
        <w:t>EPWP</w:t>
      </w:r>
      <w:r w:rsidRPr="00326A48">
        <w:rPr>
          <w:rFonts w:ascii="Times New Roman" w:hint="eastAsia"/>
          <w:szCs w:val="21"/>
        </w:rPr>
        <w:t>）以及技能培养方案所带来的见习机会。</w:t>
      </w:r>
    </w:p>
    <w:p w:rsidR="00E33079" w:rsidRPr="00326A48" w:rsidRDefault="00E33079" w:rsidP="00173FCE">
      <w:pPr>
        <w:tabs>
          <w:tab w:val="left" w:pos="525"/>
        </w:tabs>
        <w:spacing w:after="240" w:line="360" w:lineRule="exact"/>
        <w:rPr>
          <w:rFonts w:ascii="Times New Roman"/>
          <w:szCs w:val="21"/>
        </w:rPr>
      </w:pPr>
      <w:r w:rsidRPr="00326A48">
        <w:rPr>
          <w:rFonts w:ascii="Times New Roman"/>
          <w:szCs w:val="21"/>
        </w:rPr>
        <w:t>26.</w:t>
      </w:r>
      <w:r w:rsidR="000E4284" w:rsidRPr="00326A48">
        <w:rPr>
          <w:rFonts w:ascii="Times New Roman" w:hint="eastAsia"/>
          <w:szCs w:val="21"/>
        </w:rPr>
        <w:tab/>
      </w:r>
      <w:r w:rsidRPr="00326A48">
        <w:rPr>
          <w:rFonts w:ascii="Times New Roman" w:hint="eastAsia"/>
          <w:szCs w:val="21"/>
        </w:rPr>
        <w:t>妇女的就业机会还通过公平就业立法及其他就业与劳动法得到了加强，这类法律加强了妇女留在劳动力大军中的能力，尤其是在怀孕以及兼顾工作和子女照顾的情况下。</w:t>
      </w:r>
    </w:p>
    <w:p w:rsidR="00E33079" w:rsidRPr="00326A48" w:rsidRDefault="00E33079" w:rsidP="00173FCE">
      <w:pPr>
        <w:tabs>
          <w:tab w:val="left" w:pos="525"/>
        </w:tabs>
        <w:spacing w:after="240" w:line="360" w:lineRule="exact"/>
        <w:rPr>
          <w:rFonts w:ascii="Times New Roman"/>
          <w:szCs w:val="21"/>
        </w:rPr>
      </w:pPr>
      <w:r w:rsidRPr="00326A48">
        <w:rPr>
          <w:rFonts w:ascii="Times New Roman"/>
          <w:szCs w:val="21"/>
        </w:rPr>
        <w:t>27.</w:t>
      </w:r>
      <w:r w:rsidR="00BD5461" w:rsidRPr="00326A48">
        <w:rPr>
          <w:rFonts w:ascii="Times New Roman" w:hint="eastAsia"/>
          <w:szCs w:val="21"/>
        </w:rPr>
        <w:tab/>
      </w:r>
      <w:r w:rsidRPr="00326A48">
        <w:rPr>
          <w:rFonts w:ascii="Times New Roman" w:hint="eastAsia"/>
          <w:szCs w:val="21"/>
        </w:rPr>
        <w:t>减贫方案还针对妇女的创收活动，这包括小型企业发展措施、协助获得贷款和社区公共工程方案。南非迄今为止最好的积极做法是提供一个社会保障网，向越来越多的受益人</w:t>
      </w:r>
      <w:r w:rsidRPr="00326A48">
        <w:rPr>
          <w:rFonts w:ascii="Times New Roman" w:hint="cs"/>
          <w:szCs w:val="21"/>
        </w:rPr>
        <w:t>——</w:t>
      </w:r>
      <w:r w:rsidRPr="00326A48">
        <w:rPr>
          <w:rFonts w:ascii="Times New Roman" w:hint="eastAsia"/>
          <w:szCs w:val="21"/>
        </w:rPr>
        <w:t>其中大部分是妇女</w:t>
      </w:r>
      <w:r w:rsidRPr="00326A48">
        <w:rPr>
          <w:rFonts w:ascii="Times New Roman" w:hint="cs"/>
          <w:szCs w:val="21"/>
        </w:rPr>
        <w:t>——</w:t>
      </w:r>
      <w:r w:rsidRPr="00326A48">
        <w:rPr>
          <w:rFonts w:ascii="Times New Roman" w:hint="eastAsia"/>
          <w:szCs w:val="21"/>
        </w:rPr>
        <w:t>提供社会补助金。不过，南非承认该领域有众多挑战存在，尤其是贫困的性别特征日益增强；尽管政府采取了干预措施并进行了基础设施投入，但妇女状况没有实质上的显著改善；缺乏用于妇女方案的资金；而且农村妇女、儿童、残疾人和老年人实际上仍然最易受伤害。在这方面，一个代表妇女心声的民间社会组织“对话南非妇女”（</w:t>
      </w:r>
      <w:r w:rsidRPr="00326A48">
        <w:rPr>
          <w:rFonts w:ascii="Times New Roman"/>
          <w:szCs w:val="21"/>
        </w:rPr>
        <w:t>SAWID</w:t>
      </w:r>
      <w:r w:rsidRPr="00326A48">
        <w:rPr>
          <w:rFonts w:ascii="Times New Roman" w:hint="eastAsia"/>
          <w:szCs w:val="21"/>
        </w:rPr>
        <w:t>）</w:t>
      </w:r>
      <w:r w:rsidRPr="00326A48">
        <w:rPr>
          <w:rFonts w:ascii="Times New Roman" w:hint="cs"/>
          <w:szCs w:val="21"/>
        </w:rPr>
        <w:t>——</w:t>
      </w:r>
      <w:r w:rsidRPr="00326A48">
        <w:rPr>
          <w:rFonts w:ascii="Times New Roman" w:hint="eastAsia"/>
          <w:szCs w:val="21"/>
        </w:rPr>
        <w:t>与“进步妇女运动”（</w:t>
      </w:r>
      <w:r w:rsidRPr="00326A48">
        <w:rPr>
          <w:rFonts w:ascii="Times New Roman"/>
          <w:szCs w:val="21"/>
        </w:rPr>
        <w:t>PWM</w:t>
      </w:r>
      <w:r w:rsidRPr="00326A48">
        <w:rPr>
          <w:rFonts w:ascii="Times New Roman" w:hint="eastAsia"/>
          <w:szCs w:val="21"/>
        </w:rPr>
        <w:t>）任务类似的组织之一</w:t>
      </w:r>
      <w:r w:rsidRPr="00326A48">
        <w:rPr>
          <w:rFonts w:ascii="Times New Roman" w:hint="cs"/>
          <w:szCs w:val="21"/>
        </w:rPr>
        <w:t>——</w:t>
      </w:r>
      <w:r w:rsidRPr="00326A48">
        <w:rPr>
          <w:rFonts w:ascii="Times New Roman" w:hint="eastAsia"/>
          <w:szCs w:val="21"/>
        </w:rPr>
        <w:t>已经向政府提出了不少建议，包括有必要制定一项消除贫困综合战略，针对最贫困家庭和边缘化社区提供一揽子服务，有必要强化性别机制（包括考虑建立妇女部），以及创立一个支助消除贫困的特别基金。</w:t>
      </w:r>
    </w:p>
    <w:p w:rsidR="00E33079" w:rsidRPr="00326A48" w:rsidRDefault="00E33079" w:rsidP="00173FCE">
      <w:pPr>
        <w:tabs>
          <w:tab w:val="left" w:pos="525"/>
        </w:tabs>
        <w:spacing w:after="240" w:line="360" w:lineRule="exact"/>
        <w:rPr>
          <w:rFonts w:ascii="Times New Roman"/>
          <w:szCs w:val="21"/>
        </w:rPr>
      </w:pPr>
      <w:r w:rsidRPr="00326A48">
        <w:rPr>
          <w:rFonts w:ascii="Times New Roman"/>
          <w:szCs w:val="21"/>
        </w:rPr>
        <w:t>28.</w:t>
      </w:r>
      <w:r w:rsidR="00BD5461" w:rsidRPr="00326A48">
        <w:rPr>
          <w:rFonts w:ascii="Times New Roman" w:hint="eastAsia"/>
          <w:szCs w:val="21"/>
        </w:rPr>
        <w:tab/>
      </w:r>
      <w:r w:rsidRPr="00326A48">
        <w:rPr>
          <w:rFonts w:ascii="Times New Roman" w:hint="eastAsia"/>
          <w:szCs w:val="21"/>
        </w:rPr>
        <w:t>在本报告审查的期间内，旨在确保卫生服务均匀分布的各项措施得以深化。这些措施包括一些特别措施，以确保农村妇女有更多机会获得公共医疗，以及确保农村诊所拥有合格和适当的卫生专业人员。在确保公平获得卫生服务方面已经取得了重大进步，例如旨在遏制产妇死亡率以及高血压、糖尿病、肺结核、疟疾、艾滋病毒</w:t>
      </w:r>
      <w:r w:rsidRPr="00326A48">
        <w:rPr>
          <w:rFonts w:ascii="Times New Roman"/>
          <w:szCs w:val="21"/>
        </w:rPr>
        <w:t>/</w:t>
      </w:r>
      <w:r w:rsidRPr="00326A48">
        <w:rPr>
          <w:rFonts w:ascii="Times New Roman" w:hint="eastAsia"/>
          <w:szCs w:val="21"/>
        </w:rPr>
        <w:t>艾滋病等无声杀手的各种服务。另外还有确保全国各地的妇女获得生殖保健服务的各项措施。</w:t>
      </w:r>
    </w:p>
    <w:p w:rsidR="00E33079" w:rsidRPr="00326A48" w:rsidRDefault="00E33079" w:rsidP="00173FCE">
      <w:pPr>
        <w:tabs>
          <w:tab w:val="left" w:pos="525"/>
        </w:tabs>
        <w:spacing w:after="240" w:line="360" w:lineRule="exact"/>
        <w:rPr>
          <w:rFonts w:ascii="Times New Roman"/>
          <w:szCs w:val="21"/>
        </w:rPr>
      </w:pPr>
      <w:r w:rsidRPr="00326A48">
        <w:rPr>
          <w:rFonts w:ascii="Times New Roman"/>
          <w:szCs w:val="21"/>
        </w:rPr>
        <w:t>29.</w:t>
      </w:r>
      <w:r w:rsidR="00BD5461" w:rsidRPr="00326A48">
        <w:rPr>
          <w:rFonts w:ascii="Times New Roman" w:hint="eastAsia"/>
          <w:szCs w:val="21"/>
        </w:rPr>
        <w:tab/>
      </w:r>
      <w:r w:rsidRPr="00326A48">
        <w:rPr>
          <w:rFonts w:ascii="Times New Roman" w:hint="eastAsia"/>
          <w:szCs w:val="21"/>
        </w:rPr>
        <w:t>总体而言，在南非，强烈的政治意愿和广泛的社会承诺使各种最佳实践措施得以实施，从而确认了关键领域中的妇女权利并推动了妇女议程，例如：</w:t>
      </w:r>
    </w:p>
    <w:p w:rsidR="00E33079" w:rsidRPr="00326A48" w:rsidRDefault="00E33079" w:rsidP="00FC03AB">
      <w:pPr>
        <w:numPr>
          <w:ilvl w:val="0"/>
          <w:numId w:val="13"/>
        </w:numPr>
        <w:tabs>
          <w:tab w:val="clear" w:pos="360"/>
          <w:tab w:val="left" w:pos="1050"/>
        </w:tabs>
        <w:spacing w:line="360" w:lineRule="exact"/>
        <w:ind w:left="1050" w:hanging="523"/>
        <w:rPr>
          <w:rFonts w:ascii="Times New Roman"/>
          <w:szCs w:val="21"/>
        </w:rPr>
      </w:pPr>
      <w:r w:rsidRPr="00326A48">
        <w:rPr>
          <w:rFonts w:ascii="Times New Roman" w:hint="eastAsia"/>
          <w:szCs w:val="21"/>
        </w:rPr>
        <w:t>建立了一个国家性别机制（</w:t>
      </w:r>
      <w:r w:rsidRPr="00326A48">
        <w:rPr>
          <w:rFonts w:ascii="Times New Roman"/>
          <w:szCs w:val="21"/>
        </w:rPr>
        <w:t>NGM</w:t>
      </w:r>
      <w:r w:rsidRPr="00326A48">
        <w:rPr>
          <w:rFonts w:ascii="Times New Roman" w:hint="eastAsia"/>
          <w:szCs w:val="21"/>
        </w:rPr>
        <w:t>）；</w:t>
      </w:r>
    </w:p>
    <w:p w:rsidR="00E33079" w:rsidRPr="00326A48" w:rsidRDefault="00E33079" w:rsidP="00FC03AB">
      <w:pPr>
        <w:numPr>
          <w:ilvl w:val="0"/>
          <w:numId w:val="13"/>
        </w:numPr>
        <w:tabs>
          <w:tab w:val="clear" w:pos="360"/>
          <w:tab w:val="left" w:pos="1050"/>
        </w:tabs>
        <w:spacing w:line="360" w:lineRule="exact"/>
        <w:ind w:left="1050" w:hanging="523"/>
        <w:rPr>
          <w:rFonts w:ascii="Times New Roman"/>
          <w:szCs w:val="21"/>
        </w:rPr>
      </w:pPr>
      <w:r w:rsidRPr="00326A48">
        <w:rPr>
          <w:rFonts w:ascii="Times New Roman" w:hint="eastAsia"/>
          <w:szCs w:val="21"/>
        </w:rPr>
        <w:t>承认《关于赋予妇女权力和性别平等的国家性别政策框架》所载的一个核心原则，即习惯做法和文化习俗都应服从于平等权；</w:t>
      </w:r>
    </w:p>
    <w:p w:rsidR="00E33079" w:rsidRPr="00326A48" w:rsidRDefault="00E33079" w:rsidP="00FC03AB">
      <w:pPr>
        <w:numPr>
          <w:ilvl w:val="0"/>
          <w:numId w:val="13"/>
        </w:numPr>
        <w:tabs>
          <w:tab w:val="clear" w:pos="360"/>
          <w:tab w:val="left" w:pos="1050"/>
        </w:tabs>
        <w:spacing w:line="360" w:lineRule="exact"/>
        <w:ind w:left="1050" w:hanging="523"/>
        <w:rPr>
          <w:rFonts w:ascii="Times New Roman"/>
          <w:szCs w:val="21"/>
        </w:rPr>
      </w:pPr>
      <w:r w:rsidRPr="00326A48">
        <w:rPr>
          <w:rFonts w:ascii="Times New Roman" w:hint="eastAsia"/>
          <w:szCs w:val="21"/>
        </w:rPr>
        <w:t>实施了</w:t>
      </w:r>
      <w:r w:rsidR="00983B6B" w:rsidRPr="00326A48">
        <w:rPr>
          <w:rFonts w:ascii="Times New Roman" w:hint="eastAsia"/>
          <w:szCs w:val="21"/>
        </w:rPr>
        <w:t>“</w:t>
      </w:r>
      <w:r w:rsidRPr="00326A48">
        <w:rPr>
          <w:rFonts w:ascii="Times New Roman" w:hint="eastAsia"/>
          <w:szCs w:val="21"/>
        </w:rPr>
        <w:t>部</w:t>
      </w:r>
      <w:r w:rsidR="00983B6B" w:rsidRPr="00326A48">
        <w:rPr>
          <w:rFonts w:ascii="Times New Roman" w:hint="eastAsia"/>
          <w:szCs w:val="21"/>
        </w:rPr>
        <w:t>委领导</w:t>
      </w:r>
      <w:r w:rsidRPr="00326A48">
        <w:rPr>
          <w:rFonts w:ascii="Times New Roman" w:hint="eastAsia"/>
          <w:szCs w:val="21"/>
        </w:rPr>
        <w:t>在公共服务工作场所</w:t>
      </w:r>
      <w:r w:rsidR="00983B6B" w:rsidRPr="00326A48">
        <w:rPr>
          <w:rFonts w:ascii="Times New Roman" w:hint="eastAsia"/>
          <w:szCs w:val="21"/>
        </w:rPr>
        <w:t>促进</w:t>
      </w:r>
      <w:r w:rsidRPr="00326A48">
        <w:rPr>
          <w:rFonts w:ascii="Times New Roman" w:hint="eastAsia"/>
          <w:szCs w:val="21"/>
        </w:rPr>
        <w:t>赋予妇女权力和</w:t>
      </w:r>
      <w:r w:rsidR="00983B6B" w:rsidRPr="00326A48">
        <w:rPr>
          <w:rFonts w:ascii="Times New Roman" w:hint="eastAsia"/>
          <w:szCs w:val="21"/>
        </w:rPr>
        <w:t>两</w:t>
      </w:r>
      <w:r w:rsidRPr="00326A48">
        <w:rPr>
          <w:rFonts w:ascii="Times New Roman" w:hint="eastAsia"/>
          <w:szCs w:val="21"/>
        </w:rPr>
        <w:t>性平等的</w:t>
      </w:r>
      <w:r w:rsidRPr="00326A48">
        <w:rPr>
          <w:rFonts w:ascii="Times New Roman" w:hint="eastAsia"/>
          <w:szCs w:val="21"/>
        </w:rPr>
        <w:t>8</w:t>
      </w:r>
      <w:r w:rsidRPr="00326A48">
        <w:rPr>
          <w:rFonts w:ascii="Times New Roman" w:hint="eastAsia"/>
          <w:szCs w:val="21"/>
        </w:rPr>
        <w:t>项</w:t>
      </w:r>
      <w:r w:rsidR="00983B6B" w:rsidRPr="00326A48">
        <w:rPr>
          <w:rFonts w:ascii="Times New Roman" w:hint="eastAsia"/>
          <w:szCs w:val="21"/>
        </w:rPr>
        <w:t>原</w:t>
      </w:r>
      <w:r w:rsidRPr="00326A48">
        <w:rPr>
          <w:rFonts w:ascii="Times New Roman" w:hint="eastAsia"/>
          <w:szCs w:val="21"/>
        </w:rPr>
        <w:t>则行动计划</w:t>
      </w:r>
      <w:r w:rsidR="00983B6B" w:rsidRPr="00326A48">
        <w:rPr>
          <w:rFonts w:ascii="Times New Roman" w:hint="eastAsia"/>
          <w:szCs w:val="21"/>
        </w:rPr>
        <w:t>”</w:t>
      </w:r>
      <w:r w:rsidRPr="00326A48">
        <w:rPr>
          <w:rFonts w:ascii="Times New Roman" w:hint="eastAsia"/>
          <w:szCs w:val="21"/>
        </w:rPr>
        <w:t>；</w:t>
      </w:r>
    </w:p>
    <w:p w:rsidR="00E33079" w:rsidRPr="00326A48" w:rsidRDefault="00E33079" w:rsidP="00FC03AB">
      <w:pPr>
        <w:numPr>
          <w:ilvl w:val="0"/>
          <w:numId w:val="13"/>
        </w:numPr>
        <w:tabs>
          <w:tab w:val="clear" w:pos="360"/>
          <w:tab w:val="left" w:pos="1050"/>
        </w:tabs>
        <w:spacing w:line="360" w:lineRule="exact"/>
        <w:ind w:left="1050" w:hanging="523"/>
        <w:rPr>
          <w:rFonts w:ascii="Times New Roman"/>
          <w:szCs w:val="21"/>
        </w:rPr>
      </w:pPr>
      <w:r w:rsidRPr="00326A48">
        <w:rPr>
          <w:rFonts w:ascii="Times New Roman" w:hint="eastAsia"/>
          <w:szCs w:val="21"/>
        </w:rPr>
        <w:t>制定了一个地方政府性别政策框架；</w:t>
      </w:r>
    </w:p>
    <w:p w:rsidR="00E33079" w:rsidRPr="00326A48" w:rsidRDefault="00E33079" w:rsidP="00FC03AB">
      <w:pPr>
        <w:numPr>
          <w:ilvl w:val="0"/>
          <w:numId w:val="13"/>
        </w:numPr>
        <w:tabs>
          <w:tab w:val="clear" w:pos="360"/>
          <w:tab w:val="left" w:pos="1050"/>
        </w:tabs>
        <w:spacing w:line="360" w:lineRule="exact"/>
        <w:ind w:left="1050" w:hanging="523"/>
        <w:rPr>
          <w:rFonts w:ascii="Times New Roman"/>
          <w:szCs w:val="21"/>
        </w:rPr>
      </w:pPr>
      <w:r w:rsidRPr="00326A48">
        <w:rPr>
          <w:rFonts w:ascii="Times New Roman" w:hint="eastAsia"/>
          <w:szCs w:val="21"/>
        </w:rPr>
        <w:t>建立了一个稳健有力的、对性别问题敏感的民间社会组织网络，积极参与到研究、政策研究、宣传和服务提供等领域；</w:t>
      </w:r>
    </w:p>
    <w:p w:rsidR="00E33079" w:rsidRPr="00326A48" w:rsidRDefault="00E33079" w:rsidP="00FC03AB">
      <w:pPr>
        <w:numPr>
          <w:ilvl w:val="0"/>
          <w:numId w:val="15"/>
        </w:numPr>
        <w:tabs>
          <w:tab w:val="clear" w:pos="360"/>
          <w:tab w:val="left" w:pos="1050"/>
        </w:tabs>
        <w:spacing w:line="360" w:lineRule="exact"/>
        <w:ind w:left="1050" w:hanging="523"/>
        <w:rPr>
          <w:rFonts w:ascii="Times New Roman"/>
          <w:szCs w:val="21"/>
        </w:rPr>
      </w:pPr>
      <w:r w:rsidRPr="00326A48">
        <w:rPr>
          <w:rFonts w:ascii="Times New Roman" w:hint="eastAsia"/>
          <w:szCs w:val="21"/>
        </w:rPr>
        <w:t>1998</w:t>
      </w:r>
      <w:r w:rsidRPr="00326A48">
        <w:rPr>
          <w:rFonts w:ascii="Times New Roman" w:hint="eastAsia"/>
          <w:szCs w:val="21"/>
        </w:rPr>
        <w:t>年《习惯式婚姻认可法》（</w:t>
      </w:r>
      <w:r w:rsidRPr="00326A48">
        <w:rPr>
          <w:rFonts w:ascii="Times New Roman"/>
          <w:szCs w:val="21"/>
        </w:rPr>
        <w:t>1998</w:t>
      </w:r>
      <w:r w:rsidRPr="00326A48">
        <w:rPr>
          <w:rFonts w:ascii="Times New Roman" w:hint="eastAsia"/>
          <w:szCs w:val="21"/>
        </w:rPr>
        <w:t>年第</w:t>
      </w:r>
      <w:r w:rsidRPr="00326A48">
        <w:rPr>
          <w:rFonts w:ascii="Times New Roman"/>
          <w:szCs w:val="21"/>
        </w:rPr>
        <w:t>120</w:t>
      </w:r>
      <w:r w:rsidRPr="00326A48">
        <w:rPr>
          <w:rFonts w:ascii="Times New Roman" w:hint="eastAsia"/>
          <w:szCs w:val="21"/>
        </w:rPr>
        <w:t>号法案）为依习惯法结婚的妇女提供了一个在愿意时要求得到其宪法权利的机会；</w:t>
      </w:r>
    </w:p>
    <w:p w:rsidR="00E33079" w:rsidRPr="00326A48" w:rsidRDefault="00E33079" w:rsidP="00FC03AB">
      <w:pPr>
        <w:numPr>
          <w:ilvl w:val="0"/>
          <w:numId w:val="17"/>
        </w:numPr>
        <w:tabs>
          <w:tab w:val="clear" w:pos="360"/>
          <w:tab w:val="left" w:pos="1050"/>
        </w:tabs>
        <w:spacing w:line="360" w:lineRule="exact"/>
        <w:ind w:left="1050" w:hanging="523"/>
        <w:rPr>
          <w:rFonts w:ascii="Times New Roman"/>
          <w:szCs w:val="21"/>
        </w:rPr>
      </w:pPr>
      <w:r w:rsidRPr="00326A48">
        <w:rPr>
          <w:rFonts w:ascii="Times New Roman" w:hint="eastAsia"/>
          <w:szCs w:val="21"/>
        </w:rPr>
        <w:t>借助公共工程扩大计划实施综合减贫和创造就业方案，其目的是在</w:t>
      </w:r>
      <w:r w:rsidRPr="00326A48">
        <w:rPr>
          <w:rFonts w:ascii="Times New Roman"/>
          <w:szCs w:val="21"/>
        </w:rPr>
        <w:t>2004</w:t>
      </w:r>
      <w:r w:rsidRPr="00326A48">
        <w:rPr>
          <w:rFonts w:ascii="Times New Roman" w:hint="eastAsia"/>
          <w:szCs w:val="21"/>
        </w:rPr>
        <w:t>至</w:t>
      </w:r>
      <w:r w:rsidRPr="00326A48">
        <w:rPr>
          <w:rFonts w:ascii="Times New Roman"/>
          <w:szCs w:val="21"/>
        </w:rPr>
        <w:t>2009</w:t>
      </w:r>
      <w:r w:rsidRPr="00326A48">
        <w:rPr>
          <w:rFonts w:ascii="Times New Roman" w:hint="eastAsia"/>
          <w:szCs w:val="21"/>
        </w:rPr>
        <w:t>年期间为至少</w:t>
      </w:r>
      <w:r w:rsidRPr="00326A48">
        <w:rPr>
          <w:rFonts w:ascii="Times New Roman"/>
          <w:szCs w:val="21"/>
        </w:rPr>
        <w:t>100</w:t>
      </w:r>
      <w:r w:rsidRPr="00326A48">
        <w:rPr>
          <w:rFonts w:ascii="Times New Roman" w:hint="eastAsia"/>
          <w:szCs w:val="21"/>
        </w:rPr>
        <w:t>万南非人口创造额外的工作机会，其中至少</w:t>
      </w:r>
      <w:r w:rsidRPr="00326A48">
        <w:rPr>
          <w:rFonts w:ascii="Times New Roman"/>
          <w:szCs w:val="21"/>
        </w:rPr>
        <w:t>40%</w:t>
      </w:r>
      <w:r w:rsidRPr="00326A48">
        <w:rPr>
          <w:rFonts w:ascii="Times New Roman" w:hint="eastAsia"/>
          <w:szCs w:val="21"/>
        </w:rPr>
        <w:t>为妇女，</w:t>
      </w:r>
      <w:r w:rsidRPr="00326A48">
        <w:rPr>
          <w:rFonts w:ascii="Times New Roman"/>
          <w:szCs w:val="21"/>
        </w:rPr>
        <w:t>30%</w:t>
      </w:r>
      <w:r w:rsidRPr="00326A48">
        <w:rPr>
          <w:rFonts w:ascii="Times New Roman" w:hint="eastAsia"/>
          <w:szCs w:val="21"/>
        </w:rPr>
        <w:t>为青年，</w:t>
      </w:r>
      <w:r w:rsidRPr="00326A48">
        <w:rPr>
          <w:rFonts w:ascii="Times New Roman"/>
          <w:szCs w:val="21"/>
        </w:rPr>
        <w:t>2%</w:t>
      </w:r>
      <w:r w:rsidRPr="00326A48">
        <w:rPr>
          <w:rFonts w:ascii="Times New Roman" w:hint="eastAsia"/>
          <w:szCs w:val="21"/>
        </w:rPr>
        <w:t>为残疾人；</w:t>
      </w:r>
    </w:p>
    <w:p w:rsidR="00E33079" w:rsidRPr="00326A48" w:rsidRDefault="00E33079" w:rsidP="00FC03AB">
      <w:pPr>
        <w:numPr>
          <w:ilvl w:val="0"/>
          <w:numId w:val="19"/>
        </w:numPr>
        <w:tabs>
          <w:tab w:val="clear" w:pos="360"/>
          <w:tab w:val="left" w:pos="1050"/>
        </w:tabs>
        <w:spacing w:line="360" w:lineRule="exact"/>
        <w:ind w:left="1050" w:hanging="523"/>
        <w:rPr>
          <w:rFonts w:ascii="Times New Roman"/>
          <w:szCs w:val="21"/>
        </w:rPr>
      </w:pPr>
      <w:r w:rsidRPr="00326A48">
        <w:rPr>
          <w:rFonts w:ascii="Times New Roman" w:hint="eastAsia"/>
          <w:szCs w:val="21"/>
        </w:rPr>
        <w:t>修改了</w:t>
      </w:r>
      <w:r w:rsidRPr="00326A48">
        <w:rPr>
          <w:rFonts w:ascii="Times New Roman"/>
          <w:szCs w:val="21"/>
        </w:rPr>
        <w:t>1997</w:t>
      </w:r>
      <w:r w:rsidRPr="00326A48">
        <w:rPr>
          <w:rFonts w:ascii="Times New Roman" w:hint="eastAsia"/>
          <w:szCs w:val="21"/>
        </w:rPr>
        <w:t>年《就业基本条件法》（</w:t>
      </w:r>
      <w:r w:rsidRPr="00326A48">
        <w:rPr>
          <w:rFonts w:ascii="Times New Roman"/>
          <w:szCs w:val="21"/>
        </w:rPr>
        <w:t>1997</w:t>
      </w:r>
      <w:r w:rsidRPr="00326A48">
        <w:rPr>
          <w:rFonts w:ascii="Times New Roman" w:hint="eastAsia"/>
          <w:szCs w:val="21"/>
        </w:rPr>
        <w:t>年第</w:t>
      </w:r>
      <w:r w:rsidRPr="00326A48">
        <w:rPr>
          <w:rFonts w:ascii="Times New Roman"/>
          <w:szCs w:val="21"/>
        </w:rPr>
        <w:t>75</w:t>
      </w:r>
      <w:r w:rsidRPr="00326A48">
        <w:rPr>
          <w:rFonts w:ascii="Times New Roman" w:hint="eastAsia"/>
          <w:szCs w:val="21"/>
        </w:rPr>
        <w:t>号法案），纳入怀孕和育儿权利，并将基本就业权利延伸至家庭工人和非全时工人等脆弱群体；</w:t>
      </w:r>
    </w:p>
    <w:p w:rsidR="00E33079" w:rsidRPr="00326A48" w:rsidRDefault="00E33079" w:rsidP="00FC03AB">
      <w:pPr>
        <w:numPr>
          <w:ilvl w:val="0"/>
          <w:numId w:val="21"/>
        </w:numPr>
        <w:tabs>
          <w:tab w:val="clear" w:pos="360"/>
          <w:tab w:val="left" w:pos="1050"/>
        </w:tabs>
        <w:spacing w:line="360" w:lineRule="exact"/>
        <w:ind w:left="1050" w:hanging="523"/>
        <w:rPr>
          <w:rFonts w:ascii="Times New Roman"/>
          <w:szCs w:val="21"/>
        </w:rPr>
      </w:pPr>
      <w:r w:rsidRPr="00326A48">
        <w:rPr>
          <w:rFonts w:ascii="Times New Roman" w:hint="eastAsia"/>
          <w:szCs w:val="21"/>
        </w:rPr>
        <w:t>通过社会补助金方案</w:t>
      </w:r>
      <w:r w:rsidRPr="00326A48">
        <w:rPr>
          <w:rFonts w:ascii="Times New Roman" w:hint="cs"/>
          <w:szCs w:val="21"/>
        </w:rPr>
        <w:t>——</w:t>
      </w:r>
      <w:r w:rsidRPr="00326A48">
        <w:rPr>
          <w:rFonts w:ascii="Times New Roman" w:hint="eastAsia"/>
          <w:szCs w:val="21"/>
        </w:rPr>
        <w:t>包括平等取得老年人、残疾人和护理人员津贴的权利</w:t>
      </w:r>
      <w:r w:rsidRPr="00326A48">
        <w:rPr>
          <w:rFonts w:ascii="Times New Roman" w:hint="cs"/>
          <w:szCs w:val="21"/>
        </w:rPr>
        <w:t>——</w:t>
      </w:r>
      <w:r w:rsidRPr="00326A48">
        <w:rPr>
          <w:rFonts w:ascii="Times New Roman" w:hint="eastAsia"/>
          <w:szCs w:val="21"/>
        </w:rPr>
        <w:t>提供一个社会保障网；</w:t>
      </w:r>
    </w:p>
    <w:p w:rsidR="00E33079" w:rsidRPr="00326A48" w:rsidRDefault="00E33079" w:rsidP="00FC03AB">
      <w:pPr>
        <w:numPr>
          <w:ilvl w:val="0"/>
          <w:numId w:val="23"/>
        </w:numPr>
        <w:tabs>
          <w:tab w:val="clear" w:pos="360"/>
          <w:tab w:val="left" w:pos="1050"/>
        </w:tabs>
        <w:spacing w:line="360" w:lineRule="exact"/>
        <w:ind w:left="1050" w:hanging="523"/>
        <w:rPr>
          <w:rFonts w:ascii="Times New Roman"/>
          <w:szCs w:val="21"/>
        </w:rPr>
      </w:pPr>
      <w:r w:rsidRPr="00326A48">
        <w:rPr>
          <w:rFonts w:ascii="Times New Roman" w:hint="eastAsia"/>
          <w:szCs w:val="21"/>
        </w:rPr>
        <w:t>通过将性别观点在</w:t>
      </w:r>
      <w:r w:rsidRPr="00326A48">
        <w:rPr>
          <w:rFonts w:ascii="Times New Roman"/>
          <w:szCs w:val="21"/>
        </w:rPr>
        <w:t>1996</w:t>
      </w:r>
      <w:r w:rsidRPr="00326A48">
        <w:rPr>
          <w:rFonts w:ascii="Times New Roman" w:hint="eastAsia"/>
          <w:szCs w:val="21"/>
        </w:rPr>
        <w:t>年《土地改革（佃户）法》（</w:t>
      </w:r>
      <w:r w:rsidRPr="00326A48">
        <w:rPr>
          <w:rFonts w:ascii="Times New Roman"/>
          <w:szCs w:val="21"/>
        </w:rPr>
        <w:t>1996</w:t>
      </w:r>
      <w:r w:rsidRPr="00326A48">
        <w:rPr>
          <w:rFonts w:ascii="Times New Roman" w:hint="eastAsia"/>
          <w:szCs w:val="21"/>
        </w:rPr>
        <w:t>年第</w:t>
      </w:r>
      <w:r w:rsidRPr="00326A48">
        <w:rPr>
          <w:rFonts w:ascii="Times New Roman"/>
          <w:szCs w:val="21"/>
        </w:rPr>
        <w:t>3</w:t>
      </w:r>
      <w:r w:rsidRPr="00326A48">
        <w:rPr>
          <w:rFonts w:ascii="Times New Roman" w:hint="eastAsia"/>
          <w:szCs w:val="21"/>
        </w:rPr>
        <w:t>号法案）、</w:t>
      </w:r>
      <w:r w:rsidRPr="00326A48">
        <w:rPr>
          <w:rFonts w:ascii="Times New Roman"/>
          <w:szCs w:val="21"/>
        </w:rPr>
        <w:t>1997</w:t>
      </w:r>
      <w:r w:rsidRPr="00326A48">
        <w:rPr>
          <w:rFonts w:ascii="Times New Roman" w:hint="eastAsia"/>
          <w:szCs w:val="21"/>
        </w:rPr>
        <w:t>年《住房法》（</w:t>
      </w:r>
      <w:r w:rsidRPr="00326A48">
        <w:rPr>
          <w:rFonts w:ascii="Times New Roman"/>
          <w:szCs w:val="21"/>
        </w:rPr>
        <w:t>1997</w:t>
      </w:r>
      <w:r w:rsidRPr="00326A48">
        <w:rPr>
          <w:rFonts w:ascii="Times New Roman" w:hint="eastAsia"/>
          <w:szCs w:val="21"/>
        </w:rPr>
        <w:t>年第</w:t>
      </w:r>
      <w:r w:rsidRPr="00326A48">
        <w:rPr>
          <w:rFonts w:ascii="Times New Roman"/>
          <w:szCs w:val="21"/>
        </w:rPr>
        <w:t>107</w:t>
      </w:r>
      <w:r w:rsidRPr="00326A48">
        <w:rPr>
          <w:rFonts w:ascii="Times New Roman" w:hint="eastAsia"/>
          <w:szCs w:val="21"/>
        </w:rPr>
        <w:t>号法案）、</w:t>
      </w:r>
      <w:r w:rsidRPr="00326A48">
        <w:rPr>
          <w:rFonts w:ascii="Times New Roman"/>
          <w:szCs w:val="21"/>
        </w:rPr>
        <w:t>1997</w:t>
      </w:r>
      <w:r w:rsidRPr="00326A48">
        <w:rPr>
          <w:rFonts w:ascii="Times New Roman" w:hint="eastAsia"/>
          <w:szCs w:val="21"/>
        </w:rPr>
        <w:t>年《供水服务法》（</w:t>
      </w:r>
      <w:r w:rsidRPr="00326A48">
        <w:rPr>
          <w:rFonts w:ascii="Times New Roman"/>
          <w:szCs w:val="21"/>
        </w:rPr>
        <w:t>1997</w:t>
      </w:r>
      <w:r w:rsidRPr="00326A48">
        <w:rPr>
          <w:rFonts w:ascii="Times New Roman" w:hint="eastAsia"/>
          <w:szCs w:val="21"/>
        </w:rPr>
        <w:t>年第</w:t>
      </w:r>
      <w:r w:rsidRPr="00326A48">
        <w:rPr>
          <w:rFonts w:ascii="Times New Roman"/>
          <w:szCs w:val="21"/>
        </w:rPr>
        <w:t>108</w:t>
      </w:r>
      <w:r w:rsidRPr="00326A48">
        <w:rPr>
          <w:rFonts w:ascii="Times New Roman" w:hint="eastAsia"/>
          <w:szCs w:val="21"/>
        </w:rPr>
        <w:t>号法案）、</w:t>
      </w:r>
      <w:r w:rsidRPr="00326A48">
        <w:rPr>
          <w:rFonts w:ascii="Times New Roman"/>
          <w:szCs w:val="21"/>
        </w:rPr>
        <w:t>1998</w:t>
      </w:r>
      <w:r w:rsidRPr="00326A48">
        <w:rPr>
          <w:rFonts w:ascii="Times New Roman" w:hint="eastAsia"/>
          <w:szCs w:val="21"/>
        </w:rPr>
        <w:t>年《土地银行法修正案》（</w:t>
      </w:r>
      <w:r w:rsidRPr="00326A48">
        <w:rPr>
          <w:rFonts w:ascii="Times New Roman"/>
          <w:szCs w:val="21"/>
        </w:rPr>
        <w:t>1998</w:t>
      </w:r>
      <w:r w:rsidRPr="00326A48">
        <w:rPr>
          <w:rFonts w:ascii="Times New Roman" w:hint="eastAsia"/>
          <w:szCs w:val="21"/>
        </w:rPr>
        <w:t>年第</w:t>
      </w:r>
      <w:r w:rsidRPr="00326A48">
        <w:rPr>
          <w:rFonts w:ascii="Times New Roman"/>
          <w:szCs w:val="21"/>
        </w:rPr>
        <w:t>21</w:t>
      </w:r>
      <w:r w:rsidRPr="00326A48">
        <w:rPr>
          <w:rFonts w:ascii="Times New Roman" w:hint="eastAsia"/>
          <w:szCs w:val="21"/>
        </w:rPr>
        <w:t>号法案）以及《可持续发展综合方案》中主流化，促进赋予妇女权力；</w:t>
      </w:r>
    </w:p>
    <w:p w:rsidR="00E33079" w:rsidRPr="00326A48" w:rsidRDefault="00E33079" w:rsidP="00FC03AB">
      <w:pPr>
        <w:numPr>
          <w:ilvl w:val="0"/>
          <w:numId w:val="25"/>
        </w:numPr>
        <w:tabs>
          <w:tab w:val="clear" w:pos="360"/>
          <w:tab w:val="left" w:pos="1050"/>
        </w:tabs>
        <w:spacing w:line="360" w:lineRule="exact"/>
        <w:ind w:left="1050" w:hanging="523"/>
        <w:rPr>
          <w:rFonts w:ascii="Times New Roman"/>
          <w:szCs w:val="21"/>
        </w:rPr>
      </w:pPr>
      <w:r w:rsidRPr="00326A48">
        <w:rPr>
          <w:rFonts w:ascii="Times New Roman" w:hint="eastAsia"/>
          <w:szCs w:val="21"/>
        </w:rPr>
        <w:t>免费基本服务方案对改善妇女的社会经济状况，特别是农村地区的生活质量产生了影响；</w:t>
      </w:r>
    </w:p>
    <w:p w:rsidR="00E33079" w:rsidRPr="00326A48" w:rsidRDefault="00E33079" w:rsidP="00FC03AB">
      <w:pPr>
        <w:numPr>
          <w:ilvl w:val="0"/>
          <w:numId w:val="27"/>
        </w:numPr>
        <w:tabs>
          <w:tab w:val="clear" w:pos="360"/>
          <w:tab w:val="left" w:pos="1050"/>
        </w:tabs>
        <w:spacing w:line="360" w:lineRule="exact"/>
        <w:ind w:left="1050" w:hanging="523"/>
        <w:rPr>
          <w:rFonts w:ascii="Times New Roman"/>
          <w:szCs w:val="21"/>
        </w:rPr>
      </w:pPr>
      <w:r w:rsidRPr="00326A48">
        <w:rPr>
          <w:rFonts w:ascii="Times New Roman" w:hint="eastAsia"/>
          <w:szCs w:val="21"/>
        </w:rPr>
        <w:t>实现儿童教育普及和教育领域的性别均衡；</w:t>
      </w:r>
    </w:p>
    <w:p w:rsidR="00E33079" w:rsidRPr="00326A48" w:rsidRDefault="00E33079" w:rsidP="00FC03AB">
      <w:pPr>
        <w:numPr>
          <w:ilvl w:val="0"/>
          <w:numId w:val="29"/>
        </w:numPr>
        <w:tabs>
          <w:tab w:val="clear" w:pos="360"/>
          <w:tab w:val="left" w:pos="1050"/>
        </w:tabs>
        <w:spacing w:after="240" w:line="360" w:lineRule="exact"/>
        <w:ind w:left="1050" w:hanging="523"/>
        <w:rPr>
          <w:rFonts w:ascii="Times New Roman"/>
          <w:szCs w:val="21"/>
        </w:rPr>
      </w:pPr>
      <w:r w:rsidRPr="00326A48">
        <w:rPr>
          <w:rFonts w:ascii="Times New Roman" w:hint="eastAsia"/>
          <w:szCs w:val="21"/>
        </w:rPr>
        <w:t>与民间社会和媒体机构合作，开展媒体宣传，实施各种有关性别暴力行为、艾滋病毒和艾滋病及其他相关问题的方案，从而在全国各个社区改善政府的应对措施并转变社会规范。</w:t>
      </w:r>
    </w:p>
    <w:p w:rsidR="00E33079" w:rsidRPr="00326A48" w:rsidRDefault="00E33079" w:rsidP="00E8697E">
      <w:pPr>
        <w:tabs>
          <w:tab w:val="left" w:pos="525"/>
        </w:tabs>
        <w:spacing w:after="240" w:line="360" w:lineRule="exact"/>
        <w:ind w:left="2"/>
        <w:rPr>
          <w:rFonts w:ascii="Times New Roman" w:hint="eastAsia"/>
          <w:szCs w:val="21"/>
        </w:rPr>
      </w:pPr>
      <w:r w:rsidRPr="00326A48">
        <w:rPr>
          <w:rFonts w:ascii="Times New Roman"/>
          <w:szCs w:val="21"/>
        </w:rPr>
        <w:t>30.</w:t>
      </w:r>
      <w:r w:rsidRPr="00326A48">
        <w:rPr>
          <w:rFonts w:ascii="Times New Roman" w:hint="eastAsia"/>
          <w:szCs w:val="21"/>
        </w:rPr>
        <w:t xml:space="preserve"> </w:t>
      </w:r>
      <w:r w:rsidR="00E8697E" w:rsidRPr="00326A48">
        <w:rPr>
          <w:rFonts w:ascii="Times New Roman" w:hint="eastAsia"/>
          <w:szCs w:val="21"/>
        </w:rPr>
        <w:tab/>
      </w:r>
      <w:r w:rsidRPr="00326A48">
        <w:rPr>
          <w:rFonts w:ascii="Times New Roman" w:hint="eastAsia"/>
          <w:szCs w:val="21"/>
        </w:rPr>
        <w:t>需要南非予以解决的某些挑战包括：</w:t>
      </w:r>
    </w:p>
    <w:p w:rsidR="00E33079" w:rsidRPr="00326A48" w:rsidRDefault="00E33079" w:rsidP="00FC03AB">
      <w:pPr>
        <w:numPr>
          <w:ilvl w:val="0"/>
          <w:numId w:val="13"/>
        </w:numPr>
        <w:tabs>
          <w:tab w:val="clear" w:pos="360"/>
          <w:tab w:val="left" w:pos="1050"/>
        </w:tabs>
        <w:spacing w:line="360" w:lineRule="exact"/>
        <w:ind w:left="1050" w:hanging="525"/>
        <w:rPr>
          <w:rFonts w:ascii="Times New Roman"/>
          <w:szCs w:val="21"/>
        </w:rPr>
      </w:pPr>
      <w:r w:rsidRPr="00326A48">
        <w:rPr>
          <w:rFonts w:ascii="Times New Roman" w:hint="eastAsia"/>
          <w:szCs w:val="21"/>
        </w:rPr>
        <w:t>提高妇女</w:t>
      </w:r>
      <w:r w:rsidRPr="00326A48">
        <w:rPr>
          <w:rFonts w:ascii="Times New Roman" w:hint="cs"/>
          <w:szCs w:val="21"/>
        </w:rPr>
        <w:t>——</w:t>
      </w:r>
      <w:r w:rsidRPr="00326A48">
        <w:rPr>
          <w:rFonts w:ascii="Times New Roman" w:hint="eastAsia"/>
          <w:szCs w:val="21"/>
        </w:rPr>
        <w:t>尤其是黑人妇女和</w:t>
      </w:r>
      <w:r w:rsidRPr="00326A48">
        <w:rPr>
          <w:rFonts w:ascii="Times New Roman"/>
          <w:szCs w:val="21"/>
        </w:rPr>
        <w:t>1</w:t>
      </w:r>
      <w:r w:rsidR="00CF330C" w:rsidRPr="00326A48">
        <w:rPr>
          <w:rFonts w:ascii="Times New Roman" w:hint="eastAsia"/>
          <w:szCs w:val="21"/>
        </w:rPr>
        <w:t>5</w:t>
      </w:r>
      <w:r w:rsidRPr="00326A48">
        <w:rPr>
          <w:rFonts w:ascii="Times New Roman"/>
          <w:szCs w:val="21"/>
        </w:rPr>
        <w:t>-34</w:t>
      </w:r>
      <w:r w:rsidRPr="00326A48">
        <w:rPr>
          <w:rFonts w:ascii="Times New Roman" w:hint="eastAsia"/>
          <w:szCs w:val="21"/>
        </w:rPr>
        <w:t>岁年龄组青年的劳动力参与率，降低妇女失业及其就业不足率，增加受雇从事较高级别工作而不在最低层次职业类别中被边缘化的妇女劳动力人数，消除男女之间的工资差距、积极推动同工同酬，并增加雇</w:t>
      </w:r>
      <w:r w:rsidR="00CF330C" w:rsidRPr="00326A48">
        <w:rPr>
          <w:rFonts w:ascii="Times New Roman" w:hint="eastAsia"/>
          <w:szCs w:val="21"/>
        </w:rPr>
        <w:t>用</w:t>
      </w:r>
      <w:r w:rsidRPr="00326A48">
        <w:rPr>
          <w:rFonts w:ascii="Times New Roman" w:hint="eastAsia"/>
          <w:szCs w:val="21"/>
        </w:rPr>
        <w:t>残疾妇女；</w:t>
      </w:r>
    </w:p>
    <w:p w:rsidR="00E33079" w:rsidRPr="00326A48" w:rsidRDefault="00E33079" w:rsidP="00FC03AB">
      <w:pPr>
        <w:numPr>
          <w:ilvl w:val="0"/>
          <w:numId w:val="13"/>
        </w:numPr>
        <w:tabs>
          <w:tab w:val="clear" w:pos="360"/>
          <w:tab w:val="left" w:pos="1050"/>
        </w:tabs>
        <w:spacing w:line="360" w:lineRule="exact"/>
        <w:ind w:left="1050" w:hanging="525"/>
        <w:rPr>
          <w:rFonts w:ascii="Times New Roman"/>
          <w:szCs w:val="21"/>
        </w:rPr>
      </w:pPr>
      <w:r w:rsidRPr="00326A48">
        <w:rPr>
          <w:rFonts w:ascii="Times New Roman" w:hint="eastAsia"/>
          <w:szCs w:val="21"/>
        </w:rPr>
        <w:t>促进妇女参与一类经济和二类经济，减少并消除贫困，尤其是性别贫困；促进妇女创业者和妇女中小型企业主获得资金和信贷；</w:t>
      </w:r>
    </w:p>
    <w:p w:rsidR="00E33079" w:rsidRPr="00326A48" w:rsidRDefault="00E33079" w:rsidP="00FC03AB">
      <w:pPr>
        <w:numPr>
          <w:ilvl w:val="0"/>
          <w:numId w:val="13"/>
        </w:numPr>
        <w:tabs>
          <w:tab w:val="clear" w:pos="360"/>
          <w:tab w:val="left" w:pos="1050"/>
        </w:tabs>
        <w:spacing w:line="360" w:lineRule="exact"/>
        <w:ind w:left="1050" w:hanging="525"/>
        <w:rPr>
          <w:rFonts w:ascii="Times New Roman"/>
          <w:szCs w:val="21"/>
        </w:rPr>
      </w:pPr>
      <w:r w:rsidRPr="00326A48">
        <w:rPr>
          <w:rFonts w:ascii="Times New Roman" w:hint="eastAsia"/>
          <w:szCs w:val="21"/>
        </w:rPr>
        <w:t>制定一个协调和推动两性平等愿景所需的更加清晰的体制框架；</w:t>
      </w:r>
    </w:p>
    <w:p w:rsidR="00E33079" w:rsidRPr="00326A48" w:rsidRDefault="00E33079" w:rsidP="00FC03AB">
      <w:pPr>
        <w:numPr>
          <w:ilvl w:val="0"/>
          <w:numId w:val="13"/>
        </w:numPr>
        <w:tabs>
          <w:tab w:val="clear" w:pos="360"/>
          <w:tab w:val="left" w:pos="1050"/>
        </w:tabs>
        <w:spacing w:line="360" w:lineRule="exact"/>
        <w:ind w:left="1050" w:hanging="525"/>
        <w:rPr>
          <w:rFonts w:ascii="Times New Roman"/>
          <w:szCs w:val="21"/>
        </w:rPr>
      </w:pPr>
      <w:r w:rsidRPr="00326A48">
        <w:rPr>
          <w:rFonts w:ascii="Times New Roman" w:hint="eastAsia"/>
          <w:szCs w:val="21"/>
        </w:rPr>
        <w:t>加强对于总干事和高级管理人员对公共服务领域招募更多妇女进入管理岗位以实现性别平等目标的问责；促进一个更加有利的环境，在公共服务领域赋予妇女权力；</w:t>
      </w:r>
    </w:p>
    <w:p w:rsidR="00E33079" w:rsidRPr="00326A48" w:rsidRDefault="00E33079" w:rsidP="00FC03AB">
      <w:pPr>
        <w:numPr>
          <w:ilvl w:val="0"/>
          <w:numId w:val="13"/>
        </w:numPr>
        <w:tabs>
          <w:tab w:val="clear" w:pos="360"/>
          <w:tab w:val="left" w:pos="1050"/>
        </w:tabs>
        <w:spacing w:line="360" w:lineRule="exact"/>
        <w:ind w:left="1050" w:hanging="525"/>
        <w:rPr>
          <w:rFonts w:ascii="Times New Roman"/>
          <w:szCs w:val="21"/>
        </w:rPr>
      </w:pPr>
      <w:r w:rsidRPr="00326A48">
        <w:rPr>
          <w:rFonts w:ascii="Times New Roman" w:hint="eastAsia"/>
          <w:szCs w:val="21"/>
        </w:rPr>
        <w:t>促进在公共及私营部门赋予妇女权力，加强遵行，并进行有效监测和评估；</w:t>
      </w:r>
    </w:p>
    <w:p w:rsidR="00E33079" w:rsidRPr="00326A48" w:rsidRDefault="00E33079" w:rsidP="00FC03AB">
      <w:pPr>
        <w:numPr>
          <w:ilvl w:val="0"/>
          <w:numId w:val="13"/>
        </w:numPr>
        <w:tabs>
          <w:tab w:val="clear" w:pos="360"/>
          <w:tab w:val="left" w:pos="1050"/>
        </w:tabs>
        <w:spacing w:line="360" w:lineRule="exact"/>
        <w:ind w:left="1050" w:hanging="525"/>
        <w:rPr>
          <w:rFonts w:ascii="Times New Roman"/>
          <w:szCs w:val="21"/>
        </w:rPr>
      </w:pPr>
      <w:r w:rsidRPr="00326A48">
        <w:rPr>
          <w:rFonts w:ascii="Times New Roman" w:hint="eastAsia"/>
          <w:szCs w:val="21"/>
        </w:rPr>
        <w:t>促进私营部门的性别均衡，尤其是高级管理职位和董事会中的性别均衡；</w:t>
      </w:r>
    </w:p>
    <w:p w:rsidR="00E33079" w:rsidRPr="00326A48" w:rsidRDefault="00E33079" w:rsidP="00FC03AB">
      <w:pPr>
        <w:numPr>
          <w:ilvl w:val="0"/>
          <w:numId w:val="13"/>
        </w:numPr>
        <w:tabs>
          <w:tab w:val="clear" w:pos="360"/>
          <w:tab w:val="left" w:pos="1050"/>
        </w:tabs>
        <w:spacing w:line="360" w:lineRule="exact"/>
        <w:ind w:left="1050" w:hanging="525"/>
        <w:rPr>
          <w:rFonts w:ascii="Times New Roman"/>
          <w:szCs w:val="21"/>
        </w:rPr>
      </w:pPr>
      <w:r w:rsidRPr="00326A48">
        <w:rPr>
          <w:rFonts w:ascii="Times New Roman" w:hint="eastAsia"/>
          <w:szCs w:val="21"/>
        </w:rPr>
        <w:t>增加妇女获得充分的、高效率的卫生服务的机会，尤其是有利于青年的卫生服务；</w:t>
      </w:r>
    </w:p>
    <w:p w:rsidR="00E33079" w:rsidRPr="00326A48" w:rsidRDefault="00E33079" w:rsidP="00FC03AB">
      <w:pPr>
        <w:numPr>
          <w:ilvl w:val="0"/>
          <w:numId w:val="13"/>
        </w:numPr>
        <w:tabs>
          <w:tab w:val="clear" w:pos="360"/>
          <w:tab w:val="left" w:pos="1050"/>
        </w:tabs>
        <w:spacing w:line="360" w:lineRule="exact"/>
        <w:ind w:left="1050" w:hanging="525"/>
        <w:rPr>
          <w:rFonts w:ascii="Times New Roman"/>
          <w:szCs w:val="21"/>
        </w:rPr>
      </w:pPr>
      <w:r w:rsidRPr="00326A48">
        <w:rPr>
          <w:rFonts w:ascii="Times New Roman" w:hint="eastAsia"/>
          <w:szCs w:val="21"/>
        </w:rPr>
        <w:t>完善对农村妇女的服务提供，确保开展强有力的“了解你的权利运动”（以及责任意识），直接针对农村地区的易受伤害及边缘化妇女；</w:t>
      </w:r>
    </w:p>
    <w:p w:rsidR="00E33079" w:rsidRPr="00326A48" w:rsidRDefault="00E33079" w:rsidP="00FC03AB">
      <w:pPr>
        <w:numPr>
          <w:ilvl w:val="0"/>
          <w:numId w:val="13"/>
        </w:numPr>
        <w:tabs>
          <w:tab w:val="clear" w:pos="360"/>
          <w:tab w:val="left" w:pos="1050"/>
        </w:tabs>
        <w:spacing w:line="360" w:lineRule="exact"/>
        <w:ind w:left="1050" w:hanging="525"/>
        <w:rPr>
          <w:rFonts w:ascii="Times New Roman"/>
          <w:szCs w:val="21"/>
        </w:rPr>
      </w:pPr>
      <w:r w:rsidRPr="00326A48">
        <w:rPr>
          <w:rFonts w:ascii="Times New Roman" w:hint="eastAsia"/>
          <w:szCs w:val="21"/>
        </w:rPr>
        <w:t>确保有资格领取社会补助金的所有人都登记在案并获得补助，尤其是农村贫困、老龄和残疾妇女；</w:t>
      </w:r>
    </w:p>
    <w:p w:rsidR="00E33079" w:rsidRPr="00326A48" w:rsidRDefault="00E33079" w:rsidP="00FC03AB">
      <w:pPr>
        <w:numPr>
          <w:ilvl w:val="0"/>
          <w:numId w:val="13"/>
        </w:numPr>
        <w:tabs>
          <w:tab w:val="clear" w:pos="360"/>
          <w:tab w:val="left" w:pos="1050"/>
        </w:tabs>
        <w:spacing w:line="360" w:lineRule="exact"/>
        <w:ind w:left="1050" w:hanging="525"/>
        <w:rPr>
          <w:rFonts w:ascii="Times New Roman"/>
          <w:szCs w:val="21"/>
        </w:rPr>
      </w:pPr>
      <w:r w:rsidRPr="00326A48">
        <w:rPr>
          <w:rFonts w:ascii="Times New Roman" w:hint="eastAsia"/>
          <w:szCs w:val="21"/>
        </w:rPr>
        <w:t>显著减少针对妇女和儿童的犯罪和暴力行为，包括以下活动：</w:t>
      </w:r>
    </w:p>
    <w:p w:rsidR="00E33079" w:rsidRPr="00326A48" w:rsidRDefault="00E33079" w:rsidP="00FC03AB">
      <w:pPr>
        <w:numPr>
          <w:ilvl w:val="0"/>
          <w:numId w:val="31"/>
        </w:numPr>
        <w:tabs>
          <w:tab w:val="clear" w:pos="180"/>
          <w:tab w:val="num" w:pos="1575"/>
        </w:tabs>
        <w:spacing w:line="360" w:lineRule="exact"/>
        <w:ind w:left="1575" w:hanging="525"/>
        <w:rPr>
          <w:rFonts w:ascii="Times New Roman"/>
          <w:szCs w:val="21"/>
        </w:rPr>
      </w:pPr>
      <w:r w:rsidRPr="00326A48">
        <w:rPr>
          <w:rFonts w:ascii="Times New Roman" w:hint="eastAsia"/>
          <w:szCs w:val="21"/>
        </w:rPr>
        <w:t>提高政治家和领导人在打击对妇女的暴力行为中的形象和参与程度；</w:t>
      </w:r>
    </w:p>
    <w:p w:rsidR="00E33079" w:rsidRPr="00326A48" w:rsidRDefault="00E33079" w:rsidP="00FC03AB">
      <w:pPr>
        <w:numPr>
          <w:ilvl w:val="0"/>
          <w:numId w:val="31"/>
        </w:numPr>
        <w:tabs>
          <w:tab w:val="clear" w:pos="180"/>
          <w:tab w:val="num" w:pos="1575"/>
        </w:tabs>
        <w:spacing w:line="360" w:lineRule="exact"/>
        <w:ind w:left="1575" w:hanging="525"/>
        <w:rPr>
          <w:rFonts w:ascii="Times New Roman"/>
          <w:szCs w:val="21"/>
        </w:rPr>
      </w:pPr>
      <w:r w:rsidRPr="00326A48">
        <w:rPr>
          <w:rFonts w:ascii="Times New Roman" w:hint="eastAsia"/>
          <w:szCs w:val="21"/>
        </w:rPr>
        <w:t>提高各信仰团体和传统领袖在解决父权和歧视态度，以及在解决两性平等和对妇女暴力行为的所有运动中的形象和参与程度；</w:t>
      </w:r>
    </w:p>
    <w:p w:rsidR="00E33079" w:rsidRPr="00326A48" w:rsidRDefault="00E33079" w:rsidP="00FC03AB">
      <w:pPr>
        <w:numPr>
          <w:ilvl w:val="0"/>
          <w:numId w:val="31"/>
        </w:numPr>
        <w:tabs>
          <w:tab w:val="clear" w:pos="180"/>
          <w:tab w:val="num" w:pos="1575"/>
        </w:tabs>
        <w:spacing w:line="360" w:lineRule="exact"/>
        <w:ind w:left="1575" w:hanging="525"/>
        <w:rPr>
          <w:rFonts w:ascii="Times New Roman"/>
          <w:szCs w:val="21"/>
        </w:rPr>
      </w:pPr>
      <w:r w:rsidRPr="00326A48">
        <w:rPr>
          <w:rFonts w:ascii="Times New Roman" w:hint="eastAsia"/>
          <w:szCs w:val="21"/>
        </w:rPr>
        <w:t>确保多部门运动得到政府提供的充足的、可持续的资源，用于降低对妇女和女童的相当高的施暴率；</w:t>
      </w:r>
    </w:p>
    <w:p w:rsidR="00E33079" w:rsidRPr="00326A48" w:rsidRDefault="00E33079" w:rsidP="00FC03AB">
      <w:pPr>
        <w:numPr>
          <w:ilvl w:val="0"/>
          <w:numId w:val="31"/>
        </w:numPr>
        <w:tabs>
          <w:tab w:val="clear" w:pos="180"/>
          <w:tab w:val="num" w:pos="1575"/>
        </w:tabs>
        <w:spacing w:line="360" w:lineRule="exact"/>
        <w:ind w:left="1575" w:hanging="525"/>
        <w:rPr>
          <w:rFonts w:ascii="Times New Roman"/>
          <w:szCs w:val="21"/>
        </w:rPr>
      </w:pPr>
      <w:r w:rsidRPr="00326A48">
        <w:rPr>
          <w:rFonts w:ascii="Times New Roman" w:hint="eastAsia"/>
          <w:szCs w:val="21"/>
        </w:rPr>
        <w:t>通过增加教育活动，解决基于性别的成见和偏见以及有害的传统习俗；</w:t>
      </w:r>
    </w:p>
    <w:p w:rsidR="00E33079" w:rsidRPr="00326A48" w:rsidRDefault="00E33079" w:rsidP="00FC03AB">
      <w:pPr>
        <w:numPr>
          <w:ilvl w:val="0"/>
          <w:numId w:val="31"/>
        </w:numPr>
        <w:tabs>
          <w:tab w:val="clear" w:pos="180"/>
          <w:tab w:val="num" w:pos="1575"/>
        </w:tabs>
        <w:spacing w:line="360" w:lineRule="exact"/>
        <w:ind w:left="1575" w:hanging="525"/>
        <w:rPr>
          <w:rFonts w:ascii="Times New Roman"/>
          <w:szCs w:val="21"/>
        </w:rPr>
      </w:pPr>
      <w:r w:rsidRPr="00326A48">
        <w:rPr>
          <w:rFonts w:ascii="Times New Roman" w:hint="eastAsia"/>
          <w:szCs w:val="21"/>
        </w:rPr>
        <w:t>解决校内暴力行为，在性骚扰和性虐待方面加大努力，为学生尤其是女童创建安全学校；</w:t>
      </w:r>
    </w:p>
    <w:p w:rsidR="00E33079" w:rsidRPr="00326A48" w:rsidRDefault="00E33079" w:rsidP="00FC03AB">
      <w:pPr>
        <w:numPr>
          <w:ilvl w:val="0"/>
          <w:numId w:val="31"/>
        </w:numPr>
        <w:tabs>
          <w:tab w:val="clear" w:pos="180"/>
          <w:tab w:val="num" w:pos="1575"/>
        </w:tabs>
        <w:spacing w:line="360" w:lineRule="exact"/>
        <w:ind w:left="1575" w:hanging="525"/>
        <w:rPr>
          <w:rFonts w:ascii="Times New Roman"/>
          <w:szCs w:val="21"/>
        </w:rPr>
      </w:pPr>
      <w:r w:rsidRPr="00326A48">
        <w:rPr>
          <w:rFonts w:ascii="Times New Roman" w:hint="eastAsia"/>
          <w:szCs w:val="21"/>
        </w:rPr>
        <w:t>确保在所有省份加强向性骚扰受害人提供服务，并确保公平获得卫生服务、刑事司法系统服务和来自民间社会的补充性服务，同时增加培训和资源；</w:t>
      </w:r>
    </w:p>
    <w:p w:rsidR="00E33079" w:rsidRPr="00326A48" w:rsidRDefault="00E33079" w:rsidP="00FC03AB">
      <w:pPr>
        <w:numPr>
          <w:ilvl w:val="0"/>
          <w:numId w:val="31"/>
        </w:numPr>
        <w:tabs>
          <w:tab w:val="clear" w:pos="180"/>
          <w:tab w:val="num" w:pos="1575"/>
        </w:tabs>
        <w:spacing w:after="240" w:line="360" w:lineRule="exact"/>
        <w:ind w:left="1575" w:hanging="525"/>
        <w:rPr>
          <w:rFonts w:ascii="Times New Roman"/>
          <w:szCs w:val="21"/>
        </w:rPr>
      </w:pPr>
      <w:r w:rsidRPr="00326A48">
        <w:rPr>
          <w:rFonts w:ascii="Times New Roman" w:hint="eastAsia"/>
          <w:szCs w:val="21"/>
        </w:rPr>
        <w:t>解决《</w:t>
      </w:r>
      <w:r w:rsidRPr="00326A48">
        <w:rPr>
          <w:rFonts w:ascii="Times New Roman"/>
          <w:szCs w:val="21"/>
        </w:rPr>
        <w:t>365</w:t>
      </w:r>
      <w:r w:rsidRPr="00326A48">
        <w:rPr>
          <w:rFonts w:ascii="Times New Roman"/>
          <w:szCs w:val="21"/>
        </w:rPr>
        <w:t>天消除</w:t>
      </w:r>
      <w:r w:rsidRPr="00326A48">
        <w:rPr>
          <w:rFonts w:ascii="Times New Roman" w:hint="eastAsia"/>
          <w:szCs w:val="21"/>
        </w:rPr>
        <w:t>性别暴力国家行动计划》所确认的优先事项。</w:t>
      </w:r>
    </w:p>
    <w:p w:rsidR="00E33079" w:rsidRPr="00326A48" w:rsidRDefault="00E33079" w:rsidP="00173FCE">
      <w:pPr>
        <w:tabs>
          <w:tab w:val="left" w:pos="525"/>
        </w:tabs>
        <w:spacing w:after="240" w:line="360" w:lineRule="exact"/>
        <w:rPr>
          <w:rFonts w:ascii="Times New Roman"/>
          <w:szCs w:val="21"/>
        </w:rPr>
      </w:pPr>
      <w:r w:rsidRPr="00326A48">
        <w:rPr>
          <w:rFonts w:ascii="Times New Roman"/>
          <w:szCs w:val="21"/>
        </w:rPr>
        <w:t>31.</w:t>
      </w:r>
      <w:r w:rsidR="008C7EFC" w:rsidRPr="00326A48">
        <w:rPr>
          <w:rFonts w:ascii="Times New Roman" w:hint="eastAsia"/>
          <w:szCs w:val="21"/>
        </w:rPr>
        <w:tab/>
      </w:r>
      <w:r w:rsidRPr="00326A48">
        <w:rPr>
          <w:rFonts w:ascii="Times New Roman" w:hint="eastAsia"/>
          <w:szCs w:val="21"/>
        </w:rPr>
        <w:t>本报告确认需要优先处理的贯穿各领域的主要问题包括：</w:t>
      </w:r>
    </w:p>
    <w:p w:rsidR="00E33079" w:rsidRPr="00326A48" w:rsidRDefault="00E33079" w:rsidP="00FC03AB">
      <w:pPr>
        <w:numPr>
          <w:ilvl w:val="0"/>
          <w:numId w:val="33"/>
        </w:numPr>
        <w:tabs>
          <w:tab w:val="clear" w:pos="360"/>
          <w:tab w:val="left" w:pos="525"/>
          <w:tab w:val="num" w:pos="1050"/>
        </w:tabs>
        <w:spacing w:line="360" w:lineRule="exact"/>
        <w:ind w:left="1050" w:hanging="523"/>
        <w:rPr>
          <w:rFonts w:ascii="Times New Roman"/>
          <w:szCs w:val="21"/>
        </w:rPr>
      </w:pPr>
      <w:r w:rsidRPr="00326A48">
        <w:rPr>
          <w:rFonts w:ascii="Times New Roman" w:hint="eastAsia"/>
          <w:szCs w:val="21"/>
        </w:rPr>
        <w:t>改善妇女的社会经济状况，尤其是妇女贫困、失业及妇女在二类经济和非正式经济中的集中相关的社会经济状况；</w:t>
      </w:r>
    </w:p>
    <w:p w:rsidR="00E33079" w:rsidRPr="00326A48" w:rsidRDefault="00E33079" w:rsidP="00FC03AB">
      <w:pPr>
        <w:numPr>
          <w:ilvl w:val="0"/>
          <w:numId w:val="33"/>
        </w:numPr>
        <w:tabs>
          <w:tab w:val="clear" w:pos="360"/>
          <w:tab w:val="left" w:pos="525"/>
          <w:tab w:val="num" w:pos="1050"/>
        </w:tabs>
        <w:spacing w:line="360" w:lineRule="exact"/>
        <w:ind w:left="1050" w:hanging="523"/>
        <w:rPr>
          <w:rFonts w:ascii="Times New Roman"/>
          <w:szCs w:val="21"/>
        </w:rPr>
      </w:pPr>
      <w:r w:rsidRPr="00326A48">
        <w:rPr>
          <w:rFonts w:ascii="Times New Roman" w:hint="eastAsia"/>
          <w:szCs w:val="21"/>
        </w:rPr>
        <w:t>减少对妇女的暴力行为，同时解决使这一弊端难以消除的态度和习俗；</w:t>
      </w:r>
    </w:p>
    <w:p w:rsidR="00E33079" w:rsidRPr="00326A48" w:rsidRDefault="00E33079" w:rsidP="00FC03AB">
      <w:pPr>
        <w:numPr>
          <w:ilvl w:val="0"/>
          <w:numId w:val="33"/>
        </w:numPr>
        <w:tabs>
          <w:tab w:val="clear" w:pos="360"/>
          <w:tab w:val="left" w:pos="525"/>
          <w:tab w:val="num" w:pos="1050"/>
        </w:tabs>
        <w:spacing w:line="360" w:lineRule="exact"/>
        <w:ind w:left="1050" w:hanging="523"/>
        <w:rPr>
          <w:rFonts w:ascii="Times New Roman"/>
          <w:szCs w:val="21"/>
        </w:rPr>
      </w:pPr>
      <w:r w:rsidRPr="00326A48">
        <w:rPr>
          <w:rFonts w:ascii="Times New Roman" w:hint="eastAsia"/>
          <w:szCs w:val="21"/>
        </w:rPr>
        <w:t>保持警觉并采取行动，通过明确目标、评估影响、分配可持续资源的多部门（政府、民间社会、私营部门、捐助者及其他利益</w:t>
      </w:r>
      <w:r w:rsidR="00CF330C" w:rsidRPr="00326A48">
        <w:rPr>
          <w:rFonts w:ascii="Times New Roman" w:hint="eastAsia"/>
          <w:szCs w:val="21"/>
        </w:rPr>
        <w:t>攸</w:t>
      </w:r>
      <w:r w:rsidRPr="00326A48">
        <w:rPr>
          <w:rFonts w:ascii="Times New Roman" w:hint="eastAsia"/>
          <w:szCs w:val="21"/>
        </w:rPr>
        <w:t>关</w:t>
      </w:r>
      <w:r w:rsidR="00CF330C" w:rsidRPr="00326A48">
        <w:rPr>
          <w:rFonts w:ascii="Times New Roman" w:hint="eastAsia"/>
          <w:szCs w:val="21"/>
        </w:rPr>
        <w:t>方</w:t>
      </w:r>
      <w:r w:rsidRPr="00326A48">
        <w:rPr>
          <w:rFonts w:ascii="Times New Roman" w:hint="eastAsia"/>
          <w:szCs w:val="21"/>
        </w:rPr>
        <w:t>）协作和持续行动，解决针对妇女和女童的违宪行为和侵犯人权行为。</w:t>
      </w:r>
    </w:p>
    <w:p w:rsidR="00E33079" w:rsidRPr="00326A48" w:rsidRDefault="00E33079" w:rsidP="00FC03AB">
      <w:pPr>
        <w:numPr>
          <w:ilvl w:val="0"/>
          <w:numId w:val="33"/>
        </w:numPr>
        <w:tabs>
          <w:tab w:val="clear" w:pos="360"/>
          <w:tab w:val="left" w:pos="525"/>
          <w:tab w:val="num" w:pos="1050"/>
        </w:tabs>
        <w:spacing w:after="240" w:line="360" w:lineRule="exact"/>
        <w:ind w:left="1050" w:hanging="523"/>
        <w:rPr>
          <w:rFonts w:ascii="Times New Roman"/>
          <w:szCs w:val="21"/>
        </w:rPr>
      </w:pPr>
      <w:r w:rsidRPr="00326A48">
        <w:rPr>
          <w:rFonts w:ascii="Times New Roman" w:hint="eastAsia"/>
          <w:szCs w:val="21"/>
        </w:rPr>
        <w:t>清除在公共和私营领域打击成见、偏见和歧视性做法的各种障碍。</w:t>
      </w:r>
    </w:p>
    <w:p w:rsidR="00E33079" w:rsidRPr="00326A48" w:rsidRDefault="00E33079" w:rsidP="00173FCE">
      <w:pPr>
        <w:tabs>
          <w:tab w:val="left" w:pos="525"/>
        </w:tabs>
        <w:spacing w:after="240" w:line="360" w:lineRule="exact"/>
        <w:rPr>
          <w:rFonts w:ascii="Times New Roman"/>
          <w:szCs w:val="21"/>
        </w:rPr>
      </w:pPr>
      <w:r w:rsidRPr="00326A48">
        <w:rPr>
          <w:rFonts w:ascii="Times New Roman"/>
          <w:szCs w:val="21"/>
        </w:rPr>
        <w:t>32.</w:t>
      </w:r>
      <w:r w:rsidR="008C7EFC" w:rsidRPr="00326A48">
        <w:rPr>
          <w:rFonts w:ascii="Times New Roman" w:hint="eastAsia"/>
          <w:szCs w:val="21"/>
        </w:rPr>
        <w:tab/>
      </w:r>
      <w:r w:rsidRPr="00326A48">
        <w:rPr>
          <w:rFonts w:ascii="Times New Roman" w:hint="eastAsia"/>
          <w:szCs w:val="21"/>
        </w:rPr>
        <w:t>在南非关于《消除对妇女一切形式歧视公约》执行情况的初次报告中，南非对建议</w:t>
      </w:r>
      <w:r w:rsidR="00CF330C" w:rsidRPr="00326A48">
        <w:rPr>
          <w:rFonts w:ascii="Times New Roman" w:hint="eastAsia"/>
          <w:szCs w:val="21"/>
        </w:rPr>
        <w:t>12</w:t>
      </w:r>
      <w:r w:rsidRPr="00326A48">
        <w:rPr>
          <w:rFonts w:ascii="Times New Roman" w:hint="eastAsia"/>
          <w:szCs w:val="21"/>
        </w:rPr>
        <w:t>和</w:t>
      </w:r>
      <w:r w:rsidR="00CF330C" w:rsidRPr="00326A48">
        <w:rPr>
          <w:rFonts w:ascii="Times New Roman" w:hint="eastAsia"/>
          <w:szCs w:val="21"/>
        </w:rPr>
        <w:t>19</w:t>
      </w:r>
      <w:r w:rsidRPr="00326A48">
        <w:rPr>
          <w:rFonts w:ascii="Times New Roman" w:hint="eastAsia"/>
          <w:szCs w:val="21"/>
        </w:rPr>
        <w:t>做出了回应，以解决对妇女的暴力行为这一全国乃至全球严重关切的问题。作为南非人，我们深为关切对妇女儿童的暴力行为这一还在上演的悲剧，而且作为一个国家，我们已经接受了挑战，以消除对妇女儿童的一切形式歧视及暴力行为。因此，本报告也对一般性建议</w:t>
      </w:r>
      <w:r w:rsidR="00CF330C" w:rsidRPr="00326A48">
        <w:rPr>
          <w:rFonts w:ascii="Times New Roman" w:hint="eastAsia"/>
          <w:szCs w:val="21"/>
        </w:rPr>
        <w:t>12</w:t>
      </w:r>
      <w:r w:rsidRPr="00326A48">
        <w:rPr>
          <w:rFonts w:ascii="Times New Roman" w:hint="eastAsia"/>
          <w:szCs w:val="21"/>
        </w:rPr>
        <w:t>和</w:t>
      </w:r>
      <w:r w:rsidR="00CF330C" w:rsidRPr="00326A48">
        <w:rPr>
          <w:rFonts w:ascii="Times New Roman" w:hint="eastAsia"/>
          <w:szCs w:val="21"/>
        </w:rPr>
        <w:t>19</w:t>
      </w:r>
      <w:r w:rsidRPr="00326A48">
        <w:rPr>
          <w:rFonts w:ascii="Times New Roman" w:hint="eastAsia"/>
          <w:szCs w:val="21"/>
        </w:rPr>
        <w:t>做出了全面回应。</w:t>
      </w:r>
    </w:p>
    <w:p w:rsidR="00E33079" w:rsidRPr="00326A48" w:rsidRDefault="00E33079" w:rsidP="00173FCE">
      <w:pPr>
        <w:tabs>
          <w:tab w:val="left" w:pos="525"/>
        </w:tabs>
        <w:spacing w:after="240" w:line="360" w:lineRule="exact"/>
        <w:rPr>
          <w:rFonts w:ascii="Times New Roman"/>
          <w:szCs w:val="21"/>
        </w:rPr>
      </w:pPr>
      <w:r w:rsidRPr="00326A48">
        <w:rPr>
          <w:rFonts w:ascii="Times New Roman"/>
          <w:szCs w:val="21"/>
        </w:rPr>
        <w:t xml:space="preserve">33. </w:t>
      </w:r>
      <w:r w:rsidR="008C7EFC" w:rsidRPr="00326A48">
        <w:rPr>
          <w:rFonts w:ascii="Times New Roman" w:hint="eastAsia"/>
          <w:szCs w:val="21"/>
        </w:rPr>
        <w:tab/>
      </w:r>
      <w:r w:rsidRPr="00326A48">
        <w:rPr>
          <w:rFonts w:ascii="Times New Roman" w:hint="eastAsia"/>
          <w:szCs w:val="21"/>
        </w:rPr>
        <w:t>《消除对妇女一切形式歧视公约》的报告程序使各国政府能够对照该公约的条款批判性地分析本国妇女的状况。它为南非提供了一个平台，以报告其成就、最佳做法、挑战、承诺以及改善妇女状况所需采取的措施。本着《消除对妇女一切形式歧视公约》和《南非宪法》的精神，南非致力于不断提高妇女地位和充分实施</w:t>
      </w:r>
      <w:r w:rsidR="00CF330C" w:rsidRPr="00326A48">
        <w:rPr>
          <w:rFonts w:ascii="Times New Roman" w:hint="eastAsia"/>
          <w:szCs w:val="21"/>
        </w:rPr>
        <w:t>《</w:t>
      </w:r>
      <w:r w:rsidRPr="00326A48">
        <w:rPr>
          <w:rFonts w:ascii="Times New Roman" w:hint="eastAsia"/>
          <w:szCs w:val="21"/>
        </w:rPr>
        <w:t>公约</w:t>
      </w:r>
      <w:r w:rsidR="00CF330C" w:rsidRPr="00326A48">
        <w:rPr>
          <w:rFonts w:ascii="Times New Roman" w:hint="eastAsia"/>
          <w:szCs w:val="21"/>
        </w:rPr>
        <w:t>》</w:t>
      </w:r>
      <w:r w:rsidRPr="00326A48">
        <w:rPr>
          <w:rFonts w:ascii="Times New Roman" w:hint="eastAsia"/>
          <w:szCs w:val="21"/>
        </w:rPr>
        <w:t>的各项规定。</w:t>
      </w:r>
    </w:p>
    <w:p w:rsidR="00E33079" w:rsidRPr="00326A48" w:rsidRDefault="00E33079" w:rsidP="00173FCE">
      <w:pPr>
        <w:tabs>
          <w:tab w:val="left" w:pos="525"/>
        </w:tabs>
        <w:spacing w:after="240" w:line="360" w:lineRule="exact"/>
        <w:rPr>
          <w:rFonts w:ascii="SimHei" w:eastAsia="SimHei" w:hint="eastAsia"/>
          <w:sz w:val="24"/>
          <w:szCs w:val="24"/>
          <w:shd w:val="clear" w:color="auto" w:fill="C0C0C0"/>
        </w:rPr>
      </w:pPr>
      <w:r w:rsidRPr="00326A48">
        <w:rPr>
          <w:szCs w:val="21"/>
        </w:rPr>
        <w:br w:type="page"/>
      </w:r>
      <w:r w:rsidRPr="00326A48">
        <w:rPr>
          <w:rFonts w:ascii="SimHei" w:eastAsia="SimHei" w:hint="eastAsia"/>
          <w:sz w:val="24"/>
          <w:szCs w:val="24"/>
        </w:rPr>
        <w:t>目录</w:t>
      </w:r>
    </w:p>
    <w:p w:rsidR="00EF4043" w:rsidRPr="00326A48" w:rsidRDefault="00EF4043" w:rsidP="00FC5A28">
      <w:pPr>
        <w:tabs>
          <w:tab w:val="left" w:pos="8715"/>
          <w:tab w:val="center" w:pos="9345"/>
        </w:tabs>
        <w:wordWrap w:val="0"/>
        <w:spacing w:line="360" w:lineRule="exact"/>
        <w:ind w:rightChars="90" w:right="31680"/>
        <w:jc w:val="right"/>
        <w:rPr>
          <w:rFonts w:ascii="KaiTi_GB2312" w:eastAsia="KaiTi_GB2312" w:hAnsi="SimSun" w:hint="eastAsia"/>
          <w:szCs w:val="21"/>
        </w:rPr>
      </w:pPr>
      <w:r w:rsidRPr="00326A48">
        <w:rPr>
          <w:rFonts w:ascii="KaiTi_GB2312" w:eastAsia="KaiTi_GB2312" w:hAnsi="SimSun" w:hint="eastAsia"/>
          <w:szCs w:val="21"/>
        </w:rPr>
        <w:t>页  次</w:t>
      </w:r>
    </w:p>
    <w:p w:rsidR="00472A5E" w:rsidRPr="00326A48" w:rsidRDefault="00472A5E" w:rsidP="00AE5A34">
      <w:pPr>
        <w:tabs>
          <w:tab w:val="left" w:leader="dot" w:pos="8715"/>
          <w:tab w:val="center" w:pos="9345"/>
        </w:tabs>
        <w:spacing w:line="360" w:lineRule="exact"/>
        <w:rPr>
          <w:rFonts w:ascii="Times New Roman"/>
          <w:szCs w:val="21"/>
        </w:rPr>
      </w:pPr>
      <w:r w:rsidRPr="00326A48">
        <w:rPr>
          <w:rFonts w:ascii="Times New Roman" w:hAnsi="SimSun"/>
          <w:szCs w:val="21"/>
        </w:rPr>
        <w:t>前言</w:t>
      </w:r>
      <w:r w:rsidR="00AE5A34" w:rsidRPr="00326A48">
        <w:rPr>
          <w:rFonts w:ascii="Times New Roman" w:hAnsi="SimSun" w:hint="eastAsia"/>
          <w:szCs w:val="21"/>
        </w:rPr>
        <w:tab/>
      </w:r>
      <w:r w:rsidR="00AE5A34" w:rsidRPr="00326A48">
        <w:rPr>
          <w:rFonts w:ascii="Times New Roman" w:hAnsi="SimSun" w:hint="eastAsia"/>
          <w:szCs w:val="21"/>
        </w:rPr>
        <w:tab/>
      </w:r>
      <w:r w:rsidR="00747AF6" w:rsidRPr="00326A48">
        <w:rPr>
          <w:rFonts w:ascii="Times New Roman" w:hAnsi="SimSun"/>
          <w:szCs w:val="21"/>
        </w:rPr>
        <w:t>2</w:t>
      </w:r>
    </w:p>
    <w:p w:rsidR="00472A5E" w:rsidRPr="00326A48" w:rsidRDefault="00472A5E" w:rsidP="00AE5A34">
      <w:pPr>
        <w:tabs>
          <w:tab w:val="left" w:leader="dot" w:pos="8715"/>
          <w:tab w:val="center" w:pos="9345"/>
        </w:tabs>
        <w:spacing w:line="360" w:lineRule="exact"/>
        <w:rPr>
          <w:rFonts w:ascii="Times New Roman"/>
          <w:szCs w:val="21"/>
        </w:rPr>
      </w:pPr>
      <w:r w:rsidRPr="00326A48">
        <w:rPr>
          <w:rFonts w:ascii="Times New Roman" w:hAnsi="SimSun"/>
          <w:szCs w:val="21"/>
        </w:rPr>
        <w:t>序言</w:t>
      </w:r>
      <w:r w:rsidR="00AE5A34" w:rsidRPr="00326A48">
        <w:rPr>
          <w:rFonts w:ascii="Times New Roman" w:hAnsi="SimSun" w:hint="eastAsia"/>
          <w:szCs w:val="21"/>
        </w:rPr>
        <w:tab/>
      </w:r>
      <w:r w:rsidR="00AE5A34" w:rsidRPr="00326A48">
        <w:rPr>
          <w:rFonts w:ascii="Times New Roman" w:hAnsi="SimSun" w:hint="eastAsia"/>
          <w:szCs w:val="21"/>
        </w:rPr>
        <w:tab/>
      </w:r>
      <w:r w:rsidR="00747AF6" w:rsidRPr="00326A48">
        <w:rPr>
          <w:rFonts w:ascii="Times New Roman" w:hAnsi="SimSun"/>
          <w:szCs w:val="21"/>
        </w:rPr>
        <w:t>4</w:t>
      </w:r>
    </w:p>
    <w:p w:rsidR="00472A5E" w:rsidRPr="00326A48" w:rsidRDefault="00472A5E" w:rsidP="00AE5A34">
      <w:pPr>
        <w:tabs>
          <w:tab w:val="left" w:leader="dot" w:pos="8715"/>
          <w:tab w:val="center" w:pos="9345"/>
        </w:tabs>
        <w:spacing w:line="360" w:lineRule="exact"/>
        <w:rPr>
          <w:rFonts w:ascii="Times New Roman"/>
          <w:szCs w:val="21"/>
        </w:rPr>
      </w:pPr>
      <w:r w:rsidRPr="00326A48">
        <w:rPr>
          <w:rFonts w:ascii="Times New Roman" w:hAnsi="SimSun"/>
          <w:szCs w:val="21"/>
        </w:rPr>
        <w:t>内容提要</w:t>
      </w:r>
      <w:r w:rsidR="00AE5A34" w:rsidRPr="00326A48">
        <w:rPr>
          <w:rFonts w:ascii="Times New Roman" w:hAnsi="SimSun" w:hint="eastAsia"/>
          <w:szCs w:val="21"/>
        </w:rPr>
        <w:tab/>
      </w:r>
      <w:r w:rsidR="00AE5A34" w:rsidRPr="00326A48">
        <w:rPr>
          <w:rFonts w:ascii="Times New Roman" w:hAnsi="SimSun" w:hint="eastAsia"/>
          <w:szCs w:val="21"/>
        </w:rPr>
        <w:tab/>
      </w:r>
      <w:r w:rsidR="00747AF6" w:rsidRPr="00326A48">
        <w:rPr>
          <w:rFonts w:ascii="Times New Roman" w:hAnsi="SimSun"/>
          <w:szCs w:val="21"/>
        </w:rPr>
        <w:t>6</w:t>
      </w:r>
    </w:p>
    <w:p w:rsidR="00472A5E" w:rsidRPr="00326A48" w:rsidRDefault="00472A5E" w:rsidP="00AE5A34">
      <w:pPr>
        <w:tabs>
          <w:tab w:val="left" w:leader="dot" w:pos="8715"/>
          <w:tab w:val="center" w:pos="9345"/>
        </w:tabs>
        <w:spacing w:line="360" w:lineRule="exact"/>
        <w:rPr>
          <w:rFonts w:ascii="Times New Roman"/>
          <w:szCs w:val="21"/>
        </w:rPr>
      </w:pPr>
      <w:r w:rsidRPr="00326A48">
        <w:rPr>
          <w:rFonts w:ascii="Times New Roman" w:hAnsi="SimSun"/>
          <w:szCs w:val="21"/>
        </w:rPr>
        <w:t>缩略语</w:t>
      </w:r>
      <w:r w:rsidR="00AE5A34" w:rsidRPr="00326A48">
        <w:rPr>
          <w:rFonts w:ascii="Times New Roman" w:hAnsi="SimSun" w:hint="eastAsia"/>
          <w:szCs w:val="21"/>
        </w:rPr>
        <w:tab/>
      </w:r>
      <w:r w:rsidR="00AE5A34" w:rsidRPr="00326A48">
        <w:rPr>
          <w:rFonts w:ascii="Times New Roman" w:hAnsi="SimSun" w:hint="eastAsia"/>
          <w:szCs w:val="21"/>
        </w:rPr>
        <w:tab/>
      </w:r>
      <w:r w:rsidR="00747AF6" w:rsidRPr="00326A48">
        <w:rPr>
          <w:rFonts w:ascii="Times New Roman" w:hAnsi="SimSun"/>
          <w:szCs w:val="21"/>
        </w:rPr>
        <w:t>14</w:t>
      </w:r>
    </w:p>
    <w:p w:rsidR="00472A5E" w:rsidRPr="00326A48" w:rsidRDefault="00472A5E" w:rsidP="00AE5A34">
      <w:pPr>
        <w:tabs>
          <w:tab w:val="left" w:leader="dot" w:pos="8715"/>
          <w:tab w:val="center" w:pos="9345"/>
        </w:tabs>
        <w:spacing w:line="360" w:lineRule="exact"/>
        <w:rPr>
          <w:rFonts w:ascii="Times New Roman"/>
          <w:szCs w:val="21"/>
        </w:rPr>
      </w:pPr>
      <w:r w:rsidRPr="00326A48">
        <w:rPr>
          <w:rFonts w:ascii="Times New Roman" w:hAnsi="SimSun"/>
          <w:szCs w:val="21"/>
        </w:rPr>
        <w:t>文本框</w:t>
      </w:r>
      <w:r w:rsidR="00AE5A34" w:rsidRPr="00326A48">
        <w:rPr>
          <w:rFonts w:ascii="Times New Roman" w:hAnsi="SimSun" w:hint="eastAsia"/>
          <w:szCs w:val="21"/>
        </w:rPr>
        <w:tab/>
      </w:r>
      <w:r w:rsidR="00AE5A34" w:rsidRPr="00326A48">
        <w:rPr>
          <w:rFonts w:ascii="Times New Roman" w:hAnsi="SimSun" w:hint="eastAsia"/>
          <w:szCs w:val="21"/>
        </w:rPr>
        <w:tab/>
      </w:r>
      <w:r w:rsidR="00747AF6" w:rsidRPr="00326A48">
        <w:rPr>
          <w:rFonts w:ascii="Times New Roman" w:hAnsi="SimSun"/>
          <w:szCs w:val="21"/>
        </w:rPr>
        <w:t>15</w:t>
      </w:r>
    </w:p>
    <w:p w:rsidR="00472A5E" w:rsidRPr="00326A48" w:rsidRDefault="00472A5E" w:rsidP="00AE5A34">
      <w:pPr>
        <w:tabs>
          <w:tab w:val="left" w:leader="dot" w:pos="8715"/>
          <w:tab w:val="center" w:pos="9345"/>
        </w:tabs>
        <w:spacing w:line="360" w:lineRule="exact"/>
        <w:rPr>
          <w:rFonts w:ascii="Times New Roman"/>
          <w:szCs w:val="21"/>
        </w:rPr>
      </w:pPr>
      <w:r w:rsidRPr="00326A48">
        <w:rPr>
          <w:rFonts w:ascii="Times New Roman" w:hAnsi="SimSun"/>
          <w:szCs w:val="21"/>
        </w:rPr>
        <w:t>本报告提及的法案</w:t>
      </w:r>
      <w:r w:rsidR="00AE5A34" w:rsidRPr="00326A48">
        <w:rPr>
          <w:rFonts w:ascii="Times New Roman" w:hAnsi="SimSun" w:hint="eastAsia"/>
          <w:szCs w:val="21"/>
        </w:rPr>
        <w:tab/>
      </w:r>
      <w:r w:rsidR="00AE5A34" w:rsidRPr="00326A48">
        <w:rPr>
          <w:rFonts w:ascii="Times New Roman" w:hAnsi="SimSun" w:hint="eastAsia"/>
          <w:szCs w:val="21"/>
        </w:rPr>
        <w:tab/>
      </w:r>
      <w:r w:rsidR="00747AF6" w:rsidRPr="00326A48">
        <w:rPr>
          <w:rFonts w:ascii="Times New Roman" w:hAnsi="SimSun"/>
          <w:szCs w:val="21"/>
        </w:rPr>
        <w:t>17</w:t>
      </w:r>
    </w:p>
    <w:p w:rsidR="00472A5E" w:rsidRPr="00326A48" w:rsidRDefault="00472A5E" w:rsidP="00AE5A34">
      <w:pPr>
        <w:tabs>
          <w:tab w:val="left" w:leader="dot" w:pos="8715"/>
          <w:tab w:val="center" w:pos="9345"/>
        </w:tabs>
        <w:spacing w:line="360" w:lineRule="exact"/>
        <w:rPr>
          <w:rFonts w:ascii="Times New Roman"/>
          <w:szCs w:val="21"/>
        </w:rPr>
      </w:pPr>
      <w:r w:rsidRPr="00326A48">
        <w:rPr>
          <w:rFonts w:ascii="Times New Roman" w:hAnsi="SimSun"/>
          <w:szCs w:val="21"/>
        </w:rPr>
        <w:t>表</w:t>
      </w:r>
      <w:r w:rsidR="00AE5A34" w:rsidRPr="00326A48">
        <w:rPr>
          <w:rFonts w:ascii="Times New Roman" w:hAnsi="SimSun" w:hint="eastAsia"/>
          <w:szCs w:val="21"/>
        </w:rPr>
        <w:tab/>
      </w:r>
      <w:r w:rsidR="00AE5A34" w:rsidRPr="00326A48">
        <w:rPr>
          <w:rFonts w:ascii="Times New Roman" w:hAnsi="SimSun" w:hint="eastAsia"/>
          <w:szCs w:val="21"/>
        </w:rPr>
        <w:tab/>
      </w:r>
      <w:r w:rsidR="00747AF6" w:rsidRPr="00326A48">
        <w:rPr>
          <w:rFonts w:ascii="Times New Roman" w:hAnsi="SimSun"/>
          <w:szCs w:val="21"/>
        </w:rPr>
        <w:t>19</w:t>
      </w:r>
    </w:p>
    <w:p w:rsidR="00472A5E" w:rsidRPr="00326A48" w:rsidRDefault="00472A5E" w:rsidP="00AE5A34">
      <w:pPr>
        <w:tabs>
          <w:tab w:val="left" w:leader="dot" w:pos="8715"/>
          <w:tab w:val="center" w:pos="9345"/>
        </w:tabs>
        <w:spacing w:line="360" w:lineRule="exact"/>
        <w:rPr>
          <w:rFonts w:ascii="Times New Roman" w:hAnsi="SimSun"/>
          <w:szCs w:val="21"/>
        </w:rPr>
      </w:pPr>
      <w:r w:rsidRPr="00326A48">
        <w:rPr>
          <w:rFonts w:ascii="Times New Roman" w:hAnsi="SimSun"/>
          <w:szCs w:val="21"/>
        </w:rPr>
        <w:t>导言</w:t>
      </w:r>
      <w:r w:rsidR="00AE5A34" w:rsidRPr="00326A48">
        <w:rPr>
          <w:rFonts w:ascii="Times New Roman" w:hAnsi="SimSun" w:hint="eastAsia"/>
          <w:szCs w:val="21"/>
        </w:rPr>
        <w:tab/>
      </w:r>
      <w:r w:rsidR="00AE5A34" w:rsidRPr="00326A48">
        <w:rPr>
          <w:rFonts w:ascii="Times New Roman" w:hAnsi="SimSun" w:hint="eastAsia"/>
          <w:szCs w:val="21"/>
        </w:rPr>
        <w:tab/>
      </w:r>
      <w:r w:rsidR="00747AF6" w:rsidRPr="00326A48">
        <w:rPr>
          <w:rFonts w:ascii="Times New Roman" w:hAnsi="SimSun"/>
          <w:szCs w:val="21"/>
        </w:rPr>
        <w:t>20</w:t>
      </w:r>
    </w:p>
    <w:p w:rsidR="00DB53C9" w:rsidRPr="00326A48" w:rsidRDefault="00DB53C9" w:rsidP="00AE5A34">
      <w:pPr>
        <w:tabs>
          <w:tab w:val="left" w:leader="dot" w:pos="8715"/>
          <w:tab w:val="center" w:pos="9345"/>
        </w:tabs>
        <w:spacing w:line="360" w:lineRule="exact"/>
        <w:rPr>
          <w:rFonts w:ascii="Times New Roman" w:hint="eastAsia"/>
          <w:szCs w:val="21"/>
        </w:rPr>
      </w:pPr>
    </w:p>
    <w:p w:rsidR="00472A5E" w:rsidRPr="00326A48" w:rsidRDefault="00472A5E" w:rsidP="00AE5A34">
      <w:pPr>
        <w:tabs>
          <w:tab w:val="left" w:leader="dot" w:pos="8715"/>
          <w:tab w:val="center" w:pos="9345"/>
        </w:tabs>
        <w:spacing w:line="360" w:lineRule="exact"/>
        <w:rPr>
          <w:rFonts w:ascii="Times New Roman" w:eastAsia="SimHei"/>
          <w:szCs w:val="21"/>
        </w:rPr>
      </w:pPr>
      <w:r w:rsidRPr="00326A48">
        <w:rPr>
          <w:rFonts w:ascii="Times New Roman" w:eastAsia="SimHei" w:hint="eastAsia"/>
          <w:szCs w:val="21"/>
        </w:rPr>
        <w:t>第一部分</w:t>
      </w:r>
      <w:r w:rsidR="00AE5A34" w:rsidRPr="00326A48">
        <w:rPr>
          <w:rFonts w:ascii="Times New Roman" w:eastAsia="SimHei" w:hint="eastAsia"/>
          <w:szCs w:val="21"/>
        </w:rPr>
        <w:tab/>
      </w:r>
      <w:r w:rsidR="00AE5A34" w:rsidRPr="00326A48">
        <w:rPr>
          <w:rFonts w:ascii="Times New Roman" w:eastAsia="SimHei" w:hint="eastAsia"/>
          <w:szCs w:val="21"/>
        </w:rPr>
        <w:tab/>
      </w:r>
      <w:r w:rsidR="00747AF6" w:rsidRPr="00326A48">
        <w:rPr>
          <w:rFonts w:ascii="Times New Roman" w:eastAsia="SimHei"/>
          <w:szCs w:val="21"/>
        </w:rPr>
        <w:t>23</w:t>
      </w:r>
    </w:p>
    <w:p w:rsidR="00472A5E" w:rsidRPr="00326A48" w:rsidRDefault="00472A5E" w:rsidP="00AE5A34">
      <w:pPr>
        <w:tabs>
          <w:tab w:val="left" w:leader="dot" w:pos="8715"/>
          <w:tab w:val="center" w:pos="9345"/>
        </w:tabs>
        <w:spacing w:line="360" w:lineRule="exact"/>
        <w:rPr>
          <w:rFonts w:ascii="Times New Roman"/>
          <w:szCs w:val="21"/>
        </w:rPr>
      </w:pPr>
      <w:r w:rsidRPr="00326A48">
        <w:rPr>
          <w:rFonts w:ascii="Times New Roman" w:hAnsi="SimSun"/>
          <w:szCs w:val="21"/>
        </w:rPr>
        <w:t>第</w:t>
      </w:r>
      <w:r w:rsidRPr="00326A48">
        <w:rPr>
          <w:rFonts w:ascii="Times New Roman"/>
          <w:szCs w:val="21"/>
        </w:rPr>
        <w:t>1</w:t>
      </w:r>
      <w:r w:rsidR="00046C02" w:rsidRPr="00326A48">
        <w:rPr>
          <w:rFonts w:ascii="Times New Roman" w:hAnsi="SimSun"/>
          <w:szCs w:val="21"/>
        </w:rPr>
        <w:t>条：</w:t>
      </w:r>
      <w:r w:rsidRPr="00326A48">
        <w:rPr>
          <w:rFonts w:ascii="Times New Roman" w:hAnsi="SimSun"/>
          <w:szCs w:val="21"/>
        </w:rPr>
        <w:t>歧视的定义</w:t>
      </w:r>
      <w:r w:rsidR="00AE5A34" w:rsidRPr="00326A48">
        <w:rPr>
          <w:rFonts w:ascii="Times New Roman" w:hAnsi="SimSun" w:hint="eastAsia"/>
          <w:szCs w:val="21"/>
        </w:rPr>
        <w:tab/>
      </w:r>
      <w:r w:rsidR="00AE5A34" w:rsidRPr="00326A48">
        <w:rPr>
          <w:rFonts w:ascii="Times New Roman" w:hAnsi="SimSun" w:hint="eastAsia"/>
          <w:szCs w:val="21"/>
        </w:rPr>
        <w:tab/>
      </w:r>
      <w:r w:rsidR="00747AF6" w:rsidRPr="00326A48">
        <w:rPr>
          <w:rFonts w:ascii="Times New Roman" w:hAnsi="SimSun"/>
          <w:szCs w:val="21"/>
        </w:rPr>
        <w:t>23</w:t>
      </w:r>
    </w:p>
    <w:p w:rsidR="00472A5E" w:rsidRPr="00326A48" w:rsidRDefault="00472A5E" w:rsidP="00AE5A34">
      <w:pPr>
        <w:tabs>
          <w:tab w:val="left" w:leader="dot" w:pos="8715"/>
          <w:tab w:val="center" w:pos="9345"/>
        </w:tabs>
        <w:spacing w:line="360" w:lineRule="exact"/>
        <w:rPr>
          <w:rFonts w:ascii="Times New Roman"/>
          <w:szCs w:val="21"/>
        </w:rPr>
      </w:pPr>
      <w:r w:rsidRPr="00326A48">
        <w:rPr>
          <w:rFonts w:ascii="Times New Roman" w:hAnsi="SimSun"/>
          <w:szCs w:val="21"/>
        </w:rPr>
        <w:t>第</w:t>
      </w:r>
      <w:r w:rsidRPr="00326A48">
        <w:rPr>
          <w:rFonts w:ascii="Times New Roman"/>
          <w:szCs w:val="21"/>
        </w:rPr>
        <w:t>2</w:t>
      </w:r>
      <w:r w:rsidRPr="00326A48">
        <w:rPr>
          <w:rFonts w:ascii="Times New Roman" w:hAnsi="SimSun"/>
          <w:szCs w:val="21"/>
        </w:rPr>
        <w:t>条：消除歧视的义务</w:t>
      </w:r>
      <w:r w:rsidR="00AE5A34" w:rsidRPr="00326A48">
        <w:rPr>
          <w:rFonts w:ascii="Times New Roman" w:hAnsi="SimSun" w:hint="eastAsia"/>
          <w:szCs w:val="21"/>
        </w:rPr>
        <w:tab/>
      </w:r>
      <w:r w:rsidR="00AE5A34" w:rsidRPr="00326A48">
        <w:rPr>
          <w:rFonts w:ascii="Times New Roman" w:hAnsi="SimSun" w:hint="eastAsia"/>
          <w:szCs w:val="21"/>
        </w:rPr>
        <w:tab/>
      </w:r>
      <w:r w:rsidR="00747AF6" w:rsidRPr="00326A48">
        <w:rPr>
          <w:rFonts w:ascii="Times New Roman" w:hAnsi="SimSun"/>
          <w:szCs w:val="21"/>
        </w:rPr>
        <w:t>26</w:t>
      </w:r>
    </w:p>
    <w:p w:rsidR="00472A5E" w:rsidRPr="00326A48" w:rsidRDefault="00472A5E" w:rsidP="00AE5A34">
      <w:pPr>
        <w:tabs>
          <w:tab w:val="left" w:leader="dot" w:pos="8715"/>
          <w:tab w:val="center" w:pos="9345"/>
        </w:tabs>
        <w:spacing w:line="360" w:lineRule="exact"/>
        <w:rPr>
          <w:rFonts w:ascii="Times New Roman"/>
          <w:szCs w:val="21"/>
        </w:rPr>
      </w:pPr>
      <w:r w:rsidRPr="00326A48">
        <w:rPr>
          <w:rFonts w:ascii="Times New Roman" w:hAnsi="SimSun"/>
          <w:szCs w:val="21"/>
        </w:rPr>
        <w:t>第</w:t>
      </w:r>
      <w:r w:rsidRPr="00326A48">
        <w:rPr>
          <w:rFonts w:ascii="Times New Roman"/>
          <w:szCs w:val="21"/>
        </w:rPr>
        <w:t>3</w:t>
      </w:r>
      <w:r w:rsidRPr="00326A48">
        <w:rPr>
          <w:rFonts w:ascii="Times New Roman" w:hAnsi="SimSun"/>
          <w:szCs w:val="21"/>
        </w:rPr>
        <w:t>条：发展与提高妇女地位</w:t>
      </w:r>
      <w:r w:rsidR="00AE5A34" w:rsidRPr="00326A48">
        <w:rPr>
          <w:rFonts w:ascii="Times New Roman" w:hAnsi="SimSun" w:hint="eastAsia"/>
          <w:szCs w:val="21"/>
        </w:rPr>
        <w:tab/>
      </w:r>
      <w:r w:rsidR="00AE5A34" w:rsidRPr="00326A48">
        <w:rPr>
          <w:rFonts w:ascii="Times New Roman" w:hAnsi="SimSun" w:hint="eastAsia"/>
          <w:szCs w:val="21"/>
        </w:rPr>
        <w:tab/>
      </w:r>
      <w:r w:rsidR="00747AF6" w:rsidRPr="00326A48">
        <w:rPr>
          <w:rFonts w:ascii="Times New Roman" w:hAnsi="SimSun"/>
          <w:szCs w:val="21"/>
        </w:rPr>
        <w:t>40</w:t>
      </w:r>
    </w:p>
    <w:p w:rsidR="00472A5E" w:rsidRPr="00326A48" w:rsidRDefault="00472A5E" w:rsidP="00AE5A34">
      <w:pPr>
        <w:tabs>
          <w:tab w:val="left" w:leader="dot" w:pos="8715"/>
          <w:tab w:val="center" w:pos="9345"/>
        </w:tabs>
        <w:spacing w:line="360" w:lineRule="exact"/>
        <w:rPr>
          <w:rFonts w:ascii="Times New Roman"/>
          <w:szCs w:val="21"/>
        </w:rPr>
      </w:pPr>
      <w:r w:rsidRPr="00326A48">
        <w:rPr>
          <w:rFonts w:ascii="Times New Roman" w:hAnsi="SimSun"/>
          <w:szCs w:val="21"/>
        </w:rPr>
        <w:t>第</w:t>
      </w:r>
      <w:r w:rsidRPr="00326A48">
        <w:rPr>
          <w:rFonts w:ascii="Times New Roman"/>
          <w:szCs w:val="21"/>
        </w:rPr>
        <w:t>4</w:t>
      </w:r>
      <w:r w:rsidRPr="00326A48">
        <w:rPr>
          <w:rFonts w:ascii="Times New Roman" w:hAnsi="SimSun"/>
          <w:szCs w:val="21"/>
        </w:rPr>
        <w:t>条：加速实现男女平等</w:t>
      </w:r>
      <w:r w:rsidR="00AE5A34" w:rsidRPr="00326A48">
        <w:rPr>
          <w:rFonts w:ascii="Times New Roman" w:hAnsi="SimSun" w:hint="eastAsia"/>
          <w:szCs w:val="21"/>
        </w:rPr>
        <w:tab/>
      </w:r>
      <w:r w:rsidR="00AE5A34" w:rsidRPr="00326A48">
        <w:rPr>
          <w:rFonts w:ascii="Times New Roman" w:hAnsi="SimSun" w:hint="eastAsia"/>
          <w:szCs w:val="21"/>
        </w:rPr>
        <w:tab/>
      </w:r>
      <w:r w:rsidR="00747AF6" w:rsidRPr="00326A48">
        <w:rPr>
          <w:rFonts w:ascii="Times New Roman" w:hAnsi="SimSun"/>
          <w:szCs w:val="21"/>
        </w:rPr>
        <w:t>48</w:t>
      </w:r>
    </w:p>
    <w:p w:rsidR="00472A5E" w:rsidRPr="00326A48" w:rsidRDefault="00472A5E" w:rsidP="00AE5A34">
      <w:pPr>
        <w:tabs>
          <w:tab w:val="left" w:leader="dot" w:pos="8715"/>
          <w:tab w:val="center" w:pos="9345"/>
        </w:tabs>
        <w:spacing w:line="360" w:lineRule="exact"/>
        <w:rPr>
          <w:rFonts w:ascii="Times New Roman"/>
          <w:szCs w:val="21"/>
        </w:rPr>
      </w:pPr>
      <w:r w:rsidRPr="00326A48">
        <w:rPr>
          <w:rFonts w:ascii="Times New Roman" w:hAnsi="SimSun"/>
          <w:szCs w:val="21"/>
        </w:rPr>
        <w:t>第</w:t>
      </w:r>
      <w:r w:rsidRPr="00326A48">
        <w:rPr>
          <w:rFonts w:ascii="Times New Roman"/>
          <w:szCs w:val="21"/>
        </w:rPr>
        <w:t>5</w:t>
      </w:r>
      <w:r w:rsidRPr="00326A48">
        <w:rPr>
          <w:rFonts w:ascii="Times New Roman" w:hAnsi="SimSun"/>
          <w:szCs w:val="21"/>
        </w:rPr>
        <w:t>条：男女任务与陈规定型观念</w:t>
      </w:r>
      <w:r w:rsidR="00AE5A34" w:rsidRPr="00326A48">
        <w:rPr>
          <w:rFonts w:ascii="Times New Roman" w:hAnsi="SimSun" w:hint="eastAsia"/>
          <w:szCs w:val="21"/>
        </w:rPr>
        <w:tab/>
      </w:r>
      <w:r w:rsidR="00AE5A34" w:rsidRPr="00326A48">
        <w:rPr>
          <w:rFonts w:ascii="Times New Roman" w:hAnsi="SimSun" w:hint="eastAsia"/>
          <w:szCs w:val="21"/>
        </w:rPr>
        <w:tab/>
      </w:r>
      <w:r w:rsidR="00747AF6" w:rsidRPr="00326A48">
        <w:rPr>
          <w:rFonts w:ascii="Times New Roman" w:hAnsi="SimSun"/>
          <w:szCs w:val="21"/>
        </w:rPr>
        <w:t>55</w:t>
      </w:r>
    </w:p>
    <w:p w:rsidR="00472A5E" w:rsidRPr="00326A48" w:rsidRDefault="00472A5E" w:rsidP="00AE5A34">
      <w:pPr>
        <w:tabs>
          <w:tab w:val="left" w:leader="dot" w:pos="8715"/>
          <w:tab w:val="center" w:pos="9345"/>
        </w:tabs>
        <w:spacing w:line="360" w:lineRule="exact"/>
        <w:rPr>
          <w:rFonts w:ascii="Times New Roman" w:hAnsi="SimSun"/>
          <w:szCs w:val="21"/>
        </w:rPr>
      </w:pPr>
      <w:r w:rsidRPr="00326A48">
        <w:rPr>
          <w:rFonts w:ascii="Times New Roman" w:hAnsi="SimSun"/>
          <w:szCs w:val="21"/>
        </w:rPr>
        <w:t>第</w:t>
      </w:r>
      <w:r w:rsidRPr="00326A48">
        <w:rPr>
          <w:rFonts w:ascii="Times New Roman"/>
          <w:szCs w:val="21"/>
        </w:rPr>
        <w:t>6</w:t>
      </w:r>
      <w:r w:rsidRPr="00326A48">
        <w:rPr>
          <w:rFonts w:ascii="Times New Roman" w:hAnsi="SimSun"/>
          <w:szCs w:val="21"/>
        </w:rPr>
        <w:t>条：</w:t>
      </w:r>
      <w:r w:rsidR="00046C02" w:rsidRPr="00326A48">
        <w:rPr>
          <w:rFonts w:ascii="Times New Roman" w:hAnsi="SimSun" w:hint="eastAsia"/>
          <w:szCs w:val="21"/>
        </w:rPr>
        <w:t>制止贩运和</w:t>
      </w:r>
      <w:r w:rsidRPr="00326A48">
        <w:rPr>
          <w:rFonts w:ascii="Times New Roman" w:hAnsi="SimSun"/>
          <w:szCs w:val="21"/>
        </w:rPr>
        <w:t>剥削妇女</w:t>
      </w:r>
      <w:r w:rsidR="00046C02" w:rsidRPr="00326A48">
        <w:rPr>
          <w:rFonts w:ascii="Times New Roman" w:hAnsi="SimSun" w:hint="eastAsia"/>
          <w:szCs w:val="21"/>
        </w:rPr>
        <w:t>行为</w:t>
      </w:r>
      <w:r w:rsidR="00AE5A34" w:rsidRPr="00326A48">
        <w:rPr>
          <w:rFonts w:ascii="Times New Roman" w:hAnsi="SimSun" w:hint="eastAsia"/>
          <w:szCs w:val="21"/>
        </w:rPr>
        <w:tab/>
      </w:r>
      <w:r w:rsidR="00AE5A34" w:rsidRPr="00326A48">
        <w:rPr>
          <w:rFonts w:ascii="Times New Roman" w:hAnsi="SimSun" w:hint="eastAsia"/>
          <w:szCs w:val="21"/>
        </w:rPr>
        <w:tab/>
      </w:r>
      <w:r w:rsidR="00747AF6" w:rsidRPr="00326A48">
        <w:rPr>
          <w:rFonts w:ascii="Times New Roman" w:hAnsi="SimSun"/>
          <w:szCs w:val="21"/>
        </w:rPr>
        <w:t>58</w:t>
      </w:r>
    </w:p>
    <w:p w:rsidR="00DB53C9" w:rsidRPr="00326A48" w:rsidRDefault="00DB53C9" w:rsidP="00AE5A34">
      <w:pPr>
        <w:tabs>
          <w:tab w:val="left" w:leader="dot" w:pos="8715"/>
          <w:tab w:val="center" w:pos="9345"/>
        </w:tabs>
        <w:spacing w:line="360" w:lineRule="exact"/>
        <w:rPr>
          <w:rFonts w:ascii="Times New Roman" w:hint="eastAsia"/>
          <w:szCs w:val="21"/>
        </w:rPr>
      </w:pPr>
    </w:p>
    <w:p w:rsidR="00472A5E" w:rsidRPr="00326A48" w:rsidRDefault="00472A5E" w:rsidP="00AE5A34">
      <w:pPr>
        <w:tabs>
          <w:tab w:val="left" w:leader="dot" w:pos="8715"/>
          <w:tab w:val="center" w:pos="9345"/>
        </w:tabs>
        <w:spacing w:line="360" w:lineRule="exact"/>
        <w:rPr>
          <w:rFonts w:ascii="Times New Roman" w:eastAsia="SimHei"/>
          <w:szCs w:val="21"/>
        </w:rPr>
      </w:pPr>
      <w:r w:rsidRPr="00326A48">
        <w:rPr>
          <w:rFonts w:ascii="Times New Roman" w:eastAsia="SimHei"/>
          <w:szCs w:val="21"/>
        </w:rPr>
        <w:t>第二部分</w:t>
      </w:r>
      <w:r w:rsidR="00AE5A34" w:rsidRPr="00326A48">
        <w:rPr>
          <w:rFonts w:ascii="Times New Roman" w:eastAsia="SimHei" w:hint="eastAsia"/>
          <w:szCs w:val="21"/>
        </w:rPr>
        <w:tab/>
      </w:r>
      <w:r w:rsidR="00AE5A34" w:rsidRPr="00326A48">
        <w:rPr>
          <w:rFonts w:ascii="Times New Roman" w:eastAsia="SimHei" w:hint="eastAsia"/>
          <w:szCs w:val="21"/>
        </w:rPr>
        <w:tab/>
      </w:r>
      <w:r w:rsidR="00747AF6" w:rsidRPr="00326A48">
        <w:rPr>
          <w:rFonts w:ascii="Times New Roman" w:eastAsia="SimHei"/>
          <w:szCs w:val="21"/>
        </w:rPr>
        <w:t>63</w:t>
      </w:r>
    </w:p>
    <w:p w:rsidR="00472A5E" w:rsidRPr="00326A48" w:rsidRDefault="00472A5E" w:rsidP="00AE5A34">
      <w:pPr>
        <w:tabs>
          <w:tab w:val="left" w:leader="dot" w:pos="8715"/>
          <w:tab w:val="center" w:pos="9345"/>
        </w:tabs>
        <w:spacing w:line="360" w:lineRule="exact"/>
        <w:rPr>
          <w:rFonts w:ascii="Times New Roman"/>
          <w:szCs w:val="21"/>
        </w:rPr>
      </w:pPr>
      <w:r w:rsidRPr="00326A48">
        <w:rPr>
          <w:rFonts w:ascii="Times New Roman" w:hAnsi="SimSun"/>
          <w:szCs w:val="21"/>
        </w:rPr>
        <w:t>第</w:t>
      </w:r>
      <w:r w:rsidRPr="00326A48">
        <w:rPr>
          <w:rFonts w:ascii="Times New Roman"/>
          <w:szCs w:val="21"/>
        </w:rPr>
        <w:t>7</w:t>
      </w:r>
      <w:r w:rsidRPr="00326A48">
        <w:rPr>
          <w:rFonts w:ascii="Times New Roman" w:hAnsi="SimSun"/>
          <w:szCs w:val="21"/>
        </w:rPr>
        <w:t>条：政治和公共生活</w:t>
      </w:r>
      <w:r w:rsidR="00AE5A34" w:rsidRPr="00326A48">
        <w:rPr>
          <w:rFonts w:ascii="Times New Roman" w:hAnsi="SimSun" w:hint="eastAsia"/>
          <w:szCs w:val="21"/>
        </w:rPr>
        <w:tab/>
      </w:r>
      <w:r w:rsidR="00AE5A34" w:rsidRPr="00326A48">
        <w:rPr>
          <w:rFonts w:ascii="Times New Roman" w:hAnsi="SimSun" w:hint="eastAsia"/>
          <w:szCs w:val="21"/>
        </w:rPr>
        <w:tab/>
      </w:r>
      <w:r w:rsidR="00747AF6" w:rsidRPr="00326A48">
        <w:rPr>
          <w:rFonts w:ascii="Times New Roman" w:hAnsi="SimSun"/>
          <w:szCs w:val="21"/>
        </w:rPr>
        <w:t>63</w:t>
      </w:r>
    </w:p>
    <w:p w:rsidR="00472A5E" w:rsidRPr="00326A48" w:rsidRDefault="00472A5E" w:rsidP="00AE5A34">
      <w:pPr>
        <w:tabs>
          <w:tab w:val="left" w:leader="dot" w:pos="8715"/>
          <w:tab w:val="center" w:pos="9345"/>
        </w:tabs>
        <w:spacing w:line="360" w:lineRule="exact"/>
        <w:rPr>
          <w:rFonts w:ascii="Times New Roman"/>
          <w:szCs w:val="21"/>
        </w:rPr>
      </w:pPr>
      <w:r w:rsidRPr="00326A48">
        <w:rPr>
          <w:rFonts w:ascii="Times New Roman" w:hAnsi="SimSun"/>
          <w:szCs w:val="21"/>
        </w:rPr>
        <w:t>第</w:t>
      </w:r>
      <w:r w:rsidRPr="00326A48">
        <w:rPr>
          <w:rFonts w:ascii="Times New Roman"/>
          <w:szCs w:val="21"/>
        </w:rPr>
        <w:t>8</w:t>
      </w:r>
      <w:r w:rsidRPr="00326A48">
        <w:rPr>
          <w:rFonts w:ascii="Times New Roman" w:hAnsi="SimSun"/>
          <w:szCs w:val="21"/>
        </w:rPr>
        <w:t>条：国际代表及参与</w:t>
      </w:r>
      <w:r w:rsidR="00AE5A34" w:rsidRPr="00326A48">
        <w:rPr>
          <w:rFonts w:ascii="Times New Roman" w:hAnsi="SimSun" w:hint="eastAsia"/>
          <w:szCs w:val="21"/>
        </w:rPr>
        <w:tab/>
      </w:r>
      <w:r w:rsidR="00AE5A34" w:rsidRPr="00326A48">
        <w:rPr>
          <w:rFonts w:ascii="Times New Roman" w:hAnsi="SimSun" w:hint="eastAsia"/>
          <w:szCs w:val="21"/>
        </w:rPr>
        <w:tab/>
      </w:r>
      <w:r w:rsidR="00747AF6" w:rsidRPr="00326A48">
        <w:rPr>
          <w:rFonts w:ascii="Times New Roman" w:hAnsi="SimSun"/>
          <w:szCs w:val="21"/>
        </w:rPr>
        <w:t>67</w:t>
      </w:r>
    </w:p>
    <w:p w:rsidR="00472A5E" w:rsidRPr="00326A48" w:rsidRDefault="00472A5E" w:rsidP="00AE5A34">
      <w:pPr>
        <w:tabs>
          <w:tab w:val="left" w:leader="dot" w:pos="8715"/>
          <w:tab w:val="center" w:pos="9345"/>
        </w:tabs>
        <w:spacing w:line="360" w:lineRule="exact"/>
        <w:rPr>
          <w:rFonts w:ascii="Times New Roman" w:hAnsi="SimSun"/>
          <w:szCs w:val="21"/>
        </w:rPr>
      </w:pPr>
      <w:r w:rsidRPr="00326A48">
        <w:rPr>
          <w:rFonts w:ascii="Times New Roman" w:hAnsi="SimSun"/>
          <w:szCs w:val="21"/>
        </w:rPr>
        <w:t>第</w:t>
      </w:r>
      <w:r w:rsidRPr="00326A48">
        <w:rPr>
          <w:rFonts w:ascii="Times New Roman"/>
          <w:szCs w:val="21"/>
        </w:rPr>
        <w:t>9</w:t>
      </w:r>
      <w:r w:rsidRPr="00326A48">
        <w:rPr>
          <w:rFonts w:ascii="Times New Roman" w:hAnsi="SimSun"/>
          <w:szCs w:val="21"/>
        </w:rPr>
        <w:t>条：国籍</w:t>
      </w:r>
      <w:r w:rsidR="00AE5A34" w:rsidRPr="00326A48">
        <w:rPr>
          <w:rFonts w:ascii="Times New Roman" w:hAnsi="SimSun" w:hint="eastAsia"/>
          <w:szCs w:val="21"/>
        </w:rPr>
        <w:tab/>
      </w:r>
      <w:r w:rsidR="00AE5A34" w:rsidRPr="00326A48">
        <w:rPr>
          <w:rFonts w:ascii="Times New Roman" w:hAnsi="SimSun" w:hint="eastAsia"/>
          <w:szCs w:val="21"/>
        </w:rPr>
        <w:tab/>
      </w:r>
      <w:r w:rsidR="00747AF6" w:rsidRPr="00326A48">
        <w:rPr>
          <w:rFonts w:ascii="Times New Roman" w:hAnsi="SimSun"/>
          <w:szCs w:val="21"/>
        </w:rPr>
        <w:t>71</w:t>
      </w:r>
    </w:p>
    <w:p w:rsidR="00DB53C9" w:rsidRPr="00326A48" w:rsidRDefault="00DB53C9" w:rsidP="00AE5A34">
      <w:pPr>
        <w:tabs>
          <w:tab w:val="left" w:leader="dot" w:pos="8715"/>
          <w:tab w:val="center" w:pos="9345"/>
        </w:tabs>
        <w:spacing w:line="360" w:lineRule="exact"/>
        <w:rPr>
          <w:rFonts w:ascii="Times New Roman" w:hint="eastAsia"/>
          <w:szCs w:val="21"/>
        </w:rPr>
      </w:pPr>
    </w:p>
    <w:p w:rsidR="00472A5E" w:rsidRPr="00326A48" w:rsidRDefault="00472A5E" w:rsidP="00AE5A34">
      <w:pPr>
        <w:tabs>
          <w:tab w:val="left" w:leader="dot" w:pos="8715"/>
          <w:tab w:val="center" w:pos="9345"/>
        </w:tabs>
        <w:spacing w:line="360" w:lineRule="exact"/>
        <w:rPr>
          <w:rFonts w:ascii="Times New Roman" w:eastAsia="SimHei"/>
          <w:szCs w:val="21"/>
        </w:rPr>
      </w:pPr>
      <w:r w:rsidRPr="00326A48">
        <w:rPr>
          <w:rFonts w:ascii="Times New Roman" w:eastAsia="SimHei"/>
          <w:szCs w:val="21"/>
        </w:rPr>
        <w:t>第三部分</w:t>
      </w:r>
      <w:r w:rsidR="00AE5A34" w:rsidRPr="00326A48">
        <w:rPr>
          <w:rFonts w:ascii="Times New Roman" w:eastAsia="SimHei" w:hint="eastAsia"/>
          <w:szCs w:val="21"/>
        </w:rPr>
        <w:tab/>
      </w:r>
      <w:r w:rsidR="00AE5A34" w:rsidRPr="00326A48">
        <w:rPr>
          <w:rFonts w:ascii="Times New Roman" w:eastAsia="SimHei" w:hint="eastAsia"/>
          <w:szCs w:val="21"/>
        </w:rPr>
        <w:tab/>
      </w:r>
      <w:r w:rsidR="00747AF6" w:rsidRPr="00326A48">
        <w:rPr>
          <w:rFonts w:ascii="Times New Roman" w:eastAsia="SimHei"/>
          <w:szCs w:val="21"/>
        </w:rPr>
        <w:t>72</w:t>
      </w:r>
    </w:p>
    <w:p w:rsidR="00472A5E" w:rsidRPr="00326A48" w:rsidRDefault="00472A5E" w:rsidP="00AE5A34">
      <w:pPr>
        <w:tabs>
          <w:tab w:val="left" w:leader="dot" w:pos="8715"/>
          <w:tab w:val="center" w:pos="9345"/>
        </w:tabs>
        <w:spacing w:line="360" w:lineRule="exact"/>
        <w:rPr>
          <w:rFonts w:ascii="Times New Roman"/>
          <w:szCs w:val="21"/>
        </w:rPr>
      </w:pPr>
      <w:r w:rsidRPr="00326A48">
        <w:rPr>
          <w:rFonts w:ascii="Times New Roman" w:hAnsi="SimSun"/>
          <w:szCs w:val="21"/>
        </w:rPr>
        <w:t>第</w:t>
      </w:r>
      <w:r w:rsidRPr="00326A48">
        <w:rPr>
          <w:rFonts w:ascii="Times New Roman"/>
          <w:szCs w:val="21"/>
        </w:rPr>
        <w:t>10</w:t>
      </w:r>
      <w:r w:rsidRPr="00326A48">
        <w:rPr>
          <w:rFonts w:ascii="Times New Roman" w:hAnsi="SimSun"/>
          <w:szCs w:val="21"/>
        </w:rPr>
        <w:t>条：教育</w:t>
      </w:r>
      <w:r w:rsidR="00AE5A34" w:rsidRPr="00326A48">
        <w:rPr>
          <w:rFonts w:ascii="Times New Roman" w:hAnsi="SimSun" w:hint="eastAsia"/>
          <w:szCs w:val="21"/>
        </w:rPr>
        <w:tab/>
      </w:r>
      <w:r w:rsidR="00AE5A34" w:rsidRPr="00326A48">
        <w:rPr>
          <w:rFonts w:ascii="Times New Roman" w:hAnsi="SimSun" w:hint="eastAsia"/>
          <w:szCs w:val="21"/>
        </w:rPr>
        <w:tab/>
      </w:r>
      <w:r w:rsidR="00747AF6" w:rsidRPr="00326A48">
        <w:rPr>
          <w:rFonts w:ascii="Times New Roman" w:hAnsi="SimSun"/>
          <w:szCs w:val="21"/>
        </w:rPr>
        <w:t>72</w:t>
      </w:r>
    </w:p>
    <w:p w:rsidR="00472A5E" w:rsidRPr="00326A48" w:rsidRDefault="00472A5E" w:rsidP="00AE5A34">
      <w:pPr>
        <w:tabs>
          <w:tab w:val="left" w:leader="dot" w:pos="8715"/>
          <w:tab w:val="center" w:pos="9345"/>
        </w:tabs>
        <w:spacing w:line="360" w:lineRule="exact"/>
        <w:rPr>
          <w:rFonts w:ascii="Times New Roman"/>
          <w:szCs w:val="21"/>
        </w:rPr>
      </w:pPr>
      <w:r w:rsidRPr="00326A48">
        <w:rPr>
          <w:rFonts w:ascii="Times New Roman" w:hAnsi="SimSun"/>
          <w:szCs w:val="21"/>
        </w:rPr>
        <w:t>第</w:t>
      </w:r>
      <w:r w:rsidRPr="00326A48">
        <w:rPr>
          <w:rFonts w:ascii="Times New Roman"/>
          <w:szCs w:val="21"/>
        </w:rPr>
        <w:t>11</w:t>
      </w:r>
      <w:r w:rsidRPr="00326A48">
        <w:rPr>
          <w:rFonts w:ascii="Times New Roman" w:hAnsi="SimSun"/>
          <w:szCs w:val="21"/>
        </w:rPr>
        <w:t>条：就业</w:t>
      </w:r>
      <w:r w:rsidR="00AE5A34" w:rsidRPr="00326A48">
        <w:rPr>
          <w:rFonts w:ascii="Times New Roman" w:hAnsi="SimSun" w:hint="eastAsia"/>
          <w:szCs w:val="21"/>
        </w:rPr>
        <w:tab/>
      </w:r>
      <w:r w:rsidR="00AE5A34" w:rsidRPr="00326A48">
        <w:rPr>
          <w:rFonts w:ascii="Times New Roman" w:hAnsi="SimSun" w:hint="eastAsia"/>
          <w:szCs w:val="21"/>
        </w:rPr>
        <w:tab/>
      </w:r>
      <w:r w:rsidR="00747AF6" w:rsidRPr="00326A48">
        <w:rPr>
          <w:rFonts w:ascii="Times New Roman" w:hAnsi="SimSun"/>
          <w:szCs w:val="21"/>
        </w:rPr>
        <w:t>83</w:t>
      </w:r>
    </w:p>
    <w:p w:rsidR="00472A5E" w:rsidRPr="00326A48" w:rsidRDefault="00472A5E" w:rsidP="00AE5A34">
      <w:pPr>
        <w:tabs>
          <w:tab w:val="left" w:leader="dot" w:pos="8715"/>
          <w:tab w:val="center" w:pos="9345"/>
        </w:tabs>
        <w:snapToGrid w:val="0"/>
        <w:spacing w:line="360" w:lineRule="exact"/>
        <w:rPr>
          <w:rFonts w:ascii="Times New Roman"/>
          <w:szCs w:val="21"/>
        </w:rPr>
      </w:pPr>
      <w:r w:rsidRPr="00326A48">
        <w:rPr>
          <w:rFonts w:ascii="Times New Roman" w:hAnsi="SimSun"/>
          <w:szCs w:val="21"/>
        </w:rPr>
        <w:t>第</w:t>
      </w:r>
      <w:r w:rsidRPr="00326A48">
        <w:rPr>
          <w:rFonts w:ascii="Times New Roman"/>
          <w:szCs w:val="21"/>
        </w:rPr>
        <w:t>12</w:t>
      </w:r>
      <w:r w:rsidRPr="00326A48">
        <w:rPr>
          <w:rFonts w:ascii="Times New Roman" w:hAnsi="SimSun"/>
          <w:szCs w:val="21"/>
        </w:rPr>
        <w:t>条：平等获得保健</w:t>
      </w:r>
      <w:r w:rsidR="00AE5A34" w:rsidRPr="00326A48">
        <w:rPr>
          <w:rFonts w:ascii="Times New Roman" w:hAnsi="SimSun" w:hint="eastAsia"/>
          <w:szCs w:val="21"/>
        </w:rPr>
        <w:tab/>
      </w:r>
      <w:r w:rsidR="00AE5A34" w:rsidRPr="00326A48">
        <w:rPr>
          <w:rFonts w:ascii="Times New Roman" w:hAnsi="SimSun" w:hint="eastAsia"/>
          <w:szCs w:val="21"/>
        </w:rPr>
        <w:tab/>
      </w:r>
      <w:r w:rsidR="00747AF6" w:rsidRPr="00326A48">
        <w:rPr>
          <w:rFonts w:ascii="Times New Roman" w:hAnsi="SimSun"/>
          <w:szCs w:val="21"/>
        </w:rPr>
        <w:t>92</w:t>
      </w:r>
    </w:p>
    <w:p w:rsidR="00472A5E" w:rsidRPr="00326A48" w:rsidRDefault="00472A5E" w:rsidP="00AE5A34">
      <w:pPr>
        <w:tabs>
          <w:tab w:val="left" w:leader="dot" w:pos="8715"/>
          <w:tab w:val="center" w:pos="9345"/>
        </w:tabs>
        <w:snapToGrid w:val="0"/>
        <w:spacing w:line="360" w:lineRule="exact"/>
        <w:rPr>
          <w:rFonts w:ascii="Times New Roman"/>
          <w:szCs w:val="21"/>
        </w:rPr>
      </w:pPr>
      <w:r w:rsidRPr="00326A48">
        <w:rPr>
          <w:rFonts w:ascii="Times New Roman" w:hAnsi="SimSun"/>
          <w:szCs w:val="21"/>
        </w:rPr>
        <w:t>第</w:t>
      </w:r>
      <w:r w:rsidRPr="00326A48">
        <w:rPr>
          <w:rFonts w:ascii="Times New Roman"/>
          <w:szCs w:val="21"/>
        </w:rPr>
        <w:t>13</w:t>
      </w:r>
      <w:r w:rsidRPr="00326A48">
        <w:rPr>
          <w:rFonts w:ascii="Times New Roman" w:hAnsi="SimSun"/>
          <w:szCs w:val="21"/>
        </w:rPr>
        <w:t>条：经济</w:t>
      </w:r>
      <w:r w:rsidR="00046C02" w:rsidRPr="00326A48">
        <w:rPr>
          <w:rFonts w:ascii="Times New Roman" w:hAnsi="SimSun" w:hint="eastAsia"/>
          <w:szCs w:val="21"/>
        </w:rPr>
        <w:t>和</w:t>
      </w:r>
      <w:r w:rsidRPr="00326A48">
        <w:rPr>
          <w:rFonts w:ascii="Times New Roman" w:hAnsi="SimSun"/>
          <w:szCs w:val="21"/>
        </w:rPr>
        <w:t>社会生活</w:t>
      </w:r>
      <w:r w:rsidR="00AE5A34" w:rsidRPr="00326A48">
        <w:rPr>
          <w:rFonts w:ascii="Times New Roman" w:hAnsi="SimSun" w:hint="eastAsia"/>
          <w:szCs w:val="21"/>
        </w:rPr>
        <w:tab/>
      </w:r>
      <w:r w:rsidR="00AE5A34" w:rsidRPr="00326A48">
        <w:rPr>
          <w:rFonts w:ascii="Times New Roman" w:hAnsi="SimSun" w:hint="eastAsia"/>
          <w:szCs w:val="21"/>
        </w:rPr>
        <w:tab/>
      </w:r>
      <w:r w:rsidR="00747AF6" w:rsidRPr="00326A48">
        <w:rPr>
          <w:rFonts w:ascii="Times New Roman" w:hAnsi="SimSun"/>
          <w:szCs w:val="21"/>
        </w:rPr>
        <w:t>105</w:t>
      </w:r>
    </w:p>
    <w:p w:rsidR="00472A5E" w:rsidRPr="00326A48" w:rsidRDefault="00472A5E" w:rsidP="00AE5A34">
      <w:pPr>
        <w:tabs>
          <w:tab w:val="left" w:leader="dot" w:pos="8715"/>
          <w:tab w:val="center" w:pos="9345"/>
        </w:tabs>
        <w:snapToGrid w:val="0"/>
        <w:spacing w:line="360" w:lineRule="exact"/>
        <w:rPr>
          <w:rFonts w:ascii="Times New Roman" w:hAnsi="SimSun"/>
          <w:szCs w:val="21"/>
        </w:rPr>
      </w:pPr>
      <w:r w:rsidRPr="00326A48">
        <w:rPr>
          <w:rFonts w:ascii="Times New Roman" w:hAnsi="SimSun"/>
          <w:szCs w:val="21"/>
        </w:rPr>
        <w:t>第</w:t>
      </w:r>
      <w:r w:rsidRPr="00326A48">
        <w:rPr>
          <w:rFonts w:ascii="Times New Roman"/>
          <w:szCs w:val="21"/>
        </w:rPr>
        <w:t>14</w:t>
      </w:r>
      <w:r w:rsidR="00046C02" w:rsidRPr="00326A48">
        <w:rPr>
          <w:rFonts w:ascii="Times New Roman" w:hAnsi="SimSun"/>
          <w:szCs w:val="21"/>
        </w:rPr>
        <w:t>条：</w:t>
      </w:r>
      <w:r w:rsidRPr="00326A48">
        <w:rPr>
          <w:rFonts w:ascii="Times New Roman" w:hAnsi="SimSun"/>
          <w:szCs w:val="21"/>
        </w:rPr>
        <w:t>农村妇女</w:t>
      </w:r>
      <w:r w:rsidR="00AE5A34" w:rsidRPr="00326A48">
        <w:rPr>
          <w:rFonts w:ascii="Times New Roman" w:hAnsi="SimSun" w:hint="eastAsia"/>
          <w:szCs w:val="21"/>
        </w:rPr>
        <w:tab/>
      </w:r>
      <w:r w:rsidR="00AE5A34" w:rsidRPr="00326A48">
        <w:rPr>
          <w:rFonts w:ascii="Times New Roman" w:hAnsi="SimSun" w:hint="eastAsia"/>
          <w:szCs w:val="21"/>
        </w:rPr>
        <w:tab/>
      </w:r>
      <w:r w:rsidR="00747AF6" w:rsidRPr="00326A48">
        <w:rPr>
          <w:rFonts w:ascii="Times New Roman" w:hAnsi="SimSun"/>
          <w:szCs w:val="21"/>
        </w:rPr>
        <w:t>113</w:t>
      </w:r>
    </w:p>
    <w:p w:rsidR="00DB53C9" w:rsidRPr="00326A48" w:rsidRDefault="00DB53C9" w:rsidP="00AE5A34">
      <w:pPr>
        <w:tabs>
          <w:tab w:val="left" w:leader="dot" w:pos="8715"/>
          <w:tab w:val="center" w:pos="9345"/>
        </w:tabs>
        <w:snapToGrid w:val="0"/>
        <w:spacing w:line="360" w:lineRule="exact"/>
        <w:rPr>
          <w:rFonts w:ascii="Times New Roman" w:hint="eastAsia"/>
          <w:szCs w:val="21"/>
        </w:rPr>
      </w:pPr>
    </w:p>
    <w:p w:rsidR="00472A5E" w:rsidRPr="00326A48" w:rsidRDefault="00472A5E" w:rsidP="00AE5A34">
      <w:pPr>
        <w:tabs>
          <w:tab w:val="left" w:leader="dot" w:pos="8715"/>
          <w:tab w:val="center" w:pos="9345"/>
        </w:tabs>
        <w:spacing w:line="360" w:lineRule="exact"/>
        <w:rPr>
          <w:rFonts w:ascii="Times New Roman" w:eastAsia="SimHei"/>
          <w:szCs w:val="21"/>
        </w:rPr>
      </w:pPr>
      <w:r w:rsidRPr="00326A48">
        <w:rPr>
          <w:rFonts w:ascii="Times New Roman" w:eastAsia="SimHei"/>
          <w:szCs w:val="21"/>
        </w:rPr>
        <w:t>第四部分</w:t>
      </w:r>
      <w:r w:rsidR="00AE5A34" w:rsidRPr="00326A48">
        <w:rPr>
          <w:rFonts w:ascii="Times New Roman" w:eastAsia="SimHei" w:hint="eastAsia"/>
          <w:szCs w:val="21"/>
        </w:rPr>
        <w:tab/>
      </w:r>
      <w:r w:rsidR="00AE5A34" w:rsidRPr="00326A48">
        <w:rPr>
          <w:rFonts w:ascii="Times New Roman" w:eastAsia="SimHei" w:hint="eastAsia"/>
          <w:szCs w:val="21"/>
        </w:rPr>
        <w:tab/>
      </w:r>
      <w:r w:rsidR="00747AF6" w:rsidRPr="00326A48">
        <w:rPr>
          <w:rFonts w:ascii="Times New Roman" w:eastAsia="SimHei"/>
          <w:szCs w:val="21"/>
        </w:rPr>
        <w:t>120</w:t>
      </w:r>
    </w:p>
    <w:p w:rsidR="00472A5E" w:rsidRPr="00326A48" w:rsidRDefault="00472A5E" w:rsidP="00AE5A34">
      <w:pPr>
        <w:tabs>
          <w:tab w:val="left" w:leader="dot" w:pos="8715"/>
          <w:tab w:val="center" w:pos="9345"/>
        </w:tabs>
        <w:spacing w:line="360" w:lineRule="exact"/>
        <w:rPr>
          <w:rFonts w:ascii="Times New Roman"/>
          <w:szCs w:val="21"/>
        </w:rPr>
      </w:pPr>
      <w:r w:rsidRPr="00326A48">
        <w:rPr>
          <w:rFonts w:ascii="Times New Roman" w:hAnsi="SimSun"/>
          <w:szCs w:val="21"/>
        </w:rPr>
        <w:t>第</w:t>
      </w:r>
      <w:r w:rsidRPr="00326A48">
        <w:rPr>
          <w:rFonts w:ascii="Times New Roman"/>
          <w:szCs w:val="21"/>
        </w:rPr>
        <w:t>15</w:t>
      </w:r>
      <w:r w:rsidRPr="00326A48">
        <w:rPr>
          <w:rFonts w:ascii="Times New Roman" w:hAnsi="SimSun"/>
          <w:szCs w:val="21"/>
        </w:rPr>
        <w:t>条：在公民事务中法律面前平等</w:t>
      </w:r>
      <w:r w:rsidR="00AE5A34" w:rsidRPr="00326A48">
        <w:rPr>
          <w:rFonts w:ascii="Times New Roman" w:hAnsi="SimSun" w:hint="eastAsia"/>
          <w:szCs w:val="21"/>
        </w:rPr>
        <w:tab/>
      </w:r>
      <w:r w:rsidR="00AE5A34" w:rsidRPr="00326A48">
        <w:rPr>
          <w:rFonts w:ascii="Times New Roman" w:hAnsi="SimSun" w:hint="eastAsia"/>
          <w:szCs w:val="21"/>
        </w:rPr>
        <w:tab/>
      </w:r>
      <w:r w:rsidR="00747AF6" w:rsidRPr="00326A48">
        <w:rPr>
          <w:rFonts w:ascii="Times New Roman" w:hAnsi="SimSun"/>
          <w:szCs w:val="21"/>
        </w:rPr>
        <w:t>120</w:t>
      </w:r>
    </w:p>
    <w:p w:rsidR="00472A5E" w:rsidRPr="00326A48" w:rsidRDefault="00472A5E" w:rsidP="00AE5A34">
      <w:pPr>
        <w:tabs>
          <w:tab w:val="left" w:leader="dot" w:pos="8715"/>
          <w:tab w:val="center" w:pos="9345"/>
        </w:tabs>
        <w:spacing w:line="360" w:lineRule="exact"/>
        <w:rPr>
          <w:rFonts w:ascii="Times New Roman" w:hAnsi="SimSun"/>
          <w:szCs w:val="21"/>
        </w:rPr>
      </w:pPr>
      <w:r w:rsidRPr="00326A48">
        <w:rPr>
          <w:rFonts w:ascii="Times New Roman" w:hAnsi="SimSun"/>
          <w:szCs w:val="21"/>
        </w:rPr>
        <w:t>第</w:t>
      </w:r>
      <w:r w:rsidRPr="00326A48">
        <w:rPr>
          <w:rFonts w:ascii="Times New Roman"/>
          <w:szCs w:val="21"/>
        </w:rPr>
        <w:t>16</w:t>
      </w:r>
      <w:r w:rsidRPr="00326A48">
        <w:rPr>
          <w:rFonts w:ascii="Times New Roman" w:hAnsi="SimSun"/>
          <w:szCs w:val="21"/>
        </w:rPr>
        <w:t>条：婚姻与家庭中的平等</w:t>
      </w:r>
      <w:r w:rsidR="00AE5A34" w:rsidRPr="00326A48">
        <w:rPr>
          <w:rFonts w:ascii="Times New Roman" w:hAnsi="SimSun" w:hint="eastAsia"/>
          <w:szCs w:val="21"/>
        </w:rPr>
        <w:tab/>
      </w:r>
      <w:r w:rsidR="00AE5A34" w:rsidRPr="00326A48">
        <w:rPr>
          <w:rFonts w:ascii="Times New Roman" w:hAnsi="SimSun" w:hint="eastAsia"/>
          <w:szCs w:val="21"/>
        </w:rPr>
        <w:tab/>
      </w:r>
      <w:r w:rsidR="00747AF6" w:rsidRPr="00326A48">
        <w:rPr>
          <w:rFonts w:ascii="Times New Roman" w:hAnsi="SimSun"/>
          <w:szCs w:val="21"/>
        </w:rPr>
        <w:t>122</w:t>
      </w:r>
    </w:p>
    <w:p w:rsidR="00DB53C9" w:rsidRPr="00326A48" w:rsidRDefault="00DB53C9" w:rsidP="00AE5A34">
      <w:pPr>
        <w:tabs>
          <w:tab w:val="left" w:leader="dot" w:pos="8715"/>
          <w:tab w:val="center" w:pos="9345"/>
        </w:tabs>
        <w:spacing w:line="360" w:lineRule="exact"/>
        <w:rPr>
          <w:rFonts w:ascii="Times New Roman" w:hint="eastAsia"/>
          <w:szCs w:val="21"/>
        </w:rPr>
      </w:pPr>
    </w:p>
    <w:p w:rsidR="00472A5E" w:rsidRPr="00326A48" w:rsidRDefault="00472A5E" w:rsidP="00AE5A34">
      <w:pPr>
        <w:tabs>
          <w:tab w:val="left" w:leader="dot" w:pos="8715"/>
          <w:tab w:val="center" w:pos="9345"/>
        </w:tabs>
        <w:spacing w:line="360" w:lineRule="exact"/>
        <w:rPr>
          <w:rFonts w:ascii="Times New Roman" w:eastAsia="SimHei"/>
          <w:szCs w:val="21"/>
        </w:rPr>
      </w:pPr>
      <w:r w:rsidRPr="00326A48">
        <w:rPr>
          <w:rFonts w:ascii="Times New Roman" w:eastAsia="SimHei"/>
          <w:szCs w:val="21"/>
        </w:rPr>
        <w:t>第五部分</w:t>
      </w:r>
      <w:r w:rsidR="00AE5A34" w:rsidRPr="00326A48">
        <w:rPr>
          <w:rFonts w:ascii="Times New Roman" w:eastAsia="SimHei" w:hint="eastAsia"/>
          <w:szCs w:val="21"/>
        </w:rPr>
        <w:tab/>
      </w:r>
      <w:r w:rsidR="00AE5A34" w:rsidRPr="00326A48">
        <w:rPr>
          <w:rFonts w:ascii="Times New Roman" w:eastAsia="SimHei" w:hint="eastAsia"/>
          <w:szCs w:val="21"/>
        </w:rPr>
        <w:tab/>
      </w:r>
      <w:r w:rsidR="00747AF6" w:rsidRPr="00326A48">
        <w:rPr>
          <w:rFonts w:ascii="Times New Roman" w:eastAsia="SimHei"/>
          <w:szCs w:val="21"/>
        </w:rPr>
        <w:t>128</w:t>
      </w:r>
    </w:p>
    <w:p w:rsidR="00472A5E" w:rsidRPr="00326A48" w:rsidRDefault="00046C02" w:rsidP="00AE5A34">
      <w:pPr>
        <w:tabs>
          <w:tab w:val="left" w:leader="dot" w:pos="8715"/>
          <w:tab w:val="center" w:pos="9345"/>
        </w:tabs>
        <w:spacing w:line="360" w:lineRule="exact"/>
        <w:rPr>
          <w:rFonts w:ascii="Times New Roman"/>
          <w:szCs w:val="21"/>
        </w:rPr>
      </w:pPr>
      <w:r w:rsidRPr="00326A48">
        <w:rPr>
          <w:rFonts w:ascii="Times New Roman" w:hint="eastAsia"/>
          <w:szCs w:val="21"/>
        </w:rPr>
        <w:t>建议</w:t>
      </w:r>
      <w:r w:rsidRPr="00326A48">
        <w:rPr>
          <w:rFonts w:ascii="Times New Roman" w:hint="eastAsia"/>
          <w:szCs w:val="21"/>
        </w:rPr>
        <w:t>12</w:t>
      </w:r>
      <w:r w:rsidRPr="00326A48">
        <w:rPr>
          <w:rFonts w:ascii="Times New Roman" w:hint="eastAsia"/>
          <w:szCs w:val="21"/>
        </w:rPr>
        <w:t>和</w:t>
      </w:r>
      <w:r w:rsidRPr="00326A48">
        <w:rPr>
          <w:rFonts w:ascii="Times New Roman" w:hint="eastAsia"/>
          <w:szCs w:val="21"/>
        </w:rPr>
        <w:t>19</w:t>
      </w:r>
      <w:r w:rsidRPr="00326A48">
        <w:rPr>
          <w:rFonts w:ascii="Times New Roman" w:hint="eastAsia"/>
          <w:szCs w:val="21"/>
        </w:rPr>
        <w:t>：对妇女和女童的暴力行为</w:t>
      </w:r>
      <w:r w:rsidRPr="00326A48">
        <w:rPr>
          <w:rFonts w:ascii="Times New Roman" w:hint="eastAsia"/>
          <w:szCs w:val="21"/>
        </w:rPr>
        <w:tab/>
      </w:r>
      <w:r w:rsidRPr="00326A48">
        <w:rPr>
          <w:rFonts w:ascii="Times New Roman" w:hint="eastAsia"/>
          <w:szCs w:val="21"/>
        </w:rPr>
        <w:tab/>
      </w:r>
      <w:r w:rsidR="00747AF6" w:rsidRPr="00326A48">
        <w:rPr>
          <w:rFonts w:ascii="Times New Roman"/>
          <w:szCs w:val="21"/>
        </w:rPr>
        <w:t>128</w:t>
      </w:r>
    </w:p>
    <w:p w:rsidR="00DB53C9" w:rsidRPr="00326A48" w:rsidRDefault="00DB53C9" w:rsidP="00AE5A34">
      <w:pPr>
        <w:tabs>
          <w:tab w:val="left" w:leader="dot" w:pos="8715"/>
          <w:tab w:val="center" w:pos="9345"/>
        </w:tabs>
        <w:spacing w:line="360" w:lineRule="exact"/>
        <w:rPr>
          <w:rFonts w:ascii="Times New Roman" w:hint="eastAsia"/>
          <w:szCs w:val="21"/>
        </w:rPr>
      </w:pPr>
    </w:p>
    <w:p w:rsidR="00472A5E" w:rsidRPr="00326A48" w:rsidRDefault="00472A5E" w:rsidP="00AE5A34">
      <w:pPr>
        <w:tabs>
          <w:tab w:val="left" w:leader="dot" w:pos="8715"/>
          <w:tab w:val="center" w:pos="9345"/>
        </w:tabs>
        <w:spacing w:line="360" w:lineRule="exact"/>
        <w:rPr>
          <w:rFonts w:ascii="Times New Roman" w:eastAsia="SimHei"/>
          <w:szCs w:val="21"/>
        </w:rPr>
      </w:pPr>
      <w:r w:rsidRPr="00326A48">
        <w:rPr>
          <w:rFonts w:ascii="Times New Roman" w:eastAsia="SimHei"/>
          <w:szCs w:val="21"/>
        </w:rPr>
        <w:t>第六部分</w:t>
      </w:r>
      <w:r w:rsidR="00AE5A34" w:rsidRPr="00326A48">
        <w:rPr>
          <w:rFonts w:ascii="Times New Roman" w:eastAsia="SimHei"/>
          <w:szCs w:val="21"/>
        </w:rPr>
        <w:tab/>
      </w:r>
      <w:r w:rsidR="00AE5A34" w:rsidRPr="00326A48">
        <w:rPr>
          <w:rFonts w:ascii="Times New Roman" w:eastAsia="SimHei"/>
          <w:szCs w:val="21"/>
        </w:rPr>
        <w:tab/>
      </w:r>
      <w:r w:rsidR="00747AF6" w:rsidRPr="00326A48">
        <w:rPr>
          <w:rFonts w:ascii="Times New Roman" w:eastAsia="SimHei"/>
          <w:szCs w:val="21"/>
        </w:rPr>
        <w:t>146</w:t>
      </w:r>
    </w:p>
    <w:p w:rsidR="00E33079" w:rsidRPr="00326A48" w:rsidRDefault="00472A5E" w:rsidP="00AE5A34">
      <w:pPr>
        <w:tabs>
          <w:tab w:val="left" w:leader="dot" w:pos="8715"/>
          <w:tab w:val="center" w:pos="9345"/>
        </w:tabs>
        <w:spacing w:after="240" w:line="360" w:lineRule="exact"/>
        <w:rPr>
          <w:rFonts w:ascii="Times New Roman" w:eastAsia="SimHei"/>
          <w:szCs w:val="21"/>
        </w:rPr>
      </w:pPr>
      <w:r w:rsidRPr="00326A48">
        <w:rPr>
          <w:rFonts w:ascii="Times New Roman" w:hAnsi="SimSun"/>
          <w:szCs w:val="21"/>
        </w:rPr>
        <w:t>结论性意见和建议</w:t>
      </w:r>
      <w:r w:rsidR="00AE5A34" w:rsidRPr="00326A48">
        <w:rPr>
          <w:rFonts w:ascii="Times New Roman" w:hAnsi="SimSun" w:hint="eastAsia"/>
          <w:szCs w:val="21"/>
        </w:rPr>
        <w:tab/>
      </w:r>
      <w:r w:rsidR="00AE5A34" w:rsidRPr="00326A48">
        <w:rPr>
          <w:rFonts w:ascii="Times New Roman" w:hAnsi="SimSun" w:hint="eastAsia"/>
          <w:szCs w:val="21"/>
        </w:rPr>
        <w:tab/>
      </w:r>
      <w:r w:rsidR="00747AF6" w:rsidRPr="00326A48">
        <w:rPr>
          <w:rFonts w:ascii="Times New Roman" w:hAnsi="SimSun"/>
          <w:szCs w:val="21"/>
        </w:rPr>
        <w:t>146</w:t>
      </w:r>
    </w:p>
    <w:p w:rsidR="00E33079" w:rsidRPr="00326A48" w:rsidRDefault="00E33079" w:rsidP="00173FCE">
      <w:pPr>
        <w:tabs>
          <w:tab w:val="left" w:pos="525"/>
        </w:tabs>
        <w:spacing w:after="240" w:line="360" w:lineRule="exact"/>
        <w:rPr>
          <w:rFonts w:ascii="SimHei" w:eastAsia="SimHei" w:hint="eastAsia"/>
          <w:sz w:val="24"/>
          <w:szCs w:val="24"/>
        </w:rPr>
      </w:pPr>
      <w:r w:rsidRPr="00326A48">
        <w:rPr>
          <w:rFonts w:ascii="SimHei" w:eastAsia="SimHei" w:hint="eastAsia"/>
          <w:sz w:val="24"/>
          <w:szCs w:val="24"/>
        </w:rPr>
        <w:t>缩略语</w:t>
      </w:r>
    </w:p>
    <w:p w:rsidR="00E33079" w:rsidRPr="00326A48" w:rsidRDefault="00E33079" w:rsidP="000776A4">
      <w:pPr>
        <w:tabs>
          <w:tab w:val="left" w:pos="1680"/>
        </w:tabs>
        <w:spacing w:line="360" w:lineRule="exact"/>
        <w:rPr>
          <w:rFonts w:ascii="Times New Roman"/>
          <w:szCs w:val="21"/>
        </w:rPr>
      </w:pPr>
      <w:r w:rsidRPr="00326A48">
        <w:rPr>
          <w:rFonts w:ascii="Times New Roman"/>
          <w:szCs w:val="21"/>
        </w:rPr>
        <w:t>AIDS</w:t>
      </w:r>
      <w:r w:rsidRPr="00326A48">
        <w:rPr>
          <w:rFonts w:ascii="Times New Roman"/>
          <w:szCs w:val="21"/>
        </w:rPr>
        <w:tab/>
      </w:r>
      <w:r w:rsidRPr="00326A48">
        <w:rPr>
          <w:rFonts w:ascii="Times New Roman"/>
          <w:szCs w:val="21"/>
        </w:rPr>
        <w:t>获得性免疫缺陷综合症</w:t>
      </w:r>
      <w:r w:rsidRPr="00326A48">
        <w:rPr>
          <w:rFonts w:ascii="Times New Roman"/>
          <w:szCs w:val="21"/>
        </w:rPr>
        <w:t xml:space="preserve"> </w:t>
      </w:r>
    </w:p>
    <w:p w:rsidR="00E33079" w:rsidRPr="00326A48" w:rsidRDefault="00E33079" w:rsidP="000776A4">
      <w:pPr>
        <w:tabs>
          <w:tab w:val="left" w:pos="1680"/>
        </w:tabs>
        <w:spacing w:line="360" w:lineRule="exact"/>
        <w:rPr>
          <w:rFonts w:ascii="Times New Roman" w:hint="eastAsia"/>
          <w:szCs w:val="21"/>
        </w:rPr>
      </w:pPr>
      <w:r w:rsidRPr="00326A48">
        <w:rPr>
          <w:rFonts w:ascii="Times New Roman"/>
          <w:szCs w:val="21"/>
        </w:rPr>
        <w:t>ANC</w:t>
      </w:r>
      <w:r w:rsidRPr="00326A48">
        <w:rPr>
          <w:rFonts w:ascii="Times New Roman"/>
          <w:szCs w:val="21"/>
        </w:rPr>
        <w:tab/>
      </w:r>
      <w:r w:rsidRPr="00326A48">
        <w:rPr>
          <w:rFonts w:ascii="Times New Roman" w:hint="eastAsia"/>
          <w:szCs w:val="21"/>
        </w:rPr>
        <w:t>非洲人国民大会</w:t>
      </w:r>
    </w:p>
    <w:p w:rsidR="00E33079" w:rsidRPr="00326A48" w:rsidRDefault="00E33079" w:rsidP="000776A4">
      <w:pPr>
        <w:tabs>
          <w:tab w:val="left" w:pos="1680"/>
        </w:tabs>
        <w:spacing w:line="360" w:lineRule="exact"/>
        <w:rPr>
          <w:rFonts w:ascii="Times New Roman"/>
          <w:szCs w:val="21"/>
        </w:rPr>
      </w:pPr>
      <w:r w:rsidRPr="00326A48">
        <w:rPr>
          <w:rFonts w:ascii="Times New Roman"/>
          <w:szCs w:val="21"/>
        </w:rPr>
        <w:t>APRM</w:t>
      </w:r>
      <w:r w:rsidRPr="00326A48">
        <w:rPr>
          <w:rFonts w:ascii="Times New Roman"/>
          <w:szCs w:val="21"/>
        </w:rPr>
        <w:tab/>
      </w:r>
      <w:r w:rsidRPr="00326A48">
        <w:rPr>
          <w:rFonts w:ascii="Times New Roman"/>
          <w:szCs w:val="21"/>
        </w:rPr>
        <w:t>非洲同</w:t>
      </w:r>
      <w:r w:rsidRPr="00326A48">
        <w:rPr>
          <w:rFonts w:ascii="Times New Roman" w:hint="eastAsia"/>
          <w:szCs w:val="21"/>
        </w:rPr>
        <w:t>行</w:t>
      </w:r>
      <w:r w:rsidRPr="00326A48">
        <w:rPr>
          <w:rFonts w:ascii="Times New Roman"/>
          <w:szCs w:val="21"/>
        </w:rPr>
        <w:t>审</w:t>
      </w:r>
      <w:r w:rsidRPr="00326A48">
        <w:rPr>
          <w:rFonts w:ascii="Times New Roman" w:hint="eastAsia"/>
          <w:szCs w:val="21"/>
        </w:rPr>
        <w:t>议</w:t>
      </w:r>
      <w:r w:rsidRPr="00326A48">
        <w:rPr>
          <w:rFonts w:ascii="Times New Roman"/>
          <w:szCs w:val="21"/>
        </w:rPr>
        <w:t>机制</w:t>
      </w:r>
    </w:p>
    <w:p w:rsidR="00E33079" w:rsidRPr="00326A48" w:rsidRDefault="00E33079" w:rsidP="000776A4">
      <w:pPr>
        <w:tabs>
          <w:tab w:val="left" w:pos="1680"/>
        </w:tabs>
        <w:spacing w:line="360" w:lineRule="exact"/>
        <w:rPr>
          <w:rFonts w:ascii="Times New Roman"/>
          <w:szCs w:val="21"/>
        </w:rPr>
      </w:pPr>
      <w:r w:rsidRPr="00326A48">
        <w:rPr>
          <w:rFonts w:ascii="Times New Roman"/>
          <w:szCs w:val="21"/>
        </w:rPr>
        <w:t>ART</w:t>
      </w:r>
      <w:r w:rsidRPr="00326A48">
        <w:rPr>
          <w:rFonts w:ascii="Times New Roman"/>
          <w:szCs w:val="21"/>
        </w:rPr>
        <w:tab/>
      </w:r>
      <w:r w:rsidRPr="00326A48">
        <w:rPr>
          <w:rFonts w:ascii="Times New Roman" w:hint="eastAsia"/>
          <w:szCs w:val="21"/>
        </w:rPr>
        <w:t>抗逆转录病毒治疗</w:t>
      </w:r>
    </w:p>
    <w:p w:rsidR="00E33079" w:rsidRPr="00326A48" w:rsidRDefault="00E33079" w:rsidP="000776A4">
      <w:pPr>
        <w:tabs>
          <w:tab w:val="left" w:pos="1680"/>
        </w:tabs>
        <w:spacing w:line="360" w:lineRule="exact"/>
        <w:rPr>
          <w:rFonts w:ascii="Times New Roman"/>
          <w:szCs w:val="21"/>
        </w:rPr>
      </w:pPr>
      <w:r w:rsidRPr="00326A48">
        <w:rPr>
          <w:rFonts w:ascii="Times New Roman"/>
          <w:szCs w:val="21"/>
        </w:rPr>
        <w:t>ARV</w:t>
      </w:r>
      <w:r w:rsidRPr="00326A48">
        <w:rPr>
          <w:rFonts w:ascii="Times New Roman"/>
          <w:szCs w:val="21"/>
        </w:rPr>
        <w:tab/>
      </w:r>
      <w:r w:rsidRPr="00326A48">
        <w:rPr>
          <w:rFonts w:ascii="Times New Roman" w:hint="eastAsia"/>
          <w:szCs w:val="21"/>
        </w:rPr>
        <w:t>抗逆转录病毒</w:t>
      </w:r>
    </w:p>
    <w:p w:rsidR="00E33079" w:rsidRPr="00326A48" w:rsidRDefault="00E33079" w:rsidP="000776A4">
      <w:pPr>
        <w:tabs>
          <w:tab w:val="left" w:pos="1680"/>
        </w:tabs>
        <w:spacing w:line="360" w:lineRule="exact"/>
        <w:rPr>
          <w:rFonts w:ascii="Times New Roman" w:hint="eastAsia"/>
          <w:szCs w:val="21"/>
        </w:rPr>
      </w:pPr>
      <w:r w:rsidRPr="00326A48">
        <w:rPr>
          <w:rFonts w:ascii="Times New Roman"/>
          <w:szCs w:val="21"/>
        </w:rPr>
        <w:t>AU</w:t>
      </w:r>
      <w:r w:rsidRPr="00326A48">
        <w:rPr>
          <w:rFonts w:ascii="Times New Roman"/>
          <w:szCs w:val="21"/>
        </w:rPr>
        <w:tab/>
      </w:r>
      <w:r w:rsidRPr="00326A48">
        <w:rPr>
          <w:rFonts w:ascii="Times New Roman" w:hint="eastAsia"/>
          <w:szCs w:val="21"/>
        </w:rPr>
        <w:t>非洲联盟</w:t>
      </w:r>
    </w:p>
    <w:p w:rsidR="00E33079" w:rsidRPr="00326A48" w:rsidRDefault="00E33079" w:rsidP="000776A4">
      <w:pPr>
        <w:tabs>
          <w:tab w:val="left" w:pos="1680"/>
        </w:tabs>
        <w:spacing w:line="360" w:lineRule="exact"/>
        <w:rPr>
          <w:rFonts w:ascii="Times New Roman"/>
          <w:szCs w:val="21"/>
        </w:rPr>
      </w:pPr>
      <w:r w:rsidRPr="00326A48">
        <w:rPr>
          <w:rFonts w:ascii="Times New Roman"/>
          <w:szCs w:val="21"/>
        </w:rPr>
        <w:t>BBBEE(A)</w:t>
      </w:r>
      <w:r w:rsidRPr="00326A48">
        <w:rPr>
          <w:rFonts w:ascii="Times New Roman"/>
          <w:szCs w:val="21"/>
        </w:rPr>
        <w:tab/>
      </w:r>
      <w:r w:rsidRPr="00326A48">
        <w:rPr>
          <w:rFonts w:ascii="Times New Roman" w:hint="eastAsia"/>
          <w:szCs w:val="21"/>
        </w:rPr>
        <w:t>广义黑人经济赋权（法）</w:t>
      </w:r>
    </w:p>
    <w:p w:rsidR="00E33079" w:rsidRPr="00326A48" w:rsidRDefault="00E33079" w:rsidP="000776A4">
      <w:pPr>
        <w:tabs>
          <w:tab w:val="left" w:pos="1680"/>
        </w:tabs>
        <w:spacing w:line="360" w:lineRule="exact"/>
        <w:rPr>
          <w:rFonts w:ascii="Times New Roman"/>
          <w:szCs w:val="21"/>
        </w:rPr>
      </w:pPr>
      <w:r w:rsidRPr="00326A48">
        <w:rPr>
          <w:rFonts w:ascii="Times New Roman"/>
          <w:szCs w:val="21"/>
        </w:rPr>
        <w:t>BEE</w:t>
      </w:r>
      <w:r w:rsidRPr="00326A48">
        <w:rPr>
          <w:rFonts w:ascii="Times New Roman"/>
          <w:szCs w:val="21"/>
        </w:rPr>
        <w:tab/>
      </w:r>
      <w:r w:rsidRPr="00326A48">
        <w:rPr>
          <w:rFonts w:ascii="Times New Roman"/>
          <w:szCs w:val="21"/>
        </w:rPr>
        <w:tab/>
      </w:r>
      <w:r w:rsidRPr="00326A48">
        <w:rPr>
          <w:rFonts w:ascii="Times New Roman" w:hint="eastAsia"/>
          <w:szCs w:val="21"/>
        </w:rPr>
        <w:t>黑人经济赋权</w:t>
      </w:r>
    </w:p>
    <w:p w:rsidR="00E33079" w:rsidRPr="00326A48" w:rsidRDefault="00E33079" w:rsidP="000776A4">
      <w:pPr>
        <w:tabs>
          <w:tab w:val="left" w:pos="1680"/>
        </w:tabs>
        <w:spacing w:line="360" w:lineRule="exact"/>
        <w:rPr>
          <w:rFonts w:ascii="Times New Roman" w:hint="eastAsia"/>
          <w:szCs w:val="21"/>
        </w:rPr>
      </w:pPr>
      <w:r w:rsidRPr="00326A48">
        <w:rPr>
          <w:rFonts w:ascii="Times New Roman"/>
          <w:szCs w:val="21"/>
        </w:rPr>
        <w:t>BEM</w:t>
      </w:r>
      <w:r w:rsidRPr="00326A48">
        <w:rPr>
          <w:rFonts w:ascii="Times New Roman"/>
          <w:szCs w:val="21"/>
        </w:rPr>
        <w:tab/>
      </w:r>
      <w:r w:rsidRPr="00326A48">
        <w:rPr>
          <w:rFonts w:ascii="Times New Roman" w:hint="eastAsia"/>
          <w:szCs w:val="21"/>
        </w:rPr>
        <w:t>男童教育运动</w:t>
      </w:r>
    </w:p>
    <w:p w:rsidR="00E33079" w:rsidRPr="00326A48" w:rsidRDefault="00E33079" w:rsidP="000776A4">
      <w:pPr>
        <w:tabs>
          <w:tab w:val="left" w:pos="1680"/>
        </w:tabs>
        <w:spacing w:line="360" w:lineRule="exact"/>
        <w:rPr>
          <w:rFonts w:ascii="Times New Roman"/>
          <w:szCs w:val="21"/>
        </w:rPr>
      </w:pPr>
      <w:r w:rsidRPr="00326A48">
        <w:rPr>
          <w:rFonts w:ascii="Times New Roman"/>
          <w:szCs w:val="21"/>
        </w:rPr>
        <w:t>BWA</w:t>
      </w:r>
      <w:r w:rsidRPr="00326A48">
        <w:rPr>
          <w:rFonts w:ascii="Times New Roman"/>
          <w:szCs w:val="21"/>
        </w:rPr>
        <w:tab/>
      </w:r>
      <w:r w:rsidRPr="00326A48">
        <w:rPr>
          <w:rFonts w:ascii="Times New Roman" w:hint="eastAsia"/>
          <w:szCs w:val="21"/>
        </w:rPr>
        <w:t>商业妇女协会</w:t>
      </w:r>
    </w:p>
    <w:p w:rsidR="00E33079" w:rsidRPr="00326A48" w:rsidRDefault="00E33079" w:rsidP="000776A4">
      <w:pPr>
        <w:tabs>
          <w:tab w:val="left" w:pos="1680"/>
        </w:tabs>
        <w:spacing w:line="360" w:lineRule="exact"/>
        <w:rPr>
          <w:rFonts w:ascii="Times New Roman"/>
          <w:szCs w:val="21"/>
        </w:rPr>
      </w:pPr>
      <w:r w:rsidRPr="00326A48">
        <w:rPr>
          <w:rFonts w:ascii="Times New Roman"/>
          <w:szCs w:val="21"/>
        </w:rPr>
        <w:t>CEDAW</w:t>
      </w:r>
      <w:r w:rsidRPr="00326A48">
        <w:rPr>
          <w:rFonts w:ascii="Times New Roman"/>
          <w:szCs w:val="21"/>
        </w:rPr>
        <w:tab/>
      </w:r>
      <w:r w:rsidRPr="00326A48">
        <w:rPr>
          <w:rFonts w:ascii="Times New Roman" w:hint="eastAsia"/>
          <w:szCs w:val="21"/>
        </w:rPr>
        <w:t>消除对妇女一切形式歧视公约</w:t>
      </w:r>
    </w:p>
    <w:p w:rsidR="00E33079" w:rsidRPr="00326A48" w:rsidRDefault="00E33079" w:rsidP="000776A4">
      <w:pPr>
        <w:tabs>
          <w:tab w:val="left" w:pos="1680"/>
        </w:tabs>
        <w:spacing w:line="360" w:lineRule="exact"/>
        <w:rPr>
          <w:rFonts w:ascii="Times New Roman" w:hint="eastAsia"/>
          <w:szCs w:val="21"/>
        </w:rPr>
      </w:pPr>
      <w:r w:rsidRPr="00326A48">
        <w:rPr>
          <w:rFonts w:ascii="Times New Roman"/>
          <w:szCs w:val="21"/>
        </w:rPr>
        <w:t>CBOs</w:t>
      </w:r>
      <w:r w:rsidRPr="00326A48">
        <w:rPr>
          <w:rFonts w:ascii="Times New Roman"/>
          <w:szCs w:val="21"/>
        </w:rPr>
        <w:tab/>
      </w:r>
      <w:r w:rsidRPr="00326A48">
        <w:rPr>
          <w:rFonts w:ascii="Times New Roman" w:hint="eastAsia"/>
          <w:szCs w:val="21"/>
        </w:rPr>
        <w:t>社区组织</w:t>
      </w:r>
    </w:p>
    <w:p w:rsidR="00E33079" w:rsidRPr="00326A48" w:rsidRDefault="00E33079" w:rsidP="000776A4">
      <w:pPr>
        <w:tabs>
          <w:tab w:val="left" w:pos="1680"/>
        </w:tabs>
        <w:spacing w:line="360" w:lineRule="exact"/>
        <w:rPr>
          <w:rFonts w:ascii="Times New Roman" w:hint="eastAsia"/>
          <w:szCs w:val="21"/>
        </w:rPr>
      </w:pPr>
      <w:r w:rsidRPr="00326A48">
        <w:rPr>
          <w:rFonts w:ascii="Times New Roman"/>
          <w:szCs w:val="21"/>
        </w:rPr>
        <w:t>CEOs</w:t>
      </w:r>
      <w:r w:rsidRPr="00326A48">
        <w:rPr>
          <w:rFonts w:ascii="Times New Roman"/>
          <w:szCs w:val="21"/>
        </w:rPr>
        <w:tab/>
      </w:r>
      <w:r w:rsidRPr="00326A48">
        <w:rPr>
          <w:rFonts w:ascii="Times New Roman" w:hint="eastAsia"/>
          <w:szCs w:val="21"/>
        </w:rPr>
        <w:t>首席执行官</w:t>
      </w:r>
    </w:p>
    <w:p w:rsidR="00E33079" w:rsidRPr="00326A48" w:rsidRDefault="00E33079" w:rsidP="000776A4">
      <w:pPr>
        <w:tabs>
          <w:tab w:val="left" w:pos="1680"/>
        </w:tabs>
        <w:spacing w:line="360" w:lineRule="exact"/>
        <w:rPr>
          <w:rFonts w:ascii="Times New Roman"/>
          <w:szCs w:val="21"/>
        </w:rPr>
      </w:pPr>
      <w:r w:rsidRPr="00326A48">
        <w:rPr>
          <w:rFonts w:ascii="Times New Roman"/>
          <w:szCs w:val="21"/>
        </w:rPr>
        <w:t>CERD</w:t>
      </w:r>
      <w:r w:rsidRPr="00326A48">
        <w:rPr>
          <w:rFonts w:ascii="Times New Roman"/>
          <w:szCs w:val="21"/>
        </w:rPr>
        <w:tab/>
      </w:r>
      <w:r w:rsidRPr="00326A48">
        <w:rPr>
          <w:rFonts w:ascii="Times New Roman" w:hint="eastAsia"/>
          <w:szCs w:val="21"/>
        </w:rPr>
        <w:t>消除一切形式种族歧视</w:t>
      </w:r>
      <w:r w:rsidR="009E6184" w:rsidRPr="00326A48">
        <w:rPr>
          <w:rFonts w:ascii="Times New Roman" w:hint="eastAsia"/>
          <w:szCs w:val="21"/>
        </w:rPr>
        <w:t>国际</w:t>
      </w:r>
      <w:r w:rsidRPr="00326A48">
        <w:rPr>
          <w:rFonts w:ascii="Times New Roman" w:hint="eastAsia"/>
          <w:szCs w:val="21"/>
        </w:rPr>
        <w:t>公约</w:t>
      </w:r>
    </w:p>
    <w:p w:rsidR="00E33079" w:rsidRPr="00326A48" w:rsidRDefault="00E33079" w:rsidP="000776A4">
      <w:pPr>
        <w:tabs>
          <w:tab w:val="left" w:pos="1680"/>
        </w:tabs>
        <w:spacing w:line="360" w:lineRule="exact"/>
        <w:rPr>
          <w:rFonts w:ascii="Times New Roman" w:hint="eastAsia"/>
          <w:szCs w:val="21"/>
        </w:rPr>
      </w:pPr>
      <w:r w:rsidRPr="00326A48">
        <w:rPr>
          <w:rFonts w:ascii="Times New Roman"/>
          <w:szCs w:val="21"/>
        </w:rPr>
        <w:t>CGE</w:t>
      </w:r>
      <w:r w:rsidRPr="00326A48">
        <w:rPr>
          <w:rFonts w:ascii="Times New Roman"/>
          <w:szCs w:val="21"/>
        </w:rPr>
        <w:tab/>
      </w:r>
      <w:r w:rsidRPr="00326A48">
        <w:rPr>
          <w:rFonts w:ascii="Times New Roman" w:hint="eastAsia"/>
          <w:szCs w:val="21"/>
        </w:rPr>
        <w:t>两性平等委员会</w:t>
      </w:r>
    </w:p>
    <w:p w:rsidR="00E33079" w:rsidRPr="00326A48" w:rsidRDefault="00E33079" w:rsidP="000776A4">
      <w:pPr>
        <w:tabs>
          <w:tab w:val="left" w:pos="1680"/>
        </w:tabs>
        <w:spacing w:line="360" w:lineRule="exact"/>
        <w:rPr>
          <w:rFonts w:ascii="Times New Roman" w:hint="eastAsia"/>
          <w:szCs w:val="21"/>
        </w:rPr>
      </w:pPr>
      <w:r w:rsidRPr="00326A48">
        <w:rPr>
          <w:rFonts w:ascii="Times New Roman"/>
          <w:szCs w:val="21"/>
        </w:rPr>
        <w:t>CSIR</w:t>
      </w:r>
      <w:r w:rsidRPr="00326A48">
        <w:rPr>
          <w:rFonts w:ascii="Times New Roman"/>
          <w:szCs w:val="21"/>
        </w:rPr>
        <w:tab/>
      </w:r>
      <w:r w:rsidRPr="00326A48">
        <w:rPr>
          <w:rFonts w:ascii="Times New Roman" w:hint="eastAsia"/>
          <w:szCs w:val="21"/>
        </w:rPr>
        <w:t>科学和工业研究委员会</w:t>
      </w:r>
    </w:p>
    <w:p w:rsidR="00E33079" w:rsidRPr="00326A48" w:rsidRDefault="00E33079" w:rsidP="000776A4">
      <w:pPr>
        <w:tabs>
          <w:tab w:val="left" w:pos="1680"/>
        </w:tabs>
        <w:spacing w:line="360" w:lineRule="exact"/>
        <w:rPr>
          <w:rFonts w:ascii="Times New Roman" w:hint="eastAsia"/>
          <w:szCs w:val="21"/>
        </w:rPr>
      </w:pPr>
      <w:r w:rsidRPr="00326A48">
        <w:rPr>
          <w:rFonts w:ascii="Times New Roman"/>
          <w:szCs w:val="21"/>
        </w:rPr>
        <w:t>EPWP</w:t>
      </w:r>
      <w:r w:rsidRPr="00326A48">
        <w:rPr>
          <w:rFonts w:ascii="Times New Roman"/>
          <w:szCs w:val="21"/>
        </w:rPr>
        <w:tab/>
      </w:r>
      <w:r w:rsidRPr="00326A48">
        <w:rPr>
          <w:rFonts w:ascii="Times New Roman" w:hint="eastAsia"/>
          <w:szCs w:val="21"/>
        </w:rPr>
        <w:t>公共工程扩大方案</w:t>
      </w:r>
    </w:p>
    <w:p w:rsidR="00E33079" w:rsidRPr="00326A48" w:rsidRDefault="00E33079" w:rsidP="000776A4">
      <w:pPr>
        <w:tabs>
          <w:tab w:val="left" w:pos="1680"/>
        </w:tabs>
        <w:spacing w:line="360" w:lineRule="exact"/>
        <w:rPr>
          <w:rFonts w:ascii="Times New Roman" w:hint="eastAsia"/>
          <w:szCs w:val="21"/>
        </w:rPr>
      </w:pPr>
      <w:r w:rsidRPr="00326A48">
        <w:rPr>
          <w:rFonts w:ascii="Times New Roman"/>
          <w:szCs w:val="21"/>
        </w:rPr>
        <w:t>FBOs</w:t>
      </w:r>
      <w:r w:rsidRPr="00326A48">
        <w:rPr>
          <w:rFonts w:ascii="Times New Roman"/>
          <w:szCs w:val="21"/>
        </w:rPr>
        <w:tab/>
      </w:r>
      <w:r w:rsidRPr="00326A48">
        <w:rPr>
          <w:rFonts w:ascii="Times New Roman" w:hint="eastAsia"/>
          <w:szCs w:val="21"/>
        </w:rPr>
        <w:t>信仰组织</w:t>
      </w:r>
    </w:p>
    <w:p w:rsidR="00E33079" w:rsidRPr="00326A48" w:rsidRDefault="00E33079" w:rsidP="000776A4">
      <w:pPr>
        <w:tabs>
          <w:tab w:val="left" w:pos="1680"/>
        </w:tabs>
        <w:spacing w:line="360" w:lineRule="exact"/>
        <w:rPr>
          <w:rFonts w:ascii="Times New Roman" w:hint="eastAsia"/>
          <w:szCs w:val="21"/>
        </w:rPr>
      </w:pPr>
      <w:r w:rsidRPr="00326A48">
        <w:rPr>
          <w:rFonts w:ascii="Times New Roman"/>
          <w:szCs w:val="21"/>
        </w:rPr>
        <w:t>GEM</w:t>
      </w:r>
      <w:r w:rsidRPr="00326A48">
        <w:rPr>
          <w:rFonts w:ascii="Times New Roman"/>
          <w:szCs w:val="21"/>
        </w:rPr>
        <w:tab/>
      </w:r>
      <w:r w:rsidRPr="00326A48">
        <w:rPr>
          <w:rFonts w:ascii="Times New Roman" w:hint="eastAsia"/>
          <w:szCs w:val="21"/>
        </w:rPr>
        <w:t>女童教育运动</w:t>
      </w:r>
    </w:p>
    <w:p w:rsidR="00E33079" w:rsidRPr="00326A48" w:rsidRDefault="00E33079" w:rsidP="000776A4">
      <w:pPr>
        <w:tabs>
          <w:tab w:val="left" w:pos="1680"/>
        </w:tabs>
        <w:spacing w:line="360" w:lineRule="exact"/>
        <w:rPr>
          <w:rFonts w:ascii="Times New Roman"/>
          <w:szCs w:val="21"/>
        </w:rPr>
      </w:pPr>
      <w:r w:rsidRPr="00326A48">
        <w:rPr>
          <w:rFonts w:ascii="Times New Roman"/>
          <w:szCs w:val="21"/>
        </w:rPr>
        <w:t>HIV</w:t>
      </w:r>
      <w:r w:rsidRPr="00326A48">
        <w:rPr>
          <w:rFonts w:ascii="Times New Roman"/>
          <w:szCs w:val="21"/>
        </w:rPr>
        <w:tab/>
      </w:r>
      <w:r w:rsidRPr="00326A48">
        <w:rPr>
          <w:rFonts w:ascii="Times New Roman"/>
          <w:szCs w:val="21"/>
        </w:rPr>
        <w:t>人类免疫缺陷病毒</w:t>
      </w:r>
    </w:p>
    <w:p w:rsidR="00E33079" w:rsidRPr="00326A48" w:rsidRDefault="00E33079" w:rsidP="000776A4">
      <w:pPr>
        <w:tabs>
          <w:tab w:val="left" w:pos="1680"/>
        </w:tabs>
        <w:spacing w:line="360" w:lineRule="exact"/>
        <w:rPr>
          <w:rFonts w:ascii="Times New Roman" w:hint="eastAsia"/>
          <w:szCs w:val="21"/>
        </w:rPr>
      </w:pPr>
      <w:r w:rsidRPr="00326A48">
        <w:rPr>
          <w:rFonts w:ascii="Times New Roman"/>
          <w:szCs w:val="21"/>
        </w:rPr>
        <w:t>ID</w:t>
      </w:r>
      <w:r w:rsidRPr="00326A48">
        <w:rPr>
          <w:rFonts w:ascii="Times New Roman"/>
          <w:szCs w:val="21"/>
        </w:rPr>
        <w:tab/>
      </w:r>
      <w:r w:rsidRPr="00326A48">
        <w:rPr>
          <w:rFonts w:ascii="Times New Roman" w:hint="eastAsia"/>
          <w:szCs w:val="21"/>
        </w:rPr>
        <w:t>身份证件</w:t>
      </w:r>
    </w:p>
    <w:p w:rsidR="00E33079" w:rsidRPr="00326A48" w:rsidRDefault="00E33079" w:rsidP="000776A4">
      <w:pPr>
        <w:tabs>
          <w:tab w:val="left" w:pos="1680"/>
        </w:tabs>
        <w:spacing w:line="360" w:lineRule="exact"/>
        <w:rPr>
          <w:rFonts w:ascii="Times New Roman"/>
          <w:szCs w:val="21"/>
        </w:rPr>
      </w:pPr>
      <w:r w:rsidRPr="00326A48">
        <w:rPr>
          <w:rFonts w:ascii="Times New Roman"/>
          <w:szCs w:val="21"/>
        </w:rPr>
        <w:t>ILO</w:t>
      </w:r>
      <w:r w:rsidRPr="00326A48">
        <w:rPr>
          <w:rFonts w:ascii="Times New Roman"/>
          <w:szCs w:val="21"/>
        </w:rPr>
        <w:tab/>
      </w:r>
      <w:r w:rsidRPr="00326A48">
        <w:rPr>
          <w:rFonts w:ascii="Times New Roman" w:hint="eastAsia"/>
          <w:szCs w:val="21"/>
        </w:rPr>
        <w:t>国际劳工组织</w:t>
      </w:r>
    </w:p>
    <w:p w:rsidR="00E33079" w:rsidRPr="00326A48" w:rsidRDefault="00E33079" w:rsidP="000776A4">
      <w:pPr>
        <w:tabs>
          <w:tab w:val="left" w:pos="1680"/>
        </w:tabs>
        <w:spacing w:line="360" w:lineRule="exact"/>
        <w:rPr>
          <w:rFonts w:ascii="Times New Roman" w:hint="eastAsia"/>
          <w:szCs w:val="21"/>
        </w:rPr>
      </w:pPr>
      <w:r w:rsidRPr="00326A48">
        <w:rPr>
          <w:rFonts w:ascii="Times New Roman"/>
          <w:szCs w:val="21"/>
        </w:rPr>
        <w:t>JCPS</w:t>
      </w:r>
      <w:r w:rsidRPr="00326A48">
        <w:rPr>
          <w:rFonts w:ascii="Times New Roman"/>
          <w:szCs w:val="21"/>
        </w:rPr>
        <w:tab/>
      </w:r>
      <w:r w:rsidRPr="00326A48">
        <w:rPr>
          <w:rFonts w:ascii="Times New Roman" w:hint="eastAsia"/>
          <w:szCs w:val="21"/>
        </w:rPr>
        <w:t>司法预防犯罪战略</w:t>
      </w:r>
    </w:p>
    <w:p w:rsidR="00E33079" w:rsidRPr="00326A48" w:rsidRDefault="00E33079" w:rsidP="000776A4">
      <w:pPr>
        <w:tabs>
          <w:tab w:val="left" w:pos="1680"/>
        </w:tabs>
        <w:spacing w:line="360" w:lineRule="exact"/>
        <w:rPr>
          <w:rFonts w:ascii="Times New Roman" w:hint="eastAsia"/>
          <w:szCs w:val="21"/>
        </w:rPr>
      </w:pPr>
      <w:r w:rsidRPr="00326A48">
        <w:rPr>
          <w:rFonts w:ascii="Times New Roman"/>
          <w:szCs w:val="21"/>
        </w:rPr>
        <w:t>MDGs</w:t>
      </w:r>
      <w:r w:rsidRPr="00326A48">
        <w:rPr>
          <w:rFonts w:ascii="Times New Roman"/>
          <w:szCs w:val="21"/>
        </w:rPr>
        <w:tab/>
      </w:r>
      <w:r w:rsidRPr="00326A48">
        <w:rPr>
          <w:rFonts w:ascii="Times New Roman" w:hint="eastAsia"/>
          <w:szCs w:val="21"/>
        </w:rPr>
        <w:t>千年发展目标</w:t>
      </w:r>
    </w:p>
    <w:p w:rsidR="00E33079" w:rsidRPr="00326A48" w:rsidRDefault="00E33079" w:rsidP="000776A4">
      <w:pPr>
        <w:tabs>
          <w:tab w:val="left" w:pos="1680"/>
        </w:tabs>
        <w:spacing w:line="360" w:lineRule="exact"/>
        <w:rPr>
          <w:rFonts w:ascii="Times New Roman"/>
          <w:szCs w:val="21"/>
        </w:rPr>
      </w:pPr>
      <w:r w:rsidRPr="00326A48">
        <w:rPr>
          <w:rFonts w:ascii="Times New Roman"/>
          <w:szCs w:val="21"/>
        </w:rPr>
        <w:t>MECs</w:t>
      </w:r>
      <w:r w:rsidRPr="00326A48">
        <w:rPr>
          <w:rFonts w:ascii="Times New Roman"/>
          <w:szCs w:val="21"/>
        </w:rPr>
        <w:tab/>
      </w:r>
      <w:r w:rsidRPr="00326A48">
        <w:rPr>
          <w:rFonts w:ascii="Times New Roman"/>
          <w:szCs w:val="21"/>
        </w:rPr>
        <w:t>执行</w:t>
      </w:r>
      <w:r w:rsidRPr="00326A48">
        <w:rPr>
          <w:rFonts w:ascii="Times New Roman" w:hint="eastAsia"/>
          <w:szCs w:val="21"/>
        </w:rPr>
        <w:t>理事会成</w:t>
      </w:r>
      <w:r w:rsidRPr="00326A48">
        <w:rPr>
          <w:rFonts w:ascii="Times New Roman"/>
          <w:szCs w:val="21"/>
        </w:rPr>
        <w:t>员</w:t>
      </w:r>
    </w:p>
    <w:p w:rsidR="00E33079" w:rsidRPr="00326A48" w:rsidRDefault="00E33079" w:rsidP="000776A4">
      <w:pPr>
        <w:tabs>
          <w:tab w:val="left" w:pos="1680"/>
        </w:tabs>
        <w:spacing w:line="360" w:lineRule="exact"/>
        <w:rPr>
          <w:rFonts w:ascii="Times New Roman" w:hint="eastAsia"/>
          <w:szCs w:val="21"/>
        </w:rPr>
      </w:pPr>
      <w:r w:rsidRPr="00326A48">
        <w:rPr>
          <w:rFonts w:ascii="Times New Roman"/>
          <w:szCs w:val="21"/>
        </w:rPr>
        <w:t>NCPS</w:t>
      </w:r>
      <w:r w:rsidRPr="00326A48">
        <w:rPr>
          <w:rFonts w:ascii="Times New Roman"/>
          <w:szCs w:val="21"/>
        </w:rPr>
        <w:tab/>
      </w:r>
      <w:r w:rsidRPr="00326A48">
        <w:rPr>
          <w:rFonts w:ascii="Times New Roman" w:hint="eastAsia"/>
          <w:szCs w:val="21"/>
        </w:rPr>
        <w:t>国家预防犯罪战略</w:t>
      </w:r>
    </w:p>
    <w:p w:rsidR="00E33079" w:rsidRPr="00326A48" w:rsidRDefault="00E33079" w:rsidP="000776A4">
      <w:pPr>
        <w:tabs>
          <w:tab w:val="left" w:pos="1680"/>
        </w:tabs>
        <w:spacing w:line="360" w:lineRule="exact"/>
        <w:rPr>
          <w:rFonts w:ascii="Times New Roman"/>
          <w:szCs w:val="21"/>
        </w:rPr>
      </w:pPr>
      <w:r w:rsidRPr="00326A48">
        <w:rPr>
          <w:rFonts w:ascii="Times New Roman"/>
          <w:szCs w:val="21"/>
        </w:rPr>
        <w:t>NEPAD</w:t>
      </w:r>
      <w:r w:rsidRPr="00326A48">
        <w:rPr>
          <w:rFonts w:ascii="Times New Roman"/>
          <w:szCs w:val="21"/>
        </w:rPr>
        <w:tab/>
      </w:r>
      <w:r w:rsidRPr="00326A48">
        <w:rPr>
          <w:rFonts w:ascii="Times New Roman"/>
          <w:szCs w:val="21"/>
        </w:rPr>
        <w:t>非洲发展新伙伴关系</w:t>
      </w:r>
    </w:p>
    <w:p w:rsidR="00E33079" w:rsidRPr="00326A48" w:rsidRDefault="00E33079" w:rsidP="000776A4">
      <w:pPr>
        <w:tabs>
          <w:tab w:val="left" w:pos="1680"/>
        </w:tabs>
        <w:spacing w:line="360" w:lineRule="exact"/>
        <w:rPr>
          <w:rFonts w:ascii="Times New Roman" w:hint="eastAsia"/>
          <w:szCs w:val="21"/>
        </w:rPr>
      </w:pPr>
      <w:r w:rsidRPr="00326A48">
        <w:rPr>
          <w:rFonts w:ascii="Times New Roman"/>
          <w:szCs w:val="21"/>
        </w:rPr>
        <w:t>NGM</w:t>
      </w:r>
      <w:r w:rsidRPr="00326A48">
        <w:rPr>
          <w:rFonts w:ascii="Times New Roman"/>
          <w:szCs w:val="21"/>
        </w:rPr>
        <w:tab/>
      </w:r>
      <w:r w:rsidRPr="00326A48">
        <w:rPr>
          <w:rFonts w:ascii="Times New Roman" w:hint="eastAsia"/>
          <w:szCs w:val="21"/>
        </w:rPr>
        <w:t>国家性别机制</w:t>
      </w:r>
    </w:p>
    <w:p w:rsidR="00E33079" w:rsidRPr="00326A48" w:rsidRDefault="00E33079" w:rsidP="000776A4">
      <w:pPr>
        <w:tabs>
          <w:tab w:val="left" w:pos="1680"/>
        </w:tabs>
        <w:spacing w:line="360" w:lineRule="exact"/>
        <w:rPr>
          <w:rFonts w:ascii="Times New Roman" w:hint="eastAsia"/>
          <w:szCs w:val="21"/>
        </w:rPr>
      </w:pPr>
      <w:r w:rsidRPr="00326A48">
        <w:rPr>
          <w:rFonts w:ascii="Times New Roman"/>
          <w:szCs w:val="21"/>
        </w:rPr>
        <w:t>NGOs</w:t>
      </w:r>
      <w:r w:rsidRPr="00326A48">
        <w:rPr>
          <w:rFonts w:ascii="Times New Roman"/>
          <w:szCs w:val="21"/>
        </w:rPr>
        <w:tab/>
      </w:r>
      <w:r w:rsidRPr="00326A48">
        <w:rPr>
          <w:rFonts w:ascii="Times New Roman" w:hint="eastAsia"/>
          <w:szCs w:val="21"/>
        </w:rPr>
        <w:t>非政府组织</w:t>
      </w:r>
    </w:p>
    <w:p w:rsidR="00E33079" w:rsidRPr="00326A48" w:rsidRDefault="00E33079" w:rsidP="000776A4">
      <w:pPr>
        <w:tabs>
          <w:tab w:val="left" w:pos="1680"/>
        </w:tabs>
        <w:spacing w:line="360" w:lineRule="exact"/>
        <w:rPr>
          <w:rFonts w:ascii="Times New Roman" w:hint="eastAsia"/>
          <w:szCs w:val="21"/>
        </w:rPr>
      </w:pPr>
      <w:r w:rsidRPr="00326A48">
        <w:rPr>
          <w:rFonts w:ascii="Times New Roman"/>
          <w:szCs w:val="21"/>
        </w:rPr>
        <w:t>NSP</w:t>
      </w:r>
      <w:r w:rsidRPr="00326A48">
        <w:rPr>
          <w:rFonts w:ascii="Times New Roman"/>
          <w:szCs w:val="21"/>
        </w:rPr>
        <w:tab/>
      </w:r>
      <w:r w:rsidRPr="00326A48">
        <w:rPr>
          <w:rFonts w:ascii="Times New Roman" w:hint="eastAsia"/>
          <w:szCs w:val="21"/>
        </w:rPr>
        <w:t>国家战略计划</w:t>
      </w:r>
    </w:p>
    <w:p w:rsidR="00E33079" w:rsidRPr="00326A48" w:rsidRDefault="00E33079" w:rsidP="000776A4">
      <w:pPr>
        <w:tabs>
          <w:tab w:val="left" w:pos="1680"/>
        </w:tabs>
        <w:spacing w:line="360" w:lineRule="exact"/>
        <w:rPr>
          <w:rFonts w:ascii="Times New Roman" w:hint="eastAsia"/>
          <w:szCs w:val="21"/>
        </w:rPr>
      </w:pPr>
      <w:r w:rsidRPr="00326A48">
        <w:rPr>
          <w:rFonts w:ascii="Times New Roman"/>
          <w:szCs w:val="21"/>
        </w:rPr>
        <w:t>OSW</w:t>
      </w:r>
      <w:r w:rsidRPr="00326A48">
        <w:rPr>
          <w:rFonts w:ascii="Times New Roman"/>
          <w:szCs w:val="21"/>
        </w:rPr>
        <w:tab/>
      </w:r>
      <w:r w:rsidRPr="00326A48">
        <w:rPr>
          <w:rFonts w:ascii="Times New Roman" w:hint="eastAsia"/>
          <w:szCs w:val="21"/>
        </w:rPr>
        <w:t>妇女地位办公室</w:t>
      </w:r>
    </w:p>
    <w:p w:rsidR="00E33079" w:rsidRPr="00326A48" w:rsidRDefault="00E33079" w:rsidP="000776A4">
      <w:pPr>
        <w:tabs>
          <w:tab w:val="left" w:pos="1680"/>
        </w:tabs>
        <w:spacing w:line="360" w:lineRule="exact"/>
        <w:rPr>
          <w:rFonts w:ascii="Times New Roman"/>
          <w:szCs w:val="21"/>
        </w:rPr>
      </w:pPr>
      <w:r w:rsidRPr="00326A48">
        <w:rPr>
          <w:rFonts w:ascii="Times New Roman"/>
          <w:szCs w:val="21"/>
        </w:rPr>
        <w:t>PHC</w:t>
      </w:r>
      <w:r w:rsidRPr="00326A48">
        <w:rPr>
          <w:rFonts w:ascii="Times New Roman"/>
          <w:szCs w:val="21"/>
        </w:rPr>
        <w:tab/>
      </w:r>
      <w:r w:rsidRPr="00326A48">
        <w:rPr>
          <w:rFonts w:ascii="Times New Roman" w:hint="eastAsia"/>
          <w:szCs w:val="21"/>
        </w:rPr>
        <w:t>初级保健</w:t>
      </w:r>
    </w:p>
    <w:p w:rsidR="00E33079" w:rsidRPr="00326A48" w:rsidRDefault="00E33079" w:rsidP="000776A4">
      <w:pPr>
        <w:tabs>
          <w:tab w:val="left" w:pos="1680"/>
        </w:tabs>
        <w:spacing w:line="360" w:lineRule="exact"/>
        <w:rPr>
          <w:rFonts w:ascii="Times New Roman" w:hint="eastAsia"/>
          <w:szCs w:val="21"/>
        </w:rPr>
      </w:pPr>
      <w:r w:rsidRPr="00326A48">
        <w:rPr>
          <w:rFonts w:ascii="Times New Roman"/>
          <w:szCs w:val="21"/>
        </w:rPr>
        <w:t>PWM</w:t>
      </w:r>
      <w:r w:rsidRPr="00326A48">
        <w:rPr>
          <w:rFonts w:ascii="Times New Roman"/>
          <w:szCs w:val="21"/>
        </w:rPr>
        <w:tab/>
      </w:r>
      <w:r w:rsidRPr="00326A48">
        <w:rPr>
          <w:rFonts w:ascii="Times New Roman" w:hint="eastAsia"/>
          <w:szCs w:val="21"/>
        </w:rPr>
        <w:t>进步妇女运动</w:t>
      </w:r>
    </w:p>
    <w:p w:rsidR="00E33079" w:rsidRPr="00326A48" w:rsidRDefault="00E33079" w:rsidP="000776A4">
      <w:pPr>
        <w:tabs>
          <w:tab w:val="left" w:pos="1680"/>
        </w:tabs>
        <w:spacing w:line="360" w:lineRule="exact"/>
        <w:rPr>
          <w:rFonts w:ascii="Times New Roman" w:hint="eastAsia"/>
          <w:szCs w:val="21"/>
        </w:rPr>
      </w:pPr>
      <w:r w:rsidRPr="00326A48">
        <w:rPr>
          <w:rFonts w:ascii="Times New Roman"/>
          <w:szCs w:val="21"/>
        </w:rPr>
        <w:t>SA</w:t>
      </w:r>
      <w:r w:rsidRPr="00326A48">
        <w:rPr>
          <w:rFonts w:ascii="Times New Roman"/>
          <w:szCs w:val="21"/>
        </w:rPr>
        <w:tab/>
      </w:r>
      <w:r w:rsidRPr="00326A48">
        <w:rPr>
          <w:rFonts w:ascii="Times New Roman" w:hint="eastAsia"/>
          <w:szCs w:val="21"/>
        </w:rPr>
        <w:t>南非</w:t>
      </w:r>
    </w:p>
    <w:p w:rsidR="00E33079" w:rsidRPr="00326A48" w:rsidRDefault="00E33079" w:rsidP="000776A4">
      <w:pPr>
        <w:tabs>
          <w:tab w:val="left" w:pos="1680"/>
        </w:tabs>
        <w:spacing w:line="360" w:lineRule="exact"/>
        <w:rPr>
          <w:rFonts w:ascii="Times New Roman" w:hint="eastAsia"/>
          <w:szCs w:val="21"/>
        </w:rPr>
      </w:pPr>
      <w:r w:rsidRPr="00326A48">
        <w:rPr>
          <w:rFonts w:ascii="Times New Roman"/>
          <w:szCs w:val="21"/>
        </w:rPr>
        <w:t>SADC</w:t>
      </w:r>
      <w:r w:rsidRPr="00326A48">
        <w:rPr>
          <w:rFonts w:ascii="Times New Roman"/>
          <w:szCs w:val="21"/>
        </w:rPr>
        <w:tab/>
      </w:r>
      <w:r w:rsidRPr="00326A48">
        <w:rPr>
          <w:rFonts w:ascii="Times New Roman" w:hint="eastAsia"/>
          <w:szCs w:val="21"/>
        </w:rPr>
        <w:t>南部非洲发展共同体</w:t>
      </w:r>
    </w:p>
    <w:p w:rsidR="00E33079" w:rsidRPr="00326A48" w:rsidRDefault="00E33079" w:rsidP="000776A4">
      <w:pPr>
        <w:tabs>
          <w:tab w:val="left" w:pos="1680"/>
        </w:tabs>
        <w:spacing w:line="360" w:lineRule="exact"/>
        <w:rPr>
          <w:rFonts w:ascii="Times New Roman" w:hint="eastAsia"/>
          <w:szCs w:val="21"/>
        </w:rPr>
      </w:pPr>
      <w:r w:rsidRPr="00326A48">
        <w:rPr>
          <w:rFonts w:ascii="Times New Roman"/>
          <w:szCs w:val="21"/>
        </w:rPr>
        <w:t>SAHRC</w:t>
      </w:r>
      <w:r w:rsidRPr="00326A48">
        <w:rPr>
          <w:rFonts w:ascii="Times New Roman"/>
          <w:szCs w:val="21"/>
        </w:rPr>
        <w:tab/>
      </w:r>
      <w:r w:rsidRPr="00326A48">
        <w:rPr>
          <w:rFonts w:ascii="Times New Roman" w:hint="eastAsia"/>
          <w:szCs w:val="21"/>
        </w:rPr>
        <w:t>南非人权委员会</w:t>
      </w:r>
    </w:p>
    <w:p w:rsidR="00E33079" w:rsidRPr="00326A48" w:rsidRDefault="00E33079" w:rsidP="000776A4">
      <w:pPr>
        <w:tabs>
          <w:tab w:val="left" w:pos="1680"/>
        </w:tabs>
        <w:spacing w:line="360" w:lineRule="exact"/>
        <w:rPr>
          <w:rFonts w:ascii="Times New Roman"/>
          <w:szCs w:val="21"/>
        </w:rPr>
      </w:pPr>
      <w:r w:rsidRPr="00326A48">
        <w:rPr>
          <w:rFonts w:ascii="Times New Roman"/>
          <w:szCs w:val="21"/>
        </w:rPr>
        <w:t xml:space="preserve">SALGA </w:t>
      </w:r>
      <w:r w:rsidRPr="00326A48">
        <w:rPr>
          <w:rFonts w:ascii="Times New Roman"/>
          <w:szCs w:val="21"/>
        </w:rPr>
        <w:tab/>
      </w:r>
      <w:r w:rsidRPr="00326A48">
        <w:rPr>
          <w:rFonts w:ascii="Times New Roman"/>
          <w:szCs w:val="21"/>
        </w:rPr>
        <w:t>南非地方政府协会</w:t>
      </w:r>
    </w:p>
    <w:p w:rsidR="00E33079" w:rsidRPr="00326A48" w:rsidRDefault="00E33079" w:rsidP="000776A4">
      <w:pPr>
        <w:tabs>
          <w:tab w:val="left" w:pos="1680"/>
        </w:tabs>
        <w:spacing w:line="360" w:lineRule="exact"/>
        <w:ind w:left="1440" w:hanging="1440"/>
        <w:rPr>
          <w:rFonts w:ascii="Times New Roman" w:hint="eastAsia"/>
          <w:szCs w:val="21"/>
        </w:rPr>
      </w:pPr>
      <w:r w:rsidRPr="00326A48">
        <w:rPr>
          <w:rFonts w:ascii="Times New Roman"/>
          <w:szCs w:val="21"/>
        </w:rPr>
        <w:t>SALRC</w:t>
      </w:r>
      <w:r w:rsidRPr="00326A48">
        <w:rPr>
          <w:rFonts w:ascii="Times New Roman"/>
          <w:szCs w:val="21"/>
        </w:rPr>
        <w:tab/>
      </w:r>
      <w:r w:rsidR="00B02CBC" w:rsidRPr="00326A48">
        <w:rPr>
          <w:rFonts w:ascii="Times New Roman" w:hint="eastAsia"/>
          <w:szCs w:val="21"/>
        </w:rPr>
        <w:tab/>
      </w:r>
      <w:r w:rsidRPr="00326A48">
        <w:rPr>
          <w:rFonts w:ascii="Times New Roman"/>
          <w:szCs w:val="21"/>
        </w:rPr>
        <w:t>南非法律审查委员会或</w:t>
      </w:r>
      <w:r w:rsidRPr="00326A48">
        <w:rPr>
          <w:rFonts w:ascii="Times New Roman"/>
          <w:szCs w:val="21"/>
        </w:rPr>
        <w:t>SALC</w:t>
      </w:r>
      <w:r w:rsidRPr="00326A48">
        <w:rPr>
          <w:rFonts w:ascii="Times New Roman" w:hint="eastAsia"/>
          <w:szCs w:val="21"/>
        </w:rPr>
        <w:t>（南非法律委员会）</w:t>
      </w:r>
    </w:p>
    <w:p w:rsidR="00E33079" w:rsidRPr="00326A48" w:rsidRDefault="00E33079" w:rsidP="000776A4">
      <w:pPr>
        <w:tabs>
          <w:tab w:val="left" w:pos="1680"/>
        </w:tabs>
        <w:spacing w:line="360" w:lineRule="exact"/>
        <w:rPr>
          <w:rFonts w:ascii="Times New Roman"/>
          <w:szCs w:val="21"/>
        </w:rPr>
      </w:pPr>
      <w:r w:rsidRPr="00326A48">
        <w:rPr>
          <w:rFonts w:ascii="Times New Roman"/>
          <w:szCs w:val="21"/>
        </w:rPr>
        <w:t xml:space="preserve">SANAC </w:t>
      </w:r>
      <w:r w:rsidRPr="00326A48">
        <w:rPr>
          <w:rFonts w:ascii="Times New Roman"/>
          <w:szCs w:val="21"/>
        </w:rPr>
        <w:tab/>
      </w:r>
      <w:r w:rsidRPr="00326A48">
        <w:rPr>
          <w:rFonts w:ascii="Times New Roman"/>
          <w:szCs w:val="21"/>
        </w:rPr>
        <w:t>南非全国艾滋病委员会</w:t>
      </w:r>
    </w:p>
    <w:p w:rsidR="00E33079" w:rsidRPr="00326A48" w:rsidRDefault="00E33079" w:rsidP="000776A4">
      <w:pPr>
        <w:tabs>
          <w:tab w:val="left" w:pos="1680"/>
        </w:tabs>
        <w:spacing w:line="360" w:lineRule="exact"/>
        <w:rPr>
          <w:rFonts w:ascii="Times New Roman"/>
          <w:szCs w:val="21"/>
        </w:rPr>
      </w:pPr>
      <w:r w:rsidRPr="00326A48">
        <w:rPr>
          <w:rFonts w:ascii="Times New Roman"/>
          <w:szCs w:val="21"/>
        </w:rPr>
        <w:t>SAWEN</w:t>
      </w:r>
      <w:r w:rsidRPr="00326A48">
        <w:rPr>
          <w:rFonts w:ascii="Times New Roman"/>
          <w:szCs w:val="21"/>
        </w:rPr>
        <w:tab/>
      </w:r>
      <w:r w:rsidRPr="00326A48">
        <w:rPr>
          <w:rFonts w:ascii="Times New Roman"/>
          <w:szCs w:val="21"/>
        </w:rPr>
        <w:t>南非女企业家网络</w:t>
      </w:r>
    </w:p>
    <w:p w:rsidR="00E33079" w:rsidRPr="00326A48" w:rsidRDefault="00E33079" w:rsidP="000776A4">
      <w:pPr>
        <w:tabs>
          <w:tab w:val="left" w:pos="1680"/>
        </w:tabs>
        <w:spacing w:line="360" w:lineRule="exact"/>
        <w:rPr>
          <w:rFonts w:ascii="Times New Roman"/>
          <w:szCs w:val="21"/>
        </w:rPr>
      </w:pPr>
      <w:r w:rsidRPr="00326A48">
        <w:rPr>
          <w:rFonts w:ascii="Times New Roman"/>
          <w:szCs w:val="21"/>
        </w:rPr>
        <w:t>SAWID</w:t>
      </w:r>
      <w:r w:rsidRPr="00326A48">
        <w:rPr>
          <w:rFonts w:ascii="Times New Roman" w:hint="eastAsia"/>
          <w:szCs w:val="21"/>
        </w:rPr>
        <w:tab/>
      </w:r>
      <w:r w:rsidRPr="00326A48">
        <w:rPr>
          <w:rFonts w:ascii="Times New Roman" w:hint="eastAsia"/>
          <w:szCs w:val="21"/>
        </w:rPr>
        <w:t>对话南非妇女</w:t>
      </w:r>
    </w:p>
    <w:p w:rsidR="00E33079" w:rsidRPr="00326A48" w:rsidRDefault="00E33079" w:rsidP="000776A4">
      <w:pPr>
        <w:tabs>
          <w:tab w:val="left" w:pos="1680"/>
        </w:tabs>
        <w:spacing w:line="360" w:lineRule="exact"/>
        <w:rPr>
          <w:rFonts w:ascii="Times New Roman" w:hint="eastAsia"/>
          <w:szCs w:val="21"/>
        </w:rPr>
      </w:pPr>
      <w:r w:rsidRPr="00326A48">
        <w:rPr>
          <w:rFonts w:ascii="Times New Roman"/>
          <w:szCs w:val="21"/>
        </w:rPr>
        <w:t>SCA</w:t>
      </w:r>
      <w:r w:rsidRPr="00326A48">
        <w:rPr>
          <w:rFonts w:ascii="Times New Roman"/>
          <w:szCs w:val="21"/>
        </w:rPr>
        <w:tab/>
      </w:r>
      <w:r w:rsidRPr="00326A48">
        <w:rPr>
          <w:rFonts w:ascii="Times New Roman" w:hint="eastAsia"/>
          <w:szCs w:val="21"/>
        </w:rPr>
        <w:t>最高上诉法院</w:t>
      </w:r>
    </w:p>
    <w:p w:rsidR="00E33079" w:rsidRPr="00326A48" w:rsidRDefault="00E33079" w:rsidP="000776A4">
      <w:pPr>
        <w:tabs>
          <w:tab w:val="left" w:pos="1680"/>
        </w:tabs>
        <w:spacing w:line="360" w:lineRule="exact"/>
        <w:rPr>
          <w:rFonts w:ascii="Times New Roman"/>
          <w:szCs w:val="21"/>
        </w:rPr>
      </w:pPr>
      <w:r w:rsidRPr="00326A48">
        <w:rPr>
          <w:rFonts w:ascii="Times New Roman"/>
          <w:szCs w:val="21"/>
        </w:rPr>
        <w:t xml:space="preserve">SETA </w:t>
      </w:r>
      <w:r w:rsidRPr="00326A48">
        <w:rPr>
          <w:rFonts w:ascii="Times New Roman"/>
          <w:szCs w:val="21"/>
        </w:rPr>
        <w:tab/>
      </w:r>
      <w:r w:rsidRPr="00326A48">
        <w:rPr>
          <w:rFonts w:ascii="Times New Roman" w:hint="eastAsia"/>
          <w:szCs w:val="21"/>
        </w:rPr>
        <w:t>行业</w:t>
      </w:r>
      <w:r w:rsidRPr="00326A48">
        <w:rPr>
          <w:rFonts w:ascii="Times New Roman"/>
          <w:szCs w:val="21"/>
        </w:rPr>
        <w:t>教育与培训局</w:t>
      </w:r>
    </w:p>
    <w:p w:rsidR="00E33079" w:rsidRPr="00326A48" w:rsidRDefault="00E33079" w:rsidP="000776A4">
      <w:pPr>
        <w:tabs>
          <w:tab w:val="left" w:pos="1680"/>
        </w:tabs>
        <w:spacing w:line="360" w:lineRule="exact"/>
        <w:rPr>
          <w:rFonts w:ascii="Times New Roman" w:hint="eastAsia"/>
          <w:szCs w:val="21"/>
        </w:rPr>
      </w:pPr>
      <w:r w:rsidRPr="00326A48">
        <w:rPr>
          <w:rFonts w:ascii="Times New Roman"/>
          <w:szCs w:val="21"/>
        </w:rPr>
        <w:t>SMME</w:t>
      </w:r>
      <w:r w:rsidRPr="00326A48">
        <w:rPr>
          <w:rFonts w:ascii="Times New Roman"/>
          <w:szCs w:val="21"/>
        </w:rPr>
        <w:tab/>
      </w:r>
      <w:r w:rsidRPr="00326A48">
        <w:rPr>
          <w:rFonts w:ascii="Times New Roman" w:hint="eastAsia"/>
          <w:szCs w:val="21"/>
        </w:rPr>
        <w:t>小型、中型和微型企业</w:t>
      </w:r>
    </w:p>
    <w:p w:rsidR="00E33079" w:rsidRPr="00326A48" w:rsidRDefault="00E33079" w:rsidP="000776A4">
      <w:pPr>
        <w:tabs>
          <w:tab w:val="left" w:pos="1680"/>
        </w:tabs>
        <w:spacing w:line="360" w:lineRule="exact"/>
        <w:rPr>
          <w:rFonts w:ascii="Times New Roman" w:hint="eastAsia"/>
          <w:szCs w:val="21"/>
        </w:rPr>
      </w:pPr>
      <w:r w:rsidRPr="00326A48">
        <w:rPr>
          <w:rFonts w:ascii="Times New Roman"/>
          <w:szCs w:val="21"/>
        </w:rPr>
        <w:t>STI</w:t>
      </w:r>
      <w:r w:rsidRPr="00326A48">
        <w:rPr>
          <w:rFonts w:ascii="Times New Roman"/>
          <w:szCs w:val="21"/>
        </w:rPr>
        <w:tab/>
      </w:r>
      <w:r w:rsidRPr="00326A48">
        <w:rPr>
          <w:rFonts w:ascii="Times New Roman"/>
          <w:szCs w:val="21"/>
        </w:rPr>
        <w:tab/>
      </w:r>
      <w:r w:rsidRPr="00326A48">
        <w:rPr>
          <w:rFonts w:ascii="Times New Roman" w:hint="eastAsia"/>
          <w:szCs w:val="21"/>
        </w:rPr>
        <w:t>性传播感染</w:t>
      </w:r>
    </w:p>
    <w:p w:rsidR="00E33079" w:rsidRPr="00326A48" w:rsidRDefault="00E33079" w:rsidP="000776A4">
      <w:pPr>
        <w:tabs>
          <w:tab w:val="left" w:pos="1680"/>
        </w:tabs>
        <w:spacing w:line="360" w:lineRule="exact"/>
        <w:rPr>
          <w:rFonts w:ascii="Times New Roman"/>
          <w:szCs w:val="21"/>
        </w:rPr>
      </w:pPr>
      <w:r w:rsidRPr="00326A48">
        <w:rPr>
          <w:rFonts w:ascii="Times New Roman"/>
          <w:szCs w:val="21"/>
        </w:rPr>
        <w:t>TB</w:t>
      </w:r>
      <w:r w:rsidRPr="00326A48">
        <w:rPr>
          <w:rFonts w:ascii="Times New Roman"/>
          <w:szCs w:val="21"/>
        </w:rPr>
        <w:tab/>
      </w:r>
      <w:r w:rsidRPr="00326A48">
        <w:rPr>
          <w:rFonts w:ascii="Times New Roman"/>
          <w:szCs w:val="21"/>
        </w:rPr>
        <w:tab/>
      </w:r>
      <w:r w:rsidRPr="00326A48">
        <w:rPr>
          <w:rFonts w:ascii="Times New Roman" w:hint="eastAsia"/>
          <w:szCs w:val="21"/>
        </w:rPr>
        <w:t>结核病</w:t>
      </w:r>
      <w:r w:rsidRPr="00326A48">
        <w:rPr>
          <w:rFonts w:ascii="Times New Roman"/>
          <w:szCs w:val="21"/>
        </w:rPr>
        <w:t xml:space="preserve"> </w:t>
      </w:r>
    </w:p>
    <w:p w:rsidR="00E33079" w:rsidRPr="00326A48" w:rsidRDefault="00E33079" w:rsidP="00B02CBC">
      <w:pPr>
        <w:tabs>
          <w:tab w:val="left" w:pos="1680"/>
        </w:tabs>
        <w:spacing w:after="240" w:line="360" w:lineRule="exact"/>
        <w:rPr>
          <w:rFonts w:ascii="Times New Roman" w:hint="eastAsia"/>
          <w:szCs w:val="21"/>
        </w:rPr>
      </w:pPr>
      <w:r w:rsidRPr="00326A48">
        <w:rPr>
          <w:rFonts w:ascii="Times New Roman"/>
          <w:szCs w:val="21"/>
        </w:rPr>
        <w:t>UN</w:t>
      </w:r>
      <w:r w:rsidRPr="00326A48">
        <w:rPr>
          <w:rFonts w:ascii="Times New Roman"/>
          <w:szCs w:val="21"/>
        </w:rPr>
        <w:tab/>
      </w:r>
      <w:r w:rsidRPr="00326A48">
        <w:rPr>
          <w:rFonts w:ascii="Times New Roman" w:hint="eastAsia"/>
          <w:szCs w:val="21"/>
        </w:rPr>
        <w:t>联合国</w:t>
      </w:r>
    </w:p>
    <w:p w:rsidR="00E33079" w:rsidRPr="00326A48" w:rsidRDefault="00E33079" w:rsidP="00173FCE">
      <w:pPr>
        <w:tabs>
          <w:tab w:val="left" w:pos="525"/>
        </w:tabs>
        <w:spacing w:after="240" w:line="360" w:lineRule="exact"/>
        <w:rPr>
          <w:rFonts w:ascii="SimHei" w:eastAsia="SimHei"/>
          <w:sz w:val="24"/>
          <w:szCs w:val="24"/>
        </w:rPr>
      </w:pPr>
      <w:r w:rsidRPr="00326A48">
        <w:rPr>
          <w:rFonts w:ascii="SimHei" w:eastAsia="SimHei" w:hint="eastAsia"/>
          <w:sz w:val="24"/>
          <w:szCs w:val="24"/>
        </w:rPr>
        <w:t>文本框</w:t>
      </w:r>
    </w:p>
    <w:p w:rsidR="00D413BB" w:rsidRPr="00326A48" w:rsidRDefault="00D413BB" w:rsidP="00D413BB">
      <w:pPr>
        <w:spacing w:line="360" w:lineRule="exact"/>
        <w:rPr>
          <w:rFonts w:ascii="Times New Roman"/>
          <w:szCs w:val="21"/>
        </w:rPr>
      </w:pPr>
      <w:r w:rsidRPr="00326A48">
        <w:rPr>
          <w:rFonts w:ascii="Times New Roman" w:hAnsi="SimSun"/>
          <w:szCs w:val="21"/>
        </w:rPr>
        <w:t>文本框</w:t>
      </w:r>
      <w:r w:rsidRPr="00326A48">
        <w:rPr>
          <w:rFonts w:ascii="Times New Roman"/>
          <w:szCs w:val="21"/>
        </w:rPr>
        <w:t>1</w:t>
      </w:r>
      <w:r w:rsidRPr="00326A48">
        <w:rPr>
          <w:rFonts w:ascii="Times New Roman" w:hAnsi="SimSun"/>
          <w:szCs w:val="21"/>
        </w:rPr>
        <w:t>：平等的定义</w:t>
      </w:r>
    </w:p>
    <w:p w:rsidR="00D413BB" w:rsidRPr="00326A48" w:rsidRDefault="00D413BB" w:rsidP="00D413BB">
      <w:pPr>
        <w:tabs>
          <w:tab w:val="left" w:pos="525"/>
        </w:tabs>
        <w:spacing w:line="360" w:lineRule="exact"/>
        <w:rPr>
          <w:rFonts w:ascii="Times New Roman"/>
          <w:szCs w:val="21"/>
        </w:rPr>
      </w:pPr>
      <w:r w:rsidRPr="00326A48">
        <w:rPr>
          <w:rFonts w:ascii="Times New Roman" w:hAnsi="SimSun"/>
          <w:szCs w:val="21"/>
        </w:rPr>
        <w:t>文本框</w:t>
      </w:r>
      <w:r w:rsidRPr="00326A48">
        <w:rPr>
          <w:rFonts w:ascii="Times New Roman"/>
          <w:szCs w:val="21"/>
        </w:rPr>
        <w:t>2</w:t>
      </w:r>
      <w:r w:rsidRPr="00326A48">
        <w:rPr>
          <w:rFonts w:ascii="Times New Roman" w:hAnsi="SimSun"/>
          <w:szCs w:val="21"/>
        </w:rPr>
        <w:t>：妇女可以成为首领</w:t>
      </w:r>
    </w:p>
    <w:p w:rsidR="00D413BB" w:rsidRPr="00326A48" w:rsidRDefault="00D413BB" w:rsidP="00D413BB">
      <w:pPr>
        <w:spacing w:line="360" w:lineRule="exact"/>
        <w:rPr>
          <w:rFonts w:ascii="Times New Roman"/>
          <w:szCs w:val="21"/>
        </w:rPr>
      </w:pPr>
      <w:r w:rsidRPr="00326A48">
        <w:rPr>
          <w:rFonts w:ascii="Times New Roman" w:hAnsi="SimSun"/>
          <w:szCs w:val="21"/>
        </w:rPr>
        <w:t>文本框</w:t>
      </w:r>
      <w:r w:rsidRPr="00326A48">
        <w:rPr>
          <w:rFonts w:ascii="Times New Roman"/>
          <w:szCs w:val="21"/>
        </w:rPr>
        <w:t>3</w:t>
      </w:r>
      <w:r w:rsidRPr="00326A48">
        <w:rPr>
          <w:rFonts w:ascii="Times New Roman" w:hAnsi="SimSun"/>
          <w:szCs w:val="21"/>
        </w:rPr>
        <w:t>：两性平等委员会的成功诉讼</w:t>
      </w:r>
    </w:p>
    <w:p w:rsidR="00D413BB" w:rsidRPr="00326A48" w:rsidRDefault="00D413BB" w:rsidP="00D413BB">
      <w:pPr>
        <w:spacing w:line="360" w:lineRule="exact"/>
        <w:rPr>
          <w:rFonts w:ascii="Times New Roman"/>
          <w:szCs w:val="21"/>
        </w:rPr>
      </w:pPr>
      <w:r w:rsidRPr="00326A48">
        <w:rPr>
          <w:rFonts w:ascii="Times New Roman" w:hAnsi="SimSun"/>
          <w:szCs w:val="21"/>
        </w:rPr>
        <w:t>文本框</w:t>
      </w:r>
      <w:r w:rsidRPr="00326A48">
        <w:rPr>
          <w:rFonts w:ascii="Times New Roman"/>
          <w:szCs w:val="21"/>
        </w:rPr>
        <w:t>4</w:t>
      </w:r>
      <w:r w:rsidRPr="00326A48">
        <w:rPr>
          <w:rFonts w:ascii="Times New Roman" w:hAnsi="SimSun"/>
          <w:szCs w:val="21"/>
        </w:rPr>
        <w:t>：《消除对妇女一切形式歧视公约任择议定书》</w:t>
      </w:r>
    </w:p>
    <w:p w:rsidR="00D413BB" w:rsidRPr="00326A48" w:rsidRDefault="00D413BB" w:rsidP="00D413BB">
      <w:pPr>
        <w:spacing w:line="360" w:lineRule="exact"/>
        <w:rPr>
          <w:rFonts w:ascii="Times New Roman"/>
          <w:szCs w:val="21"/>
        </w:rPr>
      </w:pPr>
      <w:r w:rsidRPr="00326A48">
        <w:rPr>
          <w:rFonts w:ascii="Times New Roman" w:hAnsi="SimSun"/>
          <w:szCs w:val="21"/>
        </w:rPr>
        <w:t>文本框</w:t>
      </w:r>
      <w:r w:rsidRPr="00326A48">
        <w:rPr>
          <w:rFonts w:ascii="Times New Roman"/>
          <w:szCs w:val="21"/>
        </w:rPr>
        <w:t>5</w:t>
      </w:r>
      <w:r w:rsidRPr="00326A48">
        <w:rPr>
          <w:rFonts w:ascii="Times New Roman" w:hAnsi="SimSun"/>
          <w:szCs w:val="21"/>
        </w:rPr>
        <w:t>：歧视案例研究</w:t>
      </w:r>
    </w:p>
    <w:p w:rsidR="00D413BB" w:rsidRPr="00326A48" w:rsidRDefault="00D413BB" w:rsidP="00D413BB">
      <w:pPr>
        <w:spacing w:line="360" w:lineRule="exact"/>
        <w:rPr>
          <w:rFonts w:ascii="Times New Roman"/>
          <w:szCs w:val="21"/>
        </w:rPr>
      </w:pPr>
      <w:r w:rsidRPr="00326A48">
        <w:rPr>
          <w:rFonts w:ascii="Times New Roman" w:hAnsi="SimSun"/>
          <w:szCs w:val="21"/>
        </w:rPr>
        <w:t>文本框</w:t>
      </w:r>
      <w:r w:rsidRPr="00326A48">
        <w:rPr>
          <w:rFonts w:ascii="Times New Roman"/>
          <w:szCs w:val="21"/>
        </w:rPr>
        <w:t>6</w:t>
      </w:r>
      <w:r w:rsidRPr="00326A48">
        <w:rPr>
          <w:rFonts w:ascii="Times New Roman" w:hAnsi="SimSun"/>
          <w:szCs w:val="21"/>
        </w:rPr>
        <w:t>：</w:t>
      </w:r>
      <w:r w:rsidR="00046C02" w:rsidRPr="00326A48">
        <w:rPr>
          <w:rFonts w:ascii="Times New Roman" w:hAnsi="SimSun" w:hint="eastAsia"/>
          <w:szCs w:val="21"/>
        </w:rPr>
        <w:t>对</w:t>
      </w:r>
      <w:r w:rsidRPr="00326A48">
        <w:rPr>
          <w:rFonts w:ascii="Times New Roman" w:hAnsi="SimSun"/>
          <w:szCs w:val="21"/>
        </w:rPr>
        <w:t>性别主流化体制安排的评论及挑战</w:t>
      </w:r>
    </w:p>
    <w:p w:rsidR="00D413BB" w:rsidRPr="00326A48" w:rsidRDefault="00D413BB" w:rsidP="00D413BB">
      <w:pPr>
        <w:spacing w:line="360" w:lineRule="exact"/>
        <w:rPr>
          <w:rFonts w:ascii="Times New Roman"/>
          <w:szCs w:val="21"/>
        </w:rPr>
      </w:pPr>
      <w:r w:rsidRPr="00326A48">
        <w:rPr>
          <w:rFonts w:ascii="Times New Roman" w:hAnsi="SimSun"/>
          <w:szCs w:val="21"/>
        </w:rPr>
        <w:t>文本框</w:t>
      </w:r>
      <w:r w:rsidRPr="00326A48">
        <w:rPr>
          <w:rFonts w:ascii="Times New Roman"/>
          <w:szCs w:val="21"/>
        </w:rPr>
        <w:t>7</w:t>
      </w:r>
      <w:r w:rsidRPr="00326A48">
        <w:rPr>
          <w:rFonts w:ascii="Times New Roman" w:hAnsi="SimSun"/>
          <w:szCs w:val="21"/>
        </w:rPr>
        <w:t>：</w:t>
      </w:r>
      <w:r w:rsidR="00046C02" w:rsidRPr="00326A48">
        <w:rPr>
          <w:rFonts w:ascii="Times New Roman" w:hAnsi="SimSun" w:hint="eastAsia"/>
          <w:szCs w:val="21"/>
        </w:rPr>
        <w:t>对</w:t>
      </w:r>
      <w:r w:rsidRPr="00326A48">
        <w:rPr>
          <w:rFonts w:ascii="Times New Roman" w:hAnsi="SimSun"/>
          <w:szCs w:val="21"/>
        </w:rPr>
        <w:t>公共服务委员会审计报告的评论：摘录</w:t>
      </w:r>
    </w:p>
    <w:p w:rsidR="00D413BB" w:rsidRPr="00326A48" w:rsidRDefault="00D413BB" w:rsidP="00D413BB">
      <w:pPr>
        <w:spacing w:line="360" w:lineRule="exact"/>
        <w:rPr>
          <w:rFonts w:ascii="Times New Roman"/>
          <w:szCs w:val="21"/>
        </w:rPr>
      </w:pPr>
      <w:r w:rsidRPr="00326A48">
        <w:rPr>
          <w:rFonts w:ascii="Times New Roman" w:hAnsi="SimSun"/>
          <w:szCs w:val="21"/>
        </w:rPr>
        <w:t>文本框</w:t>
      </w:r>
      <w:r w:rsidRPr="00326A48">
        <w:rPr>
          <w:rFonts w:ascii="Times New Roman"/>
          <w:szCs w:val="21"/>
        </w:rPr>
        <w:t>8</w:t>
      </w:r>
      <w:r w:rsidRPr="00326A48">
        <w:rPr>
          <w:rFonts w:ascii="Times New Roman" w:hAnsi="SimSun"/>
          <w:szCs w:val="21"/>
        </w:rPr>
        <w:t>：以往由男性主导的领域中的代表权挑战</w:t>
      </w:r>
    </w:p>
    <w:p w:rsidR="00D413BB" w:rsidRPr="00326A48" w:rsidRDefault="00D413BB" w:rsidP="00D413BB">
      <w:pPr>
        <w:spacing w:line="360" w:lineRule="exact"/>
        <w:rPr>
          <w:rFonts w:ascii="Times New Roman"/>
          <w:szCs w:val="21"/>
        </w:rPr>
      </w:pPr>
      <w:r w:rsidRPr="00326A48">
        <w:rPr>
          <w:rFonts w:ascii="Times New Roman" w:hAnsi="SimSun"/>
          <w:szCs w:val="21"/>
        </w:rPr>
        <w:t>文本框</w:t>
      </w:r>
      <w:r w:rsidRPr="00326A48">
        <w:rPr>
          <w:rFonts w:ascii="Times New Roman"/>
          <w:szCs w:val="21"/>
        </w:rPr>
        <w:t xml:space="preserve"> 9</w:t>
      </w:r>
      <w:r w:rsidRPr="00326A48">
        <w:rPr>
          <w:rFonts w:ascii="Times New Roman" w:hAnsi="SimSun"/>
          <w:szCs w:val="21"/>
        </w:rPr>
        <w:t>：国家运输部案例研究</w:t>
      </w:r>
    </w:p>
    <w:p w:rsidR="00D413BB" w:rsidRPr="00326A48" w:rsidRDefault="00D413BB" w:rsidP="00D413BB">
      <w:pPr>
        <w:spacing w:line="360" w:lineRule="exact"/>
        <w:rPr>
          <w:rFonts w:ascii="Times New Roman"/>
          <w:szCs w:val="21"/>
        </w:rPr>
      </w:pPr>
      <w:r w:rsidRPr="00326A48">
        <w:rPr>
          <w:rFonts w:ascii="Times New Roman" w:hAnsi="SimSun"/>
          <w:szCs w:val="21"/>
        </w:rPr>
        <w:t>文本框</w:t>
      </w:r>
      <w:r w:rsidRPr="00326A48">
        <w:rPr>
          <w:rFonts w:ascii="Times New Roman"/>
          <w:szCs w:val="21"/>
        </w:rPr>
        <w:t xml:space="preserve"> 10</w:t>
      </w:r>
      <w:r w:rsidRPr="00326A48">
        <w:rPr>
          <w:rFonts w:ascii="Times New Roman" w:hAnsi="SimSun"/>
          <w:szCs w:val="21"/>
        </w:rPr>
        <w:t>：关于性骚扰的法律裁决</w:t>
      </w:r>
    </w:p>
    <w:p w:rsidR="00D413BB" w:rsidRPr="00326A48" w:rsidRDefault="00D413BB" w:rsidP="00D413BB">
      <w:pPr>
        <w:spacing w:line="360" w:lineRule="exact"/>
        <w:rPr>
          <w:rFonts w:ascii="Times New Roman"/>
          <w:szCs w:val="21"/>
        </w:rPr>
      </w:pPr>
      <w:r w:rsidRPr="00326A48">
        <w:rPr>
          <w:rFonts w:ascii="Times New Roman" w:hAnsi="SimSun"/>
          <w:szCs w:val="21"/>
        </w:rPr>
        <w:t>文本框</w:t>
      </w:r>
      <w:r w:rsidRPr="00326A48">
        <w:rPr>
          <w:rFonts w:ascii="Times New Roman"/>
          <w:szCs w:val="21"/>
        </w:rPr>
        <w:t>11</w:t>
      </w:r>
      <w:r w:rsidRPr="00326A48">
        <w:rPr>
          <w:rFonts w:ascii="Times New Roman" w:hAnsi="SimSun"/>
          <w:szCs w:val="21"/>
        </w:rPr>
        <w:t>：强</w:t>
      </w:r>
      <w:r w:rsidR="00046C02" w:rsidRPr="00326A48">
        <w:rPr>
          <w:rFonts w:ascii="Times New Roman" w:hAnsi="SimSun" w:hint="eastAsia"/>
          <w:szCs w:val="21"/>
        </w:rPr>
        <w:t>化</w:t>
      </w:r>
      <w:r w:rsidRPr="00326A48">
        <w:rPr>
          <w:rFonts w:ascii="Times New Roman" w:hAnsi="SimSun"/>
          <w:szCs w:val="21"/>
        </w:rPr>
        <w:t>妇女作为照顾者的角色</w:t>
      </w:r>
    </w:p>
    <w:p w:rsidR="00D413BB" w:rsidRPr="00326A48" w:rsidRDefault="00D413BB" w:rsidP="00D413BB">
      <w:pPr>
        <w:spacing w:line="360" w:lineRule="exact"/>
        <w:rPr>
          <w:rFonts w:ascii="Times New Roman"/>
          <w:szCs w:val="21"/>
        </w:rPr>
      </w:pPr>
      <w:r w:rsidRPr="00326A48">
        <w:rPr>
          <w:rFonts w:ascii="Times New Roman" w:hAnsi="SimSun"/>
          <w:szCs w:val="21"/>
        </w:rPr>
        <w:t>文本框</w:t>
      </w:r>
      <w:r w:rsidRPr="00326A48">
        <w:rPr>
          <w:rFonts w:ascii="Times New Roman"/>
          <w:szCs w:val="21"/>
        </w:rPr>
        <w:t xml:space="preserve"> 12</w:t>
      </w:r>
      <w:r w:rsidRPr="00326A48">
        <w:rPr>
          <w:rFonts w:ascii="Times New Roman" w:hAnsi="SimSun"/>
          <w:szCs w:val="21"/>
        </w:rPr>
        <w:t>：关于着装守则与文化的案例</w:t>
      </w:r>
    </w:p>
    <w:p w:rsidR="00D413BB" w:rsidRPr="00326A48" w:rsidRDefault="00D413BB" w:rsidP="00D413BB">
      <w:pPr>
        <w:tabs>
          <w:tab w:val="left" w:pos="525"/>
        </w:tabs>
        <w:spacing w:line="360" w:lineRule="exact"/>
        <w:rPr>
          <w:rFonts w:ascii="Times New Roman"/>
          <w:szCs w:val="21"/>
        </w:rPr>
      </w:pPr>
      <w:r w:rsidRPr="00326A48">
        <w:rPr>
          <w:rFonts w:ascii="Times New Roman" w:hAnsi="SimSun"/>
          <w:szCs w:val="21"/>
        </w:rPr>
        <w:t>文本框</w:t>
      </w:r>
      <w:r w:rsidRPr="00326A48">
        <w:rPr>
          <w:rFonts w:ascii="Times New Roman"/>
          <w:szCs w:val="21"/>
        </w:rPr>
        <w:t>13</w:t>
      </w:r>
      <w:r w:rsidRPr="00326A48">
        <w:rPr>
          <w:rFonts w:ascii="Times New Roman" w:hAnsi="SimSun"/>
          <w:szCs w:val="21"/>
        </w:rPr>
        <w:t>：反对虐待妇女团体：南非无证妇女的脆弱性</w:t>
      </w:r>
    </w:p>
    <w:p w:rsidR="00D413BB" w:rsidRPr="00326A48" w:rsidRDefault="00D413BB" w:rsidP="00D413BB">
      <w:pPr>
        <w:tabs>
          <w:tab w:val="left" w:pos="525"/>
        </w:tabs>
        <w:spacing w:line="360" w:lineRule="exact"/>
        <w:rPr>
          <w:rFonts w:ascii="Times New Roman"/>
          <w:szCs w:val="21"/>
        </w:rPr>
      </w:pPr>
      <w:r w:rsidRPr="00326A48">
        <w:rPr>
          <w:rFonts w:ascii="Times New Roman" w:hAnsi="SimSun"/>
          <w:szCs w:val="21"/>
        </w:rPr>
        <w:t>文本框</w:t>
      </w:r>
      <w:r w:rsidRPr="00326A48">
        <w:rPr>
          <w:rFonts w:ascii="Times New Roman"/>
          <w:szCs w:val="21"/>
        </w:rPr>
        <w:t>14</w:t>
      </w:r>
      <w:r w:rsidRPr="00326A48">
        <w:rPr>
          <w:rFonts w:ascii="Times New Roman" w:hAnsi="SimSun"/>
          <w:szCs w:val="21"/>
        </w:rPr>
        <w:t>：妇女在法律部门的代表比例</w:t>
      </w:r>
    </w:p>
    <w:p w:rsidR="00D413BB" w:rsidRPr="00326A48" w:rsidRDefault="00D413BB" w:rsidP="00D413BB">
      <w:pPr>
        <w:tabs>
          <w:tab w:val="left" w:pos="525"/>
        </w:tabs>
        <w:spacing w:line="360" w:lineRule="exact"/>
        <w:rPr>
          <w:rFonts w:ascii="Times New Roman"/>
          <w:szCs w:val="21"/>
        </w:rPr>
      </w:pPr>
      <w:r w:rsidRPr="00326A48">
        <w:rPr>
          <w:rFonts w:ascii="Times New Roman" w:hAnsi="SimSun"/>
          <w:szCs w:val="21"/>
        </w:rPr>
        <w:t>文本框</w:t>
      </w:r>
      <w:r w:rsidRPr="00326A48">
        <w:rPr>
          <w:rFonts w:ascii="Times New Roman"/>
          <w:szCs w:val="21"/>
        </w:rPr>
        <w:t>15</w:t>
      </w:r>
      <w:r w:rsidRPr="00326A48">
        <w:rPr>
          <w:rFonts w:ascii="Times New Roman" w:hAnsi="SimSun"/>
          <w:szCs w:val="21"/>
        </w:rPr>
        <w:t>：学校基础设施发展</w:t>
      </w:r>
    </w:p>
    <w:p w:rsidR="00D413BB" w:rsidRPr="00326A48" w:rsidRDefault="00D413BB" w:rsidP="00D413BB">
      <w:pPr>
        <w:tabs>
          <w:tab w:val="left" w:pos="525"/>
          <w:tab w:val="left" w:pos="5419"/>
        </w:tabs>
        <w:spacing w:line="360" w:lineRule="exact"/>
        <w:ind w:left="2"/>
        <w:rPr>
          <w:rFonts w:ascii="Times New Roman"/>
          <w:szCs w:val="21"/>
        </w:rPr>
      </w:pPr>
      <w:r w:rsidRPr="00326A48">
        <w:rPr>
          <w:rFonts w:ascii="Times New Roman" w:hAnsi="SimSun"/>
          <w:szCs w:val="21"/>
        </w:rPr>
        <w:t>文本框</w:t>
      </w:r>
      <w:r w:rsidRPr="00326A48">
        <w:rPr>
          <w:rFonts w:ascii="Times New Roman"/>
          <w:szCs w:val="21"/>
        </w:rPr>
        <w:t>16</w:t>
      </w:r>
      <w:r w:rsidRPr="00326A48">
        <w:rPr>
          <w:rFonts w:ascii="Times New Roman" w:hAnsi="SimSun"/>
          <w:szCs w:val="21"/>
        </w:rPr>
        <w:t>：对全国校园暴力研究结论的若干评论</w:t>
      </w:r>
    </w:p>
    <w:p w:rsidR="00D413BB" w:rsidRPr="00326A48" w:rsidRDefault="00D413BB" w:rsidP="00D413BB">
      <w:pPr>
        <w:tabs>
          <w:tab w:val="left" w:pos="525"/>
        </w:tabs>
        <w:spacing w:line="360" w:lineRule="exact"/>
        <w:rPr>
          <w:rFonts w:ascii="Times New Roman"/>
          <w:szCs w:val="21"/>
        </w:rPr>
      </w:pPr>
      <w:r w:rsidRPr="00326A48">
        <w:rPr>
          <w:rFonts w:ascii="Times New Roman" w:hAnsi="SimSun"/>
          <w:szCs w:val="21"/>
        </w:rPr>
        <w:t>文本框</w:t>
      </w:r>
      <w:r w:rsidRPr="00326A48">
        <w:rPr>
          <w:rFonts w:ascii="Times New Roman"/>
          <w:szCs w:val="21"/>
        </w:rPr>
        <w:t>17</w:t>
      </w:r>
      <w:r w:rsidRPr="00326A48">
        <w:rPr>
          <w:rFonts w:ascii="Times New Roman" w:hAnsi="SimSun"/>
          <w:szCs w:val="21"/>
        </w:rPr>
        <w:t>：土地事务部案例研究</w:t>
      </w:r>
    </w:p>
    <w:p w:rsidR="00D413BB" w:rsidRPr="00326A48" w:rsidRDefault="00D413BB" w:rsidP="00D413BB">
      <w:pPr>
        <w:snapToGrid w:val="0"/>
        <w:spacing w:line="360" w:lineRule="exact"/>
        <w:rPr>
          <w:rFonts w:ascii="Times New Roman" w:hint="eastAsia"/>
          <w:szCs w:val="21"/>
        </w:rPr>
      </w:pPr>
      <w:r w:rsidRPr="00326A48">
        <w:rPr>
          <w:rFonts w:ascii="Times New Roman" w:hAnsi="SimSun"/>
          <w:szCs w:val="21"/>
        </w:rPr>
        <w:t>文本框</w:t>
      </w:r>
      <w:r w:rsidRPr="00326A48">
        <w:rPr>
          <w:rFonts w:ascii="Times New Roman"/>
          <w:szCs w:val="21"/>
        </w:rPr>
        <w:t>18</w:t>
      </w:r>
      <w:r w:rsidRPr="00326A48">
        <w:rPr>
          <w:rFonts w:ascii="Times New Roman" w:hAnsi="SimSun"/>
          <w:szCs w:val="21"/>
        </w:rPr>
        <w:t>：性骚扰</w:t>
      </w:r>
      <w:r w:rsidR="00046C02" w:rsidRPr="00326A48">
        <w:rPr>
          <w:rFonts w:ascii="Times New Roman" w:hAnsi="SimSun" w:hint="eastAsia"/>
          <w:szCs w:val="21"/>
        </w:rPr>
        <w:t>案</w:t>
      </w:r>
    </w:p>
    <w:p w:rsidR="00D413BB" w:rsidRPr="00326A48" w:rsidRDefault="00D413BB" w:rsidP="00D413BB">
      <w:pPr>
        <w:tabs>
          <w:tab w:val="left" w:pos="735"/>
        </w:tabs>
        <w:snapToGrid w:val="0"/>
        <w:spacing w:line="360" w:lineRule="exact"/>
        <w:rPr>
          <w:rFonts w:ascii="Times New Roman"/>
          <w:szCs w:val="21"/>
        </w:rPr>
      </w:pPr>
      <w:r w:rsidRPr="00326A48">
        <w:rPr>
          <w:rFonts w:ascii="Times New Roman" w:hAnsi="SimSun"/>
          <w:szCs w:val="21"/>
        </w:rPr>
        <w:t>文本框</w:t>
      </w:r>
      <w:r w:rsidRPr="00326A48">
        <w:rPr>
          <w:rFonts w:ascii="Times New Roman"/>
          <w:szCs w:val="21"/>
        </w:rPr>
        <w:t xml:space="preserve"> 19</w:t>
      </w:r>
      <w:r w:rsidRPr="00326A48">
        <w:rPr>
          <w:rFonts w:ascii="Times New Roman" w:hAnsi="SimSun"/>
          <w:szCs w:val="21"/>
        </w:rPr>
        <w:t>：创造就业</w:t>
      </w:r>
      <w:r w:rsidR="00046C02" w:rsidRPr="00326A48">
        <w:rPr>
          <w:rFonts w:ascii="Times New Roman" w:hAnsi="SimSun" w:hint="eastAsia"/>
          <w:szCs w:val="21"/>
        </w:rPr>
        <w:t>机会的</w:t>
      </w:r>
      <w:r w:rsidRPr="00326A48">
        <w:rPr>
          <w:rFonts w:ascii="Times New Roman" w:hAnsi="SimSun"/>
          <w:szCs w:val="21"/>
        </w:rPr>
        <w:t>最佳做法</w:t>
      </w:r>
    </w:p>
    <w:p w:rsidR="00D413BB" w:rsidRPr="00326A48" w:rsidRDefault="00D413BB" w:rsidP="00D413BB">
      <w:pPr>
        <w:tabs>
          <w:tab w:val="left" w:pos="735"/>
        </w:tabs>
        <w:snapToGrid w:val="0"/>
        <w:spacing w:line="360" w:lineRule="exact"/>
        <w:rPr>
          <w:rFonts w:ascii="Times New Roman"/>
          <w:szCs w:val="21"/>
        </w:rPr>
      </w:pPr>
      <w:r w:rsidRPr="00326A48">
        <w:rPr>
          <w:rFonts w:ascii="Times New Roman" w:hAnsi="SimSun"/>
          <w:szCs w:val="21"/>
        </w:rPr>
        <w:t>文本框</w:t>
      </w:r>
      <w:r w:rsidRPr="00326A48">
        <w:rPr>
          <w:rFonts w:ascii="Times New Roman"/>
          <w:szCs w:val="21"/>
        </w:rPr>
        <w:t xml:space="preserve"> 20</w:t>
      </w:r>
      <w:r w:rsidRPr="00326A48">
        <w:rPr>
          <w:rFonts w:ascii="Times New Roman" w:hAnsi="SimSun"/>
          <w:szCs w:val="21"/>
        </w:rPr>
        <w:t>：</w:t>
      </w:r>
      <w:r w:rsidRPr="00326A48">
        <w:rPr>
          <w:rFonts w:hAnsi="SimSun"/>
        </w:rPr>
        <w:t>“从南非服务情况分析看性侵犯问题服务状态”</w:t>
      </w:r>
      <w:r w:rsidRPr="00326A48">
        <w:rPr>
          <w:rFonts w:ascii="Times New Roman"/>
        </w:rPr>
        <w:t>中确定的关键问题</w:t>
      </w:r>
    </w:p>
    <w:p w:rsidR="00D413BB" w:rsidRPr="00326A48" w:rsidRDefault="00D413BB" w:rsidP="00D413BB">
      <w:pPr>
        <w:tabs>
          <w:tab w:val="left" w:pos="525"/>
        </w:tabs>
        <w:spacing w:line="360" w:lineRule="exact"/>
        <w:rPr>
          <w:rFonts w:ascii="Times New Roman"/>
          <w:szCs w:val="21"/>
        </w:rPr>
      </w:pPr>
      <w:r w:rsidRPr="00326A48">
        <w:rPr>
          <w:rFonts w:ascii="Times New Roman" w:hAnsi="SimSun"/>
          <w:szCs w:val="21"/>
        </w:rPr>
        <w:t>文本框</w:t>
      </w:r>
      <w:r w:rsidRPr="00326A48">
        <w:rPr>
          <w:rFonts w:ascii="Times New Roman"/>
          <w:szCs w:val="21"/>
        </w:rPr>
        <w:t>21</w:t>
      </w:r>
      <w:r w:rsidR="00046C02" w:rsidRPr="00326A48">
        <w:rPr>
          <w:rFonts w:ascii="Times New Roman" w:hint="eastAsia"/>
          <w:szCs w:val="21"/>
        </w:rPr>
        <w:t>：</w:t>
      </w:r>
      <w:r w:rsidRPr="00326A48">
        <w:rPr>
          <w:rFonts w:ascii="Times New Roman"/>
          <w:szCs w:val="21"/>
        </w:rPr>
        <w:t>2007-2011</w:t>
      </w:r>
      <w:r w:rsidRPr="00326A48">
        <w:rPr>
          <w:rFonts w:ascii="Times New Roman" w:hAnsi="SimSun"/>
          <w:szCs w:val="21"/>
        </w:rPr>
        <w:t>年国家战略计划的关键要素</w:t>
      </w:r>
    </w:p>
    <w:p w:rsidR="00D413BB" w:rsidRPr="00326A48" w:rsidRDefault="00D413BB" w:rsidP="00D413BB">
      <w:pPr>
        <w:tabs>
          <w:tab w:val="left" w:pos="525"/>
        </w:tabs>
        <w:snapToGrid w:val="0"/>
        <w:spacing w:line="360" w:lineRule="exact"/>
        <w:rPr>
          <w:rFonts w:ascii="Times New Roman"/>
          <w:szCs w:val="21"/>
        </w:rPr>
      </w:pPr>
      <w:r w:rsidRPr="00326A48">
        <w:rPr>
          <w:rFonts w:ascii="Times New Roman" w:hAnsi="SimSun"/>
          <w:szCs w:val="21"/>
        </w:rPr>
        <w:t>文本框</w:t>
      </w:r>
      <w:r w:rsidRPr="00326A48">
        <w:rPr>
          <w:rFonts w:ascii="Times New Roman"/>
          <w:szCs w:val="21"/>
        </w:rPr>
        <w:t>22</w:t>
      </w:r>
      <w:r w:rsidR="00046C02" w:rsidRPr="00326A48">
        <w:rPr>
          <w:rFonts w:ascii="Times New Roman" w:hint="eastAsia"/>
          <w:szCs w:val="21"/>
        </w:rPr>
        <w:t>：</w:t>
      </w:r>
      <w:r w:rsidRPr="00326A48">
        <w:rPr>
          <w:rFonts w:ascii="Times New Roman"/>
          <w:szCs w:val="21"/>
        </w:rPr>
        <w:t>2006</w:t>
      </w:r>
      <w:r w:rsidRPr="00326A48">
        <w:rPr>
          <w:rFonts w:ascii="Times New Roman" w:hAnsi="SimSun"/>
          <w:szCs w:val="21"/>
        </w:rPr>
        <w:t>年提交非洲同行审议机制的报告摘要</w:t>
      </w:r>
    </w:p>
    <w:p w:rsidR="00D413BB" w:rsidRPr="00326A48" w:rsidRDefault="00D413BB" w:rsidP="00D413BB">
      <w:pPr>
        <w:tabs>
          <w:tab w:val="left" w:pos="525"/>
        </w:tabs>
        <w:snapToGrid w:val="0"/>
        <w:spacing w:line="360" w:lineRule="exact"/>
        <w:rPr>
          <w:rFonts w:ascii="Times New Roman"/>
          <w:szCs w:val="21"/>
        </w:rPr>
      </w:pPr>
      <w:r w:rsidRPr="00326A48">
        <w:rPr>
          <w:rFonts w:ascii="Times New Roman" w:hAnsi="SimSun"/>
          <w:szCs w:val="21"/>
        </w:rPr>
        <w:t>文本框</w:t>
      </w:r>
      <w:r w:rsidRPr="00326A48">
        <w:rPr>
          <w:rFonts w:ascii="Times New Roman"/>
          <w:szCs w:val="21"/>
        </w:rPr>
        <w:t>23</w:t>
      </w:r>
      <w:r w:rsidR="00046C02" w:rsidRPr="00326A48">
        <w:rPr>
          <w:rFonts w:ascii="Times New Roman" w:hint="eastAsia"/>
          <w:szCs w:val="21"/>
        </w:rPr>
        <w:t>：</w:t>
      </w:r>
      <w:r w:rsidRPr="00326A48">
        <w:rPr>
          <w:rFonts w:ascii="Times New Roman" w:hAnsi="SimSun"/>
          <w:szCs w:val="21"/>
        </w:rPr>
        <w:t>杰弗里</w:t>
      </w:r>
      <w:r w:rsidRPr="00326A48">
        <w:rPr>
          <w:rFonts w:ascii="Times New Roman"/>
          <w:szCs w:val="21"/>
        </w:rPr>
        <w:t>•</w:t>
      </w:r>
      <w:r w:rsidRPr="00326A48">
        <w:rPr>
          <w:rFonts w:ascii="Times New Roman" w:hAnsi="SimSun"/>
          <w:szCs w:val="21"/>
        </w:rPr>
        <w:t>萨克斯</w:t>
      </w:r>
      <w:r w:rsidRPr="00326A48">
        <w:rPr>
          <w:rFonts w:hAnsi="SimSun"/>
          <w:szCs w:val="21"/>
        </w:rPr>
        <w:t>“终结贫困：我们在有生之年如何才能实现这一梦想”</w:t>
      </w:r>
      <w:r w:rsidRPr="00326A48">
        <w:rPr>
          <w:rFonts w:ascii="Times New Roman" w:hAnsi="SimSun"/>
          <w:szCs w:val="21"/>
        </w:rPr>
        <w:t>摘抄</w:t>
      </w:r>
    </w:p>
    <w:p w:rsidR="00D413BB" w:rsidRPr="00326A48" w:rsidRDefault="00D413BB" w:rsidP="00D413BB">
      <w:pPr>
        <w:tabs>
          <w:tab w:val="left" w:pos="525"/>
        </w:tabs>
        <w:spacing w:line="360" w:lineRule="exact"/>
        <w:rPr>
          <w:rFonts w:ascii="Times New Roman" w:hint="eastAsia"/>
          <w:szCs w:val="21"/>
        </w:rPr>
      </w:pPr>
      <w:r w:rsidRPr="00326A48">
        <w:rPr>
          <w:rFonts w:ascii="Times New Roman" w:hAnsi="SimSun"/>
          <w:szCs w:val="21"/>
        </w:rPr>
        <w:t>文本框</w:t>
      </w:r>
      <w:r w:rsidRPr="00326A48">
        <w:rPr>
          <w:rFonts w:ascii="Times New Roman"/>
          <w:szCs w:val="21"/>
        </w:rPr>
        <w:t>24</w:t>
      </w:r>
      <w:r w:rsidRPr="00326A48">
        <w:rPr>
          <w:rFonts w:ascii="Times New Roman" w:hAnsi="SimSun"/>
          <w:szCs w:val="21"/>
        </w:rPr>
        <w:t>：选自：山谷的儿童</w:t>
      </w:r>
      <w:r w:rsidR="00046C02" w:rsidRPr="00326A48">
        <w:rPr>
          <w:rFonts w:ascii="Times New Roman" w:hAnsi="SimSun" w:hint="eastAsia"/>
          <w:szCs w:val="21"/>
        </w:rPr>
        <w:t>……</w:t>
      </w:r>
    </w:p>
    <w:p w:rsidR="00D413BB" w:rsidRPr="00326A48" w:rsidRDefault="00D413BB" w:rsidP="00D413BB">
      <w:pPr>
        <w:tabs>
          <w:tab w:val="left" w:pos="525"/>
        </w:tabs>
        <w:snapToGrid w:val="0"/>
        <w:spacing w:line="360" w:lineRule="exact"/>
        <w:rPr>
          <w:rFonts w:ascii="Times New Roman"/>
          <w:szCs w:val="21"/>
        </w:rPr>
      </w:pPr>
      <w:r w:rsidRPr="00326A48">
        <w:rPr>
          <w:rFonts w:ascii="Times New Roman" w:hAnsi="SimSun"/>
          <w:szCs w:val="21"/>
        </w:rPr>
        <w:t>文本框</w:t>
      </w:r>
      <w:r w:rsidRPr="00326A48">
        <w:rPr>
          <w:rFonts w:ascii="Times New Roman"/>
          <w:szCs w:val="21"/>
        </w:rPr>
        <w:t>25</w:t>
      </w:r>
      <w:r w:rsidRPr="00326A48">
        <w:rPr>
          <w:rFonts w:ascii="Times New Roman" w:hAnsi="SimSun"/>
          <w:szCs w:val="21"/>
        </w:rPr>
        <w:t>：</w:t>
      </w:r>
      <w:r w:rsidRPr="00326A48">
        <w:rPr>
          <w:rFonts w:ascii="Times New Roman"/>
          <w:szCs w:val="21"/>
        </w:rPr>
        <w:t>2008</w:t>
      </w:r>
      <w:r w:rsidRPr="00326A48">
        <w:rPr>
          <w:rFonts w:ascii="Times New Roman" w:hAnsi="SimSun"/>
          <w:szCs w:val="21"/>
        </w:rPr>
        <w:t>年的基尼系数</w:t>
      </w:r>
    </w:p>
    <w:p w:rsidR="00D413BB" w:rsidRPr="00326A48" w:rsidRDefault="00D413BB" w:rsidP="00D413BB">
      <w:pPr>
        <w:spacing w:line="360" w:lineRule="exact"/>
        <w:rPr>
          <w:rFonts w:ascii="Times New Roman"/>
          <w:szCs w:val="21"/>
        </w:rPr>
      </w:pPr>
      <w:r w:rsidRPr="00326A48">
        <w:rPr>
          <w:rFonts w:ascii="Times New Roman" w:hAnsi="SimSun"/>
          <w:szCs w:val="21"/>
        </w:rPr>
        <w:t>文本框</w:t>
      </w:r>
      <w:r w:rsidRPr="00326A48">
        <w:rPr>
          <w:rFonts w:ascii="Times New Roman"/>
          <w:szCs w:val="21"/>
        </w:rPr>
        <w:t>26</w:t>
      </w:r>
      <w:r w:rsidR="00C96A3D" w:rsidRPr="00326A48">
        <w:rPr>
          <w:rFonts w:ascii="Times New Roman" w:hint="eastAsia"/>
          <w:szCs w:val="21"/>
        </w:rPr>
        <w:t>：</w:t>
      </w:r>
      <w:r w:rsidRPr="00326A48">
        <w:rPr>
          <w:rFonts w:ascii="Times New Roman" w:hAnsi="SimSun"/>
          <w:szCs w:val="21"/>
        </w:rPr>
        <w:t>人民议程</w:t>
      </w:r>
    </w:p>
    <w:p w:rsidR="00D413BB" w:rsidRPr="00326A48" w:rsidRDefault="00D413BB" w:rsidP="00D413BB">
      <w:pPr>
        <w:spacing w:line="360" w:lineRule="exact"/>
        <w:rPr>
          <w:rFonts w:ascii="Times New Roman"/>
          <w:szCs w:val="21"/>
        </w:rPr>
      </w:pPr>
      <w:r w:rsidRPr="00326A48">
        <w:rPr>
          <w:rFonts w:ascii="Times New Roman" w:hAnsi="SimSun"/>
          <w:szCs w:val="21"/>
        </w:rPr>
        <w:t>文本框</w:t>
      </w:r>
      <w:r w:rsidRPr="00326A48">
        <w:rPr>
          <w:rFonts w:ascii="Times New Roman"/>
          <w:szCs w:val="21"/>
        </w:rPr>
        <w:t>27</w:t>
      </w:r>
      <w:r w:rsidR="00C96A3D" w:rsidRPr="00326A48">
        <w:rPr>
          <w:rFonts w:ascii="Times New Roman" w:hint="eastAsia"/>
          <w:szCs w:val="21"/>
        </w:rPr>
        <w:t>：</w:t>
      </w:r>
      <w:r w:rsidR="00681432" w:rsidRPr="00326A48">
        <w:rPr>
          <w:rFonts w:ascii="Times New Roman" w:hAnsi="SimSun" w:hint="eastAsia"/>
          <w:szCs w:val="21"/>
        </w:rPr>
        <w:t>拓宽</w:t>
      </w:r>
      <w:r w:rsidRPr="00326A48">
        <w:rPr>
          <w:rFonts w:ascii="Times New Roman" w:hAnsi="SimSun"/>
          <w:szCs w:val="21"/>
        </w:rPr>
        <w:t>妇女获得融资</w:t>
      </w:r>
      <w:r w:rsidR="00681432" w:rsidRPr="00326A48">
        <w:rPr>
          <w:rFonts w:ascii="Times New Roman" w:hAnsi="SimSun" w:hint="eastAsia"/>
          <w:szCs w:val="21"/>
        </w:rPr>
        <w:t>渠道</w:t>
      </w:r>
      <w:r w:rsidRPr="00326A48">
        <w:rPr>
          <w:rFonts w:ascii="Times New Roman" w:hAnsi="SimSun"/>
          <w:szCs w:val="21"/>
        </w:rPr>
        <w:t>的措施</w:t>
      </w:r>
    </w:p>
    <w:p w:rsidR="00D413BB" w:rsidRPr="00326A48" w:rsidRDefault="00D413BB" w:rsidP="00D413BB">
      <w:pPr>
        <w:spacing w:line="360" w:lineRule="exact"/>
        <w:rPr>
          <w:rFonts w:ascii="Times New Roman"/>
          <w:szCs w:val="21"/>
        </w:rPr>
      </w:pPr>
      <w:r w:rsidRPr="00326A48">
        <w:rPr>
          <w:rFonts w:ascii="Times New Roman" w:hAnsi="SimSun"/>
          <w:szCs w:val="21"/>
        </w:rPr>
        <w:t>文本框</w:t>
      </w:r>
      <w:r w:rsidRPr="00326A48">
        <w:rPr>
          <w:rFonts w:ascii="Times New Roman"/>
          <w:szCs w:val="21"/>
        </w:rPr>
        <w:t xml:space="preserve"> 28</w:t>
      </w:r>
      <w:r w:rsidR="00C96A3D" w:rsidRPr="00326A48">
        <w:rPr>
          <w:rFonts w:ascii="Times New Roman" w:hint="eastAsia"/>
          <w:szCs w:val="21"/>
        </w:rPr>
        <w:t>：</w:t>
      </w:r>
      <w:r w:rsidRPr="00326A48">
        <w:rPr>
          <w:rFonts w:ascii="Times New Roman" w:hAnsi="SimSun"/>
          <w:szCs w:val="21"/>
        </w:rPr>
        <w:t>留在虐待关系中不属于犯罪</w:t>
      </w:r>
    </w:p>
    <w:p w:rsidR="00D413BB" w:rsidRPr="00326A48" w:rsidRDefault="00D413BB" w:rsidP="00D413BB">
      <w:pPr>
        <w:spacing w:line="360" w:lineRule="exact"/>
        <w:rPr>
          <w:rFonts w:ascii="Times New Roman"/>
          <w:szCs w:val="21"/>
        </w:rPr>
      </w:pPr>
      <w:r w:rsidRPr="00326A48">
        <w:rPr>
          <w:rFonts w:ascii="Times New Roman" w:hAnsi="SimSun"/>
          <w:szCs w:val="21"/>
        </w:rPr>
        <w:t>文本框</w:t>
      </w:r>
      <w:r w:rsidRPr="00326A48">
        <w:rPr>
          <w:rFonts w:ascii="Times New Roman"/>
          <w:szCs w:val="21"/>
        </w:rPr>
        <w:t xml:space="preserve"> 29</w:t>
      </w:r>
      <w:r w:rsidR="00C96A3D" w:rsidRPr="00326A48">
        <w:rPr>
          <w:rFonts w:ascii="Times New Roman" w:hint="eastAsia"/>
          <w:szCs w:val="21"/>
        </w:rPr>
        <w:t>：</w:t>
      </w:r>
      <w:r w:rsidRPr="00326A48">
        <w:rPr>
          <w:rFonts w:ascii="Times New Roman" w:hAnsi="SimSun"/>
          <w:szCs w:val="21"/>
        </w:rPr>
        <w:t>遗产管理案例研究</w:t>
      </w:r>
    </w:p>
    <w:p w:rsidR="00D413BB" w:rsidRPr="00326A48" w:rsidRDefault="00D413BB" w:rsidP="00D413BB">
      <w:pPr>
        <w:spacing w:line="360" w:lineRule="exact"/>
        <w:rPr>
          <w:rFonts w:ascii="Times New Roman"/>
          <w:szCs w:val="21"/>
        </w:rPr>
      </w:pPr>
      <w:r w:rsidRPr="00326A48">
        <w:rPr>
          <w:rFonts w:ascii="Times New Roman" w:hAnsi="SimSun"/>
          <w:szCs w:val="21"/>
        </w:rPr>
        <w:t>文本框</w:t>
      </w:r>
      <w:r w:rsidRPr="00326A48">
        <w:rPr>
          <w:rFonts w:ascii="Times New Roman"/>
          <w:szCs w:val="21"/>
        </w:rPr>
        <w:t xml:space="preserve"> 30</w:t>
      </w:r>
      <w:r w:rsidRPr="00326A48">
        <w:rPr>
          <w:rFonts w:ascii="Times New Roman" w:hAnsi="SimSun"/>
          <w:szCs w:val="21"/>
        </w:rPr>
        <w:t>：新闻剪辑：关于非洲习惯式婚姻中离婚和财产所有权的裁决</w:t>
      </w:r>
    </w:p>
    <w:p w:rsidR="00D413BB" w:rsidRPr="00326A48" w:rsidRDefault="00D413BB" w:rsidP="00D413BB">
      <w:pPr>
        <w:spacing w:line="360" w:lineRule="exact"/>
        <w:rPr>
          <w:rFonts w:ascii="Times New Roman"/>
          <w:szCs w:val="21"/>
        </w:rPr>
      </w:pPr>
      <w:r w:rsidRPr="00326A48">
        <w:rPr>
          <w:rFonts w:ascii="Times New Roman" w:hAnsi="SimSun"/>
          <w:szCs w:val="21"/>
        </w:rPr>
        <w:t>文本框</w:t>
      </w:r>
      <w:r w:rsidRPr="00326A48">
        <w:rPr>
          <w:rFonts w:ascii="Times New Roman"/>
          <w:szCs w:val="21"/>
        </w:rPr>
        <w:t>31</w:t>
      </w:r>
      <w:r w:rsidR="00C96A3D" w:rsidRPr="00326A48">
        <w:rPr>
          <w:rFonts w:ascii="Times New Roman" w:hint="eastAsia"/>
          <w:szCs w:val="21"/>
        </w:rPr>
        <w:t>：</w:t>
      </w:r>
      <w:r w:rsidRPr="00326A48">
        <w:rPr>
          <w:rFonts w:ascii="Times New Roman" w:hAnsi="SimSun"/>
          <w:szCs w:val="21"/>
        </w:rPr>
        <w:t>一夫多妻制与妇女的权利</w:t>
      </w:r>
    </w:p>
    <w:p w:rsidR="00D413BB" w:rsidRPr="00326A48" w:rsidRDefault="00D413BB" w:rsidP="00D413BB">
      <w:pPr>
        <w:spacing w:line="360" w:lineRule="exact"/>
        <w:rPr>
          <w:rFonts w:hAnsi="SimSun"/>
          <w:szCs w:val="21"/>
        </w:rPr>
      </w:pPr>
      <w:r w:rsidRPr="00326A48">
        <w:rPr>
          <w:rFonts w:ascii="Times New Roman" w:hAnsi="SimSun"/>
          <w:szCs w:val="21"/>
        </w:rPr>
        <w:t>文本框</w:t>
      </w:r>
      <w:r w:rsidRPr="00326A48">
        <w:rPr>
          <w:rFonts w:ascii="Times New Roman"/>
          <w:szCs w:val="21"/>
        </w:rPr>
        <w:t xml:space="preserve"> 32</w:t>
      </w:r>
      <w:r w:rsidRPr="00326A48">
        <w:rPr>
          <w:rFonts w:ascii="Times New Roman" w:hAnsi="SimSun"/>
          <w:szCs w:val="21"/>
        </w:rPr>
        <w:t>：</w:t>
      </w:r>
      <w:r w:rsidRPr="00326A48">
        <w:rPr>
          <w:rFonts w:hAnsi="SimSun"/>
          <w:szCs w:val="21"/>
        </w:rPr>
        <w:t>“穆斯林妇女赢得继承权——开创先河的开普省裁决使寡妇得以要求得到部分财产”</w:t>
      </w:r>
    </w:p>
    <w:p w:rsidR="00D413BB" w:rsidRPr="00326A48" w:rsidRDefault="00D413BB" w:rsidP="00D413BB">
      <w:pPr>
        <w:tabs>
          <w:tab w:val="left" w:pos="525"/>
        </w:tabs>
        <w:spacing w:line="360" w:lineRule="exact"/>
        <w:rPr>
          <w:rFonts w:ascii="Times New Roman"/>
          <w:szCs w:val="21"/>
        </w:rPr>
      </w:pPr>
      <w:r w:rsidRPr="00326A48">
        <w:rPr>
          <w:rFonts w:ascii="Times New Roman" w:hAnsi="SimSun"/>
          <w:szCs w:val="21"/>
        </w:rPr>
        <w:t>文本框</w:t>
      </w:r>
      <w:r w:rsidRPr="00326A48">
        <w:rPr>
          <w:rFonts w:ascii="Times New Roman"/>
          <w:szCs w:val="21"/>
        </w:rPr>
        <w:t xml:space="preserve"> 33</w:t>
      </w:r>
      <w:r w:rsidR="00681432" w:rsidRPr="00326A48">
        <w:rPr>
          <w:rFonts w:ascii="Times New Roman" w:hint="eastAsia"/>
          <w:szCs w:val="21"/>
        </w:rPr>
        <w:t>：</w:t>
      </w:r>
      <w:r w:rsidRPr="00326A48">
        <w:rPr>
          <w:rFonts w:ascii="Times New Roman" w:hAnsi="SimSun"/>
          <w:szCs w:val="21"/>
        </w:rPr>
        <w:t>两性平等委员会关于守寡习俗与寡妇权利的媒体声明</w:t>
      </w:r>
    </w:p>
    <w:p w:rsidR="00D413BB" w:rsidRPr="00326A48" w:rsidRDefault="00D413BB" w:rsidP="00D413BB">
      <w:pPr>
        <w:spacing w:line="360" w:lineRule="exact"/>
        <w:rPr>
          <w:rFonts w:ascii="Times New Roman"/>
          <w:szCs w:val="21"/>
        </w:rPr>
      </w:pPr>
      <w:r w:rsidRPr="00326A48">
        <w:rPr>
          <w:rFonts w:ascii="Times New Roman" w:hAnsi="SimSun"/>
          <w:szCs w:val="21"/>
        </w:rPr>
        <w:t>文本框</w:t>
      </w:r>
      <w:r w:rsidRPr="00326A48">
        <w:rPr>
          <w:rFonts w:ascii="Times New Roman"/>
          <w:szCs w:val="21"/>
        </w:rPr>
        <w:t>34</w:t>
      </w:r>
      <w:r w:rsidRPr="00326A48">
        <w:rPr>
          <w:rFonts w:ascii="Times New Roman" w:hAnsi="SimSun"/>
          <w:szCs w:val="21"/>
        </w:rPr>
        <w:t>：家庭暴力法</w:t>
      </w:r>
    </w:p>
    <w:p w:rsidR="00D413BB" w:rsidRPr="00326A48" w:rsidRDefault="00D413BB" w:rsidP="00D413BB">
      <w:pPr>
        <w:spacing w:line="360" w:lineRule="exact"/>
        <w:rPr>
          <w:rFonts w:ascii="Times New Roman"/>
          <w:szCs w:val="21"/>
        </w:rPr>
      </w:pPr>
      <w:r w:rsidRPr="00326A48">
        <w:rPr>
          <w:rFonts w:ascii="Times New Roman" w:hAnsi="SimSun"/>
          <w:szCs w:val="21"/>
        </w:rPr>
        <w:t>文本框</w:t>
      </w:r>
      <w:r w:rsidRPr="00326A48">
        <w:rPr>
          <w:rFonts w:ascii="Times New Roman"/>
          <w:szCs w:val="21"/>
        </w:rPr>
        <w:t xml:space="preserve"> 35</w:t>
      </w:r>
      <w:r w:rsidR="00681432" w:rsidRPr="00326A48">
        <w:rPr>
          <w:rFonts w:ascii="Times New Roman" w:hint="eastAsia"/>
          <w:szCs w:val="21"/>
        </w:rPr>
        <w:t>：</w:t>
      </w:r>
      <w:r w:rsidRPr="00326A48">
        <w:rPr>
          <w:rFonts w:ascii="Times New Roman"/>
          <w:szCs w:val="21"/>
        </w:rPr>
        <w:t>Sonke</w:t>
      </w:r>
      <w:r w:rsidRPr="00326A48">
        <w:rPr>
          <w:rFonts w:ascii="Times New Roman" w:hAnsi="SimSun"/>
          <w:szCs w:val="21"/>
        </w:rPr>
        <w:t>性别公平组织（非政府组织）在促进南非两性平等方面的最佳实践案例研究</w:t>
      </w:r>
    </w:p>
    <w:p w:rsidR="00D413BB" w:rsidRPr="00326A48" w:rsidRDefault="00D413BB" w:rsidP="00D413BB">
      <w:pPr>
        <w:spacing w:line="360" w:lineRule="exact"/>
        <w:rPr>
          <w:rFonts w:ascii="Times New Roman"/>
          <w:szCs w:val="21"/>
        </w:rPr>
      </w:pPr>
      <w:r w:rsidRPr="00326A48">
        <w:rPr>
          <w:rFonts w:ascii="Times New Roman" w:hAnsi="SimSun"/>
          <w:szCs w:val="21"/>
        </w:rPr>
        <w:t>文本框</w:t>
      </w:r>
      <w:r w:rsidRPr="00326A48">
        <w:rPr>
          <w:rFonts w:ascii="Times New Roman"/>
          <w:szCs w:val="21"/>
        </w:rPr>
        <w:t>36</w:t>
      </w:r>
      <w:r w:rsidRPr="00326A48">
        <w:rPr>
          <w:rFonts w:ascii="Times New Roman" w:hAnsi="SimSun"/>
          <w:szCs w:val="21"/>
        </w:rPr>
        <w:t>：说明两性平等委员会和南非人权委员会的作用的案例研究</w:t>
      </w:r>
    </w:p>
    <w:p w:rsidR="00D413BB" w:rsidRPr="00326A48" w:rsidRDefault="00D413BB" w:rsidP="00D413BB">
      <w:pPr>
        <w:spacing w:line="360" w:lineRule="exact"/>
        <w:rPr>
          <w:rFonts w:ascii="Times New Roman"/>
          <w:szCs w:val="21"/>
        </w:rPr>
      </w:pPr>
      <w:r w:rsidRPr="00326A48">
        <w:rPr>
          <w:rFonts w:ascii="Times New Roman" w:hAnsi="SimSun"/>
          <w:szCs w:val="21"/>
        </w:rPr>
        <w:t>文本框</w:t>
      </w:r>
      <w:r w:rsidRPr="00326A48">
        <w:rPr>
          <w:rFonts w:ascii="Times New Roman"/>
          <w:szCs w:val="21"/>
        </w:rPr>
        <w:t>37</w:t>
      </w:r>
      <w:r w:rsidRPr="00326A48">
        <w:rPr>
          <w:rFonts w:ascii="Times New Roman" w:hAnsi="SimSun"/>
          <w:szCs w:val="21"/>
        </w:rPr>
        <w:t>：</w:t>
      </w:r>
      <w:r w:rsidRPr="00326A48">
        <w:rPr>
          <w:rFonts w:hAnsi="SimSun"/>
          <w:szCs w:val="21"/>
        </w:rPr>
        <w:t>“妇女与教育：学校中基于性别的暴力”研</w:t>
      </w:r>
      <w:r w:rsidRPr="00326A48">
        <w:rPr>
          <w:rFonts w:ascii="Times New Roman" w:hAnsi="SimSun"/>
          <w:szCs w:val="21"/>
        </w:rPr>
        <w:t>究的建议</w:t>
      </w:r>
    </w:p>
    <w:p w:rsidR="00D413BB" w:rsidRPr="00326A48" w:rsidRDefault="00D413BB" w:rsidP="00D413BB">
      <w:pPr>
        <w:spacing w:line="360" w:lineRule="exact"/>
        <w:rPr>
          <w:rFonts w:ascii="Times New Roman"/>
          <w:szCs w:val="21"/>
        </w:rPr>
      </w:pPr>
      <w:r w:rsidRPr="00326A48">
        <w:rPr>
          <w:rFonts w:ascii="Times New Roman" w:hAnsi="SimSun"/>
          <w:szCs w:val="21"/>
        </w:rPr>
        <w:t>文本框</w:t>
      </w:r>
      <w:r w:rsidRPr="00326A48">
        <w:rPr>
          <w:rFonts w:ascii="Times New Roman"/>
          <w:szCs w:val="21"/>
        </w:rPr>
        <w:t>38</w:t>
      </w:r>
      <w:r w:rsidRPr="00326A48">
        <w:rPr>
          <w:rFonts w:ascii="Times New Roman" w:hAnsi="SimSun"/>
          <w:szCs w:val="21"/>
        </w:rPr>
        <w:t>：国家性别机制关于有害传统习俗的观点</w:t>
      </w:r>
    </w:p>
    <w:p w:rsidR="00D413BB" w:rsidRPr="00326A48" w:rsidRDefault="00D413BB" w:rsidP="00D413BB">
      <w:pPr>
        <w:spacing w:line="360" w:lineRule="exact"/>
        <w:rPr>
          <w:rFonts w:ascii="Times New Roman"/>
          <w:szCs w:val="21"/>
        </w:rPr>
      </w:pPr>
      <w:r w:rsidRPr="00326A48">
        <w:rPr>
          <w:rFonts w:ascii="Times New Roman" w:hAnsi="SimSun"/>
          <w:szCs w:val="21"/>
        </w:rPr>
        <w:t>文本框</w:t>
      </w:r>
      <w:r w:rsidRPr="00326A48">
        <w:rPr>
          <w:rFonts w:ascii="Times New Roman"/>
          <w:szCs w:val="21"/>
        </w:rPr>
        <w:t>39</w:t>
      </w:r>
      <w:r w:rsidRPr="00326A48">
        <w:rPr>
          <w:rFonts w:ascii="Times New Roman" w:hAnsi="SimSun"/>
          <w:szCs w:val="21"/>
        </w:rPr>
        <w:t>：关于《性犯罪法》案例研究的报刊文章</w:t>
      </w:r>
    </w:p>
    <w:p w:rsidR="00E33079" w:rsidRPr="00326A48" w:rsidRDefault="00D413BB" w:rsidP="00D413BB">
      <w:pPr>
        <w:tabs>
          <w:tab w:val="left" w:pos="525"/>
        </w:tabs>
        <w:spacing w:after="240" w:line="360" w:lineRule="exact"/>
        <w:rPr>
          <w:rFonts w:ascii="Times New Roman" w:eastAsia="SimHei"/>
          <w:szCs w:val="21"/>
        </w:rPr>
      </w:pPr>
      <w:r w:rsidRPr="00326A48">
        <w:rPr>
          <w:rFonts w:ascii="Times New Roman" w:hAnsi="SimSun"/>
          <w:szCs w:val="21"/>
        </w:rPr>
        <w:t>文本框</w:t>
      </w:r>
      <w:r w:rsidRPr="00326A48">
        <w:rPr>
          <w:rFonts w:ascii="Times New Roman"/>
          <w:szCs w:val="21"/>
        </w:rPr>
        <w:t>40</w:t>
      </w:r>
      <w:r w:rsidRPr="00326A48">
        <w:rPr>
          <w:rFonts w:ascii="Times New Roman" w:hAnsi="SimSun"/>
          <w:szCs w:val="21"/>
        </w:rPr>
        <w:t>：关于性工作者和贩运问题案例研究的报刊文章</w:t>
      </w:r>
    </w:p>
    <w:p w:rsidR="00E33079" w:rsidRPr="00326A48" w:rsidRDefault="00E33079" w:rsidP="00173FCE">
      <w:pPr>
        <w:tabs>
          <w:tab w:val="left" w:pos="525"/>
        </w:tabs>
        <w:spacing w:after="240" w:line="360" w:lineRule="exact"/>
        <w:ind w:left="1440" w:hanging="1440"/>
        <w:rPr>
          <w:rFonts w:ascii="Times New Roman"/>
          <w:szCs w:val="21"/>
        </w:rPr>
      </w:pPr>
    </w:p>
    <w:p w:rsidR="00E33079" w:rsidRPr="00326A48" w:rsidRDefault="00E33079" w:rsidP="00B02CBC">
      <w:pPr>
        <w:tabs>
          <w:tab w:val="left" w:pos="525"/>
        </w:tabs>
        <w:spacing w:after="240" w:line="360" w:lineRule="exact"/>
        <w:rPr>
          <w:rFonts w:ascii="SimHei" w:eastAsia="SimHei" w:hint="eastAsia"/>
          <w:sz w:val="24"/>
          <w:szCs w:val="24"/>
        </w:rPr>
      </w:pPr>
      <w:r w:rsidRPr="00326A48">
        <w:rPr>
          <w:rFonts w:ascii="SimHei" w:eastAsia="SimHei" w:hint="eastAsia"/>
          <w:sz w:val="24"/>
          <w:szCs w:val="24"/>
        </w:rPr>
        <w:t>本报告提及的法案</w:t>
      </w:r>
    </w:p>
    <w:p w:rsidR="00E33079" w:rsidRPr="00326A48" w:rsidRDefault="00E33079" w:rsidP="00E2392F">
      <w:pPr>
        <w:numPr>
          <w:ilvl w:val="0"/>
          <w:numId w:val="34"/>
        </w:numPr>
        <w:tabs>
          <w:tab w:val="clear" w:pos="540"/>
          <w:tab w:val="left" w:pos="525"/>
        </w:tabs>
        <w:spacing w:line="360" w:lineRule="exact"/>
        <w:ind w:left="720" w:hanging="720"/>
        <w:jc w:val="left"/>
        <w:rPr>
          <w:rFonts w:ascii="Times New Roman"/>
          <w:szCs w:val="21"/>
        </w:rPr>
      </w:pPr>
      <w:r w:rsidRPr="00326A48">
        <w:rPr>
          <w:rFonts w:ascii="Times New Roman" w:hint="eastAsia"/>
          <w:szCs w:val="21"/>
        </w:rPr>
        <w:t>2002</w:t>
      </w:r>
      <w:r w:rsidRPr="00326A48">
        <w:rPr>
          <w:rFonts w:ascii="Times New Roman" w:hint="eastAsia"/>
          <w:szCs w:val="21"/>
        </w:rPr>
        <w:t>年《遗产管理修正法》（</w:t>
      </w:r>
      <w:r w:rsidRPr="00326A48">
        <w:rPr>
          <w:rFonts w:ascii="Times New Roman" w:hint="eastAsia"/>
          <w:szCs w:val="21"/>
        </w:rPr>
        <w:t>2002</w:t>
      </w:r>
      <w:r w:rsidRPr="00326A48">
        <w:rPr>
          <w:rFonts w:ascii="Times New Roman" w:hint="eastAsia"/>
          <w:szCs w:val="21"/>
        </w:rPr>
        <w:t>年第</w:t>
      </w:r>
      <w:r w:rsidRPr="00326A48">
        <w:rPr>
          <w:rFonts w:ascii="Times New Roman" w:hint="eastAsia"/>
          <w:szCs w:val="21"/>
        </w:rPr>
        <w:t>47</w:t>
      </w:r>
      <w:r w:rsidRPr="00326A48">
        <w:rPr>
          <w:rFonts w:ascii="Times New Roman" w:hint="eastAsia"/>
          <w:szCs w:val="21"/>
        </w:rPr>
        <w:t>号法案）</w:t>
      </w:r>
    </w:p>
    <w:p w:rsidR="00E33079" w:rsidRPr="00326A48" w:rsidRDefault="00E33079" w:rsidP="00E2392F">
      <w:pPr>
        <w:numPr>
          <w:ilvl w:val="0"/>
          <w:numId w:val="34"/>
        </w:numPr>
        <w:tabs>
          <w:tab w:val="clear" w:pos="540"/>
          <w:tab w:val="left" w:pos="525"/>
        </w:tabs>
        <w:spacing w:line="360" w:lineRule="exact"/>
        <w:ind w:left="720" w:hanging="720"/>
        <w:jc w:val="left"/>
        <w:rPr>
          <w:rFonts w:ascii="Times New Roman"/>
          <w:szCs w:val="21"/>
        </w:rPr>
      </w:pPr>
      <w:r w:rsidRPr="00326A48">
        <w:rPr>
          <w:rFonts w:ascii="Times New Roman" w:hint="eastAsia"/>
          <w:szCs w:val="21"/>
        </w:rPr>
        <w:t>2000</w:t>
      </w:r>
      <w:r w:rsidRPr="00326A48">
        <w:rPr>
          <w:rFonts w:ascii="Times New Roman" w:hint="eastAsia"/>
          <w:szCs w:val="21"/>
        </w:rPr>
        <w:t>年《成人基础教育与培训法》（</w:t>
      </w:r>
      <w:r w:rsidRPr="00326A48">
        <w:rPr>
          <w:rFonts w:ascii="Times New Roman" w:hint="eastAsia"/>
          <w:szCs w:val="21"/>
        </w:rPr>
        <w:t>2000</w:t>
      </w:r>
      <w:r w:rsidRPr="00326A48">
        <w:rPr>
          <w:rFonts w:ascii="Times New Roman" w:hint="eastAsia"/>
          <w:szCs w:val="21"/>
        </w:rPr>
        <w:t>年第</w:t>
      </w:r>
      <w:r w:rsidRPr="00326A48">
        <w:rPr>
          <w:rFonts w:ascii="Times New Roman" w:hint="eastAsia"/>
          <w:szCs w:val="21"/>
        </w:rPr>
        <w:t>52</w:t>
      </w:r>
      <w:r w:rsidRPr="00326A48">
        <w:rPr>
          <w:rFonts w:ascii="Times New Roman" w:hint="eastAsia"/>
          <w:szCs w:val="21"/>
        </w:rPr>
        <w:t>号法案）</w:t>
      </w:r>
    </w:p>
    <w:p w:rsidR="00E33079" w:rsidRPr="00326A48" w:rsidRDefault="00E33079" w:rsidP="00E2392F">
      <w:pPr>
        <w:numPr>
          <w:ilvl w:val="0"/>
          <w:numId w:val="34"/>
        </w:numPr>
        <w:tabs>
          <w:tab w:val="clear" w:pos="540"/>
          <w:tab w:val="left" w:pos="525"/>
        </w:tabs>
        <w:spacing w:line="360" w:lineRule="exact"/>
        <w:ind w:left="720" w:hanging="720"/>
        <w:jc w:val="left"/>
        <w:rPr>
          <w:rFonts w:ascii="Times New Roman"/>
          <w:szCs w:val="21"/>
        </w:rPr>
      </w:pPr>
      <w:r w:rsidRPr="00326A48">
        <w:rPr>
          <w:rFonts w:ascii="Times New Roman" w:hint="eastAsia"/>
          <w:szCs w:val="21"/>
        </w:rPr>
        <w:t>1997</w:t>
      </w:r>
      <w:r w:rsidRPr="00326A48">
        <w:rPr>
          <w:rFonts w:ascii="Times New Roman" w:hint="eastAsia"/>
          <w:szCs w:val="21"/>
        </w:rPr>
        <w:t>年《就业基本条件法》（</w:t>
      </w:r>
      <w:r w:rsidRPr="00326A48">
        <w:rPr>
          <w:rFonts w:ascii="Times New Roman" w:hint="eastAsia"/>
          <w:szCs w:val="21"/>
        </w:rPr>
        <w:t>1997</w:t>
      </w:r>
      <w:r w:rsidRPr="00326A48">
        <w:rPr>
          <w:rFonts w:ascii="Times New Roman" w:hint="eastAsia"/>
          <w:szCs w:val="21"/>
        </w:rPr>
        <w:t>年第</w:t>
      </w:r>
      <w:r w:rsidRPr="00326A48">
        <w:rPr>
          <w:rFonts w:ascii="Times New Roman" w:hint="eastAsia"/>
          <w:szCs w:val="21"/>
        </w:rPr>
        <w:t>75</w:t>
      </w:r>
      <w:r w:rsidRPr="00326A48">
        <w:rPr>
          <w:rFonts w:ascii="Times New Roman" w:hint="eastAsia"/>
          <w:szCs w:val="21"/>
        </w:rPr>
        <w:t>号法案）</w:t>
      </w:r>
    </w:p>
    <w:p w:rsidR="00E33079" w:rsidRPr="00326A48" w:rsidRDefault="00E33079" w:rsidP="00E2392F">
      <w:pPr>
        <w:numPr>
          <w:ilvl w:val="0"/>
          <w:numId w:val="34"/>
        </w:numPr>
        <w:tabs>
          <w:tab w:val="clear" w:pos="540"/>
          <w:tab w:val="left" w:pos="525"/>
        </w:tabs>
        <w:spacing w:line="360" w:lineRule="exact"/>
        <w:ind w:left="720" w:hanging="720"/>
        <w:jc w:val="left"/>
        <w:rPr>
          <w:rFonts w:ascii="Times New Roman"/>
          <w:szCs w:val="21"/>
        </w:rPr>
      </w:pPr>
      <w:r w:rsidRPr="00326A48">
        <w:rPr>
          <w:rFonts w:ascii="Times New Roman" w:hint="eastAsia"/>
          <w:szCs w:val="21"/>
        </w:rPr>
        <w:t>业经修正的</w:t>
      </w:r>
      <w:r w:rsidRPr="00326A48">
        <w:rPr>
          <w:rFonts w:ascii="Times New Roman" w:hint="eastAsia"/>
          <w:szCs w:val="21"/>
        </w:rPr>
        <w:t>1927</w:t>
      </w:r>
      <w:r w:rsidRPr="00326A48">
        <w:rPr>
          <w:rFonts w:ascii="Times New Roman" w:hint="eastAsia"/>
          <w:szCs w:val="21"/>
        </w:rPr>
        <w:t>年《黑人管理法》（</w:t>
      </w:r>
      <w:r w:rsidRPr="00326A48">
        <w:rPr>
          <w:rFonts w:ascii="Times New Roman" w:hint="eastAsia"/>
          <w:szCs w:val="21"/>
        </w:rPr>
        <w:t>1927</w:t>
      </w:r>
      <w:r w:rsidRPr="00326A48">
        <w:rPr>
          <w:rFonts w:ascii="Times New Roman" w:hint="eastAsia"/>
          <w:szCs w:val="21"/>
        </w:rPr>
        <w:t>年第</w:t>
      </w:r>
      <w:r w:rsidRPr="00326A48">
        <w:rPr>
          <w:rFonts w:ascii="Times New Roman" w:hint="eastAsia"/>
          <w:szCs w:val="21"/>
        </w:rPr>
        <w:t>38</w:t>
      </w:r>
      <w:r w:rsidRPr="00326A48">
        <w:rPr>
          <w:rFonts w:ascii="Times New Roman" w:hint="eastAsia"/>
          <w:szCs w:val="21"/>
        </w:rPr>
        <w:t>号法案）</w:t>
      </w:r>
    </w:p>
    <w:p w:rsidR="00E33079" w:rsidRPr="00326A48" w:rsidRDefault="00E33079" w:rsidP="00E2392F">
      <w:pPr>
        <w:numPr>
          <w:ilvl w:val="0"/>
          <w:numId w:val="34"/>
        </w:numPr>
        <w:tabs>
          <w:tab w:val="clear" w:pos="540"/>
          <w:tab w:val="left" w:pos="525"/>
        </w:tabs>
        <w:spacing w:line="360" w:lineRule="exact"/>
        <w:ind w:left="720" w:hanging="720"/>
        <w:jc w:val="left"/>
        <w:rPr>
          <w:rFonts w:ascii="Times New Roman"/>
          <w:szCs w:val="21"/>
        </w:rPr>
      </w:pPr>
      <w:r w:rsidRPr="00326A48">
        <w:rPr>
          <w:rFonts w:ascii="Times New Roman" w:hint="eastAsia"/>
          <w:szCs w:val="21"/>
        </w:rPr>
        <w:t>2003</w:t>
      </w:r>
      <w:r w:rsidRPr="00326A48">
        <w:rPr>
          <w:rFonts w:ascii="Times New Roman" w:hint="eastAsia"/>
          <w:szCs w:val="21"/>
        </w:rPr>
        <w:t>年《广义黑人经济赋权法》（</w:t>
      </w:r>
      <w:r w:rsidRPr="00326A48">
        <w:rPr>
          <w:rFonts w:ascii="Times New Roman" w:hint="eastAsia"/>
          <w:szCs w:val="21"/>
        </w:rPr>
        <w:t>2003</w:t>
      </w:r>
      <w:r w:rsidRPr="00326A48">
        <w:rPr>
          <w:rFonts w:ascii="Times New Roman" w:hint="eastAsia"/>
          <w:szCs w:val="21"/>
        </w:rPr>
        <w:t>年第</w:t>
      </w:r>
      <w:r w:rsidRPr="00326A48">
        <w:rPr>
          <w:rFonts w:ascii="Times New Roman" w:hint="eastAsia"/>
          <w:szCs w:val="21"/>
        </w:rPr>
        <w:t>53</w:t>
      </w:r>
      <w:r w:rsidRPr="00326A48">
        <w:rPr>
          <w:rFonts w:ascii="Times New Roman" w:hint="eastAsia"/>
          <w:szCs w:val="21"/>
        </w:rPr>
        <w:t>号法案）</w:t>
      </w:r>
    </w:p>
    <w:p w:rsidR="00E33079" w:rsidRPr="00326A48" w:rsidRDefault="00E33079" w:rsidP="00E2392F">
      <w:pPr>
        <w:numPr>
          <w:ilvl w:val="0"/>
          <w:numId w:val="34"/>
        </w:numPr>
        <w:tabs>
          <w:tab w:val="clear" w:pos="540"/>
          <w:tab w:val="left" w:pos="525"/>
        </w:tabs>
        <w:spacing w:line="360" w:lineRule="exact"/>
        <w:ind w:left="720" w:hanging="720"/>
        <w:jc w:val="left"/>
        <w:rPr>
          <w:rFonts w:ascii="Times New Roman"/>
          <w:szCs w:val="21"/>
        </w:rPr>
      </w:pPr>
      <w:r w:rsidRPr="00326A48">
        <w:rPr>
          <w:rFonts w:ascii="Times New Roman" w:hint="eastAsia"/>
          <w:szCs w:val="21"/>
        </w:rPr>
        <w:t>1996</w:t>
      </w:r>
      <w:r w:rsidRPr="00326A48">
        <w:rPr>
          <w:rFonts w:ascii="Times New Roman" w:hint="eastAsia"/>
          <w:szCs w:val="21"/>
        </w:rPr>
        <w:t>年《儿童保育法修正案》（</w:t>
      </w:r>
      <w:r w:rsidRPr="00326A48">
        <w:rPr>
          <w:rFonts w:ascii="Times New Roman" w:hint="eastAsia"/>
          <w:szCs w:val="21"/>
        </w:rPr>
        <w:t>1996</w:t>
      </w:r>
      <w:r w:rsidRPr="00326A48">
        <w:rPr>
          <w:rFonts w:ascii="Times New Roman" w:hint="eastAsia"/>
          <w:szCs w:val="21"/>
        </w:rPr>
        <w:t>年第</w:t>
      </w:r>
      <w:r w:rsidRPr="00326A48">
        <w:rPr>
          <w:rFonts w:ascii="Times New Roman" w:hint="eastAsia"/>
          <w:szCs w:val="21"/>
        </w:rPr>
        <w:t>96</w:t>
      </w:r>
      <w:r w:rsidRPr="00326A48">
        <w:rPr>
          <w:rFonts w:ascii="Times New Roman" w:hint="eastAsia"/>
          <w:szCs w:val="21"/>
        </w:rPr>
        <w:t>号法案）</w:t>
      </w:r>
    </w:p>
    <w:p w:rsidR="00E33079" w:rsidRPr="00326A48" w:rsidRDefault="00E33079" w:rsidP="00E2392F">
      <w:pPr>
        <w:numPr>
          <w:ilvl w:val="0"/>
          <w:numId w:val="34"/>
        </w:numPr>
        <w:tabs>
          <w:tab w:val="clear" w:pos="540"/>
          <w:tab w:val="left" w:pos="525"/>
        </w:tabs>
        <w:spacing w:line="360" w:lineRule="exact"/>
        <w:ind w:left="720" w:hanging="720"/>
        <w:jc w:val="left"/>
        <w:rPr>
          <w:rFonts w:ascii="Times New Roman"/>
          <w:szCs w:val="21"/>
        </w:rPr>
      </w:pPr>
      <w:r w:rsidRPr="00326A48">
        <w:rPr>
          <w:rFonts w:ascii="Times New Roman" w:hint="eastAsia"/>
          <w:szCs w:val="21"/>
        </w:rPr>
        <w:t>2005</w:t>
      </w:r>
      <w:r w:rsidRPr="00326A48">
        <w:rPr>
          <w:rFonts w:ascii="Times New Roman" w:hint="eastAsia"/>
          <w:szCs w:val="21"/>
        </w:rPr>
        <w:t>年《儿童法》（</w:t>
      </w:r>
      <w:r w:rsidRPr="00326A48">
        <w:rPr>
          <w:rFonts w:ascii="Times New Roman" w:hint="eastAsia"/>
          <w:szCs w:val="21"/>
        </w:rPr>
        <w:t>2005</w:t>
      </w:r>
      <w:r w:rsidRPr="00326A48">
        <w:rPr>
          <w:rFonts w:ascii="Times New Roman" w:hint="eastAsia"/>
          <w:szCs w:val="21"/>
        </w:rPr>
        <w:t>年第</w:t>
      </w:r>
      <w:r w:rsidRPr="00326A48">
        <w:rPr>
          <w:rFonts w:ascii="Times New Roman" w:hint="eastAsia"/>
          <w:szCs w:val="21"/>
        </w:rPr>
        <w:t>38</w:t>
      </w:r>
      <w:r w:rsidRPr="00326A48">
        <w:rPr>
          <w:rFonts w:ascii="Times New Roman" w:hint="eastAsia"/>
          <w:szCs w:val="21"/>
        </w:rPr>
        <w:t>号法案）</w:t>
      </w:r>
    </w:p>
    <w:p w:rsidR="00E33079" w:rsidRPr="00326A48" w:rsidRDefault="00E33079" w:rsidP="00E2392F">
      <w:pPr>
        <w:numPr>
          <w:ilvl w:val="0"/>
          <w:numId w:val="34"/>
        </w:numPr>
        <w:tabs>
          <w:tab w:val="clear" w:pos="540"/>
          <w:tab w:val="left" w:pos="525"/>
        </w:tabs>
        <w:spacing w:line="360" w:lineRule="exact"/>
        <w:ind w:left="720" w:hanging="720"/>
        <w:jc w:val="left"/>
        <w:rPr>
          <w:rFonts w:ascii="Times New Roman"/>
          <w:szCs w:val="21"/>
        </w:rPr>
      </w:pPr>
      <w:r w:rsidRPr="00326A48">
        <w:rPr>
          <w:rFonts w:ascii="Times New Roman" w:hint="eastAsia"/>
          <w:szCs w:val="21"/>
        </w:rPr>
        <w:t>1996</w:t>
      </w:r>
      <w:r w:rsidRPr="00326A48">
        <w:rPr>
          <w:rFonts w:ascii="Times New Roman" w:hint="eastAsia"/>
          <w:szCs w:val="21"/>
        </w:rPr>
        <w:t>年《选择终止妊娠法》（</w:t>
      </w:r>
      <w:r w:rsidRPr="00326A48">
        <w:rPr>
          <w:rFonts w:ascii="Times New Roman" w:hint="eastAsia"/>
          <w:szCs w:val="21"/>
        </w:rPr>
        <w:t>1996</w:t>
      </w:r>
      <w:r w:rsidRPr="00326A48">
        <w:rPr>
          <w:rFonts w:ascii="Times New Roman" w:hint="eastAsia"/>
          <w:szCs w:val="21"/>
        </w:rPr>
        <w:t>年第</w:t>
      </w:r>
      <w:r w:rsidRPr="00326A48">
        <w:rPr>
          <w:rFonts w:ascii="Times New Roman" w:hint="eastAsia"/>
          <w:szCs w:val="21"/>
        </w:rPr>
        <w:t>92</w:t>
      </w:r>
      <w:r w:rsidRPr="00326A48">
        <w:rPr>
          <w:rFonts w:ascii="Times New Roman" w:hint="eastAsia"/>
          <w:szCs w:val="21"/>
        </w:rPr>
        <w:t>号法案）</w:t>
      </w:r>
    </w:p>
    <w:p w:rsidR="00E33079" w:rsidRPr="00326A48" w:rsidRDefault="00E33079" w:rsidP="00E2392F">
      <w:pPr>
        <w:numPr>
          <w:ilvl w:val="0"/>
          <w:numId w:val="34"/>
        </w:numPr>
        <w:tabs>
          <w:tab w:val="clear" w:pos="540"/>
          <w:tab w:val="left" w:pos="525"/>
        </w:tabs>
        <w:spacing w:line="360" w:lineRule="exact"/>
        <w:ind w:left="720" w:hanging="720"/>
        <w:jc w:val="left"/>
        <w:rPr>
          <w:rFonts w:ascii="Times New Roman" w:hint="eastAsia"/>
          <w:szCs w:val="21"/>
        </w:rPr>
      </w:pPr>
      <w:r w:rsidRPr="00326A48">
        <w:rPr>
          <w:rFonts w:ascii="Times New Roman" w:hint="eastAsia"/>
          <w:szCs w:val="21"/>
        </w:rPr>
        <w:t>2004</w:t>
      </w:r>
      <w:r w:rsidRPr="00326A48">
        <w:rPr>
          <w:rFonts w:ascii="Times New Roman" w:hint="eastAsia"/>
          <w:szCs w:val="21"/>
        </w:rPr>
        <w:t>年《选择终止妊娠法修正案》（</w:t>
      </w:r>
      <w:r w:rsidRPr="00326A48">
        <w:rPr>
          <w:rFonts w:ascii="Times New Roman" w:hint="eastAsia"/>
          <w:szCs w:val="21"/>
        </w:rPr>
        <w:t>2004</w:t>
      </w:r>
      <w:r w:rsidRPr="00326A48">
        <w:rPr>
          <w:rFonts w:ascii="Times New Roman" w:hint="eastAsia"/>
          <w:szCs w:val="21"/>
        </w:rPr>
        <w:t>年第</w:t>
      </w:r>
      <w:r w:rsidRPr="00326A48">
        <w:rPr>
          <w:rFonts w:ascii="Times New Roman" w:hint="eastAsia"/>
          <w:szCs w:val="21"/>
        </w:rPr>
        <w:t>38</w:t>
      </w:r>
      <w:r w:rsidRPr="00326A48">
        <w:rPr>
          <w:rFonts w:ascii="Times New Roman" w:hint="eastAsia"/>
          <w:szCs w:val="21"/>
        </w:rPr>
        <w:t>号法案）</w:t>
      </w:r>
      <w:r w:rsidRPr="00326A48">
        <w:rPr>
          <w:rFonts w:ascii="Times New Roman" w:hint="eastAsia"/>
          <w:szCs w:val="21"/>
        </w:rPr>
        <w:t xml:space="preserve">      </w:t>
      </w:r>
    </w:p>
    <w:p w:rsidR="00E33079" w:rsidRPr="00326A48" w:rsidRDefault="00E33079" w:rsidP="00E2392F">
      <w:pPr>
        <w:numPr>
          <w:ilvl w:val="0"/>
          <w:numId w:val="34"/>
        </w:numPr>
        <w:tabs>
          <w:tab w:val="clear" w:pos="540"/>
          <w:tab w:val="left" w:pos="525"/>
        </w:tabs>
        <w:spacing w:line="360" w:lineRule="exact"/>
        <w:ind w:left="720" w:hanging="720"/>
        <w:jc w:val="left"/>
        <w:rPr>
          <w:rFonts w:ascii="Times New Roman"/>
          <w:szCs w:val="21"/>
        </w:rPr>
      </w:pPr>
      <w:r w:rsidRPr="00326A48">
        <w:rPr>
          <w:rFonts w:ascii="Times New Roman" w:hint="eastAsia"/>
          <w:szCs w:val="21"/>
        </w:rPr>
        <w:t>1996</w:t>
      </w:r>
      <w:r w:rsidRPr="00326A48">
        <w:rPr>
          <w:rFonts w:ascii="Times New Roman" w:hint="eastAsia"/>
          <w:szCs w:val="21"/>
        </w:rPr>
        <w:t>年《两性平等委员会法》（</w:t>
      </w:r>
      <w:r w:rsidRPr="00326A48">
        <w:rPr>
          <w:rFonts w:ascii="Times New Roman" w:hint="eastAsia"/>
          <w:szCs w:val="21"/>
        </w:rPr>
        <w:t>1996</w:t>
      </w:r>
      <w:r w:rsidRPr="00326A48">
        <w:rPr>
          <w:rFonts w:ascii="Times New Roman" w:hint="eastAsia"/>
          <w:szCs w:val="21"/>
        </w:rPr>
        <w:t>年第</w:t>
      </w:r>
      <w:r w:rsidRPr="00326A48">
        <w:rPr>
          <w:rFonts w:ascii="Times New Roman" w:hint="eastAsia"/>
          <w:szCs w:val="21"/>
        </w:rPr>
        <w:t>39</w:t>
      </w:r>
      <w:r w:rsidRPr="00326A48">
        <w:rPr>
          <w:rFonts w:ascii="Times New Roman" w:hint="eastAsia"/>
          <w:szCs w:val="21"/>
        </w:rPr>
        <w:t>号法案）</w:t>
      </w:r>
    </w:p>
    <w:p w:rsidR="00E33079" w:rsidRPr="00326A48" w:rsidRDefault="00E33079" w:rsidP="00E2392F">
      <w:pPr>
        <w:numPr>
          <w:ilvl w:val="0"/>
          <w:numId w:val="34"/>
        </w:numPr>
        <w:tabs>
          <w:tab w:val="clear" w:pos="540"/>
          <w:tab w:val="left" w:pos="525"/>
        </w:tabs>
        <w:spacing w:line="360" w:lineRule="exact"/>
        <w:ind w:left="720" w:hanging="720"/>
        <w:jc w:val="left"/>
        <w:rPr>
          <w:rFonts w:ascii="Times New Roman"/>
          <w:szCs w:val="21"/>
        </w:rPr>
      </w:pPr>
      <w:r w:rsidRPr="00326A48">
        <w:rPr>
          <w:rFonts w:ascii="Times New Roman" w:hint="eastAsia"/>
          <w:szCs w:val="21"/>
        </w:rPr>
        <w:t>2004</w:t>
      </w:r>
      <w:r w:rsidRPr="00326A48">
        <w:rPr>
          <w:rFonts w:ascii="Times New Roman" w:hint="eastAsia"/>
          <w:szCs w:val="21"/>
        </w:rPr>
        <w:t>年《公用土地权利法》（</w:t>
      </w:r>
      <w:r w:rsidRPr="00326A48">
        <w:rPr>
          <w:rFonts w:ascii="Times New Roman" w:hint="eastAsia"/>
          <w:szCs w:val="21"/>
        </w:rPr>
        <w:t>2004</w:t>
      </w:r>
      <w:r w:rsidRPr="00326A48">
        <w:rPr>
          <w:rFonts w:ascii="Times New Roman" w:hint="eastAsia"/>
          <w:szCs w:val="21"/>
        </w:rPr>
        <w:t>年第</w:t>
      </w:r>
      <w:r w:rsidRPr="00326A48">
        <w:rPr>
          <w:rFonts w:ascii="Times New Roman" w:hint="eastAsia"/>
          <w:szCs w:val="21"/>
        </w:rPr>
        <w:t>11</w:t>
      </w:r>
      <w:r w:rsidRPr="00326A48">
        <w:rPr>
          <w:rFonts w:ascii="Times New Roman" w:hint="eastAsia"/>
          <w:szCs w:val="21"/>
        </w:rPr>
        <w:t>号法案）</w:t>
      </w:r>
    </w:p>
    <w:p w:rsidR="00E33079" w:rsidRPr="00326A48" w:rsidRDefault="00E33079" w:rsidP="00E2392F">
      <w:pPr>
        <w:numPr>
          <w:ilvl w:val="0"/>
          <w:numId w:val="34"/>
        </w:numPr>
        <w:tabs>
          <w:tab w:val="clear" w:pos="540"/>
          <w:tab w:val="left" w:pos="525"/>
        </w:tabs>
        <w:spacing w:line="360" w:lineRule="exact"/>
        <w:ind w:left="720" w:hanging="720"/>
        <w:jc w:val="left"/>
        <w:rPr>
          <w:rFonts w:ascii="Times New Roman"/>
          <w:szCs w:val="21"/>
        </w:rPr>
      </w:pPr>
      <w:r w:rsidRPr="00326A48">
        <w:rPr>
          <w:rFonts w:ascii="Times New Roman" w:hint="eastAsia"/>
          <w:szCs w:val="21"/>
        </w:rPr>
        <w:t>1993</w:t>
      </w:r>
      <w:r w:rsidRPr="00326A48">
        <w:rPr>
          <w:rFonts w:ascii="Times New Roman" w:hint="eastAsia"/>
          <w:szCs w:val="21"/>
        </w:rPr>
        <w:t>年《工伤和职业病补偿法》（</w:t>
      </w:r>
      <w:r w:rsidRPr="00326A48">
        <w:rPr>
          <w:rFonts w:ascii="Times New Roman" w:hint="eastAsia"/>
          <w:szCs w:val="21"/>
        </w:rPr>
        <w:t>1993</w:t>
      </w:r>
      <w:r w:rsidRPr="00326A48">
        <w:rPr>
          <w:rFonts w:ascii="Times New Roman" w:hint="eastAsia"/>
          <w:szCs w:val="21"/>
        </w:rPr>
        <w:t>年第</w:t>
      </w:r>
      <w:r w:rsidRPr="00326A48">
        <w:rPr>
          <w:rFonts w:ascii="Times New Roman" w:hint="eastAsia"/>
          <w:szCs w:val="21"/>
        </w:rPr>
        <w:t>130</w:t>
      </w:r>
      <w:r w:rsidRPr="00326A48">
        <w:rPr>
          <w:rFonts w:ascii="Times New Roman" w:hint="eastAsia"/>
          <w:szCs w:val="21"/>
        </w:rPr>
        <w:t>号法案）</w:t>
      </w:r>
    </w:p>
    <w:p w:rsidR="00E33079" w:rsidRPr="00326A48" w:rsidRDefault="00E33079" w:rsidP="00E2392F">
      <w:pPr>
        <w:numPr>
          <w:ilvl w:val="0"/>
          <w:numId w:val="34"/>
        </w:numPr>
        <w:tabs>
          <w:tab w:val="clear" w:pos="540"/>
          <w:tab w:val="left" w:pos="525"/>
        </w:tabs>
        <w:spacing w:line="360" w:lineRule="exact"/>
        <w:ind w:left="720" w:hanging="720"/>
        <w:jc w:val="left"/>
        <w:rPr>
          <w:rFonts w:ascii="Times New Roman"/>
          <w:szCs w:val="21"/>
        </w:rPr>
      </w:pPr>
      <w:r w:rsidRPr="00326A48">
        <w:rPr>
          <w:rFonts w:ascii="Times New Roman" w:hint="eastAsia"/>
          <w:szCs w:val="21"/>
        </w:rPr>
        <w:t>1996</w:t>
      </w:r>
      <w:r w:rsidRPr="00326A48">
        <w:rPr>
          <w:rFonts w:ascii="Times New Roman" w:hint="eastAsia"/>
          <w:szCs w:val="21"/>
        </w:rPr>
        <w:t>年《南非共和国宪法》（</w:t>
      </w:r>
      <w:r w:rsidRPr="00326A48">
        <w:rPr>
          <w:rFonts w:ascii="Times New Roman" w:hint="eastAsia"/>
          <w:szCs w:val="21"/>
        </w:rPr>
        <w:t>1996</w:t>
      </w:r>
      <w:r w:rsidRPr="00326A48">
        <w:rPr>
          <w:rFonts w:ascii="Times New Roman" w:hint="eastAsia"/>
          <w:szCs w:val="21"/>
        </w:rPr>
        <w:t>年第</w:t>
      </w:r>
      <w:r w:rsidRPr="00326A48">
        <w:rPr>
          <w:rFonts w:ascii="Times New Roman" w:hint="eastAsia"/>
          <w:szCs w:val="21"/>
        </w:rPr>
        <w:t>108</w:t>
      </w:r>
      <w:r w:rsidRPr="00326A48">
        <w:rPr>
          <w:rFonts w:ascii="Times New Roman" w:hint="eastAsia"/>
          <w:szCs w:val="21"/>
        </w:rPr>
        <w:t>号法案）</w:t>
      </w:r>
    </w:p>
    <w:p w:rsidR="00E33079" w:rsidRPr="00326A48" w:rsidRDefault="00E33079" w:rsidP="00E2392F">
      <w:pPr>
        <w:numPr>
          <w:ilvl w:val="0"/>
          <w:numId w:val="34"/>
        </w:numPr>
        <w:tabs>
          <w:tab w:val="clear" w:pos="540"/>
          <w:tab w:val="left" w:pos="525"/>
        </w:tabs>
        <w:spacing w:line="360" w:lineRule="exact"/>
        <w:ind w:left="720" w:hanging="720"/>
        <w:jc w:val="left"/>
        <w:rPr>
          <w:rFonts w:ascii="Times New Roman"/>
          <w:szCs w:val="21"/>
        </w:rPr>
      </w:pPr>
      <w:r w:rsidRPr="00326A48">
        <w:rPr>
          <w:rFonts w:ascii="Times New Roman" w:hint="eastAsia"/>
          <w:szCs w:val="21"/>
        </w:rPr>
        <w:t>2007</w:t>
      </w:r>
      <w:r w:rsidRPr="00326A48">
        <w:rPr>
          <w:rFonts w:ascii="Times New Roman" w:hint="eastAsia"/>
          <w:szCs w:val="21"/>
        </w:rPr>
        <w:t>年《刑法（性犯罪及相关事项）修正案》（</w:t>
      </w:r>
      <w:r w:rsidRPr="00326A48">
        <w:rPr>
          <w:rFonts w:ascii="Times New Roman" w:hint="eastAsia"/>
          <w:szCs w:val="21"/>
        </w:rPr>
        <w:t>2007</w:t>
      </w:r>
      <w:r w:rsidRPr="00326A48">
        <w:rPr>
          <w:rFonts w:ascii="Times New Roman" w:hint="eastAsia"/>
          <w:szCs w:val="21"/>
        </w:rPr>
        <w:t>年第</w:t>
      </w:r>
      <w:r w:rsidRPr="00326A48">
        <w:rPr>
          <w:rFonts w:ascii="Times New Roman" w:hint="eastAsia"/>
          <w:szCs w:val="21"/>
        </w:rPr>
        <w:t>32</w:t>
      </w:r>
      <w:r w:rsidRPr="00326A48">
        <w:rPr>
          <w:rFonts w:ascii="Times New Roman" w:hint="eastAsia"/>
          <w:szCs w:val="21"/>
        </w:rPr>
        <w:t>号法案）</w:t>
      </w:r>
    </w:p>
    <w:p w:rsidR="00E33079" w:rsidRPr="00326A48" w:rsidRDefault="00E33079" w:rsidP="00E2392F">
      <w:pPr>
        <w:numPr>
          <w:ilvl w:val="0"/>
          <w:numId w:val="34"/>
        </w:numPr>
        <w:tabs>
          <w:tab w:val="clear" w:pos="540"/>
          <w:tab w:val="left" w:pos="525"/>
        </w:tabs>
        <w:spacing w:line="360" w:lineRule="exact"/>
        <w:ind w:left="720" w:hanging="720"/>
        <w:jc w:val="left"/>
        <w:rPr>
          <w:rFonts w:ascii="Times New Roman"/>
          <w:szCs w:val="21"/>
        </w:rPr>
      </w:pPr>
      <w:r w:rsidRPr="00326A48">
        <w:rPr>
          <w:rFonts w:ascii="Times New Roman" w:hint="eastAsia"/>
          <w:szCs w:val="21"/>
        </w:rPr>
        <w:t>1997</w:t>
      </w:r>
      <w:r w:rsidRPr="00326A48">
        <w:rPr>
          <w:rFonts w:ascii="Times New Roman" w:hint="eastAsia"/>
          <w:szCs w:val="21"/>
        </w:rPr>
        <w:t>年《刑法修正案》（</w:t>
      </w:r>
      <w:r w:rsidRPr="00326A48">
        <w:rPr>
          <w:rFonts w:ascii="Times New Roman" w:hint="eastAsia"/>
          <w:szCs w:val="21"/>
        </w:rPr>
        <w:t>1997</w:t>
      </w:r>
      <w:r w:rsidRPr="00326A48">
        <w:rPr>
          <w:rFonts w:ascii="Times New Roman" w:hint="eastAsia"/>
          <w:szCs w:val="21"/>
        </w:rPr>
        <w:t>年第</w:t>
      </w:r>
      <w:r w:rsidRPr="00326A48">
        <w:rPr>
          <w:rFonts w:ascii="Times New Roman" w:hint="eastAsia"/>
          <w:szCs w:val="21"/>
        </w:rPr>
        <w:t>105</w:t>
      </w:r>
      <w:r w:rsidRPr="00326A48">
        <w:rPr>
          <w:rFonts w:ascii="Times New Roman" w:hint="eastAsia"/>
          <w:szCs w:val="21"/>
        </w:rPr>
        <w:t>号法案）</w:t>
      </w:r>
    </w:p>
    <w:p w:rsidR="00E33079" w:rsidRPr="00326A48" w:rsidRDefault="00E33079" w:rsidP="00E2392F">
      <w:pPr>
        <w:numPr>
          <w:ilvl w:val="0"/>
          <w:numId w:val="34"/>
        </w:numPr>
        <w:tabs>
          <w:tab w:val="clear" w:pos="540"/>
          <w:tab w:val="left" w:pos="525"/>
        </w:tabs>
        <w:spacing w:line="360" w:lineRule="exact"/>
        <w:ind w:left="720" w:hanging="720"/>
        <w:jc w:val="left"/>
        <w:rPr>
          <w:rFonts w:ascii="Times New Roman"/>
          <w:szCs w:val="21"/>
        </w:rPr>
      </w:pPr>
      <w:r w:rsidRPr="00326A48">
        <w:rPr>
          <w:rFonts w:ascii="Times New Roman" w:hint="eastAsia"/>
          <w:szCs w:val="21"/>
        </w:rPr>
        <w:t>1977</w:t>
      </w:r>
      <w:r w:rsidRPr="00326A48">
        <w:rPr>
          <w:rFonts w:ascii="Times New Roman" w:hint="eastAsia"/>
          <w:szCs w:val="21"/>
        </w:rPr>
        <w:t>年《刑事诉讼法》（</w:t>
      </w:r>
      <w:r w:rsidRPr="00326A48">
        <w:rPr>
          <w:rFonts w:ascii="Times New Roman" w:hint="eastAsia"/>
          <w:szCs w:val="21"/>
        </w:rPr>
        <w:t>1977</w:t>
      </w:r>
      <w:r w:rsidRPr="00326A48">
        <w:rPr>
          <w:rFonts w:ascii="Times New Roman" w:hint="eastAsia"/>
          <w:szCs w:val="21"/>
        </w:rPr>
        <w:t>年第</w:t>
      </w:r>
      <w:r w:rsidRPr="00326A48">
        <w:rPr>
          <w:rFonts w:ascii="Times New Roman" w:hint="eastAsia"/>
          <w:szCs w:val="21"/>
        </w:rPr>
        <w:t>51</w:t>
      </w:r>
      <w:r w:rsidRPr="00326A48">
        <w:rPr>
          <w:rFonts w:ascii="Times New Roman" w:hint="eastAsia"/>
          <w:szCs w:val="21"/>
        </w:rPr>
        <w:t>号法案）</w:t>
      </w:r>
    </w:p>
    <w:p w:rsidR="00E33079" w:rsidRPr="00326A48" w:rsidRDefault="00E33079" w:rsidP="00E2392F">
      <w:pPr>
        <w:numPr>
          <w:ilvl w:val="0"/>
          <w:numId w:val="34"/>
        </w:numPr>
        <w:tabs>
          <w:tab w:val="clear" w:pos="540"/>
          <w:tab w:val="left" w:pos="525"/>
        </w:tabs>
        <w:spacing w:line="360" w:lineRule="exact"/>
        <w:ind w:left="720" w:hanging="720"/>
        <w:jc w:val="left"/>
        <w:rPr>
          <w:rFonts w:ascii="Times New Roman"/>
          <w:szCs w:val="21"/>
        </w:rPr>
      </w:pPr>
      <w:r w:rsidRPr="00326A48">
        <w:rPr>
          <w:rFonts w:ascii="Times New Roman" w:hint="eastAsia"/>
          <w:szCs w:val="21"/>
        </w:rPr>
        <w:t>1998</w:t>
      </w:r>
      <w:r w:rsidRPr="00326A48">
        <w:rPr>
          <w:rFonts w:ascii="Times New Roman" w:hint="eastAsia"/>
          <w:szCs w:val="21"/>
        </w:rPr>
        <w:t>年《家庭暴力法》（</w:t>
      </w:r>
      <w:r w:rsidRPr="00326A48">
        <w:rPr>
          <w:rFonts w:ascii="Times New Roman" w:hint="eastAsia"/>
          <w:szCs w:val="21"/>
        </w:rPr>
        <w:t>1998</w:t>
      </w:r>
      <w:r w:rsidRPr="00326A48">
        <w:rPr>
          <w:rFonts w:ascii="Times New Roman" w:hint="eastAsia"/>
          <w:szCs w:val="21"/>
        </w:rPr>
        <w:t>年第</w:t>
      </w:r>
      <w:r w:rsidRPr="00326A48">
        <w:rPr>
          <w:rFonts w:ascii="Times New Roman" w:hint="eastAsia"/>
          <w:szCs w:val="21"/>
        </w:rPr>
        <w:t>116</w:t>
      </w:r>
      <w:r w:rsidRPr="00326A48">
        <w:rPr>
          <w:rFonts w:ascii="Times New Roman" w:hint="eastAsia"/>
          <w:szCs w:val="21"/>
        </w:rPr>
        <w:t>号法案）</w:t>
      </w:r>
    </w:p>
    <w:p w:rsidR="00E33079" w:rsidRPr="00326A48" w:rsidRDefault="00E33079" w:rsidP="00E2392F">
      <w:pPr>
        <w:numPr>
          <w:ilvl w:val="0"/>
          <w:numId w:val="34"/>
        </w:numPr>
        <w:tabs>
          <w:tab w:val="clear" w:pos="540"/>
          <w:tab w:val="left" w:pos="525"/>
        </w:tabs>
        <w:spacing w:line="360" w:lineRule="exact"/>
        <w:ind w:left="720" w:hanging="720"/>
        <w:jc w:val="left"/>
        <w:rPr>
          <w:rFonts w:ascii="Times New Roman"/>
          <w:szCs w:val="21"/>
        </w:rPr>
      </w:pPr>
      <w:r w:rsidRPr="00326A48">
        <w:rPr>
          <w:rFonts w:ascii="Times New Roman" w:hint="eastAsia"/>
          <w:szCs w:val="21"/>
        </w:rPr>
        <w:t>2000</w:t>
      </w:r>
      <w:r w:rsidRPr="00326A48">
        <w:rPr>
          <w:rFonts w:ascii="Times New Roman" w:hint="eastAsia"/>
          <w:szCs w:val="21"/>
        </w:rPr>
        <w:t>年《教育法修正案》（</w:t>
      </w:r>
      <w:r w:rsidRPr="00326A48">
        <w:rPr>
          <w:rFonts w:ascii="Times New Roman" w:hint="eastAsia"/>
          <w:szCs w:val="21"/>
        </w:rPr>
        <w:t>2000</w:t>
      </w:r>
      <w:r w:rsidRPr="00326A48">
        <w:rPr>
          <w:rFonts w:ascii="Times New Roman" w:hint="eastAsia"/>
          <w:szCs w:val="21"/>
        </w:rPr>
        <w:t>年第</w:t>
      </w:r>
      <w:r w:rsidRPr="00326A48">
        <w:rPr>
          <w:rFonts w:ascii="Times New Roman" w:hint="eastAsia"/>
          <w:szCs w:val="21"/>
        </w:rPr>
        <w:t>53</w:t>
      </w:r>
      <w:r w:rsidRPr="00326A48">
        <w:rPr>
          <w:rFonts w:ascii="Times New Roman" w:hint="eastAsia"/>
          <w:szCs w:val="21"/>
        </w:rPr>
        <w:t>号法案）</w:t>
      </w:r>
    </w:p>
    <w:p w:rsidR="00E33079" w:rsidRPr="00326A48" w:rsidRDefault="00E33079" w:rsidP="00E2392F">
      <w:pPr>
        <w:numPr>
          <w:ilvl w:val="0"/>
          <w:numId w:val="34"/>
        </w:numPr>
        <w:tabs>
          <w:tab w:val="clear" w:pos="540"/>
          <w:tab w:val="left" w:pos="525"/>
        </w:tabs>
        <w:spacing w:line="360" w:lineRule="exact"/>
        <w:ind w:left="720" w:hanging="720"/>
        <w:jc w:val="left"/>
        <w:rPr>
          <w:rFonts w:ascii="Times New Roman"/>
          <w:szCs w:val="21"/>
        </w:rPr>
      </w:pPr>
      <w:r w:rsidRPr="00326A48">
        <w:rPr>
          <w:rFonts w:ascii="Times New Roman" w:hint="eastAsia"/>
          <w:szCs w:val="21"/>
        </w:rPr>
        <w:t>2007</w:t>
      </w:r>
      <w:r w:rsidRPr="00326A48">
        <w:rPr>
          <w:rFonts w:ascii="Times New Roman" w:hint="eastAsia"/>
          <w:szCs w:val="21"/>
        </w:rPr>
        <w:t>年《教育法修正案》（</w:t>
      </w:r>
      <w:r w:rsidRPr="00326A48">
        <w:rPr>
          <w:rFonts w:ascii="Times New Roman" w:hint="eastAsia"/>
          <w:szCs w:val="21"/>
        </w:rPr>
        <w:t>2007</w:t>
      </w:r>
      <w:r w:rsidRPr="00326A48">
        <w:rPr>
          <w:rFonts w:ascii="Times New Roman" w:hint="eastAsia"/>
          <w:szCs w:val="21"/>
        </w:rPr>
        <w:t>年第</w:t>
      </w:r>
      <w:r w:rsidRPr="00326A48">
        <w:rPr>
          <w:rFonts w:ascii="Times New Roman" w:hint="eastAsia"/>
          <w:szCs w:val="21"/>
        </w:rPr>
        <w:t>31</w:t>
      </w:r>
      <w:r w:rsidRPr="00326A48">
        <w:rPr>
          <w:rFonts w:ascii="Times New Roman" w:hint="eastAsia"/>
          <w:szCs w:val="21"/>
        </w:rPr>
        <w:t>号法案）</w:t>
      </w:r>
    </w:p>
    <w:p w:rsidR="00E33079" w:rsidRPr="00326A48" w:rsidRDefault="00E33079" w:rsidP="00E2392F">
      <w:pPr>
        <w:numPr>
          <w:ilvl w:val="0"/>
          <w:numId w:val="34"/>
        </w:numPr>
        <w:tabs>
          <w:tab w:val="clear" w:pos="540"/>
          <w:tab w:val="left" w:pos="525"/>
        </w:tabs>
        <w:spacing w:line="360" w:lineRule="exact"/>
        <w:ind w:left="720" w:hanging="720"/>
        <w:jc w:val="left"/>
        <w:rPr>
          <w:rFonts w:ascii="Times New Roman"/>
          <w:szCs w:val="21"/>
        </w:rPr>
      </w:pPr>
      <w:r w:rsidRPr="00326A48">
        <w:rPr>
          <w:rFonts w:ascii="Times New Roman" w:hint="eastAsia"/>
          <w:szCs w:val="21"/>
        </w:rPr>
        <w:t>1998</w:t>
      </w:r>
      <w:r w:rsidRPr="00326A48">
        <w:rPr>
          <w:rFonts w:ascii="Times New Roman" w:hint="eastAsia"/>
          <w:szCs w:val="21"/>
        </w:rPr>
        <w:t>年《选举法》（</w:t>
      </w:r>
      <w:r w:rsidRPr="00326A48">
        <w:rPr>
          <w:rFonts w:ascii="Times New Roman" w:hint="eastAsia"/>
          <w:szCs w:val="21"/>
        </w:rPr>
        <w:t>1998</w:t>
      </w:r>
      <w:r w:rsidRPr="00326A48">
        <w:rPr>
          <w:rFonts w:ascii="Times New Roman" w:hint="eastAsia"/>
          <w:szCs w:val="21"/>
        </w:rPr>
        <w:t>年第</w:t>
      </w:r>
      <w:r w:rsidRPr="00326A48">
        <w:rPr>
          <w:rFonts w:ascii="Times New Roman" w:hint="eastAsia"/>
          <w:szCs w:val="21"/>
        </w:rPr>
        <w:t>73</w:t>
      </w:r>
      <w:r w:rsidRPr="00326A48">
        <w:rPr>
          <w:rFonts w:ascii="Times New Roman" w:hint="eastAsia"/>
          <w:szCs w:val="21"/>
        </w:rPr>
        <w:t>号法案）</w:t>
      </w:r>
    </w:p>
    <w:p w:rsidR="00E33079" w:rsidRPr="00326A48" w:rsidRDefault="00E33079" w:rsidP="00E2392F">
      <w:pPr>
        <w:numPr>
          <w:ilvl w:val="0"/>
          <w:numId w:val="34"/>
        </w:numPr>
        <w:tabs>
          <w:tab w:val="clear" w:pos="540"/>
          <w:tab w:val="left" w:pos="525"/>
        </w:tabs>
        <w:spacing w:line="360" w:lineRule="exact"/>
        <w:ind w:left="720" w:hanging="720"/>
        <w:jc w:val="left"/>
        <w:rPr>
          <w:rFonts w:ascii="Times New Roman"/>
          <w:szCs w:val="21"/>
        </w:rPr>
      </w:pPr>
      <w:r w:rsidRPr="00326A48">
        <w:rPr>
          <w:rFonts w:ascii="Times New Roman" w:hint="eastAsia"/>
          <w:szCs w:val="21"/>
        </w:rPr>
        <w:t>1998</w:t>
      </w:r>
      <w:r w:rsidRPr="00326A48">
        <w:rPr>
          <w:rFonts w:ascii="Times New Roman" w:hint="eastAsia"/>
          <w:szCs w:val="21"/>
        </w:rPr>
        <w:t>年《就业公平法》（</w:t>
      </w:r>
      <w:r w:rsidRPr="00326A48">
        <w:rPr>
          <w:rFonts w:ascii="Times New Roman" w:hint="eastAsia"/>
          <w:szCs w:val="21"/>
        </w:rPr>
        <w:t>1998</w:t>
      </w:r>
      <w:r w:rsidRPr="00326A48">
        <w:rPr>
          <w:rFonts w:ascii="Times New Roman" w:hint="eastAsia"/>
          <w:szCs w:val="21"/>
        </w:rPr>
        <w:t>年第</w:t>
      </w:r>
      <w:r w:rsidRPr="00326A48">
        <w:rPr>
          <w:rFonts w:ascii="Times New Roman" w:hint="eastAsia"/>
          <w:szCs w:val="21"/>
        </w:rPr>
        <w:t>55</w:t>
      </w:r>
      <w:r w:rsidRPr="00326A48">
        <w:rPr>
          <w:rFonts w:ascii="Times New Roman" w:hint="eastAsia"/>
          <w:szCs w:val="21"/>
        </w:rPr>
        <w:t>号法案）</w:t>
      </w:r>
    </w:p>
    <w:p w:rsidR="00E33079" w:rsidRPr="00326A48" w:rsidRDefault="00E33079" w:rsidP="00E2392F">
      <w:pPr>
        <w:numPr>
          <w:ilvl w:val="0"/>
          <w:numId w:val="34"/>
        </w:numPr>
        <w:tabs>
          <w:tab w:val="clear" w:pos="540"/>
          <w:tab w:val="left" w:pos="525"/>
        </w:tabs>
        <w:spacing w:line="360" w:lineRule="exact"/>
        <w:ind w:left="720" w:hanging="720"/>
        <w:jc w:val="left"/>
        <w:rPr>
          <w:rFonts w:ascii="Times New Roman"/>
          <w:szCs w:val="21"/>
        </w:rPr>
      </w:pPr>
      <w:r w:rsidRPr="00326A48">
        <w:rPr>
          <w:rFonts w:ascii="Times New Roman" w:hint="eastAsia"/>
          <w:szCs w:val="21"/>
        </w:rPr>
        <w:t>1998</w:t>
      </w:r>
      <w:r w:rsidRPr="00326A48">
        <w:rPr>
          <w:rFonts w:ascii="Times New Roman" w:hint="eastAsia"/>
          <w:szCs w:val="21"/>
        </w:rPr>
        <w:t>年《教育工作者就业法》（</w:t>
      </w:r>
      <w:r w:rsidRPr="00326A48">
        <w:rPr>
          <w:rFonts w:ascii="Times New Roman" w:hint="eastAsia"/>
          <w:szCs w:val="21"/>
        </w:rPr>
        <w:t>1998</w:t>
      </w:r>
      <w:r w:rsidRPr="00326A48">
        <w:rPr>
          <w:rFonts w:ascii="Times New Roman" w:hint="eastAsia"/>
          <w:szCs w:val="21"/>
        </w:rPr>
        <w:t>年第</w:t>
      </w:r>
      <w:r w:rsidRPr="00326A48">
        <w:rPr>
          <w:rFonts w:ascii="Times New Roman" w:hint="eastAsia"/>
          <w:szCs w:val="21"/>
        </w:rPr>
        <w:t>53</w:t>
      </w:r>
      <w:r w:rsidRPr="00326A48">
        <w:rPr>
          <w:rFonts w:ascii="Times New Roman" w:hint="eastAsia"/>
          <w:szCs w:val="21"/>
        </w:rPr>
        <w:t>号法案）</w:t>
      </w:r>
    </w:p>
    <w:p w:rsidR="00E33079" w:rsidRPr="00326A48" w:rsidRDefault="00E33079" w:rsidP="00E2392F">
      <w:pPr>
        <w:numPr>
          <w:ilvl w:val="0"/>
          <w:numId w:val="34"/>
        </w:numPr>
        <w:tabs>
          <w:tab w:val="clear" w:pos="540"/>
          <w:tab w:val="left" w:pos="525"/>
        </w:tabs>
        <w:spacing w:line="360" w:lineRule="exact"/>
        <w:ind w:left="720" w:hanging="720"/>
        <w:jc w:val="left"/>
        <w:rPr>
          <w:rFonts w:ascii="Times New Roman"/>
          <w:szCs w:val="21"/>
        </w:rPr>
      </w:pPr>
      <w:r w:rsidRPr="00326A48">
        <w:rPr>
          <w:rFonts w:ascii="Times New Roman" w:hint="eastAsia"/>
          <w:szCs w:val="21"/>
        </w:rPr>
        <w:t>1996</w:t>
      </w:r>
      <w:r w:rsidRPr="00326A48">
        <w:rPr>
          <w:rFonts w:ascii="Times New Roman" w:hint="eastAsia"/>
          <w:szCs w:val="21"/>
        </w:rPr>
        <w:t>年《电影与出版法》（</w:t>
      </w:r>
      <w:r w:rsidRPr="00326A48">
        <w:rPr>
          <w:rFonts w:ascii="Times New Roman" w:hint="eastAsia"/>
          <w:szCs w:val="21"/>
        </w:rPr>
        <w:t>1996</w:t>
      </w:r>
      <w:r w:rsidRPr="00326A48">
        <w:rPr>
          <w:rFonts w:ascii="Times New Roman" w:hint="eastAsia"/>
          <w:szCs w:val="21"/>
        </w:rPr>
        <w:t>年第</w:t>
      </w:r>
      <w:r w:rsidRPr="00326A48">
        <w:rPr>
          <w:rFonts w:ascii="Times New Roman" w:hint="eastAsia"/>
          <w:szCs w:val="21"/>
        </w:rPr>
        <w:t>65</w:t>
      </w:r>
      <w:r w:rsidRPr="00326A48">
        <w:rPr>
          <w:rFonts w:ascii="Times New Roman" w:hint="eastAsia"/>
          <w:szCs w:val="21"/>
        </w:rPr>
        <w:t>号法案）</w:t>
      </w:r>
    </w:p>
    <w:p w:rsidR="00E33079" w:rsidRPr="00326A48" w:rsidRDefault="00E33079" w:rsidP="00E2392F">
      <w:pPr>
        <w:numPr>
          <w:ilvl w:val="0"/>
          <w:numId w:val="34"/>
        </w:numPr>
        <w:tabs>
          <w:tab w:val="clear" w:pos="540"/>
          <w:tab w:val="left" w:pos="525"/>
        </w:tabs>
        <w:spacing w:line="360" w:lineRule="exact"/>
        <w:ind w:left="720" w:hanging="720"/>
        <w:jc w:val="left"/>
        <w:rPr>
          <w:rFonts w:ascii="Times New Roman"/>
          <w:szCs w:val="21"/>
        </w:rPr>
      </w:pPr>
      <w:r w:rsidRPr="00326A48">
        <w:rPr>
          <w:rFonts w:ascii="Times New Roman" w:hint="eastAsia"/>
          <w:szCs w:val="21"/>
        </w:rPr>
        <w:t>1999</w:t>
      </w:r>
      <w:r w:rsidRPr="00326A48">
        <w:rPr>
          <w:rFonts w:ascii="Times New Roman" w:hint="eastAsia"/>
          <w:szCs w:val="21"/>
        </w:rPr>
        <w:t>年《电影与出版法修正案》（</w:t>
      </w:r>
      <w:r w:rsidRPr="00326A48">
        <w:rPr>
          <w:rFonts w:ascii="Times New Roman" w:hint="eastAsia"/>
          <w:szCs w:val="21"/>
        </w:rPr>
        <w:t>1999</w:t>
      </w:r>
      <w:r w:rsidRPr="00326A48">
        <w:rPr>
          <w:rFonts w:ascii="Times New Roman" w:hint="eastAsia"/>
          <w:szCs w:val="21"/>
        </w:rPr>
        <w:t>年第</w:t>
      </w:r>
      <w:r w:rsidRPr="00326A48">
        <w:rPr>
          <w:rFonts w:ascii="Times New Roman" w:hint="eastAsia"/>
          <w:szCs w:val="21"/>
        </w:rPr>
        <w:t>34</w:t>
      </w:r>
      <w:r w:rsidRPr="00326A48">
        <w:rPr>
          <w:rFonts w:ascii="Times New Roman" w:hint="eastAsia"/>
          <w:szCs w:val="21"/>
        </w:rPr>
        <w:t>号法案）</w:t>
      </w:r>
    </w:p>
    <w:p w:rsidR="00E33079" w:rsidRPr="00326A48" w:rsidRDefault="00E33079" w:rsidP="00E2392F">
      <w:pPr>
        <w:numPr>
          <w:ilvl w:val="0"/>
          <w:numId w:val="34"/>
        </w:numPr>
        <w:tabs>
          <w:tab w:val="clear" w:pos="540"/>
          <w:tab w:val="left" w:pos="525"/>
        </w:tabs>
        <w:spacing w:line="360" w:lineRule="exact"/>
        <w:ind w:left="720" w:hanging="720"/>
        <w:jc w:val="left"/>
        <w:rPr>
          <w:rFonts w:ascii="Times New Roman"/>
          <w:szCs w:val="21"/>
        </w:rPr>
      </w:pPr>
      <w:r w:rsidRPr="00326A48">
        <w:rPr>
          <w:rFonts w:ascii="Times New Roman" w:hint="eastAsia"/>
          <w:szCs w:val="21"/>
        </w:rPr>
        <w:t>1998</w:t>
      </w:r>
      <w:r w:rsidRPr="00326A48">
        <w:rPr>
          <w:rFonts w:ascii="Times New Roman" w:hint="eastAsia"/>
          <w:szCs w:val="21"/>
        </w:rPr>
        <w:t>年《继续教育与培训法》（</w:t>
      </w:r>
      <w:r w:rsidRPr="00326A48">
        <w:rPr>
          <w:rFonts w:ascii="Times New Roman" w:hint="eastAsia"/>
          <w:szCs w:val="21"/>
        </w:rPr>
        <w:t>1998</w:t>
      </w:r>
      <w:r w:rsidRPr="00326A48">
        <w:rPr>
          <w:rFonts w:ascii="Times New Roman" w:hint="eastAsia"/>
          <w:szCs w:val="21"/>
        </w:rPr>
        <w:t>年第</w:t>
      </w:r>
      <w:r w:rsidRPr="00326A48">
        <w:rPr>
          <w:rFonts w:ascii="Times New Roman" w:hint="eastAsia"/>
          <w:szCs w:val="21"/>
        </w:rPr>
        <w:t>98</w:t>
      </w:r>
      <w:r w:rsidRPr="00326A48">
        <w:rPr>
          <w:rFonts w:ascii="Times New Roman" w:hint="eastAsia"/>
          <w:szCs w:val="21"/>
        </w:rPr>
        <w:t>号法案）</w:t>
      </w:r>
    </w:p>
    <w:p w:rsidR="00E33079" w:rsidRPr="00326A48" w:rsidRDefault="00E33079" w:rsidP="00E2392F">
      <w:pPr>
        <w:numPr>
          <w:ilvl w:val="0"/>
          <w:numId w:val="34"/>
        </w:numPr>
        <w:tabs>
          <w:tab w:val="clear" w:pos="540"/>
          <w:tab w:val="left" w:pos="525"/>
        </w:tabs>
        <w:spacing w:line="360" w:lineRule="exact"/>
        <w:ind w:left="720" w:hanging="720"/>
        <w:jc w:val="left"/>
        <w:rPr>
          <w:rFonts w:ascii="Times New Roman"/>
          <w:szCs w:val="21"/>
        </w:rPr>
      </w:pPr>
      <w:r w:rsidRPr="00326A48">
        <w:rPr>
          <w:rFonts w:ascii="Times New Roman" w:hint="eastAsia"/>
          <w:szCs w:val="21"/>
        </w:rPr>
        <w:t>2000</w:t>
      </w:r>
      <w:r w:rsidRPr="00326A48">
        <w:rPr>
          <w:rFonts w:ascii="Times New Roman" w:hint="eastAsia"/>
          <w:szCs w:val="21"/>
        </w:rPr>
        <w:t>年</w:t>
      </w:r>
      <w:r w:rsidRPr="00326A48">
        <w:rPr>
          <w:rFonts w:ascii="Times New Roman" w:hint="eastAsia"/>
          <w:szCs w:val="21"/>
        </w:rPr>
        <w:t xml:space="preserve"> </w:t>
      </w:r>
      <w:r w:rsidRPr="00326A48">
        <w:rPr>
          <w:rFonts w:ascii="Times New Roman" w:hint="eastAsia"/>
          <w:szCs w:val="21"/>
        </w:rPr>
        <w:t>《住房贷款和抵押披露法》（</w:t>
      </w:r>
      <w:r w:rsidRPr="00326A48">
        <w:rPr>
          <w:rFonts w:ascii="Times New Roman" w:hint="eastAsia"/>
          <w:szCs w:val="21"/>
        </w:rPr>
        <w:t>2000</w:t>
      </w:r>
      <w:r w:rsidRPr="00326A48">
        <w:rPr>
          <w:rFonts w:ascii="Times New Roman" w:hint="eastAsia"/>
          <w:szCs w:val="21"/>
        </w:rPr>
        <w:t>年第</w:t>
      </w:r>
      <w:r w:rsidRPr="00326A48">
        <w:rPr>
          <w:rFonts w:ascii="Times New Roman" w:hint="eastAsia"/>
          <w:szCs w:val="21"/>
        </w:rPr>
        <w:t>63</w:t>
      </w:r>
      <w:r w:rsidRPr="00326A48">
        <w:rPr>
          <w:rFonts w:ascii="Times New Roman" w:hint="eastAsia"/>
          <w:szCs w:val="21"/>
        </w:rPr>
        <w:t>号法案）</w:t>
      </w:r>
    </w:p>
    <w:p w:rsidR="00E33079" w:rsidRPr="00326A48" w:rsidRDefault="00E33079" w:rsidP="00E2392F">
      <w:pPr>
        <w:numPr>
          <w:ilvl w:val="0"/>
          <w:numId w:val="34"/>
        </w:numPr>
        <w:tabs>
          <w:tab w:val="clear" w:pos="540"/>
          <w:tab w:val="left" w:pos="525"/>
        </w:tabs>
        <w:spacing w:line="360" w:lineRule="exact"/>
        <w:ind w:left="720" w:hanging="720"/>
        <w:jc w:val="left"/>
        <w:rPr>
          <w:rFonts w:ascii="Times New Roman"/>
          <w:szCs w:val="21"/>
        </w:rPr>
      </w:pPr>
      <w:r w:rsidRPr="00326A48">
        <w:rPr>
          <w:rFonts w:ascii="Times New Roman" w:hint="eastAsia"/>
          <w:szCs w:val="21"/>
        </w:rPr>
        <w:t>1997</w:t>
      </w:r>
      <w:r w:rsidRPr="00326A48">
        <w:rPr>
          <w:rFonts w:ascii="Times New Roman" w:hint="eastAsia"/>
          <w:szCs w:val="21"/>
        </w:rPr>
        <w:t>年《住房法》（</w:t>
      </w:r>
      <w:r w:rsidRPr="00326A48">
        <w:rPr>
          <w:rFonts w:ascii="Times New Roman" w:hint="eastAsia"/>
          <w:szCs w:val="21"/>
        </w:rPr>
        <w:t>1997</w:t>
      </w:r>
      <w:r w:rsidRPr="00326A48">
        <w:rPr>
          <w:rFonts w:ascii="Times New Roman" w:hint="eastAsia"/>
          <w:szCs w:val="21"/>
        </w:rPr>
        <w:t>年第</w:t>
      </w:r>
      <w:r w:rsidRPr="00326A48">
        <w:rPr>
          <w:rFonts w:ascii="Times New Roman" w:hint="eastAsia"/>
          <w:szCs w:val="21"/>
        </w:rPr>
        <w:t>107</w:t>
      </w:r>
      <w:r w:rsidRPr="00326A48">
        <w:rPr>
          <w:rFonts w:ascii="Times New Roman" w:hint="eastAsia"/>
          <w:szCs w:val="21"/>
        </w:rPr>
        <w:t>号法案）</w:t>
      </w:r>
    </w:p>
    <w:p w:rsidR="00E33079" w:rsidRPr="00326A48" w:rsidRDefault="00E33079" w:rsidP="00E2392F">
      <w:pPr>
        <w:numPr>
          <w:ilvl w:val="0"/>
          <w:numId w:val="34"/>
        </w:numPr>
        <w:tabs>
          <w:tab w:val="clear" w:pos="540"/>
          <w:tab w:val="left" w:pos="525"/>
        </w:tabs>
        <w:spacing w:line="360" w:lineRule="exact"/>
        <w:ind w:left="720" w:hanging="720"/>
        <w:jc w:val="left"/>
        <w:rPr>
          <w:rFonts w:ascii="Times New Roman"/>
          <w:szCs w:val="21"/>
        </w:rPr>
      </w:pPr>
      <w:r w:rsidRPr="00326A48">
        <w:rPr>
          <w:rFonts w:ascii="Times New Roman" w:hint="eastAsia"/>
          <w:szCs w:val="21"/>
        </w:rPr>
        <w:t>2004</w:t>
      </w:r>
      <w:r w:rsidRPr="00326A48">
        <w:rPr>
          <w:rFonts w:ascii="Times New Roman" w:hint="eastAsia"/>
          <w:szCs w:val="21"/>
        </w:rPr>
        <w:t>年《移民法修正案》（</w:t>
      </w:r>
      <w:r w:rsidRPr="00326A48">
        <w:rPr>
          <w:rFonts w:ascii="Times New Roman" w:hint="eastAsia"/>
          <w:szCs w:val="21"/>
        </w:rPr>
        <w:t>2004</w:t>
      </w:r>
      <w:r w:rsidRPr="00326A48">
        <w:rPr>
          <w:rFonts w:ascii="Times New Roman" w:hint="eastAsia"/>
          <w:szCs w:val="21"/>
        </w:rPr>
        <w:t>年第</w:t>
      </w:r>
      <w:r w:rsidRPr="00326A48">
        <w:rPr>
          <w:rFonts w:ascii="Times New Roman" w:hint="eastAsia"/>
          <w:szCs w:val="21"/>
        </w:rPr>
        <w:t>19</w:t>
      </w:r>
      <w:r w:rsidRPr="00326A48">
        <w:rPr>
          <w:rFonts w:ascii="Times New Roman" w:hint="eastAsia"/>
          <w:szCs w:val="21"/>
        </w:rPr>
        <w:t>号法案）</w:t>
      </w:r>
    </w:p>
    <w:p w:rsidR="00E33079" w:rsidRPr="00326A48" w:rsidRDefault="00E33079" w:rsidP="00E2392F">
      <w:pPr>
        <w:numPr>
          <w:ilvl w:val="0"/>
          <w:numId w:val="34"/>
        </w:numPr>
        <w:tabs>
          <w:tab w:val="clear" w:pos="540"/>
          <w:tab w:val="left" w:pos="525"/>
        </w:tabs>
        <w:spacing w:line="360" w:lineRule="exact"/>
        <w:ind w:left="720" w:hanging="720"/>
        <w:jc w:val="left"/>
        <w:rPr>
          <w:rFonts w:ascii="Times New Roman"/>
          <w:szCs w:val="21"/>
        </w:rPr>
      </w:pPr>
      <w:r w:rsidRPr="00326A48">
        <w:rPr>
          <w:rFonts w:ascii="Times New Roman" w:hint="eastAsia"/>
          <w:szCs w:val="21"/>
        </w:rPr>
        <w:t>1993</w:t>
      </w:r>
      <w:r w:rsidRPr="00326A48">
        <w:rPr>
          <w:rFonts w:ascii="Times New Roman" w:hint="eastAsia"/>
          <w:szCs w:val="21"/>
        </w:rPr>
        <w:t>年《独立广播局管理法》（</w:t>
      </w:r>
      <w:r w:rsidRPr="00326A48">
        <w:rPr>
          <w:rFonts w:ascii="Times New Roman" w:hint="eastAsia"/>
          <w:szCs w:val="21"/>
        </w:rPr>
        <w:t>1993</w:t>
      </w:r>
      <w:r w:rsidRPr="00326A48">
        <w:rPr>
          <w:rFonts w:ascii="Times New Roman" w:hint="eastAsia"/>
          <w:szCs w:val="21"/>
        </w:rPr>
        <w:t>年第</w:t>
      </w:r>
      <w:r w:rsidRPr="00326A48">
        <w:rPr>
          <w:rFonts w:ascii="Times New Roman" w:hint="eastAsia"/>
          <w:szCs w:val="21"/>
        </w:rPr>
        <w:t>53</w:t>
      </w:r>
      <w:r w:rsidRPr="00326A48">
        <w:rPr>
          <w:rFonts w:ascii="Times New Roman" w:hint="eastAsia"/>
          <w:szCs w:val="21"/>
        </w:rPr>
        <w:t>号法案）</w:t>
      </w:r>
    </w:p>
    <w:p w:rsidR="00E33079" w:rsidRPr="00326A48" w:rsidRDefault="00E33079" w:rsidP="00E2392F">
      <w:pPr>
        <w:numPr>
          <w:ilvl w:val="0"/>
          <w:numId w:val="34"/>
        </w:numPr>
        <w:tabs>
          <w:tab w:val="clear" w:pos="540"/>
          <w:tab w:val="left" w:pos="525"/>
        </w:tabs>
        <w:spacing w:line="360" w:lineRule="exact"/>
        <w:ind w:left="720" w:hanging="720"/>
        <w:jc w:val="left"/>
        <w:rPr>
          <w:rFonts w:ascii="Times New Roman"/>
          <w:szCs w:val="21"/>
        </w:rPr>
      </w:pPr>
      <w:r w:rsidRPr="00326A48">
        <w:rPr>
          <w:rFonts w:ascii="Times New Roman" w:hint="eastAsia"/>
          <w:szCs w:val="21"/>
        </w:rPr>
        <w:t>1987</w:t>
      </w:r>
      <w:r w:rsidRPr="00326A48">
        <w:rPr>
          <w:rFonts w:ascii="Times New Roman" w:hint="eastAsia"/>
          <w:szCs w:val="21"/>
        </w:rPr>
        <w:t>年《无遗嘱继承法》（</w:t>
      </w:r>
      <w:r w:rsidRPr="00326A48">
        <w:rPr>
          <w:rFonts w:ascii="Times New Roman" w:hint="eastAsia"/>
          <w:szCs w:val="21"/>
        </w:rPr>
        <w:t>1987</w:t>
      </w:r>
      <w:r w:rsidRPr="00326A48">
        <w:rPr>
          <w:rFonts w:ascii="Times New Roman" w:hint="eastAsia"/>
          <w:szCs w:val="21"/>
        </w:rPr>
        <w:t>年第</w:t>
      </w:r>
      <w:r w:rsidRPr="00326A48">
        <w:rPr>
          <w:rFonts w:ascii="Times New Roman" w:hint="eastAsia"/>
          <w:szCs w:val="21"/>
        </w:rPr>
        <w:t>81</w:t>
      </w:r>
      <w:r w:rsidRPr="00326A48">
        <w:rPr>
          <w:rFonts w:ascii="Times New Roman" w:hint="eastAsia"/>
          <w:szCs w:val="21"/>
        </w:rPr>
        <w:t>号法案）</w:t>
      </w:r>
    </w:p>
    <w:p w:rsidR="00E33079" w:rsidRPr="00326A48" w:rsidRDefault="00E33079" w:rsidP="00E2392F">
      <w:pPr>
        <w:numPr>
          <w:ilvl w:val="0"/>
          <w:numId w:val="34"/>
        </w:numPr>
        <w:tabs>
          <w:tab w:val="clear" w:pos="540"/>
          <w:tab w:val="left" w:pos="525"/>
        </w:tabs>
        <w:spacing w:line="360" w:lineRule="exact"/>
        <w:ind w:left="720" w:hanging="720"/>
        <w:jc w:val="left"/>
        <w:rPr>
          <w:rFonts w:ascii="Times New Roman"/>
          <w:szCs w:val="21"/>
        </w:rPr>
      </w:pPr>
      <w:r w:rsidRPr="00326A48">
        <w:rPr>
          <w:rFonts w:ascii="Times New Roman" w:hint="eastAsia"/>
          <w:szCs w:val="21"/>
        </w:rPr>
        <w:t>1995</w:t>
      </w:r>
      <w:r w:rsidRPr="00326A48">
        <w:rPr>
          <w:rFonts w:ascii="Times New Roman" w:hint="eastAsia"/>
          <w:szCs w:val="21"/>
        </w:rPr>
        <w:t>年《劳动关系法》（</w:t>
      </w:r>
      <w:r w:rsidRPr="00326A48">
        <w:rPr>
          <w:rFonts w:ascii="Times New Roman" w:hint="eastAsia"/>
          <w:szCs w:val="21"/>
        </w:rPr>
        <w:t>1995</w:t>
      </w:r>
      <w:r w:rsidRPr="00326A48">
        <w:rPr>
          <w:rFonts w:ascii="Times New Roman" w:hint="eastAsia"/>
          <w:szCs w:val="21"/>
        </w:rPr>
        <w:t>年第</w:t>
      </w:r>
      <w:r w:rsidRPr="00326A48">
        <w:rPr>
          <w:rFonts w:ascii="Times New Roman" w:hint="eastAsia"/>
          <w:szCs w:val="21"/>
        </w:rPr>
        <w:t>66</w:t>
      </w:r>
      <w:r w:rsidRPr="00326A48">
        <w:rPr>
          <w:rFonts w:ascii="Times New Roman" w:hint="eastAsia"/>
          <w:szCs w:val="21"/>
        </w:rPr>
        <w:t>号法案）</w:t>
      </w:r>
    </w:p>
    <w:p w:rsidR="00E33079" w:rsidRPr="00326A48" w:rsidRDefault="00E33079" w:rsidP="00E2392F">
      <w:pPr>
        <w:numPr>
          <w:ilvl w:val="0"/>
          <w:numId w:val="34"/>
        </w:numPr>
        <w:tabs>
          <w:tab w:val="clear" w:pos="540"/>
          <w:tab w:val="left" w:pos="525"/>
        </w:tabs>
        <w:spacing w:line="360" w:lineRule="exact"/>
        <w:ind w:left="720" w:hanging="720"/>
        <w:jc w:val="left"/>
        <w:rPr>
          <w:rFonts w:ascii="Times New Roman"/>
          <w:szCs w:val="21"/>
        </w:rPr>
      </w:pPr>
      <w:r w:rsidRPr="00326A48">
        <w:rPr>
          <w:rFonts w:ascii="Times New Roman" w:hint="eastAsia"/>
          <w:szCs w:val="21"/>
        </w:rPr>
        <w:t>1998</w:t>
      </w:r>
      <w:r w:rsidRPr="00326A48">
        <w:rPr>
          <w:rFonts w:ascii="Times New Roman" w:hint="eastAsia"/>
          <w:szCs w:val="21"/>
        </w:rPr>
        <w:t>年《土地银行法修正案》（</w:t>
      </w:r>
      <w:r w:rsidRPr="00326A48">
        <w:rPr>
          <w:rFonts w:ascii="Times New Roman" w:hint="eastAsia"/>
          <w:szCs w:val="21"/>
        </w:rPr>
        <w:t>1998</w:t>
      </w:r>
      <w:r w:rsidRPr="00326A48">
        <w:rPr>
          <w:rFonts w:ascii="Times New Roman" w:hint="eastAsia"/>
          <w:szCs w:val="21"/>
        </w:rPr>
        <w:t>年第</w:t>
      </w:r>
      <w:r w:rsidRPr="00326A48">
        <w:rPr>
          <w:rFonts w:ascii="Times New Roman" w:hint="eastAsia"/>
          <w:szCs w:val="21"/>
        </w:rPr>
        <w:t>21</w:t>
      </w:r>
      <w:r w:rsidRPr="00326A48">
        <w:rPr>
          <w:rFonts w:ascii="Times New Roman" w:hint="eastAsia"/>
          <w:szCs w:val="21"/>
        </w:rPr>
        <w:t>号法案）</w:t>
      </w:r>
    </w:p>
    <w:p w:rsidR="00E33079" w:rsidRPr="00326A48" w:rsidRDefault="00E33079" w:rsidP="00E2392F">
      <w:pPr>
        <w:numPr>
          <w:ilvl w:val="0"/>
          <w:numId w:val="34"/>
        </w:numPr>
        <w:tabs>
          <w:tab w:val="clear" w:pos="540"/>
          <w:tab w:val="left" w:pos="525"/>
        </w:tabs>
        <w:spacing w:line="360" w:lineRule="exact"/>
        <w:ind w:left="720" w:hanging="720"/>
        <w:jc w:val="left"/>
        <w:rPr>
          <w:rFonts w:ascii="Times New Roman"/>
          <w:szCs w:val="21"/>
        </w:rPr>
      </w:pPr>
      <w:r w:rsidRPr="00326A48">
        <w:rPr>
          <w:rFonts w:ascii="Times New Roman" w:hint="eastAsia"/>
          <w:szCs w:val="21"/>
        </w:rPr>
        <w:t>1996</w:t>
      </w:r>
      <w:r w:rsidRPr="00326A48">
        <w:rPr>
          <w:rFonts w:ascii="Times New Roman" w:hint="eastAsia"/>
          <w:szCs w:val="21"/>
        </w:rPr>
        <w:t>年《土地改革（</w:t>
      </w:r>
      <w:r w:rsidR="009E6184" w:rsidRPr="00326A48">
        <w:rPr>
          <w:rFonts w:ascii="Times New Roman" w:hint="eastAsia"/>
          <w:szCs w:val="21"/>
        </w:rPr>
        <w:t>佃户</w:t>
      </w:r>
      <w:r w:rsidRPr="00326A48">
        <w:rPr>
          <w:rFonts w:ascii="Times New Roman" w:hint="eastAsia"/>
          <w:szCs w:val="21"/>
        </w:rPr>
        <w:t>）法》（</w:t>
      </w:r>
      <w:r w:rsidRPr="00326A48">
        <w:rPr>
          <w:rFonts w:ascii="Times New Roman" w:hint="eastAsia"/>
          <w:szCs w:val="21"/>
        </w:rPr>
        <w:t>1996</w:t>
      </w:r>
      <w:r w:rsidRPr="00326A48">
        <w:rPr>
          <w:rFonts w:ascii="Times New Roman" w:hint="eastAsia"/>
          <w:szCs w:val="21"/>
        </w:rPr>
        <w:t>年第</w:t>
      </w:r>
      <w:r w:rsidRPr="00326A48">
        <w:rPr>
          <w:rFonts w:ascii="Times New Roman" w:hint="eastAsia"/>
          <w:szCs w:val="21"/>
        </w:rPr>
        <w:t>3</w:t>
      </w:r>
      <w:r w:rsidRPr="00326A48">
        <w:rPr>
          <w:rFonts w:ascii="Times New Roman" w:hint="eastAsia"/>
          <w:szCs w:val="21"/>
        </w:rPr>
        <w:t>号法案）</w:t>
      </w:r>
    </w:p>
    <w:p w:rsidR="00E33079" w:rsidRPr="00326A48" w:rsidRDefault="00E33079" w:rsidP="00E2392F">
      <w:pPr>
        <w:numPr>
          <w:ilvl w:val="0"/>
          <w:numId w:val="34"/>
        </w:numPr>
        <w:tabs>
          <w:tab w:val="clear" w:pos="540"/>
          <w:tab w:val="left" w:pos="525"/>
        </w:tabs>
        <w:spacing w:line="360" w:lineRule="exact"/>
        <w:ind w:left="720" w:hanging="720"/>
        <w:jc w:val="left"/>
        <w:rPr>
          <w:rFonts w:ascii="Times New Roman"/>
          <w:szCs w:val="21"/>
        </w:rPr>
      </w:pPr>
      <w:r w:rsidRPr="00326A48">
        <w:rPr>
          <w:rFonts w:ascii="Times New Roman" w:hint="eastAsia"/>
          <w:szCs w:val="21"/>
        </w:rPr>
        <w:t>1996</w:t>
      </w:r>
      <w:r w:rsidRPr="00326A48">
        <w:rPr>
          <w:rFonts w:ascii="Times New Roman" w:hint="eastAsia"/>
          <w:szCs w:val="21"/>
        </w:rPr>
        <w:t>年《土地归还与改革法修正案》（</w:t>
      </w:r>
      <w:r w:rsidRPr="00326A48">
        <w:rPr>
          <w:rFonts w:ascii="Times New Roman" w:hint="eastAsia"/>
          <w:szCs w:val="21"/>
        </w:rPr>
        <w:t>1996</w:t>
      </w:r>
      <w:r w:rsidRPr="00326A48">
        <w:rPr>
          <w:rFonts w:ascii="Times New Roman" w:hint="eastAsia"/>
          <w:szCs w:val="21"/>
        </w:rPr>
        <w:t>年第</w:t>
      </w:r>
      <w:r w:rsidRPr="00326A48">
        <w:rPr>
          <w:rFonts w:ascii="Times New Roman" w:hint="eastAsia"/>
          <w:szCs w:val="21"/>
        </w:rPr>
        <w:t>78</w:t>
      </w:r>
      <w:r w:rsidRPr="00326A48">
        <w:rPr>
          <w:rFonts w:ascii="Times New Roman" w:hint="eastAsia"/>
          <w:szCs w:val="21"/>
        </w:rPr>
        <w:t>号法案）</w:t>
      </w:r>
    </w:p>
    <w:p w:rsidR="00E33079" w:rsidRPr="00326A48" w:rsidRDefault="00E33079" w:rsidP="00E2392F">
      <w:pPr>
        <w:numPr>
          <w:ilvl w:val="0"/>
          <w:numId w:val="34"/>
        </w:numPr>
        <w:tabs>
          <w:tab w:val="clear" w:pos="540"/>
          <w:tab w:val="left" w:pos="525"/>
        </w:tabs>
        <w:spacing w:line="360" w:lineRule="exact"/>
        <w:ind w:left="720" w:hanging="720"/>
        <w:jc w:val="left"/>
        <w:rPr>
          <w:rFonts w:ascii="Times New Roman"/>
          <w:szCs w:val="21"/>
        </w:rPr>
      </w:pPr>
      <w:r w:rsidRPr="00326A48">
        <w:rPr>
          <w:rFonts w:ascii="Times New Roman" w:hint="eastAsia"/>
          <w:szCs w:val="21"/>
        </w:rPr>
        <w:t>1996</w:t>
      </w:r>
      <w:r w:rsidRPr="00326A48">
        <w:rPr>
          <w:rFonts w:ascii="Times New Roman" w:hint="eastAsia"/>
          <w:szCs w:val="21"/>
        </w:rPr>
        <w:t>年《法律援助法修正案》（</w:t>
      </w:r>
      <w:r w:rsidRPr="00326A48">
        <w:rPr>
          <w:rFonts w:ascii="Times New Roman" w:hint="eastAsia"/>
          <w:szCs w:val="21"/>
        </w:rPr>
        <w:t>1996</w:t>
      </w:r>
      <w:r w:rsidRPr="00326A48">
        <w:rPr>
          <w:rFonts w:ascii="Times New Roman" w:hint="eastAsia"/>
          <w:szCs w:val="21"/>
        </w:rPr>
        <w:t>年第</w:t>
      </w:r>
      <w:r w:rsidRPr="00326A48">
        <w:rPr>
          <w:rFonts w:ascii="Times New Roman" w:hint="eastAsia"/>
          <w:szCs w:val="21"/>
        </w:rPr>
        <w:t>20</w:t>
      </w:r>
      <w:r w:rsidRPr="00326A48">
        <w:rPr>
          <w:rFonts w:ascii="Times New Roman" w:hint="eastAsia"/>
          <w:szCs w:val="21"/>
        </w:rPr>
        <w:t>号法案）</w:t>
      </w:r>
    </w:p>
    <w:p w:rsidR="00E33079" w:rsidRPr="00326A48" w:rsidRDefault="00E33079" w:rsidP="00E2392F">
      <w:pPr>
        <w:numPr>
          <w:ilvl w:val="0"/>
          <w:numId w:val="34"/>
        </w:numPr>
        <w:tabs>
          <w:tab w:val="clear" w:pos="540"/>
          <w:tab w:val="left" w:pos="525"/>
        </w:tabs>
        <w:spacing w:line="360" w:lineRule="exact"/>
        <w:ind w:left="720" w:hanging="720"/>
        <w:jc w:val="left"/>
        <w:rPr>
          <w:rFonts w:ascii="Times New Roman"/>
          <w:szCs w:val="21"/>
        </w:rPr>
      </w:pPr>
      <w:r w:rsidRPr="00326A48">
        <w:rPr>
          <w:rFonts w:ascii="Times New Roman" w:hint="eastAsia"/>
          <w:szCs w:val="21"/>
        </w:rPr>
        <w:t>1998</w:t>
      </w:r>
      <w:r w:rsidRPr="00326A48">
        <w:rPr>
          <w:rFonts w:ascii="Times New Roman" w:hint="eastAsia"/>
          <w:szCs w:val="21"/>
        </w:rPr>
        <w:t>年《地方政府：市政结构法》（</w:t>
      </w:r>
      <w:r w:rsidRPr="00326A48">
        <w:rPr>
          <w:rFonts w:ascii="Times New Roman" w:hint="eastAsia"/>
          <w:szCs w:val="21"/>
        </w:rPr>
        <w:t>1998</w:t>
      </w:r>
      <w:r w:rsidRPr="00326A48">
        <w:rPr>
          <w:rFonts w:ascii="Times New Roman" w:hint="eastAsia"/>
          <w:szCs w:val="21"/>
        </w:rPr>
        <w:t>年第</w:t>
      </w:r>
      <w:r w:rsidRPr="00326A48">
        <w:rPr>
          <w:rFonts w:ascii="Times New Roman" w:hint="eastAsia"/>
          <w:szCs w:val="21"/>
        </w:rPr>
        <w:t>117</w:t>
      </w:r>
      <w:r w:rsidRPr="00326A48">
        <w:rPr>
          <w:rFonts w:ascii="Times New Roman" w:hint="eastAsia"/>
          <w:szCs w:val="21"/>
        </w:rPr>
        <w:t>号法案）</w:t>
      </w:r>
    </w:p>
    <w:p w:rsidR="00E33079" w:rsidRPr="00326A48" w:rsidRDefault="00E33079" w:rsidP="00E2392F">
      <w:pPr>
        <w:numPr>
          <w:ilvl w:val="0"/>
          <w:numId w:val="34"/>
        </w:numPr>
        <w:tabs>
          <w:tab w:val="clear" w:pos="540"/>
          <w:tab w:val="left" w:pos="525"/>
        </w:tabs>
        <w:spacing w:line="360" w:lineRule="exact"/>
        <w:ind w:left="720" w:hanging="720"/>
        <w:jc w:val="left"/>
        <w:rPr>
          <w:rFonts w:ascii="Times New Roman"/>
          <w:szCs w:val="21"/>
        </w:rPr>
      </w:pPr>
      <w:r w:rsidRPr="00326A48">
        <w:rPr>
          <w:rFonts w:ascii="Times New Roman" w:hint="eastAsia"/>
          <w:szCs w:val="21"/>
        </w:rPr>
        <w:t>2000</w:t>
      </w:r>
      <w:r w:rsidRPr="00326A48">
        <w:rPr>
          <w:rFonts w:ascii="Times New Roman" w:hint="eastAsia"/>
          <w:szCs w:val="21"/>
        </w:rPr>
        <w:t>年《地方政府：市政系统法》（</w:t>
      </w:r>
      <w:r w:rsidRPr="00326A48">
        <w:rPr>
          <w:rFonts w:ascii="Times New Roman" w:hint="eastAsia"/>
          <w:szCs w:val="21"/>
        </w:rPr>
        <w:t>2000</w:t>
      </w:r>
      <w:r w:rsidRPr="00326A48">
        <w:rPr>
          <w:rFonts w:ascii="Times New Roman" w:hint="eastAsia"/>
          <w:szCs w:val="21"/>
        </w:rPr>
        <w:t>年第</w:t>
      </w:r>
      <w:r w:rsidRPr="00326A48">
        <w:rPr>
          <w:rFonts w:ascii="Times New Roman" w:hint="eastAsia"/>
          <w:szCs w:val="21"/>
        </w:rPr>
        <w:t>32</w:t>
      </w:r>
      <w:r w:rsidRPr="00326A48">
        <w:rPr>
          <w:rFonts w:ascii="Times New Roman" w:hint="eastAsia"/>
          <w:szCs w:val="21"/>
        </w:rPr>
        <w:t>号法案）</w:t>
      </w:r>
    </w:p>
    <w:p w:rsidR="00E33079" w:rsidRPr="00326A48" w:rsidRDefault="00E33079" w:rsidP="00E2392F">
      <w:pPr>
        <w:numPr>
          <w:ilvl w:val="0"/>
          <w:numId w:val="34"/>
        </w:numPr>
        <w:tabs>
          <w:tab w:val="clear" w:pos="540"/>
          <w:tab w:val="left" w:pos="525"/>
        </w:tabs>
        <w:spacing w:line="360" w:lineRule="exact"/>
        <w:ind w:left="720" w:hanging="720"/>
        <w:jc w:val="left"/>
        <w:rPr>
          <w:rFonts w:ascii="Times New Roman"/>
          <w:szCs w:val="21"/>
        </w:rPr>
      </w:pPr>
      <w:r w:rsidRPr="00326A48">
        <w:rPr>
          <w:rFonts w:ascii="Times New Roman" w:hint="eastAsia"/>
          <w:szCs w:val="21"/>
        </w:rPr>
        <w:t>1998</w:t>
      </w:r>
      <w:r w:rsidRPr="00326A48">
        <w:rPr>
          <w:rFonts w:ascii="Times New Roman" w:hint="eastAsia"/>
          <w:szCs w:val="21"/>
        </w:rPr>
        <w:t>年《抚养法》（</w:t>
      </w:r>
      <w:r w:rsidRPr="00326A48">
        <w:rPr>
          <w:rFonts w:ascii="Times New Roman" w:hint="eastAsia"/>
          <w:szCs w:val="21"/>
        </w:rPr>
        <w:t>1998</w:t>
      </w:r>
      <w:r w:rsidRPr="00326A48">
        <w:rPr>
          <w:rFonts w:ascii="Times New Roman" w:hint="eastAsia"/>
          <w:szCs w:val="21"/>
        </w:rPr>
        <w:t>年第</w:t>
      </w:r>
      <w:r w:rsidRPr="00326A48">
        <w:rPr>
          <w:rFonts w:ascii="Times New Roman" w:hint="eastAsia"/>
          <w:szCs w:val="21"/>
        </w:rPr>
        <w:t>99</w:t>
      </w:r>
      <w:r w:rsidRPr="00326A48">
        <w:rPr>
          <w:rFonts w:ascii="Times New Roman" w:hint="eastAsia"/>
          <w:szCs w:val="21"/>
        </w:rPr>
        <w:t>号法案）</w:t>
      </w:r>
    </w:p>
    <w:p w:rsidR="00E33079" w:rsidRPr="00326A48" w:rsidRDefault="00E33079" w:rsidP="00E2392F">
      <w:pPr>
        <w:numPr>
          <w:ilvl w:val="0"/>
          <w:numId w:val="34"/>
        </w:numPr>
        <w:tabs>
          <w:tab w:val="clear" w:pos="540"/>
          <w:tab w:val="left" w:pos="525"/>
        </w:tabs>
        <w:spacing w:line="360" w:lineRule="exact"/>
        <w:ind w:left="720" w:hanging="720"/>
        <w:jc w:val="left"/>
        <w:rPr>
          <w:rFonts w:ascii="Times New Roman"/>
          <w:szCs w:val="21"/>
        </w:rPr>
      </w:pPr>
      <w:r w:rsidRPr="00326A48">
        <w:rPr>
          <w:rFonts w:ascii="Times New Roman" w:hint="eastAsia"/>
          <w:szCs w:val="21"/>
        </w:rPr>
        <w:t>1990</w:t>
      </w:r>
      <w:r w:rsidRPr="00326A48">
        <w:rPr>
          <w:rFonts w:ascii="Times New Roman" w:hint="eastAsia"/>
          <w:szCs w:val="21"/>
        </w:rPr>
        <w:t>年《未亡配偶扶养法》（</w:t>
      </w:r>
      <w:r w:rsidRPr="00326A48">
        <w:rPr>
          <w:rFonts w:ascii="Times New Roman" w:hint="eastAsia"/>
          <w:szCs w:val="21"/>
        </w:rPr>
        <w:t>1990</w:t>
      </w:r>
      <w:r w:rsidRPr="00326A48">
        <w:rPr>
          <w:rFonts w:ascii="Times New Roman" w:hint="eastAsia"/>
          <w:szCs w:val="21"/>
        </w:rPr>
        <w:t>年第</w:t>
      </w:r>
      <w:r w:rsidRPr="00326A48">
        <w:rPr>
          <w:rFonts w:ascii="Times New Roman" w:hint="eastAsia"/>
          <w:szCs w:val="21"/>
        </w:rPr>
        <w:t>27</w:t>
      </w:r>
      <w:r w:rsidRPr="00326A48">
        <w:rPr>
          <w:rFonts w:ascii="Times New Roman" w:hint="eastAsia"/>
          <w:szCs w:val="21"/>
        </w:rPr>
        <w:t>号法案）</w:t>
      </w:r>
    </w:p>
    <w:p w:rsidR="00E33079" w:rsidRPr="00326A48" w:rsidRDefault="00E33079" w:rsidP="00E2392F">
      <w:pPr>
        <w:numPr>
          <w:ilvl w:val="0"/>
          <w:numId w:val="34"/>
        </w:numPr>
        <w:tabs>
          <w:tab w:val="clear" w:pos="540"/>
          <w:tab w:val="left" w:pos="525"/>
        </w:tabs>
        <w:spacing w:line="360" w:lineRule="exact"/>
        <w:ind w:left="720" w:hanging="720"/>
        <w:jc w:val="left"/>
        <w:rPr>
          <w:rFonts w:ascii="Times New Roman"/>
          <w:szCs w:val="21"/>
        </w:rPr>
      </w:pPr>
      <w:r w:rsidRPr="00326A48">
        <w:rPr>
          <w:rFonts w:ascii="Times New Roman" w:hint="eastAsia"/>
          <w:szCs w:val="21"/>
        </w:rPr>
        <w:t>1961</w:t>
      </w:r>
      <w:r w:rsidRPr="00326A48">
        <w:rPr>
          <w:rFonts w:ascii="Times New Roman" w:hint="eastAsia"/>
          <w:szCs w:val="21"/>
        </w:rPr>
        <w:t>年《婚姻法》（</w:t>
      </w:r>
      <w:r w:rsidRPr="00326A48">
        <w:rPr>
          <w:rFonts w:ascii="Times New Roman" w:hint="eastAsia"/>
          <w:szCs w:val="21"/>
        </w:rPr>
        <w:t>1961</w:t>
      </w:r>
      <w:r w:rsidRPr="00326A48">
        <w:rPr>
          <w:rFonts w:ascii="Times New Roman" w:hint="eastAsia"/>
          <w:szCs w:val="21"/>
        </w:rPr>
        <w:t>年第</w:t>
      </w:r>
      <w:r w:rsidRPr="00326A48">
        <w:rPr>
          <w:rFonts w:ascii="Times New Roman" w:hint="eastAsia"/>
          <w:szCs w:val="21"/>
        </w:rPr>
        <w:t>25</w:t>
      </w:r>
      <w:r w:rsidRPr="00326A48">
        <w:rPr>
          <w:rFonts w:ascii="Times New Roman" w:hint="eastAsia"/>
          <w:szCs w:val="21"/>
        </w:rPr>
        <w:t>号法案）</w:t>
      </w:r>
    </w:p>
    <w:p w:rsidR="00E33079" w:rsidRPr="00326A48" w:rsidRDefault="00E33079" w:rsidP="00E2392F">
      <w:pPr>
        <w:numPr>
          <w:ilvl w:val="0"/>
          <w:numId w:val="34"/>
        </w:numPr>
        <w:tabs>
          <w:tab w:val="clear" w:pos="540"/>
          <w:tab w:val="left" w:pos="525"/>
        </w:tabs>
        <w:spacing w:line="360" w:lineRule="exact"/>
        <w:ind w:left="720" w:hanging="720"/>
        <w:jc w:val="left"/>
        <w:rPr>
          <w:rFonts w:ascii="Times New Roman"/>
          <w:szCs w:val="21"/>
        </w:rPr>
      </w:pPr>
      <w:r w:rsidRPr="00326A48">
        <w:rPr>
          <w:rFonts w:ascii="Times New Roman" w:hint="eastAsia"/>
          <w:szCs w:val="21"/>
        </w:rPr>
        <w:t>2002</w:t>
      </w:r>
      <w:r w:rsidRPr="00326A48">
        <w:rPr>
          <w:rFonts w:ascii="Times New Roman" w:hint="eastAsia"/>
          <w:szCs w:val="21"/>
        </w:rPr>
        <w:t>年《媒体发展与多样性署法》（</w:t>
      </w:r>
      <w:r w:rsidRPr="00326A48">
        <w:rPr>
          <w:rFonts w:ascii="Times New Roman" w:hint="eastAsia"/>
          <w:szCs w:val="21"/>
        </w:rPr>
        <w:t>2002</w:t>
      </w:r>
      <w:r w:rsidRPr="00326A48">
        <w:rPr>
          <w:rFonts w:ascii="Times New Roman" w:hint="eastAsia"/>
          <w:szCs w:val="21"/>
        </w:rPr>
        <w:t>年第</w:t>
      </w:r>
      <w:r w:rsidRPr="00326A48">
        <w:rPr>
          <w:rFonts w:ascii="Times New Roman" w:hint="eastAsia"/>
          <w:szCs w:val="21"/>
        </w:rPr>
        <w:t>14</w:t>
      </w:r>
      <w:r w:rsidRPr="00326A48">
        <w:rPr>
          <w:rFonts w:ascii="Times New Roman" w:hint="eastAsia"/>
          <w:szCs w:val="21"/>
        </w:rPr>
        <w:t>号法案）</w:t>
      </w:r>
    </w:p>
    <w:p w:rsidR="00E33079" w:rsidRPr="00326A48" w:rsidRDefault="00E33079" w:rsidP="00E2392F">
      <w:pPr>
        <w:numPr>
          <w:ilvl w:val="0"/>
          <w:numId w:val="34"/>
        </w:numPr>
        <w:tabs>
          <w:tab w:val="clear" w:pos="540"/>
          <w:tab w:val="left" w:pos="525"/>
        </w:tabs>
        <w:spacing w:line="360" w:lineRule="exact"/>
        <w:ind w:left="720" w:hanging="720"/>
        <w:jc w:val="left"/>
        <w:rPr>
          <w:rFonts w:ascii="Times New Roman"/>
          <w:szCs w:val="21"/>
        </w:rPr>
      </w:pPr>
      <w:r w:rsidRPr="00326A48">
        <w:rPr>
          <w:rFonts w:ascii="Times New Roman" w:hint="eastAsia"/>
          <w:szCs w:val="21"/>
        </w:rPr>
        <w:t>2002</w:t>
      </w:r>
      <w:r w:rsidRPr="00326A48">
        <w:rPr>
          <w:rFonts w:ascii="Times New Roman" w:hint="eastAsia"/>
          <w:szCs w:val="21"/>
        </w:rPr>
        <w:t>年《矿产和石油资源开发法》（</w:t>
      </w:r>
      <w:r w:rsidRPr="00326A48">
        <w:rPr>
          <w:rFonts w:ascii="Times New Roman" w:hint="eastAsia"/>
          <w:szCs w:val="21"/>
        </w:rPr>
        <w:t>2002</w:t>
      </w:r>
      <w:r w:rsidRPr="00326A48">
        <w:rPr>
          <w:rFonts w:ascii="Times New Roman" w:hint="eastAsia"/>
          <w:szCs w:val="21"/>
        </w:rPr>
        <w:t>年第</w:t>
      </w:r>
      <w:r w:rsidRPr="00326A48">
        <w:rPr>
          <w:rFonts w:ascii="Times New Roman" w:hint="eastAsia"/>
          <w:szCs w:val="21"/>
        </w:rPr>
        <w:t>28</w:t>
      </w:r>
      <w:r w:rsidRPr="00326A48">
        <w:rPr>
          <w:rFonts w:ascii="Times New Roman" w:hint="eastAsia"/>
          <w:szCs w:val="21"/>
        </w:rPr>
        <w:t>号法案）</w:t>
      </w:r>
    </w:p>
    <w:p w:rsidR="00E33079" w:rsidRPr="00326A48" w:rsidRDefault="00E33079" w:rsidP="00E2392F">
      <w:pPr>
        <w:numPr>
          <w:ilvl w:val="0"/>
          <w:numId w:val="34"/>
        </w:numPr>
        <w:tabs>
          <w:tab w:val="clear" w:pos="540"/>
          <w:tab w:val="left" w:pos="525"/>
        </w:tabs>
        <w:spacing w:line="360" w:lineRule="exact"/>
        <w:ind w:left="720" w:hanging="720"/>
        <w:jc w:val="left"/>
        <w:rPr>
          <w:rFonts w:ascii="Times New Roman"/>
          <w:szCs w:val="21"/>
        </w:rPr>
      </w:pPr>
      <w:r w:rsidRPr="00326A48">
        <w:rPr>
          <w:rFonts w:ascii="Times New Roman" w:hint="eastAsia"/>
          <w:szCs w:val="21"/>
        </w:rPr>
        <w:t>1998</w:t>
      </w:r>
      <w:r w:rsidRPr="00326A48">
        <w:rPr>
          <w:rFonts w:ascii="Times New Roman" w:hint="eastAsia"/>
          <w:szCs w:val="21"/>
        </w:rPr>
        <w:t>年《国家发展署法》（</w:t>
      </w:r>
      <w:r w:rsidRPr="00326A48">
        <w:rPr>
          <w:rFonts w:ascii="Times New Roman" w:hint="eastAsia"/>
          <w:szCs w:val="21"/>
        </w:rPr>
        <w:t>1998</w:t>
      </w:r>
      <w:r w:rsidRPr="00326A48">
        <w:rPr>
          <w:rFonts w:ascii="Times New Roman" w:hint="eastAsia"/>
          <w:szCs w:val="21"/>
        </w:rPr>
        <w:t>年第</w:t>
      </w:r>
      <w:r w:rsidRPr="00326A48">
        <w:rPr>
          <w:rFonts w:ascii="Times New Roman" w:hint="eastAsia"/>
          <w:szCs w:val="21"/>
        </w:rPr>
        <w:t>108</w:t>
      </w:r>
      <w:r w:rsidRPr="00326A48">
        <w:rPr>
          <w:rFonts w:ascii="Times New Roman" w:hint="eastAsia"/>
          <w:szCs w:val="21"/>
        </w:rPr>
        <w:t>号法案）</w:t>
      </w:r>
    </w:p>
    <w:p w:rsidR="00E33079" w:rsidRPr="00326A48" w:rsidRDefault="00E33079" w:rsidP="00E2392F">
      <w:pPr>
        <w:numPr>
          <w:ilvl w:val="0"/>
          <w:numId w:val="34"/>
        </w:numPr>
        <w:tabs>
          <w:tab w:val="clear" w:pos="540"/>
          <w:tab w:val="left" w:pos="525"/>
        </w:tabs>
        <w:spacing w:line="360" w:lineRule="exact"/>
        <w:ind w:left="720" w:hanging="720"/>
        <w:jc w:val="left"/>
        <w:rPr>
          <w:rFonts w:ascii="Times New Roman"/>
          <w:szCs w:val="21"/>
        </w:rPr>
      </w:pPr>
      <w:r w:rsidRPr="00326A48">
        <w:rPr>
          <w:rFonts w:ascii="Times New Roman" w:hint="eastAsia"/>
          <w:szCs w:val="21"/>
        </w:rPr>
        <w:t>1996</w:t>
      </w:r>
      <w:r w:rsidRPr="00326A48">
        <w:rPr>
          <w:rFonts w:ascii="Times New Roman" w:hint="eastAsia"/>
          <w:szCs w:val="21"/>
        </w:rPr>
        <w:t>年《国家教育政策法》（</w:t>
      </w:r>
      <w:r w:rsidRPr="00326A48">
        <w:rPr>
          <w:rFonts w:ascii="Times New Roman" w:hint="eastAsia"/>
          <w:szCs w:val="21"/>
        </w:rPr>
        <w:t>1996</w:t>
      </w:r>
      <w:r w:rsidRPr="00326A48">
        <w:rPr>
          <w:rFonts w:ascii="Times New Roman" w:hint="eastAsia"/>
          <w:szCs w:val="21"/>
        </w:rPr>
        <w:t>年第</w:t>
      </w:r>
      <w:r w:rsidRPr="00326A48">
        <w:rPr>
          <w:rFonts w:ascii="Times New Roman" w:hint="eastAsia"/>
          <w:szCs w:val="21"/>
        </w:rPr>
        <w:t>27</w:t>
      </w:r>
      <w:r w:rsidRPr="00326A48">
        <w:rPr>
          <w:rFonts w:ascii="Times New Roman" w:hint="eastAsia"/>
          <w:szCs w:val="21"/>
        </w:rPr>
        <w:t>号法案）</w:t>
      </w:r>
    </w:p>
    <w:p w:rsidR="00E33079" w:rsidRPr="00326A48" w:rsidRDefault="00E33079" w:rsidP="00E2392F">
      <w:pPr>
        <w:numPr>
          <w:ilvl w:val="0"/>
          <w:numId w:val="34"/>
        </w:numPr>
        <w:tabs>
          <w:tab w:val="clear" w:pos="540"/>
          <w:tab w:val="left" w:pos="525"/>
        </w:tabs>
        <w:spacing w:line="360" w:lineRule="exact"/>
        <w:ind w:left="720" w:hanging="720"/>
        <w:jc w:val="left"/>
        <w:rPr>
          <w:rFonts w:ascii="Times New Roman"/>
          <w:szCs w:val="21"/>
        </w:rPr>
      </w:pPr>
      <w:r w:rsidRPr="00326A48">
        <w:rPr>
          <w:rFonts w:ascii="Times New Roman" w:hint="eastAsia"/>
          <w:szCs w:val="21"/>
        </w:rPr>
        <w:t>2004</w:t>
      </w:r>
      <w:r w:rsidRPr="00326A48">
        <w:rPr>
          <w:rFonts w:ascii="Times New Roman" w:hint="eastAsia"/>
          <w:szCs w:val="21"/>
        </w:rPr>
        <w:t>年《国家环境管理生物多样性法》（</w:t>
      </w:r>
      <w:r w:rsidRPr="00326A48">
        <w:rPr>
          <w:rFonts w:ascii="Times New Roman" w:hint="eastAsia"/>
          <w:szCs w:val="21"/>
        </w:rPr>
        <w:t>2004</w:t>
      </w:r>
      <w:r w:rsidRPr="00326A48">
        <w:rPr>
          <w:rFonts w:ascii="Times New Roman" w:hint="eastAsia"/>
          <w:szCs w:val="21"/>
        </w:rPr>
        <w:t>年第</w:t>
      </w:r>
      <w:r w:rsidRPr="00326A48">
        <w:rPr>
          <w:rFonts w:ascii="Times New Roman" w:hint="eastAsia"/>
          <w:szCs w:val="21"/>
        </w:rPr>
        <w:t>10</w:t>
      </w:r>
      <w:r w:rsidRPr="00326A48">
        <w:rPr>
          <w:rFonts w:ascii="Times New Roman" w:hint="eastAsia"/>
          <w:szCs w:val="21"/>
        </w:rPr>
        <w:t>号法案）</w:t>
      </w:r>
    </w:p>
    <w:p w:rsidR="00E33079" w:rsidRPr="00326A48" w:rsidRDefault="00E33079" w:rsidP="00E2392F">
      <w:pPr>
        <w:numPr>
          <w:ilvl w:val="0"/>
          <w:numId w:val="34"/>
        </w:numPr>
        <w:tabs>
          <w:tab w:val="clear" w:pos="540"/>
          <w:tab w:val="left" w:pos="525"/>
        </w:tabs>
        <w:spacing w:line="360" w:lineRule="exact"/>
        <w:ind w:left="720" w:hanging="720"/>
        <w:jc w:val="left"/>
        <w:rPr>
          <w:rFonts w:ascii="Times New Roman"/>
          <w:szCs w:val="21"/>
        </w:rPr>
      </w:pPr>
      <w:r w:rsidRPr="00326A48">
        <w:rPr>
          <w:rFonts w:ascii="Times New Roman" w:hint="eastAsia"/>
          <w:szCs w:val="21"/>
        </w:rPr>
        <w:t>1998</w:t>
      </w:r>
      <w:r w:rsidRPr="00326A48">
        <w:rPr>
          <w:rFonts w:ascii="Times New Roman" w:hint="eastAsia"/>
          <w:szCs w:val="21"/>
        </w:rPr>
        <w:t>年《国家环境管理法》（</w:t>
      </w:r>
      <w:r w:rsidRPr="00326A48">
        <w:rPr>
          <w:rFonts w:ascii="Times New Roman" w:hint="eastAsia"/>
          <w:szCs w:val="21"/>
        </w:rPr>
        <w:t>1998</w:t>
      </w:r>
      <w:r w:rsidRPr="00326A48">
        <w:rPr>
          <w:rFonts w:ascii="Times New Roman" w:hint="eastAsia"/>
          <w:szCs w:val="21"/>
        </w:rPr>
        <w:t>年第</w:t>
      </w:r>
      <w:r w:rsidRPr="00326A48">
        <w:rPr>
          <w:rFonts w:ascii="Times New Roman" w:hint="eastAsia"/>
          <w:szCs w:val="21"/>
        </w:rPr>
        <w:t>107</w:t>
      </w:r>
      <w:r w:rsidRPr="00326A48">
        <w:rPr>
          <w:rFonts w:ascii="Times New Roman" w:hint="eastAsia"/>
          <w:szCs w:val="21"/>
        </w:rPr>
        <w:t>号法案）</w:t>
      </w:r>
    </w:p>
    <w:p w:rsidR="00E33079" w:rsidRPr="00326A48" w:rsidRDefault="00E33079" w:rsidP="00E2392F">
      <w:pPr>
        <w:numPr>
          <w:ilvl w:val="0"/>
          <w:numId w:val="34"/>
        </w:numPr>
        <w:tabs>
          <w:tab w:val="clear" w:pos="540"/>
          <w:tab w:val="left" w:pos="525"/>
        </w:tabs>
        <w:spacing w:line="360" w:lineRule="exact"/>
        <w:ind w:left="720" w:hanging="720"/>
        <w:jc w:val="left"/>
        <w:rPr>
          <w:rFonts w:ascii="Times New Roman"/>
          <w:szCs w:val="21"/>
        </w:rPr>
      </w:pPr>
      <w:r w:rsidRPr="00326A48">
        <w:rPr>
          <w:rFonts w:ascii="Times New Roman" w:hint="eastAsia"/>
          <w:szCs w:val="21"/>
        </w:rPr>
        <w:t>2003</w:t>
      </w:r>
      <w:r w:rsidRPr="00326A48">
        <w:rPr>
          <w:rFonts w:ascii="Times New Roman" w:hint="eastAsia"/>
          <w:szCs w:val="21"/>
        </w:rPr>
        <w:t>年《国家卫生法》（</w:t>
      </w:r>
      <w:r w:rsidRPr="00326A48">
        <w:rPr>
          <w:rFonts w:ascii="Times New Roman" w:hint="eastAsia"/>
          <w:szCs w:val="21"/>
        </w:rPr>
        <w:t>2003</w:t>
      </w:r>
      <w:r w:rsidRPr="00326A48">
        <w:rPr>
          <w:rFonts w:ascii="Times New Roman" w:hint="eastAsia"/>
          <w:szCs w:val="21"/>
        </w:rPr>
        <w:t>年第</w:t>
      </w:r>
      <w:r w:rsidRPr="00326A48">
        <w:rPr>
          <w:rFonts w:ascii="Times New Roman" w:hint="eastAsia"/>
          <w:szCs w:val="21"/>
        </w:rPr>
        <w:t>61</w:t>
      </w:r>
      <w:r w:rsidRPr="00326A48">
        <w:rPr>
          <w:rFonts w:ascii="Times New Roman" w:hint="eastAsia"/>
          <w:szCs w:val="21"/>
        </w:rPr>
        <w:t>号法案）</w:t>
      </w:r>
    </w:p>
    <w:p w:rsidR="00E33079" w:rsidRPr="00326A48" w:rsidRDefault="00E33079" w:rsidP="00E2392F">
      <w:pPr>
        <w:numPr>
          <w:ilvl w:val="0"/>
          <w:numId w:val="34"/>
        </w:numPr>
        <w:tabs>
          <w:tab w:val="clear" w:pos="540"/>
          <w:tab w:val="left" w:pos="525"/>
        </w:tabs>
        <w:spacing w:line="360" w:lineRule="exact"/>
        <w:ind w:left="720" w:hanging="720"/>
        <w:jc w:val="left"/>
        <w:rPr>
          <w:rFonts w:ascii="Times New Roman"/>
          <w:szCs w:val="21"/>
        </w:rPr>
      </w:pPr>
      <w:r w:rsidRPr="00326A48">
        <w:rPr>
          <w:rFonts w:ascii="Times New Roman" w:hint="eastAsia"/>
          <w:szCs w:val="21"/>
        </w:rPr>
        <w:t>1998</w:t>
      </w:r>
      <w:r w:rsidRPr="00326A48">
        <w:rPr>
          <w:rFonts w:ascii="Times New Roman" w:hint="eastAsia"/>
          <w:szCs w:val="21"/>
        </w:rPr>
        <w:t>年《国家检察署法》（</w:t>
      </w:r>
      <w:r w:rsidRPr="00326A48">
        <w:rPr>
          <w:rFonts w:ascii="Times New Roman" w:hint="eastAsia"/>
          <w:szCs w:val="21"/>
        </w:rPr>
        <w:t>1998</w:t>
      </w:r>
      <w:r w:rsidRPr="00326A48">
        <w:rPr>
          <w:rFonts w:ascii="Times New Roman" w:hint="eastAsia"/>
          <w:szCs w:val="21"/>
        </w:rPr>
        <w:t>年第</w:t>
      </w:r>
      <w:r w:rsidRPr="00326A48">
        <w:rPr>
          <w:rFonts w:ascii="Times New Roman" w:hint="eastAsia"/>
          <w:szCs w:val="21"/>
        </w:rPr>
        <w:t>32</w:t>
      </w:r>
      <w:r w:rsidRPr="00326A48">
        <w:rPr>
          <w:rFonts w:ascii="Times New Roman" w:hint="eastAsia"/>
          <w:szCs w:val="21"/>
        </w:rPr>
        <w:t>号法案）</w:t>
      </w:r>
    </w:p>
    <w:p w:rsidR="00E33079" w:rsidRPr="00326A48" w:rsidRDefault="00E33079" w:rsidP="00E2392F">
      <w:pPr>
        <w:numPr>
          <w:ilvl w:val="0"/>
          <w:numId w:val="34"/>
        </w:numPr>
        <w:tabs>
          <w:tab w:val="clear" w:pos="540"/>
          <w:tab w:val="left" w:pos="525"/>
        </w:tabs>
        <w:spacing w:line="360" w:lineRule="exact"/>
        <w:ind w:left="720" w:hanging="720"/>
        <w:jc w:val="left"/>
        <w:rPr>
          <w:rFonts w:ascii="Times New Roman"/>
          <w:szCs w:val="21"/>
        </w:rPr>
      </w:pPr>
      <w:r w:rsidRPr="00326A48">
        <w:rPr>
          <w:rFonts w:ascii="Times New Roman" w:hint="eastAsia"/>
          <w:szCs w:val="21"/>
        </w:rPr>
        <w:t>1998</w:t>
      </w:r>
      <w:r w:rsidRPr="00326A48">
        <w:rPr>
          <w:rFonts w:ascii="Times New Roman" w:hint="eastAsia"/>
          <w:szCs w:val="21"/>
        </w:rPr>
        <w:t>年《国家水法》（</w:t>
      </w:r>
      <w:r w:rsidRPr="00326A48">
        <w:rPr>
          <w:rFonts w:ascii="Times New Roman" w:hint="eastAsia"/>
          <w:szCs w:val="21"/>
        </w:rPr>
        <w:t>1998</w:t>
      </w:r>
      <w:r w:rsidRPr="00326A48">
        <w:rPr>
          <w:rFonts w:ascii="Times New Roman" w:hint="eastAsia"/>
          <w:szCs w:val="21"/>
        </w:rPr>
        <w:t>年第</w:t>
      </w:r>
      <w:r w:rsidRPr="00326A48">
        <w:rPr>
          <w:rFonts w:ascii="Times New Roman" w:hint="eastAsia"/>
          <w:szCs w:val="21"/>
        </w:rPr>
        <w:t>36</w:t>
      </w:r>
      <w:r w:rsidRPr="00326A48">
        <w:rPr>
          <w:rFonts w:ascii="Times New Roman" w:hint="eastAsia"/>
          <w:szCs w:val="21"/>
        </w:rPr>
        <w:t>号法案）</w:t>
      </w:r>
    </w:p>
    <w:p w:rsidR="00E33079" w:rsidRPr="00326A48" w:rsidRDefault="00E33079" w:rsidP="00E2392F">
      <w:pPr>
        <w:numPr>
          <w:ilvl w:val="0"/>
          <w:numId w:val="34"/>
        </w:numPr>
        <w:tabs>
          <w:tab w:val="clear" w:pos="540"/>
          <w:tab w:val="left" w:pos="525"/>
        </w:tabs>
        <w:spacing w:line="360" w:lineRule="exact"/>
        <w:ind w:left="720" w:hanging="720"/>
        <w:jc w:val="left"/>
        <w:rPr>
          <w:rFonts w:ascii="Times New Roman"/>
          <w:szCs w:val="21"/>
        </w:rPr>
      </w:pPr>
      <w:r w:rsidRPr="00326A48">
        <w:rPr>
          <w:rFonts w:ascii="Times New Roman" w:hint="eastAsia"/>
          <w:szCs w:val="21"/>
        </w:rPr>
        <w:t>2000</w:t>
      </w:r>
      <w:r w:rsidRPr="00326A48">
        <w:rPr>
          <w:rFonts w:ascii="Times New Roman" w:hint="eastAsia"/>
          <w:szCs w:val="21"/>
        </w:rPr>
        <w:t>年《非营利组织法修正案》（</w:t>
      </w:r>
      <w:r w:rsidRPr="00326A48">
        <w:rPr>
          <w:rFonts w:ascii="Times New Roman" w:hint="eastAsia"/>
          <w:szCs w:val="21"/>
        </w:rPr>
        <w:t>2000</w:t>
      </w:r>
      <w:r w:rsidRPr="00326A48">
        <w:rPr>
          <w:rFonts w:ascii="Times New Roman" w:hint="eastAsia"/>
          <w:szCs w:val="21"/>
        </w:rPr>
        <w:t>年第</w:t>
      </w:r>
      <w:r w:rsidRPr="00326A48">
        <w:rPr>
          <w:rFonts w:ascii="Times New Roman" w:hint="eastAsia"/>
          <w:szCs w:val="21"/>
        </w:rPr>
        <w:t>17</w:t>
      </w:r>
      <w:r w:rsidRPr="00326A48">
        <w:rPr>
          <w:rFonts w:ascii="Times New Roman" w:hint="eastAsia"/>
          <w:szCs w:val="21"/>
        </w:rPr>
        <w:t>号法案）</w:t>
      </w:r>
    </w:p>
    <w:p w:rsidR="00E33079" w:rsidRPr="00326A48" w:rsidRDefault="00E33079" w:rsidP="00E2392F">
      <w:pPr>
        <w:numPr>
          <w:ilvl w:val="0"/>
          <w:numId w:val="34"/>
        </w:numPr>
        <w:tabs>
          <w:tab w:val="clear" w:pos="540"/>
          <w:tab w:val="left" w:pos="525"/>
        </w:tabs>
        <w:spacing w:line="360" w:lineRule="exact"/>
        <w:ind w:left="720" w:hanging="720"/>
        <w:jc w:val="left"/>
        <w:rPr>
          <w:rFonts w:ascii="Times New Roman"/>
          <w:szCs w:val="21"/>
        </w:rPr>
      </w:pPr>
      <w:r w:rsidRPr="00326A48">
        <w:rPr>
          <w:rFonts w:ascii="Times New Roman" w:hint="eastAsia"/>
          <w:szCs w:val="21"/>
        </w:rPr>
        <w:t>1993</w:t>
      </w:r>
      <w:r w:rsidRPr="00326A48">
        <w:rPr>
          <w:rFonts w:ascii="Times New Roman" w:hint="eastAsia"/>
          <w:szCs w:val="21"/>
        </w:rPr>
        <w:t>年《职业健康与安全法》（</w:t>
      </w:r>
      <w:r w:rsidRPr="00326A48">
        <w:rPr>
          <w:rFonts w:ascii="Times New Roman" w:hint="eastAsia"/>
          <w:szCs w:val="21"/>
        </w:rPr>
        <w:t>1993</w:t>
      </w:r>
      <w:r w:rsidRPr="00326A48">
        <w:rPr>
          <w:rFonts w:ascii="Times New Roman" w:hint="eastAsia"/>
          <w:szCs w:val="21"/>
        </w:rPr>
        <w:t>年第</w:t>
      </w:r>
      <w:r w:rsidRPr="00326A48">
        <w:rPr>
          <w:rFonts w:ascii="Times New Roman" w:hint="eastAsia"/>
          <w:szCs w:val="21"/>
        </w:rPr>
        <w:t>85</w:t>
      </w:r>
      <w:r w:rsidRPr="00326A48">
        <w:rPr>
          <w:rFonts w:ascii="Times New Roman" w:hint="eastAsia"/>
          <w:szCs w:val="21"/>
        </w:rPr>
        <w:t>号法案）</w:t>
      </w:r>
    </w:p>
    <w:p w:rsidR="00E33079" w:rsidRPr="00326A48" w:rsidRDefault="00E33079" w:rsidP="00E2392F">
      <w:pPr>
        <w:numPr>
          <w:ilvl w:val="0"/>
          <w:numId w:val="34"/>
        </w:numPr>
        <w:tabs>
          <w:tab w:val="clear" w:pos="540"/>
          <w:tab w:val="left" w:pos="525"/>
        </w:tabs>
        <w:spacing w:line="360" w:lineRule="exact"/>
        <w:ind w:left="720" w:hanging="720"/>
        <w:jc w:val="left"/>
        <w:rPr>
          <w:rFonts w:ascii="Times New Roman"/>
          <w:szCs w:val="21"/>
        </w:rPr>
      </w:pPr>
      <w:r w:rsidRPr="00326A48">
        <w:rPr>
          <w:rFonts w:ascii="Times New Roman" w:hint="eastAsia"/>
          <w:szCs w:val="21"/>
        </w:rPr>
        <w:t>2000</w:t>
      </w:r>
      <w:r w:rsidRPr="00326A48">
        <w:rPr>
          <w:rFonts w:ascii="Times New Roman" w:hint="eastAsia"/>
          <w:szCs w:val="21"/>
        </w:rPr>
        <w:t>年《优先采购政策框架法》（</w:t>
      </w:r>
      <w:r w:rsidRPr="00326A48">
        <w:rPr>
          <w:rFonts w:ascii="Times New Roman" w:hint="eastAsia"/>
          <w:szCs w:val="21"/>
        </w:rPr>
        <w:t>2000</w:t>
      </w:r>
      <w:r w:rsidRPr="00326A48">
        <w:rPr>
          <w:rFonts w:ascii="Times New Roman" w:hint="eastAsia"/>
          <w:szCs w:val="21"/>
        </w:rPr>
        <w:t>年第</w:t>
      </w:r>
      <w:r w:rsidRPr="00326A48">
        <w:rPr>
          <w:rFonts w:ascii="Times New Roman" w:hint="eastAsia"/>
          <w:szCs w:val="21"/>
        </w:rPr>
        <w:t>5</w:t>
      </w:r>
      <w:r w:rsidRPr="00326A48">
        <w:rPr>
          <w:rFonts w:ascii="Times New Roman" w:hint="eastAsia"/>
          <w:szCs w:val="21"/>
        </w:rPr>
        <w:t>号法案）</w:t>
      </w:r>
    </w:p>
    <w:p w:rsidR="00E33079" w:rsidRPr="00326A48" w:rsidRDefault="00E33079" w:rsidP="00E2392F">
      <w:pPr>
        <w:numPr>
          <w:ilvl w:val="0"/>
          <w:numId w:val="34"/>
        </w:numPr>
        <w:tabs>
          <w:tab w:val="clear" w:pos="540"/>
          <w:tab w:val="left" w:pos="525"/>
        </w:tabs>
        <w:spacing w:line="360" w:lineRule="exact"/>
        <w:ind w:left="720" w:hanging="720"/>
        <w:jc w:val="left"/>
        <w:rPr>
          <w:rFonts w:ascii="Times New Roman"/>
          <w:szCs w:val="21"/>
        </w:rPr>
      </w:pPr>
      <w:r w:rsidRPr="00326A48">
        <w:rPr>
          <w:rFonts w:ascii="Times New Roman" w:hint="eastAsia"/>
          <w:szCs w:val="21"/>
        </w:rPr>
        <w:t>1998</w:t>
      </w:r>
      <w:r w:rsidRPr="00326A48">
        <w:rPr>
          <w:rFonts w:ascii="Times New Roman" w:hint="eastAsia"/>
          <w:szCs w:val="21"/>
        </w:rPr>
        <w:t>年《预防有组织犯罪法》（</w:t>
      </w:r>
      <w:r w:rsidRPr="00326A48">
        <w:rPr>
          <w:rFonts w:ascii="Times New Roman" w:hint="eastAsia"/>
          <w:szCs w:val="21"/>
        </w:rPr>
        <w:t>1998</w:t>
      </w:r>
      <w:r w:rsidRPr="00326A48">
        <w:rPr>
          <w:rFonts w:ascii="Times New Roman" w:hint="eastAsia"/>
          <w:szCs w:val="21"/>
        </w:rPr>
        <w:t>年第</w:t>
      </w:r>
      <w:r w:rsidRPr="00326A48">
        <w:rPr>
          <w:rFonts w:ascii="Times New Roman" w:hint="eastAsia"/>
          <w:szCs w:val="21"/>
        </w:rPr>
        <w:t>121</w:t>
      </w:r>
      <w:r w:rsidRPr="00326A48">
        <w:rPr>
          <w:rFonts w:ascii="Times New Roman" w:hint="eastAsia"/>
          <w:szCs w:val="21"/>
        </w:rPr>
        <w:t>号法案）</w:t>
      </w:r>
    </w:p>
    <w:p w:rsidR="00E33079" w:rsidRPr="00326A48" w:rsidRDefault="00E33079" w:rsidP="00E2392F">
      <w:pPr>
        <w:numPr>
          <w:ilvl w:val="0"/>
          <w:numId w:val="34"/>
        </w:numPr>
        <w:tabs>
          <w:tab w:val="clear" w:pos="540"/>
          <w:tab w:val="left" w:pos="525"/>
        </w:tabs>
        <w:spacing w:line="360" w:lineRule="exact"/>
        <w:ind w:left="720" w:hanging="720"/>
        <w:jc w:val="left"/>
        <w:rPr>
          <w:rFonts w:ascii="Times New Roman"/>
          <w:szCs w:val="21"/>
        </w:rPr>
      </w:pPr>
      <w:r w:rsidRPr="00326A48">
        <w:rPr>
          <w:rFonts w:ascii="Times New Roman" w:hint="eastAsia"/>
          <w:szCs w:val="21"/>
        </w:rPr>
        <w:t>2000</w:t>
      </w:r>
      <w:r w:rsidRPr="00326A48">
        <w:rPr>
          <w:rFonts w:ascii="Times New Roman" w:hint="eastAsia"/>
          <w:szCs w:val="21"/>
        </w:rPr>
        <w:t>年《促进信息获取法》（</w:t>
      </w:r>
      <w:r w:rsidRPr="00326A48">
        <w:rPr>
          <w:rFonts w:ascii="Times New Roman" w:hint="eastAsia"/>
          <w:szCs w:val="21"/>
        </w:rPr>
        <w:t>2000</w:t>
      </w:r>
      <w:r w:rsidRPr="00326A48">
        <w:rPr>
          <w:rFonts w:ascii="Times New Roman" w:hint="eastAsia"/>
          <w:szCs w:val="21"/>
        </w:rPr>
        <w:t>年第</w:t>
      </w:r>
      <w:r w:rsidRPr="00326A48">
        <w:rPr>
          <w:rFonts w:ascii="Times New Roman" w:hint="eastAsia"/>
          <w:szCs w:val="21"/>
        </w:rPr>
        <w:t>2</w:t>
      </w:r>
      <w:r w:rsidRPr="00326A48">
        <w:rPr>
          <w:rFonts w:ascii="Times New Roman" w:hint="eastAsia"/>
          <w:szCs w:val="21"/>
        </w:rPr>
        <w:t>号法案）</w:t>
      </w:r>
    </w:p>
    <w:p w:rsidR="00E33079" w:rsidRPr="00326A48" w:rsidRDefault="00E33079" w:rsidP="00E2392F">
      <w:pPr>
        <w:numPr>
          <w:ilvl w:val="0"/>
          <w:numId w:val="34"/>
        </w:numPr>
        <w:tabs>
          <w:tab w:val="clear" w:pos="540"/>
          <w:tab w:val="left" w:pos="525"/>
        </w:tabs>
        <w:spacing w:line="360" w:lineRule="exact"/>
        <w:ind w:left="720" w:hanging="720"/>
        <w:jc w:val="left"/>
        <w:rPr>
          <w:rFonts w:ascii="Times New Roman"/>
          <w:szCs w:val="21"/>
        </w:rPr>
      </w:pPr>
      <w:r w:rsidRPr="00326A48">
        <w:rPr>
          <w:rFonts w:ascii="Times New Roman" w:hint="eastAsia"/>
          <w:szCs w:val="21"/>
        </w:rPr>
        <w:t>2000</w:t>
      </w:r>
      <w:r w:rsidRPr="00326A48">
        <w:rPr>
          <w:rFonts w:ascii="Times New Roman" w:hint="eastAsia"/>
          <w:szCs w:val="21"/>
        </w:rPr>
        <w:t>年《行政司法促进法》（</w:t>
      </w:r>
      <w:r w:rsidRPr="00326A48">
        <w:rPr>
          <w:rFonts w:ascii="Times New Roman" w:hint="eastAsia"/>
          <w:szCs w:val="21"/>
        </w:rPr>
        <w:t>2000</w:t>
      </w:r>
      <w:r w:rsidRPr="00326A48">
        <w:rPr>
          <w:rFonts w:ascii="Times New Roman" w:hint="eastAsia"/>
          <w:szCs w:val="21"/>
        </w:rPr>
        <w:t>年第</w:t>
      </w:r>
      <w:r w:rsidRPr="00326A48">
        <w:rPr>
          <w:rFonts w:ascii="Times New Roman" w:hint="eastAsia"/>
          <w:szCs w:val="21"/>
        </w:rPr>
        <w:t>3</w:t>
      </w:r>
      <w:r w:rsidRPr="00326A48">
        <w:rPr>
          <w:rFonts w:ascii="Times New Roman" w:hint="eastAsia"/>
          <w:szCs w:val="21"/>
        </w:rPr>
        <w:t>号法案）</w:t>
      </w:r>
    </w:p>
    <w:p w:rsidR="00E33079" w:rsidRPr="00326A48" w:rsidRDefault="00E33079" w:rsidP="00E2392F">
      <w:pPr>
        <w:numPr>
          <w:ilvl w:val="0"/>
          <w:numId w:val="34"/>
        </w:numPr>
        <w:tabs>
          <w:tab w:val="clear" w:pos="540"/>
          <w:tab w:val="left" w:pos="525"/>
        </w:tabs>
        <w:spacing w:line="360" w:lineRule="exact"/>
        <w:ind w:left="720" w:hanging="720"/>
        <w:jc w:val="left"/>
        <w:rPr>
          <w:rFonts w:ascii="Times New Roman"/>
          <w:szCs w:val="21"/>
        </w:rPr>
      </w:pPr>
      <w:r w:rsidRPr="00326A48">
        <w:rPr>
          <w:rFonts w:ascii="Times New Roman" w:hint="eastAsia"/>
          <w:szCs w:val="21"/>
        </w:rPr>
        <w:t>2000</w:t>
      </w:r>
      <w:r w:rsidRPr="00326A48">
        <w:rPr>
          <w:rFonts w:ascii="Times New Roman" w:hint="eastAsia"/>
          <w:szCs w:val="21"/>
        </w:rPr>
        <w:t>年《促进平等和防止不公平歧视法》（</w:t>
      </w:r>
      <w:r w:rsidRPr="00326A48">
        <w:rPr>
          <w:rFonts w:ascii="Times New Roman" w:hint="eastAsia"/>
          <w:szCs w:val="21"/>
        </w:rPr>
        <w:t>2000</w:t>
      </w:r>
      <w:r w:rsidRPr="00326A48">
        <w:rPr>
          <w:rFonts w:ascii="Times New Roman" w:hint="eastAsia"/>
          <w:szCs w:val="21"/>
        </w:rPr>
        <w:t>年第</w:t>
      </w:r>
      <w:r w:rsidRPr="00326A48">
        <w:rPr>
          <w:rFonts w:ascii="Times New Roman" w:hint="eastAsia"/>
          <w:szCs w:val="21"/>
        </w:rPr>
        <w:t>4</w:t>
      </w:r>
      <w:r w:rsidRPr="00326A48">
        <w:rPr>
          <w:rFonts w:ascii="Times New Roman" w:hint="eastAsia"/>
          <w:szCs w:val="21"/>
        </w:rPr>
        <w:t>号法案）</w:t>
      </w:r>
    </w:p>
    <w:p w:rsidR="00E33079" w:rsidRPr="00326A48" w:rsidRDefault="00E33079" w:rsidP="00E2392F">
      <w:pPr>
        <w:numPr>
          <w:ilvl w:val="0"/>
          <w:numId w:val="34"/>
        </w:numPr>
        <w:tabs>
          <w:tab w:val="clear" w:pos="540"/>
          <w:tab w:val="left" w:pos="525"/>
        </w:tabs>
        <w:spacing w:line="360" w:lineRule="exact"/>
        <w:ind w:left="720" w:hanging="720"/>
        <w:jc w:val="left"/>
        <w:rPr>
          <w:rFonts w:ascii="Times New Roman" w:hint="eastAsia"/>
          <w:szCs w:val="21"/>
        </w:rPr>
      </w:pPr>
      <w:r w:rsidRPr="00326A48">
        <w:rPr>
          <w:rFonts w:ascii="Times New Roman" w:hint="eastAsia"/>
          <w:szCs w:val="21"/>
        </w:rPr>
        <w:t>业经</w:t>
      </w:r>
      <w:r w:rsidRPr="00326A48">
        <w:rPr>
          <w:rFonts w:ascii="Times New Roman" w:hint="eastAsia"/>
          <w:szCs w:val="21"/>
        </w:rPr>
        <w:t>1996</w:t>
      </w:r>
      <w:r w:rsidRPr="00326A48">
        <w:rPr>
          <w:rFonts w:ascii="Times New Roman" w:hint="eastAsia"/>
          <w:szCs w:val="21"/>
        </w:rPr>
        <w:t>年、</w:t>
      </w:r>
      <w:r w:rsidRPr="00326A48">
        <w:rPr>
          <w:rFonts w:ascii="Times New Roman" w:hint="eastAsia"/>
          <w:szCs w:val="21"/>
        </w:rPr>
        <w:t>2001</w:t>
      </w:r>
      <w:r w:rsidRPr="00326A48">
        <w:rPr>
          <w:rFonts w:ascii="Times New Roman" w:hint="eastAsia"/>
          <w:szCs w:val="21"/>
        </w:rPr>
        <w:t>年、</w:t>
      </w:r>
      <w:r w:rsidRPr="00326A48">
        <w:rPr>
          <w:rFonts w:ascii="Times New Roman" w:hint="eastAsia"/>
          <w:szCs w:val="21"/>
        </w:rPr>
        <w:t>2007</w:t>
      </w:r>
      <w:r w:rsidRPr="00326A48">
        <w:rPr>
          <w:rFonts w:ascii="Times New Roman" w:hint="eastAsia"/>
          <w:szCs w:val="21"/>
        </w:rPr>
        <w:t>年修正的《公共服务法》（</w:t>
      </w:r>
      <w:r w:rsidRPr="00326A48">
        <w:rPr>
          <w:rFonts w:ascii="Times New Roman" w:hint="eastAsia"/>
          <w:szCs w:val="21"/>
        </w:rPr>
        <w:t>2007</w:t>
      </w:r>
      <w:r w:rsidRPr="00326A48">
        <w:rPr>
          <w:rFonts w:ascii="Times New Roman" w:hint="eastAsia"/>
          <w:szCs w:val="21"/>
        </w:rPr>
        <w:t>年第</w:t>
      </w:r>
      <w:r w:rsidRPr="00326A48">
        <w:rPr>
          <w:rFonts w:ascii="Times New Roman" w:hint="eastAsia"/>
          <w:szCs w:val="21"/>
        </w:rPr>
        <w:t>30</w:t>
      </w:r>
      <w:r w:rsidRPr="00326A48">
        <w:rPr>
          <w:rFonts w:ascii="Times New Roman" w:hint="eastAsia"/>
          <w:szCs w:val="21"/>
        </w:rPr>
        <w:t>号法案）</w:t>
      </w:r>
    </w:p>
    <w:p w:rsidR="00E33079" w:rsidRPr="00326A48" w:rsidRDefault="00E33079" w:rsidP="00E2392F">
      <w:pPr>
        <w:numPr>
          <w:ilvl w:val="0"/>
          <w:numId w:val="34"/>
        </w:numPr>
        <w:tabs>
          <w:tab w:val="clear" w:pos="540"/>
          <w:tab w:val="left" w:pos="525"/>
        </w:tabs>
        <w:spacing w:line="360" w:lineRule="exact"/>
        <w:ind w:left="720" w:hanging="720"/>
        <w:jc w:val="left"/>
        <w:rPr>
          <w:rFonts w:ascii="Times New Roman"/>
          <w:szCs w:val="21"/>
        </w:rPr>
      </w:pPr>
      <w:r w:rsidRPr="00326A48">
        <w:rPr>
          <w:rFonts w:ascii="Times New Roman" w:hint="eastAsia"/>
          <w:szCs w:val="21"/>
        </w:rPr>
        <w:t>1998</w:t>
      </w:r>
      <w:r w:rsidRPr="00326A48">
        <w:rPr>
          <w:rFonts w:ascii="Times New Roman" w:hint="eastAsia"/>
          <w:szCs w:val="21"/>
        </w:rPr>
        <w:t>年《习惯式婚姻认可法》（</w:t>
      </w:r>
      <w:r w:rsidRPr="00326A48">
        <w:rPr>
          <w:rFonts w:ascii="Times New Roman" w:hint="eastAsia"/>
          <w:szCs w:val="21"/>
        </w:rPr>
        <w:t>1998</w:t>
      </w:r>
      <w:r w:rsidRPr="00326A48">
        <w:rPr>
          <w:rFonts w:ascii="Times New Roman" w:hint="eastAsia"/>
          <w:szCs w:val="21"/>
        </w:rPr>
        <w:t>年第</w:t>
      </w:r>
      <w:r w:rsidRPr="00326A48">
        <w:rPr>
          <w:rFonts w:ascii="Times New Roman" w:hint="eastAsia"/>
          <w:szCs w:val="21"/>
        </w:rPr>
        <w:t>120</w:t>
      </w:r>
      <w:r w:rsidRPr="00326A48">
        <w:rPr>
          <w:rFonts w:ascii="Times New Roman" w:hint="eastAsia"/>
          <w:szCs w:val="21"/>
        </w:rPr>
        <w:t>号法案）</w:t>
      </w:r>
    </w:p>
    <w:p w:rsidR="00E33079" w:rsidRPr="00326A48" w:rsidRDefault="00E33079" w:rsidP="00E2392F">
      <w:pPr>
        <w:numPr>
          <w:ilvl w:val="0"/>
          <w:numId w:val="34"/>
        </w:numPr>
        <w:tabs>
          <w:tab w:val="clear" w:pos="540"/>
          <w:tab w:val="left" w:pos="525"/>
        </w:tabs>
        <w:spacing w:line="360" w:lineRule="exact"/>
        <w:ind w:left="720" w:hanging="720"/>
        <w:jc w:val="left"/>
        <w:rPr>
          <w:rFonts w:ascii="Times New Roman"/>
          <w:szCs w:val="21"/>
        </w:rPr>
      </w:pPr>
      <w:r w:rsidRPr="00326A48">
        <w:rPr>
          <w:rFonts w:ascii="Times New Roman" w:hint="eastAsia"/>
          <w:szCs w:val="21"/>
        </w:rPr>
        <w:t>1998</w:t>
      </w:r>
      <w:r w:rsidRPr="00326A48">
        <w:rPr>
          <w:rFonts w:ascii="Times New Roman" w:hint="eastAsia"/>
          <w:szCs w:val="21"/>
        </w:rPr>
        <w:t>年《难民法》（</w:t>
      </w:r>
      <w:r w:rsidRPr="00326A48">
        <w:rPr>
          <w:rFonts w:ascii="Times New Roman" w:hint="eastAsia"/>
          <w:szCs w:val="21"/>
        </w:rPr>
        <w:t>1998</w:t>
      </w:r>
      <w:r w:rsidRPr="00326A48">
        <w:rPr>
          <w:rFonts w:ascii="Times New Roman" w:hint="eastAsia"/>
          <w:szCs w:val="21"/>
        </w:rPr>
        <w:t>年第</w:t>
      </w:r>
      <w:r w:rsidRPr="00326A48">
        <w:rPr>
          <w:rFonts w:ascii="Times New Roman" w:hint="eastAsia"/>
          <w:szCs w:val="21"/>
        </w:rPr>
        <w:t>130</w:t>
      </w:r>
      <w:r w:rsidRPr="00326A48">
        <w:rPr>
          <w:rFonts w:ascii="Times New Roman" w:hint="eastAsia"/>
          <w:szCs w:val="21"/>
        </w:rPr>
        <w:t>号法案）</w:t>
      </w:r>
    </w:p>
    <w:p w:rsidR="00E33079" w:rsidRPr="00326A48" w:rsidRDefault="00E33079" w:rsidP="00E2392F">
      <w:pPr>
        <w:numPr>
          <w:ilvl w:val="0"/>
          <w:numId w:val="34"/>
        </w:numPr>
        <w:tabs>
          <w:tab w:val="clear" w:pos="540"/>
          <w:tab w:val="left" w:pos="525"/>
        </w:tabs>
        <w:spacing w:line="360" w:lineRule="exact"/>
        <w:ind w:left="720" w:hanging="720"/>
        <w:jc w:val="left"/>
        <w:rPr>
          <w:rFonts w:ascii="Times New Roman"/>
          <w:szCs w:val="21"/>
        </w:rPr>
      </w:pPr>
      <w:r w:rsidRPr="00326A48">
        <w:rPr>
          <w:rFonts w:ascii="Times New Roman" w:hint="eastAsia"/>
          <w:szCs w:val="21"/>
        </w:rPr>
        <w:t>业经修正的</w:t>
      </w:r>
      <w:r w:rsidRPr="00326A48">
        <w:rPr>
          <w:rFonts w:ascii="Times New Roman" w:hint="eastAsia"/>
          <w:szCs w:val="21"/>
        </w:rPr>
        <w:t>1994</w:t>
      </w:r>
      <w:r w:rsidRPr="00326A48">
        <w:rPr>
          <w:rFonts w:ascii="Times New Roman" w:hint="eastAsia"/>
          <w:szCs w:val="21"/>
        </w:rPr>
        <w:t>年《归还土地权利法》（</w:t>
      </w:r>
      <w:r w:rsidRPr="00326A48">
        <w:rPr>
          <w:rFonts w:ascii="Times New Roman" w:hint="eastAsia"/>
          <w:szCs w:val="21"/>
        </w:rPr>
        <w:t>1994</w:t>
      </w:r>
      <w:r w:rsidRPr="00326A48">
        <w:rPr>
          <w:rFonts w:ascii="Times New Roman" w:hint="eastAsia"/>
          <w:szCs w:val="21"/>
        </w:rPr>
        <w:t>年第</w:t>
      </w:r>
      <w:r w:rsidR="009E6184" w:rsidRPr="00326A48">
        <w:rPr>
          <w:rFonts w:ascii="Times New Roman" w:hint="eastAsia"/>
          <w:szCs w:val="21"/>
        </w:rPr>
        <w:t>22</w:t>
      </w:r>
      <w:r w:rsidRPr="00326A48">
        <w:rPr>
          <w:rFonts w:ascii="Times New Roman" w:hint="eastAsia"/>
          <w:szCs w:val="21"/>
        </w:rPr>
        <w:t>号法案）</w:t>
      </w:r>
    </w:p>
    <w:p w:rsidR="00E33079" w:rsidRPr="00326A48" w:rsidRDefault="00E33079" w:rsidP="00E2392F">
      <w:pPr>
        <w:numPr>
          <w:ilvl w:val="0"/>
          <w:numId w:val="34"/>
        </w:numPr>
        <w:tabs>
          <w:tab w:val="clear" w:pos="540"/>
          <w:tab w:val="left" w:pos="525"/>
        </w:tabs>
        <w:spacing w:line="360" w:lineRule="exact"/>
        <w:ind w:left="720" w:hanging="720"/>
        <w:jc w:val="left"/>
        <w:rPr>
          <w:rFonts w:ascii="Times New Roman"/>
          <w:szCs w:val="21"/>
        </w:rPr>
      </w:pPr>
      <w:r w:rsidRPr="00326A48">
        <w:rPr>
          <w:rFonts w:ascii="Times New Roman" w:hint="eastAsia"/>
          <w:szCs w:val="21"/>
        </w:rPr>
        <w:t>2003</w:t>
      </w:r>
      <w:r w:rsidRPr="00326A48">
        <w:rPr>
          <w:rFonts w:ascii="Times New Roman" w:hint="eastAsia"/>
          <w:szCs w:val="21"/>
        </w:rPr>
        <w:t>年《归还土地权利法修正案》（</w:t>
      </w:r>
      <w:r w:rsidRPr="00326A48">
        <w:rPr>
          <w:rFonts w:ascii="Times New Roman" w:hint="eastAsia"/>
          <w:szCs w:val="21"/>
        </w:rPr>
        <w:t>2003</w:t>
      </w:r>
      <w:r w:rsidRPr="00326A48">
        <w:rPr>
          <w:rFonts w:ascii="Times New Roman" w:hint="eastAsia"/>
          <w:szCs w:val="21"/>
        </w:rPr>
        <w:t>年第</w:t>
      </w:r>
      <w:r w:rsidRPr="00326A48">
        <w:rPr>
          <w:rFonts w:ascii="Times New Roman" w:hint="eastAsia"/>
          <w:szCs w:val="21"/>
        </w:rPr>
        <w:t>48</w:t>
      </w:r>
      <w:r w:rsidRPr="00326A48">
        <w:rPr>
          <w:rFonts w:ascii="Times New Roman" w:hint="eastAsia"/>
          <w:szCs w:val="21"/>
        </w:rPr>
        <w:t>号法案）</w:t>
      </w:r>
    </w:p>
    <w:p w:rsidR="00E33079" w:rsidRPr="00326A48" w:rsidRDefault="00E33079" w:rsidP="00E2392F">
      <w:pPr>
        <w:numPr>
          <w:ilvl w:val="0"/>
          <w:numId w:val="34"/>
        </w:numPr>
        <w:tabs>
          <w:tab w:val="clear" w:pos="540"/>
          <w:tab w:val="left" w:pos="525"/>
        </w:tabs>
        <w:spacing w:line="360" w:lineRule="exact"/>
        <w:ind w:left="720" w:hanging="720"/>
        <w:jc w:val="left"/>
        <w:rPr>
          <w:rFonts w:ascii="Times New Roman"/>
          <w:szCs w:val="21"/>
        </w:rPr>
      </w:pPr>
      <w:r w:rsidRPr="00326A48">
        <w:rPr>
          <w:rFonts w:ascii="Times New Roman" w:hint="eastAsia"/>
          <w:szCs w:val="21"/>
        </w:rPr>
        <w:t>1957</w:t>
      </w:r>
      <w:r w:rsidRPr="00326A48">
        <w:rPr>
          <w:rFonts w:ascii="Times New Roman" w:hint="eastAsia"/>
          <w:szCs w:val="21"/>
        </w:rPr>
        <w:t>年《性犯罪法》（</w:t>
      </w:r>
      <w:r w:rsidRPr="00326A48">
        <w:rPr>
          <w:rFonts w:ascii="Times New Roman" w:hint="eastAsia"/>
          <w:szCs w:val="21"/>
        </w:rPr>
        <w:t>1957</w:t>
      </w:r>
      <w:r w:rsidRPr="00326A48">
        <w:rPr>
          <w:rFonts w:ascii="Times New Roman" w:hint="eastAsia"/>
          <w:szCs w:val="21"/>
        </w:rPr>
        <w:t>年第</w:t>
      </w:r>
      <w:r w:rsidRPr="00326A48">
        <w:rPr>
          <w:rFonts w:ascii="Times New Roman" w:hint="eastAsia"/>
          <w:szCs w:val="21"/>
        </w:rPr>
        <w:t>23</w:t>
      </w:r>
      <w:r w:rsidRPr="00326A48">
        <w:rPr>
          <w:rFonts w:ascii="Times New Roman" w:hint="eastAsia"/>
          <w:szCs w:val="21"/>
        </w:rPr>
        <w:t>号法案）</w:t>
      </w:r>
    </w:p>
    <w:p w:rsidR="00E33079" w:rsidRPr="00326A48" w:rsidRDefault="00E33079" w:rsidP="00E2392F">
      <w:pPr>
        <w:numPr>
          <w:ilvl w:val="0"/>
          <w:numId w:val="34"/>
        </w:numPr>
        <w:tabs>
          <w:tab w:val="clear" w:pos="540"/>
          <w:tab w:val="left" w:pos="525"/>
        </w:tabs>
        <w:spacing w:line="360" w:lineRule="exact"/>
        <w:ind w:left="720" w:hanging="720"/>
        <w:jc w:val="left"/>
        <w:rPr>
          <w:rFonts w:ascii="Times New Roman"/>
          <w:szCs w:val="21"/>
        </w:rPr>
      </w:pPr>
      <w:r w:rsidRPr="00326A48">
        <w:rPr>
          <w:rFonts w:ascii="Times New Roman" w:hint="eastAsia"/>
          <w:szCs w:val="21"/>
        </w:rPr>
        <w:t>1998</w:t>
      </w:r>
      <w:r w:rsidRPr="00326A48">
        <w:rPr>
          <w:rFonts w:ascii="Times New Roman" w:hint="eastAsia"/>
          <w:szCs w:val="21"/>
        </w:rPr>
        <w:t>年《技能发展法》（</w:t>
      </w:r>
      <w:r w:rsidRPr="00326A48">
        <w:rPr>
          <w:rFonts w:ascii="Times New Roman" w:hint="eastAsia"/>
          <w:szCs w:val="21"/>
        </w:rPr>
        <w:t>1998</w:t>
      </w:r>
      <w:r w:rsidRPr="00326A48">
        <w:rPr>
          <w:rFonts w:ascii="Times New Roman" w:hint="eastAsia"/>
          <w:szCs w:val="21"/>
        </w:rPr>
        <w:t>年第</w:t>
      </w:r>
      <w:r w:rsidRPr="00326A48">
        <w:rPr>
          <w:rFonts w:ascii="Times New Roman" w:hint="eastAsia"/>
          <w:szCs w:val="21"/>
        </w:rPr>
        <w:t>97</w:t>
      </w:r>
      <w:r w:rsidRPr="00326A48">
        <w:rPr>
          <w:rFonts w:ascii="Times New Roman" w:hint="eastAsia"/>
          <w:szCs w:val="21"/>
        </w:rPr>
        <w:t>号法案）</w:t>
      </w:r>
    </w:p>
    <w:p w:rsidR="00E33079" w:rsidRPr="00326A48" w:rsidRDefault="00E33079" w:rsidP="00E2392F">
      <w:pPr>
        <w:numPr>
          <w:ilvl w:val="0"/>
          <w:numId w:val="34"/>
        </w:numPr>
        <w:tabs>
          <w:tab w:val="clear" w:pos="540"/>
          <w:tab w:val="left" w:pos="525"/>
        </w:tabs>
        <w:spacing w:line="360" w:lineRule="exact"/>
        <w:ind w:left="720" w:hanging="720"/>
        <w:jc w:val="left"/>
        <w:rPr>
          <w:rFonts w:ascii="Times New Roman"/>
          <w:szCs w:val="21"/>
        </w:rPr>
      </w:pPr>
      <w:r w:rsidRPr="00326A48">
        <w:rPr>
          <w:rFonts w:ascii="Times New Roman" w:hint="eastAsia"/>
          <w:szCs w:val="21"/>
        </w:rPr>
        <w:t>1999</w:t>
      </w:r>
      <w:r w:rsidRPr="00326A48">
        <w:rPr>
          <w:rFonts w:ascii="Times New Roman" w:hint="eastAsia"/>
          <w:szCs w:val="21"/>
        </w:rPr>
        <w:t>年《技能发展征税法》（</w:t>
      </w:r>
      <w:r w:rsidRPr="00326A48">
        <w:rPr>
          <w:rFonts w:ascii="Times New Roman" w:hint="eastAsia"/>
          <w:szCs w:val="21"/>
        </w:rPr>
        <w:t>1999</w:t>
      </w:r>
      <w:r w:rsidRPr="00326A48">
        <w:rPr>
          <w:rFonts w:ascii="Times New Roman" w:hint="eastAsia"/>
          <w:szCs w:val="21"/>
        </w:rPr>
        <w:t>年第</w:t>
      </w:r>
      <w:r w:rsidRPr="00326A48">
        <w:rPr>
          <w:rFonts w:ascii="Times New Roman" w:hint="eastAsia"/>
          <w:szCs w:val="21"/>
        </w:rPr>
        <w:t>9</w:t>
      </w:r>
      <w:r w:rsidRPr="00326A48">
        <w:rPr>
          <w:rFonts w:ascii="Times New Roman" w:hint="eastAsia"/>
          <w:szCs w:val="21"/>
        </w:rPr>
        <w:t>号法案）</w:t>
      </w:r>
    </w:p>
    <w:p w:rsidR="00E33079" w:rsidRPr="00326A48" w:rsidRDefault="00E33079" w:rsidP="00E2392F">
      <w:pPr>
        <w:numPr>
          <w:ilvl w:val="0"/>
          <w:numId w:val="34"/>
        </w:numPr>
        <w:tabs>
          <w:tab w:val="clear" w:pos="540"/>
          <w:tab w:val="left" w:pos="525"/>
        </w:tabs>
        <w:spacing w:line="360" w:lineRule="exact"/>
        <w:ind w:left="720" w:hanging="720"/>
        <w:jc w:val="left"/>
        <w:rPr>
          <w:rFonts w:ascii="Times New Roman"/>
          <w:szCs w:val="21"/>
        </w:rPr>
      </w:pPr>
      <w:r w:rsidRPr="00326A48">
        <w:rPr>
          <w:rFonts w:ascii="Times New Roman" w:hint="eastAsia"/>
          <w:szCs w:val="21"/>
        </w:rPr>
        <w:t>1995</w:t>
      </w:r>
      <w:r w:rsidRPr="00326A48">
        <w:rPr>
          <w:rFonts w:ascii="Times New Roman" w:hint="eastAsia"/>
          <w:szCs w:val="21"/>
        </w:rPr>
        <w:t>年《南非公民权法》（</w:t>
      </w:r>
      <w:r w:rsidRPr="00326A48">
        <w:rPr>
          <w:rFonts w:ascii="Times New Roman" w:hint="eastAsia"/>
          <w:szCs w:val="21"/>
        </w:rPr>
        <w:t>1995</w:t>
      </w:r>
      <w:r w:rsidRPr="00326A48">
        <w:rPr>
          <w:rFonts w:ascii="Times New Roman" w:hint="eastAsia"/>
          <w:szCs w:val="21"/>
        </w:rPr>
        <w:t>年第</w:t>
      </w:r>
      <w:r w:rsidRPr="00326A48">
        <w:rPr>
          <w:rFonts w:ascii="Times New Roman" w:hint="eastAsia"/>
          <w:szCs w:val="21"/>
        </w:rPr>
        <w:t>88</w:t>
      </w:r>
      <w:r w:rsidRPr="00326A48">
        <w:rPr>
          <w:rFonts w:ascii="Times New Roman" w:hint="eastAsia"/>
          <w:szCs w:val="21"/>
        </w:rPr>
        <w:t>号法案）</w:t>
      </w:r>
    </w:p>
    <w:p w:rsidR="00E33079" w:rsidRPr="00326A48" w:rsidRDefault="00E33079" w:rsidP="00E2392F">
      <w:pPr>
        <w:numPr>
          <w:ilvl w:val="0"/>
          <w:numId w:val="34"/>
        </w:numPr>
        <w:tabs>
          <w:tab w:val="clear" w:pos="540"/>
          <w:tab w:val="left" w:pos="525"/>
        </w:tabs>
        <w:spacing w:line="360" w:lineRule="exact"/>
        <w:ind w:left="720" w:hanging="720"/>
        <w:jc w:val="left"/>
        <w:rPr>
          <w:rFonts w:ascii="Times New Roman"/>
          <w:szCs w:val="21"/>
        </w:rPr>
      </w:pPr>
      <w:r w:rsidRPr="00326A48">
        <w:rPr>
          <w:rFonts w:ascii="Times New Roman" w:hint="eastAsia"/>
          <w:szCs w:val="21"/>
        </w:rPr>
        <w:t>2004</w:t>
      </w:r>
      <w:r w:rsidRPr="00326A48">
        <w:rPr>
          <w:rFonts w:ascii="Times New Roman" w:hint="eastAsia"/>
          <w:szCs w:val="21"/>
        </w:rPr>
        <w:t>年《南非公民权法修正案》（</w:t>
      </w:r>
      <w:r w:rsidRPr="00326A48">
        <w:rPr>
          <w:rFonts w:ascii="Times New Roman" w:hint="eastAsia"/>
          <w:szCs w:val="21"/>
        </w:rPr>
        <w:t>2004</w:t>
      </w:r>
      <w:r w:rsidRPr="00326A48">
        <w:rPr>
          <w:rFonts w:ascii="Times New Roman" w:hint="eastAsia"/>
          <w:szCs w:val="21"/>
        </w:rPr>
        <w:t>年第</w:t>
      </w:r>
      <w:r w:rsidRPr="00326A48">
        <w:rPr>
          <w:rFonts w:ascii="Times New Roman" w:hint="eastAsia"/>
          <w:szCs w:val="21"/>
        </w:rPr>
        <w:t>17</w:t>
      </w:r>
      <w:r w:rsidRPr="00326A48">
        <w:rPr>
          <w:rFonts w:ascii="Times New Roman" w:hint="eastAsia"/>
          <w:szCs w:val="21"/>
        </w:rPr>
        <w:t>号法案）</w:t>
      </w:r>
    </w:p>
    <w:p w:rsidR="00E33079" w:rsidRPr="00326A48" w:rsidRDefault="00E33079" w:rsidP="00E2392F">
      <w:pPr>
        <w:numPr>
          <w:ilvl w:val="0"/>
          <w:numId w:val="34"/>
        </w:numPr>
        <w:tabs>
          <w:tab w:val="clear" w:pos="540"/>
          <w:tab w:val="left" w:pos="525"/>
        </w:tabs>
        <w:spacing w:line="360" w:lineRule="exact"/>
        <w:ind w:left="720" w:hanging="720"/>
        <w:jc w:val="left"/>
        <w:rPr>
          <w:rFonts w:ascii="Times New Roman"/>
          <w:szCs w:val="21"/>
        </w:rPr>
      </w:pPr>
      <w:r w:rsidRPr="00326A48">
        <w:rPr>
          <w:rFonts w:ascii="Times New Roman" w:hint="eastAsia"/>
          <w:szCs w:val="21"/>
        </w:rPr>
        <w:t>1995</w:t>
      </w:r>
      <w:r w:rsidRPr="00326A48">
        <w:rPr>
          <w:rFonts w:ascii="Times New Roman" w:hint="eastAsia"/>
          <w:szCs w:val="21"/>
        </w:rPr>
        <w:t>年《南非资格认证局法》（</w:t>
      </w:r>
      <w:r w:rsidRPr="00326A48">
        <w:rPr>
          <w:rFonts w:ascii="Times New Roman" w:hint="eastAsia"/>
          <w:szCs w:val="21"/>
        </w:rPr>
        <w:t>1995</w:t>
      </w:r>
      <w:r w:rsidRPr="00326A48">
        <w:rPr>
          <w:rFonts w:ascii="Times New Roman" w:hint="eastAsia"/>
          <w:szCs w:val="21"/>
        </w:rPr>
        <w:t>年第</w:t>
      </w:r>
      <w:r w:rsidRPr="00326A48">
        <w:rPr>
          <w:rFonts w:ascii="Times New Roman" w:hint="eastAsia"/>
          <w:szCs w:val="21"/>
        </w:rPr>
        <w:t>58</w:t>
      </w:r>
      <w:r w:rsidRPr="00326A48">
        <w:rPr>
          <w:rFonts w:ascii="Times New Roman" w:hint="eastAsia"/>
          <w:szCs w:val="21"/>
        </w:rPr>
        <w:t>号法案）</w:t>
      </w:r>
    </w:p>
    <w:p w:rsidR="00E33079" w:rsidRPr="00326A48" w:rsidRDefault="00E33079" w:rsidP="00E2392F">
      <w:pPr>
        <w:numPr>
          <w:ilvl w:val="0"/>
          <w:numId w:val="34"/>
        </w:numPr>
        <w:tabs>
          <w:tab w:val="clear" w:pos="540"/>
          <w:tab w:val="left" w:pos="525"/>
        </w:tabs>
        <w:spacing w:line="360" w:lineRule="exact"/>
        <w:ind w:left="720" w:hanging="720"/>
        <w:jc w:val="left"/>
        <w:rPr>
          <w:rFonts w:ascii="Times New Roman"/>
          <w:szCs w:val="21"/>
        </w:rPr>
      </w:pPr>
      <w:r w:rsidRPr="00326A48">
        <w:rPr>
          <w:rFonts w:ascii="Times New Roman" w:hint="eastAsia"/>
          <w:szCs w:val="21"/>
        </w:rPr>
        <w:t>1996</w:t>
      </w:r>
      <w:r w:rsidRPr="00326A48">
        <w:rPr>
          <w:rFonts w:ascii="Times New Roman" w:hint="eastAsia"/>
          <w:szCs w:val="21"/>
        </w:rPr>
        <w:t>年《南非学校法》（</w:t>
      </w:r>
      <w:r w:rsidRPr="00326A48">
        <w:rPr>
          <w:rFonts w:ascii="Times New Roman" w:hint="eastAsia"/>
          <w:szCs w:val="21"/>
        </w:rPr>
        <w:t>1996</w:t>
      </w:r>
      <w:r w:rsidRPr="00326A48">
        <w:rPr>
          <w:rFonts w:ascii="Times New Roman" w:hint="eastAsia"/>
          <w:szCs w:val="21"/>
        </w:rPr>
        <w:t>年第</w:t>
      </w:r>
      <w:r w:rsidRPr="00326A48">
        <w:rPr>
          <w:rFonts w:ascii="Times New Roman" w:hint="eastAsia"/>
          <w:szCs w:val="21"/>
        </w:rPr>
        <w:t>84</w:t>
      </w:r>
      <w:r w:rsidRPr="00326A48">
        <w:rPr>
          <w:rFonts w:ascii="Times New Roman" w:hint="eastAsia"/>
          <w:szCs w:val="21"/>
        </w:rPr>
        <w:t>号法案）</w:t>
      </w:r>
    </w:p>
    <w:p w:rsidR="00E33079" w:rsidRPr="00326A48" w:rsidRDefault="00E33079" w:rsidP="00E2392F">
      <w:pPr>
        <w:numPr>
          <w:ilvl w:val="0"/>
          <w:numId w:val="34"/>
        </w:numPr>
        <w:tabs>
          <w:tab w:val="clear" w:pos="540"/>
          <w:tab w:val="left" w:pos="525"/>
        </w:tabs>
        <w:spacing w:line="360" w:lineRule="exact"/>
        <w:ind w:left="720" w:hanging="720"/>
        <w:jc w:val="left"/>
        <w:rPr>
          <w:rFonts w:ascii="Times New Roman"/>
          <w:szCs w:val="21"/>
        </w:rPr>
      </w:pPr>
      <w:r w:rsidRPr="00326A48">
        <w:rPr>
          <w:rFonts w:ascii="Times New Roman" w:hint="eastAsia"/>
          <w:szCs w:val="21"/>
        </w:rPr>
        <w:t>2004</w:t>
      </w:r>
      <w:r w:rsidRPr="00326A48">
        <w:rPr>
          <w:rFonts w:ascii="Times New Roman" w:hint="eastAsia"/>
          <w:szCs w:val="21"/>
        </w:rPr>
        <w:t>年《传统行医者法》（</w:t>
      </w:r>
      <w:r w:rsidRPr="00326A48">
        <w:rPr>
          <w:rFonts w:ascii="Times New Roman" w:hint="eastAsia"/>
          <w:szCs w:val="21"/>
        </w:rPr>
        <w:t>2004</w:t>
      </w:r>
      <w:r w:rsidRPr="00326A48">
        <w:rPr>
          <w:rFonts w:ascii="Times New Roman" w:hint="eastAsia"/>
          <w:szCs w:val="21"/>
        </w:rPr>
        <w:t>年第</w:t>
      </w:r>
      <w:r w:rsidRPr="00326A48">
        <w:rPr>
          <w:rFonts w:ascii="Times New Roman" w:hint="eastAsia"/>
          <w:szCs w:val="21"/>
        </w:rPr>
        <w:t>35</w:t>
      </w:r>
      <w:r w:rsidRPr="00326A48">
        <w:rPr>
          <w:rFonts w:ascii="Times New Roman" w:hint="eastAsia"/>
          <w:szCs w:val="21"/>
        </w:rPr>
        <w:t>号法案）</w:t>
      </w:r>
    </w:p>
    <w:p w:rsidR="00E33079" w:rsidRPr="00326A48" w:rsidRDefault="00E33079" w:rsidP="00E2392F">
      <w:pPr>
        <w:numPr>
          <w:ilvl w:val="0"/>
          <w:numId w:val="34"/>
        </w:numPr>
        <w:tabs>
          <w:tab w:val="clear" w:pos="540"/>
          <w:tab w:val="left" w:pos="525"/>
        </w:tabs>
        <w:spacing w:line="360" w:lineRule="exact"/>
        <w:ind w:left="720" w:hanging="720"/>
        <w:jc w:val="left"/>
        <w:rPr>
          <w:rFonts w:ascii="Times New Roman"/>
          <w:szCs w:val="21"/>
        </w:rPr>
      </w:pPr>
      <w:r w:rsidRPr="00326A48">
        <w:rPr>
          <w:rFonts w:ascii="Times New Roman" w:hint="eastAsia"/>
          <w:szCs w:val="21"/>
        </w:rPr>
        <w:t>2003</w:t>
      </w:r>
      <w:r w:rsidRPr="00326A48">
        <w:rPr>
          <w:rFonts w:ascii="Times New Roman" w:hint="eastAsia"/>
          <w:szCs w:val="21"/>
        </w:rPr>
        <w:t>年《传统领袖与治理框架法》（</w:t>
      </w:r>
      <w:r w:rsidRPr="00326A48">
        <w:rPr>
          <w:rFonts w:ascii="Times New Roman" w:hint="eastAsia"/>
          <w:szCs w:val="21"/>
        </w:rPr>
        <w:t>2003</w:t>
      </w:r>
      <w:r w:rsidRPr="00326A48">
        <w:rPr>
          <w:rFonts w:ascii="Times New Roman" w:hint="eastAsia"/>
          <w:szCs w:val="21"/>
        </w:rPr>
        <w:t>年第</w:t>
      </w:r>
      <w:r w:rsidRPr="00326A48">
        <w:rPr>
          <w:rFonts w:ascii="Times New Roman" w:hint="eastAsia"/>
          <w:szCs w:val="21"/>
        </w:rPr>
        <w:t>41</w:t>
      </w:r>
      <w:r w:rsidRPr="00326A48">
        <w:rPr>
          <w:rFonts w:ascii="Times New Roman" w:hint="eastAsia"/>
          <w:szCs w:val="21"/>
        </w:rPr>
        <w:t>号法案）</w:t>
      </w:r>
    </w:p>
    <w:p w:rsidR="00E33079" w:rsidRPr="00326A48" w:rsidRDefault="00E33079" w:rsidP="00E2392F">
      <w:pPr>
        <w:numPr>
          <w:ilvl w:val="0"/>
          <w:numId w:val="34"/>
        </w:numPr>
        <w:tabs>
          <w:tab w:val="clear" w:pos="540"/>
          <w:tab w:val="left" w:pos="525"/>
        </w:tabs>
        <w:spacing w:line="360" w:lineRule="exact"/>
        <w:ind w:left="720" w:hanging="720"/>
        <w:jc w:val="left"/>
        <w:rPr>
          <w:rFonts w:ascii="Times New Roman"/>
          <w:szCs w:val="21"/>
        </w:rPr>
      </w:pPr>
      <w:r w:rsidRPr="00326A48">
        <w:rPr>
          <w:rFonts w:ascii="Times New Roman" w:hint="eastAsia"/>
          <w:szCs w:val="21"/>
        </w:rPr>
        <w:t>2001</w:t>
      </w:r>
      <w:r w:rsidRPr="00326A48">
        <w:rPr>
          <w:rFonts w:ascii="Times New Roman" w:hint="eastAsia"/>
          <w:szCs w:val="21"/>
        </w:rPr>
        <w:t>年《失业保险法》（</w:t>
      </w:r>
      <w:r w:rsidRPr="00326A48">
        <w:rPr>
          <w:rFonts w:ascii="Times New Roman" w:hint="eastAsia"/>
          <w:szCs w:val="21"/>
        </w:rPr>
        <w:t>2001</w:t>
      </w:r>
      <w:r w:rsidRPr="00326A48">
        <w:rPr>
          <w:rFonts w:ascii="Times New Roman" w:hint="eastAsia"/>
          <w:szCs w:val="21"/>
        </w:rPr>
        <w:t>年第</w:t>
      </w:r>
      <w:r w:rsidR="009E6184" w:rsidRPr="00326A48">
        <w:rPr>
          <w:rFonts w:ascii="Times New Roman" w:hint="eastAsia"/>
          <w:szCs w:val="21"/>
        </w:rPr>
        <w:t>63</w:t>
      </w:r>
      <w:r w:rsidRPr="00326A48">
        <w:rPr>
          <w:rFonts w:ascii="Times New Roman" w:hint="eastAsia"/>
          <w:szCs w:val="21"/>
        </w:rPr>
        <w:t>号法案），</w:t>
      </w:r>
      <w:r w:rsidRPr="00326A48">
        <w:rPr>
          <w:rFonts w:ascii="Times New Roman" w:hint="eastAsia"/>
          <w:szCs w:val="21"/>
        </w:rPr>
        <w:t>2003</w:t>
      </w:r>
      <w:r w:rsidRPr="00326A48">
        <w:rPr>
          <w:rFonts w:ascii="Times New Roman" w:hint="eastAsia"/>
          <w:szCs w:val="21"/>
        </w:rPr>
        <w:t>年修正</w:t>
      </w:r>
    </w:p>
    <w:p w:rsidR="00E33079" w:rsidRPr="00326A48" w:rsidRDefault="00E33079" w:rsidP="00E2392F">
      <w:pPr>
        <w:numPr>
          <w:ilvl w:val="0"/>
          <w:numId w:val="34"/>
        </w:numPr>
        <w:tabs>
          <w:tab w:val="clear" w:pos="540"/>
          <w:tab w:val="left" w:pos="525"/>
        </w:tabs>
        <w:spacing w:line="360" w:lineRule="exact"/>
        <w:ind w:left="720" w:hanging="720"/>
        <w:jc w:val="left"/>
        <w:rPr>
          <w:rFonts w:ascii="Times New Roman"/>
          <w:szCs w:val="21"/>
        </w:rPr>
      </w:pPr>
      <w:r w:rsidRPr="00326A48">
        <w:rPr>
          <w:rFonts w:ascii="Times New Roman" w:hint="eastAsia"/>
          <w:szCs w:val="21"/>
        </w:rPr>
        <w:t>2002</w:t>
      </w:r>
      <w:r w:rsidRPr="00326A48">
        <w:rPr>
          <w:rFonts w:ascii="Times New Roman" w:hint="eastAsia"/>
          <w:szCs w:val="21"/>
        </w:rPr>
        <w:t>年《失业保险缴费法》（</w:t>
      </w:r>
      <w:r w:rsidRPr="00326A48">
        <w:rPr>
          <w:rFonts w:ascii="Times New Roman" w:hint="eastAsia"/>
          <w:szCs w:val="21"/>
        </w:rPr>
        <w:t>2002</w:t>
      </w:r>
      <w:r w:rsidRPr="00326A48">
        <w:rPr>
          <w:rFonts w:ascii="Times New Roman" w:hint="eastAsia"/>
          <w:szCs w:val="21"/>
        </w:rPr>
        <w:t>年第</w:t>
      </w:r>
      <w:r w:rsidRPr="00326A48">
        <w:rPr>
          <w:rFonts w:ascii="Times New Roman" w:hint="eastAsia"/>
          <w:szCs w:val="21"/>
        </w:rPr>
        <w:t>4</w:t>
      </w:r>
      <w:r w:rsidRPr="00326A48">
        <w:rPr>
          <w:rFonts w:ascii="Times New Roman" w:hint="eastAsia"/>
          <w:szCs w:val="21"/>
        </w:rPr>
        <w:t>号法案）</w:t>
      </w:r>
    </w:p>
    <w:p w:rsidR="00E33079" w:rsidRPr="00326A48" w:rsidRDefault="00E33079" w:rsidP="00E2392F">
      <w:pPr>
        <w:numPr>
          <w:ilvl w:val="0"/>
          <w:numId w:val="34"/>
        </w:numPr>
        <w:tabs>
          <w:tab w:val="clear" w:pos="540"/>
          <w:tab w:val="left" w:pos="525"/>
        </w:tabs>
        <w:spacing w:line="360" w:lineRule="exact"/>
        <w:ind w:left="720" w:hanging="720"/>
        <w:jc w:val="left"/>
        <w:rPr>
          <w:rFonts w:ascii="Times New Roman"/>
          <w:szCs w:val="21"/>
        </w:rPr>
      </w:pPr>
      <w:r w:rsidRPr="00326A48">
        <w:rPr>
          <w:rFonts w:ascii="Times New Roman" w:hint="eastAsia"/>
          <w:szCs w:val="21"/>
        </w:rPr>
        <w:t>1997</w:t>
      </w:r>
      <w:r w:rsidRPr="00326A48">
        <w:rPr>
          <w:rFonts w:ascii="Times New Roman" w:hint="eastAsia"/>
          <w:szCs w:val="21"/>
        </w:rPr>
        <w:t>年《供水法》（</w:t>
      </w:r>
      <w:r w:rsidRPr="00326A48">
        <w:rPr>
          <w:rFonts w:ascii="Times New Roman" w:hint="eastAsia"/>
          <w:szCs w:val="21"/>
        </w:rPr>
        <w:t>1997</w:t>
      </w:r>
      <w:r w:rsidRPr="00326A48">
        <w:rPr>
          <w:rFonts w:ascii="Times New Roman" w:hint="eastAsia"/>
          <w:szCs w:val="21"/>
        </w:rPr>
        <w:t>年第</w:t>
      </w:r>
      <w:r w:rsidRPr="00326A48">
        <w:rPr>
          <w:rFonts w:ascii="Times New Roman" w:hint="eastAsia"/>
          <w:szCs w:val="21"/>
        </w:rPr>
        <w:t>108</w:t>
      </w:r>
      <w:r w:rsidRPr="00326A48">
        <w:rPr>
          <w:rFonts w:ascii="Times New Roman" w:hint="eastAsia"/>
          <w:szCs w:val="21"/>
        </w:rPr>
        <w:t>号法案）</w:t>
      </w:r>
    </w:p>
    <w:p w:rsidR="00E33079" w:rsidRPr="00326A48" w:rsidRDefault="00E33079" w:rsidP="00E2392F">
      <w:pPr>
        <w:numPr>
          <w:ilvl w:val="0"/>
          <w:numId w:val="34"/>
        </w:numPr>
        <w:tabs>
          <w:tab w:val="clear" w:pos="540"/>
          <w:tab w:val="left" w:pos="525"/>
        </w:tabs>
        <w:spacing w:line="360" w:lineRule="exact"/>
        <w:ind w:left="720" w:hanging="720"/>
        <w:jc w:val="left"/>
        <w:rPr>
          <w:rFonts w:ascii="Times New Roman"/>
          <w:szCs w:val="21"/>
        </w:rPr>
      </w:pPr>
      <w:r w:rsidRPr="00326A48">
        <w:rPr>
          <w:rFonts w:ascii="Times New Roman" w:hint="eastAsia"/>
          <w:szCs w:val="21"/>
        </w:rPr>
        <w:t>1998</w:t>
      </w:r>
      <w:r w:rsidRPr="00326A48">
        <w:rPr>
          <w:rFonts w:ascii="Times New Roman" w:hint="eastAsia"/>
          <w:szCs w:val="21"/>
        </w:rPr>
        <w:t>年《证人保护法》（</w:t>
      </w:r>
      <w:r w:rsidRPr="00326A48">
        <w:rPr>
          <w:rFonts w:ascii="Times New Roman" w:hint="eastAsia"/>
          <w:szCs w:val="21"/>
        </w:rPr>
        <w:t>1998</w:t>
      </w:r>
      <w:r w:rsidRPr="00326A48">
        <w:rPr>
          <w:rFonts w:ascii="Times New Roman" w:hint="eastAsia"/>
          <w:szCs w:val="21"/>
        </w:rPr>
        <w:t>年第</w:t>
      </w:r>
      <w:r w:rsidRPr="00326A48">
        <w:rPr>
          <w:rFonts w:ascii="Times New Roman" w:hint="eastAsia"/>
          <w:szCs w:val="21"/>
        </w:rPr>
        <w:t>112</w:t>
      </w:r>
      <w:r w:rsidRPr="00326A48">
        <w:rPr>
          <w:rFonts w:ascii="Times New Roman" w:hint="eastAsia"/>
          <w:szCs w:val="21"/>
        </w:rPr>
        <w:t>号法案）</w:t>
      </w:r>
    </w:p>
    <w:p w:rsidR="00E33079" w:rsidRPr="00326A48" w:rsidRDefault="00E33079" w:rsidP="00E2392F">
      <w:pPr>
        <w:numPr>
          <w:ilvl w:val="0"/>
          <w:numId w:val="34"/>
        </w:numPr>
        <w:tabs>
          <w:tab w:val="clear" w:pos="540"/>
          <w:tab w:val="left" w:pos="525"/>
        </w:tabs>
        <w:spacing w:after="240" w:line="360" w:lineRule="exact"/>
        <w:ind w:left="720" w:hanging="720"/>
        <w:jc w:val="left"/>
        <w:rPr>
          <w:rFonts w:ascii="Times New Roman"/>
          <w:szCs w:val="21"/>
        </w:rPr>
      </w:pPr>
      <w:r w:rsidRPr="00326A48">
        <w:rPr>
          <w:rFonts w:ascii="Times New Roman" w:hint="eastAsia"/>
          <w:szCs w:val="21"/>
        </w:rPr>
        <w:t>1923</w:t>
      </w:r>
      <w:r w:rsidRPr="00326A48">
        <w:rPr>
          <w:rFonts w:ascii="Times New Roman" w:hint="eastAsia"/>
          <w:szCs w:val="21"/>
        </w:rPr>
        <w:t>年《女法律工作者法》（</w:t>
      </w:r>
      <w:r w:rsidRPr="00326A48">
        <w:rPr>
          <w:rFonts w:ascii="Times New Roman" w:hint="eastAsia"/>
          <w:szCs w:val="21"/>
        </w:rPr>
        <w:t>1923</w:t>
      </w:r>
      <w:r w:rsidRPr="00326A48">
        <w:rPr>
          <w:rFonts w:ascii="Times New Roman" w:hint="eastAsia"/>
          <w:szCs w:val="21"/>
        </w:rPr>
        <w:t>年第</w:t>
      </w:r>
      <w:r w:rsidRPr="00326A48">
        <w:rPr>
          <w:rFonts w:ascii="Times New Roman" w:hint="eastAsia"/>
          <w:szCs w:val="21"/>
        </w:rPr>
        <w:t>7</w:t>
      </w:r>
      <w:r w:rsidRPr="00326A48">
        <w:rPr>
          <w:rFonts w:ascii="Times New Roman" w:hint="eastAsia"/>
          <w:szCs w:val="21"/>
        </w:rPr>
        <w:t>号法案）</w:t>
      </w:r>
    </w:p>
    <w:p w:rsidR="00E33079" w:rsidRPr="00326A48" w:rsidRDefault="00E33079" w:rsidP="00173FCE">
      <w:pPr>
        <w:tabs>
          <w:tab w:val="left" w:pos="525"/>
        </w:tabs>
        <w:spacing w:after="240" w:line="360" w:lineRule="exact"/>
        <w:rPr>
          <w:rFonts w:ascii="SimHei" w:eastAsia="SimHei" w:hint="eastAsia"/>
          <w:sz w:val="24"/>
          <w:szCs w:val="24"/>
        </w:rPr>
      </w:pPr>
      <w:r w:rsidRPr="00326A48">
        <w:rPr>
          <w:rFonts w:ascii="SimHei" w:eastAsia="SimHei" w:hint="eastAsia"/>
          <w:sz w:val="24"/>
          <w:szCs w:val="24"/>
        </w:rPr>
        <w:t>表</w:t>
      </w:r>
    </w:p>
    <w:p w:rsidR="00D413BB" w:rsidRPr="00326A48" w:rsidRDefault="00D413BB" w:rsidP="00D413BB">
      <w:pPr>
        <w:spacing w:line="360" w:lineRule="exact"/>
        <w:rPr>
          <w:rFonts w:ascii="Times New Roman"/>
          <w:szCs w:val="21"/>
        </w:rPr>
      </w:pPr>
      <w:r w:rsidRPr="00326A48">
        <w:rPr>
          <w:rFonts w:ascii="Times New Roman" w:hAnsi="SimSun"/>
          <w:szCs w:val="21"/>
        </w:rPr>
        <w:t>表</w:t>
      </w:r>
      <w:r w:rsidRPr="00326A48">
        <w:rPr>
          <w:rFonts w:ascii="Times New Roman"/>
          <w:szCs w:val="21"/>
        </w:rPr>
        <w:t>1</w:t>
      </w:r>
      <w:r w:rsidRPr="00326A48">
        <w:rPr>
          <w:rFonts w:ascii="Times New Roman" w:hAnsi="SimSun"/>
          <w:szCs w:val="21"/>
        </w:rPr>
        <w:t>：</w:t>
      </w:r>
      <w:r w:rsidR="00681432" w:rsidRPr="00326A48">
        <w:rPr>
          <w:rFonts w:ascii="Times New Roman" w:hAnsi="SimSun"/>
          <w:szCs w:val="21"/>
        </w:rPr>
        <w:t>涉及</w:t>
      </w:r>
      <w:r w:rsidRPr="00326A48">
        <w:rPr>
          <w:rFonts w:ascii="Times New Roman" w:hAnsi="SimSun"/>
          <w:szCs w:val="21"/>
        </w:rPr>
        <w:t>工作场所歧视的法律和政策清单</w:t>
      </w:r>
    </w:p>
    <w:p w:rsidR="00D413BB" w:rsidRPr="00326A48" w:rsidRDefault="00D413BB" w:rsidP="00D413BB">
      <w:pPr>
        <w:tabs>
          <w:tab w:val="left" w:pos="525"/>
        </w:tabs>
        <w:spacing w:line="360" w:lineRule="exact"/>
        <w:rPr>
          <w:rFonts w:ascii="Times New Roman"/>
          <w:szCs w:val="21"/>
        </w:rPr>
      </w:pPr>
      <w:r w:rsidRPr="00326A48">
        <w:rPr>
          <w:rFonts w:ascii="Times New Roman" w:hAnsi="SimSun"/>
          <w:szCs w:val="21"/>
        </w:rPr>
        <w:t>表</w:t>
      </w:r>
      <w:r w:rsidRPr="00326A48">
        <w:rPr>
          <w:rFonts w:ascii="Times New Roman"/>
          <w:szCs w:val="21"/>
        </w:rPr>
        <w:t>2</w:t>
      </w:r>
      <w:r w:rsidRPr="00326A48">
        <w:rPr>
          <w:rFonts w:ascii="Times New Roman" w:hAnsi="SimSun"/>
          <w:szCs w:val="21"/>
        </w:rPr>
        <w:t>：失业率</w:t>
      </w:r>
    </w:p>
    <w:p w:rsidR="00D413BB" w:rsidRPr="00326A48" w:rsidRDefault="00D413BB" w:rsidP="00D413BB">
      <w:pPr>
        <w:tabs>
          <w:tab w:val="left" w:pos="525"/>
        </w:tabs>
        <w:spacing w:line="360" w:lineRule="exact"/>
        <w:rPr>
          <w:rFonts w:ascii="Times New Roman"/>
          <w:szCs w:val="21"/>
        </w:rPr>
      </w:pPr>
      <w:r w:rsidRPr="00326A48">
        <w:rPr>
          <w:rFonts w:ascii="Times New Roman" w:hAnsi="SimSun"/>
          <w:szCs w:val="21"/>
        </w:rPr>
        <w:t>表</w:t>
      </w:r>
      <w:r w:rsidRPr="00326A48">
        <w:rPr>
          <w:rFonts w:ascii="Times New Roman"/>
          <w:szCs w:val="21"/>
        </w:rPr>
        <w:t>3</w:t>
      </w:r>
      <w:r w:rsidRPr="00326A48">
        <w:rPr>
          <w:rFonts w:ascii="Times New Roman" w:hAnsi="SimSun"/>
          <w:szCs w:val="21"/>
        </w:rPr>
        <w:t>：</w:t>
      </w:r>
      <w:r w:rsidRPr="00326A48">
        <w:rPr>
          <w:rFonts w:ascii="Times New Roman"/>
          <w:szCs w:val="21"/>
        </w:rPr>
        <w:t>2008</w:t>
      </w:r>
      <w:r w:rsidRPr="00326A48">
        <w:rPr>
          <w:rFonts w:ascii="Times New Roman" w:hAnsi="SimSun"/>
          <w:szCs w:val="21"/>
        </w:rPr>
        <w:t>年妇女在政治职位上的代表比例</w:t>
      </w:r>
    </w:p>
    <w:p w:rsidR="00D413BB" w:rsidRPr="00326A48" w:rsidRDefault="00D413BB" w:rsidP="00D413BB">
      <w:pPr>
        <w:tabs>
          <w:tab w:val="left" w:pos="525"/>
        </w:tabs>
        <w:spacing w:line="360" w:lineRule="exact"/>
        <w:rPr>
          <w:rFonts w:ascii="Times New Roman"/>
          <w:szCs w:val="21"/>
        </w:rPr>
      </w:pPr>
      <w:r w:rsidRPr="00326A48">
        <w:rPr>
          <w:rFonts w:ascii="Times New Roman" w:hAnsi="SimSun"/>
          <w:szCs w:val="21"/>
        </w:rPr>
        <w:t>表</w:t>
      </w:r>
      <w:r w:rsidRPr="00326A48">
        <w:rPr>
          <w:rFonts w:ascii="Times New Roman"/>
          <w:szCs w:val="21"/>
        </w:rPr>
        <w:t>4</w:t>
      </w:r>
      <w:r w:rsidR="00681432" w:rsidRPr="00326A48">
        <w:rPr>
          <w:rFonts w:ascii="Times New Roman" w:hAnsi="SimSun"/>
          <w:szCs w:val="21"/>
        </w:rPr>
        <w:t>：</w:t>
      </w:r>
      <w:r w:rsidRPr="00326A48">
        <w:rPr>
          <w:rFonts w:ascii="Times New Roman" w:hAnsi="SimSun"/>
          <w:szCs w:val="21"/>
        </w:rPr>
        <w:t>影响妇女生活的重要立法</w:t>
      </w:r>
    </w:p>
    <w:p w:rsidR="00D413BB" w:rsidRPr="00326A48" w:rsidRDefault="00D413BB" w:rsidP="00D413BB">
      <w:pPr>
        <w:tabs>
          <w:tab w:val="left" w:pos="735"/>
        </w:tabs>
        <w:snapToGrid w:val="0"/>
        <w:spacing w:line="360" w:lineRule="exact"/>
        <w:rPr>
          <w:rFonts w:ascii="Times New Roman"/>
          <w:szCs w:val="21"/>
        </w:rPr>
      </w:pPr>
      <w:r w:rsidRPr="00326A48">
        <w:rPr>
          <w:rFonts w:ascii="Times New Roman" w:hAnsi="SimSun"/>
          <w:szCs w:val="21"/>
        </w:rPr>
        <w:t>表</w:t>
      </w:r>
      <w:r w:rsidRPr="00326A48">
        <w:rPr>
          <w:rFonts w:ascii="Times New Roman"/>
          <w:szCs w:val="21"/>
        </w:rPr>
        <w:t>5</w:t>
      </w:r>
      <w:r w:rsidRPr="00326A48">
        <w:rPr>
          <w:rFonts w:ascii="Times New Roman" w:hAnsi="SimSun"/>
          <w:szCs w:val="21"/>
        </w:rPr>
        <w:t>：</w:t>
      </w:r>
      <w:r w:rsidRPr="00326A48">
        <w:rPr>
          <w:rFonts w:ascii="Times New Roman"/>
          <w:szCs w:val="21"/>
        </w:rPr>
        <w:t>2001-2007</w:t>
      </w:r>
      <w:r w:rsidRPr="00326A48">
        <w:rPr>
          <w:rFonts w:ascii="Times New Roman" w:hAnsi="SimSun"/>
          <w:szCs w:val="21"/>
        </w:rPr>
        <w:t>年期间按性别列出的找不到工作的求职者趋势</w:t>
      </w:r>
    </w:p>
    <w:p w:rsidR="00D413BB" w:rsidRPr="00326A48" w:rsidRDefault="00D413BB" w:rsidP="00D413BB">
      <w:pPr>
        <w:tabs>
          <w:tab w:val="left" w:pos="735"/>
        </w:tabs>
        <w:snapToGrid w:val="0"/>
        <w:spacing w:line="360" w:lineRule="exact"/>
        <w:rPr>
          <w:rFonts w:ascii="Times New Roman"/>
          <w:szCs w:val="21"/>
        </w:rPr>
      </w:pPr>
      <w:r w:rsidRPr="00326A48">
        <w:rPr>
          <w:rFonts w:ascii="Times New Roman" w:hAnsi="SimSun"/>
          <w:szCs w:val="21"/>
        </w:rPr>
        <w:t>表</w:t>
      </w:r>
      <w:r w:rsidRPr="00326A48">
        <w:rPr>
          <w:rFonts w:ascii="Times New Roman"/>
          <w:szCs w:val="21"/>
        </w:rPr>
        <w:t xml:space="preserve"> 6</w:t>
      </w:r>
      <w:r w:rsidR="00681432" w:rsidRPr="00326A48">
        <w:rPr>
          <w:rFonts w:ascii="Times New Roman" w:hAnsi="SimSun"/>
          <w:szCs w:val="21"/>
        </w:rPr>
        <w:t>：</w:t>
      </w:r>
      <w:r w:rsidRPr="00326A48">
        <w:rPr>
          <w:rFonts w:ascii="Times New Roman" w:hAnsi="SimSun"/>
          <w:szCs w:val="21"/>
        </w:rPr>
        <w:t>截止</w:t>
      </w:r>
      <w:r w:rsidRPr="00326A48">
        <w:rPr>
          <w:rFonts w:ascii="Times New Roman"/>
          <w:szCs w:val="21"/>
        </w:rPr>
        <w:t>2007</w:t>
      </w:r>
      <w:r w:rsidRPr="00326A48">
        <w:rPr>
          <w:rFonts w:ascii="Times New Roman" w:hAnsi="SimSun"/>
          <w:szCs w:val="21"/>
        </w:rPr>
        <w:t>年</w:t>
      </w:r>
      <w:r w:rsidRPr="00326A48">
        <w:rPr>
          <w:rFonts w:ascii="Times New Roman"/>
          <w:szCs w:val="21"/>
        </w:rPr>
        <w:t>3</w:t>
      </w:r>
      <w:r w:rsidRPr="00326A48">
        <w:rPr>
          <w:rFonts w:ascii="Times New Roman" w:hAnsi="SimSun"/>
          <w:szCs w:val="21"/>
        </w:rPr>
        <w:t>月按性别列出的教育程度</w:t>
      </w:r>
    </w:p>
    <w:p w:rsidR="00D413BB" w:rsidRPr="00326A48" w:rsidRDefault="00D413BB" w:rsidP="00D413BB">
      <w:pPr>
        <w:tabs>
          <w:tab w:val="left" w:pos="735"/>
        </w:tabs>
        <w:snapToGrid w:val="0"/>
        <w:spacing w:line="360" w:lineRule="exact"/>
        <w:rPr>
          <w:rFonts w:ascii="Times New Roman"/>
          <w:szCs w:val="21"/>
        </w:rPr>
      </w:pPr>
      <w:r w:rsidRPr="00326A48">
        <w:rPr>
          <w:rFonts w:ascii="Times New Roman" w:hAnsi="SimSun"/>
          <w:szCs w:val="21"/>
        </w:rPr>
        <w:t>表</w:t>
      </w:r>
      <w:r w:rsidRPr="00326A48">
        <w:rPr>
          <w:rFonts w:ascii="Times New Roman"/>
          <w:szCs w:val="21"/>
        </w:rPr>
        <w:t>7</w:t>
      </w:r>
      <w:r w:rsidR="00681432" w:rsidRPr="00326A48">
        <w:rPr>
          <w:rFonts w:ascii="Times New Roman" w:hint="eastAsia"/>
          <w:szCs w:val="21"/>
        </w:rPr>
        <w:t>：</w:t>
      </w:r>
      <w:r w:rsidRPr="00326A48">
        <w:rPr>
          <w:rFonts w:ascii="Times New Roman" w:hAnsi="SimSun"/>
          <w:szCs w:val="21"/>
        </w:rPr>
        <w:t>各部门有关孕产的立法</w:t>
      </w:r>
    </w:p>
    <w:p w:rsidR="00D413BB" w:rsidRPr="00326A48" w:rsidRDefault="00D413BB" w:rsidP="00D413BB">
      <w:pPr>
        <w:tabs>
          <w:tab w:val="left" w:pos="525"/>
          <w:tab w:val="left" w:pos="6840"/>
        </w:tabs>
        <w:snapToGrid w:val="0"/>
        <w:spacing w:line="360" w:lineRule="exact"/>
        <w:rPr>
          <w:rFonts w:ascii="Times New Roman"/>
          <w:szCs w:val="21"/>
        </w:rPr>
      </w:pPr>
      <w:r w:rsidRPr="00326A48">
        <w:rPr>
          <w:rFonts w:ascii="Times New Roman" w:hAnsi="SimSun"/>
          <w:szCs w:val="21"/>
        </w:rPr>
        <w:t>表</w:t>
      </w:r>
      <w:r w:rsidRPr="00326A48">
        <w:rPr>
          <w:rFonts w:ascii="Times New Roman"/>
          <w:szCs w:val="21"/>
        </w:rPr>
        <w:t xml:space="preserve"> 8</w:t>
      </w:r>
      <w:r w:rsidR="00681432" w:rsidRPr="00326A48">
        <w:rPr>
          <w:rFonts w:ascii="Times New Roman" w:hint="eastAsia"/>
          <w:szCs w:val="21"/>
        </w:rPr>
        <w:t>：</w:t>
      </w:r>
      <w:r w:rsidRPr="00326A48">
        <w:rPr>
          <w:rFonts w:ascii="Times New Roman" w:hAnsi="SimSun"/>
          <w:szCs w:val="21"/>
        </w:rPr>
        <w:t>社会补贴受益人</w:t>
      </w:r>
    </w:p>
    <w:p w:rsidR="00D413BB" w:rsidRPr="00326A48" w:rsidRDefault="00D413BB" w:rsidP="00D413BB">
      <w:pPr>
        <w:tabs>
          <w:tab w:val="left" w:pos="525"/>
        </w:tabs>
        <w:snapToGrid w:val="0"/>
        <w:spacing w:line="360" w:lineRule="exact"/>
        <w:rPr>
          <w:rFonts w:ascii="Times New Roman"/>
          <w:szCs w:val="21"/>
        </w:rPr>
      </w:pPr>
      <w:r w:rsidRPr="00326A48">
        <w:rPr>
          <w:rFonts w:ascii="Times New Roman" w:hAnsi="SimSun"/>
          <w:szCs w:val="21"/>
        </w:rPr>
        <w:t>表</w:t>
      </w:r>
      <w:r w:rsidRPr="00326A48">
        <w:rPr>
          <w:rFonts w:ascii="Times New Roman"/>
          <w:szCs w:val="21"/>
        </w:rPr>
        <w:t>9</w:t>
      </w:r>
      <w:r w:rsidRPr="00326A48">
        <w:rPr>
          <w:rFonts w:ascii="Times New Roman" w:hAnsi="SimSun"/>
          <w:szCs w:val="21"/>
        </w:rPr>
        <w:t>：</w:t>
      </w:r>
      <w:r w:rsidRPr="00326A48">
        <w:rPr>
          <w:rStyle w:val="shorttext1"/>
          <w:rFonts w:ascii="Times New Roman" w:hAnsi="SimSun"/>
          <w:sz w:val="21"/>
          <w:szCs w:val="21"/>
        </w:rPr>
        <w:t>各省妇女拥有的土地</w:t>
      </w:r>
    </w:p>
    <w:p w:rsidR="00D413BB" w:rsidRPr="00326A48" w:rsidRDefault="00D413BB" w:rsidP="00D413BB">
      <w:pPr>
        <w:tabs>
          <w:tab w:val="left" w:pos="525"/>
        </w:tabs>
        <w:snapToGrid w:val="0"/>
        <w:spacing w:line="360" w:lineRule="exact"/>
        <w:rPr>
          <w:rFonts w:ascii="Times New Roman"/>
          <w:szCs w:val="21"/>
        </w:rPr>
      </w:pPr>
      <w:r w:rsidRPr="00326A48">
        <w:rPr>
          <w:rFonts w:ascii="Times New Roman" w:hAnsi="SimSun"/>
          <w:szCs w:val="21"/>
        </w:rPr>
        <w:t>表</w:t>
      </w:r>
      <w:r w:rsidRPr="00326A48">
        <w:rPr>
          <w:rFonts w:ascii="Times New Roman"/>
          <w:szCs w:val="21"/>
        </w:rPr>
        <w:t>10</w:t>
      </w:r>
      <w:r w:rsidR="00681432" w:rsidRPr="00326A48">
        <w:rPr>
          <w:rFonts w:ascii="Times New Roman" w:hint="eastAsia"/>
          <w:szCs w:val="21"/>
        </w:rPr>
        <w:t>：</w:t>
      </w:r>
      <w:r w:rsidRPr="00326A48">
        <w:rPr>
          <w:rFonts w:ascii="Times New Roman" w:hAnsi="SimSun"/>
          <w:szCs w:val="21"/>
        </w:rPr>
        <w:t>土地改革方案受益者</w:t>
      </w:r>
    </w:p>
    <w:p w:rsidR="00E33079" w:rsidRPr="00326A48" w:rsidRDefault="00D413BB" w:rsidP="00D413BB">
      <w:pPr>
        <w:tabs>
          <w:tab w:val="left" w:pos="525"/>
        </w:tabs>
        <w:spacing w:after="240" w:line="360" w:lineRule="exact"/>
        <w:rPr>
          <w:rFonts w:ascii="Times New Roman" w:eastAsia="SimHei"/>
          <w:szCs w:val="21"/>
        </w:rPr>
      </w:pPr>
      <w:r w:rsidRPr="00326A48">
        <w:rPr>
          <w:rFonts w:ascii="Times New Roman" w:hAnsi="SimSun"/>
          <w:szCs w:val="21"/>
        </w:rPr>
        <w:t>表</w:t>
      </w:r>
      <w:r w:rsidRPr="00326A48">
        <w:rPr>
          <w:rFonts w:ascii="Times New Roman"/>
          <w:szCs w:val="21"/>
        </w:rPr>
        <w:t>11</w:t>
      </w:r>
      <w:r w:rsidRPr="00326A48">
        <w:rPr>
          <w:rFonts w:ascii="Times New Roman" w:hAnsi="SimSun"/>
          <w:szCs w:val="21"/>
        </w:rPr>
        <w:t>：省级和各地区在性暴力发生率上的差异</w:t>
      </w:r>
    </w:p>
    <w:p w:rsidR="00D413BB" w:rsidRPr="00326A48" w:rsidRDefault="00D413BB" w:rsidP="00173FCE">
      <w:pPr>
        <w:tabs>
          <w:tab w:val="left" w:pos="525"/>
        </w:tabs>
        <w:spacing w:after="240" w:line="360" w:lineRule="exact"/>
        <w:rPr>
          <w:rFonts w:ascii="Times New Roman" w:eastAsia="SimHei" w:hint="eastAsia"/>
          <w:szCs w:val="21"/>
        </w:rPr>
      </w:pPr>
    </w:p>
    <w:p w:rsidR="00E33079" w:rsidRPr="00326A48" w:rsidRDefault="00E33079" w:rsidP="00173FCE">
      <w:pPr>
        <w:tabs>
          <w:tab w:val="left" w:pos="525"/>
        </w:tabs>
        <w:spacing w:after="240" w:line="360" w:lineRule="exact"/>
        <w:rPr>
          <w:rFonts w:ascii="SimHei" w:eastAsia="SimHei" w:hint="eastAsia"/>
          <w:sz w:val="28"/>
          <w:szCs w:val="28"/>
        </w:rPr>
      </w:pPr>
      <w:r w:rsidRPr="00326A48">
        <w:rPr>
          <w:rFonts w:ascii="Times New Roman"/>
          <w:b/>
          <w:szCs w:val="21"/>
        </w:rPr>
        <w:br w:type="page"/>
      </w:r>
      <w:r w:rsidRPr="00326A48">
        <w:rPr>
          <w:rFonts w:ascii="SimHei" w:eastAsia="SimHei" w:hint="eastAsia"/>
          <w:sz w:val="28"/>
          <w:szCs w:val="28"/>
        </w:rPr>
        <w:t>导言</w:t>
      </w:r>
    </w:p>
    <w:p w:rsidR="00E33079" w:rsidRPr="00326A48" w:rsidRDefault="00B02CBC" w:rsidP="00173FCE">
      <w:pPr>
        <w:tabs>
          <w:tab w:val="left" w:pos="525"/>
        </w:tabs>
        <w:spacing w:after="240" w:line="360" w:lineRule="exact"/>
        <w:rPr>
          <w:rFonts w:ascii="Times New Roman" w:hint="eastAsia"/>
          <w:szCs w:val="21"/>
        </w:rPr>
      </w:pPr>
      <w:r w:rsidRPr="00326A48">
        <w:rPr>
          <w:rFonts w:ascii="Times New Roman"/>
          <w:noProof/>
          <w:szCs w:val="21"/>
          <w:lang w:eastAsia="fr-CH"/>
        </w:rPr>
        <w:pict>
          <v:rect id="_x0000_s1820" style="position:absolute;left:0;text-align:left;margin-left:70.4pt;margin-top:126.1pt;width:450pt;height:153pt;z-index:6;mso-wrap-distance-left:4.5pt;mso-wrap-distance-top:4.5pt;mso-wrap-distance-right:4.5pt;mso-wrap-distance-bottom:4.5pt;mso-position-horizontal-relative:page;mso-position-vertical-relative:page" strokeweight="3pt">
            <v:path arrowok="t"/>
            <v:textbox style="mso-next-textbox:#_x0000_s1820" inset="0,0,0,0">
              <w:txbxContent>
                <w:p w:rsidR="00E6474C" w:rsidRPr="00B02CBC" w:rsidRDefault="00E6474C" w:rsidP="00B02CBC">
                  <w:pPr>
                    <w:shd w:val="clear" w:color="auto" w:fill="E0E0E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360" w:lineRule="exact"/>
                    <w:rPr>
                      <w:rFonts w:ascii="Times New Roman"/>
                      <w:szCs w:val="21"/>
                    </w:rPr>
                  </w:pPr>
                  <w:r w:rsidRPr="00B02CBC">
                    <w:rPr>
                      <w:rFonts w:ascii="Times New Roman" w:hint="eastAsia"/>
                      <w:szCs w:val="21"/>
                    </w:rPr>
                    <w:t xml:space="preserve"> </w:t>
                  </w:r>
                  <w:r w:rsidRPr="00B02CBC">
                    <w:rPr>
                      <w:rFonts w:ascii="Times New Roman" w:hint="eastAsia"/>
                      <w:szCs w:val="21"/>
                    </w:rPr>
                    <w:t>“我们所有人正在见证一个历史性时刻，一个空前团结的时刻。这种团结反映在一个不容妥协的原则上。这就是人与人之间平等的原则：男女平等……</w:t>
                  </w:r>
                </w:p>
                <w:p w:rsidR="00E6474C" w:rsidRPr="00B02CBC" w:rsidRDefault="00E6474C" w:rsidP="00B02CBC">
                  <w:pPr>
                    <w:shd w:val="clear" w:color="auto" w:fill="E0E0E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360" w:lineRule="exact"/>
                    <w:rPr>
                      <w:rFonts w:ascii="Times New Roman" w:hint="eastAsia"/>
                      <w:szCs w:val="21"/>
                    </w:rPr>
                  </w:pPr>
                  <w:r w:rsidRPr="00B02CBC">
                    <w:rPr>
                      <w:rFonts w:ascii="Times New Roman" w:hint="eastAsia"/>
                      <w:szCs w:val="21"/>
                    </w:rPr>
                    <w:t>……最后，我要说一场革命已然开始，没有回头之路。承诺不会被背弃，无论是今天的还是去年的，当然，还有这个</w:t>
                  </w:r>
                  <w:r w:rsidRPr="00B02CBC">
                    <w:rPr>
                      <w:rFonts w:ascii="Times New Roman"/>
                      <w:szCs w:val="21"/>
                    </w:rPr>
                    <w:t>10</w:t>
                  </w:r>
                  <w:r w:rsidRPr="00B02CBC">
                    <w:rPr>
                      <w:rFonts w:ascii="Times New Roman" w:hint="eastAsia"/>
                      <w:szCs w:val="21"/>
                    </w:rPr>
                    <w:t>年承诺。这场革命太公平、太重要，理应早日开始。</w:t>
                  </w:r>
                  <w:r w:rsidRPr="00B02CBC">
                    <w:rPr>
                      <w:rFonts w:hAnsi="SimSun" w:hint="cs"/>
                      <w:szCs w:val="21"/>
                    </w:rPr>
                    <w:t>”</w:t>
                  </w:r>
                </w:p>
                <w:p w:rsidR="00E6474C" w:rsidRPr="00B02CBC" w:rsidRDefault="00E6474C" w:rsidP="00FC5A28">
                  <w:pPr>
                    <w:shd w:val="clear" w:color="auto" w:fill="E0E0E0"/>
                    <w:spacing w:after="240" w:line="360" w:lineRule="exact"/>
                    <w:ind w:firstLineChars="100" w:firstLine="31680"/>
                    <w:rPr>
                      <w:rFonts w:ascii="Arial" w:hAnsi="Arial"/>
                      <w:szCs w:val="21"/>
                    </w:rPr>
                  </w:pPr>
                  <w:r w:rsidRPr="00B02CBC">
                    <w:rPr>
                      <w:rFonts w:ascii="Arial" w:hAnsi="Arial" w:hint="eastAsia"/>
                      <w:szCs w:val="21"/>
                    </w:rPr>
                    <w:t>——</w:t>
                  </w:r>
                  <w:smartTag w:uri="urn:schemas-microsoft-com:office:smarttags" w:element="chsdate">
                    <w:smartTagPr>
                      <w:attr w:name="IsROCDate" w:val="False"/>
                      <w:attr w:name="IsLunarDate" w:val="False"/>
                      <w:attr w:name="Day" w:val="4"/>
                      <w:attr w:name="Month" w:val="9"/>
                      <w:attr w:name="Year" w:val="1995"/>
                    </w:smartTagPr>
                    <w:r w:rsidRPr="00B02CBC">
                      <w:rPr>
                        <w:rFonts w:ascii="Times New Roman"/>
                        <w:szCs w:val="21"/>
                      </w:rPr>
                      <w:t>1995</w:t>
                    </w:r>
                    <w:r w:rsidRPr="00B02CBC">
                      <w:rPr>
                        <w:rFonts w:ascii="Times New Roman" w:hAnsi="Arial"/>
                        <w:szCs w:val="21"/>
                      </w:rPr>
                      <w:t>年</w:t>
                    </w:r>
                    <w:r w:rsidRPr="00B02CBC">
                      <w:rPr>
                        <w:rFonts w:ascii="Times New Roman"/>
                        <w:szCs w:val="21"/>
                      </w:rPr>
                      <w:t>9</w:t>
                    </w:r>
                    <w:r w:rsidRPr="00B02CBC">
                      <w:rPr>
                        <w:rFonts w:ascii="Times New Roman" w:hAnsi="Arial"/>
                        <w:szCs w:val="21"/>
                      </w:rPr>
                      <w:t>月</w:t>
                    </w:r>
                    <w:r w:rsidRPr="00B02CBC">
                      <w:rPr>
                        <w:rFonts w:ascii="Times New Roman"/>
                        <w:szCs w:val="21"/>
                      </w:rPr>
                      <w:t>4</w:t>
                    </w:r>
                    <w:r w:rsidRPr="00B02CBC">
                      <w:rPr>
                        <w:rFonts w:ascii="Times New Roman" w:hAnsi="Arial"/>
                        <w:szCs w:val="21"/>
                      </w:rPr>
                      <w:t>日</w:t>
                    </w:r>
                  </w:smartTag>
                  <w:r w:rsidRPr="00B02CBC">
                    <w:rPr>
                      <w:rFonts w:ascii="Times New Roman" w:hAnsi="Arial"/>
                      <w:szCs w:val="21"/>
                    </w:rPr>
                    <w:t>，泛非洲议会议长</w:t>
                  </w:r>
                  <w:r w:rsidRPr="00B02CBC">
                    <w:rPr>
                      <w:rFonts w:ascii="Times New Roman"/>
                      <w:szCs w:val="21"/>
                    </w:rPr>
                    <w:t>Gertrude Mongella</w:t>
                  </w:r>
                  <w:r w:rsidRPr="00B02CBC">
                    <w:rPr>
                      <w:rFonts w:ascii="Arial" w:hAnsi="Arial" w:hint="eastAsia"/>
                      <w:szCs w:val="21"/>
                    </w:rPr>
                    <w:t>作为在北京召开的联合国第四次妇女</w:t>
                  </w:r>
                  <w:r>
                    <w:rPr>
                      <w:rFonts w:ascii="Arial" w:hAnsi="Arial" w:hint="eastAsia"/>
                      <w:szCs w:val="21"/>
                    </w:rPr>
                    <w:t>问题</w:t>
                  </w:r>
                  <w:r w:rsidRPr="00B02CBC">
                    <w:rPr>
                      <w:rFonts w:ascii="Arial" w:hAnsi="Arial" w:hint="eastAsia"/>
                      <w:szCs w:val="21"/>
                    </w:rPr>
                    <w:t>世界会</w:t>
                  </w:r>
                  <w:r>
                    <w:rPr>
                      <w:rFonts w:ascii="Arial" w:hAnsi="Arial" w:hint="eastAsia"/>
                      <w:szCs w:val="21"/>
                    </w:rPr>
                    <w:t>议</w:t>
                  </w:r>
                  <w:r w:rsidRPr="00B02CBC">
                    <w:rPr>
                      <w:rFonts w:ascii="Arial" w:hAnsi="Arial" w:hint="eastAsia"/>
                      <w:szCs w:val="21"/>
                    </w:rPr>
                    <w:t>秘书长，在欢迎仪式上作此发言。</w:t>
                  </w:r>
                </w:p>
                <w:p w:rsidR="00E6474C" w:rsidRPr="00B02CBC" w:rsidRDefault="00E6474C" w:rsidP="00B02CBC">
                  <w:pPr>
                    <w:shd w:val="clear" w:color="auto" w:fill="E0E0E0"/>
                    <w:spacing w:after="240" w:line="360" w:lineRule="exact"/>
                    <w:rPr>
                      <w:rFonts w:ascii="Arial" w:hAnsi="Arial"/>
                      <w:szCs w:val="21"/>
                    </w:rPr>
                  </w:pPr>
                </w:p>
                <w:p w:rsidR="00E6474C" w:rsidRPr="00B02CBC" w:rsidRDefault="00E6474C" w:rsidP="00B02CBC">
                  <w:pPr>
                    <w:shd w:val="clear" w:color="auto" w:fill="E0E0E0"/>
                    <w:spacing w:after="240" w:line="360" w:lineRule="exact"/>
                    <w:rPr>
                      <w:rFonts w:ascii="Arial" w:hAnsi="Arial"/>
                      <w:szCs w:val="21"/>
                    </w:rPr>
                  </w:pPr>
                </w:p>
                <w:p w:rsidR="00E6474C" w:rsidRPr="00B02CBC" w:rsidRDefault="00E6474C" w:rsidP="00B02CBC">
                  <w:pPr>
                    <w:shd w:val="clear" w:color="auto" w:fill="E0E0E0"/>
                    <w:spacing w:after="240" w:line="360" w:lineRule="exact"/>
                    <w:rPr>
                      <w:rFonts w:ascii="Arial" w:hAnsi="Arial"/>
                      <w:szCs w:val="21"/>
                    </w:rPr>
                  </w:pPr>
                </w:p>
                <w:p w:rsidR="00E6474C" w:rsidRPr="00B02CBC" w:rsidRDefault="00E6474C" w:rsidP="00B02CBC">
                  <w:pPr>
                    <w:shd w:val="clear" w:color="auto" w:fill="E0E0E0"/>
                    <w:tabs>
                      <w:tab w:val="left" w:pos="7740"/>
                      <w:tab w:val="left" w:pos="8280"/>
                    </w:tabs>
                    <w:spacing w:after="240" w:line="360" w:lineRule="exact"/>
                    <w:ind w:left="180" w:right="360"/>
                    <w:jc w:val="right"/>
                    <w:rPr>
                      <w:rFonts w:ascii="Times New Roman" w:eastAsia="Times New Roman"/>
                      <w:szCs w:val="21"/>
                      <w:lang w:eastAsia="fr-CH" w:bidi="x-none"/>
                    </w:rPr>
                  </w:pPr>
                </w:p>
                <w:p w:rsidR="00E6474C" w:rsidRPr="00B02CBC" w:rsidRDefault="00E6474C" w:rsidP="00B02CBC">
                  <w:pPr>
                    <w:spacing w:after="240" w:line="360" w:lineRule="exact"/>
                    <w:rPr>
                      <w:szCs w:val="21"/>
                    </w:rPr>
                  </w:pPr>
                </w:p>
              </w:txbxContent>
            </v:textbox>
            <w10:wrap type="square" anchorx="page" anchory="page"/>
          </v:rect>
        </w:pict>
      </w:r>
    </w:p>
    <w:p w:rsidR="00B02CBC" w:rsidRPr="00326A48" w:rsidRDefault="00B02CBC" w:rsidP="00173FCE">
      <w:pPr>
        <w:tabs>
          <w:tab w:val="left" w:pos="525"/>
        </w:tabs>
        <w:spacing w:after="240" w:line="360" w:lineRule="exact"/>
        <w:rPr>
          <w:rFonts w:ascii="Times New Roman" w:hint="eastAsia"/>
          <w:szCs w:val="21"/>
        </w:rPr>
      </w:pPr>
    </w:p>
    <w:p w:rsidR="00B02CBC" w:rsidRPr="00326A48" w:rsidRDefault="00B02CBC" w:rsidP="00173FCE">
      <w:pPr>
        <w:tabs>
          <w:tab w:val="left" w:pos="525"/>
        </w:tabs>
        <w:spacing w:after="240" w:line="360" w:lineRule="exact"/>
        <w:rPr>
          <w:rFonts w:ascii="Times New Roman" w:hint="eastAsia"/>
          <w:szCs w:val="21"/>
        </w:rPr>
      </w:pPr>
    </w:p>
    <w:p w:rsidR="00B02CBC" w:rsidRPr="00326A48" w:rsidRDefault="00B02CBC" w:rsidP="00173FCE">
      <w:pPr>
        <w:tabs>
          <w:tab w:val="left" w:pos="525"/>
        </w:tabs>
        <w:spacing w:after="240" w:line="360" w:lineRule="exact"/>
        <w:rPr>
          <w:rFonts w:ascii="Times New Roman" w:hint="eastAsia"/>
          <w:szCs w:val="21"/>
        </w:rPr>
      </w:pPr>
    </w:p>
    <w:p w:rsidR="00B02CBC" w:rsidRPr="00326A48" w:rsidRDefault="00B02CBC" w:rsidP="00173FCE">
      <w:pPr>
        <w:tabs>
          <w:tab w:val="left" w:pos="525"/>
        </w:tabs>
        <w:spacing w:after="240" w:line="360" w:lineRule="exact"/>
        <w:rPr>
          <w:rFonts w:ascii="Times New Roman" w:hint="eastAsia"/>
          <w:szCs w:val="21"/>
        </w:rPr>
      </w:pPr>
    </w:p>
    <w:p w:rsidR="00B02CBC" w:rsidRPr="00326A48" w:rsidRDefault="00B02CBC" w:rsidP="00173FCE">
      <w:pPr>
        <w:tabs>
          <w:tab w:val="left" w:pos="525"/>
        </w:tabs>
        <w:spacing w:after="240" w:line="360" w:lineRule="exact"/>
        <w:rPr>
          <w:rFonts w:ascii="Times New Roman" w:hint="eastAsia"/>
          <w:szCs w:val="21"/>
        </w:rPr>
      </w:pPr>
    </w:p>
    <w:p w:rsidR="00E33079" w:rsidRPr="00326A48" w:rsidRDefault="00E33079" w:rsidP="00173FCE">
      <w:pPr>
        <w:tabs>
          <w:tab w:val="left" w:pos="525"/>
        </w:tabs>
        <w:spacing w:after="240" w:line="360" w:lineRule="exact"/>
        <w:rPr>
          <w:rFonts w:ascii="SimHei" w:eastAsia="SimHei" w:hint="eastAsia"/>
          <w:sz w:val="28"/>
          <w:szCs w:val="28"/>
        </w:rPr>
      </w:pPr>
      <w:r w:rsidRPr="00326A48">
        <w:rPr>
          <w:rFonts w:ascii="SimHei" w:eastAsia="SimHei" w:hint="eastAsia"/>
          <w:sz w:val="28"/>
          <w:szCs w:val="28"/>
        </w:rPr>
        <w:t>背景</w:t>
      </w:r>
    </w:p>
    <w:p w:rsidR="00E33079" w:rsidRPr="00326A48" w:rsidRDefault="00E33079" w:rsidP="00173FCE">
      <w:pPr>
        <w:tabs>
          <w:tab w:val="left" w:pos="525"/>
        </w:tabs>
        <w:spacing w:after="240" w:line="360" w:lineRule="exact"/>
        <w:rPr>
          <w:rFonts w:ascii="Times New Roman" w:hint="eastAsia"/>
          <w:szCs w:val="21"/>
        </w:rPr>
      </w:pPr>
      <w:smartTag w:uri="urn:schemas-microsoft-com:office:smarttags" w:element="chsdate">
        <w:smartTagPr>
          <w:attr w:name="Year" w:val="1993"/>
          <w:attr w:name="Month" w:val="1"/>
          <w:attr w:name="Day" w:val="29"/>
          <w:attr w:name="IsLunarDate" w:val="False"/>
          <w:attr w:name="IsROCDate" w:val="False"/>
        </w:smartTagPr>
        <w:r w:rsidRPr="00326A48">
          <w:rPr>
            <w:rFonts w:ascii="Times New Roman" w:hint="eastAsia"/>
            <w:szCs w:val="21"/>
          </w:rPr>
          <w:t>1993</w:t>
        </w:r>
        <w:r w:rsidRPr="00326A48">
          <w:rPr>
            <w:rFonts w:ascii="Times New Roman" w:hint="eastAsia"/>
            <w:szCs w:val="21"/>
          </w:rPr>
          <w:t>年</w:t>
        </w:r>
        <w:r w:rsidRPr="00326A48">
          <w:rPr>
            <w:rFonts w:ascii="Times New Roman" w:hint="eastAsia"/>
            <w:szCs w:val="21"/>
          </w:rPr>
          <w:t>1</w:t>
        </w:r>
        <w:r w:rsidRPr="00326A48">
          <w:rPr>
            <w:rFonts w:ascii="Times New Roman" w:hint="eastAsia"/>
            <w:szCs w:val="21"/>
          </w:rPr>
          <w:t>月</w:t>
        </w:r>
        <w:r w:rsidRPr="00326A48">
          <w:rPr>
            <w:rFonts w:ascii="Times New Roman" w:hint="eastAsia"/>
            <w:szCs w:val="21"/>
          </w:rPr>
          <w:t>29</w:t>
        </w:r>
        <w:r w:rsidRPr="00326A48">
          <w:rPr>
            <w:rFonts w:ascii="Times New Roman" w:hint="eastAsia"/>
            <w:szCs w:val="21"/>
          </w:rPr>
          <w:t>日</w:t>
        </w:r>
      </w:smartTag>
      <w:r w:rsidRPr="00326A48">
        <w:rPr>
          <w:rFonts w:ascii="Times New Roman" w:hint="eastAsia"/>
          <w:szCs w:val="21"/>
        </w:rPr>
        <w:t>，南非签署了《消除对妇女一切形式歧视公约》，并于</w:t>
      </w:r>
      <w:smartTag w:uri="urn:schemas-microsoft-com:office:smarttags" w:element="chsdate">
        <w:smartTagPr>
          <w:attr w:name="Year" w:val="1995"/>
          <w:attr w:name="Month" w:val="12"/>
          <w:attr w:name="Day" w:val="15"/>
          <w:attr w:name="IsLunarDate" w:val="False"/>
          <w:attr w:name="IsROCDate" w:val="False"/>
        </w:smartTagPr>
        <w:r w:rsidRPr="00326A48">
          <w:rPr>
            <w:rFonts w:ascii="Times New Roman" w:hint="eastAsia"/>
            <w:szCs w:val="21"/>
          </w:rPr>
          <w:t>1995</w:t>
        </w:r>
        <w:r w:rsidRPr="00326A48">
          <w:rPr>
            <w:rFonts w:ascii="Times New Roman" w:hint="eastAsia"/>
            <w:szCs w:val="21"/>
          </w:rPr>
          <w:t>年</w:t>
        </w:r>
        <w:r w:rsidR="007C3C49" w:rsidRPr="00326A48">
          <w:rPr>
            <w:rFonts w:ascii="Times New Roman" w:hint="eastAsia"/>
            <w:szCs w:val="21"/>
          </w:rPr>
          <w:t>12</w:t>
        </w:r>
        <w:r w:rsidR="007C3C49" w:rsidRPr="00326A48">
          <w:rPr>
            <w:rFonts w:ascii="Times New Roman" w:hint="eastAsia"/>
            <w:szCs w:val="21"/>
          </w:rPr>
          <w:t>月</w:t>
        </w:r>
        <w:r w:rsidR="007C3C49" w:rsidRPr="00326A48">
          <w:rPr>
            <w:rFonts w:ascii="Times New Roman" w:hint="eastAsia"/>
            <w:szCs w:val="21"/>
          </w:rPr>
          <w:t>15</w:t>
        </w:r>
        <w:r w:rsidR="007C3C49" w:rsidRPr="00326A48">
          <w:rPr>
            <w:rFonts w:ascii="Times New Roman" w:hint="eastAsia"/>
            <w:szCs w:val="21"/>
          </w:rPr>
          <w:t>日</w:t>
        </w:r>
      </w:smartTag>
      <w:r w:rsidRPr="00326A48">
        <w:rPr>
          <w:rFonts w:ascii="Times New Roman" w:hint="eastAsia"/>
          <w:szCs w:val="21"/>
        </w:rPr>
        <w:t>无保留地批准了该公约。根据</w:t>
      </w:r>
      <w:r w:rsidR="007C3C49" w:rsidRPr="00326A48">
        <w:rPr>
          <w:rFonts w:ascii="Times New Roman" w:hint="eastAsia"/>
          <w:szCs w:val="21"/>
        </w:rPr>
        <w:t>《</w:t>
      </w:r>
      <w:r w:rsidRPr="00326A48">
        <w:rPr>
          <w:rFonts w:ascii="Times New Roman" w:hint="eastAsia"/>
          <w:szCs w:val="21"/>
        </w:rPr>
        <w:t>公约</w:t>
      </w:r>
      <w:r w:rsidR="007C3C49" w:rsidRPr="00326A48">
        <w:rPr>
          <w:rFonts w:ascii="Times New Roman" w:hint="eastAsia"/>
          <w:szCs w:val="21"/>
        </w:rPr>
        <w:t>》</w:t>
      </w:r>
      <w:r w:rsidRPr="00326A48">
        <w:rPr>
          <w:rFonts w:ascii="Times New Roman" w:hint="eastAsia"/>
          <w:szCs w:val="21"/>
        </w:rPr>
        <w:t>第</w:t>
      </w:r>
      <w:r w:rsidRPr="00326A48">
        <w:rPr>
          <w:rFonts w:ascii="Times New Roman" w:hint="eastAsia"/>
          <w:szCs w:val="21"/>
        </w:rPr>
        <w:t>27.2</w:t>
      </w:r>
      <w:r w:rsidRPr="00326A48">
        <w:rPr>
          <w:rFonts w:ascii="Times New Roman" w:hint="eastAsia"/>
          <w:szCs w:val="21"/>
        </w:rPr>
        <w:t>条的规定，</w:t>
      </w:r>
      <w:r w:rsidRPr="00326A48">
        <w:rPr>
          <w:rFonts w:ascii="Times New Roman" w:hint="eastAsia"/>
          <w:szCs w:val="21"/>
        </w:rPr>
        <w:t>30</w:t>
      </w:r>
      <w:r w:rsidRPr="00326A48">
        <w:rPr>
          <w:rFonts w:ascii="Times New Roman" w:hint="eastAsia"/>
          <w:szCs w:val="21"/>
        </w:rPr>
        <w:t>天之后即</w:t>
      </w:r>
      <w:smartTag w:uri="urn:schemas-microsoft-com:office:smarttags" w:element="chsdate">
        <w:smartTagPr>
          <w:attr w:name="Year" w:val="1996"/>
          <w:attr w:name="Month" w:val="1"/>
          <w:attr w:name="Day" w:val="15"/>
          <w:attr w:name="IsLunarDate" w:val="False"/>
          <w:attr w:name="IsROCDate" w:val="False"/>
        </w:smartTagPr>
        <w:r w:rsidRPr="00326A48">
          <w:rPr>
            <w:rFonts w:ascii="Times New Roman" w:hint="eastAsia"/>
            <w:szCs w:val="21"/>
          </w:rPr>
          <w:t>1996</w:t>
        </w:r>
        <w:r w:rsidRPr="00326A48">
          <w:rPr>
            <w:rFonts w:ascii="Times New Roman" w:hint="eastAsia"/>
            <w:szCs w:val="21"/>
          </w:rPr>
          <w:t>年</w:t>
        </w:r>
        <w:r w:rsidRPr="00326A48">
          <w:rPr>
            <w:rFonts w:ascii="Times New Roman" w:hint="eastAsia"/>
            <w:szCs w:val="21"/>
          </w:rPr>
          <w:t>1</w:t>
        </w:r>
        <w:r w:rsidRPr="00326A48">
          <w:rPr>
            <w:rFonts w:ascii="Times New Roman" w:hint="eastAsia"/>
            <w:szCs w:val="21"/>
          </w:rPr>
          <w:t>月</w:t>
        </w:r>
        <w:r w:rsidRPr="00326A48">
          <w:rPr>
            <w:rFonts w:ascii="Times New Roman" w:hint="eastAsia"/>
            <w:szCs w:val="21"/>
          </w:rPr>
          <w:t>15</w:t>
        </w:r>
        <w:r w:rsidRPr="00326A48">
          <w:rPr>
            <w:rFonts w:ascii="Times New Roman" w:hint="eastAsia"/>
            <w:szCs w:val="21"/>
          </w:rPr>
          <w:t>日</w:t>
        </w:r>
      </w:smartTag>
      <w:r w:rsidR="007C3C49" w:rsidRPr="00326A48">
        <w:rPr>
          <w:rFonts w:ascii="Times New Roman" w:hint="eastAsia"/>
          <w:szCs w:val="21"/>
        </w:rPr>
        <w:t>《</w:t>
      </w:r>
      <w:r w:rsidRPr="00326A48">
        <w:rPr>
          <w:rFonts w:ascii="Times New Roman" w:hint="eastAsia"/>
          <w:szCs w:val="21"/>
        </w:rPr>
        <w:t>公约</w:t>
      </w:r>
      <w:r w:rsidR="007C3C49" w:rsidRPr="00326A48">
        <w:rPr>
          <w:rFonts w:ascii="Times New Roman" w:hint="eastAsia"/>
          <w:szCs w:val="21"/>
        </w:rPr>
        <w:t>》</w:t>
      </w:r>
      <w:r w:rsidRPr="00326A48">
        <w:rPr>
          <w:rFonts w:ascii="Times New Roman" w:hint="eastAsia"/>
          <w:szCs w:val="21"/>
        </w:rPr>
        <w:t>对南非生效。</w:t>
      </w:r>
    </w:p>
    <w:p w:rsidR="00E33079" w:rsidRPr="00326A48" w:rsidRDefault="007C3C49" w:rsidP="00173FCE">
      <w:pPr>
        <w:tabs>
          <w:tab w:val="left" w:pos="525"/>
        </w:tabs>
        <w:spacing w:after="240" w:line="360" w:lineRule="exact"/>
        <w:rPr>
          <w:rFonts w:ascii="Times New Roman"/>
          <w:szCs w:val="21"/>
        </w:rPr>
      </w:pPr>
      <w:r w:rsidRPr="00326A48">
        <w:rPr>
          <w:rFonts w:ascii="Times New Roman" w:hint="eastAsia"/>
          <w:szCs w:val="21"/>
        </w:rPr>
        <w:t>《</w:t>
      </w:r>
      <w:r w:rsidR="00E33079" w:rsidRPr="00326A48">
        <w:rPr>
          <w:rFonts w:ascii="Times New Roman" w:hint="eastAsia"/>
          <w:szCs w:val="21"/>
        </w:rPr>
        <w:t>公约</w:t>
      </w:r>
      <w:r w:rsidRPr="00326A48">
        <w:rPr>
          <w:rFonts w:ascii="Times New Roman" w:hint="eastAsia"/>
          <w:szCs w:val="21"/>
        </w:rPr>
        <w:t>》</w:t>
      </w:r>
      <w:r w:rsidR="00E33079" w:rsidRPr="00326A48">
        <w:rPr>
          <w:rFonts w:ascii="Times New Roman" w:hint="eastAsia"/>
          <w:szCs w:val="21"/>
        </w:rPr>
        <w:t>第</w:t>
      </w:r>
      <w:r w:rsidR="00E33079" w:rsidRPr="00326A48">
        <w:rPr>
          <w:rFonts w:ascii="Times New Roman" w:hint="eastAsia"/>
          <w:szCs w:val="21"/>
        </w:rPr>
        <w:t>18</w:t>
      </w:r>
      <w:r w:rsidR="00E33079" w:rsidRPr="00326A48">
        <w:rPr>
          <w:rFonts w:ascii="Times New Roman" w:hint="eastAsia"/>
          <w:szCs w:val="21"/>
        </w:rPr>
        <w:t>条规定，缔约各国应就本国实行</w:t>
      </w:r>
      <w:r w:rsidRPr="00326A48">
        <w:rPr>
          <w:rFonts w:ascii="Times New Roman" w:hint="eastAsia"/>
          <w:szCs w:val="21"/>
        </w:rPr>
        <w:t>《</w:t>
      </w:r>
      <w:r w:rsidR="00E33079" w:rsidRPr="00326A48">
        <w:rPr>
          <w:rFonts w:ascii="Times New Roman" w:hint="eastAsia"/>
          <w:szCs w:val="21"/>
        </w:rPr>
        <w:t>公约</w:t>
      </w:r>
      <w:r w:rsidRPr="00326A48">
        <w:rPr>
          <w:rFonts w:ascii="Times New Roman" w:hint="eastAsia"/>
          <w:szCs w:val="21"/>
        </w:rPr>
        <w:t>》</w:t>
      </w:r>
      <w:r w:rsidR="00E33079" w:rsidRPr="00326A48">
        <w:rPr>
          <w:rFonts w:ascii="Times New Roman" w:hint="eastAsia"/>
          <w:szCs w:val="21"/>
        </w:rPr>
        <w:t>各项规定所采取的立法、司法、行政或其他措施以及所取得的进展，向联合国秘书长提出报告，供委员会审议。报告应在</w:t>
      </w:r>
      <w:r w:rsidRPr="00326A48">
        <w:rPr>
          <w:rFonts w:ascii="Times New Roman" w:hint="eastAsia"/>
          <w:szCs w:val="21"/>
        </w:rPr>
        <w:t>《</w:t>
      </w:r>
      <w:r w:rsidR="00E33079" w:rsidRPr="00326A48">
        <w:rPr>
          <w:rFonts w:ascii="Times New Roman" w:hint="eastAsia"/>
          <w:szCs w:val="21"/>
        </w:rPr>
        <w:t>公约</w:t>
      </w:r>
      <w:r w:rsidRPr="00326A48">
        <w:rPr>
          <w:rFonts w:ascii="Times New Roman" w:hint="eastAsia"/>
          <w:szCs w:val="21"/>
        </w:rPr>
        <w:t>》</w:t>
      </w:r>
      <w:r w:rsidR="00E33079" w:rsidRPr="00326A48">
        <w:rPr>
          <w:rFonts w:ascii="Times New Roman" w:hint="eastAsia"/>
          <w:szCs w:val="21"/>
        </w:rPr>
        <w:t>对本国生效后一年内提出，并且自此以后，至少每四年并随时在委员会的请求下提出。</w:t>
      </w:r>
    </w:p>
    <w:p w:rsidR="00E33079" w:rsidRPr="00326A48" w:rsidRDefault="00E33079" w:rsidP="00173FCE">
      <w:pPr>
        <w:tabs>
          <w:tab w:val="left" w:pos="525"/>
        </w:tabs>
        <w:spacing w:after="240" w:line="360" w:lineRule="exact"/>
        <w:rPr>
          <w:rFonts w:ascii="Times New Roman" w:hint="eastAsia"/>
          <w:szCs w:val="21"/>
        </w:rPr>
      </w:pPr>
      <w:r w:rsidRPr="00326A48">
        <w:rPr>
          <w:rFonts w:ascii="Times New Roman" w:hint="eastAsia"/>
          <w:szCs w:val="21"/>
        </w:rPr>
        <w:t>南非的初次报告应于</w:t>
      </w:r>
      <w:smartTag w:uri="urn:schemas-microsoft-com:office:smarttags" w:element="chsdate">
        <w:smartTagPr>
          <w:attr w:name="IsROCDate" w:val="False"/>
          <w:attr w:name="IsLunarDate" w:val="False"/>
          <w:attr w:name="Day" w:val="14"/>
          <w:attr w:name="Month" w:val="1"/>
          <w:attr w:name="Year" w:val="1997"/>
        </w:smartTagPr>
        <w:r w:rsidRPr="00326A48">
          <w:rPr>
            <w:rFonts w:ascii="Times New Roman" w:hint="eastAsia"/>
            <w:szCs w:val="21"/>
          </w:rPr>
          <w:t>1997</w:t>
        </w:r>
        <w:r w:rsidRPr="00326A48">
          <w:rPr>
            <w:rFonts w:ascii="Times New Roman" w:hint="eastAsia"/>
            <w:szCs w:val="21"/>
          </w:rPr>
          <w:t>年</w:t>
        </w:r>
        <w:r w:rsidRPr="00326A48">
          <w:rPr>
            <w:rFonts w:ascii="Times New Roman" w:hint="eastAsia"/>
            <w:szCs w:val="21"/>
          </w:rPr>
          <w:t>1</w:t>
        </w:r>
        <w:r w:rsidRPr="00326A48">
          <w:rPr>
            <w:rFonts w:ascii="Times New Roman" w:hint="eastAsia"/>
            <w:szCs w:val="21"/>
          </w:rPr>
          <w:t>月</w:t>
        </w:r>
        <w:r w:rsidRPr="00326A48">
          <w:rPr>
            <w:rFonts w:ascii="Times New Roman" w:hint="eastAsia"/>
            <w:szCs w:val="21"/>
          </w:rPr>
          <w:t>14</w:t>
        </w:r>
        <w:r w:rsidRPr="00326A48">
          <w:rPr>
            <w:rFonts w:ascii="Times New Roman" w:hint="eastAsia"/>
            <w:szCs w:val="21"/>
          </w:rPr>
          <w:t>日</w:t>
        </w:r>
      </w:smartTag>
      <w:r w:rsidRPr="00326A48">
        <w:rPr>
          <w:rFonts w:ascii="Times New Roman" w:hint="eastAsia"/>
          <w:szCs w:val="21"/>
        </w:rPr>
        <w:t>提交，实际提交日期是</w:t>
      </w:r>
      <w:smartTag w:uri="urn:schemas-microsoft-com:office:smarttags" w:element="chsdate">
        <w:smartTagPr>
          <w:attr w:name="IsROCDate" w:val="False"/>
          <w:attr w:name="IsLunarDate" w:val="False"/>
          <w:attr w:name="Day" w:val="5"/>
          <w:attr w:name="Month" w:val="2"/>
          <w:attr w:name="Year" w:val="1998"/>
        </w:smartTagPr>
        <w:r w:rsidRPr="00326A48">
          <w:rPr>
            <w:rFonts w:ascii="Times New Roman" w:hint="eastAsia"/>
            <w:szCs w:val="21"/>
          </w:rPr>
          <w:t>1998</w:t>
        </w:r>
        <w:r w:rsidRPr="00326A48">
          <w:rPr>
            <w:rFonts w:ascii="Times New Roman" w:hint="eastAsia"/>
            <w:szCs w:val="21"/>
          </w:rPr>
          <w:t>年</w:t>
        </w:r>
        <w:r w:rsidRPr="00326A48">
          <w:rPr>
            <w:rFonts w:ascii="Times New Roman" w:hint="eastAsia"/>
            <w:szCs w:val="21"/>
          </w:rPr>
          <w:t>2</w:t>
        </w:r>
        <w:r w:rsidRPr="00326A48">
          <w:rPr>
            <w:rFonts w:ascii="Times New Roman" w:hint="eastAsia"/>
            <w:szCs w:val="21"/>
          </w:rPr>
          <w:t>月</w:t>
        </w:r>
        <w:r w:rsidRPr="00326A48">
          <w:rPr>
            <w:rFonts w:ascii="Times New Roman" w:hint="eastAsia"/>
            <w:szCs w:val="21"/>
          </w:rPr>
          <w:t>5</w:t>
        </w:r>
        <w:r w:rsidRPr="00326A48">
          <w:rPr>
            <w:rFonts w:ascii="Times New Roman" w:hint="eastAsia"/>
            <w:szCs w:val="21"/>
          </w:rPr>
          <w:t>日</w:t>
        </w:r>
      </w:smartTag>
      <w:r w:rsidRPr="00326A48">
        <w:rPr>
          <w:rFonts w:ascii="Times New Roman" w:hint="eastAsia"/>
          <w:szCs w:val="21"/>
        </w:rPr>
        <w:t>（</w:t>
      </w:r>
      <w:r w:rsidRPr="00326A48">
        <w:rPr>
          <w:rFonts w:ascii="Times New Roman"/>
          <w:szCs w:val="21"/>
        </w:rPr>
        <w:t>CEDAW/C/ZAF1</w:t>
      </w:r>
      <w:r w:rsidRPr="00326A48">
        <w:rPr>
          <w:rFonts w:ascii="Times New Roman" w:hint="eastAsia"/>
          <w:szCs w:val="21"/>
        </w:rPr>
        <w:t>）。联合国消除对妇女歧视委员会在</w:t>
      </w:r>
      <w:r w:rsidRPr="00326A48">
        <w:rPr>
          <w:rFonts w:ascii="Times New Roman" w:hint="eastAsia"/>
          <w:szCs w:val="21"/>
        </w:rPr>
        <w:t>1998</w:t>
      </w:r>
      <w:r w:rsidRPr="00326A48">
        <w:rPr>
          <w:rFonts w:ascii="Times New Roman" w:hint="eastAsia"/>
          <w:szCs w:val="21"/>
        </w:rPr>
        <w:t>年第十九届会议上审议了该报告。</w:t>
      </w:r>
    </w:p>
    <w:p w:rsidR="00E33079" w:rsidRPr="00326A48" w:rsidRDefault="00E33079" w:rsidP="00173FCE">
      <w:pPr>
        <w:tabs>
          <w:tab w:val="left" w:pos="525"/>
        </w:tabs>
        <w:spacing w:after="240" w:line="360" w:lineRule="exact"/>
        <w:rPr>
          <w:rFonts w:ascii="Times New Roman" w:hint="eastAsia"/>
          <w:szCs w:val="21"/>
        </w:rPr>
      </w:pPr>
      <w:r w:rsidRPr="00326A48">
        <w:rPr>
          <w:rFonts w:ascii="Times New Roman" w:hint="eastAsia"/>
          <w:szCs w:val="21"/>
        </w:rPr>
        <w:t>初次报告之后，南非政府没有提交进一步报告。南非应提交第二次、第三次和第四次定期报告的日期分别是</w:t>
      </w:r>
      <w:smartTag w:uri="urn:schemas-microsoft-com:office:smarttags" w:element="chsdate">
        <w:smartTagPr>
          <w:attr w:name="IsROCDate" w:val="False"/>
          <w:attr w:name="IsLunarDate" w:val="False"/>
          <w:attr w:name="Day" w:val="14"/>
          <w:attr w:name="Month" w:val="1"/>
          <w:attr w:name="Year" w:val="2001"/>
        </w:smartTagPr>
        <w:r w:rsidRPr="00326A48">
          <w:rPr>
            <w:rFonts w:ascii="Times New Roman" w:hint="eastAsia"/>
            <w:szCs w:val="21"/>
          </w:rPr>
          <w:t>2001</w:t>
        </w:r>
        <w:r w:rsidRPr="00326A48">
          <w:rPr>
            <w:rFonts w:ascii="Times New Roman" w:hint="eastAsia"/>
            <w:szCs w:val="21"/>
          </w:rPr>
          <w:t>年</w:t>
        </w:r>
        <w:r w:rsidRPr="00326A48">
          <w:rPr>
            <w:rFonts w:ascii="Times New Roman" w:hint="eastAsia"/>
            <w:szCs w:val="21"/>
          </w:rPr>
          <w:t>1</w:t>
        </w:r>
        <w:r w:rsidRPr="00326A48">
          <w:rPr>
            <w:rFonts w:ascii="Times New Roman" w:hint="eastAsia"/>
            <w:szCs w:val="21"/>
          </w:rPr>
          <w:t>月</w:t>
        </w:r>
        <w:r w:rsidRPr="00326A48">
          <w:rPr>
            <w:rFonts w:ascii="Times New Roman" w:hint="eastAsia"/>
            <w:szCs w:val="21"/>
          </w:rPr>
          <w:t>14</w:t>
        </w:r>
        <w:r w:rsidRPr="00326A48">
          <w:rPr>
            <w:rFonts w:ascii="Times New Roman" w:hint="eastAsia"/>
            <w:szCs w:val="21"/>
          </w:rPr>
          <w:t>日</w:t>
        </w:r>
      </w:smartTag>
      <w:r w:rsidRPr="00326A48">
        <w:rPr>
          <w:rFonts w:ascii="Times New Roman" w:hint="eastAsia"/>
          <w:szCs w:val="21"/>
        </w:rPr>
        <w:t>、</w:t>
      </w:r>
      <w:smartTag w:uri="urn:schemas-microsoft-com:office:smarttags" w:element="chsdate">
        <w:smartTagPr>
          <w:attr w:name="IsROCDate" w:val="False"/>
          <w:attr w:name="IsLunarDate" w:val="False"/>
          <w:attr w:name="Day" w:val="14"/>
          <w:attr w:name="Month" w:val="1"/>
          <w:attr w:name="Year" w:val="2005"/>
        </w:smartTagPr>
        <w:r w:rsidRPr="00326A48">
          <w:rPr>
            <w:rFonts w:ascii="Times New Roman" w:hint="eastAsia"/>
            <w:szCs w:val="21"/>
          </w:rPr>
          <w:t>2005</w:t>
        </w:r>
        <w:r w:rsidRPr="00326A48">
          <w:rPr>
            <w:rFonts w:ascii="Times New Roman" w:hint="eastAsia"/>
            <w:szCs w:val="21"/>
          </w:rPr>
          <w:t>年</w:t>
        </w:r>
        <w:r w:rsidRPr="00326A48">
          <w:rPr>
            <w:rFonts w:ascii="Times New Roman" w:hint="eastAsia"/>
            <w:szCs w:val="21"/>
          </w:rPr>
          <w:t>1</w:t>
        </w:r>
        <w:r w:rsidRPr="00326A48">
          <w:rPr>
            <w:rFonts w:ascii="Times New Roman" w:hint="eastAsia"/>
            <w:szCs w:val="21"/>
          </w:rPr>
          <w:t>月</w:t>
        </w:r>
        <w:r w:rsidRPr="00326A48">
          <w:rPr>
            <w:rFonts w:ascii="Times New Roman" w:hint="eastAsia"/>
            <w:szCs w:val="21"/>
          </w:rPr>
          <w:t>14</w:t>
        </w:r>
        <w:r w:rsidRPr="00326A48">
          <w:rPr>
            <w:rFonts w:ascii="Times New Roman" w:hint="eastAsia"/>
            <w:szCs w:val="21"/>
          </w:rPr>
          <w:t>日</w:t>
        </w:r>
      </w:smartTag>
      <w:r w:rsidRPr="00326A48">
        <w:rPr>
          <w:rFonts w:ascii="Times New Roman" w:hint="eastAsia"/>
          <w:szCs w:val="21"/>
        </w:rPr>
        <w:t>和</w:t>
      </w:r>
      <w:smartTag w:uri="urn:schemas-microsoft-com:office:smarttags" w:element="chsdate">
        <w:smartTagPr>
          <w:attr w:name="IsROCDate" w:val="False"/>
          <w:attr w:name="IsLunarDate" w:val="False"/>
          <w:attr w:name="Day" w:val="14"/>
          <w:attr w:name="Month" w:val="1"/>
          <w:attr w:name="Year" w:val="2009"/>
        </w:smartTagPr>
        <w:r w:rsidRPr="00326A48">
          <w:rPr>
            <w:rFonts w:ascii="Times New Roman" w:hint="eastAsia"/>
            <w:szCs w:val="21"/>
          </w:rPr>
          <w:t>2009</w:t>
        </w:r>
        <w:r w:rsidRPr="00326A48">
          <w:rPr>
            <w:rFonts w:ascii="Times New Roman" w:hint="eastAsia"/>
            <w:szCs w:val="21"/>
          </w:rPr>
          <w:t>年</w:t>
        </w:r>
        <w:r w:rsidRPr="00326A48">
          <w:rPr>
            <w:rFonts w:ascii="Times New Roman" w:hint="eastAsia"/>
            <w:szCs w:val="21"/>
          </w:rPr>
          <w:t>1</w:t>
        </w:r>
        <w:r w:rsidRPr="00326A48">
          <w:rPr>
            <w:rFonts w:ascii="Times New Roman" w:hint="eastAsia"/>
            <w:szCs w:val="21"/>
          </w:rPr>
          <w:t>月</w:t>
        </w:r>
        <w:r w:rsidRPr="00326A48">
          <w:rPr>
            <w:rFonts w:ascii="Times New Roman" w:hint="eastAsia"/>
            <w:szCs w:val="21"/>
          </w:rPr>
          <w:t>14</w:t>
        </w:r>
        <w:r w:rsidRPr="00326A48">
          <w:rPr>
            <w:rFonts w:ascii="Times New Roman" w:hint="eastAsia"/>
            <w:szCs w:val="21"/>
          </w:rPr>
          <w:t>日</w:t>
        </w:r>
      </w:smartTag>
      <w:r w:rsidRPr="00326A48">
        <w:rPr>
          <w:rFonts w:ascii="Times New Roman" w:hint="eastAsia"/>
          <w:szCs w:val="21"/>
        </w:rPr>
        <w:t>。</w:t>
      </w:r>
    </w:p>
    <w:p w:rsidR="00E33079" w:rsidRPr="00326A48" w:rsidRDefault="00E33079" w:rsidP="00173FCE">
      <w:pPr>
        <w:tabs>
          <w:tab w:val="left" w:pos="525"/>
        </w:tabs>
        <w:spacing w:after="240" w:line="360" w:lineRule="exact"/>
        <w:rPr>
          <w:rFonts w:ascii="SimHei" w:eastAsia="SimHei" w:hint="eastAsia"/>
          <w:sz w:val="28"/>
          <w:szCs w:val="28"/>
        </w:rPr>
      </w:pPr>
      <w:r w:rsidRPr="00326A48">
        <w:rPr>
          <w:rFonts w:ascii="SimHei" w:eastAsia="SimHei" w:hint="eastAsia"/>
          <w:sz w:val="28"/>
          <w:szCs w:val="28"/>
        </w:rPr>
        <w:t>概述</w:t>
      </w:r>
    </w:p>
    <w:p w:rsidR="00E33079" w:rsidRPr="00326A48" w:rsidRDefault="00E33079" w:rsidP="00173FCE">
      <w:pPr>
        <w:tabs>
          <w:tab w:val="left" w:pos="525"/>
          <w:tab w:val="left" w:pos="3240"/>
        </w:tabs>
        <w:spacing w:after="240" w:line="360" w:lineRule="exact"/>
        <w:rPr>
          <w:rFonts w:ascii="Times New Roman" w:hint="eastAsia"/>
          <w:szCs w:val="21"/>
        </w:rPr>
      </w:pPr>
      <w:r w:rsidRPr="00326A48">
        <w:rPr>
          <w:rFonts w:ascii="Times New Roman" w:hint="eastAsia"/>
          <w:szCs w:val="21"/>
        </w:rPr>
        <w:t>根据官方数据，截至</w:t>
      </w:r>
      <w:r w:rsidRPr="00326A48">
        <w:rPr>
          <w:rFonts w:ascii="Times New Roman" w:hint="eastAsia"/>
          <w:szCs w:val="21"/>
        </w:rPr>
        <w:t>2008</w:t>
      </w:r>
      <w:r w:rsidRPr="00326A48">
        <w:rPr>
          <w:rFonts w:ascii="Times New Roman" w:hint="eastAsia"/>
          <w:szCs w:val="21"/>
        </w:rPr>
        <w:t>年</w:t>
      </w:r>
      <w:r w:rsidRPr="00326A48">
        <w:rPr>
          <w:rFonts w:ascii="Times New Roman" w:hint="eastAsia"/>
          <w:szCs w:val="21"/>
        </w:rPr>
        <w:t>7</w:t>
      </w:r>
      <w:r w:rsidRPr="00326A48">
        <w:rPr>
          <w:rFonts w:ascii="Times New Roman" w:hint="eastAsia"/>
          <w:szCs w:val="21"/>
        </w:rPr>
        <w:t>月，在南非的</w:t>
      </w:r>
      <w:r w:rsidRPr="00326A48">
        <w:rPr>
          <w:rFonts w:ascii="Times New Roman" w:hint="eastAsia"/>
          <w:szCs w:val="21"/>
        </w:rPr>
        <w:t>48 687 000</w:t>
      </w:r>
      <w:r w:rsidRPr="00326A48">
        <w:rPr>
          <w:rFonts w:ascii="Times New Roman" w:hint="eastAsia"/>
          <w:szCs w:val="21"/>
        </w:rPr>
        <w:t>人口中，有妇女</w:t>
      </w:r>
      <w:r w:rsidRPr="00326A48">
        <w:rPr>
          <w:rFonts w:ascii="Times New Roman" w:hint="eastAsia"/>
          <w:szCs w:val="21"/>
        </w:rPr>
        <w:t>25 242 200</w:t>
      </w:r>
      <w:r w:rsidRPr="00326A48">
        <w:rPr>
          <w:rFonts w:ascii="Times New Roman" w:hint="eastAsia"/>
          <w:szCs w:val="21"/>
        </w:rPr>
        <w:t>人</w:t>
      </w:r>
      <w:r w:rsidR="007C3C49" w:rsidRPr="00326A48">
        <w:rPr>
          <w:rFonts w:ascii="Times New Roman" w:hint="eastAsia"/>
          <w:szCs w:val="21"/>
        </w:rPr>
        <w:t>，男子</w:t>
      </w:r>
      <w:r w:rsidR="007C3C49" w:rsidRPr="00326A48">
        <w:rPr>
          <w:rFonts w:ascii="Times New Roman" w:hint="eastAsia"/>
          <w:szCs w:val="21"/>
        </w:rPr>
        <w:t xml:space="preserve">23 444 800       </w:t>
      </w:r>
      <w:r w:rsidR="007C3C49" w:rsidRPr="00326A48">
        <w:rPr>
          <w:rFonts w:ascii="Times New Roman" w:hint="eastAsia"/>
          <w:szCs w:val="21"/>
        </w:rPr>
        <w:t>人</w:t>
      </w:r>
      <w:r w:rsidRPr="00326A48">
        <w:rPr>
          <w:rFonts w:ascii="Times New Roman" w:hint="eastAsia"/>
          <w:szCs w:val="21"/>
        </w:rPr>
        <w:t>。</w:t>
      </w:r>
      <w:r w:rsidRPr="00326A48">
        <w:rPr>
          <w:rStyle w:val="FootnoteReference1"/>
          <w:rFonts w:ascii="Times New Roman"/>
          <w:color w:val="auto"/>
          <w:szCs w:val="21"/>
        </w:rPr>
        <w:footnoteReference w:id="2"/>
      </w:r>
      <w:r w:rsidRPr="00326A48">
        <w:rPr>
          <w:rFonts w:ascii="Times New Roman" w:hint="eastAsia"/>
          <w:szCs w:val="21"/>
        </w:rPr>
        <w:t>这使得妇女占总人口的大约</w:t>
      </w:r>
      <w:r w:rsidRPr="00326A48">
        <w:rPr>
          <w:rFonts w:ascii="Times New Roman" w:hint="eastAsia"/>
          <w:szCs w:val="21"/>
        </w:rPr>
        <w:t>52%</w:t>
      </w:r>
      <w:r w:rsidRPr="00326A48">
        <w:rPr>
          <w:rFonts w:ascii="Times New Roman" w:hint="eastAsia"/>
          <w:szCs w:val="21"/>
        </w:rPr>
        <w:t>。人口的种族分类为：非洲人占</w:t>
      </w:r>
      <w:r w:rsidRPr="00326A48">
        <w:rPr>
          <w:rFonts w:ascii="Times New Roman" w:hint="eastAsia"/>
          <w:szCs w:val="21"/>
        </w:rPr>
        <w:t>79.2%</w:t>
      </w:r>
      <w:r w:rsidRPr="00326A48">
        <w:rPr>
          <w:rFonts w:ascii="Times New Roman" w:hint="eastAsia"/>
          <w:szCs w:val="21"/>
        </w:rPr>
        <w:t>，白人占</w:t>
      </w:r>
      <w:r w:rsidRPr="00326A48">
        <w:rPr>
          <w:rFonts w:ascii="Times New Roman" w:hint="eastAsia"/>
          <w:szCs w:val="21"/>
        </w:rPr>
        <w:t>9.0%</w:t>
      </w:r>
      <w:r w:rsidRPr="00326A48">
        <w:rPr>
          <w:rFonts w:ascii="Times New Roman" w:hint="eastAsia"/>
          <w:szCs w:val="21"/>
        </w:rPr>
        <w:t>，有色人种占</w:t>
      </w:r>
      <w:r w:rsidRPr="00326A48">
        <w:rPr>
          <w:rFonts w:ascii="Times New Roman" w:hint="eastAsia"/>
          <w:szCs w:val="21"/>
        </w:rPr>
        <w:t>9.2%</w:t>
      </w:r>
      <w:r w:rsidRPr="00326A48">
        <w:rPr>
          <w:rFonts w:ascii="Times New Roman" w:hint="eastAsia"/>
          <w:szCs w:val="21"/>
        </w:rPr>
        <w:t>，印度</w:t>
      </w:r>
      <w:r w:rsidRPr="00326A48">
        <w:rPr>
          <w:rFonts w:ascii="Times New Roman" w:hint="eastAsia"/>
          <w:szCs w:val="21"/>
        </w:rPr>
        <w:t>/</w:t>
      </w:r>
      <w:r w:rsidRPr="00326A48">
        <w:rPr>
          <w:rFonts w:ascii="Times New Roman" w:hint="eastAsia"/>
          <w:szCs w:val="21"/>
        </w:rPr>
        <w:t>亚洲人占</w:t>
      </w:r>
      <w:r w:rsidRPr="00326A48">
        <w:rPr>
          <w:rFonts w:ascii="Times New Roman"/>
          <w:szCs w:val="21"/>
        </w:rPr>
        <w:t>2.6%</w:t>
      </w:r>
      <w:r w:rsidRPr="00326A48">
        <w:rPr>
          <w:rFonts w:ascii="Times New Roman" w:hint="eastAsia"/>
          <w:szCs w:val="21"/>
        </w:rPr>
        <w:t>。</w:t>
      </w:r>
    </w:p>
    <w:p w:rsidR="00E33079" w:rsidRPr="00326A48" w:rsidRDefault="00E33079" w:rsidP="00173FCE">
      <w:pPr>
        <w:pStyle w:val="Header1"/>
        <w:tabs>
          <w:tab w:val="left" w:pos="0"/>
          <w:tab w:val="left" w:pos="525"/>
        </w:tabs>
        <w:spacing w:after="240" w:line="360" w:lineRule="exact"/>
        <w:jc w:val="both"/>
        <w:rPr>
          <w:rFonts w:ascii="Times New Roman" w:hAnsi="Times New Roman"/>
          <w:color w:val="auto"/>
          <w:sz w:val="21"/>
          <w:szCs w:val="21"/>
        </w:rPr>
      </w:pPr>
      <w:r w:rsidRPr="00326A48">
        <w:rPr>
          <w:rFonts w:ascii="Times New Roman" w:eastAsia="SimSun" w:hAnsi="Times New Roman" w:hint="eastAsia"/>
          <w:color w:val="auto"/>
          <w:sz w:val="21"/>
          <w:szCs w:val="21"/>
          <w:lang w:eastAsia="zh-CN"/>
        </w:rPr>
        <w:t>性别</w:t>
      </w:r>
      <w:r w:rsidRPr="00326A48">
        <w:rPr>
          <w:rFonts w:ascii="Times New Roman" w:hAnsi="Times New Roman" w:hint="eastAsia"/>
          <w:color w:val="auto"/>
          <w:sz w:val="21"/>
          <w:szCs w:val="21"/>
        </w:rPr>
        <w:t>平等已被南非和联合国各会员国视为实现和平、安全、人权、发展</w:t>
      </w:r>
      <w:r w:rsidRPr="00326A48">
        <w:rPr>
          <w:rFonts w:ascii="Times New Roman" w:eastAsia="SimSun" w:hAnsi="Times New Roman" w:hint="eastAsia"/>
          <w:color w:val="auto"/>
          <w:sz w:val="21"/>
          <w:szCs w:val="21"/>
          <w:lang w:eastAsia="zh-CN"/>
        </w:rPr>
        <w:t>等</w:t>
      </w:r>
      <w:r w:rsidRPr="00326A48">
        <w:rPr>
          <w:rFonts w:ascii="Times New Roman" w:hAnsi="Times New Roman" w:hint="eastAsia"/>
          <w:color w:val="auto"/>
          <w:sz w:val="21"/>
          <w:szCs w:val="21"/>
        </w:rPr>
        <w:t>联合国优先事项以及千年发展目标的关键所在。</w:t>
      </w:r>
    </w:p>
    <w:p w:rsidR="00E33079" w:rsidRPr="00326A48" w:rsidRDefault="00E33079" w:rsidP="00173FCE">
      <w:pPr>
        <w:tabs>
          <w:tab w:val="left" w:pos="525"/>
        </w:tabs>
        <w:spacing w:after="240" w:line="360" w:lineRule="exact"/>
        <w:rPr>
          <w:rFonts w:ascii="Times New Roman"/>
          <w:szCs w:val="21"/>
        </w:rPr>
      </w:pPr>
      <w:r w:rsidRPr="00326A48">
        <w:rPr>
          <w:rFonts w:ascii="Times New Roman" w:hint="eastAsia"/>
          <w:szCs w:val="21"/>
        </w:rPr>
        <w:t>在南非政府中，赋予妇女权力和性别平等是总统事务部长的责任。性别主流化责任作为实现性别平等的战略，由所有内阁成员承担。《赋予妇女权力和两性平等国家政策》（以下简称《国家性别政策》）概述了国家性别机制促进机构在妇女赋权方面的架构和功能，它们都在最高一级政府、议会和法定机构中占据着战略性地位</w:t>
      </w:r>
      <w:r w:rsidR="00681432" w:rsidRPr="00326A48">
        <w:rPr>
          <w:rFonts w:ascii="Times New Roman" w:hint="eastAsia"/>
          <w:szCs w:val="21"/>
        </w:rPr>
        <w:t>。</w:t>
      </w:r>
      <w:r w:rsidRPr="00326A48">
        <w:rPr>
          <w:rFonts w:ascii="Times New Roman" w:hint="eastAsia"/>
          <w:szCs w:val="21"/>
        </w:rPr>
        <w:t>这些机构包括总统府的妇女地位办公室（</w:t>
      </w:r>
      <w:r w:rsidRPr="00326A48">
        <w:rPr>
          <w:rFonts w:ascii="Times New Roman"/>
          <w:szCs w:val="21"/>
        </w:rPr>
        <w:t>OSW</w:t>
      </w:r>
      <w:r w:rsidRPr="00326A48">
        <w:rPr>
          <w:rFonts w:ascii="Times New Roman" w:hint="eastAsia"/>
          <w:szCs w:val="21"/>
        </w:rPr>
        <w:t>）、议会的提高生活质量和妇女地位联合监督委员会（</w:t>
      </w:r>
      <w:r w:rsidRPr="00326A48">
        <w:rPr>
          <w:rFonts w:ascii="Times New Roman"/>
          <w:szCs w:val="21"/>
        </w:rPr>
        <w:t>JMC</w:t>
      </w:r>
      <w:r w:rsidRPr="00326A48">
        <w:rPr>
          <w:rFonts w:ascii="Times New Roman" w:hint="eastAsia"/>
          <w:szCs w:val="21"/>
        </w:rPr>
        <w:t>）和作为一个法定机构的两性平等委员会（</w:t>
      </w:r>
      <w:r w:rsidRPr="00326A48">
        <w:rPr>
          <w:rFonts w:ascii="Times New Roman"/>
          <w:szCs w:val="21"/>
        </w:rPr>
        <w:t>CGE</w:t>
      </w:r>
      <w:r w:rsidRPr="00326A48">
        <w:rPr>
          <w:rFonts w:ascii="Times New Roman" w:hint="eastAsia"/>
          <w:szCs w:val="21"/>
        </w:rPr>
        <w:t>）。所有这些机构都有自己明确而独特的任务、角色和职能。尽管国家性别政策承认民间社会作为国家性别机制（</w:t>
      </w:r>
      <w:r w:rsidRPr="00326A48">
        <w:rPr>
          <w:rFonts w:ascii="Times New Roman"/>
          <w:szCs w:val="21"/>
        </w:rPr>
        <w:t>NGM</w:t>
      </w:r>
      <w:r w:rsidRPr="00326A48">
        <w:rPr>
          <w:rFonts w:ascii="Times New Roman" w:hint="eastAsia"/>
          <w:szCs w:val="21"/>
        </w:rPr>
        <w:t>）组成的重要作用，但它并未规定民间社会的职能，而是力求通过协调行动发挥作用。南非人权委员会（</w:t>
      </w:r>
      <w:r w:rsidRPr="00326A48">
        <w:rPr>
          <w:rFonts w:ascii="Times New Roman"/>
          <w:szCs w:val="21"/>
        </w:rPr>
        <w:t>SAHRC</w:t>
      </w:r>
      <w:r w:rsidRPr="00326A48">
        <w:rPr>
          <w:rFonts w:ascii="Times New Roman" w:hint="eastAsia"/>
          <w:szCs w:val="21"/>
        </w:rPr>
        <w:t>）也在平等、监测和立法方面发挥着至关重要的监督和宣传作用。</w:t>
      </w:r>
    </w:p>
    <w:p w:rsidR="00E33079" w:rsidRPr="00326A48" w:rsidRDefault="00E33079" w:rsidP="00173FCE">
      <w:pPr>
        <w:pStyle w:val="Header1"/>
        <w:tabs>
          <w:tab w:val="left" w:pos="525"/>
        </w:tabs>
        <w:spacing w:after="240" w:line="360" w:lineRule="exact"/>
        <w:jc w:val="both"/>
        <w:rPr>
          <w:rFonts w:ascii="Times New Roman" w:eastAsia="SimSun" w:hAnsi="Times New Roman" w:hint="eastAsia"/>
          <w:color w:val="auto"/>
          <w:sz w:val="21"/>
          <w:szCs w:val="21"/>
          <w:lang w:eastAsia="zh-CN"/>
        </w:rPr>
      </w:pPr>
      <w:r w:rsidRPr="00326A48">
        <w:rPr>
          <w:rFonts w:ascii="Times New Roman" w:hAnsi="Times New Roman" w:hint="eastAsia"/>
          <w:color w:val="auto"/>
          <w:sz w:val="21"/>
          <w:szCs w:val="21"/>
        </w:rPr>
        <w:t>南非已经将一个治理、执行</w:t>
      </w:r>
      <w:r w:rsidRPr="00326A48">
        <w:rPr>
          <w:rFonts w:ascii="Times New Roman" w:eastAsia="SimSun" w:hAnsi="Times New Roman" w:hint="eastAsia"/>
          <w:color w:val="auto"/>
          <w:sz w:val="21"/>
          <w:szCs w:val="21"/>
          <w:lang w:eastAsia="zh-CN"/>
        </w:rPr>
        <w:t>、</w:t>
      </w:r>
      <w:r w:rsidRPr="00326A48">
        <w:rPr>
          <w:rFonts w:ascii="Times New Roman" w:hAnsi="Times New Roman" w:hint="eastAsia"/>
          <w:color w:val="auto"/>
          <w:sz w:val="21"/>
          <w:szCs w:val="21"/>
        </w:rPr>
        <w:t>监测和评价</w:t>
      </w:r>
      <w:r w:rsidRPr="00326A48">
        <w:rPr>
          <w:rFonts w:ascii="Times New Roman" w:eastAsia="SimSun" w:hAnsi="Times New Roman" w:hint="eastAsia"/>
          <w:color w:val="auto"/>
          <w:sz w:val="21"/>
          <w:szCs w:val="21"/>
          <w:lang w:eastAsia="zh-CN"/>
        </w:rPr>
        <w:t>方面</w:t>
      </w:r>
      <w:r w:rsidRPr="00326A48">
        <w:rPr>
          <w:rFonts w:ascii="Times New Roman" w:hAnsi="Times New Roman" w:hint="eastAsia"/>
          <w:color w:val="auto"/>
          <w:sz w:val="21"/>
          <w:szCs w:val="21"/>
        </w:rPr>
        <w:t>基于性别、残疾、儿童和青年权利的主流化战略纳入其变革</w:t>
      </w:r>
      <w:r w:rsidRPr="00326A48">
        <w:rPr>
          <w:rFonts w:ascii="Times New Roman" w:eastAsia="SimSun" w:hAnsi="Times New Roman" w:hint="eastAsia"/>
          <w:color w:val="auto"/>
          <w:sz w:val="21"/>
          <w:szCs w:val="21"/>
          <w:lang w:eastAsia="zh-CN"/>
        </w:rPr>
        <w:t>议程</w:t>
      </w:r>
      <w:r w:rsidRPr="00326A48">
        <w:rPr>
          <w:rFonts w:ascii="Times New Roman" w:hAnsi="Times New Roman" w:hint="eastAsia"/>
          <w:color w:val="auto"/>
          <w:sz w:val="21"/>
          <w:szCs w:val="21"/>
        </w:rPr>
        <w:t>。</w:t>
      </w:r>
      <w:r w:rsidRPr="00326A48">
        <w:rPr>
          <w:rFonts w:ascii="Times New Roman" w:eastAsia="SimSun" w:hAnsi="Times New Roman" w:hint="eastAsia"/>
          <w:color w:val="auto"/>
          <w:sz w:val="21"/>
          <w:szCs w:val="21"/>
          <w:lang w:eastAsia="zh-CN"/>
        </w:rPr>
        <w:t>具体而言，国家性别政策规定的性别观点主流化包括以下内容：</w:t>
      </w:r>
    </w:p>
    <w:p w:rsidR="00E33079" w:rsidRPr="00326A48" w:rsidRDefault="00E33079" w:rsidP="00E2392F">
      <w:pPr>
        <w:numPr>
          <w:ilvl w:val="0"/>
          <w:numId w:val="36"/>
        </w:numPr>
        <w:tabs>
          <w:tab w:val="clear" w:pos="360"/>
          <w:tab w:val="num" w:pos="840"/>
        </w:tabs>
        <w:spacing w:line="360" w:lineRule="exact"/>
        <w:ind w:left="840" w:hanging="420"/>
        <w:rPr>
          <w:rFonts w:ascii="Times New Roman"/>
          <w:szCs w:val="21"/>
        </w:rPr>
      </w:pPr>
      <w:r w:rsidRPr="00326A48">
        <w:rPr>
          <w:rFonts w:ascii="Times New Roman" w:hint="eastAsia"/>
          <w:szCs w:val="21"/>
        </w:rPr>
        <w:t>将性别观点引入各级政府的所有政策、方案和行动计划中；</w:t>
      </w:r>
    </w:p>
    <w:p w:rsidR="00E33079" w:rsidRPr="00326A48" w:rsidRDefault="00E33079" w:rsidP="00E2392F">
      <w:pPr>
        <w:numPr>
          <w:ilvl w:val="0"/>
          <w:numId w:val="36"/>
        </w:numPr>
        <w:tabs>
          <w:tab w:val="clear" w:pos="360"/>
          <w:tab w:val="num" w:pos="840"/>
        </w:tabs>
        <w:spacing w:line="360" w:lineRule="exact"/>
        <w:ind w:left="840" w:hanging="420"/>
        <w:rPr>
          <w:rFonts w:ascii="Times New Roman"/>
          <w:szCs w:val="21"/>
        </w:rPr>
      </w:pPr>
      <w:r w:rsidRPr="00326A48">
        <w:rPr>
          <w:rFonts w:ascii="Times New Roman" w:hint="eastAsia"/>
          <w:szCs w:val="21"/>
        </w:rPr>
        <w:t>运用一个以横向方法纳入男子和妇女关切问题的分析镜头，但着眼于赋予妇女权力问题，如贫困和对妇女暴力问题；</w:t>
      </w:r>
    </w:p>
    <w:p w:rsidR="00E33079" w:rsidRPr="00326A48" w:rsidRDefault="00E33079" w:rsidP="00E2392F">
      <w:pPr>
        <w:numPr>
          <w:ilvl w:val="0"/>
          <w:numId w:val="36"/>
        </w:numPr>
        <w:tabs>
          <w:tab w:val="clear" w:pos="360"/>
          <w:tab w:val="num" w:pos="840"/>
        </w:tabs>
        <w:spacing w:line="360" w:lineRule="exact"/>
        <w:ind w:left="840" w:hanging="420"/>
        <w:rPr>
          <w:rFonts w:ascii="Times New Roman"/>
          <w:szCs w:val="21"/>
        </w:rPr>
      </w:pPr>
      <w:r w:rsidRPr="00326A48">
        <w:rPr>
          <w:rFonts w:ascii="Times New Roman" w:hint="eastAsia"/>
          <w:szCs w:val="21"/>
        </w:rPr>
        <w:t>平整赛场，以消除普遍贫困，尤其是性别化贫困；</w:t>
      </w:r>
    </w:p>
    <w:p w:rsidR="00E33079" w:rsidRPr="00326A48" w:rsidRDefault="00E33079" w:rsidP="00E2392F">
      <w:pPr>
        <w:numPr>
          <w:ilvl w:val="0"/>
          <w:numId w:val="36"/>
        </w:numPr>
        <w:tabs>
          <w:tab w:val="clear" w:pos="360"/>
          <w:tab w:val="num" w:pos="840"/>
        </w:tabs>
        <w:spacing w:line="360" w:lineRule="exact"/>
        <w:ind w:left="840" w:hanging="420"/>
        <w:rPr>
          <w:rFonts w:ascii="Times New Roman"/>
          <w:szCs w:val="21"/>
        </w:rPr>
      </w:pPr>
      <w:r w:rsidRPr="00326A48">
        <w:rPr>
          <w:rFonts w:ascii="Times New Roman" w:hint="eastAsia"/>
          <w:szCs w:val="21"/>
        </w:rPr>
        <w:t>减少妇女面临的基于性别、种族、残疾、年龄、性取向、等级和地域（城乡）的不平等；</w:t>
      </w:r>
    </w:p>
    <w:p w:rsidR="00E33079" w:rsidRPr="00326A48" w:rsidRDefault="00E33079" w:rsidP="00E2392F">
      <w:pPr>
        <w:numPr>
          <w:ilvl w:val="0"/>
          <w:numId w:val="36"/>
        </w:numPr>
        <w:tabs>
          <w:tab w:val="clear" w:pos="360"/>
          <w:tab w:val="num" w:pos="840"/>
        </w:tabs>
        <w:spacing w:after="240" w:line="360" w:lineRule="exact"/>
        <w:ind w:left="840" w:hanging="420"/>
        <w:rPr>
          <w:rFonts w:ascii="Times New Roman"/>
          <w:szCs w:val="21"/>
        </w:rPr>
      </w:pPr>
      <w:r w:rsidRPr="00326A48">
        <w:rPr>
          <w:rFonts w:ascii="Times New Roman" w:hint="eastAsia"/>
          <w:szCs w:val="21"/>
        </w:rPr>
        <w:t>消除限制妇女全面、平等参与社会和经济的一切障碍。</w:t>
      </w:r>
    </w:p>
    <w:p w:rsidR="00E33079" w:rsidRPr="00326A48" w:rsidRDefault="00E33079" w:rsidP="00173FCE">
      <w:pPr>
        <w:tabs>
          <w:tab w:val="left" w:pos="525"/>
          <w:tab w:val="left" w:pos="3240"/>
        </w:tabs>
        <w:spacing w:after="240" w:line="360" w:lineRule="exact"/>
        <w:rPr>
          <w:rFonts w:ascii="Times New Roman" w:hint="eastAsia"/>
          <w:szCs w:val="21"/>
        </w:rPr>
      </w:pPr>
      <w:r w:rsidRPr="00326A48">
        <w:rPr>
          <w:rFonts w:ascii="Times New Roman" w:hint="eastAsia"/>
          <w:szCs w:val="21"/>
        </w:rPr>
        <w:t>贫困，尤其是黑人女性作为户主的家庭的贫困，是南非在自由和民主肇始以来一直致力解决的重大挑战之一。开普省有色人种妇女的生活也因葡萄酒农场的种族隔离残余和存在着相关社会经济弊端的整个制度而有所恶化。艾滋病毒和艾滋病的感染也加剧了贫困，估计感染者占总人口的</w:t>
      </w:r>
      <w:r w:rsidRPr="00326A48">
        <w:rPr>
          <w:rFonts w:ascii="Times New Roman"/>
          <w:szCs w:val="21"/>
        </w:rPr>
        <w:t>11%</w:t>
      </w:r>
      <w:r w:rsidRPr="00326A48">
        <w:rPr>
          <w:rFonts w:ascii="Times New Roman" w:hint="eastAsia"/>
          <w:szCs w:val="21"/>
        </w:rPr>
        <w:t>（约</w:t>
      </w:r>
      <w:r w:rsidRPr="00326A48">
        <w:rPr>
          <w:rFonts w:ascii="Times New Roman"/>
          <w:szCs w:val="21"/>
        </w:rPr>
        <w:t>535</w:t>
      </w:r>
      <w:r w:rsidRPr="00326A48">
        <w:rPr>
          <w:rFonts w:ascii="Times New Roman" w:hint="eastAsia"/>
          <w:szCs w:val="21"/>
        </w:rPr>
        <w:t>万人），</w:t>
      </w:r>
      <w:r w:rsidRPr="00326A48">
        <w:rPr>
          <w:rFonts w:ascii="Times New Roman"/>
          <w:szCs w:val="21"/>
        </w:rPr>
        <w:t>25-49</w:t>
      </w:r>
      <w:r w:rsidRPr="00326A48">
        <w:rPr>
          <w:rFonts w:ascii="Times New Roman" w:hint="eastAsia"/>
          <w:szCs w:val="21"/>
        </w:rPr>
        <w:t>岁的女性人口感染率最高，达到</w:t>
      </w:r>
      <w:r w:rsidRPr="00326A48">
        <w:rPr>
          <w:rFonts w:ascii="Times New Roman"/>
          <w:szCs w:val="21"/>
        </w:rPr>
        <w:t>24%</w:t>
      </w:r>
      <w:r w:rsidRPr="00326A48">
        <w:rPr>
          <w:rFonts w:ascii="Times New Roman" w:hint="eastAsia"/>
          <w:szCs w:val="21"/>
        </w:rPr>
        <w:t>。</w:t>
      </w:r>
    </w:p>
    <w:p w:rsidR="00E33079" w:rsidRPr="00326A48" w:rsidRDefault="00E33079" w:rsidP="00173FCE">
      <w:pPr>
        <w:tabs>
          <w:tab w:val="left" w:pos="525"/>
        </w:tabs>
        <w:spacing w:after="240" w:line="360" w:lineRule="exact"/>
        <w:rPr>
          <w:rFonts w:ascii="Times New Roman"/>
          <w:szCs w:val="21"/>
        </w:rPr>
      </w:pPr>
      <w:r w:rsidRPr="00326A48">
        <w:rPr>
          <w:rFonts w:ascii="Times New Roman" w:hint="eastAsia"/>
          <w:szCs w:val="21"/>
        </w:rPr>
        <w:t>根据</w:t>
      </w:r>
      <w:r w:rsidR="001E24E8" w:rsidRPr="00326A48">
        <w:rPr>
          <w:rFonts w:ascii="Times New Roman" w:hint="eastAsia"/>
          <w:szCs w:val="21"/>
        </w:rPr>
        <w:t>《</w:t>
      </w:r>
      <w:r w:rsidRPr="00326A48">
        <w:rPr>
          <w:rFonts w:ascii="Times New Roman" w:hint="eastAsia"/>
          <w:szCs w:val="21"/>
        </w:rPr>
        <w:t>2007</w:t>
      </w:r>
      <w:r w:rsidRPr="00326A48">
        <w:rPr>
          <w:rFonts w:ascii="Times New Roman" w:hint="eastAsia"/>
          <w:szCs w:val="21"/>
        </w:rPr>
        <w:t>年非洲同行审议机制报告</w:t>
      </w:r>
      <w:r w:rsidR="001E24E8" w:rsidRPr="00326A48">
        <w:rPr>
          <w:rFonts w:ascii="Times New Roman" w:hint="eastAsia"/>
          <w:szCs w:val="21"/>
        </w:rPr>
        <w:t>》</w:t>
      </w:r>
      <w:r w:rsidRPr="00326A48">
        <w:rPr>
          <w:rFonts w:ascii="Times New Roman" w:hint="eastAsia"/>
          <w:szCs w:val="21"/>
        </w:rPr>
        <w:t>，“种族隔离时代的</w:t>
      </w:r>
      <w:r w:rsidRPr="00326A48">
        <w:rPr>
          <w:rFonts w:ascii="Times New Roman"/>
          <w:szCs w:val="21"/>
        </w:rPr>
        <w:t>5</w:t>
      </w:r>
      <w:r w:rsidRPr="00326A48">
        <w:rPr>
          <w:rFonts w:ascii="Times New Roman" w:hint="eastAsia"/>
          <w:szCs w:val="21"/>
        </w:rPr>
        <w:t>种残余延续至今，它们是：二元政体；普遍贫困；大规模结构性失业；财富和收入分配不公；犯罪率高”</w:t>
      </w:r>
      <w:r w:rsidRPr="00326A48">
        <w:rPr>
          <w:rFonts w:ascii="Times New Roman" w:hint="eastAsia"/>
          <w:szCs w:val="21"/>
        </w:rPr>
        <w:t xml:space="preserve"> </w:t>
      </w:r>
      <w:r w:rsidRPr="00326A48">
        <w:rPr>
          <w:rFonts w:ascii="Times New Roman" w:hint="eastAsia"/>
          <w:szCs w:val="21"/>
        </w:rPr>
        <w:t>。不幸的是，黑人妇女、农村妇女和残疾妇女受到的影响最为严重，她们在生活的各个方面都首当其冲，受到这种不平等遗产的影响。家庭生活的侵蚀、贫困女性化的种族因素及其对边缘化妇女的健康和福祉影响，也对可持续发展以及创建一个免受犯罪和暴力危害的和平社会提出了重大挑战。</w:t>
      </w:r>
    </w:p>
    <w:p w:rsidR="00E33079" w:rsidRPr="00326A48" w:rsidRDefault="00E33079" w:rsidP="009F545E">
      <w:pPr>
        <w:tabs>
          <w:tab w:val="left" w:pos="525"/>
        </w:tabs>
        <w:spacing w:after="240" w:line="360" w:lineRule="exact"/>
        <w:rPr>
          <w:rFonts w:ascii="SimHei" w:eastAsia="SimHei" w:hint="eastAsia"/>
          <w:sz w:val="28"/>
          <w:szCs w:val="28"/>
        </w:rPr>
      </w:pPr>
      <w:r w:rsidRPr="00326A48">
        <w:rPr>
          <w:rFonts w:ascii="SimHei" w:eastAsia="SimHei" w:hint="eastAsia"/>
          <w:sz w:val="28"/>
          <w:szCs w:val="28"/>
        </w:rPr>
        <w:t>报告范围</w:t>
      </w:r>
    </w:p>
    <w:p w:rsidR="00E33079" w:rsidRPr="00326A48" w:rsidRDefault="00E33079" w:rsidP="00173FCE">
      <w:pPr>
        <w:tabs>
          <w:tab w:val="left" w:pos="525"/>
          <w:tab w:val="left" w:pos="3240"/>
        </w:tabs>
        <w:spacing w:after="240" w:line="360" w:lineRule="exact"/>
        <w:rPr>
          <w:rFonts w:ascii="Times New Roman"/>
          <w:szCs w:val="21"/>
        </w:rPr>
      </w:pPr>
      <w:r w:rsidRPr="00326A48">
        <w:rPr>
          <w:rFonts w:ascii="Times New Roman" w:hint="eastAsia"/>
          <w:szCs w:val="21"/>
        </w:rPr>
        <w:t>因此，本报告将概要介绍自上次报告以来的进展、成就和挑战，以及在更大程度上促进南非妇女赋权和性别平等所需采取的各项措施。它提供了有关南非妇女地位的定性和定量数据。本报告引用了一系列案例研究，以便平衡、透明地展现南非的现实情况。第五部分“对妇女的暴力”特别引用了多个案例研究，以说明《宪法》平等条款的运用及意义。本报告还就消除对妇女歧视委员在审议</w:t>
      </w:r>
      <w:r w:rsidRPr="00326A48">
        <w:rPr>
          <w:rFonts w:ascii="Times New Roman"/>
          <w:szCs w:val="21"/>
        </w:rPr>
        <w:t>1998</w:t>
      </w:r>
      <w:r w:rsidRPr="00326A48">
        <w:rPr>
          <w:rFonts w:ascii="Times New Roman" w:hint="eastAsia"/>
          <w:szCs w:val="21"/>
        </w:rPr>
        <w:t>年南非根据</w:t>
      </w:r>
      <w:r w:rsidR="00C6313E" w:rsidRPr="00326A48">
        <w:rPr>
          <w:rFonts w:ascii="Times New Roman" w:hint="eastAsia"/>
          <w:szCs w:val="21"/>
        </w:rPr>
        <w:t>《</w:t>
      </w:r>
      <w:r w:rsidRPr="00326A48">
        <w:rPr>
          <w:rFonts w:ascii="Times New Roman" w:hint="eastAsia"/>
          <w:szCs w:val="21"/>
        </w:rPr>
        <w:t>公约</w:t>
      </w:r>
      <w:r w:rsidR="00C6313E" w:rsidRPr="00326A48">
        <w:rPr>
          <w:rFonts w:ascii="Times New Roman" w:hint="eastAsia"/>
          <w:szCs w:val="21"/>
        </w:rPr>
        <w:t>》</w:t>
      </w:r>
      <w:r w:rsidRPr="00326A48">
        <w:rPr>
          <w:rFonts w:ascii="Times New Roman" w:hint="eastAsia"/>
          <w:szCs w:val="21"/>
        </w:rPr>
        <w:t>提交的初次国家报告期间所提出的意见和问题给出了答复。</w:t>
      </w:r>
    </w:p>
    <w:p w:rsidR="00E33079" w:rsidRPr="00326A48" w:rsidRDefault="00E33079" w:rsidP="00173FCE">
      <w:pPr>
        <w:pStyle w:val="Header1"/>
        <w:tabs>
          <w:tab w:val="left" w:pos="0"/>
          <w:tab w:val="left" w:pos="525"/>
        </w:tabs>
        <w:spacing w:after="240" w:line="360" w:lineRule="exact"/>
        <w:jc w:val="both"/>
        <w:rPr>
          <w:rFonts w:ascii="Times New Roman" w:eastAsia="SimSun" w:hAnsi="Times New Roman"/>
          <w:color w:val="auto"/>
          <w:sz w:val="21"/>
          <w:szCs w:val="21"/>
          <w:lang w:eastAsia="zh-CN"/>
        </w:rPr>
      </w:pPr>
      <w:r w:rsidRPr="00326A48">
        <w:rPr>
          <w:rFonts w:ascii="Times New Roman" w:eastAsia="SimSun" w:hAnsi="Times New Roman" w:hint="eastAsia"/>
          <w:color w:val="auto"/>
          <w:sz w:val="21"/>
          <w:szCs w:val="21"/>
          <w:lang w:eastAsia="zh-CN"/>
        </w:rPr>
        <w:t>本报告恪守消除对妇女歧视委员会的后续报告编制准则框架，并试图回答消除对妇女歧视委员会在对南非初次报告的意见中所提出的问题，尤其是有关妇女地位以及南非根据</w:t>
      </w:r>
      <w:r w:rsidR="001E24E8" w:rsidRPr="00326A48">
        <w:rPr>
          <w:rFonts w:ascii="Times New Roman" w:eastAsia="SimSun" w:hAnsi="Times New Roman" w:hint="eastAsia"/>
          <w:color w:val="auto"/>
          <w:sz w:val="21"/>
          <w:szCs w:val="21"/>
          <w:lang w:eastAsia="zh-CN"/>
        </w:rPr>
        <w:t>《</w:t>
      </w:r>
      <w:r w:rsidRPr="00326A48">
        <w:rPr>
          <w:rFonts w:ascii="Times New Roman" w:eastAsia="SimSun" w:hAnsi="Times New Roman" w:hint="eastAsia"/>
          <w:color w:val="auto"/>
          <w:sz w:val="21"/>
          <w:szCs w:val="21"/>
          <w:lang w:eastAsia="zh-CN"/>
        </w:rPr>
        <w:t>公约</w:t>
      </w:r>
      <w:r w:rsidR="001E24E8" w:rsidRPr="00326A48">
        <w:rPr>
          <w:rFonts w:ascii="Times New Roman" w:eastAsia="SimSun" w:hAnsi="Times New Roman" w:hint="eastAsia"/>
          <w:color w:val="auto"/>
          <w:sz w:val="21"/>
          <w:szCs w:val="21"/>
          <w:lang w:eastAsia="zh-CN"/>
        </w:rPr>
        <w:t>》</w:t>
      </w:r>
      <w:r w:rsidRPr="00326A48">
        <w:rPr>
          <w:rFonts w:ascii="Times New Roman" w:eastAsia="SimSun" w:hAnsi="Times New Roman" w:hint="eastAsia"/>
          <w:color w:val="auto"/>
          <w:sz w:val="21"/>
          <w:szCs w:val="21"/>
          <w:lang w:eastAsia="zh-CN"/>
        </w:rPr>
        <w:t>规定执行性别主流化观点的程度问题。本报告的编排体例如下：</w:t>
      </w:r>
    </w:p>
    <w:p w:rsidR="00E33079" w:rsidRPr="00326A48" w:rsidRDefault="00E33079" w:rsidP="00E2392F">
      <w:pPr>
        <w:numPr>
          <w:ilvl w:val="0"/>
          <w:numId w:val="38"/>
        </w:numPr>
        <w:tabs>
          <w:tab w:val="clear" w:pos="360"/>
          <w:tab w:val="left" w:pos="840"/>
          <w:tab w:val="left" w:pos="3240"/>
        </w:tabs>
        <w:spacing w:line="360" w:lineRule="exact"/>
        <w:ind w:left="840" w:hanging="420"/>
        <w:rPr>
          <w:rFonts w:ascii="Times New Roman"/>
          <w:szCs w:val="21"/>
        </w:rPr>
      </w:pPr>
      <w:r w:rsidRPr="00326A48">
        <w:rPr>
          <w:rFonts w:ascii="Times New Roman" w:hint="eastAsia"/>
          <w:szCs w:val="21"/>
        </w:rPr>
        <w:t>内容提要</w:t>
      </w:r>
    </w:p>
    <w:p w:rsidR="00E33079" w:rsidRPr="00326A48" w:rsidRDefault="00E33079" w:rsidP="00E2392F">
      <w:pPr>
        <w:numPr>
          <w:ilvl w:val="0"/>
          <w:numId w:val="38"/>
        </w:numPr>
        <w:tabs>
          <w:tab w:val="clear" w:pos="360"/>
          <w:tab w:val="left" w:pos="840"/>
          <w:tab w:val="left" w:pos="3240"/>
        </w:tabs>
        <w:spacing w:line="360" w:lineRule="exact"/>
        <w:ind w:left="840" w:hanging="420"/>
        <w:rPr>
          <w:rFonts w:ascii="Times New Roman"/>
          <w:szCs w:val="21"/>
        </w:rPr>
      </w:pPr>
      <w:r w:rsidRPr="00326A48">
        <w:rPr>
          <w:rFonts w:ascii="Times New Roman" w:hint="eastAsia"/>
          <w:szCs w:val="21"/>
        </w:rPr>
        <w:t>导言：概述及报告范围</w:t>
      </w:r>
    </w:p>
    <w:p w:rsidR="00E33079" w:rsidRPr="00326A48" w:rsidRDefault="00E33079" w:rsidP="00E2392F">
      <w:pPr>
        <w:numPr>
          <w:ilvl w:val="0"/>
          <w:numId w:val="38"/>
        </w:numPr>
        <w:tabs>
          <w:tab w:val="clear" w:pos="360"/>
          <w:tab w:val="left" w:pos="840"/>
        </w:tabs>
        <w:spacing w:line="360" w:lineRule="exact"/>
        <w:ind w:left="840" w:hanging="420"/>
        <w:rPr>
          <w:rFonts w:ascii="Times New Roman"/>
          <w:szCs w:val="21"/>
        </w:rPr>
      </w:pPr>
      <w:r w:rsidRPr="00326A48">
        <w:rPr>
          <w:rFonts w:ascii="Times New Roman" w:hint="eastAsia"/>
          <w:szCs w:val="21"/>
        </w:rPr>
        <w:t>第一部分：</w:t>
      </w:r>
      <w:r w:rsidRPr="00326A48">
        <w:rPr>
          <w:rFonts w:ascii="Times New Roman" w:eastAsia="KaiTi_GB2312" w:hint="eastAsia"/>
          <w:szCs w:val="21"/>
        </w:rPr>
        <w:t>第</w:t>
      </w:r>
      <w:r w:rsidRPr="00326A48">
        <w:rPr>
          <w:rFonts w:ascii="Times New Roman" w:eastAsia="KaiTi_GB2312" w:hint="eastAsia"/>
          <w:szCs w:val="21"/>
        </w:rPr>
        <w:t>1-6</w:t>
      </w:r>
      <w:r w:rsidRPr="00326A48">
        <w:rPr>
          <w:rFonts w:ascii="Times New Roman" w:eastAsia="KaiTi_GB2312" w:hint="eastAsia"/>
          <w:szCs w:val="21"/>
        </w:rPr>
        <w:t>条</w:t>
      </w:r>
    </w:p>
    <w:p w:rsidR="00E33079" w:rsidRPr="00326A48" w:rsidRDefault="00E33079" w:rsidP="00E2392F">
      <w:pPr>
        <w:numPr>
          <w:ilvl w:val="0"/>
          <w:numId w:val="38"/>
        </w:numPr>
        <w:tabs>
          <w:tab w:val="clear" w:pos="360"/>
          <w:tab w:val="left" w:pos="840"/>
        </w:tabs>
        <w:spacing w:line="360" w:lineRule="exact"/>
        <w:ind w:left="840" w:hanging="420"/>
        <w:rPr>
          <w:rFonts w:ascii="Times New Roman"/>
          <w:szCs w:val="21"/>
        </w:rPr>
      </w:pPr>
      <w:r w:rsidRPr="00326A48">
        <w:rPr>
          <w:rFonts w:ascii="Times New Roman" w:hint="eastAsia"/>
          <w:szCs w:val="21"/>
        </w:rPr>
        <w:t>第二部分：</w:t>
      </w:r>
      <w:r w:rsidRPr="00326A48">
        <w:rPr>
          <w:rFonts w:ascii="Times New Roman" w:eastAsia="KaiTi_GB2312" w:hint="eastAsia"/>
          <w:szCs w:val="21"/>
        </w:rPr>
        <w:t>第</w:t>
      </w:r>
      <w:r w:rsidRPr="00326A48">
        <w:rPr>
          <w:rFonts w:ascii="Times New Roman" w:eastAsia="KaiTi_GB2312" w:hint="eastAsia"/>
          <w:szCs w:val="21"/>
        </w:rPr>
        <w:t>7-9</w:t>
      </w:r>
      <w:r w:rsidRPr="00326A48">
        <w:rPr>
          <w:rFonts w:ascii="Times New Roman" w:eastAsia="KaiTi_GB2312" w:hint="eastAsia"/>
          <w:szCs w:val="21"/>
        </w:rPr>
        <w:t>条</w:t>
      </w:r>
    </w:p>
    <w:p w:rsidR="00E33079" w:rsidRPr="00326A48" w:rsidRDefault="00E33079" w:rsidP="00E2392F">
      <w:pPr>
        <w:numPr>
          <w:ilvl w:val="0"/>
          <w:numId w:val="38"/>
        </w:numPr>
        <w:tabs>
          <w:tab w:val="clear" w:pos="360"/>
          <w:tab w:val="left" w:pos="840"/>
        </w:tabs>
        <w:spacing w:line="360" w:lineRule="exact"/>
        <w:ind w:left="840" w:hanging="420"/>
        <w:rPr>
          <w:rFonts w:ascii="Times New Roman"/>
          <w:szCs w:val="21"/>
        </w:rPr>
      </w:pPr>
      <w:r w:rsidRPr="00326A48">
        <w:rPr>
          <w:rFonts w:ascii="Times New Roman" w:hint="eastAsia"/>
          <w:szCs w:val="21"/>
        </w:rPr>
        <w:t>第三部分：</w:t>
      </w:r>
      <w:r w:rsidRPr="00326A48">
        <w:rPr>
          <w:rFonts w:ascii="Times New Roman" w:eastAsia="KaiTi_GB2312" w:hint="eastAsia"/>
          <w:szCs w:val="21"/>
        </w:rPr>
        <w:t>第</w:t>
      </w:r>
      <w:r w:rsidRPr="00326A48">
        <w:rPr>
          <w:rFonts w:ascii="Times New Roman" w:eastAsia="KaiTi_GB2312" w:hint="eastAsia"/>
          <w:szCs w:val="21"/>
        </w:rPr>
        <w:t>10-14</w:t>
      </w:r>
      <w:r w:rsidRPr="00326A48">
        <w:rPr>
          <w:rFonts w:ascii="Times New Roman" w:eastAsia="KaiTi_GB2312" w:hint="eastAsia"/>
          <w:szCs w:val="21"/>
        </w:rPr>
        <w:t>条</w:t>
      </w:r>
    </w:p>
    <w:p w:rsidR="00E33079" w:rsidRPr="00326A48" w:rsidRDefault="00E33079" w:rsidP="00E2392F">
      <w:pPr>
        <w:numPr>
          <w:ilvl w:val="0"/>
          <w:numId w:val="38"/>
        </w:numPr>
        <w:tabs>
          <w:tab w:val="clear" w:pos="360"/>
          <w:tab w:val="left" w:pos="840"/>
        </w:tabs>
        <w:spacing w:line="360" w:lineRule="exact"/>
        <w:ind w:left="840" w:hanging="420"/>
        <w:rPr>
          <w:rFonts w:ascii="Times New Roman"/>
          <w:szCs w:val="21"/>
        </w:rPr>
      </w:pPr>
      <w:r w:rsidRPr="00326A48">
        <w:rPr>
          <w:rFonts w:ascii="Times New Roman" w:hint="eastAsia"/>
          <w:szCs w:val="21"/>
        </w:rPr>
        <w:t>第四部分：</w:t>
      </w:r>
      <w:r w:rsidRPr="00326A48">
        <w:rPr>
          <w:rFonts w:ascii="Times New Roman" w:eastAsia="KaiTi_GB2312" w:hint="eastAsia"/>
          <w:szCs w:val="21"/>
        </w:rPr>
        <w:t>第</w:t>
      </w:r>
      <w:r w:rsidRPr="00326A48">
        <w:rPr>
          <w:rFonts w:ascii="Times New Roman" w:eastAsia="KaiTi_GB2312" w:hint="eastAsia"/>
          <w:szCs w:val="21"/>
        </w:rPr>
        <w:t>15-16</w:t>
      </w:r>
      <w:r w:rsidRPr="00326A48">
        <w:rPr>
          <w:rFonts w:ascii="Times New Roman" w:eastAsia="KaiTi_GB2312" w:hint="eastAsia"/>
          <w:szCs w:val="21"/>
        </w:rPr>
        <w:t>条</w:t>
      </w:r>
    </w:p>
    <w:p w:rsidR="00E33079" w:rsidRPr="00326A48" w:rsidRDefault="00E33079" w:rsidP="00E2392F">
      <w:pPr>
        <w:numPr>
          <w:ilvl w:val="0"/>
          <w:numId w:val="38"/>
        </w:numPr>
        <w:tabs>
          <w:tab w:val="clear" w:pos="360"/>
          <w:tab w:val="left" w:pos="840"/>
        </w:tabs>
        <w:spacing w:line="360" w:lineRule="exact"/>
        <w:ind w:left="840" w:hanging="420"/>
        <w:rPr>
          <w:rFonts w:ascii="Times New Roman"/>
          <w:szCs w:val="21"/>
        </w:rPr>
      </w:pPr>
      <w:r w:rsidRPr="00326A48">
        <w:rPr>
          <w:rFonts w:ascii="Times New Roman" w:hint="eastAsia"/>
          <w:szCs w:val="21"/>
        </w:rPr>
        <w:t>第五部分：对建议</w:t>
      </w:r>
      <w:r w:rsidRPr="00326A48">
        <w:rPr>
          <w:rFonts w:ascii="Times New Roman" w:hint="eastAsia"/>
          <w:szCs w:val="21"/>
        </w:rPr>
        <w:t>12</w:t>
      </w:r>
      <w:r w:rsidRPr="00326A48">
        <w:rPr>
          <w:rFonts w:ascii="Times New Roman" w:hint="eastAsia"/>
          <w:szCs w:val="21"/>
        </w:rPr>
        <w:t>和</w:t>
      </w:r>
      <w:r w:rsidRPr="00326A48">
        <w:rPr>
          <w:rFonts w:ascii="Times New Roman" w:hint="eastAsia"/>
          <w:szCs w:val="21"/>
        </w:rPr>
        <w:t>19</w:t>
      </w:r>
      <w:r w:rsidRPr="00326A48">
        <w:rPr>
          <w:rFonts w:ascii="Times New Roman" w:hint="eastAsia"/>
          <w:szCs w:val="21"/>
        </w:rPr>
        <w:t>的回应</w:t>
      </w:r>
    </w:p>
    <w:p w:rsidR="00E33079" w:rsidRPr="00326A48" w:rsidRDefault="00E33079" w:rsidP="00E2392F">
      <w:pPr>
        <w:numPr>
          <w:ilvl w:val="0"/>
          <w:numId w:val="38"/>
        </w:numPr>
        <w:tabs>
          <w:tab w:val="clear" w:pos="360"/>
          <w:tab w:val="left" w:pos="840"/>
        </w:tabs>
        <w:spacing w:line="360" w:lineRule="exact"/>
        <w:ind w:left="840" w:hanging="420"/>
        <w:rPr>
          <w:rFonts w:ascii="Times New Roman"/>
          <w:szCs w:val="21"/>
        </w:rPr>
      </w:pPr>
      <w:r w:rsidRPr="00326A48">
        <w:rPr>
          <w:rFonts w:ascii="Times New Roman" w:hint="eastAsia"/>
          <w:szCs w:val="21"/>
        </w:rPr>
        <w:t>第六部分：结论</w:t>
      </w:r>
    </w:p>
    <w:p w:rsidR="00E33079" w:rsidRPr="00326A48" w:rsidRDefault="00E33079" w:rsidP="00E2392F">
      <w:pPr>
        <w:numPr>
          <w:ilvl w:val="0"/>
          <w:numId w:val="38"/>
        </w:numPr>
        <w:tabs>
          <w:tab w:val="clear" w:pos="360"/>
          <w:tab w:val="left" w:pos="840"/>
        </w:tabs>
        <w:spacing w:after="240" w:line="360" w:lineRule="exact"/>
        <w:ind w:left="840" w:hanging="420"/>
        <w:rPr>
          <w:rFonts w:ascii="Times New Roman"/>
          <w:szCs w:val="21"/>
        </w:rPr>
      </w:pPr>
      <w:r w:rsidRPr="00326A48">
        <w:rPr>
          <w:rFonts w:ascii="Times New Roman" w:hint="eastAsia"/>
          <w:szCs w:val="21"/>
        </w:rPr>
        <w:t>光盘附录</w:t>
      </w:r>
    </w:p>
    <w:p w:rsidR="00E33079" w:rsidRPr="00326A48" w:rsidRDefault="00E33079" w:rsidP="00173FCE">
      <w:pPr>
        <w:tabs>
          <w:tab w:val="left" w:pos="525"/>
        </w:tabs>
        <w:spacing w:after="240" w:line="360" w:lineRule="exact"/>
        <w:rPr>
          <w:rFonts w:ascii="Times New Roman"/>
          <w:szCs w:val="21"/>
        </w:rPr>
      </w:pPr>
      <w:r w:rsidRPr="00326A48">
        <w:rPr>
          <w:rFonts w:ascii="Times New Roman" w:hint="eastAsia"/>
          <w:szCs w:val="21"/>
        </w:rPr>
        <w:t>在南非的初次报告中，南非对</w:t>
      </w:r>
      <w:r w:rsidR="00A010AA" w:rsidRPr="00326A48">
        <w:rPr>
          <w:rFonts w:ascii="Times New Roman" w:hint="eastAsia"/>
          <w:szCs w:val="21"/>
        </w:rPr>
        <w:t>一般性</w:t>
      </w:r>
      <w:r w:rsidRPr="00326A48">
        <w:rPr>
          <w:rFonts w:ascii="Times New Roman" w:hint="eastAsia"/>
          <w:szCs w:val="21"/>
        </w:rPr>
        <w:t>建议</w:t>
      </w:r>
      <w:r w:rsidRPr="00326A48">
        <w:rPr>
          <w:rFonts w:ascii="Times New Roman"/>
          <w:szCs w:val="21"/>
        </w:rPr>
        <w:t>12</w:t>
      </w:r>
      <w:r w:rsidRPr="00326A48">
        <w:rPr>
          <w:rFonts w:ascii="Times New Roman" w:hint="eastAsia"/>
          <w:szCs w:val="21"/>
        </w:rPr>
        <w:t>和</w:t>
      </w:r>
      <w:r w:rsidRPr="00326A48">
        <w:rPr>
          <w:rFonts w:ascii="Times New Roman"/>
          <w:szCs w:val="21"/>
        </w:rPr>
        <w:t>19</w:t>
      </w:r>
      <w:r w:rsidRPr="00326A48">
        <w:rPr>
          <w:rFonts w:ascii="Times New Roman" w:hint="eastAsia"/>
          <w:szCs w:val="21"/>
        </w:rPr>
        <w:t>做出了回应，以解决令全国和全球严重关切的对妇女的暴力问题。在那次报告中，南非向委员会建议，对妇女的暴力问题应作为</w:t>
      </w:r>
      <w:r w:rsidR="00A010AA" w:rsidRPr="00326A48">
        <w:rPr>
          <w:rFonts w:ascii="Times New Roman" w:hint="eastAsia"/>
          <w:szCs w:val="21"/>
        </w:rPr>
        <w:t>《</w:t>
      </w:r>
      <w:r w:rsidRPr="00326A48">
        <w:rPr>
          <w:rFonts w:ascii="Times New Roman" w:hint="eastAsia"/>
          <w:szCs w:val="21"/>
        </w:rPr>
        <w:t>公约</w:t>
      </w:r>
      <w:r w:rsidR="00A010AA" w:rsidRPr="00326A48">
        <w:rPr>
          <w:rFonts w:ascii="Times New Roman" w:hint="eastAsia"/>
          <w:szCs w:val="21"/>
        </w:rPr>
        <w:t>》</w:t>
      </w:r>
      <w:r w:rsidRPr="00326A48">
        <w:rPr>
          <w:rFonts w:ascii="Times New Roman" w:hint="eastAsia"/>
          <w:szCs w:val="21"/>
        </w:rPr>
        <w:t>条款的一个独立的实质性规定予以解决。本报告也对一般性建议</w:t>
      </w:r>
      <w:r w:rsidRPr="00326A48">
        <w:rPr>
          <w:rFonts w:ascii="Times New Roman"/>
          <w:szCs w:val="21"/>
        </w:rPr>
        <w:t>12</w:t>
      </w:r>
      <w:r w:rsidRPr="00326A48">
        <w:rPr>
          <w:rFonts w:ascii="Times New Roman" w:hint="eastAsia"/>
          <w:szCs w:val="21"/>
        </w:rPr>
        <w:t>和</w:t>
      </w:r>
      <w:r w:rsidRPr="00326A48">
        <w:rPr>
          <w:rFonts w:ascii="Times New Roman"/>
          <w:szCs w:val="21"/>
        </w:rPr>
        <w:t>19</w:t>
      </w:r>
      <w:r w:rsidRPr="00326A48">
        <w:rPr>
          <w:rFonts w:ascii="Times New Roman" w:hint="eastAsia"/>
          <w:szCs w:val="21"/>
        </w:rPr>
        <w:t>做出了全面回应。</w:t>
      </w:r>
    </w:p>
    <w:p w:rsidR="00E33079" w:rsidRPr="00326A48" w:rsidRDefault="00E33079" w:rsidP="00173FCE">
      <w:pPr>
        <w:tabs>
          <w:tab w:val="left" w:pos="525"/>
          <w:tab w:val="left" w:pos="3240"/>
        </w:tabs>
        <w:spacing w:after="240" w:line="360" w:lineRule="exact"/>
        <w:rPr>
          <w:rFonts w:ascii="Times New Roman"/>
          <w:szCs w:val="21"/>
        </w:rPr>
      </w:pPr>
      <w:r w:rsidRPr="00326A48">
        <w:rPr>
          <w:rFonts w:ascii="Times New Roman" w:hint="eastAsia"/>
          <w:szCs w:val="21"/>
        </w:rPr>
        <w:t>本报告的编制与协商方法包括案头研究、系统审查相关政府文件和呈件以及分析南非的统计数据。此外还有：与政府主要部委及其各省妇女地位办公室的同行、国家性别机制、两性平等委员会、国民议会提高生活质量和妇女地位联合监督委员会开展有组织的协商和数据收集工作。在本报告编制的所有阶段还和国内的个别性别问题专家开展了讨论。报告终稿还经过了一位公约及报告程序专家的深入评估。</w:t>
      </w:r>
      <w:r w:rsidRPr="00326A48">
        <w:rPr>
          <w:rFonts w:ascii="Times New Roman"/>
          <w:szCs w:val="21"/>
        </w:rPr>
        <w:t>2008</w:t>
      </w:r>
      <w:r w:rsidRPr="00326A48">
        <w:rPr>
          <w:rFonts w:ascii="Times New Roman" w:hint="eastAsia"/>
          <w:szCs w:val="21"/>
        </w:rPr>
        <w:t>年</w:t>
      </w:r>
      <w:r w:rsidRPr="00326A48">
        <w:rPr>
          <w:rFonts w:ascii="Times New Roman"/>
          <w:szCs w:val="21"/>
        </w:rPr>
        <w:t>8</w:t>
      </w:r>
      <w:r w:rsidRPr="00326A48">
        <w:rPr>
          <w:rFonts w:ascii="Times New Roman" w:hint="eastAsia"/>
          <w:szCs w:val="21"/>
        </w:rPr>
        <w:t>月，本报告被提交给了国民议会举行的妇女议会会议。最后，文件终稿被提交给南非内阁审批通过，之后才提交给联合国消除对妇女歧视委员会。</w:t>
      </w:r>
    </w:p>
    <w:p w:rsidR="00E33079" w:rsidRPr="00326A48" w:rsidRDefault="00E33079" w:rsidP="00173FCE">
      <w:pPr>
        <w:tabs>
          <w:tab w:val="left" w:pos="525"/>
          <w:tab w:val="left" w:pos="3240"/>
        </w:tabs>
        <w:spacing w:after="240" w:line="360" w:lineRule="exact"/>
        <w:rPr>
          <w:rFonts w:ascii="Times New Roman"/>
          <w:szCs w:val="21"/>
        </w:rPr>
      </w:pPr>
      <w:r w:rsidRPr="00326A48">
        <w:rPr>
          <w:rFonts w:ascii="Times New Roman" w:hint="eastAsia"/>
          <w:szCs w:val="21"/>
        </w:rPr>
        <w:t>南非打算广泛分发已获内阁批准的本文件并就其展开协商，这包括就本报告开展全国对话，并用所有官方语言和盲文，以电子和录音带形式出版本文件。</w:t>
      </w:r>
    </w:p>
    <w:p w:rsidR="00E33079" w:rsidRPr="00326A48" w:rsidRDefault="00B81501" w:rsidP="00173FCE">
      <w:pPr>
        <w:tabs>
          <w:tab w:val="left" w:pos="525"/>
          <w:tab w:val="left" w:pos="3240"/>
        </w:tabs>
        <w:spacing w:after="240" w:line="360" w:lineRule="exact"/>
        <w:jc w:val="right"/>
        <w:rPr>
          <w:rFonts w:ascii="SimHei" w:eastAsia="SimHei" w:hint="eastAsia"/>
          <w:sz w:val="28"/>
          <w:szCs w:val="28"/>
          <w:shd w:val="clear" w:color="auto" w:fill="C0C0C0"/>
        </w:rPr>
      </w:pPr>
      <w:r w:rsidRPr="00326A48">
        <w:rPr>
          <w:rFonts w:ascii="SimHei" w:eastAsia="SimHei"/>
          <w:sz w:val="28"/>
          <w:szCs w:val="28"/>
        </w:rPr>
        <w:br w:type="page"/>
      </w:r>
      <w:r w:rsidR="00E33079" w:rsidRPr="00326A48">
        <w:rPr>
          <w:rFonts w:ascii="SimHei" w:eastAsia="SimHei" w:hint="eastAsia"/>
          <w:sz w:val="28"/>
          <w:szCs w:val="28"/>
        </w:rPr>
        <w:t>第一部分</w:t>
      </w:r>
    </w:p>
    <w:p w:rsidR="00E33079" w:rsidRPr="00326A48" w:rsidRDefault="00E33079" w:rsidP="00173FCE">
      <w:pPr>
        <w:tabs>
          <w:tab w:val="left" w:pos="525"/>
        </w:tabs>
        <w:spacing w:after="240" w:line="360" w:lineRule="exact"/>
        <w:rPr>
          <w:rFonts w:ascii="Times New Roman" w:eastAsia="SimHei"/>
          <w:sz w:val="24"/>
          <w:szCs w:val="24"/>
        </w:rPr>
      </w:pPr>
      <w:r w:rsidRPr="00326A48">
        <w:rPr>
          <w:rFonts w:ascii="Times New Roman" w:eastAsia="SimHei"/>
          <w:sz w:val="24"/>
          <w:szCs w:val="24"/>
        </w:rPr>
        <w:t>第</w:t>
      </w:r>
      <w:r w:rsidRPr="00326A48">
        <w:rPr>
          <w:rFonts w:ascii="Times New Roman" w:eastAsia="SimHei"/>
          <w:sz w:val="24"/>
          <w:szCs w:val="24"/>
        </w:rPr>
        <w:t>1</w:t>
      </w:r>
      <w:r w:rsidRPr="00326A48">
        <w:rPr>
          <w:rFonts w:ascii="Times New Roman" w:eastAsia="SimHei"/>
          <w:sz w:val="24"/>
          <w:szCs w:val="24"/>
        </w:rPr>
        <w:t>条：对妇女歧视的定义</w:t>
      </w:r>
    </w:p>
    <w:p w:rsidR="00E33079" w:rsidRPr="00326A48" w:rsidRDefault="00E33079" w:rsidP="00173FCE">
      <w:pPr>
        <w:tabs>
          <w:tab w:val="left" w:pos="525"/>
        </w:tabs>
        <w:spacing w:after="240" w:line="360" w:lineRule="exact"/>
        <w:rPr>
          <w:rFonts w:ascii="SimHei" w:eastAsia="SimHei" w:hint="eastAsia"/>
          <w:szCs w:val="21"/>
        </w:rPr>
      </w:pPr>
      <w:r w:rsidRPr="00326A48">
        <w:rPr>
          <w:rFonts w:ascii="SimHei" w:eastAsia="SimHei" w:hint="eastAsia"/>
          <w:szCs w:val="21"/>
        </w:rPr>
        <w:t>南非宪法</w:t>
      </w:r>
    </w:p>
    <w:p w:rsidR="00E33079" w:rsidRPr="00326A48" w:rsidRDefault="00E33079" w:rsidP="00173FCE">
      <w:pPr>
        <w:tabs>
          <w:tab w:val="left" w:pos="525"/>
        </w:tabs>
        <w:spacing w:after="240" w:line="360" w:lineRule="exact"/>
        <w:rPr>
          <w:rFonts w:ascii="Times New Roman"/>
          <w:szCs w:val="21"/>
        </w:rPr>
      </w:pPr>
      <w:r w:rsidRPr="00326A48">
        <w:rPr>
          <w:rFonts w:ascii="Times New Roman"/>
          <w:szCs w:val="21"/>
        </w:rPr>
        <w:t>1.1</w:t>
      </w:r>
      <w:r w:rsidR="009F545E" w:rsidRPr="00326A48">
        <w:rPr>
          <w:rFonts w:ascii="Times New Roman" w:hint="eastAsia"/>
          <w:szCs w:val="21"/>
        </w:rPr>
        <w:tab/>
      </w:r>
      <w:smartTag w:uri="urn:schemas-microsoft-com:office:smarttags" w:element="chsdate">
        <w:smartTagPr>
          <w:attr w:name="IsROCDate" w:val="False"/>
          <w:attr w:name="IsLunarDate" w:val="False"/>
          <w:attr w:name="Day" w:val="4"/>
          <w:attr w:name="Month" w:val="2"/>
          <w:attr w:name="Year" w:val="1997"/>
        </w:smartTagPr>
        <w:r w:rsidRPr="00326A48">
          <w:rPr>
            <w:rFonts w:ascii="Times New Roman"/>
            <w:szCs w:val="21"/>
          </w:rPr>
          <w:t>1997</w:t>
        </w:r>
        <w:r w:rsidRPr="00326A48">
          <w:rPr>
            <w:rFonts w:ascii="Times New Roman" w:hint="eastAsia"/>
            <w:szCs w:val="21"/>
          </w:rPr>
          <w:t>年</w:t>
        </w:r>
        <w:r w:rsidRPr="00326A48">
          <w:rPr>
            <w:rFonts w:ascii="Times New Roman"/>
            <w:szCs w:val="21"/>
          </w:rPr>
          <w:t>2</w:t>
        </w:r>
        <w:r w:rsidRPr="00326A48">
          <w:rPr>
            <w:rFonts w:ascii="Times New Roman" w:hint="eastAsia"/>
            <w:szCs w:val="21"/>
          </w:rPr>
          <w:t>月</w:t>
        </w:r>
        <w:r w:rsidRPr="00326A48">
          <w:rPr>
            <w:rFonts w:ascii="Times New Roman"/>
            <w:szCs w:val="21"/>
          </w:rPr>
          <w:t>4</w:t>
        </w:r>
        <w:r w:rsidRPr="00326A48">
          <w:rPr>
            <w:rFonts w:ascii="Times New Roman" w:hint="eastAsia"/>
            <w:szCs w:val="21"/>
          </w:rPr>
          <w:t>日</w:t>
        </w:r>
      </w:smartTag>
      <w:r w:rsidRPr="00326A48">
        <w:rPr>
          <w:rFonts w:ascii="Times New Roman" w:hint="eastAsia"/>
          <w:szCs w:val="21"/>
        </w:rPr>
        <w:t>生效的《南非共和国宪法》（</w:t>
      </w:r>
      <w:r w:rsidRPr="00326A48">
        <w:rPr>
          <w:rFonts w:ascii="Times New Roman"/>
          <w:szCs w:val="21"/>
        </w:rPr>
        <w:t>1996</w:t>
      </w:r>
      <w:r w:rsidRPr="00326A48">
        <w:rPr>
          <w:rFonts w:ascii="Times New Roman" w:hint="eastAsia"/>
          <w:szCs w:val="21"/>
        </w:rPr>
        <w:t>年第</w:t>
      </w:r>
      <w:r w:rsidRPr="00326A48">
        <w:rPr>
          <w:rFonts w:ascii="Times New Roman"/>
          <w:szCs w:val="21"/>
        </w:rPr>
        <w:t>108</w:t>
      </w:r>
      <w:r w:rsidRPr="00326A48">
        <w:rPr>
          <w:rFonts w:ascii="Times New Roman" w:hint="eastAsia"/>
          <w:szCs w:val="21"/>
        </w:rPr>
        <w:t>号法案）是南非的最高法律。</w:t>
      </w:r>
      <w:r w:rsidRPr="00326A48">
        <w:rPr>
          <w:rStyle w:val="FootnoteReference1"/>
          <w:rFonts w:ascii="Times New Roman"/>
          <w:color w:val="auto"/>
          <w:szCs w:val="21"/>
        </w:rPr>
        <w:footnoteReference w:id="3"/>
      </w:r>
      <w:r w:rsidRPr="00326A48">
        <w:rPr>
          <w:rFonts w:ascii="Times New Roman" w:hint="eastAsia"/>
          <w:szCs w:val="21"/>
        </w:rPr>
        <w:t>它旨在“</w:t>
      </w:r>
      <w:r w:rsidRPr="00326A48">
        <w:rPr>
          <w:rFonts w:ascii="Times New Roman" w:hint="cs"/>
          <w:szCs w:val="21"/>
        </w:rPr>
        <w:t>……</w:t>
      </w:r>
      <w:r w:rsidRPr="00326A48">
        <w:rPr>
          <w:rFonts w:ascii="Times New Roman" w:hint="eastAsia"/>
          <w:szCs w:val="21"/>
        </w:rPr>
        <w:t>建立一个基于民主价值观、社会正义和基本人权的社会”。它规定建立一个主权国家，确立共有的南非公民权，并建立一个致力于实现男女平等和所有种族平等的民主政府制度。它进一步规定禁止种族、性别及其他一切形式歧视，并推动弘扬形式上（法律上）和实质性（事实上）的平等。</w:t>
      </w:r>
      <w:r w:rsidRPr="00326A48">
        <w:rPr>
          <w:rStyle w:val="FootnoteReference1"/>
          <w:rFonts w:ascii="Times New Roman"/>
          <w:color w:val="auto"/>
          <w:szCs w:val="21"/>
        </w:rPr>
        <w:footnoteReference w:id="4"/>
      </w:r>
      <w:r w:rsidRPr="00326A48">
        <w:rPr>
          <w:rFonts w:ascii="Times New Roman" w:hint="eastAsia"/>
          <w:szCs w:val="21"/>
        </w:rPr>
        <w:t>第</w:t>
      </w:r>
      <w:r w:rsidRPr="00326A48">
        <w:rPr>
          <w:rFonts w:ascii="Times New Roman"/>
          <w:szCs w:val="21"/>
        </w:rPr>
        <w:t>9</w:t>
      </w:r>
      <w:r w:rsidRPr="00326A48">
        <w:rPr>
          <w:rFonts w:ascii="Times New Roman" w:hint="eastAsia"/>
          <w:szCs w:val="21"/>
        </w:rPr>
        <w:t>条规定，国家或个人都不得因性别、性、怀孕、婚姻状况或第</w:t>
      </w:r>
      <w:r w:rsidRPr="00326A48">
        <w:rPr>
          <w:rFonts w:ascii="Times New Roman"/>
          <w:szCs w:val="21"/>
        </w:rPr>
        <w:t>9</w:t>
      </w:r>
      <w:r w:rsidRPr="00326A48">
        <w:rPr>
          <w:rFonts w:ascii="Times New Roman" w:hint="eastAsia"/>
          <w:szCs w:val="21"/>
        </w:rPr>
        <w:t>(3)</w:t>
      </w:r>
      <w:r w:rsidRPr="00326A48">
        <w:rPr>
          <w:rFonts w:ascii="Times New Roman" w:hint="eastAsia"/>
          <w:szCs w:val="21"/>
        </w:rPr>
        <w:t>条列出或未列出的任何其他理由或理由组合，而直接或间接歧视。为了澄清它对平等的态度，《宪法》进一步规定：</w:t>
      </w:r>
    </w:p>
    <w:p w:rsidR="00E33079" w:rsidRPr="00326A48" w:rsidRDefault="00E33079" w:rsidP="00FC5A28">
      <w:pPr>
        <w:tabs>
          <w:tab w:val="left" w:pos="525"/>
        </w:tabs>
        <w:spacing w:after="240" w:line="360" w:lineRule="exact"/>
        <w:ind w:leftChars="250" w:left="31680"/>
        <w:rPr>
          <w:rFonts w:ascii="Times New Roman" w:eastAsia="KaiTi_GB2312" w:hint="eastAsia"/>
          <w:szCs w:val="21"/>
        </w:rPr>
      </w:pPr>
      <w:r w:rsidRPr="00326A48">
        <w:rPr>
          <w:rFonts w:ascii="Times New Roman" w:eastAsia="KaiTi_GB2312" w:hint="eastAsia"/>
          <w:szCs w:val="21"/>
        </w:rPr>
        <w:t xml:space="preserve"> </w:t>
      </w:r>
      <w:r w:rsidRPr="00326A48">
        <w:rPr>
          <w:rFonts w:ascii="Times New Roman" w:eastAsia="KaiTi_GB2312" w:hint="eastAsia"/>
          <w:szCs w:val="21"/>
        </w:rPr>
        <w:t>“平等包括充分、平等地享有一切权利和自由。为了促进平等，可以采取立法或其他措施，为遭受不公平歧视者或其群体提供保护，或者提高其地位。”</w:t>
      </w:r>
    </w:p>
    <w:p w:rsidR="00E33079" w:rsidRPr="00326A48" w:rsidRDefault="00E33079" w:rsidP="00FC5A28">
      <w:pPr>
        <w:tabs>
          <w:tab w:val="left" w:pos="525"/>
        </w:tabs>
        <w:spacing w:after="240" w:line="360" w:lineRule="exact"/>
        <w:ind w:leftChars="-1" w:left="31680"/>
        <w:rPr>
          <w:rFonts w:ascii="Times New Roman" w:eastAsia="KaiTi_GB2312" w:hint="eastAsia"/>
          <w:szCs w:val="21"/>
        </w:rPr>
      </w:pPr>
      <w:r w:rsidRPr="00326A48">
        <w:rPr>
          <w:rFonts w:ascii="Times New Roman" w:hint="eastAsia"/>
          <w:szCs w:val="21"/>
        </w:rPr>
        <w:t>《宪法》序言部分也强调了平等问题，规定：</w:t>
      </w:r>
      <w:r w:rsidRPr="00326A48">
        <w:rPr>
          <w:rFonts w:ascii="Times New Roman" w:eastAsia="KaiTi_GB2312" w:hint="eastAsia"/>
          <w:szCs w:val="21"/>
        </w:rPr>
        <w:t>“南非属于生活在南非的、多样而团结的全体国民”。</w:t>
      </w:r>
    </w:p>
    <w:p w:rsidR="00E33079" w:rsidRPr="00326A48" w:rsidRDefault="00E33079" w:rsidP="00173FCE">
      <w:pPr>
        <w:tabs>
          <w:tab w:val="left" w:pos="525"/>
        </w:tabs>
        <w:spacing w:after="240" w:line="360" w:lineRule="exact"/>
        <w:rPr>
          <w:rFonts w:ascii="Times New Roman"/>
          <w:szCs w:val="21"/>
        </w:rPr>
      </w:pPr>
      <w:r w:rsidRPr="00326A48">
        <w:rPr>
          <w:rFonts w:ascii="Times New Roman"/>
          <w:szCs w:val="21"/>
        </w:rPr>
        <w:t>1.2</w:t>
      </w:r>
      <w:r w:rsidRPr="00326A48">
        <w:rPr>
          <w:rFonts w:ascii="Times New Roman"/>
          <w:szCs w:val="21"/>
        </w:rPr>
        <w:tab/>
      </w:r>
      <w:r w:rsidRPr="00326A48">
        <w:rPr>
          <w:rFonts w:ascii="Times New Roman" w:hint="eastAsia"/>
          <w:szCs w:val="21"/>
        </w:rPr>
        <w:t>由于《宪法》是最高大法，所有法律、政策和政府方案都受其约束，并且任何有悖于《宪法》的法律条文、政策或政府方案都将被宪法法院宣布为违宪。《宪法》第</w:t>
      </w:r>
      <w:r w:rsidRPr="00326A48">
        <w:rPr>
          <w:rFonts w:ascii="Times New Roman"/>
          <w:szCs w:val="21"/>
        </w:rPr>
        <w:t>9</w:t>
      </w:r>
      <w:r w:rsidRPr="00326A48">
        <w:rPr>
          <w:rFonts w:ascii="Times New Roman" w:hint="eastAsia"/>
          <w:szCs w:val="21"/>
        </w:rPr>
        <w:t>条已证明具有与《消除对妇女一切形式歧视公约》第</w:t>
      </w:r>
      <w:r w:rsidRPr="00326A48">
        <w:rPr>
          <w:rFonts w:ascii="Times New Roman"/>
          <w:szCs w:val="21"/>
        </w:rPr>
        <w:t>1</w:t>
      </w:r>
      <w:r w:rsidRPr="00326A48">
        <w:rPr>
          <w:rFonts w:ascii="Times New Roman" w:hint="eastAsia"/>
          <w:szCs w:val="21"/>
        </w:rPr>
        <w:t>条和第</w:t>
      </w:r>
      <w:r w:rsidRPr="00326A48">
        <w:rPr>
          <w:rFonts w:ascii="Times New Roman"/>
          <w:szCs w:val="21"/>
        </w:rPr>
        <w:t>4</w:t>
      </w:r>
      <w:r w:rsidRPr="00326A48">
        <w:rPr>
          <w:rFonts w:ascii="Times New Roman" w:hint="eastAsia"/>
          <w:szCs w:val="21"/>
        </w:rPr>
        <w:t>条相同的效力。进一步加强切实恪守《消除对妇女一切形式歧视公约》精神的另一个事实是，要求所有法院都要考虑国际文书的规定，因为《宪法》第</w:t>
      </w:r>
      <w:r w:rsidRPr="00326A48">
        <w:rPr>
          <w:rFonts w:ascii="Times New Roman"/>
          <w:szCs w:val="21"/>
        </w:rPr>
        <w:t xml:space="preserve">39 (1) (b) </w:t>
      </w:r>
      <w:r w:rsidRPr="00326A48">
        <w:rPr>
          <w:rFonts w:ascii="Times New Roman" w:hint="eastAsia"/>
          <w:szCs w:val="21"/>
        </w:rPr>
        <w:t>条规定，法院在解释“权利清单”时须考虑国际法并可考虑外国法律。</w:t>
      </w:r>
    </w:p>
    <w:p w:rsidR="00E33079" w:rsidRPr="00326A48" w:rsidRDefault="00E33079" w:rsidP="009F545E">
      <w:pPr>
        <w:tabs>
          <w:tab w:val="left" w:pos="525"/>
        </w:tabs>
        <w:spacing w:after="240" w:line="360" w:lineRule="exact"/>
        <w:rPr>
          <w:rFonts w:ascii="Times New Roman" w:hint="eastAsia"/>
          <w:szCs w:val="21"/>
        </w:rPr>
      </w:pPr>
      <w:r w:rsidRPr="00326A48">
        <w:rPr>
          <w:rFonts w:ascii="Times New Roman"/>
          <w:szCs w:val="21"/>
        </w:rPr>
        <w:t>1.3</w:t>
      </w:r>
      <w:r w:rsidR="009F545E" w:rsidRPr="00326A48">
        <w:rPr>
          <w:rFonts w:ascii="Times New Roman" w:hint="eastAsia"/>
          <w:szCs w:val="21"/>
        </w:rPr>
        <w:tab/>
      </w:r>
      <w:r w:rsidRPr="00326A48">
        <w:rPr>
          <w:rFonts w:ascii="Times New Roman" w:hint="eastAsia"/>
          <w:szCs w:val="21"/>
        </w:rPr>
        <w:t>有关平等和人类尊严的宪法条文还向法院提供了充分指导，使其能在面临性别平等的宪法保障以及习惯法和宗教法的宪法认可方面的冲突性诉求时承认并保护男女平等。这方面的例子包括宪法法院关于习惯式婚姻、穆斯林式婚姻和已故配偶财产继承的一些裁定。这类裁定将在本报告第</w:t>
      </w:r>
      <w:r w:rsidRPr="00326A48">
        <w:rPr>
          <w:rFonts w:ascii="Times New Roman" w:hint="eastAsia"/>
          <w:szCs w:val="21"/>
        </w:rPr>
        <w:t>16</w:t>
      </w:r>
      <w:r w:rsidRPr="00326A48">
        <w:rPr>
          <w:rFonts w:ascii="Times New Roman" w:hint="eastAsia"/>
          <w:szCs w:val="21"/>
        </w:rPr>
        <w:t>条中加以讨论。</w:t>
      </w:r>
    </w:p>
    <w:p w:rsidR="00E33079" w:rsidRPr="00326A48" w:rsidRDefault="00E33079" w:rsidP="00173FCE">
      <w:pPr>
        <w:tabs>
          <w:tab w:val="left" w:pos="525"/>
        </w:tabs>
        <w:spacing w:after="240" w:line="360" w:lineRule="exact"/>
        <w:rPr>
          <w:rFonts w:ascii="SimHei" w:eastAsia="SimHei" w:hint="eastAsia"/>
          <w:szCs w:val="21"/>
        </w:rPr>
      </w:pPr>
      <w:r w:rsidRPr="00326A48">
        <w:rPr>
          <w:rFonts w:ascii="SimHei" w:eastAsia="SimHei" w:hint="eastAsia"/>
          <w:szCs w:val="21"/>
        </w:rPr>
        <w:t>主要平等立法</w:t>
      </w:r>
    </w:p>
    <w:p w:rsidR="00E33079" w:rsidRPr="00326A48" w:rsidRDefault="00E33079" w:rsidP="00173FCE">
      <w:pPr>
        <w:tabs>
          <w:tab w:val="left" w:pos="525"/>
        </w:tabs>
        <w:spacing w:after="240" w:line="360" w:lineRule="exact"/>
        <w:ind w:left="540" w:hanging="540"/>
        <w:rPr>
          <w:rFonts w:ascii="Times New Roman"/>
          <w:szCs w:val="21"/>
        </w:rPr>
      </w:pPr>
      <w:r w:rsidRPr="00326A48">
        <w:rPr>
          <w:rFonts w:ascii="Times New Roman"/>
          <w:szCs w:val="21"/>
        </w:rPr>
        <w:t>1.4</w:t>
      </w:r>
      <w:r w:rsidRPr="00326A48">
        <w:rPr>
          <w:rFonts w:ascii="Times New Roman"/>
          <w:szCs w:val="21"/>
        </w:rPr>
        <w:tab/>
      </w:r>
      <w:r w:rsidRPr="00326A48">
        <w:rPr>
          <w:rFonts w:ascii="Times New Roman" w:hint="eastAsia"/>
          <w:szCs w:val="21"/>
        </w:rPr>
        <w:t>有三大因素支撑着民主政治前</w:t>
      </w:r>
      <w:r w:rsidRPr="00326A48">
        <w:rPr>
          <w:rFonts w:ascii="Times New Roman"/>
          <w:szCs w:val="21"/>
        </w:rPr>
        <w:t>10</w:t>
      </w:r>
      <w:r w:rsidRPr="00326A48">
        <w:rPr>
          <w:rFonts w:ascii="Times New Roman" w:hint="eastAsia"/>
          <w:szCs w:val="21"/>
        </w:rPr>
        <w:t>年的法律改革措施，即：</w:t>
      </w:r>
    </w:p>
    <w:p w:rsidR="00E33079" w:rsidRPr="00326A48" w:rsidRDefault="00E33079" w:rsidP="00E2392F">
      <w:pPr>
        <w:numPr>
          <w:ilvl w:val="0"/>
          <w:numId w:val="40"/>
        </w:numPr>
        <w:tabs>
          <w:tab w:val="clear" w:pos="360"/>
          <w:tab w:val="left" w:pos="180"/>
          <w:tab w:val="left" w:pos="525"/>
          <w:tab w:val="num" w:pos="1050"/>
        </w:tabs>
        <w:spacing w:line="360" w:lineRule="exact"/>
        <w:ind w:left="1054" w:hanging="527"/>
        <w:rPr>
          <w:rFonts w:ascii="Times New Roman"/>
          <w:szCs w:val="21"/>
        </w:rPr>
      </w:pPr>
      <w:r w:rsidRPr="00326A48">
        <w:rPr>
          <w:rFonts w:ascii="Times New Roman" w:hint="eastAsia"/>
          <w:szCs w:val="21"/>
        </w:rPr>
        <w:t>协调实体法，使之符合</w:t>
      </w:r>
      <w:r w:rsidR="00AB1007" w:rsidRPr="00326A48">
        <w:rPr>
          <w:rFonts w:ascii="Times New Roman" w:hint="eastAsia"/>
          <w:szCs w:val="21"/>
        </w:rPr>
        <w:t>《</w:t>
      </w:r>
      <w:r w:rsidRPr="00326A48">
        <w:rPr>
          <w:rFonts w:ascii="Times New Roman" w:hint="eastAsia"/>
          <w:szCs w:val="21"/>
        </w:rPr>
        <w:t>宪法</w:t>
      </w:r>
      <w:r w:rsidR="00AB1007" w:rsidRPr="00326A48">
        <w:rPr>
          <w:rFonts w:ascii="Times New Roman" w:hint="eastAsia"/>
          <w:szCs w:val="21"/>
        </w:rPr>
        <w:t>》</w:t>
      </w:r>
      <w:r w:rsidRPr="00326A48">
        <w:rPr>
          <w:rFonts w:ascii="Times New Roman" w:hint="eastAsia"/>
          <w:szCs w:val="21"/>
        </w:rPr>
        <w:t>规定、国际人权义务和人民的需求，并考虑到此类需求的多样性及其不断变化的性质；</w:t>
      </w:r>
    </w:p>
    <w:p w:rsidR="00E33079" w:rsidRPr="00326A48" w:rsidRDefault="00E33079" w:rsidP="00E2392F">
      <w:pPr>
        <w:numPr>
          <w:ilvl w:val="0"/>
          <w:numId w:val="40"/>
        </w:numPr>
        <w:tabs>
          <w:tab w:val="clear" w:pos="360"/>
          <w:tab w:val="left" w:pos="180"/>
          <w:tab w:val="left" w:pos="525"/>
          <w:tab w:val="num" w:pos="1050"/>
        </w:tabs>
        <w:spacing w:line="360" w:lineRule="exact"/>
        <w:ind w:left="1054" w:hanging="527"/>
        <w:rPr>
          <w:rFonts w:ascii="Times New Roman"/>
          <w:szCs w:val="21"/>
        </w:rPr>
      </w:pPr>
      <w:r w:rsidRPr="00326A48">
        <w:rPr>
          <w:rFonts w:ascii="Times New Roman" w:hint="eastAsia"/>
          <w:szCs w:val="21"/>
        </w:rPr>
        <w:t>拓宽获得公理的渠道，尤其是为因过去被边缘化的残余影响获取渠道不畅的那些群体或社区；</w:t>
      </w:r>
    </w:p>
    <w:p w:rsidR="00E33079" w:rsidRPr="00326A48" w:rsidRDefault="00E33079" w:rsidP="00E2392F">
      <w:pPr>
        <w:numPr>
          <w:ilvl w:val="0"/>
          <w:numId w:val="40"/>
        </w:numPr>
        <w:tabs>
          <w:tab w:val="clear" w:pos="360"/>
          <w:tab w:val="left" w:pos="180"/>
          <w:tab w:val="left" w:pos="525"/>
          <w:tab w:val="num" w:pos="1050"/>
        </w:tabs>
        <w:spacing w:after="240" w:line="360" w:lineRule="exact"/>
        <w:ind w:left="1050" w:hanging="525"/>
        <w:rPr>
          <w:rFonts w:ascii="Times New Roman"/>
          <w:szCs w:val="21"/>
        </w:rPr>
      </w:pPr>
      <w:r w:rsidRPr="00326A48">
        <w:rPr>
          <w:rFonts w:ascii="Times New Roman" w:hint="eastAsia"/>
          <w:szCs w:val="21"/>
        </w:rPr>
        <w:t>改革并强化执法机制框架。</w:t>
      </w:r>
    </w:p>
    <w:p w:rsidR="00E33079" w:rsidRPr="00326A48" w:rsidRDefault="00E33079" w:rsidP="00173FCE">
      <w:pPr>
        <w:tabs>
          <w:tab w:val="left" w:pos="180"/>
          <w:tab w:val="left" w:pos="525"/>
        </w:tabs>
        <w:spacing w:after="240" w:line="360" w:lineRule="exact"/>
        <w:rPr>
          <w:rFonts w:ascii="Times New Roman"/>
          <w:szCs w:val="21"/>
        </w:rPr>
      </w:pPr>
      <w:r w:rsidRPr="00326A48">
        <w:rPr>
          <w:rFonts w:ascii="Times New Roman"/>
          <w:szCs w:val="21"/>
        </w:rPr>
        <w:t>1.5</w:t>
      </w:r>
      <w:r w:rsidR="009F545E" w:rsidRPr="00326A48">
        <w:rPr>
          <w:rFonts w:ascii="Times New Roman" w:hint="eastAsia"/>
          <w:szCs w:val="21"/>
        </w:rPr>
        <w:tab/>
      </w:r>
      <w:r w:rsidRPr="00326A48">
        <w:rPr>
          <w:rFonts w:ascii="Times New Roman" w:hint="eastAsia"/>
          <w:szCs w:val="21"/>
        </w:rPr>
        <w:t>宪法平等条款的适当性，已经在通过其他法律条文、行政措施和一般法院裁决解释</w:t>
      </w:r>
      <w:r w:rsidR="00671A0D" w:rsidRPr="00326A48">
        <w:rPr>
          <w:rFonts w:ascii="Times New Roman" w:hint="eastAsia"/>
          <w:szCs w:val="21"/>
        </w:rPr>
        <w:t>《</w:t>
      </w:r>
      <w:r w:rsidRPr="00326A48">
        <w:rPr>
          <w:rFonts w:ascii="Times New Roman" w:hint="eastAsia"/>
          <w:szCs w:val="21"/>
        </w:rPr>
        <w:t>宪法</w:t>
      </w:r>
      <w:r w:rsidR="00671A0D" w:rsidRPr="00326A48">
        <w:rPr>
          <w:rFonts w:ascii="Times New Roman" w:hint="eastAsia"/>
          <w:szCs w:val="21"/>
        </w:rPr>
        <w:t>》</w:t>
      </w:r>
      <w:r w:rsidRPr="00326A48">
        <w:rPr>
          <w:rFonts w:ascii="Times New Roman" w:hint="eastAsia"/>
          <w:szCs w:val="21"/>
        </w:rPr>
        <w:t>的过程中得到了普遍证实。特别是在补充性的法律条文方面，</w:t>
      </w:r>
      <w:r w:rsidRPr="00326A48">
        <w:rPr>
          <w:rFonts w:ascii="Times New Roman"/>
          <w:szCs w:val="21"/>
        </w:rPr>
        <w:t>2000</w:t>
      </w:r>
      <w:r w:rsidRPr="00326A48">
        <w:rPr>
          <w:rFonts w:ascii="Times New Roman" w:hint="eastAsia"/>
          <w:szCs w:val="21"/>
        </w:rPr>
        <w:t>年的《促进平等和防止不公平歧视法》（</w:t>
      </w:r>
      <w:r w:rsidRPr="00326A48">
        <w:rPr>
          <w:rFonts w:ascii="Times New Roman"/>
          <w:szCs w:val="21"/>
        </w:rPr>
        <w:t>2000</w:t>
      </w:r>
      <w:r w:rsidRPr="00326A48">
        <w:rPr>
          <w:rFonts w:ascii="Times New Roman" w:hint="eastAsia"/>
          <w:szCs w:val="21"/>
        </w:rPr>
        <w:t>年第</w:t>
      </w:r>
      <w:r w:rsidRPr="00326A48">
        <w:rPr>
          <w:rFonts w:ascii="Times New Roman"/>
          <w:szCs w:val="21"/>
        </w:rPr>
        <w:t>4</w:t>
      </w:r>
      <w:r w:rsidRPr="00326A48">
        <w:rPr>
          <w:rFonts w:ascii="Times New Roman" w:hint="eastAsia"/>
          <w:szCs w:val="21"/>
        </w:rPr>
        <w:t>号法案，以下简称</w:t>
      </w:r>
      <w:r w:rsidR="00671A0D" w:rsidRPr="00326A48">
        <w:rPr>
          <w:rFonts w:ascii="Times New Roman" w:hint="eastAsia"/>
          <w:szCs w:val="21"/>
        </w:rPr>
        <w:t>《</w:t>
      </w:r>
      <w:r w:rsidRPr="00326A48">
        <w:rPr>
          <w:rFonts w:ascii="Times New Roman" w:hint="eastAsia"/>
          <w:szCs w:val="21"/>
        </w:rPr>
        <w:t>平等法</w:t>
      </w:r>
      <w:r w:rsidR="00671A0D" w:rsidRPr="00326A48">
        <w:rPr>
          <w:rFonts w:ascii="Times New Roman" w:hint="eastAsia"/>
          <w:szCs w:val="21"/>
        </w:rPr>
        <w:t>》</w:t>
      </w:r>
      <w:r w:rsidRPr="00326A48">
        <w:rPr>
          <w:rFonts w:ascii="Times New Roman" w:hint="eastAsia"/>
          <w:szCs w:val="21"/>
        </w:rPr>
        <w:t>）是迄今为止充分体现并阐述宪法平等条款的主要法案。</w:t>
      </w:r>
    </w:p>
    <w:p w:rsidR="00E33079" w:rsidRPr="00326A48" w:rsidRDefault="00E33079" w:rsidP="00173FCE">
      <w:pPr>
        <w:tabs>
          <w:tab w:val="left" w:pos="525"/>
        </w:tabs>
        <w:spacing w:after="240" w:line="360" w:lineRule="exact"/>
        <w:rPr>
          <w:rFonts w:ascii="Times New Roman"/>
          <w:szCs w:val="21"/>
        </w:rPr>
      </w:pPr>
      <w:r w:rsidRPr="00326A48">
        <w:rPr>
          <w:rFonts w:ascii="Times New Roman"/>
          <w:szCs w:val="21"/>
        </w:rPr>
        <w:t>1.6</w:t>
      </w:r>
      <w:r w:rsidR="009F545E" w:rsidRPr="00326A48">
        <w:rPr>
          <w:rFonts w:ascii="Times New Roman" w:hint="eastAsia"/>
          <w:szCs w:val="21"/>
        </w:rPr>
        <w:tab/>
      </w:r>
      <w:r w:rsidRPr="00326A48">
        <w:rPr>
          <w:rFonts w:ascii="Times New Roman" w:hint="eastAsia"/>
          <w:szCs w:val="21"/>
        </w:rPr>
        <w:t>《宪法》明确要求在规定的时间框架内制定平等法，以落实《宪法》第</w:t>
      </w:r>
      <w:r w:rsidRPr="00326A48">
        <w:rPr>
          <w:rFonts w:ascii="Times New Roman" w:hint="eastAsia"/>
          <w:szCs w:val="21"/>
        </w:rPr>
        <w:t>9</w:t>
      </w:r>
      <w:r w:rsidRPr="00326A48">
        <w:rPr>
          <w:rFonts w:ascii="Times New Roman" w:hint="eastAsia"/>
          <w:szCs w:val="21"/>
        </w:rPr>
        <w:t>条的规定。《平等法》提出了广义的歧视定义，包括任何人</w:t>
      </w:r>
      <w:r w:rsidRPr="00326A48">
        <w:rPr>
          <w:rFonts w:ascii="Times New Roman" w:hint="cs"/>
          <w:szCs w:val="21"/>
        </w:rPr>
        <w:t>——</w:t>
      </w:r>
      <w:r w:rsidRPr="00326A48">
        <w:rPr>
          <w:rFonts w:ascii="Times New Roman" w:hint="eastAsia"/>
          <w:szCs w:val="21"/>
        </w:rPr>
        <w:t>包括国家、私人实体和个人</w:t>
      </w:r>
      <w:r w:rsidRPr="00326A48">
        <w:rPr>
          <w:rFonts w:ascii="Times New Roman" w:hint="cs"/>
          <w:szCs w:val="21"/>
        </w:rPr>
        <w:t>——</w:t>
      </w:r>
      <w:r w:rsidRPr="00326A48">
        <w:rPr>
          <w:rFonts w:ascii="Times New Roman" w:hint="eastAsia"/>
          <w:szCs w:val="21"/>
        </w:rPr>
        <w:t>对妇女的歧视。此外，《宪法》的适用是纵向的，换句话说，它规定了国家和个人之间的关系，但是它并不一定横向适用于所有情形（它并非完全规范了个人之间的关系）。因此值得注意的是，《平等法》将这种保护扩大到妇女，因为它并未区分是在涉及公共权力的情形下给予的保护，还是在有固有私密性的情形下给予的保护。因此，实际上可以说《平等法》给予了比《宪法》更广泛的保护，因为事实上它有更广义的歧视定义。</w:t>
      </w:r>
    </w:p>
    <w:p w:rsidR="00E33079" w:rsidRPr="00326A48" w:rsidRDefault="00E33079" w:rsidP="00173FCE">
      <w:pPr>
        <w:tabs>
          <w:tab w:val="left" w:pos="0"/>
          <w:tab w:val="left" w:pos="525"/>
        </w:tabs>
        <w:spacing w:after="240" w:line="360" w:lineRule="exact"/>
        <w:rPr>
          <w:rFonts w:ascii="Times New Roman" w:hint="eastAsia"/>
          <w:szCs w:val="21"/>
        </w:rPr>
      </w:pPr>
      <w:r w:rsidRPr="00326A48">
        <w:rPr>
          <w:rFonts w:ascii="Times New Roman"/>
          <w:szCs w:val="21"/>
        </w:rPr>
        <w:t>1.7</w:t>
      </w:r>
      <w:r w:rsidR="009F545E" w:rsidRPr="00326A48">
        <w:rPr>
          <w:rFonts w:ascii="Times New Roman" w:hint="eastAsia"/>
          <w:szCs w:val="21"/>
        </w:rPr>
        <w:tab/>
      </w:r>
      <w:r w:rsidRPr="00326A48">
        <w:rPr>
          <w:rFonts w:ascii="Times New Roman" w:hint="eastAsia"/>
          <w:szCs w:val="21"/>
        </w:rPr>
        <w:t>《平等法》中包含的歧视定义与《消除对妇女一切形式歧视公约》第</w:t>
      </w:r>
      <w:r w:rsidRPr="00326A48">
        <w:rPr>
          <w:rFonts w:ascii="Times New Roman" w:hint="eastAsia"/>
          <w:szCs w:val="21"/>
        </w:rPr>
        <w:t>1</w:t>
      </w:r>
      <w:r w:rsidRPr="00326A48">
        <w:rPr>
          <w:rFonts w:ascii="Times New Roman" w:hint="eastAsia"/>
          <w:szCs w:val="21"/>
        </w:rPr>
        <w:t>条中的歧视定义相当，因为它涵盖了直接和间接歧视，以及法律上和事实上歧视的消除。该法将歧视定义为：“任何作为或不作为，包括直接或间接造成以下问题的政策、法律、规则、惯例、条件或情形：</w:t>
      </w:r>
    </w:p>
    <w:p w:rsidR="00E33079" w:rsidRPr="00326A48" w:rsidRDefault="009F545E" w:rsidP="00FC5A28">
      <w:pPr>
        <w:tabs>
          <w:tab w:val="left" w:pos="1050"/>
        </w:tabs>
        <w:spacing w:line="360" w:lineRule="exact"/>
        <w:ind w:leftChars="250" w:left="31680" w:hangingChars="250" w:firstLine="31680"/>
        <w:rPr>
          <w:rFonts w:ascii="Times New Roman" w:hint="eastAsia"/>
          <w:szCs w:val="21"/>
        </w:rPr>
      </w:pPr>
      <w:r w:rsidRPr="00326A48">
        <w:rPr>
          <w:rFonts w:ascii="Times New Roman" w:hint="eastAsia"/>
          <w:szCs w:val="21"/>
        </w:rPr>
        <w:t>(</w:t>
      </w:r>
      <w:r w:rsidR="00E33079" w:rsidRPr="00326A48">
        <w:rPr>
          <w:rFonts w:ascii="Times New Roman" w:hint="eastAsia"/>
          <w:szCs w:val="21"/>
        </w:rPr>
        <w:t>a</w:t>
      </w:r>
      <w:r w:rsidRPr="00326A48">
        <w:rPr>
          <w:rFonts w:ascii="Times New Roman" w:hint="eastAsia"/>
          <w:szCs w:val="21"/>
        </w:rPr>
        <w:t>)</w:t>
      </w:r>
      <w:r w:rsidRPr="00326A48">
        <w:rPr>
          <w:rFonts w:ascii="Times New Roman" w:hint="eastAsia"/>
          <w:szCs w:val="21"/>
        </w:rPr>
        <w:tab/>
      </w:r>
      <w:r w:rsidR="00E33079" w:rsidRPr="00326A48">
        <w:rPr>
          <w:rFonts w:ascii="Times New Roman" w:hint="eastAsia"/>
          <w:szCs w:val="21"/>
        </w:rPr>
        <w:t>以一项或多项禁止理由，给任何人造成负担、义务或不利条件；或</w:t>
      </w:r>
    </w:p>
    <w:p w:rsidR="00E33079" w:rsidRPr="00326A48" w:rsidRDefault="009F545E" w:rsidP="00FC5A28">
      <w:pPr>
        <w:tabs>
          <w:tab w:val="left" w:pos="1050"/>
        </w:tabs>
        <w:spacing w:after="240" w:line="360" w:lineRule="exact"/>
        <w:ind w:leftChars="250" w:left="31680" w:hangingChars="250" w:firstLine="31680"/>
        <w:rPr>
          <w:rFonts w:ascii="Times New Roman" w:hint="eastAsia"/>
          <w:szCs w:val="21"/>
        </w:rPr>
      </w:pPr>
      <w:r w:rsidRPr="00326A48">
        <w:rPr>
          <w:rFonts w:ascii="Times New Roman" w:hint="eastAsia"/>
          <w:szCs w:val="21"/>
        </w:rPr>
        <w:t>(</w:t>
      </w:r>
      <w:r w:rsidR="00E33079" w:rsidRPr="00326A48">
        <w:rPr>
          <w:rFonts w:ascii="Times New Roman" w:hint="eastAsia"/>
          <w:szCs w:val="21"/>
        </w:rPr>
        <w:t>b</w:t>
      </w:r>
      <w:r w:rsidRPr="00326A48">
        <w:rPr>
          <w:rFonts w:ascii="Times New Roman" w:hint="eastAsia"/>
          <w:szCs w:val="21"/>
        </w:rPr>
        <w:t>)</w:t>
      </w:r>
      <w:r w:rsidRPr="00326A48">
        <w:rPr>
          <w:rFonts w:ascii="Times New Roman" w:hint="eastAsia"/>
          <w:szCs w:val="21"/>
        </w:rPr>
        <w:tab/>
      </w:r>
      <w:r w:rsidR="00E33079" w:rsidRPr="00326A48">
        <w:rPr>
          <w:rFonts w:ascii="Times New Roman" w:hint="eastAsia"/>
          <w:szCs w:val="21"/>
        </w:rPr>
        <w:t>以一项或多项禁止理由，拒绝给予任何人福利、机会或好处。”</w:t>
      </w:r>
      <w:r w:rsidR="00E33079" w:rsidRPr="00326A48">
        <w:rPr>
          <w:rStyle w:val="FootnoteReference1"/>
          <w:rFonts w:ascii="Times New Roman"/>
          <w:color w:val="auto"/>
          <w:szCs w:val="21"/>
        </w:rPr>
        <w:t xml:space="preserve"> </w:t>
      </w:r>
      <w:r w:rsidR="00E33079" w:rsidRPr="00326A48">
        <w:rPr>
          <w:rStyle w:val="FootnoteReference1"/>
          <w:rFonts w:ascii="Times New Roman"/>
          <w:color w:val="auto"/>
          <w:szCs w:val="21"/>
        </w:rPr>
        <w:footnoteReference w:id="5"/>
      </w:r>
    </w:p>
    <w:p w:rsidR="00E33079" w:rsidRPr="00326A48" w:rsidRDefault="00E33079" w:rsidP="00173FCE">
      <w:pPr>
        <w:tabs>
          <w:tab w:val="left" w:pos="525"/>
        </w:tabs>
        <w:spacing w:after="240" w:line="360" w:lineRule="exact"/>
        <w:rPr>
          <w:rFonts w:ascii="Times New Roman" w:hint="eastAsia"/>
          <w:szCs w:val="21"/>
        </w:rPr>
      </w:pPr>
      <w:r w:rsidRPr="00326A48">
        <w:rPr>
          <w:rFonts w:ascii="Times New Roman"/>
          <w:szCs w:val="21"/>
        </w:rPr>
        <w:t>1.8</w:t>
      </w:r>
      <w:r w:rsidR="00C93AF5" w:rsidRPr="00326A48">
        <w:rPr>
          <w:rFonts w:ascii="Times New Roman" w:hint="eastAsia"/>
          <w:szCs w:val="21"/>
        </w:rPr>
        <w:tab/>
      </w:r>
      <w:r w:rsidRPr="00326A48">
        <w:rPr>
          <w:rFonts w:ascii="Times New Roman" w:hint="eastAsia"/>
          <w:szCs w:val="21"/>
        </w:rPr>
        <w:t>《平等法》中的“禁止理由”</w:t>
      </w:r>
      <w:r w:rsidRPr="00326A48">
        <w:rPr>
          <w:rStyle w:val="FootnoteReference1"/>
          <w:rFonts w:ascii="Times New Roman"/>
          <w:color w:val="auto"/>
          <w:szCs w:val="21"/>
        </w:rPr>
        <w:footnoteReference w:id="6"/>
      </w:r>
      <w:r w:rsidRPr="00326A48">
        <w:rPr>
          <w:rFonts w:ascii="Times New Roman" w:hint="eastAsia"/>
          <w:szCs w:val="21"/>
        </w:rPr>
        <w:t>非常广泛，足以涵盖对妇女的一切形式歧视，包括种族、性别、性、怀孕、婚姻状况、种族或社会出身、肤色、性取向、年龄、残疾、宗教、意识形态、信仰、文化、语言和血统；或据以进行的歧视造成以下问题的任何其他理由：</w:t>
      </w:r>
    </w:p>
    <w:p w:rsidR="00E33079" w:rsidRPr="00326A48" w:rsidRDefault="00E33079" w:rsidP="00B81501">
      <w:pPr>
        <w:tabs>
          <w:tab w:val="left" w:pos="1050"/>
        </w:tabs>
        <w:spacing w:line="360" w:lineRule="exact"/>
        <w:ind w:left="1049" w:hanging="510"/>
        <w:rPr>
          <w:rFonts w:ascii="Times New Roman" w:hint="eastAsia"/>
          <w:szCs w:val="21"/>
        </w:rPr>
      </w:pPr>
      <w:r w:rsidRPr="00326A48">
        <w:rPr>
          <w:rFonts w:ascii="Times New Roman"/>
          <w:szCs w:val="21"/>
        </w:rPr>
        <w:t xml:space="preserve">1. </w:t>
      </w:r>
      <w:r w:rsidRPr="00326A48">
        <w:rPr>
          <w:rFonts w:ascii="Times New Roman"/>
          <w:szCs w:val="21"/>
        </w:rPr>
        <w:tab/>
      </w:r>
      <w:r w:rsidRPr="00326A48">
        <w:rPr>
          <w:rFonts w:ascii="Times New Roman" w:hint="eastAsia"/>
          <w:szCs w:val="21"/>
        </w:rPr>
        <w:t>造成或延续系统性弱势；</w:t>
      </w:r>
    </w:p>
    <w:p w:rsidR="00E33079" w:rsidRPr="00326A48" w:rsidRDefault="00E33079" w:rsidP="00B81501">
      <w:pPr>
        <w:tabs>
          <w:tab w:val="left" w:pos="1050"/>
        </w:tabs>
        <w:spacing w:line="360" w:lineRule="exact"/>
        <w:ind w:left="1049" w:hanging="510"/>
        <w:rPr>
          <w:rFonts w:ascii="Times New Roman" w:hint="eastAsia"/>
          <w:szCs w:val="21"/>
        </w:rPr>
      </w:pPr>
      <w:r w:rsidRPr="00326A48">
        <w:rPr>
          <w:rFonts w:ascii="Times New Roman"/>
          <w:szCs w:val="21"/>
        </w:rPr>
        <w:t xml:space="preserve">2. </w:t>
      </w:r>
      <w:r w:rsidRPr="00326A48">
        <w:rPr>
          <w:rFonts w:ascii="Times New Roman"/>
          <w:szCs w:val="21"/>
        </w:rPr>
        <w:tab/>
      </w:r>
      <w:r w:rsidRPr="00326A48">
        <w:rPr>
          <w:rFonts w:ascii="Times New Roman" w:hint="eastAsia"/>
          <w:szCs w:val="21"/>
        </w:rPr>
        <w:t>践踏人类尊严；</w:t>
      </w:r>
    </w:p>
    <w:p w:rsidR="00E33079" w:rsidRPr="00326A48" w:rsidRDefault="00E33079" w:rsidP="00C93AF5">
      <w:pPr>
        <w:tabs>
          <w:tab w:val="left" w:pos="1050"/>
        </w:tabs>
        <w:spacing w:after="240" w:line="360" w:lineRule="exact"/>
        <w:ind w:left="1050" w:hanging="510"/>
        <w:rPr>
          <w:rFonts w:ascii="Times New Roman"/>
          <w:szCs w:val="21"/>
        </w:rPr>
      </w:pPr>
      <w:r w:rsidRPr="00326A48">
        <w:rPr>
          <w:rFonts w:ascii="Times New Roman"/>
          <w:szCs w:val="21"/>
        </w:rPr>
        <w:t xml:space="preserve">3. </w:t>
      </w:r>
      <w:r w:rsidRPr="00326A48">
        <w:rPr>
          <w:rFonts w:ascii="Times New Roman"/>
          <w:szCs w:val="21"/>
        </w:rPr>
        <w:tab/>
      </w:r>
      <w:r w:rsidRPr="00326A48">
        <w:rPr>
          <w:rFonts w:ascii="Times New Roman" w:hint="eastAsia"/>
          <w:szCs w:val="21"/>
        </w:rPr>
        <w:t>以相当于（</w:t>
      </w:r>
      <w:r w:rsidRPr="00326A48">
        <w:rPr>
          <w:rFonts w:ascii="Times New Roman"/>
          <w:szCs w:val="21"/>
        </w:rPr>
        <w:t>a</w:t>
      </w:r>
      <w:r w:rsidRPr="00326A48">
        <w:rPr>
          <w:rFonts w:ascii="Times New Roman" w:hint="eastAsia"/>
          <w:szCs w:val="21"/>
        </w:rPr>
        <w:t>）款理由的严重歧视方式对平等享有个人权利和自由产生消极影响。”</w:t>
      </w:r>
    </w:p>
    <w:p w:rsidR="00E33079" w:rsidRPr="00326A48" w:rsidRDefault="00E33079" w:rsidP="00173FCE">
      <w:pPr>
        <w:tabs>
          <w:tab w:val="left" w:pos="525"/>
        </w:tabs>
        <w:spacing w:after="240" w:line="360" w:lineRule="exact"/>
        <w:rPr>
          <w:rFonts w:ascii="Times New Roman" w:eastAsia="SimHei" w:hint="eastAsia"/>
          <w:szCs w:val="21"/>
        </w:rPr>
      </w:pPr>
      <w:r w:rsidRPr="00326A48">
        <w:rPr>
          <w:rFonts w:ascii="Times New Roman" w:eastAsia="SimHei" w:hint="eastAsia"/>
          <w:szCs w:val="21"/>
        </w:rPr>
        <w:t>文本框</w:t>
      </w:r>
      <w:r w:rsidRPr="00326A48">
        <w:rPr>
          <w:rFonts w:ascii="Times New Roman" w:eastAsia="SimHei" w:hint="eastAsia"/>
          <w:szCs w:val="21"/>
        </w:rPr>
        <w:t>1</w:t>
      </w:r>
      <w:r w:rsidRPr="00326A48">
        <w:rPr>
          <w:rFonts w:ascii="Times New Roman" w:eastAsia="SimHei" w:hint="eastAsia"/>
          <w:szCs w:val="21"/>
        </w:rPr>
        <w:t>：平等的定义</w:t>
      </w:r>
    </w:p>
    <w:p w:rsidR="00E33079" w:rsidRPr="00326A48" w:rsidRDefault="00E33079" w:rsidP="00173FCE">
      <w:pPr>
        <w:pBdr>
          <w:top w:val="single" w:sz="4" w:space="0" w:color="000000"/>
          <w:left w:val="single" w:sz="4" w:space="0" w:color="000000"/>
          <w:bottom w:val="single" w:sz="4" w:space="0" w:color="000000"/>
          <w:right w:val="single" w:sz="4" w:space="0" w:color="000000"/>
        </w:pBdr>
        <w:shd w:val="clear" w:color="auto" w:fill="E0E0E0"/>
        <w:tabs>
          <w:tab w:val="left" w:pos="525"/>
        </w:tabs>
        <w:spacing w:after="240" w:line="360" w:lineRule="exact"/>
        <w:rPr>
          <w:rFonts w:ascii="Times New Roman" w:hint="eastAsia"/>
          <w:szCs w:val="21"/>
        </w:rPr>
      </w:pPr>
      <w:r w:rsidRPr="00326A48">
        <w:rPr>
          <w:rFonts w:ascii="Times New Roman"/>
          <w:szCs w:val="21"/>
        </w:rPr>
        <w:t>1.8</w:t>
      </w:r>
      <w:r w:rsidR="00B81501" w:rsidRPr="00326A48">
        <w:rPr>
          <w:rFonts w:ascii="Times New Roman" w:hint="eastAsia"/>
          <w:szCs w:val="21"/>
        </w:rPr>
        <w:t xml:space="preserve">  </w:t>
      </w:r>
      <w:r w:rsidRPr="00326A48">
        <w:rPr>
          <w:rFonts w:ascii="Times New Roman" w:hint="eastAsia"/>
          <w:szCs w:val="21"/>
        </w:rPr>
        <w:t>此外，该法将平等定义为：“充分、平等地享有《宪法》规定的权利和自由，既包括法律上和事实上的平等，也包括成果方面的平等。”</w:t>
      </w:r>
      <w:r w:rsidRPr="00326A48">
        <w:rPr>
          <w:rFonts w:ascii="Times New Roman" w:hint="eastAsia"/>
          <w:szCs w:val="21"/>
        </w:rPr>
        <w:t xml:space="preserve"> </w:t>
      </w:r>
      <w:r w:rsidRPr="00326A48">
        <w:rPr>
          <w:rStyle w:val="FootnoteReference1"/>
          <w:rFonts w:ascii="Times New Roman"/>
          <w:color w:val="auto"/>
          <w:szCs w:val="21"/>
        </w:rPr>
        <w:footnoteReference w:id="7"/>
      </w:r>
      <w:r w:rsidRPr="00326A48">
        <w:rPr>
          <w:rFonts w:ascii="Times New Roman" w:hint="eastAsia"/>
          <w:szCs w:val="21"/>
        </w:rPr>
        <w:t>该法的范畴非常广泛，足以覆盖《消除对妇女一切形式歧视公约》第</w:t>
      </w:r>
      <w:r w:rsidRPr="00326A48">
        <w:rPr>
          <w:rFonts w:ascii="Times New Roman" w:hint="eastAsia"/>
          <w:szCs w:val="21"/>
        </w:rPr>
        <w:t>1</w:t>
      </w:r>
      <w:r w:rsidRPr="00326A48">
        <w:rPr>
          <w:rFonts w:ascii="Times New Roman" w:hint="eastAsia"/>
          <w:szCs w:val="21"/>
        </w:rPr>
        <w:t>条的范围。事实上，为该法所禁止的某些特定形式的性别歧视正是对《消除对妇女一切形式歧视公约》的意译。其中多数都被纳入该法第</w:t>
      </w:r>
      <w:r w:rsidRPr="00326A48">
        <w:rPr>
          <w:rFonts w:ascii="Times New Roman" w:hint="eastAsia"/>
          <w:szCs w:val="21"/>
        </w:rPr>
        <w:t>8</w:t>
      </w:r>
      <w:r w:rsidRPr="00326A48">
        <w:rPr>
          <w:rFonts w:ascii="Times New Roman" w:hint="eastAsia"/>
          <w:szCs w:val="21"/>
        </w:rPr>
        <w:t>条，该条规定“根据第</w:t>
      </w:r>
      <w:r w:rsidRPr="00326A48">
        <w:rPr>
          <w:rFonts w:ascii="Times New Roman" w:hint="eastAsia"/>
          <w:szCs w:val="21"/>
        </w:rPr>
        <w:t>6</w:t>
      </w:r>
      <w:r w:rsidRPr="00326A48">
        <w:rPr>
          <w:rFonts w:ascii="Times New Roman" w:hint="eastAsia"/>
          <w:szCs w:val="21"/>
        </w:rPr>
        <w:t>条，任何人不得以性别为由歧视他人，这包括</w:t>
      </w:r>
      <w:r w:rsidR="00681432" w:rsidRPr="00326A48">
        <w:rPr>
          <w:rFonts w:ascii="Times New Roman" w:hint="eastAsia"/>
          <w:szCs w:val="21"/>
        </w:rPr>
        <w:t>：</w:t>
      </w:r>
    </w:p>
    <w:p w:rsidR="00E33079" w:rsidRPr="00326A48" w:rsidRDefault="00E33079" w:rsidP="00B81501">
      <w:pPr>
        <w:pBdr>
          <w:top w:val="single" w:sz="4" w:space="0" w:color="000000"/>
          <w:left w:val="single" w:sz="4" w:space="0" w:color="000000"/>
          <w:bottom w:val="single" w:sz="4" w:space="0" w:color="000000"/>
          <w:right w:val="single" w:sz="4" w:space="0" w:color="000000"/>
        </w:pBdr>
        <w:shd w:val="clear" w:color="auto" w:fill="E0E0E0"/>
        <w:tabs>
          <w:tab w:val="left" w:pos="525"/>
        </w:tabs>
        <w:spacing w:line="360" w:lineRule="exact"/>
        <w:rPr>
          <w:rFonts w:ascii="Times New Roman" w:hint="eastAsia"/>
          <w:szCs w:val="21"/>
        </w:rPr>
      </w:pPr>
      <w:r w:rsidRPr="00326A48">
        <w:rPr>
          <w:rFonts w:ascii="Times New Roman"/>
          <w:szCs w:val="21"/>
        </w:rPr>
        <w:t xml:space="preserve">(a) </w:t>
      </w:r>
      <w:r w:rsidRPr="00326A48">
        <w:rPr>
          <w:rFonts w:ascii="Times New Roman" w:hint="eastAsia"/>
          <w:szCs w:val="21"/>
        </w:rPr>
        <w:t xml:space="preserve"> </w:t>
      </w:r>
      <w:r w:rsidRPr="00326A48">
        <w:rPr>
          <w:rFonts w:ascii="Times New Roman" w:hint="eastAsia"/>
          <w:szCs w:val="21"/>
        </w:rPr>
        <w:t>基于性别的暴力；</w:t>
      </w:r>
    </w:p>
    <w:p w:rsidR="00E33079" w:rsidRPr="00326A48" w:rsidRDefault="00E33079" w:rsidP="00B81501">
      <w:pPr>
        <w:pBdr>
          <w:top w:val="single" w:sz="4" w:space="0" w:color="000000"/>
          <w:left w:val="single" w:sz="4" w:space="0" w:color="000000"/>
          <w:bottom w:val="single" w:sz="4" w:space="0" w:color="000000"/>
          <w:right w:val="single" w:sz="4" w:space="0" w:color="000000"/>
        </w:pBdr>
        <w:shd w:val="clear" w:color="auto" w:fill="E0E0E0"/>
        <w:tabs>
          <w:tab w:val="left" w:pos="525"/>
        </w:tabs>
        <w:spacing w:line="360" w:lineRule="exact"/>
        <w:rPr>
          <w:rFonts w:ascii="Times New Roman" w:hint="eastAsia"/>
          <w:szCs w:val="21"/>
        </w:rPr>
      </w:pPr>
      <w:r w:rsidRPr="00326A48">
        <w:rPr>
          <w:rFonts w:ascii="Times New Roman"/>
          <w:szCs w:val="21"/>
        </w:rPr>
        <w:t xml:space="preserve">(b) </w:t>
      </w:r>
      <w:r w:rsidRPr="00326A48">
        <w:rPr>
          <w:rFonts w:ascii="Times New Roman" w:hint="eastAsia"/>
          <w:szCs w:val="21"/>
        </w:rPr>
        <w:t xml:space="preserve"> </w:t>
      </w:r>
      <w:r w:rsidRPr="00326A48">
        <w:rPr>
          <w:rFonts w:ascii="Times New Roman" w:hint="eastAsia"/>
          <w:szCs w:val="21"/>
        </w:rPr>
        <w:t>切割女性生殖器；</w:t>
      </w:r>
    </w:p>
    <w:p w:rsidR="00E33079" w:rsidRPr="00326A48" w:rsidRDefault="00E33079" w:rsidP="00B81501">
      <w:pPr>
        <w:pBdr>
          <w:top w:val="single" w:sz="4" w:space="0" w:color="000000"/>
          <w:left w:val="single" w:sz="4" w:space="0" w:color="000000"/>
          <w:bottom w:val="single" w:sz="4" w:space="0" w:color="000000"/>
          <w:right w:val="single" w:sz="4" w:space="0" w:color="000000"/>
        </w:pBdr>
        <w:shd w:val="clear" w:color="auto" w:fill="E0E0E0"/>
        <w:tabs>
          <w:tab w:val="left" w:pos="525"/>
        </w:tabs>
        <w:spacing w:line="360" w:lineRule="exact"/>
        <w:rPr>
          <w:rFonts w:ascii="Times New Roman" w:hint="eastAsia"/>
          <w:szCs w:val="21"/>
        </w:rPr>
      </w:pPr>
      <w:r w:rsidRPr="00326A48">
        <w:rPr>
          <w:rFonts w:ascii="Times New Roman"/>
          <w:szCs w:val="21"/>
        </w:rPr>
        <w:t xml:space="preserve">(c) </w:t>
      </w:r>
      <w:r w:rsidRPr="00326A48">
        <w:rPr>
          <w:rFonts w:ascii="Times New Roman" w:hint="eastAsia"/>
          <w:szCs w:val="21"/>
        </w:rPr>
        <w:t xml:space="preserve"> </w:t>
      </w:r>
      <w:r w:rsidRPr="00326A48">
        <w:rPr>
          <w:rFonts w:ascii="Times New Roman" w:hint="eastAsia"/>
          <w:szCs w:val="21"/>
        </w:rPr>
        <w:t>禁止妇女继承家庭财产的制度；</w:t>
      </w:r>
    </w:p>
    <w:p w:rsidR="00E33079" w:rsidRPr="00326A48" w:rsidRDefault="00E33079" w:rsidP="00B81501">
      <w:pPr>
        <w:pBdr>
          <w:top w:val="single" w:sz="4" w:space="0" w:color="000000"/>
          <w:left w:val="single" w:sz="4" w:space="0" w:color="000000"/>
          <w:bottom w:val="single" w:sz="4" w:space="0" w:color="000000"/>
          <w:right w:val="single" w:sz="4" w:space="0" w:color="000000"/>
        </w:pBdr>
        <w:shd w:val="clear" w:color="auto" w:fill="E0E0E0"/>
        <w:tabs>
          <w:tab w:val="left" w:pos="525"/>
        </w:tabs>
        <w:spacing w:line="360" w:lineRule="exact"/>
        <w:rPr>
          <w:rFonts w:ascii="Times New Roman" w:hint="eastAsia"/>
          <w:szCs w:val="21"/>
        </w:rPr>
      </w:pPr>
      <w:r w:rsidRPr="00326A48">
        <w:rPr>
          <w:rFonts w:ascii="Times New Roman"/>
          <w:szCs w:val="21"/>
        </w:rPr>
        <w:t xml:space="preserve">(d) </w:t>
      </w:r>
      <w:r w:rsidRPr="00326A48">
        <w:rPr>
          <w:rFonts w:ascii="Times New Roman" w:hint="eastAsia"/>
          <w:szCs w:val="21"/>
        </w:rPr>
        <w:t xml:space="preserve"> </w:t>
      </w:r>
      <w:r w:rsidRPr="00326A48">
        <w:rPr>
          <w:rFonts w:ascii="Times New Roman" w:hint="eastAsia"/>
          <w:szCs w:val="21"/>
        </w:rPr>
        <w:t>损害妇女尊严、破坏男女平等（包括损害女童的尊严和福祉）的任何做法（包括传统做法）、习俗或宗教习俗；</w:t>
      </w:r>
    </w:p>
    <w:p w:rsidR="00E33079" w:rsidRPr="00326A48" w:rsidRDefault="00E33079" w:rsidP="00B81501">
      <w:pPr>
        <w:pBdr>
          <w:top w:val="single" w:sz="4" w:space="0" w:color="000000"/>
          <w:left w:val="single" w:sz="4" w:space="0" w:color="000000"/>
          <w:bottom w:val="single" w:sz="4" w:space="0" w:color="000000"/>
          <w:right w:val="single" w:sz="4" w:space="0" w:color="000000"/>
        </w:pBdr>
        <w:shd w:val="clear" w:color="auto" w:fill="E0E0E0"/>
        <w:tabs>
          <w:tab w:val="left" w:pos="525"/>
        </w:tabs>
        <w:spacing w:line="360" w:lineRule="exact"/>
        <w:rPr>
          <w:rFonts w:ascii="Times New Roman" w:hint="eastAsia"/>
          <w:szCs w:val="21"/>
        </w:rPr>
      </w:pPr>
      <w:r w:rsidRPr="00326A48">
        <w:rPr>
          <w:rFonts w:ascii="Times New Roman"/>
          <w:szCs w:val="21"/>
        </w:rPr>
        <w:t xml:space="preserve">(e) </w:t>
      </w:r>
      <w:r w:rsidRPr="00326A48">
        <w:rPr>
          <w:rFonts w:ascii="Times New Roman" w:hint="eastAsia"/>
          <w:szCs w:val="21"/>
        </w:rPr>
        <w:t xml:space="preserve"> </w:t>
      </w:r>
      <w:r w:rsidRPr="00326A48">
        <w:rPr>
          <w:rFonts w:ascii="Times New Roman" w:hint="eastAsia"/>
          <w:szCs w:val="21"/>
        </w:rPr>
        <w:t>限制妇女获得土地权、资金及其他资源的任何不公平政策或行为；</w:t>
      </w:r>
    </w:p>
    <w:p w:rsidR="00E33079" w:rsidRPr="00326A48" w:rsidRDefault="00E33079" w:rsidP="00B81501">
      <w:pPr>
        <w:pBdr>
          <w:top w:val="single" w:sz="4" w:space="0" w:color="000000"/>
          <w:left w:val="single" w:sz="4" w:space="0" w:color="000000"/>
          <w:bottom w:val="single" w:sz="4" w:space="0" w:color="000000"/>
          <w:right w:val="single" w:sz="4" w:space="0" w:color="000000"/>
        </w:pBdr>
        <w:shd w:val="clear" w:color="auto" w:fill="E0E0E0"/>
        <w:tabs>
          <w:tab w:val="left" w:pos="525"/>
        </w:tabs>
        <w:spacing w:line="360" w:lineRule="exact"/>
        <w:rPr>
          <w:rFonts w:ascii="Times New Roman" w:hint="eastAsia"/>
          <w:szCs w:val="21"/>
        </w:rPr>
      </w:pPr>
      <w:r w:rsidRPr="00326A48">
        <w:rPr>
          <w:rFonts w:ascii="Times New Roman"/>
          <w:szCs w:val="21"/>
        </w:rPr>
        <w:t xml:space="preserve">(f) </w:t>
      </w:r>
      <w:r w:rsidRPr="00326A48">
        <w:rPr>
          <w:rFonts w:ascii="Times New Roman" w:hint="eastAsia"/>
          <w:szCs w:val="21"/>
        </w:rPr>
        <w:t xml:space="preserve"> </w:t>
      </w:r>
      <w:r w:rsidRPr="00326A48">
        <w:rPr>
          <w:rFonts w:ascii="Times New Roman" w:hint="eastAsia"/>
          <w:szCs w:val="21"/>
        </w:rPr>
        <w:t>以怀孕为由的歧视；</w:t>
      </w:r>
    </w:p>
    <w:p w:rsidR="00E33079" w:rsidRPr="00326A48" w:rsidRDefault="00E33079" w:rsidP="00B81501">
      <w:pPr>
        <w:pBdr>
          <w:top w:val="single" w:sz="4" w:space="0" w:color="000000"/>
          <w:left w:val="single" w:sz="4" w:space="0" w:color="000000"/>
          <w:bottom w:val="single" w:sz="4" w:space="0" w:color="000000"/>
          <w:right w:val="single" w:sz="4" w:space="0" w:color="000000"/>
        </w:pBdr>
        <w:shd w:val="clear" w:color="auto" w:fill="E0E0E0"/>
        <w:tabs>
          <w:tab w:val="left" w:pos="525"/>
        </w:tabs>
        <w:spacing w:line="360" w:lineRule="exact"/>
        <w:rPr>
          <w:rFonts w:ascii="Times New Roman" w:hint="eastAsia"/>
          <w:szCs w:val="21"/>
        </w:rPr>
      </w:pPr>
      <w:r w:rsidRPr="00326A48">
        <w:rPr>
          <w:rFonts w:ascii="Times New Roman"/>
          <w:szCs w:val="21"/>
        </w:rPr>
        <w:t xml:space="preserve">(g) </w:t>
      </w:r>
      <w:r w:rsidRPr="00326A48">
        <w:rPr>
          <w:rFonts w:ascii="Times New Roman" w:hint="eastAsia"/>
          <w:szCs w:val="21"/>
        </w:rPr>
        <w:t xml:space="preserve"> </w:t>
      </w:r>
      <w:r w:rsidRPr="00326A48">
        <w:rPr>
          <w:rFonts w:ascii="Times New Roman" w:hint="eastAsia"/>
          <w:szCs w:val="21"/>
        </w:rPr>
        <w:t>限制妇女获得社会服务或福利，诸如保健、教育和社会保障；</w:t>
      </w:r>
    </w:p>
    <w:p w:rsidR="00E33079" w:rsidRPr="00326A48" w:rsidRDefault="00E33079" w:rsidP="00B81501">
      <w:pPr>
        <w:pBdr>
          <w:top w:val="single" w:sz="4" w:space="0" w:color="000000"/>
          <w:left w:val="single" w:sz="4" w:space="0" w:color="000000"/>
          <w:bottom w:val="single" w:sz="4" w:space="0" w:color="000000"/>
          <w:right w:val="single" w:sz="4" w:space="0" w:color="000000"/>
        </w:pBdr>
        <w:shd w:val="clear" w:color="auto" w:fill="E0E0E0"/>
        <w:tabs>
          <w:tab w:val="left" w:pos="525"/>
        </w:tabs>
        <w:spacing w:line="360" w:lineRule="exact"/>
        <w:rPr>
          <w:rFonts w:ascii="Times New Roman" w:hint="eastAsia"/>
          <w:szCs w:val="21"/>
        </w:rPr>
      </w:pPr>
      <w:r w:rsidRPr="00326A48">
        <w:rPr>
          <w:rFonts w:ascii="Times New Roman"/>
          <w:szCs w:val="21"/>
        </w:rPr>
        <w:t xml:space="preserve">(h) </w:t>
      </w:r>
      <w:r w:rsidRPr="00326A48">
        <w:rPr>
          <w:rFonts w:ascii="Times New Roman" w:hint="eastAsia"/>
          <w:szCs w:val="21"/>
        </w:rPr>
        <w:t xml:space="preserve"> </w:t>
      </w:r>
      <w:r w:rsidRPr="00326A48">
        <w:rPr>
          <w:rFonts w:ascii="Times New Roman" w:hint="eastAsia"/>
          <w:szCs w:val="21"/>
        </w:rPr>
        <w:t>不给机会，包括获得服务的机会或提供服务取得报酬的合约机会，或者不采取措施合理满足此类人群的各种需求；</w:t>
      </w:r>
    </w:p>
    <w:p w:rsidR="00E33079" w:rsidRPr="00326A48" w:rsidRDefault="00E33079" w:rsidP="00B81501">
      <w:pPr>
        <w:pBdr>
          <w:top w:val="single" w:sz="4" w:space="0" w:color="000000"/>
          <w:left w:val="single" w:sz="4" w:space="0" w:color="000000"/>
          <w:bottom w:val="single" w:sz="4" w:space="0" w:color="000000"/>
          <w:right w:val="single" w:sz="4" w:space="0" w:color="000000"/>
        </w:pBdr>
        <w:shd w:val="clear" w:color="auto" w:fill="E0E0E0"/>
        <w:tabs>
          <w:tab w:val="left" w:pos="525"/>
        </w:tabs>
        <w:spacing w:line="360" w:lineRule="exact"/>
        <w:rPr>
          <w:rFonts w:ascii="Times New Roman"/>
          <w:szCs w:val="21"/>
        </w:rPr>
      </w:pPr>
      <w:r w:rsidRPr="00326A48">
        <w:rPr>
          <w:rFonts w:ascii="Times New Roman"/>
          <w:szCs w:val="21"/>
        </w:rPr>
        <w:t xml:space="preserve">(i) </w:t>
      </w:r>
      <w:r w:rsidRPr="00326A48">
        <w:rPr>
          <w:rFonts w:ascii="Times New Roman" w:hint="eastAsia"/>
          <w:szCs w:val="21"/>
        </w:rPr>
        <w:t xml:space="preserve"> </w:t>
      </w:r>
      <w:r w:rsidRPr="00326A48">
        <w:rPr>
          <w:rFonts w:ascii="Times New Roman" w:hint="eastAsia"/>
          <w:szCs w:val="21"/>
        </w:rPr>
        <w:t>由于两性分工的原因，妇女的机会获得存在着系统性的不平等。”</w:t>
      </w:r>
    </w:p>
    <w:p w:rsidR="00E33079" w:rsidRPr="00326A48" w:rsidRDefault="00E33079" w:rsidP="00C93AF5">
      <w:pPr>
        <w:tabs>
          <w:tab w:val="left" w:pos="525"/>
        </w:tabs>
        <w:spacing w:line="360" w:lineRule="exact"/>
        <w:rPr>
          <w:rFonts w:ascii="Times New Roman"/>
          <w:szCs w:val="21"/>
        </w:rPr>
      </w:pPr>
    </w:p>
    <w:p w:rsidR="00E33079" w:rsidRPr="00326A48" w:rsidRDefault="00E33079" w:rsidP="00173FCE">
      <w:pPr>
        <w:tabs>
          <w:tab w:val="left" w:pos="525"/>
        </w:tabs>
        <w:spacing w:after="240" w:line="360" w:lineRule="exact"/>
        <w:rPr>
          <w:rFonts w:ascii="Times New Roman"/>
          <w:szCs w:val="21"/>
        </w:rPr>
      </w:pPr>
      <w:r w:rsidRPr="00326A48">
        <w:rPr>
          <w:rFonts w:ascii="Times New Roman"/>
          <w:szCs w:val="21"/>
        </w:rPr>
        <w:t xml:space="preserve">1.9 </w:t>
      </w:r>
      <w:r w:rsidRPr="00326A48">
        <w:rPr>
          <w:rFonts w:ascii="Times New Roman" w:hint="eastAsia"/>
          <w:szCs w:val="21"/>
        </w:rPr>
        <w:t xml:space="preserve"> </w:t>
      </w:r>
      <w:r w:rsidRPr="00326A48">
        <w:rPr>
          <w:rFonts w:ascii="Times New Roman" w:hint="eastAsia"/>
          <w:szCs w:val="21"/>
        </w:rPr>
        <w:t>在《平等法》颁布之前，旨在推动平等和不歧视的其他法律条文已经获得了通过。例如，</w:t>
      </w:r>
      <w:r w:rsidRPr="00326A48">
        <w:rPr>
          <w:rFonts w:ascii="Times New Roman"/>
          <w:szCs w:val="21"/>
        </w:rPr>
        <w:t>1998</w:t>
      </w:r>
      <w:r w:rsidRPr="00326A48">
        <w:rPr>
          <w:rFonts w:ascii="Times New Roman" w:hint="eastAsia"/>
          <w:szCs w:val="21"/>
        </w:rPr>
        <w:t>年的《就业公平法》（</w:t>
      </w:r>
      <w:r w:rsidRPr="00326A48">
        <w:rPr>
          <w:rFonts w:ascii="Times New Roman"/>
          <w:szCs w:val="21"/>
        </w:rPr>
        <w:t>1998</w:t>
      </w:r>
      <w:r w:rsidRPr="00326A48">
        <w:rPr>
          <w:rFonts w:ascii="Times New Roman" w:hint="eastAsia"/>
          <w:szCs w:val="21"/>
        </w:rPr>
        <w:t>年第</w:t>
      </w:r>
      <w:r w:rsidRPr="00326A48">
        <w:rPr>
          <w:rFonts w:ascii="Times New Roman"/>
          <w:szCs w:val="21"/>
        </w:rPr>
        <w:t>55</w:t>
      </w:r>
      <w:r w:rsidRPr="00326A48">
        <w:rPr>
          <w:rFonts w:ascii="Times New Roman" w:hint="eastAsia"/>
          <w:szCs w:val="21"/>
        </w:rPr>
        <w:t>号法案）在南非根据《消除对妇女一切形式歧视公约》提交初次报告之后不久即获得国民议会通过，它为认识并消除工作场所存在的歧视行为提供了一个框架。</w:t>
      </w:r>
    </w:p>
    <w:p w:rsidR="00E33079" w:rsidRPr="00326A48" w:rsidRDefault="00E33079" w:rsidP="00173FCE">
      <w:pPr>
        <w:tabs>
          <w:tab w:val="left" w:pos="525"/>
        </w:tabs>
        <w:spacing w:after="240" w:line="360" w:lineRule="exact"/>
        <w:rPr>
          <w:rFonts w:ascii="Times New Roman" w:hint="eastAsia"/>
          <w:szCs w:val="21"/>
        </w:rPr>
      </w:pPr>
      <w:r w:rsidRPr="00326A48">
        <w:rPr>
          <w:rFonts w:ascii="Times New Roman" w:hint="eastAsia"/>
          <w:szCs w:val="21"/>
        </w:rPr>
        <w:t>本报告第</w:t>
      </w:r>
      <w:r w:rsidRPr="00326A48">
        <w:rPr>
          <w:rFonts w:ascii="Times New Roman" w:hint="eastAsia"/>
          <w:szCs w:val="21"/>
        </w:rPr>
        <w:t>11</w:t>
      </w:r>
      <w:r w:rsidRPr="00326A48">
        <w:rPr>
          <w:rFonts w:ascii="Times New Roman" w:hint="eastAsia"/>
          <w:szCs w:val="21"/>
        </w:rPr>
        <w:t>条对该法进行了更加详细的讨论。</w:t>
      </w:r>
    </w:p>
    <w:p w:rsidR="00E33079" w:rsidRPr="00326A48" w:rsidRDefault="00E33079" w:rsidP="00173FCE">
      <w:pPr>
        <w:tabs>
          <w:tab w:val="left" w:pos="525"/>
        </w:tabs>
        <w:spacing w:after="240" w:line="360" w:lineRule="exact"/>
        <w:rPr>
          <w:rFonts w:ascii="SimHei" w:eastAsia="SimHei" w:hint="eastAsia"/>
          <w:szCs w:val="21"/>
        </w:rPr>
      </w:pPr>
      <w:r w:rsidRPr="00326A48">
        <w:rPr>
          <w:rFonts w:ascii="SimHei" w:eastAsia="SimHei" w:hint="eastAsia"/>
          <w:szCs w:val="21"/>
        </w:rPr>
        <w:t>监测平等立法的执行情况</w:t>
      </w:r>
    </w:p>
    <w:p w:rsidR="00E33079" w:rsidRPr="00326A48" w:rsidRDefault="00E33079" w:rsidP="00173FCE">
      <w:pPr>
        <w:tabs>
          <w:tab w:val="left" w:pos="525"/>
        </w:tabs>
        <w:spacing w:after="240" w:line="360" w:lineRule="exact"/>
        <w:rPr>
          <w:rFonts w:ascii="Times New Roman"/>
          <w:szCs w:val="21"/>
        </w:rPr>
      </w:pPr>
      <w:r w:rsidRPr="00326A48">
        <w:rPr>
          <w:rFonts w:ascii="Times New Roman"/>
          <w:szCs w:val="21"/>
        </w:rPr>
        <w:t>1.10</w:t>
      </w:r>
      <w:r w:rsidR="00740BA9" w:rsidRPr="00326A48">
        <w:rPr>
          <w:rFonts w:ascii="Times New Roman" w:hint="eastAsia"/>
          <w:szCs w:val="21"/>
        </w:rPr>
        <w:tab/>
      </w:r>
      <w:r w:rsidRPr="00326A48">
        <w:rPr>
          <w:rFonts w:ascii="Times New Roman" w:hint="eastAsia"/>
          <w:szCs w:val="21"/>
        </w:rPr>
        <w:t>南非已经建立了独立机构，以加强本国的民主进程，监测平等立法的执行情况。此类机构包括：</w:t>
      </w:r>
    </w:p>
    <w:p w:rsidR="00E33079" w:rsidRPr="00326A48" w:rsidRDefault="00E33079" w:rsidP="00FC5A28">
      <w:pPr>
        <w:tabs>
          <w:tab w:val="left" w:pos="1260"/>
        </w:tabs>
        <w:spacing w:after="240" w:line="360" w:lineRule="exact"/>
        <w:ind w:leftChars="250" w:left="31680" w:hangingChars="350" w:firstLine="31680"/>
        <w:rPr>
          <w:rFonts w:ascii="Times New Roman" w:hint="eastAsia"/>
          <w:szCs w:val="21"/>
        </w:rPr>
      </w:pPr>
      <w:smartTag w:uri="urn:schemas-microsoft-com:office:smarttags" w:element="chsdate">
        <w:smartTagPr>
          <w:attr w:name="IsROCDate" w:val="False"/>
          <w:attr w:name="IsLunarDate" w:val="False"/>
          <w:attr w:name="Day" w:val="30"/>
          <w:attr w:name="Month" w:val="12"/>
          <w:attr w:name="Year" w:val="1899"/>
        </w:smartTagPr>
        <w:r w:rsidRPr="00326A48">
          <w:rPr>
            <w:rFonts w:ascii="Times New Roman"/>
            <w:szCs w:val="21"/>
          </w:rPr>
          <w:t>1.10.1</w:t>
        </w:r>
      </w:smartTag>
      <w:r w:rsidRPr="00326A48">
        <w:rPr>
          <w:rFonts w:ascii="Times New Roman"/>
          <w:szCs w:val="21"/>
        </w:rPr>
        <w:t xml:space="preserve"> </w:t>
      </w:r>
      <w:r w:rsidRPr="00326A48">
        <w:rPr>
          <w:rFonts w:ascii="Times New Roman" w:hint="eastAsia"/>
          <w:szCs w:val="21"/>
        </w:rPr>
        <w:t xml:space="preserve"> </w:t>
      </w:r>
      <w:r w:rsidRPr="00326A48">
        <w:rPr>
          <w:rFonts w:ascii="Times New Roman" w:hint="eastAsia"/>
          <w:szCs w:val="21"/>
        </w:rPr>
        <w:t>平等法院：这类法院处理</w:t>
      </w:r>
      <w:r w:rsidRPr="00326A48">
        <w:rPr>
          <w:rFonts w:ascii="Times New Roman"/>
          <w:szCs w:val="21"/>
        </w:rPr>
        <w:t>2000</w:t>
      </w:r>
      <w:r w:rsidRPr="00326A48">
        <w:rPr>
          <w:rFonts w:ascii="Times New Roman" w:hint="eastAsia"/>
          <w:szCs w:val="21"/>
        </w:rPr>
        <w:t>年《促进平等和防止不公平歧视法》（</w:t>
      </w:r>
      <w:r w:rsidRPr="00326A48">
        <w:rPr>
          <w:rFonts w:ascii="Times New Roman"/>
          <w:szCs w:val="21"/>
        </w:rPr>
        <w:t>2000</w:t>
      </w:r>
      <w:r w:rsidRPr="00326A48">
        <w:rPr>
          <w:rFonts w:ascii="Times New Roman" w:hint="eastAsia"/>
          <w:szCs w:val="21"/>
        </w:rPr>
        <w:t>年第</w:t>
      </w:r>
      <w:r w:rsidRPr="00326A48">
        <w:rPr>
          <w:rFonts w:ascii="Times New Roman"/>
          <w:szCs w:val="21"/>
        </w:rPr>
        <w:t>4</w:t>
      </w:r>
      <w:r w:rsidRPr="00326A48">
        <w:rPr>
          <w:rFonts w:ascii="Times New Roman" w:hint="eastAsia"/>
          <w:szCs w:val="21"/>
        </w:rPr>
        <w:t>号法案）所涵盖的事项。平等法院与司法行政官法庭同所办公，并处理以下问题：</w:t>
      </w:r>
    </w:p>
    <w:p w:rsidR="00E33079" w:rsidRPr="00326A48" w:rsidRDefault="00E33079" w:rsidP="00E2392F">
      <w:pPr>
        <w:numPr>
          <w:ilvl w:val="0"/>
          <w:numId w:val="42"/>
        </w:numPr>
        <w:tabs>
          <w:tab w:val="clear" w:pos="360"/>
          <w:tab w:val="left" w:pos="1680"/>
        </w:tabs>
        <w:spacing w:line="360" w:lineRule="exact"/>
        <w:ind w:left="1679" w:hanging="420"/>
        <w:rPr>
          <w:rFonts w:ascii="Times New Roman"/>
          <w:szCs w:val="21"/>
        </w:rPr>
      </w:pPr>
      <w:r w:rsidRPr="00326A48">
        <w:rPr>
          <w:rFonts w:ascii="Times New Roman" w:hint="eastAsia"/>
          <w:szCs w:val="21"/>
        </w:rPr>
        <w:t>不公平歧视</w:t>
      </w:r>
    </w:p>
    <w:p w:rsidR="00E33079" w:rsidRPr="00326A48" w:rsidRDefault="00E33079" w:rsidP="00E2392F">
      <w:pPr>
        <w:numPr>
          <w:ilvl w:val="0"/>
          <w:numId w:val="42"/>
        </w:numPr>
        <w:tabs>
          <w:tab w:val="clear" w:pos="360"/>
          <w:tab w:val="left" w:pos="1680"/>
        </w:tabs>
        <w:spacing w:line="360" w:lineRule="exact"/>
        <w:ind w:left="1679" w:hanging="420"/>
        <w:rPr>
          <w:rFonts w:ascii="Times New Roman"/>
          <w:szCs w:val="21"/>
        </w:rPr>
      </w:pPr>
      <w:r w:rsidRPr="00326A48">
        <w:rPr>
          <w:rFonts w:ascii="Times New Roman" w:hint="eastAsia"/>
          <w:szCs w:val="21"/>
        </w:rPr>
        <w:t>不公平歧视信息出版物</w:t>
      </w:r>
    </w:p>
    <w:p w:rsidR="00E33079" w:rsidRPr="00326A48" w:rsidRDefault="00E33079" w:rsidP="00E2392F">
      <w:pPr>
        <w:numPr>
          <w:ilvl w:val="0"/>
          <w:numId w:val="42"/>
        </w:numPr>
        <w:tabs>
          <w:tab w:val="clear" w:pos="360"/>
          <w:tab w:val="left" w:pos="1680"/>
        </w:tabs>
        <w:spacing w:line="360" w:lineRule="exact"/>
        <w:ind w:left="1679" w:hanging="420"/>
        <w:rPr>
          <w:rFonts w:ascii="Times New Roman"/>
          <w:szCs w:val="21"/>
        </w:rPr>
      </w:pPr>
      <w:r w:rsidRPr="00326A48">
        <w:rPr>
          <w:rFonts w:ascii="Times New Roman" w:hint="eastAsia"/>
          <w:szCs w:val="21"/>
        </w:rPr>
        <w:t>骚扰</w:t>
      </w:r>
    </w:p>
    <w:p w:rsidR="00E33079" w:rsidRPr="00326A48" w:rsidRDefault="00E33079" w:rsidP="00E2392F">
      <w:pPr>
        <w:numPr>
          <w:ilvl w:val="0"/>
          <w:numId w:val="42"/>
        </w:numPr>
        <w:tabs>
          <w:tab w:val="clear" w:pos="360"/>
          <w:tab w:val="left" w:pos="1680"/>
        </w:tabs>
        <w:spacing w:after="240" w:line="360" w:lineRule="exact"/>
        <w:ind w:left="1680" w:hanging="420"/>
        <w:rPr>
          <w:rFonts w:ascii="Times New Roman"/>
          <w:szCs w:val="21"/>
        </w:rPr>
      </w:pPr>
      <w:r w:rsidRPr="00326A48">
        <w:rPr>
          <w:rFonts w:ascii="Times New Roman" w:hint="eastAsia"/>
          <w:szCs w:val="21"/>
        </w:rPr>
        <w:t>仇恨言论</w:t>
      </w:r>
    </w:p>
    <w:p w:rsidR="00E33079" w:rsidRPr="00326A48" w:rsidRDefault="00E33079" w:rsidP="00FC5A28">
      <w:pPr>
        <w:widowControl w:val="0"/>
        <w:tabs>
          <w:tab w:val="left" w:pos="1260"/>
        </w:tabs>
        <w:spacing w:after="240" w:line="360" w:lineRule="exact"/>
        <w:ind w:leftChars="250" w:left="31680" w:hangingChars="350" w:firstLine="31680"/>
        <w:rPr>
          <w:rStyle w:val="Strong1"/>
          <w:b w:val="0"/>
          <w:color w:val="auto"/>
          <w:szCs w:val="21"/>
        </w:rPr>
      </w:pPr>
      <w:smartTag w:uri="urn:schemas-microsoft-com:office:smarttags" w:element="chsdate">
        <w:smartTagPr>
          <w:attr w:name="IsROCDate" w:val="False"/>
          <w:attr w:name="IsLunarDate" w:val="False"/>
          <w:attr w:name="Day" w:val="30"/>
          <w:attr w:name="Month" w:val="12"/>
          <w:attr w:name="Year" w:val="1899"/>
        </w:smartTagPr>
        <w:r w:rsidRPr="00326A48">
          <w:rPr>
            <w:rFonts w:ascii="Times New Roman"/>
            <w:szCs w:val="21"/>
          </w:rPr>
          <w:t>1.10.2</w:t>
        </w:r>
        <w:r w:rsidR="00740BA9" w:rsidRPr="00326A48">
          <w:rPr>
            <w:rFonts w:ascii="Times New Roman" w:hint="eastAsia"/>
            <w:szCs w:val="21"/>
          </w:rPr>
          <w:tab/>
        </w:r>
      </w:smartTag>
      <w:r w:rsidRPr="00326A48">
        <w:rPr>
          <w:rFonts w:ascii="Times New Roman" w:hint="eastAsia"/>
          <w:szCs w:val="21"/>
        </w:rPr>
        <w:t>南非人权委员会：南非人权委员会的任务是定期开展平等审查。</w:t>
      </w:r>
      <w:r w:rsidRPr="00326A48">
        <w:rPr>
          <w:rStyle w:val="FootnoteReference1"/>
          <w:rFonts w:ascii="Times New Roman"/>
          <w:color w:val="auto"/>
          <w:szCs w:val="21"/>
        </w:rPr>
        <w:footnoteReference w:id="8"/>
      </w:r>
      <w:r w:rsidRPr="00326A48">
        <w:rPr>
          <w:rFonts w:ascii="Times New Roman" w:hint="eastAsia"/>
          <w:szCs w:val="21"/>
        </w:rPr>
        <w:t>南非人权委员会平等部致力于通过促进并保护人权尤其是《南非宪法》第</w:t>
      </w:r>
      <w:r w:rsidRPr="00326A48">
        <w:rPr>
          <w:rFonts w:ascii="Times New Roman"/>
          <w:szCs w:val="21"/>
        </w:rPr>
        <w:t>9</w:t>
      </w:r>
      <w:r w:rsidRPr="00326A48">
        <w:rPr>
          <w:rFonts w:ascii="Times New Roman" w:hint="eastAsia"/>
          <w:szCs w:val="21"/>
        </w:rPr>
        <w:t>条所阐述的平等权来实现社会正义。此外，南非人权委员会致力于宣传</w:t>
      </w:r>
      <w:r w:rsidRPr="00326A48">
        <w:rPr>
          <w:rFonts w:ascii="Times New Roman"/>
          <w:szCs w:val="21"/>
        </w:rPr>
        <w:t>2000</w:t>
      </w:r>
      <w:r w:rsidRPr="00326A48">
        <w:rPr>
          <w:rFonts w:ascii="Times New Roman" w:hint="eastAsia"/>
          <w:szCs w:val="21"/>
        </w:rPr>
        <w:t>年《平等法》，该法旨在确保消除此前基于性别、残疾和种族的不平等现象，并促进以下列方式在南非实现实质性平等：</w:t>
      </w:r>
    </w:p>
    <w:p w:rsidR="00E33079" w:rsidRPr="00326A48" w:rsidRDefault="00E33079" w:rsidP="00E2392F">
      <w:pPr>
        <w:numPr>
          <w:ilvl w:val="0"/>
          <w:numId w:val="42"/>
        </w:numPr>
        <w:tabs>
          <w:tab w:val="clear" w:pos="360"/>
          <w:tab w:val="left" w:pos="1680"/>
        </w:tabs>
        <w:spacing w:line="360" w:lineRule="exact"/>
        <w:ind w:left="1679" w:hanging="420"/>
        <w:rPr>
          <w:rFonts w:ascii="Times New Roman"/>
          <w:szCs w:val="21"/>
        </w:rPr>
      </w:pPr>
      <w:r w:rsidRPr="00326A48">
        <w:rPr>
          <w:rFonts w:ascii="Times New Roman" w:hint="eastAsia"/>
          <w:szCs w:val="21"/>
        </w:rPr>
        <w:t>为自身或公众的利益，或代表不能以其自己的名义行事的其他人，提起法律诉讼；</w:t>
      </w:r>
    </w:p>
    <w:p w:rsidR="00E33079" w:rsidRPr="00326A48" w:rsidRDefault="00E33079" w:rsidP="00E2392F">
      <w:pPr>
        <w:numPr>
          <w:ilvl w:val="0"/>
          <w:numId w:val="42"/>
        </w:numPr>
        <w:tabs>
          <w:tab w:val="clear" w:pos="360"/>
          <w:tab w:val="left" w:pos="1680"/>
        </w:tabs>
        <w:spacing w:line="360" w:lineRule="exact"/>
        <w:ind w:left="1679" w:hanging="420"/>
        <w:rPr>
          <w:rFonts w:ascii="Times New Roman"/>
          <w:szCs w:val="21"/>
        </w:rPr>
      </w:pPr>
      <w:r w:rsidRPr="00326A48">
        <w:rPr>
          <w:rFonts w:ascii="Times New Roman" w:hint="eastAsia"/>
          <w:szCs w:val="21"/>
        </w:rPr>
        <w:t>要求任何国家部门或任何个人提供业已采取的实现平等措施方面的信息；</w:t>
      </w:r>
    </w:p>
    <w:p w:rsidR="00E33079" w:rsidRPr="00326A48" w:rsidRDefault="00E33079" w:rsidP="00E2392F">
      <w:pPr>
        <w:numPr>
          <w:ilvl w:val="0"/>
          <w:numId w:val="42"/>
        </w:numPr>
        <w:tabs>
          <w:tab w:val="clear" w:pos="360"/>
          <w:tab w:val="left" w:pos="1680"/>
        </w:tabs>
        <w:spacing w:after="240" w:line="360" w:lineRule="exact"/>
        <w:ind w:left="1680" w:hanging="420"/>
        <w:rPr>
          <w:rFonts w:ascii="Times New Roman"/>
          <w:szCs w:val="21"/>
        </w:rPr>
      </w:pPr>
      <w:r w:rsidRPr="00326A48">
        <w:rPr>
          <w:rFonts w:ascii="Times New Roman" w:hint="eastAsia"/>
          <w:szCs w:val="21"/>
        </w:rPr>
        <w:t>监测并评估在南非持续存在的基于种族、性别、残疾及其他理由的不公平歧视的严重程度，其影响，以及如何最有效地解决这一问题的建议。</w:t>
      </w:r>
    </w:p>
    <w:p w:rsidR="00E33079" w:rsidRPr="00326A48" w:rsidRDefault="00E33079" w:rsidP="00FC5A28">
      <w:pPr>
        <w:tabs>
          <w:tab w:val="left" w:pos="1260"/>
        </w:tabs>
        <w:spacing w:after="240" w:line="360" w:lineRule="exact"/>
        <w:ind w:leftChars="250" w:left="31680" w:hangingChars="350" w:firstLine="31680"/>
        <w:rPr>
          <w:rFonts w:ascii="Times New Roman" w:hint="eastAsia"/>
          <w:szCs w:val="21"/>
        </w:rPr>
      </w:pPr>
      <w:smartTag w:uri="urn:schemas-microsoft-com:office:smarttags" w:element="chsdate">
        <w:smartTagPr>
          <w:attr w:name="IsROCDate" w:val="False"/>
          <w:attr w:name="IsLunarDate" w:val="False"/>
          <w:attr w:name="Day" w:val="30"/>
          <w:attr w:name="Month" w:val="12"/>
          <w:attr w:name="Year" w:val="1899"/>
        </w:smartTagPr>
        <w:r w:rsidRPr="00326A48">
          <w:rPr>
            <w:rFonts w:ascii="Times New Roman"/>
            <w:szCs w:val="21"/>
          </w:rPr>
          <w:t>1.10.3</w:t>
        </w:r>
      </w:smartTag>
      <w:r w:rsidRPr="00326A48">
        <w:rPr>
          <w:rFonts w:ascii="Times New Roman"/>
          <w:szCs w:val="21"/>
        </w:rPr>
        <w:t xml:space="preserve"> </w:t>
      </w:r>
      <w:r w:rsidRPr="00326A48">
        <w:rPr>
          <w:rFonts w:ascii="Times New Roman" w:hint="eastAsia"/>
          <w:szCs w:val="21"/>
        </w:rPr>
        <w:t xml:space="preserve"> </w:t>
      </w:r>
      <w:r w:rsidRPr="00326A48">
        <w:rPr>
          <w:rFonts w:ascii="Times New Roman" w:hint="eastAsia"/>
          <w:szCs w:val="21"/>
        </w:rPr>
        <w:t>两性平等委员会：遵照</w:t>
      </w:r>
      <w:r w:rsidRPr="00326A48">
        <w:rPr>
          <w:rFonts w:ascii="Times New Roman" w:hint="eastAsia"/>
          <w:szCs w:val="21"/>
        </w:rPr>
        <w:t>1996</w:t>
      </w:r>
      <w:r w:rsidRPr="00326A48">
        <w:rPr>
          <w:rFonts w:ascii="Times New Roman" w:hint="eastAsia"/>
          <w:szCs w:val="21"/>
        </w:rPr>
        <w:t>年《两性平等委员会法》（</w:t>
      </w:r>
      <w:r w:rsidRPr="00326A48">
        <w:rPr>
          <w:rFonts w:ascii="Times New Roman" w:hint="eastAsia"/>
          <w:szCs w:val="21"/>
        </w:rPr>
        <w:t>1996</w:t>
      </w:r>
      <w:r w:rsidRPr="00326A48">
        <w:rPr>
          <w:rFonts w:ascii="Times New Roman" w:hint="eastAsia"/>
          <w:szCs w:val="21"/>
        </w:rPr>
        <w:t>年第</w:t>
      </w:r>
      <w:r w:rsidRPr="00326A48">
        <w:rPr>
          <w:rFonts w:ascii="Times New Roman" w:hint="eastAsia"/>
          <w:szCs w:val="21"/>
        </w:rPr>
        <w:t>39</w:t>
      </w:r>
      <w:r w:rsidRPr="00326A48">
        <w:rPr>
          <w:rFonts w:ascii="Times New Roman" w:hint="eastAsia"/>
          <w:szCs w:val="21"/>
        </w:rPr>
        <w:t>号法案）建立的两性平等委员会，是负责主要通过在私人和公共领域开展监测来支持立宪民主制的六个独立法定机构之一。</w:t>
      </w:r>
    </w:p>
    <w:p w:rsidR="00E33079" w:rsidRPr="00326A48" w:rsidRDefault="00E33079" w:rsidP="00FC5A28">
      <w:pPr>
        <w:tabs>
          <w:tab w:val="left" w:pos="1260"/>
        </w:tabs>
        <w:spacing w:after="240" w:line="360" w:lineRule="exact"/>
        <w:ind w:leftChars="250" w:left="31680" w:hangingChars="350" w:firstLine="31680"/>
        <w:rPr>
          <w:rFonts w:ascii="Times New Roman"/>
          <w:szCs w:val="21"/>
        </w:rPr>
      </w:pPr>
      <w:smartTag w:uri="urn:schemas-microsoft-com:office:smarttags" w:element="chsdate">
        <w:smartTagPr>
          <w:attr w:name="IsROCDate" w:val="False"/>
          <w:attr w:name="IsLunarDate" w:val="False"/>
          <w:attr w:name="Day" w:val="30"/>
          <w:attr w:name="Month" w:val="12"/>
          <w:attr w:name="Year" w:val="1899"/>
        </w:smartTagPr>
        <w:r w:rsidRPr="00326A48">
          <w:rPr>
            <w:rFonts w:ascii="Times New Roman"/>
            <w:szCs w:val="21"/>
          </w:rPr>
          <w:t>1.10.4</w:t>
        </w:r>
      </w:smartTag>
      <w:r w:rsidRPr="00326A48">
        <w:rPr>
          <w:rFonts w:ascii="Times New Roman"/>
          <w:szCs w:val="21"/>
        </w:rPr>
        <w:t xml:space="preserve"> </w:t>
      </w:r>
      <w:r w:rsidRPr="00326A48">
        <w:rPr>
          <w:rFonts w:ascii="Times New Roman" w:hint="eastAsia"/>
          <w:szCs w:val="21"/>
        </w:rPr>
        <w:t xml:space="preserve"> </w:t>
      </w:r>
      <w:r w:rsidRPr="00326A48">
        <w:rPr>
          <w:rFonts w:ascii="Times New Roman" w:hint="eastAsia"/>
          <w:szCs w:val="21"/>
        </w:rPr>
        <w:t>提高生活质量和妇女地位联合监督委员会：这是国民议会下设的一个永久性议会议长委员会，该委员会负责监测和监督政府在遵守所签署的全球性文书方面的进展情况，具体而言是履行南非对《北京宣言》及其《行动纲要》、《消除对妇女一切形式歧视公约》、《非洲联盟国家首脑关于非洲性别平等问题的郑重声明》和《南部非洲发展共同体性别与发展问题议定书》（</w:t>
      </w:r>
      <w:r w:rsidRPr="00326A48">
        <w:rPr>
          <w:rFonts w:ascii="Times New Roman"/>
          <w:szCs w:val="21"/>
        </w:rPr>
        <w:t>2008</w:t>
      </w:r>
      <w:r w:rsidRPr="00326A48">
        <w:rPr>
          <w:rFonts w:ascii="Times New Roman" w:hint="eastAsia"/>
          <w:szCs w:val="21"/>
        </w:rPr>
        <w:t>年）等协定所负有的义务。</w:t>
      </w:r>
    </w:p>
    <w:p w:rsidR="00E33079" w:rsidRPr="00326A48" w:rsidRDefault="00E33079" w:rsidP="00FC5A28">
      <w:pPr>
        <w:pBdr>
          <w:top w:val="single" w:sz="12" w:space="0" w:color="000000"/>
          <w:left w:val="single" w:sz="12" w:space="0" w:color="000000"/>
          <w:bottom w:val="single" w:sz="12" w:space="0" w:color="000000"/>
          <w:right w:val="single" w:sz="12" w:space="0" w:color="000000"/>
        </w:pBdr>
        <w:tabs>
          <w:tab w:val="left" w:pos="525"/>
        </w:tabs>
        <w:spacing w:after="240" w:line="360" w:lineRule="exact"/>
        <w:ind w:firstLineChars="49" w:firstLine="31680"/>
        <w:rPr>
          <w:rFonts w:ascii="Times New Roman" w:eastAsia="SimHei" w:hint="eastAsia"/>
          <w:szCs w:val="21"/>
        </w:rPr>
      </w:pPr>
      <w:r w:rsidRPr="00326A48">
        <w:rPr>
          <w:rFonts w:ascii="Times New Roman" w:eastAsia="SimHei" w:hint="eastAsia"/>
          <w:szCs w:val="21"/>
        </w:rPr>
        <w:t>平等法理</w:t>
      </w:r>
    </w:p>
    <w:p w:rsidR="00E33079" w:rsidRPr="00326A48" w:rsidRDefault="00E33079" w:rsidP="00173FCE">
      <w:pPr>
        <w:tabs>
          <w:tab w:val="left" w:pos="525"/>
        </w:tabs>
        <w:spacing w:after="240" w:line="360" w:lineRule="exact"/>
        <w:rPr>
          <w:rFonts w:ascii="Times New Roman"/>
          <w:szCs w:val="21"/>
        </w:rPr>
      </w:pPr>
      <w:r w:rsidRPr="00326A48">
        <w:rPr>
          <w:rFonts w:ascii="Times New Roman"/>
          <w:szCs w:val="21"/>
        </w:rPr>
        <w:t>1.11</w:t>
      </w:r>
      <w:r w:rsidR="00F54B30" w:rsidRPr="00326A48">
        <w:rPr>
          <w:rFonts w:ascii="Times New Roman" w:hint="eastAsia"/>
          <w:szCs w:val="21"/>
        </w:rPr>
        <w:tab/>
      </w:r>
      <w:r w:rsidRPr="00326A48">
        <w:rPr>
          <w:rFonts w:ascii="Times New Roman" w:hint="eastAsia"/>
          <w:szCs w:val="21"/>
        </w:rPr>
        <w:t>宪法法院不断对宪法的平等规定做出解释，以达到实质性平等。有关平等问题的诸多具有里程碑意义的法院裁定从根本上促进了男女之间的法律平等和事实平等。这方面的重要法院裁定确保了对下列领域妇女权利和妇女自由的澄清，它们包括：习惯和穆斯林继承法、保险法、对妇女的暴力行为、母性保护以及旨在促进妇女获得经济机会的积极措施。此类裁定将在本报告的适当章节详细讨论。</w:t>
      </w:r>
    </w:p>
    <w:p w:rsidR="00E33079" w:rsidRPr="00326A48" w:rsidRDefault="00E33079" w:rsidP="00FC5A28">
      <w:pPr>
        <w:pBdr>
          <w:top w:val="single" w:sz="12" w:space="0" w:color="000000"/>
          <w:left w:val="single" w:sz="12" w:space="0" w:color="000000"/>
          <w:bottom w:val="single" w:sz="12" w:space="0" w:color="000000"/>
          <w:right w:val="single" w:sz="12" w:space="0" w:color="000000"/>
        </w:pBdr>
        <w:tabs>
          <w:tab w:val="left" w:pos="525"/>
        </w:tabs>
        <w:spacing w:after="240" w:line="360" w:lineRule="exact"/>
        <w:ind w:firstLineChars="49" w:firstLine="31680"/>
        <w:rPr>
          <w:rFonts w:ascii="Times New Roman" w:eastAsia="SimHei" w:hint="eastAsia"/>
          <w:szCs w:val="21"/>
        </w:rPr>
      </w:pPr>
      <w:r w:rsidRPr="00326A48">
        <w:rPr>
          <w:rFonts w:ascii="Times New Roman" w:eastAsia="SimHei" w:hint="eastAsia"/>
          <w:szCs w:val="21"/>
        </w:rPr>
        <w:t>对妇女的暴力行为</w:t>
      </w:r>
    </w:p>
    <w:p w:rsidR="00E33079" w:rsidRPr="00326A48" w:rsidRDefault="00E33079" w:rsidP="00F54B30">
      <w:pPr>
        <w:tabs>
          <w:tab w:val="left" w:pos="525"/>
        </w:tabs>
        <w:spacing w:after="240" w:line="360" w:lineRule="exact"/>
        <w:rPr>
          <w:rFonts w:ascii="Times New Roman" w:hint="eastAsia"/>
          <w:szCs w:val="21"/>
        </w:rPr>
      </w:pPr>
      <w:r w:rsidRPr="00326A48">
        <w:rPr>
          <w:rFonts w:ascii="Times New Roman" w:hint="eastAsia"/>
          <w:szCs w:val="21"/>
        </w:rPr>
        <w:t>这将在本报告第五部分全面论述。</w:t>
      </w:r>
    </w:p>
    <w:p w:rsidR="00E33079" w:rsidRPr="00326A48" w:rsidRDefault="00E33079" w:rsidP="00173FCE">
      <w:pPr>
        <w:tabs>
          <w:tab w:val="left" w:pos="525"/>
        </w:tabs>
        <w:spacing w:after="240" w:line="360" w:lineRule="exact"/>
        <w:rPr>
          <w:rFonts w:ascii="Times New Roman" w:eastAsia="SimHei"/>
          <w:sz w:val="24"/>
          <w:szCs w:val="24"/>
        </w:rPr>
      </w:pPr>
      <w:r w:rsidRPr="00326A48">
        <w:rPr>
          <w:rFonts w:ascii="Times New Roman" w:eastAsia="SimHei" w:hint="eastAsia"/>
          <w:sz w:val="24"/>
          <w:szCs w:val="24"/>
        </w:rPr>
        <w:t>第</w:t>
      </w:r>
      <w:r w:rsidRPr="00326A48">
        <w:rPr>
          <w:rFonts w:ascii="Times New Roman" w:eastAsia="SimHei" w:hint="eastAsia"/>
          <w:sz w:val="24"/>
          <w:szCs w:val="24"/>
        </w:rPr>
        <w:t>2</w:t>
      </w:r>
      <w:r w:rsidRPr="00326A48">
        <w:rPr>
          <w:rFonts w:ascii="Times New Roman" w:eastAsia="SimHei" w:hint="eastAsia"/>
          <w:sz w:val="24"/>
          <w:szCs w:val="24"/>
        </w:rPr>
        <w:t>条：消除歧视的义务</w:t>
      </w:r>
    </w:p>
    <w:p w:rsidR="00E33079" w:rsidRPr="00326A48" w:rsidRDefault="00E33079" w:rsidP="00173FCE">
      <w:pPr>
        <w:pBdr>
          <w:top w:val="single" w:sz="12" w:space="0" w:color="000000"/>
          <w:left w:val="single" w:sz="12" w:space="0" w:color="000000"/>
          <w:bottom w:val="single" w:sz="12" w:space="0" w:color="000000"/>
          <w:right w:val="single" w:sz="12" w:space="0" w:color="000000"/>
        </w:pBdr>
        <w:tabs>
          <w:tab w:val="left" w:pos="525"/>
        </w:tabs>
        <w:spacing w:after="240" w:line="360" w:lineRule="exact"/>
        <w:rPr>
          <w:rFonts w:ascii="Times New Roman" w:eastAsia="SimHei" w:hint="eastAsia"/>
          <w:szCs w:val="21"/>
        </w:rPr>
      </w:pPr>
      <w:r w:rsidRPr="00326A48">
        <w:rPr>
          <w:rFonts w:ascii="Times New Roman" w:eastAsia="SimHei" w:hint="eastAsia"/>
          <w:szCs w:val="21"/>
        </w:rPr>
        <w:t>第</w:t>
      </w:r>
      <w:r w:rsidRPr="00326A48">
        <w:rPr>
          <w:rFonts w:ascii="Times New Roman" w:eastAsia="SimHei"/>
          <w:szCs w:val="21"/>
        </w:rPr>
        <w:t>2 (a)</w:t>
      </w:r>
      <w:r w:rsidRPr="00326A48">
        <w:rPr>
          <w:rFonts w:ascii="Times New Roman" w:eastAsia="SimHei" w:hint="eastAsia"/>
          <w:szCs w:val="21"/>
        </w:rPr>
        <w:t>条：平等原则的主流化</w:t>
      </w:r>
    </w:p>
    <w:p w:rsidR="00E33079" w:rsidRPr="00326A48" w:rsidRDefault="00E33079" w:rsidP="00DF12A7">
      <w:pPr>
        <w:widowControl w:val="0"/>
        <w:tabs>
          <w:tab w:val="left" w:pos="525"/>
        </w:tabs>
        <w:spacing w:after="240" w:line="360" w:lineRule="exact"/>
        <w:ind w:right="28"/>
        <w:rPr>
          <w:rFonts w:ascii="Times New Roman"/>
          <w:szCs w:val="21"/>
        </w:rPr>
      </w:pPr>
      <w:r w:rsidRPr="00326A48">
        <w:rPr>
          <w:rFonts w:ascii="Times New Roman"/>
          <w:szCs w:val="21"/>
        </w:rPr>
        <w:t>2.1</w:t>
      </w:r>
      <w:r w:rsidR="00026C5B" w:rsidRPr="00326A48">
        <w:rPr>
          <w:rFonts w:ascii="Times New Roman" w:hint="eastAsia"/>
          <w:szCs w:val="21"/>
        </w:rPr>
        <w:tab/>
      </w:r>
      <w:r w:rsidRPr="00326A48">
        <w:rPr>
          <w:rFonts w:ascii="Times New Roman" w:hint="eastAsia"/>
          <w:szCs w:val="21"/>
        </w:rPr>
        <w:t>南非已经在实施旨在整合存在于所有相关立法和行政措施中的男女平等原则的措施方面取得了重大进展。第</w:t>
      </w:r>
      <w:r w:rsidRPr="00326A48">
        <w:rPr>
          <w:rFonts w:ascii="Times New Roman"/>
          <w:szCs w:val="21"/>
        </w:rPr>
        <w:t>2</w:t>
      </w:r>
      <w:r w:rsidRPr="00326A48">
        <w:rPr>
          <w:rFonts w:ascii="Times New Roman" w:hint="eastAsia"/>
          <w:szCs w:val="21"/>
        </w:rPr>
        <w:t>条中提出的诸多问题已在《宪法》第</w:t>
      </w:r>
      <w:r w:rsidRPr="00326A48">
        <w:rPr>
          <w:rFonts w:ascii="Times New Roman"/>
          <w:szCs w:val="21"/>
        </w:rPr>
        <w:t>1</w:t>
      </w:r>
      <w:r w:rsidRPr="00326A48">
        <w:rPr>
          <w:rFonts w:ascii="Times New Roman" w:hint="eastAsia"/>
          <w:szCs w:val="21"/>
        </w:rPr>
        <w:t>条和确保不歧视做法的法律中得到了有效处理。其他立法措施将在下文详细讨论，在就业及其他相关章节中不再重复。</w:t>
      </w:r>
    </w:p>
    <w:p w:rsidR="00E33079" w:rsidRPr="00326A48" w:rsidRDefault="00E33079" w:rsidP="00173FCE">
      <w:pPr>
        <w:tabs>
          <w:tab w:val="left" w:pos="525"/>
        </w:tabs>
        <w:spacing w:after="240" w:line="360" w:lineRule="exact"/>
        <w:rPr>
          <w:rFonts w:ascii="Times New Roman" w:hint="eastAsia"/>
          <w:szCs w:val="21"/>
        </w:rPr>
      </w:pPr>
      <w:r w:rsidRPr="00326A48">
        <w:rPr>
          <w:rFonts w:ascii="Times New Roman"/>
          <w:szCs w:val="21"/>
        </w:rPr>
        <w:t>2.2</w:t>
      </w:r>
      <w:r w:rsidR="00026C5B" w:rsidRPr="00326A48">
        <w:rPr>
          <w:rFonts w:ascii="Times New Roman" w:hint="eastAsia"/>
          <w:szCs w:val="21"/>
        </w:rPr>
        <w:tab/>
      </w:r>
      <w:r w:rsidRPr="00326A48">
        <w:rPr>
          <w:rFonts w:ascii="Times New Roman" w:hint="eastAsia"/>
          <w:szCs w:val="21"/>
        </w:rPr>
        <w:t>1998</w:t>
      </w:r>
      <w:r w:rsidRPr="00326A48">
        <w:rPr>
          <w:rFonts w:ascii="Times New Roman" w:hint="eastAsia"/>
          <w:szCs w:val="21"/>
        </w:rPr>
        <w:t>年《选举法》（</w:t>
      </w:r>
      <w:r w:rsidRPr="00326A48">
        <w:rPr>
          <w:rFonts w:ascii="Times New Roman" w:hint="eastAsia"/>
          <w:szCs w:val="21"/>
        </w:rPr>
        <w:t>1998</w:t>
      </w:r>
      <w:r w:rsidRPr="00326A48">
        <w:rPr>
          <w:rFonts w:ascii="Times New Roman" w:hint="eastAsia"/>
          <w:szCs w:val="21"/>
        </w:rPr>
        <w:t>年第</w:t>
      </w:r>
      <w:r w:rsidRPr="00326A48">
        <w:rPr>
          <w:rFonts w:ascii="Times New Roman" w:hint="eastAsia"/>
          <w:szCs w:val="21"/>
        </w:rPr>
        <w:t>73</w:t>
      </w:r>
      <w:r w:rsidRPr="00326A48">
        <w:rPr>
          <w:rFonts w:ascii="Times New Roman" w:hint="eastAsia"/>
          <w:szCs w:val="21"/>
        </w:rPr>
        <w:t>号法案）要求每个注册党派和候选人都要尊重妇女权利，与各党派和候选人自由沟通，促进妇女充分和平等地参与政治活动，确保妇女自由参加所有公共政治会议、游行、示威、集会及其他政治活动，并采取一切可行措施确保妇女</w:t>
      </w:r>
      <w:r w:rsidR="00B76F36" w:rsidRPr="00326A48">
        <w:rPr>
          <w:rFonts w:ascii="Times New Roman" w:hint="eastAsia"/>
          <w:szCs w:val="21"/>
        </w:rPr>
        <w:t>自由</w:t>
      </w:r>
      <w:r w:rsidRPr="00326A48">
        <w:rPr>
          <w:rFonts w:ascii="Times New Roman" w:hint="eastAsia"/>
          <w:szCs w:val="21"/>
        </w:rPr>
        <w:t>从事政治活动。</w:t>
      </w:r>
      <w:r w:rsidRPr="00326A48">
        <w:rPr>
          <w:rFonts w:ascii="Times New Roman" w:hint="eastAsia"/>
          <w:szCs w:val="21"/>
        </w:rPr>
        <w:t>2007</w:t>
      </w:r>
      <w:r w:rsidRPr="00326A48">
        <w:rPr>
          <w:rFonts w:ascii="Times New Roman" w:hint="eastAsia"/>
          <w:szCs w:val="21"/>
        </w:rPr>
        <w:t>年</w:t>
      </w:r>
      <w:r w:rsidRPr="00326A48">
        <w:rPr>
          <w:rFonts w:ascii="Times New Roman" w:hint="eastAsia"/>
          <w:szCs w:val="21"/>
        </w:rPr>
        <w:t>12</w:t>
      </w:r>
      <w:r w:rsidRPr="00326A48">
        <w:rPr>
          <w:rFonts w:ascii="Times New Roman" w:hint="eastAsia"/>
          <w:szCs w:val="21"/>
        </w:rPr>
        <w:t>月，非洲人国民大会（</w:t>
      </w:r>
      <w:r w:rsidRPr="00326A48">
        <w:rPr>
          <w:rFonts w:ascii="Times New Roman"/>
          <w:szCs w:val="21"/>
        </w:rPr>
        <w:t>ANC</w:t>
      </w:r>
      <w:r w:rsidRPr="00326A48">
        <w:rPr>
          <w:rFonts w:ascii="Times New Roman" w:hint="eastAsia"/>
          <w:szCs w:val="21"/>
        </w:rPr>
        <w:t>）做出了一项决定，目的是确保其决策机构以及国民议会代表和省级立法机构代表中的性别均等。</w:t>
      </w:r>
    </w:p>
    <w:p w:rsidR="00E33079" w:rsidRPr="00326A48" w:rsidRDefault="00E33079" w:rsidP="00173FCE">
      <w:pPr>
        <w:tabs>
          <w:tab w:val="left" w:pos="525"/>
        </w:tabs>
        <w:spacing w:after="240" w:line="360" w:lineRule="exact"/>
        <w:rPr>
          <w:rFonts w:ascii="Times New Roman" w:hint="eastAsia"/>
          <w:szCs w:val="21"/>
        </w:rPr>
      </w:pPr>
      <w:r w:rsidRPr="00326A48">
        <w:rPr>
          <w:rFonts w:ascii="Times New Roman"/>
          <w:szCs w:val="21"/>
        </w:rPr>
        <w:t>2.3</w:t>
      </w:r>
      <w:r w:rsidR="00026C5B" w:rsidRPr="00326A48">
        <w:rPr>
          <w:rFonts w:ascii="Times New Roman" w:hint="eastAsia"/>
          <w:szCs w:val="21"/>
        </w:rPr>
        <w:tab/>
      </w:r>
      <w:r w:rsidRPr="00326A48">
        <w:rPr>
          <w:rFonts w:ascii="Times New Roman" w:hint="eastAsia"/>
          <w:szCs w:val="21"/>
        </w:rPr>
        <w:t>1998</w:t>
      </w:r>
      <w:r w:rsidRPr="00326A48">
        <w:rPr>
          <w:rFonts w:ascii="Times New Roman" w:hint="eastAsia"/>
          <w:szCs w:val="21"/>
        </w:rPr>
        <w:t>年</w:t>
      </w:r>
      <w:r w:rsidRPr="00326A48">
        <w:rPr>
          <w:rFonts w:ascii="Times New Roman"/>
          <w:szCs w:val="21"/>
        </w:rPr>
        <w:t xml:space="preserve"> </w:t>
      </w:r>
      <w:r w:rsidRPr="00326A48">
        <w:rPr>
          <w:rFonts w:ascii="Times New Roman" w:hint="eastAsia"/>
          <w:szCs w:val="21"/>
        </w:rPr>
        <w:t>《地方政府：市政机构法》（</w:t>
      </w:r>
      <w:r w:rsidRPr="00326A48">
        <w:rPr>
          <w:rFonts w:ascii="Times New Roman" w:hint="eastAsia"/>
          <w:szCs w:val="21"/>
        </w:rPr>
        <w:t>1998</w:t>
      </w:r>
      <w:r w:rsidRPr="00326A48">
        <w:rPr>
          <w:rFonts w:ascii="Times New Roman" w:hint="eastAsia"/>
          <w:szCs w:val="21"/>
        </w:rPr>
        <w:t>年第</w:t>
      </w:r>
      <w:r w:rsidRPr="00326A48">
        <w:rPr>
          <w:rFonts w:ascii="Times New Roman" w:hint="eastAsia"/>
          <w:szCs w:val="21"/>
        </w:rPr>
        <w:t>117</w:t>
      </w:r>
      <w:r w:rsidRPr="00326A48">
        <w:rPr>
          <w:rFonts w:ascii="Times New Roman" w:hint="eastAsia"/>
          <w:szCs w:val="21"/>
        </w:rPr>
        <w:t>号法案）规定，妇女和男子在政党和乡级委员会中享有平等代表权。</w:t>
      </w:r>
    </w:p>
    <w:p w:rsidR="00E33079" w:rsidRPr="00326A48" w:rsidRDefault="00E33079" w:rsidP="00173FCE">
      <w:pPr>
        <w:tabs>
          <w:tab w:val="left" w:pos="525"/>
        </w:tabs>
        <w:spacing w:after="240" w:line="360" w:lineRule="exact"/>
        <w:rPr>
          <w:rFonts w:ascii="Times New Roman" w:hint="eastAsia"/>
          <w:szCs w:val="21"/>
        </w:rPr>
      </w:pPr>
      <w:r w:rsidRPr="00326A48">
        <w:rPr>
          <w:rFonts w:ascii="Times New Roman"/>
          <w:szCs w:val="21"/>
        </w:rPr>
        <w:t>2.4</w:t>
      </w:r>
      <w:r w:rsidR="00026C5B" w:rsidRPr="00326A48">
        <w:rPr>
          <w:rFonts w:ascii="Times New Roman" w:hint="eastAsia"/>
          <w:szCs w:val="21"/>
        </w:rPr>
        <w:tab/>
      </w:r>
      <w:r w:rsidRPr="00326A48">
        <w:rPr>
          <w:rFonts w:ascii="Times New Roman" w:hint="eastAsia"/>
          <w:szCs w:val="21"/>
        </w:rPr>
        <w:t>2003</w:t>
      </w:r>
      <w:r w:rsidRPr="00326A48">
        <w:rPr>
          <w:rFonts w:ascii="Times New Roman" w:hint="eastAsia"/>
          <w:szCs w:val="21"/>
        </w:rPr>
        <w:t>年的《传统领袖与治理框架法》（</w:t>
      </w:r>
      <w:r w:rsidRPr="00326A48">
        <w:rPr>
          <w:rFonts w:ascii="Times New Roman" w:hint="eastAsia"/>
          <w:szCs w:val="21"/>
        </w:rPr>
        <w:t>2003</w:t>
      </w:r>
      <w:r w:rsidRPr="00326A48">
        <w:rPr>
          <w:rFonts w:ascii="Times New Roman" w:hint="eastAsia"/>
          <w:szCs w:val="21"/>
        </w:rPr>
        <w:t>年第</w:t>
      </w:r>
      <w:r w:rsidRPr="00326A48">
        <w:rPr>
          <w:rFonts w:ascii="Times New Roman" w:hint="eastAsia"/>
          <w:szCs w:val="21"/>
        </w:rPr>
        <w:t>41</w:t>
      </w:r>
      <w:r w:rsidRPr="00326A48">
        <w:rPr>
          <w:rFonts w:ascii="Times New Roman" w:hint="eastAsia"/>
          <w:szCs w:val="21"/>
        </w:rPr>
        <w:t>号法案）要求，在国家传统领袖院成员中，妇女应至少占</w:t>
      </w:r>
      <w:r w:rsidRPr="00326A48">
        <w:rPr>
          <w:rFonts w:ascii="Times New Roman" w:hint="eastAsia"/>
          <w:szCs w:val="21"/>
        </w:rPr>
        <w:t>30%</w:t>
      </w:r>
      <w:r w:rsidRPr="00326A48">
        <w:rPr>
          <w:rFonts w:ascii="Times New Roman" w:hint="eastAsia"/>
          <w:szCs w:val="21"/>
        </w:rPr>
        <w:t>。该法规定了促进地方县、市机构中传统领袖男女均衡的措施，并明确了性别平等和无性别歧视的推动方式。该法序言第</w:t>
      </w:r>
      <w:r w:rsidRPr="00326A48">
        <w:rPr>
          <w:rFonts w:ascii="Times New Roman" w:hint="eastAsia"/>
          <w:szCs w:val="21"/>
        </w:rPr>
        <w:t>3</w:t>
      </w:r>
      <w:r w:rsidRPr="00326A48">
        <w:rPr>
          <w:rFonts w:ascii="Times New Roman" w:hint="eastAsia"/>
          <w:szCs w:val="21"/>
        </w:rPr>
        <w:t>段规定：“传统社区必须修改并调整与本法的适用相关的习惯法和习俗，以遵守《宪法》‘权利清单’中所载的各项原则；尤其要防止不公平歧视；促进平等；并力求在传统领袖职位的承继中逐步提高妇女代表的比例。”</w:t>
      </w:r>
      <w:r w:rsidRPr="00326A48">
        <w:rPr>
          <w:rFonts w:ascii="Times New Roman" w:hint="eastAsia"/>
          <w:szCs w:val="21"/>
        </w:rPr>
        <w:t xml:space="preserve"> </w:t>
      </w:r>
      <w:r w:rsidRPr="00326A48">
        <w:rPr>
          <w:rFonts w:ascii="Times New Roman" w:hint="eastAsia"/>
          <w:szCs w:val="21"/>
        </w:rPr>
        <w:t>传统领袖机构建立了一个性别、青年、儿童和残疾人问题综合委员会，以帮助监测破坏性别平等的文化习俗和惯例。它还负责促使传统领袖机构不断开展性别问题辩论。</w:t>
      </w:r>
    </w:p>
    <w:p w:rsidR="00E33079" w:rsidRPr="00326A48" w:rsidRDefault="00E33079" w:rsidP="00173FCE">
      <w:pPr>
        <w:tabs>
          <w:tab w:val="left" w:pos="525"/>
        </w:tabs>
        <w:spacing w:after="240" w:line="360" w:lineRule="exact"/>
        <w:rPr>
          <w:rFonts w:ascii="Times New Roman" w:hint="eastAsia"/>
          <w:szCs w:val="21"/>
        </w:rPr>
      </w:pPr>
      <w:r w:rsidRPr="00326A48">
        <w:rPr>
          <w:rFonts w:ascii="Times New Roman"/>
          <w:szCs w:val="21"/>
        </w:rPr>
        <w:t>2.5</w:t>
      </w:r>
      <w:r w:rsidR="00026C5B" w:rsidRPr="00326A48">
        <w:rPr>
          <w:rFonts w:ascii="Times New Roman" w:hint="eastAsia"/>
          <w:szCs w:val="21"/>
        </w:rPr>
        <w:tab/>
      </w:r>
      <w:r w:rsidRPr="00326A48">
        <w:rPr>
          <w:rFonts w:ascii="Times New Roman" w:hint="eastAsia"/>
          <w:szCs w:val="21"/>
        </w:rPr>
        <w:t>2007</w:t>
      </w:r>
      <w:r w:rsidRPr="00326A48">
        <w:rPr>
          <w:rFonts w:ascii="Times New Roman" w:hint="eastAsia"/>
          <w:szCs w:val="21"/>
        </w:rPr>
        <w:t>年</w:t>
      </w:r>
      <w:r w:rsidRPr="00326A48">
        <w:rPr>
          <w:rFonts w:ascii="Times New Roman" w:hint="eastAsia"/>
          <w:szCs w:val="21"/>
        </w:rPr>
        <w:t>9</w:t>
      </w:r>
      <w:r w:rsidRPr="00326A48">
        <w:rPr>
          <w:rFonts w:ascii="Times New Roman" w:hint="eastAsia"/>
          <w:szCs w:val="21"/>
        </w:rPr>
        <w:t>月，下设传统领袖院的省级和地方政府部推出了《地方政府性别政策框架》。这项综合政策对于确保性别平等及公平条款在地方政府的核心政策、规划过程、方案、项目和预算中得到切实表达是至关重要的。这项政策提出以性别主流化战略促进地方政府内的性别平等和妇女赋权。此外，它完善了跟踪进展情况的监测及评估框架。</w:t>
      </w:r>
    </w:p>
    <w:p w:rsidR="00E33079" w:rsidRPr="00326A48" w:rsidRDefault="00E33079" w:rsidP="00173FCE">
      <w:pPr>
        <w:tabs>
          <w:tab w:val="left" w:pos="525"/>
        </w:tabs>
        <w:spacing w:after="240" w:line="360" w:lineRule="exact"/>
        <w:rPr>
          <w:rFonts w:ascii="Times New Roman" w:hint="eastAsia"/>
          <w:szCs w:val="21"/>
        </w:rPr>
      </w:pPr>
      <w:r w:rsidRPr="00326A48">
        <w:rPr>
          <w:rFonts w:ascii="Times New Roman"/>
          <w:szCs w:val="21"/>
        </w:rPr>
        <w:t>2.6</w:t>
      </w:r>
      <w:r w:rsidR="00026C5B" w:rsidRPr="00326A48">
        <w:rPr>
          <w:rFonts w:ascii="Times New Roman" w:hint="eastAsia"/>
          <w:szCs w:val="21"/>
        </w:rPr>
        <w:tab/>
      </w:r>
      <w:r w:rsidR="00B76F36" w:rsidRPr="00326A48">
        <w:rPr>
          <w:rFonts w:ascii="Times New Roman" w:hint="eastAsia"/>
          <w:szCs w:val="21"/>
        </w:rPr>
        <w:t>2000</w:t>
      </w:r>
      <w:r w:rsidR="00B76F36" w:rsidRPr="00326A48">
        <w:rPr>
          <w:rFonts w:ascii="Times New Roman" w:hint="eastAsia"/>
          <w:szCs w:val="21"/>
        </w:rPr>
        <w:t>年</w:t>
      </w:r>
      <w:r w:rsidRPr="00326A48">
        <w:rPr>
          <w:rFonts w:ascii="Times New Roman" w:hint="eastAsia"/>
          <w:szCs w:val="21"/>
        </w:rPr>
        <w:t>《地方政府：市政</w:t>
      </w:r>
      <w:r w:rsidR="00B76F36" w:rsidRPr="00326A48">
        <w:rPr>
          <w:rFonts w:ascii="Times New Roman" w:hint="eastAsia"/>
          <w:szCs w:val="21"/>
        </w:rPr>
        <w:t>系统</w:t>
      </w:r>
      <w:r w:rsidRPr="00326A48">
        <w:rPr>
          <w:rFonts w:ascii="Times New Roman" w:hint="eastAsia"/>
          <w:szCs w:val="21"/>
        </w:rPr>
        <w:t>法》（</w:t>
      </w:r>
      <w:r w:rsidRPr="00326A48">
        <w:rPr>
          <w:rFonts w:ascii="Times New Roman" w:hint="eastAsia"/>
          <w:szCs w:val="21"/>
        </w:rPr>
        <w:t>2000</w:t>
      </w:r>
      <w:r w:rsidRPr="00326A48">
        <w:rPr>
          <w:rFonts w:ascii="Times New Roman" w:hint="eastAsia"/>
          <w:szCs w:val="21"/>
        </w:rPr>
        <w:t>年第</w:t>
      </w:r>
      <w:r w:rsidRPr="00326A48">
        <w:rPr>
          <w:rFonts w:ascii="Times New Roman" w:hint="eastAsia"/>
          <w:szCs w:val="21"/>
        </w:rPr>
        <w:t>32</w:t>
      </w:r>
      <w:r w:rsidRPr="00326A48">
        <w:rPr>
          <w:rFonts w:ascii="Times New Roman" w:hint="eastAsia"/>
          <w:szCs w:val="21"/>
        </w:rPr>
        <w:t>号法案）也将性别观点纳入了市政机构参与的主流，规定了各地市逐步实现当地社区社会经济地位提升所需要的主要原则、机制和流程，并确保普及利用所有人都负担得起的基本服务。以下是一些例子：</w:t>
      </w:r>
    </w:p>
    <w:p w:rsidR="00E33079" w:rsidRPr="00326A48" w:rsidRDefault="00E33079" w:rsidP="00E2392F">
      <w:pPr>
        <w:numPr>
          <w:ilvl w:val="0"/>
          <w:numId w:val="45"/>
        </w:numPr>
        <w:tabs>
          <w:tab w:val="clear" w:pos="360"/>
          <w:tab w:val="left" w:pos="1050"/>
        </w:tabs>
        <w:spacing w:line="360" w:lineRule="exact"/>
        <w:ind w:left="1054" w:hanging="527"/>
        <w:rPr>
          <w:rFonts w:ascii="Times New Roman"/>
          <w:szCs w:val="21"/>
        </w:rPr>
      </w:pPr>
      <w:r w:rsidRPr="00326A48">
        <w:rPr>
          <w:rFonts w:ascii="Times New Roman" w:hint="eastAsia"/>
          <w:szCs w:val="21"/>
        </w:rPr>
        <w:t>各地市在资源方面的能力不同，有时地理位置也会加剧能力差异。</w:t>
      </w:r>
    </w:p>
    <w:p w:rsidR="00E33079" w:rsidRPr="00326A48" w:rsidRDefault="00E33079" w:rsidP="00E2392F">
      <w:pPr>
        <w:numPr>
          <w:ilvl w:val="0"/>
          <w:numId w:val="45"/>
        </w:numPr>
        <w:tabs>
          <w:tab w:val="clear" w:pos="360"/>
          <w:tab w:val="left" w:pos="1050"/>
        </w:tabs>
        <w:spacing w:line="360" w:lineRule="exact"/>
        <w:ind w:left="1054" w:hanging="527"/>
        <w:rPr>
          <w:rFonts w:ascii="Times New Roman"/>
          <w:szCs w:val="21"/>
        </w:rPr>
      </w:pPr>
      <w:r w:rsidRPr="00326A48">
        <w:rPr>
          <w:rFonts w:ascii="Times New Roman" w:hint="eastAsia"/>
          <w:szCs w:val="21"/>
        </w:rPr>
        <w:t>资源充足地市的性别主流化议程更为先进。挑战在于如何支持并加强各地市可持续地执行《地方政府性别政策框架》。</w:t>
      </w:r>
    </w:p>
    <w:p w:rsidR="00E33079" w:rsidRPr="00326A48" w:rsidRDefault="00E33079" w:rsidP="00E2392F">
      <w:pPr>
        <w:numPr>
          <w:ilvl w:val="0"/>
          <w:numId w:val="45"/>
        </w:numPr>
        <w:tabs>
          <w:tab w:val="clear" w:pos="360"/>
          <w:tab w:val="left" w:pos="1050"/>
        </w:tabs>
        <w:spacing w:line="360" w:lineRule="exact"/>
        <w:ind w:left="1054" w:hanging="527"/>
        <w:rPr>
          <w:rFonts w:ascii="Times New Roman"/>
          <w:szCs w:val="21"/>
        </w:rPr>
      </w:pPr>
      <w:r w:rsidRPr="00326A48">
        <w:rPr>
          <w:rFonts w:ascii="Times New Roman" w:hint="eastAsia"/>
          <w:szCs w:val="21"/>
        </w:rPr>
        <w:t>政府和妇女组织合作，就在赋权和主流化中注意性别问题开展培训。</w:t>
      </w:r>
    </w:p>
    <w:p w:rsidR="00E33079" w:rsidRPr="00326A48" w:rsidRDefault="00E33079" w:rsidP="00E2392F">
      <w:pPr>
        <w:numPr>
          <w:ilvl w:val="0"/>
          <w:numId w:val="45"/>
        </w:numPr>
        <w:tabs>
          <w:tab w:val="clear" w:pos="360"/>
          <w:tab w:val="left" w:pos="1050"/>
        </w:tabs>
        <w:spacing w:line="360" w:lineRule="exact"/>
        <w:ind w:left="1054" w:hanging="527"/>
        <w:rPr>
          <w:rFonts w:ascii="Times New Roman"/>
          <w:szCs w:val="21"/>
        </w:rPr>
      </w:pPr>
      <w:r w:rsidRPr="00326A48">
        <w:rPr>
          <w:rFonts w:ascii="Times New Roman" w:hint="eastAsia"/>
          <w:szCs w:val="21"/>
        </w:rPr>
        <w:t>《市政领袖发展方案》将惠及</w:t>
      </w:r>
      <w:r w:rsidRPr="00326A48">
        <w:rPr>
          <w:rFonts w:ascii="Times New Roman" w:hint="eastAsia"/>
          <w:szCs w:val="21"/>
        </w:rPr>
        <w:t>150</w:t>
      </w:r>
      <w:r w:rsidRPr="00326A48">
        <w:rPr>
          <w:rFonts w:ascii="Times New Roman" w:hint="eastAsia"/>
          <w:szCs w:val="21"/>
        </w:rPr>
        <w:t>名女性市议员。该方案将在东开普省的</w:t>
      </w:r>
      <w:r w:rsidRPr="00326A48">
        <w:rPr>
          <w:rFonts w:ascii="Times New Roman"/>
          <w:szCs w:val="21"/>
        </w:rPr>
        <w:t>Cacadu</w:t>
      </w:r>
      <w:r w:rsidRPr="00326A48">
        <w:rPr>
          <w:rFonts w:ascii="Times New Roman" w:hint="eastAsia"/>
          <w:szCs w:val="21"/>
        </w:rPr>
        <w:t>和</w:t>
      </w:r>
      <w:r w:rsidRPr="00326A48">
        <w:rPr>
          <w:rFonts w:ascii="Times New Roman"/>
          <w:szCs w:val="21"/>
        </w:rPr>
        <w:t>Chris Hani</w:t>
      </w:r>
      <w:r w:rsidRPr="00326A48">
        <w:rPr>
          <w:rFonts w:ascii="Times New Roman" w:hint="eastAsia"/>
          <w:szCs w:val="21"/>
        </w:rPr>
        <w:t>地区以及林波波省的</w:t>
      </w:r>
      <w:r w:rsidRPr="00326A48">
        <w:rPr>
          <w:rFonts w:ascii="Times New Roman" w:hint="eastAsia"/>
          <w:szCs w:val="21"/>
        </w:rPr>
        <w:t xml:space="preserve">Greater </w:t>
      </w:r>
      <w:r w:rsidRPr="00326A48">
        <w:rPr>
          <w:rFonts w:ascii="Times New Roman"/>
          <w:szCs w:val="21"/>
        </w:rPr>
        <w:t>Sekhukhune</w:t>
      </w:r>
      <w:r w:rsidRPr="00326A48">
        <w:rPr>
          <w:rFonts w:ascii="Times New Roman" w:hint="eastAsia"/>
          <w:szCs w:val="21"/>
        </w:rPr>
        <w:t>地区实施。</w:t>
      </w:r>
    </w:p>
    <w:p w:rsidR="00E33079" w:rsidRPr="00326A48" w:rsidRDefault="00E33079" w:rsidP="00E2392F">
      <w:pPr>
        <w:numPr>
          <w:ilvl w:val="0"/>
          <w:numId w:val="45"/>
        </w:numPr>
        <w:tabs>
          <w:tab w:val="clear" w:pos="360"/>
          <w:tab w:val="left" w:pos="1050"/>
        </w:tabs>
        <w:spacing w:after="240" w:line="360" w:lineRule="exact"/>
        <w:ind w:left="1050" w:hanging="525"/>
        <w:rPr>
          <w:rFonts w:ascii="Times New Roman"/>
          <w:szCs w:val="21"/>
        </w:rPr>
      </w:pPr>
      <w:r w:rsidRPr="00326A48">
        <w:rPr>
          <w:rFonts w:ascii="Times New Roman" w:hint="eastAsia"/>
          <w:szCs w:val="21"/>
        </w:rPr>
        <w:t>传统领袖机构参与和性别相关的活动和运动，如</w:t>
      </w:r>
      <w:r w:rsidRPr="00326A48">
        <w:rPr>
          <w:rFonts w:ascii="Times New Roman" w:hint="eastAsia"/>
          <w:szCs w:val="21"/>
        </w:rPr>
        <w:t>16</w:t>
      </w:r>
      <w:r w:rsidRPr="00326A48">
        <w:rPr>
          <w:rFonts w:ascii="Times New Roman" w:hint="eastAsia"/>
          <w:szCs w:val="21"/>
        </w:rPr>
        <w:t>天无对妇女儿童暴力的激进运动。</w:t>
      </w:r>
      <w:r w:rsidRPr="00326A48">
        <w:rPr>
          <w:rFonts w:ascii="Times New Roman"/>
          <w:szCs w:val="21"/>
          <w:vertAlign w:val="superscript"/>
        </w:rPr>
        <w:footnoteReference w:id="9"/>
      </w:r>
    </w:p>
    <w:p w:rsidR="00E33079" w:rsidRPr="00326A48" w:rsidRDefault="00E33079" w:rsidP="00173FCE">
      <w:pPr>
        <w:tabs>
          <w:tab w:val="left" w:pos="525"/>
        </w:tabs>
        <w:spacing w:after="240" w:line="360" w:lineRule="exact"/>
        <w:rPr>
          <w:rFonts w:ascii="Times New Roman" w:eastAsia="SimHei" w:hint="eastAsia"/>
          <w:szCs w:val="21"/>
        </w:rPr>
      </w:pPr>
      <w:r w:rsidRPr="00326A48">
        <w:rPr>
          <w:rFonts w:ascii="Times New Roman" w:eastAsia="SimHei" w:hint="eastAsia"/>
          <w:szCs w:val="21"/>
        </w:rPr>
        <w:t>平等与不歧视法律</w:t>
      </w:r>
    </w:p>
    <w:p w:rsidR="00E33079" w:rsidRPr="00326A48" w:rsidRDefault="00E33079" w:rsidP="00173FCE">
      <w:pPr>
        <w:tabs>
          <w:tab w:val="left" w:pos="525"/>
        </w:tabs>
        <w:spacing w:after="240" w:line="360" w:lineRule="exact"/>
        <w:rPr>
          <w:rFonts w:ascii="Times New Roman"/>
          <w:szCs w:val="21"/>
        </w:rPr>
      </w:pPr>
      <w:r w:rsidRPr="00326A48">
        <w:rPr>
          <w:rFonts w:ascii="Times New Roman"/>
          <w:szCs w:val="21"/>
        </w:rPr>
        <w:t>2.7</w:t>
      </w:r>
      <w:r w:rsidR="00026C5B" w:rsidRPr="00326A48">
        <w:rPr>
          <w:rFonts w:ascii="Times New Roman" w:hint="eastAsia"/>
          <w:szCs w:val="21"/>
        </w:rPr>
        <w:tab/>
      </w:r>
      <w:r w:rsidRPr="00326A48">
        <w:rPr>
          <w:rFonts w:ascii="Times New Roman" w:hint="eastAsia"/>
          <w:szCs w:val="21"/>
        </w:rPr>
        <w:t>如前文所述，强制执行不歧视的主要立法是《平等法》。</w:t>
      </w:r>
      <w:r w:rsidRPr="00326A48">
        <w:rPr>
          <w:rFonts w:ascii="Times New Roman"/>
          <w:szCs w:val="21"/>
        </w:rPr>
        <w:t>1998</w:t>
      </w:r>
      <w:r w:rsidRPr="00326A48">
        <w:rPr>
          <w:rFonts w:ascii="Times New Roman" w:hint="eastAsia"/>
          <w:szCs w:val="21"/>
        </w:rPr>
        <w:t>年，南非通过了</w:t>
      </w:r>
      <w:r w:rsidRPr="00326A48">
        <w:rPr>
          <w:rFonts w:ascii="Times New Roman"/>
          <w:szCs w:val="21"/>
        </w:rPr>
        <w:t>1998</w:t>
      </w:r>
      <w:r w:rsidRPr="00326A48">
        <w:rPr>
          <w:rFonts w:ascii="Times New Roman" w:hint="eastAsia"/>
          <w:szCs w:val="21"/>
        </w:rPr>
        <w:t>年《就业公平法》（</w:t>
      </w:r>
      <w:r w:rsidRPr="00326A48">
        <w:rPr>
          <w:rFonts w:ascii="Times New Roman"/>
          <w:szCs w:val="21"/>
        </w:rPr>
        <w:t>1998</w:t>
      </w:r>
      <w:r w:rsidRPr="00326A48">
        <w:rPr>
          <w:rFonts w:ascii="Times New Roman" w:hint="eastAsia"/>
          <w:szCs w:val="21"/>
        </w:rPr>
        <w:t>年第</w:t>
      </w:r>
      <w:r w:rsidRPr="00326A48">
        <w:rPr>
          <w:rFonts w:ascii="Times New Roman"/>
          <w:szCs w:val="21"/>
        </w:rPr>
        <w:t>55</w:t>
      </w:r>
      <w:r w:rsidR="00B76F36" w:rsidRPr="00326A48">
        <w:rPr>
          <w:rFonts w:ascii="Times New Roman" w:hint="eastAsia"/>
          <w:szCs w:val="21"/>
        </w:rPr>
        <w:t>号法案）。该法提供了一个框架，以消除</w:t>
      </w:r>
      <w:r w:rsidRPr="00326A48">
        <w:rPr>
          <w:rFonts w:ascii="Times New Roman" w:hint="eastAsia"/>
          <w:szCs w:val="21"/>
        </w:rPr>
        <w:t>劳动力市场机会和惠益方面系统性和结构性的不平等和歧视。它还为实施该法所提及的积极措施（如肯定行动措施）提供了一个框架，这些措施旨在通过优先关注提高妇女、黑人和残疾人的地位，纠正过去的不平衡。</w:t>
      </w:r>
    </w:p>
    <w:p w:rsidR="00E33079" w:rsidRPr="00326A48" w:rsidRDefault="00E33079" w:rsidP="00173FCE">
      <w:pPr>
        <w:tabs>
          <w:tab w:val="left" w:pos="525"/>
        </w:tabs>
        <w:spacing w:after="240" w:line="360" w:lineRule="exact"/>
        <w:rPr>
          <w:rFonts w:ascii="Times New Roman"/>
          <w:szCs w:val="21"/>
        </w:rPr>
      </w:pPr>
      <w:r w:rsidRPr="00326A48">
        <w:rPr>
          <w:rFonts w:ascii="Times New Roman"/>
          <w:szCs w:val="21"/>
        </w:rPr>
        <w:t>2.8</w:t>
      </w:r>
      <w:r w:rsidR="00026C5B" w:rsidRPr="00326A48">
        <w:rPr>
          <w:rFonts w:ascii="Times New Roman" w:hint="eastAsia"/>
          <w:szCs w:val="21"/>
        </w:rPr>
        <w:tab/>
      </w:r>
      <w:r w:rsidRPr="00326A48">
        <w:rPr>
          <w:rFonts w:ascii="Times New Roman" w:hint="eastAsia"/>
          <w:szCs w:val="21"/>
        </w:rPr>
        <w:t>该法利用两项主要战略来解决工作场所的歧视问题。一项侧重于歧视的禁止和防范（第</w:t>
      </w:r>
      <w:r w:rsidRPr="00326A48">
        <w:rPr>
          <w:rFonts w:ascii="Times New Roman"/>
          <w:szCs w:val="21"/>
        </w:rPr>
        <w:t>2</w:t>
      </w:r>
      <w:r w:rsidRPr="00326A48">
        <w:rPr>
          <w:rFonts w:ascii="Times New Roman" w:hint="eastAsia"/>
          <w:szCs w:val="21"/>
        </w:rPr>
        <w:t>章），另一项则给拥有</w:t>
      </w:r>
      <w:r w:rsidRPr="00326A48">
        <w:rPr>
          <w:rFonts w:ascii="Times New Roman"/>
          <w:szCs w:val="21"/>
        </w:rPr>
        <w:t>50</w:t>
      </w:r>
      <w:r w:rsidRPr="00326A48">
        <w:rPr>
          <w:rFonts w:ascii="Times New Roman" w:hint="eastAsia"/>
          <w:szCs w:val="21"/>
        </w:rPr>
        <w:t>名以上雇员或在规定的部门财务临界线之内的所有雇主规定了积极义务。这些雇主必须以一种调查分析手段来消除公共场所的不平等现象。这涉及审计其政策和做法，以确定黑人、妇女和残疾人所面临的准入、提升、发展、薪酬和留任障碍。所有这些障碍的应对措施都应纳入这三个特定群体的公平代表权目标并长期执行，直至歧视和不平等现象有实质性减少。</w:t>
      </w:r>
    </w:p>
    <w:p w:rsidR="00E33079" w:rsidRPr="00326A48" w:rsidRDefault="00E33079" w:rsidP="00173FCE">
      <w:pPr>
        <w:tabs>
          <w:tab w:val="left" w:pos="525"/>
        </w:tabs>
        <w:spacing w:after="240" w:line="360" w:lineRule="exact"/>
        <w:rPr>
          <w:rFonts w:ascii="Times New Roman"/>
          <w:szCs w:val="21"/>
        </w:rPr>
      </w:pPr>
      <w:r w:rsidRPr="00326A48">
        <w:rPr>
          <w:rFonts w:ascii="Times New Roman"/>
          <w:szCs w:val="21"/>
        </w:rPr>
        <w:t>2.9</w:t>
      </w:r>
      <w:r w:rsidR="00026C5B" w:rsidRPr="00326A48">
        <w:rPr>
          <w:rFonts w:ascii="Times New Roman" w:hint="eastAsia"/>
          <w:szCs w:val="21"/>
        </w:rPr>
        <w:tab/>
      </w:r>
      <w:r w:rsidRPr="00326A48">
        <w:rPr>
          <w:rFonts w:ascii="Times New Roman" w:hint="eastAsia"/>
          <w:szCs w:val="21"/>
        </w:rPr>
        <w:t>政府对性别问题的重点关注，致使对这些方案进行性别分析、判定它们对工作场所性别关系的影响的技能和能力日益提高。</w:t>
      </w:r>
    </w:p>
    <w:p w:rsidR="00E33079" w:rsidRPr="00326A48" w:rsidRDefault="00E33079" w:rsidP="00173FCE">
      <w:pPr>
        <w:tabs>
          <w:tab w:val="left" w:pos="525"/>
        </w:tabs>
        <w:spacing w:after="240" w:line="360" w:lineRule="exact"/>
        <w:rPr>
          <w:rFonts w:ascii="Times New Roman" w:eastAsia="SimHei" w:hint="eastAsia"/>
          <w:szCs w:val="21"/>
        </w:rPr>
      </w:pPr>
      <w:r w:rsidRPr="00326A48">
        <w:rPr>
          <w:rFonts w:ascii="Times New Roman"/>
          <w:szCs w:val="21"/>
        </w:rPr>
        <w:t>2.10</w:t>
      </w:r>
      <w:r w:rsidR="00026C5B" w:rsidRPr="00326A48">
        <w:rPr>
          <w:rFonts w:ascii="Times New Roman" w:eastAsia="SimHei" w:hint="eastAsia"/>
          <w:szCs w:val="21"/>
        </w:rPr>
        <w:tab/>
      </w:r>
      <w:r w:rsidRPr="00326A48">
        <w:rPr>
          <w:rFonts w:ascii="Times New Roman" w:eastAsia="SimHei" w:hint="eastAsia"/>
          <w:szCs w:val="21"/>
        </w:rPr>
        <w:t>影响歧视尤其是工作场所歧视的其他法律</w:t>
      </w:r>
    </w:p>
    <w:p w:rsidR="00E33079" w:rsidRPr="00326A48" w:rsidRDefault="00E33079" w:rsidP="00173FCE">
      <w:pPr>
        <w:tabs>
          <w:tab w:val="left" w:pos="525"/>
        </w:tabs>
        <w:spacing w:after="240" w:line="360" w:lineRule="exact"/>
        <w:rPr>
          <w:rFonts w:ascii="Times New Roman" w:hint="eastAsia"/>
          <w:szCs w:val="21"/>
        </w:rPr>
      </w:pPr>
      <w:r w:rsidRPr="00326A48">
        <w:rPr>
          <w:rFonts w:ascii="Times New Roman" w:eastAsia="SimHei" w:hint="eastAsia"/>
          <w:szCs w:val="21"/>
        </w:rPr>
        <w:t>表</w:t>
      </w:r>
      <w:r w:rsidRPr="00326A48">
        <w:rPr>
          <w:rFonts w:ascii="Times New Roman" w:eastAsia="SimHei" w:hint="eastAsia"/>
          <w:szCs w:val="21"/>
        </w:rPr>
        <w:t>1</w:t>
      </w:r>
      <w:r w:rsidRPr="00326A48">
        <w:rPr>
          <w:rFonts w:ascii="Times New Roman" w:eastAsia="SimHei" w:hint="eastAsia"/>
          <w:szCs w:val="21"/>
        </w:rPr>
        <w:t>：</w:t>
      </w:r>
      <w:r w:rsidR="00B76F36" w:rsidRPr="00326A48">
        <w:rPr>
          <w:rFonts w:ascii="Times New Roman" w:eastAsia="SimHei" w:hint="eastAsia"/>
          <w:szCs w:val="21"/>
        </w:rPr>
        <w:t>涉及</w:t>
      </w:r>
      <w:r w:rsidRPr="00326A48">
        <w:rPr>
          <w:rFonts w:ascii="Times New Roman" w:eastAsia="SimHei" w:hint="eastAsia"/>
          <w:szCs w:val="21"/>
        </w:rPr>
        <w:t>工作场所歧视的法律和政策清单</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58"/>
        <w:gridCol w:w="6704"/>
      </w:tblGrid>
      <w:tr w:rsidR="00E33079" w:rsidRPr="00326A48" w:rsidTr="00B90C55">
        <w:trPr>
          <w:cantSplit/>
          <w:trHeight w:val="290"/>
        </w:trPr>
        <w:tc>
          <w:tcPr>
            <w:tcW w:w="2958" w:type="dxa"/>
            <w:shd w:val="clear" w:color="auto" w:fill="auto"/>
            <w:tcMar>
              <w:top w:w="0" w:type="dxa"/>
              <w:left w:w="0" w:type="dxa"/>
              <w:bottom w:w="0" w:type="dxa"/>
              <w:right w:w="0" w:type="dxa"/>
            </w:tcMar>
          </w:tcPr>
          <w:p w:rsidR="00E33079" w:rsidRPr="00326A48" w:rsidRDefault="00E33079" w:rsidP="00FC5A28">
            <w:pPr>
              <w:tabs>
                <w:tab w:val="left" w:pos="525"/>
              </w:tabs>
              <w:spacing w:after="120" w:line="360" w:lineRule="exact"/>
              <w:ind w:leftChars="50" w:left="31680" w:rightChars="50" w:right="31680"/>
              <w:jc w:val="center"/>
              <w:rPr>
                <w:rFonts w:ascii="Times New Roman" w:hint="eastAsia"/>
                <w:b/>
                <w:szCs w:val="21"/>
              </w:rPr>
            </w:pPr>
            <w:r w:rsidRPr="00326A48">
              <w:rPr>
                <w:rFonts w:ascii="Times New Roman" w:eastAsia="SimHei" w:hint="eastAsia"/>
                <w:szCs w:val="21"/>
              </w:rPr>
              <w:t>法律</w:t>
            </w:r>
            <w:r w:rsidRPr="00326A48">
              <w:rPr>
                <w:rFonts w:ascii="Times New Roman" w:eastAsia="SimHei" w:hint="eastAsia"/>
                <w:szCs w:val="21"/>
              </w:rPr>
              <w:t>/</w:t>
            </w:r>
            <w:r w:rsidRPr="00326A48">
              <w:rPr>
                <w:rFonts w:ascii="Times New Roman" w:eastAsia="SimHei" w:hint="eastAsia"/>
                <w:szCs w:val="21"/>
              </w:rPr>
              <w:t>政策</w:t>
            </w:r>
          </w:p>
        </w:tc>
        <w:tc>
          <w:tcPr>
            <w:tcW w:w="6704" w:type="dxa"/>
            <w:shd w:val="clear" w:color="auto" w:fill="auto"/>
            <w:tcMar>
              <w:top w:w="0" w:type="dxa"/>
              <w:left w:w="0" w:type="dxa"/>
              <w:bottom w:w="0" w:type="dxa"/>
              <w:right w:w="0" w:type="dxa"/>
            </w:tcMar>
          </w:tcPr>
          <w:p w:rsidR="00E33079" w:rsidRPr="00326A48" w:rsidRDefault="00E33079" w:rsidP="00FC5A28">
            <w:pPr>
              <w:tabs>
                <w:tab w:val="left" w:pos="525"/>
              </w:tabs>
              <w:spacing w:after="120" w:line="360" w:lineRule="exact"/>
              <w:ind w:leftChars="50" w:left="31680" w:rightChars="50" w:right="31680"/>
              <w:jc w:val="center"/>
              <w:rPr>
                <w:rFonts w:ascii="Times New Roman" w:eastAsia="SimHei" w:hint="eastAsia"/>
                <w:szCs w:val="21"/>
              </w:rPr>
            </w:pPr>
            <w:r w:rsidRPr="00326A48">
              <w:rPr>
                <w:rFonts w:ascii="Times New Roman" w:eastAsia="SimHei" w:hint="eastAsia"/>
                <w:szCs w:val="21"/>
              </w:rPr>
              <w:t>对歧视的影响简述</w:t>
            </w:r>
          </w:p>
        </w:tc>
      </w:tr>
      <w:tr w:rsidR="00E33079" w:rsidRPr="00326A48" w:rsidTr="00B90C55">
        <w:trPr>
          <w:cantSplit/>
          <w:trHeight w:val="1400"/>
        </w:trPr>
        <w:tc>
          <w:tcPr>
            <w:tcW w:w="2958" w:type="dxa"/>
            <w:shd w:val="clear" w:color="auto" w:fill="auto"/>
            <w:tcMar>
              <w:top w:w="0" w:type="dxa"/>
              <w:left w:w="0" w:type="dxa"/>
              <w:bottom w:w="0" w:type="dxa"/>
              <w:right w:w="0" w:type="dxa"/>
            </w:tcMar>
          </w:tcPr>
          <w:p w:rsidR="00E33079" w:rsidRPr="00326A48" w:rsidRDefault="00E33079" w:rsidP="00FC5A28">
            <w:pPr>
              <w:tabs>
                <w:tab w:val="left" w:pos="525"/>
              </w:tabs>
              <w:spacing w:after="120" w:line="360" w:lineRule="exact"/>
              <w:ind w:leftChars="50" w:left="31680" w:rightChars="50" w:right="31680"/>
              <w:rPr>
                <w:rFonts w:ascii="Times New Roman" w:hint="eastAsia"/>
                <w:szCs w:val="21"/>
              </w:rPr>
            </w:pPr>
            <w:r w:rsidRPr="00326A48">
              <w:rPr>
                <w:rFonts w:ascii="Times New Roman" w:hint="eastAsia"/>
                <w:szCs w:val="21"/>
              </w:rPr>
              <w:t>2000</w:t>
            </w:r>
            <w:r w:rsidRPr="00326A48">
              <w:rPr>
                <w:rFonts w:ascii="Times New Roman" w:hint="eastAsia"/>
                <w:szCs w:val="21"/>
              </w:rPr>
              <w:t>年《促进平等和防止不公平歧视法》（</w:t>
            </w:r>
            <w:r w:rsidRPr="00326A48">
              <w:rPr>
                <w:rFonts w:ascii="Times New Roman" w:hint="eastAsia"/>
                <w:szCs w:val="21"/>
              </w:rPr>
              <w:t>2000</w:t>
            </w:r>
            <w:r w:rsidRPr="00326A48">
              <w:rPr>
                <w:rFonts w:ascii="Times New Roman" w:hint="eastAsia"/>
                <w:szCs w:val="21"/>
              </w:rPr>
              <w:t>年第</w:t>
            </w:r>
            <w:r w:rsidRPr="00326A48">
              <w:rPr>
                <w:rFonts w:ascii="Times New Roman" w:hint="eastAsia"/>
                <w:szCs w:val="21"/>
              </w:rPr>
              <w:t>4</w:t>
            </w:r>
            <w:r w:rsidRPr="00326A48">
              <w:rPr>
                <w:rFonts w:ascii="Times New Roman" w:hint="eastAsia"/>
                <w:szCs w:val="21"/>
              </w:rPr>
              <w:t>号法案）</w:t>
            </w:r>
          </w:p>
        </w:tc>
        <w:tc>
          <w:tcPr>
            <w:tcW w:w="6704" w:type="dxa"/>
            <w:shd w:val="clear" w:color="auto" w:fill="auto"/>
            <w:tcMar>
              <w:top w:w="0" w:type="dxa"/>
              <w:left w:w="0" w:type="dxa"/>
              <w:bottom w:w="0" w:type="dxa"/>
              <w:right w:w="0" w:type="dxa"/>
            </w:tcMar>
          </w:tcPr>
          <w:p w:rsidR="00E33079" w:rsidRPr="00326A48" w:rsidRDefault="00E33079" w:rsidP="00FC5A28">
            <w:pPr>
              <w:tabs>
                <w:tab w:val="left" w:pos="525"/>
              </w:tabs>
              <w:spacing w:after="120" w:line="360" w:lineRule="exact"/>
              <w:ind w:leftChars="50" w:left="31680" w:rightChars="50" w:right="31680"/>
              <w:rPr>
                <w:rFonts w:ascii="Times New Roman"/>
                <w:szCs w:val="21"/>
              </w:rPr>
            </w:pPr>
            <w:r w:rsidRPr="00326A48">
              <w:rPr>
                <w:rFonts w:ascii="Times New Roman" w:hint="eastAsia"/>
                <w:szCs w:val="21"/>
              </w:rPr>
              <w:t>该法全面处理歧视问题，并解决影响促进工作场所平等的残余因素。它涵盖了</w:t>
            </w:r>
            <w:r w:rsidRPr="00326A48">
              <w:rPr>
                <w:rFonts w:ascii="Times New Roman"/>
                <w:szCs w:val="21"/>
              </w:rPr>
              <w:t>1998</w:t>
            </w:r>
            <w:r w:rsidRPr="00326A48">
              <w:rPr>
                <w:rFonts w:ascii="Times New Roman" w:hint="eastAsia"/>
                <w:szCs w:val="21"/>
              </w:rPr>
              <w:t>年《就业公平法》（</w:t>
            </w:r>
            <w:r w:rsidRPr="00326A48">
              <w:rPr>
                <w:rFonts w:ascii="Times New Roman"/>
                <w:szCs w:val="21"/>
              </w:rPr>
              <w:t>1998</w:t>
            </w:r>
            <w:r w:rsidRPr="00326A48">
              <w:rPr>
                <w:rFonts w:ascii="Times New Roman" w:hint="eastAsia"/>
                <w:szCs w:val="21"/>
              </w:rPr>
              <w:t>年第</w:t>
            </w:r>
            <w:r w:rsidRPr="00326A48">
              <w:rPr>
                <w:rFonts w:ascii="Times New Roman"/>
                <w:szCs w:val="21"/>
              </w:rPr>
              <w:t>55</w:t>
            </w:r>
            <w:r w:rsidRPr="00326A48">
              <w:rPr>
                <w:rFonts w:ascii="Times New Roman" w:hint="eastAsia"/>
                <w:szCs w:val="21"/>
              </w:rPr>
              <w:t>号法案）未涉及的雇员和问题。其范围涵盖包括家庭在内的所有生活领域。该法还禁止基于性和其他理由</w:t>
            </w:r>
            <w:r w:rsidRPr="00326A48">
              <w:rPr>
                <w:rFonts w:hAnsi="SimSun" w:hint="eastAsia"/>
                <w:szCs w:val="21"/>
              </w:rPr>
              <w:t>的</w:t>
            </w:r>
            <w:r w:rsidRPr="00326A48">
              <w:rPr>
                <w:rFonts w:hAnsi="SimSun" w:hint="cs"/>
                <w:szCs w:val="21"/>
              </w:rPr>
              <w:t>“</w:t>
            </w:r>
            <w:r w:rsidRPr="00326A48">
              <w:rPr>
                <w:rFonts w:hAnsi="SimSun" w:hint="eastAsia"/>
                <w:szCs w:val="21"/>
              </w:rPr>
              <w:t>骚扰</w:t>
            </w:r>
            <w:r w:rsidRPr="00326A48">
              <w:rPr>
                <w:rFonts w:hAnsi="SimSun" w:hint="cs"/>
                <w:szCs w:val="21"/>
              </w:rPr>
              <w:t>”</w:t>
            </w:r>
            <w:r w:rsidRPr="00326A48">
              <w:rPr>
                <w:rFonts w:ascii="Times New Roman" w:hint="eastAsia"/>
                <w:szCs w:val="21"/>
              </w:rPr>
              <w:t>。它也禁止“仇恨言论”。</w:t>
            </w:r>
          </w:p>
        </w:tc>
      </w:tr>
      <w:tr w:rsidR="00E33079" w:rsidRPr="00326A48" w:rsidTr="00B90C55">
        <w:trPr>
          <w:cantSplit/>
          <w:trHeight w:val="1320"/>
        </w:trPr>
        <w:tc>
          <w:tcPr>
            <w:tcW w:w="2958" w:type="dxa"/>
            <w:shd w:val="clear" w:color="auto" w:fill="auto"/>
            <w:tcMar>
              <w:top w:w="0" w:type="dxa"/>
              <w:left w:w="0" w:type="dxa"/>
              <w:bottom w:w="0" w:type="dxa"/>
              <w:right w:w="0" w:type="dxa"/>
            </w:tcMar>
          </w:tcPr>
          <w:p w:rsidR="00E33079" w:rsidRPr="00326A48" w:rsidRDefault="00E33079" w:rsidP="00FC5A28">
            <w:pPr>
              <w:tabs>
                <w:tab w:val="left" w:pos="525"/>
              </w:tabs>
              <w:spacing w:after="120" w:line="360" w:lineRule="exact"/>
              <w:ind w:leftChars="50" w:left="31680" w:rightChars="50" w:right="31680"/>
              <w:rPr>
                <w:rFonts w:ascii="Times New Roman" w:hint="eastAsia"/>
                <w:szCs w:val="21"/>
              </w:rPr>
            </w:pPr>
            <w:r w:rsidRPr="00326A48">
              <w:rPr>
                <w:rFonts w:ascii="Times New Roman" w:hint="eastAsia"/>
                <w:szCs w:val="21"/>
              </w:rPr>
              <w:t>1998</w:t>
            </w:r>
            <w:r w:rsidRPr="00326A48">
              <w:rPr>
                <w:rFonts w:ascii="Times New Roman" w:hint="eastAsia"/>
                <w:szCs w:val="21"/>
              </w:rPr>
              <w:t>年《就业公平法》（</w:t>
            </w:r>
            <w:r w:rsidRPr="00326A48">
              <w:rPr>
                <w:rFonts w:ascii="Times New Roman" w:hint="eastAsia"/>
                <w:szCs w:val="21"/>
              </w:rPr>
              <w:t>1998</w:t>
            </w:r>
            <w:r w:rsidRPr="00326A48">
              <w:rPr>
                <w:rFonts w:ascii="Times New Roman" w:hint="eastAsia"/>
                <w:szCs w:val="21"/>
              </w:rPr>
              <w:t>年第</w:t>
            </w:r>
            <w:r w:rsidRPr="00326A48">
              <w:rPr>
                <w:rFonts w:ascii="Times New Roman" w:hint="eastAsia"/>
                <w:szCs w:val="21"/>
              </w:rPr>
              <w:t>55</w:t>
            </w:r>
            <w:r w:rsidRPr="00326A48">
              <w:rPr>
                <w:rFonts w:ascii="Times New Roman" w:hint="eastAsia"/>
                <w:szCs w:val="21"/>
              </w:rPr>
              <w:t>号法案）</w:t>
            </w:r>
          </w:p>
        </w:tc>
        <w:tc>
          <w:tcPr>
            <w:tcW w:w="6704" w:type="dxa"/>
            <w:shd w:val="clear" w:color="auto" w:fill="auto"/>
            <w:tcMar>
              <w:top w:w="0" w:type="dxa"/>
              <w:left w:w="0" w:type="dxa"/>
              <w:bottom w:w="0" w:type="dxa"/>
              <w:right w:w="0" w:type="dxa"/>
            </w:tcMar>
          </w:tcPr>
          <w:p w:rsidR="00E33079" w:rsidRPr="00326A48" w:rsidRDefault="00E33079" w:rsidP="00FC5A28">
            <w:pPr>
              <w:tabs>
                <w:tab w:val="left" w:pos="525"/>
              </w:tabs>
              <w:spacing w:after="120" w:line="360" w:lineRule="exact"/>
              <w:ind w:leftChars="50" w:left="31680" w:rightChars="50" w:right="31680"/>
              <w:rPr>
                <w:rFonts w:ascii="Times New Roman"/>
                <w:szCs w:val="21"/>
              </w:rPr>
            </w:pPr>
            <w:r w:rsidRPr="00326A48">
              <w:rPr>
                <w:rFonts w:ascii="Times New Roman" w:hint="eastAsia"/>
                <w:szCs w:val="21"/>
              </w:rPr>
              <w:t>该法旨在通过消除（不公平的）歧视来促进就业领域的平等机会和公平待遇，并推动实施肯定行动措施，以解决妇女及其他弱势群体的不利因素，确保在劳动人口的所有职业类别和职业层次上得到公平代表权。</w:t>
            </w:r>
          </w:p>
        </w:tc>
      </w:tr>
      <w:tr w:rsidR="00E33079" w:rsidRPr="00326A48" w:rsidTr="00B90C55">
        <w:trPr>
          <w:cantSplit/>
          <w:trHeight w:val="2700"/>
        </w:trPr>
        <w:tc>
          <w:tcPr>
            <w:tcW w:w="2958" w:type="dxa"/>
            <w:shd w:val="clear" w:color="auto" w:fill="auto"/>
            <w:tcMar>
              <w:top w:w="0" w:type="dxa"/>
              <w:left w:w="0" w:type="dxa"/>
              <w:bottom w:w="0" w:type="dxa"/>
              <w:right w:w="0" w:type="dxa"/>
            </w:tcMar>
          </w:tcPr>
          <w:p w:rsidR="00E33079" w:rsidRPr="00326A48" w:rsidRDefault="00E33079" w:rsidP="00FC5A28">
            <w:pPr>
              <w:tabs>
                <w:tab w:val="left" w:pos="525"/>
              </w:tabs>
              <w:spacing w:after="120" w:line="360" w:lineRule="exact"/>
              <w:ind w:leftChars="50" w:left="31680" w:rightChars="50" w:right="31680"/>
              <w:rPr>
                <w:rFonts w:ascii="Times New Roman" w:hint="eastAsia"/>
                <w:szCs w:val="21"/>
              </w:rPr>
            </w:pPr>
            <w:r w:rsidRPr="00326A48">
              <w:rPr>
                <w:rFonts w:ascii="Times New Roman" w:hint="eastAsia"/>
                <w:szCs w:val="21"/>
              </w:rPr>
              <w:t>2000</w:t>
            </w:r>
            <w:r w:rsidRPr="00326A48">
              <w:rPr>
                <w:rFonts w:ascii="Times New Roman" w:hint="eastAsia"/>
                <w:szCs w:val="21"/>
              </w:rPr>
              <w:t>年《优先采购政策框架法》（</w:t>
            </w:r>
            <w:r w:rsidRPr="00326A48">
              <w:rPr>
                <w:rFonts w:ascii="Times New Roman" w:hint="eastAsia"/>
                <w:szCs w:val="21"/>
              </w:rPr>
              <w:t>2000</w:t>
            </w:r>
            <w:r w:rsidRPr="00326A48">
              <w:rPr>
                <w:rFonts w:ascii="Times New Roman" w:hint="eastAsia"/>
                <w:szCs w:val="21"/>
              </w:rPr>
              <w:t>年第</w:t>
            </w:r>
            <w:r w:rsidRPr="00326A48">
              <w:rPr>
                <w:rFonts w:ascii="Times New Roman" w:hint="eastAsia"/>
                <w:szCs w:val="21"/>
              </w:rPr>
              <w:t>5</w:t>
            </w:r>
            <w:r w:rsidRPr="00326A48">
              <w:rPr>
                <w:rFonts w:ascii="Times New Roman" w:hint="eastAsia"/>
                <w:szCs w:val="21"/>
              </w:rPr>
              <w:t>号法案）</w:t>
            </w:r>
          </w:p>
        </w:tc>
        <w:tc>
          <w:tcPr>
            <w:tcW w:w="6704" w:type="dxa"/>
            <w:shd w:val="clear" w:color="auto" w:fill="auto"/>
            <w:tcMar>
              <w:top w:w="0" w:type="dxa"/>
              <w:left w:w="0" w:type="dxa"/>
              <w:bottom w:w="0" w:type="dxa"/>
              <w:right w:w="0" w:type="dxa"/>
            </w:tcMar>
          </w:tcPr>
          <w:p w:rsidR="00E33079" w:rsidRPr="00326A48" w:rsidRDefault="00E33079" w:rsidP="00FC5A28">
            <w:pPr>
              <w:tabs>
                <w:tab w:val="left" w:pos="525"/>
              </w:tabs>
              <w:spacing w:after="120" w:line="360" w:lineRule="exact"/>
              <w:ind w:leftChars="50" w:left="31680" w:rightChars="50" w:right="31680"/>
              <w:rPr>
                <w:rFonts w:ascii="Times New Roman"/>
                <w:szCs w:val="21"/>
              </w:rPr>
            </w:pPr>
            <w:r w:rsidRPr="00326A48">
              <w:rPr>
                <w:rFonts w:ascii="Times New Roman" w:hint="eastAsia"/>
                <w:szCs w:val="21"/>
              </w:rPr>
              <w:t>这是根据《宪法》第</w:t>
            </w:r>
            <w:r w:rsidRPr="00326A48">
              <w:rPr>
                <w:rFonts w:ascii="Times New Roman"/>
                <w:szCs w:val="21"/>
              </w:rPr>
              <w:t>217</w:t>
            </w:r>
            <w:r w:rsidRPr="00326A48">
              <w:rPr>
                <w:rFonts w:ascii="Times New Roman" w:hint="eastAsia"/>
                <w:szCs w:val="21"/>
              </w:rPr>
              <w:t>（</w:t>
            </w:r>
            <w:r w:rsidRPr="00326A48">
              <w:rPr>
                <w:rFonts w:ascii="Times New Roman"/>
                <w:szCs w:val="21"/>
              </w:rPr>
              <w:t>2</w:t>
            </w:r>
            <w:r w:rsidRPr="00326A48">
              <w:rPr>
                <w:rFonts w:ascii="Times New Roman" w:hint="eastAsia"/>
                <w:szCs w:val="21"/>
              </w:rPr>
              <w:t>）条发布的一部宪法法规。该法旨在提供一个在采购交易中给予各种族妇女、黑人和残疾人优待的框架，以此作为纠正历史性不平衡的手段，加速实现</w:t>
            </w:r>
            <w:r w:rsidRPr="00326A48">
              <w:rPr>
                <w:rFonts w:ascii="Times New Roman" w:eastAsia="SimHei" w:hint="eastAsia"/>
                <w:szCs w:val="21"/>
              </w:rPr>
              <w:t>事实上的</w:t>
            </w:r>
            <w:r w:rsidRPr="00326A48">
              <w:rPr>
                <w:rFonts w:ascii="Times New Roman" w:hint="eastAsia"/>
                <w:szCs w:val="21"/>
              </w:rPr>
              <w:t>平等。该法引入了决定国家发标和发包的一种点数法。该框架载有给予黑人妇女和男子、白人妇女以及残疾人的优惠点数。该法执行方面的一个挑战是点数法效果不佳，在多数情况下导致过去的优势群体中标或获得合同。该法和《广义黑人经济赋权法》的结合加强了其影响力。</w:t>
            </w:r>
          </w:p>
        </w:tc>
      </w:tr>
      <w:tr w:rsidR="00E33079" w:rsidRPr="00326A48" w:rsidTr="00B90C55">
        <w:trPr>
          <w:cantSplit/>
          <w:trHeight w:val="1200"/>
        </w:trPr>
        <w:tc>
          <w:tcPr>
            <w:tcW w:w="2958" w:type="dxa"/>
            <w:shd w:val="clear" w:color="auto" w:fill="auto"/>
            <w:tcMar>
              <w:top w:w="0" w:type="dxa"/>
              <w:left w:w="0" w:type="dxa"/>
              <w:bottom w:w="0" w:type="dxa"/>
              <w:right w:w="0" w:type="dxa"/>
            </w:tcMar>
          </w:tcPr>
          <w:p w:rsidR="00E33079" w:rsidRPr="00326A48" w:rsidRDefault="00E33079" w:rsidP="00FC5A28">
            <w:pPr>
              <w:tabs>
                <w:tab w:val="left" w:pos="525"/>
              </w:tabs>
              <w:spacing w:after="120" w:line="360" w:lineRule="exact"/>
              <w:ind w:leftChars="50" w:left="31680" w:rightChars="50" w:right="31680"/>
              <w:rPr>
                <w:rFonts w:ascii="Times New Roman" w:hint="eastAsia"/>
                <w:szCs w:val="21"/>
              </w:rPr>
            </w:pPr>
            <w:r w:rsidRPr="00326A48">
              <w:rPr>
                <w:rFonts w:ascii="Times New Roman" w:hint="eastAsia"/>
                <w:szCs w:val="21"/>
              </w:rPr>
              <w:t>1998</w:t>
            </w:r>
            <w:r w:rsidRPr="00326A48">
              <w:rPr>
                <w:rFonts w:ascii="Times New Roman" w:hint="eastAsia"/>
                <w:szCs w:val="21"/>
              </w:rPr>
              <w:t>年《技能发展法》（</w:t>
            </w:r>
            <w:r w:rsidRPr="00326A48">
              <w:rPr>
                <w:rFonts w:ascii="Times New Roman" w:hint="eastAsia"/>
                <w:szCs w:val="21"/>
              </w:rPr>
              <w:t>1998</w:t>
            </w:r>
            <w:r w:rsidRPr="00326A48">
              <w:rPr>
                <w:rFonts w:ascii="Times New Roman" w:hint="eastAsia"/>
                <w:szCs w:val="21"/>
              </w:rPr>
              <w:t>年第</w:t>
            </w:r>
            <w:r w:rsidRPr="00326A48">
              <w:rPr>
                <w:rFonts w:ascii="Times New Roman" w:hint="eastAsia"/>
                <w:szCs w:val="21"/>
              </w:rPr>
              <w:t>97</w:t>
            </w:r>
            <w:r w:rsidRPr="00326A48">
              <w:rPr>
                <w:rFonts w:ascii="Times New Roman" w:hint="eastAsia"/>
                <w:szCs w:val="21"/>
              </w:rPr>
              <w:t>号法案）和</w:t>
            </w:r>
            <w:r w:rsidRPr="00326A48">
              <w:rPr>
                <w:rFonts w:ascii="Times New Roman" w:hint="eastAsia"/>
                <w:szCs w:val="21"/>
              </w:rPr>
              <w:t>1999</w:t>
            </w:r>
            <w:r w:rsidRPr="00326A48">
              <w:rPr>
                <w:rFonts w:ascii="Times New Roman" w:hint="eastAsia"/>
                <w:szCs w:val="21"/>
              </w:rPr>
              <w:t>年《技能发展征税法》（</w:t>
            </w:r>
            <w:r w:rsidRPr="00326A48">
              <w:rPr>
                <w:rFonts w:ascii="Times New Roman" w:hint="eastAsia"/>
                <w:szCs w:val="21"/>
              </w:rPr>
              <w:t>1999</w:t>
            </w:r>
            <w:r w:rsidRPr="00326A48">
              <w:rPr>
                <w:rFonts w:ascii="Times New Roman" w:hint="eastAsia"/>
                <w:szCs w:val="21"/>
              </w:rPr>
              <w:t>年第</w:t>
            </w:r>
            <w:r w:rsidRPr="00326A48">
              <w:rPr>
                <w:rFonts w:ascii="Times New Roman" w:hint="eastAsia"/>
                <w:szCs w:val="21"/>
              </w:rPr>
              <w:t>9</w:t>
            </w:r>
            <w:r w:rsidRPr="00326A48">
              <w:rPr>
                <w:rFonts w:ascii="Times New Roman" w:hint="eastAsia"/>
                <w:szCs w:val="21"/>
              </w:rPr>
              <w:t>号法案）</w:t>
            </w:r>
          </w:p>
        </w:tc>
        <w:tc>
          <w:tcPr>
            <w:tcW w:w="6704" w:type="dxa"/>
            <w:shd w:val="clear" w:color="auto" w:fill="auto"/>
            <w:tcMar>
              <w:top w:w="0" w:type="dxa"/>
              <w:left w:w="0" w:type="dxa"/>
              <w:bottom w:w="0" w:type="dxa"/>
              <w:right w:w="0" w:type="dxa"/>
            </w:tcMar>
          </w:tcPr>
          <w:p w:rsidR="00E33079" w:rsidRPr="00326A48" w:rsidRDefault="00E33079" w:rsidP="00FC5A28">
            <w:pPr>
              <w:tabs>
                <w:tab w:val="left" w:pos="525"/>
              </w:tabs>
              <w:spacing w:after="120" w:line="360" w:lineRule="exact"/>
              <w:ind w:leftChars="50" w:left="31680" w:rightChars="50" w:right="31680"/>
              <w:rPr>
                <w:rFonts w:ascii="Times New Roman"/>
                <w:szCs w:val="21"/>
              </w:rPr>
            </w:pPr>
            <w:r w:rsidRPr="00326A48">
              <w:rPr>
                <w:rFonts w:ascii="Times New Roman" w:hint="eastAsia"/>
                <w:szCs w:val="21"/>
              </w:rPr>
              <w:t>该法规定了一个技能发展管理框架。</w:t>
            </w:r>
            <w:r w:rsidRPr="00326A48">
              <w:rPr>
                <w:rFonts w:ascii="Times New Roman"/>
                <w:szCs w:val="21"/>
              </w:rPr>
              <w:t>1998</w:t>
            </w:r>
            <w:r w:rsidRPr="00326A48">
              <w:rPr>
                <w:rFonts w:ascii="Times New Roman" w:hint="eastAsia"/>
                <w:szCs w:val="21"/>
              </w:rPr>
              <w:t>年《就业公平法》（</w:t>
            </w:r>
            <w:r w:rsidRPr="00326A48">
              <w:rPr>
                <w:rFonts w:ascii="Times New Roman"/>
                <w:szCs w:val="21"/>
              </w:rPr>
              <w:t>1998</w:t>
            </w:r>
            <w:r w:rsidRPr="00326A48">
              <w:rPr>
                <w:rFonts w:ascii="Times New Roman" w:hint="eastAsia"/>
                <w:szCs w:val="21"/>
              </w:rPr>
              <w:t>年第</w:t>
            </w:r>
            <w:r w:rsidRPr="00326A48">
              <w:rPr>
                <w:rFonts w:ascii="Times New Roman"/>
                <w:szCs w:val="21"/>
              </w:rPr>
              <w:t>55</w:t>
            </w:r>
            <w:r w:rsidRPr="00326A48">
              <w:rPr>
                <w:rFonts w:ascii="Times New Roman" w:hint="eastAsia"/>
                <w:szCs w:val="21"/>
              </w:rPr>
              <w:t>号法案）需要和《技能发展框架》协同执行。此外，《技能发展战略》规定了针对各种族妇女（占</w:t>
            </w:r>
            <w:r w:rsidRPr="00326A48">
              <w:rPr>
                <w:rFonts w:ascii="Times New Roman"/>
                <w:szCs w:val="21"/>
              </w:rPr>
              <w:t>54%</w:t>
            </w:r>
            <w:r w:rsidRPr="00326A48">
              <w:rPr>
                <w:rFonts w:ascii="Times New Roman" w:hint="eastAsia"/>
                <w:szCs w:val="21"/>
              </w:rPr>
              <w:t>）、包括妇女在内的黑人以及残疾人的技能发展目标。</w:t>
            </w:r>
          </w:p>
        </w:tc>
      </w:tr>
      <w:tr w:rsidR="00E33079" w:rsidRPr="00326A48" w:rsidTr="00B90C55">
        <w:trPr>
          <w:cantSplit/>
          <w:trHeight w:val="600"/>
        </w:trPr>
        <w:tc>
          <w:tcPr>
            <w:tcW w:w="2958" w:type="dxa"/>
            <w:shd w:val="clear" w:color="auto" w:fill="auto"/>
            <w:tcMar>
              <w:top w:w="0" w:type="dxa"/>
              <w:left w:w="0" w:type="dxa"/>
              <w:bottom w:w="0" w:type="dxa"/>
              <w:right w:w="0" w:type="dxa"/>
            </w:tcMar>
          </w:tcPr>
          <w:p w:rsidR="00E33079" w:rsidRPr="00326A48" w:rsidRDefault="00E33079" w:rsidP="00FC5A28">
            <w:pPr>
              <w:tabs>
                <w:tab w:val="left" w:pos="525"/>
              </w:tabs>
              <w:spacing w:after="120" w:line="360" w:lineRule="exact"/>
              <w:ind w:leftChars="50" w:left="31680" w:rightChars="50" w:right="31680"/>
              <w:rPr>
                <w:rFonts w:ascii="Times New Roman" w:hint="eastAsia"/>
                <w:szCs w:val="21"/>
              </w:rPr>
            </w:pPr>
            <w:r w:rsidRPr="00326A48">
              <w:rPr>
                <w:rFonts w:ascii="Times New Roman" w:hint="eastAsia"/>
                <w:szCs w:val="21"/>
              </w:rPr>
              <w:t>1997</w:t>
            </w:r>
            <w:r w:rsidRPr="00326A48">
              <w:rPr>
                <w:rFonts w:ascii="Times New Roman" w:hint="eastAsia"/>
                <w:szCs w:val="21"/>
              </w:rPr>
              <w:t>年《就业基本条件法》（</w:t>
            </w:r>
            <w:r w:rsidRPr="00326A48">
              <w:rPr>
                <w:rFonts w:ascii="Times New Roman" w:hint="eastAsia"/>
                <w:szCs w:val="21"/>
              </w:rPr>
              <w:t>1997</w:t>
            </w:r>
            <w:r w:rsidRPr="00326A48">
              <w:rPr>
                <w:rFonts w:ascii="Times New Roman" w:hint="eastAsia"/>
                <w:szCs w:val="21"/>
              </w:rPr>
              <w:t>年第</w:t>
            </w:r>
            <w:r w:rsidRPr="00326A48">
              <w:rPr>
                <w:rFonts w:ascii="Times New Roman" w:hint="eastAsia"/>
                <w:szCs w:val="21"/>
              </w:rPr>
              <w:t>75</w:t>
            </w:r>
            <w:r w:rsidRPr="00326A48">
              <w:rPr>
                <w:rFonts w:ascii="Times New Roman" w:hint="eastAsia"/>
                <w:szCs w:val="21"/>
              </w:rPr>
              <w:t>号法案）</w:t>
            </w:r>
          </w:p>
        </w:tc>
        <w:tc>
          <w:tcPr>
            <w:tcW w:w="6704" w:type="dxa"/>
            <w:shd w:val="clear" w:color="auto" w:fill="auto"/>
            <w:tcMar>
              <w:top w:w="0" w:type="dxa"/>
              <w:left w:w="0" w:type="dxa"/>
              <w:bottom w:w="0" w:type="dxa"/>
              <w:right w:w="0" w:type="dxa"/>
            </w:tcMar>
          </w:tcPr>
          <w:p w:rsidR="00E33079" w:rsidRPr="00326A48" w:rsidRDefault="00E33079" w:rsidP="00FC5A28">
            <w:pPr>
              <w:tabs>
                <w:tab w:val="left" w:pos="525"/>
              </w:tabs>
              <w:spacing w:after="120" w:line="360" w:lineRule="exact"/>
              <w:ind w:leftChars="50" w:left="31680" w:rightChars="50" w:right="31680"/>
              <w:rPr>
                <w:rFonts w:ascii="Times New Roman"/>
                <w:szCs w:val="21"/>
              </w:rPr>
            </w:pPr>
            <w:r w:rsidRPr="00326A48">
              <w:rPr>
                <w:rFonts w:ascii="Times New Roman" w:hint="eastAsia"/>
                <w:szCs w:val="21"/>
              </w:rPr>
              <w:t>该法保护与怀孕和育儿相关的权利。它还涉及其他工作条件。该法已经扩展至家佣工人。</w:t>
            </w:r>
          </w:p>
        </w:tc>
      </w:tr>
      <w:tr w:rsidR="00E33079" w:rsidRPr="00326A48" w:rsidTr="00B90C55">
        <w:trPr>
          <w:cantSplit/>
          <w:trHeight w:val="600"/>
        </w:trPr>
        <w:tc>
          <w:tcPr>
            <w:tcW w:w="2958" w:type="dxa"/>
            <w:shd w:val="clear" w:color="auto" w:fill="auto"/>
            <w:tcMar>
              <w:top w:w="0" w:type="dxa"/>
              <w:left w:w="0" w:type="dxa"/>
              <w:bottom w:w="0" w:type="dxa"/>
              <w:right w:w="0" w:type="dxa"/>
            </w:tcMar>
          </w:tcPr>
          <w:p w:rsidR="00E33079" w:rsidRPr="00326A48" w:rsidRDefault="00E33079" w:rsidP="00FC5A28">
            <w:pPr>
              <w:tabs>
                <w:tab w:val="left" w:pos="525"/>
              </w:tabs>
              <w:spacing w:after="120" w:line="360" w:lineRule="exact"/>
              <w:ind w:leftChars="50" w:left="31680" w:rightChars="50" w:right="31680"/>
              <w:rPr>
                <w:rFonts w:ascii="Times New Roman" w:hint="eastAsia"/>
                <w:szCs w:val="21"/>
              </w:rPr>
            </w:pPr>
            <w:r w:rsidRPr="00326A48">
              <w:rPr>
                <w:rFonts w:ascii="Times New Roman" w:hint="eastAsia"/>
                <w:szCs w:val="21"/>
              </w:rPr>
              <w:t>1995</w:t>
            </w:r>
            <w:r w:rsidRPr="00326A48">
              <w:rPr>
                <w:rFonts w:ascii="Times New Roman" w:hint="eastAsia"/>
                <w:szCs w:val="21"/>
              </w:rPr>
              <w:t>年《劳动关系法》（</w:t>
            </w:r>
            <w:r w:rsidRPr="00326A48">
              <w:rPr>
                <w:rFonts w:ascii="Times New Roman" w:hint="eastAsia"/>
                <w:szCs w:val="21"/>
              </w:rPr>
              <w:t>1995</w:t>
            </w:r>
            <w:r w:rsidRPr="00326A48">
              <w:rPr>
                <w:rFonts w:ascii="Times New Roman" w:hint="eastAsia"/>
                <w:szCs w:val="21"/>
              </w:rPr>
              <w:t>年第</w:t>
            </w:r>
            <w:r w:rsidRPr="00326A48">
              <w:rPr>
                <w:rFonts w:ascii="Times New Roman" w:hint="eastAsia"/>
                <w:szCs w:val="21"/>
              </w:rPr>
              <w:t>66</w:t>
            </w:r>
            <w:r w:rsidRPr="00326A48">
              <w:rPr>
                <w:rFonts w:ascii="Times New Roman" w:hint="eastAsia"/>
                <w:szCs w:val="21"/>
              </w:rPr>
              <w:t>号法案）</w:t>
            </w:r>
          </w:p>
        </w:tc>
        <w:tc>
          <w:tcPr>
            <w:tcW w:w="6704" w:type="dxa"/>
            <w:shd w:val="clear" w:color="auto" w:fill="auto"/>
            <w:tcMar>
              <w:top w:w="0" w:type="dxa"/>
              <w:left w:w="0" w:type="dxa"/>
              <w:bottom w:w="0" w:type="dxa"/>
              <w:right w:w="0" w:type="dxa"/>
            </w:tcMar>
          </w:tcPr>
          <w:p w:rsidR="00E33079" w:rsidRPr="00326A48" w:rsidRDefault="00E33079" w:rsidP="00FC5A28">
            <w:pPr>
              <w:tabs>
                <w:tab w:val="left" w:pos="525"/>
              </w:tabs>
              <w:spacing w:after="120" w:line="360" w:lineRule="exact"/>
              <w:ind w:leftChars="50" w:left="31680" w:rightChars="50" w:right="31680"/>
              <w:rPr>
                <w:rFonts w:ascii="Times New Roman"/>
                <w:szCs w:val="21"/>
              </w:rPr>
            </w:pPr>
            <w:r w:rsidRPr="00326A48">
              <w:rPr>
                <w:rFonts w:ascii="Times New Roman" w:hint="eastAsia"/>
                <w:szCs w:val="21"/>
              </w:rPr>
              <w:t>该法涉及各种劳动权利，包括结社自由和集体谈判权。它还涉及工作场所的性骚扰问题。</w:t>
            </w:r>
          </w:p>
        </w:tc>
      </w:tr>
      <w:tr w:rsidR="00E33079" w:rsidRPr="00326A48" w:rsidTr="00B90C55">
        <w:trPr>
          <w:cantSplit/>
          <w:trHeight w:val="1000"/>
        </w:trPr>
        <w:tc>
          <w:tcPr>
            <w:tcW w:w="2958" w:type="dxa"/>
            <w:shd w:val="clear" w:color="auto" w:fill="auto"/>
            <w:tcMar>
              <w:top w:w="0" w:type="dxa"/>
              <w:left w:w="0" w:type="dxa"/>
              <w:bottom w:w="0" w:type="dxa"/>
              <w:right w:w="0" w:type="dxa"/>
            </w:tcMar>
          </w:tcPr>
          <w:p w:rsidR="00E33079" w:rsidRPr="00326A48" w:rsidRDefault="00E33079" w:rsidP="00FC5A28">
            <w:pPr>
              <w:tabs>
                <w:tab w:val="left" w:pos="525"/>
              </w:tabs>
              <w:spacing w:after="120" w:line="360" w:lineRule="exact"/>
              <w:ind w:leftChars="50" w:left="31680" w:rightChars="50" w:right="31680"/>
              <w:rPr>
                <w:rFonts w:ascii="Times New Roman" w:hint="eastAsia"/>
                <w:szCs w:val="21"/>
              </w:rPr>
            </w:pPr>
            <w:r w:rsidRPr="00326A48">
              <w:rPr>
                <w:rFonts w:ascii="Times New Roman" w:hint="eastAsia"/>
                <w:szCs w:val="21"/>
              </w:rPr>
              <w:t>2003</w:t>
            </w:r>
            <w:r w:rsidRPr="00326A48">
              <w:rPr>
                <w:rFonts w:ascii="Times New Roman" w:hint="eastAsia"/>
                <w:szCs w:val="21"/>
              </w:rPr>
              <w:t>年《广义黑人经济赋权法》（</w:t>
            </w:r>
            <w:r w:rsidRPr="00326A48">
              <w:rPr>
                <w:rFonts w:ascii="Times New Roman" w:hint="eastAsia"/>
                <w:szCs w:val="21"/>
              </w:rPr>
              <w:t>2003</w:t>
            </w:r>
            <w:r w:rsidRPr="00326A48">
              <w:rPr>
                <w:rFonts w:ascii="Times New Roman" w:hint="eastAsia"/>
                <w:szCs w:val="21"/>
              </w:rPr>
              <w:t>年第</w:t>
            </w:r>
            <w:r w:rsidRPr="00326A48">
              <w:rPr>
                <w:rFonts w:ascii="Times New Roman" w:hint="eastAsia"/>
                <w:szCs w:val="21"/>
              </w:rPr>
              <w:t>53</w:t>
            </w:r>
            <w:r w:rsidRPr="00326A48">
              <w:rPr>
                <w:rFonts w:ascii="Times New Roman" w:hint="eastAsia"/>
                <w:szCs w:val="21"/>
              </w:rPr>
              <w:t>号法案）</w:t>
            </w:r>
          </w:p>
        </w:tc>
        <w:tc>
          <w:tcPr>
            <w:tcW w:w="6704" w:type="dxa"/>
            <w:shd w:val="clear" w:color="auto" w:fill="auto"/>
            <w:tcMar>
              <w:top w:w="0" w:type="dxa"/>
              <w:left w:w="0" w:type="dxa"/>
              <w:bottom w:w="0" w:type="dxa"/>
              <w:right w:w="0" w:type="dxa"/>
            </w:tcMar>
          </w:tcPr>
          <w:p w:rsidR="00E33079" w:rsidRPr="00326A48" w:rsidRDefault="00E33079" w:rsidP="00FC5A28">
            <w:pPr>
              <w:tabs>
                <w:tab w:val="left" w:pos="525"/>
              </w:tabs>
              <w:spacing w:after="120" w:line="360" w:lineRule="exact"/>
              <w:ind w:leftChars="50" w:left="31680" w:rightChars="50" w:right="31680"/>
              <w:rPr>
                <w:rFonts w:ascii="Times New Roman"/>
                <w:szCs w:val="21"/>
              </w:rPr>
            </w:pPr>
            <w:r w:rsidRPr="00326A48">
              <w:rPr>
                <w:rFonts w:ascii="Times New Roman" w:hint="eastAsia"/>
                <w:szCs w:val="21"/>
              </w:rPr>
              <w:t>该法涉及黑人妇女和男子以及残疾人的经济赋权问题。该法通过人力资源发展、优先采购和国有资产重组等方法，优先解决诸如就业公平和机会均等的问题。</w:t>
            </w:r>
          </w:p>
        </w:tc>
      </w:tr>
      <w:tr w:rsidR="00E33079" w:rsidRPr="00326A48" w:rsidTr="00B90C55">
        <w:trPr>
          <w:cantSplit/>
          <w:trHeight w:val="1000"/>
        </w:trPr>
        <w:tc>
          <w:tcPr>
            <w:tcW w:w="2958" w:type="dxa"/>
            <w:shd w:val="clear" w:color="auto" w:fill="auto"/>
            <w:tcMar>
              <w:top w:w="0" w:type="dxa"/>
              <w:left w:w="0" w:type="dxa"/>
              <w:bottom w:w="0" w:type="dxa"/>
              <w:right w:w="0" w:type="dxa"/>
            </w:tcMar>
          </w:tcPr>
          <w:p w:rsidR="00E33079" w:rsidRPr="00326A48" w:rsidRDefault="00E33079" w:rsidP="00FC5A28">
            <w:pPr>
              <w:tabs>
                <w:tab w:val="left" w:pos="525"/>
              </w:tabs>
              <w:spacing w:after="120" w:line="360" w:lineRule="exact"/>
              <w:ind w:leftChars="50" w:left="31680" w:rightChars="50" w:right="31680"/>
              <w:rPr>
                <w:rFonts w:ascii="Times New Roman" w:hint="eastAsia"/>
                <w:szCs w:val="21"/>
              </w:rPr>
            </w:pPr>
            <w:r w:rsidRPr="00326A48">
              <w:rPr>
                <w:rFonts w:ascii="Times New Roman" w:hint="eastAsia"/>
                <w:szCs w:val="21"/>
              </w:rPr>
              <w:t>2002</w:t>
            </w:r>
            <w:r w:rsidRPr="00326A48">
              <w:rPr>
                <w:rFonts w:ascii="Times New Roman" w:hint="eastAsia"/>
                <w:szCs w:val="21"/>
              </w:rPr>
              <w:t>年《失业保险缴费法》（</w:t>
            </w:r>
            <w:r w:rsidRPr="00326A48">
              <w:rPr>
                <w:rFonts w:ascii="Times New Roman" w:hint="eastAsia"/>
                <w:szCs w:val="21"/>
              </w:rPr>
              <w:t>2002</w:t>
            </w:r>
            <w:r w:rsidRPr="00326A48">
              <w:rPr>
                <w:rFonts w:ascii="Times New Roman" w:hint="eastAsia"/>
                <w:szCs w:val="21"/>
              </w:rPr>
              <w:t>年第</w:t>
            </w:r>
            <w:r w:rsidRPr="00326A48">
              <w:rPr>
                <w:rFonts w:ascii="Times New Roman" w:hint="eastAsia"/>
                <w:szCs w:val="21"/>
              </w:rPr>
              <w:t>4</w:t>
            </w:r>
            <w:r w:rsidRPr="00326A48">
              <w:rPr>
                <w:rFonts w:ascii="Times New Roman" w:hint="eastAsia"/>
                <w:szCs w:val="21"/>
              </w:rPr>
              <w:t>号法案）</w:t>
            </w:r>
          </w:p>
        </w:tc>
        <w:tc>
          <w:tcPr>
            <w:tcW w:w="6704" w:type="dxa"/>
            <w:shd w:val="clear" w:color="auto" w:fill="auto"/>
            <w:tcMar>
              <w:top w:w="0" w:type="dxa"/>
              <w:left w:w="0" w:type="dxa"/>
              <w:bottom w:w="0" w:type="dxa"/>
              <w:right w:w="0" w:type="dxa"/>
            </w:tcMar>
          </w:tcPr>
          <w:p w:rsidR="00E33079" w:rsidRPr="00326A48" w:rsidRDefault="00E33079" w:rsidP="00FC5A28">
            <w:pPr>
              <w:tabs>
                <w:tab w:val="left" w:pos="525"/>
              </w:tabs>
              <w:spacing w:after="120" w:line="360" w:lineRule="exact"/>
              <w:ind w:leftChars="50" w:left="31680" w:rightChars="50" w:right="31680"/>
              <w:rPr>
                <w:rFonts w:ascii="Times New Roman"/>
                <w:szCs w:val="21"/>
              </w:rPr>
            </w:pPr>
            <w:r w:rsidRPr="00326A48">
              <w:rPr>
                <w:rFonts w:ascii="Times New Roman" w:hint="eastAsia"/>
                <w:szCs w:val="21"/>
              </w:rPr>
              <w:t>该法适用于帮佣工人和季节工人及其雇主，它规定每月向失业保险基金缴纳工资的</w:t>
            </w:r>
            <w:r w:rsidRPr="00326A48">
              <w:rPr>
                <w:rFonts w:ascii="Times New Roman"/>
                <w:szCs w:val="21"/>
              </w:rPr>
              <w:t>1%</w:t>
            </w:r>
            <w:r w:rsidRPr="00326A48">
              <w:rPr>
                <w:rFonts w:ascii="Times New Roman" w:hint="eastAsia"/>
                <w:szCs w:val="21"/>
              </w:rPr>
              <w:t>，并强制雇主对其雇员进行登记，从而大大提高了弱势工人的福利。</w:t>
            </w:r>
          </w:p>
        </w:tc>
      </w:tr>
      <w:tr w:rsidR="00E33079" w:rsidRPr="00326A48" w:rsidTr="00B90C55">
        <w:trPr>
          <w:cantSplit/>
          <w:trHeight w:val="400"/>
        </w:trPr>
        <w:tc>
          <w:tcPr>
            <w:tcW w:w="2958" w:type="dxa"/>
            <w:shd w:val="clear" w:color="auto" w:fill="auto"/>
            <w:tcMar>
              <w:top w:w="0" w:type="dxa"/>
              <w:left w:w="0" w:type="dxa"/>
              <w:bottom w:w="0" w:type="dxa"/>
              <w:right w:w="0" w:type="dxa"/>
            </w:tcMar>
          </w:tcPr>
          <w:p w:rsidR="00E33079" w:rsidRPr="00326A48" w:rsidRDefault="00E33079" w:rsidP="00FC5A28">
            <w:pPr>
              <w:tabs>
                <w:tab w:val="left" w:pos="525"/>
              </w:tabs>
              <w:spacing w:after="120" w:line="360" w:lineRule="exact"/>
              <w:ind w:leftChars="50" w:left="31680" w:rightChars="50" w:right="31680"/>
              <w:rPr>
                <w:rFonts w:ascii="Times New Roman" w:hint="eastAsia"/>
                <w:szCs w:val="21"/>
              </w:rPr>
            </w:pPr>
            <w:r w:rsidRPr="00326A48">
              <w:rPr>
                <w:rFonts w:ascii="Times New Roman" w:hint="eastAsia"/>
                <w:szCs w:val="21"/>
              </w:rPr>
              <w:t>《公共服务部门肯定行动白皮书》</w:t>
            </w:r>
          </w:p>
        </w:tc>
        <w:tc>
          <w:tcPr>
            <w:tcW w:w="6704" w:type="dxa"/>
            <w:shd w:val="clear" w:color="auto" w:fill="auto"/>
            <w:tcMar>
              <w:top w:w="0" w:type="dxa"/>
              <w:left w:w="0" w:type="dxa"/>
              <w:bottom w:w="0" w:type="dxa"/>
              <w:right w:w="0" w:type="dxa"/>
            </w:tcMar>
          </w:tcPr>
          <w:p w:rsidR="00E33079" w:rsidRPr="00326A48" w:rsidRDefault="00E33079" w:rsidP="00FC5A28">
            <w:pPr>
              <w:tabs>
                <w:tab w:val="left" w:pos="525"/>
              </w:tabs>
              <w:spacing w:after="120" w:line="360" w:lineRule="exact"/>
              <w:ind w:leftChars="50" w:left="31680" w:rightChars="50" w:right="31680"/>
              <w:rPr>
                <w:rFonts w:ascii="Times New Roman"/>
                <w:szCs w:val="21"/>
              </w:rPr>
            </w:pPr>
            <w:r w:rsidRPr="00326A48">
              <w:rPr>
                <w:rFonts w:ascii="Times New Roman" w:hint="eastAsia"/>
                <w:szCs w:val="21"/>
              </w:rPr>
              <w:t>该白皮书涉及公职人员的权利问题，包括享有四个月的全薪产假。</w:t>
            </w:r>
          </w:p>
        </w:tc>
      </w:tr>
      <w:tr w:rsidR="00E33079" w:rsidRPr="00326A48" w:rsidTr="00B90C55">
        <w:trPr>
          <w:cantSplit/>
          <w:trHeight w:val="1200"/>
        </w:trPr>
        <w:tc>
          <w:tcPr>
            <w:tcW w:w="2958" w:type="dxa"/>
            <w:shd w:val="clear" w:color="auto" w:fill="auto"/>
            <w:tcMar>
              <w:top w:w="0" w:type="dxa"/>
              <w:left w:w="0" w:type="dxa"/>
              <w:bottom w:w="0" w:type="dxa"/>
              <w:right w:w="0" w:type="dxa"/>
            </w:tcMar>
          </w:tcPr>
          <w:p w:rsidR="00E33079" w:rsidRPr="00326A48" w:rsidRDefault="00E33079" w:rsidP="00FC5A28">
            <w:pPr>
              <w:tabs>
                <w:tab w:val="left" w:pos="525"/>
              </w:tabs>
              <w:spacing w:after="120" w:line="360" w:lineRule="exact"/>
              <w:ind w:leftChars="50" w:left="31680" w:rightChars="50" w:right="31680"/>
              <w:rPr>
                <w:rFonts w:ascii="Times New Roman" w:hint="eastAsia"/>
                <w:szCs w:val="21"/>
              </w:rPr>
            </w:pPr>
            <w:r w:rsidRPr="00326A48">
              <w:rPr>
                <w:rFonts w:ascii="Times New Roman" w:hint="eastAsia"/>
                <w:szCs w:val="21"/>
              </w:rPr>
              <w:t>《帮佣工人行业规定》</w:t>
            </w:r>
          </w:p>
        </w:tc>
        <w:tc>
          <w:tcPr>
            <w:tcW w:w="6704" w:type="dxa"/>
            <w:shd w:val="clear" w:color="auto" w:fill="auto"/>
            <w:tcMar>
              <w:top w:w="0" w:type="dxa"/>
              <w:left w:w="0" w:type="dxa"/>
              <w:bottom w:w="0" w:type="dxa"/>
              <w:right w:w="0" w:type="dxa"/>
            </w:tcMar>
          </w:tcPr>
          <w:p w:rsidR="00E33079" w:rsidRPr="00326A48" w:rsidRDefault="00E33079" w:rsidP="00FC5A28">
            <w:pPr>
              <w:tabs>
                <w:tab w:val="left" w:pos="525"/>
              </w:tabs>
              <w:spacing w:after="120" w:line="360" w:lineRule="exact"/>
              <w:ind w:leftChars="50" w:left="31680" w:rightChars="50" w:right="31680"/>
              <w:rPr>
                <w:rFonts w:ascii="Times New Roman"/>
                <w:szCs w:val="21"/>
              </w:rPr>
            </w:pPr>
            <w:r w:rsidRPr="00326A48">
              <w:rPr>
                <w:rFonts w:ascii="Times New Roman" w:hint="eastAsia"/>
                <w:szCs w:val="21"/>
              </w:rPr>
              <w:t>该规定由劳工部制定，以确保弱势工人受到保护。它提出了帮佣工人和园丁的基本工作条件和最低工资，还规定了这些工人工资的年增长率。截至</w:t>
            </w:r>
            <w:smartTag w:uri="urn:schemas-microsoft-com:office:smarttags" w:element="chsdate">
              <w:smartTagPr>
                <w:attr w:name="IsROCDate" w:val="False"/>
                <w:attr w:name="IsLunarDate" w:val="False"/>
                <w:attr w:name="Day" w:val="1"/>
                <w:attr w:name="Month" w:val="11"/>
                <w:attr w:name="Year" w:val="2003"/>
              </w:smartTagPr>
              <w:r w:rsidRPr="00326A48">
                <w:rPr>
                  <w:rFonts w:ascii="Times New Roman"/>
                  <w:szCs w:val="21"/>
                </w:rPr>
                <w:t>2003</w:t>
              </w:r>
              <w:r w:rsidRPr="00326A48">
                <w:rPr>
                  <w:rFonts w:ascii="Times New Roman" w:hint="eastAsia"/>
                  <w:szCs w:val="21"/>
                </w:rPr>
                <w:t>年</w:t>
              </w:r>
              <w:r w:rsidRPr="00326A48">
                <w:rPr>
                  <w:rFonts w:ascii="Times New Roman"/>
                  <w:szCs w:val="21"/>
                </w:rPr>
                <w:t>11</w:t>
              </w:r>
              <w:r w:rsidRPr="00326A48">
                <w:rPr>
                  <w:rFonts w:ascii="Times New Roman" w:hint="eastAsia"/>
                  <w:szCs w:val="21"/>
                </w:rPr>
                <w:t>月</w:t>
              </w:r>
              <w:r w:rsidRPr="00326A48">
                <w:rPr>
                  <w:rFonts w:ascii="Times New Roman"/>
                  <w:szCs w:val="21"/>
                </w:rPr>
                <w:t>1</w:t>
              </w:r>
              <w:r w:rsidRPr="00326A48">
                <w:rPr>
                  <w:rFonts w:ascii="Times New Roman" w:hint="eastAsia"/>
                  <w:szCs w:val="21"/>
                </w:rPr>
                <w:t>日</w:t>
              </w:r>
            </w:smartTag>
            <w:r w:rsidRPr="00326A48">
              <w:rPr>
                <w:rFonts w:ascii="Times New Roman" w:hint="eastAsia"/>
                <w:szCs w:val="21"/>
              </w:rPr>
              <w:t>，这类全职雇员的工资收入增幅最低为</w:t>
            </w:r>
            <w:r w:rsidRPr="00326A48">
              <w:rPr>
                <w:rFonts w:ascii="Times New Roman"/>
                <w:szCs w:val="21"/>
              </w:rPr>
              <w:t>8%</w:t>
            </w:r>
            <w:r w:rsidRPr="00326A48">
              <w:rPr>
                <w:rFonts w:ascii="Times New Roman" w:hint="eastAsia"/>
                <w:szCs w:val="21"/>
              </w:rPr>
              <w:t>。</w:t>
            </w:r>
          </w:p>
        </w:tc>
      </w:tr>
      <w:tr w:rsidR="00E33079" w:rsidRPr="00326A48" w:rsidTr="00B90C55">
        <w:trPr>
          <w:cantSplit/>
          <w:trHeight w:val="600"/>
        </w:trPr>
        <w:tc>
          <w:tcPr>
            <w:tcW w:w="2958" w:type="dxa"/>
            <w:shd w:val="clear" w:color="auto" w:fill="auto"/>
            <w:tcMar>
              <w:top w:w="0" w:type="dxa"/>
              <w:left w:w="0" w:type="dxa"/>
              <w:bottom w:w="0" w:type="dxa"/>
              <w:right w:w="0" w:type="dxa"/>
            </w:tcMar>
          </w:tcPr>
          <w:p w:rsidR="00E33079" w:rsidRPr="00326A48" w:rsidRDefault="00E33079" w:rsidP="00FC5A28">
            <w:pPr>
              <w:tabs>
                <w:tab w:val="left" w:pos="525"/>
              </w:tabs>
              <w:spacing w:after="120" w:line="360" w:lineRule="exact"/>
              <w:ind w:leftChars="50" w:left="31680" w:rightChars="50" w:right="31680"/>
              <w:rPr>
                <w:rFonts w:ascii="Times New Roman" w:hint="eastAsia"/>
                <w:szCs w:val="21"/>
              </w:rPr>
            </w:pPr>
            <w:r w:rsidRPr="00326A48">
              <w:rPr>
                <w:rFonts w:ascii="Times New Roman" w:hint="eastAsia"/>
                <w:szCs w:val="21"/>
              </w:rPr>
              <w:t>2002</w:t>
            </w:r>
            <w:r w:rsidRPr="00326A48">
              <w:rPr>
                <w:rFonts w:ascii="Times New Roman" w:hint="eastAsia"/>
                <w:szCs w:val="21"/>
              </w:rPr>
              <w:t>年《矿产和石油资源开发法》（</w:t>
            </w:r>
            <w:r w:rsidRPr="00326A48">
              <w:rPr>
                <w:rFonts w:ascii="Times New Roman" w:hint="eastAsia"/>
                <w:szCs w:val="21"/>
              </w:rPr>
              <w:t>2002</w:t>
            </w:r>
            <w:r w:rsidRPr="00326A48">
              <w:rPr>
                <w:rFonts w:ascii="Times New Roman" w:hint="eastAsia"/>
                <w:szCs w:val="21"/>
              </w:rPr>
              <w:t>年第</w:t>
            </w:r>
            <w:r w:rsidRPr="00326A48">
              <w:rPr>
                <w:rFonts w:ascii="Times New Roman" w:hint="eastAsia"/>
                <w:szCs w:val="21"/>
              </w:rPr>
              <w:t>28</w:t>
            </w:r>
            <w:r w:rsidRPr="00326A48">
              <w:rPr>
                <w:rFonts w:ascii="Times New Roman" w:hint="eastAsia"/>
                <w:szCs w:val="21"/>
              </w:rPr>
              <w:t>号法案）</w:t>
            </w:r>
          </w:p>
        </w:tc>
        <w:tc>
          <w:tcPr>
            <w:tcW w:w="6704" w:type="dxa"/>
            <w:shd w:val="clear" w:color="auto" w:fill="auto"/>
            <w:tcMar>
              <w:top w:w="0" w:type="dxa"/>
              <w:left w:w="0" w:type="dxa"/>
              <w:bottom w:w="0" w:type="dxa"/>
              <w:right w:w="0" w:type="dxa"/>
            </w:tcMar>
          </w:tcPr>
          <w:p w:rsidR="00E33079" w:rsidRPr="00326A48" w:rsidRDefault="00E33079" w:rsidP="00FC5A28">
            <w:pPr>
              <w:tabs>
                <w:tab w:val="left" w:pos="525"/>
              </w:tabs>
              <w:spacing w:after="120" w:line="360" w:lineRule="exact"/>
              <w:ind w:leftChars="50" w:left="31680" w:rightChars="50" w:right="31680"/>
              <w:rPr>
                <w:rFonts w:ascii="Times New Roman"/>
                <w:szCs w:val="21"/>
              </w:rPr>
            </w:pPr>
            <w:r w:rsidRPr="00326A48">
              <w:rPr>
                <w:rFonts w:ascii="Times New Roman" w:hint="eastAsia"/>
                <w:szCs w:val="21"/>
              </w:rPr>
              <w:t>该法保护妇女参与和拥有矿山的权利。</w:t>
            </w:r>
          </w:p>
        </w:tc>
      </w:tr>
      <w:tr w:rsidR="00E33079" w:rsidRPr="00326A48" w:rsidTr="00B90C55">
        <w:trPr>
          <w:cantSplit/>
          <w:trHeight w:val="400"/>
        </w:trPr>
        <w:tc>
          <w:tcPr>
            <w:tcW w:w="2958" w:type="dxa"/>
            <w:shd w:val="clear" w:color="auto" w:fill="auto"/>
            <w:tcMar>
              <w:top w:w="0" w:type="dxa"/>
              <w:left w:w="0" w:type="dxa"/>
              <w:bottom w:w="0" w:type="dxa"/>
              <w:right w:w="0" w:type="dxa"/>
            </w:tcMar>
          </w:tcPr>
          <w:p w:rsidR="00E33079" w:rsidRPr="00326A48" w:rsidRDefault="00E33079" w:rsidP="00FC5A28">
            <w:pPr>
              <w:tabs>
                <w:tab w:val="left" w:pos="525"/>
              </w:tabs>
              <w:spacing w:after="120" w:line="360" w:lineRule="exact"/>
              <w:ind w:leftChars="50" w:left="31680" w:rightChars="50" w:right="31680"/>
              <w:rPr>
                <w:rFonts w:ascii="Times New Roman" w:hint="eastAsia"/>
                <w:szCs w:val="21"/>
              </w:rPr>
            </w:pPr>
            <w:r w:rsidRPr="00326A48">
              <w:rPr>
                <w:rFonts w:ascii="Times New Roman" w:hint="eastAsia"/>
                <w:szCs w:val="21"/>
              </w:rPr>
              <w:t>《南非土地政策白皮书》</w:t>
            </w:r>
          </w:p>
        </w:tc>
        <w:tc>
          <w:tcPr>
            <w:tcW w:w="6704" w:type="dxa"/>
            <w:shd w:val="clear" w:color="auto" w:fill="auto"/>
            <w:tcMar>
              <w:top w:w="0" w:type="dxa"/>
              <w:left w:w="0" w:type="dxa"/>
              <w:bottom w:w="0" w:type="dxa"/>
              <w:right w:w="0" w:type="dxa"/>
            </w:tcMar>
          </w:tcPr>
          <w:p w:rsidR="00E33079" w:rsidRPr="00326A48" w:rsidRDefault="00E33079" w:rsidP="00FC5A28">
            <w:pPr>
              <w:tabs>
                <w:tab w:val="left" w:pos="525"/>
              </w:tabs>
              <w:spacing w:after="120" w:line="360" w:lineRule="exact"/>
              <w:ind w:leftChars="50" w:left="31680" w:rightChars="50" w:right="31680"/>
              <w:rPr>
                <w:rFonts w:ascii="Times New Roman" w:hint="eastAsia"/>
                <w:szCs w:val="21"/>
              </w:rPr>
            </w:pPr>
            <w:r w:rsidRPr="00326A48">
              <w:rPr>
                <w:rFonts w:ascii="Times New Roman" w:hint="eastAsia"/>
                <w:szCs w:val="21"/>
              </w:rPr>
              <w:t>该白皮书还规定了旨在使妇女获得金融服务和支助服务的各种措施。</w:t>
            </w:r>
          </w:p>
        </w:tc>
      </w:tr>
      <w:tr w:rsidR="00E33079" w:rsidRPr="00326A48" w:rsidTr="00B90C55">
        <w:trPr>
          <w:cantSplit/>
          <w:trHeight w:val="600"/>
        </w:trPr>
        <w:tc>
          <w:tcPr>
            <w:tcW w:w="2958" w:type="dxa"/>
            <w:shd w:val="clear" w:color="auto" w:fill="auto"/>
            <w:tcMar>
              <w:top w:w="0" w:type="dxa"/>
              <w:left w:w="0" w:type="dxa"/>
              <w:bottom w:w="0" w:type="dxa"/>
              <w:right w:w="0" w:type="dxa"/>
            </w:tcMar>
          </w:tcPr>
          <w:p w:rsidR="00E33079" w:rsidRPr="00326A48" w:rsidRDefault="00E33079" w:rsidP="00FC5A28">
            <w:pPr>
              <w:tabs>
                <w:tab w:val="left" w:pos="525"/>
              </w:tabs>
              <w:spacing w:after="120" w:line="360" w:lineRule="exact"/>
              <w:ind w:leftChars="50" w:left="31680" w:rightChars="50" w:right="31680"/>
              <w:rPr>
                <w:rFonts w:ascii="Times New Roman" w:hint="eastAsia"/>
                <w:szCs w:val="21"/>
              </w:rPr>
            </w:pPr>
            <w:r w:rsidRPr="00326A48">
              <w:rPr>
                <w:rFonts w:ascii="Times New Roman" w:hint="eastAsia"/>
                <w:szCs w:val="21"/>
              </w:rPr>
              <w:t>2000</w:t>
            </w:r>
            <w:r w:rsidRPr="00326A48">
              <w:rPr>
                <w:rFonts w:ascii="Times New Roman" w:hint="eastAsia"/>
                <w:szCs w:val="21"/>
              </w:rPr>
              <w:t>年</w:t>
            </w:r>
            <w:r w:rsidRPr="00326A48">
              <w:rPr>
                <w:rFonts w:ascii="Times New Roman" w:hint="eastAsia"/>
                <w:szCs w:val="21"/>
              </w:rPr>
              <w:t xml:space="preserve"> </w:t>
            </w:r>
            <w:r w:rsidRPr="00326A48">
              <w:rPr>
                <w:rFonts w:ascii="Times New Roman" w:hint="eastAsia"/>
                <w:szCs w:val="21"/>
              </w:rPr>
              <w:t>《住房贷款和抵押披露法》（</w:t>
            </w:r>
            <w:r w:rsidRPr="00326A48">
              <w:rPr>
                <w:rFonts w:ascii="Times New Roman" w:hint="eastAsia"/>
                <w:szCs w:val="21"/>
              </w:rPr>
              <w:t>2000</w:t>
            </w:r>
            <w:r w:rsidRPr="00326A48">
              <w:rPr>
                <w:rFonts w:ascii="Times New Roman" w:hint="eastAsia"/>
                <w:szCs w:val="21"/>
              </w:rPr>
              <w:t>年第</w:t>
            </w:r>
            <w:r w:rsidRPr="00326A48">
              <w:rPr>
                <w:rFonts w:ascii="Times New Roman" w:hint="eastAsia"/>
                <w:szCs w:val="21"/>
              </w:rPr>
              <w:t>63</w:t>
            </w:r>
            <w:r w:rsidRPr="00326A48">
              <w:rPr>
                <w:rFonts w:ascii="Times New Roman" w:hint="eastAsia"/>
                <w:szCs w:val="21"/>
              </w:rPr>
              <w:t>号法案）</w:t>
            </w:r>
          </w:p>
        </w:tc>
        <w:tc>
          <w:tcPr>
            <w:tcW w:w="6704" w:type="dxa"/>
            <w:shd w:val="clear" w:color="auto" w:fill="auto"/>
            <w:tcMar>
              <w:top w:w="0" w:type="dxa"/>
              <w:left w:w="0" w:type="dxa"/>
              <w:bottom w:w="0" w:type="dxa"/>
              <w:right w:w="0" w:type="dxa"/>
            </w:tcMar>
          </w:tcPr>
          <w:p w:rsidR="00E33079" w:rsidRPr="00326A48" w:rsidRDefault="00E33079" w:rsidP="00FC5A28">
            <w:pPr>
              <w:tabs>
                <w:tab w:val="left" w:pos="525"/>
              </w:tabs>
              <w:spacing w:after="120" w:line="360" w:lineRule="exact"/>
              <w:ind w:leftChars="50" w:left="31680" w:rightChars="50" w:right="31680"/>
              <w:rPr>
                <w:rFonts w:ascii="Times New Roman" w:hint="eastAsia"/>
                <w:szCs w:val="21"/>
              </w:rPr>
            </w:pPr>
            <w:r w:rsidRPr="00326A48">
              <w:rPr>
                <w:rFonts w:ascii="Times New Roman" w:hint="eastAsia"/>
                <w:szCs w:val="21"/>
              </w:rPr>
              <w:t>该法将信贷扩大到妇女及其他历来处于弱势的群体。它鼓励金融机构向她们提供购房贷款。</w:t>
            </w:r>
          </w:p>
        </w:tc>
      </w:tr>
      <w:tr w:rsidR="00E33079" w:rsidRPr="00326A48" w:rsidTr="00B90C55">
        <w:trPr>
          <w:cantSplit/>
          <w:trHeight w:val="1320"/>
        </w:trPr>
        <w:tc>
          <w:tcPr>
            <w:tcW w:w="2958" w:type="dxa"/>
            <w:shd w:val="clear" w:color="auto" w:fill="auto"/>
            <w:tcMar>
              <w:top w:w="0" w:type="dxa"/>
              <w:left w:w="0" w:type="dxa"/>
              <w:bottom w:w="0" w:type="dxa"/>
              <w:right w:w="0" w:type="dxa"/>
            </w:tcMar>
          </w:tcPr>
          <w:p w:rsidR="00E33079" w:rsidRPr="00326A48" w:rsidRDefault="00E33079" w:rsidP="00FC5A28">
            <w:pPr>
              <w:tabs>
                <w:tab w:val="left" w:pos="525"/>
              </w:tabs>
              <w:spacing w:after="120" w:line="360" w:lineRule="exact"/>
              <w:ind w:leftChars="50" w:left="31680" w:rightChars="50" w:right="31680"/>
              <w:rPr>
                <w:rFonts w:ascii="Times New Roman" w:hint="eastAsia"/>
                <w:szCs w:val="21"/>
              </w:rPr>
            </w:pPr>
            <w:r w:rsidRPr="00326A48">
              <w:rPr>
                <w:rFonts w:ascii="Times New Roman" w:hint="eastAsia"/>
                <w:szCs w:val="21"/>
              </w:rPr>
              <w:t>2002</w:t>
            </w:r>
            <w:r w:rsidRPr="00326A48">
              <w:rPr>
                <w:rFonts w:ascii="Times New Roman" w:hint="eastAsia"/>
                <w:szCs w:val="21"/>
              </w:rPr>
              <w:t>年《媒体发展与多样性署法》（</w:t>
            </w:r>
            <w:r w:rsidRPr="00326A48">
              <w:rPr>
                <w:rFonts w:ascii="Times New Roman" w:hint="eastAsia"/>
                <w:szCs w:val="21"/>
              </w:rPr>
              <w:t>2002</w:t>
            </w:r>
            <w:r w:rsidRPr="00326A48">
              <w:rPr>
                <w:rFonts w:ascii="Times New Roman" w:hint="eastAsia"/>
                <w:szCs w:val="21"/>
              </w:rPr>
              <w:t>年第</w:t>
            </w:r>
            <w:r w:rsidRPr="00326A48">
              <w:rPr>
                <w:rFonts w:ascii="Times New Roman" w:hint="eastAsia"/>
                <w:szCs w:val="21"/>
              </w:rPr>
              <w:t>14</w:t>
            </w:r>
            <w:r w:rsidRPr="00326A48">
              <w:rPr>
                <w:rFonts w:ascii="Times New Roman" w:hint="eastAsia"/>
                <w:szCs w:val="21"/>
              </w:rPr>
              <w:t>号法案）</w:t>
            </w:r>
          </w:p>
        </w:tc>
        <w:tc>
          <w:tcPr>
            <w:tcW w:w="6704" w:type="dxa"/>
            <w:shd w:val="clear" w:color="auto" w:fill="auto"/>
            <w:tcMar>
              <w:top w:w="0" w:type="dxa"/>
              <w:left w:w="0" w:type="dxa"/>
              <w:bottom w:w="0" w:type="dxa"/>
              <w:right w:w="0" w:type="dxa"/>
            </w:tcMar>
          </w:tcPr>
          <w:p w:rsidR="00E33079" w:rsidRPr="00326A48" w:rsidRDefault="00E33079" w:rsidP="00FC5A28">
            <w:pPr>
              <w:tabs>
                <w:tab w:val="left" w:pos="525"/>
              </w:tabs>
              <w:spacing w:after="120" w:line="360" w:lineRule="exact"/>
              <w:ind w:leftChars="50" w:left="31680" w:rightChars="50" w:right="31680"/>
              <w:rPr>
                <w:rFonts w:ascii="Times New Roman" w:hint="eastAsia"/>
                <w:szCs w:val="21"/>
              </w:rPr>
            </w:pPr>
            <w:r w:rsidRPr="00326A48">
              <w:rPr>
                <w:rFonts w:ascii="Times New Roman" w:hint="eastAsia"/>
                <w:szCs w:val="21"/>
              </w:rPr>
              <w:t>该法谋求为加速平等，包括媒体所有权、控制权、参与和内容中的性别平等，提供一个框架。这是政府与民间社会合作执行的将平等尤其是性别平等原则纳入媒体主流的特别措施之一。</w:t>
            </w:r>
          </w:p>
        </w:tc>
      </w:tr>
      <w:tr w:rsidR="00E33079" w:rsidRPr="00326A48" w:rsidTr="00B90C55">
        <w:trPr>
          <w:cantSplit/>
          <w:trHeight w:val="3960"/>
        </w:trPr>
        <w:tc>
          <w:tcPr>
            <w:tcW w:w="2958" w:type="dxa"/>
            <w:shd w:val="clear" w:color="auto" w:fill="auto"/>
            <w:tcMar>
              <w:top w:w="0" w:type="dxa"/>
              <w:left w:w="0" w:type="dxa"/>
              <w:bottom w:w="0" w:type="dxa"/>
              <w:right w:w="0" w:type="dxa"/>
            </w:tcMar>
          </w:tcPr>
          <w:p w:rsidR="00E33079" w:rsidRPr="00326A48" w:rsidRDefault="00E33079" w:rsidP="00FC5A28">
            <w:pPr>
              <w:tabs>
                <w:tab w:val="left" w:pos="525"/>
              </w:tabs>
              <w:spacing w:after="120" w:line="360" w:lineRule="exact"/>
              <w:ind w:leftChars="50" w:left="31680" w:rightChars="50" w:right="31680"/>
              <w:rPr>
                <w:rFonts w:ascii="Times New Roman"/>
                <w:szCs w:val="21"/>
              </w:rPr>
            </w:pPr>
            <w:r w:rsidRPr="00326A48">
              <w:rPr>
                <w:rFonts w:ascii="Times New Roman" w:hint="eastAsia"/>
                <w:szCs w:val="21"/>
              </w:rPr>
              <w:t>2003</w:t>
            </w:r>
            <w:r w:rsidRPr="00326A48">
              <w:rPr>
                <w:rFonts w:ascii="Times New Roman" w:hint="eastAsia"/>
                <w:szCs w:val="21"/>
              </w:rPr>
              <w:t>年《广义黑人经济赋权法》（</w:t>
            </w:r>
            <w:r w:rsidRPr="00326A48">
              <w:rPr>
                <w:rFonts w:ascii="Times New Roman" w:hint="eastAsia"/>
                <w:szCs w:val="21"/>
              </w:rPr>
              <w:t>2003</w:t>
            </w:r>
            <w:r w:rsidRPr="00326A48">
              <w:rPr>
                <w:rFonts w:ascii="Times New Roman" w:hint="eastAsia"/>
                <w:szCs w:val="21"/>
              </w:rPr>
              <w:t>年第</w:t>
            </w:r>
            <w:r w:rsidRPr="00326A48">
              <w:rPr>
                <w:rFonts w:ascii="Times New Roman" w:hint="eastAsia"/>
                <w:szCs w:val="21"/>
              </w:rPr>
              <w:t>53</w:t>
            </w:r>
            <w:r w:rsidRPr="00326A48">
              <w:rPr>
                <w:rFonts w:ascii="Times New Roman" w:hint="eastAsia"/>
                <w:szCs w:val="21"/>
              </w:rPr>
              <w:t>号法案）（也称</w:t>
            </w:r>
            <w:r w:rsidRPr="00326A48">
              <w:rPr>
                <w:rFonts w:ascii="Times New Roman"/>
                <w:szCs w:val="21"/>
              </w:rPr>
              <w:t>BBBEEA</w:t>
            </w:r>
            <w:r w:rsidRPr="00326A48">
              <w:rPr>
                <w:rFonts w:ascii="Times New Roman" w:hint="eastAsia"/>
                <w:szCs w:val="21"/>
              </w:rPr>
              <w:t>）</w:t>
            </w:r>
          </w:p>
        </w:tc>
        <w:tc>
          <w:tcPr>
            <w:tcW w:w="6704" w:type="dxa"/>
            <w:shd w:val="clear" w:color="auto" w:fill="auto"/>
            <w:tcMar>
              <w:top w:w="0" w:type="dxa"/>
              <w:left w:w="0" w:type="dxa"/>
              <w:bottom w:w="0" w:type="dxa"/>
              <w:right w:w="0" w:type="dxa"/>
            </w:tcMar>
          </w:tcPr>
          <w:p w:rsidR="00E33079" w:rsidRPr="00326A48" w:rsidRDefault="00E33079" w:rsidP="00FC5A28">
            <w:pPr>
              <w:tabs>
                <w:tab w:val="left" w:pos="525"/>
              </w:tabs>
              <w:spacing w:after="120" w:line="360" w:lineRule="exact"/>
              <w:ind w:leftChars="50" w:left="31680" w:rightChars="50" w:right="31680"/>
              <w:rPr>
                <w:rFonts w:ascii="Times New Roman" w:hint="eastAsia"/>
                <w:szCs w:val="21"/>
              </w:rPr>
            </w:pPr>
            <w:r w:rsidRPr="00326A48">
              <w:rPr>
                <w:rFonts w:ascii="Times New Roman" w:hint="eastAsia"/>
                <w:szCs w:val="21"/>
              </w:rPr>
              <w:t>该法旨在纠正南非经济制度内部存在的种族隔离的残余影响，即所有权、控制权和参与权方面的种族不平衡现象，并将赋予黑人妇女权力的精神贯穿于其各项条款。政府还努力将性别观点纳入该法的主要执行工具，特别是《黑人赋权良好做法准则》和衡量黑人赋权情况的《通用平衡计分卡》</w:t>
            </w:r>
            <w:r w:rsidR="00681432" w:rsidRPr="00326A48">
              <w:rPr>
                <w:rFonts w:ascii="Times New Roman" w:hint="eastAsia"/>
                <w:szCs w:val="21"/>
              </w:rPr>
              <w:t>。</w:t>
            </w:r>
          </w:p>
          <w:p w:rsidR="00E33079" w:rsidRPr="00326A48" w:rsidRDefault="00E33079" w:rsidP="00FC5A28">
            <w:pPr>
              <w:tabs>
                <w:tab w:val="left" w:pos="525"/>
              </w:tabs>
              <w:spacing w:after="120" w:line="360" w:lineRule="exact"/>
              <w:ind w:leftChars="50" w:left="31680" w:rightChars="50" w:right="31680"/>
              <w:rPr>
                <w:rFonts w:ascii="Times New Roman"/>
                <w:szCs w:val="21"/>
              </w:rPr>
            </w:pPr>
            <w:r w:rsidRPr="00326A48">
              <w:rPr>
                <w:rFonts w:ascii="Times New Roman" w:hint="eastAsia"/>
                <w:szCs w:val="21"/>
              </w:rPr>
              <w:t>尽管诸如《黑人经济赋权（</w:t>
            </w:r>
            <w:r w:rsidRPr="00326A48">
              <w:rPr>
                <w:rFonts w:ascii="Times New Roman"/>
                <w:szCs w:val="21"/>
              </w:rPr>
              <w:t>BEE</w:t>
            </w:r>
            <w:r w:rsidRPr="00326A48">
              <w:rPr>
                <w:rFonts w:ascii="Times New Roman" w:hint="eastAsia"/>
                <w:szCs w:val="21"/>
              </w:rPr>
              <w:t>）宪章》等部门倡议迄今尚未通过国家干预行动充分涵盖性别层面，但是这一问题在相关对话论坛和政府发布的通用工具（准则和计分卡）中得到了解决。该法涵盖广泛的经济问题，包括业务发展和取得信贷问题。它还涉及与黑人妇女和男子赋权相关的就业公平和技能发展问题。</w:t>
            </w:r>
          </w:p>
        </w:tc>
      </w:tr>
    </w:tbl>
    <w:p w:rsidR="00E33079" w:rsidRPr="00326A48" w:rsidRDefault="00E33079" w:rsidP="00B90C55">
      <w:pPr>
        <w:tabs>
          <w:tab w:val="left" w:pos="525"/>
        </w:tabs>
        <w:spacing w:line="360" w:lineRule="exact"/>
        <w:rPr>
          <w:rFonts w:ascii="Times New Roman" w:eastAsia="SimHei"/>
          <w:szCs w:val="21"/>
        </w:rPr>
      </w:pPr>
    </w:p>
    <w:p w:rsidR="00E33079" w:rsidRPr="00326A48" w:rsidRDefault="00E33079" w:rsidP="00173FCE">
      <w:pPr>
        <w:tabs>
          <w:tab w:val="left" w:pos="525"/>
        </w:tabs>
        <w:spacing w:after="240" w:line="360" w:lineRule="exact"/>
        <w:rPr>
          <w:rFonts w:ascii="Times New Roman"/>
          <w:szCs w:val="21"/>
        </w:rPr>
      </w:pPr>
      <w:r w:rsidRPr="00326A48">
        <w:rPr>
          <w:rFonts w:ascii="Times New Roman"/>
          <w:szCs w:val="21"/>
        </w:rPr>
        <w:t>2.11</w:t>
      </w:r>
      <w:r w:rsidR="00FF35A3" w:rsidRPr="00326A48">
        <w:rPr>
          <w:rFonts w:ascii="Times New Roman" w:hint="eastAsia"/>
          <w:szCs w:val="21"/>
        </w:rPr>
        <w:tab/>
      </w:r>
      <w:r w:rsidRPr="00326A48">
        <w:rPr>
          <w:rFonts w:ascii="Times New Roman" w:hint="eastAsia"/>
          <w:szCs w:val="21"/>
        </w:rPr>
        <w:t>不过，必须指出的是，在以怀孕为由歧视的情况下，尽管</w:t>
      </w:r>
      <w:r w:rsidRPr="00326A48">
        <w:rPr>
          <w:rFonts w:ascii="Times New Roman" w:hint="eastAsia"/>
          <w:szCs w:val="21"/>
        </w:rPr>
        <w:t>1998</w:t>
      </w:r>
      <w:r w:rsidRPr="00326A48">
        <w:rPr>
          <w:rFonts w:ascii="Times New Roman" w:hint="eastAsia"/>
          <w:szCs w:val="21"/>
        </w:rPr>
        <w:t>年《就业公平法》（</w:t>
      </w:r>
      <w:r w:rsidRPr="00326A48">
        <w:rPr>
          <w:rFonts w:ascii="Times New Roman" w:hint="eastAsia"/>
          <w:szCs w:val="21"/>
        </w:rPr>
        <w:t>1998</w:t>
      </w:r>
      <w:r w:rsidRPr="00326A48">
        <w:rPr>
          <w:rFonts w:ascii="Times New Roman" w:hint="eastAsia"/>
          <w:szCs w:val="21"/>
        </w:rPr>
        <w:t>年第</w:t>
      </w:r>
      <w:r w:rsidRPr="00326A48">
        <w:rPr>
          <w:rFonts w:ascii="Times New Roman" w:hint="eastAsia"/>
          <w:szCs w:val="21"/>
        </w:rPr>
        <w:t>55</w:t>
      </w:r>
      <w:r w:rsidRPr="00326A48">
        <w:rPr>
          <w:rFonts w:ascii="Times New Roman" w:hint="eastAsia"/>
          <w:szCs w:val="21"/>
        </w:rPr>
        <w:t>号法案）和《平等法》都禁止此类歧视，</w:t>
      </w:r>
      <w:r w:rsidRPr="00326A48">
        <w:rPr>
          <w:rFonts w:ascii="Times New Roman" w:hint="eastAsia"/>
          <w:szCs w:val="21"/>
        </w:rPr>
        <w:t>1997</w:t>
      </w:r>
      <w:r w:rsidRPr="00326A48">
        <w:rPr>
          <w:rFonts w:ascii="Times New Roman" w:hint="eastAsia"/>
          <w:szCs w:val="21"/>
        </w:rPr>
        <w:t>年《就业基本条件法》（</w:t>
      </w:r>
      <w:r w:rsidRPr="00326A48">
        <w:rPr>
          <w:rFonts w:ascii="Times New Roman" w:hint="eastAsia"/>
          <w:szCs w:val="21"/>
        </w:rPr>
        <w:t>1997</w:t>
      </w:r>
      <w:r w:rsidRPr="00326A48">
        <w:rPr>
          <w:rFonts w:ascii="Times New Roman" w:hint="eastAsia"/>
          <w:szCs w:val="21"/>
        </w:rPr>
        <w:t>年第</w:t>
      </w:r>
      <w:r w:rsidRPr="00326A48">
        <w:rPr>
          <w:rFonts w:ascii="Times New Roman" w:hint="eastAsia"/>
          <w:szCs w:val="21"/>
        </w:rPr>
        <w:t>75</w:t>
      </w:r>
      <w:r w:rsidRPr="00326A48">
        <w:rPr>
          <w:rFonts w:ascii="Times New Roman" w:hint="eastAsia"/>
          <w:szCs w:val="21"/>
        </w:rPr>
        <w:t>号法案）也规定产假受保护，但其局限在于，后一项法案并未明确规定产假期间的报酬。这一问题已经接受了就业公平委员会的工作审议，该委员会是一个法定机构，负责监测并评估《就业公平法》在公共部门和私营部门工作场所的执行情况。</w:t>
      </w:r>
    </w:p>
    <w:p w:rsidR="00E33079" w:rsidRPr="00326A48" w:rsidRDefault="00E33079" w:rsidP="00B90C55">
      <w:pPr>
        <w:tabs>
          <w:tab w:val="left" w:pos="525"/>
        </w:tabs>
        <w:spacing w:after="240" w:line="360" w:lineRule="exact"/>
        <w:rPr>
          <w:rFonts w:ascii="Times New Roman" w:eastAsia="KaiTi_GB2312"/>
          <w:szCs w:val="21"/>
        </w:rPr>
      </w:pPr>
      <w:r w:rsidRPr="00326A48">
        <w:rPr>
          <w:rFonts w:ascii="Times New Roman"/>
          <w:szCs w:val="21"/>
        </w:rPr>
        <w:t>2.12</w:t>
      </w:r>
      <w:r w:rsidR="00FF35A3" w:rsidRPr="00326A48">
        <w:rPr>
          <w:rFonts w:ascii="Times New Roman" w:hint="eastAsia"/>
          <w:szCs w:val="21"/>
        </w:rPr>
        <w:tab/>
      </w:r>
      <w:r w:rsidRPr="00326A48">
        <w:rPr>
          <w:rFonts w:ascii="Times New Roman" w:hint="eastAsia"/>
          <w:szCs w:val="21"/>
        </w:rPr>
        <w:t>这方面的几个法律案件已经对南非妇女和儿童产生了积极影响。这方面的良好做法包括：</w:t>
      </w:r>
    </w:p>
    <w:p w:rsidR="00E33079" w:rsidRPr="00326A48" w:rsidRDefault="00E33079" w:rsidP="00E2392F">
      <w:pPr>
        <w:numPr>
          <w:ilvl w:val="0"/>
          <w:numId w:val="47"/>
        </w:numPr>
        <w:tabs>
          <w:tab w:val="clear" w:pos="360"/>
          <w:tab w:val="left" w:pos="945"/>
          <w:tab w:val="num" w:pos="1050"/>
        </w:tabs>
        <w:spacing w:line="360" w:lineRule="exact"/>
        <w:ind w:left="1054" w:hanging="527"/>
        <w:rPr>
          <w:rFonts w:ascii="Times New Roman"/>
          <w:szCs w:val="21"/>
        </w:rPr>
      </w:pPr>
      <w:r w:rsidRPr="00326A48">
        <w:rPr>
          <w:rFonts w:ascii="Times New Roman" w:hint="eastAsia"/>
          <w:szCs w:val="21"/>
        </w:rPr>
        <w:t>对</w:t>
      </w:r>
      <w:r w:rsidRPr="00326A48">
        <w:rPr>
          <w:rFonts w:ascii="Times New Roman" w:hint="eastAsia"/>
          <w:szCs w:val="21"/>
        </w:rPr>
        <w:t>1977</w:t>
      </w:r>
      <w:r w:rsidRPr="00326A48">
        <w:rPr>
          <w:rFonts w:ascii="Times New Roman" w:hint="eastAsia"/>
          <w:szCs w:val="21"/>
        </w:rPr>
        <w:t>年《刑事诉讼法》（</w:t>
      </w:r>
      <w:r w:rsidRPr="00326A48">
        <w:rPr>
          <w:rFonts w:ascii="Times New Roman" w:hint="eastAsia"/>
          <w:szCs w:val="21"/>
        </w:rPr>
        <w:t>1977</w:t>
      </w:r>
      <w:r w:rsidRPr="00326A48">
        <w:rPr>
          <w:rFonts w:ascii="Times New Roman" w:hint="eastAsia"/>
          <w:szCs w:val="21"/>
        </w:rPr>
        <w:t>年第</w:t>
      </w:r>
      <w:r w:rsidRPr="00326A48">
        <w:rPr>
          <w:rFonts w:ascii="Times New Roman" w:hint="eastAsia"/>
          <w:szCs w:val="21"/>
        </w:rPr>
        <w:t>51</w:t>
      </w:r>
      <w:r w:rsidRPr="00326A48">
        <w:rPr>
          <w:rFonts w:ascii="Times New Roman" w:hint="eastAsia"/>
          <w:szCs w:val="21"/>
        </w:rPr>
        <w:t>号法案）的各项修正案</w:t>
      </w:r>
      <w:r w:rsidR="00FF35A3" w:rsidRPr="00326A48">
        <w:rPr>
          <w:rFonts w:ascii="Times New Roman" w:hint="eastAsia"/>
          <w:szCs w:val="21"/>
        </w:rPr>
        <w:t>；</w:t>
      </w:r>
    </w:p>
    <w:p w:rsidR="00E33079" w:rsidRPr="00326A48" w:rsidRDefault="00E33079" w:rsidP="00E2392F">
      <w:pPr>
        <w:numPr>
          <w:ilvl w:val="0"/>
          <w:numId w:val="47"/>
        </w:numPr>
        <w:tabs>
          <w:tab w:val="clear" w:pos="360"/>
          <w:tab w:val="left" w:pos="945"/>
          <w:tab w:val="num" w:pos="1050"/>
        </w:tabs>
        <w:spacing w:line="360" w:lineRule="exact"/>
        <w:ind w:left="1054" w:hanging="527"/>
        <w:rPr>
          <w:rFonts w:ascii="Times New Roman"/>
          <w:szCs w:val="21"/>
        </w:rPr>
      </w:pPr>
      <w:r w:rsidRPr="00326A48">
        <w:rPr>
          <w:rFonts w:ascii="Times New Roman"/>
          <w:szCs w:val="21"/>
        </w:rPr>
        <w:t>1997</w:t>
      </w:r>
      <w:r w:rsidRPr="00326A48">
        <w:rPr>
          <w:rFonts w:ascii="Times New Roman" w:hint="eastAsia"/>
          <w:szCs w:val="21"/>
        </w:rPr>
        <w:t>年《刑法修正案》（</w:t>
      </w:r>
      <w:r w:rsidRPr="00326A48">
        <w:rPr>
          <w:rFonts w:ascii="Times New Roman"/>
          <w:szCs w:val="21"/>
        </w:rPr>
        <w:t>1997</w:t>
      </w:r>
      <w:r w:rsidRPr="00326A48">
        <w:rPr>
          <w:rFonts w:ascii="Times New Roman" w:hint="eastAsia"/>
          <w:szCs w:val="21"/>
        </w:rPr>
        <w:t>年第</w:t>
      </w:r>
      <w:r w:rsidRPr="00326A48">
        <w:rPr>
          <w:rFonts w:ascii="Times New Roman"/>
          <w:szCs w:val="21"/>
        </w:rPr>
        <w:t>105</w:t>
      </w:r>
      <w:r w:rsidRPr="00326A48">
        <w:rPr>
          <w:rFonts w:ascii="Times New Roman" w:hint="eastAsia"/>
          <w:szCs w:val="21"/>
        </w:rPr>
        <w:t>号法案）所述的某些犯罪的最低刑期；</w:t>
      </w:r>
    </w:p>
    <w:p w:rsidR="00E33079" w:rsidRPr="00326A48" w:rsidRDefault="00E33079" w:rsidP="00E2392F">
      <w:pPr>
        <w:numPr>
          <w:ilvl w:val="0"/>
          <w:numId w:val="47"/>
        </w:numPr>
        <w:tabs>
          <w:tab w:val="clear" w:pos="360"/>
          <w:tab w:val="left" w:pos="945"/>
          <w:tab w:val="num" w:pos="1050"/>
        </w:tabs>
        <w:spacing w:line="360" w:lineRule="exact"/>
        <w:ind w:left="1054" w:hanging="527"/>
        <w:rPr>
          <w:rFonts w:ascii="Times New Roman"/>
          <w:szCs w:val="21"/>
        </w:rPr>
      </w:pPr>
      <w:r w:rsidRPr="00326A48">
        <w:rPr>
          <w:rFonts w:ascii="Times New Roman" w:hint="eastAsia"/>
          <w:szCs w:val="21"/>
        </w:rPr>
        <w:t>关于保释规定方面的限制；</w:t>
      </w:r>
    </w:p>
    <w:p w:rsidR="00E33079" w:rsidRPr="00326A48" w:rsidRDefault="00E33079" w:rsidP="00E2392F">
      <w:pPr>
        <w:numPr>
          <w:ilvl w:val="0"/>
          <w:numId w:val="47"/>
        </w:numPr>
        <w:tabs>
          <w:tab w:val="clear" w:pos="360"/>
          <w:tab w:val="left" w:pos="945"/>
          <w:tab w:val="num" w:pos="1050"/>
        </w:tabs>
        <w:spacing w:line="360" w:lineRule="exact"/>
        <w:ind w:left="1054" w:hanging="527"/>
        <w:rPr>
          <w:rFonts w:ascii="Times New Roman"/>
          <w:szCs w:val="21"/>
        </w:rPr>
      </w:pPr>
      <w:r w:rsidRPr="00326A48">
        <w:rPr>
          <w:rFonts w:ascii="Times New Roman" w:hint="eastAsia"/>
          <w:szCs w:val="21"/>
        </w:rPr>
        <w:t>性犯罪与家事法院；</w:t>
      </w:r>
    </w:p>
    <w:p w:rsidR="00E33079" w:rsidRPr="00326A48" w:rsidRDefault="00E33079" w:rsidP="00E2392F">
      <w:pPr>
        <w:numPr>
          <w:ilvl w:val="0"/>
          <w:numId w:val="47"/>
        </w:numPr>
        <w:tabs>
          <w:tab w:val="clear" w:pos="360"/>
          <w:tab w:val="left" w:pos="945"/>
          <w:tab w:val="num" w:pos="1050"/>
        </w:tabs>
        <w:spacing w:line="360" w:lineRule="exact"/>
        <w:ind w:left="1054" w:hanging="527"/>
        <w:rPr>
          <w:rFonts w:ascii="Times New Roman"/>
          <w:szCs w:val="21"/>
        </w:rPr>
      </w:pPr>
      <w:r w:rsidRPr="00326A48">
        <w:rPr>
          <w:rFonts w:ascii="Times New Roman" w:hint="eastAsia"/>
          <w:szCs w:val="21"/>
        </w:rPr>
        <w:t>劳动法的制定；</w:t>
      </w:r>
    </w:p>
    <w:p w:rsidR="00E33079" w:rsidRPr="00326A48" w:rsidRDefault="00E33079" w:rsidP="00E2392F">
      <w:pPr>
        <w:numPr>
          <w:ilvl w:val="0"/>
          <w:numId w:val="47"/>
        </w:numPr>
        <w:tabs>
          <w:tab w:val="clear" w:pos="360"/>
          <w:tab w:val="left" w:pos="945"/>
          <w:tab w:val="num" w:pos="1050"/>
        </w:tabs>
        <w:spacing w:line="360" w:lineRule="exact"/>
        <w:ind w:left="1054" w:hanging="527"/>
        <w:rPr>
          <w:rFonts w:ascii="Times New Roman"/>
          <w:szCs w:val="21"/>
        </w:rPr>
      </w:pPr>
      <w:r w:rsidRPr="00326A48">
        <w:rPr>
          <w:rFonts w:ascii="Times New Roman" w:hint="eastAsia"/>
          <w:szCs w:val="21"/>
        </w:rPr>
        <w:t>1998</w:t>
      </w:r>
      <w:r w:rsidRPr="00326A48">
        <w:rPr>
          <w:rFonts w:ascii="Times New Roman" w:hint="eastAsia"/>
          <w:szCs w:val="21"/>
        </w:rPr>
        <w:t>年《就业公平法》（</w:t>
      </w:r>
      <w:r w:rsidRPr="00326A48">
        <w:rPr>
          <w:rFonts w:ascii="Times New Roman" w:hint="eastAsia"/>
          <w:szCs w:val="21"/>
        </w:rPr>
        <w:t>1998</w:t>
      </w:r>
      <w:r w:rsidRPr="00326A48">
        <w:rPr>
          <w:rFonts w:ascii="Times New Roman" w:hint="eastAsia"/>
          <w:szCs w:val="21"/>
        </w:rPr>
        <w:t>年第</w:t>
      </w:r>
      <w:r w:rsidRPr="00326A48">
        <w:rPr>
          <w:rFonts w:ascii="Times New Roman" w:hint="eastAsia"/>
          <w:szCs w:val="21"/>
        </w:rPr>
        <w:t>55</w:t>
      </w:r>
      <w:r w:rsidRPr="00326A48">
        <w:rPr>
          <w:rFonts w:ascii="Times New Roman" w:hint="eastAsia"/>
          <w:szCs w:val="21"/>
        </w:rPr>
        <w:t>号法案）；</w:t>
      </w:r>
    </w:p>
    <w:p w:rsidR="00E33079" w:rsidRPr="00326A48" w:rsidRDefault="00E33079" w:rsidP="00E2392F">
      <w:pPr>
        <w:numPr>
          <w:ilvl w:val="0"/>
          <w:numId w:val="47"/>
        </w:numPr>
        <w:tabs>
          <w:tab w:val="clear" w:pos="360"/>
          <w:tab w:val="left" w:pos="945"/>
          <w:tab w:val="num" w:pos="1050"/>
        </w:tabs>
        <w:spacing w:line="360" w:lineRule="exact"/>
        <w:ind w:left="1054" w:hanging="527"/>
        <w:rPr>
          <w:rFonts w:ascii="Times New Roman"/>
          <w:szCs w:val="21"/>
        </w:rPr>
      </w:pPr>
      <w:r w:rsidRPr="00326A48">
        <w:rPr>
          <w:rFonts w:ascii="Times New Roman" w:hint="eastAsia"/>
          <w:szCs w:val="21"/>
        </w:rPr>
        <w:t>1998</w:t>
      </w:r>
      <w:r w:rsidRPr="00326A48">
        <w:rPr>
          <w:rFonts w:ascii="Times New Roman" w:hint="eastAsia"/>
          <w:szCs w:val="21"/>
        </w:rPr>
        <w:t>年《家庭暴力法》（</w:t>
      </w:r>
      <w:r w:rsidRPr="00326A48">
        <w:rPr>
          <w:rFonts w:ascii="Times New Roman" w:hint="eastAsia"/>
          <w:szCs w:val="21"/>
        </w:rPr>
        <w:t>1998</w:t>
      </w:r>
      <w:r w:rsidRPr="00326A48">
        <w:rPr>
          <w:rFonts w:ascii="Times New Roman" w:hint="eastAsia"/>
          <w:szCs w:val="21"/>
        </w:rPr>
        <w:t>年第</w:t>
      </w:r>
      <w:r w:rsidRPr="00326A48">
        <w:rPr>
          <w:rFonts w:ascii="Times New Roman" w:hint="eastAsia"/>
          <w:szCs w:val="21"/>
        </w:rPr>
        <w:t>116</w:t>
      </w:r>
      <w:r w:rsidRPr="00326A48">
        <w:rPr>
          <w:rFonts w:ascii="Times New Roman" w:hint="eastAsia"/>
          <w:szCs w:val="21"/>
        </w:rPr>
        <w:t>号法案）；</w:t>
      </w:r>
    </w:p>
    <w:p w:rsidR="00E33079" w:rsidRPr="00326A48" w:rsidRDefault="00E33079" w:rsidP="00E2392F">
      <w:pPr>
        <w:numPr>
          <w:ilvl w:val="0"/>
          <w:numId w:val="47"/>
        </w:numPr>
        <w:tabs>
          <w:tab w:val="clear" w:pos="360"/>
          <w:tab w:val="left" w:pos="945"/>
          <w:tab w:val="num" w:pos="1050"/>
        </w:tabs>
        <w:spacing w:after="240" w:line="360" w:lineRule="exact"/>
        <w:ind w:left="1050" w:hanging="525"/>
        <w:rPr>
          <w:rFonts w:ascii="Times New Roman"/>
          <w:szCs w:val="21"/>
        </w:rPr>
      </w:pPr>
      <w:r w:rsidRPr="00326A48">
        <w:rPr>
          <w:rFonts w:ascii="Times New Roman" w:hint="eastAsia"/>
          <w:szCs w:val="21"/>
        </w:rPr>
        <w:t>1998</w:t>
      </w:r>
      <w:r w:rsidRPr="00326A48">
        <w:rPr>
          <w:rFonts w:ascii="Times New Roman" w:hint="eastAsia"/>
          <w:szCs w:val="21"/>
        </w:rPr>
        <w:t>年《抚养法》（</w:t>
      </w:r>
      <w:r w:rsidRPr="00326A48">
        <w:rPr>
          <w:rFonts w:ascii="Times New Roman" w:hint="eastAsia"/>
          <w:szCs w:val="21"/>
        </w:rPr>
        <w:t>1998</w:t>
      </w:r>
      <w:r w:rsidRPr="00326A48">
        <w:rPr>
          <w:rFonts w:ascii="Times New Roman" w:hint="eastAsia"/>
          <w:szCs w:val="21"/>
        </w:rPr>
        <w:t>年第</w:t>
      </w:r>
      <w:r w:rsidRPr="00326A48">
        <w:rPr>
          <w:rFonts w:ascii="Times New Roman" w:hint="eastAsia"/>
          <w:szCs w:val="21"/>
        </w:rPr>
        <w:t>99</w:t>
      </w:r>
      <w:r w:rsidRPr="00326A48">
        <w:rPr>
          <w:rFonts w:ascii="Times New Roman" w:hint="eastAsia"/>
          <w:szCs w:val="21"/>
        </w:rPr>
        <w:t>号法案）。</w:t>
      </w:r>
    </w:p>
    <w:p w:rsidR="00E33079" w:rsidRPr="00326A48" w:rsidRDefault="00E33079" w:rsidP="00B90C55">
      <w:pPr>
        <w:tabs>
          <w:tab w:val="left" w:pos="525"/>
        </w:tabs>
        <w:spacing w:after="240" w:line="360" w:lineRule="exact"/>
        <w:rPr>
          <w:rFonts w:ascii="Times New Roman" w:eastAsia="SimHei" w:hint="eastAsia"/>
          <w:szCs w:val="21"/>
        </w:rPr>
      </w:pPr>
      <w:r w:rsidRPr="00326A48">
        <w:rPr>
          <w:rFonts w:ascii="Times New Roman" w:eastAsia="SimHei" w:hint="eastAsia"/>
          <w:szCs w:val="21"/>
        </w:rPr>
        <w:t>对南非妇女产生积极影响的主要宪法法院判决</w:t>
      </w:r>
    </w:p>
    <w:p w:rsidR="00E33079" w:rsidRPr="00326A48" w:rsidRDefault="00E33079" w:rsidP="00B90C55">
      <w:pPr>
        <w:tabs>
          <w:tab w:val="left" w:pos="525"/>
        </w:tabs>
        <w:spacing w:after="240" w:line="360" w:lineRule="exact"/>
        <w:rPr>
          <w:rFonts w:ascii="Times New Roman" w:hint="eastAsia"/>
          <w:szCs w:val="21"/>
        </w:rPr>
      </w:pPr>
      <w:r w:rsidRPr="00326A48">
        <w:rPr>
          <w:rFonts w:ascii="Times New Roman"/>
          <w:szCs w:val="21"/>
        </w:rPr>
        <w:t>2.13</w:t>
      </w:r>
      <w:r w:rsidR="007905CC" w:rsidRPr="00326A48">
        <w:rPr>
          <w:rFonts w:ascii="Times New Roman" w:hint="eastAsia"/>
          <w:szCs w:val="21"/>
        </w:rPr>
        <w:tab/>
      </w:r>
      <w:r w:rsidRPr="00326A48">
        <w:rPr>
          <w:rFonts w:ascii="Times New Roman" w:hint="eastAsia"/>
          <w:szCs w:val="21"/>
        </w:rPr>
        <w:t>宪法法院做出了一些重要判决，现概述如下：</w:t>
      </w:r>
    </w:p>
    <w:p w:rsidR="00E33079" w:rsidRPr="00326A48" w:rsidRDefault="00E33079" w:rsidP="00E2392F">
      <w:pPr>
        <w:pStyle w:val="AshiraBody"/>
        <w:numPr>
          <w:ilvl w:val="0"/>
          <w:numId w:val="49"/>
        </w:numPr>
        <w:tabs>
          <w:tab w:val="clear" w:pos="794"/>
          <w:tab w:val="num" w:pos="525"/>
        </w:tabs>
        <w:spacing w:line="360" w:lineRule="exact"/>
        <w:ind w:left="525" w:hanging="525"/>
        <w:rPr>
          <w:rFonts w:ascii="Times New Roman" w:hAnsi="Times New Roman"/>
          <w:color w:val="auto"/>
          <w:sz w:val="21"/>
          <w:szCs w:val="21"/>
        </w:rPr>
      </w:pPr>
      <w:r w:rsidRPr="00326A48">
        <w:rPr>
          <w:rFonts w:ascii="Times New Roman" w:eastAsia="SimSun" w:hAnsi="Times New Roman" w:hint="eastAsia"/>
          <w:color w:val="auto"/>
          <w:sz w:val="21"/>
          <w:szCs w:val="21"/>
          <w:lang w:eastAsia="zh-CN"/>
        </w:rPr>
        <w:t>《</w:t>
      </w:r>
      <w:r w:rsidRPr="00326A48">
        <w:rPr>
          <w:rFonts w:ascii="Times New Roman" w:hAnsi="Times New Roman" w:hint="eastAsia"/>
          <w:color w:val="auto"/>
          <w:sz w:val="21"/>
          <w:szCs w:val="21"/>
          <w:lang w:eastAsia="zh-CN"/>
        </w:rPr>
        <w:t>消除对妇女一切形式歧视公约</w:t>
      </w:r>
      <w:r w:rsidRPr="00326A48">
        <w:rPr>
          <w:rFonts w:ascii="Times New Roman" w:eastAsia="SimSun" w:hAnsi="Times New Roman" w:hint="eastAsia"/>
          <w:color w:val="auto"/>
          <w:sz w:val="21"/>
          <w:szCs w:val="21"/>
          <w:lang w:eastAsia="zh-CN"/>
        </w:rPr>
        <w:t>》的有关条款对某些方面的问题予以特别强调，如提高农村妇女地位及相关习惯法和对妇女的暴力问题。因此，应当特别提及在这方面产生过重大影响的案例。</w:t>
      </w:r>
    </w:p>
    <w:p w:rsidR="00E33079" w:rsidRPr="00326A48" w:rsidRDefault="00E33079" w:rsidP="00173FCE">
      <w:pPr>
        <w:pStyle w:val="AshiraBody"/>
        <w:tabs>
          <w:tab w:val="left" w:pos="525"/>
        </w:tabs>
        <w:spacing w:line="360" w:lineRule="exact"/>
        <w:rPr>
          <w:rFonts w:ascii="Times New Roman" w:eastAsia="SimHei" w:hAnsi="Times New Roman" w:hint="eastAsia"/>
          <w:color w:val="auto"/>
          <w:sz w:val="21"/>
          <w:szCs w:val="21"/>
          <w:lang w:eastAsia="zh-CN"/>
        </w:rPr>
      </w:pPr>
      <w:r w:rsidRPr="00326A48">
        <w:rPr>
          <w:rFonts w:ascii="Times New Roman" w:eastAsia="SimHei" w:hAnsi="Times New Roman" w:hint="eastAsia"/>
          <w:color w:val="auto"/>
          <w:sz w:val="21"/>
          <w:szCs w:val="21"/>
          <w:lang w:eastAsia="zh-CN"/>
        </w:rPr>
        <w:t>习惯法</w:t>
      </w:r>
    </w:p>
    <w:p w:rsidR="00E33079" w:rsidRPr="00326A48" w:rsidRDefault="00E33079" w:rsidP="00173FCE">
      <w:pPr>
        <w:pStyle w:val="AshiraBody"/>
        <w:tabs>
          <w:tab w:val="left" w:pos="525"/>
        </w:tabs>
        <w:spacing w:line="360" w:lineRule="exact"/>
        <w:rPr>
          <w:rFonts w:ascii="Times New Roman" w:hAnsi="Times New Roman"/>
          <w:i/>
          <w:color w:val="auto"/>
          <w:sz w:val="21"/>
          <w:szCs w:val="21"/>
          <w:u w:val="single"/>
        </w:rPr>
      </w:pPr>
      <w:r w:rsidRPr="00326A48">
        <w:rPr>
          <w:rFonts w:ascii="Times New Roman" w:eastAsia="KaiTi_GB2312" w:hAnsi="Times New Roman"/>
          <w:color w:val="auto"/>
          <w:sz w:val="21"/>
          <w:szCs w:val="21"/>
          <w:u w:val="single"/>
        </w:rPr>
        <w:t>Bhe</w:t>
      </w:r>
      <w:r w:rsidRPr="00326A48">
        <w:rPr>
          <w:rFonts w:ascii="Times New Roman" w:eastAsia="KaiTi_GB2312" w:hAnsi="Times New Roman"/>
          <w:color w:val="auto"/>
          <w:sz w:val="21"/>
          <w:szCs w:val="21"/>
          <w:u w:val="single"/>
          <w:lang w:eastAsia="zh-CN"/>
        </w:rPr>
        <w:t>案</w:t>
      </w:r>
      <w:r w:rsidRPr="00326A48">
        <w:rPr>
          <w:rStyle w:val="FootnoteReference1"/>
          <w:rFonts w:ascii="Times New Roman" w:hAnsi="Times New Roman"/>
          <w:color w:val="auto"/>
          <w:sz w:val="21"/>
          <w:szCs w:val="21"/>
        </w:rPr>
        <w:footnoteReference w:id="10"/>
      </w:r>
    </w:p>
    <w:p w:rsidR="00E33079" w:rsidRPr="00326A48" w:rsidRDefault="00E33079" w:rsidP="00E2392F">
      <w:pPr>
        <w:pStyle w:val="AshiraBody"/>
        <w:numPr>
          <w:ilvl w:val="0"/>
          <w:numId w:val="49"/>
        </w:numPr>
        <w:tabs>
          <w:tab w:val="clear" w:pos="794"/>
          <w:tab w:val="num" w:pos="525"/>
        </w:tabs>
        <w:spacing w:line="360" w:lineRule="exact"/>
        <w:ind w:left="525" w:hanging="525"/>
        <w:rPr>
          <w:rFonts w:ascii="Times New Roman" w:hAnsi="Times New Roman"/>
          <w:color w:val="auto"/>
          <w:sz w:val="21"/>
          <w:szCs w:val="21"/>
        </w:rPr>
      </w:pPr>
      <w:r w:rsidRPr="00326A48">
        <w:rPr>
          <w:rFonts w:ascii="Times New Roman" w:eastAsia="SimSun" w:hAnsi="Times New Roman" w:hint="eastAsia"/>
          <w:color w:val="auto"/>
          <w:sz w:val="21"/>
          <w:szCs w:val="21"/>
          <w:lang w:eastAsia="zh-CN"/>
        </w:rPr>
        <w:t>本案涉及对在非洲继承习惯法中适用男性长子继承权规则的宪法挑战。申请是代表</w:t>
      </w:r>
      <w:r w:rsidRPr="00326A48">
        <w:rPr>
          <w:rFonts w:ascii="Times New Roman" w:hAnsi="Times New Roman"/>
          <w:color w:val="auto"/>
          <w:sz w:val="21"/>
          <w:szCs w:val="21"/>
        </w:rPr>
        <w:t>Nontupheko Bhe</w:t>
      </w:r>
      <w:r w:rsidRPr="00326A48">
        <w:rPr>
          <w:rFonts w:ascii="Times New Roman" w:eastAsia="SimSun" w:hAnsi="Times New Roman" w:hint="eastAsia"/>
          <w:color w:val="auto"/>
          <w:sz w:val="21"/>
          <w:szCs w:val="21"/>
          <w:lang w:eastAsia="zh-CN"/>
        </w:rPr>
        <w:t>女士与其已故丈夫的两个未成年女儿提出的。据称，那些遭到</w:t>
      </w:r>
      <w:r w:rsidRPr="00326A48">
        <w:rPr>
          <w:rFonts w:ascii="Times New Roman" w:eastAsia="SimSun" w:hAnsi="Times New Roman"/>
          <w:color w:val="auto"/>
          <w:sz w:val="21"/>
          <w:szCs w:val="21"/>
          <w:lang w:eastAsia="zh-CN"/>
        </w:rPr>
        <w:t>指谪</w:t>
      </w:r>
      <w:r w:rsidRPr="00326A48">
        <w:rPr>
          <w:rFonts w:ascii="Times New Roman" w:eastAsia="SimSun" w:hAnsi="Times New Roman" w:hint="eastAsia"/>
          <w:color w:val="auto"/>
          <w:sz w:val="21"/>
          <w:szCs w:val="21"/>
          <w:lang w:eastAsia="zh-CN"/>
        </w:rPr>
        <w:t>的规定和习惯法中有关男性长子继承的规定是对这两名儿童不公平的歧视，因为它们阻止这两名儿童继承其已故父亲的遗产。</w:t>
      </w:r>
      <w:r w:rsidRPr="00326A48">
        <w:rPr>
          <w:rStyle w:val="FootnoteReference1"/>
          <w:rFonts w:ascii="Times New Roman" w:hAnsi="Times New Roman"/>
          <w:color w:val="auto"/>
          <w:sz w:val="21"/>
          <w:szCs w:val="21"/>
        </w:rPr>
        <w:footnoteReference w:id="11"/>
      </w:r>
    </w:p>
    <w:p w:rsidR="00E33079" w:rsidRPr="00326A48" w:rsidRDefault="00E33079" w:rsidP="00E2392F">
      <w:pPr>
        <w:pStyle w:val="AshiraBody"/>
        <w:numPr>
          <w:ilvl w:val="0"/>
          <w:numId w:val="49"/>
        </w:numPr>
        <w:tabs>
          <w:tab w:val="clear" w:pos="794"/>
          <w:tab w:val="num" w:pos="525"/>
        </w:tabs>
        <w:spacing w:line="360" w:lineRule="exact"/>
        <w:ind w:left="525" w:hanging="525"/>
        <w:rPr>
          <w:rFonts w:ascii="Times New Roman" w:hAnsi="Times New Roman"/>
          <w:color w:val="auto"/>
          <w:sz w:val="21"/>
          <w:szCs w:val="21"/>
        </w:rPr>
      </w:pPr>
      <w:r w:rsidRPr="00326A48">
        <w:rPr>
          <w:rFonts w:ascii="Times New Roman" w:hAnsi="Times New Roman" w:hint="eastAsia"/>
          <w:color w:val="auto"/>
          <w:sz w:val="21"/>
          <w:szCs w:val="21"/>
        </w:rPr>
        <w:t>法院审议了非洲习惯法</w:t>
      </w:r>
      <w:r w:rsidRPr="00326A48">
        <w:rPr>
          <w:rFonts w:ascii="Times New Roman" w:eastAsia="SimSun" w:hAnsi="Times New Roman" w:hint="eastAsia"/>
          <w:color w:val="auto"/>
          <w:sz w:val="21"/>
          <w:szCs w:val="21"/>
          <w:lang w:eastAsia="zh-CN"/>
        </w:rPr>
        <w:t>中</w:t>
      </w:r>
      <w:r w:rsidRPr="00326A48">
        <w:rPr>
          <w:rFonts w:ascii="Times New Roman" w:hAnsi="Times New Roman" w:hint="eastAsia"/>
          <w:color w:val="auto"/>
          <w:sz w:val="21"/>
          <w:szCs w:val="21"/>
        </w:rPr>
        <w:t>男性长子继承规则在遗产继承方面的适用形式问题。法院认为，该规则对女性和非婚生子女造成了不公平的歧视，并据此宣布它违宪且无效。</w:t>
      </w:r>
    </w:p>
    <w:p w:rsidR="00E33079" w:rsidRPr="00326A48" w:rsidRDefault="00E33079" w:rsidP="00E2392F">
      <w:pPr>
        <w:pStyle w:val="AshiraBody"/>
        <w:numPr>
          <w:ilvl w:val="0"/>
          <w:numId w:val="49"/>
        </w:numPr>
        <w:tabs>
          <w:tab w:val="clear" w:pos="794"/>
          <w:tab w:val="num" w:pos="525"/>
        </w:tabs>
        <w:spacing w:line="360" w:lineRule="exact"/>
        <w:ind w:left="525" w:hanging="525"/>
        <w:rPr>
          <w:rFonts w:ascii="Times New Roman" w:hAnsi="Times New Roman"/>
          <w:color w:val="auto"/>
          <w:sz w:val="21"/>
          <w:szCs w:val="21"/>
        </w:rPr>
      </w:pPr>
      <w:r w:rsidRPr="00326A48">
        <w:rPr>
          <w:rFonts w:ascii="Times New Roman" w:hAnsi="Times New Roman" w:hint="eastAsia"/>
          <w:color w:val="auto"/>
          <w:sz w:val="21"/>
          <w:szCs w:val="21"/>
        </w:rPr>
        <w:t>法院还认为，尽管</w:t>
      </w:r>
      <w:r w:rsidRPr="00326A48">
        <w:rPr>
          <w:rFonts w:ascii="Times New Roman" w:eastAsia="SimSun" w:hAnsi="Times New Roman" w:hint="eastAsia"/>
          <w:color w:val="auto"/>
          <w:sz w:val="21"/>
          <w:szCs w:val="21"/>
          <w:lang w:eastAsia="zh-CN"/>
        </w:rPr>
        <w:t>通常对</w:t>
      </w:r>
      <w:r w:rsidRPr="00326A48">
        <w:rPr>
          <w:rFonts w:ascii="Times New Roman" w:hAnsi="Times New Roman" w:hint="eastAsia"/>
          <w:color w:val="auto"/>
          <w:sz w:val="21"/>
          <w:szCs w:val="21"/>
        </w:rPr>
        <w:t>法院</w:t>
      </w:r>
      <w:r w:rsidRPr="00326A48">
        <w:rPr>
          <w:rFonts w:ascii="Times New Roman" w:eastAsia="SimSun" w:hAnsi="Times New Roman" w:hint="eastAsia"/>
          <w:color w:val="auto"/>
          <w:sz w:val="21"/>
          <w:szCs w:val="21"/>
          <w:lang w:eastAsia="zh-CN"/>
        </w:rPr>
        <w:t>来说可取的是发展新的</w:t>
      </w:r>
      <w:r w:rsidRPr="00326A48">
        <w:rPr>
          <w:rFonts w:ascii="Times New Roman" w:hAnsi="Times New Roman" w:hint="eastAsia"/>
          <w:color w:val="auto"/>
          <w:sz w:val="21"/>
          <w:szCs w:val="21"/>
        </w:rPr>
        <w:t>非洲习惯法规则</w:t>
      </w:r>
      <w:r w:rsidRPr="00326A48">
        <w:rPr>
          <w:rFonts w:ascii="Times New Roman" w:eastAsia="SimSun" w:hAnsi="Times New Roman" w:hint="eastAsia"/>
          <w:color w:val="auto"/>
          <w:sz w:val="21"/>
          <w:szCs w:val="21"/>
          <w:lang w:eastAsia="zh-CN"/>
        </w:rPr>
        <w:t>，</w:t>
      </w:r>
      <w:r w:rsidRPr="00326A48">
        <w:rPr>
          <w:rFonts w:ascii="Times New Roman" w:hAnsi="Times New Roman" w:hint="eastAsia"/>
          <w:color w:val="auto"/>
          <w:sz w:val="21"/>
          <w:szCs w:val="21"/>
        </w:rPr>
        <w:t>以体现</w:t>
      </w:r>
      <w:r w:rsidRPr="00326A48">
        <w:rPr>
          <w:rFonts w:ascii="Times New Roman" w:eastAsia="SimSun" w:hAnsi="Times New Roman" w:hint="eastAsia"/>
          <w:color w:val="auto"/>
          <w:sz w:val="21"/>
          <w:szCs w:val="21"/>
          <w:lang w:eastAsia="zh-CN"/>
        </w:rPr>
        <w:t>不断发展变化的</w:t>
      </w:r>
      <w:r w:rsidRPr="00326A48">
        <w:rPr>
          <w:rFonts w:ascii="Times New Roman" w:hAnsi="Times New Roman" w:hint="eastAsia"/>
          <w:color w:val="auto"/>
          <w:sz w:val="21"/>
          <w:szCs w:val="21"/>
        </w:rPr>
        <w:t>习惯法并使习惯法符合</w:t>
      </w:r>
      <w:r w:rsidR="005E5B3B" w:rsidRPr="00326A48">
        <w:rPr>
          <w:rFonts w:ascii="Times New Roman" w:eastAsia="SimSun" w:hAnsi="Times New Roman" w:hint="eastAsia"/>
          <w:color w:val="auto"/>
          <w:sz w:val="21"/>
          <w:szCs w:val="21"/>
          <w:lang w:eastAsia="zh-CN"/>
        </w:rPr>
        <w:t>《</w:t>
      </w:r>
      <w:r w:rsidRPr="00326A48">
        <w:rPr>
          <w:rFonts w:ascii="Times New Roman" w:hAnsi="Times New Roman" w:hint="eastAsia"/>
          <w:color w:val="auto"/>
          <w:sz w:val="21"/>
          <w:szCs w:val="21"/>
        </w:rPr>
        <w:t>宪法</w:t>
      </w:r>
      <w:r w:rsidR="005E5B3B" w:rsidRPr="00326A48">
        <w:rPr>
          <w:rFonts w:ascii="Times New Roman" w:eastAsia="SimSun" w:hAnsi="Times New Roman" w:hint="eastAsia"/>
          <w:color w:val="auto"/>
          <w:sz w:val="21"/>
          <w:szCs w:val="21"/>
          <w:lang w:eastAsia="zh-CN"/>
        </w:rPr>
        <w:t>》</w:t>
      </w:r>
      <w:r w:rsidRPr="00326A48">
        <w:rPr>
          <w:rFonts w:ascii="Times New Roman" w:hAnsi="Times New Roman" w:hint="eastAsia"/>
          <w:color w:val="auto"/>
          <w:sz w:val="21"/>
          <w:szCs w:val="21"/>
        </w:rPr>
        <w:t>，但</w:t>
      </w:r>
      <w:r w:rsidRPr="00326A48">
        <w:rPr>
          <w:rFonts w:ascii="Times New Roman" w:eastAsia="SimSun" w:hAnsi="Times New Roman" w:hint="eastAsia"/>
          <w:color w:val="auto"/>
          <w:sz w:val="21"/>
          <w:szCs w:val="21"/>
          <w:lang w:eastAsia="zh-CN"/>
        </w:rPr>
        <w:t>是</w:t>
      </w:r>
      <w:r w:rsidRPr="00326A48">
        <w:rPr>
          <w:rFonts w:ascii="Times New Roman" w:hAnsi="Times New Roman" w:hint="eastAsia"/>
          <w:color w:val="auto"/>
          <w:sz w:val="21"/>
          <w:szCs w:val="21"/>
        </w:rPr>
        <w:t>这种补救</w:t>
      </w:r>
      <w:r w:rsidRPr="00326A48">
        <w:rPr>
          <w:rFonts w:ascii="Times New Roman" w:eastAsia="SimSun" w:hAnsi="Times New Roman" w:hint="eastAsia"/>
          <w:color w:val="auto"/>
          <w:sz w:val="21"/>
          <w:szCs w:val="21"/>
          <w:lang w:eastAsia="zh-CN"/>
        </w:rPr>
        <w:t>措施</w:t>
      </w:r>
      <w:r w:rsidRPr="00326A48">
        <w:rPr>
          <w:rFonts w:ascii="Times New Roman" w:hAnsi="Times New Roman" w:hint="eastAsia"/>
          <w:color w:val="auto"/>
          <w:sz w:val="21"/>
          <w:szCs w:val="21"/>
        </w:rPr>
        <w:t>在这个案件上并不可行，因为男性长子继承是习惯法的基石，在个案的基础上</w:t>
      </w:r>
      <w:r w:rsidRPr="00326A48">
        <w:rPr>
          <w:rFonts w:ascii="Times New Roman" w:eastAsia="SimSun" w:hAnsi="Times New Roman" w:hint="eastAsia"/>
          <w:color w:val="auto"/>
          <w:sz w:val="21"/>
          <w:szCs w:val="21"/>
          <w:lang w:eastAsia="zh-CN"/>
        </w:rPr>
        <w:t>无法取代</w:t>
      </w:r>
      <w:r w:rsidRPr="00326A48">
        <w:rPr>
          <w:rFonts w:ascii="Times New Roman" w:hAnsi="Times New Roman" w:hint="eastAsia"/>
          <w:color w:val="auto"/>
          <w:sz w:val="21"/>
          <w:szCs w:val="21"/>
        </w:rPr>
        <w:t>。</w:t>
      </w:r>
    </w:p>
    <w:p w:rsidR="00E33079" w:rsidRPr="00326A48" w:rsidRDefault="00E33079" w:rsidP="00173FCE">
      <w:pPr>
        <w:pStyle w:val="AshiraBody"/>
        <w:tabs>
          <w:tab w:val="left" w:pos="525"/>
        </w:tabs>
        <w:spacing w:line="360" w:lineRule="exact"/>
        <w:rPr>
          <w:rFonts w:ascii="Times New Roman" w:hAnsi="Times New Roman"/>
          <w:i/>
          <w:color w:val="auto"/>
          <w:sz w:val="21"/>
          <w:szCs w:val="21"/>
          <w:u w:val="single"/>
        </w:rPr>
      </w:pPr>
      <w:r w:rsidRPr="00326A48">
        <w:rPr>
          <w:rFonts w:ascii="Times New Roman" w:eastAsia="KaiTi_GB2312" w:hAnsi="Times New Roman"/>
          <w:color w:val="auto"/>
          <w:sz w:val="21"/>
          <w:szCs w:val="21"/>
          <w:u w:val="single"/>
        </w:rPr>
        <w:t>Gumede</w:t>
      </w:r>
      <w:r w:rsidRPr="00326A48">
        <w:rPr>
          <w:rFonts w:ascii="Times New Roman" w:eastAsia="KaiTi_GB2312" w:hAnsi="Times New Roman" w:hint="eastAsia"/>
          <w:color w:val="auto"/>
          <w:sz w:val="21"/>
          <w:szCs w:val="21"/>
          <w:u w:val="single"/>
        </w:rPr>
        <w:t>案</w:t>
      </w:r>
      <w:r w:rsidRPr="00326A48">
        <w:rPr>
          <w:rStyle w:val="FootnoteReference1"/>
          <w:rFonts w:ascii="Times New Roman" w:hAnsi="Times New Roman"/>
          <w:color w:val="auto"/>
          <w:sz w:val="21"/>
          <w:szCs w:val="21"/>
        </w:rPr>
        <w:footnoteReference w:id="12"/>
      </w:r>
      <w:r w:rsidRPr="00326A48">
        <w:rPr>
          <w:rFonts w:ascii="Times New Roman" w:hAnsi="Times New Roman"/>
          <w:i/>
          <w:color w:val="auto"/>
          <w:sz w:val="21"/>
          <w:szCs w:val="21"/>
          <w:u w:val="single"/>
        </w:rPr>
        <w:t xml:space="preserve"> </w:t>
      </w:r>
    </w:p>
    <w:p w:rsidR="00E33079" w:rsidRPr="00326A48" w:rsidRDefault="00E33079" w:rsidP="00E2392F">
      <w:pPr>
        <w:pStyle w:val="AshiraBody"/>
        <w:numPr>
          <w:ilvl w:val="0"/>
          <w:numId w:val="49"/>
        </w:numPr>
        <w:tabs>
          <w:tab w:val="clear" w:pos="794"/>
          <w:tab w:val="num" w:pos="525"/>
        </w:tabs>
        <w:spacing w:line="360" w:lineRule="exact"/>
        <w:ind w:left="525" w:hanging="525"/>
        <w:rPr>
          <w:rFonts w:ascii="Times New Roman" w:hAnsi="Times New Roman"/>
          <w:color w:val="auto"/>
          <w:sz w:val="21"/>
          <w:szCs w:val="21"/>
        </w:rPr>
      </w:pPr>
      <w:r w:rsidRPr="00326A48">
        <w:rPr>
          <w:rFonts w:ascii="Times New Roman" w:hAnsi="Times New Roman" w:hint="eastAsia"/>
          <w:color w:val="auto"/>
          <w:sz w:val="21"/>
          <w:szCs w:val="21"/>
        </w:rPr>
        <w:t>本案的</w:t>
      </w:r>
      <w:r w:rsidRPr="00326A48">
        <w:rPr>
          <w:rFonts w:ascii="Times New Roman" w:eastAsia="SimSun" w:hAnsi="Times New Roman" w:hint="eastAsia"/>
          <w:color w:val="auto"/>
          <w:sz w:val="21"/>
          <w:szCs w:val="21"/>
          <w:lang w:eastAsia="zh-CN"/>
        </w:rPr>
        <w:t>案情</w:t>
      </w:r>
      <w:r w:rsidRPr="00326A48">
        <w:rPr>
          <w:rFonts w:ascii="Times New Roman" w:hAnsi="Times New Roman" w:hint="eastAsia"/>
          <w:color w:val="auto"/>
          <w:sz w:val="21"/>
          <w:szCs w:val="21"/>
        </w:rPr>
        <w:t>是，</w:t>
      </w:r>
      <w:r w:rsidRPr="00326A48">
        <w:rPr>
          <w:rFonts w:ascii="Times New Roman" w:hAnsi="Times New Roman"/>
          <w:color w:val="auto"/>
          <w:sz w:val="21"/>
          <w:szCs w:val="21"/>
        </w:rPr>
        <w:t>Elizabeth Gumede</w:t>
      </w:r>
      <w:r w:rsidRPr="00326A48">
        <w:rPr>
          <w:rFonts w:ascii="Times New Roman" w:hAnsi="Times New Roman" w:hint="eastAsia"/>
          <w:color w:val="auto"/>
          <w:sz w:val="21"/>
          <w:szCs w:val="21"/>
        </w:rPr>
        <w:t>于</w:t>
      </w:r>
      <w:r w:rsidRPr="00326A48">
        <w:rPr>
          <w:rFonts w:ascii="Times New Roman" w:hAnsi="Times New Roman"/>
          <w:color w:val="auto"/>
          <w:sz w:val="21"/>
          <w:szCs w:val="21"/>
        </w:rPr>
        <w:t>1968</w:t>
      </w:r>
      <w:r w:rsidRPr="00326A48">
        <w:rPr>
          <w:rFonts w:ascii="Times New Roman" w:hAnsi="Times New Roman" w:hint="eastAsia"/>
          <w:color w:val="auto"/>
          <w:sz w:val="21"/>
          <w:szCs w:val="21"/>
        </w:rPr>
        <w:t>年缔结习惯式婚姻，这是该上诉人丈夫唯一</w:t>
      </w:r>
      <w:r w:rsidRPr="00326A48">
        <w:rPr>
          <w:rFonts w:ascii="Times New Roman" w:eastAsia="SimSun" w:hAnsi="Times New Roman" w:hint="eastAsia"/>
          <w:color w:val="auto"/>
          <w:sz w:val="21"/>
          <w:szCs w:val="21"/>
          <w:lang w:eastAsia="zh-CN"/>
        </w:rPr>
        <w:t>的</w:t>
      </w:r>
      <w:r w:rsidRPr="00326A48">
        <w:rPr>
          <w:rFonts w:ascii="Times New Roman" w:hAnsi="Times New Roman" w:hint="eastAsia"/>
          <w:color w:val="auto"/>
          <w:sz w:val="21"/>
          <w:szCs w:val="21"/>
        </w:rPr>
        <w:t>一次婚姻。</w:t>
      </w:r>
      <w:r w:rsidRPr="00326A48">
        <w:rPr>
          <w:rFonts w:ascii="Times New Roman" w:eastAsia="SimSun" w:hAnsi="Times New Roman" w:hint="eastAsia"/>
          <w:color w:val="auto"/>
          <w:sz w:val="21"/>
          <w:szCs w:val="21"/>
          <w:lang w:eastAsia="zh-CN"/>
        </w:rPr>
        <w:t>后来，这一</w:t>
      </w:r>
      <w:r w:rsidRPr="00326A48">
        <w:rPr>
          <w:rFonts w:ascii="Times New Roman" w:hAnsi="Times New Roman" w:hint="eastAsia"/>
          <w:color w:val="auto"/>
          <w:sz w:val="21"/>
          <w:szCs w:val="21"/>
        </w:rPr>
        <w:t>婚姻无可挽回地破裂</w:t>
      </w:r>
      <w:r w:rsidRPr="00326A48">
        <w:rPr>
          <w:rFonts w:ascii="Times New Roman" w:eastAsia="SimSun" w:hAnsi="Times New Roman" w:hint="eastAsia"/>
          <w:color w:val="auto"/>
          <w:sz w:val="21"/>
          <w:szCs w:val="21"/>
          <w:lang w:eastAsia="zh-CN"/>
        </w:rPr>
        <w:t>了；</w:t>
      </w:r>
      <w:r w:rsidRPr="00326A48">
        <w:rPr>
          <w:rFonts w:ascii="Times New Roman" w:hAnsi="Times New Roman"/>
          <w:color w:val="auto"/>
          <w:sz w:val="21"/>
          <w:szCs w:val="21"/>
        </w:rPr>
        <w:t>2003</w:t>
      </w:r>
      <w:r w:rsidRPr="00326A48">
        <w:rPr>
          <w:rFonts w:ascii="Times New Roman" w:hAnsi="Times New Roman" w:hint="eastAsia"/>
          <w:color w:val="auto"/>
          <w:sz w:val="21"/>
          <w:szCs w:val="21"/>
        </w:rPr>
        <w:t>年</w:t>
      </w:r>
      <w:r w:rsidRPr="00326A48">
        <w:rPr>
          <w:rFonts w:ascii="Times New Roman" w:hAnsi="Times New Roman"/>
          <w:color w:val="auto"/>
          <w:sz w:val="21"/>
          <w:szCs w:val="21"/>
        </w:rPr>
        <w:t>1</w:t>
      </w:r>
      <w:r w:rsidRPr="00326A48">
        <w:rPr>
          <w:rFonts w:ascii="Times New Roman" w:hAnsi="Times New Roman" w:hint="eastAsia"/>
          <w:color w:val="auto"/>
          <w:sz w:val="21"/>
          <w:szCs w:val="21"/>
        </w:rPr>
        <w:t>月，她的丈夫提起了离婚诉讼。《认可法》规定，在该法</w:t>
      </w:r>
      <w:r w:rsidRPr="00326A48">
        <w:rPr>
          <w:rFonts w:ascii="Times New Roman" w:eastAsia="SimSun" w:hAnsi="Times New Roman" w:hint="eastAsia"/>
          <w:color w:val="auto"/>
          <w:sz w:val="21"/>
          <w:szCs w:val="21"/>
          <w:lang w:eastAsia="zh-CN"/>
        </w:rPr>
        <w:t>于</w:t>
      </w:r>
      <w:smartTag w:uri="urn:schemas-microsoft-com:office:smarttags" w:element="chsdate">
        <w:smartTagPr>
          <w:attr w:name="IsROCDate" w:val="False"/>
          <w:attr w:name="IsLunarDate" w:val="False"/>
          <w:attr w:name="Day" w:val="15"/>
          <w:attr w:name="Month" w:val="11"/>
          <w:attr w:name="Year" w:val="2000"/>
        </w:smartTagPr>
        <w:r w:rsidRPr="00326A48">
          <w:rPr>
            <w:rFonts w:ascii="Times New Roman" w:hAnsi="Times New Roman"/>
            <w:color w:val="auto"/>
            <w:sz w:val="21"/>
            <w:szCs w:val="21"/>
          </w:rPr>
          <w:t>2000</w:t>
        </w:r>
        <w:r w:rsidRPr="00326A48">
          <w:rPr>
            <w:rFonts w:ascii="Times New Roman" w:hAnsi="Times New Roman" w:hint="eastAsia"/>
            <w:color w:val="auto"/>
            <w:sz w:val="21"/>
            <w:szCs w:val="21"/>
          </w:rPr>
          <w:t>年</w:t>
        </w:r>
        <w:r w:rsidRPr="00326A48">
          <w:rPr>
            <w:rFonts w:ascii="Times New Roman" w:hAnsi="Times New Roman"/>
            <w:color w:val="auto"/>
            <w:sz w:val="21"/>
            <w:szCs w:val="21"/>
          </w:rPr>
          <w:t>11</w:t>
        </w:r>
        <w:r w:rsidRPr="00326A48">
          <w:rPr>
            <w:rFonts w:ascii="Times New Roman" w:hAnsi="Times New Roman" w:hint="eastAsia"/>
            <w:color w:val="auto"/>
            <w:sz w:val="21"/>
            <w:szCs w:val="21"/>
          </w:rPr>
          <w:t>月</w:t>
        </w:r>
        <w:r w:rsidRPr="00326A48">
          <w:rPr>
            <w:rFonts w:ascii="Times New Roman" w:hAnsi="Times New Roman"/>
            <w:color w:val="auto"/>
            <w:sz w:val="21"/>
            <w:szCs w:val="21"/>
          </w:rPr>
          <w:t>15</w:t>
        </w:r>
        <w:r w:rsidRPr="00326A48">
          <w:rPr>
            <w:rFonts w:ascii="Times New Roman" w:hAnsi="Times New Roman" w:hint="eastAsia"/>
            <w:color w:val="auto"/>
            <w:sz w:val="21"/>
            <w:szCs w:val="21"/>
          </w:rPr>
          <w:t>日</w:t>
        </w:r>
      </w:smartTag>
      <w:r w:rsidRPr="00326A48">
        <w:rPr>
          <w:rFonts w:ascii="Times New Roman" w:hAnsi="Times New Roman" w:hint="eastAsia"/>
          <w:color w:val="auto"/>
          <w:sz w:val="21"/>
          <w:szCs w:val="21"/>
        </w:rPr>
        <w:t>生效之后缔结的习惯式婚姻的财产将自动归夫妻共有。不过，该法并未规定在它生效之前所缔结习惯式婚姻的相关财产制度，因此这类婚姻随后受习惯法管辖。</w:t>
      </w:r>
    </w:p>
    <w:p w:rsidR="00E33079" w:rsidRPr="00326A48" w:rsidRDefault="00E33079" w:rsidP="00E2392F">
      <w:pPr>
        <w:pStyle w:val="AshiraBody"/>
        <w:numPr>
          <w:ilvl w:val="0"/>
          <w:numId w:val="49"/>
        </w:numPr>
        <w:tabs>
          <w:tab w:val="clear" w:pos="794"/>
          <w:tab w:val="num" w:pos="525"/>
        </w:tabs>
        <w:spacing w:line="360" w:lineRule="exact"/>
        <w:ind w:left="525" w:hanging="525"/>
        <w:rPr>
          <w:rFonts w:ascii="Times New Roman" w:hAnsi="Times New Roman"/>
          <w:color w:val="auto"/>
          <w:sz w:val="21"/>
          <w:szCs w:val="21"/>
        </w:rPr>
      </w:pPr>
      <w:r w:rsidRPr="00326A48">
        <w:rPr>
          <w:rFonts w:ascii="Times New Roman" w:hAnsi="Times New Roman" w:hint="eastAsia"/>
          <w:color w:val="auto"/>
          <w:sz w:val="21"/>
          <w:szCs w:val="21"/>
        </w:rPr>
        <w:t>因此，</w:t>
      </w:r>
      <w:r w:rsidRPr="00326A48">
        <w:rPr>
          <w:rFonts w:ascii="Times New Roman" w:eastAsia="SimSun" w:hAnsi="Times New Roman" w:hint="eastAsia"/>
          <w:color w:val="auto"/>
          <w:sz w:val="21"/>
          <w:szCs w:val="21"/>
          <w:lang w:eastAsia="zh-CN"/>
        </w:rPr>
        <w:t>其</w:t>
      </w:r>
      <w:r w:rsidRPr="00326A48">
        <w:rPr>
          <w:rFonts w:ascii="Times New Roman" w:hAnsi="Times New Roman" w:hint="eastAsia"/>
          <w:color w:val="auto"/>
          <w:sz w:val="21"/>
          <w:szCs w:val="21"/>
        </w:rPr>
        <w:t>结果是在该法生效之前缔结习惯式婚姻的妻子在离婚时实际上无权获得任何财产。法院还审</w:t>
      </w:r>
      <w:r w:rsidRPr="00326A48">
        <w:rPr>
          <w:rFonts w:ascii="Times New Roman" w:eastAsia="SimSun" w:hAnsi="Times New Roman" w:hint="eastAsia"/>
          <w:color w:val="auto"/>
          <w:sz w:val="21"/>
          <w:szCs w:val="21"/>
          <w:lang w:eastAsia="zh-CN"/>
        </w:rPr>
        <w:t>查</w:t>
      </w:r>
      <w:r w:rsidRPr="00326A48">
        <w:rPr>
          <w:rFonts w:ascii="Times New Roman" w:hAnsi="Times New Roman" w:hint="eastAsia"/>
          <w:color w:val="auto"/>
          <w:sz w:val="21"/>
          <w:szCs w:val="21"/>
        </w:rPr>
        <w:t>了</w:t>
      </w:r>
      <w:r w:rsidRPr="00326A48">
        <w:rPr>
          <w:rFonts w:ascii="Times New Roman" w:eastAsia="SimSun" w:hAnsi="Times New Roman" w:hint="eastAsia"/>
          <w:color w:val="auto"/>
          <w:sz w:val="21"/>
          <w:szCs w:val="21"/>
          <w:lang w:eastAsia="zh-CN"/>
        </w:rPr>
        <w:t>夸祖鲁</w:t>
      </w:r>
      <w:r w:rsidRPr="00326A48">
        <w:rPr>
          <w:rFonts w:ascii="Times New Roman" w:eastAsia="SimSun" w:hAnsi="Times New Roman" w:hint="eastAsia"/>
          <w:color w:val="auto"/>
          <w:sz w:val="21"/>
          <w:szCs w:val="21"/>
          <w:lang w:eastAsia="zh-CN"/>
        </w:rPr>
        <w:t>-</w:t>
      </w:r>
      <w:r w:rsidRPr="00326A48">
        <w:rPr>
          <w:rFonts w:ascii="Times New Roman" w:eastAsia="SimSun" w:hAnsi="Times New Roman" w:hint="eastAsia"/>
          <w:color w:val="auto"/>
          <w:sz w:val="21"/>
          <w:szCs w:val="21"/>
          <w:lang w:eastAsia="zh-CN"/>
        </w:rPr>
        <w:t>纳塔尔省</w:t>
      </w:r>
      <w:r w:rsidRPr="00326A48">
        <w:rPr>
          <w:rFonts w:ascii="Times New Roman" w:hAnsi="Times New Roman" w:hint="eastAsia"/>
          <w:color w:val="auto"/>
          <w:sz w:val="21"/>
          <w:szCs w:val="21"/>
        </w:rPr>
        <w:t>的成文习惯婚姻法，该法规定，根据习惯法结婚的妇女将听命于其丈夫的婚姻权力，丈夫是所有家庭财产的唯一</w:t>
      </w:r>
      <w:r w:rsidRPr="00326A48">
        <w:rPr>
          <w:rFonts w:ascii="Times New Roman" w:eastAsia="SimSun" w:hAnsi="Times New Roman" w:hint="eastAsia"/>
          <w:color w:val="auto"/>
          <w:sz w:val="21"/>
          <w:szCs w:val="21"/>
          <w:lang w:eastAsia="zh-CN"/>
        </w:rPr>
        <w:t>所有者</w:t>
      </w:r>
      <w:r w:rsidRPr="00326A48">
        <w:rPr>
          <w:rFonts w:ascii="Times New Roman" w:hAnsi="Times New Roman" w:hint="eastAsia"/>
          <w:color w:val="auto"/>
          <w:sz w:val="21"/>
          <w:szCs w:val="21"/>
        </w:rPr>
        <w:t>并拥有控制权。宪法法院</w:t>
      </w:r>
      <w:r w:rsidRPr="00326A48">
        <w:rPr>
          <w:rFonts w:ascii="Times New Roman" w:eastAsia="SimSun" w:hAnsi="Times New Roman" w:hint="eastAsia"/>
          <w:color w:val="auto"/>
          <w:sz w:val="21"/>
          <w:szCs w:val="21"/>
          <w:lang w:eastAsia="zh-CN"/>
        </w:rPr>
        <w:t>认定</w:t>
      </w:r>
      <w:r w:rsidRPr="00326A48">
        <w:rPr>
          <w:rFonts w:ascii="Times New Roman" w:hAnsi="Times New Roman" w:hint="eastAsia"/>
          <w:color w:val="auto"/>
          <w:sz w:val="21"/>
          <w:szCs w:val="21"/>
        </w:rPr>
        <w:t>，这类</w:t>
      </w:r>
      <w:r w:rsidRPr="00326A48">
        <w:rPr>
          <w:rFonts w:ascii="Times New Roman" w:eastAsia="SimSun" w:hAnsi="Times New Roman" w:hint="eastAsia"/>
          <w:color w:val="auto"/>
          <w:sz w:val="21"/>
          <w:szCs w:val="21"/>
          <w:lang w:eastAsia="zh-CN"/>
        </w:rPr>
        <w:t>遭到指谪</w:t>
      </w:r>
      <w:r w:rsidRPr="00326A48">
        <w:rPr>
          <w:rFonts w:ascii="Times New Roman" w:hAnsi="Times New Roman" w:hint="eastAsia"/>
          <w:color w:val="auto"/>
          <w:sz w:val="21"/>
          <w:szCs w:val="21"/>
        </w:rPr>
        <w:t>的规定不言而喻是歧视</w:t>
      </w:r>
      <w:r w:rsidRPr="00326A48">
        <w:rPr>
          <w:rFonts w:ascii="Times New Roman" w:eastAsia="SimSun" w:hAnsi="Times New Roman" w:hint="eastAsia"/>
          <w:color w:val="auto"/>
          <w:sz w:val="21"/>
          <w:szCs w:val="21"/>
          <w:lang w:eastAsia="zh-CN"/>
        </w:rPr>
        <w:t>的，它们</w:t>
      </w:r>
      <w:r w:rsidRPr="00326A48">
        <w:rPr>
          <w:rFonts w:ascii="Times New Roman" w:hAnsi="Times New Roman" w:hint="eastAsia"/>
          <w:color w:val="auto"/>
          <w:sz w:val="21"/>
          <w:szCs w:val="21"/>
        </w:rPr>
        <w:t>基于</w:t>
      </w:r>
      <w:r w:rsidRPr="00326A48">
        <w:rPr>
          <w:rFonts w:ascii="Times New Roman" w:eastAsia="SimSun" w:hAnsi="Times New Roman" w:hint="eastAsia"/>
          <w:color w:val="auto"/>
          <w:sz w:val="21"/>
          <w:szCs w:val="21"/>
          <w:lang w:eastAsia="zh-CN"/>
        </w:rPr>
        <w:t>了</w:t>
      </w:r>
      <w:r w:rsidRPr="00326A48">
        <w:rPr>
          <w:rFonts w:ascii="Times New Roman" w:hAnsi="Times New Roman" w:hint="eastAsia"/>
          <w:color w:val="auto"/>
          <w:sz w:val="21"/>
          <w:szCs w:val="21"/>
        </w:rPr>
        <w:t>至少一个已列出的性别理由。只有</w:t>
      </w:r>
      <w:r w:rsidRPr="00326A48">
        <w:rPr>
          <w:rFonts w:ascii="Times New Roman" w:eastAsia="SimSun" w:hAnsi="Times New Roman" w:hint="eastAsia"/>
          <w:color w:val="auto"/>
          <w:sz w:val="21"/>
          <w:szCs w:val="21"/>
          <w:lang w:eastAsia="zh-CN"/>
        </w:rPr>
        <w:t>处于</w:t>
      </w:r>
      <w:r w:rsidRPr="00326A48">
        <w:rPr>
          <w:rFonts w:ascii="Times New Roman" w:hAnsi="Times New Roman" w:hint="eastAsia"/>
          <w:color w:val="auto"/>
          <w:sz w:val="21"/>
          <w:szCs w:val="21"/>
        </w:rPr>
        <w:t>习惯式婚姻中的妇女</w:t>
      </w:r>
      <w:r w:rsidRPr="00326A48">
        <w:rPr>
          <w:rFonts w:ascii="Times New Roman" w:eastAsia="SimSun" w:hAnsi="Times New Roman" w:hint="eastAsia"/>
          <w:color w:val="auto"/>
          <w:sz w:val="21"/>
          <w:szCs w:val="21"/>
          <w:lang w:eastAsia="zh-CN"/>
        </w:rPr>
        <w:t>，</w:t>
      </w:r>
      <w:r w:rsidRPr="00326A48">
        <w:rPr>
          <w:rFonts w:ascii="Times New Roman" w:hAnsi="Times New Roman" w:hint="eastAsia"/>
          <w:color w:val="auto"/>
          <w:sz w:val="21"/>
          <w:szCs w:val="21"/>
        </w:rPr>
        <w:t>才会</w:t>
      </w:r>
      <w:r w:rsidRPr="00326A48">
        <w:rPr>
          <w:rFonts w:ascii="Times New Roman" w:eastAsia="SimSun" w:hAnsi="Times New Roman" w:hint="eastAsia"/>
          <w:color w:val="auto"/>
          <w:sz w:val="21"/>
          <w:szCs w:val="21"/>
          <w:lang w:eastAsia="zh-CN"/>
        </w:rPr>
        <w:t>尝到</w:t>
      </w:r>
      <w:r w:rsidRPr="00326A48">
        <w:rPr>
          <w:rFonts w:ascii="Times New Roman" w:hAnsi="Times New Roman" w:hint="eastAsia"/>
          <w:color w:val="auto"/>
          <w:sz w:val="21"/>
          <w:szCs w:val="21"/>
        </w:rPr>
        <w:t>这些不平等所有权</w:t>
      </w:r>
      <w:r w:rsidRPr="00326A48">
        <w:rPr>
          <w:rFonts w:ascii="Times New Roman" w:eastAsia="SimSun" w:hAnsi="Times New Roman" w:hint="eastAsia"/>
          <w:color w:val="auto"/>
          <w:sz w:val="21"/>
          <w:szCs w:val="21"/>
          <w:lang w:eastAsia="zh-CN"/>
        </w:rPr>
        <w:t>的</w:t>
      </w:r>
      <w:r w:rsidR="00544A84" w:rsidRPr="00326A48">
        <w:rPr>
          <w:rFonts w:ascii="Times New Roman" w:eastAsia="SimSun" w:hAnsi="Times New Roman" w:hint="eastAsia"/>
          <w:color w:val="auto"/>
          <w:sz w:val="21"/>
          <w:szCs w:val="21"/>
          <w:lang w:eastAsia="zh-CN"/>
        </w:rPr>
        <w:t>苦</w:t>
      </w:r>
      <w:r w:rsidRPr="00326A48">
        <w:rPr>
          <w:rFonts w:ascii="Times New Roman" w:hAnsi="Times New Roman" w:hint="eastAsia"/>
          <w:color w:val="auto"/>
          <w:sz w:val="21"/>
          <w:szCs w:val="21"/>
        </w:rPr>
        <w:t>果。</w:t>
      </w:r>
    </w:p>
    <w:p w:rsidR="00E33079" w:rsidRPr="00326A48" w:rsidRDefault="00E33079" w:rsidP="00173FCE">
      <w:pPr>
        <w:pStyle w:val="AshiraBody"/>
        <w:tabs>
          <w:tab w:val="left" w:pos="525"/>
        </w:tabs>
        <w:spacing w:line="360" w:lineRule="exact"/>
        <w:rPr>
          <w:rFonts w:ascii="Times New Roman" w:hAnsi="Times New Roman"/>
          <w:i/>
          <w:color w:val="auto"/>
          <w:sz w:val="21"/>
          <w:szCs w:val="21"/>
          <w:u w:val="single"/>
        </w:rPr>
      </w:pPr>
      <w:r w:rsidRPr="00326A48">
        <w:rPr>
          <w:rFonts w:ascii="Times New Roman" w:eastAsia="KaiTi_GB2312" w:hAnsi="Times New Roman"/>
          <w:color w:val="auto"/>
          <w:sz w:val="21"/>
          <w:szCs w:val="21"/>
          <w:u w:val="single"/>
        </w:rPr>
        <w:t>Tinyiko</w:t>
      </w:r>
      <w:r w:rsidRPr="00326A48">
        <w:rPr>
          <w:rFonts w:ascii="Times New Roman" w:eastAsia="KaiTi_GB2312" w:hAnsi="Times New Roman" w:hint="eastAsia"/>
          <w:color w:val="auto"/>
          <w:sz w:val="21"/>
          <w:szCs w:val="21"/>
          <w:u w:val="single"/>
        </w:rPr>
        <w:t>案</w:t>
      </w:r>
      <w:r w:rsidRPr="00326A48">
        <w:rPr>
          <w:rStyle w:val="FootnoteReference1"/>
          <w:rFonts w:ascii="Times New Roman" w:hAnsi="Times New Roman"/>
          <w:color w:val="auto"/>
          <w:sz w:val="21"/>
          <w:szCs w:val="21"/>
        </w:rPr>
        <w:footnoteReference w:id="13"/>
      </w:r>
    </w:p>
    <w:p w:rsidR="00E33079" w:rsidRPr="00326A48" w:rsidRDefault="00E33079" w:rsidP="00E2392F">
      <w:pPr>
        <w:pStyle w:val="AshiraBody"/>
        <w:numPr>
          <w:ilvl w:val="0"/>
          <w:numId w:val="49"/>
        </w:numPr>
        <w:tabs>
          <w:tab w:val="clear" w:pos="794"/>
          <w:tab w:val="num" w:pos="525"/>
        </w:tabs>
        <w:spacing w:line="360" w:lineRule="exact"/>
        <w:ind w:left="525" w:hanging="525"/>
        <w:rPr>
          <w:rFonts w:ascii="Times New Roman" w:hAnsi="Times New Roman"/>
          <w:color w:val="auto"/>
          <w:sz w:val="21"/>
          <w:szCs w:val="21"/>
        </w:rPr>
      </w:pPr>
      <w:r w:rsidRPr="00326A48">
        <w:rPr>
          <w:rFonts w:ascii="Times New Roman" w:hAnsi="Times New Roman" w:hint="eastAsia"/>
          <w:color w:val="auto"/>
          <w:sz w:val="21"/>
          <w:szCs w:val="21"/>
        </w:rPr>
        <w:t>本案涉及</w:t>
      </w:r>
      <w:r w:rsidRPr="00326A48">
        <w:rPr>
          <w:rFonts w:ascii="Times New Roman" w:hAnsi="Times New Roman"/>
          <w:color w:val="auto"/>
          <w:sz w:val="21"/>
          <w:szCs w:val="21"/>
        </w:rPr>
        <w:t>Baloyi</w:t>
      </w:r>
      <w:r w:rsidRPr="00326A48">
        <w:rPr>
          <w:rFonts w:ascii="Times New Roman" w:hAnsi="Times New Roman" w:hint="eastAsia"/>
          <w:color w:val="auto"/>
          <w:sz w:val="21"/>
          <w:szCs w:val="21"/>
        </w:rPr>
        <w:t>部落及其</w:t>
      </w:r>
      <w:r w:rsidRPr="00326A48">
        <w:rPr>
          <w:rFonts w:ascii="Times New Roman" w:eastAsia="SimSun" w:hAnsi="Times New Roman" w:hint="eastAsia"/>
          <w:color w:val="auto"/>
          <w:sz w:val="21"/>
          <w:szCs w:val="21"/>
          <w:lang w:eastAsia="zh-CN"/>
        </w:rPr>
        <w:t>以下</w:t>
      </w:r>
      <w:r w:rsidRPr="00326A48">
        <w:rPr>
          <w:rFonts w:ascii="Times New Roman" w:hAnsi="Times New Roman" w:hint="eastAsia"/>
          <w:color w:val="auto"/>
          <w:sz w:val="21"/>
          <w:szCs w:val="21"/>
        </w:rPr>
        <w:t>决定，即他们的下一任首领（</w:t>
      </w:r>
      <w:r w:rsidRPr="00326A48">
        <w:rPr>
          <w:rFonts w:ascii="Times New Roman" w:hAnsi="Times New Roman"/>
          <w:color w:val="auto"/>
          <w:sz w:val="21"/>
          <w:szCs w:val="21"/>
        </w:rPr>
        <w:t>Hosi</w:t>
      </w:r>
      <w:r w:rsidRPr="00326A48">
        <w:rPr>
          <w:rFonts w:ascii="Times New Roman" w:hAnsi="Times New Roman" w:hint="eastAsia"/>
          <w:color w:val="auto"/>
          <w:sz w:val="21"/>
          <w:szCs w:val="21"/>
        </w:rPr>
        <w:t>）将是一名女性</w:t>
      </w:r>
      <w:r w:rsidRPr="00326A48">
        <w:rPr>
          <w:rFonts w:ascii="Times New Roman" w:eastAsia="SimSun" w:hAnsi="Times New Roman" w:hint="eastAsia"/>
          <w:color w:val="auto"/>
          <w:sz w:val="21"/>
          <w:szCs w:val="21"/>
          <w:lang w:eastAsia="zh-CN"/>
        </w:rPr>
        <w:t>，即</w:t>
      </w:r>
      <w:r w:rsidRPr="00326A48">
        <w:rPr>
          <w:rFonts w:ascii="Times New Roman" w:hAnsi="Times New Roman"/>
          <w:color w:val="auto"/>
          <w:sz w:val="21"/>
          <w:szCs w:val="21"/>
        </w:rPr>
        <w:t>Shilubana</w:t>
      </w:r>
      <w:r w:rsidRPr="00326A48">
        <w:rPr>
          <w:rFonts w:ascii="Times New Roman" w:hAnsi="Times New Roman" w:hint="eastAsia"/>
          <w:color w:val="auto"/>
          <w:sz w:val="21"/>
          <w:szCs w:val="21"/>
        </w:rPr>
        <w:t>女士，这背离了男性长子继承规则（见以下文本框</w:t>
      </w:r>
      <w:r w:rsidRPr="00326A48">
        <w:rPr>
          <w:rFonts w:ascii="Times New Roman" w:hAnsi="Times New Roman"/>
          <w:color w:val="auto"/>
          <w:sz w:val="21"/>
          <w:szCs w:val="21"/>
        </w:rPr>
        <w:t>2</w:t>
      </w:r>
      <w:r w:rsidRPr="00326A48">
        <w:rPr>
          <w:rFonts w:ascii="Times New Roman" w:hAnsi="Times New Roman" w:hint="eastAsia"/>
          <w:color w:val="auto"/>
          <w:sz w:val="21"/>
          <w:szCs w:val="21"/>
        </w:rPr>
        <w:t>）。法院认</w:t>
      </w:r>
      <w:r w:rsidRPr="00326A48">
        <w:rPr>
          <w:rFonts w:ascii="Times New Roman" w:eastAsia="SimSun" w:hAnsi="Times New Roman" w:hint="eastAsia"/>
          <w:color w:val="auto"/>
          <w:sz w:val="21"/>
          <w:szCs w:val="21"/>
          <w:lang w:eastAsia="zh-CN"/>
        </w:rPr>
        <w:t>定</w:t>
      </w:r>
      <w:r w:rsidRPr="00326A48">
        <w:rPr>
          <w:rFonts w:ascii="Times New Roman" w:hAnsi="Times New Roman" w:hint="eastAsia"/>
          <w:color w:val="auto"/>
          <w:sz w:val="21"/>
          <w:szCs w:val="21"/>
        </w:rPr>
        <w:t>，</w:t>
      </w:r>
      <w:r w:rsidRPr="00326A48">
        <w:rPr>
          <w:rFonts w:ascii="Times New Roman" w:hAnsi="Times New Roman"/>
          <w:color w:val="auto"/>
          <w:sz w:val="21"/>
          <w:szCs w:val="21"/>
        </w:rPr>
        <w:t xml:space="preserve">Baloyi </w:t>
      </w:r>
      <w:r w:rsidRPr="00326A48">
        <w:rPr>
          <w:rFonts w:ascii="Times New Roman" w:hAnsi="Times New Roman" w:hint="eastAsia"/>
          <w:color w:val="auto"/>
          <w:sz w:val="21"/>
          <w:szCs w:val="21"/>
        </w:rPr>
        <w:t>领导权的继承过去是按照男性长子继承</w:t>
      </w:r>
      <w:r w:rsidRPr="00326A48">
        <w:rPr>
          <w:rFonts w:ascii="Times New Roman" w:eastAsia="SimSun" w:hAnsi="Times New Roman" w:hint="eastAsia"/>
          <w:color w:val="auto"/>
          <w:sz w:val="21"/>
          <w:szCs w:val="21"/>
          <w:lang w:eastAsia="zh-CN"/>
        </w:rPr>
        <w:t>原则</w:t>
      </w:r>
      <w:r w:rsidRPr="00326A48">
        <w:rPr>
          <w:rFonts w:ascii="Times New Roman" w:hAnsi="Times New Roman" w:hint="eastAsia"/>
          <w:color w:val="auto"/>
          <w:sz w:val="21"/>
          <w:szCs w:val="21"/>
        </w:rPr>
        <w:t>运作的。不过，传统当局有权制定习惯法。他们根据</w:t>
      </w:r>
      <w:r w:rsidRPr="00326A48">
        <w:rPr>
          <w:rFonts w:ascii="Times New Roman" w:eastAsia="SimSun" w:hAnsi="Times New Roman" w:hint="eastAsia"/>
          <w:color w:val="auto"/>
          <w:sz w:val="21"/>
          <w:szCs w:val="21"/>
          <w:lang w:eastAsia="zh-CN"/>
        </w:rPr>
        <w:t>宪法规定的平等权利作</w:t>
      </w:r>
      <w:r w:rsidRPr="00326A48">
        <w:rPr>
          <w:rFonts w:ascii="Times New Roman" w:hAnsi="Times New Roman" w:hint="eastAsia"/>
          <w:color w:val="auto"/>
          <w:sz w:val="21"/>
          <w:szCs w:val="21"/>
        </w:rPr>
        <w:t>了修改。认可传统社区根据</w:t>
      </w:r>
      <w:r w:rsidRPr="00326A48">
        <w:rPr>
          <w:rFonts w:ascii="Times New Roman" w:eastAsia="SimSun" w:hAnsi="Times New Roman" w:hint="eastAsia"/>
          <w:color w:val="auto"/>
          <w:sz w:val="21"/>
          <w:szCs w:val="21"/>
          <w:lang w:eastAsia="zh-CN"/>
        </w:rPr>
        <w:t>《</w:t>
      </w:r>
      <w:r w:rsidRPr="00326A48">
        <w:rPr>
          <w:rFonts w:ascii="Times New Roman" w:hAnsi="Times New Roman" w:hint="eastAsia"/>
          <w:color w:val="auto"/>
          <w:sz w:val="21"/>
          <w:szCs w:val="21"/>
        </w:rPr>
        <w:t>宪法</w:t>
      </w:r>
      <w:r w:rsidRPr="00326A48">
        <w:rPr>
          <w:rFonts w:ascii="Times New Roman" w:eastAsia="SimSun" w:hAnsi="Times New Roman" w:hint="eastAsia"/>
          <w:color w:val="auto"/>
          <w:sz w:val="21"/>
          <w:szCs w:val="21"/>
          <w:lang w:eastAsia="zh-CN"/>
        </w:rPr>
        <w:t>》对本社区</w:t>
      </w:r>
      <w:r w:rsidRPr="00326A48">
        <w:rPr>
          <w:rFonts w:ascii="Times New Roman" w:hAnsi="Times New Roman" w:hint="eastAsia"/>
          <w:color w:val="auto"/>
          <w:sz w:val="21"/>
          <w:szCs w:val="21"/>
        </w:rPr>
        <w:t>法律</w:t>
      </w:r>
      <w:r w:rsidRPr="00326A48">
        <w:rPr>
          <w:rFonts w:ascii="Times New Roman" w:eastAsia="SimSun" w:hAnsi="Times New Roman" w:hint="eastAsia"/>
          <w:color w:val="auto"/>
          <w:sz w:val="21"/>
          <w:szCs w:val="21"/>
          <w:lang w:eastAsia="zh-CN"/>
        </w:rPr>
        <w:t>的发展</w:t>
      </w:r>
      <w:r w:rsidRPr="00326A48">
        <w:rPr>
          <w:rFonts w:ascii="Times New Roman" w:hAnsi="Times New Roman" w:hint="eastAsia"/>
          <w:color w:val="auto"/>
          <w:sz w:val="21"/>
          <w:szCs w:val="21"/>
        </w:rPr>
        <w:t>，其价值</w:t>
      </w:r>
      <w:r w:rsidRPr="00326A48">
        <w:rPr>
          <w:rFonts w:ascii="Times New Roman" w:eastAsia="SimSun" w:hAnsi="Times New Roman" w:hint="eastAsia"/>
          <w:color w:val="auto"/>
          <w:sz w:val="21"/>
          <w:szCs w:val="21"/>
          <w:lang w:eastAsia="zh-CN"/>
        </w:rPr>
        <w:t>是需要</w:t>
      </w:r>
      <w:r w:rsidRPr="00326A48">
        <w:rPr>
          <w:rFonts w:ascii="Times New Roman" w:hAnsi="Times New Roman" w:hint="eastAsia"/>
          <w:color w:val="auto"/>
          <w:sz w:val="21"/>
          <w:szCs w:val="21"/>
        </w:rPr>
        <w:t>法律确定性或保护</w:t>
      </w:r>
      <w:r w:rsidRPr="00326A48">
        <w:rPr>
          <w:rFonts w:ascii="Times New Roman" w:eastAsia="SimSun" w:hAnsi="Times New Roman" w:hint="eastAsia"/>
          <w:color w:val="auto"/>
          <w:sz w:val="21"/>
          <w:szCs w:val="21"/>
          <w:lang w:eastAsia="zh-CN"/>
        </w:rPr>
        <w:t>权利这一点无法比拟的</w:t>
      </w:r>
      <w:r w:rsidRPr="00326A48">
        <w:rPr>
          <w:rFonts w:ascii="Times New Roman" w:hAnsi="Times New Roman" w:hint="eastAsia"/>
          <w:color w:val="auto"/>
          <w:sz w:val="21"/>
          <w:szCs w:val="21"/>
        </w:rPr>
        <w:t>。</w:t>
      </w:r>
      <w:r w:rsidRPr="00326A48">
        <w:rPr>
          <w:rFonts w:ascii="Times New Roman" w:eastAsia="SimSun" w:hAnsi="Times New Roman" w:hint="eastAsia"/>
          <w:color w:val="auto"/>
          <w:sz w:val="21"/>
          <w:szCs w:val="21"/>
          <w:lang w:eastAsia="zh-CN"/>
        </w:rPr>
        <w:t>况且，对</w:t>
      </w:r>
      <w:r w:rsidRPr="00326A48">
        <w:rPr>
          <w:rFonts w:ascii="Times New Roman" w:hAnsi="Times New Roman" w:hint="eastAsia"/>
          <w:color w:val="auto"/>
          <w:sz w:val="21"/>
          <w:szCs w:val="21"/>
        </w:rPr>
        <w:t>习惯法的</w:t>
      </w:r>
      <w:r w:rsidRPr="00326A48">
        <w:rPr>
          <w:rFonts w:ascii="Times New Roman" w:eastAsia="SimSun" w:hAnsi="Times New Roman" w:hint="eastAsia"/>
          <w:color w:val="auto"/>
          <w:sz w:val="21"/>
          <w:szCs w:val="21"/>
          <w:lang w:eastAsia="zh-CN"/>
        </w:rPr>
        <w:t>这种修改</w:t>
      </w:r>
      <w:r w:rsidRPr="00326A48">
        <w:rPr>
          <w:rFonts w:ascii="Times New Roman" w:hAnsi="Times New Roman" w:hint="eastAsia"/>
          <w:color w:val="auto"/>
          <w:sz w:val="21"/>
          <w:szCs w:val="21"/>
        </w:rPr>
        <w:t>并未造成法律的不确定性，</w:t>
      </w:r>
      <w:r w:rsidRPr="00326A48">
        <w:rPr>
          <w:rFonts w:ascii="Times New Roman" w:hAnsi="Times New Roman"/>
          <w:color w:val="auto"/>
          <w:sz w:val="21"/>
          <w:szCs w:val="21"/>
        </w:rPr>
        <w:t>Shilubana</w:t>
      </w:r>
      <w:r w:rsidRPr="00326A48">
        <w:rPr>
          <w:rFonts w:ascii="Times New Roman" w:hAnsi="Times New Roman" w:hint="eastAsia"/>
          <w:color w:val="auto"/>
          <w:sz w:val="21"/>
          <w:szCs w:val="21"/>
        </w:rPr>
        <w:t>女士的叔</w:t>
      </w:r>
      <w:r w:rsidRPr="00326A48">
        <w:rPr>
          <w:rFonts w:ascii="Times New Roman" w:eastAsia="SimSun" w:hAnsi="Times New Roman" w:hint="eastAsia"/>
          <w:color w:val="auto"/>
          <w:sz w:val="21"/>
          <w:szCs w:val="21"/>
          <w:lang w:eastAsia="zh-CN"/>
        </w:rPr>
        <w:t>父</w:t>
      </w:r>
      <w:r w:rsidRPr="00326A48">
        <w:rPr>
          <w:rFonts w:ascii="Times New Roman" w:hAnsi="Times New Roman" w:hint="eastAsia"/>
          <w:color w:val="auto"/>
          <w:sz w:val="21"/>
          <w:szCs w:val="21"/>
        </w:rPr>
        <w:t>、已故首领的弟弟</w:t>
      </w:r>
      <w:r w:rsidRPr="00326A48">
        <w:rPr>
          <w:rFonts w:ascii="Times New Roman" w:hAnsi="Times New Roman"/>
          <w:color w:val="auto"/>
          <w:sz w:val="21"/>
          <w:szCs w:val="21"/>
        </w:rPr>
        <w:t>Nwamitwa</w:t>
      </w:r>
      <w:r w:rsidRPr="00326A48">
        <w:rPr>
          <w:rFonts w:ascii="Times New Roman" w:hAnsi="Times New Roman" w:hint="eastAsia"/>
          <w:color w:val="auto"/>
          <w:sz w:val="21"/>
          <w:szCs w:val="21"/>
        </w:rPr>
        <w:t>先生并未</w:t>
      </w:r>
      <w:r w:rsidRPr="00326A48">
        <w:rPr>
          <w:rFonts w:ascii="Times New Roman" w:eastAsia="SimSun" w:hAnsi="Times New Roman" w:hint="eastAsia"/>
          <w:color w:val="auto"/>
          <w:sz w:val="21"/>
          <w:szCs w:val="21"/>
          <w:lang w:eastAsia="zh-CN"/>
        </w:rPr>
        <w:t>被赋予作为</w:t>
      </w:r>
      <w:r w:rsidRPr="00326A48">
        <w:rPr>
          <w:rFonts w:ascii="Times New Roman" w:hAnsi="Times New Roman"/>
          <w:color w:val="auto"/>
          <w:sz w:val="21"/>
          <w:szCs w:val="21"/>
        </w:rPr>
        <w:t>Hosi</w:t>
      </w:r>
      <w:r w:rsidRPr="00326A48">
        <w:rPr>
          <w:rFonts w:ascii="Times New Roman" w:hAnsi="Times New Roman" w:hint="eastAsia"/>
          <w:color w:val="auto"/>
          <w:sz w:val="21"/>
          <w:szCs w:val="21"/>
        </w:rPr>
        <w:t>的权利。</w:t>
      </w:r>
    </w:p>
    <w:p w:rsidR="00E33079" w:rsidRPr="00326A48" w:rsidRDefault="00E33079" w:rsidP="00173FCE">
      <w:pPr>
        <w:tabs>
          <w:tab w:val="left" w:pos="525"/>
        </w:tabs>
        <w:spacing w:after="240" w:line="360" w:lineRule="exact"/>
        <w:rPr>
          <w:rFonts w:ascii="Times New Roman" w:eastAsia="SimHei" w:hint="eastAsia"/>
          <w:szCs w:val="21"/>
        </w:rPr>
      </w:pPr>
      <w:r w:rsidRPr="00326A48">
        <w:rPr>
          <w:rFonts w:ascii="Times New Roman" w:eastAsia="SimHei" w:hint="eastAsia"/>
          <w:szCs w:val="21"/>
        </w:rPr>
        <w:t>文本框</w:t>
      </w:r>
      <w:r w:rsidRPr="00326A48">
        <w:rPr>
          <w:rFonts w:ascii="Times New Roman" w:eastAsia="SimHei" w:hint="eastAsia"/>
          <w:szCs w:val="21"/>
        </w:rPr>
        <w:t>2</w:t>
      </w:r>
      <w:r w:rsidRPr="00326A48">
        <w:rPr>
          <w:rFonts w:ascii="Times New Roman" w:eastAsia="SimHei" w:hint="eastAsia"/>
          <w:szCs w:val="21"/>
        </w:rPr>
        <w:t>：妇女可以成为首领</w:t>
      </w:r>
    </w:p>
    <w:p w:rsidR="00E33079" w:rsidRPr="00326A48" w:rsidRDefault="00E33079" w:rsidP="00173FCE">
      <w:pPr>
        <w:pBdr>
          <w:top w:val="single" w:sz="8" w:space="0" w:color="000000"/>
          <w:left w:val="single" w:sz="8" w:space="0" w:color="000000"/>
          <w:bottom w:val="single" w:sz="8" w:space="0" w:color="000000"/>
          <w:right w:val="single" w:sz="8" w:space="0" w:color="000000"/>
        </w:pBdr>
        <w:shd w:val="clear" w:color="auto" w:fill="E0E0E0"/>
        <w:tabs>
          <w:tab w:val="left" w:pos="525"/>
        </w:tabs>
        <w:spacing w:after="240" w:line="360" w:lineRule="exact"/>
        <w:rPr>
          <w:rFonts w:ascii="Times New Roman"/>
          <w:szCs w:val="21"/>
        </w:rPr>
      </w:pPr>
      <w:r w:rsidRPr="00326A48">
        <w:rPr>
          <w:rFonts w:ascii="Times New Roman" w:hint="eastAsia"/>
          <w:szCs w:val="21"/>
        </w:rPr>
        <w:t>在一次被誉为体现性别平等并认可妇女担任传统领导人的判决中，林波波省的一名妇女赢得了继承她已故父亲的</w:t>
      </w:r>
      <w:r w:rsidRPr="00326A48">
        <w:rPr>
          <w:rFonts w:ascii="Times New Roman"/>
          <w:szCs w:val="21"/>
        </w:rPr>
        <w:t>Hosi</w:t>
      </w:r>
      <w:r w:rsidRPr="00326A48">
        <w:rPr>
          <w:rFonts w:ascii="Times New Roman" w:hint="eastAsia"/>
          <w:szCs w:val="21"/>
        </w:rPr>
        <w:t>（首领）职务的权利。宪法法院裁决，</w:t>
      </w:r>
      <w:r w:rsidRPr="00326A48">
        <w:rPr>
          <w:rFonts w:ascii="Times New Roman"/>
          <w:szCs w:val="21"/>
        </w:rPr>
        <w:t>Tinyiko Nwamitwa-Shilubana</w:t>
      </w:r>
      <w:r w:rsidRPr="00326A48">
        <w:rPr>
          <w:rFonts w:ascii="Times New Roman" w:hint="eastAsia"/>
          <w:szCs w:val="21"/>
        </w:rPr>
        <w:t>接替其父亲担任察嫩附近</w:t>
      </w:r>
      <w:r w:rsidRPr="00326A48">
        <w:rPr>
          <w:rFonts w:ascii="Times New Roman"/>
          <w:szCs w:val="21"/>
        </w:rPr>
        <w:t>Valoyi</w:t>
      </w:r>
      <w:r w:rsidRPr="00326A48">
        <w:rPr>
          <w:rFonts w:ascii="Times New Roman" w:hint="eastAsia"/>
          <w:szCs w:val="21"/>
        </w:rPr>
        <w:t>部落</w:t>
      </w:r>
      <w:r w:rsidRPr="00326A48">
        <w:rPr>
          <w:rFonts w:ascii="Times New Roman"/>
          <w:szCs w:val="21"/>
        </w:rPr>
        <w:t>Hosi</w:t>
      </w:r>
      <w:r w:rsidRPr="00326A48">
        <w:rPr>
          <w:rFonts w:ascii="Times New Roman" w:hint="eastAsia"/>
          <w:szCs w:val="21"/>
        </w:rPr>
        <w:t>的任命合法。她的父亲</w:t>
      </w:r>
      <w:r w:rsidRPr="00326A48">
        <w:rPr>
          <w:rFonts w:ascii="Times New Roman"/>
          <w:szCs w:val="21"/>
        </w:rPr>
        <w:t>Hosi Fofoza Nwamitwa</w:t>
      </w:r>
      <w:r w:rsidRPr="00326A48">
        <w:rPr>
          <w:rFonts w:ascii="Times New Roman" w:hint="eastAsia"/>
          <w:szCs w:val="21"/>
        </w:rPr>
        <w:t>于</w:t>
      </w:r>
      <w:r w:rsidRPr="00326A48">
        <w:rPr>
          <w:rFonts w:ascii="Times New Roman"/>
          <w:szCs w:val="21"/>
        </w:rPr>
        <w:t>1968</w:t>
      </w:r>
      <w:r w:rsidRPr="00326A48">
        <w:rPr>
          <w:rFonts w:ascii="Times New Roman" w:hint="eastAsia"/>
          <w:szCs w:val="21"/>
        </w:rPr>
        <w:t>年去世，没有男性继承人。当时的习惯法不允许妇女成为首领。代替她的是其叔父、已故首领的弟弟。</w:t>
      </w:r>
      <w:r w:rsidRPr="00326A48">
        <w:rPr>
          <w:rFonts w:ascii="Times New Roman"/>
          <w:szCs w:val="21"/>
        </w:rPr>
        <w:t>1996</w:t>
      </w:r>
      <w:r w:rsidRPr="00326A48">
        <w:rPr>
          <w:rFonts w:ascii="Times New Roman" w:hint="eastAsia"/>
          <w:szCs w:val="21"/>
        </w:rPr>
        <w:t>至</w:t>
      </w:r>
      <w:r w:rsidRPr="00326A48">
        <w:rPr>
          <w:rFonts w:ascii="Times New Roman"/>
          <w:szCs w:val="21"/>
        </w:rPr>
        <w:t>1997</w:t>
      </w:r>
      <w:r w:rsidRPr="00326A48">
        <w:rPr>
          <w:rFonts w:ascii="Times New Roman" w:hint="eastAsia"/>
          <w:szCs w:val="21"/>
        </w:rPr>
        <w:t>年间，该部落推翻了这种安排，通过恢复</w:t>
      </w:r>
      <w:r w:rsidRPr="00326A48">
        <w:rPr>
          <w:rFonts w:ascii="Times New Roman"/>
          <w:szCs w:val="21"/>
        </w:rPr>
        <w:t>Hosi Fofoza Nwamitwa</w:t>
      </w:r>
      <w:r w:rsidRPr="00326A48">
        <w:rPr>
          <w:rFonts w:ascii="Times New Roman" w:hint="eastAsia"/>
          <w:szCs w:val="21"/>
        </w:rPr>
        <w:t>家首领地位的进步决议，并决定</w:t>
      </w:r>
      <w:r w:rsidRPr="00326A48">
        <w:rPr>
          <w:rFonts w:ascii="Times New Roman"/>
          <w:szCs w:val="21"/>
        </w:rPr>
        <w:t>Nwamitwa-Shilubana</w:t>
      </w:r>
      <w:r w:rsidRPr="00326A48">
        <w:rPr>
          <w:rFonts w:ascii="Times New Roman" w:hint="eastAsia"/>
          <w:szCs w:val="21"/>
        </w:rPr>
        <w:t>应取代其叔父。其叔父成功取得了阻止</w:t>
      </w:r>
      <w:r w:rsidRPr="00326A48">
        <w:rPr>
          <w:rFonts w:ascii="Times New Roman"/>
          <w:szCs w:val="21"/>
        </w:rPr>
        <w:t>Nwamitwa-Shilubana</w:t>
      </w:r>
      <w:r w:rsidRPr="00326A48">
        <w:rPr>
          <w:rFonts w:ascii="Times New Roman" w:hint="eastAsia"/>
          <w:szCs w:val="21"/>
        </w:rPr>
        <w:t>就任继承人的禁令，比勒陀利亚高等法院与上诉法院都支持这一禁令。在一个突破性裁定中，</w:t>
      </w:r>
      <w:r w:rsidRPr="00326A48">
        <w:rPr>
          <w:rFonts w:ascii="Times New Roman"/>
          <w:szCs w:val="21"/>
        </w:rPr>
        <w:t xml:space="preserve">Johann van der Westhuizen </w:t>
      </w:r>
      <w:r w:rsidRPr="00326A48">
        <w:rPr>
          <w:rFonts w:ascii="Times New Roman" w:hint="eastAsia"/>
          <w:szCs w:val="21"/>
        </w:rPr>
        <w:t>法官说，高等法院和上诉法院都未承认传统当局发展习惯法的权力，而《宪法》要求法院尊重这一权力。</w:t>
      </w:r>
    </w:p>
    <w:p w:rsidR="00E33079" w:rsidRPr="00326A48" w:rsidRDefault="00E33079" w:rsidP="00173FCE">
      <w:pPr>
        <w:pBdr>
          <w:top w:val="single" w:sz="8" w:space="0" w:color="000000"/>
          <w:left w:val="single" w:sz="8" w:space="0" w:color="000000"/>
          <w:bottom w:val="single" w:sz="8" w:space="0" w:color="000000"/>
          <w:right w:val="single" w:sz="8" w:space="0" w:color="000000"/>
        </w:pBdr>
        <w:shd w:val="clear" w:color="auto" w:fill="E0E0E0"/>
        <w:tabs>
          <w:tab w:val="left" w:pos="525"/>
        </w:tabs>
        <w:spacing w:after="240" w:line="360" w:lineRule="exact"/>
        <w:jc w:val="right"/>
        <w:rPr>
          <w:rFonts w:ascii="Times New Roman" w:hint="eastAsia"/>
          <w:szCs w:val="21"/>
        </w:rPr>
      </w:pPr>
      <w:r w:rsidRPr="00326A48">
        <w:rPr>
          <w:rFonts w:ascii="Times New Roman" w:hint="eastAsia"/>
          <w:szCs w:val="21"/>
        </w:rPr>
        <w:t>《</w:t>
      </w:r>
      <w:r w:rsidRPr="00326A48">
        <w:rPr>
          <w:rFonts w:ascii="Times New Roman"/>
          <w:szCs w:val="21"/>
        </w:rPr>
        <w:t>Sowetan</w:t>
      </w:r>
      <w:r w:rsidRPr="00326A48">
        <w:rPr>
          <w:rFonts w:ascii="Times New Roman" w:hint="eastAsia"/>
          <w:szCs w:val="21"/>
        </w:rPr>
        <w:t>报》</w:t>
      </w:r>
    </w:p>
    <w:p w:rsidR="00E33079" w:rsidRPr="00326A48" w:rsidRDefault="00E33079" w:rsidP="00FF748B">
      <w:pPr>
        <w:pStyle w:val="AshiraBody"/>
        <w:tabs>
          <w:tab w:val="left" w:pos="525"/>
        </w:tabs>
        <w:spacing w:after="0" w:line="360" w:lineRule="exact"/>
        <w:rPr>
          <w:rFonts w:ascii="Times New Roman" w:hAnsi="Times New Roman"/>
          <w:color w:val="auto"/>
          <w:sz w:val="21"/>
          <w:szCs w:val="21"/>
        </w:rPr>
      </w:pPr>
    </w:p>
    <w:p w:rsidR="00E33079" w:rsidRPr="00326A48" w:rsidRDefault="00E33079" w:rsidP="00173FCE">
      <w:pPr>
        <w:pStyle w:val="AshiraBody"/>
        <w:tabs>
          <w:tab w:val="left" w:pos="525"/>
        </w:tabs>
        <w:spacing w:line="360" w:lineRule="exact"/>
        <w:rPr>
          <w:rFonts w:ascii="Times New Roman" w:eastAsia="SimHei" w:hAnsi="Times New Roman" w:hint="eastAsia"/>
          <w:color w:val="auto"/>
          <w:sz w:val="21"/>
          <w:szCs w:val="21"/>
          <w:lang w:eastAsia="zh-CN"/>
        </w:rPr>
      </w:pPr>
      <w:r w:rsidRPr="00326A48">
        <w:rPr>
          <w:rFonts w:ascii="Times New Roman" w:eastAsia="SimHei" w:hAnsi="Times New Roman" w:hint="eastAsia"/>
          <w:color w:val="auto"/>
          <w:sz w:val="21"/>
          <w:szCs w:val="21"/>
          <w:lang w:eastAsia="zh-CN"/>
        </w:rPr>
        <w:t>无遗嘱继承</w:t>
      </w:r>
    </w:p>
    <w:p w:rsidR="00E33079" w:rsidRPr="00326A48" w:rsidRDefault="00E33079" w:rsidP="00173FCE">
      <w:pPr>
        <w:pStyle w:val="AshiraBody"/>
        <w:tabs>
          <w:tab w:val="left" w:pos="525"/>
        </w:tabs>
        <w:spacing w:line="360" w:lineRule="exact"/>
        <w:rPr>
          <w:rFonts w:ascii="Times New Roman" w:hAnsi="Times New Roman"/>
          <w:i/>
          <w:color w:val="auto"/>
          <w:sz w:val="21"/>
          <w:szCs w:val="21"/>
          <w:u w:val="single"/>
        </w:rPr>
      </w:pPr>
      <w:r w:rsidRPr="00326A48">
        <w:rPr>
          <w:rFonts w:ascii="Times New Roman" w:eastAsia="KaiTi_GB2312" w:hAnsi="Times New Roman"/>
          <w:color w:val="auto"/>
          <w:sz w:val="21"/>
          <w:szCs w:val="21"/>
          <w:u w:val="single"/>
        </w:rPr>
        <w:t>Daniels</w:t>
      </w:r>
      <w:r w:rsidRPr="00326A48">
        <w:rPr>
          <w:rFonts w:ascii="Times New Roman" w:eastAsia="KaiTi_GB2312" w:hAnsi="Times New Roman" w:hint="eastAsia"/>
          <w:color w:val="auto"/>
          <w:sz w:val="21"/>
          <w:szCs w:val="21"/>
          <w:u w:val="single"/>
        </w:rPr>
        <w:t>案</w:t>
      </w:r>
      <w:r w:rsidRPr="00326A48">
        <w:rPr>
          <w:rStyle w:val="FootnoteReference1"/>
          <w:rFonts w:ascii="Times New Roman" w:hAnsi="Times New Roman"/>
          <w:color w:val="auto"/>
          <w:sz w:val="21"/>
          <w:szCs w:val="21"/>
        </w:rPr>
        <w:footnoteReference w:id="14"/>
      </w:r>
      <w:r w:rsidRPr="00326A48">
        <w:rPr>
          <w:rFonts w:ascii="Times New Roman" w:hAnsi="Times New Roman"/>
          <w:i/>
          <w:color w:val="auto"/>
          <w:sz w:val="21"/>
          <w:szCs w:val="21"/>
          <w:u w:val="single"/>
        </w:rPr>
        <w:t xml:space="preserve"> </w:t>
      </w:r>
    </w:p>
    <w:p w:rsidR="00E33079" w:rsidRPr="00326A48" w:rsidRDefault="00E33079" w:rsidP="00E2392F">
      <w:pPr>
        <w:pStyle w:val="AshiraBody"/>
        <w:numPr>
          <w:ilvl w:val="0"/>
          <w:numId w:val="49"/>
        </w:numPr>
        <w:tabs>
          <w:tab w:val="clear" w:pos="794"/>
          <w:tab w:val="num" w:pos="525"/>
        </w:tabs>
        <w:spacing w:line="360" w:lineRule="exact"/>
        <w:ind w:left="525" w:hanging="525"/>
        <w:rPr>
          <w:rFonts w:ascii="Times New Roman" w:hAnsi="Times New Roman"/>
          <w:color w:val="auto"/>
          <w:sz w:val="21"/>
          <w:szCs w:val="21"/>
        </w:rPr>
      </w:pPr>
      <w:r w:rsidRPr="00326A48">
        <w:rPr>
          <w:rFonts w:ascii="Times New Roman" w:eastAsia="SimSun" w:hAnsi="Times New Roman"/>
          <w:color w:val="auto"/>
          <w:sz w:val="21"/>
          <w:szCs w:val="21"/>
          <w:lang w:eastAsia="zh-CN"/>
        </w:rPr>
        <w:t>1987</w:t>
      </w:r>
      <w:r w:rsidRPr="00326A48">
        <w:rPr>
          <w:rFonts w:ascii="Times New Roman" w:eastAsia="SimSun" w:hAnsi="Times New Roman" w:hint="eastAsia"/>
          <w:color w:val="auto"/>
          <w:sz w:val="21"/>
          <w:szCs w:val="21"/>
          <w:lang w:eastAsia="zh-CN"/>
        </w:rPr>
        <w:t>年《无遗嘱继承法》（</w:t>
      </w:r>
      <w:r w:rsidRPr="00326A48">
        <w:rPr>
          <w:rFonts w:ascii="Times New Roman" w:eastAsia="SimSun" w:hAnsi="Times New Roman"/>
          <w:color w:val="auto"/>
          <w:sz w:val="21"/>
          <w:szCs w:val="21"/>
          <w:lang w:eastAsia="zh-CN"/>
        </w:rPr>
        <w:t>1987</w:t>
      </w:r>
      <w:r w:rsidRPr="00326A48">
        <w:rPr>
          <w:rFonts w:ascii="Times New Roman" w:eastAsia="SimSun" w:hAnsi="Times New Roman" w:hint="eastAsia"/>
          <w:color w:val="auto"/>
          <w:sz w:val="21"/>
          <w:szCs w:val="21"/>
          <w:lang w:eastAsia="zh-CN"/>
        </w:rPr>
        <w:t>年第</w:t>
      </w:r>
      <w:r w:rsidRPr="00326A48">
        <w:rPr>
          <w:rFonts w:ascii="Times New Roman" w:eastAsia="SimSun" w:hAnsi="Times New Roman"/>
          <w:color w:val="auto"/>
          <w:sz w:val="21"/>
          <w:szCs w:val="21"/>
          <w:lang w:eastAsia="zh-CN"/>
        </w:rPr>
        <w:t>81</w:t>
      </w:r>
      <w:r w:rsidRPr="00326A48">
        <w:rPr>
          <w:rFonts w:ascii="Times New Roman" w:eastAsia="SimSun" w:hAnsi="Times New Roman" w:hint="eastAsia"/>
          <w:color w:val="auto"/>
          <w:sz w:val="21"/>
          <w:szCs w:val="21"/>
          <w:lang w:eastAsia="zh-CN"/>
        </w:rPr>
        <w:t>号法案）和</w:t>
      </w:r>
      <w:r w:rsidRPr="00326A48">
        <w:rPr>
          <w:rFonts w:ascii="Times New Roman" w:eastAsia="SimSun" w:hAnsi="Times New Roman"/>
          <w:color w:val="auto"/>
          <w:sz w:val="21"/>
          <w:szCs w:val="21"/>
          <w:lang w:eastAsia="zh-CN"/>
        </w:rPr>
        <w:t>1990</w:t>
      </w:r>
      <w:r w:rsidRPr="00326A48">
        <w:rPr>
          <w:rFonts w:ascii="Times New Roman" w:eastAsia="SimSun" w:hAnsi="Times New Roman" w:hint="eastAsia"/>
          <w:color w:val="auto"/>
          <w:sz w:val="21"/>
          <w:szCs w:val="21"/>
          <w:lang w:eastAsia="zh-CN"/>
        </w:rPr>
        <w:t>年《未亡配偶扶养法》（</w:t>
      </w:r>
      <w:r w:rsidRPr="00326A48">
        <w:rPr>
          <w:rFonts w:ascii="Times New Roman" w:eastAsia="SimSun" w:hAnsi="Times New Roman"/>
          <w:color w:val="auto"/>
          <w:sz w:val="21"/>
          <w:szCs w:val="21"/>
          <w:lang w:eastAsia="zh-CN"/>
        </w:rPr>
        <w:t>199</w:t>
      </w:r>
      <w:r w:rsidRPr="00326A48">
        <w:rPr>
          <w:rFonts w:ascii="Times New Roman" w:eastAsia="SimSun" w:hAnsi="Times New Roman" w:hint="eastAsia"/>
          <w:color w:val="auto"/>
          <w:sz w:val="21"/>
          <w:szCs w:val="21"/>
          <w:lang w:eastAsia="zh-CN"/>
        </w:rPr>
        <w:t>0</w:t>
      </w:r>
      <w:r w:rsidRPr="00326A48">
        <w:rPr>
          <w:rFonts w:ascii="Times New Roman" w:eastAsia="SimSun" w:hAnsi="Times New Roman" w:hint="eastAsia"/>
          <w:color w:val="auto"/>
          <w:sz w:val="21"/>
          <w:szCs w:val="21"/>
          <w:lang w:eastAsia="zh-CN"/>
        </w:rPr>
        <w:t>年第</w:t>
      </w:r>
      <w:r w:rsidRPr="00326A48">
        <w:rPr>
          <w:rFonts w:ascii="Times New Roman" w:eastAsia="SimSun" w:hAnsi="Times New Roman" w:hint="eastAsia"/>
          <w:color w:val="auto"/>
          <w:sz w:val="21"/>
          <w:szCs w:val="21"/>
          <w:lang w:eastAsia="zh-CN"/>
        </w:rPr>
        <w:t>27</w:t>
      </w:r>
      <w:r w:rsidRPr="00326A48">
        <w:rPr>
          <w:rFonts w:ascii="Times New Roman" w:eastAsia="SimSun" w:hAnsi="Times New Roman" w:hint="eastAsia"/>
          <w:color w:val="auto"/>
          <w:sz w:val="21"/>
          <w:szCs w:val="21"/>
          <w:lang w:eastAsia="zh-CN"/>
        </w:rPr>
        <w:t>号法案）赋予未亡配偶主张其已故配偶财产的权利。本案的申诉人以穆斯林仪式嫁给了亡故者。其婚姻从未根据</w:t>
      </w:r>
      <w:r w:rsidRPr="00326A48">
        <w:rPr>
          <w:rFonts w:ascii="Times New Roman" w:eastAsia="SimSun" w:hAnsi="Times New Roman"/>
          <w:color w:val="auto"/>
          <w:sz w:val="21"/>
          <w:szCs w:val="21"/>
          <w:lang w:eastAsia="zh-CN"/>
        </w:rPr>
        <w:t>1961</w:t>
      </w:r>
      <w:r w:rsidRPr="00326A48">
        <w:rPr>
          <w:rFonts w:ascii="Times New Roman" w:eastAsia="SimSun" w:hAnsi="Times New Roman" w:hint="eastAsia"/>
          <w:color w:val="auto"/>
          <w:sz w:val="21"/>
          <w:szCs w:val="21"/>
          <w:lang w:eastAsia="zh-CN"/>
        </w:rPr>
        <w:t>年《婚姻法》（</w:t>
      </w:r>
      <w:r w:rsidRPr="00326A48">
        <w:rPr>
          <w:rFonts w:ascii="Times New Roman" w:eastAsia="SimSun" w:hAnsi="Times New Roman"/>
          <w:color w:val="auto"/>
          <w:sz w:val="21"/>
          <w:szCs w:val="21"/>
          <w:lang w:eastAsia="zh-CN"/>
        </w:rPr>
        <w:t>1961</w:t>
      </w:r>
      <w:r w:rsidRPr="00326A48">
        <w:rPr>
          <w:rFonts w:ascii="Times New Roman" w:eastAsia="SimSun" w:hAnsi="Times New Roman" w:hint="eastAsia"/>
          <w:color w:val="auto"/>
          <w:sz w:val="21"/>
          <w:szCs w:val="21"/>
          <w:lang w:eastAsia="zh-CN"/>
        </w:rPr>
        <w:t>年第</w:t>
      </w:r>
      <w:r w:rsidRPr="00326A48">
        <w:rPr>
          <w:rFonts w:ascii="Times New Roman" w:eastAsia="SimSun" w:hAnsi="Times New Roman"/>
          <w:color w:val="auto"/>
          <w:sz w:val="21"/>
          <w:szCs w:val="21"/>
          <w:lang w:eastAsia="zh-CN"/>
        </w:rPr>
        <w:t>25</w:t>
      </w:r>
      <w:r w:rsidRPr="00326A48">
        <w:rPr>
          <w:rFonts w:ascii="Times New Roman" w:eastAsia="SimSun" w:hAnsi="Times New Roman" w:hint="eastAsia"/>
          <w:color w:val="auto"/>
          <w:sz w:val="21"/>
          <w:szCs w:val="21"/>
          <w:lang w:eastAsia="zh-CN"/>
        </w:rPr>
        <w:t>号法案）的要求举行过仪式。</w:t>
      </w:r>
    </w:p>
    <w:p w:rsidR="00E33079" w:rsidRPr="00326A48" w:rsidRDefault="00E33079" w:rsidP="00E2392F">
      <w:pPr>
        <w:pStyle w:val="AshiraBody"/>
        <w:numPr>
          <w:ilvl w:val="0"/>
          <w:numId w:val="49"/>
        </w:numPr>
        <w:tabs>
          <w:tab w:val="clear" w:pos="794"/>
          <w:tab w:val="num" w:pos="525"/>
        </w:tabs>
        <w:spacing w:line="360" w:lineRule="exact"/>
        <w:ind w:left="525" w:hanging="525"/>
        <w:rPr>
          <w:rFonts w:ascii="Times New Roman" w:hAnsi="Times New Roman"/>
          <w:color w:val="auto"/>
          <w:sz w:val="21"/>
          <w:szCs w:val="21"/>
        </w:rPr>
      </w:pPr>
      <w:r w:rsidRPr="00326A48">
        <w:rPr>
          <w:rFonts w:ascii="Times New Roman" w:hAnsi="Times New Roman" w:hint="eastAsia"/>
          <w:color w:val="auto"/>
          <w:sz w:val="21"/>
          <w:szCs w:val="21"/>
        </w:rPr>
        <w:t>申诉人申请一项</w:t>
      </w:r>
      <w:r w:rsidRPr="00326A48">
        <w:rPr>
          <w:rFonts w:ascii="Times New Roman" w:eastAsia="SimSun" w:hAnsi="Times New Roman" w:hint="eastAsia"/>
          <w:color w:val="auto"/>
          <w:sz w:val="21"/>
          <w:szCs w:val="21"/>
          <w:lang w:eastAsia="zh-CN"/>
        </w:rPr>
        <w:t>指</w:t>
      </w:r>
      <w:r w:rsidRPr="00326A48">
        <w:rPr>
          <w:rFonts w:ascii="Times New Roman" w:hAnsi="Times New Roman" w:hint="eastAsia"/>
          <w:color w:val="auto"/>
          <w:sz w:val="21"/>
          <w:szCs w:val="21"/>
        </w:rPr>
        <w:t>令，承认她是</w:t>
      </w:r>
      <w:r w:rsidRPr="00326A48">
        <w:rPr>
          <w:rFonts w:ascii="Times New Roman" w:hAnsi="Times New Roman"/>
          <w:color w:val="auto"/>
          <w:sz w:val="21"/>
          <w:szCs w:val="21"/>
        </w:rPr>
        <w:t>1987</w:t>
      </w:r>
      <w:r w:rsidRPr="00326A48">
        <w:rPr>
          <w:rFonts w:ascii="Times New Roman" w:hAnsi="Times New Roman" w:hint="eastAsia"/>
          <w:color w:val="auto"/>
          <w:sz w:val="21"/>
          <w:szCs w:val="21"/>
        </w:rPr>
        <w:t>年《无遗嘱继承法》（</w:t>
      </w:r>
      <w:r w:rsidRPr="00326A48">
        <w:rPr>
          <w:rFonts w:ascii="Times New Roman" w:hAnsi="Times New Roman"/>
          <w:color w:val="auto"/>
          <w:sz w:val="21"/>
          <w:szCs w:val="21"/>
        </w:rPr>
        <w:t>1987</w:t>
      </w:r>
      <w:r w:rsidRPr="00326A48">
        <w:rPr>
          <w:rFonts w:ascii="Times New Roman" w:hAnsi="Times New Roman" w:hint="eastAsia"/>
          <w:color w:val="auto"/>
          <w:sz w:val="21"/>
          <w:szCs w:val="21"/>
        </w:rPr>
        <w:t>年第</w:t>
      </w:r>
      <w:r w:rsidRPr="00326A48">
        <w:rPr>
          <w:rFonts w:ascii="Times New Roman" w:hAnsi="Times New Roman"/>
          <w:color w:val="auto"/>
          <w:sz w:val="21"/>
          <w:szCs w:val="21"/>
        </w:rPr>
        <w:t>81</w:t>
      </w:r>
      <w:r w:rsidRPr="00326A48">
        <w:rPr>
          <w:rFonts w:ascii="Times New Roman" w:hAnsi="Times New Roman" w:hint="eastAsia"/>
          <w:color w:val="auto"/>
          <w:sz w:val="21"/>
          <w:szCs w:val="21"/>
        </w:rPr>
        <w:t>号法案）中的死者配偶。宪法法院认为，本案中使用</w:t>
      </w:r>
      <w:r w:rsidRPr="00326A48">
        <w:rPr>
          <w:rFonts w:ascii="SimSun" w:eastAsia="SimSun" w:hAnsi="SimSun" w:hint="eastAsia"/>
          <w:color w:val="auto"/>
          <w:sz w:val="21"/>
          <w:szCs w:val="21"/>
        </w:rPr>
        <w:t>的</w:t>
      </w:r>
      <w:r w:rsidRPr="00326A48">
        <w:rPr>
          <w:rFonts w:ascii="SimSun" w:eastAsia="SimSun" w:hAnsi="SimSun" w:hint="cs"/>
          <w:color w:val="auto"/>
          <w:sz w:val="21"/>
          <w:szCs w:val="21"/>
        </w:rPr>
        <w:t>“</w:t>
      </w:r>
      <w:r w:rsidRPr="00326A48">
        <w:rPr>
          <w:rFonts w:ascii="SimSun" w:eastAsia="SimSun" w:hAnsi="SimSun" w:hint="eastAsia"/>
          <w:color w:val="auto"/>
          <w:sz w:val="21"/>
          <w:szCs w:val="21"/>
        </w:rPr>
        <w:t>配偶</w:t>
      </w:r>
      <w:r w:rsidRPr="00326A48">
        <w:rPr>
          <w:rFonts w:ascii="SimSun" w:eastAsia="SimSun" w:hAnsi="SimSun" w:hint="cs"/>
          <w:color w:val="auto"/>
          <w:sz w:val="21"/>
          <w:szCs w:val="21"/>
        </w:rPr>
        <w:t>”</w:t>
      </w:r>
      <w:r w:rsidRPr="00326A48">
        <w:rPr>
          <w:rFonts w:ascii="SimSun" w:eastAsia="SimSun" w:hAnsi="SimSun" w:hint="eastAsia"/>
          <w:color w:val="auto"/>
          <w:sz w:val="21"/>
          <w:szCs w:val="21"/>
        </w:rPr>
        <w:t>一</w:t>
      </w:r>
      <w:r w:rsidRPr="00326A48">
        <w:rPr>
          <w:rFonts w:ascii="Times New Roman" w:hAnsi="Times New Roman" w:hint="eastAsia"/>
          <w:color w:val="auto"/>
          <w:sz w:val="21"/>
          <w:szCs w:val="21"/>
        </w:rPr>
        <w:t>词包括一夫一妻制的穆斯林式婚姻的未亡伴侣。它还认为，</w:t>
      </w:r>
      <w:r w:rsidRPr="00326A48">
        <w:rPr>
          <w:rFonts w:ascii="Times New Roman" w:hAnsi="Times New Roman"/>
          <w:color w:val="auto"/>
          <w:sz w:val="21"/>
          <w:szCs w:val="21"/>
        </w:rPr>
        <w:t>1990</w:t>
      </w:r>
      <w:r w:rsidRPr="00326A48">
        <w:rPr>
          <w:rFonts w:ascii="Times New Roman" w:hAnsi="Times New Roman" w:hint="eastAsia"/>
          <w:color w:val="auto"/>
          <w:sz w:val="21"/>
          <w:szCs w:val="21"/>
        </w:rPr>
        <w:t>年《未亡配偶扶养法》（</w:t>
      </w:r>
      <w:r w:rsidRPr="00326A48">
        <w:rPr>
          <w:rFonts w:ascii="Times New Roman" w:hAnsi="Times New Roman"/>
          <w:color w:val="auto"/>
          <w:sz w:val="21"/>
          <w:szCs w:val="21"/>
        </w:rPr>
        <w:t>199</w:t>
      </w:r>
      <w:r w:rsidRPr="00326A48">
        <w:rPr>
          <w:rFonts w:ascii="Times New Roman" w:eastAsia="SimSun" w:hAnsi="Times New Roman" w:hint="eastAsia"/>
          <w:color w:val="auto"/>
          <w:sz w:val="21"/>
          <w:szCs w:val="21"/>
          <w:lang w:eastAsia="zh-CN"/>
        </w:rPr>
        <w:t>0</w:t>
      </w:r>
      <w:r w:rsidRPr="00326A48">
        <w:rPr>
          <w:rFonts w:ascii="Times New Roman" w:hAnsi="Times New Roman" w:hint="eastAsia"/>
          <w:color w:val="auto"/>
          <w:sz w:val="21"/>
          <w:szCs w:val="21"/>
        </w:rPr>
        <w:t>年第</w:t>
      </w:r>
      <w:r w:rsidRPr="00326A48">
        <w:rPr>
          <w:rFonts w:ascii="Times New Roman" w:eastAsia="SimSun" w:hAnsi="Times New Roman" w:hint="eastAsia"/>
          <w:color w:val="auto"/>
          <w:sz w:val="21"/>
          <w:szCs w:val="21"/>
          <w:lang w:eastAsia="zh-CN"/>
        </w:rPr>
        <w:t>27</w:t>
      </w:r>
      <w:r w:rsidRPr="00326A48">
        <w:rPr>
          <w:rFonts w:ascii="Times New Roman" w:hAnsi="Times New Roman" w:hint="eastAsia"/>
          <w:color w:val="auto"/>
          <w:sz w:val="21"/>
          <w:szCs w:val="21"/>
        </w:rPr>
        <w:t>号法案）中使用</w:t>
      </w:r>
      <w:r w:rsidRPr="00326A48">
        <w:rPr>
          <w:rFonts w:ascii="SimSun" w:eastAsia="SimSun" w:hAnsi="SimSun" w:hint="eastAsia"/>
          <w:color w:val="auto"/>
          <w:sz w:val="21"/>
          <w:szCs w:val="21"/>
        </w:rPr>
        <w:t>的</w:t>
      </w:r>
      <w:r w:rsidRPr="00326A48">
        <w:rPr>
          <w:rFonts w:ascii="SimSun" w:eastAsia="SimSun" w:hAnsi="SimSun" w:hint="cs"/>
          <w:color w:val="auto"/>
          <w:sz w:val="21"/>
          <w:szCs w:val="21"/>
        </w:rPr>
        <w:t>“</w:t>
      </w:r>
      <w:r w:rsidRPr="00326A48">
        <w:rPr>
          <w:rFonts w:ascii="SimSun" w:eastAsia="SimSun" w:hAnsi="SimSun" w:hint="eastAsia"/>
          <w:color w:val="auto"/>
          <w:sz w:val="21"/>
          <w:szCs w:val="21"/>
        </w:rPr>
        <w:t>幸存者</w:t>
      </w:r>
      <w:r w:rsidRPr="00326A48">
        <w:rPr>
          <w:rFonts w:ascii="SimSun" w:eastAsia="SimSun" w:hAnsi="SimSun" w:hint="cs"/>
          <w:color w:val="auto"/>
          <w:sz w:val="21"/>
          <w:szCs w:val="21"/>
        </w:rPr>
        <w:t>”</w:t>
      </w:r>
      <w:r w:rsidRPr="00326A48">
        <w:rPr>
          <w:rFonts w:ascii="SimSun" w:eastAsia="SimSun" w:hAnsi="SimSun" w:hint="eastAsia"/>
          <w:color w:val="auto"/>
          <w:sz w:val="21"/>
          <w:szCs w:val="21"/>
        </w:rPr>
        <w:t>一</w:t>
      </w:r>
      <w:r w:rsidRPr="00326A48">
        <w:rPr>
          <w:rFonts w:ascii="Times New Roman" w:hAnsi="Times New Roman" w:hint="eastAsia"/>
          <w:color w:val="auto"/>
          <w:sz w:val="21"/>
          <w:szCs w:val="21"/>
        </w:rPr>
        <w:t>词包括一夫一妻制穆斯林式婚姻的未亡伴侣。因此</w:t>
      </w:r>
      <w:r w:rsidRPr="00326A48">
        <w:rPr>
          <w:rFonts w:ascii="Times New Roman" w:eastAsia="SimSun" w:hAnsi="Times New Roman" w:hint="eastAsia"/>
          <w:color w:val="auto"/>
          <w:sz w:val="21"/>
          <w:szCs w:val="21"/>
          <w:lang w:eastAsia="zh-CN"/>
        </w:rPr>
        <w:t>，</w:t>
      </w:r>
      <w:r w:rsidRPr="00326A48">
        <w:rPr>
          <w:rFonts w:ascii="Times New Roman" w:hAnsi="Times New Roman" w:hint="eastAsia"/>
          <w:color w:val="auto"/>
          <w:sz w:val="21"/>
          <w:szCs w:val="21"/>
        </w:rPr>
        <w:t>法院认为，申诉人系这两部法律提及的</w:t>
      </w:r>
      <w:r w:rsidRPr="00326A48">
        <w:rPr>
          <w:rFonts w:ascii="Times New Roman" w:hAnsi="Times New Roman" w:hint="cs"/>
          <w:color w:val="auto"/>
          <w:sz w:val="21"/>
          <w:szCs w:val="21"/>
        </w:rPr>
        <w:t>“</w:t>
      </w:r>
      <w:r w:rsidRPr="00326A48">
        <w:rPr>
          <w:rFonts w:ascii="Times New Roman" w:hAnsi="Times New Roman" w:hint="eastAsia"/>
          <w:color w:val="auto"/>
          <w:sz w:val="21"/>
          <w:szCs w:val="21"/>
        </w:rPr>
        <w:t>配偶</w:t>
      </w:r>
      <w:r w:rsidRPr="00326A48">
        <w:rPr>
          <w:rFonts w:ascii="Times New Roman" w:hAnsi="Times New Roman" w:hint="cs"/>
          <w:color w:val="auto"/>
          <w:sz w:val="21"/>
          <w:szCs w:val="21"/>
        </w:rPr>
        <w:t>”</w:t>
      </w:r>
      <w:r w:rsidRPr="00326A48">
        <w:rPr>
          <w:rFonts w:ascii="Times New Roman" w:hAnsi="Times New Roman" w:hint="eastAsia"/>
          <w:color w:val="auto"/>
          <w:sz w:val="21"/>
          <w:szCs w:val="21"/>
        </w:rPr>
        <w:t>和</w:t>
      </w:r>
      <w:r w:rsidRPr="00326A48">
        <w:rPr>
          <w:rFonts w:ascii="Times New Roman" w:hAnsi="Times New Roman" w:hint="cs"/>
          <w:color w:val="auto"/>
          <w:sz w:val="21"/>
          <w:szCs w:val="21"/>
        </w:rPr>
        <w:t>“</w:t>
      </w:r>
      <w:r w:rsidRPr="00326A48">
        <w:rPr>
          <w:rFonts w:ascii="Times New Roman" w:hAnsi="Times New Roman" w:hint="eastAsia"/>
          <w:color w:val="auto"/>
          <w:sz w:val="21"/>
          <w:szCs w:val="21"/>
        </w:rPr>
        <w:t>幸存者</w:t>
      </w:r>
      <w:r w:rsidRPr="00326A48">
        <w:rPr>
          <w:rFonts w:ascii="Times New Roman" w:hAnsi="Times New Roman" w:hint="cs"/>
          <w:color w:val="auto"/>
          <w:sz w:val="21"/>
          <w:szCs w:val="21"/>
        </w:rPr>
        <w:t>”</w:t>
      </w:r>
      <w:r w:rsidRPr="00326A48">
        <w:rPr>
          <w:rFonts w:ascii="Times New Roman" w:hAnsi="Times New Roman" w:hint="eastAsia"/>
          <w:color w:val="auto"/>
          <w:sz w:val="21"/>
          <w:szCs w:val="21"/>
        </w:rPr>
        <w:t>。</w:t>
      </w:r>
    </w:p>
    <w:p w:rsidR="00E33079" w:rsidRPr="00326A48" w:rsidRDefault="00E33079" w:rsidP="00173FCE">
      <w:pPr>
        <w:pStyle w:val="AshiraBody"/>
        <w:tabs>
          <w:tab w:val="left" w:pos="525"/>
        </w:tabs>
        <w:spacing w:line="360" w:lineRule="exact"/>
        <w:rPr>
          <w:rFonts w:ascii="Times New Roman" w:eastAsia="SimHei" w:hAnsi="Times New Roman" w:hint="eastAsia"/>
          <w:color w:val="auto"/>
          <w:sz w:val="21"/>
          <w:szCs w:val="21"/>
          <w:lang w:eastAsia="zh-CN"/>
        </w:rPr>
      </w:pPr>
      <w:r w:rsidRPr="00326A48">
        <w:rPr>
          <w:rFonts w:ascii="Times New Roman" w:eastAsia="SimHei" w:hAnsi="Times New Roman" w:hint="eastAsia"/>
          <w:color w:val="auto"/>
          <w:sz w:val="21"/>
          <w:szCs w:val="21"/>
          <w:lang w:eastAsia="zh-CN"/>
        </w:rPr>
        <w:t>对妇女的暴力行为</w:t>
      </w:r>
    </w:p>
    <w:p w:rsidR="00E33079" w:rsidRPr="00326A48" w:rsidRDefault="00E33079" w:rsidP="00173FCE">
      <w:pPr>
        <w:pStyle w:val="AshiraBody"/>
        <w:tabs>
          <w:tab w:val="left" w:pos="525"/>
        </w:tabs>
        <w:spacing w:line="360" w:lineRule="exact"/>
        <w:rPr>
          <w:rFonts w:ascii="Times New Roman" w:hAnsi="Times New Roman"/>
          <w:i/>
          <w:color w:val="auto"/>
          <w:sz w:val="21"/>
          <w:szCs w:val="21"/>
          <w:u w:val="single"/>
        </w:rPr>
      </w:pPr>
      <w:r w:rsidRPr="00326A48">
        <w:rPr>
          <w:rFonts w:ascii="Times New Roman" w:eastAsia="KaiTi_GB2312" w:hAnsi="Times New Roman"/>
          <w:color w:val="auto"/>
          <w:sz w:val="21"/>
          <w:szCs w:val="21"/>
          <w:u w:val="single"/>
        </w:rPr>
        <w:t>Carmichele</w:t>
      </w:r>
      <w:r w:rsidRPr="00326A48">
        <w:rPr>
          <w:rFonts w:ascii="Times New Roman" w:eastAsia="KaiTi_GB2312" w:hAnsi="Times New Roman" w:hint="eastAsia"/>
          <w:color w:val="auto"/>
          <w:sz w:val="21"/>
          <w:szCs w:val="21"/>
          <w:u w:val="single"/>
        </w:rPr>
        <w:t>案</w:t>
      </w:r>
      <w:r w:rsidRPr="00326A48">
        <w:rPr>
          <w:rStyle w:val="FootnoteReference1"/>
          <w:rFonts w:ascii="Times New Roman" w:hAnsi="Times New Roman"/>
          <w:color w:val="auto"/>
          <w:sz w:val="21"/>
          <w:szCs w:val="21"/>
        </w:rPr>
        <w:footnoteReference w:id="15"/>
      </w:r>
    </w:p>
    <w:p w:rsidR="00E33079" w:rsidRPr="00326A48" w:rsidRDefault="00E33079" w:rsidP="00E2392F">
      <w:pPr>
        <w:pStyle w:val="AshiraBody"/>
        <w:numPr>
          <w:ilvl w:val="0"/>
          <w:numId w:val="49"/>
        </w:numPr>
        <w:tabs>
          <w:tab w:val="clear" w:pos="794"/>
          <w:tab w:val="num" w:pos="525"/>
        </w:tabs>
        <w:spacing w:line="360" w:lineRule="exact"/>
        <w:ind w:left="525" w:hanging="525"/>
        <w:rPr>
          <w:rFonts w:ascii="Times New Roman" w:hAnsi="Times New Roman"/>
          <w:color w:val="auto"/>
          <w:sz w:val="21"/>
          <w:szCs w:val="21"/>
        </w:rPr>
      </w:pPr>
      <w:r w:rsidRPr="00326A48">
        <w:rPr>
          <w:rFonts w:ascii="Times New Roman" w:hAnsi="Times New Roman" w:hint="eastAsia"/>
          <w:color w:val="auto"/>
          <w:sz w:val="21"/>
          <w:szCs w:val="21"/>
        </w:rPr>
        <w:t>具体</w:t>
      </w:r>
      <w:r w:rsidRPr="00326A48">
        <w:rPr>
          <w:rFonts w:ascii="Times New Roman" w:eastAsia="SimSun" w:hAnsi="Times New Roman" w:hint="eastAsia"/>
          <w:color w:val="auto"/>
          <w:sz w:val="21"/>
          <w:szCs w:val="21"/>
          <w:lang w:eastAsia="zh-CN"/>
        </w:rPr>
        <w:t>争议</w:t>
      </w:r>
      <w:r w:rsidRPr="00326A48">
        <w:rPr>
          <w:rFonts w:ascii="Times New Roman" w:hAnsi="Times New Roman" w:hint="eastAsia"/>
          <w:color w:val="auto"/>
          <w:sz w:val="21"/>
          <w:szCs w:val="21"/>
        </w:rPr>
        <w:t>在于，高等法院和最高上诉法院是否应该根据国家</w:t>
      </w:r>
      <w:r w:rsidRPr="00326A48">
        <w:rPr>
          <w:rFonts w:ascii="Times New Roman" w:eastAsia="SimSun" w:hAnsi="Times New Roman" w:hint="eastAsia"/>
          <w:color w:val="auto"/>
          <w:sz w:val="21"/>
          <w:szCs w:val="21"/>
          <w:lang w:eastAsia="zh-CN"/>
        </w:rPr>
        <w:t>保护妇女权利</w:t>
      </w:r>
      <w:r w:rsidRPr="00326A48">
        <w:rPr>
          <w:rFonts w:ascii="Times New Roman" w:hAnsi="Times New Roman" w:hint="eastAsia"/>
          <w:color w:val="auto"/>
          <w:sz w:val="21"/>
          <w:szCs w:val="21"/>
        </w:rPr>
        <w:t>的宪法义务</w:t>
      </w:r>
      <w:r w:rsidRPr="00326A48">
        <w:rPr>
          <w:rFonts w:ascii="Times New Roman" w:eastAsia="SimSun" w:hAnsi="Times New Roman" w:hint="eastAsia"/>
          <w:color w:val="auto"/>
          <w:sz w:val="21"/>
          <w:szCs w:val="21"/>
          <w:lang w:eastAsia="zh-CN"/>
        </w:rPr>
        <w:t>，</w:t>
      </w:r>
      <w:r w:rsidRPr="00326A48">
        <w:rPr>
          <w:rFonts w:ascii="Times New Roman" w:hAnsi="Times New Roman" w:hint="eastAsia"/>
          <w:color w:val="auto"/>
          <w:sz w:val="21"/>
          <w:szCs w:val="21"/>
        </w:rPr>
        <w:t>扩展侵权行为法中</w:t>
      </w:r>
      <w:r w:rsidRPr="00326A48">
        <w:rPr>
          <w:rFonts w:ascii="SimSun" w:eastAsia="SimSun" w:hAnsi="SimSun" w:hint="eastAsia"/>
          <w:color w:val="auto"/>
          <w:sz w:val="21"/>
          <w:szCs w:val="21"/>
        </w:rPr>
        <w:t>的</w:t>
      </w:r>
      <w:r w:rsidRPr="00326A48">
        <w:rPr>
          <w:rFonts w:ascii="SimSun" w:eastAsia="SimSun" w:hAnsi="SimSun" w:hint="cs"/>
          <w:color w:val="auto"/>
          <w:sz w:val="21"/>
          <w:szCs w:val="21"/>
        </w:rPr>
        <w:t>“</w:t>
      </w:r>
      <w:r w:rsidRPr="00326A48">
        <w:rPr>
          <w:rFonts w:ascii="SimSun" w:eastAsia="SimSun" w:hAnsi="SimSun" w:hint="eastAsia"/>
          <w:color w:val="auto"/>
          <w:sz w:val="21"/>
          <w:szCs w:val="21"/>
        </w:rPr>
        <w:t>违法性</w:t>
      </w:r>
      <w:r w:rsidRPr="00326A48">
        <w:rPr>
          <w:rFonts w:ascii="SimSun" w:eastAsia="SimSun" w:hAnsi="SimSun" w:hint="cs"/>
          <w:color w:val="auto"/>
          <w:sz w:val="21"/>
          <w:szCs w:val="21"/>
        </w:rPr>
        <w:t>”</w:t>
      </w:r>
      <w:r w:rsidRPr="00326A48">
        <w:rPr>
          <w:rFonts w:ascii="Times New Roman" w:hAnsi="Times New Roman" w:hint="eastAsia"/>
          <w:color w:val="auto"/>
          <w:sz w:val="21"/>
          <w:szCs w:val="21"/>
        </w:rPr>
        <w:t>概念。</w:t>
      </w:r>
    </w:p>
    <w:p w:rsidR="00E33079" w:rsidRPr="00326A48" w:rsidRDefault="00E33079" w:rsidP="00E2392F">
      <w:pPr>
        <w:pStyle w:val="AshiraBody"/>
        <w:numPr>
          <w:ilvl w:val="0"/>
          <w:numId w:val="49"/>
        </w:numPr>
        <w:tabs>
          <w:tab w:val="clear" w:pos="794"/>
          <w:tab w:val="num" w:pos="525"/>
        </w:tabs>
        <w:spacing w:line="360" w:lineRule="exact"/>
        <w:ind w:left="525" w:hanging="525"/>
        <w:rPr>
          <w:rFonts w:ascii="Times New Roman" w:hAnsi="Times New Roman"/>
          <w:color w:val="auto"/>
          <w:sz w:val="21"/>
          <w:szCs w:val="21"/>
        </w:rPr>
      </w:pPr>
      <w:r w:rsidRPr="00326A48">
        <w:rPr>
          <w:rFonts w:ascii="Times New Roman" w:hAnsi="Times New Roman" w:hint="eastAsia"/>
          <w:color w:val="auto"/>
          <w:sz w:val="21"/>
          <w:szCs w:val="21"/>
        </w:rPr>
        <w:t>申诉人</w:t>
      </w:r>
      <w:r w:rsidRPr="00326A48">
        <w:rPr>
          <w:rFonts w:ascii="Times New Roman" w:eastAsia="SimSun" w:hAnsi="Times New Roman" w:hint="eastAsia"/>
          <w:color w:val="auto"/>
          <w:sz w:val="21"/>
          <w:szCs w:val="21"/>
          <w:lang w:eastAsia="zh-CN"/>
        </w:rPr>
        <w:t>对相关的</w:t>
      </w:r>
      <w:r w:rsidRPr="00326A48">
        <w:rPr>
          <w:rFonts w:ascii="Times New Roman" w:hAnsi="Times New Roman" w:hint="eastAsia"/>
          <w:color w:val="auto"/>
          <w:sz w:val="21"/>
          <w:szCs w:val="21"/>
        </w:rPr>
        <w:t>两名部长提起诉讼</w:t>
      </w:r>
      <w:r w:rsidRPr="00326A48">
        <w:rPr>
          <w:rFonts w:ascii="Times New Roman" w:eastAsia="SimSun" w:hAnsi="Times New Roman" w:hint="eastAsia"/>
          <w:color w:val="auto"/>
          <w:sz w:val="21"/>
          <w:szCs w:val="21"/>
          <w:lang w:eastAsia="zh-CN"/>
        </w:rPr>
        <w:t>，是</w:t>
      </w:r>
      <w:r w:rsidRPr="00326A48">
        <w:rPr>
          <w:rFonts w:ascii="Times New Roman" w:hAnsi="Times New Roman" w:hint="eastAsia"/>
          <w:color w:val="auto"/>
          <w:sz w:val="21"/>
          <w:szCs w:val="21"/>
        </w:rPr>
        <w:t>因</w:t>
      </w:r>
      <w:r w:rsidRPr="00326A48">
        <w:rPr>
          <w:rFonts w:ascii="Times New Roman" w:eastAsia="SimSun" w:hAnsi="Times New Roman" w:hint="eastAsia"/>
          <w:color w:val="auto"/>
          <w:sz w:val="21"/>
          <w:szCs w:val="21"/>
          <w:lang w:eastAsia="zh-CN"/>
        </w:rPr>
        <w:t>为</w:t>
      </w:r>
      <w:r w:rsidRPr="00326A48">
        <w:rPr>
          <w:rFonts w:ascii="Times New Roman" w:hAnsi="Times New Roman" w:hint="eastAsia"/>
          <w:color w:val="auto"/>
          <w:sz w:val="21"/>
          <w:szCs w:val="21"/>
        </w:rPr>
        <w:t>受到一名因</w:t>
      </w:r>
      <w:r w:rsidRPr="00326A48">
        <w:rPr>
          <w:rFonts w:ascii="Times New Roman" w:eastAsia="SimSun" w:hAnsi="Times New Roman" w:hint="eastAsia"/>
          <w:color w:val="auto"/>
          <w:sz w:val="21"/>
          <w:szCs w:val="21"/>
          <w:lang w:eastAsia="zh-CN"/>
        </w:rPr>
        <w:t>企</w:t>
      </w:r>
      <w:r w:rsidRPr="00326A48">
        <w:rPr>
          <w:rFonts w:ascii="Times New Roman" w:hAnsi="Times New Roman" w:hint="eastAsia"/>
          <w:color w:val="auto"/>
          <w:sz w:val="21"/>
          <w:szCs w:val="21"/>
        </w:rPr>
        <w:t>图强奸另一名妇女而</w:t>
      </w:r>
      <w:r w:rsidRPr="00326A48">
        <w:rPr>
          <w:rFonts w:ascii="Times New Roman" w:eastAsia="SimSun" w:hAnsi="Times New Roman" w:hint="eastAsia"/>
          <w:color w:val="auto"/>
          <w:sz w:val="21"/>
          <w:szCs w:val="21"/>
          <w:lang w:eastAsia="zh-CN"/>
        </w:rPr>
        <w:t>在</w:t>
      </w:r>
      <w:r w:rsidRPr="00326A48">
        <w:rPr>
          <w:rFonts w:ascii="Times New Roman" w:hAnsi="Times New Roman" w:hint="eastAsia"/>
          <w:color w:val="auto"/>
          <w:sz w:val="21"/>
          <w:szCs w:val="21"/>
        </w:rPr>
        <w:t>等候审判</w:t>
      </w:r>
      <w:r w:rsidRPr="00326A48">
        <w:rPr>
          <w:rFonts w:ascii="Times New Roman" w:eastAsia="SimSun" w:hAnsi="Times New Roman" w:hint="eastAsia"/>
          <w:color w:val="auto"/>
          <w:sz w:val="21"/>
          <w:szCs w:val="21"/>
          <w:lang w:eastAsia="zh-CN"/>
        </w:rPr>
        <w:t>的</w:t>
      </w:r>
      <w:r w:rsidRPr="00326A48">
        <w:rPr>
          <w:rFonts w:ascii="Times New Roman" w:hAnsi="Times New Roman" w:hint="eastAsia"/>
          <w:color w:val="auto"/>
          <w:sz w:val="21"/>
          <w:szCs w:val="21"/>
        </w:rPr>
        <w:t>男子野蛮袭击</w:t>
      </w:r>
      <w:r w:rsidRPr="00326A48">
        <w:rPr>
          <w:rFonts w:ascii="Times New Roman" w:eastAsia="SimSun" w:hAnsi="Times New Roman" w:hint="eastAsia"/>
          <w:color w:val="auto"/>
          <w:sz w:val="21"/>
          <w:szCs w:val="21"/>
          <w:lang w:eastAsia="zh-CN"/>
        </w:rPr>
        <w:t>、</w:t>
      </w:r>
      <w:r w:rsidRPr="00326A48">
        <w:rPr>
          <w:rFonts w:ascii="Times New Roman" w:hAnsi="Times New Roman" w:hint="eastAsia"/>
          <w:color w:val="auto"/>
          <w:sz w:val="21"/>
          <w:szCs w:val="21"/>
        </w:rPr>
        <w:t>造成伤害。尽管</w:t>
      </w:r>
      <w:r w:rsidRPr="00326A48">
        <w:rPr>
          <w:rFonts w:ascii="Times New Roman" w:eastAsia="SimSun" w:hAnsi="Times New Roman" w:hint="eastAsia"/>
          <w:color w:val="auto"/>
          <w:sz w:val="21"/>
          <w:szCs w:val="21"/>
          <w:lang w:eastAsia="zh-CN"/>
        </w:rPr>
        <w:t>该男子</w:t>
      </w:r>
      <w:r w:rsidRPr="00326A48">
        <w:rPr>
          <w:rFonts w:ascii="Times New Roman" w:hAnsi="Times New Roman" w:hint="eastAsia"/>
          <w:color w:val="auto"/>
          <w:sz w:val="21"/>
          <w:szCs w:val="21"/>
        </w:rPr>
        <w:t>有性暴力史，但警方和</w:t>
      </w:r>
      <w:r w:rsidRPr="00326A48">
        <w:rPr>
          <w:rFonts w:ascii="Times New Roman" w:eastAsia="SimSun" w:hAnsi="Times New Roman" w:hint="eastAsia"/>
          <w:color w:val="auto"/>
          <w:sz w:val="21"/>
          <w:szCs w:val="21"/>
          <w:lang w:eastAsia="zh-CN"/>
        </w:rPr>
        <w:t>检方</w:t>
      </w:r>
      <w:r w:rsidRPr="00326A48">
        <w:rPr>
          <w:rFonts w:ascii="Times New Roman" w:hAnsi="Times New Roman" w:hint="eastAsia"/>
          <w:color w:val="auto"/>
          <w:sz w:val="21"/>
          <w:szCs w:val="21"/>
        </w:rPr>
        <w:t>做出了将其无保释释放的建议。在高等法院，申诉人声称这是警方和</w:t>
      </w:r>
      <w:r w:rsidRPr="00326A48">
        <w:rPr>
          <w:rFonts w:ascii="Times New Roman" w:eastAsia="SimSun" w:hAnsi="Times New Roman" w:hint="eastAsia"/>
          <w:color w:val="auto"/>
          <w:sz w:val="21"/>
          <w:szCs w:val="21"/>
          <w:lang w:eastAsia="zh-CN"/>
        </w:rPr>
        <w:t>检方</w:t>
      </w:r>
      <w:r w:rsidRPr="00326A48">
        <w:rPr>
          <w:rFonts w:ascii="Times New Roman" w:hAnsi="Times New Roman" w:hint="eastAsia"/>
          <w:color w:val="auto"/>
          <w:sz w:val="21"/>
          <w:szCs w:val="21"/>
        </w:rPr>
        <w:t>的</w:t>
      </w:r>
      <w:r w:rsidRPr="00326A48">
        <w:rPr>
          <w:rFonts w:ascii="Times New Roman" w:eastAsia="SimSun" w:hAnsi="Times New Roman" w:hint="eastAsia"/>
          <w:color w:val="auto"/>
          <w:sz w:val="21"/>
          <w:szCs w:val="21"/>
          <w:lang w:eastAsia="zh-CN"/>
        </w:rPr>
        <w:t>不作为</w:t>
      </w:r>
      <w:r w:rsidRPr="00326A48">
        <w:rPr>
          <w:rFonts w:ascii="Times New Roman" w:hAnsi="Times New Roman" w:hint="eastAsia"/>
          <w:color w:val="auto"/>
          <w:sz w:val="21"/>
          <w:szCs w:val="21"/>
        </w:rPr>
        <w:t>。她还援引了临时</w:t>
      </w:r>
      <w:r w:rsidR="00544A84" w:rsidRPr="00326A48">
        <w:rPr>
          <w:rFonts w:ascii="Times New Roman" w:eastAsia="SimSun" w:hAnsi="Times New Roman" w:hint="eastAsia"/>
          <w:color w:val="auto"/>
          <w:sz w:val="21"/>
          <w:szCs w:val="21"/>
          <w:lang w:eastAsia="zh-CN"/>
        </w:rPr>
        <w:t>《</w:t>
      </w:r>
      <w:r w:rsidRPr="00326A48">
        <w:rPr>
          <w:rFonts w:ascii="Times New Roman" w:hAnsi="Times New Roman" w:hint="eastAsia"/>
          <w:color w:val="auto"/>
          <w:sz w:val="21"/>
          <w:szCs w:val="21"/>
        </w:rPr>
        <w:t>宪法</w:t>
      </w:r>
      <w:r w:rsidR="00641892" w:rsidRPr="00326A48">
        <w:rPr>
          <w:rFonts w:ascii="Times New Roman" w:eastAsia="SimSun" w:hAnsi="Times New Roman" w:hint="eastAsia"/>
          <w:color w:val="auto"/>
          <w:sz w:val="21"/>
          <w:szCs w:val="21"/>
          <w:lang w:eastAsia="zh-CN"/>
        </w:rPr>
        <w:t>》</w:t>
      </w:r>
      <w:r w:rsidRPr="00326A48">
        <w:rPr>
          <w:rFonts w:ascii="Times New Roman" w:eastAsia="SimSun" w:hAnsi="Times New Roman" w:hint="eastAsia"/>
          <w:color w:val="auto"/>
          <w:sz w:val="21"/>
          <w:szCs w:val="21"/>
          <w:lang w:eastAsia="zh-CN"/>
        </w:rPr>
        <w:t>赋予警方的职责，以及赋予国家机关保护人们享有</w:t>
      </w:r>
      <w:r w:rsidRPr="00326A48">
        <w:rPr>
          <w:rFonts w:ascii="Times New Roman" w:hAnsi="Times New Roman" w:hint="eastAsia"/>
          <w:color w:val="auto"/>
          <w:sz w:val="21"/>
          <w:szCs w:val="21"/>
        </w:rPr>
        <w:t>生命、平等、尊严、</w:t>
      </w:r>
      <w:r w:rsidRPr="00326A48">
        <w:rPr>
          <w:rFonts w:ascii="Times New Roman" w:eastAsia="SimSun" w:hAnsi="Times New Roman" w:hint="eastAsia"/>
          <w:color w:val="auto"/>
          <w:sz w:val="21"/>
          <w:szCs w:val="21"/>
          <w:lang w:eastAsia="zh-CN"/>
        </w:rPr>
        <w:t>人身</w:t>
      </w:r>
      <w:r w:rsidRPr="00326A48">
        <w:rPr>
          <w:rFonts w:ascii="Times New Roman" w:hAnsi="Times New Roman" w:hint="eastAsia"/>
          <w:color w:val="auto"/>
          <w:sz w:val="21"/>
          <w:szCs w:val="21"/>
        </w:rPr>
        <w:t>自由</w:t>
      </w:r>
      <w:r w:rsidRPr="00326A48">
        <w:rPr>
          <w:rFonts w:ascii="Times New Roman" w:eastAsia="SimSun" w:hAnsi="Times New Roman" w:hint="eastAsia"/>
          <w:color w:val="auto"/>
          <w:sz w:val="21"/>
          <w:szCs w:val="21"/>
          <w:lang w:eastAsia="zh-CN"/>
        </w:rPr>
        <w:t>与</w:t>
      </w:r>
      <w:r w:rsidRPr="00326A48">
        <w:rPr>
          <w:rFonts w:ascii="Times New Roman" w:hAnsi="Times New Roman" w:hint="eastAsia"/>
          <w:color w:val="auto"/>
          <w:sz w:val="21"/>
          <w:szCs w:val="21"/>
        </w:rPr>
        <w:t>安全和隐私</w:t>
      </w:r>
      <w:r w:rsidRPr="00326A48">
        <w:rPr>
          <w:rFonts w:ascii="Times New Roman" w:eastAsia="SimSun" w:hAnsi="Times New Roman" w:hint="eastAsia"/>
          <w:color w:val="auto"/>
          <w:sz w:val="21"/>
          <w:szCs w:val="21"/>
          <w:lang w:eastAsia="zh-CN"/>
        </w:rPr>
        <w:t>权利</w:t>
      </w:r>
      <w:r w:rsidRPr="00326A48">
        <w:rPr>
          <w:rFonts w:ascii="Times New Roman" w:hAnsi="Times New Roman" w:hint="eastAsia"/>
          <w:color w:val="auto"/>
          <w:sz w:val="21"/>
          <w:szCs w:val="21"/>
        </w:rPr>
        <w:t>的职责。在一致</w:t>
      </w:r>
      <w:r w:rsidRPr="00326A48">
        <w:rPr>
          <w:rFonts w:ascii="Times New Roman" w:eastAsia="SimSun" w:hAnsi="Times New Roman" w:hint="eastAsia"/>
          <w:color w:val="auto"/>
          <w:sz w:val="21"/>
          <w:szCs w:val="21"/>
          <w:lang w:eastAsia="zh-CN"/>
        </w:rPr>
        <w:t>做出</w:t>
      </w:r>
      <w:r w:rsidRPr="00326A48">
        <w:rPr>
          <w:rFonts w:ascii="Times New Roman" w:hAnsi="Times New Roman" w:hint="eastAsia"/>
          <w:color w:val="auto"/>
          <w:sz w:val="21"/>
          <w:szCs w:val="21"/>
        </w:rPr>
        <w:t>的一</w:t>
      </w:r>
      <w:r w:rsidRPr="00326A48">
        <w:rPr>
          <w:rFonts w:ascii="Times New Roman" w:eastAsia="SimSun" w:hAnsi="Times New Roman" w:hint="eastAsia"/>
          <w:color w:val="auto"/>
          <w:sz w:val="21"/>
          <w:szCs w:val="21"/>
          <w:lang w:eastAsia="zh-CN"/>
        </w:rPr>
        <w:t>项裁决</w:t>
      </w:r>
      <w:r w:rsidRPr="00326A48">
        <w:rPr>
          <w:rFonts w:ascii="Times New Roman" w:hAnsi="Times New Roman" w:hint="eastAsia"/>
          <w:color w:val="auto"/>
          <w:sz w:val="21"/>
          <w:szCs w:val="21"/>
        </w:rPr>
        <w:t>中，宪法法院认为，国家负有防止性别歧视</w:t>
      </w:r>
      <w:r w:rsidRPr="00326A48">
        <w:rPr>
          <w:rFonts w:ascii="Times New Roman" w:eastAsia="SimSun" w:hAnsi="Times New Roman" w:hint="eastAsia"/>
          <w:color w:val="auto"/>
          <w:sz w:val="21"/>
          <w:szCs w:val="21"/>
          <w:lang w:eastAsia="zh-CN"/>
        </w:rPr>
        <w:t>以及</w:t>
      </w:r>
      <w:r w:rsidRPr="00326A48">
        <w:rPr>
          <w:rFonts w:ascii="Times New Roman" w:hAnsi="Times New Roman" w:hint="eastAsia"/>
          <w:color w:val="auto"/>
          <w:sz w:val="21"/>
          <w:szCs w:val="21"/>
        </w:rPr>
        <w:t>保护妇女尊严、自由及安全的宪法和国际法义务。</w:t>
      </w:r>
      <w:r w:rsidRPr="00326A48">
        <w:rPr>
          <w:rFonts w:ascii="Times New Roman" w:eastAsia="SimSun" w:hAnsi="Times New Roman" w:hint="eastAsia"/>
          <w:color w:val="auto"/>
          <w:sz w:val="21"/>
          <w:szCs w:val="21"/>
          <w:lang w:eastAsia="zh-CN"/>
        </w:rPr>
        <w:t>不让</w:t>
      </w:r>
      <w:r w:rsidRPr="00326A48">
        <w:rPr>
          <w:rFonts w:ascii="Times New Roman" w:hAnsi="Times New Roman" w:hint="eastAsia"/>
          <w:color w:val="auto"/>
          <w:sz w:val="21"/>
          <w:szCs w:val="21"/>
        </w:rPr>
        <w:t>妇女</w:t>
      </w:r>
      <w:r w:rsidRPr="00326A48">
        <w:rPr>
          <w:rFonts w:ascii="Times New Roman" w:eastAsia="SimSun" w:hAnsi="Times New Roman" w:hint="eastAsia"/>
          <w:color w:val="auto"/>
          <w:sz w:val="21"/>
          <w:szCs w:val="21"/>
          <w:lang w:eastAsia="zh-CN"/>
        </w:rPr>
        <w:t>遭到</w:t>
      </w:r>
      <w:r w:rsidRPr="00326A48">
        <w:rPr>
          <w:rFonts w:ascii="Times New Roman" w:hAnsi="Times New Roman" w:hint="eastAsia"/>
          <w:color w:val="auto"/>
          <w:sz w:val="21"/>
          <w:szCs w:val="21"/>
        </w:rPr>
        <w:t>性暴力威胁非常重要。因此，在本案的特</w:t>
      </w:r>
      <w:r w:rsidRPr="00326A48">
        <w:rPr>
          <w:rFonts w:ascii="Times New Roman" w:eastAsia="SimSun" w:hAnsi="Times New Roman" w:hint="eastAsia"/>
          <w:color w:val="auto"/>
          <w:sz w:val="21"/>
          <w:szCs w:val="21"/>
          <w:lang w:eastAsia="zh-CN"/>
        </w:rPr>
        <w:t>定</w:t>
      </w:r>
      <w:r w:rsidRPr="00326A48">
        <w:rPr>
          <w:rFonts w:ascii="Times New Roman" w:hAnsi="Times New Roman" w:hint="eastAsia"/>
          <w:color w:val="auto"/>
          <w:sz w:val="21"/>
          <w:szCs w:val="21"/>
        </w:rPr>
        <w:t>情况下，警方</w:t>
      </w:r>
      <w:r w:rsidRPr="00326A48">
        <w:rPr>
          <w:rFonts w:ascii="Times New Roman" w:eastAsia="SimSun" w:hAnsi="Times New Roman" w:hint="eastAsia"/>
          <w:color w:val="auto"/>
          <w:sz w:val="21"/>
          <w:szCs w:val="21"/>
          <w:lang w:eastAsia="zh-CN"/>
        </w:rPr>
        <w:t>关于</w:t>
      </w:r>
      <w:r w:rsidRPr="00326A48">
        <w:rPr>
          <w:rFonts w:ascii="Times New Roman" w:hAnsi="Times New Roman" w:hint="eastAsia"/>
          <w:color w:val="auto"/>
          <w:sz w:val="21"/>
          <w:szCs w:val="21"/>
        </w:rPr>
        <w:t>释放</w:t>
      </w:r>
      <w:r w:rsidRPr="00326A48">
        <w:rPr>
          <w:rFonts w:ascii="Times New Roman" w:eastAsia="SimSun" w:hAnsi="Times New Roman" w:hint="eastAsia"/>
          <w:color w:val="auto"/>
          <w:sz w:val="21"/>
          <w:szCs w:val="21"/>
          <w:lang w:eastAsia="zh-CN"/>
        </w:rPr>
        <w:t>行凶</w:t>
      </w:r>
      <w:r w:rsidRPr="00326A48">
        <w:rPr>
          <w:rFonts w:ascii="Times New Roman" w:hAnsi="Times New Roman" w:hint="eastAsia"/>
          <w:color w:val="auto"/>
          <w:sz w:val="21"/>
          <w:szCs w:val="21"/>
        </w:rPr>
        <w:t>者</w:t>
      </w:r>
      <w:r w:rsidRPr="00326A48">
        <w:rPr>
          <w:rFonts w:ascii="Times New Roman" w:eastAsia="SimSun" w:hAnsi="Times New Roman" w:hint="eastAsia"/>
          <w:color w:val="auto"/>
          <w:sz w:val="21"/>
          <w:szCs w:val="21"/>
          <w:lang w:eastAsia="zh-CN"/>
        </w:rPr>
        <w:t>的建议</w:t>
      </w:r>
      <w:r w:rsidRPr="00326A48">
        <w:rPr>
          <w:rFonts w:ascii="Times New Roman" w:hAnsi="Times New Roman" w:hint="eastAsia"/>
          <w:color w:val="auto"/>
          <w:sz w:val="21"/>
          <w:szCs w:val="21"/>
        </w:rPr>
        <w:t>可</w:t>
      </w:r>
      <w:r w:rsidRPr="00326A48">
        <w:rPr>
          <w:rFonts w:ascii="Times New Roman" w:eastAsia="SimSun" w:hAnsi="Times New Roman" w:hint="eastAsia"/>
          <w:color w:val="auto"/>
          <w:sz w:val="21"/>
          <w:szCs w:val="21"/>
          <w:lang w:eastAsia="zh-CN"/>
        </w:rPr>
        <w:t>以算作</w:t>
      </w:r>
      <w:r w:rsidRPr="00326A48">
        <w:rPr>
          <w:rFonts w:ascii="Times New Roman" w:hAnsi="Times New Roman" w:hint="eastAsia"/>
          <w:color w:val="auto"/>
          <w:sz w:val="21"/>
          <w:szCs w:val="21"/>
        </w:rPr>
        <w:t>不法行为，</w:t>
      </w:r>
      <w:r w:rsidRPr="00326A48">
        <w:rPr>
          <w:rFonts w:ascii="Times New Roman" w:eastAsia="SimSun" w:hAnsi="Times New Roman" w:hint="eastAsia"/>
          <w:color w:val="auto"/>
          <w:sz w:val="21"/>
          <w:szCs w:val="21"/>
          <w:lang w:eastAsia="zh-CN"/>
        </w:rPr>
        <w:t>因而应对</w:t>
      </w:r>
      <w:r w:rsidRPr="00326A48">
        <w:rPr>
          <w:rFonts w:ascii="Times New Roman" w:hAnsi="Times New Roman" w:hint="eastAsia"/>
          <w:color w:val="auto"/>
          <w:sz w:val="21"/>
          <w:szCs w:val="21"/>
        </w:rPr>
        <w:t>其后果</w:t>
      </w:r>
      <w:r w:rsidRPr="00326A48">
        <w:rPr>
          <w:rFonts w:ascii="Times New Roman" w:eastAsia="SimSun" w:hAnsi="Times New Roman" w:hint="eastAsia"/>
          <w:color w:val="auto"/>
          <w:sz w:val="21"/>
          <w:szCs w:val="21"/>
          <w:lang w:eastAsia="zh-CN"/>
        </w:rPr>
        <w:t>负</w:t>
      </w:r>
      <w:r w:rsidRPr="00326A48">
        <w:rPr>
          <w:rFonts w:ascii="Times New Roman" w:hAnsi="Times New Roman" w:hint="eastAsia"/>
          <w:color w:val="auto"/>
          <w:sz w:val="21"/>
          <w:szCs w:val="21"/>
        </w:rPr>
        <w:t>责。法院同时认为，检方负有向法庭提供</w:t>
      </w:r>
      <w:r w:rsidRPr="00326A48">
        <w:rPr>
          <w:rFonts w:ascii="Times New Roman" w:eastAsia="SimSun" w:hAnsi="Times New Roman" w:hint="eastAsia"/>
          <w:color w:val="auto"/>
          <w:sz w:val="21"/>
          <w:szCs w:val="21"/>
          <w:lang w:eastAsia="zh-CN"/>
        </w:rPr>
        <w:t>不准予</w:t>
      </w:r>
      <w:r w:rsidRPr="00326A48">
        <w:rPr>
          <w:rFonts w:ascii="Times New Roman" w:hAnsi="Times New Roman" w:hint="eastAsia"/>
          <w:color w:val="auto"/>
          <w:sz w:val="21"/>
          <w:szCs w:val="21"/>
        </w:rPr>
        <w:t>保释的</w:t>
      </w:r>
      <w:r w:rsidRPr="00326A48">
        <w:rPr>
          <w:rFonts w:ascii="Times New Roman" w:eastAsia="SimSun" w:hAnsi="Times New Roman" w:hint="eastAsia"/>
          <w:color w:val="auto"/>
          <w:sz w:val="21"/>
          <w:szCs w:val="21"/>
          <w:lang w:eastAsia="zh-CN"/>
        </w:rPr>
        <w:t>一切有关</w:t>
      </w:r>
      <w:r w:rsidRPr="00326A48">
        <w:rPr>
          <w:rFonts w:ascii="Times New Roman" w:hAnsi="Times New Roman" w:hint="eastAsia"/>
          <w:color w:val="auto"/>
          <w:sz w:val="21"/>
          <w:szCs w:val="21"/>
        </w:rPr>
        <w:t>信息</w:t>
      </w:r>
      <w:r w:rsidRPr="00326A48">
        <w:rPr>
          <w:rFonts w:ascii="Times New Roman" w:eastAsia="SimSun" w:hAnsi="Times New Roman" w:hint="eastAsia"/>
          <w:color w:val="auto"/>
          <w:sz w:val="21"/>
          <w:szCs w:val="21"/>
          <w:lang w:eastAsia="zh-CN"/>
        </w:rPr>
        <w:t>的基本职责</w:t>
      </w:r>
      <w:r w:rsidRPr="00326A48">
        <w:rPr>
          <w:rFonts w:ascii="Times New Roman" w:hAnsi="Times New Roman" w:hint="eastAsia"/>
          <w:color w:val="auto"/>
          <w:sz w:val="21"/>
          <w:szCs w:val="21"/>
        </w:rPr>
        <w:t>，</w:t>
      </w:r>
      <w:r w:rsidRPr="00326A48">
        <w:rPr>
          <w:rFonts w:ascii="Times New Roman" w:eastAsia="SimSun" w:hAnsi="Times New Roman" w:hint="eastAsia"/>
          <w:color w:val="auto"/>
          <w:sz w:val="21"/>
          <w:szCs w:val="21"/>
          <w:lang w:eastAsia="zh-CN"/>
        </w:rPr>
        <w:t>因此可合理地认为检方</w:t>
      </w:r>
      <w:r w:rsidRPr="00326A48">
        <w:rPr>
          <w:rFonts w:ascii="Times New Roman" w:hAnsi="Times New Roman" w:hint="eastAsia"/>
          <w:color w:val="auto"/>
          <w:sz w:val="21"/>
          <w:szCs w:val="21"/>
        </w:rPr>
        <w:t>应对因</w:t>
      </w:r>
      <w:r w:rsidRPr="00326A48">
        <w:rPr>
          <w:rFonts w:ascii="Times New Roman" w:hAnsi="Times New Roman"/>
          <w:color w:val="auto"/>
          <w:sz w:val="21"/>
          <w:szCs w:val="21"/>
        </w:rPr>
        <w:t>疏忽</w:t>
      </w:r>
      <w:r w:rsidRPr="00326A48">
        <w:rPr>
          <w:rFonts w:ascii="Times New Roman" w:hAnsi="Times New Roman" w:hint="eastAsia"/>
          <w:color w:val="auto"/>
          <w:sz w:val="21"/>
          <w:szCs w:val="21"/>
        </w:rPr>
        <w:t>没有履行这一职责</w:t>
      </w:r>
      <w:r w:rsidRPr="00326A48">
        <w:rPr>
          <w:rFonts w:ascii="Times New Roman" w:eastAsia="SimSun" w:hAnsi="Times New Roman" w:hint="eastAsia"/>
          <w:color w:val="auto"/>
          <w:sz w:val="21"/>
          <w:szCs w:val="21"/>
          <w:lang w:eastAsia="zh-CN"/>
        </w:rPr>
        <w:t>负责</w:t>
      </w:r>
      <w:r w:rsidRPr="00326A48">
        <w:rPr>
          <w:rFonts w:ascii="Times New Roman" w:hAnsi="Times New Roman" w:hint="eastAsia"/>
          <w:color w:val="auto"/>
          <w:sz w:val="21"/>
          <w:szCs w:val="21"/>
        </w:rPr>
        <w:t>。</w:t>
      </w:r>
    </w:p>
    <w:p w:rsidR="00E33079" w:rsidRPr="00326A48" w:rsidRDefault="00E33079" w:rsidP="00173FCE">
      <w:pPr>
        <w:pStyle w:val="AshiraBody"/>
        <w:tabs>
          <w:tab w:val="left" w:pos="525"/>
        </w:tabs>
        <w:spacing w:line="360" w:lineRule="exact"/>
        <w:rPr>
          <w:rFonts w:ascii="Times New Roman" w:hAnsi="Times New Roman"/>
          <w:i/>
          <w:color w:val="auto"/>
          <w:sz w:val="21"/>
          <w:szCs w:val="21"/>
          <w:u w:val="single"/>
        </w:rPr>
      </w:pPr>
      <w:r w:rsidRPr="00326A48">
        <w:rPr>
          <w:rFonts w:ascii="Times New Roman" w:eastAsia="KaiTi_GB2312" w:hAnsi="Times New Roman"/>
          <w:color w:val="auto"/>
          <w:sz w:val="21"/>
          <w:szCs w:val="21"/>
          <w:u w:val="single"/>
        </w:rPr>
        <w:t>Masiya</w:t>
      </w:r>
      <w:r w:rsidRPr="00326A48">
        <w:rPr>
          <w:rFonts w:ascii="Times New Roman" w:eastAsia="KaiTi_GB2312" w:hAnsi="Times New Roman" w:hint="eastAsia"/>
          <w:color w:val="auto"/>
          <w:sz w:val="21"/>
          <w:szCs w:val="21"/>
          <w:u w:val="single"/>
        </w:rPr>
        <w:t>案</w:t>
      </w:r>
      <w:r w:rsidRPr="00326A48">
        <w:rPr>
          <w:rStyle w:val="FootnoteReference1"/>
          <w:rFonts w:ascii="Times New Roman" w:hAnsi="Times New Roman"/>
          <w:color w:val="auto"/>
          <w:sz w:val="21"/>
          <w:szCs w:val="21"/>
        </w:rPr>
        <w:footnoteReference w:id="16"/>
      </w:r>
    </w:p>
    <w:p w:rsidR="00E33079" w:rsidRPr="00326A48" w:rsidRDefault="00E33079" w:rsidP="00E2392F">
      <w:pPr>
        <w:pStyle w:val="AshiraBody"/>
        <w:numPr>
          <w:ilvl w:val="0"/>
          <w:numId w:val="49"/>
        </w:numPr>
        <w:tabs>
          <w:tab w:val="clear" w:pos="794"/>
          <w:tab w:val="num" w:pos="525"/>
        </w:tabs>
        <w:spacing w:line="360" w:lineRule="exact"/>
        <w:ind w:left="525" w:hanging="525"/>
        <w:rPr>
          <w:rFonts w:ascii="Times New Roman" w:hAnsi="Times New Roman"/>
          <w:color w:val="auto"/>
          <w:sz w:val="21"/>
          <w:szCs w:val="21"/>
        </w:rPr>
      </w:pPr>
      <w:r w:rsidRPr="00326A48">
        <w:rPr>
          <w:rFonts w:ascii="KaiTi_GB2312" w:eastAsia="KaiTi_GB2312" w:hAnsi="Times New Roman" w:hint="eastAsia"/>
          <w:color w:val="auto"/>
          <w:sz w:val="21"/>
          <w:szCs w:val="21"/>
        </w:rPr>
        <w:t>“</w:t>
      </w:r>
      <w:r w:rsidRPr="00326A48">
        <w:rPr>
          <w:rFonts w:ascii="Times New Roman" w:eastAsia="KaiTi_GB2312" w:hAnsi="Times New Roman"/>
          <w:color w:val="auto"/>
          <w:sz w:val="21"/>
          <w:szCs w:val="21"/>
        </w:rPr>
        <w:t>宪法法院今天就一起涉及强奸定义的案件</w:t>
      </w:r>
      <w:r w:rsidRPr="00326A48">
        <w:rPr>
          <w:rFonts w:ascii="Times New Roman" w:eastAsia="KaiTi_GB2312" w:hAnsi="Times New Roman"/>
          <w:color w:val="auto"/>
          <w:sz w:val="21"/>
          <w:szCs w:val="21"/>
          <w:lang w:eastAsia="zh-CN"/>
        </w:rPr>
        <w:t>做出</w:t>
      </w:r>
      <w:r w:rsidRPr="00326A48">
        <w:rPr>
          <w:rFonts w:ascii="Times New Roman" w:eastAsia="KaiTi_GB2312" w:hAnsi="Times New Roman"/>
          <w:color w:val="auto"/>
          <w:sz w:val="21"/>
          <w:szCs w:val="21"/>
        </w:rPr>
        <w:t>判决。提交本院的问题首次涉及普通法对强奸的定义是否需要拓展，以包括</w:t>
      </w:r>
      <w:r w:rsidRPr="00326A48">
        <w:rPr>
          <w:rFonts w:ascii="KaiTi_GB2312" w:eastAsia="KaiTi_GB2312" w:hAnsi="Times New Roman" w:hint="eastAsia"/>
          <w:color w:val="auto"/>
          <w:sz w:val="21"/>
          <w:szCs w:val="21"/>
        </w:rPr>
        <w:t>‘</w:t>
      </w:r>
      <w:r w:rsidRPr="00326A48">
        <w:rPr>
          <w:rFonts w:ascii="KaiTi_GB2312" w:eastAsia="KaiTi_GB2312" w:hAnsi="Times New Roman"/>
          <w:color w:val="auto"/>
          <w:sz w:val="21"/>
          <w:szCs w:val="21"/>
        </w:rPr>
        <w:t>对某人肛交</w:t>
      </w:r>
      <w:r w:rsidRPr="00326A48">
        <w:rPr>
          <w:rFonts w:ascii="KaiTi_GB2312" w:eastAsia="KaiTi_GB2312" w:hAnsi="Times New Roman" w:hint="eastAsia"/>
          <w:color w:val="auto"/>
          <w:sz w:val="21"/>
          <w:szCs w:val="21"/>
        </w:rPr>
        <w:t>’”</w:t>
      </w:r>
      <w:r w:rsidR="00681432" w:rsidRPr="00326A48">
        <w:rPr>
          <w:rFonts w:ascii="Times New Roman" w:eastAsia="SimSun" w:hAnsi="Times New Roman" w:hint="eastAsia"/>
          <w:color w:val="auto"/>
          <w:sz w:val="21"/>
          <w:szCs w:val="21"/>
          <w:lang w:eastAsia="zh-CN"/>
        </w:rPr>
        <w:t>。</w:t>
      </w:r>
      <w:r w:rsidRPr="00326A48">
        <w:rPr>
          <w:rStyle w:val="FootnoteReference1"/>
          <w:rFonts w:ascii="Times New Roman" w:hAnsi="Times New Roman"/>
          <w:i/>
          <w:color w:val="auto"/>
          <w:sz w:val="21"/>
          <w:szCs w:val="21"/>
        </w:rPr>
        <w:footnoteReference w:id="17"/>
      </w:r>
    </w:p>
    <w:p w:rsidR="00E33079" w:rsidRPr="00326A48" w:rsidRDefault="00E33079" w:rsidP="00E2392F">
      <w:pPr>
        <w:pStyle w:val="AshiraBody"/>
        <w:numPr>
          <w:ilvl w:val="0"/>
          <w:numId w:val="49"/>
        </w:numPr>
        <w:tabs>
          <w:tab w:val="clear" w:pos="794"/>
          <w:tab w:val="num" w:pos="525"/>
        </w:tabs>
        <w:spacing w:line="360" w:lineRule="exact"/>
        <w:ind w:left="525" w:hanging="525"/>
        <w:rPr>
          <w:rFonts w:ascii="Times New Roman" w:hAnsi="Times New Roman"/>
          <w:color w:val="auto"/>
          <w:sz w:val="21"/>
          <w:szCs w:val="21"/>
        </w:rPr>
      </w:pPr>
      <w:r w:rsidRPr="00326A48">
        <w:rPr>
          <w:rFonts w:ascii="Times New Roman" w:hAnsi="Times New Roman"/>
          <w:color w:val="auto"/>
          <w:sz w:val="21"/>
          <w:szCs w:val="21"/>
        </w:rPr>
        <w:t>Masiya</w:t>
      </w:r>
      <w:r w:rsidRPr="00326A48">
        <w:rPr>
          <w:rFonts w:ascii="Times New Roman" w:hAnsi="Times New Roman" w:hint="eastAsia"/>
          <w:color w:val="auto"/>
          <w:sz w:val="21"/>
          <w:szCs w:val="21"/>
        </w:rPr>
        <w:t>先生因被指控对原告</w:t>
      </w:r>
      <w:r w:rsidRPr="00326A48">
        <w:rPr>
          <w:rFonts w:ascii="Times New Roman" w:hAnsi="Times New Roman" w:hint="cs"/>
          <w:color w:val="auto"/>
          <w:sz w:val="21"/>
          <w:szCs w:val="21"/>
        </w:rPr>
        <w:t>——</w:t>
      </w:r>
      <w:r w:rsidRPr="00326A48">
        <w:rPr>
          <w:rFonts w:ascii="Times New Roman" w:hAnsi="Times New Roman" w:hint="eastAsia"/>
          <w:color w:val="auto"/>
          <w:sz w:val="21"/>
          <w:szCs w:val="21"/>
        </w:rPr>
        <w:t>一名</w:t>
      </w:r>
      <w:r w:rsidRPr="00326A48">
        <w:rPr>
          <w:rFonts w:ascii="Times New Roman" w:hAnsi="Times New Roman"/>
          <w:color w:val="auto"/>
          <w:sz w:val="21"/>
          <w:szCs w:val="21"/>
        </w:rPr>
        <w:t>9</w:t>
      </w:r>
      <w:r w:rsidRPr="00326A48">
        <w:rPr>
          <w:rFonts w:ascii="Times New Roman" w:hAnsi="Times New Roman" w:hint="eastAsia"/>
          <w:color w:val="auto"/>
          <w:sz w:val="21"/>
          <w:szCs w:val="21"/>
        </w:rPr>
        <w:t>岁女童</w:t>
      </w:r>
      <w:r w:rsidRPr="00326A48">
        <w:rPr>
          <w:rFonts w:ascii="Times New Roman" w:hAnsi="Times New Roman" w:hint="cs"/>
          <w:color w:val="auto"/>
          <w:sz w:val="21"/>
          <w:szCs w:val="21"/>
        </w:rPr>
        <w:t>——</w:t>
      </w:r>
      <w:r w:rsidRPr="00326A48">
        <w:rPr>
          <w:rFonts w:ascii="Times New Roman" w:hAnsi="Times New Roman" w:hint="eastAsia"/>
          <w:color w:val="auto"/>
          <w:sz w:val="21"/>
          <w:szCs w:val="21"/>
        </w:rPr>
        <w:t>实施强奸而在地区法院出庭受审。庭审中</w:t>
      </w:r>
      <w:r w:rsidRPr="00326A48">
        <w:rPr>
          <w:rFonts w:ascii="Times New Roman" w:eastAsia="SimSun" w:hAnsi="Times New Roman" w:hint="eastAsia"/>
          <w:color w:val="auto"/>
          <w:sz w:val="21"/>
          <w:szCs w:val="21"/>
          <w:lang w:eastAsia="zh-CN"/>
        </w:rPr>
        <w:t>举出</w:t>
      </w:r>
      <w:r w:rsidRPr="00326A48">
        <w:rPr>
          <w:rFonts w:ascii="Times New Roman" w:hAnsi="Times New Roman" w:hint="eastAsia"/>
          <w:color w:val="auto"/>
          <w:sz w:val="21"/>
          <w:szCs w:val="21"/>
        </w:rPr>
        <w:t>的证据</w:t>
      </w:r>
      <w:r w:rsidRPr="00326A48">
        <w:rPr>
          <w:rFonts w:ascii="Times New Roman" w:eastAsia="SimSun" w:hAnsi="Times New Roman" w:hint="eastAsia"/>
          <w:color w:val="auto"/>
          <w:sz w:val="21"/>
          <w:szCs w:val="21"/>
          <w:lang w:eastAsia="zh-CN"/>
        </w:rPr>
        <w:t>证明</w:t>
      </w:r>
      <w:r w:rsidRPr="00326A48">
        <w:rPr>
          <w:rFonts w:ascii="Times New Roman" w:hAnsi="Times New Roman" w:hint="eastAsia"/>
          <w:color w:val="auto"/>
          <w:sz w:val="21"/>
          <w:szCs w:val="21"/>
        </w:rPr>
        <w:t>他对原告实施了肛交，因此必</w:t>
      </w:r>
      <w:r w:rsidRPr="00326A48">
        <w:rPr>
          <w:rFonts w:ascii="Times New Roman" w:eastAsia="SimSun" w:hAnsi="Times New Roman" w:hint="eastAsia"/>
          <w:color w:val="auto"/>
          <w:sz w:val="21"/>
          <w:szCs w:val="21"/>
          <w:lang w:eastAsia="zh-CN"/>
        </w:rPr>
        <w:t>然被</w:t>
      </w:r>
      <w:r w:rsidRPr="00326A48">
        <w:rPr>
          <w:rFonts w:ascii="Times New Roman" w:hAnsi="Times New Roman" w:hint="eastAsia"/>
          <w:color w:val="auto"/>
          <w:sz w:val="21"/>
          <w:szCs w:val="21"/>
        </w:rPr>
        <w:t>定性为猥亵罪，这是一种合理的强奸判决。</w:t>
      </w:r>
      <w:r w:rsidRPr="00326A48">
        <w:rPr>
          <w:rFonts w:ascii="Times New Roman" w:eastAsia="SimSun" w:hAnsi="Times New Roman" w:hint="eastAsia"/>
          <w:color w:val="auto"/>
          <w:sz w:val="21"/>
          <w:szCs w:val="21"/>
          <w:lang w:eastAsia="zh-CN"/>
        </w:rPr>
        <w:t>司法行政官</w:t>
      </w:r>
      <w:r w:rsidRPr="00326A48">
        <w:rPr>
          <w:rFonts w:ascii="Times New Roman" w:hAnsi="Times New Roman" w:hint="eastAsia"/>
          <w:color w:val="auto"/>
          <w:sz w:val="21"/>
          <w:szCs w:val="21"/>
        </w:rPr>
        <w:t>主动将普通法的强奸定义扩展到包括</w:t>
      </w:r>
      <w:r w:rsidRPr="00326A48">
        <w:rPr>
          <w:rFonts w:ascii="Times New Roman" w:eastAsia="SimSun" w:hAnsi="Times New Roman" w:hint="eastAsia"/>
          <w:color w:val="auto"/>
          <w:sz w:val="21"/>
          <w:szCs w:val="21"/>
          <w:lang w:eastAsia="zh-CN"/>
        </w:rPr>
        <w:t>未经同意</w:t>
      </w:r>
      <w:r w:rsidRPr="00326A48">
        <w:rPr>
          <w:rFonts w:ascii="Times New Roman" w:hAnsi="Times New Roman" w:hint="eastAsia"/>
          <w:color w:val="auto"/>
          <w:sz w:val="21"/>
          <w:szCs w:val="21"/>
        </w:rPr>
        <w:t>将阴茎插入某人的阴道或肛门，并使之成为一个不分性别的中性定义。</w:t>
      </w:r>
      <w:r w:rsidRPr="00326A48">
        <w:rPr>
          <w:rFonts w:ascii="Times New Roman" w:eastAsia="SimSun" w:hAnsi="Times New Roman" w:hint="eastAsia"/>
          <w:color w:val="auto"/>
          <w:sz w:val="21"/>
          <w:szCs w:val="21"/>
          <w:lang w:eastAsia="zh-CN"/>
        </w:rPr>
        <w:t>依据是</w:t>
      </w:r>
      <w:r w:rsidRPr="00326A48">
        <w:rPr>
          <w:rFonts w:ascii="Times New Roman" w:hAnsi="Times New Roman" w:hint="eastAsia"/>
          <w:color w:val="auto"/>
          <w:sz w:val="21"/>
          <w:szCs w:val="21"/>
        </w:rPr>
        <w:t>，</w:t>
      </w:r>
      <w:r w:rsidRPr="00326A48">
        <w:rPr>
          <w:rFonts w:ascii="Times New Roman" w:eastAsia="SimSun" w:hAnsi="Times New Roman" w:hint="eastAsia"/>
          <w:color w:val="auto"/>
          <w:sz w:val="21"/>
          <w:szCs w:val="21"/>
          <w:lang w:eastAsia="zh-CN"/>
        </w:rPr>
        <w:t>对未经同意</w:t>
      </w:r>
      <w:r w:rsidRPr="00326A48">
        <w:rPr>
          <w:rFonts w:ascii="Times New Roman" w:hAnsi="Times New Roman" w:hint="eastAsia"/>
          <w:color w:val="auto"/>
          <w:sz w:val="21"/>
          <w:szCs w:val="21"/>
        </w:rPr>
        <w:t>将阴茎插入女性或男性的肛门</w:t>
      </w:r>
      <w:r w:rsidRPr="00326A48">
        <w:rPr>
          <w:rFonts w:ascii="Times New Roman" w:eastAsia="SimSun" w:hAnsi="Times New Roman" w:hint="eastAsia"/>
          <w:color w:val="auto"/>
          <w:sz w:val="21"/>
          <w:szCs w:val="21"/>
          <w:lang w:eastAsia="zh-CN"/>
        </w:rPr>
        <w:t>和</w:t>
      </w:r>
      <w:r w:rsidRPr="00326A48">
        <w:rPr>
          <w:rFonts w:ascii="Times New Roman" w:hAnsi="Times New Roman" w:hint="eastAsia"/>
          <w:color w:val="auto"/>
          <w:sz w:val="21"/>
          <w:szCs w:val="21"/>
        </w:rPr>
        <w:t>插入阴道这两者进行区分是不合理的、过时的和歧视性的。</w:t>
      </w:r>
      <w:r w:rsidRPr="00326A48">
        <w:rPr>
          <w:rFonts w:ascii="Times New Roman" w:eastAsia="SimSun" w:hAnsi="Times New Roman" w:hint="eastAsia"/>
          <w:color w:val="auto"/>
          <w:sz w:val="21"/>
          <w:szCs w:val="21"/>
          <w:lang w:eastAsia="zh-CN"/>
        </w:rPr>
        <w:t>这位司法行政官</w:t>
      </w:r>
      <w:r w:rsidRPr="00326A48">
        <w:rPr>
          <w:rFonts w:ascii="Times New Roman" w:hAnsi="Times New Roman" w:hint="eastAsia"/>
          <w:color w:val="auto"/>
          <w:sz w:val="21"/>
          <w:szCs w:val="21"/>
        </w:rPr>
        <w:t>拓展了普通法，将申诉人定为强奸罪，并将此案提交高等法院进行定罪认定和判决。高等法院同意</w:t>
      </w:r>
      <w:r w:rsidRPr="00326A48">
        <w:rPr>
          <w:rFonts w:ascii="Times New Roman" w:eastAsia="SimSun" w:hAnsi="Times New Roman" w:hint="eastAsia"/>
          <w:color w:val="auto"/>
          <w:sz w:val="21"/>
          <w:szCs w:val="21"/>
          <w:lang w:eastAsia="zh-CN"/>
        </w:rPr>
        <w:t>司法行政官</w:t>
      </w:r>
      <w:r w:rsidRPr="00326A48">
        <w:rPr>
          <w:rFonts w:ascii="Times New Roman" w:hAnsi="Times New Roman" w:hint="eastAsia"/>
          <w:color w:val="auto"/>
          <w:sz w:val="21"/>
          <w:szCs w:val="21"/>
        </w:rPr>
        <w:t>拓展定义的理由，认定了其强奸罪。它认为现有定义在宪法上是无效的，并将其拓展到包括</w:t>
      </w:r>
      <w:r w:rsidRPr="00326A48">
        <w:rPr>
          <w:rFonts w:ascii="Times New Roman" w:eastAsia="SimSun" w:hAnsi="Times New Roman" w:hint="eastAsia"/>
          <w:color w:val="auto"/>
          <w:sz w:val="21"/>
          <w:szCs w:val="21"/>
          <w:lang w:eastAsia="zh-CN"/>
        </w:rPr>
        <w:t>未经同意进行</w:t>
      </w:r>
      <w:r w:rsidRPr="00326A48">
        <w:rPr>
          <w:rFonts w:ascii="Times New Roman" w:hAnsi="Times New Roman" w:hint="eastAsia"/>
          <w:color w:val="auto"/>
          <w:sz w:val="21"/>
          <w:szCs w:val="21"/>
        </w:rPr>
        <w:t>肛交</w:t>
      </w:r>
      <w:r w:rsidRPr="00326A48">
        <w:rPr>
          <w:rFonts w:ascii="Times New Roman" w:eastAsia="SimSun" w:hAnsi="Times New Roman" w:hint="eastAsia"/>
          <w:color w:val="auto"/>
          <w:sz w:val="21"/>
          <w:szCs w:val="21"/>
          <w:lang w:eastAsia="zh-CN"/>
        </w:rPr>
        <w:t>，</w:t>
      </w:r>
      <w:r w:rsidRPr="00326A48">
        <w:rPr>
          <w:rFonts w:ascii="Times New Roman" w:hAnsi="Times New Roman" w:hint="eastAsia"/>
          <w:color w:val="auto"/>
          <w:sz w:val="21"/>
          <w:szCs w:val="21"/>
        </w:rPr>
        <w:t>而不以性别进行界定。因此，</w:t>
      </w:r>
      <w:r w:rsidRPr="00326A48">
        <w:rPr>
          <w:rFonts w:ascii="Times New Roman" w:hAnsi="Times New Roman"/>
          <w:color w:val="auto"/>
          <w:sz w:val="21"/>
          <w:szCs w:val="21"/>
        </w:rPr>
        <w:t>19</w:t>
      </w:r>
      <w:r w:rsidRPr="00326A48">
        <w:rPr>
          <w:rFonts w:ascii="Times New Roman" w:eastAsia="SimSun" w:hAnsi="Times New Roman" w:hint="eastAsia"/>
          <w:color w:val="auto"/>
          <w:sz w:val="21"/>
          <w:szCs w:val="21"/>
          <w:lang w:eastAsia="zh-CN"/>
        </w:rPr>
        <w:t>7</w:t>
      </w:r>
      <w:r w:rsidRPr="00326A48">
        <w:rPr>
          <w:rFonts w:ascii="Times New Roman" w:hAnsi="Times New Roman"/>
          <w:color w:val="auto"/>
          <w:sz w:val="21"/>
          <w:szCs w:val="21"/>
        </w:rPr>
        <w:t>7</w:t>
      </w:r>
      <w:r w:rsidRPr="00326A48">
        <w:rPr>
          <w:rFonts w:ascii="Times New Roman" w:hAnsi="Times New Roman" w:hint="eastAsia"/>
          <w:color w:val="auto"/>
          <w:sz w:val="21"/>
          <w:szCs w:val="21"/>
        </w:rPr>
        <w:t>年《刑事诉讼法》（</w:t>
      </w:r>
      <w:r w:rsidRPr="00326A48">
        <w:rPr>
          <w:rFonts w:ascii="Times New Roman" w:hAnsi="Times New Roman"/>
          <w:color w:val="auto"/>
          <w:sz w:val="21"/>
          <w:szCs w:val="21"/>
        </w:rPr>
        <w:t>19</w:t>
      </w:r>
      <w:r w:rsidRPr="00326A48">
        <w:rPr>
          <w:rFonts w:ascii="Times New Roman" w:eastAsia="SimSun" w:hAnsi="Times New Roman" w:hint="eastAsia"/>
          <w:color w:val="auto"/>
          <w:sz w:val="21"/>
          <w:szCs w:val="21"/>
          <w:lang w:eastAsia="zh-CN"/>
        </w:rPr>
        <w:t>7</w:t>
      </w:r>
      <w:r w:rsidRPr="00326A48">
        <w:rPr>
          <w:rFonts w:ascii="Times New Roman" w:hAnsi="Times New Roman"/>
          <w:color w:val="auto"/>
          <w:sz w:val="21"/>
          <w:szCs w:val="21"/>
        </w:rPr>
        <w:t>7</w:t>
      </w:r>
      <w:r w:rsidRPr="00326A48">
        <w:rPr>
          <w:rFonts w:ascii="Times New Roman" w:hAnsi="Times New Roman" w:hint="eastAsia"/>
          <w:color w:val="auto"/>
          <w:sz w:val="21"/>
          <w:szCs w:val="21"/>
        </w:rPr>
        <w:t>年第</w:t>
      </w:r>
      <w:r w:rsidRPr="00326A48">
        <w:rPr>
          <w:rFonts w:ascii="Times New Roman" w:hAnsi="Times New Roman"/>
          <w:color w:val="auto"/>
          <w:sz w:val="21"/>
          <w:szCs w:val="21"/>
        </w:rPr>
        <w:t>51</w:t>
      </w:r>
      <w:r w:rsidRPr="00326A48">
        <w:rPr>
          <w:rFonts w:ascii="Times New Roman" w:hAnsi="Times New Roman" w:hint="eastAsia"/>
          <w:color w:val="auto"/>
          <w:sz w:val="21"/>
          <w:szCs w:val="21"/>
        </w:rPr>
        <w:t>号法案）和</w:t>
      </w:r>
      <w:r w:rsidRPr="00326A48">
        <w:rPr>
          <w:rFonts w:ascii="Times New Roman" w:hAnsi="Times New Roman"/>
          <w:color w:val="auto"/>
          <w:sz w:val="21"/>
          <w:szCs w:val="21"/>
        </w:rPr>
        <w:t>1997</w:t>
      </w:r>
      <w:r w:rsidRPr="00326A48">
        <w:rPr>
          <w:rFonts w:ascii="Times New Roman" w:hAnsi="Times New Roman" w:hint="eastAsia"/>
          <w:color w:val="auto"/>
          <w:sz w:val="21"/>
          <w:szCs w:val="21"/>
        </w:rPr>
        <w:t>年《刑法修正案》（</w:t>
      </w:r>
      <w:r w:rsidRPr="00326A48">
        <w:rPr>
          <w:rFonts w:ascii="Times New Roman" w:hAnsi="Times New Roman"/>
          <w:color w:val="auto"/>
          <w:sz w:val="21"/>
          <w:szCs w:val="21"/>
        </w:rPr>
        <w:t>1997</w:t>
      </w:r>
      <w:r w:rsidRPr="00326A48">
        <w:rPr>
          <w:rFonts w:ascii="Times New Roman" w:hAnsi="Times New Roman" w:hint="eastAsia"/>
          <w:color w:val="auto"/>
          <w:sz w:val="21"/>
          <w:szCs w:val="21"/>
        </w:rPr>
        <w:t>年第</w:t>
      </w:r>
      <w:r w:rsidRPr="00326A48">
        <w:rPr>
          <w:rFonts w:ascii="Times New Roman" w:hAnsi="Times New Roman"/>
          <w:color w:val="auto"/>
          <w:sz w:val="21"/>
          <w:szCs w:val="21"/>
        </w:rPr>
        <w:t>105</w:t>
      </w:r>
      <w:r w:rsidRPr="00326A48">
        <w:rPr>
          <w:rFonts w:ascii="Times New Roman" w:hAnsi="Times New Roman" w:hint="eastAsia"/>
          <w:color w:val="auto"/>
          <w:sz w:val="21"/>
          <w:szCs w:val="21"/>
        </w:rPr>
        <w:t>号法案）的某些</w:t>
      </w:r>
      <w:r w:rsidRPr="00326A48">
        <w:rPr>
          <w:rFonts w:ascii="Times New Roman" w:eastAsia="SimSun" w:hAnsi="Times New Roman" w:hint="eastAsia"/>
          <w:color w:val="auto"/>
          <w:sz w:val="21"/>
          <w:szCs w:val="21"/>
          <w:lang w:eastAsia="zh-CN"/>
        </w:rPr>
        <w:t>条款</w:t>
      </w:r>
      <w:r w:rsidRPr="00326A48">
        <w:rPr>
          <w:rFonts w:ascii="Times New Roman" w:hAnsi="Times New Roman" w:hint="eastAsia"/>
          <w:color w:val="auto"/>
          <w:sz w:val="21"/>
          <w:szCs w:val="21"/>
        </w:rPr>
        <w:t>应</w:t>
      </w:r>
      <w:r w:rsidRPr="00326A48">
        <w:rPr>
          <w:rFonts w:ascii="Times New Roman" w:eastAsia="SimSun" w:hAnsi="Times New Roman" w:hint="eastAsia"/>
          <w:color w:val="auto"/>
          <w:sz w:val="21"/>
          <w:szCs w:val="21"/>
          <w:lang w:eastAsia="zh-CN"/>
        </w:rPr>
        <w:t>加以</w:t>
      </w:r>
      <w:r w:rsidRPr="00326A48">
        <w:rPr>
          <w:rFonts w:ascii="Times New Roman" w:hAnsi="Times New Roman" w:hint="eastAsia"/>
          <w:color w:val="auto"/>
          <w:sz w:val="21"/>
          <w:szCs w:val="21"/>
        </w:rPr>
        <w:t>修</w:t>
      </w:r>
      <w:r w:rsidRPr="00326A48">
        <w:rPr>
          <w:rFonts w:ascii="Times New Roman" w:eastAsia="SimSun" w:hAnsi="Times New Roman" w:hint="eastAsia"/>
          <w:color w:val="auto"/>
          <w:sz w:val="21"/>
          <w:szCs w:val="21"/>
          <w:lang w:eastAsia="zh-CN"/>
        </w:rPr>
        <w:t>正</w:t>
      </w:r>
      <w:r w:rsidRPr="00326A48">
        <w:rPr>
          <w:rFonts w:ascii="Times New Roman" w:hAnsi="Times New Roman" w:hint="eastAsia"/>
          <w:color w:val="auto"/>
          <w:sz w:val="21"/>
          <w:szCs w:val="21"/>
        </w:rPr>
        <w:t>，以便不区分性别并与拓展</w:t>
      </w:r>
      <w:r w:rsidRPr="00326A48">
        <w:rPr>
          <w:rFonts w:ascii="Times New Roman" w:eastAsia="SimSun" w:hAnsi="Times New Roman" w:hint="eastAsia"/>
          <w:color w:val="auto"/>
          <w:sz w:val="21"/>
          <w:szCs w:val="21"/>
          <w:lang w:eastAsia="zh-CN"/>
        </w:rPr>
        <w:t>后的</w:t>
      </w:r>
      <w:r w:rsidRPr="00326A48">
        <w:rPr>
          <w:rFonts w:ascii="Times New Roman" w:hAnsi="Times New Roman" w:hint="eastAsia"/>
          <w:color w:val="auto"/>
          <w:sz w:val="21"/>
          <w:szCs w:val="21"/>
        </w:rPr>
        <w:t>定义</w:t>
      </w:r>
      <w:r w:rsidRPr="00326A48">
        <w:rPr>
          <w:rFonts w:ascii="Times New Roman" w:eastAsia="SimSun" w:hAnsi="Times New Roman" w:hint="eastAsia"/>
          <w:color w:val="auto"/>
          <w:sz w:val="21"/>
          <w:szCs w:val="21"/>
          <w:lang w:eastAsia="zh-CN"/>
        </w:rPr>
        <w:t>保持</w:t>
      </w:r>
      <w:r w:rsidRPr="00326A48">
        <w:rPr>
          <w:rFonts w:ascii="Times New Roman" w:hAnsi="Times New Roman" w:hint="eastAsia"/>
          <w:color w:val="auto"/>
          <w:sz w:val="21"/>
          <w:szCs w:val="21"/>
        </w:rPr>
        <w:t>一致。本案被提交宪法法院</w:t>
      </w:r>
      <w:r w:rsidRPr="00326A48">
        <w:rPr>
          <w:rFonts w:ascii="Times New Roman" w:eastAsia="SimSun" w:hAnsi="Times New Roman" w:hint="eastAsia"/>
          <w:color w:val="auto"/>
          <w:sz w:val="21"/>
          <w:szCs w:val="21"/>
          <w:lang w:eastAsia="zh-CN"/>
        </w:rPr>
        <w:t>核定</w:t>
      </w:r>
      <w:r w:rsidRPr="00326A48">
        <w:rPr>
          <w:rFonts w:ascii="Times New Roman" w:hAnsi="Times New Roman" w:hint="eastAsia"/>
          <w:color w:val="auto"/>
          <w:sz w:val="21"/>
          <w:szCs w:val="21"/>
        </w:rPr>
        <w:t>。</w:t>
      </w:r>
    </w:p>
    <w:p w:rsidR="00E33079" w:rsidRPr="00326A48" w:rsidRDefault="00E33079" w:rsidP="00E2392F">
      <w:pPr>
        <w:pStyle w:val="AshiraBody"/>
        <w:numPr>
          <w:ilvl w:val="0"/>
          <w:numId w:val="49"/>
        </w:numPr>
        <w:tabs>
          <w:tab w:val="clear" w:pos="794"/>
          <w:tab w:val="num" w:pos="525"/>
        </w:tabs>
        <w:spacing w:line="360" w:lineRule="exact"/>
        <w:ind w:left="525" w:hanging="525"/>
        <w:rPr>
          <w:rFonts w:ascii="Times New Roman" w:hAnsi="Times New Roman"/>
          <w:color w:val="auto"/>
          <w:sz w:val="21"/>
          <w:szCs w:val="21"/>
        </w:rPr>
      </w:pPr>
      <w:r w:rsidRPr="00326A48">
        <w:rPr>
          <w:rFonts w:ascii="Times New Roman" w:eastAsia="SimSun" w:hAnsi="Times New Roman" w:hint="eastAsia"/>
          <w:color w:val="auto"/>
          <w:sz w:val="21"/>
          <w:szCs w:val="21"/>
          <w:lang w:eastAsia="zh-CN"/>
        </w:rPr>
        <w:t>宪法法院认为，该定义必须拓展到包括未经同意对女性实施肛交。</w:t>
      </w:r>
    </w:p>
    <w:p w:rsidR="00E33079" w:rsidRPr="00326A48" w:rsidRDefault="00E33079" w:rsidP="00E2392F">
      <w:pPr>
        <w:pStyle w:val="AshiraBody"/>
        <w:numPr>
          <w:ilvl w:val="0"/>
          <w:numId w:val="49"/>
        </w:numPr>
        <w:tabs>
          <w:tab w:val="clear" w:pos="794"/>
          <w:tab w:val="num" w:pos="525"/>
        </w:tabs>
        <w:spacing w:line="360" w:lineRule="exact"/>
        <w:ind w:left="525" w:hanging="525"/>
        <w:rPr>
          <w:rFonts w:ascii="Times New Roman" w:hAnsi="Times New Roman"/>
          <w:color w:val="auto"/>
          <w:sz w:val="21"/>
          <w:szCs w:val="21"/>
        </w:rPr>
      </w:pPr>
      <w:r w:rsidRPr="00326A48">
        <w:rPr>
          <w:rFonts w:ascii="Times New Roman" w:hAnsi="Times New Roman" w:hint="eastAsia"/>
          <w:color w:val="auto"/>
          <w:sz w:val="21"/>
          <w:szCs w:val="21"/>
        </w:rPr>
        <w:t>少数人在一个问题上存有异议。他们认为，强奸的定义还应扩展到包括</w:t>
      </w:r>
      <w:r w:rsidRPr="00326A48">
        <w:rPr>
          <w:rFonts w:ascii="Times New Roman" w:eastAsia="SimSun" w:hAnsi="Times New Roman" w:hint="eastAsia"/>
          <w:color w:val="auto"/>
          <w:sz w:val="21"/>
          <w:szCs w:val="21"/>
          <w:lang w:eastAsia="zh-CN"/>
        </w:rPr>
        <w:t>未经同意</w:t>
      </w:r>
      <w:r w:rsidRPr="00326A48">
        <w:rPr>
          <w:rFonts w:ascii="Times New Roman" w:hAnsi="Times New Roman" w:hint="eastAsia"/>
          <w:color w:val="auto"/>
          <w:sz w:val="21"/>
          <w:szCs w:val="21"/>
        </w:rPr>
        <w:t>对男子实施违背肛交。他们认为，一旦接受强奸是对尊严的侵害，而且肛门强奸和阴道强奸一样是对受害人尊严的严重侵害，那么再作男女区分就没有任何意义。将定义局限</w:t>
      </w:r>
      <w:r w:rsidRPr="00326A48">
        <w:rPr>
          <w:rFonts w:ascii="Times New Roman" w:eastAsia="SimSun" w:hAnsi="Times New Roman" w:hint="eastAsia"/>
          <w:color w:val="auto"/>
          <w:sz w:val="21"/>
          <w:szCs w:val="21"/>
          <w:lang w:eastAsia="zh-CN"/>
        </w:rPr>
        <w:t>于</w:t>
      </w:r>
      <w:r w:rsidRPr="00326A48">
        <w:rPr>
          <w:rFonts w:ascii="Times New Roman" w:hAnsi="Times New Roman" w:hint="eastAsia"/>
          <w:color w:val="auto"/>
          <w:sz w:val="21"/>
          <w:szCs w:val="21"/>
        </w:rPr>
        <w:t>女性受害人决不会增加给予女性的保护，而是会加深危险的、陈旧的性别观念。</w:t>
      </w:r>
    </w:p>
    <w:p w:rsidR="00E33079" w:rsidRPr="00326A48" w:rsidRDefault="00E33079" w:rsidP="00173FCE">
      <w:pPr>
        <w:pStyle w:val="AshiraBody"/>
        <w:tabs>
          <w:tab w:val="left" w:pos="525"/>
        </w:tabs>
        <w:spacing w:line="360" w:lineRule="exact"/>
        <w:rPr>
          <w:rFonts w:ascii="Times New Roman" w:hAnsi="Times New Roman"/>
          <w:i/>
          <w:color w:val="auto"/>
          <w:sz w:val="21"/>
          <w:szCs w:val="21"/>
          <w:u w:val="single"/>
        </w:rPr>
      </w:pPr>
      <w:r w:rsidRPr="00326A48">
        <w:rPr>
          <w:rFonts w:ascii="Times New Roman" w:eastAsia="KaiTi_GB2312" w:hAnsi="Times New Roman"/>
          <w:color w:val="auto"/>
          <w:sz w:val="21"/>
          <w:szCs w:val="21"/>
          <w:u w:val="single"/>
        </w:rPr>
        <w:t>White</w:t>
      </w:r>
      <w:r w:rsidRPr="00326A48">
        <w:rPr>
          <w:rFonts w:ascii="Times New Roman" w:eastAsia="KaiTi_GB2312" w:hAnsi="Times New Roman" w:hint="eastAsia"/>
          <w:color w:val="auto"/>
          <w:sz w:val="21"/>
          <w:szCs w:val="21"/>
          <w:u w:val="single"/>
        </w:rPr>
        <w:t>案</w:t>
      </w:r>
      <w:r w:rsidRPr="00326A48">
        <w:rPr>
          <w:rStyle w:val="FootnoteReference1"/>
          <w:rFonts w:ascii="Times New Roman" w:hAnsi="Times New Roman"/>
          <w:color w:val="auto"/>
          <w:sz w:val="21"/>
          <w:szCs w:val="21"/>
        </w:rPr>
        <w:footnoteReference w:id="18"/>
      </w:r>
    </w:p>
    <w:p w:rsidR="00E33079" w:rsidRPr="00326A48" w:rsidRDefault="00E33079" w:rsidP="00E2392F">
      <w:pPr>
        <w:pStyle w:val="AshiraBody"/>
        <w:numPr>
          <w:ilvl w:val="0"/>
          <w:numId w:val="49"/>
        </w:numPr>
        <w:tabs>
          <w:tab w:val="clear" w:pos="794"/>
          <w:tab w:val="num" w:pos="525"/>
        </w:tabs>
        <w:spacing w:line="360" w:lineRule="exact"/>
        <w:ind w:left="525" w:hanging="525"/>
        <w:rPr>
          <w:rFonts w:ascii="Times New Roman" w:eastAsia="KaiTi_GB2312" w:hAnsi="Times New Roman"/>
          <w:color w:val="auto"/>
          <w:sz w:val="21"/>
          <w:szCs w:val="21"/>
        </w:rPr>
      </w:pPr>
      <w:r w:rsidRPr="00326A48">
        <w:rPr>
          <w:rFonts w:ascii="KaiTi_GB2312" w:eastAsia="KaiTi_GB2312" w:hAnsi="Times New Roman" w:hint="eastAsia"/>
          <w:color w:val="auto"/>
          <w:sz w:val="21"/>
          <w:szCs w:val="21"/>
          <w:lang w:eastAsia="zh-CN"/>
        </w:rPr>
        <w:t>“</w:t>
      </w:r>
      <w:r w:rsidRPr="00326A48">
        <w:rPr>
          <w:rFonts w:ascii="Times New Roman" w:eastAsia="KaiTi_GB2312" w:hAnsi="Times New Roman"/>
          <w:color w:val="auto"/>
          <w:sz w:val="21"/>
          <w:szCs w:val="21"/>
          <w:lang w:eastAsia="zh-CN"/>
        </w:rPr>
        <w:t>强奸受害人的诉讼成功为其他人打开了大门</w:t>
      </w:r>
    </w:p>
    <w:p w:rsidR="00E33079" w:rsidRPr="00326A48" w:rsidRDefault="00E33079" w:rsidP="00FC5A28">
      <w:pPr>
        <w:pStyle w:val="AshiraBody"/>
        <w:tabs>
          <w:tab w:val="clear" w:pos="794"/>
          <w:tab w:val="left" w:pos="525"/>
        </w:tabs>
        <w:spacing w:line="360" w:lineRule="exact"/>
        <w:ind w:firstLineChars="250" w:firstLine="31680"/>
        <w:rPr>
          <w:rFonts w:ascii="Times New Roman" w:eastAsia="SimSun" w:hAnsi="Times New Roman" w:hint="eastAsia"/>
          <w:i/>
          <w:color w:val="auto"/>
          <w:sz w:val="21"/>
          <w:szCs w:val="21"/>
          <w:lang w:eastAsia="zh-CN"/>
        </w:rPr>
      </w:pPr>
      <w:r w:rsidRPr="00326A48">
        <w:rPr>
          <w:rFonts w:ascii="Times New Roman" w:eastAsia="KaiTi_GB2312" w:hAnsi="Times New Roman"/>
          <w:color w:val="auto"/>
          <w:sz w:val="21"/>
          <w:szCs w:val="21"/>
          <w:lang w:eastAsia="zh-CN"/>
        </w:rPr>
        <w:t>Marilyn White</w:t>
      </w:r>
      <w:r w:rsidRPr="00326A48">
        <w:rPr>
          <w:rFonts w:ascii="Times New Roman" w:eastAsia="KaiTi_GB2312" w:hAnsi="Times New Roman"/>
          <w:color w:val="auto"/>
          <w:sz w:val="21"/>
          <w:szCs w:val="21"/>
          <w:lang w:eastAsia="zh-CN"/>
        </w:rPr>
        <w:t>在法庭获胜，使警方对她遭到艾滋病呈阳性的分居丈夫强奸负有法律责任。这为数百名有同样境遇的妇女打开了索赔的大门。六年前，她取得了禁止虐待成性的前罪犯丈夫</w:t>
      </w:r>
      <w:r w:rsidRPr="00326A48">
        <w:rPr>
          <w:rFonts w:ascii="Times New Roman" w:eastAsia="KaiTi_GB2312" w:hAnsi="Times New Roman"/>
          <w:color w:val="auto"/>
          <w:sz w:val="21"/>
          <w:szCs w:val="21"/>
          <w:lang w:eastAsia="zh-CN"/>
        </w:rPr>
        <w:t>Thomas White</w:t>
      </w:r>
      <w:r w:rsidRPr="00326A48">
        <w:rPr>
          <w:rFonts w:ascii="Times New Roman" w:eastAsia="KaiTi_GB2312" w:hAnsi="Times New Roman"/>
          <w:color w:val="auto"/>
          <w:sz w:val="21"/>
          <w:szCs w:val="21"/>
          <w:lang w:eastAsia="zh-CN"/>
        </w:rPr>
        <w:t>进入她东伦敦家门的保护令。但在</w:t>
      </w:r>
      <w:r w:rsidRPr="00326A48">
        <w:rPr>
          <w:rFonts w:ascii="Times New Roman" w:eastAsia="KaiTi_GB2312" w:hAnsi="Times New Roman"/>
          <w:color w:val="auto"/>
          <w:sz w:val="21"/>
          <w:szCs w:val="21"/>
          <w:lang w:eastAsia="zh-CN"/>
        </w:rPr>
        <w:t>2002</w:t>
      </w:r>
      <w:r w:rsidRPr="00326A48">
        <w:rPr>
          <w:rFonts w:ascii="Times New Roman" w:eastAsia="KaiTi_GB2312" w:hAnsi="Times New Roman"/>
          <w:color w:val="auto"/>
          <w:sz w:val="21"/>
          <w:szCs w:val="21"/>
          <w:lang w:eastAsia="zh-CN"/>
        </w:rPr>
        <w:t>年</w:t>
      </w:r>
      <w:r w:rsidRPr="00326A48">
        <w:rPr>
          <w:rFonts w:ascii="Times New Roman" w:eastAsia="KaiTi_GB2312" w:hAnsi="Times New Roman"/>
          <w:color w:val="auto"/>
          <w:sz w:val="21"/>
          <w:szCs w:val="21"/>
          <w:lang w:eastAsia="zh-CN"/>
        </w:rPr>
        <w:t>11</w:t>
      </w:r>
      <w:r w:rsidRPr="00326A48">
        <w:rPr>
          <w:rFonts w:ascii="Times New Roman" w:eastAsia="KaiTi_GB2312" w:hAnsi="Times New Roman"/>
          <w:color w:val="auto"/>
          <w:sz w:val="21"/>
          <w:szCs w:val="21"/>
          <w:lang w:eastAsia="zh-CN"/>
        </w:rPr>
        <w:t>月，他不请自来地搬回到她家，当她要求警方执行保护令逮捕其丈夫时，三名剑桥警署警员拒绝那么做。</w:t>
      </w:r>
      <w:r w:rsidRPr="00326A48">
        <w:rPr>
          <w:rFonts w:ascii="Times New Roman" w:eastAsia="KaiTi_GB2312" w:hAnsi="Times New Roman"/>
          <w:color w:val="auto"/>
          <w:sz w:val="21"/>
          <w:szCs w:val="21"/>
          <w:lang w:eastAsia="zh-CN"/>
        </w:rPr>
        <w:t>Thomas</w:t>
      </w:r>
      <w:r w:rsidRPr="00326A48">
        <w:rPr>
          <w:rFonts w:ascii="Times New Roman" w:eastAsia="KaiTi_GB2312" w:hAnsi="Times New Roman"/>
          <w:color w:val="auto"/>
          <w:sz w:val="21"/>
          <w:szCs w:val="21"/>
          <w:lang w:eastAsia="zh-CN"/>
        </w:rPr>
        <w:t>几天后强奸了她。现在，</w:t>
      </w:r>
      <w:r w:rsidRPr="00326A48">
        <w:rPr>
          <w:rFonts w:ascii="Times New Roman" w:eastAsia="KaiTi_GB2312" w:hAnsi="Times New Roman"/>
          <w:color w:val="auto"/>
          <w:sz w:val="21"/>
          <w:szCs w:val="21"/>
          <w:lang w:eastAsia="zh-CN"/>
        </w:rPr>
        <w:t>Grahamstown</w:t>
      </w:r>
      <w:r w:rsidRPr="00326A48">
        <w:rPr>
          <w:rFonts w:ascii="Times New Roman" w:eastAsia="KaiTi_GB2312" w:hAnsi="Times New Roman"/>
          <w:color w:val="auto"/>
          <w:sz w:val="21"/>
          <w:szCs w:val="21"/>
          <w:lang w:eastAsia="zh-CN"/>
        </w:rPr>
        <w:t>高等法院的全体法官一致认定，没有逮捕</w:t>
      </w:r>
      <w:r w:rsidRPr="00326A48">
        <w:rPr>
          <w:rFonts w:ascii="Times New Roman" w:eastAsia="KaiTi_GB2312" w:hAnsi="Times New Roman"/>
          <w:color w:val="auto"/>
          <w:sz w:val="21"/>
          <w:szCs w:val="21"/>
          <w:lang w:eastAsia="zh-CN"/>
        </w:rPr>
        <w:t>Thomas</w:t>
      </w:r>
      <w:r w:rsidRPr="00326A48">
        <w:rPr>
          <w:rFonts w:ascii="Times New Roman" w:eastAsia="KaiTi_GB2312" w:hAnsi="Times New Roman"/>
          <w:color w:val="auto"/>
          <w:sz w:val="21"/>
          <w:szCs w:val="21"/>
          <w:lang w:eastAsia="zh-CN"/>
        </w:rPr>
        <w:t>正是强奸的</w:t>
      </w:r>
      <w:r w:rsidR="00B00ACB" w:rsidRPr="00326A48">
        <w:rPr>
          <w:rFonts w:ascii="Times New Roman" w:eastAsia="KaiTi_GB2312" w:hAnsi="Times New Roman" w:hint="eastAsia"/>
          <w:color w:val="auto"/>
          <w:sz w:val="21"/>
          <w:szCs w:val="21"/>
          <w:lang w:eastAsia="zh-CN"/>
        </w:rPr>
        <w:t>‘</w:t>
      </w:r>
      <w:r w:rsidRPr="00326A48">
        <w:rPr>
          <w:rFonts w:ascii="Times New Roman" w:eastAsia="KaiTi_GB2312" w:hAnsi="Times New Roman"/>
          <w:color w:val="auto"/>
          <w:sz w:val="21"/>
          <w:szCs w:val="21"/>
          <w:lang w:eastAsia="zh-CN"/>
        </w:rPr>
        <w:t>事实和法律</w:t>
      </w:r>
      <w:r w:rsidR="00B00ACB" w:rsidRPr="00326A48">
        <w:rPr>
          <w:rFonts w:ascii="Times New Roman" w:eastAsia="KaiTi_GB2312" w:hAnsi="Times New Roman" w:hint="eastAsia"/>
          <w:color w:val="auto"/>
          <w:sz w:val="21"/>
          <w:szCs w:val="21"/>
          <w:lang w:eastAsia="zh-CN"/>
        </w:rPr>
        <w:t>’</w:t>
      </w:r>
      <w:r w:rsidRPr="00326A48">
        <w:rPr>
          <w:rFonts w:ascii="Times New Roman" w:eastAsia="KaiTi_GB2312" w:hAnsi="Times New Roman"/>
          <w:color w:val="auto"/>
          <w:sz w:val="21"/>
          <w:szCs w:val="21"/>
          <w:lang w:eastAsia="zh-CN"/>
        </w:rPr>
        <w:t>原因。法官们认为，</w:t>
      </w:r>
      <w:r w:rsidRPr="00326A48">
        <w:rPr>
          <w:rFonts w:ascii="Times New Roman" w:eastAsia="KaiTi_GB2312" w:hAnsi="Times New Roman"/>
          <w:color w:val="auto"/>
          <w:sz w:val="21"/>
          <w:szCs w:val="21"/>
          <w:lang w:eastAsia="zh-CN"/>
        </w:rPr>
        <w:t>White</w:t>
      </w:r>
      <w:r w:rsidRPr="00326A48">
        <w:rPr>
          <w:rFonts w:ascii="Times New Roman" w:eastAsia="KaiTi_GB2312" w:hAnsi="Times New Roman"/>
          <w:color w:val="auto"/>
          <w:sz w:val="21"/>
          <w:szCs w:val="21"/>
          <w:lang w:eastAsia="zh-CN"/>
        </w:rPr>
        <w:t>是在</w:t>
      </w:r>
      <w:r w:rsidRPr="00326A48">
        <w:rPr>
          <w:rFonts w:ascii="KaiTi_GB2312" w:eastAsia="KaiTi_GB2312" w:hAnsi="Times New Roman" w:hint="eastAsia"/>
          <w:color w:val="auto"/>
          <w:sz w:val="21"/>
          <w:szCs w:val="21"/>
          <w:lang w:eastAsia="zh-CN"/>
        </w:rPr>
        <w:t>‘</w:t>
      </w:r>
      <w:r w:rsidRPr="00326A48">
        <w:rPr>
          <w:rFonts w:ascii="Times New Roman" w:eastAsia="KaiTi_GB2312" w:hAnsi="Times New Roman"/>
          <w:color w:val="auto"/>
          <w:sz w:val="21"/>
          <w:szCs w:val="21"/>
          <w:lang w:eastAsia="zh-CN"/>
        </w:rPr>
        <w:t>警方非法不作为，未按法院禁令的要求采取正确和适当的措施对她进行居住保护后的几天内</w:t>
      </w:r>
      <w:r w:rsidRPr="00326A48">
        <w:rPr>
          <w:rFonts w:ascii="KaiTi_GB2312" w:eastAsia="KaiTi_GB2312" w:hAnsi="Times New Roman" w:hint="eastAsia"/>
          <w:color w:val="auto"/>
          <w:sz w:val="21"/>
          <w:szCs w:val="21"/>
          <w:lang w:eastAsia="zh-CN"/>
        </w:rPr>
        <w:t>’</w:t>
      </w:r>
      <w:r w:rsidRPr="00326A48">
        <w:rPr>
          <w:rFonts w:ascii="Times New Roman" w:eastAsia="KaiTi_GB2312" w:hAnsi="Times New Roman"/>
          <w:color w:val="auto"/>
          <w:sz w:val="21"/>
          <w:szCs w:val="21"/>
          <w:lang w:eastAsia="zh-CN"/>
        </w:rPr>
        <w:t>遭到强奸的。鉴于已经认定了警方的责任，</w:t>
      </w:r>
      <w:r w:rsidRPr="00326A48">
        <w:rPr>
          <w:rFonts w:ascii="Times New Roman" w:eastAsia="KaiTi_GB2312" w:hAnsi="Times New Roman"/>
          <w:color w:val="auto"/>
          <w:sz w:val="21"/>
          <w:szCs w:val="21"/>
          <w:lang w:eastAsia="zh-CN"/>
        </w:rPr>
        <w:t>White</w:t>
      </w:r>
      <w:r w:rsidRPr="00326A48">
        <w:rPr>
          <w:rFonts w:ascii="Times New Roman" w:eastAsia="KaiTi_GB2312" w:hAnsi="Times New Roman"/>
          <w:color w:val="auto"/>
          <w:sz w:val="21"/>
          <w:szCs w:val="21"/>
          <w:lang w:eastAsia="zh-CN"/>
        </w:rPr>
        <w:t>现在正起诉时任安全和安保部部长</w:t>
      </w:r>
      <w:r w:rsidRPr="00326A48">
        <w:rPr>
          <w:rFonts w:ascii="Times New Roman" w:eastAsia="KaiTi_GB2312" w:hAnsi="Times New Roman"/>
          <w:color w:val="auto"/>
          <w:sz w:val="21"/>
          <w:szCs w:val="21"/>
          <w:lang w:eastAsia="zh-CN"/>
        </w:rPr>
        <w:t>Charles Nqakula</w:t>
      </w:r>
      <w:r w:rsidRPr="00326A48">
        <w:rPr>
          <w:rFonts w:ascii="Times New Roman" w:eastAsia="KaiTi_GB2312" w:hAnsi="Times New Roman"/>
          <w:color w:val="auto"/>
          <w:sz w:val="21"/>
          <w:szCs w:val="21"/>
          <w:lang w:eastAsia="zh-CN"/>
        </w:rPr>
        <w:t>及三名警员，要求</w:t>
      </w:r>
      <w:r w:rsidRPr="00326A48">
        <w:rPr>
          <w:rFonts w:ascii="Times New Roman" w:eastAsia="KaiTi_GB2312" w:hAnsi="Times New Roman"/>
          <w:color w:val="auto"/>
          <w:sz w:val="21"/>
          <w:szCs w:val="21"/>
          <w:lang w:eastAsia="zh-CN"/>
        </w:rPr>
        <w:t>R</w:t>
      </w:r>
      <w:smartTag w:uri="urn:schemas-microsoft-com:office:smarttags" w:element="chmetcnv">
        <w:smartTagPr>
          <w:attr w:name="UnitName" w:val="m"/>
          <w:attr w:name="SourceValue" w:val="2"/>
          <w:attr w:name="HasSpace" w:val="False"/>
          <w:attr w:name="Negative" w:val="False"/>
          <w:attr w:name="NumberType" w:val="1"/>
          <w:attr w:name="TCSC" w:val="0"/>
        </w:smartTagPr>
        <w:r w:rsidRPr="00326A48">
          <w:rPr>
            <w:rFonts w:ascii="Times New Roman" w:eastAsia="KaiTi_GB2312" w:hAnsi="Times New Roman"/>
            <w:color w:val="auto"/>
            <w:sz w:val="21"/>
            <w:szCs w:val="21"/>
            <w:lang w:eastAsia="zh-CN"/>
          </w:rPr>
          <w:t>2m</w:t>
        </w:r>
      </w:smartTag>
      <w:r w:rsidRPr="00326A48">
        <w:rPr>
          <w:rFonts w:ascii="Times New Roman" w:eastAsia="KaiTi_GB2312" w:hAnsi="Times New Roman"/>
          <w:color w:val="auto"/>
          <w:sz w:val="21"/>
          <w:szCs w:val="21"/>
          <w:lang w:eastAsia="zh-CN"/>
        </w:rPr>
        <w:t>损害赔偿</w:t>
      </w:r>
      <w:r w:rsidRPr="00326A48">
        <w:rPr>
          <w:rFonts w:ascii="Times New Roman" w:eastAsia="KaiTi_GB2312" w:hAnsi="Times New Roman"/>
          <w:color w:val="auto"/>
          <w:sz w:val="21"/>
          <w:szCs w:val="21"/>
          <w:lang w:eastAsia="zh-CN"/>
        </w:rPr>
        <w:t>……</w:t>
      </w:r>
      <w:r w:rsidRPr="00326A48">
        <w:rPr>
          <w:rFonts w:ascii="KaiTi_GB2312" w:eastAsia="KaiTi_GB2312" w:hAnsi="Times New Roman"/>
          <w:color w:val="auto"/>
          <w:sz w:val="21"/>
          <w:szCs w:val="21"/>
          <w:lang w:eastAsia="zh-CN"/>
        </w:rPr>
        <w:t>”</w:t>
      </w:r>
      <w:r w:rsidR="00681432" w:rsidRPr="00326A48">
        <w:rPr>
          <w:rFonts w:ascii="Times New Roman" w:eastAsia="SimSun" w:hAnsi="Times New Roman" w:hint="eastAsia"/>
          <w:color w:val="auto"/>
          <w:sz w:val="21"/>
          <w:szCs w:val="21"/>
          <w:lang w:eastAsia="zh-CN"/>
        </w:rPr>
        <w:t>。</w:t>
      </w:r>
      <w:r w:rsidRPr="00326A48">
        <w:rPr>
          <w:rStyle w:val="FootnoteReference1"/>
          <w:rFonts w:ascii="Times New Roman" w:hAnsi="Times New Roman"/>
          <w:color w:val="auto"/>
          <w:sz w:val="21"/>
          <w:szCs w:val="21"/>
        </w:rPr>
        <w:footnoteReference w:id="19"/>
      </w:r>
    </w:p>
    <w:p w:rsidR="00E33079" w:rsidRPr="00326A48" w:rsidRDefault="00E33079" w:rsidP="00173FCE">
      <w:pPr>
        <w:pBdr>
          <w:top w:val="single" w:sz="12" w:space="0" w:color="000000"/>
          <w:left w:val="single" w:sz="12" w:space="0" w:color="000000"/>
          <w:bottom w:val="single" w:sz="12" w:space="0" w:color="000000"/>
          <w:right w:val="single" w:sz="12" w:space="0" w:color="000000"/>
        </w:pBdr>
        <w:tabs>
          <w:tab w:val="left" w:pos="525"/>
        </w:tabs>
        <w:spacing w:after="240" w:line="360" w:lineRule="exact"/>
        <w:rPr>
          <w:rFonts w:ascii="Times New Roman" w:eastAsia="SimHei" w:hint="eastAsia"/>
          <w:szCs w:val="21"/>
        </w:rPr>
      </w:pPr>
      <w:r w:rsidRPr="00326A48">
        <w:rPr>
          <w:rFonts w:ascii="Times New Roman" w:eastAsia="SimHei" w:hint="eastAsia"/>
          <w:szCs w:val="21"/>
        </w:rPr>
        <w:t>第</w:t>
      </w:r>
      <w:r w:rsidRPr="00326A48">
        <w:rPr>
          <w:rFonts w:ascii="Times New Roman" w:eastAsia="SimHei"/>
          <w:szCs w:val="21"/>
        </w:rPr>
        <w:t>2(b)</w:t>
      </w:r>
      <w:r w:rsidRPr="00326A48">
        <w:rPr>
          <w:rFonts w:ascii="Times New Roman" w:eastAsia="SimHei" w:hint="eastAsia"/>
          <w:szCs w:val="21"/>
        </w:rPr>
        <w:t>条：禁止对妇女的歧视</w:t>
      </w:r>
    </w:p>
    <w:p w:rsidR="00E33079" w:rsidRPr="00326A48" w:rsidRDefault="00E33079" w:rsidP="00173FCE">
      <w:pPr>
        <w:tabs>
          <w:tab w:val="left" w:pos="525"/>
        </w:tabs>
        <w:spacing w:after="240" w:line="360" w:lineRule="exact"/>
        <w:rPr>
          <w:rFonts w:ascii="Times New Roman"/>
          <w:szCs w:val="21"/>
        </w:rPr>
      </w:pPr>
      <w:r w:rsidRPr="00326A48">
        <w:rPr>
          <w:rFonts w:ascii="Times New Roman"/>
          <w:szCs w:val="21"/>
        </w:rPr>
        <w:t>2.14</w:t>
      </w:r>
      <w:r w:rsidR="00250849" w:rsidRPr="00326A48">
        <w:rPr>
          <w:rFonts w:ascii="Times New Roman" w:hint="eastAsia"/>
          <w:szCs w:val="21"/>
        </w:rPr>
        <w:tab/>
      </w:r>
      <w:r w:rsidRPr="00326A48">
        <w:rPr>
          <w:rFonts w:ascii="Times New Roman" w:hint="eastAsia"/>
          <w:szCs w:val="21"/>
        </w:rPr>
        <w:t>在禁止和消除对南非妇女一切形式歧视方面，《宪法》和《平等法》仍然是最明确、最全面的法律表述。《平等法》旨在解决系统性的性别歧视以及南非各个生活领域的其他形式歧视。对上述案例更近距离的审视将会发现，法院也使用《宪法》和包括《消除对妇女一切形式歧视公约》在内的国际法来发展成文法、普通法、习惯法和宗教法，以禁止和消除对妇女的歧视，从而实践男女平等原则。</w:t>
      </w:r>
    </w:p>
    <w:p w:rsidR="00E33079" w:rsidRPr="00326A48" w:rsidRDefault="00E33079" w:rsidP="00173FCE">
      <w:pPr>
        <w:pBdr>
          <w:top w:val="single" w:sz="12" w:space="0" w:color="000000"/>
          <w:left w:val="single" w:sz="12" w:space="0" w:color="000000"/>
          <w:bottom w:val="single" w:sz="12" w:space="0" w:color="000000"/>
          <w:right w:val="single" w:sz="12" w:space="0" w:color="000000"/>
        </w:pBdr>
        <w:tabs>
          <w:tab w:val="left" w:pos="525"/>
        </w:tabs>
        <w:spacing w:after="240" w:line="360" w:lineRule="exact"/>
        <w:rPr>
          <w:rFonts w:ascii="Times New Roman" w:eastAsia="SimHei" w:hint="eastAsia"/>
          <w:szCs w:val="21"/>
        </w:rPr>
      </w:pPr>
      <w:r w:rsidRPr="00326A48">
        <w:rPr>
          <w:rFonts w:ascii="Times New Roman" w:eastAsia="SimHei" w:hint="eastAsia"/>
          <w:szCs w:val="21"/>
        </w:rPr>
        <w:t>第</w:t>
      </w:r>
      <w:r w:rsidRPr="00326A48">
        <w:rPr>
          <w:rFonts w:ascii="Times New Roman" w:eastAsia="SimHei"/>
          <w:szCs w:val="21"/>
        </w:rPr>
        <w:t>2(c)</w:t>
      </w:r>
      <w:r w:rsidRPr="00326A48">
        <w:rPr>
          <w:rFonts w:ascii="Times New Roman" w:eastAsia="SimHei" w:hint="eastAsia"/>
          <w:szCs w:val="21"/>
        </w:rPr>
        <w:t>条：执行不歧视原则的机制</w:t>
      </w:r>
    </w:p>
    <w:p w:rsidR="00E33079" w:rsidRPr="00326A48" w:rsidRDefault="00E33079" w:rsidP="00173FCE">
      <w:pPr>
        <w:tabs>
          <w:tab w:val="left" w:pos="525"/>
        </w:tabs>
        <w:spacing w:after="240" w:line="360" w:lineRule="exact"/>
        <w:rPr>
          <w:rFonts w:ascii="Times New Roman"/>
          <w:szCs w:val="21"/>
        </w:rPr>
      </w:pPr>
      <w:r w:rsidRPr="00326A48">
        <w:rPr>
          <w:rFonts w:ascii="Times New Roman"/>
          <w:szCs w:val="21"/>
        </w:rPr>
        <w:t>2.15</w:t>
      </w:r>
      <w:r w:rsidR="00250849" w:rsidRPr="00326A48">
        <w:rPr>
          <w:rFonts w:ascii="Times New Roman" w:hint="eastAsia"/>
          <w:szCs w:val="21"/>
        </w:rPr>
        <w:tab/>
      </w:r>
      <w:r w:rsidRPr="00326A48">
        <w:rPr>
          <w:rFonts w:ascii="Times New Roman" w:hint="eastAsia"/>
          <w:szCs w:val="21"/>
        </w:rPr>
        <w:t>《平等法》规定设立平等法院，此类法院已于</w:t>
      </w:r>
      <w:r w:rsidRPr="00326A48">
        <w:rPr>
          <w:rFonts w:ascii="Times New Roman"/>
          <w:szCs w:val="21"/>
        </w:rPr>
        <w:t>2003</w:t>
      </w:r>
      <w:r w:rsidRPr="00326A48">
        <w:rPr>
          <w:rFonts w:ascii="Times New Roman" w:hint="eastAsia"/>
          <w:szCs w:val="21"/>
        </w:rPr>
        <w:t>年</w:t>
      </w:r>
      <w:r w:rsidRPr="00326A48">
        <w:rPr>
          <w:rFonts w:ascii="Times New Roman" w:hint="eastAsia"/>
          <w:szCs w:val="21"/>
        </w:rPr>
        <w:t>6</w:t>
      </w:r>
      <w:r w:rsidRPr="00326A48">
        <w:rPr>
          <w:rFonts w:ascii="Times New Roman" w:hint="eastAsia"/>
          <w:szCs w:val="21"/>
        </w:rPr>
        <w:t>月启用，作为现有司法行政官法庭和高等法院的一个特别法庭，处理歧视诉讼。此类法院由专家级首席法官主持，他们因其人权背景及接受过平等问题培训而被指定为平等法院首席法官。平等法院的书记官和注册官也是特别指定的，并在任命前接受过平等问题培训。此外，《平等法》：</w:t>
      </w:r>
    </w:p>
    <w:p w:rsidR="00E33079" w:rsidRPr="00326A48" w:rsidRDefault="00B00ACB" w:rsidP="00E2392F">
      <w:pPr>
        <w:numPr>
          <w:ilvl w:val="0"/>
          <w:numId w:val="85"/>
        </w:numPr>
        <w:tabs>
          <w:tab w:val="clear" w:pos="360"/>
          <w:tab w:val="left" w:pos="525"/>
          <w:tab w:val="num" w:pos="1050"/>
        </w:tabs>
        <w:spacing w:line="360" w:lineRule="exact"/>
        <w:ind w:left="1050" w:hanging="525"/>
        <w:rPr>
          <w:rFonts w:ascii="Times New Roman"/>
          <w:szCs w:val="21"/>
        </w:rPr>
      </w:pPr>
      <w:r w:rsidRPr="00326A48">
        <w:rPr>
          <w:rFonts w:ascii="Times New Roman" w:hint="eastAsia"/>
          <w:szCs w:val="21"/>
        </w:rPr>
        <w:t>规定了为该法项下某些权利的执行提供非正式争议解决服务的备选论坛</w:t>
      </w:r>
      <w:r w:rsidR="00E33079" w:rsidRPr="00326A48">
        <w:rPr>
          <w:rFonts w:ascii="Times New Roman" w:hint="eastAsia"/>
          <w:szCs w:val="21"/>
        </w:rPr>
        <w:t>。备选论坛包括两性平等委员会、南非人权委员会、公共保护人和泛南非语言委员会等机构。</w:t>
      </w:r>
    </w:p>
    <w:p w:rsidR="00E33079" w:rsidRPr="00326A48" w:rsidRDefault="00E33079" w:rsidP="00E2392F">
      <w:pPr>
        <w:numPr>
          <w:ilvl w:val="0"/>
          <w:numId w:val="85"/>
        </w:numPr>
        <w:tabs>
          <w:tab w:val="clear" w:pos="360"/>
          <w:tab w:val="left" w:pos="525"/>
          <w:tab w:val="num" w:pos="1050"/>
        </w:tabs>
        <w:spacing w:line="360" w:lineRule="exact"/>
        <w:ind w:left="1050" w:hanging="525"/>
        <w:rPr>
          <w:rFonts w:ascii="Times New Roman"/>
          <w:szCs w:val="21"/>
        </w:rPr>
      </w:pPr>
      <w:r w:rsidRPr="00326A48">
        <w:rPr>
          <w:rFonts w:ascii="Times New Roman" w:hint="eastAsia"/>
          <w:szCs w:val="21"/>
        </w:rPr>
        <w:t>要求它所涵盖的所有公共部门实体和私营部门实体审查其内部执行机制并进行必要的调整，以促进受该法保护的各项权利的有效执行，包括不歧视和暴力行为补救等妇女权利。</w:t>
      </w:r>
    </w:p>
    <w:p w:rsidR="00E33079" w:rsidRPr="00326A48" w:rsidRDefault="00E33079" w:rsidP="00E2392F">
      <w:pPr>
        <w:numPr>
          <w:ilvl w:val="0"/>
          <w:numId w:val="85"/>
        </w:numPr>
        <w:tabs>
          <w:tab w:val="clear" w:pos="360"/>
          <w:tab w:val="left" w:pos="525"/>
          <w:tab w:val="num" w:pos="1050"/>
        </w:tabs>
        <w:spacing w:line="360" w:lineRule="exact"/>
        <w:ind w:left="1050" w:hanging="525"/>
        <w:rPr>
          <w:rFonts w:ascii="Times New Roman"/>
          <w:szCs w:val="21"/>
        </w:rPr>
      </w:pPr>
      <w:r w:rsidRPr="00326A48">
        <w:rPr>
          <w:rFonts w:ascii="Times New Roman" w:hint="eastAsia"/>
          <w:szCs w:val="21"/>
        </w:rPr>
        <w:t>规定所有公职人员有义务协助那些寻求维护自己的《平等法》权利的人们，并要求国家对公众进行《平等法》教育。因此，南非政府、两性平等委员会和南非人权委员会一直在向政府官员提供经常性的培训，而且自</w:t>
      </w:r>
      <w:r w:rsidRPr="00326A48">
        <w:rPr>
          <w:rFonts w:ascii="Times New Roman"/>
          <w:szCs w:val="21"/>
        </w:rPr>
        <w:t>2000</w:t>
      </w:r>
      <w:r w:rsidRPr="00326A48">
        <w:rPr>
          <w:rFonts w:ascii="Times New Roman" w:hint="eastAsia"/>
          <w:szCs w:val="21"/>
        </w:rPr>
        <w:t>年以来一直在对公众进行《平等法》教育。</w:t>
      </w:r>
    </w:p>
    <w:p w:rsidR="00E33079" w:rsidRPr="00326A48" w:rsidRDefault="00E33079" w:rsidP="00E2392F">
      <w:pPr>
        <w:numPr>
          <w:ilvl w:val="0"/>
          <w:numId w:val="85"/>
        </w:numPr>
        <w:tabs>
          <w:tab w:val="clear" w:pos="360"/>
          <w:tab w:val="left" w:pos="525"/>
          <w:tab w:val="num" w:pos="1050"/>
        </w:tabs>
        <w:spacing w:after="240" w:line="360" w:lineRule="exact"/>
        <w:ind w:left="1050" w:hanging="525"/>
        <w:rPr>
          <w:rFonts w:ascii="Times New Roman"/>
          <w:szCs w:val="21"/>
        </w:rPr>
      </w:pPr>
      <w:r w:rsidRPr="00326A48">
        <w:rPr>
          <w:rFonts w:ascii="Times New Roman" w:hint="eastAsia"/>
          <w:szCs w:val="21"/>
        </w:rPr>
        <w:t>承认普通法院在执行《平等法》某些方面的作用。该法特别明确指出，基于种族、性别和残疾的歧视应视为从重处罚情节，以便确保对出于歧视动机的罪行加重刑罚。</w:t>
      </w:r>
      <w:r w:rsidRPr="00326A48">
        <w:rPr>
          <w:rStyle w:val="FootnoteReference1"/>
          <w:rFonts w:ascii="Times New Roman"/>
          <w:color w:val="auto"/>
          <w:szCs w:val="21"/>
        </w:rPr>
        <w:footnoteReference w:id="20"/>
      </w:r>
      <w:r w:rsidRPr="00326A48">
        <w:rPr>
          <w:rFonts w:ascii="Times New Roman" w:hint="eastAsia"/>
          <w:szCs w:val="21"/>
        </w:rPr>
        <w:t>这显然包括仇恨犯罪，其中包括指向妇女和妇女团体的犯罪，也包括指向女同性恋和艾滋病毒感染者的犯罪。</w:t>
      </w:r>
    </w:p>
    <w:p w:rsidR="00E33079" w:rsidRPr="00326A48" w:rsidRDefault="00E33079" w:rsidP="00173FCE">
      <w:pPr>
        <w:tabs>
          <w:tab w:val="left" w:pos="525"/>
        </w:tabs>
        <w:spacing w:after="240" w:line="360" w:lineRule="exact"/>
        <w:rPr>
          <w:rFonts w:ascii="Times New Roman"/>
          <w:szCs w:val="21"/>
        </w:rPr>
      </w:pPr>
      <w:r w:rsidRPr="00326A48">
        <w:rPr>
          <w:rFonts w:ascii="Times New Roman"/>
          <w:szCs w:val="21"/>
        </w:rPr>
        <w:t>2.16</w:t>
      </w:r>
      <w:r w:rsidR="00372396" w:rsidRPr="00326A48">
        <w:rPr>
          <w:rFonts w:ascii="Times New Roman" w:hint="eastAsia"/>
          <w:szCs w:val="21"/>
        </w:rPr>
        <w:tab/>
      </w:r>
      <w:r w:rsidRPr="00326A48">
        <w:rPr>
          <w:rFonts w:ascii="Times New Roman" w:hint="eastAsia"/>
          <w:szCs w:val="21"/>
        </w:rPr>
        <w:t>除了这些体制办法，诸多其他法律已经构建起一个私人和公共反歧视执法网络，并建立起针对具体部门或具体主题的争议解决机构，其中包括劳工法院系统、</w:t>
      </w:r>
      <w:r w:rsidRPr="00326A48">
        <w:rPr>
          <w:rStyle w:val="FootnoteReference1"/>
          <w:rFonts w:ascii="Times New Roman"/>
          <w:color w:val="auto"/>
          <w:szCs w:val="21"/>
        </w:rPr>
        <w:footnoteReference w:id="21"/>
      </w:r>
      <w:r w:rsidRPr="00326A48">
        <w:rPr>
          <w:rFonts w:ascii="Times New Roman" w:hint="eastAsia"/>
          <w:szCs w:val="21"/>
        </w:rPr>
        <w:t>土地法院、选举法院、独立广播局，以及具体处理土地、住房、语言和运动纠纷或投诉的机构。</w:t>
      </w:r>
    </w:p>
    <w:p w:rsidR="00E33079" w:rsidRPr="00326A48" w:rsidRDefault="00E33079" w:rsidP="00173FCE">
      <w:pPr>
        <w:tabs>
          <w:tab w:val="left" w:pos="525"/>
        </w:tabs>
        <w:spacing w:after="240" w:line="360" w:lineRule="exact"/>
        <w:rPr>
          <w:rFonts w:ascii="Times New Roman"/>
          <w:szCs w:val="21"/>
        </w:rPr>
      </w:pPr>
      <w:r w:rsidRPr="00326A48">
        <w:rPr>
          <w:rFonts w:ascii="Times New Roman"/>
          <w:szCs w:val="21"/>
        </w:rPr>
        <w:t>2.17</w:t>
      </w:r>
      <w:r w:rsidR="00372396" w:rsidRPr="00326A48">
        <w:rPr>
          <w:rFonts w:ascii="Times New Roman" w:hint="eastAsia"/>
          <w:szCs w:val="21"/>
        </w:rPr>
        <w:tab/>
      </w:r>
      <w:r w:rsidRPr="00326A48">
        <w:rPr>
          <w:rFonts w:ascii="Times New Roman" w:hint="eastAsia"/>
          <w:szCs w:val="21"/>
        </w:rPr>
        <w:t>两性平等委员会和南非人权委员会拥有立法权，这使其能在执行不以性、性别以及《平等法》未列出的其他相关理由为由进行歧视的原则中发挥关键作用。它们的权力还包括直接执行《宪法》并执行行业特有的法规。相关执行权包括非正式争议解决服务以及向当事人提供法庭援助，包括在平等法院和宪法法院。此外，两性平等委员会还有权传唤任何人就其对妇女的歧视问题做出解释，或者传唤渎职者就其未能促进妇女权利问题做出解释。</w:t>
      </w:r>
    </w:p>
    <w:p w:rsidR="00E33079" w:rsidRPr="00326A48" w:rsidRDefault="00E33079" w:rsidP="00173FCE">
      <w:pPr>
        <w:pBdr>
          <w:top w:val="single" w:sz="12" w:space="0" w:color="000000"/>
          <w:left w:val="single" w:sz="12" w:space="0" w:color="000000"/>
          <w:bottom w:val="single" w:sz="12" w:space="0" w:color="000000"/>
          <w:right w:val="single" w:sz="12" w:space="0" w:color="000000"/>
        </w:pBdr>
        <w:tabs>
          <w:tab w:val="left" w:pos="525"/>
          <w:tab w:val="left" w:pos="6745"/>
        </w:tabs>
        <w:spacing w:after="240" w:line="360" w:lineRule="exact"/>
        <w:rPr>
          <w:rFonts w:ascii="Times New Roman" w:eastAsia="SimHei" w:hint="eastAsia"/>
          <w:szCs w:val="21"/>
        </w:rPr>
      </w:pPr>
      <w:r w:rsidRPr="00326A48">
        <w:rPr>
          <w:rFonts w:ascii="Times New Roman" w:eastAsia="SimHei" w:hint="eastAsia"/>
          <w:szCs w:val="21"/>
        </w:rPr>
        <w:t>第</w:t>
      </w:r>
      <w:r w:rsidRPr="00326A48">
        <w:rPr>
          <w:rFonts w:ascii="Times New Roman" w:eastAsia="SimHei"/>
          <w:szCs w:val="21"/>
        </w:rPr>
        <w:t>2(d)</w:t>
      </w:r>
      <w:r w:rsidRPr="00326A48">
        <w:rPr>
          <w:rFonts w:ascii="Times New Roman" w:eastAsia="SimHei" w:hint="eastAsia"/>
          <w:szCs w:val="21"/>
        </w:rPr>
        <w:t>条：政府当局和公共机构</w:t>
      </w:r>
    </w:p>
    <w:p w:rsidR="00E33079" w:rsidRPr="00326A48" w:rsidRDefault="00E33079" w:rsidP="00173FCE">
      <w:pPr>
        <w:tabs>
          <w:tab w:val="left" w:pos="525"/>
        </w:tabs>
        <w:spacing w:after="240" w:line="360" w:lineRule="exact"/>
        <w:rPr>
          <w:rFonts w:ascii="Times New Roman"/>
          <w:szCs w:val="21"/>
        </w:rPr>
      </w:pPr>
      <w:r w:rsidRPr="00326A48">
        <w:rPr>
          <w:rFonts w:ascii="Times New Roman"/>
          <w:szCs w:val="21"/>
        </w:rPr>
        <w:t>2.18</w:t>
      </w:r>
      <w:r w:rsidR="00E86E1F" w:rsidRPr="00326A48">
        <w:rPr>
          <w:rFonts w:ascii="Times New Roman" w:hint="eastAsia"/>
          <w:szCs w:val="21"/>
        </w:rPr>
        <w:tab/>
      </w:r>
      <w:r w:rsidRPr="00326A48">
        <w:rPr>
          <w:rFonts w:ascii="Times New Roman" w:hint="eastAsia"/>
          <w:szCs w:val="21"/>
        </w:rPr>
        <w:t>南非所有重要的反歧视法</w:t>
      </w:r>
      <w:r w:rsidRPr="00326A48">
        <w:rPr>
          <w:rFonts w:ascii="Times New Roman" w:hint="cs"/>
          <w:szCs w:val="21"/>
        </w:rPr>
        <w:t>——</w:t>
      </w:r>
      <w:r w:rsidRPr="00326A48">
        <w:rPr>
          <w:rFonts w:ascii="Times New Roman" w:hint="eastAsia"/>
          <w:szCs w:val="21"/>
        </w:rPr>
        <w:t>包括《平等法》和</w:t>
      </w:r>
      <w:r w:rsidRPr="00326A48">
        <w:rPr>
          <w:rFonts w:ascii="Times New Roman"/>
          <w:szCs w:val="21"/>
        </w:rPr>
        <w:t>1998</w:t>
      </w:r>
      <w:r w:rsidRPr="00326A48">
        <w:rPr>
          <w:rFonts w:ascii="Times New Roman" w:hint="eastAsia"/>
          <w:szCs w:val="21"/>
        </w:rPr>
        <w:t>年《就业公平法》（</w:t>
      </w:r>
      <w:r w:rsidRPr="00326A48">
        <w:rPr>
          <w:rFonts w:ascii="Times New Roman"/>
          <w:szCs w:val="21"/>
        </w:rPr>
        <w:t>1998</w:t>
      </w:r>
      <w:r w:rsidRPr="00326A48">
        <w:rPr>
          <w:rFonts w:ascii="Times New Roman" w:hint="eastAsia"/>
          <w:szCs w:val="21"/>
        </w:rPr>
        <w:t>年第</w:t>
      </w:r>
      <w:r w:rsidRPr="00326A48">
        <w:rPr>
          <w:rFonts w:ascii="Times New Roman"/>
          <w:szCs w:val="21"/>
        </w:rPr>
        <w:t>55</w:t>
      </w:r>
      <w:r w:rsidRPr="00326A48">
        <w:rPr>
          <w:rFonts w:ascii="Times New Roman" w:hint="eastAsia"/>
          <w:szCs w:val="21"/>
        </w:rPr>
        <w:t>号法案）</w:t>
      </w:r>
      <w:r w:rsidRPr="00326A48">
        <w:rPr>
          <w:rFonts w:ascii="Times New Roman" w:hint="cs"/>
          <w:szCs w:val="21"/>
        </w:rPr>
        <w:t>——</w:t>
      </w:r>
      <w:r w:rsidRPr="00326A48">
        <w:rPr>
          <w:rFonts w:ascii="Times New Roman" w:hint="eastAsia"/>
          <w:szCs w:val="21"/>
        </w:rPr>
        <w:t>都同时适用于公共和私营部门。在执行方面，公共保护人、南非人权委员会和两性平等委员会继续在男女平等原则遭到任何政府当局或公共实体的侵犯时予以干预。接到和调查获得的投诉通常都会反映在两性平等委员会和南非人权委员会的年度报告中。</w:t>
      </w:r>
    </w:p>
    <w:p w:rsidR="00E33079" w:rsidRPr="00326A48" w:rsidRDefault="00E86E1F" w:rsidP="00173FCE">
      <w:pPr>
        <w:tabs>
          <w:tab w:val="left" w:pos="525"/>
        </w:tabs>
        <w:spacing w:after="240" w:line="360" w:lineRule="exact"/>
        <w:rPr>
          <w:rFonts w:ascii="Times New Roman" w:eastAsia="SimHei" w:hint="eastAsia"/>
          <w:szCs w:val="21"/>
        </w:rPr>
      </w:pPr>
      <w:r w:rsidRPr="00326A48">
        <w:rPr>
          <w:rFonts w:ascii="Times New Roman" w:eastAsia="SimHei"/>
          <w:szCs w:val="21"/>
        </w:rPr>
        <w:br w:type="page"/>
      </w:r>
      <w:r w:rsidR="00E33079" w:rsidRPr="00326A48">
        <w:rPr>
          <w:rFonts w:ascii="Times New Roman" w:eastAsia="SimHei" w:hint="eastAsia"/>
          <w:szCs w:val="21"/>
        </w:rPr>
        <w:t>文本框</w:t>
      </w:r>
      <w:r w:rsidR="00E33079" w:rsidRPr="00326A48">
        <w:rPr>
          <w:rFonts w:ascii="Times New Roman" w:eastAsia="SimHei" w:hint="eastAsia"/>
          <w:szCs w:val="21"/>
        </w:rPr>
        <w:t>3</w:t>
      </w:r>
      <w:r w:rsidR="00E33079" w:rsidRPr="00326A48">
        <w:rPr>
          <w:rFonts w:ascii="Times New Roman" w:eastAsia="SimHei" w:hint="eastAsia"/>
          <w:szCs w:val="21"/>
        </w:rPr>
        <w:t>：两性平等委员会的成功诉讼</w:t>
      </w:r>
    </w:p>
    <w:p w:rsidR="00E33079" w:rsidRPr="00326A48" w:rsidRDefault="00E33079" w:rsidP="00173FCE">
      <w:pPr>
        <w:pBdr>
          <w:top w:val="single" w:sz="4" w:space="0" w:color="000000"/>
          <w:left w:val="single" w:sz="4" w:space="0" w:color="000000"/>
          <w:bottom w:val="single" w:sz="4" w:space="0" w:color="000000"/>
          <w:right w:val="single" w:sz="4" w:space="0" w:color="000000"/>
        </w:pBdr>
        <w:shd w:val="clear" w:color="auto" w:fill="D9D9D9"/>
        <w:tabs>
          <w:tab w:val="left" w:pos="525"/>
        </w:tabs>
        <w:spacing w:after="240" w:line="360" w:lineRule="exact"/>
        <w:rPr>
          <w:rFonts w:ascii="Times New Roman" w:hint="eastAsia"/>
          <w:szCs w:val="21"/>
        </w:rPr>
      </w:pPr>
      <w:r w:rsidRPr="00326A48">
        <w:rPr>
          <w:rFonts w:ascii="Times New Roman" w:hint="eastAsia"/>
          <w:szCs w:val="21"/>
        </w:rPr>
        <w:t>以下案例说明了两性平等委员会是如何参与保护南非妇女权利的：</w:t>
      </w:r>
    </w:p>
    <w:p w:rsidR="00E33079" w:rsidRPr="00326A48" w:rsidRDefault="00E33079" w:rsidP="00173FCE">
      <w:pPr>
        <w:pBdr>
          <w:top w:val="single" w:sz="4" w:space="0" w:color="000000"/>
          <w:left w:val="single" w:sz="4" w:space="0" w:color="000000"/>
          <w:bottom w:val="single" w:sz="4" w:space="0" w:color="000000"/>
          <w:right w:val="single" w:sz="4" w:space="0" w:color="000000"/>
        </w:pBdr>
        <w:shd w:val="clear" w:color="auto" w:fill="D9D9D9"/>
        <w:tabs>
          <w:tab w:val="left" w:pos="525"/>
        </w:tabs>
        <w:spacing w:after="240" w:line="360" w:lineRule="exact"/>
        <w:rPr>
          <w:rFonts w:ascii="Times New Roman"/>
          <w:szCs w:val="21"/>
        </w:rPr>
      </w:pPr>
      <w:r w:rsidRPr="00326A48">
        <w:rPr>
          <w:rFonts w:ascii="Times New Roman"/>
          <w:szCs w:val="21"/>
        </w:rPr>
        <w:t>夸祖鲁</w:t>
      </w:r>
      <w:r w:rsidRPr="00326A48">
        <w:rPr>
          <w:rFonts w:ascii="Times New Roman"/>
          <w:szCs w:val="21"/>
        </w:rPr>
        <w:t>-</w:t>
      </w:r>
      <w:r w:rsidRPr="00326A48">
        <w:rPr>
          <w:rFonts w:ascii="Times New Roman"/>
          <w:szCs w:val="21"/>
        </w:rPr>
        <w:t>纳塔尔</w:t>
      </w:r>
      <w:r w:rsidRPr="00326A48">
        <w:rPr>
          <w:rFonts w:ascii="Times New Roman" w:hint="eastAsia"/>
          <w:szCs w:val="21"/>
        </w:rPr>
        <w:t>省的</w:t>
      </w:r>
      <w:r w:rsidRPr="00326A48">
        <w:rPr>
          <w:rFonts w:ascii="Times New Roman"/>
          <w:szCs w:val="21"/>
        </w:rPr>
        <w:t>Zandele Mpanza</w:t>
      </w:r>
      <w:r w:rsidRPr="00326A48">
        <w:rPr>
          <w:rFonts w:ascii="Times New Roman" w:hint="eastAsia"/>
          <w:szCs w:val="21"/>
        </w:rPr>
        <w:t>女士和两性平等委员会最近在平等法院胜诉，此案涉及因她未遵守一项</w:t>
      </w:r>
      <w:r w:rsidRPr="00326A48">
        <w:rPr>
          <w:rFonts w:hAnsi="SimSun" w:hint="cs"/>
          <w:szCs w:val="21"/>
        </w:rPr>
        <w:t>“</w:t>
      </w:r>
      <w:r w:rsidRPr="00326A48">
        <w:rPr>
          <w:rFonts w:hAnsi="SimSun" w:hint="eastAsia"/>
          <w:szCs w:val="21"/>
        </w:rPr>
        <w:t>规定</w:t>
      </w:r>
      <w:r w:rsidRPr="00326A48">
        <w:rPr>
          <w:rFonts w:hAnsi="SimSun" w:hint="cs"/>
          <w:szCs w:val="21"/>
        </w:rPr>
        <w:t>”</w:t>
      </w:r>
      <w:r w:rsidRPr="00326A48">
        <w:rPr>
          <w:rFonts w:ascii="Times New Roman" w:hint="cs"/>
          <w:szCs w:val="21"/>
        </w:rPr>
        <w:t>——</w:t>
      </w:r>
      <w:r w:rsidRPr="00326A48">
        <w:rPr>
          <w:rFonts w:ascii="Times New Roman" w:hint="eastAsia"/>
          <w:szCs w:val="21"/>
        </w:rPr>
        <w:t>女性不得在酒店</w:t>
      </w:r>
      <w:r w:rsidRPr="00326A48">
        <w:rPr>
          <w:rFonts w:ascii="Times New Roman"/>
          <w:szCs w:val="21"/>
        </w:rPr>
        <w:t>T</w:t>
      </w:r>
      <w:r w:rsidRPr="00326A48">
        <w:rPr>
          <w:rFonts w:ascii="Times New Roman" w:hint="eastAsia"/>
          <w:szCs w:val="21"/>
        </w:rPr>
        <w:t>区着长</w:t>
      </w:r>
      <w:r w:rsidRPr="00326A48">
        <w:rPr>
          <w:rFonts w:ascii="Times New Roman"/>
          <w:szCs w:val="21"/>
        </w:rPr>
        <w:t>/</w:t>
      </w:r>
      <w:r w:rsidRPr="00326A48">
        <w:rPr>
          <w:rFonts w:ascii="Times New Roman" w:hint="eastAsia"/>
          <w:szCs w:val="21"/>
        </w:rPr>
        <w:t>短裤</w:t>
      </w:r>
      <w:r w:rsidRPr="00326A48">
        <w:rPr>
          <w:rFonts w:ascii="Times New Roman" w:hint="cs"/>
          <w:szCs w:val="21"/>
        </w:rPr>
        <w:t>——</w:t>
      </w:r>
      <w:r w:rsidRPr="00326A48">
        <w:rPr>
          <w:rFonts w:ascii="Times New Roman" w:hint="eastAsia"/>
          <w:szCs w:val="21"/>
        </w:rPr>
        <w:t>而遭到殴打和财产损失。两性平等委员会和</w:t>
      </w:r>
      <w:r w:rsidRPr="00326A48">
        <w:rPr>
          <w:rFonts w:ascii="Times New Roman"/>
          <w:szCs w:val="21"/>
        </w:rPr>
        <w:t>Mpanza</w:t>
      </w:r>
      <w:r w:rsidRPr="00326A48">
        <w:rPr>
          <w:rFonts w:ascii="Times New Roman" w:hint="eastAsia"/>
          <w:szCs w:val="21"/>
        </w:rPr>
        <w:t>女士要求法院发出命令，制止在</w:t>
      </w:r>
      <w:r w:rsidRPr="00326A48">
        <w:rPr>
          <w:rFonts w:ascii="Times New Roman"/>
          <w:szCs w:val="21"/>
        </w:rPr>
        <w:t>T</w:t>
      </w:r>
      <w:r w:rsidRPr="00326A48">
        <w:rPr>
          <w:rFonts w:ascii="Times New Roman" w:hint="eastAsia"/>
          <w:szCs w:val="21"/>
        </w:rPr>
        <w:t>区对妇女实施不公平的歧视性做法，并要求废除关于妇女穿着裤装的禁令，并杜绝对确实穿着裤装的妇女进行骚扰。</w:t>
      </w:r>
    </w:p>
    <w:p w:rsidR="00E33079" w:rsidRPr="00326A48" w:rsidRDefault="00E33079" w:rsidP="00173FCE">
      <w:pPr>
        <w:pBdr>
          <w:top w:val="single" w:sz="4" w:space="0" w:color="000000"/>
          <w:left w:val="single" w:sz="4" w:space="0" w:color="000000"/>
          <w:bottom w:val="single" w:sz="4" w:space="0" w:color="000000"/>
          <w:right w:val="single" w:sz="4" w:space="0" w:color="000000"/>
        </w:pBdr>
        <w:shd w:val="clear" w:color="auto" w:fill="D9D9D9"/>
        <w:tabs>
          <w:tab w:val="left" w:pos="525"/>
        </w:tabs>
        <w:spacing w:after="240" w:line="360" w:lineRule="exact"/>
        <w:rPr>
          <w:rFonts w:ascii="Times New Roman"/>
          <w:szCs w:val="21"/>
        </w:rPr>
      </w:pPr>
      <w:r w:rsidRPr="00326A48">
        <w:rPr>
          <w:rFonts w:ascii="Times New Roman" w:hint="eastAsia"/>
          <w:szCs w:val="21"/>
        </w:rPr>
        <w:t>尽管本案的判决惠及到了全体女性，但它也提出了根本性问题，即众多妇女以及不了解自己的权利和</w:t>
      </w:r>
      <w:r w:rsidRPr="00326A48">
        <w:rPr>
          <w:rFonts w:ascii="Times New Roman"/>
          <w:szCs w:val="21"/>
        </w:rPr>
        <w:t>/</w:t>
      </w:r>
      <w:r w:rsidRPr="00326A48">
        <w:rPr>
          <w:rFonts w:ascii="Times New Roman" w:hint="eastAsia"/>
          <w:szCs w:val="21"/>
        </w:rPr>
        <w:t>或没有机会获得法律资源的农村妇女的司法可得性问题。此外，它还提出了有关南非社会内部父权制习俗的持续性以及倾向和态度发生模式转变的必要性等根本问题。</w:t>
      </w:r>
    </w:p>
    <w:p w:rsidR="00E33079" w:rsidRPr="00326A48" w:rsidRDefault="00E33079" w:rsidP="00173FCE">
      <w:pPr>
        <w:tabs>
          <w:tab w:val="left" w:pos="525"/>
        </w:tabs>
        <w:spacing w:after="240" w:line="360" w:lineRule="exact"/>
        <w:rPr>
          <w:rFonts w:ascii="Times New Roman"/>
          <w:szCs w:val="21"/>
        </w:rPr>
      </w:pPr>
      <w:r w:rsidRPr="00326A48">
        <w:rPr>
          <w:rFonts w:ascii="Times New Roman"/>
          <w:szCs w:val="21"/>
        </w:rPr>
        <w:t>2.19</w:t>
      </w:r>
      <w:r w:rsidR="00E86E1F" w:rsidRPr="00326A48">
        <w:rPr>
          <w:rFonts w:ascii="Times New Roman" w:hint="eastAsia"/>
          <w:szCs w:val="21"/>
        </w:rPr>
        <w:tab/>
      </w:r>
      <w:r w:rsidRPr="00326A48">
        <w:rPr>
          <w:rFonts w:ascii="Times New Roman" w:hint="eastAsia"/>
          <w:szCs w:val="21"/>
        </w:rPr>
        <w:t>国民议会提高生活质量和妇女地位联合监督委员会大力参与监测</w:t>
      </w:r>
      <w:r w:rsidRPr="00326A48">
        <w:rPr>
          <w:rFonts w:ascii="Times New Roman"/>
          <w:szCs w:val="21"/>
        </w:rPr>
        <w:t>1998</w:t>
      </w:r>
      <w:r w:rsidRPr="00326A48">
        <w:rPr>
          <w:rFonts w:ascii="Times New Roman" w:hint="eastAsia"/>
          <w:szCs w:val="21"/>
        </w:rPr>
        <w:t>年《家庭暴力法》（</w:t>
      </w:r>
      <w:r w:rsidRPr="00326A48">
        <w:rPr>
          <w:rFonts w:ascii="Times New Roman"/>
          <w:szCs w:val="21"/>
        </w:rPr>
        <w:t>1998</w:t>
      </w:r>
      <w:r w:rsidRPr="00326A48">
        <w:rPr>
          <w:rFonts w:ascii="Times New Roman" w:hint="eastAsia"/>
          <w:szCs w:val="21"/>
        </w:rPr>
        <w:t>年第</w:t>
      </w:r>
      <w:r w:rsidRPr="00326A48">
        <w:rPr>
          <w:rFonts w:ascii="Times New Roman"/>
          <w:szCs w:val="21"/>
        </w:rPr>
        <w:t>116</w:t>
      </w:r>
      <w:r w:rsidRPr="00326A48">
        <w:rPr>
          <w:rFonts w:ascii="Times New Roman" w:hint="eastAsia"/>
          <w:szCs w:val="21"/>
        </w:rPr>
        <w:t>号法案）和</w:t>
      </w:r>
      <w:r w:rsidRPr="00326A48">
        <w:rPr>
          <w:rFonts w:ascii="Times New Roman"/>
          <w:szCs w:val="21"/>
        </w:rPr>
        <w:t>1998</w:t>
      </w:r>
      <w:r w:rsidRPr="00326A48">
        <w:rPr>
          <w:rFonts w:ascii="Times New Roman" w:hint="eastAsia"/>
          <w:szCs w:val="21"/>
        </w:rPr>
        <w:t>年《抚养法》（</w:t>
      </w:r>
      <w:r w:rsidRPr="00326A48">
        <w:rPr>
          <w:rFonts w:ascii="Times New Roman"/>
          <w:szCs w:val="21"/>
        </w:rPr>
        <w:t>1998</w:t>
      </w:r>
      <w:r w:rsidRPr="00326A48">
        <w:rPr>
          <w:rFonts w:ascii="Times New Roman" w:hint="eastAsia"/>
          <w:szCs w:val="21"/>
        </w:rPr>
        <w:t>年第</w:t>
      </w:r>
      <w:r w:rsidRPr="00326A48">
        <w:rPr>
          <w:rFonts w:ascii="Times New Roman"/>
          <w:szCs w:val="21"/>
        </w:rPr>
        <w:t>99</w:t>
      </w:r>
      <w:r w:rsidRPr="00326A48">
        <w:rPr>
          <w:rFonts w:ascii="Times New Roman" w:hint="eastAsia"/>
          <w:szCs w:val="21"/>
        </w:rPr>
        <w:t>号法案）的执行情况，包括监测与这些法案相关的《南非警察服务国家指令》的遵守情况，并监测家庭暴力案件，确保妇女和女童获得更好的生活质量。</w:t>
      </w:r>
    </w:p>
    <w:p w:rsidR="00E33079" w:rsidRPr="00326A48" w:rsidRDefault="00E33079" w:rsidP="00173FCE">
      <w:pPr>
        <w:tabs>
          <w:tab w:val="left" w:pos="525"/>
        </w:tabs>
        <w:spacing w:after="240" w:line="360" w:lineRule="exact"/>
        <w:rPr>
          <w:rFonts w:ascii="Times New Roman"/>
          <w:szCs w:val="21"/>
        </w:rPr>
      </w:pPr>
      <w:r w:rsidRPr="00326A48">
        <w:rPr>
          <w:rFonts w:ascii="Times New Roman"/>
          <w:szCs w:val="21"/>
        </w:rPr>
        <w:t>2.20</w:t>
      </w:r>
      <w:r w:rsidR="00E86E1F" w:rsidRPr="00326A48">
        <w:rPr>
          <w:rFonts w:ascii="Times New Roman" w:hint="eastAsia"/>
          <w:szCs w:val="21"/>
        </w:rPr>
        <w:tab/>
      </w:r>
      <w:r w:rsidRPr="00326A48">
        <w:rPr>
          <w:rFonts w:ascii="Times New Roman" w:hint="eastAsia"/>
          <w:szCs w:val="21"/>
        </w:rPr>
        <w:t>公共保护人的作用主要是确保针对妇女和其他人的行政司法。</w:t>
      </w:r>
      <w:r w:rsidRPr="00326A48">
        <w:rPr>
          <w:rFonts w:ascii="Times New Roman"/>
          <w:szCs w:val="21"/>
        </w:rPr>
        <w:t>2000</w:t>
      </w:r>
      <w:r w:rsidRPr="00326A48">
        <w:rPr>
          <w:rFonts w:ascii="Times New Roman" w:hint="eastAsia"/>
          <w:szCs w:val="21"/>
        </w:rPr>
        <w:t>年《行政司法促进法》（</w:t>
      </w:r>
      <w:r w:rsidRPr="00326A48">
        <w:rPr>
          <w:rFonts w:ascii="Times New Roman"/>
          <w:szCs w:val="21"/>
        </w:rPr>
        <w:t>2000</w:t>
      </w:r>
      <w:r w:rsidRPr="00326A48">
        <w:rPr>
          <w:rFonts w:ascii="Times New Roman" w:hint="eastAsia"/>
          <w:szCs w:val="21"/>
        </w:rPr>
        <w:t>年第</w:t>
      </w:r>
      <w:r w:rsidRPr="00326A48">
        <w:rPr>
          <w:rFonts w:ascii="Times New Roman"/>
          <w:szCs w:val="21"/>
        </w:rPr>
        <w:t>3</w:t>
      </w:r>
      <w:r w:rsidRPr="00326A48">
        <w:rPr>
          <w:rFonts w:ascii="Times New Roman" w:hint="eastAsia"/>
          <w:szCs w:val="21"/>
        </w:rPr>
        <w:t>号法案）为保护工作提供了更大动力，从而确保政府当局和公共实体遵守男女平等原则。在遭受政府当局和公共实体侵害的情况下执行各项权利，这已通过</w:t>
      </w:r>
      <w:r w:rsidRPr="00326A48">
        <w:rPr>
          <w:rFonts w:ascii="Times New Roman"/>
          <w:szCs w:val="21"/>
        </w:rPr>
        <w:t>2000</w:t>
      </w:r>
      <w:r w:rsidRPr="00326A48">
        <w:rPr>
          <w:rFonts w:ascii="Times New Roman" w:hint="eastAsia"/>
          <w:szCs w:val="21"/>
        </w:rPr>
        <w:t>年《促进信息获取法》（</w:t>
      </w:r>
      <w:r w:rsidRPr="00326A48">
        <w:rPr>
          <w:rFonts w:ascii="Times New Roman"/>
          <w:szCs w:val="21"/>
        </w:rPr>
        <w:t>2000</w:t>
      </w:r>
      <w:r w:rsidRPr="00326A48">
        <w:rPr>
          <w:rFonts w:ascii="Times New Roman" w:hint="eastAsia"/>
          <w:szCs w:val="21"/>
        </w:rPr>
        <w:t>年第</w:t>
      </w:r>
      <w:r w:rsidRPr="00326A48">
        <w:rPr>
          <w:rFonts w:ascii="Times New Roman"/>
          <w:szCs w:val="21"/>
        </w:rPr>
        <w:t>2</w:t>
      </w:r>
      <w:r w:rsidRPr="00326A48">
        <w:rPr>
          <w:rFonts w:ascii="Times New Roman" w:hint="eastAsia"/>
          <w:szCs w:val="21"/>
        </w:rPr>
        <w:t>号法案）得到了强化，该法的推出旨在方便获取公共机构和其他机构所有的、关系到某人的权利保护的信息。妇女越来越多地利用该法获得有助于维护她们与男子的平等待遇权的相关信息。</w:t>
      </w:r>
    </w:p>
    <w:p w:rsidR="00E33079" w:rsidRPr="00326A48" w:rsidRDefault="00E33079" w:rsidP="00173FCE">
      <w:pPr>
        <w:tabs>
          <w:tab w:val="left" w:pos="525"/>
        </w:tabs>
        <w:spacing w:after="240" w:line="360" w:lineRule="exact"/>
        <w:rPr>
          <w:rFonts w:ascii="Times New Roman"/>
          <w:szCs w:val="21"/>
        </w:rPr>
      </w:pPr>
      <w:r w:rsidRPr="00326A48">
        <w:rPr>
          <w:rFonts w:ascii="Times New Roman"/>
          <w:szCs w:val="21"/>
        </w:rPr>
        <w:t>2.21</w:t>
      </w:r>
      <w:r w:rsidR="00E86E1F" w:rsidRPr="00326A48">
        <w:rPr>
          <w:rFonts w:ascii="Times New Roman" w:hint="eastAsia"/>
          <w:szCs w:val="21"/>
        </w:rPr>
        <w:tab/>
      </w:r>
      <w:r w:rsidRPr="00326A48">
        <w:rPr>
          <w:rFonts w:ascii="Times New Roman" w:hint="eastAsia"/>
          <w:szCs w:val="21"/>
        </w:rPr>
        <w:t>还有多部法律禁止并防范政府当局和公共实体的行为对妇女构成歧视。这包括教育工作者和执法人员。</w:t>
      </w:r>
      <w:r w:rsidRPr="00326A48">
        <w:rPr>
          <w:rFonts w:ascii="Times New Roman"/>
          <w:szCs w:val="21"/>
        </w:rPr>
        <w:t>1998</w:t>
      </w:r>
      <w:r w:rsidRPr="00326A48">
        <w:rPr>
          <w:rFonts w:ascii="Times New Roman" w:hint="eastAsia"/>
          <w:szCs w:val="21"/>
        </w:rPr>
        <w:t>年《教育工作者就业法》（</w:t>
      </w:r>
      <w:r w:rsidRPr="00326A48">
        <w:rPr>
          <w:rFonts w:ascii="Times New Roman"/>
          <w:szCs w:val="21"/>
        </w:rPr>
        <w:t>1998</w:t>
      </w:r>
      <w:r w:rsidRPr="00326A48">
        <w:rPr>
          <w:rFonts w:ascii="Times New Roman" w:hint="eastAsia"/>
          <w:szCs w:val="21"/>
        </w:rPr>
        <w:t>年第</w:t>
      </w:r>
      <w:r w:rsidRPr="00326A48">
        <w:rPr>
          <w:rFonts w:ascii="Times New Roman"/>
          <w:szCs w:val="21"/>
        </w:rPr>
        <w:t>53</w:t>
      </w:r>
      <w:r w:rsidRPr="00326A48">
        <w:rPr>
          <w:rFonts w:ascii="Times New Roman" w:hint="eastAsia"/>
          <w:szCs w:val="21"/>
        </w:rPr>
        <w:t>号法案）及其</w:t>
      </w:r>
      <w:r w:rsidRPr="00326A48">
        <w:rPr>
          <w:rFonts w:ascii="Times New Roman"/>
          <w:szCs w:val="21"/>
        </w:rPr>
        <w:t>2000</w:t>
      </w:r>
      <w:r w:rsidRPr="00326A48">
        <w:rPr>
          <w:rFonts w:ascii="Times New Roman" w:hint="eastAsia"/>
          <w:szCs w:val="21"/>
        </w:rPr>
        <w:t>年修正案</w:t>
      </w:r>
      <w:r w:rsidRPr="00326A48">
        <w:rPr>
          <w:rStyle w:val="FootnoteReference1"/>
          <w:rFonts w:ascii="Times New Roman"/>
          <w:color w:val="auto"/>
          <w:szCs w:val="21"/>
        </w:rPr>
        <w:footnoteReference w:id="22"/>
      </w:r>
      <w:r w:rsidRPr="00326A48">
        <w:rPr>
          <w:rFonts w:ascii="Times New Roman" w:hint="eastAsia"/>
          <w:szCs w:val="21"/>
        </w:rPr>
        <w:t>将性骚扰定为一种严重不当行</w:t>
      </w:r>
      <w:r w:rsidR="000F2F27" w:rsidRPr="00326A48">
        <w:rPr>
          <w:rFonts w:ascii="Times New Roman" w:hint="eastAsia"/>
          <w:szCs w:val="21"/>
        </w:rPr>
        <w:t xml:space="preserve">    </w:t>
      </w:r>
      <w:r w:rsidRPr="00326A48">
        <w:rPr>
          <w:rFonts w:ascii="Times New Roman" w:hint="eastAsia"/>
          <w:szCs w:val="21"/>
        </w:rPr>
        <w:t>为。</w:t>
      </w:r>
      <w:r w:rsidRPr="00326A48">
        <w:rPr>
          <w:rStyle w:val="FootnoteReference1"/>
          <w:rFonts w:ascii="Times New Roman"/>
          <w:color w:val="auto"/>
          <w:szCs w:val="21"/>
        </w:rPr>
        <w:footnoteReference w:id="23"/>
      </w:r>
      <w:r w:rsidRPr="00326A48">
        <w:rPr>
          <w:rFonts w:ascii="Times New Roman" w:hint="eastAsia"/>
          <w:szCs w:val="21"/>
        </w:rPr>
        <w:t>其余公共服务机构有一个可强制执行的《行为守则》，其中规定了对公众应有的行为标准。</w:t>
      </w:r>
    </w:p>
    <w:p w:rsidR="00E33079" w:rsidRPr="00326A48" w:rsidRDefault="00E33079" w:rsidP="00173FCE">
      <w:pPr>
        <w:tabs>
          <w:tab w:val="left" w:pos="525"/>
        </w:tabs>
        <w:spacing w:after="240" w:line="360" w:lineRule="exact"/>
        <w:rPr>
          <w:rFonts w:ascii="Times New Roman" w:eastAsia="SimHei" w:hint="eastAsia"/>
          <w:szCs w:val="21"/>
        </w:rPr>
      </w:pPr>
      <w:r w:rsidRPr="00326A48">
        <w:rPr>
          <w:rFonts w:ascii="Times New Roman" w:eastAsia="SimHei" w:hint="eastAsia"/>
          <w:szCs w:val="21"/>
        </w:rPr>
        <w:t>文本框</w:t>
      </w:r>
      <w:r w:rsidRPr="00326A48">
        <w:rPr>
          <w:rFonts w:ascii="Times New Roman" w:eastAsia="SimHei" w:hint="eastAsia"/>
          <w:szCs w:val="21"/>
        </w:rPr>
        <w:t>4</w:t>
      </w:r>
      <w:r w:rsidRPr="00326A48">
        <w:rPr>
          <w:rFonts w:ascii="Times New Roman" w:eastAsia="SimHei" w:hint="eastAsia"/>
          <w:szCs w:val="21"/>
        </w:rPr>
        <w:t>：《消除对妇女一切形式歧视公约任择议定书》</w:t>
      </w:r>
    </w:p>
    <w:p w:rsidR="00E33079" w:rsidRPr="00326A48" w:rsidRDefault="00E33079" w:rsidP="00FC5A28">
      <w:pPr>
        <w:pBdr>
          <w:top w:val="single" w:sz="4" w:space="0" w:color="000000"/>
          <w:left w:val="single" w:sz="4" w:space="0" w:color="000000"/>
          <w:bottom w:val="single" w:sz="4" w:space="0" w:color="000000"/>
          <w:right w:val="single" w:sz="4" w:space="0" w:color="000000"/>
        </w:pBdr>
        <w:shd w:val="clear" w:color="auto" w:fill="D9D9D9"/>
        <w:tabs>
          <w:tab w:val="left" w:pos="525"/>
        </w:tabs>
        <w:spacing w:after="240" w:line="360" w:lineRule="exact"/>
        <w:ind w:firstLineChars="50" w:firstLine="31680"/>
        <w:rPr>
          <w:rFonts w:ascii="Times New Roman"/>
          <w:szCs w:val="21"/>
          <w:lang w:val="en-GB"/>
        </w:rPr>
      </w:pPr>
      <w:r w:rsidRPr="00326A48">
        <w:rPr>
          <w:rFonts w:ascii="Times New Roman" w:hint="eastAsia"/>
          <w:szCs w:val="21"/>
          <w:lang w:val="en-GB"/>
        </w:rPr>
        <w:t>《消除对妇女一切形式歧视公约任择议定书》规定，在妇女权利受到侵犯时，由消除对妇女歧视委员</w:t>
      </w:r>
      <w:r w:rsidR="00B00ACB" w:rsidRPr="00326A48">
        <w:rPr>
          <w:rFonts w:ascii="Times New Roman" w:hint="eastAsia"/>
          <w:szCs w:val="21"/>
          <w:lang w:val="en-GB"/>
        </w:rPr>
        <w:t>会</w:t>
      </w:r>
      <w:r w:rsidRPr="00326A48">
        <w:rPr>
          <w:rFonts w:ascii="Times New Roman" w:hint="eastAsia"/>
          <w:szCs w:val="21"/>
          <w:lang w:val="en-GB"/>
        </w:rPr>
        <w:t>发起情况调查。在其他国家发生的具有里程碑意义的案件表明，个人有可能证明国家未能恪尽职守，保护女性公民免受致其死亡的家庭暴力。</w:t>
      </w:r>
    </w:p>
    <w:p w:rsidR="00E33079" w:rsidRPr="00326A48" w:rsidRDefault="00E33079" w:rsidP="00FC5A28">
      <w:pPr>
        <w:pBdr>
          <w:top w:val="single" w:sz="4" w:space="0" w:color="000000"/>
          <w:left w:val="single" w:sz="4" w:space="0" w:color="000000"/>
          <w:bottom w:val="single" w:sz="4" w:space="0" w:color="000000"/>
          <w:right w:val="single" w:sz="4" w:space="0" w:color="000000"/>
        </w:pBdr>
        <w:shd w:val="clear" w:color="auto" w:fill="D9D9D9"/>
        <w:tabs>
          <w:tab w:val="left" w:pos="525"/>
        </w:tabs>
        <w:spacing w:after="240" w:line="360" w:lineRule="exact"/>
        <w:ind w:firstLineChars="50" w:firstLine="31680"/>
        <w:rPr>
          <w:rFonts w:ascii="Times New Roman"/>
          <w:szCs w:val="21"/>
          <w:lang w:val="en-GB"/>
        </w:rPr>
      </w:pPr>
      <w:r w:rsidRPr="00326A48">
        <w:rPr>
          <w:rFonts w:ascii="Times New Roman" w:hint="eastAsia"/>
          <w:szCs w:val="21"/>
          <w:lang w:val="en-GB"/>
        </w:rPr>
        <w:t>对南非而言，必须承认任择议定书机制并将其纳入自己的人权和公约教育活动，这有助于提高警觉并促进提高妇女地位的行动。南非已于</w:t>
      </w:r>
      <w:r w:rsidRPr="00326A48">
        <w:rPr>
          <w:rFonts w:ascii="Times New Roman"/>
          <w:szCs w:val="21"/>
          <w:lang w:val="en-GB"/>
        </w:rPr>
        <w:t>2005</w:t>
      </w:r>
      <w:r w:rsidRPr="00326A48">
        <w:rPr>
          <w:rFonts w:ascii="Times New Roman" w:hint="eastAsia"/>
          <w:szCs w:val="21"/>
          <w:lang w:val="en-GB"/>
        </w:rPr>
        <w:t>年</w:t>
      </w:r>
      <w:r w:rsidRPr="00326A48">
        <w:rPr>
          <w:rFonts w:ascii="Times New Roman"/>
          <w:szCs w:val="21"/>
          <w:lang w:val="en-GB"/>
        </w:rPr>
        <w:t>3</w:t>
      </w:r>
      <w:r w:rsidRPr="00326A48">
        <w:rPr>
          <w:rFonts w:ascii="Times New Roman" w:hint="eastAsia"/>
          <w:szCs w:val="21"/>
          <w:lang w:val="en-GB"/>
        </w:rPr>
        <w:t>月正式加入</w:t>
      </w:r>
      <w:r w:rsidR="00B00ACB" w:rsidRPr="00326A48">
        <w:rPr>
          <w:rFonts w:ascii="Times New Roman" w:hint="eastAsia"/>
          <w:szCs w:val="21"/>
          <w:lang w:val="en-GB"/>
        </w:rPr>
        <w:t>《</w:t>
      </w:r>
      <w:r w:rsidRPr="00326A48">
        <w:rPr>
          <w:rFonts w:ascii="Times New Roman" w:hint="eastAsia"/>
          <w:szCs w:val="21"/>
          <w:lang w:val="en-GB"/>
        </w:rPr>
        <w:t>任择议定书</w:t>
      </w:r>
      <w:r w:rsidR="00B00ACB" w:rsidRPr="00326A48">
        <w:rPr>
          <w:rFonts w:ascii="Times New Roman" w:hint="eastAsia"/>
          <w:szCs w:val="21"/>
          <w:lang w:val="en-GB"/>
        </w:rPr>
        <w:t>》</w:t>
      </w:r>
      <w:r w:rsidRPr="00326A48">
        <w:rPr>
          <w:rFonts w:ascii="Times New Roman" w:hint="eastAsia"/>
          <w:szCs w:val="21"/>
          <w:lang w:val="en-GB"/>
        </w:rPr>
        <w:t>。遗憾的是，南非仍然充斥着重男轻女的传统观念和态度</w:t>
      </w:r>
      <w:r w:rsidR="00B00ACB" w:rsidRPr="00326A48">
        <w:rPr>
          <w:rFonts w:ascii="Times New Roman" w:hint="eastAsia"/>
          <w:szCs w:val="21"/>
          <w:lang w:val="en-GB"/>
        </w:rPr>
        <w:t>，从而助长了权力不均衡以及对妇女各种形式的暴力行为，这在本报告</w:t>
      </w:r>
      <w:r w:rsidRPr="00326A48">
        <w:rPr>
          <w:rFonts w:ascii="Times New Roman" w:hint="eastAsia"/>
          <w:szCs w:val="21"/>
          <w:lang w:val="en-GB"/>
        </w:rPr>
        <w:t>列举的不同案例研究中有反映。</w:t>
      </w:r>
    </w:p>
    <w:p w:rsidR="00E33079" w:rsidRPr="00326A48" w:rsidRDefault="00E33079" w:rsidP="00E86E1F">
      <w:pPr>
        <w:tabs>
          <w:tab w:val="left" w:pos="525"/>
        </w:tabs>
        <w:spacing w:line="360" w:lineRule="exact"/>
        <w:rPr>
          <w:rFonts w:ascii="Times New Roman"/>
          <w:szCs w:val="21"/>
        </w:rPr>
      </w:pPr>
    </w:p>
    <w:p w:rsidR="00E33079" w:rsidRPr="00326A48" w:rsidRDefault="00E33079" w:rsidP="00173FCE">
      <w:pPr>
        <w:pBdr>
          <w:top w:val="single" w:sz="12" w:space="0" w:color="000000"/>
          <w:left w:val="single" w:sz="12" w:space="0" w:color="000000"/>
          <w:bottom w:val="single" w:sz="12" w:space="0" w:color="000000"/>
          <w:right w:val="single" w:sz="12" w:space="0" w:color="000000"/>
        </w:pBdr>
        <w:tabs>
          <w:tab w:val="left" w:pos="525"/>
        </w:tabs>
        <w:spacing w:after="240" w:line="360" w:lineRule="exact"/>
        <w:rPr>
          <w:rFonts w:ascii="Times New Roman" w:eastAsia="SimHei" w:hint="eastAsia"/>
          <w:szCs w:val="21"/>
        </w:rPr>
      </w:pPr>
      <w:r w:rsidRPr="00326A48">
        <w:rPr>
          <w:rFonts w:ascii="Times New Roman" w:eastAsia="SimHei" w:hint="eastAsia"/>
          <w:szCs w:val="21"/>
        </w:rPr>
        <w:t>第</w:t>
      </w:r>
      <w:r w:rsidRPr="00326A48">
        <w:rPr>
          <w:rFonts w:ascii="Times New Roman" w:eastAsia="SimHei"/>
          <w:szCs w:val="21"/>
        </w:rPr>
        <w:t>2 (e)</w:t>
      </w:r>
      <w:r w:rsidRPr="00326A48">
        <w:rPr>
          <w:rFonts w:ascii="Times New Roman" w:eastAsia="SimHei" w:hint="eastAsia"/>
          <w:szCs w:val="21"/>
        </w:rPr>
        <w:t>条：消除任何个人、组织或企业的歧视</w:t>
      </w:r>
    </w:p>
    <w:p w:rsidR="00E33079" w:rsidRPr="00326A48" w:rsidRDefault="00E33079" w:rsidP="00173FCE">
      <w:pPr>
        <w:tabs>
          <w:tab w:val="left" w:pos="525"/>
        </w:tabs>
        <w:spacing w:after="240" w:line="360" w:lineRule="exact"/>
        <w:rPr>
          <w:rFonts w:ascii="Times New Roman"/>
          <w:szCs w:val="21"/>
        </w:rPr>
      </w:pPr>
      <w:r w:rsidRPr="00326A48">
        <w:rPr>
          <w:rFonts w:ascii="Times New Roman"/>
          <w:szCs w:val="21"/>
        </w:rPr>
        <w:t>2.22</w:t>
      </w:r>
      <w:r w:rsidR="00E86E1F" w:rsidRPr="00326A48">
        <w:rPr>
          <w:rFonts w:ascii="Times New Roman" w:hint="eastAsia"/>
          <w:szCs w:val="21"/>
        </w:rPr>
        <w:tab/>
      </w:r>
      <w:r w:rsidRPr="00326A48">
        <w:rPr>
          <w:rFonts w:ascii="Times New Roman" w:hint="eastAsia"/>
          <w:szCs w:val="21"/>
        </w:rPr>
        <w:t>《平等法》明确寻求预防、禁止并消除所有人和所有实体造成的歧视，包括私营组织和企业在内（见第</w:t>
      </w:r>
      <w:r w:rsidRPr="00326A48">
        <w:rPr>
          <w:rFonts w:ascii="Times New Roman"/>
          <w:szCs w:val="21"/>
        </w:rPr>
        <w:t>4</w:t>
      </w:r>
      <w:r w:rsidRPr="00326A48">
        <w:rPr>
          <w:rFonts w:ascii="Times New Roman" w:hint="eastAsia"/>
          <w:szCs w:val="21"/>
        </w:rPr>
        <w:t>条）。在本报告所审查期间内推出的部门类法律中，还有禁止私营组织和企业歧视妇女的部门法规。这包括</w:t>
      </w:r>
      <w:r w:rsidRPr="00326A48">
        <w:rPr>
          <w:rFonts w:ascii="Times New Roman"/>
          <w:szCs w:val="21"/>
        </w:rPr>
        <w:t>1998</w:t>
      </w:r>
      <w:r w:rsidRPr="00326A48">
        <w:rPr>
          <w:rFonts w:ascii="Times New Roman" w:hint="eastAsia"/>
          <w:szCs w:val="21"/>
        </w:rPr>
        <w:t>年《就业公平法》（</w:t>
      </w:r>
      <w:r w:rsidRPr="00326A48">
        <w:rPr>
          <w:rFonts w:ascii="Times New Roman"/>
          <w:szCs w:val="21"/>
        </w:rPr>
        <w:t>1998</w:t>
      </w:r>
      <w:r w:rsidRPr="00326A48">
        <w:rPr>
          <w:rFonts w:ascii="Times New Roman" w:hint="eastAsia"/>
          <w:szCs w:val="21"/>
        </w:rPr>
        <w:t>年第</w:t>
      </w:r>
      <w:r w:rsidRPr="00326A48">
        <w:rPr>
          <w:rFonts w:ascii="Times New Roman"/>
          <w:szCs w:val="21"/>
        </w:rPr>
        <w:t>55</w:t>
      </w:r>
      <w:r w:rsidRPr="00326A48">
        <w:rPr>
          <w:rFonts w:ascii="Times New Roman" w:hint="eastAsia"/>
          <w:szCs w:val="21"/>
        </w:rPr>
        <w:t>号法案）以及第</w:t>
      </w:r>
      <w:r w:rsidRPr="00326A48">
        <w:rPr>
          <w:rFonts w:ascii="Times New Roman"/>
          <w:szCs w:val="21"/>
        </w:rPr>
        <w:t>11</w:t>
      </w:r>
      <w:r w:rsidRPr="00326A48">
        <w:rPr>
          <w:rFonts w:ascii="Times New Roman" w:hint="eastAsia"/>
          <w:szCs w:val="21"/>
        </w:rPr>
        <w:t>条中讨论的其他劳工法规。它还包括保健与健康福利、社会保障、住房、养老金以及矿产和能源。具体文书将在本报告相关条款中进一步讨论。</w:t>
      </w:r>
    </w:p>
    <w:p w:rsidR="00E33079" w:rsidRPr="00326A48" w:rsidRDefault="00E33079" w:rsidP="00173FCE">
      <w:pPr>
        <w:pBdr>
          <w:top w:val="single" w:sz="12" w:space="0" w:color="000000"/>
          <w:left w:val="single" w:sz="12" w:space="0" w:color="000000"/>
          <w:bottom w:val="single" w:sz="12" w:space="0" w:color="000000"/>
          <w:right w:val="single" w:sz="12" w:space="0" w:color="000000"/>
        </w:pBdr>
        <w:tabs>
          <w:tab w:val="left" w:pos="525"/>
          <w:tab w:val="left" w:pos="6632"/>
        </w:tabs>
        <w:spacing w:after="240" w:line="360" w:lineRule="exact"/>
        <w:rPr>
          <w:rFonts w:ascii="Times New Roman" w:eastAsia="SimHei" w:hint="eastAsia"/>
          <w:szCs w:val="21"/>
        </w:rPr>
      </w:pPr>
      <w:r w:rsidRPr="00326A48">
        <w:rPr>
          <w:rFonts w:ascii="Times New Roman" w:eastAsia="SimHei" w:hint="eastAsia"/>
          <w:szCs w:val="21"/>
        </w:rPr>
        <w:t>第</w:t>
      </w:r>
      <w:r w:rsidRPr="00326A48">
        <w:rPr>
          <w:rFonts w:ascii="Times New Roman" w:eastAsia="SimHei"/>
          <w:szCs w:val="21"/>
        </w:rPr>
        <w:t>2(f)</w:t>
      </w:r>
      <w:r w:rsidRPr="00326A48">
        <w:rPr>
          <w:rFonts w:ascii="Times New Roman" w:eastAsia="SimHei" w:hint="eastAsia"/>
          <w:szCs w:val="21"/>
        </w:rPr>
        <w:t>条：修改法律、习俗和惯例</w:t>
      </w:r>
    </w:p>
    <w:p w:rsidR="00E33079" w:rsidRPr="00326A48" w:rsidRDefault="00E33079" w:rsidP="00173FCE">
      <w:pPr>
        <w:tabs>
          <w:tab w:val="left" w:pos="525"/>
        </w:tabs>
        <w:spacing w:after="240" w:line="360" w:lineRule="exact"/>
        <w:rPr>
          <w:rFonts w:ascii="Times New Roman"/>
          <w:szCs w:val="21"/>
        </w:rPr>
      </w:pPr>
      <w:r w:rsidRPr="00326A48">
        <w:rPr>
          <w:rFonts w:ascii="Times New Roman"/>
          <w:szCs w:val="21"/>
        </w:rPr>
        <w:t>2.23</w:t>
      </w:r>
      <w:r w:rsidR="00E86E1F" w:rsidRPr="00326A48">
        <w:rPr>
          <w:rFonts w:ascii="Times New Roman" w:hint="eastAsia"/>
          <w:szCs w:val="21"/>
        </w:rPr>
        <w:tab/>
      </w:r>
      <w:r w:rsidRPr="00326A48">
        <w:rPr>
          <w:rFonts w:ascii="Times New Roman" w:hint="eastAsia"/>
          <w:szCs w:val="21"/>
        </w:rPr>
        <w:t>自提交初次报告以来，在使所有法律符合《南非宪法》以及包括《消除对妇女一切形式歧视公约》规定在内的国际人权规范方面，南非继续取得长足进步。这方面的成果在第</w:t>
      </w:r>
      <w:r w:rsidRPr="00326A48">
        <w:rPr>
          <w:rFonts w:ascii="Times New Roman"/>
          <w:szCs w:val="21"/>
        </w:rPr>
        <w:t>2.13</w:t>
      </w:r>
      <w:r w:rsidRPr="00326A48">
        <w:rPr>
          <w:rFonts w:ascii="Times New Roman" w:hint="eastAsia"/>
          <w:szCs w:val="21"/>
        </w:rPr>
        <w:t>条讨论的</w:t>
      </w:r>
      <w:r w:rsidRPr="00326A48">
        <w:rPr>
          <w:rFonts w:ascii="Times New Roman"/>
          <w:szCs w:val="21"/>
        </w:rPr>
        <w:t>Bhe</w:t>
      </w:r>
      <w:r w:rsidRPr="00326A48">
        <w:rPr>
          <w:rFonts w:ascii="Times New Roman" w:hint="eastAsia"/>
          <w:szCs w:val="21"/>
        </w:rPr>
        <w:t>、</w:t>
      </w:r>
      <w:r w:rsidRPr="00326A48">
        <w:rPr>
          <w:rFonts w:ascii="Times New Roman"/>
          <w:szCs w:val="21"/>
        </w:rPr>
        <w:t>Gumede</w:t>
      </w:r>
      <w:r w:rsidRPr="00326A48">
        <w:rPr>
          <w:rFonts w:ascii="Times New Roman" w:hint="eastAsia"/>
          <w:szCs w:val="21"/>
        </w:rPr>
        <w:t>、</w:t>
      </w:r>
      <w:r w:rsidRPr="00326A48">
        <w:rPr>
          <w:rFonts w:ascii="Times New Roman"/>
          <w:szCs w:val="21"/>
        </w:rPr>
        <w:t>Tinyiko</w:t>
      </w:r>
      <w:r w:rsidRPr="00326A48">
        <w:rPr>
          <w:rFonts w:ascii="Times New Roman" w:hint="eastAsia"/>
          <w:szCs w:val="21"/>
        </w:rPr>
        <w:t>和</w:t>
      </w:r>
      <w:r w:rsidRPr="00326A48">
        <w:rPr>
          <w:rFonts w:ascii="Times New Roman"/>
          <w:szCs w:val="21"/>
        </w:rPr>
        <w:t>Daniels</w:t>
      </w:r>
      <w:r w:rsidRPr="00326A48">
        <w:rPr>
          <w:rFonts w:ascii="Times New Roman" w:hint="eastAsia"/>
          <w:szCs w:val="21"/>
        </w:rPr>
        <w:t>等案例中有所阐述。此外，上文有关已通过法律的详细讨论表明，已经实施了修改那些限制或破坏妇女参与经济和民主生活的法律和行政做法的特别措施。</w:t>
      </w:r>
    </w:p>
    <w:p w:rsidR="00E33079" w:rsidRPr="00326A48" w:rsidRDefault="00E33079" w:rsidP="00173FCE">
      <w:pPr>
        <w:tabs>
          <w:tab w:val="left" w:pos="525"/>
        </w:tabs>
        <w:spacing w:after="240" w:line="360" w:lineRule="exact"/>
        <w:rPr>
          <w:rFonts w:ascii="Times New Roman" w:eastAsia="SimHei" w:hint="eastAsia"/>
          <w:szCs w:val="21"/>
        </w:rPr>
      </w:pPr>
      <w:r w:rsidRPr="00326A48">
        <w:rPr>
          <w:rFonts w:ascii="Times New Roman" w:eastAsia="SimHei" w:hint="eastAsia"/>
          <w:szCs w:val="21"/>
        </w:rPr>
        <w:t>运动</w:t>
      </w:r>
    </w:p>
    <w:p w:rsidR="00E33079" w:rsidRPr="00326A48" w:rsidRDefault="00E33079" w:rsidP="00173FCE">
      <w:pPr>
        <w:tabs>
          <w:tab w:val="left" w:pos="525"/>
        </w:tabs>
        <w:spacing w:after="240" w:line="360" w:lineRule="exact"/>
        <w:rPr>
          <w:rFonts w:ascii="Times New Roman"/>
          <w:szCs w:val="21"/>
        </w:rPr>
      </w:pPr>
      <w:r w:rsidRPr="00326A48">
        <w:rPr>
          <w:rFonts w:ascii="Times New Roman"/>
          <w:szCs w:val="21"/>
        </w:rPr>
        <w:t>2.24</w:t>
      </w:r>
      <w:r w:rsidR="00E86E1F" w:rsidRPr="00326A48">
        <w:rPr>
          <w:rFonts w:ascii="Times New Roman" w:hint="eastAsia"/>
          <w:szCs w:val="21"/>
        </w:rPr>
        <w:tab/>
      </w:r>
      <w:r w:rsidRPr="00326A48">
        <w:rPr>
          <w:rFonts w:ascii="Times New Roman" w:hint="eastAsia"/>
          <w:szCs w:val="21"/>
        </w:rPr>
        <w:t>南非政府与国家机构和民间社会合作，共同实施了改变那些侵犯妇女尊严、违反男女平等原则的习俗、观念和惯例的各种行政措施。有两项活动在这方面贡献巨大，一个是《保护和促进人权国家行动计划》（</w:t>
      </w:r>
      <w:r w:rsidRPr="00326A48">
        <w:rPr>
          <w:rFonts w:ascii="Times New Roman"/>
          <w:szCs w:val="21"/>
        </w:rPr>
        <w:t>1998</w:t>
      </w:r>
      <w:r w:rsidRPr="00326A48">
        <w:rPr>
          <w:rFonts w:ascii="Times New Roman" w:hint="eastAsia"/>
          <w:szCs w:val="21"/>
        </w:rPr>
        <w:t>年</w:t>
      </w:r>
      <w:r w:rsidRPr="00326A48">
        <w:rPr>
          <w:rFonts w:ascii="Times New Roman"/>
          <w:szCs w:val="21"/>
        </w:rPr>
        <w:t>12</w:t>
      </w:r>
      <w:r w:rsidRPr="00326A48">
        <w:rPr>
          <w:rFonts w:ascii="Times New Roman" w:hint="eastAsia"/>
          <w:szCs w:val="21"/>
        </w:rPr>
        <w:t>月完稿）的制定工作，另一个是消除对妇女和儿童暴力行为的持久运动（包括消除暴力行为的</w:t>
      </w:r>
      <w:r w:rsidRPr="00326A48">
        <w:rPr>
          <w:rFonts w:ascii="Times New Roman"/>
          <w:szCs w:val="21"/>
        </w:rPr>
        <w:t>16</w:t>
      </w:r>
      <w:r w:rsidRPr="00326A48">
        <w:rPr>
          <w:rFonts w:ascii="Times New Roman" w:hint="eastAsia"/>
          <w:szCs w:val="21"/>
        </w:rPr>
        <w:t>天激进运动和</w:t>
      </w:r>
      <w:r w:rsidR="00B00ACB" w:rsidRPr="00326A48">
        <w:rPr>
          <w:rFonts w:ascii="Times New Roman" w:hint="eastAsia"/>
          <w:szCs w:val="21"/>
        </w:rPr>
        <w:t>《</w:t>
      </w:r>
      <w:r w:rsidRPr="00326A48">
        <w:rPr>
          <w:rFonts w:ascii="Times New Roman"/>
          <w:szCs w:val="21"/>
        </w:rPr>
        <w:t>365</w:t>
      </w:r>
      <w:r w:rsidRPr="00326A48">
        <w:rPr>
          <w:rFonts w:ascii="Times New Roman" w:hint="eastAsia"/>
          <w:szCs w:val="21"/>
        </w:rPr>
        <w:t>天国家行动计划</w:t>
      </w:r>
      <w:r w:rsidR="00B00ACB" w:rsidRPr="00326A48">
        <w:rPr>
          <w:rFonts w:ascii="Times New Roman" w:hint="eastAsia"/>
          <w:szCs w:val="21"/>
        </w:rPr>
        <w:t>》</w:t>
      </w:r>
      <w:r w:rsidRPr="00326A48">
        <w:rPr>
          <w:rFonts w:ascii="Times New Roman" w:hint="eastAsia"/>
          <w:szCs w:val="21"/>
        </w:rPr>
        <w:t>）。在这方面促进妇女人权的主要方案和项目包括：有关习惯婚姻法的广播节目和讲习班；普及《消除对妇女一切形式歧视公约》和相关人权文书的民间社会方案；国家人权奖项；以小册子、海报、广播、电视和报纸等形式开展的人权和法律知识持久教育（参看第</w:t>
      </w:r>
      <w:r w:rsidRPr="00326A48">
        <w:rPr>
          <w:rFonts w:ascii="Times New Roman"/>
          <w:szCs w:val="21"/>
        </w:rPr>
        <w:t>5</w:t>
      </w:r>
      <w:r w:rsidRPr="00326A48">
        <w:rPr>
          <w:rFonts w:ascii="Times New Roman" w:hint="eastAsia"/>
          <w:szCs w:val="21"/>
        </w:rPr>
        <w:t>条和第五部分）。《儿童权利国家行动纲领》的制定和执行过程也为加深认识对女童的暴力行为做出了积极贡献。</w:t>
      </w:r>
    </w:p>
    <w:p w:rsidR="00E33079" w:rsidRPr="00326A48" w:rsidRDefault="00E33079" w:rsidP="00173FCE">
      <w:pPr>
        <w:tabs>
          <w:tab w:val="left" w:pos="525"/>
        </w:tabs>
        <w:spacing w:after="240" w:line="360" w:lineRule="exact"/>
        <w:rPr>
          <w:rFonts w:ascii="Times New Roman"/>
          <w:szCs w:val="21"/>
        </w:rPr>
      </w:pPr>
      <w:r w:rsidRPr="00326A48">
        <w:rPr>
          <w:rFonts w:ascii="Times New Roman"/>
          <w:szCs w:val="21"/>
        </w:rPr>
        <w:t>2.25</w:t>
      </w:r>
      <w:r w:rsidR="00E86E1F" w:rsidRPr="00326A48">
        <w:rPr>
          <w:rFonts w:ascii="Times New Roman" w:hint="eastAsia"/>
          <w:szCs w:val="21"/>
        </w:rPr>
        <w:tab/>
      </w:r>
      <w:r w:rsidRPr="00326A48">
        <w:rPr>
          <w:rFonts w:ascii="Times New Roman" w:hint="eastAsia"/>
          <w:szCs w:val="21"/>
        </w:rPr>
        <w:t>在确保对妇女的暴力行为被视为侵犯人权方面也取得了前所未有的成功，本报告第五部分将探讨这一问题。政府和民间社会组织继续实施改变对于妇女（包括女童）的社会地位和价值的传统观念和惯例的多项措施。具体措施包括：作为教育系统改革的一部分执行的“教育价值”方案，以及各级政府执行的各种人权教育方案，包括“人权周”和“法院开放日”。这方面应注意的不足之处是缺少效果评估研究。</w:t>
      </w:r>
    </w:p>
    <w:p w:rsidR="00E33079" w:rsidRPr="00326A48" w:rsidRDefault="00E33079" w:rsidP="00173FCE">
      <w:pPr>
        <w:tabs>
          <w:tab w:val="left" w:pos="525"/>
        </w:tabs>
        <w:spacing w:after="240" w:line="360" w:lineRule="exact"/>
        <w:rPr>
          <w:rFonts w:ascii="Times New Roman" w:hint="eastAsia"/>
          <w:szCs w:val="21"/>
        </w:rPr>
      </w:pPr>
      <w:r w:rsidRPr="00326A48">
        <w:rPr>
          <w:rFonts w:ascii="Times New Roman"/>
          <w:szCs w:val="21"/>
        </w:rPr>
        <w:t>2.26</w:t>
      </w:r>
      <w:r w:rsidR="00E86E1F" w:rsidRPr="00326A48">
        <w:rPr>
          <w:rFonts w:ascii="Times New Roman" w:hint="eastAsia"/>
          <w:szCs w:val="21"/>
        </w:rPr>
        <w:tab/>
      </w:r>
      <w:r w:rsidRPr="00326A48">
        <w:rPr>
          <w:rFonts w:ascii="Times New Roman" w:hint="eastAsia"/>
          <w:szCs w:val="21"/>
        </w:rPr>
        <w:t>这类措施中有一些是，专门针对传统领袖和社区开展人权教育，重点是《消除对妇女一切形式歧视公约》、《非洲人权和人民权利宪章》及其</w:t>
      </w:r>
      <w:r w:rsidR="00B00ACB" w:rsidRPr="00326A48">
        <w:rPr>
          <w:rFonts w:ascii="Times New Roman" w:hint="eastAsia"/>
          <w:szCs w:val="21"/>
        </w:rPr>
        <w:t>《</w:t>
      </w:r>
      <w:r w:rsidRPr="00326A48">
        <w:rPr>
          <w:rFonts w:ascii="Times New Roman" w:hint="eastAsia"/>
          <w:szCs w:val="21"/>
        </w:rPr>
        <w:t>任择妇女议定书</w:t>
      </w:r>
      <w:r w:rsidR="00B00ACB" w:rsidRPr="00326A48">
        <w:rPr>
          <w:rFonts w:ascii="Times New Roman" w:hint="eastAsia"/>
          <w:szCs w:val="21"/>
        </w:rPr>
        <w:t>》</w:t>
      </w:r>
      <w:r w:rsidRPr="00326A48">
        <w:rPr>
          <w:rFonts w:ascii="Times New Roman" w:hint="eastAsia"/>
          <w:szCs w:val="21"/>
        </w:rPr>
        <w:t>和《南非宪法》的内容。这方面的一个例子是“</w:t>
      </w:r>
      <w:r w:rsidRPr="00326A48">
        <w:rPr>
          <w:rFonts w:ascii="Times New Roman"/>
          <w:szCs w:val="21"/>
        </w:rPr>
        <w:t>Ndabezitha</w:t>
      </w:r>
      <w:r w:rsidRPr="00326A48">
        <w:rPr>
          <w:rFonts w:ascii="Times New Roman" w:hint="eastAsia"/>
          <w:szCs w:val="21"/>
        </w:rPr>
        <w:t>项目”，该项目旨在对传统领袖机构开展家庭暴力问题教育。尽管</w:t>
      </w:r>
      <w:r w:rsidRPr="00326A48">
        <w:rPr>
          <w:rFonts w:ascii="Times New Roman"/>
          <w:szCs w:val="21"/>
        </w:rPr>
        <w:t>2003</w:t>
      </w:r>
      <w:r w:rsidRPr="00326A48">
        <w:rPr>
          <w:rFonts w:ascii="Times New Roman" w:hint="eastAsia"/>
          <w:szCs w:val="21"/>
        </w:rPr>
        <w:t>年《传统领袖与治理框架法》（</w:t>
      </w:r>
      <w:r w:rsidRPr="00326A48">
        <w:rPr>
          <w:rFonts w:ascii="Times New Roman"/>
          <w:szCs w:val="21"/>
        </w:rPr>
        <w:t>2003</w:t>
      </w:r>
      <w:r w:rsidRPr="00326A48">
        <w:rPr>
          <w:rFonts w:ascii="Times New Roman" w:hint="eastAsia"/>
          <w:szCs w:val="21"/>
        </w:rPr>
        <w:t>年第</w:t>
      </w:r>
      <w:r w:rsidRPr="00326A48">
        <w:rPr>
          <w:rFonts w:ascii="Times New Roman"/>
          <w:szCs w:val="21"/>
        </w:rPr>
        <w:t>41</w:t>
      </w:r>
      <w:r w:rsidRPr="00326A48">
        <w:rPr>
          <w:rFonts w:ascii="Times New Roman" w:hint="eastAsia"/>
          <w:szCs w:val="21"/>
        </w:rPr>
        <w:t>号法案）将平等条款拓展到包括对传统领袖职位的继承权，但媒体上仍有王室女性成员争夺继承权的案件曝光。在</w:t>
      </w:r>
      <w:r w:rsidRPr="00326A48">
        <w:rPr>
          <w:rFonts w:ascii="Times New Roman"/>
          <w:szCs w:val="21"/>
        </w:rPr>
        <w:t>Nwamitwa</w:t>
      </w:r>
      <w:r w:rsidRPr="00326A48">
        <w:rPr>
          <w:rFonts w:ascii="Times New Roman" w:hint="eastAsia"/>
          <w:szCs w:val="21"/>
        </w:rPr>
        <w:t>案</w:t>
      </w:r>
      <w:r w:rsidRPr="00326A48">
        <w:rPr>
          <w:rStyle w:val="FootnoteReference1"/>
          <w:rFonts w:ascii="Times New Roman"/>
          <w:color w:val="auto"/>
          <w:szCs w:val="21"/>
        </w:rPr>
        <w:footnoteReference w:id="24"/>
      </w:r>
      <w:r w:rsidRPr="00326A48">
        <w:rPr>
          <w:rFonts w:ascii="Times New Roman" w:hint="eastAsia"/>
          <w:szCs w:val="21"/>
        </w:rPr>
        <w:t>中，宪法法院下令支持一位女性，该女性在和她的表亲争夺传统领袖职位（该职位理应属于她，但由于她是女性，职位被给予她的表亲）。见第</w:t>
      </w:r>
      <w:smartTag w:uri="urn:schemas-microsoft-com:office:smarttags" w:element="chsdate">
        <w:smartTagPr>
          <w:attr w:name="Year" w:val="1899"/>
          <w:attr w:name="Month" w:val="12"/>
          <w:attr w:name="Day" w:val="30"/>
          <w:attr w:name="IsLunarDate" w:val="False"/>
          <w:attr w:name="IsROCDate" w:val="False"/>
        </w:smartTagPr>
        <w:r w:rsidRPr="00326A48">
          <w:rPr>
            <w:rFonts w:ascii="Times New Roman"/>
            <w:szCs w:val="21"/>
          </w:rPr>
          <w:t>2.13.7</w:t>
        </w:r>
      </w:smartTag>
      <w:r w:rsidRPr="00326A48">
        <w:rPr>
          <w:rFonts w:ascii="Times New Roman" w:hint="eastAsia"/>
          <w:szCs w:val="21"/>
        </w:rPr>
        <w:t>条。</w:t>
      </w:r>
    </w:p>
    <w:p w:rsidR="00E33079" w:rsidRPr="00326A48" w:rsidRDefault="00E33079" w:rsidP="00FC5A28">
      <w:pPr>
        <w:tabs>
          <w:tab w:val="left" w:pos="525"/>
        </w:tabs>
        <w:spacing w:after="240" w:line="360" w:lineRule="exact"/>
        <w:ind w:leftChars="250" w:left="31680"/>
        <w:rPr>
          <w:rFonts w:ascii="Times New Roman"/>
          <w:szCs w:val="21"/>
        </w:rPr>
      </w:pPr>
      <w:r w:rsidRPr="00326A48">
        <w:rPr>
          <w:rFonts w:ascii="Times New Roman" w:hint="eastAsia"/>
          <w:szCs w:val="21"/>
        </w:rPr>
        <w:t>两性平等委员会支持女性原告迎接这些法律挑战。一个妇女争夺继承权的斗争最终导致她不幸身亡。这种性质的案件反映出了要切实实现法律平等、战胜重男轻女的文化习俗所面临的挑战，这方面的统计数据可见两性平等委员会的</w:t>
      </w:r>
      <w:r w:rsidRPr="00326A48">
        <w:rPr>
          <w:rFonts w:ascii="Times New Roman"/>
          <w:szCs w:val="21"/>
        </w:rPr>
        <w:t>2006-2007</w:t>
      </w:r>
      <w:r w:rsidRPr="00326A48">
        <w:rPr>
          <w:rFonts w:ascii="Times New Roman" w:hint="eastAsia"/>
          <w:szCs w:val="21"/>
        </w:rPr>
        <w:t>年度报告。</w:t>
      </w:r>
    </w:p>
    <w:p w:rsidR="00E33079" w:rsidRPr="00326A48" w:rsidRDefault="00E33079" w:rsidP="00173FCE">
      <w:pPr>
        <w:tabs>
          <w:tab w:val="left" w:pos="525"/>
        </w:tabs>
        <w:spacing w:after="240" w:line="360" w:lineRule="exact"/>
        <w:rPr>
          <w:rFonts w:ascii="Times New Roman"/>
          <w:szCs w:val="21"/>
        </w:rPr>
      </w:pPr>
      <w:r w:rsidRPr="00326A48">
        <w:rPr>
          <w:rFonts w:ascii="Times New Roman"/>
          <w:szCs w:val="21"/>
        </w:rPr>
        <w:t>2.27</w:t>
      </w:r>
      <w:r w:rsidR="00E86E1F" w:rsidRPr="00326A48">
        <w:rPr>
          <w:rFonts w:ascii="Times New Roman" w:hint="eastAsia"/>
          <w:szCs w:val="21"/>
        </w:rPr>
        <w:tab/>
      </w:r>
      <w:r w:rsidRPr="00326A48">
        <w:rPr>
          <w:rFonts w:ascii="Times New Roman" w:hint="eastAsia"/>
          <w:szCs w:val="21"/>
        </w:rPr>
        <w:t>此外，性别问题往往被纳入总统的《国情咨文》中，</w:t>
      </w:r>
      <w:r w:rsidRPr="00326A48">
        <w:rPr>
          <w:rFonts w:ascii="Times New Roman"/>
          <w:szCs w:val="21"/>
        </w:rPr>
        <w:t>2005</w:t>
      </w:r>
      <w:r w:rsidRPr="00326A48">
        <w:rPr>
          <w:rFonts w:ascii="Times New Roman" w:hint="eastAsia"/>
          <w:szCs w:val="21"/>
        </w:rPr>
        <w:t>年的《国情咨文》特地将“实现一个真正无性别歧视的社会”确定为未来十年支持政府方案和资源的八（</w:t>
      </w:r>
      <w:r w:rsidRPr="00326A48">
        <w:rPr>
          <w:rFonts w:ascii="Times New Roman"/>
          <w:szCs w:val="21"/>
        </w:rPr>
        <w:t>8</w:t>
      </w:r>
      <w:r w:rsidRPr="00326A48">
        <w:rPr>
          <w:rFonts w:ascii="Times New Roman" w:hint="eastAsia"/>
          <w:szCs w:val="21"/>
        </w:rPr>
        <w:t>）个优先事项之一。此外，总统还在几乎所有《国情咨文》及其他公开讲话中呼吁加速推进妇女赋权和性别主流化。南非还将其对提高妇女地位和性别平等的承诺纳入在区域、次区域和国际进程中的干预行动。在与非洲发展新伙伴关系（</w:t>
      </w:r>
      <w:r w:rsidRPr="00326A48">
        <w:rPr>
          <w:rFonts w:ascii="Times New Roman"/>
          <w:szCs w:val="21"/>
        </w:rPr>
        <w:t>NEPAD</w:t>
      </w:r>
      <w:r w:rsidRPr="00326A48">
        <w:rPr>
          <w:rFonts w:ascii="Times New Roman" w:hint="eastAsia"/>
          <w:szCs w:val="21"/>
        </w:rPr>
        <w:t>）、非洲联盟和南部非洲发展共同体相关的进程中，情况尤其如此。</w:t>
      </w:r>
    </w:p>
    <w:p w:rsidR="00E33079" w:rsidRPr="00326A48" w:rsidRDefault="00E33079" w:rsidP="00FC5A28">
      <w:pPr>
        <w:tabs>
          <w:tab w:val="left" w:pos="525"/>
        </w:tabs>
        <w:spacing w:after="240" w:line="360" w:lineRule="exact"/>
        <w:ind w:leftChars="250" w:left="31680"/>
        <w:rPr>
          <w:rFonts w:ascii="Times New Roman"/>
          <w:szCs w:val="21"/>
        </w:rPr>
      </w:pPr>
      <w:r w:rsidRPr="00326A48">
        <w:rPr>
          <w:rFonts w:ascii="Times New Roman" w:hint="eastAsia"/>
          <w:szCs w:val="21"/>
        </w:rPr>
        <w:t>有必要为赋予妇女方案编制权提供资金，以落实此项促进承诺。</w:t>
      </w:r>
    </w:p>
    <w:p w:rsidR="00E33079" w:rsidRPr="00326A48" w:rsidRDefault="00E33079" w:rsidP="00173FCE">
      <w:pPr>
        <w:pBdr>
          <w:top w:val="single" w:sz="12" w:space="0" w:color="000000"/>
          <w:left w:val="single" w:sz="12" w:space="0" w:color="000000"/>
          <w:bottom w:val="single" w:sz="12" w:space="0" w:color="000000"/>
          <w:right w:val="single" w:sz="12" w:space="0" w:color="000000"/>
        </w:pBdr>
        <w:tabs>
          <w:tab w:val="left" w:pos="525"/>
        </w:tabs>
        <w:spacing w:after="240" w:line="360" w:lineRule="exact"/>
        <w:rPr>
          <w:rFonts w:ascii="Times New Roman" w:eastAsia="SimHei" w:hint="eastAsia"/>
          <w:szCs w:val="21"/>
        </w:rPr>
      </w:pPr>
      <w:r w:rsidRPr="00326A48">
        <w:rPr>
          <w:rFonts w:ascii="Times New Roman" w:eastAsia="SimHei" w:hint="eastAsia"/>
          <w:szCs w:val="21"/>
        </w:rPr>
        <w:t>第</w:t>
      </w:r>
      <w:r w:rsidRPr="00326A48">
        <w:rPr>
          <w:rFonts w:ascii="Times New Roman" w:eastAsia="SimHei"/>
          <w:szCs w:val="21"/>
        </w:rPr>
        <w:t>2(g)</w:t>
      </w:r>
      <w:r w:rsidRPr="00326A48">
        <w:rPr>
          <w:rFonts w:ascii="Times New Roman" w:eastAsia="SimHei" w:hint="eastAsia"/>
          <w:szCs w:val="21"/>
        </w:rPr>
        <w:t>条：废除歧视性刑法条款</w:t>
      </w:r>
    </w:p>
    <w:p w:rsidR="00E33079" w:rsidRPr="00326A48" w:rsidRDefault="00E33079" w:rsidP="00173FCE">
      <w:pPr>
        <w:tabs>
          <w:tab w:val="left" w:pos="525"/>
        </w:tabs>
        <w:spacing w:after="240" w:line="360" w:lineRule="exact"/>
        <w:rPr>
          <w:rFonts w:ascii="Times New Roman" w:hint="eastAsia"/>
          <w:szCs w:val="21"/>
        </w:rPr>
      </w:pPr>
      <w:r w:rsidRPr="00326A48">
        <w:rPr>
          <w:rFonts w:ascii="Times New Roman"/>
          <w:szCs w:val="21"/>
        </w:rPr>
        <w:t>2.28</w:t>
      </w:r>
      <w:r w:rsidR="00E86E1F" w:rsidRPr="00326A48">
        <w:rPr>
          <w:rFonts w:ascii="Times New Roman" w:hint="eastAsia"/>
          <w:szCs w:val="21"/>
        </w:rPr>
        <w:tab/>
      </w:r>
      <w:r w:rsidRPr="00326A48">
        <w:rPr>
          <w:rFonts w:ascii="Times New Roman" w:hint="eastAsia"/>
          <w:szCs w:val="21"/>
        </w:rPr>
        <w:t>鉴别并清除直接或间接歧视妇女的刑法条款的工作从下列文本框中可见一斑：</w:t>
      </w:r>
    </w:p>
    <w:p w:rsidR="00E33079" w:rsidRPr="00326A48" w:rsidRDefault="00E33079" w:rsidP="00173FCE">
      <w:pPr>
        <w:tabs>
          <w:tab w:val="left" w:pos="525"/>
        </w:tabs>
        <w:spacing w:after="240" w:line="360" w:lineRule="exact"/>
        <w:rPr>
          <w:rFonts w:ascii="Times New Roman" w:eastAsia="SimHei" w:hint="eastAsia"/>
          <w:szCs w:val="21"/>
        </w:rPr>
      </w:pPr>
      <w:r w:rsidRPr="00326A48">
        <w:rPr>
          <w:rFonts w:ascii="Times New Roman" w:eastAsia="SimHei" w:hint="eastAsia"/>
          <w:szCs w:val="21"/>
        </w:rPr>
        <w:t>文本框</w:t>
      </w:r>
      <w:r w:rsidRPr="00326A48">
        <w:rPr>
          <w:rFonts w:ascii="Times New Roman" w:eastAsia="SimHei" w:hint="eastAsia"/>
          <w:szCs w:val="21"/>
        </w:rPr>
        <w:t>5</w:t>
      </w:r>
      <w:r w:rsidRPr="00326A48">
        <w:rPr>
          <w:rFonts w:ascii="Times New Roman" w:eastAsia="SimHei" w:hint="eastAsia"/>
          <w:szCs w:val="21"/>
        </w:rPr>
        <w:t>：歧视案例研究</w:t>
      </w:r>
    </w:p>
    <w:p w:rsidR="00E33079" w:rsidRPr="00326A48" w:rsidRDefault="00E33079" w:rsidP="00173FCE">
      <w:pPr>
        <w:pBdr>
          <w:top w:val="single" w:sz="4" w:space="0" w:color="000000"/>
          <w:left w:val="single" w:sz="4" w:space="0" w:color="000000"/>
          <w:bottom w:val="single" w:sz="4" w:space="0" w:color="000000"/>
          <w:right w:val="single" w:sz="4" w:space="0" w:color="000000"/>
        </w:pBdr>
        <w:shd w:val="clear" w:color="auto" w:fill="E0E0E0"/>
        <w:tabs>
          <w:tab w:val="left" w:pos="525"/>
        </w:tabs>
        <w:spacing w:after="240" w:line="360" w:lineRule="exact"/>
        <w:rPr>
          <w:rFonts w:ascii="Times New Roman"/>
          <w:szCs w:val="21"/>
        </w:rPr>
      </w:pPr>
      <w:r w:rsidRPr="00326A48">
        <w:rPr>
          <w:rFonts w:ascii="Times New Roman"/>
          <w:szCs w:val="21"/>
        </w:rPr>
        <w:t xml:space="preserve">2.32.1 </w:t>
      </w:r>
      <w:r w:rsidRPr="00326A48">
        <w:rPr>
          <w:rFonts w:ascii="Times New Roman" w:hint="eastAsia"/>
          <w:szCs w:val="21"/>
        </w:rPr>
        <w:t xml:space="preserve"> </w:t>
      </w:r>
      <w:r w:rsidRPr="00326A48">
        <w:rPr>
          <w:rFonts w:ascii="Times New Roman"/>
          <w:szCs w:val="21"/>
        </w:rPr>
        <w:t>1998</w:t>
      </w:r>
      <w:r w:rsidRPr="00326A48">
        <w:rPr>
          <w:rFonts w:ascii="Times New Roman" w:hint="eastAsia"/>
          <w:szCs w:val="21"/>
        </w:rPr>
        <w:t>年，通过法院对</w:t>
      </w:r>
      <w:r w:rsidRPr="00326A48">
        <w:rPr>
          <w:rFonts w:ascii="Times New Roman"/>
          <w:szCs w:val="21"/>
        </w:rPr>
        <w:t>S</w:t>
      </w:r>
      <w:r w:rsidRPr="00326A48">
        <w:rPr>
          <w:rFonts w:ascii="Times New Roman" w:hint="eastAsia"/>
          <w:szCs w:val="21"/>
        </w:rPr>
        <w:t>诉</w:t>
      </w:r>
      <w:r w:rsidRPr="00326A48">
        <w:rPr>
          <w:rFonts w:ascii="Times New Roman"/>
          <w:szCs w:val="21"/>
        </w:rPr>
        <w:t>Jackson</w:t>
      </w:r>
      <w:r w:rsidRPr="00326A48">
        <w:rPr>
          <w:rFonts w:ascii="Times New Roman" w:hint="eastAsia"/>
          <w:szCs w:val="21"/>
        </w:rPr>
        <w:t>案</w:t>
      </w:r>
      <w:r w:rsidRPr="00326A48">
        <w:rPr>
          <w:rStyle w:val="FootnoteReference1"/>
          <w:rFonts w:ascii="Times New Roman"/>
          <w:color w:val="auto"/>
          <w:szCs w:val="21"/>
        </w:rPr>
        <w:footnoteReference w:id="25"/>
      </w:r>
      <w:r w:rsidRPr="00326A48">
        <w:rPr>
          <w:rFonts w:ascii="Times New Roman" w:hint="eastAsia"/>
          <w:szCs w:val="21"/>
        </w:rPr>
        <w:t>的突破性裁定，废止了“慎重规则”</w:t>
      </w:r>
      <w:r w:rsidR="00681432" w:rsidRPr="00326A48">
        <w:rPr>
          <w:rFonts w:ascii="Times New Roman" w:hint="eastAsia"/>
          <w:szCs w:val="21"/>
        </w:rPr>
        <w:t>，</w:t>
      </w:r>
      <w:r w:rsidRPr="00326A48">
        <w:rPr>
          <w:rFonts w:ascii="Times New Roman" w:hint="eastAsia"/>
          <w:szCs w:val="21"/>
        </w:rPr>
        <w:t>这已经成为清除刑法中歧视性条款措施的一个亮点。“慎重规则”是一条陈旧的证据规则，它鼓励法院慎重对待强奸受害人的证据。延续至今的挑战是如何消除那些残余观念，它们已转化为对强奸受害者特别是儿童一人提供的证据进行微妙而旷日持久的某种程度谨慎处理。这个问题正在通过司法教育（特别是对社会背景的认识）、不断与司法机关交涉，以及通过</w:t>
      </w:r>
      <w:r w:rsidRPr="00326A48">
        <w:rPr>
          <w:rFonts w:ascii="Times New Roman"/>
          <w:szCs w:val="21"/>
        </w:rPr>
        <w:t>2007</w:t>
      </w:r>
      <w:r w:rsidRPr="00326A48">
        <w:rPr>
          <w:rFonts w:ascii="Times New Roman" w:hint="eastAsia"/>
          <w:szCs w:val="21"/>
        </w:rPr>
        <w:t>年新的《刑法（性犯罪及相关事项）修正案》（</w:t>
      </w:r>
      <w:r w:rsidRPr="00326A48">
        <w:rPr>
          <w:rFonts w:ascii="Times New Roman"/>
          <w:szCs w:val="21"/>
        </w:rPr>
        <w:t>2007</w:t>
      </w:r>
      <w:r w:rsidRPr="00326A48">
        <w:rPr>
          <w:rFonts w:ascii="Times New Roman" w:hint="eastAsia"/>
          <w:szCs w:val="21"/>
        </w:rPr>
        <w:t>年第</w:t>
      </w:r>
      <w:r w:rsidRPr="00326A48">
        <w:rPr>
          <w:rFonts w:ascii="Times New Roman"/>
          <w:szCs w:val="21"/>
        </w:rPr>
        <w:t>32</w:t>
      </w:r>
      <w:r w:rsidRPr="00326A48">
        <w:rPr>
          <w:rFonts w:ascii="Times New Roman" w:hint="eastAsia"/>
          <w:szCs w:val="21"/>
        </w:rPr>
        <w:t>号法案）予以解决。</w:t>
      </w:r>
    </w:p>
    <w:p w:rsidR="00E33079" w:rsidRPr="00326A48" w:rsidRDefault="00E33079" w:rsidP="00173FCE">
      <w:pPr>
        <w:pBdr>
          <w:top w:val="single" w:sz="4" w:space="0" w:color="000000"/>
          <w:left w:val="single" w:sz="4" w:space="0" w:color="000000"/>
          <w:bottom w:val="single" w:sz="4" w:space="0" w:color="000000"/>
          <w:right w:val="single" w:sz="4" w:space="0" w:color="000000"/>
        </w:pBdr>
        <w:shd w:val="clear" w:color="auto" w:fill="E0E0E0"/>
        <w:tabs>
          <w:tab w:val="left" w:pos="525"/>
        </w:tabs>
        <w:spacing w:after="240" w:line="360" w:lineRule="exact"/>
        <w:rPr>
          <w:rFonts w:ascii="Times New Roman"/>
          <w:szCs w:val="21"/>
        </w:rPr>
      </w:pPr>
      <w:smartTag w:uri="urn:schemas-microsoft-com:office:smarttags" w:element="chsdate">
        <w:smartTagPr>
          <w:attr w:name="IsROCDate" w:val="False"/>
          <w:attr w:name="IsLunarDate" w:val="False"/>
          <w:attr w:name="Day" w:val="30"/>
          <w:attr w:name="Month" w:val="12"/>
          <w:attr w:name="Year" w:val="1899"/>
        </w:smartTagPr>
        <w:r w:rsidRPr="00326A48">
          <w:rPr>
            <w:rFonts w:ascii="Times New Roman"/>
            <w:szCs w:val="21"/>
          </w:rPr>
          <w:t>2.32.2</w:t>
        </w:r>
      </w:smartTag>
      <w:r w:rsidRPr="00326A48">
        <w:rPr>
          <w:rFonts w:ascii="Times New Roman"/>
          <w:szCs w:val="21"/>
        </w:rPr>
        <w:t xml:space="preserve"> </w:t>
      </w:r>
      <w:r w:rsidRPr="00326A48">
        <w:rPr>
          <w:rFonts w:ascii="Times New Roman" w:hint="eastAsia"/>
          <w:szCs w:val="21"/>
        </w:rPr>
        <w:t xml:space="preserve"> </w:t>
      </w:r>
      <w:r w:rsidRPr="00326A48">
        <w:rPr>
          <w:rFonts w:ascii="Times New Roman" w:hint="eastAsia"/>
          <w:szCs w:val="21"/>
        </w:rPr>
        <w:t>《刑事诉讼法》的多个修正案</w:t>
      </w:r>
      <w:r w:rsidRPr="00326A48">
        <w:rPr>
          <w:rStyle w:val="FootnoteReference"/>
          <w:rFonts w:ascii="Times New Roman"/>
          <w:color w:val="auto"/>
          <w:w w:val="100"/>
          <w:szCs w:val="21"/>
        </w:rPr>
        <w:footnoteReference w:id="26"/>
      </w:r>
      <w:r w:rsidRPr="00326A48">
        <w:rPr>
          <w:rFonts w:ascii="Times New Roman" w:hint="eastAsia"/>
          <w:szCs w:val="21"/>
        </w:rPr>
        <w:t>还力求消除在对此前发现的严重侵犯妇女权利行为判刑过程中所存在的间接歧视问题。这一刑事法律改革措施还涉及提高强奸及其他对妇女的严重暴力行为嫌疑犯的保释要求。通过对《刑事诉讼法》的多次修订</w:t>
      </w:r>
      <w:r w:rsidRPr="00326A48">
        <w:rPr>
          <w:rStyle w:val="FootnoteReference1"/>
          <w:rFonts w:ascii="Times New Roman"/>
          <w:i/>
          <w:color w:val="auto"/>
          <w:szCs w:val="21"/>
        </w:rPr>
        <w:footnoteReference w:id="27"/>
      </w:r>
      <w:r w:rsidRPr="00326A48">
        <w:rPr>
          <w:rFonts w:ascii="Times New Roman" w:hint="eastAsia"/>
          <w:szCs w:val="21"/>
        </w:rPr>
        <w:t>，这一点也得以实现。《刑法》改革也纳入了严重强奸罪和有组织强奸罪等罪行。这方面的一个例子是</w:t>
      </w:r>
      <w:r w:rsidRPr="00326A48">
        <w:rPr>
          <w:rFonts w:ascii="Times New Roman"/>
          <w:szCs w:val="21"/>
        </w:rPr>
        <w:t>1998</w:t>
      </w:r>
      <w:r w:rsidRPr="00326A48">
        <w:rPr>
          <w:rFonts w:ascii="Times New Roman" w:hint="eastAsia"/>
          <w:szCs w:val="21"/>
        </w:rPr>
        <w:t>年《预防有组织犯罪法》（</w:t>
      </w:r>
      <w:r w:rsidRPr="00326A48">
        <w:rPr>
          <w:rFonts w:ascii="Times New Roman"/>
          <w:szCs w:val="21"/>
        </w:rPr>
        <w:t>1998</w:t>
      </w:r>
      <w:r w:rsidRPr="00326A48">
        <w:rPr>
          <w:rFonts w:ascii="Times New Roman" w:hint="eastAsia"/>
          <w:szCs w:val="21"/>
        </w:rPr>
        <w:t>年第</w:t>
      </w:r>
      <w:r w:rsidRPr="00326A48">
        <w:rPr>
          <w:rFonts w:ascii="Times New Roman"/>
          <w:szCs w:val="21"/>
        </w:rPr>
        <w:t>121</w:t>
      </w:r>
      <w:r w:rsidRPr="00326A48">
        <w:rPr>
          <w:rFonts w:ascii="Times New Roman" w:hint="eastAsia"/>
          <w:szCs w:val="21"/>
        </w:rPr>
        <w:t>号法案），该法条款纳入了违反</w:t>
      </w:r>
      <w:r w:rsidRPr="00326A48">
        <w:rPr>
          <w:rFonts w:ascii="Times New Roman"/>
          <w:szCs w:val="21"/>
        </w:rPr>
        <w:t>1957</w:t>
      </w:r>
      <w:r w:rsidRPr="00326A48">
        <w:rPr>
          <w:rFonts w:ascii="Times New Roman" w:hint="eastAsia"/>
          <w:szCs w:val="21"/>
        </w:rPr>
        <w:t>年《性犯罪法》第</w:t>
      </w:r>
      <w:r w:rsidRPr="00326A48">
        <w:rPr>
          <w:rFonts w:ascii="Times New Roman"/>
          <w:szCs w:val="21"/>
        </w:rPr>
        <w:t>20(1)</w:t>
      </w:r>
      <w:r w:rsidRPr="00326A48">
        <w:rPr>
          <w:rFonts w:ascii="Times New Roman" w:hint="eastAsia"/>
          <w:szCs w:val="21"/>
        </w:rPr>
        <w:t>条的行为。</w:t>
      </w:r>
    </w:p>
    <w:p w:rsidR="00E33079" w:rsidRPr="00326A48" w:rsidRDefault="00E33079" w:rsidP="00173FCE">
      <w:pPr>
        <w:pBdr>
          <w:top w:val="single" w:sz="4" w:space="0" w:color="000000"/>
          <w:left w:val="single" w:sz="4" w:space="0" w:color="000000"/>
          <w:bottom w:val="single" w:sz="4" w:space="0" w:color="000000"/>
          <w:right w:val="single" w:sz="4" w:space="0" w:color="000000"/>
        </w:pBdr>
        <w:shd w:val="clear" w:color="auto" w:fill="E0E0E0"/>
        <w:tabs>
          <w:tab w:val="left" w:pos="525"/>
        </w:tabs>
        <w:spacing w:after="240" w:line="360" w:lineRule="exact"/>
        <w:rPr>
          <w:rFonts w:ascii="Times New Roman"/>
          <w:szCs w:val="21"/>
        </w:rPr>
      </w:pPr>
      <w:r w:rsidRPr="00326A48">
        <w:rPr>
          <w:rFonts w:ascii="Times New Roman"/>
          <w:szCs w:val="21"/>
        </w:rPr>
        <w:t xml:space="preserve">2.32.3 </w:t>
      </w:r>
      <w:r w:rsidRPr="00326A48">
        <w:rPr>
          <w:rFonts w:ascii="Times New Roman" w:hint="eastAsia"/>
          <w:szCs w:val="21"/>
        </w:rPr>
        <w:t xml:space="preserve"> </w:t>
      </w:r>
      <w:r w:rsidRPr="00326A48">
        <w:rPr>
          <w:rFonts w:ascii="Times New Roman"/>
          <w:szCs w:val="21"/>
        </w:rPr>
        <w:t xml:space="preserve"> 2005</w:t>
      </w:r>
      <w:r w:rsidRPr="00326A48">
        <w:rPr>
          <w:rFonts w:ascii="Times New Roman" w:hint="eastAsia"/>
          <w:szCs w:val="21"/>
        </w:rPr>
        <w:t>年《儿童法》（</w:t>
      </w:r>
      <w:r w:rsidRPr="00326A48">
        <w:rPr>
          <w:rFonts w:ascii="Times New Roman"/>
          <w:szCs w:val="21"/>
        </w:rPr>
        <w:t>2005</w:t>
      </w:r>
      <w:r w:rsidRPr="00326A48">
        <w:rPr>
          <w:rFonts w:ascii="Times New Roman" w:hint="eastAsia"/>
          <w:szCs w:val="21"/>
        </w:rPr>
        <w:t>年第</w:t>
      </w:r>
      <w:r w:rsidRPr="00326A48">
        <w:rPr>
          <w:rFonts w:ascii="Times New Roman"/>
          <w:szCs w:val="21"/>
        </w:rPr>
        <w:t>38</w:t>
      </w:r>
      <w:r w:rsidRPr="00326A48">
        <w:rPr>
          <w:rFonts w:ascii="Times New Roman" w:hint="eastAsia"/>
          <w:szCs w:val="21"/>
        </w:rPr>
        <w:t>号法案）废止了</w:t>
      </w:r>
      <w:r w:rsidRPr="00326A48">
        <w:rPr>
          <w:rFonts w:ascii="Times New Roman"/>
          <w:szCs w:val="21"/>
        </w:rPr>
        <w:t>1960</w:t>
      </w:r>
      <w:r w:rsidRPr="00326A48">
        <w:rPr>
          <w:rFonts w:ascii="Times New Roman" w:hint="eastAsia"/>
          <w:szCs w:val="21"/>
        </w:rPr>
        <w:t>年《儿童法》（</w:t>
      </w:r>
      <w:r w:rsidRPr="00326A48">
        <w:rPr>
          <w:rFonts w:ascii="Times New Roman"/>
          <w:szCs w:val="21"/>
        </w:rPr>
        <w:t>1960</w:t>
      </w:r>
      <w:r w:rsidRPr="00326A48">
        <w:rPr>
          <w:rFonts w:ascii="Times New Roman" w:hint="eastAsia"/>
          <w:szCs w:val="21"/>
        </w:rPr>
        <w:t>年第</w:t>
      </w:r>
      <w:r w:rsidRPr="00326A48">
        <w:rPr>
          <w:rFonts w:ascii="Times New Roman"/>
          <w:szCs w:val="21"/>
        </w:rPr>
        <w:t>33</w:t>
      </w:r>
      <w:r w:rsidRPr="00326A48">
        <w:rPr>
          <w:rFonts w:ascii="Times New Roman" w:hint="eastAsia"/>
          <w:szCs w:val="21"/>
        </w:rPr>
        <w:t>号法案）并对儿童权利提供了更广泛的保护，同时规定建立《国家儿童保护登记册》，该登记册记录对儿童的虐待和有意忽视行为以及对相关服务的监测情况，并规定建立一个不适合从事与儿童相关职业的人员记录。</w:t>
      </w:r>
    </w:p>
    <w:p w:rsidR="00E33079" w:rsidRPr="00326A48" w:rsidRDefault="00E33079" w:rsidP="00173FCE">
      <w:pPr>
        <w:pBdr>
          <w:top w:val="single" w:sz="4" w:space="0" w:color="000000"/>
          <w:left w:val="single" w:sz="4" w:space="0" w:color="000000"/>
          <w:bottom w:val="single" w:sz="4" w:space="0" w:color="000000"/>
          <w:right w:val="single" w:sz="4" w:space="0" w:color="000000"/>
        </w:pBdr>
        <w:shd w:val="clear" w:color="auto" w:fill="E0E0E0"/>
        <w:tabs>
          <w:tab w:val="left" w:pos="525"/>
        </w:tabs>
        <w:spacing w:after="240" w:line="360" w:lineRule="exact"/>
        <w:rPr>
          <w:rFonts w:ascii="Times New Roman" w:hint="eastAsia"/>
          <w:szCs w:val="21"/>
        </w:rPr>
      </w:pPr>
      <w:smartTag w:uri="urn:schemas-microsoft-com:office:smarttags" w:element="chsdate">
        <w:smartTagPr>
          <w:attr w:name="IsROCDate" w:val="False"/>
          <w:attr w:name="IsLunarDate" w:val="False"/>
          <w:attr w:name="Day" w:val="30"/>
          <w:attr w:name="Month" w:val="12"/>
          <w:attr w:name="Year" w:val="1899"/>
        </w:smartTagPr>
        <w:r w:rsidRPr="00326A48">
          <w:rPr>
            <w:rFonts w:ascii="Times New Roman"/>
            <w:szCs w:val="21"/>
          </w:rPr>
          <w:t>2.32.4</w:t>
        </w:r>
      </w:smartTag>
      <w:r w:rsidRPr="00326A48">
        <w:rPr>
          <w:rFonts w:ascii="Times New Roman" w:hint="eastAsia"/>
          <w:szCs w:val="21"/>
        </w:rPr>
        <w:t>除其他目的外，《儿童司法议案》还力求确保给予触犯法律的女童照顾其性别的待遇，并力求使《南非刑事诉讼法》符合《联合国儿童权利公约》的规定。</w:t>
      </w:r>
    </w:p>
    <w:p w:rsidR="00E33079" w:rsidRPr="00326A48" w:rsidRDefault="00E33079" w:rsidP="00173FCE">
      <w:pPr>
        <w:pBdr>
          <w:top w:val="single" w:sz="4" w:space="0" w:color="000000"/>
          <w:left w:val="single" w:sz="4" w:space="0" w:color="000000"/>
          <w:bottom w:val="single" w:sz="4" w:space="0" w:color="000000"/>
          <w:right w:val="single" w:sz="4" w:space="0" w:color="000000"/>
        </w:pBdr>
        <w:shd w:val="clear" w:color="auto" w:fill="E0E0E0"/>
        <w:tabs>
          <w:tab w:val="left" w:pos="525"/>
        </w:tabs>
        <w:spacing w:after="240" w:line="360" w:lineRule="exact"/>
        <w:rPr>
          <w:rFonts w:ascii="Times New Roman"/>
          <w:szCs w:val="21"/>
        </w:rPr>
      </w:pPr>
      <w:r w:rsidRPr="00326A48">
        <w:rPr>
          <w:rFonts w:ascii="Times New Roman"/>
          <w:szCs w:val="21"/>
        </w:rPr>
        <w:t xml:space="preserve">2.32.5 </w:t>
      </w:r>
      <w:r w:rsidRPr="00326A48">
        <w:rPr>
          <w:rFonts w:ascii="Times New Roman" w:hint="eastAsia"/>
          <w:szCs w:val="21"/>
        </w:rPr>
        <w:t xml:space="preserve"> </w:t>
      </w:r>
      <w:r w:rsidRPr="00326A48">
        <w:rPr>
          <w:rFonts w:ascii="Times New Roman"/>
          <w:szCs w:val="21"/>
        </w:rPr>
        <w:t>1998</w:t>
      </w:r>
      <w:r w:rsidRPr="00326A48">
        <w:rPr>
          <w:rFonts w:ascii="Times New Roman" w:hint="eastAsia"/>
          <w:szCs w:val="21"/>
        </w:rPr>
        <w:t>年《家庭暴力法》（</w:t>
      </w:r>
      <w:r w:rsidRPr="00326A48">
        <w:rPr>
          <w:rFonts w:ascii="Times New Roman"/>
          <w:szCs w:val="21"/>
        </w:rPr>
        <w:t>1998</w:t>
      </w:r>
      <w:r w:rsidRPr="00326A48">
        <w:rPr>
          <w:rFonts w:ascii="Times New Roman" w:hint="eastAsia"/>
          <w:szCs w:val="21"/>
        </w:rPr>
        <w:t>年第</w:t>
      </w:r>
      <w:r w:rsidRPr="00326A48">
        <w:rPr>
          <w:rFonts w:ascii="Times New Roman"/>
          <w:szCs w:val="21"/>
        </w:rPr>
        <w:t>116</w:t>
      </w:r>
      <w:r w:rsidRPr="00326A48">
        <w:rPr>
          <w:rFonts w:ascii="Times New Roman" w:hint="eastAsia"/>
          <w:szCs w:val="21"/>
        </w:rPr>
        <w:t>号法案）取代了旧的《家庭暴力法》，它的出台也大大促进了在刑事司法过程中消除对妇女的歧视。除其他目的外，该法还力求扩展家庭暴力的定义，并确保执法人员不会对此类罪行的实施者有罪不罚。该法的范围很广，并承认人身、心理和经济暴力。它适用于家庭关系、同性关系和大家族中的人们。它还为家庭暴力的受害人提供了一个反抗其施虐者的相对简单和便于利用的程序。它还规定设立家庭暴力法院，受害人可以从法院获得反抗施暴者的保护令。一个《部门间家庭暴力培训手册》业已编制完成，正用于培训服务提供者。为司法行政官制定了执行《家庭暴力法》的准则。提高生活质量和妇女地位联合监督委员会在家庭暴力案件中发挥着重要的议会监督作用，在这类案件中，会借助刑事司法系统举行案件监测听证会。法院采取了进一步行动，承认并考虑家庭暴力对最终杀死或雇凶杀死虐待成性的家庭伴侣的妇女所产生的影响。这方面的一个例子是</w:t>
      </w:r>
      <w:r w:rsidRPr="00326A48">
        <w:rPr>
          <w:rFonts w:ascii="Times New Roman"/>
          <w:szCs w:val="21"/>
        </w:rPr>
        <w:t>2004</w:t>
      </w:r>
      <w:r w:rsidRPr="00326A48">
        <w:rPr>
          <w:rFonts w:ascii="Times New Roman" w:hint="eastAsia"/>
          <w:szCs w:val="21"/>
        </w:rPr>
        <w:t>年的</w:t>
      </w:r>
      <w:r w:rsidRPr="00326A48">
        <w:rPr>
          <w:rFonts w:ascii="Times New Roman"/>
          <w:szCs w:val="21"/>
        </w:rPr>
        <w:t>Ferreira</w:t>
      </w:r>
      <w:r w:rsidRPr="00326A48">
        <w:rPr>
          <w:rFonts w:ascii="Times New Roman" w:hint="eastAsia"/>
          <w:szCs w:val="21"/>
        </w:rPr>
        <w:t>案，在该案中，最高上诉法院为一名忍受其家庭伴侣虐待数年之久后雇凶将其杀死的妇女大幅度减刑。</w:t>
      </w:r>
    </w:p>
    <w:p w:rsidR="00E33079" w:rsidRPr="00326A48" w:rsidRDefault="00E33079" w:rsidP="00173FCE">
      <w:pPr>
        <w:pBdr>
          <w:top w:val="single" w:sz="4" w:space="0" w:color="000000"/>
          <w:left w:val="single" w:sz="4" w:space="0" w:color="000000"/>
          <w:bottom w:val="single" w:sz="4" w:space="0" w:color="000000"/>
          <w:right w:val="single" w:sz="4" w:space="0" w:color="000000"/>
        </w:pBdr>
        <w:shd w:val="clear" w:color="auto" w:fill="E0E0E0"/>
        <w:tabs>
          <w:tab w:val="left" w:pos="525"/>
        </w:tabs>
        <w:spacing w:after="240" w:line="360" w:lineRule="exact"/>
        <w:rPr>
          <w:rFonts w:ascii="Times New Roman"/>
          <w:szCs w:val="21"/>
        </w:rPr>
      </w:pPr>
      <w:smartTag w:uri="urn:schemas-microsoft-com:office:smarttags" w:element="chsdate">
        <w:smartTagPr>
          <w:attr w:name="IsROCDate" w:val="False"/>
          <w:attr w:name="IsLunarDate" w:val="False"/>
          <w:attr w:name="Day" w:val="30"/>
          <w:attr w:name="Month" w:val="12"/>
          <w:attr w:name="Year" w:val="1899"/>
        </w:smartTagPr>
        <w:r w:rsidRPr="00326A48">
          <w:rPr>
            <w:rFonts w:ascii="Times New Roman"/>
            <w:szCs w:val="21"/>
          </w:rPr>
          <w:t>2.32.6</w:t>
        </w:r>
      </w:smartTag>
      <w:r w:rsidRPr="00326A48">
        <w:rPr>
          <w:rFonts w:ascii="Times New Roman"/>
          <w:szCs w:val="21"/>
        </w:rPr>
        <w:t xml:space="preserve">. </w:t>
      </w:r>
      <w:r w:rsidRPr="00326A48">
        <w:rPr>
          <w:rFonts w:ascii="Times New Roman" w:hint="eastAsia"/>
          <w:szCs w:val="21"/>
        </w:rPr>
        <w:t xml:space="preserve"> </w:t>
      </w:r>
      <w:r w:rsidRPr="00326A48">
        <w:rPr>
          <w:rFonts w:ascii="Times New Roman"/>
          <w:szCs w:val="21"/>
        </w:rPr>
        <w:t>2007</w:t>
      </w:r>
      <w:r w:rsidRPr="00326A48">
        <w:rPr>
          <w:rFonts w:ascii="Times New Roman" w:hint="eastAsia"/>
          <w:szCs w:val="21"/>
        </w:rPr>
        <w:t>年《性犯罪及相关事项修正案》（</w:t>
      </w:r>
      <w:r w:rsidRPr="00326A48">
        <w:rPr>
          <w:rFonts w:ascii="Times New Roman"/>
          <w:szCs w:val="21"/>
        </w:rPr>
        <w:t>2007</w:t>
      </w:r>
      <w:r w:rsidRPr="00326A48">
        <w:rPr>
          <w:rFonts w:ascii="Times New Roman" w:hint="eastAsia"/>
          <w:szCs w:val="21"/>
        </w:rPr>
        <w:t>年第</w:t>
      </w:r>
      <w:r w:rsidRPr="00326A48">
        <w:rPr>
          <w:rFonts w:ascii="Times New Roman"/>
          <w:szCs w:val="21"/>
        </w:rPr>
        <w:t>32</w:t>
      </w:r>
      <w:r w:rsidRPr="00326A48">
        <w:rPr>
          <w:rFonts w:ascii="Times New Roman" w:hint="eastAsia"/>
          <w:szCs w:val="21"/>
        </w:rPr>
        <w:t>号法案）拓展了强奸的定义，给予妇女更多保护，并有效确保将此前作为性侵犯罪处罚的那些罪行归为强奸罪，从而给予更严厉的刑罚。</w:t>
      </w:r>
    </w:p>
    <w:p w:rsidR="00E33079" w:rsidRPr="00326A48" w:rsidRDefault="00E33079" w:rsidP="00D62BE8">
      <w:pPr>
        <w:tabs>
          <w:tab w:val="left" w:pos="525"/>
        </w:tabs>
        <w:spacing w:line="360" w:lineRule="exact"/>
        <w:rPr>
          <w:rFonts w:ascii="Times New Roman"/>
          <w:szCs w:val="21"/>
        </w:rPr>
      </w:pPr>
    </w:p>
    <w:p w:rsidR="00E33079" w:rsidRPr="00326A48" w:rsidRDefault="00E33079" w:rsidP="00173FCE">
      <w:pPr>
        <w:pBdr>
          <w:top w:val="single" w:sz="4" w:space="0" w:color="000000"/>
          <w:left w:val="single" w:sz="4" w:space="0" w:color="000000"/>
          <w:bottom w:val="single" w:sz="4" w:space="0" w:color="000000"/>
          <w:right w:val="single" w:sz="4" w:space="0" w:color="000000"/>
        </w:pBdr>
        <w:tabs>
          <w:tab w:val="left" w:pos="525"/>
        </w:tabs>
        <w:spacing w:after="240" w:line="360" w:lineRule="exact"/>
        <w:rPr>
          <w:rFonts w:ascii="Times New Roman" w:eastAsia="SimHei" w:hint="eastAsia"/>
          <w:szCs w:val="21"/>
        </w:rPr>
      </w:pPr>
      <w:r w:rsidRPr="00326A48">
        <w:rPr>
          <w:rFonts w:ascii="Times New Roman" w:eastAsia="SimHei" w:hint="eastAsia"/>
          <w:szCs w:val="21"/>
        </w:rPr>
        <w:t>综合应对在第五部分论述的对妇女的暴力行为</w:t>
      </w:r>
    </w:p>
    <w:p w:rsidR="00E33079" w:rsidRPr="00326A48" w:rsidRDefault="00E33079" w:rsidP="00173FCE">
      <w:pPr>
        <w:tabs>
          <w:tab w:val="left" w:pos="525"/>
        </w:tabs>
        <w:spacing w:after="240" w:line="360" w:lineRule="exact"/>
        <w:ind w:left="540" w:hanging="540"/>
        <w:rPr>
          <w:rFonts w:ascii="Times New Roman"/>
          <w:szCs w:val="21"/>
        </w:rPr>
      </w:pPr>
      <w:r w:rsidRPr="00326A48">
        <w:rPr>
          <w:rFonts w:ascii="Times New Roman"/>
          <w:szCs w:val="21"/>
        </w:rPr>
        <w:t xml:space="preserve">2.29 </w:t>
      </w:r>
      <w:r w:rsidRPr="00326A48">
        <w:rPr>
          <w:rFonts w:ascii="Times New Roman" w:hint="eastAsia"/>
          <w:szCs w:val="21"/>
        </w:rPr>
        <w:t xml:space="preserve"> </w:t>
      </w:r>
      <w:r w:rsidRPr="00326A48">
        <w:rPr>
          <w:rFonts w:ascii="Times New Roman" w:hint="eastAsia"/>
          <w:szCs w:val="21"/>
        </w:rPr>
        <w:t>为了以综合方法回应对妇女和儿童的暴力行为挑战，南非建立了部门间小组架构，该架构在综合应对包括对妇女暴力行为在内的犯罪方面发挥了战略领导作用。以下是业已建立的架构：</w:t>
      </w:r>
    </w:p>
    <w:p w:rsidR="00E33079" w:rsidRPr="00326A48" w:rsidRDefault="00E33079" w:rsidP="00E2392F">
      <w:pPr>
        <w:numPr>
          <w:ilvl w:val="0"/>
          <w:numId w:val="85"/>
        </w:numPr>
        <w:tabs>
          <w:tab w:val="clear" w:pos="360"/>
          <w:tab w:val="left" w:pos="525"/>
          <w:tab w:val="num" w:pos="1050"/>
        </w:tabs>
        <w:spacing w:line="360" w:lineRule="exact"/>
        <w:ind w:left="1050" w:hanging="525"/>
        <w:rPr>
          <w:rFonts w:ascii="Times New Roman"/>
          <w:szCs w:val="21"/>
        </w:rPr>
      </w:pPr>
      <w:r w:rsidRPr="00326A48">
        <w:rPr>
          <w:rFonts w:ascii="Times New Roman" w:hint="eastAsia"/>
          <w:szCs w:val="21"/>
        </w:rPr>
        <w:t>《国家预防犯罪战略》（</w:t>
      </w:r>
      <w:r w:rsidRPr="00326A48">
        <w:rPr>
          <w:rFonts w:ascii="Times New Roman"/>
          <w:szCs w:val="21"/>
        </w:rPr>
        <w:t>NCPS</w:t>
      </w:r>
      <w:r w:rsidRPr="00326A48">
        <w:rPr>
          <w:rFonts w:ascii="Times New Roman" w:hint="eastAsia"/>
          <w:szCs w:val="21"/>
        </w:rPr>
        <w:t>）；已被《司法、犯罪预防和安保（</w:t>
      </w:r>
      <w:r w:rsidRPr="00326A48">
        <w:rPr>
          <w:rFonts w:ascii="Times New Roman"/>
          <w:szCs w:val="21"/>
        </w:rPr>
        <w:t>JCPS</w:t>
      </w:r>
      <w:r w:rsidRPr="00326A48">
        <w:rPr>
          <w:rFonts w:ascii="Times New Roman" w:hint="eastAsia"/>
          <w:szCs w:val="21"/>
        </w:rPr>
        <w:t>）战略》取代；</w:t>
      </w:r>
    </w:p>
    <w:p w:rsidR="00E33079" w:rsidRPr="00326A48" w:rsidRDefault="00E33079" w:rsidP="00E2392F">
      <w:pPr>
        <w:numPr>
          <w:ilvl w:val="0"/>
          <w:numId w:val="85"/>
        </w:numPr>
        <w:tabs>
          <w:tab w:val="clear" w:pos="360"/>
          <w:tab w:val="left" w:pos="525"/>
          <w:tab w:val="num" w:pos="1050"/>
        </w:tabs>
        <w:spacing w:line="360" w:lineRule="exact"/>
        <w:ind w:left="1050" w:hanging="525"/>
        <w:rPr>
          <w:rFonts w:ascii="Times New Roman"/>
          <w:szCs w:val="21"/>
        </w:rPr>
      </w:pPr>
      <w:r w:rsidRPr="00326A48">
        <w:rPr>
          <w:rFonts w:ascii="Times New Roman" w:hint="eastAsia"/>
          <w:szCs w:val="21"/>
        </w:rPr>
        <w:t>《综合司法战略》（</w:t>
      </w:r>
      <w:r w:rsidRPr="00326A48">
        <w:rPr>
          <w:rFonts w:ascii="Times New Roman"/>
          <w:szCs w:val="21"/>
        </w:rPr>
        <w:t>IJS</w:t>
      </w:r>
      <w:r w:rsidRPr="00326A48">
        <w:rPr>
          <w:rFonts w:ascii="Times New Roman" w:hint="eastAsia"/>
          <w:szCs w:val="21"/>
        </w:rPr>
        <w:t>）；</w:t>
      </w:r>
    </w:p>
    <w:p w:rsidR="00E33079" w:rsidRPr="00326A48" w:rsidRDefault="00E33079" w:rsidP="00E2392F">
      <w:pPr>
        <w:numPr>
          <w:ilvl w:val="0"/>
          <w:numId w:val="85"/>
        </w:numPr>
        <w:tabs>
          <w:tab w:val="clear" w:pos="360"/>
          <w:tab w:val="left" w:pos="525"/>
          <w:tab w:val="num" w:pos="1050"/>
        </w:tabs>
        <w:spacing w:line="360" w:lineRule="exact"/>
        <w:ind w:left="1050" w:hanging="525"/>
        <w:rPr>
          <w:rFonts w:ascii="Times New Roman"/>
          <w:szCs w:val="21"/>
        </w:rPr>
      </w:pPr>
      <w:r w:rsidRPr="00326A48">
        <w:rPr>
          <w:rFonts w:ascii="Times New Roman" w:hint="eastAsia"/>
          <w:szCs w:val="21"/>
        </w:rPr>
        <w:t>南非总干事论坛（</w:t>
      </w:r>
      <w:r w:rsidRPr="00326A48">
        <w:rPr>
          <w:rFonts w:ascii="Times New Roman"/>
          <w:szCs w:val="21"/>
        </w:rPr>
        <w:t>FOSAD</w:t>
      </w:r>
      <w:r w:rsidRPr="00326A48">
        <w:rPr>
          <w:rFonts w:ascii="Times New Roman" w:hint="eastAsia"/>
          <w:szCs w:val="21"/>
        </w:rPr>
        <w:t>）；</w:t>
      </w:r>
    </w:p>
    <w:p w:rsidR="00E33079" w:rsidRPr="00326A48" w:rsidRDefault="00E33079" w:rsidP="00E2392F">
      <w:pPr>
        <w:numPr>
          <w:ilvl w:val="0"/>
          <w:numId w:val="85"/>
        </w:numPr>
        <w:tabs>
          <w:tab w:val="clear" w:pos="360"/>
          <w:tab w:val="left" w:pos="525"/>
          <w:tab w:val="num" w:pos="1050"/>
        </w:tabs>
        <w:spacing w:line="360" w:lineRule="exact"/>
        <w:ind w:left="1050" w:hanging="525"/>
        <w:rPr>
          <w:rFonts w:ascii="Times New Roman"/>
          <w:szCs w:val="21"/>
        </w:rPr>
      </w:pPr>
      <w:r w:rsidRPr="00326A48">
        <w:rPr>
          <w:rFonts w:ascii="Times New Roman" w:hint="eastAsia"/>
          <w:szCs w:val="21"/>
        </w:rPr>
        <w:t>《司法、犯罪预防和安保（</w:t>
      </w:r>
      <w:r w:rsidRPr="00326A48">
        <w:rPr>
          <w:rFonts w:ascii="Times New Roman"/>
          <w:szCs w:val="21"/>
        </w:rPr>
        <w:t>JCPS</w:t>
      </w:r>
      <w:r w:rsidRPr="00326A48">
        <w:rPr>
          <w:rFonts w:ascii="Times New Roman" w:hint="eastAsia"/>
          <w:szCs w:val="21"/>
        </w:rPr>
        <w:t>）战略》；</w:t>
      </w:r>
    </w:p>
    <w:p w:rsidR="00E33079" w:rsidRPr="00326A48" w:rsidRDefault="00E33079" w:rsidP="00E2392F">
      <w:pPr>
        <w:numPr>
          <w:ilvl w:val="0"/>
          <w:numId w:val="85"/>
        </w:numPr>
        <w:tabs>
          <w:tab w:val="clear" w:pos="360"/>
          <w:tab w:val="left" w:pos="525"/>
          <w:tab w:val="num" w:pos="1050"/>
        </w:tabs>
        <w:spacing w:line="360" w:lineRule="exact"/>
        <w:ind w:left="1050" w:hanging="525"/>
        <w:rPr>
          <w:rFonts w:ascii="Times New Roman"/>
          <w:szCs w:val="21"/>
        </w:rPr>
      </w:pPr>
      <w:r w:rsidRPr="00326A48">
        <w:rPr>
          <w:rFonts w:ascii="Times New Roman" w:hint="eastAsia"/>
          <w:szCs w:val="21"/>
        </w:rPr>
        <w:t>管理委员会（</w:t>
      </w:r>
      <w:r w:rsidRPr="00326A48">
        <w:rPr>
          <w:rFonts w:ascii="Times New Roman"/>
          <w:szCs w:val="21"/>
        </w:rPr>
        <w:t>MANCO</w:t>
      </w:r>
      <w:r w:rsidRPr="00326A48">
        <w:rPr>
          <w:rFonts w:ascii="Times New Roman" w:hint="eastAsia"/>
          <w:szCs w:val="21"/>
        </w:rPr>
        <w:t>）；</w:t>
      </w:r>
    </w:p>
    <w:p w:rsidR="00E33079" w:rsidRPr="00326A48" w:rsidRDefault="00E33079" w:rsidP="00E2392F">
      <w:pPr>
        <w:numPr>
          <w:ilvl w:val="0"/>
          <w:numId w:val="85"/>
        </w:numPr>
        <w:tabs>
          <w:tab w:val="clear" w:pos="360"/>
          <w:tab w:val="left" w:pos="525"/>
          <w:tab w:val="num" w:pos="1050"/>
        </w:tabs>
        <w:spacing w:line="360" w:lineRule="exact"/>
        <w:ind w:left="1050" w:hanging="525"/>
        <w:rPr>
          <w:rFonts w:ascii="Times New Roman"/>
          <w:szCs w:val="21"/>
        </w:rPr>
      </w:pPr>
      <w:r w:rsidRPr="00326A48">
        <w:rPr>
          <w:rFonts w:ascii="Times New Roman"/>
          <w:szCs w:val="21"/>
        </w:rPr>
        <w:t>IRPS</w:t>
      </w:r>
      <w:r w:rsidR="00681432" w:rsidRPr="00326A48">
        <w:rPr>
          <w:rFonts w:ascii="Times New Roman" w:hint="eastAsia"/>
          <w:szCs w:val="21"/>
        </w:rPr>
        <w:t>；</w:t>
      </w:r>
    </w:p>
    <w:p w:rsidR="00E33079" w:rsidRPr="00326A48" w:rsidRDefault="00E33079" w:rsidP="00E2392F">
      <w:pPr>
        <w:numPr>
          <w:ilvl w:val="0"/>
          <w:numId w:val="85"/>
        </w:numPr>
        <w:tabs>
          <w:tab w:val="clear" w:pos="360"/>
          <w:tab w:val="left" w:pos="525"/>
          <w:tab w:val="num" w:pos="1050"/>
        </w:tabs>
        <w:spacing w:after="240" w:line="360" w:lineRule="exact"/>
        <w:ind w:left="1054" w:hanging="527"/>
        <w:rPr>
          <w:rFonts w:ascii="Times New Roman"/>
          <w:szCs w:val="21"/>
        </w:rPr>
      </w:pPr>
      <w:r w:rsidRPr="00326A48">
        <w:rPr>
          <w:rFonts w:ascii="Times New Roman" w:hint="eastAsia"/>
          <w:szCs w:val="21"/>
        </w:rPr>
        <w:t>部门间管理小组（</w:t>
      </w:r>
      <w:r w:rsidRPr="00326A48">
        <w:rPr>
          <w:rFonts w:ascii="Times New Roman"/>
          <w:szCs w:val="21"/>
        </w:rPr>
        <w:t>IDMT</w:t>
      </w:r>
      <w:r w:rsidRPr="00326A48">
        <w:rPr>
          <w:rFonts w:ascii="Times New Roman" w:hint="eastAsia"/>
          <w:szCs w:val="21"/>
        </w:rPr>
        <w:t>），负责制定“反强奸战略”。</w:t>
      </w:r>
    </w:p>
    <w:p w:rsidR="00E33079" w:rsidRPr="00326A48" w:rsidRDefault="00E33079" w:rsidP="00D62BE8">
      <w:pPr>
        <w:tabs>
          <w:tab w:val="left" w:pos="525"/>
        </w:tabs>
        <w:spacing w:after="240" w:line="360" w:lineRule="exact"/>
        <w:rPr>
          <w:rFonts w:ascii="Times New Roman" w:hint="eastAsia"/>
          <w:szCs w:val="21"/>
        </w:rPr>
      </w:pPr>
      <w:r w:rsidRPr="00326A48">
        <w:rPr>
          <w:rFonts w:ascii="Times New Roman" w:hint="eastAsia"/>
          <w:szCs w:val="21"/>
        </w:rPr>
        <w:t>综合应对包括贩运妇女在内的对妇女的暴力行为，首次被纳入为《国家预防犯罪战略》目标。犯罪预防手段的演变催生出了《司法、犯罪预防和安保战略》。本报告第五部分将全面论述此类战略，并对暴力侵害妇女和儿童问题进行更广泛的讨论。</w:t>
      </w:r>
    </w:p>
    <w:p w:rsidR="00E33079" w:rsidRPr="00326A48" w:rsidRDefault="00E33079" w:rsidP="00173FCE">
      <w:pPr>
        <w:tabs>
          <w:tab w:val="left" w:pos="525"/>
        </w:tabs>
        <w:spacing w:after="240" w:line="360" w:lineRule="exact"/>
        <w:rPr>
          <w:rFonts w:ascii="Times New Roman" w:eastAsia="SimHei" w:hint="eastAsia"/>
          <w:sz w:val="24"/>
          <w:szCs w:val="24"/>
        </w:rPr>
      </w:pPr>
      <w:r w:rsidRPr="00326A48">
        <w:rPr>
          <w:rFonts w:ascii="Times New Roman" w:eastAsia="SimHei" w:hint="eastAsia"/>
          <w:sz w:val="24"/>
          <w:szCs w:val="24"/>
        </w:rPr>
        <w:t>第</w:t>
      </w:r>
      <w:r w:rsidRPr="00326A48">
        <w:rPr>
          <w:rFonts w:ascii="Times New Roman" w:eastAsia="SimHei" w:hint="eastAsia"/>
          <w:sz w:val="24"/>
          <w:szCs w:val="24"/>
        </w:rPr>
        <w:t>3</w:t>
      </w:r>
      <w:r w:rsidRPr="00326A48">
        <w:rPr>
          <w:rFonts w:ascii="Times New Roman" w:eastAsia="SimHei" w:hint="eastAsia"/>
          <w:sz w:val="24"/>
          <w:szCs w:val="24"/>
        </w:rPr>
        <w:t>条：发展与提高妇女地位</w:t>
      </w:r>
    </w:p>
    <w:p w:rsidR="00E33079" w:rsidRPr="00326A48" w:rsidRDefault="00E33079" w:rsidP="00173FCE">
      <w:pPr>
        <w:tabs>
          <w:tab w:val="left" w:pos="525"/>
        </w:tabs>
        <w:spacing w:after="240" w:line="360" w:lineRule="exact"/>
        <w:ind w:right="26"/>
        <w:rPr>
          <w:rFonts w:ascii="Times New Roman" w:hint="eastAsia"/>
          <w:szCs w:val="21"/>
        </w:rPr>
      </w:pPr>
      <w:r w:rsidRPr="00326A48">
        <w:rPr>
          <w:rFonts w:ascii="Times New Roman"/>
          <w:szCs w:val="21"/>
        </w:rPr>
        <w:t>3.1</w:t>
      </w:r>
      <w:r w:rsidR="00D62BE8" w:rsidRPr="00326A48">
        <w:rPr>
          <w:rFonts w:ascii="Times New Roman" w:hint="eastAsia"/>
          <w:szCs w:val="21"/>
        </w:rPr>
        <w:tab/>
      </w:r>
      <w:r w:rsidRPr="00326A48">
        <w:rPr>
          <w:rFonts w:ascii="Times New Roman" w:hint="eastAsia"/>
          <w:szCs w:val="21"/>
        </w:rPr>
        <w:t>本报告第</w:t>
      </w:r>
      <w:r w:rsidRPr="00326A48">
        <w:rPr>
          <w:rFonts w:ascii="Times New Roman" w:hint="eastAsia"/>
          <w:szCs w:val="21"/>
        </w:rPr>
        <w:t>1</w:t>
      </w:r>
      <w:r w:rsidRPr="00326A48">
        <w:rPr>
          <w:rFonts w:ascii="Times New Roman" w:hint="eastAsia"/>
          <w:szCs w:val="21"/>
        </w:rPr>
        <w:t>和第</w:t>
      </w:r>
      <w:r w:rsidRPr="00326A48">
        <w:rPr>
          <w:rFonts w:ascii="Times New Roman" w:hint="eastAsia"/>
          <w:szCs w:val="21"/>
        </w:rPr>
        <w:t>2</w:t>
      </w:r>
      <w:r w:rsidRPr="00326A48">
        <w:rPr>
          <w:rFonts w:ascii="Times New Roman" w:hint="eastAsia"/>
          <w:szCs w:val="21"/>
        </w:rPr>
        <w:t>条全面论述了为促进南非发展与提高妇女地位进行立法的情况和采取的措施。本条对该法律框架加以概括性说明，特别侧重于执行、影响以及在性别主流化方面面临的挑战，以确保充分发展并提高所有部门的妇女地位。它还探讨了南非提高妇女地位的综合手段、《国家性别政策》和</w:t>
      </w:r>
      <w:r w:rsidR="00B00ACB" w:rsidRPr="00326A48">
        <w:rPr>
          <w:rFonts w:ascii="Times New Roman" w:hint="eastAsia"/>
          <w:szCs w:val="21"/>
        </w:rPr>
        <w:t>“</w:t>
      </w:r>
      <w:r w:rsidRPr="00326A48">
        <w:rPr>
          <w:rFonts w:ascii="Times New Roman" w:hint="eastAsia"/>
          <w:szCs w:val="21"/>
        </w:rPr>
        <w:t>国家性别机制</w:t>
      </w:r>
      <w:r w:rsidR="00B00ACB" w:rsidRPr="00326A48">
        <w:rPr>
          <w:rFonts w:ascii="Times New Roman" w:hint="eastAsia"/>
          <w:szCs w:val="21"/>
        </w:rPr>
        <w:t>”</w:t>
      </w:r>
      <w:r w:rsidRPr="00326A48">
        <w:rPr>
          <w:rFonts w:ascii="Times New Roman" w:hint="eastAsia"/>
          <w:szCs w:val="21"/>
        </w:rPr>
        <w:t>。</w:t>
      </w:r>
    </w:p>
    <w:p w:rsidR="00E33079" w:rsidRPr="00326A48" w:rsidRDefault="00E33079" w:rsidP="00173FCE">
      <w:pPr>
        <w:tabs>
          <w:tab w:val="left" w:pos="525"/>
        </w:tabs>
        <w:spacing w:after="240" w:line="360" w:lineRule="exact"/>
        <w:ind w:right="26"/>
        <w:rPr>
          <w:rFonts w:ascii="Times New Roman" w:hint="eastAsia"/>
          <w:szCs w:val="21"/>
        </w:rPr>
      </w:pPr>
      <w:r w:rsidRPr="00326A48">
        <w:rPr>
          <w:rFonts w:ascii="Times New Roman"/>
          <w:szCs w:val="21"/>
        </w:rPr>
        <w:t>3.2</w:t>
      </w:r>
      <w:r w:rsidR="00D62BE8" w:rsidRPr="00326A48">
        <w:rPr>
          <w:rFonts w:ascii="Times New Roman" w:hint="eastAsia"/>
          <w:szCs w:val="21"/>
        </w:rPr>
        <w:tab/>
      </w:r>
      <w:r w:rsidRPr="00326A48">
        <w:rPr>
          <w:rFonts w:ascii="Times New Roman" w:hint="eastAsia"/>
          <w:szCs w:val="21"/>
        </w:rPr>
        <w:t>在阅读这一部分时必须参看本报告随附的文件，包括《国家性别政策》、《南非的北京会议五周年报告》、《南非的北京会议十周年报告》和《</w:t>
      </w:r>
      <w:r w:rsidRPr="00326A48">
        <w:rPr>
          <w:rFonts w:ascii="Times New Roman" w:hint="eastAsia"/>
          <w:szCs w:val="21"/>
        </w:rPr>
        <w:t>2007</w:t>
      </w:r>
      <w:r w:rsidRPr="00326A48">
        <w:rPr>
          <w:rFonts w:ascii="Times New Roman" w:hint="eastAsia"/>
          <w:szCs w:val="21"/>
        </w:rPr>
        <w:t>年非洲同行审议机制南非报告》。</w:t>
      </w:r>
    </w:p>
    <w:p w:rsidR="00E33079" w:rsidRPr="00326A48" w:rsidRDefault="00E33079" w:rsidP="00173FCE">
      <w:pPr>
        <w:pBdr>
          <w:top w:val="single" w:sz="12" w:space="0" w:color="000000"/>
          <w:left w:val="single" w:sz="12" w:space="0" w:color="000000"/>
          <w:bottom w:val="single" w:sz="12" w:space="0" w:color="000000"/>
          <w:right w:val="single" w:sz="12" w:space="0" w:color="000000"/>
        </w:pBdr>
        <w:tabs>
          <w:tab w:val="left" w:pos="525"/>
        </w:tabs>
        <w:spacing w:after="240" w:line="360" w:lineRule="exact"/>
        <w:rPr>
          <w:rFonts w:ascii="Times New Roman" w:eastAsia="SimHei" w:hint="eastAsia"/>
          <w:szCs w:val="21"/>
        </w:rPr>
      </w:pPr>
      <w:r w:rsidRPr="00326A48">
        <w:rPr>
          <w:rFonts w:ascii="Times New Roman" w:eastAsia="SimHei" w:hint="eastAsia"/>
          <w:szCs w:val="21"/>
        </w:rPr>
        <w:t>南非赋予妇女权力和两性平等国家政策框架</w:t>
      </w:r>
    </w:p>
    <w:p w:rsidR="00E33079" w:rsidRPr="00326A48" w:rsidRDefault="00E33079" w:rsidP="00173FCE">
      <w:pPr>
        <w:tabs>
          <w:tab w:val="left" w:pos="525"/>
        </w:tabs>
        <w:spacing w:after="240" w:line="360" w:lineRule="exact"/>
        <w:rPr>
          <w:rFonts w:ascii="Times New Roman"/>
          <w:szCs w:val="21"/>
        </w:rPr>
      </w:pPr>
      <w:r w:rsidRPr="00326A48">
        <w:rPr>
          <w:rFonts w:ascii="Times New Roman"/>
          <w:szCs w:val="21"/>
        </w:rPr>
        <w:t>3.3</w:t>
      </w:r>
      <w:r w:rsidR="00D62BE8" w:rsidRPr="00326A48">
        <w:rPr>
          <w:rFonts w:ascii="Times New Roman" w:hint="eastAsia"/>
          <w:szCs w:val="21"/>
        </w:rPr>
        <w:tab/>
      </w:r>
      <w:r w:rsidRPr="00326A48">
        <w:rPr>
          <w:rFonts w:ascii="Times New Roman" w:hint="eastAsia"/>
          <w:szCs w:val="21"/>
        </w:rPr>
        <w:t>南非通过建立赋予妇女权力和促进两性平等的国家政策框架，在一定程度上履行了促进两性平等的承诺。</w:t>
      </w:r>
      <w:r w:rsidRPr="00326A48">
        <w:rPr>
          <w:rFonts w:ascii="Times New Roman"/>
          <w:szCs w:val="21"/>
        </w:rPr>
        <w:t>1999</w:t>
      </w:r>
      <w:r w:rsidRPr="00326A48">
        <w:rPr>
          <w:rFonts w:ascii="Times New Roman" w:hint="eastAsia"/>
          <w:szCs w:val="21"/>
        </w:rPr>
        <w:t>年，总统府下设的全国妇女地位办公室开展了一次全国性别审计，以此作为启动性别主流化方案的一部分。基于这一审计结果，《国家性别政策》最终定稿并于</w:t>
      </w:r>
      <w:r w:rsidRPr="00326A48">
        <w:rPr>
          <w:rFonts w:ascii="Times New Roman"/>
          <w:szCs w:val="21"/>
        </w:rPr>
        <w:t>2000</w:t>
      </w:r>
      <w:r w:rsidRPr="00326A48">
        <w:rPr>
          <w:rFonts w:ascii="Times New Roman" w:hint="eastAsia"/>
          <w:szCs w:val="21"/>
        </w:rPr>
        <w:t>年获得内阁通过。该政策规定了性别问题联络员在国家部门中的必要地位和定位，将其作为政府的业务部门，负责推动国家性别议程。</w:t>
      </w:r>
    </w:p>
    <w:p w:rsidR="00E33079" w:rsidRPr="00326A48" w:rsidRDefault="00E33079" w:rsidP="00173FCE">
      <w:pPr>
        <w:tabs>
          <w:tab w:val="left" w:pos="525"/>
        </w:tabs>
        <w:spacing w:after="240" w:line="360" w:lineRule="exact"/>
        <w:rPr>
          <w:rFonts w:ascii="Times New Roman"/>
          <w:szCs w:val="21"/>
        </w:rPr>
      </w:pPr>
      <w:r w:rsidRPr="00326A48">
        <w:rPr>
          <w:rFonts w:ascii="Times New Roman"/>
          <w:szCs w:val="21"/>
        </w:rPr>
        <w:t>3.4</w:t>
      </w:r>
      <w:r w:rsidR="00D62BE8" w:rsidRPr="00326A48">
        <w:rPr>
          <w:rFonts w:ascii="Times New Roman" w:hint="eastAsia"/>
          <w:szCs w:val="21"/>
        </w:rPr>
        <w:tab/>
      </w:r>
      <w:r w:rsidRPr="00326A48">
        <w:rPr>
          <w:rFonts w:ascii="Times New Roman" w:hint="eastAsia"/>
          <w:szCs w:val="21"/>
        </w:rPr>
        <w:t>《国家性别政策》是通过政府和民间社会的共同努力制定出来的。它概述了国家的社会愿景，那就是：妇女和男子能够实现其全部潜能，并作为平等</w:t>
      </w:r>
      <w:r w:rsidR="00B00ACB" w:rsidRPr="00326A48">
        <w:rPr>
          <w:rFonts w:ascii="Times New Roman" w:hint="eastAsia"/>
          <w:szCs w:val="21"/>
        </w:rPr>
        <w:t>伙伴参与创造一个人人共享的公正、繁荣的社会。在这方面，它提出了“国家性别机制”</w:t>
      </w:r>
      <w:r w:rsidRPr="00326A48">
        <w:rPr>
          <w:rFonts w:ascii="Times New Roman" w:hint="eastAsia"/>
          <w:szCs w:val="21"/>
        </w:rPr>
        <w:t>的三个主要目标，即：</w:t>
      </w:r>
    </w:p>
    <w:p w:rsidR="00E33079" w:rsidRPr="00326A48" w:rsidRDefault="00E33079" w:rsidP="00E2392F">
      <w:pPr>
        <w:numPr>
          <w:ilvl w:val="0"/>
          <w:numId w:val="85"/>
        </w:numPr>
        <w:tabs>
          <w:tab w:val="clear" w:pos="360"/>
          <w:tab w:val="left" w:pos="525"/>
          <w:tab w:val="num" w:pos="1050"/>
        </w:tabs>
        <w:spacing w:line="360" w:lineRule="exact"/>
        <w:ind w:left="1050" w:hanging="525"/>
        <w:rPr>
          <w:rFonts w:ascii="Times New Roman"/>
          <w:szCs w:val="21"/>
        </w:rPr>
      </w:pPr>
      <w:r w:rsidRPr="00326A48">
        <w:rPr>
          <w:rFonts w:ascii="Times New Roman" w:hint="eastAsia"/>
          <w:szCs w:val="21"/>
        </w:rPr>
        <w:t>在政治、民间、社会、经济和文化等生活领域使妇女成为平等的参与者、决策者和受益者；</w:t>
      </w:r>
    </w:p>
    <w:p w:rsidR="00E33079" w:rsidRPr="00326A48" w:rsidRDefault="00E33079" w:rsidP="00E2392F">
      <w:pPr>
        <w:numPr>
          <w:ilvl w:val="0"/>
          <w:numId w:val="85"/>
        </w:numPr>
        <w:tabs>
          <w:tab w:val="clear" w:pos="360"/>
          <w:tab w:val="left" w:pos="525"/>
          <w:tab w:val="num" w:pos="1050"/>
        </w:tabs>
        <w:spacing w:line="360" w:lineRule="exact"/>
        <w:ind w:left="1050" w:hanging="525"/>
        <w:rPr>
          <w:rFonts w:ascii="Times New Roman"/>
          <w:szCs w:val="21"/>
        </w:rPr>
      </w:pPr>
      <w:r w:rsidRPr="00326A48">
        <w:rPr>
          <w:rFonts w:ascii="Times New Roman" w:hint="eastAsia"/>
          <w:szCs w:val="21"/>
        </w:rPr>
        <w:t>优先考虑从种族隔离制度中获益最少的妇女的需求；</w:t>
      </w:r>
    </w:p>
    <w:p w:rsidR="00E33079" w:rsidRPr="00326A48" w:rsidRDefault="00E33079" w:rsidP="00E2392F">
      <w:pPr>
        <w:numPr>
          <w:ilvl w:val="0"/>
          <w:numId w:val="85"/>
        </w:numPr>
        <w:tabs>
          <w:tab w:val="clear" w:pos="360"/>
          <w:tab w:val="left" w:pos="525"/>
          <w:tab w:val="num" w:pos="1050"/>
        </w:tabs>
        <w:spacing w:after="240" w:line="360" w:lineRule="exact"/>
        <w:ind w:left="1054" w:hanging="527"/>
        <w:rPr>
          <w:rFonts w:ascii="Times New Roman"/>
          <w:szCs w:val="21"/>
        </w:rPr>
      </w:pPr>
      <w:r w:rsidRPr="00326A48">
        <w:rPr>
          <w:rFonts w:ascii="Times New Roman" w:hint="eastAsia"/>
          <w:szCs w:val="21"/>
        </w:rPr>
        <w:t>通过将赋予妇女权力和性别平等问题纳入其工作主流，改革所有国家、省级和地方机构，包括政府机构、独立法定组织、私营部门、劳工运动和民间社会机构。</w:t>
      </w:r>
    </w:p>
    <w:p w:rsidR="00E33079" w:rsidRPr="00326A48" w:rsidRDefault="00E33079" w:rsidP="00173FCE">
      <w:pPr>
        <w:tabs>
          <w:tab w:val="left" w:pos="525"/>
        </w:tabs>
        <w:spacing w:after="240" w:line="360" w:lineRule="exact"/>
        <w:rPr>
          <w:rFonts w:ascii="Times New Roman"/>
          <w:szCs w:val="21"/>
        </w:rPr>
      </w:pPr>
      <w:r w:rsidRPr="00326A48">
        <w:rPr>
          <w:rFonts w:ascii="Times New Roman"/>
          <w:szCs w:val="21"/>
        </w:rPr>
        <w:t>3.5</w:t>
      </w:r>
      <w:r w:rsidR="00D62BE8" w:rsidRPr="00326A48">
        <w:rPr>
          <w:rFonts w:ascii="Times New Roman" w:hint="eastAsia"/>
          <w:szCs w:val="21"/>
        </w:rPr>
        <w:tab/>
      </w:r>
      <w:r w:rsidRPr="00326A48">
        <w:rPr>
          <w:rFonts w:ascii="Times New Roman" w:hint="eastAsia"/>
          <w:szCs w:val="21"/>
        </w:rPr>
        <w:t>该政策的依据和优先考虑是《北京行动纲要》所述的</w:t>
      </w:r>
      <w:r w:rsidRPr="00326A48">
        <w:rPr>
          <w:rFonts w:ascii="Times New Roman"/>
          <w:szCs w:val="21"/>
        </w:rPr>
        <w:t>12</w:t>
      </w:r>
      <w:r w:rsidRPr="00326A48">
        <w:rPr>
          <w:rFonts w:ascii="Times New Roman" w:hint="eastAsia"/>
          <w:szCs w:val="21"/>
        </w:rPr>
        <w:t>个关键领域以及《消除对妇女一切形式歧视公约》的若干规定，它同时确保方案对国家性别审计中得出的特定性别不平等挑战予以应对。该政策提及的提高妇女地位和促进发展的特定领域包括妇女能力建设，以推动她们在经济体制内和消除贫困女性化的过程中有效参与民主架构和进程。《国家性别政策》特别阐述了需要加以衡量的长、短期关键指标。这些指标已经在《南非的北京会议十周年进展报告》（本报告附件）中加以详细讨论。短期措施包括：妇女得到更多的管理和领导职位；注重性别问题的员工招聘和纪律；注意男女实际需求的具</w:t>
      </w:r>
      <w:r w:rsidR="00B00ACB" w:rsidRPr="00326A48">
        <w:rPr>
          <w:rFonts w:ascii="Times New Roman" w:hint="eastAsia"/>
          <w:szCs w:val="21"/>
        </w:rPr>
        <w:t>有</w:t>
      </w:r>
      <w:r w:rsidRPr="00326A48">
        <w:rPr>
          <w:rFonts w:ascii="Times New Roman" w:hint="eastAsia"/>
          <w:szCs w:val="21"/>
        </w:rPr>
        <w:t>性别敏感性的服务条件；各种方案的性别转换；资源分配改革；数据收集及利用。一个主要关切是缺少监测和执行，要做到这一点，需要一个协调良好的组织框架。</w:t>
      </w:r>
    </w:p>
    <w:p w:rsidR="00E33079" w:rsidRPr="00326A48" w:rsidRDefault="00E33079" w:rsidP="00173FCE">
      <w:pPr>
        <w:pBdr>
          <w:top w:val="single" w:sz="12" w:space="0" w:color="000000"/>
          <w:left w:val="single" w:sz="12" w:space="0" w:color="000000"/>
          <w:bottom w:val="single" w:sz="12" w:space="0" w:color="000000"/>
          <w:right w:val="single" w:sz="12" w:space="0" w:color="000000"/>
        </w:pBdr>
        <w:tabs>
          <w:tab w:val="left" w:pos="525"/>
          <w:tab w:val="center" w:pos="4364"/>
        </w:tabs>
        <w:spacing w:after="240" w:line="360" w:lineRule="exact"/>
        <w:rPr>
          <w:rFonts w:ascii="Times New Roman" w:eastAsia="SimHei" w:hint="eastAsia"/>
          <w:szCs w:val="21"/>
        </w:rPr>
      </w:pPr>
      <w:r w:rsidRPr="00326A48">
        <w:rPr>
          <w:rFonts w:ascii="Times New Roman" w:eastAsia="SimHei" w:hint="eastAsia"/>
          <w:szCs w:val="21"/>
        </w:rPr>
        <w:t>国家性别机制</w:t>
      </w:r>
    </w:p>
    <w:p w:rsidR="00E33079" w:rsidRPr="00326A48" w:rsidRDefault="00E33079" w:rsidP="00173FCE">
      <w:pPr>
        <w:tabs>
          <w:tab w:val="left" w:pos="525"/>
        </w:tabs>
        <w:spacing w:after="240" w:line="360" w:lineRule="exact"/>
        <w:rPr>
          <w:rFonts w:ascii="Times New Roman" w:hint="eastAsia"/>
          <w:szCs w:val="21"/>
        </w:rPr>
      </w:pPr>
      <w:r w:rsidRPr="00326A48">
        <w:rPr>
          <w:rFonts w:ascii="Times New Roman"/>
          <w:szCs w:val="21"/>
        </w:rPr>
        <w:t>3.6</w:t>
      </w:r>
      <w:r w:rsidR="00D62BE8" w:rsidRPr="00326A48">
        <w:rPr>
          <w:rFonts w:ascii="Times New Roman" w:hint="eastAsia"/>
          <w:szCs w:val="21"/>
        </w:rPr>
        <w:tab/>
      </w:r>
      <w:r w:rsidRPr="00326A48">
        <w:rPr>
          <w:rFonts w:ascii="Times New Roman" w:hint="eastAsia"/>
          <w:szCs w:val="21"/>
        </w:rPr>
        <w:t>向消除对妇女歧视委员会提交的初次报告所述的国家性别机制仍然未变。事实上，《国家性别政策》确认了初次报告中概述的这种安排，同时也进一步澄清了构成国家性别机制的每一个机构的任务及其界面框架。</w:t>
      </w:r>
    </w:p>
    <w:p w:rsidR="00E33079" w:rsidRPr="00326A48" w:rsidRDefault="00E33079" w:rsidP="00173FCE">
      <w:pPr>
        <w:tabs>
          <w:tab w:val="left" w:pos="525"/>
        </w:tabs>
        <w:spacing w:after="240" w:line="360" w:lineRule="exact"/>
        <w:rPr>
          <w:rFonts w:ascii="Times New Roman" w:hint="eastAsia"/>
          <w:szCs w:val="21"/>
        </w:rPr>
      </w:pPr>
      <w:r w:rsidRPr="00326A48">
        <w:rPr>
          <w:rFonts w:ascii="Times New Roman"/>
          <w:szCs w:val="21"/>
        </w:rPr>
        <w:t>3.7</w:t>
      </w:r>
      <w:r w:rsidR="00D62BE8" w:rsidRPr="00326A48">
        <w:rPr>
          <w:rFonts w:ascii="Times New Roman" w:hint="eastAsia"/>
          <w:szCs w:val="21"/>
        </w:rPr>
        <w:tab/>
      </w:r>
      <w:r w:rsidRPr="00326A48">
        <w:rPr>
          <w:rFonts w:ascii="Times New Roman" w:hint="eastAsia"/>
          <w:szCs w:val="21"/>
        </w:rPr>
        <w:t>在南非，“国家性别机制”一词指由各级国家政府、民间社会和法定机构中有关部门组成的“一个综合机制”。</w:t>
      </w:r>
      <w:r w:rsidRPr="00326A48">
        <w:rPr>
          <w:rStyle w:val="FootnoteReference1"/>
          <w:rFonts w:ascii="Times New Roman"/>
          <w:color w:val="auto"/>
          <w:szCs w:val="21"/>
        </w:rPr>
        <w:footnoteReference w:id="28"/>
      </w:r>
      <w:r w:rsidRPr="00326A48">
        <w:rPr>
          <w:rFonts w:ascii="Times New Roman" w:hint="eastAsia"/>
          <w:szCs w:val="21"/>
        </w:rPr>
        <w:t>该政策框架将赋予妇女权力和性别平等责任明确赋予总统府事务部长，同时将性别主流化责任作为一项战略，用于在内阁和政府实体所有成员中实现性别平等。</w:t>
      </w:r>
    </w:p>
    <w:p w:rsidR="00E33079" w:rsidRPr="00326A48" w:rsidRDefault="00E33079" w:rsidP="00173FCE">
      <w:pPr>
        <w:tabs>
          <w:tab w:val="left" w:pos="0"/>
          <w:tab w:val="left" w:pos="525"/>
        </w:tabs>
        <w:spacing w:after="240" w:line="360" w:lineRule="exact"/>
        <w:rPr>
          <w:rFonts w:ascii="Times New Roman"/>
          <w:szCs w:val="21"/>
        </w:rPr>
      </w:pPr>
      <w:r w:rsidRPr="00326A48">
        <w:rPr>
          <w:rFonts w:ascii="Times New Roman"/>
          <w:szCs w:val="21"/>
        </w:rPr>
        <w:t>3.8</w:t>
      </w:r>
      <w:r w:rsidR="00D62BE8" w:rsidRPr="00326A48">
        <w:rPr>
          <w:rFonts w:ascii="Times New Roman" w:hint="eastAsia"/>
          <w:szCs w:val="21"/>
        </w:rPr>
        <w:tab/>
      </w:r>
      <w:r w:rsidRPr="00326A48">
        <w:rPr>
          <w:rFonts w:ascii="Times New Roman" w:hint="eastAsia"/>
          <w:szCs w:val="21"/>
        </w:rPr>
        <w:t>《国家性别政策》概述了国家性别机制中妇女赋权促进部门的结构和职能，所有这些部门都战略性地隶属于最高一级政府、议会和法定团体。这些部门都有各自不同的具体任务、角色和职能。尽管该政策承认民间社会作为该机制重要组成所起的作用，但它并未规定民间社会的职能，而是力争通过一个协调性的框架开展工作。在各种运动和响应《司法与犯罪预防战略》等活动中进行这种协调的证据将在本报告的稍后部分讨论。</w:t>
      </w:r>
    </w:p>
    <w:p w:rsidR="00E33079" w:rsidRPr="00326A48" w:rsidRDefault="00E33079" w:rsidP="00173FCE">
      <w:pPr>
        <w:tabs>
          <w:tab w:val="left" w:pos="525"/>
        </w:tabs>
        <w:spacing w:after="240" w:line="360" w:lineRule="exact"/>
        <w:rPr>
          <w:rFonts w:ascii="Times New Roman"/>
          <w:szCs w:val="21"/>
        </w:rPr>
      </w:pPr>
      <w:r w:rsidRPr="00326A48">
        <w:rPr>
          <w:rFonts w:ascii="Times New Roman"/>
          <w:szCs w:val="21"/>
        </w:rPr>
        <w:t>3.9</w:t>
      </w:r>
      <w:r w:rsidR="00D62BE8" w:rsidRPr="00326A48">
        <w:rPr>
          <w:rFonts w:ascii="Times New Roman" w:hint="eastAsia"/>
          <w:szCs w:val="21"/>
        </w:rPr>
        <w:tab/>
      </w:r>
      <w:r w:rsidRPr="00326A48">
        <w:rPr>
          <w:rFonts w:ascii="Times New Roman" w:hint="eastAsia"/>
          <w:szCs w:val="21"/>
        </w:rPr>
        <w:t>该政策从根本上提供了一个协调政府内外各机构的框架，旨在一切生活领域实现男女平等。在这方面。它要求建立一个针对性别平等机制的协调机制。这种机制于</w:t>
      </w:r>
      <w:r w:rsidRPr="00326A48">
        <w:rPr>
          <w:rFonts w:ascii="Times New Roman"/>
          <w:szCs w:val="21"/>
        </w:rPr>
        <w:t>2001</w:t>
      </w:r>
      <w:r w:rsidRPr="00326A48">
        <w:rPr>
          <w:rFonts w:ascii="Times New Roman" w:hint="eastAsia"/>
          <w:szCs w:val="21"/>
        </w:rPr>
        <w:t>年建立，自</w:t>
      </w:r>
      <w:r w:rsidRPr="00326A48">
        <w:rPr>
          <w:rFonts w:ascii="Times New Roman"/>
          <w:szCs w:val="21"/>
        </w:rPr>
        <w:t>2002</w:t>
      </w:r>
      <w:r w:rsidRPr="00326A48">
        <w:rPr>
          <w:rFonts w:ascii="Times New Roman" w:hint="eastAsia"/>
          <w:szCs w:val="21"/>
        </w:rPr>
        <w:t>年以来频繁开会，通常每两个月一次，超出了</w:t>
      </w:r>
      <w:r w:rsidRPr="00326A48">
        <w:rPr>
          <w:rFonts w:hAnsi="SimSun" w:hint="cs"/>
          <w:szCs w:val="21"/>
        </w:rPr>
        <w:t>“</w:t>
      </w:r>
      <w:r w:rsidRPr="00326A48">
        <w:rPr>
          <w:rFonts w:hAnsi="SimSun" w:hint="eastAsia"/>
          <w:szCs w:val="21"/>
        </w:rPr>
        <w:t>每年至少开会一次</w:t>
      </w:r>
      <w:r w:rsidRPr="00326A48">
        <w:rPr>
          <w:rFonts w:hAnsi="SimSun" w:hint="cs"/>
          <w:szCs w:val="21"/>
        </w:rPr>
        <w:t>”</w:t>
      </w:r>
      <w:r w:rsidRPr="00326A48">
        <w:rPr>
          <w:rFonts w:ascii="Times New Roman" w:hint="eastAsia"/>
          <w:szCs w:val="21"/>
        </w:rPr>
        <w:t>的要求：</w:t>
      </w:r>
    </w:p>
    <w:p w:rsidR="00E33079" w:rsidRPr="00326A48" w:rsidRDefault="00E33079" w:rsidP="00E2392F">
      <w:pPr>
        <w:numPr>
          <w:ilvl w:val="0"/>
          <w:numId w:val="85"/>
        </w:numPr>
        <w:tabs>
          <w:tab w:val="clear" w:pos="360"/>
          <w:tab w:val="left" w:pos="525"/>
          <w:tab w:val="num" w:pos="1050"/>
        </w:tabs>
        <w:spacing w:line="360" w:lineRule="exact"/>
        <w:ind w:left="1050" w:hanging="525"/>
        <w:rPr>
          <w:rFonts w:ascii="Times New Roman"/>
          <w:szCs w:val="21"/>
        </w:rPr>
      </w:pPr>
      <w:r w:rsidRPr="00326A48">
        <w:rPr>
          <w:rFonts w:ascii="Times New Roman" w:hint="eastAsia"/>
          <w:szCs w:val="21"/>
        </w:rPr>
        <w:t>推动南非在妇女赋权、性别平等、妇女人权和社会正义方面的次区域承诺和国际承诺；</w:t>
      </w:r>
    </w:p>
    <w:p w:rsidR="00E33079" w:rsidRPr="00326A48" w:rsidRDefault="00E33079" w:rsidP="00E2392F">
      <w:pPr>
        <w:numPr>
          <w:ilvl w:val="0"/>
          <w:numId w:val="85"/>
        </w:numPr>
        <w:tabs>
          <w:tab w:val="clear" w:pos="360"/>
          <w:tab w:val="left" w:pos="525"/>
          <w:tab w:val="num" w:pos="1050"/>
        </w:tabs>
        <w:spacing w:line="360" w:lineRule="exact"/>
        <w:ind w:left="1050" w:hanging="525"/>
        <w:rPr>
          <w:rFonts w:ascii="Times New Roman"/>
          <w:szCs w:val="21"/>
        </w:rPr>
      </w:pPr>
      <w:r w:rsidRPr="00326A48">
        <w:rPr>
          <w:rFonts w:ascii="Times New Roman" w:hint="eastAsia"/>
          <w:szCs w:val="21"/>
        </w:rPr>
        <w:t>机构改革、法律、政策、程序、协商进程、预算分配要考虑所有妇女的需求和意愿，尤其是此前被排除在外的最弱势妇女；</w:t>
      </w:r>
    </w:p>
    <w:p w:rsidR="00E33079" w:rsidRPr="00326A48" w:rsidRDefault="00E33079" w:rsidP="00E2392F">
      <w:pPr>
        <w:numPr>
          <w:ilvl w:val="0"/>
          <w:numId w:val="85"/>
        </w:numPr>
        <w:tabs>
          <w:tab w:val="clear" w:pos="360"/>
          <w:tab w:val="left" w:pos="525"/>
          <w:tab w:val="num" w:pos="1050"/>
        </w:tabs>
        <w:spacing w:line="360" w:lineRule="exact"/>
        <w:ind w:left="1050" w:hanging="525"/>
        <w:rPr>
          <w:rFonts w:ascii="Times New Roman"/>
          <w:szCs w:val="21"/>
        </w:rPr>
      </w:pPr>
      <w:r w:rsidRPr="00326A48">
        <w:rPr>
          <w:rFonts w:ascii="Times New Roman" w:hint="eastAsia"/>
          <w:szCs w:val="21"/>
        </w:rPr>
        <w:t>鼓励所有法定机构、政府机构、公共机构和私人机构在其改革目标中制定相关政策、架构和做法，以解决妇女赋权并纠正性别不平等；</w:t>
      </w:r>
    </w:p>
    <w:p w:rsidR="00E33079" w:rsidRPr="00326A48" w:rsidRDefault="00E33079" w:rsidP="00E2392F">
      <w:pPr>
        <w:numPr>
          <w:ilvl w:val="0"/>
          <w:numId w:val="85"/>
        </w:numPr>
        <w:tabs>
          <w:tab w:val="clear" w:pos="360"/>
          <w:tab w:val="left" w:pos="525"/>
          <w:tab w:val="num" w:pos="1050"/>
        </w:tabs>
        <w:spacing w:line="360" w:lineRule="exact"/>
        <w:ind w:left="1050" w:hanging="525"/>
        <w:rPr>
          <w:rFonts w:ascii="Times New Roman"/>
          <w:szCs w:val="21"/>
        </w:rPr>
      </w:pPr>
      <w:r w:rsidRPr="00326A48">
        <w:rPr>
          <w:rFonts w:ascii="Times New Roman" w:hint="eastAsia"/>
          <w:szCs w:val="21"/>
        </w:rPr>
        <w:t>促进遵守《国家性别政策》并确保其实施；</w:t>
      </w:r>
    </w:p>
    <w:p w:rsidR="00E33079" w:rsidRPr="00326A48" w:rsidRDefault="00E33079" w:rsidP="00E2392F">
      <w:pPr>
        <w:numPr>
          <w:ilvl w:val="0"/>
          <w:numId w:val="85"/>
        </w:numPr>
        <w:tabs>
          <w:tab w:val="clear" w:pos="360"/>
          <w:tab w:val="left" w:pos="525"/>
          <w:tab w:val="num" w:pos="1050"/>
        </w:tabs>
        <w:spacing w:line="360" w:lineRule="exact"/>
        <w:ind w:left="1050" w:hanging="525"/>
        <w:rPr>
          <w:rFonts w:ascii="Times New Roman"/>
          <w:szCs w:val="21"/>
        </w:rPr>
      </w:pPr>
      <w:r w:rsidRPr="00326A48">
        <w:rPr>
          <w:rFonts w:ascii="Times New Roman" w:hint="eastAsia"/>
          <w:szCs w:val="21"/>
        </w:rPr>
        <w:t>交流、共享有关性别平等政策执行及其影响和效果评估方面的信息；</w:t>
      </w:r>
    </w:p>
    <w:p w:rsidR="00E33079" w:rsidRPr="00326A48" w:rsidRDefault="00E33079" w:rsidP="00E2392F">
      <w:pPr>
        <w:numPr>
          <w:ilvl w:val="0"/>
          <w:numId w:val="85"/>
        </w:numPr>
        <w:tabs>
          <w:tab w:val="clear" w:pos="360"/>
          <w:tab w:val="left" w:pos="525"/>
          <w:tab w:val="num" w:pos="1050"/>
        </w:tabs>
        <w:spacing w:line="360" w:lineRule="exact"/>
        <w:ind w:left="1050" w:hanging="525"/>
        <w:rPr>
          <w:rFonts w:ascii="Times New Roman"/>
          <w:szCs w:val="21"/>
        </w:rPr>
      </w:pPr>
      <w:r w:rsidRPr="00326A48">
        <w:rPr>
          <w:rFonts w:ascii="Times New Roman" w:hint="eastAsia"/>
          <w:szCs w:val="21"/>
        </w:rPr>
        <w:t>使用性别分析法审查优先事项、目标、时间框架、业绩指标和现行政策；</w:t>
      </w:r>
    </w:p>
    <w:p w:rsidR="00E33079" w:rsidRPr="00326A48" w:rsidRDefault="00E33079" w:rsidP="00E2392F">
      <w:pPr>
        <w:numPr>
          <w:ilvl w:val="0"/>
          <w:numId w:val="85"/>
        </w:numPr>
        <w:tabs>
          <w:tab w:val="clear" w:pos="360"/>
          <w:tab w:val="left" w:pos="525"/>
          <w:tab w:val="num" w:pos="1050"/>
        </w:tabs>
        <w:spacing w:after="240" w:line="360" w:lineRule="exact"/>
        <w:ind w:left="1054" w:hanging="527"/>
        <w:rPr>
          <w:rFonts w:ascii="Times New Roman"/>
          <w:szCs w:val="21"/>
        </w:rPr>
      </w:pPr>
      <w:r w:rsidRPr="00326A48">
        <w:rPr>
          <w:rFonts w:ascii="Times New Roman" w:hint="eastAsia"/>
          <w:szCs w:val="21"/>
        </w:rPr>
        <w:t>倡导妇女赋权和性别平等。</w:t>
      </w:r>
    </w:p>
    <w:p w:rsidR="00E33079" w:rsidRPr="00326A48" w:rsidRDefault="00E33079" w:rsidP="00173FCE">
      <w:pPr>
        <w:tabs>
          <w:tab w:val="left" w:pos="525"/>
        </w:tabs>
        <w:spacing w:after="240" w:line="360" w:lineRule="exact"/>
        <w:rPr>
          <w:rFonts w:ascii="Times New Roman"/>
          <w:szCs w:val="21"/>
        </w:rPr>
      </w:pPr>
      <w:r w:rsidRPr="00326A48">
        <w:rPr>
          <w:rFonts w:ascii="Times New Roman"/>
          <w:szCs w:val="21"/>
        </w:rPr>
        <w:t>3.10</w:t>
      </w:r>
      <w:r w:rsidR="00361D0E" w:rsidRPr="00326A48">
        <w:rPr>
          <w:rFonts w:ascii="Times New Roman" w:hint="eastAsia"/>
          <w:szCs w:val="21"/>
        </w:rPr>
        <w:tab/>
      </w:r>
      <w:r w:rsidRPr="00326A48">
        <w:rPr>
          <w:rFonts w:ascii="Times New Roman" w:hint="eastAsia"/>
          <w:szCs w:val="21"/>
        </w:rPr>
        <w:t>国家性别机制首先是妇女赋权方面的促进机制，它所提供的机制必须使妇女能在有关妇女权益方面发挥政策影响力，并确保妇女参与决策。不过，性别主流化职责作为实现性别平等的一项战略，应由公共部门的所有官员担负。</w:t>
      </w:r>
    </w:p>
    <w:p w:rsidR="00E33079" w:rsidRPr="00326A48" w:rsidRDefault="00E33079" w:rsidP="00361D0E">
      <w:pPr>
        <w:tabs>
          <w:tab w:val="left" w:pos="525"/>
        </w:tabs>
        <w:spacing w:after="240" w:line="360" w:lineRule="exact"/>
        <w:rPr>
          <w:rFonts w:ascii="Times New Roman"/>
          <w:szCs w:val="21"/>
        </w:rPr>
      </w:pPr>
      <w:r w:rsidRPr="00326A48">
        <w:rPr>
          <w:rFonts w:ascii="Times New Roman"/>
          <w:szCs w:val="21"/>
        </w:rPr>
        <w:t>3.11</w:t>
      </w:r>
      <w:r w:rsidR="00361D0E" w:rsidRPr="00326A48">
        <w:rPr>
          <w:rFonts w:ascii="Times New Roman" w:hint="eastAsia"/>
          <w:szCs w:val="21"/>
        </w:rPr>
        <w:tab/>
      </w:r>
      <w:r w:rsidRPr="00326A48">
        <w:rPr>
          <w:rFonts w:ascii="Times New Roman" w:hint="eastAsia"/>
          <w:szCs w:val="21"/>
        </w:rPr>
        <w:t>令人鼓舞的一个进展是，正在某些国家部委设立高级管理级别的性别问题联络员。一些政府部委的联络员被定为公务员制度中第三级，即主管主任级，有些则为主任级。不过，这并非规范，而是破例。这方面面临的一个挑战，是政府部委普遍对这方面的政策遵守不力。政府目前也正在努力确保其所有机构都设立适当级别的性别问题联络员，以充足的空间和资源来促进将性别观点纳入所有机构、系统和工作领域。</w:t>
      </w:r>
    </w:p>
    <w:p w:rsidR="00E33079" w:rsidRPr="00326A48" w:rsidRDefault="00E33079" w:rsidP="00173FCE">
      <w:pPr>
        <w:tabs>
          <w:tab w:val="left" w:pos="525"/>
        </w:tabs>
        <w:spacing w:after="240" w:line="360" w:lineRule="exact"/>
        <w:rPr>
          <w:rFonts w:ascii="Times New Roman"/>
          <w:szCs w:val="21"/>
        </w:rPr>
      </w:pPr>
      <w:r w:rsidRPr="00326A48">
        <w:rPr>
          <w:rFonts w:ascii="Times New Roman"/>
          <w:szCs w:val="21"/>
        </w:rPr>
        <w:t>3.12</w:t>
      </w:r>
      <w:r w:rsidR="00361D0E" w:rsidRPr="00326A48">
        <w:rPr>
          <w:rFonts w:ascii="Times New Roman" w:hint="eastAsia"/>
          <w:szCs w:val="21"/>
        </w:rPr>
        <w:tab/>
      </w:r>
      <w:r w:rsidRPr="00326A48">
        <w:rPr>
          <w:rFonts w:ascii="Times New Roman" w:hint="eastAsia"/>
          <w:szCs w:val="21"/>
        </w:rPr>
        <w:t>性别平等机制由作为机制秘书处的全国妇女地位办公室召集，并由提高生活质量和妇女地位联合监督委员会、两性平等委员会和全国妇女地位办公室联合主持。与会者包括国民议会议员、两性平等委员会委员、全国妇女地位办公室工作人员、国家各部委性别问题联络员、省级妇女地位办公室协调员以及众多工作在不同领域的非政府组织，这些与会者旨在解决南非通过</w:t>
      </w:r>
      <w:r w:rsidR="00B00ACB" w:rsidRPr="00326A48">
        <w:rPr>
          <w:rFonts w:ascii="Times New Roman" w:hint="eastAsia"/>
          <w:szCs w:val="21"/>
        </w:rPr>
        <w:t>《</w:t>
      </w:r>
      <w:r w:rsidRPr="00326A48">
        <w:rPr>
          <w:rFonts w:ascii="Times New Roman" w:hint="eastAsia"/>
          <w:szCs w:val="21"/>
        </w:rPr>
        <w:t>宪法</w:t>
      </w:r>
      <w:r w:rsidR="00B00ACB" w:rsidRPr="00326A48">
        <w:rPr>
          <w:rFonts w:ascii="Times New Roman" w:hint="eastAsia"/>
          <w:szCs w:val="21"/>
        </w:rPr>
        <w:t>》</w:t>
      </w:r>
      <w:r w:rsidRPr="00326A48">
        <w:rPr>
          <w:rFonts w:ascii="Times New Roman" w:hint="eastAsia"/>
          <w:szCs w:val="21"/>
        </w:rPr>
        <w:t>和人权协议所承诺的关键领域问题。该机制为有关国家性别方案的信息共享、重点确定、共同编制和战略规划提供了一个宝贵平台。</w:t>
      </w:r>
    </w:p>
    <w:p w:rsidR="00E33079" w:rsidRPr="00326A48" w:rsidRDefault="00E33079" w:rsidP="00173FCE">
      <w:pPr>
        <w:tabs>
          <w:tab w:val="left" w:pos="525"/>
        </w:tabs>
        <w:spacing w:after="240" w:line="360" w:lineRule="exact"/>
        <w:rPr>
          <w:rFonts w:ascii="Times New Roman"/>
          <w:szCs w:val="21"/>
        </w:rPr>
      </w:pPr>
      <w:r w:rsidRPr="00326A48">
        <w:rPr>
          <w:rFonts w:ascii="Times New Roman"/>
          <w:szCs w:val="21"/>
        </w:rPr>
        <w:t>3.13</w:t>
      </w:r>
      <w:r w:rsidR="00361D0E" w:rsidRPr="00326A48">
        <w:rPr>
          <w:rFonts w:ascii="Times New Roman" w:hint="eastAsia"/>
          <w:szCs w:val="21"/>
        </w:rPr>
        <w:tab/>
      </w:r>
      <w:r w:rsidRPr="00326A48">
        <w:rPr>
          <w:rFonts w:ascii="Times New Roman"/>
          <w:szCs w:val="21"/>
        </w:rPr>
        <w:t>2004</w:t>
      </w:r>
      <w:r w:rsidRPr="00326A48">
        <w:rPr>
          <w:rFonts w:ascii="Times New Roman" w:hint="eastAsia"/>
          <w:szCs w:val="21"/>
        </w:rPr>
        <w:t>年</w:t>
      </w:r>
      <w:r w:rsidRPr="00326A48">
        <w:rPr>
          <w:rFonts w:ascii="Times New Roman"/>
          <w:szCs w:val="21"/>
        </w:rPr>
        <w:t>6</w:t>
      </w:r>
      <w:r w:rsidRPr="00326A48">
        <w:rPr>
          <w:rFonts w:ascii="Times New Roman" w:hint="eastAsia"/>
          <w:szCs w:val="21"/>
        </w:rPr>
        <w:t>月召开了一次性别问题土人会议（研讨会），就两性平等委员会、妇女地位办公室、南非人权委员会以及司法和宪法发展部行政部门的重叠行动开展对话。这个过程提出了一个合理化的行动框架，以解决相关部门或机构之间的工作重叠问题并促进其合作。尽管在性别主流化行动中取得了一系列重大进展和成就，南非仍然面临着全面执行、监测和评估性别方案的挑战，这将在本报告中强调指出。</w:t>
      </w:r>
    </w:p>
    <w:p w:rsidR="00E33079" w:rsidRPr="00326A48" w:rsidRDefault="00E33079" w:rsidP="00173FCE">
      <w:pPr>
        <w:tabs>
          <w:tab w:val="left" w:pos="525"/>
        </w:tabs>
        <w:spacing w:after="240" w:line="360" w:lineRule="exact"/>
        <w:rPr>
          <w:rFonts w:ascii="Times New Roman"/>
          <w:szCs w:val="21"/>
        </w:rPr>
      </w:pPr>
      <w:r w:rsidRPr="00326A48">
        <w:rPr>
          <w:rFonts w:ascii="Times New Roman"/>
          <w:szCs w:val="21"/>
        </w:rPr>
        <w:t>3.14</w:t>
      </w:r>
      <w:r w:rsidR="00361D0E" w:rsidRPr="00326A48">
        <w:rPr>
          <w:rFonts w:ascii="Times New Roman" w:hint="eastAsia"/>
          <w:szCs w:val="21"/>
        </w:rPr>
        <w:tab/>
      </w:r>
      <w:r w:rsidRPr="00326A48">
        <w:rPr>
          <w:rFonts w:ascii="Times New Roman" w:hint="eastAsia"/>
          <w:szCs w:val="21"/>
        </w:rPr>
        <w:t>在南非实施民主政治前后，民间社会尤其是涉及性别问题的民间社会在倡导妇女权利和提供关键服务方面</w:t>
      </w:r>
      <w:r w:rsidRPr="00326A48">
        <w:rPr>
          <w:rFonts w:ascii="Times New Roman" w:hint="cs"/>
          <w:szCs w:val="21"/>
        </w:rPr>
        <w:t>——</w:t>
      </w:r>
      <w:r w:rsidRPr="00326A48">
        <w:rPr>
          <w:rFonts w:ascii="Times New Roman" w:hint="eastAsia"/>
          <w:szCs w:val="21"/>
        </w:rPr>
        <w:t>尤其是在政府所提供服务之外的众多领域</w:t>
      </w:r>
      <w:r w:rsidRPr="00326A48">
        <w:rPr>
          <w:rFonts w:ascii="Times New Roman" w:hint="cs"/>
          <w:szCs w:val="21"/>
        </w:rPr>
        <w:t>——</w:t>
      </w:r>
      <w:r w:rsidRPr="00326A48">
        <w:rPr>
          <w:rFonts w:ascii="Times New Roman" w:hint="eastAsia"/>
          <w:szCs w:val="21"/>
        </w:rPr>
        <w:t>发挥了积极作用</w:t>
      </w:r>
      <w:r w:rsidR="00681432" w:rsidRPr="00326A48">
        <w:rPr>
          <w:rFonts w:ascii="Times New Roman" w:hint="eastAsia"/>
          <w:szCs w:val="21"/>
        </w:rPr>
        <w:t>。</w:t>
      </w:r>
      <w:r w:rsidRPr="00326A48">
        <w:rPr>
          <w:rFonts w:ascii="Times New Roman" w:hint="eastAsia"/>
          <w:szCs w:val="21"/>
        </w:rPr>
        <w:t>民间社会包括非政府组织和妇女组织、研究各种问题的学术和研究机构，这些问题包括：监测和法律问题、家庭虐待、对妇女的暴力行为和强奸；妇女的保健、咨询；培训、性取向或女同性恋、男同性恋、双性恋和变性服务；性工作者；向以男子为伴侣的受害者赋予权力。本报告使用的一些案例表明了南非民间社会的活力和能动性，例如倡导成立修订《性犯罪法》的国家工作组（见第五部分）。与民间社会组织的协商表明，目前需要加强政府和民间社会的参与，以推动提高妇女地位，并审查针对资源不足和资金透支的民间社会组织的政府供资对南非各种需求的应对情况。这与源自“非洲同行审议机制”国家协商及其</w:t>
      </w:r>
      <w:r w:rsidRPr="00326A48">
        <w:rPr>
          <w:rFonts w:ascii="Times New Roman"/>
          <w:szCs w:val="21"/>
        </w:rPr>
        <w:t>2007</w:t>
      </w:r>
      <w:r w:rsidRPr="00326A48">
        <w:rPr>
          <w:rFonts w:ascii="Times New Roman" w:hint="eastAsia"/>
          <w:szCs w:val="21"/>
        </w:rPr>
        <w:t>年报告的反馈意见相一致。</w:t>
      </w:r>
    </w:p>
    <w:p w:rsidR="00E33079" w:rsidRPr="00326A48" w:rsidRDefault="00E33079" w:rsidP="00361D0E">
      <w:pPr>
        <w:pBdr>
          <w:top w:val="single" w:sz="12" w:space="0" w:color="000000"/>
          <w:left w:val="single" w:sz="12" w:space="0" w:color="000000"/>
          <w:bottom w:val="single" w:sz="12" w:space="0" w:color="000000"/>
          <w:right w:val="single" w:sz="12" w:space="0" w:color="000000"/>
        </w:pBdr>
        <w:tabs>
          <w:tab w:val="left" w:pos="525"/>
          <w:tab w:val="center" w:pos="4364"/>
        </w:tabs>
        <w:spacing w:after="240" w:line="360" w:lineRule="exact"/>
        <w:rPr>
          <w:rFonts w:ascii="Times New Roman" w:eastAsia="SimHei" w:hint="eastAsia"/>
          <w:szCs w:val="21"/>
        </w:rPr>
      </w:pPr>
      <w:r w:rsidRPr="00326A48">
        <w:rPr>
          <w:rFonts w:ascii="Times New Roman" w:eastAsia="SimHei" w:hint="eastAsia"/>
          <w:szCs w:val="21"/>
        </w:rPr>
        <w:t>将性别观点纳入综合治理制度的主流</w:t>
      </w:r>
    </w:p>
    <w:p w:rsidR="00E33079" w:rsidRPr="00326A48" w:rsidRDefault="00E33079" w:rsidP="00173FCE">
      <w:pPr>
        <w:tabs>
          <w:tab w:val="left" w:pos="525"/>
        </w:tabs>
        <w:spacing w:after="240" w:line="360" w:lineRule="exact"/>
        <w:rPr>
          <w:rFonts w:ascii="Times New Roman"/>
          <w:szCs w:val="21"/>
        </w:rPr>
      </w:pPr>
      <w:r w:rsidRPr="00326A48">
        <w:rPr>
          <w:rFonts w:ascii="Times New Roman"/>
          <w:szCs w:val="21"/>
        </w:rPr>
        <w:t>3.15</w:t>
      </w:r>
      <w:r w:rsidR="002D5EEC" w:rsidRPr="00326A48">
        <w:rPr>
          <w:rFonts w:ascii="Times New Roman" w:hint="eastAsia"/>
          <w:szCs w:val="21"/>
        </w:rPr>
        <w:tab/>
      </w:r>
      <w:r w:rsidRPr="00326A48">
        <w:rPr>
          <w:rFonts w:ascii="Times New Roman" w:hint="eastAsia"/>
          <w:szCs w:val="21"/>
        </w:rPr>
        <w:t>在</w:t>
      </w:r>
      <w:r w:rsidRPr="00326A48">
        <w:rPr>
          <w:rFonts w:ascii="Times New Roman"/>
          <w:szCs w:val="21"/>
        </w:rPr>
        <w:t>1995</w:t>
      </w:r>
      <w:r w:rsidRPr="00326A48">
        <w:rPr>
          <w:rFonts w:ascii="Times New Roman" w:hint="eastAsia"/>
          <w:szCs w:val="21"/>
        </w:rPr>
        <w:t>年通过《北京行动纲要》之后，南非通过了性别主流化战略。根据《国家性别政策》，在所有政府流程中提高妇女地位并纳入性别主流化观点的职责属于所有政府官员和政府</w:t>
      </w:r>
      <w:r w:rsidR="004436A4" w:rsidRPr="00326A48">
        <w:rPr>
          <w:rFonts w:ascii="Times New Roman" w:hint="eastAsia"/>
          <w:szCs w:val="21"/>
        </w:rPr>
        <w:t>中的</w:t>
      </w:r>
      <w:r w:rsidRPr="00326A48">
        <w:rPr>
          <w:rFonts w:ascii="Times New Roman" w:hint="eastAsia"/>
          <w:szCs w:val="21"/>
        </w:rPr>
        <w:t>政治领导机构，包括总统府、行政机构、议会以及省级和地方政府一级的类似机构。因此，国家性别机制的作用是提供技术援助，以促成这些主流机构对政策的遵守。</w:t>
      </w:r>
    </w:p>
    <w:p w:rsidR="00E33079" w:rsidRPr="00326A48" w:rsidRDefault="00E33079" w:rsidP="00173FCE">
      <w:pPr>
        <w:tabs>
          <w:tab w:val="left" w:pos="525"/>
        </w:tabs>
        <w:spacing w:after="240" w:line="360" w:lineRule="exact"/>
        <w:rPr>
          <w:rFonts w:ascii="Times New Roman"/>
          <w:szCs w:val="21"/>
        </w:rPr>
      </w:pPr>
      <w:r w:rsidRPr="00326A48">
        <w:rPr>
          <w:rFonts w:ascii="Times New Roman"/>
          <w:szCs w:val="21"/>
        </w:rPr>
        <w:t>3.16</w:t>
      </w:r>
      <w:r w:rsidR="002D5EEC" w:rsidRPr="00326A48">
        <w:rPr>
          <w:rFonts w:ascii="Times New Roman" w:hint="eastAsia"/>
          <w:szCs w:val="21"/>
        </w:rPr>
        <w:tab/>
      </w:r>
      <w:r w:rsidRPr="00326A48">
        <w:rPr>
          <w:rFonts w:ascii="Times New Roman" w:hint="eastAsia"/>
          <w:szCs w:val="21"/>
        </w:rPr>
        <w:t>政府于</w:t>
      </w:r>
      <w:r w:rsidRPr="00326A48">
        <w:rPr>
          <w:rFonts w:ascii="Times New Roman"/>
          <w:szCs w:val="21"/>
        </w:rPr>
        <w:t>2001</w:t>
      </w:r>
      <w:r w:rsidRPr="00326A48">
        <w:rPr>
          <w:rFonts w:ascii="Times New Roman" w:hint="eastAsia"/>
          <w:szCs w:val="21"/>
        </w:rPr>
        <w:t>年引入了“综合治理系统”，</w:t>
      </w:r>
      <w:r w:rsidRPr="00326A48">
        <w:rPr>
          <w:rStyle w:val="FootnoteReference1"/>
          <w:rFonts w:ascii="Times New Roman"/>
          <w:color w:val="auto"/>
          <w:szCs w:val="21"/>
        </w:rPr>
        <w:footnoteReference w:id="29"/>
      </w:r>
      <w:r w:rsidRPr="00326A48">
        <w:rPr>
          <w:rFonts w:ascii="Times New Roman" w:hint="eastAsia"/>
          <w:szCs w:val="21"/>
        </w:rPr>
        <w:t>以有效提供服务。这种治理上的转变为国家性别机制创造了一个审查其系统和能力的机会，有助于提供更好的服务。其分组包括：治理与行政分组；经济分组；司法、犯罪预防和安保分组；国际关系、和平和安保分组；以及社会分组。结果是形成了一个分组系统，可以整合《消除对妇女一切形式歧视公约》、《北京行动纲要》、其他全球性协定以及政府方案中的《国家性别政策》的相关规定。这给作为跨部门问题的性别概念带来了可信度，并提供了一种理想机制，可以将性别主流化观点纳入政府的日常工作。这包括将性别平等相关目标与适当的分组和分组方案相协调统一。例如，治理与行政分组已经建立了一个工作组，以便在治理系统和流程中制定一个性别主流化战略。</w:t>
      </w:r>
    </w:p>
    <w:p w:rsidR="00E33079" w:rsidRPr="00326A48" w:rsidRDefault="00E33079" w:rsidP="00173FCE">
      <w:pPr>
        <w:tabs>
          <w:tab w:val="left" w:pos="525"/>
        </w:tabs>
        <w:spacing w:after="240" w:line="360" w:lineRule="exact"/>
        <w:rPr>
          <w:rFonts w:ascii="Times New Roman"/>
          <w:szCs w:val="21"/>
        </w:rPr>
      </w:pPr>
      <w:r w:rsidRPr="00326A48">
        <w:rPr>
          <w:rFonts w:ascii="Times New Roman"/>
          <w:szCs w:val="21"/>
        </w:rPr>
        <w:t>3.17</w:t>
      </w:r>
      <w:r w:rsidR="002D5EEC" w:rsidRPr="00326A48">
        <w:rPr>
          <w:rFonts w:ascii="Times New Roman" w:hint="eastAsia"/>
          <w:szCs w:val="21"/>
        </w:rPr>
        <w:tab/>
      </w:r>
      <w:r w:rsidRPr="00326A48">
        <w:rPr>
          <w:rFonts w:ascii="Times New Roman" w:hint="eastAsia"/>
          <w:szCs w:val="21"/>
        </w:rPr>
        <w:t>总统府下设的政策协调与咨询服务机构全面监测政府对其政策承诺的执行和遵守情况。全国妇女地位办公室通过《总负责人方案》构成了这一总统府政策协调组的一部分。因此，它可以确保将性别敏感性指标纳入整个政府范围的监测与评估框架，并确保将性别主流化观点纳入政府监测过程。通过政府各部门向政策协调组提交报告，妇女地位办公室得以监测所有政府方案，以评估性别平等方面的进展和遵守情况。这是主流化方面的一个重要发展。</w:t>
      </w:r>
    </w:p>
    <w:p w:rsidR="00E33079" w:rsidRPr="00326A48" w:rsidRDefault="00E33079" w:rsidP="00173FCE">
      <w:pPr>
        <w:tabs>
          <w:tab w:val="left" w:pos="525"/>
        </w:tabs>
        <w:spacing w:after="240" w:line="360" w:lineRule="exact"/>
        <w:rPr>
          <w:rFonts w:ascii="Times New Roman" w:eastAsia="SimHei" w:hint="eastAsia"/>
          <w:szCs w:val="21"/>
        </w:rPr>
      </w:pPr>
      <w:r w:rsidRPr="00326A48">
        <w:rPr>
          <w:rFonts w:ascii="Times New Roman" w:eastAsia="SimHei" w:hint="eastAsia"/>
          <w:szCs w:val="21"/>
        </w:rPr>
        <w:t>政府中性别主流化的状况</w:t>
      </w:r>
    </w:p>
    <w:p w:rsidR="00E33079" w:rsidRPr="00326A48" w:rsidRDefault="00E33079" w:rsidP="00173FCE">
      <w:pPr>
        <w:tabs>
          <w:tab w:val="left" w:pos="525"/>
        </w:tabs>
        <w:spacing w:after="240" w:line="360" w:lineRule="exact"/>
        <w:rPr>
          <w:rFonts w:ascii="Times New Roman"/>
          <w:szCs w:val="21"/>
        </w:rPr>
      </w:pPr>
      <w:r w:rsidRPr="00326A48">
        <w:rPr>
          <w:rFonts w:ascii="Times New Roman"/>
          <w:szCs w:val="21"/>
        </w:rPr>
        <w:t>3.18</w:t>
      </w:r>
      <w:r w:rsidR="002D5EEC" w:rsidRPr="00326A48">
        <w:rPr>
          <w:rFonts w:ascii="Times New Roman" w:hint="eastAsia"/>
          <w:szCs w:val="21"/>
        </w:rPr>
        <w:tab/>
      </w:r>
      <w:r w:rsidRPr="00326A48">
        <w:rPr>
          <w:rFonts w:ascii="Times New Roman" w:hint="eastAsia"/>
          <w:szCs w:val="21"/>
        </w:rPr>
        <w:t>政府部门内部的性别主流化和制度化正在通过一系列战略实施。</w:t>
      </w:r>
      <w:r w:rsidRPr="00326A48">
        <w:rPr>
          <w:rFonts w:ascii="Times New Roman"/>
          <w:szCs w:val="21"/>
        </w:rPr>
        <w:t>1998-2008</w:t>
      </w:r>
      <w:r w:rsidRPr="00326A48">
        <w:rPr>
          <w:rFonts w:ascii="Times New Roman" w:hint="eastAsia"/>
          <w:szCs w:val="21"/>
        </w:rPr>
        <w:t>年期间，整个政府在执行性别主流化方面取得的进展情况已经全面记录在关于《北京行动纲要》执行情况的国家进展报告中，见本报告附件。</w:t>
      </w:r>
    </w:p>
    <w:p w:rsidR="00E33079" w:rsidRPr="00326A48" w:rsidRDefault="00E33079" w:rsidP="00173FCE">
      <w:pPr>
        <w:tabs>
          <w:tab w:val="left" w:pos="525"/>
        </w:tabs>
        <w:spacing w:after="240" w:line="360" w:lineRule="exact"/>
        <w:rPr>
          <w:rFonts w:ascii="Times New Roman"/>
          <w:szCs w:val="21"/>
        </w:rPr>
      </w:pPr>
      <w:r w:rsidRPr="00326A48">
        <w:rPr>
          <w:rFonts w:ascii="Times New Roman"/>
          <w:szCs w:val="21"/>
        </w:rPr>
        <w:t>3.19</w:t>
      </w:r>
      <w:r w:rsidR="002D5EEC" w:rsidRPr="00326A48">
        <w:rPr>
          <w:rFonts w:ascii="Times New Roman" w:hint="eastAsia"/>
          <w:szCs w:val="21"/>
        </w:rPr>
        <w:tab/>
      </w:r>
      <w:r w:rsidRPr="00326A48">
        <w:rPr>
          <w:rFonts w:ascii="Times New Roman" w:hint="eastAsia"/>
          <w:szCs w:val="21"/>
        </w:rPr>
        <w:t>本节介绍了一些值得一提的例子。其他例子亦在本报告各条中列举。例如，南非政策事务机构建立了一个倡导性别平等的妇女网络。国家情报局制定了一整套解决性别平等问题的条例。惩教事务署则开展了一项检查，旨在将性别公平观点纳入该署战略，以加速工作人员的任命。南非国防军甚至在更深层次上实施了性别公平，在包括指挥官职位的所有级别架构中都录用有女性。作为政府培训院校的南非管理发展学院已就公共服务领域的性别主流化制定了一项培训方案。该学院的任务是在整个公共服务领域提供领导能力培训，包括针对高级管理人员的性别主流化培训。加拿大国际开发署协助开展的性别主流化项目是在公共部门认识、了解和执行性别主流化的一种促进方式。该培训学院也在针对各级政府和各管理机构的领导能力与管理技能发展中发挥了关键作用。女性管理人员参与此类培训活动至关重要，可以藉此为就任更高管理职位做好准备，并能促成这些级别的女性代表占到一半比例。妇女地位办公室与该培训学院合编了一份资源文件，以补充性别主流化手册。</w:t>
      </w:r>
      <w:r w:rsidRPr="00326A48">
        <w:rPr>
          <w:rFonts w:ascii="Times New Roman"/>
          <w:szCs w:val="21"/>
        </w:rPr>
        <w:t>2008/</w:t>
      </w:r>
      <w:r w:rsidRPr="00326A48">
        <w:rPr>
          <w:rFonts w:ascii="Times New Roman" w:hint="eastAsia"/>
          <w:szCs w:val="21"/>
        </w:rPr>
        <w:t>20</w:t>
      </w:r>
      <w:r w:rsidRPr="00326A48">
        <w:rPr>
          <w:rFonts w:ascii="Times New Roman"/>
          <w:szCs w:val="21"/>
        </w:rPr>
        <w:t>09</w:t>
      </w:r>
      <w:r w:rsidRPr="00326A48">
        <w:rPr>
          <w:rFonts w:ascii="Times New Roman" w:hint="eastAsia"/>
          <w:szCs w:val="21"/>
        </w:rPr>
        <w:t>财政年度，这两份文件将在对</w:t>
      </w:r>
      <w:r w:rsidRPr="00326A48">
        <w:rPr>
          <w:rFonts w:ascii="Times New Roman"/>
          <w:szCs w:val="21"/>
        </w:rPr>
        <w:t>1 500</w:t>
      </w:r>
      <w:r w:rsidRPr="00326A48">
        <w:rPr>
          <w:rFonts w:ascii="Times New Roman" w:hint="eastAsia"/>
          <w:szCs w:val="21"/>
        </w:rPr>
        <w:t>名政府官员的培训活动中试用。</w:t>
      </w:r>
    </w:p>
    <w:p w:rsidR="00E33079" w:rsidRPr="00326A48" w:rsidRDefault="00E33079" w:rsidP="00173FCE">
      <w:pPr>
        <w:tabs>
          <w:tab w:val="left" w:pos="525"/>
        </w:tabs>
        <w:spacing w:after="240" w:line="360" w:lineRule="exact"/>
        <w:rPr>
          <w:rFonts w:ascii="Times New Roman" w:hint="eastAsia"/>
          <w:szCs w:val="21"/>
        </w:rPr>
      </w:pPr>
      <w:r w:rsidRPr="00326A48">
        <w:rPr>
          <w:rFonts w:ascii="Times New Roman"/>
          <w:szCs w:val="21"/>
        </w:rPr>
        <w:t>3.20</w:t>
      </w:r>
      <w:r w:rsidR="002D5EEC" w:rsidRPr="00326A48">
        <w:rPr>
          <w:rFonts w:ascii="Times New Roman" w:hint="eastAsia"/>
          <w:szCs w:val="21"/>
        </w:rPr>
        <w:tab/>
      </w:r>
      <w:r w:rsidRPr="00326A48">
        <w:rPr>
          <w:rFonts w:ascii="Times New Roman" w:hint="eastAsia"/>
          <w:szCs w:val="21"/>
        </w:rPr>
        <w:t>2004</w:t>
      </w:r>
      <w:r w:rsidRPr="00326A48">
        <w:rPr>
          <w:rFonts w:ascii="Times New Roman" w:hint="eastAsia"/>
          <w:szCs w:val="21"/>
        </w:rPr>
        <w:t>年，省级和地方政府部建立了地方政府领导能力学院，为领导人提供地方治理方面的专业培训。该方案既针对地方政府一级的议员，也针对高级管理人员。该学院制定了针对男子和妇女的市级领导能力培养方案；值得注意的是，它还为妇女提供了一个提高技能的重要机会，以便她们在历来由男性主导的领域内有效发挥作用。</w:t>
      </w:r>
    </w:p>
    <w:p w:rsidR="00E33079" w:rsidRPr="00326A48" w:rsidRDefault="00E33079" w:rsidP="00173FCE">
      <w:pPr>
        <w:tabs>
          <w:tab w:val="left" w:pos="525"/>
        </w:tabs>
        <w:spacing w:after="240" w:line="360" w:lineRule="exact"/>
        <w:rPr>
          <w:rFonts w:ascii="Times New Roman" w:hint="eastAsia"/>
          <w:szCs w:val="21"/>
        </w:rPr>
      </w:pPr>
      <w:r w:rsidRPr="00326A48">
        <w:rPr>
          <w:rFonts w:ascii="Times New Roman"/>
          <w:szCs w:val="21"/>
        </w:rPr>
        <w:t>3.21</w:t>
      </w:r>
      <w:r w:rsidR="002D5EEC" w:rsidRPr="00326A48">
        <w:rPr>
          <w:rFonts w:ascii="Times New Roman" w:hint="eastAsia"/>
          <w:szCs w:val="21"/>
        </w:rPr>
        <w:tab/>
      </w:r>
      <w:r w:rsidRPr="00326A48">
        <w:rPr>
          <w:rFonts w:ascii="Times New Roman" w:hint="eastAsia"/>
          <w:szCs w:val="21"/>
        </w:rPr>
        <w:t>鉴于南非的历史以及妇女尤其是黑人妇女被系统性地边缘化，妇女参与决策层对南非妇女的心理产生了积极影响。妇女在议会引导着民主政府的立法和政策方向，其中包括：</w:t>
      </w:r>
    </w:p>
    <w:p w:rsidR="00E33079" w:rsidRPr="00326A48" w:rsidRDefault="00E33079" w:rsidP="00E2392F">
      <w:pPr>
        <w:numPr>
          <w:ilvl w:val="0"/>
          <w:numId w:val="86"/>
        </w:numPr>
        <w:tabs>
          <w:tab w:val="clear" w:pos="360"/>
          <w:tab w:val="left" w:pos="525"/>
          <w:tab w:val="num" w:pos="1080"/>
        </w:tabs>
        <w:spacing w:line="360" w:lineRule="exact"/>
        <w:ind w:left="1083" w:hanging="556"/>
        <w:rPr>
          <w:rFonts w:ascii="Times New Roman" w:hint="eastAsia"/>
          <w:szCs w:val="21"/>
        </w:rPr>
      </w:pPr>
      <w:r w:rsidRPr="00326A48">
        <w:rPr>
          <w:rFonts w:ascii="Times New Roman" w:hint="eastAsia"/>
          <w:szCs w:val="21"/>
        </w:rPr>
        <w:t>1995</w:t>
      </w:r>
      <w:r w:rsidRPr="00326A48">
        <w:rPr>
          <w:rFonts w:ascii="Times New Roman" w:hint="eastAsia"/>
          <w:szCs w:val="21"/>
        </w:rPr>
        <w:t>年无保留地批准《消除对妇女一切形式歧视公约》</w:t>
      </w:r>
    </w:p>
    <w:p w:rsidR="00E33079" w:rsidRPr="00326A48" w:rsidRDefault="00E33079" w:rsidP="00E2392F">
      <w:pPr>
        <w:numPr>
          <w:ilvl w:val="0"/>
          <w:numId w:val="86"/>
        </w:numPr>
        <w:tabs>
          <w:tab w:val="clear" w:pos="360"/>
          <w:tab w:val="left" w:pos="525"/>
          <w:tab w:val="num" w:pos="1080"/>
        </w:tabs>
        <w:spacing w:line="360" w:lineRule="exact"/>
        <w:ind w:left="1083" w:hanging="556"/>
        <w:rPr>
          <w:rFonts w:ascii="Times New Roman" w:hint="eastAsia"/>
          <w:szCs w:val="21"/>
        </w:rPr>
      </w:pPr>
      <w:r w:rsidRPr="00326A48">
        <w:rPr>
          <w:rFonts w:ascii="Times New Roman" w:hint="eastAsia"/>
          <w:szCs w:val="21"/>
        </w:rPr>
        <w:t>颁布第</w:t>
      </w:r>
      <w:r w:rsidRPr="00326A48">
        <w:rPr>
          <w:rFonts w:ascii="Times New Roman" w:hint="eastAsia"/>
          <w:szCs w:val="21"/>
        </w:rPr>
        <w:t>1</w:t>
      </w:r>
      <w:r w:rsidRPr="00326A48">
        <w:rPr>
          <w:rFonts w:ascii="Times New Roman" w:hint="eastAsia"/>
          <w:szCs w:val="21"/>
        </w:rPr>
        <w:t>和第</w:t>
      </w:r>
      <w:r w:rsidRPr="00326A48">
        <w:rPr>
          <w:rFonts w:ascii="Times New Roman" w:hint="eastAsia"/>
          <w:szCs w:val="21"/>
        </w:rPr>
        <w:t>2</w:t>
      </w:r>
      <w:r w:rsidRPr="00326A48">
        <w:rPr>
          <w:rFonts w:ascii="Times New Roman" w:hint="eastAsia"/>
          <w:szCs w:val="21"/>
        </w:rPr>
        <w:t>条讨论的各种立法和修正案</w:t>
      </w:r>
    </w:p>
    <w:p w:rsidR="00E33079" w:rsidRPr="00326A48" w:rsidRDefault="00E33079" w:rsidP="00E2392F">
      <w:pPr>
        <w:numPr>
          <w:ilvl w:val="0"/>
          <w:numId w:val="86"/>
        </w:numPr>
        <w:tabs>
          <w:tab w:val="clear" w:pos="360"/>
          <w:tab w:val="left" w:pos="525"/>
          <w:tab w:val="num" w:pos="1080"/>
        </w:tabs>
        <w:spacing w:line="360" w:lineRule="exact"/>
        <w:ind w:left="1083" w:hanging="556"/>
        <w:rPr>
          <w:rFonts w:ascii="Times New Roman" w:hint="eastAsia"/>
          <w:szCs w:val="21"/>
        </w:rPr>
      </w:pPr>
      <w:r w:rsidRPr="00326A48">
        <w:rPr>
          <w:rFonts w:ascii="Times New Roman" w:hint="eastAsia"/>
          <w:szCs w:val="21"/>
        </w:rPr>
        <w:t>妇女预算倡议</w:t>
      </w:r>
    </w:p>
    <w:p w:rsidR="00E33079" w:rsidRPr="00326A48" w:rsidRDefault="00E33079" w:rsidP="00E2392F">
      <w:pPr>
        <w:numPr>
          <w:ilvl w:val="0"/>
          <w:numId w:val="86"/>
        </w:numPr>
        <w:tabs>
          <w:tab w:val="clear" w:pos="360"/>
          <w:tab w:val="left" w:pos="525"/>
          <w:tab w:val="num" w:pos="1080"/>
        </w:tabs>
        <w:spacing w:line="360" w:lineRule="exact"/>
        <w:ind w:left="1083" w:hanging="556"/>
        <w:rPr>
          <w:rFonts w:ascii="Times New Roman" w:hint="eastAsia"/>
          <w:szCs w:val="21"/>
        </w:rPr>
      </w:pPr>
      <w:r w:rsidRPr="00326A48">
        <w:rPr>
          <w:rFonts w:ascii="Times New Roman" w:hint="eastAsia"/>
          <w:szCs w:val="21"/>
        </w:rPr>
        <w:t>对妇女暴力问题议会</w:t>
      </w:r>
      <w:r w:rsidRPr="00326A48">
        <w:rPr>
          <w:rFonts w:ascii="Times New Roman" w:hint="eastAsia"/>
          <w:szCs w:val="21"/>
        </w:rPr>
        <w:t>/</w:t>
      </w:r>
      <w:r w:rsidRPr="00326A48">
        <w:rPr>
          <w:rFonts w:ascii="Times New Roman" w:hint="eastAsia"/>
          <w:szCs w:val="21"/>
        </w:rPr>
        <w:t>非政府组织工作组</w:t>
      </w:r>
    </w:p>
    <w:p w:rsidR="00E33079" w:rsidRPr="00326A48" w:rsidRDefault="00E33079" w:rsidP="00E2392F">
      <w:pPr>
        <w:numPr>
          <w:ilvl w:val="0"/>
          <w:numId w:val="86"/>
        </w:numPr>
        <w:tabs>
          <w:tab w:val="clear" w:pos="360"/>
          <w:tab w:val="left" w:pos="525"/>
          <w:tab w:val="num" w:pos="1080"/>
        </w:tabs>
        <w:spacing w:line="360" w:lineRule="exact"/>
        <w:ind w:left="1083" w:hanging="556"/>
        <w:rPr>
          <w:rFonts w:ascii="Times New Roman"/>
          <w:szCs w:val="21"/>
        </w:rPr>
      </w:pPr>
      <w:r w:rsidRPr="00326A48">
        <w:rPr>
          <w:rFonts w:ascii="Times New Roman" w:hint="eastAsia"/>
          <w:szCs w:val="21"/>
        </w:rPr>
        <w:t>议会的改革</w:t>
      </w:r>
    </w:p>
    <w:p w:rsidR="00E33079" w:rsidRPr="00326A48" w:rsidRDefault="00E33079" w:rsidP="00E2392F">
      <w:pPr>
        <w:numPr>
          <w:ilvl w:val="0"/>
          <w:numId w:val="86"/>
        </w:numPr>
        <w:tabs>
          <w:tab w:val="clear" w:pos="360"/>
          <w:tab w:val="left" w:pos="525"/>
          <w:tab w:val="num" w:pos="1080"/>
        </w:tabs>
        <w:spacing w:line="360" w:lineRule="exact"/>
        <w:ind w:left="1083" w:hanging="556"/>
        <w:rPr>
          <w:rFonts w:ascii="Times New Roman"/>
          <w:szCs w:val="21"/>
        </w:rPr>
      </w:pPr>
      <w:r w:rsidRPr="00326A48">
        <w:rPr>
          <w:rFonts w:ascii="Times New Roman" w:hint="eastAsia"/>
          <w:szCs w:val="21"/>
        </w:rPr>
        <w:t>为议员和议会工作人员开办托儿所</w:t>
      </w:r>
    </w:p>
    <w:p w:rsidR="00E33079" w:rsidRPr="00326A48" w:rsidRDefault="00E33079" w:rsidP="00E2392F">
      <w:pPr>
        <w:numPr>
          <w:ilvl w:val="0"/>
          <w:numId w:val="86"/>
        </w:numPr>
        <w:tabs>
          <w:tab w:val="clear" w:pos="360"/>
          <w:tab w:val="left" w:pos="525"/>
          <w:tab w:val="num" w:pos="1080"/>
        </w:tabs>
        <w:spacing w:line="360" w:lineRule="exact"/>
        <w:ind w:left="1083" w:hanging="556"/>
        <w:rPr>
          <w:rFonts w:ascii="Times New Roman"/>
          <w:szCs w:val="21"/>
        </w:rPr>
      </w:pPr>
      <w:r w:rsidRPr="00326A48">
        <w:rPr>
          <w:rFonts w:ascii="Times New Roman" w:hint="eastAsia"/>
          <w:szCs w:val="21"/>
        </w:rPr>
        <w:t>批准设立全国妇女节，作为表彰南非妇女的公共节日</w:t>
      </w:r>
    </w:p>
    <w:p w:rsidR="00E33079" w:rsidRPr="00326A48" w:rsidRDefault="00E33079" w:rsidP="00E2392F">
      <w:pPr>
        <w:numPr>
          <w:ilvl w:val="0"/>
          <w:numId w:val="86"/>
        </w:numPr>
        <w:tabs>
          <w:tab w:val="clear" w:pos="360"/>
          <w:tab w:val="left" w:pos="525"/>
          <w:tab w:val="num" w:pos="1080"/>
        </w:tabs>
        <w:spacing w:after="240" w:line="360" w:lineRule="exact"/>
        <w:ind w:left="1080" w:hanging="555"/>
        <w:rPr>
          <w:rFonts w:ascii="Times New Roman"/>
          <w:szCs w:val="21"/>
        </w:rPr>
      </w:pPr>
      <w:r w:rsidRPr="00326A48">
        <w:rPr>
          <w:rFonts w:ascii="Times New Roman" w:hint="eastAsia"/>
          <w:szCs w:val="21"/>
        </w:rPr>
        <w:t>妇女议会，妇女团体和议员在此聚会，就影响南非妇女的关键问题展开对话。</w:t>
      </w:r>
    </w:p>
    <w:p w:rsidR="00E33079" w:rsidRPr="00326A48" w:rsidRDefault="00E33079" w:rsidP="00173FCE">
      <w:pPr>
        <w:tabs>
          <w:tab w:val="left" w:pos="525"/>
        </w:tabs>
        <w:spacing w:after="240" w:line="360" w:lineRule="exact"/>
        <w:rPr>
          <w:rFonts w:ascii="Times New Roman" w:hint="eastAsia"/>
          <w:szCs w:val="21"/>
        </w:rPr>
      </w:pPr>
      <w:r w:rsidRPr="00326A48">
        <w:rPr>
          <w:rFonts w:ascii="Times New Roman"/>
          <w:szCs w:val="21"/>
        </w:rPr>
        <w:t>3.22</w:t>
      </w:r>
      <w:r w:rsidR="002D5EEC" w:rsidRPr="00326A48">
        <w:rPr>
          <w:rFonts w:ascii="Times New Roman" w:hint="eastAsia"/>
          <w:szCs w:val="21"/>
        </w:rPr>
        <w:tab/>
      </w:r>
      <w:r w:rsidRPr="00326A48">
        <w:rPr>
          <w:rFonts w:ascii="Times New Roman" w:hint="eastAsia"/>
          <w:szCs w:val="21"/>
        </w:rPr>
        <w:t>《关于在工作场所为残疾人提供合理便利设施的公共服务手册》是普遍提高残疾妇女在工作场所地位的一项重大成就，此外还有《关于在公共服务部门招聘、雇用和留用残疾人士的就业准入框架》，该框架旨在确保公共服务部门达到在工作场所至少雇用</w:t>
      </w:r>
      <w:r w:rsidRPr="00326A48">
        <w:rPr>
          <w:rFonts w:ascii="Times New Roman" w:hint="eastAsia"/>
          <w:szCs w:val="21"/>
        </w:rPr>
        <w:t>2%</w:t>
      </w:r>
      <w:r w:rsidRPr="00326A48">
        <w:rPr>
          <w:rFonts w:ascii="Times New Roman" w:hint="eastAsia"/>
          <w:szCs w:val="21"/>
        </w:rPr>
        <w:t>残疾人以及在公共服务部门高级管理层次的残疾妇女代表比例至少达到</w:t>
      </w:r>
      <w:r w:rsidRPr="00326A48">
        <w:rPr>
          <w:rFonts w:ascii="Times New Roman" w:hint="eastAsia"/>
          <w:szCs w:val="21"/>
        </w:rPr>
        <w:t>2%</w:t>
      </w:r>
      <w:r w:rsidRPr="00326A48">
        <w:rPr>
          <w:rFonts w:ascii="Times New Roman" w:hint="eastAsia"/>
          <w:szCs w:val="21"/>
        </w:rPr>
        <w:t>的目标。</w:t>
      </w:r>
    </w:p>
    <w:p w:rsidR="00E33079" w:rsidRPr="00326A48" w:rsidRDefault="00E33079" w:rsidP="00173FCE">
      <w:pPr>
        <w:tabs>
          <w:tab w:val="left" w:pos="525"/>
        </w:tabs>
        <w:spacing w:after="240" w:line="360" w:lineRule="exact"/>
        <w:rPr>
          <w:rFonts w:ascii="Times New Roman"/>
          <w:szCs w:val="21"/>
        </w:rPr>
      </w:pPr>
      <w:r w:rsidRPr="00326A48">
        <w:rPr>
          <w:rFonts w:ascii="Times New Roman"/>
          <w:szCs w:val="21"/>
        </w:rPr>
        <w:t>3.23</w:t>
      </w:r>
      <w:r w:rsidR="002D5EEC" w:rsidRPr="00326A48">
        <w:rPr>
          <w:rFonts w:ascii="Times New Roman" w:hint="eastAsia"/>
          <w:szCs w:val="21"/>
        </w:rPr>
        <w:tab/>
      </w:r>
      <w:r w:rsidRPr="00326A48">
        <w:rPr>
          <w:rFonts w:ascii="Times New Roman" w:hint="eastAsia"/>
          <w:szCs w:val="21"/>
        </w:rPr>
        <w:t>南非还执行了各项措施，旨在确保向各级政府的妇女赋权行动提供资金。这需要将性别因素纳入国家及其他预算的编制与执行，以更好地响应妇女和儿童的各种需求。该进程还力求在可能的情况下确保将资源调配作为一项积极措施来平衡男女之间的机会。因此，绝大部分预算正越来越多地投资于提高妇女地位的各项服务。这包括子女抚养补助、妇女发展供资等各种社会补助，以及电力、供水、卫生等基本服务。</w:t>
      </w:r>
    </w:p>
    <w:p w:rsidR="00E33079" w:rsidRPr="00326A48" w:rsidRDefault="00E33079" w:rsidP="00173FCE">
      <w:pPr>
        <w:tabs>
          <w:tab w:val="left" w:pos="525"/>
        </w:tabs>
        <w:spacing w:after="240" w:line="360" w:lineRule="exact"/>
        <w:rPr>
          <w:rFonts w:ascii="Times New Roman"/>
          <w:szCs w:val="21"/>
        </w:rPr>
      </w:pPr>
      <w:r w:rsidRPr="00326A48">
        <w:rPr>
          <w:rFonts w:ascii="Times New Roman"/>
          <w:szCs w:val="21"/>
        </w:rPr>
        <w:t>3.24</w:t>
      </w:r>
      <w:r w:rsidR="002D5EEC" w:rsidRPr="00326A48">
        <w:rPr>
          <w:rFonts w:ascii="Times New Roman" w:hint="eastAsia"/>
          <w:szCs w:val="21"/>
        </w:rPr>
        <w:tab/>
      </w:r>
      <w:r w:rsidRPr="00326A48">
        <w:rPr>
          <w:rFonts w:ascii="Times New Roman" w:hint="eastAsia"/>
          <w:szCs w:val="21"/>
        </w:rPr>
        <w:t>政府部门最佳做法的一些实例包括提供</w:t>
      </w:r>
      <w:r w:rsidRPr="00326A48">
        <w:rPr>
          <w:rFonts w:hAnsi="SimSun" w:hint="cs"/>
          <w:szCs w:val="21"/>
        </w:rPr>
        <w:t>“</w:t>
      </w:r>
      <w:r w:rsidRPr="00326A48">
        <w:rPr>
          <w:rFonts w:hAnsi="SimSun" w:hint="eastAsia"/>
          <w:szCs w:val="21"/>
        </w:rPr>
        <w:t>一站式中心</w:t>
      </w:r>
      <w:r w:rsidRPr="00326A48">
        <w:rPr>
          <w:rFonts w:hAnsi="SimSun" w:hint="cs"/>
          <w:szCs w:val="21"/>
        </w:rPr>
        <w:t>”</w:t>
      </w:r>
      <w:r w:rsidRPr="00326A48">
        <w:rPr>
          <w:rFonts w:ascii="Times New Roman" w:hint="eastAsia"/>
          <w:szCs w:val="21"/>
        </w:rPr>
        <w:t>，公民可以在中心举报犯罪或获得其他服务，这将在第五部分作更加详细的讨论。</w:t>
      </w:r>
    </w:p>
    <w:p w:rsidR="00E33079" w:rsidRPr="00326A48" w:rsidRDefault="002D5EEC" w:rsidP="002D5EEC">
      <w:pPr>
        <w:tabs>
          <w:tab w:val="left" w:pos="525"/>
        </w:tabs>
        <w:spacing w:after="240" w:line="360" w:lineRule="exact"/>
        <w:rPr>
          <w:rFonts w:ascii="Times New Roman" w:eastAsia="SimHei" w:hint="eastAsia"/>
          <w:szCs w:val="21"/>
        </w:rPr>
      </w:pPr>
      <w:r w:rsidRPr="00326A48">
        <w:rPr>
          <w:rFonts w:ascii="Times New Roman" w:eastAsia="SimHei"/>
          <w:szCs w:val="21"/>
        </w:rPr>
        <w:br w:type="page"/>
      </w:r>
      <w:r w:rsidR="00E33079" w:rsidRPr="00326A48">
        <w:rPr>
          <w:rFonts w:ascii="Times New Roman" w:eastAsia="SimHei" w:hint="eastAsia"/>
          <w:szCs w:val="21"/>
        </w:rPr>
        <w:t>对国家性别机制的审计和评论</w:t>
      </w:r>
    </w:p>
    <w:p w:rsidR="00E33079" w:rsidRPr="00326A48" w:rsidRDefault="00E33079" w:rsidP="00173FCE">
      <w:pPr>
        <w:tabs>
          <w:tab w:val="left" w:pos="525"/>
        </w:tabs>
        <w:spacing w:after="240" w:line="360" w:lineRule="exact"/>
        <w:rPr>
          <w:rFonts w:ascii="Times New Roman"/>
          <w:szCs w:val="21"/>
        </w:rPr>
      </w:pPr>
      <w:r w:rsidRPr="00326A48">
        <w:rPr>
          <w:rFonts w:ascii="Times New Roman"/>
          <w:szCs w:val="21"/>
        </w:rPr>
        <w:t>3.25</w:t>
      </w:r>
      <w:r w:rsidR="002D5EEC" w:rsidRPr="00326A48">
        <w:rPr>
          <w:rFonts w:ascii="Times New Roman" w:hint="eastAsia"/>
          <w:szCs w:val="21"/>
        </w:rPr>
        <w:tab/>
      </w:r>
      <w:r w:rsidRPr="00326A48">
        <w:rPr>
          <w:rFonts w:ascii="Times New Roman" w:hint="eastAsia"/>
          <w:szCs w:val="21"/>
        </w:rPr>
        <w:t>最近召开的治理与行政内阁分组会议注意到，公共服务部门普遍缺乏对《国家性别政策框架》体制办法的遵守。这与</w:t>
      </w:r>
      <w:r w:rsidRPr="00326A48">
        <w:rPr>
          <w:rFonts w:ascii="Times New Roman"/>
          <w:szCs w:val="21"/>
        </w:rPr>
        <w:t>2006</w:t>
      </w:r>
      <w:r w:rsidRPr="00326A48">
        <w:rPr>
          <w:rFonts w:ascii="Times New Roman" w:hint="eastAsia"/>
          <w:szCs w:val="21"/>
        </w:rPr>
        <w:t>年</w:t>
      </w:r>
      <w:r w:rsidRPr="00326A48">
        <w:rPr>
          <w:rFonts w:ascii="Times New Roman"/>
          <w:szCs w:val="21"/>
        </w:rPr>
        <w:t>6</w:t>
      </w:r>
      <w:r w:rsidRPr="00326A48">
        <w:rPr>
          <w:rFonts w:ascii="Times New Roman" w:hint="eastAsia"/>
          <w:szCs w:val="21"/>
        </w:rPr>
        <w:t>月开展的一次快速调查的结果一致，也与</w:t>
      </w:r>
      <w:r w:rsidRPr="00326A48">
        <w:rPr>
          <w:rFonts w:ascii="Times New Roman"/>
          <w:szCs w:val="21"/>
        </w:rPr>
        <w:t>2006</w:t>
      </w:r>
      <w:r w:rsidRPr="00326A48">
        <w:rPr>
          <w:rFonts w:ascii="Times New Roman" w:hint="eastAsia"/>
          <w:szCs w:val="21"/>
        </w:rPr>
        <w:t>年</w:t>
      </w:r>
      <w:r w:rsidRPr="00326A48">
        <w:rPr>
          <w:rFonts w:ascii="Times New Roman"/>
          <w:szCs w:val="21"/>
        </w:rPr>
        <w:t>1</w:t>
      </w:r>
      <w:r w:rsidR="004436A4" w:rsidRPr="00326A48">
        <w:rPr>
          <w:rFonts w:ascii="Times New Roman" w:hint="eastAsia"/>
          <w:szCs w:val="21"/>
        </w:rPr>
        <w:t>1</w:t>
      </w:r>
      <w:r w:rsidRPr="00326A48">
        <w:rPr>
          <w:rFonts w:ascii="Times New Roman" w:hint="eastAsia"/>
          <w:szCs w:val="21"/>
        </w:rPr>
        <w:t>月的公共服务委员会审计报告《公共服务部门的性别主流化措施》相一致。</w:t>
      </w:r>
    </w:p>
    <w:p w:rsidR="00E33079" w:rsidRPr="00326A48" w:rsidRDefault="00E33079" w:rsidP="00173FCE">
      <w:pPr>
        <w:tabs>
          <w:tab w:val="left" w:pos="525"/>
        </w:tabs>
        <w:spacing w:after="240" w:line="360" w:lineRule="exact"/>
        <w:rPr>
          <w:rFonts w:ascii="Times New Roman" w:eastAsia="SimHei"/>
          <w:szCs w:val="21"/>
        </w:rPr>
      </w:pPr>
      <w:r w:rsidRPr="00326A48">
        <w:rPr>
          <w:rFonts w:ascii="Times New Roman" w:eastAsia="SimHei" w:hint="eastAsia"/>
          <w:szCs w:val="21"/>
        </w:rPr>
        <w:t>文本框</w:t>
      </w:r>
      <w:r w:rsidRPr="00326A48">
        <w:rPr>
          <w:rFonts w:ascii="Times New Roman" w:eastAsia="SimHei" w:hint="eastAsia"/>
          <w:szCs w:val="21"/>
        </w:rPr>
        <w:t>6</w:t>
      </w:r>
      <w:r w:rsidRPr="00326A48">
        <w:rPr>
          <w:rFonts w:ascii="Times New Roman" w:eastAsia="SimHei" w:hint="eastAsia"/>
          <w:szCs w:val="21"/>
        </w:rPr>
        <w:t>：</w:t>
      </w:r>
      <w:r w:rsidR="004436A4" w:rsidRPr="00326A48">
        <w:rPr>
          <w:rFonts w:ascii="Times New Roman" w:eastAsia="SimHei" w:hint="eastAsia"/>
          <w:szCs w:val="21"/>
        </w:rPr>
        <w:t>对</w:t>
      </w:r>
      <w:r w:rsidRPr="00326A48">
        <w:rPr>
          <w:rFonts w:ascii="Times New Roman" w:eastAsia="SimHei" w:hint="eastAsia"/>
          <w:szCs w:val="21"/>
        </w:rPr>
        <w:t>性别主流化体制安排的评论及挑战</w:t>
      </w:r>
    </w:p>
    <w:p w:rsidR="00E33079" w:rsidRPr="00326A48" w:rsidRDefault="00E33079" w:rsidP="00173FCE">
      <w:pPr>
        <w:pBdr>
          <w:top w:val="single" w:sz="4" w:space="0" w:color="000000"/>
          <w:left w:val="single" w:sz="4" w:space="0" w:color="000000"/>
          <w:bottom w:val="single" w:sz="4" w:space="0" w:color="000000"/>
          <w:right w:val="single" w:sz="4" w:space="0" w:color="000000"/>
        </w:pBdr>
        <w:shd w:val="clear" w:color="auto" w:fill="E0E0E0"/>
        <w:tabs>
          <w:tab w:val="left" w:pos="525"/>
        </w:tabs>
        <w:spacing w:after="240" w:line="360" w:lineRule="exact"/>
        <w:rPr>
          <w:rFonts w:ascii="Times New Roman" w:eastAsia="SimHei" w:hint="eastAsia"/>
          <w:szCs w:val="21"/>
        </w:rPr>
      </w:pPr>
      <w:smartTag w:uri="urn:schemas-microsoft-com:office:smarttags" w:element="chsdate">
        <w:smartTagPr>
          <w:attr w:name="Year" w:val="1899"/>
          <w:attr w:name="Month" w:val="12"/>
          <w:attr w:name="Day" w:val="30"/>
          <w:attr w:name="IsLunarDate" w:val="False"/>
          <w:attr w:name="IsROCDate" w:val="False"/>
        </w:smartTagPr>
        <w:r w:rsidRPr="00326A48">
          <w:rPr>
            <w:rFonts w:ascii="Times New Roman" w:eastAsia="SimHei"/>
            <w:szCs w:val="21"/>
          </w:rPr>
          <w:t>3.25.1</w:t>
        </w:r>
      </w:smartTag>
      <w:r w:rsidR="002D5EEC" w:rsidRPr="00326A48">
        <w:rPr>
          <w:rFonts w:ascii="Times New Roman" w:eastAsia="SimHei" w:hint="eastAsia"/>
          <w:szCs w:val="21"/>
        </w:rPr>
        <w:t xml:space="preserve">  </w:t>
      </w:r>
      <w:r w:rsidRPr="00326A48">
        <w:rPr>
          <w:rFonts w:ascii="Times New Roman" w:eastAsia="SimHei" w:hint="eastAsia"/>
          <w:szCs w:val="21"/>
        </w:rPr>
        <w:t>2006</w:t>
      </w:r>
      <w:r w:rsidRPr="00326A48">
        <w:rPr>
          <w:rFonts w:ascii="Times New Roman" w:eastAsia="SimHei" w:hint="eastAsia"/>
          <w:szCs w:val="21"/>
        </w:rPr>
        <w:t>年</w:t>
      </w:r>
      <w:r w:rsidRPr="00326A48">
        <w:rPr>
          <w:rFonts w:ascii="Times New Roman" w:eastAsia="SimHei" w:hint="eastAsia"/>
          <w:szCs w:val="21"/>
        </w:rPr>
        <w:t>6</w:t>
      </w:r>
      <w:r w:rsidRPr="00326A48">
        <w:rPr>
          <w:rFonts w:ascii="Times New Roman" w:eastAsia="SimHei" w:hint="eastAsia"/>
          <w:szCs w:val="21"/>
        </w:rPr>
        <w:t>月妇女地位办公室审计结论：</w:t>
      </w:r>
    </w:p>
    <w:p w:rsidR="00E33079" w:rsidRPr="00326A48" w:rsidRDefault="00E33079" w:rsidP="00FC5A28">
      <w:pPr>
        <w:pBdr>
          <w:top w:val="single" w:sz="4" w:space="0" w:color="000000"/>
          <w:left w:val="single" w:sz="4" w:space="0" w:color="000000"/>
          <w:bottom w:val="single" w:sz="4" w:space="0" w:color="000000"/>
          <w:right w:val="single" w:sz="4" w:space="0" w:color="000000"/>
        </w:pBdr>
        <w:shd w:val="clear" w:color="auto" w:fill="E0E0E0"/>
        <w:tabs>
          <w:tab w:val="left" w:pos="315"/>
        </w:tabs>
        <w:spacing w:line="360" w:lineRule="exact"/>
        <w:ind w:left="31680" w:hangingChars="150" w:firstLine="31680"/>
        <w:rPr>
          <w:rFonts w:ascii="Times New Roman" w:hint="eastAsia"/>
          <w:szCs w:val="21"/>
        </w:rPr>
      </w:pPr>
      <w:r w:rsidRPr="00326A48">
        <w:rPr>
          <w:rFonts w:ascii="Times New Roman"/>
          <w:szCs w:val="21"/>
        </w:rPr>
        <w:t>-</w:t>
      </w:r>
      <w:r w:rsidR="002D5EEC" w:rsidRPr="00326A48">
        <w:rPr>
          <w:rFonts w:ascii="Times New Roman" w:hint="eastAsia"/>
          <w:szCs w:val="21"/>
        </w:rPr>
        <w:tab/>
      </w:r>
      <w:r w:rsidRPr="00326A48">
        <w:rPr>
          <w:rFonts w:ascii="Times New Roman" w:hint="eastAsia"/>
          <w:szCs w:val="21"/>
        </w:rPr>
        <w:t>在接受问卷调查的</w:t>
      </w:r>
      <w:r w:rsidRPr="00326A48">
        <w:rPr>
          <w:rFonts w:ascii="Times New Roman" w:hint="eastAsia"/>
          <w:szCs w:val="21"/>
        </w:rPr>
        <w:t>32</w:t>
      </w:r>
      <w:r w:rsidRPr="00326A48">
        <w:rPr>
          <w:rFonts w:ascii="Times New Roman" w:hint="eastAsia"/>
          <w:szCs w:val="21"/>
        </w:rPr>
        <w:t>个国家部委中，有</w:t>
      </w:r>
      <w:r w:rsidRPr="00326A48">
        <w:rPr>
          <w:rFonts w:ascii="Times New Roman" w:hint="eastAsia"/>
          <w:szCs w:val="21"/>
        </w:rPr>
        <w:t>31</w:t>
      </w:r>
      <w:r w:rsidRPr="00326A48">
        <w:rPr>
          <w:rFonts w:ascii="Times New Roman" w:hint="eastAsia"/>
          <w:szCs w:val="21"/>
        </w:rPr>
        <w:t>个表示任命了负责性别问题的人员。</w:t>
      </w:r>
    </w:p>
    <w:p w:rsidR="00E33079" w:rsidRPr="00326A48" w:rsidRDefault="00E33079" w:rsidP="00FC5A28">
      <w:pPr>
        <w:pBdr>
          <w:top w:val="single" w:sz="4" w:space="0" w:color="000000"/>
          <w:left w:val="single" w:sz="4" w:space="0" w:color="000000"/>
          <w:bottom w:val="single" w:sz="4" w:space="0" w:color="000000"/>
          <w:right w:val="single" w:sz="4" w:space="0" w:color="000000"/>
        </w:pBdr>
        <w:shd w:val="clear" w:color="auto" w:fill="E0E0E0"/>
        <w:tabs>
          <w:tab w:val="left" w:pos="315"/>
        </w:tabs>
        <w:spacing w:line="360" w:lineRule="exact"/>
        <w:ind w:left="31680" w:hangingChars="150" w:firstLine="31680"/>
        <w:rPr>
          <w:rFonts w:ascii="Times New Roman" w:hint="eastAsia"/>
          <w:szCs w:val="21"/>
        </w:rPr>
      </w:pPr>
      <w:r w:rsidRPr="00326A48">
        <w:rPr>
          <w:rFonts w:ascii="Times New Roman"/>
          <w:szCs w:val="21"/>
        </w:rPr>
        <w:t>-</w:t>
      </w:r>
      <w:r w:rsidR="002D5EEC" w:rsidRPr="00326A48">
        <w:rPr>
          <w:rFonts w:ascii="Times New Roman" w:hint="eastAsia"/>
          <w:szCs w:val="21"/>
        </w:rPr>
        <w:tab/>
      </w:r>
      <w:r w:rsidRPr="00326A48">
        <w:rPr>
          <w:rFonts w:ascii="Times New Roman" w:hint="eastAsia"/>
          <w:szCs w:val="21"/>
        </w:rPr>
        <w:t>在</w:t>
      </w:r>
      <w:r w:rsidRPr="00326A48">
        <w:rPr>
          <w:rFonts w:ascii="Times New Roman" w:hint="eastAsia"/>
          <w:szCs w:val="21"/>
        </w:rPr>
        <w:t>30</w:t>
      </w:r>
      <w:r w:rsidRPr="00326A48">
        <w:rPr>
          <w:rFonts w:ascii="Times New Roman" w:hint="eastAsia"/>
          <w:szCs w:val="21"/>
        </w:rPr>
        <w:t>个部委中，有</w:t>
      </w:r>
      <w:r w:rsidRPr="00326A48">
        <w:rPr>
          <w:rFonts w:ascii="Times New Roman" w:hint="eastAsia"/>
          <w:szCs w:val="21"/>
        </w:rPr>
        <w:t>9</w:t>
      </w:r>
      <w:r w:rsidRPr="00326A48">
        <w:rPr>
          <w:rFonts w:ascii="Times New Roman" w:hint="eastAsia"/>
          <w:szCs w:val="21"/>
        </w:rPr>
        <w:t>个下设了专门负责性别方面问题的性别问题联络员，而其余</w:t>
      </w:r>
      <w:r w:rsidRPr="00326A48">
        <w:rPr>
          <w:rFonts w:ascii="Times New Roman" w:hint="eastAsia"/>
          <w:szCs w:val="21"/>
        </w:rPr>
        <w:t>21</w:t>
      </w:r>
      <w:r w:rsidRPr="00326A48">
        <w:rPr>
          <w:rFonts w:ascii="Times New Roman" w:hint="eastAsia"/>
          <w:szCs w:val="21"/>
        </w:rPr>
        <w:t>个部委联络员的职责还包括其他问题，诸如残疾、儿童权利、青年、老年、就业公平、雇员援助方案和人力资源问题等等。</w:t>
      </w:r>
    </w:p>
    <w:p w:rsidR="00E33079" w:rsidRPr="00326A48" w:rsidRDefault="00E33079" w:rsidP="00FC5A28">
      <w:pPr>
        <w:pBdr>
          <w:top w:val="single" w:sz="4" w:space="0" w:color="000000"/>
          <w:left w:val="single" w:sz="4" w:space="0" w:color="000000"/>
          <w:bottom w:val="single" w:sz="4" w:space="0" w:color="000000"/>
          <w:right w:val="single" w:sz="4" w:space="0" w:color="000000"/>
        </w:pBdr>
        <w:shd w:val="clear" w:color="auto" w:fill="E0E0E0"/>
        <w:tabs>
          <w:tab w:val="left" w:pos="315"/>
        </w:tabs>
        <w:spacing w:line="360" w:lineRule="exact"/>
        <w:ind w:left="31680" w:hangingChars="150" w:firstLine="31680"/>
        <w:rPr>
          <w:rFonts w:ascii="Times New Roman" w:hint="eastAsia"/>
          <w:szCs w:val="21"/>
        </w:rPr>
      </w:pPr>
      <w:r w:rsidRPr="00326A48">
        <w:rPr>
          <w:rFonts w:ascii="Times New Roman"/>
          <w:szCs w:val="21"/>
        </w:rPr>
        <w:t>-</w:t>
      </w:r>
      <w:r w:rsidRPr="00326A48">
        <w:rPr>
          <w:rFonts w:ascii="Times New Roman" w:hint="eastAsia"/>
          <w:szCs w:val="21"/>
        </w:rPr>
        <w:t xml:space="preserve"> </w:t>
      </w:r>
      <w:r w:rsidR="002D5EEC" w:rsidRPr="00326A48">
        <w:rPr>
          <w:rFonts w:ascii="Times New Roman" w:hint="eastAsia"/>
          <w:szCs w:val="21"/>
        </w:rPr>
        <w:tab/>
      </w:r>
      <w:r w:rsidRPr="00326A48">
        <w:rPr>
          <w:rFonts w:ascii="Times New Roman" w:hint="eastAsia"/>
          <w:szCs w:val="21"/>
        </w:rPr>
        <w:t>在</w:t>
      </w:r>
      <w:r w:rsidRPr="00326A48">
        <w:rPr>
          <w:rFonts w:ascii="Times New Roman" w:hint="eastAsia"/>
          <w:szCs w:val="21"/>
        </w:rPr>
        <w:t>9</w:t>
      </w:r>
      <w:r w:rsidRPr="00326A48">
        <w:rPr>
          <w:rFonts w:ascii="Times New Roman" w:hint="eastAsia"/>
          <w:szCs w:val="21"/>
        </w:rPr>
        <w:t>个部委中，有</w:t>
      </w:r>
      <w:r w:rsidRPr="00326A48">
        <w:rPr>
          <w:rFonts w:ascii="Times New Roman" w:hint="eastAsia"/>
          <w:szCs w:val="21"/>
        </w:rPr>
        <w:t>6</w:t>
      </w:r>
      <w:r w:rsidRPr="00326A48">
        <w:rPr>
          <w:rFonts w:ascii="Times New Roman" w:hint="eastAsia"/>
          <w:szCs w:val="21"/>
        </w:rPr>
        <w:t>个下设了主任级性别问题联络员，</w:t>
      </w:r>
      <w:r w:rsidRPr="00326A48">
        <w:rPr>
          <w:rFonts w:ascii="Times New Roman" w:hint="eastAsia"/>
          <w:szCs w:val="21"/>
        </w:rPr>
        <w:t>1</w:t>
      </w:r>
      <w:r w:rsidRPr="00326A48">
        <w:rPr>
          <w:rFonts w:ascii="Times New Roman" w:hint="eastAsia"/>
          <w:szCs w:val="21"/>
        </w:rPr>
        <w:t>个下设了主管主任级性别问题联络员，</w:t>
      </w:r>
      <w:r w:rsidRPr="00326A48">
        <w:rPr>
          <w:rFonts w:ascii="Times New Roman" w:hint="eastAsia"/>
          <w:szCs w:val="21"/>
        </w:rPr>
        <w:t>2</w:t>
      </w:r>
      <w:r w:rsidRPr="00326A48">
        <w:rPr>
          <w:rFonts w:ascii="Times New Roman" w:hint="eastAsia"/>
          <w:szCs w:val="21"/>
        </w:rPr>
        <w:t>个下设了副主任级专门联络员</w:t>
      </w:r>
      <w:r w:rsidR="00681432" w:rsidRPr="00326A48">
        <w:rPr>
          <w:rFonts w:ascii="Times New Roman" w:hint="eastAsia"/>
          <w:szCs w:val="21"/>
        </w:rPr>
        <w:t>。</w:t>
      </w:r>
    </w:p>
    <w:p w:rsidR="00E33079" w:rsidRPr="00326A48" w:rsidRDefault="00E33079" w:rsidP="00FC5A28">
      <w:pPr>
        <w:pBdr>
          <w:top w:val="single" w:sz="4" w:space="0" w:color="000000"/>
          <w:left w:val="single" w:sz="4" w:space="0" w:color="000000"/>
          <w:bottom w:val="single" w:sz="4" w:space="0" w:color="000000"/>
          <w:right w:val="single" w:sz="4" w:space="0" w:color="000000"/>
        </w:pBdr>
        <w:shd w:val="clear" w:color="auto" w:fill="E0E0E0"/>
        <w:tabs>
          <w:tab w:val="left" w:pos="315"/>
        </w:tabs>
        <w:spacing w:after="240" w:line="360" w:lineRule="exact"/>
        <w:ind w:left="31680" w:hangingChars="150" w:firstLine="31680"/>
        <w:rPr>
          <w:rFonts w:ascii="Times New Roman" w:hint="eastAsia"/>
          <w:szCs w:val="21"/>
        </w:rPr>
      </w:pPr>
      <w:r w:rsidRPr="00326A48">
        <w:rPr>
          <w:rFonts w:ascii="Times New Roman"/>
          <w:szCs w:val="21"/>
        </w:rPr>
        <w:t xml:space="preserve">- </w:t>
      </w:r>
      <w:r w:rsidR="002D5EEC" w:rsidRPr="00326A48">
        <w:rPr>
          <w:rFonts w:ascii="Times New Roman" w:hint="eastAsia"/>
          <w:szCs w:val="21"/>
        </w:rPr>
        <w:tab/>
      </w:r>
      <w:r w:rsidRPr="00326A48">
        <w:rPr>
          <w:rFonts w:ascii="Times New Roman" w:hint="eastAsia"/>
          <w:szCs w:val="21"/>
        </w:rPr>
        <w:t>在</w:t>
      </w:r>
      <w:r w:rsidRPr="00326A48">
        <w:rPr>
          <w:rFonts w:ascii="Times New Roman" w:hint="eastAsia"/>
          <w:szCs w:val="21"/>
        </w:rPr>
        <w:t>30</w:t>
      </w:r>
      <w:r w:rsidRPr="00326A48">
        <w:rPr>
          <w:rFonts w:ascii="Times New Roman" w:hint="eastAsia"/>
          <w:szCs w:val="21"/>
        </w:rPr>
        <w:t>个部委下设的联络员中，没有一个向总干事直接报告。在</w:t>
      </w:r>
      <w:r w:rsidRPr="00326A48">
        <w:rPr>
          <w:rFonts w:ascii="Times New Roman" w:hint="eastAsia"/>
          <w:szCs w:val="21"/>
        </w:rPr>
        <w:t>9</w:t>
      </w:r>
      <w:r w:rsidRPr="00326A48">
        <w:rPr>
          <w:rFonts w:ascii="Times New Roman" w:hint="eastAsia"/>
          <w:szCs w:val="21"/>
        </w:rPr>
        <w:t>个性别问题联络员（专门针对性别问题）中，多数向总干事办公室的主管主任报告。</w:t>
      </w:r>
    </w:p>
    <w:p w:rsidR="00E33079" w:rsidRPr="00326A48" w:rsidRDefault="00E33079" w:rsidP="00173FCE">
      <w:pPr>
        <w:pBdr>
          <w:top w:val="single" w:sz="4" w:space="0" w:color="000000"/>
          <w:left w:val="single" w:sz="4" w:space="0" w:color="000000"/>
          <w:bottom w:val="single" w:sz="4" w:space="0" w:color="000000"/>
          <w:right w:val="single" w:sz="4" w:space="0" w:color="000000"/>
        </w:pBdr>
        <w:shd w:val="clear" w:color="auto" w:fill="E0E0E0"/>
        <w:tabs>
          <w:tab w:val="left" w:pos="525"/>
        </w:tabs>
        <w:spacing w:after="240" w:line="360" w:lineRule="exact"/>
        <w:rPr>
          <w:rFonts w:ascii="Times New Roman" w:hint="eastAsia"/>
          <w:szCs w:val="21"/>
        </w:rPr>
      </w:pPr>
      <w:smartTag w:uri="urn:schemas-microsoft-com:office:smarttags" w:element="chsdate">
        <w:smartTagPr>
          <w:attr w:name="IsROCDate" w:val="False"/>
          <w:attr w:name="IsLunarDate" w:val="False"/>
          <w:attr w:name="Day" w:val="30"/>
          <w:attr w:name="Month" w:val="12"/>
          <w:attr w:name="Year" w:val="1899"/>
        </w:smartTagPr>
        <w:r w:rsidRPr="00326A48">
          <w:rPr>
            <w:rFonts w:ascii="Times New Roman" w:eastAsia="SimHei"/>
            <w:szCs w:val="21"/>
          </w:rPr>
          <w:t>3.25.2</w:t>
        </w:r>
      </w:smartTag>
      <w:r w:rsidR="002D5EEC" w:rsidRPr="00326A48">
        <w:rPr>
          <w:rFonts w:ascii="Times New Roman" w:eastAsia="SimHei" w:hint="eastAsia"/>
          <w:szCs w:val="21"/>
        </w:rPr>
        <w:t xml:space="preserve">  </w:t>
      </w:r>
      <w:r w:rsidRPr="00326A48">
        <w:rPr>
          <w:rFonts w:ascii="SimHei" w:eastAsia="SimHei" w:hint="eastAsia"/>
          <w:szCs w:val="21"/>
        </w:rPr>
        <w:t>总之，在以下方面存在挑战：</w:t>
      </w:r>
    </w:p>
    <w:p w:rsidR="00E33079" w:rsidRPr="00326A48" w:rsidRDefault="00E33079" w:rsidP="00FC5A28">
      <w:pPr>
        <w:pBdr>
          <w:top w:val="single" w:sz="4" w:space="0" w:color="000000"/>
          <w:left w:val="single" w:sz="4" w:space="0" w:color="000000"/>
          <w:bottom w:val="single" w:sz="4" w:space="0" w:color="000000"/>
          <w:right w:val="single" w:sz="4" w:space="0" w:color="000000"/>
        </w:pBdr>
        <w:shd w:val="clear" w:color="auto" w:fill="E0E0E0"/>
        <w:tabs>
          <w:tab w:val="left" w:pos="315"/>
        </w:tabs>
        <w:spacing w:line="360" w:lineRule="exact"/>
        <w:ind w:left="31680" w:hangingChars="150" w:firstLine="31680"/>
        <w:rPr>
          <w:rFonts w:ascii="Times New Roman" w:hint="eastAsia"/>
          <w:szCs w:val="21"/>
        </w:rPr>
      </w:pPr>
      <w:r w:rsidRPr="00326A48">
        <w:rPr>
          <w:rFonts w:ascii="Times New Roman"/>
          <w:szCs w:val="21"/>
        </w:rPr>
        <w:t>-</w:t>
      </w:r>
      <w:r w:rsidR="002D5EEC" w:rsidRPr="00326A48">
        <w:rPr>
          <w:rFonts w:ascii="Times New Roman" w:hint="eastAsia"/>
          <w:szCs w:val="21"/>
        </w:rPr>
        <w:tab/>
      </w:r>
      <w:r w:rsidRPr="00326A48">
        <w:rPr>
          <w:rFonts w:ascii="Times New Roman" w:hint="eastAsia"/>
          <w:szCs w:val="21"/>
        </w:rPr>
        <w:t>设立此类性别问题专门单位或联络员；他们的级别；管理权限、问责与报告。</w:t>
      </w:r>
    </w:p>
    <w:p w:rsidR="00E33079" w:rsidRPr="00326A48" w:rsidRDefault="00E33079" w:rsidP="00FC5A28">
      <w:pPr>
        <w:pBdr>
          <w:top w:val="single" w:sz="4" w:space="0" w:color="000000"/>
          <w:left w:val="single" w:sz="4" w:space="0" w:color="000000"/>
          <w:bottom w:val="single" w:sz="4" w:space="0" w:color="000000"/>
          <w:right w:val="single" w:sz="4" w:space="0" w:color="000000"/>
        </w:pBdr>
        <w:shd w:val="clear" w:color="auto" w:fill="E0E0E0"/>
        <w:tabs>
          <w:tab w:val="left" w:pos="315"/>
        </w:tabs>
        <w:spacing w:line="360" w:lineRule="exact"/>
        <w:ind w:left="31680" w:hangingChars="150" w:firstLine="31680"/>
        <w:rPr>
          <w:rFonts w:ascii="Times New Roman" w:hint="eastAsia"/>
          <w:szCs w:val="21"/>
        </w:rPr>
      </w:pPr>
      <w:r w:rsidRPr="00326A48">
        <w:rPr>
          <w:rFonts w:ascii="Times New Roman"/>
          <w:szCs w:val="21"/>
        </w:rPr>
        <w:t xml:space="preserve">- </w:t>
      </w:r>
      <w:r w:rsidRPr="00326A48">
        <w:rPr>
          <w:rFonts w:ascii="Times New Roman" w:hint="eastAsia"/>
          <w:szCs w:val="21"/>
        </w:rPr>
        <w:t xml:space="preserve"> </w:t>
      </w:r>
      <w:r w:rsidR="002D5EEC" w:rsidRPr="00326A48">
        <w:rPr>
          <w:rFonts w:ascii="Times New Roman" w:hint="eastAsia"/>
          <w:szCs w:val="21"/>
        </w:rPr>
        <w:tab/>
      </w:r>
      <w:r w:rsidRPr="00326A48">
        <w:rPr>
          <w:rFonts w:ascii="Times New Roman" w:hint="eastAsia"/>
          <w:szCs w:val="21"/>
        </w:rPr>
        <w:t>对雇用妇女的问责——尤其是在高层决策中。包括总干事、副总干事和主管主任在内的高级管理人员是否为其雇用行为负责？</w:t>
      </w:r>
    </w:p>
    <w:p w:rsidR="00E33079" w:rsidRPr="00326A48" w:rsidRDefault="00E33079" w:rsidP="00FC5A28">
      <w:pPr>
        <w:pBdr>
          <w:top w:val="single" w:sz="4" w:space="0" w:color="000000"/>
          <w:left w:val="single" w:sz="4" w:space="0" w:color="000000"/>
          <w:bottom w:val="single" w:sz="4" w:space="0" w:color="000000"/>
          <w:right w:val="single" w:sz="4" w:space="0" w:color="000000"/>
        </w:pBdr>
        <w:shd w:val="clear" w:color="auto" w:fill="E0E0E0"/>
        <w:tabs>
          <w:tab w:val="left" w:pos="315"/>
        </w:tabs>
        <w:spacing w:line="360" w:lineRule="exact"/>
        <w:ind w:left="31680" w:hangingChars="150" w:firstLine="31680"/>
        <w:rPr>
          <w:rFonts w:ascii="Times New Roman" w:hint="eastAsia"/>
          <w:szCs w:val="21"/>
        </w:rPr>
      </w:pPr>
      <w:r w:rsidRPr="00326A48">
        <w:rPr>
          <w:rFonts w:ascii="Times New Roman"/>
          <w:szCs w:val="21"/>
        </w:rPr>
        <w:t xml:space="preserve">- </w:t>
      </w:r>
      <w:r w:rsidRPr="00326A48">
        <w:rPr>
          <w:rFonts w:ascii="Times New Roman" w:hint="eastAsia"/>
          <w:szCs w:val="21"/>
        </w:rPr>
        <w:t xml:space="preserve"> </w:t>
      </w:r>
      <w:r w:rsidR="002D5EEC" w:rsidRPr="00326A48">
        <w:rPr>
          <w:rFonts w:ascii="Times New Roman" w:hint="eastAsia"/>
          <w:szCs w:val="21"/>
        </w:rPr>
        <w:tab/>
      </w:r>
      <w:r w:rsidRPr="00326A48">
        <w:rPr>
          <w:rFonts w:ascii="Times New Roman" w:hint="eastAsia"/>
          <w:szCs w:val="21"/>
        </w:rPr>
        <w:t>组织文化和社会思潮问题，以及缺乏有利环境。</w:t>
      </w:r>
    </w:p>
    <w:p w:rsidR="00E33079" w:rsidRPr="00326A48" w:rsidRDefault="00E33079" w:rsidP="00FC5A28">
      <w:pPr>
        <w:pBdr>
          <w:top w:val="single" w:sz="4" w:space="0" w:color="000000"/>
          <w:left w:val="single" w:sz="4" w:space="0" w:color="000000"/>
          <w:bottom w:val="single" w:sz="4" w:space="0" w:color="000000"/>
          <w:right w:val="single" w:sz="4" w:space="0" w:color="000000"/>
        </w:pBdr>
        <w:shd w:val="clear" w:color="auto" w:fill="E0E0E0"/>
        <w:tabs>
          <w:tab w:val="left" w:pos="315"/>
        </w:tabs>
        <w:spacing w:line="360" w:lineRule="exact"/>
        <w:ind w:left="31680" w:hangingChars="150" w:firstLine="31680"/>
        <w:rPr>
          <w:rFonts w:ascii="Times New Roman" w:hint="eastAsia"/>
          <w:szCs w:val="21"/>
        </w:rPr>
      </w:pPr>
      <w:r w:rsidRPr="00326A48">
        <w:rPr>
          <w:rFonts w:ascii="Times New Roman"/>
          <w:szCs w:val="21"/>
        </w:rPr>
        <w:t xml:space="preserve">- </w:t>
      </w:r>
      <w:r w:rsidRPr="00326A48">
        <w:rPr>
          <w:rFonts w:ascii="Times New Roman" w:hint="eastAsia"/>
          <w:szCs w:val="21"/>
        </w:rPr>
        <w:t xml:space="preserve"> </w:t>
      </w:r>
      <w:r w:rsidR="002D5EEC" w:rsidRPr="00326A48">
        <w:rPr>
          <w:rFonts w:ascii="Times New Roman" w:hint="eastAsia"/>
          <w:szCs w:val="21"/>
        </w:rPr>
        <w:tab/>
      </w:r>
      <w:r w:rsidRPr="00326A48">
        <w:rPr>
          <w:rFonts w:ascii="Times New Roman" w:hint="eastAsia"/>
          <w:szCs w:val="21"/>
        </w:rPr>
        <w:t>缺乏实施主流化的意愿；</w:t>
      </w:r>
    </w:p>
    <w:p w:rsidR="00E33079" w:rsidRPr="00326A48" w:rsidRDefault="00E33079" w:rsidP="00FC5A28">
      <w:pPr>
        <w:pBdr>
          <w:top w:val="single" w:sz="4" w:space="0" w:color="000000"/>
          <w:left w:val="single" w:sz="4" w:space="0" w:color="000000"/>
          <w:bottom w:val="single" w:sz="4" w:space="0" w:color="000000"/>
          <w:right w:val="single" w:sz="4" w:space="0" w:color="000000"/>
        </w:pBdr>
        <w:shd w:val="clear" w:color="auto" w:fill="E0E0E0"/>
        <w:tabs>
          <w:tab w:val="left" w:pos="315"/>
        </w:tabs>
        <w:spacing w:after="240" w:line="360" w:lineRule="exact"/>
        <w:ind w:left="31680" w:hangingChars="150" w:firstLine="31680"/>
        <w:rPr>
          <w:rFonts w:ascii="Times New Roman" w:hint="eastAsia"/>
          <w:szCs w:val="21"/>
        </w:rPr>
      </w:pPr>
      <w:r w:rsidRPr="00326A48">
        <w:rPr>
          <w:rFonts w:ascii="Times New Roman"/>
          <w:szCs w:val="21"/>
        </w:rPr>
        <w:t xml:space="preserve">- </w:t>
      </w:r>
      <w:r w:rsidRPr="00326A48">
        <w:rPr>
          <w:rFonts w:ascii="Times New Roman" w:hint="eastAsia"/>
          <w:szCs w:val="21"/>
        </w:rPr>
        <w:t xml:space="preserve"> </w:t>
      </w:r>
      <w:r w:rsidR="002D5EEC" w:rsidRPr="00326A48">
        <w:rPr>
          <w:rFonts w:ascii="Times New Roman" w:hint="eastAsia"/>
          <w:szCs w:val="21"/>
        </w:rPr>
        <w:tab/>
      </w:r>
      <w:r w:rsidRPr="00326A48">
        <w:rPr>
          <w:rFonts w:ascii="Times New Roman" w:hint="eastAsia"/>
          <w:szCs w:val="21"/>
        </w:rPr>
        <w:t>监测和执行。</w:t>
      </w:r>
    </w:p>
    <w:p w:rsidR="00E33079" w:rsidRPr="00326A48" w:rsidRDefault="00E33079" w:rsidP="00173FCE">
      <w:pPr>
        <w:pBdr>
          <w:top w:val="single" w:sz="4" w:space="0" w:color="000000"/>
          <w:left w:val="single" w:sz="4" w:space="0" w:color="000000"/>
          <w:bottom w:val="single" w:sz="4" w:space="0" w:color="000000"/>
          <w:right w:val="single" w:sz="4" w:space="0" w:color="000000"/>
        </w:pBdr>
        <w:shd w:val="clear" w:color="auto" w:fill="E0E0E0"/>
        <w:tabs>
          <w:tab w:val="left" w:pos="525"/>
        </w:tabs>
        <w:spacing w:after="240" w:line="360" w:lineRule="exact"/>
        <w:rPr>
          <w:rFonts w:ascii="Times New Roman" w:hint="eastAsia"/>
          <w:szCs w:val="21"/>
        </w:rPr>
      </w:pPr>
      <w:smartTag w:uri="urn:schemas-microsoft-com:office:smarttags" w:element="chsdate">
        <w:smartTagPr>
          <w:attr w:name="Year" w:val="1899"/>
          <w:attr w:name="Month" w:val="12"/>
          <w:attr w:name="Day" w:val="30"/>
          <w:attr w:name="IsLunarDate" w:val="False"/>
          <w:attr w:name="IsROCDate" w:val="False"/>
        </w:smartTagPr>
        <w:r w:rsidRPr="00326A48">
          <w:rPr>
            <w:rFonts w:ascii="Times New Roman" w:eastAsia="SimHei"/>
            <w:szCs w:val="21"/>
          </w:rPr>
          <w:t>3.25.3</w:t>
        </w:r>
      </w:smartTag>
      <w:r w:rsidR="002D5EEC" w:rsidRPr="00326A48">
        <w:rPr>
          <w:rFonts w:ascii="Times New Roman" w:eastAsia="SimHei" w:hint="eastAsia"/>
          <w:szCs w:val="21"/>
        </w:rPr>
        <w:t xml:space="preserve">  </w:t>
      </w:r>
      <w:r w:rsidRPr="00326A48">
        <w:rPr>
          <w:rFonts w:ascii="Times New Roman" w:eastAsia="SimHei" w:hint="eastAsia"/>
          <w:szCs w:val="21"/>
        </w:rPr>
        <w:t>2006</w:t>
      </w:r>
      <w:r w:rsidRPr="00326A48">
        <w:rPr>
          <w:rFonts w:ascii="Times New Roman" w:eastAsia="SimHei" w:hint="eastAsia"/>
          <w:szCs w:val="21"/>
        </w:rPr>
        <w:t>年公共服务委员会审计报告的结论：</w:t>
      </w:r>
    </w:p>
    <w:p w:rsidR="00E33079" w:rsidRPr="00326A48" w:rsidRDefault="00E33079" w:rsidP="00FC5A28">
      <w:pPr>
        <w:pBdr>
          <w:top w:val="single" w:sz="4" w:space="0" w:color="000000"/>
          <w:left w:val="single" w:sz="4" w:space="0" w:color="000000"/>
          <w:bottom w:val="single" w:sz="4" w:space="0" w:color="000000"/>
          <w:right w:val="single" w:sz="4" w:space="0" w:color="000000"/>
        </w:pBdr>
        <w:shd w:val="clear" w:color="auto" w:fill="E0E0E0"/>
        <w:tabs>
          <w:tab w:val="left" w:pos="315"/>
        </w:tabs>
        <w:spacing w:line="360" w:lineRule="exact"/>
        <w:ind w:left="31680" w:hangingChars="150" w:firstLine="31680"/>
        <w:rPr>
          <w:rFonts w:ascii="Times New Roman" w:hint="eastAsia"/>
          <w:szCs w:val="21"/>
        </w:rPr>
      </w:pPr>
      <w:r w:rsidRPr="00326A48">
        <w:rPr>
          <w:rFonts w:ascii="Times New Roman"/>
          <w:szCs w:val="21"/>
        </w:rPr>
        <w:t xml:space="preserve">- </w:t>
      </w:r>
      <w:r w:rsidRPr="00326A48">
        <w:rPr>
          <w:rFonts w:ascii="Times New Roman" w:hint="eastAsia"/>
          <w:szCs w:val="21"/>
        </w:rPr>
        <w:t xml:space="preserve"> </w:t>
      </w:r>
      <w:r w:rsidR="002D5EEC" w:rsidRPr="00326A48">
        <w:rPr>
          <w:rFonts w:ascii="Times New Roman" w:hint="eastAsia"/>
          <w:szCs w:val="21"/>
        </w:rPr>
        <w:tab/>
      </w:r>
      <w:r w:rsidRPr="00326A48">
        <w:rPr>
          <w:rFonts w:ascii="Times New Roman" w:hint="eastAsia"/>
          <w:szCs w:val="21"/>
        </w:rPr>
        <w:t>多数部委和各个管理层都普遍缺乏对性别概念和性别主流化的认识和了解，导致高级管理层不知道如何从政策转向战略和行动；</w:t>
      </w:r>
    </w:p>
    <w:p w:rsidR="00E33079" w:rsidRPr="00326A48" w:rsidRDefault="00E33079" w:rsidP="00FC5A28">
      <w:pPr>
        <w:pBdr>
          <w:top w:val="single" w:sz="4" w:space="0" w:color="000000"/>
          <w:left w:val="single" w:sz="4" w:space="0" w:color="000000"/>
          <w:bottom w:val="single" w:sz="4" w:space="0" w:color="000000"/>
          <w:right w:val="single" w:sz="4" w:space="0" w:color="000000"/>
        </w:pBdr>
        <w:shd w:val="clear" w:color="auto" w:fill="E0E0E0"/>
        <w:tabs>
          <w:tab w:val="left" w:pos="315"/>
        </w:tabs>
        <w:spacing w:line="360" w:lineRule="exact"/>
        <w:ind w:left="31680" w:hangingChars="150" w:firstLine="31680"/>
        <w:rPr>
          <w:rFonts w:ascii="Times New Roman" w:hint="eastAsia"/>
          <w:szCs w:val="21"/>
        </w:rPr>
      </w:pPr>
      <w:r w:rsidRPr="00326A48">
        <w:rPr>
          <w:rFonts w:ascii="Times New Roman"/>
          <w:szCs w:val="21"/>
        </w:rPr>
        <w:t xml:space="preserve">- </w:t>
      </w:r>
      <w:r w:rsidR="002D5EEC" w:rsidRPr="00326A48">
        <w:rPr>
          <w:rFonts w:ascii="Times New Roman" w:hint="eastAsia"/>
          <w:szCs w:val="21"/>
        </w:rPr>
        <w:tab/>
      </w:r>
      <w:r w:rsidRPr="00326A48">
        <w:rPr>
          <w:rFonts w:ascii="Times New Roman" w:hint="eastAsia"/>
          <w:szCs w:val="21"/>
        </w:rPr>
        <w:t>残疾妇女在高级管理层的代表比例不足；</w:t>
      </w:r>
    </w:p>
    <w:p w:rsidR="00E33079" w:rsidRPr="00326A48" w:rsidRDefault="00E33079" w:rsidP="00FC5A28">
      <w:pPr>
        <w:pBdr>
          <w:top w:val="single" w:sz="4" w:space="0" w:color="000000"/>
          <w:left w:val="single" w:sz="4" w:space="0" w:color="000000"/>
          <w:bottom w:val="single" w:sz="4" w:space="0" w:color="000000"/>
          <w:right w:val="single" w:sz="4" w:space="0" w:color="000000"/>
        </w:pBdr>
        <w:shd w:val="clear" w:color="auto" w:fill="E0E0E0"/>
        <w:tabs>
          <w:tab w:val="left" w:pos="315"/>
        </w:tabs>
        <w:spacing w:line="360" w:lineRule="exact"/>
        <w:ind w:left="31680" w:hangingChars="150" w:firstLine="31680"/>
        <w:rPr>
          <w:rFonts w:ascii="Times New Roman" w:hint="eastAsia"/>
          <w:szCs w:val="21"/>
        </w:rPr>
      </w:pPr>
      <w:r w:rsidRPr="00326A48">
        <w:rPr>
          <w:rFonts w:ascii="Times New Roman"/>
          <w:szCs w:val="21"/>
        </w:rPr>
        <w:t xml:space="preserve">- </w:t>
      </w:r>
      <w:r w:rsidR="002D5EEC" w:rsidRPr="00326A48">
        <w:rPr>
          <w:rFonts w:ascii="Times New Roman" w:hint="eastAsia"/>
          <w:szCs w:val="21"/>
        </w:rPr>
        <w:tab/>
      </w:r>
      <w:r w:rsidRPr="00326A48">
        <w:rPr>
          <w:rFonts w:ascii="Times New Roman" w:hint="eastAsia"/>
          <w:szCs w:val="21"/>
        </w:rPr>
        <w:t>在</w:t>
      </w:r>
      <w:r w:rsidRPr="00326A48">
        <w:rPr>
          <w:rFonts w:ascii="Times New Roman" w:hint="eastAsia"/>
          <w:szCs w:val="21"/>
        </w:rPr>
        <w:t>9</w:t>
      </w:r>
      <w:r w:rsidRPr="00326A48">
        <w:rPr>
          <w:rFonts w:ascii="Times New Roman" w:hint="eastAsia"/>
          <w:szCs w:val="21"/>
        </w:rPr>
        <w:t>个省份中，有</w:t>
      </w:r>
      <w:r w:rsidRPr="00326A48">
        <w:rPr>
          <w:rFonts w:ascii="Times New Roman" w:hint="eastAsia"/>
          <w:szCs w:val="21"/>
        </w:rPr>
        <w:t>7</w:t>
      </w:r>
      <w:r w:rsidRPr="00326A48">
        <w:rPr>
          <w:rFonts w:ascii="Times New Roman" w:hint="eastAsia"/>
          <w:szCs w:val="21"/>
        </w:rPr>
        <w:t>个省份未在高级管理层雇用残疾妇女；</w:t>
      </w:r>
    </w:p>
    <w:p w:rsidR="00E33079" w:rsidRPr="00326A48" w:rsidRDefault="00E33079" w:rsidP="00FC5A28">
      <w:pPr>
        <w:pBdr>
          <w:top w:val="single" w:sz="4" w:space="0" w:color="000000"/>
          <w:left w:val="single" w:sz="4" w:space="0" w:color="000000"/>
          <w:bottom w:val="single" w:sz="4" w:space="0" w:color="000000"/>
          <w:right w:val="single" w:sz="4" w:space="0" w:color="000000"/>
        </w:pBdr>
        <w:shd w:val="clear" w:color="auto" w:fill="E0E0E0"/>
        <w:tabs>
          <w:tab w:val="left" w:pos="315"/>
        </w:tabs>
        <w:spacing w:line="360" w:lineRule="exact"/>
        <w:ind w:left="31680" w:hangingChars="150" w:firstLine="31680"/>
        <w:rPr>
          <w:rFonts w:ascii="Times New Roman" w:hint="eastAsia"/>
          <w:szCs w:val="21"/>
        </w:rPr>
      </w:pPr>
      <w:r w:rsidRPr="00326A48">
        <w:rPr>
          <w:rFonts w:ascii="Times New Roman"/>
          <w:szCs w:val="21"/>
        </w:rPr>
        <w:t>-</w:t>
      </w:r>
      <w:r w:rsidR="002D5EEC" w:rsidRPr="00326A48">
        <w:rPr>
          <w:rFonts w:ascii="Times New Roman" w:hint="eastAsia"/>
          <w:szCs w:val="21"/>
        </w:rPr>
        <w:tab/>
      </w:r>
      <w:r w:rsidRPr="00326A48">
        <w:rPr>
          <w:rFonts w:ascii="Times New Roman" w:hint="eastAsia"/>
          <w:szCs w:val="21"/>
        </w:rPr>
        <w:t>一般而言，妇女赋权不会以任何显著方式发生；</w:t>
      </w:r>
    </w:p>
    <w:p w:rsidR="00E33079" w:rsidRPr="00326A48" w:rsidRDefault="00E33079" w:rsidP="00FC5A28">
      <w:pPr>
        <w:pBdr>
          <w:top w:val="single" w:sz="4" w:space="0" w:color="000000"/>
          <w:left w:val="single" w:sz="4" w:space="0" w:color="000000"/>
          <w:bottom w:val="single" w:sz="4" w:space="0" w:color="000000"/>
          <w:right w:val="single" w:sz="4" w:space="0" w:color="000000"/>
        </w:pBdr>
        <w:shd w:val="clear" w:color="auto" w:fill="E0E0E0"/>
        <w:tabs>
          <w:tab w:val="left" w:pos="315"/>
        </w:tabs>
        <w:spacing w:line="360" w:lineRule="exact"/>
        <w:ind w:left="31680" w:hangingChars="150" w:firstLine="31680"/>
        <w:rPr>
          <w:rFonts w:ascii="Times New Roman" w:hint="eastAsia"/>
          <w:szCs w:val="21"/>
        </w:rPr>
      </w:pPr>
      <w:r w:rsidRPr="00326A48">
        <w:rPr>
          <w:rFonts w:ascii="Times New Roman"/>
          <w:szCs w:val="21"/>
        </w:rPr>
        <w:t>-</w:t>
      </w:r>
      <w:r w:rsidR="002D5EEC" w:rsidRPr="00326A48">
        <w:rPr>
          <w:rFonts w:ascii="Times New Roman" w:hint="eastAsia"/>
          <w:szCs w:val="21"/>
        </w:rPr>
        <w:tab/>
      </w:r>
      <w:r w:rsidRPr="00326A48">
        <w:rPr>
          <w:rFonts w:ascii="Times New Roman" w:hint="eastAsia"/>
          <w:szCs w:val="21"/>
        </w:rPr>
        <w:t>缺少推动两性平等愿景所需的界定明确的体制框架；</w:t>
      </w:r>
    </w:p>
    <w:p w:rsidR="00E33079" w:rsidRPr="00326A48" w:rsidRDefault="00E33079" w:rsidP="00FC5A28">
      <w:pPr>
        <w:pBdr>
          <w:top w:val="single" w:sz="4" w:space="0" w:color="000000"/>
          <w:left w:val="single" w:sz="4" w:space="0" w:color="000000"/>
          <w:bottom w:val="single" w:sz="4" w:space="0" w:color="000000"/>
          <w:right w:val="single" w:sz="4" w:space="0" w:color="000000"/>
        </w:pBdr>
        <w:shd w:val="clear" w:color="auto" w:fill="E0E0E0"/>
        <w:tabs>
          <w:tab w:val="left" w:pos="315"/>
        </w:tabs>
        <w:spacing w:after="240" w:line="360" w:lineRule="exact"/>
        <w:ind w:left="31680" w:hangingChars="150" w:firstLine="31680"/>
        <w:rPr>
          <w:rFonts w:ascii="Times New Roman" w:hint="eastAsia"/>
          <w:szCs w:val="21"/>
        </w:rPr>
      </w:pPr>
      <w:r w:rsidRPr="00326A48">
        <w:rPr>
          <w:rFonts w:ascii="Times New Roman"/>
          <w:szCs w:val="21"/>
        </w:rPr>
        <w:t xml:space="preserve">- </w:t>
      </w:r>
      <w:r w:rsidR="002D5EEC" w:rsidRPr="00326A48">
        <w:rPr>
          <w:rFonts w:ascii="Times New Roman" w:hint="eastAsia"/>
          <w:szCs w:val="21"/>
        </w:rPr>
        <w:tab/>
      </w:r>
      <w:r w:rsidRPr="00326A48">
        <w:rPr>
          <w:rFonts w:ascii="Times New Roman" w:hint="eastAsia"/>
          <w:szCs w:val="21"/>
        </w:rPr>
        <w:t>整体环境不利于妇女赋权。</w:t>
      </w:r>
    </w:p>
    <w:p w:rsidR="00E33079" w:rsidRPr="00326A48" w:rsidRDefault="00E33079" w:rsidP="00173FCE">
      <w:pPr>
        <w:tabs>
          <w:tab w:val="left" w:pos="525"/>
        </w:tabs>
        <w:spacing w:after="240" w:line="360" w:lineRule="exact"/>
        <w:rPr>
          <w:rFonts w:ascii="Times New Roman" w:hint="eastAsia"/>
          <w:szCs w:val="21"/>
        </w:rPr>
      </w:pPr>
      <w:r w:rsidRPr="00326A48">
        <w:rPr>
          <w:rFonts w:ascii="Times New Roman" w:eastAsia="SimHei" w:hint="eastAsia"/>
          <w:szCs w:val="21"/>
        </w:rPr>
        <w:t>文本框</w:t>
      </w:r>
      <w:r w:rsidRPr="00326A48">
        <w:rPr>
          <w:rFonts w:ascii="Times New Roman" w:eastAsia="SimHei" w:hint="eastAsia"/>
          <w:szCs w:val="21"/>
        </w:rPr>
        <w:t>7</w:t>
      </w:r>
      <w:r w:rsidRPr="00326A48">
        <w:rPr>
          <w:rFonts w:ascii="Times New Roman" w:eastAsia="SimHei" w:hint="eastAsia"/>
          <w:szCs w:val="21"/>
        </w:rPr>
        <w:t>：</w:t>
      </w:r>
      <w:r w:rsidR="004436A4" w:rsidRPr="00326A48">
        <w:rPr>
          <w:rFonts w:ascii="Times New Roman" w:eastAsia="SimHei" w:hint="eastAsia"/>
          <w:szCs w:val="21"/>
        </w:rPr>
        <w:t>对</w:t>
      </w:r>
      <w:r w:rsidRPr="00326A48">
        <w:rPr>
          <w:rFonts w:ascii="Times New Roman" w:eastAsia="SimHei" w:hint="eastAsia"/>
          <w:szCs w:val="21"/>
        </w:rPr>
        <w:t>公共服务委员会审计报告的评论：摘录</w:t>
      </w:r>
    </w:p>
    <w:p w:rsidR="00E33079" w:rsidRPr="00326A48" w:rsidRDefault="00E33079" w:rsidP="00173FCE">
      <w:pPr>
        <w:widowControl w:val="0"/>
        <w:pBdr>
          <w:top w:val="single" w:sz="4" w:space="0" w:color="000000"/>
          <w:left w:val="single" w:sz="4" w:space="0" w:color="000000"/>
          <w:bottom w:val="single" w:sz="4" w:space="0" w:color="000000"/>
          <w:right w:val="single" w:sz="4" w:space="0" w:color="000000"/>
        </w:pBdr>
        <w:shd w:val="clear" w:color="auto" w:fill="E0E0E0"/>
        <w:tabs>
          <w:tab w:val="left" w:pos="525"/>
        </w:tabs>
        <w:spacing w:after="240" w:line="360" w:lineRule="exact"/>
        <w:ind w:right="6"/>
        <w:rPr>
          <w:rFonts w:ascii="Times New Roman" w:hint="eastAsia"/>
          <w:szCs w:val="21"/>
        </w:rPr>
      </w:pPr>
      <w:r w:rsidRPr="00326A48">
        <w:rPr>
          <w:rFonts w:ascii="Times New Roman"/>
          <w:szCs w:val="21"/>
        </w:rPr>
        <w:t xml:space="preserve">3.25.4 </w:t>
      </w:r>
      <w:r w:rsidRPr="00326A48">
        <w:rPr>
          <w:rFonts w:ascii="Times New Roman" w:hint="eastAsia"/>
          <w:szCs w:val="21"/>
        </w:rPr>
        <w:t xml:space="preserve"> </w:t>
      </w:r>
      <w:r w:rsidRPr="00326A48">
        <w:rPr>
          <w:rFonts w:ascii="Times New Roman"/>
          <w:szCs w:val="21"/>
        </w:rPr>
        <w:t>2006</w:t>
      </w:r>
      <w:r w:rsidRPr="00326A48">
        <w:rPr>
          <w:rFonts w:ascii="Times New Roman" w:hint="eastAsia"/>
          <w:szCs w:val="21"/>
        </w:rPr>
        <w:t>年的公共服务委员会审计报告《公共服务部门的性别主流化措施》指出：</w:t>
      </w:r>
      <w:r w:rsidRPr="00326A48">
        <w:rPr>
          <w:rFonts w:hAnsi="SimSun" w:hint="cs"/>
          <w:szCs w:val="21"/>
        </w:rPr>
        <w:t>“……</w:t>
      </w:r>
      <w:r w:rsidRPr="00326A48">
        <w:rPr>
          <w:rFonts w:hAnsi="SimSun" w:hint="eastAsia"/>
          <w:szCs w:val="21"/>
        </w:rPr>
        <w:t>在</w:t>
      </w:r>
      <w:r w:rsidRPr="00326A48">
        <w:rPr>
          <w:rFonts w:ascii="Times New Roman" w:hint="eastAsia"/>
          <w:szCs w:val="21"/>
        </w:rPr>
        <w:t>创造提高妇女地位的有利环境方面业已取得重大进展。这方面的内容包括最高级别的政治承诺，例如，在总统办公室内部成立妇女地位办公室（</w:t>
      </w:r>
      <w:r w:rsidRPr="00326A48">
        <w:rPr>
          <w:rFonts w:ascii="Times New Roman"/>
          <w:szCs w:val="21"/>
        </w:rPr>
        <w:t>OSW</w:t>
      </w:r>
      <w:r w:rsidRPr="00326A48">
        <w:rPr>
          <w:rFonts w:ascii="Times New Roman" w:hint="eastAsia"/>
          <w:szCs w:val="21"/>
        </w:rPr>
        <w:t>），其目的之一是监测两性平等。尽管南非的国家性别机制被公认为</w:t>
      </w:r>
      <w:r w:rsidRPr="00326A48">
        <w:rPr>
          <w:rFonts w:hAnsi="SimSun" w:hint="eastAsia"/>
          <w:szCs w:val="21"/>
        </w:rPr>
        <w:t>是</w:t>
      </w:r>
      <w:r w:rsidRPr="00326A48">
        <w:rPr>
          <w:rFonts w:hAnsi="SimSun" w:hint="cs"/>
          <w:szCs w:val="21"/>
        </w:rPr>
        <w:t>‘</w:t>
      </w:r>
      <w:r w:rsidRPr="00326A48">
        <w:rPr>
          <w:rFonts w:hAnsi="SimSun" w:hint="eastAsia"/>
          <w:szCs w:val="21"/>
        </w:rPr>
        <w:t>最佳做法</w:t>
      </w:r>
      <w:r w:rsidRPr="00326A48">
        <w:rPr>
          <w:rFonts w:hAnsi="SimSun" w:hint="cs"/>
          <w:szCs w:val="21"/>
        </w:rPr>
        <w:t>’</w:t>
      </w:r>
      <w:r w:rsidRPr="00326A48">
        <w:rPr>
          <w:rFonts w:hAnsi="SimSun" w:hint="eastAsia"/>
          <w:szCs w:val="21"/>
        </w:rPr>
        <w:t>，</w:t>
      </w:r>
      <w:r w:rsidRPr="00326A48">
        <w:rPr>
          <w:rFonts w:ascii="Times New Roman" w:hint="eastAsia"/>
          <w:szCs w:val="21"/>
        </w:rPr>
        <w:t>但缺乏技能、资源以及沟通和问责渠道清晰的综合协调框架，这种情况已经使其丧失效能。</w:t>
      </w:r>
      <w:r w:rsidRPr="00326A48">
        <w:rPr>
          <w:rFonts w:hAnsi="SimSun" w:hint="cs"/>
          <w:szCs w:val="21"/>
        </w:rPr>
        <w:t>”……“</w:t>
      </w:r>
      <w:r w:rsidRPr="00326A48">
        <w:rPr>
          <w:rFonts w:ascii="Times New Roman" w:hint="eastAsia"/>
          <w:szCs w:val="21"/>
        </w:rPr>
        <w:t>缺少一个促进实现性别主流化愿景所需的界定明确的体制框架</w:t>
      </w:r>
      <w:r w:rsidRPr="00326A48">
        <w:rPr>
          <w:rFonts w:hAnsi="SimSun" w:hint="cs"/>
          <w:szCs w:val="21"/>
        </w:rPr>
        <w:t>……</w:t>
      </w:r>
      <w:r w:rsidRPr="00326A48">
        <w:rPr>
          <w:rFonts w:ascii="Times New Roman" w:hint="eastAsia"/>
          <w:szCs w:val="21"/>
        </w:rPr>
        <w:t>性别问题联络员的作用需要接受审查，性别问题联络员的权限也需要评估</w:t>
      </w:r>
      <w:r w:rsidRPr="00326A48">
        <w:rPr>
          <w:rFonts w:hAnsi="SimSun" w:hint="cs"/>
          <w:szCs w:val="21"/>
        </w:rPr>
        <w:t>……”</w:t>
      </w:r>
      <w:r w:rsidRPr="00326A48">
        <w:rPr>
          <w:rFonts w:ascii="Times New Roman" w:hint="eastAsia"/>
          <w:szCs w:val="21"/>
        </w:rPr>
        <w:t>。</w:t>
      </w:r>
    </w:p>
    <w:p w:rsidR="00E33079" w:rsidRPr="00326A48" w:rsidRDefault="00E33079" w:rsidP="00173FCE">
      <w:pPr>
        <w:widowControl w:val="0"/>
        <w:pBdr>
          <w:top w:val="single" w:sz="4" w:space="0" w:color="000000"/>
          <w:left w:val="single" w:sz="4" w:space="0" w:color="000000"/>
          <w:bottom w:val="single" w:sz="4" w:space="0" w:color="000000"/>
          <w:right w:val="single" w:sz="4" w:space="0" w:color="000000"/>
        </w:pBdr>
        <w:shd w:val="clear" w:color="auto" w:fill="E0E0E0"/>
        <w:tabs>
          <w:tab w:val="left" w:pos="525"/>
        </w:tabs>
        <w:spacing w:after="240" w:line="360" w:lineRule="exact"/>
        <w:ind w:right="6"/>
        <w:rPr>
          <w:rFonts w:ascii="Times New Roman"/>
          <w:szCs w:val="21"/>
        </w:rPr>
      </w:pPr>
      <w:smartTag w:uri="urn:schemas-microsoft-com:office:smarttags" w:element="chsdate">
        <w:smartTagPr>
          <w:attr w:name="IsROCDate" w:val="False"/>
          <w:attr w:name="IsLunarDate" w:val="False"/>
          <w:attr w:name="Day" w:val="30"/>
          <w:attr w:name="Month" w:val="12"/>
          <w:attr w:name="Year" w:val="1899"/>
        </w:smartTagPr>
        <w:r w:rsidRPr="00326A48">
          <w:rPr>
            <w:rFonts w:ascii="Times New Roman"/>
            <w:szCs w:val="21"/>
          </w:rPr>
          <w:t>3.25.5</w:t>
        </w:r>
      </w:smartTag>
      <w:r w:rsidRPr="00326A48">
        <w:rPr>
          <w:rFonts w:ascii="Times New Roman" w:hint="eastAsia"/>
          <w:szCs w:val="21"/>
        </w:rPr>
        <w:t>报告建议：</w:t>
      </w:r>
      <w:r w:rsidRPr="00326A48">
        <w:rPr>
          <w:rFonts w:hAnsi="SimSun" w:hint="cs"/>
          <w:szCs w:val="21"/>
        </w:rPr>
        <w:t>“……</w:t>
      </w:r>
      <w:r w:rsidRPr="00326A48">
        <w:rPr>
          <w:rFonts w:hAnsi="SimSun" w:hint="eastAsia"/>
          <w:szCs w:val="21"/>
        </w:rPr>
        <w:t>应赋予性别问题联络员推动性别主流化的权力</w:t>
      </w:r>
      <w:r w:rsidRPr="00326A48">
        <w:rPr>
          <w:rFonts w:hAnsi="SimSun" w:hint="cs"/>
          <w:szCs w:val="21"/>
        </w:rPr>
        <w:t>……</w:t>
      </w:r>
      <w:r w:rsidRPr="00326A48">
        <w:rPr>
          <w:rFonts w:hAnsi="SimSun" w:hint="eastAsia"/>
          <w:szCs w:val="21"/>
        </w:rPr>
        <w:t>最重要的是，性别问题联络员应有机会接触高级管理部门和部委首长，以便在这类层次上提出性别主流化问题的报告。性别联络员应致力于解决性别问题及其所有复杂情况，并且没有它目前额外扮演的多重角色</w:t>
      </w:r>
      <w:r w:rsidRPr="00326A48">
        <w:rPr>
          <w:rFonts w:hAnsi="SimSun" w:hint="cs"/>
          <w:szCs w:val="21"/>
        </w:rPr>
        <w:t>”</w:t>
      </w:r>
      <w:r w:rsidRPr="00326A48">
        <w:rPr>
          <w:rFonts w:hAnsi="SimSun" w:hint="eastAsia"/>
          <w:szCs w:val="21"/>
        </w:rPr>
        <w:t xml:space="preserve"> </w:t>
      </w:r>
      <w:r w:rsidRPr="00326A48">
        <w:rPr>
          <w:rFonts w:ascii="Times New Roman" w:hint="eastAsia"/>
          <w:szCs w:val="21"/>
        </w:rPr>
        <w:t>。</w:t>
      </w:r>
    </w:p>
    <w:p w:rsidR="00E33079" w:rsidRPr="00326A48" w:rsidRDefault="00E33079" w:rsidP="00173FCE">
      <w:pPr>
        <w:tabs>
          <w:tab w:val="left" w:pos="525"/>
        </w:tabs>
        <w:spacing w:after="240" w:line="360" w:lineRule="exact"/>
        <w:rPr>
          <w:rFonts w:ascii="Times New Roman"/>
          <w:szCs w:val="21"/>
        </w:rPr>
      </w:pPr>
      <w:r w:rsidRPr="00326A48">
        <w:rPr>
          <w:rFonts w:ascii="Times New Roman"/>
          <w:szCs w:val="21"/>
        </w:rPr>
        <w:t>3.26</w:t>
      </w:r>
      <w:r w:rsidR="002D5EEC" w:rsidRPr="00326A48">
        <w:rPr>
          <w:rFonts w:ascii="Times New Roman" w:hint="eastAsia"/>
          <w:szCs w:val="21"/>
        </w:rPr>
        <w:tab/>
      </w:r>
      <w:r w:rsidRPr="00326A48">
        <w:rPr>
          <w:rFonts w:ascii="Times New Roman" w:hint="eastAsia"/>
          <w:szCs w:val="21"/>
        </w:rPr>
        <w:t>为了落实《公共服务委员会报告》中提出的建议，受权领导公共服务改革的公共服务和行政部执行了若干措施。</w:t>
      </w:r>
      <w:r w:rsidRPr="00326A48">
        <w:rPr>
          <w:rFonts w:ascii="Times New Roman"/>
          <w:szCs w:val="21"/>
        </w:rPr>
        <w:t>2006</w:t>
      </w:r>
      <w:r w:rsidRPr="00326A48">
        <w:rPr>
          <w:rFonts w:ascii="Times New Roman" w:hint="eastAsia"/>
          <w:szCs w:val="21"/>
        </w:rPr>
        <w:t>年制定了《公共服务部门赋予妇女权力和两性平等战略框架》。该文件概述了公共服务战略，即到</w:t>
      </w:r>
      <w:r w:rsidRPr="00326A48">
        <w:rPr>
          <w:rFonts w:ascii="Times New Roman"/>
          <w:szCs w:val="21"/>
        </w:rPr>
        <w:t>2009</w:t>
      </w:r>
      <w:r w:rsidRPr="00326A48">
        <w:rPr>
          <w:rFonts w:ascii="Times New Roman" w:hint="eastAsia"/>
          <w:szCs w:val="21"/>
        </w:rPr>
        <w:t>年</w:t>
      </w:r>
      <w:r w:rsidRPr="00326A48">
        <w:rPr>
          <w:rFonts w:ascii="Times New Roman"/>
          <w:szCs w:val="21"/>
        </w:rPr>
        <w:t>3</w:t>
      </w:r>
      <w:r w:rsidRPr="00326A48">
        <w:rPr>
          <w:rFonts w:ascii="Times New Roman" w:hint="eastAsia"/>
          <w:szCs w:val="21"/>
        </w:rPr>
        <w:t>月，将所有高级管理层的妇女代表比例提高到</w:t>
      </w:r>
      <w:r w:rsidRPr="00326A48">
        <w:rPr>
          <w:rFonts w:ascii="Times New Roman"/>
          <w:szCs w:val="21"/>
        </w:rPr>
        <w:t>50%</w:t>
      </w:r>
      <w:r w:rsidRPr="00326A48">
        <w:rPr>
          <w:rFonts w:ascii="Times New Roman" w:hint="eastAsia"/>
          <w:szCs w:val="21"/>
        </w:rPr>
        <w:t>。此外，公共服务和行政部还制定了</w:t>
      </w:r>
      <w:r w:rsidRPr="00326A48">
        <w:rPr>
          <w:rFonts w:hAnsi="SimSun" w:hint="cs"/>
          <w:szCs w:val="21"/>
        </w:rPr>
        <w:t>“</w:t>
      </w:r>
      <w:r w:rsidRPr="00326A48">
        <w:rPr>
          <w:rFonts w:ascii="Times New Roman" w:hint="eastAsia"/>
          <w:szCs w:val="21"/>
        </w:rPr>
        <w:t>部委领导在公共服务工作场所促进赋予妇女权力和两性平等的</w:t>
      </w:r>
      <w:r w:rsidRPr="00326A48">
        <w:rPr>
          <w:rFonts w:ascii="Times New Roman"/>
          <w:szCs w:val="21"/>
        </w:rPr>
        <w:t>8</w:t>
      </w:r>
      <w:r w:rsidRPr="00326A48">
        <w:rPr>
          <w:rFonts w:ascii="Times New Roman" w:hint="eastAsia"/>
          <w:szCs w:val="21"/>
        </w:rPr>
        <w:t>项原则行动计</w:t>
      </w:r>
      <w:r w:rsidRPr="00326A48">
        <w:rPr>
          <w:rFonts w:hAnsi="SimSun" w:hint="eastAsia"/>
          <w:szCs w:val="21"/>
        </w:rPr>
        <w:t>划</w:t>
      </w:r>
      <w:r w:rsidRPr="00326A48">
        <w:rPr>
          <w:rFonts w:hAnsi="SimSun" w:hint="cs"/>
          <w:szCs w:val="21"/>
        </w:rPr>
        <w:t>”</w:t>
      </w:r>
      <w:r w:rsidRPr="00326A48">
        <w:rPr>
          <w:rFonts w:ascii="Times New Roman" w:hint="eastAsia"/>
          <w:szCs w:val="21"/>
        </w:rPr>
        <w:t>，旨在快速跟踪平等目标的实现情况，并确保对性别主流化的问责成为总干事或部委首长的特权。</w:t>
      </w:r>
      <w:r w:rsidRPr="00326A48">
        <w:rPr>
          <w:rFonts w:ascii="Times New Roman"/>
          <w:szCs w:val="21"/>
        </w:rPr>
        <w:t>2007</w:t>
      </w:r>
      <w:r w:rsidRPr="00326A48">
        <w:rPr>
          <w:rFonts w:ascii="Times New Roman" w:hint="eastAsia"/>
          <w:szCs w:val="21"/>
        </w:rPr>
        <w:t>年，内阁批准了这</w:t>
      </w:r>
      <w:r w:rsidRPr="00326A48">
        <w:rPr>
          <w:rFonts w:ascii="Times New Roman"/>
          <w:szCs w:val="21"/>
        </w:rPr>
        <w:t>8</w:t>
      </w:r>
      <w:r w:rsidRPr="00326A48">
        <w:rPr>
          <w:rFonts w:ascii="Times New Roman" w:hint="eastAsia"/>
          <w:szCs w:val="21"/>
        </w:rPr>
        <w:t>项原则，并建议将其纳入所有总干事和高级管理人员的绩效合同。</w:t>
      </w:r>
      <w:r w:rsidRPr="00326A48">
        <w:rPr>
          <w:rFonts w:ascii="Times New Roman"/>
          <w:szCs w:val="21"/>
        </w:rPr>
        <w:t>2007</w:t>
      </w:r>
      <w:r w:rsidRPr="00326A48">
        <w:rPr>
          <w:rFonts w:ascii="Times New Roman" w:hint="eastAsia"/>
          <w:szCs w:val="21"/>
        </w:rPr>
        <w:t>年</w:t>
      </w:r>
      <w:r w:rsidRPr="00326A48">
        <w:rPr>
          <w:rFonts w:ascii="Times New Roman"/>
          <w:szCs w:val="21"/>
        </w:rPr>
        <w:t>8</w:t>
      </w:r>
      <w:r w:rsidRPr="00326A48">
        <w:rPr>
          <w:rFonts w:ascii="Times New Roman" w:hint="eastAsia"/>
          <w:szCs w:val="21"/>
        </w:rPr>
        <w:t>月，该部又启动了</w:t>
      </w:r>
      <w:r w:rsidRPr="00326A48">
        <w:rPr>
          <w:rFonts w:hAnsi="SimSun" w:hint="cs"/>
          <w:szCs w:val="21"/>
        </w:rPr>
        <w:t>“</w:t>
      </w:r>
      <w:r w:rsidRPr="00326A48">
        <w:rPr>
          <w:rFonts w:hAnsi="SimSun" w:hint="eastAsia"/>
          <w:szCs w:val="21"/>
        </w:rPr>
        <w:t>公共服务女性管理人员论坛</w:t>
      </w:r>
      <w:r w:rsidRPr="00326A48">
        <w:rPr>
          <w:rFonts w:hAnsi="SimSun" w:hint="cs"/>
          <w:szCs w:val="21"/>
        </w:rPr>
        <w:t>”</w:t>
      </w:r>
      <w:r w:rsidRPr="00326A48">
        <w:rPr>
          <w:rFonts w:hAnsi="SimSun" w:hint="eastAsia"/>
          <w:szCs w:val="21"/>
        </w:rPr>
        <w:t>和</w:t>
      </w:r>
      <w:r w:rsidRPr="00326A48">
        <w:rPr>
          <w:rFonts w:hAnsi="SimSun" w:hint="cs"/>
          <w:szCs w:val="21"/>
        </w:rPr>
        <w:t>“</w:t>
      </w:r>
      <w:r w:rsidRPr="00326A48">
        <w:rPr>
          <w:rFonts w:hAnsi="SimSun" w:hint="eastAsia"/>
          <w:szCs w:val="21"/>
        </w:rPr>
        <w:t>公共服务女性管理周</w:t>
      </w:r>
      <w:r w:rsidRPr="00326A48">
        <w:rPr>
          <w:rFonts w:hAnsi="SimSun" w:hint="cs"/>
          <w:szCs w:val="21"/>
        </w:rPr>
        <w:t>”</w:t>
      </w:r>
      <w:r w:rsidRPr="00326A48">
        <w:rPr>
          <w:rFonts w:hAnsi="SimSun" w:hint="eastAsia"/>
          <w:szCs w:val="21"/>
        </w:rPr>
        <w:t>，</w:t>
      </w:r>
      <w:r w:rsidRPr="00326A48">
        <w:rPr>
          <w:rFonts w:ascii="Times New Roman" w:hint="eastAsia"/>
          <w:szCs w:val="21"/>
        </w:rPr>
        <w:t>该管理周为女性管理人员提供了一个机会，使她们能就实现自己部门的</w:t>
      </w:r>
      <w:r w:rsidRPr="00326A48">
        <w:rPr>
          <w:rFonts w:ascii="Times New Roman"/>
          <w:szCs w:val="21"/>
        </w:rPr>
        <w:t>8</w:t>
      </w:r>
      <w:r w:rsidRPr="00326A48">
        <w:rPr>
          <w:rFonts w:ascii="Times New Roman" w:hint="eastAsia"/>
          <w:szCs w:val="21"/>
        </w:rPr>
        <w:t>项原则行动计划的战略框架执行进展情况开展评估。该计划针对总干事和部委首长，以确保其制度化和实施。重点是创造一个促进两性平等的有利环境和有效的机制做法。</w:t>
      </w:r>
      <w:r w:rsidRPr="00326A48">
        <w:rPr>
          <w:rFonts w:ascii="Times New Roman"/>
          <w:szCs w:val="21"/>
        </w:rPr>
        <w:t>2007</w:t>
      </w:r>
      <w:r w:rsidRPr="00326A48">
        <w:rPr>
          <w:rFonts w:ascii="Times New Roman" w:hint="eastAsia"/>
          <w:szCs w:val="21"/>
        </w:rPr>
        <w:t>年</w:t>
      </w:r>
      <w:r w:rsidRPr="00326A48">
        <w:rPr>
          <w:rFonts w:ascii="Times New Roman"/>
          <w:szCs w:val="21"/>
        </w:rPr>
        <w:t>8</w:t>
      </w:r>
      <w:r w:rsidRPr="00326A48">
        <w:rPr>
          <w:rFonts w:hAnsi="SimSun" w:hint="eastAsia"/>
          <w:szCs w:val="21"/>
        </w:rPr>
        <w:t>月</w:t>
      </w:r>
      <w:r w:rsidRPr="00326A48">
        <w:rPr>
          <w:rFonts w:hAnsi="SimSun" w:hint="cs"/>
          <w:szCs w:val="21"/>
        </w:rPr>
        <w:t>“</w:t>
      </w:r>
      <w:r w:rsidRPr="00326A48">
        <w:rPr>
          <w:rFonts w:hAnsi="SimSun" w:hint="eastAsia"/>
          <w:szCs w:val="21"/>
        </w:rPr>
        <w:t>妇女月</w:t>
      </w:r>
      <w:r w:rsidRPr="00326A48">
        <w:rPr>
          <w:rFonts w:hAnsi="SimSun" w:hint="cs"/>
          <w:szCs w:val="21"/>
        </w:rPr>
        <w:t>”</w:t>
      </w:r>
      <w:r w:rsidRPr="00326A48">
        <w:rPr>
          <w:rFonts w:hAnsi="SimSun" w:hint="eastAsia"/>
          <w:szCs w:val="21"/>
        </w:rPr>
        <w:t>举行了关于</w:t>
      </w:r>
      <w:r w:rsidRPr="00326A48">
        <w:rPr>
          <w:rFonts w:hAnsi="SimSun" w:hint="cs"/>
          <w:szCs w:val="21"/>
        </w:rPr>
        <w:t>“</w:t>
      </w:r>
      <w:r w:rsidRPr="00326A48">
        <w:rPr>
          <w:rFonts w:hAnsi="SimSun" w:hint="eastAsia"/>
          <w:szCs w:val="21"/>
        </w:rPr>
        <w:t>公共服务部门的性别主流化：面临的挑战和障碍</w:t>
      </w:r>
      <w:r w:rsidRPr="00326A48">
        <w:rPr>
          <w:rFonts w:hAnsi="SimSun" w:hint="cs"/>
          <w:szCs w:val="21"/>
        </w:rPr>
        <w:t>”</w:t>
      </w:r>
      <w:r w:rsidRPr="00326A48">
        <w:rPr>
          <w:rFonts w:hAnsi="SimSun" w:hint="eastAsia"/>
          <w:szCs w:val="21"/>
        </w:rPr>
        <w:t>的高</w:t>
      </w:r>
      <w:r w:rsidRPr="00326A48">
        <w:rPr>
          <w:rFonts w:ascii="Times New Roman" w:hint="eastAsia"/>
          <w:szCs w:val="21"/>
        </w:rPr>
        <w:t>级别圆桌会议，残疾问题也在这次会议上予以强调。</w:t>
      </w:r>
    </w:p>
    <w:p w:rsidR="00E33079" w:rsidRPr="00326A48" w:rsidRDefault="00E33079" w:rsidP="00173FCE">
      <w:pPr>
        <w:tabs>
          <w:tab w:val="left" w:pos="525"/>
        </w:tabs>
        <w:spacing w:after="240" w:line="360" w:lineRule="exact"/>
        <w:rPr>
          <w:rFonts w:ascii="Times New Roman"/>
          <w:szCs w:val="21"/>
        </w:rPr>
      </w:pPr>
      <w:r w:rsidRPr="00326A48">
        <w:rPr>
          <w:rFonts w:ascii="Times New Roman"/>
          <w:szCs w:val="21"/>
        </w:rPr>
        <w:t>3.27</w:t>
      </w:r>
      <w:r w:rsidR="006223F5" w:rsidRPr="00326A48">
        <w:rPr>
          <w:rFonts w:ascii="Times New Roman" w:hint="eastAsia"/>
          <w:szCs w:val="21"/>
        </w:rPr>
        <w:tab/>
      </w:r>
      <w:r w:rsidRPr="00326A48">
        <w:rPr>
          <w:rFonts w:ascii="Times New Roman" w:hint="eastAsia"/>
          <w:szCs w:val="21"/>
        </w:rPr>
        <w:t>南非在实现妇女在公共服务部门的代表比例指标方面做得不错。目前公共服务部门的妇女总人数占</w:t>
      </w:r>
      <w:r w:rsidRPr="00326A48">
        <w:rPr>
          <w:rFonts w:ascii="Times New Roman"/>
          <w:szCs w:val="21"/>
        </w:rPr>
        <w:t>54.38%</w:t>
      </w:r>
      <w:r w:rsidRPr="00326A48">
        <w:rPr>
          <w:rFonts w:ascii="Times New Roman" w:hint="eastAsia"/>
          <w:szCs w:val="21"/>
        </w:rPr>
        <w:t>，这与该国妇女人口比例</w:t>
      </w:r>
      <w:r w:rsidRPr="00326A48">
        <w:rPr>
          <w:rFonts w:ascii="Times New Roman"/>
          <w:szCs w:val="21"/>
        </w:rPr>
        <w:t>52%</w:t>
      </w:r>
      <w:r w:rsidRPr="00326A48">
        <w:rPr>
          <w:rFonts w:ascii="Times New Roman" w:hint="eastAsia"/>
          <w:szCs w:val="21"/>
        </w:rPr>
        <w:t>相当；而妇女在高级管理层的代表比例是公共服务部门管理人员的</w:t>
      </w:r>
      <w:r w:rsidR="006223F5" w:rsidRPr="00326A48">
        <w:rPr>
          <w:rFonts w:ascii="Times New Roman" w:hint="eastAsia"/>
          <w:szCs w:val="21"/>
        </w:rPr>
        <w:t xml:space="preserve">  </w:t>
      </w:r>
      <w:r w:rsidRPr="00326A48">
        <w:rPr>
          <w:rFonts w:ascii="Times New Roman"/>
          <w:szCs w:val="21"/>
        </w:rPr>
        <w:t>34%</w:t>
      </w:r>
      <w:r w:rsidRPr="00326A48">
        <w:rPr>
          <w:rFonts w:ascii="Times New Roman" w:hint="eastAsia"/>
          <w:szCs w:val="21"/>
        </w:rPr>
        <w:t>。</w:t>
      </w:r>
      <w:r w:rsidRPr="00326A48">
        <w:rPr>
          <w:rStyle w:val="FootnoteReference1"/>
          <w:rFonts w:ascii="Times New Roman"/>
          <w:color w:val="auto"/>
          <w:szCs w:val="21"/>
        </w:rPr>
        <w:footnoteReference w:id="30"/>
      </w:r>
      <w:r w:rsidRPr="00326A48">
        <w:rPr>
          <w:rFonts w:ascii="Times New Roman" w:hint="eastAsia"/>
          <w:szCs w:val="21"/>
        </w:rPr>
        <w:t>在这方面，南非超过了南部非洲发展共同体到</w:t>
      </w:r>
      <w:r w:rsidRPr="00326A48">
        <w:rPr>
          <w:rFonts w:ascii="Times New Roman"/>
          <w:szCs w:val="21"/>
        </w:rPr>
        <w:t>2006</w:t>
      </w:r>
      <w:r w:rsidRPr="00326A48">
        <w:rPr>
          <w:rFonts w:ascii="Times New Roman" w:hint="eastAsia"/>
          <w:szCs w:val="21"/>
        </w:rPr>
        <w:t>年</w:t>
      </w:r>
      <w:r w:rsidRPr="00326A48">
        <w:rPr>
          <w:rFonts w:ascii="Times New Roman"/>
          <w:szCs w:val="21"/>
        </w:rPr>
        <w:t>3</w:t>
      </w:r>
      <w:r w:rsidRPr="00326A48">
        <w:rPr>
          <w:rFonts w:ascii="Times New Roman" w:hint="eastAsia"/>
          <w:szCs w:val="21"/>
        </w:rPr>
        <w:t>月至少占到</w:t>
      </w:r>
      <w:r w:rsidRPr="00326A48">
        <w:rPr>
          <w:rFonts w:ascii="Times New Roman"/>
          <w:szCs w:val="21"/>
        </w:rPr>
        <w:t>30%</w:t>
      </w:r>
      <w:r w:rsidRPr="00326A48">
        <w:rPr>
          <w:rFonts w:ascii="Times New Roman" w:hint="eastAsia"/>
          <w:szCs w:val="21"/>
        </w:rPr>
        <w:t>的目标。</w:t>
      </w:r>
    </w:p>
    <w:p w:rsidR="00E33079" w:rsidRPr="00326A48" w:rsidRDefault="00E33079" w:rsidP="00173FCE">
      <w:pPr>
        <w:pBdr>
          <w:top w:val="single" w:sz="12" w:space="0" w:color="000000"/>
          <w:left w:val="single" w:sz="12" w:space="0" w:color="000000"/>
          <w:bottom w:val="single" w:sz="12" w:space="0" w:color="000000"/>
          <w:right w:val="single" w:sz="12" w:space="0" w:color="000000"/>
        </w:pBdr>
        <w:tabs>
          <w:tab w:val="left" w:pos="525"/>
        </w:tabs>
        <w:spacing w:after="240" w:line="360" w:lineRule="exact"/>
        <w:rPr>
          <w:rFonts w:ascii="Times New Roman" w:eastAsia="SimHei" w:hint="eastAsia"/>
          <w:szCs w:val="21"/>
        </w:rPr>
      </w:pPr>
      <w:r w:rsidRPr="00326A48">
        <w:rPr>
          <w:rFonts w:ascii="Times New Roman" w:eastAsia="SimHei" w:hint="eastAsia"/>
          <w:szCs w:val="21"/>
        </w:rPr>
        <w:t xml:space="preserve"> </w:t>
      </w:r>
      <w:r w:rsidRPr="00326A48">
        <w:rPr>
          <w:rFonts w:ascii="Times New Roman" w:eastAsia="SimHei" w:hint="eastAsia"/>
          <w:szCs w:val="21"/>
        </w:rPr>
        <w:t>千年发展目标和其他发展目标的执行情况</w:t>
      </w:r>
    </w:p>
    <w:p w:rsidR="00E33079" w:rsidRPr="00326A48" w:rsidRDefault="00E33079" w:rsidP="00173FCE">
      <w:pPr>
        <w:tabs>
          <w:tab w:val="left" w:pos="525"/>
        </w:tabs>
        <w:spacing w:after="240" w:line="360" w:lineRule="exact"/>
        <w:rPr>
          <w:rFonts w:ascii="Times New Roman"/>
          <w:szCs w:val="21"/>
        </w:rPr>
      </w:pPr>
      <w:r w:rsidRPr="00326A48">
        <w:rPr>
          <w:rFonts w:ascii="Times New Roman"/>
          <w:szCs w:val="21"/>
        </w:rPr>
        <w:t>3.28</w:t>
      </w:r>
      <w:r w:rsidR="00FB3362" w:rsidRPr="00326A48">
        <w:rPr>
          <w:rFonts w:ascii="Times New Roman" w:hint="eastAsia"/>
          <w:szCs w:val="21"/>
        </w:rPr>
        <w:tab/>
      </w:r>
      <w:r w:rsidRPr="00326A48">
        <w:rPr>
          <w:rFonts w:ascii="Times New Roman" w:hint="eastAsia"/>
          <w:szCs w:val="21"/>
        </w:rPr>
        <w:t>南非还采取若干措施确保将《消除对妇女一切形式歧视公约》、《北京行动纲要》及其他有关提高和发展妇女地位的规定纳入发展规划和实施进程中，包括与千年发展目标的执行、非洲发展新伙伴关系和约翰内斯堡可持续发展首脑会议成果相关的国内进程。关于妇女发展的某些具体措施将在相关条款中简要讨论。</w:t>
      </w:r>
    </w:p>
    <w:p w:rsidR="00E33079" w:rsidRPr="00326A48" w:rsidRDefault="00E33079" w:rsidP="00173FCE">
      <w:pPr>
        <w:tabs>
          <w:tab w:val="left" w:pos="525"/>
        </w:tabs>
        <w:spacing w:after="240" w:line="360" w:lineRule="exact"/>
        <w:rPr>
          <w:rFonts w:ascii="Times New Roman"/>
          <w:szCs w:val="21"/>
        </w:rPr>
      </w:pPr>
      <w:r w:rsidRPr="00326A48">
        <w:rPr>
          <w:rFonts w:ascii="Times New Roman"/>
          <w:szCs w:val="21"/>
        </w:rPr>
        <w:t>3.29</w:t>
      </w:r>
      <w:r w:rsidR="00FB3362" w:rsidRPr="00326A48">
        <w:rPr>
          <w:rFonts w:ascii="Times New Roman" w:hint="eastAsia"/>
          <w:szCs w:val="21"/>
        </w:rPr>
        <w:tab/>
      </w:r>
      <w:r w:rsidRPr="00326A48">
        <w:rPr>
          <w:rFonts w:ascii="Times New Roman" w:hint="eastAsia"/>
          <w:szCs w:val="21"/>
        </w:rPr>
        <w:t>南非在地方政府和发展管理中执行了多项措施，以确保妇女平等参与发展规划及其实施，其相关发展措施对妇女和男子境况给予了相同照顾。例如，</w:t>
      </w:r>
      <w:r w:rsidRPr="00326A48">
        <w:rPr>
          <w:rFonts w:ascii="Times New Roman"/>
          <w:szCs w:val="21"/>
        </w:rPr>
        <w:t>1998</w:t>
      </w:r>
      <w:r w:rsidRPr="00326A48">
        <w:rPr>
          <w:rFonts w:ascii="Times New Roman" w:hint="eastAsia"/>
          <w:szCs w:val="21"/>
        </w:rPr>
        <w:t>年《国家水法》（</w:t>
      </w:r>
      <w:r w:rsidRPr="00326A48">
        <w:rPr>
          <w:rFonts w:ascii="Times New Roman"/>
          <w:szCs w:val="21"/>
        </w:rPr>
        <w:t>1998</w:t>
      </w:r>
      <w:r w:rsidRPr="00326A48">
        <w:rPr>
          <w:rFonts w:ascii="Times New Roman" w:hint="eastAsia"/>
          <w:szCs w:val="21"/>
        </w:rPr>
        <w:t>年第</w:t>
      </w:r>
      <w:r w:rsidRPr="00326A48">
        <w:rPr>
          <w:rFonts w:ascii="Times New Roman"/>
          <w:szCs w:val="21"/>
        </w:rPr>
        <w:t>36</w:t>
      </w:r>
      <w:r w:rsidRPr="00326A48">
        <w:rPr>
          <w:rFonts w:ascii="Times New Roman" w:hint="eastAsia"/>
          <w:szCs w:val="21"/>
        </w:rPr>
        <w:t>号法案）规定水务委员会的所有委员中至少要有三分之一女性，</w:t>
      </w:r>
      <w:r w:rsidRPr="00326A48">
        <w:rPr>
          <w:rFonts w:ascii="Times New Roman"/>
          <w:szCs w:val="21"/>
        </w:rPr>
        <w:t>2000</w:t>
      </w:r>
      <w:r w:rsidRPr="00326A48">
        <w:rPr>
          <w:rFonts w:ascii="Times New Roman" w:hint="eastAsia"/>
          <w:szCs w:val="21"/>
        </w:rPr>
        <w:t>年《地方政府：市政系统法》（</w:t>
      </w:r>
      <w:r w:rsidRPr="00326A48">
        <w:rPr>
          <w:rFonts w:ascii="Times New Roman"/>
          <w:szCs w:val="21"/>
        </w:rPr>
        <w:t>2000</w:t>
      </w:r>
      <w:r w:rsidRPr="00326A48">
        <w:rPr>
          <w:rFonts w:ascii="Times New Roman" w:hint="eastAsia"/>
          <w:szCs w:val="21"/>
        </w:rPr>
        <w:t>年第</w:t>
      </w:r>
      <w:r w:rsidRPr="00326A48">
        <w:rPr>
          <w:rFonts w:ascii="Times New Roman"/>
          <w:szCs w:val="21"/>
        </w:rPr>
        <w:t>32</w:t>
      </w:r>
      <w:r w:rsidRPr="00326A48">
        <w:rPr>
          <w:rFonts w:ascii="Times New Roman" w:hint="eastAsia"/>
          <w:szCs w:val="21"/>
        </w:rPr>
        <w:t>号法案）</w:t>
      </w:r>
      <w:r w:rsidRPr="00326A48">
        <w:rPr>
          <w:rStyle w:val="FootnoteReference1"/>
          <w:rFonts w:ascii="Times New Roman"/>
          <w:color w:val="auto"/>
          <w:szCs w:val="21"/>
        </w:rPr>
        <w:footnoteReference w:id="31"/>
      </w:r>
      <w:r w:rsidRPr="00326A48">
        <w:rPr>
          <w:rFonts w:ascii="Times New Roman" w:hint="eastAsia"/>
          <w:szCs w:val="21"/>
        </w:rPr>
        <w:t>则要求妇女在所有综合发展规划进程中占有合理的代表比例。</w:t>
      </w:r>
    </w:p>
    <w:p w:rsidR="00E33079" w:rsidRPr="00326A48" w:rsidRDefault="00E33079" w:rsidP="00173FCE">
      <w:pPr>
        <w:tabs>
          <w:tab w:val="left" w:pos="525"/>
        </w:tabs>
        <w:spacing w:after="240" w:line="360" w:lineRule="exact"/>
        <w:rPr>
          <w:rFonts w:ascii="Times New Roman"/>
          <w:szCs w:val="21"/>
        </w:rPr>
      </w:pPr>
      <w:r w:rsidRPr="00326A48">
        <w:rPr>
          <w:rFonts w:ascii="Times New Roman"/>
          <w:szCs w:val="21"/>
        </w:rPr>
        <w:t>3.30</w:t>
      </w:r>
      <w:r w:rsidR="00FB3362" w:rsidRPr="00326A48">
        <w:rPr>
          <w:rFonts w:ascii="Times New Roman" w:hint="eastAsia"/>
          <w:szCs w:val="21"/>
        </w:rPr>
        <w:tab/>
      </w:r>
      <w:r w:rsidRPr="00326A48">
        <w:rPr>
          <w:rFonts w:ascii="Times New Roman" w:hint="eastAsia"/>
          <w:szCs w:val="21"/>
        </w:rPr>
        <w:t>根据</w:t>
      </w:r>
      <w:r w:rsidRPr="00326A48">
        <w:rPr>
          <w:rFonts w:ascii="Times New Roman"/>
          <w:szCs w:val="21"/>
        </w:rPr>
        <w:t>2005</w:t>
      </w:r>
      <w:r w:rsidRPr="00326A48">
        <w:rPr>
          <w:rFonts w:ascii="Times New Roman" w:hint="eastAsia"/>
          <w:szCs w:val="21"/>
        </w:rPr>
        <w:t>年南非千年发展目标报告，社会补助惠及</w:t>
      </w:r>
      <w:r w:rsidRPr="00326A48">
        <w:rPr>
          <w:rFonts w:ascii="Times New Roman"/>
          <w:szCs w:val="21"/>
        </w:rPr>
        <w:t>800</w:t>
      </w:r>
      <w:r w:rsidRPr="00326A48">
        <w:rPr>
          <w:rFonts w:ascii="Times New Roman" w:hint="eastAsia"/>
          <w:szCs w:val="21"/>
        </w:rPr>
        <w:t>万人口，成为遏止极端贫困的关键安全网。社会补助是最贫困家庭的重要收入来源，在</w:t>
      </w:r>
      <w:r w:rsidRPr="00326A48">
        <w:rPr>
          <w:rFonts w:ascii="Times New Roman"/>
          <w:szCs w:val="21"/>
        </w:rPr>
        <w:t>20%</w:t>
      </w:r>
      <w:r w:rsidRPr="00326A48">
        <w:rPr>
          <w:rFonts w:ascii="Times New Roman" w:hint="eastAsia"/>
          <w:szCs w:val="21"/>
        </w:rPr>
        <w:t>最贫困家庭中占其收入的一半以上。老龄补助金等特别补助已经帮助减少了</w:t>
      </w:r>
      <w:r w:rsidRPr="00326A48">
        <w:rPr>
          <w:rFonts w:ascii="Times New Roman"/>
          <w:szCs w:val="21"/>
        </w:rPr>
        <w:t>60</w:t>
      </w:r>
      <w:r w:rsidRPr="00326A48">
        <w:rPr>
          <w:rFonts w:ascii="Times New Roman" w:hint="eastAsia"/>
          <w:szCs w:val="21"/>
        </w:rPr>
        <w:t>岁以上无收入妇女的人数。社会补助影响到了最贫困人口的收入和</w:t>
      </w:r>
      <w:r w:rsidRPr="00326A48">
        <w:rPr>
          <w:rFonts w:ascii="Times New Roman"/>
          <w:szCs w:val="21"/>
        </w:rPr>
        <w:t>/</w:t>
      </w:r>
      <w:r w:rsidRPr="00326A48">
        <w:rPr>
          <w:rFonts w:ascii="Times New Roman" w:hint="eastAsia"/>
          <w:szCs w:val="21"/>
        </w:rPr>
        <w:t>或支出状况，从而将极端贫困人口拉近贫困线。第</w:t>
      </w:r>
      <w:r w:rsidRPr="00326A48">
        <w:rPr>
          <w:rFonts w:ascii="Times New Roman"/>
          <w:szCs w:val="21"/>
        </w:rPr>
        <w:t>13</w:t>
      </w:r>
      <w:r w:rsidRPr="00326A48">
        <w:rPr>
          <w:rFonts w:ascii="Times New Roman" w:hint="eastAsia"/>
          <w:szCs w:val="21"/>
        </w:rPr>
        <w:t>条将更全面地解决减贫和社会补助问题。研究一致证实，这些补助不仅有助于减少饥饿和极端贫困，也有助于通过取得收入来增进获得基本服务和经济机会。</w:t>
      </w:r>
    </w:p>
    <w:p w:rsidR="00E33079" w:rsidRPr="00326A48" w:rsidRDefault="00E33079" w:rsidP="00173FCE">
      <w:pPr>
        <w:tabs>
          <w:tab w:val="left" w:pos="525"/>
        </w:tabs>
        <w:spacing w:after="240" w:line="360" w:lineRule="exact"/>
        <w:rPr>
          <w:rFonts w:ascii="Times New Roman"/>
          <w:szCs w:val="21"/>
        </w:rPr>
      </w:pPr>
      <w:r w:rsidRPr="00326A48">
        <w:rPr>
          <w:rFonts w:ascii="Times New Roman"/>
          <w:szCs w:val="21"/>
        </w:rPr>
        <w:t>3.31</w:t>
      </w:r>
      <w:r w:rsidR="00FB3362" w:rsidRPr="00326A48">
        <w:rPr>
          <w:rFonts w:ascii="Times New Roman" w:hint="eastAsia"/>
          <w:szCs w:val="21"/>
        </w:rPr>
        <w:tab/>
      </w:r>
      <w:r w:rsidRPr="00326A48">
        <w:rPr>
          <w:rFonts w:ascii="Times New Roman" w:hint="eastAsia"/>
          <w:szCs w:val="21"/>
        </w:rPr>
        <w:t>在南非，发展供资也已转变为优先考虑妇女的发展需求和参与。例如，</w:t>
      </w:r>
      <w:r w:rsidRPr="00326A48">
        <w:rPr>
          <w:rFonts w:ascii="Times New Roman"/>
          <w:szCs w:val="21"/>
        </w:rPr>
        <w:t>1998</w:t>
      </w:r>
      <w:r w:rsidRPr="00326A48">
        <w:rPr>
          <w:rFonts w:ascii="Times New Roman" w:hint="eastAsia"/>
          <w:szCs w:val="21"/>
        </w:rPr>
        <w:t>年《国家发展署法》（</w:t>
      </w:r>
      <w:r w:rsidRPr="00326A48">
        <w:rPr>
          <w:rFonts w:ascii="Times New Roman"/>
          <w:szCs w:val="21"/>
        </w:rPr>
        <w:t>1998</w:t>
      </w:r>
      <w:r w:rsidRPr="00326A48">
        <w:rPr>
          <w:rFonts w:ascii="Times New Roman" w:hint="eastAsia"/>
          <w:szCs w:val="21"/>
        </w:rPr>
        <w:t>年第</w:t>
      </w:r>
      <w:r w:rsidRPr="00326A48">
        <w:rPr>
          <w:rFonts w:ascii="Times New Roman"/>
          <w:szCs w:val="21"/>
        </w:rPr>
        <w:t>108</w:t>
      </w:r>
      <w:r w:rsidRPr="00326A48">
        <w:rPr>
          <w:rFonts w:ascii="Times New Roman" w:hint="eastAsia"/>
          <w:szCs w:val="21"/>
        </w:rPr>
        <w:t>号法案）规定其主要目标是帮助</w:t>
      </w:r>
      <w:r w:rsidR="004436A4" w:rsidRPr="00326A48">
        <w:rPr>
          <w:rFonts w:ascii="Times New Roman" w:hint="eastAsia"/>
          <w:szCs w:val="21"/>
        </w:rPr>
        <w:t>消除贫困</w:t>
      </w:r>
      <w:r w:rsidRPr="00326A48">
        <w:rPr>
          <w:rFonts w:ascii="Times New Roman" w:hint="eastAsia"/>
          <w:szCs w:val="21"/>
        </w:rPr>
        <w:t>及贫困的原因，特别是通过向民间社会组织提供资金，以开展满足贫困社区尤其是妇女等弱势群体的发展需求的项目。妇女非政府组织已从该法案中受益，并日益从国家彩票机构和国家技能发展框架的无条件技能发展捐助机构获得慷慨的政府发展资金。此外，</w:t>
      </w:r>
      <w:r w:rsidRPr="00326A48">
        <w:rPr>
          <w:rFonts w:ascii="Times New Roman"/>
          <w:szCs w:val="21"/>
        </w:rPr>
        <w:t>2000</w:t>
      </w:r>
      <w:r w:rsidRPr="00326A48">
        <w:rPr>
          <w:rFonts w:ascii="Times New Roman" w:hint="eastAsia"/>
          <w:szCs w:val="21"/>
        </w:rPr>
        <w:t>年《非营利组织法修正案》（</w:t>
      </w:r>
      <w:r w:rsidRPr="00326A48">
        <w:rPr>
          <w:rFonts w:ascii="Times New Roman"/>
          <w:szCs w:val="21"/>
        </w:rPr>
        <w:t>2000</w:t>
      </w:r>
      <w:r w:rsidRPr="00326A48">
        <w:rPr>
          <w:rFonts w:ascii="Times New Roman" w:hint="eastAsia"/>
          <w:szCs w:val="21"/>
        </w:rPr>
        <w:t>年第</w:t>
      </w:r>
      <w:r w:rsidRPr="00326A48">
        <w:rPr>
          <w:rFonts w:ascii="Times New Roman"/>
          <w:szCs w:val="21"/>
        </w:rPr>
        <w:t>17</w:t>
      </w:r>
      <w:r w:rsidRPr="00326A48">
        <w:rPr>
          <w:rFonts w:ascii="Times New Roman" w:hint="eastAsia"/>
          <w:szCs w:val="21"/>
        </w:rPr>
        <w:t>号法案）和相关改革措施</w:t>
      </w:r>
      <w:r w:rsidRPr="00326A48">
        <w:rPr>
          <w:rFonts w:ascii="Times New Roman" w:hint="cs"/>
          <w:szCs w:val="21"/>
        </w:rPr>
        <w:t>——</w:t>
      </w:r>
      <w:r w:rsidRPr="00326A48">
        <w:rPr>
          <w:rFonts w:ascii="Times New Roman" w:hint="eastAsia"/>
          <w:szCs w:val="21"/>
        </w:rPr>
        <w:t>改革非营利部门，为非营利组织或非政府组织（尤其是由历史上处于不利地位的个人运营的组织）创造一个有利环境</w:t>
      </w:r>
      <w:r w:rsidRPr="00326A48">
        <w:rPr>
          <w:rFonts w:ascii="Times New Roman" w:hint="cs"/>
          <w:szCs w:val="21"/>
        </w:rPr>
        <w:t>——</w:t>
      </w:r>
      <w:r w:rsidRPr="00326A48">
        <w:rPr>
          <w:rFonts w:ascii="Times New Roman" w:hint="eastAsia"/>
          <w:szCs w:val="21"/>
        </w:rPr>
        <w:t>也十分有助于妇女地位的提高和发展。除了这些有利的立法，政府还制定了非政府组织章程和年度报告范本等实用文件，并将其交由民间社会处置。</w:t>
      </w:r>
    </w:p>
    <w:p w:rsidR="00E33079" w:rsidRPr="00326A48" w:rsidRDefault="00E33079" w:rsidP="00FB3362">
      <w:pPr>
        <w:pBdr>
          <w:top w:val="single" w:sz="12" w:space="0" w:color="000000"/>
          <w:left w:val="single" w:sz="12" w:space="0" w:color="000000"/>
          <w:bottom w:val="single" w:sz="12" w:space="0" w:color="000000"/>
          <w:right w:val="single" w:sz="12" w:space="0" w:color="000000"/>
        </w:pBdr>
        <w:tabs>
          <w:tab w:val="left" w:pos="525"/>
        </w:tabs>
        <w:spacing w:after="240" w:line="360" w:lineRule="exact"/>
        <w:rPr>
          <w:rFonts w:ascii="Times New Roman" w:eastAsia="SimHei" w:hint="eastAsia"/>
          <w:szCs w:val="21"/>
        </w:rPr>
      </w:pPr>
      <w:r w:rsidRPr="00326A48">
        <w:rPr>
          <w:rFonts w:ascii="Times New Roman" w:eastAsia="SimHei" w:hint="eastAsia"/>
          <w:szCs w:val="21"/>
        </w:rPr>
        <w:t xml:space="preserve"> </w:t>
      </w:r>
      <w:r w:rsidRPr="00326A48">
        <w:rPr>
          <w:rFonts w:ascii="Times New Roman" w:eastAsia="SimHei" w:hint="eastAsia"/>
          <w:szCs w:val="21"/>
        </w:rPr>
        <w:t>提高妇女地位方面的研究和数据管理</w:t>
      </w:r>
    </w:p>
    <w:p w:rsidR="00E33079" w:rsidRPr="00326A48" w:rsidRDefault="00E33079" w:rsidP="00173FCE">
      <w:pPr>
        <w:tabs>
          <w:tab w:val="left" w:pos="525"/>
        </w:tabs>
        <w:spacing w:after="240" w:line="360" w:lineRule="exact"/>
        <w:ind w:right="26"/>
        <w:rPr>
          <w:rFonts w:ascii="Times New Roman" w:hint="eastAsia"/>
          <w:szCs w:val="21"/>
        </w:rPr>
      </w:pPr>
      <w:r w:rsidRPr="00326A48">
        <w:rPr>
          <w:rFonts w:ascii="Times New Roman"/>
          <w:szCs w:val="21"/>
        </w:rPr>
        <w:t>3.32</w:t>
      </w:r>
      <w:r w:rsidR="00FB3362" w:rsidRPr="00326A48">
        <w:rPr>
          <w:rFonts w:ascii="Times New Roman" w:hint="eastAsia"/>
          <w:szCs w:val="21"/>
        </w:rPr>
        <w:tab/>
      </w:r>
      <w:r w:rsidRPr="00326A48">
        <w:rPr>
          <w:rFonts w:ascii="Times New Roman" w:hint="eastAsia"/>
          <w:szCs w:val="21"/>
        </w:rPr>
        <w:t>自初次报告提交以来优先考虑的另一个问题是研究和数据管理。《国家性别政策》侧重于持续研究妇女状况和妇女需求，以及性别分类统计数据的生成和管理，这些数据涉及所有重要生活领域，包括出生、死亡、健康、教育、贫困和经济。政府通过南非统计局和其他政府研究机构（如人文科学研究理事会）确保明显增加对性别敏感的、按性别分类的数据，以方便规划和监测。对性别敏感的、按性别分类的数据的可得性已有改善，有关健康、教育、就业、收入、个人犯罪、土地和住房的定性研究也有所改善。</w:t>
      </w:r>
    </w:p>
    <w:p w:rsidR="00E33079" w:rsidRPr="00326A48" w:rsidRDefault="00E33079" w:rsidP="00173FCE">
      <w:pPr>
        <w:tabs>
          <w:tab w:val="left" w:pos="525"/>
        </w:tabs>
        <w:spacing w:after="240" w:line="360" w:lineRule="exact"/>
        <w:rPr>
          <w:rFonts w:ascii="Times New Roman"/>
          <w:szCs w:val="21"/>
        </w:rPr>
      </w:pPr>
      <w:r w:rsidRPr="00326A48">
        <w:rPr>
          <w:rFonts w:ascii="Times New Roman"/>
          <w:szCs w:val="21"/>
        </w:rPr>
        <w:t>3.33</w:t>
      </w:r>
      <w:r w:rsidR="00FB3362" w:rsidRPr="00326A48">
        <w:rPr>
          <w:rFonts w:ascii="Times New Roman" w:hint="eastAsia"/>
          <w:szCs w:val="21"/>
        </w:rPr>
        <w:tab/>
      </w:r>
      <w:r w:rsidRPr="00326A48">
        <w:rPr>
          <w:rFonts w:ascii="Times New Roman" w:hint="eastAsia"/>
          <w:szCs w:val="21"/>
        </w:rPr>
        <w:t>尽管妇女权利取得了一些成功，提高妇女地位的行动也令人兴奋，但优先提高妇女地位方面的挑战在南非和国际社会依然存在。正是出于这个原因，性别和融资问题成为在纽约举行的</w:t>
      </w:r>
      <w:r w:rsidRPr="00326A48">
        <w:rPr>
          <w:rFonts w:ascii="Times New Roman" w:hint="eastAsia"/>
          <w:szCs w:val="21"/>
        </w:rPr>
        <w:t>2008</w:t>
      </w:r>
      <w:r w:rsidRPr="00326A48">
        <w:rPr>
          <w:rFonts w:ascii="Times New Roman" w:hint="eastAsia"/>
          <w:szCs w:val="21"/>
        </w:rPr>
        <w:t>年联合国妇女地位委员会第五十二届会议的重点，也成为</w:t>
      </w:r>
      <w:r w:rsidRPr="00326A48">
        <w:rPr>
          <w:rFonts w:ascii="Times New Roman" w:hint="eastAsia"/>
          <w:szCs w:val="21"/>
        </w:rPr>
        <w:t>2008</w:t>
      </w:r>
      <w:r w:rsidRPr="00326A48">
        <w:rPr>
          <w:rFonts w:ascii="Times New Roman" w:hint="eastAsia"/>
          <w:szCs w:val="21"/>
        </w:rPr>
        <w:t>年国际妇女节纪念活动的主题。国家性别机制和性别问题活动家必须继续确保以协调方式将性别观点纳入国家所有经济政策、战略和计划的设计、执行、监测和评估。这就必须有使国家性别机制和妇女组织参与这些进程的国家发展、社会保护和减贫战略。</w:t>
      </w:r>
    </w:p>
    <w:p w:rsidR="00E33079" w:rsidRPr="00326A48" w:rsidRDefault="00E33079" w:rsidP="00173FCE">
      <w:pPr>
        <w:tabs>
          <w:tab w:val="left" w:pos="525"/>
        </w:tabs>
        <w:spacing w:after="240" w:line="360" w:lineRule="exact"/>
        <w:rPr>
          <w:rFonts w:ascii="Times New Roman" w:hint="eastAsia"/>
          <w:szCs w:val="21"/>
        </w:rPr>
      </w:pPr>
      <w:r w:rsidRPr="00326A48">
        <w:rPr>
          <w:rFonts w:ascii="Times New Roman"/>
          <w:szCs w:val="21"/>
        </w:rPr>
        <w:t>3.34</w:t>
      </w:r>
      <w:r w:rsidR="00FB3362" w:rsidRPr="00326A48">
        <w:rPr>
          <w:rFonts w:ascii="Times New Roman" w:hint="eastAsia"/>
          <w:szCs w:val="21"/>
        </w:rPr>
        <w:tab/>
      </w:r>
      <w:r w:rsidRPr="00326A48">
        <w:rPr>
          <w:rFonts w:ascii="Times New Roman" w:hint="eastAsia"/>
          <w:szCs w:val="21"/>
        </w:rPr>
        <w:t>强化这一国家机制的能力和资源库，将使它们能在南非的援助实效议程中有效参与促进两性平等。进一步加强按性别分类数据的收集、分析和利用，将促进有依据的方案编制、监测和评估。政府需要发展并提高能力，以执行针对妇女赋权的性别敏感性预算和供资，财政部在这方面领导促进两性平等，通过它的系统和机构，分配并协调各种资源和官方捐助。有必要加强政府和民间社会的参与和资助，以进一步提高南非妇女的地位。</w:t>
      </w:r>
    </w:p>
    <w:p w:rsidR="00E33079" w:rsidRPr="00326A48" w:rsidRDefault="00E33079" w:rsidP="00173FCE">
      <w:pPr>
        <w:tabs>
          <w:tab w:val="left" w:pos="525"/>
        </w:tabs>
        <w:spacing w:after="240" w:line="360" w:lineRule="exact"/>
        <w:ind w:right="26"/>
        <w:rPr>
          <w:rFonts w:ascii="Times New Roman" w:eastAsia="SimHei" w:hint="eastAsia"/>
          <w:sz w:val="24"/>
          <w:szCs w:val="24"/>
        </w:rPr>
      </w:pPr>
      <w:r w:rsidRPr="00326A48">
        <w:rPr>
          <w:rFonts w:ascii="Times New Roman" w:eastAsia="SimHei" w:hint="eastAsia"/>
          <w:sz w:val="24"/>
          <w:szCs w:val="24"/>
        </w:rPr>
        <w:t>第</w:t>
      </w:r>
      <w:r w:rsidRPr="00326A48">
        <w:rPr>
          <w:rFonts w:ascii="Times New Roman" w:eastAsia="SimHei" w:hint="eastAsia"/>
          <w:sz w:val="24"/>
          <w:szCs w:val="24"/>
        </w:rPr>
        <w:t>4</w:t>
      </w:r>
      <w:r w:rsidRPr="00326A48">
        <w:rPr>
          <w:rFonts w:ascii="Times New Roman" w:eastAsia="SimHei" w:hint="eastAsia"/>
          <w:sz w:val="24"/>
          <w:szCs w:val="24"/>
        </w:rPr>
        <w:t>条：加速实现男女平等</w:t>
      </w:r>
    </w:p>
    <w:p w:rsidR="00E33079" w:rsidRPr="00326A48" w:rsidRDefault="00E33079" w:rsidP="00173FCE">
      <w:pPr>
        <w:pBdr>
          <w:top w:val="single" w:sz="12" w:space="0" w:color="000000"/>
          <w:left w:val="single" w:sz="12" w:space="0" w:color="000000"/>
          <w:bottom w:val="single" w:sz="12" w:space="0" w:color="000000"/>
          <w:right w:val="single" w:sz="12" w:space="0" w:color="000000"/>
        </w:pBdr>
        <w:tabs>
          <w:tab w:val="left" w:pos="525"/>
        </w:tabs>
        <w:spacing w:after="240" w:line="360" w:lineRule="exact"/>
        <w:rPr>
          <w:rFonts w:ascii="Times New Roman" w:eastAsia="SimHei" w:hint="eastAsia"/>
          <w:szCs w:val="21"/>
        </w:rPr>
      </w:pPr>
      <w:r w:rsidRPr="00326A48">
        <w:rPr>
          <w:rFonts w:ascii="Times New Roman" w:eastAsia="SimHei" w:hint="eastAsia"/>
          <w:szCs w:val="21"/>
        </w:rPr>
        <w:t xml:space="preserve"> </w:t>
      </w:r>
      <w:r w:rsidRPr="00326A48">
        <w:rPr>
          <w:rFonts w:ascii="Times New Roman" w:eastAsia="SimHei" w:hint="eastAsia"/>
          <w:szCs w:val="21"/>
        </w:rPr>
        <w:t>第</w:t>
      </w:r>
      <w:r w:rsidRPr="00326A48">
        <w:rPr>
          <w:rFonts w:ascii="Times New Roman" w:eastAsia="SimHei"/>
          <w:szCs w:val="21"/>
        </w:rPr>
        <w:t>4 (1)</w:t>
      </w:r>
      <w:r w:rsidRPr="00326A48">
        <w:rPr>
          <w:rFonts w:ascii="Times New Roman" w:eastAsia="SimHei" w:hint="eastAsia"/>
          <w:szCs w:val="21"/>
        </w:rPr>
        <w:t>条：加速实现男女事实平等的特别措施</w:t>
      </w:r>
    </w:p>
    <w:p w:rsidR="00E33079" w:rsidRPr="00326A48" w:rsidRDefault="00E33079" w:rsidP="00173FCE">
      <w:pPr>
        <w:tabs>
          <w:tab w:val="left" w:pos="525"/>
        </w:tabs>
        <w:spacing w:after="240" w:line="360" w:lineRule="exact"/>
        <w:rPr>
          <w:rFonts w:ascii="Times New Roman"/>
          <w:szCs w:val="21"/>
        </w:rPr>
      </w:pPr>
      <w:r w:rsidRPr="00326A48">
        <w:rPr>
          <w:rFonts w:ascii="Times New Roman"/>
          <w:szCs w:val="21"/>
        </w:rPr>
        <w:t>4.1</w:t>
      </w:r>
      <w:r w:rsidR="00FB3362" w:rsidRPr="00326A48">
        <w:rPr>
          <w:rFonts w:ascii="Times New Roman" w:hint="eastAsia"/>
          <w:szCs w:val="21"/>
        </w:rPr>
        <w:tab/>
      </w:r>
      <w:r w:rsidRPr="00326A48">
        <w:rPr>
          <w:rFonts w:ascii="Times New Roman" w:hint="eastAsia"/>
          <w:szCs w:val="21"/>
        </w:rPr>
        <w:t>第</w:t>
      </w:r>
      <w:r w:rsidRPr="00326A48">
        <w:rPr>
          <w:rFonts w:ascii="Times New Roman" w:hint="eastAsia"/>
          <w:szCs w:val="21"/>
        </w:rPr>
        <w:t>1</w:t>
      </w:r>
      <w:r w:rsidRPr="00326A48">
        <w:rPr>
          <w:rFonts w:ascii="Times New Roman" w:hint="eastAsia"/>
          <w:szCs w:val="21"/>
        </w:rPr>
        <w:t>和第</w:t>
      </w:r>
      <w:r w:rsidRPr="00326A48">
        <w:rPr>
          <w:rFonts w:ascii="Times New Roman" w:hint="eastAsia"/>
          <w:szCs w:val="21"/>
        </w:rPr>
        <w:t>2</w:t>
      </w:r>
      <w:r w:rsidRPr="00326A48">
        <w:rPr>
          <w:rFonts w:ascii="Times New Roman" w:hint="eastAsia"/>
          <w:szCs w:val="21"/>
        </w:rPr>
        <w:t>条已经全面论述了各种立法框架，并阐述了加快实现南非妇女和男子之间的事实平等的一些特别措施。对具有里程碑意义的案例已经进行了讨论，以显示妇女生活方面的积极影响。《国家性别政策框架》和国家性别机制在治理、性别主流化和平等方面上进一步确保了妇女地位的提高。南非引以为豪的是其综合政策框架和措施，它们大部分是在</w:t>
      </w:r>
      <w:r w:rsidRPr="00326A48">
        <w:rPr>
          <w:rFonts w:ascii="Times New Roman" w:hint="eastAsia"/>
          <w:szCs w:val="21"/>
        </w:rPr>
        <w:t>1998</w:t>
      </w:r>
      <w:r w:rsidRPr="00326A48">
        <w:rPr>
          <w:rFonts w:ascii="Times New Roman" w:hint="eastAsia"/>
          <w:szCs w:val="21"/>
        </w:rPr>
        <w:t>年</w:t>
      </w:r>
      <w:r w:rsidRPr="00326A48">
        <w:rPr>
          <w:rFonts w:ascii="Times New Roman" w:hint="eastAsia"/>
          <w:szCs w:val="21"/>
        </w:rPr>
        <w:t>6</w:t>
      </w:r>
      <w:r w:rsidRPr="00326A48">
        <w:rPr>
          <w:rFonts w:ascii="Times New Roman" w:hint="eastAsia"/>
          <w:szCs w:val="21"/>
        </w:rPr>
        <w:t>月根据《消除对妇女一切形式歧视公约》提交初次报告之后完成的，其中包括</w:t>
      </w:r>
      <w:r w:rsidRPr="00326A48">
        <w:rPr>
          <w:rFonts w:ascii="Times New Roman"/>
          <w:szCs w:val="21"/>
        </w:rPr>
        <w:t>1998</w:t>
      </w:r>
      <w:r w:rsidRPr="00326A48">
        <w:rPr>
          <w:rFonts w:ascii="Times New Roman" w:hint="eastAsia"/>
          <w:szCs w:val="21"/>
        </w:rPr>
        <w:t>年《就业公平法》（</w:t>
      </w:r>
      <w:r w:rsidRPr="00326A48">
        <w:rPr>
          <w:rFonts w:ascii="Times New Roman"/>
          <w:szCs w:val="21"/>
        </w:rPr>
        <w:t>1998</w:t>
      </w:r>
      <w:r w:rsidRPr="00326A48">
        <w:rPr>
          <w:rFonts w:ascii="Times New Roman" w:hint="eastAsia"/>
          <w:szCs w:val="21"/>
        </w:rPr>
        <w:t>年第</w:t>
      </w:r>
      <w:r w:rsidRPr="00326A48">
        <w:rPr>
          <w:rFonts w:ascii="Times New Roman"/>
          <w:szCs w:val="21"/>
        </w:rPr>
        <w:t>55</w:t>
      </w:r>
      <w:r w:rsidRPr="00326A48">
        <w:rPr>
          <w:rFonts w:ascii="Times New Roman" w:hint="eastAsia"/>
          <w:szCs w:val="21"/>
        </w:rPr>
        <w:t>号法案）、《公共服务部门肯定行动白皮书》、</w:t>
      </w:r>
      <w:r w:rsidRPr="00326A48">
        <w:rPr>
          <w:rFonts w:ascii="Times New Roman"/>
          <w:szCs w:val="21"/>
        </w:rPr>
        <w:t>2003</w:t>
      </w:r>
      <w:r w:rsidRPr="00326A48">
        <w:rPr>
          <w:rFonts w:ascii="Times New Roman" w:hint="eastAsia"/>
          <w:szCs w:val="21"/>
        </w:rPr>
        <w:t>年《广义黑人经济赋权法》（</w:t>
      </w:r>
      <w:r w:rsidRPr="00326A48">
        <w:rPr>
          <w:rFonts w:ascii="Times New Roman"/>
          <w:szCs w:val="21"/>
        </w:rPr>
        <w:t>2003</w:t>
      </w:r>
      <w:r w:rsidRPr="00326A48">
        <w:rPr>
          <w:rFonts w:ascii="Times New Roman" w:hint="eastAsia"/>
          <w:szCs w:val="21"/>
        </w:rPr>
        <w:t>年第</w:t>
      </w:r>
      <w:r w:rsidRPr="00326A48">
        <w:rPr>
          <w:rFonts w:ascii="Times New Roman"/>
          <w:szCs w:val="21"/>
        </w:rPr>
        <w:t>53</w:t>
      </w:r>
      <w:r w:rsidRPr="00326A48">
        <w:rPr>
          <w:rFonts w:ascii="Times New Roman" w:hint="eastAsia"/>
          <w:szCs w:val="21"/>
        </w:rPr>
        <w:t>号法案）、</w:t>
      </w:r>
      <w:r w:rsidRPr="00326A48">
        <w:rPr>
          <w:rFonts w:ascii="Times New Roman"/>
          <w:szCs w:val="21"/>
        </w:rPr>
        <w:t>2000</w:t>
      </w:r>
      <w:r w:rsidRPr="00326A48">
        <w:rPr>
          <w:rFonts w:ascii="Times New Roman" w:hint="eastAsia"/>
          <w:szCs w:val="21"/>
        </w:rPr>
        <w:t>年《促进平等和防止不公平歧视法》（</w:t>
      </w:r>
      <w:r w:rsidRPr="00326A48">
        <w:rPr>
          <w:rFonts w:ascii="Times New Roman"/>
          <w:szCs w:val="21"/>
        </w:rPr>
        <w:t>2000</w:t>
      </w:r>
      <w:r w:rsidRPr="00326A48">
        <w:rPr>
          <w:rFonts w:ascii="Times New Roman" w:hint="eastAsia"/>
          <w:szCs w:val="21"/>
        </w:rPr>
        <w:t>年第</w:t>
      </w:r>
      <w:r w:rsidRPr="00326A48">
        <w:rPr>
          <w:rFonts w:ascii="Times New Roman"/>
          <w:szCs w:val="21"/>
        </w:rPr>
        <w:t>4</w:t>
      </w:r>
      <w:r w:rsidRPr="00326A48">
        <w:rPr>
          <w:rFonts w:ascii="Times New Roman" w:hint="eastAsia"/>
          <w:szCs w:val="21"/>
        </w:rPr>
        <w:t>号法案）、</w:t>
      </w:r>
      <w:r w:rsidRPr="00326A48">
        <w:rPr>
          <w:rFonts w:ascii="Times New Roman"/>
          <w:szCs w:val="21"/>
        </w:rPr>
        <w:t>2000</w:t>
      </w:r>
      <w:r w:rsidRPr="00326A48">
        <w:rPr>
          <w:rFonts w:ascii="Times New Roman" w:hint="eastAsia"/>
          <w:szCs w:val="21"/>
        </w:rPr>
        <w:t>年《优先采购政策框架法》（</w:t>
      </w:r>
      <w:r w:rsidRPr="00326A48">
        <w:rPr>
          <w:rFonts w:ascii="Times New Roman"/>
          <w:szCs w:val="21"/>
        </w:rPr>
        <w:t>2000</w:t>
      </w:r>
      <w:r w:rsidRPr="00326A48">
        <w:rPr>
          <w:rFonts w:ascii="Times New Roman" w:hint="eastAsia"/>
          <w:szCs w:val="21"/>
        </w:rPr>
        <w:t>年第</w:t>
      </w:r>
      <w:r w:rsidRPr="00326A48">
        <w:rPr>
          <w:rFonts w:ascii="Times New Roman"/>
          <w:szCs w:val="21"/>
        </w:rPr>
        <w:t>5</w:t>
      </w:r>
      <w:r w:rsidRPr="00326A48">
        <w:rPr>
          <w:rFonts w:ascii="Times New Roman" w:hint="eastAsia"/>
          <w:szCs w:val="21"/>
        </w:rPr>
        <w:t>号法案）和</w:t>
      </w:r>
      <w:r w:rsidRPr="00326A48">
        <w:rPr>
          <w:rFonts w:ascii="Times New Roman"/>
          <w:szCs w:val="21"/>
        </w:rPr>
        <w:t>2002</w:t>
      </w:r>
      <w:r w:rsidRPr="00326A48">
        <w:rPr>
          <w:rFonts w:ascii="Times New Roman" w:hint="eastAsia"/>
          <w:szCs w:val="21"/>
        </w:rPr>
        <w:t>年《媒体发展与多样性署法》（</w:t>
      </w:r>
      <w:r w:rsidRPr="00326A48">
        <w:rPr>
          <w:rFonts w:ascii="Times New Roman"/>
          <w:szCs w:val="21"/>
        </w:rPr>
        <w:t>2002</w:t>
      </w:r>
      <w:r w:rsidRPr="00326A48">
        <w:rPr>
          <w:rFonts w:ascii="Times New Roman" w:hint="eastAsia"/>
          <w:szCs w:val="21"/>
        </w:rPr>
        <w:t>年第</w:t>
      </w:r>
      <w:r w:rsidRPr="00326A48">
        <w:rPr>
          <w:rFonts w:ascii="Times New Roman"/>
          <w:szCs w:val="21"/>
        </w:rPr>
        <w:t>14</w:t>
      </w:r>
      <w:r w:rsidRPr="00326A48">
        <w:rPr>
          <w:rFonts w:ascii="Times New Roman" w:hint="eastAsia"/>
          <w:szCs w:val="21"/>
        </w:rPr>
        <w:t>号法案）。所有这些法律条文对于加速实现男女平等至关重要。</w:t>
      </w:r>
    </w:p>
    <w:p w:rsidR="00E33079" w:rsidRPr="00326A48" w:rsidRDefault="00E33079" w:rsidP="00173FCE">
      <w:pPr>
        <w:tabs>
          <w:tab w:val="left" w:pos="525"/>
        </w:tabs>
        <w:spacing w:after="240" w:line="360" w:lineRule="exact"/>
        <w:rPr>
          <w:rFonts w:ascii="Times New Roman" w:hint="eastAsia"/>
          <w:szCs w:val="21"/>
        </w:rPr>
      </w:pPr>
      <w:r w:rsidRPr="00326A48">
        <w:rPr>
          <w:rFonts w:ascii="Times New Roman"/>
          <w:szCs w:val="21"/>
        </w:rPr>
        <w:t>4.2</w:t>
      </w:r>
      <w:r w:rsidR="00FB3362" w:rsidRPr="00326A48">
        <w:rPr>
          <w:rFonts w:ascii="Times New Roman" w:hint="eastAsia"/>
          <w:szCs w:val="21"/>
        </w:rPr>
        <w:tab/>
      </w:r>
      <w:r w:rsidRPr="00326A48">
        <w:rPr>
          <w:rFonts w:ascii="Times New Roman" w:hint="eastAsia"/>
          <w:szCs w:val="21"/>
        </w:rPr>
        <w:t>此前已经充分讨论了实现事实平等的立法措施（见第</w:t>
      </w:r>
      <w:r w:rsidRPr="00326A48">
        <w:rPr>
          <w:rFonts w:ascii="Times New Roman" w:hint="eastAsia"/>
          <w:szCs w:val="21"/>
        </w:rPr>
        <w:t>2.10</w:t>
      </w:r>
      <w:r w:rsidRPr="00326A48">
        <w:rPr>
          <w:rFonts w:ascii="Times New Roman" w:hint="eastAsia"/>
          <w:szCs w:val="21"/>
        </w:rPr>
        <w:t>条和表</w:t>
      </w:r>
      <w:r w:rsidRPr="00326A48">
        <w:rPr>
          <w:rFonts w:ascii="Times New Roman" w:hint="eastAsia"/>
          <w:szCs w:val="21"/>
        </w:rPr>
        <w:t>1</w:t>
      </w:r>
      <w:r w:rsidRPr="00326A48">
        <w:rPr>
          <w:rFonts w:ascii="Times New Roman" w:hint="eastAsia"/>
          <w:szCs w:val="21"/>
        </w:rPr>
        <w:t>）。第</w:t>
      </w:r>
      <w:r w:rsidRPr="00326A48">
        <w:rPr>
          <w:rFonts w:ascii="Times New Roman" w:hint="eastAsia"/>
          <w:szCs w:val="21"/>
        </w:rPr>
        <w:t>2.13</w:t>
      </w:r>
      <w:r w:rsidRPr="00326A48">
        <w:rPr>
          <w:rFonts w:ascii="Times New Roman" w:hint="eastAsia"/>
          <w:szCs w:val="21"/>
        </w:rPr>
        <w:t>条讨论的法院裁定和行政干预措施促进了事实上的平等。</w:t>
      </w:r>
    </w:p>
    <w:p w:rsidR="00E33079" w:rsidRPr="00326A48" w:rsidRDefault="00E33079" w:rsidP="00173FCE">
      <w:pPr>
        <w:tabs>
          <w:tab w:val="left" w:pos="525"/>
        </w:tabs>
        <w:spacing w:after="240" w:line="360" w:lineRule="exact"/>
        <w:rPr>
          <w:rFonts w:ascii="Times New Roman" w:hint="eastAsia"/>
          <w:szCs w:val="21"/>
        </w:rPr>
      </w:pPr>
      <w:r w:rsidRPr="00326A48">
        <w:rPr>
          <w:rFonts w:ascii="Times New Roman"/>
          <w:szCs w:val="21"/>
        </w:rPr>
        <w:t>4.3</w:t>
      </w:r>
      <w:r w:rsidR="00FB3362" w:rsidRPr="00326A48">
        <w:rPr>
          <w:rFonts w:ascii="Times New Roman" w:hint="eastAsia"/>
          <w:szCs w:val="21"/>
        </w:rPr>
        <w:tab/>
      </w:r>
      <w:r w:rsidRPr="00326A48">
        <w:rPr>
          <w:rFonts w:ascii="Times New Roman" w:hint="eastAsia"/>
          <w:szCs w:val="21"/>
        </w:rPr>
        <w:t>值得强调的是，</w:t>
      </w:r>
      <w:r w:rsidRPr="00326A48">
        <w:rPr>
          <w:rFonts w:ascii="Times New Roman"/>
          <w:szCs w:val="21"/>
        </w:rPr>
        <w:t>1998</w:t>
      </w:r>
      <w:r w:rsidRPr="00326A48">
        <w:rPr>
          <w:rFonts w:ascii="Times New Roman" w:hint="eastAsia"/>
          <w:szCs w:val="21"/>
        </w:rPr>
        <w:t>年《就业公平法》（</w:t>
      </w:r>
      <w:r w:rsidRPr="00326A48">
        <w:rPr>
          <w:rFonts w:ascii="Times New Roman"/>
          <w:szCs w:val="21"/>
        </w:rPr>
        <w:t>1998</w:t>
      </w:r>
      <w:r w:rsidRPr="00326A48">
        <w:rPr>
          <w:rFonts w:ascii="Times New Roman" w:hint="eastAsia"/>
          <w:szCs w:val="21"/>
        </w:rPr>
        <w:t>年第</w:t>
      </w:r>
      <w:r w:rsidRPr="00326A48">
        <w:rPr>
          <w:rFonts w:ascii="Times New Roman"/>
          <w:szCs w:val="21"/>
        </w:rPr>
        <w:t>55</w:t>
      </w:r>
      <w:r w:rsidRPr="00326A48">
        <w:rPr>
          <w:rFonts w:ascii="Times New Roman" w:hint="eastAsia"/>
          <w:szCs w:val="21"/>
        </w:rPr>
        <w:t>号法案）概述的</w:t>
      </w:r>
      <w:r w:rsidR="00E6474C" w:rsidRPr="00326A48">
        <w:rPr>
          <w:rFonts w:ascii="Times New Roman" w:hint="eastAsia"/>
          <w:szCs w:val="21"/>
        </w:rPr>
        <w:t>暂行</w:t>
      </w:r>
      <w:r w:rsidRPr="00326A48">
        <w:rPr>
          <w:rFonts w:ascii="Times New Roman" w:hint="eastAsia"/>
          <w:szCs w:val="21"/>
        </w:rPr>
        <w:t>特别措施问题已有提及。在阅读本节时应参看本报告第</w:t>
      </w:r>
      <w:r w:rsidRPr="00326A48">
        <w:rPr>
          <w:rFonts w:ascii="Times New Roman" w:hint="eastAsia"/>
          <w:szCs w:val="21"/>
        </w:rPr>
        <w:t>2</w:t>
      </w:r>
      <w:r w:rsidRPr="00326A48">
        <w:rPr>
          <w:rFonts w:ascii="Times New Roman" w:hint="eastAsia"/>
          <w:szCs w:val="21"/>
        </w:rPr>
        <w:t>条第</w:t>
      </w:r>
      <w:r w:rsidRPr="00326A48">
        <w:rPr>
          <w:rFonts w:ascii="Times New Roman" w:hint="eastAsia"/>
          <w:szCs w:val="21"/>
        </w:rPr>
        <w:t>2.7</w:t>
      </w:r>
      <w:r w:rsidRPr="00326A48">
        <w:rPr>
          <w:rFonts w:ascii="Times New Roman" w:hint="eastAsia"/>
          <w:szCs w:val="21"/>
        </w:rPr>
        <w:t>和第</w:t>
      </w:r>
      <w:r w:rsidRPr="00326A48">
        <w:rPr>
          <w:rFonts w:ascii="Times New Roman" w:hint="eastAsia"/>
          <w:szCs w:val="21"/>
        </w:rPr>
        <w:t>2.8</w:t>
      </w:r>
      <w:r w:rsidRPr="00326A48">
        <w:rPr>
          <w:rFonts w:ascii="Times New Roman" w:hint="eastAsia"/>
          <w:szCs w:val="21"/>
        </w:rPr>
        <w:t>段。雇主取得的进步由劳工部和就业公平委员会监测。就业公平委员会是根据</w:t>
      </w:r>
      <w:r w:rsidRPr="00326A48">
        <w:rPr>
          <w:rFonts w:ascii="Times New Roman"/>
          <w:szCs w:val="21"/>
        </w:rPr>
        <w:t>1998</w:t>
      </w:r>
      <w:r w:rsidRPr="00326A48">
        <w:rPr>
          <w:rFonts w:ascii="Times New Roman" w:hint="eastAsia"/>
          <w:szCs w:val="21"/>
        </w:rPr>
        <w:t>年《就业公平法》（</w:t>
      </w:r>
      <w:r w:rsidRPr="00326A48">
        <w:rPr>
          <w:rFonts w:ascii="Times New Roman"/>
          <w:szCs w:val="21"/>
        </w:rPr>
        <w:t>1998</w:t>
      </w:r>
      <w:r w:rsidRPr="00326A48">
        <w:rPr>
          <w:rFonts w:ascii="Times New Roman" w:hint="eastAsia"/>
          <w:szCs w:val="21"/>
        </w:rPr>
        <w:t>年第</w:t>
      </w:r>
      <w:r w:rsidRPr="00326A48">
        <w:rPr>
          <w:rFonts w:ascii="Times New Roman"/>
          <w:szCs w:val="21"/>
        </w:rPr>
        <w:t>55</w:t>
      </w:r>
      <w:r w:rsidRPr="00326A48">
        <w:rPr>
          <w:rFonts w:ascii="Times New Roman" w:hint="eastAsia"/>
          <w:szCs w:val="21"/>
        </w:rPr>
        <w:t>号法案）建立的法定机构。遵守该法的工作包括进行工作场所检查以及对不遵守者下达遵守令，斟情可对不遵守者处以最多</w:t>
      </w:r>
      <w:r w:rsidRPr="00326A48">
        <w:rPr>
          <w:rFonts w:ascii="Times New Roman" w:hint="eastAsia"/>
          <w:szCs w:val="21"/>
        </w:rPr>
        <w:t>900 000.00</w:t>
      </w:r>
      <w:r w:rsidRPr="00326A48">
        <w:rPr>
          <w:rFonts w:ascii="Times New Roman" w:hint="eastAsia"/>
          <w:szCs w:val="21"/>
        </w:rPr>
        <w:t>兰特的罚款。劳工法院系统、两性平等委员会和南非人权委员会在该法的执行中发挥了至关重要的作用。</w:t>
      </w:r>
    </w:p>
    <w:p w:rsidR="00E33079" w:rsidRPr="00326A48" w:rsidRDefault="00E33079" w:rsidP="00173FCE">
      <w:pPr>
        <w:tabs>
          <w:tab w:val="left" w:pos="525"/>
        </w:tabs>
        <w:spacing w:after="240" w:line="360" w:lineRule="exact"/>
        <w:rPr>
          <w:rFonts w:ascii="Times New Roman" w:hint="eastAsia"/>
          <w:szCs w:val="21"/>
        </w:rPr>
      </w:pPr>
      <w:r w:rsidRPr="00326A48">
        <w:rPr>
          <w:rFonts w:ascii="Times New Roman"/>
          <w:szCs w:val="21"/>
        </w:rPr>
        <w:t>4.4</w:t>
      </w:r>
      <w:r w:rsidR="00FB3362" w:rsidRPr="00326A48">
        <w:rPr>
          <w:rFonts w:ascii="Times New Roman" w:hint="eastAsia"/>
          <w:szCs w:val="21"/>
        </w:rPr>
        <w:tab/>
      </w:r>
      <w:r w:rsidRPr="00326A48">
        <w:rPr>
          <w:rFonts w:ascii="Times New Roman" w:hint="eastAsia"/>
          <w:szCs w:val="21"/>
        </w:rPr>
        <w:t>将性别因素纳入诸如教育（包括教育供资）、技能发展、广播、采矿和土地再分配等领域的通用文书中，这不仅在这些措施的执行领域也在其他生活领域促进实现了事实上的妇女平等。例如，</w:t>
      </w:r>
      <w:r w:rsidRPr="00326A48">
        <w:rPr>
          <w:rFonts w:ascii="Times New Roman" w:hint="eastAsia"/>
          <w:szCs w:val="21"/>
        </w:rPr>
        <w:t>1998</w:t>
      </w:r>
      <w:r w:rsidRPr="00326A48">
        <w:rPr>
          <w:rFonts w:ascii="Times New Roman" w:hint="eastAsia"/>
          <w:szCs w:val="21"/>
        </w:rPr>
        <w:t>年的《技能发展战略》规定了女性领导人占</w:t>
      </w:r>
      <w:r w:rsidRPr="00326A48">
        <w:rPr>
          <w:rFonts w:ascii="Times New Roman" w:hint="eastAsia"/>
          <w:szCs w:val="21"/>
        </w:rPr>
        <w:t>54%</w:t>
      </w:r>
      <w:r w:rsidRPr="00326A48">
        <w:rPr>
          <w:rFonts w:ascii="Times New Roman" w:hint="eastAsia"/>
          <w:szCs w:val="21"/>
        </w:rPr>
        <w:t>的具体目标以及相关的技能发展好处。它进一步要求将性别观点纳入其他特定群体（黑人和残疾人）的目标执行过程中。参与技能发展已经为众多妇女开辟了一条就业和创业途径，这将在第</w:t>
      </w:r>
      <w:r w:rsidRPr="00326A48">
        <w:rPr>
          <w:rFonts w:ascii="Times New Roman" w:hint="eastAsia"/>
          <w:szCs w:val="21"/>
        </w:rPr>
        <w:t>11</w:t>
      </w:r>
      <w:r w:rsidRPr="00326A48">
        <w:rPr>
          <w:rFonts w:ascii="Times New Roman" w:hint="eastAsia"/>
          <w:szCs w:val="21"/>
        </w:rPr>
        <w:t>、</w:t>
      </w:r>
      <w:r w:rsidRPr="00326A48">
        <w:rPr>
          <w:rFonts w:ascii="Times New Roman" w:hint="eastAsia"/>
          <w:szCs w:val="21"/>
        </w:rPr>
        <w:t>13</w:t>
      </w:r>
      <w:r w:rsidRPr="00326A48">
        <w:rPr>
          <w:rFonts w:ascii="Times New Roman" w:hint="eastAsia"/>
          <w:szCs w:val="21"/>
        </w:rPr>
        <w:t>和</w:t>
      </w:r>
      <w:r w:rsidRPr="00326A48">
        <w:rPr>
          <w:rFonts w:ascii="Times New Roman" w:hint="eastAsia"/>
          <w:szCs w:val="21"/>
        </w:rPr>
        <w:t>14</w:t>
      </w:r>
      <w:r w:rsidRPr="00326A48">
        <w:rPr>
          <w:rFonts w:ascii="Times New Roman" w:hint="eastAsia"/>
          <w:szCs w:val="21"/>
        </w:rPr>
        <w:t>条中讨论。</w:t>
      </w:r>
    </w:p>
    <w:p w:rsidR="00E33079" w:rsidRPr="00326A48" w:rsidRDefault="00E33079" w:rsidP="00173FCE">
      <w:pPr>
        <w:tabs>
          <w:tab w:val="left" w:pos="525"/>
        </w:tabs>
        <w:spacing w:after="240" w:line="360" w:lineRule="exact"/>
        <w:rPr>
          <w:rFonts w:ascii="Times New Roman"/>
          <w:szCs w:val="21"/>
        </w:rPr>
      </w:pPr>
      <w:r w:rsidRPr="00326A48">
        <w:rPr>
          <w:rFonts w:ascii="Times New Roman"/>
          <w:szCs w:val="21"/>
        </w:rPr>
        <w:t>4.5</w:t>
      </w:r>
      <w:r w:rsidR="00FB3362" w:rsidRPr="00326A48">
        <w:rPr>
          <w:rFonts w:ascii="Times New Roman" w:hint="eastAsia"/>
          <w:szCs w:val="21"/>
        </w:rPr>
        <w:tab/>
      </w:r>
      <w:r w:rsidRPr="00326A48">
        <w:rPr>
          <w:rFonts w:ascii="Times New Roman" w:hint="eastAsia"/>
          <w:szCs w:val="21"/>
        </w:rPr>
        <w:t>在妇女参与议会、内阁以及担任省长和公共服务部门关键决策人方面已经取得了重大进步。无论是《南非宪法》还是</w:t>
      </w:r>
      <w:r w:rsidRPr="00326A48">
        <w:rPr>
          <w:rFonts w:ascii="Times New Roman"/>
          <w:szCs w:val="21"/>
        </w:rPr>
        <w:t>1998</w:t>
      </w:r>
      <w:r w:rsidRPr="00326A48">
        <w:rPr>
          <w:rFonts w:ascii="Times New Roman" w:hint="eastAsia"/>
          <w:szCs w:val="21"/>
        </w:rPr>
        <w:t>年《选举法》（</w:t>
      </w:r>
      <w:r w:rsidRPr="00326A48">
        <w:rPr>
          <w:rFonts w:ascii="Times New Roman"/>
          <w:szCs w:val="21"/>
        </w:rPr>
        <w:t>1998</w:t>
      </w:r>
      <w:r w:rsidRPr="00326A48">
        <w:rPr>
          <w:rFonts w:ascii="Times New Roman" w:hint="eastAsia"/>
          <w:szCs w:val="21"/>
        </w:rPr>
        <w:t>年第</w:t>
      </w:r>
      <w:r w:rsidRPr="00326A48">
        <w:rPr>
          <w:rFonts w:ascii="Times New Roman"/>
          <w:szCs w:val="21"/>
        </w:rPr>
        <w:t>73</w:t>
      </w:r>
      <w:r w:rsidRPr="00326A48">
        <w:rPr>
          <w:rFonts w:ascii="Times New Roman" w:hint="eastAsia"/>
          <w:szCs w:val="21"/>
        </w:rPr>
        <w:t>号法案）都没有规定议会或内阁中的女性配额。不过这并未阻碍政府对提高政治和决策关键性岗位上的妇女参与率的承诺——内阁的决定是，到</w:t>
      </w:r>
      <w:r w:rsidRPr="00326A48">
        <w:rPr>
          <w:rFonts w:ascii="Times New Roman" w:hint="eastAsia"/>
          <w:szCs w:val="21"/>
        </w:rPr>
        <w:t>2009</w:t>
      </w:r>
      <w:r w:rsidRPr="00326A48">
        <w:rPr>
          <w:rFonts w:ascii="Times New Roman" w:hint="eastAsia"/>
          <w:szCs w:val="21"/>
        </w:rPr>
        <w:t>年</w:t>
      </w:r>
      <w:r w:rsidRPr="00326A48">
        <w:rPr>
          <w:rFonts w:ascii="Times New Roman" w:hint="eastAsia"/>
          <w:szCs w:val="21"/>
        </w:rPr>
        <w:t>3</w:t>
      </w:r>
      <w:r w:rsidRPr="00326A48">
        <w:rPr>
          <w:rFonts w:ascii="Times New Roman" w:hint="eastAsia"/>
          <w:szCs w:val="21"/>
        </w:rPr>
        <w:t>月，妇女将在所有政府高级决策者中占到</w:t>
      </w:r>
      <w:r w:rsidRPr="00326A48">
        <w:rPr>
          <w:rFonts w:ascii="Times New Roman" w:hint="eastAsia"/>
          <w:szCs w:val="21"/>
        </w:rPr>
        <w:t>50%</w:t>
      </w:r>
      <w:r w:rsidRPr="00326A48">
        <w:rPr>
          <w:rFonts w:ascii="Times New Roman" w:hint="eastAsia"/>
          <w:szCs w:val="21"/>
        </w:rPr>
        <w:t>。</w:t>
      </w:r>
    </w:p>
    <w:p w:rsidR="00E33079" w:rsidRPr="00326A48" w:rsidRDefault="00E33079" w:rsidP="00173FCE">
      <w:pPr>
        <w:tabs>
          <w:tab w:val="left" w:pos="525"/>
        </w:tabs>
        <w:spacing w:after="240" w:line="360" w:lineRule="exact"/>
        <w:rPr>
          <w:rFonts w:ascii="Times New Roman"/>
          <w:szCs w:val="21"/>
        </w:rPr>
      </w:pPr>
      <w:r w:rsidRPr="00326A48">
        <w:rPr>
          <w:rFonts w:ascii="Times New Roman"/>
          <w:szCs w:val="21"/>
        </w:rPr>
        <w:t>4.6</w:t>
      </w:r>
      <w:r w:rsidR="00066779" w:rsidRPr="00326A48">
        <w:rPr>
          <w:rFonts w:ascii="Times New Roman" w:hint="eastAsia"/>
          <w:szCs w:val="21"/>
        </w:rPr>
        <w:tab/>
      </w:r>
      <w:r w:rsidRPr="00326A48">
        <w:rPr>
          <w:rFonts w:ascii="Times New Roman" w:hint="eastAsia"/>
          <w:szCs w:val="21"/>
        </w:rPr>
        <w:t>政府有明确的政策、机制办法，也有各级部门的诸多范例，可以表明在实现妇女赋权和两性平等以及国家设定的数量指标过程中的性别主流化进展情况（见文本框</w:t>
      </w:r>
      <w:r w:rsidRPr="00326A48">
        <w:rPr>
          <w:rFonts w:ascii="Times New Roman"/>
          <w:szCs w:val="21"/>
        </w:rPr>
        <w:t>6</w:t>
      </w:r>
      <w:r w:rsidRPr="00326A48">
        <w:rPr>
          <w:rFonts w:ascii="Times New Roman" w:hint="eastAsia"/>
          <w:szCs w:val="21"/>
        </w:rPr>
        <w:t>）。尽管截至</w:t>
      </w:r>
      <w:r w:rsidRPr="00326A48">
        <w:rPr>
          <w:rFonts w:ascii="Times New Roman"/>
          <w:szCs w:val="21"/>
        </w:rPr>
        <w:t>2008</w:t>
      </w:r>
      <w:r w:rsidRPr="00326A48">
        <w:rPr>
          <w:rFonts w:ascii="Times New Roman" w:hint="eastAsia"/>
          <w:szCs w:val="21"/>
        </w:rPr>
        <w:t>年</w:t>
      </w:r>
      <w:r w:rsidRPr="00326A48">
        <w:rPr>
          <w:rFonts w:ascii="Times New Roman"/>
          <w:szCs w:val="21"/>
        </w:rPr>
        <w:t>3</w:t>
      </w:r>
      <w:r w:rsidRPr="00326A48">
        <w:rPr>
          <w:rFonts w:ascii="Times New Roman" w:hint="eastAsia"/>
          <w:szCs w:val="21"/>
        </w:rPr>
        <w:t>月，妇女在公共服务部门管理层的代表比例达</w:t>
      </w:r>
      <w:r w:rsidRPr="00326A48">
        <w:rPr>
          <w:rFonts w:ascii="Times New Roman"/>
          <w:szCs w:val="21"/>
        </w:rPr>
        <w:t>34%</w:t>
      </w:r>
      <w:r w:rsidRPr="00326A48">
        <w:rPr>
          <w:rFonts w:ascii="Times New Roman" w:hint="eastAsia"/>
          <w:szCs w:val="21"/>
        </w:rPr>
        <w:t>，但商业妇女协会开展的担任企业领导职务的妇女人口调查表明，私营部门在雇用妇女担任决策职务和董事方面进展滞后。在阅读本段时应参看下文第</w:t>
      </w:r>
      <w:r w:rsidRPr="00326A48">
        <w:rPr>
          <w:rFonts w:ascii="Times New Roman"/>
          <w:szCs w:val="21"/>
        </w:rPr>
        <w:t>4.8</w:t>
      </w:r>
      <w:r w:rsidRPr="00326A48">
        <w:rPr>
          <w:rFonts w:ascii="Times New Roman" w:hint="eastAsia"/>
          <w:szCs w:val="21"/>
        </w:rPr>
        <w:t>和第</w:t>
      </w:r>
      <w:r w:rsidRPr="00326A48">
        <w:rPr>
          <w:rFonts w:ascii="Times New Roman"/>
          <w:szCs w:val="21"/>
        </w:rPr>
        <w:t>4.9</w:t>
      </w:r>
      <w:r w:rsidR="00E6474C" w:rsidRPr="00326A48">
        <w:rPr>
          <w:rFonts w:ascii="Times New Roman" w:hint="eastAsia"/>
          <w:szCs w:val="21"/>
        </w:rPr>
        <w:t>段。新的争议是，就业公平委员会应在监测和强制公司遵守方面</w:t>
      </w:r>
      <w:r w:rsidRPr="00326A48">
        <w:rPr>
          <w:rFonts w:ascii="Times New Roman" w:hint="eastAsia"/>
          <w:szCs w:val="21"/>
        </w:rPr>
        <w:t>更</w:t>
      </w:r>
      <w:r w:rsidR="00E6474C" w:rsidRPr="00326A48">
        <w:rPr>
          <w:rFonts w:ascii="Times New Roman" w:hint="eastAsia"/>
          <w:szCs w:val="21"/>
        </w:rPr>
        <w:t>加</w:t>
      </w:r>
      <w:r w:rsidRPr="00326A48">
        <w:rPr>
          <w:rFonts w:ascii="Times New Roman" w:hint="eastAsia"/>
          <w:szCs w:val="21"/>
        </w:rPr>
        <w:t>警觉，并应对不守法公司处以罚款。私营部门有必要对自己进行更具批判性的评估，以确保有更多妇女尤其是黑人妇女被录用到领导岗位和董事会。</w:t>
      </w:r>
    </w:p>
    <w:p w:rsidR="00E33079" w:rsidRPr="00326A48" w:rsidRDefault="00E33079" w:rsidP="00173FCE">
      <w:pPr>
        <w:tabs>
          <w:tab w:val="left" w:pos="525"/>
        </w:tabs>
        <w:spacing w:after="240" w:line="360" w:lineRule="exact"/>
        <w:ind w:right="26"/>
        <w:rPr>
          <w:rFonts w:ascii="Times New Roman" w:hint="eastAsia"/>
          <w:szCs w:val="21"/>
        </w:rPr>
      </w:pPr>
      <w:r w:rsidRPr="00326A48">
        <w:rPr>
          <w:rFonts w:ascii="Times New Roman" w:eastAsia="SimHei" w:hint="eastAsia"/>
          <w:szCs w:val="21"/>
        </w:rPr>
        <w:t>4.7</w:t>
      </w:r>
      <w:r w:rsidR="00066779" w:rsidRPr="00326A48">
        <w:rPr>
          <w:rFonts w:ascii="Times New Roman" w:eastAsia="SimHei" w:hint="eastAsia"/>
          <w:szCs w:val="21"/>
        </w:rPr>
        <w:tab/>
      </w:r>
      <w:r w:rsidRPr="00326A48">
        <w:rPr>
          <w:rFonts w:ascii="Times New Roman" w:eastAsia="SimHei" w:hint="eastAsia"/>
          <w:szCs w:val="21"/>
        </w:rPr>
        <w:t>文本框</w:t>
      </w:r>
      <w:r w:rsidRPr="00326A48">
        <w:rPr>
          <w:rFonts w:ascii="Times New Roman" w:eastAsia="SimHei" w:hint="eastAsia"/>
          <w:szCs w:val="21"/>
        </w:rPr>
        <w:t>8</w:t>
      </w:r>
      <w:r w:rsidRPr="00326A48">
        <w:rPr>
          <w:rFonts w:ascii="Times New Roman" w:eastAsia="SimHei" w:hint="eastAsia"/>
          <w:szCs w:val="21"/>
        </w:rPr>
        <w:t>：以往由男性主导的领域中的代表权挑战</w:t>
      </w:r>
    </w:p>
    <w:p w:rsidR="00E33079" w:rsidRPr="00326A48" w:rsidRDefault="00E33079" w:rsidP="00173FCE">
      <w:pPr>
        <w:pBdr>
          <w:top w:val="single" w:sz="4" w:space="0" w:color="000000"/>
          <w:left w:val="single" w:sz="4" w:space="0" w:color="000000"/>
          <w:bottom w:val="single" w:sz="4" w:space="0" w:color="000000"/>
          <w:right w:val="single" w:sz="4" w:space="0" w:color="000000"/>
        </w:pBdr>
        <w:shd w:val="clear" w:color="auto" w:fill="D9D9D9"/>
        <w:tabs>
          <w:tab w:val="left" w:pos="525"/>
        </w:tabs>
        <w:spacing w:after="240" w:line="360" w:lineRule="exact"/>
        <w:jc w:val="center"/>
        <w:rPr>
          <w:rFonts w:ascii="Times New Roman" w:eastAsia="SimHei" w:hint="eastAsia"/>
          <w:szCs w:val="21"/>
        </w:rPr>
      </w:pPr>
      <w:r w:rsidRPr="00326A48">
        <w:rPr>
          <w:rFonts w:ascii="Times New Roman" w:eastAsia="SimHei" w:hint="eastAsia"/>
          <w:szCs w:val="21"/>
        </w:rPr>
        <w:t xml:space="preserve"> </w:t>
      </w:r>
      <w:r w:rsidRPr="00326A48">
        <w:rPr>
          <w:rFonts w:ascii="Times New Roman" w:eastAsia="SimHei" w:hint="eastAsia"/>
          <w:szCs w:val="21"/>
        </w:rPr>
        <w:t>金融部门、矿山的女性董事最少</w:t>
      </w:r>
    </w:p>
    <w:p w:rsidR="00066779" w:rsidRPr="00326A48" w:rsidRDefault="00E33079" w:rsidP="00066779">
      <w:pPr>
        <w:pBdr>
          <w:top w:val="single" w:sz="4" w:space="0" w:color="000000"/>
          <w:left w:val="single" w:sz="4" w:space="0" w:color="000000"/>
          <w:bottom w:val="single" w:sz="4" w:space="0" w:color="000000"/>
          <w:right w:val="single" w:sz="4" w:space="0" w:color="000000"/>
        </w:pBdr>
        <w:shd w:val="clear" w:color="auto" w:fill="D9D9D9"/>
        <w:tabs>
          <w:tab w:val="left" w:pos="525"/>
        </w:tabs>
        <w:spacing w:after="240" w:line="360" w:lineRule="exact"/>
        <w:rPr>
          <w:rFonts w:ascii="Times New Roman" w:hint="eastAsia"/>
          <w:szCs w:val="21"/>
        </w:rPr>
      </w:pPr>
      <w:r w:rsidRPr="00326A48">
        <w:rPr>
          <w:rFonts w:ascii="Times New Roman" w:hint="eastAsia"/>
          <w:szCs w:val="21"/>
        </w:rPr>
        <w:t>在南非，上市公司和准国营公司的女性执行董事人数可能比以往任何时候都多，但在商业妇女协会（</w:t>
      </w:r>
      <w:r w:rsidRPr="00326A48">
        <w:rPr>
          <w:rFonts w:ascii="Times New Roman"/>
          <w:szCs w:val="21"/>
        </w:rPr>
        <w:t>BWA</w:t>
      </w:r>
      <w:r w:rsidRPr="00326A48">
        <w:rPr>
          <w:rFonts w:ascii="Times New Roman" w:hint="eastAsia"/>
          <w:szCs w:val="21"/>
        </w:rPr>
        <w:t>）调查的</w:t>
      </w:r>
      <w:r w:rsidRPr="00326A48">
        <w:rPr>
          <w:rFonts w:ascii="Times New Roman"/>
          <w:szCs w:val="21"/>
        </w:rPr>
        <w:t>343</w:t>
      </w:r>
      <w:r w:rsidRPr="00326A48">
        <w:rPr>
          <w:rFonts w:ascii="Times New Roman" w:hint="eastAsia"/>
          <w:szCs w:val="21"/>
        </w:rPr>
        <w:t>家公司中，有</w:t>
      </w:r>
      <w:r w:rsidRPr="00326A48">
        <w:rPr>
          <w:rFonts w:ascii="Times New Roman"/>
          <w:szCs w:val="21"/>
        </w:rPr>
        <w:t>40%</w:t>
      </w:r>
      <w:r w:rsidRPr="00326A48">
        <w:rPr>
          <w:rFonts w:ascii="Times New Roman" w:hint="eastAsia"/>
          <w:szCs w:val="21"/>
        </w:rPr>
        <w:t>的公司仍无任何女性进入董事会。商业妇女协会会长</w:t>
      </w:r>
      <w:r w:rsidRPr="00326A48">
        <w:rPr>
          <w:rFonts w:ascii="Times New Roman"/>
          <w:szCs w:val="21"/>
        </w:rPr>
        <w:t>Namane Magau</w:t>
      </w:r>
      <w:r w:rsidRPr="00326A48">
        <w:rPr>
          <w:rFonts w:ascii="Times New Roman" w:hint="eastAsia"/>
          <w:szCs w:val="21"/>
        </w:rPr>
        <w:t>说，</w:t>
      </w:r>
      <w:r w:rsidRPr="00326A48">
        <w:rPr>
          <w:rFonts w:hAnsi="SimSun" w:hint="cs"/>
          <w:szCs w:val="21"/>
        </w:rPr>
        <w:t>“</w:t>
      </w:r>
      <w:r w:rsidRPr="00326A48">
        <w:rPr>
          <w:rFonts w:ascii="Times New Roman" w:hint="eastAsia"/>
          <w:szCs w:val="21"/>
        </w:rPr>
        <w:t>对于赋予妇女权力已有承诺，但是还存在一些漏洞</w:t>
      </w:r>
      <w:r w:rsidRPr="00326A48">
        <w:rPr>
          <w:rFonts w:hAnsi="SimSun" w:hint="cs"/>
          <w:szCs w:val="21"/>
        </w:rPr>
        <w:t>”</w:t>
      </w:r>
      <w:r w:rsidRPr="00326A48">
        <w:rPr>
          <w:rFonts w:hAnsi="SimSun" w:hint="eastAsia"/>
          <w:szCs w:val="21"/>
        </w:rPr>
        <w:t>。</w:t>
      </w:r>
      <w:r w:rsidRPr="00326A48">
        <w:rPr>
          <w:rFonts w:ascii="Times New Roman" w:hint="eastAsia"/>
          <w:szCs w:val="21"/>
        </w:rPr>
        <w:t>三年前的研究显示妇女在所有董事中仅占</w:t>
      </w:r>
      <w:r w:rsidRPr="00326A48">
        <w:rPr>
          <w:rFonts w:ascii="Times New Roman"/>
          <w:szCs w:val="21"/>
        </w:rPr>
        <w:t>7.1%</w:t>
      </w:r>
      <w:r w:rsidRPr="00326A48">
        <w:rPr>
          <w:rFonts w:ascii="Times New Roman" w:hint="eastAsia"/>
          <w:szCs w:val="21"/>
        </w:rPr>
        <w:t>，但涵盖去年的最新人口调查所得出的数字是</w:t>
      </w:r>
      <w:r w:rsidRPr="00326A48">
        <w:rPr>
          <w:rFonts w:ascii="Times New Roman"/>
          <w:szCs w:val="21"/>
        </w:rPr>
        <w:t>11.5%</w:t>
      </w:r>
      <w:r w:rsidRPr="00326A48">
        <w:rPr>
          <w:rFonts w:ascii="Times New Roman" w:hint="eastAsia"/>
          <w:szCs w:val="21"/>
        </w:rPr>
        <w:t>。不过，仅有略多于</w:t>
      </w:r>
      <w:r w:rsidRPr="00326A48">
        <w:rPr>
          <w:rFonts w:ascii="Times New Roman"/>
          <w:szCs w:val="21"/>
        </w:rPr>
        <w:t>6%</w:t>
      </w:r>
      <w:r w:rsidRPr="00326A48">
        <w:rPr>
          <w:rFonts w:ascii="Times New Roman" w:hint="eastAsia"/>
          <w:szCs w:val="21"/>
        </w:rPr>
        <w:t>的女性董事是执行董事，对公司的日常运营拥有发言权。</w:t>
      </w:r>
    </w:p>
    <w:p w:rsidR="00E33079" w:rsidRPr="00326A48" w:rsidRDefault="00E33079" w:rsidP="00066779">
      <w:pPr>
        <w:pBdr>
          <w:top w:val="single" w:sz="4" w:space="0" w:color="000000"/>
          <w:left w:val="single" w:sz="4" w:space="0" w:color="000000"/>
          <w:bottom w:val="single" w:sz="4" w:space="0" w:color="000000"/>
          <w:right w:val="single" w:sz="4" w:space="0" w:color="000000"/>
        </w:pBdr>
        <w:shd w:val="clear" w:color="auto" w:fill="D9D9D9"/>
        <w:tabs>
          <w:tab w:val="left" w:pos="525"/>
        </w:tabs>
        <w:spacing w:after="240" w:line="360" w:lineRule="exact"/>
        <w:rPr>
          <w:rFonts w:ascii="Times New Roman" w:hint="eastAsia"/>
          <w:szCs w:val="21"/>
        </w:rPr>
      </w:pPr>
      <w:r w:rsidRPr="00326A48">
        <w:rPr>
          <w:rFonts w:ascii="Times New Roman"/>
          <w:szCs w:val="21"/>
        </w:rPr>
        <w:t>2004</w:t>
      </w:r>
      <w:r w:rsidRPr="00326A48">
        <w:rPr>
          <w:rFonts w:ascii="Times New Roman" w:hint="eastAsia"/>
          <w:szCs w:val="21"/>
        </w:rPr>
        <w:t>年，</w:t>
      </w:r>
      <w:r w:rsidRPr="00326A48">
        <w:rPr>
          <w:rFonts w:ascii="Times New Roman"/>
          <w:szCs w:val="21"/>
        </w:rPr>
        <w:t>19.8</w:t>
      </w:r>
      <w:r w:rsidR="00066779" w:rsidRPr="00326A48">
        <w:rPr>
          <w:rFonts w:ascii="Times New Roman"/>
          <w:szCs w:val="21"/>
        </w:rPr>
        <w:t>%</w:t>
      </w:r>
      <w:r w:rsidRPr="00326A48">
        <w:rPr>
          <w:rFonts w:ascii="Times New Roman" w:hint="eastAsia"/>
          <w:szCs w:val="21"/>
        </w:rPr>
        <w:t>的行政管理职位由妇女担任。去年下降到</w:t>
      </w:r>
      <w:r w:rsidRPr="00326A48">
        <w:rPr>
          <w:rFonts w:ascii="Times New Roman"/>
          <w:szCs w:val="21"/>
        </w:rPr>
        <w:t>16.8</w:t>
      </w:r>
      <w:r w:rsidR="00066779" w:rsidRPr="00326A48">
        <w:rPr>
          <w:rFonts w:ascii="Times New Roman"/>
          <w:szCs w:val="21"/>
        </w:rPr>
        <w:t>%</w:t>
      </w:r>
      <w:r w:rsidRPr="00326A48">
        <w:rPr>
          <w:rFonts w:ascii="Times New Roman" w:hint="eastAsia"/>
          <w:szCs w:val="21"/>
        </w:rPr>
        <w:t>。</w:t>
      </w:r>
      <w:r w:rsidRPr="00326A48">
        <w:rPr>
          <w:rFonts w:ascii="Times New Roman"/>
          <w:szCs w:val="21"/>
        </w:rPr>
        <w:t>Magau</w:t>
      </w:r>
      <w:r w:rsidRPr="00326A48">
        <w:rPr>
          <w:rFonts w:ascii="Times New Roman" w:hint="eastAsia"/>
          <w:szCs w:val="21"/>
        </w:rPr>
        <w:t>说，</w:t>
      </w:r>
      <w:r w:rsidRPr="00326A48">
        <w:rPr>
          <w:rFonts w:hAnsi="SimSun" w:hint="cs"/>
          <w:szCs w:val="21"/>
        </w:rPr>
        <w:t>“</w:t>
      </w:r>
      <w:r w:rsidRPr="00326A48">
        <w:rPr>
          <w:rFonts w:hAnsi="SimSun" w:hint="eastAsia"/>
          <w:szCs w:val="21"/>
        </w:rPr>
        <w:t>南非下滑了三个百分点，这让我们震惊。从更深入的分析来看，公司有很多机会任命女性，但它们却做出了相反举动</w:t>
      </w:r>
      <w:r w:rsidRPr="00326A48">
        <w:rPr>
          <w:rFonts w:hAnsi="SimSun" w:hint="cs"/>
          <w:szCs w:val="21"/>
        </w:rPr>
        <w:t>”</w:t>
      </w:r>
      <w:r w:rsidRPr="00326A48">
        <w:rPr>
          <w:rFonts w:ascii="Times New Roman" w:hint="eastAsia"/>
          <w:szCs w:val="21"/>
        </w:rPr>
        <w:t>。</w:t>
      </w:r>
    </w:p>
    <w:p w:rsidR="00E33079" w:rsidRPr="00326A48" w:rsidRDefault="00E33079" w:rsidP="00FC5A28">
      <w:pPr>
        <w:pBdr>
          <w:top w:val="single" w:sz="4" w:space="0" w:color="000000"/>
          <w:left w:val="single" w:sz="4" w:space="0" w:color="000000"/>
          <w:bottom w:val="single" w:sz="4" w:space="0" w:color="000000"/>
          <w:right w:val="single" w:sz="4" w:space="0" w:color="000000"/>
        </w:pBdr>
        <w:shd w:val="clear" w:color="auto" w:fill="D9D9D9"/>
        <w:tabs>
          <w:tab w:val="left" w:pos="525"/>
        </w:tabs>
        <w:spacing w:after="240" w:line="360" w:lineRule="exact"/>
        <w:ind w:left="31680" w:hangingChars="50" w:firstLine="31680"/>
        <w:rPr>
          <w:rFonts w:ascii="Times New Roman" w:hint="eastAsia"/>
          <w:szCs w:val="21"/>
        </w:rPr>
      </w:pPr>
      <w:r w:rsidRPr="00326A48">
        <w:rPr>
          <w:rFonts w:ascii="Times New Roman" w:hint="eastAsia"/>
          <w:szCs w:val="21"/>
        </w:rPr>
        <w:t>在妇女进入董事会方面变革最小的两个行业是金融业和采矿业。调查发起机构</w:t>
      </w:r>
      <w:r w:rsidRPr="00326A48">
        <w:rPr>
          <w:rFonts w:ascii="Times New Roman"/>
          <w:szCs w:val="21"/>
        </w:rPr>
        <w:t>Nedbank</w:t>
      </w:r>
      <w:r w:rsidRPr="00326A48">
        <w:rPr>
          <w:rFonts w:ascii="Times New Roman" w:hint="eastAsia"/>
          <w:szCs w:val="21"/>
        </w:rPr>
        <w:t>的首席执行官</w:t>
      </w:r>
      <w:r w:rsidRPr="00326A48">
        <w:rPr>
          <w:rFonts w:ascii="Times New Roman"/>
          <w:szCs w:val="21"/>
        </w:rPr>
        <w:t>Tom Boardman</w:t>
      </w:r>
      <w:r w:rsidRPr="00326A48">
        <w:rPr>
          <w:rFonts w:ascii="Times New Roman" w:hint="eastAsia"/>
          <w:szCs w:val="21"/>
        </w:rPr>
        <w:t>说，他很失望自己的银行未能进入</w:t>
      </w:r>
      <w:r w:rsidRPr="00326A48">
        <w:rPr>
          <w:rFonts w:ascii="Times New Roman" w:hint="eastAsia"/>
          <w:szCs w:val="21"/>
        </w:rPr>
        <w:t>10</w:t>
      </w:r>
      <w:r w:rsidRPr="00326A48">
        <w:rPr>
          <w:rFonts w:ascii="Times New Roman" w:hint="eastAsia"/>
          <w:szCs w:val="21"/>
        </w:rPr>
        <w:t>大变革公司名单。他说，</w:t>
      </w:r>
      <w:r w:rsidRPr="00326A48">
        <w:rPr>
          <w:rFonts w:ascii="Times New Roman" w:hint="eastAsia"/>
          <w:szCs w:val="21"/>
        </w:rPr>
        <w:t>63%</w:t>
      </w:r>
      <w:r w:rsidRPr="00326A48">
        <w:rPr>
          <w:rFonts w:ascii="Times New Roman" w:hint="eastAsia"/>
          <w:szCs w:val="21"/>
        </w:rPr>
        <w:t>的</w:t>
      </w:r>
      <w:r w:rsidRPr="00326A48">
        <w:rPr>
          <w:rFonts w:ascii="Times New Roman"/>
          <w:szCs w:val="21"/>
        </w:rPr>
        <w:t>Nedbank</w:t>
      </w:r>
      <w:r w:rsidRPr="00326A48">
        <w:rPr>
          <w:rFonts w:ascii="Times New Roman" w:hint="eastAsia"/>
          <w:szCs w:val="21"/>
        </w:rPr>
        <w:t>员工是女性，不过金字塔结构依然存在，妇女担任高层职务尤为困难。</w:t>
      </w:r>
    </w:p>
    <w:p w:rsidR="00E33079" w:rsidRPr="00326A48" w:rsidRDefault="00E33079" w:rsidP="00066779">
      <w:pPr>
        <w:pBdr>
          <w:top w:val="single" w:sz="4" w:space="0" w:color="000000"/>
          <w:left w:val="single" w:sz="4" w:space="0" w:color="000000"/>
          <w:bottom w:val="single" w:sz="4" w:space="0" w:color="000000"/>
          <w:right w:val="single" w:sz="4" w:space="0" w:color="000000"/>
        </w:pBdr>
        <w:shd w:val="clear" w:color="auto" w:fill="D9D9D9"/>
        <w:tabs>
          <w:tab w:val="left" w:pos="525"/>
        </w:tabs>
        <w:spacing w:line="360" w:lineRule="exact"/>
        <w:jc w:val="right"/>
        <w:rPr>
          <w:rFonts w:ascii="Times New Roman" w:eastAsia="SimHei" w:hint="eastAsia"/>
          <w:szCs w:val="21"/>
        </w:rPr>
      </w:pPr>
      <w:r w:rsidRPr="00326A48">
        <w:rPr>
          <w:rFonts w:ascii="Times New Roman" w:eastAsia="SimHei"/>
          <w:szCs w:val="21"/>
        </w:rPr>
        <w:t>Renee Bonorchis</w:t>
      </w:r>
      <w:r w:rsidRPr="00326A48">
        <w:rPr>
          <w:rFonts w:ascii="Times New Roman" w:eastAsia="SimHei"/>
          <w:szCs w:val="21"/>
        </w:rPr>
        <w:cr/>
      </w:r>
      <w:r w:rsidRPr="00326A48">
        <w:rPr>
          <w:rFonts w:ascii="Times New Roman" w:eastAsia="SimHei" w:hint="eastAsia"/>
          <w:szCs w:val="21"/>
        </w:rPr>
        <w:t>商业妇女协会；</w:t>
      </w:r>
      <w:r w:rsidRPr="00326A48">
        <w:rPr>
          <w:rFonts w:ascii="Times New Roman" w:eastAsia="SimHei"/>
          <w:szCs w:val="21"/>
        </w:rPr>
        <w:t xml:space="preserve">BWA </w:t>
      </w:r>
      <w:r w:rsidRPr="00326A48">
        <w:rPr>
          <w:rFonts w:ascii="Times New Roman" w:eastAsia="SimHei" w:hint="eastAsia"/>
          <w:szCs w:val="21"/>
        </w:rPr>
        <w:t>调查</w:t>
      </w:r>
      <w:r w:rsidRPr="00326A48">
        <w:rPr>
          <w:rFonts w:ascii="Times New Roman" w:eastAsia="SimHei" w:hint="eastAsia"/>
          <w:szCs w:val="21"/>
        </w:rPr>
        <w:t xml:space="preserve"> </w:t>
      </w:r>
    </w:p>
    <w:p w:rsidR="00E33079" w:rsidRPr="00326A48" w:rsidRDefault="00E33079" w:rsidP="00173FCE">
      <w:pPr>
        <w:pBdr>
          <w:top w:val="single" w:sz="4" w:space="0" w:color="000000"/>
          <w:left w:val="single" w:sz="4" w:space="0" w:color="000000"/>
          <w:bottom w:val="single" w:sz="4" w:space="0" w:color="000000"/>
          <w:right w:val="single" w:sz="4" w:space="0" w:color="000000"/>
        </w:pBdr>
        <w:shd w:val="clear" w:color="auto" w:fill="D9D9D9"/>
        <w:tabs>
          <w:tab w:val="left" w:pos="525"/>
        </w:tabs>
        <w:spacing w:after="240" w:line="360" w:lineRule="exact"/>
        <w:jc w:val="right"/>
        <w:rPr>
          <w:rFonts w:ascii="Times New Roman" w:eastAsia="SimHei" w:hint="eastAsia"/>
          <w:szCs w:val="21"/>
        </w:rPr>
      </w:pPr>
      <w:smartTag w:uri="urn:schemas-microsoft-com:office:smarttags" w:element="chsdate">
        <w:smartTagPr>
          <w:attr w:name="IsROCDate" w:val="False"/>
          <w:attr w:name="IsLunarDate" w:val="False"/>
          <w:attr w:name="Day" w:val="26"/>
          <w:attr w:name="Month" w:val="4"/>
          <w:attr w:name="Year" w:val="2006"/>
        </w:smartTagPr>
        <w:r w:rsidRPr="00326A48">
          <w:rPr>
            <w:rFonts w:ascii="Times New Roman" w:eastAsia="SimHei" w:hint="eastAsia"/>
            <w:szCs w:val="21"/>
          </w:rPr>
          <w:t>2006</w:t>
        </w:r>
        <w:r w:rsidRPr="00326A48">
          <w:rPr>
            <w:rFonts w:ascii="Times New Roman" w:eastAsia="SimHei" w:hint="eastAsia"/>
            <w:szCs w:val="21"/>
          </w:rPr>
          <w:t>年</w:t>
        </w:r>
        <w:r w:rsidRPr="00326A48">
          <w:rPr>
            <w:rFonts w:ascii="Times New Roman" w:eastAsia="SimHei" w:hint="eastAsia"/>
            <w:szCs w:val="21"/>
          </w:rPr>
          <w:t>4</w:t>
        </w:r>
        <w:r w:rsidRPr="00326A48">
          <w:rPr>
            <w:rFonts w:ascii="Times New Roman" w:eastAsia="SimHei" w:hint="eastAsia"/>
            <w:szCs w:val="21"/>
          </w:rPr>
          <w:t>月</w:t>
        </w:r>
        <w:r w:rsidRPr="00326A48">
          <w:rPr>
            <w:rFonts w:ascii="Times New Roman" w:eastAsia="SimHei" w:hint="eastAsia"/>
            <w:szCs w:val="21"/>
          </w:rPr>
          <w:t>26</w:t>
        </w:r>
        <w:r w:rsidRPr="00326A48">
          <w:rPr>
            <w:rFonts w:ascii="Times New Roman" w:eastAsia="SimHei" w:hint="eastAsia"/>
            <w:szCs w:val="21"/>
          </w:rPr>
          <w:t>日</w:t>
        </w:r>
      </w:smartTag>
      <w:r w:rsidRPr="00326A48">
        <w:rPr>
          <w:rFonts w:ascii="Times New Roman" w:eastAsia="SimHei" w:hint="eastAsia"/>
          <w:szCs w:val="21"/>
        </w:rPr>
        <w:t>《全国商业日报》</w:t>
      </w:r>
      <w:r w:rsidRPr="00326A48">
        <w:rPr>
          <w:rFonts w:ascii="Times New Roman" w:eastAsia="SimHei" w:hint="eastAsia"/>
          <w:szCs w:val="21"/>
        </w:rPr>
        <w:t xml:space="preserve"> </w:t>
      </w:r>
    </w:p>
    <w:p w:rsidR="00E33079" w:rsidRPr="00326A48" w:rsidRDefault="00E33079" w:rsidP="00066779">
      <w:pPr>
        <w:tabs>
          <w:tab w:val="left" w:pos="525"/>
        </w:tabs>
        <w:spacing w:line="360" w:lineRule="exact"/>
        <w:rPr>
          <w:rFonts w:ascii="Times New Roman"/>
          <w:szCs w:val="21"/>
        </w:rPr>
      </w:pPr>
    </w:p>
    <w:p w:rsidR="00E33079" w:rsidRPr="00326A48" w:rsidRDefault="00E33079" w:rsidP="00173FCE">
      <w:pPr>
        <w:tabs>
          <w:tab w:val="left" w:pos="525"/>
        </w:tabs>
        <w:spacing w:after="240" w:line="360" w:lineRule="exact"/>
        <w:rPr>
          <w:rFonts w:ascii="Times New Roman" w:hint="eastAsia"/>
          <w:szCs w:val="21"/>
        </w:rPr>
      </w:pPr>
      <w:r w:rsidRPr="00326A48">
        <w:rPr>
          <w:rFonts w:ascii="Times New Roman"/>
          <w:szCs w:val="21"/>
        </w:rPr>
        <w:t>4.8</w:t>
      </w:r>
      <w:r w:rsidR="00066779" w:rsidRPr="00326A48">
        <w:rPr>
          <w:rFonts w:ascii="Times New Roman" w:hint="eastAsia"/>
          <w:szCs w:val="21"/>
        </w:rPr>
        <w:tab/>
      </w:r>
      <w:r w:rsidRPr="00326A48">
        <w:rPr>
          <w:rFonts w:ascii="Times New Roman" w:hint="eastAsia"/>
          <w:szCs w:val="21"/>
        </w:rPr>
        <w:t>私营部门在关键决策职位雇用女性方面落后于公共部门。该案例说明了妇女在私营部门和国有企业领导岗位上的代表比例很低：</w:t>
      </w:r>
    </w:p>
    <w:p w:rsidR="00E33079" w:rsidRPr="00326A48" w:rsidRDefault="00E33079" w:rsidP="00E2392F">
      <w:pPr>
        <w:pStyle w:val="NormalWeb1"/>
        <w:numPr>
          <w:ilvl w:val="0"/>
          <w:numId w:val="87"/>
        </w:numPr>
        <w:tabs>
          <w:tab w:val="clear" w:pos="360"/>
          <w:tab w:val="left" w:pos="525"/>
          <w:tab w:val="num" w:pos="1050"/>
        </w:tabs>
        <w:spacing w:before="0" w:beforeAutospacing="0" w:after="0" w:afterAutospacing="0" w:line="360" w:lineRule="exact"/>
        <w:ind w:left="1054" w:hanging="527"/>
        <w:jc w:val="both"/>
        <w:rPr>
          <w:sz w:val="21"/>
          <w:szCs w:val="21"/>
        </w:rPr>
      </w:pPr>
      <w:r w:rsidRPr="00326A48">
        <w:rPr>
          <w:rFonts w:hint="eastAsia"/>
          <w:sz w:val="21"/>
          <w:szCs w:val="21"/>
          <w:lang w:eastAsia="zh-CN"/>
        </w:rPr>
        <w:t>1990</w:t>
      </w:r>
      <w:r w:rsidRPr="00326A48">
        <w:rPr>
          <w:rFonts w:hint="eastAsia"/>
          <w:sz w:val="21"/>
          <w:szCs w:val="21"/>
          <w:lang w:eastAsia="zh-CN"/>
        </w:rPr>
        <w:t>年对南非</w:t>
      </w:r>
      <w:r w:rsidRPr="00326A48">
        <w:rPr>
          <w:rFonts w:hint="eastAsia"/>
          <w:sz w:val="21"/>
          <w:szCs w:val="21"/>
          <w:lang w:eastAsia="zh-CN"/>
        </w:rPr>
        <w:t>100</w:t>
      </w:r>
      <w:r w:rsidRPr="00326A48">
        <w:rPr>
          <w:rFonts w:hint="eastAsia"/>
          <w:sz w:val="21"/>
          <w:szCs w:val="21"/>
          <w:lang w:eastAsia="zh-CN"/>
        </w:rPr>
        <w:t>家企业部门公司的调查发现，妇女占工作人员的</w:t>
      </w:r>
      <w:r w:rsidRPr="00326A48">
        <w:rPr>
          <w:rFonts w:hint="eastAsia"/>
          <w:sz w:val="21"/>
          <w:szCs w:val="21"/>
          <w:lang w:eastAsia="zh-CN"/>
        </w:rPr>
        <w:t>36.6%</w:t>
      </w:r>
      <w:r w:rsidRPr="00326A48">
        <w:rPr>
          <w:rFonts w:hint="eastAsia"/>
          <w:sz w:val="21"/>
          <w:szCs w:val="21"/>
          <w:lang w:eastAsia="zh-CN"/>
        </w:rPr>
        <w:t>。其中仅有</w:t>
      </w:r>
      <w:r w:rsidRPr="00326A48">
        <w:rPr>
          <w:rFonts w:hint="eastAsia"/>
          <w:sz w:val="21"/>
          <w:szCs w:val="21"/>
          <w:lang w:eastAsia="zh-CN"/>
        </w:rPr>
        <w:t>13%</w:t>
      </w:r>
      <w:r w:rsidRPr="00326A48">
        <w:rPr>
          <w:rFonts w:hint="eastAsia"/>
          <w:sz w:val="21"/>
          <w:szCs w:val="21"/>
          <w:lang w:eastAsia="zh-CN"/>
        </w:rPr>
        <w:t>处于管理层（</w:t>
      </w:r>
      <w:r w:rsidRPr="00326A48">
        <w:rPr>
          <w:sz w:val="21"/>
          <w:szCs w:val="21"/>
        </w:rPr>
        <w:t>Wintour</w:t>
      </w:r>
      <w:r w:rsidRPr="00326A48">
        <w:rPr>
          <w:rFonts w:hint="eastAsia"/>
          <w:sz w:val="21"/>
          <w:szCs w:val="21"/>
          <w:lang w:eastAsia="zh-CN"/>
        </w:rPr>
        <w:t>，</w:t>
      </w:r>
      <w:r w:rsidRPr="00326A48">
        <w:rPr>
          <w:sz w:val="21"/>
          <w:szCs w:val="21"/>
        </w:rPr>
        <w:t>1991</w:t>
      </w:r>
      <w:r w:rsidRPr="00326A48">
        <w:rPr>
          <w:rFonts w:hint="eastAsia"/>
          <w:sz w:val="21"/>
          <w:szCs w:val="21"/>
          <w:lang w:eastAsia="zh-CN"/>
        </w:rPr>
        <w:t>年）。</w:t>
      </w:r>
    </w:p>
    <w:p w:rsidR="00E33079" w:rsidRPr="00326A48" w:rsidRDefault="00E33079" w:rsidP="00E2392F">
      <w:pPr>
        <w:pStyle w:val="NormalWeb1"/>
        <w:numPr>
          <w:ilvl w:val="0"/>
          <w:numId w:val="87"/>
        </w:numPr>
        <w:tabs>
          <w:tab w:val="clear" w:pos="360"/>
          <w:tab w:val="left" w:pos="525"/>
          <w:tab w:val="num" w:pos="1050"/>
        </w:tabs>
        <w:spacing w:before="0" w:beforeAutospacing="0" w:after="240" w:afterAutospacing="0" w:line="360" w:lineRule="exact"/>
        <w:ind w:left="1050" w:hanging="525"/>
        <w:jc w:val="both"/>
        <w:rPr>
          <w:sz w:val="21"/>
          <w:szCs w:val="21"/>
        </w:rPr>
      </w:pPr>
      <w:r w:rsidRPr="00326A48">
        <w:rPr>
          <w:rFonts w:hint="eastAsia"/>
          <w:sz w:val="21"/>
          <w:szCs w:val="21"/>
          <w:lang w:eastAsia="zh-CN"/>
        </w:rPr>
        <w:t>根据</w:t>
      </w:r>
      <w:r w:rsidRPr="00326A48">
        <w:rPr>
          <w:rFonts w:hint="eastAsia"/>
          <w:sz w:val="21"/>
          <w:szCs w:val="21"/>
          <w:lang w:eastAsia="zh-CN"/>
        </w:rPr>
        <w:t>2001</w:t>
      </w:r>
      <w:r w:rsidRPr="00326A48">
        <w:rPr>
          <w:rFonts w:hint="eastAsia"/>
          <w:sz w:val="21"/>
          <w:szCs w:val="21"/>
          <w:lang w:eastAsia="zh-CN"/>
        </w:rPr>
        <w:t>年就业公平委员会的报告（被引用的原因是它有较大的雇主样本），非洲妇女担任了</w:t>
      </w:r>
      <w:r w:rsidRPr="00326A48">
        <w:rPr>
          <w:rFonts w:hint="eastAsia"/>
          <w:sz w:val="21"/>
          <w:szCs w:val="21"/>
          <w:lang w:eastAsia="zh-CN"/>
        </w:rPr>
        <w:t>0.9%</w:t>
      </w:r>
      <w:r w:rsidRPr="00326A48">
        <w:rPr>
          <w:rFonts w:hint="eastAsia"/>
          <w:sz w:val="21"/>
          <w:szCs w:val="21"/>
          <w:lang w:eastAsia="zh-CN"/>
        </w:rPr>
        <w:t>的高层管理职位，</w:t>
      </w:r>
      <w:r w:rsidRPr="00326A48">
        <w:rPr>
          <w:rFonts w:hint="eastAsia"/>
          <w:sz w:val="21"/>
          <w:szCs w:val="21"/>
          <w:lang w:eastAsia="zh-CN"/>
        </w:rPr>
        <w:t>1.4%</w:t>
      </w:r>
      <w:r w:rsidRPr="00326A48">
        <w:rPr>
          <w:rFonts w:hint="eastAsia"/>
          <w:sz w:val="21"/>
          <w:szCs w:val="21"/>
          <w:lang w:eastAsia="zh-CN"/>
        </w:rPr>
        <w:t>的高级管理职位和</w:t>
      </w:r>
      <w:r w:rsidRPr="00326A48">
        <w:rPr>
          <w:rFonts w:hint="eastAsia"/>
          <w:sz w:val="21"/>
          <w:szCs w:val="21"/>
          <w:lang w:eastAsia="zh-CN"/>
        </w:rPr>
        <w:t>4.3%</w:t>
      </w:r>
      <w:r w:rsidRPr="00326A48">
        <w:rPr>
          <w:rFonts w:hint="eastAsia"/>
          <w:sz w:val="21"/>
          <w:szCs w:val="21"/>
          <w:lang w:eastAsia="zh-CN"/>
        </w:rPr>
        <w:t>的中级管理职位。各种族妇女担任了</w:t>
      </w:r>
      <w:r w:rsidRPr="00326A48">
        <w:rPr>
          <w:rFonts w:hint="eastAsia"/>
          <w:sz w:val="21"/>
          <w:szCs w:val="21"/>
          <w:lang w:eastAsia="zh-CN"/>
        </w:rPr>
        <w:t>13%</w:t>
      </w:r>
      <w:r w:rsidRPr="00326A48">
        <w:rPr>
          <w:rFonts w:hint="eastAsia"/>
          <w:sz w:val="21"/>
          <w:szCs w:val="21"/>
          <w:lang w:eastAsia="zh-CN"/>
        </w:rPr>
        <w:t>的高层管理职位，</w:t>
      </w:r>
      <w:r w:rsidRPr="00326A48">
        <w:rPr>
          <w:rFonts w:hint="eastAsia"/>
          <w:sz w:val="21"/>
          <w:szCs w:val="21"/>
          <w:lang w:eastAsia="zh-CN"/>
        </w:rPr>
        <w:t>20%</w:t>
      </w:r>
      <w:r w:rsidRPr="00326A48">
        <w:rPr>
          <w:rFonts w:hint="eastAsia"/>
          <w:sz w:val="21"/>
          <w:szCs w:val="21"/>
          <w:lang w:eastAsia="zh-CN"/>
        </w:rPr>
        <w:t>的高级管理职位。</w:t>
      </w:r>
    </w:p>
    <w:p w:rsidR="00E33079" w:rsidRPr="00326A48" w:rsidRDefault="00E33079" w:rsidP="00173FCE">
      <w:pPr>
        <w:tabs>
          <w:tab w:val="left" w:pos="525"/>
        </w:tabs>
        <w:spacing w:after="240" w:line="360" w:lineRule="exact"/>
        <w:rPr>
          <w:rFonts w:ascii="Times New Roman" w:hint="eastAsia"/>
          <w:szCs w:val="21"/>
        </w:rPr>
      </w:pPr>
      <w:r w:rsidRPr="00326A48">
        <w:rPr>
          <w:rFonts w:ascii="Times New Roman"/>
          <w:szCs w:val="21"/>
        </w:rPr>
        <w:t>4.9</w:t>
      </w:r>
      <w:r w:rsidR="00072B86" w:rsidRPr="00326A48">
        <w:rPr>
          <w:rFonts w:ascii="Times New Roman" w:hint="eastAsia"/>
          <w:szCs w:val="21"/>
        </w:rPr>
        <w:tab/>
      </w:r>
      <w:r w:rsidRPr="00326A48">
        <w:rPr>
          <w:rFonts w:ascii="Times New Roman" w:hint="eastAsia"/>
          <w:szCs w:val="21"/>
        </w:rPr>
        <w:t>商业妇女协会开展的第二次人口调查发现</w:t>
      </w:r>
      <w:r w:rsidRPr="00326A48">
        <w:rPr>
          <w:rFonts w:ascii="Times New Roman" w:hint="eastAsia"/>
          <w:szCs w:val="21"/>
        </w:rPr>
        <w:t>2004</w:t>
      </w:r>
      <w:r w:rsidRPr="00326A48">
        <w:rPr>
          <w:rFonts w:ascii="Times New Roman" w:hint="eastAsia"/>
          <w:szCs w:val="21"/>
        </w:rPr>
        <w:t>至</w:t>
      </w:r>
      <w:r w:rsidRPr="00326A48">
        <w:rPr>
          <w:rFonts w:ascii="Times New Roman" w:hint="eastAsia"/>
          <w:szCs w:val="21"/>
        </w:rPr>
        <w:t>2005</w:t>
      </w:r>
      <w:r w:rsidRPr="00326A48">
        <w:rPr>
          <w:rFonts w:ascii="Times New Roman" w:hint="eastAsia"/>
          <w:szCs w:val="21"/>
        </w:rPr>
        <w:t>年间情况有所改善，担任执行管理人和董事职位的妇女人数有增加，分别增长了</w:t>
      </w:r>
      <w:r w:rsidRPr="00326A48">
        <w:rPr>
          <w:rFonts w:ascii="Times New Roman" w:hint="eastAsia"/>
          <w:szCs w:val="21"/>
        </w:rPr>
        <w:t>5.1%</w:t>
      </w:r>
      <w:r w:rsidRPr="00326A48">
        <w:rPr>
          <w:rFonts w:ascii="Times New Roman" w:hint="eastAsia"/>
          <w:szCs w:val="21"/>
        </w:rPr>
        <w:t>和</w:t>
      </w:r>
      <w:r w:rsidRPr="00326A48">
        <w:rPr>
          <w:rFonts w:ascii="Times New Roman" w:hint="eastAsia"/>
          <w:szCs w:val="21"/>
        </w:rPr>
        <w:t>3.6%</w:t>
      </w:r>
      <w:r w:rsidRPr="00326A48">
        <w:rPr>
          <w:rFonts w:ascii="Times New Roman" w:hint="eastAsia"/>
          <w:szCs w:val="21"/>
        </w:rPr>
        <w:t>。南非董事会中仅有</w:t>
      </w:r>
      <w:r w:rsidRPr="00326A48">
        <w:rPr>
          <w:rFonts w:ascii="Times New Roman" w:hint="eastAsia"/>
          <w:szCs w:val="21"/>
        </w:rPr>
        <w:t>15</w:t>
      </w:r>
      <w:r w:rsidRPr="00326A48">
        <w:rPr>
          <w:rFonts w:ascii="Times New Roman" w:hint="eastAsia"/>
          <w:szCs w:val="21"/>
        </w:rPr>
        <w:t>个女性董事长，超过了去年的</w:t>
      </w:r>
      <w:r w:rsidRPr="00326A48">
        <w:rPr>
          <w:rFonts w:ascii="Times New Roman" w:hint="eastAsia"/>
          <w:szCs w:val="21"/>
        </w:rPr>
        <w:t>11</w:t>
      </w:r>
      <w:r w:rsidRPr="00326A48">
        <w:rPr>
          <w:rFonts w:ascii="Times New Roman" w:hint="eastAsia"/>
          <w:szCs w:val="21"/>
        </w:rPr>
        <w:t>个。女性首席执行官（</w:t>
      </w:r>
      <w:r w:rsidRPr="00326A48">
        <w:rPr>
          <w:rFonts w:ascii="Times New Roman"/>
          <w:szCs w:val="21"/>
        </w:rPr>
        <w:t>CEOs</w:t>
      </w:r>
      <w:r w:rsidRPr="00326A48">
        <w:rPr>
          <w:rFonts w:ascii="Times New Roman" w:hint="eastAsia"/>
          <w:szCs w:val="21"/>
        </w:rPr>
        <w:t>）人数已经增加了八分之一，其中有</w:t>
      </w:r>
      <w:r w:rsidRPr="00326A48">
        <w:rPr>
          <w:rFonts w:ascii="Times New Roman" w:hint="eastAsia"/>
          <w:szCs w:val="21"/>
        </w:rPr>
        <w:t>4</w:t>
      </w:r>
      <w:r w:rsidRPr="00326A48">
        <w:rPr>
          <w:rFonts w:ascii="Times New Roman" w:hint="eastAsia"/>
          <w:szCs w:val="21"/>
        </w:rPr>
        <w:t>位是国有企业的首席执行官。此外：</w:t>
      </w:r>
    </w:p>
    <w:p w:rsidR="00E33079" w:rsidRPr="00326A48" w:rsidRDefault="00E33079" w:rsidP="00E2392F">
      <w:pPr>
        <w:numPr>
          <w:ilvl w:val="0"/>
          <w:numId w:val="88"/>
        </w:numPr>
        <w:tabs>
          <w:tab w:val="clear" w:pos="360"/>
          <w:tab w:val="left" w:pos="525"/>
          <w:tab w:val="num" w:pos="1050"/>
        </w:tabs>
        <w:spacing w:line="360" w:lineRule="exact"/>
        <w:ind w:left="1054" w:hanging="527"/>
        <w:rPr>
          <w:rFonts w:ascii="Times New Roman"/>
          <w:szCs w:val="21"/>
        </w:rPr>
      </w:pPr>
      <w:r w:rsidRPr="00326A48">
        <w:rPr>
          <w:rFonts w:ascii="Times New Roman" w:hint="eastAsia"/>
          <w:szCs w:val="21"/>
        </w:rPr>
        <w:t>在女性担任的</w:t>
      </w:r>
      <w:r w:rsidRPr="00326A48">
        <w:rPr>
          <w:rFonts w:ascii="Times New Roman" w:hint="eastAsia"/>
          <w:szCs w:val="21"/>
        </w:rPr>
        <w:t>306</w:t>
      </w:r>
      <w:r w:rsidRPr="00326A48">
        <w:rPr>
          <w:rFonts w:ascii="Times New Roman" w:hint="eastAsia"/>
          <w:szCs w:val="21"/>
        </w:rPr>
        <w:t>个董事职位中，黑人妇女占据最多——</w:t>
      </w:r>
      <w:r w:rsidRPr="00326A48">
        <w:rPr>
          <w:rFonts w:ascii="Times New Roman" w:hint="eastAsia"/>
          <w:szCs w:val="21"/>
        </w:rPr>
        <w:t>48.4%</w:t>
      </w:r>
      <w:r w:rsidRPr="00326A48">
        <w:rPr>
          <w:rFonts w:ascii="Times New Roman" w:hint="eastAsia"/>
          <w:szCs w:val="21"/>
        </w:rPr>
        <w:t>——而白人妇女占</w:t>
      </w:r>
      <w:r w:rsidRPr="00326A48">
        <w:rPr>
          <w:rFonts w:ascii="Times New Roman" w:hint="eastAsia"/>
          <w:szCs w:val="21"/>
        </w:rPr>
        <w:t>43.8%</w:t>
      </w:r>
      <w:r w:rsidRPr="00326A48">
        <w:rPr>
          <w:rFonts w:ascii="Times New Roman" w:hint="eastAsia"/>
          <w:szCs w:val="21"/>
        </w:rPr>
        <w:t>；</w:t>
      </w:r>
    </w:p>
    <w:p w:rsidR="00E33079" w:rsidRPr="00326A48" w:rsidRDefault="00E33079" w:rsidP="00E2392F">
      <w:pPr>
        <w:numPr>
          <w:ilvl w:val="0"/>
          <w:numId w:val="88"/>
        </w:numPr>
        <w:tabs>
          <w:tab w:val="clear" w:pos="360"/>
          <w:tab w:val="left" w:pos="525"/>
          <w:tab w:val="num" w:pos="1050"/>
        </w:tabs>
        <w:spacing w:line="360" w:lineRule="exact"/>
        <w:ind w:left="1054" w:hanging="527"/>
        <w:rPr>
          <w:rFonts w:ascii="Times New Roman"/>
          <w:szCs w:val="21"/>
        </w:rPr>
      </w:pPr>
      <w:r w:rsidRPr="00326A48">
        <w:rPr>
          <w:rFonts w:ascii="Times New Roman" w:hint="eastAsia"/>
          <w:szCs w:val="21"/>
        </w:rPr>
        <w:t>将近</w:t>
      </w:r>
      <w:r w:rsidRPr="00326A48">
        <w:rPr>
          <w:rFonts w:ascii="Times New Roman" w:hint="eastAsia"/>
          <w:szCs w:val="21"/>
        </w:rPr>
        <w:t>20%</w:t>
      </w:r>
      <w:r w:rsidRPr="00326A48">
        <w:rPr>
          <w:rFonts w:ascii="Times New Roman" w:hint="eastAsia"/>
          <w:szCs w:val="21"/>
        </w:rPr>
        <w:t>的执行经理是女性，其中</w:t>
      </w:r>
      <w:r w:rsidRPr="00326A48">
        <w:rPr>
          <w:rFonts w:ascii="Times New Roman" w:hint="eastAsia"/>
          <w:szCs w:val="21"/>
        </w:rPr>
        <w:t>83.8%</w:t>
      </w:r>
      <w:r w:rsidRPr="00326A48">
        <w:rPr>
          <w:rFonts w:ascii="Times New Roman" w:hint="eastAsia"/>
          <w:szCs w:val="21"/>
        </w:rPr>
        <w:t>是白人，</w:t>
      </w:r>
      <w:r w:rsidRPr="00326A48">
        <w:rPr>
          <w:rFonts w:ascii="Times New Roman" w:hint="eastAsia"/>
          <w:szCs w:val="21"/>
        </w:rPr>
        <w:t>8.3%</w:t>
      </w:r>
      <w:r w:rsidRPr="00326A48">
        <w:rPr>
          <w:rFonts w:ascii="Times New Roman" w:hint="eastAsia"/>
          <w:szCs w:val="21"/>
        </w:rPr>
        <w:t>是黑人，</w:t>
      </w:r>
      <w:r w:rsidRPr="00326A48">
        <w:rPr>
          <w:rFonts w:ascii="Times New Roman" w:hint="eastAsia"/>
          <w:szCs w:val="21"/>
        </w:rPr>
        <w:t>2.2%</w:t>
      </w:r>
      <w:r w:rsidRPr="00326A48">
        <w:rPr>
          <w:rFonts w:ascii="Times New Roman" w:hint="eastAsia"/>
          <w:szCs w:val="21"/>
        </w:rPr>
        <w:t>是有色人种，</w:t>
      </w:r>
      <w:r w:rsidRPr="00326A48">
        <w:rPr>
          <w:rFonts w:ascii="Times New Roman" w:hint="eastAsia"/>
          <w:szCs w:val="21"/>
        </w:rPr>
        <w:t>5.8%</w:t>
      </w:r>
      <w:r w:rsidRPr="00326A48">
        <w:rPr>
          <w:rFonts w:ascii="Times New Roman" w:hint="eastAsia"/>
          <w:szCs w:val="21"/>
        </w:rPr>
        <w:t>是印度人。这反映了一个历史动向，即市场力量更有利于白人妇女，而不是黑人妇女；</w:t>
      </w:r>
    </w:p>
    <w:p w:rsidR="00E33079" w:rsidRPr="00326A48" w:rsidRDefault="00E33079" w:rsidP="00E2392F">
      <w:pPr>
        <w:numPr>
          <w:ilvl w:val="0"/>
          <w:numId w:val="88"/>
        </w:numPr>
        <w:tabs>
          <w:tab w:val="clear" w:pos="360"/>
          <w:tab w:val="left" w:pos="525"/>
          <w:tab w:val="num" w:pos="1050"/>
        </w:tabs>
        <w:spacing w:line="360" w:lineRule="exact"/>
        <w:ind w:left="1054" w:hanging="527"/>
        <w:rPr>
          <w:rFonts w:ascii="Times New Roman"/>
          <w:szCs w:val="21"/>
        </w:rPr>
      </w:pPr>
      <w:r w:rsidRPr="00326A48">
        <w:rPr>
          <w:rFonts w:ascii="Times New Roman" w:hint="eastAsia"/>
          <w:szCs w:val="21"/>
        </w:rPr>
        <w:t>妇女的最好雇主是国有企业，女性董事（</w:t>
      </w:r>
      <w:r w:rsidRPr="00326A48">
        <w:rPr>
          <w:rFonts w:ascii="Times New Roman" w:hint="eastAsia"/>
          <w:szCs w:val="21"/>
        </w:rPr>
        <w:t>35%</w:t>
      </w:r>
      <w:r w:rsidRPr="00326A48">
        <w:rPr>
          <w:rFonts w:ascii="Times New Roman" w:hint="eastAsia"/>
          <w:szCs w:val="21"/>
        </w:rPr>
        <w:t>）和执行经理（</w:t>
      </w:r>
      <w:r w:rsidRPr="00326A48">
        <w:rPr>
          <w:rFonts w:ascii="Times New Roman" w:hint="eastAsia"/>
          <w:szCs w:val="21"/>
        </w:rPr>
        <w:t>31%</w:t>
      </w:r>
      <w:r w:rsidRPr="00326A48">
        <w:rPr>
          <w:rFonts w:ascii="Times New Roman" w:hint="eastAsia"/>
          <w:szCs w:val="21"/>
        </w:rPr>
        <w:t>）的比例都很高；</w:t>
      </w:r>
    </w:p>
    <w:p w:rsidR="00E33079" w:rsidRPr="00326A48" w:rsidRDefault="00E33079" w:rsidP="00E2392F">
      <w:pPr>
        <w:numPr>
          <w:ilvl w:val="0"/>
          <w:numId w:val="88"/>
        </w:numPr>
        <w:tabs>
          <w:tab w:val="clear" w:pos="360"/>
          <w:tab w:val="left" w:pos="525"/>
          <w:tab w:val="num" w:pos="1050"/>
        </w:tabs>
        <w:spacing w:after="240" w:line="360" w:lineRule="exact"/>
        <w:ind w:left="1050" w:hanging="525"/>
        <w:rPr>
          <w:rFonts w:ascii="Times New Roman"/>
          <w:szCs w:val="21"/>
        </w:rPr>
      </w:pPr>
      <w:r w:rsidRPr="00326A48">
        <w:rPr>
          <w:rFonts w:ascii="Times New Roman" w:hint="eastAsia"/>
          <w:szCs w:val="21"/>
        </w:rPr>
        <w:t>最差的行业是消费品业、金融服务业和资源业。该调查可作为鼓励公司重视其赋权工作的有用基准。</w:t>
      </w:r>
      <w:r w:rsidRPr="00326A48">
        <w:rPr>
          <w:rStyle w:val="FootnoteReference1"/>
          <w:rFonts w:ascii="Times New Roman"/>
          <w:color w:val="auto"/>
          <w:szCs w:val="21"/>
        </w:rPr>
        <w:footnoteReference w:id="32"/>
      </w:r>
    </w:p>
    <w:p w:rsidR="00E33079" w:rsidRPr="00326A48" w:rsidRDefault="00E33079" w:rsidP="00173FCE">
      <w:pPr>
        <w:tabs>
          <w:tab w:val="left" w:pos="525"/>
        </w:tabs>
        <w:spacing w:after="240" w:line="360" w:lineRule="exact"/>
        <w:rPr>
          <w:rFonts w:ascii="Times New Roman"/>
          <w:szCs w:val="21"/>
        </w:rPr>
      </w:pPr>
      <w:r w:rsidRPr="00326A48">
        <w:rPr>
          <w:rFonts w:ascii="Times New Roman"/>
          <w:szCs w:val="21"/>
        </w:rPr>
        <w:t>4.10</w:t>
      </w:r>
      <w:r w:rsidR="00072B86" w:rsidRPr="00326A48">
        <w:rPr>
          <w:rFonts w:ascii="Times New Roman" w:hint="eastAsia"/>
          <w:szCs w:val="21"/>
        </w:rPr>
        <w:tab/>
      </w:r>
      <w:r w:rsidRPr="00326A48">
        <w:rPr>
          <w:rFonts w:ascii="Times New Roman" w:hint="eastAsia"/>
          <w:szCs w:val="21"/>
        </w:rPr>
        <w:t>尽管担任普通工作人员的人数总比担任企业领导的人数多，但妇女在执行经理和</w:t>
      </w:r>
      <w:r w:rsidR="00E6474C" w:rsidRPr="00326A48">
        <w:rPr>
          <w:rFonts w:ascii="Times New Roman" w:hint="eastAsia"/>
          <w:szCs w:val="21"/>
        </w:rPr>
        <w:t>董事职位上的相关代表比例并未与妇女在该国全体劳动人口中所占比例</w:t>
      </w:r>
      <w:r w:rsidRPr="00326A48">
        <w:rPr>
          <w:rFonts w:ascii="Times New Roman" w:hint="eastAsia"/>
          <w:szCs w:val="21"/>
        </w:rPr>
        <w:t>基本对应。</w:t>
      </w:r>
      <w:r w:rsidRPr="00326A48">
        <w:rPr>
          <w:rFonts w:ascii="Times New Roman"/>
          <w:szCs w:val="21"/>
        </w:rPr>
        <w:t>2006</w:t>
      </w:r>
      <w:r w:rsidRPr="00326A48">
        <w:rPr>
          <w:rFonts w:ascii="Times New Roman" w:hint="eastAsia"/>
          <w:szCs w:val="21"/>
        </w:rPr>
        <w:t>年，尽管妇女占就业人口的</w:t>
      </w:r>
      <w:r w:rsidRPr="00326A48">
        <w:rPr>
          <w:rFonts w:ascii="Times New Roman"/>
          <w:szCs w:val="21"/>
        </w:rPr>
        <w:t>41.3%</w:t>
      </w:r>
      <w:r w:rsidRPr="00326A48">
        <w:rPr>
          <w:rFonts w:ascii="Times New Roman" w:hint="eastAsia"/>
          <w:szCs w:val="21"/>
        </w:rPr>
        <w:t>，但在私营部门仅有</w:t>
      </w:r>
      <w:r w:rsidRPr="00326A48">
        <w:rPr>
          <w:rFonts w:ascii="Times New Roman"/>
          <w:szCs w:val="21"/>
        </w:rPr>
        <w:t>6.4%</w:t>
      </w:r>
      <w:r w:rsidRPr="00326A48">
        <w:rPr>
          <w:rFonts w:ascii="Times New Roman" w:hint="eastAsia"/>
          <w:szCs w:val="21"/>
        </w:rPr>
        <w:t>的女性首席执行官和董事长，</w:t>
      </w:r>
      <w:r w:rsidRPr="00326A48">
        <w:rPr>
          <w:rFonts w:ascii="Times New Roman"/>
          <w:szCs w:val="21"/>
        </w:rPr>
        <w:t>11%</w:t>
      </w:r>
      <w:r w:rsidRPr="00326A48">
        <w:rPr>
          <w:rFonts w:ascii="Times New Roman" w:hint="eastAsia"/>
          <w:szCs w:val="21"/>
        </w:rPr>
        <w:t>的女性董事，以及</w:t>
      </w:r>
      <w:r w:rsidRPr="00326A48">
        <w:rPr>
          <w:rFonts w:ascii="Times New Roman"/>
          <w:szCs w:val="21"/>
        </w:rPr>
        <w:t>16.8%</w:t>
      </w:r>
      <w:r w:rsidRPr="00326A48">
        <w:rPr>
          <w:rFonts w:ascii="Times New Roman" w:hint="eastAsia"/>
          <w:szCs w:val="21"/>
        </w:rPr>
        <w:t>的女性执行经理。这比</w:t>
      </w:r>
      <w:r w:rsidRPr="00326A48">
        <w:rPr>
          <w:rFonts w:ascii="Times New Roman"/>
          <w:szCs w:val="21"/>
        </w:rPr>
        <w:t>2004</w:t>
      </w:r>
      <w:r w:rsidRPr="00326A48">
        <w:rPr>
          <w:rFonts w:ascii="Times New Roman" w:hint="eastAsia"/>
          <w:szCs w:val="21"/>
        </w:rPr>
        <w:t>年仅有非常少的增长。因此，女性企业领导人是</w:t>
      </w:r>
      <w:r w:rsidRPr="00326A48">
        <w:rPr>
          <w:rFonts w:hAnsi="SimSun" w:hint="cs"/>
          <w:szCs w:val="21"/>
        </w:rPr>
        <w:t>“</w:t>
      </w:r>
      <w:r w:rsidRPr="00326A48">
        <w:rPr>
          <w:rFonts w:hAnsi="SimSun" w:hint="eastAsia"/>
          <w:szCs w:val="21"/>
        </w:rPr>
        <w:t>少数中的少数</w:t>
      </w:r>
      <w:r w:rsidRPr="00326A48">
        <w:rPr>
          <w:rFonts w:hAnsi="SimSun" w:hint="cs"/>
          <w:szCs w:val="21"/>
        </w:rPr>
        <w:t>”</w:t>
      </w:r>
      <w:r w:rsidRPr="00326A48">
        <w:rPr>
          <w:rFonts w:ascii="Times New Roman" w:hint="eastAsia"/>
          <w:szCs w:val="21"/>
        </w:rPr>
        <w:t>。</w:t>
      </w:r>
    </w:p>
    <w:p w:rsidR="00E33079" w:rsidRPr="00326A48" w:rsidRDefault="00E33079" w:rsidP="00173FCE">
      <w:pPr>
        <w:tabs>
          <w:tab w:val="left" w:pos="525"/>
        </w:tabs>
        <w:spacing w:after="240" w:line="360" w:lineRule="exact"/>
        <w:rPr>
          <w:rFonts w:ascii="Times New Roman"/>
          <w:szCs w:val="21"/>
        </w:rPr>
      </w:pPr>
      <w:r w:rsidRPr="00326A48">
        <w:rPr>
          <w:rFonts w:ascii="Times New Roman"/>
          <w:szCs w:val="21"/>
        </w:rPr>
        <w:t>4.11</w:t>
      </w:r>
      <w:r w:rsidR="00072B86" w:rsidRPr="00326A48">
        <w:rPr>
          <w:rFonts w:ascii="Times New Roman" w:hint="eastAsia"/>
          <w:szCs w:val="21"/>
        </w:rPr>
        <w:tab/>
      </w:r>
      <w:r w:rsidRPr="00326A48">
        <w:rPr>
          <w:rFonts w:ascii="Times New Roman" w:hint="eastAsia"/>
          <w:szCs w:val="21"/>
        </w:rPr>
        <w:t>这种趋势表明，男子在总体上仍是所有社会经济阶层中的主要决策者，权力的天平仍然倾向于男子。目前妇女在私营和公共部门管理层次上的代表比例并未真正反映出妇女可以被当作潜在的竞争者，也未能显示出她们可以支配经济的影响力。</w:t>
      </w:r>
    </w:p>
    <w:p w:rsidR="00E33079" w:rsidRPr="00326A48" w:rsidRDefault="00E33079" w:rsidP="00072B86">
      <w:pPr>
        <w:tabs>
          <w:tab w:val="left" w:pos="525"/>
        </w:tabs>
        <w:spacing w:after="240" w:line="360" w:lineRule="exact"/>
        <w:rPr>
          <w:rFonts w:ascii="Times New Roman" w:eastAsia="SimHei" w:hint="eastAsia"/>
          <w:szCs w:val="21"/>
        </w:rPr>
      </w:pPr>
      <w:r w:rsidRPr="00326A48">
        <w:rPr>
          <w:rFonts w:ascii="Times New Roman" w:eastAsia="SimHei" w:hint="eastAsia"/>
          <w:szCs w:val="21"/>
        </w:rPr>
        <w:t>政府执行情况</w:t>
      </w:r>
    </w:p>
    <w:p w:rsidR="00E33079" w:rsidRPr="00326A48" w:rsidRDefault="00E33079" w:rsidP="00173FCE">
      <w:pPr>
        <w:tabs>
          <w:tab w:val="left" w:pos="525"/>
        </w:tabs>
        <w:spacing w:after="240" w:line="360" w:lineRule="exact"/>
        <w:rPr>
          <w:rFonts w:ascii="Times New Roman" w:hint="eastAsia"/>
          <w:szCs w:val="21"/>
        </w:rPr>
      </w:pPr>
      <w:r w:rsidRPr="00326A48">
        <w:rPr>
          <w:rFonts w:ascii="Times New Roman"/>
          <w:szCs w:val="21"/>
        </w:rPr>
        <w:t>4.12</w:t>
      </w:r>
      <w:r w:rsidR="00072B86" w:rsidRPr="00326A48">
        <w:rPr>
          <w:rFonts w:ascii="Times New Roman" w:hint="eastAsia"/>
          <w:szCs w:val="21"/>
        </w:rPr>
        <w:tab/>
      </w:r>
      <w:r w:rsidRPr="00326A48">
        <w:rPr>
          <w:rFonts w:ascii="Times New Roman" w:hint="eastAsia"/>
          <w:szCs w:val="21"/>
        </w:rPr>
        <w:t>下面的文本框就如何在某个政府部门（如国家运输部）颁布某些相关政策框架提供了一个综合示例。</w:t>
      </w:r>
    </w:p>
    <w:p w:rsidR="00E33079" w:rsidRPr="00326A48" w:rsidRDefault="00E33079" w:rsidP="00173FCE">
      <w:pPr>
        <w:tabs>
          <w:tab w:val="left" w:pos="525"/>
        </w:tabs>
        <w:spacing w:after="240" w:line="360" w:lineRule="exact"/>
        <w:rPr>
          <w:rFonts w:ascii="Times New Roman" w:eastAsia="SimHei" w:hint="eastAsia"/>
          <w:szCs w:val="21"/>
        </w:rPr>
      </w:pPr>
      <w:r w:rsidRPr="00326A48">
        <w:rPr>
          <w:rFonts w:ascii="Times New Roman" w:eastAsia="SimHei"/>
          <w:szCs w:val="21"/>
        </w:rPr>
        <w:t>文本框</w:t>
      </w:r>
      <w:r w:rsidRPr="00326A48">
        <w:rPr>
          <w:rFonts w:ascii="Times New Roman" w:eastAsia="SimHei"/>
          <w:szCs w:val="21"/>
        </w:rPr>
        <w:t xml:space="preserve"> 9</w:t>
      </w:r>
      <w:r w:rsidR="00072B86" w:rsidRPr="00326A48">
        <w:rPr>
          <w:rFonts w:ascii="Times New Roman" w:eastAsia="SimHei" w:hint="eastAsia"/>
          <w:szCs w:val="21"/>
        </w:rPr>
        <w:t>：</w:t>
      </w:r>
      <w:r w:rsidRPr="00326A48">
        <w:rPr>
          <w:rFonts w:ascii="Times New Roman" w:eastAsia="SimHei" w:hint="eastAsia"/>
          <w:szCs w:val="21"/>
        </w:rPr>
        <w:t>国家运输部案例研究</w:t>
      </w:r>
    </w:p>
    <w:p w:rsidR="00E33079" w:rsidRPr="00326A48" w:rsidRDefault="00E33079" w:rsidP="00B2485C">
      <w:pPr>
        <w:pBdr>
          <w:top w:val="single" w:sz="4" w:space="0" w:color="000000"/>
          <w:left w:val="single" w:sz="4" w:space="0" w:color="000000"/>
          <w:bottom w:val="single" w:sz="4" w:space="0" w:color="000000"/>
          <w:right w:val="single" w:sz="4" w:space="0" w:color="000000"/>
        </w:pBdr>
        <w:shd w:val="clear" w:color="auto" w:fill="D9D9D9"/>
        <w:tabs>
          <w:tab w:val="left" w:pos="525"/>
        </w:tabs>
        <w:spacing w:after="240" w:line="360" w:lineRule="exact"/>
        <w:rPr>
          <w:rFonts w:ascii="Times New Roman" w:hint="eastAsia"/>
          <w:szCs w:val="21"/>
        </w:rPr>
      </w:pPr>
      <w:r w:rsidRPr="00326A48">
        <w:rPr>
          <w:rFonts w:ascii="Times New Roman" w:hint="eastAsia"/>
          <w:szCs w:val="21"/>
        </w:rPr>
        <w:t>该部已经建立了专门机构，以推动执行内部和外部方案，如</w:t>
      </w:r>
      <w:r w:rsidRPr="00326A48">
        <w:rPr>
          <w:rFonts w:ascii="Times New Roman" w:hint="eastAsia"/>
          <w:szCs w:val="21"/>
        </w:rPr>
        <w:t>2003</w:t>
      </w:r>
      <w:r w:rsidRPr="00326A48">
        <w:rPr>
          <w:rFonts w:ascii="Times New Roman" w:hint="eastAsia"/>
          <w:szCs w:val="21"/>
        </w:rPr>
        <w:t>年制定的《副主任特别方案》，该方案旨在借助专设联络员推动该部性别问题方案的主流化。南非运输部门妇女网络（</w:t>
      </w:r>
      <w:r w:rsidRPr="00326A48">
        <w:rPr>
          <w:rFonts w:ascii="Times New Roman"/>
          <w:szCs w:val="21"/>
        </w:rPr>
        <w:t>SANWIT</w:t>
      </w:r>
      <w:r w:rsidRPr="00326A48">
        <w:rPr>
          <w:rFonts w:ascii="Times New Roman" w:hint="eastAsia"/>
          <w:szCs w:val="21"/>
        </w:rPr>
        <w:t>）于</w:t>
      </w:r>
      <w:r w:rsidRPr="00326A48">
        <w:rPr>
          <w:rFonts w:ascii="Times New Roman" w:hint="eastAsia"/>
          <w:szCs w:val="21"/>
        </w:rPr>
        <w:t>2007</w:t>
      </w:r>
      <w:r w:rsidRPr="00326A48">
        <w:rPr>
          <w:rFonts w:ascii="Times New Roman" w:hint="eastAsia"/>
          <w:szCs w:val="21"/>
        </w:rPr>
        <w:t>年启动，此外还向性别问题相关方案分配了资金。该部通过以下方式参与赋予妇女权力和两性平等国家行动方案：</w:t>
      </w:r>
    </w:p>
    <w:p w:rsidR="00E33079" w:rsidRPr="00326A48" w:rsidRDefault="00E33079" w:rsidP="00FC5A28">
      <w:pPr>
        <w:pBdr>
          <w:top w:val="single" w:sz="4" w:space="0" w:color="000000"/>
          <w:left w:val="single" w:sz="4" w:space="0" w:color="000000"/>
          <w:bottom w:val="single" w:sz="4" w:space="0" w:color="000000"/>
          <w:right w:val="single" w:sz="4" w:space="0" w:color="000000"/>
        </w:pBdr>
        <w:shd w:val="clear" w:color="auto" w:fill="D9D9D9"/>
        <w:tabs>
          <w:tab w:val="left" w:pos="315"/>
        </w:tabs>
        <w:spacing w:line="360" w:lineRule="exact"/>
        <w:ind w:left="31680" w:hangingChars="150" w:firstLine="31680"/>
        <w:rPr>
          <w:rFonts w:ascii="Times New Roman" w:hint="eastAsia"/>
          <w:szCs w:val="21"/>
        </w:rPr>
      </w:pPr>
      <w:r w:rsidRPr="00326A48">
        <w:rPr>
          <w:rFonts w:ascii="Times New Roman"/>
          <w:szCs w:val="21"/>
        </w:rPr>
        <w:t>-</w:t>
      </w:r>
      <w:r w:rsidR="00B2485C" w:rsidRPr="00326A48">
        <w:rPr>
          <w:rFonts w:ascii="Times New Roman" w:hint="eastAsia"/>
          <w:szCs w:val="21"/>
        </w:rPr>
        <w:tab/>
      </w:r>
      <w:r w:rsidRPr="00326A48">
        <w:rPr>
          <w:rFonts w:ascii="Times New Roman" w:hint="eastAsia"/>
          <w:szCs w:val="21"/>
        </w:rPr>
        <w:t>建立一个影响妇女任命的就业公平委员会，以遵守就业公平目标；</w:t>
      </w:r>
    </w:p>
    <w:p w:rsidR="00E33079" w:rsidRPr="00326A48" w:rsidRDefault="00E33079" w:rsidP="00FC5A28">
      <w:pPr>
        <w:pBdr>
          <w:top w:val="single" w:sz="4" w:space="0" w:color="000000"/>
          <w:left w:val="single" w:sz="4" w:space="0" w:color="000000"/>
          <w:bottom w:val="single" w:sz="4" w:space="0" w:color="000000"/>
          <w:right w:val="single" w:sz="4" w:space="0" w:color="000000"/>
        </w:pBdr>
        <w:shd w:val="clear" w:color="auto" w:fill="D9D9D9"/>
        <w:tabs>
          <w:tab w:val="left" w:pos="315"/>
        </w:tabs>
        <w:spacing w:line="360" w:lineRule="exact"/>
        <w:ind w:left="31680" w:hangingChars="150" w:firstLine="31680"/>
        <w:rPr>
          <w:rFonts w:ascii="Times New Roman" w:hint="eastAsia"/>
          <w:szCs w:val="21"/>
        </w:rPr>
      </w:pPr>
      <w:r w:rsidRPr="00326A48">
        <w:rPr>
          <w:rFonts w:ascii="Times New Roman"/>
          <w:szCs w:val="21"/>
        </w:rPr>
        <w:t>-</w:t>
      </w:r>
      <w:r w:rsidR="00B2485C" w:rsidRPr="00326A48">
        <w:rPr>
          <w:rFonts w:ascii="Times New Roman" w:hint="eastAsia"/>
          <w:szCs w:val="21"/>
        </w:rPr>
        <w:tab/>
      </w:r>
      <w:r w:rsidRPr="00326A48">
        <w:rPr>
          <w:rFonts w:ascii="Times New Roman" w:hint="eastAsia"/>
          <w:szCs w:val="21"/>
        </w:rPr>
        <w:t>确保妇女获得信息，并加速任命妇女担任高级职务；</w:t>
      </w:r>
    </w:p>
    <w:p w:rsidR="00E33079" w:rsidRPr="00326A48" w:rsidRDefault="00E33079" w:rsidP="00FC5A28">
      <w:pPr>
        <w:pBdr>
          <w:top w:val="single" w:sz="4" w:space="0" w:color="000000"/>
          <w:left w:val="single" w:sz="4" w:space="0" w:color="000000"/>
          <w:bottom w:val="single" w:sz="4" w:space="0" w:color="000000"/>
          <w:right w:val="single" w:sz="4" w:space="0" w:color="000000"/>
        </w:pBdr>
        <w:shd w:val="clear" w:color="auto" w:fill="D9D9D9"/>
        <w:tabs>
          <w:tab w:val="left" w:pos="315"/>
        </w:tabs>
        <w:spacing w:line="360" w:lineRule="exact"/>
        <w:ind w:left="31680" w:hangingChars="150" w:firstLine="31680"/>
        <w:rPr>
          <w:rFonts w:ascii="Times New Roman" w:hint="eastAsia"/>
          <w:szCs w:val="21"/>
        </w:rPr>
      </w:pPr>
      <w:r w:rsidRPr="00326A48">
        <w:rPr>
          <w:rFonts w:ascii="Times New Roman"/>
          <w:szCs w:val="21"/>
        </w:rPr>
        <w:t xml:space="preserve">- </w:t>
      </w:r>
      <w:r w:rsidR="00B2485C" w:rsidRPr="00326A48">
        <w:rPr>
          <w:rFonts w:ascii="Times New Roman" w:hint="eastAsia"/>
          <w:szCs w:val="21"/>
        </w:rPr>
        <w:tab/>
      </w:r>
      <w:r w:rsidRPr="00326A48">
        <w:rPr>
          <w:rFonts w:ascii="Times New Roman" w:hint="eastAsia"/>
          <w:szCs w:val="21"/>
        </w:rPr>
        <w:t>开展防范活动，旨在通过为期</w:t>
      </w:r>
      <w:r w:rsidRPr="00326A48">
        <w:rPr>
          <w:rFonts w:ascii="Times New Roman" w:hint="eastAsia"/>
          <w:szCs w:val="21"/>
        </w:rPr>
        <w:t>16</w:t>
      </w:r>
      <w:r w:rsidRPr="00326A48">
        <w:rPr>
          <w:rFonts w:ascii="Times New Roman" w:hint="eastAsia"/>
          <w:szCs w:val="21"/>
        </w:rPr>
        <w:t>天无对妇女暴力行为的激进运动来消除对妇女儿童的一切形式歧视；</w:t>
      </w:r>
    </w:p>
    <w:p w:rsidR="00E33079" w:rsidRPr="00326A48" w:rsidRDefault="00E33079" w:rsidP="00FC5A28">
      <w:pPr>
        <w:pBdr>
          <w:top w:val="single" w:sz="4" w:space="0" w:color="000000"/>
          <w:left w:val="single" w:sz="4" w:space="0" w:color="000000"/>
          <w:bottom w:val="single" w:sz="4" w:space="0" w:color="000000"/>
          <w:right w:val="single" w:sz="4" w:space="0" w:color="000000"/>
        </w:pBdr>
        <w:shd w:val="clear" w:color="auto" w:fill="D9D9D9"/>
        <w:tabs>
          <w:tab w:val="left" w:pos="315"/>
        </w:tabs>
        <w:spacing w:line="360" w:lineRule="exact"/>
        <w:ind w:left="31680" w:hangingChars="150" w:firstLine="31680"/>
        <w:rPr>
          <w:rFonts w:ascii="Times New Roman" w:hint="eastAsia"/>
          <w:szCs w:val="21"/>
        </w:rPr>
      </w:pPr>
      <w:r w:rsidRPr="00326A48">
        <w:rPr>
          <w:rFonts w:ascii="Times New Roman"/>
          <w:szCs w:val="21"/>
        </w:rPr>
        <w:t>-</w:t>
      </w:r>
      <w:r w:rsidR="00B2485C" w:rsidRPr="00326A48">
        <w:rPr>
          <w:rFonts w:ascii="Times New Roman" w:hint="eastAsia"/>
          <w:szCs w:val="21"/>
        </w:rPr>
        <w:tab/>
      </w:r>
      <w:r w:rsidRPr="00326A48">
        <w:rPr>
          <w:rFonts w:ascii="Times New Roman" w:hint="eastAsia"/>
          <w:szCs w:val="21"/>
        </w:rPr>
        <w:t>加速黑人经济赋权倡议中的妇女任命、学习</w:t>
      </w:r>
      <w:r w:rsidRPr="00326A48">
        <w:rPr>
          <w:rFonts w:ascii="Times New Roman" w:hint="eastAsia"/>
          <w:szCs w:val="21"/>
        </w:rPr>
        <w:t>/</w:t>
      </w:r>
      <w:r w:rsidRPr="00326A48">
        <w:rPr>
          <w:rFonts w:ascii="Times New Roman" w:hint="eastAsia"/>
          <w:szCs w:val="21"/>
        </w:rPr>
        <w:t>实习、采购与就业公平；</w:t>
      </w:r>
    </w:p>
    <w:p w:rsidR="00E33079" w:rsidRPr="00326A48" w:rsidRDefault="00E33079" w:rsidP="00FC5A28">
      <w:pPr>
        <w:pBdr>
          <w:top w:val="single" w:sz="4" w:space="0" w:color="000000"/>
          <w:left w:val="single" w:sz="4" w:space="0" w:color="000000"/>
          <w:bottom w:val="single" w:sz="4" w:space="0" w:color="000000"/>
          <w:right w:val="single" w:sz="4" w:space="0" w:color="000000"/>
        </w:pBdr>
        <w:shd w:val="clear" w:color="auto" w:fill="D9D9D9"/>
        <w:tabs>
          <w:tab w:val="left" w:pos="315"/>
        </w:tabs>
        <w:spacing w:line="360" w:lineRule="exact"/>
        <w:ind w:left="31680" w:hangingChars="150" w:firstLine="31680"/>
        <w:rPr>
          <w:rFonts w:ascii="Times New Roman" w:hint="eastAsia"/>
          <w:szCs w:val="21"/>
        </w:rPr>
      </w:pPr>
      <w:r w:rsidRPr="00326A48">
        <w:rPr>
          <w:rFonts w:ascii="Times New Roman"/>
          <w:szCs w:val="21"/>
        </w:rPr>
        <w:t>-</w:t>
      </w:r>
      <w:r w:rsidR="00B2485C" w:rsidRPr="00326A48">
        <w:rPr>
          <w:rFonts w:ascii="Times New Roman" w:hint="eastAsia"/>
          <w:szCs w:val="21"/>
        </w:rPr>
        <w:tab/>
      </w:r>
      <w:r w:rsidRPr="00326A48">
        <w:rPr>
          <w:rFonts w:ascii="Times New Roman" w:hint="eastAsia"/>
          <w:szCs w:val="21"/>
        </w:rPr>
        <w:t>开展培训和发展活动，以通过妇女研讨会和妇女节等纪念日赋予妇女权力；</w:t>
      </w:r>
    </w:p>
    <w:p w:rsidR="00E33079" w:rsidRPr="00326A48" w:rsidRDefault="00E33079" w:rsidP="00FC5A28">
      <w:pPr>
        <w:pBdr>
          <w:top w:val="single" w:sz="4" w:space="0" w:color="000000"/>
          <w:left w:val="single" w:sz="4" w:space="0" w:color="000000"/>
          <w:bottom w:val="single" w:sz="4" w:space="0" w:color="000000"/>
          <w:right w:val="single" w:sz="4" w:space="0" w:color="000000"/>
        </w:pBdr>
        <w:shd w:val="clear" w:color="auto" w:fill="D9D9D9"/>
        <w:tabs>
          <w:tab w:val="left" w:pos="315"/>
        </w:tabs>
        <w:spacing w:after="240" w:line="360" w:lineRule="exact"/>
        <w:ind w:left="31680" w:hangingChars="150" w:firstLine="31680"/>
        <w:rPr>
          <w:rFonts w:ascii="Times New Roman" w:hint="eastAsia"/>
          <w:szCs w:val="21"/>
        </w:rPr>
      </w:pPr>
      <w:r w:rsidRPr="00326A48">
        <w:rPr>
          <w:rFonts w:ascii="Times New Roman"/>
          <w:szCs w:val="21"/>
        </w:rPr>
        <w:t xml:space="preserve">- </w:t>
      </w:r>
      <w:r w:rsidR="00B2485C" w:rsidRPr="00326A48">
        <w:rPr>
          <w:rFonts w:ascii="Times New Roman" w:hint="eastAsia"/>
          <w:szCs w:val="21"/>
        </w:rPr>
        <w:tab/>
      </w:r>
      <w:r w:rsidRPr="00326A48">
        <w:rPr>
          <w:rFonts w:ascii="Times New Roman" w:hint="eastAsia"/>
          <w:szCs w:val="21"/>
        </w:rPr>
        <w:t>通过南非运输部门妇女网络动员交通部门的从业妇女，并给予她们商业机会。</w:t>
      </w:r>
    </w:p>
    <w:p w:rsidR="00E33079" w:rsidRPr="00326A48" w:rsidRDefault="00E33079" w:rsidP="00B2485C">
      <w:pPr>
        <w:pBdr>
          <w:top w:val="single" w:sz="4" w:space="0" w:color="000000"/>
          <w:left w:val="single" w:sz="4" w:space="0" w:color="000000"/>
          <w:bottom w:val="single" w:sz="4" w:space="0" w:color="000000"/>
          <w:right w:val="single" w:sz="4" w:space="0" w:color="000000"/>
        </w:pBdr>
        <w:shd w:val="clear" w:color="auto" w:fill="D9D9D9"/>
        <w:tabs>
          <w:tab w:val="left" w:pos="525"/>
        </w:tabs>
        <w:spacing w:after="240" w:line="360" w:lineRule="exact"/>
        <w:rPr>
          <w:rFonts w:ascii="Times New Roman"/>
          <w:szCs w:val="21"/>
        </w:rPr>
      </w:pPr>
      <w:r w:rsidRPr="00326A48">
        <w:rPr>
          <w:rFonts w:ascii="Times New Roman" w:hint="eastAsia"/>
          <w:szCs w:val="21"/>
        </w:rPr>
        <w:t>人力资源论坛等已经建立，该论坛由高级管理人员主持，旨在监测国家就业公平以及技能发展目标的遵守情况。此外，《主任能力发展特别方案》发挥了协调和监督作用，以确保向妇女赋权等所有相关问题提供变革支持。该部至少</w:t>
      </w:r>
      <w:r w:rsidRPr="00326A48">
        <w:rPr>
          <w:rFonts w:ascii="Times New Roman"/>
          <w:szCs w:val="21"/>
        </w:rPr>
        <w:t>52.9%</w:t>
      </w:r>
      <w:r w:rsidRPr="00326A48">
        <w:rPr>
          <w:rFonts w:ascii="Times New Roman" w:hint="eastAsia"/>
          <w:szCs w:val="21"/>
        </w:rPr>
        <w:t>的职位由妇女担任，而且该部还任命妇女担任公共实体董事。在妇女任职的</w:t>
      </w:r>
      <w:r w:rsidRPr="00326A48">
        <w:rPr>
          <w:rFonts w:ascii="Times New Roman"/>
          <w:szCs w:val="21"/>
        </w:rPr>
        <w:t>228</w:t>
      </w:r>
      <w:r w:rsidRPr="00326A48">
        <w:rPr>
          <w:rFonts w:ascii="Times New Roman" w:hint="eastAsia"/>
          <w:szCs w:val="21"/>
        </w:rPr>
        <w:t>个各级职位中，有</w:t>
      </w:r>
      <w:r w:rsidRPr="00326A48">
        <w:rPr>
          <w:rFonts w:ascii="Times New Roman"/>
          <w:szCs w:val="21"/>
        </w:rPr>
        <w:t>39%</w:t>
      </w:r>
      <w:r w:rsidRPr="00326A48">
        <w:rPr>
          <w:rFonts w:ascii="Times New Roman" w:hint="eastAsia"/>
          <w:szCs w:val="21"/>
        </w:rPr>
        <w:t>是该部的高级管理职位。此外，该部还将</w:t>
      </w:r>
      <w:r w:rsidRPr="00326A48">
        <w:rPr>
          <w:rFonts w:ascii="Times New Roman"/>
          <w:szCs w:val="21"/>
        </w:rPr>
        <w:t>263</w:t>
      </w:r>
      <w:r w:rsidRPr="00326A48">
        <w:rPr>
          <w:rFonts w:ascii="Times New Roman" w:hint="eastAsia"/>
          <w:szCs w:val="21"/>
        </w:rPr>
        <w:t>位女性注册为南非运输部门妇女网络成员。在接受该部培训和奖学金的人员中，有</w:t>
      </w:r>
      <w:r w:rsidRPr="00326A48">
        <w:rPr>
          <w:rFonts w:ascii="Times New Roman"/>
          <w:szCs w:val="21"/>
        </w:rPr>
        <w:t>70%</w:t>
      </w:r>
      <w:r w:rsidRPr="00326A48">
        <w:rPr>
          <w:rFonts w:ascii="Times New Roman" w:hint="eastAsia"/>
          <w:szCs w:val="21"/>
        </w:rPr>
        <w:t>是女性，她们每年都参与各种方案（实习、学习、内部和外部奖学金及其他相关干预措施）。</w:t>
      </w:r>
    </w:p>
    <w:p w:rsidR="00E33079" w:rsidRPr="00326A48" w:rsidRDefault="00E33079" w:rsidP="00B2485C">
      <w:pPr>
        <w:pBdr>
          <w:top w:val="single" w:sz="4" w:space="0" w:color="000000"/>
          <w:left w:val="single" w:sz="4" w:space="0" w:color="000000"/>
          <w:bottom w:val="single" w:sz="4" w:space="0" w:color="000000"/>
          <w:right w:val="single" w:sz="4" w:space="0" w:color="000000"/>
        </w:pBdr>
        <w:shd w:val="clear" w:color="auto" w:fill="D9D9D9"/>
        <w:tabs>
          <w:tab w:val="left" w:pos="525"/>
        </w:tabs>
        <w:spacing w:after="240" w:line="360" w:lineRule="exact"/>
        <w:rPr>
          <w:rFonts w:ascii="Times New Roman"/>
          <w:szCs w:val="21"/>
        </w:rPr>
      </w:pPr>
      <w:r w:rsidRPr="00326A48">
        <w:rPr>
          <w:rFonts w:ascii="Times New Roman" w:hint="eastAsia"/>
          <w:szCs w:val="21"/>
        </w:rPr>
        <w:t>借助贸易和工业部制定的《良好行为守则》，妇女在经济领域的参与率和控制权有所提高。为确保赋予妇女权力，妇女有性别调整因素和公司记分卡的维护方面的优惠分。该部目前即将完成对现有《交通部门黑人经济赋权宪章》的审查，该宪章旨在赋予妇女权力以确保达成更多黑人经济赋权交易。一个具体的工作重点是拓宽人们，特别是农村妇女获得就业机会和减少贫困的途径。还鼓励妇女结成自主性质的合作社，抓住一切可以利用的经济机会。通过南非运输部门妇女网络以及</w:t>
      </w:r>
      <w:r w:rsidRPr="00326A48">
        <w:rPr>
          <w:rFonts w:ascii="Times New Roman"/>
          <w:szCs w:val="21"/>
        </w:rPr>
        <w:t>2006-2007</w:t>
      </w:r>
      <w:r w:rsidRPr="00326A48">
        <w:rPr>
          <w:rFonts w:ascii="Times New Roman" w:hint="eastAsia"/>
          <w:szCs w:val="21"/>
        </w:rPr>
        <w:t>年间举办的几次“运输部门女性从业者”会议，建立起了一个解决当前的干扰和全行业就业障碍的平台。</w:t>
      </w:r>
    </w:p>
    <w:p w:rsidR="00E33079" w:rsidRPr="00326A48" w:rsidRDefault="00E33079" w:rsidP="00B2485C">
      <w:pPr>
        <w:pBdr>
          <w:top w:val="single" w:sz="4" w:space="0" w:color="000000"/>
          <w:left w:val="single" w:sz="4" w:space="0" w:color="000000"/>
          <w:bottom w:val="single" w:sz="4" w:space="0" w:color="000000"/>
          <w:right w:val="single" w:sz="4" w:space="0" w:color="000000"/>
        </w:pBdr>
        <w:shd w:val="clear" w:color="auto" w:fill="D9D9D9"/>
        <w:tabs>
          <w:tab w:val="left" w:pos="525"/>
        </w:tabs>
        <w:spacing w:after="240" w:line="360" w:lineRule="exact"/>
        <w:rPr>
          <w:rFonts w:ascii="Times New Roman"/>
          <w:szCs w:val="21"/>
        </w:rPr>
      </w:pPr>
      <w:r w:rsidRPr="00326A48">
        <w:rPr>
          <w:rFonts w:ascii="Times New Roman" w:hint="eastAsia"/>
          <w:szCs w:val="21"/>
        </w:rPr>
        <w:t>该部遵守《黑人经济赋权法》、《广义黑人赋权良好做法守则》、</w:t>
      </w:r>
      <w:r w:rsidRPr="00326A48">
        <w:rPr>
          <w:rFonts w:ascii="Times New Roman"/>
          <w:szCs w:val="21"/>
        </w:rPr>
        <w:t>1996</w:t>
      </w:r>
      <w:r w:rsidRPr="00326A48">
        <w:rPr>
          <w:rFonts w:ascii="Times New Roman" w:hint="eastAsia"/>
          <w:szCs w:val="21"/>
        </w:rPr>
        <w:t>年《运输部门黑人经济赋权宪章》和《非机动运</w:t>
      </w:r>
      <w:r w:rsidRPr="00326A48">
        <w:rPr>
          <w:rFonts w:hAnsi="SimSun" w:hint="eastAsia"/>
          <w:szCs w:val="21"/>
        </w:rPr>
        <w:t>输战略》。此外，已通过黑人经济赋权程序建立了一个私营部门推动的妇女组织，名为</w:t>
      </w:r>
      <w:r w:rsidRPr="00326A48">
        <w:rPr>
          <w:rFonts w:hAnsi="SimSun" w:hint="cs"/>
          <w:szCs w:val="21"/>
        </w:rPr>
        <w:t>“</w:t>
      </w:r>
      <w:r w:rsidRPr="00326A48">
        <w:rPr>
          <w:rFonts w:hAnsi="SimSun" w:hint="eastAsia"/>
          <w:szCs w:val="21"/>
        </w:rPr>
        <w:t>洲际运输女性从业者</w:t>
      </w:r>
      <w:r w:rsidRPr="00326A48">
        <w:rPr>
          <w:rFonts w:hAnsi="SimSun" w:hint="cs"/>
          <w:szCs w:val="21"/>
        </w:rPr>
        <w:t>”</w:t>
      </w:r>
      <w:r w:rsidRPr="00326A48">
        <w:rPr>
          <w:rFonts w:ascii="Times New Roman" w:hint="eastAsia"/>
          <w:szCs w:val="21"/>
        </w:rPr>
        <w:t>（</w:t>
      </w:r>
      <w:r w:rsidRPr="00326A48">
        <w:rPr>
          <w:rFonts w:ascii="Times New Roman"/>
          <w:szCs w:val="21"/>
        </w:rPr>
        <w:t>WTT</w:t>
      </w:r>
      <w:r w:rsidRPr="00326A48">
        <w:rPr>
          <w:rFonts w:ascii="Times New Roman" w:hint="eastAsia"/>
          <w:szCs w:val="21"/>
        </w:rPr>
        <w:t>）。</w:t>
      </w:r>
    </w:p>
    <w:p w:rsidR="00E33079" w:rsidRPr="00326A48" w:rsidRDefault="00E33079" w:rsidP="00B2485C">
      <w:pPr>
        <w:pBdr>
          <w:top w:val="single" w:sz="4" w:space="0" w:color="000000"/>
          <w:left w:val="single" w:sz="4" w:space="0" w:color="000000"/>
          <w:bottom w:val="single" w:sz="4" w:space="0" w:color="000000"/>
          <w:right w:val="single" w:sz="4" w:space="0" w:color="000000"/>
        </w:pBdr>
        <w:shd w:val="clear" w:color="auto" w:fill="D9D9D9"/>
        <w:tabs>
          <w:tab w:val="left" w:pos="525"/>
        </w:tabs>
        <w:spacing w:after="240" w:line="360" w:lineRule="exact"/>
        <w:rPr>
          <w:rFonts w:ascii="Times New Roman" w:hint="eastAsia"/>
          <w:szCs w:val="21"/>
        </w:rPr>
      </w:pPr>
      <w:r w:rsidRPr="00326A48">
        <w:rPr>
          <w:rFonts w:ascii="Times New Roman" w:hint="eastAsia"/>
          <w:szCs w:val="21"/>
        </w:rPr>
        <w:t>存在的一些挑战包括：缺乏能力和技能；预算限制；缺少来自一线职能部门的支持，以优先处理采购流程中的性别主流化赋权问题；缺少获得大单运输业务机会，如巴士和铁路合同；缺乏连续规划和有组织指导方案；获得资金的途径；妇女赋权，尤其是从此前的劣势背景进入其他运输相关行业，如工程、规划、海运业和主要由男性主导的航空业。一些最佳做法包括：通过部门采购程序，向妇女持续提供各种项目的业务机会；在整个行业提出各种黑人经济赋权目标，以加强妇女的经济融入和参与；</w:t>
      </w:r>
      <w:r w:rsidRPr="00326A48">
        <w:rPr>
          <w:rFonts w:ascii="Times New Roman"/>
          <w:szCs w:val="21"/>
        </w:rPr>
        <w:t>Putco</w:t>
      </w:r>
      <w:r w:rsidRPr="00326A48">
        <w:rPr>
          <w:rFonts w:ascii="Times New Roman" w:hint="eastAsia"/>
          <w:szCs w:val="21"/>
        </w:rPr>
        <w:t>巴士公司已经通过《运输宪章》以及《良好行为守则》促成了黑人经济赋权交易，妇女分配的</w:t>
      </w:r>
      <w:r w:rsidRPr="00326A48">
        <w:rPr>
          <w:rFonts w:ascii="Times New Roman"/>
          <w:szCs w:val="21"/>
        </w:rPr>
        <w:t>Putco</w:t>
      </w:r>
      <w:r w:rsidRPr="00326A48">
        <w:rPr>
          <w:rFonts w:ascii="Times New Roman" w:hint="eastAsia"/>
          <w:szCs w:val="21"/>
        </w:rPr>
        <w:t>股权至少占</w:t>
      </w:r>
      <w:r w:rsidRPr="00326A48">
        <w:rPr>
          <w:rFonts w:ascii="Times New Roman"/>
          <w:szCs w:val="21"/>
        </w:rPr>
        <w:t>6%</w:t>
      </w:r>
      <w:r w:rsidRPr="00326A48">
        <w:rPr>
          <w:rFonts w:ascii="Times New Roman" w:hint="eastAsia"/>
          <w:szCs w:val="21"/>
        </w:rPr>
        <w:t>。</w:t>
      </w:r>
    </w:p>
    <w:p w:rsidR="00E33079" w:rsidRPr="00326A48" w:rsidRDefault="00E33079" w:rsidP="00173FCE">
      <w:pPr>
        <w:tabs>
          <w:tab w:val="left" w:pos="525"/>
        </w:tabs>
        <w:spacing w:after="240" w:line="360" w:lineRule="exact"/>
        <w:rPr>
          <w:rFonts w:ascii="Times New Roman"/>
          <w:szCs w:val="21"/>
        </w:rPr>
      </w:pPr>
      <w:r w:rsidRPr="00326A48">
        <w:rPr>
          <w:rFonts w:ascii="Times New Roman"/>
          <w:szCs w:val="21"/>
        </w:rPr>
        <w:t>4.13</w:t>
      </w:r>
      <w:r w:rsidR="00B2485C" w:rsidRPr="00326A48">
        <w:rPr>
          <w:rFonts w:ascii="Times New Roman" w:hint="eastAsia"/>
          <w:szCs w:val="21"/>
        </w:rPr>
        <w:tab/>
      </w:r>
      <w:r w:rsidRPr="00326A48">
        <w:rPr>
          <w:rFonts w:ascii="Times New Roman" w:hint="eastAsia"/>
          <w:szCs w:val="21"/>
        </w:rPr>
        <w:t>关于政府部门如何制定具体目标和包括孵化项目在内的各种项目，以促进女性企业家或专业人士享有事实上的平等，其他例子包括“妇女参与建设”的孵化项目。正如在有关就业的条款中所讨论的那样，矿业部门采取了类似措施。国家政府于</w:t>
      </w:r>
      <w:r w:rsidRPr="00326A48">
        <w:rPr>
          <w:rFonts w:ascii="Times New Roman"/>
          <w:szCs w:val="21"/>
        </w:rPr>
        <w:t>1999</w:t>
      </w:r>
      <w:r w:rsidRPr="00326A48">
        <w:rPr>
          <w:rFonts w:ascii="Times New Roman" w:hint="eastAsia"/>
          <w:szCs w:val="21"/>
        </w:rPr>
        <w:t>年成立了独立发展信托公司，以便为南非弱势社区的发展提供具体针对妇女的最佳服务。公共服务部和其他部门的行动已在第</w:t>
      </w:r>
      <w:r w:rsidRPr="00326A48">
        <w:rPr>
          <w:rFonts w:ascii="Times New Roman"/>
          <w:szCs w:val="21"/>
        </w:rPr>
        <w:t>3</w:t>
      </w:r>
      <w:r w:rsidRPr="00326A48">
        <w:rPr>
          <w:rFonts w:ascii="Times New Roman" w:hint="eastAsia"/>
          <w:szCs w:val="21"/>
        </w:rPr>
        <w:t>条中讨论。</w:t>
      </w:r>
    </w:p>
    <w:p w:rsidR="00E33079" w:rsidRPr="00326A48" w:rsidRDefault="00E33079" w:rsidP="00B2485C">
      <w:pPr>
        <w:tabs>
          <w:tab w:val="left" w:pos="525"/>
        </w:tabs>
        <w:spacing w:after="240" w:line="360" w:lineRule="exact"/>
        <w:rPr>
          <w:rFonts w:ascii="Times New Roman" w:eastAsia="SimHei" w:hint="eastAsia"/>
          <w:szCs w:val="21"/>
        </w:rPr>
      </w:pPr>
      <w:r w:rsidRPr="00326A48">
        <w:rPr>
          <w:rFonts w:ascii="Times New Roman" w:eastAsia="SimHei" w:hint="eastAsia"/>
          <w:szCs w:val="21"/>
        </w:rPr>
        <w:t>公共部门执行情况</w:t>
      </w:r>
    </w:p>
    <w:p w:rsidR="00E33079" w:rsidRPr="00326A48" w:rsidRDefault="00E33079" w:rsidP="00173FCE">
      <w:pPr>
        <w:tabs>
          <w:tab w:val="left" w:pos="525"/>
        </w:tabs>
        <w:spacing w:after="240" w:line="360" w:lineRule="exact"/>
        <w:rPr>
          <w:rFonts w:ascii="Times New Roman"/>
          <w:szCs w:val="21"/>
        </w:rPr>
      </w:pPr>
      <w:r w:rsidRPr="00326A48">
        <w:rPr>
          <w:rFonts w:ascii="Times New Roman"/>
          <w:szCs w:val="21"/>
        </w:rPr>
        <w:t xml:space="preserve">4.14 </w:t>
      </w:r>
      <w:r w:rsidRPr="00326A48">
        <w:rPr>
          <w:rFonts w:ascii="Times New Roman" w:hint="eastAsia"/>
          <w:szCs w:val="21"/>
        </w:rPr>
        <w:t xml:space="preserve"> </w:t>
      </w:r>
      <w:r w:rsidRPr="00326A48">
        <w:rPr>
          <w:rFonts w:ascii="Times New Roman" w:hint="eastAsia"/>
          <w:szCs w:val="21"/>
        </w:rPr>
        <w:t>在实现此前被排除在外的妇女、黑人和残疾人在各职业类别和各级别上的公平代表权方面，公共部门的情况一直比私营部门好得多。公共服务和行政部开展的一项评估反映了</w:t>
      </w:r>
      <w:r w:rsidRPr="00326A48">
        <w:rPr>
          <w:rFonts w:ascii="Times New Roman"/>
          <w:szCs w:val="21"/>
        </w:rPr>
        <w:t>1995</w:t>
      </w:r>
      <w:r w:rsidRPr="00326A48">
        <w:rPr>
          <w:rFonts w:ascii="Times New Roman" w:hint="eastAsia"/>
          <w:szCs w:val="21"/>
        </w:rPr>
        <w:t>年至</w:t>
      </w:r>
      <w:r w:rsidRPr="00326A48">
        <w:rPr>
          <w:rFonts w:ascii="Times New Roman"/>
          <w:szCs w:val="21"/>
        </w:rPr>
        <w:t>2004</w:t>
      </w:r>
      <w:r w:rsidRPr="00326A48">
        <w:rPr>
          <w:rFonts w:ascii="Times New Roman" w:hint="eastAsia"/>
          <w:szCs w:val="21"/>
        </w:rPr>
        <w:t>年南非公共服务部门高级管理系统中的女性管理人员所占的百分比走向。</w:t>
      </w:r>
    </w:p>
    <w:p w:rsidR="00E33079" w:rsidRPr="00326A48" w:rsidRDefault="00E36A2D" w:rsidP="00B2485C">
      <w:pPr>
        <w:tabs>
          <w:tab w:val="left" w:pos="525"/>
        </w:tabs>
        <w:spacing w:after="240" w:line="240" w:lineRule="auto"/>
        <w:rPr>
          <w:rFonts w:ascii="Times New Roman" w:hint="eastAsia"/>
          <w:szCs w:val="21"/>
        </w:rPr>
      </w:pPr>
      <w:r w:rsidRPr="00326A48">
        <w:rPr>
          <w:rFonts w:ascii="Times New Roman"/>
          <w:szCs w:val="21"/>
        </w:rPr>
        <w:pict>
          <v:shape id="_x0000_i1027" style="width:378pt;height:154.5pt" coordsize="21600,21600">
            <v:imagedata r:id="rId16" o:title=""/>
            <o:lock v:ext="edit" aspectratio="f"/>
          </v:shape>
        </w:pict>
      </w:r>
    </w:p>
    <w:p w:rsidR="00E33079" w:rsidRPr="00326A48" w:rsidRDefault="00E33079" w:rsidP="00173FCE">
      <w:pPr>
        <w:tabs>
          <w:tab w:val="left" w:pos="525"/>
        </w:tabs>
        <w:spacing w:after="240" w:line="360" w:lineRule="exact"/>
        <w:rPr>
          <w:rFonts w:ascii="Times New Roman" w:hint="eastAsia"/>
          <w:szCs w:val="21"/>
        </w:rPr>
      </w:pPr>
      <w:r w:rsidRPr="00326A48">
        <w:rPr>
          <w:rFonts w:ascii="Times New Roman" w:hint="eastAsia"/>
          <w:szCs w:val="21"/>
        </w:rPr>
        <w:t>（</w:t>
      </w:r>
      <w:r w:rsidRPr="00326A48">
        <w:rPr>
          <w:rFonts w:ascii="Times New Roman"/>
          <w:szCs w:val="21"/>
        </w:rPr>
        <w:t>Vulindlela</w:t>
      </w:r>
      <w:r w:rsidRPr="00326A48">
        <w:rPr>
          <w:rFonts w:ascii="Times New Roman"/>
          <w:szCs w:val="21"/>
        </w:rPr>
        <w:t>，</w:t>
      </w:r>
      <w:r w:rsidRPr="00326A48">
        <w:rPr>
          <w:rFonts w:ascii="Times New Roman"/>
          <w:szCs w:val="21"/>
        </w:rPr>
        <w:t>2005</w:t>
      </w:r>
      <w:r w:rsidRPr="00326A48">
        <w:rPr>
          <w:rFonts w:ascii="Times New Roman"/>
          <w:szCs w:val="21"/>
        </w:rPr>
        <w:t>年</w:t>
      </w:r>
      <w:r w:rsidRPr="00326A48">
        <w:rPr>
          <w:rFonts w:ascii="Times New Roman"/>
          <w:szCs w:val="21"/>
        </w:rPr>
        <w:t>1</w:t>
      </w:r>
      <w:r w:rsidRPr="00326A48">
        <w:rPr>
          <w:rFonts w:ascii="Times New Roman"/>
          <w:szCs w:val="21"/>
        </w:rPr>
        <w:t>月。评估由公共服务</w:t>
      </w:r>
      <w:r w:rsidRPr="00326A48">
        <w:rPr>
          <w:rFonts w:ascii="Times New Roman" w:hint="eastAsia"/>
          <w:szCs w:val="21"/>
        </w:rPr>
        <w:t>和</w:t>
      </w:r>
      <w:r w:rsidRPr="00326A48">
        <w:rPr>
          <w:rFonts w:ascii="Times New Roman"/>
          <w:szCs w:val="21"/>
        </w:rPr>
        <w:t>行政部</w:t>
      </w:r>
      <w:r w:rsidRPr="00326A48">
        <w:rPr>
          <w:rFonts w:ascii="Times New Roman" w:hint="eastAsia"/>
          <w:szCs w:val="21"/>
        </w:rPr>
        <w:t>在</w:t>
      </w:r>
      <w:r w:rsidRPr="00326A48">
        <w:rPr>
          <w:rFonts w:ascii="Times New Roman" w:hint="eastAsia"/>
          <w:szCs w:val="21"/>
        </w:rPr>
        <w:t>2001</w:t>
      </w:r>
      <w:r w:rsidRPr="00326A48">
        <w:rPr>
          <w:rFonts w:ascii="Times New Roman" w:hint="eastAsia"/>
          <w:szCs w:val="21"/>
        </w:rPr>
        <w:t>年</w:t>
      </w:r>
      <w:r w:rsidRPr="00326A48">
        <w:rPr>
          <w:rFonts w:ascii="Times New Roman" w:hint="eastAsia"/>
          <w:szCs w:val="21"/>
        </w:rPr>
        <w:t>6</w:t>
      </w:r>
      <w:r w:rsidRPr="00326A48">
        <w:rPr>
          <w:rFonts w:ascii="Times New Roman" w:hint="eastAsia"/>
          <w:szCs w:val="21"/>
        </w:rPr>
        <w:t>月开展，</w:t>
      </w:r>
      <w:r w:rsidRPr="00326A48">
        <w:rPr>
          <w:rFonts w:ascii="Times New Roman" w:hint="eastAsia"/>
          <w:szCs w:val="21"/>
        </w:rPr>
        <w:t>2004</w:t>
      </w:r>
      <w:r w:rsidRPr="00326A48">
        <w:rPr>
          <w:rFonts w:ascii="Times New Roman" w:hint="eastAsia"/>
          <w:szCs w:val="21"/>
        </w:rPr>
        <w:t>年</w:t>
      </w:r>
      <w:r w:rsidRPr="00326A48">
        <w:rPr>
          <w:rFonts w:ascii="Times New Roman" w:hint="eastAsia"/>
          <w:szCs w:val="21"/>
        </w:rPr>
        <w:t>12</w:t>
      </w:r>
      <w:r w:rsidRPr="00326A48">
        <w:rPr>
          <w:rFonts w:ascii="Times New Roman" w:hint="eastAsia"/>
          <w:szCs w:val="21"/>
        </w:rPr>
        <w:t>月更新）</w:t>
      </w:r>
    </w:p>
    <w:p w:rsidR="00E33079" w:rsidRPr="00326A48" w:rsidRDefault="00E33079" w:rsidP="00173FCE">
      <w:pPr>
        <w:widowControl w:val="0"/>
        <w:tabs>
          <w:tab w:val="left" w:pos="525"/>
        </w:tabs>
        <w:spacing w:after="240" w:line="360" w:lineRule="exact"/>
        <w:ind w:right="6"/>
        <w:rPr>
          <w:rFonts w:ascii="Times New Roman"/>
          <w:szCs w:val="21"/>
        </w:rPr>
      </w:pPr>
      <w:r w:rsidRPr="00326A48">
        <w:rPr>
          <w:rFonts w:ascii="Times New Roman"/>
          <w:szCs w:val="21"/>
        </w:rPr>
        <w:t>4.15</w:t>
      </w:r>
      <w:r w:rsidR="00B2485C" w:rsidRPr="00326A48">
        <w:rPr>
          <w:rFonts w:ascii="Times New Roman" w:hint="eastAsia"/>
          <w:szCs w:val="21"/>
        </w:rPr>
        <w:tab/>
      </w:r>
      <w:r w:rsidRPr="00326A48">
        <w:rPr>
          <w:rFonts w:ascii="Times New Roman"/>
          <w:szCs w:val="21"/>
        </w:rPr>
        <w:t>2005</w:t>
      </w:r>
      <w:r w:rsidRPr="00326A48">
        <w:rPr>
          <w:rFonts w:ascii="Times New Roman" w:hint="eastAsia"/>
          <w:szCs w:val="21"/>
        </w:rPr>
        <w:t>年</w:t>
      </w:r>
      <w:r w:rsidRPr="00326A48">
        <w:rPr>
          <w:rFonts w:ascii="Times New Roman"/>
          <w:szCs w:val="21"/>
        </w:rPr>
        <w:t>1</w:t>
      </w:r>
      <w:r w:rsidRPr="00326A48">
        <w:rPr>
          <w:rFonts w:ascii="Times New Roman" w:hint="eastAsia"/>
          <w:szCs w:val="21"/>
        </w:rPr>
        <w:t>月，妇女在公共部门高级管理级别的代表比例已接近公共服务部门女性管理人员占</w:t>
      </w:r>
      <w:r w:rsidRPr="00326A48">
        <w:rPr>
          <w:rFonts w:ascii="Times New Roman"/>
          <w:szCs w:val="21"/>
        </w:rPr>
        <w:t>30%</w:t>
      </w:r>
      <w:r w:rsidRPr="00326A48">
        <w:rPr>
          <w:rFonts w:ascii="Times New Roman" w:hint="eastAsia"/>
          <w:szCs w:val="21"/>
        </w:rPr>
        <w:t>的国家目标。</w:t>
      </w:r>
      <w:r w:rsidRPr="00326A48">
        <w:rPr>
          <w:rStyle w:val="FootnoteReference1"/>
          <w:rFonts w:ascii="Times New Roman"/>
          <w:color w:val="auto"/>
          <w:szCs w:val="21"/>
        </w:rPr>
        <w:footnoteReference w:id="33"/>
      </w:r>
      <w:r w:rsidRPr="00326A48">
        <w:rPr>
          <w:rFonts w:ascii="Times New Roman"/>
          <w:szCs w:val="21"/>
        </w:rPr>
        <w:t>2008</w:t>
      </w:r>
      <w:r w:rsidRPr="00326A48">
        <w:rPr>
          <w:rFonts w:ascii="Times New Roman" w:hint="eastAsia"/>
          <w:szCs w:val="21"/>
        </w:rPr>
        <w:t>年，妇女在公共服务部门所有高级管理职位中占到</w:t>
      </w:r>
      <w:r w:rsidRPr="00326A48">
        <w:rPr>
          <w:rFonts w:ascii="Times New Roman"/>
          <w:szCs w:val="21"/>
        </w:rPr>
        <w:t>34%</w:t>
      </w:r>
      <w:r w:rsidRPr="00326A48">
        <w:rPr>
          <w:rFonts w:ascii="Times New Roman" w:hint="eastAsia"/>
          <w:szCs w:val="21"/>
        </w:rPr>
        <w:t>。公共服务部门的新目标是，到</w:t>
      </w:r>
      <w:r w:rsidRPr="00326A48">
        <w:rPr>
          <w:rFonts w:ascii="Times New Roman"/>
          <w:szCs w:val="21"/>
        </w:rPr>
        <w:t>2009</w:t>
      </w:r>
      <w:r w:rsidRPr="00326A48">
        <w:rPr>
          <w:rFonts w:ascii="Times New Roman" w:hint="eastAsia"/>
          <w:szCs w:val="21"/>
        </w:rPr>
        <w:t>年</w:t>
      </w:r>
      <w:r w:rsidRPr="00326A48">
        <w:rPr>
          <w:rFonts w:ascii="Times New Roman"/>
          <w:szCs w:val="21"/>
        </w:rPr>
        <w:t>3</w:t>
      </w:r>
      <w:r w:rsidRPr="00326A48">
        <w:rPr>
          <w:rFonts w:ascii="Times New Roman" w:hint="eastAsia"/>
          <w:szCs w:val="21"/>
        </w:rPr>
        <w:t>月所有级别高级管理职位的妇女代表比例达到</w:t>
      </w:r>
      <w:r w:rsidRPr="00326A48">
        <w:rPr>
          <w:rFonts w:ascii="Times New Roman"/>
          <w:szCs w:val="21"/>
        </w:rPr>
        <w:t>50%</w:t>
      </w:r>
      <w:r w:rsidRPr="00326A48">
        <w:rPr>
          <w:rFonts w:ascii="Times New Roman" w:hint="eastAsia"/>
          <w:szCs w:val="21"/>
        </w:rPr>
        <w:t>。妇女目前在公共服务部门的所有雇员中占到</w:t>
      </w:r>
      <w:r w:rsidRPr="00326A48">
        <w:rPr>
          <w:rFonts w:ascii="Times New Roman"/>
          <w:szCs w:val="21"/>
        </w:rPr>
        <w:t>54.38%</w:t>
      </w:r>
      <w:r w:rsidRPr="00326A48">
        <w:rPr>
          <w:rFonts w:ascii="Times New Roman" w:hint="eastAsia"/>
          <w:szCs w:val="21"/>
        </w:rPr>
        <w:t>，这与女性占全国人口</w:t>
      </w:r>
      <w:r w:rsidRPr="00326A48">
        <w:rPr>
          <w:rFonts w:ascii="Times New Roman"/>
          <w:szCs w:val="21"/>
        </w:rPr>
        <w:t>52%</w:t>
      </w:r>
      <w:r w:rsidRPr="00326A48">
        <w:rPr>
          <w:rFonts w:ascii="Times New Roman" w:hint="eastAsia"/>
          <w:szCs w:val="21"/>
        </w:rPr>
        <w:t>的事实相符。非洲女性比例从</w:t>
      </w:r>
      <w:r w:rsidRPr="00326A48">
        <w:rPr>
          <w:rFonts w:ascii="Times New Roman"/>
          <w:szCs w:val="21"/>
        </w:rPr>
        <w:t>2005</w:t>
      </w:r>
      <w:r w:rsidRPr="00326A48">
        <w:rPr>
          <w:rFonts w:ascii="Times New Roman" w:hint="eastAsia"/>
          <w:szCs w:val="21"/>
        </w:rPr>
        <w:t>年的</w:t>
      </w:r>
      <w:r w:rsidRPr="00326A48">
        <w:rPr>
          <w:rFonts w:ascii="Times New Roman"/>
          <w:szCs w:val="21"/>
        </w:rPr>
        <w:t>39%</w:t>
      </w:r>
      <w:r w:rsidRPr="00326A48">
        <w:rPr>
          <w:rFonts w:ascii="Times New Roman" w:hint="eastAsia"/>
          <w:szCs w:val="21"/>
        </w:rPr>
        <w:t>提高到</w:t>
      </w:r>
      <w:r w:rsidRPr="00326A48">
        <w:rPr>
          <w:rFonts w:ascii="Times New Roman"/>
          <w:szCs w:val="21"/>
        </w:rPr>
        <w:t>2008</w:t>
      </w:r>
      <w:r w:rsidRPr="00326A48">
        <w:rPr>
          <w:rFonts w:ascii="Times New Roman" w:hint="eastAsia"/>
          <w:szCs w:val="21"/>
        </w:rPr>
        <w:t>年的</w:t>
      </w:r>
      <w:r w:rsidRPr="00326A48">
        <w:rPr>
          <w:rFonts w:ascii="Times New Roman"/>
          <w:szCs w:val="21"/>
        </w:rPr>
        <w:t>43%</w:t>
      </w:r>
      <w:r w:rsidRPr="00326A48">
        <w:rPr>
          <w:rFonts w:ascii="Times New Roman" w:hint="eastAsia"/>
          <w:szCs w:val="21"/>
        </w:rPr>
        <w:t>。截至</w:t>
      </w:r>
      <w:smartTag w:uri="urn:schemas-microsoft-com:office:smarttags" w:element="chsdate">
        <w:smartTagPr>
          <w:attr w:name="IsROCDate" w:val="False"/>
          <w:attr w:name="IsLunarDate" w:val="False"/>
          <w:attr w:name="Day" w:val="31"/>
          <w:attr w:name="Month" w:val="3"/>
          <w:attr w:name="Year" w:val="2008"/>
        </w:smartTagPr>
        <w:r w:rsidRPr="00326A48">
          <w:rPr>
            <w:rFonts w:ascii="Times New Roman"/>
            <w:szCs w:val="21"/>
          </w:rPr>
          <w:t>2008</w:t>
        </w:r>
        <w:r w:rsidRPr="00326A48">
          <w:rPr>
            <w:rFonts w:ascii="Times New Roman" w:hint="eastAsia"/>
            <w:szCs w:val="21"/>
          </w:rPr>
          <w:t>年</w:t>
        </w:r>
        <w:r w:rsidRPr="00326A48">
          <w:rPr>
            <w:rFonts w:ascii="Times New Roman"/>
            <w:szCs w:val="21"/>
          </w:rPr>
          <w:t>3</w:t>
        </w:r>
        <w:r w:rsidRPr="00326A48">
          <w:rPr>
            <w:rFonts w:ascii="Times New Roman" w:hint="eastAsia"/>
            <w:szCs w:val="21"/>
          </w:rPr>
          <w:t>月</w:t>
        </w:r>
        <w:r w:rsidRPr="00326A48">
          <w:rPr>
            <w:rFonts w:ascii="Times New Roman"/>
            <w:szCs w:val="21"/>
          </w:rPr>
          <w:t>31</w:t>
        </w:r>
        <w:r w:rsidRPr="00326A48">
          <w:rPr>
            <w:rFonts w:ascii="Times New Roman" w:hint="eastAsia"/>
            <w:szCs w:val="21"/>
          </w:rPr>
          <w:t>日</w:t>
        </w:r>
      </w:smartTag>
      <w:r w:rsidRPr="00326A48">
        <w:rPr>
          <w:rFonts w:ascii="Times New Roman" w:hint="eastAsia"/>
          <w:szCs w:val="21"/>
        </w:rPr>
        <w:t>，在全部公共服务部门高级管理职位中，非洲妇女大约占</w:t>
      </w:r>
      <w:r w:rsidRPr="00326A48">
        <w:rPr>
          <w:rFonts w:ascii="Times New Roman"/>
          <w:szCs w:val="21"/>
        </w:rPr>
        <w:t>22%</w:t>
      </w:r>
      <w:r w:rsidRPr="00326A48">
        <w:rPr>
          <w:rFonts w:ascii="Times New Roman" w:hint="eastAsia"/>
          <w:szCs w:val="21"/>
        </w:rPr>
        <w:t>，黑人妇女（非洲人、有色人种和印度人）占</w:t>
      </w:r>
      <w:r w:rsidRPr="00326A48">
        <w:rPr>
          <w:rFonts w:ascii="Times New Roman"/>
          <w:szCs w:val="21"/>
        </w:rPr>
        <w:t>27%</w:t>
      </w:r>
      <w:r w:rsidRPr="00326A48">
        <w:rPr>
          <w:rFonts w:ascii="Times New Roman" w:hint="eastAsia"/>
          <w:szCs w:val="21"/>
        </w:rPr>
        <w:t>，白人妇女占</w:t>
      </w:r>
      <w:r w:rsidRPr="00326A48">
        <w:rPr>
          <w:rFonts w:ascii="Times New Roman"/>
          <w:szCs w:val="21"/>
        </w:rPr>
        <w:t>0.07%</w:t>
      </w:r>
      <w:r w:rsidRPr="00326A48">
        <w:rPr>
          <w:rFonts w:ascii="Times New Roman" w:hint="eastAsia"/>
          <w:szCs w:val="21"/>
        </w:rPr>
        <w:t>。不过，在妇女所占的</w:t>
      </w:r>
      <w:r w:rsidRPr="00326A48">
        <w:rPr>
          <w:rFonts w:ascii="Times New Roman"/>
          <w:szCs w:val="21"/>
        </w:rPr>
        <w:t>34%</w:t>
      </w:r>
      <w:r w:rsidRPr="00326A48">
        <w:rPr>
          <w:rFonts w:ascii="Times New Roman" w:hint="eastAsia"/>
          <w:szCs w:val="21"/>
        </w:rPr>
        <w:t>高级管理职位中，黑人妇女大约占了</w:t>
      </w:r>
      <w:r w:rsidRPr="00326A48">
        <w:rPr>
          <w:rFonts w:ascii="Times New Roman"/>
          <w:szCs w:val="21"/>
        </w:rPr>
        <w:t>79.3%</w:t>
      </w:r>
      <w:r w:rsidRPr="00326A48">
        <w:rPr>
          <w:rFonts w:ascii="Times New Roman" w:hint="eastAsia"/>
          <w:szCs w:val="21"/>
        </w:rPr>
        <w:t>，白人妇女占</w:t>
      </w:r>
      <w:r w:rsidRPr="00326A48">
        <w:rPr>
          <w:rFonts w:ascii="Times New Roman"/>
          <w:szCs w:val="21"/>
        </w:rPr>
        <w:t>20.7%</w:t>
      </w:r>
      <w:r w:rsidRPr="00326A48">
        <w:rPr>
          <w:rFonts w:ascii="Times New Roman" w:hint="eastAsia"/>
          <w:szCs w:val="21"/>
        </w:rPr>
        <w:t>。在公共服务部门任命的</w:t>
      </w:r>
      <w:r w:rsidRPr="00326A48">
        <w:rPr>
          <w:rFonts w:ascii="Times New Roman"/>
          <w:szCs w:val="21"/>
        </w:rPr>
        <w:t>121</w:t>
      </w:r>
      <w:r w:rsidRPr="00326A48">
        <w:rPr>
          <w:rFonts w:ascii="Times New Roman" w:hint="eastAsia"/>
          <w:szCs w:val="21"/>
        </w:rPr>
        <w:t>个总干事中，妇女占了</w:t>
      </w:r>
      <w:r w:rsidRPr="00326A48">
        <w:rPr>
          <w:rFonts w:ascii="Times New Roman"/>
          <w:szCs w:val="21"/>
        </w:rPr>
        <w:t>34</w:t>
      </w:r>
      <w:r w:rsidRPr="00326A48">
        <w:rPr>
          <w:rFonts w:ascii="Times New Roman" w:hint="eastAsia"/>
          <w:szCs w:val="21"/>
        </w:rPr>
        <w:t>个（</w:t>
      </w:r>
      <w:r w:rsidRPr="00326A48">
        <w:rPr>
          <w:rFonts w:ascii="Times New Roman"/>
          <w:szCs w:val="21"/>
        </w:rPr>
        <w:t>28%</w:t>
      </w:r>
      <w:r w:rsidRPr="00326A48">
        <w:rPr>
          <w:rFonts w:ascii="Times New Roman" w:hint="eastAsia"/>
          <w:szCs w:val="21"/>
        </w:rPr>
        <w:t>），其中非洲妇女占了</w:t>
      </w:r>
      <w:r w:rsidRPr="00326A48">
        <w:rPr>
          <w:rFonts w:ascii="Times New Roman"/>
          <w:szCs w:val="21"/>
        </w:rPr>
        <w:t>26</w:t>
      </w:r>
      <w:r w:rsidRPr="00326A48">
        <w:rPr>
          <w:rFonts w:ascii="Times New Roman" w:hint="eastAsia"/>
          <w:szCs w:val="21"/>
        </w:rPr>
        <w:t>个。在公共服务部门总共</w:t>
      </w:r>
      <w:r w:rsidRPr="00326A48">
        <w:rPr>
          <w:rFonts w:ascii="Times New Roman"/>
          <w:szCs w:val="21"/>
        </w:rPr>
        <w:t>136</w:t>
      </w:r>
      <w:r w:rsidRPr="00326A48">
        <w:rPr>
          <w:rFonts w:ascii="Times New Roman" w:hint="eastAsia"/>
          <w:szCs w:val="21"/>
        </w:rPr>
        <w:t>个</w:t>
      </w:r>
      <w:r w:rsidRPr="00326A48">
        <w:rPr>
          <w:rFonts w:ascii="Times New Roman"/>
          <w:szCs w:val="21"/>
        </w:rPr>
        <w:t>16</w:t>
      </w:r>
      <w:r w:rsidRPr="00326A48">
        <w:rPr>
          <w:rFonts w:ascii="Times New Roman" w:hint="eastAsia"/>
          <w:szCs w:val="21"/>
        </w:rPr>
        <w:t>级（最高级）高级管理职位中，妇女占了</w:t>
      </w:r>
      <w:r w:rsidRPr="00326A48">
        <w:rPr>
          <w:rFonts w:ascii="Times New Roman"/>
          <w:szCs w:val="21"/>
        </w:rPr>
        <w:t>36</w:t>
      </w:r>
      <w:r w:rsidRPr="00326A48">
        <w:rPr>
          <w:rFonts w:ascii="Times New Roman" w:hint="eastAsia"/>
          <w:szCs w:val="21"/>
        </w:rPr>
        <w:t>个（</w:t>
      </w:r>
      <w:r w:rsidRPr="00326A48">
        <w:rPr>
          <w:rFonts w:ascii="Times New Roman"/>
          <w:szCs w:val="21"/>
        </w:rPr>
        <w:t>26.4%</w:t>
      </w:r>
      <w:r w:rsidRPr="00326A48">
        <w:rPr>
          <w:rFonts w:ascii="Times New Roman" w:hint="eastAsia"/>
          <w:szCs w:val="21"/>
        </w:rPr>
        <w:t>）。</w:t>
      </w:r>
    </w:p>
    <w:p w:rsidR="00E33079" w:rsidRPr="00326A48" w:rsidRDefault="00E33079" w:rsidP="00173FCE">
      <w:pPr>
        <w:tabs>
          <w:tab w:val="left" w:pos="525"/>
        </w:tabs>
        <w:spacing w:after="240" w:line="360" w:lineRule="exact"/>
        <w:rPr>
          <w:rFonts w:ascii="Times New Roman"/>
          <w:szCs w:val="21"/>
        </w:rPr>
      </w:pPr>
      <w:r w:rsidRPr="00326A48">
        <w:rPr>
          <w:rFonts w:ascii="Times New Roman"/>
          <w:szCs w:val="21"/>
        </w:rPr>
        <w:t>4.16</w:t>
      </w:r>
      <w:r w:rsidR="00B2485C" w:rsidRPr="00326A48">
        <w:rPr>
          <w:rFonts w:ascii="Times New Roman" w:hint="eastAsia"/>
          <w:szCs w:val="21"/>
        </w:rPr>
        <w:tab/>
      </w:r>
      <w:r w:rsidRPr="00326A48">
        <w:rPr>
          <w:rFonts w:ascii="Times New Roman" w:hint="eastAsia"/>
          <w:szCs w:val="21"/>
        </w:rPr>
        <w:t>《公共服务委员会关于公共服务部门性别主流化行动的审计报告》（</w:t>
      </w:r>
      <w:r w:rsidRPr="00326A48">
        <w:rPr>
          <w:rFonts w:ascii="Times New Roman" w:hint="eastAsia"/>
          <w:szCs w:val="21"/>
        </w:rPr>
        <w:t>2006</w:t>
      </w:r>
      <w:r w:rsidRPr="00326A48">
        <w:rPr>
          <w:rFonts w:ascii="Times New Roman" w:hint="eastAsia"/>
          <w:szCs w:val="21"/>
        </w:rPr>
        <w:t>年）发现，妇女在公共服务部门高级职位上的代表比例与部门女性总人数并不相称。这意味着，尽管有更多妇女被公共服务部门雇用，但她们主要担任较低级职位。这在西开普省和林波波省都很明显，担任高级管理职位的妇女代表比例为</w:t>
      </w:r>
      <w:r w:rsidRPr="00326A48">
        <w:rPr>
          <w:rFonts w:ascii="Times New Roman"/>
          <w:szCs w:val="21"/>
        </w:rPr>
        <w:t>30.3%</w:t>
      </w:r>
      <w:r w:rsidRPr="00326A48">
        <w:rPr>
          <w:rFonts w:ascii="Times New Roman" w:hint="eastAsia"/>
          <w:szCs w:val="21"/>
        </w:rPr>
        <w:t>，国家平均水平为</w:t>
      </w:r>
      <w:r w:rsidRPr="00326A48">
        <w:rPr>
          <w:rFonts w:ascii="Times New Roman"/>
          <w:szCs w:val="21"/>
        </w:rPr>
        <w:t>31.2%</w:t>
      </w:r>
      <w:r w:rsidRPr="00326A48">
        <w:rPr>
          <w:rFonts w:ascii="Times New Roman" w:hint="eastAsia"/>
          <w:szCs w:val="21"/>
        </w:rPr>
        <w:t>，省级平均水平接近</w:t>
      </w:r>
      <w:r w:rsidRPr="00326A48">
        <w:rPr>
          <w:rFonts w:ascii="Times New Roman"/>
          <w:szCs w:val="21"/>
        </w:rPr>
        <w:t>29.8%</w:t>
      </w:r>
      <w:r w:rsidRPr="00326A48">
        <w:rPr>
          <w:rFonts w:ascii="Times New Roman" w:hint="eastAsia"/>
          <w:szCs w:val="21"/>
        </w:rPr>
        <w:t>。一些省份的情况优于其他省份，还有一些省份尚未实现自己的目标。</w:t>
      </w:r>
    </w:p>
    <w:p w:rsidR="00E33079" w:rsidRPr="00326A48" w:rsidRDefault="00E33079" w:rsidP="004F02D5">
      <w:pPr>
        <w:tabs>
          <w:tab w:val="left" w:pos="525"/>
        </w:tabs>
        <w:spacing w:after="240" w:line="360" w:lineRule="exact"/>
        <w:rPr>
          <w:rFonts w:ascii="Times New Roman" w:eastAsia="SimHei" w:hint="eastAsia"/>
          <w:spacing w:val="6"/>
          <w:szCs w:val="21"/>
        </w:rPr>
      </w:pPr>
      <w:r w:rsidRPr="00326A48">
        <w:rPr>
          <w:rFonts w:ascii="Times New Roman" w:eastAsia="SimHei" w:hint="eastAsia"/>
          <w:spacing w:val="6"/>
          <w:szCs w:val="21"/>
        </w:rPr>
        <w:t>劳动力市场执行情况</w:t>
      </w:r>
    </w:p>
    <w:p w:rsidR="00E33079" w:rsidRPr="00326A48" w:rsidRDefault="00E33079" w:rsidP="00173FCE">
      <w:pPr>
        <w:tabs>
          <w:tab w:val="left" w:pos="525"/>
        </w:tabs>
        <w:spacing w:after="240" w:line="360" w:lineRule="exact"/>
        <w:rPr>
          <w:rFonts w:ascii="Times New Roman"/>
          <w:szCs w:val="21"/>
        </w:rPr>
      </w:pPr>
      <w:r w:rsidRPr="00326A48">
        <w:rPr>
          <w:rFonts w:ascii="Times New Roman"/>
          <w:szCs w:val="21"/>
        </w:rPr>
        <w:t>4.17</w:t>
      </w:r>
      <w:r w:rsidR="004F02D5" w:rsidRPr="00326A48">
        <w:rPr>
          <w:rFonts w:ascii="Times New Roman" w:hint="eastAsia"/>
          <w:szCs w:val="21"/>
        </w:rPr>
        <w:tab/>
      </w:r>
      <w:r w:rsidRPr="00326A48">
        <w:rPr>
          <w:rFonts w:ascii="Times New Roman" w:hint="eastAsia"/>
          <w:szCs w:val="21"/>
        </w:rPr>
        <w:t>在过去几年里，由于执行了本国制定的若干政策框架，总体上妇女在劳动力市场的事实地位有了显著提高。例如，妇女目前占立法人员</w:t>
      </w:r>
      <w:r w:rsidRPr="00326A48">
        <w:rPr>
          <w:rFonts w:ascii="Times New Roman" w:hint="cs"/>
          <w:szCs w:val="21"/>
        </w:rPr>
        <w:t>——</w:t>
      </w:r>
      <w:r w:rsidRPr="00326A48">
        <w:rPr>
          <w:rFonts w:ascii="Times New Roman" w:hint="eastAsia"/>
          <w:szCs w:val="21"/>
        </w:rPr>
        <w:t>报酬最高的职业类别</w:t>
      </w:r>
      <w:r w:rsidRPr="00326A48">
        <w:rPr>
          <w:rFonts w:ascii="Times New Roman" w:hint="cs"/>
          <w:szCs w:val="21"/>
        </w:rPr>
        <w:t>——</w:t>
      </w:r>
      <w:r w:rsidRPr="00326A48">
        <w:rPr>
          <w:rFonts w:ascii="Times New Roman" w:hint="eastAsia"/>
          <w:szCs w:val="21"/>
        </w:rPr>
        <w:t>的</w:t>
      </w:r>
      <w:r w:rsidRPr="00326A48">
        <w:rPr>
          <w:rFonts w:ascii="Times New Roman"/>
          <w:szCs w:val="21"/>
        </w:rPr>
        <w:t>27.3%</w:t>
      </w:r>
      <w:r w:rsidRPr="00326A48">
        <w:rPr>
          <w:rFonts w:ascii="Times New Roman" w:hint="eastAsia"/>
          <w:szCs w:val="21"/>
        </w:rPr>
        <w:t>，占高层管理职位</w:t>
      </w:r>
      <w:r w:rsidRPr="00326A48">
        <w:rPr>
          <w:rFonts w:ascii="Times New Roman" w:hint="cs"/>
          <w:szCs w:val="21"/>
        </w:rPr>
        <w:t>——</w:t>
      </w:r>
      <w:r w:rsidRPr="00326A48">
        <w:rPr>
          <w:rFonts w:ascii="Times New Roman" w:hint="eastAsia"/>
          <w:szCs w:val="21"/>
        </w:rPr>
        <w:t>最高职业类别</w:t>
      </w:r>
      <w:r w:rsidRPr="00326A48">
        <w:rPr>
          <w:rFonts w:ascii="Times New Roman" w:hint="cs"/>
          <w:szCs w:val="21"/>
        </w:rPr>
        <w:t>——</w:t>
      </w:r>
      <w:r w:rsidRPr="00326A48">
        <w:rPr>
          <w:rFonts w:ascii="Times New Roman" w:hint="eastAsia"/>
          <w:szCs w:val="21"/>
        </w:rPr>
        <w:t>的</w:t>
      </w:r>
      <w:r w:rsidRPr="00326A48">
        <w:rPr>
          <w:rFonts w:ascii="Times New Roman"/>
          <w:szCs w:val="21"/>
        </w:rPr>
        <w:t>14%</w:t>
      </w:r>
      <w:r w:rsidRPr="00326A48">
        <w:rPr>
          <w:rFonts w:ascii="Times New Roman" w:hint="eastAsia"/>
          <w:szCs w:val="21"/>
        </w:rPr>
        <w:t>。她们在次级职业类别</w:t>
      </w:r>
      <w:r w:rsidRPr="00326A48">
        <w:rPr>
          <w:rFonts w:ascii="Times New Roman" w:hint="cs"/>
          <w:szCs w:val="21"/>
        </w:rPr>
        <w:t>——</w:t>
      </w:r>
      <w:r w:rsidRPr="00326A48">
        <w:rPr>
          <w:rFonts w:ascii="Times New Roman" w:hint="eastAsia"/>
          <w:szCs w:val="21"/>
        </w:rPr>
        <w:t>即高级管理职位</w:t>
      </w:r>
      <w:r w:rsidRPr="00326A48">
        <w:rPr>
          <w:rFonts w:ascii="Times New Roman" w:hint="cs"/>
          <w:szCs w:val="21"/>
        </w:rPr>
        <w:t>——</w:t>
      </w:r>
      <w:r w:rsidRPr="00326A48">
        <w:rPr>
          <w:rFonts w:ascii="Times New Roman" w:hint="eastAsia"/>
          <w:szCs w:val="21"/>
        </w:rPr>
        <w:t>中的代表比例目前为</w:t>
      </w:r>
      <w:r w:rsidRPr="00326A48">
        <w:rPr>
          <w:rFonts w:ascii="Times New Roman"/>
          <w:szCs w:val="21"/>
        </w:rPr>
        <w:t>22.3%</w:t>
      </w:r>
      <w:r w:rsidRPr="00326A48">
        <w:rPr>
          <w:rFonts w:ascii="Times New Roman" w:hint="eastAsia"/>
          <w:szCs w:val="21"/>
        </w:rPr>
        <w:t>。同样值得一提的是，国有企业大约</w:t>
      </w:r>
      <w:r w:rsidRPr="00326A48">
        <w:rPr>
          <w:rFonts w:ascii="Times New Roman"/>
          <w:szCs w:val="21"/>
        </w:rPr>
        <w:t>27%</w:t>
      </w:r>
      <w:r w:rsidRPr="00326A48">
        <w:rPr>
          <w:rFonts w:ascii="Times New Roman" w:hint="eastAsia"/>
          <w:szCs w:val="21"/>
        </w:rPr>
        <w:t>的董事职位由女性担任。私营部门仍然落后，政府在这方面不断要求加快进度。</w:t>
      </w:r>
    </w:p>
    <w:p w:rsidR="00E33079" w:rsidRPr="00326A48" w:rsidRDefault="00E33079" w:rsidP="00173FCE">
      <w:pPr>
        <w:tabs>
          <w:tab w:val="left" w:pos="525"/>
        </w:tabs>
        <w:spacing w:after="240" w:line="360" w:lineRule="exact"/>
        <w:rPr>
          <w:rFonts w:ascii="Times New Roman"/>
          <w:szCs w:val="21"/>
        </w:rPr>
      </w:pPr>
      <w:r w:rsidRPr="00326A48">
        <w:rPr>
          <w:rFonts w:ascii="Times New Roman"/>
          <w:szCs w:val="21"/>
        </w:rPr>
        <w:t>4.18</w:t>
      </w:r>
      <w:r w:rsidR="004F02D5" w:rsidRPr="00326A48">
        <w:rPr>
          <w:rFonts w:ascii="Times New Roman" w:hint="eastAsia"/>
          <w:szCs w:val="21"/>
        </w:rPr>
        <w:tab/>
      </w:r>
      <w:r w:rsidRPr="00326A48">
        <w:rPr>
          <w:rFonts w:ascii="Times New Roman" w:hint="eastAsia"/>
          <w:szCs w:val="21"/>
        </w:rPr>
        <w:t>除了就业率，在失业率方面也存在挑战。</w:t>
      </w:r>
      <w:r w:rsidRPr="00326A48">
        <w:rPr>
          <w:rFonts w:ascii="Times New Roman"/>
          <w:szCs w:val="21"/>
        </w:rPr>
        <w:t>2007</w:t>
      </w:r>
      <w:r w:rsidRPr="00326A48">
        <w:rPr>
          <w:rFonts w:ascii="Times New Roman" w:hint="eastAsia"/>
          <w:szCs w:val="21"/>
        </w:rPr>
        <w:t>年官方失业率是</w:t>
      </w:r>
      <w:r w:rsidRPr="00326A48">
        <w:rPr>
          <w:rFonts w:ascii="Times New Roman"/>
          <w:szCs w:val="21"/>
        </w:rPr>
        <w:t>25.5%</w:t>
      </w:r>
      <w:r w:rsidRPr="00326A48">
        <w:rPr>
          <w:rFonts w:ascii="Times New Roman" w:hint="eastAsia"/>
          <w:szCs w:val="21"/>
        </w:rPr>
        <w:t>。在</w:t>
      </w:r>
      <w:r w:rsidRPr="00326A48">
        <w:rPr>
          <w:rFonts w:ascii="Times New Roman"/>
          <w:szCs w:val="21"/>
        </w:rPr>
        <w:t>2001-2007</w:t>
      </w:r>
      <w:r w:rsidRPr="00326A48">
        <w:rPr>
          <w:rFonts w:ascii="Times New Roman" w:hint="eastAsia"/>
          <w:szCs w:val="21"/>
        </w:rPr>
        <w:t>年间，女性失业率一直高于男性失业率，如下表所示。在不同种族的妇女中，其失业数字也存在显著差别。在</w:t>
      </w:r>
      <w:r w:rsidRPr="00326A48">
        <w:rPr>
          <w:rFonts w:ascii="Times New Roman"/>
          <w:szCs w:val="21"/>
        </w:rPr>
        <w:t>2001-2006</w:t>
      </w:r>
      <w:r w:rsidRPr="00326A48">
        <w:rPr>
          <w:rFonts w:ascii="Times New Roman" w:hint="eastAsia"/>
          <w:szCs w:val="21"/>
        </w:rPr>
        <w:t>年间，非洲妇女的失业率介于</w:t>
      </w:r>
      <w:r w:rsidRPr="00326A48">
        <w:rPr>
          <w:rFonts w:ascii="Times New Roman"/>
          <w:szCs w:val="21"/>
        </w:rPr>
        <w:t>29.4%-25.8%</w:t>
      </w:r>
      <w:r w:rsidRPr="00326A48">
        <w:rPr>
          <w:rFonts w:ascii="Times New Roman" w:hint="eastAsia"/>
          <w:szCs w:val="21"/>
        </w:rPr>
        <w:t>之间。</w:t>
      </w:r>
      <w:r w:rsidRPr="00326A48">
        <w:rPr>
          <w:rFonts w:ascii="Times New Roman"/>
          <w:szCs w:val="21"/>
        </w:rPr>
        <w:t>2001-2006</w:t>
      </w:r>
      <w:r w:rsidRPr="00326A48">
        <w:rPr>
          <w:rFonts w:ascii="Times New Roman" w:hint="eastAsia"/>
          <w:szCs w:val="21"/>
        </w:rPr>
        <w:t>年间的白人女性失业率数字相当低，并显示从</w:t>
      </w:r>
      <w:r w:rsidRPr="00326A48">
        <w:rPr>
          <w:rFonts w:ascii="Times New Roman"/>
          <w:szCs w:val="21"/>
        </w:rPr>
        <w:t>2001</w:t>
      </w:r>
      <w:r w:rsidRPr="00326A48">
        <w:rPr>
          <w:rFonts w:ascii="Times New Roman" w:hint="eastAsia"/>
          <w:szCs w:val="21"/>
        </w:rPr>
        <w:t>年的</w:t>
      </w:r>
      <w:r w:rsidRPr="00326A48">
        <w:rPr>
          <w:rFonts w:ascii="Times New Roman"/>
          <w:szCs w:val="21"/>
        </w:rPr>
        <w:t>6.0%</w:t>
      </w:r>
      <w:r w:rsidRPr="00326A48">
        <w:rPr>
          <w:rFonts w:ascii="Times New Roman" w:hint="eastAsia"/>
          <w:szCs w:val="21"/>
        </w:rPr>
        <w:t>降低到</w:t>
      </w:r>
      <w:r w:rsidRPr="00326A48">
        <w:rPr>
          <w:rFonts w:ascii="Times New Roman"/>
          <w:szCs w:val="21"/>
        </w:rPr>
        <w:t>2006</w:t>
      </w:r>
      <w:r w:rsidRPr="00326A48">
        <w:rPr>
          <w:rFonts w:ascii="Times New Roman" w:hint="eastAsia"/>
          <w:szCs w:val="21"/>
        </w:rPr>
        <w:t>年的</w:t>
      </w:r>
      <w:r w:rsidRPr="00326A48">
        <w:rPr>
          <w:rFonts w:ascii="Times New Roman"/>
          <w:szCs w:val="21"/>
        </w:rPr>
        <w:t>3.6%</w:t>
      </w:r>
      <w:r w:rsidRPr="00326A48">
        <w:rPr>
          <w:rFonts w:ascii="Times New Roman" w:hint="eastAsia"/>
          <w:szCs w:val="21"/>
        </w:rPr>
        <w:t>。</w:t>
      </w:r>
    </w:p>
    <w:p w:rsidR="00E33079" w:rsidRPr="00326A48" w:rsidRDefault="00E33079" w:rsidP="00173FCE">
      <w:pPr>
        <w:tabs>
          <w:tab w:val="left" w:pos="525"/>
        </w:tabs>
        <w:spacing w:after="240" w:line="360" w:lineRule="exact"/>
        <w:rPr>
          <w:rFonts w:ascii="Times New Roman" w:eastAsia="SimHei" w:hint="eastAsia"/>
          <w:szCs w:val="21"/>
        </w:rPr>
      </w:pPr>
      <w:r w:rsidRPr="00326A48">
        <w:rPr>
          <w:rFonts w:ascii="Times New Roman" w:eastAsia="SimHei" w:hint="eastAsia"/>
          <w:szCs w:val="21"/>
        </w:rPr>
        <w:t>表</w:t>
      </w:r>
      <w:r w:rsidRPr="00326A48">
        <w:rPr>
          <w:rFonts w:ascii="Times New Roman" w:eastAsia="SimHei" w:hint="eastAsia"/>
          <w:szCs w:val="21"/>
        </w:rPr>
        <w:t>2</w:t>
      </w:r>
      <w:r w:rsidRPr="00326A48">
        <w:rPr>
          <w:rFonts w:ascii="Times New Roman" w:eastAsia="SimHei" w:hint="eastAsia"/>
          <w:szCs w:val="21"/>
        </w:rPr>
        <w:t>：失业率</w:t>
      </w:r>
    </w:p>
    <w:tbl>
      <w:tblPr>
        <w:tblW w:w="9767" w:type="dxa"/>
        <w:tblInd w:w="108" w:type="dxa"/>
        <w:shd w:val="clear" w:color="auto" w:fill="FFFFFF"/>
        <w:tblLayout w:type="fixed"/>
        <w:tblLook w:val="0000" w:firstRow="0" w:lastRow="0" w:firstColumn="0" w:lastColumn="0" w:noHBand="0" w:noVBand="0"/>
      </w:tblPr>
      <w:tblGrid>
        <w:gridCol w:w="1149"/>
        <w:gridCol w:w="1231"/>
        <w:gridCol w:w="1231"/>
        <w:gridCol w:w="1231"/>
        <w:gridCol w:w="1231"/>
        <w:gridCol w:w="1231"/>
        <w:gridCol w:w="1231"/>
        <w:gridCol w:w="1232"/>
      </w:tblGrid>
      <w:tr w:rsidR="00E33079" w:rsidRPr="00326A48" w:rsidTr="00E6474C">
        <w:trPr>
          <w:cantSplit/>
          <w:trHeight w:val="400"/>
        </w:trPr>
        <w:tc>
          <w:tcPr>
            <w:tcW w:w="1149" w:type="dxa"/>
            <w:tcBorders>
              <w:top w:val="single" w:sz="4" w:space="0" w:color="000000"/>
              <w:left w:val="single" w:sz="4" w:space="0" w:color="000000"/>
              <w:bottom w:val="single" w:sz="4" w:space="0" w:color="000000"/>
              <w:right w:val="single" w:sz="4" w:space="0" w:color="000000"/>
            </w:tcBorders>
            <w:shd w:val="clear" w:color="auto" w:fill="C0C0C0"/>
            <w:tcMar>
              <w:top w:w="0" w:type="dxa"/>
              <w:left w:w="0" w:type="dxa"/>
              <w:bottom w:w="0" w:type="dxa"/>
              <w:right w:w="0" w:type="dxa"/>
            </w:tcMar>
          </w:tcPr>
          <w:p w:rsidR="00E33079" w:rsidRPr="00326A48" w:rsidRDefault="00E33079" w:rsidP="004F02D5">
            <w:pPr>
              <w:tabs>
                <w:tab w:val="left" w:pos="525"/>
              </w:tabs>
              <w:spacing w:line="360" w:lineRule="exact"/>
              <w:rPr>
                <w:rFonts w:ascii="Times New Roman"/>
                <w:b/>
                <w:szCs w:val="21"/>
              </w:rPr>
            </w:pPr>
            <w:r w:rsidRPr="00326A48">
              <w:rPr>
                <w:rFonts w:ascii="Times New Roman" w:eastAsia="SimHei" w:hint="eastAsia"/>
                <w:szCs w:val="21"/>
              </w:rPr>
              <w:t>失业</w:t>
            </w:r>
            <w:r w:rsidRPr="00326A48">
              <w:rPr>
                <w:rFonts w:ascii="Times New Roman" w:eastAsia="SimHei"/>
                <w:szCs w:val="21"/>
              </w:rPr>
              <w:t xml:space="preserve"> </w:t>
            </w:r>
          </w:p>
        </w:tc>
        <w:tc>
          <w:tcPr>
            <w:tcW w:w="1231" w:type="dxa"/>
            <w:tcBorders>
              <w:top w:val="single" w:sz="4" w:space="0" w:color="000000"/>
              <w:left w:val="single" w:sz="4" w:space="0" w:color="000000"/>
              <w:bottom w:val="single" w:sz="4" w:space="0" w:color="000000"/>
              <w:right w:val="single" w:sz="4" w:space="0" w:color="000000"/>
            </w:tcBorders>
            <w:shd w:val="clear" w:color="auto" w:fill="C0C0C0"/>
            <w:tcMar>
              <w:top w:w="0" w:type="dxa"/>
              <w:left w:w="0" w:type="dxa"/>
              <w:bottom w:w="0" w:type="dxa"/>
              <w:right w:w="0" w:type="dxa"/>
            </w:tcMar>
          </w:tcPr>
          <w:p w:rsidR="00E33079" w:rsidRPr="00326A48" w:rsidRDefault="00E33079" w:rsidP="004F02D5">
            <w:pPr>
              <w:tabs>
                <w:tab w:val="left" w:pos="525"/>
              </w:tabs>
              <w:spacing w:line="360" w:lineRule="exact"/>
              <w:jc w:val="center"/>
              <w:rPr>
                <w:rFonts w:ascii="Times New Roman" w:hint="eastAsia"/>
                <w:b/>
                <w:szCs w:val="21"/>
              </w:rPr>
            </w:pPr>
            <w:r w:rsidRPr="00326A48">
              <w:rPr>
                <w:rFonts w:ascii="Times New Roman" w:eastAsia="SimHei"/>
                <w:szCs w:val="21"/>
              </w:rPr>
              <w:t>2001</w:t>
            </w:r>
            <w:r w:rsidRPr="00326A48">
              <w:rPr>
                <w:rFonts w:ascii="Times New Roman" w:eastAsia="SimHei" w:hint="eastAsia"/>
                <w:szCs w:val="21"/>
              </w:rPr>
              <w:t>年</w:t>
            </w:r>
            <w:r w:rsidRPr="00326A48">
              <w:rPr>
                <w:rFonts w:ascii="Times New Roman" w:eastAsia="SimHei" w:hint="eastAsia"/>
                <w:szCs w:val="21"/>
              </w:rPr>
              <w:t>3</w:t>
            </w:r>
            <w:r w:rsidRPr="00326A48">
              <w:rPr>
                <w:rFonts w:ascii="Times New Roman" w:eastAsia="SimHei" w:hint="eastAsia"/>
                <w:szCs w:val="21"/>
              </w:rPr>
              <w:t>月</w:t>
            </w:r>
          </w:p>
        </w:tc>
        <w:tc>
          <w:tcPr>
            <w:tcW w:w="1231" w:type="dxa"/>
            <w:tcBorders>
              <w:top w:val="single" w:sz="4" w:space="0" w:color="000000"/>
              <w:left w:val="single" w:sz="4" w:space="0" w:color="000000"/>
              <w:bottom w:val="single" w:sz="4" w:space="0" w:color="000000"/>
              <w:right w:val="single" w:sz="4" w:space="0" w:color="000000"/>
            </w:tcBorders>
            <w:shd w:val="clear" w:color="auto" w:fill="C0C0C0"/>
            <w:tcMar>
              <w:top w:w="0" w:type="dxa"/>
              <w:left w:w="0" w:type="dxa"/>
              <w:bottom w:w="0" w:type="dxa"/>
              <w:right w:w="0" w:type="dxa"/>
            </w:tcMar>
          </w:tcPr>
          <w:p w:rsidR="00E33079" w:rsidRPr="00326A48" w:rsidRDefault="00E33079" w:rsidP="004F02D5">
            <w:pPr>
              <w:tabs>
                <w:tab w:val="left" w:pos="525"/>
              </w:tabs>
              <w:spacing w:line="360" w:lineRule="exact"/>
              <w:jc w:val="center"/>
              <w:rPr>
                <w:rFonts w:ascii="Times New Roman"/>
                <w:b/>
                <w:szCs w:val="21"/>
              </w:rPr>
            </w:pPr>
            <w:r w:rsidRPr="00326A48">
              <w:rPr>
                <w:rFonts w:ascii="Times New Roman" w:eastAsia="SimHei"/>
                <w:szCs w:val="21"/>
              </w:rPr>
              <w:t>2002</w:t>
            </w:r>
            <w:r w:rsidRPr="00326A48">
              <w:rPr>
                <w:rFonts w:ascii="Times New Roman" w:eastAsia="SimHei" w:hint="eastAsia"/>
                <w:szCs w:val="21"/>
              </w:rPr>
              <w:t>年</w:t>
            </w:r>
            <w:r w:rsidRPr="00326A48">
              <w:rPr>
                <w:rFonts w:ascii="Times New Roman" w:eastAsia="SimHei" w:hint="eastAsia"/>
                <w:szCs w:val="21"/>
              </w:rPr>
              <w:t>3</w:t>
            </w:r>
            <w:r w:rsidRPr="00326A48">
              <w:rPr>
                <w:rFonts w:ascii="Times New Roman" w:eastAsia="SimHei" w:hint="eastAsia"/>
                <w:szCs w:val="21"/>
              </w:rPr>
              <w:t>月</w:t>
            </w:r>
          </w:p>
        </w:tc>
        <w:tc>
          <w:tcPr>
            <w:tcW w:w="1231" w:type="dxa"/>
            <w:tcBorders>
              <w:top w:val="single" w:sz="4" w:space="0" w:color="000000"/>
              <w:left w:val="single" w:sz="4" w:space="0" w:color="000000"/>
              <w:bottom w:val="single" w:sz="4" w:space="0" w:color="000000"/>
              <w:right w:val="single" w:sz="4" w:space="0" w:color="000000"/>
            </w:tcBorders>
            <w:shd w:val="clear" w:color="auto" w:fill="C0C0C0"/>
            <w:tcMar>
              <w:top w:w="0" w:type="dxa"/>
              <w:left w:w="0" w:type="dxa"/>
              <w:bottom w:w="0" w:type="dxa"/>
              <w:right w:w="0" w:type="dxa"/>
            </w:tcMar>
          </w:tcPr>
          <w:p w:rsidR="00E33079" w:rsidRPr="00326A48" w:rsidRDefault="00E33079" w:rsidP="004F02D5">
            <w:pPr>
              <w:tabs>
                <w:tab w:val="left" w:pos="525"/>
              </w:tabs>
              <w:spacing w:line="360" w:lineRule="exact"/>
              <w:jc w:val="center"/>
              <w:rPr>
                <w:rFonts w:ascii="Times New Roman"/>
                <w:b/>
                <w:szCs w:val="21"/>
              </w:rPr>
            </w:pPr>
            <w:r w:rsidRPr="00326A48">
              <w:rPr>
                <w:rFonts w:ascii="Times New Roman" w:eastAsia="SimHei"/>
                <w:szCs w:val="21"/>
              </w:rPr>
              <w:t>2003</w:t>
            </w:r>
            <w:r w:rsidRPr="00326A48">
              <w:rPr>
                <w:rFonts w:ascii="Times New Roman" w:eastAsia="SimHei" w:hint="eastAsia"/>
                <w:szCs w:val="21"/>
              </w:rPr>
              <w:t>年</w:t>
            </w:r>
            <w:r w:rsidRPr="00326A48">
              <w:rPr>
                <w:rFonts w:ascii="Times New Roman" w:eastAsia="SimHei" w:hint="eastAsia"/>
                <w:szCs w:val="21"/>
              </w:rPr>
              <w:t>3</w:t>
            </w:r>
            <w:r w:rsidRPr="00326A48">
              <w:rPr>
                <w:rFonts w:ascii="Times New Roman" w:eastAsia="SimHei" w:hint="eastAsia"/>
                <w:szCs w:val="21"/>
              </w:rPr>
              <w:t>月</w:t>
            </w:r>
          </w:p>
        </w:tc>
        <w:tc>
          <w:tcPr>
            <w:tcW w:w="1231" w:type="dxa"/>
            <w:tcBorders>
              <w:top w:val="single" w:sz="4" w:space="0" w:color="000000"/>
              <w:left w:val="single" w:sz="4" w:space="0" w:color="000000"/>
              <w:bottom w:val="single" w:sz="4" w:space="0" w:color="000000"/>
              <w:right w:val="single" w:sz="4" w:space="0" w:color="000000"/>
            </w:tcBorders>
            <w:shd w:val="clear" w:color="auto" w:fill="C0C0C0"/>
            <w:tcMar>
              <w:top w:w="0" w:type="dxa"/>
              <w:left w:w="0" w:type="dxa"/>
              <w:bottom w:w="0" w:type="dxa"/>
              <w:right w:w="0" w:type="dxa"/>
            </w:tcMar>
          </w:tcPr>
          <w:p w:rsidR="00E33079" w:rsidRPr="00326A48" w:rsidRDefault="00E33079" w:rsidP="004F02D5">
            <w:pPr>
              <w:tabs>
                <w:tab w:val="left" w:pos="525"/>
              </w:tabs>
              <w:spacing w:line="360" w:lineRule="exact"/>
              <w:jc w:val="center"/>
              <w:rPr>
                <w:rFonts w:ascii="Times New Roman"/>
                <w:b/>
                <w:szCs w:val="21"/>
              </w:rPr>
            </w:pPr>
            <w:r w:rsidRPr="00326A48">
              <w:rPr>
                <w:rFonts w:ascii="Times New Roman" w:eastAsia="SimHei"/>
                <w:szCs w:val="21"/>
              </w:rPr>
              <w:t>2004</w:t>
            </w:r>
            <w:r w:rsidRPr="00326A48">
              <w:rPr>
                <w:rFonts w:ascii="Times New Roman" w:eastAsia="SimHei" w:hint="eastAsia"/>
                <w:szCs w:val="21"/>
              </w:rPr>
              <w:t>年</w:t>
            </w:r>
            <w:r w:rsidRPr="00326A48">
              <w:rPr>
                <w:rFonts w:ascii="Times New Roman" w:eastAsia="SimHei" w:hint="eastAsia"/>
                <w:szCs w:val="21"/>
              </w:rPr>
              <w:t>3</w:t>
            </w:r>
            <w:r w:rsidRPr="00326A48">
              <w:rPr>
                <w:rFonts w:ascii="Times New Roman" w:eastAsia="SimHei" w:hint="eastAsia"/>
                <w:szCs w:val="21"/>
              </w:rPr>
              <w:t>月</w:t>
            </w:r>
          </w:p>
        </w:tc>
        <w:tc>
          <w:tcPr>
            <w:tcW w:w="1231" w:type="dxa"/>
            <w:tcBorders>
              <w:top w:val="single" w:sz="4" w:space="0" w:color="000000"/>
              <w:left w:val="single" w:sz="4" w:space="0" w:color="000000"/>
              <w:bottom w:val="single" w:sz="4" w:space="0" w:color="000000"/>
              <w:right w:val="single" w:sz="4" w:space="0" w:color="000000"/>
            </w:tcBorders>
            <w:shd w:val="clear" w:color="auto" w:fill="C0C0C0"/>
            <w:tcMar>
              <w:top w:w="0" w:type="dxa"/>
              <w:left w:w="0" w:type="dxa"/>
              <w:bottom w:w="0" w:type="dxa"/>
              <w:right w:w="0" w:type="dxa"/>
            </w:tcMar>
          </w:tcPr>
          <w:p w:rsidR="00E33079" w:rsidRPr="00326A48" w:rsidRDefault="00E33079" w:rsidP="004F02D5">
            <w:pPr>
              <w:tabs>
                <w:tab w:val="left" w:pos="525"/>
              </w:tabs>
              <w:spacing w:line="360" w:lineRule="exact"/>
              <w:jc w:val="center"/>
              <w:rPr>
                <w:rFonts w:ascii="Times New Roman"/>
                <w:b/>
                <w:szCs w:val="21"/>
              </w:rPr>
            </w:pPr>
            <w:r w:rsidRPr="00326A48">
              <w:rPr>
                <w:rFonts w:ascii="Times New Roman" w:eastAsia="SimHei"/>
                <w:szCs w:val="21"/>
              </w:rPr>
              <w:t>2005</w:t>
            </w:r>
            <w:r w:rsidRPr="00326A48">
              <w:rPr>
                <w:rFonts w:ascii="Times New Roman" w:eastAsia="SimHei" w:hint="eastAsia"/>
                <w:szCs w:val="21"/>
              </w:rPr>
              <w:t>年</w:t>
            </w:r>
            <w:r w:rsidRPr="00326A48">
              <w:rPr>
                <w:rFonts w:ascii="Times New Roman" w:eastAsia="SimHei" w:hint="eastAsia"/>
                <w:szCs w:val="21"/>
              </w:rPr>
              <w:t>3</w:t>
            </w:r>
            <w:r w:rsidRPr="00326A48">
              <w:rPr>
                <w:rFonts w:ascii="Times New Roman" w:eastAsia="SimHei" w:hint="eastAsia"/>
                <w:szCs w:val="21"/>
              </w:rPr>
              <w:t>月</w:t>
            </w:r>
          </w:p>
        </w:tc>
        <w:tc>
          <w:tcPr>
            <w:tcW w:w="1231" w:type="dxa"/>
            <w:tcBorders>
              <w:top w:val="single" w:sz="4" w:space="0" w:color="000000"/>
              <w:left w:val="single" w:sz="4" w:space="0" w:color="000000"/>
              <w:bottom w:val="single" w:sz="4" w:space="0" w:color="000000"/>
              <w:right w:val="single" w:sz="4" w:space="0" w:color="000000"/>
            </w:tcBorders>
            <w:shd w:val="clear" w:color="auto" w:fill="C0C0C0"/>
            <w:tcMar>
              <w:top w:w="0" w:type="dxa"/>
              <w:left w:w="0" w:type="dxa"/>
              <w:bottom w:w="0" w:type="dxa"/>
              <w:right w:w="0" w:type="dxa"/>
            </w:tcMar>
          </w:tcPr>
          <w:p w:rsidR="00E33079" w:rsidRPr="00326A48" w:rsidRDefault="00E33079" w:rsidP="004F02D5">
            <w:pPr>
              <w:tabs>
                <w:tab w:val="left" w:pos="525"/>
              </w:tabs>
              <w:spacing w:line="360" w:lineRule="exact"/>
              <w:jc w:val="center"/>
              <w:rPr>
                <w:rFonts w:ascii="Times New Roman"/>
                <w:b/>
                <w:szCs w:val="21"/>
              </w:rPr>
            </w:pPr>
            <w:r w:rsidRPr="00326A48">
              <w:rPr>
                <w:rFonts w:ascii="Times New Roman" w:eastAsia="SimHei"/>
                <w:szCs w:val="21"/>
              </w:rPr>
              <w:t>2006</w:t>
            </w:r>
            <w:r w:rsidRPr="00326A48">
              <w:rPr>
                <w:rFonts w:ascii="Times New Roman" w:eastAsia="SimHei" w:hint="eastAsia"/>
                <w:szCs w:val="21"/>
              </w:rPr>
              <w:t>年</w:t>
            </w:r>
            <w:r w:rsidRPr="00326A48">
              <w:rPr>
                <w:rFonts w:ascii="Times New Roman" w:eastAsia="SimHei" w:hint="eastAsia"/>
                <w:szCs w:val="21"/>
              </w:rPr>
              <w:t>3</w:t>
            </w:r>
            <w:r w:rsidRPr="00326A48">
              <w:rPr>
                <w:rFonts w:ascii="Times New Roman" w:eastAsia="SimHei" w:hint="eastAsia"/>
                <w:szCs w:val="21"/>
              </w:rPr>
              <w:t>月</w:t>
            </w:r>
          </w:p>
        </w:tc>
        <w:tc>
          <w:tcPr>
            <w:tcW w:w="1232" w:type="dxa"/>
            <w:tcBorders>
              <w:top w:val="single" w:sz="4" w:space="0" w:color="000000"/>
              <w:left w:val="single" w:sz="4" w:space="0" w:color="000000"/>
              <w:bottom w:val="single" w:sz="4" w:space="0" w:color="000000"/>
              <w:right w:val="single" w:sz="4" w:space="0" w:color="000000"/>
            </w:tcBorders>
            <w:shd w:val="clear" w:color="auto" w:fill="C0C0C0"/>
            <w:tcMar>
              <w:top w:w="0" w:type="dxa"/>
              <w:left w:w="0" w:type="dxa"/>
              <w:bottom w:w="0" w:type="dxa"/>
              <w:right w:w="0" w:type="dxa"/>
            </w:tcMar>
          </w:tcPr>
          <w:p w:rsidR="00E33079" w:rsidRPr="00326A48" w:rsidRDefault="00E33079" w:rsidP="004F02D5">
            <w:pPr>
              <w:tabs>
                <w:tab w:val="left" w:pos="525"/>
              </w:tabs>
              <w:spacing w:line="360" w:lineRule="exact"/>
              <w:jc w:val="center"/>
              <w:rPr>
                <w:rFonts w:ascii="Times New Roman" w:eastAsia="SimHei"/>
                <w:szCs w:val="21"/>
              </w:rPr>
            </w:pPr>
            <w:r w:rsidRPr="00326A48">
              <w:rPr>
                <w:rFonts w:ascii="Times New Roman" w:eastAsia="SimHei"/>
                <w:szCs w:val="21"/>
              </w:rPr>
              <w:t>2007</w:t>
            </w:r>
            <w:r w:rsidRPr="00326A48">
              <w:rPr>
                <w:rFonts w:ascii="Times New Roman" w:eastAsia="SimHei" w:hint="eastAsia"/>
                <w:szCs w:val="21"/>
              </w:rPr>
              <w:t>年</w:t>
            </w:r>
            <w:r w:rsidRPr="00326A48">
              <w:rPr>
                <w:rFonts w:ascii="Times New Roman" w:eastAsia="SimHei" w:hint="eastAsia"/>
                <w:szCs w:val="21"/>
              </w:rPr>
              <w:t>3</w:t>
            </w:r>
            <w:r w:rsidRPr="00326A48">
              <w:rPr>
                <w:rFonts w:ascii="Times New Roman" w:eastAsia="SimHei" w:hint="eastAsia"/>
                <w:szCs w:val="21"/>
              </w:rPr>
              <w:t>月</w:t>
            </w:r>
          </w:p>
        </w:tc>
      </w:tr>
      <w:tr w:rsidR="00E33079" w:rsidRPr="00326A48" w:rsidTr="00E6474C">
        <w:trPr>
          <w:cantSplit/>
          <w:trHeight w:val="290"/>
        </w:trPr>
        <w:tc>
          <w:tcPr>
            <w:tcW w:w="114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E33079" w:rsidRPr="00326A48" w:rsidRDefault="00E33079" w:rsidP="004F02D5">
            <w:pPr>
              <w:tabs>
                <w:tab w:val="left" w:pos="525"/>
              </w:tabs>
              <w:spacing w:line="360" w:lineRule="exact"/>
              <w:rPr>
                <w:rFonts w:ascii="Times New Roman" w:hint="eastAsia"/>
                <w:szCs w:val="21"/>
              </w:rPr>
            </w:pPr>
            <w:r w:rsidRPr="00326A48">
              <w:rPr>
                <w:rFonts w:ascii="Times New Roman" w:hint="eastAsia"/>
                <w:szCs w:val="21"/>
              </w:rPr>
              <w:t>男性</w:t>
            </w:r>
          </w:p>
        </w:tc>
        <w:tc>
          <w:tcPr>
            <w:tcW w:w="123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E33079" w:rsidRPr="00326A48" w:rsidRDefault="00E33079" w:rsidP="004F02D5">
            <w:pPr>
              <w:tabs>
                <w:tab w:val="left" w:pos="525"/>
              </w:tabs>
              <w:spacing w:line="360" w:lineRule="exact"/>
              <w:jc w:val="center"/>
              <w:rPr>
                <w:rFonts w:ascii="Times New Roman"/>
                <w:szCs w:val="21"/>
              </w:rPr>
            </w:pPr>
            <w:r w:rsidRPr="00326A48">
              <w:rPr>
                <w:rFonts w:ascii="Times New Roman"/>
                <w:szCs w:val="21"/>
              </w:rPr>
              <w:t>246</w:t>
            </w:r>
          </w:p>
        </w:tc>
        <w:tc>
          <w:tcPr>
            <w:tcW w:w="123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E33079" w:rsidRPr="00326A48" w:rsidRDefault="00E33079" w:rsidP="004F02D5">
            <w:pPr>
              <w:tabs>
                <w:tab w:val="left" w:pos="525"/>
              </w:tabs>
              <w:spacing w:line="360" w:lineRule="exact"/>
              <w:jc w:val="center"/>
              <w:rPr>
                <w:rFonts w:ascii="Times New Roman"/>
                <w:szCs w:val="21"/>
              </w:rPr>
            </w:pPr>
            <w:r w:rsidRPr="00326A48">
              <w:rPr>
                <w:rFonts w:ascii="Times New Roman"/>
                <w:szCs w:val="21"/>
              </w:rPr>
              <w:t>261</w:t>
            </w:r>
          </w:p>
        </w:tc>
        <w:tc>
          <w:tcPr>
            <w:tcW w:w="123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E33079" w:rsidRPr="00326A48" w:rsidRDefault="00E33079" w:rsidP="004F02D5">
            <w:pPr>
              <w:tabs>
                <w:tab w:val="left" w:pos="525"/>
              </w:tabs>
              <w:spacing w:line="360" w:lineRule="exact"/>
              <w:jc w:val="center"/>
              <w:rPr>
                <w:rFonts w:ascii="Times New Roman"/>
                <w:szCs w:val="21"/>
              </w:rPr>
            </w:pPr>
            <w:r w:rsidRPr="00326A48">
              <w:rPr>
                <w:rFonts w:ascii="Times New Roman"/>
                <w:szCs w:val="21"/>
              </w:rPr>
              <w:t>272</w:t>
            </w:r>
          </w:p>
        </w:tc>
        <w:tc>
          <w:tcPr>
            <w:tcW w:w="123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E33079" w:rsidRPr="00326A48" w:rsidRDefault="00E33079" w:rsidP="004F02D5">
            <w:pPr>
              <w:tabs>
                <w:tab w:val="left" w:pos="525"/>
              </w:tabs>
              <w:spacing w:line="360" w:lineRule="exact"/>
              <w:jc w:val="center"/>
              <w:rPr>
                <w:rFonts w:ascii="Times New Roman"/>
                <w:szCs w:val="21"/>
              </w:rPr>
            </w:pPr>
            <w:r w:rsidRPr="00326A48">
              <w:rPr>
                <w:rFonts w:ascii="Times New Roman"/>
                <w:szCs w:val="21"/>
              </w:rPr>
              <w:t>239</w:t>
            </w:r>
          </w:p>
        </w:tc>
        <w:tc>
          <w:tcPr>
            <w:tcW w:w="123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E33079" w:rsidRPr="00326A48" w:rsidRDefault="00E33079" w:rsidP="004F02D5">
            <w:pPr>
              <w:tabs>
                <w:tab w:val="left" w:pos="525"/>
              </w:tabs>
              <w:spacing w:line="360" w:lineRule="exact"/>
              <w:jc w:val="center"/>
              <w:rPr>
                <w:rFonts w:ascii="Times New Roman"/>
                <w:szCs w:val="21"/>
              </w:rPr>
            </w:pPr>
            <w:r w:rsidRPr="00326A48">
              <w:rPr>
                <w:rFonts w:ascii="Times New Roman"/>
                <w:szCs w:val="21"/>
              </w:rPr>
              <w:t>224</w:t>
            </w:r>
          </w:p>
        </w:tc>
        <w:tc>
          <w:tcPr>
            <w:tcW w:w="123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E33079" w:rsidRPr="00326A48" w:rsidRDefault="00E33079" w:rsidP="004F02D5">
            <w:pPr>
              <w:tabs>
                <w:tab w:val="left" w:pos="525"/>
              </w:tabs>
              <w:spacing w:line="360" w:lineRule="exact"/>
              <w:jc w:val="center"/>
              <w:rPr>
                <w:rFonts w:ascii="Times New Roman"/>
                <w:szCs w:val="21"/>
              </w:rPr>
            </w:pPr>
            <w:r w:rsidRPr="00326A48">
              <w:rPr>
                <w:rFonts w:ascii="Times New Roman"/>
                <w:szCs w:val="21"/>
              </w:rPr>
              <w:t>216</w:t>
            </w:r>
          </w:p>
        </w:tc>
        <w:tc>
          <w:tcPr>
            <w:tcW w:w="123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E33079" w:rsidRPr="00326A48" w:rsidRDefault="00E33079" w:rsidP="004F02D5">
            <w:pPr>
              <w:tabs>
                <w:tab w:val="left" w:pos="525"/>
              </w:tabs>
              <w:spacing w:line="360" w:lineRule="exact"/>
              <w:jc w:val="center"/>
              <w:rPr>
                <w:rFonts w:ascii="Times New Roman"/>
                <w:szCs w:val="21"/>
              </w:rPr>
            </w:pPr>
            <w:r w:rsidRPr="00326A48">
              <w:rPr>
                <w:rFonts w:ascii="Times New Roman"/>
                <w:szCs w:val="21"/>
              </w:rPr>
              <w:t>21.1</w:t>
            </w:r>
          </w:p>
        </w:tc>
      </w:tr>
      <w:tr w:rsidR="00E33079" w:rsidRPr="00326A48" w:rsidTr="00E6474C">
        <w:trPr>
          <w:cantSplit/>
          <w:trHeight w:val="290"/>
        </w:trPr>
        <w:tc>
          <w:tcPr>
            <w:tcW w:w="114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E33079" w:rsidRPr="00326A48" w:rsidRDefault="00E33079" w:rsidP="004F02D5">
            <w:pPr>
              <w:tabs>
                <w:tab w:val="left" w:pos="525"/>
              </w:tabs>
              <w:spacing w:line="360" w:lineRule="exact"/>
              <w:rPr>
                <w:rFonts w:ascii="Times New Roman" w:hint="eastAsia"/>
                <w:szCs w:val="21"/>
              </w:rPr>
            </w:pPr>
            <w:r w:rsidRPr="00326A48">
              <w:rPr>
                <w:rFonts w:ascii="Times New Roman" w:hint="eastAsia"/>
                <w:szCs w:val="21"/>
              </w:rPr>
              <w:t>女性</w:t>
            </w:r>
          </w:p>
        </w:tc>
        <w:tc>
          <w:tcPr>
            <w:tcW w:w="123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E33079" w:rsidRPr="00326A48" w:rsidRDefault="00E33079" w:rsidP="004F02D5">
            <w:pPr>
              <w:tabs>
                <w:tab w:val="left" w:pos="525"/>
              </w:tabs>
              <w:spacing w:line="360" w:lineRule="exact"/>
              <w:jc w:val="center"/>
              <w:rPr>
                <w:rFonts w:ascii="Times New Roman"/>
                <w:szCs w:val="21"/>
              </w:rPr>
            </w:pPr>
            <w:r w:rsidRPr="00326A48">
              <w:rPr>
                <w:rFonts w:ascii="Times New Roman"/>
                <w:szCs w:val="21"/>
              </w:rPr>
              <w:t>286</w:t>
            </w:r>
          </w:p>
        </w:tc>
        <w:tc>
          <w:tcPr>
            <w:tcW w:w="123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E33079" w:rsidRPr="00326A48" w:rsidRDefault="00E33079" w:rsidP="004F02D5">
            <w:pPr>
              <w:tabs>
                <w:tab w:val="left" w:pos="525"/>
              </w:tabs>
              <w:spacing w:line="360" w:lineRule="exact"/>
              <w:jc w:val="center"/>
              <w:rPr>
                <w:rFonts w:ascii="Times New Roman"/>
                <w:szCs w:val="21"/>
              </w:rPr>
            </w:pPr>
            <w:r w:rsidRPr="00326A48">
              <w:rPr>
                <w:rFonts w:ascii="Times New Roman"/>
                <w:szCs w:val="21"/>
              </w:rPr>
              <w:t>339</w:t>
            </w:r>
          </w:p>
        </w:tc>
        <w:tc>
          <w:tcPr>
            <w:tcW w:w="123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E33079" w:rsidRPr="00326A48" w:rsidRDefault="00E33079" w:rsidP="004F02D5">
            <w:pPr>
              <w:tabs>
                <w:tab w:val="left" w:pos="525"/>
              </w:tabs>
              <w:spacing w:line="360" w:lineRule="exact"/>
              <w:jc w:val="center"/>
              <w:rPr>
                <w:rFonts w:ascii="Times New Roman"/>
                <w:szCs w:val="21"/>
              </w:rPr>
            </w:pPr>
            <w:r w:rsidRPr="00326A48">
              <w:rPr>
                <w:rFonts w:ascii="Times New Roman"/>
                <w:szCs w:val="21"/>
              </w:rPr>
              <w:t>359</w:t>
            </w:r>
          </w:p>
        </w:tc>
        <w:tc>
          <w:tcPr>
            <w:tcW w:w="123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E33079" w:rsidRPr="00326A48" w:rsidRDefault="00E33079" w:rsidP="004F02D5">
            <w:pPr>
              <w:tabs>
                <w:tab w:val="left" w:pos="525"/>
              </w:tabs>
              <w:spacing w:line="360" w:lineRule="exact"/>
              <w:jc w:val="center"/>
              <w:rPr>
                <w:rFonts w:ascii="Times New Roman"/>
                <w:szCs w:val="21"/>
              </w:rPr>
            </w:pPr>
            <w:r w:rsidRPr="00326A48">
              <w:rPr>
                <w:rFonts w:ascii="Times New Roman"/>
                <w:szCs w:val="21"/>
              </w:rPr>
              <w:t>329</w:t>
            </w:r>
          </w:p>
        </w:tc>
        <w:tc>
          <w:tcPr>
            <w:tcW w:w="123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E33079" w:rsidRPr="00326A48" w:rsidRDefault="00E33079" w:rsidP="004F02D5">
            <w:pPr>
              <w:tabs>
                <w:tab w:val="left" w:pos="525"/>
              </w:tabs>
              <w:spacing w:line="360" w:lineRule="exact"/>
              <w:jc w:val="center"/>
              <w:rPr>
                <w:rFonts w:ascii="Times New Roman"/>
                <w:szCs w:val="21"/>
              </w:rPr>
            </w:pPr>
            <w:r w:rsidRPr="00326A48">
              <w:rPr>
                <w:rFonts w:ascii="Times New Roman"/>
                <w:szCs w:val="21"/>
              </w:rPr>
              <w:t>314</w:t>
            </w:r>
          </w:p>
        </w:tc>
        <w:tc>
          <w:tcPr>
            <w:tcW w:w="123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E33079" w:rsidRPr="00326A48" w:rsidRDefault="00E33079" w:rsidP="004F02D5">
            <w:pPr>
              <w:tabs>
                <w:tab w:val="left" w:pos="525"/>
              </w:tabs>
              <w:spacing w:line="360" w:lineRule="exact"/>
              <w:jc w:val="center"/>
              <w:rPr>
                <w:rFonts w:ascii="Times New Roman"/>
                <w:szCs w:val="21"/>
              </w:rPr>
            </w:pPr>
            <w:r w:rsidRPr="00326A48">
              <w:rPr>
                <w:rFonts w:ascii="Times New Roman"/>
                <w:szCs w:val="21"/>
              </w:rPr>
              <w:t>303</w:t>
            </w:r>
          </w:p>
        </w:tc>
        <w:tc>
          <w:tcPr>
            <w:tcW w:w="123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E33079" w:rsidRPr="00326A48" w:rsidRDefault="00E33079" w:rsidP="004F02D5">
            <w:pPr>
              <w:tabs>
                <w:tab w:val="left" w:pos="525"/>
              </w:tabs>
              <w:spacing w:line="360" w:lineRule="exact"/>
              <w:jc w:val="center"/>
              <w:rPr>
                <w:rFonts w:ascii="Times New Roman"/>
                <w:szCs w:val="21"/>
              </w:rPr>
            </w:pPr>
            <w:r w:rsidRPr="00326A48">
              <w:rPr>
                <w:rFonts w:ascii="Times New Roman"/>
                <w:szCs w:val="21"/>
              </w:rPr>
              <w:t>30.8</w:t>
            </w:r>
          </w:p>
        </w:tc>
      </w:tr>
      <w:tr w:rsidR="00E33079" w:rsidRPr="00326A48" w:rsidTr="00E6474C">
        <w:trPr>
          <w:cantSplit/>
          <w:trHeight w:val="290"/>
        </w:trPr>
        <w:tc>
          <w:tcPr>
            <w:tcW w:w="114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E33079" w:rsidRPr="00326A48" w:rsidRDefault="00E33079" w:rsidP="004F02D5">
            <w:pPr>
              <w:tabs>
                <w:tab w:val="left" w:pos="525"/>
              </w:tabs>
              <w:spacing w:line="360" w:lineRule="exact"/>
              <w:rPr>
                <w:rFonts w:ascii="Times New Roman"/>
                <w:b/>
                <w:szCs w:val="21"/>
              </w:rPr>
            </w:pPr>
            <w:r w:rsidRPr="00326A48">
              <w:rPr>
                <w:rFonts w:ascii="Times New Roman" w:eastAsia="SimHei" w:hint="eastAsia"/>
                <w:szCs w:val="21"/>
              </w:rPr>
              <w:t>合计</w:t>
            </w:r>
            <w:r w:rsidRPr="00326A48">
              <w:rPr>
                <w:rFonts w:ascii="Times New Roman" w:eastAsia="SimHei"/>
                <w:szCs w:val="21"/>
              </w:rPr>
              <w:t xml:space="preserve"> </w:t>
            </w:r>
          </w:p>
        </w:tc>
        <w:tc>
          <w:tcPr>
            <w:tcW w:w="123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E33079" w:rsidRPr="00326A48" w:rsidRDefault="00E33079" w:rsidP="004F02D5">
            <w:pPr>
              <w:tabs>
                <w:tab w:val="left" w:pos="525"/>
              </w:tabs>
              <w:spacing w:line="360" w:lineRule="exact"/>
              <w:jc w:val="center"/>
              <w:rPr>
                <w:rFonts w:ascii="Times New Roman"/>
                <w:b/>
                <w:szCs w:val="21"/>
              </w:rPr>
            </w:pPr>
            <w:r w:rsidRPr="00326A48">
              <w:rPr>
                <w:rFonts w:ascii="Times New Roman" w:eastAsia="SimHei"/>
                <w:szCs w:val="21"/>
              </w:rPr>
              <w:t>264</w:t>
            </w:r>
          </w:p>
        </w:tc>
        <w:tc>
          <w:tcPr>
            <w:tcW w:w="123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E33079" w:rsidRPr="00326A48" w:rsidRDefault="00E33079" w:rsidP="004F02D5">
            <w:pPr>
              <w:tabs>
                <w:tab w:val="left" w:pos="525"/>
              </w:tabs>
              <w:spacing w:line="360" w:lineRule="exact"/>
              <w:jc w:val="center"/>
              <w:rPr>
                <w:rFonts w:ascii="Times New Roman"/>
                <w:b/>
                <w:szCs w:val="21"/>
              </w:rPr>
            </w:pPr>
            <w:r w:rsidRPr="00326A48">
              <w:rPr>
                <w:rFonts w:ascii="Times New Roman" w:eastAsia="SimHei"/>
                <w:szCs w:val="21"/>
              </w:rPr>
              <w:t>297</w:t>
            </w:r>
          </w:p>
        </w:tc>
        <w:tc>
          <w:tcPr>
            <w:tcW w:w="123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E33079" w:rsidRPr="00326A48" w:rsidRDefault="00E33079" w:rsidP="004F02D5">
            <w:pPr>
              <w:tabs>
                <w:tab w:val="left" w:pos="525"/>
              </w:tabs>
              <w:spacing w:line="360" w:lineRule="exact"/>
              <w:jc w:val="center"/>
              <w:rPr>
                <w:rFonts w:ascii="Times New Roman"/>
                <w:b/>
                <w:szCs w:val="21"/>
              </w:rPr>
            </w:pPr>
            <w:r w:rsidRPr="00326A48">
              <w:rPr>
                <w:rFonts w:ascii="Times New Roman" w:eastAsia="SimHei"/>
                <w:szCs w:val="21"/>
              </w:rPr>
              <w:t>312</w:t>
            </w:r>
          </w:p>
        </w:tc>
        <w:tc>
          <w:tcPr>
            <w:tcW w:w="123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E33079" w:rsidRPr="00326A48" w:rsidRDefault="00E33079" w:rsidP="004F02D5">
            <w:pPr>
              <w:tabs>
                <w:tab w:val="left" w:pos="525"/>
              </w:tabs>
              <w:spacing w:line="360" w:lineRule="exact"/>
              <w:jc w:val="center"/>
              <w:rPr>
                <w:rFonts w:ascii="Times New Roman"/>
                <w:b/>
                <w:szCs w:val="21"/>
              </w:rPr>
            </w:pPr>
            <w:r w:rsidRPr="00326A48">
              <w:rPr>
                <w:rFonts w:ascii="Times New Roman" w:eastAsia="SimHei"/>
                <w:szCs w:val="21"/>
              </w:rPr>
              <w:t>279</w:t>
            </w:r>
          </w:p>
        </w:tc>
        <w:tc>
          <w:tcPr>
            <w:tcW w:w="123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E33079" w:rsidRPr="00326A48" w:rsidRDefault="00E33079" w:rsidP="004F02D5">
            <w:pPr>
              <w:tabs>
                <w:tab w:val="left" w:pos="525"/>
              </w:tabs>
              <w:spacing w:line="360" w:lineRule="exact"/>
              <w:jc w:val="center"/>
              <w:rPr>
                <w:rFonts w:ascii="Times New Roman"/>
                <w:b/>
                <w:szCs w:val="21"/>
              </w:rPr>
            </w:pPr>
            <w:r w:rsidRPr="00326A48">
              <w:rPr>
                <w:rFonts w:ascii="Times New Roman" w:eastAsia="SimHei"/>
                <w:szCs w:val="21"/>
              </w:rPr>
              <w:t>265</w:t>
            </w:r>
          </w:p>
        </w:tc>
        <w:tc>
          <w:tcPr>
            <w:tcW w:w="123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E33079" w:rsidRPr="00326A48" w:rsidRDefault="00E33079" w:rsidP="004F02D5">
            <w:pPr>
              <w:tabs>
                <w:tab w:val="left" w:pos="525"/>
              </w:tabs>
              <w:spacing w:line="360" w:lineRule="exact"/>
              <w:jc w:val="center"/>
              <w:rPr>
                <w:rFonts w:ascii="Times New Roman"/>
                <w:b/>
                <w:szCs w:val="21"/>
              </w:rPr>
            </w:pPr>
            <w:r w:rsidRPr="00326A48">
              <w:rPr>
                <w:rFonts w:ascii="Times New Roman" w:eastAsia="SimHei"/>
                <w:szCs w:val="21"/>
              </w:rPr>
              <w:t>256</w:t>
            </w:r>
          </w:p>
        </w:tc>
        <w:tc>
          <w:tcPr>
            <w:tcW w:w="123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E33079" w:rsidRPr="00326A48" w:rsidRDefault="00E33079" w:rsidP="004F02D5">
            <w:pPr>
              <w:tabs>
                <w:tab w:val="left" w:pos="525"/>
              </w:tabs>
              <w:spacing w:line="360" w:lineRule="exact"/>
              <w:jc w:val="center"/>
              <w:rPr>
                <w:rFonts w:ascii="Times New Roman" w:eastAsia="SimHei"/>
                <w:szCs w:val="21"/>
              </w:rPr>
            </w:pPr>
            <w:r w:rsidRPr="00326A48">
              <w:rPr>
                <w:rFonts w:ascii="Times New Roman" w:eastAsia="SimHei"/>
                <w:szCs w:val="21"/>
              </w:rPr>
              <w:t>25.5</w:t>
            </w:r>
          </w:p>
        </w:tc>
      </w:tr>
    </w:tbl>
    <w:p w:rsidR="00E33079" w:rsidRPr="00326A48" w:rsidRDefault="00E33079" w:rsidP="00173FCE">
      <w:pPr>
        <w:tabs>
          <w:tab w:val="left" w:pos="525"/>
        </w:tabs>
        <w:spacing w:after="240" w:line="360" w:lineRule="exact"/>
        <w:rPr>
          <w:rFonts w:ascii="Times New Roman" w:hint="eastAsia"/>
          <w:szCs w:val="21"/>
        </w:rPr>
      </w:pPr>
      <w:r w:rsidRPr="00326A48">
        <w:rPr>
          <w:rFonts w:ascii="Times New Roman"/>
          <w:szCs w:val="21"/>
        </w:rPr>
        <w:t>南非统计局劳动力调查，</w:t>
      </w:r>
      <w:r w:rsidRPr="00326A48">
        <w:rPr>
          <w:rFonts w:ascii="Times New Roman"/>
          <w:szCs w:val="21"/>
        </w:rPr>
        <w:t>2007</w:t>
      </w:r>
      <w:r w:rsidRPr="00326A48">
        <w:rPr>
          <w:rFonts w:ascii="Times New Roman"/>
          <w:szCs w:val="21"/>
        </w:rPr>
        <w:t>年</w:t>
      </w:r>
      <w:r w:rsidRPr="00326A48">
        <w:rPr>
          <w:rFonts w:ascii="Times New Roman"/>
          <w:szCs w:val="21"/>
        </w:rPr>
        <w:t>3</w:t>
      </w:r>
      <w:r w:rsidRPr="00326A48">
        <w:rPr>
          <w:rFonts w:ascii="Times New Roman"/>
          <w:szCs w:val="21"/>
        </w:rPr>
        <w:t>月</w:t>
      </w:r>
      <w:r w:rsidRPr="00326A48">
        <w:rPr>
          <w:rFonts w:ascii="Times New Roman" w:hint="eastAsia"/>
          <w:szCs w:val="21"/>
        </w:rPr>
        <w:t>。</w:t>
      </w:r>
    </w:p>
    <w:p w:rsidR="00E33079" w:rsidRPr="00326A48" w:rsidRDefault="00E33079" w:rsidP="00173FCE">
      <w:pPr>
        <w:tabs>
          <w:tab w:val="left" w:pos="525"/>
        </w:tabs>
        <w:spacing w:after="240" w:line="360" w:lineRule="exact"/>
        <w:rPr>
          <w:rFonts w:ascii="Times New Roman"/>
          <w:szCs w:val="21"/>
        </w:rPr>
      </w:pPr>
      <w:r w:rsidRPr="00326A48">
        <w:rPr>
          <w:rFonts w:ascii="Times New Roman"/>
          <w:szCs w:val="21"/>
        </w:rPr>
        <w:t>4.19</w:t>
      </w:r>
      <w:r w:rsidR="00B97589" w:rsidRPr="00326A48">
        <w:rPr>
          <w:rFonts w:ascii="Times New Roman" w:hint="eastAsia"/>
          <w:szCs w:val="21"/>
        </w:rPr>
        <w:tab/>
      </w:r>
      <w:r w:rsidRPr="00326A48">
        <w:rPr>
          <w:rFonts w:ascii="Times New Roman" w:hint="eastAsia"/>
          <w:szCs w:val="21"/>
        </w:rPr>
        <w:t>主要的性别挑战之一，是确保雇主和技能当局认真对待这些目标并确保妇女获得她们历来被排除在外的职业级别和类别所需的重要技能，而不单单侧重于家佣工人及其他初级职业或级别的技能发展。这构成了政府审查</w:t>
      </w:r>
      <w:r w:rsidRPr="00326A48">
        <w:rPr>
          <w:rFonts w:ascii="Times New Roman"/>
          <w:szCs w:val="21"/>
        </w:rPr>
        <w:t>1998</w:t>
      </w:r>
      <w:r w:rsidRPr="00326A48">
        <w:rPr>
          <w:rFonts w:ascii="Times New Roman" w:hint="eastAsia"/>
          <w:szCs w:val="21"/>
        </w:rPr>
        <w:t>年《技能发展法》（</w:t>
      </w:r>
      <w:r w:rsidRPr="00326A48">
        <w:rPr>
          <w:rFonts w:ascii="Times New Roman"/>
          <w:szCs w:val="21"/>
        </w:rPr>
        <w:t>1998</w:t>
      </w:r>
      <w:r w:rsidRPr="00326A48">
        <w:rPr>
          <w:rFonts w:ascii="Times New Roman" w:hint="eastAsia"/>
          <w:szCs w:val="21"/>
        </w:rPr>
        <w:t>年第</w:t>
      </w:r>
      <w:r w:rsidRPr="00326A48">
        <w:rPr>
          <w:rFonts w:ascii="Times New Roman"/>
          <w:szCs w:val="21"/>
        </w:rPr>
        <w:t>97</w:t>
      </w:r>
      <w:r w:rsidRPr="00326A48">
        <w:rPr>
          <w:rFonts w:ascii="Times New Roman" w:hint="eastAsia"/>
          <w:szCs w:val="21"/>
        </w:rPr>
        <w:t>号法案）</w:t>
      </w:r>
      <w:r w:rsidRPr="00326A48">
        <w:rPr>
          <w:rStyle w:val="FootnoteReference1"/>
          <w:rFonts w:ascii="Times New Roman"/>
          <w:color w:val="auto"/>
          <w:szCs w:val="21"/>
        </w:rPr>
        <w:footnoteReference w:id="34"/>
      </w:r>
      <w:r w:rsidRPr="00326A48">
        <w:rPr>
          <w:rFonts w:ascii="Times New Roman" w:hint="eastAsia"/>
          <w:szCs w:val="21"/>
        </w:rPr>
        <w:t>的部分工作内容。</w:t>
      </w:r>
    </w:p>
    <w:p w:rsidR="00E33079" w:rsidRPr="00326A48" w:rsidRDefault="00E33079" w:rsidP="00173FCE">
      <w:pPr>
        <w:pBdr>
          <w:top w:val="single" w:sz="12" w:space="0" w:color="000000"/>
          <w:left w:val="single" w:sz="12" w:space="0" w:color="000000"/>
          <w:bottom w:val="single" w:sz="12" w:space="0" w:color="000000"/>
          <w:right w:val="single" w:sz="12" w:space="0" w:color="000000"/>
        </w:pBdr>
        <w:tabs>
          <w:tab w:val="left" w:pos="525"/>
          <w:tab w:val="center" w:pos="4364"/>
        </w:tabs>
        <w:spacing w:after="240" w:line="360" w:lineRule="exact"/>
        <w:rPr>
          <w:rFonts w:ascii="Times New Roman" w:eastAsia="SimHei"/>
          <w:szCs w:val="21"/>
        </w:rPr>
      </w:pPr>
      <w:r w:rsidRPr="00326A48">
        <w:rPr>
          <w:rFonts w:ascii="Times New Roman" w:eastAsia="SimHei" w:hint="eastAsia"/>
          <w:szCs w:val="21"/>
        </w:rPr>
        <w:t xml:space="preserve"> </w:t>
      </w:r>
      <w:r w:rsidRPr="00326A48">
        <w:rPr>
          <w:rFonts w:ascii="Times New Roman" w:eastAsia="SimHei" w:hint="eastAsia"/>
          <w:szCs w:val="21"/>
        </w:rPr>
        <w:t>第</w:t>
      </w:r>
      <w:r w:rsidRPr="00326A48">
        <w:rPr>
          <w:rFonts w:ascii="Times New Roman" w:eastAsia="SimHei"/>
          <w:szCs w:val="21"/>
        </w:rPr>
        <w:t>4 (2)</w:t>
      </w:r>
      <w:r w:rsidRPr="00326A48">
        <w:rPr>
          <w:rFonts w:ascii="Times New Roman" w:eastAsia="SimHei" w:hint="eastAsia"/>
          <w:szCs w:val="21"/>
        </w:rPr>
        <w:t>条：保护母性</w:t>
      </w:r>
    </w:p>
    <w:p w:rsidR="00E33079" w:rsidRPr="00326A48" w:rsidRDefault="00E33079" w:rsidP="00173FCE">
      <w:pPr>
        <w:tabs>
          <w:tab w:val="left" w:pos="525"/>
        </w:tabs>
        <w:spacing w:after="240" w:line="360" w:lineRule="exact"/>
        <w:rPr>
          <w:rFonts w:ascii="Times New Roman" w:hint="eastAsia"/>
          <w:szCs w:val="21"/>
        </w:rPr>
      </w:pPr>
      <w:r w:rsidRPr="00326A48">
        <w:rPr>
          <w:rFonts w:ascii="Times New Roman"/>
          <w:szCs w:val="21"/>
        </w:rPr>
        <w:t>4.20</w:t>
      </w:r>
      <w:r w:rsidR="00B97589" w:rsidRPr="00326A48">
        <w:rPr>
          <w:rFonts w:ascii="Times New Roman" w:hint="eastAsia"/>
          <w:szCs w:val="21"/>
        </w:rPr>
        <w:tab/>
      </w:r>
      <w:r w:rsidRPr="00326A48">
        <w:rPr>
          <w:rFonts w:ascii="Times New Roman" w:hint="eastAsia"/>
          <w:szCs w:val="21"/>
        </w:rPr>
        <w:t>已经采取了特别措施，以便在工作场所为妇女提供妊娠、哺乳以及健康和安全方面的保护。</w:t>
      </w:r>
      <w:r w:rsidRPr="00326A48">
        <w:rPr>
          <w:rFonts w:ascii="Times New Roman"/>
          <w:szCs w:val="21"/>
        </w:rPr>
        <w:t>1997</w:t>
      </w:r>
      <w:r w:rsidRPr="00326A48">
        <w:rPr>
          <w:rFonts w:ascii="Times New Roman" w:hint="eastAsia"/>
          <w:szCs w:val="21"/>
        </w:rPr>
        <w:t>年《就业基本条件法》（</w:t>
      </w:r>
      <w:r w:rsidRPr="00326A48">
        <w:rPr>
          <w:rFonts w:ascii="Times New Roman"/>
          <w:szCs w:val="21"/>
        </w:rPr>
        <w:t>1997</w:t>
      </w:r>
      <w:r w:rsidRPr="00326A48">
        <w:rPr>
          <w:rFonts w:ascii="Times New Roman" w:hint="eastAsia"/>
          <w:szCs w:val="21"/>
        </w:rPr>
        <w:t>年第</w:t>
      </w:r>
      <w:r w:rsidRPr="00326A48">
        <w:rPr>
          <w:rFonts w:ascii="Times New Roman"/>
          <w:szCs w:val="21"/>
        </w:rPr>
        <w:t>75</w:t>
      </w:r>
      <w:r w:rsidRPr="00326A48">
        <w:rPr>
          <w:rFonts w:ascii="Times New Roman" w:hint="eastAsia"/>
          <w:szCs w:val="21"/>
        </w:rPr>
        <w:t>号法案）阐明的这些措施规定了“至少连续</w:t>
      </w:r>
      <w:r w:rsidRPr="00326A48">
        <w:rPr>
          <w:rFonts w:ascii="Times New Roman" w:hint="eastAsia"/>
          <w:szCs w:val="21"/>
        </w:rPr>
        <w:t>4</w:t>
      </w:r>
      <w:r w:rsidRPr="00326A48">
        <w:rPr>
          <w:rFonts w:ascii="Times New Roman" w:hint="eastAsia"/>
          <w:szCs w:val="21"/>
        </w:rPr>
        <w:t>个月的产假”，</w:t>
      </w:r>
      <w:r w:rsidRPr="00326A48">
        <w:rPr>
          <w:rStyle w:val="FootnoteReference1"/>
          <w:rFonts w:ascii="Times New Roman"/>
          <w:color w:val="auto"/>
          <w:szCs w:val="21"/>
        </w:rPr>
        <w:footnoteReference w:id="35"/>
      </w:r>
      <w:r w:rsidRPr="00326A48">
        <w:rPr>
          <w:rFonts w:ascii="Times New Roman" w:hint="eastAsia"/>
          <w:szCs w:val="21"/>
        </w:rPr>
        <w:t>时间跨度从产前至少</w:t>
      </w:r>
      <w:r w:rsidRPr="00326A48">
        <w:rPr>
          <w:rFonts w:ascii="Times New Roman" w:hint="eastAsia"/>
          <w:szCs w:val="21"/>
        </w:rPr>
        <w:t>4</w:t>
      </w:r>
      <w:r w:rsidRPr="00326A48">
        <w:rPr>
          <w:rFonts w:ascii="Times New Roman" w:hint="eastAsia"/>
          <w:szCs w:val="21"/>
        </w:rPr>
        <w:t>周到产后至少</w:t>
      </w:r>
      <w:r w:rsidRPr="00326A48">
        <w:rPr>
          <w:rFonts w:ascii="Times New Roman" w:hint="eastAsia"/>
          <w:szCs w:val="21"/>
        </w:rPr>
        <w:t>6</w:t>
      </w:r>
      <w:r w:rsidRPr="00326A48">
        <w:rPr>
          <w:rFonts w:ascii="Times New Roman" w:hint="eastAsia"/>
          <w:szCs w:val="21"/>
        </w:rPr>
        <w:t>周。此外，该法还给予在第三孕期流产或生下死产婴儿的妇女休产假的资格。</w:t>
      </w:r>
    </w:p>
    <w:p w:rsidR="00E33079" w:rsidRPr="00326A48" w:rsidRDefault="00E33079" w:rsidP="00173FCE">
      <w:pPr>
        <w:tabs>
          <w:tab w:val="left" w:pos="525"/>
        </w:tabs>
        <w:spacing w:after="240" w:line="360" w:lineRule="exact"/>
        <w:rPr>
          <w:rFonts w:ascii="Times New Roman"/>
          <w:szCs w:val="21"/>
        </w:rPr>
      </w:pPr>
      <w:r w:rsidRPr="00326A48">
        <w:rPr>
          <w:rFonts w:ascii="Times New Roman"/>
          <w:szCs w:val="21"/>
        </w:rPr>
        <w:t>4.21</w:t>
      </w:r>
      <w:r w:rsidR="00AC03A5" w:rsidRPr="00326A48">
        <w:rPr>
          <w:rFonts w:ascii="Times New Roman" w:hint="eastAsia"/>
          <w:szCs w:val="21"/>
        </w:rPr>
        <w:tab/>
      </w:r>
      <w:r w:rsidRPr="00326A48">
        <w:rPr>
          <w:rFonts w:ascii="Times New Roman" w:hint="eastAsia"/>
          <w:szCs w:val="21"/>
        </w:rPr>
        <w:t>根据</w:t>
      </w:r>
      <w:r w:rsidRPr="00326A48">
        <w:rPr>
          <w:rFonts w:ascii="Times New Roman"/>
          <w:szCs w:val="21"/>
        </w:rPr>
        <w:t>1995</w:t>
      </w:r>
      <w:r w:rsidRPr="00326A48">
        <w:rPr>
          <w:rFonts w:ascii="Times New Roman" w:hint="eastAsia"/>
          <w:szCs w:val="21"/>
        </w:rPr>
        <w:t>年《劳动关系法》（</w:t>
      </w:r>
      <w:r w:rsidRPr="00326A48">
        <w:rPr>
          <w:rFonts w:ascii="Times New Roman"/>
          <w:szCs w:val="21"/>
        </w:rPr>
        <w:t>1995</w:t>
      </w:r>
      <w:r w:rsidRPr="00326A48">
        <w:rPr>
          <w:rFonts w:ascii="Times New Roman" w:hint="eastAsia"/>
          <w:szCs w:val="21"/>
        </w:rPr>
        <w:t>年第</w:t>
      </w:r>
      <w:r w:rsidRPr="00326A48">
        <w:rPr>
          <w:rFonts w:ascii="Times New Roman"/>
          <w:szCs w:val="21"/>
        </w:rPr>
        <w:t>66</w:t>
      </w:r>
      <w:r w:rsidRPr="00326A48">
        <w:rPr>
          <w:rFonts w:ascii="Times New Roman" w:hint="eastAsia"/>
          <w:szCs w:val="21"/>
        </w:rPr>
        <w:t>号法案），因雇员怀孕、计划怀孕或与怀孕相关的任何理由而将其开除，应被自动视为违法。这包括在雇员根据任何法律、集体协议或本人合同休产假之后拒绝让她恢复工作。</w:t>
      </w:r>
      <w:r w:rsidRPr="00326A48">
        <w:rPr>
          <w:rStyle w:val="FootnoteReference1"/>
          <w:rFonts w:ascii="Times New Roman"/>
          <w:color w:val="auto"/>
          <w:szCs w:val="21"/>
        </w:rPr>
        <w:footnoteReference w:id="36"/>
      </w:r>
      <w:r w:rsidRPr="00326A48">
        <w:rPr>
          <w:rFonts w:ascii="Times New Roman" w:hint="eastAsia"/>
          <w:szCs w:val="21"/>
        </w:rPr>
        <w:t>孕产津贴的支付应符合</w:t>
      </w:r>
      <w:r w:rsidRPr="00326A48">
        <w:rPr>
          <w:rFonts w:ascii="Times New Roman"/>
          <w:szCs w:val="21"/>
        </w:rPr>
        <w:t>2001</w:t>
      </w:r>
      <w:r w:rsidRPr="00326A48">
        <w:rPr>
          <w:rFonts w:ascii="Times New Roman" w:hint="eastAsia"/>
          <w:szCs w:val="21"/>
        </w:rPr>
        <w:t>年《失业保险法》（</w:t>
      </w:r>
      <w:r w:rsidRPr="00326A48">
        <w:rPr>
          <w:rFonts w:ascii="Times New Roman"/>
          <w:szCs w:val="21"/>
        </w:rPr>
        <w:t>2001</w:t>
      </w:r>
      <w:r w:rsidRPr="00326A48">
        <w:rPr>
          <w:rFonts w:ascii="Times New Roman" w:hint="eastAsia"/>
          <w:szCs w:val="21"/>
        </w:rPr>
        <w:t>年第</w:t>
      </w:r>
      <w:r w:rsidRPr="00326A48">
        <w:rPr>
          <w:rFonts w:ascii="Times New Roman"/>
          <w:szCs w:val="21"/>
        </w:rPr>
        <w:t>63</w:t>
      </w:r>
      <w:r w:rsidRPr="00326A48">
        <w:rPr>
          <w:rFonts w:ascii="Times New Roman" w:hint="eastAsia"/>
          <w:szCs w:val="21"/>
        </w:rPr>
        <w:t>号法案）的规定。</w:t>
      </w:r>
      <w:r w:rsidRPr="00326A48">
        <w:rPr>
          <w:rStyle w:val="FootnoteReference1"/>
          <w:rFonts w:ascii="Times New Roman"/>
          <w:color w:val="auto"/>
          <w:szCs w:val="21"/>
        </w:rPr>
        <w:footnoteReference w:id="37"/>
      </w:r>
      <w:r w:rsidRPr="00326A48">
        <w:rPr>
          <w:rFonts w:ascii="Times New Roman" w:hint="eastAsia"/>
          <w:szCs w:val="21"/>
        </w:rPr>
        <w:t>包括禁止孕期解雇、产假规定以及确保有利环境在内的措施，将在本报告第</w:t>
      </w:r>
      <w:r w:rsidRPr="00326A48">
        <w:rPr>
          <w:rFonts w:ascii="Times New Roman"/>
          <w:szCs w:val="21"/>
        </w:rPr>
        <w:t>11</w:t>
      </w:r>
      <w:r w:rsidRPr="00326A48">
        <w:rPr>
          <w:rFonts w:ascii="Times New Roman" w:hint="eastAsia"/>
          <w:szCs w:val="21"/>
        </w:rPr>
        <w:t>条加以讨论。</w:t>
      </w:r>
    </w:p>
    <w:p w:rsidR="00E33079" w:rsidRPr="00326A48" w:rsidRDefault="00E33079" w:rsidP="00173FCE">
      <w:pPr>
        <w:tabs>
          <w:tab w:val="left" w:pos="525"/>
        </w:tabs>
        <w:spacing w:after="240" w:line="360" w:lineRule="exact"/>
        <w:rPr>
          <w:rFonts w:ascii="Times New Roman" w:hint="eastAsia"/>
          <w:szCs w:val="21"/>
        </w:rPr>
      </w:pPr>
      <w:r w:rsidRPr="00326A48">
        <w:rPr>
          <w:rFonts w:ascii="Times New Roman"/>
          <w:szCs w:val="21"/>
        </w:rPr>
        <w:t>4.22</w:t>
      </w:r>
      <w:r w:rsidR="00AC03A5" w:rsidRPr="00326A48">
        <w:rPr>
          <w:rFonts w:ascii="Times New Roman" w:hint="eastAsia"/>
          <w:szCs w:val="21"/>
        </w:rPr>
        <w:tab/>
      </w:r>
      <w:r w:rsidRPr="00326A48">
        <w:rPr>
          <w:rFonts w:ascii="Times New Roman"/>
          <w:szCs w:val="21"/>
        </w:rPr>
        <w:t>1997</w:t>
      </w:r>
      <w:r w:rsidRPr="00326A48">
        <w:rPr>
          <w:rFonts w:ascii="Times New Roman" w:hint="eastAsia"/>
          <w:szCs w:val="21"/>
        </w:rPr>
        <w:t>年《就业基本条件法》（</w:t>
      </w:r>
      <w:r w:rsidRPr="00326A48">
        <w:rPr>
          <w:rFonts w:ascii="Times New Roman"/>
          <w:szCs w:val="21"/>
        </w:rPr>
        <w:t>1997</w:t>
      </w:r>
      <w:r w:rsidRPr="00326A48">
        <w:rPr>
          <w:rFonts w:ascii="Times New Roman" w:hint="eastAsia"/>
          <w:szCs w:val="21"/>
        </w:rPr>
        <w:t>年第</w:t>
      </w:r>
      <w:r w:rsidRPr="00326A48">
        <w:rPr>
          <w:rFonts w:ascii="Times New Roman"/>
          <w:szCs w:val="21"/>
        </w:rPr>
        <w:t>75</w:t>
      </w:r>
      <w:r w:rsidRPr="00326A48">
        <w:rPr>
          <w:rFonts w:ascii="Times New Roman" w:hint="eastAsia"/>
          <w:szCs w:val="21"/>
        </w:rPr>
        <w:t>号法案）为产前和产后的雇员健康保护提供了保障，尤其是在工作对其本人或婴儿的健康有害</w:t>
      </w:r>
      <w:r w:rsidR="00E6474C" w:rsidRPr="00326A48">
        <w:rPr>
          <w:rFonts w:ascii="Times New Roman" w:hint="eastAsia"/>
          <w:szCs w:val="21"/>
        </w:rPr>
        <w:t>时。此外该法还规定，如果妇女受雇从事夜班工作，在其怀孕期间则应</w:t>
      </w:r>
      <w:r w:rsidRPr="00326A48">
        <w:rPr>
          <w:rFonts w:ascii="Times New Roman" w:hint="eastAsia"/>
          <w:szCs w:val="21"/>
        </w:rPr>
        <w:t>为其调换工作。按照国际劳工组织《有家庭责任的工人公约》（国际劳工组织第</w:t>
      </w:r>
      <w:r w:rsidRPr="00326A48">
        <w:rPr>
          <w:rFonts w:ascii="Times New Roman"/>
          <w:szCs w:val="21"/>
        </w:rPr>
        <w:t>156</w:t>
      </w:r>
      <w:r w:rsidRPr="00326A48">
        <w:rPr>
          <w:rFonts w:ascii="Times New Roman" w:hint="eastAsia"/>
          <w:szCs w:val="21"/>
        </w:rPr>
        <w:t>号公约）的规定，该法规定了一些有助于妇女和男子平衡工作与家庭责任的措施。</w:t>
      </w:r>
    </w:p>
    <w:p w:rsidR="00E33079" w:rsidRPr="00326A48" w:rsidRDefault="00E33079" w:rsidP="00173FCE">
      <w:pPr>
        <w:tabs>
          <w:tab w:val="left" w:pos="525"/>
        </w:tabs>
        <w:spacing w:after="240" w:line="360" w:lineRule="exact"/>
        <w:rPr>
          <w:rFonts w:ascii="Times New Roman"/>
          <w:szCs w:val="21"/>
        </w:rPr>
      </w:pPr>
      <w:r w:rsidRPr="00326A48">
        <w:rPr>
          <w:rFonts w:ascii="Times New Roman"/>
          <w:szCs w:val="21"/>
        </w:rPr>
        <w:t>4.23</w:t>
      </w:r>
      <w:r w:rsidR="00AC03A5" w:rsidRPr="00326A48">
        <w:rPr>
          <w:rFonts w:ascii="Times New Roman" w:hint="eastAsia"/>
          <w:szCs w:val="21"/>
        </w:rPr>
        <w:tab/>
      </w:r>
      <w:r w:rsidRPr="00326A48">
        <w:rPr>
          <w:rFonts w:ascii="Times New Roman" w:hint="eastAsia"/>
          <w:szCs w:val="21"/>
        </w:rPr>
        <w:t>根据</w:t>
      </w:r>
      <w:r w:rsidRPr="00326A48">
        <w:rPr>
          <w:rFonts w:ascii="Times New Roman"/>
          <w:szCs w:val="21"/>
        </w:rPr>
        <w:t>1998</w:t>
      </w:r>
      <w:r w:rsidRPr="00326A48">
        <w:rPr>
          <w:rFonts w:ascii="Times New Roman" w:hint="eastAsia"/>
          <w:szCs w:val="21"/>
        </w:rPr>
        <w:t>年《就业公平法》（</w:t>
      </w:r>
      <w:r w:rsidRPr="00326A48">
        <w:rPr>
          <w:rFonts w:ascii="Times New Roman"/>
          <w:szCs w:val="21"/>
        </w:rPr>
        <w:t>1998</w:t>
      </w:r>
      <w:r w:rsidRPr="00326A48">
        <w:rPr>
          <w:rFonts w:ascii="Times New Roman" w:hint="eastAsia"/>
          <w:szCs w:val="21"/>
        </w:rPr>
        <w:t>年第</w:t>
      </w:r>
      <w:r w:rsidRPr="00326A48">
        <w:rPr>
          <w:rFonts w:ascii="Times New Roman"/>
          <w:szCs w:val="21"/>
        </w:rPr>
        <w:t>55</w:t>
      </w:r>
      <w:r w:rsidRPr="00326A48">
        <w:rPr>
          <w:rFonts w:ascii="Times New Roman" w:hint="eastAsia"/>
          <w:szCs w:val="21"/>
        </w:rPr>
        <w:t>号法案），这些属于需要合理通融的事项。就业公平委员会已经完成了一部《将就业公平因素纳入所有人力资源工作的良好做法守则》（</w:t>
      </w:r>
      <w:r w:rsidRPr="00326A48">
        <w:rPr>
          <w:rFonts w:ascii="Times New Roman"/>
          <w:szCs w:val="21"/>
        </w:rPr>
        <w:t>2005</w:t>
      </w:r>
      <w:r w:rsidRPr="00326A48">
        <w:rPr>
          <w:rFonts w:ascii="Times New Roman" w:hint="eastAsia"/>
          <w:szCs w:val="21"/>
        </w:rPr>
        <w:t>年），</w:t>
      </w:r>
      <w:r w:rsidRPr="00326A48">
        <w:rPr>
          <w:rStyle w:val="FootnoteReference1"/>
          <w:rFonts w:ascii="Times New Roman"/>
          <w:i/>
          <w:color w:val="auto"/>
          <w:szCs w:val="21"/>
        </w:rPr>
        <w:footnoteReference w:id="38"/>
      </w:r>
      <w:r w:rsidRPr="00326A48">
        <w:rPr>
          <w:rFonts w:ascii="Times New Roman" w:hint="eastAsia"/>
          <w:szCs w:val="21"/>
        </w:rPr>
        <w:t>该守则提出了建议采取的使雇员能兼顾工作与家庭的措施。</w:t>
      </w:r>
      <w:r w:rsidRPr="00326A48">
        <w:rPr>
          <w:rFonts w:ascii="Times New Roman"/>
          <w:szCs w:val="21"/>
        </w:rPr>
        <w:t>1997</w:t>
      </w:r>
      <w:r w:rsidRPr="00326A48">
        <w:rPr>
          <w:rFonts w:ascii="Times New Roman" w:hint="eastAsia"/>
          <w:szCs w:val="21"/>
        </w:rPr>
        <w:t>年《就业基本条件法》（</w:t>
      </w:r>
      <w:r w:rsidRPr="00326A48">
        <w:rPr>
          <w:rFonts w:ascii="Times New Roman"/>
          <w:szCs w:val="21"/>
        </w:rPr>
        <w:t>1997</w:t>
      </w:r>
      <w:r w:rsidRPr="00326A48">
        <w:rPr>
          <w:rFonts w:ascii="Times New Roman" w:hint="eastAsia"/>
          <w:szCs w:val="21"/>
        </w:rPr>
        <w:t>年第</w:t>
      </w:r>
      <w:r w:rsidRPr="00326A48">
        <w:rPr>
          <w:rFonts w:ascii="Times New Roman"/>
          <w:szCs w:val="21"/>
        </w:rPr>
        <w:t>75</w:t>
      </w:r>
      <w:r w:rsidRPr="00326A48">
        <w:rPr>
          <w:rFonts w:ascii="Times New Roman" w:hint="eastAsia"/>
          <w:szCs w:val="21"/>
        </w:rPr>
        <w:t>号法案）确保了男女在家庭责任方面的平等，其中规定在孩子出生时男子可带薪休假</w:t>
      </w:r>
      <w:r w:rsidRPr="00326A48">
        <w:rPr>
          <w:rFonts w:ascii="Times New Roman"/>
          <w:szCs w:val="21"/>
        </w:rPr>
        <w:t>3</w:t>
      </w:r>
      <w:r w:rsidRPr="00326A48">
        <w:rPr>
          <w:rFonts w:ascii="Times New Roman" w:hint="eastAsia"/>
          <w:szCs w:val="21"/>
        </w:rPr>
        <w:t>天，或者在孩子生病时父母双方都可带薪休假</w:t>
      </w:r>
      <w:r w:rsidRPr="00326A48">
        <w:rPr>
          <w:rFonts w:ascii="Times New Roman"/>
          <w:szCs w:val="21"/>
        </w:rPr>
        <w:t>3</w:t>
      </w:r>
      <w:r w:rsidRPr="00326A48">
        <w:rPr>
          <w:rFonts w:ascii="Times New Roman" w:hint="eastAsia"/>
          <w:szCs w:val="21"/>
        </w:rPr>
        <w:t>天。该守则</w:t>
      </w:r>
      <w:r w:rsidRPr="00326A48">
        <w:rPr>
          <w:rStyle w:val="FootnoteReference1"/>
          <w:rFonts w:ascii="Times New Roman"/>
          <w:color w:val="auto"/>
          <w:szCs w:val="21"/>
        </w:rPr>
        <w:footnoteReference w:id="39"/>
      </w:r>
      <w:r w:rsidRPr="00326A48">
        <w:rPr>
          <w:rFonts w:ascii="Times New Roman" w:hint="eastAsia"/>
          <w:szCs w:val="21"/>
        </w:rPr>
        <w:t>承认并鼓励旨在为育儿要求提供方便的措施，以此作为有家庭责任的工人实现工作与生活两不误的一种手段。这些措施通常包括允许母亲</w:t>
      </w:r>
      <w:r w:rsidRPr="00326A48">
        <w:rPr>
          <w:rFonts w:ascii="Times New Roman" w:hint="cs"/>
          <w:szCs w:val="21"/>
        </w:rPr>
        <w:t>——</w:t>
      </w:r>
      <w:r w:rsidRPr="00326A48">
        <w:rPr>
          <w:rFonts w:ascii="Times New Roman" w:hint="eastAsia"/>
          <w:szCs w:val="21"/>
        </w:rPr>
        <w:t>并在较小程度上允许父亲</w:t>
      </w:r>
      <w:r w:rsidRPr="00326A48">
        <w:rPr>
          <w:rFonts w:ascii="Times New Roman" w:hint="cs"/>
          <w:szCs w:val="21"/>
        </w:rPr>
        <w:t>——</w:t>
      </w:r>
      <w:r w:rsidRPr="00326A48">
        <w:rPr>
          <w:rFonts w:ascii="Times New Roman" w:hint="eastAsia"/>
          <w:szCs w:val="21"/>
        </w:rPr>
        <w:t>弹性工作，以兼顾育儿需求与工作。它们还包括重新调整工作以保护怀孕工人不受有害工作条件的影响，以及灵活安排工作以便为产后阶段的育儿需求提供通融。所有这些都是对上述</w:t>
      </w:r>
      <w:r w:rsidRPr="00326A48">
        <w:rPr>
          <w:rFonts w:ascii="Times New Roman"/>
          <w:szCs w:val="21"/>
        </w:rPr>
        <w:t>1997</w:t>
      </w:r>
      <w:r w:rsidRPr="00326A48">
        <w:rPr>
          <w:rFonts w:ascii="Times New Roman" w:hint="eastAsia"/>
          <w:szCs w:val="21"/>
        </w:rPr>
        <w:t>年《就业基本条件法》（</w:t>
      </w:r>
      <w:r w:rsidRPr="00326A48">
        <w:rPr>
          <w:rFonts w:ascii="Times New Roman"/>
          <w:szCs w:val="21"/>
        </w:rPr>
        <w:t>1997</w:t>
      </w:r>
      <w:r w:rsidRPr="00326A48">
        <w:rPr>
          <w:rFonts w:ascii="Times New Roman" w:hint="eastAsia"/>
          <w:szCs w:val="21"/>
        </w:rPr>
        <w:t>年第</w:t>
      </w:r>
      <w:r w:rsidRPr="00326A48">
        <w:rPr>
          <w:rFonts w:ascii="Times New Roman"/>
          <w:szCs w:val="21"/>
        </w:rPr>
        <w:t>75</w:t>
      </w:r>
      <w:r w:rsidRPr="00326A48">
        <w:rPr>
          <w:rFonts w:ascii="Times New Roman" w:hint="eastAsia"/>
          <w:szCs w:val="21"/>
        </w:rPr>
        <w:t>号法案）等法律文书中具体规定的妊娠权和育儿权的补充。</w:t>
      </w:r>
    </w:p>
    <w:p w:rsidR="00E33079" w:rsidRPr="00326A48" w:rsidRDefault="00E33079" w:rsidP="00173FCE">
      <w:pPr>
        <w:tabs>
          <w:tab w:val="left" w:pos="525"/>
        </w:tabs>
        <w:spacing w:after="240" w:line="360" w:lineRule="exact"/>
        <w:rPr>
          <w:rFonts w:ascii="Times New Roman"/>
          <w:szCs w:val="21"/>
        </w:rPr>
      </w:pPr>
      <w:r w:rsidRPr="00326A48">
        <w:rPr>
          <w:rFonts w:ascii="Times New Roman"/>
          <w:szCs w:val="21"/>
        </w:rPr>
        <w:t>4.24</w:t>
      </w:r>
      <w:r w:rsidR="00AC03A5" w:rsidRPr="00326A48">
        <w:rPr>
          <w:rFonts w:ascii="Times New Roman" w:hint="eastAsia"/>
          <w:szCs w:val="21"/>
        </w:rPr>
        <w:tab/>
      </w:r>
      <w:r w:rsidRPr="00326A48">
        <w:rPr>
          <w:rFonts w:ascii="Times New Roman" w:hint="eastAsia"/>
          <w:szCs w:val="21"/>
        </w:rPr>
        <w:t>《公共服务委员会审计报告》（</w:t>
      </w:r>
      <w:r w:rsidRPr="00326A48">
        <w:rPr>
          <w:rFonts w:ascii="Times New Roman"/>
          <w:szCs w:val="21"/>
        </w:rPr>
        <w:t>2005</w:t>
      </w:r>
      <w:r w:rsidRPr="00326A48">
        <w:rPr>
          <w:rFonts w:ascii="Times New Roman" w:hint="eastAsia"/>
          <w:szCs w:val="21"/>
        </w:rPr>
        <w:t>年）指出，有关允许照顾生病儿童等妇女实际需求的唯一规定，是根据</w:t>
      </w:r>
      <w:r w:rsidRPr="00326A48">
        <w:rPr>
          <w:rFonts w:ascii="Times New Roman"/>
          <w:szCs w:val="21"/>
        </w:rPr>
        <w:t>1997</w:t>
      </w:r>
      <w:r w:rsidRPr="00326A48">
        <w:rPr>
          <w:rFonts w:ascii="Times New Roman" w:hint="eastAsia"/>
          <w:szCs w:val="21"/>
        </w:rPr>
        <w:t>年《就业基本条件法》（</w:t>
      </w:r>
      <w:r w:rsidRPr="00326A48">
        <w:rPr>
          <w:rFonts w:ascii="Times New Roman"/>
          <w:szCs w:val="21"/>
        </w:rPr>
        <w:t>1997</w:t>
      </w:r>
      <w:r w:rsidRPr="00326A48">
        <w:rPr>
          <w:rFonts w:ascii="Times New Roman" w:hint="eastAsia"/>
          <w:szCs w:val="21"/>
        </w:rPr>
        <w:t>年第</w:t>
      </w:r>
      <w:r w:rsidRPr="00326A48">
        <w:rPr>
          <w:rFonts w:ascii="Times New Roman"/>
          <w:szCs w:val="21"/>
        </w:rPr>
        <w:t>75</w:t>
      </w:r>
      <w:r w:rsidRPr="00326A48">
        <w:rPr>
          <w:rFonts w:ascii="Times New Roman" w:hint="eastAsia"/>
          <w:szCs w:val="21"/>
        </w:rPr>
        <w:t>号法案）的规定休家庭责任假。总体而言，公共服务部门的高级管理层似乎对引入弹性时间或托儿设施持有怀疑，因为他们认为这将导致其滥用。</w:t>
      </w:r>
    </w:p>
    <w:p w:rsidR="00E33079" w:rsidRPr="00326A48" w:rsidRDefault="00E33079" w:rsidP="00173FCE">
      <w:pPr>
        <w:tabs>
          <w:tab w:val="left" w:pos="525"/>
        </w:tabs>
        <w:spacing w:after="240" w:line="360" w:lineRule="exact"/>
        <w:rPr>
          <w:rFonts w:ascii="Times New Roman"/>
          <w:szCs w:val="21"/>
        </w:rPr>
      </w:pPr>
      <w:r w:rsidRPr="00326A48">
        <w:rPr>
          <w:rFonts w:ascii="Times New Roman"/>
          <w:szCs w:val="21"/>
        </w:rPr>
        <w:t>4.25</w:t>
      </w:r>
      <w:r w:rsidR="00AC03A5" w:rsidRPr="00326A48">
        <w:rPr>
          <w:rFonts w:ascii="Times New Roman" w:hint="eastAsia"/>
          <w:szCs w:val="21"/>
        </w:rPr>
        <w:tab/>
      </w:r>
      <w:r w:rsidRPr="00326A48">
        <w:rPr>
          <w:rFonts w:ascii="Times New Roman" w:hint="eastAsia"/>
          <w:szCs w:val="21"/>
        </w:rPr>
        <w:t>该审计报告确认的另一个关切领域是</w:t>
      </w:r>
      <w:r w:rsidRPr="00326A48">
        <w:rPr>
          <w:rFonts w:hAnsi="SimSun" w:hint="cs"/>
          <w:szCs w:val="21"/>
        </w:rPr>
        <w:t>“</w:t>
      </w:r>
      <w:r w:rsidRPr="00326A48">
        <w:rPr>
          <w:rFonts w:hAnsi="SimSun" w:hint="eastAsia"/>
          <w:szCs w:val="21"/>
        </w:rPr>
        <w:t>公共服务部门的性骚扰在很大程度上被忽视，或者未得到应有的重视。受害人不愿意采取行动，因为对施虐者采取果断行动的例子并不多见，而且整体环境的安全性并不能让受害人感到足以解决这一问题。因此，受害人宁愿选择更安全的协商途径，在个人私密层面进行处理，而不是利用部门内部的申诉程序正式对施虐者提起诉讼</w:t>
      </w:r>
      <w:r w:rsidRPr="00326A48">
        <w:rPr>
          <w:rFonts w:hAnsi="SimSun" w:hint="cs"/>
          <w:szCs w:val="21"/>
        </w:rPr>
        <w:t>”</w:t>
      </w:r>
      <w:r w:rsidR="00681432" w:rsidRPr="00326A48">
        <w:rPr>
          <w:rFonts w:ascii="Times New Roman" w:hint="eastAsia"/>
          <w:szCs w:val="21"/>
        </w:rPr>
        <w:t>。</w:t>
      </w:r>
      <w:r w:rsidRPr="00326A48">
        <w:rPr>
          <w:rStyle w:val="FootnoteReference1"/>
          <w:rFonts w:ascii="Times New Roman"/>
          <w:color w:val="auto"/>
          <w:szCs w:val="21"/>
        </w:rPr>
        <w:footnoteReference w:id="40"/>
      </w:r>
      <w:r w:rsidRPr="00326A48">
        <w:rPr>
          <w:rFonts w:ascii="Times New Roman" w:hint="eastAsia"/>
          <w:szCs w:val="21"/>
        </w:rPr>
        <w:t>以下案例研究必须结合本报告第</w:t>
      </w:r>
      <w:r w:rsidRPr="00326A48">
        <w:rPr>
          <w:rFonts w:ascii="Times New Roman"/>
          <w:szCs w:val="21"/>
        </w:rPr>
        <w:t>11</w:t>
      </w:r>
      <w:r w:rsidRPr="00326A48">
        <w:rPr>
          <w:rFonts w:ascii="Times New Roman" w:hint="eastAsia"/>
          <w:szCs w:val="21"/>
        </w:rPr>
        <w:t>条第</w:t>
      </w:r>
      <w:r w:rsidRPr="00326A48">
        <w:rPr>
          <w:rFonts w:ascii="Times New Roman"/>
          <w:szCs w:val="21"/>
        </w:rPr>
        <w:t>11.8</w:t>
      </w:r>
      <w:r w:rsidRPr="00326A48">
        <w:rPr>
          <w:rFonts w:ascii="Times New Roman" w:hint="eastAsia"/>
          <w:szCs w:val="21"/>
        </w:rPr>
        <w:t>段阅读。</w:t>
      </w:r>
    </w:p>
    <w:p w:rsidR="00E33079" w:rsidRPr="00326A48" w:rsidRDefault="00AC03A5" w:rsidP="00173FCE">
      <w:pPr>
        <w:tabs>
          <w:tab w:val="left" w:pos="525"/>
        </w:tabs>
        <w:spacing w:after="240" w:line="360" w:lineRule="exact"/>
        <w:rPr>
          <w:rFonts w:ascii="Times New Roman" w:hint="eastAsia"/>
          <w:szCs w:val="21"/>
          <w:lang w:val="pt-PT"/>
        </w:rPr>
      </w:pPr>
      <w:r w:rsidRPr="00326A48">
        <w:rPr>
          <w:rFonts w:ascii="Times New Roman" w:eastAsia="SimHei"/>
          <w:szCs w:val="21"/>
        </w:rPr>
        <w:br w:type="page"/>
      </w:r>
      <w:r w:rsidR="00E33079" w:rsidRPr="00326A48">
        <w:rPr>
          <w:rFonts w:ascii="Times New Roman" w:eastAsia="SimHei"/>
          <w:szCs w:val="21"/>
        </w:rPr>
        <w:t>文本框</w:t>
      </w:r>
      <w:r w:rsidR="00E33079" w:rsidRPr="00326A48">
        <w:rPr>
          <w:rFonts w:ascii="Times New Roman" w:eastAsia="SimHei"/>
          <w:szCs w:val="21"/>
        </w:rPr>
        <w:t xml:space="preserve"> 10</w:t>
      </w:r>
      <w:r w:rsidRPr="00326A48">
        <w:rPr>
          <w:rFonts w:ascii="Times New Roman" w:eastAsia="SimHei" w:hint="eastAsia"/>
          <w:szCs w:val="21"/>
        </w:rPr>
        <w:t>：</w:t>
      </w:r>
      <w:r w:rsidR="00E33079" w:rsidRPr="00326A48">
        <w:rPr>
          <w:rFonts w:ascii="Times New Roman" w:eastAsia="SimHei" w:hint="eastAsia"/>
          <w:szCs w:val="21"/>
        </w:rPr>
        <w:t>关于性骚扰的法律裁决</w:t>
      </w:r>
    </w:p>
    <w:p w:rsidR="00E33079" w:rsidRPr="00326A48" w:rsidRDefault="00E33079" w:rsidP="00AC03A5">
      <w:pPr>
        <w:pBdr>
          <w:top w:val="single" w:sz="4" w:space="0" w:color="000000"/>
          <w:left w:val="single" w:sz="4" w:space="0" w:color="000000"/>
          <w:bottom w:val="single" w:sz="4" w:space="0" w:color="000000"/>
          <w:right w:val="single" w:sz="4" w:space="0" w:color="000000"/>
        </w:pBdr>
        <w:shd w:val="clear" w:color="auto" w:fill="E0E0E0"/>
        <w:tabs>
          <w:tab w:val="left" w:pos="525"/>
        </w:tabs>
        <w:spacing w:after="240" w:line="360" w:lineRule="exact"/>
        <w:rPr>
          <w:rFonts w:ascii="Times New Roman"/>
          <w:szCs w:val="21"/>
        </w:rPr>
      </w:pPr>
      <w:r w:rsidRPr="00326A48">
        <w:rPr>
          <w:rFonts w:ascii="Times New Roman" w:hint="eastAsia"/>
          <w:szCs w:val="21"/>
        </w:rPr>
        <w:t>在这方面，在关于就业的一节中讨论的</w:t>
      </w:r>
      <w:r w:rsidRPr="00326A48">
        <w:rPr>
          <w:rFonts w:ascii="Times New Roman" w:eastAsia="KaiTi_GB2312"/>
          <w:szCs w:val="21"/>
        </w:rPr>
        <w:t>Ntsabo</w:t>
      </w:r>
      <w:r w:rsidRPr="00326A48">
        <w:rPr>
          <w:rFonts w:ascii="Times New Roman" w:eastAsia="KaiTi_GB2312" w:hint="eastAsia"/>
          <w:szCs w:val="21"/>
        </w:rPr>
        <w:t>诉</w:t>
      </w:r>
      <w:r w:rsidRPr="00326A48">
        <w:rPr>
          <w:rFonts w:ascii="Times New Roman" w:eastAsia="KaiTi_GB2312"/>
          <w:szCs w:val="21"/>
        </w:rPr>
        <w:t>Real Security</w:t>
      </w:r>
      <w:r w:rsidRPr="00326A48">
        <w:rPr>
          <w:rFonts w:ascii="Times New Roman" w:eastAsia="KaiTi_GB2312" w:hint="eastAsia"/>
          <w:szCs w:val="21"/>
        </w:rPr>
        <w:t>案</w:t>
      </w:r>
      <w:r w:rsidRPr="00326A48">
        <w:rPr>
          <w:rFonts w:ascii="Times New Roman" w:hint="eastAsia"/>
          <w:szCs w:val="21"/>
        </w:rPr>
        <w:t>（</w:t>
      </w:r>
      <w:r w:rsidRPr="00326A48">
        <w:rPr>
          <w:rFonts w:ascii="Times New Roman"/>
          <w:szCs w:val="21"/>
        </w:rPr>
        <w:t>2004</w:t>
      </w:r>
      <w:r w:rsidRPr="00326A48">
        <w:rPr>
          <w:rFonts w:ascii="Times New Roman" w:hint="eastAsia"/>
          <w:szCs w:val="21"/>
        </w:rPr>
        <w:t>年）涉及工作场所的性骚扰问题。该案件认定，雇主不能再对工作场所的性骚扰问题视而不见，并需要采取积极措施来消除和调查工作场所的性骚扰。从此以后，骚扰者并非由公司授权骚扰同事这一事实将不再适用，因为雇主得到相关报告后的行为将会受到调查。法院将确定是否已经采取了合理措施，保护在工作场所遭受性骚扰的妇女</w:t>
      </w:r>
      <w:r w:rsidR="00681432" w:rsidRPr="00326A48">
        <w:rPr>
          <w:rFonts w:ascii="Times New Roman" w:hint="eastAsia"/>
          <w:szCs w:val="21"/>
        </w:rPr>
        <w:t>。</w:t>
      </w:r>
      <w:r w:rsidRPr="00326A48">
        <w:rPr>
          <w:rFonts w:ascii="Times New Roman" w:hint="eastAsia"/>
          <w:szCs w:val="21"/>
        </w:rPr>
        <w:t>在这方面</w:t>
      </w:r>
      <w:r w:rsidR="00681432" w:rsidRPr="00326A48">
        <w:rPr>
          <w:rFonts w:ascii="Times New Roman" w:hint="eastAsia"/>
          <w:szCs w:val="21"/>
        </w:rPr>
        <w:t>，</w:t>
      </w:r>
      <w:r w:rsidRPr="00326A48">
        <w:rPr>
          <w:rFonts w:ascii="Times New Roman" w:hint="eastAsia"/>
          <w:szCs w:val="21"/>
        </w:rPr>
        <w:t>雇主的责任以及对性骚扰是一种歧视形式的认定非常重要。法院进一步认定，性骚扰事件的报告应在合理期限内提出，其合理性取决于投诉者个人的“创伤和情形”。今后，在雇主未能采取合理措施解决此类骚扰的情况下，遭到性骚扰的妇女将获得追索权。此前，妇女由于所遇到的无法忍受的情形而辞职之后，往往按推定解雇处理。否则，妇女本该利用有关不公平劳工做法的规定。现在，性骚扰问题也被纳入了歧视范畴。</w:t>
      </w:r>
    </w:p>
    <w:p w:rsidR="00E33079" w:rsidRPr="00326A48" w:rsidRDefault="00E33079" w:rsidP="00AC03A5">
      <w:pPr>
        <w:tabs>
          <w:tab w:val="left" w:pos="525"/>
        </w:tabs>
        <w:spacing w:after="240" w:line="360" w:lineRule="exact"/>
        <w:rPr>
          <w:rFonts w:ascii="Times New Roman" w:eastAsia="SimHei" w:hint="eastAsia"/>
          <w:sz w:val="24"/>
          <w:szCs w:val="24"/>
        </w:rPr>
      </w:pPr>
      <w:r w:rsidRPr="00326A48">
        <w:rPr>
          <w:rFonts w:ascii="Times New Roman" w:eastAsia="SimHei" w:hint="eastAsia"/>
          <w:sz w:val="24"/>
          <w:szCs w:val="24"/>
        </w:rPr>
        <w:t>第</w:t>
      </w:r>
      <w:r w:rsidRPr="00326A48">
        <w:rPr>
          <w:rFonts w:ascii="Times New Roman" w:eastAsia="SimHei" w:hint="eastAsia"/>
          <w:sz w:val="24"/>
          <w:szCs w:val="24"/>
        </w:rPr>
        <w:t>5</w:t>
      </w:r>
      <w:r w:rsidRPr="00326A48">
        <w:rPr>
          <w:rFonts w:ascii="Times New Roman" w:eastAsia="SimHei" w:hint="eastAsia"/>
          <w:sz w:val="24"/>
          <w:szCs w:val="24"/>
        </w:rPr>
        <w:t>条：男女任务与陈规定型观念</w:t>
      </w:r>
    </w:p>
    <w:p w:rsidR="00E33079" w:rsidRPr="00326A48" w:rsidRDefault="00E33079" w:rsidP="00173FCE">
      <w:pPr>
        <w:tabs>
          <w:tab w:val="left" w:pos="525"/>
        </w:tabs>
        <w:spacing w:after="240" w:line="360" w:lineRule="exact"/>
        <w:rPr>
          <w:rFonts w:ascii="Times New Roman" w:hint="eastAsia"/>
          <w:szCs w:val="21"/>
        </w:rPr>
      </w:pPr>
      <w:r w:rsidRPr="00326A48">
        <w:rPr>
          <w:rFonts w:ascii="Times New Roman"/>
          <w:szCs w:val="21"/>
        </w:rPr>
        <w:t>5.1</w:t>
      </w:r>
      <w:r w:rsidR="00607756" w:rsidRPr="00326A48">
        <w:rPr>
          <w:rFonts w:ascii="Times New Roman" w:hint="eastAsia"/>
          <w:szCs w:val="21"/>
        </w:rPr>
        <w:tab/>
      </w:r>
      <w:r w:rsidRPr="00326A48">
        <w:rPr>
          <w:rFonts w:ascii="Times New Roman" w:hint="eastAsia"/>
          <w:szCs w:val="21"/>
        </w:rPr>
        <w:t>《南非宪法》规定，人人享有固有的人格尊严</w:t>
      </w:r>
      <w:r w:rsidRPr="00326A48">
        <w:rPr>
          <w:rFonts w:ascii="Times New Roman"/>
          <w:szCs w:val="21"/>
          <w:vertAlign w:val="superscript"/>
        </w:rPr>
        <w:footnoteReference w:id="41"/>
      </w:r>
      <w:r w:rsidRPr="00326A48">
        <w:rPr>
          <w:rFonts w:ascii="Times New Roman" w:hint="eastAsia"/>
          <w:szCs w:val="21"/>
        </w:rPr>
        <w:t>并享有其尊严得到尊重和保护的权利。它进一步规定了生命权</w:t>
      </w:r>
      <w:r w:rsidRPr="00326A48">
        <w:rPr>
          <w:rFonts w:ascii="Times New Roman"/>
          <w:szCs w:val="21"/>
          <w:vertAlign w:val="superscript"/>
        </w:rPr>
        <w:footnoteReference w:id="42"/>
      </w:r>
      <w:r w:rsidRPr="00326A48">
        <w:rPr>
          <w:rFonts w:ascii="Times New Roman" w:hint="eastAsia"/>
          <w:szCs w:val="21"/>
        </w:rPr>
        <w:t>以及自由和人身安全权</w:t>
      </w:r>
      <w:r w:rsidRPr="00326A48">
        <w:rPr>
          <w:rFonts w:ascii="Times New Roman"/>
          <w:szCs w:val="21"/>
          <w:vertAlign w:val="superscript"/>
        </w:rPr>
        <w:footnoteReference w:id="43"/>
      </w:r>
      <w:r w:rsidRPr="00326A48">
        <w:rPr>
          <w:rFonts w:ascii="Times New Roman" w:hint="eastAsia"/>
          <w:szCs w:val="21"/>
        </w:rPr>
        <w:t>，包括在公共和私营领域免受暴力侵害的权利。此外，人人都享有身体和心理健全的权利。</w:t>
      </w:r>
    </w:p>
    <w:p w:rsidR="00E33079" w:rsidRPr="00326A48" w:rsidRDefault="00E33079" w:rsidP="00173FCE">
      <w:pPr>
        <w:tabs>
          <w:tab w:val="left" w:pos="525"/>
        </w:tabs>
        <w:spacing w:after="240" w:line="360" w:lineRule="exact"/>
        <w:rPr>
          <w:rFonts w:ascii="Times New Roman"/>
          <w:szCs w:val="21"/>
        </w:rPr>
      </w:pPr>
      <w:r w:rsidRPr="00326A48">
        <w:rPr>
          <w:rFonts w:ascii="Times New Roman"/>
          <w:szCs w:val="21"/>
        </w:rPr>
        <w:t>5.2</w:t>
      </w:r>
      <w:r w:rsidR="00607756" w:rsidRPr="00326A48">
        <w:rPr>
          <w:rFonts w:ascii="Times New Roman" w:hint="eastAsia"/>
          <w:szCs w:val="21"/>
        </w:rPr>
        <w:tab/>
      </w:r>
      <w:r w:rsidRPr="00326A48">
        <w:rPr>
          <w:rFonts w:ascii="Times New Roman" w:hint="eastAsia"/>
          <w:szCs w:val="21"/>
        </w:rPr>
        <w:t>本报告此前各条立足于国内生活各方面的变化，论述了为促进广泛人权而采取的立法措施和特别措施。南非作为《非洲人权和人民权利宪章关于非洲妇女权利的议定书》、《北京行动纲要》和《消除对妇女一切形式歧视公约》等人权文书的签署国，在履行有关义务的过程中引以为傲的是，它通过诸如以下的额外措施努力消除男女任务方面的陈规定型观念：</w:t>
      </w:r>
    </w:p>
    <w:p w:rsidR="00E33079" w:rsidRPr="00326A48" w:rsidRDefault="00E33079" w:rsidP="00E2392F">
      <w:pPr>
        <w:numPr>
          <w:ilvl w:val="0"/>
          <w:numId w:val="89"/>
        </w:numPr>
        <w:tabs>
          <w:tab w:val="clear" w:pos="360"/>
          <w:tab w:val="left" w:pos="525"/>
          <w:tab w:val="num" w:pos="1080"/>
        </w:tabs>
        <w:spacing w:line="360" w:lineRule="exact"/>
        <w:ind w:left="1083" w:hanging="556"/>
        <w:rPr>
          <w:rFonts w:ascii="Times New Roman"/>
          <w:szCs w:val="21"/>
        </w:rPr>
      </w:pPr>
      <w:r w:rsidRPr="00326A48">
        <w:rPr>
          <w:rFonts w:ascii="Times New Roman" w:hint="eastAsia"/>
          <w:szCs w:val="21"/>
        </w:rPr>
        <w:t>教育改革立法及各项措施：以确保男性和女性平等获得从小学至成人教育的教育机会；</w:t>
      </w:r>
      <w:r w:rsidRPr="00326A48">
        <w:rPr>
          <w:rFonts w:hAnsi="SimSun" w:hint="cs"/>
          <w:szCs w:val="21"/>
        </w:rPr>
        <w:t>“</w:t>
      </w:r>
      <w:r w:rsidRPr="00326A48">
        <w:rPr>
          <w:rFonts w:hAnsi="SimSun" w:hint="eastAsia"/>
          <w:szCs w:val="21"/>
        </w:rPr>
        <w:t>女童教育运动</w:t>
      </w:r>
      <w:r w:rsidRPr="00326A48">
        <w:rPr>
          <w:rFonts w:hAnsi="SimSun" w:hint="cs"/>
          <w:szCs w:val="21"/>
        </w:rPr>
        <w:t>”</w:t>
      </w:r>
      <w:r w:rsidRPr="00326A48">
        <w:rPr>
          <w:rFonts w:ascii="Times New Roman" w:hint="eastAsia"/>
          <w:szCs w:val="21"/>
        </w:rPr>
        <w:t>（</w:t>
      </w:r>
      <w:r w:rsidRPr="00326A48">
        <w:rPr>
          <w:rFonts w:ascii="Times New Roman"/>
          <w:szCs w:val="21"/>
        </w:rPr>
        <w:t>GEM</w:t>
      </w:r>
      <w:r w:rsidRPr="00326A48">
        <w:rPr>
          <w:rFonts w:ascii="Times New Roman" w:hint="eastAsia"/>
          <w:szCs w:val="21"/>
        </w:rPr>
        <w:t>）和</w:t>
      </w:r>
      <w:r w:rsidRPr="00326A48">
        <w:rPr>
          <w:rFonts w:hAnsi="SimSun" w:hint="cs"/>
          <w:szCs w:val="21"/>
        </w:rPr>
        <w:t>“</w:t>
      </w:r>
      <w:r w:rsidRPr="00326A48">
        <w:rPr>
          <w:rFonts w:hAnsi="SimSun" w:hint="eastAsia"/>
          <w:szCs w:val="21"/>
        </w:rPr>
        <w:t>男童教育运动</w:t>
      </w:r>
      <w:r w:rsidRPr="00326A48">
        <w:rPr>
          <w:rFonts w:hAnsi="SimSun" w:hint="cs"/>
          <w:szCs w:val="21"/>
        </w:rPr>
        <w:t>”</w:t>
      </w:r>
      <w:r w:rsidRPr="00326A48">
        <w:rPr>
          <w:rFonts w:hAnsi="SimSun" w:hint="eastAsia"/>
          <w:szCs w:val="21"/>
        </w:rPr>
        <w:t>（</w:t>
      </w:r>
      <w:r w:rsidRPr="00326A48">
        <w:rPr>
          <w:rFonts w:ascii="Times New Roman"/>
          <w:szCs w:val="21"/>
        </w:rPr>
        <w:t>BEM</w:t>
      </w:r>
      <w:r w:rsidRPr="00326A48">
        <w:rPr>
          <w:rFonts w:ascii="Times New Roman" w:hint="eastAsia"/>
          <w:szCs w:val="21"/>
        </w:rPr>
        <w:t>）支持的课程：协助消除男女任务上的陈规定型观念；</w:t>
      </w:r>
    </w:p>
    <w:p w:rsidR="00E33079" w:rsidRPr="00326A48" w:rsidRDefault="00E33079" w:rsidP="00E2392F">
      <w:pPr>
        <w:numPr>
          <w:ilvl w:val="0"/>
          <w:numId w:val="89"/>
        </w:numPr>
        <w:tabs>
          <w:tab w:val="clear" w:pos="360"/>
          <w:tab w:val="left" w:pos="525"/>
          <w:tab w:val="num" w:pos="1080"/>
        </w:tabs>
        <w:spacing w:line="360" w:lineRule="exact"/>
        <w:ind w:left="1083" w:hanging="556"/>
        <w:rPr>
          <w:rFonts w:ascii="Times New Roman" w:hint="eastAsia"/>
          <w:szCs w:val="21"/>
        </w:rPr>
      </w:pPr>
      <w:r w:rsidRPr="00326A48">
        <w:rPr>
          <w:rFonts w:ascii="Times New Roman" w:hint="eastAsia"/>
          <w:szCs w:val="21"/>
        </w:rPr>
        <w:t>1999</w:t>
      </w:r>
      <w:r w:rsidRPr="00326A48">
        <w:rPr>
          <w:rFonts w:ascii="Times New Roman" w:hint="eastAsia"/>
          <w:szCs w:val="21"/>
        </w:rPr>
        <w:t>年，对</w:t>
      </w:r>
      <w:r w:rsidRPr="00326A48">
        <w:rPr>
          <w:rFonts w:ascii="Times New Roman"/>
          <w:szCs w:val="21"/>
        </w:rPr>
        <w:t>1993</w:t>
      </w:r>
      <w:r w:rsidRPr="00326A48">
        <w:rPr>
          <w:rFonts w:ascii="Times New Roman" w:hint="eastAsia"/>
          <w:szCs w:val="21"/>
        </w:rPr>
        <w:t>年《独立广播局管理法》（</w:t>
      </w:r>
      <w:r w:rsidRPr="00326A48">
        <w:rPr>
          <w:rFonts w:ascii="Times New Roman"/>
          <w:szCs w:val="21"/>
        </w:rPr>
        <w:t>1993</w:t>
      </w:r>
      <w:r w:rsidRPr="00326A48">
        <w:rPr>
          <w:rFonts w:ascii="Times New Roman" w:hint="eastAsia"/>
          <w:szCs w:val="21"/>
        </w:rPr>
        <w:t>年第</w:t>
      </w:r>
      <w:r w:rsidRPr="00326A48">
        <w:rPr>
          <w:rFonts w:ascii="Times New Roman" w:hint="eastAsia"/>
          <w:szCs w:val="21"/>
        </w:rPr>
        <w:t>1</w:t>
      </w:r>
      <w:r w:rsidRPr="00326A48">
        <w:rPr>
          <w:rFonts w:ascii="Times New Roman"/>
          <w:szCs w:val="21"/>
        </w:rPr>
        <w:t>53</w:t>
      </w:r>
      <w:r w:rsidRPr="00326A48">
        <w:rPr>
          <w:rFonts w:ascii="Times New Roman" w:hint="eastAsia"/>
          <w:szCs w:val="21"/>
        </w:rPr>
        <w:t>号法案）进行了修订，其中纳入了一个具体的《行为守则》来解决性别关切，如强奸受害人的认定，禁止定型妇女、助长性别歧视并损害妇女尊严的材料；</w:t>
      </w:r>
    </w:p>
    <w:p w:rsidR="00E33079" w:rsidRPr="00326A48" w:rsidRDefault="00E33079" w:rsidP="00E2392F">
      <w:pPr>
        <w:numPr>
          <w:ilvl w:val="0"/>
          <w:numId w:val="89"/>
        </w:numPr>
        <w:tabs>
          <w:tab w:val="clear" w:pos="360"/>
          <w:tab w:val="left" w:pos="525"/>
          <w:tab w:val="num" w:pos="1080"/>
        </w:tabs>
        <w:spacing w:line="360" w:lineRule="exact"/>
        <w:ind w:left="1083" w:hanging="556"/>
        <w:rPr>
          <w:rFonts w:ascii="Times New Roman"/>
          <w:szCs w:val="21"/>
        </w:rPr>
      </w:pPr>
      <w:r w:rsidRPr="00326A48">
        <w:rPr>
          <w:rFonts w:ascii="Times New Roman"/>
          <w:szCs w:val="21"/>
        </w:rPr>
        <w:t>1999</w:t>
      </w:r>
      <w:r w:rsidRPr="00326A48">
        <w:rPr>
          <w:rFonts w:ascii="Times New Roman" w:hint="eastAsia"/>
          <w:szCs w:val="21"/>
        </w:rPr>
        <w:t>年《电影与出版法修正案》（</w:t>
      </w:r>
      <w:r w:rsidRPr="00326A48">
        <w:rPr>
          <w:rFonts w:ascii="Times New Roman"/>
          <w:szCs w:val="21"/>
        </w:rPr>
        <w:t>1999</w:t>
      </w:r>
      <w:r w:rsidRPr="00326A48">
        <w:rPr>
          <w:rFonts w:ascii="Times New Roman" w:hint="eastAsia"/>
          <w:szCs w:val="21"/>
        </w:rPr>
        <w:t>年第</w:t>
      </w:r>
      <w:r w:rsidRPr="00326A48">
        <w:rPr>
          <w:rFonts w:ascii="Times New Roman"/>
          <w:szCs w:val="21"/>
        </w:rPr>
        <w:t>34</w:t>
      </w:r>
      <w:r w:rsidRPr="00326A48">
        <w:rPr>
          <w:rFonts w:ascii="Times New Roman" w:hint="eastAsia"/>
          <w:szCs w:val="21"/>
        </w:rPr>
        <w:t>号法案）的规定纳入了禁止儿童色情制品以及出版和</w:t>
      </w:r>
      <w:r w:rsidRPr="00326A48">
        <w:rPr>
          <w:rFonts w:ascii="Times New Roman"/>
          <w:szCs w:val="21"/>
        </w:rPr>
        <w:t>/</w:t>
      </w:r>
      <w:r w:rsidRPr="00326A48">
        <w:rPr>
          <w:rFonts w:ascii="Times New Roman" w:hint="eastAsia"/>
          <w:szCs w:val="21"/>
        </w:rPr>
        <w:t>或传播损害妇女尊严的材料；</w:t>
      </w:r>
    </w:p>
    <w:p w:rsidR="00E33079" w:rsidRPr="00326A48" w:rsidRDefault="00E33079" w:rsidP="00E2392F">
      <w:pPr>
        <w:numPr>
          <w:ilvl w:val="0"/>
          <w:numId w:val="89"/>
        </w:numPr>
        <w:tabs>
          <w:tab w:val="clear" w:pos="360"/>
          <w:tab w:val="left" w:pos="525"/>
          <w:tab w:val="num" w:pos="1080"/>
        </w:tabs>
        <w:spacing w:after="240" w:line="360" w:lineRule="exact"/>
        <w:ind w:left="1080" w:hanging="555"/>
        <w:rPr>
          <w:rFonts w:ascii="Times New Roman"/>
          <w:szCs w:val="21"/>
        </w:rPr>
      </w:pPr>
      <w:r w:rsidRPr="00326A48">
        <w:rPr>
          <w:rFonts w:ascii="Times New Roman" w:hint="eastAsia"/>
          <w:szCs w:val="21"/>
        </w:rPr>
        <w:t>《国家性别政策》的一个核心原则是，习惯和文化习俗应服从平等权。该原则承认人人有权享有并实践其文化和宗教信仰。不过，它强调这些习俗不得构成基于性别的歧视。</w:t>
      </w:r>
    </w:p>
    <w:p w:rsidR="00E33079" w:rsidRPr="00326A48" w:rsidRDefault="00E33079" w:rsidP="00173FCE">
      <w:pPr>
        <w:pStyle w:val="BodyText31"/>
        <w:tabs>
          <w:tab w:val="left" w:pos="525"/>
        </w:tabs>
        <w:spacing w:after="240" w:line="360" w:lineRule="exact"/>
        <w:jc w:val="both"/>
        <w:rPr>
          <w:rFonts w:ascii="Times New Roman" w:hAnsi="Times New Roman" w:hint="eastAsia"/>
          <w:color w:val="auto"/>
          <w:sz w:val="21"/>
          <w:szCs w:val="21"/>
          <w:lang w:val="fr-CH"/>
        </w:rPr>
      </w:pPr>
      <w:r w:rsidRPr="00326A48">
        <w:rPr>
          <w:rFonts w:ascii="Times New Roman" w:hAnsi="Times New Roman"/>
          <w:color w:val="auto"/>
          <w:sz w:val="21"/>
          <w:szCs w:val="21"/>
        </w:rPr>
        <w:t>5.3</w:t>
      </w:r>
      <w:r w:rsidR="00FE50B8" w:rsidRPr="00326A48">
        <w:rPr>
          <w:rFonts w:ascii="Times New Roman" w:eastAsia="SimSun" w:hAnsi="Times New Roman" w:hint="eastAsia"/>
          <w:color w:val="auto"/>
          <w:sz w:val="21"/>
          <w:szCs w:val="21"/>
          <w:lang w:eastAsia="zh-CN"/>
        </w:rPr>
        <w:tab/>
      </w:r>
      <w:r w:rsidRPr="00326A48">
        <w:rPr>
          <w:rFonts w:ascii="Times New Roman" w:hAnsi="Times New Roman" w:hint="eastAsia"/>
          <w:color w:val="auto"/>
          <w:sz w:val="21"/>
          <w:szCs w:val="21"/>
        </w:rPr>
        <w:t>南非认识到，基于性别的成见和偏见植根于</w:t>
      </w:r>
      <w:r w:rsidRPr="00326A48">
        <w:rPr>
          <w:rFonts w:ascii="Times New Roman" w:eastAsia="SimSun" w:hAnsi="Times New Roman" w:hint="eastAsia"/>
          <w:color w:val="auto"/>
          <w:sz w:val="21"/>
          <w:szCs w:val="21"/>
          <w:lang w:eastAsia="zh-CN"/>
        </w:rPr>
        <w:t>有关</w:t>
      </w:r>
      <w:r w:rsidRPr="00326A48">
        <w:rPr>
          <w:rFonts w:ascii="Times New Roman" w:hAnsi="Times New Roman" w:hint="eastAsia"/>
          <w:color w:val="auto"/>
          <w:sz w:val="21"/>
          <w:szCs w:val="21"/>
        </w:rPr>
        <w:t>男性和女性的性别</w:t>
      </w:r>
      <w:r w:rsidRPr="00326A48">
        <w:rPr>
          <w:rFonts w:ascii="Times New Roman" w:eastAsia="SimSun" w:hAnsi="Times New Roman" w:hint="eastAsia"/>
          <w:color w:val="auto"/>
          <w:sz w:val="21"/>
          <w:szCs w:val="21"/>
          <w:lang w:eastAsia="zh-CN"/>
        </w:rPr>
        <w:t>言论以</w:t>
      </w:r>
      <w:r w:rsidRPr="00326A48">
        <w:rPr>
          <w:rFonts w:ascii="Times New Roman" w:hAnsi="Times New Roman" w:hint="eastAsia"/>
          <w:color w:val="auto"/>
          <w:sz w:val="21"/>
          <w:szCs w:val="21"/>
        </w:rPr>
        <w:t>及随</w:t>
      </w:r>
      <w:r w:rsidRPr="00326A48">
        <w:rPr>
          <w:rFonts w:ascii="Times New Roman" w:eastAsia="SimSun" w:hAnsi="Times New Roman" w:hint="eastAsia"/>
          <w:color w:val="auto"/>
          <w:sz w:val="21"/>
          <w:szCs w:val="21"/>
          <w:lang w:eastAsia="zh-CN"/>
        </w:rPr>
        <w:t>之而来</w:t>
      </w:r>
      <w:r w:rsidRPr="00326A48">
        <w:rPr>
          <w:rFonts w:ascii="Times New Roman" w:hAnsi="Times New Roman" w:hint="eastAsia"/>
          <w:color w:val="auto"/>
          <w:sz w:val="21"/>
          <w:szCs w:val="21"/>
        </w:rPr>
        <w:t>的最终导致歧视和性别暴力的规定行为、规范和态度。这是权力阶层的一种表达或强制措施，也是从各种信仰</w:t>
      </w:r>
      <w:r w:rsidRPr="00326A48">
        <w:rPr>
          <w:rFonts w:ascii="Times New Roman" w:eastAsia="SimSun" w:hAnsi="Times New Roman" w:hint="eastAsia"/>
          <w:color w:val="auto"/>
          <w:sz w:val="21"/>
          <w:szCs w:val="21"/>
          <w:lang w:eastAsia="zh-CN"/>
        </w:rPr>
        <w:t>体系</w:t>
      </w:r>
      <w:r w:rsidRPr="00326A48">
        <w:rPr>
          <w:rFonts w:ascii="Times New Roman" w:hAnsi="Times New Roman" w:hint="eastAsia"/>
          <w:color w:val="auto"/>
          <w:sz w:val="21"/>
          <w:szCs w:val="21"/>
        </w:rPr>
        <w:t>、文化规范和社会化进程中反映出来的</w:t>
      </w:r>
      <w:r w:rsidRPr="00326A48">
        <w:rPr>
          <w:rFonts w:ascii="Times New Roman" w:eastAsia="SimSun" w:hAnsi="Times New Roman" w:hint="eastAsia"/>
          <w:color w:val="auto"/>
          <w:sz w:val="21"/>
          <w:szCs w:val="21"/>
          <w:lang w:eastAsia="zh-CN"/>
        </w:rPr>
        <w:t>结</w:t>
      </w:r>
      <w:r w:rsidRPr="00326A48">
        <w:rPr>
          <w:rFonts w:ascii="Times New Roman" w:hAnsi="Times New Roman" w:hint="eastAsia"/>
          <w:color w:val="auto"/>
          <w:sz w:val="21"/>
          <w:szCs w:val="21"/>
        </w:rPr>
        <w:t>构性不平等。这</w:t>
      </w:r>
      <w:r w:rsidRPr="00326A48">
        <w:rPr>
          <w:rFonts w:ascii="Times New Roman" w:eastAsia="SimSun" w:hAnsi="Times New Roman" w:hint="eastAsia"/>
          <w:color w:val="auto"/>
          <w:sz w:val="21"/>
          <w:szCs w:val="21"/>
          <w:lang w:eastAsia="zh-CN"/>
        </w:rPr>
        <w:t>体现</w:t>
      </w:r>
      <w:r w:rsidRPr="00326A48">
        <w:rPr>
          <w:rFonts w:ascii="Times New Roman" w:hAnsi="Times New Roman" w:hint="eastAsia"/>
          <w:color w:val="auto"/>
          <w:sz w:val="21"/>
          <w:szCs w:val="21"/>
        </w:rPr>
        <w:t>在本报告所采用的诸多案例中，尤其是第五部分关于对妇女暴力行为的案例</w:t>
      </w:r>
      <w:r w:rsidRPr="00326A48">
        <w:rPr>
          <w:rFonts w:ascii="Times New Roman" w:eastAsia="SimSun" w:hAnsi="Times New Roman" w:hint="eastAsia"/>
          <w:color w:val="auto"/>
          <w:sz w:val="21"/>
          <w:szCs w:val="21"/>
          <w:lang w:eastAsia="zh-CN"/>
        </w:rPr>
        <w:t>中。</w:t>
      </w:r>
      <w:r w:rsidRPr="00326A48">
        <w:rPr>
          <w:rFonts w:ascii="Times New Roman" w:hAnsi="Times New Roman" w:hint="eastAsia"/>
          <w:color w:val="auto"/>
          <w:sz w:val="21"/>
          <w:szCs w:val="21"/>
        </w:rPr>
        <w:t>这些案例</w:t>
      </w:r>
      <w:r w:rsidRPr="00326A48">
        <w:rPr>
          <w:rFonts w:ascii="Times New Roman" w:eastAsia="SimSun" w:hAnsi="Times New Roman" w:hint="eastAsia"/>
          <w:color w:val="auto"/>
          <w:sz w:val="21"/>
          <w:szCs w:val="21"/>
          <w:lang w:eastAsia="zh-CN"/>
        </w:rPr>
        <w:t>表明</w:t>
      </w:r>
      <w:r w:rsidRPr="00326A48">
        <w:rPr>
          <w:rFonts w:ascii="Times New Roman" w:hAnsi="Times New Roman" w:hint="eastAsia"/>
          <w:color w:val="auto"/>
          <w:sz w:val="21"/>
          <w:szCs w:val="21"/>
        </w:rPr>
        <w:t>，必须努力解决造成对儿童和妇女的歧视性行为的性别失衡、性别</w:t>
      </w:r>
      <w:r w:rsidRPr="00326A48">
        <w:rPr>
          <w:rFonts w:ascii="Times New Roman" w:eastAsia="SimSun" w:hAnsi="Times New Roman" w:hint="eastAsia"/>
          <w:color w:val="auto"/>
          <w:sz w:val="21"/>
          <w:szCs w:val="21"/>
          <w:lang w:eastAsia="zh-CN"/>
        </w:rPr>
        <w:t>观念</w:t>
      </w:r>
      <w:r w:rsidRPr="00326A48">
        <w:rPr>
          <w:rFonts w:ascii="Times New Roman" w:hAnsi="Times New Roman" w:hint="eastAsia"/>
          <w:color w:val="auto"/>
          <w:sz w:val="21"/>
          <w:szCs w:val="21"/>
        </w:rPr>
        <w:t>和性别</w:t>
      </w:r>
      <w:r w:rsidRPr="00326A48">
        <w:rPr>
          <w:rFonts w:ascii="Times New Roman" w:eastAsia="SimSun" w:hAnsi="Times New Roman" w:hint="eastAsia"/>
          <w:color w:val="auto"/>
          <w:sz w:val="21"/>
          <w:szCs w:val="21"/>
          <w:lang w:eastAsia="zh-CN"/>
        </w:rPr>
        <w:t>成见</w:t>
      </w:r>
      <w:r w:rsidRPr="00326A48">
        <w:rPr>
          <w:rFonts w:ascii="Times New Roman" w:hAnsi="Times New Roman" w:hint="eastAsia"/>
          <w:color w:val="auto"/>
          <w:sz w:val="21"/>
          <w:szCs w:val="21"/>
        </w:rPr>
        <w:t>问题。</w:t>
      </w:r>
    </w:p>
    <w:p w:rsidR="00E33079" w:rsidRPr="00326A48" w:rsidRDefault="00E33079" w:rsidP="00173FCE">
      <w:pPr>
        <w:tabs>
          <w:tab w:val="left" w:pos="525"/>
        </w:tabs>
        <w:spacing w:after="240" w:line="360" w:lineRule="exact"/>
        <w:rPr>
          <w:rFonts w:ascii="Times New Roman"/>
          <w:szCs w:val="21"/>
        </w:rPr>
      </w:pPr>
      <w:r w:rsidRPr="00326A48">
        <w:rPr>
          <w:rFonts w:ascii="Times New Roman"/>
          <w:szCs w:val="21"/>
        </w:rPr>
        <w:t>5.4</w:t>
      </w:r>
      <w:r w:rsidR="00FE50B8" w:rsidRPr="00326A48">
        <w:rPr>
          <w:rFonts w:ascii="Times New Roman" w:hint="eastAsia"/>
          <w:szCs w:val="21"/>
        </w:rPr>
        <w:tab/>
      </w:r>
      <w:r w:rsidRPr="00326A48">
        <w:rPr>
          <w:rFonts w:ascii="Times New Roman" w:hint="eastAsia"/>
          <w:szCs w:val="21"/>
        </w:rPr>
        <w:t>本报告第</w:t>
      </w:r>
      <w:r w:rsidRPr="00326A48">
        <w:rPr>
          <w:rFonts w:ascii="Times New Roman"/>
          <w:szCs w:val="21"/>
        </w:rPr>
        <w:t>1</w:t>
      </w:r>
      <w:r w:rsidRPr="00326A48">
        <w:rPr>
          <w:rFonts w:ascii="Times New Roman" w:hint="eastAsia"/>
          <w:szCs w:val="21"/>
        </w:rPr>
        <w:t>至第</w:t>
      </w:r>
      <w:r w:rsidRPr="00326A48">
        <w:rPr>
          <w:rFonts w:ascii="Times New Roman"/>
          <w:szCs w:val="21"/>
        </w:rPr>
        <w:t>4</w:t>
      </w:r>
      <w:r w:rsidRPr="00326A48">
        <w:rPr>
          <w:rFonts w:ascii="Times New Roman" w:hint="eastAsia"/>
          <w:szCs w:val="21"/>
        </w:rPr>
        <w:t>条中谈到使所有法律向《宪法》、国际人权准则和措施看齐从而影响权利变革问题。需要特别注意的是第</w:t>
      </w:r>
      <w:r w:rsidRPr="00326A48">
        <w:rPr>
          <w:rFonts w:ascii="Times New Roman"/>
          <w:szCs w:val="21"/>
        </w:rPr>
        <w:t>2 (f)</w:t>
      </w:r>
      <w:r w:rsidRPr="00326A48">
        <w:rPr>
          <w:rFonts w:ascii="Times New Roman" w:hint="eastAsia"/>
          <w:szCs w:val="21"/>
        </w:rPr>
        <w:t>条：修改法律、习俗和惯例。为了更加协调一致，该第</w:t>
      </w:r>
      <w:r w:rsidRPr="00326A48">
        <w:rPr>
          <w:rFonts w:ascii="Times New Roman"/>
          <w:szCs w:val="21"/>
        </w:rPr>
        <w:t>2 (f)</w:t>
      </w:r>
      <w:r w:rsidRPr="00326A48">
        <w:rPr>
          <w:rFonts w:ascii="Times New Roman" w:hint="eastAsia"/>
          <w:szCs w:val="21"/>
        </w:rPr>
        <w:t>条必须同下文第</w:t>
      </w:r>
      <w:r w:rsidRPr="00326A48">
        <w:rPr>
          <w:rFonts w:ascii="Times New Roman"/>
          <w:szCs w:val="21"/>
        </w:rPr>
        <w:t xml:space="preserve"> 5(a) </w:t>
      </w:r>
      <w:r w:rsidRPr="00326A48">
        <w:rPr>
          <w:rFonts w:ascii="Times New Roman" w:hint="eastAsia"/>
          <w:szCs w:val="21"/>
        </w:rPr>
        <w:t>条一起看，因为后一条强调要通过政府和民间社会活动，与传统领袖和人权运动共同努力。</w:t>
      </w:r>
    </w:p>
    <w:p w:rsidR="00E33079" w:rsidRPr="00326A48" w:rsidRDefault="00E33079" w:rsidP="00173FCE">
      <w:pPr>
        <w:pStyle w:val="BodyText31"/>
        <w:pBdr>
          <w:top w:val="single" w:sz="12" w:space="0" w:color="000000"/>
          <w:left w:val="single" w:sz="12" w:space="0" w:color="000000"/>
          <w:bottom w:val="single" w:sz="12" w:space="0" w:color="000000"/>
          <w:right w:val="single" w:sz="12" w:space="0" w:color="000000"/>
        </w:pBdr>
        <w:tabs>
          <w:tab w:val="left" w:pos="525"/>
        </w:tabs>
        <w:spacing w:after="240" w:line="360" w:lineRule="exact"/>
        <w:rPr>
          <w:rFonts w:ascii="Times New Roman" w:eastAsia="SimHei" w:hAnsi="Times New Roman" w:hint="eastAsia"/>
          <w:color w:val="auto"/>
          <w:sz w:val="21"/>
          <w:szCs w:val="21"/>
          <w:lang w:eastAsia="zh-CN"/>
        </w:rPr>
      </w:pPr>
      <w:r w:rsidRPr="00326A48">
        <w:rPr>
          <w:rFonts w:ascii="Times New Roman" w:eastAsia="SimHei" w:hAnsi="Times New Roman"/>
          <w:color w:val="auto"/>
          <w:sz w:val="21"/>
          <w:szCs w:val="21"/>
          <w:lang w:eastAsia="zh-CN"/>
        </w:rPr>
        <w:t xml:space="preserve"> </w:t>
      </w:r>
      <w:r w:rsidRPr="00326A48">
        <w:rPr>
          <w:rFonts w:ascii="Times New Roman" w:eastAsia="SimHei" w:hAnsi="Times New Roman"/>
          <w:color w:val="auto"/>
          <w:sz w:val="21"/>
          <w:szCs w:val="21"/>
        </w:rPr>
        <w:t>第</w:t>
      </w:r>
      <w:r w:rsidRPr="00326A48">
        <w:rPr>
          <w:rFonts w:ascii="Times New Roman" w:eastAsia="SimHei" w:hAnsi="Times New Roman"/>
          <w:color w:val="auto"/>
          <w:sz w:val="21"/>
          <w:szCs w:val="21"/>
        </w:rPr>
        <w:t xml:space="preserve">5(a) </w:t>
      </w:r>
      <w:r w:rsidRPr="00326A48">
        <w:rPr>
          <w:rFonts w:ascii="Times New Roman" w:eastAsia="SimHei" w:hAnsi="Times New Roman"/>
          <w:color w:val="auto"/>
          <w:sz w:val="21"/>
          <w:szCs w:val="21"/>
        </w:rPr>
        <w:t>条</w:t>
      </w:r>
      <w:r w:rsidR="00E6474C" w:rsidRPr="00326A48">
        <w:rPr>
          <w:rFonts w:ascii="Times New Roman" w:eastAsia="SimHei" w:hAnsi="Times New Roman" w:hint="eastAsia"/>
          <w:color w:val="auto"/>
          <w:sz w:val="21"/>
          <w:szCs w:val="21"/>
          <w:lang w:eastAsia="zh-CN"/>
        </w:rPr>
        <w:t>：文化、传统和宗教习俗</w:t>
      </w:r>
    </w:p>
    <w:p w:rsidR="00E33079" w:rsidRPr="00326A48" w:rsidRDefault="00E33079" w:rsidP="00173FCE">
      <w:pPr>
        <w:tabs>
          <w:tab w:val="left" w:pos="525"/>
        </w:tabs>
        <w:spacing w:after="240" w:line="360" w:lineRule="exact"/>
        <w:rPr>
          <w:rFonts w:ascii="Times New Roman"/>
          <w:szCs w:val="21"/>
        </w:rPr>
      </w:pPr>
      <w:r w:rsidRPr="00326A48">
        <w:rPr>
          <w:rFonts w:ascii="Times New Roman"/>
          <w:szCs w:val="21"/>
        </w:rPr>
        <w:t>5.5</w:t>
      </w:r>
      <w:r w:rsidR="00FE50B8" w:rsidRPr="00326A48">
        <w:rPr>
          <w:rFonts w:ascii="Times New Roman" w:hint="eastAsia"/>
          <w:szCs w:val="21"/>
        </w:rPr>
        <w:tab/>
      </w:r>
      <w:r w:rsidRPr="00326A48">
        <w:rPr>
          <w:rFonts w:ascii="Times New Roman" w:hint="eastAsia"/>
          <w:szCs w:val="21"/>
        </w:rPr>
        <w:t>在南非社会中，有关深化民主和权力关系变革以在一个无性别歧视、无种族歧视的社会中体现出自由、平等和尊严等宪法价值观的讨论，带来了变革性别关系的机会和能力。习惯法的改革也为妇女和女童创造了担任首领和继承财产的机会。在这方面具有里程碑意义的案件已在前文讨论过（见第</w:t>
      </w:r>
      <w:r w:rsidRPr="00326A48">
        <w:rPr>
          <w:rFonts w:ascii="Times New Roman"/>
          <w:szCs w:val="21"/>
        </w:rPr>
        <w:t>2.13</w:t>
      </w:r>
      <w:r w:rsidRPr="00326A48">
        <w:rPr>
          <w:rFonts w:ascii="Times New Roman" w:hint="eastAsia"/>
          <w:szCs w:val="21"/>
        </w:rPr>
        <w:t>条和文本框</w:t>
      </w:r>
      <w:r w:rsidRPr="00326A48">
        <w:rPr>
          <w:rFonts w:ascii="Times New Roman"/>
          <w:szCs w:val="21"/>
        </w:rPr>
        <w:t>2</w:t>
      </w:r>
      <w:r w:rsidRPr="00326A48">
        <w:rPr>
          <w:rFonts w:ascii="Times New Roman" w:hint="eastAsia"/>
          <w:szCs w:val="21"/>
        </w:rPr>
        <w:t>。）</w:t>
      </w:r>
    </w:p>
    <w:p w:rsidR="00E33079" w:rsidRPr="00326A48" w:rsidRDefault="00E33079" w:rsidP="00173FCE">
      <w:pPr>
        <w:tabs>
          <w:tab w:val="left" w:pos="525"/>
        </w:tabs>
        <w:spacing w:after="240" w:line="360" w:lineRule="exact"/>
        <w:rPr>
          <w:rFonts w:ascii="Times New Roman" w:eastAsia="SimHei" w:hint="eastAsia"/>
          <w:szCs w:val="21"/>
        </w:rPr>
      </w:pPr>
      <w:r w:rsidRPr="00326A48">
        <w:rPr>
          <w:rFonts w:ascii="Times New Roman" w:eastAsia="SimHei" w:hint="eastAsia"/>
          <w:szCs w:val="21"/>
        </w:rPr>
        <w:t>文本框</w:t>
      </w:r>
      <w:r w:rsidRPr="00326A48">
        <w:rPr>
          <w:rFonts w:ascii="Times New Roman" w:eastAsia="SimHei"/>
          <w:szCs w:val="21"/>
        </w:rPr>
        <w:t>11</w:t>
      </w:r>
      <w:r w:rsidR="00E32273" w:rsidRPr="00326A48">
        <w:rPr>
          <w:rFonts w:ascii="Times New Roman" w:eastAsia="SimHei" w:hint="eastAsia"/>
          <w:szCs w:val="21"/>
        </w:rPr>
        <w:t>：</w:t>
      </w:r>
      <w:r w:rsidR="00E6474C" w:rsidRPr="00326A48">
        <w:rPr>
          <w:rFonts w:ascii="Times New Roman" w:eastAsia="SimHei" w:hint="eastAsia"/>
          <w:szCs w:val="21"/>
        </w:rPr>
        <w:t>强化</w:t>
      </w:r>
      <w:r w:rsidRPr="00326A48">
        <w:rPr>
          <w:rFonts w:ascii="Times New Roman" w:eastAsia="SimHei" w:hint="eastAsia"/>
          <w:szCs w:val="21"/>
        </w:rPr>
        <w:t>妇女作为照顾者的角色</w:t>
      </w:r>
    </w:p>
    <w:p w:rsidR="00E33079" w:rsidRPr="00326A48" w:rsidRDefault="00E33079" w:rsidP="00FE50B8">
      <w:pPr>
        <w:pBdr>
          <w:top w:val="single" w:sz="8" w:space="0" w:color="000000"/>
          <w:left w:val="single" w:sz="8" w:space="0" w:color="000000"/>
          <w:bottom w:val="single" w:sz="8" w:space="0" w:color="000000"/>
          <w:right w:val="single" w:sz="8" w:space="0" w:color="000000"/>
        </w:pBdr>
        <w:shd w:val="clear" w:color="auto" w:fill="E0E0E0"/>
        <w:tabs>
          <w:tab w:val="left" w:pos="525"/>
        </w:tabs>
        <w:spacing w:after="240" w:line="360" w:lineRule="exact"/>
        <w:rPr>
          <w:rFonts w:ascii="Times New Roman"/>
          <w:szCs w:val="21"/>
        </w:rPr>
      </w:pPr>
      <w:r w:rsidRPr="00326A48">
        <w:rPr>
          <w:rFonts w:ascii="Times New Roman" w:hint="eastAsia"/>
          <w:szCs w:val="21"/>
        </w:rPr>
        <w:t>在</w:t>
      </w:r>
      <w:r w:rsidRPr="00326A48">
        <w:rPr>
          <w:rFonts w:ascii="Times New Roman"/>
          <w:szCs w:val="21"/>
        </w:rPr>
        <w:t>Jordan</w:t>
      </w:r>
      <w:r w:rsidRPr="00326A48">
        <w:rPr>
          <w:rFonts w:ascii="Times New Roman" w:hint="eastAsia"/>
          <w:szCs w:val="21"/>
        </w:rPr>
        <w:t>案</w:t>
      </w:r>
      <w:r w:rsidRPr="00326A48">
        <w:rPr>
          <w:rStyle w:val="FootnoteReference1"/>
          <w:rFonts w:ascii="Times New Roman"/>
          <w:i/>
          <w:color w:val="auto"/>
          <w:szCs w:val="21"/>
        </w:rPr>
        <w:footnoteReference w:id="44"/>
      </w:r>
      <w:r w:rsidRPr="00326A48">
        <w:rPr>
          <w:rFonts w:ascii="Times New Roman" w:hint="eastAsia"/>
          <w:szCs w:val="21"/>
        </w:rPr>
        <w:t>中，宪法法院强调妇女作为照顾者和男子作为养家者的定型角色。该案涉及时任南非总统发表的一项声明，即释放有不满</w:t>
      </w:r>
      <w:r w:rsidRPr="00326A48">
        <w:rPr>
          <w:rFonts w:ascii="Times New Roman"/>
          <w:szCs w:val="21"/>
        </w:rPr>
        <w:t>4</w:t>
      </w:r>
      <w:r w:rsidRPr="00326A48">
        <w:rPr>
          <w:rFonts w:ascii="Times New Roman" w:hint="eastAsia"/>
          <w:szCs w:val="21"/>
        </w:rPr>
        <w:t>岁子女的所有女囚犯。提出该申诉的男囚犯也有一个符合年龄要求的孩子，其论点是该声明构成了基于性别理由的歧视。不过，宪法法院保护了妇女作为照顾者的角色，坚持认为这种歧视不是不公平的。</w:t>
      </w:r>
    </w:p>
    <w:p w:rsidR="00E33079" w:rsidRPr="00326A48" w:rsidRDefault="00E33079" w:rsidP="00173FCE">
      <w:pPr>
        <w:pStyle w:val="BodyText31"/>
        <w:tabs>
          <w:tab w:val="left" w:pos="525"/>
        </w:tabs>
        <w:spacing w:after="240" w:line="360" w:lineRule="exact"/>
        <w:jc w:val="both"/>
        <w:rPr>
          <w:rFonts w:ascii="Times New Roman" w:eastAsia="SimSun" w:hAnsi="Times New Roman" w:hint="eastAsia"/>
          <w:color w:val="auto"/>
          <w:sz w:val="21"/>
          <w:szCs w:val="21"/>
          <w:lang w:eastAsia="zh-CN"/>
        </w:rPr>
      </w:pPr>
      <w:r w:rsidRPr="00326A48">
        <w:rPr>
          <w:rFonts w:ascii="Times New Roman" w:hAnsi="Times New Roman"/>
          <w:color w:val="auto"/>
          <w:sz w:val="21"/>
          <w:szCs w:val="21"/>
        </w:rPr>
        <w:t xml:space="preserve">5.6 </w:t>
      </w:r>
      <w:r w:rsidRPr="00326A48">
        <w:rPr>
          <w:rFonts w:ascii="Times New Roman" w:eastAsia="SimSun" w:hAnsi="Times New Roman" w:hint="eastAsia"/>
          <w:color w:val="auto"/>
          <w:sz w:val="21"/>
          <w:szCs w:val="21"/>
          <w:lang w:eastAsia="zh-CN"/>
        </w:rPr>
        <w:t xml:space="preserve"> </w:t>
      </w:r>
      <w:r w:rsidRPr="00326A48">
        <w:rPr>
          <w:rFonts w:ascii="Times New Roman" w:eastAsia="SimSun" w:hAnsi="Times New Roman" w:hint="eastAsia"/>
          <w:color w:val="auto"/>
          <w:sz w:val="21"/>
          <w:szCs w:val="21"/>
          <w:lang w:eastAsia="zh-CN"/>
        </w:rPr>
        <w:t>文本框</w:t>
      </w:r>
      <w:r w:rsidRPr="00326A48">
        <w:rPr>
          <w:rFonts w:ascii="Times New Roman" w:eastAsia="SimSun" w:hAnsi="Times New Roman" w:hint="eastAsia"/>
          <w:color w:val="auto"/>
          <w:sz w:val="21"/>
          <w:szCs w:val="21"/>
          <w:lang w:eastAsia="zh-CN"/>
        </w:rPr>
        <w:t>12</w:t>
      </w:r>
      <w:r w:rsidRPr="00326A48">
        <w:rPr>
          <w:rFonts w:ascii="Times New Roman" w:eastAsia="SimSun" w:hAnsi="Times New Roman" w:hint="eastAsia"/>
          <w:color w:val="auto"/>
          <w:sz w:val="21"/>
          <w:szCs w:val="21"/>
          <w:lang w:eastAsia="zh-CN"/>
        </w:rPr>
        <w:t>中的案例是有关宪法权利与歧视性文化习俗的公开大讨论导致公众对以文化名义进行的性别歧视和暴力进行监督的实例。它们最终导致对立法加以修订，以确保加强对受害者和犯罪者的保护。</w:t>
      </w:r>
    </w:p>
    <w:p w:rsidR="00E33079" w:rsidRPr="00326A48" w:rsidRDefault="00E33079" w:rsidP="00E32273">
      <w:pPr>
        <w:tabs>
          <w:tab w:val="left" w:pos="525"/>
        </w:tabs>
        <w:spacing w:after="240" w:line="360" w:lineRule="exact"/>
        <w:rPr>
          <w:rFonts w:ascii="Times New Roman" w:eastAsia="SimHei" w:hint="eastAsia"/>
          <w:szCs w:val="21"/>
        </w:rPr>
      </w:pPr>
      <w:r w:rsidRPr="00326A48">
        <w:rPr>
          <w:rFonts w:ascii="Times New Roman" w:eastAsia="SimHei"/>
          <w:szCs w:val="21"/>
        </w:rPr>
        <w:t>文本框</w:t>
      </w:r>
      <w:r w:rsidRPr="00326A48">
        <w:rPr>
          <w:rFonts w:ascii="Times New Roman" w:eastAsia="SimHei"/>
          <w:szCs w:val="21"/>
        </w:rPr>
        <w:t xml:space="preserve"> 12</w:t>
      </w:r>
      <w:r w:rsidR="00E32273" w:rsidRPr="00326A48">
        <w:rPr>
          <w:rFonts w:ascii="Times New Roman" w:eastAsia="SimHei" w:hint="eastAsia"/>
          <w:szCs w:val="21"/>
        </w:rPr>
        <w:t>：</w:t>
      </w:r>
      <w:r w:rsidRPr="00326A48">
        <w:rPr>
          <w:rFonts w:ascii="Times New Roman" w:eastAsia="SimHei" w:hint="eastAsia"/>
          <w:szCs w:val="21"/>
        </w:rPr>
        <w:t>关于着装守则与文化的案例</w:t>
      </w:r>
    </w:p>
    <w:p w:rsidR="00E33079" w:rsidRPr="00326A48" w:rsidRDefault="00E33079" w:rsidP="00173FCE">
      <w:pPr>
        <w:pStyle w:val="BodyText31"/>
        <w:pBdr>
          <w:top w:val="single" w:sz="4" w:space="0" w:color="000000"/>
          <w:left w:val="single" w:sz="4" w:space="0" w:color="000000"/>
          <w:bottom w:val="single" w:sz="4" w:space="0" w:color="000000"/>
          <w:right w:val="single" w:sz="4" w:space="0" w:color="000000"/>
        </w:pBdr>
        <w:shd w:val="clear" w:color="auto" w:fill="E0E0E0"/>
        <w:tabs>
          <w:tab w:val="left" w:pos="525"/>
        </w:tabs>
        <w:spacing w:after="240" w:line="360" w:lineRule="exact"/>
        <w:jc w:val="both"/>
        <w:rPr>
          <w:rFonts w:ascii="Times New Roman" w:eastAsia="SimSun" w:hAnsi="Times New Roman" w:hint="eastAsia"/>
          <w:color w:val="auto"/>
          <w:sz w:val="21"/>
          <w:szCs w:val="21"/>
          <w:lang w:eastAsia="zh-CN"/>
        </w:rPr>
      </w:pPr>
      <w:r w:rsidRPr="00326A48">
        <w:rPr>
          <w:rFonts w:ascii="Times New Roman" w:hAnsi="Times New Roman"/>
          <w:color w:val="auto"/>
          <w:sz w:val="21"/>
          <w:szCs w:val="21"/>
        </w:rPr>
        <w:t xml:space="preserve">1. </w:t>
      </w:r>
      <w:r w:rsidRPr="00326A48">
        <w:rPr>
          <w:rFonts w:ascii="Times New Roman" w:eastAsia="SimSun" w:hAnsi="Times New Roman" w:hint="eastAsia"/>
          <w:color w:val="auto"/>
          <w:sz w:val="21"/>
          <w:szCs w:val="21"/>
          <w:lang w:eastAsia="zh-CN"/>
        </w:rPr>
        <w:t xml:space="preserve"> </w:t>
      </w:r>
      <w:r w:rsidRPr="00326A48">
        <w:rPr>
          <w:rFonts w:ascii="Times New Roman" w:eastAsia="SimSun" w:hAnsi="Times New Roman"/>
          <w:color w:val="auto"/>
          <w:sz w:val="21"/>
          <w:szCs w:val="21"/>
          <w:lang w:eastAsia="zh-CN"/>
        </w:rPr>
        <w:t>Nwabisa Ngcukana</w:t>
      </w:r>
      <w:r w:rsidRPr="00326A48">
        <w:rPr>
          <w:rFonts w:ascii="Times New Roman" w:eastAsia="SimSun" w:hAnsi="Times New Roman" w:hint="eastAsia"/>
          <w:color w:val="auto"/>
          <w:sz w:val="21"/>
          <w:szCs w:val="21"/>
          <w:lang w:eastAsia="zh-CN"/>
        </w:rPr>
        <w:t>因为身着迷你裙，在豪滕省</w:t>
      </w:r>
      <w:r w:rsidRPr="00326A48">
        <w:rPr>
          <w:rFonts w:ascii="Times New Roman" w:eastAsia="SimSun" w:hAnsi="Times New Roman"/>
          <w:color w:val="auto"/>
          <w:sz w:val="21"/>
          <w:szCs w:val="21"/>
          <w:lang w:eastAsia="zh-CN"/>
        </w:rPr>
        <w:t>Noord</w:t>
      </w:r>
      <w:r w:rsidRPr="00326A48">
        <w:rPr>
          <w:rFonts w:ascii="Times New Roman" w:eastAsia="SimSun" w:hAnsi="Times New Roman" w:hint="eastAsia"/>
          <w:color w:val="auto"/>
          <w:sz w:val="21"/>
          <w:szCs w:val="21"/>
          <w:lang w:eastAsia="zh-CN"/>
        </w:rPr>
        <w:t>街出租车站被出租车司机们剥光衣服、</w:t>
      </w:r>
      <w:r w:rsidRPr="00326A48">
        <w:rPr>
          <w:rFonts w:ascii="Times New Roman" w:eastAsia="SimSun" w:hAnsi="Times New Roman"/>
          <w:color w:val="auto"/>
          <w:sz w:val="21"/>
          <w:szCs w:val="21"/>
          <w:lang w:eastAsia="zh-CN"/>
        </w:rPr>
        <w:t xml:space="preserve"> </w:t>
      </w:r>
      <w:r w:rsidRPr="00326A48">
        <w:rPr>
          <w:rFonts w:ascii="Times New Roman" w:eastAsia="SimSun" w:hAnsi="Times New Roman" w:hint="eastAsia"/>
          <w:color w:val="auto"/>
          <w:sz w:val="21"/>
          <w:szCs w:val="21"/>
          <w:lang w:eastAsia="zh-CN"/>
        </w:rPr>
        <w:t>殴打、性侵犯并被泼酒精。妇女团体站出来公开抗议，唱起了为她们的尊严而战的歌曲。与此同时，出租车司机回击说，他们仍将剥掉身着迷你裙女性的衣服，因为这种做法冒犯了他们的文化（</w:t>
      </w:r>
      <w:r w:rsidRPr="00326A48">
        <w:rPr>
          <w:rFonts w:ascii="Times New Roman" w:eastAsia="SimSun" w:hAnsi="Times New Roman"/>
          <w:color w:val="auto"/>
          <w:sz w:val="21"/>
          <w:szCs w:val="21"/>
          <w:lang w:eastAsia="zh-CN"/>
        </w:rPr>
        <w:t>Mail &amp;Guardian</w:t>
      </w:r>
      <w:r w:rsidRPr="00326A48">
        <w:rPr>
          <w:rFonts w:ascii="Times New Roman" w:eastAsia="SimSun" w:hAnsi="Times New Roman" w:hint="eastAsia"/>
          <w:color w:val="auto"/>
          <w:sz w:val="21"/>
          <w:szCs w:val="21"/>
          <w:lang w:eastAsia="zh-CN"/>
        </w:rPr>
        <w:t>，</w:t>
      </w:r>
      <w:r w:rsidRPr="00326A48">
        <w:rPr>
          <w:rFonts w:ascii="Times New Roman" w:eastAsia="SimSun" w:hAnsi="Times New Roman"/>
          <w:color w:val="auto"/>
          <w:sz w:val="21"/>
          <w:szCs w:val="21"/>
          <w:lang w:eastAsia="zh-CN"/>
        </w:rPr>
        <w:t>2008</w:t>
      </w:r>
      <w:r w:rsidRPr="00326A48">
        <w:rPr>
          <w:rFonts w:ascii="Times New Roman" w:eastAsia="SimSun" w:hAnsi="Times New Roman" w:hint="eastAsia"/>
          <w:color w:val="auto"/>
          <w:sz w:val="21"/>
          <w:szCs w:val="21"/>
          <w:lang w:eastAsia="zh-CN"/>
        </w:rPr>
        <w:t>年</w:t>
      </w:r>
      <w:r w:rsidRPr="00326A48">
        <w:rPr>
          <w:rFonts w:ascii="Times New Roman" w:eastAsia="SimSun" w:hAnsi="Times New Roman"/>
          <w:color w:val="auto"/>
          <w:sz w:val="21"/>
          <w:szCs w:val="21"/>
          <w:lang w:eastAsia="zh-CN"/>
        </w:rPr>
        <w:t>3</w:t>
      </w:r>
      <w:r w:rsidRPr="00326A48">
        <w:rPr>
          <w:rFonts w:ascii="Times New Roman" w:eastAsia="SimSun" w:hAnsi="Times New Roman" w:hint="eastAsia"/>
          <w:color w:val="auto"/>
          <w:sz w:val="21"/>
          <w:szCs w:val="21"/>
          <w:lang w:eastAsia="zh-CN"/>
        </w:rPr>
        <w:t>月</w:t>
      </w:r>
      <w:r w:rsidRPr="00326A48">
        <w:rPr>
          <w:rFonts w:ascii="Times New Roman" w:eastAsia="SimSun" w:hAnsi="Times New Roman"/>
          <w:color w:val="auto"/>
          <w:sz w:val="21"/>
          <w:szCs w:val="21"/>
          <w:lang w:eastAsia="zh-CN"/>
        </w:rPr>
        <w:t>7-13</w:t>
      </w:r>
      <w:r w:rsidRPr="00326A48">
        <w:rPr>
          <w:rFonts w:ascii="Times New Roman" w:eastAsia="SimSun" w:hAnsi="Times New Roman" w:hint="eastAsia"/>
          <w:color w:val="auto"/>
          <w:sz w:val="21"/>
          <w:szCs w:val="21"/>
          <w:lang w:eastAsia="zh-CN"/>
        </w:rPr>
        <w:t>日）。</w:t>
      </w:r>
    </w:p>
    <w:p w:rsidR="00E33079" w:rsidRPr="00326A48" w:rsidRDefault="00E33079" w:rsidP="00173FCE">
      <w:pPr>
        <w:pStyle w:val="BodyText31"/>
        <w:pBdr>
          <w:top w:val="single" w:sz="4" w:space="0" w:color="000000"/>
          <w:left w:val="single" w:sz="4" w:space="0" w:color="000000"/>
          <w:bottom w:val="single" w:sz="4" w:space="0" w:color="000000"/>
          <w:right w:val="single" w:sz="4" w:space="0" w:color="000000"/>
        </w:pBdr>
        <w:shd w:val="clear" w:color="auto" w:fill="E0E0E0"/>
        <w:tabs>
          <w:tab w:val="left" w:pos="525"/>
        </w:tabs>
        <w:spacing w:after="240" w:line="360" w:lineRule="exact"/>
        <w:jc w:val="both"/>
        <w:rPr>
          <w:rFonts w:ascii="Times New Roman" w:eastAsia="SimSun" w:hAnsi="Times New Roman" w:hint="eastAsia"/>
          <w:color w:val="auto"/>
          <w:sz w:val="21"/>
          <w:szCs w:val="21"/>
          <w:lang w:eastAsia="zh-CN"/>
        </w:rPr>
      </w:pPr>
      <w:r w:rsidRPr="00326A48">
        <w:rPr>
          <w:rFonts w:ascii="Times New Roman" w:hAnsi="Times New Roman"/>
          <w:color w:val="auto"/>
          <w:sz w:val="21"/>
          <w:szCs w:val="21"/>
        </w:rPr>
        <w:t xml:space="preserve">2. </w:t>
      </w:r>
      <w:r w:rsidRPr="00326A48">
        <w:rPr>
          <w:rFonts w:ascii="Times New Roman" w:eastAsia="SimSun" w:hAnsi="Times New Roman" w:hint="eastAsia"/>
          <w:color w:val="auto"/>
          <w:sz w:val="21"/>
          <w:szCs w:val="21"/>
          <w:lang w:eastAsia="zh-CN"/>
        </w:rPr>
        <w:t xml:space="preserve"> </w:t>
      </w:r>
      <w:r w:rsidRPr="00326A48">
        <w:rPr>
          <w:rFonts w:ascii="Times New Roman" w:eastAsia="SimSun" w:hAnsi="Times New Roman" w:hint="eastAsia"/>
          <w:color w:val="auto"/>
          <w:sz w:val="21"/>
          <w:szCs w:val="21"/>
          <w:lang w:eastAsia="zh-CN"/>
        </w:rPr>
        <w:t>在一个引人注目的涉及强奸指控的案件中，肯加女服或围裙和“祖鲁习俗”一起成了这起被控强奸案的焦点</w:t>
      </w:r>
      <w:r w:rsidR="00681432" w:rsidRPr="00326A48">
        <w:rPr>
          <w:rFonts w:ascii="Times New Roman" w:eastAsia="SimSun" w:hAnsi="Times New Roman" w:hint="eastAsia"/>
          <w:color w:val="auto"/>
          <w:sz w:val="21"/>
          <w:szCs w:val="21"/>
          <w:lang w:eastAsia="zh-CN"/>
        </w:rPr>
        <w:t>。</w:t>
      </w:r>
    </w:p>
    <w:p w:rsidR="00E33079" w:rsidRPr="00326A48" w:rsidRDefault="00E33079" w:rsidP="00173FCE">
      <w:pPr>
        <w:pStyle w:val="BodyText31"/>
        <w:pBdr>
          <w:top w:val="single" w:sz="4" w:space="0" w:color="000000"/>
          <w:left w:val="single" w:sz="4" w:space="0" w:color="000000"/>
          <w:bottom w:val="single" w:sz="4" w:space="0" w:color="000000"/>
          <w:right w:val="single" w:sz="4" w:space="0" w:color="000000"/>
        </w:pBdr>
        <w:shd w:val="clear" w:color="auto" w:fill="E0E0E0"/>
        <w:tabs>
          <w:tab w:val="left" w:pos="525"/>
        </w:tabs>
        <w:spacing w:after="240" w:line="360" w:lineRule="exact"/>
        <w:jc w:val="both"/>
        <w:rPr>
          <w:rFonts w:ascii="Times New Roman" w:hAnsi="Times New Roman"/>
          <w:color w:val="auto"/>
          <w:sz w:val="21"/>
          <w:szCs w:val="21"/>
          <w:lang w:val="fr-CH"/>
        </w:rPr>
      </w:pPr>
      <w:r w:rsidRPr="00326A48">
        <w:rPr>
          <w:rFonts w:ascii="Times New Roman" w:hAnsi="Times New Roman"/>
          <w:color w:val="auto"/>
          <w:sz w:val="21"/>
          <w:szCs w:val="21"/>
        </w:rPr>
        <w:t xml:space="preserve">3. </w:t>
      </w:r>
      <w:r w:rsidRPr="00326A48">
        <w:rPr>
          <w:rFonts w:ascii="Times New Roman" w:eastAsia="SimSun" w:hAnsi="Times New Roman" w:hint="eastAsia"/>
          <w:color w:val="auto"/>
          <w:sz w:val="21"/>
          <w:szCs w:val="21"/>
          <w:lang w:eastAsia="zh-CN"/>
        </w:rPr>
        <w:t xml:space="preserve"> </w:t>
      </w:r>
      <w:r w:rsidRPr="00326A48">
        <w:rPr>
          <w:rFonts w:ascii="Times New Roman" w:hAnsi="Times New Roman"/>
          <w:color w:val="auto"/>
          <w:sz w:val="21"/>
          <w:szCs w:val="21"/>
        </w:rPr>
        <w:t xml:space="preserve"> </w:t>
      </w:r>
      <w:r w:rsidRPr="00326A48">
        <w:rPr>
          <w:rFonts w:ascii="Times New Roman" w:hAnsi="Times New Roman" w:hint="eastAsia"/>
          <w:color w:val="auto"/>
          <w:sz w:val="21"/>
          <w:szCs w:val="21"/>
        </w:rPr>
        <w:t>两性平等委员会代表</w:t>
      </w:r>
      <w:r w:rsidRPr="00326A48">
        <w:rPr>
          <w:rFonts w:ascii="Times New Roman" w:hAnsi="Times New Roman"/>
          <w:color w:val="auto"/>
          <w:sz w:val="21"/>
          <w:szCs w:val="21"/>
        </w:rPr>
        <w:t>Mpanza</w:t>
      </w:r>
      <w:r w:rsidRPr="00326A48">
        <w:rPr>
          <w:rFonts w:ascii="Times New Roman" w:hAnsi="Times New Roman" w:hint="eastAsia"/>
          <w:color w:val="auto"/>
          <w:sz w:val="21"/>
          <w:szCs w:val="21"/>
        </w:rPr>
        <w:t>女士</w:t>
      </w:r>
      <w:r w:rsidRPr="00326A48">
        <w:rPr>
          <w:rFonts w:ascii="Times New Roman" w:eastAsia="SimSun" w:hAnsi="Times New Roman" w:hint="eastAsia"/>
          <w:color w:val="auto"/>
          <w:sz w:val="21"/>
          <w:szCs w:val="21"/>
          <w:lang w:eastAsia="zh-CN"/>
        </w:rPr>
        <w:t>谋求</w:t>
      </w:r>
      <w:r w:rsidRPr="00326A48">
        <w:rPr>
          <w:rFonts w:ascii="Times New Roman" w:hAnsi="Times New Roman" w:hint="eastAsia"/>
          <w:color w:val="auto"/>
          <w:sz w:val="21"/>
          <w:szCs w:val="21"/>
        </w:rPr>
        <w:t>从平等法院取得</w:t>
      </w:r>
      <w:r w:rsidRPr="00326A48">
        <w:rPr>
          <w:rFonts w:ascii="Times New Roman" w:eastAsia="SimSun" w:hAnsi="Times New Roman" w:hint="eastAsia"/>
          <w:color w:val="auto"/>
          <w:sz w:val="21"/>
          <w:szCs w:val="21"/>
          <w:lang w:eastAsia="zh-CN"/>
        </w:rPr>
        <w:t>一项</w:t>
      </w:r>
      <w:r w:rsidRPr="00326A48">
        <w:rPr>
          <w:rFonts w:ascii="Times New Roman" w:hAnsi="Times New Roman" w:hint="eastAsia"/>
          <w:color w:val="auto"/>
          <w:sz w:val="21"/>
          <w:szCs w:val="21"/>
        </w:rPr>
        <w:t>宣告式命令，理由是她的人格尊严权遭到了侵害，并因没有遵守禁令而遭到了不公平的歧视，该禁令规定妇女不得在酒店的</w:t>
      </w:r>
      <w:r w:rsidRPr="00326A48">
        <w:rPr>
          <w:rFonts w:ascii="Times New Roman" w:hAnsi="Times New Roman"/>
          <w:color w:val="auto"/>
          <w:sz w:val="21"/>
          <w:szCs w:val="21"/>
        </w:rPr>
        <w:t>T</w:t>
      </w:r>
      <w:r w:rsidRPr="00326A48">
        <w:rPr>
          <w:rFonts w:ascii="Times New Roman" w:hAnsi="Times New Roman" w:hint="eastAsia"/>
          <w:color w:val="auto"/>
          <w:sz w:val="21"/>
          <w:szCs w:val="21"/>
        </w:rPr>
        <w:t>区着裤装。</w:t>
      </w:r>
    </w:p>
    <w:p w:rsidR="00E33079" w:rsidRPr="00326A48" w:rsidRDefault="00E33079" w:rsidP="00173FCE">
      <w:pPr>
        <w:tabs>
          <w:tab w:val="left" w:pos="525"/>
        </w:tabs>
        <w:spacing w:after="240" w:line="360" w:lineRule="exact"/>
        <w:rPr>
          <w:rFonts w:ascii="Times New Roman"/>
          <w:szCs w:val="21"/>
        </w:rPr>
      </w:pPr>
      <w:r w:rsidRPr="00326A48">
        <w:rPr>
          <w:rFonts w:ascii="Times New Roman"/>
          <w:szCs w:val="21"/>
        </w:rPr>
        <w:t>5.7</w:t>
      </w:r>
      <w:r w:rsidR="00181A4C" w:rsidRPr="00326A48">
        <w:rPr>
          <w:rFonts w:ascii="Times New Roman" w:hint="eastAsia"/>
          <w:szCs w:val="21"/>
        </w:rPr>
        <w:tab/>
      </w:r>
      <w:r w:rsidRPr="00326A48">
        <w:rPr>
          <w:rFonts w:ascii="Times New Roman" w:hint="eastAsia"/>
          <w:szCs w:val="21"/>
        </w:rPr>
        <w:t>此类案件在民间社会组织中引起了强烈反响；特别是九分之一运动对一项有关强奸案的高调审判做出回应；以及国家和省级性别机制在回应</w:t>
      </w:r>
      <w:r w:rsidRPr="00326A48">
        <w:rPr>
          <w:rFonts w:ascii="Times New Roman"/>
          <w:szCs w:val="21"/>
        </w:rPr>
        <w:t xml:space="preserve">Mpanza </w:t>
      </w:r>
      <w:r w:rsidRPr="00326A48">
        <w:rPr>
          <w:rFonts w:ascii="Times New Roman" w:hint="eastAsia"/>
          <w:szCs w:val="21"/>
        </w:rPr>
        <w:t>案中进行了合作。它们还导致两性平等委员会和南非人权委员会采取行动，确保妇女权利，打击维护现状</w:t>
      </w:r>
      <w:r w:rsidRPr="00326A48">
        <w:rPr>
          <w:rFonts w:ascii="Times New Roman" w:hint="cs"/>
          <w:szCs w:val="21"/>
        </w:rPr>
        <w:t>——</w:t>
      </w:r>
      <w:r w:rsidRPr="00326A48">
        <w:rPr>
          <w:rFonts w:ascii="Times New Roman" w:hint="eastAsia"/>
          <w:szCs w:val="21"/>
        </w:rPr>
        <w:t>男尊女卑</w:t>
      </w:r>
      <w:r w:rsidRPr="00326A48">
        <w:rPr>
          <w:rFonts w:ascii="Times New Roman" w:hint="cs"/>
          <w:szCs w:val="21"/>
        </w:rPr>
        <w:t>——</w:t>
      </w:r>
      <w:r w:rsidRPr="00326A48">
        <w:rPr>
          <w:rFonts w:ascii="Times New Roman" w:hint="eastAsia"/>
          <w:szCs w:val="21"/>
        </w:rPr>
        <w:t>的那些男女分工方面的成见和偏见。越来越多的民间社会旨在与传统领袖、宗教领袖、媒体和体育界人士建立强有力的伙伴关系。这是为了鼓励这些机构在公众动员运动中发挥积极作用，以谋求改变那些损害妇女和女童尊严与价值的、根深蒂固的信念。传统领袖和宗教领袖要更加警惕，采取公开立场，并在挑战有关妇女的父权制成见与偏见的过程中表明态度。他们还需要宣传有关妇女角色的大量选择以及促进妇女权利和社会福祉的生活选项。</w:t>
      </w:r>
    </w:p>
    <w:p w:rsidR="00E33079" w:rsidRPr="00326A48" w:rsidRDefault="00E33079" w:rsidP="00173FCE">
      <w:pPr>
        <w:pStyle w:val="ListBullet21"/>
        <w:tabs>
          <w:tab w:val="left" w:pos="525"/>
        </w:tabs>
        <w:spacing w:after="240" w:line="360" w:lineRule="exact"/>
        <w:rPr>
          <w:rFonts w:ascii="Times New Roman" w:hAnsi="Times New Roman"/>
          <w:color w:val="auto"/>
          <w:sz w:val="21"/>
          <w:szCs w:val="21"/>
          <w:lang w:val="fr-CH"/>
        </w:rPr>
      </w:pPr>
      <w:r w:rsidRPr="00326A48">
        <w:rPr>
          <w:rFonts w:ascii="Times New Roman" w:hAnsi="Times New Roman"/>
          <w:color w:val="auto"/>
          <w:sz w:val="21"/>
          <w:szCs w:val="21"/>
        </w:rPr>
        <w:t>5.8</w:t>
      </w:r>
      <w:r w:rsidR="00181A4C" w:rsidRPr="00326A48">
        <w:rPr>
          <w:rFonts w:ascii="Times New Roman" w:eastAsia="SimSun" w:hAnsi="Times New Roman" w:hint="eastAsia"/>
          <w:color w:val="auto"/>
          <w:sz w:val="21"/>
          <w:szCs w:val="21"/>
          <w:lang w:eastAsia="zh-CN"/>
        </w:rPr>
        <w:tab/>
      </w:r>
      <w:r w:rsidRPr="00326A48">
        <w:rPr>
          <w:rFonts w:ascii="Times New Roman" w:hAnsi="Times New Roman" w:hint="eastAsia"/>
          <w:color w:val="auto"/>
          <w:sz w:val="21"/>
          <w:szCs w:val="21"/>
        </w:rPr>
        <w:t>通过一些从根本上改变</w:t>
      </w:r>
      <w:r w:rsidRPr="00326A48">
        <w:rPr>
          <w:rFonts w:ascii="Times New Roman" w:eastAsia="SimSun" w:hAnsi="Times New Roman" w:hint="eastAsia"/>
          <w:color w:val="auto"/>
          <w:sz w:val="21"/>
          <w:szCs w:val="21"/>
          <w:lang w:eastAsia="zh-CN"/>
        </w:rPr>
        <w:t>了</w:t>
      </w:r>
      <w:r w:rsidRPr="00326A48">
        <w:rPr>
          <w:rFonts w:ascii="Times New Roman" w:hAnsi="Times New Roman" w:hint="eastAsia"/>
          <w:color w:val="auto"/>
          <w:sz w:val="21"/>
          <w:szCs w:val="21"/>
        </w:rPr>
        <w:t>侵犯妇女人权的习惯和宗教习俗的</w:t>
      </w:r>
      <w:r w:rsidRPr="00326A48">
        <w:rPr>
          <w:rFonts w:ascii="Times New Roman" w:eastAsia="SimSun" w:hAnsi="Times New Roman" w:hint="eastAsia"/>
          <w:color w:val="auto"/>
          <w:sz w:val="21"/>
          <w:szCs w:val="21"/>
          <w:lang w:eastAsia="zh-CN"/>
        </w:rPr>
        <w:t>、</w:t>
      </w:r>
      <w:r w:rsidRPr="00326A48">
        <w:rPr>
          <w:rFonts w:ascii="Times New Roman" w:hAnsi="Times New Roman" w:hint="eastAsia"/>
          <w:color w:val="auto"/>
          <w:sz w:val="21"/>
          <w:szCs w:val="21"/>
        </w:rPr>
        <w:t>具有里程碑意义的裁定，法院在</w:t>
      </w:r>
      <w:r w:rsidRPr="00326A48">
        <w:rPr>
          <w:rFonts w:ascii="Times New Roman" w:eastAsia="SimSun" w:hAnsi="Times New Roman" w:hint="eastAsia"/>
          <w:color w:val="auto"/>
          <w:sz w:val="21"/>
          <w:szCs w:val="21"/>
          <w:lang w:eastAsia="zh-CN"/>
        </w:rPr>
        <w:t>改</w:t>
      </w:r>
      <w:r w:rsidRPr="00326A48">
        <w:rPr>
          <w:rFonts w:ascii="Times New Roman" w:hAnsi="Times New Roman" w:hint="eastAsia"/>
          <w:color w:val="auto"/>
          <w:sz w:val="21"/>
          <w:szCs w:val="21"/>
        </w:rPr>
        <w:t>变社会</w:t>
      </w:r>
      <w:r w:rsidRPr="00326A48">
        <w:rPr>
          <w:rFonts w:ascii="Times New Roman" w:eastAsia="SimSun" w:hAnsi="Times New Roman" w:hint="eastAsia"/>
          <w:color w:val="auto"/>
          <w:sz w:val="21"/>
          <w:szCs w:val="21"/>
          <w:lang w:eastAsia="zh-CN"/>
        </w:rPr>
        <w:t>观念</w:t>
      </w:r>
      <w:r w:rsidRPr="00326A48">
        <w:rPr>
          <w:rFonts w:ascii="Times New Roman" w:hAnsi="Times New Roman" w:hint="eastAsia"/>
          <w:color w:val="auto"/>
          <w:sz w:val="21"/>
          <w:szCs w:val="21"/>
        </w:rPr>
        <w:t>和态度方面发挥了至关重要的作用。</w:t>
      </w:r>
      <w:r w:rsidRPr="00326A48">
        <w:rPr>
          <w:rFonts w:ascii="Times New Roman" w:hAnsi="Times New Roman"/>
          <w:color w:val="auto"/>
          <w:sz w:val="21"/>
          <w:szCs w:val="21"/>
        </w:rPr>
        <w:t>Sonke</w:t>
      </w:r>
      <w:r w:rsidRPr="00326A48">
        <w:rPr>
          <w:rFonts w:ascii="Times New Roman" w:hAnsi="Times New Roman" w:hint="eastAsia"/>
          <w:color w:val="auto"/>
          <w:sz w:val="21"/>
          <w:szCs w:val="21"/>
        </w:rPr>
        <w:t>性别公平组织（一个非政府组织，是南非两性平等男子运动的一部分）、</w:t>
      </w:r>
      <w:r w:rsidRPr="00326A48">
        <w:rPr>
          <w:rFonts w:ascii="Times New Roman" w:hAnsi="Times New Roman"/>
          <w:color w:val="auto"/>
          <w:sz w:val="21"/>
          <w:szCs w:val="21"/>
        </w:rPr>
        <w:t>16</w:t>
      </w:r>
      <w:r w:rsidRPr="00326A48">
        <w:rPr>
          <w:rFonts w:ascii="Times New Roman" w:hAnsi="Times New Roman" w:hint="eastAsia"/>
          <w:color w:val="auto"/>
          <w:sz w:val="21"/>
          <w:szCs w:val="21"/>
        </w:rPr>
        <w:t>天激进主义运动和</w:t>
      </w:r>
      <w:r w:rsidRPr="00326A48">
        <w:rPr>
          <w:rFonts w:ascii="Times New Roman" w:hAnsi="Times New Roman"/>
          <w:color w:val="auto"/>
          <w:sz w:val="21"/>
          <w:szCs w:val="21"/>
        </w:rPr>
        <w:t>365</w:t>
      </w:r>
      <w:r w:rsidRPr="00326A48">
        <w:rPr>
          <w:rFonts w:ascii="Times New Roman" w:hAnsi="Times New Roman" w:hint="eastAsia"/>
          <w:color w:val="auto"/>
          <w:sz w:val="21"/>
          <w:szCs w:val="21"/>
        </w:rPr>
        <w:t>天</w:t>
      </w:r>
      <w:r w:rsidRPr="00326A48">
        <w:rPr>
          <w:rFonts w:ascii="Times New Roman" w:eastAsia="SimSun" w:hAnsi="Times New Roman" w:hint="eastAsia"/>
          <w:color w:val="auto"/>
          <w:sz w:val="21"/>
          <w:szCs w:val="21"/>
          <w:lang w:eastAsia="zh-CN"/>
        </w:rPr>
        <w:t>消除</w:t>
      </w:r>
      <w:r w:rsidRPr="00326A48">
        <w:rPr>
          <w:rFonts w:ascii="Times New Roman" w:hAnsi="Times New Roman" w:hint="eastAsia"/>
          <w:color w:val="auto"/>
          <w:sz w:val="21"/>
          <w:szCs w:val="21"/>
        </w:rPr>
        <w:t>性别暴力国家行动计划</w:t>
      </w:r>
      <w:r w:rsidRPr="00326A48">
        <w:rPr>
          <w:rFonts w:ascii="Times New Roman" w:eastAsia="SimSun" w:hAnsi="Times New Roman" w:hint="eastAsia"/>
          <w:color w:val="auto"/>
          <w:sz w:val="21"/>
          <w:szCs w:val="21"/>
          <w:lang w:eastAsia="zh-CN"/>
        </w:rPr>
        <w:t>等</w:t>
      </w:r>
      <w:r w:rsidRPr="00326A48">
        <w:rPr>
          <w:rFonts w:ascii="Times New Roman" w:hAnsi="Times New Roman" w:hint="eastAsia"/>
          <w:color w:val="auto"/>
          <w:sz w:val="21"/>
          <w:szCs w:val="21"/>
        </w:rPr>
        <w:t>举措</w:t>
      </w:r>
      <w:r w:rsidRPr="00326A48">
        <w:rPr>
          <w:rFonts w:ascii="Times New Roman" w:eastAsia="SimSun" w:hAnsi="Times New Roman" w:hint="eastAsia"/>
          <w:color w:val="auto"/>
          <w:sz w:val="21"/>
          <w:szCs w:val="21"/>
          <w:lang w:eastAsia="zh-CN"/>
        </w:rPr>
        <w:t>，</w:t>
      </w:r>
      <w:r w:rsidRPr="00326A48">
        <w:rPr>
          <w:rFonts w:ascii="Times New Roman" w:hAnsi="Times New Roman" w:hint="eastAsia"/>
          <w:color w:val="auto"/>
          <w:sz w:val="21"/>
          <w:szCs w:val="21"/>
        </w:rPr>
        <w:t>旨在通过提高认识活动</w:t>
      </w:r>
      <w:r w:rsidRPr="00326A48">
        <w:rPr>
          <w:rFonts w:ascii="Times New Roman" w:eastAsia="SimSun" w:hAnsi="Times New Roman" w:hint="eastAsia"/>
          <w:color w:val="auto"/>
          <w:sz w:val="21"/>
          <w:szCs w:val="21"/>
          <w:lang w:eastAsia="zh-CN"/>
        </w:rPr>
        <w:t>，</w:t>
      </w:r>
      <w:r w:rsidRPr="00326A48">
        <w:rPr>
          <w:rFonts w:ascii="Times New Roman" w:hAnsi="Times New Roman" w:hint="eastAsia"/>
          <w:color w:val="auto"/>
          <w:sz w:val="21"/>
          <w:szCs w:val="21"/>
        </w:rPr>
        <w:t>通过媒体并通过教育</w:t>
      </w:r>
      <w:r w:rsidRPr="00326A48">
        <w:rPr>
          <w:rFonts w:ascii="Times New Roman" w:eastAsia="SimSun" w:hAnsi="Times New Roman" w:hint="eastAsia"/>
          <w:color w:val="auto"/>
          <w:sz w:val="21"/>
          <w:szCs w:val="21"/>
          <w:lang w:eastAsia="zh-CN"/>
        </w:rPr>
        <w:t>机构</w:t>
      </w:r>
      <w:r w:rsidRPr="00326A48">
        <w:rPr>
          <w:rFonts w:ascii="Times New Roman" w:hAnsi="Times New Roman" w:hint="eastAsia"/>
          <w:color w:val="auto"/>
          <w:sz w:val="21"/>
          <w:szCs w:val="21"/>
        </w:rPr>
        <w:t>的课程</w:t>
      </w:r>
      <w:r w:rsidRPr="00326A48">
        <w:rPr>
          <w:rFonts w:ascii="Times New Roman" w:hAnsi="Times New Roman"/>
          <w:color w:val="auto"/>
          <w:sz w:val="21"/>
          <w:szCs w:val="21"/>
        </w:rPr>
        <w:t>/</w:t>
      </w:r>
      <w:r w:rsidRPr="00326A48">
        <w:rPr>
          <w:rFonts w:ascii="Times New Roman" w:hAnsi="Times New Roman" w:hint="eastAsia"/>
          <w:color w:val="auto"/>
          <w:sz w:val="21"/>
          <w:szCs w:val="21"/>
        </w:rPr>
        <w:t>活动</w:t>
      </w:r>
      <w:r w:rsidRPr="00326A48">
        <w:rPr>
          <w:rFonts w:ascii="Times New Roman" w:eastAsia="SimSun" w:hAnsi="Times New Roman" w:hint="eastAsia"/>
          <w:color w:val="auto"/>
          <w:sz w:val="21"/>
          <w:szCs w:val="21"/>
          <w:lang w:eastAsia="zh-CN"/>
        </w:rPr>
        <w:t>，消除</w:t>
      </w:r>
      <w:r w:rsidRPr="00326A48">
        <w:rPr>
          <w:rFonts w:ascii="Times New Roman" w:hAnsi="Times New Roman" w:hint="eastAsia"/>
          <w:color w:val="auto"/>
          <w:sz w:val="21"/>
          <w:szCs w:val="21"/>
        </w:rPr>
        <w:t>陈规定型</w:t>
      </w:r>
      <w:r w:rsidRPr="00326A48">
        <w:rPr>
          <w:rFonts w:ascii="Times New Roman" w:eastAsia="SimSun" w:hAnsi="Times New Roman" w:hint="eastAsia"/>
          <w:color w:val="auto"/>
          <w:sz w:val="21"/>
          <w:szCs w:val="21"/>
          <w:lang w:eastAsia="zh-CN"/>
        </w:rPr>
        <w:t>观念</w:t>
      </w:r>
      <w:r w:rsidRPr="00326A48">
        <w:rPr>
          <w:rFonts w:ascii="Times New Roman" w:hAnsi="Times New Roman" w:hint="eastAsia"/>
          <w:color w:val="auto"/>
          <w:sz w:val="21"/>
          <w:szCs w:val="21"/>
        </w:rPr>
        <w:t>并转变</w:t>
      </w:r>
      <w:r w:rsidRPr="00326A48">
        <w:rPr>
          <w:rFonts w:ascii="Times New Roman" w:eastAsia="SimSun" w:hAnsi="Times New Roman" w:hint="eastAsia"/>
          <w:color w:val="auto"/>
          <w:sz w:val="21"/>
          <w:szCs w:val="21"/>
          <w:lang w:eastAsia="zh-CN"/>
        </w:rPr>
        <w:t>人们的</w:t>
      </w:r>
      <w:r w:rsidRPr="00326A48">
        <w:rPr>
          <w:rFonts w:ascii="Times New Roman" w:hAnsi="Times New Roman" w:hint="eastAsia"/>
          <w:color w:val="auto"/>
          <w:sz w:val="21"/>
          <w:szCs w:val="21"/>
        </w:rPr>
        <w:t>态度和行为。</w:t>
      </w:r>
    </w:p>
    <w:p w:rsidR="00E33079" w:rsidRPr="00326A48" w:rsidRDefault="00E33079" w:rsidP="00173FCE">
      <w:pPr>
        <w:pStyle w:val="ListBullet21"/>
        <w:tabs>
          <w:tab w:val="left" w:pos="525"/>
        </w:tabs>
        <w:spacing w:after="240" w:line="360" w:lineRule="exact"/>
        <w:rPr>
          <w:rFonts w:ascii="Times New Roman" w:eastAsia="SimSun" w:hAnsi="Times New Roman" w:hint="eastAsia"/>
          <w:color w:val="auto"/>
          <w:sz w:val="21"/>
          <w:szCs w:val="21"/>
          <w:lang w:eastAsia="zh-CN"/>
        </w:rPr>
      </w:pPr>
      <w:r w:rsidRPr="00326A48">
        <w:rPr>
          <w:rFonts w:ascii="Times New Roman" w:hAnsi="Times New Roman"/>
          <w:color w:val="auto"/>
          <w:sz w:val="21"/>
          <w:szCs w:val="21"/>
        </w:rPr>
        <w:t>5.9</w:t>
      </w:r>
      <w:r w:rsidR="00181A4C" w:rsidRPr="00326A48">
        <w:rPr>
          <w:rFonts w:ascii="Times New Roman" w:eastAsia="SimSun" w:hAnsi="Times New Roman" w:hint="eastAsia"/>
          <w:color w:val="auto"/>
          <w:sz w:val="21"/>
          <w:szCs w:val="21"/>
          <w:lang w:eastAsia="zh-CN"/>
        </w:rPr>
        <w:tab/>
      </w:r>
      <w:r w:rsidRPr="00326A48">
        <w:rPr>
          <w:rFonts w:ascii="Times New Roman" w:eastAsia="SimSun" w:hAnsi="Times New Roman" w:hint="eastAsia"/>
          <w:color w:val="auto"/>
          <w:sz w:val="21"/>
          <w:szCs w:val="21"/>
          <w:lang w:eastAsia="zh-CN"/>
        </w:rPr>
        <w:t>在学校实施的方案——如将在社会化进程的关键年份对男女任务和陈规定型观念产生影响的女童教育运动和生活技能方案——将在本报告有关教育的一节中讨论。在第</w:t>
      </w:r>
      <w:r w:rsidRPr="00326A48">
        <w:rPr>
          <w:rFonts w:ascii="Times New Roman" w:eastAsia="SimSun" w:hAnsi="Times New Roman" w:hint="eastAsia"/>
          <w:color w:val="auto"/>
          <w:sz w:val="21"/>
          <w:szCs w:val="21"/>
          <w:lang w:eastAsia="zh-CN"/>
        </w:rPr>
        <w:t>4</w:t>
      </w:r>
      <w:r w:rsidRPr="00326A48">
        <w:rPr>
          <w:rFonts w:ascii="Times New Roman" w:eastAsia="SimSun" w:hAnsi="Times New Roman" w:hint="eastAsia"/>
          <w:color w:val="auto"/>
          <w:sz w:val="21"/>
          <w:szCs w:val="21"/>
          <w:lang w:eastAsia="zh-CN"/>
        </w:rPr>
        <w:t>条里已经讨论了政府所付出的努力，这方面的妇女赋权实际措施，比如广义</w:t>
      </w:r>
      <w:r w:rsidRPr="00326A48">
        <w:rPr>
          <w:rFonts w:ascii="Times New Roman" w:hAnsi="Times New Roman" w:hint="eastAsia"/>
          <w:color w:val="auto"/>
          <w:sz w:val="21"/>
          <w:szCs w:val="21"/>
          <w:lang w:eastAsia="zh-CN"/>
        </w:rPr>
        <w:t>黑人经济</w:t>
      </w:r>
      <w:r w:rsidRPr="00326A48">
        <w:rPr>
          <w:rFonts w:ascii="Times New Roman" w:eastAsia="SimSun" w:hAnsi="Times New Roman" w:hint="eastAsia"/>
          <w:color w:val="auto"/>
          <w:sz w:val="21"/>
          <w:szCs w:val="21"/>
          <w:lang w:eastAsia="zh-CN"/>
        </w:rPr>
        <w:t>赋权和优先采购措施，也将影响男女任务上的陈规定型观念。这些措施使妇女能够参与此前被排除在外的领域，如建筑、运输和采矿。当妇女有了在南非从事各种非传统职业的能力时，所有权、遗产继承及其他成就有助于抵制陈旧观念。在各个领域都会出现一种逆流，男子觉得妇女的权力被给予了过多关注。第</w:t>
      </w:r>
      <w:r w:rsidRPr="00326A48">
        <w:rPr>
          <w:rFonts w:ascii="Times New Roman" w:eastAsia="SimSun" w:hAnsi="Times New Roman" w:hint="eastAsia"/>
          <w:color w:val="auto"/>
          <w:sz w:val="21"/>
          <w:szCs w:val="21"/>
          <w:lang w:eastAsia="zh-CN"/>
        </w:rPr>
        <w:t>14</w:t>
      </w:r>
      <w:r w:rsidRPr="00326A48">
        <w:rPr>
          <w:rFonts w:ascii="Times New Roman" w:eastAsia="SimSun" w:hAnsi="Times New Roman" w:hint="eastAsia"/>
          <w:color w:val="auto"/>
          <w:sz w:val="21"/>
          <w:szCs w:val="21"/>
          <w:lang w:eastAsia="zh-CN"/>
        </w:rPr>
        <w:t>条讨论了与妇女拥有土地和参加纠正会议相关的一些挑战，它们凸显出有关妇女角色和社会地位的、根深蒂固的陈旧观念。</w:t>
      </w:r>
    </w:p>
    <w:p w:rsidR="00E33079" w:rsidRPr="00326A48" w:rsidRDefault="00E33079" w:rsidP="00173FCE">
      <w:pPr>
        <w:pBdr>
          <w:top w:val="single" w:sz="12" w:space="0" w:color="000000"/>
          <w:left w:val="single" w:sz="12" w:space="0" w:color="000000"/>
          <w:bottom w:val="single" w:sz="12" w:space="0" w:color="000000"/>
          <w:right w:val="single" w:sz="12" w:space="0" w:color="000000"/>
        </w:pBdr>
        <w:tabs>
          <w:tab w:val="left" w:pos="525"/>
        </w:tabs>
        <w:spacing w:after="240" w:line="360" w:lineRule="exact"/>
        <w:rPr>
          <w:rFonts w:ascii="Times New Roman" w:eastAsia="SimHei" w:hint="eastAsia"/>
          <w:szCs w:val="21"/>
        </w:rPr>
      </w:pPr>
      <w:r w:rsidRPr="00326A48">
        <w:rPr>
          <w:rFonts w:ascii="Times New Roman" w:eastAsia="SimHei" w:hint="eastAsia"/>
          <w:szCs w:val="21"/>
        </w:rPr>
        <w:t xml:space="preserve"> </w:t>
      </w:r>
      <w:r w:rsidRPr="00326A48">
        <w:rPr>
          <w:rFonts w:ascii="Times New Roman" w:eastAsia="SimHei" w:hint="eastAsia"/>
          <w:szCs w:val="21"/>
        </w:rPr>
        <w:t>第</w:t>
      </w:r>
      <w:r w:rsidRPr="00326A48">
        <w:rPr>
          <w:rFonts w:ascii="Times New Roman" w:eastAsia="SimHei"/>
          <w:szCs w:val="21"/>
        </w:rPr>
        <w:t>5 (b)</w:t>
      </w:r>
      <w:r w:rsidRPr="00326A48">
        <w:rPr>
          <w:rFonts w:ascii="Times New Roman" w:eastAsia="SimHei" w:hint="eastAsia"/>
          <w:szCs w:val="21"/>
        </w:rPr>
        <w:t>条</w:t>
      </w:r>
      <w:r w:rsidR="00E6474C" w:rsidRPr="00326A48">
        <w:rPr>
          <w:rFonts w:ascii="Times New Roman" w:eastAsia="SimHei" w:hint="eastAsia"/>
          <w:szCs w:val="21"/>
        </w:rPr>
        <w:t>：</w:t>
      </w:r>
      <w:r w:rsidRPr="00326A48">
        <w:rPr>
          <w:rFonts w:ascii="Times New Roman" w:eastAsia="SimHei" w:hint="eastAsia"/>
          <w:szCs w:val="21"/>
        </w:rPr>
        <w:t>家庭教育</w:t>
      </w:r>
    </w:p>
    <w:p w:rsidR="00E33079" w:rsidRPr="00326A48" w:rsidRDefault="00E33079" w:rsidP="00173FCE">
      <w:pPr>
        <w:tabs>
          <w:tab w:val="left" w:pos="0"/>
          <w:tab w:val="left" w:pos="525"/>
        </w:tabs>
        <w:spacing w:after="240" w:line="360" w:lineRule="exact"/>
        <w:rPr>
          <w:rFonts w:ascii="Times New Roman" w:hint="eastAsia"/>
          <w:szCs w:val="21"/>
        </w:rPr>
      </w:pPr>
      <w:r w:rsidRPr="00326A48">
        <w:rPr>
          <w:rFonts w:ascii="Times New Roman"/>
          <w:szCs w:val="21"/>
        </w:rPr>
        <w:t>5.10</w:t>
      </w:r>
      <w:r w:rsidR="00181A4C" w:rsidRPr="00326A48">
        <w:rPr>
          <w:rFonts w:ascii="Times New Roman" w:hint="eastAsia"/>
          <w:szCs w:val="21"/>
        </w:rPr>
        <w:tab/>
      </w:r>
      <w:r w:rsidRPr="00326A48">
        <w:rPr>
          <w:rFonts w:ascii="Times New Roman" w:hint="eastAsia"/>
          <w:szCs w:val="21"/>
        </w:rPr>
        <w:t>自民主制肇始以来，南非政府斥资数百万兰特，向公众开展教育活动，使其了解《宪法》尤其是“权利清单”、选举制度的相关规定以及民主政治的其他关键方面。这项工作的目的是将《宪法》的规定制度化，从而孕育一种尊重人权——包括妇女人权——的文化。《宪法》已被翻译成</w:t>
      </w:r>
      <w:r w:rsidRPr="00326A48">
        <w:rPr>
          <w:rFonts w:ascii="Times New Roman" w:hint="eastAsia"/>
          <w:szCs w:val="21"/>
        </w:rPr>
        <w:t>11</w:t>
      </w:r>
      <w:r w:rsidRPr="00326A48">
        <w:rPr>
          <w:rFonts w:ascii="Times New Roman" w:hint="eastAsia"/>
          <w:szCs w:val="21"/>
        </w:rPr>
        <w:t>中官方语言，使各族民众都能阅读。</w:t>
      </w:r>
    </w:p>
    <w:p w:rsidR="00E33079" w:rsidRPr="00326A48" w:rsidRDefault="00E33079" w:rsidP="00173FCE">
      <w:pPr>
        <w:tabs>
          <w:tab w:val="left" w:pos="0"/>
          <w:tab w:val="left" w:pos="525"/>
        </w:tabs>
        <w:spacing w:after="240" w:line="360" w:lineRule="exact"/>
        <w:rPr>
          <w:rFonts w:ascii="Times New Roman" w:hint="eastAsia"/>
          <w:szCs w:val="21"/>
        </w:rPr>
      </w:pPr>
      <w:r w:rsidRPr="00326A48">
        <w:rPr>
          <w:rFonts w:ascii="Times New Roman"/>
          <w:szCs w:val="21"/>
        </w:rPr>
        <w:t>5.11</w:t>
      </w:r>
      <w:r w:rsidR="00181A4C" w:rsidRPr="00326A48">
        <w:rPr>
          <w:rFonts w:ascii="Times New Roman" w:hint="eastAsia"/>
          <w:szCs w:val="21"/>
        </w:rPr>
        <w:tab/>
      </w:r>
      <w:r w:rsidRPr="00326A48">
        <w:rPr>
          <w:rFonts w:ascii="Times New Roman" w:hint="eastAsia"/>
          <w:szCs w:val="21"/>
        </w:rPr>
        <w:t>2000</w:t>
      </w:r>
      <w:r w:rsidRPr="00326A48">
        <w:rPr>
          <w:rFonts w:ascii="Times New Roman" w:hint="eastAsia"/>
          <w:szCs w:val="21"/>
        </w:rPr>
        <w:t>年，南非政府发表了《价值观、教育和民主宣言》。这包括一系列战略，旨在促进民主、平等、无种族歧视、无性别歧视、人类尊严、问责、法治、尊重、和解等价值观。这些价值观已被纳入教材、宗教与文化干预课程、语言政策，等等。</w:t>
      </w:r>
    </w:p>
    <w:p w:rsidR="00E33079" w:rsidRPr="00326A48" w:rsidRDefault="00E33079" w:rsidP="00173FCE">
      <w:pPr>
        <w:tabs>
          <w:tab w:val="left" w:pos="525"/>
        </w:tabs>
        <w:spacing w:after="240" w:line="360" w:lineRule="exact"/>
        <w:rPr>
          <w:rFonts w:ascii="Times New Roman" w:hint="eastAsia"/>
          <w:szCs w:val="21"/>
        </w:rPr>
      </w:pPr>
      <w:r w:rsidRPr="00326A48">
        <w:rPr>
          <w:rFonts w:ascii="Times New Roman"/>
          <w:szCs w:val="21"/>
        </w:rPr>
        <w:t>5.12</w:t>
      </w:r>
      <w:r w:rsidR="00181A4C" w:rsidRPr="00326A48">
        <w:rPr>
          <w:rFonts w:ascii="Times New Roman" w:hint="eastAsia"/>
          <w:szCs w:val="21"/>
        </w:rPr>
        <w:tab/>
      </w:r>
      <w:r w:rsidRPr="00326A48">
        <w:rPr>
          <w:rFonts w:ascii="Times New Roman" w:hint="eastAsia"/>
          <w:szCs w:val="21"/>
        </w:rPr>
        <w:t>2000</w:t>
      </w:r>
      <w:r w:rsidRPr="00326A48">
        <w:rPr>
          <w:rFonts w:ascii="Times New Roman" w:hint="eastAsia"/>
          <w:szCs w:val="21"/>
        </w:rPr>
        <w:t>年《平等法》（第</w:t>
      </w:r>
      <w:r w:rsidRPr="00326A48">
        <w:rPr>
          <w:rFonts w:ascii="Times New Roman" w:hint="eastAsia"/>
          <w:szCs w:val="21"/>
        </w:rPr>
        <w:t>12</w:t>
      </w:r>
      <w:r w:rsidRPr="00326A48">
        <w:rPr>
          <w:rFonts w:ascii="Times New Roman" w:hint="eastAsia"/>
          <w:szCs w:val="21"/>
        </w:rPr>
        <w:t>条）也禁止传播和发布歧视妇女和其他人的信息。其范畴涵盖广播和印刷媒体，也涵盖损害妇女尊严和两性平等的广告。这些禁令还涵盖了互联网。挑战在于提高所有类别妇女的认识，以确保她们在监测媒体中有关妇女的陈旧观念方面发挥有意义的作用。互联网也带来了一些挑战，目前政府正在努力加以解决。另一个挑战是如何平衡妇女权利与《宪法》中有关“保护言论自由”的规定。</w:t>
      </w:r>
      <w:r w:rsidRPr="00326A48">
        <w:rPr>
          <w:rStyle w:val="FootnoteReference1"/>
          <w:rFonts w:ascii="Times New Roman"/>
          <w:color w:val="auto"/>
          <w:szCs w:val="21"/>
        </w:rPr>
        <w:footnoteReference w:id="45"/>
      </w:r>
      <w:r w:rsidRPr="00326A48">
        <w:rPr>
          <w:rFonts w:ascii="Times New Roman" w:hint="eastAsia"/>
          <w:szCs w:val="21"/>
        </w:rPr>
        <w:t>涉及农村土地以及传统信仰或习俗的法律改革措施将在第</w:t>
      </w:r>
      <w:r w:rsidRPr="00326A48">
        <w:rPr>
          <w:rFonts w:ascii="Times New Roman" w:hint="eastAsia"/>
          <w:szCs w:val="21"/>
        </w:rPr>
        <w:t>14</w:t>
      </w:r>
      <w:r w:rsidRPr="00326A48">
        <w:rPr>
          <w:rFonts w:ascii="Times New Roman" w:hint="eastAsia"/>
          <w:szCs w:val="21"/>
        </w:rPr>
        <w:t>条中作更加详细的探讨。利用教育改变性别观念和社会角色的内容也将在有关教育的一节中讨论。</w:t>
      </w:r>
    </w:p>
    <w:p w:rsidR="00E33079" w:rsidRPr="00326A48" w:rsidRDefault="00E33079" w:rsidP="00173FCE">
      <w:pPr>
        <w:tabs>
          <w:tab w:val="left" w:pos="525"/>
        </w:tabs>
        <w:spacing w:after="240" w:line="360" w:lineRule="exact"/>
        <w:rPr>
          <w:rFonts w:ascii="Times New Roman" w:eastAsia="SimHei"/>
          <w:sz w:val="24"/>
          <w:szCs w:val="24"/>
        </w:rPr>
      </w:pPr>
      <w:r w:rsidRPr="00326A48">
        <w:rPr>
          <w:rFonts w:ascii="Times New Roman" w:eastAsia="SimHei" w:hint="eastAsia"/>
          <w:sz w:val="24"/>
          <w:szCs w:val="24"/>
        </w:rPr>
        <w:t>第</w:t>
      </w:r>
      <w:r w:rsidRPr="00326A48">
        <w:rPr>
          <w:rFonts w:ascii="Times New Roman" w:eastAsia="SimHei" w:hint="eastAsia"/>
          <w:sz w:val="24"/>
          <w:szCs w:val="24"/>
        </w:rPr>
        <w:t>6</w:t>
      </w:r>
      <w:r w:rsidRPr="00326A48">
        <w:rPr>
          <w:rFonts w:ascii="Times New Roman" w:eastAsia="SimHei" w:hint="eastAsia"/>
          <w:sz w:val="24"/>
          <w:szCs w:val="24"/>
        </w:rPr>
        <w:t>条：剥削妇女</w:t>
      </w:r>
    </w:p>
    <w:p w:rsidR="00E33079" w:rsidRPr="00326A48" w:rsidRDefault="00E33079" w:rsidP="00173FCE">
      <w:pPr>
        <w:pBdr>
          <w:top w:val="single" w:sz="12" w:space="0" w:color="000000"/>
          <w:left w:val="single" w:sz="12" w:space="0" w:color="000000"/>
          <w:bottom w:val="single" w:sz="12" w:space="0" w:color="000000"/>
          <w:right w:val="single" w:sz="12" w:space="0" w:color="000000"/>
        </w:pBdr>
        <w:tabs>
          <w:tab w:val="left" w:pos="525"/>
        </w:tabs>
        <w:spacing w:after="240" w:line="360" w:lineRule="exact"/>
        <w:rPr>
          <w:rFonts w:ascii="Times New Roman" w:eastAsia="SimHei" w:hint="eastAsia"/>
          <w:szCs w:val="21"/>
        </w:rPr>
      </w:pPr>
      <w:r w:rsidRPr="00326A48">
        <w:rPr>
          <w:rFonts w:ascii="Times New Roman" w:eastAsia="SimHei" w:hint="eastAsia"/>
          <w:szCs w:val="21"/>
        </w:rPr>
        <w:t xml:space="preserve"> </w:t>
      </w:r>
      <w:r w:rsidRPr="00326A48">
        <w:rPr>
          <w:rFonts w:ascii="Times New Roman" w:eastAsia="SimHei" w:hint="eastAsia"/>
          <w:szCs w:val="21"/>
        </w:rPr>
        <w:t>制止一切形式贩运妇女行为</w:t>
      </w:r>
    </w:p>
    <w:tbl>
      <w:tblPr>
        <w:tblW w:w="0" w:type="auto"/>
        <w:jc w:val="center"/>
        <w:tblInd w:w="108" w:type="dxa"/>
        <w:shd w:val="clear" w:color="auto" w:fill="FFFFFF"/>
        <w:tblLayout w:type="fixed"/>
        <w:tblLook w:val="0000" w:firstRow="0" w:lastRow="0" w:firstColumn="0" w:lastColumn="0" w:noHBand="0" w:noVBand="0"/>
      </w:tblPr>
      <w:tblGrid>
        <w:gridCol w:w="8670"/>
      </w:tblGrid>
      <w:tr w:rsidR="00E33079" w:rsidRPr="00326A48" w:rsidTr="00181A4C">
        <w:trPr>
          <w:cantSplit/>
          <w:trHeight w:val="2040"/>
          <w:jc w:val="center"/>
        </w:trPr>
        <w:tc>
          <w:tcPr>
            <w:tcW w:w="8670" w:type="dxa"/>
            <w:tcBorders>
              <w:top w:val="single" w:sz="4" w:space="0" w:color="000000"/>
              <w:left w:val="single" w:sz="4" w:space="0" w:color="000000"/>
              <w:bottom w:val="single" w:sz="4" w:space="0" w:color="000000"/>
              <w:right w:val="single" w:sz="4" w:space="0" w:color="000000"/>
            </w:tcBorders>
            <w:shd w:val="clear" w:color="auto" w:fill="D9D9D9"/>
            <w:tcMar>
              <w:top w:w="0" w:type="dxa"/>
              <w:left w:w="0" w:type="dxa"/>
              <w:bottom w:w="0" w:type="dxa"/>
              <w:right w:w="0" w:type="dxa"/>
            </w:tcMar>
          </w:tcPr>
          <w:p w:rsidR="00E33079" w:rsidRPr="00326A48" w:rsidRDefault="00E33079" w:rsidP="00181A4C">
            <w:pPr>
              <w:tabs>
                <w:tab w:val="left" w:pos="525"/>
              </w:tabs>
              <w:spacing w:line="360" w:lineRule="exact"/>
              <w:rPr>
                <w:rFonts w:ascii="Times New Roman"/>
                <w:szCs w:val="21"/>
              </w:rPr>
            </w:pPr>
          </w:p>
          <w:p w:rsidR="00E33079" w:rsidRPr="00326A48" w:rsidRDefault="00E33079" w:rsidP="00FC5A28">
            <w:pPr>
              <w:tabs>
                <w:tab w:val="left" w:pos="525"/>
              </w:tabs>
              <w:spacing w:after="240" w:line="360" w:lineRule="exact"/>
              <w:ind w:firstLineChars="50" w:firstLine="31680"/>
              <w:rPr>
                <w:rFonts w:ascii="Times New Roman"/>
                <w:szCs w:val="21"/>
              </w:rPr>
            </w:pPr>
            <w:r w:rsidRPr="00326A48">
              <w:rPr>
                <w:rFonts w:ascii="Times New Roman" w:hint="eastAsia"/>
                <w:szCs w:val="21"/>
              </w:rPr>
              <w:t>贩运妇女是一种现代形式的奴隶制，也是对人权的严重侵犯。事实上，它已经成为全球经济中利润丰厚的非法交易之一。这种新型奴隶贸易的成因很多，包括极端贫困、无法获得资源、失业、教育水平低下以及家庭功能失调。对于被贩运人口所提供的服务需求旺盛，也助长了贩运妇女行为。</w:t>
            </w:r>
          </w:p>
          <w:p w:rsidR="00E33079" w:rsidRPr="00326A48" w:rsidRDefault="00E33079" w:rsidP="00181A4C">
            <w:pPr>
              <w:tabs>
                <w:tab w:val="left" w:pos="525"/>
              </w:tabs>
              <w:spacing w:line="360" w:lineRule="exact"/>
              <w:jc w:val="right"/>
              <w:rPr>
                <w:rFonts w:ascii="Times New Roman" w:eastAsia="SimHei"/>
                <w:szCs w:val="21"/>
              </w:rPr>
            </w:pPr>
            <w:r w:rsidRPr="00326A48">
              <w:rPr>
                <w:rFonts w:ascii="Times New Roman" w:eastAsia="SimHei" w:hint="eastAsia"/>
                <w:szCs w:val="21"/>
              </w:rPr>
              <w:t>对女童的暴力行为实况报道</w:t>
            </w:r>
            <w:r w:rsidRPr="00326A48">
              <w:rPr>
                <w:rFonts w:ascii="Times New Roman" w:eastAsia="SimHei"/>
                <w:szCs w:val="21"/>
              </w:rPr>
              <w:t xml:space="preserve"> </w:t>
            </w:r>
          </w:p>
          <w:p w:rsidR="00E33079" w:rsidRPr="00326A48" w:rsidRDefault="00E33079" w:rsidP="00181A4C">
            <w:pPr>
              <w:tabs>
                <w:tab w:val="left" w:pos="525"/>
              </w:tabs>
              <w:spacing w:line="360" w:lineRule="exact"/>
              <w:jc w:val="right"/>
              <w:rPr>
                <w:rFonts w:ascii="Times New Roman" w:eastAsia="SimHei"/>
                <w:szCs w:val="21"/>
              </w:rPr>
            </w:pPr>
            <w:r w:rsidRPr="00326A48">
              <w:rPr>
                <w:rFonts w:ascii="Times New Roman" w:eastAsia="SimHei" w:hint="eastAsia"/>
                <w:szCs w:val="21"/>
              </w:rPr>
              <w:t>非政府组织女童问题工作组</w:t>
            </w:r>
          </w:p>
          <w:p w:rsidR="00E33079" w:rsidRPr="00326A48" w:rsidRDefault="00E33079" w:rsidP="00181A4C">
            <w:pPr>
              <w:tabs>
                <w:tab w:val="left" w:pos="525"/>
              </w:tabs>
              <w:spacing w:line="360" w:lineRule="exact"/>
              <w:jc w:val="right"/>
              <w:rPr>
                <w:rFonts w:ascii="Times New Roman" w:eastAsia="SimHei"/>
                <w:szCs w:val="21"/>
              </w:rPr>
            </w:pPr>
            <w:r w:rsidRPr="00326A48">
              <w:rPr>
                <w:rFonts w:ascii="Times New Roman" w:eastAsia="SimHei" w:hint="eastAsia"/>
                <w:szCs w:val="21"/>
              </w:rPr>
              <w:t>非政府组织联合国儿童基金会委员会</w:t>
            </w:r>
          </w:p>
          <w:p w:rsidR="00E33079" w:rsidRPr="00326A48" w:rsidRDefault="00E33079" w:rsidP="00181A4C">
            <w:pPr>
              <w:tabs>
                <w:tab w:val="left" w:pos="525"/>
              </w:tabs>
              <w:spacing w:line="360" w:lineRule="exact"/>
              <w:jc w:val="right"/>
              <w:rPr>
                <w:rFonts w:ascii="Times New Roman" w:eastAsia="SimHei" w:hint="eastAsia"/>
                <w:szCs w:val="21"/>
              </w:rPr>
            </w:pPr>
            <w:r w:rsidRPr="00326A48">
              <w:rPr>
                <w:rFonts w:ascii="Times New Roman" w:eastAsia="SimHei" w:hint="eastAsia"/>
                <w:szCs w:val="21"/>
              </w:rPr>
              <w:t>2006</w:t>
            </w:r>
            <w:r w:rsidRPr="00326A48">
              <w:rPr>
                <w:rFonts w:ascii="Times New Roman" w:eastAsia="SimHei" w:hint="eastAsia"/>
                <w:szCs w:val="21"/>
              </w:rPr>
              <w:t>年</w:t>
            </w:r>
            <w:r w:rsidRPr="00326A48">
              <w:rPr>
                <w:rFonts w:ascii="Times New Roman" w:eastAsia="SimHei" w:hint="eastAsia"/>
                <w:szCs w:val="21"/>
              </w:rPr>
              <w:t>5</w:t>
            </w:r>
            <w:r w:rsidRPr="00326A48">
              <w:rPr>
                <w:rFonts w:ascii="Times New Roman" w:eastAsia="SimHei" w:hint="eastAsia"/>
                <w:szCs w:val="21"/>
              </w:rPr>
              <w:t>月</w:t>
            </w:r>
          </w:p>
        </w:tc>
      </w:tr>
    </w:tbl>
    <w:p w:rsidR="00E33079" w:rsidRPr="00326A48" w:rsidRDefault="00E33079" w:rsidP="00343886">
      <w:pPr>
        <w:tabs>
          <w:tab w:val="left" w:pos="525"/>
        </w:tabs>
        <w:spacing w:line="360" w:lineRule="exact"/>
        <w:ind w:left="45"/>
        <w:rPr>
          <w:rFonts w:ascii="Times New Roman"/>
          <w:szCs w:val="21"/>
        </w:rPr>
      </w:pPr>
    </w:p>
    <w:p w:rsidR="00E33079" w:rsidRPr="00326A48" w:rsidRDefault="00E33079" w:rsidP="00173FCE">
      <w:pPr>
        <w:tabs>
          <w:tab w:val="left" w:pos="525"/>
        </w:tabs>
        <w:spacing w:after="240" w:line="360" w:lineRule="exact"/>
        <w:rPr>
          <w:rFonts w:ascii="Times New Roman"/>
          <w:szCs w:val="21"/>
        </w:rPr>
      </w:pPr>
      <w:r w:rsidRPr="00326A48">
        <w:rPr>
          <w:rFonts w:ascii="Times New Roman"/>
          <w:szCs w:val="21"/>
        </w:rPr>
        <w:t>6.1</w:t>
      </w:r>
      <w:r w:rsidR="00343886" w:rsidRPr="00326A48">
        <w:rPr>
          <w:rFonts w:ascii="Times New Roman" w:hint="eastAsia"/>
          <w:szCs w:val="21"/>
        </w:rPr>
        <w:tab/>
      </w:r>
      <w:r w:rsidRPr="00326A48">
        <w:rPr>
          <w:rFonts w:ascii="Times New Roman" w:hint="eastAsia"/>
          <w:szCs w:val="21"/>
        </w:rPr>
        <w:t>在提交初次报告之后，尤其是在对消除对妇女歧视委员会的结论性意见做出回应之后，南非强化了打击贩运妇女儿童活动的措施。南非在从战略上应对贩运妇女行为中采取了三管齐下的方法。该方法涉及加强国际关系，尤其是加强与邻国的关系，从而更加强有力地打击有组织的及其他形式的贩运妇女儿童行为，包括以性剥削和劳动剥削、色情、卖淫和性旅游为目的的贩运行为。这包括批准促进采取跨国合作措施打击贩运妇女儿童行为的国际和区域文书。这方面的一个文书是南非于</w:t>
      </w:r>
      <w:smartTag w:uri="urn:schemas-microsoft-com:office:smarttags" w:element="chsdate">
        <w:smartTagPr>
          <w:attr w:name="IsROCDate" w:val="False"/>
          <w:attr w:name="IsLunarDate" w:val="False"/>
          <w:attr w:name="Day" w:val="20"/>
          <w:attr w:name="Month" w:val="2"/>
          <w:attr w:name="Year" w:val="2004"/>
        </w:smartTagPr>
        <w:r w:rsidRPr="00326A48">
          <w:rPr>
            <w:rFonts w:ascii="Times New Roman" w:hint="eastAsia"/>
            <w:szCs w:val="21"/>
          </w:rPr>
          <w:t>2004</w:t>
        </w:r>
        <w:r w:rsidRPr="00326A48">
          <w:rPr>
            <w:rFonts w:ascii="Times New Roman" w:hint="eastAsia"/>
            <w:szCs w:val="21"/>
          </w:rPr>
          <w:t>年</w:t>
        </w:r>
        <w:r w:rsidRPr="00326A48">
          <w:rPr>
            <w:rFonts w:ascii="Times New Roman" w:hint="eastAsia"/>
            <w:szCs w:val="21"/>
          </w:rPr>
          <w:t>2</w:t>
        </w:r>
        <w:r w:rsidRPr="00326A48">
          <w:rPr>
            <w:rFonts w:ascii="Times New Roman" w:hint="eastAsia"/>
            <w:szCs w:val="21"/>
          </w:rPr>
          <w:t>月</w:t>
        </w:r>
        <w:r w:rsidRPr="00326A48">
          <w:rPr>
            <w:rFonts w:ascii="Times New Roman" w:hint="eastAsia"/>
            <w:szCs w:val="21"/>
          </w:rPr>
          <w:t>20</w:t>
        </w:r>
        <w:r w:rsidRPr="00326A48">
          <w:rPr>
            <w:rFonts w:ascii="Times New Roman" w:hint="eastAsia"/>
            <w:szCs w:val="21"/>
          </w:rPr>
          <w:t>日</w:t>
        </w:r>
      </w:smartTag>
      <w:r w:rsidRPr="00326A48">
        <w:rPr>
          <w:rFonts w:ascii="Times New Roman" w:hint="eastAsia"/>
          <w:szCs w:val="21"/>
        </w:rPr>
        <w:t>批准的《联合国打击跨国有组织犯罪公约》及其补充议定书。</w:t>
      </w:r>
    </w:p>
    <w:p w:rsidR="00E33079" w:rsidRPr="00326A48" w:rsidRDefault="00E33079" w:rsidP="00173FCE">
      <w:pPr>
        <w:tabs>
          <w:tab w:val="left" w:pos="525"/>
        </w:tabs>
        <w:spacing w:after="240" w:line="360" w:lineRule="exact"/>
        <w:rPr>
          <w:rFonts w:ascii="Times New Roman" w:hint="eastAsia"/>
          <w:szCs w:val="21"/>
        </w:rPr>
      </w:pPr>
      <w:r w:rsidRPr="00326A48">
        <w:rPr>
          <w:rFonts w:ascii="Times New Roman"/>
          <w:szCs w:val="21"/>
        </w:rPr>
        <w:t>6.2</w:t>
      </w:r>
      <w:r w:rsidR="00343886" w:rsidRPr="00326A48">
        <w:rPr>
          <w:rFonts w:ascii="Times New Roman" w:hint="eastAsia"/>
          <w:szCs w:val="21"/>
        </w:rPr>
        <w:tab/>
      </w:r>
      <w:r w:rsidRPr="00326A48">
        <w:rPr>
          <w:rFonts w:ascii="Times New Roman" w:hint="eastAsia"/>
          <w:szCs w:val="21"/>
        </w:rPr>
        <w:t>2000</w:t>
      </w:r>
      <w:r w:rsidRPr="00326A48">
        <w:rPr>
          <w:rFonts w:ascii="Times New Roman" w:hint="eastAsia"/>
          <w:szCs w:val="21"/>
        </w:rPr>
        <w:t>年</w:t>
      </w:r>
      <w:r w:rsidRPr="00326A48">
        <w:rPr>
          <w:rFonts w:ascii="Times New Roman" w:hint="eastAsia"/>
          <w:szCs w:val="21"/>
        </w:rPr>
        <w:t>12</w:t>
      </w:r>
      <w:r w:rsidRPr="00326A48">
        <w:rPr>
          <w:rFonts w:ascii="Times New Roman" w:hint="eastAsia"/>
          <w:szCs w:val="21"/>
        </w:rPr>
        <w:t>月，南非还签署了《联合国打击跨国有组织犯罪公约关于预防、禁止和惩治贩运人口特别是妇女和儿童行为的补充议定书》，并成为《巴勒莫议定书》的签署国。南非是批准该议定书的至少</w:t>
      </w:r>
      <w:r w:rsidRPr="00326A48">
        <w:rPr>
          <w:rFonts w:ascii="Times New Roman" w:hint="eastAsia"/>
          <w:szCs w:val="21"/>
        </w:rPr>
        <w:t>117</w:t>
      </w:r>
      <w:r w:rsidRPr="00326A48">
        <w:rPr>
          <w:rFonts w:ascii="Times New Roman" w:hint="eastAsia"/>
          <w:szCs w:val="21"/>
        </w:rPr>
        <w:t>个国家之一。南非这样做就是承诺，将贩运人口定为刑事犯罪并立法予以打击</w:t>
      </w:r>
      <w:r w:rsidR="00681432" w:rsidRPr="00326A48">
        <w:rPr>
          <w:rFonts w:ascii="Times New Roman" w:hint="eastAsia"/>
          <w:szCs w:val="21"/>
        </w:rPr>
        <w:t>。</w:t>
      </w:r>
      <w:r w:rsidRPr="00326A48">
        <w:rPr>
          <w:rFonts w:ascii="Times New Roman" w:hint="eastAsia"/>
          <w:szCs w:val="21"/>
        </w:rPr>
        <w:t>南非国家检察署一直负责协调这一进程，并成立了一个跨部门工作小组，监督立法进展情况。有关贩运问题的规定已经纳入</w:t>
      </w:r>
      <w:r w:rsidRPr="00326A48">
        <w:rPr>
          <w:rFonts w:ascii="Times New Roman"/>
          <w:szCs w:val="21"/>
        </w:rPr>
        <w:t>2005</w:t>
      </w:r>
      <w:r w:rsidRPr="00326A48">
        <w:rPr>
          <w:rFonts w:ascii="Times New Roman" w:hint="eastAsia"/>
          <w:szCs w:val="21"/>
        </w:rPr>
        <w:t>年《儿童法》（</w:t>
      </w:r>
      <w:r w:rsidRPr="00326A48">
        <w:rPr>
          <w:rFonts w:ascii="Times New Roman"/>
          <w:szCs w:val="21"/>
        </w:rPr>
        <w:t>2005</w:t>
      </w:r>
      <w:r w:rsidRPr="00326A48">
        <w:rPr>
          <w:rFonts w:ascii="Times New Roman" w:hint="eastAsia"/>
          <w:szCs w:val="21"/>
        </w:rPr>
        <w:t>年第</w:t>
      </w:r>
      <w:r w:rsidRPr="00326A48">
        <w:rPr>
          <w:rFonts w:ascii="Times New Roman"/>
          <w:szCs w:val="21"/>
        </w:rPr>
        <w:t>38</w:t>
      </w:r>
      <w:r w:rsidRPr="00326A48">
        <w:rPr>
          <w:rFonts w:ascii="Times New Roman" w:hint="eastAsia"/>
          <w:szCs w:val="21"/>
        </w:rPr>
        <w:t>号法案）和业经修订的</w:t>
      </w:r>
      <w:r w:rsidRPr="00326A48">
        <w:rPr>
          <w:rFonts w:ascii="Times New Roman"/>
          <w:szCs w:val="21"/>
        </w:rPr>
        <w:t>1957</w:t>
      </w:r>
      <w:r w:rsidRPr="00326A48">
        <w:rPr>
          <w:rFonts w:ascii="Times New Roman" w:hint="eastAsia"/>
          <w:szCs w:val="21"/>
        </w:rPr>
        <w:t>年《性犯罪法》（</w:t>
      </w:r>
      <w:r w:rsidRPr="00326A48">
        <w:rPr>
          <w:rFonts w:ascii="Times New Roman"/>
          <w:szCs w:val="21"/>
        </w:rPr>
        <w:t>1957</w:t>
      </w:r>
      <w:r w:rsidRPr="00326A48">
        <w:rPr>
          <w:rFonts w:ascii="Times New Roman" w:hint="eastAsia"/>
          <w:szCs w:val="21"/>
        </w:rPr>
        <w:t>年第</w:t>
      </w:r>
      <w:r w:rsidRPr="00326A48">
        <w:rPr>
          <w:rFonts w:ascii="Times New Roman"/>
          <w:szCs w:val="21"/>
        </w:rPr>
        <w:t>23</w:t>
      </w:r>
      <w:r w:rsidRPr="00326A48">
        <w:rPr>
          <w:rFonts w:ascii="Times New Roman" w:hint="eastAsia"/>
          <w:szCs w:val="21"/>
        </w:rPr>
        <w:t>号法案），现称为</w:t>
      </w:r>
      <w:r w:rsidRPr="00326A48">
        <w:rPr>
          <w:rFonts w:ascii="Times New Roman"/>
          <w:szCs w:val="21"/>
        </w:rPr>
        <w:t>2007</w:t>
      </w:r>
      <w:r w:rsidRPr="00326A48">
        <w:rPr>
          <w:rFonts w:ascii="Times New Roman" w:hint="eastAsia"/>
          <w:szCs w:val="21"/>
        </w:rPr>
        <w:t>年《刑法（性犯罪及相关事项）修正案》（</w:t>
      </w:r>
      <w:r w:rsidRPr="00326A48">
        <w:rPr>
          <w:rFonts w:ascii="Times New Roman"/>
          <w:szCs w:val="21"/>
        </w:rPr>
        <w:t>2007</w:t>
      </w:r>
      <w:r w:rsidRPr="00326A48">
        <w:rPr>
          <w:rFonts w:ascii="Times New Roman" w:hint="eastAsia"/>
          <w:szCs w:val="21"/>
        </w:rPr>
        <w:t>年第</w:t>
      </w:r>
      <w:r w:rsidRPr="00326A48">
        <w:rPr>
          <w:rFonts w:ascii="Times New Roman"/>
          <w:szCs w:val="21"/>
        </w:rPr>
        <w:t>32</w:t>
      </w:r>
      <w:r w:rsidRPr="00326A48">
        <w:rPr>
          <w:rFonts w:ascii="Times New Roman" w:hint="eastAsia"/>
          <w:szCs w:val="21"/>
        </w:rPr>
        <w:t>号法案）。该法案有一章节专门将以性为目的的贩运行为定为刑事犯罪。</w:t>
      </w:r>
    </w:p>
    <w:p w:rsidR="00E33079" w:rsidRPr="00326A48" w:rsidRDefault="00E33079" w:rsidP="00173FCE">
      <w:pPr>
        <w:tabs>
          <w:tab w:val="left" w:pos="525"/>
        </w:tabs>
        <w:spacing w:after="240" w:line="360" w:lineRule="exact"/>
        <w:rPr>
          <w:rFonts w:ascii="Times New Roman" w:hint="eastAsia"/>
          <w:szCs w:val="21"/>
        </w:rPr>
      </w:pPr>
      <w:r w:rsidRPr="00326A48">
        <w:rPr>
          <w:rFonts w:ascii="Times New Roman"/>
          <w:szCs w:val="21"/>
        </w:rPr>
        <w:t>6.3</w:t>
      </w:r>
      <w:r w:rsidR="00343886" w:rsidRPr="00326A48">
        <w:rPr>
          <w:rFonts w:ascii="Times New Roman" w:hint="eastAsia"/>
          <w:szCs w:val="21"/>
        </w:rPr>
        <w:tab/>
      </w:r>
      <w:r w:rsidRPr="00326A48">
        <w:rPr>
          <w:rFonts w:ascii="Times New Roman" w:hint="eastAsia"/>
          <w:szCs w:val="21"/>
        </w:rPr>
        <w:t>打击贩运行为的多部门联盟包括：政府各部委及相关机构、国际移民组织、国内和国际非政府组织、驻南非的各个联合国使团、经研究确认受贩运影响最大国家驻南非的使团。贩运人口部门间工作组制定了有效应对贩运人口问题的战略。该战略的要素包括：信息、能力建设和发展、受害人援助和融入、政策制定和立法、联络和咨询，以及监测和评价。</w:t>
      </w:r>
      <w:r w:rsidRPr="00326A48">
        <w:rPr>
          <w:rFonts w:ascii="Times New Roman" w:hint="eastAsia"/>
          <w:szCs w:val="21"/>
        </w:rPr>
        <w:t>2006</w:t>
      </w:r>
      <w:r w:rsidRPr="00326A48">
        <w:rPr>
          <w:rFonts w:ascii="Times New Roman" w:hint="eastAsia"/>
          <w:szCs w:val="21"/>
        </w:rPr>
        <w:t>年</w:t>
      </w:r>
      <w:r w:rsidRPr="00326A48">
        <w:rPr>
          <w:rFonts w:ascii="Times New Roman" w:hint="eastAsia"/>
          <w:szCs w:val="21"/>
        </w:rPr>
        <w:t>6</w:t>
      </w:r>
      <w:r w:rsidRPr="00326A48">
        <w:rPr>
          <w:rFonts w:ascii="Times New Roman" w:hint="eastAsia"/>
          <w:szCs w:val="21"/>
        </w:rPr>
        <w:t>月，南非与欧盟签署了一个为期</w:t>
      </w:r>
      <w:r w:rsidRPr="00326A48">
        <w:rPr>
          <w:rFonts w:ascii="Times New Roman" w:hint="eastAsia"/>
          <w:szCs w:val="21"/>
        </w:rPr>
        <w:t>3</w:t>
      </w:r>
      <w:r w:rsidRPr="00326A48">
        <w:rPr>
          <w:rFonts w:ascii="Times New Roman" w:hint="eastAsia"/>
          <w:szCs w:val="21"/>
        </w:rPr>
        <w:t>年的融资协议，以支助执行此项人口贩运预防战略，对其做出反应，并向犯罪受害人提供支助。</w:t>
      </w:r>
    </w:p>
    <w:p w:rsidR="00E33079" w:rsidRPr="00326A48" w:rsidRDefault="00E33079" w:rsidP="00173FCE">
      <w:pPr>
        <w:tabs>
          <w:tab w:val="left" w:pos="525"/>
        </w:tabs>
        <w:spacing w:after="240" w:line="360" w:lineRule="exact"/>
        <w:rPr>
          <w:rFonts w:ascii="Times New Roman" w:hint="eastAsia"/>
          <w:szCs w:val="21"/>
        </w:rPr>
      </w:pPr>
      <w:r w:rsidRPr="00326A48">
        <w:rPr>
          <w:rFonts w:ascii="Times New Roman"/>
          <w:szCs w:val="21"/>
        </w:rPr>
        <w:t>6.4</w:t>
      </w:r>
      <w:r w:rsidR="00343886" w:rsidRPr="00326A48">
        <w:rPr>
          <w:rFonts w:ascii="Times New Roman" w:hint="eastAsia"/>
          <w:szCs w:val="21"/>
        </w:rPr>
        <w:tab/>
      </w:r>
      <w:r w:rsidRPr="00326A48">
        <w:rPr>
          <w:rFonts w:ascii="Times New Roman" w:hint="eastAsia"/>
          <w:szCs w:val="21"/>
        </w:rPr>
        <w:t>政府的方法还包括利用现有的法律规定和行政机制——包括资产没收单位——起诉贩运人。对贩运人的起诉有国家检察署专门负责打击犯罪集团的高级别特别调查组作后盾。涉及有组织犯罪的立法为有效处理犯罪集团提供了一个有利框架。这包括资产扣押和没收犯罪所得方面的立法。</w:t>
      </w:r>
    </w:p>
    <w:p w:rsidR="00E33079" w:rsidRPr="00326A48" w:rsidRDefault="00E33079" w:rsidP="00173FCE">
      <w:pPr>
        <w:tabs>
          <w:tab w:val="left" w:pos="525"/>
        </w:tabs>
        <w:spacing w:after="240" w:line="360" w:lineRule="exact"/>
        <w:rPr>
          <w:rFonts w:ascii="Times New Roman"/>
          <w:szCs w:val="21"/>
        </w:rPr>
      </w:pPr>
      <w:r w:rsidRPr="00326A48">
        <w:rPr>
          <w:rFonts w:ascii="Times New Roman"/>
          <w:szCs w:val="21"/>
        </w:rPr>
        <w:t>6.5</w:t>
      </w:r>
      <w:r w:rsidR="00343886" w:rsidRPr="00326A48">
        <w:rPr>
          <w:rFonts w:ascii="Times New Roman" w:hint="eastAsia"/>
          <w:szCs w:val="21"/>
        </w:rPr>
        <w:tab/>
      </w:r>
      <w:r w:rsidRPr="00326A48">
        <w:rPr>
          <w:rFonts w:ascii="Times New Roman" w:hint="eastAsia"/>
          <w:szCs w:val="21"/>
        </w:rPr>
        <w:t>该方法的第三个部分涉及一项法律改革进程，该进程旨在建立一个促进打击贩运行为的完整统一的法律框架。迄今为止采取的主要措施包括：对其成因、模式和影响因素进行跨学科研究；南非法律委员会开展调查，以期制定一个针对贩运问题的全面立法和行政应对措施。法律委员会的报告目前即将定稿。</w:t>
      </w:r>
    </w:p>
    <w:p w:rsidR="00E33079" w:rsidRPr="00326A48" w:rsidRDefault="00E33079" w:rsidP="00173FCE">
      <w:pPr>
        <w:tabs>
          <w:tab w:val="left" w:pos="525"/>
        </w:tabs>
        <w:spacing w:after="240" w:line="360" w:lineRule="exact"/>
        <w:rPr>
          <w:rFonts w:ascii="Times New Roman"/>
          <w:szCs w:val="21"/>
        </w:rPr>
      </w:pPr>
      <w:r w:rsidRPr="00326A48">
        <w:rPr>
          <w:rFonts w:ascii="Times New Roman"/>
          <w:szCs w:val="21"/>
        </w:rPr>
        <w:t>6.6</w:t>
      </w:r>
      <w:r w:rsidR="00343886" w:rsidRPr="00326A48">
        <w:rPr>
          <w:rFonts w:ascii="Times New Roman" w:hint="eastAsia"/>
          <w:szCs w:val="21"/>
        </w:rPr>
        <w:tab/>
      </w:r>
      <w:r w:rsidRPr="00326A48">
        <w:rPr>
          <w:rFonts w:ascii="Times New Roman" w:hint="eastAsia"/>
          <w:szCs w:val="21"/>
        </w:rPr>
        <w:t>执法机构和研究机构已经确认，南非是南部非洲地区被人口贩运组织用作目的地、中转站和受害人来源国的国家之一。由于认识到局势的严重性，南非实施了打击贩运行为的各项措施，并达成了双边和多边合作协议，特别是侧重于有组织跨境犯罪的协议。此外，除了在南非警察署有组织犯罪科下面设立了一个人口贩运股，南非法律改革委员会还开展了研究，旨在制定一部综合性的《贩运人口问题议案》。</w:t>
      </w:r>
    </w:p>
    <w:p w:rsidR="00E33079" w:rsidRPr="00326A48" w:rsidRDefault="00E33079" w:rsidP="00173FCE">
      <w:pPr>
        <w:tabs>
          <w:tab w:val="left" w:pos="525"/>
        </w:tabs>
        <w:spacing w:after="240" w:line="360" w:lineRule="exact"/>
        <w:rPr>
          <w:rFonts w:ascii="Times New Roman"/>
          <w:szCs w:val="21"/>
        </w:rPr>
      </w:pPr>
      <w:r w:rsidRPr="00326A48">
        <w:rPr>
          <w:rFonts w:ascii="Times New Roman"/>
          <w:szCs w:val="21"/>
        </w:rPr>
        <w:t>6.7</w:t>
      </w:r>
      <w:r w:rsidR="00343886" w:rsidRPr="00326A48">
        <w:rPr>
          <w:rFonts w:ascii="Times New Roman" w:hint="eastAsia"/>
          <w:szCs w:val="21"/>
        </w:rPr>
        <w:tab/>
      </w:r>
      <w:r w:rsidRPr="00326A48">
        <w:rPr>
          <w:rFonts w:ascii="Times New Roman" w:hint="eastAsia"/>
          <w:szCs w:val="21"/>
        </w:rPr>
        <w:t>目前，南非起诉人口贩子所依据的是现行普通法和法定罪名。所使用的法律包括有关强奸、殴打、绑架、蓄意非法剥夺他人自由、拐骗、谋杀、伤害罪（侮辱他人尊严）和勒索的法律。最近几年来，人口贩子一直受到追究和积极检控。因此，捣毁了一些犯罪集团。负责调查全国性犯罪集团的高级别特别调查组为起诉人口贩子提供了支持。针对有组织犯罪的法律得到有效利用。这包括涉及资产扣押和没收犯罪所得的立法。目前支持打击贩运并已用于起诉贩运者的具体法规包括：</w:t>
      </w:r>
    </w:p>
    <w:p w:rsidR="00E33079" w:rsidRPr="00326A48" w:rsidRDefault="00E33079" w:rsidP="00E2392F">
      <w:pPr>
        <w:numPr>
          <w:ilvl w:val="0"/>
          <w:numId w:val="90"/>
        </w:numPr>
        <w:tabs>
          <w:tab w:val="clear" w:pos="360"/>
          <w:tab w:val="left" w:pos="525"/>
          <w:tab w:val="num" w:pos="1050"/>
        </w:tabs>
        <w:spacing w:line="360" w:lineRule="exact"/>
        <w:ind w:left="1054" w:hanging="527"/>
        <w:rPr>
          <w:rFonts w:ascii="Times New Roman"/>
          <w:szCs w:val="21"/>
        </w:rPr>
      </w:pPr>
      <w:r w:rsidRPr="00326A48">
        <w:rPr>
          <w:rFonts w:ascii="Times New Roman" w:hint="eastAsia"/>
          <w:szCs w:val="21"/>
        </w:rPr>
        <w:t>1998</w:t>
      </w:r>
      <w:r w:rsidRPr="00326A48">
        <w:rPr>
          <w:rFonts w:ascii="Times New Roman" w:hint="eastAsia"/>
          <w:szCs w:val="21"/>
        </w:rPr>
        <w:t>年《预防有组织犯罪法》（</w:t>
      </w:r>
      <w:r w:rsidRPr="00326A48">
        <w:rPr>
          <w:rFonts w:ascii="Times New Roman" w:hint="eastAsia"/>
          <w:szCs w:val="21"/>
        </w:rPr>
        <w:t>1998</w:t>
      </w:r>
      <w:r w:rsidRPr="00326A48">
        <w:rPr>
          <w:rFonts w:ascii="Times New Roman" w:hint="eastAsia"/>
          <w:szCs w:val="21"/>
        </w:rPr>
        <w:t>年第</w:t>
      </w:r>
      <w:r w:rsidRPr="00326A48">
        <w:rPr>
          <w:rFonts w:ascii="Times New Roman" w:hint="eastAsia"/>
          <w:szCs w:val="21"/>
        </w:rPr>
        <w:t>121</w:t>
      </w:r>
      <w:r w:rsidRPr="00326A48">
        <w:rPr>
          <w:rFonts w:ascii="Times New Roman" w:hint="eastAsia"/>
          <w:szCs w:val="21"/>
        </w:rPr>
        <w:t>号法案）；</w:t>
      </w:r>
    </w:p>
    <w:p w:rsidR="00E33079" w:rsidRPr="00326A48" w:rsidRDefault="00E33079" w:rsidP="00E2392F">
      <w:pPr>
        <w:numPr>
          <w:ilvl w:val="0"/>
          <w:numId w:val="90"/>
        </w:numPr>
        <w:tabs>
          <w:tab w:val="clear" w:pos="360"/>
          <w:tab w:val="left" w:pos="525"/>
          <w:tab w:val="num" w:pos="1050"/>
        </w:tabs>
        <w:spacing w:line="360" w:lineRule="exact"/>
        <w:ind w:left="1054" w:hanging="527"/>
        <w:rPr>
          <w:rFonts w:ascii="Times New Roman"/>
          <w:szCs w:val="21"/>
        </w:rPr>
      </w:pPr>
      <w:r w:rsidRPr="00326A48">
        <w:rPr>
          <w:rFonts w:ascii="Times New Roman" w:hint="eastAsia"/>
          <w:szCs w:val="21"/>
        </w:rPr>
        <w:t>1998</w:t>
      </w:r>
      <w:r w:rsidRPr="00326A48">
        <w:rPr>
          <w:rFonts w:ascii="Times New Roman" w:hint="eastAsia"/>
          <w:szCs w:val="21"/>
        </w:rPr>
        <w:t>年《难民法》（</w:t>
      </w:r>
      <w:r w:rsidRPr="00326A48">
        <w:rPr>
          <w:rFonts w:ascii="Times New Roman" w:hint="eastAsia"/>
          <w:szCs w:val="21"/>
        </w:rPr>
        <w:t>1998</w:t>
      </w:r>
      <w:r w:rsidRPr="00326A48">
        <w:rPr>
          <w:rFonts w:ascii="Times New Roman" w:hint="eastAsia"/>
          <w:szCs w:val="21"/>
        </w:rPr>
        <w:t>年第</w:t>
      </w:r>
      <w:r w:rsidRPr="00326A48">
        <w:rPr>
          <w:rFonts w:ascii="Times New Roman" w:hint="eastAsia"/>
          <w:szCs w:val="21"/>
        </w:rPr>
        <w:t>130</w:t>
      </w:r>
      <w:r w:rsidRPr="00326A48">
        <w:rPr>
          <w:rFonts w:ascii="Times New Roman" w:hint="eastAsia"/>
          <w:szCs w:val="21"/>
        </w:rPr>
        <w:t>号法案）；</w:t>
      </w:r>
    </w:p>
    <w:p w:rsidR="00E33079" w:rsidRPr="00326A48" w:rsidRDefault="00E33079" w:rsidP="00E2392F">
      <w:pPr>
        <w:numPr>
          <w:ilvl w:val="0"/>
          <w:numId w:val="90"/>
        </w:numPr>
        <w:tabs>
          <w:tab w:val="clear" w:pos="360"/>
          <w:tab w:val="left" w:pos="525"/>
          <w:tab w:val="num" w:pos="1050"/>
        </w:tabs>
        <w:spacing w:line="360" w:lineRule="exact"/>
        <w:ind w:left="1054" w:hanging="527"/>
        <w:rPr>
          <w:rFonts w:ascii="Times New Roman"/>
          <w:szCs w:val="21"/>
        </w:rPr>
      </w:pPr>
      <w:r w:rsidRPr="00326A48">
        <w:rPr>
          <w:rFonts w:ascii="Times New Roman" w:hint="eastAsia"/>
          <w:szCs w:val="21"/>
        </w:rPr>
        <w:t>1998</w:t>
      </w:r>
      <w:r w:rsidRPr="00326A48">
        <w:rPr>
          <w:rFonts w:ascii="Times New Roman" w:hint="eastAsia"/>
          <w:szCs w:val="21"/>
        </w:rPr>
        <w:t>年《家庭暴力法》（</w:t>
      </w:r>
      <w:r w:rsidRPr="00326A48">
        <w:rPr>
          <w:rFonts w:ascii="Times New Roman" w:hint="eastAsia"/>
          <w:szCs w:val="21"/>
        </w:rPr>
        <w:t>1998</w:t>
      </w:r>
      <w:r w:rsidRPr="00326A48">
        <w:rPr>
          <w:rFonts w:ascii="Times New Roman" w:hint="eastAsia"/>
          <w:szCs w:val="21"/>
        </w:rPr>
        <w:t>年第</w:t>
      </w:r>
      <w:r w:rsidRPr="00326A48">
        <w:rPr>
          <w:rFonts w:ascii="Times New Roman" w:hint="eastAsia"/>
          <w:szCs w:val="21"/>
        </w:rPr>
        <w:t>116</w:t>
      </w:r>
      <w:r w:rsidRPr="00326A48">
        <w:rPr>
          <w:rFonts w:ascii="Times New Roman" w:hint="eastAsia"/>
          <w:szCs w:val="21"/>
        </w:rPr>
        <w:t>号法案）；</w:t>
      </w:r>
    </w:p>
    <w:p w:rsidR="00E33079" w:rsidRPr="00326A48" w:rsidRDefault="00E33079" w:rsidP="00E2392F">
      <w:pPr>
        <w:numPr>
          <w:ilvl w:val="0"/>
          <w:numId w:val="90"/>
        </w:numPr>
        <w:tabs>
          <w:tab w:val="clear" w:pos="360"/>
          <w:tab w:val="left" w:pos="525"/>
          <w:tab w:val="num" w:pos="1050"/>
        </w:tabs>
        <w:spacing w:line="360" w:lineRule="exact"/>
        <w:ind w:left="1054" w:hanging="527"/>
        <w:rPr>
          <w:rFonts w:ascii="Times New Roman"/>
          <w:szCs w:val="21"/>
        </w:rPr>
      </w:pPr>
      <w:r w:rsidRPr="00326A48">
        <w:rPr>
          <w:rFonts w:ascii="Times New Roman" w:hint="eastAsia"/>
          <w:szCs w:val="21"/>
        </w:rPr>
        <w:t>1957</w:t>
      </w:r>
      <w:r w:rsidRPr="00326A48">
        <w:rPr>
          <w:rFonts w:ascii="Times New Roman" w:hint="eastAsia"/>
          <w:szCs w:val="21"/>
        </w:rPr>
        <w:t>年《性犯罪法》（</w:t>
      </w:r>
      <w:r w:rsidRPr="00326A48">
        <w:rPr>
          <w:rFonts w:ascii="Times New Roman" w:hint="eastAsia"/>
          <w:szCs w:val="21"/>
        </w:rPr>
        <w:t>1957</w:t>
      </w:r>
      <w:r w:rsidRPr="00326A48">
        <w:rPr>
          <w:rFonts w:ascii="Times New Roman" w:hint="eastAsia"/>
          <w:szCs w:val="21"/>
        </w:rPr>
        <w:t>年第</w:t>
      </w:r>
      <w:r w:rsidRPr="00326A48">
        <w:rPr>
          <w:rFonts w:ascii="Times New Roman" w:hint="eastAsia"/>
          <w:szCs w:val="21"/>
        </w:rPr>
        <w:t>23</w:t>
      </w:r>
      <w:r w:rsidRPr="00326A48">
        <w:rPr>
          <w:rFonts w:ascii="Times New Roman" w:hint="eastAsia"/>
          <w:szCs w:val="21"/>
        </w:rPr>
        <w:t>号法案）；</w:t>
      </w:r>
    </w:p>
    <w:p w:rsidR="00E33079" w:rsidRPr="00326A48" w:rsidRDefault="00E33079" w:rsidP="00E2392F">
      <w:pPr>
        <w:numPr>
          <w:ilvl w:val="0"/>
          <w:numId w:val="90"/>
        </w:numPr>
        <w:tabs>
          <w:tab w:val="clear" w:pos="360"/>
          <w:tab w:val="left" w:pos="525"/>
          <w:tab w:val="num" w:pos="1050"/>
        </w:tabs>
        <w:spacing w:line="360" w:lineRule="exact"/>
        <w:ind w:left="1054" w:hanging="527"/>
        <w:rPr>
          <w:rFonts w:ascii="Times New Roman"/>
          <w:szCs w:val="21"/>
        </w:rPr>
      </w:pPr>
      <w:r w:rsidRPr="00326A48">
        <w:rPr>
          <w:rFonts w:ascii="Times New Roman" w:hint="eastAsia"/>
          <w:szCs w:val="21"/>
        </w:rPr>
        <w:t>1997</w:t>
      </w:r>
      <w:r w:rsidRPr="00326A48">
        <w:rPr>
          <w:rFonts w:ascii="Times New Roman" w:hint="eastAsia"/>
          <w:szCs w:val="21"/>
        </w:rPr>
        <w:t>年《就业基本条件法》（</w:t>
      </w:r>
      <w:r w:rsidRPr="00326A48">
        <w:rPr>
          <w:rFonts w:ascii="Times New Roman" w:hint="eastAsia"/>
          <w:szCs w:val="21"/>
        </w:rPr>
        <w:t>1997</w:t>
      </w:r>
      <w:r w:rsidRPr="00326A48">
        <w:rPr>
          <w:rFonts w:ascii="Times New Roman" w:hint="eastAsia"/>
          <w:szCs w:val="21"/>
        </w:rPr>
        <w:t>年第</w:t>
      </w:r>
      <w:r w:rsidRPr="00326A48">
        <w:rPr>
          <w:rFonts w:ascii="Times New Roman" w:hint="eastAsia"/>
          <w:szCs w:val="21"/>
        </w:rPr>
        <w:t>75</w:t>
      </w:r>
      <w:r w:rsidRPr="00326A48">
        <w:rPr>
          <w:rFonts w:ascii="Times New Roman" w:hint="eastAsia"/>
          <w:szCs w:val="21"/>
        </w:rPr>
        <w:t>号法案）；</w:t>
      </w:r>
    </w:p>
    <w:p w:rsidR="00E33079" w:rsidRPr="00326A48" w:rsidRDefault="00E33079" w:rsidP="00E2392F">
      <w:pPr>
        <w:numPr>
          <w:ilvl w:val="0"/>
          <w:numId w:val="90"/>
        </w:numPr>
        <w:tabs>
          <w:tab w:val="clear" w:pos="360"/>
          <w:tab w:val="left" w:pos="525"/>
          <w:tab w:val="num" w:pos="1050"/>
        </w:tabs>
        <w:spacing w:after="240" w:line="360" w:lineRule="exact"/>
        <w:ind w:left="1050" w:hanging="525"/>
        <w:rPr>
          <w:rFonts w:ascii="Times New Roman"/>
          <w:szCs w:val="21"/>
        </w:rPr>
      </w:pPr>
      <w:r w:rsidRPr="00326A48">
        <w:rPr>
          <w:rFonts w:ascii="Times New Roman" w:hint="eastAsia"/>
          <w:szCs w:val="21"/>
        </w:rPr>
        <w:t>1996</w:t>
      </w:r>
      <w:r w:rsidRPr="00326A48">
        <w:rPr>
          <w:rFonts w:ascii="Times New Roman" w:hint="eastAsia"/>
          <w:szCs w:val="21"/>
        </w:rPr>
        <w:t>年《儿童保育法修正案》（</w:t>
      </w:r>
      <w:r w:rsidRPr="00326A48">
        <w:rPr>
          <w:rFonts w:ascii="Times New Roman" w:hint="eastAsia"/>
          <w:szCs w:val="21"/>
        </w:rPr>
        <w:t>1996</w:t>
      </w:r>
      <w:r w:rsidRPr="00326A48">
        <w:rPr>
          <w:rFonts w:ascii="Times New Roman" w:hint="eastAsia"/>
          <w:szCs w:val="21"/>
        </w:rPr>
        <w:t>年第</w:t>
      </w:r>
      <w:r w:rsidRPr="00326A48">
        <w:rPr>
          <w:rFonts w:ascii="Times New Roman" w:hint="eastAsia"/>
          <w:szCs w:val="21"/>
        </w:rPr>
        <w:t>96</w:t>
      </w:r>
      <w:r w:rsidRPr="00326A48">
        <w:rPr>
          <w:rFonts w:ascii="Times New Roman" w:hint="eastAsia"/>
          <w:szCs w:val="21"/>
        </w:rPr>
        <w:t>号法案）</w:t>
      </w:r>
      <w:r w:rsidR="00E6474C" w:rsidRPr="00326A48">
        <w:rPr>
          <w:rFonts w:ascii="Times New Roman" w:hint="eastAsia"/>
          <w:szCs w:val="21"/>
        </w:rPr>
        <w:t>。</w:t>
      </w:r>
    </w:p>
    <w:p w:rsidR="00E33079" w:rsidRPr="00326A48" w:rsidRDefault="00E33079" w:rsidP="00173FCE">
      <w:pPr>
        <w:tabs>
          <w:tab w:val="left" w:pos="525"/>
        </w:tabs>
        <w:spacing w:after="240" w:line="360" w:lineRule="exact"/>
        <w:rPr>
          <w:rFonts w:ascii="Times New Roman"/>
          <w:szCs w:val="21"/>
        </w:rPr>
      </w:pPr>
      <w:r w:rsidRPr="00326A48">
        <w:rPr>
          <w:rFonts w:ascii="Times New Roman"/>
          <w:szCs w:val="21"/>
        </w:rPr>
        <w:t>6.8</w:t>
      </w:r>
      <w:r w:rsidR="00030260" w:rsidRPr="00326A48">
        <w:rPr>
          <w:rFonts w:ascii="Times New Roman" w:hint="eastAsia"/>
          <w:szCs w:val="21"/>
        </w:rPr>
        <w:tab/>
      </w:r>
      <w:r w:rsidRPr="00326A48">
        <w:rPr>
          <w:rFonts w:ascii="Times New Roman" w:hint="eastAsia"/>
          <w:szCs w:val="21"/>
        </w:rPr>
        <w:t>对南非贩运活动的研究表明，该国既是从非洲、欧洲及全球，以及向非洲、欧洲及全球贩运人口的重要目的地，也是其来源国和中转站。当然，鉴于发生了几起引人关注的贩运案件，南非国内对于贩运人口问题的认识有所提高。现在急需的是有关问题严重程度的更加准确的信息。贩运人口是一系列错综复杂、相互关联的推动和拉动因素作用的结果，关于“推动”因素，大部分研究集中在贫困、缺少机会、错位、性别、种族和人种不平等以及家庭解体等因素上。“拉动”因素包括承诺改善生活、消费者的愿望，以及缺少所涉风险信息、既有移民模式、边界疏漏和较少旅行限制等。</w:t>
      </w:r>
    </w:p>
    <w:p w:rsidR="00E33079" w:rsidRPr="00326A48" w:rsidRDefault="00E33079" w:rsidP="00173FCE">
      <w:pPr>
        <w:tabs>
          <w:tab w:val="left" w:pos="525"/>
        </w:tabs>
        <w:spacing w:after="240" w:line="360" w:lineRule="exact"/>
        <w:rPr>
          <w:rFonts w:ascii="Times New Roman" w:hint="eastAsia"/>
          <w:szCs w:val="21"/>
        </w:rPr>
      </w:pPr>
      <w:r w:rsidRPr="00326A48">
        <w:rPr>
          <w:rFonts w:ascii="Times New Roman"/>
          <w:szCs w:val="21"/>
        </w:rPr>
        <w:t>6.9</w:t>
      </w:r>
      <w:r w:rsidR="00030260" w:rsidRPr="00326A48">
        <w:rPr>
          <w:rFonts w:ascii="Times New Roman" w:hint="eastAsia"/>
          <w:szCs w:val="21"/>
        </w:rPr>
        <w:tab/>
      </w:r>
      <w:r w:rsidRPr="00326A48">
        <w:rPr>
          <w:rFonts w:ascii="Times New Roman" w:hint="eastAsia"/>
          <w:szCs w:val="21"/>
        </w:rPr>
        <w:t>国际移民组织（</w:t>
      </w:r>
      <w:r w:rsidRPr="00326A48">
        <w:rPr>
          <w:rFonts w:ascii="Times New Roman"/>
          <w:szCs w:val="21"/>
        </w:rPr>
        <w:t>IOM</w:t>
      </w:r>
      <w:r w:rsidRPr="00326A48">
        <w:rPr>
          <w:rFonts w:ascii="Times New Roman" w:hint="eastAsia"/>
          <w:szCs w:val="21"/>
        </w:rPr>
        <w:t>）</w:t>
      </w:r>
      <w:r w:rsidRPr="00326A48">
        <w:rPr>
          <w:rFonts w:ascii="Times New Roman" w:hint="eastAsia"/>
          <w:szCs w:val="21"/>
        </w:rPr>
        <w:t>2003</w:t>
      </w:r>
      <w:r w:rsidRPr="00326A48">
        <w:rPr>
          <w:rFonts w:ascii="Times New Roman" w:hint="eastAsia"/>
          <w:szCs w:val="21"/>
        </w:rPr>
        <w:t>年关于南非和南部非洲以性剥削为目的贩运妇女儿童问题的报告估计，有至少</w:t>
      </w:r>
      <w:r w:rsidRPr="00326A48">
        <w:rPr>
          <w:rFonts w:ascii="Times New Roman" w:hint="eastAsia"/>
          <w:szCs w:val="21"/>
        </w:rPr>
        <w:t>1 000</w:t>
      </w:r>
      <w:r w:rsidRPr="00326A48">
        <w:rPr>
          <w:rFonts w:ascii="Times New Roman" w:hint="eastAsia"/>
          <w:szCs w:val="21"/>
        </w:rPr>
        <w:t>名妇女从莫桑比克被贩往南非。</w:t>
      </w:r>
      <w:r w:rsidRPr="00326A48">
        <w:rPr>
          <w:rStyle w:val="FootnoteReference1"/>
          <w:rFonts w:ascii="Times New Roman"/>
          <w:color w:val="auto"/>
          <w:szCs w:val="21"/>
        </w:rPr>
        <w:footnoteReference w:id="46"/>
      </w:r>
      <w:r w:rsidRPr="00326A48">
        <w:rPr>
          <w:rFonts w:ascii="Times New Roman" w:hint="eastAsia"/>
          <w:szCs w:val="21"/>
        </w:rPr>
        <w:t>该报告还认定，南非是从</w:t>
      </w:r>
      <w:r w:rsidRPr="00326A48">
        <w:rPr>
          <w:rFonts w:ascii="Times New Roman"/>
          <w:szCs w:val="21"/>
        </w:rPr>
        <w:t>南部非洲发展共同体</w:t>
      </w:r>
      <w:r w:rsidRPr="00326A48">
        <w:rPr>
          <w:rFonts w:ascii="Times New Roman" w:hint="eastAsia"/>
          <w:szCs w:val="21"/>
        </w:rPr>
        <w:t>贩运妇女和儿童的一个中转站。不过，该报告未能提供被贩进贩出南非及周边国家的妇女、男子和儿童的可靠估计数。该报告确实指出了助长妇女和儿童贸易的推动因素和拉动因素，包括妇女商品化、贫困以及南部非洲的边界疏漏。该报告指出，被贩往工厂的妇女的工作条件是极度受剥削性的，包括债务束缚、工作时间长、拒绝客户的权利有限，以及被剥夺了行动自由。这是对基本人权的侵犯。</w:t>
      </w:r>
    </w:p>
    <w:p w:rsidR="00E33079" w:rsidRPr="00326A48" w:rsidRDefault="00E33079" w:rsidP="00173FCE">
      <w:pPr>
        <w:tabs>
          <w:tab w:val="left" w:pos="525"/>
        </w:tabs>
        <w:spacing w:after="240" w:line="360" w:lineRule="exact"/>
        <w:rPr>
          <w:rFonts w:ascii="Times New Roman" w:hint="eastAsia"/>
          <w:szCs w:val="21"/>
        </w:rPr>
      </w:pPr>
      <w:r w:rsidRPr="00326A48">
        <w:rPr>
          <w:rFonts w:ascii="Times New Roman"/>
          <w:szCs w:val="21"/>
        </w:rPr>
        <w:t>6.10</w:t>
      </w:r>
      <w:r w:rsidR="00030260" w:rsidRPr="00326A48">
        <w:rPr>
          <w:rFonts w:ascii="Times New Roman" w:hint="eastAsia"/>
          <w:szCs w:val="21"/>
        </w:rPr>
        <w:tab/>
      </w:r>
      <w:r w:rsidRPr="00326A48">
        <w:rPr>
          <w:rFonts w:ascii="Times New Roman" w:hint="eastAsia"/>
          <w:szCs w:val="21"/>
        </w:rPr>
        <w:t>该报告还指出了南部非洲出现的</w:t>
      </w:r>
      <w:r w:rsidRPr="00326A48">
        <w:rPr>
          <w:rFonts w:ascii="Times New Roman" w:hint="eastAsia"/>
          <w:szCs w:val="21"/>
        </w:rPr>
        <w:t>9</w:t>
      </w:r>
      <w:r w:rsidRPr="00326A48">
        <w:rPr>
          <w:rFonts w:ascii="Times New Roman" w:hint="eastAsia"/>
          <w:szCs w:val="21"/>
        </w:rPr>
        <w:t>种明显的贩运活动形式，它们是：</w:t>
      </w:r>
    </w:p>
    <w:p w:rsidR="00E33079" w:rsidRPr="00326A48" w:rsidRDefault="00E33079" w:rsidP="00E2392F">
      <w:pPr>
        <w:numPr>
          <w:ilvl w:val="0"/>
          <w:numId w:val="91"/>
        </w:numPr>
        <w:tabs>
          <w:tab w:val="clear" w:pos="360"/>
          <w:tab w:val="left" w:pos="525"/>
          <w:tab w:val="num" w:pos="1050"/>
        </w:tabs>
        <w:spacing w:line="360" w:lineRule="exact"/>
        <w:ind w:left="1054" w:hanging="527"/>
        <w:rPr>
          <w:rFonts w:ascii="Times New Roman"/>
          <w:szCs w:val="21"/>
        </w:rPr>
      </w:pPr>
      <w:r w:rsidRPr="00326A48">
        <w:rPr>
          <w:rFonts w:ascii="Times New Roman" w:hint="eastAsia"/>
          <w:szCs w:val="21"/>
        </w:rPr>
        <w:t>从难民产生国贩运妇女到南非；</w:t>
      </w:r>
    </w:p>
    <w:p w:rsidR="00E33079" w:rsidRPr="00326A48" w:rsidRDefault="00E33079" w:rsidP="00E2392F">
      <w:pPr>
        <w:numPr>
          <w:ilvl w:val="0"/>
          <w:numId w:val="91"/>
        </w:numPr>
        <w:tabs>
          <w:tab w:val="clear" w:pos="360"/>
          <w:tab w:val="left" w:pos="525"/>
          <w:tab w:val="num" w:pos="1050"/>
        </w:tabs>
        <w:spacing w:line="360" w:lineRule="exact"/>
        <w:ind w:left="1054" w:hanging="527"/>
        <w:rPr>
          <w:rFonts w:ascii="Times New Roman"/>
          <w:szCs w:val="21"/>
        </w:rPr>
      </w:pPr>
      <w:r w:rsidRPr="00326A48">
        <w:rPr>
          <w:rFonts w:ascii="Times New Roman" w:hint="eastAsia"/>
          <w:szCs w:val="21"/>
        </w:rPr>
        <w:t>从莱索托贩运儿童到南非东自由邦城镇；</w:t>
      </w:r>
    </w:p>
    <w:p w:rsidR="00E33079" w:rsidRPr="00326A48" w:rsidRDefault="00E33079" w:rsidP="00E2392F">
      <w:pPr>
        <w:numPr>
          <w:ilvl w:val="0"/>
          <w:numId w:val="91"/>
        </w:numPr>
        <w:tabs>
          <w:tab w:val="clear" w:pos="360"/>
          <w:tab w:val="left" w:pos="525"/>
          <w:tab w:val="num" w:pos="1050"/>
        </w:tabs>
        <w:spacing w:line="360" w:lineRule="exact"/>
        <w:ind w:left="1054" w:hanging="527"/>
        <w:rPr>
          <w:rFonts w:ascii="Times New Roman"/>
          <w:szCs w:val="21"/>
        </w:rPr>
      </w:pPr>
      <w:r w:rsidRPr="00326A48">
        <w:rPr>
          <w:rFonts w:ascii="Times New Roman" w:hint="eastAsia"/>
          <w:szCs w:val="21"/>
        </w:rPr>
        <w:t>从莫桑比克贩运妇女和女童到豪滕省和夸祖鲁</w:t>
      </w:r>
      <w:r w:rsidRPr="00326A48">
        <w:rPr>
          <w:rFonts w:ascii="Times New Roman" w:hint="eastAsia"/>
          <w:szCs w:val="21"/>
        </w:rPr>
        <w:t>-</w:t>
      </w:r>
      <w:r w:rsidRPr="00326A48">
        <w:rPr>
          <w:rFonts w:ascii="Times New Roman" w:hint="eastAsia"/>
          <w:szCs w:val="21"/>
        </w:rPr>
        <w:t>纳塔尔省；</w:t>
      </w:r>
    </w:p>
    <w:p w:rsidR="00E33079" w:rsidRPr="00326A48" w:rsidRDefault="00E33079" w:rsidP="00E2392F">
      <w:pPr>
        <w:numPr>
          <w:ilvl w:val="0"/>
          <w:numId w:val="91"/>
        </w:numPr>
        <w:tabs>
          <w:tab w:val="clear" w:pos="360"/>
          <w:tab w:val="left" w:pos="525"/>
          <w:tab w:val="num" w:pos="1050"/>
        </w:tabs>
        <w:spacing w:line="360" w:lineRule="exact"/>
        <w:ind w:left="1054" w:hanging="527"/>
        <w:rPr>
          <w:rFonts w:ascii="Times New Roman"/>
          <w:szCs w:val="21"/>
        </w:rPr>
      </w:pPr>
      <w:r w:rsidRPr="00326A48">
        <w:rPr>
          <w:rFonts w:ascii="Times New Roman" w:hint="eastAsia"/>
          <w:szCs w:val="21"/>
        </w:rPr>
        <w:t>从马拉维贩运妇女到北欧；</w:t>
      </w:r>
    </w:p>
    <w:p w:rsidR="00E33079" w:rsidRPr="00326A48" w:rsidRDefault="00E33079" w:rsidP="00E2392F">
      <w:pPr>
        <w:numPr>
          <w:ilvl w:val="0"/>
          <w:numId w:val="91"/>
        </w:numPr>
        <w:tabs>
          <w:tab w:val="clear" w:pos="360"/>
          <w:tab w:val="left" w:pos="525"/>
          <w:tab w:val="num" w:pos="1050"/>
        </w:tabs>
        <w:spacing w:line="360" w:lineRule="exact"/>
        <w:ind w:left="1054" w:hanging="527"/>
        <w:rPr>
          <w:rFonts w:ascii="Times New Roman"/>
          <w:szCs w:val="21"/>
        </w:rPr>
      </w:pPr>
      <w:r w:rsidRPr="00326A48">
        <w:rPr>
          <w:rFonts w:ascii="Times New Roman" w:hint="eastAsia"/>
          <w:szCs w:val="21"/>
        </w:rPr>
        <w:t>从马拉维贩运男女儿童到北欧；</w:t>
      </w:r>
    </w:p>
    <w:p w:rsidR="00E33079" w:rsidRPr="00326A48" w:rsidRDefault="00E33079" w:rsidP="00E2392F">
      <w:pPr>
        <w:numPr>
          <w:ilvl w:val="0"/>
          <w:numId w:val="91"/>
        </w:numPr>
        <w:tabs>
          <w:tab w:val="clear" w:pos="360"/>
          <w:tab w:val="left" w:pos="525"/>
          <w:tab w:val="num" w:pos="1050"/>
        </w:tabs>
        <w:spacing w:line="360" w:lineRule="exact"/>
        <w:ind w:left="1054" w:hanging="527"/>
        <w:rPr>
          <w:rFonts w:ascii="Times New Roman"/>
          <w:szCs w:val="21"/>
        </w:rPr>
      </w:pPr>
      <w:r w:rsidRPr="00326A48">
        <w:rPr>
          <w:rFonts w:ascii="Times New Roman" w:hint="eastAsia"/>
          <w:szCs w:val="21"/>
        </w:rPr>
        <w:t>从马拉维通过陆路贩运妇女和女童到南非；</w:t>
      </w:r>
    </w:p>
    <w:p w:rsidR="00E33079" w:rsidRPr="00326A48" w:rsidRDefault="00E33079" w:rsidP="00E2392F">
      <w:pPr>
        <w:numPr>
          <w:ilvl w:val="0"/>
          <w:numId w:val="91"/>
        </w:numPr>
        <w:tabs>
          <w:tab w:val="clear" w:pos="360"/>
          <w:tab w:val="left" w:pos="525"/>
          <w:tab w:val="num" w:pos="1050"/>
        </w:tabs>
        <w:spacing w:line="360" w:lineRule="exact"/>
        <w:ind w:left="1054" w:hanging="527"/>
        <w:rPr>
          <w:rFonts w:ascii="Times New Roman"/>
          <w:szCs w:val="21"/>
        </w:rPr>
      </w:pPr>
      <w:r w:rsidRPr="00326A48">
        <w:rPr>
          <w:rFonts w:ascii="Times New Roman" w:hint="eastAsia"/>
          <w:szCs w:val="21"/>
        </w:rPr>
        <w:t>从泰国贩运妇女到南非；</w:t>
      </w:r>
    </w:p>
    <w:p w:rsidR="00E33079" w:rsidRPr="00326A48" w:rsidRDefault="00E33079" w:rsidP="00E2392F">
      <w:pPr>
        <w:numPr>
          <w:ilvl w:val="0"/>
          <w:numId w:val="91"/>
        </w:numPr>
        <w:tabs>
          <w:tab w:val="clear" w:pos="360"/>
          <w:tab w:val="left" w:pos="525"/>
          <w:tab w:val="num" w:pos="1050"/>
        </w:tabs>
        <w:spacing w:line="360" w:lineRule="exact"/>
        <w:ind w:left="1054" w:hanging="527"/>
        <w:rPr>
          <w:rFonts w:ascii="Times New Roman"/>
          <w:szCs w:val="21"/>
        </w:rPr>
      </w:pPr>
      <w:r w:rsidRPr="00326A48">
        <w:rPr>
          <w:rFonts w:ascii="Times New Roman" w:hint="eastAsia"/>
          <w:szCs w:val="21"/>
        </w:rPr>
        <w:t>从中国贩运妇女到南非；</w:t>
      </w:r>
    </w:p>
    <w:p w:rsidR="00E33079" w:rsidRPr="00326A48" w:rsidRDefault="00E33079" w:rsidP="00E2392F">
      <w:pPr>
        <w:numPr>
          <w:ilvl w:val="0"/>
          <w:numId w:val="91"/>
        </w:numPr>
        <w:tabs>
          <w:tab w:val="clear" w:pos="360"/>
          <w:tab w:val="left" w:pos="525"/>
          <w:tab w:val="num" w:pos="1050"/>
        </w:tabs>
        <w:spacing w:after="240" w:line="360" w:lineRule="exact"/>
        <w:ind w:left="1050" w:hanging="525"/>
        <w:rPr>
          <w:rFonts w:ascii="Times New Roman"/>
          <w:szCs w:val="21"/>
        </w:rPr>
      </w:pPr>
      <w:r w:rsidRPr="00326A48">
        <w:rPr>
          <w:rFonts w:ascii="Times New Roman" w:hint="eastAsia"/>
          <w:szCs w:val="21"/>
        </w:rPr>
        <w:t>贩运东欧妇女到南非。</w:t>
      </w:r>
    </w:p>
    <w:p w:rsidR="00E33079" w:rsidRPr="00326A48" w:rsidRDefault="00E33079" w:rsidP="00173FCE">
      <w:pPr>
        <w:tabs>
          <w:tab w:val="left" w:pos="525"/>
        </w:tabs>
        <w:spacing w:after="240" w:line="360" w:lineRule="exact"/>
        <w:rPr>
          <w:rFonts w:ascii="Times New Roman" w:hint="eastAsia"/>
          <w:szCs w:val="21"/>
        </w:rPr>
      </w:pPr>
      <w:r w:rsidRPr="00326A48">
        <w:rPr>
          <w:rFonts w:ascii="Times New Roman"/>
          <w:szCs w:val="21"/>
        </w:rPr>
        <w:t>6.11</w:t>
      </w:r>
      <w:r w:rsidR="00030260" w:rsidRPr="00326A48">
        <w:rPr>
          <w:rFonts w:ascii="Times New Roman" w:hint="eastAsia"/>
          <w:szCs w:val="21"/>
        </w:rPr>
        <w:tab/>
      </w:r>
      <w:r w:rsidRPr="00326A48">
        <w:rPr>
          <w:rFonts w:ascii="Times New Roman" w:hint="eastAsia"/>
          <w:szCs w:val="21"/>
        </w:rPr>
        <w:t>联合国估计，每年大约有</w:t>
      </w:r>
      <w:r w:rsidRPr="00326A48">
        <w:rPr>
          <w:rFonts w:ascii="Times New Roman" w:hint="eastAsia"/>
          <w:szCs w:val="21"/>
        </w:rPr>
        <w:t>120</w:t>
      </w:r>
      <w:r w:rsidRPr="00326A48">
        <w:rPr>
          <w:rFonts w:ascii="Times New Roman" w:hint="eastAsia"/>
          <w:szCs w:val="21"/>
        </w:rPr>
        <w:t>万儿童遭到境内或越境贩运。未满</w:t>
      </w:r>
      <w:r w:rsidRPr="00326A48">
        <w:rPr>
          <w:rFonts w:ascii="Times New Roman" w:hint="eastAsia"/>
          <w:szCs w:val="21"/>
        </w:rPr>
        <w:t>18</w:t>
      </w:r>
      <w:r w:rsidRPr="00326A48">
        <w:rPr>
          <w:rFonts w:ascii="Times New Roman" w:hint="eastAsia"/>
          <w:szCs w:val="21"/>
        </w:rPr>
        <w:t>岁女童被贩运从事卖淫的，占被贩运妇女总人数的</w:t>
      </w:r>
      <w:r w:rsidRPr="00326A48">
        <w:rPr>
          <w:rFonts w:ascii="Times New Roman" w:hint="eastAsia"/>
          <w:szCs w:val="21"/>
        </w:rPr>
        <w:t>10%</w:t>
      </w:r>
      <w:r w:rsidRPr="00326A48">
        <w:rPr>
          <w:rFonts w:ascii="Times New Roman" w:hint="eastAsia"/>
          <w:szCs w:val="21"/>
        </w:rPr>
        <w:t>至</w:t>
      </w:r>
      <w:r w:rsidRPr="00326A48">
        <w:rPr>
          <w:rFonts w:ascii="Times New Roman" w:hint="eastAsia"/>
          <w:szCs w:val="21"/>
        </w:rPr>
        <w:t>30%</w:t>
      </w:r>
      <w:r w:rsidRPr="00326A48">
        <w:rPr>
          <w:rFonts w:ascii="Times New Roman" w:hint="eastAsia"/>
          <w:szCs w:val="21"/>
        </w:rPr>
        <w:t>。由于其社会边缘化地位，女童尤其易受伤害。她们会被贩运人拐骗，被无力养活她们的父母卖掉，或被交给许诺找工作的亲戚或他人。在某些情况下，这些女童可能已遭到家里人或邻居的性剥削。</w:t>
      </w:r>
      <w:r w:rsidRPr="00326A48">
        <w:rPr>
          <w:rStyle w:val="FootnoteReference1"/>
          <w:rFonts w:ascii="Times New Roman"/>
          <w:color w:val="auto"/>
          <w:szCs w:val="21"/>
        </w:rPr>
        <w:footnoteReference w:id="47"/>
      </w:r>
    </w:p>
    <w:p w:rsidR="00E33079" w:rsidRPr="00326A48" w:rsidRDefault="00E33079" w:rsidP="00173FCE">
      <w:pPr>
        <w:tabs>
          <w:tab w:val="left" w:pos="525"/>
        </w:tabs>
        <w:spacing w:after="240" w:line="360" w:lineRule="exact"/>
        <w:rPr>
          <w:rFonts w:ascii="Times New Roman" w:hint="eastAsia"/>
          <w:szCs w:val="21"/>
        </w:rPr>
      </w:pPr>
      <w:r w:rsidRPr="00326A48">
        <w:rPr>
          <w:rFonts w:ascii="Times New Roman"/>
          <w:szCs w:val="21"/>
        </w:rPr>
        <w:t>6.12</w:t>
      </w:r>
      <w:r w:rsidR="00030260" w:rsidRPr="00326A48">
        <w:rPr>
          <w:rFonts w:ascii="Times New Roman" w:hint="eastAsia"/>
          <w:szCs w:val="21"/>
        </w:rPr>
        <w:tab/>
      </w:r>
      <w:r w:rsidRPr="00326A48">
        <w:rPr>
          <w:rFonts w:ascii="Times New Roman" w:hint="eastAsia"/>
          <w:szCs w:val="21"/>
        </w:rPr>
        <w:t>贩运案件引发了一系列罪行，如性剥削、对农场工人或帮佣工人的剥削、暴力和谋杀。检察机关已经对绑架、非礼和强奸启动专案处理，其刑罚没有贩运人口罪那么重。尽管正在采取此类措施，但在解决问题所需的法律和资源的充足性方面，依然存在着严重挑战。例如，国际劳工组织发现，在按性别分类的强制性经济剥削方面，男子和男童占被剥削者的</w:t>
      </w:r>
      <w:r w:rsidRPr="00326A48">
        <w:rPr>
          <w:rFonts w:ascii="Times New Roman"/>
          <w:szCs w:val="21"/>
        </w:rPr>
        <w:t>44%</w:t>
      </w:r>
      <w:r w:rsidRPr="00326A48">
        <w:rPr>
          <w:rFonts w:ascii="Times New Roman" w:hint="eastAsia"/>
          <w:szCs w:val="21"/>
        </w:rPr>
        <w:t>，妇女和女童占</w:t>
      </w:r>
      <w:r w:rsidRPr="00326A48">
        <w:rPr>
          <w:rFonts w:ascii="Times New Roman"/>
          <w:szCs w:val="21"/>
        </w:rPr>
        <w:t>56%</w:t>
      </w:r>
      <w:r w:rsidRPr="00326A48">
        <w:rPr>
          <w:rFonts w:ascii="Times New Roman" w:hint="eastAsia"/>
          <w:szCs w:val="21"/>
        </w:rPr>
        <w:t>，而在按性别分类的强制性性剥削方面，妇女和女童占被强行剥削者的</w:t>
      </w:r>
      <w:r w:rsidRPr="00326A48">
        <w:rPr>
          <w:rFonts w:ascii="Times New Roman"/>
          <w:szCs w:val="21"/>
        </w:rPr>
        <w:t>98%</w:t>
      </w:r>
      <w:r w:rsidRPr="00326A48">
        <w:rPr>
          <w:rFonts w:ascii="Times New Roman" w:hint="eastAsia"/>
          <w:szCs w:val="21"/>
        </w:rPr>
        <w:t>，男子和男童仅占</w:t>
      </w:r>
      <w:r w:rsidRPr="00326A48">
        <w:rPr>
          <w:rFonts w:ascii="Times New Roman"/>
          <w:szCs w:val="21"/>
        </w:rPr>
        <w:t>2%</w:t>
      </w:r>
      <w:r w:rsidRPr="00326A48">
        <w:rPr>
          <w:rFonts w:ascii="Times New Roman" w:hint="eastAsia"/>
          <w:szCs w:val="21"/>
        </w:rPr>
        <w:t>。</w:t>
      </w:r>
      <w:r w:rsidRPr="00326A48">
        <w:rPr>
          <w:rStyle w:val="FootnoteReference1"/>
          <w:rFonts w:ascii="Times New Roman"/>
          <w:color w:val="auto"/>
          <w:szCs w:val="21"/>
        </w:rPr>
        <w:footnoteReference w:id="48"/>
      </w:r>
      <w:r w:rsidRPr="00326A48">
        <w:rPr>
          <w:rFonts w:ascii="Times New Roman" w:hint="eastAsia"/>
          <w:szCs w:val="21"/>
        </w:rPr>
        <w:t>国际劳工组织的报告指出：</w:t>
      </w:r>
      <w:r w:rsidRPr="00326A48">
        <w:rPr>
          <w:rFonts w:hAnsi="SimSun" w:hint="cs"/>
          <w:szCs w:val="21"/>
        </w:rPr>
        <w:t>“</w:t>
      </w:r>
      <w:r w:rsidRPr="00326A48">
        <w:rPr>
          <w:rFonts w:ascii="Times New Roman" w:hint="eastAsia"/>
          <w:szCs w:val="21"/>
        </w:rPr>
        <w:t>贩运劳工的一个主要诱因是劳工标准的适用和执行不力</w:t>
      </w:r>
      <w:r w:rsidRPr="00326A48">
        <w:rPr>
          <w:rFonts w:hAnsi="SimSun" w:hint="cs"/>
          <w:szCs w:val="21"/>
        </w:rPr>
        <w:t>……</w:t>
      </w:r>
      <w:r w:rsidRPr="00326A48">
        <w:rPr>
          <w:rFonts w:ascii="Times New Roman" w:hint="eastAsia"/>
          <w:szCs w:val="21"/>
        </w:rPr>
        <w:t>对限制行动自由、长时间工作、健康和安全保护不力或不存在、不付工资、不合标准的住房等行为的容忍，也助长了被贩运移民市场的扩大，这些移民别无选择，只有在合法就业者简直无法容忍和接受的条件下从事劳动。</w:t>
      </w:r>
      <w:r w:rsidRPr="00326A48">
        <w:rPr>
          <w:rFonts w:hAnsi="SimSun" w:hint="cs"/>
          <w:szCs w:val="21"/>
        </w:rPr>
        <w:t>”</w:t>
      </w:r>
      <w:r w:rsidRPr="00326A48">
        <w:rPr>
          <w:rStyle w:val="FootnoteReference1"/>
          <w:rFonts w:ascii="Times New Roman"/>
          <w:color w:val="auto"/>
          <w:szCs w:val="21"/>
        </w:rPr>
        <w:t xml:space="preserve"> </w:t>
      </w:r>
      <w:r w:rsidRPr="00326A48">
        <w:rPr>
          <w:rStyle w:val="FootnoteReference1"/>
          <w:rFonts w:ascii="Times New Roman"/>
          <w:color w:val="auto"/>
          <w:szCs w:val="21"/>
        </w:rPr>
        <w:footnoteReference w:id="49"/>
      </w:r>
    </w:p>
    <w:p w:rsidR="00E33079" w:rsidRPr="00326A48" w:rsidRDefault="00E33079" w:rsidP="00173FCE">
      <w:pPr>
        <w:tabs>
          <w:tab w:val="left" w:pos="525"/>
        </w:tabs>
        <w:spacing w:after="240" w:line="360" w:lineRule="exact"/>
        <w:rPr>
          <w:rFonts w:ascii="Times New Roman" w:eastAsia="SimHei" w:hint="eastAsia"/>
          <w:szCs w:val="21"/>
        </w:rPr>
      </w:pPr>
      <w:r w:rsidRPr="00326A48">
        <w:rPr>
          <w:rFonts w:ascii="Times New Roman"/>
          <w:szCs w:val="21"/>
        </w:rPr>
        <w:t>6.13</w:t>
      </w:r>
      <w:r w:rsidR="00551C54" w:rsidRPr="00326A48">
        <w:rPr>
          <w:rFonts w:ascii="Times New Roman" w:hint="eastAsia"/>
          <w:szCs w:val="21"/>
        </w:rPr>
        <w:tab/>
      </w:r>
      <w:r w:rsidRPr="00326A48">
        <w:rPr>
          <w:rFonts w:ascii="Times New Roman" w:hint="eastAsia"/>
          <w:szCs w:val="21"/>
        </w:rPr>
        <w:t>对贩运问题的研究得出了以下广泛结论：</w:t>
      </w:r>
      <w:r w:rsidRPr="00326A48">
        <w:rPr>
          <w:rStyle w:val="FootnoteReference1"/>
          <w:rFonts w:ascii="Times New Roman"/>
          <w:color w:val="auto"/>
          <w:szCs w:val="21"/>
        </w:rPr>
        <w:footnoteReference w:id="50"/>
      </w:r>
    </w:p>
    <w:p w:rsidR="00E33079" w:rsidRPr="00326A48" w:rsidRDefault="00E33079" w:rsidP="00E2392F">
      <w:pPr>
        <w:numPr>
          <w:ilvl w:val="0"/>
          <w:numId w:val="92"/>
        </w:numPr>
        <w:tabs>
          <w:tab w:val="clear" w:pos="360"/>
          <w:tab w:val="left" w:pos="525"/>
          <w:tab w:val="num" w:pos="1050"/>
        </w:tabs>
        <w:spacing w:line="360" w:lineRule="exact"/>
        <w:ind w:left="1054" w:hanging="527"/>
        <w:rPr>
          <w:rFonts w:ascii="Times New Roman"/>
          <w:szCs w:val="21"/>
        </w:rPr>
      </w:pPr>
      <w:r w:rsidRPr="00326A48">
        <w:rPr>
          <w:rFonts w:ascii="Times New Roman" w:hint="eastAsia"/>
          <w:szCs w:val="21"/>
        </w:rPr>
        <w:t>贩运不只局限于色情行业，被贩运人有可能发现自己在正规和非正规经济领域参与一系列合法和非法活动；</w:t>
      </w:r>
    </w:p>
    <w:p w:rsidR="00E33079" w:rsidRPr="00326A48" w:rsidRDefault="00E33079" w:rsidP="00E2392F">
      <w:pPr>
        <w:numPr>
          <w:ilvl w:val="0"/>
          <w:numId w:val="92"/>
        </w:numPr>
        <w:tabs>
          <w:tab w:val="clear" w:pos="360"/>
          <w:tab w:val="left" w:pos="525"/>
          <w:tab w:val="num" w:pos="1050"/>
        </w:tabs>
        <w:spacing w:line="360" w:lineRule="exact"/>
        <w:ind w:left="1054" w:hanging="527"/>
        <w:rPr>
          <w:rFonts w:ascii="Times New Roman"/>
          <w:szCs w:val="21"/>
        </w:rPr>
      </w:pPr>
      <w:r w:rsidRPr="00326A48">
        <w:rPr>
          <w:rFonts w:ascii="Times New Roman" w:hint="eastAsia"/>
          <w:szCs w:val="21"/>
        </w:rPr>
        <w:t>受害人的年龄、性别等特征各不相同。尽管对被贩运妇女和女童的性剥削非常普遍，男子和男童同样受到了性剥削，并有很多男子、妇女和儿童被贩运到其他部门；</w:t>
      </w:r>
    </w:p>
    <w:p w:rsidR="00E33079" w:rsidRPr="00326A48" w:rsidRDefault="00E33079" w:rsidP="00E2392F">
      <w:pPr>
        <w:numPr>
          <w:ilvl w:val="0"/>
          <w:numId w:val="92"/>
        </w:numPr>
        <w:tabs>
          <w:tab w:val="clear" w:pos="360"/>
          <w:tab w:val="left" w:pos="525"/>
          <w:tab w:val="num" w:pos="1050"/>
        </w:tabs>
        <w:spacing w:line="360" w:lineRule="exact"/>
        <w:ind w:left="1054" w:hanging="527"/>
        <w:rPr>
          <w:rFonts w:ascii="Times New Roman"/>
          <w:szCs w:val="21"/>
        </w:rPr>
      </w:pPr>
      <w:r w:rsidRPr="00326A48">
        <w:rPr>
          <w:rFonts w:ascii="Times New Roman" w:hint="eastAsia"/>
          <w:szCs w:val="21"/>
        </w:rPr>
        <w:t>尽管贫困、不平等以及诸如承诺改善生活、缺少信息、既有移民模式、较少旅行限制等一系列其他因素可能鼓励贩运，但必须对导致贩运的结构性条件予以更多研究；</w:t>
      </w:r>
    </w:p>
    <w:p w:rsidR="00E33079" w:rsidRPr="00326A48" w:rsidRDefault="00E33079" w:rsidP="00E2392F">
      <w:pPr>
        <w:numPr>
          <w:ilvl w:val="0"/>
          <w:numId w:val="92"/>
        </w:numPr>
        <w:tabs>
          <w:tab w:val="clear" w:pos="360"/>
          <w:tab w:val="left" w:pos="525"/>
          <w:tab w:val="num" w:pos="1050"/>
        </w:tabs>
        <w:spacing w:line="360" w:lineRule="exact"/>
        <w:ind w:left="1054" w:hanging="527"/>
        <w:rPr>
          <w:rFonts w:ascii="Times New Roman"/>
          <w:szCs w:val="21"/>
        </w:rPr>
      </w:pPr>
      <w:r w:rsidRPr="00326A48">
        <w:rPr>
          <w:rFonts w:ascii="Times New Roman" w:hint="eastAsia"/>
          <w:szCs w:val="21"/>
        </w:rPr>
        <w:t>被贩运人遭受人身和心理胁迫，以使她们就范；</w:t>
      </w:r>
    </w:p>
    <w:p w:rsidR="00E33079" w:rsidRPr="00326A48" w:rsidRDefault="00E33079" w:rsidP="00E2392F">
      <w:pPr>
        <w:numPr>
          <w:ilvl w:val="0"/>
          <w:numId w:val="92"/>
        </w:numPr>
        <w:tabs>
          <w:tab w:val="clear" w:pos="360"/>
          <w:tab w:val="left" w:pos="525"/>
          <w:tab w:val="num" w:pos="1050"/>
        </w:tabs>
        <w:spacing w:line="360" w:lineRule="exact"/>
        <w:ind w:left="1054" w:hanging="527"/>
        <w:rPr>
          <w:rFonts w:ascii="Times New Roman"/>
          <w:szCs w:val="21"/>
        </w:rPr>
      </w:pPr>
      <w:r w:rsidRPr="00326A48">
        <w:rPr>
          <w:rFonts w:ascii="Times New Roman" w:hint="eastAsia"/>
          <w:szCs w:val="21"/>
        </w:rPr>
        <w:t>需要有关贩运严重程度的准确数据；</w:t>
      </w:r>
    </w:p>
    <w:p w:rsidR="00E33079" w:rsidRPr="00326A48" w:rsidRDefault="00E33079" w:rsidP="00E2392F">
      <w:pPr>
        <w:numPr>
          <w:ilvl w:val="0"/>
          <w:numId w:val="92"/>
        </w:numPr>
        <w:tabs>
          <w:tab w:val="clear" w:pos="360"/>
          <w:tab w:val="left" w:pos="525"/>
          <w:tab w:val="num" w:pos="1050"/>
        </w:tabs>
        <w:spacing w:line="360" w:lineRule="exact"/>
        <w:ind w:left="1054" w:hanging="527"/>
        <w:rPr>
          <w:rFonts w:ascii="Times New Roman"/>
          <w:szCs w:val="21"/>
        </w:rPr>
      </w:pPr>
      <w:r w:rsidRPr="00326A48">
        <w:rPr>
          <w:rFonts w:ascii="Times New Roman" w:hint="eastAsia"/>
          <w:szCs w:val="21"/>
        </w:rPr>
        <w:t>人口贩子是一个高度多元化的群体，需要更多地了解人口贩子和贩运网络；</w:t>
      </w:r>
    </w:p>
    <w:p w:rsidR="00E33079" w:rsidRPr="00326A48" w:rsidRDefault="00E33079" w:rsidP="00E2392F">
      <w:pPr>
        <w:numPr>
          <w:ilvl w:val="0"/>
          <w:numId w:val="92"/>
        </w:numPr>
        <w:tabs>
          <w:tab w:val="clear" w:pos="360"/>
          <w:tab w:val="left" w:pos="525"/>
          <w:tab w:val="num" w:pos="1050"/>
        </w:tabs>
        <w:spacing w:line="360" w:lineRule="exact"/>
        <w:ind w:left="1054" w:hanging="527"/>
        <w:rPr>
          <w:rFonts w:ascii="Times New Roman"/>
          <w:szCs w:val="21"/>
        </w:rPr>
      </w:pPr>
      <w:r w:rsidRPr="00326A48">
        <w:rPr>
          <w:rFonts w:ascii="Times New Roman" w:hint="eastAsia"/>
          <w:szCs w:val="21"/>
        </w:rPr>
        <w:t>人口贩子严重影响着受害人的健康和福祉，在这方面也有必要开展详细的研究；</w:t>
      </w:r>
    </w:p>
    <w:p w:rsidR="00E33079" w:rsidRPr="00326A48" w:rsidRDefault="00E33079" w:rsidP="00E2392F">
      <w:pPr>
        <w:numPr>
          <w:ilvl w:val="0"/>
          <w:numId w:val="92"/>
        </w:numPr>
        <w:tabs>
          <w:tab w:val="clear" w:pos="360"/>
          <w:tab w:val="left" w:pos="525"/>
          <w:tab w:val="num" w:pos="1050"/>
        </w:tabs>
        <w:spacing w:line="360" w:lineRule="exact"/>
        <w:ind w:left="1054" w:hanging="527"/>
        <w:rPr>
          <w:rFonts w:ascii="Times New Roman"/>
          <w:szCs w:val="21"/>
        </w:rPr>
      </w:pPr>
      <w:r w:rsidRPr="00326A48">
        <w:rPr>
          <w:rFonts w:ascii="Times New Roman" w:hint="eastAsia"/>
          <w:szCs w:val="21"/>
        </w:rPr>
        <w:t>旨在减少贩运、剥削性劳动、卖淫或移民的政策和方案可能在无意中助长贩运活动；</w:t>
      </w:r>
    </w:p>
    <w:p w:rsidR="00E33079" w:rsidRPr="00326A48" w:rsidRDefault="00E33079" w:rsidP="00E2392F">
      <w:pPr>
        <w:numPr>
          <w:ilvl w:val="0"/>
          <w:numId w:val="92"/>
        </w:numPr>
        <w:tabs>
          <w:tab w:val="clear" w:pos="360"/>
          <w:tab w:val="left" w:pos="525"/>
          <w:tab w:val="num" w:pos="1050"/>
        </w:tabs>
        <w:spacing w:line="360" w:lineRule="exact"/>
        <w:ind w:left="1054" w:hanging="527"/>
        <w:rPr>
          <w:rFonts w:ascii="Times New Roman"/>
          <w:szCs w:val="21"/>
        </w:rPr>
      </w:pPr>
      <w:r w:rsidRPr="00326A48">
        <w:rPr>
          <w:rFonts w:ascii="Times New Roman" w:hint="eastAsia"/>
          <w:szCs w:val="21"/>
        </w:rPr>
        <w:t>采用过分限制性资格标准的受害人援助和支持方案会使很多人得不到所需的帮助和支持；</w:t>
      </w:r>
    </w:p>
    <w:p w:rsidR="00E33079" w:rsidRPr="00326A48" w:rsidRDefault="00E33079" w:rsidP="00E2392F">
      <w:pPr>
        <w:numPr>
          <w:ilvl w:val="0"/>
          <w:numId w:val="92"/>
        </w:numPr>
        <w:tabs>
          <w:tab w:val="clear" w:pos="360"/>
          <w:tab w:val="left" w:pos="525"/>
          <w:tab w:val="num" w:pos="1050"/>
        </w:tabs>
        <w:spacing w:line="360" w:lineRule="exact"/>
        <w:ind w:left="1054" w:hanging="527"/>
        <w:rPr>
          <w:rFonts w:ascii="Times New Roman"/>
          <w:szCs w:val="21"/>
        </w:rPr>
      </w:pPr>
      <w:r w:rsidRPr="00326A48">
        <w:rPr>
          <w:rFonts w:ascii="Times New Roman" w:hint="eastAsia"/>
          <w:szCs w:val="21"/>
        </w:rPr>
        <w:t>广义、抽象的贩运定义可能难以在执法中适用。有必要研究执法机构和司法人员在管辖和检控贩运案件中所面临的各种问题和挑战；</w:t>
      </w:r>
      <w:r w:rsidRPr="00326A48">
        <w:rPr>
          <w:rStyle w:val="FootnoteReference1"/>
          <w:rFonts w:ascii="Times New Roman"/>
          <w:color w:val="auto"/>
          <w:szCs w:val="21"/>
        </w:rPr>
        <w:footnoteReference w:id="51"/>
      </w:r>
    </w:p>
    <w:p w:rsidR="00E33079" w:rsidRPr="00326A48" w:rsidRDefault="00E33079" w:rsidP="00E2392F">
      <w:pPr>
        <w:numPr>
          <w:ilvl w:val="0"/>
          <w:numId w:val="92"/>
        </w:numPr>
        <w:tabs>
          <w:tab w:val="clear" w:pos="360"/>
          <w:tab w:val="left" w:pos="525"/>
          <w:tab w:val="num" w:pos="1050"/>
        </w:tabs>
        <w:spacing w:after="240" w:line="360" w:lineRule="exact"/>
        <w:ind w:left="1050" w:hanging="525"/>
        <w:rPr>
          <w:rFonts w:ascii="Times New Roman"/>
          <w:szCs w:val="21"/>
        </w:rPr>
      </w:pPr>
      <w:r w:rsidRPr="00326A48">
        <w:rPr>
          <w:rFonts w:ascii="Times New Roman" w:hint="eastAsia"/>
          <w:szCs w:val="21"/>
        </w:rPr>
        <w:t>打击贩运人口措施包括：加强国际关系促进跨境合作；获得有关这一问题的广泛信息，以便开展全面的法律和行政审查；利用现有的法律和行政途径，在过渡时期应对这一全球性问题。</w:t>
      </w:r>
    </w:p>
    <w:p w:rsidR="00E33079" w:rsidRPr="00326A48" w:rsidRDefault="00E33079" w:rsidP="00173FCE">
      <w:pPr>
        <w:tabs>
          <w:tab w:val="left" w:pos="525"/>
        </w:tabs>
        <w:spacing w:after="240" w:line="360" w:lineRule="exact"/>
        <w:rPr>
          <w:rFonts w:ascii="Times New Roman"/>
          <w:szCs w:val="21"/>
        </w:rPr>
      </w:pPr>
      <w:r w:rsidRPr="00326A48">
        <w:rPr>
          <w:rFonts w:ascii="Times New Roman"/>
          <w:szCs w:val="21"/>
        </w:rPr>
        <w:t>6.14</w:t>
      </w:r>
      <w:r w:rsidR="00551C54" w:rsidRPr="00326A48">
        <w:rPr>
          <w:rFonts w:ascii="Times New Roman" w:hint="eastAsia"/>
          <w:szCs w:val="21"/>
        </w:rPr>
        <w:tab/>
      </w:r>
      <w:r w:rsidRPr="00326A48">
        <w:rPr>
          <w:rFonts w:ascii="Times New Roman" w:hint="eastAsia"/>
          <w:szCs w:val="21"/>
        </w:rPr>
        <w:t>显然，为了在南非有效打击贩运人口活动，有必要获得有关以下内容的可靠和确切信息：</w:t>
      </w:r>
    </w:p>
    <w:p w:rsidR="00E33079" w:rsidRPr="00326A48" w:rsidRDefault="00E33079" w:rsidP="00E2392F">
      <w:pPr>
        <w:numPr>
          <w:ilvl w:val="0"/>
          <w:numId w:val="93"/>
        </w:numPr>
        <w:tabs>
          <w:tab w:val="clear" w:pos="360"/>
          <w:tab w:val="left" w:pos="525"/>
          <w:tab w:val="num" w:pos="1050"/>
        </w:tabs>
        <w:spacing w:line="360" w:lineRule="exact"/>
        <w:ind w:left="1054" w:hanging="527"/>
        <w:rPr>
          <w:rFonts w:ascii="Times New Roman"/>
          <w:szCs w:val="21"/>
        </w:rPr>
      </w:pPr>
      <w:r w:rsidRPr="00326A48">
        <w:rPr>
          <w:rFonts w:ascii="Times New Roman" w:hint="eastAsia"/>
          <w:szCs w:val="21"/>
        </w:rPr>
        <w:t>招募和运输；</w:t>
      </w:r>
    </w:p>
    <w:p w:rsidR="00E33079" w:rsidRPr="00326A48" w:rsidRDefault="00E33079" w:rsidP="00E2392F">
      <w:pPr>
        <w:numPr>
          <w:ilvl w:val="0"/>
          <w:numId w:val="93"/>
        </w:numPr>
        <w:tabs>
          <w:tab w:val="clear" w:pos="360"/>
          <w:tab w:val="left" w:pos="525"/>
          <w:tab w:val="num" w:pos="1050"/>
        </w:tabs>
        <w:spacing w:line="360" w:lineRule="exact"/>
        <w:ind w:left="1054" w:hanging="527"/>
        <w:rPr>
          <w:rFonts w:ascii="Times New Roman"/>
          <w:szCs w:val="21"/>
        </w:rPr>
      </w:pPr>
      <w:r w:rsidRPr="00326A48">
        <w:rPr>
          <w:rFonts w:ascii="Times New Roman" w:hint="eastAsia"/>
          <w:szCs w:val="21"/>
        </w:rPr>
        <w:t>剥削受害人的性质和程度；</w:t>
      </w:r>
    </w:p>
    <w:p w:rsidR="00E33079" w:rsidRPr="00326A48" w:rsidRDefault="00E33079" w:rsidP="00E2392F">
      <w:pPr>
        <w:numPr>
          <w:ilvl w:val="0"/>
          <w:numId w:val="93"/>
        </w:numPr>
        <w:tabs>
          <w:tab w:val="clear" w:pos="360"/>
          <w:tab w:val="left" w:pos="525"/>
          <w:tab w:val="num" w:pos="1050"/>
        </w:tabs>
        <w:spacing w:line="360" w:lineRule="exact"/>
        <w:ind w:left="1054" w:hanging="527"/>
        <w:rPr>
          <w:rFonts w:ascii="Times New Roman"/>
          <w:szCs w:val="21"/>
        </w:rPr>
      </w:pPr>
      <w:r w:rsidRPr="00326A48">
        <w:rPr>
          <w:rFonts w:ascii="Times New Roman" w:hint="eastAsia"/>
          <w:szCs w:val="21"/>
        </w:rPr>
        <w:t>贩运组织和组织网络；</w:t>
      </w:r>
    </w:p>
    <w:p w:rsidR="00E33079" w:rsidRPr="00326A48" w:rsidRDefault="00E33079" w:rsidP="00E2392F">
      <w:pPr>
        <w:numPr>
          <w:ilvl w:val="0"/>
          <w:numId w:val="93"/>
        </w:numPr>
        <w:tabs>
          <w:tab w:val="clear" w:pos="360"/>
          <w:tab w:val="left" w:pos="525"/>
          <w:tab w:val="num" w:pos="1050"/>
        </w:tabs>
        <w:spacing w:line="360" w:lineRule="exact"/>
        <w:ind w:left="1054" w:hanging="527"/>
        <w:rPr>
          <w:rFonts w:ascii="Times New Roman"/>
          <w:szCs w:val="21"/>
        </w:rPr>
      </w:pPr>
      <w:r w:rsidRPr="00326A48">
        <w:rPr>
          <w:rFonts w:ascii="Times New Roman" w:hint="eastAsia"/>
          <w:szCs w:val="21"/>
        </w:rPr>
        <w:t>客户和受害人的特点和动机；</w:t>
      </w:r>
    </w:p>
    <w:p w:rsidR="00E33079" w:rsidRPr="00326A48" w:rsidRDefault="00E33079" w:rsidP="00E2392F">
      <w:pPr>
        <w:numPr>
          <w:ilvl w:val="0"/>
          <w:numId w:val="93"/>
        </w:numPr>
        <w:tabs>
          <w:tab w:val="clear" w:pos="360"/>
          <w:tab w:val="left" w:pos="525"/>
          <w:tab w:val="num" w:pos="1050"/>
        </w:tabs>
        <w:spacing w:after="240" w:line="360" w:lineRule="exact"/>
        <w:ind w:left="1050" w:hanging="525"/>
        <w:rPr>
          <w:rFonts w:ascii="Times New Roman"/>
          <w:szCs w:val="21"/>
        </w:rPr>
      </w:pPr>
      <w:r w:rsidRPr="00326A48">
        <w:rPr>
          <w:rFonts w:ascii="Times New Roman" w:hint="eastAsia"/>
          <w:szCs w:val="21"/>
        </w:rPr>
        <w:t>有助于预防和应对贩运问题的可用设施。</w:t>
      </w:r>
    </w:p>
    <w:p w:rsidR="00E33079" w:rsidRPr="00326A48" w:rsidRDefault="00E33079" w:rsidP="00173FCE">
      <w:pPr>
        <w:tabs>
          <w:tab w:val="left" w:pos="525"/>
        </w:tabs>
        <w:spacing w:after="240" w:line="360" w:lineRule="exact"/>
        <w:rPr>
          <w:rFonts w:ascii="Times New Roman"/>
          <w:szCs w:val="21"/>
        </w:rPr>
      </w:pPr>
      <w:r w:rsidRPr="00326A48">
        <w:rPr>
          <w:rFonts w:ascii="Times New Roman"/>
          <w:szCs w:val="21"/>
        </w:rPr>
        <w:t>6.15</w:t>
      </w:r>
      <w:r w:rsidR="00551C54" w:rsidRPr="00326A48">
        <w:rPr>
          <w:rFonts w:ascii="Times New Roman" w:hint="eastAsia"/>
          <w:szCs w:val="21"/>
        </w:rPr>
        <w:tab/>
      </w:r>
      <w:r w:rsidRPr="00326A48">
        <w:rPr>
          <w:rFonts w:ascii="Times New Roman" w:hint="eastAsia"/>
          <w:szCs w:val="21"/>
        </w:rPr>
        <w:t>《</w:t>
      </w:r>
      <w:r w:rsidRPr="00326A48">
        <w:rPr>
          <w:rFonts w:ascii="Times New Roman" w:hint="eastAsia"/>
          <w:szCs w:val="21"/>
        </w:rPr>
        <w:t>365</w:t>
      </w:r>
      <w:r w:rsidRPr="00326A48">
        <w:rPr>
          <w:rFonts w:ascii="Times New Roman" w:hint="eastAsia"/>
          <w:szCs w:val="21"/>
        </w:rPr>
        <w:t>天消除性别暴力国家行动计划》侧重于贩运妇女和卖淫问题。有必要更显著地提高人们的认识并协调行动，以打击危害人身及其身体发育的贩运行为。它影响到女童的尊严感、自我价值、信任感以及发展关系的能力。女童的神经系统被这些可怕经历塑造成型，并直接影响她在余生的思考、感觉和行为方式。</w:t>
      </w:r>
      <w:r w:rsidRPr="00326A48">
        <w:rPr>
          <w:rStyle w:val="FootnoteReference1"/>
          <w:rFonts w:ascii="Times New Roman"/>
          <w:color w:val="auto"/>
          <w:szCs w:val="21"/>
        </w:rPr>
        <w:footnoteReference w:id="52"/>
      </w:r>
    </w:p>
    <w:p w:rsidR="00E33079" w:rsidRPr="00326A48" w:rsidRDefault="00E33079" w:rsidP="00173FCE">
      <w:pPr>
        <w:pBdr>
          <w:top w:val="single" w:sz="12" w:space="0" w:color="000000"/>
          <w:left w:val="single" w:sz="12" w:space="0" w:color="000000"/>
          <w:bottom w:val="single" w:sz="12" w:space="0" w:color="000000"/>
          <w:right w:val="single" w:sz="12" w:space="0" w:color="000000"/>
        </w:pBdr>
        <w:tabs>
          <w:tab w:val="left" w:pos="525"/>
        </w:tabs>
        <w:spacing w:after="240" w:line="360" w:lineRule="exact"/>
        <w:rPr>
          <w:rFonts w:ascii="Times New Roman" w:eastAsia="SimHei" w:hint="eastAsia"/>
          <w:szCs w:val="21"/>
        </w:rPr>
      </w:pPr>
      <w:r w:rsidRPr="00326A48">
        <w:rPr>
          <w:rFonts w:ascii="Times New Roman" w:eastAsia="SimHei" w:hint="eastAsia"/>
          <w:szCs w:val="21"/>
        </w:rPr>
        <w:t>利用妇女儿童卖淫营利</w:t>
      </w:r>
    </w:p>
    <w:p w:rsidR="00E33079" w:rsidRPr="00326A48" w:rsidRDefault="00E33079" w:rsidP="00173FCE">
      <w:pPr>
        <w:tabs>
          <w:tab w:val="left" w:pos="525"/>
        </w:tabs>
        <w:spacing w:after="240" w:line="360" w:lineRule="exact"/>
        <w:rPr>
          <w:rFonts w:ascii="Times New Roman"/>
          <w:szCs w:val="21"/>
        </w:rPr>
      </w:pPr>
      <w:r w:rsidRPr="00326A48">
        <w:rPr>
          <w:rFonts w:ascii="Times New Roman"/>
          <w:szCs w:val="21"/>
        </w:rPr>
        <w:t>6.16</w:t>
      </w:r>
      <w:r w:rsidR="00551C54" w:rsidRPr="00326A48">
        <w:rPr>
          <w:rFonts w:ascii="Times New Roman" w:hint="eastAsia"/>
          <w:szCs w:val="21"/>
        </w:rPr>
        <w:tab/>
      </w:r>
      <w:r w:rsidRPr="00326A48">
        <w:rPr>
          <w:rFonts w:ascii="Times New Roman" w:hint="eastAsia"/>
          <w:szCs w:val="21"/>
        </w:rPr>
        <w:t>旨在揭露并起诉利用儿童卖淫的犯罪集团和个人的各项措施，也力求打击</w:t>
      </w:r>
      <w:r w:rsidRPr="00326A48">
        <w:rPr>
          <w:rFonts w:ascii="Times New Roman"/>
          <w:szCs w:val="21"/>
        </w:rPr>
        <w:t>1996</w:t>
      </w:r>
      <w:r w:rsidRPr="00326A48">
        <w:rPr>
          <w:rFonts w:ascii="Times New Roman" w:hint="eastAsia"/>
          <w:szCs w:val="21"/>
        </w:rPr>
        <w:t>年《电影与出版法》（</w:t>
      </w:r>
      <w:r w:rsidRPr="00326A48">
        <w:rPr>
          <w:rFonts w:ascii="Times New Roman"/>
          <w:szCs w:val="21"/>
        </w:rPr>
        <w:t>1996</w:t>
      </w:r>
      <w:r w:rsidRPr="00326A48">
        <w:rPr>
          <w:rFonts w:ascii="Times New Roman" w:hint="eastAsia"/>
          <w:szCs w:val="21"/>
        </w:rPr>
        <w:t>年第</w:t>
      </w:r>
      <w:r w:rsidRPr="00326A48">
        <w:rPr>
          <w:rFonts w:ascii="Times New Roman"/>
          <w:szCs w:val="21"/>
        </w:rPr>
        <w:t>65</w:t>
      </w:r>
      <w:r w:rsidRPr="00326A48">
        <w:rPr>
          <w:rFonts w:ascii="Times New Roman" w:hint="eastAsia"/>
          <w:szCs w:val="21"/>
        </w:rPr>
        <w:t>号法案）等法律所禁止的儿童色情制品。监视和打击儿童色情制品——包括在互联网上兜售儿童色情制品——的各项措施已经出台。</w:t>
      </w:r>
    </w:p>
    <w:p w:rsidR="00E33079" w:rsidRPr="00326A48" w:rsidRDefault="00E33079" w:rsidP="00173FCE">
      <w:pPr>
        <w:tabs>
          <w:tab w:val="left" w:pos="525"/>
        </w:tabs>
        <w:spacing w:after="240" w:line="360" w:lineRule="exact"/>
        <w:rPr>
          <w:rFonts w:ascii="Times New Roman"/>
          <w:szCs w:val="21"/>
        </w:rPr>
      </w:pPr>
      <w:r w:rsidRPr="00326A48">
        <w:rPr>
          <w:rFonts w:ascii="Times New Roman"/>
          <w:szCs w:val="21"/>
        </w:rPr>
        <w:t>6.17</w:t>
      </w:r>
      <w:r w:rsidR="00551C54" w:rsidRPr="00326A48">
        <w:rPr>
          <w:rFonts w:ascii="Times New Roman" w:hint="eastAsia"/>
          <w:szCs w:val="21"/>
        </w:rPr>
        <w:tab/>
      </w:r>
      <w:r w:rsidRPr="00326A48">
        <w:rPr>
          <w:rFonts w:ascii="Times New Roman" w:hint="eastAsia"/>
          <w:szCs w:val="21"/>
        </w:rPr>
        <w:t>重要的是指出，根据</w:t>
      </w:r>
      <w:r w:rsidRPr="00326A48">
        <w:rPr>
          <w:rFonts w:ascii="Times New Roman"/>
          <w:szCs w:val="21"/>
        </w:rPr>
        <w:t>1957</w:t>
      </w:r>
      <w:r w:rsidRPr="00326A48">
        <w:rPr>
          <w:rFonts w:ascii="Times New Roman" w:hint="eastAsia"/>
          <w:szCs w:val="21"/>
        </w:rPr>
        <w:t>年《性犯罪法》（</w:t>
      </w:r>
      <w:r w:rsidRPr="00326A48">
        <w:rPr>
          <w:rFonts w:ascii="Times New Roman"/>
          <w:szCs w:val="21"/>
        </w:rPr>
        <w:t>1957</w:t>
      </w:r>
      <w:r w:rsidRPr="00326A48">
        <w:rPr>
          <w:rFonts w:ascii="Times New Roman" w:hint="eastAsia"/>
          <w:szCs w:val="21"/>
        </w:rPr>
        <w:t>年第</w:t>
      </w:r>
      <w:r w:rsidRPr="00326A48">
        <w:rPr>
          <w:rFonts w:ascii="Times New Roman"/>
          <w:szCs w:val="21"/>
        </w:rPr>
        <w:t>23</w:t>
      </w:r>
      <w:r w:rsidRPr="00326A48">
        <w:rPr>
          <w:rFonts w:ascii="Times New Roman" w:hint="eastAsia"/>
          <w:szCs w:val="21"/>
        </w:rPr>
        <w:t>号法案）、</w:t>
      </w:r>
      <w:r w:rsidRPr="00326A48">
        <w:rPr>
          <w:rFonts w:ascii="Times New Roman"/>
          <w:szCs w:val="21"/>
        </w:rPr>
        <w:t>1982</w:t>
      </w:r>
      <w:r w:rsidRPr="00326A48">
        <w:rPr>
          <w:rFonts w:ascii="Times New Roman" w:hint="eastAsia"/>
          <w:szCs w:val="21"/>
        </w:rPr>
        <w:t>年《儿童法》（</w:t>
      </w:r>
      <w:r w:rsidRPr="00326A48">
        <w:rPr>
          <w:rFonts w:ascii="Times New Roman"/>
          <w:szCs w:val="21"/>
        </w:rPr>
        <w:t>1980</w:t>
      </w:r>
      <w:r w:rsidRPr="00326A48">
        <w:rPr>
          <w:rFonts w:ascii="Times New Roman" w:hint="eastAsia"/>
          <w:szCs w:val="21"/>
        </w:rPr>
        <w:t>年第</w:t>
      </w:r>
      <w:r w:rsidRPr="00326A48">
        <w:rPr>
          <w:rFonts w:ascii="Times New Roman"/>
          <w:szCs w:val="21"/>
        </w:rPr>
        <w:t>75</w:t>
      </w:r>
      <w:r w:rsidRPr="00326A48">
        <w:rPr>
          <w:rFonts w:ascii="Times New Roman" w:hint="eastAsia"/>
          <w:szCs w:val="21"/>
        </w:rPr>
        <w:t>号法案）以及相关新立法，儿童卖淫是被禁止的。（见第五部分关于妇女被贩运去卖淫和被剥削劳动力的情况，有时甚至被个人和犯罪集团奴役的情况）。第五部分还审视了</w:t>
      </w:r>
      <w:r w:rsidRPr="00326A48">
        <w:rPr>
          <w:rFonts w:ascii="Times New Roman"/>
          <w:szCs w:val="21"/>
        </w:rPr>
        <w:t>2007</w:t>
      </w:r>
      <w:r w:rsidRPr="00326A48">
        <w:rPr>
          <w:rFonts w:ascii="Times New Roman" w:hint="eastAsia"/>
          <w:szCs w:val="21"/>
        </w:rPr>
        <w:t>年《刑法（性犯罪及相关事项）修正案》（</w:t>
      </w:r>
      <w:r w:rsidRPr="00326A48">
        <w:rPr>
          <w:rFonts w:ascii="Times New Roman"/>
          <w:szCs w:val="21"/>
        </w:rPr>
        <w:t>2007</w:t>
      </w:r>
      <w:r w:rsidRPr="00326A48">
        <w:rPr>
          <w:rFonts w:ascii="Times New Roman" w:hint="eastAsia"/>
          <w:szCs w:val="21"/>
        </w:rPr>
        <w:t>年第</w:t>
      </w:r>
      <w:r w:rsidRPr="00326A48">
        <w:rPr>
          <w:rFonts w:ascii="Times New Roman"/>
          <w:szCs w:val="21"/>
        </w:rPr>
        <w:t>32</w:t>
      </w:r>
      <w:r w:rsidRPr="00326A48">
        <w:rPr>
          <w:rFonts w:ascii="Times New Roman" w:hint="eastAsia"/>
          <w:szCs w:val="21"/>
        </w:rPr>
        <w:t>号法案），以及如何强化这项法律，为妇女儿童提供充分保护和服务。政府措施针对的是那些儿童卖淫的责任人。</w:t>
      </w:r>
    </w:p>
    <w:p w:rsidR="00E33079" w:rsidRPr="00326A48" w:rsidRDefault="00E33079" w:rsidP="00173FCE">
      <w:pPr>
        <w:tabs>
          <w:tab w:val="left" w:pos="525"/>
        </w:tabs>
        <w:spacing w:after="240" w:line="360" w:lineRule="exact"/>
        <w:rPr>
          <w:rFonts w:ascii="Times New Roman" w:hint="eastAsia"/>
          <w:szCs w:val="21"/>
        </w:rPr>
      </w:pPr>
      <w:r w:rsidRPr="00326A48">
        <w:rPr>
          <w:rFonts w:ascii="Times New Roman"/>
          <w:szCs w:val="21"/>
        </w:rPr>
        <w:t>6.18</w:t>
      </w:r>
      <w:r w:rsidR="00551C54" w:rsidRPr="00326A48">
        <w:rPr>
          <w:rFonts w:ascii="Times New Roman" w:hint="eastAsia"/>
          <w:szCs w:val="21"/>
        </w:rPr>
        <w:tab/>
      </w:r>
      <w:r w:rsidRPr="00326A48">
        <w:rPr>
          <w:rFonts w:ascii="Times New Roman" w:hint="eastAsia"/>
          <w:szCs w:val="21"/>
        </w:rPr>
        <w:t>以下文本框中介绍的宣传工作旨在使卖淫合法化，以便为妇女提供更多保护，减少边缘化和耻辱化，并提供保健及其他相关服务。反对虐待妇女团体（</w:t>
      </w:r>
      <w:r w:rsidRPr="00326A48">
        <w:rPr>
          <w:rFonts w:ascii="Times New Roman"/>
          <w:szCs w:val="21"/>
        </w:rPr>
        <w:t>POWA</w:t>
      </w:r>
      <w:r w:rsidRPr="00326A48">
        <w:rPr>
          <w:rFonts w:ascii="Times New Roman" w:hint="eastAsia"/>
          <w:szCs w:val="21"/>
        </w:rPr>
        <w:t>）是一个非政府组织，它以一种非常重要的方式参与国家性别机制，并与全国妇女地位办公室开展密切合作。</w:t>
      </w:r>
    </w:p>
    <w:p w:rsidR="00E33079" w:rsidRPr="00326A48" w:rsidRDefault="00E33079" w:rsidP="00173FCE">
      <w:pPr>
        <w:tabs>
          <w:tab w:val="left" w:pos="525"/>
        </w:tabs>
        <w:spacing w:after="240" w:line="360" w:lineRule="exact"/>
        <w:rPr>
          <w:rFonts w:ascii="Times New Roman" w:eastAsia="SimHei" w:hint="eastAsia"/>
          <w:szCs w:val="21"/>
        </w:rPr>
      </w:pPr>
      <w:r w:rsidRPr="00326A48">
        <w:rPr>
          <w:rFonts w:ascii="Times New Roman" w:eastAsia="SimHei" w:hint="eastAsia"/>
          <w:szCs w:val="21"/>
        </w:rPr>
        <w:t>文本框</w:t>
      </w:r>
      <w:r w:rsidRPr="00326A48">
        <w:rPr>
          <w:rFonts w:ascii="Times New Roman" w:eastAsia="SimHei" w:hint="eastAsia"/>
          <w:szCs w:val="21"/>
        </w:rPr>
        <w:t>13</w:t>
      </w:r>
      <w:r w:rsidRPr="00326A48">
        <w:rPr>
          <w:rFonts w:ascii="Times New Roman" w:eastAsia="SimHei" w:hint="eastAsia"/>
          <w:szCs w:val="21"/>
        </w:rPr>
        <w:t>：反对虐待妇女团体：南非无证妇女的脆弱性</w:t>
      </w:r>
    </w:p>
    <w:p w:rsidR="00FA6CA7" w:rsidRPr="00326A48" w:rsidRDefault="00FA6CA7" w:rsidP="00FA6CA7">
      <w:pPr>
        <w:pBdr>
          <w:top w:val="single" w:sz="4" w:space="1" w:color="000000"/>
          <w:left w:val="single" w:sz="4" w:space="4" w:color="000000"/>
          <w:bottom w:val="single" w:sz="4" w:space="1" w:color="000000"/>
          <w:right w:val="single" w:sz="4" w:space="4" w:color="000000"/>
        </w:pBdr>
        <w:shd w:val="clear" w:color="auto" w:fill="D9D9D9"/>
        <w:tabs>
          <w:tab w:val="left" w:pos="525"/>
        </w:tabs>
        <w:spacing w:after="240" w:line="360" w:lineRule="exact"/>
        <w:ind w:firstLine="2"/>
        <w:rPr>
          <w:rFonts w:ascii="Times New Roman"/>
          <w:szCs w:val="21"/>
        </w:rPr>
      </w:pPr>
      <w:r w:rsidRPr="00326A48">
        <w:rPr>
          <w:rFonts w:ascii="Times New Roman" w:hint="eastAsia"/>
          <w:szCs w:val="21"/>
        </w:rPr>
        <w:t>在南非，继续将性工作定为刑事犯罪给性工作者打上了耻辱的烙印，其程度之深不单单是使她们感到无法要求诊所提供大量避孕套。它往往使性工作者几乎无法掌控自己的生活，并因此几乎无法掌控自己的健康。在被定为犯罪的工作场所，客户没有法定义务进行较安全的性行为，性工作者在遭到强奸时也不能求助于警方。室外性工作者们告诉</w:t>
      </w:r>
      <w:r w:rsidRPr="00326A48">
        <w:rPr>
          <w:rFonts w:ascii="Times New Roman"/>
          <w:szCs w:val="21"/>
        </w:rPr>
        <w:t>Sweat</w:t>
      </w:r>
      <w:r w:rsidRPr="00326A48">
        <w:rPr>
          <w:rFonts w:ascii="Times New Roman" w:hint="eastAsia"/>
          <w:szCs w:val="21"/>
        </w:rPr>
        <w:t>说，她们在与客户钻进车之前几乎没时间谈判，因为她们害怕被逮捕。这往往使性工作者不能与客户订立性接触的条款条件。南非性工作者还有一个问题，那就是她们易受暴力伤害</w:t>
      </w:r>
      <w:r w:rsidRPr="00326A48">
        <w:rPr>
          <w:rFonts w:ascii="Times New Roman" w:hint="cs"/>
          <w:szCs w:val="21"/>
        </w:rPr>
        <w:t>——</w:t>
      </w:r>
      <w:r w:rsidRPr="00326A48">
        <w:rPr>
          <w:rFonts w:ascii="Times New Roman" w:hint="eastAsia"/>
          <w:szCs w:val="21"/>
        </w:rPr>
        <w:t>性工作者不</w:t>
      </w:r>
      <w:r w:rsidR="00E6474C" w:rsidRPr="00326A48">
        <w:rPr>
          <w:rFonts w:ascii="Times New Roman" w:hint="eastAsia"/>
          <w:szCs w:val="21"/>
        </w:rPr>
        <w:t>像其他工作者那样能到警方或司法系统的保护，以免遭到暴力威胁。世</w:t>
      </w:r>
      <w:r w:rsidRPr="00326A48">
        <w:rPr>
          <w:rFonts w:ascii="Times New Roman" w:hint="eastAsia"/>
          <w:szCs w:val="21"/>
        </w:rPr>
        <w:t>界卫生组织明确指出，强奸由于造成身体伤害，增加了感染艾滋病毒的风险。</w:t>
      </w:r>
      <w:r w:rsidRPr="00326A48">
        <w:rPr>
          <w:rFonts w:ascii="Times New Roman"/>
          <w:szCs w:val="21"/>
        </w:rPr>
        <w:t>Swea</w:t>
      </w:r>
      <w:r w:rsidRPr="00326A48">
        <w:rPr>
          <w:rFonts w:ascii="Times New Roman" w:hint="eastAsia"/>
          <w:szCs w:val="21"/>
        </w:rPr>
        <w:t>t</w:t>
      </w:r>
      <w:r w:rsidRPr="00326A48">
        <w:rPr>
          <w:rFonts w:ascii="Times New Roman" w:hint="eastAsia"/>
          <w:szCs w:val="21"/>
        </w:rPr>
        <w:t>的研究还显示，性工作者对于客户和警察的暴力、耻辱化以及他们没办法采取更为主动的行动保护自己的健康和福祉这一事实十分担心。将性工作视为刑事犯罪的做法不符合“权利清单”。使性工作合法化还将使性工作者能获得与其他工人一样的健康保护和安全的工作场所。</w:t>
      </w:r>
    </w:p>
    <w:p w:rsidR="00E33079" w:rsidRPr="00326A48" w:rsidRDefault="00E33079" w:rsidP="00173FCE">
      <w:pPr>
        <w:tabs>
          <w:tab w:val="left" w:pos="525"/>
        </w:tabs>
        <w:spacing w:after="240" w:line="360" w:lineRule="exact"/>
        <w:ind w:left="720"/>
        <w:jc w:val="right"/>
        <w:rPr>
          <w:rFonts w:ascii="SimHei" w:eastAsia="SimHei" w:hint="eastAsia"/>
          <w:sz w:val="28"/>
          <w:szCs w:val="28"/>
        </w:rPr>
      </w:pPr>
      <w:r w:rsidRPr="00326A48">
        <w:rPr>
          <w:rFonts w:ascii="SimHei" w:eastAsia="SimHei" w:hint="eastAsia"/>
          <w:sz w:val="28"/>
          <w:szCs w:val="28"/>
        </w:rPr>
        <w:t>第二部分</w:t>
      </w:r>
    </w:p>
    <w:p w:rsidR="00E33079" w:rsidRPr="00326A48" w:rsidRDefault="00E33079" w:rsidP="00173FCE">
      <w:pPr>
        <w:tabs>
          <w:tab w:val="left" w:pos="525"/>
        </w:tabs>
        <w:spacing w:after="240" w:line="360" w:lineRule="exact"/>
        <w:rPr>
          <w:rFonts w:ascii="Times New Roman" w:eastAsia="SimHei" w:hint="eastAsia"/>
          <w:sz w:val="24"/>
          <w:szCs w:val="24"/>
        </w:rPr>
      </w:pPr>
      <w:r w:rsidRPr="00326A48">
        <w:rPr>
          <w:rFonts w:ascii="Times New Roman" w:eastAsia="SimHei" w:hint="eastAsia"/>
          <w:sz w:val="24"/>
          <w:szCs w:val="24"/>
        </w:rPr>
        <w:t>第</w:t>
      </w:r>
      <w:r w:rsidRPr="00326A48">
        <w:rPr>
          <w:rFonts w:ascii="Times New Roman" w:eastAsia="SimHei" w:hint="eastAsia"/>
          <w:sz w:val="24"/>
          <w:szCs w:val="24"/>
        </w:rPr>
        <w:t>7</w:t>
      </w:r>
      <w:r w:rsidRPr="00326A48">
        <w:rPr>
          <w:rFonts w:ascii="Times New Roman" w:eastAsia="SimHei" w:hint="eastAsia"/>
          <w:sz w:val="24"/>
          <w:szCs w:val="24"/>
        </w:rPr>
        <w:t>条：政治和公共生活</w:t>
      </w:r>
    </w:p>
    <w:p w:rsidR="00E33079" w:rsidRPr="00326A48" w:rsidRDefault="00E33079" w:rsidP="00FA6CA7">
      <w:pPr>
        <w:pBdr>
          <w:top w:val="single" w:sz="12" w:space="0" w:color="000000"/>
          <w:left w:val="single" w:sz="12" w:space="0" w:color="000000"/>
          <w:bottom w:val="single" w:sz="12" w:space="0" w:color="000000"/>
          <w:right w:val="single" w:sz="12" w:space="0" w:color="000000"/>
        </w:pBdr>
        <w:tabs>
          <w:tab w:val="left" w:pos="525"/>
        </w:tabs>
        <w:spacing w:after="240" w:line="360" w:lineRule="exact"/>
        <w:rPr>
          <w:rFonts w:ascii="Times New Roman" w:eastAsia="SimHei" w:hint="eastAsia"/>
          <w:szCs w:val="21"/>
        </w:rPr>
      </w:pPr>
      <w:r w:rsidRPr="00326A48">
        <w:rPr>
          <w:rFonts w:ascii="Times New Roman" w:eastAsia="SimHei" w:hint="eastAsia"/>
          <w:szCs w:val="21"/>
        </w:rPr>
        <w:t xml:space="preserve"> </w:t>
      </w:r>
      <w:r w:rsidRPr="00326A48">
        <w:rPr>
          <w:rFonts w:ascii="Times New Roman" w:eastAsia="SimHei" w:hint="eastAsia"/>
          <w:szCs w:val="21"/>
        </w:rPr>
        <w:t>第</w:t>
      </w:r>
      <w:r w:rsidRPr="00326A48">
        <w:rPr>
          <w:rFonts w:ascii="Times New Roman" w:eastAsia="SimHei"/>
          <w:szCs w:val="21"/>
        </w:rPr>
        <w:t>7 (a)</w:t>
      </w:r>
      <w:r w:rsidRPr="00326A48">
        <w:rPr>
          <w:rFonts w:ascii="Times New Roman" w:eastAsia="SimHei" w:hint="eastAsia"/>
          <w:szCs w:val="21"/>
        </w:rPr>
        <w:t>条</w:t>
      </w:r>
      <w:r w:rsidRPr="00326A48">
        <w:rPr>
          <w:rFonts w:ascii="Times New Roman" w:eastAsia="SimHei" w:hint="eastAsia"/>
          <w:szCs w:val="21"/>
        </w:rPr>
        <w:t xml:space="preserve">  </w:t>
      </w:r>
      <w:r w:rsidRPr="00326A48">
        <w:rPr>
          <w:rFonts w:ascii="Times New Roman" w:eastAsia="SimHei" w:hint="eastAsia"/>
          <w:szCs w:val="21"/>
        </w:rPr>
        <w:t>妇女在政治和公共生活中</w:t>
      </w:r>
    </w:p>
    <w:p w:rsidR="00E33079" w:rsidRPr="00326A48" w:rsidRDefault="00E33079" w:rsidP="00173FCE">
      <w:pPr>
        <w:tabs>
          <w:tab w:val="left" w:pos="525"/>
        </w:tabs>
        <w:spacing w:after="240" w:line="360" w:lineRule="exact"/>
        <w:rPr>
          <w:rFonts w:ascii="Times New Roman"/>
          <w:szCs w:val="21"/>
        </w:rPr>
      </w:pPr>
      <w:r w:rsidRPr="00326A48">
        <w:rPr>
          <w:rFonts w:ascii="Times New Roman"/>
          <w:szCs w:val="21"/>
        </w:rPr>
        <w:t>7.1</w:t>
      </w:r>
      <w:r w:rsidR="00FA6CA7" w:rsidRPr="00326A48">
        <w:rPr>
          <w:rFonts w:ascii="Times New Roman" w:hint="eastAsia"/>
          <w:szCs w:val="21"/>
        </w:rPr>
        <w:tab/>
      </w:r>
      <w:r w:rsidRPr="00326A48">
        <w:rPr>
          <w:rFonts w:ascii="Times New Roman" w:hint="eastAsia"/>
          <w:szCs w:val="21"/>
        </w:rPr>
        <w:t>南非政府在两性平等和不歧视等宪法规定的推动下，制定了明确的目标，以便提高妇女在政治和决策中的地位。在</w:t>
      </w:r>
      <w:r w:rsidRPr="00326A48">
        <w:rPr>
          <w:rFonts w:ascii="Times New Roman"/>
          <w:szCs w:val="21"/>
        </w:rPr>
        <w:t>1995</w:t>
      </w:r>
      <w:r w:rsidRPr="00326A48">
        <w:rPr>
          <w:rFonts w:ascii="Times New Roman" w:hint="eastAsia"/>
          <w:szCs w:val="21"/>
        </w:rPr>
        <w:t>年《公共服务部门变革白皮书》和</w:t>
      </w:r>
      <w:r w:rsidRPr="00326A48">
        <w:rPr>
          <w:rFonts w:ascii="Times New Roman"/>
          <w:szCs w:val="21"/>
        </w:rPr>
        <w:t>1998</w:t>
      </w:r>
      <w:r w:rsidRPr="00326A48">
        <w:rPr>
          <w:rFonts w:ascii="Times New Roman" w:hint="eastAsia"/>
          <w:szCs w:val="21"/>
        </w:rPr>
        <w:t>年《公共服务部门肯定行动白皮书》的框架内，为担任公共服务部门管理职位的女性设定了至少</w:t>
      </w:r>
      <w:r w:rsidRPr="00326A48">
        <w:rPr>
          <w:rFonts w:ascii="Times New Roman"/>
          <w:szCs w:val="21"/>
        </w:rPr>
        <w:t>30%</w:t>
      </w:r>
      <w:r w:rsidRPr="00326A48">
        <w:rPr>
          <w:rFonts w:ascii="Times New Roman" w:hint="eastAsia"/>
          <w:szCs w:val="21"/>
        </w:rPr>
        <w:t>的目标。政府新修订的目标是，到</w:t>
      </w:r>
      <w:r w:rsidRPr="00326A48">
        <w:rPr>
          <w:rFonts w:ascii="Times New Roman"/>
          <w:szCs w:val="21"/>
        </w:rPr>
        <w:t>2009</w:t>
      </w:r>
      <w:r w:rsidRPr="00326A48">
        <w:rPr>
          <w:rFonts w:ascii="Times New Roman" w:hint="eastAsia"/>
          <w:szCs w:val="21"/>
        </w:rPr>
        <w:t>年</w:t>
      </w:r>
      <w:r w:rsidRPr="00326A48">
        <w:rPr>
          <w:rFonts w:ascii="Times New Roman"/>
          <w:szCs w:val="21"/>
        </w:rPr>
        <w:t>3</w:t>
      </w:r>
      <w:r w:rsidRPr="00326A48">
        <w:rPr>
          <w:rFonts w:ascii="Times New Roman" w:hint="eastAsia"/>
          <w:szCs w:val="21"/>
        </w:rPr>
        <w:t>月，担任公共服务部门各高级管理服务职位的妇女代表比例达到</w:t>
      </w:r>
      <w:r w:rsidRPr="00326A48">
        <w:rPr>
          <w:rFonts w:ascii="Times New Roman"/>
          <w:szCs w:val="21"/>
        </w:rPr>
        <w:t>50%</w:t>
      </w:r>
      <w:r w:rsidRPr="00326A48">
        <w:rPr>
          <w:rFonts w:ascii="Times New Roman" w:hint="eastAsia"/>
          <w:szCs w:val="21"/>
        </w:rPr>
        <w:t>。</w:t>
      </w:r>
      <w:r w:rsidRPr="00326A48">
        <w:rPr>
          <w:rFonts w:ascii="Times New Roman"/>
          <w:szCs w:val="21"/>
        </w:rPr>
        <w:t>1998</w:t>
      </w:r>
      <w:r w:rsidRPr="00326A48">
        <w:rPr>
          <w:rFonts w:ascii="Times New Roman" w:hint="eastAsia"/>
          <w:szCs w:val="21"/>
        </w:rPr>
        <w:t>年《就业公平法》（</w:t>
      </w:r>
      <w:r w:rsidRPr="00326A48">
        <w:rPr>
          <w:rFonts w:ascii="Times New Roman"/>
          <w:szCs w:val="21"/>
        </w:rPr>
        <w:t>1998</w:t>
      </w:r>
      <w:r w:rsidRPr="00326A48">
        <w:rPr>
          <w:rFonts w:ascii="Times New Roman" w:hint="eastAsia"/>
          <w:szCs w:val="21"/>
        </w:rPr>
        <w:t>年第</w:t>
      </w:r>
      <w:r w:rsidRPr="00326A48">
        <w:rPr>
          <w:rFonts w:ascii="Times New Roman"/>
          <w:szCs w:val="21"/>
        </w:rPr>
        <w:t>55</w:t>
      </w:r>
      <w:r w:rsidRPr="00326A48">
        <w:rPr>
          <w:rFonts w:ascii="Times New Roman" w:hint="eastAsia"/>
          <w:szCs w:val="21"/>
        </w:rPr>
        <w:t>号法案）要求所有雇主确保本单位的组织结构以指数形式反映出南非的人口构成，并在有具体目标和时间框架（尤其是高级管理层的目标和时间框架）的人力资源计划中承诺实现这一点。政府在这方面的执行情况可参看第</w:t>
      </w:r>
      <w:r w:rsidRPr="00326A48">
        <w:rPr>
          <w:rFonts w:ascii="Times New Roman"/>
          <w:szCs w:val="21"/>
        </w:rPr>
        <w:t>4</w:t>
      </w:r>
      <w:r w:rsidRPr="00326A48">
        <w:rPr>
          <w:rFonts w:ascii="Times New Roman" w:hint="eastAsia"/>
          <w:szCs w:val="21"/>
        </w:rPr>
        <w:t>条第</w:t>
      </w:r>
      <w:r w:rsidRPr="00326A48">
        <w:rPr>
          <w:rFonts w:ascii="Times New Roman"/>
          <w:szCs w:val="21"/>
        </w:rPr>
        <w:t>4.12</w:t>
      </w:r>
      <w:r w:rsidRPr="00326A48">
        <w:rPr>
          <w:rFonts w:ascii="Times New Roman" w:hint="eastAsia"/>
          <w:szCs w:val="21"/>
        </w:rPr>
        <w:t>至</w:t>
      </w:r>
      <w:r w:rsidRPr="00326A48">
        <w:rPr>
          <w:rFonts w:ascii="Times New Roman"/>
          <w:szCs w:val="21"/>
        </w:rPr>
        <w:t>4.15</w:t>
      </w:r>
      <w:r w:rsidRPr="00326A48">
        <w:rPr>
          <w:rFonts w:ascii="Times New Roman" w:hint="eastAsia"/>
          <w:szCs w:val="21"/>
        </w:rPr>
        <w:t>段。</w:t>
      </w:r>
    </w:p>
    <w:p w:rsidR="00E33079" w:rsidRPr="00326A48" w:rsidRDefault="00E33079" w:rsidP="00173FCE">
      <w:pPr>
        <w:tabs>
          <w:tab w:val="left" w:pos="525"/>
        </w:tabs>
        <w:spacing w:after="240" w:line="360" w:lineRule="exact"/>
        <w:rPr>
          <w:rFonts w:ascii="Times New Roman"/>
          <w:szCs w:val="21"/>
        </w:rPr>
      </w:pPr>
      <w:r w:rsidRPr="00326A48">
        <w:rPr>
          <w:rFonts w:ascii="Times New Roman"/>
          <w:szCs w:val="21"/>
        </w:rPr>
        <w:t>7.2</w:t>
      </w:r>
      <w:r w:rsidR="00FA6CA7" w:rsidRPr="00326A48">
        <w:rPr>
          <w:rFonts w:ascii="Times New Roman" w:hint="eastAsia"/>
          <w:szCs w:val="21"/>
        </w:rPr>
        <w:tab/>
      </w:r>
      <w:r w:rsidRPr="00326A48">
        <w:rPr>
          <w:rFonts w:ascii="Times New Roman" w:hint="eastAsia"/>
          <w:szCs w:val="21"/>
        </w:rPr>
        <w:t>南非是</w:t>
      </w:r>
      <w:r w:rsidRPr="00326A48">
        <w:rPr>
          <w:rFonts w:ascii="Times New Roman"/>
          <w:szCs w:val="21"/>
        </w:rPr>
        <w:t>1997</w:t>
      </w:r>
      <w:r w:rsidRPr="00326A48">
        <w:rPr>
          <w:rFonts w:ascii="Times New Roman" w:hint="eastAsia"/>
          <w:szCs w:val="21"/>
        </w:rPr>
        <w:t>年《南部非洲发展共同体国家首脑关于性别和发展问题的宣言》的签署国，该宣言的一个最低目标是，到</w:t>
      </w:r>
      <w:r w:rsidRPr="00326A48">
        <w:rPr>
          <w:rFonts w:ascii="Times New Roman"/>
          <w:szCs w:val="21"/>
        </w:rPr>
        <w:t>2005</w:t>
      </w:r>
      <w:r w:rsidRPr="00326A48">
        <w:rPr>
          <w:rFonts w:ascii="Times New Roman" w:hint="eastAsia"/>
          <w:szCs w:val="21"/>
        </w:rPr>
        <w:t>年，担任政治和决策职位的妇女至少要达到</w:t>
      </w:r>
      <w:r w:rsidRPr="00326A48">
        <w:rPr>
          <w:rFonts w:ascii="Times New Roman"/>
          <w:szCs w:val="21"/>
        </w:rPr>
        <w:t>30%</w:t>
      </w:r>
      <w:r w:rsidRPr="00326A48">
        <w:rPr>
          <w:rFonts w:ascii="Times New Roman" w:hint="eastAsia"/>
          <w:szCs w:val="21"/>
        </w:rPr>
        <w:t>。作为非洲联盟成员国，南非在促进执行</w:t>
      </w:r>
      <w:r w:rsidRPr="00326A48">
        <w:rPr>
          <w:rFonts w:ascii="Times New Roman"/>
          <w:szCs w:val="21"/>
        </w:rPr>
        <w:t>2002</w:t>
      </w:r>
      <w:r w:rsidRPr="00326A48">
        <w:rPr>
          <w:rFonts w:ascii="Times New Roman" w:hint="eastAsia"/>
          <w:szCs w:val="21"/>
        </w:rPr>
        <w:t>年南非德班决定，即在非洲联盟委员会中要有</w:t>
      </w:r>
      <w:r w:rsidRPr="00326A48">
        <w:rPr>
          <w:rFonts w:ascii="Times New Roman"/>
          <w:szCs w:val="21"/>
        </w:rPr>
        <w:t>50%</w:t>
      </w:r>
      <w:r w:rsidRPr="00326A48">
        <w:rPr>
          <w:rFonts w:ascii="Times New Roman" w:hint="eastAsia"/>
          <w:szCs w:val="21"/>
        </w:rPr>
        <w:t>的妇女的决定中发挥了重要作用，后来根据</w:t>
      </w:r>
      <w:r w:rsidRPr="00326A48">
        <w:rPr>
          <w:rFonts w:ascii="Times New Roman" w:hint="eastAsia"/>
          <w:szCs w:val="21"/>
        </w:rPr>
        <w:t>2004</w:t>
      </w:r>
      <w:r w:rsidRPr="00326A48">
        <w:rPr>
          <w:rFonts w:ascii="Times New Roman" w:hint="eastAsia"/>
          <w:szCs w:val="21"/>
        </w:rPr>
        <w:t>年《非洲联盟国家首脑关于非洲两性平等问题的郑重声明》，这一比例规定于</w:t>
      </w:r>
      <w:r w:rsidRPr="00326A48">
        <w:rPr>
          <w:rFonts w:ascii="Times New Roman"/>
          <w:szCs w:val="21"/>
        </w:rPr>
        <w:t>2004</w:t>
      </w:r>
      <w:r w:rsidRPr="00326A48">
        <w:rPr>
          <w:rFonts w:ascii="Times New Roman" w:hint="eastAsia"/>
          <w:szCs w:val="21"/>
        </w:rPr>
        <w:t>年被推广到非洲联盟</w:t>
      </w:r>
      <w:r w:rsidR="00E6474C" w:rsidRPr="00326A48">
        <w:rPr>
          <w:rFonts w:ascii="Times New Roman" w:hint="eastAsia"/>
          <w:szCs w:val="21"/>
        </w:rPr>
        <w:t>的</w:t>
      </w:r>
      <w:r w:rsidRPr="00326A48">
        <w:rPr>
          <w:rFonts w:ascii="Times New Roman" w:hint="eastAsia"/>
          <w:szCs w:val="21"/>
        </w:rPr>
        <w:t>所有机构。</w:t>
      </w:r>
    </w:p>
    <w:p w:rsidR="00E33079" w:rsidRPr="00326A48" w:rsidRDefault="00E33079" w:rsidP="00173FCE">
      <w:pPr>
        <w:tabs>
          <w:tab w:val="left" w:pos="525"/>
        </w:tabs>
        <w:spacing w:after="240" w:line="360" w:lineRule="exact"/>
        <w:rPr>
          <w:rFonts w:ascii="Times New Roman"/>
          <w:szCs w:val="21"/>
        </w:rPr>
      </w:pPr>
      <w:r w:rsidRPr="00326A48">
        <w:rPr>
          <w:rFonts w:ascii="Times New Roman"/>
          <w:szCs w:val="21"/>
        </w:rPr>
        <w:t>7.3</w:t>
      </w:r>
      <w:r w:rsidR="00FA6CA7" w:rsidRPr="00326A48">
        <w:rPr>
          <w:rFonts w:ascii="Times New Roman" w:hint="eastAsia"/>
          <w:szCs w:val="21"/>
        </w:rPr>
        <w:tab/>
      </w:r>
      <w:r w:rsidRPr="00326A48">
        <w:rPr>
          <w:rFonts w:ascii="Times New Roman"/>
          <w:szCs w:val="21"/>
        </w:rPr>
        <w:t>1998</w:t>
      </w:r>
      <w:r w:rsidRPr="00326A48">
        <w:rPr>
          <w:rFonts w:ascii="Times New Roman" w:hint="eastAsia"/>
          <w:szCs w:val="21"/>
        </w:rPr>
        <w:t>年《选举法》（</w:t>
      </w:r>
      <w:r w:rsidRPr="00326A48">
        <w:rPr>
          <w:rFonts w:ascii="Times New Roman"/>
          <w:szCs w:val="21"/>
        </w:rPr>
        <w:t>1998</w:t>
      </w:r>
      <w:r w:rsidRPr="00326A48">
        <w:rPr>
          <w:rFonts w:ascii="Times New Roman" w:hint="eastAsia"/>
          <w:szCs w:val="21"/>
        </w:rPr>
        <w:t>年第</w:t>
      </w:r>
      <w:r w:rsidRPr="00326A48">
        <w:rPr>
          <w:rFonts w:ascii="Times New Roman"/>
          <w:szCs w:val="21"/>
        </w:rPr>
        <w:t>73</w:t>
      </w:r>
      <w:r w:rsidRPr="00326A48">
        <w:rPr>
          <w:rFonts w:ascii="Times New Roman" w:hint="eastAsia"/>
          <w:szCs w:val="21"/>
        </w:rPr>
        <w:t>号法案）规定，各登记政党和候选人必须促进妇女全面参与政治活动，并采取一切合理步骤确保妇女自由参加政治活动。</w:t>
      </w:r>
      <w:r w:rsidRPr="00326A48">
        <w:rPr>
          <w:rFonts w:ascii="Times New Roman" w:hint="eastAsia"/>
          <w:szCs w:val="21"/>
        </w:rPr>
        <w:t>2004</w:t>
      </w:r>
      <w:r w:rsidRPr="00326A48">
        <w:rPr>
          <w:rFonts w:ascii="Times New Roman" w:hint="eastAsia"/>
          <w:szCs w:val="21"/>
        </w:rPr>
        <w:t>年</w:t>
      </w:r>
      <w:r w:rsidRPr="00326A48">
        <w:rPr>
          <w:rFonts w:ascii="Times New Roman" w:hint="eastAsia"/>
          <w:szCs w:val="21"/>
        </w:rPr>
        <w:t>12</w:t>
      </w:r>
      <w:r w:rsidRPr="00326A48">
        <w:rPr>
          <w:rFonts w:ascii="Times New Roman" w:hint="eastAsia"/>
          <w:szCs w:val="21"/>
        </w:rPr>
        <w:t>月，执政的非洲人国民大会党通过决定，该党候选人名单上的</w:t>
      </w:r>
      <w:r w:rsidRPr="00326A48">
        <w:rPr>
          <w:rFonts w:ascii="Times New Roman" w:hint="eastAsia"/>
          <w:szCs w:val="21"/>
        </w:rPr>
        <w:t>50%</w:t>
      </w:r>
      <w:r w:rsidRPr="00326A48">
        <w:rPr>
          <w:rFonts w:ascii="Times New Roman" w:hint="eastAsia"/>
          <w:szCs w:val="21"/>
        </w:rPr>
        <w:t>将是女性，这无疑已经并将继续对进入议会和参与公共生活的女性人数产生积极影响。</w:t>
      </w:r>
    </w:p>
    <w:p w:rsidR="00E33079" w:rsidRPr="00326A48" w:rsidRDefault="00E33079" w:rsidP="00173FCE">
      <w:pPr>
        <w:tabs>
          <w:tab w:val="left" w:pos="525"/>
        </w:tabs>
        <w:spacing w:after="240" w:line="360" w:lineRule="exact"/>
        <w:rPr>
          <w:rFonts w:ascii="Times New Roman"/>
          <w:szCs w:val="21"/>
        </w:rPr>
      </w:pPr>
      <w:r w:rsidRPr="00326A48">
        <w:rPr>
          <w:rFonts w:ascii="Times New Roman"/>
          <w:szCs w:val="21"/>
        </w:rPr>
        <w:t>7.4</w:t>
      </w:r>
      <w:r w:rsidR="00FA6CA7" w:rsidRPr="00326A48">
        <w:rPr>
          <w:rFonts w:ascii="Times New Roman" w:hint="eastAsia"/>
          <w:szCs w:val="21"/>
        </w:rPr>
        <w:tab/>
      </w:r>
      <w:r w:rsidRPr="00326A48">
        <w:rPr>
          <w:rFonts w:ascii="Times New Roman"/>
          <w:szCs w:val="21"/>
        </w:rPr>
        <w:t>1998</w:t>
      </w:r>
      <w:r w:rsidRPr="00326A48">
        <w:rPr>
          <w:rFonts w:ascii="Times New Roman" w:hint="eastAsia"/>
          <w:szCs w:val="21"/>
        </w:rPr>
        <w:t>年《地方政府：市政结构法》（</w:t>
      </w:r>
      <w:r w:rsidRPr="00326A48">
        <w:rPr>
          <w:rFonts w:ascii="Times New Roman"/>
          <w:szCs w:val="21"/>
        </w:rPr>
        <w:t>1998</w:t>
      </w:r>
      <w:r w:rsidRPr="00326A48">
        <w:rPr>
          <w:rFonts w:ascii="Times New Roman" w:hint="eastAsia"/>
          <w:szCs w:val="21"/>
        </w:rPr>
        <w:t>年第</w:t>
      </w:r>
      <w:r w:rsidRPr="00326A48">
        <w:rPr>
          <w:rFonts w:ascii="Times New Roman"/>
          <w:szCs w:val="21"/>
        </w:rPr>
        <w:t>117</w:t>
      </w:r>
      <w:r w:rsidRPr="00326A48">
        <w:rPr>
          <w:rFonts w:ascii="Times New Roman" w:hint="eastAsia"/>
          <w:szCs w:val="21"/>
        </w:rPr>
        <w:t>号法案）要求妇女和男子在政党和乡级委员会中享有平等代表权。此外，在</w:t>
      </w:r>
      <w:r w:rsidRPr="00326A48">
        <w:rPr>
          <w:rFonts w:ascii="Times New Roman"/>
          <w:szCs w:val="21"/>
        </w:rPr>
        <w:t>2005</w:t>
      </w:r>
      <w:r w:rsidRPr="00326A48">
        <w:rPr>
          <w:rFonts w:ascii="Times New Roman" w:hint="eastAsia"/>
          <w:szCs w:val="21"/>
        </w:rPr>
        <w:t>年的地方选举中，执政党名单上的妇女代表比例已增至</w:t>
      </w:r>
      <w:r w:rsidRPr="00326A48">
        <w:rPr>
          <w:rFonts w:ascii="Times New Roman"/>
          <w:szCs w:val="21"/>
        </w:rPr>
        <w:t>50%</w:t>
      </w:r>
      <w:r w:rsidRPr="00326A48">
        <w:rPr>
          <w:rFonts w:ascii="Times New Roman" w:hint="eastAsia"/>
          <w:szCs w:val="21"/>
        </w:rPr>
        <w:t>。为促进并支持妇女参政，开展了持续的民主教育和能力建设，尤其是由非政府组织与独立选举委员会合作实施这项工作。为了表彰非政府组织对民主政治的贡献，选举委员会将表彰该领域优秀非政府组织的一个奖项纳入了全国人权奖，该奖项由两性平等委员会和南非人权委员会共享。</w:t>
      </w:r>
      <w:r w:rsidRPr="00326A48">
        <w:rPr>
          <w:rStyle w:val="FootnoteReference1"/>
          <w:rFonts w:ascii="Times New Roman"/>
          <w:color w:val="auto"/>
          <w:szCs w:val="21"/>
        </w:rPr>
        <w:footnoteReference w:id="53"/>
      </w:r>
    </w:p>
    <w:p w:rsidR="00E33079" w:rsidRPr="00326A48" w:rsidRDefault="00E33079" w:rsidP="00173FCE">
      <w:pPr>
        <w:tabs>
          <w:tab w:val="left" w:pos="525"/>
        </w:tabs>
        <w:spacing w:after="240" w:line="360" w:lineRule="exact"/>
        <w:rPr>
          <w:rFonts w:ascii="Times New Roman"/>
          <w:szCs w:val="21"/>
        </w:rPr>
      </w:pPr>
      <w:r w:rsidRPr="00326A48">
        <w:rPr>
          <w:rFonts w:ascii="Times New Roman"/>
          <w:szCs w:val="21"/>
        </w:rPr>
        <w:t>7.5</w:t>
      </w:r>
      <w:r w:rsidR="00E837E8" w:rsidRPr="00326A48">
        <w:rPr>
          <w:rFonts w:ascii="Times New Roman" w:hint="eastAsia"/>
          <w:szCs w:val="21"/>
        </w:rPr>
        <w:tab/>
      </w:r>
      <w:r w:rsidRPr="00326A48">
        <w:rPr>
          <w:rFonts w:ascii="Times New Roman" w:hint="eastAsia"/>
          <w:szCs w:val="21"/>
        </w:rPr>
        <w:t>在阅读本节时必须参看第</w:t>
      </w:r>
      <w:r w:rsidRPr="00326A48">
        <w:rPr>
          <w:rFonts w:ascii="Times New Roman"/>
          <w:szCs w:val="21"/>
        </w:rPr>
        <w:t>4</w:t>
      </w:r>
      <w:r w:rsidRPr="00326A48">
        <w:rPr>
          <w:rFonts w:ascii="Times New Roman" w:hint="eastAsia"/>
          <w:szCs w:val="21"/>
        </w:rPr>
        <w:t>条有关下列方面的部分：政府和企业在就业公平方面的情况及其他有关措施，例如广义黑人经济赋权、优先采购措施以及促进妇女参与以前的劣势领域和行业的良好做法守则。</w:t>
      </w:r>
    </w:p>
    <w:p w:rsidR="00E33079" w:rsidRPr="00326A48" w:rsidRDefault="00E33079" w:rsidP="00E837E8">
      <w:pPr>
        <w:pBdr>
          <w:top w:val="single" w:sz="12" w:space="0" w:color="000000"/>
          <w:left w:val="single" w:sz="12" w:space="0" w:color="000000"/>
          <w:bottom w:val="single" w:sz="12" w:space="0" w:color="000000"/>
          <w:right w:val="single" w:sz="12" w:space="0" w:color="000000"/>
        </w:pBdr>
        <w:tabs>
          <w:tab w:val="left" w:pos="525"/>
        </w:tabs>
        <w:spacing w:after="240" w:line="360" w:lineRule="exact"/>
        <w:rPr>
          <w:rFonts w:ascii="Times New Roman" w:eastAsia="SimHei" w:hint="eastAsia"/>
          <w:szCs w:val="21"/>
        </w:rPr>
      </w:pPr>
      <w:r w:rsidRPr="00326A48">
        <w:rPr>
          <w:rFonts w:ascii="Times New Roman" w:eastAsia="SimHei" w:hint="eastAsia"/>
          <w:szCs w:val="21"/>
        </w:rPr>
        <w:t xml:space="preserve"> </w:t>
      </w:r>
      <w:r w:rsidRPr="00326A48">
        <w:rPr>
          <w:rFonts w:ascii="Times New Roman" w:eastAsia="SimHei" w:hint="eastAsia"/>
          <w:szCs w:val="21"/>
        </w:rPr>
        <w:t>第</w:t>
      </w:r>
      <w:r w:rsidRPr="00326A48">
        <w:rPr>
          <w:rFonts w:ascii="Times New Roman" w:eastAsia="SimHei"/>
          <w:szCs w:val="21"/>
        </w:rPr>
        <w:t>7(b)</w:t>
      </w:r>
      <w:r w:rsidRPr="00326A48">
        <w:rPr>
          <w:rFonts w:ascii="Times New Roman" w:eastAsia="SimHei" w:hint="eastAsia"/>
          <w:szCs w:val="21"/>
        </w:rPr>
        <w:t>条：妇女参与政府政策的制订</w:t>
      </w:r>
    </w:p>
    <w:p w:rsidR="00E33079" w:rsidRPr="00326A48" w:rsidRDefault="00E33079" w:rsidP="00173FCE">
      <w:pPr>
        <w:tabs>
          <w:tab w:val="left" w:pos="525"/>
          <w:tab w:val="left" w:pos="900"/>
        </w:tabs>
        <w:spacing w:after="240" w:line="360" w:lineRule="exact"/>
        <w:rPr>
          <w:rFonts w:ascii="Times New Roman" w:eastAsia="SimHei" w:hint="eastAsia"/>
          <w:szCs w:val="21"/>
        </w:rPr>
      </w:pPr>
      <w:r w:rsidRPr="00326A48">
        <w:rPr>
          <w:rFonts w:ascii="Times New Roman" w:eastAsia="SimHei" w:hint="eastAsia"/>
          <w:szCs w:val="21"/>
        </w:rPr>
        <w:t>妇女担任政治、政策和决策职位</w:t>
      </w:r>
      <w:r w:rsidRPr="00326A48">
        <w:rPr>
          <w:rStyle w:val="FootnoteReference1"/>
          <w:rFonts w:ascii="Times New Roman" w:eastAsia="SimHei"/>
          <w:color w:val="auto"/>
          <w:szCs w:val="21"/>
        </w:rPr>
        <w:footnoteReference w:id="54"/>
      </w:r>
    </w:p>
    <w:p w:rsidR="00E33079" w:rsidRPr="00326A48" w:rsidRDefault="00E33079" w:rsidP="00173FCE">
      <w:pPr>
        <w:tabs>
          <w:tab w:val="left" w:pos="525"/>
        </w:tabs>
        <w:spacing w:after="240" w:line="360" w:lineRule="exact"/>
        <w:rPr>
          <w:rFonts w:ascii="Times New Roman" w:hint="eastAsia"/>
          <w:szCs w:val="21"/>
        </w:rPr>
      </w:pPr>
      <w:r w:rsidRPr="00326A48">
        <w:rPr>
          <w:rFonts w:ascii="Times New Roman"/>
          <w:szCs w:val="21"/>
        </w:rPr>
        <w:t>7.6</w:t>
      </w:r>
      <w:r w:rsidR="00E837E8" w:rsidRPr="00326A48">
        <w:rPr>
          <w:rFonts w:ascii="Times New Roman" w:hint="eastAsia"/>
          <w:szCs w:val="21"/>
        </w:rPr>
        <w:tab/>
      </w:r>
      <w:r w:rsidRPr="00326A48">
        <w:rPr>
          <w:rFonts w:ascii="Times New Roman" w:hint="eastAsia"/>
          <w:szCs w:val="21"/>
        </w:rPr>
        <w:t>过去</w:t>
      </w:r>
      <w:r w:rsidRPr="00326A48">
        <w:rPr>
          <w:rFonts w:ascii="Times New Roman" w:hint="eastAsia"/>
          <w:szCs w:val="21"/>
        </w:rPr>
        <w:t>10</w:t>
      </w:r>
      <w:r w:rsidRPr="00326A48">
        <w:rPr>
          <w:rFonts w:ascii="Times New Roman" w:hint="eastAsia"/>
          <w:szCs w:val="21"/>
        </w:rPr>
        <w:t>年取得的一个重大进步是促进了妇女在政府各领域担任政治和决策职位。立法机构一级的进步很明显，尤其是在国家和省级。全国正在共同努力，以促进妇女在公共部门和地方政府一级更快升到高级管理职位。</w:t>
      </w:r>
    </w:p>
    <w:p w:rsidR="00E33079" w:rsidRPr="00326A48" w:rsidRDefault="00E33079" w:rsidP="00173FCE">
      <w:pPr>
        <w:tabs>
          <w:tab w:val="left" w:pos="525"/>
        </w:tabs>
        <w:spacing w:after="240" w:line="360" w:lineRule="exact"/>
        <w:rPr>
          <w:rFonts w:ascii="Times New Roman" w:hint="eastAsia"/>
          <w:szCs w:val="21"/>
        </w:rPr>
      </w:pPr>
      <w:r w:rsidRPr="00326A48">
        <w:rPr>
          <w:rFonts w:ascii="Times New Roman"/>
          <w:szCs w:val="21"/>
        </w:rPr>
        <w:t>7.7</w:t>
      </w:r>
      <w:r w:rsidR="00E837E8" w:rsidRPr="00326A48">
        <w:rPr>
          <w:rFonts w:ascii="Times New Roman" w:hint="eastAsia"/>
          <w:szCs w:val="21"/>
        </w:rPr>
        <w:tab/>
      </w:r>
      <w:r w:rsidRPr="00326A48">
        <w:rPr>
          <w:rFonts w:ascii="Times New Roman" w:hint="eastAsia"/>
          <w:szCs w:val="21"/>
        </w:rPr>
        <w:t>2008</w:t>
      </w:r>
      <w:r w:rsidRPr="00326A48">
        <w:rPr>
          <w:rFonts w:ascii="Times New Roman" w:hint="eastAsia"/>
          <w:szCs w:val="21"/>
        </w:rPr>
        <w:t>年，国民议会将近</w:t>
      </w:r>
      <w:r w:rsidRPr="00326A48">
        <w:rPr>
          <w:rFonts w:ascii="Times New Roman" w:hint="eastAsia"/>
          <w:szCs w:val="21"/>
        </w:rPr>
        <w:t>1/3</w:t>
      </w:r>
      <w:r w:rsidRPr="00326A48">
        <w:rPr>
          <w:rFonts w:ascii="Times New Roman" w:hint="eastAsia"/>
          <w:szCs w:val="21"/>
        </w:rPr>
        <w:t>（</w:t>
      </w:r>
      <w:r w:rsidRPr="00326A48">
        <w:rPr>
          <w:rFonts w:ascii="Times New Roman" w:hint="eastAsia"/>
          <w:szCs w:val="21"/>
        </w:rPr>
        <w:t>33%</w:t>
      </w:r>
      <w:r w:rsidRPr="00326A48">
        <w:rPr>
          <w:rFonts w:ascii="Times New Roman" w:hint="eastAsia"/>
          <w:szCs w:val="21"/>
        </w:rPr>
        <w:t>）的议员是女性。有两名（</w:t>
      </w:r>
      <w:r w:rsidRPr="00326A48">
        <w:rPr>
          <w:rFonts w:ascii="Times New Roman" w:hint="eastAsia"/>
          <w:szCs w:val="21"/>
        </w:rPr>
        <w:t>40%</w:t>
      </w:r>
      <w:r w:rsidRPr="00326A48">
        <w:rPr>
          <w:rFonts w:ascii="Times New Roman" w:hint="eastAsia"/>
          <w:szCs w:val="21"/>
        </w:rPr>
        <w:t>）女性担任国民议会官员，即国民议会议长和副议长。南非议会可以夸耀的是，从</w:t>
      </w:r>
      <w:r w:rsidRPr="00326A48">
        <w:rPr>
          <w:rFonts w:ascii="Times New Roman" w:hint="eastAsia"/>
          <w:szCs w:val="21"/>
        </w:rPr>
        <w:t>1994</w:t>
      </w:r>
      <w:r w:rsidRPr="00326A48">
        <w:rPr>
          <w:rFonts w:ascii="Times New Roman" w:hint="eastAsia"/>
          <w:szCs w:val="21"/>
        </w:rPr>
        <w:t>年到</w:t>
      </w:r>
      <w:r w:rsidRPr="00326A48">
        <w:rPr>
          <w:rFonts w:ascii="Times New Roman" w:hint="eastAsia"/>
          <w:szCs w:val="21"/>
        </w:rPr>
        <w:t>2008</w:t>
      </w:r>
      <w:r w:rsidRPr="00326A48">
        <w:rPr>
          <w:rFonts w:ascii="Times New Roman" w:hint="eastAsia"/>
          <w:szCs w:val="21"/>
        </w:rPr>
        <w:t>年一直是女性担任议长。</w:t>
      </w:r>
      <w:r w:rsidRPr="00326A48">
        <w:rPr>
          <w:rFonts w:ascii="Times New Roman" w:hint="eastAsia"/>
          <w:szCs w:val="21"/>
        </w:rPr>
        <w:t>2004</w:t>
      </w:r>
      <w:r w:rsidRPr="00326A48">
        <w:rPr>
          <w:rFonts w:ascii="Times New Roman" w:hint="eastAsia"/>
          <w:szCs w:val="21"/>
        </w:rPr>
        <w:t>年选举之前，</w:t>
      </w:r>
      <w:r w:rsidRPr="00326A48">
        <w:rPr>
          <w:rFonts w:ascii="Times New Roman"/>
          <w:szCs w:val="21"/>
        </w:rPr>
        <w:t>全国省级事务委员会</w:t>
      </w:r>
      <w:r w:rsidRPr="00326A48">
        <w:rPr>
          <w:rFonts w:ascii="Times New Roman" w:hint="eastAsia"/>
          <w:szCs w:val="21"/>
        </w:rPr>
        <w:t>的主席是女性。</w:t>
      </w:r>
      <w:r w:rsidRPr="00326A48">
        <w:rPr>
          <w:rFonts w:ascii="Times New Roman" w:hint="eastAsia"/>
          <w:szCs w:val="21"/>
        </w:rPr>
        <w:t>2008</w:t>
      </w:r>
      <w:r w:rsidRPr="00326A48">
        <w:rPr>
          <w:rFonts w:ascii="Times New Roman" w:hint="eastAsia"/>
          <w:szCs w:val="21"/>
        </w:rPr>
        <w:t>年，有</w:t>
      </w:r>
      <w:r w:rsidRPr="00326A48">
        <w:rPr>
          <w:rFonts w:ascii="Times New Roman" w:hint="eastAsia"/>
          <w:szCs w:val="21"/>
        </w:rPr>
        <w:t>29</w:t>
      </w:r>
      <w:r w:rsidRPr="00326A48">
        <w:rPr>
          <w:rFonts w:ascii="Times New Roman" w:hint="eastAsia"/>
          <w:szCs w:val="21"/>
        </w:rPr>
        <w:t>位女性（即</w:t>
      </w:r>
      <w:r w:rsidRPr="00326A48">
        <w:rPr>
          <w:rFonts w:ascii="Times New Roman" w:hint="eastAsia"/>
          <w:szCs w:val="21"/>
        </w:rPr>
        <w:t>28.</w:t>
      </w:r>
      <w:r w:rsidR="00E6474C" w:rsidRPr="00326A48">
        <w:rPr>
          <w:rFonts w:ascii="Times New Roman" w:hint="eastAsia"/>
          <w:szCs w:val="21"/>
        </w:rPr>
        <w:t>1</w:t>
      </w:r>
      <w:r w:rsidRPr="00326A48">
        <w:rPr>
          <w:rFonts w:ascii="Times New Roman" w:hint="eastAsia"/>
          <w:szCs w:val="21"/>
        </w:rPr>
        <w:t>5%</w:t>
      </w:r>
      <w:r w:rsidRPr="00326A48">
        <w:rPr>
          <w:rFonts w:ascii="Times New Roman" w:hint="eastAsia"/>
          <w:szCs w:val="21"/>
        </w:rPr>
        <w:t>）被任命为大使、高级专员和总领事。</w:t>
      </w:r>
      <w:r w:rsidRPr="00326A48">
        <w:rPr>
          <w:rFonts w:ascii="Times New Roman" w:hint="eastAsia"/>
          <w:szCs w:val="21"/>
        </w:rPr>
        <w:t>2005</w:t>
      </w:r>
      <w:r w:rsidRPr="00326A48">
        <w:rPr>
          <w:rFonts w:ascii="Times New Roman" w:hint="eastAsia"/>
          <w:szCs w:val="21"/>
        </w:rPr>
        <w:t>年，妇女约占地方政府一级当选议员的</w:t>
      </w:r>
      <w:r w:rsidRPr="00326A48">
        <w:rPr>
          <w:rFonts w:ascii="Times New Roman" w:hint="eastAsia"/>
          <w:szCs w:val="21"/>
        </w:rPr>
        <w:t>40%</w:t>
      </w:r>
      <w:r w:rsidRPr="00326A48">
        <w:rPr>
          <w:rFonts w:ascii="Times New Roman" w:hint="eastAsia"/>
          <w:szCs w:val="21"/>
        </w:rPr>
        <w:t>。</w:t>
      </w:r>
    </w:p>
    <w:p w:rsidR="00E33079" w:rsidRPr="00326A48" w:rsidRDefault="00E33079" w:rsidP="00173FCE">
      <w:pPr>
        <w:tabs>
          <w:tab w:val="left" w:pos="525"/>
        </w:tabs>
        <w:spacing w:after="240" w:line="360" w:lineRule="exact"/>
        <w:rPr>
          <w:rFonts w:ascii="Times New Roman" w:hint="eastAsia"/>
          <w:szCs w:val="21"/>
        </w:rPr>
      </w:pPr>
      <w:r w:rsidRPr="00326A48">
        <w:rPr>
          <w:rFonts w:ascii="Times New Roman"/>
          <w:szCs w:val="21"/>
        </w:rPr>
        <w:t>7.8</w:t>
      </w:r>
      <w:r w:rsidR="00E837E8" w:rsidRPr="00326A48">
        <w:rPr>
          <w:rFonts w:ascii="Times New Roman" w:hint="eastAsia"/>
          <w:szCs w:val="21"/>
        </w:rPr>
        <w:tab/>
      </w:r>
      <w:r w:rsidRPr="00326A48">
        <w:rPr>
          <w:rFonts w:ascii="Times New Roman" w:hint="eastAsia"/>
          <w:szCs w:val="21"/>
        </w:rPr>
        <w:t>内阁中的妇女代表比例在几年间稳步增长，女性目前在部长中占</w:t>
      </w:r>
      <w:r w:rsidRPr="00326A48">
        <w:rPr>
          <w:rFonts w:ascii="Times New Roman" w:hint="eastAsia"/>
          <w:szCs w:val="21"/>
        </w:rPr>
        <w:t>42.8%</w:t>
      </w:r>
      <w:r w:rsidRPr="00326A48">
        <w:rPr>
          <w:rFonts w:ascii="Times New Roman" w:hint="eastAsia"/>
          <w:szCs w:val="21"/>
        </w:rPr>
        <w:t>，意味着自</w:t>
      </w:r>
      <w:r w:rsidRPr="00326A48">
        <w:rPr>
          <w:rFonts w:ascii="Times New Roman" w:hint="eastAsia"/>
          <w:szCs w:val="21"/>
        </w:rPr>
        <w:t>1997</w:t>
      </w:r>
      <w:r w:rsidRPr="00326A48">
        <w:rPr>
          <w:rFonts w:ascii="Times New Roman" w:hint="eastAsia"/>
          <w:szCs w:val="21"/>
        </w:rPr>
        <w:t>年以来有</w:t>
      </w:r>
      <w:r w:rsidRPr="00326A48">
        <w:rPr>
          <w:rFonts w:ascii="Times New Roman" w:hint="eastAsia"/>
          <w:szCs w:val="21"/>
        </w:rPr>
        <w:t>200%</w:t>
      </w:r>
      <w:r w:rsidRPr="00326A48">
        <w:rPr>
          <w:rFonts w:ascii="Times New Roman" w:hint="eastAsia"/>
          <w:szCs w:val="21"/>
        </w:rPr>
        <w:t>的增长。总体而言，从</w:t>
      </w:r>
      <w:r w:rsidRPr="00326A48">
        <w:rPr>
          <w:rFonts w:ascii="Times New Roman" w:hint="eastAsia"/>
          <w:szCs w:val="21"/>
        </w:rPr>
        <w:t>1997</w:t>
      </w:r>
      <w:r w:rsidRPr="00326A48">
        <w:rPr>
          <w:rFonts w:ascii="Times New Roman" w:hint="eastAsia"/>
          <w:szCs w:val="21"/>
        </w:rPr>
        <w:t>年到</w:t>
      </w:r>
      <w:r w:rsidRPr="00326A48">
        <w:rPr>
          <w:rFonts w:ascii="Times New Roman" w:hint="eastAsia"/>
          <w:szCs w:val="21"/>
        </w:rPr>
        <w:t>2008</w:t>
      </w:r>
      <w:r w:rsidRPr="00326A48">
        <w:rPr>
          <w:rFonts w:ascii="Times New Roman" w:hint="eastAsia"/>
          <w:szCs w:val="21"/>
        </w:rPr>
        <w:t>年，女性部长的人数翻了三番。许多女部长目前担任着关键性的内阁部长职务，这些职位过去历来是由男性担任的。这些部委包括：外交部、公共工程部、土地和农业部、司法和宪法发展部等等。妇女在副部长职位中占</w:t>
      </w:r>
      <w:r w:rsidRPr="00326A48">
        <w:rPr>
          <w:rFonts w:ascii="Times New Roman" w:hint="eastAsia"/>
          <w:szCs w:val="21"/>
        </w:rPr>
        <w:t>40%</w:t>
      </w:r>
      <w:r w:rsidRPr="00326A48">
        <w:rPr>
          <w:rFonts w:ascii="Times New Roman" w:hint="eastAsia"/>
          <w:szCs w:val="21"/>
        </w:rPr>
        <w:t>。自</w:t>
      </w:r>
      <w:r w:rsidRPr="00326A48">
        <w:rPr>
          <w:rFonts w:ascii="Times New Roman" w:hint="eastAsia"/>
          <w:szCs w:val="21"/>
        </w:rPr>
        <w:t>2004</w:t>
      </w:r>
      <w:r w:rsidRPr="00326A48">
        <w:rPr>
          <w:rFonts w:ascii="Times New Roman" w:hint="eastAsia"/>
          <w:szCs w:val="21"/>
        </w:rPr>
        <w:t>年选举以来，在南非</w:t>
      </w:r>
      <w:r w:rsidRPr="00326A48">
        <w:rPr>
          <w:rFonts w:ascii="Times New Roman" w:hint="eastAsia"/>
          <w:szCs w:val="21"/>
        </w:rPr>
        <w:t>9</w:t>
      </w:r>
      <w:r w:rsidRPr="00326A48">
        <w:rPr>
          <w:rFonts w:ascii="Times New Roman" w:hint="eastAsia"/>
          <w:szCs w:val="21"/>
        </w:rPr>
        <w:t>个省长中有</w:t>
      </w:r>
      <w:r w:rsidRPr="00326A48">
        <w:rPr>
          <w:rFonts w:ascii="Times New Roman" w:hint="eastAsia"/>
          <w:szCs w:val="21"/>
        </w:rPr>
        <w:t>4</w:t>
      </w:r>
      <w:r w:rsidRPr="00326A48">
        <w:rPr>
          <w:rFonts w:ascii="Times New Roman" w:hint="eastAsia"/>
          <w:szCs w:val="21"/>
        </w:rPr>
        <w:t>个是女性。这意味着</w:t>
      </w:r>
      <w:r w:rsidRPr="00326A48">
        <w:rPr>
          <w:rFonts w:ascii="Times New Roman" w:hint="eastAsia"/>
          <w:szCs w:val="21"/>
        </w:rPr>
        <w:t>1994</w:t>
      </w:r>
      <w:r w:rsidRPr="00326A48">
        <w:rPr>
          <w:rFonts w:ascii="Times New Roman" w:hint="eastAsia"/>
          <w:szCs w:val="21"/>
        </w:rPr>
        <w:t>年以来女省长从</w:t>
      </w:r>
      <w:r w:rsidRPr="00326A48">
        <w:rPr>
          <w:rFonts w:ascii="Times New Roman" w:hint="eastAsia"/>
          <w:szCs w:val="21"/>
        </w:rPr>
        <w:t>1</w:t>
      </w:r>
      <w:r w:rsidRPr="00326A48">
        <w:rPr>
          <w:rFonts w:ascii="Times New Roman" w:hint="eastAsia"/>
          <w:szCs w:val="21"/>
        </w:rPr>
        <w:t>位增加了</w:t>
      </w:r>
      <w:r w:rsidRPr="00326A48">
        <w:rPr>
          <w:rFonts w:ascii="Times New Roman" w:hint="eastAsia"/>
          <w:szCs w:val="21"/>
        </w:rPr>
        <w:t>303%</w:t>
      </w:r>
      <w:r w:rsidRPr="00326A48">
        <w:rPr>
          <w:rFonts w:ascii="Times New Roman" w:hint="eastAsia"/>
          <w:szCs w:val="21"/>
        </w:rPr>
        <w:t>。</w:t>
      </w:r>
    </w:p>
    <w:p w:rsidR="00E33079" w:rsidRPr="00326A48" w:rsidRDefault="00E33079" w:rsidP="00173FCE">
      <w:pPr>
        <w:tabs>
          <w:tab w:val="left" w:pos="525"/>
        </w:tabs>
        <w:spacing w:after="240" w:line="360" w:lineRule="exact"/>
        <w:rPr>
          <w:rFonts w:ascii="Times New Roman" w:hint="eastAsia"/>
          <w:szCs w:val="21"/>
        </w:rPr>
      </w:pPr>
      <w:r w:rsidRPr="00326A48">
        <w:rPr>
          <w:rFonts w:ascii="Times New Roman"/>
          <w:szCs w:val="21"/>
        </w:rPr>
        <w:t>7.9</w:t>
      </w:r>
      <w:r w:rsidR="00E837E8" w:rsidRPr="00326A48">
        <w:rPr>
          <w:rFonts w:ascii="Times New Roman" w:hint="eastAsia"/>
          <w:szCs w:val="21"/>
        </w:rPr>
        <w:tab/>
      </w:r>
      <w:r w:rsidRPr="00326A48">
        <w:rPr>
          <w:rFonts w:ascii="Times New Roman" w:hint="eastAsia"/>
          <w:szCs w:val="21"/>
        </w:rPr>
        <w:t>2005</w:t>
      </w:r>
      <w:r w:rsidRPr="00326A48">
        <w:rPr>
          <w:rFonts w:ascii="Times New Roman" w:hint="eastAsia"/>
          <w:szCs w:val="21"/>
        </w:rPr>
        <w:t>年任命了首位女副总统。在国家一级总共</w:t>
      </w:r>
      <w:r w:rsidRPr="00326A48">
        <w:rPr>
          <w:rFonts w:ascii="Times New Roman" w:hint="eastAsia"/>
          <w:szCs w:val="21"/>
        </w:rPr>
        <w:t>48</w:t>
      </w:r>
      <w:r w:rsidRPr="00326A48">
        <w:rPr>
          <w:rFonts w:ascii="Times New Roman" w:hint="eastAsia"/>
          <w:szCs w:val="21"/>
        </w:rPr>
        <w:t>名部长和副部长中，目前有</w:t>
      </w:r>
      <w:r w:rsidRPr="00326A48">
        <w:rPr>
          <w:rFonts w:ascii="Times New Roman" w:hint="eastAsia"/>
          <w:szCs w:val="21"/>
        </w:rPr>
        <w:t>20</w:t>
      </w:r>
      <w:r w:rsidRPr="00326A48">
        <w:rPr>
          <w:rFonts w:ascii="Times New Roman" w:hint="eastAsia"/>
          <w:szCs w:val="21"/>
        </w:rPr>
        <w:t>名女性。</w:t>
      </w:r>
      <w:r w:rsidRPr="00326A48">
        <w:rPr>
          <w:rFonts w:ascii="Times New Roman" w:hint="eastAsia"/>
          <w:szCs w:val="21"/>
        </w:rPr>
        <w:t>1997</w:t>
      </w:r>
      <w:r w:rsidRPr="00326A48">
        <w:rPr>
          <w:rFonts w:ascii="Times New Roman" w:hint="eastAsia"/>
          <w:szCs w:val="21"/>
        </w:rPr>
        <w:t>年，这一数字是</w:t>
      </w:r>
      <w:r w:rsidRPr="00326A48">
        <w:rPr>
          <w:rFonts w:ascii="Times New Roman" w:hint="eastAsia"/>
          <w:szCs w:val="21"/>
        </w:rPr>
        <w:t>12</w:t>
      </w:r>
      <w:r w:rsidRPr="00326A48">
        <w:rPr>
          <w:rFonts w:ascii="Times New Roman" w:hint="eastAsia"/>
          <w:szCs w:val="21"/>
        </w:rPr>
        <w:t>名女性。因此，</w:t>
      </w:r>
      <w:r w:rsidRPr="00326A48">
        <w:rPr>
          <w:rFonts w:ascii="Times New Roman" w:hint="eastAsia"/>
          <w:szCs w:val="21"/>
        </w:rPr>
        <w:t>1997</w:t>
      </w:r>
      <w:r w:rsidRPr="00326A48">
        <w:rPr>
          <w:rFonts w:ascii="Times New Roman" w:hint="eastAsia"/>
          <w:szCs w:val="21"/>
        </w:rPr>
        <w:t>年以来担任部长和副部长的妇女人数增加了</w:t>
      </w:r>
      <w:r w:rsidRPr="00326A48">
        <w:rPr>
          <w:rFonts w:ascii="Times New Roman" w:hint="eastAsia"/>
          <w:szCs w:val="21"/>
        </w:rPr>
        <w:t>83%</w:t>
      </w:r>
      <w:r w:rsidRPr="00326A48">
        <w:rPr>
          <w:rFonts w:ascii="Times New Roman" w:hint="eastAsia"/>
          <w:szCs w:val="21"/>
        </w:rPr>
        <w:t>。</w:t>
      </w:r>
    </w:p>
    <w:p w:rsidR="00E33079" w:rsidRPr="00326A48" w:rsidRDefault="00E33079" w:rsidP="00173FCE">
      <w:pPr>
        <w:tabs>
          <w:tab w:val="left" w:pos="525"/>
        </w:tabs>
        <w:spacing w:after="240" w:line="360" w:lineRule="exact"/>
        <w:rPr>
          <w:rFonts w:ascii="Times New Roman" w:hint="eastAsia"/>
          <w:szCs w:val="21"/>
        </w:rPr>
      </w:pPr>
      <w:r w:rsidRPr="00326A48">
        <w:rPr>
          <w:rFonts w:ascii="Times New Roman" w:eastAsia="SimHei" w:hint="eastAsia"/>
          <w:szCs w:val="21"/>
        </w:rPr>
        <w:t>表</w:t>
      </w:r>
      <w:r w:rsidRPr="00326A48">
        <w:rPr>
          <w:rFonts w:ascii="Times New Roman" w:eastAsia="SimHei" w:hint="eastAsia"/>
          <w:szCs w:val="21"/>
        </w:rPr>
        <w:t>3</w:t>
      </w:r>
      <w:r w:rsidRPr="00326A48">
        <w:rPr>
          <w:rFonts w:ascii="Times New Roman" w:eastAsia="SimHei" w:hint="eastAsia"/>
          <w:szCs w:val="21"/>
        </w:rPr>
        <w:t>：</w:t>
      </w:r>
      <w:r w:rsidRPr="00326A48">
        <w:rPr>
          <w:rFonts w:ascii="Times New Roman" w:eastAsia="SimHei" w:hint="eastAsia"/>
          <w:szCs w:val="21"/>
        </w:rPr>
        <w:t>2008</w:t>
      </w:r>
      <w:r w:rsidRPr="00326A48">
        <w:rPr>
          <w:rFonts w:ascii="Times New Roman" w:eastAsia="SimHei" w:hint="eastAsia"/>
          <w:szCs w:val="21"/>
        </w:rPr>
        <w:t>年妇女在政治职位上的代表比例</w:t>
      </w:r>
      <w:r w:rsidRPr="00326A48">
        <w:rPr>
          <w:rStyle w:val="FootnoteReference1"/>
          <w:rFonts w:ascii="Times New Roman"/>
          <w:b/>
          <w:color w:val="auto"/>
          <w:szCs w:val="21"/>
        </w:rPr>
        <w:footnoteReference w:id="55"/>
      </w:r>
    </w:p>
    <w:p w:rsidR="00E33079" w:rsidRPr="00326A48" w:rsidRDefault="00E33079" w:rsidP="00173FCE">
      <w:pPr>
        <w:tabs>
          <w:tab w:val="left" w:pos="525"/>
        </w:tabs>
        <w:spacing w:after="240" w:line="360" w:lineRule="exact"/>
        <w:rPr>
          <w:rFonts w:ascii="SimHei" w:eastAsia="SimHei" w:hint="eastAsia"/>
          <w:szCs w:val="21"/>
        </w:rPr>
      </w:pPr>
      <w:r w:rsidRPr="00326A48">
        <w:rPr>
          <w:rFonts w:ascii="SimHei" w:eastAsia="SimHei" w:hint="eastAsia"/>
          <w:szCs w:val="21"/>
        </w:rPr>
        <w:t>妇女在司法机构</w:t>
      </w:r>
    </w:p>
    <w:tbl>
      <w:tblPr>
        <w:tblStyle w:val="TableGrid"/>
        <w:tblW w:w="0" w:type="auto"/>
        <w:tblLook w:val="01E0" w:firstRow="1" w:lastRow="1" w:firstColumn="1" w:lastColumn="1" w:noHBand="0" w:noVBand="0"/>
      </w:tblPr>
      <w:tblGrid>
        <w:gridCol w:w="3468"/>
        <w:gridCol w:w="1649"/>
        <w:gridCol w:w="1650"/>
        <w:gridCol w:w="1649"/>
        <w:gridCol w:w="1650"/>
      </w:tblGrid>
      <w:tr w:rsidR="00495ED0" w:rsidRPr="00326A48" w:rsidTr="00495ED0">
        <w:tc>
          <w:tcPr>
            <w:tcW w:w="3468" w:type="dxa"/>
          </w:tcPr>
          <w:p w:rsidR="00495ED0" w:rsidRPr="00326A48" w:rsidRDefault="00495ED0" w:rsidP="00495ED0">
            <w:pPr>
              <w:tabs>
                <w:tab w:val="left" w:pos="525"/>
              </w:tabs>
              <w:spacing w:line="360" w:lineRule="exact"/>
              <w:rPr>
                <w:rFonts w:ascii="Times New Roman" w:hint="eastAsia"/>
                <w:b/>
                <w:szCs w:val="21"/>
              </w:rPr>
            </w:pPr>
            <w:r w:rsidRPr="00326A48">
              <w:rPr>
                <w:rFonts w:ascii="Times New Roman" w:eastAsia="SimHei" w:hint="eastAsia"/>
                <w:szCs w:val="21"/>
              </w:rPr>
              <w:t>职位</w:t>
            </w:r>
          </w:p>
        </w:tc>
        <w:tc>
          <w:tcPr>
            <w:tcW w:w="1649" w:type="dxa"/>
          </w:tcPr>
          <w:p w:rsidR="00495ED0" w:rsidRPr="00326A48" w:rsidRDefault="00495ED0" w:rsidP="00965AD9">
            <w:pPr>
              <w:tabs>
                <w:tab w:val="left" w:pos="525"/>
              </w:tabs>
              <w:spacing w:line="360" w:lineRule="exact"/>
              <w:jc w:val="center"/>
              <w:rPr>
                <w:rFonts w:ascii="Times New Roman" w:hint="eastAsia"/>
                <w:b/>
                <w:szCs w:val="21"/>
              </w:rPr>
            </w:pPr>
            <w:r w:rsidRPr="00326A48">
              <w:rPr>
                <w:rFonts w:ascii="Times New Roman" w:eastAsia="SimHei" w:hint="eastAsia"/>
                <w:szCs w:val="21"/>
              </w:rPr>
              <w:t>女性</w:t>
            </w:r>
          </w:p>
        </w:tc>
        <w:tc>
          <w:tcPr>
            <w:tcW w:w="1650" w:type="dxa"/>
          </w:tcPr>
          <w:p w:rsidR="00495ED0" w:rsidRPr="00326A48" w:rsidRDefault="00495ED0" w:rsidP="00965AD9">
            <w:pPr>
              <w:tabs>
                <w:tab w:val="left" w:pos="525"/>
              </w:tabs>
              <w:spacing w:line="360" w:lineRule="exact"/>
              <w:jc w:val="center"/>
              <w:rPr>
                <w:rFonts w:ascii="Times New Roman" w:hint="eastAsia"/>
                <w:b/>
                <w:szCs w:val="21"/>
              </w:rPr>
            </w:pPr>
            <w:r w:rsidRPr="00326A48">
              <w:rPr>
                <w:rFonts w:ascii="Times New Roman" w:eastAsia="SimHei" w:hint="eastAsia"/>
                <w:szCs w:val="21"/>
              </w:rPr>
              <w:t>男性</w:t>
            </w:r>
          </w:p>
        </w:tc>
        <w:tc>
          <w:tcPr>
            <w:tcW w:w="1649" w:type="dxa"/>
          </w:tcPr>
          <w:p w:rsidR="00495ED0" w:rsidRPr="00326A48" w:rsidRDefault="00495ED0" w:rsidP="00965AD9">
            <w:pPr>
              <w:tabs>
                <w:tab w:val="left" w:pos="525"/>
              </w:tabs>
              <w:spacing w:line="360" w:lineRule="exact"/>
              <w:jc w:val="center"/>
              <w:rPr>
                <w:rFonts w:ascii="Times New Roman" w:hint="eastAsia"/>
                <w:b/>
                <w:szCs w:val="21"/>
              </w:rPr>
            </w:pPr>
            <w:r w:rsidRPr="00326A48">
              <w:rPr>
                <w:rFonts w:ascii="Times New Roman" w:eastAsia="SimHei" w:hint="eastAsia"/>
                <w:szCs w:val="21"/>
              </w:rPr>
              <w:t>总数</w:t>
            </w:r>
          </w:p>
        </w:tc>
        <w:tc>
          <w:tcPr>
            <w:tcW w:w="1650" w:type="dxa"/>
          </w:tcPr>
          <w:p w:rsidR="00495ED0" w:rsidRPr="00326A48" w:rsidRDefault="00495ED0" w:rsidP="00965AD9">
            <w:pPr>
              <w:tabs>
                <w:tab w:val="left" w:pos="525"/>
              </w:tabs>
              <w:spacing w:line="360" w:lineRule="exact"/>
              <w:jc w:val="center"/>
              <w:rPr>
                <w:rFonts w:ascii="Times New Roman" w:eastAsia="SimHei" w:hint="eastAsia"/>
                <w:szCs w:val="21"/>
              </w:rPr>
            </w:pPr>
            <w:r w:rsidRPr="00326A48">
              <w:rPr>
                <w:rFonts w:ascii="Times New Roman" w:eastAsia="SimHei" w:hint="eastAsia"/>
                <w:szCs w:val="21"/>
              </w:rPr>
              <w:t>女性代表</w:t>
            </w:r>
            <w:r w:rsidRPr="00326A48">
              <w:rPr>
                <w:rFonts w:ascii="Times New Roman" w:eastAsia="SimHei" w:hint="eastAsia"/>
                <w:szCs w:val="21"/>
              </w:rPr>
              <w:t>%</w:t>
            </w:r>
          </w:p>
        </w:tc>
      </w:tr>
      <w:tr w:rsidR="00495ED0" w:rsidRPr="00326A48" w:rsidTr="00495ED0">
        <w:tc>
          <w:tcPr>
            <w:tcW w:w="3468" w:type="dxa"/>
          </w:tcPr>
          <w:p w:rsidR="00495ED0" w:rsidRPr="00326A48" w:rsidRDefault="00495ED0" w:rsidP="00495ED0">
            <w:pPr>
              <w:tabs>
                <w:tab w:val="left" w:pos="525"/>
              </w:tabs>
              <w:spacing w:line="360" w:lineRule="exact"/>
              <w:rPr>
                <w:rFonts w:ascii="Times New Roman" w:hint="eastAsia"/>
                <w:szCs w:val="21"/>
              </w:rPr>
            </w:pPr>
            <w:r w:rsidRPr="00326A48">
              <w:rPr>
                <w:rFonts w:ascii="Times New Roman" w:hint="eastAsia"/>
                <w:szCs w:val="21"/>
              </w:rPr>
              <w:t>总统</w:t>
            </w:r>
          </w:p>
        </w:tc>
        <w:tc>
          <w:tcPr>
            <w:tcW w:w="1649" w:type="dxa"/>
          </w:tcPr>
          <w:p w:rsidR="00495ED0" w:rsidRPr="00326A48" w:rsidRDefault="00495ED0" w:rsidP="00965AD9">
            <w:pPr>
              <w:tabs>
                <w:tab w:val="left" w:pos="525"/>
              </w:tabs>
              <w:spacing w:line="360" w:lineRule="exact"/>
              <w:jc w:val="center"/>
              <w:rPr>
                <w:rFonts w:ascii="Times New Roman" w:eastAsia="SimHei"/>
                <w:szCs w:val="21"/>
              </w:rPr>
            </w:pPr>
            <w:r w:rsidRPr="00326A48">
              <w:rPr>
                <w:rFonts w:ascii="Times New Roman" w:eastAsia="SimHei"/>
                <w:szCs w:val="21"/>
              </w:rPr>
              <w:t>-</w:t>
            </w:r>
          </w:p>
        </w:tc>
        <w:tc>
          <w:tcPr>
            <w:tcW w:w="1650" w:type="dxa"/>
          </w:tcPr>
          <w:p w:rsidR="00495ED0" w:rsidRPr="00326A48" w:rsidRDefault="00495ED0" w:rsidP="00965AD9">
            <w:pPr>
              <w:tabs>
                <w:tab w:val="left" w:pos="525"/>
              </w:tabs>
              <w:spacing w:line="360" w:lineRule="exact"/>
              <w:jc w:val="center"/>
              <w:rPr>
                <w:rFonts w:ascii="Times New Roman"/>
                <w:szCs w:val="21"/>
              </w:rPr>
            </w:pPr>
            <w:r w:rsidRPr="00326A48">
              <w:rPr>
                <w:rFonts w:ascii="Times New Roman"/>
                <w:szCs w:val="21"/>
              </w:rPr>
              <w:t>1</w:t>
            </w:r>
          </w:p>
        </w:tc>
        <w:tc>
          <w:tcPr>
            <w:tcW w:w="1649" w:type="dxa"/>
          </w:tcPr>
          <w:p w:rsidR="00495ED0" w:rsidRPr="00326A48" w:rsidRDefault="00495ED0" w:rsidP="00965AD9">
            <w:pPr>
              <w:tabs>
                <w:tab w:val="left" w:pos="525"/>
              </w:tabs>
              <w:spacing w:line="360" w:lineRule="exact"/>
              <w:jc w:val="center"/>
              <w:rPr>
                <w:rFonts w:ascii="Times New Roman"/>
                <w:szCs w:val="21"/>
              </w:rPr>
            </w:pPr>
            <w:r w:rsidRPr="00326A48">
              <w:rPr>
                <w:rFonts w:ascii="Times New Roman"/>
                <w:szCs w:val="21"/>
              </w:rPr>
              <w:t>1</w:t>
            </w:r>
          </w:p>
        </w:tc>
        <w:tc>
          <w:tcPr>
            <w:tcW w:w="1650" w:type="dxa"/>
          </w:tcPr>
          <w:p w:rsidR="00495ED0" w:rsidRPr="00326A48" w:rsidRDefault="00495ED0" w:rsidP="00965AD9">
            <w:pPr>
              <w:tabs>
                <w:tab w:val="left" w:pos="525"/>
              </w:tabs>
              <w:spacing w:line="360" w:lineRule="exact"/>
              <w:jc w:val="center"/>
              <w:rPr>
                <w:rFonts w:ascii="Times New Roman" w:eastAsia="SimHei"/>
                <w:szCs w:val="21"/>
              </w:rPr>
            </w:pPr>
            <w:r w:rsidRPr="00326A48">
              <w:rPr>
                <w:rFonts w:ascii="Times New Roman" w:eastAsia="SimHei"/>
                <w:szCs w:val="21"/>
              </w:rPr>
              <w:t>0%</w:t>
            </w:r>
          </w:p>
        </w:tc>
      </w:tr>
      <w:tr w:rsidR="00495ED0" w:rsidRPr="00326A48" w:rsidTr="00495ED0">
        <w:tc>
          <w:tcPr>
            <w:tcW w:w="3468" w:type="dxa"/>
          </w:tcPr>
          <w:p w:rsidR="00495ED0" w:rsidRPr="00326A48" w:rsidRDefault="00495ED0" w:rsidP="00495ED0">
            <w:pPr>
              <w:tabs>
                <w:tab w:val="left" w:pos="525"/>
              </w:tabs>
              <w:spacing w:line="360" w:lineRule="exact"/>
              <w:rPr>
                <w:rFonts w:ascii="Times New Roman" w:hint="eastAsia"/>
                <w:szCs w:val="21"/>
              </w:rPr>
            </w:pPr>
            <w:r w:rsidRPr="00326A48">
              <w:rPr>
                <w:rFonts w:ascii="Times New Roman" w:hint="eastAsia"/>
                <w:szCs w:val="21"/>
              </w:rPr>
              <w:t>副总统</w:t>
            </w:r>
          </w:p>
        </w:tc>
        <w:tc>
          <w:tcPr>
            <w:tcW w:w="1649" w:type="dxa"/>
          </w:tcPr>
          <w:p w:rsidR="00495ED0" w:rsidRPr="00326A48" w:rsidRDefault="00495ED0" w:rsidP="00965AD9">
            <w:pPr>
              <w:tabs>
                <w:tab w:val="left" w:pos="525"/>
              </w:tabs>
              <w:spacing w:line="360" w:lineRule="exact"/>
              <w:jc w:val="center"/>
              <w:rPr>
                <w:rFonts w:ascii="Times New Roman"/>
                <w:szCs w:val="21"/>
              </w:rPr>
            </w:pPr>
            <w:r w:rsidRPr="00326A48">
              <w:rPr>
                <w:rFonts w:ascii="Times New Roman"/>
                <w:szCs w:val="21"/>
              </w:rPr>
              <w:t>1</w:t>
            </w:r>
          </w:p>
        </w:tc>
        <w:tc>
          <w:tcPr>
            <w:tcW w:w="1650" w:type="dxa"/>
          </w:tcPr>
          <w:p w:rsidR="00495ED0" w:rsidRPr="00326A48" w:rsidRDefault="00495ED0" w:rsidP="00965AD9">
            <w:pPr>
              <w:tabs>
                <w:tab w:val="left" w:pos="525"/>
              </w:tabs>
              <w:spacing w:line="360" w:lineRule="exact"/>
              <w:jc w:val="center"/>
              <w:rPr>
                <w:rFonts w:ascii="Times New Roman"/>
                <w:szCs w:val="21"/>
              </w:rPr>
            </w:pPr>
            <w:r w:rsidRPr="00326A48">
              <w:rPr>
                <w:rFonts w:ascii="Times New Roman"/>
                <w:szCs w:val="21"/>
              </w:rPr>
              <w:t>-</w:t>
            </w:r>
          </w:p>
        </w:tc>
        <w:tc>
          <w:tcPr>
            <w:tcW w:w="1649" w:type="dxa"/>
          </w:tcPr>
          <w:p w:rsidR="00495ED0" w:rsidRPr="00326A48" w:rsidRDefault="00495ED0" w:rsidP="00965AD9">
            <w:pPr>
              <w:tabs>
                <w:tab w:val="left" w:pos="525"/>
              </w:tabs>
              <w:spacing w:line="360" w:lineRule="exact"/>
              <w:jc w:val="center"/>
              <w:rPr>
                <w:rFonts w:ascii="Times New Roman"/>
                <w:szCs w:val="21"/>
              </w:rPr>
            </w:pPr>
            <w:r w:rsidRPr="00326A48">
              <w:rPr>
                <w:rFonts w:ascii="Times New Roman"/>
                <w:szCs w:val="21"/>
              </w:rPr>
              <w:t>1</w:t>
            </w:r>
          </w:p>
        </w:tc>
        <w:tc>
          <w:tcPr>
            <w:tcW w:w="1650" w:type="dxa"/>
          </w:tcPr>
          <w:p w:rsidR="00495ED0" w:rsidRPr="00326A48" w:rsidRDefault="00495ED0" w:rsidP="00965AD9">
            <w:pPr>
              <w:tabs>
                <w:tab w:val="left" w:pos="525"/>
              </w:tabs>
              <w:spacing w:line="360" w:lineRule="exact"/>
              <w:jc w:val="center"/>
              <w:rPr>
                <w:rFonts w:ascii="Times New Roman" w:eastAsia="SimHei"/>
                <w:szCs w:val="21"/>
              </w:rPr>
            </w:pPr>
            <w:r w:rsidRPr="00326A48">
              <w:rPr>
                <w:rFonts w:ascii="Times New Roman" w:eastAsia="SimHei"/>
                <w:szCs w:val="21"/>
              </w:rPr>
              <w:t>100%</w:t>
            </w:r>
          </w:p>
        </w:tc>
      </w:tr>
      <w:tr w:rsidR="00495ED0" w:rsidRPr="00326A48" w:rsidTr="00495ED0">
        <w:tc>
          <w:tcPr>
            <w:tcW w:w="3468" w:type="dxa"/>
          </w:tcPr>
          <w:p w:rsidR="00495ED0" w:rsidRPr="00326A48" w:rsidRDefault="00495ED0" w:rsidP="00495ED0">
            <w:pPr>
              <w:tabs>
                <w:tab w:val="left" w:pos="525"/>
              </w:tabs>
              <w:spacing w:line="360" w:lineRule="exact"/>
              <w:rPr>
                <w:rFonts w:ascii="Times New Roman" w:hint="eastAsia"/>
                <w:szCs w:val="21"/>
              </w:rPr>
            </w:pPr>
            <w:r w:rsidRPr="00326A48">
              <w:rPr>
                <w:rFonts w:ascii="Times New Roman" w:hint="eastAsia"/>
                <w:szCs w:val="21"/>
              </w:rPr>
              <w:t>部长</w:t>
            </w:r>
          </w:p>
        </w:tc>
        <w:tc>
          <w:tcPr>
            <w:tcW w:w="1649" w:type="dxa"/>
          </w:tcPr>
          <w:p w:rsidR="00495ED0" w:rsidRPr="00326A48" w:rsidRDefault="00495ED0" w:rsidP="00965AD9">
            <w:pPr>
              <w:tabs>
                <w:tab w:val="left" w:pos="525"/>
              </w:tabs>
              <w:spacing w:line="360" w:lineRule="exact"/>
              <w:jc w:val="center"/>
              <w:rPr>
                <w:rFonts w:ascii="Times New Roman"/>
                <w:szCs w:val="21"/>
              </w:rPr>
            </w:pPr>
            <w:r w:rsidRPr="00326A48">
              <w:rPr>
                <w:rFonts w:ascii="Times New Roman"/>
                <w:szCs w:val="21"/>
              </w:rPr>
              <w:t>12</w:t>
            </w:r>
          </w:p>
        </w:tc>
        <w:tc>
          <w:tcPr>
            <w:tcW w:w="1650" w:type="dxa"/>
          </w:tcPr>
          <w:p w:rsidR="00495ED0" w:rsidRPr="00326A48" w:rsidRDefault="00495ED0" w:rsidP="00965AD9">
            <w:pPr>
              <w:tabs>
                <w:tab w:val="left" w:pos="525"/>
              </w:tabs>
              <w:spacing w:line="360" w:lineRule="exact"/>
              <w:jc w:val="center"/>
              <w:rPr>
                <w:rFonts w:ascii="Times New Roman"/>
                <w:szCs w:val="21"/>
              </w:rPr>
            </w:pPr>
            <w:r w:rsidRPr="00326A48">
              <w:rPr>
                <w:rFonts w:ascii="Times New Roman"/>
                <w:szCs w:val="21"/>
              </w:rPr>
              <w:t>16</w:t>
            </w:r>
          </w:p>
        </w:tc>
        <w:tc>
          <w:tcPr>
            <w:tcW w:w="1649" w:type="dxa"/>
          </w:tcPr>
          <w:p w:rsidR="00495ED0" w:rsidRPr="00326A48" w:rsidRDefault="00495ED0" w:rsidP="00965AD9">
            <w:pPr>
              <w:tabs>
                <w:tab w:val="left" w:pos="525"/>
              </w:tabs>
              <w:spacing w:line="360" w:lineRule="exact"/>
              <w:jc w:val="center"/>
              <w:rPr>
                <w:rFonts w:ascii="Times New Roman"/>
                <w:szCs w:val="21"/>
              </w:rPr>
            </w:pPr>
            <w:r w:rsidRPr="00326A48">
              <w:rPr>
                <w:rFonts w:ascii="Times New Roman"/>
                <w:szCs w:val="21"/>
              </w:rPr>
              <w:t>28</w:t>
            </w:r>
          </w:p>
        </w:tc>
        <w:tc>
          <w:tcPr>
            <w:tcW w:w="1650" w:type="dxa"/>
          </w:tcPr>
          <w:p w:rsidR="00495ED0" w:rsidRPr="00326A48" w:rsidRDefault="00495ED0" w:rsidP="00965AD9">
            <w:pPr>
              <w:tabs>
                <w:tab w:val="left" w:pos="525"/>
              </w:tabs>
              <w:spacing w:line="360" w:lineRule="exact"/>
              <w:jc w:val="center"/>
              <w:rPr>
                <w:rFonts w:ascii="Times New Roman" w:eastAsia="SimHei"/>
                <w:szCs w:val="21"/>
              </w:rPr>
            </w:pPr>
            <w:r w:rsidRPr="00326A48">
              <w:rPr>
                <w:rFonts w:ascii="Times New Roman" w:eastAsia="SimHei"/>
                <w:szCs w:val="21"/>
              </w:rPr>
              <w:t>42.8%</w:t>
            </w:r>
          </w:p>
        </w:tc>
      </w:tr>
      <w:tr w:rsidR="00495ED0" w:rsidRPr="00326A48" w:rsidTr="00495ED0">
        <w:tc>
          <w:tcPr>
            <w:tcW w:w="3468" w:type="dxa"/>
          </w:tcPr>
          <w:p w:rsidR="00495ED0" w:rsidRPr="00326A48" w:rsidRDefault="00495ED0" w:rsidP="00495ED0">
            <w:pPr>
              <w:tabs>
                <w:tab w:val="left" w:pos="525"/>
              </w:tabs>
              <w:spacing w:line="360" w:lineRule="exact"/>
              <w:rPr>
                <w:rFonts w:ascii="Times New Roman" w:hint="eastAsia"/>
                <w:szCs w:val="21"/>
              </w:rPr>
            </w:pPr>
            <w:r w:rsidRPr="00326A48">
              <w:rPr>
                <w:rFonts w:ascii="Times New Roman" w:hint="eastAsia"/>
                <w:szCs w:val="21"/>
              </w:rPr>
              <w:t>副部长</w:t>
            </w:r>
          </w:p>
        </w:tc>
        <w:tc>
          <w:tcPr>
            <w:tcW w:w="1649" w:type="dxa"/>
          </w:tcPr>
          <w:p w:rsidR="00495ED0" w:rsidRPr="00326A48" w:rsidRDefault="00495ED0" w:rsidP="00965AD9">
            <w:pPr>
              <w:tabs>
                <w:tab w:val="left" w:pos="525"/>
              </w:tabs>
              <w:spacing w:line="360" w:lineRule="exact"/>
              <w:jc w:val="center"/>
              <w:rPr>
                <w:rFonts w:ascii="Times New Roman"/>
                <w:szCs w:val="21"/>
              </w:rPr>
            </w:pPr>
            <w:r w:rsidRPr="00326A48">
              <w:rPr>
                <w:rFonts w:ascii="Times New Roman"/>
                <w:szCs w:val="21"/>
              </w:rPr>
              <w:t>8</w:t>
            </w:r>
          </w:p>
        </w:tc>
        <w:tc>
          <w:tcPr>
            <w:tcW w:w="1650" w:type="dxa"/>
          </w:tcPr>
          <w:p w:rsidR="00495ED0" w:rsidRPr="00326A48" w:rsidRDefault="00495ED0" w:rsidP="00965AD9">
            <w:pPr>
              <w:tabs>
                <w:tab w:val="left" w:pos="525"/>
              </w:tabs>
              <w:spacing w:line="360" w:lineRule="exact"/>
              <w:jc w:val="center"/>
              <w:rPr>
                <w:rFonts w:ascii="Times New Roman"/>
                <w:szCs w:val="21"/>
              </w:rPr>
            </w:pPr>
            <w:r w:rsidRPr="00326A48">
              <w:rPr>
                <w:rFonts w:ascii="Times New Roman"/>
                <w:szCs w:val="21"/>
              </w:rPr>
              <w:t>12</w:t>
            </w:r>
          </w:p>
        </w:tc>
        <w:tc>
          <w:tcPr>
            <w:tcW w:w="1649" w:type="dxa"/>
          </w:tcPr>
          <w:p w:rsidR="00495ED0" w:rsidRPr="00326A48" w:rsidRDefault="00495ED0" w:rsidP="00965AD9">
            <w:pPr>
              <w:tabs>
                <w:tab w:val="left" w:pos="525"/>
              </w:tabs>
              <w:spacing w:line="360" w:lineRule="exact"/>
              <w:jc w:val="center"/>
              <w:rPr>
                <w:rFonts w:ascii="Times New Roman"/>
                <w:szCs w:val="21"/>
              </w:rPr>
            </w:pPr>
            <w:r w:rsidRPr="00326A48">
              <w:rPr>
                <w:rFonts w:ascii="Times New Roman"/>
                <w:szCs w:val="21"/>
              </w:rPr>
              <w:t>20</w:t>
            </w:r>
          </w:p>
        </w:tc>
        <w:tc>
          <w:tcPr>
            <w:tcW w:w="1650" w:type="dxa"/>
          </w:tcPr>
          <w:p w:rsidR="00495ED0" w:rsidRPr="00326A48" w:rsidRDefault="00495ED0" w:rsidP="00965AD9">
            <w:pPr>
              <w:tabs>
                <w:tab w:val="left" w:pos="525"/>
              </w:tabs>
              <w:spacing w:line="360" w:lineRule="exact"/>
              <w:jc w:val="center"/>
              <w:rPr>
                <w:rFonts w:ascii="Times New Roman" w:eastAsia="SimHei"/>
                <w:szCs w:val="21"/>
              </w:rPr>
            </w:pPr>
            <w:r w:rsidRPr="00326A48">
              <w:rPr>
                <w:rFonts w:ascii="Times New Roman" w:eastAsia="SimHei"/>
                <w:szCs w:val="21"/>
              </w:rPr>
              <w:t>40%</w:t>
            </w:r>
          </w:p>
        </w:tc>
      </w:tr>
      <w:tr w:rsidR="00495ED0" w:rsidRPr="00326A48" w:rsidTr="00495ED0">
        <w:tc>
          <w:tcPr>
            <w:tcW w:w="3468" w:type="dxa"/>
          </w:tcPr>
          <w:p w:rsidR="00495ED0" w:rsidRPr="00326A48" w:rsidRDefault="00495ED0" w:rsidP="00495ED0">
            <w:pPr>
              <w:tabs>
                <w:tab w:val="left" w:pos="525"/>
              </w:tabs>
              <w:spacing w:line="360" w:lineRule="exact"/>
              <w:rPr>
                <w:rFonts w:ascii="Times New Roman" w:hint="eastAsia"/>
                <w:szCs w:val="21"/>
              </w:rPr>
            </w:pPr>
            <w:r w:rsidRPr="00326A48">
              <w:rPr>
                <w:rFonts w:ascii="Times New Roman" w:hint="eastAsia"/>
                <w:szCs w:val="21"/>
              </w:rPr>
              <w:t>总理</w:t>
            </w:r>
          </w:p>
        </w:tc>
        <w:tc>
          <w:tcPr>
            <w:tcW w:w="1649" w:type="dxa"/>
          </w:tcPr>
          <w:p w:rsidR="00495ED0" w:rsidRPr="00326A48" w:rsidRDefault="00495ED0" w:rsidP="00965AD9">
            <w:pPr>
              <w:tabs>
                <w:tab w:val="left" w:pos="525"/>
              </w:tabs>
              <w:spacing w:line="360" w:lineRule="exact"/>
              <w:jc w:val="center"/>
              <w:rPr>
                <w:rFonts w:ascii="Times New Roman"/>
                <w:szCs w:val="21"/>
              </w:rPr>
            </w:pPr>
            <w:r w:rsidRPr="00326A48">
              <w:rPr>
                <w:rFonts w:ascii="Times New Roman"/>
                <w:szCs w:val="21"/>
              </w:rPr>
              <w:t>4</w:t>
            </w:r>
          </w:p>
        </w:tc>
        <w:tc>
          <w:tcPr>
            <w:tcW w:w="1650" w:type="dxa"/>
          </w:tcPr>
          <w:p w:rsidR="00495ED0" w:rsidRPr="00326A48" w:rsidRDefault="00495ED0" w:rsidP="00965AD9">
            <w:pPr>
              <w:tabs>
                <w:tab w:val="left" w:pos="525"/>
              </w:tabs>
              <w:spacing w:line="360" w:lineRule="exact"/>
              <w:jc w:val="center"/>
              <w:rPr>
                <w:rFonts w:ascii="Times New Roman"/>
                <w:szCs w:val="21"/>
              </w:rPr>
            </w:pPr>
            <w:r w:rsidRPr="00326A48">
              <w:rPr>
                <w:rFonts w:ascii="Times New Roman"/>
                <w:szCs w:val="21"/>
              </w:rPr>
              <w:t>5</w:t>
            </w:r>
          </w:p>
        </w:tc>
        <w:tc>
          <w:tcPr>
            <w:tcW w:w="1649" w:type="dxa"/>
          </w:tcPr>
          <w:p w:rsidR="00495ED0" w:rsidRPr="00326A48" w:rsidRDefault="00495ED0" w:rsidP="00965AD9">
            <w:pPr>
              <w:tabs>
                <w:tab w:val="left" w:pos="525"/>
              </w:tabs>
              <w:spacing w:line="360" w:lineRule="exact"/>
              <w:jc w:val="center"/>
              <w:rPr>
                <w:rFonts w:ascii="Times New Roman"/>
                <w:szCs w:val="21"/>
              </w:rPr>
            </w:pPr>
            <w:r w:rsidRPr="00326A48">
              <w:rPr>
                <w:rFonts w:ascii="Times New Roman"/>
                <w:szCs w:val="21"/>
              </w:rPr>
              <w:t>9</w:t>
            </w:r>
          </w:p>
        </w:tc>
        <w:tc>
          <w:tcPr>
            <w:tcW w:w="1650" w:type="dxa"/>
          </w:tcPr>
          <w:p w:rsidR="00495ED0" w:rsidRPr="00326A48" w:rsidRDefault="00495ED0" w:rsidP="00965AD9">
            <w:pPr>
              <w:tabs>
                <w:tab w:val="left" w:pos="525"/>
              </w:tabs>
              <w:spacing w:line="360" w:lineRule="exact"/>
              <w:jc w:val="center"/>
              <w:rPr>
                <w:rFonts w:ascii="Times New Roman" w:eastAsia="SimHei"/>
                <w:szCs w:val="21"/>
              </w:rPr>
            </w:pPr>
            <w:r w:rsidRPr="00326A48">
              <w:rPr>
                <w:rFonts w:ascii="Times New Roman" w:eastAsia="SimHei"/>
                <w:szCs w:val="21"/>
              </w:rPr>
              <w:t>44.4%</w:t>
            </w:r>
          </w:p>
        </w:tc>
      </w:tr>
      <w:tr w:rsidR="00495ED0" w:rsidRPr="00326A48" w:rsidTr="00495ED0">
        <w:tc>
          <w:tcPr>
            <w:tcW w:w="3468" w:type="dxa"/>
          </w:tcPr>
          <w:p w:rsidR="00495ED0" w:rsidRPr="00326A48" w:rsidRDefault="00495ED0" w:rsidP="00495ED0">
            <w:pPr>
              <w:tabs>
                <w:tab w:val="left" w:pos="525"/>
              </w:tabs>
              <w:spacing w:line="360" w:lineRule="exact"/>
              <w:rPr>
                <w:rFonts w:ascii="Times New Roman" w:hint="eastAsia"/>
                <w:szCs w:val="21"/>
              </w:rPr>
            </w:pPr>
            <w:r w:rsidRPr="00326A48">
              <w:rPr>
                <w:rFonts w:ascii="Times New Roman" w:hint="eastAsia"/>
                <w:szCs w:val="21"/>
              </w:rPr>
              <w:t>国民议会议员</w:t>
            </w:r>
          </w:p>
        </w:tc>
        <w:tc>
          <w:tcPr>
            <w:tcW w:w="1649" w:type="dxa"/>
          </w:tcPr>
          <w:p w:rsidR="00495ED0" w:rsidRPr="00326A48" w:rsidRDefault="00495ED0" w:rsidP="00965AD9">
            <w:pPr>
              <w:tabs>
                <w:tab w:val="left" w:pos="525"/>
              </w:tabs>
              <w:spacing w:line="360" w:lineRule="exact"/>
              <w:jc w:val="center"/>
              <w:rPr>
                <w:rFonts w:ascii="Times New Roman"/>
                <w:szCs w:val="21"/>
              </w:rPr>
            </w:pPr>
            <w:r w:rsidRPr="00326A48">
              <w:rPr>
                <w:rFonts w:ascii="Times New Roman"/>
                <w:szCs w:val="21"/>
              </w:rPr>
              <w:t>128</w:t>
            </w:r>
          </w:p>
        </w:tc>
        <w:tc>
          <w:tcPr>
            <w:tcW w:w="1650" w:type="dxa"/>
          </w:tcPr>
          <w:p w:rsidR="00495ED0" w:rsidRPr="00326A48" w:rsidRDefault="00495ED0" w:rsidP="00965AD9">
            <w:pPr>
              <w:tabs>
                <w:tab w:val="left" w:pos="525"/>
              </w:tabs>
              <w:spacing w:line="360" w:lineRule="exact"/>
              <w:jc w:val="center"/>
              <w:rPr>
                <w:rFonts w:ascii="Times New Roman"/>
                <w:szCs w:val="21"/>
              </w:rPr>
            </w:pPr>
            <w:r w:rsidRPr="00326A48">
              <w:rPr>
                <w:rFonts w:ascii="Times New Roman"/>
                <w:szCs w:val="21"/>
              </w:rPr>
              <w:t>264</w:t>
            </w:r>
          </w:p>
        </w:tc>
        <w:tc>
          <w:tcPr>
            <w:tcW w:w="1649" w:type="dxa"/>
          </w:tcPr>
          <w:p w:rsidR="00495ED0" w:rsidRPr="00326A48" w:rsidRDefault="00495ED0" w:rsidP="00965AD9">
            <w:pPr>
              <w:tabs>
                <w:tab w:val="left" w:pos="525"/>
              </w:tabs>
              <w:spacing w:line="360" w:lineRule="exact"/>
              <w:jc w:val="center"/>
              <w:rPr>
                <w:rFonts w:ascii="Times New Roman"/>
                <w:szCs w:val="21"/>
              </w:rPr>
            </w:pPr>
            <w:r w:rsidRPr="00326A48">
              <w:rPr>
                <w:rFonts w:ascii="Times New Roman"/>
                <w:szCs w:val="21"/>
              </w:rPr>
              <w:t>392</w:t>
            </w:r>
          </w:p>
        </w:tc>
        <w:tc>
          <w:tcPr>
            <w:tcW w:w="1650" w:type="dxa"/>
          </w:tcPr>
          <w:p w:rsidR="00495ED0" w:rsidRPr="00326A48" w:rsidRDefault="00495ED0" w:rsidP="00965AD9">
            <w:pPr>
              <w:tabs>
                <w:tab w:val="left" w:pos="525"/>
              </w:tabs>
              <w:spacing w:line="360" w:lineRule="exact"/>
              <w:jc w:val="center"/>
              <w:rPr>
                <w:rFonts w:ascii="Times New Roman" w:eastAsia="SimHei"/>
                <w:szCs w:val="21"/>
              </w:rPr>
            </w:pPr>
            <w:r w:rsidRPr="00326A48">
              <w:rPr>
                <w:rFonts w:ascii="Times New Roman" w:eastAsia="SimHei"/>
                <w:szCs w:val="21"/>
              </w:rPr>
              <w:t>33%</w:t>
            </w:r>
          </w:p>
        </w:tc>
      </w:tr>
      <w:tr w:rsidR="00495ED0" w:rsidRPr="00326A48" w:rsidTr="00495ED0">
        <w:tc>
          <w:tcPr>
            <w:tcW w:w="3468" w:type="dxa"/>
          </w:tcPr>
          <w:p w:rsidR="00495ED0" w:rsidRPr="00326A48" w:rsidRDefault="00495ED0" w:rsidP="00495ED0">
            <w:pPr>
              <w:tabs>
                <w:tab w:val="left" w:pos="525"/>
              </w:tabs>
              <w:spacing w:line="360" w:lineRule="exact"/>
              <w:rPr>
                <w:rFonts w:ascii="Times New Roman"/>
                <w:szCs w:val="21"/>
              </w:rPr>
            </w:pPr>
            <w:r w:rsidRPr="00326A48">
              <w:rPr>
                <w:rFonts w:ascii="Times New Roman"/>
                <w:szCs w:val="21"/>
              </w:rPr>
              <w:t>全国省级事务委员会</w:t>
            </w:r>
          </w:p>
        </w:tc>
        <w:tc>
          <w:tcPr>
            <w:tcW w:w="1649" w:type="dxa"/>
          </w:tcPr>
          <w:p w:rsidR="00495ED0" w:rsidRPr="00326A48" w:rsidRDefault="00495ED0" w:rsidP="00965AD9">
            <w:pPr>
              <w:tabs>
                <w:tab w:val="left" w:pos="525"/>
              </w:tabs>
              <w:spacing w:line="360" w:lineRule="exact"/>
              <w:jc w:val="center"/>
              <w:rPr>
                <w:rFonts w:ascii="Times New Roman"/>
                <w:szCs w:val="21"/>
              </w:rPr>
            </w:pPr>
            <w:r w:rsidRPr="00326A48">
              <w:rPr>
                <w:rFonts w:ascii="Times New Roman"/>
                <w:szCs w:val="21"/>
              </w:rPr>
              <w:t>20</w:t>
            </w:r>
          </w:p>
        </w:tc>
        <w:tc>
          <w:tcPr>
            <w:tcW w:w="1650" w:type="dxa"/>
          </w:tcPr>
          <w:p w:rsidR="00495ED0" w:rsidRPr="00326A48" w:rsidRDefault="00495ED0" w:rsidP="00965AD9">
            <w:pPr>
              <w:tabs>
                <w:tab w:val="left" w:pos="525"/>
              </w:tabs>
              <w:spacing w:line="360" w:lineRule="exact"/>
              <w:jc w:val="center"/>
              <w:rPr>
                <w:rFonts w:ascii="Times New Roman"/>
                <w:szCs w:val="21"/>
              </w:rPr>
            </w:pPr>
            <w:r w:rsidRPr="00326A48">
              <w:rPr>
                <w:rFonts w:ascii="Times New Roman"/>
                <w:szCs w:val="21"/>
              </w:rPr>
              <w:t>34</w:t>
            </w:r>
          </w:p>
        </w:tc>
        <w:tc>
          <w:tcPr>
            <w:tcW w:w="1649" w:type="dxa"/>
          </w:tcPr>
          <w:p w:rsidR="00495ED0" w:rsidRPr="00326A48" w:rsidRDefault="00495ED0" w:rsidP="00965AD9">
            <w:pPr>
              <w:tabs>
                <w:tab w:val="left" w:pos="525"/>
              </w:tabs>
              <w:spacing w:line="360" w:lineRule="exact"/>
              <w:jc w:val="center"/>
              <w:rPr>
                <w:rFonts w:ascii="Times New Roman"/>
                <w:szCs w:val="21"/>
              </w:rPr>
            </w:pPr>
            <w:r w:rsidRPr="00326A48">
              <w:rPr>
                <w:rFonts w:ascii="Times New Roman"/>
                <w:szCs w:val="21"/>
              </w:rPr>
              <w:t>54</w:t>
            </w:r>
          </w:p>
        </w:tc>
        <w:tc>
          <w:tcPr>
            <w:tcW w:w="1650" w:type="dxa"/>
          </w:tcPr>
          <w:p w:rsidR="00495ED0" w:rsidRPr="00326A48" w:rsidRDefault="00495ED0" w:rsidP="00965AD9">
            <w:pPr>
              <w:tabs>
                <w:tab w:val="left" w:pos="525"/>
              </w:tabs>
              <w:spacing w:line="360" w:lineRule="exact"/>
              <w:jc w:val="center"/>
              <w:rPr>
                <w:rFonts w:ascii="Times New Roman" w:eastAsia="SimHei"/>
                <w:szCs w:val="21"/>
              </w:rPr>
            </w:pPr>
            <w:r w:rsidRPr="00326A48">
              <w:rPr>
                <w:rFonts w:ascii="Times New Roman" w:eastAsia="SimHei"/>
                <w:szCs w:val="21"/>
              </w:rPr>
              <w:t>37.3%</w:t>
            </w:r>
          </w:p>
        </w:tc>
      </w:tr>
      <w:tr w:rsidR="00495ED0" w:rsidRPr="00326A48" w:rsidTr="00495ED0">
        <w:tc>
          <w:tcPr>
            <w:tcW w:w="3468" w:type="dxa"/>
          </w:tcPr>
          <w:p w:rsidR="00495ED0" w:rsidRPr="00326A48" w:rsidRDefault="00495ED0" w:rsidP="00495ED0">
            <w:pPr>
              <w:tabs>
                <w:tab w:val="left" w:pos="525"/>
              </w:tabs>
              <w:spacing w:line="360" w:lineRule="exact"/>
              <w:rPr>
                <w:rFonts w:ascii="Times New Roman" w:hint="eastAsia"/>
                <w:szCs w:val="21"/>
              </w:rPr>
            </w:pPr>
            <w:r w:rsidRPr="00326A48">
              <w:rPr>
                <w:rFonts w:ascii="Times New Roman" w:hint="eastAsia"/>
                <w:szCs w:val="21"/>
              </w:rPr>
              <w:t>省级立法机构中的议员</w:t>
            </w:r>
          </w:p>
        </w:tc>
        <w:tc>
          <w:tcPr>
            <w:tcW w:w="1649" w:type="dxa"/>
          </w:tcPr>
          <w:p w:rsidR="00495ED0" w:rsidRPr="00326A48" w:rsidRDefault="00495ED0" w:rsidP="00965AD9">
            <w:pPr>
              <w:tabs>
                <w:tab w:val="left" w:pos="525"/>
              </w:tabs>
              <w:spacing w:line="360" w:lineRule="exact"/>
              <w:jc w:val="center"/>
              <w:rPr>
                <w:rFonts w:ascii="Times New Roman"/>
                <w:szCs w:val="21"/>
              </w:rPr>
            </w:pPr>
            <w:r w:rsidRPr="00326A48">
              <w:rPr>
                <w:rFonts w:ascii="Times New Roman"/>
                <w:szCs w:val="21"/>
              </w:rPr>
              <w:t>139</w:t>
            </w:r>
          </w:p>
        </w:tc>
        <w:tc>
          <w:tcPr>
            <w:tcW w:w="1650" w:type="dxa"/>
          </w:tcPr>
          <w:p w:rsidR="00495ED0" w:rsidRPr="00326A48" w:rsidRDefault="00495ED0" w:rsidP="00965AD9">
            <w:pPr>
              <w:tabs>
                <w:tab w:val="left" w:pos="525"/>
              </w:tabs>
              <w:spacing w:line="360" w:lineRule="exact"/>
              <w:jc w:val="center"/>
              <w:rPr>
                <w:rFonts w:ascii="Times New Roman"/>
                <w:szCs w:val="21"/>
              </w:rPr>
            </w:pPr>
            <w:r w:rsidRPr="00326A48">
              <w:rPr>
                <w:rFonts w:ascii="Times New Roman"/>
                <w:szCs w:val="21"/>
              </w:rPr>
              <w:t>277</w:t>
            </w:r>
          </w:p>
        </w:tc>
        <w:tc>
          <w:tcPr>
            <w:tcW w:w="1649" w:type="dxa"/>
          </w:tcPr>
          <w:p w:rsidR="00495ED0" w:rsidRPr="00326A48" w:rsidRDefault="00495ED0" w:rsidP="00965AD9">
            <w:pPr>
              <w:tabs>
                <w:tab w:val="left" w:pos="525"/>
              </w:tabs>
              <w:spacing w:line="360" w:lineRule="exact"/>
              <w:jc w:val="center"/>
              <w:rPr>
                <w:rFonts w:ascii="Times New Roman"/>
                <w:szCs w:val="21"/>
              </w:rPr>
            </w:pPr>
            <w:r w:rsidRPr="00326A48">
              <w:rPr>
                <w:rFonts w:ascii="Times New Roman"/>
                <w:szCs w:val="21"/>
              </w:rPr>
              <w:t>416</w:t>
            </w:r>
          </w:p>
        </w:tc>
        <w:tc>
          <w:tcPr>
            <w:tcW w:w="1650" w:type="dxa"/>
          </w:tcPr>
          <w:p w:rsidR="00495ED0" w:rsidRPr="00326A48" w:rsidRDefault="00495ED0" w:rsidP="00965AD9">
            <w:pPr>
              <w:tabs>
                <w:tab w:val="left" w:pos="525"/>
              </w:tabs>
              <w:spacing w:line="360" w:lineRule="exact"/>
              <w:jc w:val="center"/>
              <w:rPr>
                <w:rFonts w:ascii="Times New Roman" w:eastAsia="SimHei"/>
                <w:szCs w:val="21"/>
              </w:rPr>
            </w:pPr>
            <w:r w:rsidRPr="00326A48">
              <w:rPr>
                <w:rFonts w:ascii="Times New Roman" w:eastAsia="SimHei"/>
                <w:szCs w:val="21"/>
              </w:rPr>
              <w:t>33.4%</w:t>
            </w:r>
          </w:p>
        </w:tc>
      </w:tr>
    </w:tbl>
    <w:p w:rsidR="00495ED0" w:rsidRPr="00326A48" w:rsidRDefault="00495ED0" w:rsidP="00965AD9">
      <w:pPr>
        <w:tabs>
          <w:tab w:val="left" w:pos="525"/>
        </w:tabs>
        <w:spacing w:line="360" w:lineRule="exact"/>
        <w:rPr>
          <w:rFonts w:ascii="SimHei" w:eastAsia="SimHei" w:hint="eastAsia"/>
          <w:szCs w:val="21"/>
        </w:rPr>
      </w:pPr>
    </w:p>
    <w:p w:rsidR="00E33079" w:rsidRPr="00326A48" w:rsidRDefault="00E33079" w:rsidP="00173FCE">
      <w:pPr>
        <w:tabs>
          <w:tab w:val="left" w:pos="525"/>
        </w:tabs>
        <w:spacing w:after="240" w:line="360" w:lineRule="exact"/>
        <w:rPr>
          <w:rFonts w:ascii="Times New Roman" w:eastAsia="SimHei" w:hint="eastAsia"/>
          <w:szCs w:val="21"/>
        </w:rPr>
      </w:pPr>
      <w:r w:rsidRPr="00326A48">
        <w:rPr>
          <w:rFonts w:ascii="Times New Roman" w:eastAsia="SimHei" w:hint="eastAsia"/>
          <w:szCs w:val="21"/>
        </w:rPr>
        <w:t>文本框</w:t>
      </w:r>
      <w:r w:rsidRPr="00326A48">
        <w:rPr>
          <w:rFonts w:ascii="Times New Roman" w:eastAsia="SimHei" w:hint="eastAsia"/>
          <w:szCs w:val="21"/>
        </w:rPr>
        <w:t>14</w:t>
      </w:r>
      <w:r w:rsidRPr="00326A48">
        <w:rPr>
          <w:rFonts w:ascii="Times New Roman" w:eastAsia="SimHei" w:hint="eastAsia"/>
          <w:szCs w:val="21"/>
        </w:rPr>
        <w:t>：妇女在法律部门的代表比例</w:t>
      </w:r>
    </w:p>
    <w:p w:rsidR="00E33079" w:rsidRPr="00326A48" w:rsidRDefault="00E33079" w:rsidP="00173FCE">
      <w:pPr>
        <w:pBdr>
          <w:top w:val="single" w:sz="4" w:space="0" w:color="000000"/>
          <w:left w:val="single" w:sz="4" w:space="0" w:color="000000"/>
          <w:bottom w:val="single" w:sz="4" w:space="0" w:color="000000"/>
          <w:right w:val="single" w:sz="4" w:space="0" w:color="000000"/>
        </w:pBdr>
        <w:shd w:val="clear" w:color="auto" w:fill="E0E0E0"/>
        <w:tabs>
          <w:tab w:val="left" w:pos="525"/>
        </w:tabs>
        <w:spacing w:after="240" w:line="360" w:lineRule="exact"/>
        <w:rPr>
          <w:rFonts w:ascii="Times New Roman" w:hint="eastAsia"/>
          <w:szCs w:val="21"/>
        </w:rPr>
      </w:pPr>
      <w:r w:rsidRPr="00326A48">
        <w:rPr>
          <w:rFonts w:ascii="Times New Roman" w:hint="eastAsia"/>
          <w:szCs w:val="21"/>
        </w:rPr>
        <w:t>“一个</w:t>
      </w:r>
      <w:r w:rsidR="00E6474C" w:rsidRPr="00326A48">
        <w:rPr>
          <w:rFonts w:ascii="Times New Roman" w:hint="eastAsia"/>
          <w:szCs w:val="21"/>
        </w:rPr>
        <w:t>名</w:t>
      </w:r>
      <w:r w:rsidRPr="00326A48">
        <w:rPr>
          <w:rFonts w:ascii="Times New Roman" w:hint="eastAsia"/>
          <w:szCs w:val="21"/>
        </w:rPr>
        <w:t>叫</w:t>
      </w:r>
      <w:r w:rsidRPr="00326A48">
        <w:rPr>
          <w:rFonts w:ascii="Times New Roman"/>
          <w:szCs w:val="21"/>
        </w:rPr>
        <w:t>Madeline Una Wookey</w:t>
      </w:r>
      <w:r w:rsidRPr="00326A48">
        <w:rPr>
          <w:rFonts w:ascii="Times New Roman" w:hint="eastAsia"/>
          <w:szCs w:val="21"/>
        </w:rPr>
        <w:t>的妇女曾被南非高等法院上诉庭告知，由于她是女性，相关法律并不承认她的个人身份，而且认为她不适合执业法律。毫无疑问，如今我们已经远离了那种日子。那是</w:t>
      </w:r>
      <w:r w:rsidRPr="00326A48">
        <w:rPr>
          <w:rFonts w:ascii="Times New Roman" w:hint="eastAsia"/>
          <w:szCs w:val="21"/>
        </w:rPr>
        <w:t>1912</w:t>
      </w:r>
      <w:r w:rsidRPr="00326A48">
        <w:rPr>
          <w:rFonts w:ascii="Times New Roman" w:hint="eastAsia"/>
          <w:szCs w:val="21"/>
        </w:rPr>
        <w:t>年，</w:t>
      </w:r>
      <w:r w:rsidRPr="00326A48">
        <w:rPr>
          <w:rFonts w:ascii="Times New Roman" w:hint="eastAsia"/>
          <w:szCs w:val="21"/>
        </w:rPr>
        <w:t>9</w:t>
      </w:r>
      <w:r w:rsidRPr="00326A48">
        <w:rPr>
          <w:rFonts w:ascii="Times New Roman" w:hint="eastAsia"/>
          <w:szCs w:val="21"/>
        </w:rPr>
        <w:t>年之后才颁布允许妇女执业法律的</w:t>
      </w:r>
      <w:r w:rsidRPr="00326A48">
        <w:rPr>
          <w:rFonts w:ascii="Times New Roman"/>
          <w:szCs w:val="21"/>
        </w:rPr>
        <w:t>1923</w:t>
      </w:r>
      <w:r w:rsidRPr="00326A48">
        <w:rPr>
          <w:rFonts w:ascii="Times New Roman" w:hint="eastAsia"/>
          <w:szCs w:val="21"/>
        </w:rPr>
        <w:t>年《女法律工作者法》（</w:t>
      </w:r>
      <w:r w:rsidRPr="00326A48">
        <w:rPr>
          <w:rFonts w:ascii="Times New Roman"/>
          <w:szCs w:val="21"/>
        </w:rPr>
        <w:t>1923</w:t>
      </w:r>
      <w:r w:rsidRPr="00326A48">
        <w:rPr>
          <w:rFonts w:ascii="Times New Roman" w:hint="eastAsia"/>
          <w:szCs w:val="21"/>
        </w:rPr>
        <w:t>年第</w:t>
      </w:r>
      <w:r w:rsidRPr="00326A48">
        <w:rPr>
          <w:rFonts w:ascii="Times New Roman"/>
          <w:szCs w:val="21"/>
        </w:rPr>
        <w:t>7</w:t>
      </w:r>
      <w:r w:rsidRPr="00326A48">
        <w:rPr>
          <w:rFonts w:ascii="Times New Roman" w:hint="eastAsia"/>
          <w:szCs w:val="21"/>
        </w:rPr>
        <w:t>号法案）。又过了</w:t>
      </w:r>
      <w:r w:rsidRPr="00326A48">
        <w:rPr>
          <w:rFonts w:ascii="Times New Roman" w:hint="eastAsia"/>
          <w:szCs w:val="21"/>
        </w:rPr>
        <w:t>7</w:t>
      </w:r>
      <w:r w:rsidRPr="00326A48">
        <w:rPr>
          <w:rFonts w:ascii="Times New Roman" w:hint="eastAsia"/>
          <w:szCs w:val="21"/>
        </w:rPr>
        <w:t>年，这个国家看到了首位女法官，</w:t>
      </w:r>
      <w:r w:rsidRPr="00326A48">
        <w:rPr>
          <w:rFonts w:ascii="Times New Roman" w:hint="eastAsia"/>
          <w:szCs w:val="21"/>
        </w:rPr>
        <w:t>1</w:t>
      </w:r>
      <w:r w:rsidRPr="00326A48">
        <w:rPr>
          <w:rFonts w:ascii="Times New Roman" w:hint="eastAsia"/>
          <w:szCs w:val="21"/>
        </w:rPr>
        <w:t>年后出现了首位黑人女法官。”</w:t>
      </w:r>
    </w:p>
    <w:p w:rsidR="00E33079" w:rsidRPr="00326A48" w:rsidRDefault="00E33079" w:rsidP="00965AD9">
      <w:pPr>
        <w:pBdr>
          <w:top w:val="single" w:sz="4" w:space="0" w:color="000000"/>
          <w:left w:val="single" w:sz="4" w:space="0" w:color="000000"/>
          <w:bottom w:val="single" w:sz="4" w:space="0" w:color="000000"/>
          <w:right w:val="single" w:sz="4" w:space="0" w:color="000000"/>
        </w:pBdr>
        <w:shd w:val="clear" w:color="auto" w:fill="E0E0E0"/>
        <w:tabs>
          <w:tab w:val="left" w:pos="525"/>
        </w:tabs>
        <w:spacing w:line="360" w:lineRule="exact"/>
        <w:jc w:val="right"/>
        <w:rPr>
          <w:rFonts w:ascii="Times New Roman" w:eastAsia="SimHei"/>
          <w:szCs w:val="21"/>
        </w:rPr>
      </w:pPr>
      <w:r w:rsidRPr="00326A48">
        <w:rPr>
          <w:rFonts w:ascii="Times New Roman" w:eastAsia="SimHei"/>
          <w:szCs w:val="21"/>
        </w:rPr>
        <w:t>Adv. Joyce Maluleke</w:t>
      </w:r>
    </w:p>
    <w:p w:rsidR="00E33079" w:rsidRPr="00326A48" w:rsidRDefault="00E33079" w:rsidP="00965AD9">
      <w:pPr>
        <w:pBdr>
          <w:top w:val="single" w:sz="4" w:space="0" w:color="000000"/>
          <w:left w:val="single" w:sz="4" w:space="0" w:color="000000"/>
          <w:bottom w:val="single" w:sz="4" w:space="0" w:color="000000"/>
          <w:right w:val="single" w:sz="4" w:space="0" w:color="000000"/>
        </w:pBdr>
        <w:shd w:val="clear" w:color="auto" w:fill="E0E0E0"/>
        <w:tabs>
          <w:tab w:val="left" w:pos="525"/>
        </w:tabs>
        <w:spacing w:line="360" w:lineRule="exact"/>
        <w:jc w:val="right"/>
        <w:rPr>
          <w:rFonts w:ascii="Times New Roman" w:eastAsia="SimHei" w:hint="eastAsia"/>
          <w:szCs w:val="21"/>
        </w:rPr>
      </w:pPr>
      <w:r w:rsidRPr="00326A48">
        <w:rPr>
          <w:rFonts w:ascii="Times New Roman" w:eastAsia="SimHei" w:hint="eastAsia"/>
          <w:szCs w:val="21"/>
        </w:rPr>
        <w:t>司法部性别问题主任</w:t>
      </w:r>
      <w:r w:rsidRPr="00326A48">
        <w:rPr>
          <w:rFonts w:ascii="Times New Roman" w:eastAsia="SimHei" w:hint="eastAsia"/>
          <w:szCs w:val="21"/>
        </w:rPr>
        <w:t xml:space="preserve"> </w:t>
      </w:r>
    </w:p>
    <w:p w:rsidR="00E33079" w:rsidRPr="00326A48" w:rsidRDefault="00E33079" w:rsidP="00965AD9">
      <w:pPr>
        <w:pBdr>
          <w:top w:val="single" w:sz="4" w:space="0" w:color="000000"/>
          <w:left w:val="single" w:sz="4" w:space="0" w:color="000000"/>
          <w:bottom w:val="single" w:sz="4" w:space="0" w:color="000000"/>
          <w:right w:val="single" w:sz="4" w:space="0" w:color="000000"/>
        </w:pBdr>
        <w:shd w:val="clear" w:color="auto" w:fill="E0E0E0"/>
        <w:tabs>
          <w:tab w:val="left" w:pos="525"/>
        </w:tabs>
        <w:spacing w:line="360" w:lineRule="exact"/>
        <w:jc w:val="right"/>
        <w:rPr>
          <w:rFonts w:ascii="Times New Roman" w:eastAsia="SimHei"/>
          <w:szCs w:val="21"/>
        </w:rPr>
      </w:pPr>
      <w:r w:rsidRPr="00326A48">
        <w:rPr>
          <w:rFonts w:ascii="Times New Roman" w:eastAsia="SimHei" w:hint="eastAsia"/>
          <w:szCs w:val="21"/>
        </w:rPr>
        <w:t>“司法机构中的女性发挥作用”</w:t>
      </w:r>
    </w:p>
    <w:p w:rsidR="00E33079" w:rsidRPr="00326A48" w:rsidRDefault="00E33079" w:rsidP="00965AD9">
      <w:pPr>
        <w:pBdr>
          <w:top w:val="single" w:sz="4" w:space="0" w:color="000000"/>
          <w:left w:val="single" w:sz="4" w:space="0" w:color="000000"/>
          <w:bottom w:val="single" w:sz="4" w:space="0" w:color="000000"/>
          <w:right w:val="single" w:sz="4" w:space="0" w:color="000000"/>
        </w:pBdr>
        <w:shd w:val="clear" w:color="auto" w:fill="E0E0E0"/>
        <w:tabs>
          <w:tab w:val="left" w:pos="525"/>
        </w:tabs>
        <w:spacing w:line="360" w:lineRule="exact"/>
        <w:jc w:val="right"/>
        <w:rPr>
          <w:rFonts w:ascii="Times New Roman" w:eastAsia="SimHei"/>
          <w:szCs w:val="21"/>
        </w:rPr>
      </w:pPr>
      <w:r w:rsidRPr="00326A48">
        <w:rPr>
          <w:rFonts w:ascii="Times New Roman" w:eastAsia="SimHei" w:hint="eastAsia"/>
          <w:szCs w:val="21"/>
        </w:rPr>
        <w:t>国际女法官协会南非分会的诞生：</w:t>
      </w:r>
    </w:p>
    <w:p w:rsidR="00E33079" w:rsidRPr="00326A48" w:rsidRDefault="00E33079" w:rsidP="00965AD9">
      <w:pPr>
        <w:pBdr>
          <w:top w:val="single" w:sz="4" w:space="0" w:color="000000"/>
          <w:left w:val="single" w:sz="4" w:space="0" w:color="000000"/>
          <w:bottom w:val="single" w:sz="4" w:space="0" w:color="000000"/>
          <w:right w:val="single" w:sz="4" w:space="0" w:color="000000"/>
        </w:pBdr>
        <w:shd w:val="clear" w:color="auto" w:fill="E0E0E0"/>
        <w:tabs>
          <w:tab w:val="left" w:pos="525"/>
        </w:tabs>
        <w:spacing w:line="360" w:lineRule="exact"/>
        <w:jc w:val="right"/>
        <w:rPr>
          <w:rFonts w:ascii="Times New Roman" w:eastAsia="SimHei"/>
          <w:szCs w:val="21"/>
        </w:rPr>
      </w:pPr>
      <w:r w:rsidRPr="00326A48">
        <w:rPr>
          <w:rFonts w:ascii="Times New Roman" w:eastAsia="SimHei"/>
          <w:szCs w:val="21"/>
        </w:rPr>
        <w:t xml:space="preserve"> </w:t>
      </w:r>
      <w:r w:rsidRPr="00326A48">
        <w:rPr>
          <w:rFonts w:ascii="Times New Roman" w:eastAsia="SimHei" w:hint="eastAsia"/>
          <w:szCs w:val="21"/>
        </w:rPr>
        <w:t>南非女法官会议报告</w:t>
      </w:r>
    </w:p>
    <w:p w:rsidR="00E33079" w:rsidRPr="00326A48" w:rsidRDefault="00E33079" w:rsidP="00173FCE">
      <w:pPr>
        <w:pBdr>
          <w:top w:val="single" w:sz="4" w:space="0" w:color="000000"/>
          <w:left w:val="single" w:sz="4" w:space="0" w:color="000000"/>
          <w:bottom w:val="single" w:sz="4" w:space="0" w:color="000000"/>
          <w:right w:val="single" w:sz="4" w:space="0" w:color="000000"/>
        </w:pBdr>
        <w:shd w:val="clear" w:color="auto" w:fill="E0E0E0"/>
        <w:tabs>
          <w:tab w:val="left" w:pos="525"/>
        </w:tabs>
        <w:spacing w:after="240" w:line="360" w:lineRule="exact"/>
        <w:jc w:val="right"/>
        <w:rPr>
          <w:rFonts w:ascii="Times New Roman" w:eastAsia="SimHei" w:hint="eastAsia"/>
          <w:szCs w:val="21"/>
        </w:rPr>
      </w:pPr>
      <w:r w:rsidRPr="00326A48">
        <w:rPr>
          <w:rFonts w:ascii="Times New Roman" w:eastAsia="SimHei"/>
          <w:szCs w:val="21"/>
        </w:rPr>
        <w:t>2003</w:t>
      </w:r>
      <w:r w:rsidRPr="00326A48">
        <w:rPr>
          <w:rFonts w:ascii="Times New Roman" w:eastAsia="SimHei" w:hint="eastAsia"/>
          <w:szCs w:val="21"/>
        </w:rPr>
        <w:t>年</w:t>
      </w:r>
      <w:r w:rsidRPr="00326A48">
        <w:rPr>
          <w:rFonts w:ascii="Times New Roman" w:eastAsia="SimHei" w:hint="eastAsia"/>
          <w:szCs w:val="21"/>
        </w:rPr>
        <w:t>10</w:t>
      </w:r>
      <w:r w:rsidRPr="00326A48">
        <w:rPr>
          <w:rFonts w:ascii="Times New Roman" w:eastAsia="SimHei" w:hint="eastAsia"/>
          <w:szCs w:val="21"/>
        </w:rPr>
        <w:t>月</w:t>
      </w:r>
      <w:r w:rsidRPr="00326A48">
        <w:rPr>
          <w:rFonts w:ascii="Times New Roman" w:eastAsia="SimHei" w:hint="eastAsia"/>
          <w:szCs w:val="21"/>
        </w:rPr>
        <w:t>3-5</w:t>
      </w:r>
      <w:r w:rsidRPr="00326A48">
        <w:rPr>
          <w:rFonts w:ascii="Times New Roman" w:eastAsia="SimHei" w:hint="eastAsia"/>
          <w:szCs w:val="21"/>
        </w:rPr>
        <w:t>日</w:t>
      </w:r>
    </w:p>
    <w:p w:rsidR="00E33079" w:rsidRPr="00326A48" w:rsidRDefault="00E33079" w:rsidP="00173FCE">
      <w:pPr>
        <w:tabs>
          <w:tab w:val="left" w:pos="525"/>
        </w:tabs>
        <w:spacing w:after="240" w:line="360" w:lineRule="exact"/>
        <w:rPr>
          <w:rFonts w:ascii="Times New Roman"/>
          <w:szCs w:val="21"/>
        </w:rPr>
      </w:pPr>
      <w:r w:rsidRPr="00326A48">
        <w:rPr>
          <w:rFonts w:ascii="Times New Roman"/>
          <w:szCs w:val="21"/>
        </w:rPr>
        <w:t>7.10</w:t>
      </w:r>
      <w:r w:rsidR="00965AD9" w:rsidRPr="00326A48">
        <w:rPr>
          <w:rFonts w:ascii="Times New Roman" w:hint="eastAsia"/>
          <w:szCs w:val="21"/>
        </w:rPr>
        <w:tab/>
      </w:r>
      <w:r w:rsidRPr="00326A48">
        <w:rPr>
          <w:rFonts w:ascii="Times New Roman" w:hint="eastAsia"/>
          <w:szCs w:val="21"/>
        </w:rPr>
        <w:t>鉴于司法机构在种族隔离制度下的性质和作用，民主南非的司法变革成为更广泛变革目标中的一个紧迫和重要的优先事项。这对作为司法系统使用者和在该系统就业的所有妇女都产生了重大影响。尽管司法机构目前日益具有南非社会的种族代表性，但其特点仍然是男性占主导地位。</w:t>
      </w:r>
      <w:r w:rsidRPr="00326A48">
        <w:rPr>
          <w:rFonts w:ascii="Times New Roman"/>
          <w:szCs w:val="21"/>
        </w:rPr>
        <w:t>2008</w:t>
      </w:r>
      <w:r w:rsidRPr="00326A48">
        <w:rPr>
          <w:rFonts w:ascii="Times New Roman" w:hint="eastAsia"/>
          <w:szCs w:val="21"/>
        </w:rPr>
        <w:t>年，在法官和司法行政官中，女性仅占</w:t>
      </w:r>
      <w:r w:rsidRPr="00326A48">
        <w:rPr>
          <w:rFonts w:ascii="Times New Roman"/>
          <w:szCs w:val="21"/>
        </w:rPr>
        <w:t>30%</w:t>
      </w:r>
      <w:r w:rsidRPr="00326A48">
        <w:rPr>
          <w:rFonts w:ascii="Times New Roman" w:hint="eastAsia"/>
          <w:szCs w:val="21"/>
        </w:rPr>
        <w:t>。</w:t>
      </w:r>
      <w:r w:rsidRPr="00326A48">
        <w:rPr>
          <w:rFonts w:ascii="Times New Roman"/>
          <w:szCs w:val="21"/>
        </w:rPr>
        <w:t>2005</w:t>
      </w:r>
      <w:r w:rsidRPr="00326A48">
        <w:rPr>
          <w:rFonts w:ascii="Times New Roman" w:hint="eastAsia"/>
          <w:szCs w:val="21"/>
        </w:rPr>
        <w:t>年，妇女在该国</w:t>
      </w:r>
      <w:r w:rsidRPr="00326A48">
        <w:rPr>
          <w:rFonts w:ascii="Times New Roman"/>
          <w:szCs w:val="21"/>
        </w:rPr>
        <w:t>207</w:t>
      </w:r>
      <w:r w:rsidRPr="00326A48">
        <w:rPr>
          <w:rFonts w:ascii="Times New Roman" w:hint="eastAsia"/>
          <w:szCs w:val="21"/>
        </w:rPr>
        <w:t>位法官中大约占</w:t>
      </w:r>
      <w:r w:rsidRPr="00326A48">
        <w:rPr>
          <w:rFonts w:ascii="Times New Roman"/>
          <w:szCs w:val="21"/>
        </w:rPr>
        <w:t>28</w:t>
      </w:r>
      <w:r w:rsidRPr="00326A48">
        <w:rPr>
          <w:rFonts w:ascii="Times New Roman" w:hint="eastAsia"/>
          <w:szCs w:val="21"/>
        </w:rPr>
        <w:t>位（</w:t>
      </w:r>
      <w:r w:rsidRPr="00326A48">
        <w:rPr>
          <w:rFonts w:ascii="Times New Roman"/>
          <w:szCs w:val="21"/>
        </w:rPr>
        <w:t>13.52%</w:t>
      </w:r>
      <w:r w:rsidRPr="00326A48">
        <w:rPr>
          <w:rFonts w:ascii="Times New Roman" w:hint="eastAsia"/>
          <w:szCs w:val="21"/>
        </w:rPr>
        <w:t>），其中一名女法官是副大法官。必须指出的显著进步是，在</w:t>
      </w:r>
      <w:r w:rsidRPr="00326A48">
        <w:rPr>
          <w:rFonts w:ascii="Times New Roman"/>
          <w:szCs w:val="21"/>
        </w:rPr>
        <w:t>1994</w:t>
      </w:r>
      <w:r w:rsidRPr="00326A48">
        <w:rPr>
          <w:rFonts w:ascii="Times New Roman" w:hint="eastAsia"/>
          <w:szCs w:val="21"/>
        </w:rPr>
        <w:t>年之前，仅有</w:t>
      </w:r>
      <w:r w:rsidRPr="00326A48">
        <w:rPr>
          <w:rFonts w:ascii="Times New Roman"/>
          <w:szCs w:val="21"/>
        </w:rPr>
        <w:t>1</w:t>
      </w:r>
      <w:r w:rsidRPr="00326A48">
        <w:rPr>
          <w:rFonts w:ascii="Times New Roman" w:hint="eastAsia"/>
          <w:szCs w:val="21"/>
        </w:rPr>
        <w:t>名女性（白人）担任法官。南非司法机构人种和性别状况的改变，在司法系统的变革方面形成了一个意义重大的里程碑。</w:t>
      </w:r>
    </w:p>
    <w:p w:rsidR="00E33079" w:rsidRPr="00326A48" w:rsidRDefault="00E33079" w:rsidP="00173FCE">
      <w:pPr>
        <w:tabs>
          <w:tab w:val="left" w:pos="525"/>
        </w:tabs>
        <w:spacing w:after="240" w:line="360" w:lineRule="exact"/>
        <w:rPr>
          <w:rFonts w:ascii="Times New Roman"/>
          <w:szCs w:val="21"/>
        </w:rPr>
      </w:pPr>
      <w:r w:rsidRPr="00326A48">
        <w:rPr>
          <w:rFonts w:ascii="Times New Roman"/>
          <w:szCs w:val="21"/>
        </w:rPr>
        <w:t>7.11</w:t>
      </w:r>
      <w:r w:rsidR="00965AD9" w:rsidRPr="00326A48">
        <w:rPr>
          <w:rFonts w:ascii="Times New Roman" w:hint="eastAsia"/>
          <w:szCs w:val="21"/>
        </w:rPr>
        <w:tab/>
      </w:r>
      <w:r w:rsidRPr="00326A48">
        <w:rPr>
          <w:rFonts w:ascii="Times New Roman"/>
          <w:szCs w:val="21"/>
        </w:rPr>
        <w:t>2003</w:t>
      </w:r>
      <w:r w:rsidRPr="00326A48">
        <w:rPr>
          <w:rFonts w:ascii="Times New Roman" w:hint="eastAsia"/>
          <w:szCs w:val="21"/>
        </w:rPr>
        <w:t>年以来，一直在采取措施，促使南非女法官和女司法行政官组织起来，形成一个隶属于国际女法官协会的联合会。这最终导致在</w:t>
      </w:r>
      <w:r w:rsidRPr="00326A48">
        <w:rPr>
          <w:rFonts w:ascii="Times New Roman"/>
          <w:szCs w:val="21"/>
        </w:rPr>
        <w:t>2004</w:t>
      </w:r>
      <w:r w:rsidRPr="00326A48">
        <w:rPr>
          <w:rFonts w:ascii="Times New Roman" w:hint="eastAsia"/>
          <w:szCs w:val="21"/>
        </w:rPr>
        <w:t>年</w:t>
      </w:r>
      <w:r w:rsidRPr="00326A48">
        <w:rPr>
          <w:rFonts w:ascii="Times New Roman"/>
          <w:szCs w:val="21"/>
        </w:rPr>
        <w:t>8</w:t>
      </w:r>
      <w:r w:rsidRPr="00326A48">
        <w:rPr>
          <w:rFonts w:ascii="Times New Roman" w:hint="eastAsia"/>
          <w:szCs w:val="21"/>
        </w:rPr>
        <w:t>月创办了南非分会。政府提供了必要的支持，以确保该分会能够赋予其会员资格并参与意义重大的决策。该机构将把妇女问题纳入司法机关变革的议程中。</w:t>
      </w:r>
      <w:r w:rsidRPr="00326A48">
        <w:rPr>
          <w:rFonts w:ascii="Times New Roman"/>
          <w:szCs w:val="21"/>
        </w:rPr>
        <w:t>2007</w:t>
      </w:r>
      <w:r w:rsidRPr="00326A48">
        <w:rPr>
          <w:rFonts w:ascii="Times New Roman" w:hint="eastAsia"/>
          <w:szCs w:val="21"/>
        </w:rPr>
        <w:t>年</w:t>
      </w:r>
      <w:r w:rsidRPr="00326A48">
        <w:rPr>
          <w:rFonts w:ascii="Times New Roman"/>
          <w:szCs w:val="21"/>
        </w:rPr>
        <w:t>1</w:t>
      </w:r>
      <w:r w:rsidRPr="00326A48">
        <w:rPr>
          <w:rFonts w:ascii="Times New Roman" w:hint="eastAsia"/>
          <w:szCs w:val="21"/>
        </w:rPr>
        <w:t>月，国际女律师联合会南非分会（</w:t>
      </w:r>
      <w:r w:rsidRPr="00326A48">
        <w:rPr>
          <w:rFonts w:ascii="Times New Roman"/>
          <w:szCs w:val="21"/>
        </w:rPr>
        <w:t>FIDA SA</w:t>
      </w:r>
      <w:r w:rsidRPr="00326A48">
        <w:rPr>
          <w:rFonts w:ascii="Times New Roman" w:hint="eastAsia"/>
          <w:szCs w:val="21"/>
        </w:rPr>
        <w:t>）的创始会员通过了她们的章程，并选举了执行委员会。他们计划把重点放在与针对妇女的法律援助、教育和权利宣传方案合作、加强国际关系上。</w:t>
      </w:r>
    </w:p>
    <w:p w:rsidR="00E33079" w:rsidRPr="00326A48" w:rsidRDefault="00E33079" w:rsidP="00173FCE">
      <w:pPr>
        <w:tabs>
          <w:tab w:val="left" w:pos="525"/>
        </w:tabs>
        <w:spacing w:after="240" w:line="360" w:lineRule="exact"/>
        <w:rPr>
          <w:rFonts w:ascii="Times New Roman" w:hint="eastAsia"/>
          <w:szCs w:val="21"/>
        </w:rPr>
      </w:pPr>
      <w:r w:rsidRPr="00326A48">
        <w:rPr>
          <w:rFonts w:ascii="Times New Roman"/>
          <w:szCs w:val="21"/>
        </w:rPr>
        <w:t>7.12</w:t>
      </w:r>
      <w:r w:rsidR="00965AD9" w:rsidRPr="00326A48">
        <w:rPr>
          <w:rFonts w:ascii="Times New Roman" w:hint="eastAsia"/>
          <w:szCs w:val="21"/>
        </w:rPr>
        <w:tab/>
      </w:r>
      <w:r w:rsidRPr="00326A48">
        <w:rPr>
          <w:rFonts w:ascii="Times New Roman" w:hint="eastAsia"/>
          <w:szCs w:val="21"/>
        </w:rPr>
        <w:t>南非可以自豪的是，本国的一位女法官，即</w:t>
      </w:r>
      <w:r w:rsidRPr="00326A48">
        <w:rPr>
          <w:rFonts w:ascii="Times New Roman"/>
          <w:szCs w:val="21"/>
        </w:rPr>
        <w:t>Navi Pillay</w:t>
      </w:r>
      <w:r w:rsidRPr="00326A48">
        <w:rPr>
          <w:rFonts w:ascii="Times New Roman" w:hint="eastAsia"/>
          <w:szCs w:val="21"/>
        </w:rPr>
        <w:t>法官，被任命为</w:t>
      </w:r>
      <w:r w:rsidRPr="00326A48">
        <w:rPr>
          <w:rFonts w:ascii="Times New Roman"/>
          <w:szCs w:val="21"/>
        </w:rPr>
        <w:t>国际刑事法院</w:t>
      </w:r>
      <w:r w:rsidRPr="00326A48">
        <w:rPr>
          <w:rFonts w:ascii="Times New Roman" w:hint="eastAsia"/>
          <w:szCs w:val="21"/>
        </w:rPr>
        <w:t>法官。</w:t>
      </w:r>
    </w:p>
    <w:p w:rsidR="00E33079" w:rsidRPr="00326A48" w:rsidRDefault="00965AD9" w:rsidP="00965AD9">
      <w:pPr>
        <w:tabs>
          <w:tab w:val="left" w:pos="525"/>
        </w:tabs>
        <w:spacing w:after="240" w:line="360" w:lineRule="exact"/>
        <w:rPr>
          <w:rFonts w:ascii="Times New Roman" w:eastAsia="SimHei" w:hint="eastAsia"/>
          <w:szCs w:val="21"/>
        </w:rPr>
      </w:pPr>
      <w:r w:rsidRPr="00326A48">
        <w:rPr>
          <w:rFonts w:ascii="Times New Roman" w:eastAsia="SimHei"/>
          <w:szCs w:val="21"/>
        </w:rPr>
        <w:br w:type="page"/>
      </w:r>
      <w:r w:rsidR="00E33079" w:rsidRPr="00326A48">
        <w:rPr>
          <w:rFonts w:ascii="Times New Roman" w:eastAsia="SimHei" w:hint="eastAsia"/>
          <w:szCs w:val="21"/>
        </w:rPr>
        <w:t>妇女在地方政府</w:t>
      </w:r>
    </w:p>
    <w:p w:rsidR="00E33079" w:rsidRPr="00326A48" w:rsidRDefault="00E33079" w:rsidP="00173FCE">
      <w:pPr>
        <w:tabs>
          <w:tab w:val="left" w:pos="525"/>
        </w:tabs>
        <w:spacing w:after="240" w:line="360" w:lineRule="exact"/>
        <w:rPr>
          <w:rFonts w:ascii="Times New Roman"/>
          <w:szCs w:val="21"/>
        </w:rPr>
      </w:pPr>
      <w:r w:rsidRPr="00326A48">
        <w:rPr>
          <w:rFonts w:ascii="Times New Roman"/>
          <w:szCs w:val="21"/>
        </w:rPr>
        <w:t>7.13</w:t>
      </w:r>
      <w:r w:rsidR="00965AD9" w:rsidRPr="00326A48">
        <w:rPr>
          <w:rFonts w:ascii="Times New Roman" w:hint="eastAsia"/>
          <w:szCs w:val="21"/>
        </w:rPr>
        <w:tab/>
      </w:r>
      <w:r w:rsidRPr="00326A48">
        <w:rPr>
          <w:rFonts w:ascii="Times New Roman" w:hint="eastAsia"/>
          <w:szCs w:val="21"/>
        </w:rPr>
        <w:t>南非各地市的数据库（</w:t>
      </w:r>
      <w:r w:rsidRPr="00326A48">
        <w:rPr>
          <w:rFonts w:ascii="Times New Roman"/>
          <w:szCs w:val="21"/>
        </w:rPr>
        <w:t>2007</w:t>
      </w:r>
      <w:r w:rsidRPr="00326A48">
        <w:rPr>
          <w:rFonts w:ascii="Times New Roman" w:hint="eastAsia"/>
          <w:szCs w:val="21"/>
        </w:rPr>
        <w:t>年</w:t>
      </w:r>
      <w:r w:rsidRPr="00326A48">
        <w:rPr>
          <w:rFonts w:ascii="Times New Roman"/>
          <w:szCs w:val="21"/>
        </w:rPr>
        <w:t>11</w:t>
      </w:r>
      <w:r w:rsidRPr="00326A48">
        <w:rPr>
          <w:rFonts w:ascii="Times New Roman" w:hint="eastAsia"/>
          <w:szCs w:val="21"/>
        </w:rPr>
        <w:t>月）显示，在</w:t>
      </w:r>
      <w:r w:rsidRPr="00326A48">
        <w:rPr>
          <w:rFonts w:ascii="Times New Roman"/>
          <w:szCs w:val="21"/>
        </w:rPr>
        <w:t>283</w:t>
      </w:r>
      <w:r w:rsidRPr="00326A48">
        <w:rPr>
          <w:rFonts w:ascii="Times New Roman" w:hint="eastAsia"/>
          <w:szCs w:val="21"/>
        </w:rPr>
        <w:t>位市级管理人员中，仅有</w:t>
      </w:r>
      <w:r w:rsidRPr="00326A48">
        <w:rPr>
          <w:rFonts w:ascii="Times New Roman"/>
          <w:szCs w:val="21"/>
        </w:rPr>
        <w:t>26</w:t>
      </w:r>
      <w:r w:rsidRPr="00326A48">
        <w:rPr>
          <w:rFonts w:ascii="Times New Roman" w:hint="eastAsia"/>
          <w:szCs w:val="21"/>
        </w:rPr>
        <w:t>位（</w:t>
      </w:r>
      <w:r w:rsidRPr="00326A48">
        <w:rPr>
          <w:rFonts w:ascii="Times New Roman"/>
          <w:szCs w:val="21"/>
        </w:rPr>
        <w:t>8.48%</w:t>
      </w:r>
      <w:r w:rsidRPr="00326A48">
        <w:rPr>
          <w:rFonts w:ascii="Times New Roman" w:hint="eastAsia"/>
          <w:szCs w:val="21"/>
        </w:rPr>
        <w:t>）是女性，在总共</w:t>
      </w:r>
      <w:r w:rsidRPr="00326A48">
        <w:rPr>
          <w:rFonts w:ascii="Times New Roman"/>
          <w:szCs w:val="21"/>
        </w:rPr>
        <w:t>7 968</w:t>
      </w:r>
      <w:r w:rsidRPr="00326A48">
        <w:rPr>
          <w:rFonts w:ascii="Times New Roman" w:hint="eastAsia"/>
          <w:szCs w:val="21"/>
        </w:rPr>
        <w:t>位市议员中，仅有</w:t>
      </w:r>
      <w:r w:rsidRPr="00326A48">
        <w:rPr>
          <w:rFonts w:ascii="Times New Roman"/>
          <w:szCs w:val="21"/>
        </w:rPr>
        <w:t>3 122</w:t>
      </w:r>
      <w:r w:rsidRPr="00326A48">
        <w:rPr>
          <w:rFonts w:ascii="Times New Roman" w:hint="eastAsia"/>
          <w:szCs w:val="21"/>
        </w:rPr>
        <w:t>位（</w:t>
      </w:r>
      <w:r w:rsidRPr="00326A48">
        <w:rPr>
          <w:rFonts w:ascii="Times New Roman"/>
          <w:szCs w:val="21"/>
        </w:rPr>
        <w:t>40%</w:t>
      </w:r>
      <w:r w:rsidRPr="00326A48">
        <w:rPr>
          <w:rFonts w:ascii="Times New Roman" w:hint="eastAsia"/>
          <w:szCs w:val="21"/>
        </w:rPr>
        <w:t>）是女性。根据南非地方政府协会在</w:t>
      </w:r>
      <w:r w:rsidRPr="00326A48">
        <w:rPr>
          <w:rFonts w:ascii="Times New Roman"/>
          <w:szCs w:val="21"/>
        </w:rPr>
        <w:t>2004</w:t>
      </w:r>
      <w:r w:rsidRPr="00326A48">
        <w:rPr>
          <w:rFonts w:ascii="Times New Roman" w:hint="eastAsia"/>
          <w:szCs w:val="21"/>
        </w:rPr>
        <w:t>年和</w:t>
      </w:r>
      <w:r w:rsidRPr="00326A48">
        <w:rPr>
          <w:rFonts w:ascii="Times New Roman"/>
          <w:szCs w:val="21"/>
        </w:rPr>
        <w:t>2006</w:t>
      </w:r>
      <w:r w:rsidRPr="00326A48">
        <w:rPr>
          <w:rFonts w:ascii="Times New Roman" w:hint="eastAsia"/>
          <w:szCs w:val="21"/>
        </w:rPr>
        <w:t>年进行的性别审计，</w:t>
      </w:r>
      <w:r w:rsidRPr="00326A48">
        <w:rPr>
          <w:rFonts w:ascii="Times New Roman"/>
          <w:szCs w:val="21"/>
        </w:rPr>
        <w:t>2004</w:t>
      </w:r>
      <w:r w:rsidRPr="00326A48">
        <w:rPr>
          <w:rFonts w:ascii="Times New Roman" w:hint="eastAsia"/>
          <w:szCs w:val="21"/>
        </w:rPr>
        <w:t>年，妇女在地方政府中的代表比例是</w:t>
      </w:r>
      <w:r w:rsidRPr="00326A48">
        <w:rPr>
          <w:rFonts w:ascii="Times New Roman"/>
          <w:szCs w:val="21"/>
        </w:rPr>
        <w:t>29%</w:t>
      </w:r>
      <w:r w:rsidRPr="00326A48">
        <w:rPr>
          <w:rFonts w:ascii="Times New Roman" w:hint="eastAsia"/>
          <w:szCs w:val="21"/>
        </w:rPr>
        <w:t>，</w:t>
      </w:r>
      <w:r w:rsidRPr="00326A48">
        <w:rPr>
          <w:rFonts w:ascii="Times New Roman"/>
          <w:szCs w:val="21"/>
        </w:rPr>
        <w:t>2006</w:t>
      </w:r>
      <w:r w:rsidRPr="00326A48">
        <w:rPr>
          <w:rFonts w:ascii="Times New Roman" w:hint="eastAsia"/>
          <w:szCs w:val="21"/>
        </w:rPr>
        <w:t>年是</w:t>
      </w:r>
      <w:r w:rsidRPr="00326A48">
        <w:rPr>
          <w:rFonts w:ascii="Times New Roman"/>
          <w:szCs w:val="21"/>
        </w:rPr>
        <w:t>42%</w:t>
      </w:r>
      <w:r w:rsidRPr="00326A48">
        <w:rPr>
          <w:rFonts w:ascii="Times New Roman" w:hint="eastAsia"/>
          <w:szCs w:val="21"/>
        </w:rPr>
        <w:t>。</w:t>
      </w:r>
      <w:r w:rsidRPr="00326A48">
        <w:rPr>
          <w:rStyle w:val="FootnoteReference1"/>
          <w:rFonts w:ascii="Times New Roman"/>
          <w:color w:val="auto"/>
          <w:szCs w:val="21"/>
        </w:rPr>
        <w:footnoteReference w:id="56"/>
      </w:r>
      <w:r w:rsidRPr="00326A48">
        <w:rPr>
          <w:rFonts w:ascii="Times New Roman" w:hint="eastAsia"/>
          <w:szCs w:val="21"/>
        </w:rPr>
        <w:t>尽管从数字上看增幅可观，但是根据两性平等委员会开展的名为“地方政府中的两性平等”的研究（</w:t>
      </w:r>
      <w:r w:rsidRPr="00326A48">
        <w:rPr>
          <w:rFonts w:ascii="Times New Roman"/>
          <w:szCs w:val="21"/>
        </w:rPr>
        <w:t>2006</w:t>
      </w:r>
      <w:r w:rsidRPr="00326A48">
        <w:rPr>
          <w:rFonts w:ascii="Times New Roman" w:hint="eastAsia"/>
          <w:szCs w:val="21"/>
        </w:rPr>
        <w:t>年），女性市议员继续遭到边缘化，那些不欢迎妇女担任领导的男同事扣着资源不给她们。</w:t>
      </w:r>
    </w:p>
    <w:p w:rsidR="00E33079" w:rsidRPr="00326A48" w:rsidRDefault="00E33079" w:rsidP="00173FCE">
      <w:pPr>
        <w:tabs>
          <w:tab w:val="left" w:pos="525"/>
        </w:tabs>
        <w:spacing w:after="240" w:line="360" w:lineRule="exact"/>
        <w:rPr>
          <w:rFonts w:ascii="Times New Roman"/>
          <w:szCs w:val="21"/>
        </w:rPr>
      </w:pPr>
      <w:r w:rsidRPr="00326A48">
        <w:rPr>
          <w:rFonts w:ascii="Times New Roman"/>
          <w:szCs w:val="21"/>
        </w:rPr>
        <w:t>7.14</w:t>
      </w:r>
      <w:r w:rsidR="00965AD9" w:rsidRPr="00326A48">
        <w:rPr>
          <w:rFonts w:ascii="Times New Roman" w:hint="eastAsia"/>
          <w:szCs w:val="21"/>
        </w:rPr>
        <w:tab/>
      </w:r>
      <w:r w:rsidRPr="00326A48">
        <w:rPr>
          <w:rFonts w:ascii="Times New Roman"/>
          <w:szCs w:val="21"/>
        </w:rPr>
        <w:t>2003</w:t>
      </w:r>
      <w:r w:rsidRPr="00326A48">
        <w:rPr>
          <w:rFonts w:ascii="Times New Roman" w:hint="eastAsia"/>
          <w:szCs w:val="21"/>
        </w:rPr>
        <w:t>年《传统领袖与治理框架法修正案》（</w:t>
      </w:r>
      <w:r w:rsidRPr="00326A48">
        <w:rPr>
          <w:rFonts w:ascii="Times New Roman"/>
          <w:szCs w:val="21"/>
        </w:rPr>
        <w:t>2003</w:t>
      </w:r>
      <w:r w:rsidRPr="00326A48">
        <w:rPr>
          <w:rFonts w:ascii="Times New Roman" w:hint="eastAsia"/>
          <w:szCs w:val="21"/>
        </w:rPr>
        <w:t>年第</w:t>
      </w:r>
      <w:r w:rsidRPr="00326A48">
        <w:rPr>
          <w:rFonts w:ascii="Times New Roman"/>
          <w:szCs w:val="21"/>
        </w:rPr>
        <w:t>41</w:t>
      </w:r>
      <w:r w:rsidRPr="00326A48">
        <w:rPr>
          <w:rFonts w:ascii="Times New Roman" w:hint="eastAsia"/>
          <w:szCs w:val="21"/>
        </w:rPr>
        <w:t>号法案）规定了妇女在传统理事会机构中的代表比例。根据该法，传统社区必须建立一个传统理事会。该理事会的理事最多不得超过</w:t>
      </w:r>
      <w:r w:rsidRPr="00326A48">
        <w:rPr>
          <w:rFonts w:ascii="Times New Roman"/>
          <w:szCs w:val="21"/>
        </w:rPr>
        <w:t>30</w:t>
      </w:r>
      <w:r w:rsidRPr="00326A48">
        <w:rPr>
          <w:rFonts w:ascii="Times New Roman" w:hint="eastAsia"/>
          <w:szCs w:val="21"/>
        </w:rPr>
        <w:t>名，而且该法规定其中的</w:t>
      </w:r>
      <w:r w:rsidRPr="00326A48">
        <w:rPr>
          <w:rFonts w:ascii="Times New Roman"/>
          <w:szCs w:val="21"/>
        </w:rPr>
        <w:t>30%</w:t>
      </w:r>
      <w:r w:rsidRPr="00326A48">
        <w:rPr>
          <w:rFonts w:ascii="Times New Roman" w:hint="eastAsia"/>
          <w:szCs w:val="21"/>
        </w:rPr>
        <w:t>必须是女性。不过，该法继续规定，如果参与理事会的妇女人数不足，理事长可以设定一个较低的下限（根据既定程序）。这项规定是促使传统社区齐心协力让妇女参与重要机构的一个因素。它还规定传统社区应在传统领袖职位继承中做出努力，逐步提高其性别比例。</w:t>
      </w:r>
    </w:p>
    <w:p w:rsidR="00E33079" w:rsidRPr="00326A48" w:rsidRDefault="00E33079" w:rsidP="00965AD9">
      <w:pPr>
        <w:pBdr>
          <w:top w:val="single" w:sz="12" w:space="0" w:color="000000"/>
          <w:left w:val="single" w:sz="12" w:space="0" w:color="000000"/>
          <w:bottom w:val="single" w:sz="12" w:space="0" w:color="000000"/>
          <w:right w:val="single" w:sz="12" w:space="0" w:color="000000"/>
        </w:pBdr>
        <w:tabs>
          <w:tab w:val="left" w:pos="525"/>
        </w:tabs>
        <w:spacing w:after="240" w:line="360" w:lineRule="exact"/>
        <w:rPr>
          <w:rFonts w:ascii="Times New Roman" w:eastAsia="SimHei" w:hint="eastAsia"/>
          <w:szCs w:val="21"/>
        </w:rPr>
      </w:pPr>
      <w:r w:rsidRPr="00326A48">
        <w:rPr>
          <w:rFonts w:ascii="Times New Roman" w:eastAsia="SimHei" w:hint="eastAsia"/>
          <w:szCs w:val="21"/>
        </w:rPr>
        <w:t>第</w:t>
      </w:r>
      <w:r w:rsidRPr="00326A48">
        <w:rPr>
          <w:rFonts w:ascii="Times New Roman" w:eastAsia="SimHei"/>
          <w:szCs w:val="21"/>
        </w:rPr>
        <w:t>7(c)</w:t>
      </w:r>
      <w:r w:rsidRPr="00326A48">
        <w:rPr>
          <w:rFonts w:ascii="Times New Roman" w:eastAsia="SimHei" w:hint="eastAsia"/>
          <w:szCs w:val="21"/>
        </w:rPr>
        <w:t>条：妇女参与非政府组织和工会</w:t>
      </w:r>
    </w:p>
    <w:p w:rsidR="00E33079" w:rsidRPr="00326A48" w:rsidRDefault="00E33079" w:rsidP="00173FCE">
      <w:pPr>
        <w:tabs>
          <w:tab w:val="left" w:pos="525"/>
        </w:tabs>
        <w:spacing w:after="240" w:line="360" w:lineRule="exact"/>
        <w:rPr>
          <w:rFonts w:ascii="Times New Roman"/>
          <w:szCs w:val="21"/>
        </w:rPr>
      </w:pPr>
      <w:r w:rsidRPr="00326A48">
        <w:rPr>
          <w:rFonts w:ascii="Times New Roman"/>
          <w:szCs w:val="21"/>
        </w:rPr>
        <w:t>7.15</w:t>
      </w:r>
      <w:r w:rsidR="00145EA2" w:rsidRPr="00326A48">
        <w:rPr>
          <w:rFonts w:ascii="Times New Roman" w:eastAsia="SimHei" w:hint="eastAsia"/>
          <w:szCs w:val="21"/>
        </w:rPr>
        <w:tab/>
      </w:r>
      <w:r w:rsidRPr="00326A48">
        <w:rPr>
          <w:rFonts w:ascii="Times New Roman"/>
          <w:szCs w:val="21"/>
        </w:rPr>
        <w:t>2004</w:t>
      </w:r>
      <w:r w:rsidRPr="00326A48">
        <w:rPr>
          <w:rFonts w:ascii="Times New Roman" w:hint="eastAsia"/>
          <w:szCs w:val="21"/>
        </w:rPr>
        <w:t>年，政府在各省和国家一级主办了一系列</w:t>
      </w:r>
      <w:r w:rsidRPr="00326A48">
        <w:rPr>
          <w:rFonts w:ascii="Times New Roman"/>
          <w:szCs w:val="21"/>
        </w:rPr>
        <w:t xml:space="preserve"> Ingxoxo Zamakhosikazi </w:t>
      </w:r>
      <w:r w:rsidRPr="00326A48">
        <w:rPr>
          <w:rFonts w:ascii="Times New Roman" w:hint="eastAsia"/>
          <w:szCs w:val="21"/>
        </w:rPr>
        <w:t>（妇女对话），以期确保妇女参与南非的十年自由审查工作，特别是取得她们对于政府政策和相关服务对其生活影响的反馈意见。对于哪些措施奏效、哪些措施不奏效，这些论坛取得了有用的反馈意见，所获得的信息已被纳入未来</w:t>
      </w:r>
      <w:r w:rsidRPr="00326A48">
        <w:rPr>
          <w:rFonts w:ascii="Times New Roman"/>
          <w:szCs w:val="21"/>
        </w:rPr>
        <w:t>10</w:t>
      </w:r>
      <w:r w:rsidRPr="00326A48">
        <w:rPr>
          <w:rFonts w:ascii="Times New Roman" w:hint="eastAsia"/>
          <w:szCs w:val="21"/>
        </w:rPr>
        <w:t>年的政府计划。这些反馈意见涉及妇女范围广泛的一系列优先事项以及加速前进的需求，包括：贫困、对妇女的暴力行为、土地、住房、获得资金和土地等自然资源的渠道。这一传统已被非政府组织扩展到让女童参加“模拟议会”，女童在那里有机会从性别角度出发辩论问题，并提请政治人物注意这些问题。</w:t>
      </w:r>
    </w:p>
    <w:p w:rsidR="00E33079" w:rsidRPr="00326A48" w:rsidRDefault="00E33079" w:rsidP="00173FCE">
      <w:pPr>
        <w:pStyle w:val="PlainText1"/>
        <w:tabs>
          <w:tab w:val="left" w:pos="525"/>
        </w:tabs>
        <w:spacing w:after="240" w:line="360" w:lineRule="exact"/>
        <w:jc w:val="both"/>
        <w:rPr>
          <w:rFonts w:ascii="Times New Roman" w:hAnsi="Times New Roman"/>
          <w:color w:val="auto"/>
          <w:sz w:val="21"/>
          <w:szCs w:val="21"/>
          <w:lang w:val="fr-CH"/>
        </w:rPr>
      </w:pPr>
      <w:r w:rsidRPr="00326A48">
        <w:rPr>
          <w:rFonts w:ascii="Times New Roman" w:hAnsi="Times New Roman"/>
          <w:color w:val="auto"/>
          <w:sz w:val="21"/>
          <w:szCs w:val="21"/>
        </w:rPr>
        <w:t>7.16</w:t>
      </w:r>
      <w:r w:rsidR="00145EA2" w:rsidRPr="00326A48">
        <w:rPr>
          <w:rFonts w:ascii="Times New Roman" w:eastAsia="SimSun" w:hAnsi="Times New Roman" w:hint="eastAsia"/>
          <w:color w:val="auto"/>
          <w:sz w:val="21"/>
          <w:szCs w:val="21"/>
          <w:lang w:eastAsia="zh-CN"/>
        </w:rPr>
        <w:tab/>
      </w:r>
      <w:r w:rsidRPr="00326A48">
        <w:rPr>
          <w:rFonts w:ascii="Times New Roman" w:hAnsi="Times New Roman" w:hint="eastAsia"/>
          <w:color w:val="auto"/>
          <w:sz w:val="21"/>
          <w:szCs w:val="21"/>
        </w:rPr>
        <w:t>南非政府还积极支持建立妇女利益团体，</w:t>
      </w:r>
      <w:r w:rsidRPr="00326A48">
        <w:rPr>
          <w:rFonts w:ascii="Times New Roman" w:eastAsia="SimSun" w:hAnsi="Times New Roman" w:hint="eastAsia"/>
          <w:color w:val="auto"/>
          <w:sz w:val="21"/>
          <w:szCs w:val="21"/>
          <w:lang w:eastAsia="zh-CN"/>
        </w:rPr>
        <w:t>支持将它们的意见提交</w:t>
      </w:r>
      <w:r w:rsidRPr="00326A48">
        <w:rPr>
          <w:rFonts w:ascii="Times New Roman" w:hAnsi="Times New Roman" w:hint="eastAsia"/>
          <w:color w:val="auto"/>
          <w:sz w:val="21"/>
          <w:szCs w:val="21"/>
        </w:rPr>
        <w:t>各部门的主流决策机构。这些团体中的大多数都是商业和专业妇女团体</w:t>
      </w:r>
      <w:r w:rsidRPr="00326A48">
        <w:rPr>
          <w:rFonts w:ascii="Times New Roman" w:eastAsia="SimSun" w:hAnsi="Times New Roman" w:hint="eastAsia"/>
          <w:color w:val="auto"/>
          <w:sz w:val="21"/>
          <w:szCs w:val="21"/>
          <w:lang w:eastAsia="zh-CN"/>
        </w:rPr>
        <w:t>。</w:t>
      </w:r>
      <w:r w:rsidRPr="00326A48">
        <w:rPr>
          <w:rFonts w:ascii="Times New Roman" w:hAnsi="Times New Roman" w:hint="eastAsia"/>
          <w:color w:val="auto"/>
          <w:sz w:val="21"/>
          <w:szCs w:val="21"/>
        </w:rPr>
        <w:t>它们包括：南非女企业家网络（</w:t>
      </w:r>
      <w:r w:rsidRPr="00326A48">
        <w:rPr>
          <w:rFonts w:ascii="Times New Roman" w:hAnsi="Times New Roman"/>
          <w:color w:val="auto"/>
          <w:sz w:val="21"/>
          <w:szCs w:val="21"/>
        </w:rPr>
        <w:t>SAW</w:t>
      </w:r>
      <w:r w:rsidRPr="00326A48">
        <w:rPr>
          <w:rFonts w:ascii="Times New Roman" w:eastAsia="SimSun" w:hAnsi="Times New Roman" w:hint="eastAsia"/>
          <w:color w:val="auto"/>
          <w:sz w:val="21"/>
          <w:szCs w:val="21"/>
          <w:lang w:eastAsia="zh-CN"/>
        </w:rPr>
        <w:t>EN</w:t>
      </w:r>
      <w:r w:rsidRPr="00326A48">
        <w:rPr>
          <w:rFonts w:ascii="Times New Roman" w:hAnsi="Times New Roman" w:hint="eastAsia"/>
          <w:color w:val="auto"/>
          <w:sz w:val="21"/>
          <w:szCs w:val="21"/>
        </w:rPr>
        <w:t>）、南非矿业妇女协会、南非石油和能源妇女协会、妇女商务技术协会、南非核工业妇女协会、建筑业妇女协会和</w:t>
      </w:r>
      <w:r w:rsidRPr="00326A48">
        <w:rPr>
          <w:rFonts w:ascii="Times New Roman" w:eastAsia="SimSun" w:hAnsi="Times New Roman" w:hint="eastAsia"/>
          <w:color w:val="auto"/>
          <w:sz w:val="21"/>
          <w:szCs w:val="21"/>
          <w:lang w:eastAsia="zh-CN"/>
        </w:rPr>
        <w:t>“</w:t>
      </w:r>
      <w:r w:rsidRPr="00326A48">
        <w:rPr>
          <w:rFonts w:ascii="Times New Roman" w:hAnsi="Times New Roman" w:hint="eastAsia"/>
          <w:color w:val="auto"/>
          <w:sz w:val="21"/>
          <w:szCs w:val="21"/>
        </w:rPr>
        <w:t>对话南非妇女</w:t>
      </w:r>
      <w:r w:rsidRPr="00326A48">
        <w:rPr>
          <w:rFonts w:ascii="Times New Roman" w:eastAsia="SimSun" w:hAnsi="Times New Roman" w:hint="eastAsia"/>
          <w:color w:val="auto"/>
          <w:sz w:val="21"/>
          <w:szCs w:val="21"/>
          <w:lang w:eastAsia="zh-CN"/>
        </w:rPr>
        <w:t>”</w:t>
      </w:r>
      <w:r w:rsidRPr="00326A48">
        <w:rPr>
          <w:rFonts w:ascii="Times New Roman" w:hAnsi="Times New Roman" w:hint="eastAsia"/>
          <w:color w:val="auto"/>
          <w:sz w:val="21"/>
          <w:szCs w:val="21"/>
        </w:rPr>
        <w:t>（</w:t>
      </w:r>
      <w:r w:rsidRPr="00326A48">
        <w:rPr>
          <w:rFonts w:ascii="Times New Roman" w:hAnsi="Times New Roman"/>
          <w:color w:val="auto"/>
          <w:sz w:val="21"/>
          <w:szCs w:val="21"/>
        </w:rPr>
        <w:t>SAWID</w:t>
      </w:r>
      <w:r w:rsidRPr="00326A48">
        <w:rPr>
          <w:rFonts w:ascii="Times New Roman" w:hAnsi="Times New Roman" w:hint="eastAsia"/>
          <w:color w:val="auto"/>
          <w:sz w:val="21"/>
          <w:szCs w:val="21"/>
        </w:rPr>
        <w:t>）论坛。</w:t>
      </w:r>
      <w:r w:rsidRPr="00326A48">
        <w:rPr>
          <w:rFonts w:ascii="Times New Roman" w:eastAsia="SimSun" w:hAnsi="Times New Roman" w:hint="eastAsia"/>
          <w:color w:val="auto"/>
          <w:sz w:val="21"/>
          <w:szCs w:val="21"/>
          <w:lang w:eastAsia="zh-CN"/>
        </w:rPr>
        <w:t>“</w:t>
      </w:r>
      <w:r w:rsidRPr="00326A48">
        <w:rPr>
          <w:rFonts w:ascii="Times New Roman" w:hAnsi="Times New Roman" w:hint="eastAsia"/>
          <w:color w:val="auto"/>
          <w:sz w:val="21"/>
          <w:szCs w:val="21"/>
        </w:rPr>
        <w:t>对话南非妇女</w:t>
      </w:r>
      <w:r w:rsidRPr="00326A48">
        <w:rPr>
          <w:rFonts w:ascii="Times New Roman" w:eastAsia="SimSun" w:hAnsi="Times New Roman" w:hint="eastAsia"/>
          <w:color w:val="auto"/>
          <w:sz w:val="21"/>
          <w:szCs w:val="21"/>
          <w:lang w:eastAsia="zh-CN"/>
        </w:rPr>
        <w:t>”</w:t>
      </w:r>
      <w:r w:rsidRPr="00326A48">
        <w:rPr>
          <w:rFonts w:ascii="Times New Roman" w:hAnsi="Times New Roman" w:hint="eastAsia"/>
          <w:color w:val="auto"/>
          <w:sz w:val="21"/>
          <w:szCs w:val="21"/>
        </w:rPr>
        <w:t>是南非妇女的一个独立论坛，致力于通过与国家政府、私营部门、民间社会机构和捐助者建立密切联系来提高妇女地位，并建立起制定发展议程的伙伴关系。</w:t>
      </w:r>
      <w:r w:rsidRPr="00326A48">
        <w:rPr>
          <w:rFonts w:ascii="Times New Roman" w:eastAsia="SimSun" w:hAnsi="Times New Roman" w:hint="eastAsia"/>
          <w:color w:val="auto"/>
          <w:sz w:val="21"/>
          <w:szCs w:val="21"/>
          <w:lang w:eastAsia="zh-CN"/>
        </w:rPr>
        <w:t>“</w:t>
      </w:r>
      <w:r w:rsidRPr="00326A48">
        <w:rPr>
          <w:rFonts w:ascii="Times New Roman" w:hAnsi="Times New Roman" w:hint="eastAsia"/>
          <w:color w:val="auto"/>
          <w:sz w:val="21"/>
          <w:szCs w:val="21"/>
        </w:rPr>
        <w:t>对话南非妇女</w:t>
      </w:r>
      <w:r w:rsidRPr="00326A48">
        <w:rPr>
          <w:rFonts w:ascii="Times New Roman" w:eastAsia="SimSun" w:hAnsi="Times New Roman" w:hint="eastAsia"/>
          <w:color w:val="auto"/>
          <w:sz w:val="21"/>
          <w:szCs w:val="21"/>
          <w:lang w:eastAsia="zh-CN"/>
        </w:rPr>
        <w:t>”</w:t>
      </w:r>
      <w:r w:rsidRPr="00326A48">
        <w:rPr>
          <w:rFonts w:ascii="Times New Roman" w:hAnsi="Times New Roman" w:hint="eastAsia"/>
          <w:color w:val="auto"/>
          <w:sz w:val="21"/>
          <w:szCs w:val="21"/>
        </w:rPr>
        <w:t>论坛旨在为来自各生活领域（包括农村）的妇女提供一个对话平台。</w:t>
      </w:r>
    </w:p>
    <w:p w:rsidR="00E33079" w:rsidRPr="00326A48" w:rsidRDefault="00E33079" w:rsidP="00173FCE">
      <w:pPr>
        <w:tabs>
          <w:tab w:val="left" w:pos="525"/>
        </w:tabs>
        <w:spacing w:after="240" w:line="360" w:lineRule="exact"/>
        <w:rPr>
          <w:rFonts w:ascii="Times New Roman"/>
          <w:szCs w:val="21"/>
        </w:rPr>
      </w:pPr>
      <w:r w:rsidRPr="00326A48">
        <w:rPr>
          <w:rFonts w:ascii="Times New Roman"/>
          <w:szCs w:val="21"/>
        </w:rPr>
        <w:t>7.17</w:t>
      </w:r>
      <w:r w:rsidR="00145EA2" w:rsidRPr="00326A48">
        <w:rPr>
          <w:rFonts w:ascii="Times New Roman" w:hint="eastAsia"/>
          <w:szCs w:val="21"/>
        </w:rPr>
        <w:tab/>
      </w:r>
      <w:r w:rsidRPr="00326A48">
        <w:rPr>
          <w:rFonts w:ascii="Times New Roman" w:hint="eastAsia"/>
          <w:szCs w:val="21"/>
        </w:rPr>
        <w:t>一些妇女团体是由政府给予财政支持的。南非女企业家网络就是如此，它以项目赠款的形式接受了政府的</w:t>
      </w:r>
      <w:r w:rsidRPr="00326A48">
        <w:rPr>
          <w:rFonts w:ascii="Times New Roman"/>
          <w:szCs w:val="21"/>
        </w:rPr>
        <w:t>3 000</w:t>
      </w:r>
      <w:r w:rsidRPr="00326A48">
        <w:rPr>
          <w:rFonts w:ascii="Times New Roman" w:hint="eastAsia"/>
          <w:szCs w:val="21"/>
        </w:rPr>
        <w:t>万兰特资助。非政府组织中的妇女和妇女非政府组织被鼓励参与司法论坛、和平圆桌会议及其他磋商进程，包括南非法律改革委员会的磋商会议。政府也鼓励并为妇女提供了发言机会。在</w:t>
      </w:r>
      <w:r w:rsidRPr="00326A48">
        <w:rPr>
          <w:rFonts w:ascii="Times New Roman"/>
          <w:szCs w:val="21"/>
        </w:rPr>
        <w:t>2004</w:t>
      </w:r>
      <w:r w:rsidRPr="00326A48">
        <w:rPr>
          <w:rFonts w:ascii="Times New Roman" w:hint="eastAsia"/>
          <w:szCs w:val="21"/>
        </w:rPr>
        <w:t>年</w:t>
      </w:r>
      <w:r w:rsidRPr="00326A48">
        <w:rPr>
          <w:rFonts w:ascii="Times New Roman"/>
          <w:szCs w:val="21"/>
        </w:rPr>
        <w:t>12</w:t>
      </w:r>
      <w:r w:rsidRPr="00326A48">
        <w:rPr>
          <w:rFonts w:ascii="Times New Roman" w:hint="eastAsia"/>
          <w:szCs w:val="21"/>
        </w:rPr>
        <w:t>月开始的有关《法律服务宪章》的探讨过程中，政府也鼓励妇女发表看法并为其提供发言机会。</w:t>
      </w:r>
    </w:p>
    <w:p w:rsidR="00E33079" w:rsidRPr="00326A48" w:rsidRDefault="00E33079" w:rsidP="00173FCE">
      <w:pPr>
        <w:tabs>
          <w:tab w:val="left" w:pos="525"/>
        </w:tabs>
        <w:spacing w:after="240" w:line="360" w:lineRule="exact"/>
        <w:rPr>
          <w:rFonts w:ascii="Times New Roman"/>
          <w:szCs w:val="21"/>
        </w:rPr>
      </w:pPr>
      <w:r w:rsidRPr="00326A48">
        <w:rPr>
          <w:rFonts w:ascii="Times New Roman"/>
          <w:szCs w:val="21"/>
        </w:rPr>
        <w:t>7.18</w:t>
      </w:r>
      <w:r w:rsidR="00145EA2" w:rsidRPr="00326A48">
        <w:rPr>
          <w:rFonts w:ascii="Times New Roman" w:hint="eastAsia"/>
          <w:szCs w:val="21"/>
        </w:rPr>
        <w:tab/>
      </w:r>
      <w:r w:rsidRPr="00326A48">
        <w:rPr>
          <w:rFonts w:ascii="Times New Roman" w:hint="eastAsia"/>
          <w:szCs w:val="21"/>
        </w:rPr>
        <w:t>政府还继续鼓励妇女参加工会、参与工会的各级决策工作。在这方面的一个有效措施是，要求在国民教育和劳工理事会（简称为</w:t>
      </w:r>
      <w:r w:rsidRPr="00326A48">
        <w:rPr>
          <w:rFonts w:ascii="Times New Roman"/>
          <w:szCs w:val="21"/>
        </w:rPr>
        <w:t>NEDLAC</w:t>
      </w:r>
      <w:r w:rsidRPr="00326A48">
        <w:rPr>
          <w:rFonts w:ascii="Times New Roman" w:hint="eastAsia"/>
          <w:szCs w:val="21"/>
        </w:rPr>
        <w:t>）等社会合作伙伴机构中有公平的代表权。工会会员中的女性比例从</w:t>
      </w:r>
      <w:r w:rsidRPr="00326A48">
        <w:rPr>
          <w:rFonts w:ascii="Times New Roman"/>
          <w:szCs w:val="21"/>
        </w:rPr>
        <w:t>2000</w:t>
      </w:r>
      <w:r w:rsidRPr="00326A48">
        <w:rPr>
          <w:rFonts w:ascii="Times New Roman" w:hint="eastAsia"/>
          <w:szCs w:val="21"/>
        </w:rPr>
        <w:t>年的</w:t>
      </w:r>
      <w:r w:rsidRPr="00326A48">
        <w:rPr>
          <w:rFonts w:ascii="Times New Roman"/>
          <w:szCs w:val="21"/>
        </w:rPr>
        <w:t>25.6%</w:t>
      </w:r>
      <w:r w:rsidRPr="00326A48">
        <w:rPr>
          <w:rFonts w:ascii="Times New Roman" w:hint="eastAsia"/>
          <w:szCs w:val="21"/>
        </w:rPr>
        <w:t>增加至</w:t>
      </w:r>
      <w:r w:rsidRPr="00326A48">
        <w:rPr>
          <w:rFonts w:ascii="Times New Roman"/>
          <w:szCs w:val="21"/>
        </w:rPr>
        <w:t>2002</w:t>
      </w:r>
      <w:r w:rsidRPr="00326A48">
        <w:rPr>
          <w:rFonts w:ascii="Times New Roman" w:hint="eastAsia"/>
          <w:szCs w:val="21"/>
        </w:rPr>
        <w:t>年的</w:t>
      </w:r>
      <w:r w:rsidRPr="00326A48">
        <w:rPr>
          <w:rFonts w:ascii="Times New Roman"/>
          <w:szCs w:val="21"/>
        </w:rPr>
        <w:t>26.8%</w:t>
      </w:r>
      <w:r w:rsidRPr="00326A48">
        <w:rPr>
          <w:rFonts w:ascii="Times New Roman" w:hint="eastAsia"/>
          <w:szCs w:val="21"/>
        </w:rPr>
        <w:t>，增长了</w:t>
      </w:r>
      <w:r w:rsidRPr="00326A48">
        <w:rPr>
          <w:rFonts w:ascii="Times New Roman"/>
          <w:szCs w:val="21"/>
        </w:rPr>
        <w:t>1.2%</w:t>
      </w:r>
      <w:r w:rsidRPr="00326A48">
        <w:rPr>
          <w:rFonts w:ascii="Times New Roman" w:hint="eastAsia"/>
          <w:szCs w:val="21"/>
        </w:rPr>
        <w:t>。女性在工会领导职位上的代表比例也有增长，尽管速度缓慢。由于平等立法机关也涉及到工会，从长远看，这有可能促进劳工运动领导权的性别变革。</w:t>
      </w:r>
    </w:p>
    <w:p w:rsidR="00E33079" w:rsidRPr="00326A48" w:rsidRDefault="00E33079" w:rsidP="00173FCE">
      <w:pPr>
        <w:tabs>
          <w:tab w:val="left" w:pos="525"/>
        </w:tabs>
        <w:spacing w:after="240" w:line="360" w:lineRule="exact"/>
        <w:rPr>
          <w:rFonts w:ascii="Times New Roman" w:eastAsia="SimHei" w:hint="eastAsia"/>
          <w:sz w:val="24"/>
          <w:szCs w:val="24"/>
        </w:rPr>
      </w:pPr>
      <w:r w:rsidRPr="00326A48">
        <w:rPr>
          <w:rFonts w:ascii="Times New Roman" w:eastAsia="SimHei" w:hint="eastAsia"/>
          <w:sz w:val="24"/>
          <w:szCs w:val="24"/>
        </w:rPr>
        <w:t>第</w:t>
      </w:r>
      <w:r w:rsidRPr="00326A48">
        <w:rPr>
          <w:rFonts w:ascii="Times New Roman" w:eastAsia="SimHei" w:hint="eastAsia"/>
          <w:sz w:val="24"/>
          <w:szCs w:val="24"/>
        </w:rPr>
        <w:t>8</w:t>
      </w:r>
      <w:r w:rsidRPr="00326A48">
        <w:rPr>
          <w:rFonts w:ascii="Times New Roman" w:eastAsia="SimHei" w:hint="eastAsia"/>
          <w:sz w:val="24"/>
          <w:szCs w:val="24"/>
        </w:rPr>
        <w:t>条：国际代表及参与</w:t>
      </w:r>
    </w:p>
    <w:p w:rsidR="00E33079" w:rsidRPr="00326A48" w:rsidRDefault="00E33079" w:rsidP="00173FCE">
      <w:pPr>
        <w:pBdr>
          <w:top w:val="single" w:sz="12" w:space="0" w:color="000000"/>
          <w:left w:val="single" w:sz="12" w:space="0" w:color="000000"/>
          <w:bottom w:val="single" w:sz="12" w:space="0" w:color="000000"/>
          <w:right w:val="single" w:sz="12" w:space="0" w:color="000000"/>
        </w:pBdr>
        <w:tabs>
          <w:tab w:val="left" w:pos="525"/>
        </w:tabs>
        <w:spacing w:after="240" w:line="360" w:lineRule="exact"/>
        <w:rPr>
          <w:rFonts w:ascii="Times New Roman" w:eastAsia="SimHei" w:hint="eastAsia"/>
          <w:szCs w:val="21"/>
        </w:rPr>
      </w:pPr>
      <w:r w:rsidRPr="00326A48">
        <w:rPr>
          <w:rFonts w:ascii="Times New Roman" w:eastAsia="SimHei" w:hint="eastAsia"/>
          <w:szCs w:val="21"/>
        </w:rPr>
        <w:t>妇女在外交任命和国际代表团中的代表比例</w:t>
      </w:r>
    </w:p>
    <w:p w:rsidR="00E33079" w:rsidRPr="00326A48" w:rsidRDefault="00E33079" w:rsidP="00173FCE">
      <w:pPr>
        <w:tabs>
          <w:tab w:val="left" w:pos="525"/>
        </w:tabs>
        <w:spacing w:after="240" w:line="360" w:lineRule="exact"/>
        <w:rPr>
          <w:rFonts w:ascii="Times New Roman" w:hint="eastAsia"/>
          <w:szCs w:val="21"/>
        </w:rPr>
      </w:pPr>
      <w:r w:rsidRPr="00326A48">
        <w:rPr>
          <w:rFonts w:ascii="Times New Roman"/>
          <w:szCs w:val="21"/>
        </w:rPr>
        <w:t>8.1</w:t>
      </w:r>
      <w:r w:rsidR="00145EA2" w:rsidRPr="00326A48">
        <w:rPr>
          <w:rFonts w:ascii="Times New Roman" w:hint="eastAsia"/>
          <w:szCs w:val="21"/>
        </w:rPr>
        <w:tab/>
      </w:r>
      <w:r w:rsidRPr="00326A48">
        <w:rPr>
          <w:rFonts w:ascii="Times New Roman" w:hint="eastAsia"/>
          <w:szCs w:val="21"/>
        </w:rPr>
        <w:t>1998</w:t>
      </w:r>
      <w:r w:rsidRPr="00326A48">
        <w:rPr>
          <w:rFonts w:ascii="Times New Roman" w:hint="eastAsia"/>
          <w:szCs w:val="21"/>
        </w:rPr>
        <w:t>年以来，妇女的外交任命急剧增多。</w:t>
      </w:r>
      <w:r w:rsidRPr="00326A48">
        <w:rPr>
          <w:rFonts w:ascii="Times New Roman" w:hint="eastAsia"/>
          <w:szCs w:val="21"/>
        </w:rPr>
        <w:t>2005</w:t>
      </w:r>
      <w:r w:rsidRPr="00326A48">
        <w:rPr>
          <w:rFonts w:ascii="Times New Roman" w:hint="eastAsia"/>
          <w:szCs w:val="21"/>
        </w:rPr>
        <w:t>年，有</w:t>
      </w:r>
      <w:r w:rsidRPr="00326A48">
        <w:rPr>
          <w:rFonts w:ascii="Times New Roman" w:hint="eastAsia"/>
          <w:szCs w:val="21"/>
        </w:rPr>
        <w:t>23</w:t>
      </w:r>
      <w:r w:rsidRPr="00326A48">
        <w:rPr>
          <w:rFonts w:ascii="Times New Roman" w:hint="eastAsia"/>
          <w:szCs w:val="21"/>
        </w:rPr>
        <w:t>位（</w:t>
      </w:r>
      <w:r w:rsidRPr="00326A48">
        <w:rPr>
          <w:rFonts w:ascii="Times New Roman" w:hint="eastAsia"/>
          <w:szCs w:val="21"/>
        </w:rPr>
        <w:t>24.2%</w:t>
      </w:r>
      <w:r w:rsidRPr="00326A48">
        <w:rPr>
          <w:rFonts w:ascii="Times New Roman" w:hint="eastAsia"/>
          <w:szCs w:val="21"/>
        </w:rPr>
        <w:t>）妇女被任命为大使和高级专员。这比</w:t>
      </w:r>
      <w:r w:rsidRPr="00326A48">
        <w:rPr>
          <w:rFonts w:ascii="Times New Roman" w:hint="eastAsia"/>
          <w:szCs w:val="21"/>
        </w:rPr>
        <w:t>2001</w:t>
      </w:r>
      <w:r w:rsidRPr="00326A48">
        <w:rPr>
          <w:rFonts w:ascii="Times New Roman" w:hint="eastAsia"/>
          <w:szCs w:val="21"/>
        </w:rPr>
        <w:t>年增长了</w:t>
      </w:r>
      <w:r w:rsidRPr="00326A48">
        <w:rPr>
          <w:rFonts w:ascii="Times New Roman" w:hint="eastAsia"/>
          <w:szCs w:val="21"/>
        </w:rPr>
        <w:t>188%</w:t>
      </w:r>
      <w:r w:rsidRPr="00326A48">
        <w:rPr>
          <w:rFonts w:ascii="Times New Roman" w:hint="eastAsia"/>
          <w:szCs w:val="21"/>
        </w:rPr>
        <w:t>，那时只有</w:t>
      </w:r>
      <w:r w:rsidRPr="00326A48">
        <w:rPr>
          <w:rFonts w:ascii="Times New Roman" w:hint="eastAsia"/>
          <w:szCs w:val="21"/>
        </w:rPr>
        <w:t>8</w:t>
      </w:r>
      <w:r w:rsidRPr="00326A48">
        <w:rPr>
          <w:rFonts w:ascii="Times New Roman" w:hint="eastAsia"/>
          <w:szCs w:val="21"/>
        </w:rPr>
        <w:t>位（</w:t>
      </w:r>
      <w:r w:rsidRPr="00326A48">
        <w:rPr>
          <w:rFonts w:ascii="Times New Roman" w:hint="eastAsia"/>
          <w:szCs w:val="21"/>
        </w:rPr>
        <w:t>17.4%</w:t>
      </w:r>
      <w:r w:rsidRPr="00326A48">
        <w:rPr>
          <w:rFonts w:ascii="Times New Roman" w:hint="eastAsia"/>
          <w:szCs w:val="21"/>
        </w:rPr>
        <w:t>）妇女担任使团负责人。总体而言，驻外使团中雇用了</w:t>
      </w:r>
      <w:r w:rsidRPr="00326A48">
        <w:rPr>
          <w:rFonts w:ascii="Times New Roman" w:hint="eastAsia"/>
          <w:szCs w:val="21"/>
        </w:rPr>
        <w:t>296</w:t>
      </w:r>
      <w:r w:rsidRPr="00326A48">
        <w:rPr>
          <w:rFonts w:ascii="Times New Roman" w:hint="eastAsia"/>
          <w:szCs w:val="21"/>
        </w:rPr>
        <w:t>位（</w:t>
      </w:r>
      <w:r w:rsidRPr="00326A48">
        <w:rPr>
          <w:rFonts w:ascii="Times New Roman" w:hint="eastAsia"/>
          <w:szCs w:val="21"/>
        </w:rPr>
        <w:t>40.68%</w:t>
      </w:r>
      <w:r w:rsidRPr="00326A48">
        <w:rPr>
          <w:rFonts w:ascii="Times New Roman" w:hint="eastAsia"/>
          <w:szCs w:val="21"/>
        </w:rPr>
        <w:t>）女性，其中有大使和高级专员。</w:t>
      </w:r>
      <w:r w:rsidRPr="00326A48">
        <w:rPr>
          <w:rFonts w:ascii="Times New Roman" w:hint="eastAsia"/>
          <w:szCs w:val="21"/>
        </w:rPr>
        <w:t>2008</w:t>
      </w:r>
      <w:r w:rsidRPr="00326A48">
        <w:rPr>
          <w:rFonts w:ascii="Times New Roman" w:hint="eastAsia"/>
          <w:szCs w:val="21"/>
        </w:rPr>
        <w:t>年，妇女在所任命的大使、高级专员和总领事中占</w:t>
      </w:r>
      <w:r w:rsidRPr="00326A48">
        <w:rPr>
          <w:rFonts w:ascii="Times New Roman" w:hint="eastAsia"/>
          <w:szCs w:val="21"/>
        </w:rPr>
        <w:t>36%</w:t>
      </w:r>
      <w:r w:rsidRPr="00326A48">
        <w:rPr>
          <w:rFonts w:ascii="Times New Roman" w:hint="eastAsia"/>
          <w:szCs w:val="21"/>
        </w:rPr>
        <w:t>。</w:t>
      </w:r>
    </w:p>
    <w:p w:rsidR="00E33079" w:rsidRPr="00326A48" w:rsidRDefault="00E33079" w:rsidP="00173FCE">
      <w:pPr>
        <w:tabs>
          <w:tab w:val="left" w:pos="525"/>
        </w:tabs>
        <w:spacing w:after="240" w:line="360" w:lineRule="exact"/>
        <w:rPr>
          <w:rFonts w:ascii="Times New Roman" w:hint="eastAsia"/>
          <w:szCs w:val="21"/>
        </w:rPr>
      </w:pPr>
      <w:r w:rsidRPr="00326A48">
        <w:rPr>
          <w:rFonts w:ascii="Times New Roman"/>
          <w:szCs w:val="21"/>
        </w:rPr>
        <w:t>8.2</w:t>
      </w:r>
      <w:r w:rsidR="00145EA2" w:rsidRPr="00326A48">
        <w:rPr>
          <w:rFonts w:ascii="Times New Roman" w:hint="eastAsia"/>
          <w:szCs w:val="21"/>
        </w:rPr>
        <w:tab/>
      </w:r>
      <w:r w:rsidRPr="00326A48">
        <w:rPr>
          <w:rFonts w:ascii="Times New Roman" w:hint="eastAsia"/>
          <w:szCs w:val="21"/>
        </w:rPr>
        <w:t>妇女在不涉及妇女儿童问题的使团中的参与率也有显著增长。妇女常常率领重要使团出席国际论坛，而外交部部长——一名女性——理所当然地领导着南非的众多使团。</w:t>
      </w:r>
    </w:p>
    <w:p w:rsidR="00E33079" w:rsidRPr="00326A48" w:rsidRDefault="00E33079" w:rsidP="00173FCE">
      <w:pPr>
        <w:tabs>
          <w:tab w:val="left" w:pos="525"/>
        </w:tabs>
        <w:spacing w:after="240" w:line="360" w:lineRule="exact"/>
        <w:rPr>
          <w:rFonts w:ascii="Times New Roman" w:hint="eastAsia"/>
          <w:szCs w:val="21"/>
        </w:rPr>
      </w:pPr>
      <w:r w:rsidRPr="00326A48">
        <w:rPr>
          <w:rFonts w:ascii="Times New Roman"/>
          <w:szCs w:val="21"/>
        </w:rPr>
        <w:t>8.3</w:t>
      </w:r>
      <w:r w:rsidR="00145EA2" w:rsidRPr="00326A48">
        <w:rPr>
          <w:rFonts w:ascii="Times New Roman" w:hint="eastAsia"/>
          <w:szCs w:val="21"/>
        </w:rPr>
        <w:tab/>
      </w:r>
      <w:r w:rsidRPr="00326A48">
        <w:rPr>
          <w:rFonts w:ascii="Times New Roman"/>
          <w:szCs w:val="21"/>
        </w:rPr>
        <w:t>1996</w:t>
      </w:r>
      <w:r w:rsidRPr="00326A48">
        <w:rPr>
          <w:rFonts w:ascii="Times New Roman" w:hint="eastAsia"/>
          <w:szCs w:val="21"/>
        </w:rPr>
        <w:t>年《南非宪法》（</w:t>
      </w:r>
      <w:r w:rsidRPr="00326A48">
        <w:rPr>
          <w:rFonts w:ascii="Times New Roman"/>
          <w:szCs w:val="21"/>
        </w:rPr>
        <w:t>1996</w:t>
      </w:r>
      <w:r w:rsidRPr="00326A48">
        <w:rPr>
          <w:rFonts w:ascii="Times New Roman" w:hint="eastAsia"/>
          <w:szCs w:val="21"/>
        </w:rPr>
        <w:t>年第</w:t>
      </w:r>
      <w:r w:rsidRPr="00326A48">
        <w:rPr>
          <w:rFonts w:ascii="Times New Roman"/>
          <w:szCs w:val="21"/>
        </w:rPr>
        <w:t>108</w:t>
      </w:r>
      <w:r w:rsidRPr="00326A48">
        <w:rPr>
          <w:rFonts w:ascii="Times New Roman" w:hint="eastAsia"/>
          <w:szCs w:val="21"/>
        </w:rPr>
        <w:t>号法案）宣布了它的对外政策，《国家性别政策》则确保性别主流化成为政府各方面工作，包括驻外和平使团的一项内容。联合国安全理事会关于妇女、和平与安全问题的第</w:t>
      </w:r>
      <w:r w:rsidRPr="00326A48">
        <w:rPr>
          <w:rFonts w:ascii="Times New Roman"/>
          <w:szCs w:val="21"/>
        </w:rPr>
        <w:t>1325</w:t>
      </w:r>
      <w:r w:rsidRPr="00326A48">
        <w:rPr>
          <w:rFonts w:ascii="Times New Roman" w:hint="eastAsia"/>
          <w:szCs w:val="21"/>
        </w:rPr>
        <w:t>号决议，非洲联盟</w:t>
      </w:r>
      <w:r w:rsidRPr="00326A48">
        <w:rPr>
          <w:rFonts w:ascii="Times New Roman"/>
          <w:szCs w:val="21"/>
        </w:rPr>
        <w:t>PCRD</w:t>
      </w:r>
      <w:r w:rsidRPr="00326A48">
        <w:rPr>
          <w:rFonts w:ascii="Times New Roman" w:hint="eastAsia"/>
          <w:szCs w:val="21"/>
        </w:rPr>
        <w:t>框架（旨在冲突期间巩固妇女的收益）的构成要素，以及重建满足妇女需求的公共机构，这一切都为南非将性别主流化问题纳入和平使团中心工作的尝试提供了依据。</w:t>
      </w:r>
    </w:p>
    <w:p w:rsidR="00E33079" w:rsidRPr="00326A48" w:rsidRDefault="00E33079" w:rsidP="00173FCE">
      <w:pPr>
        <w:pStyle w:val="NormalWeb1"/>
        <w:tabs>
          <w:tab w:val="left" w:pos="525"/>
        </w:tabs>
        <w:spacing w:before="0" w:beforeAutospacing="0" w:after="240" w:afterAutospacing="0" w:line="360" w:lineRule="exact"/>
        <w:jc w:val="both"/>
        <w:rPr>
          <w:rFonts w:hint="eastAsia"/>
          <w:sz w:val="21"/>
          <w:szCs w:val="21"/>
          <w:shd w:val="clear" w:color="auto" w:fill="FFFFFF"/>
          <w:lang w:val="fr-CH" w:eastAsia="zh-CN"/>
        </w:rPr>
      </w:pPr>
      <w:r w:rsidRPr="00326A48">
        <w:rPr>
          <w:sz w:val="21"/>
          <w:szCs w:val="21"/>
        </w:rPr>
        <w:t>8.4</w:t>
      </w:r>
      <w:r w:rsidR="00161F27" w:rsidRPr="00326A48">
        <w:rPr>
          <w:rFonts w:hint="eastAsia"/>
          <w:sz w:val="21"/>
          <w:szCs w:val="21"/>
          <w:lang w:eastAsia="zh-CN"/>
        </w:rPr>
        <w:tab/>
      </w:r>
      <w:r w:rsidRPr="00326A48">
        <w:rPr>
          <w:rFonts w:hint="eastAsia"/>
          <w:sz w:val="21"/>
          <w:szCs w:val="21"/>
        </w:rPr>
        <w:t>南非认为，联合国安</w:t>
      </w:r>
      <w:r w:rsidRPr="00326A48">
        <w:rPr>
          <w:rFonts w:hint="eastAsia"/>
          <w:sz w:val="21"/>
          <w:szCs w:val="21"/>
          <w:lang w:eastAsia="zh-CN"/>
        </w:rPr>
        <w:t>全</w:t>
      </w:r>
      <w:r w:rsidRPr="00326A48">
        <w:rPr>
          <w:rFonts w:hint="eastAsia"/>
          <w:sz w:val="21"/>
          <w:szCs w:val="21"/>
        </w:rPr>
        <w:t>理</w:t>
      </w:r>
      <w:r w:rsidRPr="00326A48">
        <w:rPr>
          <w:rFonts w:hint="eastAsia"/>
          <w:sz w:val="21"/>
          <w:szCs w:val="21"/>
          <w:lang w:eastAsia="zh-CN"/>
        </w:rPr>
        <w:t>事</w:t>
      </w:r>
      <w:r w:rsidRPr="00326A48">
        <w:rPr>
          <w:rFonts w:hint="eastAsia"/>
          <w:sz w:val="21"/>
          <w:szCs w:val="21"/>
        </w:rPr>
        <w:t>会第</w:t>
      </w:r>
      <w:r w:rsidRPr="00326A48">
        <w:rPr>
          <w:sz w:val="21"/>
          <w:szCs w:val="21"/>
        </w:rPr>
        <w:t>1325</w:t>
      </w:r>
      <w:r w:rsidRPr="00326A48">
        <w:rPr>
          <w:rFonts w:hint="eastAsia"/>
          <w:sz w:val="21"/>
          <w:szCs w:val="21"/>
        </w:rPr>
        <w:t>号决议</w:t>
      </w:r>
      <w:r w:rsidRPr="00326A48">
        <w:rPr>
          <w:rFonts w:hint="eastAsia"/>
          <w:sz w:val="21"/>
          <w:szCs w:val="21"/>
          <w:lang w:eastAsia="zh-CN"/>
        </w:rPr>
        <w:t>的</w:t>
      </w:r>
      <w:r w:rsidRPr="00326A48">
        <w:rPr>
          <w:rFonts w:hint="eastAsia"/>
          <w:sz w:val="21"/>
          <w:szCs w:val="21"/>
        </w:rPr>
        <w:t>全面执行需要各</w:t>
      </w:r>
      <w:r w:rsidRPr="00326A48">
        <w:rPr>
          <w:rFonts w:hint="eastAsia"/>
          <w:sz w:val="21"/>
          <w:szCs w:val="21"/>
          <w:lang w:eastAsia="zh-CN"/>
        </w:rPr>
        <w:t>会</w:t>
      </w:r>
      <w:r w:rsidRPr="00326A48">
        <w:rPr>
          <w:rFonts w:hint="eastAsia"/>
          <w:sz w:val="21"/>
          <w:szCs w:val="21"/>
        </w:rPr>
        <w:t>员国下定决心，与民间社会和民间团体结成伙伴关系，促进妇女权利，</w:t>
      </w:r>
      <w:r w:rsidRPr="00326A48">
        <w:rPr>
          <w:rFonts w:hint="eastAsia"/>
          <w:sz w:val="21"/>
          <w:szCs w:val="21"/>
          <w:lang w:eastAsia="zh-CN"/>
        </w:rPr>
        <w:t>促进</w:t>
      </w:r>
      <w:r w:rsidRPr="00326A48">
        <w:rPr>
          <w:rFonts w:hint="eastAsia"/>
          <w:sz w:val="21"/>
          <w:szCs w:val="21"/>
        </w:rPr>
        <w:t>她们参与和平进程。南非政府和联合国维持和平行动部最近主办了一次由警察和</w:t>
      </w:r>
      <w:r w:rsidRPr="00326A48">
        <w:rPr>
          <w:rFonts w:hint="eastAsia"/>
          <w:sz w:val="21"/>
          <w:szCs w:val="21"/>
          <w:lang w:eastAsia="zh-CN"/>
        </w:rPr>
        <w:t>部</w:t>
      </w:r>
      <w:r w:rsidRPr="00326A48">
        <w:rPr>
          <w:rFonts w:hint="eastAsia"/>
          <w:sz w:val="21"/>
          <w:szCs w:val="21"/>
        </w:rPr>
        <w:t>队派遣国的妇女参</w:t>
      </w:r>
      <w:r w:rsidRPr="00326A48">
        <w:rPr>
          <w:rFonts w:hint="eastAsia"/>
          <w:sz w:val="21"/>
          <w:szCs w:val="21"/>
          <w:lang w:eastAsia="zh-CN"/>
        </w:rPr>
        <w:t>加</w:t>
      </w:r>
      <w:r w:rsidRPr="00326A48">
        <w:rPr>
          <w:rFonts w:hint="eastAsia"/>
          <w:sz w:val="21"/>
          <w:szCs w:val="21"/>
        </w:rPr>
        <w:t>的战略研讨会。在这次会议上，要求南非、巴基斯坦、尼日利亚和阿根廷</w:t>
      </w:r>
      <w:r w:rsidRPr="00326A48">
        <w:rPr>
          <w:rFonts w:hint="eastAsia"/>
          <w:sz w:val="21"/>
          <w:szCs w:val="21"/>
          <w:lang w:eastAsia="zh-CN"/>
        </w:rPr>
        <w:t>实施</w:t>
      </w:r>
      <w:r w:rsidRPr="00326A48">
        <w:rPr>
          <w:rFonts w:hint="eastAsia"/>
          <w:sz w:val="21"/>
          <w:szCs w:val="21"/>
        </w:rPr>
        <w:t>一个</w:t>
      </w:r>
      <w:r w:rsidRPr="00326A48">
        <w:rPr>
          <w:rFonts w:hint="eastAsia"/>
          <w:sz w:val="21"/>
          <w:szCs w:val="21"/>
          <w:lang w:eastAsia="zh-CN"/>
        </w:rPr>
        <w:t>有关主要</w:t>
      </w:r>
      <w:r w:rsidRPr="00326A48">
        <w:rPr>
          <w:rFonts w:hint="eastAsia"/>
          <w:sz w:val="21"/>
          <w:szCs w:val="21"/>
        </w:rPr>
        <w:t>协</w:t>
      </w:r>
      <w:r w:rsidRPr="00326A48">
        <w:rPr>
          <w:rFonts w:hint="eastAsia"/>
          <w:sz w:val="21"/>
          <w:szCs w:val="21"/>
          <w:lang w:eastAsia="zh-CN"/>
        </w:rPr>
        <w:t>定</w:t>
      </w:r>
      <w:r w:rsidRPr="00326A48">
        <w:rPr>
          <w:rFonts w:hint="eastAsia"/>
          <w:sz w:val="21"/>
          <w:szCs w:val="21"/>
        </w:rPr>
        <w:t>和建议</w:t>
      </w:r>
      <w:r w:rsidRPr="00326A48">
        <w:rPr>
          <w:rFonts w:hint="eastAsia"/>
          <w:sz w:val="21"/>
          <w:szCs w:val="21"/>
          <w:lang w:eastAsia="zh-CN"/>
        </w:rPr>
        <w:t>的</w:t>
      </w:r>
      <w:r w:rsidRPr="00326A48">
        <w:rPr>
          <w:rFonts w:hint="eastAsia"/>
          <w:sz w:val="21"/>
          <w:szCs w:val="21"/>
        </w:rPr>
        <w:t>试点项目，并监督联合国安</w:t>
      </w:r>
      <w:r w:rsidRPr="00326A48">
        <w:rPr>
          <w:rFonts w:hint="eastAsia"/>
          <w:sz w:val="21"/>
          <w:szCs w:val="21"/>
          <w:lang w:eastAsia="zh-CN"/>
        </w:rPr>
        <w:t>全</w:t>
      </w:r>
      <w:r w:rsidRPr="00326A48">
        <w:rPr>
          <w:rFonts w:hint="eastAsia"/>
          <w:sz w:val="21"/>
          <w:szCs w:val="21"/>
        </w:rPr>
        <w:t>理</w:t>
      </w:r>
      <w:r w:rsidRPr="00326A48">
        <w:rPr>
          <w:rFonts w:hint="eastAsia"/>
          <w:sz w:val="21"/>
          <w:szCs w:val="21"/>
          <w:lang w:eastAsia="zh-CN"/>
        </w:rPr>
        <w:t>事</w:t>
      </w:r>
      <w:r w:rsidRPr="00326A48">
        <w:rPr>
          <w:rFonts w:hint="eastAsia"/>
          <w:sz w:val="21"/>
          <w:szCs w:val="21"/>
        </w:rPr>
        <w:t>会第</w:t>
      </w:r>
      <w:r w:rsidRPr="00326A48">
        <w:rPr>
          <w:sz w:val="21"/>
          <w:szCs w:val="21"/>
        </w:rPr>
        <w:t>1325</w:t>
      </w:r>
      <w:r w:rsidRPr="00326A48">
        <w:rPr>
          <w:rFonts w:hint="eastAsia"/>
          <w:sz w:val="21"/>
          <w:szCs w:val="21"/>
        </w:rPr>
        <w:t>号决议的执行情况。目前，我们正致力于建立一个国家级的跨部</w:t>
      </w:r>
      <w:r w:rsidRPr="00326A48">
        <w:rPr>
          <w:rFonts w:hint="eastAsia"/>
          <w:sz w:val="21"/>
          <w:szCs w:val="21"/>
          <w:lang w:eastAsia="zh-CN"/>
        </w:rPr>
        <w:t>委</w:t>
      </w:r>
      <w:r w:rsidRPr="00326A48">
        <w:rPr>
          <w:sz w:val="21"/>
          <w:szCs w:val="21"/>
        </w:rPr>
        <w:t>/</w:t>
      </w:r>
      <w:r w:rsidRPr="00326A48">
        <w:rPr>
          <w:rFonts w:hint="eastAsia"/>
          <w:sz w:val="21"/>
          <w:szCs w:val="21"/>
        </w:rPr>
        <w:t>部门工作队，以</w:t>
      </w:r>
      <w:r w:rsidRPr="00326A48">
        <w:rPr>
          <w:rFonts w:hint="eastAsia"/>
          <w:sz w:val="21"/>
          <w:szCs w:val="21"/>
          <w:lang w:val="fr-CH" w:eastAsia="zh-CN"/>
        </w:rPr>
        <w:t>推动</w:t>
      </w:r>
      <w:r w:rsidRPr="00326A48">
        <w:rPr>
          <w:rFonts w:hint="eastAsia"/>
          <w:sz w:val="21"/>
          <w:szCs w:val="21"/>
        </w:rPr>
        <w:t>全国协商进程，并最终制定一个国家行动计划</w:t>
      </w:r>
      <w:r w:rsidRPr="00326A48">
        <w:rPr>
          <w:rFonts w:hint="eastAsia"/>
          <w:sz w:val="21"/>
          <w:szCs w:val="21"/>
          <w:lang w:eastAsia="zh-CN"/>
        </w:rPr>
        <w:t>。</w:t>
      </w:r>
      <w:r w:rsidRPr="00326A48">
        <w:rPr>
          <w:rFonts w:hint="eastAsia"/>
          <w:sz w:val="21"/>
          <w:szCs w:val="21"/>
        </w:rPr>
        <w:t>这些合作伙伴中最重要的当然是国防部、外交部、司法和民政部，同时也有其他部门的参与。</w:t>
      </w:r>
    </w:p>
    <w:p w:rsidR="00E33079" w:rsidRPr="00326A48" w:rsidRDefault="00E33079" w:rsidP="00173FCE">
      <w:pPr>
        <w:tabs>
          <w:tab w:val="left" w:pos="525"/>
        </w:tabs>
        <w:spacing w:after="240" w:line="360" w:lineRule="exact"/>
        <w:rPr>
          <w:rFonts w:ascii="Times New Roman"/>
          <w:szCs w:val="21"/>
        </w:rPr>
      </w:pPr>
      <w:r w:rsidRPr="00326A48">
        <w:rPr>
          <w:rFonts w:ascii="Times New Roman"/>
          <w:szCs w:val="21"/>
        </w:rPr>
        <w:t>8.5</w:t>
      </w:r>
      <w:r w:rsidR="00161F27" w:rsidRPr="00326A48">
        <w:rPr>
          <w:rFonts w:ascii="Times New Roman" w:hint="eastAsia"/>
          <w:szCs w:val="21"/>
        </w:rPr>
        <w:tab/>
      </w:r>
      <w:r w:rsidRPr="00326A48">
        <w:rPr>
          <w:rFonts w:ascii="Times New Roman" w:hint="eastAsia"/>
          <w:szCs w:val="21"/>
        </w:rPr>
        <w:t>南非目前正在修订《关于参与国际和平使团的白皮书》。这是外交部、国防部、惩教署、南非警察署和其他政府机构的一个合作项目。一个主要目标是强调妇女在驻外和平使团以及各使团性别主流化中的作用。南非的行动方案包括以下内容：</w:t>
      </w:r>
    </w:p>
    <w:p w:rsidR="00E33079" w:rsidRPr="00326A48" w:rsidRDefault="00E33079" w:rsidP="00E2392F">
      <w:pPr>
        <w:numPr>
          <w:ilvl w:val="0"/>
          <w:numId w:val="94"/>
        </w:numPr>
        <w:tabs>
          <w:tab w:val="clear" w:pos="360"/>
          <w:tab w:val="left" w:pos="525"/>
          <w:tab w:val="num" w:pos="1050"/>
        </w:tabs>
        <w:spacing w:line="360" w:lineRule="exact"/>
        <w:ind w:left="1054" w:hanging="527"/>
        <w:rPr>
          <w:rFonts w:ascii="Times New Roman"/>
          <w:szCs w:val="21"/>
        </w:rPr>
      </w:pPr>
      <w:r w:rsidRPr="00326A48">
        <w:rPr>
          <w:rFonts w:ascii="Times New Roman" w:hint="eastAsia"/>
          <w:szCs w:val="21"/>
        </w:rPr>
        <w:t>确保每个政府部委都任命一名联络员，以支持部门间工作组的协调工作；</w:t>
      </w:r>
    </w:p>
    <w:p w:rsidR="00E33079" w:rsidRPr="00326A48" w:rsidRDefault="00E33079" w:rsidP="00E2392F">
      <w:pPr>
        <w:numPr>
          <w:ilvl w:val="0"/>
          <w:numId w:val="94"/>
        </w:numPr>
        <w:tabs>
          <w:tab w:val="clear" w:pos="360"/>
          <w:tab w:val="left" w:pos="525"/>
          <w:tab w:val="num" w:pos="1050"/>
        </w:tabs>
        <w:spacing w:line="360" w:lineRule="exact"/>
        <w:ind w:left="1054" w:hanging="527"/>
        <w:rPr>
          <w:rFonts w:ascii="Times New Roman"/>
          <w:szCs w:val="21"/>
        </w:rPr>
      </w:pPr>
      <w:r w:rsidRPr="00326A48">
        <w:rPr>
          <w:rFonts w:ascii="Times New Roman" w:hint="eastAsia"/>
          <w:szCs w:val="21"/>
        </w:rPr>
        <w:t>与国家性别机制和相关民间社会组织开展协商、相互通报并寻求合作；</w:t>
      </w:r>
    </w:p>
    <w:p w:rsidR="00E33079" w:rsidRPr="00326A48" w:rsidRDefault="00E33079" w:rsidP="00E2392F">
      <w:pPr>
        <w:numPr>
          <w:ilvl w:val="0"/>
          <w:numId w:val="94"/>
        </w:numPr>
        <w:tabs>
          <w:tab w:val="clear" w:pos="360"/>
          <w:tab w:val="left" w:pos="525"/>
          <w:tab w:val="num" w:pos="1050"/>
        </w:tabs>
        <w:spacing w:line="360" w:lineRule="exact"/>
        <w:ind w:left="1054" w:hanging="527"/>
        <w:rPr>
          <w:rFonts w:ascii="Times New Roman"/>
          <w:szCs w:val="21"/>
        </w:rPr>
      </w:pPr>
      <w:r w:rsidRPr="00326A48">
        <w:rPr>
          <w:rFonts w:ascii="Times New Roman" w:hint="eastAsia"/>
          <w:szCs w:val="21"/>
        </w:rPr>
        <w:t>谈判并获得资源，以促进执行战略；</w:t>
      </w:r>
    </w:p>
    <w:p w:rsidR="00E33079" w:rsidRPr="00326A48" w:rsidRDefault="00E33079" w:rsidP="00E2392F">
      <w:pPr>
        <w:numPr>
          <w:ilvl w:val="0"/>
          <w:numId w:val="94"/>
        </w:numPr>
        <w:tabs>
          <w:tab w:val="clear" w:pos="360"/>
          <w:tab w:val="left" w:pos="525"/>
          <w:tab w:val="num" w:pos="1050"/>
        </w:tabs>
        <w:spacing w:line="360" w:lineRule="exact"/>
        <w:ind w:left="1054" w:hanging="527"/>
        <w:rPr>
          <w:rFonts w:ascii="Times New Roman"/>
          <w:szCs w:val="21"/>
        </w:rPr>
      </w:pPr>
      <w:r w:rsidRPr="00326A48">
        <w:rPr>
          <w:rFonts w:ascii="Times New Roman" w:hint="eastAsia"/>
          <w:szCs w:val="21"/>
        </w:rPr>
        <w:t>制定一个执行联合国安全理事会第</w:t>
      </w:r>
      <w:r w:rsidRPr="00326A48">
        <w:rPr>
          <w:rFonts w:ascii="Times New Roman"/>
          <w:szCs w:val="21"/>
        </w:rPr>
        <w:t>1325 (2000)</w:t>
      </w:r>
      <w:r w:rsidRPr="00326A48">
        <w:rPr>
          <w:rFonts w:ascii="Times New Roman" w:hint="eastAsia"/>
          <w:szCs w:val="21"/>
        </w:rPr>
        <w:t>号决议的《国家行动计划》；</w:t>
      </w:r>
    </w:p>
    <w:p w:rsidR="00E33079" w:rsidRPr="00326A48" w:rsidRDefault="00E33079" w:rsidP="00E2392F">
      <w:pPr>
        <w:numPr>
          <w:ilvl w:val="0"/>
          <w:numId w:val="94"/>
        </w:numPr>
        <w:tabs>
          <w:tab w:val="clear" w:pos="360"/>
          <w:tab w:val="left" w:pos="525"/>
          <w:tab w:val="num" w:pos="1050"/>
        </w:tabs>
        <w:spacing w:line="360" w:lineRule="exact"/>
        <w:ind w:left="1054" w:hanging="527"/>
        <w:rPr>
          <w:rFonts w:ascii="Times New Roman"/>
          <w:szCs w:val="21"/>
        </w:rPr>
      </w:pPr>
      <w:r w:rsidRPr="00326A48">
        <w:rPr>
          <w:rFonts w:ascii="Times New Roman" w:hint="eastAsia"/>
          <w:szCs w:val="21"/>
        </w:rPr>
        <w:t>与利益攸关方举办定期会议，以监测和评估行动计划的执行情况；</w:t>
      </w:r>
    </w:p>
    <w:p w:rsidR="00E33079" w:rsidRPr="00326A48" w:rsidRDefault="00E33079" w:rsidP="00E2392F">
      <w:pPr>
        <w:numPr>
          <w:ilvl w:val="0"/>
          <w:numId w:val="94"/>
        </w:numPr>
        <w:tabs>
          <w:tab w:val="clear" w:pos="360"/>
          <w:tab w:val="left" w:pos="525"/>
          <w:tab w:val="num" w:pos="1050"/>
        </w:tabs>
        <w:spacing w:line="360" w:lineRule="exact"/>
        <w:ind w:left="1054" w:hanging="527"/>
        <w:rPr>
          <w:rFonts w:ascii="Times New Roman"/>
          <w:szCs w:val="21"/>
        </w:rPr>
      </w:pPr>
      <w:r w:rsidRPr="00326A48">
        <w:rPr>
          <w:rFonts w:ascii="Times New Roman" w:hint="eastAsia"/>
          <w:szCs w:val="21"/>
        </w:rPr>
        <w:t>迄今为止取得了相当大的进展：南非编制并向联合国维持和平行动部提交了关于行动计划执行情况的进展报告；</w:t>
      </w:r>
    </w:p>
    <w:p w:rsidR="00E33079" w:rsidRPr="00326A48" w:rsidRDefault="00E33079" w:rsidP="00E2392F">
      <w:pPr>
        <w:numPr>
          <w:ilvl w:val="0"/>
          <w:numId w:val="94"/>
        </w:numPr>
        <w:tabs>
          <w:tab w:val="clear" w:pos="360"/>
          <w:tab w:val="left" w:pos="525"/>
          <w:tab w:val="num" w:pos="1050"/>
        </w:tabs>
        <w:spacing w:after="240" w:line="360" w:lineRule="exact"/>
        <w:ind w:left="1050" w:hanging="525"/>
        <w:rPr>
          <w:rFonts w:ascii="Times New Roman"/>
          <w:szCs w:val="21"/>
        </w:rPr>
      </w:pPr>
      <w:r w:rsidRPr="00326A48">
        <w:rPr>
          <w:rFonts w:ascii="Times New Roman" w:hint="eastAsia"/>
          <w:szCs w:val="21"/>
        </w:rPr>
        <w:t>南非还与民间社会合作举办了一次关于和平使团中性别主流化问题的全国磋商研讨会，以进一步完善有关联合国安全理事会第</w:t>
      </w:r>
      <w:r w:rsidRPr="00326A48">
        <w:rPr>
          <w:rFonts w:ascii="Times New Roman" w:hint="eastAsia"/>
          <w:szCs w:val="21"/>
        </w:rPr>
        <w:t>1325</w:t>
      </w:r>
      <w:r w:rsidRPr="00326A48">
        <w:rPr>
          <w:rFonts w:ascii="Times New Roman" w:hint="eastAsia"/>
          <w:szCs w:val="21"/>
        </w:rPr>
        <w:t>号决议的国家行动计划。</w:t>
      </w:r>
    </w:p>
    <w:p w:rsidR="00E33079" w:rsidRPr="00326A48" w:rsidRDefault="00E33079" w:rsidP="00173FCE">
      <w:pPr>
        <w:pStyle w:val="NormalWeb1"/>
        <w:tabs>
          <w:tab w:val="left" w:pos="525"/>
        </w:tabs>
        <w:spacing w:before="0" w:beforeAutospacing="0" w:after="240" w:afterAutospacing="0" w:line="360" w:lineRule="exact"/>
        <w:jc w:val="both"/>
        <w:rPr>
          <w:rFonts w:hint="eastAsia"/>
          <w:sz w:val="21"/>
          <w:szCs w:val="21"/>
          <w:lang w:eastAsia="zh-CN"/>
        </w:rPr>
      </w:pPr>
      <w:r w:rsidRPr="00326A48">
        <w:rPr>
          <w:sz w:val="21"/>
          <w:szCs w:val="21"/>
        </w:rPr>
        <w:t>8.6</w:t>
      </w:r>
      <w:r w:rsidR="00161F27" w:rsidRPr="00326A48">
        <w:rPr>
          <w:rFonts w:hint="eastAsia"/>
          <w:sz w:val="21"/>
          <w:szCs w:val="21"/>
          <w:lang w:eastAsia="zh-CN"/>
        </w:rPr>
        <w:tab/>
      </w:r>
      <w:r w:rsidRPr="00326A48">
        <w:rPr>
          <w:rFonts w:hint="eastAsia"/>
          <w:sz w:val="21"/>
          <w:szCs w:val="21"/>
          <w:lang w:eastAsia="zh-CN"/>
        </w:rPr>
        <w:t>在过去</w:t>
      </w:r>
      <w:r w:rsidRPr="00326A48">
        <w:rPr>
          <w:rFonts w:hint="eastAsia"/>
          <w:sz w:val="21"/>
          <w:szCs w:val="21"/>
          <w:lang w:eastAsia="zh-CN"/>
        </w:rPr>
        <w:t>13</w:t>
      </w:r>
      <w:r w:rsidRPr="00326A48">
        <w:rPr>
          <w:rFonts w:hint="eastAsia"/>
          <w:sz w:val="21"/>
          <w:szCs w:val="21"/>
          <w:lang w:eastAsia="zh-CN"/>
        </w:rPr>
        <w:t>年中，南非派遣了数名女性作为南非国防军（</w:t>
      </w:r>
      <w:r w:rsidRPr="00326A48">
        <w:rPr>
          <w:sz w:val="21"/>
          <w:szCs w:val="21"/>
        </w:rPr>
        <w:t>SANDF</w:t>
      </w:r>
      <w:r w:rsidRPr="00326A48">
        <w:rPr>
          <w:rFonts w:hint="eastAsia"/>
          <w:sz w:val="21"/>
          <w:szCs w:val="21"/>
          <w:lang w:eastAsia="zh-CN"/>
        </w:rPr>
        <w:t>）的成员，参与联合国和非洲联盟维和特派团的业务工作。在加强妇女的作用并确保她们参与维和、预防性外交和相关行动的决策方面，已经制定了各种措施。一些高层女性——包括外交部部长——参与了非洲大陆的维和和预防性外交决策。</w:t>
      </w:r>
    </w:p>
    <w:p w:rsidR="00E33079" w:rsidRPr="00326A48" w:rsidRDefault="00E33079" w:rsidP="00173FCE">
      <w:pPr>
        <w:tabs>
          <w:tab w:val="left" w:pos="525"/>
        </w:tabs>
        <w:spacing w:after="240" w:line="360" w:lineRule="exact"/>
        <w:rPr>
          <w:rFonts w:ascii="Times New Roman" w:hint="eastAsia"/>
          <w:szCs w:val="21"/>
        </w:rPr>
      </w:pPr>
      <w:r w:rsidRPr="00326A48">
        <w:rPr>
          <w:rFonts w:ascii="Times New Roman"/>
          <w:szCs w:val="21"/>
        </w:rPr>
        <w:t>8.7</w:t>
      </w:r>
      <w:r w:rsidR="00161F27" w:rsidRPr="00326A48">
        <w:rPr>
          <w:rFonts w:ascii="Times New Roman" w:hint="eastAsia"/>
          <w:szCs w:val="21"/>
        </w:rPr>
        <w:tab/>
      </w:r>
      <w:r w:rsidRPr="00326A48">
        <w:rPr>
          <w:rFonts w:ascii="Times New Roman" w:hint="eastAsia"/>
          <w:szCs w:val="21"/>
        </w:rPr>
        <w:t>此外，</w:t>
      </w:r>
      <w:r w:rsidRPr="00326A48">
        <w:rPr>
          <w:rFonts w:ascii="Times New Roman" w:hint="eastAsia"/>
          <w:szCs w:val="21"/>
        </w:rPr>
        <w:t>2005</w:t>
      </w:r>
      <w:r w:rsidRPr="00326A48">
        <w:rPr>
          <w:rFonts w:ascii="Times New Roman" w:hint="eastAsia"/>
          <w:szCs w:val="21"/>
        </w:rPr>
        <w:t>年</w:t>
      </w:r>
      <w:r w:rsidRPr="00326A48">
        <w:rPr>
          <w:rFonts w:ascii="Times New Roman" w:hint="eastAsia"/>
          <w:szCs w:val="21"/>
        </w:rPr>
        <w:t>1</w:t>
      </w:r>
      <w:r w:rsidRPr="00326A48">
        <w:rPr>
          <w:rFonts w:ascii="Times New Roman" w:hint="eastAsia"/>
          <w:szCs w:val="21"/>
        </w:rPr>
        <w:t>月，南非政府批准派遣南非警察署警员作为非洲联盟的民警去苏丹。派遣的警员既有男性也有女性。这次派遣的公平指标保持在男性占</w:t>
      </w:r>
      <w:r w:rsidRPr="00326A48">
        <w:rPr>
          <w:rFonts w:ascii="Times New Roman" w:hint="eastAsia"/>
          <w:szCs w:val="21"/>
        </w:rPr>
        <w:t>60%</w:t>
      </w:r>
      <w:r w:rsidRPr="00326A48">
        <w:rPr>
          <w:rFonts w:ascii="Times New Roman" w:hint="eastAsia"/>
          <w:szCs w:val="21"/>
        </w:rPr>
        <w:t>，女性占</w:t>
      </w:r>
      <w:r w:rsidRPr="00326A48">
        <w:rPr>
          <w:rFonts w:ascii="Times New Roman" w:hint="eastAsia"/>
          <w:szCs w:val="21"/>
        </w:rPr>
        <w:t>40%</w:t>
      </w:r>
      <w:r w:rsidRPr="00326A48">
        <w:rPr>
          <w:rFonts w:ascii="Times New Roman" w:hint="eastAsia"/>
          <w:szCs w:val="21"/>
        </w:rPr>
        <w:t>。派遣的目标之一，是向妇女和儿童即“境内流离失所者”提供援助。</w:t>
      </w:r>
    </w:p>
    <w:p w:rsidR="00E33079" w:rsidRPr="00326A48" w:rsidRDefault="00E33079" w:rsidP="00173FCE">
      <w:pPr>
        <w:tabs>
          <w:tab w:val="left" w:pos="525"/>
        </w:tabs>
        <w:spacing w:after="240" w:line="360" w:lineRule="exact"/>
        <w:rPr>
          <w:rFonts w:ascii="Times New Roman" w:hint="eastAsia"/>
          <w:szCs w:val="21"/>
        </w:rPr>
      </w:pPr>
      <w:r w:rsidRPr="00326A48">
        <w:rPr>
          <w:rFonts w:ascii="Times New Roman"/>
          <w:szCs w:val="21"/>
        </w:rPr>
        <w:t>8.8</w:t>
      </w:r>
      <w:r w:rsidR="00161F27" w:rsidRPr="00326A48">
        <w:rPr>
          <w:rFonts w:ascii="Times New Roman" w:hint="eastAsia"/>
          <w:szCs w:val="21"/>
        </w:rPr>
        <w:tab/>
      </w:r>
      <w:r w:rsidRPr="00326A48">
        <w:rPr>
          <w:rFonts w:ascii="Times New Roman" w:hint="eastAsia"/>
          <w:szCs w:val="21"/>
        </w:rPr>
        <w:t>南非采取各种战略解决冲突频发国家的性别问题，尤其是努力争取更多妇女参与缔造和平、建设和平和维持和平。</w:t>
      </w:r>
    </w:p>
    <w:p w:rsidR="00E33079" w:rsidRPr="00326A48" w:rsidRDefault="00E33079" w:rsidP="00173FCE">
      <w:pPr>
        <w:tabs>
          <w:tab w:val="left" w:pos="525"/>
        </w:tabs>
        <w:spacing w:after="240" w:line="360" w:lineRule="exact"/>
        <w:rPr>
          <w:rFonts w:ascii="Times New Roman" w:hint="eastAsia"/>
          <w:szCs w:val="21"/>
        </w:rPr>
      </w:pPr>
      <w:r w:rsidRPr="00326A48">
        <w:rPr>
          <w:rFonts w:ascii="Times New Roman"/>
          <w:szCs w:val="21"/>
        </w:rPr>
        <w:t>8.9</w:t>
      </w:r>
      <w:r w:rsidR="00161F27" w:rsidRPr="00326A48">
        <w:rPr>
          <w:rFonts w:ascii="Times New Roman" w:hint="eastAsia"/>
          <w:szCs w:val="21"/>
        </w:rPr>
        <w:tab/>
      </w:r>
      <w:r w:rsidRPr="00326A48">
        <w:rPr>
          <w:rFonts w:ascii="Times New Roman" w:hint="eastAsia"/>
          <w:szCs w:val="21"/>
        </w:rPr>
        <w:t>南非政府通过签署有关妇女权利的重要国际公约——尤其是《消除对妇女一切形式歧视公约》——等行动，表明了它改变本国妇女生活的政治意愿和承诺。</w:t>
      </w:r>
    </w:p>
    <w:p w:rsidR="00E33079" w:rsidRPr="00326A48" w:rsidRDefault="00E33079" w:rsidP="00173FCE">
      <w:pPr>
        <w:pStyle w:val="NormalWeb1"/>
        <w:tabs>
          <w:tab w:val="left" w:pos="525"/>
        </w:tabs>
        <w:spacing w:before="0" w:beforeAutospacing="0" w:after="240" w:afterAutospacing="0" w:line="360" w:lineRule="exact"/>
        <w:jc w:val="both"/>
        <w:rPr>
          <w:rFonts w:hint="eastAsia"/>
          <w:sz w:val="21"/>
          <w:szCs w:val="21"/>
          <w:lang w:eastAsia="zh-CN"/>
        </w:rPr>
      </w:pPr>
      <w:r w:rsidRPr="00326A48">
        <w:rPr>
          <w:sz w:val="21"/>
          <w:szCs w:val="21"/>
        </w:rPr>
        <w:t>8.10</w:t>
      </w:r>
      <w:r w:rsidR="00161F27" w:rsidRPr="00326A48">
        <w:rPr>
          <w:rFonts w:hint="eastAsia"/>
          <w:sz w:val="21"/>
          <w:szCs w:val="21"/>
          <w:lang w:eastAsia="zh-CN"/>
        </w:rPr>
        <w:tab/>
      </w:r>
      <w:r w:rsidRPr="00326A48">
        <w:rPr>
          <w:rFonts w:hint="eastAsia"/>
          <w:sz w:val="21"/>
          <w:szCs w:val="21"/>
          <w:lang w:eastAsia="zh-CN"/>
        </w:rPr>
        <w:t>不让妇女参与政治决策是实现可持续和平的一大障碍。南非也已经认识到了将性别问题纳入冲突解决方案的必要性并致力于此。需要有效应对针对妇女的暴力行为，这也为旨在实现性别主流化和让妇女参与解决冲突的决策的各项措施提供了依据。</w:t>
      </w:r>
    </w:p>
    <w:p w:rsidR="00E33079" w:rsidRPr="00326A48" w:rsidRDefault="00E33079" w:rsidP="00173FCE">
      <w:pPr>
        <w:tabs>
          <w:tab w:val="left" w:pos="525"/>
        </w:tabs>
        <w:spacing w:after="240" w:line="360" w:lineRule="exact"/>
        <w:rPr>
          <w:rFonts w:ascii="Times New Roman" w:hint="eastAsia"/>
          <w:szCs w:val="21"/>
        </w:rPr>
      </w:pPr>
      <w:r w:rsidRPr="00326A48">
        <w:rPr>
          <w:rFonts w:ascii="Times New Roman"/>
          <w:szCs w:val="21"/>
        </w:rPr>
        <w:t>8.11</w:t>
      </w:r>
      <w:r w:rsidR="00161F27" w:rsidRPr="00326A48">
        <w:rPr>
          <w:rFonts w:ascii="Times New Roman" w:hint="eastAsia"/>
          <w:szCs w:val="21"/>
        </w:rPr>
        <w:tab/>
      </w:r>
      <w:r w:rsidRPr="00326A48">
        <w:rPr>
          <w:rFonts w:ascii="Times New Roman" w:hint="eastAsia"/>
          <w:szCs w:val="21"/>
        </w:rPr>
        <w:t>南非的变革对妇女生活产生了重大影响，并为寻求妇女平等和赋权开辟了新机会，也带来了新挑战。南非国防军中的女性对《宪法》及其他文书中的公平条款表示欢迎，这些条款创造了一个有利环境，可以克服在追求性别目标和平等机会的过程中遇到的障碍。</w:t>
      </w:r>
    </w:p>
    <w:p w:rsidR="00E33079" w:rsidRPr="00326A48" w:rsidRDefault="00E33079" w:rsidP="00173FCE">
      <w:pPr>
        <w:tabs>
          <w:tab w:val="left" w:pos="525"/>
        </w:tabs>
        <w:spacing w:after="240" w:line="360" w:lineRule="exact"/>
        <w:rPr>
          <w:rFonts w:ascii="Times New Roman" w:hint="eastAsia"/>
          <w:szCs w:val="21"/>
        </w:rPr>
      </w:pPr>
      <w:r w:rsidRPr="00326A48">
        <w:rPr>
          <w:rFonts w:ascii="Times New Roman"/>
          <w:szCs w:val="21"/>
        </w:rPr>
        <w:t>8.12</w:t>
      </w:r>
      <w:r w:rsidR="00161F27" w:rsidRPr="00326A48">
        <w:rPr>
          <w:rFonts w:ascii="Times New Roman" w:hint="eastAsia"/>
          <w:szCs w:val="21"/>
        </w:rPr>
        <w:tab/>
      </w:r>
      <w:r w:rsidRPr="00326A48">
        <w:rPr>
          <w:rFonts w:ascii="Times New Roman" w:hint="eastAsia"/>
          <w:szCs w:val="21"/>
        </w:rPr>
        <w:t>令人鼓舞的是，国防军里有一些女性担任了此前由男性把持的职位，尤其是在空军和海军。我们现在有女将军、女指挥员、女飞行员和女工程师，而且现在各个种族都有妇女成长为营级指挥官，还有妇女担任武官等驻外职位。</w:t>
      </w:r>
    </w:p>
    <w:p w:rsidR="00E33079" w:rsidRPr="00326A48" w:rsidRDefault="00E33079" w:rsidP="00173FCE">
      <w:pPr>
        <w:pStyle w:val="NormalWeb1"/>
        <w:tabs>
          <w:tab w:val="left" w:pos="525"/>
        </w:tabs>
        <w:spacing w:before="0" w:beforeAutospacing="0" w:after="240" w:afterAutospacing="0" w:line="360" w:lineRule="exact"/>
        <w:jc w:val="both"/>
        <w:rPr>
          <w:rFonts w:hint="eastAsia"/>
          <w:sz w:val="21"/>
          <w:szCs w:val="21"/>
          <w:lang w:eastAsia="zh-CN"/>
        </w:rPr>
      </w:pPr>
      <w:r w:rsidRPr="00326A48">
        <w:rPr>
          <w:sz w:val="21"/>
          <w:szCs w:val="21"/>
        </w:rPr>
        <w:t>8.13</w:t>
      </w:r>
      <w:r w:rsidR="00161F27" w:rsidRPr="00326A48">
        <w:rPr>
          <w:rFonts w:hint="eastAsia"/>
          <w:sz w:val="21"/>
          <w:szCs w:val="21"/>
          <w:lang w:eastAsia="zh-CN"/>
        </w:rPr>
        <w:tab/>
      </w:r>
      <w:r w:rsidRPr="00326A48">
        <w:rPr>
          <w:rFonts w:hint="eastAsia"/>
          <w:sz w:val="21"/>
          <w:szCs w:val="21"/>
          <w:lang w:eastAsia="zh-CN"/>
        </w:rPr>
        <w:t>南非国防军的行动，包括在非洲大陆帮助武装冲突中的妇女、尊重其他人权并使妇女参与维持和平行动和相关决策，均以《宪法》和《国防白皮书》为依据。除其他外，《国防白皮书》责成南非国防军遵守有关武装冲突的国际法，以及南非加入的所有国际条约，例如《消除对妇女一切形式歧视公约》、《非洲人权和人民权利宪章关于非洲妇女权利的任择议定书》、关于将妇女纳入和平进程的联合国安全理事会第</w:t>
      </w:r>
      <w:r w:rsidRPr="00326A48">
        <w:rPr>
          <w:rFonts w:hint="eastAsia"/>
          <w:sz w:val="21"/>
          <w:szCs w:val="21"/>
          <w:lang w:eastAsia="zh-CN"/>
        </w:rPr>
        <w:t>1325</w:t>
      </w:r>
      <w:r w:rsidRPr="00326A48">
        <w:rPr>
          <w:rFonts w:hint="eastAsia"/>
          <w:sz w:val="21"/>
          <w:szCs w:val="21"/>
          <w:lang w:eastAsia="zh-CN"/>
        </w:rPr>
        <w:t>号决议，以及《南部非洲发展共同体（</w:t>
      </w:r>
      <w:r w:rsidRPr="00326A48">
        <w:rPr>
          <w:sz w:val="21"/>
          <w:szCs w:val="21"/>
        </w:rPr>
        <w:t>SADC</w:t>
      </w:r>
      <w:r w:rsidRPr="00326A48">
        <w:rPr>
          <w:rFonts w:hint="eastAsia"/>
          <w:sz w:val="21"/>
          <w:szCs w:val="21"/>
          <w:lang w:eastAsia="zh-CN"/>
        </w:rPr>
        <w:t>）关于妇女与发展问题的宣言》（现已通过，成为议定书）。</w:t>
      </w:r>
    </w:p>
    <w:p w:rsidR="00E33079" w:rsidRPr="00326A48" w:rsidRDefault="00E33079" w:rsidP="00173FCE">
      <w:pPr>
        <w:pStyle w:val="NormalWeb1"/>
        <w:tabs>
          <w:tab w:val="left" w:pos="525"/>
        </w:tabs>
        <w:spacing w:before="0" w:beforeAutospacing="0" w:after="240" w:afterAutospacing="0" w:line="360" w:lineRule="exact"/>
        <w:jc w:val="both"/>
        <w:rPr>
          <w:rFonts w:hint="eastAsia"/>
          <w:sz w:val="21"/>
          <w:szCs w:val="21"/>
          <w:lang w:eastAsia="zh-CN"/>
        </w:rPr>
      </w:pPr>
      <w:r w:rsidRPr="00326A48">
        <w:rPr>
          <w:sz w:val="21"/>
          <w:szCs w:val="21"/>
        </w:rPr>
        <w:t>8.14</w:t>
      </w:r>
      <w:r w:rsidR="00AF69B2" w:rsidRPr="00326A48">
        <w:rPr>
          <w:rFonts w:hint="eastAsia"/>
          <w:sz w:val="21"/>
          <w:szCs w:val="21"/>
          <w:lang w:eastAsia="zh-CN"/>
        </w:rPr>
        <w:tab/>
      </w:r>
      <w:r w:rsidRPr="00326A48">
        <w:rPr>
          <w:rFonts w:hint="eastAsia"/>
          <w:sz w:val="21"/>
          <w:szCs w:val="21"/>
          <w:lang w:eastAsia="zh-CN"/>
        </w:rPr>
        <w:t>南非还利用它最近担任联合国大会主席的机会，邀请各会员国和观察员就促进两性平等和妇女赋权问题开展非正式主题辩论。来自各会员国的</w:t>
      </w:r>
      <w:r w:rsidRPr="00326A48">
        <w:rPr>
          <w:rFonts w:hint="eastAsia"/>
          <w:sz w:val="21"/>
          <w:szCs w:val="21"/>
          <w:lang w:eastAsia="zh-CN"/>
        </w:rPr>
        <w:t>20</w:t>
      </w:r>
      <w:r w:rsidRPr="00326A48">
        <w:rPr>
          <w:rFonts w:hint="eastAsia"/>
          <w:sz w:val="21"/>
          <w:szCs w:val="21"/>
          <w:lang w:eastAsia="zh-CN"/>
        </w:rPr>
        <w:t>位部长除其他协议外，还最终达成了一个共同关切，认为性别暴力仍是赋予妇女和女童权力的一大障碍，也是社会和国家发展的一大障碍。此外，与会的会员国承认，妇女在维和行动中的参与和领导对于实现和平与安全至关重要，这包括全面执行关于妇女、和平和安全问题的安理会第</w:t>
      </w:r>
      <w:r w:rsidRPr="00326A48">
        <w:rPr>
          <w:rFonts w:hint="eastAsia"/>
          <w:sz w:val="21"/>
          <w:szCs w:val="21"/>
          <w:lang w:eastAsia="zh-CN"/>
        </w:rPr>
        <w:t>1325</w:t>
      </w:r>
      <w:r w:rsidRPr="00326A48">
        <w:rPr>
          <w:rFonts w:hint="eastAsia"/>
          <w:sz w:val="21"/>
          <w:szCs w:val="21"/>
          <w:lang w:eastAsia="zh-CN"/>
        </w:rPr>
        <w:t>号决议。各会员国还表示，大力支持建立一个更加一致、更加协调、资源更加充足的联合国性别机构，该机构应具有规范性职能和业务性职能，它将在国家一级并在联合国各基金、方案、机构和部门内部加强两性平等和妇女赋权方案的影响。会员国还指出，联合国的每一个实体都应负责将性别观点纳入其政策和方案的主流，并呼吁建立更加完善的问责机制，确保更有效地执行。最后，一些会员国还呼吁建立一个政府间机制，讨论全系统一致性高级别小组在报告中提出的建议。</w:t>
      </w:r>
    </w:p>
    <w:p w:rsidR="00E33079" w:rsidRPr="00326A48" w:rsidRDefault="00E33079" w:rsidP="00173FCE">
      <w:pPr>
        <w:pStyle w:val="NormalWeb1"/>
        <w:tabs>
          <w:tab w:val="left" w:pos="525"/>
        </w:tabs>
        <w:spacing w:before="0" w:beforeAutospacing="0" w:after="240" w:afterAutospacing="0" w:line="360" w:lineRule="exact"/>
        <w:jc w:val="both"/>
        <w:rPr>
          <w:rFonts w:hint="eastAsia"/>
          <w:sz w:val="21"/>
          <w:szCs w:val="21"/>
          <w:lang w:eastAsia="zh-CN"/>
        </w:rPr>
      </w:pPr>
      <w:r w:rsidRPr="00326A48">
        <w:rPr>
          <w:sz w:val="21"/>
          <w:szCs w:val="21"/>
        </w:rPr>
        <w:t>8.15</w:t>
      </w:r>
      <w:r w:rsidR="00AF69B2" w:rsidRPr="00326A48">
        <w:rPr>
          <w:rFonts w:hint="eastAsia"/>
          <w:sz w:val="21"/>
          <w:szCs w:val="21"/>
          <w:lang w:eastAsia="zh-CN"/>
        </w:rPr>
        <w:tab/>
      </w:r>
      <w:r w:rsidRPr="00326A48">
        <w:rPr>
          <w:rFonts w:hint="eastAsia"/>
          <w:sz w:val="21"/>
          <w:szCs w:val="21"/>
          <w:lang w:eastAsia="zh-CN"/>
        </w:rPr>
        <w:t>南非还完全赞同人类安全网的声明，该声明提请人们注意，有必要在此领域开展更多工作，尤其是在妇女在各级决策职位上的代表比例上。这些职位包括军事观察员、民警、维和人员、联合国外勤行动中的人权和人道主义工作人员，以及秘书长特别代表。</w:t>
      </w:r>
    </w:p>
    <w:p w:rsidR="00E33079" w:rsidRPr="00326A48" w:rsidRDefault="00E33079" w:rsidP="00173FCE">
      <w:pPr>
        <w:pStyle w:val="NormalWeb1"/>
        <w:tabs>
          <w:tab w:val="left" w:pos="525"/>
        </w:tabs>
        <w:spacing w:before="0" w:beforeAutospacing="0" w:after="240" w:afterAutospacing="0" w:line="360" w:lineRule="exact"/>
        <w:jc w:val="both"/>
        <w:rPr>
          <w:rFonts w:hint="eastAsia"/>
          <w:sz w:val="21"/>
          <w:szCs w:val="21"/>
          <w:lang w:val="fr-CH"/>
        </w:rPr>
      </w:pPr>
      <w:r w:rsidRPr="00326A48">
        <w:rPr>
          <w:sz w:val="21"/>
          <w:szCs w:val="21"/>
        </w:rPr>
        <w:t>8.16</w:t>
      </w:r>
      <w:r w:rsidR="00AF69B2" w:rsidRPr="00326A48">
        <w:rPr>
          <w:rFonts w:hint="eastAsia"/>
          <w:sz w:val="21"/>
          <w:szCs w:val="21"/>
          <w:lang w:eastAsia="zh-CN"/>
        </w:rPr>
        <w:tab/>
      </w:r>
      <w:r w:rsidRPr="00326A48">
        <w:rPr>
          <w:rFonts w:hint="eastAsia"/>
          <w:sz w:val="21"/>
          <w:szCs w:val="21"/>
        </w:rPr>
        <w:t>政府</w:t>
      </w:r>
      <w:r w:rsidRPr="00326A48">
        <w:rPr>
          <w:rFonts w:hint="eastAsia"/>
          <w:sz w:val="21"/>
          <w:szCs w:val="21"/>
          <w:lang w:eastAsia="zh-CN"/>
        </w:rPr>
        <w:t>与</w:t>
      </w:r>
      <w:r w:rsidRPr="00326A48">
        <w:rPr>
          <w:rFonts w:hint="eastAsia"/>
          <w:sz w:val="21"/>
          <w:szCs w:val="21"/>
        </w:rPr>
        <w:t>南非妇女</w:t>
      </w:r>
      <w:r w:rsidRPr="00326A48">
        <w:rPr>
          <w:rFonts w:hint="eastAsia"/>
          <w:sz w:val="21"/>
          <w:szCs w:val="21"/>
          <w:lang w:eastAsia="zh-CN"/>
        </w:rPr>
        <w:t>运动</w:t>
      </w:r>
      <w:r w:rsidRPr="00326A48">
        <w:rPr>
          <w:rFonts w:hint="eastAsia"/>
          <w:sz w:val="21"/>
          <w:szCs w:val="21"/>
        </w:rPr>
        <w:t>在建设和平与解决冲突</w:t>
      </w:r>
      <w:r w:rsidRPr="00326A48">
        <w:rPr>
          <w:rFonts w:hint="eastAsia"/>
          <w:sz w:val="21"/>
          <w:szCs w:val="21"/>
          <w:lang w:eastAsia="zh-CN"/>
        </w:rPr>
        <w:t>过程</w:t>
      </w:r>
      <w:r w:rsidRPr="00326A48">
        <w:rPr>
          <w:rFonts w:hint="eastAsia"/>
          <w:sz w:val="21"/>
          <w:szCs w:val="21"/>
        </w:rPr>
        <w:t>中结成的</w:t>
      </w:r>
      <w:r w:rsidRPr="00326A48">
        <w:rPr>
          <w:rFonts w:hint="eastAsia"/>
          <w:sz w:val="21"/>
          <w:szCs w:val="21"/>
          <w:lang w:eastAsia="zh-CN"/>
        </w:rPr>
        <w:t>牢固</w:t>
      </w:r>
      <w:r w:rsidRPr="00326A48">
        <w:rPr>
          <w:rFonts w:hint="eastAsia"/>
          <w:sz w:val="21"/>
          <w:szCs w:val="21"/>
        </w:rPr>
        <w:t>伙伴关系也取得了良好效果。南非通过总统府下设的配偶办公室</w:t>
      </w:r>
      <w:r w:rsidRPr="00326A48">
        <w:rPr>
          <w:rFonts w:hint="eastAsia"/>
          <w:sz w:val="21"/>
          <w:szCs w:val="21"/>
          <w:lang w:eastAsia="zh-CN"/>
        </w:rPr>
        <w:t>和</w:t>
      </w:r>
      <w:r w:rsidRPr="00326A48">
        <w:rPr>
          <w:rFonts w:hint="eastAsia"/>
          <w:sz w:val="21"/>
          <w:szCs w:val="21"/>
        </w:rPr>
        <w:t>妇女地位办公室</w:t>
      </w:r>
      <w:r w:rsidRPr="00326A48">
        <w:rPr>
          <w:rFonts w:hint="eastAsia"/>
          <w:sz w:val="21"/>
          <w:szCs w:val="21"/>
          <w:lang w:eastAsia="zh-CN"/>
        </w:rPr>
        <w:t>，以及通过</w:t>
      </w:r>
      <w:r w:rsidRPr="00326A48">
        <w:rPr>
          <w:rFonts w:hint="eastAsia"/>
          <w:sz w:val="21"/>
          <w:szCs w:val="21"/>
        </w:rPr>
        <w:t>国防部</w:t>
      </w:r>
      <w:r w:rsidRPr="00326A48">
        <w:rPr>
          <w:rFonts w:hint="eastAsia"/>
          <w:sz w:val="21"/>
          <w:szCs w:val="21"/>
          <w:lang w:eastAsia="zh-CN"/>
        </w:rPr>
        <w:t>，</w:t>
      </w:r>
      <w:r w:rsidRPr="00326A48">
        <w:rPr>
          <w:rFonts w:hint="eastAsia"/>
          <w:sz w:val="21"/>
          <w:szCs w:val="21"/>
        </w:rPr>
        <w:t>率先执行了援助非洲冲突频发国家妇女</w:t>
      </w:r>
      <w:r w:rsidRPr="00326A48">
        <w:rPr>
          <w:rFonts w:hint="eastAsia"/>
          <w:sz w:val="21"/>
          <w:szCs w:val="21"/>
          <w:lang w:eastAsia="zh-CN"/>
        </w:rPr>
        <w:t>的</w:t>
      </w:r>
      <w:r w:rsidRPr="00326A48">
        <w:rPr>
          <w:rFonts w:hint="eastAsia"/>
          <w:sz w:val="21"/>
          <w:szCs w:val="21"/>
        </w:rPr>
        <w:t>各种方案，为</w:t>
      </w:r>
      <w:r w:rsidRPr="00326A48">
        <w:rPr>
          <w:rFonts w:hint="eastAsia"/>
          <w:sz w:val="21"/>
          <w:szCs w:val="21"/>
          <w:lang w:eastAsia="zh-CN"/>
        </w:rPr>
        <w:t>非洲</w:t>
      </w:r>
      <w:r w:rsidRPr="00326A48">
        <w:rPr>
          <w:rFonts w:hint="eastAsia"/>
          <w:sz w:val="21"/>
          <w:szCs w:val="21"/>
        </w:rPr>
        <w:t>大陆内外的和平文化</w:t>
      </w:r>
      <w:r w:rsidRPr="00326A48">
        <w:rPr>
          <w:rFonts w:hint="eastAsia"/>
          <w:sz w:val="21"/>
          <w:szCs w:val="21"/>
          <w:lang w:eastAsia="zh-CN"/>
        </w:rPr>
        <w:t>做</w:t>
      </w:r>
      <w:r w:rsidRPr="00326A48">
        <w:rPr>
          <w:rFonts w:hint="eastAsia"/>
          <w:sz w:val="21"/>
          <w:szCs w:val="21"/>
        </w:rPr>
        <w:t>出</w:t>
      </w:r>
      <w:r w:rsidRPr="00326A48">
        <w:rPr>
          <w:rFonts w:hint="eastAsia"/>
          <w:sz w:val="21"/>
          <w:szCs w:val="21"/>
          <w:lang w:eastAsia="zh-CN"/>
        </w:rPr>
        <w:t>了</w:t>
      </w:r>
      <w:r w:rsidRPr="00326A48">
        <w:rPr>
          <w:rFonts w:hint="eastAsia"/>
          <w:sz w:val="21"/>
          <w:szCs w:val="21"/>
        </w:rPr>
        <w:t>贡献。这一目标是通过</w:t>
      </w:r>
      <w:r w:rsidRPr="00326A48">
        <w:rPr>
          <w:rFonts w:ascii="SimSun" w:hAnsi="SimSun" w:hint="cs"/>
          <w:sz w:val="21"/>
          <w:szCs w:val="21"/>
        </w:rPr>
        <w:t>“</w:t>
      </w:r>
      <w:r w:rsidRPr="00326A48">
        <w:rPr>
          <w:rFonts w:ascii="SimSun" w:hAnsi="SimSun" w:hint="eastAsia"/>
          <w:sz w:val="21"/>
          <w:szCs w:val="21"/>
        </w:rPr>
        <w:t>对话南非妇女</w:t>
      </w:r>
      <w:r w:rsidRPr="00326A48">
        <w:rPr>
          <w:rFonts w:ascii="SimSun" w:hAnsi="SimSun" w:hint="cs"/>
          <w:sz w:val="21"/>
          <w:szCs w:val="21"/>
        </w:rPr>
        <w:t>”</w:t>
      </w:r>
      <w:r w:rsidRPr="00326A48">
        <w:rPr>
          <w:rFonts w:hint="eastAsia"/>
          <w:sz w:val="21"/>
          <w:szCs w:val="21"/>
        </w:rPr>
        <w:t>（</w:t>
      </w:r>
      <w:r w:rsidRPr="00326A48">
        <w:rPr>
          <w:sz w:val="21"/>
          <w:szCs w:val="21"/>
        </w:rPr>
        <w:t>SAWID</w:t>
      </w:r>
      <w:r w:rsidRPr="00326A48">
        <w:rPr>
          <w:rFonts w:hint="eastAsia"/>
          <w:sz w:val="21"/>
          <w:szCs w:val="21"/>
        </w:rPr>
        <w:t>）促进这些妇女之间的对话实现的。</w:t>
      </w:r>
      <w:r w:rsidRPr="00326A48">
        <w:rPr>
          <w:rFonts w:hint="eastAsia"/>
          <w:sz w:val="21"/>
          <w:szCs w:val="21"/>
          <w:lang w:eastAsia="zh-CN"/>
        </w:rPr>
        <w:t>“</w:t>
      </w:r>
      <w:r w:rsidRPr="00326A48">
        <w:rPr>
          <w:rFonts w:hint="eastAsia"/>
          <w:sz w:val="21"/>
          <w:szCs w:val="21"/>
        </w:rPr>
        <w:t>对话南非妇女</w:t>
      </w:r>
      <w:r w:rsidRPr="00326A48">
        <w:rPr>
          <w:rFonts w:hint="eastAsia"/>
          <w:sz w:val="21"/>
          <w:szCs w:val="21"/>
          <w:lang w:eastAsia="zh-CN"/>
        </w:rPr>
        <w:t>”</w:t>
      </w:r>
      <w:r w:rsidRPr="00326A48">
        <w:rPr>
          <w:rFonts w:hint="eastAsia"/>
          <w:sz w:val="21"/>
          <w:szCs w:val="21"/>
        </w:rPr>
        <w:t>在促进来自对立阵营的妇女之间的对话中发挥了重要作用，例如与刚果民主共和国（</w:t>
      </w:r>
      <w:r w:rsidRPr="00326A48">
        <w:rPr>
          <w:sz w:val="21"/>
          <w:szCs w:val="21"/>
        </w:rPr>
        <w:t>2003</w:t>
      </w:r>
      <w:r w:rsidRPr="00326A48">
        <w:rPr>
          <w:rFonts w:hint="eastAsia"/>
          <w:sz w:val="21"/>
          <w:szCs w:val="21"/>
        </w:rPr>
        <w:t>年</w:t>
      </w:r>
      <w:r w:rsidRPr="00326A48">
        <w:rPr>
          <w:sz w:val="21"/>
          <w:szCs w:val="21"/>
        </w:rPr>
        <w:t>3</w:t>
      </w:r>
      <w:r w:rsidRPr="00326A48">
        <w:rPr>
          <w:rFonts w:hint="eastAsia"/>
          <w:sz w:val="21"/>
          <w:szCs w:val="21"/>
        </w:rPr>
        <w:t>月）和布隆迪（</w:t>
      </w:r>
      <w:r w:rsidRPr="00326A48">
        <w:rPr>
          <w:sz w:val="21"/>
          <w:szCs w:val="21"/>
        </w:rPr>
        <w:t>2004</w:t>
      </w:r>
      <w:r w:rsidRPr="00326A48">
        <w:rPr>
          <w:rFonts w:hint="eastAsia"/>
          <w:sz w:val="21"/>
          <w:szCs w:val="21"/>
        </w:rPr>
        <w:t>年</w:t>
      </w:r>
      <w:r w:rsidRPr="00326A48">
        <w:rPr>
          <w:sz w:val="21"/>
          <w:szCs w:val="21"/>
        </w:rPr>
        <w:t>7</w:t>
      </w:r>
      <w:r w:rsidRPr="00326A48">
        <w:rPr>
          <w:rFonts w:hint="eastAsia"/>
          <w:sz w:val="21"/>
          <w:szCs w:val="21"/>
        </w:rPr>
        <w:t>月）妇女之间的对话。一个积极</w:t>
      </w:r>
      <w:r w:rsidRPr="00326A48">
        <w:rPr>
          <w:rFonts w:hint="eastAsia"/>
          <w:sz w:val="21"/>
          <w:szCs w:val="21"/>
          <w:lang w:eastAsia="zh-CN"/>
        </w:rPr>
        <w:t>声援</w:t>
      </w:r>
      <w:r w:rsidRPr="00326A48">
        <w:rPr>
          <w:rFonts w:hint="eastAsia"/>
          <w:sz w:val="21"/>
          <w:szCs w:val="21"/>
        </w:rPr>
        <w:t>运动已经</w:t>
      </w:r>
      <w:r w:rsidRPr="00326A48">
        <w:rPr>
          <w:rFonts w:hint="eastAsia"/>
          <w:sz w:val="21"/>
          <w:szCs w:val="21"/>
          <w:lang w:eastAsia="zh-CN"/>
        </w:rPr>
        <w:t>形成</w:t>
      </w:r>
      <w:r w:rsidRPr="00326A48">
        <w:rPr>
          <w:rFonts w:hint="eastAsia"/>
          <w:sz w:val="21"/>
          <w:szCs w:val="21"/>
        </w:rPr>
        <w:t>，在这个运动中，南非妇女除了</w:t>
      </w:r>
      <w:r w:rsidRPr="00326A48">
        <w:rPr>
          <w:rFonts w:hint="eastAsia"/>
          <w:sz w:val="21"/>
          <w:szCs w:val="21"/>
          <w:lang w:eastAsia="zh-CN"/>
        </w:rPr>
        <w:t>进行自己的</w:t>
      </w:r>
      <w:r w:rsidRPr="00326A48">
        <w:rPr>
          <w:rFonts w:hint="eastAsia"/>
          <w:sz w:val="21"/>
          <w:szCs w:val="21"/>
        </w:rPr>
        <w:t>斗争，还</w:t>
      </w:r>
      <w:r w:rsidRPr="00326A48">
        <w:rPr>
          <w:rFonts w:hint="eastAsia"/>
          <w:sz w:val="21"/>
          <w:szCs w:val="21"/>
          <w:lang w:eastAsia="zh-CN"/>
        </w:rPr>
        <w:t>伸出援手，</w:t>
      </w:r>
      <w:r w:rsidRPr="00326A48">
        <w:rPr>
          <w:rFonts w:hint="eastAsia"/>
          <w:sz w:val="21"/>
          <w:szCs w:val="21"/>
        </w:rPr>
        <w:t>为冲突</w:t>
      </w:r>
      <w:r w:rsidRPr="00326A48">
        <w:rPr>
          <w:rFonts w:hint="eastAsia"/>
          <w:sz w:val="21"/>
          <w:szCs w:val="21"/>
          <w:lang w:val="fr-CH" w:eastAsia="zh-CN"/>
        </w:rPr>
        <w:t>地区</w:t>
      </w:r>
      <w:r w:rsidRPr="00326A48">
        <w:rPr>
          <w:rFonts w:hint="eastAsia"/>
          <w:sz w:val="21"/>
          <w:szCs w:val="21"/>
        </w:rPr>
        <w:t>和冲突后地区的妇女提供空间，</w:t>
      </w:r>
      <w:r w:rsidRPr="00326A48">
        <w:rPr>
          <w:rFonts w:hint="eastAsia"/>
          <w:sz w:val="21"/>
          <w:szCs w:val="21"/>
          <w:lang w:eastAsia="zh-CN"/>
        </w:rPr>
        <w:t>让她们</w:t>
      </w:r>
      <w:r w:rsidRPr="00326A48">
        <w:rPr>
          <w:rFonts w:hint="eastAsia"/>
          <w:sz w:val="21"/>
          <w:szCs w:val="21"/>
        </w:rPr>
        <w:t>表达</w:t>
      </w:r>
      <w:r w:rsidRPr="00326A48">
        <w:rPr>
          <w:rFonts w:hint="eastAsia"/>
          <w:sz w:val="21"/>
          <w:szCs w:val="21"/>
          <w:lang w:eastAsia="zh-CN"/>
        </w:rPr>
        <w:t>自身的关</w:t>
      </w:r>
      <w:r w:rsidRPr="00326A48">
        <w:rPr>
          <w:rFonts w:hint="eastAsia"/>
          <w:sz w:val="21"/>
          <w:szCs w:val="21"/>
        </w:rPr>
        <w:t>切和</w:t>
      </w:r>
      <w:r w:rsidRPr="00326A48">
        <w:rPr>
          <w:rFonts w:hint="eastAsia"/>
          <w:sz w:val="21"/>
          <w:szCs w:val="21"/>
          <w:lang w:eastAsia="zh-CN"/>
        </w:rPr>
        <w:t>对</w:t>
      </w:r>
      <w:r w:rsidRPr="00326A48">
        <w:rPr>
          <w:rFonts w:hint="eastAsia"/>
          <w:sz w:val="21"/>
          <w:szCs w:val="21"/>
        </w:rPr>
        <w:t>未来</w:t>
      </w:r>
      <w:r w:rsidRPr="00326A48">
        <w:rPr>
          <w:rFonts w:hint="eastAsia"/>
          <w:sz w:val="21"/>
          <w:szCs w:val="21"/>
          <w:lang w:eastAsia="zh-CN"/>
        </w:rPr>
        <w:t>的</w:t>
      </w:r>
      <w:r w:rsidRPr="00326A48">
        <w:rPr>
          <w:rFonts w:hint="eastAsia"/>
          <w:sz w:val="21"/>
          <w:szCs w:val="21"/>
        </w:rPr>
        <w:t>期望。</w:t>
      </w:r>
      <w:r w:rsidRPr="00326A48">
        <w:rPr>
          <w:sz w:val="21"/>
          <w:szCs w:val="21"/>
        </w:rPr>
        <w:t>2007</w:t>
      </w:r>
      <w:r w:rsidRPr="00326A48">
        <w:rPr>
          <w:rFonts w:hint="eastAsia"/>
          <w:sz w:val="21"/>
          <w:szCs w:val="21"/>
        </w:rPr>
        <w:t>年，</w:t>
      </w:r>
      <w:r w:rsidRPr="00326A48">
        <w:rPr>
          <w:rFonts w:hint="eastAsia"/>
          <w:sz w:val="21"/>
          <w:szCs w:val="21"/>
          <w:lang w:eastAsia="zh-CN"/>
        </w:rPr>
        <w:t>“</w:t>
      </w:r>
      <w:r w:rsidRPr="00326A48">
        <w:rPr>
          <w:rFonts w:hint="eastAsia"/>
          <w:sz w:val="21"/>
          <w:szCs w:val="21"/>
        </w:rPr>
        <w:t>对话南非妇女</w:t>
      </w:r>
      <w:r w:rsidRPr="00326A48">
        <w:rPr>
          <w:rFonts w:hint="eastAsia"/>
          <w:sz w:val="21"/>
          <w:szCs w:val="21"/>
          <w:lang w:eastAsia="zh-CN"/>
        </w:rPr>
        <w:t>”</w:t>
      </w:r>
      <w:r w:rsidRPr="00326A48">
        <w:rPr>
          <w:rFonts w:hint="eastAsia"/>
          <w:sz w:val="21"/>
          <w:szCs w:val="21"/>
        </w:rPr>
        <w:t>率领一个多党派代表团前往苏丹参加苏丹政界</w:t>
      </w:r>
      <w:r w:rsidRPr="00326A48">
        <w:rPr>
          <w:rFonts w:hint="eastAsia"/>
          <w:sz w:val="21"/>
          <w:szCs w:val="21"/>
          <w:lang w:eastAsia="zh-CN"/>
        </w:rPr>
        <w:t>妇女</w:t>
      </w:r>
      <w:r w:rsidRPr="00326A48">
        <w:rPr>
          <w:rFonts w:hint="eastAsia"/>
          <w:sz w:val="21"/>
          <w:szCs w:val="21"/>
        </w:rPr>
        <w:t>会议，并于</w:t>
      </w:r>
      <w:r w:rsidRPr="00326A48">
        <w:rPr>
          <w:sz w:val="21"/>
          <w:szCs w:val="21"/>
        </w:rPr>
        <w:t>2007</w:t>
      </w:r>
      <w:r w:rsidRPr="00326A48">
        <w:rPr>
          <w:rFonts w:hint="eastAsia"/>
          <w:sz w:val="21"/>
          <w:szCs w:val="21"/>
        </w:rPr>
        <w:t>年</w:t>
      </w:r>
      <w:r w:rsidRPr="00326A48">
        <w:rPr>
          <w:sz w:val="21"/>
          <w:szCs w:val="21"/>
        </w:rPr>
        <w:t>3</w:t>
      </w:r>
      <w:r w:rsidRPr="00326A48">
        <w:rPr>
          <w:rFonts w:hint="eastAsia"/>
          <w:sz w:val="21"/>
          <w:szCs w:val="21"/>
        </w:rPr>
        <w:t>月</w:t>
      </w:r>
      <w:r w:rsidRPr="00326A48">
        <w:rPr>
          <w:rFonts w:hint="eastAsia"/>
          <w:sz w:val="21"/>
          <w:szCs w:val="21"/>
          <w:lang w:eastAsia="zh-CN"/>
        </w:rPr>
        <w:t>在突尼斯出席、于</w:t>
      </w:r>
      <w:r w:rsidRPr="00326A48">
        <w:rPr>
          <w:rFonts w:hint="eastAsia"/>
          <w:sz w:val="21"/>
          <w:szCs w:val="21"/>
          <w:lang w:eastAsia="zh-CN"/>
        </w:rPr>
        <w:t>2007</w:t>
      </w:r>
      <w:r w:rsidRPr="00326A48">
        <w:rPr>
          <w:rFonts w:hint="eastAsia"/>
          <w:sz w:val="21"/>
          <w:szCs w:val="21"/>
          <w:lang w:eastAsia="zh-CN"/>
        </w:rPr>
        <w:t>年</w:t>
      </w:r>
      <w:r w:rsidRPr="00326A48">
        <w:rPr>
          <w:sz w:val="21"/>
          <w:szCs w:val="21"/>
        </w:rPr>
        <w:t>4</w:t>
      </w:r>
      <w:r w:rsidRPr="00326A48">
        <w:rPr>
          <w:rFonts w:hint="eastAsia"/>
          <w:sz w:val="21"/>
          <w:szCs w:val="21"/>
        </w:rPr>
        <w:t>月在南非主办了</w:t>
      </w:r>
      <w:r w:rsidRPr="00326A48">
        <w:rPr>
          <w:rFonts w:hint="eastAsia"/>
          <w:sz w:val="21"/>
          <w:szCs w:val="21"/>
          <w:lang w:val="fr-CH" w:eastAsia="zh-CN"/>
        </w:rPr>
        <w:t>关于</w:t>
      </w:r>
      <w:r w:rsidRPr="00326A48">
        <w:rPr>
          <w:rFonts w:hint="eastAsia"/>
          <w:sz w:val="21"/>
          <w:szCs w:val="21"/>
        </w:rPr>
        <w:t>妇女、和平</w:t>
      </w:r>
      <w:r w:rsidRPr="00326A48">
        <w:rPr>
          <w:rFonts w:hint="eastAsia"/>
          <w:sz w:val="21"/>
          <w:szCs w:val="21"/>
          <w:lang w:eastAsia="zh-CN"/>
        </w:rPr>
        <w:t>与</w:t>
      </w:r>
      <w:r w:rsidRPr="00326A48">
        <w:rPr>
          <w:rFonts w:hint="eastAsia"/>
          <w:sz w:val="21"/>
          <w:szCs w:val="21"/>
        </w:rPr>
        <w:t>繁荣问题</w:t>
      </w:r>
      <w:r w:rsidRPr="00326A48">
        <w:rPr>
          <w:rFonts w:hint="eastAsia"/>
          <w:sz w:val="21"/>
          <w:szCs w:val="21"/>
          <w:lang w:val="fr-CH" w:eastAsia="zh-CN"/>
        </w:rPr>
        <w:t>的</w:t>
      </w:r>
      <w:r w:rsidRPr="00326A48">
        <w:rPr>
          <w:rFonts w:hint="eastAsia"/>
          <w:sz w:val="21"/>
          <w:szCs w:val="21"/>
        </w:rPr>
        <w:t>会议。因此</w:t>
      </w:r>
      <w:r w:rsidRPr="00326A48">
        <w:rPr>
          <w:rFonts w:hint="eastAsia"/>
          <w:sz w:val="21"/>
          <w:szCs w:val="21"/>
          <w:lang w:eastAsia="zh-CN"/>
        </w:rPr>
        <w:t>，</w:t>
      </w:r>
      <w:r w:rsidRPr="00326A48">
        <w:rPr>
          <w:rFonts w:hint="eastAsia"/>
          <w:sz w:val="21"/>
          <w:szCs w:val="21"/>
        </w:rPr>
        <w:t>南非妇女抓住</w:t>
      </w:r>
      <w:r w:rsidRPr="00326A48">
        <w:rPr>
          <w:rFonts w:hint="eastAsia"/>
          <w:sz w:val="21"/>
          <w:szCs w:val="21"/>
          <w:lang w:eastAsia="zh-CN"/>
        </w:rPr>
        <w:t>了</w:t>
      </w:r>
      <w:r w:rsidRPr="00326A48">
        <w:rPr>
          <w:rFonts w:hint="eastAsia"/>
          <w:sz w:val="21"/>
          <w:szCs w:val="21"/>
        </w:rPr>
        <w:t>现有的各种机会，并作为政治、商业和民间社会领导人发挥</w:t>
      </w:r>
      <w:r w:rsidRPr="00326A48">
        <w:rPr>
          <w:rFonts w:hint="eastAsia"/>
          <w:sz w:val="21"/>
          <w:szCs w:val="21"/>
          <w:lang w:eastAsia="zh-CN"/>
        </w:rPr>
        <w:t>了积极</w:t>
      </w:r>
      <w:r w:rsidRPr="00326A48">
        <w:rPr>
          <w:rFonts w:hint="eastAsia"/>
          <w:sz w:val="21"/>
          <w:szCs w:val="21"/>
        </w:rPr>
        <w:t>作用，</w:t>
      </w:r>
      <w:r w:rsidRPr="00326A48">
        <w:rPr>
          <w:rFonts w:hint="eastAsia"/>
          <w:sz w:val="21"/>
          <w:szCs w:val="21"/>
          <w:lang w:eastAsia="zh-CN"/>
        </w:rPr>
        <w:t>为解决冲突、</w:t>
      </w:r>
      <w:r w:rsidRPr="00326A48">
        <w:rPr>
          <w:rFonts w:hint="eastAsia"/>
          <w:sz w:val="21"/>
          <w:szCs w:val="21"/>
        </w:rPr>
        <w:t>在</w:t>
      </w:r>
      <w:r w:rsidRPr="00326A48">
        <w:rPr>
          <w:rFonts w:hint="eastAsia"/>
          <w:sz w:val="21"/>
          <w:szCs w:val="21"/>
          <w:lang w:eastAsia="zh-CN"/>
        </w:rPr>
        <w:t>南非</w:t>
      </w:r>
      <w:r w:rsidRPr="00326A48">
        <w:rPr>
          <w:rFonts w:hint="eastAsia"/>
          <w:sz w:val="21"/>
          <w:szCs w:val="21"/>
        </w:rPr>
        <w:t>和非洲大陆全面实现社会经济发展</w:t>
      </w:r>
      <w:r w:rsidRPr="00326A48">
        <w:rPr>
          <w:rFonts w:hint="eastAsia"/>
          <w:sz w:val="21"/>
          <w:szCs w:val="21"/>
          <w:lang w:eastAsia="zh-CN"/>
        </w:rPr>
        <w:t>做出了贡献</w:t>
      </w:r>
      <w:r w:rsidRPr="00326A48">
        <w:rPr>
          <w:rFonts w:hint="eastAsia"/>
          <w:sz w:val="21"/>
          <w:szCs w:val="21"/>
        </w:rPr>
        <w:t>。</w:t>
      </w:r>
    </w:p>
    <w:p w:rsidR="00E33079" w:rsidRPr="00326A48" w:rsidRDefault="00E33079" w:rsidP="00173FCE">
      <w:pPr>
        <w:pStyle w:val="NormalWeb1"/>
        <w:tabs>
          <w:tab w:val="left" w:pos="525"/>
        </w:tabs>
        <w:spacing w:before="0" w:beforeAutospacing="0" w:after="240" w:afterAutospacing="0" w:line="360" w:lineRule="exact"/>
        <w:jc w:val="both"/>
        <w:rPr>
          <w:sz w:val="21"/>
          <w:szCs w:val="21"/>
          <w:lang w:val="fr-CH"/>
        </w:rPr>
      </w:pPr>
      <w:r w:rsidRPr="00326A48">
        <w:rPr>
          <w:sz w:val="21"/>
          <w:szCs w:val="21"/>
        </w:rPr>
        <w:t>8.17</w:t>
      </w:r>
      <w:r w:rsidR="00AF69B2" w:rsidRPr="00326A48">
        <w:rPr>
          <w:rFonts w:hint="eastAsia"/>
          <w:sz w:val="21"/>
          <w:szCs w:val="21"/>
          <w:lang w:eastAsia="zh-CN"/>
        </w:rPr>
        <w:tab/>
      </w:r>
      <w:r w:rsidRPr="00326A48">
        <w:rPr>
          <w:rFonts w:hint="eastAsia"/>
          <w:sz w:val="21"/>
          <w:szCs w:val="21"/>
        </w:rPr>
        <w:t>此外</w:t>
      </w:r>
      <w:r w:rsidRPr="00326A48">
        <w:rPr>
          <w:rFonts w:hint="eastAsia"/>
          <w:sz w:val="21"/>
          <w:szCs w:val="21"/>
          <w:lang w:eastAsia="zh-CN"/>
        </w:rPr>
        <w:t>，</w:t>
      </w:r>
      <w:r w:rsidRPr="00326A48">
        <w:rPr>
          <w:rFonts w:hint="eastAsia"/>
          <w:sz w:val="21"/>
          <w:szCs w:val="21"/>
        </w:rPr>
        <w:t>还采取了各种措施加强妇女的作用，确保她们参</w:t>
      </w:r>
      <w:r w:rsidRPr="00326A48">
        <w:rPr>
          <w:rFonts w:hint="eastAsia"/>
          <w:sz w:val="21"/>
          <w:szCs w:val="21"/>
          <w:lang w:eastAsia="zh-CN"/>
        </w:rPr>
        <w:t>与有关</w:t>
      </w:r>
      <w:r w:rsidRPr="00326A48">
        <w:rPr>
          <w:rFonts w:hint="eastAsia"/>
          <w:sz w:val="21"/>
          <w:szCs w:val="21"/>
        </w:rPr>
        <w:t>维和、预防性外交和相关行动的决策。除此之外，包括外交部部长和总统顾问在内的一些高层女性也在非洲大陆</w:t>
      </w:r>
      <w:r w:rsidRPr="00326A48">
        <w:rPr>
          <w:rFonts w:hint="eastAsia"/>
          <w:sz w:val="21"/>
          <w:szCs w:val="21"/>
          <w:lang w:eastAsia="zh-CN"/>
        </w:rPr>
        <w:t>及</w:t>
      </w:r>
      <w:r w:rsidRPr="00326A48">
        <w:rPr>
          <w:rFonts w:hint="eastAsia"/>
          <w:sz w:val="21"/>
          <w:szCs w:val="21"/>
        </w:rPr>
        <w:t>其他区域定期参与</w:t>
      </w:r>
      <w:r w:rsidRPr="00326A48">
        <w:rPr>
          <w:rFonts w:hint="eastAsia"/>
          <w:sz w:val="21"/>
          <w:szCs w:val="21"/>
          <w:lang w:eastAsia="zh-CN"/>
        </w:rPr>
        <w:t>有关</w:t>
      </w:r>
      <w:r w:rsidRPr="00326A48">
        <w:rPr>
          <w:rFonts w:hint="eastAsia"/>
          <w:sz w:val="21"/>
          <w:szCs w:val="21"/>
        </w:rPr>
        <w:t>维和</w:t>
      </w:r>
      <w:r w:rsidRPr="00326A48">
        <w:rPr>
          <w:rFonts w:hint="eastAsia"/>
          <w:sz w:val="21"/>
          <w:szCs w:val="21"/>
          <w:lang w:eastAsia="zh-CN"/>
        </w:rPr>
        <w:t>与</w:t>
      </w:r>
      <w:r w:rsidRPr="00326A48">
        <w:rPr>
          <w:rFonts w:hint="eastAsia"/>
          <w:sz w:val="21"/>
          <w:szCs w:val="21"/>
        </w:rPr>
        <w:t>预防性外交</w:t>
      </w:r>
      <w:r w:rsidRPr="00326A48">
        <w:rPr>
          <w:rFonts w:hint="eastAsia"/>
          <w:sz w:val="21"/>
          <w:szCs w:val="21"/>
          <w:lang w:eastAsia="zh-CN"/>
        </w:rPr>
        <w:t>的</w:t>
      </w:r>
      <w:r w:rsidRPr="00326A48">
        <w:rPr>
          <w:rFonts w:hint="eastAsia"/>
          <w:sz w:val="21"/>
          <w:szCs w:val="21"/>
        </w:rPr>
        <w:t>决策。</w:t>
      </w:r>
    </w:p>
    <w:p w:rsidR="00AF69B2" w:rsidRPr="00326A48" w:rsidRDefault="00E33079" w:rsidP="00B635B7">
      <w:pPr>
        <w:tabs>
          <w:tab w:val="left" w:pos="525"/>
          <w:tab w:val="left" w:pos="7011"/>
        </w:tabs>
        <w:spacing w:after="240" w:line="360" w:lineRule="exact"/>
        <w:rPr>
          <w:rFonts w:ascii="Times New Roman" w:eastAsia="SimHei"/>
          <w:szCs w:val="21"/>
        </w:rPr>
      </w:pPr>
      <w:r w:rsidRPr="00326A48">
        <w:rPr>
          <w:rFonts w:ascii="Times New Roman" w:eastAsia="SimHei" w:hint="eastAsia"/>
          <w:szCs w:val="21"/>
        </w:rPr>
        <w:t xml:space="preserve"> </w:t>
      </w:r>
    </w:p>
    <w:p w:rsidR="00E33079" w:rsidRPr="00326A48" w:rsidRDefault="00AF69B2" w:rsidP="00173FCE">
      <w:pPr>
        <w:pBdr>
          <w:top w:val="single" w:sz="12" w:space="0" w:color="000000"/>
          <w:left w:val="single" w:sz="12" w:space="0" w:color="000000"/>
          <w:bottom w:val="single" w:sz="12" w:space="0" w:color="000000"/>
          <w:right w:val="single" w:sz="12" w:space="0" w:color="000000"/>
        </w:pBdr>
        <w:tabs>
          <w:tab w:val="left" w:pos="525"/>
          <w:tab w:val="left" w:pos="7011"/>
        </w:tabs>
        <w:spacing w:after="240" w:line="360" w:lineRule="exact"/>
        <w:rPr>
          <w:rFonts w:ascii="Times New Roman" w:eastAsia="SimHei"/>
          <w:szCs w:val="21"/>
        </w:rPr>
      </w:pPr>
      <w:r w:rsidRPr="00326A48">
        <w:rPr>
          <w:rFonts w:ascii="Times New Roman" w:eastAsia="SimHei"/>
          <w:szCs w:val="21"/>
        </w:rPr>
        <w:br w:type="page"/>
      </w:r>
      <w:r w:rsidR="00E33079" w:rsidRPr="00326A48">
        <w:rPr>
          <w:rFonts w:ascii="Times New Roman" w:eastAsia="SimHei" w:hint="eastAsia"/>
          <w:szCs w:val="21"/>
        </w:rPr>
        <w:t>妇女参与国际论坛的工作</w:t>
      </w:r>
      <w:r w:rsidR="00E33079" w:rsidRPr="00326A48">
        <w:rPr>
          <w:rFonts w:ascii="Times New Roman" w:eastAsia="SimHei"/>
          <w:szCs w:val="21"/>
        </w:rPr>
        <w:tab/>
      </w:r>
    </w:p>
    <w:p w:rsidR="00E33079" w:rsidRPr="00326A48" w:rsidRDefault="00E33079" w:rsidP="00173FCE">
      <w:pPr>
        <w:tabs>
          <w:tab w:val="left" w:pos="525"/>
        </w:tabs>
        <w:spacing w:after="240" w:line="360" w:lineRule="exact"/>
        <w:rPr>
          <w:rFonts w:ascii="Times New Roman" w:hint="eastAsia"/>
          <w:szCs w:val="21"/>
        </w:rPr>
      </w:pPr>
      <w:r w:rsidRPr="00326A48">
        <w:rPr>
          <w:rFonts w:ascii="Times New Roman"/>
          <w:szCs w:val="21"/>
        </w:rPr>
        <w:t>8.18</w:t>
      </w:r>
      <w:r w:rsidR="00AF69B2" w:rsidRPr="00326A48">
        <w:rPr>
          <w:rFonts w:ascii="Times New Roman" w:hint="eastAsia"/>
          <w:szCs w:val="21"/>
        </w:rPr>
        <w:tab/>
      </w:r>
      <w:r w:rsidRPr="00326A48">
        <w:rPr>
          <w:rFonts w:ascii="Times New Roman" w:hint="eastAsia"/>
          <w:szCs w:val="21"/>
        </w:rPr>
        <w:t>南非于</w:t>
      </w:r>
      <w:r w:rsidRPr="00326A48">
        <w:rPr>
          <w:rFonts w:ascii="Times New Roman"/>
          <w:szCs w:val="21"/>
        </w:rPr>
        <w:t>2004</w:t>
      </w:r>
      <w:r w:rsidRPr="00326A48">
        <w:rPr>
          <w:rFonts w:ascii="Times New Roman" w:hint="eastAsia"/>
          <w:szCs w:val="21"/>
        </w:rPr>
        <w:t>年提名一位妇女，即</w:t>
      </w:r>
      <w:r w:rsidRPr="00326A48">
        <w:rPr>
          <w:rFonts w:ascii="Times New Roman"/>
          <w:szCs w:val="21"/>
        </w:rPr>
        <w:t>Navi Pillay</w:t>
      </w:r>
      <w:r w:rsidRPr="00326A48">
        <w:rPr>
          <w:rFonts w:ascii="Times New Roman" w:hint="eastAsia"/>
          <w:szCs w:val="21"/>
        </w:rPr>
        <w:t>法官，作为国际法院候选人。此外，妇女在派驻泛非议会的南非代表中占有合理比例。提名妇女担任联合国、非洲联盟、非洲发展新伙伴关系和南部非洲发展共同体各机构等国际论坛的技术人员，这种现象也在过去几年日益增多。不过，政府注意到在这个领域还有很多工作要做。几位女部长担任了国际和全球机构的主席。其中一个例子是，前任公共服务和行政部部长担任了英联邦机构（英联邦公共行政和管理协会）主席和泛非公共服务部长主席。</w:t>
      </w:r>
    </w:p>
    <w:p w:rsidR="00E33079" w:rsidRPr="00326A48" w:rsidRDefault="00E33079" w:rsidP="00173FCE">
      <w:pPr>
        <w:pStyle w:val="Heading31"/>
        <w:tabs>
          <w:tab w:val="left" w:pos="525"/>
        </w:tabs>
        <w:spacing w:before="0" w:after="240" w:line="360" w:lineRule="exact"/>
        <w:rPr>
          <w:rFonts w:ascii="Times New Roman" w:hAnsi="Times New Roman"/>
          <w:b w:val="0"/>
          <w:color w:val="auto"/>
          <w:sz w:val="21"/>
          <w:szCs w:val="21"/>
          <w:lang w:val="fr-CH"/>
        </w:rPr>
      </w:pPr>
      <w:r w:rsidRPr="00326A48">
        <w:rPr>
          <w:rFonts w:ascii="Times New Roman" w:hAnsi="Times New Roman"/>
          <w:b w:val="0"/>
          <w:color w:val="auto"/>
          <w:sz w:val="21"/>
          <w:szCs w:val="21"/>
        </w:rPr>
        <w:t>8.19</w:t>
      </w:r>
      <w:r w:rsidR="00AF69B2" w:rsidRPr="00326A48">
        <w:rPr>
          <w:rFonts w:ascii="Times New Roman" w:eastAsia="SimSun" w:hAnsi="Times New Roman" w:hint="eastAsia"/>
          <w:b w:val="0"/>
          <w:color w:val="auto"/>
          <w:sz w:val="21"/>
          <w:szCs w:val="21"/>
          <w:lang w:eastAsia="zh-CN"/>
        </w:rPr>
        <w:tab/>
      </w:r>
      <w:r w:rsidRPr="00326A48">
        <w:rPr>
          <w:rFonts w:ascii="Times New Roman" w:hAnsi="Times New Roman" w:hint="eastAsia"/>
          <w:b w:val="0"/>
          <w:color w:val="auto"/>
          <w:sz w:val="21"/>
          <w:szCs w:val="21"/>
        </w:rPr>
        <w:t>南非</w:t>
      </w:r>
      <w:r w:rsidRPr="00326A48">
        <w:rPr>
          <w:rFonts w:ascii="Times New Roman" w:eastAsia="SimSun" w:hAnsi="Times New Roman" w:hint="eastAsia"/>
          <w:b w:val="0"/>
          <w:color w:val="auto"/>
          <w:sz w:val="21"/>
          <w:szCs w:val="21"/>
          <w:lang w:eastAsia="zh-CN"/>
        </w:rPr>
        <w:t>还</w:t>
      </w:r>
      <w:r w:rsidRPr="00326A48">
        <w:rPr>
          <w:rFonts w:ascii="Times New Roman" w:hAnsi="Times New Roman" w:hint="eastAsia"/>
          <w:b w:val="0"/>
          <w:color w:val="auto"/>
          <w:sz w:val="21"/>
          <w:szCs w:val="21"/>
        </w:rPr>
        <w:t>支助了总统府配偶办公室的一项民间社会活动，协助战后局势下的妇女</w:t>
      </w:r>
      <w:r w:rsidRPr="00326A48">
        <w:rPr>
          <w:rFonts w:ascii="Times New Roman" w:eastAsia="SimSun" w:hAnsi="Times New Roman" w:hint="eastAsia"/>
          <w:b w:val="0"/>
          <w:color w:val="auto"/>
          <w:sz w:val="21"/>
          <w:szCs w:val="21"/>
          <w:lang w:eastAsia="zh-CN"/>
        </w:rPr>
        <w:t>实际</w:t>
      </w:r>
      <w:r w:rsidRPr="00326A48">
        <w:rPr>
          <w:rFonts w:ascii="Times New Roman" w:hAnsi="Times New Roman" w:hint="eastAsia"/>
          <w:b w:val="0"/>
          <w:color w:val="auto"/>
          <w:sz w:val="21"/>
          <w:szCs w:val="21"/>
        </w:rPr>
        <w:t>参与战后社会重建和民主进程。这包括和平圆桌会议，</w:t>
      </w:r>
      <w:r w:rsidRPr="00326A48">
        <w:rPr>
          <w:rStyle w:val="FootnoteReference1"/>
          <w:rFonts w:ascii="Times New Roman" w:hAnsi="Times New Roman"/>
          <w:b w:val="0"/>
          <w:color w:val="auto"/>
          <w:sz w:val="21"/>
          <w:szCs w:val="21"/>
        </w:rPr>
        <w:footnoteReference w:id="57"/>
      </w:r>
      <w:r w:rsidRPr="00326A48">
        <w:rPr>
          <w:rFonts w:ascii="Times New Roman" w:eastAsia="SimSun" w:hAnsi="Times New Roman" w:hint="eastAsia"/>
          <w:b w:val="0"/>
          <w:color w:val="auto"/>
          <w:sz w:val="21"/>
          <w:szCs w:val="21"/>
          <w:lang w:eastAsia="zh-CN"/>
        </w:rPr>
        <w:t>在此次会议上，</w:t>
      </w:r>
      <w:r w:rsidRPr="00326A48">
        <w:rPr>
          <w:rFonts w:ascii="Times New Roman" w:hAnsi="Times New Roman" w:hint="eastAsia"/>
          <w:b w:val="0"/>
          <w:color w:val="auto"/>
          <w:sz w:val="21"/>
          <w:szCs w:val="21"/>
        </w:rPr>
        <w:t>南非妇女</w:t>
      </w:r>
      <w:r w:rsidRPr="00326A48">
        <w:rPr>
          <w:rFonts w:ascii="Times New Roman" w:eastAsia="SimSun" w:hAnsi="Times New Roman" w:hint="eastAsia"/>
          <w:b w:val="0"/>
          <w:color w:val="auto"/>
          <w:sz w:val="21"/>
          <w:szCs w:val="21"/>
          <w:lang w:eastAsia="zh-CN"/>
        </w:rPr>
        <w:t>与</w:t>
      </w:r>
      <w:r w:rsidRPr="00326A48">
        <w:rPr>
          <w:rFonts w:ascii="Times New Roman" w:hAnsi="Times New Roman" w:hint="eastAsia"/>
          <w:b w:val="0"/>
          <w:color w:val="auto"/>
          <w:sz w:val="21"/>
          <w:szCs w:val="21"/>
        </w:rPr>
        <w:t>刚果民主共和国、布隆迪</w:t>
      </w:r>
      <w:r w:rsidRPr="00326A48">
        <w:rPr>
          <w:rFonts w:ascii="Times New Roman" w:eastAsia="SimSun" w:hAnsi="Times New Roman" w:hint="eastAsia"/>
          <w:b w:val="0"/>
          <w:color w:val="auto"/>
          <w:sz w:val="21"/>
          <w:szCs w:val="21"/>
          <w:lang w:eastAsia="zh-CN"/>
        </w:rPr>
        <w:t>和</w:t>
      </w:r>
      <w:r w:rsidRPr="00326A48">
        <w:rPr>
          <w:rFonts w:ascii="Times New Roman" w:hAnsi="Times New Roman" w:hint="eastAsia"/>
          <w:b w:val="0"/>
          <w:color w:val="auto"/>
          <w:sz w:val="21"/>
          <w:szCs w:val="21"/>
        </w:rPr>
        <w:t>卢旺达妇女</w:t>
      </w:r>
      <w:r w:rsidRPr="00326A48">
        <w:rPr>
          <w:rFonts w:ascii="Times New Roman" w:eastAsia="SimSun" w:hAnsi="Times New Roman" w:hint="eastAsia"/>
          <w:b w:val="0"/>
          <w:color w:val="auto"/>
          <w:sz w:val="21"/>
          <w:szCs w:val="21"/>
          <w:lang w:eastAsia="zh-CN"/>
        </w:rPr>
        <w:t>进行了</w:t>
      </w:r>
      <w:r w:rsidRPr="00326A48">
        <w:rPr>
          <w:rFonts w:ascii="Times New Roman" w:hAnsi="Times New Roman" w:hint="eastAsia"/>
          <w:b w:val="0"/>
          <w:color w:val="auto"/>
          <w:sz w:val="21"/>
          <w:szCs w:val="21"/>
        </w:rPr>
        <w:t>对话。</w:t>
      </w:r>
    </w:p>
    <w:p w:rsidR="00E33079" w:rsidRPr="00326A48" w:rsidRDefault="00E33079" w:rsidP="00173FCE">
      <w:pPr>
        <w:tabs>
          <w:tab w:val="left" w:pos="525"/>
        </w:tabs>
        <w:spacing w:after="240" w:line="360" w:lineRule="exact"/>
        <w:rPr>
          <w:rFonts w:ascii="Times New Roman"/>
          <w:szCs w:val="21"/>
        </w:rPr>
      </w:pPr>
      <w:r w:rsidRPr="00326A48">
        <w:rPr>
          <w:rFonts w:ascii="Times New Roman"/>
          <w:szCs w:val="21"/>
        </w:rPr>
        <w:t>8.20</w:t>
      </w:r>
      <w:r w:rsidR="00AF69B2" w:rsidRPr="00326A48">
        <w:rPr>
          <w:rFonts w:ascii="Times New Roman" w:hint="eastAsia"/>
          <w:szCs w:val="21"/>
        </w:rPr>
        <w:tab/>
      </w:r>
      <w:r w:rsidRPr="00326A48">
        <w:rPr>
          <w:rFonts w:ascii="Times New Roman" w:hint="eastAsia"/>
          <w:szCs w:val="21"/>
        </w:rPr>
        <w:t>南非参与了联合国非洲经济委员会制定非洲性别与发展指数的试点工作，以促进在整个非洲地区根据国际和全球协定开展性别监测和进展评估。</w:t>
      </w:r>
    </w:p>
    <w:p w:rsidR="00E33079" w:rsidRPr="00326A48" w:rsidRDefault="00E33079" w:rsidP="00173FCE">
      <w:pPr>
        <w:tabs>
          <w:tab w:val="left" w:pos="525"/>
        </w:tabs>
        <w:spacing w:after="240" w:line="360" w:lineRule="exact"/>
        <w:rPr>
          <w:rFonts w:ascii="Times New Roman"/>
          <w:szCs w:val="21"/>
        </w:rPr>
      </w:pPr>
      <w:r w:rsidRPr="00326A48">
        <w:rPr>
          <w:rFonts w:ascii="Times New Roman"/>
          <w:szCs w:val="21"/>
        </w:rPr>
        <w:t>8.21</w:t>
      </w:r>
      <w:r w:rsidR="00AF69B2" w:rsidRPr="00326A48">
        <w:rPr>
          <w:rFonts w:ascii="Times New Roman" w:hint="eastAsia"/>
          <w:szCs w:val="21"/>
        </w:rPr>
        <w:tab/>
      </w:r>
      <w:r w:rsidRPr="00326A48">
        <w:rPr>
          <w:rFonts w:ascii="Times New Roman" w:hint="eastAsia"/>
          <w:szCs w:val="21"/>
        </w:rPr>
        <w:t>南非在《南部非洲发展共同体关于妇女与发展问题的议定书》的制订过程中发挥了关键作用，该议定书将妇女问题置于冲突后解决方案以及冲突后重建与发展的核心。该议定书于</w:t>
      </w:r>
      <w:r w:rsidRPr="00326A48">
        <w:rPr>
          <w:rFonts w:ascii="Times New Roman"/>
          <w:szCs w:val="21"/>
        </w:rPr>
        <w:t>2008</w:t>
      </w:r>
      <w:r w:rsidRPr="00326A48">
        <w:rPr>
          <w:rFonts w:ascii="Times New Roman" w:hint="eastAsia"/>
          <w:szCs w:val="21"/>
        </w:rPr>
        <w:t>年</w:t>
      </w:r>
      <w:r w:rsidRPr="00326A48">
        <w:rPr>
          <w:rFonts w:ascii="Times New Roman"/>
          <w:szCs w:val="21"/>
        </w:rPr>
        <w:t>8</w:t>
      </w:r>
      <w:r w:rsidRPr="00326A48">
        <w:rPr>
          <w:rFonts w:ascii="Times New Roman" w:hint="eastAsia"/>
          <w:szCs w:val="21"/>
        </w:rPr>
        <w:t>月获得批准和通过。</w:t>
      </w:r>
    </w:p>
    <w:p w:rsidR="00E33079" w:rsidRPr="00326A48" w:rsidRDefault="00E33079" w:rsidP="00173FCE">
      <w:pPr>
        <w:tabs>
          <w:tab w:val="left" w:pos="525"/>
        </w:tabs>
        <w:spacing w:after="240" w:line="360" w:lineRule="exact"/>
        <w:rPr>
          <w:rFonts w:ascii="Times New Roman" w:hint="eastAsia"/>
          <w:szCs w:val="21"/>
        </w:rPr>
      </w:pPr>
      <w:r w:rsidRPr="00326A48">
        <w:rPr>
          <w:rFonts w:ascii="Times New Roman"/>
          <w:szCs w:val="21"/>
        </w:rPr>
        <w:t>8.22</w:t>
      </w:r>
      <w:r w:rsidR="00AF69B2" w:rsidRPr="00326A48">
        <w:rPr>
          <w:rFonts w:ascii="Times New Roman" w:hint="eastAsia"/>
          <w:szCs w:val="21"/>
        </w:rPr>
        <w:tab/>
      </w:r>
      <w:smartTag w:uri="urn:schemas-microsoft-com:office:smarttags" w:element="chsdate">
        <w:smartTagPr>
          <w:attr w:name="IsROCDate" w:val="False"/>
          <w:attr w:name="IsLunarDate" w:val="False"/>
          <w:attr w:name="Day" w:val="19"/>
          <w:attr w:name="Month" w:val="6"/>
          <w:attr w:name="Year" w:val="2008"/>
        </w:smartTagPr>
        <w:r w:rsidRPr="00326A48">
          <w:rPr>
            <w:rFonts w:ascii="Times New Roman" w:hint="eastAsia"/>
            <w:szCs w:val="21"/>
          </w:rPr>
          <w:t>2008</w:t>
        </w:r>
        <w:r w:rsidRPr="00326A48">
          <w:rPr>
            <w:rFonts w:ascii="Times New Roman" w:hint="eastAsia"/>
            <w:szCs w:val="21"/>
          </w:rPr>
          <w:t>年</w:t>
        </w:r>
        <w:r w:rsidRPr="00326A48">
          <w:rPr>
            <w:rFonts w:ascii="Times New Roman" w:hint="eastAsia"/>
            <w:szCs w:val="21"/>
          </w:rPr>
          <w:t>6</w:t>
        </w:r>
        <w:r w:rsidRPr="00326A48">
          <w:rPr>
            <w:rFonts w:ascii="Times New Roman" w:hint="eastAsia"/>
            <w:szCs w:val="21"/>
          </w:rPr>
          <w:t>月</w:t>
        </w:r>
        <w:r w:rsidRPr="00326A48">
          <w:rPr>
            <w:rFonts w:ascii="Times New Roman" w:hint="eastAsia"/>
            <w:szCs w:val="21"/>
          </w:rPr>
          <w:t>19</w:t>
        </w:r>
        <w:r w:rsidRPr="00326A48">
          <w:rPr>
            <w:rFonts w:ascii="Times New Roman" w:hint="eastAsia"/>
            <w:szCs w:val="21"/>
          </w:rPr>
          <w:t>日</w:t>
        </w:r>
      </w:smartTag>
      <w:r w:rsidRPr="00326A48">
        <w:rPr>
          <w:rFonts w:ascii="Times New Roman" w:hint="eastAsia"/>
          <w:szCs w:val="21"/>
        </w:rPr>
        <w:t>星期四，应美国国务卿康多</w:t>
      </w:r>
      <w:r w:rsidRPr="00326A48">
        <w:rPr>
          <w:rFonts w:hAnsi="SimSun" w:hint="eastAsia"/>
          <w:szCs w:val="21"/>
        </w:rPr>
        <w:t>莉扎</w:t>
      </w:r>
      <w:r w:rsidRPr="00326A48">
        <w:rPr>
          <w:rFonts w:hAnsi="SimSun" w:hint="cs"/>
          <w:szCs w:val="21"/>
        </w:rPr>
        <w:t>·</w:t>
      </w:r>
      <w:r w:rsidRPr="00326A48">
        <w:rPr>
          <w:rFonts w:hAnsi="SimSun" w:hint="eastAsia"/>
          <w:szCs w:val="21"/>
        </w:rPr>
        <w:t>赖斯</w:t>
      </w:r>
      <w:r w:rsidRPr="00326A48">
        <w:rPr>
          <w:rFonts w:ascii="Times New Roman" w:hint="eastAsia"/>
          <w:szCs w:val="21"/>
        </w:rPr>
        <w:t>女士的邀请，外交部部长恩科萨扎纳</w:t>
      </w:r>
      <w:r w:rsidRPr="00326A48">
        <w:rPr>
          <w:rFonts w:hAnsi="SimSun" w:hint="cs"/>
          <w:szCs w:val="21"/>
        </w:rPr>
        <w:t>·</w:t>
      </w:r>
      <w:r w:rsidRPr="00326A48">
        <w:rPr>
          <w:rFonts w:hAnsi="SimSun" w:hint="eastAsia"/>
          <w:szCs w:val="21"/>
        </w:rPr>
        <w:t>德拉米尼</w:t>
      </w:r>
      <w:r w:rsidRPr="00326A48">
        <w:rPr>
          <w:rFonts w:hAnsi="SimSun" w:hint="cs"/>
          <w:szCs w:val="21"/>
        </w:rPr>
        <w:t>·</w:t>
      </w:r>
      <w:r w:rsidRPr="00326A48">
        <w:rPr>
          <w:rFonts w:hAnsi="SimSun" w:hint="eastAsia"/>
          <w:szCs w:val="21"/>
        </w:rPr>
        <w:t>祖马</w:t>
      </w:r>
      <w:r w:rsidRPr="00326A48">
        <w:rPr>
          <w:rFonts w:ascii="Times New Roman" w:hint="eastAsia"/>
          <w:szCs w:val="21"/>
        </w:rPr>
        <w:t>博士在联合国总部参加了联合国安理会关于冲突局势下的性暴力问题的主题辩论。这次辩论是在安理会的议程项目“妇女，和平与安全，重点是武装冲突局势下的强奸及其他形式性暴力”下举行的，它侧重于作为战争手段的性暴力问题。</w:t>
      </w:r>
    </w:p>
    <w:p w:rsidR="00E33079" w:rsidRPr="00326A48" w:rsidRDefault="00E33079" w:rsidP="00173FCE">
      <w:pPr>
        <w:tabs>
          <w:tab w:val="left" w:pos="525"/>
        </w:tabs>
        <w:spacing w:after="240" w:line="360" w:lineRule="exact"/>
        <w:rPr>
          <w:rFonts w:ascii="Times New Roman"/>
          <w:szCs w:val="21"/>
        </w:rPr>
      </w:pPr>
      <w:r w:rsidRPr="00326A48">
        <w:rPr>
          <w:rFonts w:ascii="Times New Roman"/>
          <w:szCs w:val="21"/>
        </w:rPr>
        <w:t>8.23</w:t>
      </w:r>
      <w:r w:rsidR="00AF69B2" w:rsidRPr="00326A48">
        <w:rPr>
          <w:rFonts w:ascii="Times New Roman" w:hint="eastAsia"/>
          <w:szCs w:val="21"/>
        </w:rPr>
        <w:tab/>
      </w:r>
      <w:r w:rsidRPr="00326A48">
        <w:rPr>
          <w:rFonts w:ascii="Times New Roman" w:hint="eastAsia"/>
          <w:szCs w:val="21"/>
        </w:rPr>
        <w:t>为了促进南北合作的发展议程，无论是在双边论坛还是多边论坛上，南非都将妇女问题纳入讨论议程。在南南合作的框架内，不结盟运动（</w:t>
      </w:r>
      <w:r w:rsidRPr="00326A48">
        <w:rPr>
          <w:rFonts w:ascii="Times New Roman"/>
          <w:szCs w:val="21"/>
        </w:rPr>
        <w:t>NAM</w:t>
      </w:r>
      <w:r w:rsidRPr="00326A48">
        <w:rPr>
          <w:rFonts w:ascii="Times New Roman" w:hint="eastAsia"/>
          <w:szCs w:val="21"/>
        </w:rPr>
        <w:t>）的部长们也提出了此类问题。不结盟运动将于</w:t>
      </w:r>
      <w:r w:rsidRPr="00326A48">
        <w:rPr>
          <w:rFonts w:ascii="Times New Roman"/>
          <w:szCs w:val="21"/>
        </w:rPr>
        <w:t>2008</w:t>
      </w:r>
      <w:r w:rsidRPr="00326A48">
        <w:rPr>
          <w:rFonts w:ascii="Times New Roman" w:hint="eastAsia"/>
          <w:szCs w:val="21"/>
        </w:rPr>
        <w:t>年</w:t>
      </w:r>
      <w:r w:rsidRPr="00326A48">
        <w:rPr>
          <w:rFonts w:ascii="Times New Roman"/>
          <w:szCs w:val="21"/>
        </w:rPr>
        <w:t>12</w:t>
      </w:r>
      <w:r w:rsidRPr="00326A48">
        <w:rPr>
          <w:rFonts w:ascii="Times New Roman" w:hint="eastAsia"/>
          <w:szCs w:val="21"/>
        </w:rPr>
        <w:t>月在危地马拉举行一个关于提高妇女地位问题的部长级会议。通过积极参与印度</w:t>
      </w:r>
      <w:r w:rsidRPr="00326A48">
        <w:rPr>
          <w:rFonts w:ascii="Times New Roman"/>
          <w:szCs w:val="21"/>
        </w:rPr>
        <w:t>-</w:t>
      </w:r>
      <w:r w:rsidRPr="00326A48">
        <w:rPr>
          <w:rFonts w:ascii="Times New Roman" w:hint="eastAsia"/>
          <w:szCs w:val="21"/>
        </w:rPr>
        <w:t>巴西</w:t>
      </w:r>
      <w:r w:rsidRPr="00326A48">
        <w:rPr>
          <w:rFonts w:ascii="Times New Roman"/>
          <w:szCs w:val="21"/>
        </w:rPr>
        <w:t>-</w:t>
      </w:r>
      <w:r w:rsidRPr="00326A48">
        <w:rPr>
          <w:rFonts w:ascii="Times New Roman" w:hint="eastAsia"/>
          <w:szCs w:val="21"/>
        </w:rPr>
        <w:t>南非（</w:t>
      </w:r>
      <w:r w:rsidRPr="00326A48">
        <w:rPr>
          <w:rFonts w:ascii="Times New Roman"/>
          <w:szCs w:val="21"/>
        </w:rPr>
        <w:t>IBSA</w:t>
      </w:r>
      <w:r w:rsidRPr="00326A48">
        <w:rPr>
          <w:rFonts w:ascii="Times New Roman" w:hint="eastAsia"/>
          <w:szCs w:val="21"/>
        </w:rPr>
        <w:t>）对话论坛，南非力求推动加强南南合作和制定各种创新性合作方案，包括涉及性别问题的合作方案。南南合作还包括非亚新型战略伙伴关系（</w:t>
      </w:r>
      <w:r w:rsidRPr="00326A48">
        <w:rPr>
          <w:rFonts w:ascii="Times New Roman"/>
          <w:szCs w:val="21"/>
        </w:rPr>
        <w:t>NAASP</w:t>
      </w:r>
      <w:r w:rsidRPr="00326A48">
        <w:rPr>
          <w:rFonts w:ascii="Times New Roman" w:hint="eastAsia"/>
          <w:szCs w:val="21"/>
        </w:rPr>
        <w:t>），在此范围内成立了一个妇女问题工作组。</w:t>
      </w:r>
      <w:r w:rsidRPr="00326A48">
        <w:rPr>
          <w:rFonts w:ascii="Times New Roman"/>
          <w:szCs w:val="21"/>
        </w:rPr>
        <w:t>2006</w:t>
      </w:r>
      <w:r w:rsidRPr="00326A48">
        <w:rPr>
          <w:rFonts w:ascii="Times New Roman" w:hint="eastAsia"/>
          <w:szCs w:val="21"/>
        </w:rPr>
        <w:t>年，南非和印度尼西亚在德班共同举办了非亚新型战略伙伴关系会议，并在本次会议间隙组织了一个妇女问题工作组。南非承诺促进非洲大陆的两性平等问题。</w:t>
      </w:r>
    </w:p>
    <w:p w:rsidR="00E33079" w:rsidRPr="00326A48" w:rsidRDefault="00E33079" w:rsidP="00173FCE">
      <w:pPr>
        <w:tabs>
          <w:tab w:val="left" w:pos="525"/>
        </w:tabs>
        <w:spacing w:after="240" w:line="360" w:lineRule="exact"/>
        <w:rPr>
          <w:rFonts w:ascii="Times New Roman"/>
          <w:szCs w:val="21"/>
        </w:rPr>
      </w:pPr>
      <w:r w:rsidRPr="00326A48">
        <w:rPr>
          <w:rFonts w:ascii="Times New Roman"/>
          <w:szCs w:val="21"/>
        </w:rPr>
        <w:t>8.24</w:t>
      </w:r>
      <w:r w:rsidR="00AF69B2" w:rsidRPr="00326A48">
        <w:rPr>
          <w:rFonts w:ascii="Times New Roman" w:hint="eastAsia"/>
          <w:szCs w:val="21"/>
        </w:rPr>
        <w:tab/>
      </w:r>
      <w:r w:rsidRPr="00326A48">
        <w:rPr>
          <w:rFonts w:ascii="Times New Roman" w:hint="eastAsia"/>
          <w:szCs w:val="21"/>
        </w:rPr>
        <w:t>南非于</w:t>
      </w:r>
      <w:r w:rsidRPr="00326A48">
        <w:rPr>
          <w:rFonts w:ascii="Times New Roman"/>
          <w:szCs w:val="21"/>
        </w:rPr>
        <w:t>2007</w:t>
      </w:r>
      <w:r w:rsidRPr="00326A48">
        <w:rPr>
          <w:rFonts w:ascii="Times New Roman" w:hint="eastAsia"/>
          <w:szCs w:val="21"/>
        </w:rPr>
        <w:t>年</w:t>
      </w:r>
      <w:r w:rsidRPr="00326A48">
        <w:rPr>
          <w:rFonts w:ascii="Times New Roman"/>
          <w:szCs w:val="21"/>
        </w:rPr>
        <w:t>4</w:t>
      </w:r>
      <w:r w:rsidRPr="00326A48">
        <w:rPr>
          <w:rFonts w:ascii="Times New Roman" w:hint="eastAsia"/>
          <w:szCs w:val="21"/>
        </w:rPr>
        <w:t>月举办了第四次世界农村妇女大会和会前非洲磋商会议，以讨论农村妇女面临的普遍问题和广泛问题，交流世界各地解决此类问题的具体成功经验。</w:t>
      </w:r>
    </w:p>
    <w:p w:rsidR="00E33079" w:rsidRPr="00326A48" w:rsidRDefault="00E33079" w:rsidP="00173FCE">
      <w:pPr>
        <w:tabs>
          <w:tab w:val="left" w:pos="525"/>
        </w:tabs>
        <w:spacing w:after="240" w:line="360" w:lineRule="exact"/>
        <w:rPr>
          <w:rFonts w:ascii="Times New Roman"/>
          <w:szCs w:val="21"/>
        </w:rPr>
      </w:pPr>
      <w:r w:rsidRPr="00326A48">
        <w:rPr>
          <w:rFonts w:ascii="Times New Roman"/>
          <w:szCs w:val="21"/>
        </w:rPr>
        <w:t>8.25</w:t>
      </w:r>
      <w:r w:rsidR="00AF69B2" w:rsidRPr="00326A48">
        <w:rPr>
          <w:rFonts w:ascii="Times New Roman" w:hint="eastAsia"/>
          <w:szCs w:val="21"/>
        </w:rPr>
        <w:tab/>
      </w:r>
      <w:r w:rsidRPr="00326A48">
        <w:rPr>
          <w:rFonts w:ascii="Times New Roman" w:hint="eastAsia"/>
          <w:szCs w:val="21"/>
        </w:rPr>
        <w:t>在社会发展领域，南非重申了本国的社会和人口发展优先问题</w:t>
      </w:r>
      <w:r w:rsidRPr="00326A48">
        <w:rPr>
          <w:rFonts w:ascii="Times New Roman" w:hint="cs"/>
          <w:szCs w:val="21"/>
        </w:rPr>
        <w:t>——</w:t>
      </w:r>
      <w:r w:rsidRPr="00326A48">
        <w:rPr>
          <w:rFonts w:ascii="Times New Roman" w:hint="eastAsia"/>
          <w:szCs w:val="21"/>
        </w:rPr>
        <w:t>这些问题分别被纳入可持续发展问题世界首脑会议（《哥本哈根宣言》，</w:t>
      </w:r>
      <w:r w:rsidRPr="00326A48">
        <w:rPr>
          <w:rFonts w:ascii="Times New Roman"/>
          <w:szCs w:val="21"/>
        </w:rPr>
        <w:t>1995</w:t>
      </w:r>
      <w:r w:rsidRPr="00326A48">
        <w:rPr>
          <w:rFonts w:ascii="Times New Roman" w:hint="eastAsia"/>
          <w:szCs w:val="21"/>
        </w:rPr>
        <w:t>年）和人口与行动计划国际会议中</w:t>
      </w:r>
      <w:r w:rsidRPr="00326A48">
        <w:rPr>
          <w:rFonts w:ascii="Times New Roman" w:hint="cs"/>
          <w:szCs w:val="21"/>
        </w:rPr>
        <w:t>——</w:t>
      </w:r>
      <w:r w:rsidRPr="00326A48">
        <w:rPr>
          <w:rFonts w:ascii="Times New Roman" w:hint="eastAsia"/>
          <w:szCs w:val="21"/>
        </w:rPr>
        <w:t>以及国际商定的发展目标等等。性别问题作为一个优先事项得到了处理。</w:t>
      </w:r>
    </w:p>
    <w:p w:rsidR="00E33079" w:rsidRPr="00326A48" w:rsidRDefault="00E33079" w:rsidP="00173FCE">
      <w:pPr>
        <w:tabs>
          <w:tab w:val="left" w:pos="525"/>
        </w:tabs>
        <w:spacing w:after="240" w:line="360" w:lineRule="exact"/>
        <w:rPr>
          <w:rFonts w:ascii="Times New Roman"/>
          <w:szCs w:val="21"/>
        </w:rPr>
      </w:pPr>
      <w:r w:rsidRPr="00326A48">
        <w:rPr>
          <w:rFonts w:ascii="Times New Roman"/>
          <w:szCs w:val="21"/>
        </w:rPr>
        <w:t>8.26</w:t>
      </w:r>
      <w:r w:rsidR="00AF69B2" w:rsidRPr="00326A48">
        <w:rPr>
          <w:rFonts w:ascii="Times New Roman" w:hint="eastAsia"/>
          <w:szCs w:val="21"/>
        </w:rPr>
        <w:tab/>
      </w:r>
      <w:r w:rsidRPr="00326A48">
        <w:rPr>
          <w:rFonts w:ascii="Times New Roman" w:hint="eastAsia"/>
          <w:szCs w:val="21"/>
        </w:rPr>
        <w:t>在民主论坛，尤其是在“赫尔辛基进程之友”范围内，南非是关于加强两性平等、防止对妇女暴力行为的性别路线图的促进者，形成了国际政治意愿并发展了合作机制。</w:t>
      </w:r>
    </w:p>
    <w:p w:rsidR="00E33079" w:rsidRPr="00326A48" w:rsidRDefault="00E33079" w:rsidP="00173FCE">
      <w:pPr>
        <w:tabs>
          <w:tab w:val="left" w:pos="525"/>
        </w:tabs>
        <w:spacing w:after="240" w:line="360" w:lineRule="exact"/>
        <w:rPr>
          <w:rFonts w:ascii="Times New Roman" w:hint="eastAsia"/>
          <w:szCs w:val="21"/>
        </w:rPr>
      </w:pPr>
      <w:r w:rsidRPr="00326A48">
        <w:rPr>
          <w:rFonts w:ascii="Times New Roman"/>
          <w:szCs w:val="21"/>
        </w:rPr>
        <w:t>8.27</w:t>
      </w:r>
      <w:r w:rsidR="00AF69B2" w:rsidRPr="00326A48">
        <w:rPr>
          <w:rFonts w:ascii="Times New Roman" w:hint="eastAsia"/>
          <w:szCs w:val="21"/>
        </w:rPr>
        <w:tab/>
      </w:r>
      <w:r w:rsidRPr="00326A48">
        <w:rPr>
          <w:rFonts w:ascii="Times New Roman" w:hint="eastAsia"/>
          <w:szCs w:val="21"/>
        </w:rPr>
        <w:t>南非继续让非国家行为者在性别领域，尤其是在健康和教育领域，发挥重要作用。</w:t>
      </w:r>
    </w:p>
    <w:p w:rsidR="00E33079" w:rsidRPr="00326A48" w:rsidRDefault="00E33079" w:rsidP="00173FCE">
      <w:pPr>
        <w:tabs>
          <w:tab w:val="left" w:pos="525"/>
        </w:tabs>
        <w:spacing w:after="240" w:line="360" w:lineRule="exact"/>
        <w:rPr>
          <w:rFonts w:ascii="Times New Roman" w:hint="eastAsia"/>
          <w:szCs w:val="21"/>
        </w:rPr>
      </w:pPr>
      <w:r w:rsidRPr="00326A48">
        <w:rPr>
          <w:rFonts w:ascii="Times New Roman"/>
          <w:szCs w:val="21"/>
        </w:rPr>
        <w:t>8.28</w:t>
      </w:r>
      <w:r w:rsidR="00AF69B2" w:rsidRPr="00326A48">
        <w:rPr>
          <w:rFonts w:ascii="Times New Roman" w:hint="eastAsia"/>
          <w:szCs w:val="21"/>
        </w:rPr>
        <w:tab/>
      </w:r>
      <w:r w:rsidRPr="00326A48">
        <w:rPr>
          <w:rFonts w:ascii="Times New Roman" w:hint="eastAsia"/>
          <w:szCs w:val="21"/>
        </w:rPr>
        <w:t>南非还积极参与制定非洲联盟、南部非洲发展共同体和</w:t>
      </w:r>
      <w:r w:rsidRPr="00326A48">
        <w:rPr>
          <w:rFonts w:ascii="Times New Roman"/>
          <w:szCs w:val="21"/>
        </w:rPr>
        <w:t>非洲发展新伙伴关系</w:t>
      </w:r>
      <w:r w:rsidRPr="00326A48">
        <w:rPr>
          <w:rFonts w:ascii="Times New Roman" w:hint="eastAsia"/>
          <w:szCs w:val="21"/>
        </w:rPr>
        <w:t>的各种性别政策和性别方案。</w:t>
      </w:r>
    </w:p>
    <w:p w:rsidR="00E33079" w:rsidRPr="00326A48" w:rsidRDefault="00E33079" w:rsidP="00173FCE">
      <w:pPr>
        <w:tabs>
          <w:tab w:val="left" w:pos="525"/>
        </w:tabs>
        <w:spacing w:after="240" w:line="360" w:lineRule="exact"/>
        <w:rPr>
          <w:rFonts w:ascii="Times New Roman" w:eastAsia="SimHei" w:hint="eastAsia"/>
          <w:sz w:val="24"/>
          <w:szCs w:val="24"/>
        </w:rPr>
      </w:pPr>
      <w:r w:rsidRPr="00326A48">
        <w:rPr>
          <w:rFonts w:ascii="Times New Roman" w:eastAsia="SimHei" w:hint="eastAsia"/>
          <w:sz w:val="24"/>
          <w:szCs w:val="24"/>
        </w:rPr>
        <w:t>第</w:t>
      </w:r>
      <w:r w:rsidRPr="00326A48">
        <w:rPr>
          <w:rFonts w:ascii="Times New Roman" w:eastAsia="SimHei" w:hint="eastAsia"/>
          <w:sz w:val="24"/>
          <w:szCs w:val="24"/>
        </w:rPr>
        <w:t>9</w:t>
      </w:r>
      <w:r w:rsidRPr="00326A48">
        <w:rPr>
          <w:rFonts w:ascii="Times New Roman" w:eastAsia="SimHei" w:hint="eastAsia"/>
          <w:sz w:val="24"/>
          <w:szCs w:val="24"/>
        </w:rPr>
        <w:t>条：国籍</w:t>
      </w:r>
    </w:p>
    <w:p w:rsidR="00E33079" w:rsidRPr="00326A48" w:rsidRDefault="00E33079" w:rsidP="00173FCE">
      <w:pPr>
        <w:tabs>
          <w:tab w:val="left" w:pos="525"/>
          <w:tab w:val="left" w:pos="3240"/>
        </w:tabs>
        <w:spacing w:after="240" w:line="360" w:lineRule="exact"/>
        <w:rPr>
          <w:rFonts w:ascii="Times New Roman"/>
          <w:szCs w:val="21"/>
        </w:rPr>
      </w:pPr>
      <w:r w:rsidRPr="00326A48">
        <w:rPr>
          <w:rFonts w:ascii="Times New Roman"/>
          <w:szCs w:val="21"/>
        </w:rPr>
        <w:t>9.1</w:t>
      </w:r>
      <w:r w:rsidR="00AF69B2" w:rsidRPr="00326A48">
        <w:rPr>
          <w:rFonts w:ascii="Times New Roman" w:hint="eastAsia"/>
          <w:szCs w:val="21"/>
        </w:rPr>
        <w:tab/>
      </w:r>
      <w:r w:rsidRPr="00326A48">
        <w:rPr>
          <w:rFonts w:ascii="Times New Roman" w:hint="eastAsia"/>
          <w:szCs w:val="21"/>
        </w:rPr>
        <w:t>在公民权的取得、继承和变更方面赋予男女平等权利的南非法律保持未变。政府在所审查期间内实施的措施包括各种法律改革措施，它们旨在清除妨碍外国配偶与其南非配偶（无论男女）团聚的各种障碍。这方面的主要法律改革文书是</w:t>
      </w:r>
      <w:r w:rsidRPr="00326A48">
        <w:rPr>
          <w:rFonts w:ascii="Times New Roman"/>
          <w:szCs w:val="21"/>
        </w:rPr>
        <w:t>2004</w:t>
      </w:r>
      <w:r w:rsidRPr="00326A48">
        <w:rPr>
          <w:rFonts w:ascii="Times New Roman" w:hint="eastAsia"/>
          <w:szCs w:val="21"/>
        </w:rPr>
        <w:t>年《移民法修正案》（</w:t>
      </w:r>
      <w:r w:rsidRPr="00326A48">
        <w:rPr>
          <w:rFonts w:ascii="Times New Roman"/>
          <w:szCs w:val="21"/>
        </w:rPr>
        <w:t>2004</w:t>
      </w:r>
      <w:r w:rsidRPr="00326A48">
        <w:rPr>
          <w:rFonts w:ascii="Times New Roman" w:hint="eastAsia"/>
          <w:szCs w:val="21"/>
        </w:rPr>
        <w:t>年第</w:t>
      </w:r>
      <w:r w:rsidRPr="00326A48">
        <w:rPr>
          <w:rFonts w:ascii="Times New Roman"/>
          <w:szCs w:val="21"/>
        </w:rPr>
        <w:t>19</w:t>
      </w:r>
      <w:r w:rsidRPr="00326A48">
        <w:rPr>
          <w:rFonts w:ascii="Times New Roman" w:hint="eastAsia"/>
          <w:szCs w:val="21"/>
        </w:rPr>
        <w:t>号法案）和</w:t>
      </w:r>
      <w:r w:rsidRPr="00326A48">
        <w:rPr>
          <w:rFonts w:ascii="Times New Roman"/>
          <w:szCs w:val="21"/>
        </w:rPr>
        <w:t>2004</w:t>
      </w:r>
      <w:r w:rsidRPr="00326A48">
        <w:rPr>
          <w:rFonts w:ascii="Times New Roman" w:hint="eastAsia"/>
          <w:szCs w:val="21"/>
        </w:rPr>
        <w:t>年《南非公民权法修正案》（</w:t>
      </w:r>
      <w:r w:rsidRPr="00326A48">
        <w:rPr>
          <w:rFonts w:ascii="Times New Roman"/>
          <w:szCs w:val="21"/>
        </w:rPr>
        <w:t>2004</w:t>
      </w:r>
      <w:r w:rsidRPr="00326A48">
        <w:rPr>
          <w:rFonts w:ascii="Times New Roman" w:hint="eastAsia"/>
          <w:szCs w:val="21"/>
        </w:rPr>
        <w:t>年第</w:t>
      </w:r>
      <w:r w:rsidRPr="00326A48">
        <w:rPr>
          <w:rFonts w:ascii="Times New Roman"/>
          <w:szCs w:val="21"/>
        </w:rPr>
        <w:t>17</w:t>
      </w:r>
      <w:r w:rsidRPr="00326A48">
        <w:rPr>
          <w:rFonts w:ascii="Times New Roman" w:hint="eastAsia"/>
          <w:szCs w:val="21"/>
        </w:rPr>
        <w:t>号法案）。通过在</w:t>
      </w:r>
      <w:r w:rsidRPr="00326A48">
        <w:rPr>
          <w:rFonts w:ascii="Times New Roman" w:eastAsia="KaiTi_GB2312"/>
          <w:szCs w:val="21"/>
        </w:rPr>
        <w:t>Dawood</w:t>
      </w:r>
      <w:r w:rsidRPr="00326A48">
        <w:rPr>
          <w:rFonts w:ascii="Times New Roman" w:eastAsia="KaiTi_GB2312" w:hint="eastAsia"/>
          <w:szCs w:val="21"/>
        </w:rPr>
        <w:t>、</w:t>
      </w:r>
      <w:r w:rsidRPr="00326A48">
        <w:rPr>
          <w:rFonts w:ascii="Times New Roman" w:eastAsia="KaiTi_GB2312"/>
          <w:szCs w:val="21"/>
        </w:rPr>
        <w:t>Shalabi</w:t>
      </w:r>
      <w:r w:rsidRPr="00326A48">
        <w:rPr>
          <w:rFonts w:ascii="Times New Roman" w:eastAsia="KaiTi_GB2312" w:hint="eastAsia"/>
          <w:szCs w:val="21"/>
        </w:rPr>
        <w:t>和</w:t>
      </w:r>
      <w:r w:rsidRPr="00326A48">
        <w:rPr>
          <w:rFonts w:ascii="Times New Roman" w:eastAsia="KaiTi_GB2312"/>
          <w:szCs w:val="21"/>
        </w:rPr>
        <w:t>Thomas</w:t>
      </w:r>
      <w:r w:rsidRPr="00326A48">
        <w:rPr>
          <w:rFonts w:ascii="Times New Roman" w:hint="eastAsia"/>
          <w:szCs w:val="21"/>
        </w:rPr>
        <w:t>等案</w:t>
      </w:r>
      <w:r w:rsidRPr="00326A48">
        <w:rPr>
          <w:rStyle w:val="FootnoteReference1"/>
          <w:rFonts w:ascii="Times New Roman"/>
          <w:color w:val="auto"/>
          <w:szCs w:val="21"/>
        </w:rPr>
        <w:footnoteReference w:id="58"/>
      </w:r>
      <w:r w:rsidRPr="00326A48">
        <w:rPr>
          <w:rFonts w:ascii="Times New Roman" w:hint="eastAsia"/>
          <w:szCs w:val="21"/>
        </w:rPr>
        <w:t>中具有里程碑意义的裁定，宪法法院在对此类事项提供宪法指导方面发挥了关键作用。</w:t>
      </w:r>
    </w:p>
    <w:p w:rsidR="00E33079" w:rsidRPr="00326A48" w:rsidRDefault="00E33079" w:rsidP="00173FCE">
      <w:pPr>
        <w:tabs>
          <w:tab w:val="left" w:pos="525"/>
        </w:tabs>
        <w:spacing w:after="240" w:line="360" w:lineRule="exact"/>
        <w:rPr>
          <w:rFonts w:ascii="Times New Roman"/>
          <w:szCs w:val="21"/>
        </w:rPr>
      </w:pPr>
      <w:r w:rsidRPr="00326A48">
        <w:rPr>
          <w:rFonts w:ascii="Times New Roman"/>
          <w:szCs w:val="21"/>
        </w:rPr>
        <w:t>9.2</w:t>
      </w:r>
      <w:r w:rsidR="00AF69B2" w:rsidRPr="00326A48">
        <w:rPr>
          <w:rFonts w:ascii="Times New Roman" w:hint="eastAsia"/>
          <w:szCs w:val="21"/>
        </w:rPr>
        <w:tab/>
      </w:r>
      <w:r w:rsidRPr="00326A48">
        <w:rPr>
          <w:rFonts w:ascii="Times New Roman" w:hint="eastAsia"/>
          <w:szCs w:val="21"/>
        </w:rPr>
        <w:t>还在设法确保对所有新法律对于平等的影响加以评估。在许多情况下，这意味着要撤销或重新规定法律条款，以纳入两性平等观点。对旧的法律，无论是法规、普通法、习惯法还是宗教法，都进行了审查，以期找出并删除破坏两性平等的规定。在实践中，重点在于分析现有法律和计划制定的法律，以确保此类法律不会直接或间接歧视妇女，并在可能的情况下纳入旨在促进妇女人权或受影响妇女群体的人权的各种措施。</w:t>
      </w:r>
    </w:p>
    <w:p w:rsidR="00E33079" w:rsidRPr="00326A48" w:rsidRDefault="00E33079" w:rsidP="00173FCE">
      <w:pPr>
        <w:tabs>
          <w:tab w:val="left" w:pos="525"/>
        </w:tabs>
        <w:spacing w:after="240" w:line="360" w:lineRule="exact"/>
        <w:rPr>
          <w:rFonts w:ascii="Times New Roman" w:hint="eastAsia"/>
          <w:szCs w:val="21"/>
        </w:rPr>
      </w:pPr>
      <w:r w:rsidRPr="00326A48">
        <w:rPr>
          <w:rFonts w:ascii="Times New Roman"/>
          <w:szCs w:val="21"/>
        </w:rPr>
        <w:t>9.3</w:t>
      </w:r>
      <w:r w:rsidR="00AF69B2" w:rsidRPr="00326A48">
        <w:rPr>
          <w:rFonts w:ascii="Times New Roman" w:hint="eastAsia"/>
          <w:szCs w:val="21"/>
        </w:rPr>
        <w:tab/>
      </w:r>
      <w:r w:rsidRPr="00326A48">
        <w:rPr>
          <w:rFonts w:ascii="Times New Roman" w:hint="eastAsia"/>
          <w:szCs w:val="21"/>
        </w:rPr>
        <w:t>下表显示了一些对妇女及其国籍具有影响的法律。</w:t>
      </w:r>
    </w:p>
    <w:tbl>
      <w:tblPr>
        <w:tblW w:w="8718" w:type="dxa"/>
        <w:tblInd w:w="108" w:type="dxa"/>
        <w:shd w:val="clear" w:color="auto" w:fill="FFFFFF"/>
        <w:tblLayout w:type="fixed"/>
        <w:tblLook w:val="0000" w:firstRow="0" w:lastRow="0" w:firstColumn="0" w:lastColumn="0" w:noHBand="0" w:noVBand="0"/>
      </w:tblPr>
      <w:tblGrid>
        <w:gridCol w:w="1889"/>
        <w:gridCol w:w="6829"/>
      </w:tblGrid>
      <w:tr w:rsidR="00E33079" w:rsidRPr="00326A48" w:rsidTr="00E33079">
        <w:trPr>
          <w:cantSplit/>
          <w:trHeight w:val="310"/>
          <w:tblHeader/>
        </w:trPr>
        <w:tc>
          <w:tcPr>
            <w:tcW w:w="8718" w:type="dxa"/>
            <w:gridSpan w:val="2"/>
            <w:tcBorders>
              <w:top w:val="single" w:sz="4" w:space="0" w:color="000000"/>
              <w:left w:val="single" w:sz="4" w:space="0" w:color="000000"/>
              <w:bottom w:val="single" w:sz="4" w:space="0" w:color="000000"/>
              <w:right w:val="single" w:sz="4" w:space="0" w:color="000000"/>
            </w:tcBorders>
            <w:shd w:val="clear" w:color="auto" w:fill="C0C0C0"/>
            <w:tcMar>
              <w:top w:w="0" w:type="dxa"/>
              <w:left w:w="0" w:type="dxa"/>
              <w:bottom w:w="0" w:type="dxa"/>
              <w:right w:w="0" w:type="dxa"/>
            </w:tcMar>
          </w:tcPr>
          <w:p w:rsidR="00E33079" w:rsidRPr="00326A48" w:rsidRDefault="00E33079" w:rsidP="00FC5A28">
            <w:pPr>
              <w:tabs>
                <w:tab w:val="left" w:pos="525"/>
              </w:tabs>
              <w:spacing w:line="360" w:lineRule="exact"/>
              <w:ind w:leftChars="50" w:left="31680" w:rightChars="50" w:right="31680"/>
              <w:rPr>
                <w:rFonts w:ascii="Times New Roman" w:eastAsia="SimHei" w:hint="eastAsia"/>
                <w:szCs w:val="21"/>
              </w:rPr>
            </w:pPr>
            <w:r w:rsidRPr="00326A48">
              <w:rPr>
                <w:rFonts w:ascii="Times New Roman" w:eastAsia="SimHei" w:hint="eastAsia"/>
                <w:szCs w:val="21"/>
              </w:rPr>
              <w:t>表</w:t>
            </w:r>
            <w:r w:rsidRPr="00326A48">
              <w:rPr>
                <w:rFonts w:ascii="Times New Roman" w:eastAsia="SimHei" w:hint="eastAsia"/>
                <w:szCs w:val="21"/>
              </w:rPr>
              <w:t>4</w:t>
            </w:r>
            <w:r w:rsidR="00681432" w:rsidRPr="00326A48">
              <w:rPr>
                <w:rFonts w:ascii="Times New Roman" w:eastAsia="SimHei" w:hint="eastAsia"/>
                <w:szCs w:val="21"/>
              </w:rPr>
              <w:t>：</w:t>
            </w:r>
            <w:r w:rsidRPr="00326A48">
              <w:rPr>
                <w:rFonts w:ascii="Times New Roman" w:eastAsia="SimHei" w:hint="eastAsia"/>
                <w:szCs w:val="21"/>
              </w:rPr>
              <w:t>影响妇女生活的重要立法</w:t>
            </w:r>
          </w:p>
        </w:tc>
      </w:tr>
      <w:tr w:rsidR="00E33079" w:rsidRPr="00326A48" w:rsidTr="00E6474C">
        <w:trPr>
          <w:cantSplit/>
          <w:trHeight w:val="310"/>
        </w:trPr>
        <w:tc>
          <w:tcPr>
            <w:tcW w:w="188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E33079" w:rsidRPr="00326A48" w:rsidRDefault="00E33079" w:rsidP="00FC5A28">
            <w:pPr>
              <w:tabs>
                <w:tab w:val="left" w:pos="525"/>
              </w:tabs>
              <w:spacing w:line="360" w:lineRule="exact"/>
              <w:ind w:leftChars="50" w:left="31680" w:rightChars="50" w:right="31680"/>
              <w:rPr>
                <w:rFonts w:ascii="Times New Roman" w:hint="eastAsia"/>
                <w:b/>
                <w:szCs w:val="21"/>
              </w:rPr>
            </w:pPr>
            <w:r w:rsidRPr="00326A48">
              <w:rPr>
                <w:rFonts w:ascii="Times New Roman" w:eastAsia="SimHei" w:hint="eastAsia"/>
                <w:szCs w:val="21"/>
              </w:rPr>
              <w:t>立法</w:t>
            </w:r>
          </w:p>
        </w:tc>
        <w:tc>
          <w:tcPr>
            <w:tcW w:w="682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E33079" w:rsidRPr="00326A48" w:rsidRDefault="00E33079" w:rsidP="00FC5A28">
            <w:pPr>
              <w:tabs>
                <w:tab w:val="left" w:pos="525"/>
              </w:tabs>
              <w:spacing w:line="360" w:lineRule="exact"/>
              <w:ind w:leftChars="50" w:left="31680" w:rightChars="50" w:right="31680"/>
              <w:rPr>
                <w:rFonts w:ascii="Times New Roman" w:eastAsia="SimHei" w:hint="eastAsia"/>
                <w:szCs w:val="21"/>
              </w:rPr>
            </w:pPr>
            <w:r w:rsidRPr="00326A48">
              <w:rPr>
                <w:rFonts w:ascii="Times New Roman" w:eastAsia="SimHei" w:hint="eastAsia"/>
                <w:szCs w:val="21"/>
              </w:rPr>
              <w:t>概述</w:t>
            </w:r>
          </w:p>
        </w:tc>
      </w:tr>
      <w:tr w:rsidR="00E33079" w:rsidRPr="00326A48" w:rsidTr="00E6474C">
        <w:trPr>
          <w:cantSplit/>
          <w:trHeight w:val="1320"/>
        </w:trPr>
        <w:tc>
          <w:tcPr>
            <w:tcW w:w="188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E33079" w:rsidRPr="00326A48" w:rsidRDefault="00E33079" w:rsidP="00FC5A28">
            <w:pPr>
              <w:tabs>
                <w:tab w:val="left" w:pos="525"/>
              </w:tabs>
              <w:spacing w:line="360" w:lineRule="exact"/>
              <w:ind w:leftChars="50" w:left="31680" w:rightChars="50" w:right="31680"/>
              <w:rPr>
                <w:rFonts w:ascii="Times New Roman" w:eastAsia="SimHei"/>
                <w:szCs w:val="21"/>
              </w:rPr>
            </w:pPr>
            <w:r w:rsidRPr="00326A48">
              <w:rPr>
                <w:rFonts w:ascii="Times New Roman" w:eastAsia="SimHei"/>
                <w:szCs w:val="21"/>
              </w:rPr>
              <w:t>1996</w:t>
            </w:r>
            <w:r w:rsidRPr="00326A48">
              <w:rPr>
                <w:rFonts w:ascii="Times New Roman" w:eastAsia="SimHei" w:hint="eastAsia"/>
                <w:szCs w:val="21"/>
              </w:rPr>
              <w:t>年《南非共和国宪法》（</w:t>
            </w:r>
            <w:r w:rsidRPr="00326A48">
              <w:rPr>
                <w:rFonts w:ascii="Times New Roman" w:eastAsia="SimHei"/>
                <w:szCs w:val="21"/>
              </w:rPr>
              <w:t>1996</w:t>
            </w:r>
            <w:r w:rsidRPr="00326A48">
              <w:rPr>
                <w:rFonts w:ascii="Times New Roman" w:eastAsia="SimHei" w:hint="eastAsia"/>
                <w:szCs w:val="21"/>
              </w:rPr>
              <w:t>年第</w:t>
            </w:r>
            <w:r w:rsidRPr="00326A48">
              <w:rPr>
                <w:rFonts w:ascii="Times New Roman" w:eastAsia="SimHei"/>
                <w:szCs w:val="21"/>
              </w:rPr>
              <w:t>108</w:t>
            </w:r>
            <w:r w:rsidRPr="00326A48">
              <w:rPr>
                <w:rFonts w:ascii="Times New Roman" w:eastAsia="SimHei" w:hint="eastAsia"/>
                <w:szCs w:val="21"/>
              </w:rPr>
              <w:t>号法案）</w:t>
            </w:r>
          </w:p>
        </w:tc>
        <w:tc>
          <w:tcPr>
            <w:tcW w:w="682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E33079" w:rsidRPr="00326A48" w:rsidRDefault="00E33079" w:rsidP="00FC5A28">
            <w:pPr>
              <w:tabs>
                <w:tab w:val="left" w:pos="525"/>
              </w:tabs>
              <w:spacing w:line="360" w:lineRule="exact"/>
              <w:ind w:leftChars="50" w:left="31680" w:rightChars="50" w:right="31680" w:firstLineChars="50" w:firstLine="31680"/>
              <w:rPr>
                <w:rFonts w:ascii="Times New Roman"/>
                <w:szCs w:val="21"/>
              </w:rPr>
            </w:pPr>
            <w:r w:rsidRPr="00326A48">
              <w:rPr>
                <w:rFonts w:ascii="Times New Roman" w:hint="eastAsia"/>
                <w:szCs w:val="21"/>
              </w:rPr>
              <w:t>作为世界上最先进的宪法之一备受赞誉，在其基本条文中宣称，这一民主国家建立在人类尊严、实现平等、促进人权和自由、无种族歧视、无性</w:t>
            </w:r>
            <w:r w:rsidR="00E6474C" w:rsidRPr="00326A48">
              <w:rPr>
                <w:rFonts w:ascii="Times New Roman" w:hint="eastAsia"/>
                <w:szCs w:val="21"/>
              </w:rPr>
              <w:t>别</w:t>
            </w:r>
            <w:r w:rsidRPr="00326A48">
              <w:rPr>
                <w:rFonts w:ascii="Times New Roman" w:hint="eastAsia"/>
                <w:szCs w:val="21"/>
              </w:rPr>
              <w:t>歧视等价值观的基础之上。该宪法包含一些促进两性平等的规定。其中包括“权利清单”中的平等条款。</w:t>
            </w:r>
          </w:p>
        </w:tc>
      </w:tr>
      <w:tr w:rsidR="00E33079" w:rsidRPr="00326A48" w:rsidTr="00E6474C">
        <w:trPr>
          <w:cantSplit/>
          <w:trHeight w:val="880"/>
        </w:trPr>
        <w:tc>
          <w:tcPr>
            <w:tcW w:w="188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E33079" w:rsidRPr="00326A48" w:rsidRDefault="00E33079" w:rsidP="00FC5A28">
            <w:pPr>
              <w:tabs>
                <w:tab w:val="left" w:pos="525"/>
              </w:tabs>
              <w:spacing w:line="360" w:lineRule="exact"/>
              <w:ind w:leftChars="50" w:left="31680" w:rightChars="50" w:right="31680"/>
              <w:rPr>
                <w:rFonts w:ascii="Times New Roman" w:eastAsia="SimHei"/>
                <w:szCs w:val="21"/>
              </w:rPr>
            </w:pPr>
            <w:r w:rsidRPr="00326A48">
              <w:rPr>
                <w:rFonts w:ascii="Times New Roman" w:eastAsia="SimHei"/>
                <w:szCs w:val="21"/>
              </w:rPr>
              <w:t>1998</w:t>
            </w:r>
            <w:r w:rsidRPr="00326A48">
              <w:rPr>
                <w:rFonts w:ascii="Times New Roman" w:eastAsia="SimHei" w:hint="eastAsia"/>
                <w:szCs w:val="21"/>
              </w:rPr>
              <w:t>年《习惯式婚姻认可法》（</w:t>
            </w:r>
            <w:r w:rsidRPr="00326A48">
              <w:rPr>
                <w:rFonts w:ascii="Times New Roman" w:eastAsia="SimHei"/>
                <w:szCs w:val="21"/>
              </w:rPr>
              <w:t>1998</w:t>
            </w:r>
            <w:r w:rsidRPr="00326A48">
              <w:rPr>
                <w:rFonts w:ascii="Times New Roman" w:eastAsia="SimHei" w:hint="eastAsia"/>
                <w:szCs w:val="21"/>
              </w:rPr>
              <w:t>年第</w:t>
            </w:r>
            <w:r w:rsidRPr="00326A48">
              <w:rPr>
                <w:rFonts w:ascii="Times New Roman" w:eastAsia="SimHei"/>
                <w:szCs w:val="21"/>
              </w:rPr>
              <w:t>120</w:t>
            </w:r>
            <w:r w:rsidRPr="00326A48">
              <w:rPr>
                <w:rFonts w:ascii="Times New Roman" w:eastAsia="SimHei" w:hint="eastAsia"/>
                <w:szCs w:val="21"/>
              </w:rPr>
              <w:t>号法案）</w:t>
            </w:r>
          </w:p>
        </w:tc>
        <w:tc>
          <w:tcPr>
            <w:tcW w:w="682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E33079" w:rsidRPr="00326A48" w:rsidRDefault="00E33079" w:rsidP="00FC5A28">
            <w:pPr>
              <w:tabs>
                <w:tab w:val="left" w:pos="525"/>
              </w:tabs>
              <w:spacing w:line="360" w:lineRule="exact"/>
              <w:ind w:leftChars="50" w:left="31680" w:rightChars="50" w:right="31680" w:firstLineChars="50" w:firstLine="31680"/>
              <w:rPr>
                <w:rFonts w:ascii="Times New Roman" w:hint="eastAsia"/>
                <w:szCs w:val="21"/>
              </w:rPr>
            </w:pPr>
            <w:r w:rsidRPr="00326A48">
              <w:rPr>
                <w:rFonts w:ascii="Times New Roman" w:hint="eastAsia"/>
                <w:szCs w:val="21"/>
              </w:rPr>
              <w:t>该法废除了按习惯法结婚的妇女的卑下地位，并废除了丈夫作为监护人的婚姻权力。</w:t>
            </w:r>
          </w:p>
        </w:tc>
      </w:tr>
      <w:tr w:rsidR="00E33079" w:rsidRPr="00326A48" w:rsidTr="00E6474C">
        <w:trPr>
          <w:cantSplit/>
          <w:trHeight w:val="880"/>
        </w:trPr>
        <w:tc>
          <w:tcPr>
            <w:tcW w:w="188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E33079" w:rsidRPr="00326A48" w:rsidRDefault="00E33079" w:rsidP="00FC5A28">
            <w:pPr>
              <w:tabs>
                <w:tab w:val="left" w:pos="525"/>
              </w:tabs>
              <w:spacing w:line="360" w:lineRule="exact"/>
              <w:ind w:leftChars="50" w:left="31680" w:rightChars="50" w:right="31680"/>
              <w:rPr>
                <w:rFonts w:ascii="Times New Roman" w:eastAsia="SimHei"/>
                <w:szCs w:val="21"/>
              </w:rPr>
            </w:pPr>
            <w:r w:rsidRPr="00326A48">
              <w:rPr>
                <w:rFonts w:ascii="Times New Roman" w:eastAsia="SimHei"/>
                <w:szCs w:val="21"/>
              </w:rPr>
              <w:t>1995</w:t>
            </w:r>
            <w:r w:rsidRPr="00326A48">
              <w:rPr>
                <w:rFonts w:ascii="Times New Roman" w:eastAsia="SimHei" w:hint="eastAsia"/>
                <w:szCs w:val="21"/>
              </w:rPr>
              <w:t>年《南非公民权法》（</w:t>
            </w:r>
            <w:r w:rsidRPr="00326A48">
              <w:rPr>
                <w:rFonts w:ascii="Times New Roman" w:eastAsia="SimHei"/>
                <w:szCs w:val="21"/>
              </w:rPr>
              <w:t>1995</w:t>
            </w:r>
            <w:r w:rsidRPr="00326A48">
              <w:rPr>
                <w:rFonts w:ascii="Times New Roman" w:eastAsia="SimHei" w:hint="eastAsia"/>
                <w:szCs w:val="21"/>
              </w:rPr>
              <w:t>年第</w:t>
            </w:r>
            <w:r w:rsidRPr="00326A48">
              <w:rPr>
                <w:rFonts w:ascii="Times New Roman" w:eastAsia="SimHei"/>
                <w:szCs w:val="21"/>
              </w:rPr>
              <w:t>88</w:t>
            </w:r>
            <w:r w:rsidRPr="00326A48">
              <w:rPr>
                <w:rFonts w:ascii="Times New Roman" w:eastAsia="SimHei" w:hint="eastAsia"/>
                <w:szCs w:val="21"/>
              </w:rPr>
              <w:t>号法案）</w:t>
            </w:r>
          </w:p>
        </w:tc>
        <w:tc>
          <w:tcPr>
            <w:tcW w:w="682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E33079" w:rsidRPr="00326A48" w:rsidRDefault="00E33079" w:rsidP="00FC5A28">
            <w:pPr>
              <w:tabs>
                <w:tab w:val="left" w:pos="525"/>
              </w:tabs>
              <w:spacing w:line="360" w:lineRule="exact"/>
              <w:ind w:leftChars="50" w:left="31680" w:rightChars="50" w:right="31680" w:firstLineChars="50" w:firstLine="31680"/>
              <w:rPr>
                <w:rFonts w:ascii="Times New Roman" w:hint="eastAsia"/>
                <w:szCs w:val="21"/>
              </w:rPr>
            </w:pPr>
            <w:r w:rsidRPr="00326A48">
              <w:rPr>
                <w:rFonts w:ascii="Times New Roman" w:hint="eastAsia"/>
                <w:szCs w:val="21"/>
              </w:rPr>
              <w:t>公民权不因婚姻而失去或取得，因而履行了根据《消除对妇女一切形式歧视公约》承担的义务。</w:t>
            </w:r>
          </w:p>
        </w:tc>
      </w:tr>
    </w:tbl>
    <w:p w:rsidR="00E33079" w:rsidRPr="00326A48" w:rsidRDefault="00E33079" w:rsidP="00774218">
      <w:pPr>
        <w:tabs>
          <w:tab w:val="left" w:pos="525"/>
        </w:tabs>
        <w:spacing w:line="360" w:lineRule="exact"/>
        <w:rPr>
          <w:rFonts w:ascii="Times New Roman"/>
          <w:szCs w:val="21"/>
        </w:rPr>
      </w:pPr>
    </w:p>
    <w:p w:rsidR="00E33079" w:rsidRPr="00326A48" w:rsidRDefault="00E33079" w:rsidP="00774218">
      <w:pPr>
        <w:pBdr>
          <w:top w:val="single" w:sz="4" w:space="0" w:color="000000"/>
          <w:left w:val="single" w:sz="4" w:space="0" w:color="000000"/>
          <w:bottom w:val="single" w:sz="4" w:space="0" w:color="000000"/>
          <w:right w:val="single" w:sz="4" w:space="0" w:color="000000"/>
        </w:pBdr>
        <w:tabs>
          <w:tab w:val="left" w:pos="525"/>
        </w:tabs>
        <w:spacing w:after="240" w:line="360" w:lineRule="exact"/>
        <w:rPr>
          <w:rFonts w:ascii="Times New Roman" w:eastAsia="SimHei" w:hint="eastAsia"/>
          <w:szCs w:val="21"/>
        </w:rPr>
      </w:pPr>
      <w:r w:rsidRPr="00326A48">
        <w:rPr>
          <w:rFonts w:ascii="Times New Roman" w:eastAsia="SimHei" w:hint="eastAsia"/>
          <w:szCs w:val="21"/>
        </w:rPr>
        <w:t>难民</w:t>
      </w:r>
    </w:p>
    <w:p w:rsidR="00E33079" w:rsidRPr="00326A48" w:rsidRDefault="00E33079" w:rsidP="00173FCE">
      <w:pPr>
        <w:pStyle w:val="FootnoteText1"/>
        <w:tabs>
          <w:tab w:val="left" w:pos="525"/>
        </w:tabs>
        <w:spacing w:after="240" w:line="360" w:lineRule="exact"/>
        <w:jc w:val="both"/>
        <w:rPr>
          <w:rFonts w:ascii="Times New Roman" w:eastAsia="SimSun" w:hAnsi="Times New Roman" w:hint="eastAsia"/>
          <w:color w:val="auto"/>
          <w:sz w:val="21"/>
          <w:szCs w:val="21"/>
          <w:lang w:eastAsia="zh-CN"/>
        </w:rPr>
      </w:pPr>
      <w:r w:rsidRPr="00326A48">
        <w:rPr>
          <w:rFonts w:ascii="Times New Roman" w:hAnsi="Times New Roman"/>
          <w:color w:val="auto"/>
          <w:sz w:val="21"/>
          <w:szCs w:val="21"/>
        </w:rPr>
        <w:t>9.4</w:t>
      </w:r>
      <w:r w:rsidR="00774218" w:rsidRPr="00326A48">
        <w:rPr>
          <w:rFonts w:ascii="Times New Roman" w:eastAsia="SimSun" w:hAnsi="Times New Roman" w:hint="eastAsia"/>
          <w:color w:val="auto"/>
          <w:sz w:val="21"/>
          <w:szCs w:val="21"/>
          <w:lang w:eastAsia="zh-CN"/>
        </w:rPr>
        <w:tab/>
      </w:r>
      <w:r w:rsidRPr="00326A48">
        <w:rPr>
          <w:rFonts w:ascii="Times New Roman" w:eastAsia="SimSun" w:hAnsi="Times New Roman" w:hint="eastAsia"/>
          <w:color w:val="auto"/>
          <w:sz w:val="21"/>
          <w:szCs w:val="21"/>
          <w:lang w:eastAsia="zh-CN"/>
        </w:rPr>
        <w:t>南非还审查了针对难民的监管框架，以确保包括妇女在内的所有难民受到有尊严的对待，并有机会不受阻碍地获得生活必需品，包括保健、社会补助、住房、教育和工作。遗憾的是，针对难民的不满和反应越来越多，南非各地的暴力攻击事件就是证明。南非本地人担心，在分配给仍然贫穷、失业和</w:t>
      </w:r>
      <w:r w:rsidRPr="00326A48">
        <w:rPr>
          <w:rFonts w:ascii="Times New Roman" w:eastAsia="SimSun" w:hAnsi="Times New Roman" w:hint="eastAsia"/>
          <w:color w:val="auto"/>
          <w:sz w:val="21"/>
          <w:szCs w:val="21"/>
          <w:lang w:eastAsia="zh-CN"/>
        </w:rPr>
        <w:t>/</w:t>
      </w:r>
      <w:r w:rsidRPr="00326A48">
        <w:rPr>
          <w:rFonts w:ascii="Times New Roman" w:eastAsia="SimSun" w:hAnsi="Times New Roman" w:hint="eastAsia"/>
          <w:color w:val="auto"/>
          <w:sz w:val="21"/>
          <w:szCs w:val="21"/>
          <w:lang w:eastAsia="zh-CN"/>
        </w:rPr>
        <w:t>或需要基本服务的大量南非公民的不多资源中，难民也分得一杯羹。南非人权委员会和曾经协助寻求庇护者的联合国难民事务高级专员，均证实了针对其他非洲民族的暴力行为以及针对难民的消极反应。民政部已经认识到在申请处理中存在积压现象，需要从速办理此事。前往南非的难民大多来自非洲邻国，最近一批来自津巴布韦，该国的政局不稳，导致大批难民涌入南非寻找工作、和平和安全。负责解决难民需求的政府各部将得到有关宣传和培训，从而了解</w:t>
      </w:r>
      <w:r w:rsidR="00E6474C" w:rsidRPr="00326A48">
        <w:rPr>
          <w:rFonts w:ascii="Times New Roman" w:eastAsia="SimSun" w:hAnsi="Times New Roman" w:hint="eastAsia"/>
          <w:color w:val="auto"/>
          <w:sz w:val="21"/>
          <w:szCs w:val="21"/>
          <w:lang w:eastAsia="zh-CN"/>
        </w:rPr>
        <w:t>《</w:t>
      </w:r>
      <w:r w:rsidRPr="00326A48">
        <w:rPr>
          <w:rFonts w:ascii="Times New Roman" w:eastAsia="SimSun" w:hAnsi="Times New Roman" w:hint="eastAsia"/>
          <w:color w:val="auto"/>
          <w:sz w:val="21"/>
          <w:szCs w:val="21"/>
          <w:lang w:eastAsia="zh-CN"/>
        </w:rPr>
        <w:t>宪法</w:t>
      </w:r>
      <w:r w:rsidR="00E6474C" w:rsidRPr="00326A48">
        <w:rPr>
          <w:rFonts w:ascii="Times New Roman" w:eastAsia="SimSun" w:hAnsi="Times New Roman" w:hint="eastAsia"/>
          <w:color w:val="auto"/>
          <w:sz w:val="21"/>
          <w:szCs w:val="21"/>
          <w:lang w:eastAsia="zh-CN"/>
        </w:rPr>
        <w:t>》</w:t>
      </w:r>
      <w:r w:rsidRPr="00326A48">
        <w:rPr>
          <w:rFonts w:ascii="Times New Roman" w:eastAsia="SimSun" w:hAnsi="Times New Roman" w:hint="eastAsia"/>
          <w:color w:val="auto"/>
          <w:sz w:val="21"/>
          <w:szCs w:val="21"/>
          <w:lang w:eastAsia="zh-CN"/>
        </w:rPr>
        <w:t>关于获得教育、保健和其他社会援助等基本公共服务的规定并不带偏见地实施这一规定。还需要开展人权教育和运动，以制止对居住在南非的这些脆弱外国国民——他们被认为在和贫困人口争夺稀缺资源——的暴力行为。</w:t>
      </w:r>
    </w:p>
    <w:p w:rsidR="00E33079" w:rsidRPr="00326A48" w:rsidRDefault="00E33079" w:rsidP="00173FCE">
      <w:pPr>
        <w:pBdr>
          <w:top w:val="single" w:sz="4" w:space="0" w:color="000000"/>
          <w:left w:val="single" w:sz="4" w:space="0" w:color="000000"/>
          <w:bottom w:val="single" w:sz="4" w:space="0" w:color="000000"/>
          <w:right w:val="single" w:sz="4" w:space="0" w:color="000000"/>
        </w:pBdr>
        <w:tabs>
          <w:tab w:val="left" w:pos="525"/>
        </w:tabs>
        <w:spacing w:after="240" w:line="360" w:lineRule="exact"/>
        <w:rPr>
          <w:rFonts w:ascii="Times New Roman" w:eastAsia="SimHei" w:hint="eastAsia"/>
          <w:szCs w:val="21"/>
        </w:rPr>
      </w:pPr>
      <w:r w:rsidRPr="00326A48">
        <w:rPr>
          <w:rFonts w:ascii="Times New Roman" w:eastAsia="SimHei" w:hint="eastAsia"/>
          <w:szCs w:val="21"/>
        </w:rPr>
        <w:t>移民</w:t>
      </w:r>
    </w:p>
    <w:p w:rsidR="00E33079" w:rsidRPr="00326A48" w:rsidRDefault="00E33079" w:rsidP="00173FCE">
      <w:pPr>
        <w:tabs>
          <w:tab w:val="left" w:pos="525"/>
        </w:tabs>
        <w:spacing w:after="240" w:line="360" w:lineRule="exact"/>
        <w:rPr>
          <w:rFonts w:ascii="Times New Roman" w:hint="eastAsia"/>
          <w:szCs w:val="21"/>
        </w:rPr>
      </w:pPr>
      <w:r w:rsidRPr="00326A48">
        <w:rPr>
          <w:rFonts w:ascii="Times New Roman"/>
          <w:szCs w:val="21"/>
        </w:rPr>
        <w:t>9.5</w:t>
      </w:r>
      <w:r w:rsidR="00774218" w:rsidRPr="00326A48">
        <w:rPr>
          <w:rFonts w:ascii="Times New Roman" w:hint="eastAsia"/>
          <w:szCs w:val="21"/>
        </w:rPr>
        <w:tab/>
      </w:r>
      <w:r w:rsidRPr="00326A48">
        <w:rPr>
          <w:rFonts w:ascii="Times New Roman" w:hint="eastAsia"/>
          <w:szCs w:val="21"/>
        </w:rPr>
        <w:t>为确保公平和效率，南非修改了移民法。不过，在对移民模式的研究中，南非注意到妇女和儿童的比例往往特别大，这引起了一种担忧，即这种现象可能与贩运人口活动相关。政府目前正在研究这种不正常现象。</w:t>
      </w:r>
    </w:p>
    <w:p w:rsidR="00E33079" w:rsidRPr="00326A48" w:rsidRDefault="00E33079" w:rsidP="00173FCE">
      <w:pPr>
        <w:tabs>
          <w:tab w:val="left" w:pos="525"/>
        </w:tabs>
        <w:spacing w:after="240" w:line="360" w:lineRule="exact"/>
        <w:jc w:val="right"/>
        <w:rPr>
          <w:rFonts w:ascii="SimHei" w:eastAsia="SimHei" w:hint="eastAsia"/>
          <w:sz w:val="28"/>
          <w:szCs w:val="28"/>
        </w:rPr>
      </w:pPr>
      <w:r w:rsidRPr="00326A48">
        <w:rPr>
          <w:rFonts w:ascii="SimHei" w:eastAsia="SimHei" w:hint="eastAsia"/>
          <w:sz w:val="28"/>
          <w:szCs w:val="28"/>
        </w:rPr>
        <w:t>第三部分</w:t>
      </w:r>
    </w:p>
    <w:p w:rsidR="00E33079" w:rsidRPr="00326A48" w:rsidRDefault="00E33079" w:rsidP="00173FCE">
      <w:pPr>
        <w:tabs>
          <w:tab w:val="left" w:pos="525"/>
        </w:tabs>
        <w:spacing w:after="240" w:line="360" w:lineRule="exact"/>
        <w:rPr>
          <w:rFonts w:ascii="Times New Roman" w:eastAsia="SimHei" w:hint="eastAsia"/>
          <w:sz w:val="24"/>
          <w:szCs w:val="24"/>
        </w:rPr>
      </w:pPr>
      <w:r w:rsidRPr="00326A48">
        <w:rPr>
          <w:rFonts w:ascii="Times New Roman" w:eastAsia="SimHei" w:hint="eastAsia"/>
          <w:sz w:val="24"/>
          <w:szCs w:val="24"/>
        </w:rPr>
        <w:t>第</w:t>
      </w:r>
      <w:r w:rsidRPr="00326A48">
        <w:rPr>
          <w:rFonts w:ascii="Times New Roman" w:eastAsia="SimHei" w:hint="eastAsia"/>
          <w:sz w:val="24"/>
          <w:szCs w:val="24"/>
        </w:rPr>
        <w:t>10</w:t>
      </w:r>
      <w:r w:rsidRPr="00326A48">
        <w:rPr>
          <w:rFonts w:ascii="Times New Roman" w:eastAsia="SimHei" w:hint="eastAsia"/>
          <w:sz w:val="24"/>
          <w:szCs w:val="24"/>
        </w:rPr>
        <w:t>条：教育</w:t>
      </w:r>
    </w:p>
    <w:p w:rsidR="00E33079" w:rsidRPr="00326A48" w:rsidRDefault="00E33079" w:rsidP="00173FCE">
      <w:pPr>
        <w:pBdr>
          <w:top w:val="single" w:sz="12" w:space="0" w:color="000000"/>
          <w:left w:val="single" w:sz="12" w:space="0" w:color="000000"/>
          <w:bottom w:val="single" w:sz="12" w:space="0" w:color="000000"/>
          <w:right w:val="single" w:sz="12" w:space="0" w:color="000000"/>
        </w:pBdr>
        <w:tabs>
          <w:tab w:val="left" w:pos="525"/>
        </w:tabs>
        <w:spacing w:after="240" w:line="360" w:lineRule="exact"/>
        <w:rPr>
          <w:rFonts w:ascii="Times New Roman" w:eastAsia="SimHei" w:hint="eastAsia"/>
          <w:szCs w:val="21"/>
        </w:rPr>
      </w:pPr>
      <w:r w:rsidRPr="00326A48">
        <w:rPr>
          <w:rFonts w:ascii="Times New Roman" w:eastAsia="SimHei" w:hint="eastAsia"/>
          <w:szCs w:val="21"/>
        </w:rPr>
        <w:t xml:space="preserve"> </w:t>
      </w:r>
      <w:r w:rsidRPr="00326A48">
        <w:rPr>
          <w:rFonts w:ascii="Times New Roman" w:eastAsia="SimHei" w:hint="eastAsia"/>
          <w:szCs w:val="21"/>
        </w:rPr>
        <w:t>第</w:t>
      </w:r>
      <w:r w:rsidRPr="00326A48">
        <w:rPr>
          <w:rFonts w:ascii="Times New Roman" w:eastAsia="SimHei"/>
          <w:szCs w:val="21"/>
        </w:rPr>
        <w:t>10(a)</w:t>
      </w:r>
      <w:r w:rsidRPr="00326A48">
        <w:rPr>
          <w:rFonts w:ascii="Times New Roman" w:eastAsia="SimHei" w:hint="eastAsia"/>
          <w:szCs w:val="21"/>
        </w:rPr>
        <w:t>条：平等接受教育</w:t>
      </w:r>
    </w:p>
    <w:p w:rsidR="00E33079" w:rsidRPr="00326A48" w:rsidRDefault="00E33079" w:rsidP="00774218">
      <w:pPr>
        <w:widowControl w:val="0"/>
        <w:tabs>
          <w:tab w:val="left" w:pos="525"/>
        </w:tabs>
        <w:spacing w:after="240" w:line="360" w:lineRule="exact"/>
        <w:rPr>
          <w:rFonts w:ascii="Times New Roman"/>
          <w:szCs w:val="21"/>
        </w:rPr>
      </w:pPr>
      <w:r w:rsidRPr="00326A48">
        <w:rPr>
          <w:rFonts w:ascii="Times New Roman"/>
          <w:szCs w:val="21"/>
        </w:rPr>
        <w:t>10.1</w:t>
      </w:r>
      <w:r w:rsidR="00774218" w:rsidRPr="00326A48">
        <w:rPr>
          <w:rFonts w:ascii="Times New Roman" w:hint="eastAsia"/>
          <w:szCs w:val="21"/>
        </w:rPr>
        <w:tab/>
      </w:r>
      <w:r w:rsidRPr="00326A48">
        <w:rPr>
          <w:rFonts w:ascii="Times New Roman" w:hint="eastAsia"/>
          <w:szCs w:val="21"/>
        </w:rPr>
        <w:t>在所审查期间，政府一直坚持不懈地在各个教育领域推行改革措施，包括旨在提高女童和妇女地位以及促进两性平等的措施。它继续确保遵守全民教育目标，并履行它对国际和区域协定的义务，即在教育领域促进两性平等，同时致力于实现关于普及初等教育的千年发展目标</w:t>
      </w:r>
      <w:r w:rsidRPr="00326A48">
        <w:rPr>
          <w:rFonts w:ascii="Times New Roman"/>
          <w:szCs w:val="21"/>
        </w:rPr>
        <w:t>2</w:t>
      </w:r>
      <w:r w:rsidRPr="00326A48">
        <w:rPr>
          <w:rFonts w:ascii="Times New Roman" w:hint="eastAsia"/>
          <w:szCs w:val="21"/>
        </w:rPr>
        <w:t>和目标</w:t>
      </w:r>
      <w:r w:rsidRPr="00326A48">
        <w:rPr>
          <w:rFonts w:ascii="Times New Roman"/>
          <w:szCs w:val="21"/>
        </w:rPr>
        <w:t>3</w:t>
      </w:r>
      <w:r w:rsidRPr="00326A48">
        <w:rPr>
          <w:rFonts w:ascii="Times New Roman" w:hint="eastAsia"/>
          <w:szCs w:val="21"/>
        </w:rPr>
        <w:t>。</w:t>
      </w:r>
    </w:p>
    <w:p w:rsidR="00E33079" w:rsidRPr="00326A48" w:rsidRDefault="00E33079" w:rsidP="00173FCE">
      <w:pPr>
        <w:tabs>
          <w:tab w:val="left" w:pos="525"/>
        </w:tabs>
        <w:spacing w:after="240" w:line="360" w:lineRule="exact"/>
        <w:rPr>
          <w:rFonts w:ascii="Times New Roman"/>
          <w:szCs w:val="21"/>
        </w:rPr>
      </w:pPr>
      <w:r w:rsidRPr="00326A48">
        <w:rPr>
          <w:rFonts w:ascii="Times New Roman"/>
          <w:szCs w:val="21"/>
        </w:rPr>
        <w:t>10.2</w:t>
      </w:r>
      <w:r w:rsidR="003F2AEA" w:rsidRPr="00326A48">
        <w:rPr>
          <w:rFonts w:ascii="Times New Roman" w:hint="eastAsia"/>
          <w:szCs w:val="21"/>
        </w:rPr>
        <w:tab/>
      </w:r>
      <w:r w:rsidRPr="00326A48">
        <w:rPr>
          <w:rFonts w:ascii="Times New Roman" w:hint="eastAsia"/>
          <w:szCs w:val="21"/>
        </w:rPr>
        <w:t>改革教育制度以消除历史遗留的系统性缺陷和上学机会的不平等的关键法律改革措施，已在南非向消除对妇女歧视委员会提交的初次报告中涉及。尤其是</w:t>
      </w:r>
      <w:r w:rsidRPr="00326A48">
        <w:rPr>
          <w:rFonts w:ascii="Times New Roman"/>
          <w:szCs w:val="21"/>
        </w:rPr>
        <w:t>1996</w:t>
      </w:r>
      <w:r w:rsidRPr="00326A48">
        <w:rPr>
          <w:rFonts w:ascii="Times New Roman" w:hint="eastAsia"/>
          <w:szCs w:val="21"/>
        </w:rPr>
        <w:t>年《国家教育政策法》（</w:t>
      </w:r>
      <w:r w:rsidRPr="00326A48">
        <w:rPr>
          <w:rFonts w:ascii="Times New Roman"/>
          <w:szCs w:val="21"/>
        </w:rPr>
        <w:t>1996</w:t>
      </w:r>
      <w:r w:rsidRPr="00326A48">
        <w:rPr>
          <w:rFonts w:ascii="Times New Roman" w:hint="eastAsia"/>
          <w:szCs w:val="21"/>
        </w:rPr>
        <w:t>年第</w:t>
      </w:r>
      <w:r w:rsidRPr="00326A48">
        <w:rPr>
          <w:rFonts w:ascii="Times New Roman"/>
          <w:szCs w:val="21"/>
        </w:rPr>
        <w:t>27</w:t>
      </w:r>
      <w:r w:rsidRPr="00326A48">
        <w:rPr>
          <w:rFonts w:ascii="Times New Roman" w:hint="eastAsia"/>
          <w:szCs w:val="21"/>
        </w:rPr>
        <w:t>号法案）和</w:t>
      </w:r>
      <w:r w:rsidRPr="00326A48">
        <w:rPr>
          <w:rFonts w:ascii="Times New Roman"/>
          <w:szCs w:val="21"/>
        </w:rPr>
        <w:t>1996</w:t>
      </w:r>
      <w:r w:rsidRPr="00326A48">
        <w:rPr>
          <w:rFonts w:ascii="Times New Roman" w:hint="eastAsia"/>
          <w:szCs w:val="21"/>
        </w:rPr>
        <w:t>年《南非学校法》（</w:t>
      </w:r>
      <w:r w:rsidRPr="00326A48">
        <w:rPr>
          <w:rFonts w:ascii="Times New Roman"/>
          <w:szCs w:val="21"/>
        </w:rPr>
        <w:t>1996</w:t>
      </w:r>
      <w:r w:rsidRPr="00326A48">
        <w:rPr>
          <w:rFonts w:ascii="Times New Roman" w:hint="eastAsia"/>
          <w:szCs w:val="21"/>
        </w:rPr>
        <w:t>年第</w:t>
      </w:r>
      <w:r w:rsidRPr="00326A48">
        <w:rPr>
          <w:rFonts w:ascii="Times New Roman"/>
          <w:szCs w:val="21"/>
        </w:rPr>
        <w:t>84</w:t>
      </w:r>
      <w:r w:rsidRPr="00326A48">
        <w:rPr>
          <w:rFonts w:ascii="Times New Roman" w:hint="eastAsia"/>
          <w:szCs w:val="21"/>
        </w:rPr>
        <w:t>号法案）扩大了教育机会，促进了平等和民主教育，并促进了</w:t>
      </w:r>
      <w:r w:rsidRPr="00326A48">
        <w:rPr>
          <w:rFonts w:ascii="Times New Roman" w:hint="eastAsia"/>
          <w:szCs w:val="21"/>
        </w:rPr>
        <w:t>7-15</w:t>
      </w:r>
      <w:r w:rsidRPr="00326A48">
        <w:rPr>
          <w:rFonts w:ascii="Times New Roman" w:hint="eastAsia"/>
          <w:szCs w:val="21"/>
        </w:rPr>
        <w:t>岁儿童的义务制教育。</w:t>
      </w:r>
      <w:r w:rsidRPr="00326A48">
        <w:rPr>
          <w:rFonts w:ascii="Times New Roman"/>
          <w:szCs w:val="21"/>
        </w:rPr>
        <w:t>1998</w:t>
      </w:r>
      <w:r w:rsidRPr="00326A48">
        <w:rPr>
          <w:rFonts w:ascii="Times New Roman" w:hint="eastAsia"/>
          <w:szCs w:val="21"/>
        </w:rPr>
        <w:t>年《继续教育与培训法》（</w:t>
      </w:r>
      <w:r w:rsidRPr="00326A48">
        <w:rPr>
          <w:rFonts w:ascii="Times New Roman"/>
          <w:szCs w:val="21"/>
        </w:rPr>
        <w:t>1998</w:t>
      </w:r>
      <w:r w:rsidRPr="00326A48">
        <w:rPr>
          <w:rFonts w:ascii="Times New Roman" w:hint="eastAsia"/>
          <w:szCs w:val="21"/>
        </w:rPr>
        <w:t>年第</w:t>
      </w:r>
      <w:r w:rsidRPr="00326A48">
        <w:rPr>
          <w:rFonts w:ascii="Times New Roman"/>
          <w:szCs w:val="21"/>
        </w:rPr>
        <w:t>98</w:t>
      </w:r>
      <w:r w:rsidRPr="00326A48">
        <w:rPr>
          <w:rFonts w:ascii="Times New Roman" w:hint="eastAsia"/>
          <w:szCs w:val="21"/>
        </w:rPr>
        <w:t>号法案）对继续教育做出规定，并涉及了在继续教育和此前由男性主导的领域中提高妇女地位的问题。</w:t>
      </w:r>
      <w:r w:rsidRPr="00326A48">
        <w:rPr>
          <w:rFonts w:ascii="Times New Roman"/>
          <w:szCs w:val="21"/>
        </w:rPr>
        <w:t>1998</w:t>
      </w:r>
      <w:r w:rsidRPr="00326A48">
        <w:rPr>
          <w:rFonts w:ascii="Times New Roman" w:hint="eastAsia"/>
          <w:szCs w:val="21"/>
        </w:rPr>
        <w:t>年《技能发展法》（</w:t>
      </w:r>
      <w:r w:rsidRPr="00326A48">
        <w:rPr>
          <w:rFonts w:ascii="Times New Roman"/>
          <w:szCs w:val="21"/>
        </w:rPr>
        <w:t>1998</w:t>
      </w:r>
      <w:r w:rsidRPr="00326A48">
        <w:rPr>
          <w:rFonts w:ascii="Times New Roman" w:hint="eastAsia"/>
          <w:szCs w:val="21"/>
        </w:rPr>
        <w:t>年第</w:t>
      </w:r>
      <w:r w:rsidRPr="00326A48">
        <w:rPr>
          <w:rFonts w:ascii="Times New Roman"/>
          <w:szCs w:val="21"/>
        </w:rPr>
        <w:t>97</w:t>
      </w:r>
      <w:r w:rsidRPr="00326A48">
        <w:rPr>
          <w:rFonts w:ascii="Times New Roman" w:hint="eastAsia"/>
          <w:szCs w:val="21"/>
        </w:rPr>
        <w:t>号法案）规定应更新并获得在劳动部门就业和晋级的新技能，并要求劳工部考虑两性平等方面的规定。</w:t>
      </w:r>
    </w:p>
    <w:p w:rsidR="00E33079" w:rsidRPr="00326A48" w:rsidRDefault="00E33079" w:rsidP="00173FCE">
      <w:pPr>
        <w:tabs>
          <w:tab w:val="left" w:pos="525"/>
        </w:tabs>
        <w:spacing w:after="240" w:line="360" w:lineRule="exact"/>
        <w:rPr>
          <w:rFonts w:ascii="Times New Roman" w:hint="eastAsia"/>
          <w:szCs w:val="21"/>
        </w:rPr>
      </w:pPr>
      <w:r w:rsidRPr="00326A48">
        <w:rPr>
          <w:rFonts w:ascii="Times New Roman"/>
          <w:szCs w:val="21"/>
        </w:rPr>
        <w:t>10.3</w:t>
      </w:r>
      <w:r w:rsidR="003F2AEA" w:rsidRPr="00326A48">
        <w:rPr>
          <w:rFonts w:ascii="Times New Roman" w:hint="eastAsia"/>
          <w:szCs w:val="21"/>
        </w:rPr>
        <w:tab/>
      </w:r>
      <w:r w:rsidRPr="00326A48">
        <w:rPr>
          <w:rFonts w:ascii="Times New Roman" w:hint="eastAsia"/>
          <w:szCs w:val="21"/>
        </w:rPr>
        <w:t>南非确保通过以下方法消除教育领域针对所有学习者的歧视性做法：</w:t>
      </w:r>
    </w:p>
    <w:p w:rsidR="00E33079" w:rsidRPr="00326A48" w:rsidRDefault="00E33079" w:rsidP="00E2392F">
      <w:pPr>
        <w:numPr>
          <w:ilvl w:val="0"/>
          <w:numId w:val="95"/>
        </w:numPr>
        <w:tabs>
          <w:tab w:val="clear" w:pos="360"/>
          <w:tab w:val="left" w:pos="525"/>
          <w:tab w:val="num" w:pos="1050"/>
        </w:tabs>
        <w:spacing w:line="360" w:lineRule="exact"/>
        <w:ind w:left="1054" w:hanging="527"/>
        <w:rPr>
          <w:rFonts w:ascii="Times New Roman"/>
          <w:szCs w:val="21"/>
        </w:rPr>
      </w:pPr>
      <w:r w:rsidRPr="00326A48">
        <w:rPr>
          <w:rFonts w:ascii="Times New Roman" w:hint="eastAsia"/>
          <w:szCs w:val="21"/>
        </w:rPr>
        <w:t>确保在取得事业和职业指导、取得学习机会和在城乡各类教育机构取得文凭方面，所有人一律条件相同。在学前教育、普通教育、技术、专业和高等技术教育以及各种职业培训方面，都应保证这种平等；</w:t>
      </w:r>
    </w:p>
    <w:p w:rsidR="00E33079" w:rsidRPr="00326A48" w:rsidRDefault="00E33079" w:rsidP="00E2392F">
      <w:pPr>
        <w:numPr>
          <w:ilvl w:val="0"/>
          <w:numId w:val="95"/>
        </w:numPr>
        <w:tabs>
          <w:tab w:val="clear" w:pos="360"/>
          <w:tab w:val="left" w:pos="525"/>
          <w:tab w:val="num" w:pos="1050"/>
        </w:tabs>
        <w:spacing w:line="360" w:lineRule="exact"/>
        <w:ind w:left="1054" w:hanging="527"/>
        <w:rPr>
          <w:rFonts w:ascii="Times New Roman"/>
          <w:szCs w:val="21"/>
        </w:rPr>
      </w:pPr>
      <w:r w:rsidRPr="00326A48">
        <w:rPr>
          <w:rFonts w:ascii="Times New Roman" w:hint="eastAsia"/>
          <w:szCs w:val="21"/>
        </w:rPr>
        <w:t>课程、考试、师资的标准、学前教育校舍和设备的质量一律相同；</w:t>
      </w:r>
    </w:p>
    <w:p w:rsidR="00E33079" w:rsidRPr="00326A48" w:rsidRDefault="00E33079" w:rsidP="00E2392F">
      <w:pPr>
        <w:numPr>
          <w:ilvl w:val="0"/>
          <w:numId w:val="95"/>
        </w:numPr>
        <w:tabs>
          <w:tab w:val="clear" w:pos="360"/>
          <w:tab w:val="left" w:pos="525"/>
          <w:tab w:val="num" w:pos="1050"/>
        </w:tabs>
        <w:spacing w:line="360" w:lineRule="exact"/>
        <w:ind w:left="1054" w:hanging="527"/>
        <w:rPr>
          <w:rFonts w:ascii="Times New Roman"/>
          <w:szCs w:val="21"/>
        </w:rPr>
      </w:pPr>
      <w:r w:rsidRPr="00326A48">
        <w:rPr>
          <w:rFonts w:ascii="Times New Roman" w:hint="eastAsia"/>
          <w:szCs w:val="21"/>
        </w:rPr>
        <w:t>为消除在各级和各种方式的教育中对男女任务的任何定型观念</w:t>
      </w:r>
      <w:r w:rsidRPr="00326A48">
        <w:rPr>
          <w:rFonts w:ascii="Times New Roman"/>
          <w:szCs w:val="21"/>
        </w:rPr>
        <w:t>,</w:t>
      </w:r>
      <w:r w:rsidRPr="00326A48">
        <w:rPr>
          <w:rFonts w:ascii="Times New Roman" w:hint="eastAsia"/>
          <w:szCs w:val="21"/>
        </w:rPr>
        <w:t>应鼓励实行男女同校和其他有助于实现这个目的的教育形式，尤其应修订教科书和课程以及相应地修改教学方法；</w:t>
      </w:r>
    </w:p>
    <w:p w:rsidR="00E33079" w:rsidRPr="00326A48" w:rsidRDefault="00E33079" w:rsidP="00E2392F">
      <w:pPr>
        <w:numPr>
          <w:ilvl w:val="0"/>
          <w:numId w:val="95"/>
        </w:numPr>
        <w:tabs>
          <w:tab w:val="clear" w:pos="360"/>
          <w:tab w:val="left" w:pos="525"/>
          <w:tab w:val="num" w:pos="1050"/>
        </w:tabs>
        <w:spacing w:line="360" w:lineRule="exact"/>
        <w:ind w:left="1054" w:hanging="527"/>
        <w:rPr>
          <w:rFonts w:ascii="Times New Roman"/>
          <w:szCs w:val="21"/>
        </w:rPr>
      </w:pPr>
      <w:r w:rsidRPr="00326A48">
        <w:rPr>
          <w:rFonts w:ascii="Times New Roman" w:hint="eastAsia"/>
          <w:szCs w:val="21"/>
        </w:rPr>
        <w:t>领取奖学金和其他研究补助金的机会相同；</w:t>
      </w:r>
    </w:p>
    <w:p w:rsidR="00E33079" w:rsidRPr="00326A48" w:rsidRDefault="00E33079" w:rsidP="00E2392F">
      <w:pPr>
        <w:numPr>
          <w:ilvl w:val="0"/>
          <w:numId w:val="95"/>
        </w:numPr>
        <w:tabs>
          <w:tab w:val="clear" w:pos="360"/>
          <w:tab w:val="left" w:pos="525"/>
          <w:tab w:val="num" w:pos="1050"/>
        </w:tabs>
        <w:spacing w:line="360" w:lineRule="exact"/>
        <w:ind w:left="1054" w:hanging="527"/>
        <w:rPr>
          <w:rFonts w:ascii="Times New Roman"/>
          <w:szCs w:val="21"/>
        </w:rPr>
      </w:pPr>
      <w:r w:rsidRPr="00326A48">
        <w:rPr>
          <w:rFonts w:ascii="Times New Roman" w:hint="eastAsia"/>
          <w:szCs w:val="21"/>
        </w:rPr>
        <w:t>在接受继续教育，特别是包括成人扫盲方案、实用扫盲方案以及旨在尽早缩小男女教育差距的方案在内的成人教育方面，机会相同；</w:t>
      </w:r>
    </w:p>
    <w:p w:rsidR="00E33079" w:rsidRPr="00326A48" w:rsidRDefault="00E33079" w:rsidP="00E2392F">
      <w:pPr>
        <w:numPr>
          <w:ilvl w:val="0"/>
          <w:numId w:val="95"/>
        </w:numPr>
        <w:tabs>
          <w:tab w:val="clear" w:pos="360"/>
          <w:tab w:val="left" w:pos="525"/>
          <w:tab w:val="num" w:pos="1050"/>
        </w:tabs>
        <w:spacing w:line="360" w:lineRule="exact"/>
        <w:ind w:left="1054" w:hanging="527"/>
        <w:rPr>
          <w:rFonts w:ascii="Times New Roman"/>
          <w:szCs w:val="21"/>
        </w:rPr>
      </w:pPr>
      <w:r w:rsidRPr="00326A48">
        <w:rPr>
          <w:rFonts w:ascii="Times New Roman" w:hint="eastAsia"/>
          <w:szCs w:val="21"/>
        </w:rPr>
        <w:t>降低女生辍学率，并为提前离校的少女和妇女开办各种方案；</w:t>
      </w:r>
    </w:p>
    <w:p w:rsidR="00E33079" w:rsidRPr="00326A48" w:rsidRDefault="00E33079" w:rsidP="00E2392F">
      <w:pPr>
        <w:numPr>
          <w:ilvl w:val="0"/>
          <w:numId w:val="95"/>
        </w:numPr>
        <w:tabs>
          <w:tab w:val="clear" w:pos="360"/>
          <w:tab w:val="left" w:pos="525"/>
          <w:tab w:val="num" w:pos="1050"/>
        </w:tabs>
        <w:spacing w:line="360" w:lineRule="exact"/>
        <w:ind w:left="1054" w:hanging="527"/>
        <w:rPr>
          <w:rFonts w:ascii="Times New Roman"/>
          <w:szCs w:val="21"/>
        </w:rPr>
      </w:pPr>
      <w:r w:rsidRPr="00326A48">
        <w:rPr>
          <w:rFonts w:ascii="Times New Roman" w:hint="eastAsia"/>
          <w:szCs w:val="21"/>
        </w:rPr>
        <w:t>积极参加体育运动和体育教育的机会相同；</w:t>
      </w:r>
    </w:p>
    <w:p w:rsidR="00E33079" w:rsidRPr="00326A48" w:rsidRDefault="00E33079" w:rsidP="00E2392F">
      <w:pPr>
        <w:numPr>
          <w:ilvl w:val="0"/>
          <w:numId w:val="95"/>
        </w:numPr>
        <w:tabs>
          <w:tab w:val="clear" w:pos="360"/>
          <w:tab w:val="left" w:pos="525"/>
          <w:tab w:val="num" w:pos="1050"/>
        </w:tabs>
        <w:spacing w:after="240" w:line="360" w:lineRule="exact"/>
        <w:ind w:left="1050" w:hanging="525"/>
        <w:rPr>
          <w:rFonts w:ascii="Times New Roman"/>
          <w:szCs w:val="21"/>
        </w:rPr>
      </w:pPr>
      <w:r w:rsidRPr="00326A48">
        <w:rPr>
          <w:rFonts w:ascii="Times New Roman" w:hint="eastAsia"/>
          <w:szCs w:val="21"/>
        </w:rPr>
        <w:t>有平等机会取得有助于保障家庭健康和幸福的专门教育信息，包括关于计划生育的知识和咨询。</w:t>
      </w:r>
    </w:p>
    <w:p w:rsidR="00E33079" w:rsidRPr="00326A48" w:rsidRDefault="00E33079" w:rsidP="00173FCE">
      <w:pPr>
        <w:tabs>
          <w:tab w:val="left" w:pos="525"/>
        </w:tabs>
        <w:spacing w:after="240" w:line="360" w:lineRule="exact"/>
        <w:rPr>
          <w:rFonts w:ascii="Times New Roman" w:eastAsia="SimHei" w:hint="eastAsia"/>
          <w:szCs w:val="21"/>
        </w:rPr>
      </w:pPr>
      <w:r w:rsidRPr="00326A48">
        <w:rPr>
          <w:rFonts w:ascii="Times New Roman" w:eastAsia="SimHei" w:hint="eastAsia"/>
          <w:szCs w:val="21"/>
        </w:rPr>
        <w:t>1998</w:t>
      </w:r>
      <w:r w:rsidRPr="00326A48">
        <w:rPr>
          <w:rFonts w:ascii="Times New Roman" w:eastAsia="SimHei" w:hint="eastAsia"/>
          <w:szCs w:val="21"/>
        </w:rPr>
        <w:t>年以来的立法与发展</w:t>
      </w:r>
    </w:p>
    <w:p w:rsidR="00E33079" w:rsidRPr="00326A48" w:rsidRDefault="00E33079" w:rsidP="00173FCE">
      <w:pPr>
        <w:tabs>
          <w:tab w:val="left" w:pos="525"/>
        </w:tabs>
        <w:spacing w:after="240" w:line="360" w:lineRule="exact"/>
        <w:rPr>
          <w:rFonts w:ascii="Times New Roman"/>
          <w:szCs w:val="21"/>
        </w:rPr>
      </w:pPr>
      <w:r w:rsidRPr="00326A48">
        <w:rPr>
          <w:rFonts w:ascii="Times New Roman"/>
          <w:szCs w:val="21"/>
        </w:rPr>
        <w:t>10.4</w:t>
      </w:r>
      <w:r w:rsidR="003F2AEA" w:rsidRPr="00326A48">
        <w:rPr>
          <w:rFonts w:ascii="Times New Roman" w:hint="eastAsia"/>
          <w:szCs w:val="21"/>
        </w:rPr>
        <w:tab/>
      </w:r>
      <w:r w:rsidRPr="00326A48">
        <w:rPr>
          <w:rFonts w:ascii="Times New Roman"/>
          <w:szCs w:val="21"/>
        </w:rPr>
        <w:t>1996</w:t>
      </w:r>
      <w:r w:rsidRPr="00326A48">
        <w:rPr>
          <w:rFonts w:ascii="Times New Roman" w:hint="eastAsia"/>
          <w:szCs w:val="21"/>
        </w:rPr>
        <w:t>年《南非学校法》（</w:t>
      </w:r>
      <w:r w:rsidRPr="00326A48">
        <w:rPr>
          <w:rFonts w:ascii="Times New Roman"/>
          <w:szCs w:val="21"/>
        </w:rPr>
        <w:t>1996</w:t>
      </w:r>
      <w:r w:rsidRPr="00326A48">
        <w:rPr>
          <w:rFonts w:ascii="Times New Roman" w:hint="eastAsia"/>
          <w:szCs w:val="21"/>
        </w:rPr>
        <w:t>年第</w:t>
      </w:r>
      <w:r w:rsidRPr="00326A48">
        <w:rPr>
          <w:rFonts w:ascii="Times New Roman"/>
          <w:szCs w:val="21"/>
        </w:rPr>
        <w:t>84</w:t>
      </w:r>
      <w:r w:rsidRPr="00326A48">
        <w:rPr>
          <w:rFonts w:ascii="Times New Roman" w:hint="eastAsia"/>
          <w:szCs w:val="21"/>
        </w:rPr>
        <w:t>号法案）在</w:t>
      </w:r>
      <w:r w:rsidRPr="00326A48">
        <w:rPr>
          <w:rFonts w:ascii="Times New Roman" w:hint="eastAsia"/>
          <w:szCs w:val="21"/>
        </w:rPr>
        <w:t>1999</w:t>
      </w:r>
      <w:r w:rsidRPr="00326A48">
        <w:rPr>
          <w:rFonts w:ascii="Times New Roman" w:hint="eastAsia"/>
          <w:szCs w:val="21"/>
        </w:rPr>
        <w:t>年和</w:t>
      </w:r>
      <w:r w:rsidRPr="00326A48">
        <w:rPr>
          <w:rFonts w:ascii="Times New Roman" w:hint="eastAsia"/>
          <w:szCs w:val="21"/>
        </w:rPr>
        <w:t>2002</w:t>
      </w:r>
      <w:r w:rsidRPr="00326A48">
        <w:rPr>
          <w:rFonts w:ascii="Times New Roman" w:hint="eastAsia"/>
          <w:szCs w:val="21"/>
        </w:rPr>
        <w:t>年经过修正，它给予所有在校生家长学费定价权。为了防止学费成为教育障碍，建立了针对贫困家长的学费减免制度。自</w:t>
      </w:r>
      <w:r w:rsidRPr="00326A48">
        <w:rPr>
          <w:rFonts w:ascii="Times New Roman" w:hint="eastAsia"/>
          <w:szCs w:val="21"/>
        </w:rPr>
        <w:t>2006</w:t>
      </w:r>
      <w:r w:rsidRPr="00326A48">
        <w:rPr>
          <w:rFonts w:ascii="Times New Roman" w:hint="eastAsia"/>
          <w:szCs w:val="21"/>
        </w:rPr>
        <w:t>年以来，在南非最贫困地区的所有学校中，有</w:t>
      </w:r>
      <w:r w:rsidRPr="00326A48">
        <w:rPr>
          <w:rFonts w:ascii="Times New Roman" w:hint="eastAsia"/>
          <w:szCs w:val="21"/>
        </w:rPr>
        <w:t>60%</w:t>
      </w:r>
      <w:r w:rsidRPr="00326A48">
        <w:rPr>
          <w:rFonts w:ascii="Times New Roman" w:hint="eastAsia"/>
          <w:szCs w:val="21"/>
        </w:rPr>
        <w:t>成为“免费”学校。那里的孤儿或寄养学生一直被自动免除学费。</w:t>
      </w:r>
      <w:r w:rsidRPr="00326A48">
        <w:rPr>
          <w:rFonts w:ascii="Times New Roman" w:hint="eastAsia"/>
          <w:szCs w:val="21"/>
        </w:rPr>
        <w:t>2006</w:t>
      </w:r>
      <w:r w:rsidRPr="00326A48">
        <w:rPr>
          <w:rFonts w:ascii="Times New Roman" w:hint="eastAsia"/>
          <w:szCs w:val="21"/>
        </w:rPr>
        <w:t>年，该类别被扩大到包括所有儿童抚养金的领取者。</w:t>
      </w:r>
    </w:p>
    <w:p w:rsidR="00E33079" w:rsidRPr="00326A48" w:rsidRDefault="00E33079" w:rsidP="00173FCE">
      <w:pPr>
        <w:tabs>
          <w:tab w:val="left" w:pos="525"/>
        </w:tabs>
        <w:spacing w:after="240" w:line="360" w:lineRule="exact"/>
        <w:rPr>
          <w:rFonts w:ascii="Times New Roman" w:hint="eastAsia"/>
          <w:szCs w:val="21"/>
        </w:rPr>
      </w:pPr>
      <w:r w:rsidRPr="00326A48">
        <w:rPr>
          <w:rFonts w:ascii="Times New Roman"/>
          <w:szCs w:val="21"/>
        </w:rPr>
        <w:t>10.5</w:t>
      </w:r>
      <w:r w:rsidR="003F2AEA" w:rsidRPr="00326A48">
        <w:rPr>
          <w:rFonts w:ascii="Times New Roman" w:hint="eastAsia"/>
          <w:szCs w:val="21"/>
        </w:rPr>
        <w:tab/>
      </w:r>
      <w:r w:rsidRPr="00326A48">
        <w:rPr>
          <w:rFonts w:ascii="Times New Roman" w:hint="eastAsia"/>
          <w:szCs w:val="21"/>
        </w:rPr>
        <w:t>2001</w:t>
      </w:r>
      <w:r w:rsidRPr="00326A48">
        <w:rPr>
          <w:rFonts w:ascii="Times New Roman" w:hint="eastAsia"/>
          <w:szCs w:val="21"/>
        </w:rPr>
        <w:t>年</w:t>
      </w:r>
      <w:r w:rsidRPr="00326A48">
        <w:rPr>
          <w:rFonts w:ascii="Times New Roman" w:hint="eastAsia"/>
          <w:szCs w:val="21"/>
        </w:rPr>
        <w:t>3</w:t>
      </w:r>
      <w:r w:rsidRPr="00326A48">
        <w:rPr>
          <w:rFonts w:ascii="Times New Roman" w:hint="eastAsia"/>
          <w:szCs w:val="21"/>
        </w:rPr>
        <w:t>月，《国家高等教育计划》重建高等教育制度，制定了学生平等和就业公平目标。学生平等目标是针对代表比例不足的黑人和女学生，就业公平则旨在解决种族和性别就业不平等现象。</w:t>
      </w:r>
    </w:p>
    <w:p w:rsidR="00E33079" w:rsidRPr="00326A48" w:rsidRDefault="00E33079" w:rsidP="00173FCE">
      <w:pPr>
        <w:tabs>
          <w:tab w:val="left" w:pos="525"/>
        </w:tabs>
        <w:spacing w:after="240" w:line="360" w:lineRule="exact"/>
        <w:rPr>
          <w:rFonts w:ascii="Times New Roman"/>
          <w:szCs w:val="21"/>
        </w:rPr>
      </w:pPr>
      <w:r w:rsidRPr="00326A48">
        <w:rPr>
          <w:rFonts w:ascii="Times New Roman"/>
          <w:szCs w:val="21"/>
        </w:rPr>
        <w:t>10.6</w:t>
      </w:r>
      <w:r w:rsidR="003F2AEA" w:rsidRPr="00326A48">
        <w:rPr>
          <w:rFonts w:ascii="Times New Roman" w:hint="eastAsia"/>
          <w:szCs w:val="21"/>
        </w:rPr>
        <w:tab/>
      </w:r>
      <w:r w:rsidRPr="00326A48">
        <w:rPr>
          <w:rFonts w:ascii="Times New Roman"/>
          <w:szCs w:val="21"/>
        </w:rPr>
        <w:t>2000</w:t>
      </w:r>
      <w:r w:rsidRPr="00326A48">
        <w:rPr>
          <w:rFonts w:ascii="Times New Roman" w:hint="eastAsia"/>
          <w:szCs w:val="21"/>
        </w:rPr>
        <w:t>年《成人基础教育与培训法》（</w:t>
      </w:r>
      <w:r w:rsidRPr="00326A48">
        <w:rPr>
          <w:rFonts w:ascii="Times New Roman"/>
          <w:szCs w:val="21"/>
        </w:rPr>
        <w:t>2000</w:t>
      </w:r>
      <w:r w:rsidRPr="00326A48">
        <w:rPr>
          <w:rFonts w:ascii="Times New Roman" w:hint="eastAsia"/>
          <w:szCs w:val="21"/>
        </w:rPr>
        <w:t>年第</w:t>
      </w:r>
      <w:r w:rsidRPr="00326A48">
        <w:rPr>
          <w:rFonts w:ascii="Times New Roman"/>
          <w:szCs w:val="21"/>
        </w:rPr>
        <w:t>52</w:t>
      </w:r>
      <w:r w:rsidRPr="00326A48">
        <w:rPr>
          <w:rFonts w:ascii="Times New Roman" w:hint="eastAsia"/>
          <w:szCs w:val="21"/>
        </w:rPr>
        <w:t>号法案）规定为此前未能获得教育机会的年龄较大者提供基础教育。该法在很大程度上惠及了过去历来处于劣势的农村妇女和黑人妇女。为了纠正残疾人在教育领域遇到的不平等，《教育白皮书</w:t>
      </w:r>
      <w:r w:rsidRPr="00326A48">
        <w:rPr>
          <w:rFonts w:ascii="Times New Roman" w:hint="eastAsia"/>
          <w:szCs w:val="21"/>
        </w:rPr>
        <w:t>6</w:t>
      </w:r>
      <w:r w:rsidRPr="00326A48">
        <w:rPr>
          <w:rFonts w:ascii="Times New Roman" w:hint="eastAsia"/>
          <w:szCs w:val="21"/>
        </w:rPr>
        <w:t>：特殊需求教育，建立一个全纳教育和培训系统》（</w:t>
      </w:r>
      <w:r w:rsidRPr="00326A48">
        <w:rPr>
          <w:rFonts w:ascii="Times New Roman" w:hint="eastAsia"/>
          <w:szCs w:val="21"/>
        </w:rPr>
        <w:t>2001</w:t>
      </w:r>
      <w:r w:rsidRPr="00326A48">
        <w:rPr>
          <w:rFonts w:ascii="Times New Roman" w:hint="eastAsia"/>
          <w:szCs w:val="21"/>
        </w:rPr>
        <w:t>年）鼓励在可能的情况下将有特殊需求的学习者纳入主流公立学校。</w:t>
      </w:r>
    </w:p>
    <w:p w:rsidR="00E33079" w:rsidRPr="00326A48" w:rsidRDefault="00E33079" w:rsidP="00173FCE">
      <w:pPr>
        <w:tabs>
          <w:tab w:val="left" w:pos="525"/>
        </w:tabs>
        <w:spacing w:after="240" w:line="360" w:lineRule="exact"/>
        <w:rPr>
          <w:rFonts w:ascii="Times New Roman" w:hint="eastAsia"/>
          <w:szCs w:val="21"/>
        </w:rPr>
      </w:pPr>
      <w:r w:rsidRPr="00326A48">
        <w:rPr>
          <w:rFonts w:ascii="Times New Roman"/>
          <w:szCs w:val="21"/>
        </w:rPr>
        <w:t>10.7</w:t>
      </w:r>
      <w:r w:rsidR="003F2AEA" w:rsidRPr="00326A48">
        <w:rPr>
          <w:rFonts w:ascii="Times New Roman" w:hint="eastAsia"/>
          <w:szCs w:val="21"/>
        </w:rPr>
        <w:tab/>
      </w:r>
      <w:r w:rsidRPr="00326A48">
        <w:rPr>
          <w:rFonts w:ascii="Times New Roman" w:hint="eastAsia"/>
          <w:szCs w:val="21"/>
        </w:rPr>
        <w:t>在所审查期间，政府在整个教育系统推行了变革措施。女性在教育系统所有层次上的比例都有提高，在几乎所有领域都实现了均等。</w:t>
      </w:r>
      <w:r w:rsidRPr="00326A48">
        <w:rPr>
          <w:rFonts w:ascii="Times New Roman" w:hint="eastAsia"/>
          <w:szCs w:val="21"/>
        </w:rPr>
        <w:t>2006</w:t>
      </w:r>
      <w:r w:rsidRPr="00326A48">
        <w:rPr>
          <w:rFonts w:ascii="Times New Roman" w:hint="eastAsia"/>
          <w:szCs w:val="21"/>
        </w:rPr>
        <w:t>年一份纵览式报告中的教育统计数据显示，相比男生，有更多同样适学年龄的女生入学就读。它还显示出一种有利于女生的不均等现象。性别差距最大的，也就是说与两性均等相距最远的省份，是东开普省和西开普省；而林波波省则根本没有任何性别差距。相比男童，有更多女童接受中等和高等教育。此外，所有儿童的教育参与率都有显著提高，几乎达到普及并实现了千年发展目标中的教育目标，具体情况如以下数据所示：</w:t>
      </w:r>
    </w:p>
    <w:p w:rsidR="00E33079" w:rsidRPr="00326A48" w:rsidRDefault="00E33079" w:rsidP="00E2392F">
      <w:pPr>
        <w:pStyle w:val="ListBullet21"/>
        <w:numPr>
          <w:ilvl w:val="0"/>
          <w:numId w:val="96"/>
        </w:numPr>
        <w:tabs>
          <w:tab w:val="clear" w:pos="360"/>
          <w:tab w:val="left" w:pos="525"/>
          <w:tab w:val="num" w:pos="1050"/>
        </w:tabs>
        <w:spacing w:line="360" w:lineRule="exact"/>
        <w:ind w:left="1054" w:right="28" w:hanging="527"/>
        <w:rPr>
          <w:rFonts w:ascii="Times New Roman" w:hAnsi="Times New Roman"/>
          <w:color w:val="auto"/>
          <w:sz w:val="21"/>
          <w:szCs w:val="21"/>
        </w:rPr>
      </w:pPr>
      <w:r w:rsidRPr="00326A48">
        <w:rPr>
          <w:rFonts w:ascii="Times New Roman" w:eastAsia="SimSun" w:hAnsi="Times New Roman" w:hint="eastAsia"/>
          <w:color w:val="auto"/>
          <w:sz w:val="21"/>
          <w:szCs w:val="21"/>
          <w:lang w:eastAsia="zh-CN"/>
        </w:rPr>
        <w:t>2001</w:t>
      </w:r>
      <w:r w:rsidRPr="00326A48">
        <w:rPr>
          <w:rFonts w:ascii="Times New Roman" w:eastAsia="SimSun" w:hAnsi="Times New Roman" w:hint="eastAsia"/>
          <w:color w:val="auto"/>
          <w:sz w:val="21"/>
          <w:szCs w:val="21"/>
          <w:lang w:eastAsia="zh-CN"/>
        </w:rPr>
        <w:t>年，教育系统内</w:t>
      </w:r>
      <w:r w:rsidRPr="00326A48">
        <w:rPr>
          <w:rFonts w:ascii="Times New Roman" w:eastAsia="SimSun" w:hAnsi="Times New Roman" w:hint="eastAsia"/>
          <w:color w:val="auto"/>
          <w:sz w:val="21"/>
          <w:szCs w:val="21"/>
          <w:lang w:eastAsia="zh-CN"/>
        </w:rPr>
        <w:t>0-17</w:t>
      </w:r>
      <w:r w:rsidRPr="00326A48">
        <w:rPr>
          <w:rFonts w:ascii="Times New Roman" w:eastAsia="SimSun" w:hAnsi="Times New Roman" w:hint="eastAsia"/>
          <w:color w:val="auto"/>
          <w:sz w:val="21"/>
          <w:szCs w:val="21"/>
          <w:lang w:eastAsia="zh-CN"/>
        </w:rPr>
        <w:t>岁女童人数</w:t>
      </w:r>
      <w:r w:rsidRPr="00326A48">
        <w:rPr>
          <w:rStyle w:val="FootnoteReference1"/>
          <w:rFonts w:ascii="Times New Roman" w:hAnsi="Times New Roman"/>
          <w:color w:val="auto"/>
          <w:sz w:val="21"/>
          <w:szCs w:val="21"/>
        </w:rPr>
        <w:footnoteReference w:id="59"/>
      </w:r>
      <w:r w:rsidRPr="00326A48">
        <w:rPr>
          <w:rFonts w:ascii="Times New Roman" w:eastAsia="SimSun" w:hAnsi="Times New Roman" w:hint="eastAsia"/>
          <w:color w:val="auto"/>
          <w:sz w:val="21"/>
          <w:szCs w:val="21"/>
          <w:lang w:eastAsia="zh-CN"/>
        </w:rPr>
        <w:t>与同一年龄组的男童人数相当。</w:t>
      </w:r>
      <w:r w:rsidRPr="00326A48">
        <w:rPr>
          <w:rFonts w:ascii="Times New Roman" w:eastAsia="SimSun" w:hAnsi="Times New Roman" w:hint="eastAsia"/>
          <w:color w:val="auto"/>
          <w:sz w:val="21"/>
          <w:szCs w:val="21"/>
          <w:lang w:eastAsia="zh-CN"/>
        </w:rPr>
        <w:t>2007</w:t>
      </w:r>
      <w:r w:rsidRPr="00326A48">
        <w:rPr>
          <w:rFonts w:ascii="Times New Roman" w:eastAsia="SimSun" w:hAnsi="Times New Roman" w:hint="eastAsia"/>
          <w:color w:val="auto"/>
          <w:sz w:val="21"/>
          <w:szCs w:val="21"/>
          <w:lang w:eastAsia="zh-CN"/>
        </w:rPr>
        <w:t>年保持未变；</w:t>
      </w:r>
      <w:r w:rsidRPr="00326A48">
        <w:rPr>
          <w:rStyle w:val="FootnoteReference1"/>
          <w:rFonts w:ascii="Times New Roman" w:hAnsi="Times New Roman"/>
          <w:color w:val="auto"/>
          <w:sz w:val="21"/>
          <w:szCs w:val="21"/>
        </w:rPr>
        <w:footnoteReference w:id="60"/>
      </w:r>
    </w:p>
    <w:p w:rsidR="00E33079" w:rsidRPr="00326A48" w:rsidRDefault="00E33079" w:rsidP="00E2392F">
      <w:pPr>
        <w:pStyle w:val="ListBullet21"/>
        <w:numPr>
          <w:ilvl w:val="0"/>
          <w:numId w:val="96"/>
        </w:numPr>
        <w:tabs>
          <w:tab w:val="clear" w:pos="360"/>
          <w:tab w:val="left" w:pos="525"/>
          <w:tab w:val="num" w:pos="1050"/>
        </w:tabs>
        <w:spacing w:line="360" w:lineRule="exact"/>
        <w:ind w:left="1054" w:right="28" w:hanging="527"/>
        <w:rPr>
          <w:rFonts w:ascii="Times New Roman" w:hAnsi="Times New Roman"/>
          <w:color w:val="auto"/>
          <w:sz w:val="21"/>
          <w:szCs w:val="21"/>
        </w:rPr>
      </w:pPr>
      <w:r w:rsidRPr="00326A48">
        <w:rPr>
          <w:rFonts w:ascii="Times New Roman" w:eastAsia="SimSun" w:hAnsi="Times New Roman" w:hint="eastAsia"/>
          <w:color w:val="auto"/>
          <w:sz w:val="21"/>
          <w:szCs w:val="21"/>
          <w:lang w:eastAsia="zh-CN"/>
        </w:rPr>
        <w:t>2007</w:t>
      </w:r>
      <w:r w:rsidRPr="00326A48">
        <w:rPr>
          <w:rFonts w:ascii="Times New Roman" w:eastAsia="SimSun" w:hAnsi="Times New Roman" w:hint="eastAsia"/>
          <w:color w:val="auto"/>
          <w:sz w:val="21"/>
          <w:szCs w:val="21"/>
          <w:lang w:eastAsia="zh-CN"/>
        </w:rPr>
        <w:t>年</w:t>
      </w:r>
      <w:r w:rsidR="00681432" w:rsidRPr="00326A48">
        <w:rPr>
          <w:rFonts w:ascii="Times New Roman" w:eastAsia="SimSun" w:hAnsi="Times New Roman" w:hint="eastAsia"/>
          <w:color w:val="auto"/>
          <w:sz w:val="21"/>
          <w:szCs w:val="21"/>
          <w:lang w:eastAsia="zh-CN"/>
        </w:rPr>
        <w:t>，</w:t>
      </w:r>
      <w:r w:rsidRPr="00326A48">
        <w:rPr>
          <w:rFonts w:ascii="Times New Roman" w:eastAsia="SimSun" w:hAnsi="Times New Roman" w:hint="eastAsia"/>
          <w:color w:val="auto"/>
          <w:sz w:val="21"/>
          <w:szCs w:val="21"/>
          <w:lang w:eastAsia="zh-CN"/>
        </w:rPr>
        <w:t>95.8%</w:t>
      </w:r>
      <w:r w:rsidRPr="00326A48">
        <w:rPr>
          <w:rFonts w:ascii="Times New Roman" w:eastAsia="SimSun" w:hAnsi="Times New Roman" w:hint="eastAsia"/>
          <w:color w:val="auto"/>
          <w:sz w:val="21"/>
          <w:szCs w:val="21"/>
          <w:lang w:eastAsia="zh-CN"/>
        </w:rPr>
        <w:t>的</w:t>
      </w:r>
      <w:r w:rsidRPr="00326A48">
        <w:rPr>
          <w:rFonts w:ascii="Times New Roman" w:eastAsia="SimSun" w:hAnsi="Times New Roman" w:hint="eastAsia"/>
          <w:color w:val="auto"/>
          <w:sz w:val="21"/>
          <w:szCs w:val="21"/>
          <w:lang w:eastAsia="zh-CN"/>
        </w:rPr>
        <w:t>7-13</w:t>
      </w:r>
      <w:r w:rsidRPr="00326A48">
        <w:rPr>
          <w:rFonts w:ascii="Times New Roman" w:eastAsia="SimSun" w:hAnsi="Times New Roman" w:hint="eastAsia"/>
          <w:color w:val="auto"/>
          <w:sz w:val="21"/>
          <w:szCs w:val="21"/>
          <w:lang w:eastAsia="zh-CN"/>
        </w:rPr>
        <w:t>岁小学适龄儿童进入小学就读；</w:t>
      </w:r>
    </w:p>
    <w:p w:rsidR="00E33079" w:rsidRPr="00326A48" w:rsidRDefault="00E33079" w:rsidP="00E2392F">
      <w:pPr>
        <w:pStyle w:val="ListBullet21"/>
        <w:numPr>
          <w:ilvl w:val="0"/>
          <w:numId w:val="96"/>
        </w:numPr>
        <w:tabs>
          <w:tab w:val="clear" w:pos="360"/>
          <w:tab w:val="left" w:pos="525"/>
          <w:tab w:val="num" w:pos="1050"/>
        </w:tabs>
        <w:spacing w:line="360" w:lineRule="exact"/>
        <w:ind w:left="1054" w:right="28" w:hanging="527"/>
        <w:rPr>
          <w:rFonts w:ascii="Times New Roman" w:hAnsi="Times New Roman"/>
          <w:color w:val="auto"/>
          <w:sz w:val="21"/>
          <w:szCs w:val="21"/>
        </w:rPr>
      </w:pPr>
      <w:r w:rsidRPr="00326A48">
        <w:rPr>
          <w:rFonts w:ascii="Times New Roman" w:eastAsia="SimSun" w:hAnsi="Times New Roman" w:hint="eastAsia"/>
          <w:color w:val="auto"/>
          <w:sz w:val="21"/>
          <w:szCs w:val="21"/>
          <w:lang w:eastAsia="zh-CN"/>
        </w:rPr>
        <w:t>2007</w:t>
      </w:r>
      <w:r w:rsidRPr="00326A48">
        <w:rPr>
          <w:rFonts w:ascii="Times New Roman" w:eastAsia="SimSun" w:hAnsi="Times New Roman" w:hint="eastAsia"/>
          <w:color w:val="auto"/>
          <w:sz w:val="21"/>
          <w:szCs w:val="21"/>
          <w:lang w:eastAsia="zh-CN"/>
        </w:rPr>
        <w:t>年，女生比例略高，为</w:t>
      </w:r>
      <w:r w:rsidRPr="00326A48">
        <w:rPr>
          <w:rFonts w:ascii="Times New Roman" w:eastAsia="SimSun" w:hAnsi="Times New Roman" w:hint="eastAsia"/>
          <w:color w:val="auto"/>
          <w:sz w:val="21"/>
          <w:szCs w:val="21"/>
          <w:lang w:eastAsia="zh-CN"/>
        </w:rPr>
        <w:t>96%</w:t>
      </w:r>
      <w:r w:rsidRPr="00326A48">
        <w:rPr>
          <w:rFonts w:ascii="Times New Roman" w:eastAsia="SimSun" w:hAnsi="Times New Roman" w:hint="eastAsia"/>
          <w:color w:val="auto"/>
          <w:sz w:val="21"/>
          <w:szCs w:val="21"/>
          <w:lang w:eastAsia="zh-CN"/>
        </w:rPr>
        <w:t>，男生为</w:t>
      </w:r>
      <w:r w:rsidRPr="00326A48">
        <w:rPr>
          <w:rFonts w:ascii="Times New Roman" w:eastAsia="SimSun" w:hAnsi="Times New Roman" w:hint="eastAsia"/>
          <w:color w:val="auto"/>
          <w:sz w:val="21"/>
          <w:szCs w:val="21"/>
          <w:lang w:eastAsia="zh-CN"/>
        </w:rPr>
        <w:t>95.6%</w:t>
      </w:r>
      <w:r w:rsidRPr="00326A48">
        <w:rPr>
          <w:rFonts w:ascii="Times New Roman" w:eastAsia="SimSun" w:hAnsi="Times New Roman" w:hint="eastAsia"/>
          <w:color w:val="auto"/>
          <w:sz w:val="21"/>
          <w:szCs w:val="21"/>
          <w:lang w:eastAsia="zh-CN"/>
        </w:rPr>
        <w:t>；数字显示小学入学已接近普及；</w:t>
      </w:r>
    </w:p>
    <w:p w:rsidR="00E33079" w:rsidRPr="00326A48" w:rsidRDefault="00E33079" w:rsidP="00E2392F">
      <w:pPr>
        <w:pStyle w:val="ListBullet21"/>
        <w:numPr>
          <w:ilvl w:val="0"/>
          <w:numId w:val="96"/>
        </w:numPr>
        <w:tabs>
          <w:tab w:val="clear" w:pos="360"/>
          <w:tab w:val="left" w:pos="525"/>
          <w:tab w:val="num" w:pos="1050"/>
        </w:tabs>
        <w:spacing w:line="360" w:lineRule="exact"/>
        <w:ind w:left="1054" w:right="28" w:hanging="527"/>
        <w:rPr>
          <w:rFonts w:ascii="Times New Roman" w:hAnsi="Times New Roman"/>
          <w:color w:val="auto"/>
          <w:sz w:val="21"/>
          <w:szCs w:val="21"/>
        </w:rPr>
      </w:pPr>
      <w:r w:rsidRPr="00326A48">
        <w:rPr>
          <w:rFonts w:ascii="Times New Roman" w:eastAsia="SimSun" w:hAnsi="Times New Roman" w:hint="eastAsia"/>
          <w:color w:val="auto"/>
          <w:sz w:val="21"/>
          <w:szCs w:val="21"/>
          <w:lang w:eastAsia="zh-CN"/>
        </w:rPr>
        <w:t>19</w:t>
      </w:r>
      <w:r w:rsidRPr="00326A48">
        <w:rPr>
          <w:rFonts w:ascii="Times New Roman" w:eastAsia="SimSun" w:hAnsi="Times New Roman" w:hint="eastAsia"/>
          <w:color w:val="auto"/>
          <w:sz w:val="21"/>
          <w:szCs w:val="21"/>
          <w:lang w:eastAsia="zh-CN"/>
        </w:rPr>
        <w:t>岁以下女生入学比例从</w:t>
      </w:r>
      <w:r w:rsidRPr="00326A48">
        <w:rPr>
          <w:rFonts w:ascii="Times New Roman" w:eastAsia="SimSun" w:hAnsi="Times New Roman" w:hint="eastAsia"/>
          <w:color w:val="auto"/>
          <w:sz w:val="21"/>
          <w:szCs w:val="21"/>
          <w:lang w:eastAsia="zh-CN"/>
        </w:rPr>
        <w:t>1995</w:t>
      </w:r>
      <w:r w:rsidRPr="00326A48">
        <w:rPr>
          <w:rFonts w:ascii="Times New Roman" w:eastAsia="SimSun" w:hAnsi="Times New Roman" w:hint="eastAsia"/>
          <w:color w:val="auto"/>
          <w:sz w:val="21"/>
          <w:szCs w:val="21"/>
          <w:lang w:eastAsia="zh-CN"/>
        </w:rPr>
        <w:t>年的</w:t>
      </w:r>
      <w:r w:rsidRPr="00326A48">
        <w:rPr>
          <w:rFonts w:ascii="Times New Roman" w:eastAsia="SimSun" w:hAnsi="Times New Roman" w:hint="eastAsia"/>
          <w:color w:val="auto"/>
          <w:sz w:val="21"/>
          <w:szCs w:val="21"/>
          <w:lang w:eastAsia="zh-CN"/>
        </w:rPr>
        <w:t>21.33%</w:t>
      </w:r>
      <w:r w:rsidRPr="00326A48">
        <w:rPr>
          <w:rFonts w:ascii="Times New Roman" w:eastAsia="SimSun" w:hAnsi="Times New Roman" w:hint="eastAsia"/>
          <w:color w:val="auto"/>
          <w:sz w:val="21"/>
          <w:szCs w:val="21"/>
          <w:lang w:eastAsia="zh-CN"/>
        </w:rPr>
        <w:t>提高到</w:t>
      </w:r>
      <w:r w:rsidRPr="00326A48">
        <w:rPr>
          <w:rFonts w:ascii="Times New Roman" w:eastAsia="SimSun" w:hAnsi="Times New Roman" w:hint="eastAsia"/>
          <w:color w:val="auto"/>
          <w:sz w:val="21"/>
          <w:szCs w:val="21"/>
          <w:lang w:eastAsia="zh-CN"/>
        </w:rPr>
        <w:t>1999</w:t>
      </w:r>
      <w:r w:rsidRPr="00326A48">
        <w:rPr>
          <w:rFonts w:ascii="Times New Roman" w:eastAsia="SimSun" w:hAnsi="Times New Roman" w:hint="eastAsia"/>
          <w:color w:val="auto"/>
          <w:sz w:val="21"/>
          <w:szCs w:val="21"/>
          <w:lang w:eastAsia="zh-CN"/>
        </w:rPr>
        <w:t>年的</w:t>
      </w:r>
      <w:r w:rsidRPr="00326A48">
        <w:rPr>
          <w:rFonts w:ascii="Times New Roman" w:eastAsia="SimSun" w:hAnsi="Times New Roman" w:hint="eastAsia"/>
          <w:color w:val="auto"/>
          <w:sz w:val="21"/>
          <w:szCs w:val="21"/>
          <w:lang w:eastAsia="zh-CN"/>
        </w:rPr>
        <w:t>65.53%</w:t>
      </w:r>
      <w:r w:rsidRPr="00326A48">
        <w:rPr>
          <w:rFonts w:ascii="Times New Roman" w:eastAsia="SimSun" w:hAnsi="Times New Roman" w:hint="eastAsia"/>
          <w:color w:val="auto"/>
          <w:sz w:val="21"/>
          <w:szCs w:val="21"/>
          <w:lang w:eastAsia="zh-CN"/>
        </w:rPr>
        <w:t>，</w:t>
      </w:r>
      <w:r w:rsidRPr="00326A48">
        <w:rPr>
          <w:rStyle w:val="FootnoteReference1"/>
          <w:rFonts w:ascii="Times New Roman" w:hAnsi="Times New Roman"/>
          <w:color w:val="auto"/>
          <w:sz w:val="21"/>
          <w:szCs w:val="21"/>
        </w:rPr>
        <w:footnoteReference w:id="61"/>
      </w:r>
      <w:r w:rsidRPr="00326A48">
        <w:rPr>
          <w:rFonts w:ascii="Times New Roman" w:eastAsia="SimSun" w:hAnsi="Times New Roman" w:hint="eastAsia"/>
          <w:color w:val="auto"/>
          <w:sz w:val="21"/>
          <w:szCs w:val="21"/>
          <w:lang w:eastAsia="zh-CN"/>
        </w:rPr>
        <w:t>接着又提高到</w:t>
      </w:r>
      <w:r w:rsidRPr="00326A48">
        <w:rPr>
          <w:rFonts w:ascii="Times New Roman" w:eastAsia="SimSun" w:hAnsi="Times New Roman" w:hint="eastAsia"/>
          <w:color w:val="auto"/>
          <w:sz w:val="21"/>
          <w:szCs w:val="21"/>
          <w:lang w:eastAsia="zh-CN"/>
        </w:rPr>
        <w:t>2007</w:t>
      </w:r>
      <w:r w:rsidRPr="00326A48">
        <w:rPr>
          <w:rFonts w:ascii="Times New Roman" w:eastAsia="SimSun" w:hAnsi="Times New Roman" w:hint="eastAsia"/>
          <w:color w:val="auto"/>
          <w:sz w:val="21"/>
          <w:szCs w:val="21"/>
          <w:lang w:eastAsia="zh-CN"/>
        </w:rPr>
        <w:t>年的</w:t>
      </w:r>
      <w:r w:rsidRPr="00326A48">
        <w:rPr>
          <w:rFonts w:ascii="Times New Roman" w:eastAsia="SimSun" w:hAnsi="Times New Roman" w:hint="eastAsia"/>
          <w:color w:val="auto"/>
          <w:sz w:val="21"/>
          <w:szCs w:val="21"/>
          <w:lang w:eastAsia="zh-CN"/>
        </w:rPr>
        <w:t>87.41%</w:t>
      </w:r>
      <w:r w:rsidRPr="00326A48">
        <w:rPr>
          <w:rFonts w:ascii="Times New Roman" w:eastAsia="SimSun" w:hAnsi="Times New Roman" w:hint="eastAsia"/>
          <w:color w:val="auto"/>
          <w:sz w:val="21"/>
          <w:szCs w:val="21"/>
          <w:lang w:eastAsia="zh-CN"/>
        </w:rPr>
        <w:t>；</w:t>
      </w:r>
      <w:r w:rsidRPr="00326A48">
        <w:rPr>
          <w:rStyle w:val="FootnoteReference1"/>
          <w:rFonts w:ascii="Times New Roman" w:hAnsi="Times New Roman"/>
          <w:color w:val="auto"/>
          <w:sz w:val="21"/>
          <w:szCs w:val="21"/>
        </w:rPr>
        <w:footnoteReference w:id="62"/>
      </w:r>
    </w:p>
    <w:p w:rsidR="00E33079" w:rsidRPr="00326A48" w:rsidRDefault="00E33079" w:rsidP="00E2392F">
      <w:pPr>
        <w:pStyle w:val="ListBullet21"/>
        <w:numPr>
          <w:ilvl w:val="0"/>
          <w:numId w:val="96"/>
        </w:numPr>
        <w:tabs>
          <w:tab w:val="clear" w:pos="360"/>
          <w:tab w:val="left" w:pos="525"/>
          <w:tab w:val="num" w:pos="1050"/>
        </w:tabs>
        <w:spacing w:line="360" w:lineRule="exact"/>
        <w:ind w:left="1054" w:right="28" w:hanging="527"/>
        <w:rPr>
          <w:rFonts w:ascii="Times New Roman" w:hAnsi="Times New Roman"/>
          <w:color w:val="auto"/>
          <w:sz w:val="21"/>
          <w:szCs w:val="21"/>
        </w:rPr>
      </w:pPr>
      <w:r w:rsidRPr="00326A48">
        <w:rPr>
          <w:rFonts w:ascii="Times New Roman" w:eastAsia="SimSun" w:hAnsi="Times New Roman" w:hint="eastAsia"/>
          <w:color w:val="auto"/>
          <w:sz w:val="21"/>
          <w:szCs w:val="21"/>
          <w:lang w:eastAsia="zh-CN"/>
        </w:rPr>
        <w:t>根据</w:t>
      </w:r>
      <w:r w:rsidRPr="00326A48">
        <w:rPr>
          <w:rFonts w:ascii="Times New Roman" w:eastAsia="SimSun" w:hAnsi="Times New Roman" w:hint="eastAsia"/>
          <w:color w:val="auto"/>
          <w:sz w:val="21"/>
          <w:szCs w:val="21"/>
          <w:lang w:eastAsia="zh-CN"/>
        </w:rPr>
        <w:t>2007</w:t>
      </w:r>
      <w:r w:rsidRPr="00326A48">
        <w:rPr>
          <w:rFonts w:ascii="Times New Roman" w:eastAsia="SimSun" w:hAnsi="Times New Roman" w:hint="eastAsia"/>
          <w:color w:val="auto"/>
          <w:sz w:val="21"/>
          <w:szCs w:val="21"/>
          <w:lang w:eastAsia="zh-CN"/>
        </w:rPr>
        <w:t>年</w:t>
      </w:r>
      <w:r w:rsidRPr="00326A48">
        <w:rPr>
          <w:rFonts w:ascii="Times New Roman" w:eastAsia="SimSun" w:hAnsi="Times New Roman" w:hint="eastAsia"/>
          <w:color w:val="auto"/>
          <w:sz w:val="21"/>
          <w:szCs w:val="21"/>
          <w:lang w:eastAsia="zh-CN"/>
        </w:rPr>
        <w:t>3</w:t>
      </w:r>
      <w:r w:rsidRPr="00326A48">
        <w:rPr>
          <w:rFonts w:ascii="Times New Roman" w:eastAsia="SimSun" w:hAnsi="Times New Roman" w:hint="eastAsia"/>
          <w:color w:val="auto"/>
          <w:sz w:val="21"/>
          <w:szCs w:val="21"/>
          <w:lang w:eastAsia="zh-CN"/>
        </w:rPr>
        <w:t>月的劳动力调查，总人口的识字率为</w:t>
      </w:r>
      <w:r w:rsidRPr="00326A48">
        <w:rPr>
          <w:rFonts w:ascii="Times New Roman" w:eastAsia="SimSun" w:hAnsi="Times New Roman" w:hint="eastAsia"/>
          <w:color w:val="auto"/>
          <w:sz w:val="21"/>
          <w:szCs w:val="21"/>
          <w:lang w:eastAsia="zh-CN"/>
        </w:rPr>
        <w:t>89.09%</w:t>
      </w:r>
      <w:r w:rsidRPr="00326A48">
        <w:rPr>
          <w:rFonts w:ascii="Times New Roman" w:eastAsia="SimSun" w:hAnsi="Times New Roman" w:hint="eastAsia"/>
          <w:color w:val="auto"/>
          <w:sz w:val="21"/>
          <w:szCs w:val="21"/>
          <w:lang w:eastAsia="zh-CN"/>
        </w:rPr>
        <w:t>，而</w:t>
      </w:r>
      <w:r w:rsidRPr="00326A48">
        <w:rPr>
          <w:rFonts w:ascii="Times New Roman" w:eastAsia="SimSun" w:hAnsi="Times New Roman" w:hint="eastAsia"/>
          <w:color w:val="auto"/>
          <w:sz w:val="21"/>
          <w:szCs w:val="21"/>
          <w:lang w:eastAsia="zh-CN"/>
        </w:rPr>
        <w:t>15-24</w:t>
      </w:r>
      <w:r w:rsidRPr="00326A48">
        <w:rPr>
          <w:rFonts w:ascii="Times New Roman" w:eastAsia="SimSun" w:hAnsi="Times New Roman" w:hint="eastAsia"/>
          <w:color w:val="auto"/>
          <w:sz w:val="21"/>
          <w:szCs w:val="21"/>
          <w:lang w:eastAsia="zh-CN"/>
        </w:rPr>
        <w:t>岁人口的识字率为</w:t>
      </w:r>
      <w:r w:rsidRPr="00326A48">
        <w:rPr>
          <w:rFonts w:ascii="Times New Roman" w:eastAsia="SimSun" w:hAnsi="Times New Roman" w:hint="eastAsia"/>
          <w:color w:val="auto"/>
          <w:sz w:val="21"/>
          <w:szCs w:val="21"/>
          <w:lang w:eastAsia="zh-CN"/>
        </w:rPr>
        <w:t>97.5%</w:t>
      </w:r>
      <w:r w:rsidRPr="00326A48">
        <w:rPr>
          <w:rFonts w:ascii="Times New Roman" w:eastAsia="SimSun" w:hAnsi="Times New Roman" w:hint="eastAsia"/>
          <w:color w:val="auto"/>
          <w:sz w:val="21"/>
          <w:szCs w:val="21"/>
          <w:lang w:eastAsia="zh-CN"/>
        </w:rPr>
        <w:t>；</w:t>
      </w:r>
    </w:p>
    <w:p w:rsidR="00E33079" w:rsidRPr="00326A48" w:rsidRDefault="00E33079" w:rsidP="00E2392F">
      <w:pPr>
        <w:pStyle w:val="ListBullet21"/>
        <w:numPr>
          <w:ilvl w:val="0"/>
          <w:numId w:val="96"/>
        </w:numPr>
        <w:tabs>
          <w:tab w:val="clear" w:pos="360"/>
          <w:tab w:val="left" w:pos="525"/>
          <w:tab w:val="num" w:pos="1050"/>
        </w:tabs>
        <w:spacing w:line="360" w:lineRule="exact"/>
        <w:ind w:left="1054" w:right="28" w:hanging="527"/>
        <w:rPr>
          <w:rFonts w:ascii="Times New Roman" w:hAnsi="Times New Roman"/>
          <w:color w:val="auto"/>
          <w:sz w:val="21"/>
          <w:szCs w:val="21"/>
        </w:rPr>
      </w:pPr>
      <w:r w:rsidRPr="00326A48">
        <w:rPr>
          <w:rFonts w:ascii="Times New Roman" w:eastAsia="SimSun" w:hAnsi="Times New Roman" w:hint="eastAsia"/>
          <w:color w:val="auto"/>
          <w:sz w:val="21"/>
          <w:szCs w:val="21"/>
          <w:lang w:eastAsia="zh-CN"/>
        </w:rPr>
        <w:t>2007</w:t>
      </w:r>
      <w:r w:rsidRPr="00326A48">
        <w:rPr>
          <w:rFonts w:ascii="Times New Roman" w:eastAsia="SimSun" w:hAnsi="Times New Roman" w:hint="eastAsia"/>
          <w:color w:val="auto"/>
          <w:sz w:val="21"/>
          <w:szCs w:val="21"/>
          <w:lang w:eastAsia="zh-CN"/>
        </w:rPr>
        <w:t>年，南非初等、中等和高等教育的性别均等指数分别为</w:t>
      </w:r>
      <w:r w:rsidRPr="00326A48">
        <w:rPr>
          <w:rFonts w:ascii="Times New Roman" w:eastAsia="SimSun" w:hAnsi="Times New Roman" w:hint="eastAsia"/>
          <w:color w:val="auto"/>
          <w:sz w:val="21"/>
          <w:szCs w:val="21"/>
          <w:lang w:eastAsia="zh-CN"/>
        </w:rPr>
        <w:t>0.99</w:t>
      </w:r>
      <w:r w:rsidRPr="00326A48">
        <w:rPr>
          <w:rFonts w:ascii="Times New Roman" w:eastAsia="SimSun" w:hAnsi="Times New Roman" w:hint="eastAsia"/>
          <w:color w:val="auto"/>
          <w:sz w:val="21"/>
          <w:szCs w:val="21"/>
          <w:lang w:eastAsia="zh-CN"/>
        </w:rPr>
        <w:t>、</w:t>
      </w:r>
      <w:r w:rsidRPr="00326A48">
        <w:rPr>
          <w:rFonts w:ascii="Times New Roman" w:eastAsia="SimSun" w:hAnsi="Times New Roman" w:hint="eastAsia"/>
          <w:color w:val="auto"/>
          <w:sz w:val="21"/>
          <w:szCs w:val="21"/>
          <w:lang w:eastAsia="zh-CN"/>
        </w:rPr>
        <w:t>0.97</w:t>
      </w:r>
      <w:r w:rsidRPr="00326A48">
        <w:rPr>
          <w:rFonts w:ascii="Times New Roman" w:eastAsia="SimSun" w:hAnsi="Times New Roman" w:hint="eastAsia"/>
          <w:color w:val="auto"/>
          <w:sz w:val="21"/>
          <w:szCs w:val="21"/>
          <w:lang w:eastAsia="zh-CN"/>
        </w:rPr>
        <w:t>和</w:t>
      </w:r>
      <w:r w:rsidRPr="00326A48">
        <w:rPr>
          <w:rFonts w:ascii="Times New Roman" w:eastAsia="SimSun" w:hAnsi="Times New Roman" w:hint="eastAsia"/>
          <w:color w:val="auto"/>
          <w:sz w:val="21"/>
          <w:szCs w:val="21"/>
          <w:lang w:eastAsia="zh-CN"/>
        </w:rPr>
        <w:t>1.16</w:t>
      </w:r>
      <w:r w:rsidRPr="00326A48">
        <w:rPr>
          <w:rFonts w:ascii="Times New Roman" w:eastAsia="SimSun" w:hAnsi="Times New Roman" w:hint="eastAsia"/>
          <w:color w:val="auto"/>
          <w:sz w:val="21"/>
          <w:szCs w:val="21"/>
          <w:lang w:eastAsia="zh-CN"/>
        </w:rPr>
        <w:t>；</w:t>
      </w:r>
    </w:p>
    <w:p w:rsidR="00E33079" w:rsidRPr="00326A48" w:rsidRDefault="00E33079" w:rsidP="00E2392F">
      <w:pPr>
        <w:pStyle w:val="ListBullet21"/>
        <w:numPr>
          <w:ilvl w:val="0"/>
          <w:numId w:val="96"/>
        </w:numPr>
        <w:tabs>
          <w:tab w:val="clear" w:pos="360"/>
          <w:tab w:val="left" w:pos="525"/>
          <w:tab w:val="num" w:pos="1050"/>
        </w:tabs>
        <w:spacing w:line="360" w:lineRule="exact"/>
        <w:ind w:left="1054" w:right="28" w:hanging="527"/>
        <w:rPr>
          <w:rFonts w:ascii="Times New Roman" w:hAnsi="Times New Roman"/>
          <w:color w:val="auto"/>
          <w:sz w:val="21"/>
          <w:szCs w:val="21"/>
        </w:rPr>
      </w:pPr>
      <w:r w:rsidRPr="00326A48">
        <w:rPr>
          <w:rFonts w:ascii="Times New Roman" w:eastAsia="SimSun" w:hAnsi="Times New Roman" w:hint="eastAsia"/>
          <w:color w:val="auto"/>
          <w:sz w:val="21"/>
          <w:szCs w:val="21"/>
          <w:lang w:eastAsia="zh-CN"/>
        </w:rPr>
        <w:t>2007</w:t>
      </w:r>
      <w:r w:rsidRPr="00326A48">
        <w:rPr>
          <w:rFonts w:ascii="Times New Roman" w:eastAsia="SimSun" w:hAnsi="Times New Roman" w:hint="eastAsia"/>
          <w:color w:val="auto"/>
          <w:sz w:val="21"/>
          <w:szCs w:val="21"/>
          <w:lang w:eastAsia="zh-CN"/>
        </w:rPr>
        <w:t>年，相比男性，有更多女性入读高等教育；</w:t>
      </w:r>
      <w:r w:rsidRPr="00326A48">
        <w:rPr>
          <w:rStyle w:val="FootnoteReference1"/>
          <w:rFonts w:ascii="Times New Roman" w:hAnsi="Times New Roman"/>
          <w:color w:val="auto"/>
          <w:sz w:val="21"/>
          <w:szCs w:val="21"/>
        </w:rPr>
        <w:footnoteReference w:id="63"/>
      </w:r>
    </w:p>
    <w:p w:rsidR="00E33079" w:rsidRPr="00326A48" w:rsidRDefault="00E33079" w:rsidP="00E2392F">
      <w:pPr>
        <w:pStyle w:val="ListBullet21"/>
        <w:numPr>
          <w:ilvl w:val="0"/>
          <w:numId w:val="96"/>
        </w:numPr>
        <w:tabs>
          <w:tab w:val="clear" w:pos="360"/>
          <w:tab w:val="left" w:pos="525"/>
          <w:tab w:val="num" w:pos="1050"/>
        </w:tabs>
        <w:spacing w:line="360" w:lineRule="exact"/>
        <w:ind w:left="1054" w:right="28" w:hanging="527"/>
        <w:rPr>
          <w:rFonts w:ascii="Times New Roman" w:hAnsi="Times New Roman"/>
          <w:color w:val="auto"/>
          <w:sz w:val="21"/>
          <w:szCs w:val="21"/>
        </w:rPr>
      </w:pPr>
      <w:r w:rsidRPr="00326A48">
        <w:rPr>
          <w:rFonts w:ascii="Times New Roman" w:eastAsia="SimSun" w:hAnsi="Times New Roman" w:hint="eastAsia"/>
          <w:color w:val="auto"/>
          <w:sz w:val="21"/>
          <w:szCs w:val="21"/>
          <w:lang w:eastAsia="zh-CN"/>
        </w:rPr>
        <w:t>2001</w:t>
      </w:r>
      <w:r w:rsidRPr="00326A48">
        <w:rPr>
          <w:rFonts w:ascii="Times New Roman" w:eastAsia="SimSun" w:hAnsi="Times New Roman" w:hint="eastAsia"/>
          <w:color w:val="auto"/>
          <w:sz w:val="21"/>
          <w:szCs w:val="21"/>
          <w:lang w:eastAsia="zh-CN"/>
        </w:rPr>
        <w:t>年，女性获得了所有大学学历中的</w:t>
      </w:r>
      <w:r w:rsidRPr="00326A48">
        <w:rPr>
          <w:rFonts w:ascii="Times New Roman" w:eastAsia="SimSun" w:hAnsi="Times New Roman" w:hint="eastAsia"/>
          <w:color w:val="auto"/>
          <w:sz w:val="21"/>
          <w:szCs w:val="21"/>
          <w:lang w:eastAsia="zh-CN"/>
        </w:rPr>
        <w:t>56%</w:t>
      </w:r>
      <w:r w:rsidRPr="00326A48">
        <w:rPr>
          <w:rFonts w:ascii="Times New Roman" w:eastAsia="SimSun" w:hAnsi="Times New Roman" w:hint="eastAsia"/>
          <w:color w:val="auto"/>
          <w:sz w:val="21"/>
          <w:szCs w:val="21"/>
          <w:lang w:eastAsia="zh-CN"/>
        </w:rPr>
        <w:t>，但是她们在工程学和技术领域的比例依然不够高；</w:t>
      </w:r>
    </w:p>
    <w:p w:rsidR="00E33079" w:rsidRPr="00326A48" w:rsidRDefault="00E33079" w:rsidP="00E2392F">
      <w:pPr>
        <w:pStyle w:val="ListBullet21"/>
        <w:numPr>
          <w:ilvl w:val="0"/>
          <w:numId w:val="96"/>
        </w:numPr>
        <w:tabs>
          <w:tab w:val="clear" w:pos="360"/>
          <w:tab w:val="left" w:pos="525"/>
          <w:tab w:val="num" w:pos="1050"/>
        </w:tabs>
        <w:spacing w:line="360" w:lineRule="exact"/>
        <w:ind w:left="1054" w:right="28" w:hanging="527"/>
        <w:rPr>
          <w:rFonts w:ascii="Times New Roman" w:hAnsi="Times New Roman"/>
          <w:color w:val="auto"/>
          <w:sz w:val="21"/>
          <w:szCs w:val="21"/>
        </w:rPr>
      </w:pPr>
      <w:r w:rsidRPr="00326A48">
        <w:rPr>
          <w:rFonts w:ascii="Times New Roman" w:eastAsia="SimSun" w:hAnsi="Times New Roman" w:hint="eastAsia"/>
          <w:color w:val="auto"/>
          <w:sz w:val="21"/>
          <w:szCs w:val="21"/>
          <w:lang w:eastAsia="zh-CN"/>
        </w:rPr>
        <w:t>女生在高等教育的总入学率从</w:t>
      </w:r>
      <w:r w:rsidRPr="00326A48">
        <w:rPr>
          <w:rFonts w:ascii="Times New Roman" w:eastAsia="SimSun" w:hAnsi="Times New Roman" w:hint="eastAsia"/>
          <w:color w:val="auto"/>
          <w:sz w:val="21"/>
          <w:szCs w:val="21"/>
          <w:lang w:eastAsia="zh-CN"/>
        </w:rPr>
        <w:t>1994</w:t>
      </w:r>
      <w:r w:rsidRPr="00326A48">
        <w:rPr>
          <w:rFonts w:ascii="Times New Roman" w:eastAsia="SimSun" w:hAnsi="Times New Roman" w:hint="eastAsia"/>
          <w:color w:val="auto"/>
          <w:sz w:val="21"/>
          <w:szCs w:val="21"/>
          <w:lang w:eastAsia="zh-CN"/>
        </w:rPr>
        <w:t>年的</w:t>
      </w:r>
      <w:r w:rsidRPr="00326A48">
        <w:rPr>
          <w:rFonts w:ascii="Times New Roman" w:eastAsia="SimSun" w:hAnsi="Times New Roman" w:hint="eastAsia"/>
          <w:color w:val="auto"/>
          <w:sz w:val="21"/>
          <w:szCs w:val="21"/>
          <w:lang w:eastAsia="zh-CN"/>
        </w:rPr>
        <w:t>44%</w:t>
      </w:r>
      <w:r w:rsidRPr="00326A48">
        <w:rPr>
          <w:rFonts w:ascii="Times New Roman" w:eastAsia="SimSun" w:hAnsi="Times New Roman" w:hint="eastAsia"/>
          <w:color w:val="auto"/>
          <w:sz w:val="21"/>
          <w:szCs w:val="21"/>
          <w:lang w:eastAsia="zh-CN"/>
        </w:rPr>
        <w:t>提高到</w:t>
      </w:r>
      <w:r w:rsidRPr="00326A48">
        <w:rPr>
          <w:rFonts w:ascii="Times New Roman" w:eastAsia="SimSun" w:hAnsi="Times New Roman" w:hint="eastAsia"/>
          <w:color w:val="auto"/>
          <w:sz w:val="21"/>
          <w:szCs w:val="21"/>
          <w:lang w:eastAsia="zh-CN"/>
        </w:rPr>
        <w:t>2004</w:t>
      </w:r>
      <w:r w:rsidRPr="00326A48">
        <w:rPr>
          <w:rFonts w:ascii="Times New Roman" w:eastAsia="SimSun" w:hAnsi="Times New Roman" w:hint="eastAsia"/>
          <w:color w:val="auto"/>
          <w:sz w:val="21"/>
          <w:szCs w:val="21"/>
          <w:lang w:eastAsia="zh-CN"/>
        </w:rPr>
        <w:t>年的</w:t>
      </w:r>
      <w:r w:rsidRPr="00326A48">
        <w:rPr>
          <w:rFonts w:ascii="Times New Roman" w:eastAsia="SimSun" w:hAnsi="Times New Roman" w:hint="eastAsia"/>
          <w:color w:val="auto"/>
          <w:sz w:val="21"/>
          <w:szCs w:val="21"/>
          <w:lang w:eastAsia="zh-CN"/>
        </w:rPr>
        <w:t>53.4%</w:t>
      </w:r>
      <w:r w:rsidRPr="00326A48">
        <w:rPr>
          <w:rFonts w:ascii="Times New Roman" w:eastAsia="SimSun" w:hAnsi="Times New Roman" w:hint="eastAsia"/>
          <w:color w:val="auto"/>
          <w:sz w:val="21"/>
          <w:szCs w:val="21"/>
          <w:lang w:eastAsia="zh-CN"/>
        </w:rPr>
        <w:t>（面授和远程教育）；</w:t>
      </w:r>
      <w:r w:rsidRPr="00326A48">
        <w:rPr>
          <w:rStyle w:val="FootnoteReference1"/>
          <w:rFonts w:ascii="Times New Roman" w:hAnsi="Times New Roman"/>
          <w:color w:val="auto"/>
          <w:sz w:val="21"/>
          <w:szCs w:val="21"/>
        </w:rPr>
        <w:footnoteReference w:id="64"/>
      </w:r>
    </w:p>
    <w:p w:rsidR="00E33079" w:rsidRPr="00326A48" w:rsidRDefault="00E33079" w:rsidP="00E2392F">
      <w:pPr>
        <w:pStyle w:val="ListBullet21"/>
        <w:numPr>
          <w:ilvl w:val="0"/>
          <w:numId w:val="96"/>
        </w:numPr>
        <w:tabs>
          <w:tab w:val="clear" w:pos="360"/>
          <w:tab w:val="left" w:pos="525"/>
          <w:tab w:val="num" w:pos="1050"/>
        </w:tabs>
        <w:spacing w:line="360" w:lineRule="exact"/>
        <w:ind w:left="1054" w:right="28" w:hanging="527"/>
        <w:rPr>
          <w:rFonts w:ascii="Times New Roman" w:hAnsi="Times New Roman"/>
          <w:color w:val="auto"/>
          <w:sz w:val="21"/>
          <w:szCs w:val="21"/>
        </w:rPr>
      </w:pPr>
      <w:r w:rsidRPr="00326A48">
        <w:rPr>
          <w:rFonts w:ascii="Times New Roman" w:eastAsia="SimSun" w:hAnsi="Times New Roman" w:hint="eastAsia"/>
          <w:color w:val="auto"/>
          <w:sz w:val="21"/>
          <w:szCs w:val="21"/>
          <w:lang w:eastAsia="zh-CN"/>
        </w:rPr>
        <w:t>2007</w:t>
      </w:r>
      <w:r w:rsidRPr="00326A48">
        <w:rPr>
          <w:rFonts w:ascii="Times New Roman" w:eastAsia="SimSun" w:hAnsi="Times New Roman" w:hint="eastAsia"/>
          <w:color w:val="auto"/>
          <w:sz w:val="21"/>
          <w:szCs w:val="21"/>
          <w:lang w:eastAsia="zh-CN"/>
        </w:rPr>
        <w:t>年，黑人学生占高等教育中的面授和远程教育入学人数的</w:t>
      </w:r>
      <w:r w:rsidRPr="00326A48">
        <w:rPr>
          <w:rFonts w:ascii="Times New Roman" w:eastAsia="SimSun" w:hAnsi="Times New Roman" w:hint="eastAsia"/>
          <w:color w:val="auto"/>
          <w:sz w:val="21"/>
          <w:szCs w:val="21"/>
          <w:lang w:eastAsia="zh-CN"/>
        </w:rPr>
        <w:t>68.17%</w:t>
      </w:r>
      <w:r w:rsidRPr="00326A48">
        <w:rPr>
          <w:rFonts w:ascii="Times New Roman" w:eastAsia="SimSun" w:hAnsi="Times New Roman" w:hint="eastAsia"/>
          <w:color w:val="auto"/>
          <w:sz w:val="21"/>
          <w:szCs w:val="21"/>
          <w:lang w:eastAsia="zh-CN"/>
        </w:rPr>
        <w:t>；</w:t>
      </w:r>
    </w:p>
    <w:p w:rsidR="00E33079" w:rsidRPr="00326A48" w:rsidRDefault="00E33079" w:rsidP="00E2392F">
      <w:pPr>
        <w:pStyle w:val="ListBullet21"/>
        <w:numPr>
          <w:ilvl w:val="0"/>
          <w:numId w:val="96"/>
        </w:numPr>
        <w:tabs>
          <w:tab w:val="clear" w:pos="360"/>
          <w:tab w:val="left" w:pos="525"/>
          <w:tab w:val="num" w:pos="1050"/>
        </w:tabs>
        <w:spacing w:after="240" w:line="360" w:lineRule="exact"/>
        <w:ind w:left="1050" w:hanging="525"/>
        <w:rPr>
          <w:rFonts w:ascii="Times New Roman" w:hAnsi="Times New Roman"/>
          <w:color w:val="auto"/>
          <w:sz w:val="21"/>
          <w:szCs w:val="21"/>
        </w:rPr>
      </w:pPr>
      <w:r w:rsidRPr="00326A48">
        <w:rPr>
          <w:rFonts w:ascii="Times New Roman" w:eastAsia="SimSun" w:hAnsi="Times New Roman" w:hint="eastAsia"/>
          <w:color w:val="auto"/>
          <w:sz w:val="21"/>
          <w:szCs w:val="21"/>
          <w:lang w:eastAsia="zh-CN"/>
        </w:rPr>
        <w:t>教育系统为黑人和女性毕业生人数增多而欢呼，称其是政府在过去</w:t>
      </w:r>
      <w:r w:rsidRPr="00326A48">
        <w:rPr>
          <w:rFonts w:ascii="Times New Roman" w:eastAsia="SimSun" w:hAnsi="Times New Roman" w:hint="eastAsia"/>
          <w:color w:val="auto"/>
          <w:sz w:val="21"/>
          <w:szCs w:val="21"/>
          <w:lang w:eastAsia="zh-CN"/>
        </w:rPr>
        <w:t>10</w:t>
      </w:r>
      <w:r w:rsidRPr="00326A48">
        <w:rPr>
          <w:rFonts w:ascii="Times New Roman" w:eastAsia="SimSun" w:hAnsi="Times New Roman" w:hint="eastAsia"/>
          <w:color w:val="auto"/>
          <w:sz w:val="21"/>
          <w:szCs w:val="21"/>
          <w:lang w:eastAsia="zh-CN"/>
        </w:rPr>
        <w:t>年里扩大教育机会、鼓励教育公平和提供教育补救措施方面取得的一个重大成就。</w:t>
      </w:r>
    </w:p>
    <w:p w:rsidR="00E33079" w:rsidRPr="00326A48" w:rsidRDefault="00E33079" w:rsidP="00173FCE">
      <w:pPr>
        <w:tabs>
          <w:tab w:val="left" w:pos="525"/>
        </w:tabs>
        <w:spacing w:after="240" w:line="360" w:lineRule="exact"/>
        <w:rPr>
          <w:rFonts w:ascii="Times New Roman" w:hint="eastAsia"/>
          <w:szCs w:val="21"/>
        </w:rPr>
      </w:pPr>
      <w:r w:rsidRPr="00326A48">
        <w:rPr>
          <w:rFonts w:ascii="Times New Roman"/>
          <w:szCs w:val="21"/>
        </w:rPr>
        <w:t>10.8</w:t>
      </w:r>
      <w:r w:rsidR="003F2AEA" w:rsidRPr="00326A48">
        <w:rPr>
          <w:rFonts w:ascii="Times New Roman" w:hint="eastAsia"/>
          <w:szCs w:val="21"/>
        </w:rPr>
        <w:tab/>
      </w:r>
      <w:r w:rsidRPr="00326A48">
        <w:rPr>
          <w:rFonts w:ascii="Times New Roman" w:hint="eastAsia"/>
          <w:szCs w:val="21"/>
        </w:rPr>
        <w:t>总体上看有迹象表明，女生的辍学率低于男生。这一令人鼓舞的趋势与其他非洲国家的相反，其原因在于：</w:t>
      </w:r>
    </w:p>
    <w:p w:rsidR="00E33079" w:rsidRPr="00326A48" w:rsidRDefault="00E33079" w:rsidP="00E2392F">
      <w:pPr>
        <w:numPr>
          <w:ilvl w:val="0"/>
          <w:numId w:val="97"/>
        </w:numPr>
        <w:tabs>
          <w:tab w:val="clear" w:pos="360"/>
          <w:tab w:val="left" w:pos="525"/>
          <w:tab w:val="num" w:pos="1050"/>
        </w:tabs>
        <w:spacing w:line="360" w:lineRule="exact"/>
        <w:ind w:left="1054" w:hanging="527"/>
        <w:rPr>
          <w:rFonts w:ascii="Times New Roman"/>
          <w:szCs w:val="21"/>
        </w:rPr>
      </w:pPr>
      <w:r w:rsidRPr="00326A48">
        <w:rPr>
          <w:rFonts w:ascii="Times New Roman" w:hint="eastAsia"/>
          <w:szCs w:val="21"/>
        </w:rPr>
        <w:t>只有相对较高的职位（主要针对非洲妇女）才要求入学考试和后续培训；</w:t>
      </w:r>
    </w:p>
    <w:p w:rsidR="00E33079" w:rsidRPr="00326A48" w:rsidRDefault="00E33079" w:rsidP="00E2392F">
      <w:pPr>
        <w:numPr>
          <w:ilvl w:val="0"/>
          <w:numId w:val="97"/>
        </w:numPr>
        <w:tabs>
          <w:tab w:val="clear" w:pos="360"/>
          <w:tab w:val="left" w:pos="525"/>
          <w:tab w:val="num" w:pos="1050"/>
        </w:tabs>
        <w:spacing w:line="360" w:lineRule="exact"/>
        <w:ind w:left="1054" w:hanging="527"/>
        <w:rPr>
          <w:rFonts w:ascii="Times New Roman"/>
          <w:szCs w:val="21"/>
        </w:rPr>
      </w:pPr>
      <w:r w:rsidRPr="00326A48">
        <w:rPr>
          <w:rFonts w:ascii="Times New Roman" w:hint="eastAsia"/>
          <w:szCs w:val="21"/>
        </w:rPr>
        <w:t>家庭可能开始越来越多地为女童投资，因为妇女更多地成为唯一的养家者；</w:t>
      </w:r>
    </w:p>
    <w:p w:rsidR="00E33079" w:rsidRPr="00326A48" w:rsidRDefault="00E33079" w:rsidP="00E2392F">
      <w:pPr>
        <w:numPr>
          <w:ilvl w:val="0"/>
          <w:numId w:val="97"/>
        </w:numPr>
        <w:tabs>
          <w:tab w:val="clear" w:pos="360"/>
          <w:tab w:val="left" w:pos="525"/>
          <w:tab w:val="num" w:pos="1050"/>
        </w:tabs>
        <w:spacing w:after="240" w:line="360" w:lineRule="exact"/>
        <w:ind w:left="1050" w:hanging="525"/>
        <w:rPr>
          <w:rFonts w:ascii="Times New Roman"/>
          <w:szCs w:val="21"/>
        </w:rPr>
      </w:pPr>
      <w:r w:rsidRPr="00326A48">
        <w:rPr>
          <w:rFonts w:ascii="Times New Roman" w:hint="eastAsia"/>
          <w:szCs w:val="21"/>
        </w:rPr>
        <w:t>认为受过教育的女童可以要求更高的聘礼。</w:t>
      </w:r>
    </w:p>
    <w:p w:rsidR="00E33079" w:rsidRPr="00326A48" w:rsidRDefault="003F2AEA" w:rsidP="003F2AEA">
      <w:pPr>
        <w:tabs>
          <w:tab w:val="left" w:pos="525"/>
        </w:tabs>
        <w:spacing w:after="240" w:line="360" w:lineRule="exact"/>
        <w:rPr>
          <w:rFonts w:ascii="Times New Roman"/>
          <w:szCs w:val="21"/>
        </w:rPr>
      </w:pPr>
      <w:r w:rsidRPr="00326A48">
        <w:rPr>
          <w:rFonts w:ascii="Times New Roman"/>
          <w:szCs w:val="21"/>
        </w:rPr>
        <w:t>10.</w:t>
      </w:r>
      <w:r w:rsidRPr="00326A48">
        <w:rPr>
          <w:rFonts w:ascii="Times New Roman" w:hint="eastAsia"/>
          <w:szCs w:val="21"/>
        </w:rPr>
        <w:t>9</w:t>
      </w:r>
      <w:r w:rsidRPr="00326A48">
        <w:rPr>
          <w:rFonts w:ascii="Times New Roman" w:hint="eastAsia"/>
          <w:szCs w:val="21"/>
        </w:rPr>
        <w:tab/>
      </w:r>
      <w:r w:rsidR="00E33079" w:rsidRPr="00326A48">
        <w:rPr>
          <w:rFonts w:ascii="Times New Roman" w:hint="eastAsia"/>
          <w:szCs w:val="21"/>
        </w:rPr>
        <w:t>在辍学的女童中，怀孕是最常见的理由。不过，</w:t>
      </w:r>
      <w:r w:rsidR="00E33079" w:rsidRPr="00326A48">
        <w:rPr>
          <w:rFonts w:ascii="Times New Roman"/>
          <w:szCs w:val="21"/>
        </w:rPr>
        <w:t>1996</w:t>
      </w:r>
      <w:r w:rsidR="00E33079" w:rsidRPr="00326A48">
        <w:rPr>
          <w:rFonts w:ascii="Times New Roman" w:hint="eastAsia"/>
          <w:szCs w:val="21"/>
        </w:rPr>
        <w:t>年《南非学校法》（</w:t>
      </w:r>
      <w:r w:rsidR="00E33079" w:rsidRPr="00326A48">
        <w:rPr>
          <w:rFonts w:ascii="Times New Roman"/>
          <w:szCs w:val="21"/>
        </w:rPr>
        <w:t>1996</w:t>
      </w:r>
      <w:r w:rsidR="00E33079" w:rsidRPr="00326A48">
        <w:rPr>
          <w:rFonts w:ascii="Times New Roman" w:hint="eastAsia"/>
          <w:szCs w:val="21"/>
        </w:rPr>
        <w:t>年第</w:t>
      </w:r>
      <w:r w:rsidR="00E33079" w:rsidRPr="00326A48">
        <w:rPr>
          <w:rFonts w:ascii="Times New Roman"/>
          <w:szCs w:val="21"/>
        </w:rPr>
        <w:t>84</w:t>
      </w:r>
      <w:r w:rsidR="00E33079" w:rsidRPr="00326A48">
        <w:rPr>
          <w:rFonts w:ascii="Times New Roman" w:hint="eastAsia"/>
          <w:szCs w:val="21"/>
        </w:rPr>
        <w:t>号法案）对于怀孕学生及其继续接受教育问题做出了明确规定。</w:t>
      </w:r>
      <w:r w:rsidR="00E33079" w:rsidRPr="00326A48">
        <w:rPr>
          <w:rStyle w:val="FootnoteReference1"/>
          <w:rFonts w:ascii="Times New Roman"/>
          <w:color w:val="auto"/>
          <w:szCs w:val="21"/>
        </w:rPr>
        <w:footnoteReference w:id="65"/>
      </w:r>
    </w:p>
    <w:p w:rsidR="00E33079" w:rsidRPr="00326A48" w:rsidRDefault="00E33079" w:rsidP="00173FCE">
      <w:pPr>
        <w:pBdr>
          <w:top w:val="single" w:sz="12" w:space="0" w:color="000000"/>
          <w:left w:val="single" w:sz="12" w:space="0" w:color="000000"/>
          <w:bottom w:val="single" w:sz="12" w:space="0" w:color="000000"/>
          <w:right w:val="single" w:sz="12" w:space="0" w:color="000000"/>
        </w:pBdr>
        <w:tabs>
          <w:tab w:val="left" w:pos="525"/>
        </w:tabs>
        <w:spacing w:after="240" w:line="360" w:lineRule="exact"/>
        <w:rPr>
          <w:rFonts w:ascii="Times New Roman" w:eastAsia="SimHei" w:hint="eastAsia"/>
          <w:szCs w:val="21"/>
        </w:rPr>
      </w:pPr>
      <w:r w:rsidRPr="00326A48">
        <w:rPr>
          <w:rFonts w:ascii="Times New Roman" w:eastAsia="SimHei" w:hint="eastAsia"/>
          <w:szCs w:val="21"/>
        </w:rPr>
        <w:t xml:space="preserve"> </w:t>
      </w:r>
      <w:r w:rsidRPr="00326A48">
        <w:rPr>
          <w:rFonts w:ascii="Times New Roman" w:eastAsia="SimHei" w:hint="eastAsia"/>
          <w:szCs w:val="21"/>
        </w:rPr>
        <w:t>第</w:t>
      </w:r>
      <w:r w:rsidRPr="00326A48">
        <w:rPr>
          <w:rFonts w:ascii="Times New Roman" w:eastAsia="SimHei"/>
          <w:szCs w:val="21"/>
        </w:rPr>
        <w:t>10(b)</w:t>
      </w:r>
      <w:r w:rsidRPr="00326A48">
        <w:rPr>
          <w:rFonts w:ascii="Times New Roman" w:eastAsia="SimHei" w:hint="eastAsia"/>
          <w:szCs w:val="21"/>
        </w:rPr>
        <w:t>条：课程和教育设施</w:t>
      </w:r>
    </w:p>
    <w:p w:rsidR="00E33079" w:rsidRPr="00326A48" w:rsidRDefault="00E33079" w:rsidP="00173FCE">
      <w:pPr>
        <w:tabs>
          <w:tab w:val="left" w:pos="525"/>
        </w:tabs>
        <w:spacing w:after="240" w:line="360" w:lineRule="exact"/>
        <w:rPr>
          <w:rFonts w:ascii="Times New Roman"/>
          <w:szCs w:val="21"/>
        </w:rPr>
      </w:pPr>
      <w:r w:rsidRPr="00326A48">
        <w:rPr>
          <w:rFonts w:ascii="Times New Roman"/>
          <w:szCs w:val="21"/>
        </w:rPr>
        <w:t xml:space="preserve">10.10 </w:t>
      </w:r>
      <w:r w:rsidRPr="00326A48">
        <w:rPr>
          <w:rFonts w:ascii="Times New Roman" w:hint="eastAsia"/>
          <w:szCs w:val="21"/>
        </w:rPr>
        <w:t xml:space="preserve"> </w:t>
      </w:r>
      <w:r w:rsidRPr="00326A48">
        <w:rPr>
          <w:rFonts w:ascii="Times New Roman"/>
          <w:szCs w:val="21"/>
        </w:rPr>
        <w:t>2002</w:t>
      </w:r>
      <w:r w:rsidRPr="00326A48">
        <w:rPr>
          <w:rFonts w:ascii="Times New Roman" w:hint="eastAsia"/>
          <w:szCs w:val="21"/>
        </w:rPr>
        <w:t>年《国家课程声明》与此前带有种族歧视和性别歧视的课程模式大相径庭。新课程是解放性的，涉及国家建设，以学习者为中心，注重结果，并且更具性别敏感性。教育部通过为全国教师提供课程辅导教材，特别是有关学生怀孕、校内性暴力和性骚扰问题的平面媒体宣传插页，正在进一步强化该课程。</w:t>
      </w:r>
    </w:p>
    <w:p w:rsidR="00E33079" w:rsidRPr="00326A48" w:rsidRDefault="00E33079" w:rsidP="00173FCE">
      <w:pPr>
        <w:tabs>
          <w:tab w:val="left" w:pos="525"/>
        </w:tabs>
        <w:spacing w:after="240" w:line="360" w:lineRule="exact"/>
        <w:rPr>
          <w:rFonts w:ascii="Times New Roman"/>
          <w:szCs w:val="21"/>
        </w:rPr>
      </w:pPr>
      <w:r w:rsidRPr="00326A48">
        <w:rPr>
          <w:rFonts w:ascii="Times New Roman"/>
          <w:szCs w:val="21"/>
        </w:rPr>
        <w:t xml:space="preserve">10.11 </w:t>
      </w:r>
      <w:r w:rsidRPr="00326A48">
        <w:rPr>
          <w:rFonts w:ascii="Times New Roman" w:hint="eastAsia"/>
          <w:szCs w:val="21"/>
        </w:rPr>
        <w:t xml:space="preserve"> </w:t>
      </w:r>
      <w:r w:rsidRPr="00326A48">
        <w:rPr>
          <w:rFonts w:ascii="Times New Roman" w:hint="eastAsia"/>
          <w:szCs w:val="21"/>
        </w:rPr>
        <w:t>政府与民间社会合作，继续在距离农村社区的不算太远的地方提供校舍，并为其配备计算机和实验室等教学辅助设备。不过，这是一项长期干预措施，需要很多年才能覆盖所有乡村。公共工程部和教育部携手努力，利用创新技术在弱势社区建设和修复学校，这些技术可以促进快速移交学校而质量不打折扣。以下文本框提供了这方面的一个实例：</w:t>
      </w:r>
    </w:p>
    <w:p w:rsidR="00E33079" w:rsidRPr="00326A48" w:rsidRDefault="00E33079" w:rsidP="00173FCE">
      <w:pPr>
        <w:tabs>
          <w:tab w:val="left" w:pos="525"/>
        </w:tabs>
        <w:spacing w:after="240" w:line="360" w:lineRule="exact"/>
        <w:rPr>
          <w:rFonts w:ascii="Times New Roman" w:hint="eastAsia"/>
          <w:szCs w:val="21"/>
        </w:rPr>
      </w:pPr>
      <w:r w:rsidRPr="00326A48">
        <w:rPr>
          <w:rFonts w:ascii="Times New Roman" w:eastAsia="SimHei" w:hint="eastAsia"/>
          <w:szCs w:val="21"/>
        </w:rPr>
        <w:t>文本框</w:t>
      </w:r>
      <w:r w:rsidRPr="00326A48">
        <w:rPr>
          <w:rFonts w:ascii="Times New Roman" w:eastAsia="SimHei" w:hint="eastAsia"/>
          <w:szCs w:val="21"/>
        </w:rPr>
        <w:t>15</w:t>
      </w:r>
      <w:r w:rsidRPr="00326A48">
        <w:rPr>
          <w:rFonts w:ascii="Times New Roman" w:eastAsia="SimHei" w:hint="eastAsia"/>
          <w:szCs w:val="21"/>
        </w:rPr>
        <w:t>：学校基础设施发展</w:t>
      </w:r>
    </w:p>
    <w:tbl>
      <w:tblPr>
        <w:tblW w:w="0" w:type="auto"/>
        <w:tblInd w:w="108" w:type="dxa"/>
        <w:shd w:val="clear" w:color="auto" w:fill="FFFFFF"/>
        <w:tblLayout w:type="fixed"/>
        <w:tblLook w:val="0000" w:firstRow="0" w:lastRow="0" w:firstColumn="0" w:lastColumn="0" w:noHBand="0" w:noVBand="0"/>
      </w:tblPr>
      <w:tblGrid>
        <w:gridCol w:w="9667"/>
      </w:tblGrid>
      <w:tr w:rsidR="00E33079" w:rsidRPr="00326A48" w:rsidTr="002D64F7">
        <w:trPr>
          <w:cantSplit/>
          <w:trHeight w:val="1540"/>
        </w:trPr>
        <w:tc>
          <w:tcPr>
            <w:tcW w:w="9667" w:type="dxa"/>
            <w:tcBorders>
              <w:top w:val="single" w:sz="8" w:space="0" w:color="000000"/>
              <w:left w:val="single" w:sz="8" w:space="0" w:color="000000"/>
              <w:bottom w:val="single" w:sz="8" w:space="0" w:color="000000"/>
              <w:right w:val="single" w:sz="8" w:space="0" w:color="000000"/>
            </w:tcBorders>
            <w:shd w:val="clear" w:color="auto" w:fill="E0E0E0"/>
            <w:tcMar>
              <w:top w:w="0" w:type="dxa"/>
              <w:left w:w="0" w:type="dxa"/>
              <w:bottom w:w="0" w:type="dxa"/>
              <w:right w:w="0" w:type="dxa"/>
            </w:tcMar>
          </w:tcPr>
          <w:p w:rsidR="00E33079" w:rsidRPr="00326A48" w:rsidRDefault="00E33079" w:rsidP="00FC5A28">
            <w:pPr>
              <w:tabs>
                <w:tab w:val="left" w:pos="525"/>
              </w:tabs>
              <w:spacing w:after="240" w:line="360" w:lineRule="exact"/>
              <w:ind w:firstLineChars="3" w:firstLine="31680"/>
              <w:rPr>
                <w:rFonts w:ascii="Times New Roman"/>
                <w:szCs w:val="21"/>
              </w:rPr>
            </w:pPr>
            <w:r w:rsidRPr="00326A48">
              <w:rPr>
                <w:rFonts w:ascii="Times New Roman" w:hint="eastAsia"/>
                <w:szCs w:val="21"/>
              </w:rPr>
              <w:t>公共工程部长在公共工程部和教育部的配合下，于</w:t>
            </w:r>
            <w:r w:rsidRPr="00326A48">
              <w:rPr>
                <w:rFonts w:ascii="Times New Roman"/>
                <w:szCs w:val="21"/>
              </w:rPr>
              <w:t>2007</w:t>
            </w:r>
            <w:r w:rsidRPr="00326A48">
              <w:rPr>
                <w:rFonts w:ascii="Times New Roman" w:hint="eastAsia"/>
                <w:szCs w:val="21"/>
              </w:rPr>
              <w:t>年</w:t>
            </w:r>
            <w:r w:rsidRPr="00326A48">
              <w:rPr>
                <w:rFonts w:ascii="Times New Roman"/>
                <w:szCs w:val="21"/>
              </w:rPr>
              <w:t>6</w:t>
            </w:r>
            <w:r w:rsidRPr="00326A48">
              <w:rPr>
                <w:rFonts w:ascii="Times New Roman" w:hint="eastAsia"/>
                <w:szCs w:val="21"/>
              </w:rPr>
              <w:t>月在东开普省、</w:t>
            </w:r>
            <w:r w:rsidRPr="00326A48">
              <w:rPr>
                <w:rFonts w:ascii="Times New Roman"/>
                <w:szCs w:val="21"/>
              </w:rPr>
              <w:t>2007</w:t>
            </w:r>
            <w:r w:rsidRPr="00326A48">
              <w:rPr>
                <w:rFonts w:ascii="Times New Roman" w:hint="eastAsia"/>
                <w:szCs w:val="21"/>
              </w:rPr>
              <w:t>年</w:t>
            </w:r>
            <w:r w:rsidRPr="00326A48">
              <w:rPr>
                <w:rFonts w:ascii="Times New Roman"/>
                <w:szCs w:val="21"/>
              </w:rPr>
              <w:t>7</w:t>
            </w:r>
            <w:r w:rsidRPr="00326A48">
              <w:rPr>
                <w:rFonts w:ascii="Times New Roman" w:hint="eastAsia"/>
                <w:szCs w:val="21"/>
              </w:rPr>
              <w:t>月在姆普马兰加省启动了“消灭泥校”方案。</w:t>
            </w:r>
          </w:p>
          <w:p w:rsidR="00E33079" w:rsidRPr="00326A48" w:rsidRDefault="00E33079" w:rsidP="00FC5A28">
            <w:pPr>
              <w:tabs>
                <w:tab w:val="left" w:pos="525"/>
              </w:tabs>
              <w:spacing w:after="240" w:line="360" w:lineRule="exact"/>
              <w:ind w:firstLineChars="3" w:firstLine="31680"/>
              <w:rPr>
                <w:rFonts w:ascii="Times New Roman"/>
                <w:szCs w:val="21"/>
              </w:rPr>
            </w:pPr>
            <w:r w:rsidRPr="00326A48">
              <w:rPr>
                <w:rFonts w:ascii="Times New Roman" w:hint="eastAsia"/>
                <w:szCs w:val="21"/>
              </w:rPr>
              <w:t>尽管民间社会和政府自</w:t>
            </w:r>
            <w:r w:rsidRPr="00326A48">
              <w:rPr>
                <w:rFonts w:ascii="Times New Roman"/>
                <w:szCs w:val="21"/>
              </w:rPr>
              <w:t>1994</w:t>
            </w:r>
            <w:r w:rsidRPr="00326A48">
              <w:rPr>
                <w:rFonts w:ascii="Times New Roman" w:hint="eastAsia"/>
                <w:szCs w:val="21"/>
              </w:rPr>
              <w:t>年以来付出了很大努力，但仍需解决种族隔离制度遗留下来的大量不均等现象，尤其是在南非较贫困和较落后地区。</w:t>
            </w:r>
          </w:p>
        </w:tc>
      </w:tr>
    </w:tbl>
    <w:p w:rsidR="00E33079" w:rsidRPr="00326A48" w:rsidRDefault="00E33079" w:rsidP="002D64F7">
      <w:pPr>
        <w:tabs>
          <w:tab w:val="left" w:pos="525"/>
        </w:tabs>
        <w:spacing w:line="360" w:lineRule="exact"/>
        <w:rPr>
          <w:rFonts w:ascii="Times New Roman" w:eastAsia="SimHei"/>
          <w:szCs w:val="21"/>
        </w:rPr>
      </w:pPr>
    </w:p>
    <w:p w:rsidR="00E33079" w:rsidRPr="00326A48" w:rsidRDefault="00E33079" w:rsidP="00173FCE">
      <w:pPr>
        <w:tabs>
          <w:tab w:val="left" w:pos="525"/>
        </w:tabs>
        <w:spacing w:after="240" w:line="360" w:lineRule="exact"/>
        <w:rPr>
          <w:rFonts w:ascii="Times New Roman" w:hint="eastAsia"/>
          <w:szCs w:val="21"/>
        </w:rPr>
      </w:pPr>
      <w:r w:rsidRPr="00326A48">
        <w:rPr>
          <w:rFonts w:ascii="Times New Roman"/>
          <w:szCs w:val="21"/>
        </w:rPr>
        <w:t>10.12</w:t>
      </w:r>
      <w:r w:rsidRPr="00326A48">
        <w:rPr>
          <w:rFonts w:ascii="Times New Roman" w:hint="eastAsia"/>
          <w:szCs w:val="21"/>
        </w:rPr>
        <w:t xml:space="preserve">  </w:t>
      </w:r>
      <w:r w:rsidRPr="00326A48">
        <w:rPr>
          <w:rFonts w:ascii="Times New Roman" w:hint="eastAsia"/>
          <w:szCs w:val="21"/>
        </w:rPr>
        <w:t>国家教育基础设施管理系统是政府开发的一种电子规划和管理工具，以便取得有关全国所有公立学校基础设施和设备状况的信息。</w:t>
      </w:r>
      <w:r w:rsidRPr="00326A48">
        <w:rPr>
          <w:rFonts w:ascii="Times New Roman" w:hint="eastAsia"/>
          <w:szCs w:val="21"/>
        </w:rPr>
        <w:t>2007</w:t>
      </w:r>
      <w:r w:rsidRPr="00326A48">
        <w:rPr>
          <w:rFonts w:ascii="Times New Roman" w:hint="eastAsia"/>
          <w:szCs w:val="21"/>
        </w:rPr>
        <w:t>年发布的一份报告提供了有关各个学校的详细信息，包括其有形基础设施、供水和环境卫生状况。根据该报告的数据，没有供水的公立学校数量从</w:t>
      </w:r>
      <w:r w:rsidRPr="00326A48">
        <w:rPr>
          <w:rFonts w:ascii="Times New Roman" w:hint="eastAsia"/>
          <w:szCs w:val="21"/>
        </w:rPr>
        <w:t>1996</w:t>
      </w:r>
      <w:r w:rsidRPr="00326A48">
        <w:rPr>
          <w:rFonts w:ascii="Times New Roman" w:hint="eastAsia"/>
          <w:szCs w:val="21"/>
        </w:rPr>
        <w:t>年的</w:t>
      </w:r>
      <w:r w:rsidRPr="00326A48">
        <w:rPr>
          <w:rFonts w:ascii="Times New Roman" w:hint="eastAsia"/>
          <w:szCs w:val="21"/>
        </w:rPr>
        <w:t>8 823</w:t>
      </w:r>
      <w:r w:rsidRPr="00326A48">
        <w:rPr>
          <w:rFonts w:ascii="Times New Roman" w:hint="eastAsia"/>
          <w:szCs w:val="21"/>
        </w:rPr>
        <w:t>所减少到了</w:t>
      </w:r>
      <w:r w:rsidRPr="00326A48">
        <w:rPr>
          <w:rFonts w:ascii="Times New Roman" w:hint="eastAsia"/>
          <w:szCs w:val="21"/>
        </w:rPr>
        <w:t>2006</w:t>
      </w:r>
      <w:r w:rsidRPr="00326A48">
        <w:rPr>
          <w:rFonts w:ascii="Times New Roman" w:hint="eastAsia"/>
          <w:szCs w:val="21"/>
        </w:rPr>
        <w:t>年的</w:t>
      </w:r>
      <w:r w:rsidRPr="00326A48">
        <w:rPr>
          <w:rFonts w:ascii="Times New Roman" w:hint="eastAsia"/>
          <w:szCs w:val="21"/>
        </w:rPr>
        <w:t>3 152</w:t>
      </w:r>
      <w:r w:rsidRPr="00326A48">
        <w:rPr>
          <w:rFonts w:ascii="Times New Roman" w:hint="eastAsia"/>
          <w:szCs w:val="21"/>
        </w:rPr>
        <w:t>所，没有校内厕所的学校数量从</w:t>
      </w:r>
      <w:r w:rsidRPr="00326A48">
        <w:rPr>
          <w:rFonts w:ascii="Times New Roman" w:hint="eastAsia"/>
          <w:szCs w:val="21"/>
        </w:rPr>
        <w:t>1996</w:t>
      </w:r>
      <w:r w:rsidRPr="00326A48">
        <w:rPr>
          <w:rFonts w:ascii="Times New Roman" w:hint="eastAsia"/>
          <w:szCs w:val="21"/>
        </w:rPr>
        <w:t>年的</w:t>
      </w:r>
      <w:r w:rsidRPr="00326A48">
        <w:rPr>
          <w:rFonts w:ascii="Times New Roman" w:hint="eastAsia"/>
          <w:szCs w:val="21"/>
        </w:rPr>
        <w:t>3 265</w:t>
      </w:r>
      <w:r w:rsidRPr="00326A48">
        <w:rPr>
          <w:rFonts w:ascii="Times New Roman" w:hint="eastAsia"/>
          <w:szCs w:val="21"/>
        </w:rPr>
        <w:t>所减少到了</w:t>
      </w:r>
      <w:r w:rsidRPr="00326A48">
        <w:rPr>
          <w:rFonts w:ascii="Times New Roman" w:hint="eastAsia"/>
          <w:szCs w:val="21"/>
        </w:rPr>
        <w:t>2006</w:t>
      </w:r>
      <w:r w:rsidRPr="00326A48">
        <w:rPr>
          <w:rFonts w:ascii="Times New Roman" w:hint="eastAsia"/>
          <w:szCs w:val="21"/>
        </w:rPr>
        <w:t>年的</w:t>
      </w:r>
      <w:r w:rsidRPr="00326A48">
        <w:rPr>
          <w:rFonts w:ascii="Times New Roman" w:hint="eastAsia"/>
          <w:szCs w:val="21"/>
        </w:rPr>
        <w:t>1 532</w:t>
      </w:r>
      <w:r w:rsidRPr="00326A48">
        <w:rPr>
          <w:rFonts w:ascii="Times New Roman" w:hint="eastAsia"/>
          <w:szCs w:val="21"/>
        </w:rPr>
        <w:t>所。这个工具被用作完善全国公立学校有形基础设施发展的规划工具。该项目的第一阶段已于</w:t>
      </w:r>
      <w:r w:rsidRPr="00326A48">
        <w:rPr>
          <w:rFonts w:ascii="Times New Roman" w:hint="eastAsia"/>
          <w:szCs w:val="21"/>
        </w:rPr>
        <w:t>2008</w:t>
      </w:r>
      <w:r w:rsidRPr="00326A48">
        <w:rPr>
          <w:rFonts w:ascii="Times New Roman" w:hint="eastAsia"/>
          <w:szCs w:val="21"/>
        </w:rPr>
        <w:t>年完工，它将投入使用，从而确保记录、追踪每个学校的基础设施状况，并用于制订升级计划。</w:t>
      </w:r>
    </w:p>
    <w:p w:rsidR="00E33079" w:rsidRPr="00326A48" w:rsidRDefault="00E33079" w:rsidP="00173FCE">
      <w:pPr>
        <w:tabs>
          <w:tab w:val="left" w:pos="525"/>
        </w:tabs>
        <w:spacing w:after="240" w:line="360" w:lineRule="exact"/>
        <w:rPr>
          <w:rFonts w:ascii="Times New Roman" w:hint="eastAsia"/>
          <w:szCs w:val="21"/>
        </w:rPr>
      </w:pPr>
      <w:r w:rsidRPr="00326A48">
        <w:rPr>
          <w:rFonts w:ascii="Times New Roman"/>
          <w:szCs w:val="21"/>
        </w:rPr>
        <w:t xml:space="preserve">10.13 </w:t>
      </w:r>
      <w:r w:rsidRPr="00326A48">
        <w:rPr>
          <w:rFonts w:ascii="Times New Roman" w:hint="eastAsia"/>
          <w:szCs w:val="21"/>
        </w:rPr>
        <w:t xml:space="preserve"> </w:t>
      </w:r>
      <w:r w:rsidRPr="00326A48">
        <w:rPr>
          <w:rFonts w:ascii="Times New Roman" w:hint="eastAsia"/>
          <w:szCs w:val="21"/>
        </w:rPr>
        <w:t>作为《南非农村交通战略》的一部分，学校交通是各部门（国家、省和地方</w:t>
      </w:r>
      <w:r w:rsidRPr="00326A48">
        <w:rPr>
          <w:rFonts w:ascii="Times New Roman" w:hint="eastAsia"/>
          <w:szCs w:val="21"/>
        </w:rPr>
        <w:t>/</w:t>
      </w:r>
      <w:r w:rsidRPr="00326A48">
        <w:rPr>
          <w:rFonts w:ascii="Times New Roman" w:hint="eastAsia"/>
          <w:szCs w:val="21"/>
        </w:rPr>
        <w:t>市）的优先事项。目前正在通过以下方式努力提高交通的便利性：完善道路基础设施；建立村级或农场内部交通；以及通过补贴主干道上的巴士和的士进行连接。在农村和城市周边地区增加可以承受的交通，从而减少学生上下学所耗费的大量时间，并提高参与率和教学成绩。尽管没有全国性的学生交通战略，但一些省级部门已经在有特别需求的地区实施了具体的学生交通战略。</w:t>
      </w:r>
    </w:p>
    <w:p w:rsidR="00E33079" w:rsidRPr="00326A48" w:rsidRDefault="00E33079" w:rsidP="00173FCE">
      <w:pPr>
        <w:tabs>
          <w:tab w:val="left" w:pos="525"/>
        </w:tabs>
        <w:spacing w:after="240" w:line="360" w:lineRule="exact"/>
        <w:rPr>
          <w:rFonts w:ascii="Times New Roman" w:hint="eastAsia"/>
          <w:szCs w:val="21"/>
        </w:rPr>
      </w:pPr>
      <w:r w:rsidRPr="00326A48">
        <w:rPr>
          <w:rFonts w:ascii="Times New Roman"/>
          <w:szCs w:val="21"/>
        </w:rPr>
        <w:t xml:space="preserve">10.14 </w:t>
      </w:r>
      <w:r w:rsidRPr="00326A48">
        <w:rPr>
          <w:rFonts w:ascii="Times New Roman" w:hint="eastAsia"/>
          <w:szCs w:val="21"/>
        </w:rPr>
        <w:t xml:space="preserve"> </w:t>
      </w:r>
      <w:r w:rsidRPr="00326A48">
        <w:rPr>
          <w:rFonts w:ascii="Times New Roman" w:hint="eastAsia"/>
          <w:szCs w:val="21"/>
        </w:rPr>
        <w:t>贫困及其他社会经济因素仍对开办有质量的全民教育构成威胁。教育部增加了从前落后地区的学校数量，并增加了向学校提供基本服务的预算，例如，在</w:t>
      </w:r>
      <w:r w:rsidRPr="00326A48">
        <w:rPr>
          <w:rFonts w:ascii="Times New Roman" w:hint="eastAsia"/>
          <w:szCs w:val="21"/>
        </w:rPr>
        <w:t>2006/2007</w:t>
      </w:r>
      <w:r w:rsidRPr="00326A48">
        <w:rPr>
          <w:rFonts w:ascii="Times New Roman" w:hint="eastAsia"/>
          <w:szCs w:val="21"/>
        </w:rPr>
        <w:t>财政年度建起了</w:t>
      </w:r>
      <w:r w:rsidRPr="00326A48">
        <w:rPr>
          <w:rFonts w:ascii="Times New Roman" w:hint="eastAsia"/>
          <w:szCs w:val="21"/>
        </w:rPr>
        <w:t>21</w:t>
      </w:r>
      <w:r w:rsidRPr="00326A48">
        <w:rPr>
          <w:rFonts w:ascii="Times New Roman" w:hint="eastAsia"/>
          <w:szCs w:val="21"/>
        </w:rPr>
        <w:t>所学校，并拿出</w:t>
      </w:r>
      <w:r w:rsidRPr="00326A48">
        <w:rPr>
          <w:rFonts w:ascii="Times New Roman" w:hint="eastAsia"/>
          <w:szCs w:val="21"/>
        </w:rPr>
        <w:t>9.5</w:t>
      </w:r>
      <w:r w:rsidRPr="00326A48">
        <w:rPr>
          <w:rFonts w:ascii="Times New Roman" w:hint="eastAsia"/>
          <w:szCs w:val="21"/>
        </w:rPr>
        <w:t>亿兰特用于提供服务。通过全国学校营养方案，政府确保每年有</w:t>
      </w:r>
      <w:r w:rsidRPr="00326A48">
        <w:rPr>
          <w:rFonts w:ascii="Times New Roman" w:hint="eastAsia"/>
          <w:szCs w:val="21"/>
        </w:rPr>
        <w:t>156</w:t>
      </w:r>
      <w:r w:rsidRPr="00326A48">
        <w:rPr>
          <w:rFonts w:ascii="Times New Roman" w:hint="eastAsia"/>
          <w:szCs w:val="21"/>
        </w:rPr>
        <w:t>天向来自贫困社区的小学生提供一顿健康膳食。</w:t>
      </w:r>
      <w:r w:rsidRPr="00326A48">
        <w:rPr>
          <w:rFonts w:ascii="Times New Roman" w:hint="eastAsia"/>
          <w:szCs w:val="21"/>
        </w:rPr>
        <w:t>2007</w:t>
      </w:r>
      <w:r w:rsidRPr="00326A48">
        <w:rPr>
          <w:rFonts w:ascii="Times New Roman" w:hint="eastAsia"/>
          <w:szCs w:val="21"/>
        </w:rPr>
        <w:t>年，在</w:t>
      </w:r>
      <w:r w:rsidRPr="00326A48">
        <w:rPr>
          <w:rFonts w:ascii="Times New Roman"/>
          <w:szCs w:val="21"/>
        </w:rPr>
        <w:t>18 039</w:t>
      </w:r>
      <w:r w:rsidRPr="00326A48">
        <w:rPr>
          <w:rFonts w:ascii="Times New Roman" w:hint="eastAsia"/>
          <w:szCs w:val="21"/>
        </w:rPr>
        <w:t>所小学中，共有</w:t>
      </w:r>
      <w:r w:rsidRPr="00326A48">
        <w:rPr>
          <w:rFonts w:ascii="Times New Roman"/>
          <w:szCs w:val="21"/>
        </w:rPr>
        <w:t>6 054 000</w:t>
      </w:r>
      <w:r w:rsidRPr="00326A48">
        <w:rPr>
          <w:rFonts w:ascii="Times New Roman" w:hint="eastAsia"/>
          <w:szCs w:val="21"/>
        </w:rPr>
        <w:t>名学生成为该方案的受益人。这个计划旨在提高学生的主动学习能力，并与各个学校的粮食生产和营养教育计划共同发挥作用。</w:t>
      </w:r>
    </w:p>
    <w:p w:rsidR="00E33079" w:rsidRPr="00326A48" w:rsidRDefault="00E33079" w:rsidP="00173FCE">
      <w:pPr>
        <w:tabs>
          <w:tab w:val="left" w:pos="525"/>
        </w:tabs>
        <w:spacing w:after="240" w:line="360" w:lineRule="exact"/>
        <w:rPr>
          <w:rFonts w:ascii="Times New Roman"/>
          <w:szCs w:val="21"/>
        </w:rPr>
      </w:pPr>
      <w:r w:rsidRPr="00326A48">
        <w:rPr>
          <w:rFonts w:ascii="Times New Roman"/>
          <w:szCs w:val="21"/>
        </w:rPr>
        <w:t xml:space="preserve">10.15 </w:t>
      </w:r>
      <w:r w:rsidRPr="00326A48">
        <w:rPr>
          <w:rFonts w:ascii="Times New Roman" w:hint="eastAsia"/>
          <w:szCs w:val="21"/>
        </w:rPr>
        <w:t xml:space="preserve"> </w:t>
      </w:r>
      <w:r w:rsidRPr="00326A48">
        <w:rPr>
          <w:rFonts w:ascii="Times New Roman" w:hint="eastAsia"/>
          <w:szCs w:val="21"/>
        </w:rPr>
        <w:t>为维护教育环境的安全和安保，政府出台了多项确保学校安全的措施，例如在学校周围建设和安装围栏以限制入侵者接近，并安装高桅安全灯；执行宣布所有公立学校为无毒区和无危险性武器区的法规。在全国各地，有</w:t>
      </w:r>
      <w:r w:rsidRPr="00326A48">
        <w:rPr>
          <w:rFonts w:ascii="Times New Roman"/>
          <w:szCs w:val="21"/>
        </w:rPr>
        <w:t>585</w:t>
      </w:r>
      <w:r w:rsidRPr="00326A48">
        <w:rPr>
          <w:rFonts w:ascii="Times New Roman" w:hint="eastAsia"/>
          <w:szCs w:val="21"/>
        </w:rPr>
        <w:t>所学校率先成为安全示范校。教育部官员和学校理事机构正在合作制定安全学校政策，经认定的学校安全团队包括社区代表，以共同保护学校安全。关于使用和滥用药物的政策和方案已经出台，以净化整个学校环境。除了</w:t>
      </w:r>
      <w:smartTag w:uri="urn:schemas-microsoft-com:office:smarttags" w:element="chsdate">
        <w:smartTagPr>
          <w:attr w:name="IsROCDate" w:val="False"/>
          <w:attr w:name="IsLunarDate" w:val="False"/>
          <w:attr w:name="Day" w:val="12"/>
          <w:attr w:name="Month" w:val="10"/>
          <w:attr w:name="Year" w:val="2001"/>
        </w:smartTagPr>
        <w:r w:rsidRPr="00326A48">
          <w:rPr>
            <w:rFonts w:ascii="Times New Roman"/>
            <w:szCs w:val="21"/>
          </w:rPr>
          <w:t>2001</w:t>
        </w:r>
        <w:r w:rsidRPr="00326A48">
          <w:rPr>
            <w:rFonts w:ascii="Times New Roman" w:hint="eastAsia"/>
            <w:szCs w:val="21"/>
          </w:rPr>
          <w:t>年</w:t>
        </w:r>
        <w:r w:rsidRPr="00326A48">
          <w:rPr>
            <w:rFonts w:ascii="Times New Roman"/>
            <w:szCs w:val="21"/>
          </w:rPr>
          <w:t>10</w:t>
        </w:r>
        <w:r w:rsidRPr="00326A48">
          <w:rPr>
            <w:rFonts w:ascii="Times New Roman" w:hint="eastAsia"/>
            <w:szCs w:val="21"/>
          </w:rPr>
          <w:t>月</w:t>
        </w:r>
        <w:r w:rsidRPr="00326A48">
          <w:rPr>
            <w:rFonts w:ascii="Times New Roman"/>
            <w:szCs w:val="21"/>
          </w:rPr>
          <w:t>12</w:t>
        </w:r>
        <w:r w:rsidRPr="00326A48">
          <w:rPr>
            <w:rFonts w:ascii="Times New Roman" w:hint="eastAsia"/>
            <w:szCs w:val="21"/>
          </w:rPr>
          <w:t>日</w:t>
        </w:r>
      </w:smartTag>
      <w:r w:rsidRPr="00326A48">
        <w:rPr>
          <w:rFonts w:ascii="Times New Roman" w:hint="eastAsia"/>
          <w:szCs w:val="21"/>
        </w:rPr>
        <w:t>第</w:t>
      </w:r>
      <w:r w:rsidRPr="00326A48">
        <w:rPr>
          <w:rFonts w:ascii="Times New Roman"/>
          <w:szCs w:val="21"/>
        </w:rPr>
        <w:t>22754</w:t>
      </w:r>
      <w:r w:rsidRPr="00326A48">
        <w:rPr>
          <w:rFonts w:ascii="Times New Roman" w:hint="eastAsia"/>
          <w:szCs w:val="21"/>
        </w:rPr>
        <w:t>号政府公报中的《公立学校安全措施条例》，还有许多关于控制和管理校内药品滥用问题的补充性和相关政策与法律。</w:t>
      </w:r>
    </w:p>
    <w:p w:rsidR="00E33079" w:rsidRPr="00326A48" w:rsidRDefault="00E33079" w:rsidP="00173FCE">
      <w:pPr>
        <w:tabs>
          <w:tab w:val="left" w:pos="525"/>
        </w:tabs>
        <w:spacing w:after="240" w:line="360" w:lineRule="exact"/>
        <w:rPr>
          <w:rFonts w:ascii="Times New Roman" w:hint="eastAsia"/>
          <w:szCs w:val="21"/>
        </w:rPr>
      </w:pPr>
      <w:r w:rsidRPr="00326A48">
        <w:rPr>
          <w:rFonts w:ascii="Times New Roman"/>
          <w:szCs w:val="21"/>
        </w:rPr>
        <w:t xml:space="preserve">10.16 </w:t>
      </w:r>
      <w:r w:rsidRPr="00326A48">
        <w:rPr>
          <w:rFonts w:ascii="Times New Roman" w:hint="eastAsia"/>
          <w:szCs w:val="21"/>
        </w:rPr>
        <w:t xml:space="preserve"> </w:t>
      </w:r>
      <w:r w:rsidRPr="00326A48">
        <w:rPr>
          <w:rFonts w:ascii="Times New Roman" w:hint="eastAsia"/>
          <w:szCs w:val="21"/>
        </w:rPr>
        <w:t>学校理事机构对于确保</w:t>
      </w:r>
      <w:r w:rsidR="0077307F" w:rsidRPr="00326A48">
        <w:rPr>
          <w:rFonts w:ascii="Times New Roman" w:hint="eastAsia"/>
          <w:szCs w:val="21"/>
        </w:rPr>
        <w:t>出台营造一个反歧视的、安全的学校环境的措施包括行为守则，负有法定</w:t>
      </w:r>
      <w:r w:rsidRPr="00326A48">
        <w:rPr>
          <w:rFonts w:ascii="Times New Roman" w:hint="eastAsia"/>
          <w:szCs w:val="21"/>
        </w:rPr>
        <w:t>义务，其目的是遏制公立学校的种族主义、怀孕、性骚扰和暴力行为。</w:t>
      </w:r>
      <w:r w:rsidRPr="00326A48">
        <w:rPr>
          <w:rFonts w:ascii="Times New Roman" w:hint="eastAsia"/>
          <w:szCs w:val="21"/>
        </w:rPr>
        <w:t>2007</w:t>
      </w:r>
      <w:r w:rsidRPr="00326A48">
        <w:rPr>
          <w:rFonts w:ascii="Times New Roman" w:hint="eastAsia"/>
          <w:szCs w:val="21"/>
        </w:rPr>
        <w:t>年推出的新法规赋予学校对学生进行搜身以寻找武器和毒品的更大权力。</w:t>
      </w:r>
    </w:p>
    <w:p w:rsidR="00E33079" w:rsidRPr="00326A48" w:rsidRDefault="00E33079" w:rsidP="00173FCE">
      <w:pPr>
        <w:pBdr>
          <w:top w:val="single" w:sz="12" w:space="0" w:color="000000"/>
          <w:left w:val="single" w:sz="12" w:space="0" w:color="000000"/>
          <w:bottom w:val="single" w:sz="12" w:space="0" w:color="000000"/>
          <w:right w:val="single" w:sz="12" w:space="0" w:color="000000"/>
        </w:pBdr>
        <w:tabs>
          <w:tab w:val="left" w:pos="525"/>
        </w:tabs>
        <w:spacing w:after="240" w:line="360" w:lineRule="exact"/>
        <w:rPr>
          <w:rFonts w:ascii="Times New Roman" w:eastAsia="SimHei" w:hint="eastAsia"/>
          <w:szCs w:val="21"/>
        </w:rPr>
      </w:pPr>
      <w:r w:rsidRPr="00326A48">
        <w:rPr>
          <w:rFonts w:ascii="Times New Roman" w:eastAsia="SimHei" w:hint="eastAsia"/>
          <w:szCs w:val="21"/>
        </w:rPr>
        <w:t xml:space="preserve"> </w:t>
      </w:r>
      <w:r w:rsidRPr="00326A48">
        <w:rPr>
          <w:rFonts w:ascii="Times New Roman" w:eastAsia="SimHei" w:hint="eastAsia"/>
          <w:szCs w:val="21"/>
        </w:rPr>
        <w:t>第</w:t>
      </w:r>
      <w:r w:rsidRPr="00326A48">
        <w:rPr>
          <w:rFonts w:ascii="Times New Roman" w:eastAsia="SimHei"/>
          <w:szCs w:val="21"/>
        </w:rPr>
        <w:t>10(c)</w:t>
      </w:r>
      <w:r w:rsidRPr="00326A48">
        <w:rPr>
          <w:rFonts w:ascii="Times New Roman" w:eastAsia="SimHei" w:hint="eastAsia"/>
          <w:szCs w:val="21"/>
        </w:rPr>
        <w:t>条：消除性别定型观念</w:t>
      </w:r>
    </w:p>
    <w:p w:rsidR="00E33079" w:rsidRPr="00326A48" w:rsidRDefault="00E33079" w:rsidP="00173FCE">
      <w:pPr>
        <w:tabs>
          <w:tab w:val="left" w:pos="525"/>
        </w:tabs>
        <w:spacing w:after="240" w:line="360" w:lineRule="exact"/>
        <w:rPr>
          <w:rFonts w:ascii="Times New Roman"/>
          <w:szCs w:val="21"/>
        </w:rPr>
      </w:pPr>
      <w:r w:rsidRPr="00326A48">
        <w:rPr>
          <w:rFonts w:ascii="Times New Roman"/>
          <w:szCs w:val="21"/>
        </w:rPr>
        <w:t xml:space="preserve">10.17 </w:t>
      </w:r>
      <w:r w:rsidRPr="00326A48">
        <w:rPr>
          <w:rFonts w:ascii="Times New Roman" w:hint="eastAsia"/>
          <w:szCs w:val="21"/>
        </w:rPr>
        <w:t xml:space="preserve"> </w:t>
      </w:r>
      <w:r w:rsidRPr="00326A48">
        <w:rPr>
          <w:rFonts w:ascii="Times New Roman"/>
          <w:szCs w:val="21"/>
        </w:rPr>
        <w:t>2000</w:t>
      </w:r>
      <w:r w:rsidRPr="00326A48">
        <w:rPr>
          <w:rFonts w:ascii="Times New Roman" w:hint="eastAsia"/>
          <w:szCs w:val="21"/>
        </w:rPr>
        <w:t>年，南非政府发表了《价值观、教育和民主宣言》，其中包括一系列旨在促进民主、平等、无种族歧视、无性别歧视、人类尊严、问责、法治、尊重、和解等价值观的战略。这些价值观已被纳入教材、课程、宗教与文化干预措施以及经过审查的语言政策中，以消除性别定型观念及其他形式的偏见和歧视。新教育课程和教学方法还力图纳入男女平等原则。</w:t>
      </w:r>
    </w:p>
    <w:p w:rsidR="00E33079" w:rsidRPr="00326A48" w:rsidRDefault="00E33079" w:rsidP="00173FCE">
      <w:pPr>
        <w:tabs>
          <w:tab w:val="left" w:pos="525"/>
        </w:tabs>
        <w:spacing w:after="240" w:line="360" w:lineRule="exact"/>
        <w:rPr>
          <w:rFonts w:ascii="Times New Roman" w:eastAsia="SimHei" w:hint="eastAsia"/>
          <w:szCs w:val="21"/>
        </w:rPr>
      </w:pPr>
      <w:r w:rsidRPr="00326A48">
        <w:rPr>
          <w:rFonts w:ascii="Times New Roman"/>
          <w:szCs w:val="21"/>
        </w:rPr>
        <w:t xml:space="preserve">10.18 </w:t>
      </w:r>
      <w:r w:rsidRPr="00326A48">
        <w:rPr>
          <w:rFonts w:ascii="Times New Roman" w:hint="eastAsia"/>
          <w:szCs w:val="21"/>
        </w:rPr>
        <w:t xml:space="preserve"> </w:t>
      </w:r>
      <w:r w:rsidRPr="00326A48">
        <w:rPr>
          <w:rFonts w:ascii="Times New Roman"/>
          <w:szCs w:val="21"/>
        </w:rPr>
        <w:t>1996</w:t>
      </w:r>
      <w:r w:rsidRPr="00326A48">
        <w:rPr>
          <w:rFonts w:ascii="Times New Roman" w:hint="eastAsia"/>
          <w:szCs w:val="21"/>
        </w:rPr>
        <w:t>年《南非学校法》（</w:t>
      </w:r>
      <w:r w:rsidRPr="00326A48">
        <w:rPr>
          <w:rFonts w:ascii="Times New Roman"/>
          <w:szCs w:val="21"/>
        </w:rPr>
        <w:t>1996</w:t>
      </w:r>
      <w:r w:rsidRPr="00326A48">
        <w:rPr>
          <w:rFonts w:ascii="Times New Roman" w:hint="eastAsia"/>
          <w:szCs w:val="21"/>
        </w:rPr>
        <w:t>年第</w:t>
      </w:r>
      <w:r w:rsidRPr="00326A48">
        <w:rPr>
          <w:rFonts w:ascii="Times New Roman"/>
          <w:szCs w:val="21"/>
        </w:rPr>
        <w:t>84</w:t>
      </w:r>
      <w:r w:rsidRPr="00326A48">
        <w:rPr>
          <w:rFonts w:ascii="Times New Roman" w:hint="eastAsia"/>
          <w:szCs w:val="21"/>
        </w:rPr>
        <w:t>号法案）禁止以怀孕为由歧视学生</w:t>
      </w:r>
      <w:r w:rsidR="00681432" w:rsidRPr="00326A48">
        <w:rPr>
          <w:rFonts w:ascii="Times New Roman" w:hint="eastAsia"/>
          <w:szCs w:val="21"/>
        </w:rPr>
        <w:t>。</w:t>
      </w:r>
      <w:r w:rsidRPr="00326A48">
        <w:rPr>
          <w:rFonts w:ascii="Times New Roman" w:hint="eastAsia"/>
          <w:szCs w:val="21"/>
        </w:rPr>
        <w:t>学生接受怀孕和性传播疾病预防教育，并通过全国课程中</w:t>
      </w:r>
      <w:r w:rsidR="0077307F" w:rsidRPr="00326A48">
        <w:rPr>
          <w:rFonts w:ascii="Times New Roman" w:hint="eastAsia"/>
          <w:szCs w:val="21"/>
        </w:rPr>
        <w:t>一至十二</w:t>
      </w:r>
      <w:r w:rsidRPr="00326A48">
        <w:rPr>
          <w:rFonts w:ascii="Times New Roman" w:hint="eastAsia"/>
          <w:szCs w:val="21"/>
        </w:rPr>
        <w:t>年级必修的“生活导向课”接受积极生活方式教育。还有同伴教育、预防和支助方案可以利用。《学生妊娠预防与管理措施》向教育工作者提供支助，以管理在校怀孕问题，帮助降低女童辍学率。值得注意的是，女童的辍学率远远低于男童。</w:t>
      </w:r>
    </w:p>
    <w:p w:rsidR="00E33079" w:rsidRPr="00326A48" w:rsidRDefault="00E33079" w:rsidP="00173FCE">
      <w:pPr>
        <w:tabs>
          <w:tab w:val="left" w:pos="525"/>
        </w:tabs>
        <w:spacing w:after="240" w:line="360" w:lineRule="exact"/>
        <w:rPr>
          <w:rFonts w:ascii="Times New Roman" w:hint="eastAsia"/>
          <w:szCs w:val="21"/>
        </w:rPr>
      </w:pPr>
      <w:r w:rsidRPr="00326A48">
        <w:rPr>
          <w:rFonts w:ascii="Times New Roman"/>
          <w:szCs w:val="21"/>
        </w:rPr>
        <w:t>10.19</w:t>
      </w:r>
      <w:r w:rsidRPr="00326A48">
        <w:rPr>
          <w:rFonts w:ascii="Times New Roman" w:hint="eastAsia"/>
          <w:szCs w:val="21"/>
        </w:rPr>
        <w:t xml:space="preserve"> </w:t>
      </w:r>
      <w:r w:rsidR="002D64F7" w:rsidRPr="00326A48">
        <w:rPr>
          <w:rFonts w:ascii="Times New Roman" w:hint="eastAsia"/>
          <w:szCs w:val="21"/>
        </w:rPr>
        <w:t xml:space="preserve"> </w:t>
      </w:r>
      <w:r w:rsidRPr="00326A48">
        <w:rPr>
          <w:rFonts w:ascii="Times New Roman" w:hint="eastAsia"/>
          <w:szCs w:val="21"/>
        </w:rPr>
        <w:t>南非政府推出了一系列创新方案，旨在完善妇女的职业选择，并特别注重促进她们参与科学和技术领域。</w:t>
      </w:r>
      <w:r w:rsidRPr="00326A48">
        <w:rPr>
          <w:rFonts w:ascii="Times New Roman" w:hint="eastAsia"/>
          <w:szCs w:val="21"/>
        </w:rPr>
        <w:t>2001</w:t>
      </w:r>
      <w:r w:rsidRPr="00326A48">
        <w:rPr>
          <w:rFonts w:ascii="Times New Roman" w:hint="eastAsia"/>
          <w:szCs w:val="21"/>
        </w:rPr>
        <w:t>年全国人口普查显示，在社会科学领域，</w:t>
      </w:r>
      <w:r w:rsidRPr="00326A48">
        <w:rPr>
          <w:rFonts w:ascii="Times New Roman" w:hint="eastAsia"/>
          <w:szCs w:val="21"/>
        </w:rPr>
        <w:t>20</w:t>
      </w:r>
      <w:r w:rsidRPr="00326A48">
        <w:rPr>
          <w:rFonts w:ascii="Times New Roman" w:hint="eastAsia"/>
          <w:szCs w:val="21"/>
        </w:rPr>
        <w:t>岁以上人口中女性人数是男性的</w:t>
      </w:r>
      <w:r w:rsidRPr="00326A48">
        <w:rPr>
          <w:rFonts w:ascii="Times New Roman" w:hint="eastAsia"/>
          <w:szCs w:val="21"/>
        </w:rPr>
        <w:t>2</w:t>
      </w:r>
      <w:r w:rsidRPr="00326A48">
        <w:rPr>
          <w:rFonts w:ascii="Times New Roman" w:hint="eastAsia"/>
          <w:szCs w:val="21"/>
        </w:rPr>
        <w:t>倍，但在工程学、纯科学和生命科学领域的男性人数是女性的</w:t>
      </w:r>
      <w:r w:rsidRPr="00326A48">
        <w:rPr>
          <w:rFonts w:ascii="Times New Roman" w:hint="eastAsia"/>
          <w:szCs w:val="21"/>
        </w:rPr>
        <w:t>10</w:t>
      </w:r>
      <w:r w:rsidRPr="00326A48">
        <w:rPr>
          <w:rFonts w:ascii="Times New Roman" w:hint="eastAsia"/>
          <w:szCs w:val="21"/>
        </w:rPr>
        <w:t>倍。</w:t>
      </w:r>
    </w:p>
    <w:p w:rsidR="00E33079" w:rsidRPr="00326A48" w:rsidRDefault="00E33079" w:rsidP="00173FCE">
      <w:pPr>
        <w:tabs>
          <w:tab w:val="left" w:pos="525"/>
        </w:tabs>
        <w:spacing w:after="240" w:line="360" w:lineRule="exact"/>
        <w:rPr>
          <w:rFonts w:ascii="Times New Roman" w:hint="eastAsia"/>
          <w:szCs w:val="21"/>
        </w:rPr>
      </w:pPr>
      <w:r w:rsidRPr="00326A48">
        <w:rPr>
          <w:rFonts w:ascii="Times New Roman"/>
          <w:szCs w:val="21"/>
        </w:rPr>
        <w:t xml:space="preserve">10.20 </w:t>
      </w:r>
      <w:r w:rsidRPr="00326A48">
        <w:rPr>
          <w:rFonts w:ascii="Times New Roman" w:hint="eastAsia"/>
          <w:szCs w:val="21"/>
        </w:rPr>
        <w:t xml:space="preserve"> </w:t>
      </w:r>
      <w:r w:rsidRPr="00326A48">
        <w:rPr>
          <w:rFonts w:ascii="Times New Roman" w:hint="eastAsia"/>
          <w:szCs w:val="21"/>
        </w:rPr>
        <w:t>科学和技术部成立了国家创新咨询委员会，作为科学和技术部长的咨询小组。科学、工程与技术妇女小组委员会就科学和技术环境下的妇女问题向部长提供建议。该方案自</w:t>
      </w:r>
      <w:r w:rsidRPr="00326A48">
        <w:rPr>
          <w:rFonts w:ascii="Times New Roman" w:hint="eastAsia"/>
          <w:szCs w:val="21"/>
        </w:rPr>
        <w:t>2003</w:t>
      </w:r>
      <w:r w:rsidRPr="00326A48">
        <w:rPr>
          <w:rFonts w:ascii="Times New Roman" w:hint="eastAsia"/>
          <w:szCs w:val="21"/>
        </w:rPr>
        <w:t>年起实施，至今已为妇女颁发了</w:t>
      </w:r>
      <w:r w:rsidRPr="00326A48">
        <w:rPr>
          <w:rFonts w:ascii="Times New Roman" w:hint="eastAsia"/>
          <w:szCs w:val="21"/>
        </w:rPr>
        <w:t>3 150 000</w:t>
      </w:r>
      <w:r w:rsidRPr="00326A48">
        <w:rPr>
          <w:rFonts w:ascii="Times New Roman" w:hint="eastAsia"/>
          <w:szCs w:val="21"/>
        </w:rPr>
        <w:t>兰特奖金和奖学金。这一进程的一个积极副产品是在制作电视系列片《科学界女性》的过程中获得了该部提供的援助，该片于</w:t>
      </w:r>
      <w:r w:rsidRPr="00326A48">
        <w:rPr>
          <w:rFonts w:ascii="Times New Roman" w:hint="eastAsia"/>
          <w:szCs w:val="21"/>
        </w:rPr>
        <w:t>2007</w:t>
      </w:r>
      <w:r w:rsidRPr="00326A48">
        <w:rPr>
          <w:rFonts w:ascii="Times New Roman" w:hint="eastAsia"/>
          <w:szCs w:val="21"/>
        </w:rPr>
        <w:t>年在南非国家电视台播放。这个系列片旨在教育年轻女性从事科学、工程和技术职业，但也彰显了南非女科学家的影响力。南非的一家周报还报道了“科学界女性奖”各类得主的情况。</w:t>
      </w:r>
      <w:r w:rsidRPr="00326A48">
        <w:rPr>
          <w:rStyle w:val="FootnoteReference1"/>
          <w:rFonts w:ascii="Times New Roman"/>
          <w:color w:val="auto"/>
          <w:szCs w:val="21"/>
        </w:rPr>
        <w:footnoteReference w:id="66"/>
      </w:r>
      <w:r w:rsidRPr="00326A48">
        <w:rPr>
          <w:rFonts w:ascii="Times New Roman" w:hint="eastAsia"/>
          <w:szCs w:val="21"/>
        </w:rPr>
        <w:t>此外，该部于</w:t>
      </w:r>
      <w:r w:rsidRPr="00326A48">
        <w:rPr>
          <w:rFonts w:ascii="Times New Roman" w:hint="eastAsia"/>
          <w:szCs w:val="21"/>
        </w:rPr>
        <w:t>2003</w:t>
      </w:r>
      <w:r w:rsidRPr="00326A48">
        <w:rPr>
          <w:rFonts w:ascii="Times New Roman" w:hint="eastAsia"/>
          <w:szCs w:val="21"/>
        </w:rPr>
        <w:t>年设立了“科学界女性奖”，以表彰妇女在科学领域取得的成就。这些奖项展示了女科学界的成就，并为年轻女性进入科学技术领域树立了榜样。</w:t>
      </w:r>
    </w:p>
    <w:p w:rsidR="00E33079" w:rsidRPr="00326A48" w:rsidRDefault="00E33079" w:rsidP="00173FCE">
      <w:pPr>
        <w:tabs>
          <w:tab w:val="left" w:pos="525"/>
        </w:tabs>
        <w:spacing w:after="240" w:line="360" w:lineRule="exact"/>
        <w:rPr>
          <w:rFonts w:ascii="Times New Roman" w:hint="eastAsia"/>
          <w:szCs w:val="21"/>
        </w:rPr>
      </w:pPr>
      <w:r w:rsidRPr="00326A48">
        <w:rPr>
          <w:rFonts w:ascii="Times New Roman"/>
          <w:szCs w:val="21"/>
        </w:rPr>
        <w:t xml:space="preserve">10.21 </w:t>
      </w:r>
      <w:r w:rsidRPr="00326A48">
        <w:rPr>
          <w:rFonts w:ascii="Times New Roman" w:hint="eastAsia"/>
          <w:szCs w:val="21"/>
        </w:rPr>
        <w:t xml:space="preserve"> </w:t>
      </w:r>
      <w:r w:rsidRPr="00326A48">
        <w:rPr>
          <w:rFonts w:ascii="Times New Roman" w:hint="eastAsia"/>
          <w:szCs w:val="21"/>
        </w:rPr>
        <w:t>由于认识到技术能推动经济发展，发动了女童教育运动（</w:t>
      </w:r>
      <w:r w:rsidRPr="00326A48">
        <w:rPr>
          <w:rFonts w:ascii="Times New Roman" w:hint="eastAsia"/>
          <w:szCs w:val="21"/>
        </w:rPr>
        <w:t>GEM</w:t>
      </w:r>
      <w:r w:rsidRPr="00326A48">
        <w:rPr>
          <w:rFonts w:ascii="Times New Roman" w:hint="eastAsia"/>
          <w:szCs w:val="21"/>
        </w:rPr>
        <w:t>），鼓励女童参与科学和技术领域。技术女童方案是</w:t>
      </w:r>
      <w:r w:rsidR="0077307F" w:rsidRPr="00326A48">
        <w:rPr>
          <w:rFonts w:ascii="Times New Roman" w:hint="eastAsia"/>
          <w:szCs w:val="21"/>
        </w:rPr>
        <w:t>与</w:t>
      </w:r>
      <w:r w:rsidRPr="00326A48">
        <w:rPr>
          <w:rFonts w:ascii="Times New Roman" w:hint="eastAsia"/>
          <w:szCs w:val="21"/>
        </w:rPr>
        <w:t>国家和省级兄弟教育部门共同发起的，旨在提供职业指导和生活技能支助，尤其是在数学和技术领域。目标群体包括年龄在</w:t>
      </w:r>
      <w:r w:rsidRPr="00326A48">
        <w:rPr>
          <w:rFonts w:ascii="Times New Roman" w:hint="eastAsia"/>
          <w:szCs w:val="21"/>
        </w:rPr>
        <w:t>15-20</w:t>
      </w:r>
      <w:r w:rsidRPr="00326A48">
        <w:rPr>
          <w:rFonts w:ascii="Times New Roman" w:hint="eastAsia"/>
          <w:szCs w:val="21"/>
        </w:rPr>
        <w:t>岁、来自农村地区的中学女学生或高等院校新生。还在学校中开展了男童教育运动（</w:t>
      </w:r>
      <w:r w:rsidRPr="00326A48">
        <w:rPr>
          <w:rFonts w:ascii="Times New Roman"/>
          <w:szCs w:val="21"/>
        </w:rPr>
        <w:t>BEM</w:t>
      </w:r>
      <w:r w:rsidRPr="00326A48">
        <w:rPr>
          <w:rFonts w:ascii="Times New Roman" w:hint="eastAsia"/>
          <w:szCs w:val="21"/>
        </w:rPr>
        <w:t>），与女童教育运动形成互补，作为增强女童和男童在课程和社会技能领域赋予能力的一种手段。女童教育运动于</w:t>
      </w:r>
      <w:r w:rsidRPr="00326A48">
        <w:rPr>
          <w:rFonts w:ascii="Times New Roman" w:hint="eastAsia"/>
          <w:szCs w:val="21"/>
        </w:rPr>
        <w:t>2002</w:t>
      </w:r>
      <w:r w:rsidRPr="00326A48">
        <w:rPr>
          <w:rFonts w:ascii="Times New Roman" w:hint="eastAsia"/>
          <w:szCs w:val="21"/>
        </w:rPr>
        <w:t>年在林波波省、夸祖鲁</w:t>
      </w:r>
      <w:r w:rsidRPr="00326A48">
        <w:rPr>
          <w:rFonts w:ascii="Times New Roman" w:hint="eastAsia"/>
          <w:szCs w:val="21"/>
        </w:rPr>
        <w:t>-</w:t>
      </w:r>
      <w:r w:rsidRPr="00326A48">
        <w:rPr>
          <w:rFonts w:ascii="Times New Roman" w:hint="eastAsia"/>
          <w:szCs w:val="21"/>
        </w:rPr>
        <w:t>纳塔尔省和东开普省启动，并于</w:t>
      </w:r>
      <w:r w:rsidRPr="00326A48">
        <w:rPr>
          <w:rFonts w:ascii="Times New Roman" w:hint="eastAsia"/>
          <w:szCs w:val="21"/>
        </w:rPr>
        <w:t>2003</w:t>
      </w:r>
      <w:r w:rsidRPr="00326A48">
        <w:rPr>
          <w:rFonts w:ascii="Times New Roman" w:hint="eastAsia"/>
          <w:szCs w:val="21"/>
        </w:rPr>
        <w:t>年推广到全国。尽管男童教育运动始于</w:t>
      </w:r>
      <w:r w:rsidRPr="00326A48">
        <w:rPr>
          <w:rFonts w:ascii="Times New Roman" w:hint="eastAsia"/>
          <w:szCs w:val="21"/>
        </w:rPr>
        <w:t>2007</w:t>
      </w:r>
      <w:r w:rsidRPr="00326A48">
        <w:rPr>
          <w:rFonts w:ascii="Times New Roman" w:hint="eastAsia"/>
          <w:szCs w:val="21"/>
        </w:rPr>
        <w:t>年，但男童一直是教育部开设的女童教育运动营的参与者。这些营地活动的重点不单是生活技能教育，而且还包括提高对女童在数学、科学和技术学习领域的参与、续读和成就的认识。除了与科学和技术部及联合国儿童基金会合作举办活动外，每年学校放假期间，教育部都在各省举办一次运动营活动。技术女童方案于</w:t>
      </w:r>
      <w:r w:rsidRPr="00326A48">
        <w:rPr>
          <w:rFonts w:ascii="Times New Roman" w:hint="eastAsia"/>
          <w:szCs w:val="21"/>
        </w:rPr>
        <w:t>2002</w:t>
      </w:r>
      <w:r w:rsidRPr="00326A48">
        <w:rPr>
          <w:rFonts w:ascii="Times New Roman" w:hint="eastAsia"/>
          <w:szCs w:val="21"/>
        </w:rPr>
        <w:t>年为女童开办了数学和技术营，并在东开普省的</w:t>
      </w:r>
      <w:r w:rsidRPr="00326A48">
        <w:rPr>
          <w:rFonts w:ascii="Times New Roman"/>
          <w:szCs w:val="21"/>
        </w:rPr>
        <w:t>Tombo</w:t>
      </w:r>
      <w:r w:rsidRPr="00326A48">
        <w:rPr>
          <w:rFonts w:ascii="Times New Roman" w:hint="eastAsia"/>
          <w:szCs w:val="21"/>
        </w:rPr>
        <w:t>村创办了一所信息技术学院。</w:t>
      </w:r>
      <w:r w:rsidRPr="00326A48">
        <w:rPr>
          <w:rFonts w:ascii="Times New Roman" w:hint="eastAsia"/>
          <w:szCs w:val="21"/>
        </w:rPr>
        <w:t>2002</w:t>
      </w:r>
      <w:r w:rsidRPr="00326A48">
        <w:rPr>
          <w:rFonts w:ascii="Times New Roman" w:hint="eastAsia"/>
          <w:szCs w:val="21"/>
        </w:rPr>
        <w:t>年，通过国家科学与技术方案开办的为期两周的科学营惠及了</w:t>
      </w:r>
      <w:r w:rsidRPr="00326A48">
        <w:rPr>
          <w:rFonts w:ascii="Times New Roman" w:hint="eastAsia"/>
          <w:szCs w:val="21"/>
        </w:rPr>
        <w:t>347</w:t>
      </w:r>
      <w:r w:rsidRPr="00326A48">
        <w:rPr>
          <w:rFonts w:ascii="Times New Roman" w:hint="eastAsia"/>
          <w:szCs w:val="21"/>
        </w:rPr>
        <w:t>名女学生。</w:t>
      </w:r>
    </w:p>
    <w:p w:rsidR="00E33079" w:rsidRPr="00326A48" w:rsidRDefault="00E33079" w:rsidP="00173FCE">
      <w:pPr>
        <w:tabs>
          <w:tab w:val="left" w:pos="525"/>
        </w:tabs>
        <w:spacing w:after="240" w:line="360" w:lineRule="exact"/>
        <w:rPr>
          <w:rFonts w:ascii="Times New Roman" w:hint="eastAsia"/>
          <w:szCs w:val="21"/>
        </w:rPr>
      </w:pPr>
      <w:r w:rsidRPr="00326A48">
        <w:rPr>
          <w:rFonts w:ascii="Times New Roman"/>
          <w:szCs w:val="21"/>
        </w:rPr>
        <w:t xml:space="preserve">10.22 </w:t>
      </w:r>
      <w:r w:rsidRPr="00326A48">
        <w:rPr>
          <w:rFonts w:ascii="Times New Roman" w:hint="eastAsia"/>
          <w:szCs w:val="21"/>
        </w:rPr>
        <w:t xml:space="preserve"> </w:t>
      </w:r>
      <w:r w:rsidRPr="00326A48">
        <w:rPr>
          <w:rFonts w:ascii="Times New Roman" w:hint="eastAsia"/>
          <w:szCs w:val="21"/>
        </w:rPr>
        <w:t>尽管教育系统齐心协力、共谋创新，以创造一个无性别歧视的公平教育环境，但教育系统在业务上仍然面临不断变革性别关系的挑战，包括性别定型观念和校内性别暴力问题。</w:t>
      </w:r>
    </w:p>
    <w:p w:rsidR="00E33079" w:rsidRPr="00326A48" w:rsidRDefault="00E33079" w:rsidP="00173FCE">
      <w:pPr>
        <w:tabs>
          <w:tab w:val="left" w:pos="525"/>
        </w:tabs>
        <w:spacing w:after="240" w:line="360" w:lineRule="exact"/>
        <w:rPr>
          <w:rFonts w:ascii="Times New Roman" w:eastAsia="SimHei" w:hint="eastAsia"/>
          <w:szCs w:val="21"/>
        </w:rPr>
      </w:pPr>
      <w:r w:rsidRPr="00326A48">
        <w:rPr>
          <w:rFonts w:ascii="Times New Roman" w:eastAsia="SimHei" w:hint="eastAsia"/>
          <w:szCs w:val="21"/>
        </w:rPr>
        <w:t>校内暴力预防和女童保护</w:t>
      </w:r>
    </w:p>
    <w:p w:rsidR="00E33079" w:rsidRPr="00326A48" w:rsidRDefault="00E33079" w:rsidP="00173FCE">
      <w:pPr>
        <w:tabs>
          <w:tab w:val="left" w:pos="525"/>
        </w:tabs>
        <w:spacing w:after="240" w:line="360" w:lineRule="exact"/>
        <w:rPr>
          <w:rFonts w:ascii="Times New Roman" w:hint="eastAsia"/>
          <w:szCs w:val="21"/>
        </w:rPr>
      </w:pPr>
      <w:r w:rsidRPr="00326A48">
        <w:rPr>
          <w:rFonts w:ascii="Times New Roman"/>
          <w:szCs w:val="21"/>
        </w:rPr>
        <w:t xml:space="preserve">10.23 </w:t>
      </w:r>
      <w:r w:rsidRPr="00326A48">
        <w:rPr>
          <w:rFonts w:ascii="Times New Roman" w:hint="eastAsia"/>
          <w:szCs w:val="21"/>
        </w:rPr>
        <w:t xml:space="preserve"> </w:t>
      </w:r>
      <w:r w:rsidRPr="00326A48">
        <w:rPr>
          <w:rFonts w:ascii="Times New Roman" w:hint="eastAsia"/>
          <w:szCs w:val="21"/>
        </w:rPr>
        <w:t>在阅读本节时应参看本报告第五部分有关性别暴力的第</w:t>
      </w:r>
      <w:r w:rsidRPr="00326A48">
        <w:rPr>
          <w:rFonts w:ascii="Times New Roman" w:hint="eastAsia"/>
          <w:szCs w:val="21"/>
        </w:rPr>
        <w:t>2.2</w:t>
      </w:r>
      <w:r w:rsidRPr="00326A48">
        <w:rPr>
          <w:rFonts w:ascii="Times New Roman" w:hint="eastAsia"/>
          <w:szCs w:val="21"/>
        </w:rPr>
        <w:t>和第</w:t>
      </w:r>
      <w:r w:rsidRPr="00326A48">
        <w:rPr>
          <w:rFonts w:ascii="Times New Roman" w:hint="eastAsia"/>
          <w:szCs w:val="21"/>
        </w:rPr>
        <w:t>4.1</w:t>
      </w:r>
      <w:r w:rsidRPr="00326A48">
        <w:rPr>
          <w:rFonts w:ascii="Times New Roman" w:hint="eastAsia"/>
          <w:szCs w:val="21"/>
        </w:rPr>
        <w:t>段。政府在教育部门采取了一系列举措，确保儿童尤其是女童的在校安全。政府出台了消除校内暴力和教育环境中性别暴力的进步政策，问题仍然在于执法和创建人权文化。</w:t>
      </w:r>
    </w:p>
    <w:p w:rsidR="00E33079" w:rsidRPr="00326A48" w:rsidRDefault="00E33079" w:rsidP="00173FCE">
      <w:pPr>
        <w:tabs>
          <w:tab w:val="left" w:pos="525"/>
        </w:tabs>
        <w:spacing w:after="240" w:line="360" w:lineRule="exact"/>
        <w:rPr>
          <w:rFonts w:ascii="Times New Roman" w:hint="eastAsia"/>
          <w:szCs w:val="21"/>
        </w:rPr>
      </w:pPr>
      <w:r w:rsidRPr="00326A48">
        <w:rPr>
          <w:rFonts w:ascii="Times New Roman"/>
          <w:szCs w:val="21"/>
        </w:rPr>
        <w:t xml:space="preserve">10.24 </w:t>
      </w:r>
      <w:r w:rsidRPr="00326A48">
        <w:rPr>
          <w:rFonts w:ascii="Times New Roman" w:hint="eastAsia"/>
          <w:szCs w:val="21"/>
        </w:rPr>
        <w:t xml:space="preserve"> </w:t>
      </w:r>
      <w:r w:rsidRPr="00326A48">
        <w:rPr>
          <w:rFonts w:ascii="Times New Roman" w:hint="eastAsia"/>
          <w:szCs w:val="21"/>
        </w:rPr>
        <w:t>在教育环境中以及在课程本身中都可以发现为解决这一问题做出的大多数努力。例如，生活技能和生活导向、艾滋病毒和艾滋病预防以及注重结果的教育构成了教学材料的重要内容。生活技能方案涉及性虐待问题，生活导向方案则涉及性别暴力问题。尽管学生对艾滋病毒和艾滋病的认识似乎有所提高，但方案对性行为的影响较为有限，这主要是因为内容贫乏、师资培训不足、文化障碍持续存在、教育工作者的抵制，以及家长反对开展性教育。</w:t>
      </w:r>
      <w:r w:rsidRPr="00326A48">
        <w:rPr>
          <w:rStyle w:val="FootnoteReference1"/>
          <w:rFonts w:ascii="Times New Roman"/>
          <w:color w:val="auto"/>
          <w:szCs w:val="21"/>
        </w:rPr>
        <w:footnoteReference w:id="67"/>
      </w:r>
      <w:r w:rsidRPr="00326A48">
        <w:rPr>
          <w:rFonts w:ascii="Times New Roman" w:hint="eastAsia"/>
          <w:szCs w:val="21"/>
        </w:rPr>
        <w:t>一个职业发展培训模式“睁大我们的眼睛：解决南非校内性别暴力问题”已被用于培训教育工作者和官员，而且这种培训已在全国展开。它包括</w:t>
      </w:r>
      <w:r w:rsidRPr="00326A48">
        <w:rPr>
          <w:rFonts w:ascii="Times New Roman" w:hint="eastAsia"/>
          <w:szCs w:val="21"/>
        </w:rPr>
        <w:t>8</w:t>
      </w:r>
      <w:r w:rsidRPr="00326A48">
        <w:rPr>
          <w:rFonts w:ascii="Times New Roman" w:hint="eastAsia"/>
          <w:szCs w:val="21"/>
        </w:rPr>
        <w:t>个互动性的研讨会，旨在提高教育工作者对性骚扰和性别暴力的认识，斩断性暴力与艾滋病毒</w:t>
      </w:r>
      <w:r w:rsidRPr="00326A48">
        <w:rPr>
          <w:rFonts w:ascii="Times New Roman" w:hint="eastAsia"/>
          <w:szCs w:val="21"/>
        </w:rPr>
        <w:t>/</w:t>
      </w:r>
      <w:r w:rsidRPr="00326A48">
        <w:rPr>
          <w:rFonts w:ascii="Times New Roman" w:hint="eastAsia"/>
          <w:szCs w:val="21"/>
        </w:rPr>
        <w:t>艾滋病联系，加强学校安全。</w:t>
      </w:r>
      <w:r w:rsidRPr="00326A48">
        <w:rPr>
          <w:rFonts w:ascii="Times New Roman" w:hint="eastAsia"/>
          <w:szCs w:val="21"/>
        </w:rPr>
        <w:t>2008</w:t>
      </w:r>
      <w:r w:rsidRPr="00326A48">
        <w:rPr>
          <w:rFonts w:ascii="Times New Roman" w:hint="eastAsia"/>
          <w:szCs w:val="21"/>
        </w:rPr>
        <w:t>年，教育部制定了《公立学校性暴力和性骚扰预防及管理准则》（</w:t>
      </w:r>
      <w:r w:rsidR="0077307F" w:rsidRPr="00326A48">
        <w:rPr>
          <w:rFonts w:ascii="Times New Roman" w:hint="eastAsia"/>
          <w:szCs w:val="21"/>
        </w:rPr>
        <w:t>《</w:t>
      </w:r>
      <w:r w:rsidRPr="00326A48">
        <w:rPr>
          <w:rFonts w:ascii="Times New Roman" w:hint="eastAsia"/>
          <w:szCs w:val="21"/>
        </w:rPr>
        <w:t>准则</w:t>
      </w:r>
      <w:r w:rsidR="0077307F" w:rsidRPr="00326A48">
        <w:rPr>
          <w:rFonts w:ascii="Times New Roman" w:hint="eastAsia"/>
          <w:szCs w:val="21"/>
        </w:rPr>
        <w:t>》</w:t>
      </w:r>
      <w:r w:rsidRPr="00326A48">
        <w:rPr>
          <w:rFonts w:ascii="Times New Roman" w:hint="eastAsia"/>
          <w:szCs w:val="21"/>
        </w:rPr>
        <w:t>）。它旨在协助公立学校坚持处理性暴力和性骚扰问题的最低限度标准程序，并通过性暴力和性骚扰报案程序向受害人提供协助。</w:t>
      </w:r>
    </w:p>
    <w:p w:rsidR="00E33079" w:rsidRPr="00326A48" w:rsidRDefault="00E33079" w:rsidP="00173FCE">
      <w:pPr>
        <w:tabs>
          <w:tab w:val="left" w:pos="525"/>
        </w:tabs>
        <w:spacing w:after="240" w:line="360" w:lineRule="exact"/>
        <w:rPr>
          <w:rFonts w:ascii="Times New Roman" w:hint="eastAsia"/>
          <w:szCs w:val="21"/>
        </w:rPr>
      </w:pPr>
      <w:r w:rsidRPr="00326A48">
        <w:rPr>
          <w:rFonts w:ascii="Times New Roman"/>
          <w:szCs w:val="21"/>
        </w:rPr>
        <w:t xml:space="preserve">10.25 </w:t>
      </w:r>
      <w:r w:rsidRPr="00326A48">
        <w:rPr>
          <w:rFonts w:ascii="Times New Roman" w:hint="eastAsia"/>
          <w:szCs w:val="21"/>
        </w:rPr>
        <w:t xml:space="preserve"> 2001</w:t>
      </w:r>
      <w:r w:rsidRPr="00326A48">
        <w:rPr>
          <w:rFonts w:ascii="Times New Roman" w:hint="eastAsia"/>
          <w:szCs w:val="21"/>
        </w:rPr>
        <w:t>年，教育部和南非警察署完成了一本《安全学校指南》工作手册。该手册对于教育工作者、地区负责人、校长、学校理事机构和社区成员要采取的行动而言是一个宝贵资源。它为学校提供了应对学校暴力问题的战略，侧重于提高学校管理和学校服务的效果、权威和效率，制定各种执行政策、程序和计划，包括处理违规者的政策以及动员青年参与预防方案、项目和活动并增强其能力的战略。针对该手册的培训已经在国家和省级开展。</w:t>
      </w:r>
    </w:p>
    <w:p w:rsidR="00E33079" w:rsidRPr="00326A48" w:rsidRDefault="00E33079" w:rsidP="00173FCE">
      <w:pPr>
        <w:tabs>
          <w:tab w:val="left" w:pos="525"/>
        </w:tabs>
        <w:spacing w:after="240" w:line="360" w:lineRule="exact"/>
        <w:rPr>
          <w:rFonts w:ascii="Times New Roman" w:hint="eastAsia"/>
          <w:szCs w:val="21"/>
        </w:rPr>
      </w:pPr>
      <w:r w:rsidRPr="00326A48">
        <w:rPr>
          <w:rFonts w:ascii="Times New Roman"/>
          <w:szCs w:val="21"/>
        </w:rPr>
        <w:t xml:space="preserve">10.26 </w:t>
      </w:r>
      <w:r w:rsidRPr="00326A48">
        <w:rPr>
          <w:rFonts w:ascii="Times New Roman" w:hint="eastAsia"/>
          <w:szCs w:val="21"/>
        </w:rPr>
        <w:t xml:space="preserve"> </w:t>
      </w:r>
      <w:r w:rsidRPr="00326A48">
        <w:rPr>
          <w:rFonts w:ascii="Times New Roman" w:hint="eastAsia"/>
          <w:szCs w:val="21"/>
        </w:rPr>
        <w:t>教育部与南非警察署和非政府组织“没有枪的南非”合作，试验性地宣布一些学校为“无枪校园”。此外，该部还与学校理事机构密切合作，帮助它们制定学校安全政策，并建立有社区代表参与的学校安全团队，积极致力于保障学校安全。省级教育部门投入了大量资金建造学校围栏，并对坏了的围栏进行修补，帮助学校建立可控边界。</w:t>
      </w:r>
    </w:p>
    <w:p w:rsidR="00E33079" w:rsidRPr="00326A48" w:rsidRDefault="00E33079" w:rsidP="00173FCE">
      <w:pPr>
        <w:tabs>
          <w:tab w:val="left" w:pos="525"/>
        </w:tabs>
        <w:spacing w:after="240" w:line="360" w:lineRule="exact"/>
        <w:rPr>
          <w:rFonts w:ascii="Times New Roman"/>
          <w:szCs w:val="21"/>
        </w:rPr>
      </w:pPr>
      <w:r w:rsidRPr="00326A48">
        <w:rPr>
          <w:rFonts w:ascii="Times New Roman"/>
          <w:szCs w:val="21"/>
        </w:rPr>
        <w:t xml:space="preserve">10.27 </w:t>
      </w:r>
      <w:r w:rsidRPr="00326A48">
        <w:rPr>
          <w:rFonts w:ascii="Times New Roman" w:hint="eastAsia"/>
          <w:szCs w:val="21"/>
        </w:rPr>
        <w:t xml:space="preserve"> </w:t>
      </w:r>
      <w:r w:rsidRPr="00326A48">
        <w:rPr>
          <w:rFonts w:ascii="Times New Roman" w:hint="eastAsia"/>
          <w:szCs w:val="21"/>
        </w:rPr>
        <w:t>为了缓解社会心理因素及其对性别暴力、学生怀孕和性骚扰的影响，教育部继续培训同伴教育者，使其成为支助同伴的导师和辅导员。这是通过女童教育运动和男童教育运动俱乐部方案，以及通过国家课程生活导向学习方案提供的课程实现的。《教育机构药品滥用管理政策》是根据教育部长理事会的决定制定的，旨在提高教育机构在全国协调统一地管理学生滥用药物的能力。该政策的主旨是，不仅帮助滥用药物的学生，而且还要帮助没有使用药物但可能受他人使用药物影响的大多数学生。它补充了有关防控和管理校内药物滥用问题的政策和法律，尤其是</w:t>
      </w:r>
      <w:smartTag w:uri="urn:schemas-microsoft-com:office:smarttags" w:element="chsdate">
        <w:smartTagPr>
          <w:attr w:name="IsROCDate" w:val="False"/>
          <w:attr w:name="IsLunarDate" w:val="False"/>
          <w:attr w:name="Day" w:val="12"/>
          <w:attr w:name="Month" w:val="10"/>
          <w:attr w:name="Year" w:val="2001"/>
        </w:smartTagPr>
        <w:r w:rsidRPr="00326A48">
          <w:rPr>
            <w:rFonts w:ascii="Times New Roman"/>
            <w:szCs w:val="21"/>
          </w:rPr>
          <w:t>2001</w:t>
        </w:r>
        <w:r w:rsidRPr="00326A48">
          <w:rPr>
            <w:rFonts w:ascii="Times New Roman" w:hint="eastAsia"/>
            <w:szCs w:val="21"/>
          </w:rPr>
          <w:t>年</w:t>
        </w:r>
        <w:r w:rsidRPr="00326A48">
          <w:rPr>
            <w:rFonts w:ascii="Times New Roman"/>
            <w:szCs w:val="21"/>
          </w:rPr>
          <w:t>10</w:t>
        </w:r>
        <w:r w:rsidRPr="00326A48">
          <w:rPr>
            <w:rFonts w:ascii="Times New Roman" w:hint="eastAsia"/>
            <w:szCs w:val="21"/>
          </w:rPr>
          <w:t>月</w:t>
        </w:r>
        <w:r w:rsidRPr="00326A48">
          <w:rPr>
            <w:rFonts w:ascii="Times New Roman"/>
            <w:szCs w:val="21"/>
          </w:rPr>
          <w:t>12</w:t>
        </w:r>
        <w:r w:rsidRPr="00326A48">
          <w:rPr>
            <w:rFonts w:ascii="Times New Roman" w:hint="eastAsia"/>
            <w:szCs w:val="21"/>
          </w:rPr>
          <w:t>日</w:t>
        </w:r>
      </w:smartTag>
      <w:r w:rsidRPr="00326A48">
        <w:rPr>
          <w:rFonts w:ascii="Times New Roman" w:hint="eastAsia"/>
          <w:szCs w:val="21"/>
        </w:rPr>
        <w:t>第</w:t>
      </w:r>
      <w:r w:rsidRPr="00326A48">
        <w:rPr>
          <w:rFonts w:ascii="Times New Roman"/>
          <w:szCs w:val="21"/>
        </w:rPr>
        <w:t>22754</w:t>
      </w:r>
      <w:r w:rsidRPr="00326A48">
        <w:rPr>
          <w:rFonts w:ascii="Times New Roman" w:hint="eastAsia"/>
          <w:szCs w:val="21"/>
        </w:rPr>
        <w:t>号政府公报《公立学校安全措施条例》。这些条例宣布所有公立学校为无毒品区和无危险性武器区，并且规范进入学校制度，对未经授权进入者加以管理。</w:t>
      </w:r>
    </w:p>
    <w:p w:rsidR="00E33079" w:rsidRPr="00326A48" w:rsidRDefault="00E33079" w:rsidP="00173FCE">
      <w:pPr>
        <w:tabs>
          <w:tab w:val="left" w:pos="525"/>
        </w:tabs>
        <w:spacing w:after="240" w:line="360" w:lineRule="exact"/>
        <w:rPr>
          <w:rFonts w:ascii="Times New Roman"/>
          <w:szCs w:val="21"/>
        </w:rPr>
      </w:pPr>
      <w:r w:rsidRPr="00326A48">
        <w:rPr>
          <w:rFonts w:ascii="Times New Roman"/>
          <w:szCs w:val="21"/>
        </w:rPr>
        <w:t xml:space="preserve">10.28 </w:t>
      </w:r>
      <w:r w:rsidRPr="00326A48">
        <w:rPr>
          <w:rFonts w:ascii="Times New Roman" w:hint="eastAsia"/>
          <w:szCs w:val="21"/>
        </w:rPr>
        <w:t xml:space="preserve"> </w:t>
      </w:r>
      <w:r w:rsidRPr="00326A48">
        <w:rPr>
          <w:rFonts w:ascii="Times New Roman" w:hint="eastAsia"/>
          <w:szCs w:val="21"/>
        </w:rPr>
        <w:t>在所有</w:t>
      </w:r>
      <w:r w:rsidRPr="00326A48">
        <w:rPr>
          <w:rFonts w:ascii="Times New Roman"/>
          <w:szCs w:val="21"/>
        </w:rPr>
        <w:t>9</w:t>
      </w:r>
      <w:r w:rsidRPr="00326A48">
        <w:rPr>
          <w:rFonts w:ascii="Times New Roman" w:hint="eastAsia"/>
          <w:szCs w:val="21"/>
        </w:rPr>
        <w:t>个省份开展的</w:t>
      </w:r>
      <w:r w:rsidRPr="00326A48">
        <w:rPr>
          <w:rFonts w:hAnsi="SimSun" w:hint="cs"/>
          <w:szCs w:val="21"/>
        </w:rPr>
        <w:t>“</w:t>
      </w:r>
      <w:r w:rsidRPr="00326A48">
        <w:rPr>
          <w:rFonts w:hAnsi="SimSun" w:hint="eastAsia"/>
          <w:szCs w:val="21"/>
        </w:rPr>
        <w:t>安全与护校</w:t>
      </w:r>
      <w:r w:rsidRPr="00326A48">
        <w:rPr>
          <w:rFonts w:hAnsi="SimSun" w:hint="cs"/>
          <w:szCs w:val="21"/>
        </w:rPr>
        <w:t>”</w:t>
      </w:r>
      <w:r w:rsidRPr="00326A48">
        <w:rPr>
          <w:rFonts w:ascii="Times New Roman" w:hint="eastAsia"/>
          <w:szCs w:val="21"/>
        </w:rPr>
        <w:t>方案全面解决犯罪和性别暴力问题，而与非政府组织合作开展的“暴力与和解研究”等活动则为教育工作者和学生提供了咨询、教材和培训讲习班。教育部作为部门间管理小组</w:t>
      </w:r>
      <w:r w:rsidRPr="00326A48">
        <w:rPr>
          <w:rFonts w:ascii="Times New Roman" w:hint="cs"/>
          <w:szCs w:val="21"/>
        </w:rPr>
        <w:t>——</w:t>
      </w:r>
      <w:r w:rsidRPr="00326A48">
        <w:rPr>
          <w:rFonts w:ascii="Times New Roman" w:hint="eastAsia"/>
          <w:szCs w:val="21"/>
        </w:rPr>
        <w:t>由国家检察署领导的一个机构，负责处理少年犯罪案件</w:t>
      </w:r>
      <w:r w:rsidRPr="00326A48">
        <w:rPr>
          <w:rFonts w:ascii="Times New Roman" w:hint="cs"/>
          <w:szCs w:val="21"/>
        </w:rPr>
        <w:t>——</w:t>
      </w:r>
      <w:r w:rsidRPr="00326A48">
        <w:rPr>
          <w:rFonts w:ascii="Times New Roman" w:hint="eastAsia"/>
          <w:szCs w:val="21"/>
        </w:rPr>
        <w:t>的成员，确保学生获得教育机会，并对其案件加以迅速追踪和关注。它还通过制定</w:t>
      </w:r>
      <w:r w:rsidRPr="00326A48">
        <w:rPr>
          <w:rFonts w:ascii="Times New Roman"/>
          <w:szCs w:val="21"/>
        </w:rPr>
        <w:t>2007</w:t>
      </w:r>
      <w:r w:rsidRPr="00326A48">
        <w:rPr>
          <w:rFonts w:ascii="Times New Roman" w:hint="eastAsia"/>
          <w:szCs w:val="21"/>
        </w:rPr>
        <w:t>年《刑法（性犯罪及相关事项）修正案》（</w:t>
      </w:r>
      <w:r w:rsidRPr="00326A48">
        <w:rPr>
          <w:rFonts w:ascii="Times New Roman"/>
          <w:szCs w:val="21"/>
        </w:rPr>
        <w:t>2007</w:t>
      </w:r>
      <w:r w:rsidRPr="00326A48">
        <w:rPr>
          <w:rFonts w:ascii="Times New Roman" w:hint="eastAsia"/>
          <w:szCs w:val="21"/>
        </w:rPr>
        <w:t>年第</w:t>
      </w:r>
      <w:r w:rsidRPr="00326A48">
        <w:rPr>
          <w:rFonts w:ascii="Times New Roman"/>
          <w:szCs w:val="21"/>
        </w:rPr>
        <w:t>32</w:t>
      </w:r>
      <w:r w:rsidRPr="00326A48">
        <w:rPr>
          <w:rFonts w:ascii="Times New Roman" w:hint="eastAsia"/>
          <w:szCs w:val="21"/>
        </w:rPr>
        <w:t>号法案），解决了性别暴力的预防和管理问题。教育部正在倡导执行性暴力和性骚扰预防及管理准则。</w:t>
      </w:r>
    </w:p>
    <w:p w:rsidR="00E33079" w:rsidRPr="00326A48" w:rsidRDefault="00E33079" w:rsidP="00173FCE">
      <w:pPr>
        <w:tabs>
          <w:tab w:val="left" w:pos="525"/>
        </w:tabs>
        <w:spacing w:after="240" w:line="360" w:lineRule="exact"/>
        <w:rPr>
          <w:rFonts w:ascii="Times New Roman"/>
          <w:szCs w:val="21"/>
        </w:rPr>
      </w:pPr>
      <w:r w:rsidRPr="00326A48">
        <w:rPr>
          <w:rFonts w:ascii="Times New Roman"/>
          <w:szCs w:val="21"/>
        </w:rPr>
        <w:t xml:space="preserve">10.29 </w:t>
      </w:r>
      <w:r w:rsidRPr="00326A48">
        <w:rPr>
          <w:rFonts w:ascii="Times New Roman" w:hint="eastAsia"/>
          <w:szCs w:val="21"/>
        </w:rPr>
        <w:t xml:space="preserve"> </w:t>
      </w:r>
      <w:r w:rsidRPr="00326A48">
        <w:rPr>
          <w:rFonts w:ascii="Times New Roman" w:hint="eastAsia"/>
          <w:szCs w:val="21"/>
        </w:rPr>
        <w:t>通过</w:t>
      </w:r>
      <w:r w:rsidRPr="00326A48">
        <w:rPr>
          <w:rFonts w:ascii="Times New Roman"/>
          <w:szCs w:val="21"/>
        </w:rPr>
        <w:t>2007</w:t>
      </w:r>
      <w:r w:rsidRPr="00326A48">
        <w:rPr>
          <w:rFonts w:ascii="Times New Roman" w:hint="eastAsia"/>
          <w:szCs w:val="21"/>
        </w:rPr>
        <w:t>年《教育法修正案》（</w:t>
      </w:r>
      <w:r w:rsidRPr="00326A48">
        <w:rPr>
          <w:rFonts w:ascii="Times New Roman"/>
          <w:szCs w:val="21"/>
        </w:rPr>
        <w:t>2007</w:t>
      </w:r>
      <w:r w:rsidRPr="00326A48">
        <w:rPr>
          <w:rFonts w:ascii="Times New Roman" w:hint="eastAsia"/>
          <w:szCs w:val="21"/>
        </w:rPr>
        <w:t>年第</w:t>
      </w:r>
      <w:r w:rsidRPr="00326A48">
        <w:rPr>
          <w:rFonts w:ascii="Times New Roman"/>
          <w:szCs w:val="21"/>
        </w:rPr>
        <w:t>31</w:t>
      </w:r>
      <w:r w:rsidRPr="00326A48">
        <w:rPr>
          <w:rFonts w:ascii="Times New Roman" w:hint="eastAsia"/>
          <w:szCs w:val="21"/>
        </w:rPr>
        <w:t>号法案），省级教育部门有权就学校表现和学校安全，对校长进行问责。一个新的省级战略正在制定，并将于今年提交省级内阁，因为暴力行为正在影响着学校安全和学习质量。教育部侧重于首先在各省确定的</w:t>
      </w:r>
      <w:r w:rsidRPr="00326A48">
        <w:rPr>
          <w:rFonts w:ascii="Times New Roman"/>
          <w:szCs w:val="21"/>
        </w:rPr>
        <w:t>60</w:t>
      </w:r>
      <w:r w:rsidRPr="00326A48">
        <w:rPr>
          <w:rFonts w:ascii="Times New Roman" w:hint="eastAsia"/>
          <w:szCs w:val="21"/>
        </w:rPr>
        <w:t>个高风险学校建立安全学校，同时也承认有更多学校需要关注。</w:t>
      </w:r>
      <w:r w:rsidRPr="00326A48">
        <w:rPr>
          <w:rStyle w:val="FootnoteReference"/>
          <w:rFonts w:ascii="Times New Roman"/>
          <w:color w:val="auto"/>
          <w:w w:val="100"/>
          <w:szCs w:val="21"/>
        </w:rPr>
        <w:footnoteReference w:id="68"/>
      </w:r>
      <w:r w:rsidRPr="00326A48">
        <w:rPr>
          <w:rFonts w:ascii="Times New Roman" w:hint="eastAsia"/>
          <w:szCs w:val="21"/>
        </w:rPr>
        <w:t>课程方面的努力和上面讨论的各种方案对于解决校园暴力问题至关重要，不过，为了促成具有深远意义的社会变革，学校必须扩大与其所在社区、民间社会组织以及刑事司法系统的合作，有效制止学校和社区内的暴力行为。</w:t>
      </w:r>
    </w:p>
    <w:p w:rsidR="00E33079" w:rsidRPr="00326A48" w:rsidRDefault="00E33079" w:rsidP="00895863">
      <w:pPr>
        <w:tabs>
          <w:tab w:val="left" w:pos="525"/>
          <w:tab w:val="center" w:pos="4364"/>
        </w:tabs>
        <w:spacing w:after="240" w:line="360" w:lineRule="exact"/>
        <w:rPr>
          <w:rFonts w:ascii="Times New Roman" w:eastAsia="SimHei" w:hint="eastAsia"/>
          <w:szCs w:val="21"/>
        </w:rPr>
      </w:pPr>
      <w:r w:rsidRPr="00326A48">
        <w:rPr>
          <w:rFonts w:ascii="Times New Roman" w:eastAsia="SimHei" w:hint="eastAsia"/>
          <w:szCs w:val="21"/>
        </w:rPr>
        <w:t>校内暴力行为研究</w:t>
      </w:r>
    </w:p>
    <w:p w:rsidR="00E33079" w:rsidRPr="00326A48" w:rsidRDefault="00E33079" w:rsidP="00173FCE">
      <w:pPr>
        <w:tabs>
          <w:tab w:val="left" w:pos="525"/>
        </w:tabs>
        <w:spacing w:after="240" w:line="360" w:lineRule="exact"/>
        <w:rPr>
          <w:rFonts w:ascii="Times New Roman" w:hint="eastAsia"/>
          <w:szCs w:val="21"/>
        </w:rPr>
      </w:pPr>
      <w:r w:rsidRPr="00326A48">
        <w:rPr>
          <w:rFonts w:ascii="Times New Roman"/>
          <w:szCs w:val="21"/>
        </w:rPr>
        <w:t xml:space="preserve">10.30 </w:t>
      </w:r>
      <w:r w:rsidRPr="00326A48">
        <w:rPr>
          <w:rFonts w:ascii="Times New Roman" w:hint="eastAsia"/>
          <w:szCs w:val="21"/>
        </w:rPr>
        <w:t xml:space="preserve"> 2008</w:t>
      </w:r>
      <w:r w:rsidRPr="00326A48">
        <w:rPr>
          <w:rFonts w:ascii="Times New Roman" w:hint="eastAsia"/>
          <w:szCs w:val="21"/>
        </w:rPr>
        <w:t>年</w:t>
      </w:r>
      <w:r w:rsidRPr="00326A48">
        <w:rPr>
          <w:rFonts w:ascii="Times New Roman" w:hint="eastAsia"/>
          <w:szCs w:val="21"/>
        </w:rPr>
        <w:t>4</w:t>
      </w:r>
      <w:r w:rsidRPr="00326A48">
        <w:rPr>
          <w:rFonts w:ascii="Times New Roman" w:hint="eastAsia"/>
          <w:szCs w:val="21"/>
        </w:rPr>
        <w:t>月，司法与犯罪预防中心发布了全国校内暴力行为研究。该研究所基于的信息是从公立和私立学校的</w:t>
      </w:r>
      <w:r w:rsidRPr="00326A48">
        <w:rPr>
          <w:rFonts w:ascii="Times New Roman" w:hint="eastAsia"/>
          <w:szCs w:val="21"/>
        </w:rPr>
        <w:t>12 794</w:t>
      </w:r>
      <w:r w:rsidRPr="00326A48">
        <w:rPr>
          <w:rFonts w:ascii="Times New Roman" w:hint="eastAsia"/>
          <w:szCs w:val="21"/>
        </w:rPr>
        <w:t>名学生、</w:t>
      </w:r>
      <w:r w:rsidRPr="00326A48">
        <w:rPr>
          <w:rFonts w:ascii="Times New Roman" w:hint="eastAsia"/>
          <w:szCs w:val="21"/>
        </w:rPr>
        <w:t>264</w:t>
      </w:r>
      <w:r w:rsidRPr="00326A48">
        <w:rPr>
          <w:rFonts w:ascii="Times New Roman" w:hint="eastAsia"/>
          <w:szCs w:val="21"/>
        </w:rPr>
        <w:t>名校长和</w:t>
      </w:r>
      <w:r w:rsidRPr="00326A48">
        <w:rPr>
          <w:rFonts w:ascii="Times New Roman" w:hint="eastAsia"/>
          <w:szCs w:val="21"/>
        </w:rPr>
        <w:t>521</w:t>
      </w:r>
      <w:r w:rsidRPr="00326A48">
        <w:rPr>
          <w:rFonts w:ascii="Times New Roman" w:hint="eastAsia"/>
          <w:szCs w:val="21"/>
        </w:rPr>
        <w:t>名教师那里收集的。该研究结论表明：</w:t>
      </w:r>
    </w:p>
    <w:p w:rsidR="00E33079" w:rsidRPr="00326A48" w:rsidRDefault="00E33079" w:rsidP="00E2392F">
      <w:pPr>
        <w:numPr>
          <w:ilvl w:val="0"/>
          <w:numId w:val="98"/>
        </w:numPr>
        <w:tabs>
          <w:tab w:val="clear" w:pos="360"/>
          <w:tab w:val="left" w:pos="525"/>
          <w:tab w:val="num" w:pos="1155"/>
        </w:tabs>
        <w:spacing w:line="360" w:lineRule="exact"/>
        <w:ind w:left="1100" w:hanging="420"/>
        <w:rPr>
          <w:rFonts w:ascii="Times New Roman"/>
          <w:szCs w:val="21"/>
        </w:rPr>
      </w:pPr>
      <w:r w:rsidRPr="00326A48">
        <w:rPr>
          <w:rFonts w:ascii="Times New Roman" w:hint="eastAsia"/>
          <w:szCs w:val="21"/>
        </w:rPr>
        <w:t>小学内的暴力行为在东开普省最普遍。中学暴力发生率的最高纪录在豪滕省和林波波省；</w:t>
      </w:r>
    </w:p>
    <w:p w:rsidR="00E33079" w:rsidRPr="00326A48" w:rsidRDefault="00E33079" w:rsidP="00E2392F">
      <w:pPr>
        <w:numPr>
          <w:ilvl w:val="0"/>
          <w:numId w:val="98"/>
        </w:numPr>
        <w:tabs>
          <w:tab w:val="clear" w:pos="360"/>
          <w:tab w:val="left" w:pos="525"/>
          <w:tab w:val="num" w:pos="1155"/>
        </w:tabs>
        <w:spacing w:line="360" w:lineRule="exact"/>
        <w:ind w:left="1100" w:hanging="420"/>
        <w:rPr>
          <w:rFonts w:ascii="Times New Roman"/>
          <w:szCs w:val="21"/>
        </w:rPr>
      </w:pPr>
      <w:r w:rsidRPr="00326A48">
        <w:rPr>
          <w:rFonts w:ascii="Times New Roman" w:hint="eastAsia"/>
          <w:szCs w:val="21"/>
        </w:rPr>
        <w:t>有十分之一的学生说，他们可以相当容易地搞到枪支；</w:t>
      </w:r>
    </w:p>
    <w:p w:rsidR="00E33079" w:rsidRPr="00326A48" w:rsidRDefault="00E33079" w:rsidP="00E2392F">
      <w:pPr>
        <w:numPr>
          <w:ilvl w:val="0"/>
          <w:numId w:val="98"/>
        </w:numPr>
        <w:tabs>
          <w:tab w:val="clear" w:pos="360"/>
          <w:tab w:val="left" w:pos="525"/>
          <w:tab w:val="num" w:pos="1155"/>
        </w:tabs>
        <w:spacing w:line="360" w:lineRule="exact"/>
        <w:ind w:left="1100" w:hanging="420"/>
        <w:rPr>
          <w:rFonts w:ascii="Times New Roman"/>
          <w:szCs w:val="21"/>
        </w:rPr>
      </w:pPr>
      <w:r w:rsidRPr="00326A48">
        <w:rPr>
          <w:rFonts w:ascii="Times New Roman" w:hint="eastAsia"/>
          <w:szCs w:val="21"/>
        </w:rPr>
        <w:t>酒精和毒品很容易获得；</w:t>
      </w:r>
    </w:p>
    <w:p w:rsidR="00E33079" w:rsidRPr="00326A48" w:rsidRDefault="00E33079" w:rsidP="00E2392F">
      <w:pPr>
        <w:numPr>
          <w:ilvl w:val="0"/>
          <w:numId w:val="98"/>
        </w:numPr>
        <w:tabs>
          <w:tab w:val="clear" w:pos="360"/>
          <w:tab w:val="left" w:pos="525"/>
          <w:tab w:val="num" w:pos="1155"/>
        </w:tabs>
        <w:spacing w:line="360" w:lineRule="exact"/>
        <w:ind w:left="1100" w:hanging="420"/>
        <w:rPr>
          <w:rFonts w:ascii="Times New Roman"/>
          <w:szCs w:val="21"/>
        </w:rPr>
      </w:pPr>
      <w:r w:rsidRPr="00326A48">
        <w:rPr>
          <w:rFonts w:ascii="Times New Roman" w:hint="eastAsia"/>
          <w:szCs w:val="21"/>
        </w:rPr>
        <w:t>83%</w:t>
      </w:r>
      <w:r w:rsidRPr="00326A48">
        <w:rPr>
          <w:rFonts w:ascii="Times New Roman" w:hint="eastAsia"/>
          <w:szCs w:val="21"/>
        </w:rPr>
        <w:t>到</w:t>
      </w:r>
      <w:r w:rsidRPr="00326A48">
        <w:rPr>
          <w:rFonts w:ascii="Times New Roman" w:hint="eastAsia"/>
          <w:szCs w:val="21"/>
        </w:rPr>
        <w:t>90%</w:t>
      </w:r>
      <w:r w:rsidRPr="00326A48">
        <w:rPr>
          <w:rFonts w:ascii="Times New Roman" w:hint="eastAsia"/>
          <w:szCs w:val="21"/>
        </w:rPr>
        <w:t>的学生遭受过某种形式的性侵犯；</w:t>
      </w:r>
    </w:p>
    <w:p w:rsidR="00E33079" w:rsidRPr="00326A48" w:rsidRDefault="00E33079" w:rsidP="00E2392F">
      <w:pPr>
        <w:numPr>
          <w:ilvl w:val="0"/>
          <w:numId w:val="98"/>
        </w:numPr>
        <w:tabs>
          <w:tab w:val="clear" w:pos="360"/>
          <w:tab w:val="left" w:pos="525"/>
          <w:tab w:val="num" w:pos="1155"/>
        </w:tabs>
        <w:spacing w:after="240" w:line="360" w:lineRule="exact"/>
        <w:ind w:left="1100" w:hanging="420"/>
        <w:rPr>
          <w:rFonts w:ascii="Times New Roman"/>
          <w:szCs w:val="21"/>
        </w:rPr>
      </w:pPr>
      <w:r w:rsidRPr="00326A48">
        <w:rPr>
          <w:rFonts w:ascii="Times New Roman" w:hint="eastAsia"/>
          <w:szCs w:val="21"/>
        </w:rPr>
        <w:t>性侵犯在小学和中学都很普遍——多达</w:t>
      </w:r>
      <w:r w:rsidRPr="00326A48">
        <w:rPr>
          <w:rFonts w:ascii="Times New Roman" w:hint="eastAsia"/>
          <w:szCs w:val="21"/>
        </w:rPr>
        <w:t>90%</w:t>
      </w:r>
      <w:r w:rsidRPr="00326A48">
        <w:rPr>
          <w:rFonts w:ascii="Times New Roman" w:hint="eastAsia"/>
          <w:szCs w:val="21"/>
        </w:rPr>
        <w:t>的学生说，他们曾经经历过某种形式的攻击。</w:t>
      </w:r>
    </w:p>
    <w:p w:rsidR="00E33079" w:rsidRPr="00326A48" w:rsidRDefault="00E33079" w:rsidP="00895863">
      <w:pPr>
        <w:tabs>
          <w:tab w:val="left" w:pos="525"/>
          <w:tab w:val="left" w:pos="5419"/>
        </w:tabs>
        <w:spacing w:after="240" w:line="360" w:lineRule="exact"/>
        <w:ind w:left="2"/>
        <w:rPr>
          <w:rFonts w:ascii="Times New Roman" w:eastAsia="SimHei" w:hint="eastAsia"/>
          <w:szCs w:val="21"/>
        </w:rPr>
      </w:pPr>
      <w:r w:rsidRPr="00326A48">
        <w:rPr>
          <w:rFonts w:ascii="Times New Roman" w:eastAsia="SimHei" w:hint="eastAsia"/>
          <w:szCs w:val="21"/>
        </w:rPr>
        <w:t>文本框</w:t>
      </w:r>
      <w:r w:rsidRPr="00326A48">
        <w:rPr>
          <w:rFonts w:ascii="Times New Roman" w:eastAsia="SimHei" w:hint="eastAsia"/>
          <w:szCs w:val="21"/>
        </w:rPr>
        <w:t>16</w:t>
      </w:r>
      <w:r w:rsidRPr="00326A48">
        <w:rPr>
          <w:rFonts w:ascii="Times New Roman" w:eastAsia="SimHei" w:hint="eastAsia"/>
          <w:szCs w:val="21"/>
        </w:rPr>
        <w:t>：对全国校园暴力研究结论的若干评论</w:t>
      </w:r>
    </w:p>
    <w:p w:rsidR="00E33079" w:rsidRPr="00326A48" w:rsidRDefault="00E33079" w:rsidP="00895863">
      <w:pPr>
        <w:pBdr>
          <w:top w:val="single" w:sz="8" w:space="0" w:color="000000"/>
          <w:left w:val="single" w:sz="8" w:space="0" w:color="000000"/>
          <w:bottom w:val="single" w:sz="8" w:space="0" w:color="000000"/>
          <w:right w:val="single" w:sz="8" w:space="0" w:color="000000"/>
        </w:pBdr>
        <w:shd w:val="clear" w:color="auto" w:fill="D9D9D9"/>
        <w:tabs>
          <w:tab w:val="left" w:pos="525"/>
        </w:tabs>
        <w:spacing w:after="240" w:line="360" w:lineRule="exact"/>
        <w:rPr>
          <w:rFonts w:ascii="Times New Roman" w:hint="eastAsia"/>
          <w:szCs w:val="21"/>
        </w:rPr>
      </w:pPr>
      <w:r w:rsidRPr="00326A48">
        <w:rPr>
          <w:rFonts w:ascii="Times New Roman" w:hint="eastAsia"/>
          <w:szCs w:val="21"/>
        </w:rPr>
        <w:t>司法与犯罪预防中心研究主任</w:t>
      </w:r>
      <w:r w:rsidRPr="00326A48">
        <w:rPr>
          <w:rFonts w:ascii="Times New Roman"/>
          <w:szCs w:val="21"/>
        </w:rPr>
        <w:t>Patrick Burton</w:t>
      </w:r>
      <w:r w:rsidRPr="00326A48">
        <w:rPr>
          <w:rFonts w:ascii="Times New Roman" w:hint="eastAsia"/>
          <w:szCs w:val="21"/>
        </w:rPr>
        <w:t>说：“超过十分之一（</w:t>
      </w:r>
      <w:r w:rsidRPr="00326A48">
        <w:rPr>
          <w:rFonts w:ascii="Times New Roman" w:hint="eastAsia"/>
          <w:szCs w:val="21"/>
        </w:rPr>
        <w:t>14.7%</w:t>
      </w:r>
      <w:r w:rsidRPr="00326A48">
        <w:rPr>
          <w:rFonts w:ascii="Times New Roman" w:hint="eastAsia"/>
          <w:szCs w:val="21"/>
        </w:rPr>
        <w:t>）的中学生和只是略少（</w:t>
      </w:r>
      <w:r w:rsidRPr="00326A48">
        <w:rPr>
          <w:rFonts w:ascii="Times New Roman" w:hint="eastAsia"/>
          <w:szCs w:val="21"/>
        </w:rPr>
        <w:t>10.5%</w:t>
      </w:r>
      <w:r w:rsidRPr="00326A48">
        <w:rPr>
          <w:rFonts w:ascii="Times New Roman" w:hint="eastAsia"/>
          <w:szCs w:val="21"/>
        </w:rPr>
        <w:t>）的小学生报告说，很容易在学校得到酒精，而且类似比例的学生认为很容易得到大麻。”他说，</w:t>
      </w:r>
      <w:r w:rsidRPr="00326A48">
        <w:rPr>
          <w:rFonts w:ascii="Times New Roman" w:hint="eastAsia"/>
          <w:szCs w:val="21"/>
        </w:rPr>
        <w:t>31.2%</w:t>
      </w:r>
      <w:r w:rsidRPr="00326A48">
        <w:rPr>
          <w:rFonts w:ascii="Times New Roman" w:hint="eastAsia"/>
          <w:szCs w:val="21"/>
        </w:rPr>
        <w:t>的大学生说很容易在学校得到匕首。不过</w:t>
      </w:r>
      <w:r w:rsidRPr="00326A48">
        <w:rPr>
          <w:rFonts w:ascii="Times New Roman"/>
          <w:szCs w:val="21"/>
        </w:rPr>
        <w:t>Burton</w:t>
      </w:r>
      <w:r w:rsidRPr="00326A48">
        <w:rPr>
          <w:rFonts w:ascii="Times New Roman" w:hint="eastAsia"/>
          <w:szCs w:val="21"/>
        </w:rPr>
        <w:t>说，尽管有</w:t>
      </w:r>
      <w:r w:rsidRPr="00326A48">
        <w:rPr>
          <w:rFonts w:ascii="Times New Roman"/>
          <w:szCs w:val="21"/>
        </w:rPr>
        <w:t>1 821 054</w:t>
      </w:r>
      <w:r w:rsidRPr="00326A48">
        <w:rPr>
          <w:rFonts w:ascii="Times New Roman" w:hint="eastAsia"/>
          <w:szCs w:val="21"/>
        </w:rPr>
        <w:t>名学生曾经遭受过校内犯罪，学生们仍然认为学校环境是安全的。“这是因为犯罪在社会中已经正常化。南非的暴力发生率很高，而且犯罪已经成为家常便饭。”</w:t>
      </w:r>
    </w:p>
    <w:p w:rsidR="00E33079" w:rsidRPr="00326A48" w:rsidRDefault="00E33079" w:rsidP="00895863">
      <w:pPr>
        <w:pBdr>
          <w:top w:val="single" w:sz="8" w:space="0" w:color="000000"/>
          <w:left w:val="single" w:sz="8" w:space="0" w:color="000000"/>
          <w:bottom w:val="single" w:sz="8" w:space="0" w:color="000000"/>
          <w:right w:val="single" w:sz="8" w:space="0" w:color="000000"/>
        </w:pBdr>
        <w:shd w:val="clear" w:color="auto" w:fill="D9D9D9"/>
        <w:tabs>
          <w:tab w:val="left" w:pos="525"/>
        </w:tabs>
        <w:spacing w:after="240" w:line="360" w:lineRule="exact"/>
        <w:rPr>
          <w:rFonts w:ascii="Times New Roman" w:hint="eastAsia"/>
          <w:szCs w:val="21"/>
        </w:rPr>
      </w:pPr>
      <w:r w:rsidRPr="00326A48">
        <w:rPr>
          <w:rFonts w:ascii="Times New Roman" w:hint="eastAsia"/>
          <w:szCs w:val="21"/>
        </w:rPr>
        <w:t>教育部副总干事</w:t>
      </w:r>
      <w:r w:rsidRPr="00326A48">
        <w:rPr>
          <w:rFonts w:ascii="Times New Roman"/>
          <w:szCs w:val="21"/>
        </w:rPr>
        <w:t>Gugu Ndebele</w:t>
      </w:r>
      <w:r w:rsidRPr="00326A48">
        <w:rPr>
          <w:rFonts w:ascii="Times New Roman" w:hint="eastAsia"/>
          <w:szCs w:val="21"/>
        </w:rPr>
        <w:t>说：“遭受暴力和伤害的儿童有可能变成反社会行为的实施者。”她说教育部正在研究促进学校安全的行动，并呼吁更多的社区参与进来。</w:t>
      </w:r>
      <w:r w:rsidRPr="00326A48">
        <w:rPr>
          <w:rStyle w:val="FootnoteReference1"/>
          <w:rFonts w:ascii="Times New Roman"/>
          <w:color w:val="auto"/>
          <w:szCs w:val="21"/>
        </w:rPr>
        <w:footnoteReference w:id="69"/>
      </w:r>
    </w:p>
    <w:p w:rsidR="00E33079" w:rsidRPr="00326A48" w:rsidRDefault="00E33079" w:rsidP="00895863">
      <w:pPr>
        <w:pBdr>
          <w:top w:val="single" w:sz="8" w:space="0" w:color="000000"/>
          <w:left w:val="single" w:sz="8" w:space="0" w:color="000000"/>
          <w:bottom w:val="single" w:sz="8" w:space="0" w:color="000000"/>
          <w:right w:val="single" w:sz="8" w:space="0" w:color="000000"/>
        </w:pBdr>
        <w:shd w:val="clear" w:color="auto" w:fill="D9D9D9"/>
        <w:tabs>
          <w:tab w:val="left" w:pos="525"/>
        </w:tabs>
        <w:spacing w:after="240" w:line="360" w:lineRule="exact"/>
        <w:rPr>
          <w:rFonts w:ascii="Times New Roman" w:eastAsia="SimHei"/>
          <w:szCs w:val="21"/>
        </w:rPr>
      </w:pPr>
      <w:r w:rsidRPr="00326A48">
        <w:rPr>
          <w:rFonts w:ascii="Times New Roman" w:hint="eastAsia"/>
          <w:szCs w:val="21"/>
        </w:rPr>
        <w:t>教育部执行理事会成员</w:t>
      </w:r>
      <w:r w:rsidRPr="00326A48">
        <w:rPr>
          <w:rFonts w:ascii="Times New Roman"/>
          <w:szCs w:val="21"/>
        </w:rPr>
        <w:t>Cameron Dugmore</w:t>
      </w:r>
      <w:r w:rsidRPr="00326A48">
        <w:rPr>
          <w:rFonts w:ascii="Times New Roman" w:hint="eastAsia"/>
          <w:szCs w:val="21"/>
        </w:rPr>
        <w:t>说，作为所增加的学校安全措施的一部分，有必要将学校安全提升到一个“新水平”，暴力频发、业绩不佳学校的校长可以撤换，接受指导或面临失职听证。</w:t>
      </w:r>
      <w:r w:rsidRPr="00326A48">
        <w:rPr>
          <w:rFonts w:ascii="Times New Roman"/>
          <w:szCs w:val="21"/>
        </w:rPr>
        <w:t>Dugmore</w:t>
      </w:r>
      <w:r w:rsidRPr="00326A48">
        <w:rPr>
          <w:rFonts w:ascii="Times New Roman" w:hint="eastAsia"/>
          <w:szCs w:val="21"/>
        </w:rPr>
        <w:t>周日说，在人权委员会（</w:t>
      </w:r>
      <w:r w:rsidRPr="00326A48">
        <w:rPr>
          <w:rFonts w:ascii="Times New Roman"/>
          <w:szCs w:val="21"/>
        </w:rPr>
        <w:t>HRC</w:t>
      </w:r>
      <w:r w:rsidRPr="00326A48">
        <w:rPr>
          <w:rFonts w:ascii="Times New Roman" w:hint="eastAsia"/>
          <w:szCs w:val="21"/>
        </w:rPr>
        <w:t>）就学校暴力问题提出谴责性报告并审查了安全学校方案之后，一项完善的安全战略将在两个月内提交省执行委员会。“必须将反社会行为消灭在萌芽状态</w:t>
      </w:r>
      <w:r w:rsidRPr="00326A48">
        <w:rPr>
          <w:rFonts w:hAnsi="SimSun" w:hint="cs"/>
          <w:szCs w:val="21"/>
        </w:rPr>
        <w:t>”</w:t>
      </w:r>
      <w:r w:rsidR="00681432" w:rsidRPr="00326A48">
        <w:rPr>
          <w:rFonts w:ascii="Times New Roman" w:hint="eastAsia"/>
          <w:szCs w:val="21"/>
        </w:rPr>
        <w:t>。</w:t>
      </w:r>
      <w:r w:rsidRPr="00326A48">
        <w:rPr>
          <w:rStyle w:val="FootnoteReference1"/>
          <w:rFonts w:ascii="Times New Roman"/>
          <w:color w:val="auto"/>
          <w:szCs w:val="21"/>
        </w:rPr>
        <w:footnoteReference w:id="70"/>
      </w:r>
    </w:p>
    <w:p w:rsidR="00E33079" w:rsidRPr="00326A48" w:rsidRDefault="00E33079" w:rsidP="00D83B6A">
      <w:pPr>
        <w:pBdr>
          <w:top w:val="single" w:sz="8" w:space="0" w:color="000000"/>
          <w:left w:val="single" w:sz="8" w:space="0" w:color="000000"/>
          <w:bottom w:val="single" w:sz="8" w:space="0" w:color="000000"/>
          <w:right w:val="single" w:sz="8" w:space="0" w:color="000000"/>
        </w:pBdr>
        <w:shd w:val="clear" w:color="auto" w:fill="D9D9D9"/>
        <w:tabs>
          <w:tab w:val="left" w:pos="525"/>
        </w:tabs>
        <w:spacing w:line="360" w:lineRule="exact"/>
        <w:rPr>
          <w:rFonts w:ascii="Times New Roman"/>
          <w:szCs w:val="21"/>
        </w:rPr>
      </w:pPr>
      <w:r w:rsidRPr="00326A48">
        <w:rPr>
          <w:rFonts w:ascii="Times New Roman" w:hint="eastAsia"/>
          <w:szCs w:val="21"/>
        </w:rPr>
        <w:t>人们感到关切的是对农场童工的剥削及其对童工参与教育的影响，这一问题需要解决。“有很多证据表明，农场学校的儿童遭受着系统性的剥削。直到</w:t>
      </w:r>
      <w:r w:rsidRPr="00326A48">
        <w:rPr>
          <w:rFonts w:ascii="Times New Roman"/>
          <w:szCs w:val="21"/>
        </w:rPr>
        <w:t>1988</w:t>
      </w:r>
      <w:r w:rsidRPr="00326A48">
        <w:rPr>
          <w:rFonts w:ascii="Times New Roman" w:hint="eastAsia"/>
          <w:szCs w:val="21"/>
        </w:rPr>
        <w:t>年，农场主都有权让儿童辍学到其农场做工。这种做法尽管现在已属违法，但仍在延续。这方面可靠的、系统的数据也很难得到，但是</w:t>
      </w:r>
      <w:r w:rsidRPr="00326A48">
        <w:rPr>
          <w:rFonts w:ascii="Times New Roman"/>
          <w:szCs w:val="21"/>
        </w:rPr>
        <w:t>Fairleigh</w:t>
      </w:r>
      <w:r w:rsidRPr="00326A48">
        <w:rPr>
          <w:rFonts w:ascii="Times New Roman" w:hint="eastAsia"/>
          <w:szCs w:val="21"/>
        </w:rPr>
        <w:t>农场学校的</w:t>
      </w:r>
      <w:r w:rsidRPr="00326A48">
        <w:rPr>
          <w:rFonts w:ascii="Times New Roman"/>
          <w:szCs w:val="21"/>
        </w:rPr>
        <w:t>轶事证据</w:t>
      </w:r>
      <w:r w:rsidRPr="00326A48">
        <w:rPr>
          <w:rFonts w:ascii="Times New Roman" w:hint="eastAsia"/>
          <w:szCs w:val="21"/>
        </w:rPr>
        <w:t>表明，学生经常被迫帮助收割庄稼。</w:t>
      </w:r>
      <w:r w:rsidRPr="00326A48">
        <w:rPr>
          <w:rFonts w:ascii="Times New Roman"/>
          <w:szCs w:val="21"/>
        </w:rPr>
        <w:t xml:space="preserve">SANGOCO </w:t>
      </w:r>
      <w:r w:rsidRPr="00326A48">
        <w:rPr>
          <w:rFonts w:ascii="Times New Roman" w:hint="eastAsia"/>
          <w:szCs w:val="21"/>
        </w:rPr>
        <w:t>贫困问题听证会还听取了被带离学校帮助收割庄稼的西北省学生的诉说。”</w:t>
      </w:r>
      <w:r w:rsidRPr="00326A48">
        <w:rPr>
          <w:rFonts w:ascii="Times New Roman"/>
          <w:szCs w:val="21"/>
        </w:rPr>
        <w:t xml:space="preserve"> </w:t>
      </w:r>
      <w:r w:rsidRPr="00326A48">
        <w:rPr>
          <w:rFonts w:ascii="Times New Roman" w:hint="cs"/>
          <w:szCs w:val="21"/>
        </w:rPr>
        <w:t>——</w:t>
      </w:r>
      <w:r w:rsidRPr="00326A48">
        <w:rPr>
          <w:rFonts w:ascii="Times New Roman"/>
          <w:szCs w:val="21"/>
        </w:rPr>
        <w:t>Stuart Wilson</w:t>
      </w:r>
      <w:r w:rsidRPr="00326A48">
        <w:rPr>
          <w:rFonts w:ascii="Times New Roman" w:hint="eastAsia"/>
          <w:szCs w:val="21"/>
        </w:rPr>
        <w:t>，威特沃特斯兰德大学应用法律研究中心，</w:t>
      </w:r>
      <w:r w:rsidRPr="00326A48">
        <w:rPr>
          <w:rFonts w:ascii="Times New Roman"/>
          <w:szCs w:val="21"/>
        </w:rPr>
        <w:t>2002</w:t>
      </w:r>
      <w:r w:rsidRPr="00326A48">
        <w:rPr>
          <w:rFonts w:ascii="Times New Roman" w:hint="eastAsia"/>
          <w:szCs w:val="21"/>
        </w:rPr>
        <w:t>年。引用：</w:t>
      </w:r>
      <w:r w:rsidRPr="00326A48">
        <w:rPr>
          <w:rFonts w:ascii="Times New Roman"/>
          <w:szCs w:val="21"/>
        </w:rPr>
        <w:t>19</w:t>
      </w:r>
      <w:r w:rsidR="00D83B6A" w:rsidRPr="00326A48">
        <w:rPr>
          <w:rFonts w:ascii="Times New Roman" w:hint="eastAsia"/>
          <w:szCs w:val="21"/>
        </w:rPr>
        <w:t>8</w:t>
      </w:r>
      <w:r w:rsidRPr="00326A48">
        <w:rPr>
          <w:rFonts w:ascii="Times New Roman"/>
          <w:szCs w:val="21"/>
        </w:rPr>
        <w:t>8</w:t>
      </w:r>
      <w:r w:rsidRPr="00326A48">
        <w:rPr>
          <w:rFonts w:ascii="Times New Roman" w:hint="eastAsia"/>
          <w:szCs w:val="21"/>
        </w:rPr>
        <w:t>年《教育法修正案》；</w:t>
      </w:r>
      <w:r w:rsidRPr="00326A48">
        <w:rPr>
          <w:rFonts w:ascii="Times New Roman"/>
          <w:szCs w:val="21"/>
        </w:rPr>
        <w:t>Stuart Wilson</w:t>
      </w:r>
      <w:r w:rsidRPr="00326A48">
        <w:rPr>
          <w:rFonts w:ascii="Times New Roman" w:hint="eastAsia"/>
          <w:szCs w:val="21"/>
        </w:rPr>
        <w:t>，“人权课堂”，</w:t>
      </w:r>
      <w:r w:rsidRPr="00326A48">
        <w:rPr>
          <w:rFonts w:ascii="Times New Roman"/>
          <w:szCs w:val="21"/>
        </w:rPr>
        <w:t>London Times Law</w:t>
      </w:r>
      <w:r w:rsidRPr="00326A48">
        <w:rPr>
          <w:rFonts w:ascii="Times New Roman" w:hint="eastAsia"/>
          <w:szCs w:val="21"/>
        </w:rPr>
        <w:t>。</w:t>
      </w:r>
    </w:p>
    <w:p w:rsidR="00E33079" w:rsidRPr="00326A48" w:rsidRDefault="00E33079" w:rsidP="003C1B7D">
      <w:pPr>
        <w:tabs>
          <w:tab w:val="left" w:pos="525"/>
        </w:tabs>
        <w:spacing w:line="360" w:lineRule="exact"/>
        <w:rPr>
          <w:rFonts w:ascii="Times New Roman"/>
          <w:szCs w:val="21"/>
        </w:rPr>
      </w:pPr>
    </w:p>
    <w:p w:rsidR="00E33079" w:rsidRPr="00326A48" w:rsidRDefault="00E33079" w:rsidP="00173FCE">
      <w:pPr>
        <w:pBdr>
          <w:top w:val="single" w:sz="12" w:space="0" w:color="000000"/>
          <w:left w:val="single" w:sz="12" w:space="0" w:color="000000"/>
          <w:bottom w:val="single" w:sz="12" w:space="0" w:color="000000"/>
          <w:right w:val="single" w:sz="12" w:space="0" w:color="000000"/>
        </w:pBdr>
        <w:tabs>
          <w:tab w:val="left" w:pos="525"/>
        </w:tabs>
        <w:spacing w:after="240" w:line="360" w:lineRule="exact"/>
        <w:rPr>
          <w:rFonts w:ascii="Times New Roman" w:eastAsia="SimHei" w:hint="eastAsia"/>
          <w:szCs w:val="21"/>
        </w:rPr>
      </w:pPr>
      <w:r w:rsidRPr="00326A48">
        <w:rPr>
          <w:rFonts w:ascii="Times New Roman" w:eastAsia="SimHei" w:hint="eastAsia"/>
          <w:szCs w:val="21"/>
        </w:rPr>
        <w:t xml:space="preserve"> </w:t>
      </w:r>
      <w:r w:rsidRPr="00326A48">
        <w:rPr>
          <w:rFonts w:ascii="Times New Roman" w:eastAsia="SimHei" w:hint="eastAsia"/>
          <w:szCs w:val="21"/>
        </w:rPr>
        <w:t>第</w:t>
      </w:r>
      <w:r w:rsidRPr="00326A48">
        <w:rPr>
          <w:rFonts w:ascii="Times New Roman" w:eastAsia="SimHei"/>
          <w:szCs w:val="21"/>
        </w:rPr>
        <w:t>10(d)</w:t>
      </w:r>
      <w:r w:rsidRPr="00326A48">
        <w:rPr>
          <w:rFonts w:ascii="Times New Roman" w:eastAsia="SimHei" w:hint="eastAsia"/>
          <w:szCs w:val="21"/>
        </w:rPr>
        <w:t>条：奖学金和助学金</w:t>
      </w:r>
    </w:p>
    <w:p w:rsidR="00E33079" w:rsidRPr="00326A48" w:rsidRDefault="00E33079" w:rsidP="00173FCE">
      <w:pPr>
        <w:tabs>
          <w:tab w:val="left" w:pos="525"/>
        </w:tabs>
        <w:spacing w:after="240" w:line="360" w:lineRule="exact"/>
        <w:rPr>
          <w:rFonts w:ascii="Times New Roman"/>
          <w:szCs w:val="21"/>
        </w:rPr>
      </w:pPr>
      <w:r w:rsidRPr="00326A48">
        <w:rPr>
          <w:rFonts w:ascii="Times New Roman"/>
          <w:szCs w:val="21"/>
        </w:rPr>
        <w:t xml:space="preserve">10.31 </w:t>
      </w:r>
      <w:r w:rsidRPr="00326A48">
        <w:rPr>
          <w:rFonts w:ascii="Times New Roman" w:hint="eastAsia"/>
          <w:szCs w:val="21"/>
        </w:rPr>
        <w:t xml:space="preserve"> </w:t>
      </w:r>
      <w:r w:rsidRPr="00326A48">
        <w:rPr>
          <w:rFonts w:ascii="Times New Roman" w:hint="eastAsia"/>
          <w:szCs w:val="21"/>
        </w:rPr>
        <w:t>《宪法》、教育法和《平等法》禁止在奖学金和助学金的颁发中实施歧视。不过，业已证明存在挑衅性的间接歧视，它们往往被伪装成为成绩要求，尤其是在颁发给学者研究津贴时，这就提出了一个挑战。</w:t>
      </w:r>
    </w:p>
    <w:p w:rsidR="00E33079" w:rsidRPr="00326A48" w:rsidRDefault="00E33079" w:rsidP="00173FCE">
      <w:pPr>
        <w:tabs>
          <w:tab w:val="left" w:pos="525"/>
        </w:tabs>
        <w:spacing w:after="240" w:line="360" w:lineRule="exact"/>
        <w:rPr>
          <w:rFonts w:ascii="Times New Roman" w:hint="eastAsia"/>
          <w:szCs w:val="21"/>
        </w:rPr>
      </w:pPr>
      <w:r w:rsidRPr="00326A48">
        <w:rPr>
          <w:rFonts w:ascii="Times New Roman"/>
          <w:szCs w:val="21"/>
        </w:rPr>
        <w:t xml:space="preserve">10.32 </w:t>
      </w:r>
      <w:r w:rsidRPr="00326A48">
        <w:rPr>
          <w:rFonts w:ascii="Times New Roman" w:hint="eastAsia"/>
          <w:szCs w:val="21"/>
        </w:rPr>
        <w:t xml:space="preserve"> </w:t>
      </w:r>
      <w:r w:rsidRPr="00326A48">
        <w:rPr>
          <w:rFonts w:ascii="Times New Roman" w:hint="eastAsia"/>
          <w:szCs w:val="21"/>
        </w:rPr>
        <w:t>为了解决系统性不平等，南非政府与卡内基基金会等民间团体和教育部门（国家和省级）合作启动了若干方案，这些方案构成针对女童和妇女（尤其是年轻妇女）的特别措施，以促进她们实际享有奖学金和助学金机会。很多此类措施旨在鼓励女童和妇女在稀缺技术领域——如科学教育领域、技术领域和女性代表比例不足的金融领域——追求并保持事业成功。教育部支持针对研究生学习的国家财政援助计划，并为科学和工程学领域的女性提供本科学习资金。</w:t>
      </w:r>
    </w:p>
    <w:p w:rsidR="00E33079" w:rsidRPr="00326A48" w:rsidRDefault="00E33079" w:rsidP="00173FCE">
      <w:pPr>
        <w:numPr>
          <w:ilvl w:val="1"/>
          <w:numId w:val="99"/>
        </w:numPr>
        <w:tabs>
          <w:tab w:val="left" w:pos="525"/>
        </w:tabs>
        <w:spacing w:after="240" w:line="360" w:lineRule="exact"/>
        <w:rPr>
          <w:rFonts w:ascii="Times New Roman"/>
          <w:szCs w:val="21"/>
        </w:rPr>
      </w:pPr>
      <w:r w:rsidRPr="00326A48">
        <w:rPr>
          <w:rFonts w:ascii="Times New Roman" w:hint="eastAsia"/>
          <w:szCs w:val="21"/>
        </w:rPr>
        <w:t xml:space="preserve"> </w:t>
      </w:r>
      <w:r w:rsidRPr="00326A48">
        <w:rPr>
          <w:rFonts w:ascii="Times New Roman" w:hint="eastAsia"/>
          <w:szCs w:val="21"/>
        </w:rPr>
        <w:t>除了见习生、实习生和年轻专业人员高级职位方案，公共工程部还遵照</w:t>
      </w:r>
      <w:r w:rsidRPr="00326A48">
        <w:rPr>
          <w:rFonts w:ascii="Times New Roman"/>
          <w:szCs w:val="21"/>
        </w:rPr>
        <w:t>1998</w:t>
      </w:r>
      <w:r w:rsidRPr="00326A48">
        <w:rPr>
          <w:rFonts w:ascii="Times New Roman" w:hint="eastAsia"/>
          <w:szCs w:val="21"/>
        </w:rPr>
        <w:t>年《技能发展法》（</w:t>
      </w:r>
      <w:r w:rsidRPr="00326A48">
        <w:rPr>
          <w:rFonts w:ascii="Times New Roman"/>
          <w:szCs w:val="21"/>
        </w:rPr>
        <w:t>1998</w:t>
      </w:r>
      <w:r w:rsidRPr="00326A48">
        <w:rPr>
          <w:rFonts w:ascii="Times New Roman" w:hint="eastAsia"/>
          <w:szCs w:val="21"/>
        </w:rPr>
        <w:t>年第</w:t>
      </w:r>
      <w:r w:rsidRPr="00326A48">
        <w:rPr>
          <w:rFonts w:ascii="Times New Roman"/>
          <w:szCs w:val="21"/>
        </w:rPr>
        <w:t>97</w:t>
      </w:r>
      <w:r w:rsidRPr="00326A48">
        <w:rPr>
          <w:rFonts w:ascii="Times New Roman" w:hint="eastAsia"/>
          <w:szCs w:val="21"/>
        </w:rPr>
        <w:t>号法案）建立了一个助学基金，以提高建筑和房地产行业的教育数量和教育质量。</w:t>
      </w:r>
    </w:p>
    <w:p w:rsidR="00E33079" w:rsidRPr="00326A48" w:rsidRDefault="00E33079" w:rsidP="00173FCE">
      <w:pPr>
        <w:pBdr>
          <w:top w:val="single" w:sz="12" w:space="0" w:color="000000"/>
          <w:left w:val="single" w:sz="12" w:space="0" w:color="000000"/>
          <w:bottom w:val="single" w:sz="12" w:space="0" w:color="000000"/>
          <w:right w:val="single" w:sz="12" w:space="0" w:color="000000"/>
        </w:pBdr>
        <w:tabs>
          <w:tab w:val="left" w:pos="525"/>
        </w:tabs>
        <w:spacing w:after="240" w:line="360" w:lineRule="exact"/>
        <w:rPr>
          <w:rFonts w:ascii="Times New Roman" w:eastAsia="SimHei" w:hint="eastAsia"/>
          <w:szCs w:val="21"/>
        </w:rPr>
      </w:pPr>
      <w:r w:rsidRPr="00326A48">
        <w:rPr>
          <w:rFonts w:ascii="Times New Roman" w:eastAsia="SimHei" w:hint="eastAsia"/>
          <w:szCs w:val="21"/>
        </w:rPr>
        <w:t>第</w:t>
      </w:r>
      <w:r w:rsidRPr="00326A48">
        <w:rPr>
          <w:rFonts w:ascii="Times New Roman" w:eastAsia="SimHei"/>
          <w:szCs w:val="21"/>
        </w:rPr>
        <w:t>10(e)</w:t>
      </w:r>
      <w:r w:rsidRPr="00326A48">
        <w:rPr>
          <w:rFonts w:ascii="Times New Roman" w:eastAsia="SimHei" w:hint="eastAsia"/>
          <w:szCs w:val="21"/>
        </w:rPr>
        <w:t>条：</w:t>
      </w:r>
      <w:r w:rsidRPr="00326A48">
        <w:rPr>
          <w:rFonts w:ascii="Times New Roman" w:eastAsia="SimHei"/>
          <w:szCs w:val="21"/>
        </w:rPr>
        <w:t>继续教育和扫盲</w:t>
      </w:r>
      <w:r w:rsidRPr="00326A48">
        <w:rPr>
          <w:rFonts w:ascii="Times New Roman" w:eastAsia="SimHei" w:hint="eastAsia"/>
          <w:szCs w:val="21"/>
        </w:rPr>
        <w:t>方案</w:t>
      </w:r>
    </w:p>
    <w:p w:rsidR="00E33079" w:rsidRPr="00326A48" w:rsidRDefault="00E33079" w:rsidP="00173FCE">
      <w:pPr>
        <w:tabs>
          <w:tab w:val="left" w:pos="525"/>
        </w:tabs>
        <w:spacing w:after="240" w:line="360" w:lineRule="exact"/>
        <w:rPr>
          <w:rFonts w:ascii="Times New Roman"/>
          <w:szCs w:val="21"/>
        </w:rPr>
      </w:pPr>
      <w:r w:rsidRPr="00326A48">
        <w:rPr>
          <w:rFonts w:ascii="Times New Roman"/>
          <w:szCs w:val="21"/>
        </w:rPr>
        <w:t xml:space="preserve">10.34 </w:t>
      </w:r>
      <w:r w:rsidRPr="00326A48">
        <w:rPr>
          <w:rFonts w:ascii="Times New Roman" w:hint="eastAsia"/>
          <w:szCs w:val="21"/>
        </w:rPr>
        <w:t xml:space="preserve"> </w:t>
      </w:r>
      <w:r w:rsidRPr="00326A48">
        <w:rPr>
          <w:rFonts w:ascii="Times New Roman"/>
          <w:szCs w:val="21"/>
        </w:rPr>
        <w:t>1998</w:t>
      </w:r>
      <w:r w:rsidRPr="00326A48">
        <w:rPr>
          <w:rFonts w:ascii="Times New Roman" w:hint="eastAsia"/>
          <w:szCs w:val="21"/>
        </w:rPr>
        <w:t>年《继续教育与培训法》（</w:t>
      </w:r>
      <w:r w:rsidRPr="00326A48">
        <w:rPr>
          <w:rFonts w:ascii="Times New Roman"/>
          <w:szCs w:val="21"/>
        </w:rPr>
        <w:t>1998</w:t>
      </w:r>
      <w:r w:rsidRPr="00326A48">
        <w:rPr>
          <w:rFonts w:ascii="Times New Roman" w:hint="eastAsia"/>
          <w:szCs w:val="21"/>
        </w:rPr>
        <w:t>年第</w:t>
      </w:r>
      <w:r w:rsidRPr="00326A48">
        <w:rPr>
          <w:rFonts w:ascii="Times New Roman"/>
          <w:szCs w:val="21"/>
        </w:rPr>
        <w:t>98</w:t>
      </w:r>
      <w:r w:rsidRPr="00326A48">
        <w:rPr>
          <w:rFonts w:ascii="Times New Roman" w:hint="eastAsia"/>
          <w:szCs w:val="21"/>
        </w:rPr>
        <w:t>号法案）为制定一个全国协调的继续教育和培训系统提供了依据，该系统旨在确保过去被边缘化者——包括妇女、残疾人和弱势群体——在工作场所的代表权并有平等机会接受继续教育。</w:t>
      </w:r>
    </w:p>
    <w:p w:rsidR="00E33079" w:rsidRPr="00326A48" w:rsidRDefault="00E33079" w:rsidP="00173FCE">
      <w:pPr>
        <w:tabs>
          <w:tab w:val="left" w:pos="525"/>
        </w:tabs>
        <w:spacing w:after="240" w:line="360" w:lineRule="exact"/>
        <w:rPr>
          <w:rFonts w:ascii="Times New Roman"/>
          <w:szCs w:val="21"/>
        </w:rPr>
      </w:pPr>
      <w:r w:rsidRPr="00326A48">
        <w:rPr>
          <w:rFonts w:ascii="Times New Roman"/>
          <w:szCs w:val="21"/>
        </w:rPr>
        <w:t>10.35</w:t>
      </w:r>
      <w:r w:rsidRPr="00326A48">
        <w:rPr>
          <w:rFonts w:ascii="Times New Roman" w:hint="eastAsia"/>
          <w:szCs w:val="21"/>
        </w:rPr>
        <w:t xml:space="preserve">  </w:t>
      </w:r>
      <w:r w:rsidRPr="00326A48">
        <w:rPr>
          <w:rFonts w:ascii="Times New Roman" w:hint="eastAsia"/>
          <w:szCs w:val="21"/>
        </w:rPr>
        <w:t>执行</w:t>
      </w:r>
      <w:r w:rsidRPr="00326A48">
        <w:rPr>
          <w:rFonts w:ascii="Times New Roman"/>
          <w:szCs w:val="21"/>
        </w:rPr>
        <w:t>1995</w:t>
      </w:r>
      <w:r w:rsidRPr="00326A48">
        <w:rPr>
          <w:rFonts w:ascii="Times New Roman" w:hint="eastAsia"/>
          <w:szCs w:val="21"/>
        </w:rPr>
        <w:t>年《南非资格认证局法》（</w:t>
      </w:r>
      <w:r w:rsidRPr="00326A48">
        <w:rPr>
          <w:rFonts w:ascii="Times New Roman"/>
          <w:szCs w:val="21"/>
        </w:rPr>
        <w:t>1995</w:t>
      </w:r>
      <w:r w:rsidRPr="00326A48">
        <w:rPr>
          <w:rFonts w:ascii="Times New Roman" w:hint="eastAsia"/>
          <w:szCs w:val="21"/>
        </w:rPr>
        <w:t>年第</w:t>
      </w:r>
      <w:r w:rsidRPr="00326A48">
        <w:rPr>
          <w:rFonts w:ascii="Times New Roman"/>
          <w:szCs w:val="21"/>
        </w:rPr>
        <w:t>58</w:t>
      </w:r>
      <w:r w:rsidRPr="00326A48">
        <w:rPr>
          <w:rFonts w:ascii="Times New Roman" w:hint="eastAsia"/>
          <w:szCs w:val="21"/>
        </w:rPr>
        <w:t>号法案）制定的南非资格框架和技能发展框架</w:t>
      </w:r>
      <w:r w:rsidR="00D83B6A" w:rsidRPr="00326A48">
        <w:rPr>
          <w:rFonts w:ascii="Times New Roman" w:hint="eastAsia"/>
          <w:szCs w:val="21"/>
        </w:rPr>
        <w:t>，</w:t>
      </w:r>
      <w:r w:rsidRPr="00326A48">
        <w:rPr>
          <w:rStyle w:val="FootnoteReference1"/>
          <w:rFonts w:ascii="Times New Roman"/>
          <w:color w:val="auto"/>
          <w:szCs w:val="21"/>
        </w:rPr>
        <w:footnoteReference w:id="71"/>
      </w:r>
      <w:r w:rsidRPr="00326A48">
        <w:rPr>
          <w:rFonts w:ascii="Times New Roman" w:hint="eastAsia"/>
          <w:szCs w:val="21"/>
        </w:rPr>
        <w:t>要致力于性别观点主流化，并促进男女之间的平等。妇女尤其受益于在稀缺技能领域的见习，这些职位是通过各部门教育主管机构的技能发展供资提供的。</w:t>
      </w:r>
    </w:p>
    <w:p w:rsidR="00E33079" w:rsidRPr="00326A48" w:rsidRDefault="003C1B7D" w:rsidP="00173FCE">
      <w:pPr>
        <w:tabs>
          <w:tab w:val="left" w:pos="525"/>
        </w:tabs>
        <w:spacing w:after="240" w:line="360" w:lineRule="exact"/>
        <w:rPr>
          <w:rFonts w:ascii="Times New Roman" w:hint="eastAsia"/>
          <w:szCs w:val="21"/>
        </w:rPr>
      </w:pPr>
      <w:r w:rsidRPr="00326A48">
        <w:rPr>
          <w:rFonts w:ascii="Times New Roman"/>
          <w:szCs w:val="21"/>
        </w:rPr>
        <w:t>10.</w:t>
      </w:r>
      <w:r w:rsidR="00E33079" w:rsidRPr="00326A48">
        <w:rPr>
          <w:rFonts w:ascii="Times New Roman"/>
          <w:szCs w:val="21"/>
        </w:rPr>
        <w:t xml:space="preserve">36 </w:t>
      </w:r>
      <w:r w:rsidR="00E33079" w:rsidRPr="00326A48">
        <w:rPr>
          <w:rFonts w:ascii="Times New Roman" w:hint="eastAsia"/>
          <w:szCs w:val="21"/>
        </w:rPr>
        <w:t xml:space="preserve"> </w:t>
      </w:r>
      <w:smartTag w:uri="urn:schemas-microsoft-com:office:smarttags" w:element="chsdate">
        <w:smartTagPr>
          <w:attr w:name="Year" w:val="2000"/>
          <w:attr w:name="Month" w:val="3"/>
          <w:attr w:name="Day" w:val="20"/>
          <w:attr w:name="IsLunarDate" w:val="False"/>
          <w:attr w:name="IsROCDate" w:val="False"/>
        </w:smartTagPr>
        <w:r w:rsidR="00E33079" w:rsidRPr="00326A48">
          <w:rPr>
            <w:rFonts w:ascii="Times New Roman"/>
            <w:szCs w:val="21"/>
          </w:rPr>
          <w:t>2000</w:t>
        </w:r>
        <w:r w:rsidR="00E33079" w:rsidRPr="00326A48">
          <w:rPr>
            <w:rFonts w:ascii="Times New Roman" w:hint="eastAsia"/>
            <w:szCs w:val="21"/>
          </w:rPr>
          <w:t>年</w:t>
        </w:r>
        <w:r w:rsidR="00E33079" w:rsidRPr="00326A48">
          <w:rPr>
            <w:rFonts w:ascii="Times New Roman"/>
            <w:szCs w:val="21"/>
          </w:rPr>
          <w:t>3</w:t>
        </w:r>
        <w:r w:rsidR="00E33079" w:rsidRPr="00326A48">
          <w:rPr>
            <w:rFonts w:ascii="Times New Roman" w:hint="eastAsia"/>
            <w:szCs w:val="21"/>
          </w:rPr>
          <w:t>月</w:t>
        </w:r>
        <w:r w:rsidR="00E33079" w:rsidRPr="00326A48">
          <w:rPr>
            <w:rFonts w:ascii="Times New Roman"/>
            <w:szCs w:val="21"/>
          </w:rPr>
          <w:t>20</w:t>
        </w:r>
        <w:r w:rsidR="00E33079" w:rsidRPr="00326A48">
          <w:rPr>
            <w:rFonts w:ascii="Times New Roman" w:hint="eastAsia"/>
            <w:szCs w:val="21"/>
          </w:rPr>
          <w:t>日</w:t>
        </w:r>
      </w:smartTag>
      <w:r w:rsidR="00E33079" w:rsidRPr="00326A48">
        <w:rPr>
          <w:rFonts w:ascii="Times New Roman" w:hint="eastAsia"/>
          <w:szCs w:val="21"/>
        </w:rPr>
        <w:t>，劳工部设立了</w:t>
      </w:r>
      <w:r w:rsidR="00E33079" w:rsidRPr="00326A48">
        <w:rPr>
          <w:rFonts w:ascii="Times New Roman"/>
          <w:szCs w:val="21"/>
        </w:rPr>
        <w:t>25</w:t>
      </w:r>
      <w:r w:rsidR="00E33079" w:rsidRPr="00326A48">
        <w:rPr>
          <w:rFonts w:ascii="Times New Roman" w:hint="eastAsia"/>
          <w:szCs w:val="21"/>
        </w:rPr>
        <w:t>个行业教育与培训局（</w:t>
      </w:r>
      <w:r w:rsidR="00E33079" w:rsidRPr="00326A48">
        <w:rPr>
          <w:rFonts w:ascii="Times New Roman"/>
          <w:szCs w:val="21"/>
        </w:rPr>
        <w:t>SETA</w:t>
      </w:r>
      <w:r w:rsidR="00E33079" w:rsidRPr="00326A48">
        <w:rPr>
          <w:rFonts w:ascii="Times New Roman" w:hint="eastAsia"/>
          <w:szCs w:val="21"/>
        </w:rPr>
        <w:t>），这预示着技能发展新前景的到来。这</w:t>
      </w:r>
      <w:r w:rsidR="00E33079" w:rsidRPr="00326A48">
        <w:rPr>
          <w:rFonts w:ascii="Times New Roman"/>
          <w:szCs w:val="21"/>
        </w:rPr>
        <w:t>25</w:t>
      </w:r>
      <w:r w:rsidR="00E33079" w:rsidRPr="00326A48">
        <w:rPr>
          <w:rFonts w:ascii="Times New Roman" w:hint="eastAsia"/>
          <w:szCs w:val="21"/>
        </w:rPr>
        <w:t>个局涵盖了南非所有经济部门，包括服务业、银行业、农业、能源、保健和福利</w:t>
      </w:r>
      <w:r w:rsidR="00D83B6A" w:rsidRPr="00326A48">
        <w:rPr>
          <w:rFonts w:ascii="Times New Roman" w:hint="eastAsia"/>
          <w:szCs w:val="21"/>
        </w:rPr>
        <w:t>、建筑业、批发和零售业、教育、培训和发展实践，以及旅游、医院和</w:t>
      </w:r>
      <w:r w:rsidR="00E33079" w:rsidRPr="00326A48">
        <w:rPr>
          <w:rFonts w:ascii="Times New Roman" w:hint="eastAsia"/>
          <w:szCs w:val="21"/>
        </w:rPr>
        <w:t>体育部门。行业教育与培训局的成员和利益攸关方包括雇主、学习者、供应商、工会、政府各部门和各经济部门的谈判委员会。根据</w:t>
      </w:r>
      <w:r w:rsidR="00E33079" w:rsidRPr="00326A48">
        <w:rPr>
          <w:rFonts w:ascii="Times New Roman"/>
          <w:szCs w:val="21"/>
        </w:rPr>
        <w:t>1998</w:t>
      </w:r>
      <w:r w:rsidR="00E33079" w:rsidRPr="00326A48">
        <w:rPr>
          <w:rFonts w:ascii="Times New Roman" w:hint="eastAsia"/>
          <w:szCs w:val="21"/>
        </w:rPr>
        <w:t>年《技能发展法》和</w:t>
      </w:r>
      <w:r w:rsidR="00E33079" w:rsidRPr="00326A48">
        <w:rPr>
          <w:rFonts w:ascii="Times New Roman"/>
          <w:szCs w:val="21"/>
        </w:rPr>
        <w:t>1999</w:t>
      </w:r>
      <w:r w:rsidR="00E33079" w:rsidRPr="00326A48">
        <w:rPr>
          <w:rFonts w:ascii="Times New Roman" w:hint="eastAsia"/>
          <w:szCs w:val="21"/>
        </w:rPr>
        <w:t>年《技能发展征税法》的规定，从</w:t>
      </w:r>
      <w:smartTag w:uri="urn:schemas-microsoft-com:office:smarttags" w:element="chsdate">
        <w:smartTagPr>
          <w:attr w:name="Year" w:val="2001"/>
          <w:attr w:name="Month" w:val="4"/>
          <w:attr w:name="Day" w:val="1"/>
          <w:attr w:name="IsLunarDate" w:val="False"/>
          <w:attr w:name="IsROCDate" w:val="False"/>
        </w:smartTagPr>
        <w:r w:rsidR="00E33079" w:rsidRPr="00326A48">
          <w:rPr>
            <w:rFonts w:ascii="Times New Roman"/>
            <w:szCs w:val="21"/>
          </w:rPr>
          <w:t>2001</w:t>
        </w:r>
        <w:r w:rsidR="00E33079" w:rsidRPr="00326A48">
          <w:rPr>
            <w:rFonts w:ascii="Times New Roman" w:hint="eastAsia"/>
            <w:szCs w:val="21"/>
          </w:rPr>
          <w:t>年</w:t>
        </w:r>
        <w:r w:rsidR="00E33079" w:rsidRPr="00326A48">
          <w:rPr>
            <w:rFonts w:ascii="Times New Roman"/>
            <w:szCs w:val="21"/>
          </w:rPr>
          <w:t>4</w:t>
        </w:r>
        <w:r w:rsidR="00E33079" w:rsidRPr="00326A48">
          <w:rPr>
            <w:rFonts w:ascii="Times New Roman" w:hint="eastAsia"/>
            <w:szCs w:val="21"/>
          </w:rPr>
          <w:t>月</w:t>
        </w:r>
        <w:r w:rsidR="00E33079" w:rsidRPr="00326A48">
          <w:rPr>
            <w:rFonts w:ascii="Times New Roman"/>
            <w:szCs w:val="21"/>
          </w:rPr>
          <w:t>1</w:t>
        </w:r>
        <w:r w:rsidR="00E33079" w:rsidRPr="00326A48">
          <w:rPr>
            <w:rFonts w:ascii="Times New Roman" w:hint="eastAsia"/>
            <w:szCs w:val="21"/>
          </w:rPr>
          <w:t>日</w:t>
        </w:r>
      </w:smartTag>
      <w:r w:rsidR="00E33079" w:rsidRPr="00326A48">
        <w:rPr>
          <w:rFonts w:ascii="Times New Roman" w:hint="eastAsia"/>
          <w:szCs w:val="21"/>
        </w:rPr>
        <w:t>起，每个在南非税务局（</w:t>
      </w:r>
      <w:r w:rsidR="00E33079" w:rsidRPr="00326A48">
        <w:rPr>
          <w:rFonts w:ascii="Times New Roman"/>
          <w:szCs w:val="21"/>
        </w:rPr>
        <w:t>SARS</w:t>
      </w:r>
      <w:r w:rsidR="00E33079" w:rsidRPr="00326A48">
        <w:rPr>
          <w:rFonts w:ascii="Times New Roman" w:hint="eastAsia"/>
          <w:szCs w:val="21"/>
        </w:rPr>
        <w:t>）登记过所得税预扣的雇主以及年薪超过</w:t>
      </w:r>
      <w:r w:rsidR="00E33079" w:rsidRPr="00326A48">
        <w:rPr>
          <w:rFonts w:ascii="Times New Roman"/>
          <w:szCs w:val="21"/>
        </w:rPr>
        <w:t>250 000</w:t>
      </w:r>
      <w:r w:rsidR="00E33079" w:rsidRPr="00326A48">
        <w:rPr>
          <w:rFonts w:ascii="Times New Roman" w:hint="eastAsia"/>
          <w:szCs w:val="21"/>
        </w:rPr>
        <w:t>兰特的雇主必须向南非税务局登记缴纳技能发展税，即向雇员支付的报酬总额的</w:t>
      </w:r>
      <w:r w:rsidR="00E33079" w:rsidRPr="00326A48">
        <w:rPr>
          <w:rFonts w:ascii="Times New Roman"/>
          <w:szCs w:val="21"/>
        </w:rPr>
        <w:t>1%</w:t>
      </w:r>
      <w:r w:rsidR="00E33079" w:rsidRPr="00326A48">
        <w:rPr>
          <w:rFonts w:ascii="Times New Roman" w:hint="eastAsia"/>
          <w:szCs w:val="21"/>
        </w:rPr>
        <w:t>。</w:t>
      </w:r>
    </w:p>
    <w:p w:rsidR="00E33079" w:rsidRPr="00326A48" w:rsidRDefault="003C1B7D" w:rsidP="00173FCE">
      <w:pPr>
        <w:pStyle w:val="NormalWeb1"/>
        <w:tabs>
          <w:tab w:val="left" w:pos="525"/>
        </w:tabs>
        <w:spacing w:before="0" w:beforeAutospacing="0" w:after="240" w:afterAutospacing="0" w:line="360" w:lineRule="exact"/>
        <w:jc w:val="both"/>
        <w:rPr>
          <w:rFonts w:hint="eastAsia"/>
          <w:sz w:val="21"/>
          <w:szCs w:val="21"/>
          <w:lang w:eastAsia="zh-CN"/>
        </w:rPr>
      </w:pPr>
      <w:r w:rsidRPr="00326A48">
        <w:rPr>
          <w:sz w:val="21"/>
          <w:szCs w:val="21"/>
        </w:rPr>
        <w:t>10.</w:t>
      </w:r>
      <w:r w:rsidR="00E33079" w:rsidRPr="00326A48">
        <w:rPr>
          <w:sz w:val="21"/>
          <w:szCs w:val="21"/>
        </w:rPr>
        <w:t xml:space="preserve">37 </w:t>
      </w:r>
      <w:r w:rsidR="00E33079" w:rsidRPr="00326A48">
        <w:rPr>
          <w:rFonts w:hint="eastAsia"/>
          <w:sz w:val="21"/>
          <w:szCs w:val="21"/>
          <w:lang w:eastAsia="zh-CN"/>
        </w:rPr>
        <w:t xml:space="preserve"> </w:t>
      </w:r>
      <w:r w:rsidR="00E33079" w:rsidRPr="00326A48">
        <w:rPr>
          <w:rFonts w:hint="eastAsia"/>
          <w:sz w:val="21"/>
          <w:szCs w:val="21"/>
          <w:lang w:eastAsia="zh-CN"/>
        </w:rPr>
        <w:t>这笔资金用于资助公司雇员的技能发展方案。因此，每家公司都需要制定一个工作场所技能计划，并就培训和技能发展的进展情况提交年度培训报告。《国家技能发展战略》框架对遵守上述法律做出了具体规定。还为该框架下的家佣工人和失业者制定了培训方案。在本报告完成之时，还没有得到这些行业教育与培训局开展妇女培训的分类数据。不过，取得此类宝贵信息仍是一个优先事项。</w:t>
      </w:r>
    </w:p>
    <w:p w:rsidR="00E33079" w:rsidRPr="00326A48" w:rsidRDefault="00E33079" w:rsidP="00173FCE">
      <w:pPr>
        <w:tabs>
          <w:tab w:val="left" w:pos="525"/>
        </w:tabs>
        <w:spacing w:after="240" w:line="360" w:lineRule="exact"/>
        <w:rPr>
          <w:rFonts w:ascii="Times New Roman" w:hint="eastAsia"/>
          <w:szCs w:val="21"/>
        </w:rPr>
      </w:pPr>
      <w:r w:rsidRPr="00326A48">
        <w:rPr>
          <w:rFonts w:ascii="Times New Roman"/>
          <w:szCs w:val="21"/>
        </w:rPr>
        <w:t xml:space="preserve">10.38 </w:t>
      </w:r>
      <w:r w:rsidRPr="00326A48">
        <w:rPr>
          <w:rFonts w:ascii="Times New Roman" w:hint="eastAsia"/>
          <w:szCs w:val="21"/>
        </w:rPr>
        <w:t xml:space="preserve"> </w:t>
      </w:r>
      <w:r w:rsidRPr="00326A48">
        <w:rPr>
          <w:rFonts w:ascii="Times New Roman" w:hint="eastAsia"/>
          <w:szCs w:val="21"/>
        </w:rPr>
        <w:t>南非政府通过《成人教育和培训的多重计划执行战略》设定了各种具体目标，从而到</w:t>
      </w:r>
      <w:r w:rsidRPr="00326A48">
        <w:rPr>
          <w:rFonts w:ascii="Times New Roman" w:hint="eastAsia"/>
          <w:szCs w:val="21"/>
        </w:rPr>
        <w:t>2005</w:t>
      </w:r>
      <w:r w:rsidRPr="00326A48">
        <w:rPr>
          <w:rFonts w:ascii="Times New Roman" w:hint="eastAsia"/>
          <w:szCs w:val="21"/>
        </w:rPr>
        <w:t>年将文盲率降低一半。成人基础教育和培训中心与南非国家扫盲行动方案的工作重心是农村地区，尤其是居住在农村社区的妇女。还有一些项目是针对家佣工人的。</w:t>
      </w:r>
    </w:p>
    <w:p w:rsidR="00E33079" w:rsidRPr="00326A48" w:rsidRDefault="00E33079" w:rsidP="00173FCE">
      <w:pPr>
        <w:tabs>
          <w:tab w:val="left" w:pos="525"/>
        </w:tabs>
        <w:spacing w:after="240" w:line="360" w:lineRule="exact"/>
        <w:rPr>
          <w:rFonts w:ascii="Times New Roman" w:hint="eastAsia"/>
          <w:szCs w:val="21"/>
        </w:rPr>
      </w:pPr>
      <w:r w:rsidRPr="00326A48">
        <w:rPr>
          <w:rFonts w:ascii="Times New Roman"/>
          <w:szCs w:val="21"/>
        </w:rPr>
        <w:t xml:space="preserve">10.39 </w:t>
      </w:r>
      <w:r w:rsidRPr="00326A48">
        <w:rPr>
          <w:rFonts w:ascii="Times New Roman" w:hint="eastAsia"/>
          <w:szCs w:val="21"/>
        </w:rPr>
        <w:t xml:space="preserve"> </w:t>
      </w:r>
      <w:r w:rsidRPr="00326A48">
        <w:rPr>
          <w:rFonts w:ascii="Times New Roman" w:hint="eastAsia"/>
          <w:szCs w:val="21"/>
        </w:rPr>
        <w:t>关于政府方案的</w:t>
      </w:r>
      <w:r w:rsidRPr="00326A48">
        <w:rPr>
          <w:rFonts w:ascii="Times New Roman" w:hint="eastAsia"/>
          <w:szCs w:val="21"/>
        </w:rPr>
        <w:t>10</w:t>
      </w:r>
      <w:r w:rsidRPr="00326A48">
        <w:rPr>
          <w:rFonts w:ascii="Times New Roman" w:hint="eastAsia"/>
          <w:szCs w:val="21"/>
        </w:rPr>
        <w:t>年审查报告显示，南非的识字率有显著提高，从</w:t>
      </w:r>
      <w:r w:rsidRPr="00326A48">
        <w:rPr>
          <w:rFonts w:ascii="Times New Roman" w:hint="eastAsia"/>
          <w:szCs w:val="21"/>
        </w:rPr>
        <w:t>1996</w:t>
      </w:r>
      <w:r w:rsidRPr="00326A48">
        <w:rPr>
          <w:rFonts w:ascii="Times New Roman" w:hint="eastAsia"/>
          <w:szCs w:val="21"/>
        </w:rPr>
        <w:t>年总人口的</w:t>
      </w:r>
      <w:r w:rsidRPr="00326A48">
        <w:rPr>
          <w:rFonts w:ascii="Times New Roman" w:hint="eastAsia"/>
          <w:szCs w:val="21"/>
        </w:rPr>
        <w:t>83%</w:t>
      </w:r>
      <w:r w:rsidRPr="00326A48">
        <w:rPr>
          <w:rFonts w:ascii="Times New Roman" w:hint="eastAsia"/>
          <w:szCs w:val="21"/>
        </w:rPr>
        <w:t>提高到</w:t>
      </w:r>
      <w:r w:rsidRPr="00326A48">
        <w:rPr>
          <w:rFonts w:ascii="Times New Roman" w:hint="eastAsia"/>
          <w:szCs w:val="21"/>
        </w:rPr>
        <w:t>2001</w:t>
      </w:r>
      <w:r w:rsidRPr="00326A48">
        <w:rPr>
          <w:rFonts w:ascii="Times New Roman" w:hint="eastAsia"/>
          <w:szCs w:val="21"/>
        </w:rPr>
        <w:t>年的</w:t>
      </w:r>
      <w:r w:rsidRPr="00326A48">
        <w:rPr>
          <w:rFonts w:ascii="Times New Roman" w:hint="eastAsia"/>
          <w:szCs w:val="21"/>
        </w:rPr>
        <w:t>89%</w:t>
      </w:r>
      <w:r w:rsidRPr="00326A48">
        <w:rPr>
          <w:rFonts w:ascii="Times New Roman" w:hint="eastAsia"/>
          <w:szCs w:val="21"/>
        </w:rPr>
        <w:t>，而在</w:t>
      </w:r>
      <w:r w:rsidRPr="00326A48">
        <w:rPr>
          <w:rFonts w:ascii="Times New Roman" w:hint="eastAsia"/>
          <w:szCs w:val="21"/>
        </w:rPr>
        <w:t>15-24</w:t>
      </w:r>
      <w:r w:rsidRPr="00326A48">
        <w:rPr>
          <w:rFonts w:ascii="Times New Roman" w:hint="eastAsia"/>
          <w:szCs w:val="21"/>
        </w:rPr>
        <w:t>岁人口中</w:t>
      </w:r>
      <w:r w:rsidRPr="00326A48">
        <w:rPr>
          <w:rFonts w:ascii="Times New Roman" w:hint="eastAsia"/>
          <w:szCs w:val="21"/>
        </w:rPr>
        <w:t xml:space="preserve"> </w:t>
      </w:r>
      <w:r w:rsidRPr="00326A48">
        <w:rPr>
          <w:rFonts w:ascii="Times New Roman" w:hint="eastAsia"/>
          <w:szCs w:val="21"/>
        </w:rPr>
        <w:t>，识字率从</w:t>
      </w:r>
      <w:r w:rsidRPr="00326A48">
        <w:rPr>
          <w:rFonts w:ascii="Times New Roman" w:hint="eastAsia"/>
          <w:szCs w:val="21"/>
        </w:rPr>
        <w:t>83%</w:t>
      </w:r>
      <w:r w:rsidRPr="00326A48">
        <w:rPr>
          <w:rFonts w:ascii="Times New Roman" w:hint="eastAsia"/>
          <w:szCs w:val="21"/>
        </w:rPr>
        <w:t>提高到</w:t>
      </w:r>
      <w:r w:rsidRPr="00326A48">
        <w:rPr>
          <w:rFonts w:ascii="Times New Roman" w:hint="eastAsia"/>
          <w:szCs w:val="21"/>
        </w:rPr>
        <w:t>96%</w:t>
      </w:r>
      <w:r w:rsidRPr="00326A48">
        <w:rPr>
          <w:rFonts w:ascii="Times New Roman" w:hint="eastAsia"/>
          <w:szCs w:val="21"/>
        </w:rPr>
        <w:t>。</w:t>
      </w:r>
      <w:r w:rsidRPr="00326A48">
        <w:rPr>
          <w:rFonts w:ascii="Times New Roman" w:hint="eastAsia"/>
          <w:szCs w:val="21"/>
        </w:rPr>
        <w:t>2002</w:t>
      </w:r>
      <w:r w:rsidRPr="00326A48">
        <w:rPr>
          <w:rFonts w:ascii="Times New Roman" w:hint="eastAsia"/>
          <w:szCs w:val="21"/>
        </w:rPr>
        <w:t>年，妇女的识字率为</w:t>
      </w:r>
      <w:r w:rsidRPr="00326A48">
        <w:rPr>
          <w:rFonts w:ascii="Times New Roman" w:hint="eastAsia"/>
          <w:szCs w:val="21"/>
        </w:rPr>
        <w:t>85.5%</w:t>
      </w:r>
      <w:r w:rsidRPr="00326A48">
        <w:rPr>
          <w:rFonts w:ascii="Times New Roman" w:hint="eastAsia"/>
          <w:szCs w:val="21"/>
        </w:rPr>
        <w:t>，而男子的是</w:t>
      </w:r>
      <w:r w:rsidRPr="00326A48">
        <w:rPr>
          <w:rFonts w:ascii="Times New Roman" w:hint="eastAsia"/>
          <w:szCs w:val="21"/>
        </w:rPr>
        <w:t>90%</w:t>
      </w:r>
      <w:r w:rsidRPr="00326A48">
        <w:rPr>
          <w:rFonts w:ascii="Times New Roman" w:hint="eastAsia"/>
          <w:szCs w:val="21"/>
        </w:rPr>
        <w:t>。</w:t>
      </w:r>
      <w:r w:rsidRPr="00326A48">
        <w:rPr>
          <w:rStyle w:val="FootnoteReference1"/>
          <w:rFonts w:ascii="Times New Roman"/>
          <w:color w:val="auto"/>
          <w:szCs w:val="21"/>
        </w:rPr>
        <w:footnoteReference w:id="72"/>
      </w:r>
      <w:r w:rsidRPr="00326A48">
        <w:rPr>
          <w:rFonts w:ascii="Times New Roman" w:hint="eastAsia"/>
          <w:szCs w:val="21"/>
        </w:rPr>
        <w:t>这表明南非妇女的识字率略微低于男子。必须注意的是，这些数字远不足以说明妇女是否只能用一种语言读写，或者这是否是指妇女事实上仅能签自己的名字，等等。</w:t>
      </w:r>
      <w:r w:rsidRPr="00326A48">
        <w:rPr>
          <w:rFonts w:ascii="Times New Roman" w:hint="eastAsia"/>
          <w:szCs w:val="21"/>
        </w:rPr>
        <w:t>2001</w:t>
      </w:r>
      <w:r w:rsidRPr="00326A48">
        <w:rPr>
          <w:rFonts w:ascii="Times New Roman" w:hint="eastAsia"/>
          <w:szCs w:val="21"/>
        </w:rPr>
        <w:t>年人口普查的数据</w:t>
      </w:r>
      <w:r w:rsidRPr="00326A48">
        <w:rPr>
          <w:rStyle w:val="FootnoteReference1"/>
          <w:rFonts w:ascii="Times New Roman"/>
          <w:color w:val="auto"/>
          <w:szCs w:val="21"/>
        </w:rPr>
        <w:footnoteReference w:id="73"/>
      </w:r>
      <w:r w:rsidRPr="00326A48">
        <w:rPr>
          <w:rFonts w:ascii="Times New Roman" w:hint="eastAsia"/>
          <w:szCs w:val="21"/>
        </w:rPr>
        <w:t>表明，</w:t>
      </w:r>
      <w:r w:rsidRPr="00326A48">
        <w:rPr>
          <w:rFonts w:ascii="Times New Roman" w:hint="eastAsia"/>
          <w:szCs w:val="21"/>
        </w:rPr>
        <w:t>15-24</w:t>
      </w:r>
      <w:r w:rsidRPr="00326A48">
        <w:rPr>
          <w:rFonts w:ascii="Times New Roman" w:hint="eastAsia"/>
          <w:szCs w:val="21"/>
        </w:rPr>
        <w:t>岁年龄组女性在识字妇女中的识字水平最高。根据</w:t>
      </w:r>
      <w:r w:rsidRPr="00326A48">
        <w:rPr>
          <w:rFonts w:ascii="Times New Roman" w:hint="eastAsia"/>
          <w:szCs w:val="21"/>
        </w:rPr>
        <w:t>2007</w:t>
      </w:r>
      <w:r w:rsidRPr="00326A48">
        <w:rPr>
          <w:rFonts w:ascii="Times New Roman" w:hint="eastAsia"/>
          <w:szCs w:val="21"/>
        </w:rPr>
        <w:t>年</w:t>
      </w:r>
      <w:r w:rsidRPr="00326A48">
        <w:rPr>
          <w:rFonts w:ascii="Times New Roman" w:hint="eastAsia"/>
          <w:szCs w:val="21"/>
        </w:rPr>
        <w:t>3</w:t>
      </w:r>
      <w:r w:rsidRPr="00326A48">
        <w:rPr>
          <w:rFonts w:ascii="Times New Roman" w:hint="eastAsia"/>
          <w:szCs w:val="21"/>
        </w:rPr>
        <w:t>月的劳动力调查，</w:t>
      </w:r>
      <w:r w:rsidRPr="00326A48">
        <w:rPr>
          <w:rFonts w:ascii="Times New Roman" w:hint="eastAsia"/>
          <w:szCs w:val="21"/>
        </w:rPr>
        <w:t>15-24</w:t>
      </w:r>
      <w:r w:rsidRPr="00326A48">
        <w:rPr>
          <w:rFonts w:ascii="Times New Roman" w:hint="eastAsia"/>
          <w:szCs w:val="21"/>
        </w:rPr>
        <w:t>岁人口的识字率，女性为</w:t>
      </w:r>
      <w:r w:rsidRPr="00326A48">
        <w:rPr>
          <w:rFonts w:ascii="Times New Roman" w:hint="eastAsia"/>
          <w:szCs w:val="21"/>
        </w:rPr>
        <w:t>97.78%</w:t>
      </w:r>
      <w:r w:rsidRPr="00326A48">
        <w:rPr>
          <w:rFonts w:ascii="Times New Roman" w:hint="eastAsia"/>
          <w:szCs w:val="21"/>
        </w:rPr>
        <w:t>，男性为</w:t>
      </w:r>
      <w:r w:rsidRPr="00326A48">
        <w:rPr>
          <w:rFonts w:ascii="Times New Roman" w:hint="eastAsia"/>
          <w:szCs w:val="21"/>
        </w:rPr>
        <w:t>97.28%</w:t>
      </w:r>
      <w:r w:rsidRPr="00326A48">
        <w:rPr>
          <w:rFonts w:ascii="Times New Roman" w:hint="eastAsia"/>
          <w:szCs w:val="21"/>
        </w:rPr>
        <w:t>。</w:t>
      </w:r>
      <w:r w:rsidRPr="00326A48">
        <w:rPr>
          <w:rFonts w:ascii="Times New Roman" w:hint="eastAsia"/>
          <w:szCs w:val="21"/>
        </w:rPr>
        <w:t>2007</w:t>
      </w:r>
      <w:r w:rsidRPr="00326A48">
        <w:rPr>
          <w:rFonts w:ascii="Times New Roman" w:hint="eastAsia"/>
          <w:szCs w:val="21"/>
        </w:rPr>
        <w:t>年总人口的识字率为男性</w:t>
      </w:r>
      <w:r w:rsidRPr="00326A48">
        <w:rPr>
          <w:rFonts w:ascii="Times New Roman" w:hint="eastAsia"/>
          <w:szCs w:val="21"/>
        </w:rPr>
        <w:t>90.97%</w:t>
      </w:r>
      <w:r w:rsidRPr="00326A48">
        <w:rPr>
          <w:rFonts w:ascii="Times New Roman" w:hint="eastAsia"/>
          <w:szCs w:val="21"/>
        </w:rPr>
        <w:t>，女性</w:t>
      </w:r>
      <w:r w:rsidRPr="00326A48">
        <w:rPr>
          <w:rFonts w:ascii="Times New Roman"/>
          <w:szCs w:val="21"/>
        </w:rPr>
        <w:t>87.36%</w:t>
      </w:r>
      <w:r w:rsidRPr="00326A48">
        <w:rPr>
          <w:rFonts w:ascii="Times New Roman" w:hint="eastAsia"/>
          <w:szCs w:val="21"/>
        </w:rPr>
        <w:t>。</w:t>
      </w:r>
    </w:p>
    <w:p w:rsidR="00E33079" w:rsidRPr="00326A48" w:rsidRDefault="00E33079" w:rsidP="00173FCE">
      <w:pPr>
        <w:tabs>
          <w:tab w:val="left" w:pos="525"/>
        </w:tabs>
        <w:spacing w:after="240" w:line="360" w:lineRule="exact"/>
        <w:rPr>
          <w:rFonts w:ascii="Times New Roman"/>
          <w:szCs w:val="21"/>
        </w:rPr>
      </w:pPr>
      <w:r w:rsidRPr="00326A48">
        <w:rPr>
          <w:rFonts w:ascii="Times New Roman"/>
          <w:szCs w:val="21"/>
        </w:rPr>
        <w:t xml:space="preserve">10.40 </w:t>
      </w:r>
      <w:r w:rsidRPr="00326A48">
        <w:rPr>
          <w:rFonts w:ascii="Times New Roman" w:hint="eastAsia"/>
          <w:szCs w:val="21"/>
        </w:rPr>
        <w:t xml:space="preserve"> </w:t>
      </w:r>
      <w:r w:rsidRPr="00326A48">
        <w:rPr>
          <w:rFonts w:ascii="Times New Roman"/>
          <w:szCs w:val="21"/>
        </w:rPr>
        <w:t>2002</w:t>
      </w:r>
      <w:r w:rsidRPr="00326A48">
        <w:rPr>
          <w:rFonts w:ascii="Times New Roman" w:hint="eastAsia"/>
          <w:szCs w:val="21"/>
        </w:rPr>
        <w:t>年</w:t>
      </w:r>
      <w:r w:rsidR="00681432" w:rsidRPr="00326A48">
        <w:rPr>
          <w:rFonts w:ascii="Times New Roman" w:hint="eastAsia"/>
          <w:szCs w:val="21"/>
        </w:rPr>
        <w:t>，</w:t>
      </w:r>
      <w:r w:rsidRPr="00326A48">
        <w:rPr>
          <w:rFonts w:ascii="Times New Roman"/>
          <w:szCs w:val="21"/>
        </w:rPr>
        <w:t>25-44</w:t>
      </w:r>
      <w:r w:rsidRPr="00326A48">
        <w:rPr>
          <w:rFonts w:ascii="Times New Roman" w:hint="eastAsia"/>
          <w:szCs w:val="21"/>
        </w:rPr>
        <w:t>岁人口中能够读写的比例</w:t>
      </w:r>
      <w:r w:rsidRPr="00326A48">
        <w:rPr>
          <w:rStyle w:val="FootnoteReference1"/>
          <w:rFonts w:ascii="Times New Roman"/>
          <w:color w:val="auto"/>
          <w:szCs w:val="21"/>
        </w:rPr>
        <w:footnoteReference w:id="74"/>
      </w:r>
      <w:r w:rsidRPr="00326A48">
        <w:rPr>
          <w:rFonts w:ascii="Times New Roman" w:hint="eastAsia"/>
          <w:szCs w:val="21"/>
        </w:rPr>
        <w:t>为妇女</w:t>
      </w:r>
      <w:r w:rsidRPr="00326A48">
        <w:rPr>
          <w:rFonts w:ascii="Times New Roman"/>
          <w:szCs w:val="21"/>
        </w:rPr>
        <w:t>92%</w:t>
      </w:r>
      <w:r w:rsidRPr="00326A48">
        <w:rPr>
          <w:rFonts w:ascii="Times New Roman" w:hint="eastAsia"/>
          <w:szCs w:val="21"/>
        </w:rPr>
        <w:t>，男子</w:t>
      </w:r>
      <w:r w:rsidRPr="00326A48">
        <w:rPr>
          <w:rFonts w:ascii="Times New Roman"/>
          <w:szCs w:val="21"/>
        </w:rPr>
        <w:t>94%</w:t>
      </w:r>
      <w:r w:rsidRPr="00326A48">
        <w:rPr>
          <w:rFonts w:ascii="Times New Roman" w:hint="eastAsia"/>
          <w:szCs w:val="21"/>
        </w:rPr>
        <w:t>。</w:t>
      </w:r>
      <w:r w:rsidRPr="00326A48">
        <w:rPr>
          <w:rFonts w:ascii="Times New Roman"/>
          <w:szCs w:val="21"/>
        </w:rPr>
        <w:t>2007</w:t>
      </w:r>
      <w:r w:rsidRPr="00326A48">
        <w:rPr>
          <w:rFonts w:ascii="Times New Roman" w:hint="eastAsia"/>
          <w:szCs w:val="21"/>
        </w:rPr>
        <w:t>年，同一年龄组的这些数字为妇女</w:t>
      </w:r>
      <w:r w:rsidRPr="00326A48">
        <w:rPr>
          <w:rFonts w:ascii="Times New Roman"/>
          <w:szCs w:val="21"/>
        </w:rPr>
        <w:t>93.96%</w:t>
      </w:r>
      <w:r w:rsidRPr="00326A48">
        <w:rPr>
          <w:rFonts w:ascii="Times New Roman" w:hint="eastAsia"/>
          <w:szCs w:val="21"/>
        </w:rPr>
        <w:t>，男子</w:t>
      </w:r>
      <w:r w:rsidRPr="00326A48">
        <w:rPr>
          <w:rFonts w:ascii="Times New Roman"/>
          <w:szCs w:val="21"/>
        </w:rPr>
        <w:t>94.35%</w:t>
      </w:r>
      <w:r w:rsidRPr="00326A48">
        <w:rPr>
          <w:rFonts w:ascii="Times New Roman" w:hint="eastAsia"/>
          <w:szCs w:val="21"/>
        </w:rPr>
        <w:t>。</w:t>
      </w:r>
      <w:r w:rsidRPr="00326A48">
        <w:rPr>
          <w:rFonts w:ascii="Times New Roman"/>
          <w:szCs w:val="21"/>
        </w:rPr>
        <w:t>2002</w:t>
      </w:r>
      <w:r w:rsidRPr="00326A48">
        <w:rPr>
          <w:rFonts w:ascii="Times New Roman" w:hint="eastAsia"/>
          <w:szCs w:val="21"/>
        </w:rPr>
        <w:t>年</w:t>
      </w:r>
      <w:r w:rsidR="00681432" w:rsidRPr="00326A48">
        <w:rPr>
          <w:rFonts w:ascii="Times New Roman" w:hint="eastAsia"/>
          <w:szCs w:val="21"/>
        </w:rPr>
        <w:t>，</w:t>
      </w:r>
      <w:r w:rsidRPr="00326A48">
        <w:rPr>
          <w:rFonts w:ascii="Times New Roman"/>
          <w:szCs w:val="21"/>
        </w:rPr>
        <w:t>45</w:t>
      </w:r>
      <w:r w:rsidRPr="00326A48">
        <w:rPr>
          <w:rFonts w:ascii="Times New Roman" w:hint="eastAsia"/>
          <w:szCs w:val="21"/>
        </w:rPr>
        <w:t>岁以上妇女中能够读写的人口比例为</w:t>
      </w:r>
      <w:r w:rsidRPr="00326A48">
        <w:rPr>
          <w:rFonts w:ascii="Times New Roman"/>
          <w:szCs w:val="21"/>
        </w:rPr>
        <w:t>70.4%</w:t>
      </w:r>
      <w:r w:rsidRPr="00326A48">
        <w:rPr>
          <w:rFonts w:ascii="Times New Roman" w:hint="eastAsia"/>
          <w:szCs w:val="21"/>
        </w:rPr>
        <w:t>，而男子为</w:t>
      </w:r>
      <w:r w:rsidRPr="00326A48">
        <w:rPr>
          <w:rFonts w:ascii="Times New Roman"/>
          <w:szCs w:val="21"/>
        </w:rPr>
        <w:t>78.2%</w:t>
      </w:r>
      <w:r w:rsidRPr="00326A48">
        <w:rPr>
          <w:rFonts w:ascii="Times New Roman" w:hint="eastAsia"/>
          <w:szCs w:val="21"/>
        </w:rPr>
        <w:t>。</w:t>
      </w:r>
      <w:r w:rsidRPr="00326A48">
        <w:rPr>
          <w:rStyle w:val="FootnoteReference1"/>
          <w:rFonts w:ascii="Times New Roman"/>
          <w:color w:val="auto"/>
          <w:szCs w:val="21"/>
        </w:rPr>
        <w:footnoteReference w:id="75"/>
      </w:r>
      <w:r w:rsidRPr="00326A48">
        <w:rPr>
          <w:rFonts w:ascii="Times New Roman"/>
          <w:szCs w:val="21"/>
        </w:rPr>
        <w:t>2007</w:t>
      </w:r>
      <w:r w:rsidRPr="00326A48">
        <w:rPr>
          <w:rFonts w:ascii="Times New Roman" w:hint="eastAsia"/>
          <w:szCs w:val="21"/>
        </w:rPr>
        <w:t>年，同一年龄组的这些数字为妇女</w:t>
      </w:r>
      <w:r w:rsidRPr="00326A48">
        <w:rPr>
          <w:rFonts w:ascii="Times New Roman"/>
          <w:szCs w:val="21"/>
        </w:rPr>
        <w:t>69.42</w:t>
      </w:r>
      <w:r w:rsidRPr="00326A48">
        <w:rPr>
          <w:rFonts w:ascii="Times New Roman" w:hint="eastAsia"/>
          <w:szCs w:val="21"/>
        </w:rPr>
        <w:t>%</w:t>
      </w:r>
      <w:r w:rsidRPr="00326A48">
        <w:rPr>
          <w:rFonts w:ascii="Times New Roman" w:hint="eastAsia"/>
          <w:szCs w:val="21"/>
        </w:rPr>
        <w:t>，男子为</w:t>
      </w:r>
      <w:r w:rsidRPr="00326A48">
        <w:rPr>
          <w:rFonts w:ascii="Times New Roman"/>
          <w:szCs w:val="21"/>
        </w:rPr>
        <w:t>78.23%</w:t>
      </w:r>
      <w:r w:rsidRPr="00326A48">
        <w:rPr>
          <w:rFonts w:ascii="Times New Roman" w:hint="eastAsia"/>
          <w:szCs w:val="21"/>
        </w:rPr>
        <w:t>。数据显示，这些年龄组妇女的识字率从</w:t>
      </w:r>
      <w:r w:rsidRPr="00326A48">
        <w:rPr>
          <w:rFonts w:ascii="Times New Roman"/>
          <w:szCs w:val="21"/>
        </w:rPr>
        <w:t>1999</w:t>
      </w:r>
      <w:r w:rsidRPr="00326A48">
        <w:rPr>
          <w:rFonts w:ascii="Times New Roman" w:hint="eastAsia"/>
          <w:szCs w:val="21"/>
        </w:rPr>
        <w:t>年到</w:t>
      </w:r>
      <w:r w:rsidRPr="00326A48">
        <w:rPr>
          <w:rFonts w:ascii="Times New Roman"/>
          <w:szCs w:val="21"/>
        </w:rPr>
        <w:t>2007</w:t>
      </w:r>
      <w:r w:rsidRPr="00326A48">
        <w:rPr>
          <w:rFonts w:ascii="Times New Roman" w:hint="eastAsia"/>
          <w:szCs w:val="21"/>
        </w:rPr>
        <w:t>年一直在稳步增长。</w:t>
      </w:r>
      <w:r w:rsidRPr="00326A48">
        <w:rPr>
          <w:rStyle w:val="FootnoteReference1"/>
          <w:rFonts w:ascii="Times New Roman"/>
          <w:color w:val="auto"/>
          <w:szCs w:val="21"/>
        </w:rPr>
        <w:footnoteReference w:id="76"/>
      </w:r>
      <w:r w:rsidRPr="00326A48">
        <w:rPr>
          <w:rFonts w:ascii="Times New Roman" w:hint="eastAsia"/>
          <w:szCs w:val="21"/>
        </w:rPr>
        <w:t>这反映出过去许多妇女无法获得教育机会。此外，把女童留在家里从事家务劳动的习俗已经造成了众多文盲妇女。</w:t>
      </w:r>
      <w:r w:rsidRPr="00326A48">
        <w:rPr>
          <w:rFonts w:ascii="Times New Roman"/>
          <w:szCs w:val="21"/>
        </w:rPr>
        <w:t>2007</w:t>
      </w:r>
      <w:r w:rsidRPr="00326A48">
        <w:rPr>
          <w:rFonts w:ascii="Times New Roman" w:hint="eastAsia"/>
          <w:szCs w:val="21"/>
        </w:rPr>
        <w:t>年</w:t>
      </w:r>
      <w:r w:rsidR="003C1B7D" w:rsidRPr="00326A48">
        <w:rPr>
          <w:rFonts w:ascii="Times New Roman" w:hint="eastAsia"/>
          <w:szCs w:val="21"/>
        </w:rPr>
        <w:t>，</w:t>
      </w:r>
      <w:r w:rsidRPr="00326A48">
        <w:rPr>
          <w:rStyle w:val="FootnoteReference"/>
          <w:rFonts w:ascii="Times New Roman"/>
          <w:color w:val="auto"/>
          <w:w w:val="100"/>
          <w:szCs w:val="21"/>
        </w:rPr>
        <w:footnoteReference w:id="77"/>
      </w:r>
      <w:r w:rsidRPr="00326A48">
        <w:rPr>
          <w:rFonts w:ascii="Times New Roman" w:hint="eastAsia"/>
          <w:szCs w:val="21"/>
        </w:rPr>
        <w:t>在接受调查的总人口（包括从事和未从事经济活动的人口）中，</w:t>
      </w:r>
      <w:r w:rsidRPr="00326A48">
        <w:rPr>
          <w:rFonts w:ascii="Times New Roman"/>
          <w:szCs w:val="21"/>
        </w:rPr>
        <w:t xml:space="preserve">2.4% </w:t>
      </w:r>
      <w:r w:rsidRPr="00326A48">
        <w:rPr>
          <w:rFonts w:ascii="Times New Roman" w:hint="eastAsia"/>
          <w:szCs w:val="21"/>
        </w:rPr>
        <w:t>的男性和</w:t>
      </w:r>
      <w:r w:rsidRPr="00326A48">
        <w:rPr>
          <w:rFonts w:ascii="Times New Roman"/>
          <w:szCs w:val="21"/>
        </w:rPr>
        <w:t>3.5%</w:t>
      </w:r>
      <w:r w:rsidRPr="00326A48">
        <w:rPr>
          <w:rFonts w:ascii="Times New Roman" w:hint="eastAsia"/>
          <w:szCs w:val="21"/>
        </w:rPr>
        <w:t>的女性是文盲（即未受过任何教育）。</w:t>
      </w:r>
    </w:p>
    <w:p w:rsidR="00E33079" w:rsidRPr="00326A48" w:rsidRDefault="00E33079" w:rsidP="00173FCE">
      <w:pPr>
        <w:tabs>
          <w:tab w:val="left" w:pos="525"/>
        </w:tabs>
        <w:spacing w:after="240" w:line="360" w:lineRule="exact"/>
        <w:rPr>
          <w:rFonts w:ascii="Times New Roman"/>
          <w:szCs w:val="21"/>
        </w:rPr>
      </w:pPr>
      <w:r w:rsidRPr="00326A48">
        <w:rPr>
          <w:rFonts w:ascii="Times New Roman"/>
          <w:szCs w:val="21"/>
        </w:rPr>
        <w:t xml:space="preserve">10.41 </w:t>
      </w:r>
      <w:r w:rsidRPr="00326A48">
        <w:rPr>
          <w:rFonts w:ascii="Times New Roman" w:hint="eastAsia"/>
          <w:szCs w:val="21"/>
        </w:rPr>
        <w:t xml:space="preserve"> </w:t>
      </w:r>
      <w:r w:rsidRPr="00326A48">
        <w:rPr>
          <w:rFonts w:ascii="Times New Roman" w:hint="eastAsia"/>
          <w:szCs w:val="21"/>
        </w:rPr>
        <w:t>以下文本框提供了一个助学金案例研究，并提出了这些方案所面临的挑战。</w:t>
      </w:r>
    </w:p>
    <w:p w:rsidR="00E33079" w:rsidRPr="00326A48" w:rsidRDefault="00705E6A" w:rsidP="00173FCE">
      <w:pPr>
        <w:tabs>
          <w:tab w:val="left" w:pos="525"/>
        </w:tabs>
        <w:spacing w:after="240" w:line="360" w:lineRule="exact"/>
        <w:rPr>
          <w:rFonts w:ascii="Times New Roman"/>
          <w:szCs w:val="21"/>
        </w:rPr>
      </w:pPr>
      <w:r w:rsidRPr="00326A48">
        <w:rPr>
          <w:rFonts w:ascii="Times New Roman" w:eastAsia="SimHei"/>
          <w:szCs w:val="21"/>
        </w:rPr>
        <w:br w:type="page"/>
      </w:r>
      <w:r w:rsidR="00E33079" w:rsidRPr="00326A48">
        <w:rPr>
          <w:rFonts w:ascii="Times New Roman" w:eastAsia="SimHei" w:hint="eastAsia"/>
          <w:szCs w:val="21"/>
        </w:rPr>
        <w:t>文本框</w:t>
      </w:r>
      <w:r w:rsidR="00E33079" w:rsidRPr="00326A48">
        <w:rPr>
          <w:rFonts w:ascii="Times New Roman" w:eastAsia="SimHei"/>
          <w:szCs w:val="21"/>
        </w:rPr>
        <w:t>17</w:t>
      </w:r>
      <w:r w:rsidRPr="00326A48">
        <w:rPr>
          <w:rFonts w:ascii="Times New Roman" w:eastAsia="SimHei" w:hint="eastAsia"/>
          <w:szCs w:val="21"/>
        </w:rPr>
        <w:t>：</w:t>
      </w:r>
      <w:r w:rsidR="00E33079" w:rsidRPr="00326A48">
        <w:rPr>
          <w:rFonts w:ascii="Times New Roman" w:eastAsia="SimHei" w:hint="eastAsia"/>
          <w:szCs w:val="21"/>
        </w:rPr>
        <w:t>土地事务部案例研究</w:t>
      </w:r>
    </w:p>
    <w:p w:rsidR="00E33079" w:rsidRPr="00326A48" w:rsidRDefault="00E33079" w:rsidP="00705E6A">
      <w:pPr>
        <w:pBdr>
          <w:top w:val="single" w:sz="8" w:space="0" w:color="000000"/>
          <w:left w:val="single" w:sz="8" w:space="0" w:color="000000"/>
          <w:bottom w:val="single" w:sz="8" w:space="0" w:color="000000"/>
          <w:right w:val="single" w:sz="8" w:space="0" w:color="000000"/>
        </w:pBdr>
        <w:shd w:val="clear" w:color="auto" w:fill="E0E0E0"/>
        <w:tabs>
          <w:tab w:val="left" w:pos="525"/>
        </w:tabs>
        <w:spacing w:after="240" w:line="360" w:lineRule="exact"/>
        <w:rPr>
          <w:rFonts w:ascii="Times New Roman"/>
          <w:szCs w:val="21"/>
        </w:rPr>
      </w:pPr>
      <w:r w:rsidRPr="00326A48">
        <w:rPr>
          <w:rFonts w:ascii="Times New Roman" w:hint="eastAsia"/>
          <w:szCs w:val="21"/>
        </w:rPr>
        <w:t>土地事务部贯彻落实</w:t>
      </w:r>
      <w:r w:rsidRPr="00326A48">
        <w:rPr>
          <w:rFonts w:ascii="Times New Roman"/>
          <w:szCs w:val="21"/>
        </w:rPr>
        <w:t>1998</w:t>
      </w:r>
      <w:r w:rsidRPr="00326A48">
        <w:rPr>
          <w:rFonts w:ascii="Times New Roman" w:hint="eastAsia"/>
          <w:szCs w:val="21"/>
        </w:rPr>
        <w:t>年《技能发展法》（</w:t>
      </w:r>
      <w:r w:rsidRPr="00326A48">
        <w:rPr>
          <w:rFonts w:ascii="Times New Roman"/>
          <w:szCs w:val="21"/>
        </w:rPr>
        <w:t>1998</w:t>
      </w:r>
      <w:r w:rsidRPr="00326A48">
        <w:rPr>
          <w:rFonts w:ascii="Times New Roman" w:hint="eastAsia"/>
          <w:szCs w:val="21"/>
        </w:rPr>
        <w:t>年第</w:t>
      </w:r>
      <w:r w:rsidRPr="00326A48">
        <w:rPr>
          <w:rFonts w:ascii="Times New Roman"/>
          <w:szCs w:val="21"/>
        </w:rPr>
        <w:t>97</w:t>
      </w:r>
      <w:r w:rsidRPr="00326A48">
        <w:rPr>
          <w:rFonts w:ascii="Times New Roman" w:hint="eastAsia"/>
          <w:szCs w:val="21"/>
        </w:rPr>
        <w:t>号法案）、</w:t>
      </w:r>
      <w:r w:rsidRPr="00326A48">
        <w:rPr>
          <w:rFonts w:ascii="Times New Roman"/>
          <w:szCs w:val="21"/>
        </w:rPr>
        <w:t>1999</w:t>
      </w:r>
      <w:r w:rsidRPr="00326A48">
        <w:rPr>
          <w:rFonts w:ascii="Times New Roman" w:hint="eastAsia"/>
          <w:szCs w:val="21"/>
        </w:rPr>
        <w:t>年《技能发展征税法》（</w:t>
      </w:r>
      <w:r w:rsidRPr="00326A48">
        <w:rPr>
          <w:rFonts w:ascii="Times New Roman"/>
          <w:szCs w:val="21"/>
        </w:rPr>
        <w:t>1999</w:t>
      </w:r>
      <w:r w:rsidRPr="00326A48">
        <w:rPr>
          <w:rFonts w:ascii="Times New Roman" w:hint="eastAsia"/>
          <w:szCs w:val="21"/>
        </w:rPr>
        <w:t>年第</w:t>
      </w:r>
      <w:r w:rsidRPr="00326A48">
        <w:rPr>
          <w:rFonts w:ascii="Times New Roman"/>
          <w:szCs w:val="21"/>
        </w:rPr>
        <w:t>9</w:t>
      </w:r>
      <w:r w:rsidRPr="00326A48">
        <w:rPr>
          <w:rFonts w:ascii="Times New Roman" w:hint="eastAsia"/>
          <w:szCs w:val="21"/>
        </w:rPr>
        <w:t>号法案）、《公共部门人力资源发展战略》、</w:t>
      </w:r>
      <w:r w:rsidRPr="00326A48">
        <w:rPr>
          <w:rFonts w:ascii="Times New Roman"/>
          <w:szCs w:val="21"/>
        </w:rPr>
        <w:t>1998</w:t>
      </w:r>
      <w:r w:rsidRPr="00326A48">
        <w:rPr>
          <w:rFonts w:ascii="Times New Roman" w:hint="eastAsia"/>
          <w:szCs w:val="21"/>
        </w:rPr>
        <w:t>年《就业公平法》（</w:t>
      </w:r>
      <w:r w:rsidRPr="00326A48">
        <w:rPr>
          <w:rFonts w:ascii="Times New Roman"/>
          <w:szCs w:val="21"/>
        </w:rPr>
        <w:t>1998</w:t>
      </w:r>
      <w:r w:rsidRPr="00326A48">
        <w:rPr>
          <w:rFonts w:ascii="Times New Roman" w:hint="eastAsia"/>
          <w:szCs w:val="21"/>
        </w:rPr>
        <w:t>年第</w:t>
      </w:r>
      <w:r w:rsidRPr="00326A48">
        <w:rPr>
          <w:rFonts w:ascii="Times New Roman"/>
          <w:szCs w:val="21"/>
        </w:rPr>
        <w:t>55</w:t>
      </w:r>
      <w:r w:rsidRPr="00326A48">
        <w:rPr>
          <w:rFonts w:ascii="Times New Roman" w:hint="eastAsia"/>
          <w:szCs w:val="21"/>
        </w:rPr>
        <w:t>号法案）和《国家技能发展战略》，并认识到在制图和城区规划等领域缺少技能熟练的女性担任相关职位。他们也认识到很少有妇女担任关键部门领导职位。</w:t>
      </w:r>
    </w:p>
    <w:p w:rsidR="00E33079" w:rsidRPr="00326A48" w:rsidRDefault="00E33079" w:rsidP="00705E6A">
      <w:pPr>
        <w:pBdr>
          <w:top w:val="single" w:sz="8" w:space="0" w:color="000000"/>
          <w:left w:val="single" w:sz="8" w:space="0" w:color="000000"/>
          <w:bottom w:val="single" w:sz="8" w:space="0" w:color="000000"/>
          <w:right w:val="single" w:sz="8" w:space="0" w:color="000000"/>
        </w:pBdr>
        <w:shd w:val="clear" w:color="auto" w:fill="E0E0E0"/>
        <w:tabs>
          <w:tab w:val="left" w:pos="525"/>
        </w:tabs>
        <w:spacing w:after="240" w:line="360" w:lineRule="exact"/>
        <w:rPr>
          <w:rFonts w:ascii="Times New Roman"/>
          <w:szCs w:val="21"/>
        </w:rPr>
      </w:pPr>
      <w:r w:rsidRPr="00326A48">
        <w:rPr>
          <w:rFonts w:ascii="Times New Roman" w:hint="eastAsia"/>
          <w:szCs w:val="21"/>
        </w:rPr>
        <w:t>鉴于这一问题，对于所招募的毕业生给予助学金，以保证在顺利完成必修课程后就业。共向</w:t>
      </w:r>
      <w:r w:rsidRPr="00326A48">
        <w:rPr>
          <w:rFonts w:ascii="Times New Roman"/>
          <w:szCs w:val="21"/>
        </w:rPr>
        <w:t>616</w:t>
      </w:r>
      <w:r w:rsidRPr="00326A48">
        <w:rPr>
          <w:rFonts w:ascii="Times New Roman" w:hint="eastAsia"/>
          <w:szCs w:val="21"/>
        </w:rPr>
        <w:t>名各种族女性发放了助学金，但仅有</w:t>
      </w:r>
      <w:r w:rsidRPr="00326A48">
        <w:rPr>
          <w:rFonts w:ascii="Times New Roman"/>
          <w:szCs w:val="21"/>
        </w:rPr>
        <w:t>144</w:t>
      </w:r>
      <w:r w:rsidRPr="00326A48">
        <w:rPr>
          <w:rFonts w:ascii="Times New Roman" w:hint="eastAsia"/>
          <w:szCs w:val="21"/>
        </w:rPr>
        <w:t>名顺利毕业，其他人因未遵守人力资源部主任的要求（比如，未提交她们的成绩）而退出了方案。此外，在实习方案中，</w:t>
      </w:r>
      <w:r w:rsidRPr="00326A48">
        <w:rPr>
          <w:rFonts w:ascii="Times New Roman"/>
          <w:szCs w:val="21"/>
        </w:rPr>
        <w:t>473</w:t>
      </w:r>
      <w:r w:rsidRPr="00326A48">
        <w:rPr>
          <w:rFonts w:ascii="Times New Roman" w:hint="eastAsia"/>
          <w:szCs w:val="21"/>
        </w:rPr>
        <w:t>名候选人获准上岗实习，</w:t>
      </w:r>
      <w:r w:rsidRPr="00326A48">
        <w:rPr>
          <w:rFonts w:ascii="Times New Roman"/>
          <w:szCs w:val="21"/>
        </w:rPr>
        <w:t>278</w:t>
      </w:r>
      <w:r w:rsidRPr="00326A48">
        <w:rPr>
          <w:rFonts w:ascii="Times New Roman" w:hint="eastAsia"/>
          <w:szCs w:val="21"/>
        </w:rPr>
        <w:t>名确认已完成实习，而</w:t>
      </w:r>
      <w:r w:rsidRPr="00326A48">
        <w:rPr>
          <w:rFonts w:ascii="Times New Roman"/>
          <w:szCs w:val="21"/>
        </w:rPr>
        <w:t>193</w:t>
      </w:r>
      <w:r w:rsidRPr="00326A48">
        <w:rPr>
          <w:rFonts w:ascii="Times New Roman" w:hint="eastAsia"/>
          <w:szCs w:val="21"/>
        </w:rPr>
        <w:t>名则因其他部门的就业机会而辞职。</w:t>
      </w:r>
      <w:r w:rsidRPr="00326A48">
        <w:rPr>
          <w:rFonts w:ascii="Times New Roman"/>
          <w:szCs w:val="21"/>
        </w:rPr>
        <w:t>ABET</w:t>
      </w:r>
      <w:r w:rsidRPr="00326A48">
        <w:rPr>
          <w:rFonts w:ascii="Times New Roman" w:hint="eastAsia"/>
          <w:szCs w:val="21"/>
        </w:rPr>
        <w:t>方案有</w:t>
      </w:r>
      <w:r w:rsidRPr="00326A48">
        <w:rPr>
          <w:rFonts w:ascii="Times New Roman"/>
          <w:szCs w:val="21"/>
        </w:rPr>
        <w:t>15</w:t>
      </w:r>
      <w:r w:rsidRPr="00326A48">
        <w:rPr>
          <w:rFonts w:ascii="Times New Roman" w:hint="eastAsia"/>
          <w:szCs w:val="21"/>
        </w:rPr>
        <w:t>名参与者，其中</w:t>
      </w:r>
      <w:r w:rsidRPr="00326A48">
        <w:rPr>
          <w:rFonts w:ascii="Times New Roman"/>
          <w:szCs w:val="21"/>
        </w:rPr>
        <w:t>5</w:t>
      </w:r>
      <w:r w:rsidRPr="00326A48">
        <w:rPr>
          <w:rFonts w:ascii="Times New Roman" w:hint="eastAsia"/>
          <w:szCs w:val="21"/>
        </w:rPr>
        <w:t>名仍在继续，其他人则已退出。这类方案中的挑战一直是退出。</w:t>
      </w:r>
    </w:p>
    <w:p w:rsidR="00E33079" w:rsidRPr="00326A48" w:rsidRDefault="00E33079" w:rsidP="00D83B6A">
      <w:pPr>
        <w:pBdr>
          <w:top w:val="single" w:sz="8" w:space="0" w:color="000000"/>
          <w:left w:val="single" w:sz="8" w:space="0" w:color="000000"/>
          <w:bottom w:val="single" w:sz="8" w:space="0" w:color="000000"/>
          <w:right w:val="single" w:sz="8" w:space="0" w:color="000000"/>
        </w:pBdr>
        <w:shd w:val="clear" w:color="auto" w:fill="E0E0E0"/>
        <w:tabs>
          <w:tab w:val="left" w:pos="525"/>
        </w:tabs>
        <w:spacing w:line="360" w:lineRule="exact"/>
        <w:rPr>
          <w:rFonts w:ascii="Times New Roman"/>
          <w:szCs w:val="21"/>
        </w:rPr>
      </w:pPr>
      <w:r w:rsidRPr="00326A48">
        <w:rPr>
          <w:rFonts w:ascii="Times New Roman" w:hint="eastAsia"/>
          <w:szCs w:val="21"/>
        </w:rPr>
        <w:t>就助学金计划而言，有的候选人因没有达到标准、多次不及格或旷课多，而被人力资源部要求退出。助学金计划需要借助招聘和留用战略加以适当营销，并明确规定赋予妇女优先权，例如通过广告宣传。为解决这一问题所采取的措施包括：在学生顺利完成最初几年的学业之后，继续向其提供后续学年助学金；在毕业时提供就业；并任命一位首席培训官来协调该领域的工作。</w:t>
      </w:r>
      <w:r w:rsidRPr="00326A48">
        <w:rPr>
          <w:rStyle w:val="FootnoteReference1"/>
          <w:rFonts w:ascii="Times New Roman"/>
          <w:color w:val="auto"/>
          <w:szCs w:val="21"/>
        </w:rPr>
        <w:footnoteReference w:id="78"/>
      </w:r>
    </w:p>
    <w:p w:rsidR="00E33079" w:rsidRPr="00326A48" w:rsidRDefault="00E33079" w:rsidP="00705E6A">
      <w:pPr>
        <w:tabs>
          <w:tab w:val="left" w:pos="525"/>
        </w:tabs>
        <w:spacing w:line="360" w:lineRule="exact"/>
        <w:rPr>
          <w:rFonts w:ascii="Times New Roman"/>
          <w:szCs w:val="21"/>
        </w:rPr>
      </w:pPr>
      <w:r w:rsidRPr="00326A48">
        <w:rPr>
          <w:rFonts w:ascii="Times New Roman"/>
          <w:szCs w:val="21"/>
        </w:rPr>
        <w:t xml:space="preserve"> </w:t>
      </w:r>
    </w:p>
    <w:p w:rsidR="00E33079" w:rsidRPr="00326A48" w:rsidRDefault="00E33079" w:rsidP="00173FCE">
      <w:pPr>
        <w:pBdr>
          <w:top w:val="single" w:sz="12" w:space="0" w:color="000000"/>
          <w:left w:val="single" w:sz="12" w:space="0" w:color="000000"/>
          <w:bottom w:val="single" w:sz="12" w:space="0" w:color="000000"/>
          <w:right w:val="single" w:sz="12" w:space="0" w:color="000000"/>
        </w:pBdr>
        <w:tabs>
          <w:tab w:val="left" w:pos="525"/>
        </w:tabs>
        <w:spacing w:after="240" w:line="360" w:lineRule="exact"/>
        <w:rPr>
          <w:rFonts w:ascii="Times New Roman" w:eastAsia="SimHei" w:hint="eastAsia"/>
          <w:szCs w:val="21"/>
        </w:rPr>
      </w:pPr>
      <w:r w:rsidRPr="00326A48">
        <w:rPr>
          <w:rFonts w:ascii="Times New Roman" w:eastAsia="SimHei" w:hint="eastAsia"/>
          <w:szCs w:val="21"/>
        </w:rPr>
        <w:t xml:space="preserve"> </w:t>
      </w:r>
      <w:r w:rsidRPr="00326A48">
        <w:rPr>
          <w:rFonts w:ascii="Times New Roman" w:eastAsia="SimHei" w:hint="eastAsia"/>
          <w:szCs w:val="21"/>
        </w:rPr>
        <w:t>第</w:t>
      </w:r>
      <w:r w:rsidRPr="00326A48">
        <w:rPr>
          <w:rFonts w:ascii="Times New Roman" w:eastAsia="SimHei"/>
          <w:szCs w:val="21"/>
        </w:rPr>
        <w:t>10(f)</w:t>
      </w:r>
      <w:r w:rsidRPr="00326A48">
        <w:rPr>
          <w:rFonts w:ascii="Times New Roman" w:eastAsia="SimHei" w:hint="eastAsia"/>
          <w:szCs w:val="21"/>
        </w:rPr>
        <w:t>条：降低女生辍学率</w:t>
      </w:r>
    </w:p>
    <w:p w:rsidR="00E33079" w:rsidRPr="00326A48" w:rsidRDefault="00E33079" w:rsidP="00173FCE">
      <w:pPr>
        <w:tabs>
          <w:tab w:val="left" w:pos="525"/>
        </w:tabs>
        <w:spacing w:after="240" w:line="360" w:lineRule="exact"/>
        <w:rPr>
          <w:rFonts w:ascii="Times New Roman" w:eastAsia="SimHei" w:hint="eastAsia"/>
          <w:szCs w:val="21"/>
        </w:rPr>
      </w:pPr>
      <w:r w:rsidRPr="00326A48">
        <w:rPr>
          <w:rFonts w:ascii="Times New Roman"/>
          <w:szCs w:val="21"/>
        </w:rPr>
        <w:t xml:space="preserve">10.42 </w:t>
      </w:r>
      <w:r w:rsidRPr="00326A48">
        <w:rPr>
          <w:rFonts w:ascii="Times New Roman" w:hint="eastAsia"/>
          <w:szCs w:val="21"/>
        </w:rPr>
        <w:t xml:space="preserve"> </w:t>
      </w:r>
      <w:r w:rsidRPr="00326A48">
        <w:rPr>
          <w:rFonts w:ascii="Times New Roman" w:hint="eastAsia"/>
          <w:szCs w:val="21"/>
        </w:rPr>
        <w:t>根据</w:t>
      </w:r>
      <w:r w:rsidRPr="00326A48">
        <w:rPr>
          <w:rFonts w:ascii="Times New Roman"/>
          <w:szCs w:val="21"/>
        </w:rPr>
        <w:t>1996</w:t>
      </w:r>
      <w:r w:rsidRPr="00326A48">
        <w:rPr>
          <w:rFonts w:ascii="Times New Roman" w:hint="eastAsia"/>
          <w:szCs w:val="21"/>
        </w:rPr>
        <w:t>年《南非学校法》（</w:t>
      </w:r>
      <w:r w:rsidRPr="00326A48">
        <w:rPr>
          <w:rFonts w:ascii="Times New Roman"/>
          <w:szCs w:val="21"/>
        </w:rPr>
        <w:t>1996</w:t>
      </w:r>
      <w:r w:rsidRPr="00326A48">
        <w:rPr>
          <w:rFonts w:ascii="Times New Roman" w:hint="eastAsia"/>
          <w:szCs w:val="21"/>
        </w:rPr>
        <w:t>年第</w:t>
      </w:r>
      <w:r w:rsidRPr="00326A48">
        <w:rPr>
          <w:rFonts w:ascii="Times New Roman"/>
          <w:szCs w:val="21"/>
        </w:rPr>
        <w:t>84</w:t>
      </w:r>
      <w:r w:rsidRPr="00326A48">
        <w:rPr>
          <w:rFonts w:ascii="Times New Roman" w:hint="eastAsia"/>
          <w:szCs w:val="21"/>
        </w:rPr>
        <w:t>号法案），已经实施了多项措施以降低女学生的辍学率。该法规定，任何学生不因怀孕而遭受歧视。已经实施的行政管理措施还涉及帮助辍学的女童和男童继续其学业的教育方案。值得注意的是，女生的辍学率远远低于男生。</w:t>
      </w:r>
    </w:p>
    <w:p w:rsidR="00E33079" w:rsidRPr="00326A48" w:rsidRDefault="00E33079" w:rsidP="00173FCE">
      <w:pPr>
        <w:pBdr>
          <w:top w:val="single" w:sz="12" w:space="0" w:color="000000"/>
          <w:left w:val="single" w:sz="12" w:space="0" w:color="000000"/>
          <w:bottom w:val="single" w:sz="12" w:space="0" w:color="000000"/>
          <w:right w:val="single" w:sz="12" w:space="0" w:color="000000"/>
        </w:pBdr>
        <w:tabs>
          <w:tab w:val="left" w:pos="525"/>
        </w:tabs>
        <w:spacing w:after="240" w:line="360" w:lineRule="exact"/>
        <w:rPr>
          <w:rFonts w:ascii="Times New Roman" w:eastAsia="SimHei" w:hint="eastAsia"/>
          <w:szCs w:val="21"/>
        </w:rPr>
      </w:pPr>
      <w:r w:rsidRPr="00326A48">
        <w:rPr>
          <w:rFonts w:ascii="Times New Roman" w:eastAsia="SimHei" w:hint="eastAsia"/>
          <w:szCs w:val="21"/>
        </w:rPr>
        <w:t xml:space="preserve"> </w:t>
      </w:r>
      <w:r w:rsidRPr="00326A48">
        <w:rPr>
          <w:rFonts w:ascii="Times New Roman" w:eastAsia="SimHei" w:hint="eastAsia"/>
          <w:szCs w:val="21"/>
        </w:rPr>
        <w:t>第</w:t>
      </w:r>
      <w:r w:rsidRPr="00326A48">
        <w:rPr>
          <w:rFonts w:ascii="Times New Roman" w:eastAsia="SimHei"/>
          <w:szCs w:val="21"/>
        </w:rPr>
        <w:t>10(g)</w:t>
      </w:r>
      <w:r w:rsidRPr="00326A48">
        <w:rPr>
          <w:rFonts w:ascii="Times New Roman" w:eastAsia="SimHei" w:hint="eastAsia"/>
          <w:szCs w:val="21"/>
        </w:rPr>
        <w:t>条：体育机会均等</w:t>
      </w:r>
    </w:p>
    <w:p w:rsidR="00E33079" w:rsidRPr="00326A48" w:rsidRDefault="00E33079" w:rsidP="00173FCE">
      <w:pPr>
        <w:tabs>
          <w:tab w:val="left" w:pos="525"/>
        </w:tabs>
        <w:spacing w:after="240" w:line="360" w:lineRule="exact"/>
        <w:rPr>
          <w:rFonts w:ascii="Times New Roman"/>
          <w:szCs w:val="21"/>
        </w:rPr>
      </w:pPr>
      <w:r w:rsidRPr="00326A48">
        <w:rPr>
          <w:rFonts w:ascii="Times New Roman"/>
          <w:szCs w:val="21"/>
        </w:rPr>
        <w:t xml:space="preserve">10.43 </w:t>
      </w:r>
      <w:r w:rsidRPr="00326A48">
        <w:rPr>
          <w:rFonts w:ascii="Times New Roman" w:hint="eastAsia"/>
          <w:szCs w:val="21"/>
        </w:rPr>
        <w:t xml:space="preserve"> </w:t>
      </w:r>
      <w:r w:rsidRPr="00326A48">
        <w:rPr>
          <w:rFonts w:ascii="Times New Roman" w:hint="eastAsia"/>
          <w:szCs w:val="21"/>
        </w:rPr>
        <w:t>不断对体育政策和相关经费进行审查，以查明并消除对妇女的一切形式歧视。因此，在所审查期间，女性在校内的体育运动和相关体育教育活动获得了政府和私营部门越来越多的资助和关注。</w:t>
      </w:r>
    </w:p>
    <w:p w:rsidR="00E33079" w:rsidRPr="00326A48" w:rsidRDefault="00E33079" w:rsidP="00705E6A">
      <w:pPr>
        <w:pBdr>
          <w:top w:val="single" w:sz="12" w:space="0" w:color="000000"/>
          <w:left w:val="single" w:sz="12" w:space="0" w:color="000000"/>
          <w:bottom w:val="single" w:sz="12" w:space="0" w:color="000000"/>
          <w:right w:val="single" w:sz="12" w:space="0" w:color="000000"/>
        </w:pBdr>
        <w:tabs>
          <w:tab w:val="left" w:pos="525"/>
        </w:tabs>
        <w:spacing w:after="240" w:line="360" w:lineRule="exact"/>
        <w:rPr>
          <w:rFonts w:ascii="Times New Roman" w:eastAsia="SimHei" w:hint="eastAsia"/>
          <w:szCs w:val="21"/>
        </w:rPr>
      </w:pPr>
      <w:r w:rsidRPr="00326A48">
        <w:rPr>
          <w:rFonts w:ascii="Times New Roman" w:eastAsia="SimHei" w:hint="eastAsia"/>
          <w:szCs w:val="21"/>
        </w:rPr>
        <w:t>第</w:t>
      </w:r>
      <w:r w:rsidRPr="00326A48">
        <w:rPr>
          <w:rFonts w:ascii="Times New Roman" w:eastAsia="SimHei"/>
          <w:szCs w:val="21"/>
        </w:rPr>
        <w:t>10(h)</w:t>
      </w:r>
      <w:r w:rsidRPr="00326A48">
        <w:rPr>
          <w:rFonts w:ascii="Times New Roman" w:eastAsia="SimHei" w:hint="eastAsia"/>
          <w:szCs w:val="21"/>
        </w:rPr>
        <w:t>条：获得教育和计划生育信息及建议</w:t>
      </w:r>
    </w:p>
    <w:p w:rsidR="00E33079" w:rsidRPr="00326A48" w:rsidRDefault="00E33079" w:rsidP="00705E6A">
      <w:pPr>
        <w:pStyle w:val="BodyText21"/>
        <w:tabs>
          <w:tab w:val="left" w:pos="525"/>
        </w:tabs>
        <w:spacing w:after="240" w:line="360" w:lineRule="exact"/>
        <w:ind w:firstLine="0"/>
        <w:rPr>
          <w:rFonts w:hint="eastAsia"/>
          <w:sz w:val="21"/>
          <w:szCs w:val="21"/>
          <w:lang w:eastAsia="zh-CN"/>
        </w:rPr>
      </w:pPr>
      <w:r w:rsidRPr="00326A48">
        <w:rPr>
          <w:sz w:val="21"/>
          <w:szCs w:val="21"/>
          <w:lang w:eastAsia="zh-CN"/>
        </w:rPr>
        <w:t xml:space="preserve">10.44 </w:t>
      </w:r>
      <w:r w:rsidRPr="00326A48">
        <w:rPr>
          <w:rFonts w:hint="eastAsia"/>
          <w:sz w:val="21"/>
          <w:szCs w:val="21"/>
          <w:lang w:eastAsia="zh-CN"/>
        </w:rPr>
        <w:t xml:space="preserve"> </w:t>
      </w:r>
      <w:r w:rsidRPr="00326A48">
        <w:rPr>
          <w:rFonts w:hint="eastAsia"/>
          <w:sz w:val="21"/>
          <w:szCs w:val="21"/>
          <w:lang w:eastAsia="zh-CN"/>
        </w:rPr>
        <w:t>南非各学校日益把计划生育教育和相关生殖健康教育纳入所有学生的生活技能培训。学校向学生提供信息，增强他们做出明智选择的能力，但并不向他们供应避孕药具。计划生育咨询由遍布全国的保健中心免费提供，包括大学诊所在内的保健中心是国家初级卫生保健系统的一部分。政府通过教育不断予以解决的一个挑战是，鼓励年轻妇女和男子利用所能得到的计划生育服务，不用害怕别人的轻视。</w:t>
      </w:r>
    </w:p>
    <w:p w:rsidR="00E33079" w:rsidRPr="00326A48" w:rsidRDefault="00E33079" w:rsidP="00173FCE">
      <w:pPr>
        <w:tabs>
          <w:tab w:val="left" w:pos="525"/>
        </w:tabs>
        <w:spacing w:after="240" w:line="360" w:lineRule="exact"/>
        <w:rPr>
          <w:rFonts w:ascii="Times New Roman" w:eastAsia="SimHei" w:hint="eastAsia"/>
          <w:sz w:val="24"/>
          <w:szCs w:val="24"/>
        </w:rPr>
      </w:pPr>
      <w:r w:rsidRPr="00326A48">
        <w:rPr>
          <w:rFonts w:ascii="Times New Roman" w:eastAsia="SimHei" w:hint="eastAsia"/>
          <w:sz w:val="24"/>
          <w:szCs w:val="24"/>
        </w:rPr>
        <w:t>第</w:t>
      </w:r>
      <w:r w:rsidRPr="00326A48">
        <w:rPr>
          <w:rFonts w:ascii="Times New Roman" w:eastAsia="SimHei" w:hint="eastAsia"/>
          <w:sz w:val="24"/>
          <w:szCs w:val="24"/>
        </w:rPr>
        <w:t>11</w:t>
      </w:r>
      <w:r w:rsidRPr="00326A48">
        <w:rPr>
          <w:rFonts w:ascii="Times New Roman" w:eastAsia="SimHei" w:hint="eastAsia"/>
          <w:sz w:val="24"/>
          <w:szCs w:val="24"/>
        </w:rPr>
        <w:t>条：就业</w:t>
      </w:r>
    </w:p>
    <w:p w:rsidR="00E33079" w:rsidRPr="00326A48" w:rsidRDefault="00E33079" w:rsidP="00173FCE">
      <w:pPr>
        <w:pBdr>
          <w:top w:val="single" w:sz="8" w:space="0" w:color="000000"/>
          <w:left w:val="single" w:sz="8" w:space="0" w:color="000000"/>
          <w:bottom w:val="single" w:sz="8" w:space="0" w:color="000000"/>
          <w:right w:val="single" w:sz="8" w:space="0" w:color="000000"/>
        </w:pBdr>
        <w:shd w:val="clear" w:color="auto" w:fill="D9D9D9"/>
        <w:tabs>
          <w:tab w:val="left" w:pos="525"/>
        </w:tabs>
        <w:spacing w:after="240" w:line="360" w:lineRule="exact"/>
        <w:rPr>
          <w:rFonts w:ascii="Times New Roman"/>
          <w:szCs w:val="21"/>
        </w:rPr>
      </w:pPr>
      <w:r w:rsidRPr="00326A48">
        <w:rPr>
          <w:rFonts w:hAnsi="SimSun" w:hint="cs"/>
          <w:szCs w:val="21"/>
        </w:rPr>
        <w:t>“</w:t>
      </w:r>
      <w:r w:rsidRPr="00326A48">
        <w:rPr>
          <w:rFonts w:ascii="Times New Roman" w:hint="eastAsia"/>
          <w:szCs w:val="21"/>
        </w:rPr>
        <w:t>在全球范围内，但尤其是在非洲，妇女不能充分获得所需要的资源，成为具备经济生产能力和独立的人。不过，正如我们所知，妇女非常勤劳，在面对重大成败关口时充满斗志。我们可以从妇女即使在困难情况下</w:t>
      </w:r>
      <w:r w:rsidRPr="00326A48">
        <w:rPr>
          <w:rFonts w:ascii="Times New Roman" w:hint="cs"/>
          <w:szCs w:val="21"/>
        </w:rPr>
        <w:t>——</w:t>
      </w:r>
      <w:r w:rsidRPr="00326A48">
        <w:rPr>
          <w:rFonts w:ascii="Times New Roman" w:hint="eastAsia"/>
          <w:szCs w:val="21"/>
        </w:rPr>
        <w:t>如处于非正规经济部门、作为小商小贩、从事非全日制工作、从事农业、从事家庭服务、决意供养家人</w:t>
      </w:r>
      <w:r w:rsidRPr="00326A48">
        <w:rPr>
          <w:rFonts w:ascii="Times New Roman" w:hint="cs"/>
          <w:szCs w:val="21"/>
        </w:rPr>
        <w:t>——</w:t>
      </w:r>
      <w:r w:rsidRPr="00326A48">
        <w:rPr>
          <w:rFonts w:ascii="Times New Roman" w:hint="eastAsia"/>
          <w:szCs w:val="21"/>
        </w:rPr>
        <w:t>仍与重大挑战抗争的例子中看到这一点。无论是在农村还是城市，妇女都日益成为家庭和社区的支柱。很明显，由于这些妇女的贫困有可能否定我们南非人自</w:t>
      </w:r>
      <w:r w:rsidRPr="00326A48">
        <w:rPr>
          <w:rFonts w:ascii="Times New Roman"/>
          <w:szCs w:val="21"/>
        </w:rPr>
        <w:t>1994</w:t>
      </w:r>
      <w:r w:rsidRPr="00326A48">
        <w:rPr>
          <w:rFonts w:ascii="Times New Roman" w:hint="eastAsia"/>
          <w:szCs w:val="21"/>
        </w:rPr>
        <w:t>年民主制肇始以来取得的进步，我们必须本着妇女日的口号‘团结一致，争取女权！’的精神，强化我们在赋予妇女权力方面的干预措施</w:t>
      </w:r>
      <w:r w:rsidR="00705E6A" w:rsidRPr="00326A48">
        <w:rPr>
          <w:rFonts w:ascii="Times New Roman" w:hint="eastAsia"/>
          <w:szCs w:val="21"/>
        </w:rPr>
        <w:t>！</w:t>
      </w:r>
      <w:r w:rsidRPr="00326A48">
        <w:rPr>
          <w:rFonts w:hAnsi="SimSun" w:hint="cs"/>
          <w:szCs w:val="21"/>
        </w:rPr>
        <w:t>”</w:t>
      </w:r>
    </w:p>
    <w:p w:rsidR="00E33079" w:rsidRPr="00326A48" w:rsidRDefault="00E33079" w:rsidP="00173FCE">
      <w:pPr>
        <w:pBdr>
          <w:top w:val="single" w:sz="8" w:space="0" w:color="000000"/>
          <w:left w:val="single" w:sz="8" w:space="0" w:color="000000"/>
          <w:bottom w:val="single" w:sz="8" w:space="0" w:color="000000"/>
          <w:right w:val="single" w:sz="8" w:space="0" w:color="000000"/>
        </w:pBdr>
        <w:shd w:val="clear" w:color="auto" w:fill="D9D9D9"/>
        <w:tabs>
          <w:tab w:val="left" w:pos="525"/>
        </w:tabs>
        <w:spacing w:after="240" w:line="360" w:lineRule="exact"/>
        <w:rPr>
          <w:rFonts w:ascii="Times New Roman" w:hint="eastAsia"/>
          <w:szCs w:val="21"/>
        </w:rPr>
      </w:pPr>
      <w:r w:rsidRPr="00326A48">
        <w:rPr>
          <w:rFonts w:ascii="Times New Roman" w:eastAsia="SimHei" w:hint="eastAsia"/>
          <w:szCs w:val="21"/>
        </w:rPr>
        <w:t xml:space="preserve"> </w:t>
      </w:r>
      <w:r w:rsidRPr="00326A48">
        <w:rPr>
          <w:rFonts w:ascii="Times New Roman" w:hint="eastAsia"/>
          <w:szCs w:val="21"/>
        </w:rPr>
        <w:t>南非前总统塔博·姆贝基先生</w:t>
      </w:r>
      <w:smartTag w:uri="urn:schemas-microsoft-com:office:smarttags" w:element="chsdate">
        <w:smartTagPr>
          <w:attr w:name="IsROCDate" w:val="False"/>
          <w:attr w:name="IsLunarDate" w:val="False"/>
          <w:attr w:name="Day" w:val="19"/>
          <w:attr w:name="Month" w:val="8"/>
          <w:attr w:name="Year" w:val="2008"/>
        </w:smartTagPr>
        <w:r w:rsidRPr="00326A48">
          <w:rPr>
            <w:rFonts w:ascii="Times New Roman" w:hint="eastAsia"/>
            <w:szCs w:val="21"/>
          </w:rPr>
          <w:t>2008</w:t>
        </w:r>
        <w:r w:rsidRPr="00326A48">
          <w:rPr>
            <w:rFonts w:ascii="Times New Roman" w:hint="eastAsia"/>
            <w:szCs w:val="21"/>
          </w:rPr>
          <w:t>年</w:t>
        </w:r>
        <w:r w:rsidRPr="00326A48">
          <w:rPr>
            <w:rFonts w:ascii="Times New Roman" w:hint="eastAsia"/>
            <w:szCs w:val="21"/>
          </w:rPr>
          <w:t>8</w:t>
        </w:r>
        <w:r w:rsidRPr="00326A48">
          <w:rPr>
            <w:rFonts w:ascii="Times New Roman" w:hint="eastAsia"/>
            <w:szCs w:val="21"/>
          </w:rPr>
          <w:t>月</w:t>
        </w:r>
        <w:r w:rsidRPr="00326A48">
          <w:rPr>
            <w:rFonts w:ascii="Times New Roman" w:hint="eastAsia"/>
            <w:szCs w:val="21"/>
          </w:rPr>
          <w:t>19</w:t>
        </w:r>
        <w:r w:rsidRPr="00326A48">
          <w:rPr>
            <w:rFonts w:ascii="Times New Roman" w:hint="eastAsia"/>
            <w:szCs w:val="21"/>
          </w:rPr>
          <w:t>日</w:t>
        </w:r>
      </w:smartTag>
      <w:r w:rsidRPr="00326A48">
        <w:rPr>
          <w:rFonts w:ascii="Times New Roman" w:hint="eastAsia"/>
          <w:szCs w:val="21"/>
        </w:rPr>
        <w:t>在妇女议会上的讲话</w:t>
      </w:r>
    </w:p>
    <w:p w:rsidR="00E33079" w:rsidRPr="00326A48" w:rsidRDefault="00E33079" w:rsidP="00173FCE">
      <w:pPr>
        <w:pBdr>
          <w:top w:val="single" w:sz="12" w:space="0" w:color="000000"/>
          <w:left w:val="single" w:sz="12" w:space="0" w:color="000000"/>
          <w:bottom w:val="single" w:sz="12" w:space="0" w:color="000000"/>
          <w:right w:val="single" w:sz="12" w:space="0" w:color="000000"/>
        </w:pBdr>
        <w:tabs>
          <w:tab w:val="left" w:pos="525"/>
        </w:tabs>
        <w:spacing w:after="240" w:line="360" w:lineRule="exact"/>
        <w:rPr>
          <w:rFonts w:ascii="Times New Roman" w:eastAsia="SimHei" w:hint="eastAsia"/>
          <w:szCs w:val="21"/>
        </w:rPr>
      </w:pPr>
      <w:r w:rsidRPr="00326A48">
        <w:rPr>
          <w:rFonts w:ascii="Times New Roman" w:eastAsia="SimHei" w:hint="eastAsia"/>
          <w:szCs w:val="21"/>
        </w:rPr>
        <w:t xml:space="preserve"> </w:t>
      </w:r>
      <w:r w:rsidRPr="00326A48">
        <w:rPr>
          <w:rFonts w:ascii="Times New Roman" w:eastAsia="SimHei" w:hint="eastAsia"/>
          <w:szCs w:val="21"/>
        </w:rPr>
        <w:t>第</w:t>
      </w:r>
      <w:r w:rsidRPr="00326A48">
        <w:rPr>
          <w:rFonts w:ascii="Times New Roman" w:eastAsia="SimHei"/>
          <w:szCs w:val="21"/>
        </w:rPr>
        <w:t>11 (a)</w:t>
      </w:r>
      <w:r w:rsidRPr="00326A48">
        <w:rPr>
          <w:rFonts w:ascii="Times New Roman" w:eastAsia="SimHei" w:hint="eastAsia"/>
          <w:szCs w:val="21"/>
        </w:rPr>
        <w:t>条：消除在就业方面对妇女的歧视</w:t>
      </w:r>
    </w:p>
    <w:p w:rsidR="00E33079" w:rsidRPr="00326A48" w:rsidRDefault="00E33079" w:rsidP="00173FCE">
      <w:pPr>
        <w:tabs>
          <w:tab w:val="left" w:pos="525"/>
        </w:tabs>
        <w:spacing w:after="240" w:line="360" w:lineRule="exact"/>
        <w:rPr>
          <w:rFonts w:ascii="Times New Roman" w:hint="eastAsia"/>
          <w:szCs w:val="21"/>
        </w:rPr>
      </w:pPr>
      <w:r w:rsidRPr="00326A48">
        <w:rPr>
          <w:rFonts w:ascii="Times New Roman"/>
          <w:szCs w:val="21"/>
        </w:rPr>
        <w:t xml:space="preserve">11.1 </w:t>
      </w:r>
      <w:r w:rsidRPr="00326A48">
        <w:rPr>
          <w:rFonts w:ascii="Times New Roman" w:hint="eastAsia"/>
          <w:szCs w:val="21"/>
        </w:rPr>
        <w:t xml:space="preserve"> </w:t>
      </w:r>
      <w:r w:rsidRPr="00326A48">
        <w:rPr>
          <w:rFonts w:ascii="Times New Roman" w:hint="eastAsia"/>
          <w:szCs w:val="21"/>
        </w:rPr>
        <w:t>联合国的统计数字显示，尽管妇女占世界人口的一半以上，“她们干了全世界所做工作的三分之二。然而，妇女的收入仅占世界收入的</w:t>
      </w:r>
      <w:r w:rsidRPr="00326A48">
        <w:rPr>
          <w:rFonts w:ascii="Times New Roman" w:hint="eastAsia"/>
          <w:szCs w:val="21"/>
        </w:rPr>
        <w:t>10%</w:t>
      </w:r>
      <w:r w:rsidRPr="00326A48">
        <w:rPr>
          <w:rFonts w:ascii="Times New Roman" w:hint="eastAsia"/>
          <w:szCs w:val="21"/>
        </w:rPr>
        <w:t>，而且她们仅仅拥有世界</w:t>
      </w:r>
      <w:r w:rsidRPr="00326A48">
        <w:rPr>
          <w:rFonts w:ascii="Times New Roman" w:hint="eastAsia"/>
          <w:szCs w:val="21"/>
        </w:rPr>
        <w:t>1%</w:t>
      </w:r>
      <w:r w:rsidRPr="00326A48">
        <w:rPr>
          <w:rFonts w:ascii="Times New Roman" w:hint="eastAsia"/>
          <w:szCs w:val="21"/>
        </w:rPr>
        <w:t>的财富（</w:t>
      </w:r>
      <w:r w:rsidRPr="00326A48">
        <w:rPr>
          <w:rFonts w:ascii="Times New Roman"/>
          <w:szCs w:val="21"/>
        </w:rPr>
        <w:t>Brazili</w:t>
      </w:r>
      <w:r w:rsidRPr="00326A48">
        <w:rPr>
          <w:rFonts w:ascii="Times New Roman" w:hint="eastAsia"/>
          <w:szCs w:val="21"/>
        </w:rPr>
        <w:t>，</w:t>
      </w:r>
      <w:r w:rsidRPr="00326A48">
        <w:rPr>
          <w:rFonts w:ascii="Times New Roman" w:hint="eastAsia"/>
          <w:szCs w:val="21"/>
        </w:rPr>
        <w:t>1991</w:t>
      </w:r>
      <w:r w:rsidR="00AC3339" w:rsidRPr="00326A48">
        <w:rPr>
          <w:rFonts w:ascii="Times New Roman" w:hint="eastAsia"/>
          <w:szCs w:val="21"/>
        </w:rPr>
        <w:t>：</w:t>
      </w:r>
      <w:r w:rsidRPr="00326A48">
        <w:rPr>
          <w:rFonts w:ascii="Times New Roman" w:hint="eastAsia"/>
          <w:szCs w:val="21"/>
        </w:rPr>
        <w:t>17</w:t>
      </w:r>
      <w:r w:rsidRPr="00326A48">
        <w:rPr>
          <w:rFonts w:ascii="Times New Roman" w:hint="eastAsia"/>
          <w:szCs w:val="21"/>
        </w:rPr>
        <w:t>）”。这些统计数字有力地证明了妇女在劳动力市场的地位。南非也未能逃脱这种模式。</w:t>
      </w:r>
      <w:r w:rsidRPr="00326A48">
        <w:rPr>
          <w:rStyle w:val="FootnoteReference1"/>
          <w:rFonts w:ascii="Times New Roman"/>
          <w:color w:val="auto"/>
          <w:szCs w:val="21"/>
        </w:rPr>
        <w:footnoteReference w:id="79"/>
      </w:r>
    </w:p>
    <w:p w:rsidR="00E33079" w:rsidRPr="00326A48" w:rsidRDefault="00E33079" w:rsidP="00173FCE">
      <w:pPr>
        <w:tabs>
          <w:tab w:val="left" w:pos="525"/>
        </w:tabs>
        <w:spacing w:after="240" w:line="360" w:lineRule="exact"/>
        <w:rPr>
          <w:rFonts w:ascii="Times New Roman" w:hint="eastAsia"/>
          <w:szCs w:val="21"/>
        </w:rPr>
      </w:pPr>
      <w:r w:rsidRPr="00326A48">
        <w:rPr>
          <w:rFonts w:ascii="Times New Roman"/>
          <w:szCs w:val="21"/>
        </w:rPr>
        <w:t xml:space="preserve">11.2 </w:t>
      </w:r>
      <w:r w:rsidRPr="00326A48">
        <w:rPr>
          <w:rFonts w:ascii="Times New Roman" w:hint="eastAsia"/>
          <w:szCs w:val="21"/>
        </w:rPr>
        <w:t xml:space="preserve"> </w:t>
      </w:r>
      <w:r w:rsidRPr="00326A48">
        <w:rPr>
          <w:rFonts w:ascii="Times New Roman" w:hint="eastAsia"/>
          <w:szCs w:val="21"/>
        </w:rPr>
        <w:t>南非自</w:t>
      </w:r>
      <w:r w:rsidRPr="00326A48">
        <w:rPr>
          <w:rFonts w:ascii="Times New Roman" w:hint="eastAsia"/>
          <w:szCs w:val="21"/>
        </w:rPr>
        <w:t>1998</w:t>
      </w:r>
      <w:r w:rsidRPr="00326A48">
        <w:rPr>
          <w:rFonts w:ascii="Times New Roman" w:hint="eastAsia"/>
          <w:szCs w:val="21"/>
        </w:rPr>
        <w:t>年以来一直在实施劳动力市场变革措施，这些措施旨在平衡就业机会的获得。其重点在于执行变革劳动力市场的新法律框架，以期肯定妇女并使她们进入此前对她们关闭的劳动力市场中的某些领域并获得晋升。在报告所审查期间实施的重要文书包括</w:t>
      </w:r>
      <w:r w:rsidRPr="00326A48">
        <w:rPr>
          <w:rFonts w:ascii="Times New Roman"/>
          <w:szCs w:val="21"/>
        </w:rPr>
        <w:t>1995</w:t>
      </w:r>
      <w:r w:rsidRPr="00326A48">
        <w:rPr>
          <w:rFonts w:ascii="Times New Roman" w:hint="eastAsia"/>
          <w:szCs w:val="21"/>
        </w:rPr>
        <w:t>年《劳动关系法》（</w:t>
      </w:r>
      <w:r w:rsidRPr="00326A48">
        <w:rPr>
          <w:rFonts w:ascii="Times New Roman"/>
          <w:szCs w:val="21"/>
        </w:rPr>
        <w:t>1995</w:t>
      </w:r>
      <w:r w:rsidRPr="00326A48">
        <w:rPr>
          <w:rFonts w:ascii="Times New Roman" w:hint="eastAsia"/>
          <w:szCs w:val="21"/>
        </w:rPr>
        <w:t>年第</w:t>
      </w:r>
      <w:r w:rsidRPr="00326A48">
        <w:rPr>
          <w:rFonts w:ascii="Times New Roman"/>
          <w:szCs w:val="21"/>
        </w:rPr>
        <w:t>66</w:t>
      </w:r>
      <w:r w:rsidRPr="00326A48">
        <w:rPr>
          <w:rFonts w:ascii="Times New Roman" w:hint="eastAsia"/>
          <w:szCs w:val="21"/>
        </w:rPr>
        <w:t>号法案）、</w:t>
      </w:r>
      <w:r w:rsidRPr="00326A48">
        <w:rPr>
          <w:rFonts w:ascii="Times New Roman"/>
          <w:szCs w:val="21"/>
        </w:rPr>
        <w:t>1997</w:t>
      </w:r>
      <w:r w:rsidRPr="00326A48">
        <w:rPr>
          <w:rFonts w:ascii="Times New Roman" w:hint="eastAsia"/>
          <w:szCs w:val="21"/>
        </w:rPr>
        <w:t>年《就业基本条件法》（</w:t>
      </w:r>
      <w:r w:rsidRPr="00326A48">
        <w:rPr>
          <w:rFonts w:ascii="Times New Roman"/>
          <w:szCs w:val="21"/>
        </w:rPr>
        <w:t>1997</w:t>
      </w:r>
      <w:r w:rsidRPr="00326A48">
        <w:rPr>
          <w:rFonts w:ascii="Times New Roman" w:hint="eastAsia"/>
          <w:szCs w:val="21"/>
        </w:rPr>
        <w:t>年第</w:t>
      </w:r>
      <w:r w:rsidRPr="00326A48">
        <w:rPr>
          <w:rFonts w:ascii="Times New Roman"/>
          <w:szCs w:val="21"/>
        </w:rPr>
        <w:t>75</w:t>
      </w:r>
      <w:r w:rsidRPr="00326A48">
        <w:rPr>
          <w:rFonts w:ascii="Times New Roman" w:hint="eastAsia"/>
          <w:szCs w:val="21"/>
        </w:rPr>
        <w:t>号法案）、</w:t>
      </w:r>
      <w:r w:rsidRPr="00326A48">
        <w:rPr>
          <w:rFonts w:ascii="Times New Roman"/>
          <w:szCs w:val="21"/>
        </w:rPr>
        <w:t>1998</w:t>
      </w:r>
      <w:r w:rsidRPr="00326A48">
        <w:rPr>
          <w:rFonts w:ascii="Times New Roman" w:hint="eastAsia"/>
          <w:szCs w:val="21"/>
        </w:rPr>
        <w:t>年《就业公平法》（</w:t>
      </w:r>
      <w:r w:rsidRPr="00326A48">
        <w:rPr>
          <w:rFonts w:ascii="Times New Roman"/>
          <w:szCs w:val="21"/>
        </w:rPr>
        <w:t>1998</w:t>
      </w:r>
      <w:r w:rsidRPr="00326A48">
        <w:rPr>
          <w:rFonts w:ascii="Times New Roman" w:hint="eastAsia"/>
          <w:szCs w:val="21"/>
        </w:rPr>
        <w:t>年第</w:t>
      </w:r>
      <w:r w:rsidRPr="00326A48">
        <w:rPr>
          <w:rFonts w:ascii="Times New Roman"/>
          <w:szCs w:val="21"/>
        </w:rPr>
        <w:t>55</w:t>
      </w:r>
      <w:r w:rsidRPr="00326A48">
        <w:rPr>
          <w:rFonts w:ascii="Times New Roman" w:hint="eastAsia"/>
          <w:szCs w:val="21"/>
        </w:rPr>
        <w:t>号法案）、</w:t>
      </w:r>
      <w:r w:rsidRPr="00326A48">
        <w:rPr>
          <w:rFonts w:ascii="Times New Roman"/>
          <w:szCs w:val="21"/>
        </w:rPr>
        <w:t>1995</w:t>
      </w:r>
      <w:r w:rsidRPr="00326A48">
        <w:rPr>
          <w:rFonts w:ascii="Times New Roman" w:hint="eastAsia"/>
          <w:szCs w:val="21"/>
        </w:rPr>
        <w:t>年《公共服务部门肯定行动白皮书》、业经</w:t>
      </w:r>
      <w:r w:rsidRPr="00326A48">
        <w:rPr>
          <w:rFonts w:ascii="Times New Roman"/>
          <w:szCs w:val="21"/>
        </w:rPr>
        <w:t>1996</w:t>
      </w:r>
      <w:r w:rsidRPr="00326A48">
        <w:rPr>
          <w:rFonts w:ascii="Times New Roman" w:hint="eastAsia"/>
          <w:szCs w:val="21"/>
        </w:rPr>
        <w:t>年、</w:t>
      </w:r>
      <w:r w:rsidRPr="00326A48">
        <w:rPr>
          <w:rFonts w:ascii="Times New Roman"/>
          <w:szCs w:val="21"/>
        </w:rPr>
        <w:t>2001</w:t>
      </w:r>
      <w:r w:rsidRPr="00326A48">
        <w:rPr>
          <w:rFonts w:ascii="Times New Roman" w:hint="eastAsia"/>
          <w:szCs w:val="21"/>
        </w:rPr>
        <w:t>年修正的《公共服务法》</w:t>
      </w:r>
      <w:r w:rsidRPr="00326A48">
        <w:rPr>
          <w:rStyle w:val="FootnoteReference1"/>
          <w:rFonts w:ascii="Times New Roman"/>
          <w:color w:val="auto"/>
          <w:szCs w:val="21"/>
        </w:rPr>
        <w:footnoteReference w:id="80"/>
      </w:r>
      <w:r w:rsidRPr="00326A48">
        <w:rPr>
          <w:rFonts w:ascii="Times New Roman" w:hint="eastAsia"/>
          <w:szCs w:val="21"/>
        </w:rPr>
        <w:t>（</w:t>
      </w:r>
      <w:r w:rsidRPr="00326A48">
        <w:rPr>
          <w:rFonts w:ascii="Times New Roman"/>
          <w:szCs w:val="21"/>
        </w:rPr>
        <w:t>2007</w:t>
      </w:r>
      <w:r w:rsidRPr="00326A48">
        <w:rPr>
          <w:rFonts w:ascii="Times New Roman" w:hint="eastAsia"/>
          <w:szCs w:val="21"/>
        </w:rPr>
        <w:t>年第</w:t>
      </w:r>
      <w:r w:rsidRPr="00326A48">
        <w:rPr>
          <w:rFonts w:ascii="Times New Roman"/>
          <w:szCs w:val="21"/>
        </w:rPr>
        <w:t>30</w:t>
      </w:r>
      <w:r w:rsidRPr="00326A48">
        <w:rPr>
          <w:rFonts w:ascii="Times New Roman" w:hint="eastAsia"/>
          <w:szCs w:val="21"/>
        </w:rPr>
        <w:t>号法案）、涉及社会保障和工作场所健康与安全的法律。立法问题已在前几条，尤其是在第</w:t>
      </w:r>
      <w:r w:rsidRPr="00326A48">
        <w:rPr>
          <w:rFonts w:ascii="Times New Roman" w:hint="eastAsia"/>
          <w:szCs w:val="21"/>
        </w:rPr>
        <w:t>2</w:t>
      </w:r>
      <w:r w:rsidRPr="00326A48">
        <w:rPr>
          <w:rFonts w:ascii="Times New Roman" w:hint="eastAsia"/>
          <w:szCs w:val="21"/>
        </w:rPr>
        <w:t>、</w:t>
      </w:r>
      <w:r w:rsidRPr="00326A48">
        <w:rPr>
          <w:rFonts w:ascii="Times New Roman" w:hint="eastAsia"/>
          <w:szCs w:val="21"/>
        </w:rPr>
        <w:t>4</w:t>
      </w:r>
      <w:r w:rsidRPr="00326A48">
        <w:rPr>
          <w:rFonts w:ascii="Times New Roman" w:hint="eastAsia"/>
          <w:szCs w:val="21"/>
        </w:rPr>
        <w:t>和</w:t>
      </w:r>
      <w:r w:rsidRPr="00326A48">
        <w:rPr>
          <w:rFonts w:ascii="Times New Roman" w:hint="eastAsia"/>
          <w:szCs w:val="21"/>
        </w:rPr>
        <w:t>7</w:t>
      </w:r>
      <w:r w:rsidRPr="00326A48">
        <w:rPr>
          <w:rFonts w:ascii="Times New Roman" w:hint="eastAsia"/>
          <w:szCs w:val="21"/>
        </w:rPr>
        <w:t>条中进行了广泛讨论。</w:t>
      </w:r>
    </w:p>
    <w:p w:rsidR="00E33079" w:rsidRPr="00326A48" w:rsidRDefault="00E33079" w:rsidP="00173FCE">
      <w:pPr>
        <w:tabs>
          <w:tab w:val="left" w:pos="525"/>
        </w:tabs>
        <w:spacing w:after="240" w:line="360" w:lineRule="exact"/>
        <w:rPr>
          <w:rFonts w:ascii="Times New Roman"/>
          <w:szCs w:val="21"/>
        </w:rPr>
      </w:pPr>
      <w:r w:rsidRPr="00326A48">
        <w:rPr>
          <w:rFonts w:ascii="Times New Roman"/>
          <w:szCs w:val="21"/>
        </w:rPr>
        <w:t xml:space="preserve">11.3 </w:t>
      </w:r>
      <w:r w:rsidRPr="00326A48">
        <w:rPr>
          <w:rFonts w:ascii="Times New Roman" w:hint="eastAsia"/>
          <w:szCs w:val="21"/>
        </w:rPr>
        <w:t xml:space="preserve"> </w:t>
      </w:r>
      <w:r w:rsidRPr="00326A48">
        <w:rPr>
          <w:rFonts w:ascii="Times New Roman" w:hint="eastAsia"/>
          <w:szCs w:val="21"/>
        </w:rPr>
        <w:t>男女平等原则也为劳动法改革，尤其是为有关家佣工人保护、非全日制工人和有家庭责任工人的劳动法改革，提供了依据。</w:t>
      </w:r>
      <w:r w:rsidRPr="00326A48">
        <w:rPr>
          <w:rFonts w:ascii="Times New Roman"/>
          <w:szCs w:val="21"/>
        </w:rPr>
        <w:t>1998</w:t>
      </w:r>
      <w:r w:rsidRPr="00326A48">
        <w:rPr>
          <w:rFonts w:ascii="Times New Roman" w:hint="eastAsia"/>
          <w:szCs w:val="21"/>
        </w:rPr>
        <w:t>年以来实施的具体措施在下文讨论。</w:t>
      </w:r>
      <w:r w:rsidRPr="00326A48">
        <w:rPr>
          <w:rFonts w:ascii="Times New Roman"/>
          <w:szCs w:val="21"/>
        </w:rPr>
        <w:t>1996</w:t>
      </w:r>
      <w:r w:rsidRPr="00326A48">
        <w:rPr>
          <w:rFonts w:ascii="Times New Roman" w:hint="eastAsia"/>
          <w:szCs w:val="21"/>
        </w:rPr>
        <w:t>年《法律援助法修正案》（</w:t>
      </w:r>
      <w:r w:rsidRPr="00326A48">
        <w:rPr>
          <w:rFonts w:ascii="Times New Roman"/>
          <w:szCs w:val="21"/>
        </w:rPr>
        <w:t>1996</w:t>
      </w:r>
      <w:r w:rsidRPr="00326A48">
        <w:rPr>
          <w:rFonts w:ascii="Times New Roman" w:hint="eastAsia"/>
          <w:szCs w:val="21"/>
        </w:rPr>
        <w:t>年第</w:t>
      </w:r>
      <w:r w:rsidRPr="00326A48">
        <w:rPr>
          <w:rFonts w:ascii="Times New Roman"/>
          <w:szCs w:val="21"/>
        </w:rPr>
        <w:t>20</w:t>
      </w:r>
      <w:r w:rsidRPr="00326A48">
        <w:rPr>
          <w:rFonts w:ascii="Times New Roman" w:hint="eastAsia"/>
          <w:szCs w:val="21"/>
        </w:rPr>
        <w:t>号法案）使法律援助委员会能够在需要时，由国家出资向被告人提供法律代表。</w:t>
      </w:r>
    </w:p>
    <w:p w:rsidR="00E33079" w:rsidRPr="00326A48" w:rsidRDefault="00E33079" w:rsidP="00173FCE">
      <w:pPr>
        <w:tabs>
          <w:tab w:val="left" w:pos="525"/>
        </w:tabs>
        <w:spacing w:after="240" w:line="360" w:lineRule="exact"/>
        <w:rPr>
          <w:rFonts w:ascii="Times New Roman"/>
          <w:szCs w:val="21"/>
        </w:rPr>
      </w:pPr>
      <w:r w:rsidRPr="00326A48">
        <w:rPr>
          <w:rFonts w:ascii="Times New Roman"/>
          <w:szCs w:val="21"/>
        </w:rPr>
        <w:t xml:space="preserve">11.4 </w:t>
      </w:r>
      <w:r w:rsidRPr="00326A48">
        <w:rPr>
          <w:rFonts w:ascii="Times New Roman" w:hint="eastAsia"/>
          <w:szCs w:val="21"/>
        </w:rPr>
        <w:t xml:space="preserve"> </w:t>
      </w:r>
      <w:r w:rsidRPr="00326A48">
        <w:rPr>
          <w:rFonts w:ascii="Times New Roman" w:hint="eastAsia"/>
          <w:szCs w:val="21"/>
        </w:rPr>
        <w:t>《宪法》，尤其是禁止歧视的第</w:t>
      </w:r>
      <w:r w:rsidRPr="00326A48">
        <w:rPr>
          <w:rFonts w:ascii="Times New Roman"/>
          <w:szCs w:val="21"/>
        </w:rPr>
        <w:t>9(2)</w:t>
      </w:r>
      <w:r w:rsidRPr="00326A48">
        <w:rPr>
          <w:rFonts w:ascii="Times New Roman" w:hint="eastAsia"/>
          <w:szCs w:val="21"/>
        </w:rPr>
        <w:t>条，为旨在解决男女之间收入差距的法律措施提供了依据。这些措施包括：</w:t>
      </w:r>
    </w:p>
    <w:p w:rsidR="00E33079" w:rsidRPr="00326A48" w:rsidRDefault="00E33079" w:rsidP="00E2392F">
      <w:pPr>
        <w:numPr>
          <w:ilvl w:val="0"/>
          <w:numId w:val="100"/>
        </w:numPr>
        <w:tabs>
          <w:tab w:val="clear" w:pos="360"/>
          <w:tab w:val="left" w:pos="525"/>
          <w:tab w:val="num" w:pos="1080"/>
        </w:tabs>
        <w:spacing w:line="360" w:lineRule="exact"/>
        <w:ind w:left="1077" w:hanging="552"/>
        <w:rPr>
          <w:rFonts w:ascii="Times New Roman"/>
          <w:szCs w:val="21"/>
        </w:rPr>
      </w:pPr>
      <w:r w:rsidRPr="00326A48">
        <w:rPr>
          <w:rFonts w:ascii="Times New Roman"/>
          <w:szCs w:val="21"/>
        </w:rPr>
        <w:t>1997</w:t>
      </w:r>
      <w:r w:rsidRPr="00326A48">
        <w:rPr>
          <w:rFonts w:ascii="Times New Roman" w:hint="eastAsia"/>
          <w:szCs w:val="21"/>
        </w:rPr>
        <w:t>年《就业基本条件法》（</w:t>
      </w:r>
      <w:r w:rsidRPr="00326A48">
        <w:rPr>
          <w:rFonts w:ascii="Times New Roman"/>
          <w:szCs w:val="21"/>
        </w:rPr>
        <w:t>1997</w:t>
      </w:r>
      <w:r w:rsidRPr="00326A48">
        <w:rPr>
          <w:rFonts w:ascii="Times New Roman" w:hint="eastAsia"/>
          <w:szCs w:val="21"/>
        </w:rPr>
        <w:t>年第</w:t>
      </w:r>
      <w:r w:rsidRPr="00326A48">
        <w:rPr>
          <w:rFonts w:ascii="Times New Roman"/>
          <w:szCs w:val="21"/>
        </w:rPr>
        <w:t>75</w:t>
      </w:r>
      <w:r w:rsidRPr="00326A48">
        <w:rPr>
          <w:rFonts w:ascii="Times New Roman" w:hint="eastAsia"/>
          <w:szCs w:val="21"/>
        </w:rPr>
        <w:t>号法案）</w:t>
      </w:r>
    </w:p>
    <w:p w:rsidR="00E33079" w:rsidRPr="00326A48" w:rsidRDefault="00E33079" w:rsidP="00E2392F">
      <w:pPr>
        <w:numPr>
          <w:ilvl w:val="0"/>
          <w:numId w:val="100"/>
        </w:numPr>
        <w:tabs>
          <w:tab w:val="clear" w:pos="360"/>
          <w:tab w:val="left" w:pos="525"/>
          <w:tab w:val="num" w:pos="1080"/>
        </w:tabs>
        <w:spacing w:line="360" w:lineRule="exact"/>
        <w:ind w:left="1077" w:hanging="552"/>
        <w:rPr>
          <w:rFonts w:ascii="Times New Roman"/>
          <w:szCs w:val="21"/>
        </w:rPr>
      </w:pPr>
      <w:r w:rsidRPr="00326A48">
        <w:rPr>
          <w:rFonts w:ascii="Times New Roman"/>
          <w:szCs w:val="21"/>
        </w:rPr>
        <w:t>1995</w:t>
      </w:r>
      <w:r w:rsidRPr="00326A48">
        <w:rPr>
          <w:rFonts w:ascii="Times New Roman" w:hint="eastAsia"/>
          <w:szCs w:val="21"/>
        </w:rPr>
        <w:t>年《劳动关系法》（</w:t>
      </w:r>
      <w:r w:rsidRPr="00326A48">
        <w:rPr>
          <w:rFonts w:ascii="Times New Roman"/>
          <w:szCs w:val="21"/>
        </w:rPr>
        <w:t>1995</w:t>
      </w:r>
      <w:r w:rsidRPr="00326A48">
        <w:rPr>
          <w:rFonts w:ascii="Times New Roman" w:hint="eastAsia"/>
          <w:szCs w:val="21"/>
        </w:rPr>
        <w:t>年第</w:t>
      </w:r>
      <w:r w:rsidRPr="00326A48">
        <w:rPr>
          <w:rFonts w:ascii="Times New Roman"/>
          <w:szCs w:val="21"/>
        </w:rPr>
        <w:t>66</w:t>
      </w:r>
      <w:r w:rsidRPr="00326A48">
        <w:rPr>
          <w:rFonts w:ascii="Times New Roman" w:hint="eastAsia"/>
          <w:szCs w:val="21"/>
        </w:rPr>
        <w:t>号法案）</w:t>
      </w:r>
    </w:p>
    <w:p w:rsidR="00E33079" w:rsidRPr="00326A48" w:rsidRDefault="00E33079" w:rsidP="00E2392F">
      <w:pPr>
        <w:numPr>
          <w:ilvl w:val="0"/>
          <w:numId w:val="100"/>
        </w:numPr>
        <w:tabs>
          <w:tab w:val="clear" w:pos="360"/>
          <w:tab w:val="left" w:pos="525"/>
          <w:tab w:val="num" w:pos="1080"/>
        </w:tabs>
        <w:spacing w:line="360" w:lineRule="exact"/>
        <w:ind w:left="1077" w:hanging="552"/>
        <w:rPr>
          <w:rFonts w:ascii="Times New Roman"/>
          <w:szCs w:val="21"/>
        </w:rPr>
      </w:pPr>
      <w:r w:rsidRPr="00326A48">
        <w:rPr>
          <w:rFonts w:ascii="Times New Roman"/>
          <w:szCs w:val="21"/>
        </w:rPr>
        <w:t>1998</w:t>
      </w:r>
      <w:r w:rsidRPr="00326A48">
        <w:rPr>
          <w:rFonts w:ascii="Times New Roman" w:hint="eastAsia"/>
          <w:szCs w:val="21"/>
        </w:rPr>
        <w:t>年《就业公平法》（</w:t>
      </w:r>
      <w:r w:rsidRPr="00326A48">
        <w:rPr>
          <w:rFonts w:ascii="Times New Roman"/>
          <w:szCs w:val="21"/>
        </w:rPr>
        <w:t>1998</w:t>
      </w:r>
      <w:r w:rsidRPr="00326A48">
        <w:rPr>
          <w:rFonts w:ascii="Times New Roman" w:hint="eastAsia"/>
          <w:szCs w:val="21"/>
        </w:rPr>
        <w:t>年第</w:t>
      </w:r>
      <w:r w:rsidRPr="00326A48">
        <w:rPr>
          <w:rFonts w:ascii="Times New Roman"/>
          <w:szCs w:val="21"/>
        </w:rPr>
        <w:t>55</w:t>
      </w:r>
      <w:r w:rsidRPr="00326A48">
        <w:rPr>
          <w:rFonts w:ascii="Times New Roman" w:hint="eastAsia"/>
          <w:szCs w:val="21"/>
        </w:rPr>
        <w:t>号法案）</w:t>
      </w:r>
    </w:p>
    <w:p w:rsidR="00E33079" w:rsidRPr="00326A48" w:rsidRDefault="00E33079" w:rsidP="00E2392F">
      <w:pPr>
        <w:numPr>
          <w:ilvl w:val="0"/>
          <w:numId w:val="100"/>
        </w:numPr>
        <w:tabs>
          <w:tab w:val="clear" w:pos="360"/>
          <w:tab w:val="left" w:pos="525"/>
          <w:tab w:val="num" w:pos="1080"/>
        </w:tabs>
        <w:spacing w:after="240" w:line="360" w:lineRule="exact"/>
        <w:ind w:left="1080" w:hanging="552"/>
        <w:rPr>
          <w:rFonts w:ascii="Times New Roman"/>
          <w:szCs w:val="21"/>
        </w:rPr>
      </w:pPr>
      <w:r w:rsidRPr="00326A48">
        <w:rPr>
          <w:rFonts w:ascii="Times New Roman" w:hint="eastAsia"/>
          <w:szCs w:val="21"/>
        </w:rPr>
        <w:t>将失业保险扩展到此前被排除在外的几类工人，包括家佣工人。</w:t>
      </w:r>
    </w:p>
    <w:p w:rsidR="00E33079" w:rsidRPr="00326A48" w:rsidRDefault="00E33079" w:rsidP="00173FCE">
      <w:pPr>
        <w:tabs>
          <w:tab w:val="left" w:pos="525"/>
        </w:tabs>
        <w:spacing w:after="240" w:line="360" w:lineRule="exact"/>
        <w:rPr>
          <w:rFonts w:ascii="Times New Roman" w:hint="eastAsia"/>
          <w:szCs w:val="21"/>
        </w:rPr>
      </w:pPr>
      <w:r w:rsidRPr="00326A48">
        <w:rPr>
          <w:rFonts w:ascii="Times New Roman"/>
          <w:szCs w:val="21"/>
        </w:rPr>
        <w:t xml:space="preserve">11.5 </w:t>
      </w:r>
      <w:r w:rsidR="00705E6A" w:rsidRPr="00326A48">
        <w:rPr>
          <w:rFonts w:ascii="Times New Roman" w:hint="eastAsia"/>
          <w:szCs w:val="21"/>
        </w:rPr>
        <w:tab/>
      </w:r>
      <w:r w:rsidRPr="00326A48">
        <w:rPr>
          <w:rFonts w:ascii="Times New Roman" w:hint="eastAsia"/>
          <w:szCs w:val="21"/>
        </w:rPr>
        <w:t>旨在解决性别收入差距的具体措施包括：</w:t>
      </w:r>
    </w:p>
    <w:p w:rsidR="00E33079" w:rsidRPr="00326A48" w:rsidRDefault="00E33079" w:rsidP="00E2392F">
      <w:pPr>
        <w:numPr>
          <w:ilvl w:val="0"/>
          <w:numId w:val="101"/>
        </w:numPr>
        <w:tabs>
          <w:tab w:val="clear" w:pos="360"/>
          <w:tab w:val="left" w:pos="525"/>
          <w:tab w:val="num" w:pos="1050"/>
        </w:tabs>
        <w:spacing w:line="360" w:lineRule="exact"/>
        <w:ind w:left="1054" w:hanging="527"/>
        <w:rPr>
          <w:rFonts w:ascii="Times New Roman"/>
          <w:szCs w:val="21"/>
        </w:rPr>
      </w:pPr>
      <w:r w:rsidRPr="00326A48">
        <w:rPr>
          <w:rFonts w:ascii="KaiTi_GB2312" w:eastAsia="KaiTi_GB2312" w:hAnsi="STSong" w:hint="eastAsia"/>
          <w:b/>
          <w:szCs w:val="21"/>
        </w:rPr>
        <w:t>家佣工人</w:t>
      </w:r>
      <w:r w:rsidRPr="00326A48">
        <w:rPr>
          <w:rFonts w:ascii="Times New Roman" w:hint="eastAsia"/>
          <w:szCs w:val="21"/>
        </w:rPr>
        <w:t>：</w:t>
      </w:r>
      <w:r w:rsidRPr="00326A48">
        <w:rPr>
          <w:rFonts w:ascii="Times New Roman" w:hint="eastAsia"/>
          <w:szCs w:val="21"/>
        </w:rPr>
        <w:t>2001</w:t>
      </w:r>
      <w:r w:rsidRPr="00326A48">
        <w:rPr>
          <w:rFonts w:ascii="Times New Roman" w:hint="eastAsia"/>
          <w:szCs w:val="21"/>
        </w:rPr>
        <w:t>年</w:t>
      </w:r>
      <w:r w:rsidRPr="00326A48">
        <w:rPr>
          <w:rFonts w:ascii="Times New Roman" w:hint="eastAsia"/>
          <w:szCs w:val="21"/>
        </w:rPr>
        <w:t>7</w:t>
      </w:r>
      <w:r w:rsidRPr="00326A48">
        <w:rPr>
          <w:rFonts w:ascii="Times New Roman" w:hint="eastAsia"/>
          <w:szCs w:val="21"/>
        </w:rPr>
        <w:t>月发表并出版了家佣工人调查报告。这成为怀着对贫困的严重关切讨论家佣工人最低工资问题的依据。该委员会在农业部门和零售部门也进行了类似研究。</w:t>
      </w:r>
    </w:p>
    <w:p w:rsidR="00E33079" w:rsidRPr="00326A48" w:rsidRDefault="00E33079" w:rsidP="00E2392F">
      <w:pPr>
        <w:numPr>
          <w:ilvl w:val="0"/>
          <w:numId w:val="101"/>
        </w:numPr>
        <w:tabs>
          <w:tab w:val="clear" w:pos="360"/>
          <w:tab w:val="left" w:pos="525"/>
          <w:tab w:val="num" w:pos="1050"/>
        </w:tabs>
        <w:spacing w:after="240" w:line="360" w:lineRule="exact"/>
        <w:ind w:left="1050" w:hanging="525"/>
        <w:rPr>
          <w:rFonts w:ascii="Times New Roman"/>
          <w:szCs w:val="21"/>
        </w:rPr>
      </w:pPr>
      <w:r w:rsidRPr="00326A48">
        <w:rPr>
          <w:rFonts w:ascii="KaiTi_GB2312" w:eastAsia="KaiTi_GB2312" w:hAnsi="STSong" w:hint="eastAsia"/>
          <w:b/>
          <w:szCs w:val="21"/>
        </w:rPr>
        <w:t>各部门之间的收入差距</w:t>
      </w:r>
      <w:r w:rsidRPr="00326A48">
        <w:rPr>
          <w:rFonts w:ascii="Times New Roman" w:hint="eastAsia"/>
          <w:szCs w:val="21"/>
        </w:rPr>
        <w:t>：经济委员会和就业公平委员会共同负责监测工资情况，以确保消除因种族、自然性别、社会性别、残疾或该法预想的任何其他理由或理由组合而构成的直接和间接歧视。为履行该任务而编制的就业公平报告得出了这样的结论：性别不平等现象仍然存在。</w:t>
      </w:r>
    </w:p>
    <w:p w:rsidR="00E33079" w:rsidRPr="00326A48" w:rsidRDefault="00E33079" w:rsidP="00173FCE">
      <w:pPr>
        <w:tabs>
          <w:tab w:val="left" w:pos="525"/>
        </w:tabs>
        <w:spacing w:after="240" w:line="360" w:lineRule="exact"/>
        <w:rPr>
          <w:rFonts w:ascii="Times New Roman" w:hint="eastAsia"/>
          <w:szCs w:val="21"/>
        </w:rPr>
      </w:pPr>
      <w:r w:rsidRPr="00326A48">
        <w:rPr>
          <w:rFonts w:ascii="Times New Roman"/>
          <w:szCs w:val="21"/>
        </w:rPr>
        <w:t>11.6</w:t>
      </w:r>
      <w:r w:rsidR="00705E6A" w:rsidRPr="00326A48">
        <w:rPr>
          <w:rFonts w:ascii="Times New Roman" w:hint="eastAsia"/>
          <w:szCs w:val="21"/>
        </w:rPr>
        <w:tab/>
      </w:r>
      <w:r w:rsidRPr="00326A48">
        <w:rPr>
          <w:rFonts w:ascii="Times New Roman" w:hint="eastAsia"/>
          <w:szCs w:val="21"/>
        </w:rPr>
        <w:t>对如何确定工资做出规定的法律，极大地促进了从事传统女性职业或在传统女性部门的那些妇女的收入增长。不过，差距依然存在，目前正在付出更大努力来解决这一问题。</w:t>
      </w:r>
    </w:p>
    <w:p w:rsidR="00E33079" w:rsidRPr="00326A48" w:rsidRDefault="00E33079" w:rsidP="00173FCE">
      <w:pPr>
        <w:tabs>
          <w:tab w:val="left" w:pos="525"/>
        </w:tabs>
        <w:spacing w:after="240" w:line="360" w:lineRule="exact"/>
        <w:rPr>
          <w:rFonts w:ascii="Times New Roman"/>
          <w:szCs w:val="21"/>
        </w:rPr>
      </w:pPr>
      <w:r w:rsidRPr="00326A48">
        <w:rPr>
          <w:rFonts w:ascii="Times New Roman"/>
          <w:szCs w:val="21"/>
        </w:rPr>
        <w:t>11.7</w:t>
      </w:r>
      <w:r w:rsidR="00705E6A" w:rsidRPr="00326A48">
        <w:rPr>
          <w:rFonts w:ascii="Times New Roman" w:hint="eastAsia"/>
          <w:szCs w:val="21"/>
        </w:rPr>
        <w:tab/>
      </w:r>
      <w:r w:rsidRPr="00326A48">
        <w:rPr>
          <w:rFonts w:ascii="Times New Roman" w:hint="eastAsia"/>
          <w:szCs w:val="21"/>
        </w:rPr>
        <w:t>南非法律禁止性骚扰及其他形式骚扰。根据</w:t>
      </w:r>
      <w:r w:rsidRPr="00326A48">
        <w:rPr>
          <w:rFonts w:ascii="Times New Roman"/>
          <w:szCs w:val="21"/>
        </w:rPr>
        <w:t>1998</w:t>
      </w:r>
      <w:r w:rsidRPr="00326A48">
        <w:rPr>
          <w:rFonts w:ascii="Times New Roman" w:hint="eastAsia"/>
          <w:szCs w:val="21"/>
        </w:rPr>
        <w:t>年《就业公平法》（</w:t>
      </w:r>
      <w:r w:rsidRPr="00326A48">
        <w:rPr>
          <w:rFonts w:ascii="Times New Roman"/>
          <w:szCs w:val="21"/>
        </w:rPr>
        <w:t>1998</w:t>
      </w:r>
      <w:r w:rsidRPr="00326A48">
        <w:rPr>
          <w:rFonts w:ascii="Times New Roman" w:hint="eastAsia"/>
          <w:szCs w:val="21"/>
        </w:rPr>
        <w:t>年第</w:t>
      </w:r>
      <w:r w:rsidRPr="00326A48">
        <w:rPr>
          <w:rFonts w:ascii="Times New Roman"/>
          <w:szCs w:val="21"/>
        </w:rPr>
        <w:t>55</w:t>
      </w:r>
      <w:r w:rsidRPr="00326A48">
        <w:rPr>
          <w:rFonts w:ascii="Times New Roman" w:hint="eastAsia"/>
          <w:szCs w:val="21"/>
        </w:rPr>
        <w:t>号法案）和《平等法》，性骚扰及其他形式骚扰被纳入有关不歧视的权利中。仇恨言论也被禁止。推出</w:t>
      </w:r>
      <w:r w:rsidRPr="00326A48">
        <w:rPr>
          <w:rFonts w:ascii="Times New Roman"/>
          <w:szCs w:val="21"/>
        </w:rPr>
        <w:t>2005</w:t>
      </w:r>
      <w:r w:rsidRPr="00326A48">
        <w:rPr>
          <w:rFonts w:ascii="Times New Roman" w:hint="eastAsia"/>
          <w:szCs w:val="21"/>
        </w:rPr>
        <w:t>年修正的《性骚扰问题良好行为守则》，就是要澄清性骚扰问题。性骚扰及其他形式骚扰属于劳工部，具体地说是和解、调解和仲裁委员会以及劳动法院（由司法部管辖）的管辖范围。已通过的在工作场所保护妇女（以及其他人）不受暴力伤害的法律包括</w:t>
      </w:r>
      <w:r w:rsidRPr="00326A48">
        <w:rPr>
          <w:rFonts w:ascii="Times New Roman"/>
          <w:szCs w:val="21"/>
        </w:rPr>
        <w:t>1998</w:t>
      </w:r>
      <w:r w:rsidRPr="00326A48">
        <w:rPr>
          <w:rFonts w:ascii="Times New Roman" w:hint="eastAsia"/>
          <w:szCs w:val="21"/>
        </w:rPr>
        <w:t>年《就业公平法》（</w:t>
      </w:r>
      <w:r w:rsidRPr="00326A48">
        <w:rPr>
          <w:rFonts w:ascii="Times New Roman"/>
          <w:szCs w:val="21"/>
        </w:rPr>
        <w:t>1998</w:t>
      </w:r>
      <w:r w:rsidRPr="00326A48">
        <w:rPr>
          <w:rFonts w:ascii="Times New Roman" w:hint="eastAsia"/>
          <w:szCs w:val="21"/>
        </w:rPr>
        <w:t>年第</w:t>
      </w:r>
      <w:r w:rsidRPr="00326A48">
        <w:rPr>
          <w:rFonts w:ascii="Times New Roman"/>
          <w:szCs w:val="21"/>
        </w:rPr>
        <w:t>55</w:t>
      </w:r>
      <w:r w:rsidRPr="00326A48">
        <w:rPr>
          <w:rFonts w:ascii="Times New Roman" w:hint="eastAsia"/>
          <w:szCs w:val="21"/>
        </w:rPr>
        <w:t>号法案），该法确认对雇员的骚扰是一种不公平歧视。此外，还有根据</w:t>
      </w:r>
      <w:r w:rsidRPr="00326A48">
        <w:rPr>
          <w:rFonts w:ascii="Times New Roman"/>
          <w:szCs w:val="21"/>
        </w:rPr>
        <w:t>1995</w:t>
      </w:r>
      <w:r w:rsidRPr="00326A48">
        <w:rPr>
          <w:rFonts w:ascii="Times New Roman" w:hint="eastAsia"/>
          <w:szCs w:val="21"/>
        </w:rPr>
        <w:t>年《劳动关系法》（</w:t>
      </w:r>
      <w:r w:rsidRPr="00326A48">
        <w:rPr>
          <w:rFonts w:ascii="Times New Roman"/>
          <w:szCs w:val="21"/>
        </w:rPr>
        <w:t>1995</w:t>
      </w:r>
      <w:r w:rsidRPr="00326A48">
        <w:rPr>
          <w:rFonts w:ascii="Times New Roman" w:hint="eastAsia"/>
          <w:szCs w:val="21"/>
        </w:rPr>
        <w:t>年第</w:t>
      </w:r>
      <w:r w:rsidRPr="00326A48">
        <w:rPr>
          <w:rFonts w:ascii="Times New Roman"/>
          <w:szCs w:val="21"/>
        </w:rPr>
        <w:t>66</w:t>
      </w:r>
      <w:r w:rsidRPr="00326A48">
        <w:rPr>
          <w:rFonts w:ascii="Times New Roman" w:hint="eastAsia"/>
          <w:szCs w:val="21"/>
        </w:rPr>
        <w:t>号法案）颁发的《处理性骚扰问题良好行为准则》。涉及性骚扰问题的其他法律包括《教育工作者就业法》和</w:t>
      </w:r>
      <w:r w:rsidRPr="00326A48">
        <w:rPr>
          <w:rFonts w:ascii="Times New Roman"/>
          <w:szCs w:val="21"/>
        </w:rPr>
        <w:t>1996</w:t>
      </w:r>
      <w:r w:rsidRPr="00326A48">
        <w:rPr>
          <w:rFonts w:ascii="Times New Roman" w:hint="eastAsia"/>
          <w:szCs w:val="21"/>
        </w:rPr>
        <w:t>年《南非学校法》（</w:t>
      </w:r>
      <w:r w:rsidRPr="00326A48">
        <w:rPr>
          <w:rFonts w:ascii="Times New Roman"/>
          <w:szCs w:val="21"/>
        </w:rPr>
        <w:t>1996</w:t>
      </w:r>
      <w:r w:rsidRPr="00326A48">
        <w:rPr>
          <w:rFonts w:ascii="Times New Roman" w:hint="eastAsia"/>
          <w:szCs w:val="21"/>
        </w:rPr>
        <w:t>年第</w:t>
      </w:r>
      <w:r w:rsidRPr="00326A48">
        <w:rPr>
          <w:rFonts w:ascii="Times New Roman"/>
          <w:szCs w:val="21"/>
        </w:rPr>
        <w:t>84</w:t>
      </w:r>
      <w:r w:rsidRPr="00326A48">
        <w:rPr>
          <w:rFonts w:ascii="Times New Roman" w:hint="eastAsia"/>
          <w:szCs w:val="21"/>
        </w:rPr>
        <w:t>号法案）。前者于</w:t>
      </w:r>
      <w:r w:rsidRPr="00326A48">
        <w:rPr>
          <w:rFonts w:ascii="Times New Roman"/>
          <w:szCs w:val="21"/>
        </w:rPr>
        <w:t>2000</w:t>
      </w:r>
      <w:r w:rsidRPr="00326A48">
        <w:rPr>
          <w:rFonts w:ascii="Times New Roman" w:hint="eastAsia"/>
          <w:szCs w:val="21"/>
        </w:rPr>
        <w:t>年进行了修订，将性骚扰明确界定为一种严重不当行为（第</w:t>
      </w:r>
      <w:r w:rsidRPr="00326A48">
        <w:rPr>
          <w:rFonts w:ascii="Times New Roman"/>
          <w:szCs w:val="21"/>
        </w:rPr>
        <w:t>17</w:t>
      </w:r>
      <w:r w:rsidRPr="00326A48">
        <w:rPr>
          <w:rFonts w:ascii="Times New Roman" w:hint="eastAsia"/>
          <w:szCs w:val="21"/>
        </w:rPr>
        <w:t>条），后者则规定性骚扰构成不当行为。司法部推广了负责根据《平等法》解决性骚扰案件</w:t>
      </w:r>
      <w:r w:rsidRPr="00326A48">
        <w:rPr>
          <w:rStyle w:val="FootnoteReference1"/>
          <w:rFonts w:ascii="Times New Roman"/>
          <w:color w:val="auto"/>
          <w:szCs w:val="21"/>
        </w:rPr>
        <w:footnoteReference w:id="81"/>
      </w:r>
      <w:r w:rsidRPr="00326A48">
        <w:rPr>
          <w:rFonts w:ascii="Times New Roman" w:hint="eastAsia"/>
          <w:szCs w:val="21"/>
        </w:rPr>
        <w:t>的平等法院。</w:t>
      </w:r>
    </w:p>
    <w:p w:rsidR="00C3323F" w:rsidRPr="00326A48" w:rsidRDefault="00E33079" w:rsidP="00173FCE">
      <w:pPr>
        <w:tabs>
          <w:tab w:val="left" w:pos="525"/>
          <w:tab w:val="left" w:pos="735"/>
          <w:tab w:val="num" w:pos="945"/>
        </w:tabs>
        <w:spacing w:after="240" w:line="360" w:lineRule="exact"/>
        <w:jc w:val="left"/>
        <w:rPr>
          <w:rFonts w:ascii="Times New Roman" w:hint="eastAsia"/>
          <w:szCs w:val="21"/>
        </w:rPr>
      </w:pPr>
      <w:r w:rsidRPr="00326A48">
        <w:rPr>
          <w:rFonts w:ascii="Times New Roman"/>
          <w:szCs w:val="21"/>
        </w:rPr>
        <w:t>11.8</w:t>
      </w:r>
      <w:r w:rsidR="00705E6A" w:rsidRPr="00326A48">
        <w:rPr>
          <w:rFonts w:ascii="Times New Roman" w:hint="eastAsia"/>
          <w:szCs w:val="21"/>
        </w:rPr>
        <w:tab/>
      </w:r>
      <w:r w:rsidRPr="00326A48">
        <w:rPr>
          <w:rFonts w:ascii="Times New Roman" w:hint="eastAsia"/>
          <w:szCs w:val="21"/>
        </w:rPr>
        <w:t>遗憾的是，性骚扰仍是工作场所、学校以及公共和私人场所存在的一个问题。技术进步也为悄然而至、令人担忧的新形性侵犯开辟了道路，对现有的和常规的应对性别暴力的方法提出了挑战。以下案例</w:t>
      </w:r>
      <w:r w:rsidRPr="00326A48">
        <w:rPr>
          <w:rFonts w:ascii="Times New Roman" w:hint="cs"/>
          <w:szCs w:val="21"/>
        </w:rPr>
        <w:t>——</w:t>
      </w:r>
      <w:r w:rsidRPr="00326A48">
        <w:rPr>
          <w:rFonts w:ascii="Times New Roman" w:hint="eastAsia"/>
          <w:szCs w:val="21"/>
        </w:rPr>
        <w:t>即</w:t>
      </w:r>
      <w:r w:rsidRPr="00326A48">
        <w:rPr>
          <w:rFonts w:ascii="Times New Roman" w:eastAsia="KaiTi_GB2312"/>
          <w:szCs w:val="21"/>
        </w:rPr>
        <w:t>Ntsabo</w:t>
      </w:r>
      <w:r w:rsidRPr="00326A48">
        <w:rPr>
          <w:rFonts w:ascii="Times New Roman" w:eastAsia="KaiTi_GB2312" w:hint="eastAsia"/>
          <w:szCs w:val="21"/>
        </w:rPr>
        <w:t>诉</w:t>
      </w:r>
      <w:r w:rsidRPr="00326A48">
        <w:rPr>
          <w:rFonts w:ascii="Times New Roman" w:eastAsia="KaiTi_GB2312"/>
          <w:szCs w:val="21"/>
        </w:rPr>
        <w:t>Real Security</w:t>
      </w:r>
      <w:r w:rsidRPr="00326A48">
        <w:rPr>
          <w:rFonts w:ascii="Times New Roman" w:eastAsia="KaiTi_GB2312" w:hint="eastAsia"/>
          <w:szCs w:val="21"/>
        </w:rPr>
        <w:t>案</w:t>
      </w:r>
      <w:r w:rsidRPr="00326A48">
        <w:rPr>
          <w:rFonts w:ascii="Times New Roman" w:eastAsia="KaiTi_GB2312"/>
          <w:szCs w:val="21"/>
        </w:rPr>
        <w:t xml:space="preserve"> </w:t>
      </w:r>
      <w:r w:rsidRPr="00326A48">
        <w:rPr>
          <w:rFonts w:ascii="Times New Roman" w:hint="cs"/>
          <w:szCs w:val="21"/>
        </w:rPr>
        <w:t>——</w:t>
      </w:r>
      <w:r w:rsidRPr="00326A48">
        <w:rPr>
          <w:rFonts w:ascii="Times New Roman" w:hint="eastAsia"/>
          <w:szCs w:val="21"/>
        </w:rPr>
        <w:t>的重要意义在于，它使雇主为其雇员的骚扰行为负责，雇主将不能对工作场所的性骚扰视而不见。阅读该案例时应参看本报告第</w:t>
      </w:r>
      <w:r w:rsidRPr="00326A48">
        <w:rPr>
          <w:rFonts w:ascii="Times New Roman"/>
          <w:szCs w:val="21"/>
        </w:rPr>
        <w:t>4</w:t>
      </w:r>
      <w:r w:rsidRPr="00326A48">
        <w:rPr>
          <w:rFonts w:ascii="Times New Roman" w:hint="eastAsia"/>
          <w:szCs w:val="21"/>
        </w:rPr>
        <w:t>条第</w:t>
      </w:r>
      <w:r w:rsidRPr="00326A48">
        <w:rPr>
          <w:rFonts w:ascii="Times New Roman"/>
          <w:szCs w:val="21"/>
        </w:rPr>
        <w:t>4.25</w:t>
      </w:r>
      <w:r w:rsidRPr="00326A48">
        <w:rPr>
          <w:rFonts w:ascii="Times New Roman" w:hint="eastAsia"/>
          <w:szCs w:val="21"/>
        </w:rPr>
        <w:t>段。</w:t>
      </w:r>
    </w:p>
    <w:p w:rsidR="00E2392F" w:rsidRPr="00326A48" w:rsidRDefault="00316C94" w:rsidP="00E2392F">
      <w:pPr>
        <w:snapToGrid w:val="0"/>
        <w:spacing w:after="240" w:line="360" w:lineRule="exact"/>
        <w:rPr>
          <w:rFonts w:ascii="Times New Roman" w:eastAsia="SimHei" w:hint="eastAsia"/>
          <w:szCs w:val="21"/>
        </w:rPr>
      </w:pPr>
      <w:r w:rsidRPr="00326A48">
        <w:rPr>
          <w:rFonts w:ascii="Times New Roman" w:eastAsia="SimHei"/>
          <w:szCs w:val="21"/>
        </w:rPr>
        <w:br w:type="page"/>
      </w:r>
      <w:r w:rsidR="00E2392F" w:rsidRPr="00326A48">
        <w:rPr>
          <w:rFonts w:ascii="Times New Roman" w:eastAsia="SimHei"/>
          <w:szCs w:val="21"/>
        </w:rPr>
        <w:t>文本框</w:t>
      </w:r>
      <w:r w:rsidR="00E2392F" w:rsidRPr="00326A48">
        <w:rPr>
          <w:rFonts w:ascii="Times New Roman" w:eastAsia="SimHei"/>
          <w:szCs w:val="21"/>
        </w:rPr>
        <w:t>18</w:t>
      </w:r>
      <w:r w:rsidRPr="00326A48">
        <w:rPr>
          <w:rFonts w:hint="eastAsia"/>
        </w:rPr>
        <w:t>：</w:t>
      </w:r>
      <w:r w:rsidR="00E2392F" w:rsidRPr="00326A48">
        <w:rPr>
          <w:rFonts w:ascii="Times New Roman" w:eastAsia="SimHei"/>
          <w:szCs w:val="21"/>
        </w:rPr>
        <w:t>性骚扰</w:t>
      </w:r>
      <w:r w:rsidR="00D83B6A" w:rsidRPr="00326A48">
        <w:rPr>
          <w:rFonts w:ascii="Times New Roman" w:eastAsia="SimHei" w:hint="eastAsia"/>
          <w:szCs w:val="21"/>
        </w:rPr>
        <w:t>案</w:t>
      </w:r>
    </w:p>
    <w:p w:rsidR="00D64234" w:rsidRPr="00326A48" w:rsidRDefault="00D64234" w:rsidP="00D64234">
      <w:pPr>
        <w:pStyle w:val="PatsNormal"/>
        <w:pBdr>
          <w:top w:val="single" w:sz="4" w:space="1" w:color="000000"/>
          <w:left w:val="single" w:sz="4" w:space="4" w:color="000000"/>
          <w:bottom w:val="single" w:sz="4" w:space="1" w:color="000000"/>
          <w:right w:val="single" w:sz="4" w:space="4" w:color="000000"/>
        </w:pBdr>
        <w:shd w:val="clear" w:color="auto" w:fill="D9D9D9"/>
        <w:snapToGrid w:val="0"/>
        <w:spacing w:after="240" w:line="360" w:lineRule="exact"/>
        <w:rPr>
          <w:rStyle w:val="longtext1"/>
          <w:rFonts w:ascii="Times New Roman" w:eastAsia="SimHei" w:hAnsi="Times New Roman"/>
          <w:color w:val="auto"/>
          <w:sz w:val="21"/>
          <w:szCs w:val="21"/>
        </w:rPr>
      </w:pPr>
      <w:r w:rsidRPr="00326A48">
        <w:rPr>
          <w:rStyle w:val="longtext1"/>
          <w:rFonts w:ascii="Times New Roman" w:eastAsia="SimHei" w:hAnsi="Times New Roman"/>
          <w:color w:val="auto"/>
          <w:sz w:val="21"/>
          <w:szCs w:val="21"/>
        </w:rPr>
        <w:t>Ntsabo</w:t>
      </w:r>
      <w:r w:rsidRPr="00326A48">
        <w:rPr>
          <w:rStyle w:val="longtext1"/>
          <w:rFonts w:ascii="Times New Roman" w:eastAsia="SimHei" w:hAnsi="Times New Roman"/>
          <w:color w:val="auto"/>
          <w:sz w:val="21"/>
          <w:szCs w:val="21"/>
        </w:rPr>
        <w:t>诉实物担保</w:t>
      </w:r>
      <w:r w:rsidRPr="00326A48">
        <w:rPr>
          <w:rStyle w:val="longtext1"/>
          <w:rFonts w:ascii="Times New Roman" w:eastAsia="SimHei" w:hAnsi="Times New Roman"/>
          <w:color w:val="auto"/>
          <w:sz w:val="21"/>
          <w:szCs w:val="21"/>
          <w:lang w:eastAsia="zh-CN"/>
        </w:rPr>
        <w:t>公司案，</w:t>
      </w:r>
      <w:r w:rsidRPr="00326A48">
        <w:rPr>
          <w:rStyle w:val="longtext1"/>
          <w:rFonts w:ascii="Times New Roman" w:eastAsia="SimHei" w:hAnsi="Times New Roman"/>
          <w:color w:val="auto"/>
          <w:sz w:val="21"/>
          <w:szCs w:val="21"/>
        </w:rPr>
        <w:t>[2004] 1 BLLR 58</w:t>
      </w:r>
      <w:r w:rsidRPr="00326A48">
        <w:rPr>
          <w:rStyle w:val="longtext1"/>
          <w:rFonts w:ascii="Times New Roman" w:eastAsia="SimHei" w:hAnsi="Times New Roman"/>
          <w:color w:val="auto"/>
          <w:sz w:val="21"/>
          <w:szCs w:val="21"/>
        </w:rPr>
        <w:t>（</w:t>
      </w:r>
      <w:r w:rsidRPr="00326A48">
        <w:rPr>
          <w:rStyle w:val="longtext1"/>
          <w:rFonts w:ascii="Times New Roman" w:eastAsia="SimHei" w:hAnsi="Times New Roman"/>
          <w:color w:val="auto"/>
          <w:sz w:val="21"/>
          <w:szCs w:val="21"/>
        </w:rPr>
        <w:t>LC</w:t>
      </w:r>
      <w:r w:rsidRPr="00326A48">
        <w:rPr>
          <w:rStyle w:val="longtext1"/>
          <w:rFonts w:ascii="Times New Roman" w:eastAsia="SimHei" w:hAnsi="Times New Roman"/>
          <w:color w:val="auto"/>
          <w:sz w:val="21"/>
          <w:szCs w:val="21"/>
        </w:rPr>
        <w:t>），妇女法律中心</w:t>
      </w:r>
    </w:p>
    <w:p w:rsidR="00D64234" w:rsidRPr="00326A48" w:rsidRDefault="00D64234" w:rsidP="00D64234">
      <w:pPr>
        <w:pStyle w:val="PatsNormal"/>
        <w:pBdr>
          <w:top w:val="single" w:sz="4" w:space="1" w:color="000000"/>
          <w:left w:val="single" w:sz="4" w:space="4" w:color="000000"/>
          <w:bottom w:val="single" w:sz="4" w:space="1" w:color="000000"/>
          <w:right w:val="single" w:sz="4" w:space="4" w:color="000000"/>
        </w:pBdr>
        <w:shd w:val="clear" w:color="auto" w:fill="D9D9D9"/>
        <w:snapToGrid w:val="0"/>
        <w:spacing w:after="240" w:line="360" w:lineRule="exact"/>
        <w:rPr>
          <w:rStyle w:val="longtext1"/>
          <w:rFonts w:cs="Arial" w:hint="eastAsia"/>
          <w:color w:val="auto"/>
          <w:sz w:val="21"/>
          <w:szCs w:val="21"/>
        </w:rPr>
      </w:pPr>
      <w:smartTag w:uri="urn:schemas-microsoft-com:office:smarttags" w:element="chsdate">
        <w:smartTagPr>
          <w:attr w:name="Year" w:val="2003"/>
          <w:attr w:name="Month" w:val="11"/>
          <w:attr w:name="Day" w:val="14"/>
          <w:attr w:name="IsLunarDate" w:val="False"/>
          <w:attr w:name="IsROCDate" w:val="False"/>
        </w:smartTagPr>
        <w:r w:rsidRPr="00326A48">
          <w:rPr>
            <w:rStyle w:val="longtext1"/>
            <w:rFonts w:ascii="Times New Roman" w:eastAsia="SimSun" w:hAnsi="Times New Roman"/>
            <w:color w:val="auto"/>
            <w:sz w:val="21"/>
            <w:szCs w:val="21"/>
          </w:rPr>
          <w:t>2003</w:t>
        </w:r>
        <w:r w:rsidRPr="00326A48">
          <w:rPr>
            <w:rStyle w:val="longtext1"/>
            <w:rFonts w:ascii="Times New Roman" w:eastAsia="SimSun" w:hAnsi="SimSun"/>
            <w:color w:val="auto"/>
            <w:sz w:val="21"/>
            <w:szCs w:val="21"/>
          </w:rPr>
          <w:t>年</w:t>
        </w:r>
        <w:r w:rsidRPr="00326A48">
          <w:rPr>
            <w:rStyle w:val="longtext1"/>
            <w:rFonts w:ascii="Times New Roman" w:eastAsia="SimSun" w:hAnsi="Times New Roman"/>
            <w:color w:val="auto"/>
            <w:sz w:val="21"/>
            <w:szCs w:val="21"/>
          </w:rPr>
          <w:t>11</w:t>
        </w:r>
        <w:r w:rsidRPr="00326A48">
          <w:rPr>
            <w:rStyle w:val="longtext1"/>
            <w:rFonts w:ascii="Times New Roman" w:eastAsia="SimSun" w:hAnsi="SimSun"/>
            <w:color w:val="auto"/>
            <w:sz w:val="21"/>
            <w:szCs w:val="21"/>
          </w:rPr>
          <w:t>月</w:t>
        </w:r>
        <w:r w:rsidRPr="00326A48">
          <w:rPr>
            <w:rStyle w:val="longtext1"/>
            <w:rFonts w:ascii="Times New Roman" w:eastAsia="SimSun" w:hAnsi="Times New Roman"/>
            <w:color w:val="auto"/>
            <w:sz w:val="21"/>
            <w:szCs w:val="21"/>
          </w:rPr>
          <w:t>14</w:t>
        </w:r>
        <w:r w:rsidRPr="00326A48">
          <w:rPr>
            <w:rStyle w:val="longtext1"/>
            <w:rFonts w:ascii="Times New Roman" w:eastAsia="SimSun" w:hAnsi="SimSun"/>
            <w:color w:val="auto"/>
            <w:sz w:val="21"/>
            <w:szCs w:val="21"/>
          </w:rPr>
          <w:t>日</w:t>
        </w:r>
      </w:smartTag>
      <w:r w:rsidRPr="00326A48">
        <w:rPr>
          <w:rStyle w:val="longtext1"/>
          <w:rFonts w:ascii="Times New Roman" w:eastAsia="SimSun" w:hAnsi="SimSun"/>
          <w:color w:val="auto"/>
          <w:sz w:val="21"/>
          <w:szCs w:val="21"/>
        </w:rPr>
        <w:t>星期五，开普敦市劳工法院做出了一项具有里程碑意义的判决，涉及性骚扰以及雇主对于一雇员对另一雇员犯下性骚扰行为的责任问题。法官驳回了该公司的说法，认定代表公司</w:t>
      </w:r>
      <w:r w:rsidRPr="00326A48">
        <w:rPr>
          <w:rStyle w:val="longtext1"/>
          <w:rFonts w:ascii="Times New Roman" w:eastAsia="SimSun" w:hAnsi="SimSun"/>
          <w:color w:val="auto"/>
          <w:sz w:val="21"/>
          <w:szCs w:val="21"/>
          <w:lang w:eastAsia="zh-CN"/>
        </w:rPr>
        <w:t>到庭</w:t>
      </w:r>
      <w:r w:rsidRPr="00326A48">
        <w:rPr>
          <w:rStyle w:val="longtext1"/>
          <w:rFonts w:ascii="Times New Roman" w:eastAsia="SimSun" w:hAnsi="SimSun"/>
          <w:color w:val="auto"/>
          <w:sz w:val="21"/>
          <w:szCs w:val="21"/>
        </w:rPr>
        <w:t>的证人不诚实、不可靠。法院</w:t>
      </w:r>
      <w:r w:rsidRPr="00326A48">
        <w:rPr>
          <w:rStyle w:val="longtext1"/>
          <w:rFonts w:ascii="Times New Roman" w:eastAsia="SimSun" w:hAnsi="SimSun"/>
          <w:color w:val="auto"/>
          <w:sz w:val="21"/>
          <w:szCs w:val="21"/>
          <w:lang w:eastAsia="zh-CN"/>
        </w:rPr>
        <w:t>由于</w:t>
      </w:r>
      <w:r w:rsidRPr="00326A48">
        <w:rPr>
          <w:rStyle w:val="longtext1"/>
          <w:rFonts w:ascii="Times New Roman" w:eastAsia="SimSun" w:hAnsi="SimSun"/>
          <w:color w:val="auto"/>
          <w:sz w:val="21"/>
          <w:szCs w:val="21"/>
        </w:rPr>
        <w:t>接</w:t>
      </w:r>
      <w:r w:rsidRPr="00326A48">
        <w:rPr>
          <w:rStyle w:val="longtext1"/>
          <w:rFonts w:ascii="Times New Roman" w:eastAsia="SimSun" w:hAnsi="SimSun"/>
          <w:color w:val="auto"/>
          <w:sz w:val="21"/>
          <w:szCs w:val="21"/>
          <w:lang w:eastAsia="zh-CN"/>
        </w:rPr>
        <w:t>受</w:t>
      </w:r>
      <w:r w:rsidRPr="00326A48">
        <w:rPr>
          <w:rStyle w:val="longtext1"/>
          <w:rFonts w:ascii="Times New Roman" w:eastAsia="SimSun" w:hAnsi="SimSun"/>
          <w:color w:val="auto"/>
          <w:sz w:val="21"/>
          <w:szCs w:val="21"/>
        </w:rPr>
        <w:t>了</w:t>
      </w:r>
      <w:r w:rsidRPr="00326A48">
        <w:rPr>
          <w:rStyle w:val="longtext1"/>
          <w:rFonts w:ascii="Times New Roman" w:eastAsia="SimSun" w:hAnsi="Times New Roman"/>
          <w:color w:val="auto"/>
          <w:sz w:val="21"/>
          <w:szCs w:val="21"/>
        </w:rPr>
        <w:t>Ntsabo</w:t>
      </w:r>
      <w:r w:rsidRPr="00326A48">
        <w:rPr>
          <w:rStyle w:val="longtext1"/>
          <w:rFonts w:ascii="Times New Roman" w:eastAsia="SimSun" w:hAnsi="SimSun"/>
          <w:color w:val="auto"/>
          <w:sz w:val="21"/>
          <w:szCs w:val="21"/>
        </w:rPr>
        <w:t>女士及其证人的说法，</w:t>
      </w:r>
      <w:r w:rsidRPr="00326A48">
        <w:rPr>
          <w:rStyle w:val="longtext1"/>
          <w:rFonts w:ascii="Times New Roman" w:eastAsia="SimSun" w:hAnsi="SimSun"/>
          <w:color w:val="auto"/>
          <w:sz w:val="21"/>
          <w:szCs w:val="21"/>
          <w:lang w:eastAsia="zh-CN"/>
        </w:rPr>
        <w:t>因此</w:t>
      </w:r>
      <w:r w:rsidRPr="00326A48">
        <w:rPr>
          <w:rStyle w:val="longtext1"/>
          <w:rFonts w:ascii="Times New Roman" w:eastAsia="SimSun" w:hAnsi="SimSun"/>
          <w:color w:val="auto"/>
          <w:sz w:val="21"/>
          <w:szCs w:val="21"/>
        </w:rPr>
        <w:t>必须处理</w:t>
      </w:r>
      <w:r w:rsidRPr="00326A48">
        <w:rPr>
          <w:rStyle w:val="longtext1"/>
          <w:rFonts w:ascii="Times New Roman" w:eastAsia="SimSun" w:hAnsi="SimSun"/>
          <w:color w:val="auto"/>
          <w:sz w:val="21"/>
          <w:szCs w:val="21"/>
          <w:lang w:eastAsia="zh-CN"/>
        </w:rPr>
        <w:t>提交其审理</w:t>
      </w:r>
      <w:r w:rsidRPr="00326A48">
        <w:rPr>
          <w:rStyle w:val="longtext1"/>
          <w:rFonts w:ascii="Times New Roman" w:eastAsia="SimSun" w:hAnsi="SimSun"/>
          <w:color w:val="auto"/>
          <w:sz w:val="21"/>
          <w:szCs w:val="21"/>
        </w:rPr>
        <w:t>的法律问题</w:t>
      </w:r>
      <w:r w:rsidRPr="00326A48">
        <w:rPr>
          <w:rStyle w:val="longtext1"/>
          <w:rFonts w:ascii="Times New Roman" w:eastAsia="SimSun" w:hAnsi="SimSun"/>
          <w:color w:val="auto"/>
          <w:sz w:val="21"/>
          <w:szCs w:val="21"/>
          <w:lang w:eastAsia="zh-CN"/>
        </w:rPr>
        <w:t>以</w:t>
      </w:r>
      <w:r w:rsidRPr="00326A48">
        <w:rPr>
          <w:rStyle w:val="longtext1"/>
          <w:rFonts w:ascii="Times New Roman" w:eastAsia="SimSun" w:hAnsi="SimSun"/>
          <w:color w:val="auto"/>
          <w:sz w:val="21"/>
          <w:szCs w:val="21"/>
        </w:rPr>
        <w:t>及雇主</w:t>
      </w:r>
      <w:r w:rsidRPr="00326A48">
        <w:rPr>
          <w:rStyle w:val="longtext1"/>
          <w:rFonts w:ascii="Times New Roman" w:eastAsia="SimSun" w:hAnsi="SimSun"/>
          <w:color w:val="auto"/>
          <w:sz w:val="21"/>
          <w:szCs w:val="21"/>
          <w:lang w:eastAsia="zh-CN"/>
        </w:rPr>
        <w:t>对</w:t>
      </w:r>
      <w:r w:rsidRPr="00326A48">
        <w:rPr>
          <w:rStyle w:val="longtext1"/>
          <w:rFonts w:ascii="Times New Roman" w:eastAsia="SimSun" w:hAnsi="SimSun"/>
          <w:color w:val="auto"/>
          <w:sz w:val="21"/>
          <w:szCs w:val="21"/>
        </w:rPr>
        <w:t>骚扰者行为</w:t>
      </w:r>
      <w:r w:rsidRPr="00326A48">
        <w:rPr>
          <w:rStyle w:val="longtext1"/>
          <w:rFonts w:ascii="Times New Roman" w:eastAsia="SimSun" w:hAnsi="SimSun"/>
          <w:color w:val="auto"/>
          <w:sz w:val="21"/>
          <w:szCs w:val="21"/>
          <w:lang w:eastAsia="zh-CN"/>
        </w:rPr>
        <w:t>的</w:t>
      </w:r>
      <w:r w:rsidRPr="00326A48">
        <w:rPr>
          <w:rStyle w:val="longtext1"/>
          <w:rFonts w:ascii="Times New Roman" w:eastAsia="SimSun" w:hAnsi="SimSun"/>
          <w:color w:val="auto"/>
          <w:sz w:val="21"/>
          <w:szCs w:val="21"/>
        </w:rPr>
        <w:t>责任问题。在</w:t>
      </w:r>
      <w:r w:rsidRPr="00326A48">
        <w:rPr>
          <w:rStyle w:val="longtext1"/>
          <w:rFonts w:ascii="Times New Roman" w:eastAsia="SimSun" w:hAnsi="SimSun"/>
          <w:color w:val="auto"/>
          <w:sz w:val="21"/>
          <w:szCs w:val="21"/>
          <w:lang w:eastAsia="zh-CN"/>
        </w:rPr>
        <w:t>做出该</w:t>
      </w:r>
      <w:r w:rsidRPr="00326A48">
        <w:rPr>
          <w:rStyle w:val="longtext1"/>
          <w:rFonts w:ascii="Times New Roman" w:eastAsia="SimSun" w:hAnsi="SimSun"/>
          <w:color w:val="auto"/>
          <w:sz w:val="21"/>
          <w:szCs w:val="21"/>
        </w:rPr>
        <w:t>判决</w:t>
      </w:r>
      <w:r w:rsidRPr="00326A48">
        <w:rPr>
          <w:rStyle w:val="longtext1"/>
          <w:rFonts w:ascii="Times New Roman" w:eastAsia="SimSun" w:hAnsi="SimSun"/>
          <w:color w:val="auto"/>
          <w:sz w:val="21"/>
          <w:szCs w:val="21"/>
          <w:lang w:eastAsia="zh-CN"/>
        </w:rPr>
        <w:t>之</w:t>
      </w:r>
      <w:r w:rsidRPr="00326A48">
        <w:rPr>
          <w:rStyle w:val="longtext1"/>
          <w:rFonts w:ascii="Times New Roman" w:eastAsia="SimSun" w:hAnsi="SimSun"/>
          <w:color w:val="auto"/>
          <w:sz w:val="21"/>
          <w:szCs w:val="21"/>
        </w:rPr>
        <w:t>前，</w:t>
      </w:r>
      <w:r w:rsidRPr="00326A48">
        <w:rPr>
          <w:rStyle w:val="longtext1"/>
          <w:rFonts w:ascii="Times New Roman" w:eastAsia="SimSun" w:hAnsi="SimSun"/>
          <w:color w:val="auto"/>
          <w:sz w:val="21"/>
          <w:szCs w:val="21"/>
          <w:lang w:eastAsia="zh-CN"/>
        </w:rPr>
        <w:t>据说</w:t>
      </w:r>
      <w:r w:rsidRPr="00326A48">
        <w:rPr>
          <w:rStyle w:val="longtext1"/>
          <w:rFonts w:ascii="Times New Roman" w:eastAsia="SimSun" w:hAnsi="SimSun"/>
          <w:color w:val="auto"/>
          <w:sz w:val="21"/>
          <w:szCs w:val="21"/>
        </w:rPr>
        <w:t>南非</w:t>
      </w:r>
      <w:r w:rsidRPr="00326A48">
        <w:rPr>
          <w:rStyle w:val="longtext1"/>
          <w:rFonts w:ascii="Times New Roman" w:eastAsia="SimSun" w:hAnsi="SimSun"/>
          <w:color w:val="auto"/>
          <w:sz w:val="21"/>
          <w:szCs w:val="21"/>
          <w:lang w:eastAsia="zh-CN"/>
        </w:rPr>
        <w:t>还没</w:t>
      </w:r>
      <w:r w:rsidRPr="00326A48">
        <w:rPr>
          <w:rStyle w:val="longtext1"/>
          <w:rFonts w:ascii="Times New Roman" w:eastAsia="SimSun" w:hAnsi="SimSun"/>
          <w:color w:val="auto"/>
          <w:sz w:val="21"/>
          <w:szCs w:val="21"/>
        </w:rPr>
        <w:t>有过</w:t>
      </w:r>
      <w:r w:rsidRPr="00326A48">
        <w:rPr>
          <w:rStyle w:val="longtext1"/>
          <w:rFonts w:ascii="Times New Roman" w:eastAsia="SimSun" w:hAnsi="SimSun"/>
          <w:color w:val="auto"/>
          <w:sz w:val="21"/>
          <w:szCs w:val="21"/>
          <w:lang w:eastAsia="zh-CN"/>
        </w:rPr>
        <w:t>涉及雇主</w:t>
      </w:r>
      <w:r w:rsidRPr="00326A48">
        <w:rPr>
          <w:rStyle w:val="longtext1"/>
          <w:rFonts w:ascii="Times New Roman" w:eastAsia="SimSun" w:hAnsi="SimSun"/>
          <w:color w:val="auto"/>
          <w:sz w:val="21"/>
          <w:szCs w:val="21"/>
        </w:rPr>
        <w:t>根据</w:t>
      </w:r>
      <w:r w:rsidRPr="00326A48">
        <w:rPr>
          <w:rStyle w:val="longtext1"/>
          <w:rFonts w:ascii="Times New Roman" w:eastAsia="SimSun" w:hAnsi="Times New Roman"/>
          <w:color w:val="auto"/>
          <w:sz w:val="21"/>
          <w:szCs w:val="21"/>
          <w:lang w:eastAsia="zh-CN"/>
        </w:rPr>
        <w:t>EEA</w:t>
      </w:r>
      <w:r w:rsidRPr="00326A48">
        <w:rPr>
          <w:rStyle w:val="longtext1"/>
          <w:rFonts w:ascii="Times New Roman" w:eastAsia="SimSun" w:hAnsi="SimSun"/>
          <w:color w:val="auto"/>
          <w:sz w:val="21"/>
          <w:szCs w:val="21"/>
          <w:lang w:eastAsia="zh-CN"/>
        </w:rPr>
        <w:t>的有关规定对</w:t>
      </w:r>
      <w:r w:rsidRPr="00326A48">
        <w:rPr>
          <w:rStyle w:val="longtext1"/>
          <w:rFonts w:ascii="Times New Roman" w:eastAsia="SimSun" w:hAnsi="SimSun"/>
          <w:color w:val="auto"/>
          <w:sz w:val="21"/>
          <w:szCs w:val="21"/>
        </w:rPr>
        <w:t>工作场所性骚扰</w:t>
      </w:r>
      <w:r w:rsidRPr="00326A48">
        <w:rPr>
          <w:rStyle w:val="longtext1"/>
          <w:rFonts w:ascii="Times New Roman" w:eastAsia="SimSun" w:hAnsi="SimSun"/>
          <w:color w:val="auto"/>
          <w:sz w:val="21"/>
          <w:szCs w:val="21"/>
          <w:lang w:eastAsia="zh-CN"/>
        </w:rPr>
        <w:t>承担</w:t>
      </w:r>
      <w:r w:rsidRPr="00326A48">
        <w:rPr>
          <w:rStyle w:val="longtext1"/>
          <w:rFonts w:ascii="Times New Roman" w:eastAsia="SimSun" w:hAnsi="SimSun"/>
          <w:color w:val="auto"/>
          <w:sz w:val="21"/>
          <w:szCs w:val="21"/>
        </w:rPr>
        <w:t>责任的</w:t>
      </w:r>
      <w:r w:rsidRPr="00326A48">
        <w:rPr>
          <w:rStyle w:val="longtext1"/>
          <w:rFonts w:ascii="Times New Roman" w:eastAsia="SimSun" w:hAnsi="SimSun"/>
          <w:color w:val="auto"/>
          <w:sz w:val="21"/>
          <w:szCs w:val="21"/>
          <w:lang w:eastAsia="zh-CN"/>
        </w:rPr>
        <w:t>判决</w:t>
      </w:r>
      <w:r w:rsidRPr="00326A48">
        <w:rPr>
          <w:rStyle w:val="longtext1"/>
          <w:rFonts w:ascii="Times New Roman" w:eastAsia="SimSun" w:hAnsi="SimSun"/>
          <w:color w:val="auto"/>
          <w:sz w:val="21"/>
          <w:szCs w:val="21"/>
        </w:rPr>
        <w:t>。依照我们以前的法律条款，如果</w:t>
      </w:r>
      <w:r w:rsidRPr="00326A48">
        <w:rPr>
          <w:rStyle w:val="longtext1"/>
          <w:rFonts w:ascii="Times New Roman" w:eastAsia="SimSun" w:hAnsi="SimSun"/>
          <w:color w:val="auto"/>
          <w:sz w:val="21"/>
          <w:szCs w:val="21"/>
          <w:lang w:eastAsia="zh-CN"/>
        </w:rPr>
        <w:t>有关</w:t>
      </w:r>
      <w:r w:rsidRPr="00326A48">
        <w:rPr>
          <w:rStyle w:val="longtext1"/>
          <w:rFonts w:ascii="Times New Roman" w:eastAsia="SimSun" w:hAnsi="SimSun"/>
          <w:color w:val="auto"/>
          <w:sz w:val="21"/>
          <w:szCs w:val="21"/>
        </w:rPr>
        <w:t>员工是在</w:t>
      </w:r>
      <w:r w:rsidRPr="00326A48">
        <w:rPr>
          <w:rStyle w:val="longtext1"/>
          <w:rFonts w:ascii="Times New Roman" w:eastAsia="SimSun" w:hAnsi="SimSun"/>
          <w:color w:val="auto"/>
          <w:sz w:val="21"/>
          <w:szCs w:val="21"/>
          <w:lang w:eastAsia="zh-CN"/>
        </w:rPr>
        <w:t>工作</w:t>
      </w:r>
      <w:r w:rsidRPr="00326A48">
        <w:rPr>
          <w:rStyle w:val="longtext1"/>
          <w:rFonts w:ascii="Times New Roman" w:eastAsia="SimSun" w:hAnsi="SimSun"/>
          <w:color w:val="auto"/>
          <w:sz w:val="21"/>
          <w:szCs w:val="21"/>
        </w:rPr>
        <w:t>期间</w:t>
      </w:r>
      <w:r w:rsidR="00D83B6A" w:rsidRPr="00326A48">
        <w:rPr>
          <w:rStyle w:val="longtext1"/>
          <w:rFonts w:ascii="Times New Roman" w:eastAsia="SimSun" w:hAnsi="SimSun" w:hint="eastAsia"/>
          <w:color w:val="auto"/>
          <w:sz w:val="21"/>
          <w:szCs w:val="21"/>
          <w:lang w:eastAsia="zh-CN"/>
        </w:rPr>
        <w:t>在</w:t>
      </w:r>
      <w:r w:rsidRPr="00326A48">
        <w:rPr>
          <w:rStyle w:val="longtext1"/>
          <w:rFonts w:ascii="Times New Roman" w:eastAsia="SimSun" w:hAnsi="SimSun"/>
          <w:color w:val="auto"/>
          <w:sz w:val="21"/>
          <w:szCs w:val="21"/>
          <w:lang w:eastAsia="zh-CN"/>
        </w:rPr>
        <w:t>工作所内进行的性骚扰</w:t>
      </w:r>
      <w:r w:rsidRPr="00326A48">
        <w:rPr>
          <w:rStyle w:val="longtext1"/>
          <w:rFonts w:ascii="Times New Roman" w:eastAsia="SimSun" w:hAnsi="SimSun"/>
          <w:color w:val="auto"/>
          <w:sz w:val="21"/>
          <w:szCs w:val="21"/>
        </w:rPr>
        <w:t>，那么</w:t>
      </w:r>
      <w:r w:rsidRPr="00326A48">
        <w:rPr>
          <w:rStyle w:val="longtext1"/>
          <w:rFonts w:ascii="Times New Roman" w:eastAsia="SimSun" w:hAnsi="SimSun"/>
          <w:color w:val="auto"/>
          <w:sz w:val="21"/>
          <w:szCs w:val="21"/>
          <w:lang w:eastAsia="zh-CN"/>
        </w:rPr>
        <w:t>只能让</w:t>
      </w:r>
      <w:r w:rsidRPr="00326A48">
        <w:rPr>
          <w:rStyle w:val="longtext1"/>
          <w:rFonts w:ascii="Times New Roman" w:eastAsia="SimSun" w:hAnsi="SimSun"/>
          <w:color w:val="auto"/>
          <w:sz w:val="21"/>
          <w:szCs w:val="21"/>
        </w:rPr>
        <w:t>雇主承担</w:t>
      </w:r>
      <w:r w:rsidRPr="00326A48">
        <w:rPr>
          <w:rStyle w:val="longtext1"/>
          <w:rFonts w:ascii="Times New Roman" w:eastAsia="SimSun" w:hAnsi="SimSun"/>
          <w:color w:val="auto"/>
          <w:sz w:val="21"/>
          <w:szCs w:val="21"/>
          <w:lang w:eastAsia="zh-CN"/>
        </w:rPr>
        <w:t>替代</w:t>
      </w:r>
      <w:r w:rsidRPr="00326A48">
        <w:rPr>
          <w:rStyle w:val="longtext1"/>
          <w:rFonts w:ascii="Times New Roman" w:eastAsia="SimSun" w:hAnsi="SimSun"/>
          <w:color w:val="auto"/>
          <w:sz w:val="21"/>
          <w:szCs w:val="21"/>
        </w:rPr>
        <w:t>责任。在</w:t>
      </w:r>
      <w:r w:rsidRPr="00326A48">
        <w:rPr>
          <w:rStyle w:val="longtext1"/>
          <w:rFonts w:ascii="Times New Roman" w:eastAsia="SimSun" w:hAnsi="SimSun"/>
          <w:color w:val="auto"/>
          <w:sz w:val="21"/>
          <w:szCs w:val="21"/>
          <w:lang w:eastAsia="zh-CN"/>
        </w:rPr>
        <w:t>该案中</w:t>
      </w:r>
      <w:r w:rsidRPr="00326A48">
        <w:rPr>
          <w:rStyle w:val="longtext1"/>
          <w:rFonts w:ascii="Times New Roman" w:eastAsia="SimSun" w:hAnsi="SimSun"/>
          <w:color w:val="auto"/>
          <w:sz w:val="21"/>
          <w:szCs w:val="21"/>
        </w:rPr>
        <w:t>，</w:t>
      </w:r>
      <w:r w:rsidRPr="00326A48">
        <w:rPr>
          <w:rStyle w:val="longtext1"/>
          <w:rFonts w:ascii="Times New Roman" w:eastAsia="SimSun" w:hAnsi="SimSun"/>
          <w:color w:val="auto"/>
          <w:sz w:val="21"/>
          <w:szCs w:val="21"/>
          <w:lang w:eastAsia="zh-CN"/>
        </w:rPr>
        <w:t>有关方面</w:t>
      </w:r>
      <w:r w:rsidRPr="00326A48">
        <w:rPr>
          <w:rStyle w:val="longtext1"/>
          <w:rFonts w:ascii="Times New Roman" w:eastAsia="SimSun" w:hAnsi="SimSun"/>
          <w:color w:val="auto"/>
          <w:sz w:val="21"/>
          <w:szCs w:val="21"/>
        </w:rPr>
        <w:t>认为，把关于雇主为员工的不法行为负责任</w:t>
      </w:r>
      <w:r w:rsidRPr="00326A48">
        <w:rPr>
          <w:rStyle w:val="longtext1"/>
          <w:rFonts w:ascii="Times New Roman" w:eastAsia="SimSun" w:hAnsi="SimSun"/>
          <w:color w:val="auto"/>
          <w:sz w:val="21"/>
          <w:szCs w:val="21"/>
          <w:lang w:eastAsia="zh-CN"/>
        </w:rPr>
        <w:t>的</w:t>
      </w:r>
      <w:r w:rsidRPr="00326A48">
        <w:rPr>
          <w:rStyle w:val="longtext1"/>
          <w:rFonts w:ascii="Times New Roman" w:eastAsia="SimSun" w:hAnsi="SimSun"/>
          <w:color w:val="auto"/>
          <w:sz w:val="21"/>
          <w:szCs w:val="21"/>
        </w:rPr>
        <w:t>这些普通法原则引入</w:t>
      </w:r>
      <w:r w:rsidRPr="00326A48">
        <w:rPr>
          <w:rStyle w:val="longtext1"/>
          <w:rFonts w:ascii="Times New Roman" w:eastAsia="SimSun" w:hAnsi="Times New Roman"/>
          <w:color w:val="auto"/>
          <w:sz w:val="21"/>
          <w:szCs w:val="21"/>
          <w:lang w:eastAsia="zh-CN"/>
        </w:rPr>
        <w:t>EEA</w:t>
      </w:r>
      <w:r w:rsidRPr="00326A48">
        <w:rPr>
          <w:rStyle w:val="longtext1"/>
          <w:rFonts w:ascii="Times New Roman" w:eastAsia="SimSun" w:hAnsi="SimSun"/>
          <w:color w:val="auto"/>
          <w:sz w:val="21"/>
          <w:szCs w:val="21"/>
        </w:rPr>
        <w:t>第</w:t>
      </w:r>
      <w:r w:rsidRPr="00326A48">
        <w:rPr>
          <w:rStyle w:val="longtext1"/>
          <w:rFonts w:ascii="Times New Roman" w:eastAsia="SimSun" w:hAnsi="Times New Roman"/>
          <w:color w:val="auto"/>
          <w:sz w:val="21"/>
          <w:szCs w:val="21"/>
        </w:rPr>
        <w:t>60</w:t>
      </w:r>
      <w:r w:rsidRPr="00326A48">
        <w:rPr>
          <w:rStyle w:val="longtext1"/>
          <w:rFonts w:ascii="Times New Roman" w:eastAsia="SimSun" w:hAnsi="SimSun"/>
          <w:color w:val="auto"/>
          <w:sz w:val="21"/>
          <w:szCs w:val="21"/>
        </w:rPr>
        <w:t>条是不正确的。</w:t>
      </w:r>
      <w:r w:rsidRPr="00326A48">
        <w:rPr>
          <w:rStyle w:val="longtext1"/>
          <w:rFonts w:ascii="Times New Roman" w:eastAsia="SimSun" w:hAnsi="SimSun"/>
          <w:color w:val="auto"/>
          <w:sz w:val="21"/>
          <w:szCs w:val="21"/>
          <w:lang w:eastAsia="zh-CN"/>
        </w:rPr>
        <w:t>他们</w:t>
      </w:r>
      <w:r w:rsidRPr="00326A48">
        <w:rPr>
          <w:rStyle w:val="longtext1"/>
          <w:rFonts w:ascii="Times New Roman" w:eastAsia="SimSun" w:hAnsi="SimSun"/>
          <w:color w:val="auto"/>
          <w:sz w:val="21"/>
          <w:szCs w:val="21"/>
        </w:rPr>
        <w:t>认为，</w:t>
      </w:r>
      <w:r w:rsidRPr="00326A48">
        <w:rPr>
          <w:rStyle w:val="longtext1"/>
          <w:rFonts w:ascii="Times New Roman" w:eastAsia="SimSun" w:hAnsi="SimSun"/>
          <w:color w:val="auto"/>
          <w:sz w:val="21"/>
          <w:szCs w:val="21"/>
          <w:lang w:eastAsia="zh-CN"/>
        </w:rPr>
        <w:t>应将</w:t>
      </w:r>
      <w:r w:rsidRPr="00326A48">
        <w:rPr>
          <w:rStyle w:val="longtext1"/>
          <w:rFonts w:ascii="Times New Roman" w:eastAsia="SimSun" w:hAnsi="SimSun"/>
          <w:color w:val="auto"/>
          <w:sz w:val="21"/>
          <w:szCs w:val="21"/>
        </w:rPr>
        <w:t>此事作为一种歧视</w:t>
      </w:r>
      <w:r w:rsidRPr="00326A48">
        <w:rPr>
          <w:rStyle w:val="longtext1"/>
          <w:rFonts w:ascii="Times New Roman" w:eastAsia="SimSun" w:hAnsi="SimSun"/>
          <w:color w:val="auto"/>
          <w:sz w:val="21"/>
          <w:szCs w:val="21"/>
          <w:lang w:eastAsia="zh-CN"/>
        </w:rPr>
        <w:t>行为处理，雇主应有责任消除一切形式的歧视并采取措施，根据有关性骚扰的指控</w:t>
      </w:r>
      <w:r w:rsidRPr="00326A48">
        <w:rPr>
          <w:rStyle w:val="longtext1"/>
          <w:rFonts w:ascii="Times New Roman" w:eastAsia="SimSun" w:hAnsi="SimSun"/>
          <w:color w:val="auto"/>
          <w:sz w:val="21"/>
          <w:szCs w:val="21"/>
        </w:rPr>
        <w:t>进行调查。</w:t>
      </w:r>
      <w:r w:rsidRPr="00326A48">
        <w:rPr>
          <w:rStyle w:val="longtext1"/>
          <w:rFonts w:ascii="Times New Roman"/>
          <w:color w:val="auto"/>
          <w:sz w:val="21"/>
          <w:szCs w:val="21"/>
        </w:rPr>
        <w:t>法院接受了代理法官</w:t>
      </w:r>
      <w:r w:rsidRPr="00326A48">
        <w:rPr>
          <w:rStyle w:val="longtext1"/>
          <w:rFonts w:ascii="Times New Roman" w:hAnsi="Times New Roman"/>
          <w:color w:val="auto"/>
          <w:sz w:val="21"/>
          <w:szCs w:val="21"/>
        </w:rPr>
        <w:t>Pillay</w:t>
      </w:r>
      <w:r w:rsidRPr="00326A48">
        <w:rPr>
          <w:rStyle w:val="longtext1"/>
          <w:rFonts w:ascii="Times New Roman" w:eastAsia="SimSun"/>
          <w:color w:val="auto"/>
          <w:sz w:val="21"/>
          <w:szCs w:val="21"/>
          <w:lang w:eastAsia="zh-CN"/>
        </w:rPr>
        <w:t>调查结论中的</w:t>
      </w:r>
      <w:r w:rsidRPr="00326A48">
        <w:rPr>
          <w:rStyle w:val="longtext1"/>
          <w:rFonts w:ascii="Times New Roman"/>
          <w:color w:val="auto"/>
          <w:sz w:val="21"/>
          <w:szCs w:val="21"/>
        </w:rPr>
        <w:t>这一论点，即</w:t>
      </w:r>
      <w:r w:rsidRPr="00326A48">
        <w:rPr>
          <w:rStyle w:val="longtext1"/>
          <w:rFonts w:ascii="Times New Roman" w:eastAsia="SimSun" w:hAnsi="Times New Roman"/>
          <w:color w:val="auto"/>
          <w:sz w:val="21"/>
          <w:szCs w:val="21"/>
          <w:lang w:eastAsia="zh-CN"/>
        </w:rPr>
        <w:t>EEA</w:t>
      </w:r>
      <w:r w:rsidRPr="00326A48">
        <w:rPr>
          <w:rStyle w:val="longtext1"/>
          <w:rFonts w:ascii="Times New Roman"/>
          <w:color w:val="auto"/>
          <w:sz w:val="21"/>
          <w:szCs w:val="21"/>
        </w:rPr>
        <w:t>第</w:t>
      </w:r>
      <w:r w:rsidRPr="00326A48">
        <w:rPr>
          <w:rStyle w:val="longtext1"/>
          <w:rFonts w:ascii="Times New Roman" w:hAnsi="Times New Roman"/>
          <w:color w:val="auto"/>
          <w:sz w:val="21"/>
          <w:szCs w:val="21"/>
        </w:rPr>
        <w:t>60</w:t>
      </w:r>
      <w:r w:rsidRPr="00326A48">
        <w:rPr>
          <w:rStyle w:val="longtext1"/>
          <w:rFonts w:ascii="Times New Roman"/>
          <w:color w:val="auto"/>
          <w:sz w:val="21"/>
          <w:szCs w:val="21"/>
        </w:rPr>
        <w:t>条创</w:t>
      </w:r>
      <w:r w:rsidRPr="00326A48">
        <w:rPr>
          <w:rStyle w:val="longtext1"/>
          <w:rFonts w:ascii="Times New Roman" w:eastAsia="SimSun"/>
          <w:color w:val="auto"/>
          <w:sz w:val="21"/>
          <w:szCs w:val="21"/>
          <w:lang w:eastAsia="zh-CN"/>
        </w:rPr>
        <w:t>设</w:t>
      </w:r>
      <w:r w:rsidRPr="00326A48">
        <w:rPr>
          <w:rStyle w:val="longtext1"/>
          <w:rFonts w:ascii="Times New Roman"/>
          <w:color w:val="auto"/>
          <w:sz w:val="21"/>
          <w:szCs w:val="21"/>
        </w:rPr>
        <w:t>了一种雇主</w:t>
      </w:r>
      <w:r w:rsidRPr="00326A48">
        <w:rPr>
          <w:rStyle w:val="longtext1"/>
          <w:rFonts w:ascii="Times New Roman" w:eastAsia="SimSun"/>
          <w:color w:val="auto"/>
          <w:sz w:val="21"/>
          <w:szCs w:val="21"/>
          <w:lang w:eastAsia="zh-CN"/>
        </w:rPr>
        <w:t>对于</w:t>
      </w:r>
      <w:r w:rsidRPr="00326A48">
        <w:rPr>
          <w:rStyle w:val="longtext1"/>
          <w:rFonts w:ascii="Times New Roman"/>
          <w:color w:val="auto"/>
          <w:sz w:val="21"/>
          <w:szCs w:val="21"/>
        </w:rPr>
        <w:t>雇员</w:t>
      </w:r>
      <w:r w:rsidRPr="00326A48">
        <w:rPr>
          <w:rStyle w:val="longtext1"/>
          <w:rFonts w:ascii="Times New Roman" w:eastAsia="SimSun"/>
          <w:color w:val="auto"/>
          <w:sz w:val="21"/>
          <w:szCs w:val="21"/>
          <w:lang w:eastAsia="zh-CN"/>
        </w:rPr>
        <w:t>在</w:t>
      </w:r>
      <w:r w:rsidRPr="00326A48">
        <w:rPr>
          <w:rStyle w:val="longtext1"/>
          <w:rFonts w:ascii="Times New Roman"/>
          <w:color w:val="auto"/>
          <w:sz w:val="21"/>
          <w:szCs w:val="21"/>
        </w:rPr>
        <w:t>工作时对同事进行性骚扰</w:t>
      </w:r>
      <w:r w:rsidRPr="00326A48">
        <w:rPr>
          <w:rStyle w:val="longtext1"/>
          <w:rFonts w:ascii="Times New Roman" w:eastAsia="SimSun"/>
          <w:color w:val="auto"/>
          <w:sz w:val="21"/>
          <w:szCs w:val="21"/>
          <w:lang w:eastAsia="zh-CN"/>
        </w:rPr>
        <w:t>的</w:t>
      </w:r>
      <w:r w:rsidRPr="00326A48">
        <w:rPr>
          <w:rStyle w:val="longtext1"/>
          <w:rFonts w:ascii="Times New Roman"/>
          <w:color w:val="auto"/>
          <w:sz w:val="21"/>
          <w:szCs w:val="21"/>
        </w:rPr>
        <w:t>替代责任。法院认为，由于实物担保</w:t>
      </w:r>
      <w:r w:rsidRPr="00326A48">
        <w:rPr>
          <w:rStyle w:val="longtext1"/>
          <w:rFonts w:ascii="Times New Roman" w:eastAsia="SimSun"/>
          <w:color w:val="auto"/>
          <w:sz w:val="21"/>
          <w:szCs w:val="21"/>
          <w:lang w:eastAsia="zh-CN"/>
        </w:rPr>
        <w:t>公司</w:t>
      </w:r>
      <w:r w:rsidRPr="00326A48">
        <w:rPr>
          <w:rStyle w:val="longtext1"/>
          <w:rFonts w:ascii="Times New Roman"/>
          <w:color w:val="auto"/>
          <w:sz w:val="21"/>
          <w:szCs w:val="21"/>
        </w:rPr>
        <w:t>已获知性骚扰且没有采取任何措施保护</w:t>
      </w:r>
      <w:r w:rsidRPr="00326A48">
        <w:rPr>
          <w:rStyle w:val="longtext1"/>
          <w:rFonts w:ascii="Times New Roman" w:hAnsi="Times New Roman"/>
          <w:color w:val="auto"/>
          <w:sz w:val="21"/>
          <w:szCs w:val="21"/>
        </w:rPr>
        <w:t>Ntsabo</w:t>
      </w:r>
      <w:r w:rsidRPr="00326A48">
        <w:rPr>
          <w:rStyle w:val="longtext1"/>
          <w:rFonts w:ascii="Times New Roman"/>
          <w:color w:val="auto"/>
          <w:sz w:val="21"/>
          <w:szCs w:val="21"/>
        </w:rPr>
        <w:t>女士，该公司就</w:t>
      </w:r>
      <w:r w:rsidRPr="00326A48">
        <w:rPr>
          <w:rStyle w:val="longtext1"/>
          <w:rFonts w:ascii="Times New Roman" w:eastAsia="SimSun"/>
          <w:color w:val="auto"/>
          <w:sz w:val="21"/>
          <w:szCs w:val="21"/>
          <w:lang w:eastAsia="zh-CN"/>
        </w:rPr>
        <w:t>应对</w:t>
      </w:r>
      <w:r w:rsidRPr="00326A48">
        <w:rPr>
          <w:rStyle w:val="longtext1"/>
          <w:rFonts w:ascii="Times New Roman"/>
          <w:color w:val="auto"/>
          <w:sz w:val="21"/>
          <w:szCs w:val="21"/>
        </w:rPr>
        <w:t>她</w:t>
      </w:r>
      <w:r w:rsidRPr="00326A48">
        <w:rPr>
          <w:rStyle w:val="longtext1"/>
          <w:rFonts w:ascii="Times New Roman" w:eastAsia="SimSun"/>
          <w:color w:val="auto"/>
          <w:sz w:val="21"/>
          <w:szCs w:val="21"/>
          <w:lang w:eastAsia="zh-CN"/>
        </w:rPr>
        <w:t>受到</w:t>
      </w:r>
      <w:r w:rsidRPr="00326A48">
        <w:rPr>
          <w:rStyle w:val="longtext1"/>
          <w:rFonts w:ascii="Times New Roman"/>
          <w:color w:val="auto"/>
          <w:sz w:val="21"/>
          <w:szCs w:val="21"/>
        </w:rPr>
        <w:t>的损害</w:t>
      </w:r>
      <w:r w:rsidRPr="00326A48">
        <w:rPr>
          <w:rStyle w:val="longtext1"/>
          <w:rFonts w:ascii="Times New Roman" w:eastAsia="SimSun"/>
          <w:color w:val="auto"/>
          <w:sz w:val="21"/>
          <w:szCs w:val="21"/>
          <w:lang w:eastAsia="zh-CN"/>
        </w:rPr>
        <w:t>负</w:t>
      </w:r>
      <w:r w:rsidRPr="00326A48">
        <w:rPr>
          <w:rStyle w:val="longtext1"/>
          <w:rFonts w:ascii="Times New Roman"/>
          <w:color w:val="auto"/>
          <w:sz w:val="21"/>
          <w:szCs w:val="21"/>
        </w:rPr>
        <w:t>赔偿责任</w:t>
      </w:r>
      <w:r w:rsidRPr="00326A48">
        <w:rPr>
          <w:rStyle w:val="longtext1"/>
          <w:rFonts w:ascii="Times New Roman" w:eastAsia="SimSun"/>
          <w:color w:val="auto"/>
          <w:sz w:val="21"/>
          <w:szCs w:val="21"/>
          <w:lang w:eastAsia="zh-CN"/>
        </w:rPr>
        <w:t>。因此，</w:t>
      </w:r>
      <w:r w:rsidRPr="00326A48">
        <w:rPr>
          <w:rStyle w:val="longtext1"/>
          <w:rFonts w:ascii="Times New Roman"/>
          <w:color w:val="auto"/>
          <w:sz w:val="21"/>
          <w:szCs w:val="21"/>
        </w:rPr>
        <w:t>根据</w:t>
      </w:r>
      <w:r w:rsidRPr="00326A48">
        <w:rPr>
          <w:rStyle w:val="longtext1"/>
          <w:rFonts w:ascii="Times New Roman" w:eastAsia="SimSun" w:hAnsi="Times New Roman"/>
          <w:color w:val="auto"/>
          <w:sz w:val="21"/>
          <w:szCs w:val="21"/>
          <w:lang w:eastAsia="zh-CN"/>
        </w:rPr>
        <w:t>EEA</w:t>
      </w:r>
      <w:r w:rsidRPr="00326A48">
        <w:rPr>
          <w:rStyle w:val="longtext1"/>
          <w:rFonts w:ascii="Times New Roman"/>
          <w:color w:val="auto"/>
          <w:sz w:val="21"/>
          <w:szCs w:val="21"/>
        </w:rPr>
        <w:t>第</w:t>
      </w:r>
      <w:r w:rsidRPr="00326A48">
        <w:rPr>
          <w:rStyle w:val="longtext1"/>
          <w:rFonts w:ascii="Times New Roman" w:hAnsi="Times New Roman"/>
          <w:color w:val="auto"/>
          <w:sz w:val="21"/>
          <w:szCs w:val="21"/>
        </w:rPr>
        <w:t>60</w:t>
      </w:r>
      <w:r w:rsidRPr="00326A48">
        <w:rPr>
          <w:rStyle w:val="longtext1"/>
          <w:rFonts w:ascii="Times New Roman"/>
          <w:color w:val="auto"/>
          <w:sz w:val="21"/>
          <w:szCs w:val="21"/>
        </w:rPr>
        <w:t>条规定</w:t>
      </w:r>
      <w:r w:rsidRPr="00326A48">
        <w:rPr>
          <w:rStyle w:val="longtext1"/>
          <w:rFonts w:ascii="Times New Roman" w:eastAsia="SimSun"/>
          <w:color w:val="auto"/>
          <w:sz w:val="21"/>
          <w:szCs w:val="21"/>
          <w:lang w:eastAsia="zh-CN"/>
        </w:rPr>
        <w:t>，</w:t>
      </w:r>
      <w:r w:rsidRPr="00326A48">
        <w:rPr>
          <w:rStyle w:val="longtext1"/>
          <w:rFonts w:ascii="Times New Roman"/>
          <w:color w:val="auto"/>
          <w:sz w:val="21"/>
          <w:szCs w:val="21"/>
        </w:rPr>
        <w:t>因不公平解雇</w:t>
      </w:r>
      <w:r w:rsidRPr="00326A48">
        <w:rPr>
          <w:rStyle w:val="longtext1"/>
          <w:rFonts w:ascii="Times New Roman" w:eastAsia="SimSun"/>
          <w:color w:val="auto"/>
          <w:sz w:val="21"/>
          <w:szCs w:val="21"/>
          <w:lang w:eastAsia="zh-CN"/>
        </w:rPr>
        <w:t>和</w:t>
      </w:r>
      <w:r w:rsidRPr="00326A48">
        <w:rPr>
          <w:rStyle w:val="longtext1"/>
          <w:rFonts w:ascii="Times New Roman"/>
          <w:color w:val="auto"/>
          <w:sz w:val="21"/>
          <w:szCs w:val="21"/>
        </w:rPr>
        <w:t>歧视</w:t>
      </w:r>
      <w:r w:rsidRPr="00326A48">
        <w:rPr>
          <w:rStyle w:val="longtext1"/>
          <w:rFonts w:ascii="Times New Roman" w:eastAsia="SimSun"/>
          <w:color w:val="auto"/>
          <w:sz w:val="21"/>
          <w:szCs w:val="21"/>
          <w:lang w:eastAsia="zh-CN"/>
        </w:rPr>
        <w:t>，判与她</w:t>
      </w:r>
      <w:r w:rsidRPr="00326A48">
        <w:rPr>
          <w:rStyle w:val="longtext1"/>
          <w:rFonts w:ascii="Times New Roman"/>
          <w:color w:val="auto"/>
          <w:sz w:val="21"/>
          <w:szCs w:val="21"/>
        </w:rPr>
        <w:t>一定数额的赔偿</w:t>
      </w:r>
      <w:r w:rsidRPr="00326A48">
        <w:rPr>
          <w:rStyle w:val="longtext1"/>
          <w:rFonts w:ascii="Times New Roman" w:eastAsia="SimSun"/>
          <w:color w:val="auto"/>
          <w:sz w:val="21"/>
          <w:szCs w:val="21"/>
          <w:lang w:eastAsia="zh-CN"/>
        </w:rPr>
        <w:t>。</w:t>
      </w:r>
      <w:r w:rsidRPr="00326A48">
        <w:rPr>
          <w:rStyle w:val="longtext1"/>
          <w:rFonts w:ascii="Times New Roman"/>
          <w:color w:val="auto"/>
          <w:sz w:val="21"/>
          <w:szCs w:val="21"/>
        </w:rPr>
        <w:t>就</w:t>
      </w:r>
      <w:r w:rsidRPr="00326A48">
        <w:rPr>
          <w:rStyle w:val="longtext1"/>
          <w:rFonts w:ascii="Times New Roman" w:eastAsia="SimSun"/>
          <w:color w:val="auto"/>
          <w:sz w:val="21"/>
          <w:szCs w:val="21"/>
          <w:lang w:eastAsia="zh-CN"/>
        </w:rPr>
        <w:t>歧视</w:t>
      </w:r>
      <w:r w:rsidRPr="00326A48">
        <w:rPr>
          <w:rStyle w:val="longtext1"/>
          <w:rFonts w:ascii="Times New Roman"/>
          <w:color w:val="auto"/>
          <w:sz w:val="21"/>
          <w:szCs w:val="21"/>
        </w:rPr>
        <w:t>而言，她</w:t>
      </w:r>
      <w:r w:rsidRPr="00326A48">
        <w:rPr>
          <w:rStyle w:val="longtext1"/>
          <w:rFonts w:ascii="Times New Roman" w:eastAsia="SimSun"/>
          <w:color w:val="auto"/>
          <w:sz w:val="21"/>
          <w:szCs w:val="21"/>
          <w:lang w:eastAsia="zh-CN"/>
        </w:rPr>
        <w:t>获得</w:t>
      </w:r>
      <w:r w:rsidR="007B52E1" w:rsidRPr="00326A48">
        <w:rPr>
          <w:rStyle w:val="longtext1"/>
          <w:rFonts w:ascii="Times New Roman" w:eastAsia="SimSun" w:hint="eastAsia"/>
          <w:color w:val="auto"/>
          <w:sz w:val="21"/>
          <w:szCs w:val="21"/>
          <w:lang w:eastAsia="zh-CN"/>
        </w:rPr>
        <w:t>了</w:t>
      </w:r>
      <w:r w:rsidRPr="00326A48">
        <w:rPr>
          <w:rStyle w:val="longtext1"/>
          <w:rFonts w:ascii="Times New Roman" w:eastAsia="SimSun"/>
          <w:color w:val="auto"/>
          <w:sz w:val="21"/>
          <w:szCs w:val="21"/>
          <w:lang w:eastAsia="zh-CN"/>
        </w:rPr>
        <w:t>以后的</w:t>
      </w:r>
      <w:r w:rsidRPr="00326A48">
        <w:rPr>
          <w:rStyle w:val="longtext1"/>
          <w:rFonts w:ascii="Times New Roman"/>
          <w:color w:val="auto"/>
          <w:sz w:val="21"/>
          <w:szCs w:val="21"/>
        </w:rPr>
        <w:t>医疗费用赔偿以及</w:t>
      </w:r>
      <w:r w:rsidRPr="00326A48">
        <w:rPr>
          <w:rStyle w:val="longtext1"/>
          <w:rFonts w:ascii="Times New Roman" w:eastAsia="SimSun"/>
          <w:color w:val="auto"/>
          <w:sz w:val="21"/>
          <w:szCs w:val="21"/>
          <w:lang w:eastAsia="zh-CN"/>
        </w:rPr>
        <w:t>伤</w:t>
      </w:r>
      <w:r w:rsidRPr="00326A48">
        <w:rPr>
          <w:rStyle w:val="longtext1"/>
          <w:rFonts w:ascii="Times New Roman"/>
          <w:color w:val="auto"/>
          <w:sz w:val="21"/>
          <w:szCs w:val="21"/>
        </w:rPr>
        <w:t>痛、折磨</w:t>
      </w:r>
      <w:r w:rsidRPr="00326A48">
        <w:rPr>
          <w:rStyle w:val="longtext1"/>
          <w:rFonts w:ascii="Times New Roman" w:eastAsia="SimSun"/>
          <w:color w:val="auto"/>
          <w:sz w:val="21"/>
          <w:szCs w:val="21"/>
          <w:lang w:eastAsia="zh-CN"/>
        </w:rPr>
        <w:t>以</w:t>
      </w:r>
      <w:r w:rsidRPr="00326A48">
        <w:rPr>
          <w:rStyle w:val="longtext1"/>
          <w:rFonts w:ascii="Times New Roman"/>
          <w:color w:val="auto"/>
          <w:sz w:val="21"/>
          <w:szCs w:val="21"/>
        </w:rPr>
        <w:t>及尊严受损</w:t>
      </w:r>
      <w:r w:rsidRPr="00326A48">
        <w:rPr>
          <w:rStyle w:val="longtext1"/>
          <w:rFonts w:ascii="Times New Roman" w:eastAsia="SimSun"/>
          <w:color w:val="auto"/>
          <w:sz w:val="21"/>
          <w:szCs w:val="21"/>
          <w:lang w:eastAsia="zh-CN"/>
        </w:rPr>
        <w:t>等</w:t>
      </w:r>
      <w:r w:rsidRPr="00326A48">
        <w:rPr>
          <w:rStyle w:val="longtext1"/>
          <w:rFonts w:ascii="Times New Roman"/>
          <w:color w:val="auto"/>
          <w:sz w:val="21"/>
          <w:szCs w:val="21"/>
        </w:rPr>
        <w:t>赔偿。她总共获得了</w:t>
      </w:r>
      <w:r w:rsidRPr="00326A48">
        <w:rPr>
          <w:rStyle w:val="longtext1"/>
          <w:rFonts w:ascii="Times New Roman" w:hAnsi="Times New Roman"/>
          <w:color w:val="auto"/>
          <w:sz w:val="21"/>
          <w:szCs w:val="21"/>
        </w:rPr>
        <w:t>82</w:t>
      </w:r>
      <w:r w:rsidRPr="00326A48">
        <w:rPr>
          <w:rStyle w:val="longtext1"/>
          <w:rFonts w:ascii="Times New Roman" w:eastAsia="SimSun" w:hAnsi="Times New Roman" w:hint="eastAsia"/>
          <w:color w:val="auto"/>
          <w:sz w:val="21"/>
          <w:szCs w:val="21"/>
          <w:lang w:eastAsia="zh-CN"/>
        </w:rPr>
        <w:t xml:space="preserve"> </w:t>
      </w:r>
      <w:r w:rsidRPr="00326A48">
        <w:rPr>
          <w:rStyle w:val="longtext1"/>
          <w:rFonts w:ascii="Times New Roman" w:hAnsi="Times New Roman"/>
          <w:color w:val="auto"/>
          <w:sz w:val="21"/>
          <w:szCs w:val="21"/>
        </w:rPr>
        <w:t>000</w:t>
      </w:r>
      <w:r w:rsidRPr="00326A48">
        <w:rPr>
          <w:rStyle w:val="longtext1"/>
          <w:rFonts w:ascii="Times New Roman"/>
          <w:color w:val="auto"/>
          <w:sz w:val="21"/>
          <w:szCs w:val="21"/>
        </w:rPr>
        <w:t>兰特的赔偿，</w:t>
      </w:r>
      <w:r w:rsidRPr="00326A48">
        <w:rPr>
          <w:rStyle w:val="longtext1"/>
          <w:rFonts w:ascii="Times New Roman" w:eastAsia="SimSun"/>
          <w:color w:val="auto"/>
          <w:sz w:val="21"/>
          <w:szCs w:val="21"/>
          <w:lang w:eastAsia="zh-CN"/>
        </w:rPr>
        <w:t>而且公</w:t>
      </w:r>
      <w:r w:rsidRPr="00326A48">
        <w:rPr>
          <w:rStyle w:val="longtext1"/>
          <w:rFonts w:ascii="Times New Roman"/>
          <w:color w:val="auto"/>
          <w:sz w:val="21"/>
          <w:szCs w:val="21"/>
        </w:rPr>
        <w:t>司</w:t>
      </w:r>
      <w:r w:rsidRPr="00326A48">
        <w:rPr>
          <w:rStyle w:val="longtext1"/>
          <w:rFonts w:ascii="Times New Roman" w:eastAsia="SimSun"/>
          <w:color w:val="auto"/>
          <w:sz w:val="21"/>
          <w:szCs w:val="21"/>
          <w:lang w:eastAsia="zh-CN"/>
        </w:rPr>
        <w:t>还</w:t>
      </w:r>
      <w:r w:rsidRPr="00326A48">
        <w:rPr>
          <w:rStyle w:val="longtext1"/>
          <w:rFonts w:ascii="Times New Roman"/>
          <w:color w:val="auto"/>
          <w:sz w:val="21"/>
          <w:szCs w:val="21"/>
        </w:rPr>
        <w:t>要承担</w:t>
      </w:r>
      <w:r w:rsidRPr="00326A48">
        <w:rPr>
          <w:rStyle w:val="longtext1"/>
          <w:rFonts w:ascii="Times New Roman" w:eastAsia="SimSun"/>
          <w:color w:val="auto"/>
          <w:sz w:val="21"/>
          <w:szCs w:val="21"/>
          <w:lang w:val="fr-CH" w:eastAsia="zh-CN"/>
        </w:rPr>
        <w:t>除此之外可能提出的伤</w:t>
      </w:r>
      <w:r w:rsidRPr="00326A48">
        <w:rPr>
          <w:rStyle w:val="longtext1"/>
          <w:rFonts w:ascii="Times New Roman"/>
          <w:color w:val="auto"/>
          <w:sz w:val="21"/>
          <w:szCs w:val="21"/>
        </w:rPr>
        <w:t>痛、折磨和未来</w:t>
      </w:r>
      <w:r w:rsidRPr="00326A48">
        <w:rPr>
          <w:rStyle w:val="longtext1"/>
          <w:rFonts w:ascii="Times New Roman" w:eastAsia="SimSun"/>
          <w:color w:val="auto"/>
          <w:sz w:val="21"/>
          <w:szCs w:val="21"/>
          <w:lang w:eastAsia="zh-CN"/>
        </w:rPr>
        <w:t>的</w:t>
      </w:r>
      <w:r w:rsidRPr="00326A48">
        <w:rPr>
          <w:rStyle w:val="longtext1"/>
          <w:rFonts w:ascii="Times New Roman"/>
          <w:color w:val="auto"/>
          <w:sz w:val="21"/>
          <w:szCs w:val="21"/>
        </w:rPr>
        <w:t>医疗费用</w:t>
      </w:r>
      <w:r w:rsidRPr="00326A48">
        <w:rPr>
          <w:rStyle w:val="longtext1"/>
          <w:rFonts w:ascii="Times New Roman" w:eastAsia="SimSun"/>
          <w:color w:val="auto"/>
          <w:sz w:val="21"/>
          <w:szCs w:val="21"/>
          <w:lang w:eastAsia="zh-CN"/>
        </w:rPr>
        <w:t>等</w:t>
      </w:r>
      <w:r w:rsidRPr="00326A48">
        <w:rPr>
          <w:rStyle w:val="longtext1"/>
          <w:rFonts w:ascii="Times New Roman"/>
          <w:color w:val="auto"/>
          <w:sz w:val="21"/>
          <w:szCs w:val="21"/>
        </w:rPr>
        <w:t>方面</w:t>
      </w:r>
      <w:r w:rsidRPr="00326A48">
        <w:rPr>
          <w:rStyle w:val="longtext1"/>
          <w:rFonts w:ascii="Times New Roman" w:eastAsia="SimSun"/>
          <w:color w:val="auto"/>
          <w:sz w:val="21"/>
          <w:szCs w:val="21"/>
          <w:lang w:eastAsia="zh-CN"/>
        </w:rPr>
        <w:t>的</w:t>
      </w:r>
      <w:r w:rsidRPr="00326A48">
        <w:rPr>
          <w:rStyle w:val="longtext1"/>
          <w:rFonts w:ascii="Times New Roman"/>
          <w:color w:val="auto"/>
          <w:sz w:val="21"/>
          <w:szCs w:val="21"/>
        </w:rPr>
        <w:t>损害赔偿。众所希望，这一</w:t>
      </w:r>
      <w:r w:rsidRPr="00326A48">
        <w:rPr>
          <w:rStyle w:val="longtext1"/>
          <w:rFonts w:ascii="Times New Roman" w:eastAsia="SimSun"/>
          <w:color w:val="auto"/>
          <w:sz w:val="21"/>
          <w:szCs w:val="21"/>
          <w:lang w:eastAsia="zh-CN"/>
        </w:rPr>
        <w:t>判决</w:t>
      </w:r>
      <w:r w:rsidRPr="00326A48">
        <w:rPr>
          <w:rStyle w:val="longtext1"/>
          <w:rFonts w:ascii="Times New Roman"/>
          <w:color w:val="auto"/>
          <w:sz w:val="21"/>
          <w:szCs w:val="21"/>
        </w:rPr>
        <w:t>将有助于鼓励雇主</w:t>
      </w:r>
      <w:r w:rsidRPr="00326A48">
        <w:rPr>
          <w:rStyle w:val="longtext1"/>
          <w:rFonts w:ascii="Times New Roman" w:eastAsia="SimSun"/>
          <w:color w:val="auto"/>
          <w:sz w:val="21"/>
          <w:szCs w:val="21"/>
          <w:lang w:eastAsia="zh-CN"/>
        </w:rPr>
        <w:t>对于</w:t>
      </w:r>
      <w:r w:rsidRPr="00326A48">
        <w:rPr>
          <w:rStyle w:val="longtext1"/>
          <w:rFonts w:ascii="Times New Roman"/>
          <w:color w:val="auto"/>
          <w:sz w:val="21"/>
          <w:szCs w:val="21"/>
        </w:rPr>
        <w:t>性骚扰采取更加积极主动的措施，</w:t>
      </w:r>
      <w:r w:rsidRPr="00326A48">
        <w:rPr>
          <w:rStyle w:val="longtext1"/>
          <w:rFonts w:ascii="Times New Roman" w:eastAsia="SimSun"/>
          <w:color w:val="auto"/>
          <w:sz w:val="21"/>
          <w:szCs w:val="21"/>
          <w:lang w:eastAsia="zh-CN"/>
        </w:rPr>
        <w:t>而且</w:t>
      </w:r>
      <w:r w:rsidRPr="00326A48">
        <w:rPr>
          <w:rStyle w:val="longtext1"/>
          <w:rFonts w:ascii="Times New Roman"/>
          <w:color w:val="auto"/>
          <w:sz w:val="21"/>
          <w:szCs w:val="21"/>
        </w:rPr>
        <w:t>妇女</w:t>
      </w:r>
      <w:r w:rsidRPr="00326A48">
        <w:rPr>
          <w:rStyle w:val="longtext1"/>
          <w:rFonts w:ascii="Times New Roman" w:eastAsia="SimSun"/>
          <w:color w:val="auto"/>
          <w:sz w:val="21"/>
          <w:szCs w:val="21"/>
          <w:lang w:eastAsia="zh-CN"/>
        </w:rPr>
        <w:t>们</w:t>
      </w:r>
      <w:r w:rsidRPr="00326A48">
        <w:rPr>
          <w:rStyle w:val="longtext1"/>
          <w:rFonts w:ascii="Times New Roman"/>
          <w:color w:val="auto"/>
          <w:sz w:val="21"/>
          <w:szCs w:val="21"/>
        </w:rPr>
        <w:t>将会</w:t>
      </w:r>
      <w:r w:rsidRPr="00326A48">
        <w:rPr>
          <w:rStyle w:val="longtext1"/>
          <w:rFonts w:ascii="Times New Roman" w:eastAsia="SimSun"/>
          <w:color w:val="auto"/>
          <w:sz w:val="21"/>
          <w:szCs w:val="21"/>
          <w:lang w:eastAsia="zh-CN"/>
        </w:rPr>
        <w:t>正视挑战，不仅要让</w:t>
      </w:r>
      <w:r w:rsidRPr="00326A48">
        <w:rPr>
          <w:rStyle w:val="longtext1"/>
          <w:rFonts w:ascii="Times New Roman"/>
          <w:color w:val="auto"/>
          <w:sz w:val="21"/>
          <w:szCs w:val="21"/>
        </w:rPr>
        <w:t>犯罪者承担责任</w:t>
      </w:r>
      <w:r w:rsidRPr="00326A48">
        <w:rPr>
          <w:rStyle w:val="longtext1"/>
          <w:rFonts w:ascii="Times New Roman" w:eastAsia="SimSun"/>
          <w:color w:val="auto"/>
          <w:sz w:val="21"/>
          <w:szCs w:val="21"/>
          <w:lang w:eastAsia="zh-CN"/>
        </w:rPr>
        <w:t>，</w:t>
      </w:r>
      <w:r w:rsidRPr="00326A48">
        <w:rPr>
          <w:rStyle w:val="longtext1"/>
          <w:rFonts w:ascii="Times New Roman"/>
          <w:color w:val="auto"/>
          <w:sz w:val="21"/>
          <w:szCs w:val="21"/>
        </w:rPr>
        <w:t>而且</w:t>
      </w:r>
      <w:r w:rsidRPr="00326A48">
        <w:rPr>
          <w:rStyle w:val="longtext1"/>
          <w:rFonts w:ascii="Times New Roman" w:eastAsia="SimSun"/>
          <w:color w:val="auto"/>
          <w:sz w:val="21"/>
          <w:szCs w:val="21"/>
          <w:lang w:eastAsia="zh-CN"/>
        </w:rPr>
        <w:t>也</w:t>
      </w:r>
      <w:r w:rsidRPr="00326A48">
        <w:rPr>
          <w:rStyle w:val="longtext1"/>
          <w:rFonts w:ascii="Times New Roman"/>
          <w:color w:val="auto"/>
          <w:sz w:val="21"/>
          <w:szCs w:val="21"/>
        </w:rPr>
        <w:t>要让那些对骚扰纵容或视而不见的雇主承担责任。</w:t>
      </w:r>
    </w:p>
    <w:p w:rsidR="00E2392F" w:rsidRPr="00326A48" w:rsidRDefault="00E2392F" w:rsidP="007B52E1">
      <w:pPr>
        <w:tabs>
          <w:tab w:val="left" w:pos="525"/>
        </w:tabs>
        <w:spacing w:after="240" w:line="360" w:lineRule="exact"/>
        <w:rPr>
          <w:rFonts w:ascii="Times New Roman" w:eastAsia="SimHei"/>
          <w:szCs w:val="21"/>
        </w:rPr>
      </w:pPr>
      <w:r w:rsidRPr="00326A48">
        <w:rPr>
          <w:rFonts w:ascii="Times New Roman" w:eastAsia="SimHei" w:hint="eastAsia"/>
          <w:szCs w:val="21"/>
        </w:rPr>
        <w:t>第</w:t>
      </w:r>
      <w:r w:rsidRPr="00326A48">
        <w:rPr>
          <w:rFonts w:ascii="Times New Roman" w:eastAsia="SimHei" w:hint="eastAsia"/>
          <w:szCs w:val="21"/>
        </w:rPr>
        <w:t>11</w:t>
      </w:r>
      <w:r w:rsidRPr="00326A48">
        <w:rPr>
          <w:rFonts w:ascii="Times New Roman" w:eastAsia="SimHei"/>
          <w:szCs w:val="21"/>
        </w:rPr>
        <w:t xml:space="preserve"> (a) (1)</w:t>
      </w:r>
      <w:r w:rsidRPr="00326A48">
        <w:rPr>
          <w:rFonts w:ascii="Times New Roman" w:eastAsia="SimHei" w:hint="eastAsia"/>
          <w:szCs w:val="21"/>
        </w:rPr>
        <w:t xml:space="preserve"> </w:t>
      </w:r>
      <w:r w:rsidRPr="00326A48">
        <w:rPr>
          <w:rFonts w:ascii="Times New Roman" w:eastAsia="SimHei" w:hint="eastAsia"/>
          <w:szCs w:val="21"/>
        </w:rPr>
        <w:t>条：工作的权利</w:t>
      </w:r>
      <w:r w:rsidRPr="00326A48">
        <w:rPr>
          <w:rFonts w:ascii="Times New Roman" w:eastAsia="SimHei"/>
          <w:szCs w:val="21"/>
        </w:rPr>
        <w:t xml:space="preserve"> </w:t>
      </w:r>
    </w:p>
    <w:p w:rsidR="00E2392F" w:rsidRPr="00326A48" w:rsidRDefault="00E2392F" w:rsidP="006D6524">
      <w:pPr>
        <w:tabs>
          <w:tab w:val="left" w:pos="735"/>
        </w:tabs>
        <w:snapToGrid w:val="0"/>
        <w:spacing w:after="240" w:line="360" w:lineRule="exact"/>
        <w:rPr>
          <w:rFonts w:hAnsi="SimSun"/>
          <w:szCs w:val="21"/>
        </w:rPr>
      </w:pPr>
      <w:r w:rsidRPr="00326A48">
        <w:rPr>
          <w:rFonts w:ascii="Times New Roman"/>
          <w:szCs w:val="21"/>
        </w:rPr>
        <w:t>11.9</w:t>
      </w:r>
      <w:r w:rsidR="006D6524" w:rsidRPr="00326A48">
        <w:rPr>
          <w:rFonts w:ascii="Times New Roman" w:hint="eastAsia"/>
          <w:szCs w:val="21"/>
        </w:rPr>
        <w:tab/>
      </w:r>
      <w:r w:rsidRPr="00326A48">
        <w:rPr>
          <w:rStyle w:val="mediumtext1"/>
          <w:rFonts w:ascii="Times New Roman" w:hAnsi="SimSun"/>
          <w:sz w:val="21"/>
          <w:szCs w:val="21"/>
        </w:rPr>
        <w:t>在所审查期间，在保护妇女工作权利方面的改进包括对</w:t>
      </w:r>
      <w:r w:rsidRPr="00326A48">
        <w:rPr>
          <w:rStyle w:val="mediumtext1"/>
          <w:rFonts w:ascii="Times New Roman"/>
          <w:sz w:val="21"/>
          <w:szCs w:val="21"/>
        </w:rPr>
        <w:t>1997</w:t>
      </w:r>
      <w:r w:rsidRPr="00326A48">
        <w:rPr>
          <w:rStyle w:val="mediumtext1"/>
          <w:rFonts w:ascii="Times New Roman" w:hAnsi="SimSun"/>
          <w:sz w:val="21"/>
          <w:szCs w:val="21"/>
        </w:rPr>
        <w:t>年《就业基本条件法》（</w:t>
      </w:r>
      <w:r w:rsidRPr="00326A48">
        <w:rPr>
          <w:rStyle w:val="mediumtext1"/>
          <w:rFonts w:ascii="Times New Roman"/>
          <w:sz w:val="21"/>
          <w:szCs w:val="21"/>
        </w:rPr>
        <w:t>1997</w:t>
      </w:r>
      <w:r w:rsidRPr="00326A48">
        <w:rPr>
          <w:rStyle w:val="mediumtext1"/>
          <w:rFonts w:ascii="Times New Roman" w:hAnsi="SimSun"/>
          <w:sz w:val="21"/>
          <w:szCs w:val="21"/>
        </w:rPr>
        <w:t>年第</w:t>
      </w:r>
      <w:r w:rsidRPr="00326A48">
        <w:rPr>
          <w:rStyle w:val="mediumtext1"/>
          <w:rFonts w:ascii="Times New Roman"/>
          <w:sz w:val="21"/>
          <w:szCs w:val="21"/>
        </w:rPr>
        <w:t>75</w:t>
      </w:r>
      <w:r w:rsidRPr="00326A48">
        <w:rPr>
          <w:rStyle w:val="mediumtext1"/>
          <w:rFonts w:ascii="Times New Roman" w:hAnsi="SimSun"/>
          <w:sz w:val="21"/>
          <w:szCs w:val="21"/>
        </w:rPr>
        <w:t>号法案）（其中包括怀孕权与亲权）进行改革，以及将基本就业权利推广到帮佣工人和非全日制工人等弱势群体。自</w:t>
      </w:r>
      <w:r w:rsidRPr="00326A48">
        <w:rPr>
          <w:rStyle w:val="mediumtext1"/>
          <w:rFonts w:ascii="Times New Roman"/>
          <w:sz w:val="21"/>
          <w:szCs w:val="21"/>
        </w:rPr>
        <w:t>1998</w:t>
      </w:r>
      <w:r w:rsidRPr="00326A48">
        <w:rPr>
          <w:rStyle w:val="mediumtext1"/>
          <w:rFonts w:ascii="Times New Roman" w:hAnsi="SimSun"/>
          <w:sz w:val="21"/>
          <w:szCs w:val="21"/>
        </w:rPr>
        <w:t>年推行《就业公平法》（</w:t>
      </w:r>
      <w:r w:rsidRPr="00326A48">
        <w:rPr>
          <w:rStyle w:val="mediumtext1"/>
          <w:rFonts w:ascii="Times New Roman"/>
          <w:sz w:val="21"/>
          <w:szCs w:val="21"/>
        </w:rPr>
        <w:t>1998</w:t>
      </w:r>
      <w:r w:rsidRPr="00326A48">
        <w:rPr>
          <w:rStyle w:val="mediumtext1"/>
          <w:rFonts w:ascii="Times New Roman" w:hAnsi="SimSun"/>
          <w:sz w:val="21"/>
          <w:szCs w:val="21"/>
        </w:rPr>
        <w:t>年第</w:t>
      </w:r>
      <w:r w:rsidRPr="00326A48">
        <w:rPr>
          <w:rStyle w:val="mediumtext1"/>
          <w:rFonts w:ascii="Times New Roman"/>
          <w:sz w:val="21"/>
          <w:szCs w:val="21"/>
        </w:rPr>
        <w:t>55</w:t>
      </w:r>
      <w:r w:rsidRPr="00326A48">
        <w:rPr>
          <w:rStyle w:val="mediumtext1"/>
          <w:rFonts w:ascii="Times New Roman" w:hAnsi="SimSun"/>
          <w:sz w:val="21"/>
          <w:szCs w:val="21"/>
        </w:rPr>
        <w:t>号法</w:t>
      </w:r>
      <w:r w:rsidRPr="00326A48">
        <w:rPr>
          <w:rStyle w:val="mediumtext1"/>
          <w:rFonts w:hAnsi="SimSun" w:cs="Arial" w:hint="eastAsia"/>
          <w:sz w:val="21"/>
          <w:szCs w:val="21"/>
        </w:rPr>
        <w:t>案</w:t>
      </w:r>
      <w:r w:rsidRPr="00326A48">
        <w:rPr>
          <w:rStyle w:val="mediumtext1"/>
          <w:rFonts w:hAnsi="SimSun" w:cs="Arial"/>
          <w:sz w:val="21"/>
          <w:szCs w:val="21"/>
        </w:rPr>
        <w:t>）</w:t>
      </w:r>
      <w:r w:rsidRPr="00326A48">
        <w:rPr>
          <w:rStyle w:val="mediumtext1"/>
          <w:rFonts w:hAnsi="SimSun" w:cs="Arial" w:hint="eastAsia"/>
          <w:sz w:val="21"/>
          <w:szCs w:val="21"/>
        </w:rPr>
        <w:t>以来，</w:t>
      </w:r>
      <w:r w:rsidRPr="00326A48">
        <w:rPr>
          <w:rStyle w:val="mediumtext1"/>
          <w:rFonts w:hAnsi="SimSun" w:cs="Arial"/>
          <w:sz w:val="21"/>
          <w:szCs w:val="21"/>
        </w:rPr>
        <w:t>妇女和其他工人现在</w:t>
      </w:r>
      <w:r w:rsidRPr="00326A48">
        <w:rPr>
          <w:rStyle w:val="mediumtext1"/>
          <w:rFonts w:hAnsi="SimSun" w:cs="Arial" w:hint="eastAsia"/>
          <w:sz w:val="21"/>
          <w:szCs w:val="21"/>
        </w:rPr>
        <w:t>除“不公平劳动做法”概念之外，还有了不受歧视的权利，有助于她</w:t>
      </w:r>
      <w:r w:rsidRPr="00326A48">
        <w:rPr>
          <w:rStyle w:val="mediumtext1"/>
          <w:rFonts w:hAnsi="SimSun" w:cs="Arial"/>
          <w:sz w:val="21"/>
          <w:szCs w:val="21"/>
        </w:rPr>
        <w:t>们</w:t>
      </w:r>
      <w:r w:rsidRPr="00326A48">
        <w:rPr>
          <w:rStyle w:val="mediumtext1"/>
          <w:rFonts w:hAnsi="SimSun" w:cs="Arial" w:hint="eastAsia"/>
          <w:sz w:val="21"/>
          <w:szCs w:val="21"/>
        </w:rPr>
        <w:t>与不给其</w:t>
      </w:r>
      <w:r w:rsidRPr="00326A48">
        <w:rPr>
          <w:rStyle w:val="mediumtext1"/>
          <w:rFonts w:hAnsi="SimSun" w:cs="Arial"/>
          <w:sz w:val="21"/>
          <w:szCs w:val="21"/>
        </w:rPr>
        <w:t>就业机会</w:t>
      </w:r>
      <w:r w:rsidRPr="00326A48">
        <w:rPr>
          <w:rStyle w:val="mediumtext1"/>
          <w:rFonts w:hAnsi="SimSun" w:cs="Arial" w:hint="eastAsia"/>
          <w:sz w:val="21"/>
          <w:szCs w:val="21"/>
        </w:rPr>
        <w:t>、</w:t>
      </w:r>
      <w:r w:rsidRPr="00326A48">
        <w:rPr>
          <w:rStyle w:val="mediumtext1"/>
          <w:rFonts w:hAnsi="SimSun" w:cs="Arial"/>
          <w:sz w:val="21"/>
          <w:szCs w:val="21"/>
        </w:rPr>
        <w:t>解雇</w:t>
      </w:r>
      <w:r w:rsidRPr="00326A48">
        <w:rPr>
          <w:rStyle w:val="mediumtext1"/>
          <w:rFonts w:hAnsi="SimSun" w:cs="Arial" w:hint="eastAsia"/>
          <w:sz w:val="21"/>
          <w:szCs w:val="21"/>
        </w:rPr>
        <w:t>及</w:t>
      </w:r>
      <w:r w:rsidR="007C2C14" w:rsidRPr="00326A48">
        <w:rPr>
          <w:rStyle w:val="mediumtext1"/>
          <w:rFonts w:hAnsi="SimSun" w:cs="Arial"/>
          <w:sz w:val="21"/>
          <w:szCs w:val="21"/>
        </w:rPr>
        <w:t>其他</w:t>
      </w:r>
      <w:r w:rsidRPr="00326A48">
        <w:rPr>
          <w:rStyle w:val="mediumtext1"/>
          <w:rFonts w:hAnsi="SimSun" w:cs="Arial"/>
          <w:sz w:val="21"/>
          <w:szCs w:val="21"/>
        </w:rPr>
        <w:t>工作场所</w:t>
      </w:r>
      <w:r w:rsidRPr="00326A48">
        <w:rPr>
          <w:rStyle w:val="mediumtext1"/>
          <w:rFonts w:hAnsi="SimSun" w:cs="Arial" w:hint="eastAsia"/>
          <w:sz w:val="21"/>
          <w:szCs w:val="21"/>
        </w:rPr>
        <w:t>侵犯其</w:t>
      </w:r>
      <w:r w:rsidRPr="00326A48">
        <w:rPr>
          <w:rStyle w:val="mediumtext1"/>
          <w:rFonts w:hAnsi="SimSun" w:cs="Arial"/>
          <w:sz w:val="21"/>
          <w:szCs w:val="21"/>
        </w:rPr>
        <w:t>工作权利</w:t>
      </w:r>
      <w:r w:rsidRPr="00326A48">
        <w:rPr>
          <w:rStyle w:val="mediumtext1"/>
          <w:rFonts w:hAnsi="SimSun" w:cs="Arial" w:hint="eastAsia"/>
          <w:sz w:val="21"/>
          <w:szCs w:val="21"/>
        </w:rPr>
        <w:t>的行为进行斗争。</w:t>
      </w:r>
    </w:p>
    <w:p w:rsidR="00E2392F" w:rsidRPr="00326A48" w:rsidRDefault="00E2392F" w:rsidP="006D6524">
      <w:pPr>
        <w:tabs>
          <w:tab w:val="left" w:pos="735"/>
        </w:tabs>
        <w:snapToGrid w:val="0"/>
        <w:spacing w:after="240" w:line="360" w:lineRule="exact"/>
        <w:rPr>
          <w:rFonts w:hAnsi="SimSun"/>
          <w:b/>
          <w:szCs w:val="21"/>
        </w:rPr>
      </w:pPr>
      <w:r w:rsidRPr="00326A48">
        <w:rPr>
          <w:rFonts w:ascii="Times New Roman"/>
          <w:szCs w:val="21"/>
        </w:rPr>
        <w:t>11.10</w:t>
      </w:r>
      <w:r w:rsidR="006D6524" w:rsidRPr="00326A48">
        <w:rPr>
          <w:rStyle w:val="mediumtext1"/>
          <w:rFonts w:hAnsi="SimSun" w:cs="Arial" w:hint="eastAsia"/>
          <w:sz w:val="21"/>
          <w:szCs w:val="21"/>
        </w:rPr>
        <w:tab/>
      </w:r>
      <w:r w:rsidRPr="00326A48">
        <w:rPr>
          <w:rStyle w:val="mediumtext1"/>
          <w:rFonts w:hAnsi="SimSun" w:cs="Arial"/>
          <w:sz w:val="21"/>
          <w:szCs w:val="21"/>
        </w:rPr>
        <w:t>该法禁止歧视</w:t>
      </w:r>
      <w:r w:rsidRPr="00326A48">
        <w:rPr>
          <w:rStyle w:val="mediumtext1"/>
          <w:rFonts w:hAnsi="SimSun" w:cs="Arial" w:hint="eastAsia"/>
          <w:sz w:val="21"/>
          <w:szCs w:val="21"/>
        </w:rPr>
        <w:t>的规定</w:t>
      </w:r>
      <w:r w:rsidRPr="00326A48">
        <w:rPr>
          <w:rStyle w:val="mediumtext1"/>
          <w:rFonts w:hAnsi="SimSun" w:cs="Arial"/>
          <w:sz w:val="21"/>
          <w:szCs w:val="21"/>
        </w:rPr>
        <w:t>也适用于怀孕歧视。由于该法定义</w:t>
      </w:r>
      <w:r w:rsidRPr="00326A48">
        <w:rPr>
          <w:rStyle w:val="mediumtext1"/>
          <w:rFonts w:hAnsi="SimSun" w:cs="Arial" w:hint="eastAsia"/>
          <w:sz w:val="21"/>
          <w:szCs w:val="21"/>
        </w:rPr>
        <w:t>的“</w:t>
      </w:r>
      <w:r w:rsidRPr="00326A48">
        <w:rPr>
          <w:rStyle w:val="mediumtext1"/>
          <w:rFonts w:hAnsi="SimSun" w:cs="Arial"/>
          <w:sz w:val="21"/>
          <w:szCs w:val="21"/>
        </w:rPr>
        <w:t>雇员</w:t>
      </w:r>
      <w:r w:rsidRPr="00326A48">
        <w:rPr>
          <w:rStyle w:val="mediumtext1"/>
          <w:rFonts w:hAnsi="SimSun" w:cs="Arial" w:hint="eastAsia"/>
          <w:sz w:val="21"/>
          <w:szCs w:val="21"/>
        </w:rPr>
        <w:t>”</w:t>
      </w:r>
      <w:r w:rsidRPr="00326A48">
        <w:rPr>
          <w:rStyle w:val="mediumtext1"/>
          <w:rFonts w:hAnsi="SimSun" w:cs="Arial"/>
          <w:sz w:val="21"/>
          <w:szCs w:val="21"/>
        </w:rPr>
        <w:t>，包括求职者</w:t>
      </w:r>
      <w:r w:rsidRPr="00326A48">
        <w:rPr>
          <w:rStyle w:val="mediumtext1"/>
          <w:rFonts w:hAnsi="SimSun" w:cs="Arial" w:hint="eastAsia"/>
          <w:sz w:val="21"/>
          <w:szCs w:val="21"/>
        </w:rPr>
        <w:t>，所以</w:t>
      </w:r>
      <w:r w:rsidRPr="00326A48">
        <w:rPr>
          <w:rStyle w:val="mediumtext1"/>
          <w:rFonts w:hAnsi="SimSun" w:cs="Arial"/>
          <w:sz w:val="21"/>
          <w:szCs w:val="21"/>
        </w:rPr>
        <w:t>禁止（不公平）歧视延伸到就业</w:t>
      </w:r>
      <w:r w:rsidRPr="00326A48">
        <w:rPr>
          <w:rStyle w:val="mediumtext1"/>
          <w:rFonts w:hAnsi="SimSun" w:cs="Arial" w:hint="eastAsia"/>
          <w:sz w:val="21"/>
          <w:szCs w:val="21"/>
        </w:rPr>
        <w:t>前的</w:t>
      </w:r>
      <w:r w:rsidRPr="00326A48">
        <w:rPr>
          <w:rStyle w:val="mediumtext1"/>
          <w:rFonts w:hAnsi="SimSun" w:cs="Arial"/>
          <w:sz w:val="21"/>
          <w:szCs w:val="21"/>
        </w:rPr>
        <w:t>歧视，</w:t>
      </w:r>
      <w:r w:rsidRPr="00326A48">
        <w:rPr>
          <w:rStyle w:val="mediumtext1"/>
          <w:rFonts w:hAnsi="SimSun" w:cs="Arial" w:hint="eastAsia"/>
          <w:sz w:val="21"/>
          <w:szCs w:val="21"/>
        </w:rPr>
        <w:t>这样</w:t>
      </w:r>
      <w:r w:rsidRPr="00326A48">
        <w:rPr>
          <w:rStyle w:val="mediumtext1"/>
          <w:rFonts w:hAnsi="SimSun" w:cs="Arial"/>
          <w:sz w:val="21"/>
          <w:szCs w:val="21"/>
        </w:rPr>
        <w:t>也</w:t>
      </w:r>
      <w:r w:rsidRPr="00326A48">
        <w:rPr>
          <w:rStyle w:val="mediumtext1"/>
          <w:rFonts w:hAnsi="SimSun" w:cs="Arial" w:hint="eastAsia"/>
          <w:sz w:val="21"/>
          <w:szCs w:val="21"/>
        </w:rPr>
        <w:t>就</w:t>
      </w:r>
      <w:r w:rsidRPr="00326A48">
        <w:rPr>
          <w:rStyle w:val="mediumtext1"/>
          <w:rFonts w:hAnsi="SimSun" w:cs="Arial"/>
          <w:sz w:val="21"/>
          <w:szCs w:val="21"/>
        </w:rPr>
        <w:t>包括在所有阶段</w:t>
      </w:r>
      <w:r w:rsidRPr="00326A48">
        <w:rPr>
          <w:rStyle w:val="mediumtext1"/>
          <w:rFonts w:hAnsi="SimSun" w:cs="Arial" w:hint="eastAsia"/>
          <w:sz w:val="21"/>
          <w:szCs w:val="21"/>
        </w:rPr>
        <w:t>的</w:t>
      </w:r>
      <w:r w:rsidRPr="00326A48">
        <w:rPr>
          <w:rStyle w:val="mediumtext1"/>
          <w:rFonts w:hAnsi="SimSun" w:cs="Arial"/>
          <w:sz w:val="21"/>
          <w:szCs w:val="21"/>
        </w:rPr>
        <w:t>怀孕歧视，</w:t>
      </w:r>
      <w:r w:rsidRPr="00326A48">
        <w:rPr>
          <w:rStyle w:val="mediumtext1"/>
          <w:rFonts w:hAnsi="SimSun" w:cs="Arial" w:hint="eastAsia"/>
          <w:sz w:val="21"/>
          <w:szCs w:val="21"/>
        </w:rPr>
        <w:t>包括</w:t>
      </w:r>
      <w:r w:rsidRPr="00326A48">
        <w:rPr>
          <w:rStyle w:val="mediumtext1"/>
          <w:rFonts w:hAnsi="SimSun" w:cs="Arial"/>
          <w:sz w:val="21"/>
          <w:szCs w:val="21"/>
        </w:rPr>
        <w:t>就业申请</w:t>
      </w:r>
      <w:r w:rsidRPr="00326A48">
        <w:rPr>
          <w:rStyle w:val="mediumtext1"/>
          <w:rFonts w:hAnsi="SimSun" w:cs="Arial" w:hint="eastAsia"/>
          <w:sz w:val="21"/>
          <w:szCs w:val="21"/>
        </w:rPr>
        <w:t>阶段</w:t>
      </w:r>
      <w:r w:rsidRPr="00326A48">
        <w:rPr>
          <w:rStyle w:val="mediumtext1"/>
          <w:rFonts w:hAnsi="SimSun" w:cs="Arial"/>
          <w:sz w:val="21"/>
          <w:szCs w:val="21"/>
        </w:rPr>
        <w:t>。这一点很重要，因为劳工上诉法院</w:t>
      </w:r>
      <w:r w:rsidRPr="00326A48">
        <w:rPr>
          <w:rStyle w:val="mediumtext1"/>
          <w:rFonts w:hAnsi="SimSun" w:cs="Arial" w:hint="eastAsia"/>
          <w:sz w:val="21"/>
          <w:szCs w:val="21"/>
        </w:rPr>
        <w:t>最近在接到</w:t>
      </w:r>
      <w:r w:rsidRPr="00326A48">
        <w:rPr>
          <w:rStyle w:val="mediumtext1"/>
          <w:rFonts w:hAnsi="SimSun" w:cs="Arial"/>
          <w:sz w:val="21"/>
          <w:szCs w:val="21"/>
        </w:rPr>
        <w:t>就业前怀孕歧视</w:t>
      </w:r>
      <w:r w:rsidRPr="00326A48">
        <w:rPr>
          <w:rStyle w:val="mediumtext1"/>
          <w:rFonts w:hAnsi="SimSun" w:cs="Arial" w:hint="eastAsia"/>
          <w:sz w:val="21"/>
          <w:szCs w:val="21"/>
        </w:rPr>
        <w:t>的指</w:t>
      </w:r>
      <w:r w:rsidR="007B52E1" w:rsidRPr="00326A48">
        <w:rPr>
          <w:rStyle w:val="mediumtext1"/>
          <w:rFonts w:hAnsi="SimSun" w:cs="Arial" w:hint="eastAsia"/>
          <w:sz w:val="21"/>
          <w:szCs w:val="21"/>
        </w:rPr>
        <w:t>控</w:t>
      </w:r>
      <w:r w:rsidRPr="00326A48">
        <w:rPr>
          <w:rStyle w:val="mediumtext1"/>
          <w:rFonts w:hAnsi="SimSun" w:cs="Arial" w:hint="eastAsia"/>
          <w:sz w:val="21"/>
          <w:szCs w:val="21"/>
        </w:rPr>
        <w:t>时，没</w:t>
      </w:r>
      <w:r w:rsidRPr="00326A48">
        <w:rPr>
          <w:rStyle w:val="mediumtext1"/>
          <w:rFonts w:hAnsi="SimSun" w:cs="Arial"/>
          <w:sz w:val="21"/>
          <w:szCs w:val="21"/>
        </w:rPr>
        <w:t>能提供必要的保护</w:t>
      </w:r>
      <w:r w:rsidRPr="00326A48">
        <w:rPr>
          <w:rFonts w:hAnsi="SimSun" w:hint="eastAsia"/>
          <w:szCs w:val="21"/>
        </w:rPr>
        <w:t>。</w:t>
      </w:r>
      <w:r w:rsidRPr="00326A48">
        <w:rPr>
          <w:rStyle w:val="FootnoteReference1"/>
          <w:rFonts w:ascii="Times New Roman"/>
          <w:color w:val="auto"/>
          <w:szCs w:val="21"/>
        </w:rPr>
        <w:footnoteReference w:id="82"/>
      </w:r>
      <w:r w:rsidRPr="00326A48">
        <w:rPr>
          <w:rFonts w:hAnsi="SimSun"/>
          <w:szCs w:val="21"/>
        </w:rPr>
        <w:t xml:space="preserve"> </w:t>
      </w:r>
    </w:p>
    <w:p w:rsidR="00E2392F" w:rsidRPr="00326A48" w:rsidRDefault="00E2392F" w:rsidP="006D6524">
      <w:pPr>
        <w:tabs>
          <w:tab w:val="left" w:pos="735"/>
        </w:tabs>
        <w:snapToGrid w:val="0"/>
        <w:spacing w:after="240" w:line="360" w:lineRule="exact"/>
        <w:rPr>
          <w:rFonts w:ascii="Times New Roman"/>
          <w:szCs w:val="21"/>
        </w:rPr>
      </w:pPr>
      <w:r w:rsidRPr="00326A48">
        <w:rPr>
          <w:rFonts w:ascii="Times New Roman"/>
          <w:szCs w:val="21"/>
        </w:rPr>
        <w:t>11.11</w:t>
      </w:r>
      <w:r w:rsidR="00BF3487" w:rsidRPr="00326A48">
        <w:rPr>
          <w:rFonts w:ascii="Times New Roman" w:hint="eastAsia"/>
          <w:szCs w:val="21"/>
        </w:rPr>
        <w:tab/>
      </w:r>
      <w:r w:rsidRPr="00326A48">
        <w:rPr>
          <w:rStyle w:val="mediumtext1"/>
          <w:rFonts w:ascii="Times New Roman" w:hAnsi="SimSun"/>
          <w:sz w:val="21"/>
          <w:szCs w:val="21"/>
        </w:rPr>
        <w:t>尽管在保护工作权利方面取得了进展，总体失业情况，尤其是黑人妇女的失业情况，仍然是南非的主要挑战。</w:t>
      </w:r>
      <w:r w:rsidRPr="00326A48">
        <w:rPr>
          <w:rStyle w:val="FootnoteReference1"/>
          <w:rFonts w:ascii="Times New Roman"/>
          <w:color w:val="auto"/>
          <w:szCs w:val="21"/>
        </w:rPr>
        <w:footnoteReference w:id="83"/>
      </w:r>
      <w:r w:rsidRPr="00326A48">
        <w:rPr>
          <w:rStyle w:val="mediumtext1"/>
          <w:rFonts w:ascii="Times New Roman" w:hAnsi="SimSun"/>
          <w:sz w:val="21"/>
          <w:szCs w:val="21"/>
        </w:rPr>
        <w:t>这个问题得到政府的优先关注并成为包括</w:t>
      </w:r>
      <w:r w:rsidRPr="00326A48">
        <w:rPr>
          <w:rFonts w:ascii="Times New Roman" w:hAnsi="SimSun"/>
          <w:szCs w:val="21"/>
        </w:rPr>
        <w:t>公共工程扩大方案（</w:t>
      </w:r>
      <w:r w:rsidRPr="00326A48">
        <w:rPr>
          <w:rFonts w:ascii="Times New Roman"/>
          <w:szCs w:val="21"/>
        </w:rPr>
        <w:t>EPWP</w:t>
      </w:r>
      <w:r w:rsidRPr="00326A48">
        <w:rPr>
          <w:rFonts w:ascii="Times New Roman" w:hAnsi="SimSun"/>
          <w:szCs w:val="21"/>
        </w:rPr>
        <w:t>）在内的</w:t>
      </w:r>
      <w:r w:rsidRPr="00326A48">
        <w:rPr>
          <w:rStyle w:val="mediumtext1"/>
          <w:rFonts w:ascii="Times New Roman" w:hAnsi="SimSun"/>
          <w:sz w:val="21"/>
          <w:szCs w:val="21"/>
        </w:rPr>
        <w:t>政府扶贫方案的一部分。全球化的影响，特别是对服装行业的影响，使妇女的情形趋于恶化</w:t>
      </w:r>
      <w:r w:rsidR="00681432" w:rsidRPr="00326A48">
        <w:rPr>
          <w:rStyle w:val="mediumtext1"/>
          <w:rFonts w:ascii="Times New Roman" w:hAnsi="SimSun"/>
          <w:sz w:val="21"/>
          <w:szCs w:val="21"/>
        </w:rPr>
        <w:t>。</w:t>
      </w:r>
    </w:p>
    <w:p w:rsidR="00E2392F" w:rsidRPr="00326A48" w:rsidRDefault="00E2392F" w:rsidP="006D6524">
      <w:pPr>
        <w:tabs>
          <w:tab w:val="left" w:pos="735"/>
        </w:tabs>
        <w:snapToGrid w:val="0"/>
        <w:spacing w:after="240" w:line="360" w:lineRule="exact"/>
        <w:rPr>
          <w:rFonts w:ascii="Times New Roman" w:eastAsia="SimHei"/>
          <w:szCs w:val="21"/>
        </w:rPr>
      </w:pPr>
      <w:r w:rsidRPr="00326A48">
        <w:rPr>
          <w:rFonts w:ascii="Times New Roman" w:eastAsia="SimHei" w:hAnsi="SimSun"/>
          <w:szCs w:val="21"/>
        </w:rPr>
        <w:t>劳动力调查</w:t>
      </w:r>
    </w:p>
    <w:p w:rsidR="00E2392F" w:rsidRPr="00326A48" w:rsidRDefault="00E2392F" w:rsidP="006D6524">
      <w:pPr>
        <w:tabs>
          <w:tab w:val="left" w:pos="735"/>
        </w:tabs>
        <w:snapToGrid w:val="0"/>
        <w:spacing w:after="240" w:line="360" w:lineRule="exact"/>
        <w:rPr>
          <w:rFonts w:ascii="Times New Roman"/>
          <w:szCs w:val="21"/>
        </w:rPr>
      </w:pPr>
      <w:r w:rsidRPr="00326A48">
        <w:rPr>
          <w:rFonts w:ascii="Times New Roman"/>
          <w:szCs w:val="21"/>
        </w:rPr>
        <w:t xml:space="preserve">11.12 </w:t>
      </w:r>
      <w:r w:rsidR="00BF3487" w:rsidRPr="00326A48">
        <w:rPr>
          <w:rFonts w:ascii="Times New Roman" w:hint="eastAsia"/>
          <w:szCs w:val="21"/>
        </w:rPr>
        <w:tab/>
      </w:r>
      <w:r w:rsidRPr="00326A48">
        <w:rPr>
          <w:rFonts w:ascii="Times New Roman"/>
          <w:szCs w:val="21"/>
        </w:rPr>
        <w:t>2007</w:t>
      </w:r>
      <w:r w:rsidRPr="00326A48">
        <w:rPr>
          <w:rFonts w:ascii="Times New Roman" w:hAnsi="SimSun"/>
          <w:szCs w:val="21"/>
        </w:rPr>
        <w:t>年</w:t>
      </w:r>
      <w:r w:rsidRPr="00326A48">
        <w:rPr>
          <w:rFonts w:ascii="Times New Roman"/>
          <w:szCs w:val="21"/>
        </w:rPr>
        <w:t>3</w:t>
      </w:r>
      <w:r w:rsidRPr="00326A48">
        <w:rPr>
          <w:rFonts w:ascii="Times New Roman" w:hAnsi="SimSun"/>
          <w:szCs w:val="21"/>
        </w:rPr>
        <w:t>月进行的劳动力调查</w:t>
      </w:r>
      <w:r w:rsidRPr="00326A48">
        <w:rPr>
          <w:rStyle w:val="FootnoteReference1"/>
          <w:rFonts w:ascii="Times New Roman"/>
          <w:color w:val="auto"/>
          <w:szCs w:val="21"/>
        </w:rPr>
        <w:footnoteReference w:id="84"/>
      </w:r>
      <w:r w:rsidRPr="00326A48">
        <w:rPr>
          <w:rStyle w:val="mediumtext1"/>
          <w:rFonts w:ascii="Times New Roman" w:hAnsi="SimSun"/>
          <w:sz w:val="21"/>
          <w:szCs w:val="21"/>
        </w:rPr>
        <w:t>提供了从</w:t>
      </w:r>
      <w:r w:rsidRPr="00326A48">
        <w:rPr>
          <w:rStyle w:val="mediumtext1"/>
          <w:rFonts w:ascii="Times New Roman"/>
          <w:sz w:val="21"/>
          <w:szCs w:val="21"/>
        </w:rPr>
        <w:t>2001</w:t>
      </w:r>
      <w:r w:rsidRPr="00326A48">
        <w:rPr>
          <w:rStyle w:val="mediumtext1"/>
          <w:rFonts w:ascii="Times New Roman" w:hAnsi="SimSun"/>
          <w:sz w:val="21"/>
          <w:szCs w:val="21"/>
        </w:rPr>
        <w:t>年</w:t>
      </w:r>
      <w:r w:rsidRPr="00326A48">
        <w:rPr>
          <w:rStyle w:val="mediumtext1"/>
          <w:rFonts w:ascii="Times New Roman"/>
          <w:sz w:val="21"/>
          <w:szCs w:val="21"/>
        </w:rPr>
        <w:t>3</w:t>
      </w:r>
      <w:r w:rsidRPr="00326A48">
        <w:rPr>
          <w:rStyle w:val="mediumtext1"/>
          <w:rFonts w:ascii="Times New Roman" w:hAnsi="SimSun"/>
          <w:sz w:val="21"/>
          <w:szCs w:val="21"/>
        </w:rPr>
        <w:t>月至</w:t>
      </w:r>
      <w:r w:rsidRPr="00326A48">
        <w:rPr>
          <w:rStyle w:val="mediumtext1"/>
          <w:rFonts w:ascii="Times New Roman"/>
          <w:sz w:val="21"/>
          <w:szCs w:val="21"/>
        </w:rPr>
        <w:t>2007</w:t>
      </w:r>
      <w:r w:rsidRPr="00326A48">
        <w:rPr>
          <w:rStyle w:val="mediumtext1"/>
          <w:rFonts w:ascii="Times New Roman" w:hAnsi="SimSun"/>
          <w:sz w:val="21"/>
          <w:szCs w:val="21"/>
        </w:rPr>
        <w:t>年的妇女劳动力的进展情况。尽管妇女就业状况有了显著改善，这方面还是有许多工作要做。虽然从整体上来说，找不到工作的求职者人数从</w:t>
      </w:r>
      <w:r w:rsidRPr="00326A48">
        <w:rPr>
          <w:rStyle w:val="mediumtext1"/>
          <w:rFonts w:ascii="Times New Roman"/>
          <w:sz w:val="21"/>
          <w:szCs w:val="21"/>
        </w:rPr>
        <w:t>2005</w:t>
      </w:r>
      <w:r w:rsidRPr="00326A48">
        <w:rPr>
          <w:rStyle w:val="mediumtext1"/>
          <w:rFonts w:ascii="Times New Roman" w:hAnsi="SimSun"/>
          <w:sz w:val="21"/>
          <w:szCs w:val="21"/>
        </w:rPr>
        <w:t>年的</w:t>
      </w:r>
      <w:r w:rsidRPr="00326A48">
        <w:rPr>
          <w:rStyle w:val="mediumtext1"/>
          <w:rFonts w:ascii="Times New Roman"/>
          <w:sz w:val="21"/>
          <w:szCs w:val="21"/>
        </w:rPr>
        <w:t>15.8</w:t>
      </w:r>
      <w:r w:rsidR="005F40C0" w:rsidRPr="00326A48">
        <w:rPr>
          <w:rStyle w:val="mediumtext1"/>
          <w:rFonts w:ascii="Times New Roman" w:hAnsi="SimSun"/>
          <w:sz w:val="21"/>
          <w:szCs w:val="21"/>
        </w:rPr>
        <w:t>%</w:t>
      </w:r>
      <w:r w:rsidRPr="00326A48">
        <w:rPr>
          <w:rStyle w:val="mediumtext1"/>
          <w:rFonts w:ascii="Times New Roman" w:hAnsi="SimSun"/>
          <w:sz w:val="21"/>
          <w:szCs w:val="21"/>
        </w:rPr>
        <w:t>下降到</w:t>
      </w:r>
      <w:r w:rsidRPr="00326A48">
        <w:rPr>
          <w:rStyle w:val="mediumtext1"/>
          <w:rFonts w:ascii="Times New Roman"/>
          <w:sz w:val="21"/>
          <w:szCs w:val="21"/>
        </w:rPr>
        <w:t>2007</w:t>
      </w:r>
      <w:r w:rsidRPr="00326A48">
        <w:rPr>
          <w:rStyle w:val="mediumtext1"/>
          <w:rFonts w:ascii="Times New Roman" w:hAnsi="SimSun"/>
          <w:sz w:val="21"/>
          <w:szCs w:val="21"/>
        </w:rPr>
        <w:t>年的</w:t>
      </w:r>
      <w:r w:rsidRPr="00326A48">
        <w:rPr>
          <w:rStyle w:val="mediumtext1"/>
          <w:rFonts w:ascii="Times New Roman"/>
          <w:sz w:val="21"/>
          <w:szCs w:val="21"/>
        </w:rPr>
        <w:t>13.8</w:t>
      </w:r>
      <w:r w:rsidR="005F40C0" w:rsidRPr="00326A48">
        <w:rPr>
          <w:rStyle w:val="mediumtext1"/>
          <w:rFonts w:ascii="Times New Roman" w:hAnsi="SimSun"/>
          <w:sz w:val="21"/>
          <w:szCs w:val="21"/>
        </w:rPr>
        <w:t>%</w:t>
      </w:r>
      <w:r w:rsidRPr="00326A48">
        <w:rPr>
          <w:rStyle w:val="mediumtext1"/>
          <w:rFonts w:ascii="Times New Roman" w:hAnsi="SimSun"/>
          <w:sz w:val="21"/>
          <w:szCs w:val="21"/>
        </w:rPr>
        <w:t>，但这个数字仍然是女性高于男性，如下表所示。</w:t>
      </w:r>
    </w:p>
    <w:p w:rsidR="00E2392F" w:rsidRPr="00326A48" w:rsidRDefault="00E2392F" w:rsidP="006D6524">
      <w:pPr>
        <w:tabs>
          <w:tab w:val="left" w:pos="735"/>
        </w:tabs>
        <w:snapToGrid w:val="0"/>
        <w:spacing w:after="240" w:line="360" w:lineRule="exact"/>
        <w:rPr>
          <w:rFonts w:ascii="Times New Roman" w:eastAsia="SimHei"/>
          <w:szCs w:val="21"/>
        </w:rPr>
      </w:pPr>
      <w:r w:rsidRPr="00326A48">
        <w:rPr>
          <w:rFonts w:ascii="Times New Roman" w:eastAsia="SimHei"/>
          <w:szCs w:val="21"/>
        </w:rPr>
        <w:t>表</w:t>
      </w:r>
      <w:r w:rsidRPr="00326A48">
        <w:rPr>
          <w:rFonts w:ascii="Times New Roman" w:eastAsia="SimHei"/>
          <w:szCs w:val="21"/>
        </w:rPr>
        <w:t>5</w:t>
      </w:r>
      <w:r w:rsidRPr="00326A48">
        <w:rPr>
          <w:rFonts w:ascii="Times New Roman" w:eastAsia="SimHei"/>
          <w:szCs w:val="21"/>
        </w:rPr>
        <w:t>：</w:t>
      </w:r>
      <w:r w:rsidRPr="00326A48">
        <w:rPr>
          <w:rFonts w:ascii="Times New Roman" w:eastAsia="SimHei"/>
          <w:szCs w:val="21"/>
        </w:rPr>
        <w:t>2001-2007</w:t>
      </w:r>
      <w:r w:rsidRPr="00326A48">
        <w:rPr>
          <w:rFonts w:ascii="Times New Roman" w:eastAsia="SimHei"/>
          <w:szCs w:val="21"/>
        </w:rPr>
        <w:t>年期间按性别列出的找不到工作的求职者趋势</w:t>
      </w:r>
    </w:p>
    <w:tbl>
      <w:tblPr>
        <w:tblW w:w="98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42"/>
        <w:gridCol w:w="1190"/>
        <w:gridCol w:w="1190"/>
        <w:gridCol w:w="1191"/>
        <w:gridCol w:w="1190"/>
        <w:gridCol w:w="1191"/>
        <w:gridCol w:w="1190"/>
        <w:gridCol w:w="1191"/>
      </w:tblGrid>
      <w:tr w:rsidR="00E2392F" w:rsidRPr="00326A48" w:rsidTr="00DA2054">
        <w:trPr>
          <w:cantSplit/>
          <w:trHeight w:val="20"/>
        </w:trPr>
        <w:tc>
          <w:tcPr>
            <w:tcW w:w="1542" w:type="dxa"/>
            <w:shd w:val="clear" w:color="auto" w:fill="auto"/>
            <w:tcMar>
              <w:top w:w="0" w:type="dxa"/>
              <w:left w:w="0" w:type="dxa"/>
              <w:bottom w:w="0" w:type="dxa"/>
              <w:right w:w="0" w:type="dxa"/>
            </w:tcMar>
          </w:tcPr>
          <w:p w:rsidR="00E2392F" w:rsidRPr="00326A48" w:rsidRDefault="00E2392F" w:rsidP="00BF3487">
            <w:pPr>
              <w:tabs>
                <w:tab w:val="left" w:pos="735"/>
              </w:tabs>
              <w:snapToGrid w:val="0"/>
              <w:spacing w:line="360" w:lineRule="exact"/>
              <w:rPr>
                <w:rFonts w:ascii="Times New Roman"/>
                <w:szCs w:val="21"/>
              </w:rPr>
            </w:pPr>
            <w:r w:rsidRPr="00326A48">
              <w:rPr>
                <w:rFonts w:ascii="Times New Roman" w:hAnsi="SimSun"/>
                <w:szCs w:val="21"/>
              </w:rPr>
              <w:t>工作人口的</w:t>
            </w:r>
            <w:r w:rsidRPr="00326A48">
              <w:rPr>
                <w:rFonts w:ascii="Times New Roman"/>
                <w:szCs w:val="21"/>
              </w:rPr>
              <w:t>%</w:t>
            </w:r>
          </w:p>
        </w:tc>
        <w:tc>
          <w:tcPr>
            <w:tcW w:w="1190" w:type="dxa"/>
            <w:shd w:val="clear" w:color="auto" w:fill="auto"/>
            <w:tcMar>
              <w:top w:w="0" w:type="dxa"/>
              <w:left w:w="0" w:type="dxa"/>
              <w:bottom w:w="0" w:type="dxa"/>
              <w:right w:w="0" w:type="dxa"/>
            </w:tcMar>
          </w:tcPr>
          <w:p w:rsidR="00E2392F" w:rsidRPr="00326A48" w:rsidRDefault="00E2392F" w:rsidP="00DA2054">
            <w:pPr>
              <w:tabs>
                <w:tab w:val="left" w:pos="735"/>
              </w:tabs>
              <w:snapToGrid w:val="0"/>
              <w:spacing w:line="360" w:lineRule="exact"/>
              <w:jc w:val="center"/>
              <w:rPr>
                <w:rFonts w:ascii="Times New Roman"/>
                <w:szCs w:val="21"/>
              </w:rPr>
            </w:pPr>
            <w:r w:rsidRPr="00326A48">
              <w:rPr>
                <w:rFonts w:ascii="Times New Roman"/>
                <w:szCs w:val="21"/>
              </w:rPr>
              <w:t>2001</w:t>
            </w:r>
            <w:r w:rsidRPr="00326A48">
              <w:rPr>
                <w:rFonts w:ascii="Times New Roman" w:hAnsi="SimSun"/>
                <w:szCs w:val="21"/>
              </w:rPr>
              <w:t>年</w:t>
            </w:r>
            <w:r w:rsidRPr="00326A48">
              <w:rPr>
                <w:rFonts w:ascii="Times New Roman"/>
                <w:szCs w:val="21"/>
              </w:rPr>
              <w:t>3</w:t>
            </w:r>
            <w:r w:rsidRPr="00326A48">
              <w:rPr>
                <w:rFonts w:ascii="Times New Roman" w:hAnsi="SimSun"/>
                <w:szCs w:val="21"/>
              </w:rPr>
              <w:t>月</w:t>
            </w:r>
          </w:p>
        </w:tc>
        <w:tc>
          <w:tcPr>
            <w:tcW w:w="1190" w:type="dxa"/>
            <w:shd w:val="clear" w:color="auto" w:fill="auto"/>
            <w:tcMar>
              <w:top w:w="0" w:type="dxa"/>
              <w:left w:w="0" w:type="dxa"/>
              <w:bottom w:w="0" w:type="dxa"/>
              <w:right w:w="0" w:type="dxa"/>
            </w:tcMar>
          </w:tcPr>
          <w:p w:rsidR="00E2392F" w:rsidRPr="00326A48" w:rsidRDefault="00E2392F" w:rsidP="00DA2054">
            <w:pPr>
              <w:tabs>
                <w:tab w:val="left" w:pos="735"/>
              </w:tabs>
              <w:snapToGrid w:val="0"/>
              <w:spacing w:line="360" w:lineRule="exact"/>
              <w:jc w:val="center"/>
              <w:rPr>
                <w:rFonts w:ascii="Times New Roman"/>
                <w:szCs w:val="21"/>
              </w:rPr>
            </w:pPr>
            <w:r w:rsidRPr="00326A48">
              <w:rPr>
                <w:rFonts w:ascii="Times New Roman"/>
                <w:szCs w:val="21"/>
              </w:rPr>
              <w:t>2002</w:t>
            </w:r>
            <w:r w:rsidRPr="00326A48">
              <w:rPr>
                <w:rFonts w:ascii="Times New Roman" w:hAnsi="SimSun"/>
                <w:szCs w:val="21"/>
              </w:rPr>
              <w:t>年</w:t>
            </w:r>
            <w:r w:rsidRPr="00326A48">
              <w:rPr>
                <w:rFonts w:ascii="Times New Roman"/>
                <w:szCs w:val="21"/>
              </w:rPr>
              <w:t>3</w:t>
            </w:r>
            <w:r w:rsidRPr="00326A48">
              <w:rPr>
                <w:rFonts w:ascii="Times New Roman" w:hAnsi="SimSun"/>
                <w:szCs w:val="21"/>
              </w:rPr>
              <w:t>月</w:t>
            </w:r>
          </w:p>
        </w:tc>
        <w:tc>
          <w:tcPr>
            <w:tcW w:w="1191" w:type="dxa"/>
            <w:shd w:val="clear" w:color="auto" w:fill="auto"/>
            <w:tcMar>
              <w:top w:w="0" w:type="dxa"/>
              <w:left w:w="0" w:type="dxa"/>
              <w:bottom w:w="0" w:type="dxa"/>
              <w:right w:w="0" w:type="dxa"/>
            </w:tcMar>
          </w:tcPr>
          <w:p w:rsidR="00E2392F" w:rsidRPr="00326A48" w:rsidRDefault="00E2392F" w:rsidP="00DA2054">
            <w:pPr>
              <w:tabs>
                <w:tab w:val="left" w:pos="735"/>
              </w:tabs>
              <w:snapToGrid w:val="0"/>
              <w:spacing w:line="360" w:lineRule="exact"/>
              <w:jc w:val="center"/>
              <w:rPr>
                <w:rFonts w:ascii="Times New Roman"/>
                <w:szCs w:val="21"/>
              </w:rPr>
            </w:pPr>
            <w:r w:rsidRPr="00326A48">
              <w:rPr>
                <w:rFonts w:ascii="Times New Roman"/>
                <w:szCs w:val="21"/>
              </w:rPr>
              <w:t>2003</w:t>
            </w:r>
            <w:r w:rsidRPr="00326A48">
              <w:rPr>
                <w:rFonts w:ascii="Times New Roman" w:hAnsi="SimSun"/>
                <w:szCs w:val="21"/>
              </w:rPr>
              <w:t>年</w:t>
            </w:r>
            <w:r w:rsidRPr="00326A48">
              <w:rPr>
                <w:rFonts w:ascii="Times New Roman"/>
                <w:szCs w:val="21"/>
              </w:rPr>
              <w:t>3</w:t>
            </w:r>
            <w:r w:rsidRPr="00326A48">
              <w:rPr>
                <w:rFonts w:ascii="Times New Roman" w:hAnsi="SimSun"/>
                <w:szCs w:val="21"/>
              </w:rPr>
              <w:t>月</w:t>
            </w:r>
          </w:p>
        </w:tc>
        <w:tc>
          <w:tcPr>
            <w:tcW w:w="1190" w:type="dxa"/>
            <w:shd w:val="clear" w:color="auto" w:fill="auto"/>
            <w:tcMar>
              <w:top w:w="0" w:type="dxa"/>
              <w:left w:w="0" w:type="dxa"/>
              <w:bottom w:w="0" w:type="dxa"/>
              <w:right w:w="0" w:type="dxa"/>
            </w:tcMar>
          </w:tcPr>
          <w:p w:rsidR="00E2392F" w:rsidRPr="00326A48" w:rsidRDefault="00E2392F" w:rsidP="00DA2054">
            <w:pPr>
              <w:tabs>
                <w:tab w:val="left" w:pos="735"/>
              </w:tabs>
              <w:snapToGrid w:val="0"/>
              <w:spacing w:line="360" w:lineRule="exact"/>
              <w:jc w:val="center"/>
              <w:rPr>
                <w:rFonts w:ascii="Times New Roman"/>
                <w:szCs w:val="21"/>
              </w:rPr>
            </w:pPr>
            <w:r w:rsidRPr="00326A48">
              <w:rPr>
                <w:rFonts w:ascii="Times New Roman"/>
                <w:szCs w:val="21"/>
              </w:rPr>
              <w:t>2004</w:t>
            </w:r>
            <w:r w:rsidRPr="00326A48">
              <w:rPr>
                <w:rFonts w:ascii="Times New Roman" w:hAnsi="SimSun"/>
                <w:szCs w:val="21"/>
              </w:rPr>
              <w:t>年</w:t>
            </w:r>
            <w:r w:rsidRPr="00326A48">
              <w:rPr>
                <w:rFonts w:ascii="Times New Roman"/>
                <w:szCs w:val="21"/>
              </w:rPr>
              <w:t>3</w:t>
            </w:r>
            <w:r w:rsidRPr="00326A48">
              <w:rPr>
                <w:rFonts w:ascii="Times New Roman" w:hAnsi="SimSun"/>
                <w:szCs w:val="21"/>
              </w:rPr>
              <w:t>月</w:t>
            </w:r>
          </w:p>
        </w:tc>
        <w:tc>
          <w:tcPr>
            <w:tcW w:w="1191" w:type="dxa"/>
            <w:shd w:val="clear" w:color="auto" w:fill="auto"/>
            <w:tcMar>
              <w:top w:w="0" w:type="dxa"/>
              <w:left w:w="0" w:type="dxa"/>
              <w:bottom w:w="0" w:type="dxa"/>
              <w:right w:w="0" w:type="dxa"/>
            </w:tcMar>
          </w:tcPr>
          <w:p w:rsidR="00E2392F" w:rsidRPr="00326A48" w:rsidRDefault="00E2392F" w:rsidP="00DA2054">
            <w:pPr>
              <w:tabs>
                <w:tab w:val="left" w:pos="735"/>
              </w:tabs>
              <w:snapToGrid w:val="0"/>
              <w:spacing w:line="360" w:lineRule="exact"/>
              <w:jc w:val="center"/>
              <w:rPr>
                <w:rFonts w:ascii="Times New Roman"/>
                <w:szCs w:val="21"/>
              </w:rPr>
            </w:pPr>
            <w:r w:rsidRPr="00326A48">
              <w:rPr>
                <w:rFonts w:ascii="Times New Roman"/>
                <w:szCs w:val="21"/>
              </w:rPr>
              <w:t>2005</w:t>
            </w:r>
            <w:r w:rsidRPr="00326A48">
              <w:rPr>
                <w:rFonts w:ascii="Times New Roman" w:hAnsi="SimSun"/>
                <w:szCs w:val="21"/>
              </w:rPr>
              <w:t>年</w:t>
            </w:r>
            <w:r w:rsidRPr="00326A48">
              <w:rPr>
                <w:rFonts w:ascii="Times New Roman"/>
                <w:szCs w:val="21"/>
              </w:rPr>
              <w:t>3</w:t>
            </w:r>
            <w:r w:rsidRPr="00326A48">
              <w:rPr>
                <w:rFonts w:ascii="Times New Roman" w:hAnsi="SimSun"/>
                <w:szCs w:val="21"/>
              </w:rPr>
              <w:t>月</w:t>
            </w:r>
          </w:p>
        </w:tc>
        <w:tc>
          <w:tcPr>
            <w:tcW w:w="1190" w:type="dxa"/>
            <w:shd w:val="clear" w:color="auto" w:fill="auto"/>
            <w:tcMar>
              <w:top w:w="0" w:type="dxa"/>
              <w:left w:w="0" w:type="dxa"/>
              <w:bottom w:w="0" w:type="dxa"/>
              <w:right w:w="0" w:type="dxa"/>
            </w:tcMar>
          </w:tcPr>
          <w:p w:rsidR="00E2392F" w:rsidRPr="00326A48" w:rsidRDefault="00E2392F" w:rsidP="00DA2054">
            <w:pPr>
              <w:tabs>
                <w:tab w:val="left" w:pos="735"/>
              </w:tabs>
              <w:snapToGrid w:val="0"/>
              <w:spacing w:line="360" w:lineRule="exact"/>
              <w:jc w:val="center"/>
              <w:rPr>
                <w:rFonts w:ascii="Times New Roman"/>
                <w:szCs w:val="21"/>
              </w:rPr>
            </w:pPr>
            <w:r w:rsidRPr="00326A48">
              <w:rPr>
                <w:rFonts w:ascii="Times New Roman"/>
                <w:szCs w:val="21"/>
              </w:rPr>
              <w:t>2006</w:t>
            </w:r>
            <w:r w:rsidRPr="00326A48">
              <w:rPr>
                <w:rFonts w:ascii="Times New Roman" w:hAnsi="SimSun"/>
                <w:szCs w:val="21"/>
              </w:rPr>
              <w:t>年</w:t>
            </w:r>
            <w:r w:rsidRPr="00326A48">
              <w:rPr>
                <w:rFonts w:ascii="Times New Roman"/>
                <w:szCs w:val="21"/>
              </w:rPr>
              <w:t>3</w:t>
            </w:r>
            <w:r w:rsidRPr="00326A48">
              <w:rPr>
                <w:rFonts w:ascii="Times New Roman" w:hAnsi="SimSun"/>
                <w:szCs w:val="21"/>
              </w:rPr>
              <w:t>月</w:t>
            </w:r>
          </w:p>
        </w:tc>
        <w:tc>
          <w:tcPr>
            <w:tcW w:w="1191" w:type="dxa"/>
            <w:shd w:val="clear" w:color="auto" w:fill="auto"/>
            <w:tcMar>
              <w:top w:w="0" w:type="dxa"/>
              <w:left w:w="0" w:type="dxa"/>
              <w:bottom w:w="0" w:type="dxa"/>
              <w:right w:w="0" w:type="dxa"/>
            </w:tcMar>
          </w:tcPr>
          <w:p w:rsidR="00E2392F" w:rsidRPr="00326A48" w:rsidRDefault="00E2392F" w:rsidP="00DA2054">
            <w:pPr>
              <w:tabs>
                <w:tab w:val="left" w:pos="735"/>
              </w:tabs>
              <w:snapToGrid w:val="0"/>
              <w:spacing w:line="360" w:lineRule="exact"/>
              <w:jc w:val="center"/>
              <w:rPr>
                <w:rFonts w:ascii="Times New Roman"/>
                <w:szCs w:val="21"/>
              </w:rPr>
            </w:pPr>
            <w:r w:rsidRPr="00326A48">
              <w:rPr>
                <w:rFonts w:ascii="Times New Roman"/>
                <w:szCs w:val="21"/>
              </w:rPr>
              <w:t>2007</w:t>
            </w:r>
            <w:r w:rsidRPr="00326A48">
              <w:rPr>
                <w:rFonts w:ascii="Times New Roman" w:hAnsi="SimSun"/>
                <w:szCs w:val="21"/>
              </w:rPr>
              <w:t>年</w:t>
            </w:r>
            <w:r w:rsidRPr="00326A48">
              <w:rPr>
                <w:rFonts w:ascii="Times New Roman"/>
                <w:szCs w:val="21"/>
              </w:rPr>
              <w:t>3</w:t>
            </w:r>
            <w:r w:rsidRPr="00326A48">
              <w:rPr>
                <w:rFonts w:ascii="Times New Roman" w:hAnsi="SimSun"/>
                <w:szCs w:val="21"/>
              </w:rPr>
              <w:t>月</w:t>
            </w:r>
          </w:p>
        </w:tc>
      </w:tr>
      <w:tr w:rsidR="00E2392F" w:rsidRPr="00326A48" w:rsidTr="00DA2054">
        <w:trPr>
          <w:cantSplit/>
          <w:trHeight w:val="20"/>
        </w:trPr>
        <w:tc>
          <w:tcPr>
            <w:tcW w:w="1542" w:type="dxa"/>
            <w:shd w:val="clear" w:color="auto" w:fill="auto"/>
            <w:tcMar>
              <w:top w:w="0" w:type="dxa"/>
              <w:left w:w="0" w:type="dxa"/>
              <w:bottom w:w="0" w:type="dxa"/>
              <w:right w:w="0" w:type="dxa"/>
            </w:tcMar>
          </w:tcPr>
          <w:p w:rsidR="00E2392F" w:rsidRPr="00326A48" w:rsidRDefault="00E2392F" w:rsidP="00BF3487">
            <w:pPr>
              <w:tabs>
                <w:tab w:val="left" w:pos="735"/>
              </w:tabs>
              <w:snapToGrid w:val="0"/>
              <w:spacing w:line="360" w:lineRule="exact"/>
              <w:rPr>
                <w:rFonts w:ascii="SimHei" w:eastAsia="SimHei" w:hint="eastAsia"/>
                <w:szCs w:val="21"/>
              </w:rPr>
            </w:pPr>
            <w:r w:rsidRPr="00326A48">
              <w:rPr>
                <w:rFonts w:ascii="SimHei" w:eastAsia="SimHei" w:hAnsi="SimSun" w:hint="eastAsia"/>
                <w:szCs w:val="21"/>
              </w:rPr>
              <w:t>男性</w:t>
            </w:r>
            <w:r w:rsidRPr="00326A48">
              <w:rPr>
                <w:rFonts w:ascii="SimHei" w:eastAsia="SimHei" w:hint="eastAsia"/>
                <w:szCs w:val="21"/>
              </w:rPr>
              <w:t xml:space="preserve"> </w:t>
            </w:r>
          </w:p>
        </w:tc>
        <w:tc>
          <w:tcPr>
            <w:tcW w:w="1190" w:type="dxa"/>
            <w:shd w:val="clear" w:color="auto" w:fill="auto"/>
            <w:tcMar>
              <w:top w:w="0" w:type="dxa"/>
              <w:left w:w="0" w:type="dxa"/>
              <w:bottom w:w="0" w:type="dxa"/>
              <w:right w:w="0" w:type="dxa"/>
            </w:tcMar>
          </w:tcPr>
          <w:p w:rsidR="00E2392F" w:rsidRPr="00326A48" w:rsidRDefault="00E2392F" w:rsidP="00DA2054">
            <w:pPr>
              <w:tabs>
                <w:tab w:val="left" w:pos="735"/>
              </w:tabs>
              <w:snapToGrid w:val="0"/>
              <w:spacing w:line="360" w:lineRule="exact"/>
              <w:jc w:val="center"/>
              <w:rPr>
                <w:rFonts w:ascii="Times New Roman"/>
                <w:szCs w:val="21"/>
              </w:rPr>
            </w:pPr>
            <w:r w:rsidRPr="00326A48">
              <w:rPr>
                <w:rFonts w:ascii="Times New Roman"/>
                <w:szCs w:val="21"/>
              </w:rPr>
              <w:t>7.5%</w:t>
            </w:r>
          </w:p>
        </w:tc>
        <w:tc>
          <w:tcPr>
            <w:tcW w:w="1190" w:type="dxa"/>
            <w:shd w:val="clear" w:color="auto" w:fill="auto"/>
            <w:tcMar>
              <w:top w:w="0" w:type="dxa"/>
              <w:left w:w="0" w:type="dxa"/>
              <w:bottom w:w="0" w:type="dxa"/>
              <w:right w:w="0" w:type="dxa"/>
            </w:tcMar>
          </w:tcPr>
          <w:p w:rsidR="00E2392F" w:rsidRPr="00326A48" w:rsidRDefault="00E2392F" w:rsidP="00DA2054">
            <w:pPr>
              <w:tabs>
                <w:tab w:val="left" w:pos="735"/>
              </w:tabs>
              <w:snapToGrid w:val="0"/>
              <w:spacing w:line="360" w:lineRule="exact"/>
              <w:jc w:val="center"/>
              <w:rPr>
                <w:rFonts w:ascii="Times New Roman"/>
                <w:szCs w:val="21"/>
              </w:rPr>
            </w:pPr>
            <w:r w:rsidRPr="00326A48">
              <w:rPr>
                <w:rFonts w:ascii="Times New Roman"/>
                <w:szCs w:val="21"/>
              </w:rPr>
              <w:t>8.2%</w:t>
            </w:r>
          </w:p>
        </w:tc>
        <w:tc>
          <w:tcPr>
            <w:tcW w:w="1191" w:type="dxa"/>
            <w:shd w:val="clear" w:color="auto" w:fill="auto"/>
            <w:tcMar>
              <w:top w:w="0" w:type="dxa"/>
              <w:left w:w="0" w:type="dxa"/>
              <w:bottom w:w="0" w:type="dxa"/>
              <w:right w:w="0" w:type="dxa"/>
            </w:tcMar>
          </w:tcPr>
          <w:p w:rsidR="00E2392F" w:rsidRPr="00326A48" w:rsidRDefault="00E2392F" w:rsidP="00DA2054">
            <w:pPr>
              <w:tabs>
                <w:tab w:val="left" w:pos="735"/>
              </w:tabs>
              <w:snapToGrid w:val="0"/>
              <w:spacing w:line="360" w:lineRule="exact"/>
              <w:jc w:val="center"/>
              <w:rPr>
                <w:rFonts w:ascii="Times New Roman"/>
                <w:szCs w:val="21"/>
              </w:rPr>
            </w:pPr>
            <w:r w:rsidRPr="00326A48">
              <w:rPr>
                <w:rFonts w:ascii="Times New Roman"/>
                <w:szCs w:val="21"/>
              </w:rPr>
              <w:t>8.5%</w:t>
            </w:r>
          </w:p>
        </w:tc>
        <w:tc>
          <w:tcPr>
            <w:tcW w:w="1190" w:type="dxa"/>
            <w:shd w:val="clear" w:color="auto" w:fill="auto"/>
            <w:tcMar>
              <w:top w:w="0" w:type="dxa"/>
              <w:left w:w="0" w:type="dxa"/>
              <w:bottom w:w="0" w:type="dxa"/>
              <w:right w:w="0" w:type="dxa"/>
            </w:tcMar>
          </w:tcPr>
          <w:p w:rsidR="00E2392F" w:rsidRPr="00326A48" w:rsidRDefault="00E2392F" w:rsidP="00DA2054">
            <w:pPr>
              <w:tabs>
                <w:tab w:val="left" w:pos="735"/>
              </w:tabs>
              <w:snapToGrid w:val="0"/>
              <w:spacing w:line="360" w:lineRule="exact"/>
              <w:jc w:val="center"/>
              <w:rPr>
                <w:rFonts w:ascii="Times New Roman"/>
                <w:szCs w:val="21"/>
              </w:rPr>
            </w:pPr>
            <w:r w:rsidRPr="00326A48">
              <w:rPr>
                <w:rFonts w:ascii="Times New Roman"/>
                <w:szCs w:val="21"/>
              </w:rPr>
              <w:t>10.0%</w:t>
            </w:r>
          </w:p>
        </w:tc>
        <w:tc>
          <w:tcPr>
            <w:tcW w:w="1191" w:type="dxa"/>
            <w:shd w:val="clear" w:color="auto" w:fill="auto"/>
            <w:tcMar>
              <w:top w:w="0" w:type="dxa"/>
              <w:left w:w="0" w:type="dxa"/>
              <w:bottom w:w="0" w:type="dxa"/>
              <w:right w:w="0" w:type="dxa"/>
            </w:tcMar>
          </w:tcPr>
          <w:p w:rsidR="00E2392F" w:rsidRPr="00326A48" w:rsidRDefault="00E2392F" w:rsidP="00DA2054">
            <w:pPr>
              <w:tabs>
                <w:tab w:val="left" w:pos="735"/>
              </w:tabs>
              <w:snapToGrid w:val="0"/>
              <w:spacing w:line="360" w:lineRule="exact"/>
              <w:jc w:val="center"/>
              <w:rPr>
                <w:rFonts w:ascii="Times New Roman"/>
                <w:szCs w:val="21"/>
              </w:rPr>
            </w:pPr>
            <w:r w:rsidRPr="00326A48">
              <w:rPr>
                <w:rFonts w:ascii="Times New Roman"/>
                <w:szCs w:val="21"/>
              </w:rPr>
              <w:t>9.9%</w:t>
            </w:r>
          </w:p>
        </w:tc>
        <w:tc>
          <w:tcPr>
            <w:tcW w:w="1190" w:type="dxa"/>
            <w:shd w:val="clear" w:color="auto" w:fill="auto"/>
            <w:tcMar>
              <w:top w:w="0" w:type="dxa"/>
              <w:left w:w="0" w:type="dxa"/>
              <w:bottom w:w="0" w:type="dxa"/>
              <w:right w:w="0" w:type="dxa"/>
            </w:tcMar>
          </w:tcPr>
          <w:p w:rsidR="00E2392F" w:rsidRPr="00326A48" w:rsidRDefault="00E2392F" w:rsidP="00DA2054">
            <w:pPr>
              <w:tabs>
                <w:tab w:val="left" w:pos="735"/>
              </w:tabs>
              <w:snapToGrid w:val="0"/>
              <w:spacing w:line="360" w:lineRule="exact"/>
              <w:jc w:val="center"/>
              <w:rPr>
                <w:rFonts w:ascii="Times New Roman"/>
                <w:szCs w:val="21"/>
              </w:rPr>
            </w:pPr>
            <w:r w:rsidRPr="00326A48">
              <w:rPr>
                <w:rFonts w:ascii="Times New Roman"/>
                <w:szCs w:val="21"/>
              </w:rPr>
              <w:t>9.6%</w:t>
            </w:r>
          </w:p>
        </w:tc>
        <w:tc>
          <w:tcPr>
            <w:tcW w:w="1191" w:type="dxa"/>
            <w:shd w:val="clear" w:color="auto" w:fill="auto"/>
            <w:tcMar>
              <w:top w:w="0" w:type="dxa"/>
              <w:left w:w="0" w:type="dxa"/>
              <w:bottom w:w="0" w:type="dxa"/>
              <w:right w:w="0" w:type="dxa"/>
            </w:tcMar>
          </w:tcPr>
          <w:p w:rsidR="00E2392F" w:rsidRPr="00326A48" w:rsidRDefault="00E2392F" w:rsidP="00DA2054">
            <w:pPr>
              <w:tabs>
                <w:tab w:val="left" w:pos="735"/>
              </w:tabs>
              <w:snapToGrid w:val="0"/>
              <w:spacing w:line="360" w:lineRule="exact"/>
              <w:jc w:val="center"/>
              <w:rPr>
                <w:rFonts w:ascii="Times New Roman"/>
                <w:szCs w:val="21"/>
              </w:rPr>
            </w:pPr>
            <w:r w:rsidRPr="00326A48">
              <w:rPr>
                <w:rFonts w:ascii="Times New Roman"/>
                <w:szCs w:val="21"/>
              </w:rPr>
              <w:t>9.2%</w:t>
            </w:r>
          </w:p>
        </w:tc>
      </w:tr>
      <w:tr w:rsidR="00E2392F" w:rsidRPr="00326A48" w:rsidTr="00DA2054">
        <w:trPr>
          <w:cantSplit/>
          <w:trHeight w:val="20"/>
        </w:trPr>
        <w:tc>
          <w:tcPr>
            <w:tcW w:w="1542" w:type="dxa"/>
            <w:shd w:val="clear" w:color="auto" w:fill="auto"/>
            <w:tcMar>
              <w:top w:w="0" w:type="dxa"/>
              <w:left w:w="0" w:type="dxa"/>
              <w:bottom w:w="0" w:type="dxa"/>
              <w:right w:w="0" w:type="dxa"/>
            </w:tcMar>
          </w:tcPr>
          <w:p w:rsidR="00E2392F" w:rsidRPr="00326A48" w:rsidRDefault="00E2392F" w:rsidP="00BF3487">
            <w:pPr>
              <w:tabs>
                <w:tab w:val="left" w:pos="735"/>
              </w:tabs>
              <w:snapToGrid w:val="0"/>
              <w:spacing w:line="360" w:lineRule="exact"/>
              <w:rPr>
                <w:rFonts w:ascii="SimHei" w:eastAsia="SimHei" w:hint="eastAsia"/>
                <w:szCs w:val="21"/>
              </w:rPr>
            </w:pPr>
            <w:r w:rsidRPr="00326A48">
              <w:rPr>
                <w:rFonts w:ascii="SimHei" w:eastAsia="SimHei" w:hAnsi="SimSun" w:hint="eastAsia"/>
                <w:szCs w:val="21"/>
              </w:rPr>
              <w:t>女性</w:t>
            </w:r>
          </w:p>
        </w:tc>
        <w:tc>
          <w:tcPr>
            <w:tcW w:w="1190" w:type="dxa"/>
            <w:shd w:val="clear" w:color="auto" w:fill="auto"/>
            <w:tcMar>
              <w:top w:w="0" w:type="dxa"/>
              <w:left w:w="0" w:type="dxa"/>
              <w:bottom w:w="0" w:type="dxa"/>
              <w:right w:w="0" w:type="dxa"/>
            </w:tcMar>
          </w:tcPr>
          <w:p w:rsidR="00E2392F" w:rsidRPr="00326A48" w:rsidRDefault="00E2392F" w:rsidP="00DA2054">
            <w:pPr>
              <w:tabs>
                <w:tab w:val="left" w:pos="735"/>
              </w:tabs>
              <w:snapToGrid w:val="0"/>
              <w:spacing w:line="360" w:lineRule="exact"/>
              <w:jc w:val="center"/>
              <w:rPr>
                <w:rFonts w:ascii="Times New Roman"/>
                <w:szCs w:val="21"/>
              </w:rPr>
            </w:pPr>
            <w:r w:rsidRPr="00326A48">
              <w:rPr>
                <w:rFonts w:ascii="Times New Roman"/>
                <w:szCs w:val="21"/>
              </w:rPr>
              <w:t>11.5%</w:t>
            </w:r>
          </w:p>
        </w:tc>
        <w:tc>
          <w:tcPr>
            <w:tcW w:w="1190" w:type="dxa"/>
            <w:shd w:val="clear" w:color="auto" w:fill="auto"/>
            <w:tcMar>
              <w:top w:w="0" w:type="dxa"/>
              <w:left w:w="0" w:type="dxa"/>
              <w:bottom w:w="0" w:type="dxa"/>
              <w:right w:w="0" w:type="dxa"/>
            </w:tcMar>
          </w:tcPr>
          <w:p w:rsidR="00E2392F" w:rsidRPr="00326A48" w:rsidRDefault="00E2392F" w:rsidP="00DA2054">
            <w:pPr>
              <w:tabs>
                <w:tab w:val="left" w:pos="735"/>
              </w:tabs>
              <w:snapToGrid w:val="0"/>
              <w:spacing w:line="360" w:lineRule="exact"/>
              <w:jc w:val="center"/>
              <w:rPr>
                <w:rFonts w:ascii="Times New Roman"/>
                <w:szCs w:val="21"/>
              </w:rPr>
            </w:pPr>
            <w:r w:rsidRPr="00326A48">
              <w:rPr>
                <w:rFonts w:ascii="Times New Roman"/>
                <w:szCs w:val="21"/>
              </w:rPr>
              <w:t>13.1%</w:t>
            </w:r>
          </w:p>
        </w:tc>
        <w:tc>
          <w:tcPr>
            <w:tcW w:w="1191" w:type="dxa"/>
            <w:shd w:val="clear" w:color="auto" w:fill="auto"/>
            <w:tcMar>
              <w:top w:w="0" w:type="dxa"/>
              <w:left w:w="0" w:type="dxa"/>
              <w:bottom w:w="0" w:type="dxa"/>
              <w:right w:w="0" w:type="dxa"/>
            </w:tcMar>
          </w:tcPr>
          <w:p w:rsidR="00E2392F" w:rsidRPr="00326A48" w:rsidRDefault="00E2392F" w:rsidP="00DA2054">
            <w:pPr>
              <w:tabs>
                <w:tab w:val="left" w:pos="735"/>
              </w:tabs>
              <w:snapToGrid w:val="0"/>
              <w:spacing w:line="360" w:lineRule="exact"/>
              <w:jc w:val="center"/>
              <w:rPr>
                <w:rFonts w:ascii="Times New Roman"/>
                <w:szCs w:val="21"/>
              </w:rPr>
            </w:pPr>
            <w:r w:rsidRPr="00326A48">
              <w:rPr>
                <w:rFonts w:ascii="Times New Roman"/>
                <w:szCs w:val="21"/>
              </w:rPr>
              <w:t>13.9%</w:t>
            </w:r>
          </w:p>
        </w:tc>
        <w:tc>
          <w:tcPr>
            <w:tcW w:w="1190" w:type="dxa"/>
            <w:shd w:val="clear" w:color="auto" w:fill="auto"/>
            <w:tcMar>
              <w:top w:w="0" w:type="dxa"/>
              <w:left w:w="0" w:type="dxa"/>
              <w:bottom w:w="0" w:type="dxa"/>
              <w:right w:w="0" w:type="dxa"/>
            </w:tcMar>
          </w:tcPr>
          <w:p w:rsidR="00E2392F" w:rsidRPr="00326A48" w:rsidRDefault="00E2392F" w:rsidP="00DA2054">
            <w:pPr>
              <w:tabs>
                <w:tab w:val="left" w:pos="735"/>
              </w:tabs>
              <w:snapToGrid w:val="0"/>
              <w:spacing w:line="360" w:lineRule="exact"/>
              <w:jc w:val="center"/>
              <w:rPr>
                <w:rFonts w:ascii="Times New Roman"/>
                <w:szCs w:val="21"/>
              </w:rPr>
            </w:pPr>
            <w:r w:rsidRPr="00326A48">
              <w:rPr>
                <w:rFonts w:ascii="Times New Roman"/>
                <w:szCs w:val="21"/>
              </w:rPr>
              <w:t>15.7%</w:t>
            </w:r>
          </w:p>
        </w:tc>
        <w:tc>
          <w:tcPr>
            <w:tcW w:w="1191" w:type="dxa"/>
            <w:shd w:val="clear" w:color="auto" w:fill="auto"/>
            <w:tcMar>
              <w:top w:w="0" w:type="dxa"/>
              <w:left w:w="0" w:type="dxa"/>
              <w:bottom w:w="0" w:type="dxa"/>
              <w:right w:w="0" w:type="dxa"/>
            </w:tcMar>
          </w:tcPr>
          <w:p w:rsidR="00E2392F" w:rsidRPr="00326A48" w:rsidRDefault="00E2392F" w:rsidP="00DA2054">
            <w:pPr>
              <w:tabs>
                <w:tab w:val="left" w:pos="735"/>
              </w:tabs>
              <w:snapToGrid w:val="0"/>
              <w:spacing w:line="360" w:lineRule="exact"/>
              <w:jc w:val="center"/>
              <w:rPr>
                <w:rFonts w:ascii="Times New Roman"/>
                <w:szCs w:val="21"/>
              </w:rPr>
            </w:pPr>
            <w:r w:rsidRPr="00326A48">
              <w:rPr>
                <w:rFonts w:ascii="Times New Roman"/>
                <w:szCs w:val="21"/>
              </w:rPr>
              <w:t>15.8%</w:t>
            </w:r>
          </w:p>
        </w:tc>
        <w:tc>
          <w:tcPr>
            <w:tcW w:w="1190" w:type="dxa"/>
            <w:shd w:val="clear" w:color="auto" w:fill="auto"/>
            <w:tcMar>
              <w:top w:w="0" w:type="dxa"/>
              <w:left w:w="0" w:type="dxa"/>
              <w:bottom w:w="0" w:type="dxa"/>
              <w:right w:w="0" w:type="dxa"/>
            </w:tcMar>
          </w:tcPr>
          <w:p w:rsidR="00E2392F" w:rsidRPr="00326A48" w:rsidRDefault="00E2392F" w:rsidP="00DA2054">
            <w:pPr>
              <w:tabs>
                <w:tab w:val="left" w:pos="735"/>
              </w:tabs>
              <w:snapToGrid w:val="0"/>
              <w:spacing w:line="360" w:lineRule="exact"/>
              <w:jc w:val="center"/>
              <w:rPr>
                <w:rFonts w:ascii="Times New Roman"/>
                <w:szCs w:val="21"/>
              </w:rPr>
            </w:pPr>
            <w:r w:rsidRPr="00326A48">
              <w:rPr>
                <w:rFonts w:ascii="Times New Roman"/>
                <w:szCs w:val="21"/>
              </w:rPr>
              <w:t>14.9%</w:t>
            </w:r>
          </w:p>
        </w:tc>
        <w:tc>
          <w:tcPr>
            <w:tcW w:w="1191" w:type="dxa"/>
            <w:shd w:val="clear" w:color="auto" w:fill="auto"/>
            <w:tcMar>
              <w:top w:w="0" w:type="dxa"/>
              <w:left w:w="0" w:type="dxa"/>
              <w:bottom w:w="0" w:type="dxa"/>
              <w:right w:w="0" w:type="dxa"/>
            </w:tcMar>
          </w:tcPr>
          <w:p w:rsidR="00E2392F" w:rsidRPr="00326A48" w:rsidRDefault="00E2392F" w:rsidP="00DA2054">
            <w:pPr>
              <w:tabs>
                <w:tab w:val="left" w:pos="735"/>
              </w:tabs>
              <w:snapToGrid w:val="0"/>
              <w:spacing w:line="360" w:lineRule="exact"/>
              <w:jc w:val="center"/>
              <w:rPr>
                <w:rFonts w:ascii="Times New Roman"/>
                <w:szCs w:val="21"/>
              </w:rPr>
            </w:pPr>
            <w:r w:rsidRPr="00326A48">
              <w:rPr>
                <w:rFonts w:ascii="Times New Roman"/>
                <w:szCs w:val="21"/>
              </w:rPr>
              <w:t>13.8%</w:t>
            </w:r>
          </w:p>
        </w:tc>
      </w:tr>
      <w:tr w:rsidR="00E2392F" w:rsidRPr="00326A48" w:rsidTr="00DA2054">
        <w:trPr>
          <w:cantSplit/>
          <w:trHeight w:val="20"/>
        </w:trPr>
        <w:tc>
          <w:tcPr>
            <w:tcW w:w="1542" w:type="dxa"/>
            <w:shd w:val="clear" w:color="auto" w:fill="auto"/>
            <w:tcMar>
              <w:top w:w="0" w:type="dxa"/>
              <w:left w:w="0" w:type="dxa"/>
              <w:bottom w:w="0" w:type="dxa"/>
              <w:right w:w="0" w:type="dxa"/>
            </w:tcMar>
          </w:tcPr>
          <w:p w:rsidR="00E2392F" w:rsidRPr="00326A48" w:rsidRDefault="00E2392F" w:rsidP="00BF3487">
            <w:pPr>
              <w:tabs>
                <w:tab w:val="left" w:pos="735"/>
              </w:tabs>
              <w:snapToGrid w:val="0"/>
              <w:spacing w:line="360" w:lineRule="exact"/>
              <w:rPr>
                <w:rFonts w:ascii="SimHei" w:eastAsia="SimHei" w:hint="eastAsia"/>
                <w:szCs w:val="21"/>
              </w:rPr>
            </w:pPr>
            <w:r w:rsidRPr="00326A48">
              <w:rPr>
                <w:rFonts w:ascii="SimHei" w:eastAsia="SimHei" w:hAnsi="SimSun" w:hint="eastAsia"/>
                <w:szCs w:val="21"/>
              </w:rPr>
              <w:t>合计</w:t>
            </w:r>
          </w:p>
        </w:tc>
        <w:tc>
          <w:tcPr>
            <w:tcW w:w="1190" w:type="dxa"/>
            <w:shd w:val="clear" w:color="auto" w:fill="auto"/>
            <w:tcMar>
              <w:top w:w="0" w:type="dxa"/>
              <w:left w:w="0" w:type="dxa"/>
              <w:bottom w:w="0" w:type="dxa"/>
              <w:right w:w="0" w:type="dxa"/>
            </w:tcMar>
          </w:tcPr>
          <w:p w:rsidR="00E2392F" w:rsidRPr="00326A48" w:rsidRDefault="00E2392F" w:rsidP="00DA2054">
            <w:pPr>
              <w:tabs>
                <w:tab w:val="left" w:pos="735"/>
              </w:tabs>
              <w:snapToGrid w:val="0"/>
              <w:spacing w:line="360" w:lineRule="exact"/>
              <w:jc w:val="center"/>
              <w:rPr>
                <w:rFonts w:ascii="Times New Roman"/>
                <w:szCs w:val="21"/>
              </w:rPr>
            </w:pPr>
            <w:r w:rsidRPr="00326A48">
              <w:rPr>
                <w:rFonts w:ascii="Times New Roman"/>
                <w:szCs w:val="21"/>
              </w:rPr>
              <w:t>9.6%</w:t>
            </w:r>
          </w:p>
        </w:tc>
        <w:tc>
          <w:tcPr>
            <w:tcW w:w="1190" w:type="dxa"/>
            <w:shd w:val="clear" w:color="auto" w:fill="auto"/>
            <w:tcMar>
              <w:top w:w="0" w:type="dxa"/>
              <w:left w:w="0" w:type="dxa"/>
              <w:bottom w:w="0" w:type="dxa"/>
              <w:right w:w="0" w:type="dxa"/>
            </w:tcMar>
          </w:tcPr>
          <w:p w:rsidR="00E2392F" w:rsidRPr="00326A48" w:rsidRDefault="00E2392F" w:rsidP="00DA2054">
            <w:pPr>
              <w:tabs>
                <w:tab w:val="left" w:pos="735"/>
              </w:tabs>
              <w:snapToGrid w:val="0"/>
              <w:spacing w:line="360" w:lineRule="exact"/>
              <w:jc w:val="center"/>
              <w:rPr>
                <w:rFonts w:ascii="Times New Roman"/>
                <w:szCs w:val="21"/>
              </w:rPr>
            </w:pPr>
            <w:r w:rsidRPr="00326A48">
              <w:rPr>
                <w:rFonts w:ascii="Times New Roman"/>
                <w:szCs w:val="21"/>
              </w:rPr>
              <w:t>10.7%</w:t>
            </w:r>
          </w:p>
        </w:tc>
        <w:tc>
          <w:tcPr>
            <w:tcW w:w="1191" w:type="dxa"/>
            <w:shd w:val="clear" w:color="auto" w:fill="auto"/>
            <w:tcMar>
              <w:top w:w="0" w:type="dxa"/>
              <w:left w:w="0" w:type="dxa"/>
              <w:bottom w:w="0" w:type="dxa"/>
              <w:right w:w="0" w:type="dxa"/>
            </w:tcMar>
          </w:tcPr>
          <w:p w:rsidR="00E2392F" w:rsidRPr="00326A48" w:rsidRDefault="00E2392F" w:rsidP="00DA2054">
            <w:pPr>
              <w:tabs>
                <w:tab w:val="left" w:pos="735"/>
              </w:tabs>
              <w:snapToGrid w:val="0"/>
              <w:spacing w:line="360" w:lineRule="exact"/>
              <w:jc w:val="center"/>
              <w:rPr>
                <w:rFonts w:ascii="Times New Roman"/>
                <w:szCs w:val="21"/>
              </w:rPr>
            </w:pPr>
            <w:r w:rsidRPr="00326A48">
              <w:rPr>
                <w:rFonts w:ascii="Times New Roman"/>
                <w:szCs w:val="21"/>
              </w:rPr>
              <w:t>11.3%</w:t>
            </w:r>
          </w:p>
        </w:tc>
        <w:tc>
          <w:tcPr>
            <w:tcW w:w="1190" w:type="dxa"/>
            <w:shd w:val="clear" w:color="auto" w:fill="auto"/>
            <w:tcMar>
              <w:top w:w="0" w:type="dxa"/>
              <w:left w:w="0" w:type="dxa"/>
              <w:bottom w:w="0" w:type="dxa"/>
              <w:right w:w="0" w:type="dxa"/>
            </w:tcMar>
          </w:tcPr>
          <w:p w:rsidR="00E2392F" w:rsidRPr="00326A48" w:rsidRDefault="00E2392F" w:rsidP="00DA2054">
            <w:pPr>
              <w:tabs>
                <w:tab w:val="left" w:pos="735"/>
              </w:tabs>
              <w:snapToGrid w:val="0"/>
              <w:spacing w:line="360" w:lineRule="exact"/>
              <w:jc w:val="center"/>
              <w:rPr>
                <w:rFonts w:ascii="Times New Roman"/>
                <w:szCs w:val="21"/>
              </w:rPr>
            </w:pPr>
            <w:r w:rsidRPr="00326A48">
              <w:rPr>
                <w:rFonts w:ascii="Times New Roman"/>
                <w:szCs w:val="21"/>
              </w:rPr>
              <w:t>12.9%</w:t>
            </w:r>
          </w:p>
        </w:tc>
        <w:tc>
          <w:tcPr>
            <w:tcW w:w="1191" w:type="dxa"/>
            <w:shd w:val="clear" w:color="auto" w:fill="auto"/>
            <w:tcMar>
              <w:top w:w="0" w:type="dxa"/>
              <w:left w:w="0" w:type="dxa"/>
              <w:bottom w:w="0" w:type="dxa"/>
              <w:right w:w="0" w:type="dxa"/>
            </w:tcMar>
          </w:tcPr>
          <w:p w:rsidR="00E2392F" w:rsidRPr="00326A48" w:rsidRDefault="00E2392F" w:rsidP="00DA2054">
            <w:pPr>
              <w:tabs>
                <w:tab w:val="left" w:pos="735"/>
              </w:tabs>
              <w:snapToGrid w:val="0"/>
              <w:spacing w:line="360" w:lineRule="exact"/>
              <w:jc w:val="center"/>
              <w:rPr>
                <w:rFonts w:ascii="Times New Roman"/>
                <w:szCs w:val="21"/>
              </w:rPr>
            </w:pPr>
            <w:r w:rsidRPr="00326A48">
              <w:rPr>
                <w:rFonts w:ascii="Times New Roman"/>
                <w:szCs w:val="21"/>
              </w:rPr>
              <w:t>13.0%</w:t>
            </w:r>
          </w:p>
        </w:tc>
        <w:tc>
          <w:tcPr>
            <w:tcW w:w="1190" w:type="dxa"/>
            <w:shd w:val="clear" w:color="auto" w:fill="auto"/>
            <w:tcMar>
              <w:top w:w="0" w:type="dxa"/>
              <w:left w:w="0" w:type="dxa"/>
              <w:bottom w:w="0" w:type="dxa"/>
              <w:right w:w="0" w:type="dxa"/>
            </w:tcMar>
          </w:tcPr>
          <w:p w:rsidR="00E2392F" w:rsidRPr="00326A48" w:rsidRDefault="00E2392F" w:rsidP="00DA2054">
            <w:pPr>
              <w:tabs>
                <w:tab w:val="left" w:pos="735"/>
              </w:tabs>
              <w:snapToGrid w:val="0"/>
              <w:spacing w:line="360" w:lineRule="exact"/>
              <w:jc w:val="center"/>
              <w:rPr>
                <w:rFonts w:ascii="Times New Roman"/>
                <w:szCs w:val="21"/>
              </w:rPr>
            </w:pPr>
            <w:r w:rsidRPr="00326A48">
              <w:rPr>
                <w:rFonts w:ascii="Times New Roman"/>
                <w:szCs w:val="21"/>
              </w:rPr>
              <w:t>12.3%</w:t>
            </w:r>
          </w:p>
        </w:tc>
        <w:tc>
          <w:tcPr>
            <w:tcW w:w="1191" w:type="dxa"/>
            <w:shd w:val="clear" w:color="auto" w:fill="auto"/>
            <w:tcMar>
              <w:top w:w="0" w:type="dxa"/>
              <w:left w:w="0" w:type="dxa"/>
              <w:bottom w:w="0" w:type="dxa"/>
              <w:right w:w="0" w:type="dxa"/>
            </w:tcMar>
          </w:tcPr>
          <w:p w:rsidR="00E2392F" w:rsidRPr="00326A48" w:rsidRDefault="00E2392F" w:rsidP="00DA2054">
            <w:pPr>
              <w:tabs>
                <w:tab w:val="left" w:pos="735"/>
              </w:tabs>
              <w:snapToGrid w:val="0"/>
              <w:spacing w:line="360" w:lineRule="exact"/>
              <w:jc w:val="center"/>
              <w:rPr>
                <w:rFonts w:ascii="Times New Roman"/>
                <w:szCs w:val="21"/>
              </w:rPr>
            </w:pPr>
            <w:r w:rsidRPr="00326A48">
              <w:rPr>
                <w:rFonts w:ascii="Times New Roman"/>
                <w:szCs w:val="21"/>
              </w:rPr>
              <w:t>11.6%</w:t>
            </w:r>
          </w:p>
        </w:tc>
      </w:tr>
    </w:tbl>
    <w:p w:rsidR="00E2392F" w:rsidRPr="00326A48" w:rsidRDefault="00E2392F" w:rsidP="00DA2054">
      <w:pPr>
        <w:tabs>
          <w:tab w:val="left" w:pos="735"/>
        </w:tabs>
        <w:snapToGrid w:val="0"/>
        <w:spacing w:line="360" w:lineRule="exact"/>
        <w:rPr>
          <w:rFonts w:hAnsi="SimSun"/>
          <w:b/>
          <w:szCs w:val="21"/>
        </w:rPr>
      </w:pPr>
    </w:p>
    <w:p w:rsidR="00E2392F" w:rsidRPr="00326A48" w:rsidRDefault="00E2392F" w:rsidP="006D6524">
      <w:pPr>
        <w:tabs>
          <w:tab w:val="left" w:pos="735"/>
        </w:tabs>
        <w:snapToGrid w:val="0"/>
        <w:spacing w:after="240" w:line="360" w:lineRule="exact"/>
        <w:rPr>
          <w:rFonts w:ascii="Times New Roman"/>
          <w:szCs w:val="21"/>
        </w:rPr>
      </w:pPr>
      <w:r w:rsidRPr="00326A48">
        <w:rPr>
          <w:rFonts w:ascii="Times New Roman"/>
          <w:szCs w:val="21"/>
        </w:rPr>
        <w:t>11.13</w:t>
      </w:r>
      <w:r w:rsidR="00DA2054" w:rsidRPr="00326A48">
        <w:rPr>
          <w:rFonts w:ascii="Times New Roman" w:hint="eastAsia"/>
          <w:szCs w:val="21"/>
        </w:rPr>
        <w:tab/>
      </w:r>
      <w:r w:rsidRPr="00326A48">
        <w:rPr>
          <w:rStyle w:val="mediumtext1"/>
          <w:rFonts w:ascii="Times New Roman" w:hAnsi="SimSun"/>
          <w:sz w:val="21"/>
          <w:szCs w:val="21"/>
        </w:rPr>
        <w:t>根据</w:t>
      </w:r>
      <w:r w:rsidRPr="00326A48">
        <w:rPr>
          <w:rStyle w:val="mediumtext1"/>
          <w:rFonts w:ascii="Times New Roman"/>
          <w:sz w:val="21"/>
          <w:szCs w:val="21"/>
        </w:rPr>
        <w:t>2007</w:t>
      </w:r>
      <w:r w:rsidRPr="00326A48">
        <w:rPr>
          <w:rStyle w:val="mediumtext1"/>
          <w:rFonts w:ascii="Times New Roman" w:hAnsi="SimSun"/>
          <w:sz w:val="21"/>
          <w:szCs w:val="21"/>
        </w:rPr>
        <w:t>年</w:t>
      </w:r>
      <w:r w:rsidRPr="00326A48">
        <w:rPr>
          <w:rStyle w:val="mediumtext1"/>
          <w:rFonts w:ascii="Times New Roman"/>
          <w:sz w:val="21"/>
          <w:szCs w:val="21"/>
        </w:rPr>
        <w:t>3</w:t>
      </w:r>
      <w:r w:rsidRPr="00326A48">
        <w:rPr>
          <w:rStyle w:val="mediumtext1"/>
          <w:rFonts w:ascii="Times New Roman" w:hAnsi="SimSun"/>
          <w:sz w:val="21"/>
          <w:szCs w:val="21"/>
        </w:rPr>
        <w:t>月的劳动力调查，妇女的教育情况在</w:t>
      </w:r>
      <w:r w:rsidRPr="00326A48">
        <w:rPr>
          <w:rStyle w:val="mediumtext1"/>
          <w:rFonts w:ascii="Times New Roman"/>
          <w:sz w:val="21"/>
          <w:szCs w:val="21"/>
        </w:rPr>
        <w:t>2007</w:t>
      </w:r>
      <w:r w:rsidRPr="00326A48">
        <w:rPr>
          <w:rStyle w:val="mediumtext1"/>
          <w:rFonts w:ascii="Times New Roman" w:hAnsi="SimSun"/>
          <w:sz w:val="21"/>
          <w:szCs w:val="21"/>
        </w:rPr>
        <w:t>年也已有所改善，表明妇女教育程度的提高并不一定转化为就业可能性的增大。妇女的失业率依然高达</w:t>
      </w:r>
      <w:r w:rsidRPr="00326A48">
        <w:rPr>
          <w:rStyle w:val="mediumtext1"/>
          <w:rFonts w:ascii="Times New Roman"/>
          <w:sz w:val="21"/>
          <w:szCs w:val="21"/>
        </w:rPr>
        <w:t>30</w:t>
      </w:r>
      <w:r w:rsidR="005F40C0" w:rsidRPr="00326A48">
        <w:rPr>
          <w:rStyle w:val="mediumtext1"/>
          <w:rFonts w:ascii="Times New Roman" w:hAnsi="SimSun"/>
          <w:sz w:val="21"/>
          <w:szCs w:val="21"/>
        </w:rPr>
        <w:t>%</w:t>
      </w:r>
      <w:r w:rsidRPr="00326A48">
        <w:rPr>
          <w:rStyle w:val="mediumtext1"/>
          <w:rFonts w:ascii="Times New Roman" w:hAnsi="SimSun"/>
          <w:sz w:val="21"/>
          <w:szCs w:val="21"/>
        </w:rPr>
        <w:t>，而男性的失业率是</w:t>
      </w:r>
      <w:r w:rsidRPr="00326A48">
        <w:rPr>
          <w:rStyle w:val="mediumtext1"/>
          <w:rFonts w:ascii="Times New Roman"/>
          <w:sz w:val="21"/>
          <w:szCs w:val="21"/>
        </w:rPr>
        <w:t>21.1</w:t>
      </w:r>
      <w:r w:rsidR="005F40C0" w:rsidRPr="00326A48">
        <w:rPr>
          <w:rStyle w:val="mediumtext1"/>
          <w:rFonts w:ascii="Times New Roman" w:hAnsi="SimSun"/>
          <w:sz w:val="21"/>
          <w:szCs w:val="21"/>
        </w:rPr>
        <w:t>%</w:t>
      </w:r>
      <w:r w:rsidRPr="00326A48">
        <w:rPr>
          <w:rStyle w:val="mediumtext1"/>
          <w:rFonts w:ascii="Times New Roman" w:hAnsi="SimSun"/>
          <w:sz w:val="21"/>
          <w:szCs w:val="21"/>
        </w:rPr>
        <w:t>。下表显示的是截止</w:t>
      </w:r>
      <w:r w:rsidRPr="00326A48">
        <w:rPr>
          <w:rStyle w:val="mediumtext1"/>
          <w:rFonts w:ascii="Times New Roman"/>
          <w:sz w:val="21"/>
          <w:szCs w:val="21"/>
        </w:rPr>
        <w:t>2007</w:t>
      </w:r>
      <w:r w:rsidRPr="00326A48">
        <w:rPr>
          <w:rStyle w:val="mediumtext1"/>
          <w:rFonts w:ascii="Times New Roman" w:hAnsi="SimSun"/>
          <w:sz w:val="21"/>
          <w:szCs w:val="21"/>
        </w:rPr>
        <w:t>年</w:t>
      </w:r>
      <w:r w:rsidRPr="00326A48">
        <w:rPr>
          <w:rStyle w:val="mediumtext1"/>
          <w:rFonts w:ascii="Times New Roman"/>
          <w:sz w:val="21"/>
          <w:szCs w:val="21"/>
        </w:rPr>
        <w:t>3</w:t>
      </w:r>
      <w:r w:rsidRPr="00326A48">
        <w:rPr>
          <w:rStyle w:val="mediumtext1"/>
          <w:rFonts w:ascii="Times New Roman" w:hAnsi="SimSun"/>
          <w:sz w:val="21"/>
          <w:szCs w:val="21"/>
        </w:rPr>
        <w:t>月男女的教育程度。</w:t>
      </w:r>
    </w:p>
    <w:p w:rsidR="00E2392F" w:rsidRPr="00326A48" w:rsidRDefault="00E2392F" w:rsidP="006D6524">
      <w:pPr>
        <w:tabs>
          <w:tab w:val="left" w:pos="735"/>
        </w:tabs>
        <w:snapToGrid w:val="0"/>
        <w:spacing w:after="240" w:line="360" w:lineRule="exact"/>
        <w:rPr>
          <w:rFonts w:ascii="Times New Roman" w:eastAsia="SimHei"/>
          <w:szCs w:val="21"/>
        </w:rPr>
      </w:pPr>
      <w:r w:rsidRPr="00326A48">
        <w:rPr>
          <w:rFonts w:ascii="Times New Roman" w:eastAsia="SimHei"/>
          <w:szCs w:val="21"/>
        </w:rPr>
        <w:t>表</w:t>
      </w:r>
      <w:r w:rsidRPr="00326A48">
        <w:rPr>
          <w:rFonts w:ascii="Times New Roman" w:eastAsia="SimHei"/>
          <w:szCs w:val="21"/>
        </w:rPr>
        <w:t xml:space="preserve"> 6</w:t>
      </w:r>
      <w:r w:rsidR="00681432" w:rsidRPr="00326A48">
        <w:rPr>
          <w:rFonts w:ascii="Times New Roman" w:eastAsia="SimHei"/>
          <w:szCs w:val="21"/>
        </w:rPr>
        <w:t>：</w:t>
      </w:r>
      <w:r w:rsidRPr="00326A48">
        <w:rPr>
          <w:rFonts w:ascii="Times New Roman" w:eastAsia="SimHei"/>
          <w:szCs w:val="21"/>
        </w:rPr>
        <w:t>截止</w:t>
      </w:r>
      <w:r w:rsidRPr="00326A48">
        <w:rPr>
          <w:rFonts w:ascii="Times New Roman" w:eastAsia="SimHei"/>
          <w:szCs w:val="21"/>
        </w:rPr>
        <w:t>2007</w:t>
      </w:r>
      <w:r w:rsidRPr="00326A48">
        <w:rPr>
          <w:rFonts w:ascii="Times New Roman" w:eastAsia="SimHei"/>
          <w:szCs w:val="21"/>
        </w:rPr>
        <w:t>年</w:t>
      </w:r>
      <w:r w:rsidRPr="00326A48">
        <w:rPr>
          <w:rFonts w:ascii="Times New Roman" w:eastAsia="SimHei"/>
          <w:szCs w:val="21"/>
        </w:rPr>
        <w:t>3</w:t>
      </w:r>
      <w:r w:rsidRPr="00326A48">
        <w:rPr>
          <w:rFonts w:ascii="Times New Roman" w:eastAsia="SimHei"/>
          <w:szCs w:val="21"/>
        </w:rPr>
        <w:t>月按性别列出的教育程度</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06"/>
        <w:gridCol w:w="2906"/>
        <w:gridCol w:w="2906"/>
      </w:tblGrid>
      <w:tr w:rsidR="00E2392F" w:rsidRPr="00326A48" w:rsidTr="00DA2054">
        <w:trPr>
          <w:cantSplit/>
          <w:trHeight w:val="330"/>
        </w:trPr>
        <w:tc>
          <w:tcPr>
            <w:tcW w:w="2906" w:type="dxa"/>
            <w:shd w:val="clear" w:color="auto" w:fill="auto"/>
            <w:tcMar>
              <w:top w:w="0" w:type="dxa"/>
              <w:left w:w="0" w:type="dxa"/>
              <w:bottom w:w="0" w:type="dxa"/>
              <w:right w:w="0" w:type="dxa"/>
            </w:tcMar>
          </w:tcPr>
          <w:p w:rsidR="00E2392F" w:rsidRPr="00326A48" w:rsidRDefault="00E2392F" w:rsidP="00DA2054">
            <w:pPr>
              <w:tabs>
                <w:tab w:val="left" w:pos="735"/>
              </w:tabs>
              <w:snapToGrid w:val="0"/>
              <w:spacing w:line="360" w:lineRule="exact"/>
              <w:rPr>
                <w:rFonts w:ascii="SimHei" w:eastAsia="SimHei" w:hint="eastAsia"/>
                <w:szCs w:val="21"/>
              </w:rPr>
            </w:pPr>
            <w:r w:rsidRPr="00326A48">
              <w:rPr>
                <w:rFonts w:ascii="SimHei" w:eastAsia="SimHei" w:hAnsi="SimSun" w:hint="eastAsia"/>
                <w:szCs w:val="21"/>
              </w:rPr>
              <w:t>最高教育程度</w:t>
            </w:r>
          </w:p>
        </w:tc>
        <w:tc>
          <w:tcPr>
            <w:tcW w:w="2906" w:type="dxa"/>
            <w:shd w:val="clear" w:color="auto" w:fill="auto"/>
            <w:tcMar>
              <w:top w:w="0" w:type="dxa"/>
              <w:left w:w="0" w:type="dxa"/>
              <w:bottom w:w="0" w:type="dxa"/>
              <w:right w:w="0" w:type="dxa"/>
            </w:tcMar>
          </w:tcPr>
          <w:p w:rsidR="00E2392F" w:rsidRPr="00326A48" w:rsidRDefault="00E2392F" w:rsidP="00DA2054">
            <w:pPr>
              <w:tabs>
                <w:tab w:val="left" w:pos="735"/>
              </w:tabs>
              <w:snapToGrid w:val="0"/>
              <w:spacing w:line="360" w:lineRule="exact"/>
              <w:jc w:val="center"/>
              <w:rPr>
                <w:rFonts w:ascii="SimHei" w:eastAsia="SimHei" w:hint="eastAsia"/>
                <w:szCs w:val="21"/>
              </w:rPr>
            </w:pPr>
            <w:r w:rsidRPr="00326A48">
              <w:rPr>
                <w:rFonts w:ascii="SimHei" w:eastAsia="SimHei" w:hAnsi="SimSun" w:hint="eastAsia"/>
                <w:szCs w:val="21"/>
              </w:rPr>
              <w:t>男性</w:t>
            </w:r>
          </w:p>
        </w:tc>
        <w:tc>
          <w:tcPr>
            <w:tcW w:w="2906" w:type="dxa"/>
            <w:shd w:val="clear" w:color="auto" w:fill="auto"/>
            <w:tcMar>
              <w:top w:w="0" w:type="dxa"/>
              <w:left w:w="0" w:type="dxa"/>
              <w:bottom w:w="0" w:type="dxa"/>
              <w:right w:w="0" w:type="dxa"/>
            </w:tcMar>
          </w:tcPr>
          <w:p w:rsidR="00E2392F" w:rsidRPr="00326A48" w:rsidRDefault="00E2392F" w:rsidP="00DA2054">
            <w:pPr>
              <w:tabs>
                <w:tab w:val="left" w:pos="735"/>
              </w:tabs>
              <w:snapToGrid w:val="0"/>
              <w:spacing w:line="360" w:lineRule="exact"/>
              <w:jc w:val="center"/>
              <w:rPr>
                <w:rFonts w:ascii="SimHei" w:eastAsia="SimHei" w:hint="eastAsia"/>
                <w:szCs w:val="21"/>
              </w:rPr>
            </w:pPr>
            <w:r w:rsidRPr="00326A48">
              <w:rPr>
                <w:rFonts w:ascii="SimHei" w:eastAsia="SimHei" w:hAnsi="SimSun" w:hint="eastAsia"/>
                <w:szCs w:val="21"/>
              </w:rPr>
              <w:t>女性</w:t>
            </w:r>
          </w:p>
        </w:tc>
      </w:tr>
      <w:tr w:rsidR="00E2392F" w:rsidRPr="00326A48" w:rsidTr="00DA2054">
        <w:trPr>
          <w:cantSplit/>
          <w:trHeight w:val="330"/>
        </w:trPr>
        <w:tc>
          <w:tcPr>
            <w:tcW w:w="2906" w:type="dxa"/>
            <w:shd w:val="clear" w:color="auto" w:fill="auto"/>
            <w:tcMar>
              <w:top w:w="0" w:type="dxa"/>
              <w:left w:w="0" w:type="dxa"/>
              <w:bottom w:w="0" w:type="dxa"/>
              <w:right w:w="0" w:type="dxa"/>
            </w:tcMar>
          </w:tcPr>
          <w:p w:rsidR="00E2392F" w:rsidRPr="00326A48" w:rsidRDefault="00DA2054" w:rsidP="00DA2054">
            <w:pPr>
              <w:tabs>
                <w:tab w:val="left" w:pos="735"/>
              </w:tabs>
              <w:snapToGrid w:val="0"/>
              <w:spacing w:line="360" w:lineRule="exact"/>
              <w:rPr>
                <w:rFonts w:ascii="SimHei" w:eastAsia="SimHei" w:hint="eastAsia"/>
                <w:szCs w:val="21"/>
              </w:rPr>
            </w:pPr>
            <w:r w:rsidRPr="00326A48">
              <w:rPr>
                <w:rFonts w:ascii="SimHei" w:eastAsia="SimHei" w:hint="eastAsia"/>
                <w:szCs w:val="21"/>
              </w:rPr>
              <w:t>十二</w:t>
            </w:r>
            <w:r w:rsidR="00E2392F" w:rsidRPr="00326A48">
              <w:rPr>
                <w:rFonts w:ascii="SimHei" w:eastAsia="SimHei" w:hAnsi="SimSun" w:hint="eastAsia"/>
                <w:szCs w:val="21"/>
              </w:rPr>
              <w:t>年级</w:t>
            </w:r>
            <w:r w:rsidR="00E2392F" w:rsidRPr="00326A48">
              <w:rPr>
                <w:rFonts w:ascii="SimHei" w:eastAsia="SimHei" w:hint="eastAsia"/>
                <w:szCs w:val="21"/>
              </w:rPr>
              <w:t>/</w:t>
            </w:r>
            <w:r w:rsidR="00E2392F" w:rsidRPr="00326A48">
              <w:rPr>
                <w:rFonts w:ascii="SimHei" w:eastAsia="SimHei" w:hAnsi="SimSun" w:hint="eastAsia"/>
                <w:szCs w:val="21"/>
              </w:rPr>
              <w:t>标准</w:t>
            </w:r>
            <w:r w:rsidR="00E2392F" w:rsidRPr="00326A48">
              <w:rPr>
                <w:rFonts w:ascii="Times New Roman" w:eastAsia="SimHei"/>
                <w:szCs w:val="21"/>
              </w:rPr>
              <w:t>10</w:t>
            </w:r>
          </w:p>
        </w:tc>
        <w:tc>
          <w:tcPr>
            <w:tcW w:w="2906" w:type="dxa"/>
            <w:shd w:val="clear" w:color="auto" w:fill="auto"/>
            <w:tcMar>
              <w:top w:w="0" w:type="dxa"/>
              <w:left w:w="0" w:type="dxa"/>
              <w:bottom w:w="0" w:type="dxa"/>
              <w:right w:w="0" w:type="dxa"/>
            </w:tcMar>
          </w:tcPr>
          <w:p w:rsidR="00E2392F" w:rsidRPr="00326A48" w:rsidRDefault="00E2392F" w:rsidP="00DA2054">
            <w:pPr>
              <w:tabs>
                <w:tab w:val="left" w:pos="735"/>
              </w:tabs>
              <w:snapToGrid w:val="0"/>
              <w:spacing w:line="360" w:lineRule="exact"/>
              <w:jc w:val="center"/>
              <w:rPr>
                <w:rFonts w:ascii="Times New Roman"/>
                <w:szCs w:val="21"/>
              </w:rPr>
            </w:pPr>
            <w:r w:rsidRPr="00326A48">
              <w:rPr>
                <w:rFonts w:ascii="Times New Roman"/>
                <w:szCs w:val="21"/>
              </w:rPr>
              <w:t>18.1%</w:t>
            </w:r>
          </w:p>
        </w:tc>
        <w:tc>
          <w:tcPr>
            <w:tcW w:w="2906" w:type="dxa"/>
            <w:shd w:val="clear" w:color="auto" w:fill="auto"/>
            <w:tcMar>
              <w:top w:w="0" w:type="dxa"/>
              <w:left w:w="0" w:type="dxa"/>
              <w:bottom w:w="0" w:type="dxa"/>
              <w:right w:w="0" w:type="dxa"/>
            </w:tcMar>
          </w:tcPr>
          <w:p w:rsidR="00E2392F" w:rsidRPr="00326A48" w:rsidRDefault="00E2392F" w:rsidP="00DA2054">
            <w:pPr>
              <w:tabs>
                <w:tab w:val="left" w:pos="735"/>
              </w:tabs>
              <w:snapToGrid w:val="0"/>
              <w:spacing w:line="360" w:lineRule="exact"/>
              <w:jc w:val="center"/>
              <w:rPr>
                <w:rFonts w:ascii="Times New Roman"/>
                <w:szCs w:val="21"/>
              </w:rPr>
            </w:pPr>
            <w:r w:rsidRPr="00326A48">
              <w:rPr>
                <w:rFonts w:ascii="Times New Roman"/>
                <w:szCs w:val="21"/>
              </w:rPr>
              <w:t>33.7%</w:t>
            </w:r>
          </w:p>
        </w:tc>
      </w:tr>
      <w:tr w:rsidR="00E2392F" w:rsidRPr="00326A48" w:rsidTr="00DA2054">
        <w:trPr>
          <w:cantSplit/>
          <w:trHeight w:val="330"/>
        </w:trPr>
        <w:tc>
          <w:tcPr>
            <w:tcW w:w="2906" w:type="dxa"/>
            <w:shd w:val="clear" w:color="auto" w:fill="auto"/>
            <w:tcMar>
              <w:top w:w="0" w:type="dxa"/>
              <w:left w:w="0" w:type="dxa"/>
              <w:bottom w:w="0" w:type="dxa"/>
              <w:right w:w="0" w:type="dxa"/>
            </w:tcMar>
          </w:tcPr>
          <w:p w:rsidR="00E2392F" w:rsidRPr="00326A48" w:rsidRDefault="00E2392F" w:rsidP="00DA2054">
            <w:pPr>
              <w:tabs>
                <w:tab w:val="left" w:pos="735"/>
              </w:tabs>
              <w:snapToGrid w:val="0"/>
              <w:spacing w:line="360" w:lineRule="exact"/>
              <w:rPr>
                <w:rFonts w:ascii="SimHei" w:eastAsia="SimHei" w:hint="eastAsia"/>
                <w:szCs w:val="21"/>
              </w:rPr>
            </w:pPr>
            <w:r w:rsidRPr="00326A48">
              <w:rPr>
                <w:rFonts w:ascii="SimHei" w:eastAsia="SimHei" w:hAnsi="SimSun" w:hint="eastAsia"/>
                <w:szCs w:val="21"/>
              </w:rPr>
              <w:t>毕业文凭</w:t>
            </w:r>
          </w:p>
        </w:tc>
        <w:tc>
          <w:tcPr>
            <w:tcW w:w="2906" w:type="dxa"/>
            <w:shd w:val="clear" w:color="auto" w:fill="auto"/>
            <w:tcMar>
              <w:top w:w="0" w:type="dxa"/>
              <w:left w:w="0" w:type="dxa"/>
              <w:bottom w:w="0" w:type="dxa"/>
              <w:right w:w="0" w:type="dxa"/>
            </w:tcMar>
          </w:tcPr>
          <w:p w:rsidR="00E2392F" w:rsidRPr="00326A48" w:rsidRDefault="00E2392F" w:rsidP="00DA2054">
            <w:pPr>
              <w:tabs>
                <w:tab w:val="left" w:pos="735"/>
              </w:tabs>
              <w:snapToGrid w:val="0"/>
              <w:spacing w:line="360" w:lineRule="exact"/>
              <w:jc w:val="center"/>
              <w:rPr>
                <w:rFonts w:ascii="Times New Roman"/>
                <w:szCs w:val="21"/>
              </w:rPr>
            </w:pPr>
            <w:r w:rsidRPr="00326A48">
              <w:rPr>
                <w:rFonts w:ascii="Times New Roman"/>
                <w:szCs w:val="21"/>
              </w:rPr>
              <w:t>10.7%</w:t>
            </w:r>
          </w:p>
        </w:tc>
        <w:tc>
          <w:tcPr>
            <w:tcW w:w="2906" w:type="dxa"/>
            <w:shd w:val="clear" w:color="auto" w:fill="auto"/>
            <w:tcMar>
              <w:top w:w="0" w:type="dxa"/>
              <w:left w:w="0" w:type="dxa"/>
              <w:bottom w:w="0" w:type="dxa"/>
              <w:right w:w="0" w:type="dxa"/>
            </w:tcMar>
          </w:tcPr>
          <w:p w:rsidR="00E2392F" w:rsidRPr="00326A48" w:rsidRDefault="00E2392F" w:rsidP="00DA2054">
            <w:pPr>
              <w:tabs>
                <w:tab w:val="left" w:pos="735"/>
              </w:tabs>
              <w:snapToGrid w:val="0"/>
              <w:spacing w:line="360" w:lineRule="exact"/>
              <w:jc w:val="center"/>
              <w:rPr>
                <w:rFonts w:ascii="Times New Roman"/>
                <w:szCs w:val="21"/>
              </w:rPr>
            </w:pPr>
            <w:r w:rsidRPr="00326A48">
              <w:rPr>
                <w:rFonts w:ascii="Times New Roman"/>
                <w:szCs w:val="21"/>
              </w:rPr>
              <w:t>17.2%</w:t>
            </w:r>
          </w:p>
        </w:tc>
      </w:tr>
      <w:tr w:rsidR="00E2392F" w:rsidRPr="00326A48" w:rsidTr="00DA2054">
        <w:trPr>
          <w:cantSplit/>
          <w:trHeight w:val="330"/>
        </w:trPr>
        <w:tc>
          <w:tcPr>
            <w:tcW w:w="2906" w:type="dxa"/>
            <w:shd w:val="clear" w:color="auto" w:fill="auto"/>
            <w:tcMar>
              <w:top w:w="0" w:type="dxa"/>
              <w:left w:w="0" w:type="dxa"/>
              <w:bottom w:w="0" w:type="dxa"/>
              <w:right w:w="0" w:type="dxa"/>
            </w:tcMar>
          </w:tcPr>
          <w:p w:rsidR="00E2392F" w:rsidRPr="00326A48" w:rsidRDefault="00E2392F" w:rsidP="00DA2054">
            <w:pPr>
              <w:tabs>
                <w:tab w:val="left" w:pos="735"/>
              </w:tabs>
              <w:snapToGrid w:val="0"/>
              <w:spacing w:line="360" w:lineRule="exact"/>
              <w:rPr>
                <w:rFonts w:ascii="SimHei" w:eastAsia="SimHei" w:hint="eastAsia"/>
                <w:szCs w:val="21"/>
              </w:rPr>
            </w:pPr>
            <w:r w:rsidRPr="00326A48">
              <w:rPr>
                <w:rFonts w:ascii="SimHei" w:eastAsia="SimHei" w:hAnsi="SimSun" w:hint="eastAsia"/>
                <w:szCs w:val="21"/>
              </w:rPr>
              <w:t>学位</w:t>
            </w:r>
          </w:p>
        </w:tc>
        <w:tc>
          <w:tcPr>
            <w:tcW w:w="2906" w:type="dxa"/>
            <w:shd w:val="clear" w:color="auto" w:fill="auto"/>
            <w:tcMar>
              <w:top w:w="0" w:type="dxa"/>
              <w:left w:w="0" w:type="dxa"/>
              <w:bottom w:w="0" w:type="dxa"/>
              <w:right w:w="0" w:type="dxa"/>
            </w:tcMar>
          </w:tcPr>
          <w:p w:rsidR="00E2392F" w:rsidRPr="00326A48" w:rsidRDefault="00E2392F" w:rsidP="00DA2054">
            <w:pPr>
              <w:tabs>
                <w:tab w:val="left" w:pos="735"/>
              </w:tabs>
              <w:snapToGrid w:val="0"/>
              <w:spacing w:line="360" w:lineRule="exact"/>
              <w:jc w:val="center"/>
              <w:rPr>
                <w:rFonts w:ascii="Times New Roman"/>
                <w:szCs w:val="21"/>
              </w:rPr>
            </w:pPr>
            <w:r w:rsidRPr="00326A48">
              <w:rPr>
                <w:rFonts w:ascii="Times New Roman"/>
                <w:szCs w:val="21"/>
              </w:rPr>
              <w:t>4.2%</w:t>
            </w:r>
          </w:p>
        </w:tc>
        <w:tc>
          <w:tcPr>
            <w:tcW w:w="2906" w:type="dxa"/>
            <w:shd w:val="clear" w:color="auto" w:fill="auto"/>
            <w:tcMar>
              <w:top w:w="0" w:type="dxa"/>
              <w:left w:w="0" w:type="dxa"/>
              <w:bottom w:w="0" w:type="dxa"/>
              <w:right w:w="0" w:type="dxa"/>
            </w:tcMar>
          </w:tcPr>
          <w:p w:rsidR="00E2392F" w:rsidRPr="00326A48" w:rsidRDefault="00E2392F" w:rsidP="00DA2054">
            <w:pPr>
              <w:tabs>
                <w:tab w:val="left" w:pos="735"/>
              </w:tabs>
              <w:snapToGrid w:val="0"/>
              <w:spacing w:line="360" w:lineRule="exact"/>
              <w:jc w:val="center"/>
              <w:rPr>
                <w:rFonts w:ascii="Times New Roman"/>
                <w:szCs w:val="21"/>
              </w:rPr>
            </w:pPr>
            <w:r w:rsidRPr="00326A48">
              <w:rPr>
                <w:rFonts w:ascii="Times New Roman"/>
                <w:szCs w:val="21"/>
              </w:rPr>
              <w:t>8.4%</w:t>
            </w:r>
          </w:p>
        </w:tc>
      </w:tr>
    </w:tbl>
    <w:p w:rsidR="00E2392F" w:rsidRPr="00326A48" w:rsidRDefault="00E2392F" w:rsidP="00DA2054">
      <w:pPr>
        <w:tabs>
          <w:tab w:val="left" w:pos="735"/>
        </w:tabs>
        <w:snapToGrid w:val="0"/>
        <w:spacing w:line="360" w:lineRule="exact"/>
        <w:rPr>
          <w:rFonts w:ascii="Times New Roman"/>
          <w:b/>
          <w:szCs w:val="21"/>
        </w:rPr>
      </w:pPr>
    </w:p>
    <w:p w:rsidR="00E2392F" w:rsidRPr="00326A48" w:rsidRDefault="00E2392F" w:rsidP="006D6524">
      <w:pPr>
        <w:tabs>
          <w:tab w:val="left" w:pos="735"/>
        </w:tabs>
        <w:snapToGrid w:val="0"/>
        <w:spacing w:after="240" w:line="360" w:lineRule="exact"/>
        <w:rPr>
          <w:rFonts w:ascii="Times New Roman"/>
          <w:szCs w:val="21"/>
        </w:rPr>
      </w:pPr>
      <w:r w:rsidRPr="00326A48">
        <w:rPr>
          <w:rFonts w:ascii="Times New Roman"/>
          <w:szCs w:val="21"/>
        </w:rPr>
        <w:t xml:space="preserve">11.14 </w:t>
      </w:r>
      <w:r w:rsidR="00DA2054" w:rsidRPr="00326A48">
        <w:rPr>
          <w:rFonts w:ascii="Times New Roman" w:hint="eastAsia"/>
          <w:szCs w:val="21"/>
        </w:rPr>
        <w:tab/>
      </w:r>
      <w:r w:rsidRPr="00326A48">
        <w:rPr>
          <w:rFonts w:ascii="Times New Roman" w:hAnsi="SimSun"/>
          <w:szCs w:val="21"/>
        </w:rPr>
        <w:t>一份劳工部的研究报告概述了</w:t>
      </w:r>
      <w:r w:rsidRPr="00326A48">
        <w:rPr>
          <w:rFonts w:ascii="Times New Roman"/>
          <w:szCs w:val="21"/>
        </w:rPr>
        <w:t>1995-2005</w:t>
      </w:r>
      <w:r w:rsidRPr="00326A48">
        <w:rPr>
          <w:rFonts w:ascii="Times New Roman" w:hAnsi="SimSun"/>
          <w:szCs w:val="21"/>
        </w:rPr>
        <w:t>年期间南非妇女与男性相比在就业、失业与薪水方面发生的变化。</w:t>
      </w:r>
      <w:r w:rsidRPr="00326A48">
        <w:rPr>
          <w:rStyle w:val="FootnoteReference1"/>
          <w:rFonts w:ascii="Times New Roman"/>
          <w:color w:val="auto"/>
          <w:szCs w:val="21"/>
        </w:rPr>
        <w:footnoteReference w:id="85"/>
      </w:r>
      <w:r w:rsidRPr="00326A48">
        <w:rPr>
          <w:rFonts w:ascii="Times New Roman" w:hAnsi="SimSun"/>
          <w:szCs w:val="21"/>
        </w:rPr>
        <w:t>妇女在劳</w:t>
      </w:r>
      <w:r w:rsidR="00BD4614" w:rsidRPr="00326A48">
        <w:rPr>
          <w:rFonts w:ascii="Times New Roman" w:hAnsi="SimSun" w:hint="eastAsia"/>
          <w:szCs w:val="21"/>
        </w:rPr>
        <w:t>动</w:t>
      </w:r>
      <w:r w:rsidRPr="00326A48">
        <w:rPr>
          <w:rFonts w:ascii="Times New Roman" w:hAnsi="SimSun"/>
          <w:szCs w:val="21"/>
        </w:rPr>
        <w:t>力市场继续遭到歧视</w:t>
      </w:r>
      <w:r w:rsidRPr="00326A48">
        <w:rPr>
          <w:rStyle w:val="shorttext1"/>
          <w:rFonts w:ascii="Times New Roman" w:hAnsi="SimSun"/>
          <w:sz w:val="21"/>
          <w:szCs w:val="21"/>
        </w:rPr>
        <w:t>，就业质量和待遇都比较低。非洲妇女仍然是最脆弱的劳动力。尽管在劳动力方面取得了可观的进步，但巨大的挑战依然存在。若干调查结果如下</w:t>
      </w:r>
      <w:r w:rsidRPr="00326A48">
        <w:rPr>
          <w:rFonts w:ascii="Times New Roman" w:hAnsi="SimSun"/>
          <w:szCs w:val="21"/>
        </w:rPr>
        <w:t>：</w:t>
      </w:r>
    </w:p>
    <w:p w:rsidR="00E2392F" w:rsidRPr="00326A48" w:rsidRDefault="00E2392F" w:rsidP="008F3881">
      <w:pPr>
        <w:numPr>
          <w:ilvl w:val="0"/>
          <w:numId w:val="103"/>
        </w:numPr>
        <w:tabs>
          <w:tab w:val="clear" w:pos="360"/>
          <w:tab w:val="left" w:pos="1260"/>
        </w:tabs>
        <w:snapToGrid w:val="0"/>
        <w:spacing w:line="360" w:lineRule="exact"/>
        <w:ind w:left="1264" w:hanging="527"/>
        <w:rPr>
          <w:rFonts w:ascii="Times New Roman"/>
          <w:szCs w:val="21"/>
        </w:rPr>
      </w:pPr>
      <w:r w:rsidRPr="00326A48">
        <w:rPr>
          <w:rStyle w:val="mediumtext1"/>
          <w:rFonts w:ascii="Times New Roman" w:hAnsi="SimSun"/>
          <w:sz w:val="21"/>
          <w:szCs w:val="21"/>
        </w:rPr>
        <w:t>在</w:t>
      </w:r>
      <w:r w:rsidRPr="00326A48">
        <w:rPr>
          <w:rStyle w:val="mediumtext1"/>
          <w:rFonts w:ascii="Times New Roman"/>
          <w:sz w:val="21"/>
          <w:szCs w:val="21"/>
        </w:rPr>
        <w:t>1995</w:t>
      </w:r>
      <w:r w:rsidRPr="00326A48">
        <w:rPr>
          <w:rStyle w:val="mediumtext1"/>
          <w:rFonts w:ascii="Times New Roman" w:hAnsi="SimSun"/>
          <w:sz w:val="21"/>
          <w:szCs w:val="21"/>
        </w:rPr>
        <w:t>年至</w:t>
      </w:r>
      <w:r w:rsidRPr="00326A48">
        <w:rPr>
          <w:rStyle w:val="mediumtext1"/>
          <w:rFonts w:ascii="Times New Roman"/>
          <w:sz w:val="21"/>
          <w:szCs w:val="21"/>
        </w:rPr>
        <w:t>2005</w:t>
      </w:r>
      <w:r w:rsidRPr="00326A48">
        <w:rPr>
          <w:rStyle w:val="mediumtext1"/>
          <w:rFonts w:ascii="Times New Roman" w:hAnsi="SimSun"/>
          <w:sz w:val="21"/>
          <w:szCs w:val="21"/>
        </w:rPr>
        <w:t>年间，南非妇女劳动力人数的增加是因为非洲妇女加入劳动力队伍造成的。在此期间，妇女占新增劳动力的</w:t>
      </w:r>
      <w:r w:rsidRPr="00326A48">
        <w:rPr>
          <w:rStyle w:val="mediumtext1"/>
          <w:rFonts w:ascii="Times New Roman"/>
          <w:sz w:val="21"/>
          <w:szCs w:val="21"/>
        </w:rPr>
        <w:t>60%</w:t>
      </w:r>
      <w:r w:rsidRPr="00326A48">
        <w:rPr>
          <w:rStyle w:val="mediumtext1"/>
          <w:rFonts w:ascii="Times New Roman" w:hAnsi="SimSun"/>
          <w:sz w:val="21"/>
          <w:szCs w:val="21"/>
        </w:rPr>
        <w:t>；</w:t>
      </w:r>
    </w:p>
    <w:p w:rsidR="00E2392F" w:rsidRPr="00326A48" w:rsidRDefault="00E2392F" w:rsidP="008F3881">
      <w:pPr>
        <w:numPr>
          <w:ilvl w:val="0"/>
          <w:numId w:val="103"/>
        </w:numPr>
        <w:tabs>
          <w:tab w:val="clear" w:pos="360"/>
          <w:tab w:val="left" w:pos="1260"/>
        </w:tabs>
        <w:snapToGrid w:val="0"/>
        <w:spacing w:line="360" w:lineRule="exact"/>
        <w:ind w:left="1264" w:hanging="527"/>
        <w:rPr>
          <w:rFonts w:ascii="Times New Roman"/>
          <w:szCs w:val="21"/>
        </w:rPr>
      </w:pPr>
      <w:r w:rsidRPr="00326A48">
        <w:rPr>
          <w:rStyle w:val="mediumtext1"/>
          <w:rFonts w:ascii="Times New Roman" w:hAnsi="SimSun"/>
          <w:sz w:val="21"/>
          <w:szCs w:val="21"/>
        </w:rPr>
        <w:t>妇女的教育情况有所改善，在劳动力市场中拥有普通培训与教育、大学预科和高等教育学历的妇女人数增长速度最快；</w:t>
      </w:r>
    </w:p>
    <w:p w:rsidR="00E2392F" w:rsidRPr="00326A48" w:rsidRDefault="00E2392F" w:rsidP="008F3881">
      <w:pPr>
        <w:numPr>
          <w:ilvl w:val="0"/>
          <w:numId w:val="103"/>
        </w:numPr>
        <w:tabs>
          <w:tab w:val="clear" w:pos="360"/>
          <w:tab w:val="left" w:pos="1260"/>
        </w:tabs>
        <w:snapToGrid w:val="0"/>
        <w:spacing w:line="360" w:lineRule="exact"/>
        <w:ind w:left="1264" w:hanging="527"/>
        <w:rPr>
          <w:rFonts w:ascii="Times New Roman"/>
          <w:szCs w:val="21"/>
        </w:rPr>
      </w:pPr>
      <w:r w:rsidRPr="00326A48">
        <w:rPr>
          <w:rStyle w:val="shorttext1"/>
          <w:rFonts w:ascii="Times New Roman" w:hAnsi="SimSun"/>
          <w:sz w:val="21"/>
          <w:szCs w:val="21"/>
        </w:rPr>
        <w:t>最大增幅出现在两个年龄最大的群体：</w:t>
      </w:r>
      <w:r w:rsidRPr="00326A48">
        <w:rPr>
          <w:rStyle w:val="shorttext1"/>
          <w:rFonts w:ascii="Times New Roman"/>
          <w:sz w:val="21"/>
          <w:szCs w:val="21"/>
        </w:rPr>
        <w:t>4</w:t>
      </w:r>
      <w:r w:rsidR="007B52E1" w:rsidRPr="00326A48">
        <w:rPr>
          <w:rStyle w:val="shorttext1"/>
          <w:rFonts w:ascii="Times New Roman"/>
          <w:sz w:val="21"/>
          <w:szCs w:val="21"/>
        </w:rPr>
        <w:t>5-</w:t>
      </w:r>
      <w:r w:rsidRPr="00326A48">
        <w:rPr>
          <w:rStyle w:val="shorttext1"/>
          <w:rFonts w:ascii="Times New Roman"/>
          <w:sz w:val="21"/>
          <w:szCs w:val="21"/>
        </w:rPr>
        <w:t>54</w:t>
      </w:r>
      <w:r w:rsidRPr="00326A48">
        <w:rPr>
          <w:rStyle w:val="shorttext1"/>
          <w:rFonts w:ascii="Times New Roman" w:hAnsi="SimSun"/>
          <w:sz w:val="21"/>
          <w:szCs w:val="21"/>
        </w:rPr>
        <w:t>岁和</w:t>
      </w:r>
      <w:r w:rsidR="007B52E1" w:rsidRPr="00326A48">
        <w:rPr>
          <w:rStyle w:val="shorttext1"/>
          <w:rFonts w:ascii="Times New Roman"/>
          <w:sz w:val="21"/>
          <w:szCs w:val="21"/>
        </w:rPr>
        <w:t>55-</w:t>
      </w:r>
      <w:r w:rsidRPr="00326A48">
        <w:rPr>
          <w:rStyle w:val="shorttext1"/>
          <w:rFonts w:ascii="Times New Roman"/>
          <w:sz w:val="21"/>
          <w:szCs w:val="21"/>
        </w:rPr>
        <w:t>65</w:t>
      </w:r>
      <w:r w:rsidRPr="00326A48">
        <w:rPr>
          <w:rStyle w:val="shorttext1"/>
          <w:rFonts w:ascii="Times New Roman" w:hAnsi="SimSun"/>
          <w:sz w:val="21"/>
          <w:szCs w:val="21"/>
        </w:rPr>
        <w:t>岁，显示妇女为了生存决定</w:t>
      </w:r>
      <w:r w:rsidRPr="00326A48">
        <w:rPr>
          <w:rStyle w:val="shorttext1"/>
          <w:rFonts w:ascii="Times New Roman"/>
          <w:sz w:val="21"/>
          <w:szCs w:val="21"/>
        </w:rPr>
        <w:t>/</w:t>
      </w:r>
      <w:r w:rsidRPr="00326A48">
        <w:rPr>
          <w:rStyle w:val="shorttext1"/>
          <w:rFonts w:ascii="Times New Roman" w:hAnsi="SimSun"/>
          <w:sz w:val="21"/>
          <w:szCs w:val="21"/>
        </w:rPr>
        <w:t>不得不比以前工作的时间更长</w:t>
      </w:r>
      <w:r w:rsidR="00681432" w:rsidRPr="00326A48">
        <w:rPr>
          <w:rStyle w:val="shorttext1"/>
          <w:rFonts w:ascii="Times New Roman" w:hAnsi="SimSun"/>
          <w:sz w:val="21"/>
          <w:szCs w:val="21"/>
        </w:rPr>
        <w:t>；</w:t>
      </w:r>
    </w:p>
    <w:p w:rsidR="00E2392F" w:rsidRPr="00326A48" w:rsidRDefault="00E2392F" w:rsidP="008F3881">
      <w:pPr>
        <w:numPr>
          <w:ilvl w:val="0"/>
          <w:numId w:val="103"/>
        </w:numPr>
        <w:tabs>
          <w:tab w:val="clear" w:pos="360"/>
          <w:tab w:val="left" w:pos="1260"/>
        </w:tabs>
        <w:snapToGrid w:val="0"/>
        <w:spacing w:line="360" w:lineRule="exact"/>
        <w:ind w:left="1264" w:hanging="527"/>
        <w:rPr>
          <w:rStyle w:val="shorttext1"/>
          <w:rFonts w:ascii="Times New Roman"/>
          <w:sz w:val="21"/>
          <w:szCs w:val="21"/>
        </w:rPr>
      </w:pPr>
      <w:r w:rsidRPr="00326A48">
        <w:rPr>
          <w:rStyle w:val="shorttext1"/>
          <w:rFonts w:ascii="Times New Roman" w:hAnsi="SimSun"/>
          <w:sz w:val="21"/>
          <w:szCs w:val="21"/>
        </w:rPr>
        <w:t>在低收入、保障少的工作中，妇女的比例依然很大。大多数妇女是没有技术、低薪的初级劳工，在这一时期创造的新就业机会中占四分之一强，这些工作都是批发和零售贸易领域的工作</w:t>
      </w:r>
      <w:r w:rsidR="00681432" w:rsidRPr="00326A48">
        <w:rPr>
          <w:rStyle w:val="shorttext1"/>
          <w:rFonts w:ascii="Times New Roman" w:hAnsi="SimSun"/>
          <w:sz w:val="21"/>
          <w:szCs w:val="21"/>
        </w:rPr>
        <w:t>；</w:t>
      </w:r>
    </w:p>
    <w:p w:rsidR="00E2392F" w:rsidRPr="00326A48" w:rsidRDefault="00E2392F" w:rsidP="008F3881">
      <w:pPr>
        <w:numPr>
          <w:ilvl w:val="0"/>
          <w:numId w:val="103"/>
        </w:numPr>
        <w:tabs>
          <w:tab w:val="clear" w:pos="360"/>
          <w:tab w:val="left" w:pos="1260"/>
        </w:tabs>
        <w:snapToGrid w:val="0"/>
        <w:spacing w:line="360" w:lineRule="exact"/>
        <w:ind w:left="1264" w:hanging="527"/>
        <w:rPr>
          <w:rFonts w:ascii="Times New Roman"/>
          <w:szCs w:val="21"/>
        </w:rPr>
      </w:pPr>
      <w:r w:rsidRPr="00326A48">
        <w:rPr>
          <w:rStyle w:val="mediumtext1"/>
          <w:rFonts w:ascii="Times New Roman" w:hAnsi="SimSun"/>
          <w:sz w:val="21"/>
          <w:szCs w:val="21"/>
        </w:rPr>
        <w:t>尽管存在上述情况，随着黑人妇女和女性劳动力大量涌入劳动力市场，所有妇女群体的失业率都增长了</w:t>
      </w:r>
      <w:r w:rsidR="00681432" w:rsidRPr="00326A48">
        <w:rPr>
          <w:rStyle w:val="mediumtext1"/>
          <w:rFonts w:ascii="Times New Roman" w:hAnsi="SimSun"/>
          <w:sz w:val="21"/>
          <w:szCs w:val="21"/>
        </w:rPr>
        <w:t>；</w:t>
      </w:r>
    </w:p>
    <w:p w:rsidR="00E2392F" w:rsidRPr="00326A48" w:rsidRDefault="00E2392F" w:rsidP="008F3881">
      <w:pPr>
        <w:numPr>
          <w:ilvl w:val="0"/>
          <w:numId w:val="103"/>
        </w:numPr>
        <w:tabs>
          <w:tab w:val="clear" w:pos="360"/>
          <w:tab w:val="left" w:pos="1260"/>
        </w:tabs>
        <w:snapToGrid w:val="0"/>
        <w:spacing w:line="360" w:lineRule="exact"/>
        <w:ind w:left="1264" w:hanging="527"/>
        <w:rPr>
          <w:rFonts w:ascii="Times New Roman"/>
          <w:szCs w:val="21"/>
        </w:rPr>
      </w:pPr>
      <w:r w:rsidRPr="00326A48">
        <w:rPr>
          <w:rStyle w:val="mediumtext1"/>
          <w:rFonts w:ascii="Times New Roman"/>
          <w:sz w:val="21"/>
          <w:szCs w:val="21"/>
        </w:rPr>
        <w:t>2005</w:t>
      </w:r>
      <w:r w:rsidRPr="00326A48">
        <w:rPr>
          <w:rStyle w:val="mediumtext1"/>
          <w:rFonts w:ascii="Times New Roman" w:hAnsi="SimSun"/>
          <w:sz w:val="21"/>
          <w:szCs w:val="21"/>
        </w:rPr>
        <w:t>年，非洲妇女的失业率为</w:t>
      </w:r>
      <w:r w:rsidRPr="00326A48">
        <w:rPr>
          <w:rStyle w:val="mediumtext1"/>
          <w:rFonts w:ascii="Times New Roman"/>
          <w:sz w:val="21"/>
          <w:szCs w:val="21"/>
        </w:rPr>
        <w:t>53%</w:t>
      </w:r>
      <w:r w:rsidRPr="00326A48">
        <w:rPr>
          <w:rStyle w:val="mediumtext1"/>
          <w:rFonts w:ascii="Times New Roman" w:hAnsi="SimSun"/>
          <w:sz w:val="21"/>
          <w:szCs w:val="21"/>
        </w:rPr>
        <w:t>，相比之下，总失业率为</w:t>
      </w:r>
      <w:r w:rsidRPr="00326A48">
        <w:rPr>
          <w:rStyle w:val="mediumtext1"/>
          <w:rFonts w:ascii="Times New Roman"/>
          <w:sz w:val="21"/>
          <w:szCs w:val="21"/>
        </w:rPr>
        <w:t>39</w:t>
      </w:r>
      <w:r w:rsidR="005F40C0" w:rsidRPr="00326A48">
        <w:rPr>
          <w:rStyle w:val="mediumtext1"/>
          <w:rFonts w:ascii="Times New Roman" w:hAnsi="SimSun"/>
          <w:sz w:val="21"/>
          <w:szCs w:val="21"/>
        </w:rPr>
        <w:t>%</w:t>
      </w:r>
      <w:r w:rsidRPr="00326A48">
        <w:rPr>
          <w:rStyle w:val="mediumtext1"/>
          <w:rFonts w:ascii="Times New Roman" w:hAnsi="SimSun"/>
          <w:sz w:val="21"/>
          <w:szCs w:val="21"/>
        </w:rPr>
        <w:t>，女性总失业率为</w:t>
      </w:r>
      <w:r w:rsidRPr="00326A48">
        <w:rPr>
          <w:rStyle w:val="mediumtext1"/>
          <w:rFonts w:ascii="Times New Roman"/>
          <w:sz w:val="21"/>
          <w:szCs w:val="21"/>
        </w:rPr>
        <w:t>47</w:t>
      </w:r>
      <w:r w:rsidR="005F40C0" w:rsidRPr="00326A48">
        <w:rPr>
          <w:rStyle w:val="mediumtext1"/>
          <w:rFonts w:ascii="Times New Roman" w:hAnsi="SimSun"/>
          <w:sz w:val="21"/>
          <w:szCs w:val="21"/>
        </w:rPr>
        <w:t>%</w:t>
      </w:r>
      <w:r w:rsidRPr="00326A48">
        <w:rPr>
          <w:rStyle w:val="mediumtext1"/>
          <w:rFonts w:ascii="Times New Roman" w:hAnsi="SimSun"/>
          <w:sz w:val="21"/>
          <w:szCs w:val="21"/>
        </w:rPr>
        <w:t>；</w:t>
      </w:r>
    </w:p>
    <w:p w:rsidR="00E2392F" w:rsidRPr="00326A48" w:rsidRDefault="00E2392F" w:rsidP="008F3881">
      <w:pPr>
        <w:numPr>
          <w:ilvl w:val="0"/>
          <w:numId w:val="103"/>
        </w:numPr>
        <w:tabs>
          <w:tab w:val="clear" w:pos="360"/>
          <w:tab w:val="left" w:pos="1260"/>
        </w:tabs>
        <w:snapToGrid w:val="0"/>
        <w:spacing w:line="360" w:lineRule="exact"/>
        <w:ind w:left="1264" w:hanging="527"/>
        <w:rPr>
          <w:rFonts w:ascii="Times New Roman"/>
          <w:szCs w:val="21"/>
        </w:rPr>
      </w:pPr>
      <w:r w:rsidRPr="00326A48">
        <w:rPr>
          <w:rStyle w:val="mediumtext1"/>
          <w:rFonts w:ascii="Times New Roman"/>
          <w:sz w:val="21"/>
          <w:szCs w:val="21"/>
        </w:rPr>
        <w:t>2005</w:t>
      </w:r>
      <w:r w:rsidRPr="00326A48">
        <w:rPr>
          <w:rStyle w:val="mediumtext1"/>
          <w:rFonts w:ascii="Times New Roman" w:hAnsi="SimSun"/>
          <w:sz w:val="21"/>
          <w:szCs w:val="21"/>
        </w:rPr>
        <w:t>年，年龄在</w:t>
      </w:r>
      <w:r w:rsidRPr="00326A48">
        <w:rPr>
          <w:rStyle w:val="mediumtext1"/>
          <w:rFonts w:ascii="Times New Roman"/>
          <w:sz w:val="21"/>
          <w:szCs w:val="21"/>
        </w:rPr>
        <w:t>15-34</w:t>
      </w:r>
      <w:r w:rsidRPr="00326A48">
        <w:rPr>
          <w:rStyle w:val="mediumtext1"/>
          <w:rFonts w:ascii="Times New Roman" w:hAnsi="SimSun"/>
          <w:sz w:val="21"/>
          <w:szCs w:val="21"/>
        </w:rPr>
        <w:t>岁之间的求职者，有</w:t>
      </w:r>
      <w:r w:rsidRPr="00326A48">
        <w:rPr>
          <w:rStyle w:val="mediumtext1"/>
          <w:rFonts w:ascii="Times New Roman"/>
          <w:sz w:val="21"/>
          <w:szCs w:val="21"/>
        </w:rPr>
        <w:t>7%</w:t>
      </w:r>
      <w:r w:rsidRPr="00326A48">
        <w:rPr>
          <w:rStyle w:val="mediumtext1"/>
          <w:rFonts w:ascii="Times New Roman" w:hAnsi="SimSun"/>
          <w:sz w:val="21"/>
          <w:szCs w:val="21"/>
        </w:rPr>
        <w:t>至</w:t>
      </w:r>
      <w:r w:rsidRPr="00326A48">
        <w:rPr>
          <w:rStyle w:val="mediumtext1"/>
          <w:rFonts w:ascii="Times New Roman"/>
          <w:sz w:val="21"/>
          <w:szCs w:val="21"/>
        </w:rPr>
        <w:t>10</w:t>
      </w:r>
      <w:r w:rsidR="005F40C0" w:rsidRPr="00326A48">
        <w:rPr>
          <w:rStyle w:val="mediumtext1"/>
          <w:rFonts w:ascii="Times New Roman" w:hAnsi="SimSun"/>
          <w:sz w:val="21"/>
          <w:szCs w:val="21"/>
        </w:rPr>
        <w:t>%</w:t>
      </w:r>
      <w:r w:rsidRPr="00326A48">
        <w:rPr>
          <w:rStyle w:val="mediumtext1"/>
          <w:rFonts w:ascii="Times New Roman" w:hAnsi="SimSun"/>
          <w:sz w:val="21"/>
          <w:szCs w:val="21"/>
        </w:rPr>
        <w:t>的人找不到工作</w:t>
      </w:r>
      <w:r w:rsidR="00681432" w:rsidRPr="00326A48">
        <w:rPr>
          <w:rStyle w:val="mediumtext1"/>
          <w:rFonts w:ascii="Times New Roman" w:hAnsi="SimSun"/>
          <w:sz w:val="21"/>
          <w:szCs w:val="21"/>
        </w:rPr>
        <w:t>；</w:t>
      </w:r>
    </w:p>
    <w:p w:rsidR="00E2392F" w:rsidRPr="00326A48" w:rsidRDefault="00E2392F" w:rsidP="008F3881">
      <w:pPr>
        <w:numPr>
          <w:ilvl w:val="0"/>
          <w:numId w:val="103"/>
        </w:numPr>
        <w:tabs>
          <w:tab w:val="clear" w:pos="360"/>
          <w:tab w:val="left" w:pos="1260"/>
        </w:tabs>
        <w:snapToGrid w:val="0"/>
        <w:spacing w:line="360" w:lineRule="exact"/>
        <w:ind w:left="1264" w:hanging="527"/>
        <w:rPr>
          <w:rFonts w:ascii="Times New Roman"/>
          <w:szCs w:val="21"/>
        </w:rPr>
      </w:pPr>
      <w:r w:rsidRPr="00326A48">
        <w:rPr>
          <w:rStyle w:val="shorttext1"/>
          <w:rFonts w:ascii="Times New Roman" w:hAnsi="SimSun"/>
          <w:sz w:val="21"/>
          <w:szCs w:val="21"/>
        </w:rPr>
        <w:t>各级教育中，妇女的失业率比男同行要高</w:t>
      </w:r>
      <w:r w:rsidR="00681432" w:rsidRPr="00326A48">
        <w:rPr>
          <w:rStyle w:val="shorttext1"/>
          <w:rFonts w:ascii="Times New Roman" w:hAnsi="SimSun"/>
          <w:sz w:val="21"/>
          <w:szCs w:val="21"/>
        </w:rPr>
        <w:t>；</w:t>
      </w:r>
    </w:p>
    <w:p w:rsidR="00E2392F" w:rsidRPr="00326A48" w:rsidRDefault="00E2392F" w:rsidP="008F3881">
      <w:pPr>
        <w:numPr>
          <w:ilvl w:val="0"/>
          <w:numId w:val="103"/>
        </w:numPr>
        <w:tabs>
          <w:tab w:val="clear" w:pos="360"/>
          <w:tab w:val="left" w:pos="1260"/>
        </w:tabs>
        <w:snapToGrid w:val="0"/>
        <w:spacing w:line="360" w:lineRule="exact"/>
        <w:ind w:left="1264" w:hanging="527"/>
        <w:rPr>
          <w:rFonts w:ascii="Times New Roman"/>
          <w:szCs w:val="21"/>
        </w:rPr>
      </w:pPr>
      <w:r w:rsidRPr="00326A48">
        <w:rPr>
          <w:rFonts w:ascii="Times New Roman" w:hAnsi="SimSun"/>
          <w:szCs w:val="21"/>
        </w:rPr>
        <w:t>性别歧视、年龄歧视和种族歧视依然存在，难以消除</w:t>
      </w:r>
      <w:r w:rsidR="00681432" w:rsidRPr="00326A48">
        <w:rPr>
          <w:rFonts w:ascii="Times New Roman" w:hAnsi="SimSun"/>
          <w:szCs w:val="21"/>
        </w:rPr>
        <w:t>；</w:t>
      </w:r>
    </w:p>
    <w:p w:rsidR="00E2392F" w:rsidRPr="00326A48" w:rsidRDefault="00E2392F" w:rsidP="008F3881">
      <w:pPr>
        <w:numPr>
          <w:ilvl w:val="0"/>
          <w:numId w:val="103"/>
        </w:numPr>
        <w:tabs>
          <w:tab w:val="clear" w:pos="360"/>
          <w:tab w:val="left" w:pos="1260"/>
        </w:tabs>
        <w:snapToGrid w:val="0"/>
        <w:spacing w:line="360" w:lineRule="exact"/>
        <w:ind w:left="1264" w:hanging="527"/>
        <w:rPr>
          <w:rFonts w:ascii="Times New Roman"/>
          <w:szCs w:val="21"/>
        </w:rPr>
      </w:pPr>
      <w:r w:rsidRPr="00326A48">
        <w:rPr>
          <w:rStyle w:val="shorttext1"/>
          <w:rFonts w:ascii="Times New Roman"/>
          <w:sz w:val="21"/>
          <w:szCs w:val="21"/>
        </w:rPr>
        <w:t>2001</w:t>
      </w:r>
      <w:r w:rsidRPr="00326A48">
        <w:rPr>
          <w:rStyle w:val="shorttext1"/>
          <w:rFonts w:ascii="Times New Roman" w:hAnsi="SimSun"/>
          <w:sz w:val="21"/>
          <w:szCs w:val="21"/>
        </w:rPr>
        <w:t>年，所有群体的妇女收入低于男性，</w:t>
      </w:r>
      <w:r w:rsidRPr="00326A48">
        <w:rPr>
          <w:rStyle w:val="shorttext1"/>
          <w:rFonts w:ascii="Times New Roman"/>
          <w:sz w:val="21"/>
          <w:szCs w:val="21"/>
        </w:rPr>
        <w:t>2005</w:t>
      </w:r>
      <w:r w:rsidRPr="00326A48">
        <w:rPr>
          <w:rStyle w:val="shorttext1"/>
          <w:rFonts w:ascii="Times New Roman" w:hAnsi="SimSun"/>
          <w:sz w:val="21"/>
          <w:szCs w:val="21"/>
        </w:rPr>
        <w:t>年有色人种是个例外</w:t>
      </w:r>
      <w:r w:rsidR="00681432" w:rsidRPr="00326A48">
        <w:rPr>
          <w:rStyle w:val="shorttext1"/>
          <w:rFonts w:ascii="Times New Roman" w:hAnsi="SimSun"/>
          <w:sz w:val="21"/>
          <w:szCs w:val="21"/>
        </w:rPr>
        <w:t>；</w:t>
      </w:r>
    </w:p>
    <w:p w:rsidR="00E2392F" w:rsidRPr="00326A48" w:rsidRDefault="00E2392F" w:rsidP="008F3881">
      <w:pPr>
        <w:numPr>
          <w:ilvl w:val="0"/>
          <w:numId w:val="103"/>
        </w:numPr>
        <w:tabs>
          <w:tab w:val="clear" w:pos="360"/>
          <w:tab w:val="left" w:pos="1260"/>
        </w:tabs>
        <w:snapToGrid w:val="0"/>
        <w:spacing w:after="240" w:line="360" w:lineRule="exact"/>
        <w:ind w:left="1260" w:hanging="525"/>
        <w:rPr>
          <w:rFonts w:ascii="Times New Roman"/>
          <w:szCs w:val="21"/>
        </w:rPr>
      </w:pPr>
      <w:r w:rsidRPr="00326A48">
        <w:rPr>
          <w:rStyle w:val="shorttext1"/>
          <w:rFonts w:ascii="Times New Roman"/>
          <w:sz w:val="21"/>
          <w:szCs w:val="21"/>
        </w:rPr>
        <w:t>2005</w:t>
      </w:r>
      <w:r w:rsidRPr="00326A48">
        <w:rPr>
          <w:rStyle w:val="shorttext1"/>
          <w:rFonts w:ascii="Times New Roman" w:hAnsi="SimSun"/>
          <w:sz w:val="21"/>
          <w:szCs w:val="21"/>
        </w:rPr>
        <w:t>年，白人妇女的收入高于具有同等教育程度的黑人妇女，但具有学位的非洲妇女、经理和专业人士（仅在</w:t>
      </w:r>
      <w:r w:rsidRPr="00326A48">
        <w:rPr>
          <w:rStyle w:val="shorttext1"/>
          <w:rFonts w:ascii="Times New Roman"/>
          <w:sz w:val="21"/>
          <w:szCs w:val="21"/>
        </w:rPr>
        <w:t>2005</w:t>
      </w:r>
      <w:r w:rsidRPr="00326A48">
        <w:rPr>
          <w:rStyle w:val="shorttext1"/>
          <w:rFonts w:ascii="Times New Roman" w:hAnsi="SimSun"/>
          <w:sz w:val="21"/>
          <w:szCs w:val="21"/>
        </w:rPr>
        <w:t>年）以及操作员和装配工例外</w:t>
      </w:r>
      <w:r w:rsidR="00681432" w:rsidRPr="00326A48">
        <w:rPr>
          <w:rStyle w:val="shorttext1"/>
          <w:rFonts w:ascii="Times New Roman" w:hAnsi="SimSun"/>
          <w:sz w:val="21"/>
          <w:szCs w:val="21"/>
        </w:rPr>
        <w:t>。</w:t>
      </w:r>
    </w:p>
    <w:p w:rsidR="00E2392F" w:rsidRPr="00326A48" w:rsidRDefault="00E2392F" w:rsidP="006D6524">
      <w:pPr>
        <w:tabs>
          <w:tab w:val="left" w:pos="735"/>
        </w:tabs>
        <w:snapToGrid w:val="0"/>
        <w:spacing w:after="240" w:line="360" w:lineRule="exact"/>
        <w:rPr>
          <w:rFonts w:ascii="Times New Roman"/>
          <w:szCs w:val="21"/>
        </w:rPr>
      </w:pPr>
      <w:r w:rsidRPr="00326A48">
        <w:rPr>
          <w:rFonts w:ascii="Times New Roman"/>
          <w:szCs w:val="21"/>
        </w:rPr>
        <w:t xml:space="preserve">11.15 </w:t>
      </w:r>
      <w:r w:rsidR="008F3881" w:rsidRPr="00326A48">
        <w:rPr>
          <w:rFonts w:ascii="Times New Roman" w:hint="eastAsia"/>
          <w:szCs w:val="21"/>
        </w:rPr>
        <w:tab/>
      </w:r>
      <w:r w:rsidRPr="00326A48">
        <w:rPr>
          <w:rFonts w:ascii="Times New Roman" w:hAnsi="SimSun"/>
          <w:szCs w:val="21"/>
        </w:rPr>
        <w:t>与其男同行相比，南非妇女的收入依旧较少，失业率和不充分就业率较高，劳动力参与率较低。这些</w:t>
      </w:r>
      <w:r w:rsidRPr="00326A48">
        <w:rPr>
          <w:rStyle w:val="longtext1"/>
          <w:rFonts w:ascii="Times New Roman" w:hAnsi="SimSun"/>
          <w:sz w:val="21"/>
          <w:szCs w:val="21"/>
        </w:rPr>
        <w:t>情况只是再现了性别和种族贫困的规模。为应对这些劳工市场的挑战，南非政府采取了各种措施，以纠正南非性别化的贫困。妇女从中受益的主要举措包括：提供社会保障网，例如社会补助、育儿补助金、抚养金等。社会补助金特别是老年补助金的受益者，大多数是老年妇女。另一项措施是</w:t>
      </w:r>
      <w:r w:rsidRPr="00326A48">
        <w:rPr>
          <w:rFonts w:ascii="Times New Roman" w:hAnsi="SimSun"/>
          <w:szCs w:val="21"/>
        </w:rPr>
        <w:t>公共工程扩大方案（</w:t>
      </w:r>
      <w:r w:rsidRPr="00326A48">
        <w:rPr>
          <w:rStyle w:val="longtext1"/>
          <w:rFonts w:ascii="Times New Roman"/>
          <w:sz w:val="21"/>
          <w:szCs w:val="21"/>
        </w:rPr>
        <w:t>EPWP</w:t>
      </w:r>
      <w:r w:rsidRPr="00326A48">
        <w:rPr>
          <w:rStyle w:val="longtext1"/>
          <w:rFonts w:ascii="Times New Roman" w:hAnsi="SimSun"/>
          <w:sz w:val="21"/>
          <w:szCs w:val="21"/>
        </w:rPr>
        <w:t>），该方案规定了妇女的具体配额，并为妇女提供进入劳动力市场的机会。此外，明显的改革包括：改善了许多妇女的生活质量，特别是获得洁净水、卫生设施、初级保健、教育、公民参与和增加收入等方面的机会。</w:t>
      </w:r>
      <w:r w:rsidR="007C2C14" w:rsidRPr="00326A48">
        <w:rPr>
          <w:rStyle w:val="longtext1"/>
          <w:rFonts w:ascii="Times New Roman" w:hAnsi="SimSun"/>
          <w:sz w:val="21"/>
          <w:szCs w:val="21"/>
        </w:rPr>
        <w:t>其他</w:t>
      </w:r>
      <w:r w:rsidRPr="00326A48">
        <w:rPr>
          <w:rStyle w:val="longtext1"/>
          <w:rFonts w:ascii="Times New Roman" w:hAnsi="SimSun"/>
          <w:sz w:val="21"/>
          <w:szCs w:val="21"/>
        </w:rPr>
        <w:t>措施包括创收机会、针对妇女的小企业发展、在采矿业和建筑业开放就业机会。</w:t>
      </w:r>
    </w:p>
    <w:p w:rsidR="00E2392F" w:rsidRPr="00326A48" w:rsidRDefault="00E2392F" w:rsidP="002F58AD">
      <w:pPr>
        <w:tabs>
          <w:tab w:val="left" w:pos="525"/>
        </w:tabs>
        <w:spacing w:after="240" w:line="360" w:lineRule="exact"/>
        <w:rPr>
          <w:rFonts w:ascii="Times New Roman" w:eastAsia="SimHei"/>
          <w:szCs w:val="21"/>
        </w:rPr>
      </w:pPr>
      <w:r w:rsidRPr="00326A48">
        <w:rPr>
          <w:rFonts w:ascii="Times New Roman" w:eastAsia="SimHei" w:hint="eastAsia"/>
          <w:szCs w:val="21"/>
        </w:rPr>
        <w:t>第</w:t>
      </w:r>
      <w:r w:rsidRPr="00326A48">
        <w:rPr>
          <w:rFonts w:ascii="Times New Roman" w:eastAsia="SimHei" w:hint="eastAsia"/>
          <w:szCs w:val="21"/>
        </w:rPr>
        <w:t>11</w:t>
      </w:r>
      <w:r w:rsidRPr="00326A48">
        <w:rPr>
          <w:rFonts w:ascii="Times New Roman" w:eastAsia="SimHei"/>
          <w:szCs w:val="21"/>
        </w:rPr>
        <w:t xml:space="preserve"> (a) (2)</w:t>
      </w:r>
      <w:r w:rsidRPr="00326A48">
        <w:rPr>
          <w:rFonts w:ascii="Times New Roman" w:eastAsia="SimHei" w:hint="eastAsia"/>
          <w:szCs w:val="21"/>
        </w:rPr>
        <w:t xml:space="preserve"> </w:t>
      </w:r>
      <w:r w:rsidRPr="00326A48">
        <w:rPr>
          <w:rFonts w:ascii="Times New Roman" w:eastAsia="SimHei" w:hint="eastAsia"/>
          <w:szCs w:val="21"/>
        </w:rPr>
        <w:t>条：享有相同就业机会的权利</w:t>
      </w:r>
    </w:p>
    <w:p w:rsidR="00E2392F" w:rsidRPr="00326A48" w:rsidRDefault="00E2392F" w:rsidP="006D6524">
      <w:pPr>
        <w:tabs>
          <w:tab w:val="left" w:pos="735"/>
        </w:tabs>
        <w:snapToGrid w:val="0"/>
        <w:spacing w:after="240" w:line="360" w:lineRule="exact"/>
        <w:rPr>
          <w:rFonts w:hAnsi="SimSun"/>
          <w:szCs w:val="21"/>
        </w:rPr>
      </w:pPr>
      <w:r w:rsidRPr="00326A48">
        <w:rPr>
          <w:rFonts w:ascii="Times New Roman"/>
          <w:szCs w:val="21"/>
        </w:rPr>
        <w:t xml:space="preserve">11.16 </w:t>
      </w:r>
      <w:r w:rsidR="006E448E" w:rsidRPr="00326A48">
        <w:rPr>
          <w:rFonts w:ascii="Times New Roman" w:hint="eastAsia"/>
          <w:szCs w:val="21"/>
        </w:rPr>
        <w:tab/>
      </w:r>
      <w:r w:rsidRPr="00326A48">
        <w:rPr>
          <w:rFonts w:ascii="Times New Roman"/>
          <w:szCs w:val="21"/>
        </w:rPr>
        <w:t>1998</w:t>
      </w:r>
      <w:r w:rsidRPr="00326A48">
        <w:rPr>
          <w:rFonts w:ascii="Times New Roman" w:hAnsi="SimSun"/>
          <w:szCs w:val="21"/>
        </w:rPr>
        <w:t>年《就业公平法》</w:t>
      </w:r>
      <w:r w:rsidR="00BD4614" w:rsidRPr="00326A48">
        <w:rPr>
          <w:rFonts w:ascii="Times New Roman" w:hint="eastAsia"/>
          <w:szCs w:val="21"/>
        </w:rPr>
        <w:t>（</w:t>
      </w:r>
      <w:r w:rsidRPr="00326A48">
        <w:rPr>
          <w:rFonts w:ascii="Times New Roman"/>
          <w:szCs w:val="21"/>
        </w:rPr>
        <w:t>1998</w:t>
      </w:r>
      <w:r w:rsidRPr="00326A48">
        <w:rPr>
          <w:rFonts w:ascii="Times New Roman" w:hAnsi="SimSun"/>
          <w:szCs w:val="21"/>
        </w:rPr>
        <w:t>年第</w:t>
      </w:r>
      <w:r w:rsidRPr="00326A48">
        <w:rPr>
          <w:rFonts w:ascii="Times New Roman"/>
          <w:szCs w:val="21"/>
        </w:rPr>
        <w:t>55</w:t>
      </w:r>
      <w:r w:rsidR="00BD4614" w:rsidRPr="00326A48">
        <w:rPr>
          <w:rFonts w:ascii="Times New Roman" w:hint="eastAsia"/>
          <w:szCs w:val="21"/>
        </w:rPr>
        <w:t>号</w:t>
      </w:r>
      <w:r w:rsidRPr="00326A48">
        <w:rPr>
          <w:rFonts w:ascii="Times New Roman" w:hAnsi="SimSun"/>
          <w:szCs w:val="21"/>
        </w:rPr>
        <w:t>法案</w:t>
      </w:r>
      <w:r w:rsidR="00BD4614" w:rsidRPr="00326A48">
        <w:rPr>
          <w:rFonts w:ascii="Times New Roman" w:hint="eastAsia"/>
          <w:szCs w:val="21"/>
        </w:rPr>
        <w:t>）（</w:t>
      </w:r>
      <w:r w:rsidRPr="00326A48">
        <w:rPr>
          <w:rFonts w:ascii="Times New Roman" w:hAnsi="SimSun"/>
          <w:szCs w:val="21"/>
        </w:rPr>
        <w:t>第</w:t>
      </w:r>
      <w:r w:rsidRPr="00326A48">
        <w:rPr>
          <w:rFonts w:ascii="Times New Roman"/>
          <w:szCs w:val="21"/>
        </w:rPr>
        <w:t>6</w:t>
      </w:r>
      <w:r w:rsidRPr="00326A48">
        <w:rPr>
          <w:rFonts w:ascii="Times New Roman" w:hAnsi="SimSun"/>
          <w:szCs w:val="21"/>
        </w:rPr>
        <w:t>条</w:t>
      </w:r>
      <w:r w:rsidR="00BD4614" w:rsidRPr="00326A48">
        <w:rPr>
          <w:rFonts w:ascii="Times New Roman" w:hAnsi="SimSun" w:hint="eastAsia"/>
          <w:szCs w:val="21"/>
        </w:rPr>
        <w:t>）</w:t>
      </w:r>
      <w:r w:rsidRPr="00326A48">
        <w:rPr>
          <w:rStyle w:val="FootnoteReference1"/>
          <w:rFonts w:ascii="Times New Roman"/>
          <w:color w:val="auto"/>
          <w:szCs w:val="21"/>
        </w:rPr>
        <w:footnoteReference w:id="86"/>
      </w:r>
      <w:r w:rsidRPr="00326A48">
        <w:rPr>
          <w:rFonts w:ascii="Times New Roman"/>
          <w:szCs w:val="21"/>
        </w:rPr>
        <w:t xml:space="preserve"> </w:t>
      </w:r>
      <w:r w:rsidRPr="00326A48">
        <w:rPr>
          <w:rFonts w:ascii="Times New Roman" w:hAnsi="SimSun"/>
          <w:szCs w:val="21"/>
        </w:rPr>
        <w:t>禁止一切就业行为包括遴选过程中的歧视。该法要求所有雇主要</w:t>
      </w:r>
      <w:r w:rsidRPr="00326A48">
        <w:rPr>
          <w:rStyle w:val="mediumtext1"/>
          <w:rFonts w:ascii="Times New Roman" w:hAnsi="SimSun"/>
          <w:sz w:val="21"/>
          <w:szCs w:val="21"/>
        </w:rPr>
        <w:t>确保本单位的人员情况在指数上能够反映出南非的人口现状，并要在其有时限的人力资</w:t>
      </w:r>
      <w:r w:rsidRPr="00326A48">
        <w:rPr>
          <w:rStyle w:val="mediumtext1"/>
          <w:rFonts w:hAnsi="SimSun" w:cs="Arial"/>
          <w:sz w:val="21"/>
          <w:szCs w:val="21"/>
        </w:rPr>
        <w:t>源计划</w:t>
      </w:r>
      <w:r w:rsidRPr="00326A48">
        <w:rPr>
          <w:rStyle w:val="mediumtext1"/>
          <w:rFonts w:hAnsi="SimSun" w:cs="Arial" w:hint="eastAsia"/>
          <w:sz w:val="21"/>
          <w:szCs w:val="21"/>
        </w:rPr>
        <w:t>中承诺做到这一点</w:t>
      </w:r>
      <w:r w:rsidRPr="00326A48">
        <w:rPr>
          <w:rStyle w:val="mediumtext1"/>
          <w:rFonts w:hAnsi="SimSun" w:cs="Arial"/>
          <w:sz w:val="21"/>
          <w:szCs w:val="21"/>
        </w:rPr>
        <w:t>。对于</w:t>
      </w:r>
      <w:r w:rsidRPr="00326A48">
        <w:rPr>
          <w:rStyle w:val="mediumtext1"/>
          <w:rFonts w:hAnsi="SimSun" w:cs="Arial" w:hint="eastAsia"/>
          <w:sz w:val="21"/>
          <w:szCs w:val="21"/>
        </w:rPr>
        <w:t>被排除在本法之外的</w:t>
      </w:r>
      <w:r w:rsidRPr="00326A48">
        <w:rPr>
          <w:rStyle w:val="mediumtext1"/>
          <w:rFonts w:hAnsi="SimSun" w:cs="Arial"/>
          <w:sz w:val="21"/>
          <w:szCs w:val="21"/>
        </w:rPr>
        <w:t>雇员</w:t>
      </w:r>
      <w:r w:rsidRPr="00326A48">
        <w:rPr>
          <w:rStyle w:val="mediumtext1"/>
          <w:rFonts w:hAnsi="SimSun" w:cs="Arial" w:hint="eastAsia"/>
          <w:sz w:val="21"/>
          <w:szCs w:val="21"/>
        </w:rPr>
        <w:t>而言，同样可根据《公平法》主张相同的权</w:t>
      </w:r>
      <w:r w:rsidR="00BD4614" w:rsidRPr="00326A48">
        <w:rPr>
          <w:rStyle w:val="mediumtext1"/>
          <w:rFonts w:hAnsi="SimSun" w:cs="Arial" w:hint="eastAsia"/>
          <w:sz w:val="21"/>
          <w:szCs w:val="21"/>
        </w:rPr>
        <w:t xml:space="preserve">   </w:t>
      </w:r>
      <w:r w:rsidRPr="00326A48">
        <w:rPr>
          <w:rStyle w:val="mediumtext1"/>
          <w:rFonts w:hAnsi="SimSun" w:cs="Arial" w:hint="eastAsia"/>
          <w:sz w:val="21"/>
          <w:szCs w:val="21"/>
        </w:rPr>
        <w:t>利。</w:t>
      </w:r>
      <w:r w:rsidRPr="00326A48">
        <w:rPr>
          <w:rStyle w:val="FootnoteReference"/>
          <w:rFonts w:ascii="Times New Roman"/>
          <w:color w:val="auto"/>
          <w:w w:val="100"/>
          <w:szCs w:val="21"/>
        </w:rPr>
        <w:footnoteReference w:id="87"/>
      </w:r>
      <w:r w:rsidRPr="00326A48">
        <w:rPr>
          <w:rStyle w:val="mediumtext1"/>
          <w:rFonts w:hAnsi="SimSun" w:cs="Arial"/>
          <w:sz w:val="21"/>
          <w:szCs w:val="21"/>
        </w:rPr>
        <w:t>这两</w:t>
      </w:r>
      <w:r w:rsidRPr="00326A48">
        <w:rPr>
          <w:rStyle w:val="mediumtext1"/>
          <w:rFonts w:hAnsi="SimSun" w:cs="Arial" w:hint="eastAsia"/>
          <w:sz w:val="21"/>
          <w:szCs w:val="21"/>
        </w:rPr>
        <w:t>部法案还要求</w:t>
      </w:r>
      <w:r w:rsidRPr="00326A48">
        <w:rPr>
          <w:rStyle w:val="mediumtext1"/>
          <w:rFonts w:hAnsi="SimSun" w:cs="Arial"/>
          <w:sz w:val="21"/>
          <w:szCs w:val="21"/>
        </w:rPr>
        <w:t>采取积极措施，</w:t>
      </w:r>
      <w:r w:rsidRPr="00326A48">
        <w:rPr>
          <w:rStyle w:val="mediumtext1"/>
          <w:rFonts w:hAnsi="SimSun" w:cs="Arial" w:hint="eastAsia"/>
          <w:sz w:val="21"/>
          <w:szCs w:val="21"/>
        </w:rPr>
        <w:t>促使</w:t>
      </w:r>
      <w:r w:rsidRPr="00326A48">
        <w:rPr>
          <w:rStyle w:val="mediumtext1"/>
          <w:rFonts w:hAnsi="SimSun" w:cs="Arial"/>
          <w:sz w:val="21"/>
          <w:szCs w:val="21"/>
        </w:rPr>
        <w:t>妇女</w:t>
      </w:r>
      <w:r w:rsidRPr="00326A48">
        <w:rPr>
          <w:rStyle w:val="mediumtext1"/>
          <w:rFonts w:hAnsi="SimSun" w:cs="Arial" w:hint="eastAsia"/>
          <w:sz w:val="21"/>
          <w:szCs w:val="21"/>
        </w:rPr>
        <w:t>及</w:t>
      </w:r>
      <w:r w:rsidRPr="00326A48">
        <w:rPr>
          <w:rStyle w:val="mediumtext1"/>
          <w:rFonts w:hAnsi="SimSun" w:cs="Arial"/>
          <w:sz w:val="21"/>
          <w:szCs w:val="21"/>
        </w:rPr>
        <w:t>其</w:t>
      </w:r>
      <w:r w:rsidRPr="00326A48">
        <w:rPr>
          <w:rStyle w:val="mediumtext1"/>
          <w:rFonts w:hAnsi="SimSun" w:cs="Arial" w:hint="eastAsia"/>
          <w:sz w:val="21"/>
          <w:szCs w:val="21"/>
        </w:rPr>
        <w:t>他特</w:t>
      </w:r>
      <w:r w:rsidRPr="00326A48">
        <w:rPr>
          <w:rStyle w:val="mediumtext1"/>
          <w:rFonts w:hAnsi="SimSun" w:cs="Arial"/>
          <w:sz w:val="21"/>
          <w:szCs w:val="21"/>
        </w:rPr>
        <w:t>定群体</w:t>
      </w:r>
      <w:r w:rsidRPr="00326A48">
        <w:rPr>
          <w:rStyle w:val="mediumtext1"/>
          <w:rFonts w:hAnsi="SimSun" w:cs="Arial" w:hint="eastAsia"/>
          <w:sz w:val="21"/>
          <w:szCs w:val="21"/>
        </w:rPr>
        <w:t>事实上</w:t>
      </w:r>
      <w:r w:rsidRPr="00326A48">
        <w:rPr>
          <w:rStyle w:val="mediumtext1"/>
          <w:rFonts w:hAnsi="SimSun" w:cs="Arial"/>
          <w:sz w:val="21"/>
          <w:szCs w:val="21"/>
        </w:rPr>
        <w:t>就业</w:t>
      </w:r>
      <w:r w:rsidR="00681432" w:rsidRPr="00326A48">
        <w:rPr>
          <w:rStyle w:val="mediumtext1"/>
          <w:rFonts w:hAnsi="SimSun" w:cs="Arial"/>
          <w:sz w:val="21"/>
          <w:szCs w:val="21"/>
        </w:rPr>
        <w:t>。</w:t>
      </w:r>
    </w:p>
    <w:p w:rsidR="00E2392F" w:rsidRPr="00326A48" w:rsidRDefault="00E2392F" w:rsidP="006D6524">
      <w:pPr>
        <w:tabs>
          <w:tab w:val="left" w:pos="735"/>
        </w:tabs>
        <w:snapToGrid w:val="0"/>
        <w:spacing w:after="240" w:line="360" w:lineRule="exact"/>
        <w:rPr>
          <w:rFonts w:ascii="Times New Roman"/>
          <w:szCs w:val="21"/>
        </w:rPr>
      </w:pPr>
      <w:r w:rsidRPr="00326A48">
        <w:rPr>
          <w:rFonts w:ascii="Times New Roman"/>
          <w:szCs w:val="21"/>
        </w:rPr>
        <w:t>11.17</w:t>
      </w:r>
      <w:r w:rsidR="006E448E" w:rsidRPr="00326A48">
        <w:rPr>
          <w:rFonts w:ascii="Times New Roman" w:hint="eastAsia"/>
          <w:szCs w:val="21"/>
        </w:rPr>
        <w:tab/>
      </w:r>
      <w:r w:rsidRPr="00326A48">
        <w:rPr>
          <w:rStyle w:val="shorttext1"/>
          <w:rFonts w:ascii="Times New Roman" w:hAnsi="SimSun"/>
          <w:sz w:val="21"/>
          <w:szCs w:val="21"/>
        </w:rPr>
        <w:t>下面的文本框提供的最佳做法，是政府部门履行</w:t>
      </w:r>
      <w:r w:rsidR="00BD4614" w:rsidRPr="00326A48">
        <w:rPr>
          <w:rStyle w:val="shorttext1"/>
          <w:rFonts w:ascii="Times New Roman" w:hAnsi="SimSun" w:hint="eastAsia"/>
          <w:sz w:val="21"/>
          <w:szCs w:val="21"/>
        </w:rPr>
        <w:t>《</w:t>
      </w:r>
      <w:r w:rsidRPr="00326A48">
        <w:rPr>
          <w:rStyle w:val="shorttext1"/>
          <w:rFonts w:ascii="Times New Roman" w:hAnsi="SimSun"/>
          <w:sz w:val="21"/>
          <w:szCs w:val="21"/>
        </w:rPr>
        <w:t>宪法</w:t>
      </w:r>
      <w:r w:rsidR="00BD4614" w:rsidRPr="00326A48">
        <w:rPr>
          <w:rStyle w:val="shorttext1"/>
          <w:rFonts w:ascii="Times New Roman" w:hAnsi="SimSun" w:hint="eastAsia"/>
          <w:sz w:val="21"/>
          <w:szCs w:val="21"/>
        </w:rPr>
        <w:t>》</w:t>
      </w:r>
      <w:r w:rsidRPr="00326A48">
        <w:rPr>
          <w:rStyle w:val="shorttext1"/>
          <w:rFonts w:ascii="Times New Roman" w:hAnsi="SimSun"/>
          <w:sz w:val="21"/>
          <w:szCs w:val="21"/>
        </w:rPr>
        <w:t>规定的义务，促进总体就业机会</w:t>
      </w:r>
      <w:r w:rsidR="00BD4614" w:rsidRPr="00326A48">
        <w:rPr>
          <w:rStyle w:val="shorttext1"/>
          <w:rFonts w:ascii="Times New Roman" w:hAnsi="SimSun" w:hint="eastAsia"/>
          <w:sz w:val="21"/>
          <w:szCs w:val="21"/>
        </w:rPr>
        <w:t>，</w:t>
      </w:r>
      <w:r w:rsidRPr="00326A48">
        <w:rPr>
          <w:rStyle w:val="shorttext1"/>
          <w:rFonts w:ascii="Times New Roman" w:hAnsi="SimSun"/>
          <w:sz w:val="21"/>
          <w:szCs w:val="21"/>
        </w:rPr>
        <w:t>特别是针对妇女及其他弱势群体就业机会的范例。</w:t>
      </w:r>
    </w:p>
    <w:p w:rsidR="00E2392F" w:rsidRPr="00326A48" w:rsidRDefault="00E2392F" w:rsidP="006D6524">
      <w:pPr>
        <w:tabs>
          <w:tab w:val="left" w:pos="735"/>
        </w:tabs>
        <w:snapToGrid w:val="0"/>
        <w:spacing w:after="240" w:line="360" w:lineRule="exact"/>
        <w:rPr>
          <w:rFonts w:ascii="Times New Roman" w:eastAsia="SimHei"/>
          <w:szCs w:val="21"/>
        </w:rPr>
      </w:pPr>
      <w:r w:rsidRPr="00326A48">
        <w:rPr>
          <w:rFonts w:ascii="Times New Roman" w:eastAsia="SimHei" w:hint="eastAsia"/>
          <w:szCs w:val="21"/>
        </w:rPr>
        <w:t>文本框</w:t>
      </w:r>
      <w:r w:rsidRPr="00326A48">
        <w:rPr>
          <w:rFonts w:ascii="Times New Roman" w:eastAsia="SimHei"/>
          <w:szCs w:val="21"/>
        </w:rPr>
        <w:t xml:space="preserve"> 19</w:t>
      </w:r>
      <w:r w:rsidRPr="00326A48">
        <w:rPr>
          <w:rFonts w:ascii="Times New Roman" w:eastAsia="SimHei" w:hint="eastAsia"/>
          <w:szCs w:val="21"/>
        </w:rPr>
        <w:t>：创造就业</w:t>
      </w:r>
      <w:r w:rsidR="002F58AD" w:rsidRPr="00326A48">
        <w:rPr>
          <w:rFonts w:ascii="Times New Roman" w:eastAsia="SimHei" w:hint="eastAsia"/>
          <w:szCs w:val="21"/>
        </w:rPr>
        <w:t>机会的</w:t>
      </w:r>
      <w:r w:rsidRPr="00326A48">
        <w:rPr>
          <w:rFonts w:ascii="Times New Roman" w:eastAsia="SimHei" w:hint="eastAsia"/>
          <w:szCs w:val="21"/>
        </w:rPr>
        <w:t>最佳做法</w:t>
      </w:r>
    </w:p>
    <w:p w:rsidR="00E2392F" w:rsidRPr="00326A48" w:rsidRDefault="00E2392F" w:rsidP="006D6524">
      <w:pPr>
        <w:pBdr>
          <w:top w:val="single" w:sz="8" w:space="0" w:color="000000"/>
          <w:left w:val="single" w:sz="8" w:space="0" w:color="000000"/>
          <w:bottom w:val="single" w:sz="8" w:space="0" w:color="000000"/>
          <w:right w:val="single" w:sz="8" w:space="0" w:color="000000"/>
        </w:pBdr>
        <w:shd w:val="clear" w:color="auto" w:fill="E0E0E0"/>
        <w:tabs>
          <w:tab w:val="left" w:pos="735"/>
        </w:tabs>
        <w:snapToGrid w:val="0"/>
        <w:spacing w:after="240" w:line="360" w:lineRule="exact"/>
        <w:rPr>
          <w:rFonts w:ascii="Times New Roman"/>
          <w:szCs w:val="21"/>
        </w:rPr>
      </w:pPr>
      <w:smartTag w:uri="urn:schemas-microsoft-com:office:smarttags" w:element="chsdate">
        <w:smartTagPr>
          <w:attr w:name="IsROCDate" w:val="False"/>
          <w:attr w:name="IsLunarDate" w:val="False"/>
          <w:attr w:name="Day" w:val="30"/>
          <w:attr w:name="Month" w:val="12"/>
          <w:attr w:name="Year" w:val="1899"/>
        </w:smartTagPr>
        <w:r w:rsidRPr="00326A48">
          <w:rPr>
            <w:rFonts w:ascii="Times New Roman"/>
            <w:szCs w:val="21"/>
          </w:rPr>
          <w:t>11.17.1</w:t>
        </w:r>
        <w:r w:rsidR="006E448E" w:rsidRPr="00326A48">
          <w:rPr>
            <w:rFonts w:ascii="Times New Roman" w:hint="eastAsia"/>
            <w:szCs w:val="21"/>
          </w:rPr>
          <w:tab/>
        </w:r>
      </w:smartTag>
      <w:r w:rsidRPr="00326A48">
        <w:rPr>
          <w:rFonts w:ascii="Times New Roman" w:hAnsi="SimSun"/>
          <w:szCs w:val="21"/>
        </w:rPr>
        <w:t>具有重大意义的是《建设宪章》、《财产宪章》、政府为最有效服务于弱势群体的发展于</w:t>
      </w:r>
      <w:r w:rsidRPr="00326A48">
        <w:rPr>
          <w:rFonts w:ascii="Times New Roman"/>
          <w:szCs w:val="21"/>
        </w:rPr>
        <w:t>1999</w:t>
      </w:r>
      <w:r w:rsidRPr="00326A48">
        <w:rPr>
          <w:rFonts w:ascii="Times New Roman" w:hAnsi="SimSun"/>
          <w:szCs w:val="21"/>
        </w:rPr>
        <w:t>年建立的独立发展信托基金，以及以减贫为目标的各种方案。建筑业发展委员会</w:t>
      </w:r>
      <w:r w:rsidR="006E448E" w:rsidRPr="00326A48">
        <w:rPr>
          <w:rFonts w:ascii="Times New Roman" w:hint="eastAsia"/>
          <w:szCs w:val="21"/>
        </w:rPr>
        <w:t>——</w:t>
      </w:r>
      <w:r w:rsidRPr="00326A48">
        <w:rPr>
          <w:rFonts w:ascii="Times New Roman" w:hAnsi="SimSun"/>
          <w:szCs w:val="21"/>
        </w:rPr>
        <w:t>附表</w:t>
      </w:r>
      <w:smartTag w:uri="urn:schemas-microsoft-com:office:smarttags" w:element="chmetcnv">
        <w:smartTagPr>
          <w:attr w:name="TCSC" w:val="0"/>
          <w:attr w:name="NumberType" w:val="1"/>
          <w:attr w:name="Negative" w:val="False"/>
          <w:attr w:name="HasSpace" w:val="False"/>
          <w:attr w:name="SourceValue" w:val="3"/>
          <w:attr w:name="UnitName" w:val="a"/>
        </w:smartTagPr>
        <w:r w:rsidRPr="00326A48">
          <w:rPr>
            <w:rFonts w:ascii="Times New Roman"/>
            <w:szCs w:val="21"/>
          </w:rPr>
          <w:t>3A</w:t>
        </w:r>
      </w:smartTag>
      <w:r w:rsidRPr="00326A48">
        <w:rPr>
          <w:rFonts w:hAnsi="SimSun"/>
          <w:szCs w:val="21"/>
        </w:rPr>
        <w:t>“公共实体”</w:t>
      </w:r>
      <w:r w:rsidR="006E448E" w:rsidRPr="00326A48">
        <w:rPr>
          <w:rFonts w:ascii="Times New Roman" w:hint="eastAsia"/>
          <w:szCs w:val="21"/>
        </w:rPr>
        <w:t>——</w:t>
      </w:r>
      <w:r w:rsidRPr="00326A48">
        <w:rPr>
          <w:rFonts w:ascii="Times New Roman" w:hAnsi="SimSun"/>
          <w:szCs w:val="21"/>
        </w:rPr>
        <w:t>是根据议会的一项法案（</w:t>
      </w:r>
      <w:r w:rsidRPr="00326A48">
        <w:rPr>
          <w:rFonts w:ascii="Times New Roman"/>
          <w:szCs w:val="21"/>
        </w:rPr>
        <w:t>2000</w:t>
      </w:r>
      <w:r w:rsidRPr="00326A48">
        <w:rPr>
          <w:rFonts w:ascii="Times New Roman" w:hAnsi="SimSun"/>
          <w:szCs w:val="21"/>
        </w:rPr>
        <w:t>年第</w:t>
      </w:r>
      <w:r w:rsidRPr="00326A48">
        <w:rPr>
          <w:rFonts w:ascii="Times New Roman"/>
          <w:szCs w:val="21"/>
        </w:rPr>
        <w:t>38</w:t>
      </w:r>
      <w:r w:rsidRPr="00326A48">
        <w:rPr>
          <w:rFonts w:ascii="Times New Roman" w:hAnsi="SimSun"/>
          <w:szCs w:val="21"/>
        </w:rPr>
        <w:t>号法案）成立的，以促进监管与发展框架，该框架旨在打造促进南非社会和经济发展的建设交付能力。建筑环境委员会是议会设立的一个法定机构（</w:t>
      </w:r>
      <w:r w:rsidRPr="00326A48">
        <w:rPr>
          <w:rFonts w:ascii="Times New Roman"/>
          <w:szCs w:val="21"/>
        </w:rPr>
        <w:t>2000</w:t>
      </w:r>
      <w:r w:rsidRPr="00326A48">
        <w:rPr>
          <w:rFonts w:ascii="Times New Roman" w:hAnsi="SimSun"/>
          <w:szCs w:val="21"/>
        </w:rPr>
        <w:t>年第</w:t>
      </w:r>
      <w:r w:rsidRPr="00326A48">
        <w:rPr>
          <w:rFonts w:ascii="Times New Roman"/>
          <w:szCs w:val="21"/>
        </w:rPr>
        <w:t>43</w:t>
      </w:r>
      <w:r w:rsidRPr="00326A48">
        <w:rPr>
          <w:rFonts w:ascii="Times New Roman" w:hAnsi="SimSun"/>
          <w:szCs w:val="21"/>
        </w:rPr>
        <w:t>号法案），负责引导行业活动和确保对行业活动的有效管理，同时作为行业与政府之间为结构调整与发展进程做出协调贡献的双向渠道。内阁于</w:t>
      </w:r>
      <w:r w:rsidRPr="00326A48">
        <w:rPr>
          <w:rFonts w:ascii="Times New Roman"/>
          <w:szCs w:val="21"/>
        </w:rPr>
        <w:t>2005</w:t>
      </w:r>
      <w:r w:rsidRPr="00326A48">
        <w:rPr>
          <w:rFonts w:ascii="Times New Roman" w:hAnsi="SimSun"/>
          <w:szCs w:val="21"/>
        </w:rPr>
        <w:t>年批准了政府范围内的不动产管理政策。根据上述各项规章条例，公共工程部通过公共工程扩大方案（</w:t>
      </w:r>
      <w:r w:rsidRPr="00326A48">
        <w:rPr>
          <w:rFonts w:ascii="Times New Roman"/>
          <w:szCs w:val="21"/>
        </w:rPr>
        <w:t>EPWP</w:t>
      </w:r>
      <w:r w:rsidRPr="00326A48">
        <w:rPr>
          <w:rFonts w:ascii="Times New Roman" w:hAnsi="SimSun"/>
          <w:szCs w:val="21"/>
        </w:rPr>
        <w:t>），领导实施了一个综合扶贫和创造就业机会方案。</w:t>
      </w:r>
    </w:p>
    <w:p w:rsidR="00E2392F" w:rsidRPr="00326A48" w:rsidRDefault="00E2392F" w:rsidP="006D6524">
      <w:pPr>
        <w:pBdr>
          <w:top w:val="single" w:sz="8" w:space="0" w:color="000000"/>
          <w:left w:val="single" w:sz="8" w:space="0" w:color="000000"/>
          <w:bottom w:val="single" w:sz="8" w:space="0" w:color="000000"/>
          <w:right w:val="single" w:sz="8" w:space="0" w:color="000000"/>
        </w:pBdr>
        <w:shd w:val="clear" w:color="auto" w:fill="E0E0E0"/>
        <w:tabs>
          <w:tab w:val="left" w:pos="735"/>
        </w:tabs>
        <w:snapToGrid w:val="0"/>
        <w:spacing w:after="240" w:line="360" w:lineRule="exact"/>
        <w:rPr>
          <w:rFonts w:ascii="Times New Roman"/>
          <w:szCs w:val="21"/>
        </w:rPr>
      </w:pPr>
      <w:smartTag w:uri="urn:schemas-microsoft-com:office:smarttags" w:element="chsdate">
        <w:smartTagPr>
          <w:attr w:name="IsROCDate" w:val="False"/>
          <w:attr w:name="IsLunarDate" w:val="False"/>
          <w:attr w:name="Day" w:val="30"/>
          <w:attr w:name="Month" w:val="12"/>
          <w:attr w:name="Year" w:val="1899"/>
        </w:smartTagPr>
        <w:smartTag w:uri="urn:schemas-microsoft-com:office:smarttags" w:element="chsdate">
          <w:smartTagPr>
            <w:attr w:name="Year" w:val="1899"/>
            <w:attr w:name="Month" w:val="12"/>
            <w:attr w:name="Day" w:val="30"/>
            <w:attr w:name="IsLunarDate" w:val="False"/>
            <w:attr w:name="IsROCDate" w:val="False"/>
          </w:smartTagPr>
          <w:r w:rsidRPr="00326A48">
            <w:rPr>
              <w:rFonts w:ascii="Times New Roman"/>
              <w:szCs w:val="21"/>
            </w:rPr>
            <w:t>11.17.2</w:t>
          </w:r>
        </w:smartTag>
        <w:r w:rsidRPr="00326A48">
          <w:rPr>
            <w:rFonts w:ascii="Times New Roman"/>
            <w:szCs w:val="21"/>
          </w:rPr>
          <w:t xml:space="preserve"> </w:t>
        </w:r>
        <w:r w:rsidR="006E448E" w:rsidRPr="00326A48">
          <w:rPr>
            <w:rFonts w:ascii="Times New Roman" w:hint="eastAsia"/>
            <w:szCs w:val="21"/>
          </w:rPr>
          <w:tab/>
        </w:r>
      </w:smartTag>
      <w:r w:rsidRPr="00326A48">
        <w:rPr>
          <w:rStyle w:val="shorttext1"/>
          <w:rFonts w:ascii="Times New Roman" w:hAnsi="SimSun"/>
          <w:sz w:val="21"/>
          <w:szCs w:val="21"/>
        </w:rPr>
        <w:t>公共工程扩大方案旨在为至少</w:t>
      </w:r>
      <w:r w:rsidRPr="00326A48">
        <w:rPr>
          <w:rStyle w:val="shorttext1"/>
          <w:rFonts w:ascii="Times New Roman"/>
          <w:sz w:val="21"/>
          <w:szCs w:val="21"/>
        </w:rPr>
        <w:t>100</w:t>
      </w:r>
      <w:r w:rsidRPr="00326A48">
        <w:rPr>
          <w:rStyle w:val="shorttext1"/>
          <w:rFonts w:ascii="Times New Roman" w:hAnsi="SimSun"/>
          <w:sz w:val="21"/>
          <w:szCs w:val="21"/>
        </w:rPr>
        <w:t>万人创造更多的工作机会，</w:t>
      </w:r>
      <w:r w:rsidRPr="00326A48">
        <w:rPr>
          <w:rStyle w:val="shorttext1"/>
          <w:rFonts w:ascii="Times New Roman"/>
          <w:sz w:val="21"/>
          <w:szCs w:val="21"/>
        </w:rPr>
        <w:t>2004-2009</w:t>
      </w:r>
      <w:r w:rsidRPr="00326A48">
        <w:rPr>
          <w:rStyle w:val="shorttext1"/>
          <w:rFonts w:ascii="Times New Roman" w:hAnsi="SimSun"/>
          <w:sz w:val="21"/>
          <w:szCs w:val="21"/>
        </w:rPr>
        <w:t>年间，至少有</w:t>
      </w:r>
      <w:r w:rsidRPr="00326A48">
        <w:rPr>
          <w:rStyle w:val="shorttext1"/>
          <w:rFonts w:ascii="Times New Roman"/>
          <w:sz w:val="21"/>
          <w:szCs w:val="21"/>
        </w:rPr>
        <w:t>40%</w:t>
      </w:r>
      <w:r w:rsidRPr="00326A48">
        <w:rPr>
          <w:rStyle w:val="shorttext1"/>
          <w:rFonts w:ascii="Times New Roman" w:hAnsi="SimSun"/>
          <w:sz w:val="21"/>
          <w:szCs w:val="21"/>
        </w:rPr>
        <w:t>的女性、</w:t>
      </w:r>
      <w:r w:rsidRPr="00326A48">
        <w:rPr>
          <w:rStyle w:val="shorttext1"/>
          <w:rFonts w:ascii="Times New Roman"/>
          <w:sz w:val="21"/>
          <w:szCs w:val="21"/>
        </w:rPr>
        <w:t>30%</w:t>
      </w:r>
      <w:r w:rsidRPr="00326A48">
        <w:rPr>
          <w:rStyle w:val="shorttext1"/>
          <w:rFonts w:ascii="Times New Roman" w:hAnsi="SimSun"/>
          <w:sz w:val="21"/>
          <w:szCs w:val="21"/>
        </w:rPr>
        <w:t>的青年以及</w:t>
      </w:r>
      <w:r w:rsidRPr="00326A48">
        <w:rPr>
          <w:rStyle w:val="shorttext1"/>
          <w:rFonts w:ascii="Times New Roman"/>
          <w:sz w:val="21"/>
          <w:szCs w:val="21"/>
        </w:rPr>
        <w:t>2%</w:t>
      </w:r>
      <w:r w:rsidRPr="00326A48">
        <w:rPr>
          <w:rStyle w:val="shorttext1"/>
          <w:rFonts w:ascii="Times New Roman" w:hAnsi="SimSun"/>
          <w:sz w:val="21"/>
          <w:szCs w:val="21"/>
        </w:rPr>
        <w:t>的残疾人获得了这样的工作机会。在像建筑业和房地产这种非传统职业领域，在促进赋予妇女权力和妇女发展方面的进展是有目共睹的。建筑业孵化器方案已有</w:t>
      </w:r>
      <w:r w:rsidRPr="00326A48">
        <w:rPr>
          <w:rStyle w:val="shorttext1"/>
          <w:rFonts w:ascii="Times New Roman"/>
          <w:sz w:val="21"/>
          <w:szCs w:val="21"/>
        </w:rPr>
        <w:t>134</w:t>
      </w:r>
      <w:r w:rsidRPr="00326A48">
        <w:rPr>
          <w:rStyle w:val="shorttext1"/>
          <w:rFonts w:ascii="Times New Roman" w:hAnsi="SimSun"/>
          <w:sz w:val="21"/>
          <w:szCs w:val="21"/>
        </w:rPr>
        <w:t>个承建商，其中</w:t>
      </w:r>
      <w:r w:rsidRPr="00326A48">
        <w:rPr>
          <w:rStyle w:val="shorttext1"/>
          <w:rFonts w:ascii="Times New Roman"/>
          <w:sz w:val="21"/>
          <w:szCs w:val="21"/>
        </w:rPr>
        <w:t>50</w:t>
      </w:r>
      <w:r w:rsidRPr="00326A48">
        <w:rPr>
          <w:rStyle w:val="shorttext1"/>
          <w:rFonts w:ascii="Times New Roman" w:hAnsi="SimSun"/>
          <w:sz w:val="21"/>
          <w:szCs w:val="21"/>
        </w:rPr>
        <w:t>人是妇女。在这一新的承包商发展方案中，还没有关于妇女所有的建筑公司的确凿统计数据。</w:t>
      </w:r>
    </w:p>
    <w:p w:rsidR="00E2392F" w:rsidRPr="00326A48" w:rsidRDefault="00E2392F" w:rsidP="006D6524">
      <w:pPr>
        <w:pBdr>
          <w:top w:val="single" w:sz="8" w:space="0" w:color="000000"/>
          <w:left w:val="single" w:sz="8" w:space="0" w:color="000000"/>
          <w:bottom w:val="single" w:sz="8" w:space="0" w:color="000000"/>
          <w:right w:val="single" w:sz="8" w:space="0" w:color="000000"/>
        </w:pBdr>
        <w:shd w:val="clear" w:color="auto" w:fill="E0E0E0"/>
        <w:tabs>
          <w:tab w:val="left" w:pos="735"/>
        </w:tabs>
        <w:snapToGrid w:val="0"/>
        <w:spacing w:after="240" w:line="360" w:lineRule="exact"/>
        <w:rPr>
          <w:rFonts w:ascii="Times New Roman"/>
          <w:szCs w:val="21"/>
          <w:shd w:val="clear" w:color="auto" w:fill="FFFFFF"/>
        </w:rPr>
      </w:pPr>
      <w:smartTag w:uri="urn:schemas-microsoft-com:office:smarttags" w:element="chsdate">
        <w:smartTagPr>
          <w:attr w:name="Year" w:val="1899"/>
          <w:attr w:name="Month" w:val="12"/>
          <w:attr w:name="Day" w:val="30"/>
          <w:attr w:name="IsLunarDate" w:val="False"/>
          <w:attr w:name="IsROCDate" w:val="False"/>
        </w:smartTagPr>
        <w:smartTag w:uri="urn:schemas-microsoft-com:office:smarttags" w:element="chsdate">
          <w:smartTagPr>
            <w:attr w:name="Year" w:val="1899"/>
            <w:attr w:name="Month" w:val="12"/>
            <w:attr w:name="Day" w:val="30"/>
            <w:attr w:name="IsLunarDate" w:val="False"/>
            <w:attr w:name="IsROCDate" w:val="False"/>
          </w:smartTagPr>
          <w:r w:rsidRPr="00326A48">
            <w:rPr>
              <w:rFonts w:ascii="Times New Roman"/>
              <w:szCs w:val="21"/>
            </w:rPr>
            <w:t>11.17.3</w:t>
          </w:r>
        </w:smartTag>
        <w:r w:rsidRPr="00326A48">
          <w:rPr>
            <w:rFonts w:ascii="Times New Roman"/>
            <w:szCs w:val="21"/>
          </w:rPr>
          <w:t xml:space="preserve"> </w:t>
        </w:r>
        <w:r w:rsidR="006E448E" w:rsidRPr="00326A48">
          <w:rPr>
            <w:rFonts w:ascii="Times New Roman" w:hint="eastAsia"/>
            <w:szCs w:val="21"/>
          </w:rPr>
          <w:tab/>
        </w:r>
      </w:smartTag>
      <w:r w:rsidRPr="00326A48">
        <w:rPr>
          <w:rStyle w:val="mediumtext1"/>
          <w:rFonts w:ascii="Times New Roman" w:hAnsi="SimSun"/>
          <w:sz w:val="21"/>
          <w:szCs w:val="21"/>
        </w:rPr>
        <w:t>虽然在实现民主后不长的时间内在解决妇女就业机会方面就取得了非常了不起的成就，但是还需要有关统计数据、监测和评估来确保目标妇女群实际享受这些方案的好处，确保她们不被男子当作</w:t>
      </w:r>
      <w:r w:rsidRPr="00326A48">
        <w:rPr>
          <w:rStyle w:val="mediumtext1"/>
          <w:rFonts w:hAnsi="SimSun"/>
          <w:sz w:val="21"/>
          <w:szCs w:val="21"/>
        </w:rPr>
        <w:t>“挡箭牌”</w:t>
      </w:r>
      <w:r w:rsidRPr="00326A48">
        <w:rPr>
          <w:rStyle w:val="mediumtext1"/>
          <w:rFonts w:ascii="Times New Roman" w:hAnsi="SimSun"/>
          <w:sz w:val="21"/>
          <w:szCs w:val="21"/>
        </w:rPr>
        <w:t>。这是有关</w:t>
      </w:r>
      <w:r w:rsidR="002F58AD" w:rsidRPr="00326A48">
        <w:rPr>
          <w:rStyle w:val="mediumtext1"/>
          <w:rFonts w:ascii="Times New Roman" w:hint="eastAsia"/>
          <w:sz w:val="21"/>
          <w:szCs w:val="21"/>
        </w:rPr>
        <w:t>《公约</w:t>
      </w:r>
      <w:r w:rsidR="000C5C26" w:rsidRPr="00326A48">
        <w:rPr>
          <w:rStyle w:val="mediumtext1"/>
          <w:rFonts w:ascii="Times New Roman" w:hint="eastAsia"/>
          <w:sz w:val="21"/>
          <w:szCs w:val="21"/>
        </w:rPr>
        <w:t>》</w:t>
      </w:r>
      <w:r w:rsidRPr="00326A48">
        <w:rPr>
          <w:rStyle w:val="mediumtext1"/>
          <w:rFonts w:ascii="Times New Roman" w:hAnsi="SimSun"/>
          <w:sz w:val="21"/>
          <w:szCs w:val="21"/>
        </w:rPr>
        <w:t>报告的磋商会议上确定的一个难题。公共工程部的就业公平情况表明，在</w:t>
      </w:r>
      <w:r w:rsidRPr="00326A48">
        <w:rPr>
          <w:rStyle w:val="mediumtext1"/>
          <w:rFonts w:ascii="Times New Roman"/>
          <w:sz w:val="21"/>
          <w:szCs w:val="21"/>
        </w:rPr>
        <w:t>2006-2007</w:t>
      </w:r>
      <w:r w:rsidRPr="00326A48">
        <w:rPr>
          <w:rStyle w:val="mediumtext1"/>
          <w:rFonts w:ascii="Times New Roman" w:hAnsi="SimSun"/>
          <w:sz w:val="21"/>
          <w:szCs w:val="21"/>
        </w:rPr>
        <w:t>年，非洲妇女在高级管理层的比例为</w:t>
      </w:r>
      <w:r w:rsidRPr="00326A48">
        <w:rPr>
          <w:rStyle w:val="mediumtext1"/>
          <w:rFonts w:ascii="Times New Roman"/>
          <w:sz w:val="21"/>
          <w:szCs w:val="21"/>
        </w:rPr>
        <w:t>25%</w:t>
      </w:r>
      <w:r w:rsidRPr="00326A48">
        <w:rPr>
          <w:rStyle w:val="mediumtext1"/>
          <w:rFonts w:ascii="Times New Roman" w:hAnsi="SimSun"/>
          <w:sz w:val="21"/>
          <w:szCs w:val="21"/>
        </w:rPr>
        <w:t>，而目前国家的目标是</w:t>
      </w:r>
      <w:r w:rsidRPr="00326A48">
        <w:rPr>
          <w:rStyle w:val="mediumtext1"/>
          <w:rFonts w:ascii="Times New Roman"/>
          <w:sz w:val="21"/>
          <w:szCs w:val="21"/>
        </w:rPr>
        <w:t>50%</w:t>
      </w:r>
      <w:r w:rsidRPr="00326A48">
        <w:rPr>
          <w:rStyle w:val="mediumtext1"/>
          <w:rFonts w:ascii="Times New Roman"/>
          <w:sz w:val="21"/>
          <w:szCs w:val="21"/>
        </w:rPr>
        <w:t>。</w:t>
      </w:r>
      <w:r w:rsidRPr="00326A48">
        <w:rPr>
          <w:rStyle w:val="FootnoteReference1"/>
          <w:rFonts w:ascii="Times New Roman"/>
          <w:color w:val="auto"/>
          <w:szCs w:val="21"/>
        </w:rPr>
        <w:footnoteReference w:id="88"/>
      </w:r>
    </w:p>
    <w:p w:rsidR="00E2392F" w:rsidRPr="00326A48" w:rsidRDefault="00E2392F" w:rsidP="006E448E">
      <w:pPr>
        <w:pStyle w:val="BodyTextIndent1"/>
        <w:pBdr>
          <w:top w:val="single" w:sz="8" w:space="0" w:color="000000"/>
          <w:left w:val="single" w:sz="8" w:space="0" w:color="000000"/>
          <w:bottom w:val="single" w:sz="8" w:space="0" w:color="000000"/>
          <w:right w:val="single" w:sz="8" w:space="0" w:color="000000"/>
        </w:pBdr>
        <w:shd w:val="clear" w:color="auto" w:fill="E0E0E0"/>
        <w:tabs>
          <w:tab w:val="left" w:pos="735"/>
        </w:tabs>
        <w:snapToGrid w:val="0"/>
        <w:spacing w:after="240" w:line="360" w:lineRule="exact"/>
        <w:ind w:firstLine="0"/>
        <w:jc w:val="both"/>
        <w:rPr>
          <w:rStyle w:val="mediumtext1"/>
          <w:sz w:val="21"/>
          <w:szCs w:val="21"/>
          <w:lang w:eastAsia="zh-CN"/>
        </w:rPr>
      </w:pPr>
      <w:smartTag w:uri="urn:schemas-microsoft-com:office:smarttags" w:element="chsdate">
        <w:smartTagPr>
          <w:attr w:name="Year" w:val="1899"/>
          <w:attr w:name="Month" w:val="12"/>
          <w:attr w:name="Day" w:val="30"/>
          <w:attr w:name="IsLunarDate" w:val="False"/>
          <w:attr w:name="IsROCDate" w:val="False"/>
        </w:smartTagPr>
        <w:r w:rsidRPr="00326A48">
          <w:rPr>
            <w:sz w:val="21"/>
            <w:szCs w:val="21"/>
            <w:lang w:eastAsia="zh-CN"/>
          </w:rPr>
          <w:t>11.17.4</w:t>
        </w:r>
        <w:r w:rsidR="006E448E" w:rsidRPr="00326A48">
          <w:rPr>
            <w:rFonts w:hint="eastAsia"/>
            <w:sz w:val="21"/>
            <w:szCs w:val="21"/>
            <w:lang w:eastAsia="zh-CN"/>
          </w:rPr>
          <w:tab/>
        </w:r>
      </w:smartTag>
      <w:r w:rsidRPr="00326A48">
        <w:rPr>
          <w:rStyle w:val="shorttext1"/>
          <w:rFonts w:hAnsi="SimSun"/>
          <w:sz w:val="21"/>
          <w:szCs w:val="21"/>
          <w:lang w:eastAsia="zh-CN"/>
        </w:rPr>
        <w:t>下面的例子表明，土地事务部是如何解决特定群体在各个职业类别和级别中比例不足问题的。该部有一个全国就业公平委员会，负责监察实施公平就业计划并确保各项目标的实现。</w:t>
      </w:r>
      <w:bookmarkStart w:id="9" w:name="OLE_LINK1"/>
      <w:bookmarkStart w:id="10" w:name="OLE_LINK2"/>
      <w:r w:rsidRPr="00326A48">
        <w:rPr>
          <w:rStyle w:val="shorttext1"/>
          <w:rFonts w:hAnsi="SimSun"/>
          <w:sz w:val="21"/>
          <w:szCs w:val="21"/>
          <w:lang w:eastAsia="zh-CN"/>
        </w:rPr>
        <w:t>现已指定一名就业公平负责人来推动这一进程。到</w:t>
      </w:r>
      <w:r w:rsidRPr="00326A48">
        <w:rPr>
          <w:rStyle w:val="shorttext1"/>
          <w:sz w:val="21"/>
          <w:szCs w:val="21"/>
          <w:lang w:eastAsia="zh-CN"/>
        </w:rPr>
        <w:t>2007</w:t>
      </w:r>
      <w:r w:rsidRPr="00326A48">
        <w:rPr>
          <w:rStyle w:val="shorttext1"/>
          <w:rFonts w:hAnsi="SimSun"/>
          <w:sz w:val="21"/>
          <w:szCs w:val="21"/>
          <w:lang w:eastAsia="zh-CN"/>
        </w:rPr>
        <w:t>年</w:t>
      </w:r>
      <w:r w:rsidRPr="00326A48">
        <w:rPr>
          <w:rStyle w:val="mediumtext1"/>
          <w:sz w:val="21"/>
          <w:szCs w:val="21"/>
          <w:lang w:eastAsia="zh-CN"/>
        </w:rPr>
        <w:t>7</w:t>
      </w:r>
      <w:r w:rsidRPr="00326A48">
        <w:rPr>
          <w:rStyle w:val="mediumtext1"/>
          <w:sz w:val="21"/>
          <w:szCs w:val="21"/>
          <w:lang w:eastAsia="zh-CN"/>
        </w:rPr>
        <w:t>月，</w:t>
      </w:r>
      <w:r w:rsidRPr="00326A48">
        <w:rPr>
          <w:rStyle w:val="mediumtext1"/>
          <w:rFonts w:hAnsi="SimSun"/>
          <w:sz w:val="21"/>
          <w:szCs w:val="21"/>
          <w:lang w:eastAsia="zh-CN"/>
        </w:rPr>
        <w:t>该部已经步入正轨，</w:t>
      </w:r>
      <w:r w:rsidRPr="00326A48">
        <w:rPr>
          <w:rStyle w:val="mediumtext1"/>
          <w:sz w:val="21"/>
          <w:szCs w:val="21"/>
          <w:lang w:eastAsia="zh-CN"/>
        </w:rPr>
        <w:t>2007</w:t>
      </w:r>
      <w:r w:rsidRPr="00326A48">
        <w:rPr>
          <w:rStyle w:val="mediumtext1"/>
          <w:rFonts w:hAnsi="SimSun"/>
          <w:sz w:val="21"/>
          <w:szCs w:val="21"/>
          <w:lang w:eastAsia="zh-CN"/>
        </w:rPr>
        <w:t>年妇女比例为</w:t>
      </w:r>
      <w:r w:rsidRPr="00326A48">
        <w:rPr>
          <w:rStyle w:val="mediumtext1"/>
          <w:sz w:val="21"/>
          <w:szCs w:val="21"/>
          <w:lang w:eastAsia="zh-CN"/>
        </w:rPr>
        <w:t>56%</w:t>
      </w:r>
      <w:r w:rsidRPr="00326A48">
        <w:rPr>
          <w:rStyle w:val="mediumtext1"/>
          <w:rFonts w:hAnsi="SimSun"/>
          <w:sz w:val="21"/>
          <w:szCs w:val="21"/>
          <w:lang w:eastAsia="zh-CN"/>
        </w:rPr>
        <w:t>，而</w:t>
      </w:r>
      <w:r w:rsidRPr="00326A48">
        <w:rPr>
          <w:rStyle w:val="mediumtext1"/>
          <w:sz w:val="21"/>
          <w:szCs w:val="21"/>
          <w:lang w:eastAsia="zh-CN"/>
        </w:rPr>
        <w:t>2006</w:t>
      </w:r>
      <w:r w:rsidRPr="00326A48">
        <w:rPr>
          <w:rStyle w:val="mediumtext1"/>
          <w:rFonts w:hAnsi="SimSun"/>
          <w:sz w:val="21"/>
          <w:szCs w:val="21"/>
          <w:lang w:eastAsia="zh-CN"/>
        </w:rPr>
        <w:t>年为</w:t>
      </w:r>
      <w:r w:rsidRPr="00326A48">
        <w:rPr>
          <w:rStyle w:val="mediumtext1"/>
          <w:sz w:val="21"/>
          <w:szCs w:val="21"/>
          <w:lang w:eastAsia="zh-CN"/>
        </w:rPr>
        <w:t>54%</w:t>
      </w:r>
      <w:r w:rsidRPr="00326A48">
        <w:rPr>
          <w:rStyle w:val="mediumtext1"/>
          <w:rFonts w:hAnsi="SimSun"/>
          <w:sz w:val="21"/>
          <w:szCs w:val="21"/>
          <w:lang w:eastAsia="zh-CN"/>
        </w:rPr>
        <w:t>；而在高级管理层，比例则有所下降，由</w:t>
      </w:r>
      <w:r w:rsidRPr="00326A48">
        <w:rPr>
          <w:rStyle w:val="mediumtext1"/>
          <w:sz w:val="21"/>
          <w:szCs w:val="21"/>
          <w:lang w:eastAsia="zh-CN"/>
        </w:rPr>
        <w:t>2006</w:t>
      </w:r>
      <w:r w:rsidRPr="00326A48">
        <w:rPr>
          <w:rStyle w:val="mediumtext1"/>
          <w:rFonts w:hAnsi="SimSun"/>
          <w:sz w:val="21"/>
          <w:szCs w:val="21"/>
          <w:lang w:eastAsia="zh-CN"/>
        </w:rPr>
        <w:t>年的</w:t>
      </w:r>
      <w:r w:rsidRPr="00326A48">
        <w:rPr>
          <w:rStyle w:val="mediumtext1"/>
          <w:sz w:val="21"/>
          <w:szCs w:val="21"/>
          <w:lang w:eastAsia="zh-CN"/>
        </w:rPr>
        <w:t>47</w:t>
      </w:r>
      <w:r w:rsidR="005F40C0" w:rsidRPr="00326A48">
        <w:rPr>
          <w:rStyle w:val="mediumtext1"/>
          <w:rFonts w:hAnsi="SimSun"/>
          <w:sz w:val="21"/>
          <w:szCs w:val="21"/>
          <w:lang w:eastAsia="zh-CN"/>
        </w:rPr>
        <w:t>%</w:t>
      </w:r>
      <w:r w:rsidRPr="00326A48">
        <w:rPr>
          <w:rStyle w:val="mediumtext1"/>
          <w:rFonts w:hAnsi="SimSun"/>
          <w:sz w:val="21"/>
          <w:szCs w:val="21"/>
          <w:lang w:eastAsia="zh-CN"/>
        </w:rPr>
        <w:t>下降到</w:t>
      </w:r>
      <w:r w:rsidRPr="00326A48">
        <w:rPr>
          <w:rStyle w:val="mediumtext1"/>
          <w:sz w:val="21"/>
          <w:szCs w:val="21"/>
          <w:lang w:eastAsia="zh-CN"/>
        </w:rPr>
        <w:t>38</w:t>
      </w:r>
      <w:r w:rsidR="005F40C0" w:rsidRPr="00326A48">
        <w:rPr>
          <w:rStyle w:val="mediumtext1"/>
          <w:rFonts w:hAnsi="SimSun"/>
          <w:sz w:val="21"/>
          <w:szCs w:val="21"/>
          <w:lang w:eastAsia="zh-CN"/>
        </w:rPr>
        <w:t>%</w:t>
      </w:r>
      <w:r w:rsidRPr="00326A48">
        <w:rPr>
          <w:rStyle w:val="mediumtext1"/>
          <w:rFonts w:hAnsi="SimSun"/>
          <w:sz w:val="21"/>
          <w:szCs w:val="21"/>
          <w:lang w:eastAsia="zh-CN"/>
        </w:rPr>
        <w:t>，这再次说明妇女主要从事较低层次工</w:t>
      </w:r>
      <w:r w:rsidR="00B62ED6" w:rsidRPr="00326A48">
        <w:rPr>
          <w:rStyle w:val="mediumtext1"/>
          <w:rFonts w:hAnsi="SimSun" w:hint="eastAsia"/>
          <w:sz w:val="21"/>
          <w:szCs w:val="21"/>
          <w:lang w:eastAsia="zh-CN"/>
        </w:rPr>
        <w:t xml:space="preserve">    </w:t>
      </w:r>
      <w:r w:rsidRPr="00326A48">
        <w:rPr>
          <w:rStyle w:val="mediumtext1"/>
          <w:rFonts w:hAnsi="SimSun"/>
          <w:sz w:val="21"/>
          <w:szCs w:val="21"/>
          <w:lang w:eastAsia="zh-CN"/>
        </w:rPr>
        <w:t>作</w:t>
      </w:r>
      <w:bookmarkEnd w:id="9"/>
      <w:bookmarkEnd w:id="10"/>
      <w:r w:rsidRPr="00326A48">
        <w:rPr>
          <w:rStyle w:val="mediumtext1"/>
          <w:rFonts w:hAnsi="SimSun"/>
          <w:sz w:val="21"/>
          <w:szCs w:val="21"/>
          <w:lang w:eastAsia="zh-CN"/>
        </w:rPr>
        <w:t>。</w:t>
      </w:r>
      <w:r w:rsidRPr="00326A48">
        <w:rPr>
          <w:rStyle w:val="FootnoteReference1"/>
          <w:color w:val="auto"/>
          <w:sz w:val="21"/>
          <w:szCs w:val="21"/>
          <w:lang w:val="fr-CH" w:eastAsia="en-US"/>
        </w:rPr>
        <w:footnoteReference w:id="89"/>
      </w:r>
    </w:p>
    <w:p w:rsidR="00E2392F" w:rsidRPr="00326A48" w:rsidRDefault="00E2392F" w:rsidP="003771EA">
      <w:pPr>
        <w:pStyle w:val="BodyTextIndent1"/>
        <w:pBdr>
          <w:top w:val="single" w:sz="8" w:space="0" w:color="000000"/>
          <w:left w:val="single" w:sz="8" w:space="0" w:color="000000"/>
          <w:bottom w:val="single" w:sz="8" w:space="0" w:color="000000"/>
          <w:right w:val="single" w:sz="8" w:space="0" w:color="000000"/>
        </w:pBdr>
        <w:shd w:val="clear" w:color="auto" w:fill="E0E0E0"/>
        <w:tabs>
          <w:tab w:val="left" w:pos="735"/>
        </w:tabs>
        <w:snapToGrid w:val="0"/>
        <w:spacing w:after="240" w:line="360" w:lineRule="exact"/>
        <w:ind w:firstLine="0"/>
        <w:jc w:val="both"/>
        <w:rPr>
          <w:rStyle w:val="mediumtext1"/>
          <w:sz w:val="21"/>
          <w:szCs w:val="21"/>
          <w:lang w:eastAsia="zh-CN"/>
        </w:rPr>
      </w:pPr>
      <w:smartTag w:uri="urn:schemas-microsoft-com:office:smarttags" w:element="chsdate">
        <w:smartTagPr>
          <w:attr w:name="Year" w:val="1899"/>
          <w:attr w:name="Month" w:val="12"/>
          <w:attr w:name="Day" w:val="30"/>
          <w:attr w:name="IsLunarDate" w:val="False"/>
          <w:attr w:name="IsROCDate" w:val="False"/>
        </w:smartTagPr>
        <w:r w:rsidRPr="00326A48">
          <w:rPr>
            <w:rStyle w:val="mediumtext1"/>
            <w:sz w:val="21"/>
            <w:szCs w:val="21"/>
            <w:lang w:eastAsia="zh-CN"/>
          </w:rPr>
          <w:t>11.17.5</w:t>
        </w:r>
        <w:r w:rsidR="003771EA" w:rsidRPr="00326A48">
          <w:rPr>
            <w:rStyle w:val="mediumtext1"/>
            <w:rFonts w:hint="eastAsia"/>
            <w:sz w:val="21"/>
            <w:szCs w:val="21"/>
            <w:lang w:eastAsia="zh-CN"/>
          </w:rPr>
          <w:tab/>
        </w:r>
      </w:smartTag>
      <w:r w:rsidRPr="00326A48">
        <w:rPr>
          <w:rStyle w:val="mediumtext1"/>
          <w:sz w:val="21"/>
          <w:szCs w:val="21"/>
          <w:lang w:eastAsia="zh-CN"/>
        </w:rPr>
        <w:t>南非通过专项拨款，例如通过部门授权妇女发展基金为矿业拨款</w:t>
      </w:r>
      <w:r w:rsidRPr="00326A48">
        <w:rPr>
          <w:rStyle w:val="mediumtext1"/>
          <w:sz w:val="21"/>
          <w:szCs w:val="21"/>
          <w:lang w:eastAsia="zh-CN"/>
        </w:rPr>
        <w:t>200</w:t>
      </w:r>
      <w:r w:rsidRPr="00326A48">
        <w:rPr>
          <w:rStyle w:val="mediumtext1"/>
          <w:sz w:val="21"/>
          <w:szCs w:val="21"/>
          <w:lang w:eastAsia="zh-CN"/>
        </w:rPr>
        <w:t>万兰特以及妇女企业家基金为中小企业家拨款，在很短的时间内下大力气扩大妇女在各类经济部门，特别是非传统部门的参与范围。部门授权妇女发展基金为预可行性研究报告提供资金并为矿业部门的妇女提供附属担保，而妇女企业家基金则为妇女所有企业的发展提供贷款和商业支持。贷款数额从</w:t>
      </w:r>
      <w:r w:rsidRPr="00326A48">
        <w:rPr>
          <w:rStyle w:val="mediumtext1"/>
          <w:sz w:val="21"/>
          <w:szCs w:val="21"/>
          <w:lang w:eastAsia="zh-CN"/>
        </w:rPr>
        <w:t>5</w:t>
      </w:r>
      <w:r w:rsidRPr="00326A48">
        <w:rPr>
          <w:rStyle w:val="mediumtext1"/>
          <w:sz w:val="21"/>
          <w:szCs w:val="21"/>
          <w:lang w:eastAsia="zh-CN"/>
        </w:rPr>
        <w:t>万兰特至</w:t>
      </w:r>
      <w:r w:rsidRPr="00326A48">
        <w:rPr>
          <w:rStyle w:val="mediumtext1"/>
          <w:sz w:val="21"/>
          <w:szCs w:val="21"/>
          <w:lang w:eastAsia="zh-CN"/>
        </w:rPr>
        <w:t>50</w:t>
      </w:r>
      <w:r w:rsidRPr="00326A48">
        <w:rPr>
          <w:rStyle w:val="mediumtext1"/>
          <w:sz w:val="21"/>
          <w:szCs w:val="21"/>
          <w:lang w:eastAsia="zh-CN"/>
        </w:rPr>
        <w:t>万兰特不等，并且过渡性融资使其在中标后就能提供服务。妇女基金也有利于企业获得发展和经济自给自足的小额信贷</w:t>
      </w:r>
      <w:r w:rsidR="00681432" w:rsidRPr="00326A48">
        <w:rPr>
          <w:rStyle w:val="mediumtext1"/>
          <w:sz w:val="21"/>
          <w:szCs w:val="21"/>
          <w:lang w:eastAsia="zh-CN"/>
        </w:rPr>
        <w:t>。</w:t>
      </w:r>
    </w:p>
    <w:p w:rsidR="00E2392F" w:rsidRPr="00326A48" w:rsidRDefault="00E2392F" w:rsidP="003771EA">
      <w:pPr>
        <w:pStyle w:val="BodyTextIndent1"/>
        <w:pBdr>
          <w:top w:val="single" w:sz="8" w:space="0" w:color="000000"/>
          <w:left w:val="single" w:sz="8" w:space="0" w:color="000000"/>
          <w:bottom w:val="single" w:sz="8" w:space="0" w:color="000000"/>
          <w:right w:val="single" w:sz="8" w:space="0" w:color="000000"/>
        </w:pBdr>
        <w:shd w:val="clear" w:color="auto" w:fill="E0E0E0"/>
        <w:tabs>
          <w:tab w:val="left" w:pos="735"/>
        </w:tabs>
        <w:snapToGrid w:val="0"/>
        <w:spacing w:after="240" w:line="360" w:lineRule="exact"/>
        <w:ind w:firstLine="0"/>
        <w:jc w:val="both"/>
        <w:rPr>
          <w:rStyle w:val="mediumtext1"/>
          <w:sz w:val="21"/>
          <w:szCs w:val="21"/>
          <w:lang w:eastAsia="zh-CN"/>
        </w:rPr>
      </w:pPr>
      <w:smartTag w:uri="urn:schemas-microsoft-com:office:smarttags" w:element="chsdate">
        <w:smartTagPr>
          <w:attr w:name="Year" w:val="1899"/>
          <w:attr w:name="Month" w:val="12"/>
          <w:attr w:name="Day" w:val="30"/>
          <w:attr w:name="IsLunarDate" w:val="False"/>
          <w:attr w:name="IsROCDate" w:val="False"/>
        </w:smartTagPr>
        <w:r w:rsidRPr="00326A48">
          <w:rPr>
            <w:rStyle w:val="mediumtext1"/>
            <w:sz w:val="21"/>
            <w:szCs w:val="21"/>
            <w:lang w:eastAsia="zh-CN"/>
          </w:rPr>
          <w:t>11.17.6</w:t>
        </w:r>
        <w:r w:rsidR="003771EA" w:rsidRPr="00326A48">
          <w:rPr>
            <w:rStyle w:val="mediumtext1"/>
            <w:rFonts w:hint="eastAsia"/>
            <w:sz w:val="21"/>
            <w:szCs w:val="21"/>
            <w:lang w:eastAsia="zh-CN"/>
          </w:rPr>
          <w:tab/>
        </w:r>
      </w:smartTag>
      <w:r w:rsidRPr="00326A48">
        <w:rPr>
          <w:rStyle w:val="mediumtext1"/>
          <w:sz w:val="21"/>
          <w:szCs w:val="21"/>
          <w:lang w:eastAsia="zh-CN"/>
        </w:rPr>
        <w:t>南非女企业家网络（</w:t>
      </w:r>
      <w:r w:rsidRPr="00326A48">
        <w:rPr>
          <w:rStyle w:val="mediumtext1"/>
          <w:sz w:val="21"/>
          <w:szCs w:val="21"/>
          <w:lang w:eastAsia="zh-CN"/>
        </w:rPr>
        <w:t>SAWEN</w:t>
      </w:r>
      <w:r w:rsidRPr="00326A48">
        <w:rPr>
          <w:rStyle w:val="mediumtext1"/>
          <w:sz w:val="21"/>
          <w:szCs w:val="21"/>
          <w:lang w:eastAsia="zh-CN"/>
        </w:rPr>
        <w:t>）是那些在南非中小型和微型企业（</w:t>
      </w:r>
      <w:r w:rsidRPr="00326A48">
        <w:rPr>
          <w:rStyle w:val="mediumtext1"/>
          <w:sz w:val="21"/>
          <w:szCs w:val="21"/>
          <w:lang w:eastAsia="zh-CN"/>
        </w:rPr>
        <w:t>SMME</w:t>
      </w:r>
      <w:r w:rsidRPr="00326A48">
        <w:rPr>
          <w:rStyle w:val="mediumtext1"/>
          <w:sz w:val="21"/>
          <w:szCs w:val="21"/>
          <w:lang w:eastAsia="zh-CN"/>
        </w:rPr>
        <w:t>）领域内致力于促进并提升妇女企业家地位的个人与组织的一个网络论坛，它帮助妇女企业家克服障碍，提供信息和获取业务资源与机会的途径，监测女企业家对国家经济和对女企业家社会经济地位提高产生的影响，说服公共和私营机构关注提高妇女地位问题，为妇女参加与他国的贸易代表团提供便利，并促进与女企业家（例如，在瑞典和英国的女企业家）的联系。南非女企业家网络（</w:t>
      </w:r>
      <w:r w:rsidRPr="00326A48">
        <w:rPr>
          <w:rStyle w:val="mediumtext1"/>
          <w:sz w:val="21"/>
          <w:szCs w:val="21"/>
          <w:lang w:eastAsia="zh-CN"/>
        </w:rPr>
        <w:t>SAWEN</w:t>
      </w:r>
      <w:r w:rsidRPr="00326A48">
        <w:rPr>
          <w:rStyle w:val="mediumtext1"/>
          <w:sz w:val="21"/>
          <w:szCs w:val="21"/>
          <w:lang w:eastAsia="zh-CN"/>
        </w:rPr>
        <w:t>）拥有</w:t>
      </w:r>
      <w:r w:rsidRPr="00326A48">
        <w:rPr>
          <w:rStyle w:val="mediumtext1"/>
          <w:sz w:val="21"/>
          <w:szCs w:val="21"/>
          <w:lang w:eastAsia="zh-CN"/>
        </w:rPr>
        <w:t>2</w:t>
      </w:r>
      <w:r w:rsidR="00B62ED6" w:rsidRPr="00326A48">
        <w:rPr>
          <w:rStyle w:val="mediumtext1"/>
          <w:rFonts w:hint="eastAsia"/>
          <w:sz w:val="21"/>
          <w:szCs w:val="21"/>
          <w:lang w:eastAsia="zh-CN"/>
        </w:rPr>
        <w:t xml:space="preserve"> </w:t>
      </w:r>
      <w:r w:rsidRPr="00326A48">
        <w:rPr>
          <w:rStyle w:val="mediumtext1"/>
          <w:sz w:val="21"/>
          <w:szCs w:val="21"/>
          <w:lang w:eastAsia="zh-CN"/>
        </w:rPr>
        <w:t>000</w:t>
      </w:r>
      <w:r w:rsidRPr="00326A48">
        <w:rPr>
          <w:rStyle w:val="mediumtext1"/>
          <w:sz w:val="21"/>
          <w:szCs w:val="21"/>
          <w:lang w:eastAsia="zh-CN"/>
        </w:rPr>
        <w:t>名潜在成员，她们拥有的中小型企业遍布全国各地。</w:t>
      </w:r>
    </w:p>
    <w:p w:rsidR="00E2392F" w:rsidRPr="00326A48" w:rsidRDefault="00E2392F" w:rsidP="003771EA">
      <w:pPr>
        <w:pStyle w:val="BodyTextIndent1"/>
        <w:pBdr>
          <w:top w:val="single" w:sz="8" w:space="0" w:color="000000"/>
          <w:left w:val="single" w:sz="8" w:space="0" w:color="000000"/>
          <w:bottom w:val="single" w:sz="8" w:space="0" w:color="000000"/>
          <w:right w:val="single" w:sz="8" w:space="0" w:color="000000"/>
        </w:pBdr>
        <w:shd w:val="clear" w:color="auto" w:fill="E0E0E0"/>
        <w:tabs>
          <w:tab w:val="left" w:pos="735"/>
        </w:tabs>
        <w:snapToGrid w:val="0"/>
        <w:spacing w:after="240" w:line="360" w:lineRule="exact"/>
        <w:ind w:firstLine="0"/>
        <w:jc w:val="both"/>
        <w:rPr>
          <w:sz w:val="21"/>
          <w:szCs w:val="21"/>
          <w:lang w:eastAsia="zh-CN"/>
        </w:rPr>
      </w:pPr>
      <w:smartTag w:uri="urn:schemas-microsoft-com:office:smarttags" w:element="chsdate">
        <w:smartTagPr>
          <w:attr w:name="IsROCDate" w:val="False"/>
          <w:attr w:name="IsLunarDate" w:val="False"/>
          <w:attr w:name="Day" w:val="30"/>
          <w:attr w:name="Month" w:val="12"/>
          <w:attr w:name="Year" w:val="1899"/>
        </w:smartTagPr>
        <w:r w:rsidRPr="00326A48">
          <w:rPr>
            <w:rStyle w:val="mediumtext1"/>
            <w:sz w:val="21"/>
            <w:szCs w:val="21"/>
            <w:lang w:eastAsia="zh-CN"/>
          </w:rPr>
          <w:t>11.17.7</w:t>
        </w:r>
        <w:r w:rsidR="003771EA" w:rsidRPr="00326A48">
          <w:rPr>
            <w:rStyle w:val="mediumtext1"/>
            <w:rFonts w:hint="eastAsia"/>
            <w:sz w:val="21"/>
            <w:szCs w:val="21"/>
            <w:lang w:eastAsia="zh-CN"/>
          </w:rPr>
          <w:tab/>
        </w:r>
      </w:smartTag>
      <w:r w:rsidRPr="00326A48">
        <w:rPr>
          <w:rStyle w:val="mediumtext1"/>
          <w:sz w:val="21"/>
          <w:szCs w:val="21"/>
          <w:lang w:eastAsia="zh-CN"/>
        </w:rPr>
        <w:t>另一个最佳实践就是，在北开普省始于</w:t>
      </w:r>
      <w:smartTag w:uri="urn:schemas-microsoft-com:office:smarttags" w:element="chsdate">
        <w:smartTagPr>
          <w:attr w:name="IsROCDate" w:val="False"/>
          <w:attr w:name="IsLunarDate" w:val="False"/>
          <w:attr w:name="Day" w:val="18"/>
          <w:attr w:name="Month" w:val="8"/>
          <w:attr w:name="Year" w:val="2003"/>
        </w:smartTagPr>
        <w:r w:rsidRPr="00326A48">
          <w:rPr>
            <w:rStyle w:val="mediumtext1"/>
            <w:sz w:val="21"/>
            <w:szCs w:val="21"/>
            <w:lang w:eastAsia="zh-CN"/>
          </w:rPr>
          <w:t>2003</w:t>
        </w:r>
        <w:r w:rsidRPr="00326A48">
          <w:rPr>
            <w:rStyle w:val="mediumtext1"/>
            <w:sz w:val="21"/>
            <w:szCs w:val="21"/>
            <w:lang w:eastAsia="zh-CN"/>
          </w:rPr>
          <w:t>年</w:t>
        </w:r>
        <w:r w:rsidRPr="00326A48">
          <w:rPr>
            <w:rStyle w:val="mediumtext1"/>
            <w:sz w:val="21"/>
            <w:szCs w:val="21"/>
            <w:lang w:eastAsia="zh-CN"/>
          </w:rPr>
          <w:t>8</w:t>
        </w:r>
        <w:r w:rsidRPr="00326A48">
          <w:rPr>
            <w:rStyle w:val="mediumtext1"/>
            <w:sz w:val="21"/>
            <w:szCs w:val="21"/>
            <w:lang w:eastAsia="zh-CN"/>
          </w:rPr>
          <w:t>月</w:t>
        </w:r>
        <w:r w:rsidRPr="00326A48">
          <w:rPr>
            <w:rStyle w:val="mediumtext1"/>
            <w:sz w:val="21"/>
            <w:szCs w:val="21"/>
            <w:lang w:eastAsia="zh-CN"/>
          </w:rPr>
          <w:t>18</w:t>
        </w:r>
        <w:r w:rsidRPr="00326A48">
          <w:rPr>
            <w:rStyle w:val="mediumtext1"/>
            <w:sz w:val="21"/>
            <w:szCs w:val="21"/>
            <w:lang w:eastAsia="zh-CN"/>
          </w:rPr>
          <w:t>日</w:t>
        </w:r>
      </w:smartTag>
      <w:r w:rsidRPr="00326A48">
        <w:rPr>
          <w:rStyle w:val="mediumtext1"/>
          <w:sz w:val="21"/>
          <w:szCs w:val="21"/>
          <w:lang w:eastAsia="zh-CN"/>
        </w:rPr>
        <w:t>的维多利亚西公路建设项目。该项目</w:t>
      </w:r>
      <w:r w:rsidRPr="00326A48">
        <w:rPr>
          <w:rStyle w:val="mediumtext1"/>
          <w:sz w:val="21"/>
          <w:szCs w:val="21"/>
          <w:lang w:eastAsia="zh-CN"/>
        </w:rPr>
        <w:t>680</w:t>
      </w:r>
      <w:r w:rsidRPr="00326A48">
        <w:rPr>
          <w:rStyle w:val="mediumtext1"/>
          <w:sz w:val="21"/>
          <w:szCs w:val="21"/>
          <w:lang w:eastAsia="zh-CN"/>
        </w:rPr>
        <w:t>万兰特的总费用是通过公共工程扩大方案得到的。劳工部出资培训工人修建道路，加固和开挖排涝渠道并铺设侧石。该项目培训了</w:t>
      </w:r>
      <w:r w:rsidRPr="00326A48">
        <w:rPr>
          <w:rStyle w:val="mediumtext1"/>
          <w:sz w:val="21"/>
          <w:szCs w:val="21"/>
          <w:lang w:eastAsia="zh-CN"/>
        </w:rPr>
        <w:t>23</w:t>
      </w:r>
      <w:r w:rsidRPr="00326A48">
        <w:rPr>
          <w:rStyle w:val="mediumtext1"/>
          <w:sz w:val="21"/>
          <w:szCs w:val="21"/>
          <w:lang w:eastAsia="zh-CN"/>
        </w:rPr>
        <w:t>人，其中有</w:t>
      </w:r>
      <w:r w:rsidRPr="00326A48">
        <w:rPr>
          <w:rStyle w:val="mediumtext1"/>
          <w:sz w:val="21"/>
          <w:szCs w:val="21"/>
          <w:lang w:eastAsia="zh-CN"/>
        </w:rPr>
        <w:t>16</w:t>
      </w:r>
      <w:r w:rsidRPr="00326A48">
        <w:rPr>
          <w:rStyle w:val="mediumtext1"/>
          <w:sz w:val="21"/>
          <w:szCs w:val="21"/>
          <w:lang w:eastAsia="zh-CN"/>
        </w:rPr>
        <w:t>名妇女和</w:t>
      </w:r>
      <w:r w:rsidRPr="00326A48">
        <w:rPr>
          <w:rStyle w:val="mediumtext1"/>
          <w:sz w:val="21"/>
          <w:szCs w:val="21"/>
          <w:lang w:eastAsia="zh-CN"/>
        </w:rPr>
        <w:t>7</w:t>
      </w:r>
      <w:r w:rsidRPr="00326A48">
        <w:rPr>
          <w:rStyle w:val="mediumtext1"/>
          <w:sz w:val="21"/>
          <w:szCs w:val="21"/>
          <w:lang w:eastAsia="zh-CN"/>
        </w:rPr>
        <w:t>名男子。三名女毕业生建立起自己的企业，项目工人成功投标</w:t>
      </w:r>
      <w:r w:rsidRPr="00326A48">
        <w:rPr>
          <w:rStyle w:val="mediumtext1"/>
          <w:sz w:val="21"/>
          <w:szCs w:val="21"/>
          <w:lang w:eastAsia="zh-CN"/>
        </w:rPr>
        <w:t>Telkom</w:t>
      </w:r>
      <w:r w:rsidRPr="00326A48">
        <w:rPr>
          <w:rStyle w:val="mediumtext1"/>
          <w:sz w:val="21"/>
          <w:szCs w:val="21"/>
          <w:lang w:eastAsia="zh-CN"/>
        </w:rPr>
        <w:t>公司的修路项目，两名女子成功地完成新承包商的公路建设见习生计划，并随后在</w:t>
      </w:r>
      <w:r w:rsidRPr="00326A48">
        <w:rPr>
          <w:rStyle w:val="mediumtext1"/>
          <w:sz w:val="21"/>
          <w:szCs w:val="21"/>
          <w:lang w:eastAsia="zh-CN"/>
        </w:rPr>
        <w:t>Norvalspond</w:t>
      </w:r>
      <w:r w:rsidRPr="00326A48">
        <w:rPr>
          <w:rStyle w:val="mediumtext1"/>
          <w:sz w:val="21"/>
          <w:szCs w:val="21"/>
          <w:lang w:eastAsia="zh-CN"/>
        </w:rPr>
        <w:t>和加里斯完成了两条道路的建设合同。这些受益者在</w:t>
      </w:r>
      <w:r w:rsidRPr="00326A48">
        <w:rPr>
          <w:rStyle w:val="mediumtext1"/>
          <w:sz w:val="21"/>
          <w:szCs w:val="21"/>
          <w:lang w:eastAsia="zh-CN"/>
        </w:rPr>
        <w:t>2007</w:t>
      </w:r>
      <w:r w:rsidRPr="00326A48">
        <w:rPr>
          <w:rStyle w:val="mediumtext1"/>
          <w:sz w:val="21"/>
          <w:szCs w:val="21"/>
          <w:lang w:eastAsia="zh-CN"/>
        </w:rPr>
        <w:t>年</w:t>
      </w:r>
      <w:r w:rsidRPr="00326A48">
        <w:rPr>
          <w:rStyle w:val="mediumtext1"/>
          <w:rFonts w:ascii="SimSun" w:hAnsi="SimSun"/>
          <w:sz w:val="21"/>
          <w:szCs w:val="21"/>
          <w:lang w:eastAsia="zh-CN"/>
        </w:rPr>
        <w:t>的“妇女月计划”</w:t>
      </w:r>
      <w:r w:rsidRPr="00326A48">
        <w:rPr>
          <w:rStyle w:val="mediumtext1"/>
          <w:sz w:val="21"/>
          <w:szCs w:val="21"/>
          <w:lang w:eastAsia="zh-CN"/>
        </w:rPr>
        <w:t>期间获得了副总统颁发的荣誉证书。</w:t>
      </w:r>
      <w:r w:rsidRPr="00326A48">
        <w:rPr>
          <w:rStyle w:val="FootnoteReference1"/>
          <w:color w:val="auto"/>
          <w:sz w:val="21"/>
          <w:szCs w:val="21"/>
        </w:rPr>
        <w:footnoteReference w:id="90"/>
      </w:r>
    </w:p>
    <w:p w:rsidR="00E2392F" w:rsidRPr="00326A48" w:rsidRDefault="00E2392F" w:rsidP="00B62ED6">
      <w:pPr>
        <w:tabs>
          <w:tab w:val="left" w:pos="525"/>
        </w:tabs>
        <w:spacing w:after="240" w:line="360" w:lineRule="exact"/>
        <w:rPr>
          <w:rFonts w:ascii="Times New Roman" w:eastAsia="SimHei"/>
          <w:szCs w:val="21"/>
        </w:rPr>
      </w:pPr>
      <w:r w:rsidRPr="00326A48">
        <w:rPr>
          <w:rFonts w:ascii="Times New Roman" w:eastAsia="SimHei" w:hint="eastAsia"/>
          <w:szCs w:val="21"/>
        </w:rPr>
        <w:t>第</w:t>
      </w:r>
      <w:r w:rsidRPr="00326A48">
        <w:rPr>
          <w:rFonts w:ascii="Times New Roman" w:eastAsia="SimHei"/>
          <w:szCs w:val="21"/>
        </w:rPr>
        <w:t xml:space="preserve"> 11 (a) (3)</w:t>
      </w:r>
      <w:r w:rsidRPr="00326A48">
        <w:rPr>
          <w:rFonts w:ascii="Times New Roman" w:eastAsia="SimHei" w:hint="eastAsia"/>
          <w:szCs w:val="21"/>
        </w:rPr>
        <w:t xml:space="preserve"> </w:t>
      </w:r>
      <w:r w:rsidRPr="00326A48">
        <w:rPr>
          <w:rFonts w:ascii="Times New Roman" w:eastAsia="SimHei" w:hint="eastAsia"/>
          <w:szCs w:val="21"/>
        </w:rPr>
        <w:t>条：享有就业条件平等的权利</w:t>
      </w:r>
    </w:p>
    <w:p w:rsidR="00E2392F" w:rsidRPr="00326A48" w:rsidRDefault="00E2392F" w:rsidP="006D6524">
      <w:pPr>
        <w:tabs>
          <w:tab w:val="left" w:pos="735"/>
        </w:tabs>
        <w:snapToGrid w:val="0"/>
        <w:spacing w:after="240" w:line="360" w:lineRule="exact"/>
        <w:rPr>
          <w:rFonts w:ascii="Times New Roman"/>
          <w:szCs w:val="21"/>
        </w:rPr>
      </w:pPr>
      <w:r w:rsidRPr="00326A48">
        <w:rPr>
          <w:rFonts w:ascii="Times New Roman"/>
          <w:szCs w:val="21"/>
        </w:rPr>
        <w:t>11.18</w:t>
      </w:r>
      <w:r w:rsidR="00B6249E" w:rsidRPr="00326A48">
        <w:rPr>
          <w:rFonts w:ascii="Times New Roman" w:hint="eastAsia"/>
          <w:szCs w:val="21"/>
        </w:rPr>
        <w:tab/>
      </w:r>
      <w:r w:rsidRPr="00326A48">
        <w:rPr>
          <w:rFonts w:ascii="Times New Roman"/>
          <w:szCs w:val="21"/>
        </w:rPr>
        <w:t>1998</w:t>
      </w:r>
      <w:r w:rsidRPr="00326A48">
        <w:rPr>
          <w:rFonts w:ascii="Times New Roman" w:hAnsi="SimSun"/>
          <w:szCs w:val="21"/>
        </w:rPr>
        <w:t>年《</w:t>
      </w:r>
      <w:r w:rsidRPr="00326A48">
        <w:rPr>
          <w:rStyle w:val="mediumtext1"/>
          <w:rFonts w:ascii="Times New Roman" w:hAnsi="SimSun"/>
          <w:sz w:val="21"/>
          <w:szCs w:val="21"/>
        </w:rPr>
        <w:t>就业公平法》（</w:t>
      </w:r>
      <w:r w:rsidRPr="00326A48">
        <w:rPr>
          <w:rStyle w:val="mediumtext1"/>
          <w:rFonts w:ascii="Times New Roman"/>
          <w:sz w:val="21"/>
          <w:szCs w:val="21"/>
        </w:rPr>
        <w:t>1998</w:t>
      </w:r>
      <w:r w:rsidRPr="00326A48">
        <w:rPr>
          <w:rStyle w:val="mediumtext1"/>
          <w:rFonts w:ascii="Times New Roman" w:hAnsi="SimSun"/>
          <w:sz w:val="21"/>
          <w:szCs w:val="21"/>
        </w:rPr>
        <w:t>年第</w:t>
      </w:r>
      <w:r w:rsidRPr="00326A48">
        <w:rPr>
          <w:rStyle w:val="mediumtext1"/>
          <w:rFonts w:ascii="Times New Roman"/>
          <w:sz w:val="21"/>
          <w:szCs w:val="21"/>
        </w:rPr>
        <w:t>55</w:t>
      </w:r>
      <w:r w:rsidRPr="00326A48">
        <w:rPr>
          <w:rStyle w:val="mediumtext1"/>
          <w:rFonts w:ascii="Times New Roman" w:hAnsi="SimSun"/>
          <w:sz w:val="21"/>
          <w:szCs w:val="21"/>
        </w:rPr>
        <w:t>号法案）禁止一切就业行为上的歧视，包括提升、福利待遇、服务条件、人力资源、技能开发、就业保障和就业终止方面的歧视。</w:t>
      </w:r>
      <w:r w:rsidRPr="00326A48">
        <w:rPr>
          <w:rStyle w:val="FootnoteReference1"/>
          <w:rFonts w:ascii="Times New Roman"/>
          <w:color w:val="auto"/>
          <w:szCs w:val="21"/>
        </w:rPr>
        <w:footnoteReference w:id="91"/>
      </w:r>
      <w:r w:rsidRPr="00326A48">
        <w:rPr>
          <w:rStyle w:val="mediumtext1"/>
          <w:rFonts w:ascii="Times New Roman" w:hAnsi="SimSun"/>
          <w:sz w:val="21"/>
          <w:szCs w:val="21"/>
        </w:rPr>
        <w:t>该法进一步要求雇主通过消除就业政策或做法上的歧视</w:t>
      </w:r>
      <w:r w:rsidR="00B62ED6" w:rsidRPr="00326A48">
        <w:rPr>
          <w:rStyle w:val="mediumtext1"/>
          <w:rFonts w:ascii="Times New Roman" w:hAnsi="SimSun"/>
          <w:sz w:val="21"/>
          <w:szCs w:val="21"/>
        </w:rPr>
        <w:t>，</w:t>
      </w:r>
      <w:r w:rsidRPr="00326A48">
        <w:rPr>
          <w:rStyle w:val="FootnoteReference1"/>
          <w:rFonts w:ascii="Times New Roman"/>
          <w:color w:val="auto"/>
          <w:szCs w:val="21"/>
        </w:rPr>
        <w:footnoteReference w:id="92"/>
      </w:r>
      <w:r w:rsidRPr="00326A48">
        <w:rPr>
          <w:rStyle w:val="mediumtext1"/>
          <w:rFonts w:ascii="Times New Roman" w:hAnsi="SimSun"/>
          <w:sz w:val="21"/>
          <w:szCs w:val="21"/>
        </w:rPr>
        <w:t>采取措施促进工作场所的机会均等。员工人数超过</w:t>
      </w:r>
      <w:r w:rsidRPr="00326A48">
        <w:rPr>
          <w:rStyle w:val="mediumtext1"/>
          <w:rFonts w:ascii="Times New Roman"/>
          <w:sz w:val="21"/>
          <w:szCs w:val="21"/>
        </w:rPr>
        <w:t>50</w:t>
      </w:r>
      <w:r w:rsidRPr="00326A48">
        <w:rPr>
          <w:rStyle w:val="mediumtext1"/>
          <w:rFonts w:ascii="Times New Roman" w:hAnsi="SimSun"/>
          <w:sz w:val="21"/>
          <w:szCs w:val="21"/>
        </w:rPr>
        <w:t>名或周转资金在规定门槛之上的雇主，还必须采取肯定行动（特别措施），以加速实现妇女、黑人和残疾人事实上享有就业条件平等的权利</w:t>
      </w:r>
      <w:r w:rsidR="00681432" w:rsidRPr="00326A48">
        <w:rPr>
          <w:rStyle w:val="mediumtext1"/>
          <w:rFonts w:ascii="Times New Roman" w:hAnsi="SimSun"/>
          <w:sz w:val="21"/>
          <w:szCs w:val="21"/>
        </w:rPr>
        <w:t>。</w:t>
      </w:r>
    </w:p>
    <w:p w:rsidR="00E2392F" w:rsidRPr="00326A48" w:rsidRDefault="00E2392F" w:rsidP="006D6524">
      <w:pPr>
        <w:tabs>
          <w:tab w:val="left" w:pos="735"/>
        </w:tabs>
        <w:snapToGrid w:val="0"/>
        <w:spacing w:after="240" w:line="360" w:lineRule="exact"/>
        <w:rPr>
          <w:rFonts w:ascii="Times New Roman"/>
          <w:szCs w:val="21"/>
        </w:rPr>
      </w:pPr>
      <w:r w:rsidRPr="00326A48">
        <w:rPr>
          <w:rFonts w:ascii="Times New Roman"/>
          <w:szCs w:val="21"/>
        </w:rPr>
        <w:t>11.19</w:t>
      </w:r>
      <w:r w:rsidR="00B6249E" w:rsidRPr="00326A48">
        <w:rPr>
          <w:rFonts w:ascii="Times New Roman" w:hint="eastAsia"/>
          <w:szCs w:val="21"/>
        </w:rPr>
        <w:tab/>
      </w:r>
      <w:r w:rsidRPr="00326A48">
        <w:rPr>
          <w:rFonts w:ascii="Times New Roman" w:hAnsi="SimSun"/>
          <w:szCs w:val="21"/>
        </w:rPr>
        <w:t>根据</w:t>
      </w:r>
      <w:r w:rsidRPr="00326A48">
        <w:rPr>
          <w:rFonts w:ascii="Times New Roman"/>
          <w:szCs w:val="21"/>
        </w:rPr>
        <w:t>1998</w:t>
      </w:r>
      <w:r w:rsidRPr="00326A48">
        <w:rPr>
          <w:rFonts w:ascii="Times New Roman" w:hAnsi="SimSun"/>
          <w:szCs w:val="21"/>
        </w:rPr>
        <w:t>《就业公平法》</w:t>
      </w:r>
      <w:r w:rsidRPr="00326A48">
        <w:rPr>
          <w:rStyle w:val="longtext1"/>
          <w:rFonts w:ascii="Times New Roman" w:hAnsi="SimSun"/>
          <w:sz w:val="21"/>
          <w:szCs w:val="21"/>
        </w:rPr>
        <w:t>（</w:t>
      </w:r>
      <w:r w:rsidRPr="00326A48">
        <w:rPr>
          <w:rStyle w:val="longtext1"/>
          <w:rFonts w:ascii="Times New Roman"/>
          <w:sz w:val="21"/>
          <w:szCs w:val="21"/>
        </w:rPr>
        <w:t>1998</w:t>
      </w:r>
      <w:r w:rsidRPr="00326A48">
        <w:rPr>
          <w:rStyle w:val="longtext1"/>
          <w:rFonts w:ascii="Times New Roman" w:hAnsi="SimSun"/>
          <w:sz w:val="21"/>
          <w:szCs w:val="21"/>
        </w:rPr>
        <w:t>年第</w:t>
      </w:r>
      <w:r w:rsidRPr="00326A48">
        <w:rPr>
          <w:rStyle w:val="longtext1"/>
          <w:rFonts w:ascii="Times New Roman"/>
          <w:sz w:val="21"/>
          <w:szCs w:val="21"/>
        </w:rPr>
        <w:t>55</w:t>
      </w:r>
      <w:r w:rsidRPr="00326A48">
        <w:rPr>
          <w:rStyle w:val="longtext1"/>
          <w:rFonts w:ascii="Times New Roman" w:hAnsi="SimSun"/>
          <w:sz w:val="21"/>
          <w:szCs w:val="21"/>
        </w:rPr>
        <w:t>号法案）</w:t>
      </w:r>
      <w:r w:rsidRPr="00326A48">
        <w:rPr>
          <w:rFonts w:ascii="Times New Roman" w:hAnsi="SimSun"/>
          <w:szCs w:val="21"/>
        </w:rPr>
        <w:t>出台了各种《</w:t>
      </w:r>
      <w:r w:rsidRPr="00326A48">
        <w:rPr>
          <w:rStyle w:val="longtext1"/>
          <w:rFonts w:ascii="Times New Roman" w:hAnsi="SimSun"/>
          <w:sz w:val="21"/>
          <w:szCs w:val="21"/>
        </w:rPr>
        <w:t>良好行为守则》，以协助雇主了解并消除包括就业条件在内的一切就业行为上的歧视现象，并在必要时采取特别措施加速实现妇女和其他特定群体事实上的平等。这些守则包括：《关于将就业公平纳入人力资源政策与实践中的良好行为守则》（《人力资源守则》）、《关于就业中的各种关键问题的良好行为准则》以及《残疾人就业良好行为守则》。除《人力资源守则》之外，</w:t>
      </w:r>
      <w:r w:rsidR="007C2C14" w:rsidRPr="00326A48">
        <w:rPr>
          <w:rStyle w:val="longtext1"/>
          <w:rFonts w:ascii="Times New Roman" w:hAnsi="SimSun"/>
          <w:sz w:val="21"/>
          <w:szCs w:val="21"/>
        </w:rPr>
        <w:t>其他</w:t>
      </w:r>
      <w:r w:rsidRPr="00326A48">
        <w:rPr>
          <w:rStyle w:val="longtext1"/>
          <w:rFonts w:ascii="Times New Roman" w:hAnsi="SimSun"/>
          <w:sz w:val="21"/>
          <w:szCs w:val="21"/>
        </w:rPr>
        <w:t>守则都配发了《技术援助准则》。这些文件阐述了对妇女的歧视和</w:t>
      </w:r>
      <w:r w:rsidR="007C2C14" w:rsidRPr="00326A48">
        <w:rPr>
          <w:rStyle w:val="longtext1"/>
          <w:rFonts w:ascii="Times New Roman" w:hAnsi="SimSun"/>
          <w:sz w:val="21"/>
          <w:szCs w:val="21"/>
        </w:rPr>
        <w:t>其他</w:t>
      </w:r>
      <w:r w:rsidRPr="00326A48">
        <w:rPr>
          <w:rStyle w:val="longtext1"/>
          <w:rFonts w:ascii="Times New Roman" w:hAnsi="SimSun"/>
          <w:sz w:val="21"/>
          <w:szCs w:val="21"/>
        </w:rPr>
        <w:t>形式的歧视，并就</w:t>
      </w:r>
      <w:r w:rsidR="002411F2" w:rsidRPr="00326A48">
        <w:rPr>
          <w:rStyle w:val="longtext1"/>
          <w:rFonts w:ascii="Times New Roman" w:hAnsi="SimSun"/>
          <w:sz w:val="21"/>
          <w:szCs w:val="21"/>
        </w:rPr>
        <w:t>可行的特</w:t>
      </w:r>
      <w:r w:rsidR="002411F2" w:rsidRPr="00326A48">
        <w:rPr>
          <w:rStyle w:val="longtext1"/>
          <w:rFonts w:ascii="Times New Roman" w:hAnsi="SimSun" w:hint="eastAsia"/>
          <w:sz w:val="21"/>
          <w:szCs w:val="21"/>
        </w:rPr>
        <w:t>别</w:t>
      </w:r>
      <w:r w:rsidRPr="00326A48">
        <w:rPr>
          <w:rStyle w:val="longtext1"/>
          <w:rFonts w:ascii="Times New Roman" w:hAnsi="SimSun"/>
          <w:sz w:val="21"/>
          <w:szCs w:val="21"/>
        </w:rPr>
        <w:t>措施提供了最佳实践范例，以加速实现事实上的平等。根据《公平法》，就业公平立法中没有涵盖的合同制工人和其他工人，享有相同的保护。还有若干部门具体法规禁止对妇女的就业歧视。</w:t>
      </w:r>
    </w:p>
    <w:p w:rsidR="00E2392F" w:rsidRPr="00326A48" w:rsidRDefault="00E2392F" w:rsidP="006D6524">
      <w:pPr>
        <w:tabs>
          <w:tab w:val="left" w:pos="735"/>
        </w:tabs>
        <w:snapToGrid w:val="0"/>
        <w:spacing w:after="240" w:line="360" w:lineRule="exact"/>
        <w:rPr>
          <w:rFonts w:hAnsi="SimSun" w:hint="eastAsia"/>
          <w:szCs w:val="21"/>
        </w:rPr>
      </w:pPr>
      <w:r w:rsidRPr="00326A48">
        <w:rPr>
          <w:rFonts w:ascii="Times New Roman"/>
          <w:szCs w:val="21"/>
        </w:rPr>
        <w:t>11.20</w:t>
      </w:r>
      <w:r w:rsidR="00B6249E" w:rsidRPr="00326A48">
        <w:rPr>
          <w:rFonts w:ascii="Times New Roman" w:hint="eastAsia"/>
          <w:szCs w:val="21"/>
        </w:rPr>
        <w:tab/>
      </w:r>
      <w:r w:rsidRPr="00326A48">
        <w:rPr>
          <w:rStyle w:val="longtext1"/>
          <w:rFonts w:ascii="Times New Roman" w:hAnsi="SimSun"/>
          <w:sz w:val="21"/>
          <w:szCs w:val="21"/>
        </w:rPr>
        <w:t>地方政府：</w:t>
      </w:r>
      <w:r w:rsidRPr="00326A48">
        <w:rPr>
          <w:rStyle w:val="longtext1"/>
          <w:rFonts w:ascii="Times New Roman"/>
          <w:sz w:val="21"/>
          <w:szCs w:val="21"/>
        </w:rPr>
        <w:t>2000</w:t>
      </w:r>
      <w:r w:rsidRPr="00326A48">
        <w:rPr>
          <w:rStyle w:val="longtext1"/>
          <w:rFonts w:ascii="Times New Roman" w:hAnsi="SimSun"/>
          <w:sz w:val="21"/>
          <w:szCs w:val="21"/>
        </w:rPr>
        <w:t>年《市政系统法》（</w:t>
      </w:r>
      <w:r w:rsidRPr="00326A48">
        <w:rPr>
          <w:rStyle w:val="longtext1"/>
          <w:rFonts w:ascii="Times New Roman"/>
          <w:sz w:val="21"/>
          <w:szCs w:val="21"/>
        </w:rPr>
        <w:t>2000</w:t>
      </w:r>
      <w:r w:rsidRPr="00326A48">
        <w:rPr>
          <w:rStyle w:val="longtext1"/>
          <w:rFonts w:ascii="Times New Roman" w:hAnsi="SimSun"/>
          <w:sz w:val="21"/>
          <w:szCs w:val="21"/>
        </w:rPr>
        <w:t>年第</w:t>
      </w:r>
      <w:r w:rsidRPr="00326A48">
        <w:rPr>
          <w:rStyle w:val="longtext1"/>
          <w:rFonts w:ascii="Times New Roman"/>
          <w:sz w:val="21"/>
          <w:szCs w:val="21"/>
        </w:rPr>
        <w:t>32</w:t>
      </w:r>
      <w:r w:rsidRPr="00326A48">
        <w:rPr>
          <w:rStyle w:val="longtext1"/>
          <w:rFonts w:ascii="Times New Roman" w:hAnsi="SimSun"/>
          <w:sz w:val="21"/>
          <w:szCs w:val="21"/>
        </w:rPr>
        <w:t>号</w:t>
      </w:r>
      <w:r w:rsidRPr="00326A48">
        <w:rPr>
          <w:rStyle w:val="longtext1"/>
          <w:rFonts w:hAnsi="SimSun" w:cs="Arial" w:hint="eastAsia"/>
          <w:sz w:val="21"/>
          <w:szCs w:val="21"/>
        </w:rPr>
        <w:t>法案</w:t>
      </w:r>
      <w:r w:rsidRPr="00326A48">
        <w:rPr>
          <w:rStyle w:val="longtext1"/>
          <w:rFonts w:hAnsi="SimSun" w:cs="Arial"/>
          <w:sz w:val="21"/>
          <w:szCs w:val="21"/>
        </w:rPr>
        <w:t>）</w:t>
      </w:r>
      <w:r w:rsidRPr="00326A48">
        <w:rPr>
          <w:rStyle w:val="longtext1"/>
          <w:rFonts w:hAnsi="SimSun" w:cs="Arial" w:hint="eastAsia"/>
          <w:sz w:val="21"/>
          <w:szCs w:val="21"/>
        </w:rPr>
        <w:t>规定</w:t>
      </w:r>
      <w:r w:rsidRPr="00326A48">
        <w:rPr>
          <w:rStyle w:val="longtext1"/>
          <w:rFonts w:hAnsi="SimSun" w:cs="Arial"/>
          <w:sz w:val="21"/>
          <w:szCs w:val="21"/>
        </w:rPr>
        <w:t>，</w:t>
      </w:r>
      <w:r w:rsidRPr="00326A48">
        <w:rPr>
          <w:rStyle w:val="longtext1"/>
          <w:rFonts w:hAnsi="SimSun" w:cs="Arial" w:hint="eastAsia"/>
          <w:sz w:val="21"/>
          <w:szCs w:val="21"/>
        </w:rPr>
        <w:t>“为</w:t>
      </w:r>
      <w:r w:rsidRPr="00326A48">
        <w:rPr>
          <w:rStyle w:val="longtext1"/>
          <w:rFonts w:hAnsi="SimSun" w:cs="Arial"/>
          <w:sz w:val="21"/>
          <w:szCs w:val="21"/>
        </w:rPr>
        <w:t>市政</w:t>
      </w:r>
      <w:r w:rsidRPr="00326A48">
        <w:rPr>
          <w:rStyle w:val="longtext1"/>
          <w:rFonts w:hAnsi="SimSun" w:cs="Arial" w:hint="eastAsia"/>
          <w:sz w:val="21"/>
          <w:szCs w:val="21"/>
        </w:rPr>
        <w:t>管理人员提供不超过至下届地方议会选举后两年的定期</w:t>
      </w:r>
      <w:r w:rsidRPr="00326A48">
        <w:rPr>
          <w:rStyle w:val="longtext1"/>
          <w:rFonts w:hAnsi="SimSun" w:cs="Arial"/>
          <w:sz w:val="21"/>
          <w:szCs w:val="21"/>
        </w:rPr>
        <w:t>劳动合同。</w:t>
      </w:r>
      <w:r w:rsidRPr="00326A48">
        <w:rPr>
          <w:rStyle w:val="longtext1"/>
          <w:rFonts w:hAnsi="SimSun" w:cs="Arial" w:hint="eastAsia"/>
          <w:sz w:val="21"/>
          <w:szCs w:val="21"/>
        </w:rPr>
        <w:t>”出席</w:t>
      </w:r>
      <w:r w:rsidRPr="00326A48">
        <w:rPr>
          <w:rFonts w:ascii="Times New Roman" w:hint="eastAsia"/>
        </w:rPr>
        <w:t>200</w:t>
      </w:r>
      <w:r w:rsidR="002411F2" w:rsidRPr="00326A48">
        <w:rPr>
          <w:rFonts w:ascii="Times New Roman" w:hint="eastAsia"/>
        </w:rPr>
        <w:t>7</w:t>
      </w:r>
      <w:r w:rsidRPr="00326A48">
        <w:rPr>
          <w:rFonts w:ascii="Times New Roman" w:hint="eastAsia"/>
        </w:rPr>
        <w:t>年省</w:t>
      </w:r>
      <w:r w:rsidRPr="00326A48">
        <w:rPr>
          <w:rStyle w:val="longtext1"/>
          <w:rFonts w:hAnsi="SimSun" w:cs="Arial" w:hint="eastAsia"/>
          <w:sz w:val="21"/>
          <w:szCs w:val="21"/>
        </w:rPr>
        <w:t>地级政府妇女峰会的</w:t>
      </w:r>
      <w:r w:rsidRPr="00326A48">
        <w:rPr>
          <w:rStyle w:val="longtext1"/>
          <w:rFonts w:hAnsi="SimSun" w:cs="Arial"/>
          <w:sz w:val="21"/>
          <w:szCs w:val="21"/>
        </w:rPr>
        <w:t>妇女代表</w:t>
      </w:r>
      <w:r w:rsidRPr="00326A48">
        <w:rPr>
          <w:rStyle w:val="longtext1"/>
          <w:rFonts w:hAnsi="SimSun" w:cs="Arial" w:hint="eastAsia"/>
          <w:sz w:val="21"/>
          <w:szCs w:val="21"/>
        </w:rPr>
        <w:t>对合同的固定期（一般为五年）性质</w:t>
      </w:r>
      <w:r w:rsidRPr="00326A48">
        <w:rPr>
          <w:rStyle w:val="longtext1"/>
          <w:rFonts w:hAnsi="SimSun" w:cs="Arial"/>
          <w:sz w:val="21"/>
          <w:szCs w:val="21"/>
        </w:rPr>
        <w:t>表示</w:t>
      </w:r>
      <w:r w:rsidRPr="00326A48">
        <w:rPr>
          <w:rStyle w:val="longtext1"/>
          <w:rFonts w:hAnsi="SimSun" w:cs="Arial" w:hint="eastAsia"/>
          <w:sz w:val="21"/>
          <w:szCs w:val="21"/>
        </w:rPr>
        <w:t>关注</w:t>
      </w:r>
      <w:r w:rsidRPr="00326A48">
        <w:rPr>
          <w:rStyle w:val="longtext1"/>
          <w:rFonts w:hAnsi="SimSun" w:cs="Arial"/>
          <w:sz w:val="21"/>
          <w:szCs w:val="21"/>
        </w:rPr>
        <w:t>，</w:t>
      </w:r>
      <w:r w:rsidRPr="00326A48">
        <w:rPr>
          <w:rStyle w:val="longtext1"/>
          <w:rFonts w:hAnsi="SimSun" w:cs="Arial" w:hint="eastAsia"/>
          <w:sz w:val="21"/>
          <w:szCs w:val="21"/>
        </w:rPr>
        <w:t>指出</w:t>
      </w:r>
      <w:r w:rsidRPr="00326A48">
        <w:rPr>
          <w:rStyle w:val="longtext1"/>
          <w:rFonts w:hAnsi="SimSun" w:cs="Arial"/>
          <w:sz w:val="21"/>
          <w:szCs w:val="21"/>
        </w:rPr>
        <w:t>该合同</w:t>
      </w:r>
      <w:r w:rsidRPr="00326A48">
        <w:rPr>
          <w:rStyle w:val="longtext1"/>
          <w:rFonts w:hAnsi="SimSun" w:cs="Arial" w:hint="eastAsia"/>
          <w:sz w:val="21"/>
          <w:szCs w:val="21"/>
        </w:rPr>
        <w:t>的长度</w:t>
      </w:r>
      <w:r w:rsidRPr="00326A48">
        <w:rPr>
          <w:rStyle w:val="longtext1"/>
          <w:rFonts w:hAnsi="SimSun" w:cs="Arial"/>
          <w:sz w:val="21"/>
          <w:szCs w:val="21"/>
        </w:rPr>
        <w:t>没有足够的空间让</w:t>
      </w:r>
      <w:r w:rsidRPr="00326A48">
        <w:rPr>
          <w:rStyle w:val="longtext1"/>
          <w:rFonts w:hAnsi="SimSun" w:cs="Arial" w:hint="eastAsia"/>
          <w:sz w:val="21"/>
          <w:szCs w:val="21"/>
        </w:rPr>
        <w:t>就</w:t>
      </w:r>
      <w:r w:rsidRPr="00326A48">
        <w:rPr>
          <w:rStyle w:val="longtext1"/>
          <w:rFonts w:hAnsi="SimSun" w:cs="Arial"/>
          <w:sz w:val="21"/>
          <w:szCs w:val="21"/>
        </w:rPr>
        <w:t>职者充分</w:t>
      </w:r>
      <w:r w:rsidRPr="00326A48">
        <w:rPr>
          <w:rStyle w:val="longtext1"/>
          <w:rFonts w:hAnsi="SimSun" w:cs="Arial" w:hint="eastAsia"/>
          <w:sz w:val="21"/>
          <w:szCs w:val="21"/>
        </w:rPr>
        <w:t>展示</w:t>
      </w:r>
      <w:r w:rsidRPr="00326A48">
        <w:rPr>
          <w:rStyle w:val="longtext1"/>
          <w:rFonts w:hAnsi="SimSun" w:cs="Arial"/>
          <w:sz w:val="21"/>
          <w:szCs w:val="21"/>
        </w:rPr>
        <w:t>其能力。合同安排的性别</w:t>
      </w:r>
      <w:r w:rsidRPr="00326A48">
        <w:rPr>
          <w:rStyle w:val="longtext1"/>
          <w:rFonts w:hAnsi="SimSun" w:cs="Arial" w:hint="eastAsia"/>
          <w:sz w:val="21"/>
          <w:szCs w:val="21"/>
        </w:rPr>
        <w:t>内容只是装饰性的</w:t>
      </w:r>
      <w:r w:rsidRPr="00326A48">
        <w:rPr>
          <w:rStyle w:val="longtext1"/>
          <w:rFonts w:hAnsi="SimSun" w:cs="Arial"/>
          <w:sz w:val="21"/>
          <w:szCs w:val="21"/>
        </w:rPr>
        <w:t>。这意味着，在这些职</w:t>
      </w:r>
      <w:r w:rsidRPr="00326A48">
        <w:rPr>
          <w:rStyle w:val="longtext1"/>
          <w:rFonts w:hAnsi="SimSun" w:cs="Arial" w:hint="eastAsia"/>
          <w:sz w:val="21"/>
          <w:szCs w:val="21"/>
        </w:rPr>
        <w:t>位上</w:t>
      </w:r>
      <w:r w:rsidRPr="00326A48">
        <w:rPr>
          <w:rStyle w:val="longtext1"/>
          <w:rFonts w:hAnsi="SimSun" w:cs="Arial"/>
          <w:sz w:val="21"/>
          <w:szCs w:val="21"/>
        </w:rPr>
        <w:t>的妇女</w:t>
      </w:r>
      <w:r w:rsidRPr="00326A48">
        <w:rPr>
          <w:rStyle w:val="longtext1"/>
          <w:rFonts w:hAnsi="SimSun" w:cs="Arial" w:hint="eastAsia"/>
          <w:sz w:val="21"/>
          <w:szCs w:val="21"/>
        </w:rPr>
        <w:t>得不到</w:t>
      </w:r>
      <w:r w:rsidRPr="00326A48">
        <w:rPr>
          <w:rStyle w:val="longtext1"/>
          <w:rFonts w:hAnsi="SimSun" w:cs="Arial"/>
          <w:sz w:val="21"/>
          <w:szCs w:val="21"/>
        </w:rPr>
        <w:t>机会</w:t>
      </w:r>
      <w:r w:rsidRPr="00326A48">
        <w:rPr>
          <w:rStyle w:val="longtext1"/>
          <w:rFonts w:hAnsi="SimSun" w:cs="Arial" w:hint="eastAsia"/>
          <w:sz w:val="21"/>
          <w:szCs w:val="21"/>
        </w:rPr>
        <w:t>顺利升迁到</w:t>
      </w:r>
      <w:r w:rsidRPr="00326A48">
        <w:rPr>
          <w:rStyle w:val="longtext1"/>
          <w:rFonts w:hAnsi="SimSun" w:cs="Arial"/>
          <w:sz w:val="21"/>
          <w:szCs w:val="21"/>
        </w:rPr>
        <w:t>其他</w:t>
      </w:r>
      <w:r w:rsidRPr="00326A48">
        <w:rPr>
          <w:rStyle w:val="longtext1"/>
          <w:rFonts w:hAnsi="SimSun" w:cs="Arial" w:hint="eastAsia"/>
          <w:sz w:val="21"/>
          <w:szCs w:val="21"/>
        </w:rPr>
        <w:t>高级职位，同时还</w:t>
      </w:r>
      <w:r w:rsidRPr="00326A48">
        <w:rPr>
          <w:rStyle w:val="longtext1"/>
          <w:rFonts w:hAnsi="SimSun" w:cs="Arial"/>
          <w:sz w:val="21"/>
          <w:szCs w:val="21"/>
        </w:rPr>
        <w:t>可能成为</w:t>
      </w:r>
      <w:r w:rsidRPr="00326A48">
        <w:rPr>
          <w:rStyle w:val="longtext1"/>
          <w:rFonts w:hAnsi="SimSun" w:cs="Arial" w:hint="eastAsia"/>
          <w:sz w:val="21"/>
          <w:szCs w:val="21"/>
        </w:rPr>
        <w:t>她</w:t>
      </w:r>
      <w:r w:rsidRPr="00326A48">
        <w:rPr>
          <w:rStyle w:val="longtext1"/>
          <w:rFonts w:hAnsi="SimSun" w:cs="Arial"/>
          <w:sz w:val="21"/>
          <w:szCs w:val="21"/>
        </w:rPr>
        <w:t>们</w:t>
      </w:r>
      <w:r w:rsidRPr="00326A48">
        <w:rPr>
          <w:rStyle w:val="longtext1"/>
          <w:rFonts w:hAnsi="SimSun" w:cs="Arial" w:hint="eastAsia"/>
          <w:sz w:val="21"/>
          <w:szCs w:val="21"/>
        </w:rPr>
        <w:t>在合同期结束后保住自己稳定工作的</w:t>
      </w:r>
      <w:r w:rsidRPr="00326A48">
        <w:rPr>
          <w:rStyle w:val="longtext1"/>
          <w:rFonts w:hAnsi="SimSun" w:cs="Arial"/>
          <w:sz w:val="21"/>
          <w:szCs w:val="21"/>
        </w:rPr>
        <w:t>挑战</w:t>
      </w:r>
      <w:r w:rsidRPr="00326A48">
        <w:rPr>
          <w:rStyle w:val="longtext1"/>
          <w:rFonts w:hAnsi="SimSun" w:cs="Arial" w:hint="eastAsia"/>
          <w:sz w:val="21"/>
          <w:szCs w:val="21"/>
        </w:rPr>
        <w:t>，其结果是造成技术和专业人员流失。</w:t>
      </w:r>
    </w:p>
    <w:p w:rsidR="00E2392F" w:rsidRPr="00326A48" w:rsidRDefault="00E2392F" w:rsidP="006D6524">
      <w:pPr>
        <w:tabs>
          <w:tab w:val="left" w:pos="735"/>
        </w:tabs>
        <w:snapToGrid w:val="0"/>
        <w:spacing w:after="240" w:line="360" w:lineRule="exact"/>
        <w:rPr>
          <w:rStyle w:val="mediumtext1"/>
          <w:rFonts w:cs="Arial" w:hint="eastAsia"/>
          <w:sz w:val="21"/>
          <w:szCs w:val="21"/>
          <w:shd w:val="clear" w:color="auto" w:fill="FFFFFF"/>
        </w:rPr>
      </w:pPr>
      <w:r w:rsidRPr="00326A48">
        <w:rPr>
          <w:rFonts w:ascii="Times New Roman"/>
          <w:szCs w:val="21"/>
        </w:rPr>
        <w:t>11.21</w:t>
      </w:r>
      <w:r w:rsidR="00B6249E" w:rsidRPr="00326A48">
        <w:rPr>
          <w:rFonts w:ascii="Times New Roman" w:hint="eastAsia"/>
          <w:szCs w:val="21"/>
        </w:rPr>
        <w:tab/>
      </w:r>
      <w:r w:rsidRPr="00326A48">
        <w:rPr>
          <w:rStyle w:val="mediumtext1"/>
          <w:rFonts w:ascii="Times New Roman" w:hAnsi="SimSun"/>
          <w:sz w:val="21"/>
          <w:szCs w:val="21"/>
        </w:rPr>
        <w:t>地方政府：</w:t>
      </w:r>
      <w:r w:rsidRPr="00326A48">
        <w:rPr>
          <w:rStyle w:val="mediumtext1"/>
          <w:rFonts w:ascii="Times New Roman"/>
          <w:sz w:val="21"/>
          <w:szCs w:val="21"/>
        </w:rPr>
        <w:t>2000</w:t>
      </w:r>
      <w:r w:rsidRPr="00326A48">
        <w:rPr>
          <w:rStyle w:val="mediumtext1"/>
          <w:rFonts w:ascii="Times New Roman" w:hAnsi="SimSun"/>
          <w:sz w:val="21"/>
          <w:szCs w:val="21"/>
        </w:rPr>
        <w:t>年《市政系统法》（</w:t>
      </w:r>
      <w:r w:rsidRPr="00326A48">
        <w:rPr>
          <w:rStyle w:val="mediumtext1"/>
          <w:rFonts w:ascii="Times New Roman"/>
          <w:sz w:val="21"/>
          <w:szCs w:val="21"/>
        </w:rPr>
        <w:t>2000</w:t>
      </w:r>
      <w:r w:rsidRPr="00326A48">
        <w:rPr>
          <w:rStyle w:val="mediumtext1"/>
          <w:rFonts w:ascii="Times New Roman" w:hAnsi="SimSun"/>
          <w:sz w:val="21"/>
          <w:szCs w:val="21"/>
        </w:rPr>
        <w:t>年第</w:t>
      </w:r>
      <w:r w:rsidRPr="00326A48">
        <w:rPr>
          <w:rStyle w:val="mediumtext1"/>
          <w:rFonts w:ascii="Times New Roman"/>
          <w:sz w:val="21"/>
          <w:szCs w:val="21"/>
        </w:rPr>
        <w:t>32</w:t>
      </w:r>
      <w:r w:rsidRPr="00326A48">
        <w:rPr>
          <w:rStyle w:val="mediumtext1"/>
          <w:rFonts w:ascii="Times New Roman" w:hAnsi="SimSun"/>
          <w:sz w:val="21"/>
          <w:szCs w:val="21"/>
        </w:rPr>
        <w:t>号法案）载有市政工作人员行为守则。该守则禁止工作人员进行可算作性骚扰的行为。《地方政府性别政策框架》建议各市制定具体的性骚扰问题政策。</w:t>
      </w:r>
      <w:r w:rsidRPr="00326A48">
        <w:rPr>
          <w:rStyle w:val="mediumtext1"/>
          <w:rFonts w:ascii="Times New Roman"/>
          <w:sz w:val="21"/>
          <w:szCs w:val="21"/>
        </w:rPr>
        <w:t>16</w:t>
      </w:r>
      <w:r w:rsidRPr="00326A48">
        <w:rPr>
          <w:rStyle w:val="mediumtext1"/>
          <w:rFonts w:ascii="Times New Roman" w:hAnsi="SimSun"/>
          <w:sz w:val="21"/>
          <w:szCs w:val="21"/>
        </w:rPr>
        <w:t>天激进运</w:t>
      </w:r>
      <w:r w:rsidRPr="00326A48">
        <w:rPr>
          <w:rStyle w:val="mediumtext1"/>
          <w:rFonts w:hAnsi="SimSun" w:cs="Arial"/>
          <w:sz w:val="21"/>
          <w:szCs w:val="21"/>
        </w:rPr>
        <w:t>动秘书处正在发起一个对话，</w:t>
      </w:r>
      <w:r w:rsidRPr="00326A48">
        <w:rPr>
          <w:rStyle w:val="mediumtext1"/>
          <w:rFonts w:hAnsi="SimSun" w:cs="Arial" w:hint="eastAsia"/>
          <w:sz w:val="21"/>
          <w:szCs w:val="21"/>
        </w:rPr>
        <w:t>以便</w:t>
      </w:r>
      <w:r w:rsidRPr="00326A48">
        <w:rPr>
          <w:rStyle w:val="mediumtext1"/>
          <w:rFonts w:hAnsi="SimSun" w:cs="Arial"/>
          <w:sz w:val="21"/>
          <w:szCs w:val="21"/>
        </w:rPr>
        <w:t>最终</w:t>
      </w:r>
      <w:r w:rsidRPr="00326A48">
        <w:rPr>
          <w:rStyle w:val="mediumtext1"/>
          <w:rFonts w:hAnsi="SimSun" w:cs="Arial" w:hint="eastAsia"/>
          <w:sz w:val="21"/>
          <w:szCs w:val="21"/>
        </w:rPr>
        <w:t>制定</w:t>
      </w:r>
      <w:r w:rsidRPr="00326A48">
        <w:rPr>
          <w:rStyle w:val="mediumtext1"/>
          <w:rFonts w:hAnsi="SimSun" w:cs="Arial"/>
          <w:sz w:val="21"/>
          <w:szCs w:val="21"/>
        </w:rPr>
        <w:t>省级和地方政府部的性骚扰政策</w:t>
      </w:r>
      <w:r w:rsidRPr="00326A48">
        <w:rPr>
          <w:rStyle w:val="mediumtext1"/>
          <w:rFonts w:hAnsi="SimSun" w:cs="Arial" w:hint="eastAsia"/>
          <w:sz w:val="21"/>
          <w:szCs w:val="21"/>
        </w:rPr>
        <w:t>。</w:t>
      </w:r>
    </w:p>
    <w:p w:rsidR="00E2392F" w:rsidRPr="00326A48" w:rsidRDefault="00E2392F" w:rsidP="002411F2">
      <w:pPr>
        <w:tabs>
          <w:tab w:val="left" w:pos="525"/>
        </w:tabs>
        <w:spacing w:after="240" w:line="360" w:lineRule="exact"/>
        <w:rPr>
          <w:rFonts w:ascii="Times New Roman" w:eastAsia="SimHei" w:hint="eastAsia"/>
          <w:szCs w:val="21"/>
        </w:rPr>
      </w:pPr>
      <w:r w:rsidRPr="00326A48">
        <w:rPr>
          <w:rFonts w:ascii="Times New Roman" w:eastAsia="SimHei" w:hint="eastAsia"/>
          <w:szCs w:val="21"/>
        </w:rPr>
        <w:t>第</w:t>
      </w:r>
      <w:r w:rsidRPr="00326A48">
        <w:rPr>
          <w:rFonts w:ascii="Times New Roman" w:eastAsia="SimHei"/>
          <w:szCs w:val="21"/>
        </w:rPr>
        <w:t>11 (a) (4)</w:t>
      </w:r>
      <w:r w:rsidRPr="00326A48">
        <w:rPr>
          <w:rFonts w:ascii="Times New Roman" w:eastAsia="SimHei" w:hint="eastAsia"/>
          <w:szCs w:val="21"/>
        </w:rPr>
        <w:t xml:space="preserve"> </w:t>
      </w:r>
      <w:r w:rsidRPr="00326A48">
        <w:rPr>
          <w:rFonts w:ascii="Times New Roman" w:eastAsia="SimHei" w:hint="eastAsia"/>
          <w:szCs w:val="21"/>
        </w:rPr>
        <w:t>条：同工同酬的权利</w:t>
      </w:r>
    </w:p>
    <w:p w:rsidR="00E2392F" w:rsidRPr="00326A48" w:rsidRDefault="00E2392F" w:rsidP="006D6524">
      <w:pPr>
        <w:tabs>
          <w:tab w:val="left" w:pos="735"/>
        </w:tabs>
        <w:snapToGrid w:val="0"/>
        <w:spacing w:after="240" w:line="360" w:lineRule="exact"/>
        <w:rPr>
          <w:rFonts w:hAnsi="SimSun" w:hint="eastAsia"/>
          <w:szCs w:val="21"/>
        </w:rPr>
      </w:pPr>
      <w:r w:rsidRPr="00326A48">
        <w:rPr>
          <w:rFonts w:ascii="Times New Roman"/>
          <w:szCs w:val="21"/>
        </w:rPr>
        <w:t xml:space="preserve">11.22  </w:t>
      </w:r>
      <w:r w:rsidRPr="00326A48">
        <w:rPr>
          <w:rStyle w:val="mediumtext1"/>
          <w:rFonts w:ascii="Times New Roman"/>
          <w:sz w:val="21"/>
          <w:szCs w:val="21"/>
        </w:rPr>
        <w:t>1998</w:t>
      </w:r>
      <w:r w:rsidRPr="00326A48">
        <w:rPr>
          <w:rStyle w:val="mediumtext1"/>
          <w:rFonts w:ascii="Times New Roman" w:hAnsi="SimSun"/>
          <w:sz w:val="21"/>
          <w:szCs w:val="21"/>
        </w:rPr>
        <w:t>年《就业公平法》（</w:t>
      </w:r>
      <w:r w:rsidRPr="00326A48">
        <w:rPr>
          <w:rStyle w:val="mediumtext1"/>
          <w:rFonts w:ascii="Times New Roman"/>
          <w:sz w:val="21"/>
          <w:szCs w:val="21"/>
        </w:rPr>
        <w:t>1998</w:t>
      </w:r>
      <w:r w:rsidRPr="00326A48">
        <w:rPr>
          <w:rStyle w:val="mediumtext1"/>
          <w:rFonts w:ascii="Times New Roman" w:hAnsi="SimSun"/>
          <w:sz w:val="21"/>
          <w:szCs w:val="21"/>
        </w:rPr>
        <w:t>年第</w:t>
      </w:r>
      <w:r w:rsidRPr="00326A48">
        <w:rPr>
          <w:rStyle w:val="mediumtext1"/>
          <w:rFonts w:ascii="Times New Roman"/>
          <w:sz w:val="21"/>
          <w:szCs w:val="21"/>
        </w:rPr>
        <w:t>55</w:t>
      </w:r>
      <w:r w:rsidRPr="00326A48">
        <w:rPr>
          <w:rStyle w:val="mediumtext1"/>
          <w:rFonts w:ascii="Times New Roman" w:hAnsi="SimSun"/>
          <w:sz w:val="21"/>
          <w:szCs w:val="21"/>
        </w:rPr>
        <w:t>号法案）</w:t>
      </w:r>
      <w:r w:rsidRPr="00326A48">
        <w:rPr>
          <w:rStyle w:val="mediumtext1"/>
          <w:rFonts w:hAnsi="SimSun" w:cs="Arial"/>
          <w:sz w:val="21"/>
          <w:szCs w:val="21"/>
        </w:rPr>
        <w:t>禁止</w:t>
      </w:r>
      <w:r w:rsidRPr="00326A48">
        <w:rPr>
          <w:rStyle w:val="mediumtext1"/>
          <w:rFonts w:hAnsi="SimSun" w:cs="Arial" w:hint="eastAsia"/>
          <w:sz w:val="21"/>
          <w:szCs w:val="21"/>
        </w:rPr>
        <w:t>在“</w:t>
      </w:r>
      <w:r w:rsidRPr="00326A48">
        <w:rPr>
          <w:rStyle w:val="mediumtext1"/>
          <w:rFonts w:hAnsi="SimSun" w:cs="Arial"/>
          <w:sz w:val="21"/>
          <w:szCs w:val="21"/>
        </w:rPr>
        <w:t>报酬</w:t>
      </w:r>
      <w:r w:rsidRPr="00326A48">
        <w:rPr>
          <w:rStyle w:val="mediumtext1"/>
          <w:rFonts w:hAnsi="SimSun" w:cs="Arial" w:hint="eastAsia"/>
          <w:sz w:val="21"/>
          <w:szCs w:val="21"/>
        </w:rPr>
        <w:t>、就业</w:t>
      </w:r>
      <w:r w:rsidRPr="00326A48">
        <w:rPr>
          <w:rStyle w:val="mediumtext1"/>
          <w:rFonts w:hAnsi="SimSun" w:cs="Arial"/>
          <w:sz w:val="21"/>
          <w:szCs w:val="21"/>
        </w:rPr>
        <w:t>福利和就业</w:t>
      </w:r>
      <w:r w:rsidR="002411F2" w:rsidRPr="00326A48">
        <w:rPr>
          <w:rStyle w:val="mediumtext1"/>
          <w:rFonts w:hAnsi="SimSun" w:cs="Arial" w:hint="eastAsia"/>
          <w:sz w:val="21"/>
          <w:szCs w:val="21"/>
        </w:rPr>
        <w:t>的</w:t>
      </w:r>
      <w:r w:rsidRPr="00326A48">
        <w:rPr>
          <w:rStyle w:val="mediumtext1"/>
          <w:rFonts w:hAnsi="SimSun" w:cs="Arial" w:hint="eastAsia"/>
          <w:sz w:val="21"/>
          <w:szCs w:val="21"/>
        </w:rPr>
        <w:t>条款</w:t>
      </w:r>
      <w:r w:rsidRPr="00326A48">
        <w:rPr>
          <w:rStyle w:val="mediumtext1"/>
          <w:rFonts w:hAnsi="SimSun" w:cs="Arial"/>
          <w:sz w:val="21"/>
          <w:szCs w:val="21"/>
        </w:rPr>
        <w:t>条件</w:t>
      </w:r>
      <w:r w:rsidRPr="00326A48">
        <w:rPr>
          <w:rStyle w:val="mediumtext1"/>
          <w:rFonts w:hAnsi="SimSun" w:cs="Arial" w:hint="eastAsia"/>
          <w:sz w:val="21"/>
          <w:szCs w:val="21"/>
        </w:rPr>
        <w:t>”方面</w:t>
      </w:r>
      <w:r w:rsidRPr="00326A48">
        <w:rPr>
          <w:rStyle w:val="mediumtext1"/>
          <w:rFonts w:hAnsi="SimSun" w:cs="Arial"/>
          <w:sz w:val="21"/>
          <w:szCs w:val="21"/>
        </w:rPr>
        <w:t>对妇女和其他人</w:t>
      </w:r>
      <w:r w:rsidRPr="00326A48">
        <w:rPr>
          <w:rStyle w:val="mediumtext1"/>
          <w:rFonts w:hAnsi="SimSun" w:cs="Arial" w:hint="eastAsia"/>
          <w:sz w:val="21"/>
          <w:szCs w:val="21"/>
        </w:rPr>
        <w:t>予以</w:t>
      </w:r>
      <w:r w:rsidRPr="00326A48">
        <w:rPr>
          <w:rStyle w:val="mediumtext1"/>
          <w:rFonts w:hAnsi="SimSun" w:cs="Arial"/>
          <w:sz w:val="21"/>
          <w:szCs w:val="21"/>
        </w:rPr>
        <w:t>歧视</w:t>
      </w:r>
      <w:r w:rsidRPr="00326A48">
        <w:rPr>
          <w:rStyle w:val="mediumtext1"/>
          <w:rFonts w:hAnsi="SimSun" w:cs="Arial" w:hint="eastAsia"/>
          <w:sz w:val="21"/>
          <w:szCs w:val="21"/>
        </w:rPr>
        <w:t>。</w:t>
      </w:r>
      <w:r w:rsidRPr="00326A48">
        <w:rPr>
          <w:rStyle w:val="FootnoteReference1"/>
          <w:rFonts w:ascii="Times New Roman"/>
          <w:color w:val="auto"/>
          <w:szCs w:val="21"/>
        </w:rPr>
        <w:footnoteReference w:id="93"/>
      </w:r>
      <w:r w:rsidRPr="00326A48">
        <w:rPr>
          <w:rStyle w:val="mediumtext1"/>
          <w:rFonts w:ascii="Times New Roman" w:hAnsi="SimSun"/>
          <w:sz w:val="21"/>
          <w:szCs w:val="21"/>
        </w:rPr>
        <w:t>该法第</w:t>
      </w:r>
      <w:r w:rsidRPr="00326A48">
        <w:rPr>
          <w:rStyle w:val="mediumtext1"/>
          <w:rFonts w:ascii="Times New Roman"/>
          <w:sz w:val="21"/>
          <w:szCs w:val="21"/>
        </w:rPr>
        <w:t>5</w:t>
      </w:r>
      <w:r w:rsidRPr="00326A48">
        <w:rPr>
          <w:rStyle w:val="mediumtext1"/>
          <w:rFonts w:ascii="Times New Roman" w:hAnsi="SimSun"/>
          <w:sz w:val="21"/>
          <w:szCs w:val="21"/>
        </w:rPr>
        <w:t>条还要求雇主采取措施，消除歧视、促进同工同酬。该法第</w:t>
      </w:r>
      <w:r w:rsidRPr="00326A48">
        <w:rPr>
          <w:rStyle w:val="mediumtext1"/>
          <w:rFonts w:ascii="Times New Roman"/>
          <w:sz w:val="21"/>
          <w:szCs w:val="21"/>
        </w:rPr>
        <w:t>26</w:t>
      </w:r>
      <w:r w:rsidRPr="00326A48">
        <w:rPr>
          <w:rStyle w:val="mediumtext1"/>
          <w:rFonts w:ascii="Times New Roman" w:hAnsi="SimSun"/>
          <w:sz w:val="21"/>
          <w:szCs w:val="21"/>
        </w:rPr>
        <w:t>条进一步规定，雇主所提交的就业公平报告中要包括收入差距声明，凡有反映收入差距特别大的，有关雇主</w:t>
      </w:r>
      <w:r w:rsidRPr="00326A48">
        <w:rPr>
          <w:rStyle w:val="FootnoteReference1"/>
          <w:rFonts w:ascii="Times New Roman"/>
          <w:color w:val="auto"/>
          <w:szCs w:val="21"/>
        </w:rPr>
        <w:footnoteReference w:id="94"/>
      </w:r>
      <w:r w:rsidRPr="00326A48">
        <w:rPr>
          <w:rStyle w:val="mediumtext1"/>
          <w:rFonts w:hAnsi="SimSun" w:cs="Arial"/>
          <w:sz w:val="21"/>
          <w:szCs w:val="21"/>
        </w:rPr>
        <w:t>必须</w:t>
      </w:r>
      <w:r w:rsidRPr="00326A48">
        <w:rPr>
          <w:rStyle w:val="mediumtext1"/>
          <w:rFonts w:hAnsi="SimSun" w:cs="Arial" w:hint="eastAsia"/>
          <w:sz w:val="21"/>
          <w:szCs w:val="21"/>
        </w:rPr>
        <w:t>在</w:t>
      </w:r>
      <w:r w:rsidRPr="00326A48">
        <w:rPr>
          <w:rStyle w:val="mediumtext1"/>
          <w:rFonts w:hAnsi="SimSun" w:cs="Arial"/>
          <w:sz w:val="21"/>
          <w:szCs w:val="21"/>
        </w:rPr>
        <w:t>就业条件委员会</w:t>
      </w:r>
      <w:r w:rsidRPr="00326A48">
        <w:rPr>
          <w:rStyle w:val="mediumtext1"/>
          <w:rFonts w:hAnsi="SimSun" w:cs="Arial" w:hint="eastAsia"/>
          <w:sz w:val="21"/>
          <w:szCs w:val="21"/>
        </w:rPr>
        <w:t>的</w:t>
      </w:r>
      <w:r w:rsidRPr="00326A48">
        <w:rPr>
          <w:rStyle w:val="mediumtext1"/>
          <w:rFonts w:hAnsi="SimSun" w:cs="Arial"/>
          <w:sz w:val="21"/>
          <w:szCs w:val="21"/>
        </w:rPr>
        <w:t>监督</w:t>
      </w:r>
      <w:r w:rsidRPr="00326A48">
        <w:rPr>
          <w:rStyle w:val="mediumtext1"/>
          <w:rFonts w:hAnsi="SimSun" w:cs="Arial" w:hint="eastAsia"/>
          <w:sz w:val="21"/>
          <w:szCs w:val="21"/>
        </w:rPr>
        <w:t>与指导下</w:t>
      </w:r>
      <w:r w:rsidRPr="00326A48">
        <w:rPr>
          <w:rStyle w:val="mediumtext1"/>
          <w:rFonts w:hAnsi="SimSun" w:cs="Arial"/>
          <w:sz w:val="21"/>
          <w:szCs w:val="21"/>
        </w:rPr>
        <w:t>采取措施纠正</w:t>
      </w:r>
      <w:r w:rsidRPr="00326A48">
        <w:rPr>
          <w:rStyle w:val="mediumtext1"/>
          <w:rFonts w:hAnsi="SimSun" w:cs="Arial" w:hint="eastAsia"/>
          <w:sz w:val="21"/>
          <w:szCs w:val="21"/>
        </w:rPr>
        <w:t>这种</w:t>
      </w:r>
      <w:r w:rsidRPr="00326A48">
        <w:rPr>
          <w:rStyle w:val="mediumtext1"/>
          <w:rFonts w:hAnsi="SimSun" w:cs="Arial"/>
          <w:sz w:val="21"/>
          <w:szCs w:val="21"/>
        </w:rPr>
        <w:t>不平衡</w:t>
      </w:r>
      <w:r w:rsidRPr="00326A48">
        <w:rPr>
          <w:rStyle w:val="mediumtext1"/>
          <w:rFonts w:hAnsi="SimSun" w:cs="Arial" w:hint="eastAsia"/>
          <w:sz w:val="21"/>
          <w:szCs w:val="21"/>
        </w:rPr>
        <w:t>。</w:t>
      </w:r>
    </w:p>
    <w:p w:rsidR="00E2392F" w:rsidRPr="00326A48" w:rsidRDefault="00E2392F" w:rsidP="002411F2">
      <w:pPr>
        <w:tabs>
          <w:tab w:val="left" w:pos="525"/>
        </w:tabs>
        <w:spacing w:after="240" w:line="360" w:lineRule="exact"/>
        <w:rPr>
          <w:rFonts w:ascii="Times New Roman" w:eastAsia="SimHei" w:hint="eastAsia"/>
          <w:szCs w:val="21"/>
        </w:rPr>
      </w:pPr>
      <w:r w:rsidRPr="00326A48">
        <w:rPr>
          <w:rFonts w:ascii="Times New Roman" w:eastAsia="SimHei" w:hint="eastAsia"/>
          <w:szCs w:val="21"/>
        </w:rPr>
        <w:t>第</w:t>
      </w:r>
      <w:r w:rsidRPr="00326A48">
        <w:rPr>
          <w:rFonts w:ascii="Times New Roman" w:eastAsia="SimHei"/>
          <w:szCs w:val="21"/>
        </w:rPr>
        <w:t>11 (a) (5)</w:t>
      </w:r>
      <w:r w:rsidRPr="00326A48">
        <w:rPr>
          <w:rFonts w:ascii="Times New Roman" w:eastAsia="SimHei" w:hint="eastAsia"/>
          <w:szCs w:val="21"/>
        </w:rPr>
        <w:t xml:space="preserve"> </w:t>
      </w:r>
      <w:r w:rsidRPr="00326A48">
        <w:rPr>
          <w:rFonts w:ascii="Times New Roman" w:eastAsia="SimHei" w:hint="eastAsia"/>
          <w:szCs w:val="21"/>
        </w:rPr>
        <w:t>条：享有社会保障的权利</w:t>
      </w:r>
    </w:p>
    <w:p w:rsidR="00E2392F" w:rsidRPr="00326A48" w:rsidRDefault="00E2392F" w:rsidP="006D6524">
      <w:pPr>
        <w:tabs>
          <w:tab w:val="left" w:pos="735"/>
        </w:tabs>
        <w:snapToGrid w:val="0"/>
        <w:spacing w:after="240" w:line="360" w:lineRule="exact"/>
        <w:rPr>
          <w:rFonts w:hAnsi="SimSun"/>
          <w:szCs w:val="21"/>
        </w:rPr>
      </w:pPr>
      <w:r w:rsidRPr="00326A48">
        <w:rPr>
          <w:rFonts w:ascii="Times New Roman"/>
          <w:szCs w:val="21"/>
        </w:rPr>
        <w:t>11.23</w:t>
      </w:r>
      <w:r w:rsidRPr="00326A48">
        <w:rPr>
          <w:rStyle w:val="longtext1"/>
          <w:rFonts w:ascii="Times New Roman"/>
          <w:sz w:val="21"/>
          <w:szCs w:val="21"/>
        </w:rPr>
        <w:t xml:space="preserve">  2001</w:t>
      </w:r>
      <w:r w:rsidRPr="00326A48">
        <w:rPr>
          <w:rStyle w:val="longtext1"/>
          <w:rFonts w:ascii="Times New Roman" w:hAnsi="SimSun"/>
          <w:sz w:val="21"/>
          <w:szCs w:val="21"/>
        </w:rPr>
        <w:t>年和</w:t>
      </w:r>
      <w:r w:rsidRPr="00326A48">
        <w:rPr>
          <w:rStyle w:val="longtext1"/>
          <w:rFonts w:ascii="Times New Roman"/>
          <w:sz w:val="21"/>
          <w:szCs w:val="21"/>
        </w:rPr>
        <w:t>2003</w:t>
      </w:r>
      <w:r w:rsidRPr="00326A48">
        <w:rPr>
          <w:rStyle w:val="longtext1"/>
          <w:rFonts w:ascii="Times New Roman" w:hAnsi="SimSun"/>
          <w:sz w:val="21"/>
          <w:szCs w:val="21"/>
        </w:rPr>
        <w:t>年修正的《失业保险法》及</w:t>
      </w:r>
      <w:r w:rsidRPr="00326A48">
        <w:rPr>
          <w:rStyle w:val="longtext1"/>
          <w:rFonts w:ascii="Times New Roman"/>
          <w:sz w:val="21"/>
          <w:szCs w:val="21"/>
        </w:rPr>
        <w:t>1993</w:t>
      </w:r>
      <w:r w:rsidRPr="00326A48">
        <w:rPr>
          <w:rStyle w:val="longtext1"/>
          <w:rFonts w:ascii="Times New Roman" w:hAnsi="SimSun"/>
          <w:sz w:val="21"/>
          <w:szCs w:val="21"/>
        </w:rPr>
        <w:t>年《职业伤害与职业病补偿法》（</w:t>
      </w:r>
      <w:r w:rsidRPr="00326A48">
        <w:rPr>
          <w:rStyle w:val="longtext1"/>
          <w:rFonts w:ascii="Times New Roman"/>
          <w:sz w:val="21"/>
          <w:szCs w:val="21"/>
        </w:rPr>
        <w:t>1993</w:t>
      </w:r>
      <w:r w:rsidRPr="00326A48">
        <w:rPr>
          <w:rStyle w:val="longtext1"/>
          <w:rFonts w:ascii="Times New Roman" w:hAnsi="SimSun"/>
          <w:sz w:val="21"/>
          <w:szCs w:val="21"/>
        </w:rPr>
        <w:t>年第</w:t>
      </w:r>
      <w:r w:rsidRPr="00326A48">
        <w:rPr>
          <w:rStyle w:val="longtext1"/>
          <w:rFonts w:ascii="Times New Roman"/>
          <w:sz w:val="21"/>
          <w:szCs w:val="21"/>
        </w:rPr>
        <w:t>130</w:t>
      </w:r>
      <w:r w:rsidRPr="00326A48">
        <w:rPr>
          <w:rStyle w:val="longtext1"/>
          <w:rFonts w:ascii="Times New Roman" w:hAnsi="SimSun"/>
          <w:sz w:val="21"/>
          <w:szCs w:val="21"/>
        </w:rPr>
        <w:t>号</w:t>
      </w:r>
      <w:r w:rsidRPr="00326A48">
        <w:rPr>
          <w:rStyle w:val="longtext1"/>
          <w:rFonts w:hAnsi="SimSun" w:cs="Arial"/>
          <w:sz w:val="21"/>
          <w:szCs w:val="21"/>
        </w:rPr>
        <w:t>法</w:t>
      </w:r>
      <w:r w:rsidRPr="00326A48">
        <w:rPr>
          <w:rStyle w:val="longtext1"/>
          <w:rFonts w:hAnsi="SimSun" w:cs="Arial" w:hint="eastAsia"/>
          <w:sz w:val="21"/>
          <w:szCs w:val="21"/>
        </w:rPr>
        <w:t>案</w:t>
      </w:r>
      <w:r w:rsidRPr="00326A48">
        <w:rPr>
          <w:rStyle w:val="longtext1"/>
          <w:rFonts w:hAnsi="SimSun" w:cs="Arial"/>
          <w:sz w:val="21"/>
          <w:szCs w:val="21"/>
        </w:rPr>
        <w:t>）（</w:t>
      </w:r>
      <w:r w:rsidRPr="00326A48">
        <w:rPr>
          <w:rStyle w:val="longtext1"/>
          <w:rFonts w:hAnsi="SimSun" w:cs="Arial" w:hint="eastAsia"/>
          <w:sz w:val="21"/>
          <w:szCs w:val="21"/>
        </w:rPr>
        <w:t>业经</w:t>
      </w:r>
      <w:r w:rsidRPr="00326A48">
        <w:rPr>
          <w:rStyle w:val="longtext1"/>
          <w:rFonts w:hAnsi="SimSun" w:cs="Arial"/>
          <w:sz w:val="21"/>
          <w:szCs w:val="21"/>
        </w:rPr>
        <w:t>修</w:t>
      </w:r>
      <w:r w:rsidRPr="00326A48">
        <w:rPr>
          <w:rStyle w:val="longtext1"/>
          <w:rFonts w:hAnsi="SimSun" w:cs="Arial" w:hint="eastAsia"/>
          <w:sz w:val="21"/>
          <w:szCs w:val="21"/>
        </w:rPr>
        <w:t>正</w:t>
      </w:r>
      <w:r w:rsidRPr="00326A48">
        <w:rPr>
          <w:rStyle w:val="longtext1"/>
          <w:rFonts w:hAnsi="SimSun" w:cs="Arial"/>
          <w:sz w:val="21"/>
          <w:szCs w:val="21"/>
        </w:rPr>
        <w:t>）继续规范与就业有关的社会保障方面的权利。</w:t>
      </w:r>
      <w:r w:rsidRPr="00326A48">
        <w:rPr>
          <w:rStyle w:val="longtext1"/>
          <w:rFonts w:hAnsi="SimSun" w:cs="Arial" w:hint="eastAsia"/>
          <w:sz w:val="21"/>
          <w:szCs w:val="21"/>
        </w:rPr>
        <w:t>最近的发展情况对</w:t>
      </w:r>
      <w:r w:rsidRPr="00326A48">
        <w:rPr>
          <w:rStyle w:val="longtext1"/>
          <w:rFonts w:hAnsi="SimSun" w:cs="Arial"/>
          <w:sz w:val="21"/>
          <w:szCs w:val="21"/>
        </w:rPr>
        <w:t>提高妇女地位至关重要</w:t>
      </w:r>
      <w:r w:rsidRPr="00326A48">
        <w:rPr>
          <w:rStyle w:val="longtext1"/>
          <w:rFonts w:hAnsi="SimSun" w:cs="Arial" w:hint="eastAsia"/>
          <w:sz w:val="21"/>
          <w:szCs w:val="21"/>
        </w:rPr>
        <w:t>，其中就</w:t>
      </w:r>
      <w:r w:rsidRPr="00326A48">
        <w:rPr>
          <w:rStyle w:val="longtext1"/>
          <w:rFonts w:hAnsi="SimSun" w:cs="Arial"/>
          <w:sz w:val="21"/>
          <w:szCs w:val="21"/>
        </w:rPr>
        <w:t>包括</w:t>
      </w:r>
      <w:r w:rsidRPr="00326A48">
        <w:rPr>
          <w:rStyle w:val="longtext1"/>
          <w:rFonts w:hAnsi="SimSun" w:cs="Arial" w:hint="eastAsia"/>
          <w:sz w:val="21"/>
          <w:szCs w:val="21"/>
        </w:rPr>
        <w:t>将</w:t>
      </w:r>
      <w:r w:rsidRPr="00326A48">
        <w:rPr>
          <w:rStyle w:val="longtext1"/>
          <w:rFonts w:hAnsi="SimSun" w:cs="Arial"/>
          <w:sz w:val="21"/>
          <w:szCs w:val="21"/>
        </w:rPr>
        <w:t>这些</w:t>
      </w:r>
      <w:r w:rsidRPr="00326A48">
        <w:rPr>
          <w:rStyle w:val="longtext1"/>
          <w:rFonts w:hAnsi="SimSun" w:cs="Arial" w:hint="eastAsia"/>
          <w:sz w:val="21"/>
          <w:szCs w:val="21"/>
        </w:rPr>
        <w:t>权利扩展到</w:t>
      </w:r>
      <w:r w:rsidRPr="00326A48">
        <w:rPr>
          <w:rStyle w:val="longtext1"/>
          <w:rFonts w:hAnsi="SimSun" w:cs="Arial"/>
          <w:sz w:val="21"/>
          <w:szCs w:val="21"/>
        </w:rPr>
        <w:t>帮佣工人和某些类别</w:t>
      </w:r>
      <w:r w:rsidRPr="00326A48">
        <w:rPr>
          <w:rStyle w:val="longtext1"/>
          <w:rFonts w:hAnsi="SimSun" w:cs="Arial" w:hint="eastAsia"/>
          <w:sz w:val="21"/>
          <w:szCs w:val="21"/>
        </w:rPr>
        <w:t>的非全日制</w:t>
      </w:r>
      <w:r w:rsidRPr="00326A48">
        <w:rPr>
          <w:rStyle w:val="longtext1"/>
          <w:rFonts w:hAnsi="SimSun" w:cs="Arial"/>
          <w:sz w:val="21"/>
          <w:szCs w:val="21"/>
        </w:rPr>
        <w:t>工人。不过，仍有一</w:t>
      </w:r>
      <w:r w:rsidRPr="00326A48">
        <w:rPr>
          <w:rStyle w:val="longtext1"/>
          <w:rFonts w:hAnsi="SimSun" w:cs="Arial" w:hint="eastAsia"/>
          <w:sz w:val="21"/>
          <w:szCs w:val="21"/>
        </w:rPr>
        <w:t>些类别的工人</w:t>
      </w:r>
      <w:r w:rsidRPr="00326A48">
        <w:rPr>
          <w:rStyle w:val="longtext1"/>
          <w:rFonts w:hAnsi="SimSun" w:cs="Arial"/>
          <w:sz w:val="21"/>
          <w:szCs w:val="21"/>
        </w:rPr>
        <w:t>被排除</w:t>
      </w:r>
      <w:r w:rsidRPr="00326A48">
        <w:rPr>
          <w:rStyle w:val="longtext1"/>
          <w:rFonts w:hAnsi="SimSun" w:cs="Arial" w:hint="eastAsia"/>
          <w:sz w:val="21"/>
          <w:szCs w:val="21"/>
        </w:rPr>
        <w:t>在外，损害了妇女的权益。</w:t>
      </w:r>
      <w:r w:rsidRPr="00326A48">
        <w:rPr>
          <w:rStyle w:val="longtext1"/>
          <w:rFonts w:hAnsi="SimSun" w:cs="Arial"/>
          <w:sz w:val="21"/>
          <w:szCs w:val="21"/>
        </w:rPr>
        <w:t>这是</w:t>
      </w:r>
      <w:r w:rsidRPr="00326A48">
        <w:rPr>
          <w:rStyle w:val="longtext1"/>
          <w:rFonts w:hAnsi="SimSun" w:cs="Arial" w:hint="eastAsia"/>
          <w:sz w:val="21"/>
          <w:szCs w:val="21"/>
        </w:rPr>
        <w:t>政府在继续审议的</w:t>
      </w:r>
      <w:r w:rsidRPr="00326A48">
        <w:rPr>
          <w:rStyle w:val="longtext1"/>
          <w:rFonts w:hAnsi="SimSun" w:cs="Arial"/>
          <w:sz w:val="21"/>
          <w:szCs w:val="21"/>
        </w:rPr>
        <w:t>一个问题。根据</w:t>
      </w:r>
      <w:r w:rsidRPr="00326A48">
        <w:rPr>
          <w:rStyle w:val="longtext1"/>
          <w:rFonts w:hAnsi="SimSun" w:cs="Arial" w:hint="eastAsia"/>
          <w:sz w:val="21"/>
          <w:szCs w:val="21"/>
        </w:rPr>
        <w:t>公共工程扩大方案</w:t>
      </w:r>
      <w:r w:rsidRPr="00326A48">
        <w:rPr>
          <w:rStyle w:val="longtext1"/>
          <w:rFonts w:ascii="Times New Roman" w:hAnsi="SimSun"/>
          <w:sz w:val="21"/>
          <w:szCs w:val="21"/>
        </w:rPr>
        <w:t>（</w:t>
      </w:r>
      <w:r w:rsidRPr="00326A48">
        <w:rPr>
          <w:rStyle w:val="longtext1"/>
          <w:rFonts w:ascii="Times New Roman"/>
          <w:sz w:val="21"/>
          <w:szCs w:val="21"/>
        </w:rPr>
        <w:t>EPWP</w:t>
      </w:r>
      <w:r w:rsidRPr="00326A48">
        <w:rPr>
          <w:rStyle w:val="longtext1"/>
          <w:rFonts w:ascii="Times New Roman" w:hAnsi="SimSun"/>
          <w:sz w:val="21"/>
          <w:szCs w:val="21"/>
        </w:rPr>
        <w:t>）创造就业工作的重点，是社区发展以及将社会补助金与创造可持续生计的挂钩。社会补助金将在本报告第</w:t>
      </w:r>
      <w:r w:rsidRPr="00326A48">
        <w:rPr>
          <w:rStyle w:val="longtext1"/>
          <w:rFonts w:ascii="Times New Roman"/>
          <w:sz w:val="21"/>
          <w:szCs w:val="21"/>
        </w:rPr>
        <w:t>13</w:t>
      </w:r>
      <w:r w:rsidRPr="00326A48">
        <w:rPr>
          <w:rStyle w:val="longtext1"/>
          <w:rFonts w:ascii="Times New Roman" w:hAnsi="SimSun"/>
          <w:sz w:val="21"/>
          <w:szCs w:val="21"/>
        </w:rPr>
        <w:t>条</w:t>
      </w:r>
      <w:r w:rsidRPr="00326A48">
        <w:rPr>
          <w:rStyle w:val="longtext1"/>
          <w:rFonts w:hAnsi="SimSun" w:cs="Arial" w:hint="eastAsia"/>
          <w:sz w:val="21"/>
          <w:szCs w:val="21"/>
        </w:rPr>
        <w:t>论述。</w:t>
      </w:r>
    </w:p>
    <w:p w:rsidR="00E2392F" w:rsidRPr="00326A48" w:rsidRDefault="00E2392F" w:rsidP="002411F2">
      <w:pPr>
        <w:tabs>
          <w:tab w:val="left" w:pos="525"/>
        </w:tabs>
        <w:spacing w:after="240" w:line="360" w:lineRule="exact"/>
        <w:rPr>
          <w:rFonts w:ascii="Times New Roman" w:eastAsia="SimHei"/>
          <w:szCs w:val="21"/>
        </w:rPr>
      </w:pPr>
      <w:r w:rsidRPr="00326A48">
        <w:rPr>
          <w:rFonts w:ascii="Times New Roman" w:eastAsia="SimHei" w:hint="eastAsia"/>
          <w:szCs w:val="21"/>
        </w:rPr>
        <w:t>第</w:t>
      </w:r>
      <w:r w:rsidRPr="00326A48">
        <w:rPr>
          <w:rFonts w:ascii="Times New Roman" w:eastAsia="SimHei"/>
          <w:szCs w:val="21"/>
        </w:rPr>
        <w:t>11 (a) (6)</w:t>
      </w:r>
      <w:r w:rsidRPr="00326A48">
        <w:rPr>
          <w:rFonts w:ascii="Times New Roman" w:eastAsia="SimHei" w:hint="eastAsia"/>
          <w:szCs w:val="21"/>
        </w:rPr>
        <w:t xml:space="preserve"> </w:t>
      </w:r>
      <w:r w:rsidRPr="00326A48">
        <w:rPr>
          <w:rFonts w:ascii="Times New Roman" w:eastAsia="SimHei" w:hint="eastAsia"/>
          <w:szCs w:val="21"/>
        </w:rPr>
        <w:t>条：享有健康与安全的权利</w:t>
      </w:r>
    </w:p>
    <w:p w:rsidR="00E2392F" w:rsidRPr="00326A48" w:rsidRDefault="00E2392F" w:rsidP="006D6524">
      <w:pPr>
        <w:tabs>
          <w:tab w:val="left" w:pos="735"/>
        </w:tabs>
        <w:snapToGrid w:val="0"/>
        <w:spacing w:after="240" w:line="360" w:lineRule="exact"/>
        <w:rPr>
          <w:rFonts w:hAnsi="SimSun" w:hint="eastAsia"/>
          <w:szCs w:val="21"/>
        </w:rPr>
      </w:pPr>
      <w:r w:rsidRPr="00326A48">
        <w:rPr>
          <w:rFonts w:hAnsi="SimSun"/>
          <w:szCs w:val="21"/>
        </w:rPr>
        <w:t>1</w:t>
      </w:r>
      <w:r w:rsidRPr="00326A48">
        <w:rPr>
          <w:rFonts w:ascii="Times New Roman"/>
          <w:szCs w:val="21"/>
        </w:rPr>
        <w:t xml:space="preserve">1.24  </w:t>
      </w:r>
      <w:r w:rsidRPr="00326A48">
        <w:rPr>
          <w:rStyle w:val="mediumtext1"/>
          <w:rFonts w:ascii="Times New Roman"/>
          <w:sz w:val="21"/>
          <w:szCs w:val="21"/>
        </w:rPr>
        <w:t>1993</w:t>
      </w:r>
      <w:r w:rsidRPr="00326A48">
        <w:rPr>
          <w:rStyle w:val="mediumtext1"/>
          <w:rFonts w:ascii="Times New Roman" w:hAnsi="SimSun"/>
          <w:sz w:val="21"/>
          <w:szCs w:val="21"/>
        </w:rPr>
        <w:t>年《职业健康和安全法》（</w:t>
      </w:r>
      <w:r w:rsidRPr="00326A48">
        <w:rPr>
          <w:rStyle w:val="mediumtext1"/>
          <w:rFonts w:ascii="Times New Roman"/>
          <w:sz w:val="21"/>
          <w:szCs w:val="21"/>
        </w:rPr>
        <w:t>1993</w:t>
      </w:r>
      <w:r w:rsidRPr="00326A48">
        <w:rPr>
          <w:rStyle w:val="mediumtext1"/>
          <w:rFonts w:ascii="Times New Roman" w:hAnsi="SimSun"/>
          <w:sz w:val="21"/>
          <w:szCs w:val="21"/>
        </w:rPr>
        <w:t>年第</w:t>
      </w:r>
      <w:r w:rsidRPr="00326A48">
        <w:rPr>
          <w:rStyle w:val="mediumtext1"/>
          <w:rFonts w:ascii="Times New Roman"/>
          <w:sz w:val="21"/>
          <w:szCs w:val="21"/>
        </w:rPr>
        <w:t>85</w:t>
      </w:r>
      <w:r w:rsidRPr="00326A48">
        <w:rPr>
          <w:rStyle w:val="mediumtext1"/>
          <w:rFonts w:ascii="Times New Roman" w:hAnsi="SimSun"/>
          <w:sz w:val="21"/>
          <w:szCs w:val="21"/>
        </w:rPr>
        <w:t>号法案）继续监管工</w:t>
      </w:r>
      <w:r w:rsidRPr="00326A48">
        <w:rPr>
          <w:rStyle w:val="mediumtext1"/>
          <w:rFonts w:hAnsi="SimSun" w:cs="Arial"/>
          <w:sz w:val="21"/>
          <w:szCs w:val="21"/>
        </w:rPr>
        <w:t>作场所</w:t>
      </w:r>
      <w:r w:rsidRPr="00326A48">
        <w:rPr>
          <w:rStyle w:val="mediumtext1"/>
          <w:rFonts w:hAnsi="SimSun" w:cs="Arial" w:hint="eastAsia"/>
          <w:sz w:val="21"/>
          <w:szCs w:val="21"/>
        </w:rPr>
        <w:t>的</w:t>
      </w:r>
      <w:r w:rsidRPr="00326A48">
        <w:rPr>
          <w:rStyle w:val="mediumtext1"/>
          <w:rFonts w:hAnsi="SimSun" w:cs="Arial"/>
          <w:sz w:val="21"/>
          <w:szCs w:val="21"/>
        </w:rPr>
        <w:t>健康和安全。在该法的实施</w:t>
      </w:r>
      <w:r w:rsidRPr="00326A48">
        <w:rPr>
          <w:rStyle w:val="mediumtext1"/>
          <w:rFonts w:hAnsi="SimSun" w:cs="Arial" w:hint="eastAsia"/>
          <w:sz w:val="21"/>
          <w:szCs w:val="21"/>
        </w:rPr>
        <w:t>过程中</w:t>
      </w:r>
      <w:r w:rsidRPr="00326A48">
        <w:rPr>
          <w:rStyle w:val="mediumtext1"/>
          <w:rFonts w:hAnsi="SimSun" w:cs="Arial"/>
          <w:sz w:val="21"/>
          <w:szCs w:val="21"/>
        </w:rPr>
        <w:t>，</w:t>
      </w:r>
      <w:r w:rsidRPr="00326A48">
        <w:rPr>
          <w:rStyle w:val="mediumtext1"/>
          <w:rFonts w:hAnsi="SimSun" w:cs="Arial" w:hint="eastAsia"/>
          <w:sz w:val="21"/>
          <w:szCs w:val="21"/>
        </w:rPr>
        <w:t>对于护理工作和办公室工作等女性化职业中</w:t>
      </w:r>
      <w:r w:rsidRPr="00326A48">
        <w:rPr>
          <w:rStyle w:val="mediumtext1"/>
          <w:rFonts w:hAnsi="SimSun" w:cs="Arial"/>
          <w:sz w:val="21"/>
          <w:szCs w:val="21"/>
        </w:rPr>
        <w:t>历</w:t>
      </w:r>
      <w:r w:rsidRPr="00326A48">
        <w:rPr>
          <w:rStyle w:val="mediumtext1"/>
          <w:rFonts w:hAnsi="SimSun" w:cs="Arial" w:hint="eastAsia"/>
          <w:sz w:val="21"/>
          <w:szCs w:val="21"/>
        </w:rPr>
        <w:t>来</w:t>
      </w:r>
      <w:r w:rsidRPr="00326A48">
        <w:rPr>
          <w:rStyle w:val="mediumtext1"/>
          <w:rFonts w:hAnsi="SimSun" w:cs="Arial"/>
          <w:sz w:val="21"/>
          <w:szCs w:val="21"/>
        </w:rPr>
        <w:t>被</w:t>
      </w:r>
      <w:r w:rsidRPr="00326A48">
        <w:rPr>
          <w:rStyle w:val="mediumtext1"/>
          <w:rFonts w:hAnsi="SimSun" w:cs="Arial" w:hint="eastAsia"/>
          <w:sz w:val="21"/>
          <w:szCs w:val="21"/>
        </w:rPr>
        <w:t>忽视的就业危害给予了越来越多的关注</w:t>
      </w:r>
      <w:r w:rsidRPr="00326A48">
        <w:rPr>
          <w:rStyle w:val="mediumtext1"/>
          <w:rFonts w:hAnsi="SimSun" w:cs="Arial"/>
          <w:sz w:val="21"/>
          <w:szCs w:val="21"/>
        </w:rPr>
        <w:t>。这个领域的主要挑战是</w:t>
      </w:r>
      <w:r w:rsidRPr="00326A48">
        <w:rPr>
          <w:rStyle w:val="mediumtext1"/>
          <w:rFonts w:hAnsi="SimSun" w:cs="Arial" w:hint="eastAsia"/>
          <w:sz w:val="21"/>
          <w:szCs w:val="21"/>
        </w:rPr>
        <w:t>要</w:t>
      </w:r>
      <w:r w:rsidRPr="00326A48">
        <w:rPr>
          <w:rStyle w:val="mediumtext1"/>
          <w:rFonts w:hAnsi="SimSun" w:cs="Arial"/>
          <w:sz w:val="21"/>
          <w:szCs w:val="21"/>
        </w:rPr>
        <w:t>提高权利意识，并加强监测和执法</w:t>
      </w:r>
      <w:r w:rsidRPr="00326A48">
        <w:rPr>
          <w:rStyle w:val="mediumtext1"/>
          <w:rFonts w:hAnsi="SimSun" w:cs="Arial" w:hint="eastAsia"/>
          <w:sz w:val="21"/>
          <w:szCs w:val="21"/>
        </w:rPr>
        <w:t>力度</w:t>
      </w:r>
      <w:r w:rsidRPr="00326A48">
        <w:rPr>
          <w:rStyle w:val="mediumtext1"/>
          <w:rFonts w:hAnsi="SimSun" w:cs="Arial"/>
          <w:sz w:val="21"/>
          <w:szCs w:val="21"/>
        </w:rPr>
        <w:t>。政府已经在处理这些问题。特别是，政府已加强了</w:t>
      </w:r>
      <w:r w:rsidRPr="00326A48">
        <w:rPr>
          <w:rStyle w:val="mediumtext1"/>
          <w:rFonts w:hAnsi="SimSun" w:cs="Arial" w:hint="eastAsia"/>
          <w:sz w:val="21"/>
          <w:szCs w:val="21"/>
        </w:rPr>
        <w:t>以</w:t>
      </w:r>
      <w:r w:rsidRPr="00326A48">
        <w:rPr>
          <w:rStyle w:val="mediumtext1"/>
          <w:rFonts w:hAnsi="SimSun" w:cs="Arial"/>
          <w:sz w:val="21"/>
          <w:szCs w:val="21"/>
        </w:rPr>
        <w:t>妇女为主的工厂</w:t>
      </w:r>
      <w:r w:rsidRPr="00326A48">
        <w:rPr>
          <w:rStyle w:val="mediumtext1"/>
          <w:rFonts w:hAnsi="SimSun" w:cs="Arial" w:hint="eastAsia"/>
          <w:sz w:val="21"/>
          <w:szCs w:val="21"/>
        </w:rPr>
        <w:t>的</w:t>
      </w:r>
      <w:r w:rsidRPr="00326A48">
        <w:rPr>
          <w:rStyle w:val="mediumtext1"/>
          <w:rFonts w:hAnsi="SimSun" w:cs="Arial"/>
          <w:sz w:val="21"/>
          <w:szCs w:val="21"/>
        </w:rPr>
        <w:t>卫生和安全</w:t>
      </w:r>
      <w:r w:rsidRPr="00326A48">
        <w:rPr>
          <w:rStyle w:val="mediumtext1"/>
          <w:rFonts w:hAnsi="SimSun" w:cs="Arial" w:hint="eastAsia"/>
          <w:sz w:val="21"/>
          <w:szCs w:val="21"/>
        </w:rPr>
        <w:t>检查</w:t>
      </w:r>
      <w:r w:rsidRPr="00326A48">
        <w:rPr>
          <w:rStyle w:val="mediumtext1"/>
          <w:rFonts w:hAnsi="SimSun" w:cs="Arial"/>
          <w:sz w:val="21"/>
          <w:szCs w:val="21"/>
        </w:rPr>
        <w:t>，</w:t>
      </w:r>
      <w:r w:rsidRPr="00326A48">
        <w:rPr>
          <w:rStyle w:val="mediumtext1"/>
          <w:rFonts w:hAnsi="SimSun" w:cs="Arial" w:hint="eastAsia"/>
          <w:sz w:val="21"/>
          <w:szCs w:val="21"/>
        </w:rPr>
        <w:t>并且</w:t>
      </w:r>
      <w:r w:rsidRPr="00326A48">
        <w:rPr>
          <w:rStyle w:val="mediumtext1"/>
          <w:rFonts w:hAnsi="SimSun" w:cs="Arial"/>
          <w:sz w:val="21"/>
          <w:szCs w:val="21"/>
        </w:rPr>
        <w:t>健康和安全</w:t>
      </w:r>
      <w:r w:rsidRPr="00326A48">
        <w:rPr>
          <w:rStyle w:val="mediumtext1"/>
          <w:rFonts w:hAnsi="SimSun" w:cs="Arial" w:hint="eastAsia"/>
          <w:sz w:val="21"/>
          <w:szCs w:val="21"/>
        </w:rPr>
        <w:t>教育一直没有停止过。</w:t>
      </w:r>
    </w:p>
    <w:p w:rsidR="00E2392F" w:rsidRPr="00326A48" w:rsidRDefault="00E2392F" w:rsidP="005B1E8A">
      <w:pPr>
        <w:pBdr>
          <w:top w:val="single" w:sz="12" w:space="0" w:color="000000"/>
          <w:left w:val="single" w:sz="12" w:space="0" w:color="000000"/>
          <w:bottom w:val="single" w:sz="12" w:space="0" w:color="000000"/>
          <w:right w:val="single" w:sz="12" w:space="0" w:color="000000"/>
        </w:pBdr>
        <w:tabs>
          <w:tab w:val="left" w:pos="525"/>
        </w:tabs>
        <w:spacing w:after="240" w:line="360" w:lineRule="exact"/>
        <w:rPr>
          <w:rFonts w:ascii="Times New Roman" w:eastAsia="SimHei" w:hint="eastAsia"/>
          <w:szCs w:val="21"/>
        </w:rPr>
      </w:pPr>
      <w:r w:rsidRPr="00326A48">
        <w:rPr>
          <w:rFonts w:ascii="Times New Roman" w:eastAsia="SimHei" w:hint="eastAsia"/>
          <w:szCs w:val="21"/>
        </w:rPr>
        <w:t>第</w:t>
      </w:r>
      <w:r w:rsidRPr="00326A48">
        <w:rPr>
          <w:rFonts w:ascii="Times New Roman" w:eastAsia="SimHei"/>
          <w:szCs w:val="21"/>
        </w:rPr>
        <w:t>11 (b)</w:t>
      </w:r>
      <w:r w:rsidRPr="00326A48">
        <w:rPr>
          <w:rFonts w:ascii="Times New Roman" w:eastAsia="SimHei" w:hint="eastAsia"/>
          <w:szCs w:val="21"/>
        </w:rPr>
        <w:t xml:space="preserve"> </w:t>
      </w:r>
      <w:r w:rsidRPr="00326A48">
        <w:rPr>
          <w:rFonts w:ascii="Times New Roman" w:eastAsia="SimHei" w:hint="eastAsia"/>
          <w:szCs w:val="21"/>
        </w:rPr>
        <w:t>条：有关孕产与家庭责任的权利</w:t>
      </w:r>
    </w:p>
    <w:p w:rsidR="00E2392F" w:rsidRPr="00326A48" w:rsidRDefault="00E2392F" w:rsidP="005B1E8A">
      <w:pPr>
        <w:tabs>
          <w:tab w:val="left" w:pos="735"/>
        </w:tabs>
        <w:snapToGrid w:val="0"/>
        <w:spacing w:after="240" w:line="360" w:lineRule="exact"/>
        <w:rPr>
          <w:rFonts w:ascii="Times New Roman"/>
          <w:szCs w:val="21"/>
        </w:rPr>
      </w:pPr>
      <w:r w:rsidRPr="00326A48">
        <w:rPr>
          <w:rFonts w:ascii="Times New Roman"/>
          <w:szCs w:val="21"/>
        </w:rPr>
        <w:t>11.25</w:t>
      </w:r>
      <w:r w:rsidRPr="00326A48">
        <w:rPr>
          <w:rStyle w:val="shorttext1"/>
          <w:rFonts w:ascii="Times New Roman" w:hAnsi="SimSun"/>
          <w:sz w:val="21"/>
          <w:szCs w:val="21"/>
        </w:rPr>
        <w:t>下表着重介绍立法中禁止以怀孕、生产和婚姻状况为由歧视妇女的最重要规定。各个部门的补充立法加强了妇女在公共服务部门的地位</w:t>
      </w:r>
      <w:r w:rsidR="00681432" w:rsidRPr="00326A48">
        <w:rPr>
          <w:rStyle w:val="shorttext1"/>
          <w:rFonts w:ascii="Times New Roman" w:hAnsi="SimSun"/>
          <w:sz w:val="21"/>
          <w:szCs w:val="21"/>
        </w:rPr>
        <w:t>。</w:t>
      </w:r>
    </w:p>
    <w:p w:rsidR="00E2392F" w:rsidRPr="00326A48" w:rsidRDefault="00E2392F" w:rsidP="005B1E8A">
      <w:pPr>
        <w:tabs>
          <w:tab w:val="left" w:pos="735"/>
        </w:tabs>
        <w:snapToGrid w:val="0"/>
        <w:spacing w:after="240" w:line="360" w:lineRule="exact"/>
        <w:rPr>
          <w:rFonts w:ascii="SimHei" w:eastAsia="SimHei" w:hint="eastAsia"/>
          <w:szCs w:val="21"/>
        </w:rPr>
      </w:pPr>
      <w:r w:rsidRPr="00326A48">
        <w:rPr>
          <w:rFonts w:ascii="SimHei" w:eastAsia="SimHei" w:hAnsi="SimSun" w:hint="eastAsia"/>
          <w:szCs w:val="21"/>
        </w:rPr>
        <w:t>表</w:t>
      </w:r>
      <w:r w:rsidRPr="00326A48">
        <w:rPr>
          <w:rFonts w:ascii="SimHei" w:eastAsia="SimHei" w:hint="eastAsia"/>
          <w:szCs w:val="21"/>
        </w:rPr>
        <w:t>7</w:t>
      </w:r>
      <w:r w:rsidR="00AC3339" w:rsidRPr="00326A48">
        <w:rPr>
          <w:rFonts w:ascii="SimHei" w:eastAsia="SimHei" w:hint="eastAsia"/>
          <w:szCs w:val="21"/>
        </w:rPr>
        <w:t>：</w:t>
      </w:r>
      <w:r w:rsidRPr="00326A48">
        <w:rPr>
          <w:rFonts w:ascii="SimHei" w:eastAsia="SimHei" w:hAnsi="SimSun" w:hint="eastAsia"/>
          <w:szCs w:val="21"/>
        </w:rPr>
        <w:t>各部门有关孕产的立法</w:t>
      </w:r>
    </w:p>
    <w:tbl>
      <w:tblPr>
        <w:tblW w:w="987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181"/>
        <w:gridCol w:w="5689"/>
      </w:tblGrid>
      <w:tr w:rsidR="00E2392F" w:rsidRPr="00326A48" w:rsidTr="00787329">
        <w:trPr>
          <w:cantSplit/>
          <w:trHeight w:val="20"/>
        </w:trPr>
        <w:tc>
          <w:tcPr>
            <w:tcW w:w="4181" w:type="dxa"/>
            <w:shd w:val="clear" w:color="auto" w:fill="auto"/>
            <w:tcMar>
              <w:top w:w="0" w:type="dxa"/>
              <w:left w:w="0" w:type="dxa"/>
              <w:bottom w:w="0" w:type="dxa"/>
              <w:right w:w="0" w:type="dxa"/>
            </w:tcMar>
          </w:tcPr>
          <w:p w:rsidR="00E2392F" w:rsidRPr="00326A48" w:rsidRDefault="00E2392F" w:rsidP="005B1E8A">
            <w:pPr>
              <w:tabs>
                <w:tab w:val="left" w:pos="735"/>
              </w:tabs>
              <w:snapToGrid w:val="0"/>
              <w:spacing w:line="360" w:lineRule="exact"/>
              <w:jc w:val="center"/>
              <w:rPr>
                <w:rFonts w:ascii="SimHei" w:eastAsia="SimHei" w:hint="eastAsia"/>
                <w:szCs w:val="21"/>
              </w:rPr>
            </w:pPr>
            <w:r w:rsidRPr="00326A48">
              <w:rPr>
                <w:rFonts w:ascii="SimHei" w:eastAsia="SimHei" w:hAnsi="SimSun" w:hint="eastAsia"/>
                <w:szCs w:val="21"/>
              </w:rPr>
              <w:t>立法</w:t>
            </w:r>
          </w:p>
        </w:tc>
        <w:tc>
          <w:tcPr>
            <w:tcW w:w="5689" w:type="dxa"/>
            <w:shd w:val="clear" w:color="auto" w:fill="auto"/>
            <w:tcMar>
              <w:top w:w="0" w:type="dxa"/>
              <w:left w:w="0" w:type="dxa"/>
              <w:bottom w:w="0" w:type="dxa"/>
              <w:right w:w="0" w:type="dxa"/>
            </w:tcMar>
          </w:tcPr>
          <w:p w:rsidR="00E2392F" w:rsidRPr="00326A48" w:rsidRDefault="00E2392F" w:rsidP="005B1E8A">
            <w:pPr>
              <w:tabs>
                <w:tab w:val="left" w:pos="735"/>
              </w:tabs>
              <w:snapToGrid w:val="0"/>
              <w:spacing w:line="360" w:lineRule="exact"/>
              <w:jc w:val="center"/>
              <w:rPr>
                <w:rFonts w:ascii="SimHei" w:eastAsia="SimHei" w:hint="eastAsia"/>
                <w:szCs w:val="21"/>
              </w:rPr>
            </w:pPr>
            <w:r w:rsidRPr="00326A48">
              <w:rPr>
                <w:rFonts w:ascii="SimHei" w:eastAsia="SimHei" w:hAnsi="SimSun" w:hint="eastAsia"/>
                <w:szCs w:val="21"/>
              </w:rPr>
              <w:t>措施</w:t>
            </w:r>
          </w:p>
        </w:tc>
      </w:tr>
      <w:tr w:rsidR="00E2392F" w:rsidRPr="00326A48" w:rsidTr="00787329">
        <w:trPr>
          <w:cantSplit/>
          <w:trHeight w:val="20"/>
        </w:trPr>
        <w:tc>
          <w:tcPr>
            <w:tcW w:w="4181" w:type="dxa"/>
            <w:shd w:val="clear" w:color="auto" w:fill="auto"/>
            <w:tcMar>
              <w:top w:w="0" w:type="dxa"/>
              <w:left w:w="0" w:type="dxa"/>
              <w:bottom w:w="0" w:type="dxa"/>
              <w:right w:w="0" w:type="dxa"/>
            </w:tcMar>
          </w:tcPr>
          <w:p w:rsidR="00E2392F" w:rsidRPr="00326A48" w:rsidRDefault="00E2392F" w:rsidP="005B1E8A">
            <w:pPr>
              <w:tabs>
                <w:tab w:val="left" w:pos="735"/>
              </w:tabs>
              <w:snapToGrid w:val="0"/>
              <w:spacing w:line="360" w:lineRule="exact"/>
              <w:rPr>
                <w:rFonts w:ascii="Times New Roman"/>
                <w:szCs w:val="21"/>
              </w:rPr>
            </w:pPr>
            <w:r w:rsidRPr="00326A48">
              <w:rPr>
                <w:rFonts w:ascii="Times New Roman"/>
                <w:szCs w:val="21"/>
              </w:rPr>
              <w:t>1997</w:t>
            </w:r>
            <w:r w:rsidRPr="00326A48">
              <w:rPr>
                <w:rFonts w:ascii="Times New Roman" w:hAnsi="SimSun"/>
                <w:szCs w:val="21"/>
              </w:rPr>
              <w:t>年《就业基本条件法》</w:t>
            </w:r>
            <w:r w:rsidRPr="00326A48">
              <w:rPr>
                <w:rFonts w:ascii="Times New Roman"/>
                <w:szCs w:val="21"/>
              </w:rPr>
              <w:t>( 1997</w:t>
            </w:r>
            <w:r w:rsidRPr="00326A48">
              <w:rPr>
                <w:rFonts w:ascii="Times New Roman" w:hAnsi="SimSun"/>
                <w:szCs w:val="21"/>
              </w:rPr>
              <w:t>年第</w:t>
            </w:r>
            <w:r w:rsidRPr="00326A48">
              <w:rPr>
                <w:rFonts w:ascii="Times New Roman"/>
                <w:szCs w:val="21"/>
              </w:rPr>
              <w:t>75</w:t>
            </w:r>
            <w:r w:rsidRPr="00326A48">
              <w:rPr>
                <w:rFonts w:ascii="Times New Roman" w:hAnsi="SimSun"/>
                <w:szCs w:val="21"/>
              </w:rPr>
              <w:t>号法案</w:t>
            </w:r>
            <w:r w:rsidRPr="00326A48">
              <w:rPr>
                <w:rFonts w:ascii="Times New Roman"/>
                <w:szCs w:val="21"/>
              </w:rPr>
              <w:t>)</w:t>
            </w:r>
          </w:p>
        </w:tc>
        <w:tc>
          <w:tcPr>
            <w:tcW w:w="5689" w:type="dxa"/>
            <w:shd w:val="clear" w:color="auto" w:fill="auto"/>
            <w:tcMar>
              <w:top w:w="0" w:type="dxa"/>
              <w:left w:w="0" w:type="dxa"/>
              <w:bottom w:w="0" w:type="dxa"/>
              <w:right w:w="0" w:type="dxa"/>
            </w:tcMar>
          </w:tcPr>
          <w:p w:rsidR="00E2392F" w:rsidRPr="00326A48" w:rsidRDefault="00E2392F" w:rsidP="005B1E8A">
            <w:pPr>
              <w:tabs>
                <w:tab w:val="left" w:pos="735"/>
              </w:tabs>
              <w:snapToGrid w:val="0"/>
              <w:spacing w:line="360" w:lineRule="exact"/>
              <w:rPr>
                <w:rFonts w:ascii="Times New Roman"/>
                <w:szCs w:val="21"/>
              </w:rPr>
            </w:pPr>
            <w:r w:rsidRPr="00326A48">
              <w:rPr>
                <w:rFonts w:ascii="Times New Roman" w:hAnsi="SimSun"/>
                <w:szCs w:val="21"/>
              </w:rPr>
              <w:t>该法规定了</w:t>
            </w:r>
            <w:r w:rsidRPr="00326A48">
              <w:rPr>
                <w:rFonts w:hAnsi="SimSun"/>
                <w:szCs w:val="21"/>
              </w:rPr>
              <w:t>“</w:t>
            </w:r>
            <w:r w:rsidRPr="00326A48">
              <w:rPr>
                <w:rFonts w:ascii="Times New Roman"/>
                <w:szCs w:val="21"/>
              </w:rPr>
              <w:t>至少连续</w:t>
            </w:r>
            <w:r w:rsidRPr="00326A48">
              <w:rPr>
                <w:rFonts w:ascii="Times New Roman"/>
                <w:szCs w:val="21"/>
              </w:rPr>
              <w:t>4</w:t>
            </w:r>
            <w:r w:rsidRPr="00326A48">
              <w:rPr>
                <w:rFonts w:ascii="Times New Roman"/>
                <w:szCs w:val="21"/>
              </w:rPr>
              <w:t>个月的产假</w:t>
            </w:r>
            <w:r w:rsidRPr="00326A48">
              <w:rPr>
                <w:rFonts w:hAnsi="SimSun"/>
                <w:szCs w:val="21"/>
              </w:rPr>
              <w:t>”</w:t>
            </w:r>
            <w:r w:rsidRPr="00326A48">
              <w:rPr>
                <w:rFonts w:ascii="Times New Roman"/>
                <w:szCs w:val="21"/>
              </w:rPr>
              <w:t>，时间跨度从产前至少</w:t>
            </w:r>
            <w:r w:rsidRPr="00326A48">
              <w:rPr>
                <w:rFonts w:ascii="Times New Roman"/>
                <w:szCs w:val="21"/>
              </w:rPr>
              <w:t>4</w:t>
            </w:r>
            <w:r w:rsidRPr="00326A48">
              <w:rPr>
                <w:rFonts w:ascii="Times New Roman"/>
                <w:szCs w:val="21"/>
              </w:rPr>
              <w:t>周到产后至少</w:t>
            </w:r>
            <w:r w:rsidRPr="00326A48">
              <w:rPr>
                <w:rFonts w:ascii="Times New Roman"/>
                <w:szCs w:val="21"/>
              </w:rPr>
              <w:t>6</w:t>
            </w:r>
            <w:r w:rsidRPr="00326A48">
              <w:rPr>
                <w:rFonts w:ascii="Times New Roman"/>
                <w:szCs w:val="21"/>
              </w:rPr>
              <w:t>周。此外，该法还给予在第三孕期流产或生下死产婴儿的妇女休产假的资格。它还为产前和产后的雇员健康保护提供了保障，尤其是在工作对其本人或婴儿的健康有害时。此外该法还规定，如果妇女受雇从事夜班工作，在其怀孕期间则应为其调换工作。</w:t>
            </w:r>
            <w:r w:rsidRPr="00326A48">
              <w:rPr>
                <w:rStyle w:val="longtext1"/>
                <w:rFonts w:ascii="Times New Roman" w:hAnsi="SimSun"/>
                <w:sz w:val="21"/>
                <w:szCs w:val="21"/>
              </w:rPr>
              <w:t>该法还规定</w:t>
            </w:r>
            <w:r w:rsidRPr="00326A48">
              <w:rPr>
                <w:rFonts w:ascii="Times New Roman"/>
                <w:szCs w:val="21"/>
              </w:rPr>
              <w:t>在孩子出生时男子可带薪休假</w:t>
            </w:r>
            <w:r w:rsidRPr="00326A48">
              <w:rPr>
                <w:rFonts w:ascii="Times New Roman"/>
                <w:szCs w:val="21"/>
              </w:rPr>
              <w:t>3</w:t>
            </w:r>
            <w:r w:rsidRPr="00326A48">
              <w:rPr>
                <w:rFonts w:ascii="Times New Roman"/>
                <w:szCs w:val="21"/>
              </w:rPr>
              <w:t>天，或者在孩子生病时父母双方都可带薪休假</w:t>
            </w:r>
            <w:r w:rsidRPr="00326A48">
              <w:rPr>
                <w:rFonts w:ascii="Times New Roman"/>
                <w:szCs w:val="21"/>
              </w:rPr>
              <w:t>3</w:t>
            </w:r>
            <w:r w:rsidRPr="00326A48">
              <w:rPr>
                <w:rFonts w:ascii="Times New Roman"/>
                <w:szCs w:val="21"/>
              </w:rPr>
              <w:t>天</w:t>
            </w:r>
            <w:r w:rsidRPr="00326A48">
              <w:rPr>
                <w:rStyle w:val="longtext1"/>
                <w:rFonts w:ascii="Times New Roman" w:hAnsi="SimSun"/>
                <w:sz w:val="21"/>
                <w:szCs w:val="21"/>
              </w:rPr>
              <w:t>，以此鼓励男女双方分担养儿育女的责任。</w:t>
            </w:r>
          </w:p>
        </w:tc>
      </w:tr>
      <w:tr w:rsidR="00E2392F" w:rsidRPr="00326A48" w:rsidTr="00787329">
        <w:trPr>
          <w:cantSplit/>
          <w:trHeight w:val="20"/>
        </w:trPr>
        <w:tc>
          <w:tcPr>
            <w:tcW w:w="4181" w:type="dxa"/>
            <w:shd w:val="clear" w:color="auto" w:fill="auto"/>
            <w:tcMar>
              <w:top w:w="0" w:type="dxa"/>
              <w:left w:w="0" w:type="dxa"/>
              <w:bottom w:w="0" w:type="dxa"/>
              <w:right w:w="0" w:type="dxa"/>
            </w:tcMar>
          </w:tcPr>
          <w:p w:rsidR="00E2392F" w:rsidRPr="00326A48" w:rsidRDefault="00E2392F" w:rsidP="005B1E8A">
            <w:pPr>
              <w:tabs>
                <w:tab w:val="left" w:pos="735"/>
              </w:tabs>
              <w:snapToGrid w:val="0"/>
              <w:spacing w:line="360" w:lineRule="exact"/>
              <w:rPr>
                <w:rFonts w:ascii="Times New Roman" w:hint="eastAsia"/>
                <w:szCs w:val="21"/>
              </w:rPr>
            </w:pPr>
            <w:r w:rsidRPr="00326A48">
              <w:rPr>
                <w:rFonts w:ascii="Times New Roman"/>
                <w:szCs w:val="21"/>
              </w:rPr>
              <w:t>1995</w:t>
            </w:r>
            <w:r w:rsidRPr="00326A48">
              <w:rPr>
                <w:rFonts w:ascii="Times New Roman" w:hAnsi="SimSun"/>
                <w:szCs w:val="21"/>
              </w:rPr>
              <w:t>年《劳动关系法》</w:t>
            </w:r>
            <w:r w:rsidR="00787329" w:rsidRPr="00326A48">
              <w:rPr>
                <w:rFonts w:ascii="Times New Roman" w:hint="eastAsia"/>
                <w:szCs w:val="21"/>
              </w:rPr>
              <w:t>（</w:t>
            </w:r>
            <w:r w:rsidRPr="00326A48">
              <w:rPr>
                <w:rFonts w:ascii="Times New Roman"/>
                <w:szCs w:val="21"/>
              </w:rPr>
              <w:t>1995</w:t>
            </w:r>
            <w:r w:rsidRPr="00326A48">
              <w:rPr>
                <w:rFonts w:ascii="Times New Roman" w:hAnsi="SimSun"/>
                <w:szCs w:val="21"/>
              </w:rPr>
              <w:t>年第</w:t>
            </w:r>
            <w:r w:rsidRPr="00326A48">
              <w:rPr>
                <w:rFonts w:ascii="Times New Roman"/>
                <w:szCs w:val="21"/>
              </w:rPr>
              <w:t>66</w:t>
            </w:r>
            <w:r w:rsidRPr="00326A48">
              <w:rPr>
                <w:rFonts w:ascii="Times New Roman" w:hAnsi="SimSun"/>
                <w:szCs w:val="21"/>
              </w:rPr>
              <w:t>号法案</w:t>
            </w:r>
            <w:r w:rsidR="00787329" w:rsidRPr="00326A48">
              <w:rPr>
                <w:rFonts w:ascii="Times New Roman" w:hint="eastAsia"/>
                <w:szCs w:val="21"/>
              </w:rPr>
              <w:t>）</w:t>
            </w:r>
          </w:p>
        </w:tc>
        <w:tc>
          <w:tcPr>
            <w:tcW w:w="5689" w:type="dxa"/>
            <w:shd w:val="clear" w:color="auto" w:fill="auto"/>
            <w:tcMar>
              <w:top w:w="0" w:type="dxa"/>
              <w:left w:w="0" w:type="dxa"/>
              <w:bottom w:w="0" w:type="dxa"/>
              <w:right w:w="0" w:type="dxa"/>
            </w:tcMar>
          </w:tcPr>
          <w:p w:rsidR="00E2392F" w:rsidRPr="00326A48" w:rsidRDefault="00E2392F" w:rsidP="005B1E8A">
            <w:pPr>
              <w:tabs>
                <w:tab w:val="left" w:pos="735"/>
              </w:tabs>
              <w:snapToGrid w:val="0"/>
              <w:spacing w:line="360" w:lineRule="exact"/>
              <w:rPr>
                <w:rFonts w:ascii="Times New Roman"/>
                <w:szCs w:val="21"/>
              </w:rPr>
            </w:pPr>
            <w:r w:rsidRPr="00326A48">
              <w:rPr>
                <w:rFonts w:ascii="Times New Roman" w:hAnsi="SimSun"/>
                <w:szCs w:val="21"/>
              </w:rPr>
              <w:t>根据该法案，</w:t>
            </w:r>
            <w:r w:rsidRPr="00326A48">
              <w:rPr>
                <w:rFonts w:ascii="Times New Roman"/>
                <w:szCs w:val="21"/>
              </w:rPr>
              <w:t>因雇员怀孕、计划怀孕或与怀孕相关的任何理由而将其开除，应被自动视为违法。这包括在雇员根据任何法律、集体协议或本人合同休产假之后拒绝让她恢复工作。</w:t>
            </w:r>
            <w:r w:rsidRPr="00326A48">
              <w:rPr>
                <w:rFonts w:ascii="Times New Roman" w:hAnsi="SimSun"/>
                <w:szCs w:val="21"/>
              </w:rPr>
              <w:t>此外，《关于在孕期及产后保护雇员的良好行为守则》规定了保护妇女的尺度。</w:t>
            </w:r>
          </w:p>
        </w:tc>
      </w:tr>
      <w:tr w:rsidR="00E2392F" w:rsidRPr="00326A48" w:rsidTr="00787329">
        <w:trPr>
          <w:cantSplit/>
          <w:trHeight w:val="20"/>
        </w:trPr>
        <w:tc>
          <w:tcPr>
            <w:tcW w:w="4181" w:type="dxa"/>
            <w:shd w:val="clear" w:color="auto" w:fill="auto"/>
            <w:tcMar>
              <w:top w:w="0" w:type="dxa"/>
              <w:left w:w="0" w:type="dxa"/>
              <w:bottom w:w="0" w:type="dxa"/>
              <w:right w:w="0" w:type="dxa"/>
            </w:tcMar>
          </w:tcPr>
          <w:p w:rsidR="00E2392F" w:rsidRPr="00326A48" w:rsidRDefault="00E2392F" w:rsidP="005B1E8A">
            <w:pPr>
              <w:tabs>
                <w:tab w:val="left" w:pos="735"/>
              </w:tabs>
              <w:snapToGrid w:val="0"/>
              <w:spacing w:line="360" w:lineRule="exact"/>
              <w:rPr>
                <w:rFonts w:ascii="Times New Roman"/>
                <w:szCs w:val="21"/>
              </w:rPr>
            </w:pPr>
            <w:r w:rsidRPr="00326A48">
              <w:rPr>
                <w:rFonts w:ascii="Times New Roman"/>
                <w:szCs w:val="21"/>
              </w:rPr>
              <w:t>1994</w:t>
            </w:r>
            <w:r w:rsidRPr="00326A48">
              <w:rPr>
                <w:rFonts w:ascii="Times New Roman" w:hAnsi="SimSun"/>
                <w:szCs w:val="21"/>
              </w:rPr>
              <w:t>年《公共服务法》（</w:t>
            </w:r>
            <w:r w:rsidR="002411F2" w:rsidRPr="00326A48">
              <w:rPr>
                <w:rFonts w:ascii="Times New Roman" w:hint="eastAsia"/>
                <w:szCs w:val="21"/>
              </w:rPr>
              <w:t>业经</w:t>
            </w:r>
            <w:r w:rsidRPr="00326A48">
              <w:rPr>
                <w:rFonts w:ascii="Times New Roman" w:hAnsi="SimSun"/>
                <w:szCs w:val="21"/>
              </w:rPr>
              <w:t>修正）</w:t>
            </w:r>
          </w:p>
        </w:tc>
        <w:tc>
          <w:tcPr>
            <w:tcW w:w="5689" w:type="dxa"/>
            <w:shd w:val="clear" w:color="auto" w:fill="auto"/>
            <w:tcMar>
              <w:top w:w="0" w:type="dxa"/>
              <w:left w:w="0" w:type="dxa"/>
              <w:bottom w:w="0" w:type="dxa"/>
              <w:right w:w="0" w:type="dxa"/>
            </w:tcMar>
          </w:tcPr>
          <w:p w:rsidR="00E2392F" w:rsidRPr="00326A48" w:rsidRDefault="00E2392F" w:rsidP="005B1E8A">
            <w:pPr>
              <w:tabs>
                <w:tab w:val="left" w:pos="735"/>
              </w:tabs>
              <w:snapToGrid w:val="0"/>
              <w:spacing w:line="360" w:lineRule="exact"/>
              <w:rPr>
                <w:rFonts w:ascii="Times New Roman"/>
                <w:szCs w:val="21"/>
              </w:rPr>
            </w:pPr>
            <w:r w:rsidRPr="00326A48">
              <w:rPr>
                <w:rStyle w:val="mediumtext1"/>
                <w:rFonts w:ascii="Times New Roman" w:hAnsi="SimSun"/>
                <w:sz w:val="21"/>
                <w:szCs w:val="21"/>
              </w:rPr>
              <w:t>该法规定公务员享有全额带薪产假，但公共部门妇女产假福利的支付由用人单位决定，并且规定了根据业经修正的《失业保险法》的规定，向失业保险基金申领部分工资的权利。这意味着那些被排除在失业立法之外的非公务员妇女怀孕期间根本就得不到任何报酬。政府已注意到这一差距，它成为就业法审查的一部分内容。</w:t>
            </w:r>
          </w:p>
        </w:tc>
      </w:tr>
    </w:tbl>
    <w:p w:rsidR="00E2392F" w:rsidRPr="00326A48" w:rsidRDefault="00E2392F" w:rsidP="004F4BD1">
      <w:pPr>
        <w:tabs>
          <w:tab w:val="left" w:pos="735"/>
        </w:tabs>
        <w:snapToGrid w:val="0"/>
        <w:spacing w:line="360" w:lineRule="exact"/>
        <w:rPr>
          <w:rFonts w:ascii="Times New Roman"/>
          <w:szCs w:val="21"/>
        </w:rPr>
      </w:pPr>
    </w:p>
    <w:p w:rsidR="00E2392F" w:rsidRPr="00326A48" w:rsidRDefault="00E2392F" w:rsidP="004F4BD1">
      <w:pPr>
        <w:pBdr>
          <w:top w:val="single" w:sz="12" w:space="0" w:color="000000"/>
          <w:left w:val="single" w:sz="12" w:space="0" w:color="000000"/>
          <w:bottom w:val="single" w:sz="12" w:space="0" w:color="000000"/>
          <w:right w:val="single" w:sz="12" w:space="0" w:color="000000"/>
        </w:pBdr>
        <w:tabs>
          <w:tab w:val="left" w:pos="525"/>
        </w:tabs>
        <w:spacing w:after="240" w:line="360" w:lineRule="exact"/>
        <w:rPr>
          <w:rFonts w:ascii="Times New Roman" w:eastAsia="SimHei"/>
          <w:szCs w:val="21"/>
        </w:rPr>
      </w:pPr>
      <w:r w:rsidRPr="00326A48">
        <w:rPr>
          <w:rFonts w:ascii="Times New Roman" w:eastAsia="SimHei"/>
          <w:szCs w:val="21"/>
        </w:rPr>
        <w:t>第</w:t>
      </w:r>
      <w:r w:rsidRPr="00326A48">
        <w:rPr>
          <w:rFonts w:ascii="Times New Roman" w:eastAsia="SimHei"/>
          <w:szCs w:val="21"/>
        </w:rPr>
        <w:t>11(c)</w:t>
      </w:r>
      <w:r w:rsidRPr="00326A48">
        <w:rPr>
          <w:rFonts w:ascii="Times New Roman" w:eastAsia="SimHei"/>
          <w:szCs w:val="21"/>
        </w:rPr>
        <w:t>条：立法保护</w:t>
      </w:r>
    </w:p>
    <w:p w:rsidR="00E2392F" w:rsidRPr="00326A48" w:rsidRDefault="00E2392F" w:rsidP="005B1E8A">
      <w:pPr>
        <w:tabs>
          <w:tab w:val="left" w:pos="735"/>
        </w:tabs>
        <w:snapToGrid w:val="0"/>
        <w:spacing w:after="240" w:line="360" w:lineRule="exact"/>
        <w:rPr>
          <w:rFonts w:ascii="Times New Roman"/>
          <w:szCs w:val="21"/>
        </w:rPr>
      </w:pPr>
      <w:r w:rsidRPr="00326A48">
        <w:rPr>
          <w:rFonts w:ascii="Times New Roman"/>
          <w:szCs w:val="21"/>
        </w:rPr>
        <w:t>11.26</w:t>
      </w:r>
      <w:r w:rsidRPr="00326A48">
        <w:rPr>
          <w:rFonts w:ascii="Times New Roman" w:hAnsi="SimSun"/>
          <w:szCs w:val="21"/>
        </w:rPr>
        <w:t>自从取消诸如采矿这类职业中对妇女的保护性歧视措施以来，没有取得什么大</w:t>
      </w:r>
      <w:r w:rsidR="002411F2" w:rsidRPr="00326A48">
        <w:rPr>
          <w:rFonts w:ascii="Times New Roman" w:hAnsi="SimSun" w:hint="eastAsia"/>
          <w:szCs w:val="21"/>
        </w:rPr>
        <w:t>的</w:t>
      </w:r>
      <w:r w:rsidRPr="00326A48">
        <w:rPr>
          <w:rFonts w:ascii="Times New Roman" w:hAnsi="SimSun"/>
          <w:szCs w:val="21"/>
        </w:rPr>
        <w:t>进展。</w:t>
      </w:r>
      <w:r w:rsidRPr="00326A48">
        <w:rPr>
          <w:rStyle w:val="shorttext1"/>
          <w:rFonts w:ascii="Times New Roman" w:hAnsi="SimSun"/>
          <w:sz w:val="21"/>
          <w:szCs w:val="21"/>
        </w:rPr>
        <w:t>某些保护性法律规定虽也适用于怀孕，但并没有有效兼顾工作保障和就业福利。目前对保护性立法进行的审查是南非劳工法规定期审查的一部分</w:t>
      </w:r>
      <w:r w:rsidR="00681432" w:rsidRPr="00326A48">
        <w:rPr>
          <w:rStyle w:val="shorttext1"/>
          <w:rFonts w:ascii="Times New Roman" w:hAnsi="SimSun"/>
          <w:sz w:val="21"/>
          <w:szCs w:val="21"/>
        </w:rPr>
        <w:t>。</w:t>
      </w:r>
    </w:p>
    <w:p w:rsidR="00E2392F" w:rsidRPr="00326A48" w:rsidRDefault="004F4BD1" w:rsidP="005B1E8A">
      <w:pPr>
        <w:tabs>
          <w:tab w:val="left" w:pos="735"/>
        </w:tabs>
        <w:snapToGrid w:val="0"/>
        <w:spacing w:after="240" w:line="360" w:lineRule="exact"/>
        <w:rPr>
          <w:rFonts w:ascii="Times New Roman" w:eastAsia="SimHei"/>
          <w:sz w:val="24"/>
          <w:szCs w:val="24"/>
        </w:rPr>
      </w:pPr>
      <w:r w:rsidRPr="00326A48">
        <w:rPr>
          <w:rFonts w:ascii="Times New Roman" w:eastAsia="SimHei" w:hAnsi="SimSun"/>
          <w:sz w:val="24"/>
          <w:szCs w:val="24"/>
        </w:rPr>
        <w:br w:type="page"/>
      </w:r>
      <w:r w:rsidR="00E2392F" w:rsidRPr="00326A48">
        <w:rPr>
          <w:rFonts w:ascii="Times New Roman" w:eastAsia="SimHei" w:hAnsi="SimSun"/>
          <w:sz w:val="24"/>
          <w:szCs w:val="24"/>
        </w:rPr>
        <w:t>第</w:t>
      </w:r>
      <w:r w:rsidR="00E2392F" w:rsidRPr="00326A48">
        <w:rPr>
          <w:rFonts w:ascii="Times New Roman" w:eastAsia="SimHei"/>
          <w:sz w:val="24"/>
          <w:szCs w:val="24"/>
        </w:rPr>
        <w:t>12</w:t>
      </w:r>
      <w:r w:rsidR="00E2392F" w:rsidRPr="00326A48">
        <w:rPr>
          <w:rFonts w:ascii="Times New Roman" w:eastAsia="SimHei" w:hAnsi="SimSun"/>
          <w:sz w:val="24"/>
          <w:szCs w:val="24"/>
        </w:rPr>
        <w:t>条</w:t>
      </w:r>
      <w:r w:rsidRPr="00326A48">
        <w:rPr>
          <w:rFonts w:ascii="Times New Roman" w:eastAsia="SimHei" w:hint="eastAsia"/>
          <w:sz w:val="24"/>
          <w:szCs w:val="24"/>
        </w:rPr>
        <w:t>：</w:t>
      </w:r>
      <w:r w:rsidR="00E2392F" w:rsidRPr="00326A48">
        <w:rPr>
          <w:rFonts w:ascii="Times New Roman" w:eastAsia="SimHei" w:hAnsi="SimSun"/>
          <w:sz w:val="24"/>
          <w:szCs w:val="24"/>
        </w:rPr>
        <w:t>平等获得保健</w:t>
      </w:r>
    </w:p>
    <w:p w:rsidR="00E2392F" w:rsidRPr="00326A48" w:rsidRDefault="00E2392F" w:rsidP="000E5802">
      <w:pPr>
        <w:pBdr>
          <w:top w:val="single" w:sz="12" w:space="0" w:color="000000"/>
          <w:left w:val="single" w:sz="12" w:space="0" w:color="000000"/>
          <w:bottom w:val="single" w:sz="12" w:space="0" w:color="000000"/>
          <w:right w:val="single" w:sz="12" w:space="0" w:color="000000"/>
        </w:pBdr>
        <w:tabs>
          <w:tab w:val="left" w:pos="525"/>
        </w:tabs>
        <w:spacing w:after="240" w:line="360" w:lineRule="exact"/>
        <w:rPr>
          <w:rFonts w:ascii="Times New Roman" w:eastAsia="SimHei"/>
          <w:szCs w:val="21"/>
        </w:rPr>
      </w:pPr>
      <w:r w:rsidRPr="00326A48">
        <w:rPr>
          <w:rFonts w:ascii="Times New Roman" w:eastAsia="SimHei"/>
          <w:szCs w:val="21"/>
        </w:rPr>
        <w:t>第</w:t>
      </w:r>
      <w:r w:rsidRPr="00326A48">
        <w:rPr>
          <w:rFonts w:ascii="Times New Roman" w:eastAsia="SimHei"/>
          <w:szCs w:val="21"/>
        </w:rPr>
        <w:t xml:space="preserve"> 12 (a) </w:t>
      </w:r>
      <w:r w:rsidRPr="00326A48">
        <w:rPr>
          <w:rFonts w:ascii="Times New Roman" w:eastAsia="SimHei"/>
          <w:szCs w:val="21"/>
        </w:rPr>
        <w:t>条：获得保健服务</w:t>
      </w:r>
    </w:p>
    <w:p w:rsidR="00E2392F" w:rsidRPr="00326A48" w:rsidRDefault="00E2392F" w:rsidP="000E5802">
      <w:pPr>
        <w:pStyle w:val="BodyTextIndent1"/>
        <w:tabs>
          <w:tab w:val="left" w:pos="525"/>
        </w:tabs>
        <w:snapToGrid w:val="0"/>
        <w:spacing w:after="240" w:line="360" w:lineRule="exact"/>
        <w:ind w:firstLine="0"/>
        <w:jc w:val="both"/>
        <w:rPr>
          <w:sz w:val="21"/>
          <w:szCs w:val="21"/>
          <w:lang w:eastAsia="zh-CN"/>
        </w:rPr>
      </w:pPr>
      <w:r w:rsidRPr="00326A48">
        <w:rPr>
          <w:sz w:val="21"/>
          <w:szCs w:val="21"/>
          <w:lang w:eastAsia="zh-CN"/>
        </w:rPr>
        <w:t xml:space="preserve">12.1 </w:t>
      </w:r>
      <w:r w:rsidR="000E5802" w:rsidRPr="00326A48">
        <w:rPr>
          <w:rFonts w:hint="eastAsia"/>
          <w:sz w:val="21"/>
          <w:szCs w:val="21"/>
          <w:lang w:eastAsia="zh-CN"/>
        </w:rPr>
        <w:tab/>
      </w:r>
      <w:r w:rsidRPr="00326A48">
        <w:rPr>
          <w:rStyle w:val="mediumtext1"/>
          <w:sz w:val="21"/>
          <w:szCs w:val="21"/>
          <w:lang w:eastAsia="zh-CN"/>
        </w:rPr>
        <w:t>1994</w:t>
      </w:r>
      <w:r w:rsidRPr="00326A48">
        <w:rPr>
          <w:rStyle w:val="mediumtext1"/>
          <w:rFonts w:hAnsi="SimSun"/>
          <w:sz w:val="21"/>
          <w:szCs w:val="21"/>
          <w:lang w:eastAsia="zh-CN"/>
        </w:rPr>
        <w:t>年出台的南非卫生系统是零散、低效和不公平的，并且是以种族隔离政策为基础的，这对南非卫生改革提出了严峻挑战，因为正如南非</w:t>
      </w:r>
      <w:r w:rsidRPr="00326A48">
        <w:rPr>
          <w:rStyle w:val="mediumtext1"/>
          <w:sz w:val="21"/>
          <w:szCs w:val="21"/>
          <w:lang w:eastAsia="zh-CN"/>
        </w:rPr>
        <w:t>199</w:t>
      </w:r>
      <w:r w:rsidR="00BA7FAE" w:rsidRPr="00326A48">
        <w:rPr>
          <w:rStyle w:val="mediumtext1"/>
          <w:rFonts w:hint="eastAsia"/>
          <w:sz w:val="21"/>
          <w:szCs w:val="21"/>
          <w:lang w:eastAsia="zh-CN"/>
        </w:rPr>
        <w:t>8</w:t>
      </w:r>
      <w:r w:rsidRPr="00326A48">
        <w:rPr>
          <w:rStyle w:val="mediumtext1"/>
          <w:rFonts w:hAnsi="SimSun"/>
          <w:sz w:val="21"/>
          <w:szCs w:val="21"/>
          <w:lang w:eastAsia="zh-CN"/>
        </w:rPr>
        <w:t>年根据《消除对妇女一切形式公约》提交的</w:t>
      </w:r>
      <w:r w:rsidR="00BA7FAE" w:rsidRPr="00326A48">
        <w:rPr>
          <w:rStyle w:val="mediumtext1"/>
          <w:rFonts w:hAnsi="SimSun" w:hint="eastAsia"/>
          <w:sz w:val="21"/>
          <w:szCs w:val="21"/>
          <w:lang w:eastAsia="zh-CN"/>
        </w:rPr>
        <w:t>初次</w:t>
      </w:r>
      <w:r w:rsidRPr="00326A48">
        <w:rPr>
          <w:rStyle w:val="mediumtext1"/>
          <w:rFonts w:hAnsi="SimSun"/>
          <w:sz w:val="21"/>
          <w:szCs w:val="21"/>
          <w:lang w:eastAsia="zh-CN"/>
        </w:rPr>
        <w:t>报告所说，大多数的南非黑人获取卫生保健的途径少得可怜且不公平。</w:t>
      </w:r>
      <w:r w:rsidRPr="00326A48">
        <w:rPr>
          <w:rStyle w:val="mediumtext1"/>
          <w:sz w:val="21"/>
          <w:szCs w:val="21"/>
          <w:lang w:eastAsia="zh-CN"/>
        </w:rPr>
        <w:t>1996</w:t>
      </w:r>
      <w:r w:rsidRPr="00326A48">
        <w:rPr>
          <w:rStyle w:val="mediumtext1"/>
          <w:rFonts w:hAnsi="SimSun"/>
          <w:sz w:val="21"/>
          <w:szCs w:val="21"/>
          <w:lang w:eastAsia="zh-CN"/>
        </w:rPr>
        <w:t>年的《南非宪法》牢固确立了以人权手段对待健康和保健问题的思想，保证所有的人均能获得保健服务，包括生殖选择以及免费妇幼保健服务。</w:t>
      </w:r>
    </w:p>
    <w:p w:rsidR="00E2392F" w:rsidRPr="00326A48" w:rsidRDefault="00E2392F" w:rsidP="000E5802">
      <w:pPr>
        <w:pStyle w:val="BodyTextIndent1"/>
        <w:tabs>
          <w:tab w:val="left" w:pos="525"/>
        </w:tabs>
        <w:snapToGrid w:val="0"/>
        <w:spacing w:after="240" w:line="360" w:lineRule="exact"/>
        <w:ind w:firstLine="0"/>
        <w:jc w:val="both"/>
        <w:rPr>
          <w:rFonts w:ascii="SimSun" w:hAnsi="SimSun"/>
          <w:sz w:val="21"/>
          <w:szCs w:val="21"/>
          <w:lang w:eastAsia="zh-CN"/>
        </w:rPr>
      </w:pPr>
      <w:r w:rsidRPr="00326A48">
        <w:rPr>
          <w:sz w:val="21"/>
          <w:szCs w:val="21"/>
          <w:lang w:eastAsia="zh-CN"/>
        </w:rPr>
        <w:t>12.2</w:t>
      </w:r>
      <w:r w:rsidR="000E5802" w:rsidRPr="00326A48">
        <w:rPr>
          <w:rFonts w:hint="eastAsia"/>
          <w:sz w:val="21"/>
          <w:szCs w:val="21"/>
          <w:lang w:eastAsia="zh-CN"/>
        </w:rPr>
        <w:tab/>
      </w:r>
      <w:r w:rsidRPr="00326A48">
        <w:rPr>
          <w:rStyle w:val="mediumtext1"/>
          <w:sz w:val="21"/>
          <w:szCs w:val="21"/>
          <w:lang w:eastAsia="zh-CN"/>
        </w:rPr>
        <w:t>1994</w:t>
      </w:r>
      <w:r w:rsidRPr="00326A48">
        <w:rPr>
          <w:rStyle w:val="mediumtext1"/>
          <w:rFonts w:hAnsi="SimSun"/>
          <w:sz w:val="21"/>
          <w:szCs w:val="21"/>
          <w:lang w:eastAsia="zh-CN"/>
        </w:rPr>
        <w:t>年推出的普及初级保健政策，为有效的卫生保健服务方案铺平了道路。这项政策规定为孕妇和哺乳期妇女以及</w:t>
      </w:r>
      <w:r w:rsidRPr="00326A48">
        <w:rPr>
          <w:rStyle w:val="mediumtext1"/>
          <w:sz w:val="21"/>
          <w:szCs w:val="21"/>
          <w:lang w:eastAsia="zh-CN"/>
        </w:rPr>
        <w:t>6</w:t>
      </w:r>
      <w:r w:rsidRPr="00326A48">
        <w:rPr>
          <w:rStyle w:val="mediumtext1"/>
          <w:rFonts w:hAnsi="SimSun"/>
          <w:sz w:val="21"/>
          <w:szCs w:val="21"/>
          <w:lang w:eastAsia="zh-CN"/>
        </w:rPr>
        <w:t>岁以下儿童提供免费保健服务。执行普及政策的一个成果就是卫生设施显著增多，</w:t>
      </w:r>
      <w:r w:rsidRPr="00326A48">
        <w:rPr>
          <w:rStyle w:val="mediumtext1"/>
          <w:rFonts w:ascii="SimSun" w:hAnsi="SimSun" w:cs="Arial" w:hint="eastAsia"/>
          <w:sz w:val="21"/>
          <w:szCs w:val="21"/>
          <w:lang w:eastAsia="zh-CN"/>
        </w:rPr>
        <w:t>初级保健</w:t>
      </w:r>
      <w:r w:rsidRPr="00326A48">
        <w:rPr>
          <w:rStyle w:val="mediumtext1"/>
          <w:rFonts w:ascii="SimSun" w:hAnsi="SimSun" w:cs="Arial"/>
          <w:sz w:val="21"/>
          <w:szCs w:val="21"/>
          <w:lang w:eastAsia="zh-CN"/>
        </w:rPr>
        <w:t>（PHC）</w:t>
      </w:r>
      <w:r w:rsidRPr="00326A48">
        <w:rPr>
          <w:rStyle w:val="mediumtext1"/>
          <w:rFonts w:ascii="SimSun" w:hAnsi="SimSun" w:cs="Arial" w:hint="eastAsia"/>
          <w:sz w:val="21"/>
          <w:szCs w:val="21"/>
          <w:lang w:eastAsia="zh-CN"/>
        </w:rPr>
        <w:t>服务的</w:t>
      </w:r>
      <w:r w:rsidRPr="00326A48">
        <w:rPr>
          <w:rStyle w:val="mediumtext1"/>
          <w:rFonts w:ascii="SimSun" w:hAnsi="SimSun" w:cs="Arial"/>
          <w:sz w:val="21"/>
          <w:szCs w:val="21"/>
          <w:lang w:eastAsia="zh-CN"/>
        </w:rPr>
        <w:t>利用率</w:t>
      </w:r>
      <w:r w:rsidRPr="00326A48">
        <w:rPr>
          <w:rStyle w:val="mediumtext1"/>
          <w:rFonts w:ascii="SimSun" w:hAnsi="SimSun" w:cs="Arial" w:hint="eastAsia"/>
          <w:sz w:val="21"/>
          <w:szCs w:val="21"/>
          <w:lang w:eastAsia="zh-CN"/>
        </w:rPr>
        <w:t>很</w:t>
      </w:r>
      <w:r w:rsidRPr="00326A48">
        <w:rPr>
          <w:rStyle w:val="mediumtext1"/>
          <w:rFonts w:ascii="SimSun" w:hAnsi="SimSun" w:cs="Arial"/>
          <w:sz w:val="21"/>
          <w:szCs w:val="21"/>
          <w:lang w:eastAsia="zh-CN"/>
        </w:rPr>
        <w:t>高</w:t>
      </w:r>
      <w:r w:rsidR="00681432" w:rsidRPr="00326A48">
        <w:rPr>
          <w:rStyle w:val="mediumtext1"/>
          <w:rFonts w:ascii="SimSun" w:hAnsi="SimSun" w:cs="Arial"/>
          <w:sz w:val="21"/>
          <w:szCs w:val="21"/>
          <w:lang w:eastAsia="zh-CN"/>
        </w:rPr>
        <w:t>。</w:t>
      </w:r>
    </w:p>
    <w:p w:rsidR="00E2392F" w:rsidRPr="00326A48" w:rsidRDefault="00E2392F" w:rsidP="000E5802">
      <w:pPr>
        <w:pStyle w:val="BodyTextIndent1"/>
        <w:tabs>
          <w:tab w:val="left" w:pos="525"/>
          <w:tab w:val="left" w:pos="1440"/>
        </w:tabs>
        <w:snapToGrid w:val="0"/>
        <w:spacing w:after="240" w:line="360" w:lineRule="exact"/>
        <w:ind w:firstLine="0"/>
        <w:jc w:val="both"/>
        <w:rPr>
          <w:sz w:val="21"/>
          <w:szCs w:val="21"/>
          <w:lang w:eastAsia="zh-CN"/>
        </w:rPr>
      </w:pPr>
      <w:r w:rsidRPr="00326A48">
        <w:rPr>
          <w:sz w:val="21"/>
          <w:szCs w:val="21"/>
          <w:lang w:eastAsia="zh-CN"/>
        </w:rPr>
        <w:t xml:space="preserve">12.3 </w:t>
      </w:r>
      <w:r w:rsidR="000E5802" w:rsidRPr="00326A48">
        <w:rPr>
          <w:rFonts w:hint="eastAsia"/>
          <w:sz w:val="21"/>
          <w:szCs w:val="21"/>
          <w:lang w:eastAsia="zh-CN"/>
        </w:rPr>
        <w:tab/>
      </w:r>
      <w:r w:rsidRPr="00326A48">
        <w:rPr>
          <w:rFonts w:hAnsi="SimSun"/>
          <w:sz w:val="21"/>
          <w:szCs w:val="21"/>
          <w:lang w:eastAsia="zh-CN"/>
        </w:rPr>
        <w:t>制定</w:t>
      </w:r>
      <w:r w:rsidRPr="00326A48">
        <w:rPr>
          <w:sz w:val="21"/>
          <w:szCs w:val="21"/>
          <w:lang w:eastAsia="zh-CN"/>
        </w:rPr>
        <w:t>2002</w:t>
      </w:r>
      <w:r w:rsidRPr="00326A48">
        <w:rPr>
          <w:rFonts w:hAnsi="SimSun"/>
          <w:sz w:val="21"/>
          <w:szCs w:val="21"/>
          <w:lang w:eastAsia="zh-CN"/>
        </w:rPr>
        <w:t>年发布的《公共卫生部门性别政策指南》，是为了保证构建一个有效框架，从而制定、实施并监督妇女保健方面的法律、政策、方案、程序和实践。此外，该政策确保相对男子和男童而言，在生活的各个方面给予妇女和女童的保健需求以合理的关注和重视。执行这项政策便能以注重性别问题的方法进行卫生规划和方案编制，它为众多新倡议提供了推动力。</w:t>
      </w:r>
      <w:r w:rsidRPr="00326A48">
        <w:rPr>
          <w:rStyle w:val="FootnoteReference1"/>
          <w:color w:val="auto"/>
          <w:sz w:val="21"/>
          <w:szCs w:val="21"/>
        </w:rPr>
        <w:footnoteReference w:id="95"/>
      </w:r>
      <w:r w:rsidRPr="00326A48">
        <w:rPr>
          <w:sz w:val="21"/>
          <w:szCs w:val="21"/>
          <w:lang w:eastAsia="zh-CN"/>
        </w:rPr>
        <w:t>2003</w:t>
      </w:r>
      <w:r w:rsidRPr="00326A48">
        <w:rPr>
          <w:rFonts w:hAnsi="SimSun"/>
          <w:sz w:val="21"/>
          <w:szCs w:val="21"/>
          <w:lang w:eastAsia="zh-CN"/>
        </w:rPr>
        <w:t>年《国家卫生法》（</w:t>
      </w:r>
      <w:r w:rsidRPr="00326A48">
        <w:rPr>
          <w:sz w:val="21"/>
          <w:szCs w:val="21"/>
          <w:lang w:eastAsia="zh-CN"/>
        </w:rPr>
        <w:t>2003</w:t>
      </w:r>
      <w:r w:rsidRPr="00326A48">
        <w:rPr>
          <w:rFonts w:hAnsi="SimSun"/>
          <w:sz w:val="21"/>
          <w:szCs w:val="21"/>
          <w:lang w:eastAsia="zh-CN"/>
        </w:rPr>
        <w:t>年第</w:t>
      </w:r>
      <w:r w:rsidRPr="00326A48">
        <w:rPr>
          <w:sz w:val="21"/>
          <w:szCs w:val="21"/>
          <w:lang w:eastAsia="zh-CN"/>
        </w:rPr>
        <w:t>61</w:t>
      </w:r>
      <w:r w:rsidRPr="00326A48">
        <w:rPr>
          <w:rFonts w:hAnsi="SimSun"/>
          <w:sz w:val="21"/>
          <w:szCs w:val="21"/>
          <w:lang w:eastAsia="zh-CN"/>
        </w:rPr>
        <w:t>号法案）进一步确立了增进妇女健康的原则</w:t>
      </w:r>
      <w:r w:rsidR="00681432" w:rsidRPr="00326A48">
        <w:rPr>
          <w:rFonts w:hAnsi="SimSun"/>
          <w:sz w:val="21"/>
          <w:szCs w:val="21"/>
          <w:lang w:eastAsia="zh-CN"/>
        </w:rPr>
        <w:t>。</w:t>
      </w:r>
    </w:p>
    <w:p w:rsidR="00E2392F" w:rsidRPr="00326A48" w:rsidRDefault="00E2392F" w:rsidP="005F0A67">
      <w:pPr>
        <w:tabs>
          <w:tab w:val="left" w:pos="525"/>
        </w:tabs>
        <w:snapToGrid w:val="0"/>
        <w:spacing w:after="240" w:line="360" w:lineRule="exact"/>
        <w:rPr>
          <w:rFonts w:ascii="Times New Roman"/>
          <w:szCs w:val="21"/>
        </w:rPr>
      </w:pPr>
      <w:r w:rsidRPr="00326A48">
        <w:rPr>
          <w:rFonts w:ascii="Times New Roman"/>
          <w:szCs w:val="21"/>
        </w:rPr>
        <w:t xml:space="preserve">12.4 </w:t>
      </w:r>
      <w:r w:rsidR="000E5802" w:rsidRPr="00326A48">
        <w:rPr>
          <w:rFonts w:ascii="Times New Roman" w:hint="eastAsia"/>
          <w:szCs w:val="21"/>
        </w:rPr>
        <w:tab/>
      </w:r>
      <w:r w:rsidRPr="00326A48">
        <w:rPr>
          <w:rFonts w:ascii="Times New Roman" w:hAnsi="SimSun"/>
          <w:szCs w:val="21"/>
        </w:rPr>
        <w:t>对南非政府来说，卫生方面的优先事项包括艾滋病毒和艾滋病、结核病</w:t>
      </w:r>
      <w:r w:rsidRPr="00326A48">
        <w:rPr>
          <w:rFonts w:ascii="Times New Roman"/>
          <w:szCs w:val="21"/>
        </w:rPr>
        <w:t>(TB)</w:t>
      </w:r>
      <w:r w:rsidRPr="00326A48">
        <w:rPr>
          <w:rFonts w:ascii="Times New Roman" w:hAnsi="SimSun"/>
          <w:szCs w:val="21"/>
        </w:rPr>
        <w:t>与疟疾防控，医药供应以及提供保健服务所需的人力。从更广泛的意义上来说，增加受教育机会、提高教育质量、土地改革、提供用水和卫生设施、普及用电以及改善公共交通，也都是促进保健的重要内容。</w:t>
      </w:r>
      <w:r w:rsidRPr="00326A48">
        <w:rPr>
          <w:rStyle w:val="FootnoteReference1"/>
          <w:rFonts w:ascii="Times New Roman"/>
          <w:color w:val="auto"/>
          <w:szCs w:val="21"/>
        </w:rPr>
        <w:footnoteReference w:id="96"/>
      </w:r>
      <w:r w:rsidRPr="00326A48">
        <w:rPr>
          <w:rFonts w:ascii="Times New Roman"/>
          <w:szCs w:val="21"/>
        </w:rPr>
        <w:t>2007</w:t>
      </w:r>
      <w:r w:rsidRPr="00326A48">
        <w:rPr>
          <w:rFonts w:ascii="Times New Roman" w:hAnsi="SimSun"/>
          <w:szCs w:val="21"/>
        </w:rPr>
        <w:t>年</w:t>
      </w:r>
      <w:r w:rsidRPr="00326A48">
        <w:rPr>
          <w:rFonts w:ascii="Times New Roman"/>
          <w:szCs w:val="21"/>
        </w:rPr>
        <w:t>7</w:t>
      </w:r>
      <w:r w:rsidRPr="00326A48">
        <w:rPr>
          <w:rFonts w:ascii="Times New Roman" w:hAnsi="SimSun"/>
          <w:szCs w:val="21"/>
        </w:rPr>
        <w:t>月，总统</w:t>
      </w:r>
      <w:r w:rsidRPr="00326A48">
        <w:rPr>
          <w:rStyle w:val="shorttext1"/>
          <w:rFonts w:ascii="Times New Roman" w:hAnsi="SimSun"/>
          <w:sz w:val="21"/>
          <w:szCs w:val="21"/>
        </w:rPr>
        <w:t>要求所有政府部门提交一套高度优先事项，以列入政府立即采取行动的优先事项之中。在</w:t>
      </w:r>
      <w:r w:rsidRPr="00326A48">
        <w:rPr>
          <w:rStyle w:val="shorttext1"/>
          <w:rFonts w:ascii="Times New Roman"/>
          <w:sz w:val="21"/>
          <w:szCs w:val="21"/>
        </w:rPr>
        <w:t>2007-2009</w:t>
      </w:r>
      <w:r w:rsidRPr="00326A48">
        <w:rPr>
          <w:rStyle w:val="shorttext1"/>
          <w:rFonts w:ascii="Times New Roman" w:hAnsi="SimSun"/>
          <w:sz w:val="21"/>
          <w:szCs w:val="21"/>
        </w:rPr>
        <w:t>年期间有可能加快执行这些优先项目。由国家卫生部确定的优先事项包括以下广泛领域</w:t>
      </w:r>
      <w:r w:rsidR="00681432" w:rsidRPr="00326A48">
        <w:rPr>
          <w:rStyle w:val="shorttext1"/>
          <w:rFonts w:ascii="Times New Roman" w:hAnsi="SimSun"/>
          <w:sz w:val="21"/>
          <w:szCs w:val="21"/>
        </w:rPr>
        <w:t>：</w:t>
      </w:r>
    </w:p>
    <w:p w:rsidR="00E2392F" w:rsidRPr="00326A48" w:rsidRDefault="00E2392F" w:rsidP="000E5802">
      <w:pPr>
        <w:numPr>
          <w:ilvl w:val="0"/>
          <w:numId w:val="104"/>
        </w:numPr>
        <w:tabs>
          <w:tab w:val="clear" w:pos="360"/>
          <w:tab w:val="left" w:pos="1050"/>
        </w:tabs>
        <w:snapToGrid w:val="0"/>
        <w:spacing w:line="360" w:lineRule="exact"/>
        <w:ind w:left="1054" w:hanging="527"/>
        <w:rPr>
          <w:rFonts w:hAnsi="SimSun"/>
          <w:szCs w:val="21"/>
        </w:rPr>
      </w:pPr>
      <w:r w:rsidRPr="00326A48">
        <w:rPr>
          <w:rFonts w:hAnsi="SimSun" w:hint="eastAsia"/>
          <w:szCs w:val="21"/>
        </w:rPr>
        <w:t>加强对脑炎的防控；</w:t>
      </w:r>
    </w:p>
    <w:p w:rsidR="00E2392F" w:rsidRPr="00326A48" w:rsidRDefault="00E2392F" w:rsidP="000E5802">
      <w:pPr>
        <w:numPr>
          <w:ilvl w:val="0"/>
          <w:numId w:val="105"/>
        </w:numPr>
        <w:tabs>
          <w:tab w:val="clear" w:pos="360"/>
          <w:tab w:val="left" w:pos="1050"/>
        </w:tabs>
        <w:snapToGrid w:val="0"/>
        <w:spacing w:line="360" w:lineRule="exact"/>
        <w:ind w:left="1054" w:hanging="527"/>
        <w:rPr>
          <w:rFonts w:hAnsi="SimSun"/>
          <w:szCs w:val="21"/>
        </w:rPr>
      </w:pPr>
      <w:r w:rsidRPr="00326A48">
        <w:rPr>
          <w:rFonts w:hAnsi="SimSun" w:hint="eastAsia"/>
          <w:szCs w:val="21"/>
        </w:rPr>
        <w:t>执</w:t>
      </w:r>
      <w:r w:rsidRPr="00326A48">
        <w:rPr>
          <w:rFonts w:ascii="Times New Roman" w:hAnsi="SimSun"/>
          <w:szCs w:val="21"/>
        </w:rPr>
        <w:t>行</w:t>
      </w:r>
      <w:r w:rsidRPr="00326A48">
        <w:rPr>
          <w:rFonts w:ascii="Times New Roman"/>
          <w:szCs w:val="21"/>
        </w:rPr>
        <w:t>2007-2011</w:t>
      </w:r>
      <w:r w:rsidRPr="00326A48">
        <w:rPr>
          <w:rFonts w:ascii="Times New Roman" w:hAnsi="SimSun"/>
          <w:szCs w:val="21"/>
        </w:rPr>
        <w:t>年</w:t>
      </w:r>
      <w:r w:rsidRPr="00326A48">
        <w:rPr>
          <w:rFonts w:hAnsi="SimSun" w:hint="eastAsia"/>
          <w:szCs w:val="21"/>
        </w:rPr>
        <w:t>艾滋病毒和艾滋病问题国家战略计划；</w:t>
      </w:r>
    </w:p>
    <w:p w:rsidR="00E2392F" w:rsidRPr="00326A48" w:rsidRDefault="00E2392F" w:rsidP="000E5802">
      <w:pPr>
        <w:numPr>
          <w:ilvl w:val="0"/>
          <w:numId w:val="105"/>
        </w:numPr>
        <w:tabs>
          <w:tab w:val="clear" w:pos="360"/>
          <w:tab w:val="left" w:pos="1050"/>
        </w:tabs>
        <w:snapToGrid w:val="0"/>
        <w:spacing w:line="360" w:lineRule="exact"/>
        <w:ind w:left="1054" w:hanging="527"/>
        <w:rPr>
          <w:rFonts w:hAnsi="SimSun"/>
          <w:szCs w:val="21"/>
        </w:rPr>
      </w:pPr>
      <w:r w:rsidRPr="00326A48">
        <w:rPr>
          <w:rStyle w:val="mediumtext1"/>
          <w:rFonts w:hAnsi="SimSun" w:cs="Arial"/>
          <w:sz w:val="21"/>
          <w:szCs w:val="21"/>
        </w:rPr>
        <w:t>扩</w:t>
      </w:r>
      <w:r w:rsidRPr="00326A48">
        <w:rPr>
          <w:rStyle w:val="mediumtext1"/>
          <w:rFonts w:hAnsi="SimSun" w:cs="Arial" w:hint="eastAsia"/>
          <w:sz w:val="21"/>
          <w:szCs w:val="21"/>
        </w:rPr>
        <w:t>大执行</w:t>
      </w:r>
      <w:r w:rsidRPr="00326A48">
        <w:rPr>
          <w:rFonts w:hAnsi="SimSun" w:hint="eastAsia"/>
          <w:szCs w:val="21"/>
        </w:rPr>
        <w:t>艾滋病毒和艾滋病</w:t>
      </w:r>
      <w:r w:rsidRPr="00326A48">
        <w:rPr>
          <w:rStyle w:val="mediumtext1"/>
          <w:rFonts w:hAnsi="SimSun" w:cs="Arial" w:hint="eastAsia"/>
          <w:sz w:val="21"/>
          <w:szCs w:val="21"/>
        </w:rPr>
        <w:t>护理、治疗与管理</w:t>
      </w:r>
      <w:r w:rsidRPr="00326A48">
        <w:rPr>
          <w:rStyle w:val="mediumtext1"/>
          <w:rFonts w:hAnsi="SimSun" w:cs="Arial"/>
          <w:sz w:val="21"/>
          <w:szCs w:val="21"/>
        </w:rPr>
        <w:t>的综合计划</w:t>
      </w:r>
      <w:r w:rsidRPr="00326A48">
        <w:rPr>
          <w:rStyle w:val="mediumtext1"/>
          <w:rFonts w:hAnsi="SimSun" w:cs="Arial" w:hint="eastAsia"/>
          <w:sz w:val="21"/>
          <w:szCs w:val="21"/>
        </w:rPr>
        <w:t>；</w:t>
      </w:r>
    </w:p>
    <w:p w:rsidR="00E2392F" w:rsidRPr="00326A48" w:rsidRDefault="00E2392F" w:rsidP="000E5802">
      <w:pPr>
        <w:numPr>
          <w:ilvl w:val="0"/>
          <w:numId w:val="105"/>
        </w:numPr>
        <w:tabs>
          <w:tab w:val="clear" w:pos="360"/>
          <w:tab w:val="left" w:pos="1050"/>
        </w:tabs>
        <w:snapToGrid w:val="0"/>
        <w:spacing w:line="360" w:lineRule="exact"/>
        <w:ind w:left="1054" w:hanging="527"/>
        <w:rPr>
          <w:rFonts w:hAnsi="SimSun"/>
          <w:szCs w:val="21"/>
        </w:rPr>
      </w:pPr>
      <w:r w:rsidRPr="00326A48">
        <w:rPr>
          <w:rFonts w:hAnsi="SimSun" w:hint="eastAsia"/>
          <w:szCs w:val="21"/>
        </w:rPr>
        <w:t>加强在结核病和艾滋病毒上的协作努力；</w:t>
      </w:r>
    </w:p>
    <w:p w:rsidR="00E2392F" w:rsidRPr="00326A48" w:rsidRDefault="00E2392F" w:rsidP="000E5802">
      <w:pPr>
        <w:numPr>
          <w:ilvl w:val="0"/>
          <w:numId w:val="105"/>
        </w:numPr>
        <w:tabs>
          <w:tab w:val="clear" w:pos="360"/>
          <w:tab w:val="left" w:pos="1050"/>
        </w:tabs>
        <w:snapToGrid w:val="0"/>
        <w:spacing w:line="360" w:lineRule="exact"/>
        <w:ind w:left="1054" w:hanging="527"/>
        <w:rPr>
          <w:rFonts w:hAnsi="SimSun"/>
          <w:szCs w:val="21"/>
        </w:rPr>
      </w:pPr>
      <w:r w:rsidRPr="00326A48">
        <w:rPr>
          <w:rFonts w:hAnsi="SimSun" w:hint="eastAsia"/>
          <w:szCs w:val="21"/>
        </w:rPr>
        <w:t>加大南非有效防控疟疾的主要战略的实施力度；</w:t>
      </w:r>
    </w:p>
    <w:p w:rsidR="00E2392F" w:rsidRPr="00326A48" w:rsidRDefault="00E2392F" w:rsidP="000E5802">
      <w:pPr>
        <w:numPr>
          <w:ilvl w:val="0"/>
          <w:numId w:val="105"/>
        </w:numPr>
        <w:tabs>
          <w:tab w:val="clear" w:pos="360"/>
          <w:tab w:val="left" w:pos="1050"/>
        </w:tabs>
        <w:snapToGrid w:val="0"/>
        <w:spacing w:line="360" w:lineRule="exact"/>
        <w:ind w:left="1054" w:hanging="527"/>
        <w:rPr>
          <w:rFonts w:hAnsi="SimSun" w:hint="eastAsia"/>
          <w:szCs w:val="21"/>
        </w:rPr>
      </w:pPr>
      <w:r w:rsidRPr="00326A48">
        <w:rPr>
          <w:rFonts w:hAnsi="SimSun" w:hint="eastAsia"/>
          <w:szCs w:val="21"/>
        </w:rPr>
        <w:t>加强国家间和跨界疟疾防控行动；</w:t>
      </w:r>
    </w:p>
    <w:p w:rsidR="00E2392F" w:rsidRPr="00326A48" w:rsidRDefault="00E2392F" w:rsidP="000E5802">
      <w:pPr>
        <w:numPr>
          <w:ilvl w:val="0"/>
          <w:numId w:val="105"/>
        </w:numPr>
        <w:tabs>
          <w:tab w:val="clear" w:pos="360"/>
          <w:tab w:val="left" w:pos="1050"/>
        </w:tabs>
        <w:snapToGrid w:val="0"/>
        <w:spacing w:line="360" w:lineRule="exact"/>
        <w:ind w:left="1054" w:hanging="527"/>
        <w:rPr>
          <w:rFonts w:hAnsi="SimSun"/>
          <w:szCs w:val="21"/>
        </w:rPr>
      </w:pPr>
      <w:r w:rsidRPr="00326A48">
        <w:rPr>
          <w:rFonts w:hAnsi="SimSun" w:hint="eastAsia"/>
          <w:szCs w:val="21"/>
        </w:rPr>
        <w:t>改进儿童病的防治工作；</w:t>
      </w:r>
    </w:p>
    <w:p w:rsidR="00E2392F" w:rsidRPr="00326A48" w:rsidRDefault="00E2392F" w:rsidP="000E5802">
      <w:pPr>
        <w:numPr>
          <w:ilvl w:val="0"/>
          <w:numId w:val="105"/>
        </w:numPr>
        <w:tabs>
          <w:tab w:val="clear" w:pos="360"/>
          <w:tab w:val="left" w:pos="1050"/>
        </w:tabs>
        <w:snapToGrid w:val="0"/>
        <w:spacing w:line="360" w:lineRule="exact"/>
        <w:ind w:left="1054" w:hanging="527"/>
        <w:rPr>
          <w:rFonts w:hAnsi="SimSun"/>
          <w:szCs w:val="21"/>
        </w:rPr>
      </w:pPr>
      <w:r w:rsidRPr="00326A48">
        <w:rPr>
          <w:rFonts w:hAnsi="SimSun" w:hint="eastAsia"/>
          <w:szCs w:val="21"/>
        </w:rPr>
        <w:t>力争消灭麻疹；</w:t>
      </w:r>
    </w:p>
    <w:p w:rsidR="00E2392F" w:rsidRPr="00326A48" w:rsidRDefault="00E2392F" w:rsidP="000E5802">
      <w:pPr>
        <w:numPr>
          <w:ilvl w:val="0"/>
          <w:numId w:val="105"/>
        </w:numPr>
        <w:tabs>
          <w:tab w:val="clear" w:pos="360"/>
          <w:tab w:val="left" w:pos="1050"/>
        </w:tabs>
        <w:snapToGrid w:val="0"/>
        <w:spacing w:line="360" w:lineRule="exact"/>
        <w:ind w:left="1054" w:hanging="527"/>
        <w:rPr>
          <w:rFonts w:hAnsi="SimSun"/>
          <w:szCs w:val="21"/>
        </w:rPr>
      </w:pPr>
      <w:r w:rsidRPr="00326A48">
        <w:rPr>
          <w:rFonts w:hAnsi="SimSun" w:hint="eastAsia"/>
          <w:szCs w:val="21"/>
        </w:rPr>
        <w:t>制定小儿麻痹症爆发与传播预案；</w:t>
      </w:r>
    </w:p>
    <w:p w:rsidR="00E2392F" w:rsidRPr="00326A48" w:rsidRDefault="00E2392F" w:rsidP="000E5802">
      <w:pPr>
        <w:numPr>
          <w:ilvl w:val="0"/>
          <w:numId w:val="105"/>
        </w:numPr>
        <w:tabs>
          <w:tab w:val="clear" w:pos="360"/>
          <w:tab w:val="left" w:pos="1050"/>
        </w:tabs>
        <w:snapToGrid w:val="0"/>
        <w:spacing w:line="360" w:lineRule="exact"/>
        <w:ind w:left="1054" w:hanging="527"/>
        <w:rPr>
          <w:rFonts w:hAnsi="SimSun"/>
          <w:szCs w:val="21"/>
        </w:rPr>
      </w:pPr>
      <w:r w:rsidRPr="00326A48">
        <w:rPr>
          <w:rFonts w:hAnsi="SimSun" w:hint="eastAsia"/>
          <w:szCs w:val="21"/>
        </w:rPr>
        <w:t>增进孕妇、儿童及妇女的健康和营养；</w:t>
      </w:r>
    </w:p>
    <w:p w:rsidR="00E2392F" w:rsidRPr="00326A48" w:rsidRDefault="00E2392F" w:rsidP="000E5802">
      <w:pPr>
        <w:numPr>
          <w:ilvl w:val="0"/>
          <w:numId w:val="105"/>
        </w:numPr>
        <w:tabs>
          <w:tab w:val="clear" w:pos="360"/>
          <w:tab w:val="left" w:pos="1050"/>
        </w:tabs>
        <w:snapToGrid w:val="0"/>
        <w:spacing w:line="360" w:lineRule="exact"/>
        <w:ind w:left="1054" w:hanging="527"/>
        <w:rPr>
          <w:rFonts w:hAnsi="SimSun"/>
          <w:szCs w:val="21"/>
        </w:rPr>
      </w:pPr>
      <w:r w:rsidRPr="00326A48">
        <w:rPr>
          <w:rFonts w:hAnsi="SimSun" w:hint="eastAsia"/>
          <w:szCs w:val="21"/>
        </w:rPr>
        <w:t>改善微量营养素控制；</w:t>
      </w:r>
    </w:p>
    <w:p w:rsidR="00E2392F" w:rsidRPr="00326A48" w:rsidRDefault="00E2392F" w:rsidP="000E5802">
      <w:pPr>
        <w:numPr>
          <w:ilvl w:val="0"/>
          <w:numId w:val="105"/>
        </w:numPr>
        <w:tabs>
          <w:tab w:val="clear" w:pos="360"/>
          <w:tab w:val="left" w:pos="1050"/>
        </w:tabs>
        <w:snapToGrid w:val="0"/>
        <w:spacing w:line="360" w:lineRule="exact"/>
        <w:ind w:left="1054" w:hanging="527"/>
        <w:rPr>
          <w:rFonts w:hAnsi="SimSun"/>
          <w:szCs w:val="21"/>
        </w:rPr>
      </w:pPr>
      <w:r w:rsidRPr="00326A48">
        <w:rPr>
          <w:rFonts w:hAnsi="SimSun" w:hint="eastAsia"/>
          <w:szCs w:val="21"/>
        </w:rPr>
        <w:t>在</w:t>
      </w:r>
      <w:r w:rsidRPr="00326A48">
        <w:rPr>
          <w:rFonts w:ascii="Times New Roman"/>
          <w:szCs w:val="21"/>
        </w:rPr>
        <w:t>2010</w:t>
      </w:r>
      <w:r w:rsidRPr="00326A48">
        <w:rPr>
          <w:rFonts w:hAnsi="SimSun" w:hint="eastAsia"/>
          <w:szCs w:val="21"/>
        </w:rPr>
        <w:t>年国际足联在南非举办的足球世界杯赛期间，完善该国预防并应对传染性疾病及其爆发的预案</w:t>
      </w:r>
      <w:r w:rsidR="00681432" w:rsidRPr="00326A48">
        <w:rPr>
          <w:rFonts w:hAnsi="SimSun" w:hint="eastAsia"/>
          <w:szCs w:val="21"/>
        </w:rPr>
        <w:t>；</w:t>
      </w:r>
    </w:p>
    <w:p w:rsidR="00E2392F" w:rsidRPr="00326A48" w:rsidRDefault="00E2392F" w:rsidP="000E5802">
      <w:pPr>
        <w:numPr>
          <w:ilvl w:val="0"/>
          <w:numId w:val="105"/>
        </w:numPr>
        <w:tabs>
          <w:tab w:val="clear" w:pos="360"/>
          <w:tab w:val="left" w:pos="1050"/>
        </w:tabs>
        <w:snapToGrid w:val="0"/>
        <w:spacing w:line="360" w:lineRule="exact"/>
        <w:ind w:left="1054" w:hanging="527"/>
        <w:rPr>
          <w:rFonts w:hAnsi="SimSun"/>
          <w:szCs w:val="21"/>
        </w:rPr>
      </w:pPr>
      <w:r w:rsidRPr="00326A48">
        <w:rPr>
          <w:rFonts w:hAnsi="SimSun" w:hint="eastAsia"/>
          <w:szCs w:val="21"/>
        </w:rPr>
        <w:t>通过公共工程扩大方案任用未工作的新大学生为数据搜集员，推动减贫事业；</w:t>
      </w:r>
    </w:p>
    <w:p w:rsidR="00E2392F" w:rsidRPr="00326A48" w:rsidRDefault="00E2392F" w:rsidP="000E5802">
      <w:pPr>
        <w:numPr>
          <w:ilvl w:val="0"/>
          <w:numId w:val="105"/>
        </w:numPr>
        <w:tabs>
          <w:tab w:val="clear" w:pos="360"/>
          <w:tab w:val="left" w:pos="1050"/>
        </w:tabs>
        <w:snapToGrid w:val="0"/>
        <w:spacing w:line="360" w:lineRule="exact"/>
        <w:ind w:left="1054" w:hanging="527"/>
        <w:rPr>
          <w:rFonts w:hAnsi="SimSun" w:hint="eastAsia"/>
          <w:szCs w:val="21"/>
        </w:rPr>
      </w:pPr>
      <w:r w:rsidRPr="00326A48">
        <w:rPr>
          <w:rFonts w:hAnsi="SimSun" w:hint="eastAsia"/>
          <w:szCs w:val="21"/>
        </w:rPr>
        <w:t>通过合作实施由欧洲联盟赞助的初级保健项目，扩大并加强初级保健的实施工作，从而推动减贫事业；</w:t>
      </w:r>
    </w:p>
    <w:p w:rsidR="00E2392F" w:rsidRPr="00326A48" w:rsidRDefault="00E2392F" w:rsidP="000E5802">
      <w:pPr>
        <w:numPr>
          <w:ilvl w:val="0"/>
          <w:numId w:val="105"/>
        </w:numPr>
        <w:tabs>
          <w:tab w:val="clear" w:pos="360"/>
          <w:tab w:val="left" w:pos="1050"/>
        </w:tabs>
        <w:snapToGrid w:val="0"/>
        <w:spacing w:after="240" w:line="360" w:lineRule="exact"/>
        <w:ind w:left="1050" w:hanging="525"/>
        <w:rPr>
          <w:rFonts w:hAnsi="SimSun"/>
          <w:szCs w:val="21"/>
        </w:rPr>
      </w:pPr>
      <w:r w:rsidRPr="00326A48">
        <w:rPr>
          <w:rFonts w:hAnsi="SimSun" w:hint="eastAsia"/>
          <w:szCs w:val="21"/>
        </w:rPr>
        <w:t>通过扩大并加强非政府组织和社区基础组织在抑制艾滋病毒和艾滋病影响方面的作用，推动减贫事业。</w:t>
      </w:r>
    </w:p>
    <w:p w:rsidR="00E2392F" w:rsidRPr="00326A48" w:rsidRDefault="000E5802" w:rsidP="000E5802">
      <w:pPr>
        <w:pStyle w:val="BodyTextIndent1"/>
        <w:tabs>
          <w:tab w:val="left" w:pos="525"/>
        </w:tabs>
        <w:snapToGrid w:val="0"/>
        <w:spacing w:after="240" w:line="360" w:lineRule="exact"/>
        <w:ind w:firstLine="0"/>
        <w:jc w:val="both"/>
        <w:rPr>
          <w:rFonts w:ascii="SimSun" w:eastAsia="SimHei" w:hAnsi="SimSun"/>
          <w:sz w:val="21"/>
          <w:szCs w:val="21"/>
          <w:lang w:eastAsia="zh-CN"/>
        </w:rPr>
      </w:pPr>
      <w:r w:rsidRPr="00326A48">
        <w:rPr>
          <w:rFonts w:ascii="SimSun" w:eastAsia="SimHei" w:hAnsi="SimSun" w:hint="eastAsia"/>
          <w:sz w:val="21"/>
          <w:szCs w:val="21"/>
          <w:lang w:eastAsia="zh-CN"/>
        </w:rPr>
        <w:t>女童</w:t>
      </w:r>
      <w:r w:rsidR="00E2392F" w:rsidRPr="00326A48">
        <w:rPr>
          <w:rFonts w:ascii="SimSun" w:eastAsia="SimHei" w:hAnsi="SimSun" w:hint="eastAsia"/>
          <w:sz w:val="21"/>
          <w:szCs w:val="21"/>
          <w:lang w:eastAsia="zh-CN"/>
        </w:rPr>
        <w:t>保健服务的机会</w:t>
      </w:r>
    </w:p>
    <w:p w:rsidR="00E2392F" w:rsidRPr="00326A48" w:rsidRDefault="00E2392F" w:rsidP="000E5802">
      <w:pPr>
        <w:pStyle w:val="BodyTextIndent1"/>
        <w:tabs>
          <w:tab w:val="left" w:pos="525"/>
        </w:tabs>
        <w:snapToGrid w:val="0"/>
        <w:spacing w:after="240" w:line="360" w:lineRule="exact"/>
        <w:ind w:firstLine="0"/>
        <w:jc w:val="both"/>
        <w:rPr>
          <w:sz w:val="21"/>
          <w:szCs w:val="21"/>
          <w:lang w:eastAsia="zh-CN"/>
        </w:rPr>
      </w:pPr>
      <w:r w:rsidRPr="00326A48">
        <w:rPr>
          <w:sz w:val="21"/>
          <w:szCs w:val="21"/>
          <w:lang w:eastAsia="zh-CN"/>
        </w:rPr>
        <w:t>12.5</w:t>
      </w:r>
      <w:r w:rsidR="000E5802" w:rsidRPr="00326A48">
        <w:rPr>
          <w:rFonts w:hint="eastAsia"/>
          <w:sz w:val="21"/>
          <w:szCs w:val="21"/>
          <w:lang w:eastAsia="zh-CN"/>
        </w:rPr>
        <w:tab/>
      </w:r>
      <w:r w:rsidRPr="00326A48">
        <w:rPr>
          <w:rFonts w:hAnsi="SimSun"/>
          <w:sz w:val="21"/>
          <w:szCs w:val="21"/>
          <w:lang w:eastAsia="zh-CN"/>
        </w:rPr>
        <w:t>对女童予以了特别关注。</w:t>
      </w:r>
      <w:r w:rsidRPr="00326A48">
        <w:rPr>
          <w:rStyle w:val="longtext1"/>
          <w:rFonts w:hAnsi="SimSun"/>
          <w:sz w:val="21"/>
          <w:szCs w:val="21"/>
          <w:lang w:eastAsia="zh-CN"/>
        </w:rPr>
        <w:t>许多跨领域方案影响到了女童，其中包括一些免疫方案、儿童病的综合防控、预防由母亲将与艾滋病毒有关的传染病传播给子女的措施、加强和促进母乳喂养方案、改善水质和环境卫生以及加强疟疾防控计划等。因此，女婴死亡率已从</w:t>
      </w:r>
      <w:r w:rsidRPr="00326A48">
        <w:rPr>
          <w:rStyle w:val="longtext1"/>
          <w:sz w:val="21"/>
          <w:szCs w:val="21"/>
          <w:lang w:eastAsia="zh-CN"/>
        </w:rPr>
        <w:t>1998</w:t>
      </w:r>
      <w:r w:rsidRPr="00326A48">
        <w:rPr>
          <w:rStyle w:val="longtext1"/>
          <w:rFonts w:hAnsi="SimSun"/>
          <w:sz w:val="21"/>
          <w:szCs w:val="21"/>
          <w:lang w:eastAsia="zh-CN"/>
        </w:rPr>
        <w:t>年每</w:t>
      </w:r>
      <w:r w:rsidRPr="00326A48">
        <w:rPr>
          <w:rStyle w:val="longtext1"/>
          <w:sz w:val="21"/>
          <w:szCs w:val="21"/>
          <w:lang w:eastAsia="zh-CN"/>
        </w:rPr>
        <w:t>1</w:t>
      </w:r>
      <w:r w:rsidR="004B2D14" w:rsidRPr="00326A48">
        <w:rPr>
          <w:rStyle w:val="longtext1"/>
          <w:rFonts w:hint="eastAsia"/>
          <w:sz w:val="21"/>
          <w:szCs w:val="21"/>
          <w:lang w:eastAsia="zh-CN"/>
        </w:rPr>
        <w:t xml:space="preserve"> </w:t>
      </w:r>
      <w:r w:rsidRPr="00326A48">
        <w:rPr>
          <w:rStyle w:val="longtext1"/>
          <w:sz w:val="21"/>
          <w:szCs w:val="21"/>
          <w:lang w:eastAsia="zh-CN"/>
        </w:rPr>
        <w:t>000</w:t>
      </w:r>
      <w:r w:rsidRPr="00326A48">
        <w:rPr>
          <w:rStyle w:val="longtext1"/>
          <w:rFonts w:hAnsi="SimSun"/>
          <w:sz w:val="21"/>
          <w:szCs w:val="21"/>
          <w:lang w:eastAsia="zh-CN"/>
        </w:rPr>
        <w:t>名活产儿中有</w:t>
      </w:r>
      <w:r w:rsidRPr="00326A48">
        <w:rPr>
          <w:rStyle w:val="longtext1"/>
          <w:sz w:val="21"/>
          <w:szCs w:val="21"/>
          <w:lang w:eastAsia="zh-CN"/>
        </w:rPr>
        <w:t>45</w:t>
      </w:r>
      <w:r w:rsidRPr="00326A48">
        <w:rPr>
          <w:rStyle w:val="longtext1"/>
          <w:rFonts w:hAnsi="SimSun"/>
          <w:sz w:val="21"/>
          <w:szCs w:val="21"/>
          <w:lang w:eastAsia="zh-CN"/>
        </w:rPr>
        <w:t>名死亡下降到</w:t>
      </w:r>
      <w:r w:rsidRPr="00326A48">
        <w:rPr>
          <w:rStyle w:val="longtext1"/>
          <w:sz w:val="21"/>
          <w:szCs w:val="21"/>
          <w:lang w:eastAsia="zh-CN"/>
        </w:rPr>
        <w:t>2003</w:t>
      </w:r>
      <w:r w:rsidRPr="00326A48">
        <w:rPr>
          <w:rStyle w:val="longtext1"/>
          <w:rFonts w:hAnsi="SimSun"/>
          <w:sz w:val="21"/>
          <w:szCs w:val="21"/>
          <w:lang w:eastAsia="zh-CN"/>
        </w:rPr>
        <w:t>年每</w:t>
      </w:r>
      <w:r w:rsidRPr="00326A48">
        <w:rPr>
          <w:rStyle w:val="longtext1"/>
          <w:sz w:val="21"/>
          <w:szCs w:val="21"/>
          <w:lang w:eastAsia="zh-CN"/>
        </w:rPr>
        <w:t>1</w:t>
      </w:r>
      <w:r w:rsidR="00BA7FAE" w:rsidRPr="00326A48">
        <w:rPr>
          <w:rStyle w:val="longtext1"/>
          <w:rFonts w:hint="eastAsia"/>
          <w:sz w:val="21"/>
          <w:szCs w:val="21"/>
          <w:lang w:eastAsia="zh-CN"/>
        </w:rPr>
        <w:t xml:space="preserve"> </w:t>
      </w:r>
      <w:r w:rsidRPr="00326A48">
        <w:rPr>
          <w:rStyle w:val="longtext1"/>
          <w:sz w:val="21"/>
          <w:szCs w:val="21"/>
          <w:lang w:eastAsia="zh-CN"/>
        </w:rPr>
        <w:t>000</w:t>
      </w:r>
      <w:r w:rsidRPr="00326A48">
        <w:rPr>
          <w:rStyle w:val="longtext1"/>
          <w:rFonts w:hAnsi="SimSun"/>
          <w:sz w:val="21"/>
          <w:szCs w:val="21"/>
          <w:lang w:eastAsia="zh-CN"/>
        </w:rPr>
        <w:t>个活产儿有</w:t>
      </w:r>
      <w:r w:rsidRPr="00326A48">
        <w:rPr>
          <w:rStyle w:val="longtext1"/>
          <w:sz w:val="21"/>
          <w:szCs w:val="21"/>
          <w:lang w:eastAsia="zh-CN"/>
        </w:rPr>
        <w:t>43</w:t>
      </w:r>
      <w:r w:rsidRPr="00326A48">
        <w:rPr>
          <w:rStyle w:val="longtext1"/>
          <w:rFonts w:hAnsi="SimSun"/>
          <w:sz w:val="21"/>
          <w:szCs w:val="21"/>
          <w:lang w:eastAsia="zh-CN"/>
        </w:rPr>
        <w:t>名死亡。母乳喂养已为母亲们较为普遍地接受，有更多妇女进行母乳喂养并在婴儿出生后的前</w:t>
      </w:r>
      <w:r w:rsidRPr="00326A48">
        <w:rPr>
          <w:rStyle w:val="longtext1"/>
          <w:sz w:val="21"/>
          <w:szCs w:val="21"/>
          <w:lang w:eastAsia="zh-CN"/>
        </w:rPr>
        <w:t>3</w:t>
      </w:r>
      <w:r w:rsidRPr="00326A48">
        <w:rPr>
          <w:rStyle w:val="longtext1"/>
          <w:rFonts w:hAnsi="SimSun"/>
          <w:sz w:val="21"/>
          <w:szCs w:val="21"/>
          <w:lang w:eastAsia="zh-CN"/>
        </w:rPr>
        <w:t>个月只进行母乳喂养。最近的研究表明，公开进行母乳喂养和只进行母乳喂养的妇女人数增多了。</w:t>
      </w:r>
    </w:p>
    <w:p w:rsidR="00E2392F" w:rsidRPr="00326A48" w:rsidRDefault="00E2392F" w:rsidP="000E5802">
      <w:pPr>
        <w:pStyle w:val="BodyTextIndent1"/>
        <w:tabs>
          <w:tab w:val="left" w:pos="525"/>
        </w:tabs>
        <w:snapToGrid w:val="0"/>
        <w:spacing w:after="240" w:line="360" w:lineRule="exact"/>
        <w:ind w:firstLine="0"/>
        <w:jc w:val="both"/>
        <w:rPr>
          <w:sz w:val="21"/>
          <w:szCs w:val="21"/>
          <w:lang w:eastAsia="zh-CN"/>
        </w:rPr>
      </w:pPr>
      <w:r w:rsidRPr="00326A48">
        <w:rPr>
          <w:sz w:val="21"/>
          <w:szCs w:val="21"/>
          <w:lang w:eastAsia="zh-CN"/>
        </w:rPr>
        <w:t>12.6</w:t>
      </w:r>
      <w:r w:rsidR="000E5802" w:rsidRPr="00326A48">
        <w:rPr>
          <w:rFonts w:hint="eastAsia"/>
          <w:sz w:val="21"/>
          <w:szCs w:val="21"/>
          <w:lang w:eastAsia="zh-CN"/>
        </w:rPr>
        <w:tab/>
      </w:r>
      <w:r w:rsidRPr="00326A48">
        <w:rPr>
          <w:rFonts w:hAnsi="SimSun"/>
          <w:sz w:val="21"/>
          <w:szCs w:val="21"/>
          <w:lang w:eastAsia="zh-CN"/>
        </w:rPr>
        <w:t>在抗击传染病方面，卫生部门在这一时期取得了若干成绩，国民免疫覆盖率已从</w:t>
      </w:r>
      <w:r w:rsidRPr="00326A48">
        <w:rPr>
          <w:sz w:val="21"/>
          <w:szCs w:val="21"/>
          <w:lang w:eastAsia="zh-CN"/>
        </w:rPr>
        <w:t>2004/2005</w:t>
      </w:r>
      <w:r w:rsidRPr="00326A48">
        <w:rPr>
          <w:rFonts w:hAnsi="SimSun"/>
          <w:sz w:val="21"/>
          <w:szCs w:val="21"/>
          <w:lang w:eastAsia="zh-CN"/>
        </w:rPr>
        <w:t>年的</w:t>
      </w:r>
      <w:r w:rsidRPr="00326A48">
        <w:rPr>
          <w:sz w:val="21"/>
          <w:szCs w:val="21"/>
          <w:lang w:eastAsia="zh-CN"/>
        </w:rPr>
        <w:t>82%</w:t>
      </w:r>
      <w:r w:rsidRPr="00326A48">
        <w:rPr>
          <w:rFonts w:hAnsi="SimSun"/>
          <w:sz w:val="21"/>
          <w:szCs w:val="21"/>
          <w:lang w:eastAsia="zh-CN"/>
        </w:rPr>
        <w:t>提升到</w:t>
      </w:r>
      <w:r w:rsidRPr="00326A48">
        <w:rPr>
          <w:sz w:val="21"/>
          <w:szCs w:val="21"/>
          <w:lang w:eastAsia="zh-CN"/>
        </w:rPr>
        <w:t>2006/2007</w:t>
      </w:r>
      <w:r w:rsidRPr="00326A48">
        <w:rPr>
          <w:rFonts w:hAnsi="SimSun"/>
          <w:sz w:val="21"/>
          <w:szCs w:val="21"/>
          <w:lang w:eastAsia="zh-CN"/>
        </w:rPr>
        <w:t>年的</w:t>
      </w:r>
      <w:r w:rsidRPr="00326A48">
        <w:rPr>
          <w:sz w:val="21"/>
          <w:szCs w:val="21"/>
          <w:lang w:eastAsia="zh-CN"/>
        </w:rPr>
        <w:t>84%</w:t>
      </w:r>
      <w:r w:rsidRPr="00326A48">
        <w:rPr>
          <w:rFonts w:hAnsi="SimSun"/>
          <w:sz w:val="21"/>
          <w:szCs w:val="21"/>
          <w:lang w:eastAsia="zh-CN"/>
        </w:rPr>
        <w:t>。</w:t>
      </w:r>
      <w:r w:rsidRPr="00326A48">
        <w:rPr>
          <w:rStyle w:val="shorttext1"/>
          <w:rFonts w:hAnsi="SimSun"/>
          <w:sz w:val="21"/>
          <w:szCs w:val="21"/>
          <w:lang w:eastAsia="zh-CN"/>
        </w:rPr>
        <w:t>这样就安全保护了南非儿童免受疫苗可预防疾病的侵袭。</w:t>
      </w:r>
      <w:r w:rsidRPr="00326A48">
        <w:rPr>
          <w:rStyle w:val="FootnoteReference"/>
          <w:color w:val="auto"/>
          <w:w w:val="100"/>
          <w:sz w:val="21"/>
          <w:szCs w:val="21"/>
        </w:rPr>
        <w:footnoteReference w:id="97"/>
      </w:r>
      <w:r w:rsidRPr="00326A48">
        <w:rPr>
          <w:rStyle w:val="shorttext1"/>
          <w:sz w:val="21"/>
          <w:szCs w:val="21"/>
          <w:lang w:eastAsia="zh-CN"/>
        </w:rPr>
        <w:t>2007-2009</w:t>
      </w:r>
      <w:r w:rsidRPr="00326A48">
        <w:rPr>
          <w:rStyle w:val="shorttext1"/>
          <w:rFonts w:hAnsi="SimSun"/>
          <w:sz w:val="21"/>
          <w:szCs w:val="21"/>
          <w:lang w:eastAsia="zh-CN"/>
        </w:rPr>
        <w:t>年期间，孕产妇、儿童和妇女的健康和营养仍然是卫生部的主要优先事项之一</w:t>
      </w:r>
      <w:r w:rsidR="00681432" w:rsidRPr="00326A48">
        <w:rPr>
          <w:rStyle w:val="shorttext1"/>
          <w:rFonts w:hAnsi="SimSun"/>
          <w:sz w:val="21"/>
          <w:szCs w:val="21"/>
          <w:lang w:eastAsia="zh-CN"/>
        </w:rPr>
        <w:t>。</w:t>
      </w:r>
    </w:p>
    <w:p w:rsidR="00E2392F" w:rsidRPr="00326A48" w:rsidRDefault="00E2392F" w:rsidP="005F0A67">
      <w:pPr>
        <w:tabs>
          <w:tab w:val="left" w:pos="525"/>
        </w:tabs>
        <w:snapToGrid w:val="0"/>
        <w:spacing w:after="240" w:line="360" w:lineRule="exact"/>
        <w:rPr>
          <w:rFonts w:eastAsia="SimHei" w:hAnsi="SimSun"/>
          <w:szCs w:val="21"/>
        </w:rPr>
      </w:pPr>
      <w:r w:rsidRPr="00326A48">
        <w:rPr>
          <w:rFonts w:eastAsia="SimHei" w:hAnsi="SimSun" w:hint="eastAsia"/>
          <w:szCs w:val="21"/>
        </w:rPr>
        <w:t>残疾妇女</w:t>
      </w:r>
    </w:p>
    <w:p w:rsidR="00E2392F" w:rsidRPr="00326A48" w:rsidRDefault="00E2392F" w:rsidP="005F0A67">
      <w:pPr>
        <w:tabs>
          <w:tab w:val="left" w:pos="525"/>
        </w:tabs>
        <w:snapToGrid w:val="0"/>
        <w:spacing w:after="240" w:line="360" w:lineRule="exact"/>
        <w:rPr>
          <w:rFonts w:ascii="Times New Roman"/>
          <w:szCs w:val="21"/>
        </w:rPr>
      </w:pPr>
      <w:r w:rsidRPr="00326A48">
        <w:rPr>
          <w:rFonts w:ascii="Times New Roman"/>
          <w:szCs w:val="21"/>
        </w:rPr>
        <w:t>12.7</w:t>
      </w:r>
      <w:r w:rsidR="000E5802" w:rsidRPr="00326A48">
        <w:rPr>
          <w:rFonts w:ascii="Times New Roman" w:hint="eastAsia"/>
          <w:szCs w:val="21"/>
        </w:rPr>
        <w:tab/>
      </w:r>
      <w:r w:rsidRPr="00326A48">
        <w:rPr>
          <w:rStyle w:val="mediumtext1"/>
          <w:rFonts w:ascii="Times New Roman" w:hAnsi="SimSun"/>
          <w:sz w:val="21"/>
          <w:szCs w:val="21"/>
        </w:rPr>
        <w:t>政府已确定，通过总统府的残疾人地位办公室将《国家残疾人综合战略白皮书》及有关指南纳入各方面工作的主流。落实这项政策，就可以在各个领域采取多管齐下的办法增进残疾人的权利。为了解决经济、社会和文化进步方面的不公平，除了有针对性的援助、解决方案和支持之外，健康需求尤为强烈。</w:t>
      </w:r>
    </w:p>
    <w:p w:rsidR="00E2392F" w:rsidRPr="00326A48" w:rsidRDefault="00E2392F" w:rsidP="005F0A67">
      <w:pPr>
        <w:tabs>
          <w:tab w:val="left" w:pos="525"/>
        </w:tabs>
        <w:snapToGrid w:val="0"/>
        <w:spacing w:after="240" w:line="360" w:lineRule="exact"/>
        <w:rPr>
          <w:rFonts w:ascii="Times New Roman"/>
          <w:szCs w:val="21"/>
        </w:rPr>
      </w:pPr>
      <w:r w:rsidRPr="00326A48">
        <w:rPr>
          <w:rFonts w:ascii="Times New Roman"/>
          <w:szCs w:val="21"/>
        </w:rPr>
        <w:t>12.8</w:t>
      </w:r>
      <w:r w:rsidR="000E5802" w:rsidRPr="00326A48">
        <w:rPr>
          <w:rFonts w:ascii="Times New Roman" w:hint="eastAsia"/>
          <w:szCs w:val="21"/>
        </w:rPr>
        <w:tab/>
      </w:r>
      <w:r w:rsidRPr="00326A48">
        <w:rPr>
          <w:rStyle w:val="mediumtext1"/>
          <w:rFonts w:ascii="Times New Roman" w:hAnsi="SimSun"/>
          <w:sz w:val="21"/>
          <w:szCs w:val="21"/>
        </w:rPr>
        <w:t>残疾和损伤，以及态度和环境障碍，阻碍残疾人充分而有效地参与社会生活。许多损伤是可以预防的，如那些由暴力、贫穷、缺乏正确的预防和防治常识、得不到医疗服务、不健康的生活方式，以及诸如流行病、自然灾害、污染和创伤等环境因素造成的损伤</w:t>
      </w:r>
      <w:r w:rsidR="00681432" w:rsidRPr="00326A48">
        <w:rPr>
          <w:rStyle w:val="mediumtext1"/>
          <w:rFonts w:ascii="Times New Roman" w:hAnsi="SimSun"/>
          <w:sz w:val="21"/>
          <w:szCs w:val="21"/>
        </w:rPr>
        <w:t>。</w:t>
      </w:r>
    </w:p>
    <w:p w:rsidR="00E2392F" w:rsidRPr="00326A48" w:rsidRDefault="00E2392F" w:rsidP="005F0A67">
      <w:pPr>
        <w:tabs>
          <w:tab w:val="left" w:pos="525"/>
        </w:tabs>
        <w:snapToGrid w:val="0"/>
        <w:spacing w:after="240" w:line="360" w:lineRule="exact"/>
        <w:rPr>
          <w:rFonts w:ascii="Times New Roman"/>
          <w:szCs w:val="21"/>
        </w:rPr>
      </w:pPr>
      <w:r w:rsidRPr="00326A48">
        <w:rPr>
          <w:rFonts w:ascii="Times New Roman"/>
          <w:szCs w:val="21"/>
        </w:rPr>
        <w:t>12.9</w:t>
      </w:r>
      <w:r w:rsidR="000E5802" w:rsidRPr="00326A48">
        <w:rPr>
          <w:rFonts w:ascii="Times New Roman" w:hint="eastAsia"/>
          <w:szCs w:val="21"/>
        </w:rPr>
        <w:tab/>
      </w:r>
      <w:r w:rsidRPr="00326A48">
        <w:rPr>
          <w:rStyle w:val="mediumtext1"/>
          <w:rFonts w:ascii="Times New Roman" w:hAnsi="SimSun"/>
          <w:sz w:val="21"/>
          <w:szCs w:val="21"/>
        </w:rPr>
        <w:t>社会隔离和社会不平等是残疾人面对的最突出问题。这一群体中的弱势者包括妇女和残疾儿、黑人和农村妇女及儿童、农村和非正式住区、精神失常者、老年残</w:t>
      </w:r>
      <w:r w:rsidR="00BA7FAE" w:rsidRPr="00326A48">
        <w:rPr>
          <w:rStyle w:val="mediumtext1"/>
          <w:rFonts w:ascii="Times New Roman" w:hAnsi="SimSun"/>
          <w:sz w:val="21"/>
          <w:szCs w:val="21"/>
        </w:rPr>
        <w:t>疾妇女、残疾青年、因暴力和战争而流离失所的残疾人、感染艾滋病毒</w:t>
      </w:r>
      <w:r w:rsidRPr="00326A48">
        <w:rPr>
          <w:rStyle w:val="mediumtext1"/>
          <w:rFonts w:ascii="Times New Roman" w:hAnsi="SimSun"/>
          <w:sz w:val="21"/>
          <w:szCs w:val="21"/>
        </w:rPr>
        <w:t>和艾滋病的残疾人、因艾滋病毒和艾滋病恶化造成能力丧失而致残的人，以及多重残疾者。</w:t>
      </w:r>
      <w:r w:rsidRPr="00326A48">
        <w:rPr>
          <w:rStyle w:val="FootnoteReference1"/>
          <w:rFonts w:ascii="Times New Roman"/>
          <w:color w:val="auto"/>
          <w:szCs w:val="21"/>
        </w:rPr>
        <w:footnoteReference w:id="98"/>
      </w:r>
      <w:r w:rsidRPr="00326A48">
        <w:rPr>
          <w:rStyle w:val="mediumtext1"/>
          <w:rFonts w:ascii="Times New Roman" w:hAnsi="SimSun"/>
          <w:sz w:val="21"/>
          <w:szCs w:val="21"/>
        </w:rPr>
        <w:t>以下各节将在综合框架内解决他们的卫生保健出路问题</w:t>
      </w:r>
      <w:r w:rsidR="00681432" w:rsidRPr="00326A48">
        <w:rPr>
          <w:rStyle w:val="mediumtext1"/>
          <w:rFonts w:ascii="Times New Roman" w:hAnsi="SimSun"/>
          <w:sz w:val="21"/>
          <w:szCs w:val="21"/>
        </w:rPr>
        <w:t>。</w:t>
      </w:r>
    </w:p>
    <w:p w:rsidR="00E2392F" w:rsidRPr="00326A48" w:rsidRDefault="00E2392F" w:rsidP="000E5802">
      <w:pPr>
        <w:pBdr>
          <w:top w:val="single" w:sz="12" w:space="0" w:color="000000"/>
          <w:left w:val="single" w:sz="12" w:space="0" w:color="000000"/>
          <w:bottom w:val="single" w:sz="12" w:space="0" w:color="000000"/>
          <w:right w:val="single" w:sz="12" w:space="0" w:color="000000"/>
        </w:pBdr>
        <w:tabs>
          <w:tab w:val="left" w:pos="525"/>
        </w:tabs>
        <w:spacing w:after="240" w:line="360" w:lineRule="exact"/>
        <w:rPr>
          <w:rFonts w:ascii="Times New Roman" w:eastAsia="SimHei" w:hint="eastAsia"/>
          <w:szCs w:val="21"/>
        </w:rPr>
      </w:pPr>
      <w:r w:rsidRPr="00326A48">
        <w:rPr>
          <w:rFonts w:ascii="Times New Roman" w:eastAsia="SimHei" w:hint="eastAsia"/>
          <w:szCs w:val="21"/>
        </w:rPr>
        <w:t>第</w:t>
      </w:r>
      <w:r w:rsidRPr="00326A48">
        <w:rPr>
          <w:rFonts w:ascii="Times New Roman" w:eastAsia="SimHei"/>
          <w:szCs w:val="21"/>
        </w:rPr>
        <w:t>12 (b)</w:t>
      </w:r>
      <w:r w:rsidRPr="00326A48">
        <w:rPr>
          <w:rFonts w:ascii="Times New Roman" w:eastAsia="SimHei" w:hint="eastAsia"/>
          <w:szCs w:val="21"/>
        </w:rPr>
        <w:t xml:space="preserve"> </w:t>
      </w:r>
      <w:r w:rsidRPr="00326A48">
        <w:rPr>
          <w:rFonts w:ascii="Times New Roman" w:eastAsia="SimHei" w:hint="eastAsia"/>
          <w:szCs w:val="21"/>
        </w:rPr>
        <w:t>条：性健康和生殖健康服务</w:t>
      </w:r>
    </w:p>
    <w:p w:rsidR="00E2392F" w:rsidRPr="00326A48" w:rsidRDefault="00E2392F" w:rsidP="005F0A67">
      <w:pPr>
        <w:tabs>
          <w:tab w:val="left" w:pos="525"/>
        </w:tabs>
        <w:snapToGrid w:val="0"/>
        <w:spacing w:after="240" w:line="360" w:lineRule="exact"/>
        <w:rPr>
          <w:rFonts w:ascii="Times New Roman"/>
          <w:szCs w:val="21"/>
        </w:rPr>
      </w:pPr>
      <w:r w:rsidRPr="00326A48">
        <w:rPr>
          <w:rFonts w:ascii="Times New Roman"/>
          <w:szCs w:val="21"/>
        </w:rPr>
        <w:t xml:space="preserve">12.10 </w:t>
      </w:r>
      <w:r w:rsidRPr="00326A48">
        <w:rPr>
          <w:rFonts w:ascii="Times New Roman" w:hAnsi="SimSun"/>
          <w:szCs w:val="21"/>
        </w:rPr>
        <w:t>南非参加了于</w:t>
      </w:r>
      <w:r w:rsidRPr="00326A48">
        <w:rPr>
          <w:rFonts w:ascii="Times New Roman"/>
          <w:szCs w:val="21"/>
        </w:rPr>
        <w:t>2006</w:t>
      </w:r>
      <w:r w:rsidRPr="00326A48">
        <w:rPr>
          <w:rFonts w:ascii="Times New Roman" w:hAnsi="SimSun"/>
          <w:szCs w:val="21"/>
        </w:rPr>
        <w:t>年</w:t>
      </w:r>
      <w:r w:rsidRPr="00326A48">
        <w:rPr>
          <w:rFonts w:ascii="Times New Roman"/>
          <w:szCs w:val="21"/>
        </w:rPr>
        <w:t>9</w:t>
      </w:r>
      <w:r w:rsidRPr="00326A48">
        <w:rPr>
          <w:rFonts w:ascii="Times New Roman" w:hAnsi="SimSun"/>
          <w:szCs w:val="21"/>
        </w:rPr>
        <w:t>月在莫桑比克马普托举行的阿盟卫生部长会议，会议的目的就是要制定《</w:t>
      </w:r>
      <w:r w:rsidRPr="00326A48">
        <w:rPr>
          <w:rFonts w:ascii="Times New Roman"/>
          <w:szCs w:val="21"/>
        </w:rPr>
        <w:t>2007-2010</w:t>
      </w:r>
      <w:r w:rsidRPr="00326A48">
        <w:rPr>
          <w:rFonts w:ascii="Times New Roman" w:hAnsi="SimSun"/>
          <w:szCs w:val="21"/>
        </w:rPr>
        <w:t>年性健康和生殖健康与有关权利大陆政策框架行动计划》。对于南非而言，性健康与生殖健康政策战略执行情况如下</w:t>
      </w:r>
      <w:r w:rsidR="00681432" w:rsidRPr="00326A48">
        <w:rPr>
          <w:rFonts w:ascii="Times New Roman" w:hAnsi="SimSun"/>
          <w:szCs w:val="21"/>
        </w:rPr>
        <w:t>：</w:t>
      </w:r>
    </w:p>
    <w:p w:rsidR="00E2392F" w:rsidRPr="00326A48" w:rsidRDefault="00E2392F" w:rsidP="005F40C0">
      <w:pPr>
        <w:numPr>
          <w:ilvl w:val="0"/>
          <w:numId w:val="106"/>
        </w:numPr>
        <w:tabs>
          <w:tab w:val="clear" w:pos="360"/>
          <w:tab w:val="left" w:pos="1050"/>
        </w:tabs>
        <w:snapToGrid w:val="0"/>
        <w:spacing w:line="360" w:lineRule="exact"/>
        <w:ind w:left="1054" w:hanging="527"/>
        <w:rPr>
          <w:rFonts w:ascii="Times New Roman"/>
          <w:szCs w:val="21"/>
        </w:rPr>
      </w:pPr>
      <w:r w:rsidRPr="00326A48">
        <w:rPr>
          <w:rStyle w:val="shorttext1"/>
          <w:rFonts w:ascii="Times New Roman" w:hAnsi="SimSun"/>
          <w:sz w:val="21"/>
          <w:szCs w:val="21"/>
        </w:rPr>
        <w:t>合并有关性传播感染以及性健康和生殖健康与有关权利的方案与服务，包括有关生殖系统癌症的方案与服务，以最大限度地提高资源利用效率，实现两个战略之间的协同效应</w:t>
      </w:r>
      <w:r w:rsidR="00681432" w:rsidRPr="00326A48">
        <w:rPr>
          <w:rStyle w:val="shorttext1"/>
          <w:rFonts w:ascii="Times New Roman" w:hAnsi="SimSun"/>
          <w:sz w:val="21"/>
          <w:szCs w:val="21"/>
        </w:rPr>
        <w:t>；</w:t>
      </w:r>
    </w:p>
    <w:p w:rsidR="00E2392F" w:rsidRPr="00326A48" w:rsidRDefault="00E2392F" w:rsidP="005F40C0">
      <w:pPr>
        <w:numPr>
          <w:ilvl w:val="0"/>
          <w:numId w:val="106"/>
        </w:numPr>
        <w:tabs>
          <w:tab w:val="clear" w:pos="360"/>
          <w:tab w:val="left" w:pos="1050"/>
        </w:tabs>
        <w:snapToGrid w:val="0"/>
        <w:spacing w:line="360" w:lineRule="exact"/>
        <w:ind w:left="1054" w:hanging="527"/>
        <w:rPr>
          <w:rFonts w:ascii="Times New Roman"/>
          <w:szCs w:val="21"/>
        </w:rPr>
      </w:pPr>
      <w:r w:rsidRPr="00326A48">
        <w:rPr>
          <w:rStyle w:val="shorttext1"/>
          <w:rFonts w:ascii="Times New Roman" w:hAnsi="SimSun"/>
          <w:sz w:val="21"/>
          <w:szCs w:val="21"/>
        </w:rPr>
        <w:t>重新定位计划生育为千年发展目标的重要组成部分；</w:t>
      </w:r>
    </w:p>
    <w:p w:rsidR="00E2392F" w:rsidRPr="00326A48" w:rsidRDefault="00E2392F" w:rsidP="005F40C0">
      <w:pPr>
        <w:numPr>
          <w:ilvl w:val="0"/>
          <w:numId w:val="106"/>
        </w:numPr>
        <w:tabs>
          <w:tab w:val="clear" w:pos="360"/>
          <w:tab w:val="left" w:pos="1050"/>
        </w:tabs>
        <w:snapToGrid w:val="0"/>
        <w:spacing w:line="360" w:lineRule="exact"/>
        <w:ind w:left="1054" w:hanging="527"/>
        <w:rPr>
          <w:rFonts w:ascii="Times New Roman"/>
          <w:szCs w:val="21"/>
        </w:rPr>
      </w:pPr>
      <w:r w:rsidRPr="00326A48">
        <w:rPr>
          <w:rStyle w:val="mediumtext1"/>
          <w:rFonts w:ascii="Times New Roman" w:hAnsi="SimSun"/>
          <w:sz w:val="21"/>
          <w:szCs w:val="21"/>
        </w:rPr>
        <w:t>把青少年和青年的性健康和生殖健康与有关权利当作该战略的关键组成部分来设法解决，因为青少年的健康是南非的一项关键优先事项。政府与非政府组织合作，发起了一项全国青少年青年友好型诊所倡议的服务</w:t>
      </w:r>
      <w:r w:rsidRPr="00326A48">
        <w:rPr>
          <w:rFonts w:ascii="Times New Roman" w:hAnsi="SimSun"/>
          <w:szCs w:val="21"/>
        </w:rPr>
        <w:t>；</w:t>
      </w:r>
    </w:p>
    <w:p w:rsidR="00E2392F" w:rsidRPr="00326A48" w:rsidRDefault="00E2392F" w:rsidP="005F40C0">
      <w:pPr>
        <w:numPr>
          <w:ilvl w:val="0"/>
          <w:numId w:val="106"/>
        </w:numPr>
        <w:tabs>
          <w:tab w:val="clear" w:pos="360"/>
          <w:tab w:val="left" w:pos="1050"/>
        </w:tabs>
        <w:snapToGrid w:val="0"/>
        <w:spacing w:line="360" w:lineRule="exact"/>
        <w:ind w:left="1054" w:hanging="527"/>
        <w:rPr>
          <w:rFonts w:ascii="Times New Roman"/>
          <w:szCs w:val="21"/>
        </w:rPr>
      </w:pPr>
      <w:r w:rsidRPr="00326A48">
        <w:rPr>
          <w:rFonts w:ascii="Times New Roman" w:hAnsi="SimSun"/>
          <w:szCs w:val="21"/>
        </w:rPr>
        <w:t>设法解决不安全堕胎问题</w:t>
      </w:r>
      <w:r w:rsidR="00681432" w:rsidRPr="00326A48">
        <w:rPr>
          <w:rFonts w:ascii="Times New Roman" w:hAnsi="SimSun"/>
          <w:szCs w:val="21"/>
        </w:rPr>
        <w:t>；</w:t>
      </w:r>
    </w:p>
    <w:p w:rsidR="00E2392F" w:rsidRPr="00326A48" w:rsidRDefault="00E2392F" w:rsidP="005F40C0">
      <w:pPr>
        <w:numPr>
          <w:ilvl w:val="0"/>
          <w:numId w:val="106"/>
        </w:numPr>
        <w:tabs>
          <w:tab w:val="clear" w:pos="360"/>
          <w:tab w:val="left" w:pos="1050"/>
        </w:tabs>
        <w:snapToGrid w:val="0"/>
        <w:spacing w:line="360" w:lineRule="exact"/>
        <w:ind w:left="1054" w:hanging="527"/>
        <w:rPr>
          <w:rFonts w:ascii="Times New Roman"/>
          <w:szCs w:val="21"/>
        </w:rPr>
      </w:pPr>
      <w:r w:rsidRPr="00326A48">
        <w:rPr>
          <w:rStyle w:val="mediumtext1"/>
          <w:rFonts w:ascii="Times New Roman" w:hAnsi="SimSun"/>
          <w:sz w:val="21"/>
          <w:szCs w:val="21"/>
        </w:rPr>
        <w:t>提供质优价廉的服务，以促进安全孕产、儿童生存、孕产妇、新生儿和儿童健康</w:t>
      </w:r>
      <w:r w:rsidR="00681432" w:rsidRPr="00326A48">
        <w:rPr>
          <w:rStyle w:val="mediumtext1"/>
          <w:rFonts w:ascii="Times New Roman" w:hAnsi="SimSun"/>
          <w:sz w:val="21"/>
          <w:szCs w:val="21"/>
        </w:rPr>
        <w:t>；</w:t>
      </w:r>
    </w:p>
    <w:p w:rsidR="00E2392F" w:rsidRPr="00326A48" w:rsidRDefault="00E2392F" w:rsidP="005F40C0">
      <w:pPr>
        <w:numPr>
          <w:ilvl w:val="0"/>
          <w:numId w:val="106"/>
        </w:numPr>
        <w:tabs>
          <w:tab w:val="clear" w:pos="360"/>
          <w:tab w:val="left" w:pos="1050"/>
        </w:tabs>
        <w:snapToGrid w:val="0"/>
        <w:spacing w:after="240" w:line="360" w:lineRule="exact"/>
        <w:ind w:left="1050" w:hanging="525"/>
        <w:rPr>
          <w:rFonts w:ascii="Times New Roman"/>
          <w:szCs w:val="21"/>
        </w:rPr>
      </w:pPr>
      <w:r w:rsidRPr="00326A48">
        <w:rPr>
          <w:rFonts w:ascii="Times New Roman" w:hAnsi="SimSun"/>
          <w:szCs w:val="21"/>
        </w:rPr>
        <w:t>非洲与南方国家在人口发展方面的合作，以及非洲的千年发展目标</w:t>
      </w:r>
      <w:r w:rsidR="00681432" w:rsidRPr="00326A48">
        <w:rPr>
          <w:rFonts w:ascii="Times New Roman" w:hAnsi="SimSun"/>
          <w:szCs w:val="21"/>
        </w:rPr>
        <w:t>。</w:t>
      </w:r>
    </w:p>
    <w:p w:rsidR="00E2392F" w:rsidRPr="00326A48" w:rsidRDefault="00E2392F" w:rsidP="005F0A67">
      <w:pPr>
        <w:tabs>
          <w:tab w:val="left" w:pos="525"/>
        </w:tabs>
        <w:snapToGrid w:val="0"/>
        <w:spacing w:after="240" w:line="360" w:lineRule="exact"/>
        <w:rPr>
          <w:rFonts w:ascii="Times New Roman"/>
          <w:b/>
          <w:szCs w:val="21"/>
        </w:rPr>
      </w:pPr>
      <w:r w:rsidRPr="00326A48">
        <w:rPr>
          <w:rFonts w:ascii="Times New Roman"/>
          <w:szCs w:val="21"/>
        </w:rPr>
        <w:t xml:space="preserve">12.11 </w:t>
      </w:r>
      <w:r w:rsidRPr="00326A48">
        <w:rPr>
          <w:rFonts w:ascii="Times New Roman" w:hAnsi="SimSun"/>
          <w:szCs w:val="21"/>
        </w:rPr>
        <w:t>性保健与生殖保健是获得健康的一种方式，也是获得健康生活和高质量生活包括长期的经济发展的一种方式。将有关传染病的防治工作与性保健和生殖保健相结合，是南非战略的一部分。生殖健康和同辈教育方案的重点在于途径和各类活动，如</w:t>
      </w:r>
      <w:r w:rsidRPr="00326A48">
        <w:rPr>
          <w:rStyle w:val="shorttext1"/>
          <w:rFonts w:ascii="Times New Roman" w:hAnsi="SimSun"/>
          <w:sz w:val="21"/>
          <w:szCs w:val="21"/>
        </w:rPr>
        <w:t>计划生育咨询、避孕药具的提供和终止妊娠的选择。</w:t>
      </w:r>
      <w:r w:rsidRPr="00326A48">
        <w:rPr>
          <w:rStyle w:val="FootnoteReference1"/>
          <w:rFonts w:ascii="Times New Roman"/>
          <w:color w:val="auto"/>
          <w:szCs w:val="21"/>
        </w:rPr>
        <w:footnoteReference w:id="99"/>
      </w:r>
      <w:r w:rsidRPr="00326A48">
        <w:rPr>
          <w:rStyle w:val="shorttext1"/>
          <w:rFonts w:ascii="Times New Roman" w:hAnsi="SimSun"/>
          <w:sz w:val="21"/>
          <w:szCs w:val="21"/>
        </w:rPr>
        <w:t>目前妇女获得的生殖保健服务明显增加，产前保健服务在过去</w:t>
      </w:r>
      <w:r w:rsidRPr="00326A48">
        <w:rPr>
          <w:rStyle w:val="shorttext1"/>
          <w:rFonts w:ascii="Times New Roman"/>
          <w:sz w:val="21"/>
          <w:szCs w:val="21"/>
        </w:rPr>
        <w:t>10</w:t>
      </w:r>
      <w:r w:rsidRPr="00326A48">
        <w:rPr>
          <w:rStyle w:val="shorttext1"/>
          <w:rFonts w:ascii="Times New Roman" w:hAnsi="SimSun"/>
          <w:sz w:val="21"/>
          <w:szCs w:val="21"/>
        </w:rPr>
        <w:t>年中已有了显著增多</w:t>
      </w:r>
      <w:r w:rsidR="00681432" w:rsidRPr="00326A48">
        <w:rPr>
          <w:rStyle w:val="shorttext1"/>
          <w:rFonts w:ascii="Times New Roman" w:hAnsi="SimSun"/>
          <w:sz w:val="21"/>
          <w:szCs w:val="21"/>
        </w:rPr>
        <w:t>。</w:t>
      </w:r>
    </w:p>
    <w:p w:rsidR="00E2392F" w:rsidRPr="00326A48" w:rsidRDefault="00E2392F" w:rsidP="005F0A67">
      <w:pPr>
        <w:pStyle w:val="BodyTextIndent31"/>
        <w:tabs>
          <w:tab w:val="left" w:pos="525"/>
        </w:tabs>
        <w:snapToGrid w:val="0"/>
        <w:spacing w:after="240" w:line="360" w:lineRule="exact"/>
        <w:ind w:left="0"/>
        <w:jc w:val="both"/>
        <w:rPr>
          <w:rFonts w:ascii="Times New Roman" w:eastAsia="SimSun" w:hAnsi="Times New Roman"/>
          <w:color w:val="auto"/>
          <w:sz w:val="21"/>
          <w:szCs w:val="21"/>
          <w:lang w:eastAsia="zh-CN"/>
        </w:rPr>
      </w:pPr>
      <w:r w:rsidRPr="00326A48">
        <w:rPr>
          <w:rFonts w:ascii="Times New Roman" w:eastAsia="SimSun" w:hAnsi="Times New Roman"/>
          <w:color w:val="auto"/>
          <w:sz w:val="21"/>
          <w:szCs w:val="21"/>
        </w:rPr>
        <w:t xml:space="preserve">12.12 </w:t>
      </w:r>
      <w:r w:rsidRPr="00326A48">
        <w:rPr>
          <w:rFonts w:ascii="Times New Roman" w:eastAsia="SimSun" w:hAnsi="SimSun"/>
          <w:color w:val="auto"/>
          <w:sz w:val="21"/>
          <w:szCs w:val="21"/>
          <w:lang w:eastAsia="zh-CN"/>
        </w:rPr>
        <w:t>通过</w:t>
      </w:r>
      <w:r w:rsidRPr="00326A48">
        <w:rPr>
          <w:rStyle w:val="mediumtext1"/>
          <w:rFonts w:ascii="Times New Roman" w:eastAsia="SimSun" w:hAnsi="SimSun"/>
          <w:color w:val="auto"/>
          <w:sz w:val="21"/>
          <w:szCs w:val="21"/>
        </w:rPr>
        <w:t>改</w:t>
      </w:r>
      <w:r w:rsidRPr="00326A48">
        <w:rPr>
          <w:rStyle w:val="mediumtext1"/>
          <w:rFonts w:ascii="Times New Roman" w:eastAsia="SimSun" w:hAnsi="SimSun"/>
          <w:color w:val="auto"/>
          <w:sz w:val="21"/>
          <w:szCs w:val="21"/>
          <w:lang w:eastAsia="zh-CN"/>
        </w:rPr>
        <w:t>进</w:t>
      </w:r>
      <w:r w:rsidRPr="00326A48">
        <w:rPr>
          <w:rStyle w:val="mediumtext1"/>
          <w:rFonts w:ascii="Times New Roman" w:eastAsia="SimSun" w:hAnsi="SimSun"/>
          <w:color w:val="auto"/>
          <w:sz w:val="21"/>
          <w:szCs w:val="21"/>
        </w:rPr>
        <w:t>生殖健康服务</w:t>
      </w:r>
      <w:r w:rsidRPr="00326A48">
        <w:rPr>
          <w:rStyle w:val="mediumtext1"/>
          <w:rFonts w:ascii="Times New Roman" w:eastAsia="SimSun" w:hAnsi="SimSun"/>
          <w:color w:val="auto"/>
          <w:sz w:val="21"/>
          <w:szCs w:val="21"/>
          <w:lang w:eastAsia="zh-CN"/>
        </w:rPr>
        <w:t>，降低减少了女性的患病率</w:t>
      </w:r>
      <w:r w:rsidRPr="00326A48">
        <w:rPr>
          <w:rStyle w:val="mediumtext1"/>
          <w:rFonts w:ascii="Times New Roman" w:eastAsia="SimSun" w:hAnsi="SimSun"/>
          <w:color w:val="auto"/>
          <w:sz w:val="21"/>
          <w:szCs w:val="21"/>
        </w:rPr>
        <w:t>和死亡</w:t>
      </w:r>
      <w:r w:rsidRPr="00326A48">
        <w:rPr>
          <w:rStyle w:val="mediumtext1"/>
          <w:rFonts w:ascii="Times New Roman" w:eastAsia="SimSun" w:hAnsi="SimSun"/>
          <w:color w:val="auto"/>
          <w:sz w:val="21"/>
          <w:szCs w:val="21"/>
          <w:lang w:eastAsia="zh-CN"/>
        </w:rPr>
        <w:t>率</w:t>
      </w:r>
      <w:r w:rsidRPr="00326A48">
        <w:rPr>
          <w:rStyle w:val="mediumtext1"/>
          <w:rFonts w:ascii="Times New Roman" w:eastAsia="SimSun" w:hAnsi="SimSun"/>
          <w:color w:val="auto"/>
          <w:sz w:val="21"/>
          <w:szCs w:val="21"/>
        </w:rPr>
        <w:t>。孕产妇和新生儿死亡</w:t>
      </w:r>
      <w:r w:rsidRPr="00326A48">
        <w:rPr>
          <w:rStyle w:val="mediumtext1"/>
          <w:rFonts w:ascii="Times New Roman" w:eastAsia="SimSun" w:hAnsi="SimSun"/>
          <w:color w:val="auto"/>
          <w:sz w:val="21"/>
          <w:szCs w:val="21"/>
          <w:lang w:eastAsia="zh-CN"/>
        </w:rPr>
        <w:t>率降低</w:t>
      </w:r>
      <w:r w:rsidRPr="00326A48">
        <w:rPr>
          <w:rStyle w:val="mediumtext1"/>
          <w:rFonts w:ascii="Times New Roman" w:eastAsia="SimSun" w:hAnsi="SimSun"/>
          <w:color w:val="auto"/>
          <w:sz w:val="21"/>
          <w:szCs w:val="21"/>
        </w:rPr>
        <w:t>的</w:t>
      </w:r>
      <w:r w:rsidRPr="00326A48">
        <w:rPr>
          <w:rStyle w:val="mediumtext1"/>
          <w:rFonts w:ascii="Times New Roman" w:eastAsia="SimSun" w:hAnsi="SimSun"/>
          <w:color w:val="auto"/>
          <w:sz w:val="21"/>
          <w:szCs w:val="21"/>
          <w:lang w:eastAsia="zh-CN"/>
        </w:rPr>
        <w:t>一个</w:t>
      </w:r>
      <w:r w:rsidRPr="00326A48">
        <w:rPr>
          <w:rStyle w:val="mediumtext1"/>
          <w:rFonts w:ascii="Times New Roman" w:eastAsia="SimSun" w:hAnsi="SimSun"/>
          <w:color w:val="auto"/>
          <w:sz w:val="21"/>
          <w:szCs w:val="21"/>
        </w:rPr>
        <w:t>重要因素</w:t>
      </w:r>
      <w:r w:rsidRPr="00326A48">
        <w:rPr>
          <w:rStyle w:val="mediumtext1"/>
          <w:rFonts w:ascii="Times New Roman" w:eastAsia="SimSun" w:hAnsi="SimSun"/>
          <w:color w:val="auto"/>
          <w:sz w:val="21"/>
          <w:szCs w:val="21"/>
          <w:lang w:eastAsia="zh-CN"/>
        </w:rPr>
        <w:t>就</w:t>
      </w:r>
      <w:r w:rsidRPr="00326A48">
        <w:rPr>
          <w:rStyle w:val="mediumtext1"/>
          <w:rFonts w:ascii="Times New Roman" w:eastAsia="SimSun" w:hAnsi="SimSun"/>
          <w:color w:val="auto"/>
          <w:sz w:val="21"/>
          <w:szCs w:val="21"/>
        </w:rPr>
        <w:t>是</w:t>
      </w:r>
      <w:r w:rsidRPr="00326A48">
        <w:rPr>
          <w:rStyle w:val="mediumtext1"/>
          <w:rFonts w:ascii="Times New Roman" w:eastAsia="SimSun" w:hAnsi="SimSun"/>
          <w:color w:val="auto"/>
          <w:sz w:val="21"/>
          <w:szCs w:val="21"/>
          <w:lang w:eastAsia="zh-CN"/>
        </w:rPr>
        <w:t>由合格的医务人员接生的婴儿比例上升了。</w:t>
      </w:r>
      <w:r w:rsidRPr="00326A48">
        <w:rPr>
          <w:rStyle w:val="mediumtext1"/>
          <w:rFonts w:ascii="Times New Roman" w:eastAsia="SimSun" w:hAnsi="SimSun"/>
          <w:color w:val="auto"/>
          <w:sz w:val="21"/>
          <w:szCs w:val="21"/>
        </w:rPr>
        <w:t>适当的医疗</w:t>
      </w:r>
      <w:r w:rsidRPr="00326A48">
        <w:rPr>
          <w:rStyle w:val="mediumtext1"/>
          <w:rFonts w:ascii="Times New Roman" w:eastAsia="SimSun" w:hAnsi="SimSun"/>
          <w:color w:val="auto"/>
          <w:sz w:val="21"/>
          <w:szCs w:val="21"/>
          <w:lang w:eastAsia="zh-CN"/>
        </w:rPr>
        <w:t>和</w:t>
      </w:r>
      <w:r w:rsidRPr="00326A48">
        <w:rPr>
          <w:rStyle w:val="mediumtext1"/>
          <w:rFonts w:ascii="Times New Roman" w:eastAsia="SimSun" w:hAnsi="SimSun"/>
          <w:color w:val="auto"/>
          <w:sz w:val="21"/>
          <w:szCs w:val="21"/>
        </w:rPr>
        <w:t>分娩期间的卫生条件可减少</w:t>
      </w:r>
      <w:r w:rsidRPr="00326A48">
        <w:rPr>
          <w:rStyle w:val="mediumtext1"/>
          <w:rFonts w:ascii="Times New Roman" w:eastAsia="SimSun" w:hAnsi="SimSun"/>
          <w:color w:val="auto"/>
          <w:sz w:val="21"/>
          <w:szCs w:val="21"/>
          <w:lang w:eastAsia="zh-CN"/>
        </w:rPr>
        <w:t>出现导致母婴死亡或严重疾病的</w:t>
      </w:r>
      <w:r w:rsidRPr="00326A48">
        <w:rPr>
          <w:rStyle w:val="mediumtext1"/>
          <w:rFonts w:ascii="Times New Roman" w:eastAsia="SimSun" w:hAnsi="SimSun"/>
          <w:color w:val="auto"/>
          <w:sz w:val="21"/>
          <w:szCs w:val="21"/>
        </w:rPr>
        <w:t>并发症</w:t>
      </w:r>
      <w:r w:rsidRPr="00326A48">
        <w:rPr>
          <w:rStyle w:val="mediumtext1"/>
          <w:rFonts w:ascii="Times New Roman" w:eastAsia="SimSun" w:hAnsi="SimSun"/>
          <w:color w:val="auto"/>
          <w:sz w:val="21"/>
          <w:szCs w:val="21"/>
          <w:lang w:eastAsia="zh-CN"/>
        </w:rPr>
        <w:t>与</w:t>
      </w:r>
      <w:r w:rsidRPr="00326A48">
        <w:rPr>
          <w:rStyle w:val="mediumtext1"/>
          <w:rFonts w:ascii="Times New Roman" w:eastAsia="SimSun" w:hAnsi="SimSun"/>
          <w:color w:val="auto"/>
          <w:sz w:val="21"/>
          <w:szCs w:val="21"/>
        </w:rPr>
        <w:t>感染的危险</w:t>
      </w:r>
      <w:r w:rsidRPr="00326A48">
        <w:rPr>
          <w:rStyle w:val="mediumtext1"/>
          <w:rFonts w:ascii="Times New Roman" w:eastAsia="SimSun" w:hAnsi="SimSun"/>
          <w:color w:val="auto"/>
          <w:sz w:val="21"/>
          <w:szCs w:val="21"/>
          <w:lang w:eastAsia="zh-CN"/>
        </w:rPr>
        <w:t>。</w:t>
      </w:r>
      <w:r w:rsidRPr="00326A48">
        <w:rPr>
          <w:rStyle w:val="mediumtext1"/>
          <w:rFonts w:ascii="Times New Roman" w:eastAsia="SimSun" w:hAnsi="SimSun"/>
          <w:color w:val="auto"/>
          <w:sz w:val="21"/>
          <w:szCs w:val="21"/>
        </w:rPr>
        <w:t>婴儿最容易受到性传播疾病和艾滋病毒</w:t>
      </w:r>
      <w:r w:rsidRPr="00326A48">
        <w:rPr>
          <w:rStyle w:val="mediumtext1"/>
          <w:rFonts w:ascii="Times New Roman" w:eastAsia="SimSun" w:hAnsi="SimSun"/>
          <w:color w:val="auto"/>
          <w:sz w:val="21"/>
          <w:szCs w:val="21"/>
          <w:lang w:eastAsia="zh-CN"/>
        </w:rPr>
        <w:t>的</w:t>
      </w:r>
      <w:r w:rsidRPr="00326A48">
        <w:rPr>
          <w:rStyle w:val="mediumtext1"/>
          <w:rFonts w:ascii="Times New Roman" w:eastAsia="SimSun" w:hAnsi="SimSun"/>
          <w:color w:val="auto"/>
          <w:sz w:val="21"/>
          <w:szCs w:val="21"/>
        </w:rPr>
        <w:t>感染。数据显示，在卫生</w:t>
      </w:r>
      <w:r w:rsidRPr="00326A48">
        <w:rPr>
          <w:rStyle w:val="mediumtext1"/>
          <w:rFonts w:ascii="Times New Roman" w:eastAsia="SimSun" w:hAnsi="SimSun"/>
          <w:color w:val="auto"/>
          <w:sz w:val="21"/>
          <w:szCs w:val="21"/>
          <w:lang w:eastAsia="zh-CN"/>
        </w:rPr>
        <w:t>机构里分娩的比例在上升，</w:t>
      </w:r>
      <w:r w:rsidRPr="00326A48">
        <w:rPr>
          <w:rStyle w:val="mediumtext1"/>
          <w:rFonts w:ascii="Times New Roman" w:eastAsia="SimSun" w:hAnsi="SimSun"/>
          <w:color w:val="auto"/>
          <w:sz w:val="21"/>
          <w:szCs w:val="21"/>
        </w:rPr>
        <w:t>在家分娩的人数</w:t>
      </w:r>
      <w:r w:rsidRPr="00326A48">
        <w:rPr>
          <w:rStyle w:val="mediumtext1"/>
          <w:rFonts w:ascii="Times New Roman" w:eastAsia="SimSun" w:hAnsi="SimSun"/>
          <w:color w:val="auto"/>
          <w:sz w:val="21"/>
          <w:szCs w:val="21"/>
          <w:lang w:eastAsia="zh-CN"/>
        </w:rPr>
        <w:t>在下降。</w:t>
      </w:r>
    </w:p>
    <w:p w:rsidR="00E2392F" w:rsidRPr="00326A48" w:rsidRDefault="00E2392F" w:rsidP="005F0A67">
      <w:pPr>
        <w:pStyle w:val="BodyTextIndent31"/>
        <w:tabs>
          <w:tab w:val="left" w:pos="525"/>
        </w:tabs>
        <w:snapToGrid w:val="0"/>
        <w:spacing w:after="240" w:line="360" w:lineRule="exact"/>
        <w:ind w:left="0"/>
        <w:jc w:val="both"/>
        <w:rPr>
          <w:rFonts w:ascii="Times New Roman" w:eastAsia="SimSun" w:hAnsi="Times New Roman"/>
          <w:color w:val="auto"/>
          <w:sz w:val="21"/>
          <w:szCs w:val="21"/>
          <w:lang w:eastAsia="zh-CN"/>
        </w:rPr>
      </w:pPr>
      <w:r w:rsidRPr="00326A48">
        <w:rPr>
          <w:rFonts w:ascii="Times New Roman" w:eastAsia="SimSun" w:hAnsi="Times New Roman"/>
          <w:color w:val="auto"/>
          <w:sz w:val="21"/>
          <w:szCs w:val="21"/>
        </w:rPr>
        <w:t>12.13</w:t>
      </w:r>
      <w:r w:rsidRPr="00326A48">
        <w:rPr>
          <w:rStyle w:val="longtext1"/>
          <w:rFonts w:ascii="Times New Roman" w:eastAsia="SimSun" w:hAnsi="SimSun"/>
          <w:color w:val="auto"/>
          <w:sz w:val="21"/>
          <w:szCs w:val="21"/>
        </w:rPr>
        <w:t>产妇死亡</w:t>
      </w:r>
      <w:r w:rsidRPr="00326A48">
        <w:rPr>
          <w:rStyle w:val="longtext1"/>
          <w:rFonts w:ascii="Times New Roman" w:eastAsia="SimSun" w:hAnsi="SimSun"/>
          <w:color w:val="auto"/>
          <w:sz w:val="21"/>
          <w:szCs w:val="21"/>
          <w:lang w:eastAsia="zh-CN"/>
        </w:rPr>
        <w:t>与无力承担</w:t>
      </w:r>
      <w:r w:rsidRPr="00326A48">
        <w:rPr>
          <w:rStyle w:val="longtext1"/>
          <w:rFonts w:ascii="Times New Roman" w:eastAsia="SimSun" w:hAnsi="SimSun"/>
          <w:color w:val="auto"/>
          <w:sz w:val="21"/>
          <w:szCs w:val="21"/>
        </w:rPr>
        <w:t>优质产前保健和安全生育</w:t>
      </w:r>
      <w:r w:rsidRPr="00326A48">
        <w:rPr>
          <w:rStyle w:val="longtext1"/>
          <w:rFonts w:ascii="Times New Roman" w:eastAsia="SimSun" w:hAnsi="SimSun"/>
          <w:color w:val="auto"/>
          <w:sz w:val="21"/>
          <w:szCs w:val="21"/>
          <w:lang w:eastAsia="zh-CN"/>
        </w:rPr>
        <w:t>等</w:t>
      </w:r>
      <w:r w:rsidRPr="00326A48">
        <w:rPr>
          <w:rStyle w:val="longtext1"/>
          <w:rFonts w:ascii="Times New Roman" w:eastAsia="SimSun" w:hAnsi="SimSun"/>
          <w:color w:val="auto"/>
          <w:sz w:val="21"/>
          <w:szCs w:val="21"/>
        </w:rPr>
        <w:t>生育服务</w:t>
      </w:r>
      <w:r w:rsidRPr="00326A48">
        <w:rPr>
          <w:rStyle w:val="longtext1"/>
          <w:rFonts w:ascii="Times New Roman" w:eastAsia="SimSun" w:hAnsi="SimSun"/>
          <w:color w:val="auto"/>
          <w:sz w:val="21"/>
          <w:szCs w:val="21"/>
          <w:lang w:eastAsia="zh-CN"/>
        </w:rPr>
        <w:t>费用有关</w:t>
      </w:r>
      <w:r w:rsidRPr="00326A48">
        <w:rPr>
          <w:rStyle w:val="longtext1"/>
          <w:rFonts w:ascii="Times New Roman" w:eastAsia="SimSun" w:hAnsi="SimSun"/>
          <w:color w:val="auto"/>
          <w:sz w:val="21"/>
          <w:szCs w:val="21"/>
        </w:rPr>
        <w:t>。到</w:t>
      </w:r>
      <w:r w:rsidRPr="00326A48">
        <w:rPr>
          <w:rStyle w:val="longtext1"/>
          <w:rFonts w:ascii="Times New Roman" w:eastAsia="SimSun" w:hAnsi="Times New Roman"/>
          <w:color w:val="auto"/>
          <w:sz w:val="21"/>
          <w:szCs w:val="21"/>
        </w:rPr>
        <w:t>2002</w:t>
      </w:r>
      <w:r w:rsidRPr="00326A48">
        <w:rPr>
          <w:rStyle w:val="longtext1"/>
          <w:rFonts w:ascii="Times New Roman" w:eastAsia="SimSun" w:hAnsi="SimSun"/>
          <w:color w:val="auto"/>
          <w:sz w:val="21"/>
          <w:szCs w:val="21"/>
        </w:rPr>
        <w:t>年，</w:t>
      </w:r>
      <w:r w:rsidRPr="00326A48">
        <w:rPr>
          <w:rStyle w:val="longtext1"/>
          <w:rFonts w:ascii="Times New Roman" w:eastAsia="SimSun" w:hAnsi="Times New Roman"/>
          <w:color w:val="auto"/>
          <w:sz w:val="21"/>
          <w:szCs w:val="21"/>
        </w:rPr>
        <w:t>95.1</w:t>
      </w:r>
      <w:r w:rsidR="005F40C0" w:rsidRPr="00326A48">
        <w:rPr>
          <w:rStyle w:val="longtext1"/>
          <w:rFonts w:ascii="Times New Roman" w:eastAsia="SimSun" w:hAnsi="SimSun"/>
          <w:color w:val="auto"/>
          <w:sz w:val="21"/>
          <w:szCs w:val="21"/>
        </w:rPr>
        <w:t>%</w:t>
      </w:r>
      <w:r w:rsidRPr="00326A48">
        <w:rPr>
          <w:rStyle w:val="longtext1"/>
          <w:rFonts w:ascii="Times New Roman" w:eastAsia="SimSun" w:hAnsi="SimSun"/>
          <w:color w:val="auto"/>
          <w:sz w:val="21"/>
          <w:szCs w:val="21"/>
        </w:rPr>
        <w:t>的妇女</w:t>
      </w:r>
      <w:r w:rsidRPr="00326A48">
        <w:rPr>
          <w:rStyle w:val="longtext1"/>
          <w:rFonts w:ascii="Times New Roman" w:eastAsia="SimSun" w:hAnsi="SimSun"/>
          <w:color w:val="auto"/>
          <w:sz w:val="21"/>
          <w:szCs w:val="21"/>
          <w:lang w:eastAsia="zh-CN"/>
        </w:rPr>
        <w:t>在怀孕期间</w:t>
      </w:r>
      <w:r w:rsidRPr="00326A48">
        <w:rPr>
          <w:rStyle w:val="longtext1"/>
          <w:rFonts w:ascii="Times New Roman" w:eastAsia="SimSun" w:hAnsi="SimSun"/>
          <w:color w:val="auto"/>
          <w:sz w:val="21"/>
          <w:szCs w:val="21"/>
        </w:rPr>
        <w:t>至少参加</w:t>
      </w:r>
      <w:r w:rsidRPr="00326A48">
        <w:rPr>
          <w:rStyle w:val="longtext1"/>
          <w:rFonts w:ascii="Times New Roman" w:eastAsia="SimSun" w:hAnsi="SimSun"/>
          <w:color w:val="auto"/>
          <w:sz w:val="21"/>
          <w:szCs w:val="21"/>
          <w:lang w:eastAsia="zh-CN"/>
        </w:rPr>
        <w:t>过</w:t>
      </w:r>
      <w:r w:rsidRPr="00326A48">
        <w:rPr>
          <w:rStyle w:val="longtext1"/>
          <w:rFonts w:ascii="Times New Roman" w:eastAsia="SimSun" w:hAnsi="SimSun"/>
          <w:color w:val="auto"/>
          <w:sz w:val="21"/>
          <w:szCs w:val="21"/>
        </w:rPr>
        <w:t>一次</w:t>
      </w:r>
      <w:r w:rsidRPr="00326A48">
        <w:rPr>
          <w:rStyle w:val="longtext1"/>
          <w:rFonts w:ascii="Times New Roman" w:eastAsia="SimSun" w:hAnsi="SimSun"/>
          <w:color w:val="auto"/>
          <w:sz w:val="21"/>
          <w:szCs w:val="21"/>
          <w:lang w:eastAsia="zh-CN"/>
        </w:rPr>
        <w:t>产前保健，</w:t>
      </w:r>
      <w:r w:rsidRPr="00326A48">
        <w:rPr>
          <w:rStyle w:val="longtext1"/>
          <w:rFonts w:ascii="Times New Roman" w:eastAsia="SimSun" w:hAnsi="Times New Roman"/>
          <w:color w:val="auto"/>
          <w:sz w:val="21"/>
          <w:szCs w:val="21"/>
        </w:rPr>
        <w:t>83.7</w:t>
      </w:r>
      <w:r w:rsidR="005F40C0" w:rsidRPr="00326A48">
        <w:rPr>
          <w:rStyle w:val="longtext1"/>
          <w:rFonts w:ascii="Times New Roman" w:eastAsia="SimSun" w:hAnsi="SimSun"/>
          <w:color w:val="auto"/>
          <w:sz w:val="21"/>
          <w:szCs w:val="21"/>
        </w:rPr>
        <w:t>%</w:t>
      </w:r>
      <w:r w:rsidRPr="00326A48">
        <w:rPr>
          <w:rStyle w:val="longtext1"/>
          <w:rFonts w:ascii="Times New Roman" w:eastAsia="SimSun" w:hAnsi="SimSun"/>
          <w:color w:val="auto"/>
          <w:sz w:val="21"/>
          <w:szCs w:val="21"/>
        </w:rPr>
        <w:t>的妇女</w:t>
      </w:r>
      <w:r w:rsidRPr="00326A48">
        <w:rPr>
          <w:rStyle w:val="longtext1"/>
          <w:rFonts w:ascii="Times New Roman" w:eastAsia="SimSun" w:hAnsi="SimSun"/>
          <w:color w:val="auto"/>
          <w:sz w:val="21"/>
          <w:szCs w:val="21"/>
          <w:lang w:eastAsia="zh-CN"/>
        </w:rPr>
        <w:t>是在医院里生产的</w:t>
      </w:r>
      <w:r w:rsidRPr="00326A48">
        <w:rPr>
          <w:rStyle w:val="longtext1"/>
          <w:rFonts w:ascii="Times New Roman" w:eastAsia="SimSun" w:hAnsi="SimSun"/>
          <w:color w:val="auto"/>
          <w:sz w:val="21"/>
          <w:szCs w:val="21"/>
        </w:rPr>
        <w:t>。然而，这些国家数字掩盖</w:t>
      </w:r>
      <w:r w:rsidRPr="00326A48">
        <w:rPr>
          <w:rStyle w:val="longtext1"/>
          <w:rFonts w:ascii="Times New Roman" w:eastAsia="SimSun" w:hAnsi="SimSun"/>
          <w:color w:val="auto"/>
          <w:sz w:val="21"/>
          <w:szCs w:val="21"/>
          <w:lang w:eastAsia="zh-CN"/>
        </w:rPr>
        <w:t>了</w:t>
      </w:r>
      <w:r w:rsidRPr="00326A48">
        <w:rPr>
          <w:rStyle w:val="longtext1"/>
          <w:rFonts w:ascii="Times New Roman" w:eastAsia="SimSun" w:hAnsi="SimSun"/>
          <w:color w:val="auto"/>
          <w:sz w:val="21"/>
          <w:szCs w:val="21"/>
        </w:rPr>
        <w:t>更为深刻的不平等</w:t>
      </w:r>
      <w:r w:rsidRPr="00326A48">
        <w:rPr>
          <w:rStyle w:val="longtext1"/>
          <w:rFonts w:ascii="Times New Roman" w:eastAsia="SimSun" w:hAnsi="SimSun"/>
          <w:color w:val="auto"/>
          <w:sz w:val="21"/>
          <w:szCs w:val="21"/>
          <w:lang w:eastAsia="zh-CN"/>
        </w:rPr>
        <w:t>；</w:t>
      </w:r>
      <w:r w:rsidRPr="00326A48">
        <w:rPr>
          <w:rStyle w:val="longtext1"/>
          <w:rFonts w:ascii="Times New Roman" w:eastAsia="SimSun" w:hAnsi="SimSun"/>
          <w:color w:val="auto"/>
          <w:sz w:val="21"/>
          <w:szCs w:val="21"/>
        </w:rPr>
        <w:t>有超过</w:t>
      </w:r>
      <w:r w:rsidRPr="00326A48">
        <w:rPr>
          <w:rStyle w:val="longtext1"/>
          <w:rFonts w:ascii="Times New Roman" w:eastAsia="SimSun" w:hAnsi="Times New Roman"/>
          <w:color w:val="auto"/>
          <w:sz w:val="21"/>
          <w:szCs w:val="21"/>
        </w:rPr>
        <w:t>40</w:t>
      </w:r>
      <w:r w:rsidR="005F40C0" w:rsidRPr="00326A48">
        <w:rPr>
          <w:rStyle w:val="longtext1"/>
          <w:rFonts w:ascii="Times New Roman" w:eastAsia="SimSun" w:hAnsi="SimSun"/>
          <w:color w:val="auto"/>
          <w:sz w:val="21"/>
          <w:szCs w:val="21"/>
        </w:rPr>
        <w:t>%</w:t>
      </w:r>
      <w:r w:rsidRPr="00326A48">
        <w:rPr>
          <w:rStyle w:val="longtext1"/>
          <w:rFonts w:ascii="Times New Roman" w:eastAsia="SimSun" w:hAnsi="SimSun"/>
          <w:color w:val="auto"/>
          <w:sz w:val="21"/>
          <w:szCs w:val="21"/>
        </w:rPr>
        <w:t>的</w:t>
      </w:r>
      <w:r w:rsidRPr="00326A48">
        <w:rPr>
          <w:rStyle w:val="longtext1"/>
          <w:rFonts w:ascii="Times New Roman" w:eastAsia="SimSun" w:hAnsi="SimSun"/>
          <w:color w:val="auto"/>
          <w:sz w:val="21"/>
          <w:szCs w:val="21"/>
          <w:lang w:eastAsia="zh-CN"/>
        </w:rPr>
        <w:t>非常贫穷的农村</w:t>
      </w:r>
      <w:r w:rsidRPr="00326A48">
        <w:rPr>
          <w:rStyle w:val="longtext1"/>
          <w:rFonts w:ascii="Times New Roman" w:eastAsia="SimSun" w:hAnsi="SimSun"/>
          <w:color w:val="auto"/>
          <w:sz w:val="21"/>
          <w:szCs w:val="21"/>
        </w:rPr>
        <w:t>妇女</w:t>
      </w:r>
      <w:r w:rsidRPr="00326A48">
        <w:rPr>
          <w:rStyle w:val="longtext1"/>
          <w:rFonts w:ascii="Times New Roman" w:eastAsia="SimSun" w:hAnsi="SimSun"/>
          <w:color w:val="auto"/>
          <w:sz w:val="21"/>
          <w:szCs w:val="21"/>
          <w:lang w:eastAsia="zh-CN"/>
        </w:rPr>
        <w:t>是</w:t>
      </w:r>
      <w:r w:rsidRPr="00326A48">
        <w:rPr>
          <w:rStyle w:val="longtext1"/>
          <w:rFonts w:ascii="Times New Roman" w:eastAsia="SimSun" w:hAnsi="SimSun"/>
          <w:color w:val="auto"/>
          <w:sz w:val="21"/>
          <w:szCs w:val="21"/>
        </w:rPr>
        <w:t>在家里分娩的。</w:t>
      </w:r>
      <w:r w:rsidRPr="00326A48">
        <w:rPr>
          <w:rStyle w:val="longtext1"/>
          <w:rFonts w:ascii="Times New Roman" w:eastAsia="SimSun" w:hAnsi="SimSun"/>
          <w:color w:val="auto"/>
          <w:sz w:val="21"/>
          <w:szCs w:val="21"/>
          <w:lang w:eastAsia="zh-CN"/>
        </w:rPr>
        <w:t>在某些地区，生育服务利用率低下的部分难题与贫穷、</w:t>
      </w:r>
      <w:r w:rsidRPr="00326A48">
        <w:rPr>
          <w:rStyle w:val="longtext1"/>
          <w:rFonts w:ascii="Times New Roman" w:eastAsia="SimSun" w:hAnsi="SimSun"/>
          <w:color w:val="auto"/>
          <w:sz w:val="21"/>
          <w:szCs w:val="21"/>
        </w:rPr>
        <w:t>交通不便和</w:t>
      </w:r>
      <w:r w:rsidRPr="00326A48">
        <w:rPr>
          <w:rStyle w:val="longtext1"/>
          <w:rFonts w:ascii="Times New Roman" w:eastAsia="SimSun" w:hAnsi="SimSun"/>
          <w:color w:val="auto"/>
          <w:sz w:val="21"/>
          <w:szCs w:val="21"/>
          <w:lang w:eastAsia="zh-CN"/>
        </w:rPr>
        <w:t>无力</w:t>
      </w:r>
      <w:r w:rsidRPr="00326A48">
        <w:rPr>
          <w:rStyle w:val="longtext1"/>
          <w:rFonts w:ascii="Times New Roman" w:eastAsia="SimSun" w:hAnsi="SimSun"/>
          <w:color w:val="auto"/>
          <w:sz w:val="21"/>
          <w:szCs w:val="21"/>
        </w:rPr>
        <w:t>负担</w:t>
      </w:r>
      <w:r w:rsidRPr="00326A48">
        <w:rPr>
          <w:rStyle w:val="longtext1"/>
          <w:rFonts w:ascii="Times New Roman" w:eastAsia="SimSun" w:hAnsi="SimSun"/>
          <w:color w:val="auto"/>
          <w:sz w:val="21"/>
          <w:szCs w:val="21"/>
          <w:lang w:eastAsia="zh-CN"/>
        </w:rPr>
        <w:t>交通费用密切相关</w:t>
      </w:r>
      <w:r w:rsidRPr="00326A48">
        <w:rPr>
          <w:rStyle w:val="longtext1"/>
          <w:rFonts w:ascii="Times New Roman" w:eastAsia="SimSun" w:hAnsi="SimSun"/>
          <w:color w:val="auto"/>
          <w:sz w:val="21"/>
          <w:szCs w:val="21"/>
        </w:rPr>
        <w:t>。根据</w:t>
      </w:r>
      <w:r w:rsidRPr="00326A48">
        <w:rPr>
          <w:rStyle w:val="longtext1"/>
          <w:rFonts w:ascii="Times New Roman" w:eastAsia="SimSun" w:hAnsi="Times New Roman"/>
          <w:color w:val="auto"/>
          <w:sz w:val="21"/>
          <w:szCs w:val="21"/>
          <w:lang w:eastAsia="zh-CN"/>
        </w:rPr>
        <w:t>2003</w:t>
      </w:r>
      <w:r w:rsidRPr="00326A48">
        <w:rPr>
          <w:rStyle w:val="longtext1"/>
          <w:rFonts w:ascii="Times New Roman" w:eastAsia="SimSun" w:hAnsi="SimSun"/>
          <w:color w:val="auto"/>
          <w:sz w:val="21"/>
          <w:szCs w:val="21"/>
          <w:lang w:eastAsia="zh-CN"/>
        </w:rPr>
        <w:t>年《</w:t>
      </w:r>
      <w:r w:rsidRPr="00326A48">
        <w:rPr>
          <w:rStyle w:val="longtext1"/>
          <w:rFonts w:ascii="Times New Roman" w:eastAsia="SimSun" w:hAnsi="SimSun"/>
          <w:color w:val="auto"/>
          <w:sz w:val="21"/>
          <w:szCs w:val="21"/>
        </w:rPr>
        <w:t>全国初级保健</w:t>
      </w:r>
      <w:r w:rsidRPr="00326A48">
        <w:rPr>
          <w:rStyle w:val="longtext1"/>
          <w:rFonts w:ascii="Times New Roman" w:eastAsia="SimSun" w:hAnsi="SimSun"/>
          <w:color w:val="auto"/>
          <w:sz w:val="21"/>
          <w:szCs w:val="21"/>
          <w:lang w:eastAsia="zh-CN"/>
        </w:rPr>
        <w:t>机构</w:t>
      </w:r>
      <w:r w:rsidRPr="00326A48">
        <w:rPr>
          <w:rStyle w:val="longtext1"/>
          <w:rFonts w:ascii="Times New Roman" w:eastAsia="SimSun" w:hAnsi="SimSun"/>
          <w:color w:val="auto"/>
          <w:sz w:val="21"/>
          <w:szCs w:val="21"/>
        </w:rPr>
        <w:t>调查</w:t>
      </w:r>
      <w:r w:rsidRPr="00326A48">
        <w:rPr>
          <w:rStyle w:val="longtext1"/>
          <w:rFonts w:ascii="Times New Roman" w:eastAsia="SimSun" w:hAnsi="SimSun"/>
          <w:color w:val="auto"/>
          <w:sz w:val="21"/>
          <w:szCs w:val="21"/>
          <w:lang w:eastAsia="zh-CN"/>
        </w:rPr>
        <w:t>》，大多数卫生机构每周可提供</w:t>
      </w:r>
      <w:r w:rsidRPr="00326A48">
        <w:rPr>
          <w:rStyle w:val="longtext1"/>
          <w:rFonts w:ascii="Times New Roman" w:eastAsia="SimSun" w:hAnsi="Times New Roman"/>
          <w:color w:val="auto"/>
          <w:sz w:val="21"/>
          <w:szCs w:val="21"/>
          <w:lang w:eastAsia="zh-CN"/>
        </w:rPr>
        <w:t>5</w:t>
      </w:r>
      <w:r w:rsidRPr="00326A48">
        <w:rPr>
          <w:rStyle w:val="longtext1"/>
          <w:rFonts w:ascii="Times New Roman" w:eastAsia="SimSun" w:hAnsi="SimSun"/>
          <w:color w:val="auto"/>
          <w:sz w:val="21"/>
          <w:szCs w:val="21"/>
          <w:lang w:eastAsia="zh-CN"/>
        </w:rPr>
        <w:t>天的</w:t>
      </w:r>
      <w:r w:rsidRPr="00326A48">
        <w:rPr>
          <w:rStyle w:val="longtext1"/>
          <w:rFonts w:ascii="Times New Roman" w:eastAsia="SimSun" w:hAnsi="SimSun"/>
          <w:color w:val="auto"/>
          <w:sz w:val="21"/>
          <w:szCs w:val="21"/>
        </w:rPr>
        <w:t>产前护理。到</w:t>
      </w:r>
      <w:r w:rsidRPr="00326A48">
        <w:rPr>
          <w:rStyle w:val="longtext1"/>
          <w:rFonts w:ascii="Times New Roman" w:eastAsia="SimSun" w:hAnsi="Times New Roman"/>
          <w:color w:val="auto"/>
          <w:sz w:val="21"/>
          <w:szCs w:val="21"/>
        </w:rPr>
        <w:t>2003</w:t>
      </w:r>
      <w:r w:rsidRPr="00326A48">
        <w:rPr>
          <w:rStyle w:val="longtext1"/>
          <w:rFonts w:ascii="Times New Roman" w:eastAsia="SimSun" w:hAnsi="SimSun"/>
          <w:color w:val="auto"/>
          <w:sz w:val="21"/>
          <w:szCs w:val="21"/>
        </w:rPr>
        <w:t>年，</w:t>
      </w:r>
      <w:r w:rsidRPr="00326A48">
        <w:rPr>
          <w:rStyle w:val="longtext1"/>
          <w:rFonts w:ascii="Times New Roman" w:eastAsia="SimSun" w:hAnsi="Times New Roman"/>
          <w:color w:val="auto"/>
          <w:sz w:val="21"/>
          <w:szCs w:val="21"/>
        </w:rPr>
        <w:t>83</w:t>
      </w:r>
      <w:r w:rsidR="005F40C0" w:rsidRPr="00326A48">
        <w:rPr>
          <w:rStyle w:val="longtext1"/>
          <w:rFonts w:ascii="Times New Roman" w:eastAsia="SimSun" w:hAnsi="SimSun"/>
          <w:color w:val="auto"/>
          <w:sz w:val="21"/>
          <w:szCs w:val="21"/>
        </w:rPr>
        <w:t>%</w:t>
      </w:r>
      <w:r w:rsidRPr="00326A48">
        <w:rPr>
          <w:rStyle w:val="longtext1"/>
          <w:rFonts w:ascii="Times New Roman" w:eastAsia="SimSun" w:hAnsi="SimSun"/>
          <w:color w:val="auto"/>
          <w:sz w:val="21"/>
          <w:szCs w:val="21"/>
        </w:rPr>
        <w:t>的婴儿</w:t>
      </w:r>
      <w:r w:rsidRPr="00326A48">
        <w:rPr>
          <w:rStyle w:val="longtext1"/>
          <w:rFonts w:ascii="Times New Roman" w:eastAsia="SimSun" w:hAnsi="SimSun"/>
          <w:color w:val="auto"/>
          <w:sz w:val="21"/>
          <w:szCs w:val="21"/>
          <w:lang w:eastAsia="zh-CN"/>
        </w:rPr>
        <w:t>是在</w:t>
      </w:r>
      <w:r w:rsidRPr="00326A48">
        <w:rPr>
          <w:rStyle w:val="longtext1"/>
          <w:rFonts w:ascii="Times New Roman" w:eastAsia="SimSun" w:hAnsi="SimSun"/>
          <w:color w:val="auto"/>
          <w:sz w:val="21"/>
          <w:szCs w:val="21"/>
        </w:rPr>
        <w:t>医疗</w:t>
      </w:r>
      <w:r w:rsidRPr="00326A48">
        <w:rPr>
          <w:rStyle w:val="longtext1"/>
          <w:rFonts w:ascii="Times New Roman" w:eastAsia="SimSun" w:hAnsi="SimSun"/>
          <w:color w:val="auto"/>
          <w:sz w:val="21"/>
          <w:szCs w:val="21"/>
          <w:lang w:eastAsia="zh-CN"/>
        </w:rPr>
        <w:t>机构里生产的</w:t>
      </w:r>
      <w:r w:rsidRPr="00326A48">
        <w:rPr>
          <w:rStyle w:val="longtext1"/>
          <w:rFonts w:ascii="Times New Roman" w:eastAsia="SimSun" w:hAnsi="SimSun"/>
          <w:color w:val="auto"/>
          <w:sz w:val="21"/>
          <w:szCs w:val="21"/>
        </w:rPr>
        <w:t>，</w:t>
      </w:r>
      <w:r w:rsidRPr="00326A48">
        <w:rPr>
          <w:rStyle w:val="longtext1"/>
          <w:rFonts w:ascii="Times New Roman" w:eastAsia="SimSun" w:hAnsi="SimSun"/>
          <w:color w:val="auto"/>
          <w:sz w:val="21"/>
          <w:szCs w:val="21"/>
          <w:lang w:eastAsia="zh-CN"/>
        </w:rPr>
        <w:t>而</w:t>
      </w:r>
      <w:r w:rsidRPr="00326A48">
        <w:rPr>
          <w:rStyle w:val="longtext1"/>
          <w:rFonts w:ascii="Times New Roman" w:eastAsia="SimSun" w:hAnsi="Times New Roman"/>
          <w:color w:val="auto"/>
          <w:sz w:val="21"/>
          <w:szCs w:val="21"/>
        </w:rPr>
        <w:t>1992-1998</w:t>
      </w:r>
      <w:r w:rsidRPr="00326A48">
        <w:rPr>
          <w:rStyle w:val="longtext1"/>
          <w:rFonts w:ascii="Times New Roman" w:eastAsia="SimSun" w:hAnsi="SimSun"/>
          <w:color w:val="auto"/>
          <w:sz w:val="21"/>
          <w:szCs w:val="21"/>
        </w:rPr>
        <w:t>年期间</w:t>
      </w:r>
      <w:r w:rsidRPr="00326A48">
        <w:rPr>
          <w:rStyle w:val="longtext1"/>
          <w:rFonts w:ascii="Times New Roman" w:eastAsia="SimSun" w:hAnsi="SimSun"/>
          <w:color w:val="auto"/>
          <w:sz w:val="21"/>
          <w:szCs w:val="21"/>
          <w:lang w:eastAsia="zh-CN"/>
        </w:rPr>
        <w:t>只有</w:t>
      </w:r>
      <w:r w:rsidRPr="00326A48">
        <w:rPr>
          <w:rStyle w:val="longtext1"/>
          <w:rFonts w:ascii="Times New Roman" w:eastAsia="SimSun" w:hAnsi="Times New Roman"/>
          <w:color w:val="auto"/>
          <w:sz w:val="21"/>
          <w:szCs w:val="21"/>
          <w:lang w:eastAsia="zh-CN"/>
        </w:rPr>
        <w:t>78%</w:t>
      </w:r>
      <w:r w:rsidRPr="00326A48">
        <w:rPr>
          <w:rStyle w:val="longtext1"/>
          <w:rFonts w:ascii="Times New Roman" w:eastAsia="SimSun" w:hAnsi="SimSun"/>
          <w:color w:val="auto"/>
          <w:sz w:val="21"/>
          <w:szCs w:val="21"/>
          <w:lang w:eastAsia="zh-CN"/>
        </w:rPr>
        <w:t>，因而提高了</w:t>
      </w:r>
      <w:r w:rsidRPr="00326A48">
        <w:rPr>
          <w:rStyle w:val="longtext1"/>
          <w:rFonts w:ascii="Times New Roman" w:eastAsia="SimSun" w:hAnsi="Times New Roman"/>
          <w:color w:val="auto"/>
          <w:sz w:val="21"/>
          <w:szCs w:val="21"/>
          <w:lang w:eastAsia="zh-CN"/>
        </w:rPr>
        <w:t>5%</w:t>
      </w:r>
      <w:r w:rsidRPr="00326A48">
        <w:rPr>
          <w:rStyle w:val="longtext1"/>
          <w:rFonts w:ascii="Times New Roman" w:eastAsia="SimSun" w:hAnsi="SimSun"/>
          <w:color w:val="auto"/>
          <w:sz w:val="21"/>
          <w:szCs w:val="21"/>
          <w:lang w:eastAsia="zh-CN"/>
        </w:rPr>
        <w:t>。</w:t>
      </w:r>
      <w:r w:rsidRPr="00326A48">
        <w:rPr>
          <w:rStyle w:val="longtext1"/>
          <w:rFonts w:ascii="Times New Roman" w:eastAsia="SimSun" w:hAnsi="SimSun"/>
          <w:color w:val="auto"/>
          <w:sz w:val="21"/>
          <w:szCs w:val="21"/>
        </w:rPr>
        <w:t>城市居民</w:t>
      </w:r>
      <w:r w:rsidRPr="00326A48">
        <w:rPr>
          <w:rStyle w:val="longtext1"/>
          <w:rFonts w:ascii="Times New Roman" w:eastAsia="SimSun" w:hAnsi="SimSun"/>
          <w:color w:val="auto"/>
          <w:sz w:val="21"/>
          <w:szCs w:val="21"/>
          <w:lang w:eastAsia="zh-CN"/>
        </w:rPr>
        <w:t>在卫生设施里生产的可能性比</w:t>
      </w:r>
      <w:r w:rsidRPr="00326A48">
        <w:rPr>
          <w:rStyle w:val="longtext1"/>
          <w:rFonts w:ascii="Times New Roman" w:eastAsia="SimSun" w:hAnsi="SimSun"/>
          <w:color w:val="auto"/>
          <w:sz w:val="21"/>
          <w:szCs w:val="21"/>
        </w:rPr>
        <w:t>农村居民</w:t>
      </w:r>
      <w:r w:rsidRPr="00326A48">
        <w:rPr>
          <w:rStyle w:val="longtext1"/>
          <w:rFonts w:ascii="Times New Roman" w:eastAsia="SimSun" w:hAnsi="SimSun"/>
          <w:color w:val="auto"/>
          <w:sz w:val="21"/>
          <w:szCs w:val="21"/>
          <w:lang w:eastAsia="zh-CN"/>
        </w:rPr>
        <w:t>大</w:t>
      </w:r>
      <w:r w:rsidRPr="00326A48">
        <w:rPr>
          <w:rStyle w:val="longtext1"/>
          <w:rFonts w:ascii="Times New Roman" w:eastAsia="SimSun" w:hAnsi="SimSun"/>
          <w:color w:val="auto"/>
          <w:sz w:val="21"/>
          <w:szCs w:val="21"/>
        </w:rPr>
        <w:t>。</w:t>
      </w:r>
      <w:r w:rsidRPr="00326A48">
        <w:rPr>
          <w:rStyle w:val="longtext1"/>
          <w:rFonts w:ascii="Times New Roman" w:eastAsia="SimSun" w:hAnsi="Times New Roman"/>
          <w:color w:val="auto"/>
          <w:sz w:val="21"/>
          <w:szCs w:val="21"/>
        </w:rPr>
        <w:t>2000</w:t>
      </w:r>
      <w:r w:rsidRPr="00326A48">
        <w:rPr>
          <w:rStyle w:val="longtext1"/>
          <w:rFonts w:ascii="Times New Roman" w:eastAsia="SimSun" w:hAnsi="SimSun"/>
          <w:color w:val="auto"/>
          <w:sz w:val="21"/>
          <w:szCs w:val="21"/>
        </w:rPr>
        <w:t>年至</w:t>
      </w:r>
      <w:r w:rsidRPr="00326A48">
        <w:rPr>
          <w:rStyle w:val="longtext1"/>
          <w:rFonts w:ascii="Times New Roman" w:eastAsia="SimSun" w:hAnsi="Times New Roman"/>
          <w:color w:val="auto"/>
          <w:sz w:val="21"/>
          <w:szCs w:val="21"/>
        </w:rPr>
        <w:t>2003</w:t>
      </w:r>
      <w:r w:rsidRPr="00326A48">
        <w:rPr>
          <w:rStyle w:val="longtext1"/>
          <w:rFonts w:ascii="Times New Roman" w:eastAsia="SimSun" w:hAnsi="SimSun"/>
          <w:color w:val="auto"/>
          <w:sz w:val="21"/>
          <w:szCs w:val="21"/>
        </w:rPr>
        <w:t>年</w:t>
      </w:r>
      <w:r w:rsidRPr="00326A48">
        <w:rPr>
          <w:rStyle w:val="longtext1"/>
          <w:rFonts w:ascii="Times New Roman" w:eastAsia="SimSun" w:hAnsi="SimSun"/>
          <w:color w:val="auto"/>
          <w:sz w:val="21"/>
          <w:szCs w:val="21"/>
          <w:lang w:eastAsia="zh-CN"/>
        </w:rPr>
        <w:t>间，</w:t>
      </w:r>
      <w:r w:rsidRPr="00326A48">
        <w:rPr>
          <w:rStyle w:val="longtext1"/>
          <w:rFonts w:ascii="Times New Roman" w:eastAsia="SimSun" w:hAnsi="SimSun"/>
          <w:color w:val="auto"/>
          <w:sz w:val="21"/>
          <w:szCs w:val="21"/>
        </w:rPr>
        <w:t>获得产前服务的妇女比例从</w:t>
      </w:r>
      <w:r w:rsidRPr="00326A48">
        <w:rPr>
          <w:rStyle w:val="longtext1"/>
          <w:rFonts w:ascii="Times New Roman" w:eastAsia="SimSun" w:hAnsi="Times New Roman"/>
          <w:color w:val="auto"/>
          <w:sz w:val="21"/>
          <w:szCs w:val="21"/>
        </w:rPr>
        <w:t>78.8</w:t>
      </w:r>
      <w:r w:rsidRPr="00326A48">
        <w:rPr>
          <w:rStyle w:val="longtext1"/>
          <w:rFonts w:ascii="Times New Roman" w:eastAsia="SimSun" w:hAnsi="Times New Roman"/>
          <w:color w:val="auto"/>
          <w:sz w:val="21"/>
          <w:szCs w:val="21"/>
          <w:lang w:eastAsia="zh-CN"/>
        </w:rPr>
        <w:t>%</w:t>
      </w:r>
      <w:r w:rsidRPr="00326A48">
        <w:rPr>
          <w:rStyle w:val="longtext1"/>
          <w:rFonts w:ascii="Times New Roman" w:eastAsia="SimSun" w:hAnsi="SimSun"/>
          <w:color w:val="auto"/>
          <w:sz w:val="21"/>
          <w:szCs w:val="21"/>
        </w:rPr>
        <w:t>上升到</w:t>
      </w:r>
      <w:r w:rsidRPr="00326A48">
        <w:rPr>
          <w:rStyle w:val="longtext1"/>
          <w:rFonts w:ascii="Times New Roman" w:eastAsia="SimSun" w:hAnsi="Times New Roman"/>
          <w:color w:val="auto"/>
          <w:sz w:val="21"/>
          <w:szCs w:val="21"/>
        </w:rPr>
        <w:t>95.5</w:t>
      </w:r>
      <w:r w:rsidR="005F40C0" w:rsidRPr="00326A48">
        <w:rPr>
          <w:rStyle w:val="longtext1"/>
          <w:rFonts w:ascii="Times New Roman" w:eastAsia="SimSun" w:hAnsi="SimSun"/>
          <w:color w:val="auto"/>
          <w:sz w:val="21"/>
          <w:szCs w:val="21"/>
        </w:rPr>
        <w:t>%</w:t>
      </w:r>
      <w:r w:rsidRPr="00326A48">
        <w:rPr>
          <w:rStyle w:val="longtext1"/>
          <w:rFonts w:ascii="Times New Roman" w:eastAsia="SimSun" w:hAnsi="SimSun"/>
          <w:color w:val="auto"/>
          <w:sz w:val="21"/>
          <w:szCs w:val="21"/>
          <w:lang w:eastAsia="zh-CN"/>
        </w:rPr>
        <w:t>，</w:t>
      </w:r>
      <w:r w:rsidRPr="00326A48">
        <w:rPr>
          <w:rStyle w:val="longtext1"/>
          <w:rFonts w:ascii="Times New Roman" w:eastAsia="SimSun" w:hAnsi="SimSun"/>
          <w:color w:val="auto"/>
          <w:sz w:val="21"/>
          <w:szCs w:val="21"/>
        </w:rPr>
        <w:t>同样，</w:t>
      </w:r>
      <w:r w:rsidRPr="00326A48">
        <w:rPr>
          <w:rStyle w:val="longtext1"/>
          <w:rFonts w:ascii="Times New Roman" w:eastAsia="SimSun" w:hAnsi="SimSun"/>
          <w:color w:val="auto"/>
          <w:sz w:val="21"/>
          <w:szCs w:val="21"/>
          <w:lang w:eastAsia="zh-CN"/>
        </w:rPr>
        <w:t>由受过医护培训人员接生的婴儿比例从</w:t>
      </w:r>
      <w:r w:rsidRPr="00326A48">
        <w:rPr>
          <w:rStyle w:val="longtext1"/>
          <w:rFonts w:ascii="Times New Roman" w:eastAsia="SimSun" w:hAnsi="Times New Roman"/>
          <w:color w:val="auto"/>
          <w:sz w:val="21"/>
          <w:szCs w:val="21"/>
        </w:rPr>
        <w:t>84</w:t>
      </w:r>
      <w:r w:rsidR="005F40C0" w:rsidRPr="00326A48">
        <w:rPr>
          <w:rStyle w:val="longtext1"/>
          <w:rFonts w:ascii="Times New Roman" w:eastAsia="SimSun" w:hAnsi="SimSun"/>
          <w:color w:val="auto"/>
          <w:sz w:val="21"/>
          <w:szCs w:val="21"/>
        </w:rPr>
        <w:t>%</w:t>
      </w:r>
      <w:r w:rsidRPr="00326A48">
        <w:rPr>
          <w:rStyle w:val="longtext1"/>
          <w:rFonts w:ascii="Times New Roman" w:eastAsia="SimSun" w:hAnsi="SimSun"/>
          <w:color w:val="auto"/>
          <w:sz w:val="21"/>
          <w:szCs w:val="21"/>
          <w:lang w:eastAsia="zh-CN"/>
        </w:rPr>
        <w:t>上升到最近五年内的</w:t>
      </w:r>
      <w:r w:rsidRPr="00326A48">
        <w:rPr>
          <w:rStyle w:val="longtext1"/>
          <w:rFonts w:ascii="Times New Roman" w:eastAsia="SimSun" w:hAnsi="Times New Roman"/>
          <w:color w:val="auto"/>
          <w:sz w:val="21"/>
          <w:szCs w:val="21"/>
        </w:rPr>
        <w:t>92</w:t>
      </w:r>
      <w:r w:rsidR="005F40C0" w:rsidRPr="00326A48">
        <w:rPr>
          <w:rStyle w:val="longtext1"/>
          <w:rFonts w:ascii="Times New Roman" w:eastAsia="SimSun" w:hAnsi="SimSun"/>
          <w:color w:val="auto"/>
          <w:sz w:val="21"/>
          <w:szCs w:val="21"/>
        </w:rPr>
        <w:t>%</w:t>
      </w:r>
      <w:r w:rsidRPr="00326A48">
        <w:rPr>
          <w:rStyle w:val="longtext1"/>
          <w:rFonts w:ascii="Times New Roman" w:eastAsia="SimSun" w:hAnsi="SimSun"/>
          <w:color w:val="auto"/>
          <w:sz w:val="21"/>
          <w:szCs w:val="21"/>
        </w:rPr>
        <w:t>。</w:t>
      </w:r>
    </w:p>
    <w:p w:rsidR="00E2392F" w:rsidRPr="00326A48" w:rsidRDefault="00E2392F" w:rsidP="005F0A67">
      <w:pPr>
        <w:tabs>
          <w:tab w:val="left" w:pos="525"/>
        </w:tabs>
        <w:snapToGrid w:val="0"/>
        <w:spacing w:after="240" w:line="360" w:lineRule="exact"/>
        <w:rPr>
          <w:rFonts w:ascii="Times New Roman"/>
          <w:szCs w:val="21"/>
        </w:rPr>
      </w:pPr>
      <w:r w:rsidRPr="00326A48">
        <w:rPr>
          <w:rFonts w:ascii="Times New Roman"/>
          <w:szCs w:val="21"/>
        </w:rPr>
        <w:t>12.14</w:t>
      </w:r>
      <w:r w:rsidRPr="00326A48">
        <w:rPr>
          <w:rFonts w:ascii="Times New Roman" w:hAnsi="SimSun"/>
          <w:szCs w:val="21"/>
        </w:rPr>
        <w:t>在</w:t>
      </w:r>
      <w:r w:rsidRPr="00326A48">
        <w:rPr>
          <w:rFonts w:ascii="Times New Roman"/>
          <w:szCs w:val="21"/>
        </w:rPr>
        <w:t>1992-1998</w:t>
      </w:r>
      <w:r w:rsidRPr="00326A48">
        <w:rPr>
          <w:rFonts w:ascii="Times New Roman" w:hAnsi="SimSun"/>
          <w:szCs w:val="21"/>
        </w:rPr>
        <w:t>年间，产妇死亡率是在</w:t>
      </w:r>
      <w:r w:rsidRPr="00326A48">
        <w:rPr>
          <w:rStyle w:val="longtext1"/>
          <w:rFonts w:ascii="Times New Roman" w:hAnsi="SimSun"/>
          <w:sz w:val="21"/>
          <w:szCs w:val="21"/>
        </w:rPr>
        <w:t>每</w:t>
      </w:r>
      <w:r w:rsidRPr="00326A48">
        <w:rPr>
          <w:rStyle w:val="longtext1"/>
          <w:rFonts w:ascii="Times New Roman"/>
          <w:sz w:val="21"/>
          <w:szCs w:val="21"/>
        </w:rPr>
        <w:t>10</w:t>
      </w:r>
      <w:r w:rsidRPr="00326A48">
        <w:rPr>
          <w:rStyle w:val="longtext1"/>
          <w:rFonts w:ascii="Times New Roman" w:hAnsi="SimSun"/>
          <w:sz w:val="21"/>
          <w:szCs w:val="21"/>
        </w:rPr>
        <w:t>万个活产中就有</w:t>
      </w:r>
      <w:r w:rsidRPr="00326A48">
        <w:rPr>
          <w:rStyle w:val="longtext1"/>
          <w:rFonts w:ascii="Times New Roman"/>
          <w:sz w:val="21"/>
          <w:szCs w:val="21"/>
        </w:rPr>
        <w:t>150</w:t>
      </w:r>
      <w:r w:rsidRPr="00326A48">
        <w:rPr>
          <w:rStyle w:val="longtext1"/>
          <w:rFonts w:ascii="Times New Roman" w:hAnsi="SimSun"/>
          <w:sz w:val="21"/>
          <w:szCs w:val="21"/>
        </w:rPr>
        <w:t>名产妇死亡，</w:t>
      </w:r>
      <w:r w:rsidRPr="00326A48">
        <w:rPr>
          <w:rStyle w:val="longtext1"/>
          <w:rFonts w:ascii="Times New Roman"/>
          <w:sz w:val="21"/>
          <w:szCs w:val="21"/>
        </w:rPr>
        <w:t>2003</w:t>
      </w:r>
      <w:r w:rsidRPr="00326A48">
        <w:rPr>
          <w:rStyle w:val="longtext1"/>
          <w:rFonts w:ascii="Times New Roman" w:hAnsi="SimSun"/>
          <w:sz w:val="21"/>
          <w:szCs w:val="21"/>
        </w:rPr>
        <w:t>年时下降到每</w:t>
      </w:r>
      <w:r w:rsidRPr="00326A48">
        <w:rPr>
          <w:rStyle w:val="longtext1"/>
          <w:rFonts w:ascii="Times New Roman"/>
          <w:sz w:val="21"/>
          <w:szCs w:val="21"/>
        </w:rPr>
        <w:t>10</w:t>
      </w:r>
      <w:r w:rsidRPr="00326A48">
        <w:rPr>
          <w:rStyle w:val="longtext1"/>
          <w:rFonts w:ascii="Times New Roman" w:hAnsi="SimSun"/>
          <w:sz w:val="21"/>
          <w:szCs w:val="21"/>
        </w:rPr>
        <w:t>万个活产中有大约</w:t>
      </w:r>
      <w:r w:rsidRPr="00326A48">
        <w:rPr>
          <w:rStyle w:val="longtext1"/>
          <w:rFonts w:ascii="Times New Roman"/>
          <w:sz w:val="21"/>
          <w:szCs w:val="21"/>
        </w:rPr>
        <w:t>143</w:t>
      </w:r>
      <w:r w:rsidRPr="00326A48">
        <w:rPr>
          <w:rStyle w:val="longtext1"/>
          <w:rFonts w:ascii="Times New Roman" w:hAnsi="SimSun"/>
          <w:sz w:val="21"/>
          <w:szCs w:val="21"/>
        </w:rPr>
        <w:t>名产妇死亡。在这一时期，产妇死亡人数占育龄妇女死亡总数的近</w:t>
      </w:r>
      <w:r w:rsidRPr="00326A48">
        <w:rPr>
          <w:rStyle w:val="longtext1"/>
          <w:rFonts w:ascii="Times New Roman"/>
          <w:sz w:val="21"/>
          <w:szCs w:val="21"/>
        </w:rPr>
        <w:t>5%</w:t>
      </w:r>
      <w:r w:rsidRPr="00326A48">
        <w:rPr>
          <w:rStyle w:val="longtext1"/>
          <w:rFonts w:ascii="Times New Roman" w:hAnsi="SimSun"/>
          <w:sz w:val="21"/>
          <w:szCs w:val="21"/>
        </w:rPr>
        <w:t>。在</w:t>
      </w:r>
      <w:r w:rsidRPr="00326A48">
        <w:rPr>
          <w:rStyle w:val="longtext1"/>
          <w:rFonts w:hAnsi="SimSun"/>
          <w:sz w:val="21"/>
          <w:szCs w:val="21"/>
        </w:rPr>
        <w:t>“</w:t>
      </w:r>
      <w:r w:rsidRPr="00326A48">
        <w:rPr>
          <w:rStyle w:val="longtext1"/>
          <w:rFonts w:ascii="Times New Roman"/>
          <w:sz w:val="21"/>
          <w:szCs w:val="21"/>
        </w:rPr>
        <w:t>2015</w:t>
      </w:r>
      <w:r w:rsidRPr="00326A48">
        <w:rPr>
          <w:rStyle w:val="longtext1"/>
          <w:rFonts w:ascii="Times New Roman" w:hAnsi="SimSun"/>
          <w:sz w:val="21"/>
          <w:szCs w:val="21"/>
        </w:rPr>
        <w:t>年倒计时调</w:t>
      </w:r>
      <w:r w:rsidRPr="00326A48">
        <w:rPr>
          <w:rStyle w:val="longtext1"/>
          <w:rFonts w:hAnsi="SimSun"/>
          <w:sz w:val="21"/>
          <w:szCs w:val="21"/>
        </w:rPr>
        <w:t>查”</w:t>
      </w:r>
      <w:r w:rsidRPr="00326A48">
        <w:rPr>
          <w:rStyle w:val="longtext1"/>
          <w:rFonts w:ascii="Times New Roman" w:hAnsi="SimSun"/>
          <w:sz w:val="21"/>
          <w:szCs w:val="21"/>
        </w:rPr>
        <w:t>所调查的</w:t>
      </w:r>
      <w:r w:rsidRPr="00326A48">
        <w:rPr>
          <w:rStyle w:val="longtext1"/>
          <w:rFonts w:ascii="Times New Roman"/>
          <w:sz w:val="21"/>
          <w:szCs w:val="21"/>
        </w:rPr>
        <w:t>68</w:t>
      </w:r>
      <w:r w:rsidRPr="00326A48">
        <w:rPr>
          <w:rStyle w:val="longtext1"/>
          <w:rFonts w:ascii="Times New Roman" w:hAnsi="SimSun"/>
          <w:sz w:val="21"/>
          <w:szCs w:val="21"/>
        </w:rPr>
        <w:t>个高度优先国家中，南非排在</w:t>
      </w:r>
      <w:r w:rsidRPr="00326A48">
        <w:rPr>
          <w:rStyle w:val="longtext1"/>
          <w:rFonts w:ascii="Times New Roman"/>
          <w:sz w:val="21"/>
          <w:szCs w:val="21"/>
        </w:rPr>
        <w:t>61</w:t>
      </w:r>
      <w:r w:rsidRPr="00326A48">
        <w:rPr>
          <w:rStyle w:val="longtext1"/>
          <w:rFonts w:ascii="Times New Roman" w:hAnsi="SimSun"/>
          <w:sz w:val="21"/>
          <w:szCs w:val="21"/>
        </w:rPr>
        <w:t>位，见《</w:t>
      </w:r>
      <w:r w:rsidRPr="00326A48">
        <w:rPr>
          <w:rStyle w:val="longtext1"/>
          <w:rFonts w:ascii="Times New Roman"/>
          <w:sz w:val="21"/>
          <w:szCs w:val="21"/>
        </w:rPr>
        <w:t>2008</w:t>
      </w:r>
      <w:r w:rsidRPr="00326A48">
        <w:rPr>
          <w:rStyle w:val="longtext1"/>
          <w:rFonts w:ascii="Times New Roman" w:hAnsi="SimSun"/>
          <w:sz w:val="21"/>
          <w:szCs w:val="21"/>
        </w:rPr>
        <w:t>年产妇、新生儿和儿童生存报告》</w:t>
      </w:r>
      <w:r w:rsidR="009656A9" w:rsidRPr="00326A48">
        <w:rPr>
          <w:rStyle w:val="longtext1"/>
          <w:rFonts w:ascii="Times New Roman" w:hAnsi="SimSun"/>
          <w:sz w:val="21"/>
          <w:szCs w:val="21"/>
        </w:rPr>
        <w:t>。</w:t>
      </w:r>
      <w:r w:rsidRPr="00326A48">
        <w:rPr>
          <w:rStyle w:val="FootnoteReference1"/>
          <w:rFonts w:ascii="Times New Roman"/>
          <w:color w:val="auto"/>
          <w:szCs w:val="21"/>
        </w:rPr>
        <w:footnoteReference w:id="100"/>
      </w:r>
      <w:r w:rsidRPr="00326A48">
        <w:rPr>
          <w:rStyle w:val="longtext1"/>
          <w:rFonts w:ascii="Times New Roman" w:hAnsi="SimSun"/>
          <w:sz w:val="21"/>
          <w:szCs w:val="21"/>
        </w:rPr>
        <w:t>这</w:t>
      </w:r>
      <w:r w:rsidRPr="00326A48">
        <w:rPr>
          <w:rStyle w:val="longtext1"/>
          <w:rFonts w:ascii="Times New Roman"/>
          <w:sz w:val="21"/>
          <w:szCs w:val="21"/>
        </w:rPr>
        <w:t>68</w:t>
      </w:r>
      <w:r w:rsidRPr="00326A48">
        <w:rPr>
          <w:rStyle w:val="longtext1"/>
          <w:rFonts w:ascii="Times New Roman" w:hAnsi="SimSun"/>
          <w:sz w:val="21"/>
          <w:szCs w:val="21"/>
        </w:rPr>
        <w:t>个国家的孕产妇、新生儿和婴儿死亡总数占到全球的</w:t>
      </w:r>
      <w:r w:rsidRPr="00326A48">
        <w:rPr>
          <w:rStyle w:val="longtext1"/>
          <w:rFonts w:ascii="Times New Roman"/>
          <w:sz w:val="21"/>
          <w:szCs w:val="21"/>
        </w:rPr>
        <w:t>97</w:t>
      </w:r>
      <w:r w:rsidR="005F40C0" w:rsidRPr="00326A48">
        <w:rPr>
          <w:rStyle w:val="longtext1"/>
          <w:rFonts w:ascii="Times New Roman" w:hAnsi="SimSun"/>
          <w:sz w:val="21"/>
          <w:szCs w:val="21"/>
        </w:rPr>
        <w:t>%</w:t>
      </w:r>
      <w:r w:rsidRPr="00326A48">
        <w:rPr>
          <w:rStyle w:val="longtext1"/>
          <w:rFonts w:ascii="Times New Roman" w:hAnsi="SimSun"/>
          <w:sz w:val="21"/>
          <w:szCs w:val="21"/>
        </w:rPr>
        <w:t>。每</w:t>
      </w:r>
      <w:r w:rsidRPr="00326A48">
        <w:rPr>
          <w:rStyle w:val="longtext1"/>
          <w:rFonts w:ascii="Times New Roman"/>
          <w:sz w:val="21"/>
          <w:szCs w:val="21"/>
        </w:rPr>
        <w:t>10</w:t>
      </w:r>
      <w:r w:rsidRPr="00326A48">
        <w:rPr>
          <w:rStyle w:val="longtext1"/>
          <w:rFonts w:ascii="Times New Roman" w:hAnsi="SimSun"/>
          <w:sz w:val="21"/>
          <w:szCs w:val="21"/>
        </w:rPr>
        <w:t>万活产有</w:t>
      </w:r>
      <w:r w:rsidRPr="00326A48">
        <w:rPr>
          <w:rStyle w:val="longtext1"/>
          <w:rFonts w:ascii="Times New Roman"/>
          <w:sz w:val="21"/>
          <w:szCs w:val="21"/>
        </w:rPr>
        <w:t>400</w:t>
      </w:r>
      <w:r w:rsidRPr="00326A48">
        <w:rPr>
          <w:rStyle w:val="longtext1"/>
          <w:rFonts w:ascii="Times New Roman" w:hAnsi="SimSun"/>
          <w:sz w:val="21"/>
          <w:szCs w:val="21"/>
        </w:rPr>
        <w:t>名孕产妇死亡这一孕产妇死亡率（</w:t>
      </w:r>
      <w:r w:rsidRPr="00326A48">
        <w:rPr>
          <w:rStyle w:val="longtext1"/>
          <w:rFonts w:ascii="Times New Roman"/>
          <w:sz w:val="21"/>
          <w:szCs w:val="21"/>
        </w:rPr>
        <w:t>2005</w:t>
      </w:r>
      <w:r w:rsidRPr="00326A48">
        <w:rPr>
          <w:rStyle w:val="longtext1"/>
          <w:rFonts w:ascii="Times New Roman" w:hAnsi="SimSun"/>
          <w:sz w:val="21"/>
          <w:szCs w:val="21"/>
        </w:rPr>
        <w:t>年）被列为高，女性死于怀孕或分娩期间的终生几率为</w:t>
      </w:r>
      <w:r w:rsidRPr="00326A48">
        <w:rPr>
          <w:rStyle w:val="longtext1"/>
          <w:rFonts w:ascii="Times New Roman"/>
          <w:sz w:val="21"/>
          <w:szCs w:val="21"/>
        </w:rPr>
        <w:t>1</w:t>
      </w:r>
      <w:r w:rsidR="00AC3339" w:rsidRPr="00326A48">
        <w:rPr>
          <w:rStyle w:val="longtext1"/>
          <w:rFonts w:ascii="Times New Roman"/>
          <w:sz w:val="21"/>
          <w:szCs w:val="21"/>
        </w:rPr>
        <w:t>：</w:t>
      </w:r>
      <w:r w:rsidRPr="00326A48">
        <w:rPr>
          <w:rStyle w:val="longtext1"/>
          <w:rFonts w:ascii="Times New Roman"/>
          <w:sz w:val="21"/>
          <w:szCs w:val="21"/>
        </w:rPr>
        <w:t>110</w:t>
      </w:r>
      <w:r w:rsidR="00681432" w:rsidRPr="00326A48">
        <w:rPr>
          <w:rStyle w:val="longtext1"/>
          <w:rFonts w:ascii="Times New Roman" w:hAnsi="SimSun"/>
          <w:sz w:val="21"/>
          <w:szCs w:val="21"/>
        </w:rPr>
        <w:t>。</w:t>
      </w:r>
    </w:p>
    <w:p w:rsidR="00E2392F" w:rsidRPr="00326A48" w:rsidRDefault="00E2392F" w:rsidP="005F0A67">
      <w:pPr>
        <w:tabs>
          <w:tab w:val="left" w:pos="525"/>
        </w:tabs>
        <w:snapToGrid w:val="0"/>
        <w:spacing w:after="240" w:line="360" w:lineRule="exact"/>
        <w:rPr>
          <w:rFonts w:ascii="Times New Roman"/>
          <w:szCs w:val="21"/>
        </w:rPr>
      </w:pPr>
      <w:r w:rsidRPr="00326A48">
        <w:rPr>
          <w:rFonts w:ascii="Times New Roman"/>
          <w:szCs w:val="21"/>
        </w:rPr>
        <w:t xml:space="preserve">12.15 </w:t>
      </w:r>
      <w:r w:rsidRPr="00326A48">
        <w:rPr>
          <w:rFonts w:ascii="Times New Roman" w:hAnsi="SimSun"/>
          <w:szCs w:val="21"/>
        </w:rPr>
        <w:t>根据《拯救母亲：孕产妇死亡秘密调查报告》（</w:t>
      </w:r>
      <w:r w:rsidRPr="00326A48">
        <w:rPr>
          <w:rFonts w:ascii="Times New Roman"/>
          <w:szCs w:val="21"/>
        </w:rPr>
        <w:t>1998</w:t>
      </w:r>
      <w:r w:rsidRPr="00326A48">
        <w:rPr>
          <w:rFonts w:ascii="Times New Roman" w:hAnsi="SimSun"/>
          <w:szCs w:val="21"/>
        </w:rPr>
        <w:t>年），孕产妇死亡的主要原因包括：妊娠高血压（</w:t>
      </w:r>
      <w:r w:rsidRPr="00326A48">
        <w:rPr>
          <w:rFonts w:ascii="Times New Roman"/>
          <w:szCs w:val="21"/>
        </w:rPr>
        <w:t>20%</w:t>
      </w:r>
      <w:r w:rsidRPr="00326A48">
        <w:rPr>
          <w:rFonts w:ascii="Times New Roman" w:hAnsi="SimSun"/>
          <w:szCs w:val="21"/>
        </w:rPr>
        <w:t>）、感染包括与艾滋病毒相关的感染（</w:t>
      </w:r>
      <w:r w:rsidRPr="00326A48">
        <w:rPr>
          <w:rFonts w:ascii="Times New Roman"/>
          <w:szCs w:val="21"/>
        </w:rPr>
        <w:t>18%</w:t>
      </w:r>
      <w:r w:rsidRPr="00326A48">
        <w:rPr>
          <w:rFonts w:ascii="Times New Roman" w:hAnsi="SimSun"/>
          <w:szCs w:val="21"/>
        </w:rPr>
        <w:t>）、产后出血（</w:t>
      </w:r>
      <w:r w:rsidRPr="00326A48">
        <w:rPr>
          <w:rFonts w:ascii="Times New Roman"/>
          <w:szCs w:val="21"/>
        </w:rPr>
        <w:t>14%</w:t>
      </w:r>
      <w:r w:rsidRPr="00326A48">
        <w:rPr>
          <w:rFonts w:ascii="Times New Roman" w:hAnsi="SimSun"/>
          <w:szCs w:val="21"/>
        </w:rPr>
        <w:t>）、早期流产（</w:t>
      </w:r>
      <w:r w:rsidRPr="00326A48">
        <w:rPr>
          <w:rFonts w:ascii="Times New Roman"/>
          <w:szCs w:val="21"/>
        </w:rPr>
        <w:t>12%</w:t>
      </w:r>
      <w:r w:rsidRPr="00326A48">
        <w:rPr>
          <w:rFonts w:ascii="Times New Roman" w:hAnsi="SimSun"/>
          <w:szCs w:val="21"/>
        </w:rPr>
        <w:t>）、既有的产妇疾病（</w:t>
      </w:r>
      <w:r w:rsidRPr="00326A48">
        <w:rPr>
          <w:rFonts w:ascii="Times New Roman"/>
          <w:szCs w:val="21"/>
        </w:rPr>
        <w:t>11%</w:t>
      </w:r>
      <w:r w:rsidRPr="00326A48">
        <w:rPr>
          <w:rFonts w:ascii="Times New Roman" w:hAnsi="SimSun"/>
          <w:szCs w:val="21"/>
        </w:rPr>
        <w:t>）以及因怀孕而得的脓毒疾</w:t>
      </w:r>
      <w:r w:rsidRPr="00326A48">
        <w:rPr>
          <w:rFonts w:ascii="Times New Roman"/>
          <w:szCs w:val="21"/>
        </w:rPr>
        <w:t xml:space="preserve"> (9%)</w:t>
      </w:r>
      <w:r w:rsidRPr="00326A48">
        <w:rPr>
          <w:rFonts w:ascii="Times New Roman" w:hAnsi="SimSun"/>
          <w:szCs w:val="21"/>
        </w:rPr>
        <w:t>。对产妇死亡案例进行秘密调查，已经成为通过对死亡个例的具体调查进行监控的工具，使卫生部门能够采取适当行动来预防或降低同类死亡事故。卫生部承认，降低儿童和孕产妇死亡率的许多成功之举由于受到艾滋病毒和艾滋病泛滥的影响而打了折扣。</w:t>
      </w:r>
      <w:r w:rsidRPr="00326A48">
        <w:rPr>
          <w:rStyle w:val="FootnoteReference1"/>
          <w:rFonts w:ascii="Times New Roman"/>
          <w:color w:val="auto"/>
          <w:szCs w:val="21"/>
        </w:rPr>
        <w:footnoteReference w:id="101"/>
      </w:r>
    </w:p>
    <w:p w:rsidR="00E2392F" w:rsidRPr="00326A48" w:rsidRDefault="00E2392F" w:rsidP="005F0A67">
      <w:pPr>
        <w:tabs>
          <w:tab w:val="left" w:pos="525"/>
        </w:tabs>
        <w:snapToGrid w:val="0"/>
        <w:spacing w:after="240" w:line="360" w:lineRule="exact"/>
        <w:rPr>
          <w:rFonts w:ascii="Times New Roman"/>
          <w:szCs w:val="21"/>
        </w:rPr>
      </w:pPr>
      <w:r w:rsidRPr="00326A48">
        <w:rPr>
          <w:rFonts w:ascii="Times New Roman"/>
          <w:szCs w:val="21"/>
        </w:rPr>
        <w:t xml:space="preserve">12.16 </w:t>
      </w:r>
      <w:r w:rsidRPr="00326A48">
        <w:rPr>
          <w:rStyle w:val="mediumtext1"/>
          <w:rFonts w:ascii="Times New Roman" w:hAnsi="SimSun"/>
          <w:sz w:val="21"/>
          <w:szCs w:val="21"/>
        </w:rPr>
        <w:t>迄今为止，健康方面的主要优先事项之一仍然是增强孕产妇、儿童和妇女的健康。</w:t>
      </w:r>
      <w:r w:rsidRPr="00326A48">
        <w:rPr>
          <w:rStyle w:val="mediumtext1"/>
          <w:rFonts w:ascii="Times New Roman"/>
          <w:sz w:val="21"/>
          <w:szCs w:val="21"/>
        </w:rPr>
        <w:t>2007/2008</w:t>
      </w:r>
      <w:r w:rsidRPr="00326A48">
        <w:rPr>
          <w:rStyle w:val="mediumtext1"/>
          <w:rFonts w:ascii="Times New Roman" w:hAnsi="SimSun"/>
          <w:sz w:val="21"/>
          <w:szCs w:val="21"/>
        </w:rPr>
        <w:t>年度国家卫生方案要求，至少</w:t>
      </w:r>
      <w:r w:rsidRPr="00326A48">
        <w:rPr>
          <w:rStyle w:val="mediumtext1"/>
          <w:rFonts w:ascii="Times New Roman"/>
          <w:sz w:val="21"/>
          <w:szCs w:val="21"/>
        </w:rPr>
        <w:t>50</w:t>
      </w:r>
      <w:r w:rsidR="005F40C0" w:rsidRPr="00326A48">
        <w:rPr>
          <w:rStyle w:val="mediumtext1"/>
          <w:rFonts w:ascii="Times New Roman" w:hAnsi="SimSun"/>
          <w:sz w:val="21"/>
          <w:szCs w:val="21"/>
        </w:rPr>
        <w:t>%</w:t>
      </w:r>
      <w:r w:rsidRPr="00326A48">
        <w:rPr>
          <w:rStyle w:val="mediumtext1"/>
          <w:rFonts w:ascii="Times New Roman" w:hAnsi="SimSun"/>
          <w:sz w:val="21"/>
          <w:szCs w:val="21"/>
        </w:rPr>
        <w:t>的卫生区要实施</w:t>
      </w:r>
      <w:r w:rsidRPr="00326A48">
        <w:rPr>
          <w:rStyle w:val="mediumtext1"/>
          <w:rFonts w:hAnsi="SimSun"/>
          <w:sz w:val="21"/>
          <w:szCs w:val="21"/>
        </w:rPr>
        <w:t>“送达每一个区”</w:t>
      </w:r>
      <w:r w:rsidRPr="00326A48">
        <w:rPr>
          <w:rStyle w:val="mediumtext1"/>
          <w:rFonts w:ascii="Times New Roman" w:hAnsi="SimSun"/>
          <w:sz w:val="21"/>
          <w:szCs w:val="21"/>
        </w:rPr>
        <w:t>战略；有</w:t>
      </w:r>
      <w:r w:rsidRPr="00326A48">
        <w:rPr>
          <w:rStyle w:val="mediumtext1"/>
          <w:rFonts w:ascii="Times New Roman"/>
          <w:sz w:val="21"/>
          <w:szCs w:val="21"/>
        </w:rPr>
        <w:t>70</w:t>
      </w:r>
      <w:r w:rsidR="005F40C0" w:rsidRPr="00326A48">
        <w:rPr>
          <w:rStyle w:val="mediumtext1"/>
          <w:rFonts w:ascii="Times New Roman" w:hAnsi="SimSun"/>
          <w:sz w:val="21"/>
          <w:szCs w:val="21"/>
        </w:rPr>
        <w:t>%</w:t>
      </w:r>
      <w:r w:rsidRPr="00326A48">
        <w:rPr>
          <w:rStyle w:val="mediumtext1"/>
          <w:rFonts w:ascii="Times New Roman" w:hAnsi="SimSun"/>
          <w:sz w:val="21"/>
          <w:szCs w:val="21"/>
        </w:rPr>
        <w:t>的区的免疫覆盖率要达到</w:t>
      </w:r>
      <w:r w:rsidRPr="00326A48">
        <w:rPr>
          <w:rStyle w:val="mediumtext1"/>
          <w:rFonts w:ascii="Times New Roman"/>
          <w:sz w:val="21"/>
          <w:szCs w:val="21"/>
        </w:rPr>
        <w:t>90</w:t>
      </w:r>
      <w:r w:rsidR="005F40C0" w:rsidRPr="00326A48">
        <w:rPr>
          <w:rStyle w:val="mediumtext1"/>
          <w:rFonts w:ascii="Times New Roman" w:hAnsi="SimSun"/>
          <w:sz w:val="21"/>
          <w:szCs w:val="21"/>
        </w:rPr>
        <w:t>%</w:t>
      </w:r>
      <w:r w:rsidRPr="00326A48">
        <w:rPr>
          <w:rStyle w:val="mediumtext1"/>
          <w:rFonts w:ascii="Times New Roman" w:hAnsi="SimSun"/>
          <w:sz w:val="21"/>
          <w:szCs w:val="21"/>
        </w:rPr>
        <w:t>以上；要落实秘密调查产妇死亡报告中的</w:t>
      </w:r>
      <w:r w:rsidRPr="00326A48">
        <w:rPr>
          <w:rStyle w:val="mediumtext1"/>
          <w:rFonts w:ascii="Times New Roman"/>
          <w:sz w:val="21"/>
          <w:szCs w:val="21"/>
        </w:rPr>
        <w:t>10</w:t>
      </w:r>
      <w:r w:rsidRPr="00326A48">
        <w:rPr>
          <w:rStyle w:val="mediumtext1"/>
          <w:rFonts w:ascii="Times New Roman" w:hAnsi="SimSun"/>
          <w:sz w:val="21"/>
          <w:szCs w:val="21"/>
        </w:rPr>
        <w:t>项建议；以及要改善儿童病防治和微量营养素营养不良的防治工作。</w:t>
      </w:r>
      <w:r w:rsidRPr="00326A48">
        <w:rPr>
          <w:rStyle w:val="FootnoteReference1"/>
          <w:rFonts w:ascii="Times New Roman"/>
          <w:color w:val="auto"/>
          <w:szCs w:val="21"/>
        </w:rPr>
        <w:footnoteReference w:id="102"/>
      </w:r>
    </w:p>
    <w:p w:rsidR="00E2392F" w:rsidRPr="00326A48" w:rsidRDefault="00E2392F" w:rsidP="005F0A67">
      <w:pPr>
        <w:tabs>
          <w:tab w:val="left" w:pos="525"/>
        </w:tabs>
        <w:snapToGrid w:val="0"/>
        <w:spacing w:after="240" w:line="360" w:lineRule="exact"/>
        <w:rPr>
          <w:rFonts w:ascii="Times New Roman"/>
          <w:szCs w:val="21"/>
        </w:rPr>
      </w:pPr>
      <w:r w:rsidRPr="00326A48">
        <w:rPr>
          <w:rFonts w:ascii="Times New Roman"/>
          <w:szCs w:val="21"/>
        </w:rPr>
        <w:t>12.17</w:t>
      </w:r>
      <w:r w:rsidRPr="00326A48">
        <w:rPr>
          <w:rFonts w:ascii="Times New Roman" w:hAnsi="SimSun"/>
          <w:szCs w:val="21"/>
        </w:rPr>
        <w:t>卫生部</w:t>
      </w:r>
      <w:r w:rsidRPr="00326A48">
        <w:rPr>
          <w:rStyle w:val="mediumtext1"/>
          <w:rFonts w:ascii="Times New Roman" w:hAnsi="SimSun"/>
          <w:sz w:val="21"/>
          <w:szCs w:val="21"/>
        </w:rPr>
        <w:t>注意到，在落实题为</w:t>
      </w:r>
      <w:r w:rsidR="009656A9" w:rsidRPr="00326A48">
        <w:rPr>
          <w:rStyle w:val="mediumtext1"/>
          <w:rFonts w:ascii="Times New Roman" w:hAnsi="SimSun" w:hint="eastAsia"/>
          <w:sz w:val="21"/>
          <w:szCs w:val="21"/>
        </w:rPr>
        <w:t>“</w:t>
      </w:r>
      <w:r w:rsidRPr="00326A48">
        <w:rPr>
          <w:rStyle w:val="mediumtext1"/>
          <w:rFonts w:ascii="Times New Roman" w:hAnsi="SimSun"/>
          <w:sz w:val="21"/>
          <w:szCs w:val="21"/>
        </w:rPr>
        <w:t>拯救母亲：关于南非</w:t>
      </w:r>
      <w:r w:rsidRPr="00326A48">
        <w:rPr>
          <w:rStyle w:val="mediumtext1"/>
          <w:rFonts w:ascii="Times New Roman"/>
          <w:sz w:val="21"/>
          <w:szCs w:val="21"/>
        </w:rPr>
        <w:t>2002-2004</w:t>
      </w:r>
      <w:r w:rsidRPr="00326A48">
        <w:rPr>
          <w:rStyle w:val="mediumtext1"/>
          <w:rFonts w:ascii="Times New Roman" w:hAnsi="SimSun"/>
          <w:sz w:val="21"/>
          <w:szCs w:val="21"/>
        </w:rPr>
        <w:t>年孕产妇死亡秘密调查的第三次报告</w:t>
      </w:r>
      <w:r w:rsidR="009656A9" w:rsidRPr="00326A48">
        <w:rPr>
          <w:rStyle w:val="mediumtext1"/>
          <w:rFonts w:ascii="Times New Roman" w:hAnsi="SimSun" w:hint="eastAsia"/>
          <w:sz w:val="21"/>
          <w:szCs w:val="21"/>
        </w:rPr>
        <w:t>”</w:t>
      </w:r>
      <w:r w:rsidRPr="00326A48">
        <w:rPr>
          <w:rStyle w:val="FootnoteReference1"/>
          <w:rFonts w:ascii="Times New Roman"/>
          <w:color w:val="auto"/>
          <w:szCs w:val="21"/>
        </w:rPr>
        <w:footnoteReference w:id="103"/>
      </w:r>
      <w:r w:rsidRPr="00326A48">
        <w:rPr>
          <w:rStyle w:val="mediumtext1"/>
          <w:rFonts w:ascii="Times New Roman" w:hAnsi="SimSun"/>
          <w:sz w:val="21"/>
          <w:szCs w:val="21"/>
        </w:rPr>
        <w:t>中的</w:t>
      </w:r>
      <w:r w:rsidRPr="00326A48">
        <w:rPr>
          <w:rStyle w:val="mediumtext1"/>
          <w:rFonts w:ascii="Times New Roman"/>
          <w:sz w:val="21"/>
          <w:szCs w:val="21"/>
        </w:rPr>
        <w:t>10</w:t>
      </w:r>
      <w:r w:rsidRPr="00326A48">
        <w:rPr>
          <w:rStyle w:val="mediumtext1"/>
          <w:rFonts w:ascii="Times New Roman" w:hAnsi="SimSun"/>
          <w:sz w:val="21"/>
          <w:szCs w:val="21"/>
        </w:rPr>
        <w:t>条建议方面，需要取得更大的进展。卫生部进一步指出，</w:t>
      </w:r>
      <w:r w:rsidRPr="00326A48">
        <w:rPr>
          <w:rStyle w:val="mediumtext1"/>
          <w:rFonts w:hAnsi="SimSun"/>
          <w:sz w:val="21"/>
          <w:szCs w:val="21"/>
        </w:rPr>
        <w:t>“必须加强这些建议的落实工作，从而使南非加大踏步迈向千年发展目标，特别是与卫生有关的千年发展目标”</w:t>
      </w:r>
      <w:r w:rsidR="00681432" w:rsidRPr="00326A48">
        <w:rPr>
          <w:rStyle w:val="mediumtext1"/>
          <w:rFonts w:ascii="Times New Roman" w:hAnsi="SimSun"/>
          <w:sz w:val="21"/>
          <w:szCs w:val="21"/>
        </w:rPr>
        <w:t>。</w:t>
      </w:r>
      <w:r w:rsidRPr="00326A48">
        <w:rPr>
          <w:rStyle w:val="FootnoteReference1"/>
          <w:rFonts w:ascii="Times New Roman"/>
          <w:color w:val="auto"/>
          <w:szCs w:val="21"/>
        </w:rPr>
        <w:footnoteReference w:id="104"/>
      </w:r>
      <w:r w:rsidRPr="00326A48">
        <w:rPr>
          <w:rStyle w:val="mediumtext1"/>
          <w:rFonts w:ascii="Times New Roman" w:hAnsi="SimSun"/>
          <w:sz w:val="21"/>
          <w:szCs w:val="21"/>
        </w:rPr>
        <w:t>这些建议具体如下：</w:t>
      </w:r>
    </w:p>
    <w:p w:rsidR="00E2392F" w:rsidRPr="00326A48" w:rsidRDefault="00E2392F" w:rsidP="00EF6390">
      <w:pPr>
        <w:numPr>
          <w:ilvl w:val="0"/>
          <w:numId w:val="107"/>
        </w:numPr>
        <w:tabs>
          <w:tab w:val="clear" w:pos="360"/>
          <w:tab w:val="left" w:pos="1050"/>
        </w:tabs>
        <w:snapToGrid w:val="0"/>
        <w:spacing w:line="360" w:lineRule="exact"/>
        <w:ind w:left="1054" w:hanging="527"/>
        <w:rPr>
          <w:rFonts w:ascii="Times New Roman"/>
          <w:szCs w:val="21"/>
        </w:rPr>
      </w:pPr>
      <w:r w:rsidRPr="00326A48">
        <w:rPr>
          <w:rStyle w:val="shorttext1"/>
          <w:rFonts w:ascii="Times New Roman" w:hAnsi="SimSun"/>
          <w:sz w:val="21"/>
          <w:szCs w:val="21"/>
        </w:rPr>
        <w:t>必须制定有关致使产妇死亡的重要条件的管理协议并加以有效利用。所有助产士和医生必须就这些协议的使用接受培训；</w:t>
      </w:r>
    </w:p>
    <w:p w:rsidR="00E2392F" w:rsidRPr="00326A48" w:rsidRDefault="00E2392F" w:rsidP="00EF6390">
      <w:pPr>
        <w:numPr>
          <w:ilvl w:val="0"/>
          <w:numId w:val="107"/>
        </w:numPr>
        <w:tabs>
          <w:tab w:val="clear" w:pos="360"/>
          <w:tab w:val="left" w:pos="1050"/>
        </w:tabs>
        <w:snapToGrid w:val="0"/>
        <w:spacing w:line="360" w:lineRule="exact"/>
        <w:ind w:left="1054" w:hanging="527"/>
        <w:rPr>
          <w:rFonts w:ascii="Times New Roman"/>
          <w:szCs w:val="21"/>
        </w:rPr>
      </w:pPr>
      <w:r w:rsidRPr="00326A48">
        <w:rPr>
          <w:rStyle w:val="shorttext1"/>
          <w:rFonts w:ascii="Times New Roman" w:hAnsi="SimSun"/>
          <w:sz w:val="21"/>
          <w:szCs w:val="21"/>
        </w:rPr>
        <w:t>应为所有孕妇提供传染病和非传染病方面的资料，对其进行筛查和适当管理</w:t>
      </w:r>
      <w:r w:rsidRPr="00326A48">
        <w:rPr>
          <w:rFonts w:ascii="Times New Roman" w:hAnsi="SimSun"/>
          <w:szCs w:val="21"/>
        </w:rPr>
        <w:t>；</w:t>
      </w:r>
    </w:p>
    <w:p w:rsidR="00E2392F" w:rsidRPr="00326A48" w:rsidRDefault="00E2392F" w:rsidP="00EF6390">
      <w:pPr>
        <w:numPr>
          <w:ilvl w:val="0"/>
          <w:numId w:val="107"/>
        </w:numPr>
        <w:tabs>
          <w:tab w:val="clear" w:pos="360"/>
          <w:tab w:val="left" w:pos="1050"/>
        </w:tabs>
        <w:snapToGrid w:val="0"/>
        <w:spacing w:line="360" w:lineRule="exact"/>
        <w:ind w:left="1054" w:hanging="527"/>
        <w:rPr>
          <w:rFonts w:ascii="Times New Roman"/>
          <w:szCs w:val="21"/>
        </w:rPr>
      </w:pPr>
      <w:r w:rsidRPr="00326A48">
        <w:rPr>
          <w:rStyle w:val="shorttext1"/>
          <w:rFonts w:ascii="Times New Roman" w:hAnsi="SimSun"/>
          <w:sz w:val="21"/>
          <w:szCs w:val="21"/>
        </w:rPr>
        <w:t>各省必须确定并适当利用转诊标准和转诊路线；</w:t>
      </w:r>
    </w:p>
    <w:p w:rsidR="00E2392F" w:rsidRPr="00326A48" w:rsidRDefault="00E2392F" w:rsidP="00EF6390">
      <w:pPr>
        <w:numPr>
          <w:ilvl w:val="0"/>
          <w:numId w:val="107"/>
        </w:numPr>
        <w:tabs>
          <w:tab w:val="clear" w:pos="360"/>
          <w:tab w:val="left" w:pos="1050"/>
        </w:tabs>
        <w:snapToGrid w:val="0"/>
        <w:spacing w:line="360" w:lineRule="exact"/>
        <w:ind w:left="1054" w:hanging="527"/>
        <w:rPr>
          <w:rFonts w:ascii="Times New Roman"/>
          <w:szCs w:val="21"/>
        </w:rPr>
      </w:pPr>
      <w:r w:rsidRPr="00326A48">
        <w:rPr>
          <w:rStyle w:val="shorttext1"/>
          <w:rFonts w:ascii="Times New Roman" w:hAnsi="SimSun"/>
          <w:sz w:val="21"/>
          <w:szCs w:val="21"/>
        </w:rPr>
        <w:t>紧急交通工具必须能抵达（任一地点）所有发生并发症的孕妇、产后妇女及其婴儿；</w:t>
      </w:r>
    </w:p>
    <w:p w:rsidR="00E2392F" w:rsidRPr="00326A48" w:rsidRDefault="009656A9" w:rsidP="00EF6390">
      <w:pPr>
        <w:numPr>
          <w:ilvl w:val="0"/>
          <w:numId w:val="107"/>
        </w:numPr>
        <w:tabs>
          <w:tab w:val="clear" w:pos="360"/>
          <w:tab w:val="left" w:pos="1050"/>
        </w:tabs>
        <w:snapToGrid w:val="0"/>
        <w:spacing w:line="360" w:lineRule="exact"/>
        <w:ind w:left="1054" w:hanging="527"/>
        <w:rPr>
          <w:rFonts w:ascii="Times New Roman"/>
          <w:szCs w:val="21"/>
        </w:rPr>
      </w:pPr>
      <w:r w:rsidRPr="00326A48">
        <w:rPr>
          <w:rStyle w:val="shorttext1"/>
          <w:rFonts w:ascii="Times New Roman" w:hAnsi="SimSun"/>
          <w:sz w:val="21"/>
          <w:szCs w:val="21"/>
        </w:rPr>
        <w:t>必须为各级保健机构和每一个孕妇保健</w:t>
      </w:r>
      <w:r w:rsidR="00E2392F" w:rsidRPr="00326A48">
        <w:rPr>
          <w:rStyle w:val="shorttext1"/>
          <w:rFonts w:ascii="Times New Roman" w:hAnsi="SimSun"/>
          <w:sz w:val="21"/>
          <w:szCs w:val="21"/>
        </w:rPr>
        <w:t>机构配备人员和设备；</w:t>
      </w:r>
    </w:p>
    <w:p w:rsidR="00E2392F" w:rsidRPr="00326A48" w:rsidRDefault="00E2392F" w:rsidP="00EF6390">
      <w:pPr>
        <w:numPr>
          <w:ilvl w:val="0"/>
          <w:numId w:val="107"/>
        </w:numPr>
        <w:tabs>
          <w:tab w:val="clear" w:pos="360"/>
          <w:tab w:val="left" w:pos="1050"/>
        </w:tabs>
        <w:snapToGrid w:val="0"/>
        <w:spacing w:line="360" w:lineRule="exact"/>
        <w:ind w:left="1054" w:hanging="527"/>
        <w:rPr>
          <w:rFonts w:ascii="Times New Roman"/>
          <w:szCs w:val="21"/>
        </w:rPr>
      </w:pPr>
      <w:r w:rsidRPr="00326A48">
        <w:rPr>
          <w:rStyle w:val="shorttext1"/>
          <w:rFonts w:ascii="Times New Roman" w:hAnsi="SimSun"/>
          <w:sz w:val="21"/>
          <w:szCs w:val="21"/>
        </w:rPr>
        <w:t>实施剖腹产的各机构必须备有输血血液；</w:t>
      </w:r>
    </w:p>
    <w:p w:rsidR="00E2392F" w:rsidRPr="00326A48" w:rsidRDefault="00E2392F" w:rsidP="00EF6390">
      <w:pPr>
        <w:numPr>
          <w:ilvl w:val="0"/>
          <w:numId w:val="107"/>
        </w:numPr>
        <w:tabs>
          <w:tab w:val="clear" w:pos="360"/>
          <w:tab w:val="left" w:pos="1050"/>
        </w:tabs>
        <w:snapToGrid w:val="0"/>
        <w:spacing w:line="360" w:lineRule="exact"/>
        <w:ind w:left="1054" w:hanging="527"/>
        <w:rPr>
          <w:rFonts w:ascii="Times New Roman"/>
          <w:szCs w:val="21"/>
        </w:rPr>
      </w:pPr>
      <w:r w:rsidRPr="00326A48">
        <w:rPr>
          <w:rStyle w:val="mediumtext1"/>
          <w:rFonts w:ascii="Times New Roman" w:hAnsi="SimSun"/>
          <w:sz w:val="21"/>
          <w:szCs w:val="21"/>
        </w:rPr>
        <w:t>必须通过宣传和提供服务，推广使用避孕药具，同时必须降低不安全堕胎的死亡人数；</w:t>
      </w:r>
    </w:p>
    <w:p w:rsidR="00E2392F" w:rsidRPr="00326A48" w:rsidRDefault="00E2392F" w:rsidP="00EF6390">
      <w:pPr>
        <w:numPr>
          <w:ilvl w:val="0"/>
          <w:numId w:val="107"/>
        </w:numPr>
        <w:tabs>
          <w:tab w:val="clear" w:pos="360"/>
          <w:tab w:val="left" w:pos="1050"/>
        </w:tabs>
        <w:snapToGrid w:val="0"/>
        <w:spacing w:line="360" w:lineRule="exact"/>
        <w:ind w:left="1054" w:hanging="527"/>
        <w:rPr>
          <w:rFonts w:ascii="Times New Roman"/>
          <w:szCs w:val="21"/>
        </w:rPr>
      </w:pPr>
      <w:r w:rsidRPr="00326A48">
        <w:rPr>
          <w:rStyle w:val="mediumtext1"/>
          <w:rFonts w:ascii="Times New Roman" w:hAnsi="SimSun"/>
          <w:sz w:val="21"/>
          <w:szCs w:val="21"/>
        </w:rPr>
        <w:t>正确使用产程图应当成为每一个接生机构的规范。使用适当工具的质量保证方案应得到执行；</w:t>
      </w:r>
    </w:p>
    <w:p w:rsidR="00E2392F" w:rsidRPr="00326A48" w:rsidRDefault="00E2392F" w:rsidP="00EF6390">
      <w:pPr>
        <w:numPr>
          <w:ilvl w:val="0"/>
          <w:numId w:val="107"/>
        </w:numPr>
        <w:tabs>
          <w:tab w:val="clear" w:pos="360"/>
          <w:tab w:val="left" w:pos="1050"/>
        </w:tabs>
        <w:snapToGrid w:val="0"/>
        <w:spacing w:line="360" w:lineRule="exact"/>
        <w:ind w:left="1054" w:hanging="527"/>
        <w:rPr>
          <w:rFonts w:ascii="Times New Roman"/>
          <w:szCs w:val="21"/>
        </w:rPr>
      </w:pPr>
      <w:r w:rsidRPr="00326A48">
        <w:rPr>
          <w:rStyle w:val="mediumtext1"/>
          <w:rFonts w:ascii="Times New Roman" w:hAnsi="SimSun"/>
          <w:sz w:val="21"/>
          <w:szCs w:val="21"/>
        </w:rPr>
        <w:t>各级保健部门特别是一级医院的麻醉技能，应予提高；</w:t>
      </w:r>
    </w:p>
    <w:p w:rsidR="00E2392F" w:rsidRPr="00326A48" w:rsidRDefault="00E2392F" w:rsidP="00EF6390">
      <w:pPr>
        <w:numPr>
          <w:ilvl w:val="0"/>
          <w:numId w:val="107"/>
        </w:numPr>
        <w:tabs>
          <w:tab w:val="clear" w:pos="360"/>
          <w:tab w:val="left" w:pos="1050"/>
        </w:tabs>
        <w:snapToGrid w:val="0"/>
        <w:spacing w:after="240" w:line="360" w:lineRule="exact"/>
        <w:ind w:left="1050" w:hanging="525"/>
        <w:rPr>
          <w:rFonts w:ascii="Times New Roman"/>
          <w:szCs w:val="21"/>
        </w:rPr>
      </w:pPr>
      <w:r w:rsidRPr="00326A48">
        <w:rPr>
          <w:rStyle w:val="mediumtext1"/>
          <w:rFonts w:ascii="Times New Roman" w:hAnsi="SimSun"/>
          <w:sz w:val="21"/>
          <w:szCs w:val="21"/>
        </w:rPr>
        <w:t>必须增强妇女、家庭和社区的能力，让他们积极参与旨在增进孕产妇和新生儿健康以及生殖健康的活动、项目和方案。</w:t>
      </w:r>
    </w:p>
    <w:p w:rsidR="00E2392F" w:rsidRPr="00326A48" w:rsidRDefault="00E2392F" w:rsidP="00E26626">
      <w:pPr>
        <w:pStyle w:val="BodyTextIndent1"/>
        <w:tabs>
          <w:tab w:val="left" w:pos="525"/>
          <w:tab w:val="left" w:pos="1260"/>
        </w:tabs>
        <w:snapToGrid w:val="0"/>
        <w:spacing w:after="240" w:line="360" w:lineRule="exact"/>
        <w:ind w:firstLine="0"/>
        <w:jc w:val="both"/>
        <w:rPr>
          <w:rFonts w:eastAsia="SimHei"/>
          <w:sz w:val="21"/>
          <w:szCs w:val="21"/>
          <w:lang w:eastAsia="zh-CN"/>
        </w:rPr>
      </w:pPr>
      <w:r w:rsidRPr="00326A48">
        <w:rPr>
          <w:rFonts w:eastAsia="SimHei" w:hAnsi="SimSun"/>
          <w:sz w:val="21"/>
          <w:szCs w:val="21"/>
          <w:lang w:eastAsia="zh-CN"/>
        </w:rPr>
        <w:t>选择终止妊娠</w:t>
      </w:r>
    </w:p>
    <w:p w:rsidR="00E2392F" w:rsidRPr="00326A48" w:rsidRDefault="00E2392F" w:rsidP="00E26626">
      <w:pPr>
        <w:pStyle w:val="BodyText1"/>
        <w:tabs>
          <w:tab w:val="left" w:pos="525"/>
        </w:tabs>
        <w:snapToGrid w:val="0"/>
        <w:spacing w:after="240" w:line="360" w:lineRule="exact"/>
        <w:jc w:val="both"/>
        <w:rPr>
          <w:rFonts w:ascii="Times New Roman" w:eastAsia="SimSun" w:hAnsi="Times New Roman"/>
          <w:color w:val="auto"/>
          <w:sz w:val="21"/>
          <w:szCs w:val="21"/>
          <w:lang w:eastAsia="zh-CN"/>
        </w:rPr>
      </w:pPr>
      <w:r w:rsidRPr="00326A48">
        <w:rPr>
          <w:rFonts w:ascii="Times New Roman" w:eastAsia="SimSun" w:hAnsi="Times New Roman"/>
          <w:color w:val="auto"/>
          <w:sz w:val="21"/>
          <w:szCs w:val="21"/>
        </w:rPr>
        <w:t>12.18</w:t>
      </w:r>
      <w:r w:rsidRPr="00326A48">
        <w:rPr>
          <w:rStyle w:val="longtext1"/>
          <w:rFonts w:ascii="Times New Roman" w:eastAsia="SimSun" w:hAnsi="SimSun"/>
          <w:color w:val="auto"/>
          <w:sz w:val="21"/>
          <w:szCs w:val="21"/>
        </w:rPr>
        <w:t>由于</w:t>
      </w:r>
      <w:r w:rsidRPr="00326A48">
        <w:rPr>
          <w:rStyle w:val="longtext1"/>
          <w:rFonts w:ascii="Times New Roman" w:eastAsia="SimSun" w:hAnsi="Times New Roman"/>
          <w:color w:val="auto"/>
          <w:sz w:val="21"/>
          <w:szCs w:val="21"/>
          <w:lang w:eastAsia="zh-CN"/>
        </w:rPr>
        <w:t>1996</w:t>
      </w:r>
      <w:r w:rsidRPr="00326A48">
        <w:rPr>
          <w:rStyle w:val="longtext1"/>
          <w:rFonts w:ascii="Times New Roman" w:eastAsia="SimSun" w:hAnsi="SimSun"/>
          <w:color w:val="auto"/>
          <w:sz w:val="21"/>
          <w:szCs w:val="21"/>
          <w:lang w:eastAsia="zh-CN"/>
        </w:rPr>
        <w:t>年颁布了《选择终止妊娠法》（</w:t>
      </w:r>
      <w:r w:rsidRPr="00326A48">
        <w:rPr>
          <w:rStyle w:val="longtext1"/>
          <w:rFonts w:ascii="Times New Roman" w:eastAsia="SimSun" w:hAnsi="Times New Roman"/>
          <w:color w:val="auto"/>
          <w:sz w:val="21"/>
          <w:szCs w:val="21"/>
          <w:lang w:eastAsia="zh-CN"/>
        </w:rPr>
        <w:t>1996</w:t>
      </w:r>
      <w:r w:rsidRPr="00326A48">
        <w:rPr>
          <w:rStyle w:val="longtext1"/>
          <w:rFonts w:ascii="Times New Roman" w:eastAsia="SimSun" w:hAnsi="SimSun"/>
          <w:color w:val="auto"/>
          <w:sz w:val="21"/>
          <w:szCs w:val="21"/>
          <w:lang w:eastAsia="zh-CN"/>
        </w:rPr>
        <w:t>年第</w:t>
      </w:r>
      <w:r w:rsidRPr="00326A48">
        <w:rPr>
          <w:rStyle w:val="longtext1"/>
          <w:rFonts w:ascii="Times New Roman" w:eastAsia="SimSun" w:hAnsi="Times New Roman"/>
          <w:color w:val="auto"/>
          <w:sz w:val="21"/>
          <w:szCs w:val="21"/>
          <w:lang w:eastAsia="zh-CN"/>
        </w:rPr>
        <w:t>92</w:t>
      </w:r>
      <w:r w:rsidRPr="00326A48">
        <w:rPr>
          <w:rStyle w:val="longtext1"/>
          <w:rFonts w:ascii="Times New Roman" w:eastAsia="SimSun" w:hAnsi="SimSun"/>
          <w:color w:val="auto"/>
          <w:sz w:val="21"/>
          <w:szCs w:val="21"/>
          <w:lang w:eastAsia="zh-CN"/>
        </w:rPr>
        <w:t>号法案），在</w:t>
      </w:r>
      <w:r w:rsidRPr="00326A48">
        <w:rPr>
          <w:rStyle w:val="longtext1"/>
          <w:rFonts w:ascii="Times New Roman" w:eastAsia="SimSun" w:hAnsi="Times New Roman"/>
          <w:color w:val="auto"/>
          <w:sz w:val="21"/>
          <w:szCs w:val="21"/>
          <w:lang w:eastAsia="zh-CN"/>
        </w:rPr>
        <w:t>1994</w:t>
      </w:r>
      <w:r w:rsidRPr="00326A48">
        <w:rPr>
          <w:rStyle w:val="longtext1"/>
          <w:rFonts w:ascii="Times New Roman" w:eastAsia="SimSun" w:hAnsi="SimSun"/>
          <w:color w:val="auto"/>
          <w:sz w:val="21"/>
          <w:szCs w:val="21"/>
          <w:lang w:eastAsia="zh-CN"/>
        </w:rPr>
        <w:t>年至</w:t>
      </w:r>
      <w:r w:rsidRPr="00326A48">
        <w:rPr>
          <w:rStyle w:val="longtext1"/>
          <w:rFonts w:ascii="Times New Roman" w:eastAsia="SimSun" w:hAnsi="Times New Roman"/>
          <w:color w:val="auto"/>
          <w:sz w:val="21"/>
          <w:szCs w:val="21"/>
          <w:lang w:eastAsia="zh-CN"/>
        </w:rPr>
        <w:t>2001</w:t>
      </w:r>
      <w:r w:rsidRPr="00326A48">
        <w:rPr>
          <w:rStyle w:val="longtext1"/>
          <w:rFonts w:ascii="Times New Roman" w:eastAsia="SimSun" w:hAnsi="SimSun"/>
          <w:color w:val="auto"/>
          <w:sz w:val="21"/>
          <w:szCs w:val="21"/>
          <w:lang w:eastAsia="zh-CN"/>
        </w:rPr>
        <w:t>年期间，堕胎导致的妇女死亡人数下降了</w:t>
      </w:r>
      <w:r w:rsidRPr="00326A48">
        <w:rPr>
          <w:rStyle w:val="longtext1"/>
          <w:rFonts w:ascii="Times New Roman" w:eastAsia="SimSun" w:hAnsi="Times New Roman"/>
          <w:color w:val="auto"/>
          <w:sz w:val="21"/>
          <w:szCs w:val="21"/>
          <w:lang w:eastAsia="zh-CN"/>
        </w:rPr>
        <w:t>91%</w:t>
      </w:r>
      <w:r w:rsidRPr="00326A48">
        <w:rPr>
          <w:rStyle w:val="longtext1"/>
          <w:rFonts w:ascii="Times New Roman" w:eastAsia="SimSun" w:hAnsi="SimSun"/>
          <w:color w:val="auto"/>
          <w:sz w:val="21"/>
          <w:szCs w:val="21"/>
          <w:lang w:eastAsia="zh-CN"/>
        </w:rPr>
        <w:t>。</w:t>
      </w:r>
      <w:r w:rsidRPr="00326A48">
        <w:rPr>
          <w:rStyle w:val="longtext1"/>
          <w:rFonts w:ascii="Times New Roman" w:eastAsia="SimSun" w:hAnsi="Times New Roman"/>
          <w:color w:val="auto"/>
          <w:sz w:val="21"/>
          <w:szCs w:val="21"/>
          <w:lang w:eastAsia="zh-CN"/>
        </w:rPr>
        <w:t>2004</w:t>
      </w:r>
      <w:r w:rsidRPr="00326A48">
        <w:rPr>
          <w:rStyle w:val="longtext1"/>
          <w:rFonts w:ascii="Times New Roman" w:eastAsia="SimSun" w:hAnsi="SimSun"/>
          <w:color w:val="auto"/>
          <w:sz w:val="21"/>
          <w:szCs w:val="21"/>
          <w:lang w:eastAsia="zh-CN"/>
        </w:rPr>
        <w:t>年《选择终止妊娠法修正案》（</w:t>
      </w:r>
      <w:r w:rsidRPr="00326A48">
        <w:rPr>
          <w:rStyle w:val="longtext1"/>
          <w:rFonts w:ascii="Times New Roman" w:eastAsia="SimSun" w:hAnsi="Times New Roman"/>
          <w:color w:val="auto"/>
          <w:sz w:val="21"/>
          <w:szCs w:val="21"/>
          <w:lang w:eastAsia="zh-CN"/>
        </w:rPr>
        <w:t>2004</w:t>
      </w:r>
      <w:r w:rsidRPr="00326A48">
        <w:rPr>
          <w:rStyle w:val="longtext1"/>
          <w:rFonts w:ascii="Times New Roman" w:eastAsia="SimSun" w:hAnsi="SimSun"/>
          <w:color w:val="auto"/>
          <w:sz w:val="21"/>
          <w:szCs w:val="21"/>
          <w:lang w:eastAsia="zh-CN"/>
        </w:rPr>
        <w:t>年第</w:t>
      </w:r>
      <w:r w:rsidRPr="00326A48">
        <w:rPr>
          <w:rStyle w:val="longtext1"/>
          <w:rFonts w:ascii="Times New Roman" w:eastAsia="SimSun" w:hAnsi="Times New Roman"/>
          <w:color w:val="auto"/>
          <w:sz w:val="21"/>
          <w:szCs w:val="21"/>
          <w:lang w:eastAsia="zh-CN"/>
        </w:rPr>
        <w:t>38</w:t>
      </w:r>
      <w:r w:rsidRPr="00326A48">
        <w:rPr>
          <w:rStyle w:val="longtext1"/>
          <w:rFonts w:ascii="Times New Roman" w:eastAsia="SimSun" w:hAnsi="SimSun"/>
          <w:color w:val="auto"/>
          <w:sz w:val="21"/>
          <w:szCs w:val="21"/>
          <w:lang w:eastAsia="zh-CN"/>
        </w:rPr>
        <w:t>号法案）拓宽了</w:t>
      </w:r>
      <w:r w:rsidRPr="00326A48">
        <w:rPr>
          <w:rStyle w:val="longtext1"/>
          <w:rFonts w:ascii="Times New Roman" w:eastAsia="SimSun" w:hAnsi="SimSun"/>
          <w:color w:val="auto"/>
          <w:sz w:val="21"/>
          <w:szCs w:val="21"/>
        </w:rPr>
        <w:t>妇女</w:t>
      </w:r>
      <w:r w:rsidRPr="00326A48">
        <w:rPr>
          <w:rStyle w:val="longtext1"/>
          <w:rFonts w:ascii="Times New Roman" w:eastAsia="SimSun" w:hAnsi="SimSun"/>
          <w:color w:val="auto"/>
          <w:sz w:val="21"/>
          <w:szCs w:val="21"/>
          <w:lang w:eastAsia="zh-CN"/>
        </w:rPr>
        <w:t>获得</w:t>
      </w:r>
      <w:r w:rsidRPr="00326A48">
        <w:rPr>
          <w:rStyle w:val="longtext1"/>
          <w:rFonts w:ascii="Times New Roman" w:eastAsia="SimSun" w:hAnsi="SimSun"/>
          <w:color w:val="auto"/>
          <w:sz w:val="21"/>
          <w:szCs w:val="21"/>
        </w:rPr>
        <w:t>安全终止妊娠服务</w:t>
      </w:r>
      <w:r w:rsidRPr="00326A48">
        <w:rPr>
          <w:rStyle w:val="longtext1"/>
          <w:rFonts w:ascii="Times New Roman" w:eastAsia="SimSun" w:hAnsi="SimSun"/>
          <w:color w:val="auto"/>
          <w:sz w:val="21"/>
          <w:szCs w:val="21"/>
          <w:lang w:eastAsia="zh-CN"/>
        </w:rPr>
        <w:t>的途径</w:t>
      </w:r>
      <w:r w:rsidRPr="00326A48">
        <w:rPr>
          <w:rStyle w:val="longtext1"/>
          <w:rFonts w:ascii="Times New Roman" w:eastAsia="SimSun" w:hAnsi="SimSun"/>
          <w:color w:val="auto"/>
          <w:sz w:val="21"/>
          <w:szCs w:val="21"/>
        </w:rPr>
        <w:t>，</w:t>
      </w:r>
      <w:r w:rsidRPr="00326A48">
        <w:rPr>
          <w:rStyle w:val="longtext1"/>
          <w:rFonts w:ascii="Times New Roman" w:eastAsia="SimSun" w:hAnsi="SimSun"/>
          <w:color w:val="auto"/>
          <w:sz w:val="21"/>
          <w:szCs w:val="21"/>
          <w:lang w:eastAsia="zh-CN"/>
        </w:rPr>
        <w:t>增进了</w:t>
      </w:r>
      <w:r w:rsidR="004E5E54" w:rsidRPr="00326A48">
        <w:rPr>
          <w:rStyle w:val="longtext1"/>
          <w:rFonts w:ascii="Times New Roman" w:eastAsia="SimSun" w:hAnsi="SimSun" w:hint="eastAsia"/>
          <w:color w:val="auto"/>
          <w:sz w:val="21"/>
          <w:szCs w:val="21"/>
          <w:lang w:eastAsia="zh-CN"/>
        </w:rPr>
        <w:t>《</w:t>
      </w:r>
      <w:r w:rsidRPr="00326A48">
        <w:rPr>
          <w:rStyle w:val="longtext1"/>
          <w:rFonts w:ascii="Times New Roman" w:eastAsia="SimSun" w:hAnsi="SimSun"/>
          <w:color w:val="auto"/>
          <w:sz w:val="21"/>
          <w:szCs w:val="21"/>
          <w:lang w:eastAsia="zh-CN"/>
        </w:rPr>
        <w:t>宪法</w:t>
      </w:r>
      <w:r w:rsidR="004E5E54" w:rsidRPr="00326A48">
        <w:rPr>
          <w:rStyle w:val="longtext1"/>
          <w:rFonts w:ascii="Times New Roman" w:eastAsia="SimSun" w:hAnsi="SimSun" w:hint="eastAsia"/>
          <w:color w:val="auto"/>
          <w:sz w:val="21"/>
          <w:szCs w:val="21"/>
          <w:lang w:eastAsia="zh-CN"/>
        </w:rPr>
        <w:t>》</w:t>
      </w:r>
      <w:r w:rsidRPr="00326A48">
        <w:rPr>
          <w:rStyle w:val="longtext1"/>
          <w:rFonts w:ascii="Times New Roman" w:eastAsia="SimSun" w:hAnsi="SimSun"/>
          <w:color w:val="auto"/>
          <w:sz w:val="21"/>
          <w:szCs w:val="21"/>
          <w:lang w:eastAsia="zh-CN"/>
        </w:rPr>
        <w:t>保障的</w:t>
      </w:r>
      <w:r w:rsidRPr="00326A48">
        <w:rPr>
          <w:rStyle w:val="longtext1"/>
          <w:rFonts w:ascii="Times New Roman" w:eastAsia="SimSun" w:hAnsi="SimSun"/>
          <w:color w:val="auto"/>
          <w:sz w:val="21"/>
          <w:szCs w:val="21"/>
        </w:rPr>
        <w:t>获得医疗保健</w:t>
      </w:r>
      <w:r w:rsidRPr="00326A48">
        <w:rPr>
          <w:rStyle w:val="longtext1"/>
          <w:rFonts w:ascii="Times New Roman" w:eastAsia="SimSun" w:hAnsi="SimSun"/>
          <w:color w:val="auto"/>
          <w:sz w:val="21"/>
          <w:szCs w:val="21"/>
          <w:lang w:eastAsia="zh-CN"/>
        </w:rPr>
        <w:t>包括生殖保健</w:t>
      </w:r>
      <w:r w:rsidRPr="00326A48">
        <w:rPr>
          <w:rStyle w:val="longtext1"/>
          <w:rFonts w:ascii="Times New Roman" w:eastAsia="SimSun" w:hAnsi="SimSun"/>
          <w:color w:val="auto"/>
          <w:sz w:val="21"/>
          <w:szCs w:val="21"/>
        </w:rPr>
        <w:t>服务</w:t>
      </w:r>
      <w:r w:rsidRPr="00326A48">
        <w:rPr>
          <w:rStyle w:val="longtext1"/>
          <w:rFonts w:ascii="Times New Roman" w:eastAsia="SimSun" w:hAnsi="SimSun"/>
          <w:color w:val="auto"/>
          <w:sz w:val="21"/>
          <w:szCs w:val="21"/>
          <w:lang w:eastAsia="zh-CN"/>
        </w:rPr>
        <w:t>的权利</w:t>
      </w:r>
      <w:r w:rsidRPr="00326A48">
        <w:rPr>
          <w:rStyle w:val="longtext1"/>
          <w:rFonts w:ascii="Times New Roman" w:eastAsia="SimSun" w:hAnsi="SimSun"/>
          <w:color w:val="auto"/>
          <w:sz w:val="21"/>
          <w:szCs w:val="21"/>
        </w:rPr>
        <w:t>。据报</w:t>
      </w:r>
      <w:r w:rsidRPr="00326A48">
        <w:rPr>
          <w:rStyle w:val="longtext1"/>
          <w:rFonts w:ascii="Times New Roman" w:eastAsia="SimSun" w:hAnsi="SimSun"/>
          <w:color w:val="auto"/>
          <w:sz w:val="21"/>
          <w:szCs w:val="21"/>
          <w:lang w:eastAsia="zh-CN"/>
        </w:rPr>
        <w:t>告</w:t>
      </w:r>
      <w:r w:rsidRPr="00326A48">
        <w:rPr>
          <w:rStyle w:val="longtext1"/>
          <w:rFonts w:ascii="Times New Roman" w:eastAsia="SimSun" w:hAnsi="SimSun"/>
          <w:color w:val="auto"/>
          <w:sz w:val="21"/>
          <w:szCs w:val="21"/>
        </w:rPr>
        <w:t>，</w:t>
      </w:r>
      <w:r w:rsidRPr="00326A48">
        <w:rPr>
          <w:rStyle w:val="longtext1"/>
          <w:rFonts w:ascii="Times New Roman" w:eastAsia="SimSun" w:hAnsi="SimSun"/>
          <w:color w:val="auto"/>
          <w:sz w:val="21"/>
          <w:szCs w:val="21"/>
          <w:lang w:eastAsia="zh-CN"/>
        </w:rPr>
        <w:t>在该法通过后的四年间，就实施了</w:t>
      </w:r>
      <w:r w:rsidRPr="00326A48">
        <w:rPr>
          <w:rStyle w:val="longtext1"/>
          <w:rFonts w:ascii="Times New Roman" w:eastAsia="SimSun" w:hAnsi="Times New Roman"/>
          <w:color w:val="auto"/>
          <w:sz w:val="21"/>
          <w:szCs w:val="21"/>
        </w:rPr>
        <w:t>216</w:t>
      </w:r>
      <w:r w:rsidRPr="00326A48">
        <w:rPr>
          <w:rStyle w:val="longtext1"/>
          <w:rFonts w:ascii="Times New Roman" w:eastAsia="SimSun" w:hAnsi="Times New Roman"/>
          <w:color w:val="auto"/>
          <w:sz w:val="21"/>
          <w:szCs w:val="21"/>
          <w:lang w:eastAsia="zh-CN"/>
        </w:rPr>
        <w:t xml:space="preserve"> </w:t>
      </w:r>
      <w:r w:rsidRPr="00326A48">
        <w:rPr>
          <w:rStyle w:val="longtext1"/>
          <w:rFonts w:ascii="Times New Roman" w:eastAsia="SimSun" w:hAnsi="Times New Roman"/>
          <w:color w:val="auto"/>
          <w:sz w:val="21"/>
          <w:szCs w:val="21"/>
        </w:rPr>
        <w:t>718</w:t>
      </w:r>
      <w:r w:rsidRPr="00326A48">
        <w:rPr>
          <w:rStyle w:val="longtext1"/>
          <w:rFonts w:ascii="Times New Roman" w:eastAsia="SimSun" w:hAnsi="SimSun"/>
          <w:color w:val="auto"/>
          <w:sz w:val="21"/>
          <w:szCs w:val="21"/>
          <w:lang w:eastAsia="zh-CN"/>
        </w:rPr>
        <w:t>例</w:t>
      </w:r>
      <w:r w:rsidRPr="00326A48">
        <w:rPr>
          <w:rStyle w:val="longtext1"/>
          <w:rFonts w:ascii="Times New Roman" w:eastAsia="SimSun" w:hAnsi="SimSun"/>
          <w:color w:val="auto"/>
          <w:sz w:val="21"/>
          <w:szCs w:val="21"/>
        </w:rPr>
        <w:t>安全终止</w:t>
      </w:r>
      <w:r w:rsidRPr="00326A48">
        <w:rPr>
          <w:rStyle w:val="longtext1"/>
          <w:rFonts w:ascii="Times New Roman" w:eastAsia="SimSun" w:hAnsi="SimSun"/>
          <w:color w:val="auto"/>
          <w:sz w:val="21"/>
          <w:szCs w:val="21"/>
          <w:lang w:eastAsia="zh-CN"/>
        </w:rPr>
        <w:t>妊娠手术。卫生部注意到，自从提供</w:t>
      </w:r>
      <w:r w:rsidRPr="00326A48">
        <w:rPr>
          <w:rStyle w:val="longtext1"/>
          <w:rFonts w:ascii="Times New Roman" w:eastAsia="SimSun" w:hAnsi="SimSun"/>
          <w:color w:val="auto"/>
          <w:sz w:val="21"/>
          <w:szCs w:val="21"/>
        </w:rPr>
        <w:t>了</w:t>
      </w:r>
      <w:r w:rsidRPr="00326A48">
        <w:rPr>
          <w:rStyle w:val="longtext1"/>
          <w:rFonts w:ascii="Times New Roman" w:eastAsia="SimSun" w:hAnsi="SimSun"/>
          <w:color w:val="auto"/>
          <w:sz w:val="21"/>
          <w:szCs w:val="21"/>
          <w:lang w:eastAsia="zh-CN"/>
        </w:rPr>
        <w:t>选择终止妊娠的途径以来，在七年时间（</w:t>
      </w:r>
      <w:r w:rsidRPr="00326A48">
        <w:rPr>
          <w:rStyle w:val="longtext1"/>
          <w:rFonts w:ascii="Times New Roman" w:eastAsia="SimSun" w:hAnsi="Times New Roman"/>
          <w:color w:val="auto"/>
          <w:sz w:val="21"/>
          <w:szCs w:val="21"/>
          <w:lang w:eastAsia="zh-CN"/>
        </w:rPr>
        <w:t>1997-2004</w:t>
      </w:r>
      <w:r w:rsidRPr="00326A48">
        <w:rPr>
          <w:rStyle w:val="longtext1"/>
          <w:rFonts w:ascii="Times New Roman" w:eastAsia="SimSun" w:hAnsi="SimSun"/>
          <w:color w:val="auto"/>
          <w:sz w:val="21"/>
          <w:szCs w:val="21"/>
          <w:lang w:eastAsia="zh-CN"/>
        </w:rPr>
        <w:t>年）里，共有</w:t>
      </w:r>
      <w:r w:rsidRPr="00326A48">
        <w:rPr>
          <w:rStyle w:val="longtext1"/>
          <w:rFonts w:ascii="Times New Roman" w:eastAsia="SimSun" w:hAnsi="Times New Roman"/>
          <w:color w:val="auto"/>
          <w:sz w:val="21"/>
          <w:szCs w:val="21"/>
          <w:lang w:eastAsia="zh-CN"/>
        </w:rPr>
        <w:t>344 477</w:t>
      </w:r>
      <w:r w:rsidRPr="00326A48">
        <w:rPr>
          <w:rStyle w:val="longtext1"/>
          <w:rFonts w:ascii="Times New Roman" w:eastAsia="SimSun" w:hAnsi="SimSun"/>
          <w:color w:val="auto"/>
          <w:sz w:val="21"/>
          <w:szCs w:val="21"/>
          <w:lang w:eastAsia="zh-CN"/>
        </w:rPr>
        <w:t>名妇女使用了这些服务。</w:t>
      </w:r>
      <w:r w:rsidRPr="00326A48">
        <w:rPr>
          <w:rStyle w:val="FootnoteReference1"/>
          <w:rFonts w:ascii="Times New Roman" w:eastAsia="SimSun" w:hAnsi="Times New Roman"/>
          <w:color w:val="auto"/>
          <w:sz w:val="21"/>
          <w:szCs w:val="21"/>
        </w:rPr>
        <w:footnoteReference w:id="105"/>
      </w:r>
      <w:r w:rsidRPr="00326A48">
        <w:rPr>
          <w:rFonts w:ascii="Times New Roman" w:eastAsia="SimSun" w:hAnsi="Times New Roman"/>
          <w:color w:val="auto"/>
          <w:sz w:val="21"/>
          <w:szCs w:val="21"/>
        </w:rPr>
        <w:t xml:space="preserve"> </w:t>
      </w:r>
    </w:p>
    <w:p w:rsidR="00E2392F" w:rsidRPr="00326A48" w:rsidRDefault="00E2392F" w:rsidP="00E26626">
      <w:pPr>
        <w:pStyle w:val="BodyText1"/>
        <w:tabs>
          <w:tab w:val="left" w:pos="525"/>
        </w:tabs>
        <w:snapToGrid w:val="0"/>
        <w:spacing w:after="240" w:line="360" w:lineRule="exact"/>
        <w:jc w:val="both"/>
        <w:rPr>
          <w:rFonts w:ascii="Times New Roman" w:eastAsia="SimSun" w:hAnsi="Times New Roman"/>
          <w:color w:val="auto"/>
          <w:sz w:val="21"/>
          <w:szCs w:val="21"/>
        </w:rPr>
      </w:pPr>
      <w:r w:rsidRPr="00326A48">
        <w:rPr>
          <w:rFonts w:ascii="Times New Roman" w:eastAsia="SimSun" w:hAnsi="Times New Roman"/>
          <w:color w:val="auto"/>
          <w:sz w:val="21"/>
          <w:szCs w:val="21"/>
        </w:rPr>
        <w:t xml:space="preserve">12.19 </w:t>
      </w:r>
      <w:r w:rsidRPr="00326A48">
        <w:rPr>
          <w:rFonts w:ascii="Times New Roman" w:eastAsia="SimSun" w:hAnsi="SimSun"/>
          <w:color w:val="auto"/>
          <w:sz w:val="21"/>
          <w:szCs w:val="21"/>
          <w:lang w:eastAsia="zh-CN"/>
        </w:rPr>
        <w:t>根</w:t>
      </w:r>
      <w:r w:rsidRPr="00326A48">
        <w:rPr>
          <w:rStyle w:val="mediumtext1"/>
          <w:rFonts w:ascii="Times New Roman" w:eastAsia="SimSun" w:hAnsi="SimSun"/>
          <w:color w:val="auto"/>
          <w:sz w:val="21"/>
          <w:szCs w:val="21"/>
        </w:rPr>
        <w:t>据</w:t>
      </w:r>
      <w:r w:rsidRPr="00326A48">
        <w:rPr>
          <w:rStyle w:val="mediumtext1"/>
          <w:rFonts w:ascii="Times New Roman" w:eastAsia="SimSun" w:hAnsi="Times New Roman"/>
          <w:color w:val="auto"/>
          <w:sz w:val="21"/>
          <w:szCs w:val="21"/>
          <w:lang w:eastAsia="zh-CN"/>
        </w:rPr>
        <w:t>2003</w:t>
      </w:r>
      <w:r w:rsidRPr="00326A48">
        <w:rPr>
          <w:rStyle w:val="mediumtext1"/>
          <w:rFonts w:ascii="Times New Roman" w:eastAsia="SimSun" w:hAnsi="SimSun"/>
          <w:color w:val="auto"/>
          <w:sz w:val="21"/>
          <w:szCs w:val="21"/>
          <w:lang w:eastAsia="zh-CN"/>
        </w:rPr>
        <w:t>年</w:t>
      </w:r>
      <w:r w:rsidRPr="00326A48">
        <w:rPr>
          <w:rStyle w:val="mediumtext1"/>
          <w:rFonts w:ascii="Times New Roman" w:eastAsia="SimSun" w:hAnsi="SimSun"/>
          <w:color w:val="auto"/>
          <w:sz w:val="21"/>
          <w:szCs w:val="21"/>
        </w:rPr>
        <w:t>南非行为监测调查，</w:t>
      </w:r>
      <w:r w:rsidRPr="00326A48">
        <w:rPr>
          <w:rStyle w:val="mediumtext1"/>
          <w:rFonts w:ascii="Times New Roman" w:eastAsia="SimSun" w:hAnsi="Times New Roman"/>
          <w:color w:val="auto"/>
          <w:sz w:val="21"/>
          <w:szCs w:val="21"/>
        </w:rPr>
        <w:t>63</w:t>
      </w:r>
      <w:r w:rsidR="005F40C0" w:rsidRPr="00326A48">
        <w:rPr>
          <w:rStyle w:val="mediumtext1"/>
          <w:rFonts w:ascii="Times New Roman" w:eastAsia="SimSun" w:hAnsi="SimSun"/>
          <w:color w:val="auto"/>
          <w:sz w:val="21"/>
          <w:szCs w:val="21"/>
        </w:rPr>
        <w:t>%</w:t>
      </w:r>
      <w:r w:rsidRPr="00326A48">
        <w:rPr>
          <w:rStyle w:val="mediumtext1"/>
          <w:rFonts w:ascii="Times New Roman" w:eastAsia="SimSun" w:hAnsi="SimSun"/>
          <w:color w:val="auto"/>
          <w:sz w:val="21"/>
          <w:szCs w:val="21"/>
        </w:rPr>
        <w:t>的妇女报告说，</w:t>
      </w:r>
      <w:r w:rsidRPr="00326A48">
        <w:rPr>
          <w:rStyle w:val="mediumtext1"/>
          <w:rFonts w:ascii="Times New Roman" w:eastAsia="SimSun" w:hAnsi="SimSun"/>
          <w:color w:val="auto"/>
          <w:sz w:val="21"/>
          <w:szCs w:val="21"/>
          <w:lang w:eastAsia="zh-CN"/>
        </w:rPr>
        <w:t>她</w:t>
      </w:r>
      <w:r w:rsidRPr="00326A48">
        <w:rPr>
          <w:rStyle w:val="mediumtext1"/>
          <w:rFonts w:ascii="Times New Roman" w:eastAsia="SimSun" w:hAnsi="SimSun"/>
          <w:color w:val="auto"/>
          <w:sz w:val="21"/>
          <w:szCs w:val="21"/>
        </w:rPr>
        <w:t>们</w:t>
      </w:r>
      <w:r w:rsidRPr="00326A48">
        <w:rPr>
          <w:rStyle w:val="mediumtext1"/>
          <w:rFonts w:ascii="Times New Roman" w:eastAsia="SimSun" w:hAnsi="SimSun"/>
          <w:color w:val="auto"/>
          <w:sz w:val="21"/>
          <w:szCs w:val="21"/>
          <w:lang w:eastAsia="zh-CN"/>
        </w:rPr>
        <w:t>会选择到</w:t>
      </w:r>
      <w:r w:rsidRPr="00326A48">
        <w:rPr>
          <w:rStyle w:val="mediumtext1"/>
          <w:rFonts w:ascii="Times New Roman" w:eastAsia="SimSun" w:hAnsi="SimSun"/>
          <w:color w:val="auto"/>
          <w:sz w:val="21"/>
          <w:szCs w:val="21"/>
        </w:rPr>
        <w:t>医院或诊所</w:t>
      </w:r>
      <w:r w:rsidRPr="00326A48">
        <w:rPr>
          <w:rStyle w:val="mediumtext1"/>
          <w:rFonts w:ascii="Times New Roman" w:eastAsia="SimSun" w:hAnsi="SimSun"/>
          <w:color w:val="auto"/>
          <w:sz w:val="21"/>
          <w:szCs w:val="21"/>
          <w:lang w:eastAsia="zh-CN"/>
        </w:rPr>
        <w:t>去</w:t>
      </w:r>
      <w:r w:rsidRPr="00326A48">
        <w:rPr>
          <w:rStyle w:val="mediumtext1"/>
          <w:rFonts w:ascii="Times New Roman" w:eastAsia="SimSun" w:hAnsi="SimSun"/>
          <w:color w:val="auto"/>
          <w:sz w:val="21"/>
          <w:szCs w:val="21"/>
        </w:rPr>
        <w:t>终止妊娠，而只有</w:t>
      </w:r>
      <w:r w:rsidRPr="00326A48">
        <w:rPr>
          <w:rStyle w:val="mediumtext1"/>
          <w:rFonts w:ascii="Times New Roman" w:eastAsia="SimSun" w:hAnsi="Times New Roman"/>
          <w:color w:val="auto"/>
          <w:sz w:val="21"/>
          <w:szCs w:val="21"/>
        </w:rPr>
        <w:t>16</w:t>
      </w:r>
      <w:r w:rsidR="005F40C0" w:rsidRPr="00326A48">
        <w:rPr>
          <w:rStyle w:val="mediumtext1"/>
          <w:rFonts w:ascii="Times New Roman" w:eastAsia="SimSun" w:hAnsi="SimSun"/>
          <w:color w:val="auto"/>
          <w:sz w:val="21"/>
          <w:szCs w:val="21"/>
        </w:rPr>
        <w:t>%</w:t>
      </w:r>
      <w:r w:rsidRPr="00326A48">
        <w:rPr>
          <w:rStyle w:val="mediumtext1"/>
          <w:rFonts w:ascii="Times New Roman" w:eastAsia="SimSun" w:hAnsi="SimSun"/>
          <w:color w:val="auto"/>
          <w:sz w:val="21"/>
          <w:szCs w:val="21"/>
          <w:lang w:eastAsia="zh-CN"/>
        </w:rPr>
        <w:t>的妇女</w:t>
      </w:r>
      <w:r w:rsidRPr="00326A48">
        <w:rPr>
          <w:rStyle w:val="mediumtext1"/>
          <w:rFonts w:ascii="Times New Roman" w:eastAsia="SimSun" w:hAnsi="SimSun"/>
          <w:color w:val="auto"/>
          <w:sz w:val="21"/>
          <w:szCs w:val="21"/>
        </w:rPr>
        <w:t>表示</w:t>
      </w:r>
      <w:r w:rsidRPr="00326A48">
        <w:rPr>
          <w:rStyle w:val="mediumtext1"/>
          <w:rFonts w:ascii="Times New Roman" w:eastAsia="SimSun" w:hAnsi="SimSun"/>
          <w:color w:val="auto"/>
          <w:sz w:val="21"/>
          <w:szCs w:val="21"/>
          <w:lang w:eastAsia="zh-CN"/>
        </w:rPr>
        <w:t>她</w:t>
      </w:r>
      <w:r w:rsidRPr="00326A48">
        <w:rPr>
          <w:rStyle w:val="mediumtext1"/>
          <w:rFonts w:ascii="Times New Roman" w:eastAsia="SimSun" w:hAnsi="SimSun"/>
          <w:color w:val="auto"/>
          <w:sz w:val="21"/>
          <w:szCs w:val="21"/>
        </w:rPr>
        <w:t>们</w:t>
      </w:r>
      <w:r w:rsidRPr="00326A48">
        <w:rPr>
          <w:rStyle w:val="mediumtext1"/>
          <w:rFonts w:ascii="Times New Roman" w:eastAsia="SimSun" w:hAnsi="SimSun"/>
          <w:color w:val="auto"/>
          <w:sz w:val="21"/>
          <w:szCs w:val="21"/>
          <w:lang w:eastAsia="zh-CN"/>
        </w:rPr>
        <w:t>求助了</w:t>
      </w:r>
      <w:r w:rsidRPr="00326A48">
        <w:rPr>
          <w:rStyle w:val="mediumtext1"/>
          <w:rFonts w:ascii="Times New Roman" w:eastAsia="SimSun" w:hAnsi="SimSun"/>
          <w:color w:val="auto"/>
          <w:sz w:val="21"/>
          <w:szCs w:val="21"/>
        </w:rPr>
        <w:t>正规卫生系统</w:t>
      </w:r>
      <w:r w:rsidRPr="00326A48">
        <w:rPr>
          <w:rStyle w:val="mediumtext1"/>
          <w:rFonts w:ascii="Times New Roman" w:eastAsia="SimSun" w:hAnsi="SimSun"/>
          <w:color w:val="auto"/>
          <w:sz w:val="21"/>
          <w:szCs w:val="21"/>
          <w:lang w:eastAsia="zh-CN"/>
        </w:rPr>
        <w:t>以外的其他行医</w:t>
      </w:r>
      <w:r w:rsidRPr="00326A48">
        <w:rPr>
          <w:rStyle w:val="mediumtext1"/>
          <w:rFonts w:ascii="Times New Roman" w:eastAsia="SimSun" w:hAnsi="SimSun"/>
          <w:color w:val="auto"/>
          <w:sz w:val="21"/>
          <w:szCs w:val="21"/>
        </w:rPr>
        <w:t>人员。第</w:t>
      </w:r>
      <w:r w:rsidRPr="00326A48">
        <w:rPr>
          <w:rStyle w:val="mediumtext1"/>
          <w:rFonts w:ascii="Times New Roman" w:eastAsia="SimSun" w:hAnsi="Times New Roman"/>
          <w:color w:val="auto"/>
          <w:sz w:val="21"/>
          <w:szCs w:val="21"/>
        </w:rPr>
        <w:t>27</w:t>
      </w:r>
      <w:r w:rsidRPr="00326A48">
        <w:rPr>
          <w:rStyle w:val="mediumtext1"/>
          <w:rFonts w:ascii="Times New Roman" w:eastAsia="SimSun" w:hAnsi="SimSun"/>
          <w:color w:val="auto"/>
          <w:sz w:val="21"/>
          <w:szCs w:val="21"/>
        </w:rPr>
        <w:t>（</w:t>
      </w:r>
      <w:r w:rsidRPr="00326A48">
        <w:rPr>
          <w:rStyle w:val="mediumtext1"/>
          <w:rFonts w:ascii="Times New Roman" w:eastAsia="SimSun" w:hAnsi="Times New Roman"/>
          <w:color w:val="auto"/>
          <w:sz w:val="21"/>
          <w:szCs w:val="21"/>
        </w:rPr>
        <w:t>1</w:t>
      </w:r>
      <w:r w:rsidRPr="00326A48">
        <w:rPr>
          <w:rStyle w:val="mediumtext1"/>
          <w:rFonts w:ascii="Times New Roman" w:eastAsia="SimSun" w:hAnsi="SimSun"/>
          <w:color w:val="auto"/>
          <w:sz w:val="21"/>
          <w:szCs w:val="21"/>
        </w:rPr>
        <w:t>）</w:t>
      </w:r>
      <w:r w:rsidRPr="00326A48">
        <w:rPr>
          <w:rStyle w:val="mediumtext1"/>
          <w:rFonts w:ascii="Times New Roman" w:eastAsia="SimSun" w:hAnsi="SimSun"/>
          <w:color w:val="auto"/>
          <w:sz w:val="21"/>
          <w:szCs w:val="21"/>
          <w:lang w:eastAsia="zh-CN"/>
        </w:rPr>
        <w:t>条减少了生殖健康服务的官僚障碍，并通过</w:t>
      </w:r>
      <w:r w:rsidRPr="00326A48">
        <w:rPr>
          <w:rStyle w:val="mediumtext1"/>
          <w:rFonts w:ascii="Times New Roman" w:eastAsia="SimSun" w:hAnsi="SimSun"/>
          <w:color w:val="auto"/>
          <w:sz w:val="21"/>
          <w:szCs w:val="21"/>
        </w:rPr>
        <w:t>授权省卫生部长批准设施和</w:t>
      </w:r>
      <w:r w:rsidRPr="00326A48">
        <w:rPr>
          <w:rStyle w:val="mediumtext1"/>
          <w:rFonts w:ascii="Times New Roman" w:eastAsia="SimSun" w:hAnsi="SimSun"/>
          <w:color w:val="auto"/>
          <w:sz w:val="21"/>
          <w:szCs w:val="21"/>
          <w:lang w:eastAsia="zh-CN"/>
        </w:rPr>
        <w:t>制定</w:t>
      </w:r>
      <w:r w:rsidRPr="00326A48">
        <w:rPr>
          <w:rStyle w:val="mediumtext1"/>
          <w:rFonts w:ascii="Times New Roman" w:eastAsia="SimSun" w:hAnsi="SimSun"/>
          <w:color w:val="auto"/>
          <w:sz w:val="21"/>
          <w:szCs w:val="21"/>
        </w:rPr>
        <w:t>法规，提高</w:t>
      </w:r>
      <w:r w:rsidRPr="00326A48">
        <w:rPr>
          <w:rStyle w:val="mediumtext1"/>
          <w:rFonts w:ascii="Times New Roman" w:eastAsia="SimSun" w:hAnsi="SimSun"/>
          <w:color w:val="auto"/>
          <w:sz w:val="21"/>
          <w:szCs w:val="21"/>
          <w:lang w:eastAsia="zh-CN"/>
        </w:rPr>
        <w:t>了</w:t>
      </w:r>
      <w:r w:rsidRPr="00326A48">
        <w:rPr>
          <w:rStyle w:val="mediumtext1"/>
          <w:rFonts w:ascii="Times New Roman" w:eastAsia="SimSun" w:hAnsi="SimSun"/>
          <w:color w:val="auto"/>
          <w:sz w:val="21"/>
          <w:szCs w:val="21"/>
        </w:rPr>
        <w:t>行政效率。该法规定，任何不符合规定要求的</w:t>
      </w:r>
      <w:r w:rsidRPr="00326A48">
        <w:rPr>
          <w:rStyle w:val="mediumtext1"/>
          <w:rFonts w:ascii="Times New Roman" w:eastAsia="SimSun" w:hAnsi="SimSun"/>
          <w:color w:val="auto"/>
          <w:sz w:val="21"/>
          <w:szCs w:val="21"/>
          <w:lang w:eastAsia="zh-CN"/>
        </w:rPr>
        <w:t>个</w:t>
      </w:r>
      <w:r w:rsidRPr="00326A48">
        <w:rPr>
          <w:rStyle w:val="mediumtext1"/>
          <w:rFonts w:ascii="Times New Roman" w:eastAsia="SimSun" w:hAnsi="SimSun"/>
          <w:color w:val="auto"/>
          <w:sz w:val="21"/>
          <w:szCs w:val="21"/>
        </w:rPr>
        <w:t>人或</w:t>
      </w:r>
      <w:r w:rsidRPr="00326A48">
        <w:rPr>
          <w:rStyle w:val="mediumtext1"/>
          <w:rFonts w:ascii="Times New Roman" w:eastAsia="SimSun" w:hAnsi="SimSun"/>
          <w:color w:val="auto"/>
          <w:sz w:val="21"/>
          <w:szCs w:val="21"/>
          <w:lang w:eastAsia="zh-CN"/>
        </w:rPr>
        <w:t>机构从事非法终止妊娠业务均属犯罪行为。</w:t>
      </w:r>
    </w:p>
    <w:p w:rsidR="00E2392F" w:rsidRPr="00326A48" w:rsidRDefault="00E2392F" w:rsidP="00E26626">
      <w:pPr>
        <w:tabs>
          <w:tab w:val="left" w:pos="525"/>
        </w:tabs>
        <w:snapToGrid w:val="0"/>
        <w:spacing w:after="240" w:line="360" w:lineRule="exact"/>
        <w:rPr>
          <w:rFonts w:ascii="Times New Roman"/>
          <w:szCs w:val="21"/>
        </w:rPr>
      </w:pPr>
      <w:r w:rsidRPr="00326A48">
        <w:rPr>
          <w:rFonts w:ascii="Times New Roman"/>
          <w:szCs w:val="21"/>
        </w:rPr>
        <w:t xml:space="preserve">12.20 </w:t>
      </w:r>
      <w:r w:rsidRPr="00326A48">
        <w:rPr>
          <w:rFonts w:ascii="Times New Roman" w:hAnsi="SimSun"/>
          <w:szCs w:val="21"/>
        </w:rPr>
        <w:t>由于省与省之间、城乡之间在服务</w:t>
      </w:r>
      <w:r w:rsidRPr="00326A48">
        <w:rPr>
          <w:rStyle w:val="mediumtext1"/>
          <w:rFonts w:ascii="Times New Roman" w:hAnsi="SimSun"/>
          <w:sz w:val="21"/>
          <w:szCs w:val="21"/>
        </w:rPr>
        <w:t>的可得性和质量方面存在着巨大差距，该法的效能面临着挑战，缺乏足够的人员、培训和必要设备，保健人员的歧视性态度、做法和行为，以及对保健的充分性和保健质量产生不利影响的社会、文化和宗教禁忌，都可能将寻求终止妊娠服务的病人拒之门外</w:t>
      </w:r>
      <w:r w:rsidRPr="00326A48">
        <w:rPr>
          <w:rFonts w:ascii="Times New Roman" w:hAnsi="SimSun"/>
          <w:szCs w:val="21"/>
        </w:rPr>
        <w:t>。</w:t>
      </w:r>
    </w:p>
    <w:p w:rsidR="00E2392F" w:rsidRPr="00326A48" w:rsidRDefault="00E2392F" w:rsidP="00E26626">
      <w:pPr>
        <w:pStyle w:val="BodyText31"/>
        <w:tabs>
          <w:tab w:val="left" w:pos="525"/>
        </w:tabs>
        <w:snapToGrid w:val="0"/>
        <w:spacing w:after="240" w:line="360" w:lineRule="exact"/>
        <w:rPr>
          <w:rFonts w:ascii="SimSun" w:eastAsia="SimHei" w:hAnsi="SimSun"/>
          <w:color w:val="auto"/>
          <w:sz w:val="21"/>
          <w:szCs w:val="21"/>
        </w:rPr>
      </w:pPr>
      <w:r w:rsidRPr="00326A48">
        <w:rPr>
          <w:rFonts w:ascii="SimSun" w:eastAsia="SimHei" w:hAnsi="SimSun" w:hint="eastAsia"/>
          <w:color w:val="auto"/>
          <w:sz w:val="21"/>
          <w:szCs w:val="21"/>
          <w:lang w:eastAsia="zh-CN"/>
        </w:rPr>
        <w:t>综合营养方案</w:t>
      </w:r>
    </w:p>
    <w:p w:rsidR="00E2392F" w:rsidRPr="00326A48" w:rsidRDefault="00E2392F" w:rsidP="00E26626">
      <w:pPr>
        <w:pStyle w:val="NormalWeb1"/>
        <w:tabs>
          <w:tab w:val="left" w:pos="525"/>
        </w:tabs>
        <w:snapToGrid w:val="0"/>
        <w:spacing w:before="0" w:beforeAutospacing="0" w:after="240" w:afterAutospacing="0" w:line="360" w:lineRule="exact"/>
        <w:jc w:val="both"/>
        <w:rPr>
          <w:sz w:val="21"/>
          <w:szCs w:val="21"/>
          <w:lang w:eastAsia="zh-CN"/>
        </w:rPr>
      </w:pPr>
      <w:r w:rsidRPr="00326A48">
        <w:rPr>
          <w:sz w:val="21"/>
          <w:szCs w:val="21"/>
        </w:rPr>
        <w:t xml:space="preserve">12.21 </w:t>
      </w:r>
      <w:r w:rsidRPr="00326A48">
        <w:rPr>
          <w:rFonts w:hAnsi="SimSun"/>
          <w:sz w:val="21"/>
          <w:szCs w:val="21"/>
          <w:lang w:eastAsia="zh-CN"/>
        </w:rPr>
        <w:t>《综合营养方案》是根据卫生部长</w:t>
      </w:r>
      <w:r w:rsidRPr="00326A48">
        <w:rPr>
          <w:sz w:val="21"/>
          <w:szCs w:val="21"/>
          <w:lang w:eastAsia="zh-CN"/>
        </w:rPr>
        <w:t>1994</w:t>
      </w:r>
      <w:r w:rsidRPr="00326A48">
        <w:rPr>
          <w:rFonts w:hAnsi="SimSun"/>
          <w:sz w:val="21"/>
          <w:szCs w:val="21"/>
          <w:lang w:eastAsia="zh-CN"/>
        </w:rPr>
        <w:t>年指定的营养委员会的建议制定的。良好的营养是《南非宪法》保障的一项基本人权。卫生部必须确保营养保障得到尊重、保护、促进，并提供给南非人民。</w:t>
      </w:r>
      <w:r w:rsidRPr="00326A48">
        <w:rPr>
          <w:rStyle w:val="mediumtext1"/>
          <w:rFonts w:hAnsi="SimSun"/>
          <w:sz w:val="21"/>
          <w:szCs w:val="21"/>
        </w:rPr>
        <w:t>营养</w:t>
      </w:r>
      <w:r w:rsidRPr="00326A48">
        <w:rPr>
          <w:rStyle w:val="mediumtext1"/>
          <w:rFonts w:hAnsi="SimSun"/>
          <w:sz w:val="21"/>
          <w:szCs w:val="21"/>
          <w:lang w:eastAsia="zh-CN"/>
        </w:rPr>
        <w:t>保障包括粮食保障、</w:t>
      </w:r>
      <w:r w:rsidRPr="00326A48">
        <w:rPr>
          <w:rStyle w:val="mediumtext1"/>
          <w:rFonts w:hAnsi="SimSun"/>
          <w:sz w:val="21"/>
          <w:szCs w:val="21"/>
        </w:rPr>
        <w:t>卫生</w:t>
      </w:r>
      <w:r w:rsidRPr="00326A48">
        <w:rPr>
          <w:rStyle w:val="mediumtext1"/>
          <w:rFonts w:hAnsi="SimSun"/>
          <w:sz w:val="21"/>
          <w:szCs w:val="21"/>
          <w:lang w:eastAsia="zh-CN"/>
        </w:rPr>
        <w:t>保障</w:t>
      </w:r>
      <w:r w:rsidRPr="00326A48">
        <w:rPr>
          <w:rStyle w:val="mediumtext1"/>
          <w:rFonts w:hAnsi="SimSun"/>
          <w:sz w:val="21"/>
          <w:szCs w:val="21"/>
        </w:rPr>
        <w:t>和</w:t>
      </w:r>
      <w:r w:rsidRPr="00326A48">
        <w:rPr>
          <w:rStyle w:val="mediumtext1"/>
          <w:rFonts w:hAnsi="SimSun"/>
          <w:sz w:val="21"/>
          <w:szCs w:val="21"/>
          <w:lang w:eastAsia="zh-CN"/>
        </w:rPr>
        <w:t>保健保障，这里的保障</w:t>
      </w:r>
      <w:r w:rsidRPr="00326A48">
        <w:rPr>
          <w:rStyle w:val="mediumtext1"/>
          <w:rFonts w:hAnsi="SimSun"/>
          <w:sz w:val="21"/>
          <w:szCs w:val="21"/>
        </w:rPr>
        <w:t>是指可持续性</w:t>
      </w:r>
      <w:r w:rsidRPr="00326A48">
        <w:rPr>
          <w:rStyle w:val="mediumtext1"/>
          <w:rFonts w:hAnsi="SimSun"/>
          <w:sz w:val="21"/>
          <w:szCs w:val="21"/>
          <w:lang w:eastAsia="zh-CN"/>
        </w:rPr>
        <w:t>，即持续拥有粮食和</w:t>
      </w:r>
      <w:r w:rsidRPr="00326A48">
        <w:rPr>
          <w:rStyle w:val="mediumtext1"/>
          <w:rFonts w:hAnsi="SimSun"/>
          <w:sz w:val="21"/>
          <w:szCs w:val="21"/>
        </w:rPr>
        <w:t>良好的营养。因此，</w:t>
      </w:r>
      <w:r w:rsidRPr="00326A48">
        <w:rPr>
          <w:rStyle w:val="mediumtext1"/>
          <w:rFonts w:hAnsi="SimSun"/>
          <w:sz w:val="21"/>
          <w:szCs w:val="21"/>
          <w:lang w:eastAsia="zh-CN"/>
        </w:rPr>
        <w:t>均衡</w:t>
      </w:r>
      <w:r w:rsidRPr="00326A48">
        <w:rPr>
          <w:rStyle w:val="mediumtext1"/>
          <w:rFonts w:hAnsi="SimSun"/>
          <w:sz w:val="21"/>
          <w:szCs w:val="21"/>
        </w:rPr>
        <w:t>的营养</w:t>
      </w:r>
      <w:r w:rsidRPr="00326A48">
        <w:rPr>
          <w:rStyle w:val="mediumtext1"/>
          <w:rFonts w:hAnsi="SimSun"/>
          <w:sz w:val="21"/>
          <w:szCs w:val="21"/>
          <w:lang w:eastAsia="zh-CN"/>
        </w:rPr>
        <w:t>远不止是每天获得粮食，或</w:t>
      </w:r>
      <w:r w:rsidRPr="00326A48">
        <w:rPr>
          <w:rStyle w:val="mediumtext1"/>
          <w:rFonts w:hAnsi="SimSun"/>
          <w:sz w:val="21"/>
          <w:szCs w:val="21"/>
        </w:rPr>
        <w:t>每天消耗一定量的养分。</w:t>
      </w:r>
      <w:r w:rsidRPr="00326A48">
        <w:rPr>
          <w:rStyle w:val="mediumtext1"/>
          <w:rFonts w:hAnsi="SimSun"/>
          <w:sz w:val="21"/>
          <w:szCs w:val="21"/>
          <w:lang w:eastAsia="zh-CN"/>
        </w:rPr>
        <w:t>要把</w:t>
      </w:r>
      <w:r w:rsidRPr="00326A48">
        <w:rPr>
          <w:rStyle w:val="mediumtext1"/>
          <w:rFonts w:hAnsi="SimSun"/>
          <w:sz w:val="21"/>
          <w:szCs w:val="21"/>
        </w:rPr>
        <w:t>综合营养方案</w:t>
      </w:r>
      <w:r w:rsidRPr="00326A48">
        <w:rPr>
          <w:rStyle w:val="mediumtext1"/>
          <w:rFonts w:hAnsi="SimSun"/>
          <w:sz w:val="21"/>
          <w:szCs w:val="21"/>
          <w:lang w:eastAsia="zh-CN"/>
        </w:rPr>
        <w:t>要</w:t>
      </w:r>
      <w:r w:rsidRPr="00326A48">
        <w:rPr>
          <w:rStyle w:val="mediumtext1"/>
          <w:rFonts w:hAnsi="SimSun"/>
          <w:sz w:val="21"/>
          <w:szCs w:val="21"/>
        </w:rPr>
        <w:t>作为初级保健方法的</w:t>
      </w:r>
      <w:r w:rsidRPr="00326A48">
        <w:rPr>
          <w:rStyle w:val="mediumtext1"/>
          <w:rFonts w:hAnsi="SimSun"/>
          <w:sz w:val="21"/>
          <w:szCs w:val="21"/>
          <w:lang w:eastAsia="zh-CN"/>
        </w:rPr>
        <w:t>一个</w:t>
      </w:r>
      <w:r w:rsidRPr="00326A48">
        <w:rPr>
          <w:rStyle w:val="mediumtext1"/>
          <w:rFonts w:hAnsi="SimSun"/>
          <w:sz w:val="21"/>
          <w:szCs w:val="21"/>
        </w:rPr>
        <w:t>组成部分</w:t>
      </w:r>
      <w:r w:rsidRPr="00326A48">
        <w:rPr>
          <w:rStyle w:val="mediumtext1"/>
          <w:rFonts w:hAnsi="SimSun"/>
          <w:sz w:val="21"/>
          <w:szCs w:val="21"/>
          <w:lang w:eastAsia="zh-CN"/>
        </w:rPr>
        <w:t>，</w:t>
      </w:r>
      <w:r w:rsidRPr="00326A48">
        <w:rPr>
          <w:rStyle w:val="mediumtext1"/>
          <w:rFonts w:hAnsi="SimSun"/>
          <w:sz w:val="21"/>
          <w:szCs w:val="21"/>
        </w:rPr>
        <w:t>在</w:t>
      </w:r>
      <w:r w:rsidRPr="00326A48">
        <w:rPr>
          <w:rStyle w:val="mediumtext1"/>
          <w:rFonts w:hAnsi="SimSun"/>
          <w:sz w:val="21"/>
          <w:szCs w:val="21"/>
          <w:lang w:eastAsia="zh-CN"/>
        </w:rPr>
        <w:t>各级</w:t>
      </w:r>
      <w:r w:rsidRPr="00326A48">
        <w:rPr>
          <w:rStyle w:val="mediumtext1"/>
          <w:rFonts w:hAnsi="SimSun"/>
          <w:sz w:val="21"/>
          <w:szCs w:val="21"/>
        </w:rPr>
        <w:t>卫生管理</w:t>
      </w:r>
      <w:r w:rsidRPr="00326A48">
        <w:rPr>
          <w:rStyle w:val="mediumtext1"/>
          <w:rFonts w:hAnsi="SimSun"/>
          <w:sz w:val="21"/>
          <w:szCs w:val="21"/>
          <w:lang w:eastAsia="zh-CN"/>
        </w:rPr>
        <w:t>机构中实施</w:t>
      </w:r>
      <w:r w:rsidRPr="00326A48">
        <w:rPr>
          <w:rStyle w:val="mediumtext1"/>
          <w:rFonts w:hAnsi="SimSun"/>
          <w:sz w:val="21"/>
          <w:szCs w:val="21"/>
        </w:rPr>
        <w:t>。</w:t>
      </w:r>
      <w:r w:rsidRPr="00326A48">
        <w:rPr>
          <w:rStyle w:val="mediumtext1"/>
          <w:rFonts w:hAnsi="SimSun"/>
          <w:sz w:val="21"/>
          <w:szCs w:val="21"/>
          <w:lang w:eastAsia="zh-CN"/>
        </w:rPr>
        <w:t>该方案</w:t>
      </w:r>
      <w:r w:rsidRPr="00326A48">
        <w:rPr>
          <w:rStyle w:val="mediumtext1"/>
          <w:rFonts w:hAnsi="SimSun"/>
          <w:sz w:val="21"/>
          <w:szCs w:val="21"/>
        </w:rPr>
        <w:t>承认</w:t>
      </w:r>
      <w:r w:rsidRPr="00326A48">
        <w:rPr>
          <w:rStyle w:val="mediumtext1"/>
          <w:rFonts w:hAnsi="SimSun"/>
          <w:sz w:val="21"/>
          <w:szCs w:val="21"/>
          <w:lang w:eastAsia="zh-CN"/>
        </w:rPr>
        <w:t>社会中存在着</w:t>
      </w:r>
      <w:r w:rsidRPr="00326A48">
        <w:rPr>
          <w:rStyle w:val="mediumtext1"/>
          <w:rFonts w:hAnsi="SimSun"/>
          <w:sz w:val="21"/>
          <w:szCs w:val="21"/>
        </w:rPr>
        <w:t>极端不平等</w:t>
      </w:r>
      <w:r w:rsidRPr="00326A48">
        <w:rPr>
          <w:rStyle w:val="mediumtext1"/>
          <w:rFonts w:hAnsi="SimSun"/>
          <w:sz w:val="21"/>
          <w:szCs w:val="21"/>
          <w:lang w:eastAsia="zh-CN"/>
        </w:rPr>
        <w:t>，以最弱势群体为目标。</w:t>
      </w:r>
      <w:r w:rsidRPr="00326A48">
        <w:rPr>
          <w:rStyle w:val="mediumtext1"/>
          <w:rFonts w:hAnsi="SimSun"/>
          <w:sz w:val="21"/>
          <w:szCs w:val="21"/>
        </w:rPr>
        <w:t>它包括学校供餐方案</w:t>
      </w:r>
      <w:r w:rsidRPr="00326A48">
        <w:rPr>
          <w:rStyle w:val="mediumtext1"/>
          <w:rFonts w:hAnsi="SimSun"/>
          <w:sz w:val="21"/>
          <w:szCs w:val="21"/>
          <w:lang w:eastAsia="zh-CN"/>
        </w:rPr>
        <w:t>、</w:t>
      </w:r>
      <w:r w:rsidRPr="00326A48">
        <w:rPr>
          <w:rStyle w:val="mediumtext1"/>
          <w:rFonts w:hAnsi="SimSun"/>
          <w:sz w:val="21"/>
          <w:szCs w:val="21"/>
        </w:rPr>
        <w:t>社区营养项目和创收项目</w:t>
      </w:r>
      <w:r w:rsidRPr="00326A48">
        <w:rPr>
          <w:rFonts w:hAnsi="SimSun"/>
          <w:sz w:val="21"/>
          <w:szCs w:val="21"/>
          <w:lang w:eastAsia="zh-CN"/>
        </w:rPr>
        <w:t>。</w:t>
      </w:r>
    </w:p>
    <w:p w:rsidR="00E2392F" w:rsidRPr="00326A48" w:rsidRDefault="00E2392F" w:rsidP="00E26626">
      <w:pPr>
        <w:pStyle w:val="NormalWeb1"/>
        <w:tabs>
          <w:tab w:val="left" w:pos="525"/>
        </w:tabs>
        <w:snapToGrid w:val="0"/>
        <w:spacing w:before="0" w:beforeAutospacing="0" w:after="240" w:afterAutospacing="0" w:line="360" w:lineRule="exact"/>
        <w:jc w:val="both"/>
        <w:rPr>
          <w:sz w:val="21"/>
          <w:szCs w:val="21"/>
        </w:rPr>
      </w:pPr>
      <w:r w:rsidRPr="00326A48">
        <w:rPr>
          <w:sz w:val="21"/>
          <w:szCs w:val="21"/>
        </w:rPr>
        <w:t>12.22</w:t>
      </w:r>
      <w:r w:rsidR="00E26626" w:rsidRPr="00326A48">
        <w:rPr>
          <w:rFonts w:hint="eastAsia"/>
          <w:sz w:val="21"/>
          <w:szCs w:val="21"/>
          <w:lang w:eastAsia="zh-CN"/>
        </w:rPr>
        <w:tab/>
      </w:r>
      <w:r w:rsidRPr="00326A48">
        <w:rPr>
          <w:rStyle w:val="mediumtext1"/>
          <w:rFonts w:hAnsi="SimSun"/>
          <w:sz w:val="21"/>
          <w:szCs w:val="21"/>
        </w:rPr>
        <w:t>研究表明，</w:t>
      </w:r>
      <w:r w:rsidRPr="00326A48">
        <w:rPr>
          <w:rStyle w:val="mediumtext1"/>
          <w:rFonts w:hAnsi="SimSun"/>
          <w:sz w:val="21"/>
          <w:szCs w:val="21"/>
          <w:lang w:eastAsia="zh-CN"/>
        </w:rPr>
        <w:t>南非全国普遍缺乏</w:t>
      </w:r>
      <w:r w:rsidRPr="00326A48">
        <w:rPr>
          <w:rStyle w:val="mediumtext1"/>
          <w:rFonts w:hAnsi="SimSun"/>
          <w:sz w:val="21"/>
          <w:szCs w:val="21"/>
        </w:rPr>
        <w:t>微量营养素，</w:t>
      </w:r>
      <w:r w:rsidRPr="00326A48">
        <w:rPr>
          <w:rStyle w:val="mediumtext1"/>
          <w:rFonts w:hAnsi="SimSun"/>
          <w:sz w:val="21"/>
          <w:szCs w:val="21"/>
          <w:lang w:eastAsia="zh-CN"/>
        </w:rPr>
        <w:t>弱势群体受到的影响最大，他们的日常</w:t>
      </w:r>
      <w:r w:rsidRPr="00326A48">
        <w:rPr>
          <w:rStyle w:val="mediumtext1"/>
          <w:rFonts w:hAnsi="SimSun"/>
          <w:sz w:val="21"/>
          <w:szCs w:val="21"/>
        </w:rPr>
        <w:t>饮食</w:t>
      </w:r>
      <w:r w:rsidRPr="00326A48">
        <w:rPr>
          <w:rStyle w:val="mediumtext1"/>
          <w:rFonts w:hAnsi="SimSun"/>
          <w:sz w:val="21"/>
          <w:szCs w:val="21"/>
          <w:lang w:eastAsia="zh-CN"/>
        </w:rPr>
        <w:t>存在着</w:t>
      </w:r>
      <w:r w:rsidRPr="00326A48">
        <w:rPr>
          <w:rStyle w:val="mediumtext1"/>
          <w:rFonts w:hAnsi="SimSun"/>
          <w:sz w:val="21"/>
          <w:szCs w:val="21"/>
        </w:rPr>
        <w:t>低能量</w:t>
      </w:r>
      <w:r w:rsidRPr="00326A48">
        <w:rPr>
          <w:rStyle w:val="mediumtext1"/>
          <w:rFonts w:hAnsi="SimSun"/>
          <w:sz w:val="21"/>
          <w:szCs w:val="21"/>
          <w:lang w:eastAsia="zh-CN"/>
        </w:rPr>
        <w:t>、</w:t>
      </w:r>
      <w:r w:rsidRPr="00326A48">
        <w:rPr>
          <w:rStyle w:val="mediumtext1"/>
          <w:rFonts w:hAnsi="SimSun"/>
          <w:sz w:val="21"/>
          <w:szCs w:val="21"/>
        </w:rPr>
        <w:t>蛋白质品质差和微量营养素密</w:t>
      </w:r>
      <w:r w:rsidRPr="00326A48">
        <w:rPr>
          <w:rStyle w:val="mediumtext1"/>
          <w:rFonts w:hAnsi="SimSun"/>
          <w:sz w:val="21"/>
          <w:szCs w:val="21"/>
          <w:lang w:eastAsia="zh-CN"/>
        </w:rPr>
        <w:t>度低的问题</w:t>
      </w:r>
      <w:r w:rsidRPr="00326A48">
        <w:rPr>
          <w:rStyle w:val="mediumtext1"/>
          <w:rFonts w:hAnsi="SimSun"/>
          <w:sz w:val="21"/>
          <w:szCs w:val="21"/>
        </w:rPr>
        <w:t>。</w:t>
      </w:r>
      <w:r w:rsidRPr="00326A48">
        <w:rPr>
          <w:rStyle w:val="mediumtext1"/>
          <w:rFonts w:hAnsi="SimSun"/>
          <w:sz w:val="21"/>
          <w:szCs w:val="21"/>
          <w:lang w:eastAsia="zh-CN"/>
        </w:rPr>
        <w:t>在</w:t>
      </w:r>
      <w:r w:rsidRPr="00326A48">
        <w:rPr>
          <w:rStyle w:val="mediumtext1"/>
          <w:sz w:val="21"/>
          <w:szCs w:val="21"/>
          <w:lang w:eastAsia="zh-CN"/>
        </w:rPr>
        <w:t>1-9</w:t>
      </w:r>
      <w:r w:rsidRPr="00326A48">
        <w:rPr>
          <w:rStyle w:val="mediumtext1"/>
          <w:rFonts w:hAnsi="SimSun"/>
          <w:sz w:val="21"/>
          <w:szCs w:val="21"/>
          <w:lang w:eastAsia="zh-CN"/>
        </w:rPr>
        <w:t>岁的儿童中，一半儿童</w:t>
      </w:r>
      <w:r w:rsidRPr="00326A48">
        <w:rPr>
          <w:rStyle w:val="mediumtext1"/>
          <w:rFonts w:hAnsi="SimSun"/>
          <w:sz w:val="21"/>
          <w:szCs w:val="21"/>
        </w:rPr>
        <w:t>维生素</w:t>
      </w:r>
      <w:r w:rsidRPr="00326A48">
        <w:rPr>
          <w:rStyle w:val="mediumtext1"/>
          <w:sz w:val="21"/>
          <w:szCs w:val="21"/>
        </w:rPr>
        <w:t>A</w:t>
      </w:r>
      <w:r w:rsidRPr="00326A48">
        <w:rPr>
          <w:rStyle w:val="mediumtext1"/>
          <w:rFonts w:hAnsi="SimSun"/>
          <w:sz w:val="21"/>
          <w:szCs w:val="21"/>
          <w:lang w:eastAsia="zh-CN"/>
        </w:rPr>
        <w:t>、</w:t>
      </w:r>
      <w:r w:rsidRPr="00326A48">
        <w:rPr>
          <w:rStyle w:val="mediumtext1"/>
          <w:rFonts w:hAnsi="SimSun"/>
          <w:sz w:val="21"/>
          <w:szCs w:val="21"/>
        </w:rPr>
        <w:t>维生素</w:t>
      </w:r>
      <w:r w:rsidRPr="00326A48">
        <w:rPr>
          <w:rStyle w:val="mediumtext1"/>
          <w:sz w:val="21"/>
          <w:szCs w:val="21"/>
          <w:lang w:eastAsia="zh-CN"/>
        </w:rPr>
        <w:t>C</w:t>
      </w:r>
      <w:r w:rsidRPr="00326A48">
        <w:rPr>
          <w:rStyle w:val="mediumtext1"/>
          <w:rFonts w:hAnsi="SimSun"/>
          <w:sz w:val="21"/>
          <w:szCs w:val="21"/>
          <w:lang w:eastAsia="zh-CN"/>
        </w:rPr>
        <w:t>、</w:t>
      </w:r>
      <w:r w:rsidRPr="00326A48">
        <w:rPr>
          <w:rStyle w:val="mediumtext1"/>
          <w:rFonts w:hAnsi="SimSun"/>
          <w:sz w:val="21"/>
          <w:szCs w:val="21"/>
        </w:rPr>
        <w:t>核黄素</w:t>
      </w:r>
      <w:r w:rsidRPr="00326A48">
        <w:rPr>
          <w:rStyle w:val="mediumtext1"/>
          <w:rFonts w:hAnsi="SimSun"/>
          <w:sz w:val="21"/>
          <w:szCs w:val="21"/>
          <w:lang w:eastAsia="zh-CN"/>
        </w:rPr>
        <w:t>、</w:t>
      </w:r>
      <w:r w:rsidRPr="00326A48">
        <w:rPr>
          <w:rStyle w:val="mediumtext1"/>
          <w:rFonts w:hAnsi="SimSun"/>
          <w:sz w:val="21"/>
          <w:szCs w:val="21"/>
        </w:rPr>
        <w:t>烟酸</w:t>
      </w:r>
      <w:r w:rsidRPr="00326A48">
        <w:rPr>
          <w:rStyle w:val="mediumtext1"/>
          <w:rFonts w:hAnsi="SimSun"/>
          <w:sz w:val="21"/>
          <w:szCs w:val="21"/>
          <w:lang w:eastAsia="zh-CN"/>
        </w:rPr>
        <w:t>、</w:t>
      </w:r>
      <w:r w:rsidRPr="00326A48">
        <w:rPr>
          <w:rStyle w:val="mediumtext1"/>
          <w:rFonts w:hAnsi="SimSun"/>
          <w:sz w:val="21"/>
          <w:szCs w:val="21"/>
        </w:rPr>
        <w:t>维生素</w:t>
      </w:r>
      <w:r w:rsidRPr="00326A48">
        <w:rPr>
          <w:rStyle w:val="mediumtext1"/>
          <w:sz w:val="21"/>
          <w:szCs w:val="21"/>
        </w:rPr>
        <w:t>B6</w:t>
      </w:r>
      <w:r w:rsidRPr="00326A48">
        <w:rPr>
          <w:rStyle w:val="mediumtext1"/>
          <w:rFonts w:hAnsi="SimSun"/>
          <w:sz w:val="21"/>
          <w:szCs w:val="21"/>
          <w:lang w:eastAsia="zh-CN"/>
        </w:rPr>
        <w:t>、</w:t>
      </w:r>
      <w:r w:rsidRPr="00326A48">
        <w:rPr>
          <w:rStyle w:val="mediumtext1"/>
          <w:rFonts w:hAnsi="SimSun"/>
          <w:sz w:val="21"/>
          <w:szCs w:val="21"/>
        </w:rPr>
        <w:t>叶酸</w:t>
      </w:r>
      <w:r w:rsidRPr="00326A48">
        <w:rPr>
          <w:rStyle w:val="mediumtext1"/>
          <w:rFonts w:hAnsi="SimSun"/>
          <w:sz w:val="21"/>
          <w:szCs w:val="21"/>
          <w:lang w:eastAsia="zh-CN"/>
        </w:rPr>
        <w:t>、</w:t>
      </w:r>
      <w:r w:rsidRPr="00326A48">
        <w:rPr>
          <w:rStyle w:val="mediumtext1"/>
          <w:rFonts w:hAnsi="SimSun"/>
          <w:sz w:val="21"/>
          <w:szCs w:val="21"/>
        </w:rPr>
        <w:t>钙</w:t>
      </w:r>
      <w:r w:rsidRPr="00326A48">
        <w:rPr>
          <w:rStyle w:val="mediumtext1"/>
          <w:rFonts w:hAnsi="SimSun"/>
          <w:sz w:val="21"/>
          <w:szCs w:val="21"/>
          <w:lang w:eastAsia="zh-CN"/>
        </w:rPr>
        <w:t>、</w:t>
      </w:r>
      <w:r w:rsidRPr="00326A48">
        <w:rPr>
          <w:rStyle w:val="mediumtext1"/>
          <w:rFonts w:hAnsi="SimSun"/>
          <w:sz w:val="21"/>
          <w:szCs w:val="21"/>
        </w:rPr>
        <w:t>铁和锌</w:t>
      </w:r>
      <w:r w:rsidRPr="00326A48">
        <w:rPr>
          <w:rStyle w:val="mediumtext1"/>
          <w:rFonts w:hAnsi="SimSun"/>
          <w:sz w:val="21"/>
          <w:szCs w:val="21"/>
          <w:lang w:eastAsia="zh-CN"/>
        </w:rPr>
        <w:t>的摄入量不足推荐水平</w:t>
      </w:r>
      <w:r w:rsidRPr="00326A48">
        <w:rPr>
          <w:rStyle w:val="mediumtext1"/>
          <w:sz w:val="21"/>
          <w:szCs w:val="21"/>
          <w:lang w:eastAsia="zh-CN"/>
        </w:rPr>
        <w:t>50%</w:t>
      </w:r>
      <w:r w:rsidRPr="00326A48">
        <w:rPr>
          <w:rStyle w:val="mediumtext1"/>
          <w:rFonts w:hAnsi="SimSun"/>
          <w:sz w:val="21"/>
          <w:szCs w:val="21"/>
        </w:rPr>
        <w:t>。因此，缺铁和贫血是农村社区儿童中常见的问题</w:t>
      </w:r>
      <w:r w:rsidR="00681432" w:rsidRPr="00326A48">
        <w:rPr>
          <w:rStyle w:val="mediumtext1"/>
          <w:rFonts w:hAnsi="SimSun"/>
          <w:sz w:val="21"/>
          <w:szCs w:val="21"/>
          <w:lang w:eastAsia="zh-CN"/>
        </w:rPr>
        <w:t>。</w:t>
      </w:r>
    </w:p>
    <w:p w:rsidR="00E2392F" w:rsidRPr="00326A48" w:rsidRDefault="00E2392F" w:rsidP="00E26626">
      <w:pPr>
        <w:pStyle w:val="NormalWeb1"/>
        <w:tabs>
          <w:tab w:val="left" w:pos="525"/>
        </w:tabs>
        <w:snapToGrid w:val="0"/>
        <w:spacing w:before="0" w:beforeAutospacing="0" w:after="240" w:afterAutospacing="0" w:line="360" w:lineRule="exact"/>
        <w:jc w:val="both"/>
        <w:rPr>
          <w:sz w:val="21"/>
          <w:szCs w:val="21"/>
        </w:rPr>
      </w:pPr>
      <w:r w:rsidRPr="00326A48">
        <w:rPr>
          <w:sz w:val="21"/>
          <w:szCs w:val="21"/>
        </w:rPr>
        <w:t>12.23</w:t>
      </w:r>
      <w:r w:rsidR="00E26626" w:rsidRPr="00326A48">
        <w:rPr>
          <w:rFonts w:hint="eastAsia"/>
          <w:sz w:val="21"/>
          <w:szCs w:val="21"/>
          <w:lang w:eastAsia="zh-CN"/>
        </w:rPr>
        <w:tab/>
      </w:r>
      <w:r w:rsidRPr="00326A48">
        <w:rPr>
          <w:rFonts w:hAnsi="SimSun"/>
          <w:sz w:val="21"/>
          <w:szCs w:val="21"/>
          <w:lang w:eastAsia="zh-CN"/>
        </w:rPr>
        <w:t>《</w:t>
      </w:r>
      <w:r w:rsidRPr="00326A48">
        <w:rPr>
          <w:rStyle w:val="mediumtext1"/>
          <w:rFonts w:hAnsi="SimSun"/>
          <w:sz w:val="21"/>
          <w:szCs w:val="21"/>
        </w:rPr>
        <w:t>卫生部门战略框架</w:t>
      </w:r>
      <w:r w:rsidRPr="00326A48">
        <w:rPr>
          <w:rStyle w:val="mediumtext1"/>
          <w:rFonts w:hAnsi="SimSun"/>
          <w:sz w:val="21"/>
          <w:szCs w:val="21"/>
          <w:lang w:eastAsia="zh-CN"/>
        </w:rPr>
        <w:t>》以《</w:t>
      </w:r>
      <w:r w:rsidRPr="00326A48">
        <w:rPr>
          <w:rStyle w:val="mediumtext1"/>
          <w:rFonts w:hAnsi="SimSun"/>
          <w:sz w:val="21"/>
          <w:szCs w:val="21"/>
        </w:rPr>
        <w:t>综合营养方案</w:t>
      </w:r>
      <w:r w:rsidRPr="00326A48">
        <w:rPr>
          <w:rStyle w:val="mediumtext1"/>
          <w:rFonts w:hAnsi="SimSun"/>
          <w:sz w:val="21"/>
          <w:szCs w:val="21"/>
          <w:lang w:eastAsia="zh-CN"/>
        </w:rPr>
        <w:t>》</w:t>
      </w:r>
      <w:r w:rsidRPr="00326A48">
        <w:rPr>
          <w:rStyle w:val="mediumtext1"/>
          <w:rFonts w:hAnsi="SimSun"/>
          <w:sz w:val="21"/>
          <w:szCs w:val="21"/>
        </w:rPr>
        <w:t>预防和</w:t>
      </w:r>
      <w:r w:rsidRPr="00326A48">
        <w:rPr>
          <w:rStyle w:val="mediumtext1"/>
          <w:rFonts w:hAnsi="SimSun"/>
          <w:sz w:val="21"/>
          <w:szCs w:val="21"/>
          <w:lang w:eastAsia="zh-CN"/>
        </w:rPr>
        <w:t>解决</w:t>
      </w:r>
      <w:r w:rsidRPr="00326A48">
        <w:rPr>
          <w:rStyle w:val="mediumtext1"/>
          <w:rFonts w:hAnsi="SimSun"/>
          <w:sz w:val="21"/>
          <w:szCs w:val="21"/>
        </w:rPr>
        <w:t>营养不良</w:t>
      </w:r>
      <w:r w:rsidRPr="00326A48">
        <w:rPr>
          <w:rStyle w:val="mediumtext1"/>
          <w:rFonts w:hAnsi="SimSun"/>
          <w:sz w:val="21"/>
          <w:szCs w:val="21"/>
          <w:lang w:eastAsia="zh-CN"/>
        </w:rPr>
        <w:t>问题</w:t>
      </w:r>
      <w:r w:rsidRPr="00326A48">
        <w:rPr>
          <w:rStyle w:val="mediumtext1"/>
          <w:rFonts w:hAnsi="SimSun"/>
          <w:sz w:val="21"/>
          <w:szCs w:val="21"/>
        </w:rPr>
        <w:t>。营养不良是发病和死亡</w:t>
      </w:r>
      <w:r w:rsidRPr="00326A48">
        <w:rPr>
          <w:rStyle w:val="mediumtext1"/>
          <w:rFonts w:hAnsi="SimSun"/>
          <w:sz w:val="21"/>
          <w:szCs w:val="21"/>
          <w:lang w:eastAsia="zh-CN"/>
        </w:rPr>
        <w:t>的</w:t>
      </w:r>
      <w:r w:rsidRPr="00326A48">
        <w:rPr>
          <w:rStyle w:val="mediumtext1"/>
          <w:rFonts w:hAnsi="SimSun"/>
          <w:sz w:val="21"/>
          <w:szCs w:val="21"/>
        </w:rPr>
        <w:t>一个主要因素。该方案是</w:t>
      </w:r>
      <w:r w:rsidRPr="00326A48">
        <w:rPr>
          <w:rStyle w:val="mediumtext1"/>
          <w:rFonts w:hAnsi="SimSun"/>
          <w:sz w:val="21"/>
          <w:szCs w:val="21"/>
          <w:lang w:eastAsia="zh-CN"/>
        </w:rPr>
        <w:t>降低</w:t>
      </w:r>
      <w:r w:rsidRPr="00326A48">
        <w:rPr>
          <w:rStyle w:val="mediumtext1"/>
          <w:rFonts w:hAnsi="SimSun"/>
          <w:sz w:val="21"/>
          <w:szCs w:val="21"/>
        </w:rPr>
        <w:t>发病率和死亡率</w:t>
      </w:r>
      <w:r w:rsidRPr="00326A48">
        <w:rPr>
          <w:rStyle w:val="mediumtext1"/>
          <w:rFonts w:hAnsi="SimSun"/>
          <w:sz w:val="21"/>
          <w:szCs w:val="21"/>
          <w:lang w:eastAsia="zh-CN"/>
        </w:rPr>
        <w:t>的主要战略性保健方案</w:t>
      </w:r>
      <w:r w:rsidRPr="00326A48">
        <w:rPr>
          <w:rStyle w:val="mediumtext1"/>
          <w:rFonts w:hAnsi="SimSun"/>
          <w:sz w:val="21"/>
          <w:szCs w:val="21"/>
        </w:rPr>
        <w:t>之一</w:t>
      </w:r>
      <w:r w:rsidRPr="00326A48">
        <w:rPr>
          <w:rStyle w:val="mediumtext1"/>
          <w:rFonts w:hAnsi="SimSun"/>
          <w:sz w:val="21"/>
          <w:szCs w:val="21"/>
          <w:lang w:eastAsia="zh-CN"/>
        </w:rPr>
        <w:t>。</w:t>
      </w:r>
      <w:r w:rsidRPr="00326A48">
        <w:rPr>
          <w:rStyle w:val="mediumtext1"/>
          <w:rFonts w:hAnsi="SimSun"/>
          <w:sz w:val="21"/>
          <w:szCs w:val="21"/>
        </w:rPr>
        <w:t>在南非，营养不良</w:t>
      </w:r>
      <w:r w:rsidRPr="00326A48">
        <w:rPr>
          <w:rStyle w:val="mediumtext1"/>
          <w:rFonts w:hAnsi="SimSun"/>
          <w:sz w:val="21"/>
          <w:szCs w:val="21"/>
          <w:lang w:eastAsia="zh-CN"/>
        </w:rPr>
        <w:t>既</w:t>
      </w:r>
      <w:r w:rsidRPr="00326A48">
        <w:rPr>
          <w:rStyle w:val="mediumtext1"/>
          <w:rFonts w:hAnsi="SimSun"/>
          <w:sz w:val="21"/>
          <w:szCs w:val="21"/>
        </w:rPr>
        <w:t>表现</w:t>
      </w:r>
      <w:r w:rsidRPr="00326A48">
        <w:rPr>
          <w:rStyle w:val="mediumtext1"/>
          <w:rFonts w:hAnsi="SimSun"/>
          <w:sz w:val="21"/>
          <w:szCs w:val="21"/>
          <w:lang w:eastAsia="zh-CN"/>
        </w:rPr>
        <w:t>为</w:t>
      </w:r>
      <w:r w:rsidRPr="00326A48">
        <w:rPr>
          <w:rStyle w:val="mediumtext1"/>
          <w:rFonts w:hAnsi="SimSun"/>
          <w:sz w:val="21"/>
          <w:szCs w:val="21"/>
        </w:rPr>
        <w:t>营养</w:t>
      </w:r>
      <w:r w:rsidRPr="00326A48">
        <w:rPr>
          <w:rStyle w:val="mediumtext1"/>
          <w:rFonts w:hAnsi="SimSun"/>
          <w:sz w:val="21"/>
          <w:szCs w:val="21"/>
          <w:lang w:eastAsia="zh-CN"/>
        </w:rPr>
        <w:t>不足，也表现为</w:t>
      </w:r>
      <w:r w:rsidRPr="00326A48">
        <w:rPr>
          <w:rStyle w:val="mediumtext1"/>
          <w:rFonts w:hAnsi="SimSun"/>
          <w:sz w:val="21"/>
          <w:szCs w:val="21"/>
        </w:rPr>
        <w:t>营养过剩</w:t>
      </w:r>
      <w:r w:rsidR="00681432" w:rsidRPr="00326A48">
        <w:rPr>
          <w:rStyle w:val="mediumtext1"/>
          <w:rFonts w:hAnsi="SimSun"/>
          <w:sz w:val="21"/>
          <w:szCs w:val="21"/>
        </w:rPr>
        <w:t>。</w:t>
      </w:r>
    </w:p>
    <w:p w:rsidR="00E2392F" w:rsidRPr="00326A48" w:rsidRDefault="00E2392F" w:rsidP="00E26626">
      <w:pPr>
        <w:pStyle w:val="BodyText31"/>
        <w:tabs>
          <w:tab w:val="left" w:pos="525"/>
        </w:tabs>
        <w:snapToGrid w:val="0"/>
        <w:spacing w:after="240" w:line="360" w:lineRule="exact"/>
        <w:rPr>
          <w:rFonts w:ascii="Times New Roman" w:eastAsia="SimHei" w:hAnsi="Times New Roman" w:hint="eastAsia"/>
          <w:color w:val="auto"/>
          <w:sz w:val="21"/>
          <w:szCs w:val="21"/>
          <w:lang w:eastAsia="zh-CN"/>
        </w:rPr>
      </w:pPr>
      <w:r w:rsidRPr="00326A48">
        <w:rPr>
          <w:rFonts w:ascii="Times New Roman" w:eastAsia="SimHei" w:hAnsi="SimSun"/>
          <w:color w:val="auto"/>
          <w:sz w:val="21"/>
          <w:szCs w:val="21"/>
          <w:lang w:eastAsia="zh-CN"/>
        </w:rPr>
        <w:t>对妇女的暴力行为</w:t>
      </w:r>
      <w:r w:rsidR="00E26626" w:rsidRPr="00326A48">
        <w:rPr>
          <w:rFonts w:ascii="Times New Roman" w:eastAsia="SimHei" w:hAnsi="Times New Roman" w:hint="eastAsia"/>
          <w:color w:val="auto"/>
          <w:sz w:val="21"/>
          <w:szCs w:val="21"/>
          <w:lang w:eastAsia="zh-CN"/>
        </w:rPr>
        <w:t>（</w:t>
      </w:r>
      <w:r w:rsidRPr="00326A48">
        <w:rPr>
          <w:rFonts w:ascii="Times New Roman" w:eastAsia="SimHei" w:hAnsi="SimSun"/>
          <w:color w:val="auto"/>
          <w:sz w:val="21"/>
          <w:szCs w:val="21"/>
          <w:lang w:eastAsia="zh-CN"/>
        </w:rPr>
        <w:t>在第五部分中论述</w:t>
      </w:r>
      <w:r w:rsidR="00E26626" w:rsidRPr="00326A48">
        <w:rPr>
          <w:rFonts w:ascii="Times New Roman" w:eastAsia="SimHei" w:hAnsi="Times New Roman" w:hint="eastAsia"/>
          <w:color w:val="auto"/>
          <w:sz w:val="21"/>
          <w:szCs w:val="21"/>
          <w:lang w:eastAsia="zh-CN"/>
        </w:rPr>
        <w:t>）</w:t>
      </w:r>
    </w:p>
    <w:p w:rsidR="00E2392F" w:rsidRPr="00326A48" w:rsidRDefault="00E2392F" w:rsidP="00E26626">
      <w:pPr>
        <w:tabs>
          <w:tab w:val="left" w:pos="525"/>
        </w:tabs>
        <w:snapToGrid w:val="0"/>
        <w:spacing w:after="240" w:line="360" w:lineRule="exact"/>
        <w:rPr>
          <w:rFonts w:ascii="Times New Roman"/>
          <w:szCs w:val="21"/>
        </w:rPr>
      </w:pPr>
      <w:r w:rsidRPr="00326A48">
        <w:rPr>
          <w:rFonts w:ascii="Times New Roman"/>
          <w:szCs w:val="21"/>
        </w:rPr>
        <w:t>12.24</w:t>
      </w:r>
      <w:r w:rsidRPr="00326A48">
        <w:rPr>
          <w:rStyle w:val="longtext1"/>
          <w:rFonts w:ascii="Times New Roman" w:hAnsi="SimSun"/>
          <w:sz w:val="21"/>
          <w:szCs w:val="21"/>
        </w:rPr>
        <w:t>南非妇女和儿童日常很容易遭到严重犯罪和暴力，使其机能受损，影响到其健康和福祉。该问题将在本报告第五部分论述。在阅读本节时应参看与本报告第五部分。特别是当涉及到对女童和妇女的家庭暴力和性侵犯的受害者时，卫生部在与参与《司法与犯罪预防战略》的其他部门一道提供服务中起着举足轻重的作用。对性侵犯问题护理实务培训针对正式医生，其中包括培训他们使用犯罪工具包和填写性侵犯检查表。</w:t>
      </w:r>
      <w:r w:rsidRPr="00326A48">
        <w:rPr>
          <w:rStyle w:val="FootnoteReference1"/>
          <w:rFonts w:ascii="Times New Roman"/>
          <w:color w:val="auto"/>
          <w:szCs w:val="21"/>
        </w:rPr>
        <w:footnoteReference w:id="106"/>
      </w:r>
      <w:r w:rsidRPr="00326A48">
        <w:rPr>
          <w:rStyle w:val="longtext1"/>
          <w:rFonts w:ascii="Times New Roman" w:hAnsi="SimSun"/>
          <w:sz w:val="21"/>
          <w:szCs w:val="21"/>
        </w:rPr>
        <w:t>每年各省都会坚持对护士和医生进行性侵犯问题护理实务培训，该项培训是一项全面的培训方案，旨在建设卫生机构解决性骚扰和家庭暴力问题的能力。南非警察机构配备了社会工作者，安排在一些警察局向家庭暴力受害者提供咨询，只不过是人员有限</w:t>
      </w:r>
      <w:r w:rsidR="00681432" w:rsidRPr="00326A48">
        <w:rPr>
          <w:rStyle w:val="longtext1"/>
          <w:rFonts w:ascii="Times New Roman" w:hAnsi="SimSun"/>
          <w:sz w:val="21"/>
          <w:szCs w:val="21"/>
        </w:rPr>
        <w:t>。</w:t>
      </w:r>
    </w:p>
    <w:p w:rsidR="00E2392F" w:rsidRPr="00326A48" w:rsidRDefault="00E2392F" w:rsidP="00E26626">
      <w:pPr>
        <w:tabs>
          <w:tab w:val="left" w:pos="1"/>
          <w:tab w:val="left" w:pos="525"/>
        </w:tabs>
        <w:snapToGrid w:val="0"/>
        <w:spacing w:after="240" w:line="360" w:lineRule="exact"/>
        <w:rPr>
          <w:rFonts w:ascii="Times New Roman"/>
          <w:szCs w:val="21"/>
        </w:rPr>
      </w:pPr>
      <w:r w:rsidRPr="00326A48">
        <w:rPr>
          <w:rFonts w:ascii="Times New Roman"/>
          <w:szCs w:val="21"/>
        </w:rPr>
        <w:t>12.25 2001</w:t>
      </w:r>
      <w:r w:rsidRPr="00326A48">
        <w:rPr>
          <w:rFonts w:ascii="Times New Roman" w:hAnsi="SimSun"/>
          <w:szCs w:val="21"/>
        </w:rPr>
        <w:t>年，</w:t>
      </w:r>
      <w:r w:rsidRPr="00326A48">
        <w:rPr>
          <w:rStyle w:val="shorttext1"/>
          <w:rFonts w:ascii="Times New Roman" w:hAnsi="SimSun"/>
          <w:sz w:val="21"/>
          <w:szCs w:val="21"/>
        </w:rPr>
        <w:t>国家卫生部优先改善了对遭到性侵犯者的服务，并于</w:t>
      </w:r>
      <w:r w:rsidRPr="00326A48">
        <w:rPr>
          <w:rStyle w:val="shorttext1"/>
          <w:rFonts w:ascii="Times New Roman"/>
          <w:sz w:val="21"/>
          <w:szCs w:val="21"/>
        </w:rPr>
        <w:t>2003</w:t>
      </w:r>
      <w:r w:rsidRPr="00326A48">
        <w:rPr>
          <w:rStyle w:val="shorttext1"/>
          <w:rFonts w:ascii="Times New Roman" w:hAnsi="SimSun"/>
          <w:sz w:val="21"/>
          <w:szCs w:val="21"/>
        </w:rPr>
        <w:t>年</w:t>
      </w:r>
      <w:r w:rsidRPr="00326A48">
        <w:rPr>
          <w:rStyle w:val="shorttext1"/>
          <w:rFonts w:ascii="Times New Roman"/>
          <w:sz w:val="21"/>
          <w:szCs w:val="21"/>
        </w:rPr>
        <w:t>10</w:t>
      </w:r>
      <w:r w:rsidRPr="00326A48">
        <w:rPr>
          <w:rStyle w:val="shorttext1"/>
          <w:rFonts w:ascii="Times New Roman" w:hAnsi="SimSun"/>
          <w:sz w:val="21"/>
          <w:szCs w:val="21"/>
        </w:rPr>
        <w:t>月进行了一次形势分析，为这项工作提供依据。第五部分载有题为</w:t>
      </w:r>
      <w:r w:rsidRPr="00326A48">
        <w:rPr>
          <w:rStyle w:val="shorttext1"/>
          <w:rFonts w:hAnsi="SimSun"/>
          <w:sz w:val="21"/>
          <w:szCs w:val="21"/>
        </w:rPr>
        <w:t>“从南非服务情况分析看性侵犯问题服务状况”</w:t>
      </w:r>
      <w:r w:rsidRPr="00326A48">
        <w:rPr>
          <w:rStyle w:val="FootnoteReference1"/>
          <w:rFonts w:ascii="Times New Roman"/>
          <w:color w:val="auto"/>
          <w:szCs w:val="21"/>
        </w:rPr>
        <w:t xml:space="preserve"> </w:t>
      </w:r>
      <w:r w:rsidRPr="00326A48">
        <w:rPr>
          <w:rStyle w:val="FootnoteReference1"/>
          <w:rFonts w:ascii="Times New Roman"/>
          <w:color w:val="auto"/>
          <w:szCs w:val="21"/>
        </w:rPr>
        <w:footnoteReference w:id="107"/>
      </w:r>
      <w:r w:rsidRPr="00326A48">
        <w:rPr>
          <w:rStyle w:val="shorttext1"/>
          <w:rFonts w:ascii="Times New Roman" w:hAnsi="SimSun"/>
          <w:sz w:val="21"/>
          <w:szCs w:val="21"/>
        </w:rPr>
        <w:t>的报告摘要，该报告以批评的视角来看待南非在执行这些方案中的进展。</w:t>
      </w:r>
    </w:p>
    <w:p w:rsidR="00E2392F" w:rsidRPr="00326A48" w:rsidRDefault="00E2392F" w:rsidP="00E26626">
      <w:pPr>
        <w:tabs>
          <w:tab w:val="left" w:pos="1"/>
          <w:tab w:val="left" w:pos="525"/>
        </w:tabs>
        <w:snapToGrid w:val="0"/>
        <w:spacing w:after="240" w:line="360" w:lineRule="exact"/>
        <w:rPr>
          <w:rFonts w:ascii="Times New Roman"/>
          <w:szCs w:val="21"/>
        </w:rPr>
      </w:pPr>
      <w:r w:rsidRPr="00326A48">
        <w:rPr>
          <w:rFonts w:ascii="Times New Roman"/>
          <w:szCs w:val="21"/>
        </w:rPr>
        <w:t xml:space="preserve">12.26 </w:t>
      </w:r>
      <w:r w:rsidRPr="00326A48">
        <w:rPr>
          <w:rFonts w:ascii="Times New Roman" w:hAnsi="SimSun"/>
          <w:szCs w:val="21"/>
        </w:rPr>
        <w:t>下面的文本框着重介绍该情况分析中的一些关键问题。</w:t>
      </w:r>
    </w:p>
    <w:p w:rsidR="00E2392F" w:rsidRPr="00326A48" w:rsidRDefault="00E2392F" w:rsidP="005F0A67">
      <w:pPr>
        <w:pBdr>
          <w:top w:val="single" w:sz="4" w:space="0" w:color="000000"/>
          <w:left w:val="single" w:sz="4" w:space="0" w:color="000000"/>
          <w:bottom w:val="single" w:sz="4" w:space="0" w:color="000000"/>
          <w:right w:val="single" w:sz="4" w:space="0" w:color="000000"/>
        </w:pBdr>
        <w:shd w:val="clear" w:color="auto" w:fill="E0E0E0"/>
        <w:tabs>
          <w:tab w:val="left" w:pos="1"/>
          <w:tab w:val="left" w:pos="525"/>
        </w:tabs>
        <w:snapToGrid w:val="0"/>
        <w:spacing w:after="240" w:line="360" w:lineRule="exact"/>
        <w:rPr>
          <w:rFonts w:ascii="Times New Roman" w:eastAsia="SimHei"/>
          <w:szCs w:val="21"/>
        </w:rPr>
      </w:pPr>
      <w:r w:rsidRPr="00326A48">
        <w:rPr>
          <w:rFonts w:ascii="Times New Roman" w:eastAsia="SimHei"/>
          <w:szCs w:val="21"/>
        </w:rPr>
        <w:t>文本框</w:t>
      </w:r>
      <w:r w:rsidRPr="00326A48">
        <w:rPr>
          <w:rFonts w:ascii="Times New Roman" w:eastAsia="SimHei"/>
          <w:szCs w:val="21"/>
        </w:rPr>
        <w:t xml:space="preserve"> 20</w:t>
      </w:r>
      <w:r w:rsidR="002A7DDB" w:rsidRPr="00326A48">
        <w:rPr>
          <w:rFonts w:ascii="Times New Roman" w:eastAsia="SimHei"/>
          <w:szCs w:val="21"/>
        </w:rPr>
        <w:t>：</w:t>
      </w:r>
      <w:r w:rsidRPr="00326A48">
        <w:rPr>
          <w:rStyle w:val="shorttext1"/>
          <w:rFonts w:ascii="SimHei" w:eastAsia="SimHei" w:hint="eastAsia"/>
          <w:sz w:val="21"/>
          <w:szCs w:val="21"/>
        </w:rPr>
        <w:t>“从南非服务情况分析看性侵犯问题服务状态”</w:t>
      </w:r>
      <w:r w:rsidRPr="00326A48">
        <w:rPr>
          <w:rStyle w:val="shorttext1"/>
          <w:rFonts w:ascii="Times New Roman" w:eastAsia="SimHei"/>
          <w:sz w:val="21"/>
          <w:szCs w:val="21"/>
        </w:rPr>
        <w:t>中确定的关键问题</w:t>
      </w:r>
    </w:p>
    <w:p w:rsidR="00E2392F" w:rsidRPr="00326A48" w:rsidRDefault="00E2392F" w:rsidP="005F0A67">
      <w:pPr>
        <w:pBdr>
          <w:top w:val="single" w:sz="4" w:space="0" w:color="000000"/>
          <w:left w:val="single" w:sz="4" w:space="0" w:color="000000"/>
          <w:bottom w:val="single" w:sz="4" w:space="0" w:color="000000"/>
          <w:right w:val="single" w:sz="4" w:space="0" w:color="000000"/>
        </w:pBdr>
        <w:shd w:val="clear" w:color="auto" w:fill="E0E0E0"/>
        <w:tabs>
          <w:tab w:val="left" w:pos="1"/>
          <w:tab w:val="left" w:pos="525"/>
        </w:tabs>
        <w:snapToGrid w:val="0"/>
        <w:spacing w:after="240" w:line="360" w:lineRule="exact"/>
        <w:rPr>
          <w:rFonts w:hAnsi="SimSun"/>
          <w:szCs w:val="21"/>
        </w:rPr>
      </w:pPr>
      <w:r w:rsidRPr="00326A48">
        <w:rPr>
          <w:rStyle w:val="longtext1"/>
          <w:rFonts w:hAnsi="SimSun"/>
          <w:sz w:val="21"/>
          <w:szCs w:val="21"/>
        </w:rPr>
        <w:t>“</w:t>
      </w:r>
      <w:r w:rsidRPr="00326A48">
        <w:rPr>
          <w:rFonts w:ascii="Times New Roman" w:hint="eastAsia"/>
          <w:szCs w:val="21"/>
        </w:rPr>
        <w:t>妇女在遭到性侵犯后得到的医疗服务往往质量很差……所确定的系统性问题有许多，其中包括没有足够的物质条件，例如没有一间四周有墙、有门的私密诊室来进行检查。性侵犯问题服务的特点是等待时间长</w:t>
      </w:r>
      <w:r w:rsidR="00FC7FC4" w:rsidRPr="00326A48">
        <w:rPr>
          <w:rFonts w:ascii="Times New Roman" w:hint="eastAsia"/>
          <w:szCs w:val="21"/>
        </w:rPr>
        <w:t>——</w:t>
      </w:r>
      <w:r w:rsidRPr="00326A48">
        <w:rPr>
          <w:rFonts w:ascii="Times New Roman"/>
          <w:szCs w:val="21"/>
        </w:rPr>
        <w:t>这是因为</w:t>
      </w:r>
      <w:r w:rsidRPr="00326A48">
        <w:rPr>
          <w:rFonts w:ascii="Times New Roman" w:hint="eastAsia"/>
          <w:szCs w:val="21"/>
        </w:rPr>
        <w:t>没有</w:t>
      </w:r>
      <w:r w:rsidRPr="00326A48">
        <w:rPr>
          <w:rFonts w:ascii="Times New Roman"/>
          <w:szCs w:val="21"/>
        </w:rPr>
        <w:t>卫生保健人员（因为他们</w:t>
      </w:r>
      <w:r w:rsidRPr="00326A48">
        <w:rPr>
          <w:rFonts w:ascii="Times New Roman" w:hint="eastAsia"/>
          <w:szCs w:val="21"/>
        </w:rPr>
        <w:t>不是</w:t>
      </w:r>
      <w:r w:rsidRPr="00326A48">
        <w:rPr>
          <w:rFonts w:ascii="Times New Roman"/>
          <w:szCs w:val="21"/>
        </w:rPr>
        <w:t>太忙就是处于待命状态）</w:t>
      </w:r>
      <w:r w:rsidRPr="00326A48">
        <w:rPr>
          <w:rFonts w:ascii="Times New Roman" w:hint="eastAsia"/>
          <w:szCs w:val="21"/>
        </w:rPr>
        <w:t>，</w:t>
      </w:r>
      <w:r w:rsidRPr="00326A48">
        <w:rPr>
          <w:rFonts w:ascii="Times New Roman"/>
          <w:szCs w:val="21"/>
        </w:rPr>
        <w:t>性侵犯没被优先考虑</w:t>
      </w:r>
      <w:r w:rsidRPr="00326A48">
        <w:rPr>
          <w:rFonts w:ascii="Times New Roman" w:hint="eastAsia"/>
          <w:szCs w:val="21"/>
        </w:rPr>
        <w:t>，</w:t>
      </w:r>
      <w:r w:rsidRPr="00326A48">
        <w:rPr>
          <w:rFonts w:ascii="Times New Roman"/>
          <w:szCs w:val="21"/>
        </w:rPr>
        <w:t>以及现行制度</w:t>
      </w:r>
      <w:r w:rsidRPr="00326A48">
        <w:rPr>
          <w:rFonts w:ascii="Times New Roman" w:hint="eastAsia"/>
          <w:szCs w:val="21"/>
        </w:rPr>
        <w:t>是</w:t>
      </w:r>
      <w:r w:rsidRPr="00326A48">
        <w:rPr>
          <w:rFonts w:ascii="Times New Roman"/>
          <w:szCs w:val="21"/>
        </w:rPr>
        <w:t>警方带来性侵犯证据收集袋，如</w:t>
      </w:r>
      <w:r w:rsidRPr="00326A48">
        <w:rPr>
          <w:rStyle w:val="longtext1"/>
          <w:rFonts w:hAnsi="SimSun"/>
          <w:sz w:val="21"/>
          <w:szCs w:val="21"/>
        </w:rPr>
        <w:t>果病人</w:t>
      </w:r>
      <w:r w:rsidRPr="00326A48">
        <w:rPr>
          <w:rStyle w:val="longtext1"/>
          <w:rFonts w:hAnsi="SimSun" w:hint="eastAsia"/>
          <w:sz w:val="21"/>
          <w:szCs w:val="21"/>
        </w:rPr>
        <w:t>不是先去</w:t>
      </w:r>
      <w:r w:rsidRPr="00326A48">
        <w:rPr>
          <w:rStyle w:val="longtext1"/>
          <w:rFonts w:hAnsi="SimSun"/>
          <w:sz w:val="21"/>
          <w:szCs w:val="21"/>
        </w:rPr>
        <w:t>警察局，</w:t>
      </w:r>
      <w:r w:rsidRPr="00326A48">
        <w:rPr>
          <w:rStyle w:val="longtext1"/>
          <w:rFonts w:hAnsi="SimSun" w:hint="eastAsia"/>
          <w:sz w:val="21"/>
          <w:szCs w:val="21"/>
        </w:rPr>
        <w:t>那么就</w:t>
      </w:r>
      <w:r w:rsidRPr="00326A48">
        <w:rPr>
          <w:rStyle w:val="longtext1"/>
          <w:rFonts w:hAnsi="SimSun"/>
          <w:sz w:val="21"/>
          <w:szCs w:val="21"/>
        </w:rPr>
        <w:t>要等待警方拿来收集袋。收集袋的问题多多，</w:t>
      </w:r>
      <w:r w:rsidRPr="00326A48">
        <w:rPr>
          <w:rStyle w:val="longtext1"/>
          <w:rFonts w:hAnsi="SimSun" w:hint="eastAsia"/>
          <w:sz w:val="21"/>
          <w:szCs w:val="21"/>
        </w:rPr>
        <w:t>从</w:t>
      </w:r>
      <w:r w:rsidRPr="00326A48">
        <w:rPr>
          <w:rStyle w:val="longtext1"/>
          <w:rFonts w:hAnsi="SimSun"/>
          <w:sz w:val="21"/>
          <w:szCs w:val="21"/>
        </w:rPr>
        <w:t>收集袋不完整，</w:t>
      </w:r>
      <w:r w:rsidRPr="00326A48">
        <w:rPr>
          <w:rStyle w:val="longtext1"/>
          <w:rFonts w:hAnsi="SimSun" w:hint="eastAsia"/>
          <w:sz w:val="21"/>
          <w:szCs w:val="21"/>
        </w:rPr>
        <w:t>到在如何使用它们方面没有得到充分</w:t>
      </w:r>
      <w:r w:rsidRPr="00326A48">
        <w:rPr>
          <w:rStyle w:val="longtext1"/>
          <w:rFonts w:hAnsi="SimSun"/>
          <w:sz w:val="21"/>
          <w:szCs w:val="21"/>
        </w:rPr>
        <w:t>培训的卫生</w:t>
      </w:r>
      <w:r w:rsidRPr="00326A48">
        <w:rPr>
          <w:rStyle w:val="longtext1"/>
          <w:rFonts w:hAnsi="SimSun" w:hint="eastAsia"/>
          <w:sz w:val="21"/>
          <w:szCs w:val="21"/>
        </w:rPr>
        <w:t>服务人员拿不到它们，不一而足</w:t>
      </w:r>
      <w:r w:rsidRPr="00326A48">
        <w:rPr>
          <w:rStyle w:val="longtext1"/>
          <w:rFonts w:hAnsi="SimSun"/>
          <w:sz w:val="21"/>
          <w:szCs w:val="21"/>
        </w:rPr>
        <w:t>。”</w:t>
      </w:r>
    </w:p>
    <w:p w:rsidR="00E2392F" w:rsidRPr="00326A48" w:rsidRDefault="00E2392F" w:rsidP="005F0A67">
      <w:pPr>
        <w:tabs>
          <w:tab w:val="left" w:pos="525"/>
        </w:tabs>
        <w:snapToGrid w:val="0"/>
        <w:spacing w:after="240" w:line="360" w:lineRule="exact"/>
        <w:rPr>
          <w:rFonts w:hAnsi="SimSun"/>
          <w:szCs w:val="21"/>
        </w:rPr>
      </w:pPr>
    </w:p>
    <w:p w:rsidR="00E2392F" w:rsidRPr="00326A48" w:rsidRDefault="00E2392F" w:rsidP="005F0A67">
      <w:pPr>
        <w:tabs>
          <w:tab w:val="left" w:pos="525"/>
        </w:tabs>
        <w:snapToGrid w:val="0"/>
        <w:spacing w:after="240" w:line="360" w:lineRule="exact"/>
        <w:rPr>
          <w:rFonts w:ascii="Times New Roman"/>
          <w:szCs w:val="21"/>
        </w:rPr>
      </w:pPr>
      <w:r w:rsidRPr="00326A48">
        <w:rPr>
          <w:rFonts w:ascii="Times New Roman"/>
          <w:szCs w:val="21"/>
        </w:rPr>
        <w:t>12.27</w:t>
      </w:r>
      <w:r w:rsidRPr="00326A48">
        <w:rPr>
          <w:rStyle w:val="mediumtext1"/>
          <w:rFonts w:ascii="Times New Roman" w:hAnsi="SimSun"/>
          <w:sz w:val="21"/>
          <w:szCs w:val="21"/>
        </w:rPr>
        <w:t>据</w:t>
      </w:r>
      <w:r w:rsidRPr="00326A48">
        <w:rPr>
          <w:rStyle w:val="mediumtext1"/>
          <w:rFonts w:ascii="Times New Roman"/>
          <w:sz w:val="21"/>
          <w:szCs w:val="21"/>
        </w:rPr>
        <w:t>2006/2007</w:t>
      </w:r>
      <w:r w:rsidRPr="00326A48">
        <w:rPr>
          <w:rStyle w:val="mediumtext1"/>
          <w:rFonts w:ascii="Times New Roman" w:hAnsi="SimSun"/>
          <w:sz w:val="21"/>
          <w:szCs w:val="21"/>
        </w:rPr>
        <w:t>年的预计，《家庭暴力幸存者治疗与护理国家政策和指南》将由国家卫生部与各省磋商后制定出来。遗憾的是，正如该部承认，这项工作没有完成。关于制定为性别暴力幸存者提供社会心理支助的综合计划问题，只有姆普马兰加省和西开普省报告了制定该综合计划的进展情况。</w:t>
      </w:r>
    </w:p>
    <w:p w:rsidR="00E2392F" w:rsidRPr="00326A48" w:rsidRDefault="00E2392F" w:rsidP="005F0A67">
      <w:pPr>
        <w:pStyle w:val="Heading61"/>
        <w:tabs>
          <w:tab w:val="left" w:pos="525"/>
        </w:tabs>
        <w:snapToGrid w:val="0"/>
        <w:spacing w:before="0" w:after="240" w:line="360" w:lineRule="exact"/>
        <w:rPr>
          <w:rFonts w:ascii="SimSun" w:eastAsia="SimHei" w:hAnsi="SimSun"/>
          <w:b w:val="0"/>
          <w:color w:val="auto"/>
          <w:sz w:val="21"/>
          <w:szCs w:val="21"/>
        </w:rPr>
      </w:pPr>
      <w:bookmarkStart w:id="11" w:name="OLE_LINK4"/>
      <w:bookmarkStart w:id="12" w:name="OLE_LINK5"/>
      <w:r w:rsidRPr="00326A48">
        <w:rPr>
          <w:rFonts w:ascii="SimSun" w:eastAsia="SimHei" w:hAnsi="SimSun" w:hint="eastAsia"/>
          <w:b w:val="0"/>
          <w:color w:val="auto"/>
          <w:sz w:val="21"/>
          <w:szCs w:val="21"/>
          <w:lang w:eastAsia="zh-CN"/>
        </w:rPr>
        <w:t>获取传统医药</w:t>
      </w:r>
    </w:p>
    <w:bookmarkEnd w:id="11"/>
    <w:bookmarkEnd w:id="12"/>
    <w:p w:rsidR="00E2392F" w:rsidRPr="00326A48" w:rsidRDefault="00E2392F" w:rsidP="005F0A67">
      <w:pPr>
        <w:pStyle w:val="NormalWeb1"/>
        <w:tabs>
          <w:tab w:val="left" w:pos="525"/>
        </w:tabs>
        <w:snapToGrid w:val="0"/>
        <w:spacing w:before="0" w:after="240" w:line="360" w:lineRule="exact"/>
        <w:jc w:val="both"/>
        <w:rPr>
          <w:sz w:val="21"/>
          <w:szCs w:val="21"/>
        </w:rPr>
      </w:pPr>
      <w:r w:rsidRPr="00326A48">
        <w:rPr>
          <w:sz w:val="21"/>
          <w:szCs w:val="21"/>
        </w:rPr>
        <w:t xml:space="preserve">12.28 </w:t>
      </w:r>
      <w:r w:rsidRPr="00326A48">
        <w:rPr>
          <w:sz w:val="21"/>
          <w:szCs w:val="21"/>
          <w:lang w:eastAsia="zh-CN"/>
        </w:rPr>
        <w:t>2004</w:t>
      </w:r>
      <w:r w:rsidRPr="00326A48">
        <w:rPr>
          <w:rFonts w:hAnsi="SimSun"/>
          <w:sz w:val="21"/>
          <w:szCs w:val="21"/>
          <w:lang w:eastAsia="zh-CN"/>
        </w:rPr>
        <w:t>年通过了</w:t>
      </w:r>
      <w:r w:rsidRPr="00326A48">
        <w:rPr>
          <w:sz w:val="21"/>
          <w:szCs w:val="21"/>
          <w:lang w:eastAsia="zh-CN"/>
        </w:rPr>
        <w:t>2004</w:t>
      </w:r>
      <w:r w:rsidRPr="00326A48">
        <w:rPr>
          <w:rFonts w:hAnsi="SimSun"/>
          <w:sz w:val="21"/>
          <w:szCs w:val="21"/>
          <w:lang w:eastAsia="zh-CN"/>
        </w:rPr>
        <w:t>年《传统行医者法》（</w:t>
      </w:r>
      <w:r w:rsidRPr="00326A48">
        <w:rPr>
          <w:sz w:val="21"/>
          <w:szCs w:val="21"/>
          <w:lang w:eastAsia="zh-CN"/>
        </w:rPr>
        <w:t>2004</w:t>
      </w:r>
      <w:r w:rsidRPr="00326A48">
        <w:rPr>
          <w:rFonts w:hAnsi="SimSun"/>
          <w:sz w:val="21"/>
          <w:szCs w:val="21"/>
          <w:lang w:eastAsia="zh-CN"/>
        </w:rPr>
        <w:t>年第</w:t>
      </w:r>
      <w:r w:rsidRPr="00326A48">
        <w:rPr>
          <w:sz w:val="21"/>
          <w:szCs w:val="21"/>
          <w:lang w:eastAsia="zh-CN"/>
        </w:rPr>
        <w:t>35</w:t>
      </w:r>
      <w:r w:rsidRPr="00326A48">
        <w:rPr>
          <w:rFonts w:hAnsi="SimSun"/>
          <w:sz w:val="21"/>
          <w:szCs w:val="21"/>
          <w:lang w:eastAsia="zh-CN"/>
        </w:rPr>
        <w:t>号法案</w:t>
      </w:r>
      <w:bookmarkStart w:id="13" w:name="OLE_LINK3"/>
      <w:r w:rsidR="00FC7FC4" w:rsidRPr="00326A48">
        <w:rPr>
          <w:rFonts w:hAnsi="SimSun" w:hint="eastAsia"/>
          <w:sz w:val="21"/>
          <w:szCs w:val="21"/>
          <w:lang w:eastAsia="zh-CN"/>
        </w:rPr>
        <w:t>）</w:t>
      </w:r>
      <w:r w:rsidRPr="00326A48">
        <w:rPr>
          <w:rFonts w:hAnsi="SimSun"/>
          <w:sz w:val="21"/>
          <w:szCs w:val="21"/>
          <w:lang w:eastAsia="zh-CN"/>
        </w:rPr>
        <w:t>。面临的挑战是要规范从业行为，但占大多数的女医师是该法的最大受益者。目前该法正与传统行医者政策配套实施。同样，传统医药的大部分用户是女性，他们将从研究与监测等活动中获益。卫生部对非洲传统医药研究给予了支持，包括通过南非医学研究理事会提供</w:t>
      </w:r>
      <w:r w:rsidRPr="00326A48">
        <w:rPr>
          <w:sz w:val="21"/>
          <w:szCs w:val="21"/>
          <w:lang w:eastAsia="zh-CN"/>
        </w:rPr>
        <w:t>600</w:t>
      </w:r>
      <w:r w:rsidRPr="00326A48">
        <w:rPr>
          <w:rFonts w:hAnsi="SimSun"/>
          <w:sz w:val="21"/>
          <w:szCs w:val="21"/>
          <w:lang w:eastAsia="zh-CN"/>
        </w:rPr>
        <w:t>万兰特的赠款，用以研究传统医药的安全性、药效以及传统医药作为免疫辅助药剂治疗疾病的质量</w:t>
      </w:r>
      <w:bookmarkEnd w:id="13"/>
      <w:r w:rsidR="00681432" w:rsidRPr="00326A48">
        <w:rPr>
          <w:rFonts w:hAnsi="SimSun"/>
          <w:sz w:val="21"/>
          <w:szCs w:val="21"/>
          <w:lang w:eastAsia="zh-CN"/>
        </w:rPr>
        <w:t>。</w:t>
      </w:r>
    </w:p>
    <w:p w:rsidR="00E2392F" w:rsidRPr="00326A48" w:rsidRDefault="00E2392F" w:rsidP="005F0A67">
      <w:pPr>
        <w:tabs>
          <w:tab w:val="left" w:pos="525"/>
        </w:tabs>
        <w:snapToGrid w:val="0"/>
        <w:spacing w:after="240" w:line="360" w:lineRule="exact"/>
        <w:rPr>
          <w:rFonts w:eastAsia="SimHei" w:hAnsi="SimSun" w:hint="eastAsia"/>
          <w:szCs w:val="21"/>
        </w:rPr>
      </w:pPr>
      <w:r w:rsidRPr="00326A48">
        <w:rPr>
          <w:rFonts w:eastAsia="SimHei" w:hAnsi="SimSun" w:hint="eastAsia"/>
          <w:szCs w:val="21"/>
        </w:rPr>
        <w:t>艾滋病毒和艾滋病</w:t>
      </w:r>
    </w:p>
    <w:p w:rsidR="00E2392F" w:rsidRPr="00326A48" w:rsidRDefault="00E2392F" w:rsidP="005F0A67">
      <w:pPr>
        <w:tabs>
          <w:tab w:val="left" w:pos="525"/>
        </w:tabs>
        <w:snapToGrid w:val="0"/>
        <w:spacing w:after="240" w:line="360" w:lineRule="exact"/>
        <w:rPr>
          <w:rFonts w:ascii="Times New Roman"/>
          <w:szCs w:val="21"/>
        </w:rPr>
      </w:pPr>
      <w:r w:rsidRPr="00326A48">
        <w:rPr>
          <w:rFonts w:ascii="Times New Roman"/>
          <w:szCs w:val="21"/>
        </w:rPr>
        <w:t xml:space="preserve">12.29 </w:t>
      </w:r>
      <w:bookmarkStart w:id="14" w:name="OLE_LINK6"/>
      <w:r w:rsidRPr="00326A48">
        <w:rPr>
          <w:rFonts w:ascii="Times New Roman" w:hAnsi="SimSun"/>
          <w:szCs w:val="21"/>
        </w:rPr>
        <w:t>南非签署了多项关于艾滋病毒和艾滋病问题的国际宣言和协定，其中包括《阿布贾宣言》</w:t>
      </w:r>
      <w:r w:rsidR="002D6F6F" w:rsidRPr="00326A48">
        <w:rPr>
          <w:rFonts w:ascii="Times New Roman" w:hint="eastAsia"/>
          <w:szCs w:val="21"/>
        </w:rPr>
        <w:t>（</w:t>
      </w:r>
      <w:r w:rsidRPr="00326A48">
        <w:rPr>
          <w:rFonts w:ascii="Times New Roman" w:hAnsi="SimSun"/>
          <w:szCs w:val="21"/>
        </w:rPr>
        <w:t>阿布贾</w:t>
      </w:r>
      <w:r w:rsidRPr="00326A48">
        <w:rPr>
          <w:rFonts w:ascii="Times New Roman"/>
          <w:szCs w:val="21"/>
        </w:rPr>
        <w:t xml:space="preserve"> +</w:t>
      </w:r>
      <w:r w:rsidR="002D6F6F" w:rsidRPr="00326A48">
        <w:rPr>
          <w:rFonts w:ascii="Times New Roman" w:hint="eastAsia"/>
          <w:szCs w:val="21"/>
        </w:rPr>
        <w:t>）</w:t>
      </w:r>
      <w:r w:rsidRPr="00326A48">
        <w:rPr>
          <w:rFonts w:ascii="Times New Roman" w:hAnsi="SimSun"/>
          <w:szCs w:val="21"/>
        </w:rPr>
        <w:t>、联合国大会特别会议宣言、《马塞卢宣言》以及联合国艾滋病规划署的宣言。南非批准了一些支持促进性健康和生殖健康与有关权利的宣言，例如《消除对妇女一切形式歧视公约》、</w:t>
      </w:r>
      <w:r w:rsidRPr="00326A48">
        <w:rPr>
          <w:rFonts w:ascii="Times New Roman"/>
          <w:szCs w:val="21"/>
        </w:rPr>
        <w:t xml:space="preserve"> </w:t>
      </w:r>
      <w:r w:rsidRPr="00326A48">
        <w:rPr>
          <w:rFonts w:ascii="Times New Roman" w:hAnsi="SimSun"/>
          <w:szCs w:val="21"/>
        </w:rPr>
        <w:t>国际人口与发展会议（</w:t>
      </w:r>
      <w:r w:rsidRPr="00326A48">
        <w:rPr>
          <w:rFonts w:ascii="Times New Roman"/>
          <w:szCs w:val="21"/>
        </w:rPr>
        <w:t>1994</w:t>
      </w:r>
      <w:r w:rsidRPr="00326A48">
        <w:rPr>
          <w:rFonts w:ascii="Times New Roman" w:hAnsi="SimSun"/>
          <w:szCs w:val="21"/>
        </w:rPr>
        <w:t>年开罗，国际人口与发展会议十周年</w:t>
      </w:r>
      <w:r w:rsidR="00FC7FC4" w:rsidRPr="00326A48">
        <w:rPr>
          <w:rFonts w:ascii="Times New Roman" w:hint="eastAsia"/>
          <w:szCs w:val="21"/>
        </w:rPr>
        <w:t>）</w:t>
      </w:r>
      <w:r w:rsidRPr="00326A48">
        <w:rPr>
          <w:rFonts w:ascii="Times New Roman" w:hAnsi="SimSun"/>
          <w:szCs w:val="21"/>
        </w:rPr>
        <w:t>以及《北京行动纲要》</w:t>
      </w:r>
      <w:bookmarkEnd w:id="14"/>
      <w:r w:rsidRPr="00326A48">
        <w:rPr>
          <w:rFonts w:ascii="Times New Roman" w:hAnsi="SimSun"/>
          <w:szCs w:val="21"/>
        </w:rPr>
        <w:t>。</w:t>
      </w:r>
      <w:r w:rsidRPr="00326A48">
        <w:rPr>
          <w:rStyle w:val="FootnoteReference1"/>
          <w:rFonts w:ascii="Times New Roman"/>
          <w:color w:val="auto"/>
          <w:szCs w:val="21"/>
        </w:rPr>
        <w:footnoteReference w:id="108"/>
      </w:r>
    </w:p>
    <w:p w:rsidR="00E2392F" w:rsidRPr="00326A48" w:rsidRDefault="00E2392F" w:rsidP="005F0A67">
      <w:pPr>
        <w:tabs>
          <w:tab w:val="left" w:pos="525"/>
        </w:tabs>
        <w:snapToGrid w:val="0"/>
        <w:spacing w:after="240" w:line="360" w:lineRule="exact"/>
        <w:rPr>
          <w:rFonts w:ascii="Times New Roman"/>
          <w:szCs w:val="21"/>
        </w:rPr>
      </w:pPr>
      <w:r w:rsidRPr="00326A48">
        <w:rPr>
          <w:rFonts w:ascii="Times New Roman"/>
          <w:szCs w:val="21"/>
        </w:rPr>
        <w:t xml:space="preserve">12.30 </w:t>
      </w:r>
      <w:r w:rsidRPr="00326A48">
        <w:rPr>
          <w:rFonts w:ascii="Times New Roman" w:hAnsi="SimSun"/>
          <w:szCs w:val="21"/>
        </w:rPr>
        <w:t>在</w:t>
      </w:r>
      <w:r w:rsidRPr="00326A48">
        <w:rPr>
          <w:rFonts w:ascii="Times New Roman"/>
          <w:szCs w:val="21"/>
        </w:rPr>
        <w:t>1994</w:t>
      </w:r>
      <w:r w:rsidRPr="00326A48">
        <w:rPr>
          <w:rFonts w:ascii="Times New Roman" w:hAnsi="SimSun"/>
          <w:szCs w:val="21"/>
        </w:rPr>
        <w:t>年之前，应对艾滋病毒和艾滋病与性传播感染疾病的措施相当有限。各部委的专项方案开支在</w:t>
      </w:r>
      <w:r w:rsidRPr="00326A48">
        <w:rPr>
          <w:rFonts w:ascii="Times New Roman"/>
          <w:szCs w:val="21"/>
        </w:rPr>
        <w:t>1994</w:t>
      </w:r>
      <w:r w:rsidRPr="00326A48">
        <w:rPr>
          <w:rFonts w:ascii="Times New Roman" w:hAnsi="SimSun"/>
          <w:szCs w:val="21"/>
        </w:rPr>
        <w:t>年只有</w:t>
      </w:r>
      <w:r w:rsidRPr="00326A48">
        <w:rPr>
          <w:rFonts w:ascii="Times New Roman"/>
          <w:szCs w:val="21"/>
        </w:rPr>
        <w:t>3</w:t>
      </w:r>
      <w:r w:rsidR="0072260D" w:rsidRPr="00326A48">
        <w:rPr>
          <w:rFonts w:ascii="Times New Roman" w:hint="eastAsia"/>
          <w:szCs w:val="21"/>
        </w:rPr>
        <w:t xml:space="preserve"> </w:t>
      </w:r>
      <w:r w:rsidRPr="00326A48">
        <w:rPr>
          <w:rFonts w:ascii="Times New Roman"/>
          <w:szCs w:val="21"/>
        </w:rPr>
        <w:t>000</w:t>
      </w:r>
      <w:r w:rsidRPr="00326A48">
        <w:rPr>
          <w:rFonts w:ascii="Times New Roman" w:hAnsi="SimSun"/>
          <w:szCs w:val="21"/>
        </w:rPr>
        <w:t>万兰特，到</w:t>
      </w:r>
      <w:r w:rsidRPr="00326A48">
        <w:rPr>
          <w:rFonts w:ascii="Times New Roman"/>
          <w:szCs w:val="21"/>
        </w:rPr>
        <w:t>2001/2002</w:t>
      </w:r>
      <w:r w:rsidRPr="00326A48">
        <w:rPr>
          <w:rFonts w:ascii="Times New Roman" w:hAnsi="SimSun"/>
          <w:szCs w:val="21"/>
        </w:rPr>
        <w:t>年增加到</w:t>
      </w:r>
      <w:r w:rsidRPr="00326A48">
        <w:rPr>
          <w:rFonts w:ascii="Times New Roman"/>
          <w:szCs w:val="21"/>
        </w:rPr>
        <w:t>3.42</w:t>
      </w:r>
      <w:r w:rsidRPr="00326A48">
        <w:rPr>
          <w:rFonts w:ascii="Times New Roman" w:hAnsi="SimSun"/>
          <w:szCs w:val="21"/>
        </w:rPr>
        <w:t>亿兰特。这其中不包括各省的公平款拨款。</w:t>
      </w:r>
      <w:r w:rsidRPr="00326A48">
        <w:rPr>
          <w:rFonts w:ascii="Times New Roman"/>
          <w:szCs w:val="21"/>
        </w:rPr>
        <w:t>2005/2006</w:t>
      </w:r>
      <w:r w:rsidRPr="00326A48">
        <w:rPr>
          <w:rFonts w:ascii="Times New Roman" w:hAnsi="SimSun"/>
          <w:szCs w:val="21"/>
        </w:rPr>
        <w:t>年度开支增加到</w:t>
      </w:r>
      <w:r w:rsidRPr="00326A48">
        <w:rPr>
          <w:rFonts w:ascii="Times New Roman"/>
          <w:szCs w:val="21"/>
        </w:rPr>
        <w:t>36</w:t>
      </w:r>
      <w:r w:rsidRPr="00326A48">
        <w:rPr>
          <w:rFonts w:ascii="Times New Roman" w:hAnsi="SimSun"/>
          <w:szCs w:val="21"/>
        </w:rPr>
        <w:t>亿兰特</w:t>
      </w:r>
      <w:r w:rsidR="002D6F6F" w:rsidRPr="00326A48">
        <w:rPr>
          <w:rFonts w:ascii="Times New Roman" w:hAnsi="SimSun"/>
          <w:szCs w:val="21"/>
        </w:rPr>
        <w:t>，</w:t>
      </w:r>
      <w:r w:rsidRPr="00326A48">
        <w:rPr>
          <w:rStyle w:val="FootnoteReference1"/>
          <w:rFonts w:ascii="Times New Roman"/>
          <w:color w:val="auto"/>
          <w:szCs w:val="21"/>
        </w:rPr>
        <w:footnoteReference w:id="109"/>
      </w:r>
      <w:r w:rsidRPr="00326A48">
        <w:rPr>
          <w:rFonts w:ascii="Times New Roman" w:hAnsi="SimSun"/>
          <w:szCs w:val="21"/>
        </w:rPr>
        <w:t>增加的开支用来资助一个综合预防、护理和治疗方案</w:t>
      </w:r>
      <w:r w:rsidR="00681432" w:rsidRPr="00326A48">
        <w:rPr>
          <w:rFonts w:ascii="Times New Roman" w:hAnsi="SimSun"/>
          <w:szCs w:val="21"/>
        </w:rPr>
        <w:t>。</w:t>
      </w:r>
      <w:r w:rsidRPr="00326A48">
        <w:rPr>
          <w:rFonts w:ascii="Times New Roman"/>
          <w:szCs w:val="21"/>
        </w:rPr>
        <w:t>2006</w:t>
      </w:r>
      <w:r w:rsidRPr="00326A48">
        <w:rPr>
          <w:rFonts w:ascii="Times New Roman" w:hAnsi="SimSun"/>
          <w:szCs w:val="21"/>
        </w:rPr>
        <w:t>年，按类别和资金来源计的用于艾滋病毒和艾滋病的国内和国际支出是</w:t>
      </w:r>
      <w:r w:rsidRPr="00326A48">
        <w:rPr>
          <w:rFonts w:ascii="Times New Roman"/>
          <w:szCs w:val="21"/>
        </w:rPr>
        <w:t>4 270 716 447</w:t>
      </w:r>
      <w:r w:rsidRPr="00326A48">
        <w:rPr>
          <w:rFonts w:ascii="Times New Roman" w:hAnsi="SimSun"/>
          <w:szCs w:val="21"/>
        </w:rPr>
        <w:t>兰特，其中</w:t>
      </w:r>
      <w:r w:rsidRPr="00326A48">
        <w:rPr>
          <w:rFonts w:ascii="Times New Roman"/>
          <w:szCs w:val="21"/>
        </w:rPr>
        <w:t>2 976 695 000</w:t>
      </w:r>
      <w:r w:rsidRPr="00326A48">
        <w:rPr>
          <w:rFonts w:ascii="Times New Roman" w:hAnsi="SimSun"/>
          <w:szCs w:val="21"/>
        </w:rPr>
        <w:t>兰特（</w:t>
      </w:r>
      <w:r w:rsidRPr="00326A48">
        <w:rPr>
          <w:rFonts w:ascii="Times New Roman"/>
          <w:szCs w:val="21"/>
        </w:rPr>
        <w:t>69.7</w:t>
      </w:r>
      <w:r w:rsidR="005F40C0" w:rsidRPr="00326A48">
        <w:rPr>
          <w:rFonts w:ascii="Times New Roman"/>
          <w:szCs w:val="21"/>
        </w:rPr>
        <w:t>%</w:t>
      </w:r>
      <w:r w:rsidRPr="00326A48">
        <w:rPr>
          <w:rFonts w:ascii="Times New Roman" w:hAnsi="SimSun"/>
          <w:szCs w:val="21"/>
        </w:rPr>
        <w:t>）来自南非政府，其余的来自国际援助</w:t>
      </w:r>
      <w:r w:rsidR="00681432" w:rsidRPr="00326A48">
        <w:rPr>
          <w:rFonts w:ascii="Times New Roman" w:hAnsi="SimSun"/>
          <w:szCs w:val="21"/>
        </w:rPr>
        <w:t>。</w:t>
      </w:r>
      <w:r w:rsidRPr="00326A48">
        <w:rPr>
          <w:rFonts w:ascii="Times New Roman"/>
          <w:szCs w:val="21"/>
        </w:rPr>
        <w:t>2007</w:t>
      </w:r>
      <w:r w:rsidRPr="00326A48">
        <w:rPr>
          <w:rFonts w:ascii="Times New Roman" w:hAnsi="SimSun"/>
          <w:szCs w:val="21"/>
        </w:rPr>
        <w:t>年的数字是</w:t>
      </w:r>
      <w:r w:rsidRPr="00326A48">
        <w:rPr>
          <w:rFonts w:ascii="Times New Roman"/>
          <w:szCs w:val="21"/>
        </w:rPr>
        <w:t>4 530 175 220</w:t>
      </w:r>
      <w:r w:rsidRPr="00326A48">
        <w:rPr>
          <w:rFonts w:ascii="Times New Roman" w:hAnsi="SimSun"/>
          <w:szCs w:val="21"/>
        </w:rPr>
        <w:t>兰特，其中</w:t>
      </w:r>
      <w:r w:rsidRPr="00326A48">
        <w:rPr>
          <w:rFonts w:ascii="Times New Roman"/>
          <w:szCs w:val="21"/>
        </w:rPr>
        <w:t>3 356 707 000</w:t>
      </w:r>
      <w:r w:rsidRPr="00326A48">
        <w:rPr>
          <w:rFonts w:ascii="Times New Roman" w:hAnsi="SimSun"/>
          <w:szCs w:val="21"/>
        </w:rPr>
        <w:t>兰特（</w:t>
      </w:r>
      <w:r w:rsidRPr="00326A48">
        <w:rPr>
          <w:rFonts w:ascii="Times New Roman"/>
          <w:szCs w:val="21"/>
        </w:rPr>
        <w:t>74%</w:t>
      </w:r>
      <w:r w:rsidRPr="00326A48">
        <w:rPr>
          <w:rFonts w:ascii="Times New Roman" w:hAnsi="SimSun"/>
          <w:szCs w:val="21"/>
        </w:rPr>
        <w:t>）来自南非政府</w:t>
      </w:r>
      <w:r w:rsidR="00681432" w:rsidRPr="00326A48">
        <w:rPr>
          <w:rFonts w:ascii="Times New Roman" w:hAnsi="SimSun"/>
          <w:szCs w:val="21"/>
        </w:rPr>
        <w:t>。</w:t>
      </w:r>
    </w:p>
    <w:p w:rsidR="00E2392F" w:rsidRPr="00326A48" w:rsidRDefault="00E2392F" w:rsidP="005F0A67">
      <w:pPr>
        <w:tabs>
          <w:tab w:val="left" w:pos="525"/>
        </w:tabs>
        <w:snapToGrid w:val="0"/>
        <w:spacing w:after="240" w:line="360" w:lineRule="exact"/>
        <w:rPr>
          <w:rFonts w:ascii="Times New Roman"/>
          <w:szCs w:val="21"/>
        </w:rPr>
      </w:pPr>
      <w:r w:rsidRPr="00326A48">
        <w:rPr>
          <w:rFonts w:ascii="Times New Roman"/>
          <w:szCs w:val="21"/>
        </w:rPr>
        <w:t xml:space="preserve">12.31 </w:t>
      </w:r>
      <w:r w:rsidRPr="00326A48">
        <w:rPr>
          <w:rFonts w:ascii="Times New Roman" w:hAnsi="SimSun"/>
          <w:szCs w:val="21"/>
        </w:rPr>
        <w:t>公共部门用于抗击艾滋病毒和艾滋病及降低其影响的资金总额由</w:t>
      </w:r>
      <w:r w:rsidRPr="00326A48">
        <w:rPr>
          <w:rFonts w:ascii="Times New Roman"/>
          <w:szCs w:val="21"/>
        </w:rPr>
        <w:t>2006</w:t>
      </w:r>
      <w:r w:rsidRPr="00326A48">
        <w:rPr>
          <w:rFonts w:ascii="Times New Roman" w:hAnsi="SimSun"/>
          <w:szCs w:val="21"/>
        </w:rPr>
        <w:t>年的</w:t>
      </w:r>
      <w:r w:rsidRPr="00326A48">
        <w:rPr>
          <w:rFonts w:ascii="Times New Roman"/>
          <w:szCs w:val="21"/>
        </w:rPr>
        <w:t>53 170</w:t>
      </w:r>
      <w:r w:rsidRPr="00326A48">
        <w:rPr>
          <w:rFonts w:ascii="Times New Roman" w:hAnsi="SimSun"/>
          <w:szCs w:val="21"/>
        </w:rPr>
        <w:t>亿增加到</w:t>
      </w:r>
      <w:r w:rsidRPr="00326A48">
        <w:rPr>
          <w:rFonts w:ascii="Times New Roman"/>
          <w:szCs w:val="21"/>
        </w:rPr>
        <w:t>2007</w:t>
      </w:r>
      <w:r w:rsidRPr="00326A48">
        <w:rPr>
          <w:rFonts w:ascii="Times New Roman" w:hAnsi="SimSun"/>
          <w:szCs w:val="21"/>
        </w:rPr>
        <w:t>年的</w:t>
      </w:r>
      <w:r w:rsidRPr="00326A48">
        <w:rPr>
          <w:rFonts w:ascii="Times New Roman"/>
          <w:szCs w:val="21"/>
        </w:rPr>
        <w:t>57 680</w:t>
      </w:r>
      <w:r w:rsidRPr="00326A48">
        <w:rPr>
          <w:rFonts w:ascii="Times New Roman" w:hAnsi="SimSun"/>
          <w:szCs w:val="21"/>
        </w:rPr>
        <w:t>亿兰特。卫生部的艾滋病毒和艾滋病次级方案从</w:t>
      </w:r>
      <w:r w:rsidRPr="00326A48">
        <w:rPr>
          <w:rFonts w:ascii="Times New Roman"/>
          <w:szCs w:val="21"/>
        </w:rPr>
        <w:t>6.76</w:t>
      </w:r>
      <w:r w:rsidRPr="00326A48">
        <w:rPr>
          <w:rFonts w:ascii="Times New Roman" w:hAnsi="SimSun"/>
          <w:szCs w:val="21"/>
        </w:rPr>
        <w:t>亿兰特增长到</w:t>
      </w:r>
      <w:r w:rsidRPr="00326A48">
        <w:rPr>
          <w:rFonts w:ascii="Times New Roman"/>
          <w:szCs w:val="21"/>
        </w:rPr>
        <w:t>32</w:t>
      </w:r>
      <w:r w:rsidRPr="00326A48">
        <w:rPr>
          <w:rFonts w:ascii="Times New Roman" w:hAnsi="SimSun"/>
          <w:szCs w:val="21"/>
        </w:rPr>
        <w:t>亿兰特，过去</w:t>
      </w:r>
      <w:r w:rsidRPr="00326A48">
        <w:rPr>
          <w:rFonts w:ascii="Times New Roman"/>
          <w:szCs w:val="21"/>
        </w:rPr>
        <w:t>7</w:t>
      </w:r>
      <w:r w:rsidRPr="00326A48">
        <w:rPr>
          <w:rFonts w:ascii="Times New Roman" w:hAnsi="SimSun"/>
          <w:szCs w:val="21"/>
        </w:rPr>
        <w:t>年中的年均增长率为</w:t>
      </w:r>
      <w:r w:rsidRPr="00326A48">
        <w:rPr>
          <w:rFonts w:ascii="Times New Roman"/>
          <w:szCs w:val="21"/>
        </w:rPr>
        <w:t>29.5%</w:t>
      </w:r>
      <w:r w:rsidR="00681432" w:rsidRPr="00326A48">
        <w:rPr>
          <w:rFonts w:ascii="Times New Roman" w:hAnsi="SimSun"/>
          <w:szCs w:val="21"/>
        </w:rPr>
        <w:t>。</w:t>
      </w:r>
      <w:r w:rsidRPr="00326A48">
        <w:rPr>
          <w:rFonts w:ascii="Times New Roman" w:hAnsi="SimSun"/>
          <w:szCs w:val="21"/>
        </w:rPr>
        <w:t>教育部的开支从</w:t>
      </w:r>
      <w:r w:rsidRPr="00326A48">
        <w:rPr>
          <w:rFonts w:ascii="Times New Roman"/>
          <w:szCs w:val="21"/>
        </w:rPr>
        <w:t>2006</w:t>
      </w:r>
      <w:r w:rsidRPr="00326A48">
        <w:rPr>
          <w:rFonts w:ascii="Times New Roman" w:hAnsi="SimSun"/>
          <w:szCs w:val="21"/>
        </w:rPr>
        <w:t>年的</w:t>
      </w:r>
      <w:r w:rsidRPr="00326A48">
        <w:rPr>
          <w:rFonts w:ascii="Times New Roman"/>
          <w:szCs w:val="21"/>
        </w:rPr>
        <w:t>1.57</w:t>
      </w:r>
      <w:r w:rsidRPr="00326A48">
        <w:rPr>
          <w:rFonts w:ascii="Times New Roman" w:hAnsi="SimSun"/>
          <w:szCs w:val="21"/>
        </w:rPr>
        <w:t>亿兰特增加到</w:t>
      </w:r>
      <w:r w:rsidRPr="00326A48">
        <w:rPr>
          <w:rFonts w:ascii="Times New Roman"/>
          <w:szCs w:val="21"/>
        </w:rPr>
        <w:t>2007</w:t>
      </w:r>
      <w:r w:rsidRPr="00326A48">
        <w:rPr>
          <w:rFonts w:ascii="Times New Roman" w:hAnsi="SimSun"/>
          <w:szCs w:val="21"/>
        </w:rPr>
        <w:t>年的</w:t>
      </w:r>
      <w:r w:rsidRPr="00326A48">
        <w:rPr>
          <w:rFonts w:ascii="Times New Roman"/>
          <w:szCs w:val="21"/>
        </w:rPr>
        <w:t>1.67</w:t>
      </w:r>
      <w:r w:rsidRPr="00326A48">
        <w:rPr>
          <w:rFonts w:ascii="Times New Roman" w:hAnsi="SimSun"/>
          <w:szCs w:val="21"/>
        </w:rPr>
        <w:t>亿兰特。</w:t>
      </w:r>
      <w:r w:rsidRPr="00326A48">
        <w:rPr>
          <w:rFonts w:ascii="Times New Roman"/>
          <w:szCs w:val="21"/>
        </w:rPr>
        <w:t>2007</w:t>
      </w:r>
      <w:r w:rsidRPr="00326A48">
        <w:rPr>
          <w:rFonts w:ascii="Times New Roman" w:hAnsi="SimSun"/>
          <w:szCs w:val="21"/>
        </w:rPr>
        <w:t>年，社会发展部将其用于艾滋病毒和艾滋病的支出从</w:t>
      </w:r>
      <w:r w:rsidRPr="00326A48">
        <w:rPr>
          <w:rFonts w:ascii="Times New Roman"/>
          <w:szCs w:val="21"/>
        </w:rPr>
        <w:t>3.39</w:t>
      </w:r>
      <w:r w:rsidRPr="00326A48">
        <w:rPr>
          <w:rFonts w:ascii="Times New Roman" w:hAnsi="SimSun"/>
          <w:szCs w:val="21"/>
        </w:rPr>
        <w:t>亿兰特增加到</w:t>
      </w:r>
      <w:r w:rsidRPr="00326A48">
        <w:rPr>
          <w:rFonts w:ascii="Times New Roman"/>
          <w:szCs w:val="21"/>
        </w:rPr>
        <w:t>4.52</w:t>
      </w:r>
      <w:r w:rsidRPr="00326A48">
        <w:rPr>
          <w:rFonts w:ascii="Times New Roman" w:hAnsi="SimSun"/>
          <w:szCs w:val="21"/>
        </w:rPr>
        <w:t>亿兰特。值得注意的是，社会发展部的开支不包含成为社会保险体系一部分的补助金。这笔增加的开支用来资助艾滋病毒和艾滋病预防、护理和治疗综合方案。</w:t>
      </w:r>
    </w:p>
    <w:p w:rsidR="00E2392F" w:rsidRPr="00326A48" w:rsidRDefault="00E2392F" w:rsidP="005F0A67">
      <w:pPr>
        <w:tabs>
          <w:tab w:val="left" w:pos="525"/>
        </w:tabs>
        <w:snapToGrid w:val="0"/>
        <w:spacing w:after="240" w:line="360" w:lineRule="exact"/>
        <w:rPr>
          <w:rFonts w:ascii="Times New Roman"/>
          <w:szCs w:val="21"/>
        </w:rPr>
      </w:pPr>
      <w:r w:rsidRPr="00326A48">
        <w:rPr>
          <w:rFonts w:ascii="Times New Roman"/>
          <w:szCs w:val="21"/>
        </w:rPr>
        <w:t xml:space="preserve">12.32 </w:t>
      </w:r>
      <w:r w:rsidRPr="00326A48">
        <w:rPr>
          <w:rFonts w:ascii="Times New Roman" w:hAnsi="SimSun"/>
          <w:szCs w:val="21"/>
        </w:rPr>
        <w:t>南非设立了南非全国艾滋病委员会</w:t>
      </w:r>
      <w:r w:rsidR="002D6F6F" w:rsidRPr="00326A48">
        <w:rPr>
          <w:rFonts w:ascii="Times New Roman" w:hint="eastAsia"/>
          <w:szCs w:val="21"/>
        </w:rPr>
        <w:t>（</w:t>
      </w:r>
      <w:r w:rsidRPr="00326A48">
        <w:rPr>
          <w:rFonts w:ascii="Times New Roman"/>
          <w:szCs w:val="21"/>
        </w:rPr>
        <w:t>SANAC</w:t>
      </w:r>
      <w:r w:rsidR="002D6F6F" w:rsidRPr="00326A48">
        <w:rPr>
          <w:rFonts w:ascii="Times New Roman" w:hint="eastAsia"/>
          <w:szCs w:val="21"/>
        </w:rPr>
        <w:t>）</w:t>
      </w:r>
      <w:r w:rsidRPr="00326A48">
        <w:rPr>
          <w:rFonts w:ascii="Times New Roman" w:hAnsi="SimSun"/>
          <w:szCs w:val="21"/>
        </w:rPr>
        <w:t>，这是一个由国家副总统牵头的多部门机构。南非内阁作为最高的政治机关</w:t>
      </w:r>
      <w:r w:rsidRPr="00326A48">
        <w:rPr>
          <w:rFonts w:ascii="Times New Roman"/>
          <w:szCs w:val="21"/>
        </w:rPr>
        <w:t>,</w:t>
      </w:r>
      <w:r w:rsidRPr="00326A48">
        <w:rPr>
          <w:rFonts w:ascii="Times New Roman" w:hAnsi="SimSun"/>
          <w:szCs w:val="21"/>
        </w:rPr>
        <w:t>将这项责任交给了由</w:t>
      </w:r>
      <w:r w:rsidRPr="00326A48">
        <w:rPr>
          <w:rFonts w:ascii="Times New Roman"/>
          <w:szCs w:val="21"/>
        </w:rPr>
        <w:t>8</w:t>
      </w:r>
      <w:r w:rsidRPr="00326A48">
        <w:rPr>
          <w:rFonts w:ascii="Times New Roman" w:hAnsi="SimSun"/>
          <w:szCs w:val="21"/>
        </w:rPr>
        <w:t>名主要部长组成的部际委员会。南非全国艾滋病委员会成员包括政府代表和非政府组织代表，由副总统和一名非政府组织代表共同担任主席，为上述部际委员会提供政策指导、咨询、方案执行支持并监督部门计划。卫生部依然是各级组织的当然成员。</w:t>
      </w:r>
      <w:r w:rsidR="0072260D" w:rsidRPr="00326A48">
        <w:rPr>
          <w:rFonts w:ascii="Times New Roman" w:hAnsi="SimSun" w:hint="eastAsia"/>
          <w:szCs w:val="21"/>
        </w:rPr>
        <w:t>《</w:t>
      </w:r>
      <w:r w:rsidRPr="00326A48">
        <w:rPr>
          <w:rFonts w:ascii="Times New Roman" w:hAnsi="SimSun"/>
          <w:szCs w:val="21"/>
        </w:rPr>
        <w:t>南非</w:t>
      </w:r>
      <w:r w:rsidRPr="00326A48">
        <w:rPr>
          <w:rFonts w:ascii="Times New Roman"/>
          <w:szCs w:val="21"/>
        </w:rPr>
        <w:t>2007-2011</w:t>
      </w:r>
      <w:r w:rsidRPr="00326A48">
        <w:rPr>
          <w:rFonts w:ascii="Times New Roman" w:hAnsi="SimSun"/>
          <w:szCs w:val="21"/>
        </w:rPr>
        <w:t>年艾滋病毒、艾滋病和性传播疾病</w:t>
      </w:r>
      <w:r w:rsidR="0072260D" w:rsidRPr="00326A48">
        <w:rPr>
          <w:rFonts w:ascii="Times New Roman" w:hAnsi="SimSun" w:hint="eastAsia"/>
          <w:szCs w:val="21"/>
        </w:rPr>
        <w:t>战</w:t>
      </w:r>
      <w:r w:rsidRPr="00326A48">
        <w:rPr>
          <w:rFonts w:ascii="Times New Roman" w:hAnsi="SimSun"/>
          <w:szCs w:val="21"/>
        </w:rPr>
        <w:t>略计划</w:t>
      </w:r>
      <w:r w:rsidR="0072260D" w:rsidRPr="00326A48">
        <w:rPr>
          <w:rFonts w:ascii="Times New Roman" w:hAnsi="SimSun" w:hint="eastAsia"/>
          <w:szCs w:val="21"/>
        </w:rPr>
        <w:t>》</w:t>
      </w:r>
      <w:r w:rsidR="00B46BCA" w:rsidRPr="00326A48">
        <w:rPr>
          <w:rFonts w:ascii="Times New Roman" w:hAnsi="SimSun" w:hint="eastAsia"/>
          <w:szCs w:val="21"/>
        </w:rPr>
        <w:t>（</w:t>
      </w:r>
      <w:r w:rsidRPr="00326A48">
        <w:rPr>
          <w:rFonts w:ascii="Times New Roman"/>
          <w:szCs w:val="21"/>
        </w:rPr>
        <w:t>NSP</w:t>
      </w:r>
      <w:r w:rsidR="00B46BCA" w:rsidRPr="00326A48">
        <w:rPr>
          <w:rFonts w:ascii="Times New Roman" w:hint="eastAsia"/>
          <w:szCs w:val="21"/>
        </w:rPr>
        <w:t>）</w:t>
      </w:r>
      <w:r w:rsidRPr="00326A48">
        <w:rPr>
          <w:rFonts w:ascii="Times New Roman" w:hAnsi="SimSun"/>
          <w:szCs w:val="21"/>
        </w:rPr>
        <w:t>表明，南非多部门应对艾滋病毒感染和艾滋病的广泛影响所带来的挑战以及南非全国艾滋病委员会的工作是与国家战略计划并行不悖的。它要求各政府部委设立一个联络员和一个负责规划、预算编制、执行以及监测和评价所有干预措施的小组。政府各部委要有目标社群或目标部门，让他们去积极参与这些干预措施。预防取决于教育以及对关键领域的投资，以影响人们改变他们的性行为、生殖健康行为和亲密关系行为。估计有</w:t>
      </w:r>
      <w:r w:rsidRPr="00326A48">
        <w:rPr>
          <w:rFonts w:ascii="Times New Roman"/>
          <w:szCs w:val="21"/>
        </w:rPr>
        <w:t>500</w:t>
      </w:r>
      <w:r w:rsidRPr="00326A48">
        <w:rPr>
          <w:rFonts w:ascii="Times New Roman" w:hAnsi="SimSun"/>
          <w:szCs w:val="21"/>
        </w:rPr>
        <w:t>到</w:t>
      </w:r>
      <w:r w:rsidRPr="00326A48">
        <w:rPr>
          <w:rFonts w:ascii="Times New Roman"/>
          <w:szCs w:val="21"/>
        </w:rPr>
        <w:t>600</w:t>
      </w:r>
      <w:r w:rsidRPr="00326A48">
        <w:rPr>
          <w:rFonts w:ascii="Times New Roman" w:hAnsi="SimSun"/>
          <w:szCs w:val="21"/>
        </w:rPr>
        <w:t>万的南非人感染了艾滋病毒，而只有少数人知道自己的状况，预防仍面临着巨大的挑战。</w:t>
      </w:r>
    </w:p>
    <w:p w:rsidR="00E2392F" w:rsidRPr="00326A48" w:rsidRDefault="00E2392F" w:rsidP="005F0A67">
      <w:pPr>
        <w:tabs>
          <w:tab w:val="left" w:pos="525"/>
        </w:tabs>
        <w:snapToGrid w:val="0"/>
        <w:spacing w:after="240" w:line="360" w:lineRule="exact"/>
        <w:rPr>
          <w:rFonts w:ascii="Times New Roman"/>
          <w:szCs w:val="21"/>
        </w:rPr>
      </w:pPr>
      <w:r w:rsidRPr="00326A48">
        <w:rPr>
          <w:rFonts w:ascii="Times New Roman"/>
          <w:szCs w:val="21"/>
        </w:rPr>
        <w:t xml:space="preserve">12.33 </w:t>
      </w:r>
      <w:r w:rsidRPr="00326A48">
        <w:rPr>
          <w:rFonts w:ascii="Times New Roman" w:hAnsi="SimSun"/>
          <w:szCs w:val="21"/>
        </w:rPr>
        <w:t>艾滋病毒和艾滋病是今日南非面临的主要挑战之一，据估计，</w:t>
      </w:r>
      <w:r w:rsidRPr="00326A48">
        <w:rPr>
          <w:rFonts w:ascii="Times New Roman"/>
          <w:szCs w:val="21"/>
        </w:rPr>
        <w:t>2006</w:t>
      </w:r>
      <w:r w:rsidRPr="00326A48">
        <w:rPr>
          <w:rFonts w:ascii="Times New Roman" w:hAnsi="SimSun"/>
          <w:szCs w:val="21"/>
        </w:rPr>
        <w:t>年全世界艾滋病毒感染者达</w:t>
      </w:r>
      <w:r w:rsidRPr="00326A48">
        <w:rPr>
          <w:rFonts w:ascii="Times New Roman"/>
          <w:szCs w:val="21"/>
        </w:rPr>
        <w:t>3 950</w:t>
      </w:r>
      <w:r w:rsidRPr="00326A48">
        <w:rPr>
          <w:rFonts w:ascii="Times New Roman" w:hAnsi="SimSun"/>
          <w:szCs w:val="21"/>
        </w:rPr>
        <w:t>万人，其中</w:t>
      </w:r>
      <w:r w:rsidRPr="00326A48">
        <w:rPr>
          <w:rFonts w:ascii="Times New Roman"/>
          <w:szCs w:val="21"/>
        </w:rPr>
        <w:t>63%</w:t>
      </w:r>
      <w:r w:rsidRPr="00326A48">
        <w:rPr>
          <w:rFonts w:ascii="Times New Roman" w:hAnsi="SimSun"/>
          <w:szCs w:val="21"/>
        </w:rPr>
        <w:t>在撒哈拉以南非洲地区。</w:t>
      </w:r>
      <w:r w:rsidRPr="00326A48">
        <w:rPr>
          <w:rFonts w:ascii="Times New Roman"/>
          <w:szCs w:val="21"/>
        </w:rPr>
        <w:t>2008</w:t>
      </w:r>
      <w:r w:rsidRPr="00326A48">
        <w:rPr>
          <w:rFonts w:ascii="Times New Roman" w:hAnsi="SimSun"/>
          <w:szCs w:val="21"/>
        </w:rPr>
        <w:t>年，估计南非有大约</w:t>
      </w:r>
      <w:r w:rsidRPr="00326A48">
        <w:rPr>
          <w:rFonts w:ascii="Times New Roman"/>
          <w:szCs w:val="21"/>
        </w:rPr>
        <w:t>535</w:t>
      </w:r>
      <w:r w:rsidRPr="00326A48">
        <w:rPr>
          <w:rFonts w:ascii="Times New Roman" w:hAnsi="SimSun"/>
          <w:szCs w:val="21"/>
        </w:rPr>
        <w:t>万人携带艾滋病毒，其中成年人（</w:t>
      </w:r>
      <w:r w:rsidRPr="00326A48">
        <w:rPr>
          <w:rFonts w:ascii="Times New Roman"/>
          <w:szCs w:val="21"/>
        </w:rPr>
        <w:t>15-49</w:t>
      </w:r>
      <w:r w:rsidRPr="00326A48">
        <w:rPr>
          <w:rFonts w:ascii="Times New Roman" w:hAnsi="SimSun"/>
          <w:szCs w:val="21"/>
        </w:rPr>
        <w:t>岁）占</w:t>
      </w:r>
      <w:r w:rsidRPr="00326A48">
        <w:rPr>
          <w:rFonts w:ascii="Times New Roman"/>
          <w:szCs w:val="21"/>
        </w:rPr>
        <w:t>18.8%</w:t>
      </w:r>
      <w:r w:rsidRPr="00326A48">
        <w:rPr>
          <w:rFonts w:ascii="Times New Roman" w:hAnsi="SimSun"/>
          <w:szCs w:val="21"/>
        </w:rPr>
        <w:t>，受影响者占总人口的</w:t>
      </w:r>
      <w:r w:rsidRPr="00326A48">
        <w:rPr>
          <w:rFonts w:ascii="Times New Roman"/>
          <w:szCs w:val="21"/>
        </w:rPr>
        <w:t>11%</w:t>
      </w:r>
      <w:r w:rsidRPr="00326A48">
        <w:rPr>
          <w:rFonts w:ascii="Times New Roman" w:hAnsi="SimSun"/>
          <w:szCs w:val="21"/>
        </w:rPr>
        <w:t>左右。妇女受到的影响特别大，占到艾滋病毒阳性人口的近</w:t>
      </w:r>
      <w:r w:rsidRPr="00326A48">
        <w:rPr>
          <w:rFonts w:ascii="Times New Roman"/>
          <w:szCs w:val="21"/>
        </w:rPr>
        <w:t>54%</w:t>
      </w:r>
      <w:r w:rsidRPr="00326A48">
        <w:rPr>
          <w:rFonts w:ascii="Times New Roman" w:hAnsi="SimSun"/>
          <w:szCs w:val="21"/>
        </w:rPr>
        <w:t>，</w:t>
      </w:r>
      <w:r w:rsidRPr="00326A48">
        <w:rPr>
          <w:rFonts w:ascii="Times New Roman"/>
          <w:szCs w:val="21"/>
        </w:rPr>
        <w:t>30-34</w:t>
      </w:r>
      <w:r w:rsidRPr="00326A48">
        <w:rPr>
          <w:rFonts w:ascii="Times New Roman" w:hAnsi="SimSun"/>
          <w:szCs w:val="21"/>
        </w:rPr>
        <w:t>岁年龄组的妇女受影响最为严重，感染率高达</w:t>
      </w:r>
      <w:r w:rsidRPr="00326A48">
        <w:rPr>
          <w:rFonts w:ascii="Times New Roman"/>
          <w:szCs w:val="21"/>
        </w:rPr>
        <w:t>30%</w:t>
      </w:r>
      <w:r w:rsidRPr="00326A48">
        <w:rPr>
          <w:rFonts w:ascii="Times New Roman" w:hAnsi="SimSun"/>
          <w:szCs w:val="21"/>
        </w:rPr>
        <w:t>。对于男子来说，感染峰值出现在老年阶段，在</w:t>
      </w:r>
      <w:r w:rsidRPr="00326A48">
        <w:rPr>
          <w:rFonts w:ascii="Times New Roman"/>
          <w:szCs w:val="21"/>
        </w:rPr>
        <w:t>50</w:t>
      </w:r>
      <w:r w:rsidRPr="00326A48">
        <w:rPr>
          <w:rFonts w:ascii="Times New Roman" w:hAnsi="SimSun"/>
          <w:szCs w:val="21"/>
        </w:rPr>
        <w:t>岁以上男子中，估计感染率会达到</w:t>
      </w:r>
      <w:r w:rsidRPr="00326A48">
        <w:rPr>
          <w:rFonts w:ascii="Times New Roman"/>
          <w:szCs w:val="21"/>
        </w:rPr>
        <w:t>10%</w:t>
      </w:r>
      <w:r w:rsidRPr="00326A48">
        <w:rPr>
          <w:rFonts w:ascii="Times New Roman" w:hAnsi="SimSun"/>
          <w:szCs w:val="21"/>
        </w:rPr>
        <w:t>。年轻妇女（</w:t>
      </w:r>
      <w:r w:rsidRPr="00326A48">
        <w:rPr>
          <w:rFonts w:ascii="Times New Roman"/>
          <w:szCs w:val="21"/>
        </w:rPr>
        <w:t>15-24</w:t>
      </w:r>
      <w:r w:rsidRPr="00326A48">
        <w:rPr>
          <w:rFonts w:ascii="Times New Roman" w:hAnsi="SimSun"/>
          <w:szCs w:val="21"/>
        </w:rPr>
        <w:t>岁）艾滋病毒感染率看来还比较稳定，过去三年来一直是</w:t>
      </w:r>
      <w:r w:rsidRPr="00326A48">
        <w:rPr>
          <w:rFonts w:ascii="Times New Roman"/>
          <w:szCs w:val="21"/>
        </w:rPr>
        <w:t>8%</w:t>
      </w:r>
      <w:r w:rsidRPr="00326A48">
        <w:rPr>
          <w:rFonts w:ascii="Times New Roman" w:hAnsi="SimSun"/>
          <w:szCs w:val="21"/>
        </w:rPr>
        <w:t>。</w:t>
      </w:r>
    </w:p>
    <w:p w:rsidR="00E2392F" w:rsidRPr="00326A48" w:rsidRDefault="00E2392F" w:rsidP="005F0A67">
      <w:pPr>
        <w:tabs>
          <w:tab w:val="left" w:pos="525"/>
        </w:tabs>
        <w:snapToGrid w:val="0"/>
        <w:spacing w:after="240" w:line="360" w:lineRule="exact"/>
        <w:rPr>
          <w:rFonts w:ascii="Times New Roman"/>
          <w:szCs w:val="21"/>
        </w:rPr>
      </w:pPr>
      <w:r w:rsidRPr="00326A48">
        <w:rPr>
          <w:rFonts w:ascii="Times New Roman"/>
          <w:szCs w:val="21"/>
        </w:rPr>
        <w:t xml:space="preserve">12.34 </w:t>
      </w:r>
      <w:r w:rsidRPr="00326A48">
        <w:rPr>
          <w:rFonts w:ascii="Times New Roman" w:hAnsi="SimSun"/>
          <w:szCs w:val="21"/>
        </w:rPr>
        <w:t>面临的挑战就是要甄别那些受影响者，提供一整套服务来降低发病率和死亡率，减轻艾滋病毒和艾滋病的广泛影响。南非全国艾滋病委员会制定的目标是，到</w:t>
      </w:r>
      <w:r w:rsidRPr="00326A48">
        <w:rPr>
          <w:rFonts w:ascii="Times New Roman"/>
          <w:szCs w:val="21"/>
        </w:rPr>
        <w:t>2011</w:t>
      </w:r>
      <w:r w:rsidRPr="00326A48">
        <w:rPr>
          <w:rFonts w:ascii="Times New Roman" w:hAnsi="SimSun"/>
          <w:szCs w:val="21"/>
        </w:rPr>
        <w:t>年，要为</w:t>
      </w:r>
      <w:r w:rsidRPr="00326A48">
        <w:rPr>
          <w:rFonts w:ascii="Times New Roman"/>
          <w:szCs w:val="21"/>
        </w:rPr>
        <w:t>80%</w:t>
      </w:r>
      <w:r w:rsidRPr="00326A48">
        <w:rPr>
          <w:rFonts w:ascii="Times New Roman" w:hAnsi="SimSun"/>
          <w:szCs w:val="21"/>
        </w:rPr>
        <w:t>的艾滋病毒感染者及其家庭提供一套适当的治疗、护理和支助服务</w:t>
      </w:r>
      <w:r w:rsidR="00681432" w:rsidRPr="00326A48">
        <w:rPr>
          <w:rFonts w:ascii="Times New Roman" w:hAnsi="SimSun"/>
          <w:szCs w:val="21"/>
        </w:rPr>
        <w:t>。</w:t>
      </w:r>
    </w:p>
    <w:p w:rsidR="00E2392F" w:rsidRPr="00326A48" w:rsidRDefault="00E2392F" w:rsidP="005F0A67">
      <w:pPr>
        <w:tabs>
          <w:tab w:val="left" w:pos="525"/>
        </w:tabs>
        <w:snapToGrid w:val="0"/>
        <w:spacing w:after="240" w:line="360" w:lineRule="exact"/>
        <w:rPr>
          <w:rFonts w:ascii="Times New Roman"/>
          <w:szCs w:val="21"/>
        </w:rPr>
      </w:pPr>
      <w:r w:rsidRPr="00326A48">
        <w:rPr>
          <w:rFonts w:ascii="Times New Roman"/>
          <w:szCs w:val="21"/>
        </w:rPr>
        <w:t>12.35</w:t>
      </w:r>
      <w:bookmarkStart w:id="15" w:name="OLE_LINK7"/>
      <w:bookmarkStart w:id="16" w:name="OLE_LINK8"/>
      <w:r w:rsidRPr="00326A48">
        <w:rPr>
          <w:rFonts w:ascii="Times New Roman"/>
          <w:szCs w:val="21"/>
        </w:rPr>
        <w:t xml:space="preserve"> </w:t>
      </w:r>
      <w:r w:rsidRPr="00326A48">
        <w:rPr>
          <w:rFonts w:ascii="Times New Roman" w:hAnsi="SimSun"/>
          <w:szCs w:val="21"/>
        </w:rPr>
        <w:t>具体涉及妇女的情况，南非的数据趋势表明</w:t>
      </w:r>
      <w:bookmarkEnd w:id="15"/>
      <w:bookmarkEnd w:id="16"/>
      <w:r w:rsidR="00681432" w:rsidRPr="00326A48">
        <w:rPr>
          <w:rFonts w:ascii="Times New Roman" w:hAnsi="SimSun"/>
          <w:szCs w:val="21"/>
        </w:rPr>
        <w:t>：</w:t>
      </w:r>
    </w:p>
    <w:p w:rsidR="00E2392F" w:rsidRPr="00326A48" w:rsidRDefault="00E2392F" w:rsidP="00B46BCA">
      <w:pPr>
        <w:numPr>
          <w:ilvl w:val="0"/>
          <w:numId w:val="108"/>
        </w:numPr>
        <w:tabs>
          <w:tab w:val="clear" w:pos="360"/>
          <w:tab w:val="left" w:pos="1050"/>
        </w:tabs>
        <w:snapToGrid w:val="0"/>
        <w:spacing w:line="360" w:lineRule="exact"/>
        <w:ind w:left="1054" w:hanging="527"/>
        <w:rPr>
          <w:rFonts w:ascii="Times New Roman"/>
          <w:szCs w:val="21"/>
        </w:rPr>
      </w:pPr>
      <w:bookmarkStart w:id="17" w:name="OLE_LINK9"/>
      <w:bookmarkStart w:id="18" w:name="OLE_LINK10"/>
      <w:r w:rsidRPr="00326A48">
        <w:rPr>
          <w:rFonts w:ascii="Times New Roman" w:hAnsi="SimSun"/>
          <w:szCs w:val="21"/>
        </w:rPr>
        <w:t>孕妇由于获得了公共卫生部门的产前保健服务，感染率呈现稳定趋势，</w:t>
      </w:r>
      <w:r w:rsidRPr="00326A48">
        <w:rPr>
          <w:rFonts w:ascii="Times New Roman"/>
          <w:szCs w:val="21"/>
        </w:rPr>
        <w:t>2004</w:t>
      </w:r>
      <w:r w:rsidRPr="00326A48">
        <w:rPr>
          <w:rFonts w:ascii="Times New Roman" w:hAnsi="SimSun"/>
          <w:szCs w:val="21"/>
        </w:rPr>
        <w:t>年以来已观察到这种趋势</w:t>
      </w:r>
      <w:bookmarkEnd w:id="17"/>
      <w:bookmarkEnd w:id="18"/>
      <w:r w:rsidRPr="00326A48">
        <w:rPr>
          <w:rFonts w:ascii="Times New Roman" w:hAnsi="SimSun"/>
          <w:szCs w:val="21"/>
        </w:rPr>
        <w:t>；</w:t>
      </w:r>
    </w:p>
    <w:p w:rsidR="00E2392F" w:rsidRPr="00326A48" w:rsidRDefault="00E2392F" w:rsidP="00B46BCA">
      <w:pPr>
        <w:numPr>
          <w:ilvl w:val="0"/>
          <w:numId w:val="108"/>
        </w:numPr>
        <w:tabs>
          <w:tab w:val="clear" w:pos="360"/>
          <w:tab w:val="left" w:pos="1050"/>
        </w:tabs>
        <w:snapToGrid w:val="0"/>
        <w:spacing w:line="360" w:lineRule="exact"/>
        <w:ind w:left="1054" w:hanging="527"/>
        <w:rPr>
          <w:rFonts w:hAnsi="SimSun"/>
          <w:szCs w:val="21"/>
        </w:rPr>
      </w:pPr>
      <w:bookmarkStart w:id="19" w:name="OLE_LINK11"/>
      <w:bookmarkStart w:id="20" w:name="OLE_LINK12"/>
      <w:r w:rsidRPr="00326A48">
        <w:rPr>
          <w:rFonts w:ascii="Times New Roman"/>
          <w:szCs w:val="21"/>
        </w:rPr>
        <w:t>20</w:t>
      </w:r>
      <w:r w:rsidRPr="00326A48">
        <w:rPr>
          <w:rFonts w:ascii="Times New Roman" w:hAnsi="SimSun"/>
          <w:szCs w:val="21"/>
        </w:rPr>
        <w:t>岁以下女性的感染率已从</w:t>
      </w:r>
      <w:r w:rsidRPr="00326A48">
        <w:rPr>
          <w:rFonts w:ascii="Times New Roman"/>
          <w:szCs w:val="21"/>
        </w:rPr>
        <w:t>2004</w:t>
      </w:r>
      <w:r w:rsidRPr="00326A48">
        <w:rPr>
          <w:rFonts w:ascii="Times New Roman" w:hAnsi="SimSun"/>
          <w:szCs w:val="21"/>
        </w:rPr>
        <w:t>年的</w:t>
      </w:r>
      <w:r w:rsidRPr="00326A48">
        <w:rPr>
          <w:rFonts w:ascii="Times New Roman"/>
          <w:szCs w:val="21"/>
        </w:rPr>
        <w:t>16%</w:t>
      </w:r>
      <w:r w:rsidRPr="00326A48">
        <w:rPr>
          <w:rFonts w:ascii="Times New Roman" w:hAnsi="SimSun"/>
          <w:szCs w:val="21"/>
        </w:rPr>
        <w:t>下降到</w:t>
      </w:r>
      <w:r w:rsidRPr="00326A48">
        <w:rPr>
          <w:rFonts w:ascii="Times New Roman"/>
          <w:szCs w:val="21"/>
        </w:rPr>
        <w:t>2006</w:t>
      </w:r>
      <w:r w:rsidRPr="00326A48">
        <w:rPr>
          <w:rFonts w:ascii="Times New Roman" w:hAnsi="SimSun"/>
          <w:szCs w:val="21"/>
        </w:rPr>
        <w:t>年的</w:t>
      </w:r>
      <w:r w:rsidRPr="00326A48">
        <w:rPr>
          <w:rFonts w:ascii="Times New Roman"/>
          <w:szCs w:val="21"/>
        </w:rPr>
        <w:t>13.5%</w:t>
      </w:r>
      <w:r w:rsidRPr="00326A48">
        <w:rPr>
          <w:rFonts w:ascii="Times New Roman" w:hAnsi="SimSun"/>
          <w:szCs w:val="21"/>
        </w:rPr>
        <w:t>（见下图），</w:t>
      </w:r>
      <w:r w:rsidRPr="00326A48">
        <w:rPr>
          <w:rFonts w:ascii="Times New Roman"/>
          <w:szCs w:val="21"/>
        </w:rPr>
        <w:t>20-24</w:t>
      </w:r>
      <w:r w:rsidRPr="00326A48">
        <w:rPr>
          <w:rFonts w:ascii="Times New Roman" w:hAnsi="SimSun"/>
          <w:szCs w:val="21"/>
        </w:rPr>
        <w:t>岁年龄段女性的感染率也下降了（从</w:t>
      </w:r>
      <w:r w:rsidRPr="00326A48">
        <w:rPr>
          <w:rFonts w:ascii="Times New Roman"/>
          <w:szCs w:val="21"/>
        </w:rPr>
        <w:t>2005</w:t>
      </w:r>
      <w:r w:rsidRPr="00326A48">
        <w:rPr>
          <w:rFonts w:ascii="Times New Roman" w:hAnsi="SimSun"/>
          <w:szCs w:val="21"/>
        </w:rPr>
        <w:t>年的</w:t>
      </w:r>
      <w:r w:rsidRPr="00326A48">
        <w:rPr>
          <w:rFonts w:ascii="Times New Roman"/>
          <w:szCs w:val="21"/>
        </w:rPr>
        <w:t>30.6%</w:t>
      </w:r>
      <w:r w:rsidRPr="00326A48">
        <w:rPr>
          <w:rFonts w:ascii="Times New Roman" w:hAnsi="SimSun"/>
          <w:szCs w:val="21"/>
        </w:rPr>
        <w:t>下降到</w:t>
      </w:r>
      <w:r w:rsidRPr="00326A48">
        <w:rPr>
          <w:rFonts w:ascii="Times New Roman"/>
          <w:szCs w:val="21"/>
        </w:rPr>
        <w:t>2006</w:t>
      </w:r>
      <w:r w:rsidRPr="00326A48">
        <w:rPr>
          <w:rFonts w:ascii="Times New Roman" w:hAnsi="SimSun"/>
          <w:szCs w:val="21"/>
        </w:rPr>
        <w:t>年的</w:t>
      </w:r>
      <w:r w:rsidRPr="00326A48">
        <w:rPr>
          <w:rFonts w:ascii="Times New Roman"/>
          <w:szCs w:val="21"/>
        </w:rPr>
        <w:t>28%</w:t>
      </w:r>
      <w:r w:rsidRPr="00326A48">
        <w:rPr>
          <w:rFonts w:ascii="Times New Roman" w:hAnsi="SimSun"/>
          <w:szCs w:val="21"/>
        </w:rPr>
        <w:t>）。这可能是南非怀孕女青年期待已久的感染率下降趋势的开始。根据</w:t>
      </w:r>
      <w:r w:rsidRPr="00326A48">
        <w:rPr>
          <w:rFonts w:ascii="Times New Roman"/>
          <w:szCs w:val="21"/>
        </w:rPr>
        <w:t>2006</w:t>
      </w:r>
      <w:r w:rsidRPr="00326A48">
        <w:rPr>
          <w:rFonts w:ascii="Times New Roman" w:hAnsi="SimSun"/>
          <w:szCs w:val="21"/>
        </w:rPr>
        <w:t>年相同的扩大采样方法，有必要进行至少两轮以上的调查才可以</w:t>
      </w:r>
      <w:r w:rsidRPr="00326A48">
        <w:rPr>
          <w:rFonts w:hAnsi="SimSun" w:hint="eastAsia"/>
          <w:szCs w:val="21"/>
        </w:rPr>
        <w:t>得出孕妇艾滋病毒感染下降的结论</w:t>
      </w:r>
      <w:bookmarkEnd w:id="19"/>
      <w:bookmarkEnd w:id="20"/>
      <w:r w:rsidRPr="00326A48">
        <w:rPr>
          <w:rFonts w:hAnsi="SimSun" w:hint="eastAsia"/>
          <w:szCs w:val="21"/>
        </w:rPr>
        <w:t>；</w:t>
      </w:r>
    </w:p>
    <w:p w:rsidR="00E2392F" w:rsidRPr="00326A48" w:rsidRDefault="00E2392F" w:rsidP="00B46BCA">
      <w:pPr>
        <w:numPr>
          <w:ilvl w:val="0"/>
          <w:numId w:val="108"/>
        </w:numPr>
        <w:tabs>
          <w:tab w:val="clear" w:pos="360"/>
          <w:tab w:val="left" w:pos="1050"/>
        </w:tabs>
        <w:snapToGrid w:val="0"/>
        <w:spacing w:after="240" w:line="360" w:lineRule="exact"/>
        <w:ind w:left="1050" w:hanging="525"/>
        <w:rPr>
          <w:rFonts w:hAnsi="SimSun"/>
          <w:szCs w:val="21"/>
        </w:rPr>
      </w:pPr>
      <w:bookmarkStart w:id="21" w:name="OLE_LINK13"/>
      <w:bookmarkStart w:id="22" w:name="OLE_LINK14"/>
      <w:r w:rsidRPr="00326A48">
        <w:rPr>
          <w:rFonts w:hAnsi="SimSun" w:hint="eastAsia"/>
          <w:szCs w:val="21"/>
        </w:rPr>
        <w:t>过去五年中，孕妇梅毒感染率出现逆转，这是因为</w:t>
      </w:r>
      <w:r w:rsidRPr="00326A48">
        <w:rPr>
          <w:rFonts w:ascii="Times New Roman" w:hAnsi="SimSun"/>
          <w:szCs w:val="21"/>
        </w:rPr>
        <w:t>在</w:t>
      </w:r>
      <w:r w:rsidRPr="00326A48">
        <w:rPr>
          <w:rFonts w:ascii="Times New Roman"/>
          <w:szCs w:val="21"/>
        </w:rPr>
        <w:t>1995</w:t>
      </w:r>
      <w:r w:rsidRPr="00326A48">
        <w:rPr>
          <w:rFonts w:hAnsi="SimSun" w:hint="eastAsia"/>
          <w:szCs w:val="21"/>
        </w:rPr>
        <w:t>年推出了性传播感染疾病病征管理提要以及引入初级保健系统而取得的成果。</w:t>
      </w:r>
    </w:p>
    <w:bookmarkEnd w:id="21"/>
    <w:bookmarkEnd w:id="22"/>
    <w:p w:rsidR="00E2392F" w:rsidRPr="00326A48" w:rsidRDefault="00791B7C" w:rsidP="005F0A67">
      <w:pPr>
        <w:tabs>
          <w:tab w:val="left" w:pos="525"/>
        </w:tabs>
        <w:snapToGrid w:val="0"/>
        <w:spacing w:after="240" w:line="360" w:lineRule="exact"/>
        <w:rPr>
          <w:rFonts w:ascii="Times New Roman" w:eastAsia="SimHei"/>
          <w:szCs w:val="21"/>
        </w:rPr>
      </w:pPr>
      <w:r w:rsidRPr="00326A48">
        <w:rPr>
          <w:rFonts w:ascii="Times New Roman" w:hAnsi="SimSun"/>
          <w:szCs w:val="21"/>
        </w:rPr>
        <w:br w:type="page"/>
      </w:r>
      <w:r w:rsidR="00E2392F" w:rsidRPr="00326A48">
        <w:rPr>
          <w:rFonts w:ascii="Times New Roman" w:eastAsia="SimHei"/>
          <w:szCs w:val="21"/>
        </w:rPr>
        <w:t>图</w:t>
      </w:r>
      <w:r w:rsidR="00E2392F" w:rsidRPr="00326A48">
        <w:rPr>
          <w:rFonts w:ascii="Times New Roman" w:eastAsia="SimHei"/>
          <w:szCs w:val="21"/>
        </w:rPr>
        <w:t>2</w:t>
      </w:r>
      <w:r w:rsidR="00E2392F" w:rsidRPr="00326A48">
        <w:rPr>
          <w:rFonts w:ascii="Times New Roman" w:eastAsia="SimHei"/>
          <w:szCs w:val="21"/>
        </w:rPr>
        <w:t>：</w:t>
      </w:r>
      <w:r w:rsidR="00E2392F" w:rsidRPr="00326A48">
        <w:rPr>
          <w:rFonts w:ascii="Times New Roman" w:eastAsia="SimHei"/>
          <w:szCs w:val="21"/>
        </w:rPr>
        <w:t>200</w:t>
      </w:r>
      <w:r w:rsidR="0072260D" w:rsidRPr="00326A48">
        <w:rPr>
          <w:rFonts w:ascii="Times New Roman" w:eastAsia="SimHei"/>
          <w:szCs w:val="21"/>
        </w:rPr>
        <w:t>0</w:t>
      </w:r>
      <w:r w:rsidR="00E2392F" w:rsidRPr="00326A48">
        <w:rPr>
          <w:rFonts w:ascii="Times New Roman" w:eastAsia="SimHei"/>
          <w:szCs w:val="21"/>
        </w:rPr>
        <w:t>-200</w:t>
      </w:r>
      <w:r w:rsidR="0072260D" w:rsidRPr="00326A48">
        <w:rPr>
          <w:rFonts w:ascii="Times New Roman" w:eastAsia="SimHei"/>
          <w:szCs w:val="21"/>
        </w:rPr>
        <w:t>6</w:t>
      </w:r>
      <w:r w:rsidR="00E2392F" w:rsidRPr="00326A48">
        <w:rPr>
          <w:rFonts w:ascii="Times New Roman" w:eastAsia="SimHei"/>
          <w:szCs w:val="21"/>
        </w:rPr>
        <w:t>年艾滋病毒在南非年轻孕妇中的流行情况</w:t>
      </w:r>
    </w:p>
    <w:p w:rsidR="00E2392F" w:rsidRPr="00326A48" w:rsidRDefault="00B174FB" w:rsidP="00021B7D">
      <w:pPr>
        <w:tabs>
          <w:tab w:val="left" w:pos="525"/>
        </w:tabs>
        <w:snapToGrid w:val="0"/>
        <w:spacing w:line="240" w:lineRule="auto"/>
        <w:jc w:val="center"/>
        <w:rPr>
          <w:rFonts w:hAnsi="SimSun"/>
          <w:szCs w:val="21"/>
        </w:rPr>
      </w:pPr>
      <w:r w:rsidRPr="00326A48">
        <w:rPr>
          <w:rFonts w:hAnsi="SimSun"/>
          <w:noProof/>
          <w:szCs w:val="21"/>
        </w:rPr>
        <w:pict>
          <v:shapetype id="_x0000_t202" coordsize="21600,21600" o:spt="202" path="m,l,21600r21600,l21600,xe">
            <v:stroke joinstyle="miter"/>
            <v:path gradientshapeok="t" o:connecttype="rect"/>
          </v:shapetype>
          <v:shape id="_x0000_s1843" type="#_x0000_t202" style="position:absolute;left:0;text-align:left;margin-left:362.25pt;margin-top:125.3pt;width:63pt;height:23.4pt;z-index:9" stroked="f">
            <v:textbox inset="0,0,0,0">
              <w:txbxContent>
                <w:p w:rsidR="00E6474C" w:rsidRPr="00B174FB" w:rsidRDefault="00E6474C" w:rsidP="00B174FB">
                  <w:pPr>
                    <w:tabs>
                      <w:tab w:val="left" w:pos="525"/>
                    </w:tabs>
                    <w:snapToGrid w:val="0"/>
                    <w:spacing w:line="200" w:lineRule="exact"/>
                    <w:rPr>
                      <w:rFonts w:ascii="Times New Roman"/>
                      <w:sz w:val="18"/>
                      <w:szCs w:val="18"/>
                    </w:rPr>
                  </w:pPr>
                  <w:r w:rsidRPr="00B174FB">
                    <w:rPr>
                      <w:rFonts w:ascii="Times New Roman"/>
                      <w:sz w:val="18"/>
                      <w:szCs w:val="18"/>
                    </w:rPr>
                    <w:t>15-19</w:t>
                  </w:r>
                  <w:r w:rsidRPr="00B174FB">
                    <w:rPr>
                      <w:rFonts w:ascii="Times New Roman" w:hAnsi="SimSun"/>
                      <w:sz w:val="18"/>
                      <w:szCs w:val="18"/>
                    </w:rPr>
                    <w:t>岁</w:t>
                  </w:r>
                </w:p>
                <w:p w:rsidR="00E6474C" w:rsidRPr="00B174FB" w:rsidRDefault="00E6474C" w:rsidP="00B174FB">
                  <w:pPr>
                    <w:spacing w:line="200" w:lineRule="exact"/>
                    <w:rPr>
                      <w:rFonts w:ascii="Times New Roman"/>
                      <w:sz w:val="18"/>
                      <w:szCs w:val="18"/>
                    </w:rPr>
                  </w:pPr>
                  <w:r w:rsidRPr="00B174FB">
                    <w:rPr>
                      <w:rFonts w:ascii="Times New Roman"/>
                      <w:sz w:val="18"/>
                      <w:szCs w:val="18"/>
                    </w:rPr>
                    <w:t>20-24</w:t>
                  </w:r>
                  <w:r w:rsidRPr="00B174FB">
                    <w:rPr>
                      <w:rFonts w:ascii="Times New Roman" w:hAnsi="SimSun"/>
                      <w:sz w:val="18"/>
                      <w:szCs w:val="18"/>
                    </w:rPr>
                    <w:t>年</w:t>
                  </w:r>
                </w:p>
              </w:txbxContent>
            </v:textbox>
            <w10:wrap side="right"/>
          </v:shape>
        </w:pict>
      </w:r>
      <w:r w:rsidR="002C5A39" w:rsidRPr="00326A48">
        <w:rPr>
          <w:rFonts w:hAnsi="SimSun"/>
          <w:noProof/>
          <w:szCs w:val="21"/>
        </w:rPr>
        <w:pict>
          <v:shape id="_x0000_s1840" type="#_x0000_t202" style="position:absolute;left:0;text-align:left;margin-left:41pt;margin-top:47.3pt;width:15.75pt;height:78pt;z-index:8" stroked="f">
            <v:textbox style="layout-flow:vertical;mso-layout-flow-alt:bottom-to-top;mso-next-textbox:#_x0000_s1840" inset="0,0,0,0">
              <w:txbxContent>
                <w:p w:rsidR="00E6474C" w:rsidRPr="002C5A39" w:rsidRDefault="00E6474C" w:rsidP="002C5A39">
                  <w:pPr>
                    <w:jc w:val="center"/>
                    <w:rPr>
                      <w:sz w:val="18"/>
                      <w:szCs w:val="18"/>
                    </w:rPr>
                  </w:pPr>
                  <w:r w:rsidRPr="002C5A39">
                    <w:rPr>
                      <w:rFonts w:hAnsi="SimSun" w:hint="eastAsia"/>
                      <w:sz w:val="18"/>
                      <w:szCs w:val="18"/>
                    </w:rPr>
                    <w:t>艾滋病毒流行率</w:t>
                  </w:r>
                </w:p>
              </w:txbxContent>
            </v:textbox>
            <w10:wrap side="right"/>
          </v:shape>
        </w:pict>
      </w:r>
      <w:r w:rsidR="00E2392F" w:rsidRPr="00326A48">
        <w:rPr>
          <w:rFonts w:hAnsi="SimSun"/>
          <w:noProof/>
          <w:szCs w:val="21"/>
          <w:lang w:eastAsia="fr-CH"/>
        </w:rPr>
      </w:r>
      <w:r w:rsidRPr="00326A48">
        <w:rPr>
          <w:rFonts w:hAnsi="SimSun"/>
          <w:szCs w:val="21"/>
        </w:rPr>
        <w:pict>
          <v:shape id="_x0000_s1825" style="width:436.4pt;height:179.4pt;mso-position-horizontal-relative:char;mso-position-vertical-relative:line" coordsize="21600,21600" strokeweight="1pt">
            <v:imagedata r:id="rId17" o:title="" croptop="10209f" cropbottom="4452f"/>
            <w10:anchorlock/>
          </v:shape>
        </w:pict>
      </w:r>
    </w:p>
    <w:p w:rsidR="00E2392F" w:rsidRPr="00326A48" w:rsidRDefault="000A34AB" w:rsidP="00021B7D">
      <w:pPr>
        <w:tabs>
          <w:tab w:val="left" w:pos="525"/>
        </w:tabs>
        <w:snapToGrid w:val="0"/>
        <w:spacing w:after="240" w:line="360" w:lineRule="exact"/>
        <w:jc w:val="center"/>
        <w:rPr>
          <w:rFonts w:hAnsi="SimSun"/>
          <w:szCs w:val="21"/>
        </w:rPr>
      </w:pPr>
      <w:r w:rsidRPr="00326A48">
        <w:rPr>
          <w:rFonts w:hAnsi="SimSun" w:hint="eastAsia"/>
          <w:szCs w:val="21"/>
        </w:rPr>
        <w:t>年份</w:t>
      </w:r>
    </w:p>
    <w:p w:rsidR="00E2392F" w:rsidRPr="00326A48" w:rsidRDefault="00E2392F" w:rsidP="005F0A67">
      <w:pPr>
        <w:tabs>
          <w:tab w:val="left" w:pos="525"/>
        </w:tabs>
        <w:snapToGrid w:val="0"/>
        <w:spacing w:after="240" w:line="360" w:lineRule="exact"/>
        <w:rPr>
          <w:rFonts w:ascii="Times New Roman" w:eastAsia="SimHei"/>
          <w:szCs w:val="21"/>
        </w:rPr>
      </w:pPr>
      <w:r w:rsidRPr="00326A48">
        <w:rPr>
          <w:rFonts w:ascii="Times New Roman" w:eastAsia="SimHei"/>
          <w:szCs w:val="21"/>
        </w:rPr>
        <w:t>图</w:t>
      </w:r>
      <w:r w:rsidRPr="00326A48">
        <w:rPr>
          <w:rFonts w:ascii="Times New Roman" w:eastAsia="SimHei"/>
          <w:szCs w:val="21"/>
        </w:rPr>
        <w:t>5</w:t>
      </w:r>
      <w:r w:rsidRPr="00326A48">
        <w:rPr>
          <w:rFonts w:ascii="Times New Roman" w:eastAsia="SimHei"/>
          <w:szCs w:val="21"/>
        </w:rPr>
        <w:t>：艾滋病毒呈阳性孕妇为减少母婴传播风险接受抗逆转录病毒疗法的百分比</w:t>
      </w:r>
    </w:p>
    <w:p w:rsidR="00E2392F" w:rsidRPr="00326A48" w:rsidRDefault="00F105F4" w:rsidP="00021B7D">
      <w:pPr>
        <w:tabs>
          <w:tab w:val="left" w:pos="525"/>
        </w:tabs>
        <w:snapToGrid w:val="0"/>
        <w:spacing w:after="240" w:line="240" w:lineRule="auto"/>
        <w:rPr>
          <w:rFonts w:hAnsi="SimSun"/>
          <w:szCs w:val="21"/>
        </w:rPr>
      </w:pPr>
      <w:r w:rsidRPr="00326A48">
        <w:rPr>
          <w:rFonts w:hAnsi="SimSun"/>
          <w:noProof/>
          <w:szCs w:val="21"/>
        </w:rPr>
        <w:pict>
          <v:shape id="_x0000_s1846" type="#_x0000_t202" style="position:absolute;left:0;text-align:left;margin-left:16pt;margin-top:124.8pt;width:404.25pt;height:54.6pt;z-index:10" stroked="f">
            <v:textbox style="layout-flow:vertical;mso-layout-flow-alt:bottom-to-top" inset="0,0,0,0">
              <w:txbxContent>
                <w:p w:rsidR="00E6474C" w:rsidRDefault="00E6474C" w:rsidP="00F105F4">
                  <w:pPr>
                    <w:tabs>
                      <w:tab w:val="left" w:pos="525"/>
                    </w:tabs>
                    <w:snapToGrid w:val="0"/>
                    <w:spacing w:line="240" w:lineRule="auto"/>
                    <w:jc w:val="right"/>
                    <w:rPr>
                      <w:rFonts w:hAnsi="SimSun" w:hint="eastAsia"/>
                      <w:sz w:val="18"/>
                      <w:szCs w:val="18"/>
                    </w:rPr>
                  </w:pPr>
                </w:p>
                <w:p w:rsidR="00E6474C" w:rsidRDefault="00E6474C" w:rsidP="00F105F4">
                  <w:pPr>
                    <w:tabs>
                      <w:tab w:val="left" w:pos="525"/>
                    </w:tabs>
                    <w:snapToGrid w:val="0"/>
                    <w:spacing w:line="240" w:lineRule="auto"/>
                    <w:jc w:val="right"/>
                    <w:rPr>
                      <w:rFonts w:hAnsi="SimSun" w:hint="eastAsia"/>
                      <w:sz w:val="18"/>
                      <w:szCs w:val="18"/>
                    </w:rPr>
                  </w:pPr>
                  <w:r>
                    <w:rPr>
                      <w:rFonts w:hAnsi="SimSun" w:hint="eastAsia"/>
                      <w:sz w:val="18"/>
                      <w:szCs w:val="18"/>
                    </w:rPr>
                    <w:t xml:space="preserve"> </w:t>
                  </w:r>
                </w:p>
                <w:p w:rsidR="00E6474C" w:rsidRDefault="00E6474C" w:rsidP="00F105F4">
                  <w:pPr>
                    <w:tabs>
                      <w:tab w:val="left" w:pos="525"/>
                    </w:tabs>
                    <w:snapToGrid w:val="0"/>
                    <w:spacing w:afterLines="50" w:after="120" w:line="240" w:lineRule="auto"/>
                    <w:jc w:val="right"/>
                    <w:rPr>
                      <w:rFonts w:hAnsi="SimSun" w:hint="eastAsia"/>
                      <w:sz w:val="18"/>
                      <w:szCs w:val="18"/>
                    </w:rPr>
                  </w:pPr>
                </w:p>
                <w:p w:rsidR="00E6474C" w:rsidRPr="00F105F4" w:rsidRDefault="00E6474C" w:rsidP="00F105F4">
                  <w:pPr>
                    <w:tabs>
                      <w:tab w:val="left" w:pos="525"/>
                    </w:tabs>
                    <w:snapToGrid w:val="0"/>
                    <w:spacing w:line="240" w:lineRule="auto"/>
                    <w:jc w:val="right"/>
                    <w:rPr>
                      <w:rFonts w:hAnsi="SimSun" w:hint="eastAsia"/>
                      <w:sz w:val="18"/>
                      <w:szCs w:val="18"/>
                    </w:rPr>
                  </w:pPr>
                  <w:r w:rsidRPr="00F105F4">
                    <w:rPr>
                      <w:rFonts w:hAnsi="SimSun" w:hint="eastAsia"/>
                      <w:sz w:val="18"/>
                      <w:szCs w:val="18"/>
                    </w:rPr>
                    <w:t>东开普省</w:t>
                  </w:r>
                </w:p>
                <w:p w:rsidR="00E6474C" w:rsidRDefault="00E6474C" w:rsidP="00F105F4">
                  <w:pPr>
                    <w:tabs>
                      <w:tab w:val="left" w:pos="525"/>
                    </w:tabs>
                    <w:snapToGrid w:val="0"/>
                    <w:spacing w:afterLines="50" w:after="120" w:line="240" w:lineRule="auto"/>
                    <w:jc w:val="right"/>
                    <w:rPr>
                      <w:rFonts w:hAnsi="SimSun" w:hint="eastAsia"/>
                      <w:sz w:val="18"/>
                      <w:szCs w:val="18"/>
                    </w:rPr>
                  </w:pPr>
                </w:p>
                <w:p w:rsidR="00E6474C" w:rsidRDefault="00E6474C" w:rsidP="00F105F4">
                  <w:pPr>
                    <w:tabs>
                      <w:tab w:val="left" w:pos="525"/>
                    </w:tabs>
                    <w:snapToGrid w:val="0"/>
                    <w:spacing w:line="240" w:lineRule="auto"/>
                    <w:jc w:val="right"/>
                    <w:rPr>
                      <w:rFonts w:hAnsi="SimSun" w:hint="eastAsia"/>
                      <w:sz w:val="18"/>
                      <w:szCs w:val="18"/>
                    </w:rPr>
                  </w:pPr>
                </w:p>
                <w:p w:rsidR="00E6474C" w:rsidRPr="00F105F4" w:rsidRDefault="00E6474C" w:rsidP="00F105F4">
                  <w:pPr>
                    <w:tabs>
                      <w:tab w:val="left" w:pos="525"/>
                    </w:tabs>
                    <w:snapToGrid w:val="0"/>
                    <w:spacing w:line="240" w:lineRule="auto"/>
                    <w:jc w:val="right"/>
                    <w:rPr>
                      <w:rFonts w:hAnsi="SimSun" w:hint="eastAsia"/>
                      <w:sz w:val="18"/>
                      <w:szCs w:val="18"/>
                    </w:rPr>
                  </w:pPr>
                  <w:r w:rsidRPr="00F105F4">
                    <w:rPr>
                      <w:rFonts w:hAnsi="SimSun" w:hint="eastAsia"/>
                      <w:sz w:val="18"/>
                      <w:szCs w:val="18"/>
                    </w:rPr>
                    <w:t>自由邦</w:t>
                  </w:r>
                </w:p>
                <w:p w:rsidR="00E6474C" w:rsidRDefault="00E6474C" w:rsidP="00F105F4">
                  <w:pPr>
                    <w:tabs>
                      <w:tab w:val="left" w:pos="525"/>
                    </w:tabs>
                    <w:snapToGrid w:val="0"/>
                    <w:spacing w:line="240" w:lineRule="auto"/>
                    <w:jc w:val="right"/>
                    <w:rPr>
                      <w:rFonts w:hAnsi="SimSun" w:hint="eastAsia"/>
                      <w:sz w:val="18"/>
                      <w:szCs w:val="18"/>
                    </w:rPr>
                  </w:pPr>
                </w:p>
                <w:p w:rsidR="00E6474C" w:rsidRDefault="00E6474C" w:rsidP="007A6BBB">
                  <w:pPr>
                    <w:tabs>
                      <w:tab w:val="left" w:pos="525"/>
                    </w:tabs>
                    <w:snapToGrid w:val="0"/>
                    <w:spacing w:afterLines="30" w:after="72" w:line="240" w:lineRule="auto"/>
                    <w:jc w:val="right"/>
                    <w:rPr>
                      <w:rFonts w:hAnsi="SimSun" w:hint="eastAsia"/>
                      <w:sz w:val="18"/>
                      <w:szCs w:val="18"/>
                    </w:rPr>
                  </w:pPr>
                </w:p>
                <w:p w:rsidR="00E6474C" w:rsidRPr="00F105F4" w:rsidRDefault="00E6474C" w:rsidP="00F105F4">
                  <w:pPr>
                    <w:tabs>
                      <w:tab w:val="left" w:pos="525"/>
                    </w:tabs>
                    <w:snapToGrid w:val="0"/>
                    <w:spacing w:line="240" w:lineRule="auto"/>
                    <w:jc w:val="right"/>
                    <w:rPr>
                      <w:rFonts w:hAnsi="SimSun" w:hint="eastAsia"/>
                      <w:sz w:val="18"/>
                      <w:szCs w:val="18"/>
                    </w:rPr>
                  </w:pPr>
                  <w:r w:rsidRPr="00F105F4">
                    <w:rPr>
                      <w:rFonts w:hAnsi="SimSun" w:hint="eastAsia"/>
                      <w:sz w:val="18"/>
                      <w:szCs w:val="18"/>
                    </w:rPr>
                    <w:t>豪滕省</w:t>
                  </w:r>
                </w:p>
                <w:p w:rsidR="00E6474C" w:rsidRDefault="00E6474C" w:rsidP="00F105F4">
                  <w:pPr>
                    <w:tabs>
                      <w:tab w:val="left" w:pos="525"/>
                    </w:tabs>
                    <w:snapToGrid w:val="0"/>
                    <w:spacing w:line="240" w:lineRule="auto"/>
                    <w:jc w:val="right"/>
                    <w:rPr>
                      <w:rFonts w:hAnsi="SimSun" w:hint="eastAsia"/>
                      <w:sz w:val="18"/>
                      <w:szCs w:val="18"/>
                    </w:rPr>
                  </w:pPr>
                </w:p>
                <w:p w:rsidR="00E6474C" w:rsidRDefault="00E6474C" w:rsidP="007A6BBB">
                  <w:pPr>
                    <w:tabs>
                      <w:tab w:val="left" w:pos="525"/>
                    </w:tabs>
                    <w:snapToGrid w:val="0"/>
                    <w:spacing w:afterLines="30" w:after="72" w:line="240" w:lineRule="auto"/>
                    <w:jc w:val="right"/>
                    <w:rPr>
                      <w:rFonts w:hAnsi="SimSun" w:hint="eastAsia"/>
                      <w:sz w:val="18"/>
                      <w:szCs w:val="18"/>
                    </w:rPr>
                  </w:pPr>
                </w:p>
                <w:p w:rsidR="00E6474C" w:rsidRPr="00F105F4" w:rsidRDefault="00E6474C" w:rsidP="00F105F4">
                  <w:pPr>
                    <w:tabs>
                      <w:tab w:val="left" w:pos="525"/>
                    </w:tabs>
                    <w:snapToGrid w:val="0"/>
                    <w:spacing w:line="240" w:lineRule="auto"/>
                    <w:jc w:val="right"/>
                    <w:rPr>
                      <w:rFonts w:hAnsi="SimSun" w:hint="eastAsia"/>
                      <w:sz w:val="18"/>
                      <w:szCs w:val="18"/>
                    </w:rPr>
                  </w:pPr>
                  <w:r w:rsidRPr="00F105F4">
                    <w:rPr>
                      <w:rFonts w:hAnsi="SimSun" w:hint="eastAsia"/>
                      <w:sz w:val="18"/>
                      <w:szCs w:val="18"/>
                    </w:rPr>
                    <w:t>夸祖鲁-纳塔尔省</w:t>
                  </w:r>
                </w:p>
                <w:p w:rsidR="00E6474C" w:rsidRDefault="00E6474C" w:rsidP="007A6BBB">
                  <w:pPr>
                    <w:tabs>
                      <w:tab w:val="left" w:pos="525"/>
                    </w:tabs>
                    <w:snapToGrid w:val="0"/>
                    <w:spacing w:afterLines="70" w:after="168" w:line="240" w:lineRule="auto"/>
                    <w:jc w:val="right"/>
                    <w:rPr>
                      <w:rFonts w:hAnsi="SimSun" w:hint="eastAsia"/>
                      <w:sz w:val="18"/>
                      <w:szCs w:val="18"/>
                    </w:rPr>
                  </w:pPr>
                </w:p>
                <w:p w:rsidR="00E6474C" w:rsidRPr="00F105F4" w:rsidRDefault="00E6474C" w:rsidP="00F105F4">
                  <w:pPr>
                    <w:tabs>
                      <w:tab w:val="left" w:pos="525"/>
                    </w:tabs>
                    <w:snapToGrid w:val="0"/>
                    <w:spacing w:line="240" w:lineRule="auto"/>
                    <w:jc w:val="right"/>
                    <w:rPr>
                      <w:rFonts w:hAnsi="SimSun" w:hint="eastAsia"/>
                      <w:sz w:val="18"/>
                      <w:szCs w:val="18"/>
                    </w:rPr>
                  </w:pPr>
                  <w:r w:rsidRPr="00F105F4">
                    <w:rPr>
                      <w:rFonts w:hAnsi="SimSun" w:hint="eastAsia"/>
                      <w:sz w:val="18"/>
                      <w:szCs w:val="18"/>
                    </w:rPr>
                    <w:t>林波波省</w:t>
                  </w:r>
                </w:p>
                <w:p w:rsidR="00E6474C" w:rsidRDefault="00E6474C" w:rsidP="00F105F4">
                  <w:pPr>
                    <w:tabs>
                      <w:tab w:val="left" w:pos="525"/>
                    </w:tabs>
                    <w:snapToGrid w:val="0"/>
                    <w:spacing w:line="240" w:lineRule="auto"/>
                    <w:jc w:val="right"/>
                    <w:rPr>
                      <w:rFonts w:hAnsi="SimSun" w:hint="eastAsia"/>
                      <w:sz w:val="18"/>
                      <w:szCs w:val="18"/>
                    </w:rPr>
                  </w:pPr>
                </w:p>
                <w:p w:rsidR="00E6474C" w:rsidRDefault="00E6474C" w:rsidP="007A6BBB">
                  <w:pPr>
                    <w:tabs>
                      <w:tab w:val="left" w:pos="525"/>
                    </w:tabs>
                    <w:snapToGrid w:val="0"/>
                    <w:spacing w:afterLines="50" w:after="120" w:line="240" w:lineRule="auto"/>
                    <w:jc w:val="right"/>
                    <w:rPr>
                      <w:rFonts w:hAnsi="SimSun" w:hint="eastAsia"/>
                      <w:sz w:val="18"/>
                      <w:szCs w:val="18"/>
                    </w:rPr>
                  </w:pPr>
                </w:p>
                <w:p w:rsidR="00E6474C" w:rsidRPr="00F105F4" w:rsidRDefault="00E6474C" w:rsidP="00F105F4">
                  <w:pPr>
                    <w:tabs>
                      <w:tab w:val="left" w:pos="525"/>
                    </w:tabs>
                    <w:snapToGrid w:val="0"/>
                    <w:spacing w:line="240" w:lineRule="auto"/>
                    <w:jc w:val="right"/>
                    <w:rPr>
                      <w:rFonts w:hAnsi="SimSun" w:hint="eastAsia"/>
                      <w:sz w:val="18"/>
                      <w:szCs w:val="18"/>
                    </w:rPr>
                  </w:pPr>
                  <w:r w:rsidRPr="00F105F4">
                    <w:rPr>
                      <w:rFonts w:hAnsi="SimSun" w:hint="eastAsia"/>
                      <w:sz w:val="18"/>
                      <w:szCs w:val="18"/>
                    </w:rPr>
                    <w:t>姆普马兰加省</w:t>
                  </w:r>
                </w:p>
                <w:p w:rsidR="00E6474C" w:rsidRDefault="00E6474C" w:rsidP="00F105F4">
                  <w:pPr>
                    <w:tabs>
                      <w:tab w:val="left" w:pos="525"/>
                    </w:tabs>
                    <w:snapToGrid w:val="0"/>
                    <w:spacing w:line="240" w:lineRule="auto"/>
                    <w:jc w:val="right"/>
                    <w:rPr>
                      <w:rFonts w:hAnsi="SimSun" w:hint="eastAsia"/>
                      <w:sz w:val="18"/>
                      <w:szCs w:val="18"/>
                    </w:rPr>
                  </w:pPr>
                </w:p>
                <w:p w:rsidR="00E6474C" w:rsidRDefault="00E6474C" w:rsidP="007A6BBB">
                  <w:pPr>
                    <w:tabs>
                      <w:tab w:val="left" w:pos="525"/>
                    </w:tabs>
                    <w:snapToGrid w:val="0"/>
                    <w:spacing w:afterLines="50" w:after="120" w:line="240" w:lineRule="auto"/>
                    <w:jc w:val="right"/>
                    <w:rPr>
                      <w:rFonts w:hAnsi="SimSun" w:hint="eastAsia"/>
                      <w:sz w:val="18"/>
                      <w:szCs w:val="18"/>
                    </w:rPr>
                  </w:pPr>
                </w:p>
                <w:p w:rsidR="00E6474C" w:rsidRPr="00F105F4" w:rsidRDefault="00E6474C" w:rsidP="00F105F4">
                  <w:pPr>
                    <w:tabs>
                      <w:tab w:val="left" w:pos="525"/>
                    </w:tabs>
                    <w:snapToGrid w:val="0"/>
                    <w:spacing w:line="240" w:lineRule="auto"/>
                    <w:jc w:val="right"/>
                    <w:rPr>
                      <w:rFonts w:hAnsi="SimSun" w:hint="eastAsia"/>
                      <w:sz w:val="18"/>
                      <w:szCs w:val="18"/>
                    </w:rPr>
                  </w:pPr>
                  <w:r w:rsidRPr="00F105F4">
                    <w:rPr>
                      <w:rFonts w:hAnsi="SimSun" w:hint="eastAsia"/>
                      <w:sz w:val="18"/>
                      <w:szCs w:val="18"/>
                    </w:rPr>
                    <w:t>北开普省</w:t>
                  </w:r>
                </w:p>
                <w:p w:rsidR="00E6474C" w:rsidRDefault="00E6474C" w:rsidP="00F105F4">
                  <w:pPr>
                    <w:tabs>
                      <w:tab w:val="left" w:pos="525"/>
                    </w:tabs>
                    <w:snapToGrid w:val="0"/>
                    <w:spacing w:line="240" w:lineRule="auto"/>
                    <w:jc w:val="right"/>
                    <w:rPr>
                      <w:rFonts w:hAnsi="SimSun" w:hint="eastAsia"/>
                      <w:sz w:val="18"/>
                      <w:szCs w:val="18"/>
                    </w:rPr>
                  </w:pPr>
                </w:p>
                <w:p w:rsidR="00E6474C" w:rsidRDefault="00E6474C" w:rsidP="007A6BBB">
                  <w:pPr>
                    <w:tabs>
                      <w:tab w:val="left" w:pos="525"/>
                    </w:tabs>
                    <w:snapToGrid w:val="0"/>
                    <w:spacing w:afterLines="50" w:after="120" w:line="240" w:lineRule="auto"/>
                    <w:jc w:val="right"/>
                    <w:rPr>
                      <w:rFonts w:hAnsi="SimSun" w:hint="eastAsia"/>
                      <w:sz w:val="18"/>
                      <w:szCs w:val="18"/>
                    </w:rPr>
                  </w:pPr>
                </w:p>
                <w:p w:rsidR="00E6474C" w:rsidRPr="00F105F4" w:rsidRDefault="00E6474C" w:rsidP="00F105F4">
                  <w:pPr>
                    <w:tabs>
                      <w:tab w:val="left" w:pos="525"/>
                    </w:tabs>
                    <w:snapToGrid w:val="0"/>
                    <w:spacing w:line="240" w:lineRule="auto"/>
                    <w:jc w:val="right"/>
                    <w:rPr>
                      <w:rFonts w:hAnsi="SimSun" w:hint="eastAsia"/>
                      <w:sz w:val="18"/>
                      <w:szCs w:val="18"/>
                    </w:rPr>
                  </w:pPr>
                  <w:r w:rsidRPr="00F105F4">
                    <w:rPr>
                      <w:rFonts w:hAnsi="SimSun" w:hint="eastAsia"/>
                      <w:sz w:val="18"/>
                      <w:szCs w:val="18"/>
                    </w:rPr>
                    <w:t>西北省</w:t>
                  </w:r>
                </w:p>
                <w:p w:rsidR="00E6474C" w:rsidRDefault="00E6474C" w:rsidP="00F105F4">
                  <w:pPr>
                    <w:spacing w:line="240" w:lineRule="auto"/>
                    <w:jc w:val="right"/>
                    <w:rPr>
                      <w:rFonts w:hAnsi="SimSun" w:hint="eastAsia"/>
                      <w:sz w:val="18"/>
                      <w:szCs w:val="18"/>
                    </w:rPr>
                  </w:pPr>
                </w:p>
                <w:p w:rsidR="00E6474C" w:rsidRDefault="00E6474C" w:rsidP="007A6BBB">
                  <w:pPr>
                    <w:spacing w:afterLines="50" w:after="120" w:line="240" w:lineRule="auto"/>
                    <w:jc w:val="right"/>
                    <w:rPr>
                      <w:rFonts w:hAnsi="SimSun" w:hint="eastAsia"/>
                      <w:sz w:val="18"/>
                      <w:szCs w:val="18"/>
                    </w:rPr>
                  </w:pPr>
                </w:p>
                <w:p w:rsidR="00E6474C" w:rsidRPr="00F105F4" w:rsidRDefault="00E6474C" w:rsidP="00F105F4">
                  <w:pPr>
                    <w:spacing w:line="240" w:lineRule="auto"/>
                    <w:jc w:val="right"/>
                    <w:rPr>
                      <w:sz w:val="18"/>
                      <w:szCs w:val="18"/>
                    </w:rPr>
                  </w:pPr>
                  <w:r w:rsidRPr="00F105F4">
                    <w:rPr>
                      <w:rFonts w:hAnsi="SimSun" w:hint="eastAsia"/>
                      <w:sz w:val="18"/>
                      <w:szCs w:val="18"/>
                    </w:rPr>
                    <w:t>西开普省</w:t>
                  </w:r>
                </w:p>
              </w:txbxContent>
            </v:textbox>
            <w10:wrap side="right"/>
          </v:shape>
        </w:pict>
      </w:r>
      <w:r w:rsidR="00E2392F" w:rsidRPr="00326A48">
        <w:rPr>
          <w:rFonts w:hAnsi="SimSun"/>
          <w:noProof/>
          <w:szCs w:val="21"/>
          <w:lang w:eastAsia="fr-CH"/>
        </w:rPr>
      </w:r>
      <w:r w:rsidR="00791B7C" w:rsidRPr="00326A48">
        <w:rPr>
          <w:rFonts w:hAnsi="SimSun"/>
          <w:szCs w:val="21"/>
        </w:rPr>
        <w:pict>
          <v:shape id="_x0000_s1824" style="width:436.4pt;height:209.4pt;mso-position-horizontal-relative:char;mso-position-vertical-relative:line" coordsize="21600,21600" strokeweight="1pt">
            <v:imagedata r:id="rId18" o:title="" croptop="11090f"/>
            <w10:anchorlock/>
          </v:shape>
        </w:pict>
      </w:r>
    </w:p>
    <w:p w:rsidR="00E2392F" w:rsidRPr="00326A48" w:rsidRDefault="00E2392F" w:rsidP="005F0A67">
      <w:pPr>
        <w:tabs>
          <w:tab w:val="left" w:pos="525"/>
        </w:tabs>
        <w:snapToGrid w:val="0"/>
        <w:spacing w:after="240" w:line="360" w:lineRule="exact"/>
        <w:rPr>
          <w:rFonts w:ascii="Times New Roman"/>
          <w:szCs w:val="21"/>
        </w:rPr>
      </w:pPr>
      <w:r w:rsidRPr="00326A48">
        <w:rPr>
          <w:rFonts w:ascii="Times New Roman"/>
          <w:szCs w:val="21"/>
        </w:rPr>
        <w:t>12.36</w:t>
      </w:r>
      <w:r w:rsidR="009F66C7" w:rsidRPr="00326A48">
        <w:rPr>
          <w:rFonts w:ascii="Times New Roman" w:hint="eastAsia"/>
          <w:szCs w:val="21"/>
        </w:rPr>
        <w:tab/>
      </w:r>
      <w:r w:rsidRPr="00326A48">
        <w:rPr>
          <w:rFonts w:ascii="Times New Roman" w:hAnsi="SimSun"/>
          <w:szCs w:val="21"/>
        </w:rPr>
        <w:t>每个日历年都会有大约</w:t>
      </w:r>
      <w:r w:rsidRPr="00326A48">
        <w:rPr>
          <w:rFonts w:ascii="Times New Roman"/>
          <w:szCs w:val="21"/>
        </w:rPr>
        <w:t>100</w:t>
      </w:r>
      <w:r w:rsidRPr="00326A48">
        <w:rPr>
          <w:rFonts w:ascii="Times New Roman" w:hAnsi="SimSun"/>
          <w:szCs w:val="21"/>
        </w:rPr>
        <w:t>万名新生儿，根据产前统计，</w:t>
      </w:r>
      <w:r w:rsidRPr="00326A48">
        <w:rPr>
          <w:rFonts w:ascii="Times New Roman"/>
          <w:szCs w:val="21"/>
        </w:rPr>
        <w:t>2006</w:t>
      </w:r>
      <w:r w:rsidRPr="00326A48">
        <w:rPr>
          <w:rFonts w:ascii="Times New Roman" w:hAnsi="SimSun"/>
          <w:szCs w:val="21"/>
        </w:rPr>
        <w:t>年感染艾滋病毒的孕妇估计达到</w:t>
      </w:r>
      <w:r w:rsidRPr="00326A48">
        <w:rPr>
          <w:rFonts w:ascii="Times New Roman"/>
          <w:szCs w:val="21"/>
        </w:rPr>
        <w:t>30.2</w:t>
      </w:r>
      <w:r w:rsidRPr="00326A48">
        <w:rPr>
          <w:rFonts w:ascii="Times New Roman" w:hAnsi="SimSun"/>
          <w:szCs w:val="21"/>
        </w:rPr>
        <w:t>万人（每</w:t>
      </w:r>
      <w:r w:rsidRPr="00326A48">
        <w:rPr>
          <w:rFonts w:ascii="Times New Roman"/>
          <w:szCs w:val="21"/>
        </w:rPr>
        <w:t>100</w:t>
      </w:r>
      <w:r w:rsidRPr="00326A48">
        <w:rPr>
          <w:rFonts w:ascii="Times New Roman" w:hAnsi="SimSun"/>
          <w:szCs w:val="21"/>
        </w:rPr>
        <w:t>万人中有</w:t>
      </w:r>
      <w:r w:rsidRPr="00326A48">
        <w:rPr>
          <w:rFonts w:ascii="Times New Roman"/>
          <w:szCs w:val="21"/>
        </w:rPr>
        <w:t xml:space="preserve"> 30.2</w:t>
      </w:r>
      <w:r w:rsidRPr="00326A48">
        <w:rPr>
          <w:rFonts w:ascii="Times New Roman" w:hAnsi="SimSun"/>
          <w:szCs w:val="21"/>
        </w:rPr>
        <w:t>个</w:t>
      </w:r>
      <w:r w:rsidR="009F66C7" w:rsidRPr="00326A48">
        <w:rPr>
          <w:rFonts w:ascii="Times New Roman" w:hint="eastAsia"/>
          <w:szCs w:val="21"/>
        </w:rPr>
        <w:t>）</w:t>
      </w:r>
      <w:r w:rsidRPr="00326A48">
        <w:rPr>
          <w:rFonts w:ascii="Times New Roman" w:hAnsi="SimSun"/>
          <w:szCs w:val="21"/>
        </w:rPr>
        <w:t>，</w:t>
      </w:r>
      <w:r w:rsidRPr="00326A48">
        <w:rPr>
          <w:rFonts w:ascii="Times New Roman"/>
          <w:szCs w:val="21"/>
        </w:rPr>
        <w:t>2007</w:t>
      </w:r>
      <w:r w:rsidRPr="00326A48">
        <w:rPr>
          <w:rFonts w:ascii="Times New Roman" w:hAnsi="SimSun"/>
          <w:szCs w:val="21"/>
        </w:rPr>
        <w:t>年估计达到</w:t>
      </w:r>
      <w:r w:rsidRPr="00326A48">
        <w:rPr>
          <w:rFonts w:ascii="Times New Roman"/>
          <w:szCs w:val="21"/>
        </w:rPr>
        <w:t>29</w:t>
      </w:r>
      <w:r w:rsidRPr="00326A48">
        <w:rPr>
          <w:rFonts w:ascii="Times New Roman" w:hAnsi="SimSun"/>
          <w:szCs w:val="21"/>
        </w:rPr>
        <w:t>万人。约</w:t>
      </w:r>
      <w:r w:rsidRPr="00326A48">
        <w:rPr>
          <w:rFonts w:ascii="Times New Roman"/>
          <w:szCs w:val="21"/>
        </w:rPr>
        <w:t xml:space="preserve"> 85%</w:t>
      </w:r>
      <w:r w:rsidRPr="00326A48">
        <w:rPr>
          <w:rFonts w:ascii="Times New Roman" w:hAnsi="SimSun"/>
          <w:szCs w:val="21"/>
        </w:rPr>
        <w:t>的孕妇去公立卫生机构接受产前服务。</w:t>
      </w:r>
      <w:r w:rsidRPr="00326A48">
        <w:rPr>
          <w:rFonts w:ascii="Times New Roman"/>
          <w:szCs w:val="21"/>
        </w:rPr>
        <w:t>2006</w:t>
      </w:r>
      <w:r w:rsidRPr="00326A48">
        <w:rPr>
          <w:rFonts w:ascii="Times New Roman" w:hAnsi="SimSun"/>
          <w:szCs w:val="21"/>
        </w:rPr>
        <w:t>年确认并登记在母婴传染计划中的艾滋病毒阳性孕妇的总人数是</w:t>
      </w:r>
      <w:r w:rsidRPr="00326A48">
        <w:rPr>
          <w:rFonts w:ascii="Times New Roman"/>
          <w:szCs w:val="21"/>
        </w:rPr>
        <w:t xml:space="preserve"> 186 646</w:t>
      </w:r>
      <w:r w:rsidRPr="00326A48">
        <w:rPr>
          <w:rFonts w:ascii="Times New Roman" w:hAnsi="SimSun"/>
          <w:szCs w:val="21"/>
        </w:rPr>
        <w:t>人</w:t>
      </w:r>
      <w:r w:rsidR="009F66C7" w:rsidRPr="00326A48">
        <w:rPr>
          <w:rFonts w:ascii="Times New Roman" w:hint="eastAsia"/>
          <w:szCs w:val="21"/>
        </w:rPr>
        <w:t>（</w:t>
      </w:r>
      <w:r w:rsidRPr="00326A48">
        <w:rPr>
          <w:rFonts w:ascii="Times New Roman"/>
          <w:szCs w:val="21"/>
        </w:rPr>
        <w:t>72.7%</w:t>
      </w:r>
      <w:r w:rsidR="009F66C7" w:rsidRPr="00326A48">
        <w:rPr>
          <w:rFonts w:ascii="Times New Roman" w:hint="eastAsia"/>
          <w:szCs w:val="21"/>
        </w:rPr>
        <w:t>）</w:t>
      </w:r>
      <w:r w:rsidRPr="00326A48">
        <w:rPr>
          <w:rFonts w:ascii="Times New Roman" w:hAnsi="SimSun"/>
          <w:szCs w:val="21"/>
        </w:rPr>
        <w:t>，</w:t>
      </w:r>
      <w:r w:rsidRPr="00326A48">
        <w:rPr>
          <w:rFonts w:ascii="Times New Roman"/>
          <w:szCs w:val="21"/>
        </w:rPr>
        <w:t>2007</w:t>
      </w:r>
      <w:r w:rsidRPr="00326A48">
        <w:rPr>
          <w:rFonts w:ascii="Times New Roman" w:hAnsi="SimSun"/>
          <w:szCs w:val="21"/>
        </w:rPr>
        <w:t>年</w:t>
      </w:r>
      <w:r w:rsidRPr="00326A48">
        <w:rPr>
          <w:rFonts w:ascii="Times New Roman"/>
          <w:szCs w:val="21"/>
        </w:rPr>
        <w:t>1-9</w:t>
      </w:r>
      <w:r w:rsidRPr="00326A48">
        <w:rPr>
          <w:rFonts w:ascii="Times New Roman" w:hAnsi="SimSun"/>
          <w:szCs w:val="21"/>
        </w:rPr>
        <w:t>月份的总人数为</w:t>
      </w:r>
      <w:r w:rsidRPr="00326A48">
        <w:rPr>
          <w:rFonts w:ascii="Times New Roman"/>
          <w:szCs w:val="21"/>
        </w:rPr>
        <w:t>144 506</w:t>
      </w:r>
      <w:r w:rsidRPr="00326A48">
        <w:rPr>
          <w:rFonts w:ascii="Times New Roman" w:hAnsi="SimSun"/>
          <w:szCs w:val="21"/>
        </w:rPr>
        <w:t>人</w:t>
      </w:r>
      <w:r w:rsidR="009F66C7" w:rsidRPr="00326A48">
        <w:rPr>
          <w:rFonts w:ascii="Times New Roman" w:hint="eastAsia"/>
          <w:szCs w:val="21"/>
        </w:rPr>
        <w:t>（</w:t>
      </w:r>
      <w:r w:rsidRPr="00326A48">
        <w:rPr>
          <w:rFonts w:ascii="Times New Roman"/>
          <w:szCs w:val="21"/>
        </w:rPr>
        <w:t>56.2%</w:t>
      </w:r>
      <w:r w:rsidR="009F66C7" w:rsidRPr="00326A48">
        <w:rPr>
          <w:rFonts w:ascii="Times New Roman" w:hint="eastAsia"/>
          <w:szCs w:val="21"/>
        </w:rPr>
        <w:t>）</w:t>
      </w:r>
      <w:r w:rsidRPr="00326A48">
        <w:rPr>
          <w:rFonts w:ascii="Times New Roman" w:hAnsi="SimSun"/>
          <w:szCs w:val="21"/>
        </w:rPr>
        <w:t>。</w:t>
      </w:r>
      <w:r w:rsidRPr="00326A48">
        <w:rPr>
          <w:rFonts w:ascii="Times New Roman"/>
          <w:szCs w:val="21"/>
        </w:rPr>
        <w:t xml:space="preserve">2007 </w:t>
      </w:r>
      <w:r w:rsidRPr="00326A48">
        <w:rPr>
          <w:rFonts w:ascii="Times New Roman" w:hAnsi="SimSun"/>
          <w:szCs w:val="21"/>
        </w:rPr>
        <w:t>年人数下降，是因为缺乏</w:t>
      </w:r>
      <w:r w:rsidRPr="00326A48">
        <w:rPr>
          <w:rFonts w:ascii="Times New Roman"/>
          <w:szCs w:val="21"/>
        </w:rPr>
        <w:t>2007</w:t>
      </w:r>
      <w:r w:rsidRPr="00326A48">
        <w:rPr>
          <w:rFonts w:ascii="Times New Roman" w:hAnsi="SimSun"/>
          <w:szCs w:val="21"/>
        </w:rPr>
        <w:t>年</w:t>
      </w:r>
      <w:r w:rsidRPr="00326A48">
        <w:rPr>
          <w:rFonts w:ascii="Times New Roman"/>
          <w:szCs w:val="21"/>
        </w:rPr>
        <w:t>10-12</w:t>
      </w:r>
      <w:r w:rsidRPr="00326A48">
        <w:rPr>
          <w:rFonts w:ascii="Times New Roman" w:hAnsi="SimSun"/>
          <w:szCs w:val="21"/>
        </w:rPr>
        <w:t>月份的分子数据以及分母又与</w:t>
      </w:r>
      <w:r w:rsidRPr="00326A48">
        <w:rPr>
          <w:rFonts w:ascii="Times New Roman"/>
          <w:szCs w:val="21"/>
        </w:rPr>
        <w:t>2006</w:t>
      </w:r>
      <w:r w:rsidRPr="00326A48">
        <w:rPr>
          <w:rFonts w:ascii="Times New Roman" w:hAnsi="SimSun"/>
          <w:szCs w:val="21"/>
        </w:rPr>
        <w:t>年的相同。在这一方案下，妇女接受抗逆转录病毒疗法</w:t>
      </w:r>
      <w:r w:rsidR="009F66C7" w:rsidRPr="00326A48">
        <w:rPr>
          <w:rFonts w:ascii="Times New Roman" w:hint="eastAsia"/>
          <w:szCs w:val="21"/>
        </w:rPr>
        <w:t>（</w:t>
      </w:r>
      <w:r w:rsidRPr="00326A48">
        <w:rPr>
          <w:rFonts w:ascii="Times New Roman"/>
          <w:szCs w:val="21"/>
        </w:rPr>
        <w:t>ARV</w:t>
      </w:r>
      <w:r w:rsidR="009F66C7" w:rsidRPr="00326A48">
        <w:rPr>
          <w:rFonts w:ascii="Times New Roman" w:hint="eastAsia"/>
          <w:szCs w:val="21"/>
        </w:rPr>
        <w:t>）</w:t>
      </w:r>
      <w:r w:rsidRPr="00326A48">
        <w:rPr>
          <w:rFonts w:ascii="Times New Roman" w:hAnsi="SimSun"/>
          <w:szCs w:val="21"/>
        </w:rPr>
        <w:t>的比例大体上升了</w:t>
      </w:r>
      <w:r w:rsidRPr="00326A48">
        <w:rPr>
          <w:rFonts w:ascii="Times New Roman"/>
          <w:szCs w:val="21"/>
        </w:rPr>
        <w:t xml:space="preserve"> 6%</w:t>
      </w:r>
      <w:r w:rsidRPr="00326A48">
        <w:rPr>
          <w:rFonts w:ascii="Times New Roman" w:hAnsi="SimSun"/>
          <w:szCs w:val="21"/>
        </w:rPr>
        <w:t>。</w:t>
      </w:r>
    </w:p>
    <w:p w:rsidR="00E2392F" w:rsidRPr="00326A48" w:rsidRDefault="00E2392F" w:rsidP="005F0A67">
      <w:pPr>
        <w:tabs>
          <w:tab w:val="left" w:pos="525"/>
        </w:tabs>
        <w:snapToGrid w:val="0"/>
        <w:spacing w:after="240" w:line="360" w:lineRule="exact"/>
        <w:rPr>
          <w:rFonts w:ascii="Times New Roman"/>
          <w:szCs w:val="21"/>
        </w:rPr>
      </w:pPr>
      <w:r w:rsidRPr="00326A48">
        <w:rPr>
          <w:rFonts w:ascii="Times New Roman"/>
          <w:szCs w:val="21"/>
        </w:rPr>
        <w:t xml:space="preserve">12.37 </w:t>
      </w:r>
      <w:bookmarkStart w:id="23" w:name="OLE_LINK15"/>
      <w:r w:rsidRPr="00326A48">
        <w:rPr>
          <w:rFonts w:ascii="Times New Roman" w:hAnsi="SimSun"/>
          <w:szCs w:val="21"/>
        </w:rPr>
        <w:t>到</w:t>
      </w:r>
      <w:r w:rsidRPr="00326A48">
        <w:rPr>
          <w:rFonts w:ascii="Times New Roman"/>
          <w:szCs w:val="21"/>
        </w:rPr>
        <w:t>2006</w:t>
      </w:r>
      <w:r w:rsidRPr="00326A48">
        <w:rPr>
          <w:rFonts w:ascii="Times New Roman" w:hAnsi="SimSun"/>
          <w:szCs w:val="21"/>
        </w:rPr>
        <w:t>年年中，南非需要治疗的人数（世卫组织第四阶段的儿童与成人）估计为</w:t>
      </w:r>
      <w:r w:rsidRPr="00326A48">
        <w:rPr>
          <w:rFonts w:ascii="Times New Roman"/>
          <w:szCs w:val="21"/>
        </w:rPr>
        <w:t>76.4</w:t>
      </w:r>
      <w:r w:rsidRPr="00326A48">
        <w:rPr>
          <w:rFonts w:ascii="Times New Roman" w:hAnsi="SimSun"/>
          <w:szCs w:val="21"/>
        </w:rPr>
        <w:t>万人，其中登记进行抗逆转录病毒疗法治疗的总人数为</w:t>
      </w:r>
      <w:r w:rsidRPr="00326A48">
        <w:rPr>
          <w:rFonts w:ascii="Times New Roman"/>
          <w:szCs w:val="21"/>
        </w:rPr>
        <w:t>353 945</w:t>
      </w:r>
      <w:r w:rsidRPr="00326A48">
        <w:rPr>
          <w:rFonts w:ascii="Times New Roman" w:hAnsi="SimSun"/>
          <w:szCs w:val="21"/>
        </w:rPr>
        <w:t>人</w:t>
      </w:r>
      <w:r w:rsidR="009F66C7" w:rsidRPr="00326A48">
        <w:rPr>
          <w:rFonts w:ascii="Times New Roman" w:hAnsi="SimSun"/>
          <w:szCs w:val="21"/>
        </w:rPr>
        <w:t>（</w:t>
      </w:r>
      <w:r w:rsidRPr="00326A48">
        <w:rPr>
          <w:rFonts w:ascii="Times New Roman"/>
          <w:szCs w:val="21"/>
        </w:rPr>
        <w:t>46%</w:t>
      </w:r>
      <w:r w:rsidR="009F66C7" w:rsidRPr="00326A48">
        <w:rPr>
          <w:rFonts w:ascii="Times New Roman" w:hAnsi="SimSun"/>
          <w:szCs w:val="21"/>
        </w:rPr>
        <w:t>）</w:t>
      </w:r>
      <w:r w:rsidRPr="00326A48">
        <w:rPr>
          <w:rFonts w:ascii="Times New Roman" w:hAnsi="SimSun"/>
          <w:szCs w:val="21"/>
        </w:rPr>
        <w:t>，并且有</w:t>
      </w:r>
      <w:r w:rsidRPr="00326A48">
        <w:rPr>
          <w:rFonts w:ascii="Times New Roman"/>
          <w:szCs w:val="21"/>
        </w:rPr>
        <w:t>273 400</w:t>
      </w:r>
      <w:r w:rsidRPr="00326A48">
        <w:rPr>
          <w:rFonts w:ascii="Times New Roman" w:hAnsi="SimSun"/>
          <w:szCs w:val="21"/>
        </w:rPr>
        <w:t>人</w:t>
      </w:r>
      <w:r w:rsidR="009F66C7" w:rsidRPr="00326A48">
        <w:rPr>
          <w:rFonts w:ascii="Times New Roman" w:hAnsi="SimSun"/>
          <w:szCs w:val="21"/>
        </w:rPr>
        <w:t>（</w:t>
      </w:r>
      <w:r w:rsidRPr="00326A48">
        <w:rPr>
          <w:rFonts w:ascii="Times New Roman"/>
          <w:szCs w:val="21"/>
        </w:rPr>
        <w:t>36%</w:t>
      </w:r>
      <w:r w:rsidR="009F66C7" w:rsidRPr="00326A48">
        <w:rPr>
          <w:rFonts w:ascii="Times New Roman" w:hAnsi="SimSun"/>
          <w:szCs w:val="21"/>
        </w:rPr>
        <w:t>）</w:t>
      </w:r>
      <w:r w:rsidRPr="00326A48">
        <w:rPr>
          <w:rFonts w:ascii="Times New Roman" w:hAnsi="SimSun"/>
          <w:szCs w:val="21"/>
        </w:rPr>
        <w:t>是在</w:t>
      </w:r>
      <w:r w:rsidRPr="00326A48">
        <w:rPr>
          <w:rFonts w:ascii="Times New Roman"/>
          <w:szCs w:val="21"/>
        </w:rPr>
        <w:t>2006</w:t>
      </w:r>
      <w:bookmarkStart w:id="24" w:name="OLE_LINK16"/>
      <w:bookmarkStart w:id="25" w:name="OLE_LINK17"/>
      <w:r w:rsidRPr="00326A48">
        <w:rPr>
          <w:rFonts w:ascii="Times New Roman" w:hAnsi="SimSun"/>
          <w:szCs w:val="21"/>
        </w:rPr>
        <w:t>年开始接受</w:t>
      </w:r>
      <w:bookmarkEnd w:id="24"/>
      <w:bookmarkEnd w:id="25"/>
      <w:r w:rsidRPr="00326A48">
        <w:rPr>
          <w:rFonts w:ascii="Times New Roman" w:hAnsi="SimSun"/>
          <w:szCs w:val="21"/>
        </w:rPr>
        <w:t>抗逆转录病毒疗法治疗的。</w:t>
      </w:r>
      <w:r w:rsidRPr="00326A48">
        <w:rPr>
          <w:rFonts w:ascii="Times New Roman"/>
          <w:szCs w:val="21"/>
        </w:rPr>
        <w:t>2007</w:t>
      </w:r>
      <w:r w:rsidRPr="00326A48">
        <w:rPr>
          <w:rFonts w:ascii="Times New Roman" w:hAnsi="SimSun"/>
          <w:szCs w:val="21"/>
        </w:rPr>
        <w:t>年需要治疗的人数为</w:t>
      </w:r>
      <w:r w:rsidRPr="00326A48">
        <w:rPr>
          <w:rFonts w:ascii="Times New Roman"/>
          <w:szCs w:val="21"/>
        </w:rPr>
        <w:t>88.9</w:t>
      </w:r>
      <w:r w:rsidRPr="00326A48">
        <w:rPr>
          <w:rFonts w:ascii="Times New Roman" w:hAnsi="SimSun"/>
          <w:szCs w:val="21"/>
        </w:rPr>
        <w:t>万人，其中登记进行抗逆转录病毒疗法治疗的总人数为</w:t>
      </w:r>
      <w:r w:rsidRPr="00326A48">
        <w:rPr>
          <w:rFonts w:ascii="Times New Roman"/>
          <w:szCs w:val="21"/>
        </w:rPr>
        <w:t>488 739</w:t>
      </w:r>
      <w:r w:rsidRPr="00326A48">
        <w:rPr>
          <w:rFonts w:ascii="Times New Roman" w:hAnsi="SimSun"/>
          <w:szCs w:val="21"/>
        </w:rPr>
        <w:t>人</w:t>
      </w:r>
      <w:r w:rsidR="009F66C7" w:rsidRPr="00326A48">
        <w:rPr>
          <w:rFonts w:ascii="Times New Roman" w:hAnsi="SimSun"/>
          <w:szCs w:val="21"/>
        </w:rPr>
        <w:t>（</w:t>
      </w:r>
      <w:r w:rsidRPr="00326A48">
        <w:rPr>
          <w:rFonts w:ascii="Times New Roman"/>
          <w:szCs w:val="21"/>
        </w:rPr>
        <w:t>55%</w:t>
      </w:r>
      <w:r w:rsidR="009F66C7" w:rsidRPr="00326A48">
        <w:rPr>
          <w:rFonts w:ascii="Times New Roman" w:hAnsi="SimSun"/>
          <w:szCs w:val="21"/>
        </w:rPr>
        <w:t>）</w:t>
      </w:r>
      <w:r w:rsidRPr="00326A48">
        <w:rPr>
          <w:rFonts w:ascii="Times New Roman" w:hAnsi="SimSun"/>
          <w:szCs w:val="21"/>
        </w:rPr>
        <w:t>，且有</w:t>
      </w:r>
      <w:r w:rsidRPr="00326A48">
        <w:rPr>
          <w:rFonts w:ascii="Times New Roman"/>
          <w:szCs w:val="21"/>
        </w:rPr>
        <w:t>371 731</w:t>
      </w:r>
      <w:r w:rsidRPr="00326A48">
        <w:rPr>
          <w:rFonts w:ascii="Times New Roman" w:hAnsi="SimSun"/>
          <w:szCs w:val="21"/>
        </w:rPr>
        <w:t>人</w:t>
      </w:r>
      <w:r w:rsidR="009F66C7" w:rsidRPr="00326A48">
        <w:rPr>
          <w:rFonts w:ascii="Times New Roman" w:hAnsi="SimSun"/>
          <w:szCs w:val="21"/>
        </w:rPr>
        <w:t>（</w:t>
      </w:r>
      <w:r w:rsidRPr="00326A48">
        <w:rPr>
          <w:rFonts w:ascii="Times New Roman"/>
          <w:szCs w:val="21"/>
        </w:rPr>
        <w:t>42%</w:t>
      </w:r>
      <w:r w:rsidR="009F66C7" w:rsidRPr="00326A48">
        <w:rPr>
          <w:rFonts w:ascii="Times New Roman" w:hAnsi="SimSun"/>
          <w:szCs w:val="21"/>
        </w:rPr>
        <w:t>）</w:t>
      </w:r>
      <w:r w:rsidRPr="00326A48">
        <w:rPr>
          <w:rFonts w:ascii="Times New Roman" w:hAnsi="SimSun"/>
          <w:szCs w:val="21"/>
        </w:rPr>
        <w:t>开始接受治疗。接受治疗的人中，女性约占</w:t>
      </w:r>
      <w:r w:rsidRPr="00326A48">
        <w:rPr>
          <w:rFonts w:ascii="Times New Roman"/>
          <w:szCs w:val="21"/>
        </w:rPr>
        <w:t>55%</w:t>
      </w:r>
      <w:r w:rsidRPr="00326A48">
        <w:rPr>
          <w:rFonts w:ascii="Times New Roman" w:hAnsi="SimSun"/>
          <w:szCs w:val="21"/>
        </w:rPr>
        <w:t>，男性占</w:t>
      </w:r>
      <w:r w:rsidRPr="00326A48">
        <w:rPr>
          <w:rFonts w:ascii="Times New Roman"/>
          <w:szCs w:val="21"/>
        </w:rPr>
        <w:t>45</w:t>
      </w:r>
      <w:r w:rsidR="005F40C0" w:rsidRPr="00326A48">
        <w:rPr>
          <w:rFonts w:ascii="Times New Roman"/>
          <w:szCs w:val="21"/>
        </w:rPr>
        <w:t>%</w:t>
      </w:r>
      <w:r w:rsidRPr="00326A48">
        <w:rPr>
          <w:rFonts w:ascii="Times New Roman" w:hAnsi="SimSun"/>
          <w:szCs w:val="21"/>
        </w:rPr>
        <w:t>。需要治疗的儿童（</w:t>
      </w:r>
      <w:r w:rsidRPr="00326A48">
        <w:rPr>
          <w:rFonts w:ascii="Times New Roman"/>
          <w:szCs w:val="21"/>
        </w:rPr>
        <w:t>15</w:t>
      </w:r>
      <w:r w:rsidRPr="00326A48">
        <w:rPr>
          <w:rFonts w:ascii="Times New Roman" w:hAnsi="SimSun"/>
          <w:szCs w:val="21"/>
        </w:rPr>
        <w:t>岁以下）人数估计为</w:t>
      </w:r>
      <w:r w:rsidRPr="00326A48">
        <w:rPr>
          <w:rFonts w:ascii="Times New Roman"/>
          <w:szCs w:val="21"/>
        </w:rPr>
        <w:t>2006</w:t>
      </w:r>
      <w:r w:rsidRPr="00326A48">
        <w:rPr>
          <w:rFonts w:ascii="Times New Roman" w:hAnsi="SimSun"/>
          <w:szCs w:val="21"/>
        </w:rPr>
        <w:t>年有</w:t>
      </w:r>
      <w:r w:rsidRPr="00326A48">
        <w:rPr>
          <w:rFonts w:ascii="Times New Roman"/>
          <w:szCs w:val="21"/>
        </w:rPr>
        <w:t>5.2</w:t>
      </w:r>
      <w:r w:rsidRPr="00326A48">
        <w:rPr>
          <w:rFonts w:ascii="Times New Roman" w:hAnsi="SimSun"/>
          <w:szCs w:val="21"/>
        </w:rPr>
        <w:t>万人，</w:t>
      </w:r>
      <w:r w:rsidRPr="00326A48">
        <w:rPr>
          <w:rFonts w:ascii="Times New Roman"/>
          <w:szCs w:val="21"/>
        </w:rPr>
        <w:t>2007</w:t>
      </w:r>
      <w:r w:rsidRPr="00326A48">
        <w:rPr>
          <w:rFonts w:ascii="Times New Roman" w:hAnsi="SimSun"/>
          <w:szCs w:val="21"/>
        </w:rPr>
        <w:t>年有</w:t>
      </w:r>
      <w:r w:rsidRPr="00326A48">
        <w:rPr>
          <w:rFonts w:ascii="Times New Roman"/>
          <w:szCs w:val="21"/>
        </w:rPr>
        <w:t>6.5</w:t>
      </w:r>
      <w:r w:rsidRPr="00326A48">
        <w:rPr>
          <w:rFonts w:ascii="Times New Roman" w:hAnsi="SimSun"/>
          <w:szCs w:val="21"/>
        </w:rPr>
        <w:t>万人，其中</w:t>
      </w:r>
      <w:r w:rsidRPr="00326A48">
        <w:rPr>
          <w:rFonts w:ascii="Times New Roman"/>
          <w:szCs w:val="21"/>
        </w:rPr>
        <w:t>2006</w:t>
      </w:r>
      <w:r w:rsidRPr="00326A48">
        <w:rPr>
          <w:rFonts w:ascii="Times New Roman" w:hAnsi="SimSun"/>
          <w:szCs w:val="21"/>
        </w:rPr>
        <w:t>年接受治疗的为</w:t>
      </w:r>
      <w:r w:rsidRPr="00326A48">
        <w:rPr>
          <w:rFonts w:ascii="Times New Roman"/>
          <w:szCs w:val="21"/>
        </w:rPr>
        <w:t>23 369</w:t>
      </w:r>
      <w:r w:rsidRPr="00326A48">
        <w:rPr>
          <w:rFonts w:ascii="Times New Roman" w:hAnsi="SimSun"/>
          <w:szCs w:val="21"/>
        </w:rPr>
        <w:t>人，</w:t>
      </w:r>
      <w:r w:rsidRPr="00326A48">
        <w:rPr>
          <w:rFonts w:ascii="Times New Roman"/>
          <w:szCs w:val="21"/>
        </w:rPr>
        <w:t>2007</w:t>
      </w:r>
      <w:r w:rsidRPr="00326A48">
        <w:rPr>
          <w:rFonts w:ascii="Times New Roman" w:hAnsi="SimSun"/>
          <w:szCs w:val="21"/>
        </w:rPr>
        <w:t>年为</w:t>
      </w:r>
      <w:r w:rsidRPr="00326A48">
        <w:rPr>
          <w:rFonts w:ascii="Times New Roman"/>
          <w:szCs w:val="21"/>
        </w:rPr>
        <w:t>32 060</w:t>
      </w:r>
      <w:r w:rsidRPr="00326A48">
        <w:rPr>
          <w:rFonts w:ascii="Times New Roman" w:hAnsi="SimSun"/>
          <w:szCs w:val="21"/>
        </w:rPr>
        <w:t>人。</w:t>
      </w:r>
      <w:bookmarkEnd w:id="23"/>
    </w:p>
    <w:p w:rsidR="00E2392F" w:rsidRPr="00326A48" w:rsidRDefault="00E2392F" w:rsidP="005F0A67">
      <w:pPr>
        <w:tabs>
          <w:tab w:val="left" w:pos="525"/>
        </w:tabs>
        <w:snapToGrid w:val="0"/>
        <w:spacing w:after="240" w:line="360" w:lineRule="exact"/>
        <w:rPr>
          <w:rFonts w:ascii="Times New Roman"/>
          <w:szCs w:val="21"/>
        </w:rPr>
      </w:pPr>
      <w:r w:rsidRPr="00326A48">
        <w:rPr>
          <w:rFonts w:ascii="Times New Roman"/>
          <w:szCs w:val="21"/>
        </w:rPr>
        <w:t xml:space="preserve">12.38 </w:t>
      </w:r>
      <w:bookmarkStart w:id="26" w:name="OLE_LINK18"/>
      <w:r w:rsidRPr="00326A48">
        <w:rPr>
          <w:rFonts w:ascii="Times New Roman" w:hAnsi="SimSun"/>
          <w:szCs w:val="21"/>
        </w:rPr>
        <w:t>卫生部门应对艾滋病毒和艾滋病的全面措施已经实施，并在迅速扩展。提供自愿咨询和检验的公共卫生机构的比例（从</w:t>
      </w:r>
      <w:r w:rsidRPr="00326A48">
        <w:rPr>
          <w:rFonts w:ascii="Times New Roman"/>
          <w:szCs w:val="21"/>
        </w:rPr>
        <w:t>2004/2005</w:t>
      </w:r>
      <w:r w:rsidRPr="00326A48">
        <w:rPr>
          <w:rFonts w:ascii="Times New Roman" w:hAnsi="SimSun"/>
          <w:szCs w:val="21"/>
        </w:rPr>
        <w:t>年的</w:t>
      </w:r>
      <w:r w:rsidRPr="00326A48">
        <w:rPr>
          <w:rFonts w:ascii="Times New Roman"/>
          <w:szCs w:val="21"/>
        </w:rPr>
        <w:t>80%</w:t>
      </w:r>
      <w:r w:rsidRPr="00326A48">
        <w:rPr>
          <w:rFonts w:ascii="Times New Roman" w:hAnsi="SimSun"/>
          <w:szCs w:val="21"/>
        </w:rPr>
        <w:t>提高到</w:t>
      </w:r>
      <w:r w:rsidRPr="00326A48">
        <w:rPr>
          <w:rFonts w:ascii="Times New Roman"/>
          <w:szCs w:val="21"/>
        </w:rPr>
        <w:t>2006/2007</w:t>
      </w:r>
      <w:r w:rsidRPr="00326A48">
        <w:rPr>
          <w:rFonts w:ascii="Times New Roman" w:hAnsi="SimSun"/>
          <w:szCs w:val="21"/>
        </w:rPr>
        <w:t>年的</w:t>
      </w:r>
      <w:r w:rsidRPr="00326A48">
        <w:rPr>
          <w:rFonts w:ascii="Times New Roman"/>
          <w:szCs w:val="21"/>
        </w:rPr>
        <w:t>90%</w:t>
      </w:r>
      <w:r w:rsidRPr="00326A48">
        <w:rPr>
          <w:rFonts w:ascii="Times New Roman" w:hAnsi="SimSun"/>
          <w:szCs w:val="21"/>
        </w:rPr>
        <w:t>）以及提供预防母婴传播服务的公共卫生机构的比例（从</w:t>
      </w:r>
      <w:r w:rsidRPr="00326A48">
        <w:rPr>
          <w:rFonts w:ascii="Times New Roman"/>
          <w:szCs w:val="21"/>
        </w:rPr>
        <w:t>2004/2005</w:t>
      </w:r>
      <w:r w:rsidRPr="00326A48">
        <w:rPr>
          <w:rFonts w:ascii="Times New Roman" w:hAnsi="SimSun"/>
          <w:szCs w:val="21"/>
        </w:rPr>
        <w:t>年的</w:t>
      </w:r>
      <w:r w:rsidRPr="00326A48">
        <w:rPr>
          <w:rFonts w:ascii="Times New Roman"/>
          <w:szCs w:val="21"/>
        </w:rPr>
        <w:t>60%</w:t>
      </w:r>
      <w:r w:rsidRPr="00326A48">
        <w:rPr>
          <w:rFonts w:ascii="Times New Roman" w:hAnsi="SimSun"/>
          <w:szCs w:val="21"/>
        </w:rPr>
        <w:t>提高到</w:t>
      </w:r>
      <w:r w:rsidRPr="00326A48">
        <w:rPr>
          <w:rFonts w:ascii="Times New Roman"/>
          <w:szCs w:val="21"/>
        </w:rPr>
        <w:t>2006/2007</w:t>
      </w:r>
      <w:r w:rsidRPr="00326A48">
        <w:rPr>
          <w:rFonts w:ascii="Times New Roman" w:hAnsi="SimSun"/>
          <w:szCs w:val="21"/>
        </w:rPr>
        <w:t>年的</w:t>
      </w:r>
      <w:r w:rsidRPr="00326A48">
        <w:rPr>
          <w:rFonts w:ascii="Times New Roman"/>
          <w:szCs w:val="21"/>
        </w:rPr>
        <w:t>90%</w:t>
      </w:r>
      <w:r w:rsidRPr="00326A48">
        <w:rPr>
          <w:rFonts w:ascii="Times New Roman" w:hAnsi="SimSun"/>
          <w:szCs w:val="21"/>
        </w:rPr>
        <w:t>左右）有了显著提高。越来越多的健康服务用户同意接受检验，尽管这两项方案的接受率没有达到我们的目标</w:t>
      </w:r>
      <w:bookmarkEnd w:id="26"/>
      <w:r w:rsidR="00681432" w:rsidRPr="00326A48">
        <w:rPr>
          <w:rFonts w:ascii="Times New Roman" w:hAnsi="SimSun"/>
          <w:szCs w:val="21"/>
        </w:rPr>
        <w:t>。</w:t>
      </w:r>
    </w:p>
    <w:p w:rsidR="00E2392F" w:rsidRPr="00326A48" w:rsidRDefault="00E2392F" w:rsidP="005F0A67">
      <w:pPr>
        <w:tabs>
          <w:tab w:val="left" w:pos="525"/>
        </w:tabs>
        <w:snapToGrid w:val="0"/>
        <w:spacing w:after="240" w:line="360" w:lineRule="exact"/>
        <w:rPr>
          <w:rFonts w:ascii="Times New Roman"/>
          <w:szCs w:val="21"/>
        </w:rPr>
      </w:pPr>
      <w:r w:rsidRPr="00326A48">
        <w:rPr>
          <w:rFonts w:ascii="Times New Roman"/>
          <w:szCs w:val="21"/>
        </w:rPr>
        <w:t xml:space="preserve">12.39 </w:t>
      </w:r>
      <w:r w:rsidRPr="00326A48">
        <w:rPr>
          <w:rFonts w:ascii="Times New Roman" w:hAnsi="SimSun"/>
          <w:vanish/>
          <w:szCs w:val="21"/>
        </w:rPr>
        <w:t>度</w:t>
      </w:r>
      <w:r w:rsidRPr="00326A48">
        <w:rPr>
          <w:rFonts w:ascii="Times New Roman"/>
          <w:vanish/>
          <w:szCs w:val="21"/>
        </w:rPr>
        <w:t>007755</w:t>
      </w:r>
      <w:r w:rsidRPr="00326A48">
        <w:rPr>
          <w:rFonts w:ascii="Times New Roman" w:hAnsi="SimSun"/>
          <w:vanish/>
          <w:szCs w:val="21"/>
        </w:rPr>
        <w:t>并公司违规</w:t>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szCs w:val="21"/>
        </w:rPr>
        <w:t>2007</w:t>
      </w:r>
      <w:r w:rsidRPr="00326A48">
        <w:rPr>
          <w:rFonts w:ascii="Times New Roman" w:hAnsi="SimSun"/>
          <w:szCs w:val="21"/>
        </w:rPr>
        <w:t>年，在公立和私营部门接受抗逆转录病毒疗法治疗的在册中晚期艾滋病毒感染病人的累计百分比已从</w:t>
      </w:r>
      <w:r w:rsidRPr="00326A48">
        <w:rPr>
          <w:rFonts w:ascii="Times New Roman"/>
          <w:szCs w:val="21"/>
        </w:rPr>
        <w:t>2006</w:t>
      </w:r>
      <w:r w:rsidRPr="00326A48">
        <w:rPr>
          <w:rFonts w:ascii="Times New Roman" w:hAnsi="SimSun"/>
          <w:szCs w:val="21"/>
        </w:rPr>
        <w:t>年的</w:t>
      </w:r>
      <w:r w:rsidRPr="00326A48">
        <w:rPr>
          <w:rFonts w:ascii="Times New Roman"/>
          <w:szCs w:val="21"/>
        </w:rPr>
        <w:t>46</w:t>
      </w:r>
      <w:r w:rsidR="005F40C0" w:rsidRPr="00326A48">
        <w:rPr>
          <w:rFonts w:ascii="Times New Roman"/>
          <w:szCs w:val="21"/>
        </w:rPr>
        <w:t>%</w:t>
      </w:r>
      <w:r w:rsidRPr="00326A48">
        <w:rPr>
          <w:rFonts w:ascii="Times New Roman" w:hAnsi="SimSun"/>
          <w:szCs w:val="21"/>
        </w:rPr>
        <w:t>上升到</w:t>
      </w:r>
      <w:r w:rsidRPr="00326A48">
        <w:rPr>
          <w:rFonts w:ascii="Times New Roman"/>
          <w:szCs w:val="21"/>
        </w:rPr>
        <w:t>2007</w:t>
      </w:r>
      <w:r w:rsidRPr="00326A48">
        <w:rPr>
          <w:rFonts w:ascii="Times New Roman" w:hAnsi="SimSun"/>
          <w:szCs w:val="21"/>
        </w:rPr>
        <w:t>年的</w:t>
      </w:r>
      <w:r w:rsidRPr="00326A48">
        <w:rPr>
          <w:rFonts w:ascii="Times New Roman"/>
          <w:szCs w:val="21"/>
        </w:rPr>
        <w:t>55</w:t>
      </w:r>
      <w:r w:rsidR="005F40C0" w:rsidRPr="00326A48">
        <w:rPr>
          <w:rFonts w:ascii="Times New Roman"/>
          <w:szCs w:val="21"/>
        </w:rPr>
        <w:t>%</w:t>
      </w:r>
      <w:r w:rsidRPr="00326A48">
        <w:rPr>
          <w:rFonts w:ascii="Times New Roman" w:hAnsi="SimSun"/>
          <w:szCs w:val="21"/>
        </w:rPr>
        <w:t>。报告正在接受治疗病人的实际比例，</w:t>
      </w:r>
      <w:r w:rsidRPr="00326A48">
        <w:rPr>
          <w:rFonts w:ascii="Times New Roman"/>
          <w:szCs w:val="21"/>
        </w:rPr>
        <w:t>2006</w:t>
      </w:r>
      <w:r w:rsidRPr="00326A48">
        <w:rPr>
          <w:rFonts w:ascii="Times New Roman" w:hAnsi="SimSun"/>
          <w:szCs w:val="21"/>
        </w:rPr>
        <w:t>年为</w:t>
      </w:r>
      <w:r w:rsidRPr="00326A48">
        <w:rPr>
          <w:rFonts w:ascii="Times New Roman"/>
          <w:szCs w:val="21"/>
        </w:rPr>
        <w:t>36%</w:t>
      </w:r>
      <w:r w:rsidRPr="00326A48">
        <w:rPr>
          <w:rFonts w:ascii="Times New Roman" w:hAnsi="SimSun"/>
          <w:szCs w:val="21"/>
        </w:rPr>
        <w:t>，</w:t>
      </w:r>
      <w:r w:rsidRPr="00326A48">
        <w:rPr>
          <w:rFonts w:ascii="Times New Roman"/>
          <w:szCs w:val="21"/>
        </w:rPr>
        <w:t>2007</w:t>
      </w:r>
      <w:r w:rsidRPr="00326A48">
        <w:rPr>
          <w:rFonts w:ascii="Times New Roman" w:hAnsi="SimSun"/>
          <w:szCs w:val="21"/>
        </w:rPr>
        <w:t>年为</w:t>
      </w:r>
      <w:r w:rsidRPr="00326A48">
        <w:rPr>
          <w:rFonts w:ascii="Times New Roman"/>
          <w:szCs w:val="21"/>
        </w:rPr>
        <w:t>42%</w:t>
      </w:r>
      <w:r w:rsidRPr="00326A48">
        <w:rPr>
          <w:rFonts w:ascii="Times New Roman" w:hAnsi="SimSun"/>
          <w:szCs w:val="21"/>
        </w:rPr>
        <w:t>。为查明哪些因素在起作用，正在进行中期审查。接受抗逆转录病毒药物以减少母婴传播危险的艾滋病毒呈阳性孕妇的比例已从</w:t>
      </w:r>
      <w:r w:rsidRPr="00326A48">
        <w:rPr>
          <w:rFonts w:ascii="Times New Roman"/>
          <w:szCs w:val="21"/>
        </w:rPr>
        <w:t>2006</w:t>
      </w:r>
      <w:r w:rsidRPr="00326A48">
        <w:rPr>
          <w:rFonts w:ascii="Times New Roman" w:hAnsi="SimSun"/>
          <w:szCs w:val="21"/>
        </w:rPr>
        <w:t>年的</w:t>
      </w:r>
      <w:r w:rsidR="0072260D" w:rsidRPr="00326A48">
        <w:rPr>
          <w:rFonts w:ascii="Times New Roman" w:hint="eastAsia"/>
          <w:szCs w:val="21"/>
        </w:rPr>
        <w:t>60</w:t>
      </w:r>
      <w:r w:rsidRPr="00326A48">
        <w:rPr>
          <w:rFonts w:ascii="Times New Roman"/>
          <w:szCs w:val="21"/>
        </w:rPr>
        <w:t>%</w:t>
      </w:r>
      <w:r w:rsidRPr="00326A48">
        <w:rPr>
          <w:rFonts w:ascii="Times New Roman" w:hAnsi="SimSun"/>
          <w:szCs w:val="21"/>
        </w:rPr>
        <w:t>增加到</w:t>
      </w:r>
      <w:r w:rsidRPr="00326A48">
        <w:rPr>
          <w:rFonts w:ascii="Times New Roman"/>
          <w:szCs w:val="21"/>
        </w:rPr>
        <w:t>2007</w:t>
      </w:r>
      <w:r w:rsidRPr="00326A48">
        <w:rPr>
          <w:rFonts w:ascii="Times New Roman" w:hAnsi="SimSun"/>
          <w:szCs w:val="21"/>
        </w:rPr>
        <w:t>年的</w:t>
      </w:r>
      <w:r w:rsidRPr="00326A48">
        <w:rPr>
          <w:rFonts w:ascii="Times New Roman"/>
          <w:szCs w:val="21"/>
        </w:rPr>
        <w:t>66%</w:t>
      </w:r>
      <w:r w:rsidRPr="00326A48">
        <w:rPr>
          <w:rFonts w:ascii="Times New Roman" w:hAnsi="SimSun"/>
          <w:szCs w:val="21"/>
        </w:rPr>
        <w:t>。</w:t>
      </w:r>
    </w:p>
    <w:p w:rsidR="00E2392F" w:rsidRPr="00326A48" w:rsidRDefault="00E2392F" w:rsidP="005F0A67">
      <w:pPr>
        <w:tabs>
          <w:tab w:val="left" w:pos="525"/>
        </w:tabs>
        <w:snapToGrid w:val="0"/>
        <w:spacing w:after="240" w:line="360" w:lineRule="exact"/>
        <w:rPr>
          <w:rFonts w:ascii="Times New Roman"/>
          <w:szCs w:val="21"/>
        </w:rPr>
      </w:pPr>
      <w:r w:rsidRPr="00326A48">
        <w:rPr>
          <w:rFonts w:ascii="Times New Roman"/>
          <w:szCs w:val="21"/>
        </w:rPr>
        <w:t>12.40</w:t>
      </w:r>
      <w:r w:rsidRPr="00326A48">
        <w:rPr>
          <w:rFonts w:ascii="Times New Roman" w:hAnsi="SimSun"/>
          <w:szCs w:val="21"/>
        </w:rPr>
        <w:t>接受抗逆转录病毒药物治疗病人的增多，反映出官方认可的服务点在不断扩展，咨询与检验、人力资源与实验室基础设施已经安排到位。由国家卫生实验室进行的艾滋病毒、</w:t>
      </w:r>
      <w:r w:rsidRPr="00326A48">
        <w:rPr>
          <w:rFonts w:ascii="Times New Roman"/>
          <w:szCs w:val="21"/>
        </w:rPr>
        <w:t>CD4</w:t>
      </w:r>
      <w:r w:rsidRPr="00326A48">
        <w:rPr>
          <w:rFonts w:ascii="Times New Roman" w:hAnsi="SimSun"/>
          <w:szCs w:val="21"/>
        </w:rPr>
        <w:t>和病毒读数检验次数也迅速增多。根据新的国家战略计划，将继续加强艾滋病毒和艾滋病的治疗方案，同时扩大预防方案。</w:t>
      </w:r>
    </w:p>
    <w:p w:rsidR="00E2392F" w:rsidRPr="00326A48" w:rsidRDefault="00E2392F" w:rsidP="005F0A67">
      <w:pPr>
        <w:tabs>
          <w:tab w:val="left" w:pos="525"/>
        </w:tabs>
        <w:snapToGrid w:val="0"/>
        <w:spacing w:after="240" w:line="360" w:lineRule="exact"/>
        <w:rPr>
          <w:rFonts w:ascii="Times New Roman"/>
          <w:szCs w:val="21"/>
        </w:rPr>
      </w:pPr>
      <w:r w:rsidRPr="00326A48">
        <w:rPr>
          <w:rFonts w:ascii="Times New Roman"/>
          <w:szCs w:val="21"/>
        </w:rPr>
        <w:t xml:space="preserve">12.41 </w:t>
      </w:r>
      <w:r w:rsidRPr="00326A48">
        <w:rPr>
          <w:rFonts w:ascii="Times New Roman" w:hAnsi="SimSun"/>
          <w:szCs w:val="21"/>
        </w:rPr>
        <w:t>下面的文本框确定了</w:t>
      </w:r>
      <w:r w:rsidR="0072260D" w:rsidRPr="00326A48">
        <w:rPr>
          <w:rFonts w:ascii="Times New Roman" w:hAnsi="SimSun" w:hint="eastAsia"/>
          <w:szCs w:val="21"/>
        </w:rPr>
        <w:t>《</w:t>
      </w:r>
      <w:r w:rsidRPr="00326A48">
        <w:rPr>
          <w:rFonts w:ascii="Times New Roman"/>
          <w:szCs w:val="21"/>
        </w:rPr>
        <w:t>2007-2011</w:t>
      </w:r>
      <w:r w:rsidRPr="00326A48">
        <w:rPr>
          <w:rFonts w:ascii="Times New Roman" w:hAnsi="SimSun"/>
          <w:szCs w:val="21"/>
        </w:rPr>
        <w:t>年国家战略计划</w:t>
      </w:r>
      <w:r w:rsidR="0072260D" w:rsidRPr="00326A48">
        <w:rPr>
          <w:rFonts w:ascii="Times New Roman" w:hAnsi="SimSun" w:hint="eastAsia"/>
          <w:szCs w:val="21"/>
        </w:rPr>
        <w:t>》</w:t>
      </w:r>
      <w:r w:rsidRPr="00326A48">
        <w:rPr>
          <w:rFonts w:ascii="Times New Roman" w:hAnsi="SimSun"/>
          <w:szCs w:val="21"/>
        </w:rPr>
        <w:t>的关键要素。</w:t>
      </w:r>
    </w:p>
    <w:p w:rsidR="00E2392F" w:rsidRPr="00326A48" w:rsidRDefault="00E2392F" w:rsidP="005F0A67">
      <w:pPr>
        <w:shd w:val="clear" w:color="auto" w:fill="E0E0E0"/>
        <w:tabs>
          <w:tab w:val="left" w:pos="525"/>
        </w:tabs>
        <w:snapToGrid w:val="0"/>
        <w:spacing w:after="240" w:line="360" w:lineRule="exact"/>
        <w:rPr>
          <w:rFonts w:ascii="Times New Roman" w:eastAsia="SimHei"/>
          <w:szCs w:val="21"/>
        </w:rPr>
      </w:pPr>
      <w:r w:rsidRPr="00326A48">
        <w:rPr>
          <w:rFonts w:ascii="Times New Roman" w:eastAsia="SimHei"/>
          <w:szCs w:val="21"/>
        </w:rPr>
        <w:t>文本框</w:t>
      </w:r>
      <w:r w:rsidRPr="00326A48">
        <w:rPr>
          <w:rFonts w:ascii="Times New Roman" w:eastAsia="SimHei"/>
          <w:szCs w:val="21"/>
        </w:rPr>
        <w:t>21</w:t>
      </w:r>
      <w:r w:rsidR="00AC3339" w:rsidRPr="00326A48">
        <w:rPr>
          <w:rFonts w:ascii="Times New Roman" w:eastAsia="SimHei"/>
          <w:szCs w:val="21"/>
        </w:rPr>
        <w:t>：</w:t>
      </w:r>
      <w:r w:rsidR="0072260D" w:rsidRPr="00326A48">
        <w:rPr>
          <w:rFonts w:ascii="Times New Roman" w:eastAsia="SimHei" w:hint="eastAsia"/>
          <w:szCs w:val="21"/>
        </w:rPr>
        <w:t>《</w:t>
      </w:r>
      <w:r w:rsidRPr="00326A48">
        <w:rPr>
          <w:rFonts w:ascii="Times New Roman" w:eastAsia="SimHei"/>
          <w:szCs w:val="21"/>
        </w:rPr>
        <w:t>2007-2011</w:t>
      </w:r>
      <w:r w:rsidRPr="00326A48">
        <w:rPr>
          <w:rFonts w:ascii="Times New Roman" w:eastAsia="SimHei"/>
          <w:szCs w:val="21"/>
        </w:rPr>
        <w:t>年国家战略计划</w:t>
      </w:r>
      <w:r w:rsidR="0072260D" w:rsidRPr="00326A48">
        <w:rPr>
          <w:rFonts w:ascii="Times New Roman" w:eastAsia="SimHei" w:hint="eastAsia"/>
          <w:szCs w:val="21"/>
        </w:rPr>
        <w:t>》</w:t>
      </w:r>
      <w:r w:rsidRPr="00326A48">
        <w:rPr>
          <w:rFonts w:ascii="Times New Roman" w:eastAsia="SimHei"/>
          <w:szCs w:val="21"/>
        </w:rPr>
        <w:t>的关键要素</w:t>
      </w:r>
    </w:p>
    <w:p w:rsidR="00E2392F" w:rsidRPr="00326A48" w:rsidRDefault="00E2392F" w:rsidP="00F14FA8">
      <w:pPr>
        <w:shd w:val="clear" w:color="auto" w:fill="E0E0E0"/>
        <w:tabs>
          <w:tab w:val="left" w:pos="525"/>
        </w:tabs>
        <w:snapToGrid w:val="0"/>
        <w:spacing w:line="360" w:lineRule="exact"/>
        <w:rPr>
          <w:rFonts w:ascii="Times New Roman"/>
          <w:szCs w:val="21"/>
        </w:rPr>
      </w:pPr>
      <w:smartTag w:uri="urn:schemas-microsoft-com:office:smarttags" w:element="chsdate">
        <w:smartTagPr>
          <w:attr w:name="Year" w:val="1899"/>
          <w:attr w:name="Month" w:val="12"/>
          <w:attr w:name="Day" w:val="30"/>
          <w:attr w:name="IsLunarDate" w:val="False"/>
          <w:attr w:name="IsROCDate" w:val="False"/>
        </w:smartTagPr>
        <w:r w:rsidRPr="00326A48">
          <w:rPr>
            <w:rFonts w:ascii="Times New Roman"/>
            <w:szCs w:val="21"/>
          </w:rPr>
          <w:t>12.41.1</w:t>
        </w:r>
      </w:smartTag>
      <w:r w:rsidRPr="00326A48">
        <w:rPr>
          <w:rFonts w:ascii="Times New Roman"/>
          <w:szCs w:val="21"/>
        </w:rPr>
        <w:t xml:space="preserve"> </w:t>
      </w:r>
      <w:r w:rsidRPr="00326A48">
        <w:rPr>
          <w:rFonts w:ascii="Times New Roman" w:hAnsi="SimSun"/>
          <w:szCs w:val="21"/>
        </w:rPr>
        <w:t>国家战略计划的主要目的包括</w:t>
      </w:r>
      <w:r w:rsidR="00681432" w:rsidRPr="00326A48">
        <w:rPr>
          <w:rFonts w:ascii="Times New Roman" w:hAnsi="SimSun"/>
          <w:szCs w:val="21"/>
        </w:rPr>
        <w:t>：</w:t>
      </w:r>
    </w:p>
    <w:p w:rsidR="00E2392F" w:rsidRPr="00326A48" w:rsidRDefault="00E2392F" w:rsidP="00F14FA8">
      <w:pPr>
        <w:shd w:val="clear" w:color="auto" w:fill="E0E0E0"/>
        <w:tabs>
          <w:tab w:val="left" w:pos="525"/>
        </w:tabs>
        <w:snapToGrid w:val="0"/>
        <w:spacing w:line="360" w:lineRule="exact"/>
        <w:ind w:firstLine="720"/>
        <w:rPr>
          <w:rFonts w:ascii="Times New Roman"/>
          <w:szCs w:val="21"/>
        </w:rPr>
      </w:pPr>
      <w:r w:rsidRPr="00326A48">
        <w:rPr>
          <w:rFonts w:ascii="Times New Roman"/>
          <w:szCs w:val="21"/>
        </w:rPr>
        <w:t xml:space="preserve">- </w:t>
      </w:r>
      <w:r w:rsidRPr="00326A48">
        <w:rPr>
          <w:rFonts w:ascii="Times New Roman" w:hAnsi="SimSun"/>
          <w:szCs w:val="21"/>
        </w:rPr>
        <w:t>到</w:t>
      </w:r>
      <w:r w:rsidRPr="00326A48">
        <w:rPr>
          <w:rFonts w:ascii="Times New Roman"/>
          <w:szCs w:val="21"/>
        </w:rPr>
        <w:t>2011</w:t>
      </w:r>
      <w:r w:rsidRPr="00326A48">
        <w:rPr>
          <w:rFonts w:ascii="Times New Roman" w:hAnsi="SimSun"/>
          <w:szCs w:val="21"/>
        </w:rPr>
        <w:t>年将新感染艾滋病毒的感染率降低</w:t>
      </w:r>
      <w:r w:rsidRPr="00326A48">
        <w:rPr>
          <w:rFonts w:ascii="Times New Roman"/>
          <w:szCs w:val="21"/>
        </w:rPr>
        <w:t>50%</w:t>
      </w:r>
      <w:r w:rsidR="00681432" w:rsidRPr="00326A48">
        <w:rPr>
          <w:rFonts w:ascii="Times New Roman" w:hAnsi="SimSun"/>
          <w:szCs w:val="21"/>
        </w:rPr>
        <w:t>；</w:t>
      </w:r>
    </w:p>
    <w:p w:rsidR="00E2392F" w:rsidRPr="00326A48" w:rsidRDefault="00E2392F" w:rsidP="005F0A67">
      <w:pPr>
        <w:shd w:val="clear" w:color="auto" w:fill="E0E0E0"/>
        <w:tabs>
          <w:tab w:val="left" w:pos="525"/>
        </w:tabs>
        <w:snapToGrid w:val="0"/>
        <w:spacing w:after="240" w:line="360" w:lineRule="exact"/>
        <w:ind w:firstLine="720"/>
        <w:rPr>
          <w:rFonts w:ascii="Times New Roman"/>
          <w:szCs w:val="21"/>
        </w:rPr>
      </w:pPr>
      <w:r w:rsidRPr="00326A48">
        <w:rPr>
          <w:rFonts w:ascii="Times New Roman"/>
          <w:szCs w:val="21"/>
        </w:rPr>
        <w:t xml:space="preserve">- </w:t>
      </w:r>
      <w:r w:rsidRPr="00326A48">
        <w:rPr>
          <w:rFonts w:ascii="Times New Roman" w:hAnsi="SimSun"/>
          <w:szCs w:val="21"/>
        </w:rPr>
        <w:t>减少艾滋病毒和艾滋病对个人、家庭、社区和社会的影响，特别是到</w:t>
      </w:r>
      <w:r w:rsidRPr="00326A48">
        <w:rPr>
          <w:rFonts w:ascii="Times New Roman"/>
          <w:szCs w:val="21"/>
        </w:rPr>
        <w:t>2011</w:t>
      </w:r>
      <w:r w:rsidRPr="00326A48">
        <w:rPr>
          <w:rFonts w:ascii="Times New Roman" w:hAnsi="SimSun"/>
          <w:szCs w:val="21"/>
        </w:rPr>
        <w:t>年，使</w:t>
      </w:r>
      <w:bookmarkStart w:id="27" w:name="OLE_LINK20"/>
      <w:r w:rsidRPr="00326A48">
        <w:rPr>
          <w:rFonts w:ascii="Times New Roman"/>
          <w:szCs w:val="21"/>
        </w:rPr>
        <w:t>80%</w:t>
      </w:r>
      <w:r w:rsidRPr="00326A48">
        <w:rPr>
          <w:rFonts w:ascii="Times New Roman" w:hAnsi="SimSun"/>
          <w:szCs w:val="21"/>
        </w:rPr>
        <w:t>艾滋病毒呈阳性者及其家庭能够得到适当的治疗、</w:t>
      </w:r>
      <w:r w:rsidRPr="00326A48">
        <w:rPr>
          <w:rFonts w:ascii="Times New Roman"/>
          <w:szCs w:val="21"/>
        </w:rPr>
        <w:t xml:space="preserve"> </w:t>
      </w:r>
      <w:r w:rsidRPr="00326A48">
        <w:rPr>
          <w:rFonts w:ascii="Times New Roman" w:hAnsi="SimSun"/>
          <w:szCs w:val="21"/>
        </w:rPr>
        <w:t>护理和支</w:t>
      </w:r>
      <w:bookmarkEnd w:id="27"/>
      <w:r w:rsidRPr="00326A48">
        <w:rPr>
          <w:rFonts w:ascii="Times New Roman" w:hAnsi="SimSun"/>
          <w:szCs w:val="21"/>
        </w:rPr>
        <w:t>助。</w:t>
      </w:r>
    </w:p>
    <w:p w:rsidR="00E2392F" w:rsidRPr="00326A48" w:rsidRDefault="00E2392F" w:rsidP="00F14FA8">
      <w:pPr>
        <w:shd w:val="clear" w:color="auto" w:fill="E0E0E0"/>
        <w:tabs>
          <w:tab w:val="left" w:pos="525"/>
        </w:tabs>
        <w:snapToGrid w:val="0"/>
        <w:spacing w:line="360" w:lineRule="exact"/>
        <w:rPr>
          <w:rFonts w:ascii="Times New Roman"/>
          <w:szCs w:val="21"/>
        </w:rPr>
      </w:pPr>
      <w:smartTag w:uri="urn:schemas-microsoft-com:office:smarttags" w:element="chsdate">
        <w:smartTagPr>
          <w:attr w:name="Year" w:val="1899"/>
          <w:attr w:name="Month" w:val="12"/>
          <w:attr w:name="Day" w:val="30"/>
          <w:attr w:name="IsLunarDate" w:val="False"/>
          <w:attr w:name="IsROCDate" w:val="False"/>
        </w:smartTagPr>
        <w:r w:rsidRPr="00326A48">
          <w:rPr>
            <w:rFonts w:ascii="Times New Roman"/>
            <w:szCs w:val="21"/>
          </w:rPr>
          <w:t>12.41.2</w:t>
        </w:r>
      </w:smartTag>
      <w:r w:rsidRPr="00326A48">
        <w:rPr>
          <w:rFonts w:ascii="Times New Roman"/>
          <w:szCs w:val="21"/>
        </w:rPr>
        <w:t xml:space="preserve"> </w:t>
      </w:r>
      <w:r w:rsidRPr="00326A48">
        <w:rPr>
          <w:rFonts w:ascii="Times New Roman" w:hAnsi="SimSun"/>
          <w:szCs w:val="21"/>
        </w:rPr>
        <w:t>实现国家战略计划目标所需采取的干预措施由下述四个关键优先方面构成</w:t>
      </w:r>
      <w:r w:rsidR="005026D0" w:rsidRPr="00326A48">
        <w:rPr>
          <w:rFonts w:ascii="Times New Roman" w:hAnsi="SimSun"/>
          <w:szCs w:val="21"/>
        </w:rPr>
        <w:t>：</w:t>
      </w:r>
      <w:r w:rsidRPr="00326A48">
        <w:rPr>
          <w:rStyle w:val="FootnoteReference1"/>
          <w:rFonts w:ascii="Times New Roman"/>
          <w:color w:val="auto"/>
          <w:szCs w:val="21"/>
        </w:rPr>
        <w:footnoteReference w:id="110"/>
      </w:r>
    </w:p>
    <w:p w:rsidR="00E2392F" w:rsidRPr="00326A48" w:rsidRDefault="00E2392F" w:rsidP="00F14FA8">
      <w:pPr>
        <w:shd w:val="clear" w:color="auto" w:fill="E0E0E0"/>
        <w:tabs>
          <w:tab w:val="left" w:pos="525"/>
        </w:tabs>
        <w:snapToGrid w:val="0"/>
        <w:spacing w:line="360" w:lineRule="exact"/>
        <w:ind w:firstLine="720"/>
        <w:rPr>
          <w:rFonts w:ascii="Times New Roman"/>
          <w:szCs w:val="21"/>
        </w:rPr>
      </w:pPr>
      <w:r w:rsidRPr="00326A48">
        <w:rPr>
          <w:rFonts w:ascii="Times New Roman"/>
          <w:szCs w:val="21"/>
        </w:rPr>
        <w:t xml:space="preserve">- </w:t>
      </w:r>
      <w:r w:rsidRPr="00326A48">
        <w:rPr>
          <w:rFonts w:ascii="Times New Roman" w:hAnsi="SimSun"/>
          <w:szCs w:val="21"/>
        </w:rPr>
        <w:t>预防、治疗、护理和支助</w:t>
      </w:r>
      <w:r w:rsidR="00681432" w:rsidRPr="00326A48">
        <w:rPr>
          <w:rFonts w:ascii="Times New Roman" w:hAnsi="SimSun"/>
          <w:szCs w:val="21"/>
        </w:rPr>
        <w:t>；</w:t>
      </w:r>
    </w:p>
    <w:p w:rsidR="00E2392F" w:rsidRPr="00326A48" w:rsidRDefault="00E2392F" w:rsidP="00F14FA8">
      <w:pPr>
        <w:shd w:val="clear" w:color="auto" w:fill="E0E0E0"/>
        <w:tabs>
          <w:tab w:val="left" w:pos="525"/>
        </w:tabs>
        <w:snapToGrid w:val="0"/>
        <w:spacing w:line="360" w:lineRule="exact"/>
        <w:ind w:firstLine="720"/>
        <w:rPr>
          <w:rFonts w:ascii="Times New Roman"/>
          <w:szCs w:val="21"/>
        </w:rPr>
      </w:pPr>
      <w:r w:rsidRPr="00326A48">
        <w:rPr>
          <w:rFonts w:ascii="Times New Roman"/>
          <w:szCs w:val="21"/>
        </w:rPr>
        <w:t xml:space="preserve">- </w:t>
      </w:r>
      <w:r w:rsidRPr="00326A48">
        <w:rPr>
          <w:rFonts w:ascii="Times New Roman" w:hAnsi="SimSun"/>
          <w:szCs w:val="21"/>
        </w:rPr>
        <w:t>研究、追踪和监测</w:t>
      </w:r>
      <w:r w:rsidR="00681432" w:rsidRPr="00326A48">
        <w:rPr>
          <w:rFonts w:ascii="Times New Roman" w:hAnsi="SimSun"/>
          <w:szCs w:val="21"/>
        </w:rPr>
        <w:t>；</w:t>
      </w:r>
    </w:p>
    <w:p w:rsidR="00E2392F" w:rsidRPr="00326A48" w:rsidRDefault="00E2392F" w:rsidP="00F14FA8">
      <w:pPr>
        <w:shd w:val="clear" w:color="auto" w:fill="E0E0E0"/>
        <w:tabs>
          <w:tab w:val="left" w:pos="525"/>
        </w:tabs>
        <w:snapToGrid w:val="0"/>
        <w:spacing w:line="360" w:lineRule="exact"/>
        <w:ind w:firstLine="720"/>
        <w:rPr>
          <w:rFonts w:ascii="Times New Roman"/>
          <w:szCs w:val="21"/>
        </w:rPr>
      </w:pPr>
      <w:r w:rsidRPr="00326A48">
        <w:rPr>
          <w:rFonts w:ascii="Times New Roman"/>
          <w:szCs w:val="21"/>
        </w:rPr>
        <w:t xml:space="preserve">- </w:t>
      </w:r>
      <w:r w:rsidRPr="00326A48">
        <w:rPr>
          <w:rFonts w:ascii="Times New Roman" w:hAnsi="SimSun"/>
          <w:szCs w:val="21"/>
        </w:rPr>
        <w:t>人权；</w:t>
      </w:r>
    </w:p>
    <w:p w:rsidR="00E2392F" w:rsidRPr="00326A48" w:rsidRDefault="00E2392F" w:rsidP="005F0A67">
      <w:pPr>
        <w:shd w:val="clear" w:color="auto" w:fill="E0E0E0"/>
        <w:tabs>
          <w:tab w:val="left" w:pos="525"/>
        </w:tabs>
        <w:snapToGrid w:val="0"/>
        <w:spacing w:after="240" w:line="360" w:lineRule="exact"/>
        <w:ind w:firstLine="720"/>
        <w:rPr>
          <w:rFonts w:ascii="Times New Roman"/>
          <w:szCs w:val="21"/>
        </w:rPr>
      </w:pPr>
      <w:r w:rsidRPr="00326A48">
        <w:rPr>
          <w:rFonts w:ascii="Times New Roman"/>
          <w:szCs w:val="21"/>
        </w:rPr>
        <w:t xml:space="preserve">- </w:t>
      </w:r>
      <w:r w:rsidRPr="00326A48">
        <w:rPr>
          <w:rFonts w:ascii="Times New Roman" w:hAnsi="SimSun"/>
          <w:szCs w:val="21"/>
        </w:rPr>
        <w:t>获得司法保护。</w:t>
      </w:r>
    </w:p>
    <w:p w:rsidR="00E2392F" w:rsidRPr="00326A48" w:rsidRDefault="00E2392F" w:rsidP="005F0A67">
      <w:pPr>
        <w:shd w:val="clear" w:color="auto" w:fill="E0E0E0"/>
        <w:tabs>
          <w:tab w:val="left" w:pos="525"/>
        </w:tabs>
        <w:snapToGrid w:val="0"/>
        <w:spacing w:after="240" w:line="360" w:lineRule="exact"/>
        <w:rPr>
          <w:rFonts w:ascii="Times New Roman"/>
          <w:szCs w:val="21"/>
        </w:rPr>
      </w:pPr>
      <w:smartTag w:uri="urn:schemas-microsoft-com:office:smarttags" w:element="chsdate">
        <w:smartTagPr>
          <w:attr w:name="IsROCDate" w:val="False"/>
          <w:attr w:name="IsLunarDate" w:val="False"/>
          <w:attr w:name="Day" w:val="30"/>
          <w:attr w:name="Month" w:val="12"/>
          <w:attr w:name="Year" w:val="1899"/>
        </w:smartTagPr>
        <w:r w:rsidRPr="00326A48">
          <w:rPr>
            <w:rFonts w:ascii="Times New Roman"/>
            <w:szCs w:val="21"/>
          </w:rPr>
          <w:t>12.41.3</w:t>
        </w:r>
      </w:smartTag>
      <w:r w:rsidRPr="00326A48">
        <w:rPr>
          <w:rFonts w:ascii="Times New Roman"/>
          <w:szCs w:val="21"/>
        </w:rPr>
        <w:t xml:space="preserve"> </w:t>
      </w:r>
      <w:r w:rsidRPr="00326A48">
        <w:rPr>
          <w:rFonts w:ascii="Times New Roman" w:hAnsi="SimSun"/>
          <w:szCs w:val="21"/>
        </w:rPr>
        <w:t>国家战略计划确定了</w:t>
      </w:r>
      <w:r w:rsidRPr="00326A48">
        <w:rPr>
          <w:rFonts w:ascii="Times New Roman"/>
          <w:szCs w:val="21"/>
        </w:rPr>
        <w:t>19</w:t>
      </w:r>
      <w:r w:rsidRPr="00326A48">
        <w:rPr>
          <w:rFonts w:ascii="Times New Roman" w:hAnsi="SimSun"/>
          <w:szCs w:val="21"/>
        </w:rPr>
        <w:t>项目标，其中下列</w:t>
      </w:r>
      <w:r w:rsidRPr="00326A48">
        <w:rPr>
          <w:rFonts w:ascii="Times New Roman"/>
          <w:szCs w:val="21"/>
        </w:rPr>
        <w:t>3</w:t>
      </w:r>
      <w:r w:rsidRPr="00326A48">
        <w:rPr>
          <w:rFonts w:ascii="Times New Roman" w:hAnsi="SimSun"/>
          <w:szCs w:val="21"/>
        </w:rPr>
        <w:t>项专用于妇女：</w:t>
      </w:r>
    </w:p>
    <w:p w:rsidR="00E2392F" w:rsidRPr="00326A48" w:rsidRDefault="00E2392F" w:rsidP="005F0A67">
      <w:pPr>
        <w:shd w:val="clear" w:color="auto" w:fill="E0E0E0"/>
        <w:tabs>
          <w:tab w:val="left" w:pos="525"/>
        </w:tabs>
        <w:snapToGrid w:val="0"/>
        <w:spacing w:after="240" w:line="360" w:lineRule="exact"/>
        <w:rPr>
          <w:rFonts w:ascii="Times New Roman" w:eastAsia="SimHei"/>
          <w:szCs w:val="21"/>
        </w:rPr>
      </w:pPr>
      <w:r w:rsidRPr="00326A48">
        <w:rPr>
          <w:rFonts w:ascii="Times New Roman" w:eastAsia="SimHei"/>
          <w:szCs w:val="21"/>
        </w:rPr>
        <w:t xml:space="preserve">a. </w:t>
      </w:r>
      <w:r w:rsidRPr="00326A48">
        <w:rPr>
          <w:rFonts w:ascii="Times New Roman" w:eastAsia="SimHei"/>
          <w:szCs w:val="21"/>
        </w:rPr>
        <w:tab/>
      </w:r>
      <w:r w:rsidRPr="00326A48">
        <w:rPr>
          <w:rFonts w:ascii="Times New Roman" w:eastAsia="SimHei"/>
          <w:szCs w:val="21"/>
        </w:rPr>
        <w:t>减少艾滋病毒在母婴间的传播：</w:t>
      </w:r>
    </w:p>
    <w:p w:rsidR="00E2392F" w:rsidRPr="00326A48" w:rsidRDefault="00E2392F" w:rsidP="005F0A67">
      <w:pPr>
        <w:shd w:val="clear" w:color="auto" w:fill="E0E0E0"/>
        <w:tabs>
          <w:tab w:val="left" w:pos="525"/>
        </w:tabs>
        <w:snapToGrid w:val="0"/>
        <w:spacing w:after="240" w:line="360" w:lineRule="exact"/>
        <w:rPr>
          <w:rFonts w:ascii="Times New Roman"/>
          <w:szCs w:val="21"/>
        </w:rPr>
      </w:pPr>
      <w:r w:rsidRPr="00326A48">
        <w:rPr>
          <w:rFonts w:ascii="Times New Roman"/>
          <w:szCs w:val="21"/>
        </w:rPr>
        <w:tab/>
        <w:t xml:space="preserve">- </w:t>
      </w:r>
      <w:r w:rsidRPr="00326A48">
        <w:rPr>
          <w:rFonts w:ascii="Times New Roman" w:hAnsi="SimSun"/>
          <w:szCs w:val="21"/>
        </w:rPr>
        <w:t>扩大现有的母婴传播服务，以涵盖</w:t>
      </w:r>
      <w:r w:rsidR="007C2C14" w:rsidRPr="00326A48">
        <w:rPr>
          <w:rFonts w:ascii="Times New Roman" w:hAnsi="SimSun"/>
          <w:szCs w:val="21"/>
        </w:rPr>
        <w:t>其他</w:t>
      </w:r>
      <w:r w:rsidRPr="00326A48">
        <w:rPr>
          <w:rFonts w:ascii="Times New Roman" w:hAnsi="SimSun"/>
          <w:szCs w:val="21"/>
        </w:rPr>
        <w:t>相关服务和目标群体。</w:t>
      </w:r>
    </w:p>
    <w:p w:rsidR="00E2392F" w:rsidRPr="00326A48" w:rsidRDefault="00E2392F" w:rsidP="005F0A67">
      <w:pPr>
        <w:shd w:val="clear" w:color="auto" w:fill="E0E0E0"/>
        <w:tabs>
          <w:tab w:val="left" w:pos="525"/>
        </w:tabs>
        <w:snapToGrid w:val="0"/>
        <w:spacing w:after="240" w:line="360" w:lineRule="exact"/>
        <w:rPr>
          <w:rFonts w:ascii="Times New Roman"/>
          <w:szCs w:val="21"/>
        </w:rPr>
      </w:pPr>
      <w:r w:rsidRPr="00326A48">
        <w:rPr>
          <w:rFonts w:ascii="Times New Roman"/>
          <w:szCs w:val="21"/>
        </w:rPr>
        <w:tab/>
        <w:t xml:space="preserve">- </w:t>
      </w:r>
      <w:r w:rsidRPr="00326A48">
        <w:rPr>
          <w:rFonts w:ascii="Times New Roman" w:hAnsi="SimSun"/>
          <w:szCs w:val="21"/>
        </w:rPr>
        <w:t>提高覆盖率并改进防止母婴传播工作的质量，使母婴传播降至</w:t>
      </w:r>
      <w:r w:rsidRPr="00326A48">
        <w:rPr>
          <w:rFonts w:ascii="Times New Roman"/>
          <w:szCs w:val="21"/>
        </w:rPr>
        <w:t>5%</w:t>
      </w:r>
      <w:r w:rsidRPr="00326A48">
        <w:rPr>
          <w:rFonts w:ascii="Times New Roman" w:hAnsi="SimSun"/>
          <w:szCs w:val="21"/>
        </w:rPr>
        <w:t>以下。</w:t>
      </w:r>
    </w:p>
    <w:p w:rsidR="00E2392F" w:rsidRPr="00326A48" w:rsidRDefault="00E2392F" w:rsidP="00F14FA8">
      <w:pPr>
        <w:shd w:val="clear" w:color="auto" w:fill="E0E0E0"/>
        <w:tabs>
          <w:tab w:val="left" w:pos="525"/>
        </w:tabs>
        <w:snapToGrid w:val="0"/>
        <w:spacing w:after="240" w:line="360" w:lineRule="exact"/>
        <w:rPr>
          <w:rFonts w:ascii="Times New Roman" w:eastAsia="SimHei"/>
          <w:szCs w:val="21"/>
        </w:rPr>
      </w:pPr>
      <w:r w:rsidRPr="00326A48">
        <w:rPr>
          <w:rFonts w:ascii="Times New Roman" w:eastAsia="SimHei"/>
          <w:szCs w:val="21"/>
        </w:rPr>
        <w:t>b</w:t>
      </w:r>
      <w:r w:rsidR="00815937" w:rsidRPr="00326A48">
        <w:rPr>
          <w:rFonts w:ascii="Times New Roman" w:eastAsia="SimHei"/>
          <w:szCs w:val="21"/>
        </w:rPr>
        <w:t>.</w:t>
      </w:r>
      <w:r w:rsidRPr="00326A48">
        <w:rPr>
          <w:rFonts w:ascii="Times New Roman" w:eastAsia="SimHei"/>
          <w:szCs w:val="21"/>
        </w:rPr>
        <w:tab/>
      </w:r>
      <w:r w:rsidRPr="00326A48">
        <w:rPr>
          <w:rFonts w:ascii="Times New Roman" w:eastAsia="SimHei"/>
          <w:szCs w:val="21"/>
        </w:rPr>
        <w:t>查明并消除有效防治艾滋病毒的法律、政策、宗教和文化障碍：</w:t>
      </w:r>
    </w:p>
    <w:p w:rsidR="00E2392F" w:rsidRPr="00326A48" w:rsidRDefault="00E2392F" w:rsidP="00815937">
      <w:pPr>
        <w:shd w:val="clear" w:color="auto" w:fill="E0E0E0"/>
        <w:tabs>
          <w:tab w:val="left" w:pos="525"/>
        </w:tabs>
        <w:snapToGrid w:val="0"/>
        <w:spacing w:after="240" w:line="360" w:lineRule="exact"/>
        <w:ind w:firstLine="525"/>
        <w:rPr>
          <w:rFonts w:ascii="Times New Roman"/>
          <w:szCs w:val="21"/>
        </w:rPr>
      </w:pPr>
      <w:r w:rsidRPr="00326A48">
        <w:rPr>
          <w:rFonts w:ascii="Times New Roman"/>
          <w:szCs w:val="21"/>
        </w:rPr>
        <w:t xml:space="preserve">- </w:t>
      </w:r>
      <w:r w:rsidRPr="00326A48">
        <w:rPr>
          <w:rFonts w:ascii="Times New Roman" w:hAnsi="SimSun"/>
          <w:szCs w:val="21"/>
        </w:rPr>
        <w:t>尽量降低因文化、宗教和传统习俗而侵犯人权的风险。</w:t>
      </w:r>
    </w:p>
    <w:p w:rsidR="00E2392F" w:rsidRPr="00326A48" w:rsidRDefault="00E2392F" w:rsidP="00FC5A28">
      <w:pPr>
        <w:shd w:val="clear" w:color="auto" w:fill="E0E0E0"/>
        <w:tabs>
          <w:tab w:val="left" w:pos="525"/>
        </w:tabs>
        <w:snapToGrid w:val="0"/>
        <w:spacing w:after="240" w:line="360" w:lineRule="exact"/>
        <w:ind w:left="31680" w:hangingChars="250" w:firstLine="31680"/>
        <w:rPr>
          <w:rFonts w:ascii="Times New Roman" w:eastAsia="SimHei"/>
          <w:szCs w:val="21"/>
        </w:rPr>
      </w:pPr>
      <w:r w:rsidRPr="00326A48">
        <w:rPr>
          <w:rFonts w:ascii="Times New Roman" w:eastAsia="SimHei"/>
          <w:szCs w:val="21"/>
        </w:rPr>
        <w:t>c</w:t>
      </w:r>
      <w:r w:rsidR="00815937" w:rsidRPr="00326A48">
        <w:rPr>
          <w:rFonts w:ascii="Times New Roman" w:eastAsia="SimHei"/>
          <w:szCs w:val="21"/>
        </w:rPr>
        <w:t>.</w:t>
      </w:r>
      <w:r w:rsidRPr="00326A48">
        <w:rPr>
          <w:rFonts w:ascii="Times New Roman" w:eastAsia="SimHei"/>
          <w:szCs w:val="21"/>
        </w:rPr>
        <w:tab/>
      </w:r>
      <w:r w:rsidRPr="00326A48">
        <w:rPr>
          <w:rFonts w:ascii="Times New Roman" w:eastAsia="SimHei"/>
          <w:szCs w:val="21"/>
        </w:rPr>
        <w:t>重点关注妇女和女童包括残疾人的人权，并动员社会推进自然性别和社会性别平等，解决性别暴力问题：</w:t>
      </w:r>
    </w:p>
    <w:p w:rsidR="00E2392F" w:rsidRPr="00326A48" w:rsidRDefault="00E2392F" w:rsidP="00815937">
      <w:pPr>
        <w:shd w:val="clear" w:color="auto" w:fill="E0E0E0"/>
        <w:tabs>
          <w:tab w:val="left" w:pos="525"/>
        </w:tabs>
        <w:snapToGrid w:val="0"/>
        <w:spacing w:line="360" w:lineRule="exact"/>
        <w:ind w:firstLine="720"/>
        <w:rPr>
          <w:rFonts w:ascii="Times New Roman"/>
          <w:szCs w:val="21"/>
        </w:rPr>
      </w:pPr>
      <w:r w:rsidRPr="00326A48">
        <w:rPr>
          <w:rFonts w:ascii="Times New Roman"/>
          <w:szCs w:val="21"/>
        </w:rPr>
        <w:t xml:space="preserve">- </w:t>
      </w:r>
      <w:r w:rsidRPr="00326A48">
        <w:rPr>
          <w:rFonts w:ascii="Times New Roman" w:hAnsi="SimSun"/>
          <w:szCs w:val="21"/>
        </w:rPr>
        <w:t>减少妇女儿童获得社会保障服务的法律障碍；</w:t>
      </w:r>
    </w:p>
    <w:p w:rsidR="00E2392F" w:rsidRPr="00326A48" w:rsidRDefault="00E2392F" w:rsidP="00815937">
      <w:pPr>
        <w:shd w:val="clear" w:color="auto" w:fill="E0E0E0"/>
        <w:tabs>
          <w:tab w:val="left" w:pos="525"/>
        </w:tabs>
        <w:snapToGrid w:val="0"/>
        <w:spacing w:line="360" w:lineRule="exact"/>
        <w:ind w:firstLine="720"/>
        <w:rPr>
          <w:rFonts w:ascii="Times New Roman"/>
          <w:szCs w:val="21"/>
        </w:rPr>
      </w:pPr>
      <w:r w:rsidRPr="00326A48">
        <w:rPr>
          <w:rFonts w:ascii="Times New Roman"/>
          <w:szCs w:val="21"/>
        </w:rPr>
        <w:t xml:space="preserve">- </w:t>
      </w:r>
      <w:r w:rsidRPr="00326A48">
        <w:rPr>
          <w:rFonts w:ascii="Times New Roman" w:hAnsi="SimSun"/>
          <w:szCs w:val="21"/>
        </w:rPr>
        <w:t>确保贯彻执行保护妇女儿童免受性别暴力的法律和政策；</w:t>
      </w:r>
    </w:p>
    <w:p w:rsidR="00E2392F" w:rsidRPr="00326A48" w:rsidRDefault="00E2392F" w:rsidP="00815937">
      <w:pPr>
        <w:shd w:val="clear" w:color="auto" w:fill="E0E0E0"/>
        <w:tabs>
          <w:tab w:val="left" w:pos="525"/>
        </w:tabs>
        <w:snapToGrid w:val="0"/>
        <w:spacing w:line="360" w:lineRule="exact"/>
        <w:ind w:firstLine="720"/>
        <w:rPr>
          <w:rFonts w:ascii="Times New Roman"/>
          <w:szCs w:val="21"/>
        </w:rPr>
      </w:pPr>
      <w:r w:rsidRPr="00326A48">
        <w:rPr>
          <w:rFonts w:ascii="Times New Roman"/>
          <w:szCs w:val="21"/>
        </w:rPr>
        <w:t xml:space="preserve">- </w:t>
      </w:r>
      <w:r w:rsidRPr="00326A48">
        <w:rPr>
          <w:rFonts w:ascii="Times New Roman" w:hAnsi="SimSun"/>
          <w:szCs w:val="21"/>
        </w:rPr>
        <w:t>着力解决处于凌辱关系中的妇女需求；</w:t>
      </w:r>
    </w:p>
    <w:p w:rsidR="00E2392F" w:rsidRPr="00326A48" w:rsidRDefault="00E2392F" w:rsidP="005F0A67">
      <w:pPr>
        <w:shd w:val="clear" w:color="auto" w:fill="E0E0E0"/>
        <w:tabs>
          <w:tab w:val="left" w:pos="525"/>
        </w:tabs>
        <w:snapToGrid w:val="0"/>
        <w:spacing w:after="240" w:line="360" w:lineRule="exact"/>
        <w:ind w:firstLine="720"/>
        <w:rPr>
          <w:rFonts w:ascii="Times New Roman"/>
          <w:szCs w:val="21"/>
        </w:rPr>
      </w:pPr>
      <w:r w:rsidRPr="00326A48">
        <w:rPr>
          <w:rFonts w:ascii="Times New Roman"/>
          <w:szCs w:val="21"/>
        </w:rPr>
        <w:t xml:space="preserve">- </w:t>
      </w:r>
      <w:r w:rsidRPr="00326A48">
        <w:rPr>
          <w:rFonts w:ascii="Times New Roman" w:hAnsi="SimSun"/>
          <w:szCs w:val="21"/>
        </w:rPr>
        <w:t>保证法律、政策和习俗不歧视妇女儿童（卫生部，</w:t>
      </w:r>
      <w:r w:rsidR="005026D0" w:rsidRPr="00326A48">
        <w:rPr>
          <w:rFonts w:ascii="Times New Roman" w:hAnsi="SimSun" w:hint="eastAsia"/>
          <w:szCs w:val="21"/>
        </w:rPr>
        <w:t>《</w:t>
      </w:r>
      <w:r w:rsidRPr="00326A48">
        <w:rPr>
          <w:rFonts w:ascii="Times New Roman"/>
          <w:szCs w:val="21"/>
        </w:rPr>
        <w:t>2007/2008</w:t>
      </w:r>
      <w:r w:rsidRPr="00326A48">
        <w:rPr>
          <w:rFonts w:ascii="Times New Roman" w:hAnsi="SimSun"/>
          <w:szCs w:val="21"/>
        </w:rPr>
        <w:t>年度国家卫生计划</w:t>
      </w:r>
      <w:r w:rsidR="005026D0" w:rsidRPr="00326A48">
        <w:rPr>
          <w:rFonts w:ascii="Times New Roman" w:hAnsi="SimSun" w:hint="eastAsia"/>
          <w:szCs w:val="21"/>
        </w:rPr>
        <w:t>》</w:t>
      </w:r>
      <w:r w:rsidRPr="00326A48">
        <w:rPr>
          <w:rFonts w:ascii="Times New Roman" w:hAnsi="SimSun"/>
          <w:szCs w:val="21"/>
        </w:rPr>
        <w:t>）</w:t>
      </w:r>
      <w:r w:rsidR="00681432" w:rsidRPr="00326A48">
        <w:rPr>
          <w:rFonts w:ascii="Times New Roman" w:hAnsi="SimSun"/>
          <w:szCs w:val="21"/>
        </w:rPr>
        <w:t>。</w:t>
      </w:r>
    </w:p>
    <w:p w:rsidR="00E2392F" w:rsidRPr="00326A48" w:rsidRDefault="00E2392F" w:rsidP="005F0A67">
      <w:pPr>
        <w:tabs>
          <w:tab w:val="left" w:pos="525"/>
        </w:tabs>
        <w:snapToGrid w:val="0"/>
        <w:spacing w:after="240" w:line="360" w:lineRule="exact"/>
        <w:rPr>
          <w:rFonts w:ascii="Times New Roman"/>
          <w:szCs w:val="21"/>
        </w:rPr>
      </w:pPr>
      <w:r w:rsidRPr="00326A48">
        <w:rPr>
          <w:rFonts w:ascii="Times New Roman"/>
          <w:szCs w:val="21"/>
        </w:rPr>
        <w:t xml:space="preserve">12.42 </w:t>
      </w:r>
      <w:r w:rsidRPr="00326A48">
        <w:rPr>
          <w:rFonts w:ascii="Times New Roman" w:hAnsi="SimSun"/>
          <w:szCs w:val="21"/>
        </w:rPr>
        <w:t>有一点可以确认，那就是</w:t>
      </w:r>
      <w:bookmarkStart w:id="28" w:name="OLE_LINK19"/>
      <w:r w:rsidRPr="00326A48">
        <w:rPr>
          <w:rFonts w:ascii="Times New Roman" w:hAnsi="SimSun"/>
          <w:szCs w:val="21"/>
        </w:rPr>
        <w:t>耻辱化和歧视继续是艾滋病毒和艾滋病管理中的挑战。在这一优先领域，将</w:t>
      </w:r>
      <w:r w:rsidRPr="00326A48">
        <w:rPr>
          <w:rFonts w:hAnsi="SimSun" w:hint="eastAsia"/>
          <w:szCs w:val="21"/>
        </w:rPr>
        <w:t>集中各种方案，共同消除对基本人权的这些权挑战。尽管有所改进并做出了承诺，卫生部承认，“……尤其是卫生部门的系统性人力资源挑战使这些承诺不能产生预期效益。一些挑战业已确定，其中包括不平等、南非国家艾滋病委员会各部门对国家战略计划的执行、欠发达、无力购买抗逆转录病毒药物、预防——包括</w:t>
      </w:r>
      <w:r w:rsidRPr="00326A48">
        <w:rPr>
          <w:rFonts w:hAnsi="SimSun"/>
          <w:szCs w:val="21"/>
        </w:rPr>
        <w:t>男性包皮环切</w:t>
      </w:r>
      <w:r w:rsidRPr="00326A48">
        <w:rPr>
          <w:rFonts w:hAnsi="SimSun" w:hint="eastAsia"/>
          <w:szCs w:val="21"/>
        </w:rPr>
        <w:t>术的有效性在内的新倡议在制定政策之前，需要进一步的调查和实验证据——没有足够数量的技术熟练人员，以及现有监测和评价系统薄弱”</w:t>
      </w:r>
      <w:bookmarkEnd w:id="28"/>
      <w:r w:rsidRPr="00326A48">
        <w:rPr>
          <w:rFonts w:hAnsi="SimSun" w:hint="eastAsia"/>
          <w:szCs w:val="21"/>
        </w:rPr>
        <w:t>。</w:t>
      </w:r>
      <w:r w:rsidRPr="00326A48">
        <w:rPr>
          <w:rStyle w:val="FootnoteReference1"/>
          <w:rFonts w:ascii="Times New Roman"/>
          <w:color w:val="auto"/>
          <w:szCs w:val="21"/>
        </w:rPr>
        <w:footnoteReference w:id="111"/>
      </w:r>
    </w:p>
    <w:p w:rsidR="00E2392F" w:rsidRPr="00326A48" w:rsidRDefault="00E2392F" w:rsidP="005F0A67">
      <w:pPr>
        <w:tabs>
          <w:tab w:val="left" w:pos="525"/>
        </w:tabs>
        <w:snapToGrid w:val="0"/>
        <w:spacing w:after="240" w:line="360" w:lineRule="exact"/>
        <w:rPr>
          <w:rFonts w:hAnsi="SimSun"/>
          <w:szCs w:val="21"/>
        </w:rPr>
      </w:pPr>
      <w:r w:rsidRPr="00326A48">
        <w:rPr>
          <w:rFonts w:ascii="Times New Roman"/>
          <w:szCs w:val="21"/>
        </w:rPr>
        <w:t xml:space="preserve">12.43 </w:t>
      </w:r>
      <w:r w:rsidRPr="00326A48">
        <w:rPr>
          <w:rFonts w:ascii="Times New Roman" w:hAnsi="SimSun"/>
          <w:szCs w:val="21"/>
        </w:rPr>
        <w:t>开普敦市所做的一项研究表明，过去人们认为艾滋病毒和艾滋病是由超自然力量与巫术所致。需要在</w:t>
      </w:r>
      <w:r w:rsidRPr="00326A48">
        <w:rPr>
          <w:rFonts w:hAnsi="SimSun" w:hint="eastAsia"/>
          <w:szCs w:val="21"/>
        </w:rPr>
        <w:t>全国广泛开展艾滋病宣传与教育，消除各种荒诞说法和阻碍战胜这种流行病的各种障碍，以此可以减少对艾滋病的歧视。</w:t>
      </w:r>
      <w:r w:rsidRPr="00326A48">
        <w:rPr>
          <w:rStyle w:val="FootnoteReference1"/>
          <w:rFonts w:ascii="Times New Roman"/>
          <w:color w:val="auto"/>
          <w:szCs w:val="21"/>
        </w:rPr>
        <w:footnoteReference w:id="112"/>
      </w:r>
      <w:r w:rsidRPr="00326A48">
        <w:rPr>
          <w:rFonts w:hAnsi="SimSun" w:hint="eastAsia"/>
          <w:szCs w:val="21"/>
        </w:rPr>
        <w:t>艾滋病毒和艾滋病对工作场所带来了不少挑战，包括受影响的雇员权利、保健服务、工作能力和对劳动力的影响。政府制定的良好行为守则可以解决工作场所的这个问题。</w:t>
      </w:r>
    </w:p>
    <w:p w:rsidR="00E2392F" w:rsidRPr="00326A48" w:rsidRDefault="00E2392F" w:rsidP="00815937">
      <w:pPr>
        <w:pStyle w:val="BodyTextIndent1"/>
        <w:tabs>
          <w:tab w:val="left" w:pos="525"/>
        </w:tabs>
        <w:snapToGrid w:val="0"/>
        <w:spacing w:after="240" w:line="360" w:lineRule="exact"/>
        <w:ind w:firstLine="0"/>
        <w:jc w:val="both"/>
        <w:rPr>
          <w:rFonts w:eastAsia="SimHei" w:hint="eastAsia"/>
          <w:sz w:val="21"/>
          <w:szCs w:val="21"/>
          <w:lang w:eastAsia="zh-CN"/>
        </w:rPr>
      </w:pPr>
      <w:r w:rsidRPr="00326A48">
        <w:rPr>
          <w:rFonts w:eastAsia="SimHei" w:hAnsi="SimSun"/>
          <w:sz w:val="21"/>
          <w:szCs w:val="21"/>
          <w:lang w:eastAsia="zh-CN"/>
        </w:rPr>
        <w:t>性传播感染</w:t>
      </w:r>
      <w:r w:rsidR="005026D0" w:rsidRPr="00326A48">
        <w:rPr>
          <w:rFonts w:eastAsia="SimHei" w:hint="eastAsia"/>
          <w:sz w:val="21"/>
          <w:szCs w:val="21"/>
          <w:lang w:eastAsia="zh-CN"/>
        </w:rPr>
        <w:t>（</w:t>
      </w:r>
      <w:r w:rsidRPr="00326A48">
        <w:rPr>
          <w:rFonts w:eastAsia="SimHei" w:hAnsi="SimSun"/>
          <w:sz w:val="21"/>
          <w:szCs w:val="21"/>
          <w:lang w:eastAsia="zh-CN"/>
        </w:rPr>
        <w:t>性病</w:t>
      </w:r>
      <w:r w:rsidR="005026D0" w:rsidRPr="00326A48">
        <w:rPr>
          <w:rFonts w:eastAsia="SimHei" w:hAnsi="SimSun" w:hint="eastAsia"/>
          <w:sz w:val="21"/>
          <w:szCs w:val="21"/>
          <w:lang w:eastAsia="zh-CN"/>
        </w:rPr>
        <w:t>）</w:t>
      </w:r>
    </w:p>
    <w:p w:rsidR="00E2392F" w:rsidRPr="00326A48" w:rsidRDefault="00E2392F" w:rsidP="005F0A67">
      <w:pPr>
        <w:widowControl w:val="0"/>
        <w:tabs>
          <w:tab w:val="left" w:pos="525"/>
        </w:tabs>
        <w:autoSpaceDE w:val="0"/>
        <w:autoSpaceDN w:val="0"/>
        <w:adjustRightInd w:val="0"/>
        <w:snapToGrid w:val="0"/>
        <w:spacing w:after="240" w:line="360" w:lineRule="exact"/>
        <w:rPr>
          <w:rFonts w:ascii="Times New Roman"/>
          <w:szCs w:val="21"/>
          <w:lang w:val="zh-CN"/>
        </w:rPr>
      </w:pPr>
      <w:r w:rsidRPr="00326A48">
        <w:rPr>
          <w:rFonts w:ascii="Times New Roman"/>
          <w:szCs w:val="21"/>
        </w:rPr>
        <w:t xml:space="preserve">12.44 </w:t>
      </w:r>
      <w:r w:rsidRPr="00326A48">
        <w:rPr>
          <w:rFonts w:ascii="Times New Roman" w:hAnsi="SimSun"/>
          <w:szCs w:val="21"/>
        </w:rPr>
        <w:t>据估计，南非每年都有</w:t>
      </w:r>
      <w:r w:rsidRPr="00326A48">
        <w:rPr>
          <w:rFonts w:ascii="Times New Roman"/>
          <w:szCs w:val="21"/>
        </w:rPr>
        <w:t>1</w:t>
      </w:r>
      <w:r w:rsidR="005026D0" w:rsidRPr="00326A48">
        <w:rPr>
          <w:rFonts w:ascii="Times New Roman" w:hint="eastAsia"/>
          <w:szCs w:val="21"/>
        </w:rPr>
        <w:t xml:space="preserve"> </w:t>
      </w:r>
      <w:r w:rsidRPr="00326A48">
        <w:rPr>
          <w:rFonts w:ascii="Times New Roman"/>
          <w:szCs w:val="21"/>
        </w:rPr>
        <w:t>10</w:t>
      </w:r>
      <w:r w:rsidR="005026D0" w:rsidRPr="00326A48">
        <w:rPr>
          <w:rFonts w:ascii="Times New Roman" w:hint="eastAsia"/>
          <w:szCs w:val="21"/>
        </w:rPr>
        <w:t>0</w:t>
      </w:r>
      <w:r w:rsidRPr="00326A48">
        <w:rPr>
          <w:rFonts w:ascii="Times New Roman" w:hAnsi="SimSun"/>
          <w:szCs w:val="21"/>
        </w:rPr>
        <w:t>万性传播感染病例。尽管这份报告把性病与艾滋病毒分开来列，但流行病学与生物学的证据表明，</w:t>
      </w:r>
      <w:r w:rsidRPr="00326A48">
        <w:rPr>
          <w:rFonts w:ascii="Times New Roman" w:hAnsi="SimSun"/>
          <w:szCs w:val="21"/>
          <w:lang w:val="zh-CN"/>
        </w:rPr>
        <w:t>性病是艾滋病传播中的辅助因素，这就意味着防控性病已成为南非的一个最优先事项，是艾滋病毒防控的主要战略之一。</w:t>
      </w:r>
    </w:p>
    <w:p w:rsidR="00E2392F" w:rsidRPr="00326A48" w:rsidRDefault="00E2392F" w:rsidP="00815937">
      <w:pPr>
        <w:pStyle w:val="BodyTextIndent1"/>
        <w:tabs>
          <w:tab w:val="left" w:pos="525"/>
        </w:tabs>
        <w:snapToGrid w:val="0"/>
        <w:spacing w:after="240" w:line="360" w:lineRule="exact"/>
        <w:ind w:firstLine="0"/>
        <w:jc w:val="both"/>
        <w:rPr>
          <w:sz w:val="21"/>
          <w:szCs w:val="21"/>
          <w:lang w:eastAsia="zh-CN"/>
        </w:rPr>
      </w:pPr>
      <w:r w:rsidRPr="00326A48">
        <w:rPr>
          <w:sz w:val="21"/>
          <w:szCs w:val="21"/>
          <w:lang w:eastAsia="zh-CN"/>
        </w:rPr>
        <w:t xml:space="preserve">12.45 </w:t>
      </w:r>
      <w:r w:rsidRPr="00326A48">
        <w:rPr>
          <w:rFonts w:hAnsi="SimSun"/>
          <w:sz w:val="21"/>
          <w:szCs w:val="21"/>
          <w:lang w:eastAsia="zh-CN"/>
        </w:rPr>
        <w:t>政府继续执行</w:t>
      </w:r>
      <w:r w:rsidRPr="00326A48">
        <w:rPr>
          <w:sz w:val="21"/>
          <w:szCs w:val="21"/>
          <w:lang w:eastAsia="zh-CN"/>
        </w:rPr>
        <w:t>1997</w:t>
      </w:r>
      <w:r w:rsidRPr="00326A48">
        <w:rPr>
          <w:rFonts w:hAnsi="SimSun"/>
          <w:sz w:val="21"/>
          <w:szCs w:val="21"/>
          <w:lang w:eastAsia="zh-CN"/>
        </w:rPr>
        <w:t>年发布的《性病防控与管理国家战略》</w:t>
      </w:r>
      <w:bookmarkStart w:id="29" w:name="OLE_LINK22"/>
      <w:r w:rsidRPr="00326A48">
        <w:rPr>
          <w:rFonts w:hAnsi="SimSun"/>
          <w:sz w:val="21"/>
          <w:szCs w:val="21"/>
          <w:lang w:eastAsia="zh-CN"/>
        </w:rPr>
        <w:t>。这项工作是在广大利益攸关方的广泛合作下，根据世界卫生组织建议的性病处理方法（称为</w:t>
      </w:r>
      <w:r w:rsidRPr="00326A48">
        <w:rPr>
          <w:rFonts w:ascii="SimSun" w:hAnsi="SimSun"/>
          <w:sz w:val="21"/>
          <w:szCs w:val="21"/>
          <w:lang w:eastAsia="zh-CN"/>
        </w:rPr>
        <w:t>“病征处理”</w:t>
      </w:r>
      <w:r w:rsidRPr="00326A48">
        <w:rPr>
          <w:rFonts w:hAnsi="SimSun"/>
          <w:sz w:val="21"/>
          <w:szCs w:val="21"/>
          <w:lang w:eastAsia="zh-CN"/>
        </w:rPr>
        <w:t>方法）进行的。其结果是修订了《国家性病治疗指南》，包括安全性行为教育、安全套推广使用以及伴侣通知书和治疗。加强了对性传播疾病实施</w:t>
      </w:r>
      <w:r w:rsidRPr="00326A48">
        <w:rPr>
          <w:rFonts w:ascii="SimSun" w:hAnsi="SimSun"/>
          <w:sz w:val="21"/>
          <w:szCs w:val="21"/>
          <w:lang w:eastAsia="zh-CN"/>
        </w:rPr>
        <w:t>“病征处理”方法</w:t>
      </w:r>
      <w:r w:rsidRPr="00326A48">
        <w:rPr>
          <w:rFonts w:hAnsi="SimSun"/>
          <w:sz w:val="21"/>
          <w:szCs w:val="21"/>
          <w:lang w:eastAsia="zh-CN"/>
        </w:rPr>
        <w:t>的工作，结果到诊所检查妇女的梅毒感染率从</w:t>
      </w:r>
      <w:r w:rsidRPr="00326A48">
        <w:rPr>
          <w:sz w:val="21"/>
          <w:szCs w:val="21"/>
          <w:lang w:eastAsia="zh-CN"/>
        </w:rPr>
        <w:t>1997</w:t>
      </w:r>
      <w:r w:rsidRPr="00326A48">
        <w:rPr>
          <w:rFonts w:hAnsi="SimSun"/>
          <w:sz w:val="21"/>
          <w:szCs w:val="21"/>
          <w:lang w:eastAsia="zh-CN"/>
        </w:rPr>
        <w:t>年的</w:t>
      </w:r>
      <w:r w:rsidRPr="00326A48">
        <w:rPr>
          <w:sz w:val="21"/>
          <w:szCs w:val="21"/>
          <w:lang w:eastAsia="zh-CN"/>
        </w:rPr>
        <w:t>11%</w:t>
      </w:r>
      <w:r w:rsidRPr="00326A48">
        <w:rPr>
          <w:rFonts w:hAnsi="SimSun"/>
          <w:sz w:val="21"/>
          <w:szCs w:val="21"/>
          <w:lang w:eastAsia="zh-CN"/>
        </w:rPr>
        <w:t>降低到</w:t>
      </w:r>
      <w:r w:rsidRPr="00326A48">
        <w:rPr>
          <w:sz w:val="21"/>
          <w:szCs w:val="21"/>
          <w:lang w:eastAsia="zh-CN"/>
        </w:rPr>
        <w:t>2003</w:t>
      </w:r>
      <w:r w:rsidRPr="00326A48">
        <w:rPr>
          <w:rFonts w:hAnsi="SimSun"/>
          <w:sz w:val="21"/>
          <w:szCs w:val="21"/>
          <w:lang w:eastAsia="zh-CN"/>
        </w:rPr>
        <w:t>年的</w:t>
      </w:r>
      <w:r w:rsidRPr="00326A48">
        <w:rPr>
          <w:sz w:val="21"/>
          <w:szCs w:val="21"/>
          <w:lang w:eastAsia="zh-CN"/>
        </w:rPr>
        <w:t>2.2</w:t>
      </w:r>
      <w:r w:rsidR="005F40C0" w:rsidRPr="00326A48">
        <w:rPr>
          <w:sz w:val="21"/>
          <w:szCs w:val="21"/>
          <w:lang w:eastAsia="zh-CN"/>
        </w:rPr>
        <w:t>%</w:t>
      </w:r>
      <w:bookmarkEnd w:id="29"/>
      <w:r w:rsidRPr="00326A48">
        <w:rPr>
          <w:rFonts w:hAnsi="SimSun"/>
          <w:sz w:val="21"/>
          <w:szCs w:val="21"/>
          <w:lang w:eastAsia="zh-CN"/>
        </w:rPr>
        <w:t>。</w:t>
      </w:r>
    </w:p>
    <w:p w:rsidR="00E2392F" w:rsidRPr="00326A48" w:rsidRDefault="00E2392F" w:rsidP="00815937">
      <w:pPr>
        <w:pStyle w:val="BodyTextIndent1"/>
        <w:tabs>
          <w:tab w:val="left" w:pos="525"/>
        </w:tabs>
        <w:snapToGrid w:val="0"/>
        <w:spacing w:after="240" w:line="360" w:lineRule="exact"/>
        <w:ind w:firstLine="0"/>
        <w:jc w:val="both"/>
        <w:rPr>
          <w:sz w:val="21"/>
          <w:szCs w:val="21"/>
          <w:lang w:eastAsia="zh-CN"/>
        </w:rPr>
      </w:pPr>
      <w:r w:rsidRPr="00326A48">
        <w:rPr>
          <w:rFonts w:eastAsia="SimHei" w:hAnsi="SimSun"/>
          <w:sz w:val="21"/>
          <w:szCs w:val="21"/>
          <w:lang w:eastAsia="zh-CN"/>
        </w:rPr>
        <w:t>合作计划</w:t>
      </w:r>
    </w:p>
    <w:p w:rsidR="00E2392F" w:rsidRPr="00326A48" w:rsidRDefault="00E2392F" w:rsidP="00815937">
      <w:pPr>
        <w:pStyle w:val="BodyTextIndent1"/>
        <w:tabs>
          <w:tab w:val="left" w:pos="525"/>
        </w:tabs>
        <w:snapToGrid w:val="0"/>
        <w:spacing w:after="240" w:line="360" w:lineRule="exact"/>
        <w:ind w:firstLine="0"/>
        <w:jc w:val="both"/>
        <w:rPr>
          <w:b/>
          <w:sz w:val="21"/>
          <w:szCs w:val="21"/>
          <w:lang w:eastAsia="zh-CN"/>
        </w:rPr>
      </w:pPr>
      <w:r w:rsidRPr="00326A48">
        <w:rPr>
          <w:sz w:val="21"/>
          <w:szCs w:val="21"/>
          <w:lang w:eastAsia="zh-CN"/>
        </w:rPr>
        <w:t xml:space="preserve">12.46 </w:t>
      </w:r>
      <w:r w:rsidRPr="00326A48">
        <w:rPr>
          <w:rFonts w:hAnsi="SimSun"/>
          <w:sz w:val="21"/>
          <w:szCs w:val="21"/>
          <w:lang w:eastAsia="zh-CN"/>
        </w:rPr>
        <w:t>现在有许多措施和多部门合作，例如：</w:t>
      </w:r>
      <w:r w:rsidRPr="00326A48">
        <w:rPr>
          <w:rFonts w:ascii="SimSun" w:hAnsi="SimSun"/>
          <w:sz w:val="21"/>
          <w:szCs w:val="21"/>
          <w:lang w:eastAsia="zh-CN"/>
        </w:rPr>
        <w:t>“女性合作应对艾滋病”</w:t>
      </w:r>
      <w:r w:rsidR="005026D0" w:rsidRPr="00326A48">
        <w:rPr>
          <w:rFonts w:hint="eastAsia"/>
          <w:sz w:val="21"/>
          <w:szCs w:val="21"/>
          <w:lang w:eastAsia="zh-CN"/>
        </w:rPr>
        <w:t>（</w:t>
      </w:r>
      <w:r w:rsidRPr="00326A48">
        <w:rPr>
          <w:sz w:val="21"/>
          <w:szCs w:val="21"/>
          <w:lang w:eastAsia="zh-CN"/>
        </w:rPr>
        <w:t>WIPAA</w:t>
      </w:r>
      <w:r w:rsidR="005026D0" w:rsidRPr="00326A48">
        <w:rPr>
          <w:rFonts w:hint="eastAsia"/>
          <w:sz w:val="21"/>
          <w:szCs w:val="21"/>
          <w:lang w:eastAsia="zh-CN"/>
        </w:rPr>
        <w:t>）</w:t>
      </w:r>
      <w:r w:rsidRPr="00326A48">
        <w:rPr>
          <w:rFonts w:hAnsi="SimSun"/>
          <w:sz w:val="21"/>
          <w:szCs w:val="21"/>
          <w:lang w:eastAsia="zh-CN"/>
        </w:rPr>
        <w:t>和</w:t>
      </w:r>
      <w:r w:rsidRPr="00326A48">
        <w:rPr>
          <w:rFonts w:ascii="SimSun" w:hAnsi="SimSun"/>
          <w:sz w:val="21"/>
          <w:szCs w:val="21"/>
          <w:lang w:eastAsia="zh-CN"/>
        </w:rPr>
        <w:t>“男子合作应对艾滋病”</w:t>
      </w:r>
      <w:r w:rsidRPr="00326A48">
        <w:rPr>
          <w:rFonts w:hAnsi="SimSun"/>
          <w:sz w:val="21"/>
          <w:szCs w:val="21"/>
          <w:lang w:eastAsia="zh-CN"/>
        </w:rPr>
        <w:t>（</w:t>
      </w:r>
      <w:r w:rsidRPr="00326A48">
        <w:rPr>
          <w:sz w:val="21"/>
          <w:szCs w:val="21"/>
          <w:lang w:eastAsia="zh-CN"/>
        </w:rPr>
        <w:t>MIPAA</w:t>
      </w:r>
      <w:r w:rsidRPr="00326A48">
        <w:rPr>
          <w:rFonts w:hAnsi="SimSun"/>
          <w:sz w:val="21"/>
          <w:szCs w:val="21"/>
          <w:lang w:eastAsia="zh-CN"/>
        </w:rPr>
        <w:t>）。国家将继续投巨资于信息和教育方案，类似</w:t>
      </w:r>
      <w:r w:rsidRPr="00326A48">
        <w:rPr>
          <w:sz w:val="21"/>
          <w:szCs w:val="21"/>
          <w:lang w:eastAsia="zh-CN"/>
        </w:rPr>
        <w:t xml:space="preserve">Khomanani </w:t>
      </w:r>
      <w:r w:rsidRPr="00326A48">
        <w:rPr>
          <w:rFonts w:hAnsi="SimSun"/>
          <w:sz w:val="21"/>
          <w:szCs w:val="21"/>
          <w:lang w:eastAsia="zh-CN"/>
        </w:rPr>
        <w:t>运动这样的方案已将预防重点转向学校离校生和年轻的成人，而学校生活技能和热爱生活方案旨在解决青少年的问题。</w:t>
      </w:r>
      <w:r w:rsidRPr="00326A48">
        <w:rPr>
          <w:sz w:val="21"/>
          <w:szCs w:val="21"/>
          <w:lang w:eastAsia="zh-CN"/>
        </w:rPr>
        <w:t>Khomanani</w:t>
      </w:r>
      <w:r w:rsidRPr="00326A48">
        <w:rPr>
          <w:rFonts w:hAnsi="SimSun"/>
          <w:sz w:val="21"/>
          <w:szCs w:val="21"/>
          <w:lang w:eastAsia="zh-CN"/>
        </w:rPr>
        <w:t>运动是一个社区宣传方案，通过训练有素的志愿者与居民面对面互动，扩大了其范围和影响。</w:t>
      </w:r>
    </w:p>
    <w:p w:rsidR="00E2392F" w:rsidRPr="00326A48" w:rsidRDefault="00E2392F" w:rsidP="00815937">
      <w:pPr>
        <w:pStyle w:val="BodyTextIndent1"/>
        <w:tabs>
          <w:tab w:val="left" w:pos="525"/>
        </w:tabs>
        <w:snapToGrid w:val="0"/>
        <w:spacing w:after="240" w:line="360" w:lineRule="exact"/>
        <w:ind w:firstLine="0"/>
        <w:jc w:val="both"/>
        <w:rPr>
          <w:sz w:val="21"/>
          <w:szCs w:val="21"/>
          <w:lang w:eastAsia="zh-CN"/>
        </w:rPr>
      </w:pPr>
      <w:r w:rsidRPr="00326A48">
        <w:rPr>
          <w:rFonts w:eastAsia="SimHei" w:hAnsi="SimSun"/>
          <w:sz w:val="21"/>
          <w:szCs w:val="21"/>
          <w:lang w:eastAsia="zh-CN"/>
        </w:rPr>
        <w:t>结核防控</w:t>
      </w:r>
    </w:p>
    <w:p w:rsidR="00E2392F" w:rsidRPr="00326A48" w:rsidRDefault="00E2392F" w:rsidP="00815937">
      <w:pPr>
        <w:tabs>
          <w:tab w:val="left" w:pos="525"/>
        </w:tabs>
        <w:snapToGrid w:val="0"/>
        <w:spacing w:after="240" w:line="360" w:lineRule="exact"/>
        <w:rPr>
          <w:rFonts w:ascii="Times New Roman"/>
          <w:szCs w:val="21"/>
        </w:rPr>
      </w:pPr>
      <w:r w:rsidRPr="00326A48">
        <w:rPr>
          <w:rFonts w:ascii="Times New Roman"/>
          <w:szCs w:val="21"/>
        </w:rPr>
        <w:t xml:space="preserve">12.47 </w:t>
      </w:r>
      <w:r w:rsidRPr="00326A48">
        <w:rPr>
          <w:rFonts w:ascii="Times New Roman" w:hAnsi="SimSun"/>
          <w:szCs w:val="21"/>
        </w:rPr>
        <w:t>卫生部承认，</w:t>
      </w:r>
      <w:r w:rsidRPr="00326A48">
        <w:rPr>
          <w:rFonts w:ascii="Times New Roman"/>
          <w:szCs w:val="21"/>
        </w:rPr>
        <w:t>2006 /2007</w:t>
      </w:r>
      <w:r w:rsidRPr="00326A48">
        <w:rPr>
          <w:rFonts w:ascii="Times New Roman" w:hAnsi="SimSun"/>
          <w:szCs w:val="21"/>
        </w:rPr>
        <w:t>年期间进展缓慢的方面之一就是</w:t>
      </w:r>
      <w:r w:rsidRPr="00326A48">
        <w:rPr>
          <w:rFonts w:hAnsi="SimSun"/>
          <w:szCs w:val="21"/>
        </w:rPr>
        <w:t>“结核病危机计划”</w:t>
      </w:r>
      <w:r w:rsidRPr="00326A48">
        <w:rPr>
          <w:rFonts w:ascii="Times New Roman" w:hAnsi="SimSun"/>
          <w:szCs w:val="21"/>
        </w:rPr>
        <w:t>的实施工作，它在</w:t>
      </w:r>
      <w:r w:rsidRPr="00326A48">
        <w:rPr>
          <w:rFonts w:ascii="Times New Roman"/>
          <w:szCs w:val="21"/>
        </w:rPr>
        <w:t>2007/2008</w:t>
      </w:r>
      <w:r w:rsidRPr="00326A48">
        <w:rPr>
          <w:rFonts w:ascii="Times New Roman" w:hAnsi="SimSun"/>
          <w:szCs w:val="21"/>
        </w:rPr>
        <w:t>年必须获得新的动力。南非的结核病发病率相对较高。被诊断患有结核病的男性多于女性。它仍然是男性和女性死亡的主要原因。已经加强了各种方案，从而通过让社区大力参与的</w:t>
      </w:r>
      <w:r w:rsidRPr="00326A48">
        <w:rPr>
          <w:rFonts w:ascii="Times New Roman"/>
          <w:szCs w:val="21"/>
        </w:rPr>
        <w:t>“</w:t>
      </w:r>
      <w:r w:rsidRPr="00326A48">
        <w:rPr>
          <w:rFonts w:ascii="Times New Roman" w:hAnsi="SimSun"/>
          <w:szCs w:val="21"/>
        </w:rPr>
        <w:t>直观治疗</w:t>
      </w:r>
      <w:r w:rsidRPr="00326A48">
        <w:rPr>
          <w:rFonts w:ascii="Times New Roman"/>
          <w:szCs w:val="21"/>
        </w:rPr>
        <w:t xml:space="preserve">” (DOT) </w:t>
      </w:r>
      <w:r w:rsidRPr="00326A48">
        <w:rPr>
          <w:rFonts w:ascii="Times New Roman" w:hAnsi="SimSun"/>
          <w:szCs w:val="21"/>
        </w:rPr>
        <w:t>方案，确保主要为妇女提供结核病药物和治疗。一项重要措施就是成立了医务委员会关于空气控制的研究机构。有众多与结核感染和妇女相关的挑战，其中之一就是妇女因结核病寻医率相对较低。鉴于会同时感染结核病和艾滋病毒，有必要对结核病进行性别分析，以评估妇女受该病影响的不同程度。另一项挑战涉及到</w:t>
      </w:r>
      <w:bookmarkStart w:id="30" w:name="OLE_LINK21"/>
      <w:r w:rsidRPr="00326A48">
        <w:rPr>
          <w:rFonts w:ascii="Times New Roman" w:hAnsi="SimSun"/>
          <w:szCs w:val="21"/>
        </w:rPr>
        <w:t>过去</w:t>
      </w:r>
      <w:r w:rsidRPr="00326A48">
        <w:rPr>
          <w:rFonts w:ascii="Times New Roman"/>
          <w:szCs w:val="21"/>
        </w:rPr>
        <w:t xml:space="preserve"> 20 </w:t>
      </w:r>
      <w:r w:rsidRPr="00326A48">
        <w:rPr>
          <w:rFonts w:ascii="Times New Roman" w:hAnsi="SimSun"/>
          <w:szCs w:val="21"/>
        </w:rPr>
        <w:t>年中结核管理的创新发展缓慢。目前的治疗规则和方案需要长时间的住院治疗，给妇女增添了沉重的时间负担</w:t>
      </w:r>
      <w:bookmarkEnd w:id="30"/>
      <w:r w:rsidRPr="00326A48">
        <w:rPr>
          <w:rFonts w:ascii="Times New Roman" w:hAnsi="SimSun"/>
          <w:szCs w:val="21"/>
        </w:rPr>
        <w:t>。</w:t>
      </w:r>
    </w:p>
    <w:p w:rsidR="00E2392F" w:rsidRPr="00326A48" w:rsidRDefault="00E2392F" w:rsidP="005F0A67">
      <w:pPr>
        <w:tabs>
          <w:tab w:val="left" w:pos="525"/>
        </w:tabs>
        <w:snapToGrid w:val="0"/>
        <w:spacing w:after="240" w:line="360" w:lineRule="exact"/>
        <w:rPr>
          <w:rFonts w:ascii="Times New Roman"/>
          <w:szCs w:val="21"/>
        </w:rPr>
      </w:pPr>
      <w:r w:rsidRPr="00326A48">
        <w:rPr>
          <w:rFonts w:ascii="Times New Roman"/>
          <w:szCs w:val="21"/>
        </w:rPr>
        <w:t xml:space="preserve">12.48 </w:t>
      </w:r>
      <w:r w:rsidRPr="00326A48">
        <w:rPr>
          <w:rFonts w:ascii="Times New Roman" w:hAnsi="SimSun"/>
          <w:szCs w:val="21"/>
        </w:rPr>
        <w:t>据估计，有</w:t>
      </w:r>
      <w:r w:rsidRPr="00326A48">
        <w:rPr>
          <w:rFonts w:ascii="Times New Roman"/>
          <w:szCs w:val="21"/>
        </w:rPr>
        <w:t xml:space="preserve">50.3% </w:t>
      </w:r>
      <w:r w:rsidRPr="00326A48">
        <w:rPr>
          <w:rFonts w:ascii="Times New Roman" w:hAnsi="SimSun"/>
          <w:szCs w:val="21"/>
        </w:rPr>
        <w:t>被诊断为艾滋病毒阳性并发结核病的病例于</w:t>
      </w:r>
      <w:r w:rsidRPr="00326A48">
        <w:rPr>
          <w:rFonts w:ascii="Times New Roman"/>
          <w:szCs w:val="21"/>
        </w:rPr>
        <w:t>2007</w:t>
      </w:r>
      <w:r w:rsidRPr="00326A48">
        <w:rPr>
          <w:rFonts w:ascii="Times New Roman" w:hAnsi="SimSun"/>
          <w:szCs w:val="21"/>
        </w:rPr>
        <w:t>年接受了结核和艾滋病毒治疗。</w:t>
      </w:r>
      <w:bookmarkStart w:id="31" w:name="OLE_LINK23"/>
      <w:bookmarkStart w:id="32" w:name="OLE_LINK24"/>
      <w:r w:rsidRPr="00326A48">
        <w:rPr>
          <w:rFonts w:ascii="Times New Roman" w:hAnsi="SimSun"/>
          <w:szCs w:val="21"/>
        </w:rPr>
        <w:t>在最近一学年提供涉及艾滋病毒和艾滋病的</w:t>
      </w:r>
      <w:r w:rsidRPr="00326A48">
        <w:rPr>
          <w:rFonts w:ascii="Times New Roman" w:hAnsi="SimSun"/>
          <w:szCs w:val="21"/>
          <w:lang w:val="zh-CN"/>
        </w:rPr>
        <w:t>生活技能教育的学校的百分比，已由</w:t>
      </w:r>
      <w:r w:rsidRPr="00326A48">
        <w:rPr>
          <w:rFonts w:ascii="Times New Roman"/>
          <w:szCs w:val="21"/>
          <w:lang w:val="zh-CN"/>
        </w:rPr>
        <w:t xml:space="preserve">2006 </w:t>
      </w:r>
      <w:r w:rsidRPr="00326A48">
        <w:rPr>
          <w:rFonts w:ascii="Times New Roman" w:hAnsi="SimSun"/>
          <w:szCs w:val="21"/>
          <w:lang w:val="zh-CN"/>
        </w:rPr>
        <w:t>年的</w:t>
      </w:r>
      <w:r w:rsidRPr="00326A48">
        <w:rPr>
          <w:rFonts w:ascii="Times New Roman"/>
          <w:szCs w:val="21"/>
          <w:lang w:val="zh-CN"/>
        </w:rPr>
        <w:t>96%</w:t>
      </w:r>
      <w:r w:rsidRPr="00326A48">
        <w:rPr>
          <w:rFonts w:ascii="Times New Roman" w:hAnsi="SimSun"/>
          <w:szCs w:val="21"/>
          <w:lang w:val="zh-CN"/>
        </w:rPr>
        <w:t>增至</w:t>
      </w:r>
      <w:r w:rsidRPr="00326A48">
        <w:rPr>
          <w:rFonts w:ascii="Times New Roman"/>
          <w:szCs w:val="21"/>
          <w:lang w:val="zh-CN"/>
        </w:rPr>
        <w:t>2007</w:t>
      </w:r>
      <w:r w:rsidRPr="00326A48">
        <w:rPr>
          <w:rFonts w:ascii="Times New Roman" w:hAnsi="SimSun"/>
          <w:szCs w:val="21"/>
          <w:lang w:val="zh-CN"/>
        </w:rPr>
        <w:t>年的大约</w:t>
      </w:r>
      <w:r w:rsidRPr="00326A48">
        <w:rPr>
          <w:rFonts w:ascii="Times New Roman"/>
          <w:szCs w:val="21"/>
          <w:lang w:val="zh-CN"/>
        </w:rPr>
        <w:t>100 %</w:t>
      </w:r>
      <w:r w:rsidRPr="00326A48">
        <w:rPr>
          <w:rFonts w:ascii="Times New Roman" w:hAnsi="SimSun"/>
          <w:szCs w:val="21"/>
          <w:lang w:val="zh-CN"/>
        </w:rPr>
        <w:t>。在孕妇中进行的国家艾滋病调查的结果显示出令人鼓舞的趋势，在</w:t>
      </w:r>
      <w:r w:rsidRPr="00326A48">
        <w:rPr>
          <w:rFonts w:ascii="Times New Roman"/>
          <w:szCs w:val="21"/>
          <w:lang w:val="zh-CN"/>
        </w:rPr>
        <w:t>20</w:t>
      </w:r>
      <w:r w:rsidRPr="00326A48">
        <w:rPr>
          <w:rFonts w:ascii="Times New Roman" w:hAnsi="SimSun"/>
          <w:szCs w:val="21"/>
          <w:lang w:val="zh-CN"/>
        </w:rPr>
        <w:t>岁以下妇女中，艾滋病患者从</w:t>
      </w:r>
      <w:r w:rsidRPr="00326A48">
        <w:rPr>
          <w:rFonts w:ascii="Times New Roman"/>
          <w:szCs w:val="21"/>
          <w:lang w:val="zh-CN"/>
        </w:rPr>
        <w:t xml:space="preserve">2005 </w:t>
      </w:r>
      <w:r w:rsidRPr="00326A48">
        <w:rPr>
          <w:rFonts w:ascii="Times New Roman" w:hAnsi="SimSun"/>
          <w:szCs w:val="21"/>
          <w:lang w:val="zh-CN"/>
        </w:rPr>
        <w:t>年的</w:t>
      </w:r>
      <w:r w:rsidRPr="00326A48">
        <w:rPr>
          <w:rFonts w:ascii="Times New Roman"/>
          <w:szCs w:val="21"/>
          <w:lang w:val="zh-CN"/>
        </w:rPr>
        <w:t>15.9%</w:t>
      </w:r>
      <w:r w:rsidRPr="00326A48">
        <w:rPr>
          <w:rFonts w:ascii="Times New Roman" w:hAnsi="SimSun"/>
          <w:szCs w:val="21"/>
          <w:lang w:val="zh-CN"/>
        </w:rPr>
        <w:t>下降至</w:t>
      </w:r>
      <w:r w:rsidRPr="00326A48">
        <w:rPr>
          <w:rFonts w:ascii="Times New Roman"/>
          <w:szCs w:val="21"/>
          <w:lang w:val="zh-CN"/>
        </w:rPr>
        <w:t xml:space="preserve"> 2006 </w:t>
      </w:r>
      <w:r w:rsidRPr="00326A48">
        <w:rPr>
          <w:rFonts w:ascii="Times New Roman" w:hAnsi="SimSun"/>
          <w:szCs w:val="21"/>
          <w:lang w:val="zh-CN"/>
        </w:rPr>
        <w:t>年的</w:t>
      </w:r>
      <w:r w:rsidRPr="00326A48">
        <w:rPr>
          <w:rFonts w:ascii="Times New Roman"/>
          <w:szCs w:val="21"/>
          <w:lang w:val="zh-CN"/>
        </w:rPr>
        <w:t>13.5%</w:t>
      </w:r>
      <w:r w:rsidRPr="00326A48">
        <w:rPr>
          <w:rFonts w:ascii="Times New Roman" w:hAnsi="SimSun"/>
          <w:szCs w:val="21"/>
          <w:lang w:val="zh-CN"/>
        </w:rPr>
        <w:t>，同样，</w:t>
      </w:r>
      <w:r w:rsidRPr="00326A48">
        <w:rPr>
          <w:rFonts w:ascii="Times New Roman"/>
          <w:szCs w:val="21"/>
          <w:lang w:val="zh-CN"/>
        </w:rPr>
        <w:t>20-24</w:t>
      </w:r>
      <w:r w:rsidRPr="00326A48">
        <w:rPr>
          <w:rFonts w:ascii="Times New Roman" w:hAnsi="SimSun"/>
          <w:szCs w:val="21"/>
          <w:lang w:val="zh-CN"/>
        </w:rPr>
        <w:t>岁妇女中的这一比例也从</w:t>
      </w:r>
      <w:r w:rsidRPr="00326A48">
        <w:rPr>
          <w:rFonts w:ascii="Times New Roman"/>
          <w:szCs w:val="21"/>
          <w:lang w:val="zh-CN"/>
        </w:rPr>
        <w:t>2005</w:t>
      </w:r>
      <w:r w:rsidRPr="00326A48">
        <w:rPr>
          <w:rFonts w:ascii="Times New Roman" w:hAnsi="SimSun"/>
          <w:szCs w:val="21"/>
          <w:lang w:val="zh-CN"/>
        </w:rPr>
        <w:t>年的</w:t>
      </w:r>
      <w:r w:rsidRPr="00326A48">
        <w:rPr>
          <w:rFonts w:ascii="Times New Roman"/>
          <w:szCs w:val="21"/>
        </w:rPr>
        <w:t>30.6%</w:t>
      </w:r>
      <w:r w:rsidRPr="00326A48">
        <w:rPr>
          <w:rFonts w:ascii="Times New Roman" w:hAnsi="SimSun"/>
          <w:szCs w:val="21"/>
        </w:rPr>
        <w:t>下降到</w:t>
      </w:r>
      <w:r w:rsidRPr="00326A48">
        <w:rPr>
          <w:rFonts w:ascii="Times New Roman"/>
          <w:szCs w:val="21"/>
        </w:rPr>
        <w:t>2006</w:t>
      </w:r>
      <w:r w:rsidRPr="00326A48">
        <w:rPr>
          <w:rFonts w:ascii="Times New Roman" w:hAnsi="SimSun"/>
          <w:szCs w:val="21"/>
        </w:rPr>
        <w:t>年的</w:t>
      </w:r>
      <w:r w:rsidRPr="00326A48">
        <w:rPr>
          <w:rFonts w:ascii="Times New Roman"/>
          <w:szCs w:val="21"/>
        </w:rPr>
        <w:t>28.0%</w:t>
      </w:r>
      <w:r w:rsidRPr="00326A48">
        <w:rPr>
          <w:rFonts w:ascii="Times New Roman" w:hAnsi="SimSun"/>
          <w:szCs w:val="21"/>
          <w:lang w:val="zh-CN"/>
        </w:rPr>
        <w:t>。卫生部指出，各省面临的挑战之一就是严重耐药结核的升幅。共确诊</w:t>
      </w:r>
      <w:r w:rsidRPr="00326A48">
        <w:rPr>
          <w:rFonts w:ascii="Times New Roman"/>
          <w:szCs w:val="21"/>
          <w:lang w:val="zh-CN"/>
        </w:rPr>
        <w:t xml:space="preserve"> 68 </w:t>
      </w:r>
      <w:r w:rsidRPr="00326A48">
        <w:rPr>
          <w:rFonts w:ascii="Times New Roman" w:hAnsi="SimSun"/>
          <w:szCs w:val="21"/>
          <w:lang w:val="zh-CN"/>
        </w:rPr>
        <w:t>例严重耐药结核病例，其中</w:t>
      </w:r>
      <w:r w:rsidRPr="00326A48">
        <w:rPr>
          <w:rFonts w:ascii="Times New Roman"/>
          <w:szCs w:val="21"/>
          <w:lang w:val="zh-CN"/>
        </w:rPr>
        <w:t>54</w:t>
      </w:r>
      <w:r w:rsidRPr="00326A48">
        <w:rPr>
          <w:rFonts w:ascii="Times New Roman" w:hAnsi="SimSun"/>
          <w:szCs w:val="21"/>
          <w:lang w:val="zh-CN"/>
        </w:rPr>
        <w:t>例来自从危机地区</w:t>
      </w:r>
      <w:bookmarkEnd w:id="31"/>
      <w:bookmarkEnd w:id="32"/>
      <w:r w:rsidRPr="00326A48">
        <w:rPr>
          <w:rFonts w:ascii="Times New Roman" w:hAnsi="SimSun"/>
          <w:szCs w:val="21"/>
          <w:lang w:val="zh-CN"/>
        </w:rPr>
        <w:t>。</w:t>
      </w:r>
      <w:r w:rsidRPr="00326A48">
        <w:rPr>
          <w:rStyle w:val="FootnoteReference1"/>
          <w:rFonts w:ascii="Times New Roman"/>
          <w:color w:val="auto"/>
          <w:szCs w:val="21"/>
        </w:rPr>
        <w:footnoteReference w:id="113"/>
      </w:r>
    </w:p>
    <w:p w:rsidR="00E2392F" w:rsidRPr="00326A48" w:rsidRDefault="00E2392F" w:rsidP="005F0A67">
      <w:pPr>
        <w:tabs>
          <w:tab w:val="left" w:pos="525"/>
        </w:tabs>
        <w:snapToGrid w:val="0"/>
        <w:spacing w:after="240" w:line="360" w:lineRule="exact"/>
        <w:rPr>
          <w:rFonts w:ascii="Times New Roman" w:eastAsia="SimHei"/>
          <w:szCs w:val="21"/>
        </w:rPr>
      </w:pPr>
      <w:r w:rsidRPr="00326A48">
        <w:rPr>
          <w:rFonts w:ascii="Times New Roman" w:eastAsia="SimHei" w:hAnsi="SimSun"/>
          <w:szCs w:val="21"/>
        </w:rPr>
        <w:t>乳腺癌与子宫癌</w:t>
      </w:r>
    </w:p>
    <w:p w:rsidR="00E2392F" w:rsidRPr="00326A48" w:rsidRDefault="00E2392F" w:rsidP="005F0A67">
      <w:pPr>
        <w:tabs>
          <w:tab w:val="left" w:pos="525"/>
        </w:tabs>
        <w:snapToGrid w:val="0"/>
        <w:spacing w:after="240" w:line="360" w:lineRule="exact"/>
        <w:rPr>
          <w:rFonts w:ascii="Times New Roman"/>
          <w:szCs w:val="21"/>
          <w:lang w:val="zh-CN"/>
        </w:rPr>
      </w:pPr>
      <w:r w:rsidRPr="00326A48">
        <w:rPr>
          <w:rFonts w:ascii="Times New Roman"/>
          <w:szCs w:val="21"/>
        </w:rPr>
        <w:t xml:space="preserve">12.49 </w:t>
      </w:r>
      <w:r w:rsidRPr="00326A48">
        <w:rPr>
          <w:rFonts w:ascii="Times New Roman" w:hAnsi="SimSun"/>
          <w:szCs w:val="21"/>
        </w:rPr>
        <w:t>乳腺癌为南非和世界各国妇女的主要癌症，根据全国肿瘤登记资料，</w:t>
      </w:r>
      <w:r w:rsidRPr="00326A48">
        <w:rPr>
          <w:rFonts w:ascii="Times New Roman"/>
          <w:szCs w:val="21"/>
        </w:rPr>
        <w:t>27</w:t>
      </w:r>
      <w:r w:rsidRPr="00326A48">
        <w:rPr>
          <w:rFonts w:ascii="Times New Roman" w:hAnsi="SimSun"/>
          <w:szCs w:val="21"/>
        </w:rPr>
        <w:t>名南非妇女中就有一人这辈子会患上乳腺癌。</w:t>
      </w:r>
      <w:r w:rsidRPr="00326A48">
        <w:rPr>
          <w:rFonts w:ascii="Times New Roman"/>
          <w:szCs w:val="21"/>
        </w:rPr>
        <w:t>2000</w:t>
      </w:r>
      <w:r w:rsidRPr="00326A48">
        <w:rPr>
          <w:rFonts w:ascii="Times New Roman" w:hAnsi="SimSun"/>
          <w:szCs w:val="21"/>
        </w:rPr>
        <w:t>年，</w:t>
      </w:r>
      <w:r w:rsidRPr="00326A48">
        <w:rPr>
          <w:rFonts w:ascii="Times New Roman" w:hAnsi="SimSun"/>
          <w:szCs w:val="21"/>
          <w:lang w:val="zh-CN"/>
        </w:rPr>
        <w:t>年龄标准化的死亡率为每</w:t>
      </w:r>
      <w:r w:rsidRPr="00326A48">
        <w:rPr>
          <w:rFonts w:ascii="Times New Roman"/>
          <w:szCs w:val="21"/>
          <w:lang w:val="zh-CN"/>
        </w:rPr>
        <w:t xml:space="preserve"> 10 </w:t>
      </w:r>
      <w:r w:rsidRPr="00326A48">
        <w:rPr>
          <w:rFonts w:ascii="Times New Roman" w:hAnsi="SimSun"/>
          <w:szCs w:val="21"/>
          <w:lang w:val="zh-CN"/>
        </w:rPr>
        <w:t>万人中有</w:t>
      </w:r>
      <w:r w:rsidRPr="00326A48">
        <w:rPr>
          <w:rFonts w:ascii="Times New Roman"/>
          <w:szCs w:val="21"/>
          <w:lang w:val="zh-CN"/>
        </w:rPr>
        <w:t>10</w:t>
      </w:r>
      <w:r w:rsidRPr="00326A48">
        <w:rPr>
          <w:rFonts w:ascii="Times New Roman" w:hAnsi="SimSun"/>
          <w:szCs w:val="21"/>
          <w:lang w:val="zh-CN"/>
        </w:rPr>
        <w:t>人死亡，正如医疗研究委员会</w:t>
      </w:r>
      <w:r w:rsidRPr="00326A48">
        <w:rPr>
          <w:rFonts w:ascii="Times New Roman"/>
          <w:szCs w:val="21"/>
          <w:lang w:val="zh-CN"/>
        </w:rPr>
        <w:t xml:space="preserve"> (MRC) </w:t>
      </w:r>
      <w:r w:rsidRPr="00326A48">
        <w:rPr>
          <w:rFonts w:ascii="Times New Roman" w:hAnsi="SimSun"/>
          <w:szCs w:val="21"/>
          <w:lang w:val="zh-CN"/>
        </w:rPr>
        <w:t>的死亡报告所述。而在</w:t>
      </w:r>
      <w:r w:rsidRPr="00326A48">
        <w:rPr>
          <w:rFonts w:ascii="Times New Roman"/>
          <w:szCs w:val="21"/>
          <w:lang w:val="zh-CN"/>
        </w:rPr>
        <w:t>1999</w:t>
      </w:r>
      <w:r w:rsidRPr="00326A48">
        <w:rPr>
          <w:rFonts w:ascii="Times New Roman" w:hAnsi="SimSun"/>
          <w:szCs w:val="21"/>
          <w:lang w:val="zh-CN"/>
        </w:rPr>
        <w:t>年，根据南非全国肿瘤登记，年龄标准化的发病率为每</w:t>
      </w:r>
      <w:r w:rsidRPr="00326A48">
        <w:rPr>
          <w:rFonts w:ascii="Times New Roman"/>
          <w:szCs w:val="21"/>
          <w:lang w:val="zh-CN"/>
        </w:rPr>
        <w:t xml:space="preserve"> 10 </w:t>
      </w:r>
      <w:r w:rsidRPr="00326A48">
        <w:rPr>
          <w:rFonts w:ascii="Times New Roman" w:hAnsi="SimSun"/>
          <w:szCs w:val="21"/>
          <w:lang w:val="zh-CN"/>
        </w:rPr>
        <w:t>万名妇女中有</w:t>
      </w:r>
      <w:r w:rsidRPr="00326A48">
        <w:rPr>
          <w:rFonts w:ascii="Times New Roman"/>
          <w:szCs w:val="21"/>
          <w:lang w:val="zh-CN"/>
        </w:rPr>
        <w:t>33</w:t>
      </w:r>
      <w:r w:rsidRPr="00326A48">
        <w:rPr>
          <w:rFonts w:ascii="Times New Roman" w:hAnsi="SimSun"/>
          <w:szCs w:val="21"/>
          <w:lang w:val="zh-CN"/>
        </w:rPr>
        <w:t>人发病。</w:t>
      </w:r>
    </w:p>
    <w:p w:rsidR="00E2392F" w:rsidRPr="00326A48" w:rsidRDefault="00E2392F" w:rsidP="005F0A67">
      <w:pPr>
        <w:widowControl w:val="0"/>
        <w:tabs>
          <w:tab w:val="left" w:pos="525"/>
        </w:tabs>
        <w:autoSpaceDE w:val="0"/>
        <w:autoSpaceDN w:val="0"/>
        <w:adjustRightInd w:val="0"/>
        <w:snapToGrid w:val="0"/>
        <w:spacing w:after="240" w:line="360" w:lineRule="exact"/>
        <w:rPr>
          <w:rFonts w:ascii="Times New Roman"/>
          <w:szCs w:val="21"/>
          <w:lang w:val="zh-CN"/>
        </w:rPr>
      </w:pPr>
      <w:r w:rsidRPr="00326A48">
        <w:rPr>
          <w:rFonts w:ascii="Times New Roman"/>
          <w:szCs w:val="21"/>
        </w:rPr>
        <w:t>12.50 2005</w:t>
      </w:r>
      <w:r w:rsidRPr="00326A48">
        <w:rPr>
          <w:rFonts w:ascii="Times New Roman" w:hAnsi="SimSun"/>
          <w:szCs w:val="21"/>
        </w:rPr>
        <w:t>年，</w:t>
      </w:r>
      <w:r w:rsidRPr="00326A48">
        <w:rPr>
          <w:rFonts w:ascii="Times New Roman" w:hAnsi="SimSun"/>
          <w:szCs w:val="21"/>
          <w:lang w:val="zh-CN"/>
        </w:rPr>
        <w:t>乳腺倡导联盟与乳腺健康基金会</w:t>
      </w:r>
      <w:r w:rsidRPr="00326A48">
        <w:rPr>
          <w:rFonts w:ascii="Times New Roman"/>
          <w:szCs w:val="21"/>
          <w:lang w:val="zh-CN"/>
        </w:rPr>
        <w:t>/</w:t>
      </w:r>
      <w:r w:rsidRPr="00326A48">
        <w:rPr>
          <w:rFonts w:ascii="Times New Roman" w:hAnsi="SimSun"/>
          <w:szCs w:val="21"/>
          <w:lang w:val="zh-CN"/>
        </w:rPr>
        <w:t>乳房伙伴、南非癌症协会、</w:t>
      </w:r>
      <w:r w:rsidRPr="00326A48">
        <w:rPr>
          <w:rFonts w:ascii="Times New Roman"/>
          <w:szCs w:val="21"/>
          <w:lang w:val="zh-CN"/>
        </w:rPr>
        <w:t xml:space="preserve">GVI </w:t>
      </w:r>
      <w:r w:rsidRPr="00326A48">
        <w:rPr>
          <w:rFonts w:ascii="Times New Roman" w:hAnsi="SimSun"/>
          <w:szCs w:val="21"/>
          <w:lang w:val="zh-CN"/>
        </w:rPr>
        <w:t>肿瘤、</w:t>
      </w:r>
      <w:r w:rsidRPr="00326A48">
        <w:rPr>
          <w:rFonts w:ascii="Times New Roman"/>
          <w:szCs w:val="21"/>
          <w:lang w:val="zh-CN"/>
        </w:rPr>
        <w:t xml:space="preserve"> PinkLink</w:t>
      </w:r>
      <w:r w:rsidRPr="00326A48">
        <w:rPr>
          <w:rFonts w:ascii="Times New Roman" w:hAnsi="SimSun"/>
          <w:szCs w:val="21"/>
          <w:lang w:val="zh-CN"/>
        </w:rPr>
        <w:t>、实现康复以及肿瘤专家、外科医生、放射师、保健医生和卫生部等磋商后，起草了一个立场声明，呼吁提供人人皆可获得的乳腺保健服务，不歧视被诊断出患有乳腺癌的患者。联盟提到的一些乳腺保健障碍包括：缺乏有关乳腺癌的准确统计数字，因而无法制定全面政策；以及缺乏全民肿瘤登记，因而没有记录和提供准确的乳腺癌统计数字。</w:t>
      </w:r>
    </w:p>
    <w:p w:rsidR="00E2392F" w:rsidRPr="00326A48" w:rsidRDefault="00E2392F" w:rsidP="005F0A67">
      <w:pPr>
        <w:widowControl w:val="0"/>
        <w:tabs>
          <w:tab w:val="left" w:pos="525"/>
        </w:tabs>
        <w:autoSpaceDE w:val="0"/>
        <w:autoSpaceDN w:val="0"/>
        <w:adjustRightInd w:val="0"/>
        <w:snapToGrid w:val="0"/>
        <w:spacing w:after="240" w:line="360" w:lineRule="exact"/>
        <w:rPr>
          <w:rFonts w:ascii="Times New Roman"/>
          <w:szCs w:val="21"/>
          <w:lang w:val="zh-CN"/>
        </w:rPr>
      </w:pPr>
      <w:r w:rsidRPr="00326A48">
        <w:rPr>
          <w:rFonts w:ascii="Times New Roman"/>
          <w:szCs w:val="21"/>
        </w:rPr>
        <w:t xml:space="preserve">12.51 </w:t>
      </w:r>
      <w:r w:rsidRPr="00326A48">
        <w:rPr>
          <w:rFonts w:ascii="Times New Roman" w:hAnsi="SimSun"/>
          <w:szCs w:val="21"/>
        </w:rPr>
        <w:t>宫颈癌为南非妇女第二大常见癌症，</w:t>
      </w:r>
      <w:r w:rsidRPr="00326A48">
        <w:rPr>
          <w:rFonts w:ascii="Times New Roman"/>
          <w:szCs w:val="21"/>
        </w:rPr>
        <w:t>41</w:t>
      </w:r>
      <w:r w:rsidRPr="00326A48">
        <w:rPr>
          <w:rFonts w:ascii="Times New Roman" w:hAnsi="SimSun"/>
          <w:szCs w:val="21"/>
        </w:rPr>
        <w:t>名南非妇女中就有</w:t>
      </w:r>
      <w:r w:rsidRPr="00326A48">
        <w:rPr>
          <w:rFonts w:ascii="Times New Roman"/>
          <w:szCs w:val="21"/>
        </w:rPr>
        <w:t>1</w:t>
      </w:r>
      <w:r w:rsidRPr="00326A48">
        <w:rPr>
          <w:rFonts w:ascii="Times New Roman" w:hAnsi="SimSun"/>
          <w:szCs w:val="21"/>
        </w:rPr>
        <w:t>人一生中会得上子宫癌。不过，</w:t>
      </w:r>
      <w:r w:rsidRPr="00326A48">
        <w:rPr>
          <w:rFonts w:ascii="Times New Roman" w:hAnsi="SimSun"/>
          <w:szCs w:val="21"/>
          <w:lang w:val="zh-CN"/>
        </w:rPr>
        <w:t>宫颈癌是可以预防的，通过子宫颈抹片检查可以检测到发展成为浸润性肿瘤前的异常症状，称为鳞状上皮内病变</w:t>
      </w:r>
      <w:r w:rsidRPr="00326A48">
        <w:rPr>
          <w:rFonts w:ascii="Times New Roman"/>
          <w:szCs w:val="21"/>
          <w:lang w:val="zh-CN"/>
        </w:rPr>
        <w:t xml:space="preserve"> (SIL) </w:t>
      </w:r>
      <w:r w:rsidRPr="00326A48">
        <w:rPr>
          <w:rFonts w:ascii="Times New Roman" w:hAnsi="SimSun"/>
          <w:szCs w:val="21"/>
          <w:lang w:val="zh-CN"/>
        </w:rPr>
        <w:t>，以前称为宫颈上皮内病变（</w:t>
      </w:r>
      <w:r w:rsidRPr="00326A48">
        <w:rPr>
          <w:rFonts w:ascii="Times New Roman"/>
          <w:szCs w:val="21"/>
          <w:lang w:val="zh-CN"/>
        </w:rPr>
        <w:t>CIN</w:t>
      </w:r>
      <w:r w:rsidRPr="00326A48">
        <w:rPr>
          <w:rFonts w:ascii="Times New Roman" w:hAnsi="SimSun"/>
          <w:szCs w:val="21"/>
          <w:lang w:val="zh-CN"/>
        </w:rPr>
        <w:t>）。</w:t>
      </w:r>
      <w:r w:rsidRPr="00326A48">
        <w:rPr>
          <w:rFonts w:ascii="Times New Roman"/>
          <w:szCs w:val="21"/>
          <w:lang w:val="zh-CN"/>
        </w:rPr>
        <w:t>2001</w:t>
      </w:r>
      <w:r w:rsidRPr="00326A48">
        <w:rPr>
          <w:rFonts w:ascii="Times New Roman" w:hAnsi="SimSun"/>
          <w:szCs w:val="21"/>
          <w:lang w:val="zh-CN"/>
        </w:rPr>
        <w:t>年制定了宫颈癌筛查方案的国家指南，根据卫生服务能力对其加以逐步推广。最终目标是要在计划启动后的</w:t>
      </w:r>
      <w:r w:rsidRPr="00326A48">
        <w:rPr>
          <w:rFonts w:ascii="Times New Roman"/>
          <w:szCs w:val="21"/>
          <w:lang w:val="zh-CN"/>
        </w:rPr>
        <w:t>10</w:t>
      </w:r>
      <w:r w:rsidRPr="00326A48">
        <w:rPr>
          <w:rFonts w:ascii="Times New Roman" w:hAnsi="SimSun"/>
          <w:szCs w:val="21"/>
          <w:lang w:val="zh-CN"/>
        </w:rPr>
        <w:t>年内，对全国范围内</w:t>
      </w:r>
      <w:r w:rsidRPr="00326A48">
        <w:rPr>
          <w:rFonts w:ascii="Times New Roman"/>
          <w:szCs w:val="21"/>
          <w:lang w:val="zh-CN"/>
        </w:rPr>
        <w:t>30</w:t>
      </w:r>
      <w:r w:rsidRPr="00326A48">
        <w:rPr>
          <w:rFonts w:ascii="Times New Roman" w:hAnsi="SimSun"/>
          <w:szCs w:val="21"/>
          <w:lang w:val="zh-CN"/>
        </w:rPr>
        <w:t>岁及</w:t>
      </w:r>
      <w:r w:rsidRPr="00326A48">
        <w:rPr>
          <w:rFonts w:ascii="Times New Roman"/>
          <w:szCs w:val="21"/>
          <w:lang w:val="zh-CN"/>
        </w:rPr>
        <w:t>30</w:t>
      </w:r>
      <w:r w:rsidRPr="00326A48">
        <w:rPr>
          <w:rFonts w:ascii="Times New Roman" w:hAnsi="SimSun"/>
          <w:szCs w:val="21"/>
          <w:lang w:val="zh-CN"/>
        </w:rPr>
        <w:t>岁以上的目标妇女群体中至少</w:t>
      </w:r>
      <w:r w:rsidRPr="00326A48">
        <w:rPr>
          <w:rFonts w:ascii="Times New Roman"/>
          <w:szCs w:val="21"/>
          <w:lang w:val="zh-CN"/>
        </w:rPr>
        <w:t>70%</w:t>
      </w:r>
      <w:r w:rsidRPr="00326A48">
        <w:rPr>
          <w:rFonts w:ascii="Times New Roman" w:hAnsi="SimSun"/>
          <w:szCs w:val="21"/>
          <w:lang w:val="zh-CN"/>
        </w:rPr>
        <w:t>的妇女进行筛查。到</w:t>
      </w:r>
      <w:r w:rsidRPr="00326A48">
        <w:rPr>
          <w:rFonts w:ascii="Times New Roman"/>
          <w:szCs w:val="21"/>
          <w:lang w:val="zh-CN"/>
        </w:rPr>
        <w:t>2007</w:t>
      </w:r>
      <w:r w:rsidRPr="00326A48">
        <w:rPr>
          <w:rFonts w:ascii="Times New Roman" w:hAnsi="SimSun"/>
          <w:szCs w:val="21"/>
          <w:lang w:val="zh-CN"/>
        </w:rPr>
        <w:t>年，</w:t>
      </w:r>
      <w:r w:rsidRPr="00326A48">
        <w:rPr>
          <w:rFonts w:ascii="Times New Roman"/>
          <w:szCs w:val="21"/>
          <w:lang w:val="zh-CN"/>
        </w:rPr>
        <w:t>30</w:t>
      </w:r>
      <w:r w:rsidR="005F40C0" w:rsidRPr="00326A48">
        <w:rPr>
          <w:rFonts w:ascii="Times New Roman"/>
          <w:szCs w:val="21"/>
          <w:lang w:val="zh-CN"/>
        </w:rPr>
        <w:t>%</w:t>
      </w:r>
      <w:r w:rsidRPr="00326A48">
        <w:rPr>
          <w:rFonts w:ascii="Times New Roman" w:hAnsi="SimSun"/>
          <w:szCs w:val="21"/>
          <w:lang w:val="zh-CN"/>
        </w:rPr>
        <w:t>的初级保健机构中至少拥有一名接受过子宫抹片检查培训的保健人员，并且在</w:t>
      </w:r>
      <w:r w:rsidRPr="00326A48">
        <w:rPr>
          <w:rFonts w:ascii="Times New Roman"/>
          <w:szCs w:val="21"/>
          <w:lang w:val="zh-CN"/>
        </w:rPr>
        <w:t>2006/2007</w:t>
      </w:r>
      <w:r w:rsidRPr="00326A48">
        <w:rPr>
          <w:rFonts w:ascii="Times New Roman" w:hAnsi="SimSun"/>
          <w:szCs w:val="21"/>
          <w:lang w:val="zh-CN"/>
        </w:rPr>
        <w:t>年期间，接近</w:t>
      </w:r>
      <w:r w:rsidRPr="00326A48">
        <w:rPr>
          <w:rFonts w:ascii="Times New Roman"/>
          <w:szCs w:val="21"/>
          <w:lang w:val="zh-CN"/>
        </w:rPr>
        <w:t>20</w:t>
      </w:r>
      <w:r w:rsidR="005F40C0" w:rsidRPr="00326A48">
        <w:rPr>
          <w:rFonts w:ascii="Times New Roman"/>
          <w:szCs w:val="21"/>
          <w:lang w:val="zh-CN"/>
        </w:rPr>
        <w:t>%</w:t>
      </w:r>
      <w:r w:rsidRPr="00326A48">
        <w:rPr>
          <w:rFonts w:ascii="Times New Roman" w:hAnsi="SimSun"/>
          <w:szCs w:val="21"/>
          <w:lang w:val="zh-CN"/>
        </w:rPr>
        <w:t>的妇女进行过宫颈癌筛查，这标志着自</w:t>
      </w:r>
      <w:r w:rsidRPr="00326A48">
        <w:rPr>
          <w:rFonts w:ascii="Times New Roman"/>
          <w:szCs w:val="21"/>
          <w:lang w:val="zh-CN"/>
        </w:rPr>
        <w:t>2001</w:t>
      </w:r>
      <w:r w:rsidRPr="00326A48">
        <w:rPr>
          <w:rFonts w:ascii="Times New Roman" w:hAnsi="SimSun"/>
          <w:szCs w:val="21"/>
          <w:lang w:val="zh-CN"/>
        </w:rPr>
        <w:t>年实施宫颈检查政策指南以来，取得了重大进展，因为原来的纪录为</w:t>
      </w:r>
      <w:r w:rsidRPr="00326A48">
        <w:rPr>
          <w:rFonts w:ascii="Times New Roman"/>
          <w:szCs w:val="21"/>
          <w:lang w:val="zh-CN"/>
        </w:rPr>
        <w:t>2.6%</w:t>
      </w:r>
      <w:r w:rsidRPr="00326A48">
        <w:rPr>
          <w:rFonts w:ascii="Times New Roman" w:hAnsi="SimSun"/>
          <w:szCs w:val="21"/>
          <w:lang w:val="zh-CN"/>
        </w:rPr>
        <w:t>。（卫生部</w:t>
      </w:r>
      <w:r w:rsidRPr="00326A48">
        <w:rPr>
          <w:rFonts w:ascii="Times New Roman"/>
          <w:szCs w:val="21"/>
          <w:lang w:val="zh-CN"/>
        </w:rPr>
        <w:t>2006/2007</w:t>
      </w:r>
      <w:r w:rsidRPr="00326A48">
        <w:rPr>
          <w:rFonts w:ascii="Times New Roman" w:hAnsi="SimSun"/>
          <w:szCs w:val="21"/>
          <w:lang w:val="zh-CN"/>
        </w:rPr>
        <w:t>年报</w:t>
      </w:r>
      <w:r w:rsidR="00146BAA" w:rsidRPr="00326A48">
        <w:rPr>
          <w:rFonts w:ascii="Times New Roman" w:hAnsi="SimSun" w:hint="eastAsia"/>
          <w:szCs w:val="21"/>
          <w:lang w:val="zh-CN"/>
        </w:rPr>
        <w:t>告</w:t>
      </w:r>
      <w:r w:rsidRPr="00326A48">
        <w:rPr>
          <w:rFonts w:ascii="Times New Roman" w:hAnsi="SimSun"/>
          <w:szCs w:val="21"/>
          <w:lang w:val="zh-CN"/>
        </w:rPr>
        <w:t>）。</w:t>
      </w:r>
    </w:p>
    <w:p w:rsidR="00E2392F" w:rsidRPr="00326A48" w:rsidRDefault="00E2392F" w:rsidP="005F0A67">
      <w:pPr>
        <w:pStyle w:val="BodyTextIndent1"/>
        <w:tabs>
          <w:tab w:val="left" w:pos="525"/>
        </w:tabs>
        <w:snapToGrid w:val="0"/>
        <w:spacing w:after="240" w:line="360" w:lineRule="exact"/>
        <w:ind w:left="720" w:hanging="720"/>
        <w:jc w:val="both"/>
        <w:rPr>
          <w:rFonts w:eastAsia="SimHei"/>
          <w:sz w:val="21"/>
          <w:szCs w:val="21"/>
          <w:lang w:eastAsia="zh-CN"/>
        </w:rPr>
      </w:pPr>
      <w:r w:rsidRPr="00326A48">
        <w:rPr>
          <w:rFonts w:eastAsia="SimHei" w:hAnsi="SimSun"/>
          <w:sz w:val="21"/>
          <w:szCs w:val="21"/>
          <w:lang w:eastAsia="zh-CN"/>
        </w:rPr>
        <w:t>妇女资料的研究与传播</w:t>
      </w:r>
    </w:p>
    <w:p w:rsidR="00E2392F" w:rsidRPr="00326A48" w:rsidRDefault="00E2392F" w:rsidP="00FA2E6F">
      <w:pPr>
        <w:pStyle w:val="BodyTextIndent1"/>
        <w:tabs>
          <w:tab w:val="left" w:pos="525"/>
        </w:tabs>
        <w:snapToGrid w:val="0"/>
        <w:spacing w:after="240" w:line="360" w:lineRule="exact"/>
        <w:ind w:firstLine="0"/>
        <w:jc w:val="both"/>
        <w:rPr>
          <w:sz w:val="21"/>
          <w:szCs w:val="21"/>
          <w:lang w:eastAsia="zh-CN"/>
        </w:rPr>
      </w:pPr>
      <w:r w:rsidRPr="00326A48">
        <w:rPr>
          <w:sz w:val="21"/>
          <w:szCs w:val="21"/>
          <w:lang w:eastAsia="zh-CN"/>
        </w:rPr>
        <w:t xml:space="preserve">12.52 </w:t>
      </w:r>
      <w:r w:rsidRPr="00326A48">
        <w:rPr>
          <w:rStyle w:val="mediumtext1"/>
          <w:rFonts w:hAnsi="SimSun"/>
          <w:sz w:val="21"/>
          <w:szCs w:val="21"/>
          <w:lang w:eastAsia="zh-CN"/>
        </w:rPr>
        <w:t>健康资料，特别是按性别分列的资料，对于编制有关妇女健康的计划和方案和进行性别分析至关重要。在</w:t>
      </w:r>
      <w:r w:rsidRPr="00326A48">
        <w:rPr>
          <w:rStyle w:val="mediumtext1"/>
          <w:sz w:val="21"/>
          <w:szCs w:val="21"/>
          <w:lang w:eastAsia="zh-CN"/>
        </w:rPr>
        <w:t>1990</w:t>
      </w:r>
      <w:r w:rsidRPr="00326A48">
        <w:rPr>
          <w:rStyle w:val="mediumtext1"/>
          <w:rFonts w:hAnsi="SimSun"/>
          <w:sz w:val="21"/>
          <w:szCs w:val="21"/>
          <w:lang w:eastAsia="zh-CN"/>
        </w:rPr>
        <w:t>年代中期，卫生信息系统处</w:t>
      </w:r>
      <w:r w:rsidR="00146BAA" w:rsidRPr="00326A48">
        <w:rPr>
          <w:rStyle w:val="mediumtext1"/>
          <w:rFonts w:hAnsi="SimSun" w:hint="eastAsia"/>
          <w:sz w:val="21"/>
          <w:szCs w:val="21"/>
          <w:lang w:eastAsia="zh-CN"/>
        </w:rPr>
        <w:t>于</w:t>
      </w:r>
      <w:r w:rsidRPr="00326A48">
        <w:rPr>
          <w:rStyle w:val="mediumtext1"/>
          <w:rFonts w:hAnsi="SimSun"/>
          <w:sz w:val="21"/>
          <w:szCs w:val="21"/>
          <w:lang w:eastAsia="zh-CN"/>
        </w:rPr>
        <w:t>初建阶段。卫生信息系统不足，婴儿死亡率和孕产妇死亡率等国家疾病档案资料根本没有，而且如果有的话，也只</w:t>
      </w:r>
      <w:r w:rsidRPr="00326A48">
        <w:rPr>
          <w:rStyle w:val="mediumtext1"/>
          <w:rFonts w:hAnsi="SimSun"/>
          <w:sz w:val="21"/>
          <w:szCs w:val="21"/>
          <w:lang w:val="fr-CH" w:eastAsia="zh-CN"/>
        </w:rPr>
        <w:t>能</w:t>
      </w:r>
      <w:r w:rsidRPr="00326A48">
        <w:rPr>
          <w:rStyle w:val="mediumtext1"/>
          <w:rFonts w:hAnsi="SimSun"/>
          <w:sz w:val="21"/>
          <w:szCs w:val="21"/>
          <w:lang w:eastAsia="zh-CN"/>
        </w:rPr>
        <w:t>反映出白种人、有时还有印度裔群体的健康状况。关于妇女健康状况的资料是零散的，往往得不到。在过去几年里。南非加强了常规卫生信息系统，并创建了确保省级标准协调的机构，以实现这些目标。另外，还大大强化了</w:t>
      </w:r>
      <w:r w:rsidRPr="00326A48">
        <w:rPr>
          <w:rStyle w:val="mediumtext1"/>
          <w:rFonts w:hAnsi="SimSun"/>
          <w:sz w:val="21"/>
          <w:szCs w:val="21"/>
          <w:lang w:val="fr-CH" w:eastAsia="zh-CN"/>
        </w:rPr>
        <w:t>极其重要的</w:t>
      </w:r>
      <w:r w:rsidRPr="00326A48">
        <w:rPr>
          <w:rStyle w:val="mediumtext1"/>
          <w:rFonts w:hAnsi="SimSun"/>
          <w:sz w:val="21"/>
          <w:szCs w:val="21"/>
          <w:lang w:eastAsia="zh-CN"/>
        </w:rPr>
        <w:t>登记系统</w:t>
      </w:r>
      <w:r w:rsidR="00681432" w:rsidRPr="00326A48">
        <w:rPr>
          <w:rStyle w:val="mediumtext1"/>
          <w:rFonts w:hAnsi="SimSun"/>
          <w:sz w:val="21"/>
          <w:szCs w:val="21"/>
          <w:lang w:eastAsia="zh-CN"/>
        </w:rPr>
        <w:t>。</w:t>
      </w:r>
    </w:p>
    <w:p w:rsidR="00E2392F" w:rsidRPr="00326A48" w:rsidRDefault="00E2392F" w:rsidP="00FA2E6F">
      <w:pPr>
        <w:pStyle w:val="BodyTextIndent1"/>
        <w:tabs>
          <w:tab w:val="left" w:pos="525"/>
        </w:tabs>
        <w:snapToGrid w:val="0"/>
        <w:spacing w:after="240" w:line="360" w:lineRule="exact"/>
        <w:ind w:firstLine="0"/>
        <w:jc w:val="both"/>
        <w:rPr>
          <w:sz w:val="21"/>
          <w:szCs w:val="21"/>
          <w:lang w:eastAsia="zh-CN"/>
        </w:rPr>
      </w:pPr>
      <w:r w:rsidRPr="00326A48">
        <w:rPr>
          <w:sz w:val="21"/>
          <w:szCs w:val="21"/>
          <w:lang w:eastAsia="zh-CN"/>
        </w:rPr>
        <w:t>12.53 1993</w:t>
      </w:r>
      <w:r w:rsidRPr="00326A48">
        <w:rPr>
          <w:rFonts w:hAnsi="SimSun"/>
          <w:sz w:val="21"/>
          <w:szCs w:val="21"/>
          <w:lang w:eastAsia="zh-CN"/>
        </w:rPr>
        <w:t>年引入了</w:t>
      </w:r>
      <w:r w:rsidRPr="00326A48">
        <w:rPr>
          <w:rStyle w:val="longtext1"/>
          <w:rFonts w:hAnsi="SimSun"/>
          <w:sz w:val="21"/>
          <w:szCs w:val="21"/>
          <w:lang w:eastAsia="zh-CN"/>
        </w:rPr>
        <w:t>人口与健康调查，这是一个调查健康状况的国际性手段，对妇女和不同年龄组妇女的健康信息加以分列。另外，南非现在开展了大量的调查和研究，以了解健康状况，评估分析总体健康情况，特别是妇女的健康情况。</w:t>
      </w:r>
      <w:r w:rsidR="00146BAA" w:rsidRPr="00326A48">
        <w:rPr>
          <w:rStyle w:val="longtext1"/>
          <w:rFonts w:hAnsi="SimSun" w:hint="eastAsia"/>
          <w:sz w:val="21"/>
          <w:szCs w:val="21"/>
          <w:lang w:eastAsia="zh-CN"/>
        </w:rPr>
        <w:t>至于</w:t>
      </w:r>
      <w:r w:rsidRPr="00326A48">
        <w:rPr>
          <w:rStyle w:val="longtext1"/>
          <w:rFonts w:hAnsi="SimSun"/>
          <w:sz w:val="21"/>
          <w:szCs w:val="21"/>
          <w:lang w:eastAsia="zh-CN"/>
        </w:rPr>
        <w:t>统一以前在没有国家硬件标准情况下开发的医院信息系统，依然存在挑战。据认为，国家病人总指数和病人信息系统对病人病情跟踪来说是很重要的，尤其是对那些到了一家保健机构后而又不得不到另一个地区的另一家保健机构去的妇女而言，她们将享受治疗的连续性，不是非得有病人转诊卡。</w:t>
      </w:r>
    </w:p>
    <w:p w:rsidR="00E2392F" w:rsidRPr="00326A48" w:rsidRDefault="00E2392F" w:rsidP="00FA2E6F">
      <w:pPr>
        <w:pStyle w:val="BodyTextIndent1"/>
        <w:tabs>
          <w:tab w:val="left" w:pos="525"/>
        </w:tabs>
        <w:snapToGrid w:val="0"/>
        <w:spacing w:after="240" w:line="360" w:lineRule="exact"/>
        <w:ind w:firstLine="0"/>
        <w:jc w:val="both"/>
        <w:rPr>
          <w:rStyle w:val="longtext1"/>
          <w:sz w:val="21"/>
          <w:szCs w:val="21"/>
          <w:lang w:eastAsia="zh-CN"/>
        </w:rPr>
      </w:pPr>
      <w:r w:rsidRPr="00326A48">
        <w:rPr>
          <w:sz w:val="21"/>
          <w:szCs w:val="21"/>
          <w:lang w:eastAsia="zh-CN"/>
        </w:rPr>
        <w:t>12.54</w:t>
      </w:r>
      <w:r w:rsidRPr="00326A48">
        <w:rPr>
          <w:rStyle w:val="longtext1"/>
          <w:rFonts w:hAnsi="SimSun"/>
          <w:sz w:val="21"/>
          <w:szCs w:val="21"/>
          <w:lang w:eastAsia="zh-CN"/>
        </w:rPr>
        <w:t>卫生部成立研究局，对健康研究负监督责任，包括与医学研究理事会进行协调。议会拨款支持以加强南非卫生研究能力为己任的医学研究理事会（</w:t>
      </w:r>
      <w:r w:rsidRPr="00326A48">
        <w:rPr>
          <w:rStyle w:val="longtext1"/>
          <w:sz w:val="21"/>
          <w:szCs w:val="21"/>
          <w:lang w:eastAsia="zh-CN"/>
        </w:rPr>
        <w:t>MRC</w:t>
      </w:r>
      <w:r w:rsidRPr="00326A48">
        <w:rPr>
          <w:rStyle w:val="longtext1"/>
          <w:rFonts w:hAnsi="SimSun"/>
          <w:sz w:val="21"/>
          <w:szCs w:val="21"/>
          <w:lang w:eastAsia="zh-CN"/>
        </w:rPr>
        <w:t>）。研究过程中，把大量的注意力放在确保增强妇女的适当能力。女性研究人员掌管医学理事会的许多重要方案，如性别方案、健康促进方案、健康信息方案和疾病负担方案。健康研究</w:t>
      </w:r>
      <w:r w:rsidRPr="00326A48">
        <w:rPr>
          <w:rStyle w:val="longtext1"/>
          <w:rFonts w:hAnsi="SimSun"/>
          <w:sz w:val="21"/>
          <w:szCs w:val="21"/>
          <w:lang w:val="fr-CH" w:eastAsia="zh-CN"/>
        </w:rPr>
        <w:t>横</w:t>
      </w:r>
      <w:r w:rsidRPr="00326A48">
        <w:rPr>
          <w:rStyle w:val="longtext1"/>
          <w:rFonts w:hAnsi="SimSun"/>
          <w:sz w:val="21"/>
          <w:szCs w:val="21"/>
          <w:lang w:eastAsia="zh-CN"/>
        </w:rPr>
        <w:t>跨包括研究在内的多个领域，以加强卫生系统服务能力，查明阻碍或最有效促进妇女和男子参与健康计划的因素，包括对健康行为动态的认识</w:t>
      </w:r>
      <w:r w:rsidR="00681432" w:rsidRPr="00326A48">
        <w:rPr>
          <w:rStyle w:val="longtext1"/>
          <w:rFonts w:hAnsi="SimSun"/>
          <w:sz w:val="21"/>
          <w:szCs w:val="21"/>
          <w:lang w:eastAsia="zh-CN"/>
        </w:rPr>
        <w:t>。</w:t>
      </w:r>
    </w:p>
    <w:p w:rsidR="00E2392F" w:rsidRPr="00326A48" w:rsidRDefault="00E2392F" w:rsidP="00FA2E6F">
      <w:pPr>
        <w:pStyle w:val="BodyTextIndent1"/>
        <w:tabs>
          <w:tab w:val="left" w:pos="525"/>
        </w:tabs>
        <w:snapToGrid w:val="0"/>
        <w:spacing w:after="240" w:line="360" w:lineRule="exact"/>
        <w:ind w:firstLine="0"/>
        <w:jc w:val="both"/>
        <w:rPr>
          <w:sz w:val="21"/>
          <w:szCs w:val="21"/>
          <w:lang w:eastAsia="zh-CN"/>
        </w:rPr>
      </w:pPr>
      <w:r w:rsidRPr="00326A48">
        <w:rPr>
          <w:sz w:val="21"/>
          <w:szCs w:val="21"/>
          <w:lang w:eastAsia="zh-CN"/>
        </w:rPr>
        <w:t>12.55</w:t>
      </w:r>
      <w:r w:rsidRPr="00326A48">
        <w:rPr>
          <w:rStyle w:val="mediumtext1"/>
          <w:rFonts w:hAnsi="SimSun"/>
          <w:sz w:val="21"/>
          <w:szCs w:val="21"/>
          <w:lang w:eastAsia="zh-CN"/>
        </w:rPr>
        <w:t>医学研究理事会是卫生研究中的一个重要合作伙伴，它鼓励将性别观点纳入研究工作的主流。理事会有一个妇女保健方案，专门研究妇女的健康问题。还有许多</w:t>
      </w:r>
      <w:r w:rsidR="007C2C14" w:rsidRPr="00326A48">
        <w:rPr>
          <w:rStyle w:val="mediumtext1"/>
          <w:rFonts w:hAnsi="SimSun"/>
          <w:sz w:val="21"/>
          <w:szCs w:val="21"/>
          <w:lang w:eastAsia="zh-CN"/>
        </w:rPr>
        <w:t>其他</w:t>
      </w:r>
      <w:r w:rsidRPr="00326A48">
        <w:rPr>
          <w:rStyle w:val="mediumtext1"/>
          <w:rFonts w:hAnsi="SimSun"/>
          <w:sz w:val="21"/>
          <w:szCs w:val="21"/>
          <w:lang w:eastAsia="zh-CN"/>
        </w:rPr>
        <w:t>学术与研究机构，如在南非从事重大卫生研究的人类科学研究委员会和健康体系信托基金。该研究局参与了多项旨在促进妇女担任研究员并保护科研领域妇女权利的倡议。例如，指导准则规定，在临床试验结束时，如果病人仍然需要治疗，应继续给予其治疗（费用由试验赞助商出）。</w:t>
      </w:r>
      <w:r w:rsidRPr="00326A48">
        <w:rPr>
          <w:rFonts w:hAnsi="SimSun"/>
          <w:sz w:val="21"/>
          <w:szCs w:val="21"/>
          <w:lang w:val="zh-CN" w:eastAsia="zh-CN"/>
        </w:rPr>
        <w:t>经修订的良好临床实践指南要求临床试验应包括妇女，以便确保在新药研制和治疗方案的制定中能够考虑到妇女特有的生物问题。指导准则还保护妇女和胎儿，使其免遭不良临床实践的风险。</w:t>
      </w:r>
    </w:p>
    <w:p w:rsidR="00E2392F" w:rsidRPr="00326A48" w:rsidRDefault="00E2392F" w:rsidP="005F0A67">
      <w:pPr>
        <w:tabs>
          <w:tab w:val="left" w:pos="525"/>
        </w:tabs>
        <w:snapToGrid w:val="0"/>
        <w:spacing w:after="240" w:line="360" w:lineRule="exact"/>
        <w:rPr>
          <w:rFonts w:ascii="Times New Roman" w:eastAsia="SimHei"/>
          <w:sz w:val="24"/>
          <w:szCs w:val="24"/>
        </w:rPr>
      </w:pPr>
      <w:r w:rsidRPr="00326A48">
        <w:rPr>
          <w:rFonts w:ascii="Times New Roman" w:eastAsia="SimHei" w:hAnsi="SimSun"/>
          <w:sz w:val="24"/>
          <w:szCs w:val="24"/>
        </w:rPr>
        <w:t>第</w:t>
      </w:r>
      <w:r w:rsidRPr="00326A48">
        <w:rPr>
          <w:rFonts w:ascii="Times New Roman" w:eastAsia="SimHei"/>
          <w:sz w:val="24"/>
          <w:szCs w:val="24"/>
        </w:rPr>
        <w:t>13</w:t>
      </w:r>
      <w:r w:rsidRPr="00326A48">
        <w:rPr>
          <w:rFonts w:ascii="Times New Roman" w:eastAsia="SimHei" w:hAnsi="SimSun"/>
          <w:sz w:val="24"/>
          <w:szCs w:val="24"/>
        </w:rPr>
        <w:t>条：经济</w:t>
      </w:r>
      <w:r w:rsidR="00146BAA" w:rsidRPr="00326A48">
        <w:rPr>
          <w:rFonts w:ascii="Times New Roman" w:eastAsia="SimHei" w:hAnsi="SimSun" w:hint="eastAsia"/>
          <w:sz w:val="24"/>
          <w:szCs w:val="24"/>
        </w:rPr>
        <w:t>和</w:t>
      </w:r>
      <w:r w:rsidRPr="00326A48">
        <w:rPr>
          <w:rFonts w:ascii="Times New Roman" w:eastAsia="SimHei" w:hAnsi="SimSun"/>
          <w:sz w:val="24"/>
          <w:szCs w:val="24"/>
        </w:rPr>
        <w:t>社会生活</w:t>
      </w:r>
    </w:p>
    <w:p w:rsidR="00E2392F" w:rsidRPr="00326A48" w:rsidRDefault="00E2392F" w:rsidP="00FA2E6F">
      <w:pPr>
        <w:pBdr>
          <w:top w:val="single" w:sz="12" w:space="0" w:color="000000"/>
          <w:left w:val="single" w:sz="12" w:space="0" w:color="000000"/>
          <w:bottom w:val="single" w:sz="12" w:space="0" w:color="000000"/>
          <w:right w:val="single" w:sz="12" w:space="0" w:color="000000"/>
        </w:pBdr>
        <w:tabs>
          <w:tab w:val="left" w:pos="525"/>
        </w:tabs>
        <w:spacing w:after="240" w:line="360" w:lineRule="exact"/>
        <w:rPr>
          <w:rFonts w:ascii="Times New Roman" w:eastAsia="SimHei"/>
          <w:szCs w:val="21"/>
        </w:rPr>
      </w:pPr>
      <w:r w:rsidRPr="00326A48">
        <w:rPr>
          <w:rFonts w:ascii="Times New Roman" w:eastAsia="SimHei"/>
          <w:szCs w:val="21"/>
        </w:rPr>
        <w:t>第</w:t>
      </w:r>
      <w:r w:rsidRPr="00326A48">
        <w:rPr>
          <w:rFonts w:ascii="Times New Roman" w:eastAsia="SimHei"/>
          <w:szCs w:val="21"/>
        </w:rPr>
        <w:t xml:space="preserve">13 (a) </w:t>
      </w:r>
      <w:r w:rsidRPr="00326A48">
        <w:rPr>
          <w:rFonts w:ascii="Times New Roman" w:eastAsia="SimHei"/>
          <w:szCs w:val="21"/>
        </w:rPr>
        <w:t>条</w:t>
      </w:r>
      <w:r w:rsidR="00AC3339" w:rsidRPr="00326A48">
        <w:rPr>
          <w:rFonts w:ascii="Times New Roman" w:eastAsia="SimHei"/>
          <w:szCs w:val="21"/>
        </w:rPr>
        <w:t>：</w:t>
      </w:r>
      <w:r w:rsidRPr="00326A48">
        <w:rPr>
          <w:rFonts w:ascii="Times New Roman" w:eastAsia="SimHei"/>
          <w:szCs w:val="21"/>
        </w:rPr>
        <w:t>享有家庭福利的权利</w:t>
      </w:r>
    </w:p>
    <w:p w:rsidR="00E2392F" w:rsidRPr="00326A48" w:rsidRDefault="00E2392F" w:rsidP="005F0A67">
      <w:pPr>
        <w:tabs>
          <w:tab w:val="left" w:pos="525"/>
        </w:tabs>
        <w:snapToGrid w:val="0"/>
        <w:spacing w:after="240" w:line="360" w:lineRule="exact"/>
        <w:rPr>
          <w:rFonts w:ascii="Times New Roman"/>
          <w:szCs w:val="21"/>
        </w:rPr>
      </w:pPr>
      <w:r w:rsidRPr="00326A48">
        <w:rPr>
          <w:rFonts w:ascii="Times New Roman"/>
          <w:szCs w:val="21"/>
        </w:rPr>
        <w:t>13.1</w:t>
      </w:r>
      <w:r w:rsidR="000E424F" w:rsidRPr="00326A48">
        <w:rPr>
          <w:rFonts w:ascii="Times New Roman" w:hint="eastAsia"/>
          <w:szCs w:val="21"/>
        </w:rPr>
        <w:tab/>
      </w:r>
      <w:r w:rsidRPr="00326A48">
        <w:rPr>
          <w:rFonts w:ascii="Times New Roman" w:hAnsi="SimSun"/>
          <w:szCs w:val="21"/>
        </w:rPr>
        <w:t>南非</w:t>
      </w:r>
      <w:r w:rsidRPr="00326A48">
        <w:rPr>
          <w:rStyle w:val="mediumtext1"/>
          <w:rFonts w:ascii="Times New Roman" w:hAnsi="SimSun"/>
          <w:sz w:val="21"/>
          <w:szCs w:val="21"/>
        </w:rPr>
        <w:t>在家庭福利方面的男女平等情况依然没有改变，这包括平等享有老年人、残疾人和照顾者津贴等社会福利。审查期间出台的政府措施重在消除《</w:t>
      </w:r>
      <w:r w:rsidRPr="00326A48">
        <w:rPr>
          <w:rStyle w:val="mediumtext1"/>
          <w:rFonts w:ascii="Times New Roman"/>
          <w:sz w:val="21"/>
          <w:szCs w:val="21"/>
        </w:rPr>
        <w:t>Lund</w:t>
      </w:r>
      <w:r w:rsidRPr="00326A48">
        <w:rPr>
          <w:rStyle w:val="mediumtext1"/>
          <w:rFonts w:ascii="Times New Roman" w:hAnsi="SimSun"/>
          <w:sz w:val="21"/>
          <w:szCs w:val="21"/>
        </w:rPr>
        <w:t>报告》中提到的种族差别。南非根据《消除对妇女一切形式歧视公约》提交的初次报告提到过该报告</w:t>
      </w:r>
      <w:r w:rsidR="00681432" w:rsidRPr="00326A48">
        <w:rPr>
          <w:rStyle w:val="mediumtext1"/>
          <w:rFonts w:ascii="Times New Roman" w:hAnsi="SimSun"/>
          <w:sz w:val="21"/>
          <w:szCs w:val="21"/>
        </w:rPr>
        <w:t>。</w:t>
      </w:r>
    </w:p>
    <w:p w:rsidR="00E2392F" w:rsidRPr="00326A48" w:rsidRDefault="00E2392F" w:rsidP="005F0A67">
      <w:pPr>
        <w:tabs>
          <w:tab w:val="left" w:pos="525"/>
        </w:tabs>
        <w:snapToGrid w:val="0"/>
        <w:spacing w:after="240" w:line="360" w:lineRule="exact"/>
        <w:rPr>
          <w:rFonts w:ascii="Times New Roman"/>
          <w:szCs w:val="21"/>
        </w:rPr>
      </w:pPr>
      <w:r w:rsidRPr="00326A48">
        <w:rPr>
          <w:rFonts w:ascii="Times New Roman"/>
          <w:szCs w:val="21"/>
        </w:rPr>
        <w:t>13.2</w:t>
      </w:r>
      <w:r w:rsidR="000E424F" w:rsidRPr="00326A48">
        <w:rPr>
          <w:rFonts w:ascii="Times New Roman" w:hint="eastAsia"/>
          <w:szCs w:val="21"/>
        </w:rPr>
        <w:tab/>
      </w:r>
      <w:r w:rsidRPr="00326A48">
        <w:rPr>
          <w:rFonts w:ascii="Times New Roman" w:hAnsi="SimSun"/>
          <w:szCs w:val="21"/>
        </w:rPr>
        <w:t>总统</w:t>
      </w:r>
      <w:r w:rsidRPr="00326A48">
        <w:rPr>
          <w:rStyle w:val="shorttext1"/>
          <w:rFonts w:ascii="Times New Roman" w:hAnsi="SimSun"/>
          <w:sz w:val="21"/>
          <w:szCs w:val="21"/>
        </w:rPr>
        <w:t>在提交非洲同行审议机制的报告（</w:t>
      </w:r>
      <w:r w:rsidRPr="00326A48">
        <w:rPr>
          <w:rStyle w:val="shorttext1"/>
          <w:rFonts w:ascii="Times New Roman"/>
          <w:sz w:val="21"/>
          <w:szCs w:val="21"/>
        </w:rPr>
        <w:t>2006</w:t>
      </w:r>
      <w:r w:rsidRPr="00326A48">
        <w:rPr>
          <w:rStyle w:val="shorttext1"/>
          <w:rFonts w:ascii="Times New Roman" w:hAnsi="SimSun"/>
          <w:sz w:val="21"/>
          <w:szCs w:val="21"/>
        </w:rPr>
        <w:t>年）中指出：</w:t>
      </w:r>
    </w:p>
    <w:p w:rsidR="00E2392F" w:rsidRPr="00326A48" w:rsidRDefault="00E2392F" w:rsidP="005F0A67">
      <w:pPr>
        <w:tabs>
          <w:tab w:val="left" w:pos="525"/>
        </w:tabs>
        <w:snapToGrid w:val="0"/>
        <w:spacing w:after="240" w:line="360" w:lineRule="exact"/>
        <w:rPr>
          <w:rFonts w:ascii="Times New Roman" w:eastAsia="SimHei" w:hint="eastAsia"/>
          <w:szCs w:val="21"/>
        </w:rPr>
      </w:pPr>
      <w:r w:rsidRPr="00326A48">
        <w:rPr>
          <w:rFonts w:ascii="Times New Roman" w:eastAsia="SimHei"/>
          <w:szCs w:val="21"/>
        </w:rPr>
        <w:t>文本框</w:t>
      </w:r>
      <w:r w:rsidRPr="00326A48">
        <w:rPr>
          <w:rFonts w:ascii="Times New Roman" w:eastAsia="SimHei"/>
          <w:szCs w:val="21"/>
        </w:rPr>
        <w:t>22</w:t>
      </w:r>
      <w:r w:rsidR="00AC3339" w:rsidRPr="00326A48">
        <w:rPr>
          <w:rFonts w:ascii="Times New Roman" w:eastAsia="SimHei"/>
          <w:szCs w:val="21"/>
        </w:rPr>
        <w:t>：</w:t>
      </w:r>
      <w:r w:rsidRPr="00326A48">
        <w:rPr>
          <w:rFonts w:ascii="Times New Roman" w:eastAsia="SimHei"/>
          <w:szCs w:val="21"/>
        </w:rPr>
        <w:t>2006</w:t>
      </w:r>
      <w:r w:rsidRPr="00326A48">
        <w:rPr>
          <w:rFonts w:ascii="Times New Roman" w:eastAsia="SimHei"/>
          <w:szCs w:val="21"/>
        </w:rPr>
        <w:t>年提交非洲同行审议机制的报告摘要</w:t>
      </w:r>
    </w:p>
    <w:p w:rsidR="006B701A" w:rsidRPr="00326A48" w:rsidRDefault="006B701A" w:rsidP="000E424F">
      <w:pPr>
        <w:widowControl w:val="0"/>
        <w:pBdr>
          <w:top w:val="single" w:sz="4" w:space="1" w:color="auto"/>
          <w:left w:val="single" w:sz="4" w:space="4" w:color="auto"/>
          <w:bottom w:val="single" w:sz="4" w:space="1" w:color="auto"/>
          <w:right w:val="single" w:sz="4" w:space="4" w:color="auto"/>
        </w:pBdr>
        <w:shd w:val="clear" w:color="auto" w:fill="E0E0E0"/>
        <w:tabs>
          <w:tab w:val="left" w:pos="525"/>
        </w:tabs>
        <w:snapToGrid w:val="0"/>
        <w:spacing w:after="240" w:line="360" w:lineRule="exact"/>
        <w:rPr>
          <w:rStyle w:val="mediumtext1"/>
          <w:rFonts w:ascii="Times New Roman"/>
          <w:sz w:val="21"/>
          <w:szCs w:val="21"/>
        </w:rPr>
      </w:pPr>
      <w:smartTag w:uri="urn:schemas-microsoft-com:office:smarttags" w:element="chsdate">
        <w:smartTagPr>
          <w:attr w:name="IsROCDate" w:val="False"/>
          <w:attr w:name="IsLunarDate" w:val="False"/>
          <w:attr w:name="Day" w:val="30"/>
          <w:attr w:name="Month" w:val="12"/>
          <w:attr w:name="Year" w:val="1899"/>
        </w:smartTagPr>
        <w:r w:rsidRPr="00326A48">
          <w:rPr>
            <w:rFonts w:ascii="Times New Roman"/>
            <w:szCs w:val="21"/>
          </w:rPr>
          <w:t>13.2.1</w:t>
        </w:r>
      </w:smartTag>
      <w:r w:rsidRPr="00326A48">
        <w:rPr>
          <w:rStyle w:val="mediumtext1"/>
          <w:rFonts w:ascii="Times New Roman" w:hAnsi="SimSun"/>
          <w:sz w:val="21"/>
          <w:szCs w:val="21"/>
        </w:rPr>
        <w:t>政府致力于消除贫困，同时认识到短期内，由于人民的贫困化，需要制定旨在减少贫困的政策。政府在这方面已制定了一些社会方案和社会收入计划，以减轻家庭、儿童及残疾人士的贫困。有必要评估社会补助金造成依赖国家的问题。通过为人民提供满足其最基本和最根本的人类需求的经济手段，增强了人民的能力没有？或者说他们因为产生依赖而变得无能为力了吗？</w:t>
      </w:r>
      <w:r w:rsidRPr="00326A48">
        <w:rPr>
          <w:rStyle w:val="mediumtext1"/>
          <w:rFonts w:ascii="Times New Roman"/>
          <w:sz w:val="21"/>
          <w:szCs w:val="21"/>
        </w:rPr>
        <w:t xml:space="preserve"> </w:t>
      </w:r>
    </w:p>
    <w:p w:rsidR="006B701A" w:rsidRPr="00326A48" w:rsidRDefault="006B701A" w:rsidP="000E424F">
      <w:pPr>
        <w:widowControl w:val="0"/>
        <w:pBdr>
          <w:top w:val="single" w:sz="4" w:space="1" w:color="auto"/>
          <w:left w:val="single" w:sz="4" w:space="4" w:color="auto"/>
          <w:bottom w:val="single" w:sz="4" w:space="1" w:color="auto"/>
          <w:right w:val="single" w:sz="4" w:space="4" w:color="auto"/>
        </w:pBdr>
        <w:shd w:val="clear" w:color="auto" w:fill="E0E0E0"/>
        <w:tabs>
          <w:tab w:val="left" w:pos="525"/>
        </w:tabs>
        <w:snapToGrid w:val="0"/>
        <w:spacing w:after="240" w:line="360" w:lineRule="exact"/>
        <w:rPr>
          <w:rFonts w:ascii="Times New Roman"/>
          <w:szCs w:val="21"/>
        </w:rPr>
      </w:pPr>
      <w:smartTag w:uri="urn:schemas-microsoft-com:office:smarttags" w:element="chsdate">
        <w:smartTagPr>
          <w:attr w:name="Year" w:val="1899"/>
          <w:attr w:name="Month" w:val="12"/>
          <w:attr w:name="Day" w:val="30"/>
          <w:attr w:name="IsLunarDate" w:val="False"/>
          <w:attr w:name="IsROCDate" w:val="False"/>
        </w:smartTagPr>
        <w:r w:rsidRPr="00326A48">
          <w:rPr>
            <w:rStyle w:val="mediumtext1"/>
            <w:rFonts w:ascii="Times New Roman"/>
            <w:sz w:val="21"/>
            <w:szCs w:val="21"/>
          </w:rPr>
          <w:t>13.2.2</w:t>
        </w:r>
      </w:smartTag>
      <w:r w:rsidRPr="00326A48">
        <w:rPr>
          <w:rStyle w:val="mediumtext1"/>
          <w:rFonts w:ascii="Times New Roman"/>
          <w:sz w:val="21"/>
          <w:szCs w:val="21"/>
        </w:rPr>
        <w:t xml:space="preserve"> </w:t>
      </w:r>
      <w:r w:rsidRPr="00326A48">
        <w:rPr>
          <w:rStyle w:val="mediumtext1"/>
          <w:rFonts w:ascii="Times New Roman"/>
          <w:sz w:val="21"/>
          <w:szCs w:val="21"/>
        </w:rPr>
        <w:t>南非社会保障体系</w:t>
      </w:r>
      <w:r w:rsidRPr="00326A48">
        <w:rPr>
          <w:rStyle w:val="mediumtext1"/>
          <w:rFonts w:ascii="Times New Roman" w:hAnsi="SimSun"/>
          <w:sz w:val="21"/>
          <w:szCs w:val="21"/>
        </w:rPr>
        <w:t>历史悠久，被公认为最成功的扶贫项目之一。在我们的社会保障体系中，社会保险是用来保护那些正规就业者，而社会援助的目的是保护那些得不到社会保险保护的人。社会保障福利由社会援助赠款和社会保障资金构成。我们采取的解决极端贫困和饥饿的措施包括</w:t>
      </w:r>
      <w:r w:rsidR="00681432" w:rsidRPr="00326A48">
        <w:rPr>
          <w:rStyle w:val="mediumtext1"/>
          <w:rFonts w:ascii="Times New Roman" w:hAnsi="SimSun"/>
          <w:sz w:val="21"/>
          <w:szCs w:val="21"/>
        </w:rPr>
        <w:t>：</w:t>
      </w:r>
    </w:p>
    <w:p w:rsidR="006B701A" w:rsidRPr="00326A48" w:rsidRDefault="006B701A" w:rsidP="000E424F">
      <w:pPr>
        <w:widowControl w:val="0"/>
        <w:numPr>
          <w:ilvl w:val="0"/>
          <w:numId w:val="109"/>
        </w:numPr>
        <w:pBdr>
          <w:top w:val="single" w:sz="4" w:space="1" w:color="auto"/>
          <w:left w:val="single" w:sz="4" w:space="4" w:color="auto"/>
          <w:bottom w:val="single" w:sz="4" w:space="1" w:color="auto"/>
          <w:right w:val="single" w:sz="4" w:space="4" w:color="auto"/>
        </w:pBdr>
        <w:shd w:val="clear" w:color="auto" w:fill="E0E0E0"/>
        <w:tabs>
          <w:tab w:val="clear" w:pos="540"/>
          <w:tab w:val="left" w:pos="525"/>
        </w:tabs>
        <w:snapToGrid w:val="0"/>
        <w:spacing w:after="240" w:line="360" w:lineRule="exact"/>
        <w:ind w:hanging="540"/>
        <w:rPr>
          <w:rFonts w:ascii="Times New Roman"/>
          <w:szCs w:val="21"/>
        </w:rPr>
      </w:pPr>
      <w:r w:rsidRPr="00326A48">
        <w:rPr>
          <w:rStyle w:val="mediumtext1"/>
          <w:rFonts w:ascii="Times New Roman" w:hAnsi="SimSun"/>
          <w:sz w:val="21"/>
          <w:szCs w:val="21"/>
        </w:rPr>
        <w:t>社会援助津贴形式的现金补贴开支在</w:t>
      </w:r>
      <w:r w:rsidRPr="00326A48">
        <w:rPr>
          <w:rStyle w:val="mediumtext1"/>
          <w:rFonts w:ascii="Times New Roman"/>
          <w:sz w:val="21"/>
          <w:szCs w:val="21"/>
        </w:rPr>
        <w:t>1994</w:t>
      </w:r>
      <w:r w:rsidRPr="00326A48">
        <w:rPr>
          <w:rStyle w:val="mediumtext1"/>
          <w:rFonts w:ascii="Times New Roman" w:hAnsi="SimSun"/>
          <w:sz w:val="21"/>
          <w:szCs w:val="21"/>
        </w:rPr>
        <w:t>年至</w:t>
      </w:r>
      <w:r w:rsidRPr="00326A48">
        <w:rPr>
          <w:rStyle w:val="mediumtext1"/>
          <w:rFonts w:ascii="Times New Roman"/>
          <w:sz w:val="21"/>
          <w:szCs w:val="21"/>
        </w:rPr>
        <w:t>2004</w:t>
      </w:r>
      <w:r w:rsidRPr="00326A48">
        <w:rPr>
          <w:rStyle w:val="mediumtext1"/>
          <w:rFonts w:ascii="Times New Roman" w:hAnsi="SimSun"/>
          <w:sz w:val="21"/>
          <w:szCs w:val="21"/>
        </w:rPr>
        <w:t>年间增加了</w:t>
      </w:r>
      <w:r w:rsidRPr="00326A48">
        <w:rPr>
          <w:rStyle w:val="mediumtext1"/>
          <w:rFonts w:ascii="Times New Roman"/>
          <w:sz w:val="21"/>
          <w:szCs w:val="21"/>
        </w:rPr>
        <w:t>3.7</w:t>
      </w:r>
      <w:r w:rsidRPr="00326A48">
        <w:rPr>
          <w:rStyle w:val="mediumtext1"/>
          <w:rFonts w:ascii="Times New Roman" w:hAnsi="SimSun"/>
          <w:sz w:val="21"/>
          <w:szCs w:val="21"/>
        </w:rPr>
        <w:t>倍，</w:t>
      </w:r>
      <w:r w:rsidRPr="00326A48">
        <w:rPr>
          <w:rStyle w:val="mediumtext1"/>
          <w:rFonts w:ascii="Times New Roman"/>
          <w:sz w:val="21"/>
          <w:szCs w:val="21"/>
        </w:rPr>
        <w:t>2005</w:t>
      </w:r>
      <w:r w:rsidRPr="00326A48">
        <w:rPr>
          <w:rStyle w:val="mediumtext1"/>
          <w:rFonts w:ascii="Times New Roman" w:hAnsi="SimSun"/>
          <w:sz w:val="21"/>
          <w:szCs w:val="21"/>
        </w:rPr>
        <w:t>年从</w:t>
      </w:r>
      <w:r w:rsidRPr="00326A48">
        <w:rPr>
          <w:rStyle w:val="mediumtext1"/>
          <w:rFonts w:ascii="Times New Roman"/>
          <w:sz w:val="21"/>
          <w:szCs w:val="21"/>
        </w:rPr>
        <w:t>100</w:t>
      </w:r>
      <w:r w:rsidRPr="00326A48">
        <w:rPr>
          <w:rStyle w:val="mediumtext1"/>
          <w:rFonts w:ascii="Times New Roman" w:hAnsi="SimSun"/>
          <w:sz w:val="21"/>
          <w:szCs w:val="21"/>
        </w:rPr>
        <w:t>亿兰特增加到</w:t>
      </w:r>
      <w:r w:rsidRPr="00326A48">
        <w:rPr>
          <w:rStyle w:val="mediumtext1"/>
          <w:rFonts w:ascii="Times New Roman"/>
          <w:sz w:val="21"/>
          <w:szCs w:val="21"/>
        </w:rPr>
        <w:t>550</w:t>
      </w:r>
      <w:r w:rsidRPr="00326A48">
        <w:rPr>
          <w:rStyle w:val="mediumtext1"/>
          <w:rFonts w:ascii="Times New Roman" w:hAnsi="SimSun"/>
          <w:sz w:val="21"/>
          <w:szCs w:val="21"/>
        </w:rPr>
        <w:t>亿兰特，受益人数从</w:t>
      </w:r>
      <w:r w:rsidRPr="00326A48">
        <w:rPr>
          <w:rStyle w:val="mediumtext1"/>
          <w:rFonts w:ascii="Times New Roman"/>
          <w:sz w:val="21"/>
          <w:szCs w:val="21"/>
        </w:rPr>
        <w:t>1994</w:t>
      </w:r>
      <w:r w:rsidRPr="00326A48">
        <w:rPr>
          <w:rStyle w:val="mediumtext1"/>
          <w:rFonts w:ascii="Times New Roman" w:hAnsi="SimSun"/>
          <w:sz w:val="21"/>
          <w:szCs w:val="21"/>
        </w:rPr>
        <w:t>年</w:t>
      </w:r>
      <w:r w:rsidRPr="00326A48">
        <w:rPr>
          <w:rStyle w:val="mediumtext1"/>
          <w:rFonts w:ascii="Times New Roman"/>
          <w:sz w:val="21"/>
          <w:szCs w:val="21"/>
        </w:rPr>
        <w:t>260</w:t>
      </w:r>
      <w:r w:rsidRPr="00326A48">
        <w:rPr>
          <w:rStyle w:val="mediumtext1"/>
          <w:rFonts w:ascii="Times New Roman" w:hAnsi="SimSun"/>
          <w:sz w:val="21"/>
          <w:szCs w:val="21"/>
        </w:rPr>
        <w:t>万人上升到</w:t>
      </w:r>
      <w:r w:rsidRPr="00326A48">
        <w:rPr>
          <w:rStyle w:val="mediumtext1"/>
          <w:rFonts w:ascii="Times New Roman"/>
          <w:sz w:val="21"/>
          <w:szCs w:val="21"/>
        </w:rPr>
        <w:t>2005</w:t>
      </w:r>
      <w:r w:rsidRPr="00326A48">
        <w:rPr>
          <w:rStyle w:val="mediumtext1"/>
          <w:rFonts w:ascii="Times New Roman" w:hAnsi="SimSun"/>
          <w:sz w:val="21"/>
          <w:szCs w:val="21"/>
        </w:rPr>
        <w:t>年的</w:t>
      </w:r>
      <w:r w:rsidRPr="00326A48">
        <w:rPr>
          <w:rStyle w:val="mediumtext1"/>
          <w:rFonts w:ascii="Times New Roman"/>
          <w:sz w:val="21"/>
          <w:szCs w:val="21"/>
        </w:rPr>
        <w:t>1</w:t>
      </w:r>
      <w:r w:rsidR="00146BAA" w:rsidRPr="00326A48">
        <w:rPr>
          <w:rStyle w:val="mediumtext1"/>
          <w:rFonts w:ascii="Times New Roman" w:hint="eastAsia"/>
          <w:sz w:val="21"/>
          <w:szCs w:val="21"/>
        </w:rPr>
        <w:t xml:space="preserve"> </w:t>
      </w:r>
      <w:r w:rsidRPr="00326A48">
        <w:rPr>
          <w:rStyle w:val="mediumtext1"/>
          <w:rFonts w:ascii="Times New Roman"/>
          <w:sz w:val="21"/>
          <w:szCs w:val="21"/>
        </w:rPr>
        <w:t>050</w:t>
      </w:r>
      <w:r w:rsidRPr="00326A48">
        <w:rPr>
          <w:rStyle w:val="mediumtext1"/>
          <w:rFonts w:ascii="Times New Roman" w:hAnsi="SimSun"/>
          <w:sz w:val="21"/>
          <w:szCs w:val="21"/>
        </w:rPr>
        <w:t>万人（此项拨款超过国内生产总值的</w:t>
      </w:r>
      <w:r w:rsidRPr="00326A48">
        <w:rPr>
          <w:rStyle w:val="mediumtext1"/>
          <w:rFonts w:ascii="Times New Roman"/>
          <w:sz w:val="21"/>
          <w:szCs w:val="21"/>
        </w:rPr>
        <w:t>3%</w:t>
      </w:r>
      <w:r w:rsidRPr="00326A48">
        <w:rPr>
          <w:rStyle w:val="mediumtext1"/>
          <w:rFonts w:ascii="Times New Roman" w:hAnsi="SimSun"/>
          <w:sz w:val="21"/>
          <w:szCs w:val="21"/>
        </w:rPr>
        <w:t>）；</w:t>
      </w:r>
    </w:p>
    <w:p w:rsidR="006B701A" w:rsidRPr="00326A48" w:rsidRDefault="006B701A" w:rsidP="000E424F">
      <w:pPr>
        <w:widowControl w:val="0"/>
        <w:numPr>
          <w:ilvl w:val="0"/>
          <w:numId w:val="109"/>
        </w:numPr>
        <w:pBdr>
          <w:top w:val="single" w:sz="4" w:space="1" w:color="auto"/>
          <w:left w:val="single" w:sz="4" w:space="4" w:color="auto"/>
          <w:bottom w:val="single" w:sz="4" w:space="1" w:color="auto"/>
          <w:right w:val="single" w:sz="4" w:space="4" w:color="auto"/>
        </w:pBdr>
        <w:shd w:val="clear" w:color="auto" w:fill="E0E0E0"/>
        <w:tabs>
          <w:tab w:val="clear" w:pos="540"/>
          <w:tab w:val="left" w:pos="525"/>
        </w:tabs>
        <w:snapToGrid w:val="0"/>
        <w:spacing w:after="240" w:line="360" w:lineRule="exact"/>
        <w:ind w:hanging="540"/>
        <w:rPr>
          <w:rFonts w:ascii="Times New Roman"/>
          <w:szCs w:val="21"/>
        </w:rPr>
      </w:pPr>
      <w:r w:rsidRPr="00326A48">
        <w:rPr>
          <w:rStyle w:val="shorttext1"/>
          <w:rFonts w:ascii="Times New Roman" w:hAnsi="SimSun"/>
          <w:sz w:val="21"/>
          <w:szCs w:val="21"/>
        </w:rPr>
        <w:t>随着儿童抚养补贴扩大到</w:t>
      </w:r>
      <w:r w:rsidRPr="00326A48">
        <w:rPr>
          <w:rStyle w:val="shorttext1"/>
          <w:rFonts w:ascii="Times New Roman"/>
          <w:sz w:val="21"/>
          <w:szCs w:val="21"/>
        </w:rPr>
        <w:t>14</w:t>
      </w:r>
      <w:r w:rsidRPr="00326A48">
        <w:rPr>
          <w:rStyle w:val="shorttext1"/>
          <w:rFonts w:ascii="Times New Roman" w:hAnsi="SimSun"/>
          <w:sz w:val="21"/>
          <w:szCs w:val="21"/>
        </w:rPr>
        <w:t>岁以下儿童，自</w:t>
      </w:r>
      <w:r w:rsidRPr="00326A48">
        <w:rPr>
          <w:rStyle w:val="shorttext1"/>
          <w:rFonts w:ascii="Times New Roman"/>
          <w:sz w:val="21"/>
          <w:szCs w:val="21"/>
        </w:rPr>
        <w:t>1997</w:t>
      </w:r>
      <w:r w:rsidRPr="00326A48">
        <w:rPr>
          <w:rStyle w:val="shorttext1"/>
          <w:rFonts w:ascii="Times New Roman" w:hAnsi="SimSun"/>
          <w:sz w:val="21"/>
          <w:szCs w:val="21"/>
        </w:rPr>
        <w:t>年以来获得该项补贴的儿童总数逾</w:t>
      </w:r>
      <w:r w:rsidRPr="00326A48">
        <w:rPr>
          <w:rStyle w:val="shorttext1"/>
          <w:rFonts w:ascii="Times New Roman"/>
          <w:sz w:val="21"/>
          <w:szCs w:val="21"/>
        </w:rPr>
        <w:t>700</w:t>
      </w:r>
      <w:r w:rsidRPr="00326A48">
        <w:rPr>
          <w:rStyle w:val="shorttext1"/>
          <w:rFonts w:ascii="Times New Roman" w:hAnsi="SimSun"/>
          <w:sz w:val="21"/>
          <w:szCs w:val="21"/>
        </w:rPr>
        <w:t>万人（这超出了政府于</w:t>
      </w:r>
      <w:r w:rsidRPr="00326A48">
        <w:rPr>
          <w:rStyle w:val="shorttext1"/>
          <w:rFonts w:ascii="Times New Roman"/>
          <w:sz w:val="21"/>
          <w:szCs w:val="21"/>
        </w:rPr>
        <w:t>2004</w:t>
      </w:r>
      <w:r w:rsidRPr="00326A48">
        <w:rPr>
          <w:rStyle w:val="shorttext1"/>
          <w:rFonts w:ascii="Times New Roman" w:hAnsi="SimSun"/>
          <w:sz w:val="21"/>
          <w:szCs w:val="21"/>
        </w:rPr>
        <w:t>年制定的</w:t>
      </w:r>
      <w:r w:rsidR="00146BAA" w:rsidRPr="00326A48">
        <w:rPr>
          <w:rStyle w:val="shorttext1"/>
          <w:rFonts w:ascii="Times New Roman" w:hAnsi="SimSun" w:hint="eastAsia"/>
          <w:sz w:val="21"/>
          <w:szCs w:val="21"/>
        </w:rPr>
        <w:t>240</w:t>
      </w:r>
      <w:r w:rsidR="00146BAA" w:rsidRPr="00326A48">
        <w:rPr>
          <w:rStyle w:val="shorttext1"/>
          <w:rFonts w:ascii="Times New Roman" w:hAnsi="SimSun" w:hint="eastAsia"/>
          <w:sz w:val="21"/>
          <w:szCs w:val="21"/>
        </w:rPr>
        <w:t>万</w:t>
      </w:r>
      <w:r w:rsidRPr="00326A48">
        <w:rPr>
          <w:rStyle w:val="shorttext1"/>
          <w:rFonts w:ascii="Times New Roman" w:hAnsi="SimSun"/>
          <w:sz w:val="21"/>
          <w:szCs w:val="21"/>
        </w:rPr>
        <w:t>目标）；</w:t>
      </w:r>
    </w:p>
    <w:p w:rsidR="006B701A" w:rsidRPr="00326A48" w:rsidRDefault="006B701A" w:rsidP="000E424F">
      <w:pPr>
        <w:widowControl w:val="0"/>
        <w:numPr>
          <w:ilvl w:val="0"/>
          <w:numId w:val="109"/>
        </w:numPr>
        <w:pBdr>
          <w:top w:val="single" w:sz="4" w:space="1" w:color="auto"/>
          <w:left w:val="single" w:sz="4" w:space="4" w:color="auto"/>
          <w:bottom w:val="single" w:sz="4" w:space="1" w:color="auto"/>
          <w:right w:val="single" w:sz="4" w:space="4" w:color="auto"/>
        </w:pBdr>
        <w:shd w:val="clear" w:color="auto" w:fill="E0E0E0"/>
        <w:tabs>
          <w:tab w:val="clear" w:pos="540"/>
          <w:tab w:val="left" w:pos="525"/>
        </w:tabs>
        <w:snapToGrid w:val="0"/>
        <w:spacing w:after="240" w:line="360" w:lineRule="exact"/>
        <w:ind w:hanging="540"/>
        <w:rPr>
          <w:rFonts w:ascii="Times New Roman"/>
          <w:szCs w:val="21"/>
        </w:rPr>
      </w:pPr>
      <w:r w:rsidRPr="00326A48">
        <w:rPr>
          <w:rStyle w:val="shorttext1"/>
          <w:rFonts w:ascii="Times New Roman" w:hAnsi="SimSun"/>
          <w:sz w:val="21"/>
          <w:szCs w:val="21"/>
        </w:rPr>
        <w:t>社会工资（获得基本服务的货币价值），</w:t>
      </w:r>
      <w:r w:rsidRPr="00326A48">
        <w:rPr>
          <w:rStyle w:val="shorttext1"/>
          <w:rFonts w:ascii="Times New Roman"/>
          <w:sz w:val="21"/>
          <w:szCs w:val="21"/>
        </w:rPr>
        <w:t>2003</w:t>
      </w:r>
      <w:r w:rsidRPr="00326A48">
        <w:rPr>
          <w:rStyle w:val="shorttext1"/>
          <w:rFonts w:ascii="Times New Roman" w:hAnsi="SimSun"/>
          <w:sz w:val="21"/>
          <w:szCs w:val="21"/>
        </w:rPr>
        <w:t>年约为</w:t>
      </w:r>
      <w:r w:rsidRPr="00326A48">
        <w:rPr>
          <w:rStyle w:val="shorttext1"/>
          <w:rFonts w:ascii="Times New Roman"/>
          <w:sz w:val="21"/>
          <w:szCs w:val="21"/>
        </w:rPr>
        <w:t>880</w:t>
      </w:r>
      <w:r w:rsidRPr="00326A48">
        <w:rPr>
          <w:rStyle w:val="shorttext1"/>
          <w:rFonts w:ascii="Times New Roman" w:hAnsi="SimSun"/>
          <w:sz w:val="21"/>
          <w:szCs w:val="21"/>
        </w:rPr>
        <w:t>亿兰特；</w:t>
      </w:r>
    </w:p>
    <w:p w:rsidR="006B701A" w:rsidRPr="00326A48" w:rsidRDefault="006B701A" w:rsidP="000E424F">
      <w:pPr>
        <w:widowControl w:val="0"/>
        <w:numPr>
          <w:ilvl w:val="0"/>
          <w:numId w:val="109"/>
        </w:numPr>
        <w:pBdr>
          <w:top w:val="single" w:sz="4" w:space="1" w:color="auto"/>
          <w:left w:val="single" w:sz="4" w:space="4" w:color="auto"/>
          <w:bottom w:val="single" w:sz="4" w:space="1" w:color="auto"/>
          <w:right w:val="single" w:sz="4" w:space="4" w:color="auto"/>
        </w:pBdr>
        <w:shd w:val="clear" w:color="auto" w:fill="E0E0E0"/>
        <w:tabs>
          <w:tab w:val="clear" w:pos="540"/>
          <w:tab w:val="left" w:pos="525"/>
        </w:tabs>
        <w:snapToGrid w:val="0"/>
        <w:spacing w:after="240" w:line="360" w:lineRule="exact"/>
        <w:ind w:hanging="540"/>
        <w:rPr>
          <w:rFonts w:ascii="Times New Roman"/>
          <w:szCs w:val="21"/>
        </w:rPr>
      </w:pPr>
      <w:r w:rsidRPr="00326A48">
        <w:rPr>
          <w:rStyle w:val="longtext1"/>
          <w:rFonts w:ascii="Times New Roman" w:hAnsi="SimSun"/>
          <w:sz w:val="21"/>
          <w:szCs w:val="21"/>
        </w:rPr>
        <w:t>《公共工程扩大方案》：方案实施的前</w:t>
      </w:r>
      <w:r w:rsidRPr="00326A48">
        <w:rPr>
          <w:rStyle w:val="longtext1"/>
          <w:rFonts w:ascii="Times New Roman"/>
          <w:sz w:val="21"/>
          <w:szCs w:val="21"/>
        </w:rPr>
        <w:t>9</w:t>
      </w:r>
      <w:r w:rsidRPr="00326A48">
        <w:rPr>
          <w:rStyle w:val="longtext1"/>
          <w:rFonts w:ascii="Times New Roman" w:hAnsi="SimSun"/>
          <w:sz w:val="21"/>
          <w:szCs w:val="21"/>
        </w:rPr>
        <w:t>个月，就有</w:t>
      </w:r>
      <w:r w:rsidRPr="00326A48">
        <w:rPr>
          <w:rStyle w:val="longtext1"/>
          <w:rFonts w:ascii="Times New Roman"/>
          <w:sz w:val="21"/>
          <w:szCs w:val="21"/>
        </w:rPr>
        <w:t>24</w:t>
      </w:r>
      <w:r w:rsidRPr="00326A48">
        <w:rPr>
          <w:rStyle w:val="longtext1"/>
          <w:rFonts w:ascii="Times New Roman" w:hAnsi="SimSun"/>
          <w:sz w:val="21"/>
          <w:szCs w:val="21"/>
        </w:rPr>
        <w:t>亿兰特花在了</w:t>
      </w:r>
      <w:r w:rsidRPr="00326A48">
        <w:rPr>
          <w:rStyle w:val="longtext1"/>
          <w:rFonts w:ascii="Times New Roman"/>
          <w:sz w:val="21"/>
          <w:szCs w:val="21"/>
        </w:rPr>
        <w:t>1 890</w:t>
      </w:r>
      <w:r w:rsidRPr="00326A48">
        <w:rPr>
          <w:rStyle w:val="longtext1"/>
          <w:rFonts w:ascii="Times New Roman" w:hAnsi="SimSun"/>
          <w:sz w:val="21"/>
          <w:szCs w:val="21"/>
        </w:rPr>
        <w:t>个项目上，总共创造了</w:t>
      </w:r>
      <w:r w:rsidR="00146BAA" w:rsidRPr="00326A48">
        <w:rPr>
          <w:rStyle w:val="longtext1"/>
          <w:rFonts w:ascii="Times New Roman" w:hAnsi="SimSun" w:hint="eastAsia"/>
          <w:sz w:val="21"/>
          <w:szCs w:val="21"/>
        </w:rPr>
        <w:t xml:space="preserve">      </w:t>
      </w:r>
      <w:r w:rsidRPr="00326A48">
        <w:rPr>
          <w:rStyle w:val="longtext1"/>
          <w:rFonts w:ascii="Times New Roman"/>
          <w:sz w:val="21"/>
          <w:szCs w:val="21"/>
        </w:rPr>
        <w:t>144 056</w:t>
      </w:r>
      <w:r w:rsidRPr="00326A48">
        <w:rPr>
          <w:rStyle w:val="longtext1"/>
          <w:rFonts w:ascii="Times New Roman" w:hAnsi="SimSun"/>
          <w:sz w:val="21"/>
          <w:szCs w:val="21"/>
        </w:rPr>
        <w:t>个就业机会。这就超出了该方案第一年创造</w:t>
      </w:r>
      <w:r w:rsidRPr="00326A48">
        <w:rPr>
          <w:rStyle w:val="longtext1"/>
          <w:rFonts w:ascii="Times New Roman"/>
          <w:sz w:val="21"/>
          <w:szCs w:val="21"/>
        </w:rPr>
        <w:t>13</w:t>
      </w:r>
      <w:r w:rsidRPr="00326A48">
        <w:rPr>
          <w:rStyle w:val="longtext1"/>
          <w:rFonts w:ascii="Times New Roman" w:hAnsi="SimSun"/>
          <w:sz w:val="21"/>
          <w:szCs w:val="21"/>
        </w:rPr>
        <w:t>万个就业机会的目标。《公共工程扩大方案》正在为实现</w:t>
      </w:r>
      <w:r w:rsidRPr="00326A48">
        <w:rPr>
          <w:rStyle w:val="longtext1"/>
          <w:rFonts w:ascii="Times New Roman"/>
          <w:sz w:val="21"/>
          <w:szCs w:val="21"/>
        </w:rPr>
        <w:t>5</w:t>
      </w:r>
      <w:r w:rsidRPr="00326A48">
        <w:rPr>
          <w:rStyle w:val="longtext1"/>
          <w:rFonts w:ascii="Times New Roman" w:hAnsi="SimSun"/>
          <w:sz w:val="21"/>
          <w:szCs w:val="21"/>
        </w:rPr>
        <w:t>年内创造</w:t>
      </w:r>
      <w:r w:rsidRPr="00326A48">
        <w:rPr>
          <w:rStyle w:val="longtext1"/>
          <w:rFonts w:ascii="Times New Roman"/>
          <w:sz w:val="21"/>
          <w:szCs w:val="21"/>
        </w:rPr>
        <w:t>100</w:t>
      </w:r>
      <w:r w:rsidRPr="00326A48">
        <w:rPr>
          <w:rStyle w:val="longtext1"/>
          <w:rFonts w:ascii="Times New Roman" w:hAnsi="SimSun"/>
          <w:sz w:val="21"/>
          <w:szCs w:val="21"/>
        </w:rPr>
        <w:t>万个就业机会的目标而努力。到</w:t>
      </w:r>
      <w:r w:rsidRPr="00326A48">
        <w:rPr>
          <w:rStyle w:val="longtext1"/>
          <w:rFonts w:ascii="Times New Roman"/>
          <w:sz w:val="21"/>
          <w:szCs w:val="21"/>
        </w:rPr>
        <w:t>2005</w:t>
      </w:r>
      <w:r w:rsidRPr="00326A48">
        <w:rPr>
          <w:rStyle w:val="longtext1"/>
          <w:rFonts w:ascii="Times New Roman" w:hAnsi="SimSun"/>
          <w:sz w:val="21"/>
          <w:szCs w:val="21"/>
        </w:rPr>
        <w:t>年</w:t>
      </w:r>
      <w:r w:rsidRPr="00326A48">
        <w:rPr>
          <w:rStyle w:val="longtext1"/>
          <w:rFonts w:ascii="Times New Roman"/>
          <w:sz w:val="21"/>
          <w:szCs w:val="21"/>
        </w:rPr>
        <w:t>9</w:t>
      </w:r>
      <w:r w:rsidRPr="00326A48">
        <w:rPr>
          <w:rStyle w:val="longtext1"/>
          <w:rFonts w:ascii="Times New Roman" w:hAnsi="SimSun"/>
          <w:sz w:val="21"/>
          <w:szCs w:val="21"/>
        </w:rPr>
        <w:t>月《公共工程扩大方案》实施一年之际，全国范围内</w:t>
      </w:r>
      <w:r w:rsidRPr="00326A48">
        <w:rPr>
          <w:rStyle w:val="longtext1"/>
          <w:rFonts w:ascii="Times New Roman"/>
          <w:sz w:val="21"/>
          <w:szCs w:val="21"/>
        </w:rPr>
        <w:t>3 400</w:t>
      </w:r>
      <w:r w:rsidRPr="00326A48">
        <w:rPr>
          <w:rStyle w:val="longtext1"/>
          <w:rFonts w:ascii="Times New Roman" w:hAnsi="SimSun"/>
          <w:sz w:val="21"/>
          <w:szCs w:val="21"/>
        </w:rPr>
        <w:t>个方案项目总共创造了大约</w:t>
      </w:r>
      <w:r w:rsidRPr="00326A48">
        <w:rPr>
          <w:rStyle w:val="longtext1"/>
          <w:rFonts w:ascii="Times New Roman"/>
          <w:sz w:val="21"/>
          <w:szCs w:val="21"/>
        </w:rPr>
        <w:t>223 400</w:t>
      </w:r>
      <w:r w:rsidRPr="00326A48">
        <w:rPr>
          <w:rStyle w:val="longtext1"/>
          <w:rFonts w:ascii="Times New Roman" w:hAnsi="SimSun"/>
          <w:sz w:val="21"/>
          <w:szCs w:val="21"/>
        </w:rPr>
        <w:t>个工作机会，工资收益总额至少达</w:t>
      </w:r>
      <w:r w:rsidRPr="00326A48">
        <w:rPr>
          <w:rStyle w:val="longtext1"/>
          <w:rFonts w:ascii="Times New Roman"/>
          <w:sz w:val="21"/>
          <w:szCs w:val="21"/>
        </w:rPr>
        <w:t>8.23</w:t>
      </w:r>
      <w:r w:rsidRPr="00326A48">
        <w:rPr>
          <w:rStyle w:val="longtext1"/>
          <w:rFonts w:ascii="Times New Roman" w:hAnsi="SimSun"/>
          <w:sz w:val="21"/>
          <w:szCs w:val="21"/>
        </w:rPr>
        <w:t>亿兰特。项目实施第一年的受益人群中，</w:t>
      </w:r>
      <w:r w:rsidRPr="00326A48">
        <w:rPr>
          <w:rStyle w:val="longtext1"/>
          <w:rFonts w:ascii="Times New Roman"/>
          <w:sz w:val="21"/>
          <w:szCs w:val="21"/>
        </w:rPr>
        <w:t>38%</w:t>
      </w:r>
      <w:r w:rsidRPr="00326A48">
        <w:rPr>
          <w:rStyle w:val="longtext1"/>
          <w:rFonts w:ascii="Times New Roman" w:hAnsi="SimSun"/>
          <w:sz w:val="21"/>
          <w:szCs w:val="21"/>
        </w:rPr>
        <w:t>为女性，</w:t>
      </w:r>
      <w:r w:rsidRPr="00326A48">
        <w:rPr>
          <w:rStyle w:val="longtext1"/>
          <w:rFonts w:ascii="Times New Roman"/>
          <w:sz w:val="21"/>
          <w:szCs w:val="21"/>
        </w:rPr>
        <w:t>41%</w:t>
      </w:r>
      <w:r w:rsidRPr="00326A48">
        <w:rPr>
          <w:rStyle w:val="longtext1"/>
          <w:rFonts w:ascii="Times New Roman" w:hAnsi="SimSun"/>
          <w:sz w:val="21"/>
          <w:szCs w:val="21"/>
        </w:rPr>
        <w:t>是青年，</w:t>
      </w:r>
      <w:r w:rsidRPr="00326A48">
        <w:rPr>
          <w:rStyle w:val="longtext1"/>
          <w:rFonts w:ascii="Times New Roman"/>
          <w:sz w:val="21"/>
          <w:szCs w:val="21"/>
        </w:rPr>
        <w:t>0.5%</w:t>
      </w:r>
      <w:r w:rsidRPr="00326A48">
        <w:rPr>
          <w:rStyle w:val="longtext1"/>
          <w:rFonts w:ascii="Times New Roman" w:hAnsi="SimSun"/>
          <w:sz w:val="21"/>
          <w:szCs w:val="21"/>
        </w:rPr>
        <w:t>是残疾人</w:t>
      </w:r>
      <w:r w:rsidR="00681432" w:rsidRPr="00326A48">
        <w:rPr>
          <w:rStyle w:val="longtext1"/>
          <w:rFonts w:ascii="Times New Roman" w:hAnsi="SimSun"/>
          <w:sz w:val="21"/>
          <w:szCs w:val="21"/>
        </w:rPr>
        <w:t>。</w:t>
      </w:r>
    </w:p>
    <w:p w:rsidR="006B701A" w:rsidRPr="00326A48" w:rsidRDefault="006B701A" w:rsidP="000E424F">
      <w:pPr>
        <w:widowControl w:val="0"/>
        <w:numPr>
          <w:ilvl w:val="0"/>
          <w:numId w:val="109"/>
        </w:numPr>
        <w:pBdr>
          <w:top w:val="single" w:sz="4" w:space="1" w:color="auto"/>
          <w:left w:val="single" w:sz="4" w:space="4" w:color="auto"/>
          <w:bottom w:val="single" w:sz="4" w:space="1" w:color="auto"/>
          <w:right w:val="single" w:sz="4" w:space="4" w:color="auto"/>
        </w:pBdr>
        <w:shd w:val="clear" w:color="auto" w:fill="E0E0E0"/>
        <w:tabs>
          <w:tab w:val="clear" w:pos="540"/>
          <w:tab w:val="left" w:pos="525"/>
        </w:tabs>
        <w:snapToGrid w:val="0"/>
        <w:spacing w:after="240" w:line="360" w:lineRule="exact"/>
        <w:ind w:hanging="540"/>
        <w:rPr>
          <w:rStyle w:val="shorttext1"/>
          <w:rFonts w:ascii="Times New Roman"/>
          <w:sz w:val="21"/>
          <w:szCs w:val="21"/>
        </w:rPr>
      </w:pPr>
      <w:r w:rsidRPr="00326A48">
        <w:rPr>
          <w:rStyle w:val="shorttext1"/>
          <w:rFonts w:ascii="Times New Roman" w:hAnsi="SimSun"/>
          <w:sz w:val="21"/>
          <w:szCs w:val="21"/>
        </w:rPr>
        <w:t>建立农业起跑器方案和农业支持综合方案。</w:t>
      </w:r>
    </w:p>
    <w:p w:rsidR="006B701A" w:rsidRPr="00326A48" w:rsidRDefault="006B701A" w:rsidP="000E424F">
      <w:pPr>
        <w:pStyle w:val="Footer1"/>
        <w:widowControl w:val="0"/>
        <w:pBdr>
          <w:top w:val="single" w:sz="4" w:space="1" w:color="auto"/>
          <w:left w:val="single" w:sz="4" w:space="4" w:color="auto"/>
          <w:bottom w:val="single" w:sz="4" w:space="1" w:color="auto"/>
          <w:right w:val="single" w:sz="4" w:space="4" w:color="auto"/>
        </w:pBdr>
        <w:shd w:val="clear" w:color="auto" w:fill="E0E0E0"/>
        <w:tabs>
          <w:tab w:val="left" w:pos="525"/>
        </w:tabs>
        <w:snapToGrid w:val="0"/>
        <w:spacing w:after="240" w:line="360" w:lineRule="exact"/>
        <w:jc w:val="both"/>
        <w:rPr>
          <w:rFonts w:ascii="Times New Roman" w:eastAsia="SimSun" w:hAnsi="Times New Roman"/>
          <w:color w:val="auto"/>
          <w:sz w:val="21"/>
          <w:szCs w:val="21"/>
        </w:rPr>
      </w:pPr>
      <w:smartTag w:uri="urn:schemas-microsoft-com:office:smarttags" w:element="chsdate">
        <w:smartTagPr>
          <w:attr w:name="Year" w:val="1899"/>
          <w:attr w:name="Month" w:val="12"/>
          <w:attr w:name="Day" w:val="30"/>
          <w:attr w:name="IsLunarDate" w:val="False"/>
          <w:attr w:name="IsROCDate" w:val="False"/>
        </w:smartTagPr>
        <w:r w:rsidRPr="00326A48">
          <w:rPr>
            <w:rFonts w:ascii="Times New Roman" w:eastAsia="SimSun" w:hAnsi="Times New Roman"/>
            <w:color w:val="auto"/>
            <w:sz w:val="21"/>
            <w:szCs w:val="21"/>
          </w:rPr>
          <w:t>13.2.3</w:t>
        </w:r>
      </w:smartTag>
      <w:r w:rsidRPr="00326A48">
        <w:rPr>
          <w:rStyle w:val="mediumtext1"/>
          <w:rFonts w:ascii="Times New Roman" w:eastAsia="SimSun" w:hAnsi="SimSun"/>
          <w:color w:val="auto"/>
          <w:sz w:val="21"/>
          <w:szCs w:val="21"/>
        </w:rPr>
        <w:t>然而，这些措施必须</w:t>
      </w:r>
      <w:r w:rsidRPr="00326A48">
        <w:rPr>
          <w:rStyle w:val="mediumtext1"/>
          <w:rFonts w:ascii="Times New Roman" w:eastAsia="SimSun" w:hAnsi="SimSun"/>
          <w:color w:val="auto"/>
          <w:sz w:val="21"/>
          <w:szCs w:val="21"/>
          <w:lang w:eastAsia="zh-CN"/>
        </w:rPr>
        <w:t>与</w:t>
      </w:r>
      <w:r w:rsidRPr="00326A48">
        <w:rPr>
          <w:rStyle w:val="mediumtext1"/>
          <w:rFonts w:ascii="Times New Roman" w:eastAsia="SimSun" w:hAnsi="SimSun"/>
          <w:color w:val="auto"/>
          <w:sz w:val="21"/>
          <w:szCs w:val="21"/>
        </w:rPr>
        <w:t>经济工作能力</w:t>
      </w:r>
      <w:r w:rsidRPr="00326A48">
        <w:rPr>
          <w:rStyle w:val="mediumtext1"/>
          <w:rFonts w:ascii="Times New Roman" w:eastAsia="SimSun" w:hAnsi="SimSun"/>
          <w:color w:val="auto"/>
          <w:sz w:val="21"/>
          <w:szCs w:val="21"/>
          <w:lang w:eastAsia="zh-CN"/>
        </w:rPr>
        <w:t>、</w:t>
      </w:r>
      <w:r w:rsidRPr="00326A48">
        <w:rPr>
          <w:rStyle w:val="mediumtext1"/>
          <w:rFonts w:ascii="Times New Roman" w:eastAsia="SimSun" w:hAnsi="SimSun"/>
          <w:color w:val="auto"/>
          <w:sz w:val="21"/>
          <w:szCs w:val="21"/>
        </w:rPr>
        <w:t>可持续经济增长和发展</w:t>
      </w:r>
      <w:r w:rsidRPr="00326A48">
        <w:rPr>
          <w:rStyle w:val="mediumtext1"/>
          <w:rFonts w:ascii="Times New Roman" w:eastAsia="SimSun" w:hAnsi="SimSun"/>
          <w:color w:val="auto"/>
          <w:sz w:val="21"/>
          <w:szCs w:val="21"/>
          <w:lang w:eastAsia="zh-CN"/>
        </w:rPr>
        <w:t>、</w:t>
      </w:r>
      <w:r w:rsidRPr="00326A48">
        <w:rPr>
          <w:rStyle w:val="mediumtext1"/>
          <w:rFonts w:ascii="Times New Roman" w:eastAsia="SimSun" w:hAnsi="SimSun"/>
          <w:color w:val="auto"/>
          <w:sz w:val="21"/>
          <w:szCs w:val="21"/>
        </w:rPr>
        <w:t>共</w:t>
      </w:r>
      <w:r w:rsidRPr="00326A48">
        <w:rPr>
          <w:rStyle w:val="mediumtext1"/>
          <w:rFonts w:ascii="Times New Roman" w:eastAsia="SimSun" w:hAnsi="SimSun"/>
          <w:color w:val="auto"/>
          <w:sz w:val="21"/>
          <w:szCs w:val="21"/>
          <w:lang w:eastAsia="zh-CN"/>
        </w:rPr>
        <w:t>享</w:t>
      </w:r>
      <w:r w:rsidRPr="00326A48">
        <w:rPr>
          <w:rStyle w:val="mediumtext1"/>
          <w:rFonts w:ascii="Times New Roman" w:eastAsia="SimSun" w:hAnsi="SimSun"/>
          <w:color w:val="auto"/>
          <w:sz w:val="21"/>
          <w:szCs w:val="21"/>
        </w:rPr>
        <w:t>增长</w:t>
      </w:r>
      <w:r w:rsidRPr="00326A48">
        <w:rPr>
          <w:rStyle w:val="mediumtext1"/>
          <w:rFonts w:ascii="Times New Roman" w:eastAsia="SimSun" w:hAnsi="SimSun"/>
          <w:color w:val="auto"/>
          <w:sz w:val="21"/>
          <w:szCs w:val="21"/>
          <w:lang w:eastAsia="zh-CN"/>
        </w:rPr>
        <w:t>和振兴大量贫困人口生活的被</w:t>
      </w:r>
      <w:r w:rsidRPr="00326A48">
        <w:rPr>
          <w:rStyle w:val="mediumtext1"/>
          <w:rFonts w:ascii="Times New Roman" w:eastAsia="SimSun" w:hAnsi="SimSun"/>
          <w:color w:val="auto"/>
          <w:sz w:val="21"/>
          <w:szCs w:val="21"/>
        </w:rPr>
        <w:t>边缘化</w:t>
      </w:r>
      <w:r w:rsidRPr="00326A48">
        <w:rPr>
          <w:rStyle w:val="mediumtext1"/>
          <w:rFonts w:ascii="Times New Roman" w:eastAsia="SimSun" w:hAnsi="SimSun"/>
          <w:color w:val="auto"/>
          <w:sz w:val="21"/>
          <w:szCs w:val="21"/>
          <w:lang w:eastAsia="zh-CN"/>
        </w:rPr>
        <w:t>了的</w:t>
      </w:r>
      <w:r w:rsidRPr="00326A48">
        <w:rPr>
          <w:rStyle w:val="mediumtext1"/>
          <w:rFonts w:ascii="Times New Roman" w:eastAsia="SimSun" w:hAnsi="SimSun"/>
          <w:color w:val="auto"/>
          <w:sz w:val="21"/>
          <w:szCs w:val="21"/>
        </w:rPr>
        <w:t>农村社区</w:t>
      </w:r>
      <w:r w:rsidRPr="00326A48">
        <w:rPr>
          <w:rStyle w:val="mediumtext1"/>
          <w:rFonts w:ascii="Times New Roman" w:eastAsia="SimSun" w:hAnsi="SimSun"/>
          <w:color w:val="auto"/>
          <w:sz w:val="21"/>
          <w:szCs w:val="21"/>
          <w:lang w:eastAsia="zh-CN"/>
        </w:rPr>
        <w:t>结合起来</w:t>
      </w:r>
      <w:r w:rsidRPr="00326A48">
        <w:rPr>
          <w:rStyle w:val="mediumtext1"/>
          <w:rFonts w:ascii="Times New Roman" w:eastAsia="SimSun" w:hAnsi="SimSun"/>
          <w:color w:val="auto"/>
          <w:sz w:val="21"/>
          <w:szCs w:val="21"/>
        </w:rPr>
        <w:t>。最有效的反贫穷策略之一</w:t>
      </w:r>
      <w:r w:rsidRPr="00326A48">
        <w:rPr>
          <w:rStyle w:val="mediumtext1"/>
          <w:rFonts w:ascii="Times New Roman" w:eastAsia="SimSun" w:hAnsi="SimSun"/>
          <w:color w:val="auto"/>
          <w:sz w:val="21"/>
          <w:szCs w:val="21"/>
          <w:lang w:eastAsia="zh-CN"/>
        </w:rPr>
        <w:t>就</w:t>
      </w:r>
      <w:r w:rsidRPr="00326A48">
        <w:rPr>
          <w:rStyle w:val="mediumtext1"/>
          <w:rFonts w:ascii="Times New Roman" w:eastAsia="SimSun" w:hAnsi="SimSun"/>
          <w:color w:val="auto"/>
          <w:sz w:val="21"/>
          <w:szCs w:val="21"/>
        </w:rPr>
        <w:t>是一种有效的创造就业战略</w:t>
      </w:r>
      <w:r w:rsidR="00146BAA" w:rsidRPr="00326A48">
        <w:rPr>
          <w:rStyle w:val="mediumtext1"/>
          <w:rFonts w:ascii="Times New Roman" w:eastAsia="SimSun" w:hAnsi="Times New Roman" w:hint="eastAsia"/>
          <w:color w:val="auto"/>
          <w:sz w:val="21"/>
          <w:szCs w:val="21"/>
          <w:lang w:eastAsia="zh-CN"/>
        </w:rPr>
        <w:t>——</w:t>
      </w:r>
      <w:r w:rsidRPr="00326A48">
        <w:rPr>
          <w:rStyle w:val="mediumtext1"/>
          <w:rFonts w:ascii="Times New Roman" w:eastAsia="SimSun" w:hAnsi="SimSun"/>
          <w:color w:val="auto"/>
          <w:sz w:val="21"/>
          <w:szCs w:val="21"/>
        </w:rPr>
        <w:t>因此政府</w:t>
      </w:r>
      <w:r w:rsidRPr="00326A48">
        <w:rPr>
          <w:rStyle w:val="mediumtext1"/>
          <w:rFonts w:ascii="Times New Roman" w:eastAsia="SimSun" w:hAnsi="SimSun"/>
          <w:color w:val="auto"/>
          <w:sz w:val="21"/>
          <w:szCs w:val="21"/>
          <w:lang w:eastAsia="zh-CN"/>
        </w:rPr>
        <w:t>应重点关注：</w:t>
      </w:r>
      <w:r w:rsidRPr="00326A48">
        <w:rPr>
          <w:rStyle w:val="mediumtext1"/>
          <w:rFonts w:ascii="Times New Roman" w:eastAsia="SimSun" w:hAnsi="SimSun"/>
          <w:color w:val="auto"/>
          <w:sz w:val="21"/>
          <w:szCs w:val="21"/>
        </w:rPr>
        <w:t>加速共享增长倡议（</w:t>
      </w:r>
      <w:r w:rsidRPr="00326A48">
        <w:rPr>
          <w:rStyle w:val="mediumtext1"/>
          <w:rFonts w:ascii="Times New Roman" w:eastAsia="SimSun" w:hAnsi="Times New Roman"/>
          <w:color w:val="auto"/>
          <w:sz w:val="21"/>
          <w:szCs w:val="21"/>
        </w:rPr>
        <w:t xml:space="preserve">ASGI </w:t>
      </w:r>
      <w:r w:rsidRPr="00326A48">
        <w:rPr>
          <w:rStyle w:val="mediumtext1"/>
          <w:rFonts w:ascii="Times New Roman" w:eastAsia="SimSun" w:hAnsi="Times New Roman"/>
          <w:color w:val="auto"/>
          <w:sz w:val="21"/>
          <w:szCs w:val="21"/>
          <w:lang w:eastAsia="zh-CN"/>
        </w:rPr>
        <w:t>-</w:t>
      </w:r>
      <w:r w:rsidRPr="00326A48">
        <w:rPr>
          <w:rStyle w:val="mediumtext1"/>
          <w:rFonts w:ascii="Times New Roman" w:eastAsia="SimSun" w:hAnsi="Times New Roman"/>
          <w:color w:val="auto"/>
          <w:sz w:val="21"/>
          <w:szCs w:val="21"/>
        </w:rPr>
        <w:t>SA</w:t>
      </w:r>
      <w:r w:rsidRPr="00326A48">
        <w:rPr>
          <w:rStyle w:val="mediumtext1"/>
          <w:rFonts w:ascii="Times New Roman" w:eastAsia="SimSun" w:hAnsi="SimSun"/>
          <w:color w:val="auto"/>
          <w:sz w:val="21"/>
          <w:szCs w:val="21"/>
        </w:rPr>
        <w:t>）</w:t>
      </w:r>
      <w:r w:rsidRPr="00326A48">
        <w:rPr>
          <w:rStyle w:val="mediumtext1"/>
          <w:rFonts w:ascii="Times New Roman" w:eastAsia="SimSun" w:hAnsi="SimSun"/>
          <w:color w:val="auto"/>
          <w:sz w:val="21"/>
          <w:szCs w:val="21"/>
          <w:lang w:eastAsia="zh-CN"/>
        </w:rPr>
        <w:t>、</w:t>
      </w:r>
      <w:r w:rsidRPr="00326A48">
        <w:rPr>
          <w:rStyle w:val="mediumtext1"/>
          <w:rFonts w:ascii="Times New Roman" w:eastAsia="SimSun" w:hAnsi="SimSun"/>
          <w:color w:val="auto"/>
          <w:sz w:val="21"/>
          <w:szCs w:val="21"/>
        </w:rPr>
        <w:t>公共工程扩展计划，以及对基础设施建设</w:t>
      </w:r>
      <w:r w:rsidRPr="00326A48">
        <w:rPr>
          <w:rStyle w:val="mediumtext1"/>
          <w:rFonts w:ascii="Times New Roman" w:eastAsia="SimSun" w:hAnsi="SimSun"/>
          <w:color w:val="auto"/>
          <w:sz w:val="21"/>
          <w:szCs w:val="21"/>
          <w:lang w:eastAsia="zh-CN"/>
        </w:rPr>
        <w:t>的</w:t>
      </w:r>
      <w:r w:rsidRPr="00326A48">
        <w:rPr>
          <w:rStyle w:val="mediumtext1"/>
          <w:rFonts w:ascii="Times New Roman" w:eastAsia="SimSun" w:hAnsi="SimSun"/>
          <w:color w:val="auto"/>
          <w:sz w:val="21"/>
          <w:szCs w:val="21"/>
        </w:rPr>
        <w:t>大规模开支分</w:t>
      </w:r>
      <w:r w:rsidRPr="00326A48">
        <w:rPr>
          <w:rStyle w:val="mediumtext1"/>
          <w:rFonts w:ascii="Times New Roman" w:eastAsia="SimSun" w:hAnsi="SimSun"/>
          <w:color w:val="auto"/>
          <w:sz w:val="21"/>
          <w:szCs w:val="21"/>
          <w:lang w:eastAsia="zh-CN"/>
        </w:rPr>
        <w:t>配</w:t>
      </w:r>
      <w:r w:rsidRPr="00326A48">
        <w:rPr>
          <w:rStyle w:val="mediumtext1"/>
          <w:rFonts w:ascii="Times New Roman" w:eastAsia="SimSun" w:hAnsi="SimSun"/>
          <w:color w:val="auto"/>
          <w:sz w:val="21"/>
          <w:szCs w:val="21"/>
        </w:rPr>
        <w:t>。</w:t>
      </w:r>
    </w:p>
    <w:p w:rsidR="00E2392F" w:rsidRPr="00326A48" w:rsidRDefault="00E2392F" w:rsidP="005F0A67">
      <w:pPr>
        <w:pStyle w:val="BodyText1"/>
        <w:tabs>
          <w:tab w:val="left" w:pos="525"/>
        </w:tabs>
        <w:snapToGrid w:val="0"/>
        <w:spacing w:after="240" w:line="360" w:lineRule="exact"/>
        <w:jc w:val="both"/>
        <w:rPr>
          <w:rFonts w:ascii="Times New Roman" w:eastAsia="SimSun" w:hAnsi="Times New Roman"/>
          <w:color w:val="auto"/>
          <w:sz w:val="21"/>
          <w:szCs w:val="21"/>
        </w:rPr>
      </w:pPr>
      <w:r w:rsidRPr="00326A48">
        <w:rPr>
          <w:rFonts w:ascii="Times New Roman" w:eastAsia="SimSun" w:hAnsi="Times New Roman"/>
          <w:color w:val="auto"/>
          <w:sz w:val="21"/>
          <w:szCs w:val="21"/>
        </w:rPr>
        <w:t>13.3</w:t>
      </w:r>
      <w:r w:rsidR="000E424F" w:rsidRPr="00326A48">
        <w:rPr>
          <w:rFonts w:ascii="Times New Roman" w:eastAsia="SimSun" w:hAnsi="Times New Roman" w:hint="eastAsia"/>
          <w:color w:val="auto"/>
          <w:sz w:val="21"/>
          <w:szCs w:val="21"/>
          <w:lang w:eastAsia="zh-CN"/>
        </w:rPr>
        <w:tab/>
      </w:r>
      <w:r w:rsidRPr="00326A48">
        <w:rPr>
          <w:rStyle w:val="longtext1"/>
          <w:rFonts w:ascii="Times New Roman" w:eastAsia="SimSun" w:hAnsi="SimSun"/>
          <w:color w:val="auto"/>
          <w:sz w:val="21"/>
          <w:szCs w:val="21"/>
          <w:lang w:eastAsia="zh-CN"/>
        </w:rPr>
        <w:t>在</w:t>
      </w:r>
      <w:r w:rsidRPr="00326A48">
        <w:rPr>
          <w:rStyle w:val="longtext1"/>
          <w:rFonts w:ascii="Times New Roman" w:eastAsia="SimSun" w:hAnsi="SimSun"/>
          <w:color w:val="auto"/>
          <w:sz w:val="21"/>
          <w:szCs w:val="21"/>
        </w:rPr>
        <w:t>南非</w:t>
      </w:r>
      <w:r w:rsidRPr="00326A48">
        <w:rPr>
          <w:rStyle w:val="longtext1"/>
          <w:rFonts w:ascii="Times New Roman" w:eastAsia="SimSun" w:hAnsi="SimSun"/>
          <w:color w:val="auto"/>
          <w:sz w:val="21"/>
          <w:szCs w:val="21"/>
          <w:lang w:eastAsia="zh-CN"/>
        </w:rPr>
        <w:t>，</w:t>
      </w:r>
      <w:r w:rsidRPr="00326A48">
        <w:rPr>
          <w:rStyle w:val="longtext1"/>
          <w:rFonts w:ascii="Times New Roman" w:eastAsia="SimSun" w:hAnsi="SimSun"/>
          <w:color w:val="auto"/>
          <w:sz w:val="21"/>
          <w:szCs w:val="21"/>
        </w:rPr>
        <w:t>贫穷</w:t>
      </w:r>
      <w:r w:rsidRPr="00326A48">
        <w:rPr>
          <w:rStyle w:val="longtext1"/>
          <w:rFonts w:ascii="Times New Roman" w:eastAsia="SimSun" w:hAnsi="SimSun"/>
          <w:color w:val="auto"/>
          <w:sz w:val="21"/>
          <w:szCs w:val="21"/>
          <w:lang w:eastAsia="zh-CN"/>
        </w:rPr>
        <w:t>有着</w:t>
      </w:r>
      <w:r w:rsidRPr="00326A48">
        <w:rPr>
          <w:rStyle w:val="longtext1"/>
          <w:rFonts w:ascii="Times New Roman" w:eastAsia="SimSun" w:hAnsi="SimSun"/>
          <w:color w:val="auto"/>
          <w:sz w:val="21"/>
          <w:szCs w:val="21"/>
        </w:rPr>
        <w:t>种族和性别</w:t>
      </w:r>
      <w:r w:rsidRPr="00326A48">
        <w:rPr>
          <w:rStyle w:val="longtext1"/>
          <w:rFonts w:ascii="Times New Roman" w:eastAsia="SimSun" w:hAnsi="SimSun"/>
          <w:color w:val="auto"/>
          <w:sz w:val="21"/>
          <w:szCs w:val="21"/>
          <w:lang w:eastAsia="zh-CN"/>
        </w:rPr>
        <w:t>的深刻原因</w:t>
      </w:r>
      <w:r w:rsidRPr="00326A48">
        <w:rPr>
          <w:rStyle w:val="longtext1"/>
          <w:rFonts w:ascii="Times New Roman" w:eastAsia="SimSun" w:hAnsi="SimSun"/>
          <w:color w:val="auto"/>
          <w:sz w:val="21"/>
          <w:szCs w:val="21"/>
        </w:rPr>
        <w:t>。</w:t>
      </w:r>
      <w:r w:rsidRPr="00326A48">
        <w:rPr>
          <w:rStyle w:val="longtext1"/>
          <w:rFonts w:ascii="Times New Roman" w:eastAsia="SimSun" w:hAnsi="Times New Roman"/>
          <w:color w:val="auto"/>
          <w:sz w:val="21"/>
          <w:szCs w:val="21"/>
        </w:rPr>
        <w:t>1994</w:t>
      </w:r>
      <w:r w:rsidRPr="00326A48">
        <w:rPr>
          <w:rStyle w:val="longtext1"/>
          <w:rFonts w:ascii="Times New Roman" w:eastAsia="SimSun" w:hAnsi="SimSun"/>
          <w:color w:val="auto"/>
          <w:sz w:val="21"/>
          <w:szCs w:val="21"/>
        </w:rPr>
        <w:t>年以来</w:t>
      </w:r>
      <w:r w:rsidRPr="00326A48">
        <w:rPr>
          <w:rStyle w:val="longtext1"/>
          <w:rFonts w:ascii="Times New Roman" w:eastAsia="SimSun" w:hAnsi="SimSun"/>
          <w:color w:val="auto"/>
          <w:sz w:val="21"/>
          <w:szCs w:val="21"/>
          <w:lang w:eastAsia="zh-CN"/>
        </w:rPr>
        <w:t>的</w:t>
      </w:r>
      <w:r w:rsidRPr="00326A48">
        <w:rPr>
          <w:rStyle w:val="longtext1"/>
          <w:rFonts w:ascii="Times New Roman" w:eastAsia="SimSun" w:hAnsi="SimSun"/>
          <w:color w:val="auto"/>
          <w:sz w:val="21"/>
          <w:szCs w:val="21"/>
        </w:rPr>
        <w:t>贫困趋势研究（</w:t>
      </w:r>
      <w:r w:rsidRPr="00326A48">
        <w:rPr>
          <w:rFonts w:ascii="Times New Roman" w:hAnsi="Times New Roman"/>
          <w:color w:val="auto"/>
          <w:sz w:val="21"/>
          <w:szCs w:val="21"/>
        </w:rPr>
        <w:t>van den Berg</w:t>
      </w:r>
      <w:r w:rsidR="00146BAA" w:rsidRPr="00326A48">
        <w:rPr>
          <w:rFonts w:ascii="Times New Roman" w:eastAsia="SimSun" w:hAnsi="Times New Roman" w:hint="eastAsia"/>
          <w:color w:val="auto"/>
          <w:sz w:val="21"/>
          <w:szCs w:val="21"/>
          <w:lang w:eastAsia="zh-CN"/>
        </w:rPr>
        <w:t>，</w:t>
      </w:r>
      <w:r w:rsidRPr="00326A48">
        <w:rPr>
          <w:rFonts w:ascii="Times New Roman" w:hAnsi="Times New Roman"/>
          <w:color w:val="auto"/>
          <w:sz w:val="21"/>
          <w:szCs w:val="21"/>
        </w:rPr>
        <w:t>Burger</w:t>
      </w:r>
      <w:r w:rsidR="00146BAA" w:rsidRPr="00326A48">
        <w:rPr>
          <w:rFonts w:ascii="Times New Roman" w:eastAsia="SimSun" w:hAnsi="Times New Roman" w:hint="eastAsia"/>
          <w:color w:val="auto"/>
          <w:sz w:val="21"/>
          <w:szCs w:val="21"/>
          <w:lang w:eastAsia="zh-CN"/>
        </w:rPr>
        <w:t>等人</w:t>
      </w:r>
      <w:r w:rsidRPr="00326A48">
        <w:rPr>
          <w:rStyle w:val="longtext1"/>
          <w:rFonts w:ascii="Times New Roman" w:eastAsia="SimSun" w:hAnsi="SimSun"/>
          <w:color w:val="auto"/>
          <w:sz w:val="21"/>
          <w:szCs w:val="21"/>
        </w:rPr>
        <w:t>）发现</w:t>
      </w:r>
      <w:r w:rsidRPr="00326A48">
        <w:rPr>
          <w:rStyle w:val="longtext1"/>
          <w:rFonts w:ascii="Times New Roman" w:eastAsia="SimSun" w:hAnsi="SimSun"/>
          <w:color w:val="auto"/>
          <w:sz w:val="21"/>
          <w:szCs w:val="21"/>
          <w:lang w:eastAsia="zh-CN"/>
        </w:rPr>
        <w:t>，</w:t>
      </w:r>
      <w:r w:rsidRPr="00326A48">
        <w:rPr>
          <w:rStyle w:val="longtext1"/>
          <w:rFonts w:ascii="Times New Roman" w:eastAsia="SimSun" w:hAnsi="Times New Roman"/>
          <w:color w:val="auto"/>
          <w:sz w:val="21"/>
          <w:szCs w:val="21"/>
        </w:rPr>
        <w:t>1993</w:t>
      </w:r>
      <w:r w:rsidRPr="00326A48">
        <w:rPr>
          <w:rStyle w:val="longtext1"/>
          <w:rFonts w:ascii="Times New Roman" w:eastAsia="SimSun" w:hAnsi="SimSun"/>
          <w:color w:val="auto"/>
          <w:sz w:val="21"/>
          <w:szCs w:val="21"/>
        </w:rPr>
        <w:t>年至</w:t>
      </w:r>
      <w:r w:rsidRPr="00326A48">
        <w:rPr>
          <w:rStyle w:val="longtext1"/>
          <w:rFonts w:ascii="Times New Roman" w:eastAsia="SimSun" w:hAnsi="Times New Roman"/>
          <w:color w:val="auto"/>
          <w:sz w:val="21"/>
          <w:szCs w:val="21"/>
        </w:rPr>
        <w:t>2000</w:t>
      </w:r>
      <w:r w:rsidRPr="00326A48">
        <w:rPr>
          <w:rStyle w:val="longtext1"/>
          <w:rFonts w:ascii="Times New Roman" w:eastAsia="SimSun" w:hAnsi="SimSun"/>
          <w:color w:val="auto"/>
          <w:sz w:val="21"/>
          <w:szCs w:val="21"/>
        </w:rPr>
        <w:t>年</w:t>
      </w:r>
      <w:r w:rsidRPr="00326A48">
        <w:rPr>
          <w:rStyle w:val="longtext1"/>
          <w:rFonts w:ascii="Times New Roman" w:eastAsia="SimSun" w:hAnsi="SimSun"/>
          <w:color w:val="auto"/>
          <w:sz w:val="21"/>
          <w:szCs w:val="21"/>
          <w:lang w:eastAsia="zh-CN"/>
        </w:rPr>
        <w:t>间贫困人口</w:t>
      </w:r>
      <w:r w:rsidRPr="00326A48">
        <w:rPr>
          <w:rStyle w:val="longtext1"/>
          <w:rFonts w:ascii="Times New Roman" w:eastAsia="SimSun" w:hAnsi="SimSun"/>
          <w:color w:val="auto"/>
          <w:sz w:val="21"/>
          <w:szCs w:val="21"/>
        </w:rPr>
        <w:t>有所增加，</w:t>
      </w:r>
      <w:r w:rsidRPr="00326A48">
        <w:rPr>
          <w:rStyle w:val="longtext1"/>
          <w:rFonts w:ascii="Times New Roman" w:eastAsia="SimSun" w:hAnsi="SimSun"/>
          <w:color w:val="auto"/>
          <w:sz w:val="21"/>
          <w:szCs w:val="21"/>
          <w:lang w:eastAsia="zh-CN"/>
        </w:rPr>
        <w:t>此后又</w:t>
      </w:r>
      <w:r w:rsidRPr="00326A48">
        <w:rPr>
          <w:rStyle w:val="longtext1"/>
          <w:rFonts w:ascii="Times New Roman" w:eastAsia="SimSun" w:hAnsi="SimSun"/>
          <w:color w:val="auto"/>
          <w:sz w:val="21"/>
          <w:szCs w:val="21"/>
        </w:rPr>
        <w:t>迅速下降</w:t>
      </w:r>
      <w:r w:rsidRPr="00326A48">
        <w:rPr>
          <w:rStyle w:val="longtext1"/>
          <w:rFonts w:ascii="Times New Roman" w:eastAsia="SimSun" w:hAnsi="SimSun"/>
          <w:color w:val="auto"/>
          <w:sz w:val="21"/>
          <w:szCs w:val="21"/>
          <w:lang w:eastAsia="zh-CN"/>
        </w:rPr>
        <w:t>，这是因为</w:t>
      </w:r>
      <w:r w:rsidRPr="00326A48">
        <w:rPr>
          <w:rStyle w:val="longtext1"/>
          <w:rFonts w:ascii="Times New Roman" w:eastAsia="SimSun" w:hAnsi="SimSun"/>
          <w:color w:val="auto"/>
          <w:sz w:val="21"/>
          <w:szCs w:val="21"/>
        </w:rPr>
        <w:t>所有的贫困线</w:t>
      </w:r>
      <w:r w:rsidRPr="00326A48">
        <w:rPr>
          <w:rStyle w:val="longtext1"/>
          <w:rFonts w:ascii="Times New Roman" w:eastAsia="SimSun" w:hAnsi="SimSun"/>
          <w:color w:val="auto"/>
          <w:sz w:val="21"/>
          <w:szCs w:val="21"/>
          <w:lang w:eastAsia="zh-CN"/>
        </w:rPr>
        <w:t>划定在平均每人每年</w:t>
      </w:r>
      <w:r w:rsidRPr="00326A48">
        <w:rPr>
          <w:rStyle w:val="longtext1"/>
          <w:rFonts w:ascii="Times New Roman" w:eastAsia="SimSun" w:hAnsi="Times New Roman"/>
          <w:color w:val="auto"/>
          <w:sz w:val="21"/>
          <w:szCs w:val="21"/>
          <w:lang w:eastAsia="zh-CN"/>
        </w:rPr>
        <w:t>2</w:t>
      </w:r>
      <w:r w:rsidR="00146BAA" w:rsidRPr="00326A48">
        <w:rPr>
          <w:rStyle w:val="longtext1"/>
          <w:rFonts w:ascii="Times New Roman" w:eastAsia="SimSun" w:hAnsi="Times New Roman" w:hint="eastAsia"/>
          <w:color w:val="auto"/>
          <w:sz w:val="21"/>
          <w:szCs w:val="21"/>
          <w:lang w:eastAsia="zh-CN"/>
        </w:rPr>
        <w:t xml:space="preserve"> </w:t>
      </w:r>
      <w:r w:rsidRPr="00326A48">
        <w:rPr>
          <w:rStyle w:val="longtext1"/>
          <w:rFonts w:ascii="Times New Roman" w:eastAsia="SimSun" w:hAnsi="Times New Roman"/>
          <w:color w:val="auto"/>
          <w:sz w:val="21"/>
          <w:szCs w:val="21"/>
          <w:lang w:eastAsia="zh-CN"/>
        </w:rPr>
        <w:t>000</w:t>
      </w:r>
      <w:r w:rsidRPr="00326A48">
        <w:rPr>
          <w:rStyle w:val="longtext1"/>
          <w:rFonts w:ascii="Times New Roman" w:eastAsia="SimSun" w:hAnsi="SimSun"/>
          <w:color w:val="auto"/>
          <w:sz w:val="21"/>
          <w:szCs w:val="21"/>
          <w:lang w:eastAsia="zh-CN"/>
        </w:rPr>
        <w:t>兰特至</w:t>
      </w:r>
      <w:r w:rsidRPr="00326A48">
        <w:rPr>
          <w:rStyle w:val="longtext1"/>
          <w:rFonts w:ascii="Times New Roman" w:eastAsia="SimSun" w:hAnsi="Times New Roman"/>
          <w:color w:val="auto"/>
          <w:sz w:val="21"/>
          <w:szCs w:val="21"/>
          <w:lang w:eastAsia="zh-CN"/>
        </w:rPr>
        <w:t>4</w:t>
      </w:r>
      <w:r w:rsidR="00146BAA" w:rsidRPr="00326A48">
        <w:rPr>
          <w:rStyle w:val="longtext1"/>
          <w:rFonts w:ascii="Times New Roman" w:eastAsia="SimSun" w:hAnsi="Times New Roman" w:hint="eastAsia"/>
          <w:color w:val="auto"/>
          <w:sz w:val="21"/>
          <w:szCs w:val="21"/>
          <w:lang w:eastAsia="zh-CN"/>
        </w:rPr>
        <w:t xml:space="preserve"> </w:t>
      </w:r>
      <w:r w:rsidRPr="00326A48">
        <w:rPr>
          <w:rStyle w:val="longtext1"/>
          <w:rFonts w:ascii="Times New Roman" w:eastAsia="SimSun" w:hAnsi="Times New Roman"/>
          <w:color w:val="auto"/>
          <w:sz w:val="21"/>
          <w:szCs w:val="21"/>
          <w:lang w:eastAsia="zh-CN"/>
        </w:rPr>
        <w:t>000</w:t>
      </w:r>
      <w:r w:rsidRPr="00326A48">
        <w:rPr>
          <w:rStyle w:val="longtext1"/>
          <w:rFonts w:ascii="Times New Roman" w:eastAsia="SimSun" w:hAnsi="SimSun"/>
          <w:color w:val="auto"/>
          <w:sz w:val="21"/>
          <w:szCs w:val="21"/>
          <w:lang w:eastAsia="zh-CN"/>
        </w:rPr>
        <w:t>兰特</w:t>
      </w:r>
      <w:r w:rsidRPr="00326A48">
        <w:rPr>
          <w:rStyle w:val="longtext1"/>
          <w:rFonts w:ascii="Times New Roman" w:eastAsia="SimSun" w:hAnsi="SimSun"/>
          <w:color w:val="auto"/>
          <w:sz w:val="21"/>
          <w:szCs w:val="21"/>
        </w:rPr>
        <w:t>。</w:t>
      </w:r>
      <w:r w:rsidRPr="00326A48">
        <w:rPr>
          <w:rStyle w:val="longtext1"/>
          <w:rFonts w:ascii="Times New Roman" w:eastAsia="SimSun" w:hAnsi="Times New Roman"/>
          <w:color w:val="auto"/>
          <w:sz w:val="21"/>
          <w:szCs w:val="21"/>
        </w:rPr>
        <w:t>2000</w:t>
      </w:r>
      <w:r w:rsidRPr="00326A48">
        <w:rPr>
          <w:rStyle w:val="longtext1"/>
          <w:rFonts w:ascii="Times New Roman" w:eastAsia="SimSun" w:hAnsi="SimSun"/>
          <w:color w:val="auto"/>
          <w:sz w:val="21"/>
          <w:szCs w:val="21"/>
        </w:rPr>
        <w:t>年至</w:t>
      </w:r>
      <w:r w:rsidRPr="00326A48">
        <w:rPr>
          <w:rStyle w:val="longtext1"/>
          <w:rFonts w:ascii="Times New Roman" w:eastAsia="SimSun" w:hAnsi="Times New Roman"/>
          <w:color w:val="auto"/>
          <w:sz w:val="21"/>
          <w:szCs w:val="21"/>
        </w:rPr>
        <w:t>2004</w:t>
      </w:r>
      <w:r w:rsidRPr="00326A48">
        <w:rPr>
          <w:rStyle w:val="longtext1"/>
          <w:rFonts w:ascii="Times New Roman" w:eastAsia="SimSun" w:hAnsi="SimSun"/>
          <w:color w:val="auto"/>
          <w:sz w:val="21"/>
          <w:szCs w:val="21"/>
        </w:rPr>
        <w:t>年</w:t>
      </w:r>
      <w:r w:rsidRPr="00326A48">
        <w:rPr>
          <w:rStyle w:val="longtext1"/>
          <w:rFonts w:ascii="Times New Roman" w:eastAsia="SimSun" w:hAnsi="SimSun"/>
          <w:color w:val="auto"/>
          <w:sz w:val="21"/>
          <w:szCs w:val="21"/>
          <w:lang w:eastAsia="zh-CN"/>
        </w:rPr>
        <w:t>期间，</w:t>
      </w:r>
      <w:r w:rsidRPr="00326A48">
        <w:rPr>
          <w:rStyle w:val="longtext1"/>
          <w:rFonts w:ascii="Times New Roman" w:eastAsia="SimSun" w:hAnsi="SimSun"/>
          <w:color w:val="auto"/>
          <w:sz w:val="21"/>
          <w:szCs w:val="21"/>
        </w:rPr>
        <w:t>贫困人</w:t>
      </w:r>
      <w:r w:rsidRPr="00326A48">
        <w:rPr>
          <w:rStyle w:val="longtext1"/>
          <w:rFonts w:ascii="Times New Roman" w:eastAsia="SimSun" w:hAnsi="SimSun"/>
          <w:color w:val="auto"/>
          <w:sz w:val="21"/>
          <w:szCs w:val="21"/>
          <w:lang w:eastAsia="zh-CN"/>
        </w:rPr>
        <w:t>口</w:t>
      </w:r>
      <w:r w:rsidRPr="00326A48">
        <w:rPr>
          <w:rStyle w:val="longtext1"/>
          <w:rFonts w:ascii="Times New Roman" w:eastAsia="SimSun" w:hAnsi="SimSun"/>
          <w:color w:val="auto"/>
          <w:sz w:val="21"/>
          <w:szCs w:val="21"/>
        </w:rPr>
        <w:t>数</w:t>
      </w:r>
      <w:r w:rsidRPr="00326A48">
        <w:rPr>
          <w:rStyle w:val="longtext1"/>
          <w:rFonts w:ascii="Times New Roman" w:eastAsia="SimSun" w:hAnsi="SimSun"/>
          <w:color w:val="auto"/>
          <w:sz w:val="21"/>
          <w:szCs w:val="21"/>
          <w:lang w:eastAsia="zh-CN"/>
        </w:rPr>
        <w:t>量</w:t>
      </w:r>
      <w:r w:rsidRPr="00326A48">
        <w:rPr>
          <w:rStyle w:val="longtext1"/>
          <w:rFonts w:ascii="Times New Roman" w:eastAsia="SimSun" w:hAnsi="SimSun"/>
          <w:color w:val="auto"/>
          <w:sz w:val="21"/>
          <w:szCs w:val="21"/>
        </w:rPr>
        <w:t>从</w:t>
      </w:r>
      <w:r w:rsidRPr="00326A48">
        <w:rPr>
          <w:rStyle w:val="longtext1"/>
          <w:rFonts w:ascii="Times New Roman" w:eastAsia="SimSun" w:hAnsi="Times New Roman"/>
          <w:color w:val="auto"/>
          <w:sz w:val="21"/>
          <w:szCs w:val="21"/>
        </w:rPr>
        <w:t>1</w:t>
      </w:r>
      <w:r w:rsidRPr="00326A48">
        <w:rPr>
          <w:rStyle w:val="longtext1"/>
          <w:rFonts w:ascii="Times New Roman" w:eastAsia="SimSun" w:hAnsi="Times New Roman"/>
          <w:color w:val="auto"/>
          <w:sz w:val="21"/>
          <w:szCs w:val="21"/>
          <w:lang w:eastAsia="zh-CN"/>
        </w:rPr>
        <w:t xml:space="preserve"> </w:t>
      </w:r>
      <w:r w:rsidRPr="00326A48">
        <w:rPr>
          <w:rStyle w:val="longtext1"/>
          <w:rFonts w:ascii="Times New Roman" w:eastAsia="SimSun" w:hAnsi="Times New Roman"/>
          <w:color w:val="auto"/>
          <w:sz w:val="21"/>
          <w:szCs w:val="21"/>
        </w:rPr>
        <w:t>850</w:t>
      </w:r>
      <w:r w:rsidRPr="00326A48">
        <w:rPr>
          <w:rStyle w:val="longtext1"/>
          <w:rFonts w:ascii="Times New Roman" w:eastAsia="SimSun" w:hAnsi="SimSun"/>
          <w:color w:val="auto"/>
          <w:sz w:val="21"/>
          <w:szCs w:val="21"/>
        </w:rPr>
        <w:t>万下降至</w:t>
      </w:r>
      <w:r w:rsidRPr="00326A48">
        <w:rPr>
          <w:rStyle w:val="longtext1"/>
          <w:rFonts w:ascii="Times New Roman" w:eastAsia="SimSun" w:hAnsi="Times New Roman"/>
          <w:color w:val="auto"/>
          <w:sz w:val="21"/>
          <w:szCs w:val="21"/>
          <w:lang w:eastAsia="zh-CN"/>
        </w:rPr>
        <w:t>1 540</w:t>
      </w:r>
      <w:r w:rsidRPr="00326A48">
        <w:rPr>
          <w:rStyle w:val="longtext1"/>
          <w:rFonts w:ascii="Times New Roman" w:eastAsia="SimSun" w:hAnsi="SimSun"/>
          <w:color w:val="auto"/>
          <w:sz w:val="21"/>
          <w:szCs w:val="21"/>
          <w:lang w:eastAsia="zh-CN"/>
        </w:rPr>
        <w:t>万。</w:t>
      </w:r>
      <w:r w:rsidRPr="00326A48">
        <w:rPr>
          <w:rStyle w:val="longtext1"/>
          <w:rFonts w:ascii="Times New Roman" w:eastAsia="SimSun" w:hAnsi="SimSun"/>
          <w:color w:val="auto"/>
          <w:sz w:val="21"/>
          <w:szCs w:val="21"/>
        </w:rPr>
        <w:t>在同一时期</w:t>
      </w:r>
      <w:r w:rsidRPr="00326A48">
        <w:rPr>
          <w:rStyle w:val="longtext1"/>
          <w:rFonts w:ascii="Times New Roman" w:eastAsia="SimSun" w:hAnsi="SimSun"/>
          <w:color w:val="auto"/>
          <w:sz w:val="21"/>
          <w:szCs w:val="21"/>
          <w:lang w:eastAsia="zh-CN"/>
        </w:rPr>
        <w:t>，</w:t>
      </w:r>
      <w:r w:rsidRPr="00326A48">
        <w:rPr>
          <w:rStyle w:val="longtext1"/>
          <w:rFonts w:ascii="Times New Roman" w:eastAsia="SimSun" w:hAnsi="SimSun"/>
          <w:color w:val="auto"/>
          <w:sz w:val="21"/>
          <w:szCs w:val="21"/>
        </w:rPr>
        <w:t>非贫困</w:t>
      </w:r>
      <w:r w:rsidRPr="00326A48">
        <w:rPr>
          <w:rStyle w:val="longtext1"/>
          <w:rFonts w:ascii="Times New Roman" w:eastAsia="SimSun" w:hAnsi="SimSun"/>
          <w:color w:val="auto"/>
          <w:sz w:val="21"/>
          <w:szCs w:val="21"/>
          <w:lang w:eastAsia="zh-CN"/>
        </w:rPr>
        <w:t>人口由</w:t>
      </w:r>
      <w:r w:rsidRPr="00326A48">
        <w:rPr>
          <w:rStyle w:val="longtext1"/>
          <w:rFonts w:ascii="Times New Roman" w:eastAsia="SimSun" w:hAnsi="Times New Roman"/>
          <w:color w:val="auto"/>
          <w:sz w:val="21"/>
          <w:szCs w:val="21"/>
        </w:rPr>
        <w:t>2</w:t>
      </w:r>
      <w:r w:rsidRPr="00326A48">
        <w:rPr>
          <w:rStyle w:val="longtext1"/>
          <w:rFonts w:ascii="Times New Roman" w:eastAsia="SimSun" w:hAnsi="Times New Roman"/>
          <w:color w:val="auto"/>
          <w:sz w:val="21"/>
          <w:szCs w:val="21"/>
          <w:lang w:eastAsia="zh-CN"/>
        </w:rPr>
        <w:t xml:space="preserve"> </w:t>
      </w:r>
      <w:r w:rsidRPr="00326A48">
        <w:rPr>
          <w:rStyle w:val="longtext1"/>
          <w:rFonts w:ascii="Times New Roman" w:eastAsia="SimSun" w:hAnsi="Times New Roman"/>
          <w:color w:val="auto"/>
          <w:sz w:val="21"/>
          <w:szCs w:val="21"/>
        </w:rPr>
        <w:t>620</w:t>
      </w:r>
      <w:r w:rsidRPr="00326A48">
        <w:rPr>
          <w:rStyle w:val="longtext1"/>
          <w:rFonts w:ascii="Times New Roman" w:eastAsia="SimSun" w:hAnsi="SimSun"/>
          <w:color w:val="auto"/>
          <w:sz w:val="21"/>
          <w:szCs w:val="21"/>
        </w:rPr>
        <w:t>万</w:t>
      </w:r>
      <w:r w:rsidRPr="00326A48">
        <w:rPr>
          <w:rStyle w:val="longtext1"/>
          <w:rFonts w:ascii="Times New Roman" w:eastAsia="SimSun" w:hAnsi="SimSun"/>
          <w:color w:val="auto"/>
          <w:sz w:val="21"/>
          <w:szCs w:val="21"/>
          <w:lang w:eastAsia="zh-CN"/>
        </w:rPr>
        <w:t>上升</w:t>
      </w:r>
      <w:r w:rsidRPr="00326A48">
        <w:rPr>
          <w:rStyle w:val="longtext1"/>
          <w:rFonts w:ascii="Times New Roman" w:eastAsia="SimSun" w:hAnsi="SimSun"/>
          <w:color w:val="auto"/>
          <w:sz w:val="21"/>
          <w:szCs w:val="21"/>
        </w:rPr>
        <w:t>至</w:t>
      </w:r>
      <w:r w:rsidRPr="00326A48">
        <w:rPr>
          <w:rStyle w:val="longtext1"/>
          <w:rFonts w:ascii="Times New Roman" w:eastAsia="SimSun" w:hAnsi="Times New Roman"/>
          <w:color w:val="auto"/>
          <w:sz w:val="21"/>
          <w:szCs w:val="21"/>
        </w:rPr>
        <w:t>3</w:t>
      </w:r>
      <w:r w:rsidRPr="00326A48">
        <w:rPr>
          <w:rStyle w:val="longtext1"/>
          <w:rFonts w:ascii="Times New Roman" w:eastAsia="SimSun" w:hAnsi="Times New Roman"/>
          <w:color w:val="auto"/>
          <w:sz w:val="21"/>
          <w:szCs w:val="21"/>
          <w:lang w:eastAsia="zh-CN"/>
        </w:rPr>
        <w:t xml:space="preserve"> </w:t>
      </w:r>
      <w:r w:rsidRPr="00326A48">
        <w:rPr>
          <w:rStyle w:val="longtext1"/>
          <w:rFonts w:ascii="Times New Roman" w:eastAsia="SimSun" w:hAnsi="Times New Roman"/>
          <w:color w:val="auto"/>
          <w:sz w:val="21"/>
          <w:szCs w:val="21"/>
        </w:rPr>
        <w:t>100</w:t>
      </w:r>
      <w:r w:rsidRPr="00326A48">
        <w:rPr>
          <w:rStyle w:val="longtext1"/>
          <w:rFonts w:ascii="Times New Roman" w:eastAsia="SimSun" w:hAnsi="SimSun"/>
          <w:color w:val="auto"/>
          <w:sz w:val="21"/>
          <w:szCs w:val="21"/>
        </w:rPr>
        <w:t>万。该研究还发现，</w:t>
      </w:r>
      <w:r w:rsidRPr="00326A48">
        <w:rPr>
          <w:rStyle w:val="longtext1"/>
          <w:rFonts w:ascii="Times New Roman" w:eastAsia="SimSun" w:hAnsi="Times New Roman"/>
          <w:color w:val="auto"/>
          <w:sz w:val="21"/>
          <w:szCs w:val="21"/>
          <w:lang w:eastAsia="zh-CN"/>
        </w:rPr>
        <w:t>2000</w:t>
      </w:r>
      <w:r w:rsidRPr="00326A48">
        <w:rPr>
          <w:rStyle w:val="longtext1"/>
          <w:rFonts w:ascii="Times New Roman" w:eastAsia="SimSun" w:hAnsi="SimSun"/>
          <w:color w:val="auto"/>
          <w:sz w:val="21"/>
          <w:szCs w:val="21"/>
          <w:lang w:eastAsia="zh-CN"/>
        </w:rPr>
        <w:t>年至</w:t>
      </w:r>
      <w:r w:rsidRPr="00326A48">
        <w:rPr>
          <w:rStyle w:val="longtext1"/>
          <w:rFonts w:ascii="Times New Roman" w:eastAsia="SimSun" w:hAnsi="Times New Roman"/>
          <w:color w:val="auto"/>
          <w:sz w:val="21"/>
          <w:szCs w:val="21"/>
          <w:lang w:eastAsia="zh-CN"/>
        </w:rPr>
        <w:t>2004</w:t>
      </w:r>
      <w:r w:rsidRPr="00326A48">
        <w:rPr>
          <w:rStyle w:val="longtext1"/>
          <w:rFonts w:ascii="Times New Roman" w:eastAsia="SimSun" w:hAnsi="SimSun"/>
          <w:color w:val="auto"/>
          <w:sz w:val="21"/>
          <w:szCs w:val="21"/>
          <w:lang w:eastAsia="zh-CN"/>
        </w:rPr>
        <w:t>年期间，</w:t>
      </w:r>
      <w:r w:rsidRPr="00326A48">
        <w:rPr>
          <w:rStyle w:val="longtext1"/>
          <w:rFonts w:ascii="Times New Roman" w:eastAsia="SimSun" w:hAnsi="SimSun"/>
          <w:color w:val="auto"/>
          <w:sz w:val="21"/>
          <w:szCs w:val="21"/>
        </w:rPr>
        <w:t>最贫穷的</w:t>
      </w:r>
      <w:r w:rsidRPr="00326A48">
        <w:rPr>
          <w:rStyle w:val="longtext1"/>
          <w:rFonts w:ascii="Times New Roman" w:eastAsia="SimSun" w:hAnsi="Times New Roman"/>
          <w:color w:val="auto"/>
          <w:sz w:val="21"/>
          <w:szCs w:val="21"/>
          <w:lang w:eastAsia="zh-CN"/>
        </w:rPr>
        <w:t>40%</w:t>
      </w:r>
      <w:r w:rsidRPr="00326A48">
        <w:rPr>
          <w:rStyle w:val="longtext1"/>
          <w:rFonts w:ascii="Times New Roman" w:eastAsia="SimSun" w:hAnsi="SimSun"/>
          <w:color w:val="auto"/>
          <w:sz w:val="21"/>
          <w:szCs w:val="21"/>
          <w:lang w:eastAsia="zh-CN"/>
        </w:rPr>
        <w:t>人口的</w:t>
      </w:r>
      <w:r w:rsidRPr="00326A48">
        <w:rPr>
          <w:rStyle w:val="longtext1"/>
          <w:rFonts w:ascii="Times New Roman" w:eastAsia="SimSun" w:hAnsi="SimSun"/>
          <w:color w:val="auto"/>
          <w:sz w:val="21"/>
          <w:szCs w:val="21"/>
        </w:rPr>
        <w:t>人均收入</w:t>
      </w:r>
      <w:r w:rsidRPr="00326A48">
        <w:rPr>
          <w:rStyle w:val="longtext1"/>
          <w:rFonts w:ascii="Times New Roman" w:eastAsia="SimSun" w:hAnsi="SimSun"/>
          <w:color w:val="auto"/>
          <w:sz w:val="21"/>
          <w:szCs w:val="21"/>
          <w:lang w:val="fr-CH" w:eastAsia="zh-CN"/>
        </w:rPr>
        <w:t>提高</w:t>
      </w:r>
      <w:r w:rsidRPr="00326A48">
        <w:rPr>
          <w:rStyle w:val="longtext1"/>
          <w:rFonts w:ascii="Times New Roman" w:eastAsia="SimSun" w:hAnsi="SimSun"/>
          <w:color w:val="auto"/>
          <w:sz w:val="21"/>
          <w:szCs w:val="21"/>
          <w:lang w:eastAsia="zh-CN"/>
        </w:rPr>
        <w:t>了</w:t>
      </w:r>
      <w:r w:rsidRPr="00326A48">
        <w:rPr>
          <w:rStyle w:val="longtext1"/>
          <w:rFonts w:ascii="Times New Roman" w:eastAsia="SimSun" w:hAnsi="Times New Roman"/>
          <w:color w:val="auto"/>
          <w:sz w:val="21"/>
          <w:szCs w:val="21"/>
          <w:lang w:eastAsia="zh-CN"/>
        </w:rPr>
        <w:t>30%</w:t>
      </w:r>
      <w:r w:rsidRPr="00326A48">
        <w:rPr>
          <w:rStyle w:val="longtext1"/>
          <w:rFonts w:ascii="Times New Roman" w:eastAsia="SimSun" w:hAnsi="SimSun"/>
          <w:color w:val="auto"/>
          <w:sz w:val="21"/>
          <w:szCs w:val="21"/>
          <w:lang w:eastAsia="zh-CN"/>
        </w:rPr>
        <w:t>以上，</w:t>
      </w:r>
      <w:r w:rsidRPr="00326A48">
        <w:rPr>
          <w:rStyle w:val="longtext1"/>
          <w:rFonts w:ascii="Times New Roman" w:eastAsia="SimSun" w:hAnsi="SimSun"/>
          <w:color w:val="auto"/>
          <w:sz w:val="21"/>
          <w:szCs w:val="21"/>
        </w:rPr>
        <w:t>而</w:t>
      </w:r>
      <w:r w:rsidRPr="00326A48">
        <w:rPr>
          <w:rStyle w:val="longtext1"/>
          <w:rFonts w:ascii="Times New Roman" w:eastAsia="SimSun" w:hAnsi="SimSun"/>
          <w:color w:val="auto"/>
          <w:sz w:val="21"/>
          <w:szCs w:val="21"/>
          <w:lang w:eastAsia="zh-CN"/>
        </w:rPr>
        <w:t>在</w:t>
      </w:r>
      <w:r w:rsidRPr="00326A48">
        <w:rPr>
          <w:rStyle w:val="longtext1"/>
          <w:rFonts w:ascii="Times New Roman" w:eastAsia="SimSun" w:hAnsi="Times New Roman"/>
          <w:color w:val="auto"/>
          <w:sz w:val="21"/>
          <w:szCs w:val="21"/>
          <w:lang w:eastAsia="zh-CN"/>
        </w:rPr>
        <w:t>1993</w:t>
      </w:r>
      <w:r w:rsidRPr="00326A48">
        <w:rPr>
          <w:rStyle w:val="longtext1"/>
          <w:rFonts w:ascii="Times New Roman" w:eastAsia="SimSun" w:hAnsi="SimSun"/>
          <w:color w:val="auto"/>
          <w:sz w:val="21"/>
          <w:szCs w:val="21"/>
          <w:lang w:eastAsia="zh-CN"/>
        </w:rPr>
        <w:t>年至</w:t>
      </w:r>
      <w:r w:rsidRPr="00326A48">
        <w:rPr>
          <w:rStyle w:val="longtext1"/>
          <w:rFonts w:ascii="Times New Roman" w:eastAsia="SimSun" w:hAnsi="Times New Roman"/>
          <w:color w:val="auto"/>
          <w:sz w:val="21"/>
          <w:szCs w:val="21"/>
          <w:lang w:eastAsia="zh-CN"/>
        </w:rPr>
        <w:t>2004</w:t>
      </w:r>
      <w:r w:rsidRPr="00326A48">
        <w:rPr>
          <w:rStyle w:val="longtext1"/>
          <w:rFonts w:ascii="Times New Roman" w:eastAsia="SimSun" w:hAnsi="SimSun"/>
          <w:color w:val="auto"/>
          <w:sz w:val="21"/>
          <w:szCs w:val="21"/>
          <w:lang w:eastAsia="zh-CN"/>
        </w:rPr>
        <w:t>年间，由</w:t>
      </w:r>
      <w:r w:rsidRPr="00326A48">
        <w:rPr>
          <w:rStyle w:val="longtext1"/>
          <w:rFonts w:ascii="Times New Roman" w:eastAsia="SimSun" w:hAnsi="SimSun"/>
          <w:color w:val="auto"/>
          <w:sz w:val="21"/>
          <w:szCs w:val="21"/>
        </w:rPr>
        <w:t>刚刚</w:t>
      </w:r>
      <w:r w:rsidRPr="00326A48">
        <w:rPr>
          <w:rStyle w:val="longtext1"/>
          <w:rFonts w:ascii="Times New Roman" w:eastAsia="SimSun" w:hAnsi="SimSun"/>
          <w:color w:val="auto"/>
          <w:sz w:val="21"/>
          <w:szCs w:val="21"/>
          <w:lang w:eastAsia="zh-CN"/>
        </w:rPr>
        <w:t>略高于</w:t>
      </w:r>
      <w:r w:rsidRPr="00326A48">
        <w:rPr>
          <w:rStyle w:val="longtext1"/>
          <w:rFonts w:ascii="Times New Roman" w:eastAsia="SimSun" w:hAnsi="Times New Roman"/>
          <w:color w:val="auto"/>
          <w:sz w:val="21"/>
          <w:szCs w:val="21"/>
          <w:lang w:eastAsia="zh-CN"/>
        </w:rPr>
        <w:t>10%</w:t>
      </w:r>
      <w:r w:rsidRPr="00326A48">
        <w:rPr>
          <w:rStyle w:val="longtext1"/>
          <w:rFonts w:ascii="Times New Roman" w:eastAsia="SimSun" w:hAnsi="SimSun"/>
          <w:color w:val="auto"/>
          <w:sz w:val="21"/>
          <w:szCs w:val="21"/>
          <w:lang w:eastAsia="zh-CN"/>
        </w:rPr>
        <w:t>的人口构成的</w:t>
      </w:r>
      <w:r w:rsidRPr="00326A48">
        <w:rPr>
          <w:rStyle w:val="longtext1"/>
          <w:rFonts w:ascii="Times New Roman" w:eastAsia="SimSun" w:hAnsi="SimSun"/>
          <w:color w:val="auto"/>
          <w:sz w:val="21"/>
          <w:szCs w:val="21"/>
        </w:rPr>
        <w:t>中产阶层增长了三倍，</w:t>
      </w:r>
      <w:r w:rsidRPr="00326A48">
        <w:rPr>
          <w:rStyle w:val="longtext1"/>
          <w:rFonts w:ascii="Times New Roman" w:eastAsia="SimSun" w:hAnsi="SimSun"/>
          <w:color w:val="auto"/>
          <w:sz w:val="21"/>
          <w:szCs w:val="21"/>
          <w:lang w:eastAsia="zh-CN"/>
        </w:rPr>
        <w:t>达到</w:t>
      </w:r>
      <w:r w:rsidRPr="00326A48">
        <w:rPr>
          <w:rStyle w:val="longtext1"/>
          <w:rFonts w:ascii="Times New Roman" w:eastAsia="SimSun" w:hAnsi="Times New Roman"/>
          <w:color w:val="auto"/>
          <w:sz w:val="21"/>
          <w:szCs w:val="21"/>
          <w:lang w:eastAsia="zh-CN"/>
        </w:rPr>
        <w:t>120</w:t>
      </w:r>
      <w:r w:rsidRPr="00326A48">
        <w:rPr>
          <w:rStyle w:val="longtext1"/>
          <w:rFonts w:ascii="Times New Roman" w:eastAsia="SimSun" w:hAnsi="SimSun"/>
          <w:color w:val="auto"/>
          <w:sz w:val="21"/>
          <w:szCs w:val="21"/>
          <w:lang w:eastAsia="zh-CN"/>
        </w:rPr>
        <w:t>万人</w:t>
      </w:r>
      <w:r w:rsidR="00681432" w:rsidRPr="00326A48">
        <w:rPr>
          <w:rStyle w:val="longtext1"/>
          <w:rFonts w:ascii="Times New Roman" w:eastAsia="SimSun" w:hAnsi="SimSun"/>
          <w:color w:val="auto"/>
          <w:sz w:val="21"/>
          <w:szCs w:val="21"/>
        </w:rPr>
        <w:t>。</w:t>
      </w:r>
    </w:p>
    <w:p w:rsidR="00E2392F" w:rsidRPr="00326A48" w:rsidRDefault="00E2392F" w:rsidP="000E424F">
      <w:pPr>
        <w:tabs>
          <w:tab w:val="left" w:pos="525"/>
        </w:tabs>
        <w:snapToGrid w:val="0"/>
        <w:spacing w:after="240" w:line="360" w:lineRule="exact"/>
        <w:rPr>
          <w:rFonts w:ascii="Times New Roman" w:eastAsia="SimHei"/>
          <w:szCs w:val="21"/>
        </w:rPr>
      </w:pPr>
      <w:r w:rsidRPr="00326A48">
        <w:rPr>
          <w:rFonts w:ascii="Times New Roman" w:eastAsia="SimHei"/>
          <w:szCs w:val="21"/>
        </w:rPr>
        <w:t>文本框</w:t>
      </w:r>
      <w:r w:rsidRPr="00326A48">
        <w:rPr>
          <w:rFonts w:ascii="Times New Roman" w:eastAsia="SimHei"/>
          <w:szCs w:val="21"/>
        </w:rPr>
        <w:t>23</w:t>
      </w:r>
      <w:r w:rsidR="00AC3339" w:rsidRPr="00326A48">
        <w:rPr>
          <w:rFonts w:ascii="Times New Roman" w:eastAsia="SimHei"/>
          <w:szCs w:val="21"/>
        </w:rPr>
        <w:t>：</w:t>
      </w:r>
      <w:r w:rsidRPr="00326A48">
        <w:rPr>
          <w:rFonts w:ascii="Times New Roman" w:eastAsia="SimHei"/>
          <w:szCs w:val="21"/>
        </w:rPr>
        <w:t>杰弗里</w:t>
      </w:r>
      <w:r w:rsidRPr="00326A48">
        <w:rPr>
          <w:rFonts w:ascii="Times New Roman" w:eastAsia="SimHei"/>
          <w:szCs w:val="21"/>
        </w:rPr>
        <w:t>•</w:t>
      </w:r>
      <w:r w:rsidRPr="00326A48">
        <w:rPr>
          <w:rFonts w:ascii="Times New Roman" w:eastAsia="SimHei"/>
          <w:szCs w:val="21"/>
        </w:rPr>
        <w:t>萨克斯</w:t>
      </w:r>
      <w:r w:rsidRPr="00326A48">
        <w:rPr>
          <w:rFonts w:ascii="SimHei" w:eastAsia="SimHei" w:hint="eastAsia"/>
          <w:szCs w:val="21"/>
        </w:rPr>
        <w:t>“终结贫困：我们在有生之年如何才能实现这一梦想”</w:t>
      </w:r>
      <w:r w:rsidRPr="00326A48">
        <w:rPr>
          <w:rFonts w:ascii="Times New Roman" w:eastAsia="SimHei"/>
          <w:szCs w:val="21"/>
        </w:rPr>
        <w:t>摘抄</w:t>
      </w:r>
    </w:p>
    <w:p w:rsidR="00E2392F" w:rsidRPr="00326A48" w:rsidRDefault="00E2392F" w:rsidP="000E424F">
      <w:pPr>
        <w:pBdr>
          <w:top w:val="single" w:sz="4" w:space="0" w:color="000000"/>
          <w:left w:val="single" w:sz="4" w:space="0" w:color="000000"/>
          <w:bottom w:val="single" w:sz="4" w:space="0" w:color="000000"/>
          <w:right w:val="single" w:sz="4" w:space="0" w:color="000000"/>
        </w:pBdr>
        <w:shd w:val="clear" w:color="auto" w:fill="E6E6E6"/>
        <w:tabs>
          <w:tab w:val="left" w:pos="525"/>
        </w:tabs>
        <w:snapToGrid w:val="0"/>
        <w:spacing w:line="360" w:lineRule="exact"/>
        <w:rPr>
          <w:rStyle w:val="longtext1"/>
          <w:rFonts w:ascii="Times New Roman"/>
          <w:sz w:val="21"/>
          <w:szCs w:val="21"/>
        </w:rPr>
      </w:pPr>
      <w:r w:rsidRPr="00326A48">
        <w:rPr>
          <w:rStyle w:val="longtext1"/>
          <w:rFonts w:ascii="Times New Roman"/>
          <w:sz w:val="21"/>
          <w:szCs w:val="21"/>
        </w:rPr>
        <w:t xml:space="preserve">13.4 </w:t>
      </w:r>
      <w:r w:rsidRPr="00326A48">
        <w:rPr>
          <w:rStyle w:val="longtext1"/>
          <w:rFonts w:ascii="Times New Roman"/>
          <w:sz w:val="21"/>
          <w:szCs w:val="21"/>
        </w:rPr>
        <w:t>杰弗里</w:t>
      </w:r>
      <w:r w:rsidRPr="00326A48">
        <w:rPr>
          <w:rStyle w:val="longtext1"/>
          <w:rFonts w:ascii="Times New Roman"/>
          <w:sz w:val="21"/>
          <w:szCs w:val="21"/>
        </w:rPr>
        <w:t>•</w:t>
      </w:r>
      <w:r w:rsidRPr="00326A48">
        <w:rPr>
          <w:rStyle w:val="longtext1"/>
          <w:rFonts w:ascii="Times New Roman"/>
          <w:sz w:val="21"/>
          <w:szCs w:val="21"/>
        </w:rPr>
        <w:t>萨克斯是联合国秘书长的特别顾问、世界最著名的经济学家之一。他在最近出版的一本名为《终结贫困：我们在有生之年如何才能实现这一梦想》的书中指出了妇女在可持续发展及抗击贫困和不发达中的作用。</w:t>
      </w:r>
      <w:r w:rsidRPr="00326A48">
        <w:rPr>
          <w:rStyle w:val="longtext1"/>
          <w:rFonts w:ascii="Times New Roman" w:hAnsi="SimSun"/>
          <w:sz w:val="21"/>
          <w:szCs w:val="21"/>
        </w:rPr>
        <w:t>萨克斯在书中提出了一个很重要的问题：</w:t>
      </w:r>
      <w:r w:rsidRPr="00326A48">
        <w:rPr>
          <w:rStyle w:val="longtext1"/>
          <w:rFonts w:hAnsi="SimSun"/>
          <w:sz w:val="21"/>
          <w:szCs w:val="21"/>
        </w:rPr>
        <w:t>“为什么一些非常贫穷的国家得以逃脱贫困陷阱的桎梏，而</w:t>
      </w:r>
      <w:r w:rsidR="007C2C14" w:rsidRPr="00326A48">
        <w:rPr>
          <w:rStyle w:val="longtext1"/>
          <w:rFonts w:hAnsi="SimSun"/>
          <w:sz w:val="21"/>
          <w:szCs w:val="21"/>
        </w:rPr>
        <w:t>其他</w:t>
      </w:r>
      <w:r w:rsidRPr="00326A48">
        <w:rPr>
          <w:rStyle w:val="longtext1"/>
          <w:rFonts w:hAnsi="SimSun"/>
          <w:sz w:val="21"/>
          <w:szCs w:val="21"/>
        </w:rPr>
        <w:t>国家却不能？”在对这些逃脱贫困陷阱的国家与那些没能逃脱的国家加以比较后，他得出结论认为“似乎最重要的决定因素是粮食生产力”</w:t>
      </w:r>
      <w:r w:rsidRPr="00326A48">
        <w:rPr>
          <w:rStyle w:val="longtext1"/>
          <w:rFonts w:ascii="Times New Roman" w:hAnsi="SimSun"/>
          <w:sz w:val="21"/>
          <w:szCs w:val="21"/>
        </w:rPr>
        <w:t>（第</w:t>
      </w:r>
      <w:r w:rsidRPr="00326A48">
        <w:rPr>
          <w:rStyle w:val="longtext1"/>
          <w:rFonts w:ascii="Times New Roman"/>
          <w:sz w:val="21"/>
          <w:szCs w:val="21"/>
        </w:rPr>
        <w:t>69</w:t>
      </w:r>
      <w:r w:rsidRPr="00326A48">
        <w:rPr>
          <w:rStyle w:val="longtext1"/>
          <w:rFonts w:ascii="Times New Roman" w:hAnsi="SimSun"/>
          <w:sz w:val="21"/>
          <w:szCs w:val="21"/>
        </w:rPr>
        <w:t>页）。萨克斯指出，所谓贫困陷阱主要是指农村小农场主和农民陷于人口不断增长而粮食生产力不断下降这种恶性循环的一种农村现象（第</w:t>
      </w:r>
      <w:r w:rsidRPr="00326A48">
        <w:rPr>
          <w:rStyle w:val="longtext1"/>
          <w:rFonts w:ascii="Times New Roman"/>
          <w:sz w:val="21"/>
          <w:szCs w:val="21"/>
        </w:rPr>
        <w:t>70</w:t>
      </w:r>
      <w:r w:rsidRPr="00326A48">
        <w:rPr>
          <w:rStyle w:val="longtext1"/>
          <w:rFonts w:ascii="Times New Roman" w:hAnsi="SimSun"/>
          <w:sz w:val="21"/>
          <w:szCs w:val="21"/>
        </w:rPr>
        <w:t>页）。他还指出，贫困持续存在的另外一个可能原因，特别是在农村地区，就是在许多国家妇女受到歧视。因此，至关重要的是要消除这种歧视现象，并要通过创造商业机会确保妇女的经济地位。</w:t>
      </w:r>
    </w:p>
    <w:p w:rsidR="00E2392F" w:rsidRPr="00326A48" w:rsidRDefault="00E2392F" w:rsidP="000E424F">
      <w:pPr>
        <w:tabs>
          <w:tab w:val="left" w:pos="525"/>
        </w:tabs>
        <w:snapToGrid w:val="0"/>
        <w:spacing w:line="360" w:lineRule="exact"/>
        <w:rPr>
          <w:rFonts w:ascii="Times New Roman"/>
          <w:szCs w:val="21"/>
        </w:rPr>
      </w:pPr>
    </w:p>
    <w:p w:rsidR="00E2392F" w:rsidRPr="00326A48" w:rsidRDefault="00E2392F" w:rsidP="005F0A67">
      <w:pPr>
        <w:tabs>
          <w:tab w:val="left" w:pos="525"/>
        </w:tabs>
        <w:snapToGrid w:val="0"/>
        <w:spacing w:after="240" w:line="360" w:lineRule="exact"/>
        <w:rPr>
          <w:rFonts w:ascii="Times New Roman"/>
          <w:szCs w:val="21"/>
        </w:rPr>
      </w:pPr>
      <w:r w:rsidRPr="00326A48">
        <w:rPr>
          <w:rFonts w:ascii="Times New Roman"/>
          <w:szCs w:val="21"/>
        </w:rPr>
        <w:t>13.5</w:t>
      </w:r>
      <w:r w:rsidR="000E424F" w:rsidRPr="00326A48">
        <w:rPr>
          <w:rFonts w:ascii="Times New Roman" w:hint="eastAsia"/>
          <w:szCs w:val="21"/>
        </w:rPr>
        <w:tab/>
      </w:r>
      <w:r w:rsidRPr="00326A48">
        <w:rPr>
          <w:rStyle w:val="longtext1"/>
          <w:rFonts w:ascii="Times New Roman" w:hAnsi="SimSun"/>
          <w:sz w:val="21"/>
          <w:szCs w:val="21"/>
        </w:rPr>
        <w:t>南非政府已通过立法、政策和行政改革，优先解决种族和性别不平等，例如，获得社会补助和扶贫方案方面的不平等。社会补助金包括：养老补助金、伤残补助金、退伍军人补助金、急救补助金、寄养儿童补助金、子女抚养费补助、津贴以及护理依赖补贴和社会困难救济。由各种社会补贴取得的收入使南非最贫困人口的收入和</w:t>
      </w:r>
      <w:r w:rsidRPr="00326A48">
        <w:rPr>
          <w:rStyle w:val="longtext1"/>
          <w:rFonts w:ascii="Times New Roman"/>
          <w:sz w:val="21"/>
          <w:szCs w:val="21"/>
        </w:rPr>
        <w:t>/</w:t>
      </w:r>
      <w:r w:rsidRPr="00326A48">
        <w:rPr>
          <w:rStyle w:val="longtext1"/>
          <w:rFonts w:ascii="Times New Roman" w:hAnsi="SimSun"/>
          <w:sz w:val="21"/>
          <w:szCs w:val="21"/>
        </w:rPr>
        <w:t>或开支提高了</w:t>
      </w:r>
      <w:r w:rsidRPr="00326A48">
        <w:rPr>
          <w:rStyle w:val="longtext1"/>
          <w:rFonts w:ascii="Times New Roman"/>
          <w:sz w:val="21"/>
          <w:szCs w:val="21"/>
        </w:rPr>
        <w:t>10</w:t>
      </w:r>
      <w:r w:rsidR="005F40C0" w:rsidRPr="00326A48">
        <w:rPr>
          <w:rStyle w:val="longtext1"/>
          <w:rFonts w:ascii="Times New Roman"/>
          <w:sz w:val="21"/>
          <w:szCs w:val="21"/>
        </w:rPr>
        <w:t>%</w:t>
      </w:r>
      <w:r w:rsidRPr="00326A48">
        <w:rPr>
          <w:rStyle w:val="longtext1"/>
          <w:rFonts w:ascii="Times New Roman" w:hAnsi="SimSun"/>
          <w:sz w:val="21"/>
          <w:szCs w:val="21"/>
        </w:rPr>
        <w:t>和</w:t>
      </w:r>
      <w:r w:rsidRPr="00326A48">
        <w:rPr>
          <w:rStyle w:val="longtext1"/>
          <w:rFonts w:ascii="Times New Roman"/>
          <w:sz w:val="21"/>
          <w:szCs w:val="21"/>
        </w:rPr>
        <w:t>20</w:t>
      </w:r>
      <w:r w:rsidR="005F40C0" w:rsidRPr="00326A48">
        <w:rPr>
          <w:rStyle w:val="longtext1"/>
          <w:rFonts w:ascii="Times New Roman"/>
          <w:sz w:val="21"/>
          <w:szCs w:val="21"/>
        </w:rPr>
        <w:t>%</w:t>
      </w:r>
      <w:r w:rsidRPr="00326A48">
        <w:rPr>
          <w:rStyle w:val="longtext1"/>
          <w:rFonts w:ascii="Times New Roman" w:hAnsi="SimSun"/>
          <w:sz w:val="21"/>
          <w:szCs w:val="21"/>
        </w:rPr>
        <w:t>，从而使非常贫困人口拉近了与贫困线的距离。但从另一方面来看，有钱人的收入增长甚至比穷人还高，因此贫富之间的不平等差距并没有减少。</w:t>
      </w:r>
    </w:p>
    <w:p w:rsidR="00E2392F" w:rsidRPr="00326A48" w:rsidRDefault="00E2392F" w:rsidP="005F0A67">
      <w:pPr>
        <w:tabs>
          <w:tab w:val="left" w:pos="525"/>
        </w:tabs>
        <w:snapToGrid w:val="0"/>
        <w:spacing w:after="240" w:line="360" w:lineRule="exact"/>
        <w:rPr>
          <w:rFonts w:ascii="Times New Roman"/>
          <w:szCs w:val="21"/>
        </w:rPr>
      </w:pPr>
      <w:r w:rsidRPr="00326A48">
        <w:rPr>
          <w:rFonts w:ascii="Times New Roman"/>
          <w:szCs w:val="21"/>
        </w:rPr>
        <w:t>13.6</w:t>
      </w:r>
      <w:r w:rsidR="000E424F" w:rsidRPr="00326A48">
        <w:rPr>
          <w:rFonts w:ascii="Times New Roman" w:hint="eastAsia"/>
          <w:szCs w:val="21"/>
        </w:rPr>
        <w:tab/>
      </w:r>
      <w:r w:rsidRPr="00326A48">
        <w:rPr>
          <w:rFonts w:ascii="Times New Roman" w:hAnsi="SimSun"/>
          <w:szCs w:val="21"/>
        </w:rPr>
        <w:t>自</w:t>
      </w:r>
      <w:r w:rsidRPr="00326A48">
        <w:rPr>
          <w:rFonts w:ascii="Times New Roman"/>
          <w:szCs w:val="21"/>
        </w:rPr>
        <w:t>1994</w:t>
      </w:r>
      <w:r w:rsidRPr="00326A48">
        <w:rPr>
          <w:rFonts w:ascii="Times New Roman" w:hAnsi="SimSun"/>
          <w:szCs w:val="21"/>
        </w:rPr>
        <w:t>年以来，社会补贴受益人的数量出现了显著增加，如下表所示</w:t>
      </w:r>
      <w:r w:rsidR="00681432" w:rsidRPr="00326A48">
        <w:rPr>
          <w:rFonts w:ascii="Times New Roman" w:hAnsi="SimSun"/>
          <w:szCs w:val="21"/>
        </w:rPr>
        <w:t>：</w:t>
      </w:r>
    </w:p>
    <w:p w:rsidR="00E2392F" w:rsidRPr="00326A48" w:rsidRDefault="00E2392F" w:rsidP="005F0A67">
      <w:pPr>
        <w:tabs>
          <w:tab w:val="left" w:pos="525"/>
          <w:tab w:val="left" w:pos="6840"/>
        </w:tabs>
        <w:snapToGrid w:val="0"/>
        <w:spacing w:after="240" w:line="360" w:lineRule="exact"/>
        <w:rPr>
          <w:rFonts w:ascii="Times New Roman" w:eastAsia="SimHei"/>
          <w:szCs w:val="21"/>
        </w:rPr>
      </w:pPr>
      <w:r w:rsidRPr="00326A48">
        <w:rPr>
          <w:rFonts w:ascii="Times New Roman" w:eastAsia="SimHei"/>
          <w:szCs w:val="21"/>
        </w:rPr>
        <w:t>表</w:t>
      </w:r>
      <w:r w:rsidRPr="00326A48">
        <w:rPr>
          <w:rFonts w:ascii="Times New Roman" w:eastAsia="SimHei"/>
          <w:szCs w:val="21"/>
        </w:rPr>
        <w:t xml:space="preserve"> 8</w:t>
      </w:r>
      <w:r w:rsidR="00AC3339" w:rsidRPr="00326A48">
        <w:rPr>
          <w:rFonts w:ascii="Times New Roman" w:eastAsia="SimHei"/>
          <w:szCs w:val="21"/>
        </w:rPr>
        <w:t>：</w:t>
      </w:r>
      <w:r w:rsidRPr="00326A48">
        <w:rPr>
          <w:rFonts w:ascii="Times New Roman" w:eastAsia="SimHei"/>
          <w:szCs w:val="21"/>
        </w:rPr>
        <w:t>社会补贴受益人</w:t>
      </w:r>
    </w:p>
    <w:tbl>
      <w:tblPr>
        <w:tblW w:w="0" w:type="auto"/>
        <w:tblInd w:w="108" w:type="dxa"/>
        <w:shd w:val="clear" w:color="auto" w:fill="FFFFFF"/>
        <w:tblLayout w:type="fixed"/>
        <w:tblLook w:val="0000" w:firstRow="0" w:lastRow="0" w:firstColumn="0" w:lastColumn="0" w:noHBand="0" w:noVBand="0"/>
      </w:tblPr>
      <w:tblGrid>
        <w:gridCol w:w="1453"/>
        <w:gridCol w:w="1453"/>
        <w:gridCol w:w="1453"/>
        <w:gridCol w:w="1453"/>
        <w:gridCol w:w="1453"/>
        <w:gridCol w:w="1453"/>
      </w:tblGrid>
      <w:tr w:rsidR="00E2392F" w:rsidRPr="00326A48" w:rsidTr="00E2392F">
        <w:trPr>
          <w:cantSplit/>
          <w:trHeight w:val="310"/>
        </w:trPr>
        <w:tc>
          <w:tcPr>
            <w:tcW w:w="145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E2392F" w:rsidRPr="00326A48" w:rsidRDefault="00E2392F" w:rsidP="00066396">
            <w:pPr>
              <w:tabs>
                <w:tab w:val="left" w:pos="525"/>
              </w:tabs>
              <w:snapToGrid w:val="0"/>
              <w:spacing w:line="360" w:lineRule="exact"/>
              <w:jc w:val="center"/>
              <w:rPr>
                <w:rFonts w:ascii="Times New Roman" w:eastAsia="SimHei"/>
                <w:szCs w:val="21"/>
              </w:rPr>
            </w:pPr>
            <w:r w:rsidRPr="00326A48">
              <w:rPr>
                <w:rFonts w:ascii="Times New Roman" w:eastAsia="SimHei"/>
                <w:szCs w:val="21"/>
              </w:rPr>
              <w:t>1994</w:t>
            </w:r>
            <w:r w:rsidRPr="00326A48">
              <w:rPr>
                <w:rFonts w:ascii="Times New Roman" w:eastAsia="SimHei"/>
                <w:szCs w:val="21"/>
              </w:rPr>
              <w:t>年</w:t>
            </w:r>
          </w:p>
        </w:tc>
        <w:tc>
          <w:tcPr>
            <w:tcW w:w="145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E2392F" w:rsidRPr="00326A48" w:rsidRDefault="00E2392F" w:rsidP="00066396">
            <w:pPr>
              <w:tabs>
                <w:tab w:val="left" w:pos="525"/>
              </w:tabs>
              <w:snapToGrid w:val="0"/>
              <w:spacing w:line="360" w:lineRule="exact"/>
              <w:jc w:val="center"/>
              <w:rPr>
                <w:rFonts w:ascii="Times New Roman" w:eastAsia="SimHei"/>
                <w:szCs w:val="21"/>
              </w:rPr>
            </w:pPr>
            <w:r w:rsidRPr="00326A48">
              <w:rPr>
                <w:rFonts w:ascii="Times New Roman" w:eastAsia="SimHei"/>
                <w:szCs w:val="21"/>
              </w:rPr>
              <w:t>285 1/7</w:t>
            </w:r>
          </w:p>
        </w:tc>
        <w:tc>
          <w:tcPr>
            <w:tcW w:w="145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E2392F" w:rsidRPr="00326A48" w:rsidRDefault="00E2392F" w:rsidP="00066396">
            <w:pPr>
              <w:tabs>
                <w:tab w:val="left" w:pos="525"/>
              </w:tabs>
              <w:snapToGrid w:val="0"/>
              <w:spacing w:line="360" w:lineRule="exact"/>
              <w:jc w:val="center"/>
              <w:rPr>
                <w:rFonts w:ascii="Times New Roman" w:eastAsia="SimHei"/>
                <w:szCs w:val="21"/>
              </w:rPr>
            </w:pPr>
            <w:r w:rsidRPr="00326A48">
              <w:rPr>
                <w:rFonts w:ascii="Times New Roman" w:eastAsia="SimHei"/>
                <w:szCs w:val="21"/>
              </w:rPr>
              <w:t>2001</w:t>
            </w:r>
            <w:r w:rsidRPr="00326A48">
              <w:rPr>
                <w:rFonts w:ascii="Times New Roman" w:eastAsia="SimHei"/>
                <w:szCs w:val="21"/>
              </w:rPr>
              <w:t>年</w:t>
            </w:r>
            <w:r w:rsidRPr="00326A48">
              <w:rPr>
                <w:rFonts w:ascii="Times New Roman" w:eastAsia="SimHei"/>
                <w:szCs w:val="21"/>
              </w:rPr>
              <w:t>4</w:t>
            </w:r>
            <w:r w:rsidRPr="00326A48">
              <w:rPr>
                <w:rFonts w:ascii="Times New Roman" w:eastAsia="SimHei"/>
                <w:szCs w:val="21"/>
              </w:rPr>
              <w:t>月</w:t>
            </w:r>
          </w:p>
        </w:tc>
        <w:tc>
          <w:tcPr>
            <w:tcW w:w="145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E2392F" w:rsidRPr="00326A48" w:rsidRDefault="00E2392F" w:rsidP="00066396">
            <w:pPr>
              <w:tabs>
                <w:tab w:val="left" w:pos="525"/>
              </w:tabs>
              <w:snapToGrid w:val="0"/>
              <w:spacing w:line="360" w:lineRule="exact"/>
              <w:jc w:val="center"/>
              <w:rPr>
                <w:rFonts w:ascii="Times New Roman" w:eastAsia="SimHei"/>
                <w:szCs w:val="21"/>
              </w:rPr>
            </w:pPr>
            <w:r w:rsidRPr="00326A48">
              <w:rPr>
                <w:rFonts w:ascii="Times New Roman" w:eastAsia="SimHei"/>
                <w:szCs w:val="21"/>
              </w:rPr>
              <w:t>2003</w:t>
            </w:r>
            <w:r w:rsidRPr="00326A48">
              <w:rPr>
                <w:rFonts w:ascii="Times New Roman" w:eastAsia="SimHei"/>
                <w:szCs w:val="21"/>
              </w:rPr>
              <w:t>年</w:t>
            </w:r>
          </w:p>
        </w:tc>
        <w:tc>
          <w:tcPr>
            <w:tcW w:w="145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E2392F" w:rsidRPr="00326A48" w:rsidRDefault="00E2392F" w:rsidP="00066396">
            <w:pPr>
              <w:tabs>
                <w:tab w:val="left" w:pos="525"/>
              </w:tabs>
              <w:snapToGrid w:val="0"/>
              <w:spacing w:line="360" w:lineRule="exact"/>
              <w:jc w:val="center"/>
              <w:rPr>
                <w:rFonts w:ascii="Times New Roman" w:eastAsia="SimHei"/>
                <w:szCs w:val="21"/>
              </w:rPr>
            </w:pPr>
            <w:r w:rsidRPr="00326A48">
              <w:rPr>
                <w:rFonts w:ascii="Times New Roman" w:eastAsia="SimHei"/>
                <w:szCs w:val="21"/>
              </w:rPr>
              <w:t>2006</w:t>
            </w:r>
            <w:r w:rsidRPr="00326A48">
              <w:rPr>
                <w:rFonts w:ascii="Times New Roman" w:eastAsia="SimHei"/>
                <w:szCs w:val="21"/>
              </w:rPr>
              <w:t>年</w:t>
            </w:r>
            <w:r w:rsidRPr="00326A48">
              <w:rPr>
                <w:rFonts w:ascii="Times New Roman" w:eastAsia="SimHei"/>
                <w:szCs w:val="21"/>
              </w:rPr>
              <w:t>3</w:t>
            </w:r>
            <w:r w:rsidRPr="00326A48">
              <w:rPr>
                <w:rFonts w:ascii="Times New Roman" w:eastAsia="SimHei"/>
                <w:szCs w:val="21"/>
              </w:rPr>
              <w:t>月</w:t>
            </w:r>
          </w:p>
        </w:tc>
        <w:tc>
          <w:tcPr>
            <w:tcW w:w="145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E2392F" w:rsidRPr="00326A48" w:rsidRDefault="00E2392F" w:rsidP="00066396">
            <w:pPr>
              <w:tabs>
                <w:tab w:val="left" w:pos="525"/>
              </w:tabs>
              <w:snapToGrid w:val="0"/>
              <w:spacing w:line="360" w:lineRule="exact"/>
              <w:jc w:val="center"/>
              <w:rPr>
                <w:rFonts w:ascii="Times New Roman" w:eastAsia="SimHei"/>
                <w:szCs w:val="21"/>
              </w:rPr>
            </w:pPr>
            <w:r w:rsidRPr="00326A48">
              <w:rPr>
                <w:rFonts w:ascii="Times New Roman" w:eastAsia="SimHei"/>
                <w:szCs w:val="21"/>
              </w:rPr>
              <w:t>2007</w:t>
            </w:r>
            <w:r w:rsidRPr="00326A48">
              <w:rPr>
                <w:rFonts w:ascii="Times New Roman" w:eastAsia="SimHei"/>
                <w:szCs w:val="21"/>
              </w:rPr>
              <w:t>年</w:t>
            </w:r>
          </w:p>
        </w:tc>
      </w:tr>
      <w:tr w:rsidR="00E2392F" w:rsidRPr="00326A48" w:rsidTr="00E2392F">
        <w:trPr>
          <w:cantSplit/>
          <w:trHeight w:val="310"/>
        </w:trPr>
        <w:tc>
          <w:tcPr>
            <w:tcW w:w="145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E2392F" w:rsidRPr="00326A48" w:rsidRDefault="00E2392F" w:rsidP="00066396">
            <w:pPr>
              <w:tabs>
                <w:tab w:val="left" w:pos="525"/>
              </w:tabs>
              <w:snapToGrid w:val="0"/>
              <w:spacing w:line="360" w:lineRule="exact"/>
              <w:jc w:val="center"/>
              <w:rPr>
                <w:rFonts w:ascii="Times New Roman"/>
                <w:szCs w:val="21"/>
              </w:rPr>
            </w:pPr>
            <w:r w:rsidRPr="00326A48">
              <w:rPr>
                <w:rFonts w:ascii="Times New Roman"/>
                <w:szCs w:val="21"/>
              </w:rPr>
              <w:t>260</w:t>
            </w:r>
            <w:r w:rsidRPr="00326A48">
              <w:rPr>
                <w:rFonts w:ascii="Times New Roman" w:hAnsi="SimSun"/>
                <w:szCs w:val="21"/>
              </w:rPr>
              <w:t>万</w:t>
            </w:r>
          </w:p>
        </w:tc>
        <w:tc>
          <w:tcPr>
            <w:tcW w:w="145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E2392F" w:rsidRPr="00326A48" w:rsidRDefault="00E2392F" w:rsidP="00066396">
            <w:pPr>
              <w:tabs>
                <w:tab w:val="left" w:pos="525"/>
              </w:tabs>
              <w:snapToGrid w:val="0"/>
              <w:spacing w:line="360" w:lineRule="exact"/>
              <w:jc w:val="center"/>
              <w:rPr>
                <w:rFonts w:ascii="Times New Roman"/>
                <w:szCs w:val="21"/>
              </w:rPr>
            </w:pPr>
            <w:r w:rsidRPr="00326A48">
              <w:rPr>
                <w:rFonts w:ascii="Times New Roman"/>
                <w:szCs w:val="21"/>
              </w:rPr>
              <w:t>300</w:t>
            </w:r>
            <w:r w:rsidRPr="00326A48">
              <w:rPr>
                <w:rFonts w:ascii="Times New Roman" w:hAnsi="SimSun"/>
                <w:szCs w:val="21"/>
              </w:rPr>
              <w:t>万</w:t>
            </w:r>
          </w:p>
        </w:tc>
        <w:tc>
          <w:tcPr>
            <w:tcW w:w="145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E2392F" w:rsidRPr="00326A48" w:rsidRDefault="00E2392F" w:rsidP="00066396">
            <w:pPr>
              <w:tabs>
                <w:tab w:val="left" w:pos="525"/>
              </w:tabs>
              <w:snapToGrid w:val="0"/>
              <w:spacing w:line="360" w:lineRule="exact"/>
              <w:jc w:val="center"/>
              <w:rPr>
                <w:rFonts w:ascii="Times New Roman"/>
                <w:szCs w:val="21"/>
              </w:rPr>
            </w:pPr>
            <w:r w:rsidRPr="00326A48">
              <w:rPr>
                <w:rFonts w:ascii="Times New Roman"/>
                <w:szCs w:val="21"/>
              </w:rPr>
              <w:t>380</w:t>
            </w:r>
            <w:r w:rsidRPr="00326A48">
              <w:rPr>
                <w:rFonts w:ascii="Times New Roman" w:hAnsi="SimSun"/>
                <w:szCs w:val="21"/>
              </w:rPr>
              <w:t>万</w:t>
            </w:r>
          </w:p>
        </w:tc>
        <w:tc>
          <w:tcPr>
            <w:tcW w:w="145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E2392F" w:rsidRPr="00326A48" w:rsidRDefault="00E2392F" w:rsidP="00066396">
            <w:pPr>
              <w:tabs>
                <w:tab w:val="left" w:pos="525"/>
              </w:tabs>
              <w:snapToGrid w:val="0"/>
              <w:spacing w:line="360" w:lineRule="exact"/>
              <w:jc w:val="center"/>
              <w:rPr>
                <w:rFonts w:ascii="Times New Roman"/>
                <w:szCs w:val="21"/>
              </w:rPr>
            </w:pPr>
            <w:r w:rsidRPr="00326A48">
              <w:rPr>
                <w:rFonts w:ascii="Times New Roman"/>
                <w:szCs w:val="21"/>
              </w:rPr>
              <w:t>510</w:t>
            </w:r>
            <w:r w:rsidRPr="00326A48">
              <w:rPr>
                <w:rFonts w:ascii="Times New Roman" w:hAnsi="SimSun"/>
                <w:szCs w:val="21"/>
              </w:rPr>
              <w:t>万</w:t>
            </w:r>
          </w:p>
        </w:tc>
        <w:tc>
          <w:tcPr>
            <w:tcW w:w="145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E2392F" w:rsidRPr="00326A48" w:rsidRDefault="00E2392F" w:rsidP="00066396">
            <w:pPr>
              <w:tabs>
                <w:tab w:val="left" w:pos="525"/>
              </w:tabs>
              <w:snapToGrid w:val="0"/>
              <w:spacing w:line="360" w:lineRule="exact"/>
              <w:jc w:val="center"/>
              <w:rPr>
                <w:rFonts w:ascii="Times New Roman"/>
                <w:szCs w:val="21"/>
              </w:rPr>
            </w:pPr>
            <w:r w:rsidRPr="00326A48">
              <w:rPr>
                <w:rFonts w:ascii="Times New Roman"/>
                <w:szCs w:val="21"/>
              </w:rPr>
              <w:t>1 100</w:t>
            </w:r>
            <w:r w:rsidRPr="00326A48">
              <w:rPr>
                <w:rFonts w:ascii="Times New Roman" w:hAnsi="SimSun"/>
                <w:szCs w:val="21"/>
              </w:rPr>
              <w:t>万</w:t>
            </w:r>
          </w:p>
        </w:tc>
        <w:tc>
          <w:tcPr>
            <w:tcW w:w="145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E2392F" w:rsidRPr="00326A48" w:rsidRDefault="00E2392F" w:rsidP="00066396">
            <w:pPr>
              <w:tabs>
                <w:tab w:val="left" w:pos="525"/>
              </w:tabs>
              <w:snapToGrid w:val="0"/>
              <w:spacing w:line="360" w:lineRule="exact"/>
              <w:jc w:val="center"/>
              <w:rPr>
                <w:rFonts w:ascii="Times New Roman"/>
                <w:szCs w:val="21"/>
              </w:rPr>
            </w:pPr>
            <w:r w:rsidRPr="00326A48">
              <w:rPr>
                <w:rFonts w:ascii="Times New Roman"/>
                <w:szCs w:val="21"/>
              </w:rPr>
              <w:t>1 200</w:t>
            </w:r>
            <w:r w:rsidRPr="00326A48">
              <w:rPr>
                <w:rFonts w:ascii="Times New Roman" w:hAnsi="SimSun"/>
                <w:szCs w:val="21"/>
              </w:rPr>
              <w:t>万以上</w:t>
            </w:r>
          </w:p>
        </w:tc>
      </w:tr>
    </w:tbl>
    <w:p w:rsidR="00E2392F" w:rsidRPr="00326A48" w:rsidRDefault="00E2392F" w:rsidP="00066396">
      <w:pPr>
        <w:tabs>
          <w:tab w:val="left" w:pos="525"/>
        </w:tabs>
        <w:snapToGrid w:val="0"/>
        <w:spacing w:line="360" w:lineRule="exact"/>
        <w:rPr>
          <w:rFonts w:ascii="Times New Roman"/>
          <w:b/>
          <w:szCs w:val="21"/>
        </w:rPr>
      </w:pPr>
    </w:p>
    <w:p w:rsidR="00E2392F" w:rsidRPr="00326A48" w:rsidRDefault="00E2392F" w:rsidP="005F0A67">
      <w:pPr>
        <w:tabs>
          <w:tab w:val="left" w:pos="525"/>
        </w:tabs>
        <w:snapToGrid w:val="0"/>
        <w:spacing w:after="240" w:line="360" w:lineRule="exact"/>
        <w:rPr>
          <w:rFonts w:ascii="Times New Roman"/>
          <w:szCs w:val="21"/>
        </w:rPr>
      </w:pPr>
      <w:r w:rsidRPr="00326A48">
        <w:rPr>
          <w:rFonts w:ascii="Times New Roman"/>
          <w:szCs w:val="21"/>
        </w:rPr>
        <w:t>13.7</w:t>
      </w:r>
      <w:r w:rsidR="00066396" w:rsidRPr="00326A48">
        <w:rPr>
          <w:rFonts w:ascii="Times New Roman" w:hint="eastAsia"/>
          <w:szCs w:val="21"/>
        </w:rPr>
        <w:tab/>
      </w:r>
      <w:r w:rsidRPr="00326A48">
        <w:rPr>
          <w:rStyle w:val="mediumtext1"/>
          <w:rFonts w:ascii="Times New Roman" w:hAnsi="SimSun"/>
          <w:sz w:val="21"/>
          <w:szCs w:val="21"/>
        </w:rPr>
        <w:t>政府社会补助方面的开支表明了政府解决贫困问题的决心，因为该项支出已成为</w:t>
      </w:r>
      <w:r w:rsidRPr="00326A48">
        <w:rPr>
          <w:rStyle w:val="mediumtext1"/>
          <w:rFonts w:hAnsi="SimSun"/>
          <w:sz w:val="21"/>
          <w:szCs w:val="21"/>
        </w:rPr>
        <w:t>“</w:t>
      </w:r>
      <w:r w:rsidRPr="00326A48">
        <w:rPr>
          <w:rStyle w:val="mediumtext1"/>
          <w:rFonts w:ascii="Times New Roman" w:hAnsi="SimSun"/>
          <w:sz w:val="21"/>
          <w:szCs w:val="21"/>
        </w:rPr>
        <w:t>自</w:t>
      </w:r>
      <w:r w:rsidRPr="00326A48">
        <w:rPr>
          <w:rStyle w:val="mediumtext1"/>
          <w:rFonts w:ascii="Times New Roman"/>
          <w:sz w:val="21"/>
          <w:szCs w:val="21"/>
        </w:rPr>
        <w:t>2001</w:t>
      </w:r>
      <w:r w:rsidRPr="00326A48">
        <w:rPr>
          <w:rStyle w:val="mediumtext1"/>
          <w:rFonts w:ascii="Times New Roman" w:hAnsi="SimSun"/>
          <w:sz w:val="21"/>
          <w:szCs w:val="21"/>
        </w:rPr>
        <w:t>年以来政府开支增长最快的类</w:t>
      </w:r>
      <w:r w:rsidRPr="00326A48">
        <w:rPr>
          <w:rStyle w:val="mediumtext1"/>
          <w:rFonts w:hAnsi="SimSun"/>
          <w:sz w:val="21"/>
          <w:szCs w:val="21"/>
        </w:rPr>
        <w:t>别”</w:t>
      </w:r>
      <w:r w:rsidRPr="00326A48">
        <w:rPr>
          <w:rStyle w:val="mediumtext1"/>
          <w:rFonts w:ascii="Times New Roman" w:hAnsi="SimSun"/>
          <w:sz w:val="21"/>
          <w:szCs w:val="21"/>
        </w:rPr>
        <w:t>，到</w:t>
      </w:r>
      <w:r w:rsidRPr="00326A48">
        <w:rPr>
          <w:rStyle w:val="mediumtext1"/>
          <w:rFonts w:ascii="Times New Roman"/>
          <w:sz w:val="21"/>
          <w:szCs w:val="21"/>
        </w:rPr>
        <w:t>2005</w:t>
      </w:r>
      <w:r w:rsidRPr="00326A48">
        <w:rPr>
          <w:rStyle w:val="mediumtext1"/>
          <w:rFonts w:ascii="Times New Roman" w:hAnsi="SimSun"/>
          <w:sz w:val="21"/>
          <w:szCs w:val="21"/>
        </w:rPr>
        <w:t>年已达每年</w:t>
      </w:r>
      <w:r w:rsidRPr="00326A48">
        <w:rPr>
          <w:rStyle w:val="mediumtext1"/>
          <w:rFonts w:ascii="Times New Roman"/>
          <w:sz w:val="21"/>
          <w:szCs w:val="21"/>
        </w:rPr>
        <w:t>550</w:t>
      </w:r>
      <w:r w:rsidRPr="00326A48">
        <w:rPr>
          <w:rStyle w:val="mediumtext1"/>
          <w:rFonts w:ascii="Times New Roman" w:hAnsi="SimSun"/>
          <w:sz w:val="21"/>
          <w:szCs w:val="21"/>
        </w:rPr>
        <w:t>亿兰特。总体而言，用于家庭收入补贴的支出已由</w:t>
      </w:r>
      <w:r w:rsidRPr="00326A48">
        <w:rPr>
          <w:rStyle w:val="mediumtext1"/>
          <w:rFonts w:ascii="Times New Roman"/>
          <w:sz w:val="21"/>
          <w:szCs w:val="21"/>
        </w:rPr>
        <w:t>2002/2003</w:t>
      </w:r>
      <w:r w:rsidRPr="00326A48">
        <w:rPr>
          <w:rStyle w:val="mediumtext1"/>
          <w:rFonts w:ascii="Times New Roman" w:hAnsi="SimSun"/>
          <w:sz w:val="21"/>
          <w:szCs w:val="21"/>
        </w:rPr>
        <w:t>年度的</w:t>
      </w:r>
      <w:r w:rsidRPr="00326A48">
        <w:rPr>
          <w:rStyle w:val="mediumtext1"/>
          <w:rFonts w:ascii="Times New Roman"/>
          <w:sz w:val="21"/>
          <w:szCs w:val="21"/>
        </w:rPr>
        <w:t>429</w:t>
      </w:r>
      <w:r w:rsidRPr="00326A48">
        <w:rPr>
          <w:rStyle w:val="mediumtext1"/>
          <w:rFonts w:ascii="Times New Roman" w:hAnsi="SimSun"/>
          <w:sz w:val="21"/>
          <w:szCs w:val="21"/>
        </w:rPr>
        <w:t>亿兰特增长到</w:t>
      </w:r>
      <w:r w:rsidRPr="00326A48">
        <w:rPr>
          <w:rStyle w:val="mediumtext1"/>
          <w:rFonts w:ascii="Times New Roman"/>
          <w:sz w:val="21"/>
          <w:szCs w:val="21"/>
        </w:rPr>
        <w:t>2005</w:t>
      </w:r>
      <w:r w:rsidRPr="00326A48">
        <w:rPr>
          <w:rStyle w:val="mediumtext1"/>
          <w:rFonts w:ascii="Times New Roman" w:hAnsi="SimSun"/>
          <w:sz w:val="21"/>
          <w:szCs w:val="21"/>
        </w:rPr>
        <w:t>年的</w:t>
      </w:r>
      <w:r w:rsidRPr="00326A48">
        <w:rPr>
          <w:rStyle w:val="mediumtext1"/>
          <w:rFonts w:ascii="Times New Roman"/>
          <w:sz w:val="21"/>
          <w:szCs w:val="21"/>
        </w:rPr>
        <w:t>742</w:t>
      </w:r>
      <w:r w:rsidRPr="00326A48">
        <w:rPr>
          <w:rStyle w:val="mediumtext1"/>
          <w:rFonts w:ascii="Times New Roman" w:hAnsi="SimSun"/>
          <w:sz w:val="21"/>
          <w:szCs w:val="21"/>
        </w:rPr>
        <w:t>亿兰特，一年的增幅为</w:t>
      </w:r>
      <w:r w:rsidRPr="00326A48">
        <w:rPr>
          <w:rStyle w:val="mediumtext1"/>
          <w:rFonts w:ascii="Times New Roman"/>
          <w:sz w:val="21"/>
          <w:szCs w:val="21"/>
        </w:rPr>
        <w:t>20</w:t>
      </w:r>
      <w:r w:rsidR="005F40C0" w:rsidRPr="00326A48">
        <w:rPr>
          <w:rStyle w:val="mediumtext1"/>
          <w:rFonts w:ascii="Times New Roman"/>
          <w:sz w:val="21"/>
          <w:szCs w:val="21"/>
        </w:rPr>
        <w:t>%</w:t>
      </w:r>
      <w:r w:rsidR="00681432" w:rsidRPr="00326A48">
        <w:rPr>
          <w:rStyle w:val="mediumtext1"/>
          <w:rFonts w:ascii="Times New Roman" w:hAnsi="SimSun"/>
          <w:sz w:val="21"/>
          <w:szCs w:val="21"/>
        </w:rPr>
        <w:t>。</w:t>
      </w:r>
    </w:p>
    <w:p w:rsidR="00E2392F" w:rsidRPr="00326A48" w:rsidRDefault="00E2392F" w:rsidP="005F0A67">
      <w:pPr>
        <w:tabs>
          <w:tab w:val="left" w:pos="525"/>
        </w:tabs>
        <w:snapToGrid w:val="0"/>
        <w:spacing w:after="240" w:line="360" w:lineRule="exact"/>
        <w:rPr>
          <w:rFonts w:ascii="Times New Roman"/>
          <w:szCs w:val="21"/>
        </w:rPr>
      </w:pPr>
      <w:r w:rsidRPr="00326A48">
        <w:rPr>
          <w:rFonts w:ascii="Times New Roman"/>
          <w:szCs w:val="21"/>
        </w:rPr>
        <w:t>13.8</w:t>
      </w:r>
      <w:r w:rsidR="00066396" w:rsidRPr="00326A48">
        <w:rPr>
          <w:rFonts w:ascii="Times New Roman" w:hint="eastAsia"/>
          <w:szCs w:val="21"/>
        </w:rPr>
        <w:tab/>
      </w:r>
      <w:r w:rsidRPr="00326A48">
        <w:rPr>
          <w:rFonts w:ascii="Times New Roman" w:hAnsi="SimSun"/>
          <w:szCs w:val="21"/>
        </w:rPr>
        <w:t>下图是</w:t>
      </w:r>
      <w:r w:rsidRPr="00326A48">
        <w:rPr>
          <w:rFonts w:ascii="Times New Roman"/>
          <w:szCs w:val="21"/>
        </w:rPr>
        <w:t>2001</w:t>
      </w:r>
      <w:r w:rsidRPr="00326A48">
        <w:rPr>
          <w:rFonts w:ascii="Times New Roman" w:hAnsi="SimSun"/>
          <w:szCs w:val="21"/>
        </w:rPr>
        <w:t>年至</w:t>
      </w:r>
      <w:r w:rsidRPr="00326A48">
        <w:rPr>
          <w:rFonts w:ascii="Times New Roman"/>
          <w:szCs w:val="21"/>
        </w:rPr>
        <w:t>2005</w:t>
      </w:r>
      <w:r w:rsidRPr="00326A48">
        <w:rPr>
          <w:rFonts w:ascii="Times New Roman" w:hAnsi="SimSun"/>
          <w:szCs w:val="21"/>
        </w:rPr>
        <w:t>年社会补贴女受益人趋势图。</w:t>
      </w:r>
    </w:p>
    <w:p w:rsidR="00E2392F" w:rsidRPr="00326A48" w:rsidRDefault="00E2392F" w:rsidP="005F0A67">
      <w:pPr>
        <w:pStyle w:val="BodyTextIndent31"/>
        <w:tabs>
          <w:tab w:val="left" w:pos="525"/>
        </w:tabs>
        <w:snapToGrid w:val="0"/>
        <w:spacing w:after="240" w:line="360" w:lineRule="exact"/>
        <w:jc w:val="both"/>
        <w:rPr>
          <w:rFonts w:ascii="SimHei" w:eastAsia="SimHei" w:hAnsi="Times New Roman" w:hint="eastAsia"/>
          <w:color w:val="auto"/>
          <w:sz w:val="21"/>
          <w:szCs w:val="21"/>
        </w:rPr>
      </w:pPr>
      <w:r w:rsidRPr="00326A48">
        <w:rPr>
          <w:rFonts w:ascii="SimHei" w:eastAsia="SimHei" w:hAnsi="SimSun" w:hint="eastAsia"/>
          <w:color w:val="auto"/>
          <w:sz w:val="21"/>
          <w:szCs w:val="21"/>
          <w:lang w:val="fr-CH" w:eastAsia="zh-CN"/>
        </w:rPr>
        <w:t>历年社会保障补贴女受益人的百分比</w:t>
      </w:r>
    </w:p>
    <w:p w:rsidR="00E2392F" w:rsidRPr="00326A48" w:rsidRDefault="00E36A2D" w:rsidP="00066396">
      <w:pPr>
        <w:tabs>
          <w:tab w:val="left" w:pos="525"/>
        </w:tabs>
        <w:snapToGrid w:val="0"/>
        <w:spacing w:after="240" w:line="240" w:lineRule="auto"/>
        <w:rPr>
          <w:rFonts w:ascii="Times New Roman"/>
          <w:szCs w:val="21"/>
        </w:rPr>
      </w:pPr>
      <w:r w:rsidRPr="00326A48">
        <w:rPr>
          <w:rFonts w:ascii="Times New Roman"/>
          <w:szCs w:val="21"/>
        </w:rPr>
        <w:pict>
          <v:shape id="_x0000_i1030" style="width:423pt;height:132.75pt" coordsize="21600,21600">
            <v:imagedata r:id="rId19" o:title="" croptop="12428f"/>
            <o:lock v:ext="edit" aspectratio="f"/>
          </v:shape>
        </w:pict>
      </w:r>
    </w:p>
    <w:p w:rsidR="00E2392F" w:rsidRPr="00326A48" w:rsidRDefault="00E2392F" w:rsidP="005F0A67">
      <w:pPr>
        <w:tabs>
          <w:tab w:val="left" w:pos="525"/>
        </w:tabs>
        <w:snapToGrid w:val="0"/>
        <w:spacing w:after="240" w:line="360" w:lineRule="exact"/>
        <w:rPr>
          <w:rFonts w:ascii="Times New Roman"/>
          <w:szCs w:val="21"/>
        </w:rPr>
      </w:pPr>
      <w:r w:rsidRPr="00326A48">
        <w:rPr>
          <w:rFonts w:ascii="KaiTi_GB2312" w:eastAsia="KaiTi_GB2312" w:hAnsi="SimSun" w:hint="eastAsia"/>
          <w:szCs w:val="21"/>
        </w:rPr>
        <w:t>资料来源</w:t>
      </w:r>
      <w:r w:rsidRPr="00326A48">
        <w:rPr>
          <w:rFonts w:ascii="Times New Roman" w:hAnsi="SimSun"/>
          <w:szCs w:val="21"/>
        </w:rPr>
        <w:t>：社会发展部</w:t>
      </w:r>
      <w:r w:rsidRPr="00326A48">
        <w:rPr>
          <w:rFonts w:ascii="Times New Roman"/>
          <w:szCs w:val="21"/>
        </w:rPr>
        <w:t xml:space="preserve">SOCPEN </w:t>
      </w:r>
      <w:r w:rsidRPr="00326A48">
        <w:rPr>
          <w:rFonts w:ascii="Times New Roman" w:hAnsi="SimSun"/>
          <w:szCs w:val="21"/>
        </w:rPr>
        <w:t>原始数据。</w:t>
      </w:r>
    </w:p>
    <w:p w:rsidR="00E2392F" w:rsidRPr="00326A48" w:rsidRDefault="00E2392F" w:rsidP="005F0A67">
      <w:pPr>
        <w:tabs>
          <w:tab w:val="left" w:pos="525"/>
        </w:tabs>
        <w:snapToGrid w:val="0"/>
        <w:spacing w:after="240" w:line="360" w:lineRule="exact"/>
        <w:rPr>
          <w:rFonts w:ascii="Times New Roman"/>
          <w:szCs w:val="21"/>
        </w:rPr>
      </w:pPr>
      <w:r w:rsidRPr="00326A48">
        <w:rPr>
          <w:rFonts w:ascii="Times New Roman"/>
          <w:szCs w:val="21"/>
        </w:rPr>
        <w:t>13.9</w:t>
      </w:r>
      <w:r w:rsidR="00822216" w:rsidRPr="00326A48">
        <w:rPr>
          <w:rFonts w:ascii="Times New Roman" w:hint="eastAsia"/>
          <w:szCs w:val="21"/>
        </w:rPr>
        <w:tab/>
      </w:r>
      <w:r w:rsidRPr="00326A48">
        <w:rPr>
          <w:rStyle w:val="mediumtext1"/>
          <w:rFonts w:ascii="Times New Roman" w:hAnsi="SimSun"/>
          <w:sz w:val="21"/>
          <w:szCs w:val="21"/>
        </w:rPr>
        <w:t>社会补助金发放面临的主要挑战与幽灵受益者有关，这主要是因为部内公务员以及其他人的欺诈造成的。腐败侵吞了那些本该属于最贫穷、最需要摆脱不发达状态、提高生活质量者的补助金。截止</w:t>
      </w:r>
      <w:r w:rsidRPr="00326A48">
        <w:rPr>
          <w:rStyle w:val="mediumtext1"/>
          <w:rFonts w:ascii="Times New Roman"/>
          <w:sz w:val="21"/>
          <w:szCs w:val="21"/>
        </w:rPr>
        <w:t>2006</w:t>
      </w:r>
      <w:r w:rsidRPr="00326A48">
        <w:rPr>
          <w:rStyle w:val="mediumtext1"/>
          <w:rFonts w:ascii="Times New Roman" w:hAnsi="SimSun"/>
          <w:sz w:val="21"/>
          <w:szCs w:val="21"/>
        </w:rPr>
        <w:t>年</w:t>
      </w:r>
      <w:r w:rsidRPr="00326A48">
        <w:rPr>
          <w:rStyle w:val="mediumtext1"/>
          <w:rFonts w:ascii="Times New Roman"/>
          <w:sz w:val="21"/>
          <w:szCs w:val="21"/>
        </w:rPr>
        <w:t>5</w:t>
      </w:r>
      <w:r w:rsidRPr="00326A48">
        <w:rPr>
          <w:rStyle w:val="mediumtext1"/>
          <w:rFonts w:ascii="Times New Roman" w:hAnsi="SimSun"/>
          <w:sz w:val="21"/>
          <w:szCs w:val="21"/>
        </w:rPr>
        <w:t>月，共有</w:t>
      </w:r>
      <w:r w:rsidRPr="00326A48">
        <w:rPr>
          <w:rStyle w:val="mediumtext1"/>
          <w:rFonts w:ascii="Times New Roman"/>
          <w:sz w:val="21"/>
          <w:szCs w:val="21"/>
        </w:rPr>
        <w:t>829</w:t>
      </w:r>
      <w:r w:rsidRPr="00326A48">
        <w:rPr>
          <w:rStyle w:val="mediumtext1"/>
          <w:rFonts w:ascii="Times New Roman" w:hAnsi="SimSun"/>
          <w:sz w:val="21"/>
          <w:szCs w:val="21"/>
        </w:rPr>
        <w:t>起社会补助金诈骗案件提交法庭，</w:t>
      </w:r>
      <w:r w:rsidRPr="00326A48">
        <w:rPr>
          <w:rStyle w:val="mediumtext1"/>
          <w:rFonts w:ascii="Times New Roman"/>
          <w:sz w:val="21"/>
          <w:szCs w:val="21"/>
        </w:rPr>
        <w:t>453</w:t>
      </w:r>
      <w:r w:rsidRPr="00326A48">
        <w:rPr>
          <w:rStyle w:val="mediumtext1"/>
          <w:rFonts w:ascii="Times New Roman" w:hAnsi="SimSun"/>
          <w:sz w:val="21"/>
          <w:szCs w:val="21"/>
        </w:rPr>
        <w:t>起被定罪。政府还承认，南非有权获得补助金的一些穷人仍然没有得到登记，或者得到的服务极差。下述案例就是证明。</w:t>
      </w:r>
    </w:p>
    <w:tbl>
      <w:tblPr>
        <w:tblW w:w="9762" w:type="dxa"/>
        <w:tblInd w:w="108" w:type="dxa"/>
        <w:shd w:val="clear" w:color="auto" w:fill="FFFFFF"/>
        <w:tblLayout w:type="fixed"/>
        <w:tblLook w:val="0000" w:firstRow="0" w:lastRow="0" w:firstColumn="0" w:lastColumn="0" w:noHBand="0" w:noVBand="0"/>
      </w:tblPr>
      <w:tblGrid>
        <w:gridCol w:w="9762"/>
      </w:tblGrid>
      <w:tr w:rsidR="00E2392F" w:rsidRPr="00326A48" w:rsidTr="00822216">
        <w:trPr>
          <w:cantSplit/>
          <w:trHeight w:val="3680"/>
        </w:trPr>
        <w:tc>
          <w:tcPr>
            <w:tcW w:w="9762" w:type="dxa"/>
            <w:tcBorders>
              <w:top w:val="none" w:sz="8" w:space="0" w:color="000000"/>
              <w:left w:val="none" w:sz="8" w:space="0" w:color="000000"/>
              <w:bottom w:val="none" w:sz="8" w:space="0" w:color="000000"/>
              <w:right w:val="none" w:sz="8" w:space="0" w:color="000000"/>
            </w:tcBorders>
            <w:shd w:val="clear" w:color="auto" w:fill="E6E6E6"/>
            <w:tcMar>
              <w:top w:w="0" w:type="dxa"/>
              <w:left w:w="0" w:type="dxa"/>
              <w:bottom w:w="0" w:type="dxa"/>
              <w:right w:w="0" w:type="dxa"/>
            </w:tcMar>
          </w:tcPr>
          <w:p w:rsidR="00E2392F" w:rsidRPr="00326A48" w:rsidRDefault="00E2392F" w:rsidP="005F0A67">
            <w:pPr>
              <w:tabs>
                <w:tab w:val="left" w:pos="525"/>
              </w:tabs>
              <w:snapToGrid w:val="0"/>
              <w:spacing w:after="240" w:line="360" w:lineRule="exact"/>
              <w:rPr>
                <w:rFonts w:ascii="Times New Roman" w:eastAsia="SimHei" w:hint="eastAsia"/>
                <w:szCs w:val="21"/>
              </w:rPr>
            </w:pPr>
            <w:smartTag w:uri="urn:schemas-microsoft-com:office:smarttags" w:element="chsdate">
              <w:smartTagPr>
                <w:attr w:name="Year" w:val="1899"/>
                <w:attr w:name="Month" w:val="12"/>
                <w:attr w:name="Day" w:val="30"/>
                <w:attr w:name="IsLunarDate" w:val="False"/>
                <w:attr w:name="IsROCDate" w:val="False"/>
              </w:smartTagPr>
              <w:r w:rsidRPr="00326A48">
                <w:rPr>
                  <w:rFonts w:ascii="Times New Roman" w:eastAsia="SimHei"/>
                  <w:szCs w:val="21"/>
                </w:rPr>
                <w:t>13.9.1</w:t>
              </w:r>
            </w:smartTag>
            <w:r w:rsidRPr="00326A48">
              <w:rPr>
                <w:rFonts w:ascii="Times New Roman" w:eastAsia="SimHei"/>
                <w:szCs w:val="21"/>
              </w:rPr>
              <w:t xml:space="preserve"> </w:t>
            </w:r>
            <w:r w:rsidRPr="00326A48">
              <w:rPr>
                <w:rFonts w:ascii="Times New Roman" w:eastAsia="SimHei"/>
                <w:szCs w:val="21"/>
              </w:rPr>
              <w:t>文本框</w:t>
            </w:r>
            <w:r w:rsidRPr="00326A48">
              <w:rPr>
                <w:rFonts w:ascii="Times New Roman" w:eastAsia="SimHei"/>
                <w:szCs w:val="21"/>
              </w:rPr>
              <w:t>24</w:t>
            </w:r>
            <w:r w:rsidRPr="00326A48">
              <w:rPr>
                <w:rFonts w:ascii="Times New Roman" w:eastAsia="SimHei"/>
                <w:szCs w:val="21"/>
              </w:rPr>
              <w:t>：选自：山谷的儿童</w:t>
            </w:r>
            <w:r w:rsidR="00146BAA" w:rsidRPr="00326A48">
              <w:rPr>
                <w:rFonts w:ascii="Times New Roman" w:eastAsia="SimHei" w:hint="eastAsia"/>
                <w:szCs w:val="21"/>
              </w:rPr>
              <w:t>……</w:t>
            </w:r>
          </w:p>
          <w:p w:rsidR="00E2392F" w:rsidRPr="00326A48" w:rsidRDefault="00E2392F" w:rsidP="005F0A67">
            <w:pPr>
              <w:tabs>
                <w:tab w:val="left" w:pos="525"/>
              </w:tabs>
              <w:snapToGrid w:val="0"/>
              <w:spacing w:after="240" w:line="360" w:lineRule="exact"/>
              <w:rPr>
                <w:rFonts w:ascii="Times New Roman" w:hint="eastAsia"/>
                <w:szCs w:val="21"/>
              </w:rPr>
            </w:pPr>
            <w:r w:rsidRPr="00326A48">
              <w:rPr>
                <w:rFonts w:ascii="Times New Roman"/>
                <w:szCs w:val="21"/>
              </w:rPr>
              <w:t>Woza Moya</w:t>
            </w:r>
            <w:r w:rsidRPr="00326A48">
              <w:rPr>
                <w:rStyle w:val="shorttext1"/>
                <w:rFonts w:ascii="Times New Roman" w:hAnsi="SimSun"/>
                <w:sz w:val="21"/>
                <w:szCs w:val="21"/>
              </w:rPr>
              <w:t>是一档社区照顾与抚养节目，由南非第三广播公司的特别任务组在夸祖鲁</w:t>
            </w:r>
            <w:r w:rsidRPr="00326A48">
              <w:rPr>
                <w:rStyle w:val="shorttext1"/>
                <w:rFonts w:ascii="Times New Roman"/>
                <w:sz w:val="21"/>
                <w:szCs w:val="21"/>
              </w:rPr>
              <w:t>-</w:t>
            </w:r>
            <w:r w:rsidRPr="00326A48">
              <w:rPr>
                <w:rStyle w:val="shorttext1"/>
                <w:rFonts w:ascii="Times New Roman" w:hAnsi="SimSun"/>
                <w:sz w:val="21"/>
                <w:szCs w:val="21"/>
              </w:rPr>
              <w:t>纳塔尔省</w:t>
            </w:r>
            <w:r w:rsidRPr="00326A48">
              <w:rPr>
                <w:rStyle w:val="shorttext1"/>
                <w:rFonts w:ascii="Times New Roman"/>
                <w:sz w:val="21"/>
                <w:szCs w:val="21"/>
              </w:rPr>
              <w:t>Ixopo</w:t>
            </w:r>
            <w:r w:rsidRPr="00326A48">
              <w:rPr>
                <w:rStyle w:val="shorttext1"/>
                <w:rFonts w:ascii="Times New Roman" w:hAnsi="SimSun"/>
                <w:sz w:val="21"/>
                <w:szCs w:val="21"/>
              </w:rPr>
              <w:t>附近的</w:t>
            </w:r>
            <w:r w:rsidRPr="00326A48">
              <w:rPr>
                <w:rStyle w:val="shorttext1"/>
                <w:rFonts w:ascii="Times New Roman"/>
                <w:sz w:val="21"/>
                <w:szCs w:val="21"/>
              </w:rPr>
              <w:t>Ufafa</w:t>
            </w:r>
            <w:r w:rsidRPr="00326A48">
              <w:rPr>
                <w:rStyle w:val="shorttext1"/>
                <w:rFonts w:ascii="Times New Roman" w:hAnsi="SimSun"/>
                <w:sz w:val="21"/>
                <w:szCs w:val="21"/>
              </w:rPr>
              <w:t>山谷工作时拍摄。下面就是他们讲述的故事</w:t>
            </w:r>
            <w:r w:rsidR="007B1444" w:rsidRPr="00326A48">
              <w:rPr>
                <w:rFonts w:ascii="Times New Roman" w:hint="eastAsia"/>
                <w:szCs w:val="21"/>
              </w:rPr>
              <w:t>……</w:t>
            </w:r>
          </w:p>
          <w:p w:rsidR="00E2392F" w:rsidRPr="00326A48" w:rsidRDefault="00E2392F" w:rsidP="005F0A67">
            <w:pPr>
              <w:tabs>
                <w:tab w:val="left" w:pos="525"/>
              </w:tabs>
              <w:snapToGrid w:val="0"/>
              <w:spacing w:after="240" w:line="360" w:lineRule="exact"/>
              <w:rPr>
                <w:rStyle w:val="shorttext1"/>
                <w:rFonts w:ascii="Times New Roman"/>
                <w:sz w:val="21"/>
                <w:szCs w:val="21"/>
              </w:rPr>
            </w:pPr>
            <w:r w:rsidRPr="00326A48">
              <w:rPr>
                <w:rStyle w:val="shorttext1"/>
                <w:rFonts w:hAnsi="SimSun"/>
                <w:sz w:val="21"/>
                <w:szCs w:val="21"/>
              </w:rPr>
              <w:t>“</w:t>
            </w:r>
            <w:r w:rsidRPr="00326A48">
              <w:rPr>
                <w:rStyle w:val="shorttext1"/>
                <w:rFonts w:ascii="Times New Roman"/>
                <w:sz w:val="21"/>
                <w:szCs w:val="21"/>
              </w:rPr>
              <w:t>据估计，南非有</w:t>
            </w:r>
            <w:r w:rsidRPr="00326A48">
              <w:rPr>
                <w:rStyle w:val="shorttext1"/>
                <w:rFonts w:ascii="Times New Roman"/>
                <w:sz w:val="21"/>
                <w:szCs w:val="21"/>
              </w:rPr>
              <w:t>1</w:t>
            </w:r>
            <w:r w:rsidR="007B1444" w:rsidRPr="00326A48">
              <w:rPr>
                <w:rStyle w:val="shorttext1"/>
                <w:rFonts w:ascii="Times New Roman" w:hint="eastAsia"/>
                <w:sz w:val="21"/>
                <w:szCs w:val="21"/>
              </w:rPr>
              <w:t xml:space="preserve"> </w:t>
            </w:r>
            <w:r w:rsidRPr="00326A48">
              <w:rPr>
                <w:rStyle w:val="shorttext1"/>
                <w:rFonts w:ascii="Times New Roman"/>
                <w:sz w:val="21"/>
                <w:szCs w:val="21"/>
              </w:rPr>
              <w:t>200</w:t>
            </w:r>
            <w:r w:rsidRPr="00326A48">
              <w:rPr>
                <w:rStyle w:val="shorttext1"/>
                <w:rFonts w:ascii="Times New Roman"/>
                <w:sz w:val="21"/>
                <w:szCs w:val="21"/>
              </w:rPr>
              <w:t>万儿童生活在极度贫困之中，子女抚养费补助金已成为他们的养命钱，但获得子女抚养费补助可能是一个问题，因为很多照顾者没有条形码身份证件（</w:t>
            </w:r>
            <w:r w:rsidRPr="00326A48">
              <w:rPr>
                <w:rStyle w:val="shorttext1"/>
                <w:rFonts w:ascii="Times New Roman"/>
                <w:sz w:val="21"/>
                <w:szCs w:val="21"/>
              </w:rPr>
              <w:t>ID</w:t>
            </w:r>
            <w:r w:rsidRPr="00326A48">
              <w:rPr>
                <w:rStyle w:val="shorttext1"/>
                <w:rFonts w:ascii="Times New Roman"/>
                <w:sz w:val="21"/>
                <w:szCs w:val="21"/>
              </w:rPr>
              <w:t>）。社区工作人员指着一个带着</w:t>
            </w:r>
            <w:r w:rsidRPr="00326A48">
              <w:rPr>
                <w:rStyle w:val="shorttext1"/>
                <w:rFonts w:ascii="Times New Roman"/>
                <w:sz w:val="21"/>
                <w:szCs w:val="21"/>
              </w:rPr>
              <w:t>11</w:t>
            </w:r>
            <w:r w:rsidRPr="00326A48">
              <w:rPr>
                <w:rStyle w:val="shorttext1"/>
                <w:rFonts w:ascii="Times New Roman"/>
                <w:sz w:val="21"/>
                <w:szCs w:val="21"/>
              </w:rPr>
              <w:t>个孤儿的老奶奶说，她想获得一个新的身份证件，否则她就不能得到政府任何形式的社会援助。</w:t>
            </w:r>
            <w:r w:rsidRPr="00326A48">
              <w:rPr>
                <w:rStyle w:val="shorttext1"/>
                <w:rFonts w:ascii="Times New Roman"/>
                <w:sz w:val="21"/>
                <w:szCs w:val="21"/>
              </w:rPr>
              <w:t>Woza Moya</w:t>
            </w:r>
            <w:r w:rsidRPr="00326A48">
              <w:rPr>
                <w:rStyle w:val="shorttext1"/>
                <w:rFonts w:ascii="Times New Roman"/>
                <w:sz w:val="21"/>
                <w:szCs w:val="21"/>
              </w:rPr>
              <w:t>小组把努力帮助家庭申请身份证或补贴当作日常工作的一部分。农村居民往往要长途跋涉前往民政事务部办事处，他们往往没有足够的钱支付出租车费或可能需要的文件或照片费。该网站报道，儿童权利活动家即将采取法律行动，促使政府接受</w:t>
            </w:r>
            <w:r w:rsidR="007C2C14" w:rsidRPr="00326A48">
              <w:rPr>
                <w:rStyle w:val="shorttext1"/>
                <w:rFonts w:ascii="Times New Roman"/>
                <w:sz w:val="21"/>
                <w:szCs w:val="21"/>
              </w:rPr>
              <w:t>其他</w:t>
            </w:r>
            <w:r w:rsidRPr="00326A48">
              <w:rPr>
                <w:rStyle w:val="shorttext1"/>
                <w:rFonts w:ascii="Times New Roman"/>
                <w:sz w:val="21"/>
                <w:szCs w:val="21"/>
              </w:rPr>
              <w:t>形式的身份证明。</w:t>
            </w:r>
            <w:r w:rsidRPr="00326A48">
              <w:rPr>
                <w:rStyle w:val="shorttext1"/>
                <w:rFonts w:hAnsi="SimSun"/>
                <w:sz w:val="21"/>
                <w:szCs w:val="21"/>
              </w:rPr>
              <w:t xml:space="preserve">” </w:t>
            </w:r>
          </w:p>
          <w:p w:rsidR="00E2392F" w:rsidRPr="00326A48" w:rsidRDefault="00822216" w:rsidP="005F0A67">
            <w:pPr>
              <w:pStyle w:val="PatsNormal"/>
              <w:tabs>
                <w:tab w:val="left" w:pos="525"/>
              </w:tabs>
              <w:snapToGrid w:val="0"/>
              <w:spacing w:after="240" w:line="360" w:lineRule="exact"/>
              <w:jc w:val="right"/>
              <w:rPr>
                <w:rFonts w:ascii="Times New Roman" w:eastAsia="SimHei" w:hAnsi="Times New Roman"/>
                <w:color w:val="auto"/>
                <w:sz w:val="21"/>
                <w:szCs w:val="21"/>
                <w:lang w:eastAsia="zh-CN"/>
              </w:rPr>
            </w:pPr>
            <w:r w:rsidRPr="00326A48">
              <w:rPr>
                <w:rFonts w:ascii="Times New Roman" w:eastAsia="SimHei" w:hAnsi="Times New Roman"/>
                <w:color w:val="auto"/>
                <w:sz w:val="21"/>
                <w:szCs w:val="21"/>
                <w:lang w:eastAsia="zh-CN"/>
              </w:rPr>
              <w:t>（</w:t>
            </w:r>
            <w:r w:rsidR="00E2392F" w:rsidRPr="00326A48">
              <w:rPr>
                <w:rFonts w:ascii="Times New Roman" w:eastAsia="SimHei" w:hAnsi="Times New Roman"/>
                <w:color w:val="auto"/>
                <w:sz w:val="21"/>
                <w:szCs w:val="21"/>
                <w:lang w:eastAsia="zh-CN"/>
              </w:rPr>
              <w:t>资料来源：</w:t>
            </w:r>
            <w:r w:rsidR="00E2392F" w:rsidRPr="00326A48">
              <w:rPr>
                <w:rFonts w:ascii="Times New Roman" w:eastAsia="SimHei" w:hAnsi="Times New Roman"/>
                <w:color w:val="auto"/>
                <w:sz w:val="21"/>
                <w:szCs w:val="21"/>
              </w:rPr>
              <w:t>http</w:t>
            </w:r>
            <w:r w:rsidR="00AC3339" w:rsidRPr="00326A48">
              <w:rPr>
                <w:rFonts w:ascii="Times New Roman" w:eastAsia="SimHei" w:hAnsi="Times New Roman"/>
                <w:color w:val="auto"/>
                <w:sz w:val="21"/>
                <w:szCs w:val="21"/>
              </w:rPr>
              <w:t>：</w:t>
            </w:r>
            <w:r w:rsidR="00E2392F" w:rsidRPr="00326A48">
              <w:rPr>
                <w:rFonts w:ascii="Times New Roman" w:eastAsia="SimHei" w:hAnsi="Times New Roman"/>
                <w:color w:val="auto"/>
                <w:sz w:val="21"/>
                <w:szCs w:val="21"/>
              </w:rPr>
              <w:t>www. Documents and Settings/Victim</w:t>
            </w:r>
            <w:r w:rsidR="00E2392F" w:rsidRPr="00326A48">
              <w:rPr>
                <w:rFonts w:ascii="Times New Roman" w:eastAsia="SimHei" w:hAnsi="Times New Roman"/>
                <w:color w:val="auto"/>
                <w:sz w:val="21"/>
                <w:szCs w:val="21"/>
                <w:lang w:eastAsia="zh-CN"/>
              </w:rPr>
              <w:t>，援引于</w:t>
            </w:r>
            <w:smartTag w:uri="urn:schemas-microsoft-com:office:smarttags" w:element="chsdate">
              <w:smartTagPr>
                <w:attr w:name="Year" w:val="2008"/>
                <w:attr w:name="Month" w:val="4"/>
                <w:attr w:name="Day" w:val="22"/>
                <w:attr w:name="IsLunarDate" w:val="False"/>
                <w:attr w:name="IsROCDate" w:val="False"/>
              </w:smartTagPr>
              <w:r w:rsidR="00E2392F" w:rsidRPr="00326A48">
                <w:rPr>
                  <w:rFonts w:ascii="Times New Roman" w:eastAsia="SimHei" w:hAnsi="Times New Roman"/>
                  <w:color w:val="auto"/>
                  <w:sz w:val="21"/>
                  <w:szCs w:val="21"/>
                  <w:lang w:eastAsia="zh-CN"/>
                </w:rPr>
                <w:t>2008</w:t>
              </w:r>
              <w:r w:rsidR="00E2392F" w:rsidRPr="00326A48">
                <w:rPr>
                  <w:rFonts w:ascii="Times New Roman" w:eastAsia="SimHei" w:hAnsi="Times New Roman"/>
                  <w:color w:val="auto"/>
                  <w:sz w:val="21"/>
                  <w:szCs w:val="21"/>
                  <w:lang w:eastAsia="zh-CN"/>
                </w:rPr>
                <w:t>年</w:t>
              </w:r>
              <w:r w:rsidR="00E2392F" w:rsidRPr="00326A48">
                <w:rPr>
                  <w:rFonts w:ascii="Times New Roman" w:eastAsia="SimHei" w:hAnsi="Times New Roman"/>
                  <w:color w:val="auto"/>
                  <w:sz w:val="21"/>
                  <w:szCs w:val="21"/>
                  <w:lang w:eastAsia="zh-CN"/>
                </w:rPr>
                <w:t>4</w:t>
              </w:r>
              <w:r w:rsidR="00E2392F" w:rsidRPr="00326A48">
                <w:rPr>
                  <w:rFonts w:ascii="Times New Roman" w:eastAsia="SimHei" w:hAnsi="Times New Roman"/>
                  <w:color w:val="auto"/>
                  <w:sz w:val="21"/>
                  <w:szCs w:val="21"/>
                  <w:lang w:eastAsia="zh-CN"/>
                </w:rPr>
                <w:t>月</w:t>
              </w:r>
              <w:r w:rsidR="00E2392F" w:rsidRPr="00326A48">
                <w:rPr>
                  <w:rFonts w:ascii="Times New Roman" w:eastAsia="SimHei" w:hAnsi="Times New Roman"/>
                  <w:color w:val="auto"/>
                  <w:sz w:val="21"/>
                  <w:szCs w:val="21"/>
                  <w:lang w:eastAsia="zh-CN"/>
                </w:rPr>
                <w:t>22</w:t>
              </w:r>
              <w:r w:rsidR="00E2392F" w:rsidRPr="00326A48">
                <w:rPr>
                  <w:rFonts w:ascii="Times New Roman" w:eastAsia="SimHei" w:hAnsi="Times New Roman"/>
                  <w:color w:val="auto"/>
                  <w:sz w:val="21"/>
                  <w:szCs w:val="21"/>
                  <w:lang w:eastAsia="zh-CN"/>
                </w:rPr>
                <w:t>日</w:t>
              </w:r>
            </w:smartTag>
            <w:r w:rsidRPr="00326A48">
              <w:rPr>
                <w:rFonts w:ascii="Times New Roman" w:eastAsia="SimHei" w:hAnsi="Times New Roman"/>
                <w:color w:val="auto"/>
                <w:sz w:val="21"/>
                <w:szCs w:val="21"/>
                <w:lang w:eastAsia="zh-CN"/>
              </w:rPr>
              <w:t>）</w:t>
            </w:r>
          </w:p>
        </w:tc>
      </w:tr>
    </w:tbl>
    <w:p w:rsidR="00E2392F" w:rsidRPr="00326A48" w:rsidRDefault="00E2392F" w:rsidP="00822216">
      <w:pPr>
        <w:tabs>
          <w:tab w:val="left" w:pos="525"/>
        </w:tabs>
        <w:snapToGrid w:val="0"/>
        <w:spacing w:line="360" w:lineRule="exact"/>
        <w:rPr>
          <w:rFonts w:ascii="Times New Roman"/>
          <w:szCs w:val="21"/>
        </w:rPr>
      </w:pPr>
    </w:p>
    <w:p w:rsidR="00E2392F" w:rsidRPr="00326A48" w:rsidRDefault="00E2392F" w:rsidP="005F0A67">
      <w:pPr>
        <w:pStyle w:val="BodyText31"/>
        <w:tabs>
          <w:tab w:val="left" w:pos="525"/>
        </w:tabs>
        <w:snapToGrid w:val="0"/>
        <w:spacing w:after="240" w:line="360" w:lineRule="exact"/>
        <w:rPr>
          <w:rFonts w:ascii="Times New Roman" w:eastAsia="SimSun" w:hAnsi="Times New Roman"/>
          <w:color w:val="auto"/>
          <w:sz w:val="21"/>
          <w:szCs w:val="21"/>
        </w:rPr>
      </w:pPr>
      <w:r w:rsidRPr="00326A48">
        <w:rPr>
          <w:rFonts w:ascii="Times New Roman" w:eastAsia="SimSun" w:hAnsi="Times New Roman"/>
          <w:color w:val="auto"/>
          <w:sz w:val="21"/>
          <w:szCs w:val="21"/>
        </w:rPr>
        <w:t>13.10</w:t>
      </w:r>
      <w:r w:rsidR="00822216" w:rsidRPr="00326A48">
        <w:rPr>
          <w:rFonts w:ascii="Times New Roman" w:eastAsia="SimSun" w:hAnsi="Times New Roman" w:hint="eastAsia"/>
          <w:color w:val="auto"/>
          <w:sz w:val="21"/>
          <w:szCs w:val="21"/>
          <w:lang w:eastAsia="zh-CN"/>
        </w:rPr>
        <w:tab/>
      </w:r>
      <w:r w:rsidRPr="00326A48">
        <w:rPr>
          <w:rFonts w:ascii="Times New Roman" w:eastAsia="SimSun" w:hAnsi="SimSun"/>
          <w:color w:val="auto"/>
          <w:sz w:val="21"/>
          <w:szCs w:val="21"/>
          <w:lang w:eastAsia="zh-CN"/>
        </w:rPr>
        <w:t>南非统计局</w:t>
      </w:r>
      <w:r w:rsidRPr="00326A48">
        <w:rPr>
          <w:rFonts w:ascii="Times New Roman" w:eastAsia="SimSun" w:hAnsi="Times New Roman"/>
          <w:color w:val="auto"/>
          <w:sz w:val="21"/>
          <w:szCs w:val="21"/>
          <w:lang w:eastAsia="zh-CN"/>
        </w:rPr>
        <w:t>2008</w:t>
      </w:r>
      <w:r w:rsidRPr="00326A48">
        <w:rPr>
          <w:rFonts w:ascii="Times New Roman" w:eastAsia="SimSun" w:hAnsi="SimSun"/>
          <w:color w:val="auto"/>
          <w:sz w:val="21"/>
          <w:szCs w:val="21"/>
          <w:lang w:eastAsia="zh-CN"/>
        </w:rPr>
        <w:t>年发布的</w:t>
      </w:r>
      <w:r w:rsidRPr="00326A48">
        <w:rPr>
          <w:rFonts w:ascii="Times New Roman" w:eastAsia="SimSun" w:hAnsi="Times New Roman"/>
          <w:color w:val="auto"/>
          <w:sz w:val="21"/>
          <w:szCs w:val="21"/>
          <w:lang w:eastAsia="zh-CN"/>
        </w:rPr>
        <w:t>2005/2006</w:t>
      </w:r>
      <w:r w:rsidRPr="00326A48">
        <w:rPr>
          <w:rFonts w:ascii="Times New Roman" w:eastAsia="SimSun" w:hAnsi="SimSun"/>
          <w:color w:val="auto"/>
          <w:sz w:val="21"/>
          <w:szCs w:val="21"/>
          <w:lang w:eastAsia="zh-CN"/>
        </w:rPr>
        <w:t>年度收支调查结果显示：</w:t>
      </w:r>
    </w:p>
    <w:p w:rsidR="00E2392F" w:rsidRPr="00326A48" w:rsidRDefault="00E2392F" w:rsidP="00822216">
      <w:pPr>
        <w:numPr>
          <w:ilvl w:val="0"/>
          <w:numId w:val="110"/>
        </w:numPr>
        <w:tabs>
          <w:tab w:val="clear" w:pos="360"/>
          <w:tab w:val="left" w:pos="525"/>
          <w:tab w:val="num" w:pos="1080"/>
        </w:tabs>
        <w:snapToGrid w:val="0"/>
        <w:spacing w:line="360" w:lineRule="exact"/>
        <w:ind w:left="1083" w:hanging="556"/>
        <w:rPr>
          <w:rFonts w:ascii="Times New Roman"/>
          <w:szCs w:val="21"/>
        </w:rPr>
      </w:pPr>
      <w:r w:rsidRPr="00326A48">
        <w:rPr>
          <w:rStyle w:val="mediumtext1"/>
          <w:rFonts w:ascii="Times New Roman" w:hAnsi="SimSun"/>
          <w:sz w:val="21"/>
          <w:szCs w:val="21"/>
        </w:rPr>
        <w:t>从</w:t>
      </w:r>
      <w:r w:rsidRPr="00326A48">
        <w:rPr>
          <w:rStyle w:val="mediumtext1"/>
          <w:rFonts w:ascii="Times New Roman"/>
          <w:sz w:val="21"/>
          <w:szCs w:val="21"/>
        </w:rPr>
        <w:t>2000</w:t>
      </w:r>
      <w:r w:rsidRPr="00326A48">
        <w:rPr>
          <w:rStyle w:val="mediumtext1"/>
          <w:rFonts w:ascii="Times New Roman" w:hAnsi="SimSun"/>
          <w:sz w:val="21"/>
          <w:szCs w:val="21"/>
        </w:rPr>
        <w:t>年到</w:t>
      </w:r>
      <w:r w:rsidRPr="00326A48">
        <w:rPr>
          <w:rStyle w:val="mediumtext1"/>
          <w:rFonts w:ascii="Times New Roman"/>
          <w:sz w:val="21"/>
          <w:szCs w:val="21"/>
        </w:rPr>
        <w:t>2005/2006</w:t>
      </w:r>
      <w:r w:rsidRPr="00326A48">
        <w:rPr>
          <w:rStyle w:val="mediumtext1"/>
          <w:rFonts w:ascii="Times New Roman" w:hAnsi="SimSun"/>
          <w:sz w:val="21"/>
          <w:szCs w:val="21"/>
        </w:rPr>
        <w:t>年度，所有收入阶层的实际人均收入都增长了，尽管增长不均衡。这无疑是对经济和社会有好处的；</w:t>
      </w:r>
    </w:p>
    <w:p w:rsidR="00E2392F" w:rsidRPr="00326A48" w:rsidRDefault="00E2392F" w:rsidP="00822216">
      <w:pPr>
        <w:numPr>
          <w:ilvl w:val="0"/>
          <w:numId w:val="110"/>
        </w:numPr>
        <w:tabs>
          <w:tab w:val="clear" w:pos="360"/>
          <w:tab w:val="left" w:pos="525"/>
          <w:tab w:val="num" w:pos="1080"/>
        </w:tabs>
        <w:snapToGrid w:val="0"/>
        <w:spacing w:line="360" w:lineRule="exact"/>
        <w:ind w:left="1083" w:hanging="556"/>
        <w:rPr>
          <w:rFonts w:ascii="Times New Roman"/>
          <w:szCs w:val="21"/>
        </w:rPr>
      </w:pPr>
      <w:r w:rsidRPr="00326A48">
        <w:rPr>
          <w:rStyle w:val="mediumtext1"/>
          <w:rFonts w:ascii="Times New Roman" w:hAnsi="SimSun"/>
          <w:sz w:val="21"/>
          <w:szCs w:val="21"/>
        </w:rPr>
        <w:t>社会补助在减少不平等方面发挥了重要作用，因为这些补助金构成了穷人收入的主要来源</w:t>
      </w:r>
      <w:r w:rsidRPr="00326A48">
        <w:rPr>
          <w:rFonts w:ascii="Times New Roman" w:hAnsi="SimSun"/>
          <w:szCs w:val="21"/>
        </w:rPr>
        <w:t>；</w:t>
      </w:r>
    </w:p>
    <w:p w:rsidR="00E2392F" w:rsidRPr="00326A48" w:rsidRDefault="00E2392F" w:rsidP="00822216">
      <w:pPr>
        <w:numPr>
          <w:ilvl w:val="0"/>
          <w:numId w:val="110"/>
        </w:numPr>
        <w:tabs>
          <w:tab w:val="clear" w:pos="360"/>
          <w:tab w:val="left" w:pos="525"/>
          <w:tab w:val="num" w:pos="1080"/>
        </w:tabs>
        <w:snapToGrid w:val="0"/>
        <w:spacing w:line="360" w:lineRule="exact"/>
        <w:ind w:left="1083" w:hanging="556"/>
        <w:rPr>
          <w:rFonts w:ascii="Times New Roman"/>
          <w:szCs w:val="21"/>
        </w:rPr>
      </w:pPr>
      <w:r w:rsidRPr="00326A48">
        <w:rPr>
          <w:rFonts w:ascii="Times New Roman" w:hAnsi="SimSun"/>
          <w:szCs w:val="21"/>
        </w:rPr>
        <w:t>在调查年期间，家庭总收入约为</w:t>
      </w:r>
      <w:r w:rsidRPr="00326A48">
        <w:rPr>
          <w:rFonts w:ascii="Times New Roman"/>
          <w:szCs w:val="21"/>
        </w:rPr>
        <w:t>9 292</w:t>
      </w:r>
      <w:r w:rsidRPr="00326A48">
        <w:rPr>
          <w:rFonts w:ascii="Times New Roman" w:hAnsi="SimSun"/>
          <w:szCs w:val="21"/>
        </w:rPr>
        <w:t>亿兰特，南非家庭平均年收入估计为</w:t>
      </w:r>
      <w:r w:rsidRPr="00326A48">
        <w:rPr>
          <w:rFonts w:ascii="Times New Roman"/>
          <w:szCs w:val="21"/>
        </w:rPr>
        <w:t>74 589</w:t>
      </w:r>
      <w:r w:rsidRPr="00326A48">
        <w:rPr>
          <w:rFonts w:ascii="Times New Roman" w:hAnsi="SimSun"/>
          <w:szCs w:val="21"/>
        </w:rPr>
        <w:t>兰特</w:t>
      </w:r>
      <w:r w:rsidR="00681432" w:rsidRPr="00326A48">
        <w:rPr>
          <w:rFonts w:ascii="Times New Roman" w:hAnsi="SimSun"/>
          <w:szCs w:val="21"/>
        </w:rPr>
        <w:t>；</w:t>
      </w:r>
    </w:p>
    <w:p w:rsidR="00E2392F" w:rsidRPr="00326A48" w:rsidRDefault="00E2392F" w:rsidP="00822216">
      <w:pPr>
        <w:numPr>
          <w:ilvl w:val="0"/>
          <w:numId w:val="110"/>
        </w:numPr>
        <w:tabs>
          <w:tab w:val="clear" w:pos="360"/>
          <w:tab w:val="left" w:pos="525"/>
          <w:tab w:val="num" w:pos="1080"/>
        </w:tabs>
        <w:snapToGrid w:val="0"/>
        <w:spacing w:after="240" w:line="360" w:lineRule="exact"/>
        <w:ind w:left="1080" w:hanging="555"/>
        <w:rPr>
          <w:rFonts w:ascii="Times New Roman"/>
          <w:szCs w:val="21"/>
        </w:rPr>
      </w:pPr>
      <w:r w:rsidRPr="00326A48">
        <w:rPr>
          <w:rFonts w:ascii="Times New Roman" w:hAnsi="SimSun"/>
          <w:szCs w:val="21"/>
        </w:rPr>
        <w:t>在调查年期间，年度家庭消费总支出估计约为</w:t>
      </w:r>
      <w:r w:rsidRPr="00326A48">
        <w:rPr>
          <w:rFonts w:ascii="Times New Roman"/>
          <w:szCs w:val="21"/>
        </w:rPr>
        <w:t>7 000</w:t>
      </w:r>
      <w:r w:rsidRPr="00326A48">
        <w:rPr>
          <w:rFonts w:ascii="Times New Roman" w:hAnsi="SimSun"/>
          <w:szCs w:val="21"/>
        </w:rPr>
        <w:t>亿兰特</w:t>
      </w:r>
      <w:r w:rsidR="00681432" w:rsidRPr="00326A48">
        <w:rPr>
          <w:rFonts w:ascii="Times New Roman" w:hAnsi="SimSun"/>
          <w:szCs w:val="21"/>
        </w:rPr>
        <w:t>。</w:t>
      </w:r>
    </w:p>
    <w:p w:rsidR="00E2392F" w:rsidRPr="00326A48" w:rsidRDefault="00E2392F" w:rsidP="005F0A67">
      <w:pPr>
        <w:tabs>
          <w:tab w:val="left" w:pos="525"/>
        </w:tabs>
        <w:snapToGrid w:val="0"/>
        <w:spacing w:after="240" w:line="360" w:lineRule="exact"/>
        <w:rPr>
          <w:rFonts w:ascii="Times New Roman"/>
          <w:szCs w:val="21"/>
        </w:rPr>
      </w:pPr>
      <w:r w:rsidRPr="00326A48">
        <w:rPr>
          <w:rFonts w:ascii="Times New Roman"/>
          <w:szCs w:val="21"/>
        </w:rPr>
        <w:t>13.11</w:t>
      </w:r>
      <w:r w:rsidRPr="00326A48">
        <w:rPr>
          <w:rStyle w:val="mediumtext1"/>
          <w:rFonts w:ascii="Times New Roman" w:hAnsi="SimSun"/>
          <w:sz w:val="21"/>
          <w:szCs w:val="21"/>
        </w:rPr>
        <w:t>平均而言，估计南非家庭每户总消费支出为</w:t>
      </w:r>
      <w:r w:rsidRPr="00326A48">
        <w:rPr>
          <w:rStyle w:val="mediumtext1"/>
          <w:rFonts w:ascii="Times New Roman"/>
          <w:sz w:val="21"/>
          <w:szCs w:val="21"/>
        </w:rPr>
        <w:t>56 152</w:t>
      </w:r>
      <w:r w:rsidRPr="00326A48">
        <w:rPr>
          <w:rStyle w:val="mediumtext1"/>
          <w:rFonts w:ascii="Times New Roman" w:hAnsi="SimSun"/>
          <w:sz w:val="21"/>
          <w:szCs w:val="21"/>
        </w:rPr>
        <w:t>兰特。家庭消费支出的主要组成部分是住房、水、电、天然气和</w:t>
      </w:r>
      <w:r w:rsidR="007C2C14" w:rsidRPr="00326A48">
        <w:rPr>
          <w:rStyle w:val="mediumtext1"/>
          <w:rFonts w:ascii="Times New Roman" w:hAnsi="SimSun"/>
          <w:sz w:val="21"/>
          <w:szCs w:val="21"/>
        </w:rPr>
        <w:t>其他</w:t>
      </w:r>
      <w:r w:rsidRPr="00326A48">
        <w:rPr>
          <w:rStyle w:val="mediumtext1"/>
          <w:rFonts w:ascii="Times New Roman" w:hAnsi="SimSun"/>
          <w:sz w:val="21"/>
          <w:szCs w:val="21"/>
        </w:rPr>
        <w:t>燃料、交通运输、食品和非酒精饮料。平均来说，在调查年期间，一个南非家庭估计要花费</w:t>
      </w:r>
      <w:r w:rsidRPr="00326A48">
        <w:rPr>
          <w:rStyle w:val="mediumtext1"/>
          <w:rFonts w:ascii="Times New Roman"/>
          <w:sz w:val="21"/>
          <w:szCs w:val="21"/>
        </w:rPr>
        <w:t>13 245</w:t>
      </w:r>
      <w:r w:rsidRPr="00326A48">
        <w:rPr>
          <w:rStyle w:val="mediumtext1"/>
          <w:rFonts w:ascii="Times New Roman" w:hAnsi="SimSun"/>
          <w:sz w:val="21"/>
          <w:szCs w:val="21"/>
        </w:rPr>
        <w:t>兰特用用于住房、水、电、天然气和</w:t>
      </w:r>
      <w:r w:rsidR="007C2C14" w:rsidRPr="00326A48">
        <w:rPr>
          <w:rStyle w:val="mediumtext1"/>
          <w:rFonts w:ascii="Times New Roman" w:hAnsi="SimSun"/>
          <w:sz w:val="21"/>
          <w:szCs w:val="21"/>
        </w:rPr>
        <w:t>其他</w:t>
      </w:r>
      <w:r w:rsidRPr="00326A48">
        <w:rPr>
          <w:rStyle w:val="mediumtext1"/>
          <w:rFonts w:ascii="Times New Roman" w:hAnsi="SimSun"/>
          <w:sz w:val="21"/>
          <w:szCs w:val="21"/>
        </w:rPr>
        <w:t>燃料。</w:t>
      </w:r>
    </w:p>
    <w:p w:rsidR="00E2392F" w:rsidRPr="00326A48" w:rsidRDefault="00E2392F" w:rsidP="005F0A67">
      <w:pPr>
        <w:tabs>
          <w:tab w:val="left" w:pos="525"/>
        </w:tabs>
        <w:snapToGrid w:val="0"/>
        <w:spacing w:after="240" w:line="360" w:lineRule="exact"/>
        <w:rPr>
          <w:rFonts w:ascii="Times New Roman"/>
          <w:szCs w:val="21"/>
        </w:rPr>
      </w:pPr>
      <w:r w:rsidRPr="00326A48">
        <w:rPr>
          <w:rFonts w:ascii="Times New Roman"/>
          <w:szCs w:val="21"/>
        </w:rPr>
        <w:t xml:space="preserve">13.12 </w:t>
      </w:r>
      <w:r w:rsidRPr="00326A48">
        <w:rPr>
          <w:rFonts w:ascii="Times New Roman" w:hAnsi="SimSun"/>
          <w:szCs w:val="21"/>
        </w:rPr>
        <w:t>在调查年期间，消费支出的第二大项就是交通运输，占家庭总消费支出的</w:t>
      </w:r>
      <w:r w:rsidRPr="00326A48">
        <w:rPr>
          <w:rFonts w:ascii="Times New Roman"/>
          <w:szCs w:val="21"/>
        </w:rPr>
        <w:t>19.9%</w:t>
      </w:r>
      <w:r w:rsidRPr="00326A48">
        <w:rPr>
          <w:rFonts w:ascii="Times New Roman" w:hAnsi="SimSun"/>
          <w:szCs w:val="21"/>
        </w:rPr>
        <w:t>。这就是说南非家庭差不多每</w:t>
      </w:r>
      <w:r w:rsidRPr="00326A48">
        <w:rPr>
          <w:rFonts w:ascii="Times New Roman"/>
          <w:szCs w:val="21"/>
        </w:rPr>
        <w:t>5</w:t>
      </w:r>
      <w:r w:rsidRPr="00326A48">
        <w:rPr>
          <w:rFonts w:ascii="Times New Roman" w:hAnsi="SimSun"/>
          <w:szCs w:val="21"/>
        </w:rPr>
        <w:t>兰特就有</w:t>
      </w:r>
      <w:r w:rsidRPr="00326A48">
        <w:rPr>
          <w:rFonts w:ascii="Times New Roman"/>
          <w:szCs w:val="21"/>
        </w:rPr>
        <w:t>1</w:t>
      </w:r>
      <w:r w:rsidRPr="00326A48">
        <w:rPr>
          <w:rFonts w:ascii="Times New Roman" w:hAnsi="SimSun"/>
          <w:szCs w:val="21"/>
        </w:rPr>
        <w:t>兰特用在了交通上。平均而言，在调查年期间，用于交通的典型家庭开销约为</w:t>
      </w:r>
      <w:r w:rsidRPr="00326A48">
        <w:rPr>
          <w:rFonts w:ascii="Times New Roman"/>
          <w:szCs w:val="21"/>
        </w:rPr>
        <w:t>11 180</w:t>
      </w:r>
      <w:r w:rsidRPr="00326A48">
        <w:rPr>
          <w:rFonts w:ascii="Times New Roman" w:hAnsi="SimSun"/>
          <w:szCs w:val="21"/>
        </w:rPr>
        <w:t>兰特。</w:t>
      </w:r>
    </w:p>
    <w:p w:rsidR="00E2392F" w:rsidRPr="00326A48" w:rsidRDefault="00E2392F" w:rsidP="005F0A67">
      <w:pPr>
        <w:tabs>
          <w:tab w:val="left" w:pos="525"/>
        </w:tabs>
        <w:snapToGrid w:val="0"/>
        <w:spacing w:after="240" w:line="360" w:lineRule="exact"/>
        <w:rPr>
          <w:rFonts w:ascii="Times New Roman"/>
          <w:szCs w:val="21"/>
        </w:rPr>
      </w:pPr>
      <w:r w:rsidRPr="00326A48">
        <w:rPr>
          <w:rFonts w:ascii="Times New Roman"/>
          <w:szCs w:val="21"/>
        </w:rPr>
        <w:t>13.13</w:t>
      </w:r>
      <w:r w:rsidRPr="00326A48">
        <w:rPr>
          <w:rStyle w:val="mediumtext1"/>
          <w:rFonts w:ascii="Times New Roman" w:hAnsi="SimSun"/>
          <w:sz w:val="21"/>
          <w:szCs w:val="21"/>
        </w:rPr>
        <w:t>最贫穷的</w:t>
      </w:r>
      <w:r w:rsidRPr="00326A48">
        <w:rPr>
          <w:rStyle w:val="mediumtext1"/>
          <w:rFonts w:ascii="Times New Roman"/>
          <w:sz w:val="21"/>
          <w:szCs w:val="21"/>
        </w:rPr>
        <w:t>20</w:t>
      </w:r>
      <w:r w:rsidR="005F40C0" w:rsidRPr="00326A48">
        <w:rPr>
          <w:rStyle w:val="mediumtext1"/>
          <w:rFonts w:ascii="Times New Roman"/>
          <w:sz w:val="21"/>
          <w:szCs w:val="21"/>
        </w:rPr>
        <w:t>%</w:t>
      </w:r>
      <w:r w:rsidRPr="00326A48">
        <w:rPr>
          <w:rStyle w:val="mediumtext1"/>
          <w:rFonts w:ascii="Times New Roman" w:hAnsi="SimSun"/>
          <w:sz w:val="21"/>
          <w:szCs w:val="21"/>
        </w:rPr>
        <w:t>家庭用于食品和服装的开销比例（</w:t>
      </w:r>
      <w:r w:rsidRPr="00326A48">
        <w:rPr>
          <w:rStyle w:val="mediumtext1"/>
          <w:rFonts w:ascii="Times New Roman"/>
          <w:sz w:val="21"/>
          <w:szCs w:val="21"/>
        </w:rPr>
        <w:t>37</w:t>
      </w:r>
      <w:r w:rsidR="005F40C0" w:rsidRPr="00326A48">
        <w:rPr>
          <w:rStyle w:val="mediumtext1"/>
          <w:rFonts w:ascii="Times New Roman"/>
          <w:sz w:val="21"/>
          <w:szCs w:val="21"/>
        </w:rPr>
        <w:t>%</w:t>
      </w:r>
      <w:r w:rsidRPr="00326A48">
        <w:rPr>
          <w:rStyle w:val="mediumtext1"/>
          <w:rFonts w:ascii="Times New Roman" w:hAnsi="SimSun"/>
          <w:sz w:val="21"/>
          <w:szCs w:val="21"/>
        </w:rPr>
        <w:t>）大大高于最富有的</w:t>
      </w:r>
      <w:r w:rsidRPr="00326A48">
        <w:rPr>
          <w:rStyle w:val="mediumtext1"/>
          <w:rFonts w:ascii="Times New Roman"/>
          <w:sz w:val="21"/>
          <w:szCs w:val="21"/>
        </w:rPr>
        <w:t>20%</w:t>
      </w:r>
      <w:r w:rsidRPr="00326A48">
        <w:rPr>
          <w:rStyle w:val="mediumtext1"/>
          <w:rFonts w:ascii="Times New Roman" w:hAnsi="SimSun"/>
          <w:sz w:val="21"/>
          <w:szCs w:val="21"/>
        </w:rPr>
        <w:t>家庭这方面的开销，后者只有</w:t>
      </w:r>
      <w:r w:rsidRPr="00326A48">
        <w:rPr>
          <w:rStyle w:val="mediumtext1"/>
          <w:rFonts w:ascii="Times New Roman"/>
          <w:sz w:val="21"/>
          <w:szCs w:val="21"/>
        </w:rPr>
        <w:t>10</w:t>
      </w:r>
      <w:r w:rsidR="005F40C0" w:rsidRPr="00326A48">
        <w:rPr>
          <w:rStyle w:val="mediumtext1"/>
          <w:rFonts w:ascii="Times New Roman"/>
          <w:sz w:val="21"/>
          <w:szCs w:val="21"/>
        </w:rPr>
        <w:t>%</w:t>
      </w:r>
      <w:r w:rsidRPr="00326A48">
        <w:rPr>
          <w:rStyle w:val="mediumtext1"/>
          <w:rFonts w:ascii="Times New Roman" w:hAnsi="SimSun"/>
          <w:sz w:val="21"/>
          <w:szCs w:val="21"/>
        </w:rPr>
        <w:t>。当然，这就告诉我们，通胀对穷人的伤害最大，因此我们治理通货膨胀的政策也是一个很重要的扶贫举措。目前全球范围内的粮食危机对南非最贫穷人口的影响尤甚，其中大部分是妇女、农村妇女、儿童和残疾人</w:t>
      </w:r>
      <w:r w:rsidR="00681432" w:rsidRPr="00326A48">
        <w:rPr>
          <w:rStyle w:val="mediumtext1"/>
          <w:rFonts w:ascii="Times New Roman" w:hAnsi="SimSun"/>
          <w:sz w:val="21"/>
          <w:szCs w:val="21"/>
        </w:rPr>
        <w:t>。</w:t>
      </w:r>
    </w:p>
    <w:p w:rsidR="00E2392F" w:rsidRPr="00326A48" w:rsidRDefault="00E2392F" w:rsidP="005F0A67">
      <w:pPr>
        <w:tabs>
          <w:tab w:val="left" w:pos="525"/>
        </w:tabs>
        <w:snapToGrid w:val="0"/>
        <w:spacing w:after="240" w:line="360" w:lineRule="exact"/>
        <w:rPr>
          <w:rFonts w:ascii="Times New Roman" w:eastAsia="SimHei"/>
          <w:szCs w:val="21"/>
        </w:rPr>
      </w:pPr>
      <w:r w:rsidRPr="00326A48">
        <w:rPr>
          <w:rFonts w:ascii="Times New Roman" w:eastAsia="SimHei"/>
          <w:szCs w:val="21"/>
        </w:rPr>
        <w:t>文本框</w:t>
      </w:r>
      <w:r w:rsidRPr="00326A48">
        <w:rPr>
          <w:rFonts w:ascii="Times New Roman" w:eastAsia="SimHei"/>
          <w:szCs w:val="21"/>
        </w:rPr>
        <w:t>25</w:t>
      </w:r>
      <w:r w:rsidRPr="00326A48">
        <w:rPr>
          <w:rFonts w:ascii="Times New Roman" w:eastAsia="SimHei"/>
          <w:szCs w:val="21"/>
        </w:rPr>
        <w:t>：</w:t>
      </w:r>
      <w:r w:rsidRPr="00326A48">
        <w:rPr>
          <w:rFonts w:ascii="Times New Roman" w:eastAsia="SimHei"/>
          <w:szCs w:val="21"/>
        </w:rPr>
        <w:t>2008</w:t>
      </w:r>
      <w:r w:rsidRPr="00326A48">
        <w:rPr>
          <w:rFonts w:ascii="Times New Roman" w:eastAsia="SimHei"/>
          <w:szCs w:val="21"/>
        </w:rPr>
        <w:t>年的基尼系数</w:t>
      </w:r>
    </w:p>
    <w:p w:rsidR="00AC6345" w:rsidRPr="00326A48" w:rsidRDefault="00E2392F" w:rsidP="005F0A67">
      <w:pPr>
        <w:pStyle w:val="bodytext0"/>
        <w:pBdr>
          <w:top w:val="single" w:sz="4" w:space="0" w:color="000000"/>
          <w:left w:val="single" w:sz="4" w:space="0" w:color="000000"/>
          <w:bottom w:val="single" w:sz="4" w:space="0" w:color="000000"/>
          <w:right w:val="single" w:sz="4" w:space="0" w:color="000000"/>
        </w:pBdr>
        <w:shd w:val="clear" w:color="auto" w:fill="E6E6E6"/>
        <w:tabs>
          <w:tab w:val="left" w:pos="525"/>
        </w:tabs>
        <w:snapToGrid w:val="0"/>
        <w:spacing w:before="0" w:after="240" w:line="360" w:lineRule="exact"/>
        <w:jc w:val="both"/>
        <w:rPr>
          <w:rStyle w:val="mediumtext1"/>
          <w:rFonts w:ascii="Times New Roman" w:eastAsia="SimSun" w:hAnsi="SimSun" w:hint="eastAsia"/>
          <w:color w:val="auto"/>
          <w:sz w:val="21"/>
          <w:szCs w:val="21"/>
          <w:lang w:eastAsia="zh-CN"/>
        </w:rPr>
      </w:pPr>
      <w:r w:rsidRPr="00326A48">
        <w:rPr>
          <w:rFonts w:ascii="Times New Roman" w:eastAsia="SimSun" w:hAnsi="Times New Roman"/>
          <w:color w:val="auto"/>
          <w:sz w:val="21"/>
          <w:szCs w:val="21"/>
        </w:rPr>
        <w:t>13.14</w:t>
      </w:r>
      <w:r w:rsidRPr="00326A48">
        <w:rPr>
          <w:rStyle w:val="mediumtext1"/>
          <w:rFonts w:ascii="Times New Roman" w:eastAsia="SimSun" w:hAnsi="SimSun"/>
          <w:color w:val="auto"/>
          <w:sz w:val="21"/>
          <w:szCs w:val="21"/>
        </w:rPr>
        <w:t>关于基尼系数（衡量不平等），南非统计</w:t>
      </w:r>
      <w:r w:rsidRPr="00326A48">
        <w:rPr>
          <w:rStyle w:val="mediumtext1"/>
          <w:rFonts w:ascii="Times New Roman" w:eastAsia="SimSun" w:hAnsi="SimSun"/>
          <w:color w:val="auto"/>
          <w:sz w:val="21"/>
          <w:szCs w:val="21"/>
          <w:lang w:eastAsia="zh-CN"/>
        </w:rPr>
        <w:t>局</w:t>
      </w:r>
      <w:r w:rsidRPr="00326A48">
        <w:rPr>
          <w:rStyle w:val="mediumtext1"/>
          <w:rFonts w:ascii="Times New Roman" w:eastAsia="SimSun" w:hAnsi="Times New Roman"/>
          <w:color w:val="auto"/>
          <w:sz w:val="21"/>
          <w:szCs w:val="21"/>
        </w:rPr>
        <w:t>2008</w:t>
      </w:r>
      <w:r w:rsidRPr="00326A48">
        <w:rPr>
          <w:rStyle w:val="mediumtext1"/>
          <w:rFonts w:ascii="Times New Roman" w:eastAsia="SimSun" w:hAnsi="SimSun"/>
          <w:color w:val="auto"/>
          <w:sz w:val="21"/>
          <w:szCs w:val="21"/>
        </w:rPr>
        <w:t>年的报告</w:t>
      </w:r>
      <w:r w:rsidRPr="00326A48">
        <w:rPr>
          <w:rStyle w:val="mediumtext1"/>
          <w:rFonts w:ascii="Times New Roman" w:eastAsia="SimSun" w:hAnsi="SimSun"/>
          <w:color w:val="auto"/>
          <w:sz w:val="21"/>
          <w:szCs w:val="21"/>
          <w:lang w:eastAsia="zh-CN"/>
        </w:rPr>
        <w:t>称：</w:t>
      </w:r>
    </w:p>
    <w:p w:rsidR="00E2392F" w:rsidRPr="00326A48" w:rsidRDefault="00E2392F" w:rsidP="005F0A67">
      <w:pPr>
        <w:pStyle w:val="bodytext0"/>
        <w:pBdr>
          <w:top w:val="single" w:sz="4" w:space="0" w:color="000000"/>
          <w:left w:val="single" w:sz="4" w:space="0" w:color="000000"/>
          <w:bottom w:val="single" w:sz="4" w:space="0" w:color="000000"/>
          <w:right w:val="single" w:sz="4" w:space="0" w:color="000000"/>
        </w:pBdr>
        <w:shd w:val="clear" w:color="auto" w:fill="E6E6E6"/>
        <w:tabs>
          <w:tab w:val="left" w:pos="525"/>
        </w:tabs>
        <w:snapToGrid w:val="0"/>
        <w:spacing w:before="0" w:after="240" w:line="360" w:lineRule="exact"/>
        <w:jc w:val="both"/>
        <w:rPr>
          <w:rStyle w:val="mediumtext1"/>
          <w:rFonts w:ascii="Times New Roman" w:hAnsi="Times New Roman"/>
          <w:color w:val="auto"/>
          <w:sz w:val="21"/>
          <w:szCs w:val="21"/>
        </w:rPr>
      </w:pPr>
      <w:r w:rsidRPr="00326A48">
        <w:rPr>
          <w:rStyle w:val="mediumtext1"/>
          <w:rFonts w:ascii="SimSun" w:eastAsia="SimSun" w:hAnsi="SimSun"/>
          <w:color w:val="auto"/>
          <w:sz w:val="21"/>
          <w:szCs w:val="21"/>
        </w:rPr>
        <w:t>“</w:t>
      </w:r>
      <w:r w:rsidRPr="00326A48">
        <w:rPr>
          <w:rStyle w:val="mediumtext1"/>
          <w:rFonts w:ascii="Times New Roman" w:eastAsia="SimSun" w:hAnsi="SimSun"/>
          <w:color w:val="auto"/>
          <w:sz w:val="21"/>
          <w:szCs w:val="21"/>
        </w:rPr>
        <w:t>人口群体间及个别人口群体内</w:t>
      </w:r>
      <w:r w:rsidRPr="00326A48">
        <w:rPr>
          <w:rStyle w:val="mediumtext1"/>
          <w:rFonts w:ascii="Times New Roman" w:eastAsia="SimSun" w:hAnsi="SimSun"/>
          <w:color w:val="auto"/>
          <w:sz w:val="21"/>
          <w:szCs w:val="21"/>
          <w:lang w:eastAsia="zh-CN"/>
        </w:rPr>
        <w:t>的不平等</w:t>
      </w:r>
      <w:r w:rsidRPr="00326A48">
        <w:rPr>
          <w:rStyle w:val="mediumtext1"/>
          <w:rFonts w:ascii="Times New Roman" w:eastAsia="SimSun" w:hAnsi="SimSun"/>
          <w:color w:val="auto"/>
          <w:sz w:val="21"/>
          <w:szCs w:val="21"/>
        </w:rPr>
        <w:t>继续</w:t>
      </w:r>
      <w:r w:rsidRPr="00326A48">
        <w:rPr>
          <w:rStyle w:val="mediumtext1"/>
          <w:rFonts w:ascii="Times New Roman" w:eastAsia="SimSun" w:hAnsi="SimSun"/>
          <w:color w:val="auto"/>
          <w:sz w:val="21"/>
          <w:szCs w:val="21"/>
          <w:lang w:eastAsia="zh-CN"/>
        </w:rPr>
        <w:t>十分严重</w:t>
      </w:r>
      <w:r w:rsidRPr="00326A48">
        <w:rPr>
          <w:rStyle w:val="mediumtext1"/>
          <w:rFonts w:ascii="Times New Roman" w:eastAsia="SimSun" w:hAnsi="SimSun"/>
          <w:color w:val="auto"/>
          <w:sz w:val="21"/>
          <w:szCs w:val="21"/>
        </w:rPr>
        <w:t>。以可支配收入（工作收入和社会补助金）为基础的全国基尼系数</w:t>
      </w:r>
      <w:r w:rsidRPr="00326A48">
        <w:rPr>
          <w:rStyle w:val="mediumtext1"/>
          <w:rFonts w:ascii="Times New Roman" w:eastAsia="SimSun" w:hAnsi="SimSun"/>
          <w:color w:val="auto"/>
          <w:sz w:val="21"/>
          <w:szCs w:val="21"/>
          <w:lang w:eastAsia="zh-CN"/>
        </w:rPr>
        <w:t>是</w:t>
      </w:r>
      <w:r w:rsidRPr="00326A48">
        <w:rPr>
          <w:rStyle w:val="mediumtext1"/>
          <w:rFonts w:ascii="Times New Roman" w:eastAsia="SimSun" w:hAnsi="Times New Roman"/>
          <w:color w:val="auto"/>
          <w:sz w:val="21"/>
          <w:szCs w:val="21"/>
        </w:rPr>
        <w:t>0.72</w:t>
      </w:r>
      <w:r w:rsidRPr="00326A48">
        <w:rPr>
          <w:rStyle w:val="mediumtext1"/>
          <w:rFonts w:ascii="SimSun" w:eastAsia="SimSun" w:hAnsi="SimSun"/>
          <w:color w:val="auto"/>
          <w:sz w:val="21"/>
          <w:szCs w:val="21"/>
          <w:lang w:eastAsia="zh-CN"/>
        </w:rPr>
        <w:t>……</w:t>
      </w:r>
      <w:r w:rsidRPr="00326A48">
        <w:rPr>
          <w:rStyle w:val="mediumtext1"/>
          <w:rFonts w:ascii="Times New Roman" w:eastAsia="SimSun" w:hAnsi="SimSun"/>
          <w:color w:val="auto"/>
          <w:sz w:val="21"/>
          <w:szCs w:val="21"/>
          <w:lang w:eastAsia="zh-CN"/>
        </w:rPr>
        <w:t>从</w:t>
      </w:r>
      <w:r w:rsidRPr="00326A48">
        <w:rPr>
          <w:rStyle w:val="mediumtext1"/>
          <w:rFonts w:ascii="Times New Roman" w:eastAsia="SimSun" w:hAnsi="SimSun"/>
          <w:color w:val="auto"/>
          <w:sz w:val="21"/>
          <w:szCs w:val="21"/>
        </w:rPr>
        <w:t>个别群体</w:t>
      </w:r>
      <w:r w:rsidRPr="00326A48">
        <w:rPr>
          <w:rStyle w:val="mediumtext1"/>
          <w:rFonts w:ascii="Times New Roman" w:eastAsia="SimSun" w:hAnsi="SimSun"/>
          <w:color w:val="auto"/>
          <w:sz w:val="21"/>
          <w:szCs w:val="21"/>
          <w:lang w:eastAsia="zh-CN"/>
        </w:rPr>
        <w:t>看</w:t>
      </w:r>
      <w:r w:rsidRPr="00326A48">
        <w:rPr>
          <w:rStyle w:val="mediumtext1"/>
          <w:rFonts w:ascii="Times New Roman" w:eastAsia="SimSun" w:hAnsi="SimSun"/>
          <w:color w:val="auto"/>
          <w:sz w:val="21"/>
          <w:szCs w:val="21"/>
        </w:rPr>
        <w:t>，非洲黑人家庭的基尼系数最高，达</w:t>
      </w:r>
      <w:r w:rsidRPr="00326A48">
        <w:rPr>
          <w:rStyle w:val="mediumtext1"/>
          <w:rFonts w:ascii="Times New Roman" w:eastAsia="SimSun" w:hAnsi="Times New Roman"/>
          <w:color w:val="auto"/>
          <w:sz w:val="21"/>
          <w:szCs w:val="21"/>
        </w:rPr>
        <w:t>0.63</w:t>
      </w:r>
      <w:r w:rsidRPr="00326A48">
        <w:rPr>
          <w:rStyle w:val="mediumtext1"/>
          <w:rFonts w:ascii="Times New Roman" w:eastAsia="SimSun" w:hAnsi="SimSun"/>
          <w:color w:val="auto"/>
          <w:sz w:val="21"/>
          <w:szCs w:val="21"/>
        </w:rPr>
        <w:t>，而其他人口群体的基尼系数介于</w:t>
      </w:r>
      <w:r w:rsidRPr="00326A48">
        <w:rPr>
          <w:rStyle w:val="mediumtext1"/>
          <w:rFonts w:ascii="Times New Roman" w:eastAsia="SimSun" w:hAnsi="Times New Roman"/>
          <w:color w:val="auto"/>
          <w:sz w:val="21"/>
          <w:szCs w:val="21"/>
        </w:rPr>
        <w:t>0.56</w:t>
      </w:r>
      <w:r w:rsidRPr="00326A48">
        <w:rPr>
          <w:rStyle w:val="mediumtext1"/>
          <w:rFonts w:ascii="Times New Roman" w:eastAsia="SimSun" w:hAnsi="SimSun"/>
          <w:color w:val="auto"/>
          <w:sz w:val="21"/>
          <w:szCs w:val="21"/>
          <w:lang w:eastAsia="zh-CN"/>
        </w:rPr>
        <w:t>至</w:t>
      </w:r>
      <w:r w:rsidRPr="00326A48">
        <w:rPr>
          <w:rStyle w:val="mediumtext1"/>
          <w:rFonts w:ascii="Times New Roman" w:eastAsia="SimSun" w:hAnsi="Times New Roman"/>
          <w:color w:val="auto"/>
          <w:sz w:val="21"/>
          <w:szCs w:val="21"/>
        </w:rPr>
        <w:t>0.59</w:t>
      </w:r>
      <w:r w:rsidRPr="00326A48">
        <w:rPr>
          <w:rStyle w:val="mediumtext1"/>
          <w:rFonts w:ascii="Times New Roman" w:eastAsia="SimSun" w:hAnsi="SimSun"/>
          <w:color w:val="auto"/>
          <w:sz w:val="21"/>
          <w:szCs w:val="21"/>
        </w:rPr>
        <w:t>之间。如果不包括社会补助金和税收，全国的基尼系数可能是</w:t>
      </w:r>
      <w:r w:rsidRPr="00326A48">
        <w:rPr>
          <w:rStyle w:val="mediumtext1"/>
          <w:rFonts w:ascii="Times New Roman" w:eastAsia="SimSun" w:hAnsi="Times New Roman"/>
          <w:color w:val="auto"/>
          <w:sz w:val="21"/>
          <w:szCs w:val="21"/>
        </w:rPr>
        <w:t>0.80</w:t>
      </w:r>
      <w:r w:rsidRPr="00326A48">
        <w:rPr>
          <w:rStyle w:val="mediumtext1"/>
          <w:rFonts w:ascii="Times New Roman" w:eastAsia="SimSun" w:hAnsi="SimSun"/>
          <w:color w:val="auto"/>
          <w:sz w:val="21"/>
          <w:szCs w:val="21"/>
        </w:rPr>
        <w:t>，而不是</w:t>
      </w:r>
      <w:r w:rsidRPr="00326A48">
        <w:rPr>
          <w:rStyle w:val="mediumtext1"/>
          <w:rFonts w:ascii="Times New Roman" w:eastAsia="SimSun" w:hAnsi="Times New Roman"/>
          <w:color w:val="auto"/>
          <w:sz w:val="21"/>
          <w:szCs w:val="21"/>
        </w:rPr>
        <w:t>0.72</w:t>
      </w:r>
      <w:r w:rsidRPr="00326A48">
        <w:rPr>
          <w:rStyle w:val="mediumtext1"/>
          <w:rFonts w:ascii="Times New Roman" w:eastAsia="SimSun" w:hAnsi="SimSun"/>
          <w:color w:val="auto"/>
          <w:sz w:val="21"/>
          <w:szCs w:val="21"/>
        </w:rPr>
        <w:t>，换言之，通过再分配政策减少不平等</w:t>
      </w:r>
      <w:r w:rsidRPr="00326A48">
        <w:rPr>
          <w:rStyle w:val="mediumtext1"/>
          <w:rFonts w:ascii="Times New Roman" w:eastAsia="SimSun" w:hAnsi="SimSun"/>
          <w:color w:val="auto"/>
          <w:sz w:val="21"/>
          <w:szCs w:val="21"/>
          <w:lang w:eastAsia="zh-CN"/>
        </w:rPr>
        <w:t>，使</w:t>
      </w:r>
      <w:r w:rsidRPr="00326A48">
        <w:rPr>
          <w:rStyle w:val="mediumtext1"/>
          <w:rFonts w:ascii="Times New Roman" w:eastAsia="SimSun" w:hAnsi="SimSun"/>
          <w:color w:val="auto"/>
          <w:sz w:val="21"/>
          <w:szCs w:val="21"/>
        </w:rPr>
        <w:t>基尼系数降低了</w:t>
      </w:r>
      <w:r w:rsidRPr="00326A48">
        <w:rPr>
          <w:rStyle w:val="mediumtext1"/>
          <w:rFonts w:ascii="Times New Roman" w:eastAsia="SimSun" w:hAnsi="Times New Roman"/>
          <w:color w:val="auto"/>
          <w:sz w:val="21"/>
          <w:szCs w:val="21"/>
        </w:rPr>
        <w:t>8</w:t>
      </w:r>
      <w:r w:rsidRPr="00326A48">
        <w:rPr>
          <w:rStyle w:val="mediumtext1"/>
          <w:rFonts w:ascii="Times New Roman" w:eastAsia="SimSun" w:hAnsi="SimSun"/>
          <w:color w:val="auto"/>
          <w:sz w:val="21"/>
          <w:szCs w:val="21"/>
        </w:rPr>
        <w:t>个百分点</w:t>
      </w:r>
      <w:r w:rsidRPr="00326A48">
        <w:rPr>
          <w:rStyle w:val="mediumtext1"/>
          <w:rFonts w:ascii="Times New Roman"/>
          <w:color w:val="auto"/>
          <w:sz w:val="21"/>
          <w:szCs w:val="21"/>
        </w:rPr>
        <w:t>。</w:t>
      </w:r>
      <w:r w:rsidRPr="00326A48">
        <w:rPr>
          <w:rStyle w:val="mediumtext1"/>
          <w:rFonts w:ascii="SimSun" w:eastAsia="SimSun" w:hAnsi="SimSun"/>
          <w:color w:val="auto"/>
          <w:sz w:val="21"/>
          <w:szCs w:val="21"/>
        </w:rPr>
        <w:t>”</w:t>
      </w:r>
    </w:p>
    <w:p w:rsidR="00E2392F" w:rsidRPr="00326A48" w:rsidRDefault="00E2392F" w:rsidP="005F0A67">
      <w:pPr>
        <w:pStyle w:val="bodytext0"/>
        <w:tabs>
          <w:tab w:val="left" w:pos="525"/>
        </w:tabs>
        <w:snapToGrid w:val="0"/>
        <w:spacing w:before="0" w:after="240" w:line="360" w:lineRule="exact"/>
        <w:jc w:val="both"/>
        <w:rPr>
          <w:rFonts w:ascii="Times New Roman" w:eastAsia="SimSun" w:hAnsi="Times New Roman"/>
          <w:color w:val="auto"/>
          <w:sz w:val="21"/>
          <w:szCs w:val="21"/>
          <w:lang w:eastAsia="zh-CN"/>
        </w:rPr>
      </w:pPr>
      <w:r w:rsidRPr="00326A48">
        <w:rPr>
          <w:rFonts w:ascii="Times New Roman" w:eastAsia="SimSun" w:hAnsi="Times New Roman"/>
          <w:color w:val="auto"/>
          <w:sz w:val="21"/>
          <w:szCs w:val="21"/>
        </w:rPr>
        <w:t>13.15</w:t>
      </w:r>
      <w:r w:rsidRPr="00326A48">
        <w:rPr>
          <w:rStyle w:val="longtext1"/>
          <w:rFonts w:ascii="Times New Roman" w:eastAsia="SimSun" w:hAnsi="SimSun"/>
          <w:color w:val="auto"/>
          <w:sz w:val="21"/>
          <w:szCs w:val="21"/>
        </w:rPr>
        <w:t>该报告还指出：</w:t>
      </w:r>
      <w:r w:rsidRPr="00326A48">
        <w:rPr>
          <w:rStyle w:val="longtext1"/>
          <w:rFonts w:ascii="SimSun" w:eastAsia="SimSun" w:hAnsi="SimSun"/>
          <w:color w:val="auto"/>
          <w:sz w:val="21"/>
          <w:szCs w:val="21"/>
          <w:lang w:eastAsia="zh-CN"/>
        </w:rPr>
        <w:t>“</w:t>
      </w:r>
      <w:r w:rsidRPr="00326A48">
        <w:rPr>
          <w:rStyle w:val="longtext1"/>
          <w:rFonts w:ascii="Times New Roman" w:eastAsia="SimSun" w:hAnsi="SimSun"/>
          <w:color w:val="auto"/>
          <w:sz w:val="21"/>
          <w:szCs w:val="21"/>
        </w:rPr>
        <w:t>从</w:t>
      </w:r>
      <w:r w:rsidRPr="00326A48">
        <w:rPr>
          <w:rStyle w:val="longtext1"/>
          <w:rFonts w:ascii="Times New Roman" w:eastAsia="SimSun" w:hAnsi="Times New Roman"/>
          <w:color w:val="auto"/>
          <w:sz w:val="21"/>
          <w:szCs w:val="21"/>
        </w:rPr>
        <w:t>2000</w:t>
      </w:r>
      <w:r w:rsidRPr="00326A48">
        <w:rPr>
          <w:rStyle w:val="longtext1"/>
          <w:rFonts w:ascii="Times New Roman" w:eastAsia="SimSun" w:hAnsi="SimSun"/>
          <w:color w:val="auto"/>
          <w:sz w:val="21"/>
          <w:szCs w:val="21"/>
        </w:rPr>
        <w:t>年至</w:t>
      </w:r>
      <w:r w:rsidRPr="00326A48">
        <w:rPr>
          <w:rStyle w:val="longtext1"/>
          <w:rFonts w:ascii="Times New Roman" w:eastAsia="SimSun" w:hAnsi="Times New Roman"/>
          <w:color w:val="auto"/>
          <w:sz w:val="21"/>
          <w:szCs w:val="21"/>
        </w:rPr>
        <w:t>2005/2006</w:t>
      </w:r>
      <w:r w:rsidRPr="00326A48">
        <w:rPr>
          <w:rStyle w:val="longtext1"/>
          <w:rFonts w:ascii="Times New Roman" w:eastAsia="SimSun" w:hAnsi="SimSun"/>
          <w:color w:val="auto"/>
          <w:sz w:val="21"/>
          <w:szCs w:val="21"/>
        </w:rPr>
        <w:t>年，非洲黑</w:t>
      </w:r>
      <w:r w:rsidRPr="00326A48">
        <w:rPr>
          <w:rStyle w:val="longtext1"/>
          <w:rFonts w:ascii="Times New Roman" w:eastAsia="SimSun" w:hAnsi="SimSun"/>
          <w:color w:val="auto"/>
          <w:sz w:val="21"/>
          <w:szCs w:val="21"/>
          <w:lang w:eastAsia="zh-CN"/>
        </w:rPr>
        <w:t>人</w:t>
      </w:r>
      <w:r w:rsidRPr="00326A48">
        <w:rPr>
          <w:rStyle w:val="longtext1"/>
          <w:rFonts w:ascii="Times New Roman" w:eastAsia="SimSun" w:hAnsi="SimSun"/>
          <w:color w:val="auto"/>
          <w:sz w:val="21"/>
          <w:szCs w:val="21"/>
        </w:rPr>
        <w:t>家庭的消费支出</w:t>
      </w:r>
      <w:r w:rsidRPr="00326A48">
        <w:rPr>
          <w:rStyle w:val="longtext1"/>
          <w:rFonts w:ascii="Times New Roman" w:eastAsia="SimSun" w:hAnsi="SimSun"/>
          <w:color w:val="auto"/>
          <w:sz w:val="21"/>
          <w:szCs w:val="21"/>
          <w:lang w:eastAsia="zh-CN"/>
        </w:rPr>
        <w:t>比例</w:t>
      </w:r>
      <w:r w:rsidRPr="00326A48">
        <w:rPr>
          <w:rStyle w:val="longtext1"/>
          <w:rFonts w:ascii="Times New Roman" w:eastAsia="SimSun" w:hAnsi="SimSun"/>
          <w:color w:val="auto"/>
          <w:sz w:val="21"/>
          <w:szCs w:val="21"/>
        </w:rPr>
        <w:t>由</w:t>
      </w:r>
      <w:r w:rsidRPr="00326A48">
        <w:rPr>
          <w:rStyle w:val="longtext1"/>
          <w:rFonts w:ascii="Times New Roman" w:eastAsia="SimSun" w:hAnsi="Times New Roman"/>
          <w:color w:val="auto"/>
          <w:sz w:val="21"/>
          <w:szCs w:val="21"/>
        </w:rPr>
        <w:t>42.9</w:t>
      </w:r>
      <w:r w:rsidR="005F40C0" w:rsidRPr="00326A48">
        <w:rPr>
          <w:rStyle w:val="longtext1"/>
          <w:rFonts w:ascii="Times New Roman" w:eastAsia="SimSun" w:hAnsi="Times New Roman"/>
          <w:color w:val="auto"/>
          <w:sz w:val="21"/>
          <w:szCs w:val="21"/>
        </w:rPr>
        <w:t>%</w:t>
      </w:r>
      <w:r w:rsidRPr="00326A48">
        <w:rPr>
          <w:rStyle w:val="longtext1"/>
          <w:rFonts w:ascii="Times New Roman" w:eastAsia="SimSun" w:hAnsi="SimSun"/>
          <w:color w:val="auto"/>
          <w:sz w:val="21"/>
          <w:szCs w:val="21"/>
        </w:rPr>
        <w:t>上升至</w:t>
      </w:r>
      <w:r w:rsidRPr="00326A48">
        <w:rPr>
          <w:rStyle w:val="longtext1"/>
          <w:rFonts w:ascii="Times New Roman" w:eastAsia="SimSun" w:hAnsi="Times New Roman"/>
          <w:color w:val="auto"/>
          <w:sz w:val="21"/>
          <w:szCs w:val="21"/>
        </w:rPr>
        <w:t>44.3</w:t>
      </w:r>
      <w:r w:rsidR="005F40C0" w:rsidRPr="00326A48">
        <w:rPr>
          <w:rStyle w:val="longtext1"/>
          <w:rFonts w:ascii="Times New Roman" w:eastAsia="SimSun" w:hAnsi="Times New Roman"/>
          <w:color w:val="auto"/>
          <w:sz w:val="21"/>
          <w:szCs w:val="21"/>
        </w:rPr>
        <w:t>%</w:t>
      </w:r>
      <w:r w:rsidRPr="00326A48">
        <w:rPr>
          <w:rStyle w:val="longtext1"/>
          <w:rFonts w:ascii="Times New Roman" w:eastAsia="SimSun" w:hAnsi="SimSun"/>
          <w:color w:val="auto"/>
          <w:sz w:val="21"/>
          <w:szCs w:val="21"/>
        </w:rPr>
        <w:t>（他们的人口比例从</w:t>
      </w:r>
      <w:r w:rsidRPr="00326A48">
        <w:rPr>
          <w:rStyle w:val="longtext1"/>
          <w:rFonts w:ascii="Times New Roman" w:eastAsia="SimSun" w:hAnsi="Times New Roman"/>
          <w:color w:val="auto"/>
          <w:sz w:val="21"/>
          <w:szCs w:val="21"/>
        </w:rPr>
        <w:t>78</w:t>
      </w:r>
      <w:r w:rsidRPr="00326A48">
        <w:rPr>
          <w:rStyle w:val="longtext1"/>
          <w:rFonts w:ascii="Times New Roman" w:eastAsia="SimSun" w:hAnsi="Times New Roman"/>
          <w:color w:val="auto"/>
          <w:sz w:val="21"/>
          <w:szCs w:val="21"/>
          <w:lang w:eastAsia="zh-CN"/>
        </w:rPr>
        <w:t>.</w:t>
      </w:r>
      <w:r w:rsidRPr="00326A48">
        <w:rPr>
          <w:rStyle w:val="longtext1"/>
          <w:rFonts w:ascii="Times New Roman" w:eastAsia="SimSun" w:hAnsi="Times New Roman"/>
          <w:color w:val="auto"/>
          <w:sz w:val="21"/>
          <w:szCs w:val="21"/>
        </w:rPr>
        <w:t>3</w:t>
      </w:r>
      <w:r w:rsidR="005F40C0" w:rsidRPr="00326A48">
        <w:rPr>
          <w:rStyle w:val="longtext1"/>
          <w:rFonts w:ascii="Times New Roman" w:eastAsia="SimSun" w:hAnsi="Times New Roman"/>
          <w:color w:val="auto"/>
          <w:sz w:val="21"/>
          <w:szCs w:val="21"/>
        </w:rPr>
        <w:t>%</w:t>
      </w:r>
      <w:r w:rsidRPr="00326A48">
        <w:rPr>
          <w:rStyle w:val="longtext1"/>
          <w:rFonts w:ascii="Times New Roman" w:eastAsia="SimSun" w:hAnsi="SimSun"/>
          <w:color w:val="auto"/>
          <w:sz w:val="21"/>
          <w:szCs w:val="21"/>
        </w:rPr>
        <w:t>上升到</w:t>
      </w:r>
      <w:r w:rsidRPr="00326A48">
        <w:rPr>
          <w:rStyle w:val="longtext1"/>
          <w:rFonts w:ascii="Times New Roman" w:eastAsia="SimSun" w:hAnsi="Times New Roman"/>
          <w:color w:val="auto"/>
          <w:sz w:val="21"/>
          <w:szCs w:val="21"/>
        </w:rPr>
        <w:t>79</w:t>
      </w:r>
      <w:r w:rsidRPr="00326A48">
        <w:rPr>
          <w:rStyle w:val="longtext1"/>
          <w:rFonts w:ascii="Times New Roman" w:eastAsia="SimSun" w:hAnsi="Times New Roman"/>
          <w:color w:val="auto"/>
          <w:sz w:val="21"/>
          <w:szCs w:val="21"/>
          <w:lang w:eastAsia="zh-CN"/>
        </w:rPr>
        <w:t>.</w:t>
      </w:r>
      <w:r w:rsidRPr="00326A48">
        <w:rPr>
          <w:rStyle w:val="longtext1"/>
          <w:rFonts w:ascii="Times New Roman" w:eastAsia="SimSun" w:hAnsi="Times New Roman"/>
          <w:color w:val="auto"/>
          <w:sz w:val="21"/>
          <w:szCs w:val="21"/>
        </w:rPr>
        <w:t xml:space="preserve">4 </w:t>
      </w:r>
      <w:r w:rsidR="005F40C0" w:rsidRPr="00326A48">
        <w:rPr>
          <w:rStyle w:val="longtext1"/>
          <w:rFonts w:ascii="Times New Roman" w:eastAsia="SimSun" w:hAnsi="Times New Roman"/>
          <w:color w:val="auto"/>
          <w:sz w:val="21"/>
          <w:szCs w:val="21"/>
        </w:rPr>
        <w:t>%</w:t>
      </w:r>
      <w:r w:rsidRPr="00326A48">
        <w:rPr>
          <w:rStyle w:val="longtext1"/>
          <w:rFonts w:ascii="Times New Roman" w:eastAsia="SimSun" w:hAnsi="SimSun"/>
          <w:color w:val="auto"/>
          <w:sz w:val="21"/>
          <w:szCs w:val="21"/>
        </w:rPr>
        <w:t>）。白</w:t>
      </w:r>
      <w:r w:rsidRPr="00326A48">
        <w:rPr>
          <w:rStyle w:val="longtext1"/>
          <w:rFonts w:ascii="Times New Roman" w:eastAsia="SimSun" w:hAnsi="SimSun"/>
          <w:color w:val="auto"/>
          <w:sz w:val="21"/>
          <w:szCs w:val="21"/>
          <w:lang w:eastAsia="zh-CN"/>
        </w:rPr>
        <w:t>人</w:t>
      </w:r>
      <w:r w:rsidRPr="00326A48">
        <w:rPr>
          <w:rStyle w:val="longtext1"/>
          <w:rFonts w:ascii="Times New Roman" w:eastAsia="SimSun" w:hAnsi="SimSun"/>
          <w:color w:val="auto"/>
          <w:sz w:val="21"/>
          <w:szCs w:val="21"/>
        </w:rPr>
        <w:t>家庭的消费支出</w:t>
      </w:r>
      <w:r w:rsidRPr="00326A48">
        <w:rPr>
          <w:rStyle w:val="longtext1"/>
          <w:rFonts w:ascii="Times New Roman" w:eastAsia="SimSun" w:hAnsi="SimSun"/>
          <w:color w:val="auto"/>
          <w:sz w:val="21"/>
          <w:szCs w:val="21"/>
          <w:lang w:eastAsia="zh-CN"/>
        </w:rPr>
        <w:t>比例</w:t>
      </w:r>
      <w:r w:rsidRPr="00326A48">
        <w:rPr>
          <w:rStyle w:val="longtext1"/>
          <w:rFonts w:ascii="Times New Roman" w:eastAsia="SimSun" w:hAnsi="SimSun"/>
          <w:color w:val="auto"/>
          <w:sz w:val="21"/>
          <w:szCs w:val="21"/>
        </w:rPr>
        <w:t>由</w:t>
      </w:r>
      <w:r w:rsidRPr="00326A48">
        <w:rPr>
          <w:rStyle w:val="longtext1"/>
          <w:rFonts w:ascii="Times New Roman" w:eastAsia="SimSun" w:hAnsi="Times New Roman"/>
          <w:color w:val="auto"/>
          <w:sz w:val="21"/>
          <w:szCs w:val="21"/>
          <w:lang w:eastAsia="zh-CN"/>
        </w:rPr>
        <w:t>2000</w:t>
      </w:r>
      <w:r w:rsidRPr="00326A48">
        <w:rPr>
          <w:rStyle w:val="longtext1"/>
          <w:rFonts w:ascii="Times New Roman" w:eastAsia="SimSun" w:hAnsi="SimSun"/>
          <w:color w:val="auto"/>
          <w:sz w:val="21"/>
          <w:szCs w:val="21"/>
          <w:lang w:eastAsia="zh-CN"/>
        </w:rPr>
        <w:t>年的</w:t>
      </w:r>
      <w:r w:rsidRPr="00326A48">
        <w:rPr>
          <w:rStyle w:val="longtext1"/>
          <w:rFonts w:ascii="Times New Roman" w:eastAsia="SimSun" w:hAnsi="Times New Roman"/>
          <w:color w:val="auto"/>
          <w:sz w:val="21"/>
          <w:szCs w:val="21"/>
        </w:rPr>
        <w:t>44.1</w:t>
      </w:r>
      <w:r w:rsidR="005F40C0" w:rsidRPr="00326A48">
        <w:rPr>
          <w:rStyle w:val="longtext1"/>
          <w:rFonts w:ascii="Times New Roman" w:eastAsia="SimSun" w:hAnsi="Times New Roman"/>
          <w:color w:val="auto"/>
          <w:sz w:val="21"/>
          <w:szCs w:val="21"/>
        </w:rPr>
        <w:t>%</w:t>
      </w:r>
      <w:r w:rsidRPr="00326A48">
        <w:rPr>
          <w:rStyle w:val="longtext1"/>
          <w:rFonts w:ascii="Times New Roman" w:eastAsia="SimSun" w:hAnsi="SimSun"/>
          <w:color w:val="auto"/>
          <w:sz w:val="21"/>
          <w:szCs w:val="21"/>
        </w:rPr>
        <w:t>下降到</w:t>
      </w:r>
      <w:r w:rsidRPr="00326A48">
        <w:rPr>
          <w:rStyle w:val="longtext1"/>
          <w:rFonts w:ascii="Times New Roman" w:eastAsia="SimSun" w:hAnsi="Times New Roman"/>
          <w:color w:val="auto"/>
          <w:sz w:val="21"/>
          <w:szCs w:val="21"/>
        </w:rPr>
        <w:t>2005/2006</w:t>
      </w:r>
      <w:r w:rsidRPr="00326A48">
        <w:rPr>
          <w:rStyle w:val="longtext1"/>
          <w:rFonts w:ascii="Times New Roman" w:eastAsia="SimSun" w:hAnsi="SimSun"/>
          <w:color w:val="auto"/>
          <w:sz w:val="21"/>
          <w:szCs w:val="21"/>
        </w:rPr>
        <w:t>年度的</w:t>
      </w:r>
      <w:r w:rsidRPr="00326A48">
        <w:rPr>
          <w:rStyle w:val="longtext1"/>
          <w:rFonts w:ascii="Times New Roman" w:eastAsia="SimSun" w:hAnsi="Times New Roman"/>
          <w:color w:val="auto"/>
          <w:sz w:val="21"/>
          <w:szCs w:val="21"/>
        </w:rPr>
        <w:t>42.9</w:t>
      </w:r>
      <w:r w:rsidR="005F40C0" w:rsidRPr="00326A48">
        <w:rPr>
          <w:rStyle w:val="longtext1"/>
          <w:rFonts w:ascii="Times New Roman" w:eastAsia="SimSun" w:hAnsi="Times New Roman"/>
          <w:color w:val="auto"/>
          <w:sz w:val="21"/>
          <w:szCs w:val="21"/>
        </w:rPr>
        <w:t>%</w:t>
      </w:r>
      <w:r w:rsidRPr="00326A48">
        <w:rPr>
          <w:rStyle w:val="longtext1"/>
          <w:rFonts w:ascii="Times New Roman" w:eastAsia="SimSun" w:hAnsi="SimSun"/>
          <w:color w:val="auto"/>
          <w:sz w:val="21"/>
          <w:szCs w:val="21"/>
        </w:rPr>
        <w:t>（</w:t>
      </w:r>
      <w:r w:rsidRPr="00326A48">
        <w:rPr>
          <w:rStyle w:val="longtext1"/>
          <w:rFonts w:ascii="Times New Roman" w:eastAsia="SimSun" w:hAnsi="SimSun"/>
          <w:color w:val="auto"/>
          <w:sz w:val="21"/>
          <w:szCs w:val="21"/>
          <w:lang w:eastAsia="zh-CN"/>
        </w:rPr>
        <w:t>其</w:t>
      </w:r>
      <w:r w:rsidRPr="00326A48">
        <w:rPr>
          <w:rStyle w:val="longtext1"/>
          <w:rFonts w:ascii="Times New Roman" w:eastAsia="SimSun" w:hAnsi="SimSun"/>
          <w:color w:val="auto"/>
          <w:sz w:val="21"/>
          <w:szCs w:val="21"/>
        </w:rPr>
        <w:t>人口比例从</w:t>
      </w:r>
      <w:r w:rsidRPr="00326A48">
        <w:rPr>
          <w:rStyle w:val="longtext1"/>
          <w:rFonts w:ascii="Times New Roman" w:eastAsia="SimSun" w:hAnsi="Times New Roman"/>
          <w:color w:val="auto"/>
          <w:sz w:val="21"/>
          <w:szCs w:val="21"/>
        </w:rPr>
        <w:t>10.1</w:t>
      </w:r>
      <w:r w:rsidR="005F40C0" w:rsidRPr="00326A48">
        <w:rPr>
          <w:rStyle w:val="longtext1"/>
          <w:rFonts w:ascii="Times New Roman" w:eastAsia="SimSun" w:hAnsi="Times New Roman"/>
          <w:color w:val="auto"/>
          <w:sz w:val="21"/>
          <w:szCs w:val="21"/>
        </w:rPr>
        <w:t>%</w:t>
      </w:r>
      <w:r w:rsidRPr="00326A48">
        <w:rPr>
          <w:rStyle w:val="longtext1"/>
          <w:rFonts w:ascii="Times New Roman" w:eastAsia="SimSun" w:hAnsi="SimSun"/>
          <w:color w:val="auto"/>
          <w:sz w:val="21"/>
          <w:szCs w:val="21"/>
        </w:rPr>
        <w:t>下降至</w:t>
      </w:r>
      <w:r w:rsidRPr="00326A48">
        <w:rPr>
          <w:rStyle w:val="longtext1"/>
          <w:rFonts w:ascii="Times New Roman" w:eastAsia="SimSun" w:hAnsi="Times New Roman"/>
          <w:color w:val="auto"/>
          <w:sz w:val="21"/>
          <w:szCs w:val="21"/>
        </w:rPr>
        <w:t>9.2</w:t>
      </w:r>
      <w:r w:rsidR="005F40C0" w:rsidRPr="00326A48">
        <w:rPr>
          <w:rStyle w:val="longtext1"/>
          <w:rFonts w:ascii="Times New Roman" w:eastAsia="SimSun" w:hAnsi="Times New Roman"/>
          <w:color w:val="auto"/>
          <w:sz w:val="21"/>
          <w:szCs w:val="21"/>
        </w:rPr>
        <w:t>%</w:t>
      </w:r>
      <w:r w:rsidRPr="00326A48">
        <w:rPr>
          <w:rStyle w:val="longtext1"/>
          <w:rFonts w:ascii="Times New Roman" w:eastAsia="SimSun" w:hAnsi="SimSun"/>
          <w:color w:val="auto"/>
          <w:sz w:val="21"/>
          <w:szCs w:val="21"/>
        </w:rPr>
        <w:t>）。非洲黑人家庭</w:t>
      </w:r>
      <w:r w:rsidRPr="00326A48">
        <w:rPr>
          <w:rStyle w:val="longtext1"/>
          <w:rFonts w:ascii="Times New Roman" w:eastAsia="SimSun" w:hAnsi="SimSun"/>
          <w:color w:val="auto"/>
          <w:sz w:val="21"/>
          <w:szCs w:val="21"/>
          <w:lang w:eastAsia="zh-CN"/>
        </w:rPr>
        <w:t>各支出类别的</w:t>
      </w:r>
      <w:r w:rsidRPr="00326A48">
        <w:rPr>
          <w:rStyle w:val="longtext1"/>
          <w:rFonts w:ascii="Times New Roman" w:eastAsia="SimSun" w:hAnsi="SimSun"/>
          <w:color w:val="auto"/>
          <w:sz w:val="21"/>
          <w:szCs w:val="21"/>
        </w:rPr>
        <w:t>开支</w:t>
      </w:r>
      <w:r w:rsidRPr="00326A48">
        <w:rPr>
          <w:rStyle w:val="longtext1"/>
          <w:rFonts w:ascii="Times New Roman" w:eastAsia="SimSun" w:hAnsi="SimSun"/>
          <w:color w:val="auto"/>
          <w:sz w:val="21"/>
          <w:szCs w:val="21"/>
          <w:lang w:eastAsia="zh-CN"/>
        </w:rPr>
        <w:t>比例均有所提高</w:t>
      </w:r>
      <w:r w:rsidRPr="00326A48">
        <w:rPr>
          <w:rStyle w:val="longtext1"/>
          <w:rFonts w:ascii="Times New Roman" w:eastAsia="SimSun" w:hAnsi="SimSun"/>
          <w:color w:val="auto"/>
          <w:sz w:val="21"/>
          <w:szCs w:val="21"/>
        </w:rPr>
        <w:t>，</w:t>
      </w:r>
      <w:r w:rsidRPr="00326A48">
        <w:rPr>
          <w:rStyle w:val="longtext1"/>
          <w:rFonts w:ascii="Times New Roman" w:eastAsia="SimSun" w:hAnsi="SimSun"/>
          <w:color w:val="auto"/>
          <w:sz w:val="21"/>
          <w:szCs w:val="21"/>
          <w:lang w:eastAsia="zh-CN"/>
        </w:rPr>
        <w:t>但</w:t>
      </w:r>
      <w:r w:rsidRPr="00326A48">
        <w:rPr>
          <w:rStyle w:val="longtext1"/>
          <w:rFonts w:ascii="Times New Roman" w:eastAsia="SimSun" w:hAnsi="SimSun"/>
          <w:color w:val="auto"/>
          <w:sz w:val="21"/>
          <w:szCs w:val="21"/>
        </w:rPr>
        <w:t>杂项商品和服务</w:t>
      </w:r>
      <w:r w:rsidRPr="00326A48">
        <w:rPr>
          <w:rStyle w:val="longtext1"/>
          <w:rFonts w:ascii="Times New Roman" w:eastAsia="SimSun" w:hAnsi="SimSun"/>
          <w:color w:val="auto"/>
          <w:sz w:val="21"/>
          <w:szCs w:val="21"/>
          <w:lang w:eastAsia="zh-CN"/>
        </w:rPr>
        <w:t>类除外</w:t>
      </w:r>
      <w:r w:rsidRPr="00326A48">
        <w:rPr>
          <w:rStyle w:val="longtext1"/>
          <w:rFonts w:ascii="SimSun" w:eastAsia="SimSun" w:hAnsi="SimSun"/>
          <w:color w:val="auto"/>
          <w:sz w:val="21"/>
          <w:szCs w:val="21"/>
          <w:lang w:eastAsia="zh-CN"/>
        </w:rPr>
        <w:t>”</w:t>
      </w:r>
      <w:r w:rsidRPr="00326A48">
        <w:rPr>
          <w:rStyle w:val="longtext1"/>
          <w:rFonts w:ascii="Times New Roman" w:eastAsia="SimSun" w:hAnsi="SimSun"/>
          <w:color w:val="auto"/>
          <w:sz w:val="21"/>
          <w:szCs w:val="21"/>
          <w:lang w:eastAsia="zh-CN"/>
        </w:rPr>
        <w:t>。</w:t>
      </w:r>
      <w:r w:rsidRPr="00326A48">
        <w:rPr>
          <w:rStyle w:val="longtext1"/>
          <w:rFonts w:ascii="Times New Roman" w:eastAsia="SimSun" w:hAnsi="SimSun"/>
          <w:color w:val="auto"/>
          <w:sz w:val="21"/>
          <w:szCs w:val="21"/>
        </w:rPr>
        <w:t>有色</w:t>
      </w:r>
      <w:r w:rsidRPr="00326A48">
        <w:rPr>
          <w:rStyle w:val="longtext1"/>
          <w:rFonts w:ascii="Times New Roman" w:eastAsia="SimSun" w:hAnsi="SimSun"/>
          <w:color w:val="auto"/>
          <w:sz w:val="21"/>
          <w:szCs w:val="21"/>
          <w:lang w:eastAsia="zh-CN"/>
        </w:rPr>
        <w:t>人种</w:t>
      </w:r>
      <w:r w:rsidRPr="00326A48">
        <w:rPr>
          <w:rStyle w:val="longtext1"/>
          <w:rFonts w:ascii="Times New Roman" w:eastAsia="SimSun" w:hAnsi="SimSun"/>
          <w:color w:val="auto"/>
          <w:sz w:val="21"/>
          <w:szCs w:val="21"/>
        </w:rPr>
        <w:t>和印</w:t>
      </w:r>
      <w:r w:rsidRPr="00326A48">
        <w:rPr>
          <w:rStyle w:val="longtext1"/>
          <w:rFonts w:ascii="Times New Roman" w:eastAsia="SimSun" w:hAnsi="SimSun"/>
          <w:color w:val="auto"/>
          <w:sz w:val="21"/>
          <w:szCs w:val="21"/>
          <w:lang w:eastAsia="zh-CN"/>
        </w:rPr>
        <w:t>度</w:t>
      </w:r>
      <w:r w:rsidRPr="00326A48">
        <w:rPr>
          <w:rStyle w:val="longtext1"/>
          <w:rFonts w:ascii="Times New Roman" w:eastAsia="SimSun" w:hAnsi="Times New Roman"/>
          <w:color w:val="auto"/>
          <w:sz w:val="21"/>
          <w:szCs w:val="21"/>
        </w:rPr>
        <w:t>/</w:t>
      </w:r>
      <w:r w:rsidRPr="00326A48">
        <w:rPr>
          <w:rStyle w:val="longtext1"/>
          <w:rFonts w:ascii="Times New Roman" w:eastAsia="SimSun" w:hAnsi="SimSun"/>
          <w:color w:val="auto"/>
          <w:sz w:val="21"/>
          <w:szCs w:val="21"/>
        </w:rPr>
        <w:t>亚洲人口群体</w:t>
      </w:r>
      <w:r w:rsidRPr="00326A48">
        <w:rPr>
          <w:rStyle w:val="longtext1"/>
          <w:rFonts w:ascii="Times New Roman" w:eastAsia="SimSun" w:hAnsi="SimSun"/>
          <w:color w:val="auto"/>
          <w:sz w:val="21"/>
          <w:szCs w:val="21"/>
          <w:lang w:eastAsia="zh-CN"/>
        </w:rPr>
        <w:t>的比例变化不大</w:t>
      </w:r>
      <w:r w:rsidRPr="00326A48">
        <w:rPr>
          <w:rStyle w:val="longtext1"/>
          <w:rFonts w:ascii="Times New Roman" w:eastAsia="SimSun" w:hAnsi="SimSun"/>
          <w:color w:val="auto"/>
          <w:sz w:val="21"/>
          <w:szCs w:val="21"/>
        </w:rPr>
        <w:t>（支出</w:t>
      </w:r>
      <w:r w:rsidRPr="00326A48">
        <w:rPr>
          <w:rStyle w:val="longtext1"/>
          <w:rFonts w:ascii="Times New Roman" w:eastAsia="SimSun" w:hAnsi="SimSun"/>
          <w:color w:val="auto"/>
          <w:sz w:val="21"/>
          <w:szCs w:val="21"/>
          <w:lang w:eastAsia="zh-CN"/>
        </w:rPr>
        <w:t>比例和</w:t>
      </w:r>
      <w:r w:rsidRPr="00326A48">
        <w:rPr>
          <w:rStyle w:val="longtext1"/>
          <w:rFonts w:ascii="Times New Roman" w:eastAsia="SimSun" w:hAnsi="SimSun"/>
          <w:color w:val="auto"/>
          <w:sz w:val="21"/>
          <w:szCs w:val="21"/>
        </w:rPr>
        <w:t>人口</w:t>
      </w:r>
      <w:r w:rsidRPr="00326A48">
        <w:rPr>
          <w:rStyle w:val="longtext1"/>
          <w:rFonts w:ascii="Times New Roman" w:eastAsia="SimSun" w:hAnsi="SimSun"/>
          <w:color w:val="auto"/>
          <w:sz w:val="21"/>
          <w:szCs w:val="21"/>
          <w:lang w:eastAsia="zh-CN"/>
        </w:rPr>
        <w:t>比例</w:t>
      </w:r>
      <w:r w:rsidRPr="00326A48">
        <w:rPr>
          <w:rStyle w:val="longtext1"/>
          <w:rFonts w:ascii="Times New Roman" w:eastAsia="SimSun" w:hAnsi="SimSun"/>
          <w:color w:val="auto"/>
          <w:sz w:val="21"/>
          <w:szCs w:val="21"/>
        </w:rPr>
        <w:t>）。</w:t>
      </w:r>
    </w:p>
    <w:p w:rsidR="00E2392F" w:rsidRPr="00326A48" w:rsidRDefault="00E2392F" w:rsidP="005F0A67">
      <w:pPr>
        <w:widowControl w:val="0"/>
        <w:tabs>
          <w:tab w:val="left" w:pos="525"/>
        </w:tabs>
        <w:autoSpaceDE w:val="0"/>
        <w:autoSpaceDN w:val="0"/>
        <w:adjustRightInd w:val="0"/>
        <w:snapToGrid w:val="0"/>
        <w:spacing w:after="240" w:line="360" w:lineRule="exact"/>
        <w:rPr>
          <w:rFonts w:ascii="Times New Roman"/>
          <w:szCs w:val="21"/>
        </w:rPr>
      </w:pPr>
      <w:r w:rsidRPr="00326A48">
        <w:rPr>
          <w:rFonts w:ascii="Times New Roman"/>
          <w:szCs w:val="21"/>
        </w:rPr>
        <w:t xml:space="preserve">13.16 </w:t>
      </w:r>
      <w:r w:rsidRPr="00326A48">
        <w:rPr>
          <w:rStyle w:val="longtext1"/>
          <w:rFonts w:ascii="Times New Roman" w:hAnsi="SimSun"/>
          <w:sz w:val="21"/>
          <w:szCs w:val="21"/>
        </w:rPr>
        <w:t>更有趣的是，报告评估称</w:t>
      </w:r>
      <w:r w:rsidRPr="00326A48">
        <w:rPr>
          <w:rStyle w:val="longtext1"/>
          <w:rFonts w:hAnsi="SimSun"/>
          <w:sz w:val="21"/>
          <w:szCs w:val="21"/>
        </w:rPr>
        <w:t>“</w:t>
      </w:r>
      <w:r w:rsidRPr="00326A48">
        <w:rPr>
          <w:rStyle w:val="longtext1"/>
          <w:rFonts w:ascii="Times New Roman" w:hAnsi="SimSun"/>
          <w:sz w:val="21"/>
          <w:szCs w:val="21"/>
        </w:rPr>
        <w:t>在</w:t>
      </w:r>
      <w:r w:rsidRPr="00326A48">
        <w:rPr>
          <w:rStyle w:val="longtext1"/>
          <w:rFonts w:ascii="Times New Roman"/>
          <w:sz w:val="21"/>
          <w:szCs w:val="21"/>
        </w:rPr>
        <w:t>2000</w:t>
      </w:r>
      <w:r w:rsidRPr="00326A48">
        <w:rPr>
          <w:rStyle w:val="longtext1"/>
          <w:rFonts w:ascii="Times New Roman" w:hAnsi="SimSun"/>
          <w:sz w:val="21"/>
          <w:szCs w:val="21"/>
        </w:rPr>
        <w:t>年至</w:t>
      </w:r>
      <w:r w:rsidRPr="00326A48">
        <w:rPr>
          <w:rStyle w:val="longtext1"/>
          <w:rFonts w:ascii="Times New Roman"/>
          <w:sz w:val="21"/>
          <w:szCs w:val="21"/>
        </w:rPr>
        <w:t>2005/2006</w:t>
      </w:r>
      <w:r w:rsidRPr="00326A48">
        <w:rPr>
          <w:rStyle w:val="longtext1"/>
          <w:rFonts w:ascii="Times New Roman" w:hAnsi="SimSun"/>
          <w:sz w:val="21"/>
          <w:szCs w:val="21"/>
        </w:rPr>
        <w:t>年期间，各收入阶层</w:t>
      </w:r>
      <w:r w:rsidRPr="00326A48">
        <w:rPr>
          <w:rFonts w:ascii="Times New Roman" w:hAnsi="SimSun"/>
          <w:szCs w:val="21"/>
          <w:lang w:val="zh-CN"/>
        </w:rPr>
        <w:t>实际人均收入中值</w:t>
      </w:r>
      <w:r w:rsidR="007B1444" w:rsidRPr="00326A48">
        <w:rPr>
          <w:rFonts w:ascii="Times New Roman" w:hAnsi="SimSun" w:hint="eastAsia"/>
          <w:szCs w:val="21"/>
          <w:lang w:val="zh-CN"/>
        </w:rPr>
        <w:t>都</w:t>
      </w:r>
      <w:r w:rsidRPr="00326A48">
        <w:rPr>
          <w:rFonts w:ascii="Times New Roman" w:hAnsi="SimSun"/>
          <w:szCs w:val="21"/>
          <w:lang w:val="zh-CN"/>
        </w:rPr>
        <w:t>提高了（根据收入扣除估算租金）</w:t>
      </w:r>
      <w:r w:rsidRPr="00326A48">
        <w:rPr>
          <w:rStyle w:val="longtext1"/>
          <w:rFonts w:ascii="Times New Roman" w:hAnsi="SimSun"/>
          <w:sz w:val="21"/>
          <w:szCs w:val="21"/>
        </w:rPr>
        <w:t>，但升幅并不平衡，高于平均水平的是第</w:t>
      </w:r>
      <w:r w:rsidRPr="00326A48">
        <w:rPr>
          <w:rStyle w:val="longtext1"/>
          <w:rFonts w:ascii="Times New Roman"/>
          <w:sz w:val="21"/>
          <w:szCs w:val="21"/>
        </w:rPr>
        <w:t>1</w:t>
      </w:r>
      <w:r w:rsidRPr="00326A48">
        <w:rPr>
          <w:rStyle w:val="longtext1"/>
          <w:rFonts w:ascii="Times New Roman" w:hAnsi="SimSun"/>
          <w:sz w:val="21"/>
          <w:szCs w:val="21"/>
        </w:rPr>
        <w:t>、</w:t>
      </w:r>
      <w:r w:rsidRPr="00326A48">
        <w:rPr>
          <w:rStyle w:val="longtext1"/>
          <w:rFonts w:ascii="Times New Roman"/>
          <w:sz w:val="21"/>
          <w:szCs w:val="21"/>
        </w:rPr>
        <w:t>2</w:t>
      </w:r>
      <w:r w:rsidRPr="00326A48">
        <w:rPr>
          <w:rStyle w:val="longtext1"/>
          <w:rFonts w:ascii="Times New Roman" w:hAnsi="SimSun"/>
          <w:sz w:val="21"/>
          <w:szCs w:val="21"/>
        </w:rPr>
        <w:t>、</w:t>
      </w:r>
      <w:r w:rsidRPr="00326A48">
        <w:rPr>
          <w:rStyle w:val="longtext1"/>
          <w:rFonts w:ascii="Times New Roman"/>
          <w:sz w:val="21"/>
          <w:szCs w:val="21"/>
        </w:rPr>
        <w:t>3</w:t>
      </w:r>
      <w:r w:rsidRPr="00326A48">
        <w:rPr>
          <w:rStyle w:val="longtext1"/>
          <w:rFonts w:ascii="Times New Roman" w:hAnsi="SimSun"/>
          <w:sz w:val="21"/>
          <w:szCs w:val="21"/>
        </w:rPr>
        <w:t>、</w:t>
      </w:r>
      <w:r w:rsidRPr="00326A48">
        <w:rPr>
          <w:rStyle w:val="longtext1"/>
          <w:rFonts w:ascii="Times New Roman"/>
          <w:sz w:val="21"/>
          <w:szCs w:val="21"/>
        </w:rPr>
        <w:t>10</w:t>
      </w:r>
      <w:r w:rsidRPr="00326A48">
        <w:rPr>
          <w:rStyle w:val="longtext1"/>
          <w:rFonts w:ascii="Times New Roman" w:hAnsi="SimSun"/>
          <w:sz w:val="21"/>
          <w:szCs w:val="21"/>
        </w:rPr>
        <w:t>收入阶层，低于平均增幅的是第</w:t>
      </w:r>
      <w:r w:rsidRPr="00326A48">
        <w:rPr>
          <w:rStyle w:val="longtext1"/>
          <w:rFonts w:ascii="Times New Roman"/>
          <w:sz w:val="21"/>
          <w:szCs w:val="21"/>
        </w:rPr>
        <w:t>4-9</w:t>
      </w:r>
      <w:r w:rsidRPr="00326A48">
        <w:rPr>
          <w:rStyle w:val="longtext1"/>
          <w:rFonts w:ascii="Times New Roman" w:hAnsi="SimSun"/>
          <w:sz w:val="21"/>
          <w:szCs w:val="21"/>
        </w:rPr>
        <w:t>收入阶层（其中第</w:t>
      </w:r>
      <w:r w:rsidRPr="00326A48">
        <w:rPr>
          <w:rStyle w:val="longtext1"/>
          <w:rFonts w:ascii="Times New Roman"/>
          <w:sz w:val="21"/>
          <w:szCs w:val="21"/>
        </w:rPr>
        <w:t>1</w:t>
      </w:r>
      <w:r w:rsidRPr="00326A48">
        <w:rPr>
          <w:rStyle w:val="longtext1"/>
          <w:rFonts w:ascii="Times New Roman" w:hAnsi="SimSun"/>
          <w:sz w:val="21"/>
          <w:szCs w:val="21"/>
        </w:rPr>
        <w:t>阶层指的是收入最低的</w:t>
      </w:r>
      <w:r w:rsidRPr="00326A48">
        <w:rPr>
          <w:rStyle w:val="longtext1"/>
          <w:rFonts w:ascii="Times New Roman"/>
          <w:sz w:val="21"/>
          <w:szCs w:val="21"/>
        </w:rPr>
        <w:t>10</w:t>
      </w:r>
      <w:r w:rsidR="005F40C0" w:rsidRPr="00326A48">
        <w:rPr>
          <w:rStyle w:val="longtext1"/>
          <w:rFonts w:ascii="Times New Roman"/>
          <w:sz w:val="21"/>
          <w:szCs w:val="21"/>
        </w:rPr>
        <w:t>%</w:t>
      </w:r>
      <w:r w:rsidRPr="00326A48">
        <w:rPr>
          <w:rStyle w:val="longtext1"/>
          <w:rFonts w:ascii="Times New Roman" w:hAnsi="SimSun"/>
          <w:sz w:val="21"/>
          <w:szCs w:val="21"/>
        </w:rPr>
        <w:t>人口，而第</w:t>
      </w:r>
      <w:r w:rsidRPr="00326A48">
        <w:rPr>
          <w:rStyle w:val="longtext1"/>
          <w:rFonts w:ascii="Times New Roman"/>
          <w:sz w:val="21"/>
          <w:szCs w:val="21"/>
        </w:rPr>
        <w:t>10</w:t>
      </w:r>
      <w:r w:rsidRPr="00326A48">
        <w:rPr>
          <w:rStyle w:val="longtext1"/>
          <w:rFonts w:ascii="Times New Roman" w:hAnsi="SimSun"/>
          <w:sz w:val="21"/>
          <w:szCs w:val="21"/>
        </w:rPr>
        <w:t>阶层则是指收入最高的</w:t>
      </w:r>
      <w:r w:rsidRPr="00326A48">
        <w:rPr>
          <w:rStyle w:val="longtext1"/>
          <w:rFonts w:ascii="Times New Roman"/>
          <w:sz w:val="21"/>
          <w:szCs w:val="21"/>
        </w:rPr>
        <w:t>10</w:t>
      </w:r>
      <w:r w:rsidR="005F40C0" w:rsidRPr="00326A48">
        <w:rPr>
          <w:rStyle w:val="longtext1"/>
          <w:rFonts w:ascii="Times New Roman"/>
          <w:sz w:val="21"/>
          <w:szCs w:val="21"/>
        </w:rPr>
        <w:t>%</w:t>
      </w:r>
      <w:r w:rsidRPr="00326A48">
        <w:rPr>
          <w:rStyle w:val="longtext1"/>
          <w:rFonts w:ascii="Times New Roman" w:hAnsi="SimSun"/>
          <w:sz w:val="21"/>
          <w:szCs w:val="21"/>
        </w:rPr>
        <w:t>人口）。</w:t>
      </w:r>
      <w:r w:rsidRPr="00326A48">
        <w:rPr>
          <w:rStyle w:val="longtext1"/>
          <w:rFonts w:hAnsi="SimSun"/>
          <w:sz w:val="21"/>
          <w:szCs w:val="21"/>
        </w:rPr>
        <w:t>”</w:t>
      </w:r>
      <w:r w:rsidRPr="00326A48">
        <w:rPr>
          <w:rStyle w:val="longtext1"/>
          <w:rFonts w:ascii="Times New Roman" w:hAnsi="SimSun"/>
          <w:sz w:val="21"/>
          <w:szCs w:val="21"/>
        </w:rPr>
        <w:t>这意味着，最贫困的</w:t>
      </w:r>
      <w:r w:rsidRPr="00326A48">
        <w:rPr>
          <w:rStyle w:val="longtext1"/>
          <w:rFonts w:ascii="Times New Roman"/>
          <w:sz w:val="21"/>
          <w:szCs w:val="21"/>
        </w:rPr>
        <w:t>30</w:t>
      </w:r>
      <w:r w:rsidR="005F40C0" w:rsidRPr="00326A48">
        <w:rPr>
          <w:rStyle w:val="longtext1"/>
          <w:rFonts w:ascii="Times New Roman"/>
          <w:sz w:val="21"/>
          <w:szCs w:val="21"/>
        </w:rPr>
        <w:t>%</w:t>
      </w:r>
      <w:r w:rsidRPr="00326A48">
        <w:rPr>
          <w:rStyle w:val="longtext1"/>
          <w:rFonts w:ascii="Times New Roman" w:hAnsi="SimSun"/>
          <w:sz w:val="21"/>
          <w:szCs w:val="21"/>
        </w:rPr>
        <w:t>人口和最富有的</w:t>
      </w:r>
      <w:r w:rsidRPr="00326A48">
        <w:rPr>
          <w:rStyle w:val="longtext1"/>
          <w:rFonts w:ascii="Times New Roman"/>
          <w:sz w:val="21"/>
          <w:szCs w:val="21"/>
        </w:rPr>
        <w:t>10%</w:t>
      </w:r>
      <w:r w:rsidRPr="00326A48">
        <w:rPr>
          <w:rStyle w:val="longtext1"/>
          <w:rFonts w:ascii="Times New Roman" w:hAnsi="SimSun"/>
          <w:sz w:val="21"/>
          <w:szCs w:val="21"/>
        </w:rPr>
        <w:t>人口的实际人均收入增幅大于平均水平。最富有的</w:t>
      </w:r>
      <w:r w:rsidRPr="00326A48">
        <w:rPr>
          <w:rStyle w:val="longtext1"/>
          <w:rFonts w:ascii="Times New Roman"/>
          <w:sz w:val="21"/>
          <w:szCs w:val="21"/>
        </w:rPr>
        <w:t>10</w:t>
      </w:r>
      <w:r w:rsidR="005F40C0" w:rsidRPr="00326A48">
        <w:rPr>
          <w:rStyle w:val="longtext1"/>
          <w:rFonts w:ascii="Times New Roman"/>
          <w:sz w:val="21"/>
          <w:szCs w:val="21"/>
        </w:rPr>
        <w:t>%</w:t>
      </w:r>
      <w:r w:rsidRPr="00326A48">
        <w:rPr>
          <w:rStyle w:val="longtext1"/>
          <w:rFonts w:ascii="Times New Roman" w:hAnsi="SimSun"/>
          <w:sz w:val="21"/>
          <w:szCs w:val="21"/>
        </w:rPr>
        <w:t>人口的增幅更大，说明不平等加大了</w:t>
      </w:r>
      <w:r w:rsidR="00543526" w:rsidRPr="00326A48">
        <w:rPr>
          <w:rStyle w:val="longtext1"/>
          <w:rFonts w:ascii="Times New Roman" w:hint="eastAsia"/>
          <w:sz w:val="21"/>
          <w:szCs w:val="21"/>
        </w:rPr>
        <w:t>——</w:t>
      </w:r>
      <w:r w:rsidRPr="00326A48">
        <w:rPr>
          <w:rStyle w:val="longtext1"/>
          <w:rFonts w:ascii="Times New Roman"/>
          <w:sz w:val="21"/>
          <w:szCs w:val="21"/>
        </w:rPr>
        <w:t>10</w:t>
      </w:r>
      <w:r w:rsidR="005F40C0" w:rsidRPr="00326A48">
        <w:rPr>
          <w:rStyle w:val="longtext1"/>
          <w:rFonts w:ascii="Times New Roman"/>
          <w:sz w:val="21"/>
          <w:szCs w:val="21"/>
        </w:rPr>
        <w:t>%</w:t>
      </w:r>
      <w:r w:rsidRPr="00326A48">
        <w:rPr>
          <w:rStyle w:val="longtext1"/>
          <w:rFonts w:ascii="Times New Roman" w:hAnsi="SimSun"/>
          <w:sz w:val="21"/>
          <w:szCs w:val="21"/>
        </w:rPr>
        <w:t>人口继续赚取南非</w:t>
      </w:r>
      <w:r w:rsidRPr="00326A48">
        <w:rPr>
          <w:rStyle w:val="longtext1"/>
          <w:rFonts w:ascii="Times New Roman"/>
          <w:sz w:val="21"/>
          <w:szCs w:val="21"/>
        </w:rPr>
        <w:t>50%</w:t>
      </w:r>
      <w:r w:rsidRPr="00326A48">
        <w:rPr>
          <w:rStyle w:val="longtext1"/>
          <w:rFonts w:ascii="Times New Roman" w:hAnsi="SimSun"/>
          <w:sz w:val="21"/>
          <w:szCs w:val="21"/>
        </w:rPr>
        <w:t>以上的家庭收入，而最穷的</w:t>
      </w:r>
      <w:r w:rsidRPr="00326A48">
        <w:rPr>
          <w:rStyle w:val="longtext1"/>
          <w:rFonts w:ascii="Times New Roman"/>
          <w:sz w:val="21"/>
          <w:szCs w:val="21"/>
        </w:rPr>
        <w:t>40</w:t>
      </w:r>
      <w:r w:rsidR="005F40C0" w:rsidRPr="00326A48">
        <w:rPr>
          <w:rStyle w:val="longtext1"/>
          <w:rFonts w:ascii="Times New Roman"/>
          <w:sz w:val="21"/>
          <w:szCs w:val="21"/>
        </w:rPr>
        <w:t>%</w:t>
      </w:r>
      <w:r w:rsidRPr="00326A48">
        <w:rPr>
          <w:rStyle w:val="longtext1"/>
          <w:rFonts w:ascii="Times New Roman" w:hAnsi="SimSun"/>
          <w:sz w:val="21"/>
          <w:szCs w:val="21"/>
        </w:rPr>
        <w:t>人口所占家庭收入的比例不到</w:t>
      </w:r>
      <w:r w:rsidRPr="00326A48">
        <w:rPr>
          <w:rStyle w:val="longtext1"/>
          <w:rFonts w:ascii="Times New Roman"/>
          <w:sz w:val="21"/>
          <w:szCs w:val="21"/>
        </w:rPr>
        <w:t>7</w:t>
      </w:r>
      <w:r w:rsidR="005F40C0" w:rsidRPr="00326A48">
        <w:rPr>
          <w:rStyle w:val="longtext1"/>
          <w:rFonts w:ascii="Times New Roman"/>
          <w:sz w:val="21"/>
          <w:szCs w:val="21"/>
        </w:rPr>
        <w:t>%</w:t>
      </w:r>
      <w:r w:rsidRPr="00326A48">
        <w:rPr>
          <w:rStyle w:val="longtext1"/>
          <w:rFonts w:ascii="Times New Roman" w:hAnsi="SimSun"/>
          <w:sz w:val="21"/>
          <w:szCs w:val="21"/>
        </w:rPr>
        <w:t>，最贫穷的</w:t>
      </w:r>
      <w:r w:rsidRPr="00326A48">
        <w:rPr>
          <w:rStyle w:val="longtext1"/>
          <w:rFonts w:ascii="Times New Roman"/>
          <w:sz w:val="21"/>
          <w:szCs w:val="21"/>
        </w:rPr>
        <w:t>20</w:t>
      </w:r>
      <w:r w:rsidR="005F40C0" w:rsidRPr="00326A48">
        <w:rPr>
          <w:rStyle w:val="longtext1"/>
          <w:rFonts w:ascii="Times New Roman"/>
          <w:sz w:val="21"/>
          <w:szCs w:val="21"/>
        </w:rPr>
        <w:t>%</w:t>
      </w:r>
      <w:r w:rsidRPr="00326A48">
        <w:rPr>
          <w:rStyle w:val="longtext1"/>
          <w:rFonts w:ascii="Times New Roman" w:hAnsi="SimSun"/>
          <w:sz w:val="21"/>
          <w:szCs w:val="21"/>
        </w:rPr>
        <w:t>人口占国民收入的</w:t>
      </w:r>
      <w:r w:rsidRPr="00326A48">
        <w:rPr>
          <w:rStyle w:val="longtext1"/>
          <w:rFonts w:ascii="Times New Roman"/>
          <w:sz w:val="21"/>
          <w:szCs w:val="21"/>
        </w:rPr>
        <w:t>1.5%</w:t>
      </w:r>
      <w:r w:rsidRPr="00326A48">
        <w:rPr>
          <w:rStyle w:val="longtext1"/>
          <w:rFonts w:ascii="Times New Roman" w:hAnsi="SimSun"/>
          <w:sz w:val="21"/>
          <w:szCs w:val="21"/>
        </w:rPr>
        <w:t>以下。总体而言，</w:t>
      </w:r>
      <w:r w:rsidR="007B1444" w:rsidRPr="00326A48">
        <w:rPr>
          <w:rStyle w:val="longtext1"/>
          <w:rFonts w:ascii="Times New Roman" w:hAnsi="SimSun" w:hint="eastAsia"/>
          <w:sz w:val="21"/>
          <w:szCs w:val="21"/>
        </w:rPr>
        <w:t>南非</w:t>
      </w:r>
      <w:r w:rsidRPr="00326A48">
        <w:rPr>
          <w:rStyle w:val="longtext1"/>
          <w:rFonts w:ascii="Times New Roman" w:hAnsi="SimSun"/>
          <w:sz w:val="21"/>
          <w:szCs w:val="21"/>
        </w:rPr>
        <w:t>最贫困阶层的社会经济状况已有所改善</w:t>
      </w:r>
      <w:r w:rsidR="00681432" w:rsidRPr="00326A48">
        <w:rPr>
          <w:rStyle w:val="longtext1"/>
          <w:rFonts w:ascii="Times New Roman" w:hAnsi="SimSun"/>
          <w:sz w:val="21"/>
          <w:szCs w:val="21"/>
        </w:rPr>
        <w:t>。</w:t>
      </w:r>
    </w:p>
    <w:p w:rsidR="00E2392F" w:rsidRPr="00326A48" w:rsidRDefault="00E2392F" w:rsidP="005F0A67">
      <w:pPr>
        <w:pStyle w:val="bodytext0"/>
        <w:tabs>
          <w:tab w:val="left" w:pos="525"/>
        </w:tabs>
        <w:snapToGrid w:val="0"/>
        <w:spacing w:before="0" w:after="240" w:line="360" w:lineRule="exact"/>
        <w:jc w:val="both"/>
        <w:rPr>
          <w:rFonts w:ascii="Times New Roman" w:eastAsia="SimSun" w:hAnsi="Times New Roman"/>
          <w:color w:val="auto"/>
          <w:sz w:val="21"/>
          <w:szCs w:val="21"/>
          <w:lang w:eastAsia="zh-CN"/>
        </w:rPr>
      </w:pPr>
      <w:r w:rsidRPr="00326A48">
        <w:rPr>
          <w:rFonts w:ascii="Times New Roman" w:eastAsia="SimSun" w:hAnsi="Times New Roman"/>
          <w:color w:val="auto"/>
          <w:sz w:val="21"/>
          <w:szCs w:val="21"/>
        </w:rPr>
        <w:t xml:space="preserve">13.17 </w:t>
      </w:r>
      <w:r w:rsidRPr="00326A48">
        <w:rPr>
          <w:rFonts w:ascii="Times New Roman" w:eastAsia="SimSun" w:hAnsi="SimSun"/>
          <w:color w:val="auto"/>
          <w:sz w:val="21"/>
          <w:szCs w:val="21"/>
          <w:lang w:eastAsia="zh-CN"/>
        </w:rPr>
        <w:t>在各种各样的家庭收入来源中，最为重要的而且到目前</w:t>
      </w:r>
      <w:r w:rsidR="007B1444" w:rsidRPr="00326A48">
        <w:rPr>
          <w:rFonts w:ascii="Times New Roman" w:eastAsia="SimSun" w:hAnsi="SimSun"/>
          <w:color w:val="auto"/>
          <w:sz w:val="21"/>
          <w:szCs w:val="21"/>
          <w:lang w:eastAsia="zh-CN"/>
        </w:rPr>
        <w:t>为止最大的收入来源就是工作收入。该报告指出了社会补助金作为低</w:t>
      </w:r>
      <w:r w:rsidRPr="00326A48">
        <w:rPr>
          <w:rFonts w:ascii="Times New Roman" w:eastAsia="SimSun" w:hAnsi="SimSun"/>
          <w:color w:val="auto"/>
          <w:sz w:val="21"/>
          <w:szCs w:val="21"/>
          <w:lang w:eastAsia="zh-CN"/>
        </w:rPr>
        <w:t>收入家庭一项收入来源的重要性，这就是说社会补助金是南非扶贫的一项重要资源。产生不平等的一个最重要因素是技能水平的差异。经济一直不停地变化，与此同时，对无技能工人的需求越来越少，转而需求更多的受过良好教育、有一技之长的工人，其结果是那些有技能的人取得了越来越多的国民收入份额，而另一方面，许多没有受过什么教育、缺乏技术专长的人最终沦为打零工或失业。</w:t>
      </w:r>
    </w:p>
    <w:p w:rsidR="00E2392F" w:rsidRPr="00326A48" w:rsidRDefault="00E2392F" w:rsidP="005F0A67">
      <w:pPr>
        <w:pStyle w:val="bodytext0"/>
        <w:tabs>
          <w:tab w:val="left" w:pos="525"/>
        </w:tabs>
        <w:snapToGrid w:val="0"/>
        <w:spacing w:before="0" w:after="240" w:line="360" w:lineRule="exact"/>
        <w:jc w:val="both"/>
        <w:rPr>
          <w:rFonts w:ascii="SimSun" w:eastAsia="SimSun" w:hAnsi="SimSun" w:hint="eastAsia"/>
          <w:color w:val="auto"/>
          <w:sz w:val="21"/>
          <w:szCs w:val="21"/>
          <w:lang w:eastAsia="zh-CN"/>
        </w:rPr>
      </w:pPr>
      <w:r w:rsidRPr="00326A48">
        <w:rPr>
          <w:rFonts w:ascii="Times New Roman" w:eastAsia="SimSun" w:hAnsi="Times New Roman"/>
          <w:color w:val="auto"/>
          <w:sz w:val="21"/>
          <w:szCs w:val="21"/>
        </w:rPr>
        <w:t xml:space="preserve">13.18 </w:t>
      </w:r>
      <w:r w:rsidRPr="00326A48">
        <w:rPr>
          <w:rFonts w:ascii="Times New Roman" w:eastAsia="SimSun" w:hAnsi="SimSun"/>
          <w:color w:val="auto"/>
          <w:sz w:val="21"/>
          <w:szCs w:val="21"/>
          <w:lang w:eastAsia="zh-CN"/>
        </w:rPr>
        <w:t>下面的文本框着重介绍</w:t>
      </w:r>
      <w:r w:rsidRPr="00326A48">
        <w:rPr>
          <w:rStyle w:val="shorttext1"/>
          <w:rFonts w:ascii="Times New Roman" w:eastAsia="SimSun" w:hAnsi="SimSun"/>
          <w:color w:val="auto"/>
          <w:sz w:val="21"/>
          <w:szCs w:val="21"/>
        </w:rPr>
        <w:t>一</w:t>
      </w:r>
      <w:r w:rsidRPr="00326A48">
        <w:rPr>
          <w:rStyle w:val="shorttext1"/>
          <w:rFonts w:ascii="Times New Roman" w:eastAsia="SimSun" w:hAnsi="SimSun"/>
          <w:color w:val="auto"/>
          <w:sz w:val="21"/>
          <w:szCs w:val="21"/>
          <w:lang w:eastAsia="zh-CN"/>
        </w:rPr>
        <w:t>次</w:t>
      </w:r>
      <w:r w:rsidRPr="00326A48">
        <w:rPr>
          <w:rStyle w:val="shorttext1"/>
          <w:rFonts w:ascii="Times New Roman" w:eastAsia="SimSun" w:hAnsi="SimSun"/>
          <w:color w:val="auto"/>
          <w:sz w:val="21"/>
          <w:szCs w:val="21"/>
        </w:rPr>
        <w:t>有趣但</w:t>
      </w:r>
      <w:r w:rsidRPr="00326A48">
        <w:rPr>
          <w:rStyle w:val="shorttext1"/>
          <w:rFonts w:ascii="Times New Roman" w:eastAsia="SimSun" w:hAnsi="SimSun"/>
          <w:color w:val="auto"/>
          <w:sz w:val="21"/>
          <w:szCs w:val="21"/>
          <w:lang w:eastAsia="zh-CN"/>
        </w:rPr>
        <w:t>数字</w:t>
      </w:r>
      <w:r w:rsidRPr="00326A48">
        <w:rPr>
          <w:rStyle w:val="shorttext1"/>
          <w:rFonts w:ascii="Times New Roman" w:eastAsia="SimSun" w:hAnsi="SimSun"/>
          <w:color w:val="auto"/>
          <w:sz w:val="21"/>
          <w:szCs w:val="21"/>
        </w:rPr>
        <w:t>有限的</w:t>
      </w:r>
      <w:r w:rsidRPr="00326A48">
        <w:rPr>
          <w:rStyle w:val="shorttext1"/>
          <w:rFonts w:ascii="Times New Roman" w:eastAsia="SimSun" w:hAnsi="SimSun"/>
          <w:color w:val="auto"/>
          <w:sz w:val="21"/>
          <w:szCs w:val="21"/>
          <w:lang w:eastAsia="zh-CN"/>
        </w:rPr>
        <w:t>民意</w:t>
      </w:r>
      <w:r w:rsidRPr="00326A48">
        <w:rPr>
          <w:rStyle w:val="shorttext1"/>
          <w:rFonts w:ascii="Times New Roman" w:eastAsia="SimSun" w:hAnsi="SimSun"/>
          <w:color w:val="auto"/>
          <w:sz w:val="21"/>
          <w:szCs w:val="21"/>
        </w:rPr>
        <w:t>调查</w:t>
      </w:r>
      <w:r w:rsidRPr="00326A48">
        <w:rPr>
          <w:rStyle w:val="shorttext1"/>
          <w:rFonts w:ascii="Times New Roman" w:eastAsia="SimSun" w:hAnsi="SimSun"/>
          <w:color w:val="auto"/>
          <w:sz w:val="21"/>
          <w:szCs w:val="21"/>
          <w:lang w:eastAsia="zh-CN"/>
        </w:rPr>
        <w:t>。该调查揭示出</w:t>
      </w:r>
      <w:r w:rsidRPr="00326A48">
        <w:rPr>
          <w:rStyle w:val="shorttext1"/>
          <w:rFonts w:ascii="Times New Roman" w:eastAsia="SimSun" w:hAnsi="Times New Roman"/>
          <w:color w:val="auto"/>
          <w:sz w:val="21"/>
          <w:szCs w:val="21"/>
          <w:lang w:eastAsia="zh-CN"/>
        </w:rPr>
        <w:t>3 500</w:t>
      </w:r>
      <w:r w:rsidRPr="00326A48">
        <w:rPr>
          <w:rStyle w:val="shorttext1"/>
          <w:rFonts w:ascii="Times New Roman" w:eastAsia="SimSun" w:hAnsi="SimSun"/>
          <w:color w:val="auto"/>
          <w:sz w:val="21"/>
          <w:szCs w:val="21"/>
          <w:lang w:eastAsia="zh-CN"/>
        </w:rPr>
        <w:t>名</w:t>
      </w:r>
      <w:r w:rsidRPr="00326A48">
        <w:rPr>
          <w:rStyle w:val="shorttext1"/>
          <w:rFonts w:ascii="Times New Roman" w:eastAsia="SimSun" w:hAnsi="SimSun"/>
          <w:color w:val="auto"/>
          <w:sz w:val="21"/>
          <w:szCs w:val="21"/>
        </w:rPr>
        <w:t>普通南非人</w:t>
      </w:r>
      <w:r w:rsidRPr="00326A48">
        <w:rPr>
          <w:rStyle w:val="shorttext1"/>
          <w:rFonts w:ascii="Times New Roman" w:eastAsia="SimSun" w:hAnsi="SimSun"/>
          <w:color w:val="auto"/>
          <w:sz w:val="21"/>
          <w:szCs w:val="21"/>
          <w:lang w:eastAsia="zh-CN"/>
        </w:rPr>
        <w:t>对于</w:t>
      </w:r>
      <w:r w:rsidRPr="00326A48">
        <w:rPr>
          <w:rStyle w:val="shorttext1"/>
          <w:rFonts w:ascii="Times New Roman" w:eastAsia="SimSun" w:hAnsi="SimSun"/>
          <w:color w:val="auto"/>
          <w:sz w:val="21"/>
          <w:szCs w:val="21"/>
        </w:rPr>
        <w:t>政府</w:t>
      </w:r>
      <w:r w:rsidRPr="00326A48">
        <w:rPr>
          <w:rStyle w:val="shorttext1"/>
          <w:rFonts w:ascii="Times New Roman" w:eastAsia="SimSun" w:hAnsi="SimSun"/>
          <w:color w:val="auto"/>
          <w:sz w:val="21"/>
          <w:szCs w:val="21"/>
          <w:lang w:eastAsia="zh-CN"/>
        </w:rPr>
        <w:t>的作为以及南非</w:t>
      </w:r>
      <w:r w:rsidRPr="00326A48">
        <w:rPr>
          <w:rStyle w:val="shorttext1"/>
          <w:rFonts w:ascii="Times New Roman" w:eastAsia="SimSun" w:hAnsi="SimSun"/>
          <w:color w:val="auto"/>
          <w:sz w:val="21"/>
          <w:szCs w:val="21"/>
        </w:rPr>
        <w:t>的优先问题</w:t>
      </w:r>
      <w:r w:rsidRPr="00326A48">
        <w:rPr>
          <w:rStyle w:val="shorttext1"/>
          <w:rFonts w:ascii="Times New Roman" w:eastAsia="SimSun" w:hAnsi="SimSun"/>
          <w:color w:val="auto"/>
          <w:sz w:val="21"/>
          <w:szCs w:val="21"/>
          <w:lang w:eastAsia="zh-CN"/>
        </w:rPr>
        <w:t>不得不说的话</w:t>
      </w:r>
      <w:r w:rsidRPr="00326A48">
        <w:rPr>
          <w:rStyle w:val="shorttext1"/>
          <w:rFonts w:ascii="Times New Roman" w:eastAsia="SimSun" w:hAnsi="SimSun"/>
          <w:color w:val="auto"/>
          <w:sz w:val="21"/>
          <w:szCs w:val="21"/>
        </w:rPr>
        <w:t>。</w:t>
      </w:r>
      <w:r w:rsidRPr="00326A48">
        <w:rPr>
          <w:rStyle w:val="shorttext1"/>
          <w:rFonts w:ascii="Times New Roman" w:eastAsia="SimSun" w:hAnsi="SimSun"/>
          <w:color w:val="auto"/>
          <w:sz w:val="21"/>
          <w:szCs w:val="21"/>
          <w:lang w:eastAsia="zh-CN"/>
        </w:rPr>
        <w:t>《</w:t>
      </w:r>
      <w:r w:rsidRPr="00326A48">
        <w:rPr>
          <w:rStyle w:val="shorttext1"/>
          <w:rFonts w:ascii="Times New Roman" w:eastAsia="SimSun" w:hAnsi="SimSun"/>
          <w:color w:val="auto"/>
          <w:sz w:val="21"/>
          <w:szCs w:val="21"/>
        </w:rPr>
        <w:t>人民议程</w:t>
      </w:r>
      <w:r w:rsidRPr="00326A48">
        <w:rPr>
          <w:rStyle w:val="shorttext1"/>
          <w:rFonts w:ascii="Times New Roman" w:eastAsia="SimSun" w:hAnsi="SimSun"/>
          <w:color w:val="auto"/>
          <w:sz w:val="21"/>
          <w:szCs w:val="21"/>
          <w:lang w:eastAsia="zh-CN"/>
        </w:rPr>
        <w:t>》指向</w:t>
      </w:r>
      <w:r w:rsidRPr="00326A48">
        <w:rPr>
          <w:rStyle w:val="shorttext1"/>
          <w:rFonts w:ascii="Times New Roman" w:eastAsia="SimSun" w:hAnsi="SimSun"/>
          <w:color w:val="auto"/>
          <w:sz w:val="21"/>
          <w:szCs w:val="21"/>
        </w:rPr>
        <w:t>失业和创造就业机会</w:t>
      </w:r>
      <w:r w:rsidRPr="00326A48">
        <w:rPr>
          <w:rFonts w:ascii="Times New Roman" w:eastAsia="SimSun" w:hAnsi="SimSun"/>
          <w:color w:val="auto"/>
          <w:sz w:val="21"/>
          <w:szCs w:val="21"/>
          <w:lang w:eastAsia="zh-CN"/>
        </w:rPr>
        <w:t>问题</w:t>
      </w:r>
      <w:r w:rsidRPr="00326A48">
        <w:rPr>
          <w:rFonts w:ascii="SimSun" w:eastAsia="SimSun" w:hAnsi="SimSun"/>
          <w:color w:val="auto"/>
          <w:sz w:val="21"/>
          <w:szCs w:val="21"/>
          <w:lang w:eastAsia="zh-CN"/>
        </w:rPr>
        <w:t>……</w:t>
      </w:r>
    </w:p>
    <w:p w:rsidR="007B1444" w:rsidRPr="00326A48" w:rsidRDefault="007B1444" w:rsidP="005F0A67">
      <w:pPr>
        <w:pStyle w:val="bodytext0"/>
        <w:tabs>
          <w:tab w:val="left" w:pos="525"/>
        </w:tabs>
        <w:snapToGrid w:val="0"/>
        <w:spacing w:before="0" w:after="240" w:line="360" w:lineRule="exact"/>
        <w:jc w:val="both"/>
        <w:rPr>
          <w:rFonts w:ascii="Times New Roman" w:eastAsia="SimSun" w:hAnsi="Times New Roman" w:hint="eastAsia"/>
          <w:color w:val="auto"/>
          <w:sz w:val="21"/>
          <w:szCs w:val="21"/>
          <w:lang w:eastAsia="zh-CN"/>
        </w:rPr>
      </w:pPr>
    </w:p>
    <w:p w:rsidR="00E2392F" w:rsidRPr="00326A48" w:rsidRDefault="00E2392F" w:rsidP="005F0A67">
      <w:pPr>
        <w:pStyle w:val="bodytext0"/>
        <w:pBdr>
          <w:top w:val="single" w:sz="4" w:space="0" w:color="000000"/>
          <w:left w:val="single" w:sz="4" w:space="0" w:color="000000"/>
          <w:bottom w:val="single" w:sz="4" w:space="0" w:color="000000"/>
          <w:right w:val="single" w:sz="4" w:space="0" w:color="000000"/>
        </w:pBdr>
        <w:shd w:val="clear" w:color="auto" w:fill="E6E6E6"/>
        <w:tabs>
          <w:tab w:val="left" w:pos="525"/>
        </w:tabs>
        <w:snapToGrid w:val="0"/>
        <w:spacing w:before="0" w:after="240" w:line="360" w:lineRule="exact"/>
        <w:jc w:val="both"/>
        <w:rPr>
          <w:rFonts w:ascii="Times New Roman" w:eastAsia="SimHei" w:hAnsi="Times New Roman"/>
          <w:color w:val="auto"/>
          <w:sz w:val="21"/>
          <w:szCs w:val="21"/>
        </w:rPr>
      </w:pPr>
      <w:r w:rsidRPr="00326A48">
        <w:rPr>
          <w:rFonts w:ascii="Times New Roman" w:eastAsia="SimHei" w:hAnsi="Times New Roman"/>
          <w:color w:val="auto"/>
          <w:sz w:val="21"/>
          <w:szCs w:val="21"/>
          <w:lang w:eastAsia="zh-CN"/>
        </w:rPr>
        <w:t>文本框</w:t>
      </w:r>
      <w:r w:rsidRPr="00326A48">
        <w:rPr>
          <w:rFonts w:ascii="Times New Roman" w:eastAsia="SimHei" w:hAnsi="Times New Roman"/>
          <w:color w:val="auto"/>
          <w:sz w:val="21"/>
          <w:szCs w:val="21"/>
        </w:rPr>
        <w:t>26</w:t>
      </w:r>
      <w:r w:rsidR="00AC3339" w:rsidRPr="00326A48">
        <w:rPr>
          <w:rFonts w:ascii="Times New Roman" w:eastAsia="SimHei" w:hAnsi="Times New Roman"/>
          <w:color w:val="auto"/>
          <w:sz w:val="21"/>
          <w:szCs w:val="21"/>
        </w:rPr>
        <w:t>：</w:t>
      </w:r>
      <w:r w:rsidRPr="00326A48">
        <w:rPr>
          <w:rFonts w:ascii="Times New Roman" w:eastAsia="SimHei" w:hAnsi="Times New Roman"/>
          <w:color w:val="auto"/>
          <w:sz w:val="21"/>
          <w:szCs w:val="21"/>
          <w:lang w:eastAsia="zh-CN"/>
        </w:rPr>
        <w:t>人民议程</w:t>
      </w:r>
      <w:r w:rsidRPr="00326A48">
        <w:rPr>
          <w:rFonts w:ascii="Times New Roman" w:eastAsia="SimHei" w:hAnsi="Times New Roman"/>
          <w:color w:val="auto"/>
          <w:sz w:val="21"/>
          <w:szCs w:val="21"/>
        </w:rPr>
        <w:t xml:space="preserve"> </w:t>
      </w:r>
    </w:p>
    <w:p w:rsidR="00E2392F" w:rsidRPr="00326A48" w:rsidRDefault="00E2392F" w:rsidP="005F0A67">
      <w:pPr>
        <w:pStyle w:val="bodytext0"/>
        <w:pBdr>
          <w:top w:val="single" w:sz="4" w:space="0" w:color="000000"/>
          <w:left w:val="single" w:sz="4" w:space="0" w:color="000000"/>
          <w:bottom w:val="single" w:sz="4" w:space="0" w:color="000000"/>
          <w:right w:val="single" w:sz="4" w:space="0" w:color="000000"/>
        </w:pBdr>
        <w:shd w:val="clear" w:color="auto" w:fill="E6E6E6"/>
        <w:tabs>
          <w:tab w:val="left" w:pos="525"/>
        </w:tabs>
        <w:snapToGrid w:val="0"/>
        <w:spacing w:before="0" w:after="240" w:line="360" w:lineRule="exact"/>
        <w:jc w:val="both"/>
        <w:rPr>
          <w:rStyle w:val="shorttext1"/>
          <w:rFonts w:ascii="Times New Roman" w:hAnsi="Times New Roman"/>
          <w:color w:val="auto"/>
          <w:sz w:val="21"/>
          <w:szCs w:val="21"/>
        </w:rPr>
      </w:pPr>
      <w:r w:rsidRPr="00326A48">
        <w:rPr>
          <w:rFonts w:ascii="Times New Roman" w:eastAsia="SimSun" w:hAnsi="SimSun"/>
          <w:color w:val="auto"/>
          <w:sz w:val="21"/>
          <w:szCs w:val="21"/>
          <w:lang w:eastAsia="zh-CN"/>
        </w:rPr>
        <w:t>一项</w:t>
      </w:r>
      <w:r w:rsidRPr="00326A48">
        <w:rPr>
          <w:rStyle w:val="shorttext1"/>
          <w:rFonts w:ascii="Times New Roman" w:eastAsia="SimSun" w:hAnsi="Times New Roman"/>
          <w:color w:val="auto"/>
          <w:sz w:val="21"/>
          <w:szCs w:val="21"/>
        </w:rPr>
        <w:t>Markinor</w:t>
      </w:r>
      <w:r w:rsidRPr="00326A48">
        <w:rPr>
          <w:rStyle w:val="shorttext1"/>
          <w:rFonts w:ascii="Times New Roman" w:eastAsia="SimSun" w:hAnsi="SimSun"/>
          <w:color w:val="auto"/>
          <w:sz w:val="21"/>
          <w:szCs w:val="21"/>
        </w:rPr>
        <w:t>民意调查，即</w:t>
      </w:r>
      <w:smartTag w:uri="urn:schemas-microsoft-com:office:smarttags" w:element="chsdate">
        <w:smartTagPr>
          <w:attr w:name="IsROCDate" w:val="False"/>
          <w:attr w:name="IsLunarDate" w:val="False"/>
          <w:attr w:name="Day" w:val="20"/>
          <w:attr w:name="Month" w:val="3"/>
          <w:attr w:name="Year" w:val="2005"/>
        </w:smartTagPr>
        <w:r w:rsidRPr="00326A48">
          <w:rPr>
            <w:rStyle w:val="shorttext1"/>
            <w:rFonts w:ascii="Times New Roman" w:eastAsia="SimSun" w:hAnsi="Times New Roman"/>
            <w:color w:val="auto"/>
            <w:sz w:val="21"/>
            <w:szCs w:val="21"/>
          </w:rPr>
          <w:t>2005</w:t>
        </w:r>
        <w:r w:rsidRPr="00326A48">
          <w:rPr>
            <w:rStyle w:val="shorttext1"/>
            <w:rFonts w:ascii="Times New Roman" w:eastAsia="SimSun" w:hAnsi="SimSun"/>
            <w:color w:val="auto"/>
            <w:sz w:val="21"/>
            <w:szCs w:val="21"/>
          </w:rPr>
          <w:t>年</w:t>
        </w:r>
        <w:r w:rsidRPr="00326A48">
          <w:rPr>
            <w:rStyle w:val="shorttext1"/>
            <w:rFonts w:ascii="Times New Roman" w:eastAsia="SimSun" w:hAnsi="Times New Roman"/>
            <w:color w:val="auto"/>
            <w:sz w:val="21"/>
            <w:szCs w:val="21"/>
          </w:rPr>
          <w:t>3</w:t>
        </w:r>
        <w:r w:rsidRPr="00326A48">
          <w:rPr>
            <w:rStyle w:val="shorttext1"/>
            <w:rFonts w:ascii="Times New Roman" w:eastAsia="SimSun" w:hAnsi="SimSun"/>
            <w:color w:val="auto"/>
            <w:sz w:val="21"/>
            <w:szCs w:val="21"/>
          </w:rPr>
          <w:t>月</w:t>
        </w:r>
        <w:r w:rsidRPr="00326A48">
          <w:rPr>
            <w:rStyle w:val="shorttext1"/>
            <w:rFonts w:ascii="Times New Roman" w:eastAsia="SimSun" w:hAnsi="Times New Roman"/>
            <w:color w:val="auto"/>
            <w:sz w:val="21"/>
            <w:szCs w:val="21"/>
          </w:rPr>
          <w:t>20</w:t>
        </w:r>
        <w:r w:rsidRPr="00326A48">
          <w:rPr>
            <w:rStyle w:val="shorttext1"/>
            <w:rFonts w:ascii="Times New Roman" w:eastAsia="SimSun" w:hAnsi="SimSun"/>
            <w:color w:val="auto"/>
            <w:sz w:val="21"/>
            <w:szCs w:val="21"/>
          </w:rPr>
          <w:t>日</w:t>
        </w:r>
      </w:smartTag>
      <w:r w:rsidRPr="00326A48">
        <w:rPr>
          <w:rStyle w:val="shorttext1"/>
          <w:rFonts w:ascii="Times New Roman" w:eastAsia="SimSun" w:hAnsi="SimSun"/>
          <w:color w:val="auto"/>
          <w:sz w:val="21"/>
          <w:szCs w:val="21"/>
        </w:rPr>
        <w:t>的</w:t>
      </w:r>
      <w:r w:rsidRPr="00326A48">
        <w:rPr>
          <w:rStyle w:val="shorttext1"/>
          <w:rFonts w:ascii="SimSun" w:eastAsia="SimSun" w:hAnsi="SimSun"/>
          <w:color w:val="auto"/>
          <w:sz w:val="21"/>
          <w:szCs w:val="21"/>
        </w:rPr>
        <w:t>“政府绩效：期望与认知”调</w:t>
      </w:r>
      <w:r w:rsidRPr="00326A48">
        <w:rPr>
          <w:rStyle w:val="shorttext1"/>
          <w:rFonts w:ascii="Times New Roman" w:eastAsia="SimSun" w:hAnsi="SimSun"/>
          <w:color w:val="auto"/>
          <w:sz w:val="21"/>
          <w:szCs w:val="21"/>
        </w:rPr>
        <w:t>查，发现政府</w:t>
      </w:r>
      <w:r w:rsidRPr="00326A48">
        <w:rPr>
          <w:rStyle w:val="shorttext1"/>
          <w:rFonts w:ascii="Times New Roman" w:eastAsia="SimSun" w:hAnsi="SimSun"/>
          <w:color w:val="auto"/>
          <w:sz w:val="21"/>
          <w:szCs w:val="21"/>
          <w:lang w:eastAsia="zh-CN"/>
        </w:rPr>
        <w:t>的</w:t>
      </w:r>
      <w:r w:rsidRPr="00326A48">
        <w:rPr>
          <w:rStyle w:val="shorttext1"/>
          <w:rFonts w:ascii="Times New Roman" w:eastAsia="SimSun" w:hAnsi="SimSun"/>
          <w:color w:val="auto"/>
          <w:sz w:val="21"/>
          <w:szCs w:val="21"/>
        </w:rPr>
        <w:t>表现如下</w:t>
      </w:r>
      <w:r w:rsidRPr="00326A48">
        <w:rPr>
          <w:rStyle w:val="shorttext1"/>
          <w:rFonts w:ascii="Times New Roman"/>
          <w:color w:val="auto"/>
          <w:sz w:val="21"/>
          <w:szCs w:val="21"/>
        </w:rPr>
        <w:t>：</w:t>
      </w:r>
      <w:r w:rsidRPr="00326A48">
        <w:rPr>
          <w:rStyle w:val="FootnoteReference1"/>
          <w:rFonts w:ascii="Times New Roman" w:hAnsi="Times New Roman"/>
          <w:color w:val="auto"/>
          <w:sz w:val="21"/>
          <w:szCs w:val="21"/>
        </w:rPr>
        <w:footnoteReference w:id="114"/>
      </w:r>
      <w:r w:rsidRPr="00326A48">
        <w:rPr>
          <w:rStyle w:val="FootnoteReference1"/>
          <w:rFonts w:ascii="Times New Roman" w:hAnsi="Times New Roman"/>
          <w:color w:val="auto"/>
          <w:sz w:val="21"/>
          <w:szCs w:val="21"/>
        </w:rPr>
        <w:t xml:space="preserve"> </w:t>
      </w:r>
    </w:p>
    <w:p w:rsidR="00543526" w:rsidRPr="00326A48" w:rsidRDefault="00E2392F" w:rsidP="005F0A67">
      <w:pPr>
        <w:pStyle w:val="H10"/>
        <w:pBdr>
          <w:top w:val="single" w:sz="4" w:space="0" w:color="000000"/>
          <w:left w:val="single" w:sz="4" w:space="0" w:color="000000"/>
          <w:bottom w:val="single" w:sz="4" w:space="0" w:color="000000"/>
          <w:right w:val="single" w:sz="4" w:space="0" w:color="000000"/>
        </w:pBdr>
        <w:shd w:val="clear" w:color="auto" w:fill="E6E6E6"/>
        <w:tabs>
          <w:tab w:val="left" w:pos="525"/>
        </w:tabs>
        <w:snapToGrid w:val="0"/>
        <w:spacing w:before="0" w:after="240" w:line="360" w:lineRule="exact"/>
        <w:jc w:val="both"/>
        <w:rPr>
          <w:rStyle w:val="mediumtext1"/>
          <w:color w:val="auto"/>
          <w:sz w:val="21"/>
          <w:szCs w:val="21"/>
          <w:lang w:eastAsia="zh-CN"/>
        </w:rPr>
      </w:pPr>
      <w:smartTag w:uri="urn:schemas-microsoft-com:office:smarttags" w:element="chsdate">
        <w:smartTagPr>
          <w:attr w:name="IsROCDate" w:val="False"/>
          <w:attr w:name="IsLunarDate" w:val="False"/>
          <w:attr w:name="Day" w:val="30"/>
          <w:attr w:name="Month" w:val="12"/>
          <w:attr w:name="Year" w:val="1899"/>
        </w:smartTagPr>
        <w:r w:rsidRPr="00326A48">
          <w:rPr>
            <w:rFonts w:eastAsia="SimSun"/>
            <w:b w:val="0"/>
            <w:color w:val="auto"/>
            <w:sz w:val="21"/>
            <w:szCs w:val="21"/>
          </w:rPr>
          <w:t>13.18.1</w:t>
        </w:r>
      </w:smartTag>
      <w:r w:rsidRPr="00326A48">
        <w:rPr>
          <w:rStyle w:val="mediumtext1"/>
          <w:rFonts w:eastAsia="SimSun" w:hAnsi="SimSun"/>
          <w:b w:val="0"/>
          <w:color w:val="auto"/>
          <w:sz w:val="21"/>
          <w:szCs w:val="21"/>
        </w:rPr>
        <w:t>南非</w:t>
      </w:r>
      <w:r w:rsidRPr="00326A48">
        <w:rPr>
          <w:rStyle w:val="mediumtext1"/>
          <w:rFonts w:eastAsia="SimSun" w:hAnsi="SimSun"/>
          <w:b w:val="0"/>
          <w:color w:val="auto"/>
          <w:sz w:val="21"/>
          <w:szCs w:val="21"/>
          <w:lang w:eastAsia="zh-CN"/>
        </w:rPr>
        <w:t>人认为</w:t>
      </w:r>
      <w:r w:rsidRPr="00326A48">
        <w:rPr>
          <w:rStyle w:val="mediumtext1"/>
          <w:rFonts w:eastAsia="SimSun" w:hAnsi="SimSun"/>
          <w:b w:val="0"/>
          <w:color w:val="auto"/>
          <w:sz w:val="21"/>
          <w:szCs w:val="21"/>
        </w:rPr>
        <w:t>，政府</w:t>
      </w:r>
      <w:r w:rsidRPr="00326A48">
        <w:rPr>
          <w:rStyle w:val="mediumtext1"/>
          <w:rFonts w:eastAsia="SimSun" w:hAnsi="SimSun"/>
          <w:b w:val="0"/>
          <w:color w:val="auto"/>
          <w:sz w:val="21"/>
          <w:szCs w:val="21"/>
          <w:lang w:eastAsia="zh-CN"/>
        </w:rPr>
        <w:t>在</w:t>
      </w:r>
      <w:r w:rsidRPr="00326A48">
        <w:rPr>
          <w:rStyle w:val="mediumtext1"/>
          <w:rFonts w:eastAsia="SimSun" w:hAnsi="SimSun"/>
          <w:b w:val="0"/>
          <w:color w:val="auto"/>
          <w:sz w:val="21"/>
          <w:szCs w:val="21"/>
        </w:rPr>
        <w:t>失业</w:t>
      </w:r>
      <w:r w:rsidRPr="00326A48">
        <w:rPr>
          <w:rStyle w:val="mediumtext1"/>
          <w:rFonts w:eastAsia="SimSun"/>
          <w:b w:val="0"/>
          <w:color w:val="auto"/>
          <w:sz w:val="21"/>
          <w:szCs w:val="21"/>
          <w:lang w:eastAsia="zh-CN"/>
        </w:rPr>
        <w:t>/</w:t>
      </w:r>
      <w:r w:rsidRPr="00326A48">
        <w:rPr>
          <w:rStyle w:val="mediumtext1"/>
          <w:rFonts w:eastAsia="SimSun" w:hAnsi="SimSun"/>
          <w:b w:val="0"/>
          <w:color w:val="auto"/>
          <w:sz w:val="21"/>
          <w:szCs w:val="21"/>
          <w:lang w:eastAsia="zh-CN"/>
        </w:rPr>
        <w:t>创造</w:t>
      </w:r>
      <w:r w:rsidRPr="00326A48">
        <w:rPr>
          <w:rStyle w:val="mediumtext1"/>
          <w:rFonts w:eastAsia="SimSun" w:hAnsi="SimSun"/>
          <w:b w:val="0"/>
          <w:color w:val="auto"/>
          <w:sz w:val="21"/>
          <w:szCs w:val="21"/>
        </w:rPr>
        <w:t>就业机会</w:t>
      </w:r>
      <w:r w:rsidRPr="00326A48">
        <w:rPr>
          <w:rStyle w:val="mediumtext1"/>
          <w:rFonts w:eastAsia="SimSun" w:hAnsi="SimSun"/>
          <w:b w:val="0"/>
          <w:color w:val="auto"/>
          <w:sz w:val="21"/>
          <w:szCs w:val="21"/>
          <w:lang w:eastAsia="zh-CN"/>
        </w:rPr>
        <w:t>方面的表现仍然</w:t>
      </w:r>
      <w:r w:rsidRPr="00326A48">
        <w:rPr>
          <w:rStyle w:val="mediumtext1"/>
          <w:rFonts w:eastAsia="SimSun" w:hAnsi="SimSun"/>
          <w:b w:val="0"/>
          <w:color w:val="auto"/>
          <w:sz w:val="21"/>
          <w:szCs w:val="21"/>
        </w:rPr>
        <w:t>不能令人满意。</w:t>
      </w:r>
      <w:r w:rsidRPr="00326A48">
        <w:rPr>
          <w:rStyle w:val="mediumtext1"/>
          <w:rFonts w:eastAsia="SimSun" w:hAnsi="SimSun"/>
          <w:b w:val="0"/>
          <w:color w:val="auto"/>
          <w:sz w:val="21"/>
          <w:szCs w:val="21"/>
          <w:lang w:eastAsia="zh-CN"/>
        </w:rPr>
        <w:t>在</w:t>
      </w:r>
      <w:r w:rsidRPr="00326A48">
        <w:rPr>
          <w:rStyle w:val="mediumtext1"/>
          <w:rFonts w:eastAsia="SimSun"/>
          <w:b w:val="0"/>
          <w:color w:val="auto"/>
          <w:sz w:val="21"/>
          <w:szCs w:val="21"/>
          <w:lang w:eastAsia="zh-CN"/>
        </w:rPr>
        <w:t>2004</w:t>
      </w:r>
      <w:r w:rsidRPr="00326A48">
        <w:rPr>
          <w:rStyle w:val="mediumtext1"/>
          <w:rFonts w:eastAsia="SimSun" w:hAnsi="SimSun"/>
          <w:b w:val="0"/>
          <w:color w:val="auto"/>
          <w:sz w:val="21"/>
          <w:szCs w:val="21"/>
          <w:lang w:eastAsia="zh-CN"/>
        </w:rPr>
        <w:t>年大选前的一次全国民意调查中，受访者被要求自愿回答下列问题：</w:t>
      </w:r>
      <w:r w:rsidRPr="00326A48">
        <w:rPr>
          <w:rStyle w:val="mediumtext1"/>
          <w:rFonts w:ascii="SimSun" w:eastAsia="SimSun" w:hAnsi="SimSun"/>
          <w:b w:val="0"/>
          <w:color w:val="auto"/>
          <w:sz w:val="21"/>
          <w:szCs w:val="21"/>
          <w:lang w:eastAsia="zh-CN"/>
        </w:rPr>
        <w:t>“政府应解决的南非面临的最重要难题或问题是什么？”</w:t>
      </w:r>
      <w:r w:rsidRPr="00326A48">
        <w:rPr>
          <w:rStyle w:val="mediumtext1"/>
          <w:rFonts w:eastAsia="SimSun" w:hAnsi="SimSun"/>
          <w:b w:val="0"/>
          <w:color w:val="auto"/>
          <w:sz w:val="21"/>
          <w:szCs w:val="21"/>
          <w:lang w:eastAsia="zh-CN"/>
        </w:rPr>
        <w:t>他们可能会提出许许多多他们想提的问题，并且随后要对回答进行分组和编码。因此，可以将这些关键问题看作是人民议程。对他们的回答</w:t>
      </w:r>
      <w:r w:rsidRPr="00326A48">
        <w:rPr>
          <w:rStyle w:val="shorttext1"/>
          <w:rFonts w:ascii="SimSun" w:eastAsia="SimSun" w:hAnsi="SimSun"/>
          <w:b w:val="0"/>
          <w:color w:val="auto"/>
          <w:kern w:val="0"/>
          <w:sz w:val="21"/>
          <w:szCs w:val="21"/>
        </w:rPr>
        <w:t>归纳</w:t>
      </w:r>
      <w:r w:rsidRPr="00326A48">
        <w:rPr>
          <w:rStyle w:val="mediumtext1"/>
          <w:rFonts w:ascii="SimSun" w:eastAsia="SimSun" w:hAnsi="SimSun"/>
          <w:b w:val="0"/>
          <w:color w:val="auto"/>
          <w:sz w:val="21"/>
          <w:szCs w:val="21"/>
          <w:lang w:eastAsia="zh-CN"/>
        </w:rPr>
        <w:t>如</w:t>
      </w:r>
      <w:r w:rsidRPr="00326A48">
        <w:rPr>
          <w:rStyle w:val="mediumtext1"/>
          <w:rFonts w:eastAsia="SimSun" w:hAnsi="SimSun"/>
          <w:b w:val="0"/>
          <w:color w:val="auto"/>
          <w:sz w:val="21"/>
          <w:szCs w:val="21"/>
          <w:lang w:eastAsia="zh-CN"/>
        </w:rPr>
        <w:t>下。（</w:t>
      </w:r>
      <w:r w:rsidR="005F40C0" w:rsidRPr="00326A48">
        <w:rPr>
          <w:rStyle w:val="mediumtext1"/>
          <w:rFonts w:eastAsia="SimSun"/>
          <w:b w:val="0"/>
          <w:color w:val="auto"/>
          <w:sz w:val="21"/>
          <w:szCs w:val="21"/>
          <w:lang w:eastAsia="zh-CN"/>
        </w:rPr>
        <w:t>%</w:t>
      </w:r>
      <w:r w:rsidRPr="00326A48">
        <w:rPr>
          <w:rStyle w:val="mediumtext1"/>
          <w:rFonts w:eastAsia="SimSun" w:hAnsi="SimSun"/>
          <w:b w:val="0"/>
          <w:color w:val="auto"/>
          <w:sz w:val="21"/>
          <w:szCs w:val="21"/>
          <w:lang w:eastAsia="zh-CN"/>
        </w:rPr>
        <w:t>表示认为这个问题很重要的总比例。）</w:t>
      </w:r>
    </w:p>
    <w:p w:rsidR="00543526" w:rsidRPr="00326A48" w:rsidRDefault="00E2392F" w:rsidP="005F0A67">
      <w:pPr>
        <w:pBdr>
          <w:top w:val="single" w:sz="4" w:space="0" w:color="000000"/>
          <w:left w:val="single" w:sz="4" w:space="0" w:color="000000"/>
          <w:bottom w:val="single" w:sz="4" w:space="0" w:color="000000"/>
          <w:right w:val="single" w:sz="4" w:space="0" w:color="000000"/>
        </w:pBdr>
        <w:shd w:val="clear" w:color="auto" w:fill="E6E6E6"/>
        <w:tabs>
          <w:tab w:val="left" w:pos="525"/>
        </w:tabs>
        <w:snapToGrid w:val="0"/>
        <w:spacing w:after="240" w:line="360" w:lineRule="exact"/>
        <w:rPr>
          <w:rStyle w:val="mediumtext1"/>
          <w:rFonts w:ascii="Times New Roman"/>
          <w:sz w:val="21"/>
          <w:szCs w:val="21"/>
        </w:rPr>
      </w:pPr>
      <w:smartTag w:uri="urn:schemas-microsoft-com:office:smarttags" w:element="chsdate">
        <w:smartTagPr>
          <w:attr w:name="Year" w:val="1899"/>
          <w:attr w:name="Month" w:val="12"/>
          <w:attr w:name="Day" w:val="30"/>
          <w:attr w:name="IsLunarDate" w:val="False"/>
          <w:attr w:name="IsROCDate" w:val="False"/>
        </w:smartTagPr>
        <w:r w:rsidRPr="00326A48">
          <w:rPr>
            <w:rStyle w:val="mediumtext1"/>
            <w:rFonts w:ascii="Times New Roman"/>
            <w:sz w:val="21"/>
            <w:szCs w:val="21"/>
          </w:rPr>
          <w:t>13.18.1</w:t>
        </w:r>
      </w:smartTag>
      <w:r w:rsidRPr="00326A48">
        <w:rPr>
          <w:rStyle w:val="mediumtext1"/>
          <w:rFonts w:ascii="Times New Roman"/>
          <w:sz w:val="21"/>
          <w:szCs w:val="21"/>
        </w:rPr>
        <w:t xml:space="preserve">.1 </w:t>
      </w:r>
      <w:r w:rsidRPr="00326A48">
        <w:rPr>
          <w:rStyle w:val="mediumtext1"/>
          <w:rFonts w:ascii="Times New Roman"/>
          <w:sz w:val="21"/>
          <w:szCs w:val="21"/>
        </w:rPr>
        <w:t>至关</w:t>
      </w:r>
      <w:r w:rsidRPr="00326A48">
        <w:rPr>
          <w:rStyle w:val="mediumtext1"/>
          <w:rFonts w:ascii="Times New Roman" w:hAnsi="SimSun"/>
          <w:sz w:val="21"/>
          <w:szCs w:val="21"/>
        </w:rPr>
        <w:t>重要的是，每</w:t>
      </w:r>
      <w:r w:rsidRPr="00326A48">
        <w:rPr>
          <w:rStyle w:val="mediumtext1"/>
          <w:rFonts w:ascii="Times New Roman"/>
          <w:sz w:val="21"/>
          <w:szCs w:val="21"/>
        </w:rPr>
        <w:t>10</w:t>
      </w:r>
      <w:r w:rsidRPr="00326A48">
        <w:rPr>
          <w:rStyle w:val="mediumtext1"/>
          <w:rFonts w:ascii="Times New Roman" w:hAnsi="SimSun"/>
          <w:sz w:val="21"/>
          <w:szCs w:val="21"/>
        </w:rPr>
        <w:t>名南非人就有</w:t>
      </w:r>
      <w:r w:rsidRPr="00326A48">
        <w:rPr>
          <w:rStyle w:val="mediumtext1"/>
          <w:rFonts w:ascii="Times New Roman"/>
          <w:sz w:val="21"/>
          <w:szCs w:val="21"/>
        </w:rPr>
        <w:t xml:space="preserve"> 9</w:t>
      </w:r>
      <w:r w:rsidRPr="00326A48">
        <w:rPr>
          <w:rStyle w:val="mediumtext1"/>
          <w:rFonts w:ascii="Times New Roman" w:hAnsi="SimSun"/>
          <w:sz w:val="21"/>
          <w:szCs w:val="21"/>
        </w:rPr>
        <w:t>人会不约而同地谈到南非的失业问题和创造就业机会的必要性。虽然</w:t>
      </w:r>
      <w:r w:rsidR="007C2C14" w:rsidRPr="00326A48">
        <w:rPr>
          <w:rStyle w:val="mediumtext1"/>
          <w:rFonts w:ascii="Times New Roman" w:hAnsi="SimSun"/>
          <w:sz w:val="21"/>
          <w:szCs w:val="21"/>
        </w:rPr>
        <w:t>其他</w:t>
      </w:r>
      <w:r w:rsidRPr="00326A48">
        <w:rPr>
          <w:rStyle w:val="mediumtext1"/>
          <w:rFonts w:ascii="Times New Roman" w:hAnsi="SimSun"/>
          <w:sz w:val="21"/>
          <w:szCs w:val="21"/>
        </w:rPr>
        <w:t>所有问题提高到的人要少得多，但是差不多三分之二的南非人提到犯罪问题，提到贫穷、艾滋病毒和艾滋病的刚好不到一半。由于清楚地看到了南非最重要的问题，我们现在可以把重点放在对这些问题和</w:t>
      </w:r>
      <w:r w:rsidR="007C2C14" w:rsidRPr="00326A48">
        <w:rPr>
          <w:rStyle w:val="mediumtext1"/>
          <w:rFonts w:ascii="Times New Roman" w:hAnsi="SimSun"/>
          <w:sz w:val="21"/>
          <w:szCs w:val="21"/>
        </w:rPr>
        <w:t>其他</w:t>
      </w:r>
      <w:r w:rsidRPr="00326A48">
        <w:rPr>
          <w:rStyle w:val="mediumtext1"/>
          <w:rFonts w:ascii="Times New Roman" w:hAnsi="SimSun"/>
          <w:sz w:val="21"/>
          <w:szCs w:val="21"/>
        </w:rPr>
        <w:t>问题的政府表现的评估上来。像过去一样，在</w:t>
      </w:r>
      <w:r w:rsidRPr="00326A48">
        <w:rPr>
          <w:rStyle w:val="mediumtext1"/>
          <w:rFonts w:ascii="Times New Roman"/>
          <w:sz w:val="21"/>
          <w:szCs w:val="21"/>
        </w:rPr>
        <w:t>2004</w:t>
      </w:r>
      <w:r w:rsidRPr="00326A48">
        <w:rPr>
          <w:rStyle w:val="mediumtext1"/>
          <w:rFonts w:ascii="Times New Roman" w:hAnsi="SimSun"/>
          <w:sz w:val="21"/>
          <w:szCs w:val="21"/>
        </w:rPr>
        <w:t>年底，我们要求南非人评估南非政府在南非广播公司</w:t>
      </w:r>
      <w:r w:rsidRPr="00326A48">
        <w:rPr>
          <w:rStyle w:val="mediumtext1"/>
          <w:rFonts w:ascii="Times New Roman"/>
          <w:sz w:val="21"/>
          <w:szCs w:val="21"/>
        </w:rPr>
        <w:t>/ Markinor2005</w:t>
      </w:r>
      <w:r w:rsidRPr="00326A48">
        <w:rPr>
          <w:rStyle w:val="mediumtext1"/>
          <w:rFonts w:ascii="Times New Roman" w:hAnsi="SimSun"/>
          <w:sz w:val="21"/>
          <w:szCs w:val="21"/>
        </w:rPr>
        <w:t>年民意调查列出的</w:t>
      </w:r>
      <w:r w:rsidRPr="00326A48">
        <w:rPr>
          <w:rStyle w:val="mediumtext1"/>
          <w:rFonts w:ascii="Times New Roman"/>
          <w:sz w:val="21"/>
          <w:szCs w:val="21"/>
        </w:rPr>
        <w:t>23</w:t>
      </w:r>
      <w:r w:rsidRPr="00326A48">
        <w:rPr>
          <w:rStyle w:val="mediumtext1"/>
          <w:rFonts w:ascii="Times New Roman" w:hAnsi="SimSun"/>
          <w:sz w:val="21"/>
          <w:szCs w:val="21"/>
        </w:rPr>
        <w:t>个关键政策问题上的表现。</w:t>
      </w:r>
    </w:p>
    <w:p w:rsidR="00543526" w:rsidRPr="00326A48" w:rsidRDefault="00E2392F" w:rsidP="005F0A67">
      <w:pPr>
        <w:pBdr>
          <w:top w:val="single" w:sz="4" w:space="0" w:color="000000"/>
          <w:left w:val="single" w:sz="4" w:space="0" w:color="000000"/>
          <w:bottom w:val="single" w:sz="4" w:space="0" w:color="000000"/>
          <w:right w:val="single" w:sz="4" w:space="0" w:color="000000"/>
        </w:pBdr>
        <w:shd w:val="clear" w:color="auto" w:fill="E6E6E6"/>
        <w:tabs>
          <w:tab w:val="left" w:pos="525"/>
        </w:tabs>
        <w:snapToGrid w:val="0"/>
        <w:spacing w:after="240" w:line="360" w:lineRule="exact"/>
        <w:rPr>
          <w:rStyle w:val="mediumtext1"/>
          <w:rFonts w:ascii="Times New Roman"/>
          <w:sz w:val="21"/>
          <w:szCs w:val="21"/>
        </w:rPr>
      </w:pPr>
      <w:smartTag w:uri="urn:schemas-microsoft-com:office:smarttags" w:element="chsdate">
        <w:smartTagPr>
          <w:attr w:name="IsROCDate" w:val="False"/>
          <w:attr w:name="IsLunarDate" w:val="False"/>
          <w:attr w:name="Day" w:val="30"/>
          <w:attr w:name="Month" w:val="12"/>
          <w:attr w:name="Year" w:val="1899"/>
        </w:smartTagPr>
        <w:r w:rsidRPr="00326A48">
          <w:rPr>
            <w:rStyle w:val="mediumtext1"/>
            <w:rFonts w:ascii="Times New Roman"/>
            <w:sz w:val="21"/>
            <w:szCs w:val="21"/>
          </w:rPr>
          <w:t>13.18.2</w:t>
        </w:r>
      </w:smartTag>
      <w:r w:rsidRPr="00326A48">
        <w:rPr>
          <w:rStyle w:val="mediumtext1"/>
          <w:rFonts w:ascii="Times New Roman"/>
          <w:sz w:val="21"/>
          <w:szCs w:val="21"/>
        </w:rPr>
        <w:t>提出的</w:t>
      </w:r>
      <w:r w:rsidRPr="00326A48">
        <w:rPr>
          <w:rStyle w:val="mediumtext1"/>
          <w:rFonts w:ascii="Times New Roman" w:hAnsi="SimSun"/>
          <w:sz w:val="21"/>
          <w:szCs w:val="21"/>
        </w:rPr>
        <w:t>问题是：</w:t>
      </w:r>
      <w:r w:rsidRPr="00326A48">
        <w:rPr>
          <w:rStyle w:val="mediumtext1"/>
          <w:rFonts w:hAnsi="SimSun"/>
          <w:sz w:val="21"/>
          <w:szCs w:val="21"/>
        </w:rPr>
        <w:t>“你认为政府正在处理以下问题上的表现如何……是非常好，相当好，不太好，还是不好？”对</w:t>
      </w:r>
      <w:r w:rsidRPr="00326A48">
        <w:rPr>
          <w:rStyle w:val="mediumtext1"/>
          <w:rFonts w:ascii="Times New Roman" w:hAnsi="SimSun"/>
          <w:sz w:val="21"/>
          <w:szCs w:val="21"/>
        </w:rPr>
        <w:t>每个政策领域都分别进行了评价，受访者可以对政府表现发表自己的看法。他们还可以自愿表明，他们不知道或拒绝回答这个问题。假如只考虑表示政府在特定问题上表现</w:t>
      </w:r>
      <w:r w:rsidRPr="00326A48">
        <w:rPr>
          <w:rStyle w:val="mediumtext1"/>
          <w:rFonts w:hAnsi="SimSun"/>
          <w:sz w:val="21"/>
          <w:szCs w:val="21"/>
        </w:rPr>
        <w:t>得“非常好”或“相当好”的</w:t>
      </w:r>
      <w:r w:rsidRPr="00326A48">
        <w:rPr>
          <w:rStyle w:val="mediumtext1"/>
          <w:rFonts w:ascii="Times New Roman" w:hAnsi="SimSun"/>
          <w:sz w:val="21"/>
          <w:szCs w:val="21"/>
        </w:rPr>
        <w:t>人的比例，政府的表现就可以概括如下：</w:t>
      </w:r>
    </w:p>
    <w:p w:rsidR="00543526" w:rsidRPr="00326A48" w:rsidRDefault="00E2392F" w:rsidP="005F0A67">
      <w:pPr>
        <w:pBdr>
          <w:top w:val="single" w:sz="4" w:space="0" w:color="000000"/>
          <w:left w:val="single" w:sz="4" w:space="0" w:color="000000"/>
          <w:bottom w:val="single" w:sz="4" w:space="0" w:color="000000"/>
          <w:right w:val="single" w:sz="4" w:space="0" w:color="000000"/>
        </w:pBdr>
        <w:shd w:val="clear" w:color="auto" w:fill="E6E6E6"/>
        <w:tabs>
          <w:tab w:val="left" w:pos="525"/>
        </w:tabs>
        <w:snapToGrid w:val="0"/>
        <w:spacing w:after="240" w:line="360" w:lineRule="exact"/>
        <w:rPr>
          <w:rFonts w:ascii="Times New Roman"/>
          <w:szCs w:val="21"/>
        </w:rPr>
      </w:pPr>
      <w:smartTag w:uri="urn:schemas-microsoft-com:office:smarttags" w:element="chsdate">
        <w:smartTagPr>
          <w:attr w:name="Year" w:val="1899"/>
          <w:attr w:name="Month" w:val="12"/>
          <w:attr w:name="Day" w:val="30"/>
          <w:attr w:name="IsLunarDate" w:val="False"/>
          <w:attr w:name="IsROCDate" w:val="False"/>
        </w:smartTagPr>
        <w:r w:rsidRPr="00326A48">
          <w:rPr>
            <w:rFonts w:ascii="Times New Roman"/>
            <w:szCs w:val="21"/>
          </w:rPr>
          <w:t>13.18.2</w:t>
        </w:r>
      </w:smartTag>
      <w:r w:rsidRPr="00326A48">
        <w:rPr>
          <w:rFonts w:ascii="Times New Roman"/>
          <w:szCs w:val="21"/>
        </w:rPr>
        <w:t>.1</w:t>
      </w:r>
      <w:r w:rsidRPr="00326A48">
        <w:rPr>
          <w:rStyle w:val="mediumtext1"/>
          <w:rFonts w:ascii="Times New Roman" w:hAnsi="SimSun"/>
          <w:sz w:val="21"/>
          <w:szCs w:val="21"/>
        </w:rPr>
        <w:t>非常有趣的是看到，在</w:t>
      </w:r>
      <w:r w:rsidRPr="00326A48">
        <w:rPr>
          <w:rStyle w:val="mediumtext1"/>
          <w:rFonts w:ascii="Times New Roman"/>
          <w:sz w:val="21"/>
          <w:szCs w:val="21"/>
        </w:rPr>
        <w:t>23</w:t>
      </w:r>
      <w:r w:rsidRPr="00326A48">
        <w:rPr>
          <w:rStyle w:val="mediumtext1"/>
          <w:rFonts w:ascii="Times New Roman" w:hAnsi="SimSun"/>
          <w:sz w:val="21"/>
          <w:szCs w:val="21"/>
        </w:rPr>
        <w:t>个关键问题中，有</w:t>
      </w:r>
      <w:r w:rsidRPr="00326A48">
        <w:rPr>
          <w:rStyle w:val="mediumtext1"/>
          <w:rFonts w:ascii="Times New Roman"/>
          <w:sz w:val="21"/>
          <w:szCs w:val="21"/>
        </w:rPr>
        <w:t>12</w:t>
      </w:r>
      <w:r w:rsidRPr="00326A48">
        <w:rPr>
          <w:rStyle w:val="mediumtext1"/>
          <w:rFonts w:ascii="Times New Roman" w:hAnsi="SimSun"/>
          <w:sz w:val="21"/>
          <w:szCs w:val="21"/>
        </w:rPr>
        <w:t>个被定级在</w:t>
      </w:r>
      <w:r w:rsidRPr="00326A48">
        <w:rPr>
          <w:rStyle w:val="mediumtext1"/>
          <w:rFonts w:ascii="Times New Roman"/>
          <w:sz w:val="21"/>
          <w:szCs w:val="21"/>
        </w:rPr>
        <w:t>67%</w:t>
      </w:r>
      <w:r w:rsidRPr="00326A48">
        <w:rPr>
          <w:rStyle w:val="mediumtext1"/>
          <w:rFonts w:ascii="Times New Roman" w:hAnsi="SimSun"/>
          <w:sz w:val="21"/>
          <w:szCs w:val="21"/>
        </w:rPr>
        <w:t>以上，表明与上一年取得的</w:t>
      </w:r>
      <w:r w:rsidRPr="00326A48">
        <w:rPr>
          <w:rStyle w:val="mediumtext1"/>
          <w:rFonts w:ascii="Times New Roman"/>
          <w:sz w:val="21"/>
          <w:szCs w:val="21"/>
        </w:rPr>
        <w:t>3</w:t>
      </w:r>
      <w:r w:rsidRPr="00326A48">
        <w:rPr>
          <w:rStyle w:val="mediumtext1"/>
          <w:rFonts w:ascii="Times New Roman" w:hAnsi="SimSun"/>
          <w:sz w:val="21"/>
          <w:szCs w:val="21"/>
        </w:rPr>
        <w:t>分成绩相似。这说明人们一般都会认为，政府应在关键问题的处理上表现得更好一些。同过去一样，福利金的支付、性别平等和基本服务的提供获得了非常积极的评价，得到最高的</w:t>
      </w:r>
      <w:r w:rsidRPr="00326A48">
        <w:rPr>
          <w:rStyle w:val="mediumtext1"/>
          <w:rFonts w:ascii="Times New Roman"/>
          <w:sz w:val="21"/>
          <w:szCs w:val="21"/>
        </w:rPr>
        <w:t>3</w:t>
      </w:r>
      <w:r w:rsidRPr="00326A48">
        <w:rPr>
          <w:rStyle w:val="mediumtext1"/>
          <w:rFonts w:ascii="Times New Roman" w:hAnsi="SimSun"/>
          <w:sz w:val="21"/>
          <w:szCs w:val="21"/>
        </w:rPr>
        <w:t>分。政府被视为在提供福利金给那些有权得到福利金者方面有上佳表现，有</w:t>
      </w:r>
      <w:r w:rsidRPr="00326A48">
        <w:rPr>
          <w:rStyle w:val="mediumtext1"/>
          <w:rFonts w:ascii="Times New Roman"/>
          <w:sz w:val="21"/>
          <w:szCs w:val="21"/>
        </w:rPr>
        <w:t>81</w:t>
      </w:r>
      <w:r w:rsidR="005F40C0" w:rsidRPr="00326A48">
        <w:rPr>
          <w:rStyle w:val="mediumtext1"/>
          <w:rFonts w:ascii="Times New Roman"/>
          <w:sz w:val="21"/>
          <w:szCs w:val="21"/>
        </w:rPr>
        <w:t>%</w:t>
      </w:r>
      <w:r w:rsidRPr="00326A48">
        <w:rPr>
          <w:rStyle w:val="mediumtext1"/>
          <w:rFonts w:ascii="Times New Roman" w:hAnsi="SimSun"/>
          <w:sz w:val="21"/>
          <w:szCs w:val="21"/>
        </w:rPr>
        <w:t>的人称政府在帮助需要帮助者方面</w:t>
      </w:r>
      <w:r w:rsidRPr="00326A48">
        <w:rPr>
          <w:rStyle w:val="mediumtext1"/>
          <w:rFonts w:hAnsi="SimSun"/>
          <w:sz w:val="21"/>
          <w:szCs w:val="21"/>
        </w:rPr>
        <w:t>做得“非常好”或“相当好”</w:t>
      </w:r>
      <w:r w:rsidR="00681432" w:rsidRPr="00326A48">
        <w:rPr>
          <w:rStyle w:val="mediumtext1"/>
          <w:rFonts w:ascii="Times New Roman" w:hAnsi="SimSun"/>
          <w:sz w:val="21"/>
          <w:szCs w:val="21"/>
        </w:rPr>
        <w:t>。</w:t>
      </w:r>
    </w:p>
    <w:p w:rsidR="00543526" w:rsidRPr="00326A48" w:rsidRDefault="00E2392F" w:rsidP="005F0A67">
      <w:pPr>
        <w:pBdr>
          <w:top w:val="single" w:sz="4" w:space="0" w:color="000000"/>
          <w:left w:val="single" w:sz="4" w:space="0" w:color="000000"/>
          <w:bottom w:val="single" w:sz="4" w:space="0" w:color="000000"/>
          <w:right w:val="single" w:sz="4" w:space="0" w:color="000000"/>
        </w:pBdr>
        <w:shd w:val="clear" w:color="auto" w:fill="E6E6E6"/>
        <w:tabs>
          <w:tab w:val="left" w:pos="525"/>
        </w:tabs>
        <w:snapToGrid w:val="0"/>
        <w:spacing w:after="240" w:line="360" w:lineRule="exact"/>
        <w:rPr>
          <w:rFonts w:ascii="Times New Roman"/>
          <w:szCs w:val="21"/>
        </w:rPr>
      </w:pPr>
      <w:smartTag w:uri="urn:schemas-microsoft-com:office:smarttags" w:element="chsdate">
        <w:smartTagPr>
          <w:attr w:name="Year" w:val="1899"/>
          <w:attr w:name="Month" w:val="12"/>
          <w:attr w:name="Day" w:val="30"/>
          <w:attr w:name="IsLunarDate" w:val="False"/>
          <w:attr w:name="IsROCDate" w:val="False"/>
        </w:smartTagPr>
        <w:r w:rsidRPr="00326A48">
          <w:rPr>
            <w:rStyle w:val="mediumtext1"/>
            <w:rFonts w:ascii="Times New Roman"/>
            <w:sz w:val="21"/>
            <w:szCs w:val="21"/>
          </w:rPr>
          <w:t>13.18.2</w:t>
        </w:r>
      </w:smartTag>
      <w:r w:rsidRPr="00326A48">
        <w:rPr>
          <w:rStyle w:val="mediumtext1"/>
          <w:rFonts w:ascii="Times New Roman"/>
          <w:sz w:val="21"/>
          <w:szCs w:val="21"/>
        </w:rPr>
        <w:t>.2</w:t>
      </w:r>
      <w:r w:rsidRPr="00326A48">
        <w:rPr>
          <w:rStyle w:val="mediumtext1"/>
          <w:rFonts w:ascii="Times New Roman" w:hAnsi="SimSun"/>
          <w:sz w:val="21"/>
          <w:szCs w:val="21"/>
        </w:rPr>
        <w:t>这个分数略高于去年同期取得的</w:t>
      </w:r>
      <w:r w:rsidRPr="00326A48">
        <w:rPr>
          <w:rStyle w:val="mediumtext1"/>
          <w:rFonts w:ascii="Times New Roman"/>
          <w:sz w:val="21"/>
          <w:szCs w:val="21"/>
        </w:rPr>
        <w:t>78</w:t>
      </w:r>
      <w:r w:rsidR="005F40C0" w:rsidRPr="00326A48">
        <w:rPr>
          <w:rStyle w:val="mediumtext1"/>
          <w:rFonts w:ascii="Times New Roman"/>
          <w:sz w:val="21"/>
          <w:szCs w:val="21"/>
        </w:rPr>
        <w:t>%</w:t>
      </w:r>
      <w:r w:rsidRPr="00326A48">
        <w:rPr>
          <w:rStyle w:val="mediumtext1"/>
          <w:rFonts w:ascii="Times New Roman" w:hAnsi="SimSun"/>
          <w:sz w:val="21"/>
          <w:szCs w:val="21"/>
        </w:rPr>
        <w:t>成绩。政府努力提供水、电等基本服务，得到了</w:t>
      </w:r>
      <w:r w:rsidRPr="00326A48">
        <w:rPr>
          <w:rStyle w:val="mediumtext1"/>
          <w:rFonts w:ascii="Times New Roman"/>
          <w:sz w:val="21"/>
          <w:szCs w:val="21"/>
        </w:rPr>
        <w:t>77</w:t>
      </w:r>
      <w:r w:rsidR="005F40C0" w:rsidRPr="00326A48">
        <w:rPr>
          <w:rStyle w:val="mediumtext1"/>
          <w:rFonts w:ascii="Times New Roman"/>
          <w:sz w:val="21"/>
          <w:szCs w:val="21"/>
        </w:rPr>
        <w:t>%</w:t>
      </w:r>
      <w:r w:rsidRPr="00326A48">
        <w:rPr>
          <w:rStyle w:val="mediumtext1"/>
          <w:rFonts w:ascii="Times New Roman" w:hAnsi="SimSun"/>
          <w:sz w:val="21"/>
          <w:szCs w:val="21"/>
        </w:rPr>
        <w:t>的支持，在性别平等上得到了</w:t>
      </w:r>
      <w:r w:rsidRPr="00326A48">
        <w:rPr>
          <w:rStyle w:val="mediumtext1"/>
          <w:rFonts w:ascii="Times New Roman"/>
          <w:sz w:val="21"/>
          <w:szCs w:val="21"/>
        </w:rPr>
        <w:t>80</w:t>
      </w:r>
      <w:r w:rsidR="005F40C0" w:rsidRPr="00326A48">
        <w:rPr>
          <w:rStyle w:val="mediumtext1"/>
          <w:rFonts w:ascii="Times New Roman"/>
          <w:sz w:val="21"/>
          <w:szCs w:val="21"/>
        </w:rPr>
        <w:t>%</w:t>
      </w:r>
      <w:r w:rsidRPr="00326A48">
        <w:rPr>
          <w:rStyle w:val="mediumtext1"/>
          <w:rFonts w:ascii="Times New Roman" w:hAnsi="SimSun"/>
          <w:sz w:val="21"/>
          <w:szCs w:val="21"/>
        </w:rPr>
        <w:t>的支持。按照同样道理，只有</w:t>
      </w:r>
      <w:r w:rsidRPr="00326A48">
        <w:rPr>
          <w:rStyle w:val="mediumtext1"/>
          <w:rFonts w:ascii="Times New Roman"/>
          <w:sz w:val="21"/>
          <w:szCs w:val="21"/>
        </w:rPr>
        <w:t>3</w:t>
      </w:r>
      <w:r w:rsidRPr="00326A48">
        <w:rPr>
          <w:rStyle w:val="mediumtext1"/>
          <w:rFonts w:ascii="Times New Roman" w:hAnsi="SimSun"/>
          <w:sz w:val="21"/>
          <w:szCs w:val="21"/>
        </w:rPr>
        <w:t>个关键问题定级低于</w:t>
      </w:r>
      <w:r w:rsidRPr="00326A48">
        <w:rPr>
          <w:rStyle w:val="mediumtext1"/>
          <w:rFonts w:ascii="Times New Roman"/>
          <w:sz w:val="21"/>
          <w:szCs w:val="21"/>
        </w:rPr>
        <w:t>50</w:t>
      </w:r>
      <w:r w:rsidR="005F40C0" w:rsidRPr="00326A48">
        <w:rPr>
          <w:rStyle w:val="mediumtext1"/>
          <w:rFonts w:ascii="Times New Roman"/>
          <w:sz w:val="21"/>
          <w:szCs w:val="21"/>
        </w:rPr>
        <w:t>%</w:t>
      </w:r>
      <w:r w:rsidRPr="00326A48">
        <w:rPr>
          <w:rStyle w:val="mediumtext1"/>
          <w:rFonts w:ascii="Times New Roman" w:hAnsi="SimSun"/>
          <w:sz w:val="21"/>
          <w:szCs w:val="21"/>
        </w:rPr>
        <w:t>，去年同期有</w:t>
      </w:r>
      <w:r w:rsidRPr="00326A48">
        <w:rPr>
          <w:rStyle w:val="mediumtext1"/>
          <w:rFonts w:ascii="Times New Roman"/>
          <w:sz w:val="21"/>
          <w:szCs w:val="21"/>
        </w:rPr>
        <w:t>9</w:t>
      </w:r>
      <w:r w:rsidRPr="00326A48">
        <w:rPr>
          <w:rStyle w:val="mediumtext1"/>
          <w:rFonts w:ascii="Times New Roman" w:hAnsi="SimSun"/>
          <w:sz w:val="21"/>
          <w:szCs w:val="21"/>
        </w:rPr>
        <w:t>个低于</w:t>
      </w:r>
      <w:r w:rsidRPr="00326A48">
        <w:rPr>
          <w:rStyle w:val="mediumtext1"/>
          <w:rFonts w:ascii="Times New Roman"/>
          <w:sz w:val="21"/>
          <w:szCs w:val="21"/>
        </w:rPr>
        <w:t>50%</w:t>
      </w:r>
      <w:r w:rsidRPr="00326A48">
        <w:rPr>
          <w:rStyle w:val="mediumtext1"/>
          <w:rFonts w:ascii="Times New Roman" w:hAnsi="SimSun"/>
          <w:sz w:val="21"/>
          <w:szCs w:val="21"/>
        </w:rPr>
        <w:t>。减少失业和创造就业机会肯定是关于政府表现最大的争论焦点</w:t>
      </w:r>
      <w:r w:rsidR="00681432" w:rsidRPr="00326A48">
        <w:rPr>
          <w:rStyle w:val="mediumtext1"/>
          <w:rFonts w:ascii="Times New Roman" w:hAnsi="SimSun"/>
          <w:sz w:val="21"/>
          <w:szCs w:val="21"/>
        </w:rPr>
        <w:t>。</w:t>
      </w:r>
    </w:p>
    <w:p w:rsidR="00543526" w:rsidRPr="00326A48" w:rsidRDefault="00E2392F" w:rsidP="00534054">
      <w:pPr>
        <w:pBdr>
          <w:top w:val="single" w:sz="12" w:space="0" w:color="000000"/>
          <w:left w:val="single" w:sz="12" w:space="0" w:color="000000"/>
          <w:bottom w:val="single" w:sz="12" w:space="0" w:color="000000"/>
          <w:right w:val="single" w:sz="12" w:space="0" w:color="000000"/>
        </w:pBdr>
        <w:tabs>
          <w:tab w:val="left" w:pos="525"/>
        </w:tabs>
        <w:spacing w:after="240" w:line="360" w:lineRule="exact"/>
        <w:rPr>
          <w:rFonts w:ascii="Times New Roman" w:eastAsia="SimHei"/>
          <w:szCs w:val="21"/>
        </w:rPr>
      </w:pPr>
      <w:r w:rsidRPr="00326A48">
        <w:rPr>
          <w:rFonts w:ascii="Times New Roman" w:eastAsia="SimHei"/>
          <w:szCs w:val="21"/>
        </w:rPr>
        <w:t>第</w:t>
      </w:r>
      <w:r w:rsidRPr="00326A48">
        <w:rPr>
          <w:rFonts w:ascii="Times New Roman" w:eastAsia="SimHei"/>
          <w:szCs w:val="21"/>
        </w:rPr>
        <w:t>13</w:t>
      </w:r>
      <w:r w:rsidR="007B1444" w:rsidRPr="00326A48">
        <w:rPr>
          <w:rFonts w:ascii="Times New Roman" w:eastAsia="SimHei"/>
          <w:szCs w:val="21"/>
        </w:rPr>
        <w:t>(b)</w:t>
      </w:r>
      <w:r w:rsidRPr="00326A48">
        <w:rPr>
          <w:rFonts w:ascii="Times New Roman" w:eastAsia="SimHei"/>
          <w:szCs w:val="21"/>
        </w:rPr>
        <w:t>条</w:t>
      </w:r>
      <w:r w:rsidR="00AC3339" w:rsidRPr="00326A48">
        <w:rPr>
          <w:rFonts w:ascii="Times New Roman" w:eastAsia="SimHei"/>
          <w:szCs w:val="21"/>
        </w:rPr>
        <w:t>：</w:t>
      </w:r>
      <w:r w:rsidRPr="00326A48">
        <w:rPr>
          <w:rFonts w:ascii="Times New Roman" w:eastAsia="SimHei"/>
          <w:szCs w:val="21"/>
        </w:rPr>
        <w:t>银行贷款、抵押和</w:t>
      </w:r>
      <w:r w:rsidR="007C2C14" w:rsidRPr="00326A48">
        <w:rPr>
          <w:rFonts w:ascii="Times New Roman" w:eastAsia="SimHei"/>
          <w:szCs w:val="21"/>
        </w:rPr>
        <w:t>其他</w:t>
      </w:r>
      <w:r w:rsidRPr="00326A48">
        <w:rPr>
          <w:rFonts w:ascii="Times New Roman" w:eastAsia="SimHei"/>
          <w:szCs w:val="21"/>
        </w:rPr>
        <w:t>形式的金融信用权</w:t>
      </w:r>
    </w:p>
    <w:p w:rsidR="00E2392F" w:rsidRPr="00326A48" w:rsidRDefault="00E2392F" w:rsidP="005F0A67">
      <w:pPr>
        <w:tabs>
          <w:tab w:val="left" w:pos="525"/>
        </w:tabs>
        <w:snapToGrid w:val="0"/>
        <w:spacing w:after="240" w:line="360" w:lineRule="exact"/>
        <w:rPr>
          <w:rFonts w:ascii="Times New Roman"/>
          <w:szCs w:val="21"/>
        </w:rPr>
      </w:pPr>
      <w:r w:rsidRPr="00326A48">
        <w:rPr>
          <w:rFonts w:ascii="Times New Roman"/>
          <w:szCs w:val="21"/>
        </w:rPr>
        <w:t>13.19</w:t>
      </w:r>
      <w:r w:rsidRPr="00326A48">
        <w:rPr>
          <w:rStyle w:val="mediumtext1"/>
          <w:rFonts w:ascii="Times New Roman" w:hAnsi="SimSun"/>
          <w:sz w:val="21"/>
          <w:szCs w:val="21"/>
        </w:rPr>
        <w:t>尽管妇女构成了小企业主的大多数，但她们在正规部门就业的人数远远不如男子。此外，妇女拥有的企业虽然比男性拥有的企业要多，但仍然较弱，因为她们的企业往往较小，较不正规并且是门槛较低的行业，特别是贸易、餐饮和住宿行业。政府认识到妇女是第二经济的支柱，需要采取多方面的办法来解决差距。下边的文本框概要介绍了其中的一些措施。</w:t>
      </w:r>
    </w:p>
    <w:p w:rsidR="00E2392F" w:rsidRPr="00326A48" w:rsidRDefault="00E2392F" w:rsidP="005F0A67">
      <w:pPr>
        <w:tabs>
          <w:tab w:val="left" w:pos="525"/>
        </w:tabs>
        <w:snapToGrid w:val="0"/>
        <w:spacing w:after="240" w:line="360" w:lineRule="exact"/>
        <w:rPr>
          <w:rFonts w:ascii="Times New Roman" w:eastAsia="SimHei"/>
          <w:szCs w:val="21"/>
        </w:rPr>
      </w:pPr>
      <w:r w:rsidRPr="00326A48">
        <w:rPr>
          <w:rFonts w:ascii="Times New Roman" w:eastAsia="SimHei"/>
          <w:szCs w:val="21"/>
        </w:rPr>
        <w:t>文本框</w:t>
      </w:r>
      <w:r w:rsidRPr="00326A48">
        <w:rPr>
          <w:rFonts w:ascii="Times New Roman" w:eastAsia="SimHei"/>
          <w:szCs w:val="21"/>
        </w:rPr>
        <w:t>27</w:t>
      </w:r>
      <w:r w:rsidR="00AC3339" w:rsidRPr="00326A48">
        <w:rPr>
          <w:rFonts w:ascii="Times New Roman" w:eastAsia="SimHei"/>
          <w:szCs w:val="21"/>
        </w:rPr>
        <w:t>：</w:t>
      </w:r>
      <w:r w:rsidR="007B1444" w:rsidRPr="00326A48">
        <w:rPr>
          <w:rFonts w:ascii="Times New Roman" w:eastAsia="SimHei" w:hint="eastAsia"/>
          <w:szCs w:val="21"/>
        </w:rPr>
        <w:t>拓宽</w:t>
      </w:r>
      <w:r w:rsidRPr="00326A48">
        <w:rPr>
          <w:rFonts w:ascii="Times New Roman" w:eastAsia="SimHei"/>
          <w:szCs w:val="21"/>
        </w:rPr>
        <w:t>妇女获得融资</w:t>
      </w:r>
      <w:r w:rsidR="007B1444" w:rsidRPr="00326A48">
        <w:rPr>
          <w:rFonts w:ascii="Times New Roman" w:eastAsia="SimHei" w:hint="eastAsia"/>
          <w:szCs w:val="21"/>
        </w:rPr>
        <w:t>渠道</w:t>
      </w:r>
      <w:r w:rsidRPr="00326A48">
        <w:rPr>
          <w:rFonts w:ascii="Times New Roman" w:eastAsia="SimHei"/>
          <w:szCs w:val="21"/>
        </w:rPr>
        <w:t>的措施</w:t>
      </w:r>
    </w:p>
    <w:p w:rsidR="00E2392F" w:rsidRPr="00326A48" w:rsidRDefault="00E2392F" w:rsidP="00534054">
      <w:pPr>
        <w:numPr>
          <w:ilvl w:val="0"/>
          <w:numId w:val="111"/>
        </w:numPr>
        <w:pBdr>
          <w:top w:val="single" w:sz="4" w:space="0" w:color="000000"/>
          <w:left w:val="single" w:sz="4" w:space="0" w:color="000000"/>
          <w:bottom w:val="single" w:sz="4" w:space="0" w:color="000000"/>
          <w:right w:val="single" w:sz="4" w:space="0" w:color="000000"/>
        </w:pBdr>
        <w:shd w:val="clear" w:color="auto" w:fill="E6E6E6"/>
        <w:tabs>
          <w:tab w:val="clear" w:pos="360"/>
          <w:tab w:val="left" w:pos="525"/>
        </w:tabs>
        <w:snapToGrid w:val="0"/>
        <w:spacing w:line="360" w:lineRule="exact"/>
        <w:ind w:left="527" w:hanging="527"/>
        <w:jc w:val="left"/>
        <w:rPr>
          <w:rFonts w:ascii="Times New Roman"/>
          <w:szCs w:val="21"/>
        </w:rPr>
      </w:pPr>
      <w:r w:rsidRPr="00326A48">
        <w:rPr>
          <w:rStyle w:val="shorttext1"/>
          <w:rFonts w:ascii="Times New Roman" w:hAnsi="SimSun"/>
          <w:sz w:val="21"/>
          <w:szCs w:val="21"/>
        </w:rPr>
        <w:t>做出微额融资安排，鼓励大型金融机构向女企业家提供贷款；</w:t>
      </w:r>
    </w:p>
    <w:p w:rsidR="00E2392F" w:rsidRPr="00326A48" w:rsidRDefault="00E2392F" w:rsidP="00534054">
      <w:pPr>
        <w:numPr>
          <w:ilvl w:val="0"/>
          <w:numId w:val="111"/>
        </w:numPr>
        <w:pBdr>
          <w:top w:val="single" w:sz="4" w:space="0" w:color="000000"/>
          <w:left w:val="single" w:sz="4" w:space="0" w:color="000000"/>
          <w:bottom w:val="single" w:sz="4" w:space="0" w:color="000000"/>
          <w:right w:val="single" w:sz="4" w:space="0" w:color="000000"/>
        </w:pBdr>
        <w:shd w:val="clear" w:color="auto" w:fill="E6E6E6"/>
        <w:tabs>
          <w:tab w:val="clear" w:pos="360"/>
          <w:tab w:val="left" w:pos="525"/>
        </w:tabs>
        <w:snapToGrid w:val="0"/>
        <w:spacing w:line="360" w:lineRule="exact"/>
        <w:ind w:left="527" w:hanging="527"/>
        <w:jc w:val="left"/>
        <w:rPr>
          <w:rFonts w:ascii="Times New Roman"/>
          <w:szCs w:val="21"/>
        </w:rPr>
      </w:pPr>
      <w:r w:rsidRPr="00326A48">
        <w:rPr>
          <w:rStyle w:val="shorttext1"/>
          <w:rFonts w:ascii="Times New Roman" w:hAnsi="SimSun"/>
          <w:sz w:val="21"/>
          <w:szCs w:val="21"/>
        </w:rPr>
        <w:t>营造侧重于服务行业的立法环境，鼓励第一经济和第二经济中的经济主体之间建立有意义的伙伴关系；</w:t>
      </w:r>
    </w:p>
    <w:p w:rsidR="00E2392F" w:rsidRPr="00326A48" w:rsidRDefault="00E2392F" w:rsidP="00534054">
      <w:pPr>
        <w:numPr>
          <w:ilvl w:val="0"/>
          <w:numId w:val="111"/>
        </w:numPr>
        <w:pBdr>
          <w:top w:val="single" w:sz="4" w:space="0" w:color="000000"/>
          <w:left w:val="single" w:sz="4" w:space="0" w:color="000000"/>
          <w:bottom w:val="single" w:sz="4" w:space="0" w:color="000000"/>
          <w:right w:val="single" w:sz="4" w:space="0" w:color="000000"/>
        </w:pBdr>
        <w:shd w:val="clear" w:color="auto" w:fill="E6E6E6"/>
        <w:tabs>
          <w:tab w:val="clear" w:pos="360"/>
          <w:tab w:val="left" w:pos="525"/>
        </w:tabs>
        <w:snapToGrid w:val="0"/>
        <w:spacing w:line="360" w:lineRule="exact"/>
        <w:ind w:left="527" w:hanging="527"/>
        <w:jc w:val="left"/>
        <w:rPr>
          <w:rFonts w:ascii="Times New Roman"/>
          <w:szCs w:val="21"/>
        </w:rPr>
      </w:pPr>
      <w:r w:rsidRPr="00326A48">
        <w:rPr>
          <w:rFonts w:ascii="Times New Roman" w:hAnsi="SimSun"/>
          <w:szCs w:val="21"/>
        </w:rPr>
        <w:t>技能拓展与培训面向城乡地区未来的女企业家；</w:t>
      </w:r>
    </w:p>
    <w:p w:rsidR="00E2392F" w:rsidRPr="00326A48" w:rsidRDefault="00E2392F" w:rsidP="00534054">
      <w:pPr>
        <w:numPr>
          <w:ilvl w:val="0"/>
          <w:numId w:val="111"/>
        </w:numPr>
        <w:pBdr>
          <w:top w:val="single" w:sz="4" w:space="0" w:color="000000"/>
          <w:left w:val="single" w:sz="4" w:space="0" w:color="000000"/>
          <w:bottom w:val="single" w:sz="4" w:space="0" w:color="000000"/>
          <w:right w:val="single" w:sz="4" w:space="0" w:color="000000"/>
        </w:pBdr>
        <w:shd w:val="clear" w:color="auto" w:fill="E6E6E6"/>
        <w:tabs>
          <w:tab w:val="clear" w:pos="360"/>
          <w:tab w:val="left" w:pos="525"/>
        </w:tabs>
        <w:snapToGrid w:val="0"/>
        <w:spacing w:line="360" w:lineRule="exact"/>
        <w:ind w:left="527" w:hanging="527"/>
        <w:jc w:val="left"/>
        <w:rPr>
          <w:rFonts w:ascii="Times New Roman"/>
          <w:szCs w:val="21"/>
        </w:rPr>
      </w:pPr>
      <w:r w:rsidRPr="00326A48">
        <w:rPr>
          <w:rFonts w:ascii="Times New Roman" w:hAnsi="SimSun"/>
          <w:szCs w:val="21"/>
        </w:rPr>
        <w:t>为想成为企业家的妇女提供辅导和见习机会；</w:t>
      </w:r>
    </w:p>
    <w:p w:rsidR="00E2392F" w:rsidRPr="00326A48" w:rsidRDefault="00E2392F" w:rsidP="00534054">
      <w:pPr>
        <w:numPr>
          <w:ilvl w:val="0"/>
          <w:numId w:val="111"/>
        </w:numPr>
        <w:pBdr>
          <w:top w:val="single" w:sz="4" w:space="0" w:color="000000"/>
          <w:left w:val="single" w:sz="4" w:space="0" w:color="000000"/>
          <w:bottom w:val="single" w:sz="4" w:space="0" w:color="000000"/>
          <w:right w:val="single" w:sz="4" w:space="0" w:color="000000"/>
        </w:pBdr>
        <w:shd w:val="clear" w:color="auto" w:fill="E6E6E6"/>
        <w:tabs>
          <w:tab w:val="clear" w:pos="360"/>
          <w:tab w:val="left" w:pos="525"/>
        </w:tabs>
        <w:snapToGrid w:val="0"/>
        <w:spacing w:line="360" w:lineRule="exact"/>
        <w:ind w:left="527" w:hanging="527"/>
        <w:jc w:val="left"/>
        <w:rPr>
          <w:rFonts w:ascii="Times New Roman"/>
          <w:szCs w:val="21"/>
        </w:rPr>
      </w:pPr>
      <w:r w:rsidRPr="00326A48">
        <w:rPr>
          <w:rFonts w:ascii="Times New Roman" w:hAnsi="SimSun"/>
          <w:szCs w:val="21"/>
        </w:rPr>
        <w:t>鼓励年轻女学生在高中和高等教育阶段学习商业课程；</w:t>
      </w:r>
    </w:p>
    <w:p w:rsidR="00E2392F" w:rsidRPr="00326A48" w:rsidRDefault="00E2392F" w:rsidP="00534054">
      <w:pPr>
        <w:numPr>
          <w:ilvl w:val="0"/>
          <w:numId w:val="111"/>
        </w:numPr>
        <w:pBdr>
          <w:top w:val="single" w:sz="4" w:space="0" w:color="000000"/>
          <w:left w:val="single" w:sz="4" w:space="0" w:color="000000"/>
          <w:bottom w:val="single" w:sz="4" w:space="0" w:color="000000"/>
          <w:right w:val="single" w:sz="4" w:space="0" w:color="000000"/>
        </w:pBdr>
        <w:shd w:val="clear" w:color="auto" w:fill="E6E6E6"/>
        <w:tabs>
          <w:tab w:val="clear" w:pos="360"/>
          <w:tab w:val="left" w:pos="525"/>
        </w:tabs>
        <w:snapToGrid w:val="0"/>
        <w:spacing w:line="360" w:lineRule="exact"/>
        <w:ind w:left="527" w:hanging="527"/>
        <w:jc w:val="left"/>
        <w:rPr>
          <w:rFonts w:ascii="Times New Roman"/>
          <w:szCs w:val="21"/>
        </w:rPr>
      </w:pPr>
      <w:r w:rsidRPr="00326A48">
        <w:rPr>
          <w:rStyle w:val="shorttext1"/>
          <w:rFonts w:ascii="Times New Roman" w:hAnsi="SimSun"/>
          <w:sz w:val="21"/>
          <w:szCs w:val="21"/>
        </w:rPr>
        <w:t>开展宣传运动，宣扬女企业家在第一经济和第二经济中的成功经验；</w:t>
      </w:r>
    </w:p>
    <w:p w:rsidR="00E2392F" w:rsidRPr="00326A48" w:rsidRDefault="00E2392F" w:rsidP="00534054">
      <w:pPr>
        <w:numPr>
          <w:ilvl w:val="0"/>
          <w:numId w:val="111"/>
        </w:numPr>
        <w:pBdr>
          <w:top w:val="single" w:sz="4" w:space="0" w:color="000000"/>
          <w:left w:val="single" w:sz="4" w:space="0" w:color="000000"/>
          <w:bottom w:val="single" w:sz="4" w:space="0" w:color="000000"/>
          <w:right w:val="single" w:sz="4" w:space="0" w:color="000000"/>
        </w:pBdr>
        <w:shd w:val="clear" w:color="auto" w:fill="E6E6E6"/>
        <w:tabs>
          <w:tab w:val="clear" w:pos="360"/>
          <w:tab w:val="left" w:pos="525"/>
        </w:tabs>
        <w:snapToGrid w:val="0"/>
        <w:spacing w:line="360" w:lineRule="exact"/>
        <w:ind w:left="527" w:hanging="527"/>
        <w:jc w:val="left"/>
        <w:rPr>
          <w:rFonts w:ascii="Times New Roman"/>
          <w:szCs w:val="21"/>
        </w:rPr>
      </w:pPr>
      <w:r w:rsidRPr="00326A48">
        <w:rPr>
          <w:rStyle w:val="shorttext1"/>
          <w:rFonts w:ascii="Times New Roman" w:hAnsi="SimSun"/>
          <w:sz w:val="21"/>
          <w:szCs w:val="21"/>
        </w:rPr>
        <w:t>确保妇女企业家能够获得政府积累的关于南非经济未来增长点的大量数据；</w:t>
      </w:r>
    </w:p>
    <w:p w:rsidR="00E2392F" w:rsidRPr="00326A48" w:rsidRDefault="00E2392F" w:rsidP="00534054">
      <w:pPr>
        <w:numPr>
          <w:ilvl w:val="0"/>
          <w:numId w:val="111"/>
        </w:numPr>
        <w:pBdr>
          <w:top w:val="single" w:sz="4" w:space="0" w:color="000000"/>
          <w:left w:val="single" w:sz="4" w:space="0" w:color="000000"/>
          <w:bottom w:val="single" w:sz="4" w:space="0" w:color="000000"/>
          <w:right w:val="single" w:sz="4" w:space="0" w:color="000000"/>
        </w:pBdr>
        <w:shd w:val="clear" w:color="auto" w:fill="E6E6E6"/>
        <w:tabs>
          <w:tab w:val="clear" w:pos="360"/>
          <w:tab w:val="left" w:pos="525"/>
        </w:tabs>
        <w:snapToGrid w:val="0"/>
        <w:spacing w:line="360" w:lineRule="exact"/>
        <w:ind w:left="527" w:hanging="527"/>
        <w:jc w:val="left"/>
        <w:rPr>
          <w:rFonts w:ascii="Times New Roman"/>
          <w:szCs w:val="21"/>
        </w:rPr>
      </w:pPr>
      <w:r w:rsidRPr="00326A48">
        <w:rPr>
          <w:rStyle w:val="shorttext1"/>
          <w:rFonts w:ascii="Times New Roman" w:hAnsi="SimSun"/>
          <w:sz w:val="21"/>
          <w:szCs w:val="21"/>
        </w:rPr>
        <w:t>为女企业家成功做好准备，同时在她们需要更多时间来取得成功时为她们提供一个安全网</w:t>
      </w:r>
      <w:r w:rsidR="00681432" w:rsidRPr="00326A48">
        <w:rPr>
          <w:rFonts w:ascii="Times New Roman" w:hAnsi="SimSun"/>
          <w:szCs w:val="21"/>
        </w:rPr>
        <w:t>；</w:t>
      </w:r>
    </w:p>
    <w:p w:rsidR="00543526" w:rsidRPr="00326A48" w:rsidRDefault="00E2392F" w:rsidP="00534054">
      <w:pPr>
        <w:numPr>
          <w:ilvl w:val="0"/>
          <w:numId w:val="111"/>
        </w:numPr>
        <w:pBdr>
          <w:top w:val="single" w:sz="4" w:space="0" w:color="000000"/>
          <w:left w:val="single" w:sz="4" w:space="0" w:color="000000"/>
          <w:bottom w:val="single" w:sz="4" w:space="0" w:color="000000"/>
          <w:right w:val="single" w:sz="4" w:space="0" w:color="000000"/>
        </w:pBdr>
        <w:shd w:val="clear" w:color="auto" w:fill="E6E6E6"/>
        <w:tabs>
          <w:tab w:val="clear" w:pos="360"/>
          <w:tab w:val="left" w:pos="525"/>
        </w:tabs>
        <w:snapToGrid w:val="0"/>
        <w:spacing w:after="240" w:line="360" w:lineRule="exact"/>
        <w:ind w:left="525" w:hanging="525"/>
        <w:jc w:val="left"/>
        <w:rPr>
          <w:rFonts w:ascii="Times New Roman"/>
          <w:szCs w:val="21"/>
        </w:rPr>
      </w:pPr>
      <w:r w:rsidRPr="00326A48">
        <w:rPr>
          <w:rStyle w:val="shorttext1"/>
          <w:rFonts w:ascii="Times New Roman" w:hAnsi="SimSun"/>
          <w:sz w:val="21"/>
          <w:szCs w:val="21"/>
        </w:rPr>
        <w:t>鼓励私营部门将其社会投资费用投向女企业家</w:t>
      </w:r>
      <w:r w:rsidRPr="00326A48">
        <w:rPr>
          <w:rFonts w:ascii="Times New Roman" w:hAnsi="SimSun"/>
          <w:szCs w:val="21"/>
        </w:rPr>
        <w:t>。</w:t>
      </w:r>
    </w:p>
    <w:p w:rsidR="00543526" w:rsidRPr="00326A48" w:rsidRDefault="00E2392F" w:rsidP="005F0A67">
      <w:pPr>
        <w:pStyle w:val="BodyText31"/>
        <w:tabs>
          <w:tab w:val="left" w:pos="525"/>
        </w:tabs>
        <w:snapToGrid w:val="0"/>
        <w:spacing w:after="240" w:line="360" w:lineRule="exact"/>
        <w:jc w:val="both"/>
        <w:rPr>
          <w:rFonts w:ascii="Times New Roman" w:eastAsia="SimSun" w:hAnsi="Times New Roman"/>
          <w:color w:val="auto"/>
          <w:sz w:val="21"/>
          <w:szCs w:val="21"/>
          <w:lang w:eastAsia="zh-CN"/>
        </w:rPr>
      </w:pPr>
      <w:r w:rsidRPr="00326A48">
        <w:rPr>
          <w:rFonts w:ascii="Times New Roman" w:eastAsia="SimSun" w:hAnsi="Times New Roman"/>
          <w:color w:val="auto"/>
          <w:sz w:val="21"/>
          <w:szCs w:val="21"/>
        </w:rPr>
        <w:t>13.20</w:t>
      </w:r>
      <w:r w:rsidRPr="00326A48">
        <w:rPr>
          <w:rStyle w:val="mediumtext1"/>
          <w:rFonts w:ascii="Times New Roman" w:eastAsia="SimSun" w:hAnsi="SimSun"/>
          <w:color w:val="auto"/>
          <w:sz w:val="21"/>
          <w:szCs w:val="21"/>
        </w:rPr>
        <w:t>政府已推出了两项重大改革</w:t>
      </w:r>
      <w:r w:rsidRPr="00326A48">
        <w:rPr>
          <w:rStyle w:val="mediumtext1"/>
          <w:rFonts w:ascii="Times New Roman" w:eastAsia="SimSun" w:hAnsi="SimSun"/>
          <w:color w:val="auto"/>
          <w:sz w:val="21"/>
          <w:szCs w:val="21"/>
          <w:lang w:eastAsia="zh-CN"/>
        </w:rPr>
        <w:t>，</w:t>
      </w:r>
      <w:r w:rsidRPr="00326A48">
        <w:rPr>
          <w:rStyle w:val="mediumtext1"/>
          <w:rFonts w:ascii="Times New Roman" w:eastAsia="SimSun" w:hAnsi="SimSun"/>
          <w:color w:val="auto"/>
          <w:sz w:val="21"/>
          <w:szCs w:val="21"/>
        </w:rPr>
        <w:t>以</w:t>
      </w:r>
      <w:r w:rsidRPr="00326A48">
        <w:rPr>
          <w:rStyle w:val="mediumtext1"/>
          <w:rFonts w:ascii="Times New Roman" w:eastAsia="SimSun" w:hAnsi="SimSun"/>
          <w:color w:val="auto"/>
          <w:sz w:val="21"/>
          <w:szCs w:val="21"/>
          <w:lang w:eastAsia="zh-CN"/>
        </w:rPr>
        <w:t>促进</w:t>
      </w:r>
      <w:r w:rsidRPr="00326A48">
        <w:rPr>
          <w:rStyle w:val="mediumtext1"/>
          <w:rFonts w:ascii="Times New Roman" w:eastAsia="SimSun" w:hAnsi="SimSun"/>
          <w:color w:val="auto"/>
          <w:sz w:val="21"/>
          <w:szCs w:val="21"/>
        </w:rPr>
        <w:t>信贷</w:t>
      </w:r>
      <w:r w:rsidRPr="00326A48">
        <w:rPr>
          <w:rStyle w:val="mediumtext1"/>
          <w:rFonts w:ascii="Times New Roman" w:eastAsia="SimSun" w:hAnsi="SimSun"/>
          <w:color w:val="auto"/>
          <w:sz w:val="21"/>
          <w:szCs w:val="21"/>
          <w:lang w:eastAsia="zh-CN"/>
        </w:rPr>
        <w:t>的取得。</w:t>
      </w:r>
      <w:r w:rsidRPr="00326A48">
        <w:rPr>
          <w:rStyle w:val="mediumtext1"/>
          <w:rFonts w:ascii="Times New Roman" w:eastAsia="SimSun" w:hAnsi="SimSun"/>
          <w:color w:val="auto"/>
          <w:sz w:val="21"/>
          <w:szCs w:val="21"/>
        </w:rPr>
        <w:t>第一</w:t>
      </w:r>
      <w:r w:rsidRPr="00326A48">
        <w:rPr>
          <w:rStyle w:val="mediumtext1"/>
          <w:rFonts w:ascii="Times New Roman" w:eastAsia="SimSun" w:hAnsi="SimSun"/>
          <w:color w:val="auto"/>
          <w:sz w:val="21"/>
          <w:szCs w:val="21"/>
          <w:lang w:eastAsia="zh-CN"/>
        </w:rPr>
        <w:t>项</w:t>
      </w:r>
      <w:r w:rsidRPr="00326A48">
        <w:rPr>
          <w:rStyle w:val="mediumtext1"/>
          <w:rFonts w:ascii="Times New Roman" w:eastAsia="SimSun" w:hAnsi="SimSun"/>
          <w:color w:val="auto"/>
          <w:sz w:val="21"/>
          <w:szCs w:val="21"/>
        </w:rPr>
        <w:t>是新的顶点基金机构</w:t>
      </w:r>
      <w:r w:rsidRPr="00326A48">
        <w:rPr>
          <w:rStyle w:val="mediumtext1"/>
          <w:rFonts w:ascii="Times New Roman" w:eastAsia="SimSun" w:hAnsi="SimSun"/>
          <w:color w:val="auto"/>
          <w:sz w:val="21"/>
          <w:szCs w:val="21"/>
          <w:lang w:eastAsia="zh-CN"/>
        </w:rPr>
        <w:t>，</w:t>
      </w:r>
      <w:r w:rsidRPr="00326A48">
        <w:rPr>
          <w:rStyle w:val="mediumtext1"/>
          <w:rFonts w:ascii="Times New Roman" w:eastAsia="SimSun" w:hAnsi="SimSun"/>
          <w:color w:val="auto"/>
          <w:sz w:val="21"/>
          <w:szCs w:val="21"/>
        </w:rPr>
        <w:t>第二</w:t>
      </w:r>
      <w:r w:rsidRPr="00326A48">
        <w:rPr>
          <w:rStyle w:val="mediumtext1"/>
          <w:rFonts w:ascii="Times New Roman" w:eastAsia="SimSun" w:hAnsi="SimSun"/>
          <w:color w:val="auto"/>
          <w:sz w:val="21"/>
          <w:szCs w:val="21"/>
          <w:lang w:eastAsia="zh-CN"/>
        </w:rPr>
        <w:t>项</w:t>
      </w:r>
      <w:r w:rsidRPr="00326A48">
        <w:rPr>
          <w:rStyle w:val="mediumtext1"/>
          <w:rFonts w:ascii="Times New Roman" w:eastAsia="SimSun" w:hAnsi="SimSun"/>
          <w:color w:val="auto"/>
          <w:sz w:val="21"/>
          <w:szCs w:val="21"/>
        </w:rPr>
        <w:t>涉及政府承诺</w:t>
      </w:r>
      <w:r w:rsidRPr="00326A48">
        <w:rPr>
          <w:rStyle w:val="mediumtext1"/>
          <w:rFonts w:ascii="Times New Roman" w:eastAsia="SimSun" w:hAnsi="SimSun"/>
          <w:color w:val="auto"/>
          <w:sz w:val="21"/>
          <w:szCs w:val="21"/>
          <w:lang w:eastAsia="zh-CN"/>
        </w:rPr>
        <w:t>提供</w:t>
      </w:r>
      <w:r w:rsidRPr="00326A48">
        <w:rPr>
          <w:rStyle w:val="mediumtext1"/>
          <w:rFonts w:ascii="Times New Roman" w:eastAsia="SimSun" w:hAnsi="Times New Roman"/>
          <w:color w:val="auto"/>
          <w:sz w:val="21"/>
          <w:szCs w:val="21"/>
          <w:lang w:eastAsia="zh-CN"/>
        </w:rPr>
        <w:t>10</w:t>
      </w:r>
      <w:r w:rsidRPr="00326A48">
        <w:rPr>
          <w:rStyle w:val="mediumtext1"/>
          <w:rFonts w:ascii="Times New Roman" w:eastAsia="SimSun" w:hAnsi="SimSun"/>
          <w:color w:val="auto"/>
          <w:sz w:val="21"/>
          <w:szCs w:val="21"/>
        </w:rPr>
        <w:t>亿</w:t>
      </w:r>
      <w:r w:rsidRPr="00326A48">
        <w:rPr>
          <w:rStyle w:val="mediumtext1"/>
          <w:rFonts w:ascii="Times New Roman" w:eastAsia="SimSun" w:hAnsi="SimSun"/>
          <w:color w:val="auto"/>
          <w:sz w:val="21"/>
          <w:szCs w:val="21"/>
          <w:lang w:eastAsia="zh-CN"/>
        </w:rPr>
        <w:t>兰特给一家</w:t>
      </w:r>
      <w:r w:rsidRPr="00326A48">
        <w:rPr>
          <w:rStyle w:val="mediumtext1"/>
          <w:rFonts w:ascii="Times New Roman" w:eastAsia="SimSun" w:hAnsi="SimSun"/>
          <w:color w:val="auto"/>
          <w:sz w:val="21"/>
          <w:szCs w:val="21"/>
        </w:rPr>
        <w:t>新的</w:t>
      </w:r>
      <w:r w:rsidRPr="00326A48">
        <w:rPr>
          <w:rStyle w:val="mediumtext1"/>
          <w:rFonts w:ascii="Times New Roman" w:eastAsia="SimSun" w:hAnsi="SimSun"/>
          <w:color w:val="auto"/>
          <w:sz w:val="21"/>
          <w:szCs w:val="21"/>
          <w:lang w:eastAsia="zh-CN"/>
        </w:rPr>
        <w:t>农业发展</w:t>
      </w:r>
      <w:r w:rsidRPr="00326A48">
        <w:rPr>
          <w:rStyle w:val="mediumtext1"/>
          <w:rFonts w:ascii="Times New Roman" w:eastAsia="SimSun" w:hAnsi="SimSun"/>
          <w:color w:val="auto"/>
          <w:sz w:val="21"/>
          <w:szCs w:val="21"/>
        </w:rPr>
        <w:t>贷款</w:t>
      </w:r>
      <w:r w:rsidRPr="00326A48">
        <w:rPr>
          <w:rStyle w:val="mediumtext1"/>
          <w:rFonts w:ascii="Times New Roman" w:eastAsia="SimSun" w:hAnsi="SimSun"/>
          <w:color w:val="auto"/>
          <w:sz w:val="21"/>
          <w:szCs w:val="21"/>
          <w:lang w:eastAsia="zh-CN"/>
        </w:rPr>
        <w:t>基金。妇女是这个新机构的一个目标受益人，而男女之间的利益均等问题则是它要解决的问题之一。</w:t>
      </w:r>
      <w:r w:rsidRPr="00326A48">
        <w:rPr>
          <w:rStyle w:val="mediumtext1"/>
          <w:rFonts w:ascii="Times New Roman" w:eastAsia="SimSun" w:hAnsi="SimSun"/>
          <w:color w:val="auto"/>
          <w:sz w:val="21"/>
          <w:szCs w:val="21"/>
        </w:rPr>
        <w:t>土地银行最近</w:t>
      </w:r>
      <w:r w:rsidRPr="00326A48">
        <w:rPr>
          <w:rStyle w:val="mediumtext1"/>
          <w:rFonts w:ascii="Times New Roman" w:eastAsia="SimSun" w:hAnsi="SimSun"/>
          <w:color w:val="auto"/>
          <w:sz w:val="21"/>
          <w:szCs w:val="21"/>
          <w:lang w:eastAsia="zh-CN"/>
        </w:rPr>
        <w:t>也</w:t>
      </w:r>
      <w:r w:rsidRPr="00326A48">
        <w:rPr>
          <w:rStyle w:val="mediumtext1"/>
          <w:rFonts w:ascii="Times New Roman" w:eastAsia="SimSun" w:hAnsi="SimSun"/>
          <w:color w:val="auto"/>
          <w:sz w:val="21"/>
          <w:szCs w:val="21"/>
        </w:rPr>
        <w:t>推出了</w:t>
      </w:r>
      <w:r w:rsidRPr="00326A48">
        <w:rPr>
          <w:rStyle w:val="mediumtext1"/>
          <w:rFonts w:ascii="Times New Roman" w:eastAsia="SimSun" w:hAnsi="SimSun"/>
          <w:color w:val="auto"/>
          <w:sz w:val="21"/>
          <w:szCs w:val="21"/>
          <w:lang w:eastAsia="zh-CN"/>
        </w:rPr>
        <w:t>递增</w:t>
      </w:r>
      <w:r w:rsidRPr="00326A48">
        <w:rPr>
          <w:rStyle w:val="mediumtext1"/>
          <w:rFonts w:ascii="Times New Roman" w:eastAsia="SimSun" w:hAnsi="SimSun"/>
          <w:color w:val="auto"/>
          <w:sz w:val="21"/>
          <w:szCs w:val="21"/>
        </w:rPr>
        <w:t>贷款</w:t>
      </w:r>
      <w:r w:rsidRPr="00326A48">
        <w:rPr>
          <w:rStyle w:val="mediumtext1"/>
          <w:rFonts w:ascii="Times New Roman" w:eastAsia="SimSun" w:hAnsi="SimSun"/>
          <w:color w:val="auto"/>
          <w:sz w:val="21"/>
          <w:szCs w:val="21"/>
          <w:lang w:eastAsia="zh-CN"/>
        </w:rPr>
        <w:t>措施，以向</w:t>
      </w:r>
      <w:r w:rsidRPr="00326A48">
        <w:rPr>
          <w:rStyle w:val="mediumtext1"/>
          <w:rFonts w:ascii="Times New Roman" w:eastAsia="SimSun" w:hAnsi="SimSun"/>
          <w:color w:val="auto"/>
          <w:sz w:val="21"/>
          <w:szCs w:val="21"/>
        </w:rPr>
        <w:t>弱势群体</w:t>
      </w:r>
      <w:r w:rsidRPr="00326A48">
        <w:rPr>
          <w:rStyle w:val="mediumtext1"/>
          <w:rFonts w:ascii="Times New Roman" w:eastAsia="SimSun" w:hAnsi="SimSun"/>
          <w:color w:val="auto"/>
          <w:sz w:val="21"/>
          <w:szCs w:val="21"/>
          <w:lang w:eastAsia="zh-CN"/>
        </w:rPr>
        <w:t>中</w:t>
      </w:r>
      <w:r w:rsidRPr="00326A48">
        <w:rPr>
          <w:rStyle w:val="mediumtext1"/>
          <w:rFonts w:ascii="Times New Roman" w:eastAsia="SimSun" w:hAnsi="SimSun"/>
          <w:color w:val="auto"/>
          <w:sz w:val="21"/>
          <w:szCs w:val="21"/>
        </w:rPr>
        <w:t>的个人提供短期</w:t>
      </w:r>
      <w:r w:rsidRPr="00326A48">
        <w:rPr>
          <w:rStyle w:val="mediumtext1"/>
          <w:rFonts w:ascii="Times New Roman" w:eastAsia="SimSun" w:hAnsi="SimSun"/>
          <w:color w:val="auto"/>
          <w:sz w:val="21"/>
          <w:szCs w:val="21"/>
          <w:lang w:eastAsia="zh-CN"/>
        </w:rPr>
        <w:t>微</w:t>
      </w:r>
      <w:r w:rsidRPr="00326A48">
        <w:rPr>
          <w:rStyle w:val="mediumtext1"/>
          <w:rFonts w:ascii="Times New Roman" w:eastAsia="SimSun" w:hAnsi="SimSun"/>
          <w:color w:val="auto"/>
          <w:sz w:val="21"/>
          <w:szCs w:val="21"/>
        </w:rPr>
        <w:t>额</w:t>
      </w:r>
      <w:r w:rsidRPr="00326A48">
        <w:rPr>
          <w:rStyle w:val="mediumtext1"/>
          <w:rFonts w:ascii="Times New Roman" w:eastAsia="SimSun" w:hAnsi="SimSun"/>
          <w:color w:val="auto"/>
          <w:sz w:val="21"/>
          <w:szCs w:val="21"/>
          <w:lang w:eastAsia="zh-CN"/>
        </w:rPr>
        <w:t>信</w:t>
      </w:r>
      <w:r w:rsidRPr="00326A48">
        <w:rPr>
          <w:rStyle w:val="mediumtext1"/>
          <w:rFonts w:ascii="Times New Roman" w:eastAsia="SimSun" w:hAnsi="SimSun"/>
          <w:color w:val="auto"/>
          <w:sz w:val="21"/>
          <w:szCs w:val="21"/>
        </w:rPr>
        <w:t>贷</w:t>
      </w:r>
      <w:r w:rsidRPr="00326A48">
        <w:rPr>
          <w:rStyle w:val="mediumtext1"/>
          <w:rFonts w:ascii="Times New Roman" w:eastAsia="SimSun" w:hAnsi="SimSun"/>
          <w:color w:val="auto"/>
          <w:sz w:val="21"/>
          <w:szCs w:val="21"/>
          <w:lang w:eastAsia="zh-CN"/>
        </w:rPr>
        <w:t>。</w:t>
      </w:r>
    </w:p>
    <w:p w:rsidR="00543526" w:rsidRPr="00326A48" w:rsidRDefault="00E2392F" w:rsidP="005F0A67">
      <w:pPr>
        <w:tabs>
          <w:tab w:val="left" w:pos="525"/>
        </w:tabs>
        <w:snapToGrid w:val="0"/>
        <w:spacing w:after="240" w:line="360" w:lineRule="exact"/>
        <w:rPr>
          <w:rFonts w:ascii="Times New Roman"/>
          <w:szCs w:val="21"/>
        </w:rPr>
      </w:pPr>
      <w:r w:rsidRPr="00326A48">
        <w:rPr>
          <w:rFonts w:ascii="Times New Roman"/>
          <w:szCs w:val="21"/>
        </w:rPr>
        <w:t>13.21</w:t>
      </w:r>
      <w:r w:rsidRPr="00326A48">
        <w:rPr>
          <w:rFonts w:ascii="Times New Roman" w:hAnsi="SimSun"/>
          <w:szCs w:val="21"/>
        </w:rPr>
        <w:t>实施了</w:t>
      </w:r>
      <w:r w:rsidRPr="00326A48">
        <w:rPr>
          <w:rStyle w:val="mediumtext1"/>
          <w:rFonts w:ascii="Times New Roman" w:hAnsi="SimSun"/>
          <w:sz w:val="21"/>
          <w:szCs w:val="21"/>
        </w:rPr>
        <w:t>各种监管性和有劝导性措施，鼓励金融机构向妇女和其他历来处于弱势的群体提供信贷。这些措施之一就是</w:t>
      </w:r>
      <w:r w:rsidRPr="00326A48">
        <w:rPr>
          <w:rStyle w:val="mediumtext1"/>
          <w:rFonts w:ascii="Times New Roman"/>
          <w:sz w:val="21"/>
          <w:szCs w:val="21"/>
        </w:rPr>
        <w:t>2000</w:t>
      </w:r>
      <w:r w:rsidRPr="00326A48">
        <w:rPr>
          <w:rStyle w:val="mediumtext1"/>
          <w:rFonts w:ascii="Times New Roman" w:hAnsi="SimSun"/>
          <w:sz w:val="21"/>
          <w:szCs w:val="21"/>
        </w:rPr>
        <w:t>年《住房贷款和抵押披露法》（</w:t>
      </w:r>
      <w:r w:rsidRPr="00326A48">
        <w:rPr>
          <w:rStyle w:val="mediumtext1"/>
          <w:rFonts w:ascii="Times New Roman"/>
          <w:sz w:val="21"/>
          <w:szCs w:val="21"/>
        </w:rPr>
        <w:t>2000</w:t>
      </w:r>
      <w:r w:rsidRPr="00326A48">
        <w:rPr>
          <w:rStyle w:val="mediumtext1"/>
          <w:rFonts w:ascii="Times New Roman" w:hAnsi="SimSun"/>
          <w:sz w:val="21"/>
          <w:szCs w:val="21"/>
        </w:rPr>
        <w:t>年第</w:t>
      </w:r>
      <w:r w:rsidRPr="00326A48">
        <w:rPr>
          <w:rStyle w:val="mediumtext1"/>
          <w:rFonts w:ascii="Times New Roman"/>
          <w:sz w:val="21"/>
          <w:szCs w:val="21"/>
        </w:rPr>
        <w:t>63</w:t>
      </w:r>
      <w:r w:rsidRPr="00326A48">
        <w:rPr>
          <w:rStyle w:val="mediumtext1"/>
          <w:rFonts w:ascii="Times New Roman" w:hAnsi="SimSun"/>
          <w:sz w:val="21"/>
          <w:szCs w:val="21"/>
        </w:rPr>
        <w:t>号法案），该法旨在鼓励金融机构提供信贷，帮助历来处于弱势者获得住房。公共工程部刚刚与</w:t>
      </w:r>
      <w:r w:rsidRPr="00326A48">
        <w:rPr>
          <w:rStyle w:val="mediumtext1"/>
          <w:rFonts w:ascii="Times New Roman"/>
          <w:sz w:val="21"/>
          <w:szCs w:val="21"/>
        </w:rPr>
        <w:t>ABSA</w:t>
      </w:r>
      <w:r w:rsidRPr="00326A48">
        <w:rPr>
          <w:rStyle w:val="mediumtext1"/>
          <w:rFonts w:ascii="Times New Roman" w:hAnsi="SimSun"/>
          <w:sz w:val="21"/>
          <w:szCs w:val="21"/>
        </w:rPr>
        <w:t>银行签署了协议，以便于</w:t>
      </w:r>
      <w:r w:rsidRPr="00326A48">
        <w:rPr>
          <w:rStyle w:val="mediumtext1"/>
          <w:rFonts w:hAnsi="SimSun"/>
          <w:sz w:val="21"/>
          <w:szCs w:val="21"/>
        </w:rPr>
        <w:t>“妇女参与建设”项</w:t>
      </w:r>
      <w:r w:rsidRPr="00326A48">
        <w:rPr>
          <w:rStyle w:val="mediumtext1"/>
          <w:rFonts w:ascii="Times New Roman" w:hAnsi="SimSun"/>
          <w:sz w:val="21"/>
          <w:szCs w:val="21"/>
        </w:rPr>
        <w:t>目取得信贷</w:t>
      </w:r>
      <w:r w:rsidR="00681432" w:rsidRPr="00326A48">
        <w:rPr>
          <w:rStyle w:val="mediumtext1"/>
          <w:rFonts w:ascii="Times New Roman" w:hAnsi="SimSun"/>
          <w:sz w:val="21"/>
          <w:szCs w:val="21"/>
        </w:rPr>
        <w:t>。</w:t>
      </w:r>
    </w:p>
    <w:p w:rsidR="00543526" w:rsidRPr="00326A48" w:rsidRDefault="00E2392F" w:rsidP="005F0A67">
      <w:pPr>
        <w:tabs>
          <w:tab w:val="left" w:pos="525"/>
        </w:tabs>
        <w:snapToGrid w:val="0"/>
        <w:spacing w:after="240" w:line="360" w:lineRule="exact"/>
        <w:rPr>
          <w:rFonts w:ascii="Times New Roman"/>
          <w:szCs w:val="21"/>
        </w:rPr>
      </w:pPr>
      <w:r w:rsidRPr="00326A48">
        <w:rPr>
          <w:rFonts w:ascii="Times New Roman"/>
          <w:szCs w:val="21"/>
        </w:rPr>
        <w:t xml:space="preserve">13.22 </w:t>
      </w:r>
      <w:r w:rsidRPr="00326A48">
        <w:rPr>
          <w:rFonts w:ascii="Times New Roman" w:hAnsi="SimSun"/>
          <w:szCs w:val="21"/>
        </w:rPr>
        <w:t>自</w:t>
      </w:r>
      <w:r w:rsidRPr="00326A48">
        <w:rPr>
          <w:rFonts w:ascii="Times New Roman"/>
          <w:szCs w:val="21"/>
        </w:rPr>
        <w:t>1996</w:t>
      </w:r>
      <w:r w:rsidRPr="00326A48">
        <w:rPr>
          <w:rFonts w:ascii="Times New Roman" w:hAnsi="SimSun"/>
          <w:szCs w:val="21"/>
        </w:rPr>
        <w:t>年起，政府开始将包括必须满足农村地区妇女的需求在内的性别因素纳入各机构的方案之中，例如独立开发公司、国家经济基金（黑人经济赋权基金）、</w:t>
      </w:r>
      <w:r w:rsidRPr="00326A48">
        <w:rPr>
          <w:rFonts w:ascii="Times New Roman"/>
          <w:szCs w:val="21"/>
        </w:rPr>
        <w:t xml:space="preserve">Umsobomvu </w:t>
      </w:r>
      <w:r w:rsidRPr="00326A48">
        <w:rPr>
          <w:rFonts w:ascii="Times New Roman" w:hAnsi="SimSun"/>
          <w:szCs w:val="21"/>
        </w:rPr>
        <w:t>青年基金以及</w:t>
      </w:r>
      <w:r w:rsidRPr="00326A48">
        <w:rPr>
          <w:rFonts w:ascii="Times New Roman"/>
          <w:szCs w:val="21"/>
        </w:rPr>
        <w:t xml:space="preserve">Khula </w:t>
      </w:r>
      <w:r w:rsidRPr="00326A48">
        <w:rPr>
          <w:rFonts w:ascii="Times New Roman" w:hAnsi="SimSun"/>
          <w:szCs w:val="21"/>
        </w:rPr>
        <w:t>企业。举例而言，通过在</w:t>
      </w:r>
      <w:r w:rsidRPr="00326A48">
        <w:rPr>
          <w:rFonts w:ascii="Times New Roman"/>
          <w:szCs w:val="21"/>
        </w:rPr>
        <w:t>Khula</w:t>
      </w:r>
      <w:r w:rsidRPr="00326A48">
        <w:rPr>
          <w:rFonts w:ascii="Times New Roman" w:hAnsi="SimSun"/>
          <w:szCs w:val="21"/>
        </w:rPr>
        <w:t>企业的</w:t>
      </w:r>
      <w:r w:rsidRPr="00326A48">
        <w:rPr>
          <w:rFonts w:hAnsi="SimSun"/>
          <w:szCs w:val="21"/>
        </w:rPr>
        <w:t>“</w:t>
      </w:r>
      <w:r w:rsidRPr="00326A48">
        <w:rPr>
          <w:rFonts w:ascii="Times New Roman"/>
          <w:szCs w:val="21"/>
        </w:rPr>
        <w:t>Khula</w:t>
      </w:r>
      <w:r w:rsidRPr="00326A48">
        <w:rPr>
          <w:rFonts w:ascii="Times New Roman" w:hAnsi="SimSun"/>
          <w:szCs w:val="21"/>
        </w:rPr>
        <w:t>起步</w:t>
      </w:r>
      <w:r w:rsidRPr="00326A48">
        <w:rPr>
          <w:rFonts w:hAnsi="SimSun"/>
          <w:szCs w:val="21"/>
        </w:rPr>
        <w:t>”项</w:t>
      </w:r>
      <w:r w:rsidRPr="00326A48">
        <w:rPr>
          <w:rFonts w:ascii="Times New Roman" w:hAnsi="SimSun"/>
          <w:szCs w:val="21"/>
        </w:rPr>
        <w:t>目下取得微额信贷的办法给予或得到的</w:t>
      </w:r>
      <w:r w:rsidRPr="00326A48">
        <w:rPr>
          <w:rFonts w:ascii="Times New Roman"/>
          <w:szCs w:val="21"/>
        </w:rPr>
        <w:t>87%</w:t>
      </w:r>
      <w:r w:rsidRPr="00326A48">
        <w:rPr>
          <w:rFonts w:ascii="Times New Roman" w:hAnsi="SimSun"/>
          <w:szCs w:val="21"/>
        </w:rPr>
        <w:t>支助，给予了妇女</w:t>
      </w:r>
      <w:r w:rsidRPr="00326A48">
        <w:rPr>
          <w:rStyle w:val="longtext1"/>
          <w:rFonts w:ascii="Times New Roman" w:hAnsi="SimSun"/>
          <w:sz w:val="21"/>
          <w:szCs w:val="21"/>
        </w:rPr>
        <w:t>。另一个例子是价值</w:t>
      </w:r>
      <w:r w:rsidRPr="00326A48">
        <w:rPr>
          <w:rStyle w:val="longtext1"/>
          <w:rFonts w:ascii="Times New Roman"/>
          <w:sz w:val="21"/>
          <w:szCs w:val="21"/>
        </w:rPr>
        <w:t>8 500</w:t>
      </w:r>
      <w:r w:rsidRPr="00326A48">
        <w:rPr>
          <w:rStyle w:val="longtext1"/>
          <w:rFonts w:ascii="Times New Roman" w:hAnsi="SimSun"/>
          <w:sz w:val="21"/>
          <w:szCs w:val="21"/>
        </w:rPr>
        <w:t>万兰特的妇女私募基金。其他例子还有价值</w:t>
      </w:r>
      <w:r w:rsidRPr="00326A48">
        <w:rPr>
          <w:rStyle w:val="longtext1"/>
          <w:rFonts w:ascii="Times New Roman"/>
          <w:sz w:val="21"/>
          <w:szCs w:val="21"/>
        </w:rPr>
        <w:t>8 500</w:t>
      </w:r>
      <w:r w:rsidRPr="00326A48">
        <w:rPr>
          <w:rStyle w:val="longtext1"/>
          <w:rFonts w:ascii="Times New Roman" w:hAnsi="SimSun"/>
          <w:sz w:val="21"/>
          <w:szCs w:val="21"/>
        </w:rPr>
        <w:t>万兰特的妇女私募基金和</w:t>
      </w:r>
      <w:r w:rsidRPr="00326A48">
        <w:rPr>
          <w:rStyle w:val="longtext1"/>
          <w:rFonts w:ascii="Times New Roman"/>
          <w:sz w:val="21"/>
          <w:szCs w:val="21"/>
        </w:rPr>
        <w:t>Isivande</w:t>
      </w:r>
      <w:r w:rsidRPr="00326A48">
        <w:rPr>
          <w:rStyle w:val="longtext1"/>
          <w:rFonts w:ascii="Times New Roman" w:hAnsi="SimSun"/>
          <w:sz w:val="21"/>
          <w:szCs w:val="21"/>
        </w:rPr>
        <w:t>妇女基金。成立这个基金完全是为了</w:t>
      </w:r>
      <w:r w:rsidRPr="00326A48">
        <w:rPr>
          <w:rStyle w:val="longtext1"/>
          <w:rFonts w:ascii="Times New Roman"/>
          <w:sz w:val="21"/>
          <w:szCs w:val="21"/>
        </w:rPr>
        <w:t>2006</w:t>
      </w:r>
      <w:r w:rsidRPr="00326A48">
        <w:rPr>
          <w:rStyle w:val="longtext1"/>
          <w:rFonts w:ascii="Times New Roman" w:hAnsi="SimSun"/>
          <w:sz w:val="21"/>
          <w:szCs w:val="21"/>
        </w:rPr>
        <w:t>年研究</w:t>
      </w:r>
      <w:r w:rsidRPr="00326A48">
        <w:rPr>
          <w:rFonts w:hAnsi="SimSun"/>
        </w:rPr>
        <w:t>“</w:t>
      </w:r>
      <w:r w:rsidRPr="00326A48">
        <w:t>妇女在南非取得融资的途径</w:t>
      </w:r>
      <w:r w:rsidRPr="00326A48">
        <w:rPr>
          <w:rFonts w:hAnsi="SimSun"/>
        </w:rPr>
        <w:t>”</w:t>
      </w:r>
      <w:r w:rsidRPr="00326A48">
        <w:t>的</w:t>
      </w:r>
      <w:r w:rsidRPr="00326A48">
        <w:rPr>
          <w:rStyle w:val="longtext1"/>
          <w:rFonts w:ascii="Times New Roman" w:hAnsi="SimSun"/>
          <w:sz w:val="21"/>
          <w:szCs w:val="21"/>
        </w:rPr>
        <w:t>妇女。研究证实，妇女取得融资的途径有限，这阻碍了妇女开办企业的建立、成长、可持续性和获利能力。它还指出，金融机构内部存在的性别偏见有利于男性。因此，该基金试图拓宽妇女在没有任何个人储蓄的情况下获得正规融资的途径。</w:t>
      </w:r>
    </w:p>
    <w:p w:rsidR="00543526" w:rsidRPr="00326A48" w:rsidRDefault="00E2392F" w:rsidP="005F0A67">
      <w:pPr>
        <w:pStyle w:val="BodyText31"/>
        <w:tabs>
          <w:tab w:val="left" w:pos="525"/>
        </w:tabs>
        <w:snapToGrid w:val="0"/>
        <w:spacing w:after="240" w:line="360" w:lineRule="exact"/>
        <w:jc w:val="both"/>
        <w:rPr>
          <w:rFonts w:ascii="Times New Roman" w:eastAsia="SimSun" w:hAnsi="Times New Roman"/>
          <w:color w:val="auto"/>
          <w:sz w:val="21"/>
          <w:szCs w:val="21"/>
        </w:rPr>
      </w:pPr>
      <w:r w:rsidRPr="00326A48">
        <w:rPr>
          <w:rFonts w:ascii="Times New Roman" w:eastAsia="SimSun" w:hAnsi="Times New Roman"/>
          <w:color w:val="auto"/>
          <w:sz w:val="21"/>
          <w:szCs w:val="21"/>
        </w:rPr>
        <w:t xml:space="preserve">13.23 </w:t>
      </w:r>
      <w:r w:rsidRPr="00326A48">
        <w:rPr>
          <w:rFonts w:ascii="Times New Roman" w:eastAsia="SimSun" w:hAnsi="SimSun"/>
          <w:color w:val="auto"/>
          <w:sz w:val="21"/>
          <w:szCs w:val="21"/>
          <w:lang w:eastAsia="zh-CN"/>
        </w:rPr>
        <w:t>为营造一个更加有利的环境，南非经审议了</w:t>
      </w:r>
      <w:r w:rsidRPr="00326A48">
        <w:rPr>
          <w:rFonts w:ascii="Times New Roman" w:eastAsia="SimSun" w:hAnsi="Times New Roman"/>
          <w:color w:val="auto"/>
          <w:sz w:val="21"/>
          <w:szCs w:val="21"/>
          <w:lang w:eastAsia="zh-CN"/>
        </w:rPr>
        <w:t>小型、中型和微型企业</w:t>
      </w:r>
      <w:r w:rsidRPr="00326A48">
        <w:rPr>
          <w:rFonts w:ascii="Times New Roman" w:eastAsia="SimSun" w:hAnsi="SimSun"/>
          <w:color w:val="auto"/>
          <w:sz w:val="21"/>
          <w:szCs w:val="21"/>
          <w:lang w:eastAsia="zh-CN"/>
        </w:rPr>
        <w:t>政策和法律框架。建立了一个新机构，来满足南非城乡</w:t>
      </w:r>
      <w:r w:rsidRPr="00326A48">
        <w:rPr>
          <w:rFonts w:ascii="Times New Roman" w:eastAsia="SimSun" w:hAnsi="Times New Roman"/>
          <w:color w:val="auto"/>
          <w:sz w:val="21"/>
          <w:szCs w:val="21"/>
          <w:lang w:eastAsia="zh-CN"/>
        </w:rPr>
        <w:t>小型、中型和微型企业和妇女所有的这类企业</w:t>
      </w:r>
      <w:r w:rsidRPr="00326A48">
        <w:rPr>
          <w:rFonts w:ascii="Times New Roman" w:eastAsia="SimSun" w:hAnsi="SimSun"/>
          <w:color w:val="auto"/>
          <w:sz w:val="21"/>
          <w:szCs w:val="21"/>
          <w:lang w:eastAsia="zh-CN"/>
        </w:rPr>
        <w:t>的需求。关键的行为者有：</w:t>
      </w:r>
      <w:r w:rsidRPr="00326A48">
        <w:rPr>
          <w:rFonts w:ascii="Times New Roman" w:eastAsia="SimSun" w:hAnsi="Times New Roman"/>
          <w:color w:val="auto"/>
          <w:sz w:val="21"/>
          <w:szCs w:val="21"/>
        </w:rPr>
        <w:t>Ntsika</w:t>
      </w:r>
      <w:r w:rsidRPr="00326A48">
        <w:rPr>
          <w:rFonts w:ascii="Times New Roman" w:eastAsia="SimSun" w:hAnsi="SimSun"/>
          <w:color w:val="auto"/>
          <w:sz w:val="21"/>
          <w:szCs w:val="21"/>
          <w:lang w:eastAsia="zh-CN"/>
        </w:rPr>
        <w:t>企业促进局；</w:t>
      </w:r>
      <w:r w:rsidRPr="00326A48">
        <w:rPr>
          <w:rFonts w:ascii="Times New Roman" w:eastAsia="SimSun" w:hAnsi="Times New Roman"/>
          <w:color w:val="auto"/>
          <w:sz w:val="21"/>
          <w:szCs w:val="21"/>
        </w:rPr>
        <w:t>Khula</w:t>
      </w:r>
      <w:r w:rsidRPr="00326A48">
        <w:rPr>
          <w:rFonts w:ascii="Times New Roman" w:eastAsia="SimSun" w:hAnsi="SimSun"/>
          <w:color w:val="auto"/>
          <w:sz w:val="21"/>
          <w:szCs w:val="21"/>
          <w:lang w:eastAsia="zh-CN"/>
        </w:rPr>
        <w:t>企业融资机构与</w:t>
      </w:r>
      <w:r w:rsidRPr="00326A48">
        <w:rPr>
          <w:rFonts w:ascii="Times New Roman" w:eastAsia="SimSun" w:hAnsi="Times New Roman"/>
          <w:color w:val="auto"/>
          <w:sz w:val="21"/>
          <w:szCs w:val="21"/>
        </w:rPr>
        <w:t>Khula</w:t>
      </w:r>
      <w:r w:rsidRPr="00326A48">
        <w:rPr>
          <w:rFonts w:ascii="Times New Roman" w:eastAsia="SimSun" w:hAnsi="SimSun"/>
          <w:color w:val="auto"/>
          <w:sz w:val="21"/>
          <w:szCs w:val="21"/>
          <w:lang w:eastAsia="zh-CN"/>
        </w:rPr>
        <w:t>信用担保机构；全国小企业理事会；省级</w:t>
      </w:r>
      <w:r w:rsidRPr="00326A48">
        <w:rPr>
          <w:rFonts w:ascii="Times New Roman" w:eastAsia="SimSun" w:hAnsi="Times New Roman"/>
          <w:color w:val="auto"/>
          <w:sz w:val="21"/>
          <w:szCs w:val="21"/>
          <w:lang w:eastAsia="zh-CN"/>
        </w:rPr>
        <w:t>小型、中型和微型企业</w:t>
      </w:r>
      <w:r w:rsidRPr="00326A48">
        <w:rPr>
          <w:rFonts w:ascii="Times New Roman" w:eastAsia="SimSun" w:hAnsi="SimSun"/>
          <w:color w:val="auto"/>
          <w:sz w:val="21"/>
          <w:szCs w:val="21"/>
          <w:lang w:eastAsia="zh-CN"/>
        </w:rPr>
        <w:t>工作</w:t>
      </w:r>
      <w:r w:rsidR="00C12DFB" w:rsidRPr="00326A48">
        <w:rPr>
          <w:rFonts w:ascii="Times New Roman" w:eastAsia="SimSun" w:hAnsi="SimSun" w:hint="eastAsia"/>
          <w:color w:val="auto"/>
          <w:sz w:val="21"/>
          <w:szCs w:val="21"/>
          <w:lang w:eastAsia="zh-CN"/>
        </w:rPr>
        <w:t xml:space="preserve">     </w:t>
      </w:r>
      <w:r w:rsidRPr="00326A48">
        <w:rPr>
          <w:rFonts w:ascii="Times New Roman" w:eastAsia="SimSun" w:hAnsi="SimSun"/>
          <w:color w:val="auto"/>
          <w:sz w:val="21"/>
          <w:szCs w:val="21"/>
          <w:lang w:eastAsia="zh-CN"/>
        </w:rPr>
        <w:t>部。</w:t>
      </w:r>
      <w:r w:rsidRPr="00326A48">
        <w:rPr>
          <w:rStyle w:val="FootnoteReference1"/>
          <w:rFonts w:ascii="Times New Roman" w:eastAsia="SimSun" w:hAnsi="Times New Roman"/>
          <w:color w:val="auto"/>
          <w:sz w:val="21"/>
          <w:szCs w:val="21"/>
        </w:rPr>
        <w:footnoteReference w:id="115"/>
      </w:r>
      <w:r w:rsidRPr="00326A48">
        <w:rPr>
          <w:rFonts w:ascii="Times New Roman" w:eastAsia="SimSun" w:hAnsi="SimSun"/>
          <w:color w:val="auto"/>
          <w:sz w:val="21"/>
          <w:szCs w:val="21"/>
          <w:lang w:eastAsia="zh-CN"/>
        </w:rPr>
        <w:t>妇女从这些机构得到了大量资金，尽管比男子的少。</w:t>
      </w:r>
    </w:p>
    <w:p w:rsidR="00543526" w:rsidRPr="00326A48" w:rsidRDefault="00E2392F" w:rsidP="005F0A67">
      <w:pPr>
        <w:tabs>
          <w:tab w:val="left" w:pos="525"/>
        </w:tabs>
        <w:snapToGrid w:val="0"/>
        <w:spacing w:after="240" w:line="360" w:lineRule="exact"/>
        <w:rPr>
          <w:rFonts w:ascii="Times New Roman"/>
          <w:szCs w:val="21"/>
        </w:rPr>
      </w:pPr>
      <w:r w:rsidRPr="00326A48">
        <w:rPr>
          <w:rFonts w:ascii="Times New Roman"/>
          <w:szCs w:val="21"/>
        </w:rPr>
        <w:t>13.24</w:t>
      </w:r>
      <w:r w:rsidRPr="00326A48">
        <w:rPr>
          <w:rFonts w:ascii="Times New Roman" w:hAnsi="SimSun"/>
          <w:szCs w:val="21"/>
        </w:rPr>
        <w:t>非政府组织</w:t>
      </w:r>
      <w:r w:rsidRPr="00326A48">
        <w:rPr>
          <w:rFonts w:ascii="Times New Roman"/>
          <w:szCs w:val="21"/>
        </w:rPr>
        <w:t xml:space="preserve"> (NGOs)</w:t>
      </w:r>
      <w:r w:rsidRPr="00326A48">
        <w:rPr>
          <w:rFonts w:ascii="Times New Roman" w:hAnsi="SimSun"/>
          <w:szCs w:val="21"/>
        </w:rPr>
        <w:t>也能得到政府资金，譬如妇女非政府组织通过各种发展机构取得，如国家发展署、社会发展部、劳工部加强民间社会基金、国家彩票委员会、豪滕发展局等省级和地方政府发展机构</w:t>
      </w:r>
      <w:r w:rsidR="00681432" w:rsidRPr="00326A48">
        <w:rPr>
          <w:rFonts w:ascii="Times New Roman" w:hAnsi="SimSun"/>
          <w:szCs w:val="21"/>
        </w:rPr>
        <w:t>。</w:t>
      </w:r>
    </w:p>
    <w:p w:rsidR="00543526" w:rsidRPr="00326A48" w:rsidRDefault="00E2392F" w:rsidP="005F0A67">
      <w:pPr>
        <w:tabs>
          <w:tab w:val="left" w:pos="525"/>
        </w:tabs>
        <w:snapToGrid w:val="0"/>
        <w:spacing w:after="240" w:line="360" w:lineRule="exact"/>
        <w:rPr>
          <w:rFonts w:ascii="Times New Roman"/>
          <w:szCs w:val="21"/>
        </w:rPr>
      </w:pPr>
      <w:r w:rsidRPr="00326A48">
        <w:rPr>
          <w:rFonts w:ascii="Times New Roman"/>
          <w:szCs w:val="21"/>
        </w:rPr>
        <w:t xml:space="preserve">13.25 </w:t>
      </w:r>
      <w:r w:rsidRPr="00326A48">
        <w:rPr>
          <w:rFonts w:ascii="Times New Roman" w:hAnsi="SimSun"/>
          <w:szCs w:val="21"/>
        </w:rPr>
        <w:t>金融服务监管框架已经放宽限制，以便利于传统储蓄活动，如妇女协会或</w:t>
      </w:r>
      <w:r w:rsidRPr="00326A48">
        <w:rPr>
          <w:rFonts w:hAnsi="SimSun"/>
          <w:szCs w:val="21"/>
        </w:rPr>
        <w:t>“</w:t>
      </w:r>
      <w:r w:rsidRPr="00326A48">
        <w:rPr>
          <w:rFonts w:ascii="Times New Roman"/>
          <w:i/>
          <w:szCs w:val="21"/>
        </w:rPr>
        <w:t>Stokvels</w:t>
      </w:r>
      <w:r w:rsidRPr="00326A48">
        <w:rPr>
          <w:rFonts w:hAnsi="SimSun"/>
          <w:szCs w:val="21"/>
        </w:rPr>
        <w:t>”</w:t>
      </w:r>
      <w:r w:rsidRPr="00326A48">
        <w:rPr>
          <w:rFonts w:ascii="Times New Roman" w:hAnsi="SimSun"/>
          <w:szCs w:val="21"/>
        </w:rPr>
        <w:t>的储蓄活动</w:t>
      </w:r>
      <w:r w:rsidRPr="00326A48">
        <w:rPr>
          <w:rFonts w:ascii="Times New Roman" w:hAnsi="SimSun"/>
          <w:i/>
          <w:szCs w:val="21"/>
        </w:rPr>
        <w:t>。</w:t>
      </w:r>
      <w:r w:rsidRPr="00326A48">
        <w:rPr>
          <w:rFonts w:ascii="Times New Roman" w:hAnsi="SimSun"/>
          <w:szCs w:val="21"/>
        </w:rPr>
        <w:t>政策措施也有助于妇女获得政府保护，特别是保护妇女免遭那些</w:t>
      </w:r>
      <w:r w:rsidRPr="00326A48">
        <w:rPr>
          <w:rStyle w:val="shorttext1"/>
          <w:rFonts w:ascii="Times New Roman" w:hAnsi="SimSun"/>
          <w:sz w:val="21"/>
          <w:szCs w:val="21"/>
        </w:rPr>
        <w:t>放高利贷并没收包括银行卡和身份证在内各种私人物品的</w:t>
      </w:r>
      <w:r w:rsidRPr="00326A48">
        <w:rPr>
          <w:rFonts w:ascii="Times New Roman" w:hAnsi="SimSun"/>
          <w:szCs w:val="21"/>
        </w:rPr>
        <w:t>不良放贷者算计</w:t>
      </w:r>
      <w:r w:rsidR="00681432" w:rsidRPr="00326A48">
        <w:rPr>
          <w:rFonts w:ascii="Times New Roman" w:hAnsi="SimSun"/>
          <w:szCs w:val="21"/>
        </w:rPr>
        <w:t>。</w:t>
      </w:r>
    </w:p>
    <w:p w:rsidR="00E2392F" w:rsidRPr="00326A48" w:rsidRDefault="00E2392F" w:rsidP="005F0A67">
      <w:pPr>
        <w:tabs>
          <w:tab w:val="left" w:pos="525"/>
        </w:tabs>
        <w:snapToGrid w:val="0"/>
        <w:spacing w:after="240" w:line="360" w:lineRule="exact"/>
        <w:rPr>
          <w:rFonts w:ascii="Times New Roman"/>
          <w:szCs w:val="21"/>
        </w:rPr>
      </w:pPr>
      <w:r w:rsidRPr="00326A48">
        <w:rPr>
          <w:rFonts w:ascii="Times New Roman"/>
          <w:szCs w:val="21"/>
        </w:rPr>
        <w:t xml:space="preserve">13.26 </w:t>
      </w:r>
      <w:r w:rsidRPr="00326A48">
        <w:rPr>
          <w:rFonts w:ascii="Times New Roman" w:hAnsi="SimSun"/>
          <w:szCs w:val="21"/>
        </w:rPr>
        <w:t>政府业已敦促金融部门引进机制，使那些直至今日仍不能开立银行账户的自谋职业者能够开立账户。银行业的一个倡议，即</w:t>
      </w:r>
      <w:r w:rsidRPr="00326A48">
        <w:rPr>
          <w:rFonts w:ascii="Times New Roman"/>
          <w:i/>
          <w:szCs w:val="21"/>
        </w:rPr>
        <w:t>Mzansi Bank</w:t>
      </w:r>
      <w:r w:rsidRPr="00326A48">
        <w:rPr>
          <w:rFonts w:ascii="Times New Roman" w:hAnsi="SimSun"/>
          <w:szCs w:val="21"/>
        </w:rPr>
        <w:t>，使无业者和自谋职业者得以开立银行账户。这已对妇女生活产生了积极的影响，其中很多妇女是自谋职业者。</w:t>
      </w:r>
    </w:p>
    <w:p w:rsidR="00E2392F" w:rsidRPr="00326A48" w:rsidRDefault="00E2392F" w:rsidP="005F0A67">
      <w:pPr>
        <w:tabs>
          <w:tab w:val="left" w:pos="525"/>
        </w:tabs>
        <w:snapToGrid w:val="0"/>
        <w:spacing w:after="240" w:line="360" w:lineRule="exact"/>
        <w:rPr>
          <w:rFonts w:ascii="Times New Roman"/>
          <w:szCs w:val="21"/>
        </w:rPr>
      </w:pPr>
      <w:r w:rsidRPr="00326A48">
        <w:rPr>
          <w:rFonts w:ascii="Times New Roman"/>
          <w:szCs w:val="21"/>
        </w:rPr>
        <w:t xml:space="preserve">13.27 </w:t>
      </w:r>
      <w:r w:rsidRPr="00326A48">
        <w:rPr>
          <w:rFonts w:ascii="Times New Roman" w:hAnsi="SimSun"/>
          <w:szCs w:val="21"/>
        </w:rPr>
        <w:t>对女企业家的一些最新研究表明，数据很难得，不过接受调查的妇女</w:t>
      </w:r>
      <w:r w:rsidR="00C12DFB" w:rsidRPr="00326A48">
        <w:rPr>
          <w:rFonts w:ascii="Times New Roman" w:hAnsi="SimSun"/>
          <w:szCs w:val="21"/>
        </w:rPr>
        <w:t>：</w:t>
      </w:r>
      <w:r w:rsidRPr="00326A48">
        <w:rPr>
          <w:rStyle w:val="FootnoteReference1"/>
          <w:rFonts w:ascii="Times New Roman"/>
          <w:color w:val="auto"/>
          <w:szCs w:val="21"/>
        </w:rPr>
        <w:footnoteReference w:id="116"/>
      </w:r>
    </w:p>
    <w:p w:rsidR="00E2392F" w:rsidRPr="00326A48" w:rsidRDefault="00E2392F" w:rsidP="00395AFE">
      <w:pPr>
        <w:numPr>
          <w:ilvl w:val="0"/>
          <w:numId w:val="112"/>
        </w:numPr>
        <w:tabs>
          <w:tab w:val="clear" w:pos="360"/>
          <w:tab w:val="left" w:pos="1050"/>
        </w:tabs>
        <w:snapToGrid w:val="0"/>
        <w:spacing w:line="360" w:lineRule="exact"/>
        <w:ind w:left="1054" w:hanging="527"/>
        <w:rPr>
          <w:rFonts w:ascii="Times New Roman"/>
          <w:szCs w:val="21"/>
        </w:rPr>
      </w:pPr>
      <w:r w:rsidRPr="00326A48">
        <w:rPr>
          <w:rFonts w:ascii="Times New Roman"/>
          <w:szCs w:val="21"/>
        </w:rPr>
        <w:t>70%</w:t>
      </w:r>
      <w:r w:rsidRPr="00326A48">
        <w:rPr>
          <w:rFonts w:ascii="Times New Roman" w:hAnsi="SimSun"/>
          <w:szCs w:val="21"/>
        </w:rPr>
        <w:t>表示金融支持比组织支持更重要</w:t>
      </w:r>
      <w:r w:rsidR="00681432" w:rsidRPr="00326A48">
        <w:rPr>
          <w:rFonts w:ascii="Times New Roman" w:hAnsi="SimSun"/>
          <w:szCs w:val="21"/>
        </w:rPr>
        <w:t>；</w:t>
      </w:r>
    </w:p>
    <w:p w:rsidR="00E2392F" w:rsidRPr="00326A48" w:rsidRDefault="00E2392F" w:rsidP="00395AFE">
      <w:pPr>
        <w:numPr>
          <w:ilvl w:val="0"/>
          <w:numId w:val="112"/>
        </w:numPr>
        <w:tabs>
          <w:tab w:val="clear" w:pos="360"/>
          <w:tab w:val="left" w:pos="1050"/>
        </w:tabs>
        <w:snapToGrid w:val="0"/>
        <w:spacing w:line="360" w:lineRule="exact"/>
        <w:ind w:left="1054" w:hanging="527"/>
        <w:rPr>
          <w:rFonts w:ascii="Times New Roman"/>
          <w:szCs w:val="21"/>
        </w:rPr>
      </w:pPr>
      <w:r w:rsidRPr="00326A48">
        <w:rPr>
          <w:rFonts w:ascii="Times New Roman"/>
          <w:szCs w:val="21"/>
        </w:rPr>
        <w:t>42%</w:t>
      </w:r>
      <w:r w:rsidRPr="00326A48">
        <w:rPr>
          <w:rFonts w:ascii="Times New Roman" w:hAnsi="SimSun"/>
          <w:szCs w:val="21"/>
        </w:rPr>
        <w:t>不知道南非有支持企业的组织；</w:t>
      </w:r>
    </w:p>
    <w:p w:rsidR="00E2392F" w:rsidRPr="00326A48" w:rsidRDefault="00E2392F" w:rsidP="00395AFE">
      <w:pPr>
        <w:numPr>
          <w:ilvl w:val="0"/>
          <w:numId w:val="112"/>
        </w:numPr>
        <w:tabs>
          <w:tab w:val="clear" w:pos="360"/>
          <w:tab w:val="left" w:pos="1050"/>
        </w:tabs>
        <w:snapToGrid w:val="0"/>
        <w:spacing w:line="360" w:lineRule="exact"/>
        <w:ind w:left="1054" w:hanging="527"/>
        <w:rPr>
          <w:rFonts w:ascii="Times New Roman"/>
          <w:szCs w:val="21"/>
        </w:rPr>
      </w:pPr>
      <w:r w:rsidRPr="00326A48">
        <w:rPr>
          <w:rFonts w:ascii="Times New Roman"/>
          <w:szCs w:val="21"/>
        </w:rPr>
        <w:t>52%</w:t>
      </w:r>
      <w:r w:rsidRPr="00326A48">
        <w:rPr>
          <w:rFonts w:ascii="Times New Roman" w:hAnsi="SimSun"/>
          <w:szCs w:val="21"/>
        </w:rPr>
        <w:t>不知道还有专门针对妇女的组织；</w:t>
      </w:r>
    </w:p>
    <w:p w:rsidR="00E2392F" w:rsidRPr="00326A48" w:rsidRDefault="00E2392F" w:rsidP="00395AFE">
      <w:pPr>
        <w:numPr>
          <w:ilvl w:val="0"/>
          <w:numId w:val="112"/>
        </w:numPr>
        <w:tabs>
          <w:tab w:val="clear" w:pos="360"/>
          <w:tab w:val="left" w:pos="1050"/>
        </w:tabs>
        <w:snapToGrid w:val="0"/>
        <w:spacing w:line="360" w:lineRule="exact"/>
        <w:ind w:left="1054" w:hanging="527"/>
        <w:rPr>
          <w:rFonts w:ascii="Times New Roman"/>
          <w:szCs w:val="21"/>
        </w:rPr>
      </w:pPr>
      <w:r w:rsidRPr="00326A48">
        <w:rPr>
          <w:rFonts w:ascii="Times New Roman"/>
          <w:szCs w:val="21"/>
        </w:rPr>
        <w:t>71%</w:t>
      </w:r>
      <w:r w:rsidRPr="00326A48">
        <w:rPr>
          <w:rFonts w:ascii="Times New Roman" w:hAnsi="SimSun"/>
          <w:szCs w:val="21"/>
        </w:rPr>
        <w:t>的女企业家是非洲人，</w:t>
      </w:r>
      <w:r w:rsidRPr="00326A48">
        <w:rPr>
          <w:rFonts w:ascii="Times New Roman"/>
          <w:szCs w:val="21"/>
        </w:rPr>
        <w:t>11%</w:t>
      </w:r>
      <w:r w:rsidRPr="00326A48">
        <w:rPr>
          <w:rFonts w:ascii="Times New Roman" w:hAnsi="SimSun"/>
          <w:szCs w:val="21"/>
        </w:rPr>
        <w:t>是印度裔人，</w:t>
      </w:r>
      <w:r w:rsidRPr="00326A48">
        <w:rPr>
          <w:rFonts w:ascii="Times New Roman"/>
          <w:szCs w:val="21"/>
        </w:rPr>
        <w:t>8%</w:t>
      </w:r>
      <w:r w:rsidRPr="00326A48">
        <w:rPr>
          <w:rFonts w:ascii="Times New Roman" w:hAnsi="SimSun"/>
          <w:szCs w:val="21"/>
        </w:rPr>
        <w:t>是有色人种</w:t>
      </w:r>
      <w:r w:rsidR="00681432" w:rsidRPr="00326A48">
        <w:rPr>
          <w:rFonts w:ascii="Times New Roman" w:hAnsi="SimSun"/>
          <w:szCs w:val="21"/>
        </w:rPr>
        <w:t>；</w:t>
      </w:r>
    </w:p>
    <w:p w:rsidR="00E2392F" w:rsidRPr="00326A48" w:rsidRDefault="00C12DFB" w:rsidP="00395AFE">
      <w:pPr>
        <w:numPr>
          <w:ilvl w:val="0"/>
          <w:numId w:val="112"/>
        </w:numPr>
        <w:tabs>
          <w:tab w:val="clear" w:pos="360"/>
          <w:tab w:val="left" w:pos="1050"/>
        </w:tabs>
        <w:snapToGrid w:val="0"/>
        <w:spacing w:line="360" w:lineRule="exact"/>
        <w:ind w:left="1054" w:hanging="527"/>
        <w:rPr>
          <w:rFonts w:ascii="Times New Roman"/>
          <w:szCs w:val="21"/>
        </w:rPr>
      </w:pPr>
      <w:r w:rsidRPr="00326A48">
        <w:rPr>
          <w:rFonts w:ascii="Times New Roman"/>
          <w:szCs w:val="21"/>
        </w:rPr>
        <w:t>15%</w:t>
      </w:r>
      <w:r w:rsidR="00E2392F" w:rsidRPr="00326A48">
        <w:rPr>
          <w:rFonts w:ascii="Times New Roman" w:hAnsi="SimSun"/>
          <w:szCs w:val="21"/>
        </w:rPr>
        <w:t>的妇女开办的企业是在农村地区；</w:t>
      </w:r>
    </w:p>
    <w:p w:rsidR="00E2392F" w:rsidRPr="00326A48" w:rsidRDefault="00C12DFB" w:rsidP="00395AFE">
      <w:pPr>
        <w:numPr>
          <w:ilvl w:val="0"/>
          <w:numId w:val="112"/>
        </w:numPr>
        <w:tabs>
          <w:tab w:val="clear" w:pos="360"/>
          <w:tab w:val="left" w:pos="1050"/>
        </w:tabs>
        <w:snapToGrid w:val="0"/>
        <w:spacing w:line="360" w:lineRule="exact"/>
        <w:ind w:left="1054" w:hanging="527"/>
        <w:rPr>
          <w:rFonts w:ascii="Times New Roman"/>
          <w:szCs w:val="21"/>
        </w:rPr>
      </w:pPr>
      <w:r w:rsidRPr="00326A48">
        <w:rPr>
          <w:rFonts w:ascii="Times New Roman"/>
          <w:szCs w:val="21"/>
        </w:rPr>
        <w:t>31%</w:t>
      </w:r>
      <w:r w:rsidR="00E2392F" w:rsidRPr="00326A48">
        <w:rPr>
          <w:rFonts w:ascii="Times New Roman" w:hAnsi="SimSun"/>
          <w:szCs w:val="21"/>
        </w:rPr>
        <w:t>从事的是</w:t>
      </w:r>
      <w:r w:rsidR="00E2392F" w:rsidRPr="00326A48">
        <w:rPr>
          <w:rFonts w:ascii="Times New Roman"/>
          <w:szCs w:val="21"/>
        </w:rPr>
        <w:t>ICT</w:t>
      </w:r>
      <w:r w:rsidR="00E2392F" w:rsidRPr="00326A48">
        <w:rPr>
          <w:rFonts w:ascii="Times New Roman" w:hAnsi="SimSun"/>
          <w:szCs w:val="21"/>
        </w:rPr>
        <w:t>和服务业；</w:t>
      </w:r>
    </w:p>
    <w:p w:rsidR="00E2392F" w:rsidRPr="00326A48" w:rsidRDefault="00E2392F" w:rsidP="00395AFE">
      <w:pPr>
        <w:numPr>
          <w:ilvl w:val="0"/>
          <w:numId w:val="112"/>
        </w:numPr>
        <w:tabs>
          <w:tab w:val="clear" w:pos="360"/>
          <w:tab w:val="left" w:pos="1050"/>
        </w:tabs>
        <w:snapToGrid w:val="0"/>
        <w:spacing w:line="360" w:lineRule="exact"/>
        <w:ind w:left="1054" w:hanging="527"/>
        <w:rPr>
          <w:rFonts w:ascii="Times New Roman"/>
          <w:szCs w:val="21"/>
        </w:rPr>
      </w:pPr>
      <w:r w:rsidRPr="00326A48">
        <w:rPr>
          <w:rFonts w:ascii="Times New Roman"/>
          <w:szCs w:val="21"/>
        </w:rPr>
        <w:t>65.5%</w:t>
      </w:r>
      <w:r w:rsidRPr="00326A48">
        <w:rPr>
          <w:rFonts w:ascii="Times New Roman" w:hAnsi="SimSun"/>
          <w:szCs w:val="21"/>
        </w:rPr>
        <w:t>的妇女</w:t>
      </w:r>
      <w:r w:rsidRPr="00326A48">
        <w:rPr>
          <w:rStyle w:val="shorttext1"/>
          <w:rFonts w:ascii="Times New Roman" w:hAnsi="SimSun"/>
          <w:sz w:val="21"/>
          <w:szCs w:val="21"/>
        </w:rPr>
        <w:t>透露她们的营业额在</w:t>
      </w:r>
      <w:r w:rsidRPr="00326A48">
        <w:rPr>
          <w:rStyle w:val="shorttext1"/>
          <w:rFonts w:ascii="Times New Roman"/>
          <w:sz w:val="21"/>
          <w:szCs w:val="21"/>
        </w:rPr>
        <w:t>10</w:t>
      </w:r>
      <w:r w:rsidRPr="00326A48">
        <w:rPr>
          <w:rStyle w:val="shorttext1"/>
          <w:rFonts w:ascii="Times New Roman" w:hAnsi="SimSun"/>
          <w:sz w:val="21"/>
          <w:szCs w:val="21"/>
        </w:rPr>
        <w:t>万兰特以上；</w:t>
      </w:r>
    </w:p>
    <w:p w:rsidR="00543526" w:rsidRPr="00326A48" w:rsidRDefault="00C12DFB" w:rsidP="00395AFE">
      <w:pPr>
        <w:numPr>
          <w:ilvl w:val="0"/>
          <w:numId w:val="112"/>
        </w:numPr>
        <w:tabs>
          <w:tab w:val="clear" w:pos="360"/>
          <w:tab w:val="left" w:pos="1050"/>
        </w:tabs>
        <w:snapToGrid w:val="0"/>
        <w:spacing w:after="240" w:line="360" w:lineRule="exact"/>
        <w:ind w:left="1050" w:hanging="525"/>
        <w:rPr>
          <w:rFonts w:ascii="Times New Roman"/>
          <w:szCs w:val="21"/>
        </w:rPr>
      </w:pPr>
      <w:r w:rsidRPr="00326A48">
        <w:rPr>
          <w:rFonts w:ascii="Times New Roman"/>
          <w:szCs w:val="21"/>
        </w:rPr>
        <w:t>69%</w:t>
      </w:r>
      <w:r w:rsidR="00E2392F" w:rsidRPr="00326A48">
        <w:rPr>
          <w:rFonts w:ascii="Times New Roman" w:hAnsi="SimSun"/>
          <w:szCs w:val="21"/>
        </w:rPr>
        <w:t>的妇女开办的企业运营不到</w:t>
      </w:r>
      <w:r w:rsidR="00E2392F" w:rsidRPr="00326A48">
        <w:rPr>
          <w:rFonts w:ascii="Times New Roman"/>
          <w:szCs w:val="21"/>
        </w:rPr>
        <w:t>5</w:t>
      </w:r>
      <w:r w:rsidR="00E2392F" w:rsidRPr="00326A48">
        <w:rPr>
          <w:rFonts w:ascii="Times New Roman" w:hAnsi="SimSun"/>
          <w:szCs w:val="21"/>
        </w:rPr>
        <w:t>年</w:t>
      </w:r>
      <w:r w:rsidR="00681432" w:rsidRPr="00326A48">
        <w:rPr>
          <w:rFonts w:ascii="Times New Roman" w:hAnsi="SimSun"/>
          <w:szCs w:val="21"/>
        </w:rPr>
        <w:t>。</w:t>
      </w:r>
    </w:p>
    <w:p w:rsidR="00543526" w:rsidRPr="00326A48" w:rsidRDefault="00E2392F" w:rsidP="005F0A67">
      <w:pPr>
        <w:tabs>
          <w:tab w:val="left" w:pos="525"/>
        </w:tabs>
        <w:snapToGrid w:val="0"/>
        <w:spacing w:after="240" w:line="360" w:lineRule="exact"/>
        <w:rPr>
          <w:rFonts w:ascii="Times New Roman"/>
          <w:szCs w:val="21"/>
        </w:rPr>
      </w:pPr>
      <w:r w:rsidRPr="00326A48">
        <w:rPr>
          <w:rFonts w:ascii="Times New Roman"/>
          <w:szCs w:val="21"/>
        </w:rPr>
        <w:t xml:space="preserve">13.28 </w:t>
      </w:r>
      <w:r w:rsidRPr="00326A48">
        <w:rPr>
          <w:rFonts w:ascii="Times New Roman" w:hAnsi="SimSun"/>
          <w:szCs w:val="21"/>
        </w:rPr>
        <w:t>贸易和工业部对</w:t>
      </w:r>
      <w:r w:rsidRPr="00326A48">
        <w:rPr>
          <w:rFonts w:ascii="Times New Roman"/>
          <w:szCs w:val="21"/>
        </w:rPr>
        <w:t>小型、中型和微型企业进行了</w:t>
      </w:r>
      <w:r w:rsidRPr="00326A48">
        <w:rPr>
          <w:rFonts w:ascii="Times New Roman"/>
          <w:szCs w:val="21"/>
        </w:rPr>
        <w:t>2003</w:t>
      </w:r>
      <w:r w:rsidRPr="00326A48">
        <w:rPr>
          <w:rFonts w:ascii="Times New Roman" w:hAnsi="SimSun"/>
          <w:szCs w:val="21"/>
        </w:rPr>
        <w:t>年度审查，结果发现在非正规部门，男性雇主或自谋职业者为</w:t>
      </w:r>
      <w:r w:rsidRPr="00326A48">
        <w:rPr>
          <w:rFonts w:ascii="Times New Roman"/>
          <w:szCs w:val="21"/>
        </w:rPr>
        <w:t>57</w:t>
      </w:r>
      <w:r w:rsidRPr="00326A48">
        <w:rPr>
          <w:rFonts w:ascii="Times New Roman" w:hAnsi="SimSun"/>
          <w:szCs w:val="21"/>
        </w:rPr>
        <w:t>万人，而女性雇主或自谋职业者为</w:t>
      </w:r>
      <w:r w:rsidRPr="00326A48">
        <w:rPr>
          <w:rFonts w:ascii="Times New Roman"/>
          <w:szCs w:val="21"/>
        </w:rPr>
        <w:t>66.4</w:t>
      </w:r>
      <w:r w:rsidRPr="00326A48">
        <w:rPr>
          <w:rFonts w:ascii="Times New Roman" w:hAnsi="SimSun"/>
          <w:szCs w:val="21"/>
        </w:rPr>
        <w:t>万人。但在正规部门，男性雇主或自谋职业者达</w:t>
      </w:r>
      <w:r w:rsidRPr="00326A48">
        <w:rPr>
          <w:rFonts w:ascii="Times New Roman"/>
          <w:szCs w:val="21"/>
        </w:rPr>
        <w:t>37.8</w:t>
      </w:r>
      <w:r w:rsidRPr="00326A48">
        <w:rPr>
          <w:rFonts w:ascii="Times New Roman" w:hAnsi="SimSun"/>
          <w:szCs w:val="21"/>
        </w:rPr>
        <w:t>万人，女性雇主或自谋职业者只有</w:t>
      </w:r>
      <w:r w:rsidRPr="00326A48">
        <w:rPr>
          <w:rFonts w:ascii="Times New Roman"/>
          <w:szCs w:val="21"/>
        </w:rPr>
        <w:t>12.8</w:t>
      </w:r>
      <w:r w:rsidRPr="00326A48">
        <w:rPr>
          <w:rFonts w:ascii="Times New Roman" w:hAnsi="SimSun"/>
          <w:szCs w:val="21"/>
        </w:rPr>
        <w:t>万人。这种现象可以解读为：女性拥有的正规企业约占</w:t>
      </w:r>
      <w:r w:rsidRPr="00326A48">
        <w:rPr>
          <w:rFonts w:ascii="Times New Roman"/>
          <w:szCs w:val="21"/>
        </w:rPr>
        <w:t>28%</w:t>
      </w:r>
      <w:r w:rsidRPr="00326A48">
        <w:rPr>
          <w:rFonts w:ascii="Times New Roman" w:hAnsi="SimSun"/>
          <w:szCs w:val="21"/>
        </w:rPr>
        <w:t>，非正规企业占</w:t>
      </w:r>
      <w:r w:rsidRPr="00326A48">
        <w:rPr>
          <w:rFonts w:ascii="Times New Roman"/>
          <w:szCs w:val="21"/>
        </w:rPr>
        <w:t>62%</w:t>
      </w:r>
      <w:r w:rsidRPr="00326A48">
        <w:rPr>
          <w:rFonts w:ascii="Times New Roman" w:hAnsi="SimSun"/>
          <w:szCs w:val="21"/>
        </w:rPr>
        <w:t>。因此，正规经济主要是由男性把持的</w:t>
      </w:r>
      <w:r w:rsidR="00681432" w:rsidRPr="00326A48">
        <w:rPr>
          <w:rFonts w:ascii="Times New Roman" w:hAnsi="SimSun"/>
          <w:szCs w:val="21"/>
        </w:rPr>
        <w:t>。</w:t>
      </w:r>
    </w:p>
    <w:p w:rsidR="00543526" w:rsidRPr="00326A48" w:rsidRDefault="00E2392F" w:rsidP="005F0A67">
      <w:pPr>
        <w:tabs>
          <w:tab w:val="left" w:pos="525"/>
        </w:tabs>
        <w:snapToGrid w:val="0"/>
        <w:spacing w:after="240" w:line="360" w:lineRule="exact"/>
        <w:rPr>
          <w:rFonts w:ascii="Times New Roman"/>
          <w:szCs w:val="21"/>
        </w:rPr>
      </w:pPr>
      <w:r w:rsidRPr="00326A48">
        <w:rPr>
          <w:rFonts w:ascii="Times New Roman"/>
          <w:szCs w:val="21"/>
        </w:rPr>
        <w:t xml:space="preserve">13.29 </w:t>
      </w:r>
      <w:r w:rsidRPr="00326A48">
        <w:rPr>
          <w:rFonts w:ascii="Times New Roman" w:hAnsi="SimSun"/>
          <w:szCs w:val="21"/>
        </w:rPr>
        <w:t>建立南非女企业家网络</w:t>
      </w:r>
      <w:r w:rsidRPr="00326A48">
        <w:rPr>
          <w:rFonts w:ascii="Times New Roman"/>
          <w:szCs w:val="21"/>
        </w:rPr>
        <w:t>(SAWEN)</w:t>
      </w:r>
      <w:r w:rsidRPr="00326A48">
        <w:rPr>
          <w:rFonts w:ascii="Times New Roman" w:hAnsi="SimSun"/>
          <w:szCs w:val="21"/>
        </w:rPr>
        <w:t>就是为了消除女企业家在创业、发展和持续经营过程中</w:t>
      </w:r>
      <w:r w:rsidR="00C12DFB" w:rsidRPr="00326A48">
        <w:rPr>
          <w:rFonts w:ascii="Times New Roman" w:hAnsi="SimSun" w:hint="eastAsia"/>
          <w:szCs w:val="21"/>
        </w:rPr>
        <w:t>遇到</w:t>
      </w:r>
      <w:r w:rsidRPr="00326A48">
        <w:rPr>
          <w:rFonts w:ascii="Times New Roman" w:hAnsi="SimSun"/>
          <w:szCs w:val="21"/>
        </w:rPr>
        <w:t>的固疾，它是一个为致力于促进和提高女企业家地位的个人与组织设立的网络化论坛，迄今取得的成果之一就是招募了</w:t>
      </w:r>
      <w:r w:rsidRPr="00326A48">
        <w:rPr>
          <w:rFonts w:ascii="Times New Roman"/>
          <w:szCs w:val="21"/>
        </w:rPr>
        <w:t>2</w:t>
      </w:r>
      <w:r w:rsidR="00C12DFB" w:rsidRPr="00326A48">
        <w:rPr>
          <w:rFonts w:ascii="Times New Roman" w:hint="eastAsia"/>
          <w:szCs w:val="21"/>
        </w:rPr>
        <w:t xml:space="preserve"> </w:t>
      </w:r>
      <w:r w:rsidRPr="00326A48">
        <w:rPr>
          <w:rFonts w:ascii="Times New Roman"/>
          <w:szCs w:val="21"/>
        </w:rPr>
        <w:t>000</w:t>
      </w:r>
      <w:r w:rsidRPr="00326A48">
        <w:rPr>
          <w:rFonts w:ascii="Times New Roman" w:hAnsi="SimSun"/>
          <w:szCs w:val="21"/>
        </w:rPr>
        <w:t>名潜在成员，她们在全国各地开办了中小型企业。妇女经商技术</w:t>
      </w:r>
      <w:r w:rsidR="004F6B14" w:rsidRPr="00326A48">
        <w:rPr>
          <w:rFonts w:ascii="Times New Roman" w:hint="eastAsia"/>
          <w:szCs w:val="21"/>
        </w:rPr>
        <w:t>（</w:t>
      </w:r>
      <w:r w:rsidRPr="00326A48">
        <w:rPr>
          <w:rFonts w:ascii="Times New Roman"/>
          <w:szCs w:val="21"/>
        </w:rPr>
        <w:t>TWIB</w:t>
      </w:r>
      <w:r w:rsidR="004F6B14" w:rsidRPr="00326A48">
        <w:rPr>
          <w:rFonts w:ascii="Times New Roman" w:hint="eastAsia"/>
          <w:szCs w:val="21"/>
        </w:rPr>
        <w:t>）</w:t>
      </w:r>
      <w:r w:rsidRPr="00326A48">
        <w:rPr>
          <w:rFonts w:ascii="Times New Roman" w:hAnsi="SimSun"/>
          <w:szCs w:val="21"/>
        </w:rPr>
        <w:t>是一项旨在增强那些经商妇女特别是经营小型、中型和微型企业的妇女获得科学技术能力的倡议</w:t>
      </w:r>
      <w:r w:rsidR="00681432" w:rsidRPr="00326A48">
        <w:rPr>
          <w:rFonts w:ascii="Times New Roman" w:hAnsi="SimSun"/>
          <w:szCs w:val="21"/>
        </w:rPr>
        <w:t>。</w:t>
      </w:r>
    </w:p>
    <w:p w:rsidR="00543526" w:rsidRPr="00326A48" w:rsidRDefault="00E2392F" w:rsidP="00796A93">
      <w:pPr>
        <w:pBdr>
          <w:top w:val="single" w:sz="12" w:space="0" w:color="000000"/>
          <w:left w:val="single" w:sz="12" w:space="0" w:color="000000"/>
          <w:bottom w:val="single" w:sz="12" w:space="0" w:color="000000"/>
          <w:right w:val="single" w:sz="12" w:space="0" w:color="000000"/>
        </w:pBdr>
        <w:tabs>
          <w:tab w:val="left" w:pos="525"/>
        </w:tabs>
        <w:spacing w:after="240" w:line="360" w:lineRule="exact"/>
        <w:rPr>
          <w:rFonts w:ascii="Times New Roman" w:eastAsia="SimHei"/>
          <w:szCs w:val="21"/>
        </w:rPr>
      </w:pPr>
      <w:r w:rsidRPr="00326A48">
        <w:rPr>
          <w:rFonts w:ascii="Times New Roman" w:eastAsia="SimHei"/>
          <w:szCs w:val="21"/>
        </w:rPr>
        <w:t>第</w:t>
      </w:r>
      <w:r w:rsidRPr="00326A48">
        <w:rPr>
          <w:rFonts w:ascii="Times New Roman" w:eastAsia="SimHei"/>
          <w:szCs w:val="21"/>
        </w:rPr>
        <w:t xml:space="preserve">13 (c) </w:t>
      </w:r>
      <w:r w:rsidRPr="00326A48">
        <w:rPr>
          <w:rFonts w:ascii="Times New Roman" w:eastAsia="SimHei"/>
          <w:szCs w:val="21"/>
        </w:rPr>
        <w:t>条</w:t>
      </w:r>
      <w:r w:rsidR="00D35B69" w:rsidRPr="00326A48">
        <w:rPr>
          <w:rFonts w:ascii="Times New Roman" w:eastAsia="SimHei" w:hint="eastAsia"/>
          <w:szCs w:val="21"/>
        </w:rPr>
        <w:t>：</w:t>
      </w:r>
      <w:r w:rsidRPr="00326A48">
        <w:rPr>
          <w:rFonts w:ascii="Times New Roman" w:eastAsia="SimHei"/>
          <w:szCs w:val="21"/>
        </w:rPr>
        <w:t>娱乐活动、体育及文化生活</w:t>
      </w:r>
    </w:p>
    <w:p w:rsidR="00543526" w:rsidRPr="00326A48" w:rsidRDefault="00E2392F" w:rsidP="005F0A67">
      <w:pPr>
        <w:tabs>
          <w:tab w:val="left" w:pos="525"/>
        </w:tabs>
        <w:snapToGrid w:val="0"/>
        <w:spacing w:after="240" w:line="360" w:lineRule="exact"/>
        <w:rPr>
          <w:rFonts w:ascii="Times New Roman"/>
          <w:szCs w:val="21"/>
        </w:rPr>
      </w:pPr>
      <w:r w:rsidRPr="00326A48">
        <w:rPr>
          <w:rFonts w:ascii="Times New Roman"/>
          <w:szCs w:val="21"/>
        </w:rPr>
        <w:t>13.30</w:t>
      </w:r>
      <w:r w:rsidRPr="00326A48">
        <w:rPr>
          <w:rFonts w:ascii="Times New Roman" w:hAnsi="SimSun"/>
          <w:szCs w:val="21"/>
        </w:rPr>
        <w:t>已经采取了</w:t>
      </w:r>
      <w:r w:rsidRPr="00326A48">
        <w:rPr>
          <w:rStyle w:val="mediumtext1"/>
          <w:rFonts w:ascii="Times New Roman" w:hAnsi="SimSun"/>
          <w:sz w:val="21"/>
          <w:szCs w:val="21"/>
        </w:rPr>
        <w:t>若干措施来促进妇女事实上平等参与体育和文化生活。在这方面，女子体育的知名度有所提升，在政府拨款、私营部门赞助女子运动方面取得了巨大进步。还为支持并促进妇女参与如写作、音乐、电影、美术等领域活动，提供了拨款。媒体多样性局与国家电影和出版基金会在这些措施中发挥了主要作用。</w:t>
      </w:r>
    </w:p>
    <w:p w:rsidR="00543526" w:rsidRPr="00326A48" w:rsidRDefault="00E2392F" w:rsidP="00796A93">
      <w:pPr>
        <w:pStyle w:val="BodyTextIndent1"/>
        <w:tabs>
          <w:tab w:val="left" w:pos="525"/>
        </w:tabs>
        <w:snapToGrid w:val="0"/>
        <w:spacing w:after="240" w:line="360" w:lineRule="exact"/>
        <w:ind w:firstLine="0"/>
        <w:jc w:val="both"/>
        <w:rPr>
          <w:sz w:val="21"/>
          <w:szCs w:val="21"/>
          <w:lang w:eastAsia="zh-CN"/>
        </w:rPr>
      </w:pPr>
      <w:r w:rsidRPr="00326A48">
        <w:rPr>
          <w:sz w:val="21"/>
          <w:szCs w:val="21"/>
          <w:lang w:eastAsia="zh-CN"/>
        </w:rPr>
        <w:t xml:space="preserve">13.31 </w:t>
      </w:r>
      <w:r w:rsidRPr="00326A48">
        <w:rPr>
          <w:rFonts w:hAnsi="SimSun"/>
          <w:sz w:val="21"/>
          <w:szCs w:val="21"/>
          <w:lang w:eastAsia="zh-CN"/>
        </w:rPr>
        <w:t>政府意识到，男女之间依然存在许多事实上的不平等，有许多提高妇女实际地位的项目正在实施之中。</w:t>
      </w:r>
    </w:p>
    <w:p w:rsidR="00543526" w:rsidRPr="00326A48" w:rsidRDefault="00E2392F" w:rsidP="005F0A67">
      <w:pPr>
        <w:tabs>
          <w:tab w:val="left" w:pos="525"/>
        </w:tabs>
        <w:snapToGrid w:val="0"/>
        <w:spacing w:after="240" w:line="360" w:lineRule="exact"/>
        <w:rPr>
          <w:rFonts w:ascii="Times New Roman" w:eastAsia="SimHei"/>
          <w:sz w:val="24"/>
          <w:szCs w:val="24"/>
        </w:rPr>
      </w:pPr>
      <w:r w:rsidRPr="00326A48">
        <w:rPr>
          <w:rFonts w:ascii="Times New Roman" w:eastAsia="SimHei" w:hAnsi="SimSun"/>
          <w:sz w:val="24"/>
          <w:szCs w:val="24"/>
        </w:rPr>
        <w:t>第</w:t>
      </w:r>
      <w:r w:rsidRPr="00326A48">
        <w:rPr>
          <w:rFonts w:ascii="Times New Roman" w:eastAsia="SimHei"/>
          <w:sz w:val="24"/>
          <w:szCs w:val="24"/>
        </w:rPr>
        <w:t>14</w:t>
      </w:r>
      <w:r w:rsidRPr="00326A48">
        <w:rPr>
          <w:rFonts w:ascii="Times New Roman" w:eastAsia="SimHei" w:hAnsi="SimSun"/>
          <w:sz w:val="24"/>
          <w:szCs w:val="24"/>
        </w:rPr>
        <w:t>条</w:t>
      </w:r>
      <w:r w:rsidR="00B503CD" w:rsidRPr="00326A48">
        <w:rPr>
          <w:rFonts w:ascii="Times New Roman" w:eastAsia="SimHei" w:hint="eastAsia"/>
          <w:sz w:val="24"/>
          <w:szCs w:val="24"/>
        </w:rPr>
        <w:t>：</w:t>
      </w:r>
      <w:r w:rsidRPr="00326A48">
        <w:rPr>
          <w:rFonts w:ascii="Times New Roman" w:eastAsia="SimHei" w:hAnsi="SimSun"/>
          <w:sz w:val="24"/>
          <w:szCs w:val="24"/>
        </w:rPr>
        <w:t>针对农村妇女的特别措施</w:t>
      </w:r>
    </w:p>
    <w:p w:rsidR="00543526" w:rsidRPr="00326A48" w:rsidRDefault="00E2392F" w:rsidP="005F0A67">
      <w:pPr>
        <w:tabs>
          <w:tab w:val="left" w:pos="525"/>
        </w:tabs>
        <w:snapToGrid w:val="0"/>
        <w:spacing w:after="240" w:line="360" w:lineRule="exact"/>
        <w:rPr>
          <w:rFonts w:ascii="Times New Roman"/>
          <w:szCs w:val="21"/>
        </w:rPr>
      </w:pPr>
      <w:r w:rsidRPr="00326A48">
        <w:rPr>
          <w:rFonts w:ascii="Times New Roman"/>
          <w:szCs w:val="21"/>
        </w:rPr>
        <w:t xml:space="preserve">14.1 </w:t>
      </w:r>
      <w:r w:rsidRPr="00326A48">
        <w:rPr>
          <w:rFonts w:ascii="Times New Roman" w:hAnsi="SimSun"/>
          <w:szCs w:val="21"/>
        </w:rPr>
        <w:t>对农村妇女产生影响的国家主要立法包括：</w:t>
      </w:r>
    </w:p>
    <w:p w:rsidR="00E2392F" w:rsidRPr="00326A48" w:rsidRDefault="00E2392F" w:rsidP="00B503CD">
      <w:pPr>
        <w:pStyle w:val="ListBullet21"/>
        <w:numPr>
          <w:ilvl w:val="0"/>
          <w:numId w:val="113"/>
        </w:numPr>
        <w:tabs>
          <w:tab w:val="clear" w:pos="360"/>
          <w:tab w:val="left" w:pos="1050"/>
        </w:tabs>
        <w:snapToGrid w:val="0"/>
        <w:spacing w:line="360" w:lineRule="exact"/>
        <w:ind w:left="1054" w:right="28" w:hanging="527"/>
        <w:rPr>
          <w:rFonts w:ascii="Times New Roman" w:eastAsia="SimSun" w:hAnsi="Times New Roman"/>
          <w:color w:val="auto"/>
          <w:sz w:val="21"/>
          <w:szCs w:val="21"/>
        </w:rPr>
      </w:pPr>
      <w:r w:rsidRPr="00326A48">
        <w:rPr>
          <w:rFonts w:ascii="Times New Roman" w:eastAsia="SimSun" w:hAnsi="Times New Roman"/>
          <w:color w:val="auto"/>
          <w:sz w:val="21"/>
          <w:szCs w:val="21"/>
          <w:lang w:eastAsia="zh-CN"/>
        </w:rPr>
        <w:t>1996</w:t>
      </w:r>
      <w:r w:rsidRPr="00326A48">
        <w:rPr>
          <w:rFonts w:ascii="Times New Roman" w:eastAsia="SimSun" w:hAnsi="SimSun"/>
          <w:color w:val="auto"/>
          <w:sz w:val="21"/>
          <w:szCs w:val="21"/>
          <w:lang w:eastAsia="zh-CN"/>
        </w:rPr>
        <w:t>年《土地改革（劳工承租）法》</w:t>
      </w:r>
      <w:r w:rsidRPr="00326A48">
        <w:rPr>
          <w:rFonts w:ascii="Times New Roman" w:eastAsia="SimSun" w:hAnsi="Times New Roman"/>
          <w:color w:val="auto"/>
          <w:sz w:val="21"/>
          <w:szCs w:val="21"/>
        </w:rPr>
        <w:t xml:space="preserve"> (</w:t>
      </w:r>
      <w:r w:rsidRPr="00326A48">
        <w:rPr>
          <w:rFonts w:ascii="Times New Roman" w:eastAsia="SimSun" w:hAnsi="Times New Roman"/>
          <w:color w:val="auto"/>
          <w:sz w:val="21"/>
          <w:szCs w:val="21"/>
          <w:lang w:eastAsia="zh-CN"/>
        </w:rPr>
        <w:t>1996</w:t>
      </w:r>
      <w:r w:rsidRPr="00326A48">
        <w:rPr>
          <w:rFonts w:ascii="Times New Roman" w:eastAsia="SimSun" w:hAnsi="SimSun"/>
          <w:color w:val="auto"/>
          <w:sz w:val="21"/>
          <w:szCs w:val="21"/>
          <w:lang w:eastAsia="zh-CN"/>
        </w:rPr>
        <w:t>年第</w:t>
      </w:r>
      <w:r w:rsidRPr="00326A48">
        <w:rPr>
          <w:rFonts w:ascii="Times New Roman" w:eastAsia="SimSun" w:hAnsi="Times New Roman"/>
          <w:color w:val="auto"/>
          <w:sz w:val="21"/>
          <w:szCs w:val="21"/>
          <w:lang w:eastAsia="zh-CN"/>
        </w:rPr>
        <w:t>3</w:t>
      </w:r>
      <w:r w:rsidRPr="00326A48">
        <w:rPr>
          <w:rFonts w:ascii="Times New Roman" w:eastAsia="SimSun" w:hAnsi="SimSun"/>
          <w:color w:val="auto"/>
          <w:sz w:val="21"/>
          <w:szCs w:val="21"/>
          <w:lang w:eastAsia="zh-CN"/>
        </w:rPr>
        <w:t>号法案</w:t>
      </w:r>
      <w:r w:rsidRPr="00326A48">
        <w:rPr>
          <w:rFonts w:ascii="Times New Roman" w:eastAsia="SimSun" w:hAnsi="Times New Roman"/>
          <w:color w:val="auto"/>
          <w:sz w:val="21"/>
          <w:szCs w:val="21"/>
        </w:rPr>
        <w:t>)</w:t>
      </w:r>
    </w:p>
    <w:p w:rsidR="00E2392F" w:rsidRPr="00326A48" w:rsidRDefault="00E2392F" w:rsidP="00B503CD">
      <w:pPr>
        <w:pStyle w:val="ListBullet21"/>
        <w:numPr>
          <w:ilvl w:val="0"/>
          <w:numId w:val="113"/>
        </w:numPr>
        <w:tabs>
          <w:tab w:val="clear" w:pos="360"/>
          <w:tab w:val="left" w:pos="1050"/>
        </w:tabs>
        <w:snapToGrid w:val="0"/>
        <w:spacing w:line="360" w:lineRule="exact"/>
        <w:ind w:left="1054" w:right="28" w:hanging="527"/>
        <w:rPr>
          <w:rFonts w:ascii="Times New Roman" w:eastAsia="SimSun" w:hAnsi="Times New Roman"/>
          <w:color w:val="auto"/>
          <w:sz w:val="21"/>
          <w:szCs w:val="21"/>
        </w:rPr>
      </w:pPr>
      <w:r w:rsidRPr="00326A48">
        <w:rPr>
          <w:rFonts w:ascii="Times New Roman" w:eastAsia="SimSun" w:hAnsi="Times New Roman"/>
          <w:color w:val="auto"/>
          <w:sz w:val="21"/>
          <w:szCs w:val="21"/>
          <w:lang w:eastAsia="zh-CN"/>
        </w:rPr>
        <w:t>1996</w:t>
      </w:r>
      <w:r w:rsidRPr="00326A48">
        <w:rPr>
          <w:rFonts w:ascii="Times New Roman" w:eastAsia="SimSun" w:hAnsi="SimSun"/>
          <w:color w:val="auto"/>
          <w:sz w:val="21"/>
          <w:szCs w:val="21"/>
          <w:lang w:eastAsia="zh-CN"/>
        </w:rPr>
        <w:t>年《土地归还与改革法修正案》（</w:t>
      </w:r>
      <w:r w:rsidRPr="00326A48">
        <w:rPr>
          <w:rFonts w:ascii="Times New Roman" w:eastAsia="SimSun" w:hAnsi="Times New Roman"/>
          <w:color w:val="auto"/>
          <w:sz w:val="21"/>
          <w:szCs w:val="21"/>
          <w:lang w:eastAsia="zh-CN"/>
        </w:rPr>
        <w:t>1996</w:t>
      </w:r>
      <w:r w:rsidRPr="00326A48">
        <w:rPr>
          <w:rFonts w:ascii="Times New Roman" w:eastAsia="SimSun" w:hAnsi="SimSun"/>
          <w:color w:val="auto"/>
          <w:sz w:val="21"/>
          <w:szCs w:val="21"/>
          <w:lang w:eastAsia="zh-CN"/>
        </w:rPr>
        <w:t>年第</w:t>
      </w:r>
      <w:r w:rsidRPr="00326A48">
        <w:rPr>
          <w:rFonts w:ascii="Times New Roman" w:eastAsia="SimSun" w:hAnsi="Times New Roman"/>
          <w:color w:val="auto"/>
          <w:sz w:val="21"/>
          <w:szCs w:val="21"/>
          <w:lang w:eastAsia="zh-CN"/>
        </w:rPr>
        <w:t>78</w:t>
      </w:r>
      <w:r w:rsidRPr="00326A48">
        <w:rPr>
          <w:rFonts w:ascii="Times New Roman" w:eastAsia="SimSun" w:hAnsi="SimSun"/>
          <w:color w:val="auto"/>
          <w:sz w:val="21"/>
          <w:szCs w:val="21"/>
          <w:lang w:eastAsia="zh-CN"/>
        </w:rPr>
        <w:t>号法案）</w:t>
      </w:r>
    </w:p>
    <w:p w:rsidR="00E2392F" w:rsidRPr="00326A48" w:rsidRDefault="00E2392F" w:rsidP="00B503CD">
      <w:pPr>
        <w:pStyle w:val="ListBullet21"/>
        <w:numPr>
          <w:ilvl w:val="0"/>
          <w:numId w:val="113"/>
        </w:numPr>
        <w:tabs>
          <w:tab w:val="clear" w:pos="360"/>
          <w:tab w:val="left" w:pos="1050"/>
        </w:tabs>
        <w:snapToGrid w:val="0"/>
        <w:spacing w:line="360" w:lineRule="exact"/>
        <w:ind w:left="1054" w:right="28" w:hanging="527"/>
        <w:rPr>
          <w:rFonts w:ascii="Times New Roman" w:eastAsia="SimSun" w:hAnsi="Times New Roman"/>
          <w:color w:val="auto"/>
          <w:sz w:val="21"/>
          <w:szCs w:val="21"/>
        </w:rPr>
      </w:pPr>
      <w:r w:rsidRPr="00326A48">
        <w:rPr>
          <w:rFonts w:ascii="Times New Roman" w:eastAsia="SimSun" w:hAnsi="Times New Roman"/>
          <w:color w:val="auto"/>
          <w:sz w:val="21"/>
          <w:szCs w:val="21"/>
          <w:lang w:eastAsia="zh-CN"/>
        </w:rPr>
        <w:t>2003</w:t>
      </w:r>
      <w:r w:rsidRPr="00326A48">
        <w:rPr>
          <w:rFonts w:ascii="Times New Roman" w:eastAsia="SimSun" w:hAnsi="SimSun"/>
          <w:color w:val="auto"/>
          <w:sz w:val="21"/>
          <w:szCs w:val="21"/>
          <w:lang w:eastAsia="zh-CN"/>
        </w:rPr>
        <w:t>年《归还土地权利法修正案》（</w:t>
      </w:r>
      <w:r w:rsidRPr="00326A48">
        <w:rPr>
          <w:rFonts w:ascii="Times New Roman" w:eastAsia="SimSun" w:hAnsi="Times New Roman"/>
          <w:color w:val="auto"/>
          <w:sz w:val="21"/>
          <w:szCs w:val="21"/>
          <w:lang w:eastAsia="zh-CN"/>
        </w:rPr>
        <w:t>2003</w:t>
      </w:r>
      <w:r w:rsidRPr="00326A48">
        <w:rPr>
          <w:rFonts w:ascii="Times New Roman" w:eastAsia="SimSun" w:hAnsi="SimSun"/>
          <w:color w:val="auto"/>
          <w:sz w:val="21"/>
          <w:szCs w:val="21"/>
          <w:lang w:eastAsia="zh-CN"/>
        </w:rPr>
        <w:t>年第</w:t>
      </w:r>
      <w:r w:rsidRPr="00326A48">
        <w:rPr>
          <w:rFonts w:ascii="Times New Roman" w:eastAsia="SimSun" w:hAnsi="Times New Roman"/>
          <w:color w:val="auto"/>
          <w:sz w:val="21"/>
          <w:szCs w:val="21"/>
          <w:lang w:eastAsia="zh-CN"/>
        </w:rPr>
        <w:t>48</w:t>
      </w:r>
      <w:r w:rsidRPr="00326A48">
        <w:rPr>
          <w:rFonts w:ascii="Times New Roman" w:eastAsia="SimSun" w:hAnsi="SimSun"/>
          <w:color w:val="auto"/>
          <w:sz w:val="21"/>
          <w:szCs w:val="21"/>
          <w:lang w:eastAsia="zh-CN"/>
        </w:rPr>
        <w:t>号法案）</w:t>
      </w:r>
    </w:p>
    <w:p w:rsidR="00E2392F" w:rsidRPr="00326A48" w:rsidRDefault="00E2392F" w:rsidP="00B503CD">
      <w:pPr>
        <w:pStyle w:val="ListBullet21"/>
        <w:numPr>
          <w:ilvl w:val="0"/>
          <w:numId w:val="113"/>
        </w:numPr>
        <w:tabs>
          <w:tab w:val="clear" w:pos="360"/>
          <w:tab w:val="left" w:pos="1050"/>
        </w:tabs>
        <w:snapToGrid w:val="0"/>
        <w:spacing w:line="360" w:lineRule="exact"/>
        <w:ind w:left="1054" w:right="28" w:hanging="527"/>
        <w:rPr>
          <w:rFonts w:ascii="Times New Roman" w:eastAsia="SimSun" w:hAnsi="Times New Roman"/>
          <w:color w:val="auto"/>
          <w:sz w:val="21"/>
          <w:szCs w:val="21"/>
        </w:rPr>
      </w:pPr>
      <w:r w:rsidRPr="00326A48">
        <w:rPr>
          <w:rFonts w:ascii="Times New Roman" w:eastAsia="SimSun" w:hAnsi="Times New Roman"/>
          <w:color w:val="auto"/>
          <w:sz w:val="21"/>
          <w:szCs w:val="21"/>
          <w:lang w:eastAsia="zh-CN"/>
        </w:rPr>
        <w:t>2004</w:t>
      </w:r>
      <w:r w:rsidRPr="00326A48">
        <w:rPr>
          <w:rFonts w:ascii="Times New Roman" w:eastAsia="SimSun" w:hAnsi="SimSun"/>
          <w:color w:val="auto"/>
          <w:sz w:val="21"/>
          <w:szCs w:val="21"/>
          <w:lang w:eastAsia="zh-CN"/>
        </w:rPr>
        <w:t>年《公用土地权利法》（</w:t>
      </w:r>
      <w:r w:rsidRPr="00326A48">
        <w:rPr>
          <w:rFonts w:ascii="Times New Roman" w:eastAsia="SimSun" w:hAnsi="Times New Roman"/>
          <w:color w:val="auto"/>
          <w:sz w:val="21"/>
          <w:szCs w:val="21"/>
          <w:lang w:eastAsia="zh-CN"/>
        </w:rPr>
        <w:t>2004</w:t>
      </w:r>
      <w:r w:rsidRPr="00326A48">
        <w:rPr>
          <w:rFonts w:ascii="Times New Roman" w:eastAsia="SimSun" w:hAnsi="SimSun"/>
          <w:color w:val="auto"/>
          <w:sz w:val="21"/>
          <w:szCs w:val="21"/>
          <w:lang w:eastAsia="zh-CN"/>
        </w:rPr>
        <w:t>年第</w:t>
      </w:r>
      <w:r w:rsidRPr="00326A48">
        <w:rPr>
          <w:rFonts w:ascii="Times New Roman" w:eastAsia="SimSun" w:hAnsi="Times New Roman"/>
          <w:color w:val="auto"/>
          <w:sz w:val="21"/>
          <w:szCs w:val="21"/>
          <w:lang w:eastAsia="zh-CN"/>
        </w:rPr>
        <w:t>11</w:t>
      </w:r>
      <w:r w:rsidRPr="00326A48">
        <w:rPr>
          <w:rFonts w:ascii="Times New Roman" w:eastAsia="SimSun" w:hAnsi="SimSun"/>
          <w:color w:val="auto"/>
          <w:sz w:val="21"/>
          <w:szCs w:val="21"/>
          <w:lang w:eastAsia="zh-CN"/>
        </w:rPr>
        <w:t>号法案）</w:t>
      </w:r>
    </w:p>
    <w:p w:rsidR="00E2392F" w:rsidRPr="00326A48" w:rsidRDefault="00E2392F" w:rsidP="00B503CD">
      <w:pPr>
        <w:pStyle w:val="ListBullet21"/>
        <w:numPr>
          <w:ilvl w:val="0"/>
          <w:numId w:val="113"/>
        </w:numPr>
        <w:tabs>
          <w:tab w:val="clear" w:pos="360"/>
          <w:tab w:val="left" w:pos="1050"/>
        </w:tabs>
        <w:snapToGrid w:val="0"/>
        <w:spacing w:line="360" w:lineRule="exact"/>
        <w:ind w:left="1054" w:right="28" w:hanging="527"/>
        <w:rPr>
          <w:rFonts w:ascii="Times New Roman" w:eastAsia="SimSun" w:hAnsi="Times New Roman"/>
          <w:color w:val="auto"/>
          <w:sz w:val="21"/>
          <w:szCs w:val="21"/>
        </w:rPr>
      </w:pPr>
      <w:r w:rsidRPr="00326A48">
        <w:rPr>
          <w:rFonts w:ascii="Times New Roman" w:eastAsia="SimSun" w:hAnsi="Times New Roman"/>
          <w:color w:val="auto"/>
          <w:sz w:val="21"/>
          <w:szCs w:val="21"/>
          <w:lang w:eastAsia="zh-CN"/>
        </w:rPr>
        <w:t>1997</w:t>
      </w:r>
      <w:r w:rsidRPr="00326A48">
        <w:rPr>
          <w:rFonts w:ascii="Times New Roman" w:eastAsia="SimSun" w:hAnsi="SimSun"/>
          <w:color w:val="auto"/>
          <w:sz w:val="21"/>
          <w:szCs w:val="21"/>
          <w:lang w:eastAsia="zh-CN"/>
        </w:rPr>
        <w:t>年《住房法》（</w:t>
      </w:r>
      <w:r w:rsidRPr="00326A48">
        <w:rPr>
          <w:rFonts w:ascii="Times New Roman" w:eastAsia="SimSun" w:hAnsi="Times New Roman"/>
          <w:color w:val="auto"/>
          <w:sz w:val="21"/>
          <w:szCs w:val="21"/>
          <w:lang w:eastAsia="zh-CN"/>
        </w:rPr>
        <w:t>1997</w:t>
      </w:r>
      <w:r w:rsidRPr="00326A48">
        <w:rPr>
          <w:rFonts w:ascii="Times New Roman" w:eastAsia="SimSun" w:hAnsi="SimSun"/>
          <w:color w:val="auto"/>
          <w:sz w:val="21"/>
          <w:szCs w:val="21"/>
          <w:lang w:eastAsia="zh-CN"/>
        </w:rPr>
        <w:t>年第</w:t>
      </w:r>
      <w:r w:rsidRPr="00326A48">
        <w:rPr>
          <w:rFonts w:ascii="Times New Roman" w:eastAsia="SimSun" w:hAnsi="Times New Roman"/>
          <w:color w:val="auto"/>
          <w:sz w:val="21"/>
          <w:szCs w:val="21"/>
          <w:lang w:eastAsia="zh-CN"/>
        </w:rPr>
        <w:t>107</w:t>
      </w:r>
      <w:r w:rsidRPr="00326A48">
        <w:rPr>
          <w:rFonts w:ascii="Times New Roman" w:eastAsia="SimSun" w:hAnsi="SimSun"/>
          <w:color w:val="auto"/>
          <w:sz w:val="21"/>
          <w:szCs w:val="21"/>
          <w:lang w:eastAsia="zh-CN"/>
        </w:rPr>
        <w:t>号法案）</w:t>
      </w:r>
    </w:p>
    <w:p w:rsidR="00E2392F" w:rsidRPr="00326A48" w:rsidRDefault="00E2392F" w:rsidP="00B503CD">
      <w:pPr>
        <w:pStyle w:val="ListBullet21"/>
        <w:numPr>
          <w:ilvl w:val="0"/>
          <w:numId w:val="113"/>
        </w:numPr>
        <w:tabs>
          <w:tab w:val="clear" w:pos="360"/>
          <w:tab w:val="left" w:pos="1050"/>
        </w:tabs>
        <w:snapToGrid w:val="0"/>
        <w:spacing w:line="360" w:lineRule="exact"/>
        <w:ind w:left="1054" w:right="28" w:hanging="527"/>
        <w:rPr>
          <w:rFonts w:ascii="Times New Roman" w:eastAsia="SimSun" w:hAnsi="Times New Roman"/>
          <w:color w:val="auto"/>
          <w:sz w:val="21"/>
          <w:szCs w:val="21"/>
        </w:rPr>
      </w:pPr>
      <w:r w:rsidRPr="00326A48">
        <w:rPr>
          <w:rFonts w:ascii="Times New Roman" w:eastAsia="SimSun" w:hAnsi="SimSun"/>
          <w:color w:val="auto"/>
          <w:sz w:val="21"/>
          <w:szCs w:val="21"/>
          <w:lang w:eastAsia="zh-CN"/>
        </w:rPr>
        <w:t>业经修正的</w:t>
      </w:r>
      <w:r w:rsidRPr="00326A48">
        <w:rPr>
          <w:rFonts w:ascii="Times New Roman" w:eastAsia="SimSun" w:hAnsi="Times New Roman"/>
          <w:color w:val="auto"/>
          <w:sz w:val="21"/>
          <w:szCs w:val="21"/>
          <w:lang w:eastAsia="zh-CN"/>
        </w:rPr>
        <w:t>1994</w:t>
      </w:r>
      <w:r w:rsidRPr="00326A48">
        <w:rPr>
          <w:rFonts w:ascii="Times New Roman" w:eastAsia="SimSun" w:hAnsi="SimSun"/>
          <w:color w:val="auto"/>
          <w:sz w:val="21"/>
          <w:szCs w:val="21"/>
          <w:lang w:eastAsia="zh-CN"/>
        </w:rPr>
        <w:t>年《归还土地权利法》（</w:t>
      </w:r>
      <w:r w:rsidRPr="00326A48">
        <w:rPr>
          <w:rFonts w:ascii="Times New Roman" w:eastAsia="SimSun" w:hAnsi="Times New Roman"/>
          <w:color w:val="auto"/>
          <w:sz w:val="21"/>
          <w:szCs w:val="21"/>
          <w:lang w:eastAsia="zh-CN"/>
        </w:rPr>
        <w:t>1994</w:t>
      </w:r>
      <w:r w:rsidRPr="00326A48">
        <w:rPr>
          <w:rFonts w:ascii="Times New Roman" w:eastAsia="SimSun" w:hAnsi="SimSun"/>
          <w:color w:val="auto"/>
          <w:sz w:val="21"/>
          <w:szCs w:val="21"/>
          <w:lang w:eastAsia="zh-CN"/>
        </w:rPr>
        <w:t>年第</w:t>
      </w:r>
      <w:r w:rsidRPr="00326A48">
        <w:rPr>
          <w:rFonts w:ascii="Times New Roman" w:eastAsia="SimSun" w:hAnsi="Times New Roman"/>
          <w:color w:val="auto"/>
          <w:sz w:val="21"/>
          <w:szCs w:val="21"/>
          <w:lang w:eastAsia="zh-CN"/>
        </w:rPr>
        <w:t>22</w:t>
      </w:r>
      <w:r w:rsidRPr="00326A48">
        <w:rPr>
          <w:rFonts w:ascii="Times New Roman" w:eastAsia="SimSun" w:hAnsi="SimSun"/>
          <w:color w:val="auto"/>
          <w:sz w:val="21"/>
          <w:szCs w:val="21"/>
          <w:lang w:eastAsia="zh-CN"/>
        </w:rPr>
        <w:t>号法案）</w:t>
      </w:r>
    </w:p>
    <w:p w:rsidR="00E2392F" w:rsidRPr="00326A48" w:rsidRDefault="00E2392F" w:rsidP="00B503CD">
      <w:pPr>
        <w:pStyle w:val="ListBullet21"/>
        <w:numPr>
          <w:ilvl w:val="0"/>
          <w:numId w:val="113"/>
        </w:numPr>
        <w:tabs>
          <w:tab w:val="clear" w:pos="360"/>
          <w:tab w:val="left" w:pos="1050"/>
        </w:tabs>
        <w:snapToGrid w:val="0"/>
        <w:spacing w:line="360" w:lineRule="exact"/>
        <w:ind w:left="1054" w:right="28" w:hanging="527"/>
        <w:rPr>
          <w:rFonts w:ascii="Times New Roman" w:eastAsia="SimSun" w:hAnsi="Times New Roman"/>
          <w:color w:val="auto"/>
          <w:sz w:val="21"/>
          <w:szCs w:val="21"/>
        </w:rPr>
      </w:pPr>
      <w:r w:rsidRPr="00326A48">
        <w:rPr>
          <w:rFonts w:ascii="Times New Roman" w:eastAsia="SimSun" w:hAnsi="Times New Roman"/>
          <w:color w:val="auto"/>
          <w:sz w:val="21"/>
          <w:szCs w:val="21"/>
          <w:lang w:eastAsia="zh-CN"/>
        </w:rPr>
        <w:t>1997</w:t>
      </w:r>
      <w:r w:rsidRPr="00326A48">
        <w:rPr>
          <w:rFonts w:ascii="Times New Roman" w:eastAsia="SimSun" w:hAnsi="SimSun"/>
          <w:color w:val="auto"/>
          <w:sz w:val="21"/>
          <w:szCs w:val="21"/>
          <w:lang w:eastAsia="zh-CN"/>
        </w:rPr>
        <w:t>年《供水法》（</w:t>
      </w:r>
      <w:r w:rsidRPr="00326A48">
        <w:rPr>
          <w:rFonts w:ascii="Times New Roman" w:eastAsia="SimSun" w:hAnsi="Times New Roman"/>
          <w:color w:val="auto"/>
          <w:sz w:val="21"/>
          <w:szCs w:val="21"/>
          <w:lang w:eastAsia="zh-CN"/>
        </w:rPr>
        <w:t>1997</w:t>
      </w:r>
      <w:r w:rsidRPr="00326A48">
        <w:rPr>
          <w:rFonts w:ascii="Times New Roman" w:eastAsia="SimSun" w:hAnsi="SimSun"/>
          <w:color w:val="auto"/>
          <w:sz w:val="21"/>
          <w:szCs w:val="21"/>
          <w:lang w:eastAsia="zh-CN"/>
        </w:rPr>
        <w:t>年第</w:t>
      </w:r>
      <w:r w:rsidRPr="00326A48">
        <w:rPr>
          <w:rFonts w:ascii="Times New Roman" w:eastAsia="SimSun" w:hAnsi="Times New Roman"/>
          <w:color w:val="auto"/>
          <w:sz w:val="21"/>
          <w:szCs w:val="21"/>
          <w:lang w:eastAsia="zh-CN"/>
        </w:rPr>
        <w:t>108</w:t>
      </w:r>
      <w:r w:rsidRPr="00326A48">
        <w:rPr>
          <w:rFonts w:ascii="Times New Roman" w:eastAsia="SimSun" w:hAnsi="SimSun"/>
          <w:color w:val="auto"/>
          <w:sz w:val="21"/>
          <w:szCs w:val="21"/>
          <w:lang w:eastAsia="zh-CN"/>
        </w:rPr>
        <w:t>号法案）</w:t>
      </w:r>
    </w:p>
    <w:p w:rsidR="00E2392F" w:rsidRPr="00326A48" w:rsidRDefault="00E2392F" w:rsidP="00B503CD">
      <w:pPr>
        <w:pStyle w:val="ListBullet21"/>
        <w:numPr>
          <w:ilvl w:val="0"/>
          <w:numId w:val="113"/>
        </w:numPr>
        <w:tabs>
          <w:tab w:val="clear" w:pos="360"/>
          <w:tab w:val="left" w:pos="1050"/>
        </w:tabs>
        <w:snapToGrid w:val="0"/>
        <w:spacing w:line="360" w:lineRule="exact"/>
        <w:ind w:left="1054" w:right="28" w:hanging="527"/>
        <w:rPr>
          <w:rFonts w:ascii="Times New Roman" w:eastAsia="SimSun" w:hAnsi="Times New Roman"/>
          <w:color w:val="auto"/>
          <w:sz w:val="21"/>
          <w:szCs w:val="21"/>
        </w:rPr>
      </w:pPr>
      <w:r w:rsidRPr="00326A48">
        <w:rPr>
          <w:rFonts w:ascii="Times New Roman" w:eastAsia="SimSun" w:hAnsi="Times New Roman"/>
          <w:color w:val="auto"/>
          <w:sz w:val="21"/>
          <w:szCs w:val="21"/>
          <w:lang w:eastAsia="zh-CN"/>
        </w:rPr>
        <w:t>1998</w:t>
      </w:r>
      <w:r w:rsidRPr="00326A48">
        <w:rPr>
          <w:rFonts w:ascii="Times New Roman" w:eastAsia="SimSun" w:hAnsi="SimSun"/>
          <w:color w:val="auto"/>
          <w:sz w:val="21"/>
          <w:szCs w:val="21"/>
          <w:lang w:eastAsia="zh-CN"/>
        </w:rPr>
        <w:t>年《土地银行法修正案》（</w:t>
      </w:r>
      <w:r w:rsidRPr="00326A48">
        <w:rPr>
          <w:rFonts w:ascii="Times New Roman" w:eastAsia="SimSun" w:hAnsi="Times New Roman"/>
          <w:color w:val="auto"/>
          <w:sz w:val="21"/>
          <w:szCs w:val="21"/>
          <w:lang w:eastAsia="zh-CN"/>
        </w:rPr>
        <w:t>1998</w:t>
      </w:r>
      <w:r w:rsidRPr="00326A48">
        <w:rPr>
          <w:rFonts w:ascii="Times New Roman" w:eastAsia="SimSun" w:hAnsi="SimSun"/>
          <w:color w:val="auto"/>
          <w:sz w:val="21"/>
          <w:szCs w:val="21"/>
          <w:lang w:eastAsia="zh-CN"/>
        </w:rPr>
        <w:t>年第</w:t>
      </w:r>
      <w:r w:rsidRPr="00326A48">
        <w:rPr>
          <w:rFonts w:ascii="Times New Roman" w:eastAsia="SimSun" w:hAnsi="Times New Roman"/>
          <w:color w:val="auto"/>
          <w:sz w:val="21"/>
          <w:szCs w:val="21"/>
          <w:lang w:eastAsia="zh-CN"/>
        </w:rPr>
        <w:t>21</w:t>
      </w:r>
      <w:r w:rsidRPr="00326A48">
        <w:rPr>
          <w:rFonts w:ascii="Times New Roman" w:eastAsia="SimSun" w:hAnsi="SimSun"/>
          <w:color w:val="auto"/>
          <w:sz w:val="21"/>
          <w:szCs w:val="21"/>
          <w:lang w:eastAsia="zh-CN"/>
        </w:rPr>
        <w:t>号法案）</w:t>
      </w:r>
    </w:p>
    <w:p w:rsidR="00543526" w:rsidRPr="00326A48" w:rsidRDefault="00E2392F" w:rsidP="00B503CD">
      <w:pPr>
        <w:pStyle w:val="ListBullet21"/>
        <w:numPr>
          <w:ilvl w:val="0"/>
          <w:numId w:val="113"/>
        </w:numPr>
        <w:tabs>
          <w:tab w:val="clear" w:pos="360"/>
          <w:tab w:val="left" w:pos="1050"/>
        </w:tabs>
        <w:snapToGrid w:val="0"/>
        <w:spacing w:after="240" w:line="360" w:lineRule="exact"/>
        <w:ind w:left="1050" w:hanging="525"/>
        <w:rPr>
          <w:rFonts w:ascii="Times New Roman" w:eastAsia="SimSun" w:hAnsi="Times New Roman"/>
          <w:color w:val="auto"/>
          <w:sz w:val="21"/>
          <w:szCs w:val="21"/>
        </w:rPr>
      </w:pPr>
      <w:r w:rsidRPr="00326A48">
        <w:rPr>
          <w:rFonts w:ascii="Times New Roman" w:eastAsia="SimSun" w:hAnsi="SimSun"/>
          <w:color w:val="auto"/>
          <w:sz w:val="21"/>
          <w:szCs w:val="21"/>
          <w:lang w:eastAsia="zh-CN"/>
        </w:rPr>
        <w:t>农村可持续发展综合方案</w:t>
      </w:r>
    </w:p>
    <w:p w:rsidR="00543526" w:rsidRPr="00326A48" w:rsidRDefault="00E2392F" w:rsidP="005F0A67">
      <w:pPr>
        <w:tabs>
          <w:tab w:val="left" w:pos="525"/>
        </w:tabs>
        <w:snapToGrid w:val="0"/>
        <w:spacing w:after="240" w:line="360" w:lineRule="exact"/>
        <w:rPr>
          <w:rFonts w:ascii="Times New Roman"/>
          <w:szCs w:val="21"/>
        </w:rPr>
      </w:pPr>
      <w:r w:rsidRPr="00326A48">
        <w:rPr>
          <w:rFonts w:ascii="Times New Roman"/>
          <w:szCs w:val="21"/>
        </w:rPr>
        <w:t>14.2</w:t>
      </w:r>
      <w:r w:rsidR="00B503CD" w:rsidRPr="00326A48">
        <w:rPr>
          <w:rFonts w:ascii="Times New Roman" w:hint="eastAsia"/>
          <w:szCs w:val="21"/>
        </w:rPr>
        <w:tab/>
      </w:r>
      <w:r w:rsidRPr="00326A48">
        <w:rPr>
          <w:rFonts w:ascii="Times New Roman" w:hAnsi="SimSun"/>
          <w:szCs w:val="21"/>
        </w:rPr>
        <w:t>《</w:t>
      </w:r>
      <w:r w:rsidRPr="00326A48">
        <w:rPr>
          <w:rStyle w:val="mediumtext1"/>
          <w:rFonts w:ascii="Times New Roman" w:hAnsi="SimSun"/>
          <w:sz w:val="21"/>
          <w:szCs w:val="21"/>
        </w:rPr>
        <w:t>南非土地改革白皮书》明确指出，所有继续歧视妇女的法律条文都需要删除。此外，白皮书规定取消一切对妇女获得土地使用权的立法限制；迫使政府履行促进妇女参与决策的程序；并强调指出，土地改革的目的是要实现男女机会均等。它进一步指出，必须优先考虑妇女的利益。一项部门土地改革性别政策</w:t>
      </w:r>
      <w:r w:rsidRPr="00326A48">
        <w:rPr>
          <w:rStyle w:val="FootnoteReference1"/>
          <w:rFonts w:ascii="Times New Roman"/>
          <w:color w:val="auto"/>
          <w:szCs w:val="21"/>
        </w:rPr>
        <w:footnoteReference w:id="117"/>
      </w:r>
      <w:r w:rsidRPr="00326A48">
        <w:rPr>
          <w:rStyle w:val="mediumtext1"/>
          <w:rFonts w:ascii="Times New Roman" w:hAnsi="SimSun"/>
          <w:sz w:val="21"/>
          <w:szCs w:val="21"/>
        </w:rPr>
        <w:t>进一步加强了白皮书。这项政策旨在为妇女获取、拥有、控制、使用和管理土地，以及为妇女取得信贷利用土地开展生产活动，创造有利环境</w:t>
      </w:r>
      <w:r w:rsidR="00681432" w:rsidRPr="00326A48">
        <w:rPr>
          <w:rFonts w:ascii="Times New Roman" w:hAnsi="SimSun"/>
          <w:szCs w:val="21"/>
        </w:rPr>
        <w:t>。</w:t>
      </w:r>
    </w:p>
    <w:p w:rsidR="00543526" w:rsidRPr="00326A48" w:rsidRDefault="00E2392F" w:rsidP="005F0A67">
      <w:pPr>
        <w:tabs>
          <w:tab w:val="left" w:pos="525"/>
        </w:tabs>
        <w:snapToGrid w:val="0"/>
        <w:spacing w:after="240" w:line="360" w:lineRule="exact"/>
        <w:rPr>
          <w:rFonts w:ascii="Times New Roman"/>
          <w:szCs w:val="21"/>
        </w:rPr>
      </w:pPr>
      <w:r w:rsidRPr="00326A48">
        <w:rPr>
          <w:rFonts w:ascii="Times New Roman"/>
          <w:szCs w:val="21"/>
        </w:rPr>
        <w:t>14.3</w:t>
      </w:r>
      <w:r w:rsidR="00B503CD" w:rsidRPr="00326A48">
        <w:rPr>
          <w:rFonts w:ascii="Times New Roman" w:hint="eastAsia"/>
          <w:szCs w:val="21"/>
        </w:rPr>
        <w:tab/>
      </w:r>
      <w:r w:rsidRPr="00326A48">
        <w:rPr>
          <w:rStyle w:val="shorttext1"/>
          <w:rFonts w:ascii="Times New Roman" w:hAnsi="SimSun"/>
          <w:sz w:val="21"/>
          <w:szCs w:val="21"/>
        </w:rPr>
        <w:t>随后的土地改革立法谋求实现白皮书和性别政策描画的愿景。通过消除对妇女在按习惯法缔结的婚姻和婚姻财产上的，以及在该法律体系规定的继承权上的歧视，妇女的土地权得到了加强。具体见第</w:t>
      </w:r>
      <w:r w:rsidRPr="00326A48">
        <w:rPr>
          <w:rStyle w:val="shorttext1"/>
          <w:rFonts w:ascii="Times New Roman"/>
          <w:sz w:val="21"/>
          <w:szCs w:val="21"/>
        </w:rPr>
        <w:t>15</w:t>
      </w:r>
      <w:r w:rsidRPr="00326A48">
        <w:rPr>
          <w:rStyle w:val="shorttext1"/>
          <w:rFonts w:ascii="Times New Roman" w:hAnsi="SimSun"/>
          <w:sz w:val="21"/>
          <w:szCs w:val="21"/>
        </w:rPr>
        <w:t>和第</w:t>
      </w:r>
      <w:r w:rsidRPr="00326A48">
        <w:rPr>
          <w:rStyle w:val="shorttext1"/>
          <w:rFonts w:ascii="Times New Roman"/>
          <w:sz w:val="21"/>
          <w:szCs w:val="21"/>
        </w:rPr>
        <w:t>16</w:t>
      </w:r>
      <w:r w:rsidRPr="00326A48">
        <w:rPr>
          <w:rStyle w:val="shorttext1"/>
          <w:rFonts w:ascii="Times New Roman" w:hAnsi="SimSun"/>
          <w:sz w:val="21"/>
          <w:szCs w:val="21"/>
        </w:rPr>
        <w:t>条</w:t>
      </w:r>
      <w:r w:rsidR="00681432" w:rsidRPr="00326A48">
        <w:rPr>
          <w:rStyle w:val="shorttext1"/>
          <w:rFonts w:ascii="Times New Roman" w:hAnsi="SimSun"/>
          <w:sz w:val="21"/>
          <w:szCs w:val="21"/>
        </w:rPr>
        <w:t>。</w:t>
      </w:r>
    </w:p>
    <w:p w:rsidR="00543526" w:rsidRPr="00326A48" w:rsidRDefault="00E2392F" w:rsidP="005F0A67">
      <w:pPr>
        <w:pStyle w:val="ListBullet21"/>
        <w:tabs>
          <w:tab w:val="left" w:pos="525"/>
        </w:tabs>
        <w:snapToGrid w:val="0"/>
        <w:spacing w:after="240" w:line="360" w:lineRule="exact"/>
        <w:rPr>
          <w:rFonts w:ascii="Times New Roman" w:eastAsia="SimSun" w:hAnsi="Times New Roman"/>
          <w:color w:val="auto"/>
          <w:sz w:val="21"/>
          <w:szCs w:val="21"/>
        </w:rPr>
      </w:pPr>
      <w:r w:rsidRPr="00326A48">
        <w:rPr>
          <w:rFonts w:ascii="Times New Roman" w:eastAsia="SimSun" w:hAnsi="Times New Roman"/>
          <w:color w:val="auto"/>
          <w:sz w:val="21"/>
          <w:szCs w:val="21"/>
        </w:rPr>
        <w:t>14.4</w:t>
      </w:r>
      <w:r w:rsidR="00B503CD" w:rsidRPr="00326A48">
        <w:rPr>
          <w:rFonts w:ascii="Times New Roman" w:eastAsia="SimSun" w:hAnsi="Times New Roman" w:hint="eastAsia"/>
          <w:color w:val="auto"/>
          <w:sz w:val="21"/>
          <w:szCs w:val="21"/>
          <w:lang w:eastAsia="zh-CN"/>
        </w:rPr>
        <w:tab/>
      </w:r>
      <w:r w:rsidRPr="00326A48">
        <w:rPr>
          <w:rStyle w:val="mediumtext1"/>
          <w:rFonts w:ascii="Times New Roman" w:eastAsia="SimSun" w:hAnsi="SimSun"/>
          <w:color w:val="auto"/>
          <w:sz w:val="21"/>
          <w:szCs w:val="21"/>
        </w:rPr>
        <w:t>所审查期间，</w:t>
      </w:r>
      <w:r w:rsidRPr="00326A48">
        <w:rPr>
          <w:rStyle w:val="mediumtext1"/>
          <w:rFonts w:ascii="Times New Roman" w:eastAsia="SimSun" w:hAnsi="SimSun"/>
          <w:color w:val="auto"/>
          <w:sz w:val="21"/>
          <w:szCs w:val="21"/>
          <w:lang w:eastAsia="zh-CN"/>
        </w:rPr>
        <w:t>通过在执行</w:t>
      </w:r>
      <w:r w:rsidRPr="00326A48">
        <w:rPr>
          <w:rFonts w:ascii="Times New Roman" w:eastAsia="SimSun" w:hAnsi="Times New Roman"/>
          <w:color w:val="auto"/>
          <w:sz w:val="21"/>
          <w:szCs w:val="21"/>
          <w:lang w:eastAsia="zh-CN"/>
        </w:rPr>
        <w:t>1996</w:t>
      </w:r>
      <w:r w:rsidRPr="00326A48">
        <w:rPr>
          <w:rFonts w:ascii="Times New Roman" w:eastAsia="SimSun" w:hAnsi="SimSun"/>
          <w:color w:val="auto"/>
          <w:sz w:val="21"/>
          <w:szCs w:val="21"/>
          <w:lang w:eastAsia="zh-CN"/>
        </w:rPr>
        <w:t>年《土地改革（劳工承租）法》</w:t>
      </w:r>
      <w:r w:rsidR="00B503CD" w:rsidRPr="00326A48">
        <w:rPr>
          <w:rFonts w:ascii="Times New Roman" w:eastAsia="SimSun" w:hAnsi="Times New Roman" w:hint="eastAsia"/>
          <w:color w:val="auto"/>
          <w:sz w:val="21"/>
          <w:szCs w:val="21"/>
          <w:lang w:eastAsia="zh-CN"/>
        </w:rPr>
        <w:t>（</w:t>
      </w:r>
      <w:r w:rsidRPr="00326A48">
        <w:rPr>
          <w:rFonts w:ascii="Times New Roman" w:eastAsia="SimSun" w:hAnsi="Times New Roman"/>
          <w:color w:val="auto"/>
          <w:sz w:val="21"/>
          <w:szCs w:val="21"/>
          <w:lang w:eastAsia="zh-CN"/>
        </w:rPr>
        <w:t>1996</w:t>
      </w:r>
      <w:r w:rsidRPr="00326A48">
        <w:rPr>
          <w:rFonts w:ascii="Times New Roman" w:eastAsia="SimSun" w:hAnsi="SimSun"/>
          <w:color w:val="auto"/>
          <w:sz w:val="21"/>
          <w:szCs w:val="21"/>
          <w:lang w:eastAsia="zh-CN"/>
        </w:rPr>
        <w:t>年第</w:t>
      </w:r>
      <w:r w:rsidRPr="00326A48">
        <w:rPr>
          <w:rFonts w:ascii="Times New Roman" w:eastAsia="SimSun" w:hAnsi="Times New Roman"/>
          <w:color w:val="auto"/>
          <w:sz w:val="21"/>
          <w:szCs w:val="21"/>
          <w:lang w:eastAsia="zh-CN"/>
        </w:rPr>
        <w:t>3</w:t>
      </w:r>
      <w:r w:rsidRPr="00326A48">
        <w:rPr>
          <w:rFonts w:ascii="Times New Roman" w:eastAsia="SimSun" w:hAnsi="SimSun"/>
          <w:color w:val="auto"/>
          <w:sz w:val="21"/>
          <w:szCs w:val="21"/>
          <w:lang w:eastAsia="zh-CN"/>
        </w:rPr>
        <w:t>号法案</w:t>
      </w:r>
      <w:r w:rsidR="00B503CD" w:rsidRPr="00326A48">
        <w:rPr>
          <w:rFonts w:ascii="Times New Roman" w:eastAsia="SimSun" w:hAnsi="Times New Roman" w:hint="eastAsia"/>
          <w:color w:val="auto"/>
          <w:sz w:val="21"/>
          <w:szCs w:val="21"/>
          <w:lang w:eastAsia="zh-CN"/>
        </w:rPr>
        <w:t>）</w:t>
      </w:r>
      <w:r w:rsidRPr="00326A48">
        <w:rPr>
          <w:rFonts w:ascii="Times New Roman" w:eastAsia="SimSun" w:hAnsi="SimSun"/>
          <w:color w:val="auto"/>
          <w:sz w:val="21"/>
          <w:szCs w:val="21"/>
          <w:lang w:eastAsia="zh-CN"/>
        </w:rPr>
        <w:t>、</w:t>
      </w:r>
      <w:r w:rsidRPr="00326A48">
        <w:rPr>
          <w:rFonts w:ascii="Times New Roman" w:eastAsia="SimSun" w:hAnsi="Times New Roman"/>
          <w:color w:val="auto"/>
          <w:sz w:val="21"/>
          <w:szCs w:val="21"/>
          <w:lang w:eastAsia="zh-CN"/>
        </w:rPr>
        <w:t>1997</w:t>
      </w:r>
      <w:r w:rsidRPr="00326A48">
        <w:rPr>
          <w:rFonts w:ascii="Times New Roman" w:eastAsia="SimSun" w:hAnsi="SimSun"/>
          <w:color w:val="auto"/>
          <w:sz w:val="21"/>
          <w:szCs w:val="21"/>
          <w:lang w:eastAsia="zh-CN"/>
        </w:rPr>
        <w:t>年《住房法》（</w:t>
      </w:r>
      <w:r w:rsidRPr="00326A48">
        <w:rPr>
          <w:rFonts w:ascii="Times New Roman" w:eastAsia="SimSun" w:hAnsi="Times New Roman"/>
          <w:color w:val="auto"/>
          <w:sz w:val="21"/>
          <w:szCs w:val="21"/>
          <w:lang w:eastAsia="zh-CN"/>
        </w:rPr>
        <w:t>1997</w:t>
      </w:r>
      <w:r w:rsidRPr="00326A48">
        <w:rPr>
          <w:rFonts w:ascii="Times New Roman" w:eastAsia="SimSun" w:hAnsi="SimSun"/>
          <w:color w:val="auto"/>
          <w:sz w:val="21"/>
          <w:szCs w:val="21"/>
          <w:lang w:eastAsia="zh-CN"/>
        </w:rPr>
        <w:t>年第</w:t>
      </w:r>
      <w:r w:rsidRPr="00326A48">
        <w:rPr>
          <w:rFonts w:ascii="Times New Roman" w:eastAsia="SimSun" w:hAnsi="Times New Roman"/>
          <w:color w:val="auto"/>
          <w:sz w:val="21"/>
          <w:szCs w:val="21"/>
          <w:lang w:eastAsia="zh-CN"/>
        </w:rPr>
        <w:t>107</w:t>
      </w:r>
      <w:r w:rsidRPr="00326A48">
        <w:rPr>
          <w:rFonts w:ascii="Times New Roman" w:eastAsia="SimSun" w:hAnsi="SimSun"/>
          <w:color w:val="auto"/>
          <w:sz w:val="21"/>
          <w:szCs w:val="21"/>
          <w:lang w:eastAsia="zh-CN"/>
        </w:rPr>
        <w:t>号法案）、</w:t>
      </w:r>
      <w:r w:rsidRPr="00326A48">
        <w:rPr>
          <w:rFonts w:ascii="Times New Roman" w:eastAsia="SimSun" w:hAnsi="Times New Roman"/>
          <w:color w:val="auto"/>
          <w:sz w:val="21"/>
          <w:szCs w:val="21"/>
          <w:lang w:eastAsia="zh-CN"/>
        </w:rPr>
        <w:t>1997</w:t>
      </w:r>
      <w:r w:rsidRPr="00326A48">
        <w:rPr>
          <w:rFonts w:ascii="Times New Roman" w:eastAsia="SimSun" w:hAnsi="SimSun"/>
          <w:color w:val="auto"/>
          <w:sz w:val="21"/>
          <w:szCs w:val="21"/>
          <w:lang w:eastAsia="zh-CN"/>
        </w:rPr>
        <w:t>年《供水法》（</w:t>
      </w:r>
      <w:r w:rsidRPr="00326A48">
        <w:rPr>
          <w:rFonts w:ascii="Times New Roman" w:eastAsia="SimSun" w:hAnsi="Times New Roman"/>
          <w:color w:val="auto"/>
          <w:sz w:val="21"/>
          <w:szCs w:val="21"/>
          <w:lang w:eastAsia="zh-CN"/>
        </w:rPr>
        <w:t>1997</w:t>
      </w:r>
      <w:r w:rsidRPr="00326A48">
        <w:rPr>
          <w:rFonts w:ascii="Times New Roman" w:eastAsia="SimSun" w:hAnsi="SimSun"/>
          <w:color w:val="auto"/>
          <w:sz w:val="21"/>
          <w:szCs w:val="21"/>
          <w:lang w:eastAsia="zh-CN"/>
        </w:rPr>
        <w:t>年第</w:t>
      </w:r>
      <w:r w:rsidRPr="00326A48">
        <w:rPr>
          <w:rFonts w:ascii="Times New Roman" w:eastAsia="SimSun" w:hAnsi="Times New Roman"/>
          <w:color w:val="auto"/>
          <w:sz w:val="21"/>
          <w:szCs w:val="21"/>
          <w:lang w:eastAsia="zh-CN"/>
        </w:rPr>
        <w:t>108</w:t>
      </w:r>
      <w:r w:rsidRPr="00326A48">
        <w:rPr>
          <w:rFonts w:ascii="Times New Roman" w:eastAsia="SimSun" w:hAnsi="SimSun"/>
          <w:color w:val="auto"/>
          <w:sz w:val="21"/>
          <w:szCs w:val="21"/>
          <w:lang w:eastAsia="zh-CN"/>
        </w:rPr>
        <w:t>号法案）、</w:t>
      </w:r>
      <w:r w:rsidRPr="00326A48">
        <w:rPr>
          <w:rFonts w:ascii="Times New Roman" w:eastAsia="SimSun" w:hAnsi="Times New Roman"/>
          <w:color w:val="auto"/>
          <w:sz w:val="21"/>
          <w:szCs w:val="21"/>
          <w:lang w:eastAsia="zh-CN"/>
        </w:rPr>
        <w:t>1998</w:t>
      </w:r>
      <w:r w:rsidRPr="00326A48">
        <w:rPr>
          <w:rFonts w:ascii="Times New Roman" w:eastAsia="SimSun" w:hAnsi="SimSun"/>
          <w:color w:val="auto"/>
          <w:sz w:val="21"/>
          <w:szCs w:val="21"/>
          <w:lang w:eastAsia="zh-CN"/>
        </w:rPr>
        <w:t>年《土地银行法修正案》（</w:t>
      </w:r>
      <w:r w:rsidRPr="00326A48">
        <w:rPr>
          <w:rFonts w:ascii="Times New Roman" w:eastAsia="SimSun" w:hAnsi="Times New Roman"/>
          <w:color w:val="auto"/>
          <w:sz w:val="21"/>
          <w:szCs w:val="21"/>
          <w:lang w:eastAsia="zh-CN"/>
        </w:rPr>
        <w:t>1998</w:t>
      </w:r>
      <w:r w:rsidRPr="00326A48">
        <w:rPr>
          <w:rFonts w:ascii="Times New Roman" w:eastAsia="SimSun" w:hAnsi="SimSun"/>
          <w:color w:val="auto"/>
          <w:sz w:val="21"/>
          <w:szCs w:val="21"/>
          <w:lang w:eastAsia="zh-CN"/>
        </w:rPr>
        <w:t>年第</w:t>
      </w:r>
      <w:r w:rsidRPr="00326A48">
        <w:rPr>
          <w:rFonts w:ascii="Times New Roman" w:eastAsia="SimSun" w:hAnsi="Times New Roman"/>
          <w:color w:val="auto"/>
          <w:sz w:val="21"/>
          <w:szCs w:val="21"/>
          <w:lang w:eastAsia="zh-CN"/>
        </w:rPr>
        <w:t>21</w:t>
      </w:r>
      <w:r w:rsidRPr="00326A48">
        <w:rPr>
          <w:rFonts w:ascii="Times New Roman" w:eastAsia="SimSun" w:hAnsi="SimSun"/>
          <w:color w:val="auto"/>
          <w:sz w:val="21"/>
          <w:szCs w:val="21"/>
          <w:lang w:eastAsia="zh-CN"/>
        </w:rPr>
        <w:t>号法案）和可持续发展综合方案的过程中推广性别主流化观点，</w:t>
      </w:r>
      <w:r w:rsidRPr="00326A48">
        <w:rPr>
          <w:rStyle w:val="mediumtext1"/>
          <w:rFonts w:ascii="Times New Roman" w:eastAsia="SimSun" w:hAnsi="SimSun"/>
          <w:color w:val="auto"/>
          <w:sz w:val="21"/>
          <w:szCs w:val="21"/>
        </w:rPr>
        <w:t>农村妇女的</w:t>
      </w:r>
      <w:r w:rsidRPr="00326A48">
        <w:rPr>
          <w:rStyle w:val="mediumtext1"/>
          <w:rFonts w:ascii="Times New Roman" w:eastAsia="SimSun" w:hAnsi="SimSun"/>
          <w:color w:val="auto"/>
          <w:sz w:val="21"/>
          <w:szCs w:val="21"/>
          <w:lang w:eastAsia="zh-CN"/>
        </w:rPr>
        <w:t>赋权工作</w:t>
      </w:r>
      <w:r w:rsidRPr="00326A48">
        <w:rPr>
          <w:rStyle w:val="mediumtext1"/>
          <w:rFonts w:ascii="Times New Roman" w:eastAsia="SimSun" w:hAnsi="SimSun"/>
          <w:color w:val="auto"/>
          <w:sz w:val="21"/>
          <w:szCs w:val="21"/>
        </w:rPr>
        <w:t>已经</w:t>
      </w:r>
      <w:r w:rsidRPr="00326A48">
        <w:rPr>
          <w:rStyle w:val="mediumtext1"/>
          <w:rFonts w:ascii="Times New Roman" w:eastAsia="SimSun" w:hAnsi="SimSun"/>
          <w:color w:val="auto"/>
          <w:sz w:val="21"/>
          <w:szCs w:val="21"/>
          <w:lang w:eastAsia="zh-CN"/>
        </w:rPr>
        <w:t>有了显著提高。</w:t>
      </w:r>
      <w:r w:rsidRPr="00326A48">
        <w:rPr>
          <w:rStyle w:val="shorttext1"/>
          <w:rFonts w:ascii="Times New Roman" w:eastAsia="SimSun" w:hAnsi="SimSun"/>
          <w:color w:val="auto"/>
          <w:sz w:val="21"/>
          <w:szCs w:val="21"/>
        </w:rPr>
        <w:t>妇女</w:t>
      </w:r>
      <w:r w:rsidRPr="00326A48">
        <w:rPr>
          <w:rStyle w:val="shorttext1"/>
          <w:rFonts w:ascii="Times New Roman" w:eastAsia="SimSun" w:hAnsi="SimSun"/>
          <w:color w:val="auto"/>
          <w:sz w:val="21"/>
          <w:szCs w:val="21"/>
          <w:lang w:eastAsia="zh-CN"/>
        </w:rPr>
        <w:t>得到</w:t>
      </w:r>
      <w:r w:rsidRPr="00326A48">
        <w:rPr>
          <w:rStyle w:val="shorttext1"/>
          <w:rFonts w:ascii="Times New Roman" w:eastAsia="SimSun" w:hAnsi="SimSun"/>
          <w:color w:val="auto"/>
          <w:sz w:val="21"/>
          <w:szCs w:val="21"/>
        </w:rPr>
        <w:t>的实际好处包括：土地所有权和控制权</w:t>
      </w:r>
      <w:r w:rsidRPr="00326A48">
        <w:rPr>
          <w:rStyle w:val="shorttext1"/>
          <w:rFonts w:ascii="Times New Roman" w:eastAsia="SimSun" w:hAnsi="SimSun"/>
          <w:color w:val="auto"/>
          <w:sz w:val="21"/>
          <w:szCs w:val="21"/>
          <w:lang w:eastAsia="zh-CN"/>
        </w:rPr>
        <w:t>、</w:t>
      </w:r>
      <w:r w:rsidR="007C2C14" w:rsidRPr="00326A48">
        <w:rPr>
          <w:rStyle w:val="shorttext1"/>
          <w:rFonts w:ascii="Times New Roman" w:eastAsia="SimSun" w:hAnsi="SimSun"/>
          <w:color w:val="auto"/>
          <w:sz w:val="21"/>
          <w:szCs w:val="21"/>
        </w:rPr>
        <w:t>其他</w:t>
      </w:r>
      <w:r w:rsidRPr="00326A48">
        <w:rPr>
          <w:rStyle w:val="shorttext1"/>
          <w:rFonts w:ascii="Times New Roman" w:eastAsia="SimSun" w:hAnsi="SimSun"/>
          <w:color w:val="auto"/>
          <w:sz w:val="21"/>
          <w:szCs w:val="21"/>
        </w:rPr>
        <w:t>土地权利</w:t>
      </w:r>
      <w:r w:rsidRPr="00326A48">
        <w:rPr>
          <w:rStyle w:val="shorttext1"/>
          <w:rFonts w:ascii="Times New Roman" w:eastAsia="SimSun" w:hAnsi="SimSun"/>
          <w:color w:val="auto"/>
          <w:sz w:val="21"/>
          <w:szCs w:val="21"/>
          <w:lang w:eastAsia="zh-CN"/>
        </w:rPr>
        <w:t>、</w:t>
      </w:r>
      <w:r w:rsidRPr="00326A48">
        <w:rPr>
          <w:rStyle w:val="shorttext1"/>
          <w:rFonts w:ascii="Times New Roman" w:eastAsia="SimSun" w:hAnsi="SimSun"/>
          <w:color w:val="auto"/>
          <w:sz w:val="21"/>
          <w:szCs w:val="21"/>
        </w:rPr>
        <w:t>矿产权利</w:t>
      </w:r>
      <w:r w:rsidRPr="00326A48">
        <w:rPr>
          <w:rStyle w:val="shorttext1"/>
          <w:rFonts w:ascii="Times New Roman" w:eastAsia="SimSun" w:hAnsi="SimSun"/>
          <w:color w:val="auto"/>
          <w:sz w:val="21"/>
          <w:szCs w:val="21"/>
          <w:lang w:eastAsia="zh-CN"/>
        </w:rPr>
        <w:t>以及有关野生动物饲养和</w:t>
      </w:r>
      <w:r w:rsidR="007C2C14" w:rsidRPr="00326A48">
        <w:rPr>
          <w:rStyle w:val="shorttext1"/>
          <w:rFonts w:ascii="Times New Roman" w:eastAsia="SimSun" w:hAnsi="SimSun"/>
          <w:color w:val="auto"/>
          <w:sz w:val="21"/>
          <w:szCs w:val="21"/>
          <w:lang w:eastAsia="zh-CN"/>
        </w:rPr>
        <w:t>其他</w:t>
      </w:r>
      <w:r w:rsidRPr="00326A48">
        <w:rPr>
          <w:rStyle w:val="shorttext1"/>
          <w:rFonts w:ascii="Times New Roman" w:eastAsia="SimSun" w:hAnsi="SimSun"/>
          <w:color w:val="auto"/>
          <w:sz w:val="21"/>
          <w:szCs w:val="21"/>
          <w:lang w:eastAsia="zh-CN"/>
        </w:rPr>
        <w:t>自然资源</w:t>
      </w:r>
      <w:r w:rsidRPr="00326A48">
        <w:rPr>
          <w:rStyle w:val="shorttext1"/>
          <w:rFonts w:ascii="Times New Roman" w:eastAsia="SimSun" w:hAnsi="SimSun"/>
          <w:color w:val="auto"/>
          <w:sz w:val="21"/>
          <w:szCs w:val="21"/>
        </w:rPr>
        <w:t>权利</w:t>
      </w:r>
      <w:r w:rsidRPr="00326A48">
        <w:rPr>
          <w:rStyle w:val="shorttext1"/>
          <w:rFonts w:ascii="Times New Roman" w:eastAsia="SimSun" w:hAnsi="SimSun"/>
          <w:color w:val="auto"/>
          <w:sz w:val="21"/>
          <w:szCs w:val="21"/>
          <w:lang w:eastAsia="zh-CN"/>
        </w:rPr>
        <w:t>、</w:t>
      </w:r>
      <w:r w:rsidRPr="00326A48">
        <w:rPr>
          <w:rStyle w:val="shorttext1"/>
          <w:rFonts w:ascii="Times New Roman" w:eastAsia="SimSun" w:hAnsi="SimSun"/>
          <w:color w:val="auto"/>
          <w:sz w:val="21"/>
          <w:szCs w:val="21"/>
        </w:rPr>
        <w:t>获得住房</w:t>
      </w:r>
      <w:r w:rsidRPr="00326A48">
        <w:rPr>
          <w:rStyle w:val="shorttext1"/>
          <w:rFonts w:ascii="Times New Roman" w:eastAsia="SimSun" w:hAnsi="SimSun"/>
          <w:color w:val="auto"/>
          <w:sz w:val="21"/>
          <w:szCs w:val="21"/>
          <w:lang w:eastAsia="zh-CN"/>
        </w:rPr>
        <w:t>的权利、</w:t>
      </w:r>
      <w:r w:rsidRPr="00326A48">
        <w:rPr>
          <w:rStyle w:val="shorttext1"/>
          <w:rFonts w:ascii="Times New Roman" w:eastAsia="SimSun" w:hAnsi="SimSun"/>
          <w:color w:val="auto"/>
          <w:sz w:val="21"/>
          <w:szCs w:val="21"/>
        </w:rPr>
        <w:t>包括自助创收项目</w:t>
      </w:r>
      <w:r w:rsidRPr="00326A48">
        <w:rPr>
          <w:rStyle w:val="shorttext1"/>
          <w:rFonts w:ascii="Times New Roman" w:eastAsia="SimSun" w:hAnsi="SimSun"/>
          <w:color w:val="auto"/>
          <w:sz w:val="21"/>
          <w:szCs w:val="21"/>
          <w:lang w:eastAsia="zh-CN"/>
        </w:rPr>
        <w:t>在内的</w:t>
      </w:r>
      <w:r w:rsidRPr="00326A48">
        <w:rPr>
          <w:rStyle w:val="shorttext1"/>
          <w:rFonts w:ascii="Times New Roman" w:eastAsia="SimSun" w:hAnsi="SimSun"/>
          <w:color w:val="auto"/>
          <w:sz w:val="21"/>
          <w:szCs w:val="21"/>
        </w:rPr>
        <w:t>创造就业措施</w:t>
      </w:r>
      <w:r w:rsidRPr="00326A48">
        <w:rPr>
          <w:rStyle w:val="shorttext1"/>
          <w:rFonts w:ascii="Times New Roman" w:eastAsia="SimSun" w:hAnsi="SimSun"/>
          <w:color w:val="auto"/>
          <w:sz w:val="21"/>
          <w:szCs w:val="21"/>
          <w:lang w:eastAsia="zh-CN"/>
        </w:rPr>
        <w:t>，</w:t>
      </w:r>
      <w:r w:rsidRPr="00326A48">
        <w:rPr>
          <w:rStyle w:val="shorttext1"/>
          <w:rFonts w:ascii="Times New Roman" w:eastAsia="SimSun" w:hAnsi="SimSun"/>
          <w:color w:val="auto"/>
          <w:sz w:val="21"/>
          <w:szCs w:val="21"/>
        </w:rPr>
        <w:t>以及获得信贷</w:t>
      </w:r>
      <w:r w:rsidRPr="00326A48">
        <w:rPr>
          <w:rStyle w:val="shorttext1"/>
          <w:rFonts w:ascii="Times New Roman" w:eastAsia="SimSun" w:hAnsi="SimSun"/>
          <w:color w:val="auto"/>
          <w:sz w:val="21"/>
          <w:szCs w:val="21"/>
          <w:lang w:eastAsia="zh-CN"/>
        </w:rPr>
        <w:t>和新的商业机会的途径更宽了</w:t>
      </w:r>
      <w:r w:rsidRPr="00326A48">
        <w:rPr>
          <w:rStyle w:val="shorttext1"/>
          <w:rFonts w:ascii="Times New Roman" w:eastAsia="SimSun" w:hAnsi="SimSun"/>
          <w:color w:val="auto"/>
          <w:sz w:val="21"/>
          <w:szCs w:val="21"/>
        </w:rPr>
        <w:t>。</w:t>
      </w:r>
    </w:p>
    <w:p w:rsidR="00543526" w:rsidRPr="00326A48" w:rsidRDefault="00E2392F" w:rsidP="005F0A67">
      <w:pPr>
        <w:tabs>
          <w:tab w:val="left" w:pos="525"/>
        </w:tabs>
        <w:snapToGrid w:val="0"/>
        <w:spacing w:after="240" w:line="360" w:lineRule="exact"/>
        <w:rPr>
          <w:rFonts w:ascii="Times New Roman"/>
          <w:szCs w:val="21"/>
        </w:rPr>
      </w:pPr>
      <w:r w:rsidRPr="00326A48">
        <w:rPr>
          <w:rFonts w:ascii="Times New Roman"/>
          <w:szCs w:val="21"/>
        </w:rPr>
        <w:t>14.5</w:t>
      </w:r>
      <w:r w:rsidR="00B503CD" w:rsidRPr="00326A48">
        <w:rPr>
          <w:rFonts w:ascii="Times New Roman" w:hint="eastAsia"/>
          <w:szCs w:val="21"/>
        </w:rPr>
        <w:tab/>
      </w:r>
      <w:r w:rsidRPr="00326A48">
        <w:rPr>
          <w:rFonts w:ascii="Times New Roman" w:hAnsi="SimSun"/>
          <w:szCs w:val="21"/>
        </w:rPr>
        <w:t>在</w:t>
      </w:r>
      <w:r w:rsidRPr="00326A48">
        <w:rPr>
          <w:rStyle w:val="mediumtext1"/>
          <w:rFonts w:ascii="Times New Roman" w:hAnsi="SimSun"/>
          <w:sz w:val="21"/>
          <w:szCs w:val="21"/>
        </w:rPr>
        <w:t>受益于</w:t>
      </w:r>
      <w:r w:rsidRPr="00326A48">
        <w:rPr>
          <w:rStyle w:val="mediumtext1"/>
          <w:rFonts w:ascii="Times New Roman"/>
          <w:sz w:val="21"/>
          <w:szCs w:val="21"/>
        </w:rPr>
        <w:t>1994</w:t>
      </w:r>
      <w:r w:rsidRPr="00326A48">
        <w:rPr>
          <w:rStyle w:val="mediumtext1"/>
          <w:rFonts w:ascii="Times New Roman" w:hAnsi="SimSun"/>
          <w:sz w:val="21"/>
          <w:szCs w:val="21"/>
        </w:rPr>
        <w:t>年至</w:t>
      </w:r>
      <w:r w:rsidRPr="00326A48">
        <w:rPr>
          <w:rStyle w:val="mediumtext1"/>
          <w:rFonts w:ascii="Times New Roman"/>
          <w:sz w:val="21"/>
          <w:szCs w:val="21"/>
        </w:rPr>
        <w:t>2007</w:t>
      </w:r>
      <w:r w:rsidRPr="00326A48">
        <w:rPr>
          <w:rStyle w:val="mediumtext1"/>
          <w:rFonts w:ascii="Times New Roman" w:hAnsi="SimSun"/>
          <w:sz w:val="21"/>
          <w:szCs w:val="21"/>
        </w:rPr>
        <w:t>年</w:t>
      </w:r>
      <w:r w:rsidRPr="00326A48">
        <w:rPr>
          <w:rStyle w:val="mediumtext1"/>
          <w:rFonts w:ascii="Times New Roman"/>
          <w:sz w:val="21"/>
          <w:szCs w:val="21"/>
        </w:rPr>
        <w:t>12</w:t>
      </w:r>
      <w:r w:rsidRPr="00326A48">
        <w:rPr>
          <w:rStyle w:val="mediumtext1"/>
          <w:rFonts w:ascii="Times New Roman" w:hAnsi="SimSun"/>
          <w:sz w:val="21"/>
          <w:szCs w:val="21"/>
        </w:rPr>
        <w:t>月期间实施的《土地重新分配和使用权改革方案》的所有家庭中，大约</w:t>
      </w:r>
      <w:r w:rsidRPr="00326A48">
        <w:rPr>
          <w:rStyle w:val="mediumtext1"/>
          <w:rFonts w:ascii="Times New Roman"/>
          <w:sz w:val="21"/>
          <w:szCs w:val="21"/>
        </w:rPr>
        <w:t>13.3%</w:t>
      </w:r>
      <w:r w:rsidRPr="00326A48">
        <w:rPr>
          <w:rStyle w:val="mediumtext1"/>
          <w:rFonts w:ascii="Times New Roman" w:hAnsi="SimSun"/>
          <w:sz w:val="21"/>
          <w:szCs w:val="21"/>
        </w:rPr>
        <w:t>的家庭以女性为户主。</w:t>
      </w:r>
      <w:r w:rsidRPr="00326A48">
        <w:rPr>
          <w:rStyle w:val="FootnoteReference1"/>
          <w:rFonts w:ascii="Times New Roman"/>
          <w:color w:val="auto"/>
          <w:szCs w:val="21"/>
        </w:rPr>
        <w:footnoteReference w:id="118"/>
      </w:r>
      <w:r w:rsidRPr="00326A48">
        <w:rPr>
          <w:rStyle w:val="mediumtext1"/>
          <w:rFonts w:ascii="Times New Roman" w:hAnsi="SimSun"/>
          <w:sz w:val="21"/>
          <w:szCs w:val="21"/>
        </w:rPr>
        <w:t>这标志着比</w:t>
      </w:r>
      <w:r w:rsidRPr="00326A48">
        <w:rPr>
          <w:rStyle w:val="mediumtext1"/>
          <w:rFonts w:ascii="Times New Roman"/>
          <w:sz w:val="21"/>
          <w:szCs w:val="21"/>
        </w:rPr>
        <w:t>1994</w:t>
      </w:r>
      <w:r w:rsidRPr="00326A48">
        <w:rPr>
          <w:rStyle w:val="mediumtext1"/>
          <w:rFonts w:ascii="Times New Roman" w:hAnsi="SimSun"/>
          <w:sz w:val="21"/>
          <w:szCs w:val="21"/>
        </w:rPr>
        <w:t>年计划开始时记录的</w:t>
      </w:r>
      <w:r w:rsidRPr="00326A48">
        <w:rPr>
          <w:rStyle w:val="mediumtext1"/>
          <w:rFonts w:ascii="Times New Roman"/>
          <w:sz w:val="21"/>
          <w:szCs w:val="21"/>
        </w:rPr>
        <w:t>1</w:t>
      </w:r>
      <w:r w:rsidR="00B503CD" w:rsidRPr="00326A48">
        <w:rPr>
          <w:rStyle w:val="mediumtext1"/>
          <w:rFonts w:ascii="Times New Roman" w:hint="eastAsia"/>
          <w:sz w:val="21"/>
          <w:szCs w:val="21"/>
        </w:rPr>
        <w:t xml:space="preserve"> </w:t>
      </w:r>
      <w:r w:rsidRPr="00326A48">
        <w:rPr>
          <w:rStyle w:val="mediumtext1"/>
          <w:rFonts w:ascii="Times New Roman"/>
          <w:sz w:val="21"/>
          <w:szCs w:val="21"/>
        </w:rPr>
        <w:t>016</w:t>
      </w:r>
      <w:r w:rsidRPr="00326A48">
        <w:rPr>
          <w:rStyle w:val="mediumtext1"/>
          <w:rFonts w:ascii="Times New Roman" w:hAnsi="SimSun"/>
          <w:sz w:val="21"/>
          <w:szCs w:val="21"/>
        </w:rPr>
        <w:t>户家庭有所增加，当时只有</w:t>
      </w:r>
      <w:r w:rsidRPr="00326A48">
        <w:rPr>
          <w:rStyle w:val="mediumtext1"/>
          <w:rFonts w:ascii="Times New Roman"/>
          <w:sz w:val="21"/>
          <w:szCs w:val="21"/>
        </w:rPr>
        <w:t>1.2</w:t>
      </w:r>
      <w:r w:rsidR="005F40C0" w:rsidRPr="00326A48">
        <w:rPr>
          <w:rStyle w:val="mediumtext1"/>
          <w:rFonts w:ascii="Times New Roman"/>
          <w:sz w:val="21"/>
          <w:szCs w:val="21"/>
        </w:rPr>
        <w:t>%</w:t>
      </w:r>
      <w:r w:rsidRPr="00326A48">
        <w:rPr>
          <w:rStyle w:val="mediumtext1"/>
          <w:rFonts w:ascii="Times New Roman" w:hAnsi="SimSun"/>
          <w:sz w:val="21"/>
          <w:szCs w:val="21"/>
        </w:rPr>
        <w:t>的受益家庭是以女性为户主。这应归功于这样一个事实，即归还土地主要是恢复先前因种族隔离被剥夺了所有权的地主对土地的所有权。在大多数情况下，这类地主都是男性。政府努力解决性别失衡问题，以此作为土地改革的主要目标，因为这样做可以给妇女提供更有意义的促进可持续发展的机会。南非已设定目标，到</w:t>
      </w:r>
      <w:r w:rsidRPr="00326A48">
        <w:rPr>
          <w:rStyle w:val="mediumtext1"/>
          <w:rFonts w:ascii="Times New Roman"/>
          <w:sz w:val="21"/>
          <w:szCs w:val="21"/>
        </w:rPr>
        <w:t>2015</w:t>
      </w:r>
      <w:r w:rsidRPr="00326A48">
        <w:rPr>
          <w:rStyle w:val="mediumtext1"/>
          <w:rFonts w:ascii="Times New Roman" w:hAnsi="SimSun"/>
          <w:sz w:val="21"/>
          <w:szCs w:val="21"/>
        </w:rPr>
        <w:t>年使拥有土地的妇女比例提高到</w:t>
      </w:r>
      <w:r w:rsidRPr="00326A48">
        <w:rPr>
          <w:rStyle w:val="mediumtext1"/>
          <w:rFonts w:ascii="Times New Roman"/>
          <w:sz w:val="21"/>
          <w:szCs w:val="21"/>
        </w:rPr>
        <w:t>30</w:t>
      </w:r>
      <w:r w:rsidR="005F40C0" w:rsidRPr="00326A48">
        <w:rPr>
          <w:rStyle w:val="mediumtext1"/>
          <w:rFonts w:ascii="Times New Roman"/>
          <w:sz w:val="21"/>
          <w:szCs w:val="21"/>
        </w:rPr>
        <w:t>%</w:t>
      </w:r>
      <w:r w:rsidRPr="00326A48">
        <w:rPr>
          <w:rStyle w:val="mediumtext1"/>
          <w:rFonts w:ascii="Times New Roman" w:hAnsi="SimSun"/>
          <w:sz w:val="21"/>
          <w:szCs w:val="21"/>
        </w:rPr>
        <w:t>。下表显示了自</w:t>
      </w:r>
      <w:r w:rsidRPr="00326A48">
        <w:rPr>
          <w:rStyle w:val="mediumtext1"/>
          <w:rFonts w:ascii="Times New Roman"/>
          <w:sz w:val="21"/>
          <w:szCs w:val="21"/>
        </w:rPr>
        <w:t>1994</w:t>
      </w:r>
      <w:r w:rsidRPr="00326A48">
        <w:rPr>
          <w:rStyle w:val="mediumtext1"/>
          <w:rFonts w:ascii="Times New Roman" w:hAnsi="SimSun"/>
          <w:sz w:val="21"/>
          <w:szCs w:val="21"/>
        </w:rPr>
        <w:t>年到</w:t>
      </w:r>
      <w:r w:rsidRPr="00326A48">
        <w:rPr>
          <w:rStyle w:val="mediumtext1"/>
          <w:rFonts w:ascii="Times New Roman"/>
          <w:sz w:val="21"/>
          <w:szCs w:val="21"/>
        </w:rPr>
        <w:t>2007</w:t>
      </w:r>
      <w:r w:rsidRPr="00326A48">
        <w:rPr>
          <w:rStyle w:val="mediumtext1"/>
          <w:rFonts w:ascii="Times New Roman" w:hAnsi="SimSun"/>
          <w:sz w:val="21"/>
          <w:szCs w:val="21"/>
        </w:rPr>
        <w:t>年</w:t>
      </w:r>
      <w:r w:rsidRPr="00326A48">
        <w:rPr>
          <w:rStyle w:val="mediumtext1"/>
          <w:rFonts w:ascii="Times New Roman"/>
          <w:sz w:val="21"/>
          <w:szCs w:val="21"/>
        </w:rPr>
        <w:t>12</w:t>
      </w:r>
      <w:r w:rsidRPr="00326A48">
        <w:rPr>
          <w:rStyle w:val="mediumtext1"/>
          <w:rFonts w:ascii="Times New Roman" w:hAnsi="SimSun"/>
          <w:sz w:val="21"/>
          <w:szCs w:val="21"/>
        </w:rPr>
        <w:t>月各省土地改革后妇女拥有土地的比例，从中可以看出各省之间存在很大的差异</w:t>
      </w:r>
      <w:r w:rsidR="00681432" w:rsidRPr="00326A48">
        <w:rPr>
          <w:rStyle w:val="mediumtext1"/>
          <w:rFonts w:ascii="Times New Roman" w:hAnsi="SimSun"/>
          <w:sz w:val="21"/>
          <w:szCs w:val="21"/>
        </w:rPr>
        <w:t>。</w:t>
      </w:r>
    </w:p>
    <w:p w:rsidR="00E2392F" w:rsidRPr="00326A48" w:rsidRDefault="00E2392F" w:rsidP="005F0A67">
      <w:pPr>
        <w:tabs>
          <w:tab w:val="left" w:pos="525"/>
        </w:tabs>
        <w:snapToGrid w:val="0"/>
        <w:spacing w:after="240" w:line="360" w:lineRule="exact"/>
        <w:rPr>
          <w:rFonts w:ascii="Times New Roman" w:eastAsia="SimHei"/>
          <w:szCs w:val="21"/>
        </w:rPr>
      </w:pPr>
      <w:r w:rsidRPr="00326A48">
        <w:rPr>
          <w:rFonts w:ascii="Times New Roman" w:eastAsia="SimHei"/>
          <w:szCs w:val="21"/>
        </w:rPr>
        <w:t>表</w:t>
      </w:r>
      <w:r w:rsidRPr="00326A48">
        <w:rPr>
          <w:rFonts w:ascii="Times New Roman" w:eastAsia="SimHei"/>
          <w:szCs w:val="21"/>
        </w:rPr>
        <w:t>9</w:t>
      </w:r>
      <w:r w:rsidR="00B503CD" w:rsidRPr="00326A48">
        <w:rPr>
          <w:rFonts w:ascii="Times New Roman" w:eastAsia="SimHei" w:hint="eastAsia"/>
          <w:szCs w:val="21"/>
        </w:rPr>
        <w:t>：</w:t>
      </w:r>
      <w:r w:rsidRPr="00326A48">
        <w:rPr>
          <w:rStyle w:val="shorttext1"/>
          <w:rFonts w:ascii="Times New Roman" w:eastAsia="SimHei"/>
          <w:sz w:val="21"/>
          <w:szCs w:val="21"/>
        </w:rPr>
        <w:t>各省妇女拥有的土地</w:t>
      </w:r>
    </w:p>
    <w:tbl>
      <w:tblPr>
        <w:tblW w:w="0" w:type="auto"/>
        <w:tblInd w:w="108" w:type="dxa"/>
        <w:tblLayout w:type="fixed"/>
        <w:tblLook w:val="0000" w:firstRow="0" w:lastRow="0" w:firstColumn="0" w:lastColumn="0" w:noHBand="0" w:noVBand="0"/>
      </w:tblPr>
      <w:tblGrid>
        <w:gridCol w:w="4304"/>
        <w:gridCol w:w="3946"/>
      </w:tblGrid>
      <w:tr w:rsidR="00E2392F" w:rsidRPr="00326A48" w:rsidTr="00C12DFB">
        <w:trPr>
          <w:cantSplit/>
          <w:trHeight w:val="290"/>
        </w:trPr>
        <w:tc>
          <w:tcPr>
            <w:tcW w:w="430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E2392F" w:rsidRPr="00326A48" w:rsidRDefault="00E2392F" w:rsidP="00B503CD">
            <w:pPr>
              <w:tabs>
                <w:tab w:val="left" w:pos="525"/>
              </w:tabs>
              <w:snapToGrid w:val="0"/>
              <w:spacing w:line="360" w:lineRule="exact"/>
              <w:rPr>
                <w:rFonts w:ascii="SimHei" w:eastAsia="SimHei" w:hint="eastAsia"/>
                <w:szCs w:val="21"/>
              </w:rPr>
            </w:pPr>
            <w:r w:rsidRPr="00326A48">
              <w:rPr>
                <w:rFonts w:ascii="SimHei" w:eastAsia="SimHei" w:hAnsi="SimSun" w:hint="eastAsia"/>
                <w:szCs w:val="21"/>
              </w:rPr>
              <w:t>省份</w:t>
            </w:r>
          </w:p>
        </w:tc>
        <w:tc>
          <w:tcPr>
            <w:tcW w:w="39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E2392F" w:rsidRPr="00326A48" w:rsidRDefault="00E2392F" w:rsidP="00B503CD">
            <w:pPr>
              <w:tabs>
                <w:tab w:val="left" w:pos="525"/>
              </w:tabs>
              <w:snapToGrid w:val="0"/>
              <w:spacing w:line="360" w:lineRule="exact"/>
              <w:rPr>
                <w:rFonts w:ascii="SimHei" w:eastAsia="SimHei" w:hint="eastAsia"/>
                <w:szCs w:val="21"/>
              </w:rPr>
            </w:pPr>
            <w:r w:rsidRPr="00326A48">
              <w:rPr>
                <w:rFonts w:ascii="SimHei" w:eastAsia="SimHei" w:hAnsi="SimSun" w:hint="eastAsia"/>
                <w:szCs w:val="21"/>
              </w:rPr>
              <w:t>妇女拥有的土地</w:t>
            </w:r>
            <w:r w:rsidRPr="00326A48">
              <w:rPr>
                <w:rFonts w:ascii="SimHei" w:eastAsia="SimHei" w:hint="eastAsia"/>
                <w:szCs w:val="21"/>
              </w:rPr>
              <w:t>%</w:t>
            </w:r>
          </w:p>
        </w:tc>
      </w:tr>
      <w:tr w:rsidR="00E2392F" w:rsidRPr="00326A48" w:rsidTr="00C12DFB">
        <w:trPr>
          <w:cantSplit/>
          <w:trHeight w:val="290"/>
        </w:trPr>
        <w:tc>
          <w:tcPr>
            <w:tcW w:w="430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E2392F" w:rsidRPr="00326A48" w:rsidRDefault="00E2392F" w:rsidP="00B503CD">
            <w:pPr>
              <w:tabs>
                <w:tab w:val="left" w:pos="525"/>
              </w:tabs>
              <w:snapToGrid w:val="0"/>
              <w:spacing w:line="360" w:lineRule="exact"/>
              <w:rPr>
                <w:rFonts w:ascii="Times New Roman"/>
                <w:szCs w:val="21"/>
              </w:rPr>
            </w:pPr>
            <w:r w:rsidRPr="00326A48">
              <w:rPr>
                <w:rFonts w:ascii="Times New Roman" w:hAnsi="SimSun"/>
                <w:szCs w:val="21"/>
              </w:rPr>
              <w:t>东开普</w:t>
            </w:r>
            <w:r w:rsidRPr="00326A48">
              <w:rPr>
                <w:rFonts w:ascii="Times New Roman"/>
                <w:szCs w:val="21"/>
              </w:rPr>
              <w:t xml:space="preserve"> </w:t>
            </w:r>
          </w:p>
        </w:tc>
        <w:tc>
          <w:tcPr>
            <w:tcW w:w="39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E2392F" w:rsidRPr="00326A48" w:rsidRDefault="00E2392F" w:rsidP="00B503CD">
            <w:pPr>
              <w:tabs>
                <w:tab w:val="left" w:pos="525"/>
              </w:tabs>
              <w:snapToGrid w:val="0"/>
              <w:spacing w:line="360" w:lineRule="exact"/>
              <w:rPr>
                <w:rFonts w:ascii="Times New Roman"/>
                <w:szCs w:val="21"/>
              </w:rPr>
            </w:pPr>
            <w:r w:rsidRPr="00326A48">
              <w:rPr>
                <w:rFonts w:ascii="Times New Roman"/>
                <w:szCs w:val="21"/>
              </w:rPr>
              <w:t>11.35%</w:t>
            </w:r>
          </w:p>
        </w:tc>
      </w:tr>
      <w:tr w:rsidR="00E2392F" w:rsidRPr="00326A48" w:rsidTr="00C12DFB">
        <w:trPr>
          <w:cantSplit/>
          <w:trHeight w:val="290"/>
        </w:trPr>
        <w:tc>
          <w:tcPr>
            <w:tcW w:w="430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E2392F" w:rsidRPr="00326A48" w:rsidRDefault="00E2392F" w:rsidP="00B503CD">
            <w:pPr>
              <w:tabs>
                <w:tab w:val="left" w:pos="525"/>
              </w:tabs>
              <w:snapToGrid w:val="0"/>
              <w:spacing w:line="360" w:lineRule="exact"/>
              <w:rPr>
                <w:rFonts w:ascii="Times New Roman"/>
                <w:szCs w:val="21"/>
              </w:rPr>
            </w:pPr>
            <w:r w:rsidRPr="00326A48">
              <w:rPr>
                <w:rFonts w:ascii="Times New Roman" w:hAnsi="SimSun"/>
                <w:szCs w:val="21"/>
              </w:rPr>
              <w:t>自由邦</w:t>
            </w:r>
          </w:p>
        </w:tc>
        <w:tc>
          <w:tcPr>
            <w:tcW w:w="39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E2392F" w:rsidRPr="00326A48" w:rsidRDefault="00E2392F" w:rsidP="00B503CD">
            <w:pPr>
              <w:tabs>
                <w:tab w:val="left" w:pos="525"/>
              </w:tabs>
              <w:snapToGrid w:val="0"/>
              <w:spacing w:line="360" w:lineRule="exact"/>
              <w:rPr>
                <w:rFonts w:ascii="Times New Roman"/>
                <w:szCs w:val="21"/>
              </w:rPr>
            </w:pPr>
            <w:r w:rsidRPr="00326A48">
              <w:rPr>
                <w:rFonts w:ascii="Times New Roman"/>
                <w:szCs w:val="21"/>
              </w:rPr>
              <w:t>25.87%</w:t>
            </w:r>
          </w:p>
        </w:tc>
      </w:tr>
      <w:tr w:rsidR="00E2392F" w:rsidRPr="00326A48" w:rsidTr="00C12DFB">
        <w:trPr>
          <w:cantSplit/>
          <w:trHeight w:val="290"/>
        </w:trPr>
        <w:tc>
          <w:tcPr>
            <w:tcW w:w="430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E2392F" w:rsidRPr="00326A48" w:rsidRDefault="00E2392F" w:rsidP="00B503CD">
            <w:pPr>
              <w:tabs>
                <w:tab w:val="left" w:pos="525"/>
              </w:tabs>
              <w:snapToGrid w:val="0"/>
              <w:spacing w:line="360" w:lineRule="exact"/>
              <w:rPr>
                <w:rFonts w:ascii="Times New Roman"/>
                <w:szCs w:val="21"/>
              </w:rPr>
            </w:pPr>
            <w:r w:rsidRPr="00326A48">
              <w:rPr>
                <w:rFonts w:ascii="Times New Roman" w:hAnsi="SimSun"/>
                <w:szCs w:val="21"/>
              </w:rPr>
              <w:t>豪滕</w:t>
            </w:r>
          </w:p>
        </w:tc>
        <w:tc>
          <w:tcPr>
            <w:tcW w:w="39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E2392F" w:rsidRPr="00326A48" w:rsidRDefault="00E2392F" w:rsidP="00B503CD">
            <w:pPr>
              <w:tabs>
                <w:tab w:val="left" w:pos="525"/>
              </w:tabs>
              <w:snapToGrid w:val="0"/>
              <w:spacing w:line="360" w:lineRule="exact"/>
              <w:rPr>
                <w:rFonts w:ascii="Times New Roman"/>
                <w:szCs w:val="21"/>
              </w:rPr>
            </w:pPr>
            <w:r w:rsidRPr="00326A48">
              <w:rPr>
                <w:rFonts w:ascii="Times New Roman"/>
                <w:szCs w:val="21"/>
              </w:rPr>
              <w:t>9.65%</w:t>
            </w:r>
          </w:p>
        </w:tc>
      </w:tr>
      <w:tr w:rsidR="00E2392F" w:rsidRPr="00326A48" w:rsidTr="00C12DFB">
        <w:trPr>
          <w:cantSplit/>
          <w:trHeight w:val="290"/>
        </w:trPr>
        <w:tc>
          <w:tcPr>
            <w:tcW w:w="430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E2392F" w:rsidRPr="00326A48" w:rsidRDefault="00E2392F" w:rsidP="00B503CD">
            <w:pPr>
              <w:tabs>
                <w:tab w:val="left" w:pos="525"/>
              </w:tabs>
              <w:snapToGrid w:val="0"/>
              <w:spacing w:line="360" w:lineRule="exact"/>
              <w:rPr>
                <w:rFonts w:ascii="Times New Roman"/>
                <w:szCs w:val="21"/>
              </w:rPr>
            </w:pPr>
            <w:r w:rsidRPr="00326A48">
              <w:rPr>
                <w:rFonts w:ascii="Times New Roman" w:hAnsi="SimSun"/>
                <w:szCs w:val="21"/>
              </w:rPr>
              <w:t>夸祖鲁</w:t>
            </w:r>
            <w:r w:rsidRPr="00326A48">
              <w:rPr>
                <w:rFonts w:ascii="Times New Roman"/>
                <w:szCs w:val="21"/>
              </w:rPr>
              <w:t>-</w:t>
            </w:r>
            <w:r w:rsidRPr="00326A48">
              <w:rPr>
                <w:rFonts w:ascii="Times New Roman" w:hAnsi="SimSun"/>
                <w:szCs w:val="21"/>
              </w:rPr>
              <w:t>纳塔尔</w:t>
            </w:r>
          </w:p>
        </w:tc>
        <w:tc>
          <w:tcPr>
            <w:tcW w:w="39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E2392F" w:rsidRPr="00326A48" w:rsidRDefault="00E2392F" w:rsidP="00B503CD">
            <w:pPr>
              <w:tabs>
                <w:tab w:val="left" w:pos="525"/>
              </w:tabs>
              <w:snapToGrid w:val="0"/>
              <w:spacing w:line="360" w:lineRule="exact"/>
              <w:rPr>
                <w:rFonts w:ascii="Times New Roman"/>
                <w:szCs w:val="21"/>
              </w:rPr>
            </w:pPr>
            <w:r w:rsidRPr="00326A48">
              <w:rPr>
                <w:rFonts w:ascii="Times New Roman"/>
                <w:szCs w:val="21"/>
              </w:rPr>
              <w:t>7.63%</w:t>
            </w:r>
          </w:p>
        </w:tc>
      </w:tr>
      <w:tr w:rsidR="00E2392F" w:rsidRPr="00326A48" w:rsidTr="00C12DFB">
        <w:trPr>
          <w:cantSplit/>
          <w:trHeight w:val="290"/>
        </w:trPr>
        <w:tc>
          <w:tcPr>
            <w:tcW w:w="430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E2392F" w:rsidRPr="00326A48" w:rsidRDefault="00E2392F" w:rsidP="00B503CD">
            <w:pPr>
              <w:tabs>
                <w:tab w:val="left" w:pos="525"/>
              </w:tabs>
              <w:snapToGrid w:val="0"/>
              <w:spacing w:line="360" w:lineRule="exact"/>
              <w:rPr>
                <w:rFonts w:ascii="Times New Roman"/>
                <w:szCs w:val="21"/>
              </w:rPr>
            </w:pPr>
            <w:r w:rsidRPr="00326A48">
              <w:rPr>
                <w:rFonts w:ascii="Times New Roman" w:hAnsi="SimSun"/>
                <w:szCs w:val="21"/>
              </w:rPr>
              <w:t>林波波</w:t>
            </w:r>
          </w:p>
        </w:tc>
        <w:tc>
          <w:tcPr>
            <w:tcW w:w="39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E2392F" w:rsidRPr="00326A48" w:rsidRDefault="00E2392F" w:rsidP="00B503CD">
            <w:pPr>
              <w:tabs>
                <w:tab w:val="left" w:pos="525"/>
              </w:tabs>
              <w:snapToGrid w:val="0"/>
              <w:spacing w:line="360" w:lineRule="exact"/>
              <w:rPr>
                <w:rFonts w:ascii="Times New Roman"/>
                <w:szCs w:val="21"/>
              </w:rPr>
            </w:pPr>
            <w:r w:rsidRPr="00326A48">
              <w:rPr>
                <w:rFonts w:ascii="Times New Roman"/>
                <w:szCs w:val="21"/>
              </w:rPr>
              <w:t>8.56%</w:t>
            </w:r>
          </w:p>
        </w:tc>
      </w:tr>
      <w:tr w:rsidR="00E2392F" w:rsidRPr="00326A48" w:rsidTr="00C12DFB">
        <w:trPr>
          <w:cantSplit/>
          <w:trHeight w:val="290"/>
        </w:trPr>
        <w:tc>
          <w:tcPr>
            <w:tcW w:w="430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E2392F" w:rsidRPr="00326A48" w:rsidRDefault="00E2392F" w:rsidP="00B503CD">
            <w:pPr>
              <w:tabs>
                <w:tab w:val="left" w:pos="525"/>
              </w:tabs>
              <w:snapToGrid w:val="0"/>
              <w:spacing w:line="360" w:lineRule="exact"/>
              <w:rPr>
                <w:rFonts w:ascii="Times New Roman"/>
                <w:szCs w:val="21"/>
              </w:rPr>
            </w:pPr>
            <w:r w:rsidRPr="00326A48">
              <w:rPr>
                <w:rFonts w:ascii="Times New Roman" w:hAnsi="SimSun"/>
                <w:szCs w:val="21"/>
              </w:rPr>
              <w:t>姆普马兰加</w:t>
            </w:r>
          </w:p>
        </w:tc>
        <w:tc>
          <w:tcPr>
            <w:tcW w:w="39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E2392F" w:rsidRPr="00326A48" w:rsidRDefault="00E2392F" w:rsidP="00B503CD">
            <w:pPr>
              <w:tabs>
                <w:tab w:val="left" w:pos="525"/>
              </w:tabs>
              <w:snapToGrid w:val="0"/>
              <w:spacing w:line="360" w:lineRule="exact"/>
              <w:rPr>
                <w:rFonts w:ascii="Times New Roman"/>
                <w:szCs w:val="21"/>
              </w:rPr>
            </w:pPr>
            <w:r w:rsidRPr="00326A48">
              <w:rPr>
                <w:rFonts w:ascii="Times New Roman"/>
                <w:szCs w:val="21"/>
              </w:rPr>
              <w:t>1.63%</w:t>
            </w:r>
          </w:p>
        </w:tc>
      </w:tr>
      <w:tr w:rsidR="00E2392F" w:rsidRPr="00326A48" w:rsidTr="00C12DFB">
        <w:trPr>
          <w:cantSplit/>
          <w:trHeight w:val="290"/>
        </w:trPr>
        <w:tc>
          <w:tcPr>
            <w:tcW w:w="430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E2392F" w:rsidRPr="00326A48" w:rsidRDefault="00E2392F" w:rsidP="00B503CD">
            <w:pPr>
              <w:tabs>
                <w:tab w:val="left" w:pos="525"/>
              </w:tabs>
              <w:snapToGrid w:val="0"/>
              <w:spacing w:line="360" w:lineRule="exact"/>
              <w:rPr>
                <w:rFonts w:ascii="Times New Roman"/>
                <w:szCs w:val="21"/>
              </w:rPr>
            </w:pPr>
            <w:r w:rsidRPr="00326A48">
              <w:rPr>
                <w:rFonts w:ascii="Times New Roman" w:hAnsi="SimSun"/>
                <w:szCs w:val="21"/>
              </w:rPr>
              <w:t>北开普</w:t>
            </w:r>
          </w:p>
        </w:tc>
        <w:tc>
          <w:tcPr>
            <w:tcW w:w="39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E2392F" w:rsidRPr="00326A48" w:rsidRDefault="00E2392F" w:rsidP="00B503CD">
            <w:pPr>
              <w:tabs>
                <w:tab w:val="left" w:pos="525"/>
              </w:tabs>
              <w:snapToGrid w:val="0"/>
              <w:spacing w:line="360" w:lineRule="exact"/>
              <w:rPr>
                <w:rFonts w:ascii="Times New Roman"/>
                <w:szCs w:val="21"/>
              </w:rPr>
            </w:pPr>
            <w:r w:rsidRPr="00326A48">
              <w:rPr>
                <w:rFonts w:ascii="Times New Roman"/>
                <w:szCs w:val="21"/>
              </w:rPr>
              <w:t>32.35%</w:t>
            </w:r>
          </w:p>
        </w:tc>
      </w:tr>
      <w:tr w:rsidR="00E2392F" w:rsidRPr="00326A48" w:rsidTr="00C12DFB">
        <w:trPr>
          <w:cantSplit/>
          <w:trHeight w:val="290"/>
        </w:trPr>
        <w:tc>
          <w:tcPr>
            <w:tcW w:w="430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E2392F" w:rsidRPr="00326A48" w:rsidRDefault="00E2392F" w:rsidP="00B503CD">
            <w:pPr>
              <w:tabs>
                <w:tab w:val="left" w:pos="525"/>
              </w:tabs>
              <w:snapToGrid w:val="0"/>
              <w:spacing w:line="360" w:lineRule="exact"/>
              <w:rPr>
                <w:rFonts w:ascii="Times New Roman"/>
                <w:szCs w:val="21"/>
              </w:rPr>
            </w:pPr>
            <w:r w:rsidRPr="00326A48">
              <w:rPr>
                <w:rFonts w:ascii="Times New Roman" w:hAnsi="SimSun"/>
                <w:szCs w:val="21"/>
              </w:rPr>
              <w:t>西北</w:t>
            </w:r>
          </w:p>
        </w:tc>
        <w:tc>
          <w:tcPr>
            <w:tcW w:w="39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E2392F" w:rsidRPr="00326A48" w:rsidRDefault="00E2392F" w:rsidP="00B503CD">
            <w:pPr>
              <w:tabs>
                <w:tab w:val="left" w:pos="525"/>
              </w:tabs>
              <w:snapToGrid w:val="0"/>
              <w:spacing w:line="360" w:lineRule="exact"/>
              <w:rPr>
                <w:rFonts w:ascii="Times New Roman"/>
                <w:szCs w:val="21"/>
              </w:rPr>
            </w:pPr>
            <w:r w:rsidRPr="00326A48">
              <w:rPr>
                <w:rFonts w:ascii="Times New Roman"/>
                <w:szCs w:val="21"/>
              </w:rPr>
              <w:t>14.32%</w:t>
            </w:r>
          </w:p>
        </w:tc>
      </w:tr>
      <w:tr w:rsidR="00E2392F" w:rsidRPr="00326A48" w:rsidTr="00C12DFB">
        <w:trPr>
          <w:cantSplit/>
          <w:trHeight w:val="290"/>
        </w:trPr>
        <w:tc>
          <w:tcPr>
            <w:tcW w:w="430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E2392F" w:rsidRPr="00326A48" w:rsidRDefault="00E2392F" w:rsidP="00B503CD">
            <w:pPr>
              <w:tabs>
                <w:tab w:val="left" w:pos="525"/>
              </w:tabs>
              <w:snapToGrid w:val="0"/>
              <w:spacing w:line="360" w:lineRule="exact"/>
              <w:rPr>
                <w:rFonts w:ascii="Times New Roman"/>
                <w:szCs w:val="21"/>
              </w:rPr>
            </w:pPr>
            <w:r w:rsidRPr="00326A48">
              <w:rPr>
                <w:rFonts w:ascii="Times New Roman" w:hAnsi="SimSun"/>
                <w:szCs w:val="21"/>
              </w:rPr>
              <w:t>西开普</w:t>
            </w:r>
          </w:p>
        </w:tc>
        <w:tc>
          <w:tcPr>
            <w:tcW w:w="39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E2392F" w:rsidRPr="00326A48" w:rsidRDefault="00E2392F" w:rsidP="00B503CD">
            <w:pPr>
              <w:tabs>
                <w:tab w:val="left" w:pos="525"/>
              </w:tabs>
              <w:snapToGrid w:val="0"/>
              <w:spacing w:line="360" w:lineRule="exact"/>
              <w:rPr>
                <w:rFonts w:ascii="Times New Roman"/>
                <w:szCs w:val="21"/>
              </w:rPr>
            </w:pPr>
            <w:r w:rsidRPr="00326A48">
              <w:rPr>
                <w:rFonts w:ascii="Times New Roman"/>
                <w:szCs w:val="21"/>
              </w:rPr>
              <w:t>41.25%</w:t>
            </w:r>
          </w:p>
        </w:tc>
      </w:tr>
      <w:tr w:rsidR="00E2392F" w:rsidRPr="00326A48" w:rsidTr="00C12DFB">
        <w:trPr>
          <w:cantSplit/>
          <w:trHeight w:val="290"/>
        </w:trPr>
        <w:tc>
          <w:tcPr>
            <w:tcW w:w="430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E2392F" w:rsidRPr="00326A48" w:rsidRDefault="00E2392F" w:rsidP="00B503CD">
            <w:pPr>
              <w:tabs>
                <w:tab w:val="left" w:pos="525"/>
              </w:tabs>
              <w:snapToGrid w:val="0"/>
              <w:spacing w:line="360" w:lineRule="exact"/>
              <w:rPr>
                <w:rFonts w:ascii="Times New Roman"/>
                <w:b/>
                <w:szCs w:val="21"/>
              </w:rPr>
            </w:pPr>
            <w:r w:rsidRPr="00326A48">
              <w:rPr>
                <w:rFonts w:ascii="SimHei" w:eastAsia="SimHei" w:hAnsi="SimSun"/>
                <w:szCs w:val="21"/>
              </w:rPr>
              <w:t>合计</w:t>
            </w:r>
          </w:p>
        </w:tc>
        <w:tc>
          <w:tcPr>
            <w:tcW w:w="39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E2392F" w:rsidRPr="00326A48" w:rsidRDefault="00E2392F" w:rsidP="00B503CD">
            <w:pPr>
              <w:tabs>
                <w:tab w:val="left" w:pos="525"/>
              </w:tabs>
              <w:snapToGrid w:val="0"/>
              <w:spacing w:line="360" w:lineRule="exact"/>
              <w:rPr>
                <w:rFonts w:ascii="Times New Roman"/>
                <w:szCs w:val="21"/>
              </w:rPr>
            </w:pPr>
            <w:r w:rsidRPr="00326A48">
              <w:rPr>
                <w:rFonts w:ascii="Times New Roman"/>
                <w:szCs w:val="21"/>
              </w:rPr>
              <w:t>13.29%</w:t>
            </w:r>
          </w:p>
        </w:tc>
      </w:tr>
    </w:tbl>
    <w:p w:rsidR="00543526" w:rsidRPr="00326A48" w:rsidRDefault="00543526" w:rsidP="00B503CD">
      <w:pPr>
        <w:tabs>
          <w:tab w:val="left" w:pos="525"/>
        </w:tabs>
        <w:snapToGrid w:val="0"/>
        <w:spacing w:line="360" w:lineRule="exact"/>
        <w:ind w:left="471"/>
        <w:rPr>
          <w:rFonts w:ascii="Times New Roman"/>
          <w:b/>
          <w:szCs w:val="21"/>
        </w:rPr>
      </w:pPr>
    </w:p>
    <w:p w:rsidR="00543526" w:rsidRPr="00326A48" w:rsidRDefault="00E2392F" w:rsidP="005F0A67">
      <w:pPr>
        <w:tabs>
          <w:tab w:val="left" w:pos="525"/>
        </w:tabs>
        <w:snapToGrid w:val="0"/>
        <w:spacing w:after="240" w:line="360" w:lineRule="exact"/>
        <w:rPr>
          <w:rFonts w:ascii="Times New Roman"/>
          <w:szCs w:val="21"/>
        </w:rPr>
      </w:pPr>
      <w:r w:rsidRPr="00326A48">
        <w:rPr>
          <w:rFonts w:ascii="Times New Roman"/>
          <w:szCs w:val="21"/>
        </w:rPr>
        <w:t>14.6</w:t>
      </w:r>
      <w:r w:rsidR="00B503CD" w:rsidRPr="00326A48">
        <w:rPr>
          <w:rFonts w:ascii="Times New Roman" w:hint="eastAsia"/>
          <w:szCs w:val="21"/>
        </w:rPr>
        <w:tab/>
      </w:r>
      <w:r w:rsidRPr="00326A48">
        <w:rPr>
          <w:rStyle w:val="mediumtext1"/>
          <w:rFonts w:ascii="Times New Roman" w:hAnsi="SimSun"/>
          <w:sz w:val="21"/>
          <w:szCs w:val="21"/>
        </w:rPr>
        <w:t>南非政府通过为妇女创造取得信贷的机会，确保为妇女有更多机会获得并控制土地创造一个有利的环境。在这方面，政府制定了到</w:t>
      </w:r>
      <w:r w:rsidRPr="00326A48">
        <w:rPr>
          <w:rStyle w:val="mediumtext1"/>
          <w:rFonts w:ascii="Times New Roman"/>
          <w:sz w:val="21"/>
          <w:szCs w:val="21"/>
        </w:rPr>
        <w:t>2015</w:t>
      </w:r>
      <w:r w:rsidRPr="00326A48">
        <w:rPr>
          <w:rStyle w:val="mediumtext1"/>
          <w:rFonts w:ascii="Times New Roman" w:hAnsi="SimSun"/>
          <w:sz w:val="21"/>
          <w:szCs w:val="21"/>
        </w:rPr>
        <w:t>年使</w:t>
      </w:r>
      <w:r w:rsidRPr="00326A48">
        <w:rPr>
          <w:rStyle w:val="mediumtext1"/>
          <w:rFonts w:ascii="Times New Roman"/>
          <w:sz w:val="21"/>
          <w:szCs w:val="21"/>
        </w:rPr>
        <w:t>40</w:t>
      </w:r>
      <w:r w:rsidR="005F40C0" w:rsidRPr="00326A48">
        <w:rPr>
          <w:rStyle w:val="mediumtext1"/>
          <w:rFonts w:ascii="Times New Roman"/>
          <w:sz w:val="21"/>
          <w:szCs w:val="21"/>
        </w:rPr>
        <w:t>%</w:t>
      </w:r>
      <w:r w:rsidRPr="00326A48">
        <w:rPr>
          <w:rStyle w:val="mediumtext1"/>
          <w:rFonts w:ascii="Times New Roman" w:hAnsi="SimSun"/>
          <w:sz w:val="21"/>
          <w:szCs w:val="21"/>
        </w:rPr>
        <w:t>的妇女都能得到土地所有权信贷的目标。自</w:t>
      </w:r>
      <w:r w:rsidRPr="00326A48">
        <w:rPr>
          <w:rStyle w:val="mediumtext1"/>
          <w:rFonts w:ascii="Times New Roman"/>
          <w:sz w:val="21"/>
          <w:szCs w:val="21"/>
        </w:rPr>
        <w:t>1994</w:t>
      </w:r>
      <w:r w:rsidRPr="00326A48">
        <w:rPr>
          <w:rStyle w:val="mediumtext1"/>
          <w:rFonts w:ascii="Times New Roman" w:hAnsi="SimSun"/>
          <w:sz w:val="21"/>
          <w:szCs w:val="21"/>
        </w:rPr>
        <w:t>年以来，这给妇女拥有土地提供了很多机会。下表提供的数字显示，作为自</w:t>
      </w:r>
      <w:r w:rsidRPr="00326A48">
        <w:rPr>
          <w:rStyle w:val="mediumtext1"/>
          <w:rFonts w:ascii="Times New Roman"/>
          <w:sz w:val="21"/>
          <w:szCs w:val="21"/>
        </w:rPr>
        <w:t>1994</w:t>
      </w:r>
      <w:r w:rsidRPr="00326A48">
        <w:rPr>
          <w:rStyle w:val="mediumtext1"/>
          <w:rFonts w:ascii="Times New Roman" w:hAnsi="SimSun"/>
          <w:sz w:val="21"/>
          <w:szCs w:val="21"/>
        </w:rPr>
        <w:t>年至</w:t>
      </w:r>
      <w:r w:rsidRPr="00326A48">
        <w:rPr>
          <w:rStyle w:val="mediumtext1"/>
          <w:rFonts w:ascii="Times New Roman"/>
          <w:sz w:val="21"/>
          <w:szCs w:val="21"/>
        </w:rPr>
        <w:t>2007</w:t>
      </w:r>
      <w:r w:rsidRPr="00326A48">
        <w:rPr>
          <w:rStyle w:val="mediumtext1"/>
          <w:rFonts w:ascii="Times New Roman" w:hAnsi="SimSun"/>
          <w:sz w:val="21"/>
          <w:szCs w:val="21"/>
        </w:rPr>
        <w:t>年土地改革方案的受益者，妇女获得的信贷总数</w:t>
      </w:r>
      <w:r w:rsidR="00681432" w:rsidRPr="00326A48">
        <w:rPr>
          <w:rStyle w:val="mediumtext1"/>
          <w:rFonts w:ascii="Times New Roman" w:hAnsi="SimSun"/>
          <w:sz w:val="21"/>
          <w:szCs w:val="21"/>
        </w:rPr>
        <w:t>。</w:t>
      </w:r>
    </w:p>
    <w:p w:rsidR="00E2392F" w:rsidRPr="00326A48" w:rsidRDefault="00E2392F" w:rsidP="005F0A67">
      <w:pPr>
        <w:tabs>
          <w:tab w:val="left" w:pos="525"/>
        </w:tabs>
        <w:snapToGrid w:val="0"/>
        <w:spacing w:after="240" w:line="360" w:lineRule="exact"/>
        <w:rPr>
          <w:rFonts w:ascii="Times New Roman" w:eastAsia="SimHei"/>
          <w:szCs w:val="21"/>
        </w:rPr>
      </w:pPr>
      <w:r w:rsidRPr="00326A48">
        <w:rPr>
          <w:rFonts w:ascii="Times New Roman" w:eastAsia="SimHei"/>
          <w:szCs w:val="21"/>
        </w:rPr>
        <w:t>表</w:t>
      </w:r>
      <w:r w:rsidRPr="00326A48">
        <w:rPr>
          <w:rFonts w:ascii="Times New Roman" w:eastAsia="SimHei"/>
          <w:szCs w:val="21"/>
        </w:rPr>
        <w:t>10</w:t>
      </w:r>
      <w:r w:rsidR="00AC3339" w:rsidRPr="00326A48">
        <w:rPr>
          <w:rFonts w:ascii="Times New Roman" w:eastAsia="SimHei"/>
          <w:szCs w:val="21"/>
        </w:rPr>
        <w:t>：</w:t>
      </w:r>
      <w:r w:rsidRPr="00326A48">
        <w:rPr>
          <w:rFonts w:ascii="Times New Roman" w:eastAsia="SimHei"/>
          <w:szCs w:val="21"/>
        </w:rPr>
        <w:t>土地改革方案受益者</w:t>
      </w:r>
    </w:p>
    <w:tbl>
      <w:tblPr>
        <w:tblW w:w="0" w:type="auto"/>
        <w:tblInd w:w="108" w:type="dxa"/>
        <w:tblLayout w:type="fixed"/>
        <w:tblLook w:val="0000" w:firstRow="0" w:lastRow="0" w:firstColumn="0" w:lastColumn="0" w:noHBand="0" w:noVBand="0"/>
      </w:tblPr>
      <w:tblGrid>
        <w:gridCol w:w="1882"/>
        <w:gridCol w:w="1323"/>
        <w:gridCol w:w="1174"/>
        <w:gridCol w:w="1755"/>
        <w:gridCol w:w="2574"/>
      </w:tblGrid>
      <w:tr w:rsidR="00E2392F" w:rsidRPr="00326A48" w:rsidTr="00C12DFB">
        <w:trPr>
          <w:cantSplit/>
          <w:trHeight w:val="237"/>
        </w:trPr>
        <w:tc>
          <w:tcPr>
            <w:tcW w:w="8708"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E2392F" w:rsidRPr="00326A48" w:rsidRDefault="00E2392F" w:rsidP="00B503CD">
            <w:pPr>
              <w:tabs>
                <w:tab w:val="left" w:pos="525"/>
              </w:tabs>
              <w:snapToGrid w:val="0"/>
              <w:spacing w:line="360" w:lineRule="exact"/>
              <w:jc w:val="center"/>
              <w:rPr>
                <w:rFonts w:ascii="Times New Roman" w:eastAsia="SimHei"/>
                <w:szCs w:val="21"/>
              </w:rPr>
            </w:pPr>
            <w:r w:rsidRPr="00326A48">
              <w:rPr>
                <w:rFonts w:ascii="Times New Roman" w:eastAsia="SimHei"/>
                <w:szCs w:val="21"/>
              </w:rPr>
              <w:t>土地改革方案的女性受益者：</w:t>
            </w:r>
            <w:r w:rsidRPr="00326A48">
              <w:rPr>
                <w:rFonts w:ascii="Times New Roman" w:eastAsia="SimHei"/>
                <w:szCs w:val="21"/>
              </w:rPr>
              <w:t>1994</w:t>
            </w:r>
            <w:r w:rsidRPr="00326A48">
              <w:rPr>
                <w:rFonts w:ascii="Times New Roman" w:eastAsia="SimHei"/>
                <w:szCs w:val="21"/>
              </w:rPr>
              <w:t>年至</w:t>
            </w:r>
            <w:r w:rsidRPr="00326A48">
              <w:rPr>
                <w:rFonts w:ascii="Times New Roman" w:eastAsia="SimHei"/>
                <w:szCs w:val="21"/>
              </w:rPr>
              <w:t>2007</w:t>
            </w:r>
            <w:r w:rsidRPr="00326A48">
              <w:rPr>
                <w:rFonts w:ascii="Times New Roman" w:eastAsia="SimHei"/>
                <w:szCs w:val="21"/>
              </w:rPr>
              <w:t>年</w:t>
            </w:r>
          </w:p>
        </w:tc>
      </w:tr>
      <w:tr w:rsidR="00E2392F" w:rsidRPr="00326A48" w:rsidTr="00C12DFB">
        <w:trPr>
          <w:cantSplit/>
          <w:trHeight w:val="400"/>
        </w:trPr>
        <w:tc>
          <w:tcPr>
            <w:tcW w:w="188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E2392F" w:rsidRPr="00326A48" w:rsidRDefault="00E2392F" w:rsidP="00B503CD">
            <w:pPr>
              <w:tabs>
                <w:tab w:val="left" w:pos="525"/>
              </w:tabs>
              <w:snapToGrid w:val="0"/>
              <w:spacing w:line="360" w:lineRule="exact"/>
              <w:jc w:val="center"/>
              <w:rPr>
                <w:rFonts w:ascii="Times New Roman" w:eastAsia="SimHei"/>
                <w:szCs w:val="21"/>
              </w:rPr>
            </w:pPr>
            <w:r w:rsidRPr="00326A48">
              <w:rPr>
                <w:rFonts w:ascii="Times New Roman" w:eastAsia="SimHei"/>
                <w:szCs w:val="21"/>
              </w:rPr>
              <w:t>省份</w:t>
            </w:r>
          </w:p>
        </w:tc>
        <w:tc>
          <w:tcPr>
            <w:tcW w:w="132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E2392F" w:rsidRPr="00326A48" w:rsidRDefault="00E2392F" w:rsidP="00B503CD">
            <w:pPr>
              <w:tabs>
                <w:tab w:val="left" w:pos="525"/>
              </w:tabs>
              <w:snapToGrid w:val="0"/>
              <w:spacing w:line="360" w:lineRule="exact"/>
              <w:jc w:val="center"/>
              <w:rPr>
                <w:rFonts w:ascii="Times New Roman" w:eastAsia="SimHei"/>
                <w:szCs w:val="21"/>
              </w:rPr>
            </w:pPr>
            <w:r w:rsidRPr="00326A48">
              <w:rPr>
                <w:rFonts w:ascii="Times New Roman" w:eastAsia="SimHei"/>
                <w:szCs w:val="21"/>
              </w:rPr>
              <w:t>人数</w:t>
            </w:r>
          </w:p>
        </w:tc>
        <w:tc>
          <w:tcPr>
            <w:tcW w:w="117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E2392F" w:rsidRPr="00326A48" w:rsidRDefault="00E2392F" w:rsidP="00B503CD">
            <w:pPr>
              <w:tabs>
                <w:tab w:val="left" w:pos="525"/>
              </w:tabs>
              <w:snapToGrid w:val="0"/>
              <w:spacing w:line="360" w:lineRule="exact"/>
              <w:jc w:val="center"/>
              <w:rPr>
                <w:rFonts w:ascii="Times New Roman" w:eastAsia="SimHei"/>
                <w:szCs w:val="21"/>
              </w:rPr>
            </w:pPr>
            <w:r w:rsidRPr="00326A48">
              <w:rPr>
                <w:rFonts w:ascii="Times New Roman" w:eastAsia="SimHei"/>
                <w:szCs w:val="21"/>
              </w:rPr>
              <w:t>女性人数</w:t>
            </w:r>
          </w:p>
        </w:tc>
        <w:tc>
          <w:tcPr>
            <w:tcW w:w="175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E2392F" w:rsidRPr="00326A48" w:rsidRDefault="00E2392F" w:rsidP="00B503CD">
            <w:pPr>
              <w:tabs>
                <w:tab w:val="left" w:pos="525"/>
              </w:tabs>
              <w:snapToGrid w:val="0"/>
              <w:spacing w:line="360" w:lineRule="exact"/>
              <w:jc w:val="center"/>
              <w:rPr>
                <w:rFonts w:ascii="Times New Roman" w:eastAsia="SimHei"/>
                <w:szCs w:val="21"/>
              </w:rPr>
            </w:pPr>
            <w:r w:rsidRPr="00326A48">
              <w:rPr>
                <w:rFonts w:ascii="Times New Roman" w:eastAsia="SimHei"/>
                <w:szCs w:val="21"/>
              </w:rPr>
              <w:t>女性所占百分比</w:t>
            </w:r>
          </w:p>
        </w:tc>
        <w:tc>
          <w:tcPr>
            <w:tcW w:w="257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E2392F" w:rsidRPr="00326A48" w:rsidRDefault="00E2392F" w:rsidP="00B503CD">
            <w:pPr>
              <w:tabs>
                <w:tab w:val="left" w:pos="525"/>
              </w:tabs>
              <w:snapToGrid w:val="0"/>
              <w:spacing w:line="360" w:lineRule="exact"/>
              <w:jc w:val="center"/>
              <w:rPr>
                <w:rFonts w:ascii="Times New Roman" w:eastAsia="SimHei"/>
                <w:szCs w:val="21"/>
              </w:rPr>
            </w:pPr>
            <w:r w:rsidRPr="00326A48">
              <w:rPr>
                <w:rFonts w:ascii="Times New Roman" w:eastAsia="SimHei"/>
                <w:szCs w:val="21"/>
              </w:rPr>
              <w:t>女性贷款数量</w:t>
            </w:r>
          </w:p>
        </w:tc>
      </w:tr>
      <w:tr w:rsidR="00E2392F" w:rsidRPr="00326A48" w:rsidTr="00C12DFB">
        <w:trPr>
          <w:cantSplit/>
          <w:trHeight w:val="230"/>
        </w:trPr>
        <w:tc>
          <w:tcPr>
            <w:tcW w:w="1882" w:type="dxa"/>
            <w:tcBorders>
              <w:top w:val="single" w:sz="4" w:space="0" w:color="000000"/>
              <w:left w:val="single" w:sz="8"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E2392F" w:rsidRPr="00326A48" w:rsidRDefault="00E2392F" w:rsidP="00B503CD">
            <w:pPr>
              <w:tabs>
                <w:tab w:val="left" w:pos="525"/>
              </w:tabs>
              <w:snapToGrid w:val="0"/>
              <w:spacing w:line="360" w:lineRule="exact"/>
              <w:rPr>
                <w:rFonts w:ascii="Times New Roman"/>
                <w:szCs w:val="21"/>
              </w:rPr>
            </w:pPr>
            <w:r w:rsidRPr="00326A48">
              <w:rPr>
                <w:rFonts w:ascii="Times New Roman" w:hAnsi="SimSun"/>
                <w:szCs w:val="21"/>
              </w:rPr>
              <w:t>东开普</w:t>
            </w:r>
          </w:p>
        </w:tc>
        <w:tc>
          <w:tcPr>
            <w:tcW w:w="132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E2392F" w:rsidRPr="00326A48" w:rsidRDefault="00E2392F" w:rsidP="00B503CD">
            <w:pPr>
              <w:tabs>
                <w:tab w:val="left" w:pos="525"/>
              </w:tabs>
              <w:snapToGrid w:val="0"/>
              <w:spacing w:line="360" w:lineRule="exact"/>
              <w:jc w:val="right"/>
              <w:rPr>
                <w:rFonts w:ascii="Times New Roman"/>
                <w:szCs w:val="21"/>
              </w:rPr>
            </w:pPr>
            <w:r w:rsidRPr="00326A48">
              <w:rPr>
                <w:rFonts w:ascii="Times New Roman"/>
                <w:szCs w:val="21"/>
              </w:rPr>
              <w:t>23</w:t>
            </w:r>
            <w:r w:rsidR="00B503CD" w:rsidRPr="00326A48">
              <w:rPr>
                <w:rFonts w:ascii="Times New Roman" w:hint="eastAsia"/>
                <w:szCs w:val="21"/>
              </w:rPr>
              <w:t xml:space="preserve"> </w:t>
            </w:r>
            <w:r w:rsidRPr="00326A48">
              <w:rPr>
                <w:rFonts w:ascii="Times New Roman"/>
                <w:szCs w:val="21"/>
              </w:rPr>
              <w:t>185</w:t>
            </w:r>
          </w:p>
        </w:tc>
        <w:tc>
          <w:tcPr>
            <w:tcW w:w="117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E2392F" w:rsidRPr="00326A48" w:rsidRDefault="00E2392F" w:rsidP="00B503CD">
            <w:pPr>
              <w:tabs>
                <w:tab w:val="left" w:pos="525"/>
              </w:tabs>
              <w:snapToGrid w:val="0"/>
              <w:spacing w:line="360" w:lineRule="exact"/>
              <w:jc w:val="right"/>
              <w:rPr>
                <w:rFonts w:ascii="Times New Roman"/>
                <w:szCs w:val="21"/>
              </w:rPr>
            </w:pPr>
            <w:r w:rsidRPr="00326A48">
              <w:rPr>
                <w:rFonts w:ascii="Times New Roman"/>
                <w:szCs w:val="21"/>
              </w:rPr>
              <w:t>2</w:t>
            </w:r>
            <w:r w:rsidR="00B503CD" w:rsidRPr="00326A48">
              <w:rPr>
                <w:rFonts w:ascii="Times New Roman" w:hint="eastAsia"/>
                <w:szCs w:val="21"/>
              </w:rPr>
              <w:t xml:space="preserve"> </w:t>
            </w:r>
            <w:r w:rsidRPr="00326A48">
              <w:rPr>
                <w:rFonts w:ascii="Times New Roman"/>
                <w:szCs w:val="21"/>
              </w:rPr>
              <w:t>632</w:t>
            </w:r>
          </w:p>
        </w:tc>
        <w:tc>
          <w:tcPr>
            <w:tcW w:w="175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E2392F" w:rsidRPr="00326A48" w:rsidRDefault="00E2392F" w:rsidP="00B503CD">
            <w:pPr>
              <w:tabs>
                <w:tab w:val="left" w:pos="525"/>
              </w:tabs>
              <w:snapToGrid w:val="0"/>
              <w:spacing w:line="360" w:lineRule="exact"/>
              <w:jc w:val="right"/>
              <w:rPr>
                <w:rFonts w:ascii="Times New Roman"/>
                <w:szCs w:val="21"/>
              </w:rPr>
            </w:pPr>
            <w:r w:rsidRPr="00326A48">
              <w:rPr>
                <w:rFonts w:ascii="Times New Roman"/>
                <w:szCs w:val="21"/>
              </w:rPr>
              <w:t>11.35%</w:t>
            </w:r>
          </w:p>
        </w:tc>
        <w:tc>
          <w:tcPr>
            <w:tcW w:w="2574" w:type="dxa"/>
            <w:tcBorders>
              <w:top w:val="single" w:sz="4" w:space="0" w:color="000000"/>
              <w:left w:val="single" w:sz="4" w:space="0" w:color="000000"/>
              <w:bottom w:val="single" w:sz="4" w:space="0" w:color="000000"/>
              <w:right w:val="single" w:sz="8" w:space="0" w:color="000000"/>
            </w:tcBorders>
            <w:shd w:val="clear" w:color="auto" w:fill="auto"/>
            <w:tcMar>
              <w:top w:w="0" w:type="dxa"/>
              <w:left w:w="0" w:type="dxa"/>
              <w:bottom w:w="0" w:type="dxa"/>
              <w:right w:w="0" w:type="dxa"/>
            </w:tcMar>
            <w:vAlign w:val="center"/>
          </w:tcPr>
          <w:p w:rsidR="00E2392F" w:rsidRPr="00326A48" w:rsidRDefault="00E2392F" w:rsidP="00B503CD">
            <w:pPr>
              <w:tabs>
                <w:tab w:val="left" w:pos="525"/>
              </w:tabs>
              <w:snapToGrid w:val="0"/>
              <w:spacing w:line="360" w:lineRule="exact"/>
              <w:jc w:val="right"/>
              <w:rPr>
                <w:rFonts w:ascii="Times New Roman"/>
                <w:szCs w:val="21"/>
              </w:rPr>
            </w:pPr>
            <w:r w:rsidRPr="00326A48">
              <w:rPr>
                <w:rFonts w:ascii="Times New Roman"/>
                <w:szCs w:val="21"/>
              </w:rPr>
              <w:t>109</w:t>
            </w:r>
            <w:r w:rsidR="00B503CD" w:rsidRPr="00326A48">
              <w:rPr>
                <w:rFonts w:ascii="Times New Roman"/>
                <w:szCs w:val="21"/>
              </w:rPr>
              <w:t xml:space="preserve"> </w:t>
            </w:r>
            <w:r w:rsidRPr="00326A48">
              <w:rPr>
                <w:rFonts w:ascii="Times New Roman"/>
                <w:szCs w:val="21"/>
              </w:rPr>
              <w:t>003</w:t>
            </w:r>
            <w:r w:rsidR="00B503CD" w:rsidRPr="00326A48">
              <w:rPr>
                <w:rFonts w:ascii="Times New Roman" w:hint="eastAsia"/>
                <w:szCs w:val="21"/>
              </w:rPr>
              <w:t xml:space="preserve"> </w:t>
            </w:r>
            <w:r w:rsidRPr="00326A48">
              <w:rPr>
                <w:rFonts w:ascii="Times New Roman"/>
                <w:szCs w:val="21"/>
              </w:rPr>
              <w:t>449.00</w:t>
            </w:r>
            <w:r w:rsidRPr="00326A48">
              <w:rPr>
                <w:rFonts w:ascii="Times New Roman" w:hAnsi="SimSun"/>
                <w:szCs w:val="21"/>
              </w:rPr>
              <w:t>兰特</w:t>
            </w:r>
          </w:p>
        </w:tc>
      </w:tr>
      <w:tr w:rsidR="00E2392F" w:rsidRPr="00326A48" w:rsidTr="00C12DFB">
        <w:trPr>
          <w:cantSplit/>
          <w:trHeight w:val="230"/>
        </w:trPr>
        <w:tc>
          <w:tcPr>
            <w:tcW w:w="1882" w:type="dxa"/>
            <w:tcBorders>
              <w:top w:val="single" w:sz="4" w:space="0" w:color="000000"/>
              <w:left w:val="single" w:sz="8"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E2392F" w:rsidRPr="00326A48" w:rsidRDefault="00E2392F" w:rsidP="00B503CD">
            <w:pPr>
              <w:tabs>
                <w:tab w:val="left" w:pos="525"/>
              </w:tabs>
              <w:snapToGrid w:val="0"/>
              <w:spacing w:line="360" w:lineRule="exact"/>
              <w:rPr>
                <w:rFonts w:ascii="Times New Roman"/>
                <w:szCs w:val="21"/>
              </w:rPr>
            </w:pPr>
            <w:r w:rsidRPr="00326A48">
              <w:rPr>
                <w:rFonts w:ascii="Times New Roman" w:hAnsi="SimSun"/>
                <w:szCs w:val="21"/>
              </w:rPr>
              <w:t>自由邦</w:t>
            </w:r>
          </w:p>
        </w:tc>
        <w:tc>
          <w:tcPr>
            <w:tcW w:w="132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E2392F" w:rsidRPr="00326A48" w:rsidRDefault="00E2392F" w:rsidP="00B503CD">
            <w:pPr>
              <w:tabs>
                <w:tab w:val="left" w:pos="525"/>
              </w:tabs>
              <w:snapToGrid w:val="0"/>
              <w:spacing w:line="360" w:lineRule="exact"/>
              <w:jc w:val="right"/>
              <w:rPr>
                <w:rFonts w:ascii="Times New Roman"/>
                <w:szCs w:val="21"/>
              </w:rPr>
            </w:pPr>
            <w:r w:rsidRPr="00326A48">
              <w:rPr>
                <w:rFonts w:ascii="Times New Roman"/>
                <w:szCs w:val="21"/>
              </w:rPr>
              <w:t>7</w:t>
            </w:r>
            <w:r w:rsidR="00B503CD" w:rsidRPr="00326A48">
              <w:rPr>
                <w:rFonts w:ascii="Times New Roman" w:hint="eastAsia"/>
                <w:szCs w:val="21"/>
              </w:rPr>
              <w:t xml:space="preserve"> </w:t>
            </w:r>
            <w:r w:rsidRPr="00326A48">
              <w:rPr>
                <w:rFonts w:ascii="Times New Roman"/>
                <w:szCs w:val="21"/>
              </w:rPr>
              <w:t>182</w:t>
            </w:r>
          </w:p>
        </w:tc>
        <w:tc>
          <w:tcPr>
            <w:tcW w:w="117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E2392F" w:rsidRPr="00326A48" w:rsidRDefault="00E2392F" w:rsidP="00B503CD">
            <w:pPr>
              <w:tabs>
                <w:tab w:val="left" w:pos="525"/>
              </w:tabs>
              <w:snapToGrid w:val="0"/>
              <w:spacing w:line="360" w:lineRule="exact"/>
              <w:jc w:val="right"/>
              <w:rPr>
                <w:rFonts w:ascii="Times New Roman"/>
                <w:szCs w:val="21"/>
              </w:rPr>
            </w:pPr>
            <w:r w:rsidRPr="00326A48">
              <w:rPr>
                <w:rFonts w:ascii="Times New Roman"/>
                <w:szCs w:val="21"/>
              </w:rPr>
              <w:t>1</w:t>
            </w:r>
            <w:r w:rsidR="00B503CD" w:rsidRPr="00326A48">
              <w:rPr>
                <w:rFonts w:ascii="Times New Roman" w:hint="eastAsia"/>
                <w:szCs w:val="21"/>
              </w:rPr>
              <w:t xml:space="preserve"> </w:t>
            </w:r>
            <w:r w:rsidRPr="00326A48">
              <w:rPr>
                <w:rFonts w:ascii="Times New Roman"/>
                <w:szCs w:val="21"/>
              </w:rPr>
              <w:t>858</w:t>
            </w:r>
          </w:p>
        </w:tc>
        <w:tc>
          <w:tcPr>
            <w:tcW w:w="175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E2392F" w:rsidRPr="00326A48" w:rsidRDefault="00E2392F" w:rsidP="00B503CD">
            <w:pPr>
              <w:tabs>
                <w:tab w:val="left" w:pos="525"/>
              </w:tabs>
              <w:snapToGrid w:val="0"/>
              <w:spacing w:line="360" w:lineRule="exact"/>
              <w:jc w:val="right"/>
              <w:rPr>
                <w:rFonts w:ascii="Times New Roman"/>
                <w:szCs w:val="21"/>
              </w:rPr>
            </w:pPr>
            <w:r w:rsidRPr="00326A48">
              <w:rPr>
                <w:rFonts w:ascii="Times New Roman"/>
                <w:szCs w:val="21"/>
              </w:rPr>
              <w:t>25.87%</w:t>
            </w:r>
          </w:p>
        </w:tc>
        <w:tc>
          <w:tcPr>
            <w:tcW w:w="2574" w:type="dxa"/>
            <w:tcBorders>
              <w:top w:val="single" w:sz="4" w:space="0" w:color="000000"/>
              <w:left w:val="single" w:sz="4" w:space="0" w:color="000000"/>
              <w:bottom w:val="single" w:sz="4" w:space="0" w:color="000000"/>
              <w:right w:val="single" w:sz="8" w:space="0" w:color="000000"/>
            </w:tcBorders>
            <w:shd w:val="clear" w:color="auto" w:fill="auto"/>
            <w:tcMar>
              <w:top w:w="0" w:type="dxa"/>
              <w:left w:w="0" w:type="dxa"/>
              <w:bottom w:w="0" w:type="dxa"/>
              <w:right w:w="0" w:type="dxa"/>
            </w:tcMar>
            <w:vAlign w:val="center"/>
          </w:tcPr>
          <w:p w:rsidR="00E2392F" w:rsidRPr="00326A48" w:rsidRDefault="00E2392F" w:rsidP="00B503CD">
            <w:pPr>
              <w:tabs>
                <w:tab w:val="left" w:pos="525"/>
              </w:tabs>
              <w:snapToGrid w:val="0"/>
              <w:spacing w:line="360" w:lineRule="exact"/>
              <w:jc w:val="right"/>
              <w:rPr>
                <w:rFonts w:ascii="Times New Roman"/>
                <w:szCs w:val="21"/>
              </w:rPr>
            </w:pPr>
            <w:r w:rsidRPr="00326A48">
              <w:rPr>
                <w:rFonts w:ascii="Times New Roman"/>
                <w:szCs w:val="21"/>
              </w:rPr>
              <w:t>3</w:t>
            </w:r>
            <w:r w:rsidR="00B503CD" w:rsidRPr="00326A48">
              <w:rPr>
                <w:rFonts w:ascii="Times New Roman"/>
                <w:szCs w:val="21"/>
              </w:rPr>
              <w:t xml:space="preserve"> </w:t>
            </w:r>
            <w:r w:rsidRPr="00326A48">
              <w:rPr>
                <w:rFonts w:ascii="Times New Roman"/>
                <w:szCs w:val="21"/>
              </w:rPr>
              <w:t>834</w:t>
            </w:r>
            <w:r w:rsidR="00B503CD" w:rsidRPr="00326A48">
              <w:rPr>
                <w:rFonts w:ascii="Times New Roman" w:hint="eastAsia"/>
                <w:szCs w:val="21"/>
              </w:rPr>
              <w:t xml:space="preserve"> </w:t>
            </w:r>
            <w:r w:rsidRPr="00326A48">
              <w:rPr>
                <w:rFonts w:ascii="Times New Roman"/>
                <w:szCs w:val="21"/>
              </w:rPr>
              <w:t>063.00</w:t>
            </w:r>
            <w:r w:rsidRPr="00326A48">
              <w:rPr>
                <w:rFonts w:ascii="Times New Roman" w:hAnsi="SimSun"/>
                <w:szCs w:val="21"/>
              </w:rPr>
              <w:t>兰特</w:t>
            </w:r>
          </w:p>
        </w:tc>
      </w:tr>
      <w:tr w:rsidR="00E2392F" w:rsidRPr="00326A48" w:rsidTr="00C12DFB">
        <w:trPr>
          <w:cantSplit/>
          <w:trHeight w:val="230"/>
        </w:trPr>
        <w:tc>
          <w:tcPr>
            <w:tcW w:w="1882" w:type="dxa"/>
            <w:tcBorders>
              <w:top w:val="single" w:sz="4" w:space="0" w:color="000000"/>
              <w:left w:val="single" w:sz="8"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E2392F" w:rsidRPr="00326A48" w:rsidRDefault="00E2392F" w:rsidP="00B503CD">
            <w:pPr>
              <w:tabs>
                <w:tab w:val="left" w:pos="525"/>
              </w:tabs>
              <w:snapToGrid w:val="0"/>
              <w:spacing w:line="360" w:lineRule="exact"/>
              <w:rPr>
                <w:rFonts w:ascii="Times New Roman"/>
                <w:szCs w:val="21"/>
              </w:rPr>
            </w:pPr>
            <w:r w:rsidRPr="00326A48">
              <w:rPr>
                <w:rFonts w:ascii="Times New Roman" w:hAnsi="SimSun"/>
                <w:szCs w:val="21"/>
              </w:rPr>
              <w:t>豪滕</w:t>
            </w:r>
          </w:p>
        </w:tc>
        <w:tc>
          <w:tcPr>
            <w:tcW w:w="132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E2392F" w:rsidRPr="00326A48" w:rsidRDefault="00E2392F" w:rsidP="00B503CD">
            <w:pPr>
              <w:tabs>
                <w:tab w:val="left" w:pos="525"/>
              </w:tabs>
              <w:snapToGrid w:val="0"/>
              <w:spacing w:line="360" w:lineRule="exact"/>
              <w:jc w:val="right"/>
              <w:rPr>
                <w:rFonts w:ascii="Times New Roman"/>
                <w:szCs w:val="21"/>
              </w:rPr>
            </w:pPr>
            <w:r w:rsidRPr="00326A48">
              <w:rPr>
                <w:rFonts w:ascii="Times New Roman"/>
                <w:szCs w:val="21"/>
              </w:rPr>
              <w:t>6</w:t>
            </w:r>
            <w:r w:rsidR="00B503CD" w:rsidRPr="00326A48">
              <w:rPr>
                <w:rFonts w:ascii="Times New Roman" w:hint="eastAsia"/>
                <w:szCs w:val="21"/>
              </w:rPr>
              <w:t xml:space="preserve"> </w:t>
            </w:r>
            <w:r w:rsidRPr="00326A48">
              <w:rPr>
                <w:rFonts w:ascii="Times New Roman"/>
                <w:szCs w:val="21"/>
              </w:rPr>
              <w:t>997</w:t>
            </w:r>
          </w:p>
        </w:tc>
        <w:tc>
          <w:tcPr>
            <w:tcW w:w="117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E2392F" w:rsidRPr="00326A48" w:rsidRDefault="00E2392F" w:rsidP="00B503CD">
            <w:pPr>
              <w:tabs>
                <w:tab w:val="left" w:pos="525"/>
              </w:tabs>
              <w:snapToGrid w:val="0"/>
              <w:spacing w:line="360" w:lineRule="exact"/>
              <w:jc w:val="right"/>
              <w:rPr>
                <w:rFonts w:ascii="Times New Roman"/>
                <w:szCs w:val="21"/>
              </w:rPr>
            </w:pPr>
            <w:r w:rsidRPr="00326A48">
              <w:rPr>
                <w:rFonts w:ascii="Times New Roman"/>
                <w:szCs w:val="21"/>
              </w:rPr>
              <w:t>675</w:t>
            </w:r>
          </w:p>
        </w:tc>
        <w:tc>
          <w:tcPr>
            <w:tcW w:w="175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E2392F" w:rsidRPr="00326A48" w:rsidRDefault="00E2392F" w:rsidP="00B503CD">
            <w:pPr>
              <w:tabs>
                <w:tab w:val="left" w:pos="525"/>
              </w:tabs>
              <w:snapToGrid w:val="0"/>
              <w:spacing w:line="360" w:lineRule="exact"/>
              <w:jc w:val="right"/>
              <w:rPr>
                <w:rFonts w:ascii="Times New Roman"/>
                <w:szCs w:val="21"/>
              </w:rPr>
            </w:pPr>
            <w:r w:rsidRPr="00326A48">
              <w:rPr>
                <w:rFonts w:ascii="Times New Roman"/>
                <w:szCs w:val="21"/>
              </w:rPr>
              <w:t>9.65%</w:t>
            </w:r>
          </w:p>
        </w:tc>
        <w:tc>
          <w:tcPr>
            <w:tcW w:w="2574" w:type="dxa"/>
            <w:tcBorders>
              <w:top w:val="single" w:sz="4" w:space="0" w:color="000000"/>
              <w:left w:val="single" w:sz="4" w:space="0" w:color="000000"/>
              <w:bottom w:val="single" w:sz="4" w:space="0" w:color="000000"/>
              <w:right w:val="single" w:sz="8" w:space="0" w:color="000000"/>
            </w:tcBorders>
            <w:shd w:val="clear" w:color="auto" w:fill="auto"/>
            <w:tcMar>
              <w:top w:w="0" w:type="dxa"/>
              <w:left w:w="0" w:type="dxa"/>
              <w:bottom w:w="0" w:type="dxa"/>
              <w:right w:w="0" w:type="dxa"/>
            </w:tcMar>
            <w:vAlign w:val="center"/>
          </w:tcPr>
          <w:p w:rsidR="00E2392F" w:rsidRPr="00326A48" w:rsidRDefault="00E2392F" w:rsidP="00B503CD">
            <w:pPr>
              <w:tabs>
                <w:tab w:val="left" w:pos="525"/>
              </w:tabs>
              <w:snapToGrid w:val="0"/>
              <w:spacing w:line="360" w:lineRule="exact"/>
              <w:jc w:val="right"/>
              <w:rPr>
                <w:rFonts w:ascii="Times New Roman"/>
                <w:szCs w:val="21"/>
              </w:rPr>
            </w:pPr>
            <w:r w:rsidRPr="00326A48">
              <w:rPr>
                <w:rFonts w:ascii="Times New Roman"/>
                <w:szCs w:val="21"/>
              </w:rPr>
              <w:t>18</w:t>
            </w:r>
            <w:r w:rsidR="00B503CD" w:rsidRPr="00326A48">
              <w:rPr>
                <w:rFonts w:ascii="Times New Roman"/>
                <w:szCs w:val="21"/>
              </w:rPr>
              <w:t xml:space="preserve"> </w:t>
            </w:r>
            <w:r w:rsidRPr="00326A48">
              <w:rPr>
                <w:rFonts w:ascii="Times New Roman"/>
                <w:szCs w:val="21"/>
              </w:rPr>
              <w:t>938</w:t>
            </w:r>
            <w:r w:rsidR="00B503CD" w:rsidRPr="00326A48">
              <w:rPr>
                <w:rFonts w:ascii="Times New Roman" w:hint="eastAsia"/>
                <w:szCs w:val="21"/>
              </w:rPr>
              <w:t xml:space="preserve"> </w:t>
            </w:r>
            <w:r w:rsidRPr="00326A48">
              <w:rPr>
                <w:rFonts w:ascii="Times New Roman"/>
                <w:szCs w:val="21"/>
              </w:rPr>
              <w:t>698.00</w:t>
            </w:r>
            <w:r w:rsidRPr="00326A48">
              <w:rPr>
                <w:rFonts w:ascii="Times New Roman" w:hAnsi="SimSun"/>
                <w:szCs w:val="21"/>
              </w:rPr>
              <w:t>兰特</w:t>
            </w:r>
          </w:p>
        </w:tc>
      </w:tr>
      <w:tr w:rsidR="00E2392F" w:rsidRPr="00326A48" w:rsidTr="00C12DFB">
        <w:trPr>
          <w:cantSplit/>
          <w:trHeight w:val="230"/>
        </w:trPr>
        <w:tc>
          <w:tcPr>
            <w:tcW w:w="1882" w:type="dxa"/>
            <w:tcBorders>
              <w:top w:val="single" w:sz="4" w:space="0" w:color="000000"/>
              <w:left w:val="single" w:sz="8" w:space="0" w:color="000000"/>
              <w:bottom w:val="single" w:sz="4" w:space="0" w:color="000000"/>
              <w:right w:val="single" w:sz="4" w:space="0" w:color="000000"/>
            </w:tcBorders>
            <w:shd w:val="clear" w:color="auto" w:fill="auto"/>
            <w:tcMar>
              <w:top w:w="0" w:type="dxa"/>
              <w:left w:w="0" w:type="dxa"/>
              <w:bottom w:w="0" w:type="dxa"/>
              <w:right w:w="0" w:type="dxa"/>
            </w:tcMar>
          </w:tcPr>
          <w:p w:rsidR="00E2392F" w:rsidRPr="00326A48" w:rsidRDefault="00E2392F" w:rsidP="00B503CD">
            <w:pPr>
              <w:tabs>
                <w:tab w:val="left" w:pos="525"/>
              </w:tabs>
              <w:snapToGrid w:val="0"/>
              <w:spacing w:line="360" w:lineRule="exact"/>
              <w:rPr>
                <w:rFonts w:ascii="Times New Roman"/>
                <w:szCs w:val="21"/>
              </w:rPr>
            </w:pPr>
            <w:r w:rsidRPr="00326A48">
              <w:rPr>
                <w:rFonts w:ascii="Times New Roman" w:hAnsi="SimSun"/>
                <w:szCs w:val="21"/>
              </w:rPr>
              <w:t>夸祖鲁</w:t>
            </w:r>
            <w:r w:rsidRPr="00326A48">
              <w:rPr>
                <w:rFonts w:ascii="Times New Roman"/>
                <w:szCs w:val="21"/>
              </w:rPr>
              <w:t>-</w:t>
            </w:r>
            <w:r w:rsidRPr="00326A48">
              <w:rPr>
                <w:rFonts w:ascii="Times New Roman" w:hAnsi="SimSun"/>
                <w:szCs w:val="21"/>
              </w:rPr>
              <w:t>纳塔尔</w:t>
            </w:r>
          </w:p>
        </w:tc>
        <w:tc>
          <w:tcPr>
            <w:tcW w:w="132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E2392F" w:rsidRPr="00326A48" w:rsidRDefault="00E2392F" w:rsidP="00B503CD">
            <w:pPr>
              <w:tabs>
                <w:tab w:val="left" w:pos="525"/>
              </w:tabs>
              <w:snapToGrid w:val="0"/>
              <w:spacing w:line="360" w:lineRule="exact"/>
              <w:jc w:val="right"/>
              <w:rPr>
                <w:rFonts w:ascii="Times New Roman"/>
                <w:szCs w:val="21"/>
              </w:rPr>
            </w:pPr>
            <w:r w:rsidRPr="00326A48">
              <w:rPr>
                <w:rFonts w:ascii="Times New Roman"/>
                <w:szCs w:val="21"/>
              </w:rPr>
              <w:t>30</w:t>
            </w:r>
            <w:r w:rsidR="00B503CD" w:rsidRPr="00326A48">
              <w:rPr>
                <w:rFonts w:ascii="Times New Roman" w:hint="eastAsia"/>
                <w:szCs w:val="21"/>
              </w:rPr>
              <w:t xml:space="preserve"> </w:t>
            </w:r>
            <w:r w:rsidRPr="00326A48">
              <w:rPr>
                <w:rFonts w:ascii="Times New Roman"/>
                <w:szCs w:val="21"/>
              </w:rPr>
              <w:t>282</w:t>
            </w:r>
          </w:p>
        </w:tc>
        <w:tc>
          <w:tcPr>
            <w:tcW w:w="117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E2392F" w:rsidRPr="00326A48" w:rsidRDefault="00E2392F" w:rsidP="00B503CD">
            <w:pPr>
              <w:tabs>
                <w:tab w:val="left" w:pos="525"/>
              </w:tabs>
              <w:snapToGrid w:val="0"/>
              <w:spacing w:line="360" w:lineRule="exact"/>
              <w:jc w:val="right"/>
              <w:rPr>
                <w:rFonts w:ascii="Times New Roman"/>
                <w:szCs w:val="21"/>
              </w:rPr>
            </w:pPr>
            <w:r w:rsidRPr="00326A48">
              <w:rPr>
                <w:rFonts w:ascii="Times New Roman"/>
                <w:szCs w:val="21"/>
              </w:rPr>
              <w:t>2</w:t>
            </w:r>
            <w:r w:rsidR="00B503CD" w:rsidRPr="00326A48">
              <w:rPr>
                <w:rFonts w:ascii="Times New Roman" w:hint="eastAsia"/>
                <w:szCs w:val="21"/>
              </w:rPr>
              <w:t xml:space="preserve"> </w:t>
            </w:r>
            <w:r w:rsidRPr="00326A48">
              <w:rPr>
                <w:rFonts w:ascii="Times New Roman"/>
                <w:szCs w:val="21"/>
              </w:rPr>
              <w:t>311</w:t>
            </w:r>
          </w:p>
        </w:tc>
        <w:tc>
          <w:tcPr>
            <w:tcW w:w="175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E2392F" w:rsidRPr="00326A48" w:rsidRDefault="00E2392F" w:rsidP="00B503CD">
            <w:pPr>
              <w:tabs>
                <w:tab w:val="left" w:pos="525"/>
              </w:tabs>
              <w:snapToGrid w:val="0"/>
              <w:spacing w:line="360" w:lineRule="exact"/>
              <w:jc w:val="right"/>
              <w:rPr>
                <w:rFonts w:ascii="Times New Roman"/>
                <w:szCs w:val="21"/>
              </w:rPr>
            </w:pPr>
            <w:r w:rsidRPr="00326A48">
              <w:rPr>
                <w:rFonts w:ascii="Times New Roman"/>
                <w:szCs w:val="21"/>
              </w:rPr>
              <w:t>7.63%</w:t>
            </w:r>
          </w:p>
        </w:tc>
        <w:tc>
          <w:tcPr>
            <w:tcW w:w="2574" w:type="dxa"/>
            <w:tcBorders>
              <w:top w:val="single" w:sz="4" w:space="0" w:color="000000"/>
              <w:left w:val="single" w:sz="4" w:space="0" w:color="000000"/>
              <w:bottom w:val="single" w:sz="4" w:space="0" w:color="000000"/>
              <w:right w:val="single" w:sz="8" w:space="0" w:color="000000"/>
            </w:tcBorders>
            <w:shd w:val="clear" w:color="auto" w:fill="auto"/>
            <w:tcMar>
              <w:top w:w="0" w:type="dxa"/>
              <w:left w:w="0" w:type="dxa"/>
              <w:bottom w:w="0" w:type="dxa"/>
              <w:right w:w="0" w:type="dxa"/>
            </w:tcMar>
            <w:vAlign w:val="center"/>
          </w:tcPr>
          <w:p w:rsidR="00E2392F" w:rsidRPr="00326A48" w:rsidRDefault="00E2392F" w:rsidP="00B503CD">
            <w:pPr>
              <w:tabs>
                <w:tab w:val="left" w:pos="525"/>
              </w:tabs>
              <w:snapToGrid w:val="0"/>
              <w:spacing w:line="360" w:lineRule="exact"/>
              <w:jc w:val="right"/>
              <w:rPr>
                <w:rFonts w:ascii="Times New Roman"/>
                <w:szCs w:val="21"/>
              </w:rPr>
            </w:pPr>
            <w:r w:rsidRPr="00326A48">
              <w:rPr>
                <w:rFonts w:ascii="Times New Roman"/>
                <w:szCs w:val="21"/>
              </w:rPr>
              <w:t>8</w:t>
            </w:r>
            <w:r w:rsidR="00B503CD" w:rsidRPr="00326A48">
              <w:rPr>
                <w:rFonts w:ascii="Times New Roman"/>
                <w:szCs w:val="21"/>
              </w:rPr>
              <w:t xml:space="preserve"> </w:t>
            </w:r>
            <w:r w:rsidRPr="00326A48">
              <w:rPr>
                <w:rFonts w:ascii="Times New Roman"/>
                <w:szCs w:val="21"/>
              </w:rPr>
              <w:t>922</w:t>
            </w:r>
            <w:r w:rsidR="00B503CD" w:rsidRPr="00326A48">
              <w:rPr>
                <w:rFonts w:ascii="Times New Roman" w:hint="eastAsia"/>
                <w:szCs w:val="21"/>
              </w:rPr>
              <w:t xml:space="preserve"> </w:t>
            </w:r>
            <w:r w:rsidRPr="00326A48">
              <w:rPr>
                <w:rFonts w:ascii="Times New Roman"/>
                <w:szCs w:val="21"/>
              </w:rPr>
              <w:t>115.00</w:t>
            </w:r>
            <w:r w:rsidRPr="00326A48">
              <w:rPr>
                <w:rFonts w:ascii="Times New Roman" w:hAnsi="SimSun"/>
                <w:szCs w:val="21"/>
              </w:rPr>
              <w:t>兰特</w:t>
            </w:r>
          </w:p>
        </w:tc>
      </w:tr>
      <w:tr w:rsidR="00E2392F" w:rsidRPr="00326A48" w:rsidTr="00C12DFB">
        <w:trPr>
          <w:cantSplit/>
          <w:trHeight w:val="230"/>
        </w:trPr>
        <w:tc>
          <w:tcPr>
            <w:tcW w:w="1882" w:type="dxa"/>
            <w:tcBorders>
              <w:top w:val="single" w:sz="4" w:space="0" w:color="000000"/>
              <w:left w:val="single" w:sz="8" w:space="0" w:color="000000"/>
              <w:bottom w:val="single" w:sz="4" w:space="0" w:color="000000"/>
              <w:right w:val="single" w:sz="4" w:space="0" w:color="000000"/>
            </w:tcBorders>
            <w:shd w:val="clear" w:color="auto" w:fill="auto"/>
            <w:tcMar>
              <w:top w:w="0" w:type="dxa"/>
              <w:left w:w="0" w:type="dxa"/>
              <w:bottom w:w="0" w:type="dxa"/>
              <w:right w:w="0" w:type="dxa"/>
            </w:tcMar>
          </w:tcPr>
          <w:p w:rsidR="00E2392F" w:rsidRPr="00326A48" w:rsidRDefault="00E2392F" w:rsidP="00B503CD">
            <w:pPr>
              <w:tabs>
                <w:tab w:val="left" w:pos="525"/>
              </w:tabs>
              <w:snapToGrid w:val="0"/>
              <w:spacing w:line="360" w:lineRule="exact"/>
              <w:rPr>
                <w:rFonts w:ascii="Times New Roman"/>
                <w:szCs w:val="21"/>
              </w:rPr>
            </w:pPr>
            <w:r w:rsidRPr="00326A48">
              <w:rPr>
                <w:rFonts w:ascii="Times New Roman" w:hAnsi="SimSun"/>
                <w:szCs w:val="21"/>
              </w:rPr>
              <w:t>林波波</w:t>
            </w:r>
          </w:p>
        </w:tc>
        <w:tc>
          <w:tcPr>
            <w:tcW w:w="132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E2392F" w:rsidRPr="00326A48" w:rsidRDefault="00E2392F" w:rsidP="00B503CD">
            <w:pPr>
              <w:tabs>
                <w:tab w:val="left" w:pos="525"/>
              </w:tabs>
              <w:snapToGrid w:val="0"/>
              <w:spacing w:line="360" w:lineRule="exact"/>
              <w:jc w:val="right"/>
              <w:rPr>
                <w:rFonts w:ascii="Times New Roman"/>
                <w:szCs w:val="21"/>
              </w:rPr>
            </w:pPr>
            <w:r w:rsidRPr="00326A48">
              <w:rPr>
                <w:rFonts w:ascii="Times New Roman"/>
                <w:szCs w:val="21"/>
              </w:rPr>
              <w:t>6</w:t>
            </w:r>
            <w:r w:rsidR="00B503CD" w:rsidRPr="00326A48">
              <w:rPr>
                <w:rFonts w:ascii="Times New Roman" w:hint="eastAsia"/>
                <w:szCs w:val="21"/>
              </w:rPr>
              <w:t xml:space="preserve"> </w:t>
            </w:r>
            <w:r w:rsidRPr="00326A48">
              <w:rPr>
                <w:rFonts w:ascii="Times New Roman"/>
                <w:szCs w:val="21"/>
              </w:rPr>
              <w:t>392</w:t>
            </w:r>
          </w:p>
        </w:tc>
        <w:tc>
          <w:tcPr>
            <w:tcW w:w="117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E2392F" w:rsidRPr="00326A48" w:rsidRDefault="00E2392F" w:rsidP="00B503CD">
            <w:pPr>
              <w:tabs>
                <w:tab w:val="left" w:pos="525"/>
              </w:tabs>
              <w:snapToGrid w:val="0"/>
              <w:spacing w:line="360" w:lineRule="exact"/>
              <w:jc w:val="right"/>
              <w:rPr>
                <w:rFonts w:ascii="Times New Roman"/>
                <w:szCs w:val="21"/>
              </w:rPr>
            </w:pPr>
            <w:r w:rsidRPr="00326A48">
              <w:rPr>
                <w:rFonts w:ascii="Times New Roman"/>
                <w:szCs w:val="21"/>
              </w:rPr>
              <w:t>547</w:t>
            </w:r>
          </w:p>
        </w:tc>
        <w:tc>
          <w:tcPr>
            <w:tcW w:w="175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E2392F" w:rsidRPr="00326A48" w:rsidRDefault="00E2392F" w:rsidP="00B503CD">
            <w:pPr>
              <w:tabs>
                <w:tab w:val="left" w:pos="525"/>
              </w:tabs>
              <w:snapToGrid w:val="0"/>
              <w:spacing w:line="360" w:lineRule="exact"/>
              <w:jc w:val="right"/>
              <w:rPr>
                <w:rFonts w:ascii="Times New Roman"/>
                <w:szCs w:val="21"/>
              </w:rPr>
            </w:pPr>
            <w:r w:rsidRPr="00326A48">
              <w:rPr>
                <w:rFonts w:ascii="Times New Roman"/>
                <w:szCs w:val="21"/>
              </w:rPr>
              <w:t>8.56%</w:t>
            </w:r>
          </w:p>
        </w:tc>
        <w:tc>
          <w:tcPr>
            <w:tcW w:w="2574" w:type="dxa"/>
            <w:tcBorders>
              <w:top w:val="single" w:sz="4" w:space="0" w:color="000000"/>
              <w:left w:val="single" w:sz="4" w:space="0" w:color="000000"/>
              <w:bottom w:val="single" w:sz="4" w:space="0" w:color="000000"/>
              <w:right w:val="single" w:sz="8" w:space="0" w:color="000000"/>
            </w:tcBorders>
            <w:shd w:val="clear" w:color="auto" w:fill="auto"/>
            <w:tcMar>
              <w:top w:w="0" w:type="dxa"/>
              <w:left w:w="0" w:type="dxa"/>
              <w:bottom w:w="0" w:type="dxa"/>
              <w:right w:w="0" w:type="dxa"/>
            </w:tcMar>
            <w:vAlign w:val="center"/>
          </w:tcPr>
          <w:p w:rsidR="00E2392F" w:rsidRPr="00326A48" w:rsidRDefault="00E2392F" w:rsidP="00B503CD">
            <w:pPr>
              <w:tabs>
                <w:tab w:val="left" w:pos="525"/>
              </w:tabs>
              <w:snapToGrid w:val="0"/>
              <w:spacing w:line="360" w:lineRule="exact"/>
              <w:jc w:val="right"/>
              <w:rPr>
                <w:rFonts w:ascii="Times New Roman"/>
                <w:szCs w:val="21"/>
              </w:rPr>
            </w:pPr>
            <w:r w:rsidRPr="00326A48">
              <w:rPr>
                <w:rFonts w:ascii="Times New Roman"/>
                <w:szCs w:val="21"/>
              </w:rPr>
              <w:t>22</w:t>
            </w:r>
            <w:r w:rsidR="00B503CD" w:rsidRPr="00326A48">
              <w:rPr>
                <w:rFonts w:ascii="Times New Roman"/>
                <w:szCs w:val="21"/>
              </w:rPr>
              <w:t xml:space="preserve"> </w:t>
            </w:r>
            <w:r w:rsidRPr="00326A48">
              <w:rPr>
                <w:rFonts w:ascii="Times New Roman"/>
                <w:szCs w:val="21"/>
              </w:rPr>
              <w:t>262</w:t>
            </w:r>
            <w:r w:rsidR="00B503CD" w:rsidRPr="00326A48">
              <w:rPr>
                <w:rFonts w:ascii="Times New Roman" w:hint="eastAsia"/>
                <w:szCs w:val="21"/>
              </w:rPr>
              <w:t xml:space="preserve"> </w:t>
            </w:r>
            <w:r w:rsidRPr="00326A48">
              <w:rPr>
                <w:rFonts w:ascii="Times New Roman"/>
                <w:szCs w:val="21"/>
              </w:rPr>
              <w:t>587.00</w:t>
            </w:r>
            <w:r w:rsidRPr="00326A48">
              <w:rPr>
                <w:rFonts w:ascii="Times New Roman" w:hAnsi="SimSun"/>
                <w:szCs w:val="21"/>
              </w:rPr>
              <w:t>兰特</w:t>
            </w:r>
          </w:p>
        </w:tc>
      </w:tr>
      <w:tr w:rsidR="00E2392F" w:rsidRPr="00326A48" w:rsidTr="00C12DFB">
        <w:trPr>
          <w:cantSplit/>
          <w:trHeight w:val="230"/>
        </w:trPr>
        <w:tc>
          <w:tcPr>
            <w:tcW w:w="1882" w:type="dxa"/>
            <w:tcBorders>
              <w:top w:val="single" w:sz="4" w:space="0" w:color="000000"/>
              <w:left w:val="single" w:sz="8" w:space="0" w:color="000000"/>
              <w:bottom w:val="single" w:sz="4" w:space="0" w:color="000000"/>
              <w:right w:val="single" w:sz="4" w:space="0" w:color="000000"/>
            </w:tcBorders>
            <w:shd w:val="clear" w:color="auto" w:fill="auto"/>
            <w:tcMar>
              <w:top w:w="0" w:type="dxa"/>
              <w:left w:w="0" w:type="dxa"/>
              <w:bottom w:w="0" w:type="dxa"/>
              <w:right w:w="0" w:type="dxa"/>
            </w:tcMar>
          </w:tcPr>
          <w:p w:rsidR="00E2392F" w:rsidRPr="00326A48" w:rsidRDefault="00E2392F" w:rsidP="00B503CD">
            <w:pPr>
              <w:tabs>
                <w:tab w:val="left" w:pos="525"/>
              </w:tabs>
              <w:snapToGrid w:val="0"/>
              <w:spacing w:line="360" w:lineRule="exact"/>
              <w:rPr>
                <w:rFonts w:ascii="Times New Roman"/>
                <w:szCs w:val="21"/>
              </w:rPr>
            </w:pPr>
            <w:r w:rsidRPr="00326A48">
              <w:rPr>
                <w:rFonts w:ascii="Times New Roman" w:hAnsi="SimSun"/>
                <w:szCs w:val="21"/>
              </w:rPr>
              <w:t>姆普马兰加</w:t>
            </w:r>
          </w:p>
        </w:tc>
        <w:tc>
          <w:tcPr>
            <w:tcW w:w="132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E2392F" w:rsidRPr="00326A48" w:rsidRDefault="00E2392F" w:rsidP="00B503CD">
            <w:pPr>
              <w:tabs>
                <w:tab w:val="left" w:pos="525"/>
              </w:tabs>
              <w:snapToGrid w:val="0"/>
              <w:spacing w:line="360" w:lineRule="exact"/>
              <w:jc w:val="right"/>
              <w:rPr>
                <w:rFonts w:ascii="Times New Roman"/>
                <w:szCs w:val="21"/>
              </w:rPr>
            </w:pPr>
            <w:r w:rsidRPr="00326A48">
              <w:rPr>
                <w:rFonts w:ascii="Times New Roman"/>
                <w:szCs w:val="21"/>
              </w:rPr>
              <w:t>11</w:t>
            </w:r>
            <w:r w:rsidR="00B503CD" w:rsidRPr="00326A48">
              <w:rPr>
                <w:rFonts w:ascii="Times New Roman" w:hint="eastAsia"/>
                <w:szCs w:val="21"/>
              </w:rPr>
              <w:t xml:space="preserve"> </w:t>
            </w:r>
            <w:r w:rsidRPr="00326A48">
              <w:rPr>
                <w:rFonts w:ascii="Times New Roman"/>
                <w:szCs w:val="21"/>
              </w:rPr>
              <w:t>294</w:t>
            </w:r>
          </w:p>
        </w:tc>
        <w:tc>
          <w:tcPr>
            <w:tcW w:w="117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E2392F" w:rsidRPr="00326A48" w:rsidRDefault="00E2392F" w:rsidP="00B503CD">
            <w:pPr>
              <w:tabs>
                <w:tab w:val="left" w:pos="525"/>
              </w:tabs>
              <w:snapToGrid w:val="0"/>
              <w:spacing w:line="360" w:lineRule="exact"/>
              <w:jc w:val="right"/>
              <w:rPr>
                <w:rFonts w:ascii="Times New Roman"/>
                <w:szCs w:val="21"/>
              </w:rPr>
            </w:pPr>
            <w:r w:rsidRPr="00326A48">
              <w:rPr>
                <w:rFonts w:ascii="Times New Roman"/>
                <w:szCs w:val="21"/>
              </w:rPr>
              <w:t>184</w:t>
            </w:r>
          </w:p>
        </w:tc>
        <w:tc>
          <w:tcPr>
            <w:tcW w:w="175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E2392F" w:rsidRPr="00326A48" w:rsidRDefault="00E2392F" w:rsidP="00B503CD">
            <w:pPr>
              <w:tabs>
                <w:tab w:val="left" w:pos="525"/>
              </w:tabs>
              <w:snapToGrid w:val="0"/>
              <w:spacing w:line="360" w:lineRule="exact"/>
              <w:jc w:val="right"/>
              <w:rPr>
                <w:rFonts w:ascii="Times New Roman"/>
                <w:szCs w:val="21"/>
              </w:rPr>
            </w:pPr>
            <w:r w:rsidRPr="00326A48">
              <w:rPr>
                <w:rFonts w:ascii="Times New Roman"/>
                <w:szCs w:val="21"/>
              </w:rPr>
              <w:t>1.63%</w:t>
            </w:r>
          </w:p>
        </w:tc>
        <w:tc>
          <w:tcPr>
            <w:tcW w:w="2574" w:type="dxa"/>
            <w:tcBorders>
              <w:top w:val="single" w:sz="4" w:space="0" w:color="000000"/>
              <w:left w:val="single" w:sz="4" w:space="0" w:color="000000"/>
              <w:bottom w:val="single" w:sz="4" w:space="0" w:color="000000"/>
              <w:right w:val="single" w:sz="8" w:space="0" w:color="000000"/>
            </w:tcBorders>
            <w:shd w:val="clear" w:color="auto" w:fill="auto"/>
            <w:tcMar>
              <w:top w:w="0" w:type="dxa"/>
              <w:left w:w="0" w:type="dxa"/>
              <w:bottom w:w="0" w:type="dxa"/>
              <w:right w:w="0" w:type="dxa"/>
            </w:tcMar>
            <w:vAlign w:val="center"/>
          </w:tcPr>
          <w:p w:rsidR="00E2392F" w:rsidRPr="00326A48" w:rsidRDefault="00E2392F" w:rsidP="00B503CD">
            <w:pPr>
              <w:tabs>
                <w:tab w:val="left" w:pos="525"/>
              </w:tabs>
              <w:snapToGrid w:val="0"/>
              <w:spacing w:line="360" w:lineRule="exact"/>
              <w:jc w:val="right"/>
              <w:rPr>
                <w:rFonts w:ascii="Times New Roman"/>
                <w:szCs w:val="21"/>
              </w:rPr>
            </w:pPr>
            <w:r w:rsidRPr="00326A48">
              <w:rPr>
                <w:rFonts w:ascii="Times New Roman"/>
                <w:szCs w:val="21"/>
              </w:rPr>
              <w:t>0.00</w:t>
            </w:r>
            <w:r w:rsidRPr="00326A48">
              <w:rPr>
                <w:rFonts w:ascii="Times New Roman" w:hAnsi="SimSun"/>
                <w:szCs w:val="21"/>
              </w:rPr>
              <w:t>兰特</w:t>
            </w:r>
          </w:p>
        </w:tc>
      </w:tr>
      <w:tr w:rsidR="00E2392F" w:rsidRPr="00326A48" w:rsidTr="00C12DFB">
        <w:trPr>
          <w:cantSplit/>
          <w:trHeight w:val="230"/>
        </w:trPr>
        <w:tc>
          <w:tcPr>
            <w:tcW w:w="1882" w:type="dxa"/>
            <w:tcBorders>
              <w:top w:val="single" w:sz="4" w:space="0" w:color="000000"/>
              <w:left w:val="single" w:sz="8" w:space="0" w:color="000000"/>
              <w:bottom w:val="single" w:sz="4" w:space="0" w:color="000000"/>
              <w:right w:val="single" w:sz="4" w:space="0" w:color="000000"/>
            </w:tcBorders>
            <w:shd w:val="clear" w:color="auto" w:fill="auto"/>
            <w:tcMar>
              <w:top w:w="0" w:type="dxa"/>
              <w:left w:w="0" w:type="dxa"/>
              <w:bottom w:w="0" w:type="dxa"/>
              <w:right w:w="0" w:type="dxa"/>
            </w:tcMar>
          </w:tcPr>
          <w:p w:rsidR="00E2392F" w:rsidRPr="00326A48" w:rsidRDefault="00E2392F" w:rsidP="00B503CD">
            <w:pPr>
              <w:tabs>
                <w:tab w:val="left" w:pos="525"/>
              </w:tabs>
              <w:snapToGrid w:val="0"/>
              <w:spacing w:line="360" w:lineRule="exact"/>
              <w:rPr>
                <w:rFonts w:ascii="Times New Roman"/>
                <w:szCs w:val="21"/>
              </w:rPr>
            </w:pPr>
            <w:r w:rsidRPr="00326A48">
              <w:rPr>
                <w:rFonts w:ascii="Times New Roman" w:hAnsi="SimSun"/>
                <w:szCs w:val="21"/>
              </w:rPr>
              <w:t>北开普</w:t>
            </w:r>
          </w:p>
        </w:tc>
        <w:tc>
          <w:tcPr>
            <w:tcW w:w="132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E2392F" w:rsidRPr="00326A48" w:rsidRDefault="00E2392F" w:rsidP="00B503CD">
            <w:pPr>
              <w:tabs>
                <w:tab w:val="left" w:pos="525"/>
              </w:tabs>
              <w:snapToGrid w:val="0"/>
              <w:spacing w:line="360" w:lineRule="exact"/>
              <w:jc w:val="right"/>
              <w:rPr>
                <w:rFonts w:ascii="Times New Roman"/>
                <w:szCs w:val="21"/>
              </w:rPr>
            </w:pPr>
            <w:r w:rsidRPr="00326A48">
              <w:rPr>
                <w:rFonts w:ascii="Times New Roman"/>
                <w:szCs w:val="21"/>
              </w:rPr>
              <w:t>2</w:t>
            </w:r>
            <w:r w:rsidR="00B503CD" w:rsidRPr="00326A48">
              <w:rPr>
                <w:rFonts w:ascii="Times New Roman" w:hint="eastAsia"/>
                <w:szCs w:val="21"/>
              </w:rPr>
              <w:t xml:space="preserve"> </w:t>
            </w:r>
            <w:r w:rsidRPr="00326A48">
              <w:rPr>
                <w:rFonts w:ascii="Times New Roman"/>
                <w:szCs w:val="21"/>
              </w:rPr>
              <w:t>402</w:t>
            </w:r>
          </w:p>
        </w:tc>
        <w:tc>
          <w:tcPr>
            <w:tcW w:w="117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E2392F" w:rsidRPr="00326A48" w:rsidRDefault="00E2392F" w:rsidP="00B503CD">
            <w:pPr>
              <w:tabs>
                <w:tab w:val="left" w:pos="525"/>
              </w:tabs>
              <w:snapToGrid w:val="0"/>
              <w:spacing w:line="360" w:lineRule="exact"/>
              <w:jc w:val="right"/>
              <w:rPr>
                <w:rFonts w:ascii="Times New Roman"/>
                <w:szCs w:val="21"/>
              </w:rPr>
            </w:pPr>
            <w:r w:rsidRPr="00326A48">
              <w:rPr>
                <w:rFonts w:ascii="Times New Roman"/>
                <w:szCs w:val="21"/>
              </w:rPr>
              <w:t>777</w:t>
            </w:r>
          </w:p>
        </w:tc>
        <w:tc>
          <w:tcPr>
            <w:tcW w:w="175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E2392F" w:rsidRPr="00326A48" w:rsidRDefault="00E2392F" w:rsidP="00B503CD">
            <w:pPr>
              <w:tabs>
                <w:tab w:val="left" w:pos="525"/>
              </w:tabs>
              <w:snapToGrid w:val="0"/>
              <w:spacing w:line="360" w:lineRule="exact"/>
              <w:jc w:val="right"/>
              <w:rPr>
                <w:rFonts w:ascii="Times New Roman"/>
                <w:szCs w:val="21"/>
              </w:rPr>
            </w:pPr>
            <w:r w:rsidRPr="00326A48">
              <w:rPr>
                <w:rFonts w:ascii="Times New Roman"/>
                <w:szCs w:val="21"/>
              </w:rPr>
              <w:t>32.35%</w:t>
            </w:r>
          </w:p>
        </w:tc>
        <w:tc>
          <w:tcPr>
            <w:tcW w:w="2574" w:type="dxa"/>
            <w:tcBorders>
              <w:top w:val="single" w:sz="4" w:space="0" w:color="000000"/>
              <w:left w:val="single" w:sz="4" w:space="0" w:color="000000"/>
              <w:bottom w:val="single" w:sz="4" w:space="0" w:color="000000"/>
              <w:right w:val="single" w:sz="8" w:space="0" w:color="000000"/>
            </w:tcBorders>
            <w:shd w:val="clear" w:color="auto" w:fill="auto"/>
            <w:tcMar>
              <w:top w:w="0" w:type="dxa"/>
              <w:left w:w="0" w:type="dxa"/>
              <w:bottom w:w="0" w:type="dxa"/>
              <w:right w:w="0" w:type="dxa"/>
            </w:tcMar>
            <w:vAlign w:val="center"/>
          </w:tcPr>
          <w:p w:rsidR="00E2392F" w:rsidRPr="00326A48" w:rsidRDefault="00E2392F" w:rsidP="00B503CD">
            <w:pPr>
              <w:tabs>
                <w:tab w:val="left" w:pos="525"/>
              </w:tabs>
              <w:snapToGrid w:val="0"/>
              <w:spacing w:line="360" w:lineRule="exact"/>
              <w:jc w:val="right"/>
              <w:rPr>
                <w:rFonts w:ascii="Times New Roman"/>
                <w:szCs w:val="21"/>
              </w:rPr>
            </w:pPr>
            <w:r w:rsidRPr="00326A48">
              <w:rPr>
                <w:rFonts w:ascii="Times New Roman"/>
                <w:szCs w:val="21"/>
              </w:rPr>
              <w:t>24</w:t>
            </w:r>
            <w:r w:rsidR="00B503CD" w:rsidRPr="00326A48">
              <w:rPr>
                <w:rFonts w:ascii="Times New Roman"/>
                <w:szCs w:val="21"/>
              </w:rPr>
              <w:t xml:space="preserve"> </w:t>
            </w:r>
            <w:r w:rsidRPr="00326A48">
              <w:rPr>
                <w:rFonts w:ascii="Times New Roman"/>
                <w:szCs w:val="21"/>
              </w:rPr>
              <w:t>801</w:t>
            </w:r>
            <w:r w:rsidR="00B503CD" w:rsidRPr="00326A48">
              <w:rPr>
                <w:rFonts w:ascii="Times New Roman" w:hint="eastAsia"/>
                <w:szCs w:val="21"/>
              </w:rPr>
              <w:t xml:space="preserve"> </w:t>
            </w:r>
            <w:r w:rsidRPr="00326A48">
              <w:rPr>
                <w:rFonts w:ascii="Times New Roman"/>
                <w:szCs w:val="21"/>
              </w:rPr>
              <w:t>755.00</w:t>
            </w:r>
            <w:r w:rsidRPr="00326A48">
              <w:rPr>
                <w:rFonts w:ascii="Times New Roman" w:hAnsi="SimSun"/>
                <w:szCs w:val="21"/>
              </w:rPr>
              <w:t>兰特</w:t>
            </w:r>
          </w:p>
        </w:tc>
      </w:tr>
      <w:tr w:rsidR="00E2392F" w:rsidRPr="00326A48" w:rsidTr="00C12DFB">
        <w:trPr>
          <w:cantSplit/>
          <w:trHeight w:val="230"/>
        </w:trPr>
        <w:tc>
          <w:tcPr>
            <w:tcW w:w="1882" w:type="dxa"/>
            <w:tcBorders>
              <w:top w:val="single" w:sz="4" w:space="0" w:color="000000"/>
              <w:left w:val="single" w:sz="8" w:space="0" w:color="000000"/>
              <w:bottom w:val="single" w:sz="4" w:space="0" w:color="000000"/>
              <w:right w:val="single" w:sz="4" w:space="0" w:color="000000"/>
            </w:tcBorders>
            <w:shd w:val="clear" w:color="auto" w:fill="auto"/>
            <w:tcMar>
              <w:top w:w="0" w:type="dxa"/>
              <w:left w:w="0" w:type="dxa"/>
              <w:bottom w:w="0" w:type="dxa"/>
              <w:right w:w="0" w:type="dxa"/>
            </w:tcMar>
          </w:tcPr>
          <w:p w:rsidR="00E2392F" w:rsidRPr="00326A48" w:rsidRDefault="00E2392F" w:rsidP="00B503CD">
            <w:pPr>
              <w:tabs>
                <w:tab w:val="left" w:pos="525"/>
              </w:tabs>
              <w:snapToGrid w:val="0"/>
              <w:spacing w:line="360" w:lineRule="exact"/>
              <w:rPr>
                <w:rFonts w:ascii="Times New Roman"/>
                <w:szCs w:val="21"/>
              </w:rPr>
            </w:pPr>
            <w:r w:rsidRPr="00326A48">
              <w:rPr>
                <w:rFonts w:ascii="Times New Roman" w:hAnsi="SimSun"/>
                <w:szCs w:val="21"/>
              </w:rPr>
              <w:t>西北</w:t>
            </w:r>
          </w:p>
        </w:tc>
        <w:tc>
          <w:tcPr>
            <w:tcW w:w="132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E2392F" w:rsidRPr="00326A48" w:rsidRDefault="00E2392F" w:rsidP="00B503CD">
            <w:pPr>
              <w:tabs>
                <w:tab w:val="left" w:pos="525"/>
              </w:tabs>
              <w:snapToGrid w:val="0"/>
              <w:spacing w:line="360" w:lineRule="exact"/>
              <w:jc w:val="right"/>
              <w:rPr>
                <w:rFonts w:ascii="Times New Roman"/>
                <w:szCs w:val="21"/>
              </w:rPr>
            </w:pPr>
            <w:r w:rsidRPr="00326A48">
              <w:rPr>
                <w:rFonts w:ascii="Times New Roman"/>
                <w:szCs w:val="21"/>
              </w:rPr>
              <w:t>28</w:t>
            </w:r>
            <w:r w:rsidR="00B503CD" w:rsidRPr="00326A48">
              <w:rPr>
                <w:rFonts w:ascii="Times New Roman" w:hint="eastAsia"/>
                <w:szCs w:val="21"/>
              </w:rPr>
              <w:t xml:space="preserve"> </w:t>
            </w:r>
            <w:r w:rsidRPr="00326A48">
              <w:rPr>
                <w:rFonts w:ascii="Times New Roman"/>
                <w:szCs w:val="21"/>
              </w:rPr>
              <w:t>832</w:t>
            </w:r>
          </w:p>
        </w:tc>
        <w:tc>
          <w:tcPr>
            <w:tcW w:w="117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E2392F" w:rsidRPr="00326A48" w:rsidRDefault="00E2392F" w:rsidP="00B503CD">
            <w:pPr>
              <w:tabs>
                <w:tab w:val="left" w:pos="525"/>
              </w:tabs>
              <w:snapToGrid w:val="0"/>
              <w:spacing w:line="360" w:lineRule="exact"/>
              <w:jc w:val="right"/>
              <w:rPr>
                <w:rFonts w:ascii="Times New Roman"/>
                <w:szCs w:val="21"/>
              </w:rPr>
            </w:pPr>
            <w:r w:rsidRPr="00326A48">
              <w:rPr>
                <w:rFonts w:ascii="Times New Roman"/>
                <w:szCs w:val="21"/>
              </w:rPr>
              <w:t>4</w:t>
            </w:r>
            <w:r w:rsidR="00B503CD" w:rsidRPr="00326A48">
              <w:rPr>
                <w:rFonts w:ascii="Times New Roman" w:hint="eastAsia"/>
                <w:szCs w:val="21"/>
              </w:rPr>
              <w:t xml:space="preserve"> </w:t>
            </w:r>
            <w:r w:rsidRPr="00326A48">
              <w:rPr>
                <w:rFonts w:ascii="Times New Roman"/>
                <w:szCs w:val="21"/>
              </w:rPr>
              <w:t>129</w:t>
            </w:r>
          </w:p>
        </w:tc>
        <w:tc>
          <w:tcPr>
            <w:tcW w:w="175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E2392F" w:rsidRPr="00326A48" w:rsidRDefault="00E2392F" w:rsidP="00B503CD">
            <w:pPr>
              <w:tabs>
                <w:tab w:val="left" w:pos="525"/>
              </w:tabs>
              <w:snapToGrid w:val="0"/>
              <w:spacing w:line="360" w:lineRule="exact"/>
              <w:jc w:val="right"/>
              <w:rPr>
                <w:rFonts w:ascii="Times New Roman"/>
                <w:szCs w:val="21"/>
              </w:rPr>
            </w:pPr>
            <w:r w:rsidRPr="00326A48">
              <w:rPr>
                <w:rFonts w:ascii="Times New Roman"/>
                <w:szCs w:val="21"/>
              </w:rPr>
              <w:t>14.32%</w:t>
            </w:r>
          </w:p>
        </w:tc>
        <w:tc>
          <w:tcPr>
            <w:tcW w:w="2574" w:type="dxa"/>
            <w:tcBorders>
              <w:top w:val="single" w:sz="4" w:space="0" w:color="000000"/>
              <w:left w:val="single" w:sz="4" w:space="0" w:color="000000"/>
              <w:bottom w:val="single" w:sz="4" w:space="0" w:color="000000"/>
              <w:right w:val="single" w:sz="8" w:space="0" w:color="000000"/>
            </w:tcBorders>
            <w:shd w:val="clear" w:color="auto" w:fill="auto"/>
            <w:tcMar>
              <w:top w:w="0" w:type="dxa"/>
              <w:left w:w="0" w:type="dxa"/>
              <w:bottom w:w="0" w:type="dxa"/>
              <w:right w:w="0" w:type="dxa"/>
            </w:tcMar>
            <w:vAlign w:val="center"/>
          </w:tcPr>
          <w:p w:rsidR="00E2392F" w:rsidRPr="00326A48" w:rsidRDefault="00E2392F" w:rsidP="00B503CD">
            <w:pPr>
              <w:tabs>
                <w:tab w:val="left" w:pos="525"/>
              </w:tabs>
              <w:snapToGrid w:val="0"/>
              <w:spacing w:line="360" w:lineRule="exact"/>
              <w:jc w:val="right"/>
              <w:rPr>
                <w:rFonts w:ascii="Times New Roman"/>
                <w:szCs w:val="21"/>
              </w:rPr>
            </w:pPr>
            <w:r w:rsidRPr="00326A48">
              <w:rPr>
                <w:rFonts w:ascii="Times New Roman"/>
                <w:szCs w:val="21"/>
              </w:rPr>
              <w:t>21</w:t>
            </w:r>
            <w:r w:rsidR="00B503CD" w:rsidRPr="00326A48">
              <w:rPr>
                <w:rFonts w:ascii="Times New Roman"/>
                <w:szCs w:val="21"/>
              </w:rPr>
              <w:t xml:space="preserve"> </w:t>
            </w:r>
            <w:r w:rsidRPr="00326A48">
              <w:rPr>
                <w:rFonts w:ascii="Times New Roman"/>
                <w:szCs w:val="21"/>
              </w:rPr>
              <w:t>159</w:t>
            </w:r>
            <w:r w:rsidR="00B503CD" w:rsidRPr="00326A48">
              <w:rPr>
                <w:rFonts w:ascii="Times New Roman" w:hint="eastAsia"/>
                <w:szCs w:val="21"/>
              </w:rPr>
              <w:t xml:space="preserve"> </w:t>
            </w:r>
            <w:r w:rsidRPr="00326A48">
              <w:rPr>
                <w:rFonts w:ascii="Times New Roman"/>
                <w:szCs w:val="21"/>
              </w:rPr>
              <w:t>646.00</w:t>
            </w:r>
            <w:r w:rsidRPr="00326A48">
              <w:rPr>
                <w:rFonts w:ascii="Times New Roman" w:hAnsi="SimSun"/>
                <w:szCs w:val="21"/>
              </w:rPr>
              <w:t>兰特</w:t>
            </w:r>
          </w:p>
        </w:tc>
      </w:tr>
      <w:tr w:rsidR="00E2392F" w:rsidRPr="00326A48" w:rsidTr="00C12DFB">
        <w:trPr>
          <w:cantSplit/>
          <w:trHeight w:val="230"/>
        </w:trPr>
        <w:tc>
          <w:tcPr>
            <w:tcW w:w="1882" w:type="dxa"/>
            <w:tcBorders>
              <w:top w:val="single" w:sz="4" w:space="0" w:color="000000"/>
              <w:left w:val="single" w:sz="8" w:space="0" w:color="000000"/>
              <w:bottom w:val="single" w:sz="4" w:space="0" w:color="000000"/>
              <w:right w:val="single" w:sz="4" w:space="0" w:color="000000"/>
            </w:tcBorders>
            <w:shd w:val="clear" w:color="auto" w:fill="auto"/>
            <w:tcMar>
              <w:top w:w="0" w:type="dxa"/>
              <w:left w:w="0" w:type="dxa"/>
              <w:bottom w:w="0" w:type="dxa"/>
              <w:right w:w="0" w:type="dxa"/>
            </w:tcMar>
          </w:tcPr>
          <w:p w:rsidR="00E2392F" w:rsidRPr="00326A48" w:rsidRDefault="00E2392F" w:rsidP="00B503CD">
            <w:pPr>
              <w:tabs>
                <w:tab w:val="left" w:pos="525"/>
              </w:tabs>
              <w:snapToGrid w:val="0"/>
              <w:spacing w:line="360" w:lineRule="exact"/>
              <w:rPr>
                <w:rFonts w:ascii="Times New Roman"/>
                <w:szCs w:val="21"/>
              </w:rPr>
            </w:pPr>
            <w:r w:rsidRPr="00326A48">
              <w:rPr>
                <w:rFonts w:ascii="Times New Roman" w:hAnsi="SimSun"/>
                <w:szCs w:val="21"/>
              </w:rPr>
              <w:t>西开普</w:t>
            </w:r>
          </w:p>
        </w:tc>
        <w:tc>
          <w:tcPr>
            <w:tcW w:w="132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bottom"/>
          </w:tcPr>
          <w:p w:rsidR="00E2392F" w:rsidRPr="00326A48" w:rsidRDefault="00E2392F" w:rsidP="00B503CD">
            <w:pPr>
              <w:tabs>
                <w:tab w:val="left" w:pos="525"/>
              </w:tabs>
              <w:snapToGrid w:val="0"/>
              <w:spacing w:line="360" w:lineRule="exact"/>
              <w:jc w:val="right"/>
              <w:rPr>
                <w:rFonts w:ascii="Times New Roman"/>
                <w:szCs w:val="21"/>
              </w:rPr>
            </w:pPr>
            <w:r w:rsidRPr="00326A48">
              <w:rPr>
                <w:rFonts w:ascii="Times New Roman"/>
                <w:szCs w:val="21"/>
              </w:rPr>
              <w:t>8</w:t>
            </w:r>
            <w:r w:rsidR="00B503CD" w:rsidRPr="00326A48">
              <w:rPr>
                <w:rFonts w:ascii="Times New Roman" w:hint="eastAsia"/>
                <w:szCs w:val="21"/>
              </w:rPr>
              <w:t xml:space="preserve"> </w:t>
            </w:r>
            <w:r w:rsidRPr="00326A48">
              <w:rPr>
                <w:rFonts w:ascii="Times New Roman"/>
                <w:szCs w:val="21"/>
              </w:rPr>
              <w:t>484</w:t>
            </w:r>
          </w:p>
        </w:tc>
        <w:tc>
          <w:tcPr>
            <w:tcW w:w="117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bottom"/>
          </w:tcPr>
          <w:p w:rsidR="00E2392F" w:rsidRPr="00326A48" w:rsidRDefault="00E2392F" w:rsidP="00B503CD">
            <w:pPr>
              <w:tabs>
                <w:tab w:val="left" w:pos="525"/>
              </w:tabs>
              <w:snapToGrid w:val="0"/>
              <w:spacing w:line="360" w:lineRule="exact"/>
              <w:jc w:val="right"/>
              <w:rPr>
                <w:rFonts w:ascii="Times New Roman"/>
                <w:szCs w:val="21"/>
              </w:rPr>
            </w:pPr>
            <w:r w:rsidRPr="00326A48">
              <w:rPr>
                <w:rFonts w:ascii="Times New Roman"/>
                <w:szCs w:val="21"/>
              </w:rPr>
              <w:t>3</w:t>
            </w:r>
            <w:r w:rsidR="00B503CD" w:rsidRPr="00326A48">
              <w:rPr>
                <w:rFonts w:ascii="Times New Roman" w:hint="eastAsia"/>
                <w:szCs w:val="21"/>
              </w:rPr>
              <w:t xml:space="preserve"> </w:t>
            </w:r>
            <w:r w:rsidRPr="00326A48">
              <w:rPr>
                <w:rFonts w:ascii="Times New Roman"/>
                <w:szCs w:val="21"/>
              </w:rPr>
              <w:t>500</w:t>
            </w:r>
          </w:p>
        </w:tc>
        <w:tc>
          <w:tcPr>
            <w:tcW w:w="175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E2392F" w:rsidRPr="00326A48" w:rsidRDefault="00E2392F" w:rsidP="00B503CD">
            <w:pPr>
              <w:tabs>
                <w:tab w:val="left" w:pos="525"/>
              </w:tabs>
              <w:snapToGrid w:val="0"/>
              <w:spacing w:line="360" w:lineRule="exact"/>
              <w:jc w:val="right"/>
              <w:rPr>
                <w:rFonts w:ascii="Times New Roman"/>
                <w:szCs w:val="21"/>
              </w:rPr>
            </w:pPr>
            <w:r w:rsidRPr="00326A48">
              <w:rPr>
                <w:rFonts w:ascii="Times New Roman"/>
                <w:szCs w:val="21"/>
              </w:rPr>
              <w:t>41.25%</w:t>
            </w:r>
          </w:p>
        </w:tc>
        <w:tc>
          <w:tcPr>
            <w:tcW w:w="2574" w:type="dxa"/>
            <w:tcBorders>
              <w:top w:val="single" w:sz="4" w:space="0" w:color="000000"/>
              <w:left w:val="single" w:sz="4" w:space="0" w:color="000000"/>
              <w:bottom w:val="single" w:sz="4" w:space="0" w:color="000000"/>
              <w:right w:val="single" w:sz="8" w:space="0" w:color="000000"/>
            </w:tcBorders>
            <w:shd w:val="clear" w:color="auto" w:fill="auto"/>
            <w:tcMar>
              <w:top w:w="0" w:type="dxa"/>
              <w:left w:w="0" w:type="dxa"/>
              <w:bottom w:w="0" w:type="dxa"/>
              <w:right w:w="0" w:type="dxa"/>
            </w:tcMar>
            <w:vAlign w:val="bottom"/>
          </w:tcPr>
          <w:p w:rsidR="00E2392F" w:rsidRPr="00326A48" w:rsidRDefault="00E2392F" w:rsidP="00B503CD">
            <w:pPr>
              <w:tabs>
                <w:tab w:val="left" w:pos="525"/>
              </w:tabs>
              <w:snapToGrid w:val="0"/>
              <w:spacing w:line="360" w:lineRule="exact"/>
              <w:jc w:val="right"/>
              <w:rPr>
                <w:rFonts w:ascii="Times New Roman"/>
                <w:szCs w:val="21"/>
              </w:rPr>
            </w:pPr>
            <w:r w:rsidRPr="00326A48">
              <w:rPr>
                <w:rFonts w:ascii="Times New Roman"/>
                <w:szCs w:val="21"/>
              </w:rPr>
              <w:t>1</w:t>
            </w:r>
            <w:r w:rsidR="00B503CD" w:rsidRPr="00326A48">
              <w:rPr>
                <w:rFonts w:ascii="Times New Roman"/>
                <w:szCs w:val="21"/>
              </w:rPr>
              <w:t xml:space="preserve"> </w:t>
            </w:r>
            <w:r w:rsidRPr="00326A48">
              <w:rPr>
                <w:rFonts w:ascii="Times New Roman"/>
                <w:szCs w:val="21"/>
              </w:rPr>
              <w:t>988</w:t>
            </w:r>
            <w:r w:rsidR="00B503CD" w:rsidRPr="00326A48">
              <w:rPr>
                <w:rFonts w:ascii="Times New Roman" w:hint="eastAsia"/>
                <w:szCs w:val="21"/>
              </w:rPr>
              <w:t xml:space="preserve"> </w:t>
            </w:r>
            <w:r w:rsidRPr="00326A48">
              <w:rPr>
                <w:rFonts w:ascii="Times New Roman"/>
                <w:szCs w:val="21"/>
              </w:rPr>
              <w:t>653.00</w:t>
            </w:r>
            <w:r w:rsidRPr="00326A48">
              <w:rPr>
                <w:rFonts w:ascii="Times New Roman" w:hAnsi="SimSun"/>
                <w:szCs w:val="21"/>
              </w:rPr>
              <w:t>兰特</w:t>
            </w:r>
          </w:p>
        </w:tc>
      </w:tr>
      <w:tr w:rsidR="00E2392F" w:rsidRPr="00326A48" w:rsidTr="00C12DFB">
        <w:trPr>
          <w:cantSplit/>
          <w:trHeight w:val="230"/>
        </w:trPr>
        <w:tc>
          <w:tcPr>
            <w:tcW w:w="1882" w:type="dxa"/>
            <w:tcBorders>
              <w:top w:val="single" w:sz="4" w:space="0" w:color="000000"/>
              <w:left w:val="single" w:sz="8" w:space="0" w:color="000000"/>
              <w:bottom w:val="single" w:sz="8" w:space="0" w:color="000000"/>
              <w:right w:val="single" w:sz="4" w:space="0" w:color="000000"/>
            </w:tcBorders>
            <w:shd w:val="clear" w:color="auto" w:fill="auto"/>
            <w:tcMar>
              <w:top w:w="0" w:type="dxa"/>
              <w:left w:w="0" w:type="dxa"/>
              <w:bottom w:w="0" w:type="dxa"/>
              <w:right w:w="0" w:type="dxa"/>
            </w:tcMar>
            <w:vAlign w:val="bottom"/>
          </w:tcPr>
          <w:p w:rsidR="00E2392F" w:rsidRPr="00326A48" w:rsidRDefault="00E2392F" w:rsidP="00B503CD">
            <w:pPr>
              <w:tabs>
                <w:tab w:val="left" w:pos="525"/>
              </w:tabs>
              <w:snapToGrid w:val="0"/>
              <w:spacing w:line="360" w:lineRule="exact"/>
              <w:rPr>
                <w:rFonts w:ascii="Times New Roman" w:eastAsia="SimHei"/>
                <w:szCs w:val="21"/>
              </w:rPr>
            </w:pPr>
            <w:r w:rsidRPr="00326A48">
              <w:rPr>
                <w:rFonts w:ascii="Times New Roman" w:eastAsia="SimHei"/>
                <w:szCs w:val="21"/>
              </w:rPr>
              <w:t>合计</w:t>
            </w:r>
          </w:p>
        </w:tc>
        <w:tc>
          <w:tcPr>
            <w:tcW w:w="1323" w:type="dxa"/>
            <w:tcBorders>
              <w:top w:val="single" w:sz="4" w:space="0" w:color="000000"/>
              <w:left w:val="single" w:sz="4" w:space="0" w:color="000000"/>
              <w:bottom w:val="single" w:sz="8" w:space="0" w:color="000000"/>
              <w:right w:val="single" w:sz="4" w:space="0" w:color="000000"/>
            </w:tcBorders>
            <w:shd w:val="clear" w:color="auto" w:fill="auto"/>
            <w:tcMar>
              <w:top w:w="0" w:type="dxa"/>
              <w:left w:w="0" w:type="dxa"/>
              <w:bottom w:w="0" w:type="dxa"/>
              <w:right w:w="0" w:type="dxa"/>
            </w:tcMar>
            <w:vAlign w:val="bottom"/>
          </w:tcPr>
          <w:p w:rsidR="00E2392F" w:rsidRPr="00326A48" w:rsidRDefault="00E2392F" w:rsidP="00B503CD">
            <w:pPr>
              <w:tabs>
                <w:tab w:val="left" w:pos="525"/>
              </w:tabs>
              <w:snapToGrid w:val="0"/>
              <w:spacing w:line="360" w:lineRule="exact"/>
              <w:jc w:val="right"/>
              <w:rPr>
                <w:rFonts w:ascii="Times New Roman" w:eastAsia="SimHei"/>
                <w:szCs w:val="21"/>
              </w:rPr>
            </w:pPr>
            <w:r w:rsidRPr="00326A48">
              <w:rPr>
                <w:rFonts w:ascii="Times New Roman" w:eastAsia="SimHei"/>
                <w:szCs w:val="21"/>
              </w:rPr>
              <w:t>125</w:t>
            </w:r>
            <w:r w:rsidR="00B503CD" w:rsidRPr="00326A48">
              <w:rPr>
                <w:rFonts w:ascii="Times New Roman" w:eastAsia="SimHei"/>
                <w:szCs w:val="21"/>
              </w:rPr>
              <w:t xml:space="preserve"> </w:t>
            </w:r>
            <w:r w:rsidRPr="00326A48">
              <w:rPr>
                <w:rFonts w:ascii="Times New Roman" w:eastAsia="SimHei"/>
                <w:szCs w:val="21"/>
              </w:rPr>
              <w:t>050</w:t>
            </w:r>
          </w:p>
        </w:tc>
        <w:tc>
          <w:tcPr>
            <w:tcW w:w="1174" w:type="dxa"/>
            <w:tcBorders>
              <w:top w:val="single" w:sz="4" w:space="0" w:color="000000"/>
              <w:left w:val="single" w:sz="4" w:space="0" w:color="000000"/>
              <w:bottom w:val="single" w:sz="8" w:space="0" w:color="000000"/>
              <w:right w:val="single" w:sz="4" w:space="0" w:color="000000"/>
            </w:tcBorders>
            <w:shd w:val="clear" w:color="auto" w:fill="auto"/>
            <w:tcMar>
              <w:top w:w="0" w:type="dxa"/>
              <w:left w:w="0" w:type="dxa"/>
              <w:bottom w:w="0" w:type="dxa"/>
              <w:right w:w="0" w:type="dxa"/>
            </w:tcMar>
            <w:vAlign w:val="bottom"/>
          </w:tcPr>
          <w:p w:rsidR="00E2392F" w:rsidRPr="00326A48" w:rsidRDefault="00E2392F" w:rsidP="00B503CD">
            <w:pPr>
              <w:tabs>
                <w:tab w:val="left" w:pos="525"/>
              </w:tabs>
              <w:snapToGrid w:val="0"/>
              <w:spacing w:line="360" w:lineRule="exact"/>
              <w:jc w:val="right"/>
              <w:rPr>
                <w:rFonts w:ascii="Times New Roman" w:eastAsia="SimHei"/>
                <w:szCs w:val="21"/>
              </w:rPr>
            </w:pPr>
            <w:r w:rsidRPr="00326A48">
              <w:rPr>
                <w:rFonts w:ascii="Times New Roman" w:eastAsia="SimHei"/>
                <w:szCs w:val="21"/>
              </w:rPr>
              <w:t>16</w:t>
            </w:r>
            <w:r w:rsidR="00B503CD" w:rsidRPr="00326A48">
              <w:rPr>
                <w:rFonts w:ascii="Times New Roman" w:eastAsia="SimHei"/>
                <w:szCs w:val="21"/>
              </w:rPr>
              <w:t xml:space="preserve"> </w:t>
            </w:r>
            <w:r w:rsidRPr="00326A48">
              <w:rPr>
                <w:rFonts w:ascii="Times New Roman" w:eastAsia="SimHei"/>
                <w:szCs w:val="21"/>
              </w:rPr>
              <w:t>613</w:t>
            </w:r>
          </w:p>
        </w:tc>
        <w:tc>
          <w:tcPr>
            <w:tcW w:w="1755" w:type="dxa"/>
            <w:tcBorders>
              <w:top w:val="single" w:sz="4" w:space="0" w:color="000000"/>
              <w:left w:val="single" w:sz="4" w:space="0" w:color="000000"/>
              <w:bottom w:val="single" w:sz="8" w:space="0" w:color="000000"/>
              <w:right w:val="single" w:sz="4" w:space="0" w:color="000000"/>
            </w:tcBorders>
            <w:shd w:val="clear" w:color="auto" w:fill="auto"/>
            <w:tcMar>
              <w:top w:w="0" w:type="dxa"/>
              <w:left w:w="0" w:type="dxa"/>
              <w:bottom w:w="0" w:type="dxa"/>
              <w:right w:w="0" w:type="dxa"/>
            </w:tcMar>
            <w:vAlign w:val="center"/>
          </w:tcPr>
          <w:p w:rsidR="00E2392F" w:rsidRPr="00326A48" w:rsidRDefault="00E2392F" w:rsidP="00B503CD">
            <w:pPr>
              <w:tabs>
                <w:tab w:val="left" w:pos="525"/>
              </w:tabs>
              <w:snapToGrid w:val="0"/>
              <w:spacing w:line="360" w:lineRule="exact"/>
              <w:jc w:val="right"/>
              <w:rPr>
                <w:rFonts w:ascii="Times New Roman" w:eastAsia="SimHei"/>
                <w:szCs w:val="21"/>
              </w:rPr>
            </w:pPr>
            <w:r w:rsidRPr="00326A48">
              <w:rPr>
                <w:rFonts w:ascii="Times New Roman" w:eastAsia="SimHei"/>
                <w:szCs w:val="21"/>
              </w:rPr>
              <w:t>13.29%</w:t>
            </w:r>
          </w:p>
        </w:tc>
        <w:tc>
          <w:tcPr>
            <w:tcW w:w="2574" w:type="dxa"/>
            <w:tcBorders>
              <w:top w:val="single" w:sz="4" w:space="0" w:color="000000"/>
              <w:left w:val="single" w:sz="4"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E2392F" w:rsidRPr="00326A48" w:rsidRDefault="00E2392F" w:rsidP="00B503CD">
            <w:pPr>
              <w:tabs>
                <w:tab w:val="left" w:pos="525"/>
              </w:tabs>
              <w:snapToGrid w:val="0"/>
              <w:spacing w:line="360" w:lineRule="exact"/>
              <w:jc w:val="right"/>
              <w:rPr>
                <w:rFonts w:ascii="Times New Roman" w:eastAsia="SimHei"/>
                <w:szCs w:val="21"/>
              </w:rPr>
            </w:pPr>
            <w:r w:rsidRPr="00326A48">
              <w:rPr>
                <w:rFonts w:ascii="Times New Roman" w:eastAsia="SimHei"/>
                <w:szCs w:val="21"/>
              </w:rPr>
              <w:t>210</w:t>
            </w:r>
            <w:r w:rsidR="00B503CD" w:rsidRPr="00326A48">
              <w:rPr>
                <w:rFonts w:ascii="Times New Roman" w:eastAsia="SimHei"/>
                <w:szCs w:val="21"/>
              </w:rPr>
              <w:t xml:space="preserve"> </w:t>
            </w:r>
            <w:r w:rsidRPr="00326A48">
              <w:rPr>
                <w:rFonts w:ascii="Times New Roman" w:eastAsia="SimHei"/>
                <w:szCs w:val="21"/>
              </w:rPr>
              <w:t>910</w:t>
            </w:r>
            <w:r w:rsidR="00B503CD" w:rsidRPr="00326A48">
              <w:rPr>
                <w:rFonts w:ascii="Times New Roman" w:eastAsia="SimHei"/>
                <w:szCs w:val="21"/>
              </w:rPr>
              <w:t xml:space="preserve"> </w:t>
            </w:r>
            <w:r w:rsidRPr="00326A48">
              <w:rPr>
                <w:rFonts w:ascii="Times New Roman" w:eastAsia="SimHei"/>
                <w:szCs w:val="21"/>
              </w:rPr>
              <w:t>966</w:t>
            </w:r>
            <w:r w:rsidR="00B503CD" w:rsidRPr="00326A48">
              <w:rPr>
                <w:rFonts w:ascii="Times New Roman" w:eastAsia="SimHei"/>
                <w:szCs w:val="21"/>
              </w:rPr>
              <w:t>.00</w:t>
            </w:r>
            <w:r w:rsidRPr="00326A48">
              <w:rPr>
                <w:rFonts w:ascii="Times New Roman" w:eastAsia="SimHei"/>
                <w:szCs w:val="21"/>
              </w:rPr>
              <w:t>兰特</w:t>
            </w:r>
          </w:p>
        </w:tc>
      </w:tr>
    </w:tbl>
    <w:p w:rsidR="00E2392F" w:rsidRPr="00326A48" w:rsidRDefault="00E2392F" w:rsidP="00751A9C">
      <w:pPr>
        <w:tabs>
          <w:tab w:val="left" w:pos="525"/>
        </w:tabs>
        <w:snapToGrid w:val="0"/>
        <w:spacing w:line="360" w:lineRule="exact"/>
        <w:rPr>
          <w:rFonts w:ascii="Times New Roman"/>
          <w:b/>
          <w:szCs w:val="21"/>
        </w:rPr>
      </w:pPr>
    </w:p>
    <w:p w:rsidR="00E2392F" w:rsidRPr="00326A48" w:rsidRDefault="00E2392F" w:rsidP="000A7A63">
      <w:pPr>
        <w:pStyle w:val="NormalWeb1"/>
        <w:tabs>
          <w:tab w:val="left" w:pos="525"/>
        </w:tabs>
        <w:snapToGrid w:val="0"/>
        <w:spacing w:before="0" w:beforeAutospacing="0" w:after="240" w:afterAutospacing="0" w:line="360" w:lineRule="exact"/>
        <w:jc w:val="both"/>
        <w:rPr>
          <w:rStyle w:val="mediumtext1"/>
          <w:sz w:val="21"/>
          <w:szCs w:val="21"/>
          <w:lang w:eastAsia="zh-CN"/>
        </w:rPr>
      </w:pPr>
      <w:r w:rsidRPr="00326A48">
        <w:rPr>
          <w:sz w:val="21"/>
          <w:szCs w:val="21"/>
        </w:rPr>
        <w:t>14.7</w:t>
      </w:r>
      <w:r w:rsidR="00751A9C" w:rsidRPr="00326A48">
        <w:rPr>
          <w:rFonts w:hint="eastAsia"/>
          <w:sz w:val="21"/>
          <w:szCs w:val="21"/>
          <w:lang w:eastAsia="zh-CN"/>
        </w:rPr>
        <w:tab/>
      </w:r>
      <w:r w:rsidRPr="00326A48">
        <w:rPr>
          <w:rStyle w:val="mediumtext1"/>
          <w:rFonts w:hAnsi="SimSun"/>
          <w:sz w:val="21"/>
          <w:szCs w:val="21"/>
        </w:rPr>
        <w:t>省</w:t>
      </w:r>
      <w:r w:rsidRPr="00326A48">
        <w:rPr>
          <w:rStyle w:val="mediumtext1"/>
          <w:rFonts w:hAnsi="SimSun"/>
          <w:sz w:val="21"/>
          <w:szCs w:val="21"/>
          <w:lang w:eastAsia="zh-CN"/>
        </w:rPr>
        <w:t>级</w:t>
      </w:r>
      <w:r w:rsidRPr="00326A48">
        <w:rPr>
          <w:rStyle w:val="mediumtext1"/>
          <w:rFonts w:hAnsi="SimSun"/>
          <w:sz w:val="21"/>
          <w:szCs w:val="21"/>
        </w:rPr>
        <w:t>和地方政府</w:t>
      </w:r>
      <w:r w:rsidRPr="00326A48">
        <w:rPr>
          <w:rStyle w:val="mediumtext1"/>
          <w:rFonts w:hAnsi="SimSun"/>
          <w:sz w:val="21"/>
          <w:szCs w:val="21"/>
          <w:lang w:eastAsia="zh-CN"/>
        </w:rPr>
        <w:t>部</w:t>
      </w:r>
      <w:r w:rsidRPr="00326A48">
        <w:rPr>
          <w:rStyle w:val="mediumtext1"/>
          <w:rFonts w:hAnsi="SimSun"/>
          <w:sz w:val="21"/>
          <w:szCs w:val="21"/>
        </w:rPr>
        <w:t>的</w:t>
      </w:r>
      <w:r w:rsidRPr="00326A48">
        <w:rPr>
          <w:rStyle w:val="mediumtext1"/>
          <w:rFonts w:hAnsi="SimSun"/>
          <w:sz w:val="21"/>
          <w:szCs w:val="21"/>
          <w:lang w:eastAsia="zh-CN"/>
        </w:rPr>
        <w:t>《</w:t>
      </w:r>
      <w:r w:rsidRPr="00326A48">
        <w:rPr>
          <w:rStyle w:val="mediumtext1"/>
          <w:rFonts w:hAnsi="SimSun"/>
          <w:sz w:val="21"/>
          <w:szCs w:val="21"/>
        </w:rPr>
        <w:t>农村可持续发展</w:t>
      </w:r>
      <w:r w:rsidRPr="00326A48">
        <w:rPr>
          <w:rStyle w:val="mediumtext1"/>
          <w:rFonts w:hAnsi="SimSun"/>
          <w:sz w:val="21"/>
          <w:szCs w:val="21"/>
          <w:lang w:eastAsia="zh-CN"/>
        </w:rPr>
        <w:t>综合方案》和《免费</w:t>
      </w:r>
      <w:r w:rsidRPr="00326A48">
        <w:rPr>
          <w:rStyle w:val="mediumtext1"/>
          <w:rFonts w:hAnsi="SimSun"/>
          <w:sz w:val="21"/>
          <w:szCs w:val="21"/>
        </w:rPr>
        <w:t>基本服务</w:t>
      </w:r>
      <w:r w:rsidRPr="00326A48">
        <w:rPr>
          <w:rStyle w:val="mediumtext1"/>
          <w:rFonts w:hAnsi="SimSun"/>
          <w:sz w:val="21"/>
          <w:szCs w:val="21"/>
          <w:lang w:eastAsia="zh-CN"/>
        </w:rPr>
        <w:t>方案》属于有益于</w:t>
      </w:r>
      <w:r w:rsidRPr="00326A48">
        <w:rPr>
          <w:rStyle w:val="mediumtext1"/>
          <w:rFonts w:hAnsi="SimSun"/>
          <w:sz w:val="21"/>
          <w:szCs w:val="21"/>
        </w:rPr>
        <w:t>农村妇女和穷人</w:t>
      </w:r>
      <w:r w:rsidRPr="00326A48">
        <w:rPr>
          <w:rStyle w:val="mediumtext1"/>
          <w:rFonts w:hAnsi="SimSun"/>
          <w:sz w:val="21"/>
          <w:szCs w:val="21"/>
          <w:lang w:eastAsia="zh-CN"/>
        </w:rPr>
        <w:t>的</w:t>
      </w:r>
      <w:r w:rsidRPr="00326A48">
        <w:rPr>
          <w:rStyle w:val="mediumtext1"/>
          <w:rFonts w:hAnsi="SimSun"/>
          <w:sz w:val="21"/>
          <w:szCs w:val="21"/>
        </w:rPr>
        <w:t>干预措施，</w:t>
      </w:r>
      <w:r w:rsidRPr="00326A48">
        <w:rPr>
          <w:rStyle w:val="mediumtext1"/>
          <w:rFonts w:hAnsi="SimSun"/>
          <w:sz w:val="21"/>
          <w:szCs w:val="21"/>
          <w:lang w:val="fr-CH" w:eastAsia="zh-CN"/>
        </w:rPr>
        <w:t>不过</w:t>
      </w:r>
      <w:r w:rsidRPr="00326A48">
        <w:rPr>
          <w:rStyle w:val="mediumtext1"/>
          <w:rFonts w:hAnsi="SimSun"/>
          <w:sz w:val="21"/>
          <w:szCs w:val="21"/>
        </w:rPr>
        <w:t>男女</w:t>
      </w:r>
      <w:r w:rsidRPr="00326A48">
        <w:rPr>
          <w:rStyle w:val="mediumtext1"/>
          <w:rFonts w:hAnsi="SimSun"/>
          <w:sz w:val="21"/>
          <w:szCs w:val="21"/>
          <w:lang w:eastAsia="zh-CN"/>
        </w:rPr>
        <w:t>都能</w:t>
      </w:r>
      <w:r w:rsidRPr="00326A48">
        <w:rPr>
          <w:rStyle w:val="mediumtext1"/>
          <w:rFonts w:hAnsi="SimSun"/>
          <w:sz w:val="21"/>
          <w:szCs w:val="21"/>
        </w:rPr>
        <w:t>从中受益。</w:t>
      </w:r>
      <w:r w:rsidRPr="00326A48">
        <w:rPr>
          <w:rStyle w:val="mediumtext1"/>
          <w:rFonts w:hAnsi="SimSun"/>
          <w:sz w:val="21"/>
          <w:szCs w:val="21"/>
          <w:lang w:eastAsia="zh-CN"/>
        </w:rPr>
        <w:t>它们所致力于的各种活动既产生了社会效益，也提高了妇女的生活质量。</w:t>
      </w:r>
      <w:r w:rsidRPr="00326A48">
        <w:rPr>
          <w:rStyle w:val="mediumtext1"/>
          <w:rFonts w:hAnsi="SimSun"/>
          <w:sz w:val="21"/>
          <w:szCs w:val="21"/>
        </w:rPr>
        <w:t>在这一阶段，没有</w:t>
      </w:r>
      <w:r w:rsidRPr="00326A48">
        <w:rPr>
          <w:rStyle w:val="mediumtext1"/>
          <w:rFonts w:hAnsi="SimSun"/>
          <w:sz w:val="21"/>
          <w:szCs w:val="21"/>
          <w:lang w:eastAsia="zh-CN"/>
        </w:rPr>
        <w:t>按</w:t>
      </w:r>
      <w:r w:rsidRPr="00326A48">
        <w:rPr>
          <w:rStyle w:val="mediumtext1"/>
          <w:rFonts w:hAnsi="SimSun"/>
          <w:sz w:val="21"/>
          <w:szCs w:val="21"/>
        </w:rPr>
        <w:t>性别分列的国家数据</w:t>
      </w:r>
      <w:r w:rsidRPr="00326A48">
        <w:rPr>
          <w:rStyle w:val="mediumtext1"/>
          <w:rFonts w:hAnsi="SimSun"/>
          <w:sz w:val="21"/>
          <w:szCs w:val="21"/>
          <w:lang w:eastAsia="zh-CN"/>
        </w:rPr>
        <w:t>可</w:t>
      </w:r>
      <w:r w:rsidRPr="00326A48">
        <w:rPr>
          <w:rStyle w:val="mediumtext1"/>
          <w:rFonts w:hAnsi="SimSun"/>
          <w:sz w:val="21"/>
          <w:szCs w:val="21"/>
        </w:rPr>
        <w:t>反映</w:t>
      </w:r>
      <w:r w:rsidRPr="00326A48">
        <w:rPr>
          <w:rStyle w:val="mediumtext1"/>
          <w:rFonts w:hAnsi="SimSun"/>
          <w:sz w:val="21"/>
          <w:szCs w:val="21"/>
          <w:lang w:eastAsia="zh-CN"/>
        </w:rPr>
        <w:t>出</w:t>
      </w:r>
      <w:r w:rsidRPr="00326A48">
        <w:rPr>
          <w:rStyle w:val="mediumtext1"/>
          <w:rFonts w:hAnsi="SimSun"/>
          <w:sz w:val="21"/>
          <w:szCs w:val="21"/>
        </w:rPr>
        <w:t>男性和女性</w:t>
      </w:r>
      <w:r w:rsidRPr="00326A48">
        <w:rPr>
          <w:rStyle w:val="mediumtext1"/>
          <w:rFonts w:hAnsi="SimSun"/>
          <w:sz w:val="21"/>
          <w:szCs w:val="21"/>
          <w:lang w:eastAsia="zh-CN"/>
        </w:rPr>
        <w:t>是</w:t>
      </w:r>
      <w:r w:rsidRPr="00326A48">
        <w:rPr>
          <w:rStyle w:val="mediumtext1"/>
          <w:rFonts w:hAnsi="SimSun"/>
          <w:sz w:val="21"/>
          <w:szCs w:val="21"/>
        </w:rPr>
        <w:t>如何从</w:t>
      </w:r>
      <w:r w:rsidRPr="00326A48">
        <w:rPr>
          <w:rStyle w:val="mediumtext1"/>
          <w:rFonts w:hAnsi="SimSun"/>
          <w:sz w:val="21"/>
          <w:szCs w:val="21"/>
          <w:lang w:eastAsia="zh-CN"/>
        </w:rPr>
        <w:t>这</w:t>
      </w:r>
      <w:r w:rsidRPr="00326A48">
        <w:rPr>
          <w:rStyle w:val="mediumtext1"/>
          <w:rFonts w:hAnsi="SimSun"/>
          <w:sz w:val="21"/>
          <w:szCs w:val="21"/>
        </w:rPr>
        <w:t>两个方案中获益</w:t>
      </w:r>
      <w:r w:rsidRPr="00326A48">
        <w:rPr>
          <w:rStyle w:val="mediumtext1"/>
          <w:rFonts w:hAnsi="SimSun"/>
          <w:sz w:val="21"/>
          <w:szCs w:val="21"/>
          <w:lang w:eastAsia="zh-CN"/>
        </w:rPr>
        <w:t>的</w:t>
      </w:r>
      <w:r w:rsidRPr="00326A48">
        <w:rPr>
          <w:rStyle w:val="mediumtext1"/>
          <w:rFonts w:hAnsi="SimSun"/>
          <w:sz w:val="21"/>
          <w:szCs w:val="21"/>
        </w:rPr>
        <w:t>。</w:t>
      </w:r>
      <w:r w:rsidRPr="00326A48">
        <w:rPr>
          <w:rStyle w:val="mediumtext1"/>
          <w:sz w:val="21"/>
          <w:szCs w:val="21"/>
        </w:rPr>
        <w:t>人们</w:t>
      </w:r>
      <w:r w:rsidRPr="00326A48">
        <w:rPr>
          <w:rStyle w:val="mediumtext1"/>
          <w:sz w:val="21"/>
          <w:szCs w:val="21"/>
          <w:lang w:eastAsia="zh-CN"/>
        </w:rPr>
        <w:t>希望《地方政府政策框架》将</w:t>
      </w:r>
      <w:r w:rsidRPr="00326A48">
        <w:rPr>
          <w:rStyle w:val="mediumtext1"/>
          <w:sz w:val="21"/>
          <w:szCs w:val="21"/>
        </w:rPr>
        <w:t>导致</w:t>
      </w:r>
      <w:r w:rsidRPr="00326A48">
        <w:rPr>
          <w:rStyle w:val="mediumtext1"/>
          <w:sz w:val="21"/>
          <w:szCs w:val="21"/>
          <w:lang w:eastAsia="zh-CN"/>
        </w:rPr>
        <w:t>定期编制按</w:t>
      </w:r>
      <w:r w:rsidRPr="00326A48">
        <w:rPr>
          <w:rStyle w:val="mediumtext1"/>
          <w:sz w:val="21"/>
          <w:szCs w:val="21"/>
        </w:rPr>
        <w:t>性别分列</w:t>
      </w:r>
      <w:r w:rsidRPr="00326A48">
        <w:rPr>
          <w:rStyle w:val="mediumtext1"/>
          <w:sz w:val="21"/>
          <w:szCs w:val="21"/>
          <w:lang w:eastAsia="zh-CN"/>
        </w:rPr>
        <w:t>的</w:t>
      </w:r>
      <w:r w:rsidRPr="00326A48">
        <w:rPr>
          <w:rStyle w:val="mediumtext1"/>
          <w:sz w:val="21"/>
          <w:szCs w:val="21"/>
        </w:rPr>
        <w:t>数据</w:t>
      </w:r>
      <w:r w:rsidRPr="00326A48">
        <w:rPr>
          <w:rStyle w:val="mediumtext1"/>
          <w:sz w:val="21"/>
          <w:szCs w:val="21"/>
          <w:lang w:eastAsia="zh-CN"/>
        </w:rPr>
        <w:t>。虽然所有市镇都负有提供免费基本服务的任务，</w:t>
      </w:r>
      <w:r w:rsidRPr="00326A48">
        <w:rPr>
          <w:rStyle w:val="mediumtext1"/>
          <w:sz w:val="21"/>
          <w:szCs w:val="21"/>
        </w:rPr>
        <w:t>但</w:t>
      </w:r>
      <w:r w:rsidRPr="00326A48">
        <w:rPr>
          <w:rStyle w:val="mediumtext1"/>
          <w:sz w:val="21"/>
          <w:szCs w:val="21"/>
          <w:lang w:eastAsia="zh-CN"/>
        </w:rPr>
        <w:t>是远离农村地区、资源较多的</w:t>
      </w:r>
      <w:r w:rsidRPr="00326A48">
        <w:rPr>
          <w:rStyle w:val="mediumtext1"/>
          <w:sz w:val="21"/>
          <w:szCs w:val="21"/>
        </w:rPr>
        <w:t>市镇在提供这类服务方面正取得</w:t>
      </w:r>
      <w:r w:rsidRPr="00326A48">
        <w:rPr>
          <w:rStyle w:val="mediumtext1"/>
          <w:sz w:val="21"/>
          <w:szCs w:val="21"/>
          <w:lang w:eastAsia="zh-CN"/>
        </w:rPr>
        <w:t>了巨大</w:t>
      </w:r>
      <w:r w:rsidRPr="00326A48">
        <w:rPr>
          <w:rStyle w:val="mediumtext1"/>
          <w:sz w:val="21"/>
          <w:szCs w:val="21"/>
        </w:rPr>
        <w:t>进展。</w:t>
      </w:r>
    </w:p>
    <w:p w:rsidR="00E2392F" w:rsidRPr="00326A48" w:rsidRDefault="00E2392F" w:rsidP="000A7A63">
      <w:pPr>
        <w:pStyle w:val="NormalWeb1"/>
        <w:tabs>
          <w:tab w:val="left" w:pos="525"/>
        </w:tabs>
        <w:snapToGrid w:val="0"/>
        <w:spacing w:before="0" w:beforeAutospacing="0" w:after="240" w:afterAutospacing="0" w:line="360" w:lineRule="exact"/>
        <w:jc w:val="both"/>
        <w:rPr>
          <w:sz w:val="21"/>
          <w:szCs w:val="21"/>
        </w:rPr>
      </w:pPr>
      <w:r w:rsidRPr="00326A48">
        <w:rPr>
          <w:sz w:val="21"/>
          <w:szCs w:val="21"/>
          <w:lang w:eastAsia="zh-CN"/>
        </w:rPr>
        <w:t xml:space="preserve">14.8 </w:t>
      </w:r>
      <w:r w:rsidR="00751A9C" w:rsidRPr="00326A48">
        <w:rPr>
          <w:rFonts w:hint="eastAsia"/>
          <w:sz w:val="21"/>
          <w:szCs w:val="21"/>
          <w:lang w:eastAsia="zh-CN"/>
        </w:rPr>
        <w:tab/>
      </w:r>
      <w:r w:rsidRPr="00326A48">
        <w:rPr>
          <w:rFonts w:hAnsi="SimSun"/>
          <w:sz w:val="21"/>
          <w:szCs w:val="21"/>
          <w:lang w:eastAsia="zh-CN"/>
        </w:rPr>
        <w:t>《</w:t>
      </w:r>
      <w:r w:rsidRPr="00326A48">
        <w:rPr>
          <w:rFonts w:hAnsi="SimSun"/>
          <w:sz w:val="21"/>
          <w:szCs w:val="21"/>
          <w:lang w:val="zh-CN" w:eastAsia="zh-CN"/>
        </w:rPr>
        <w:t>农村可持续综合发展战略》制定于</w:t>
      </w:r>
      <w:r w:rsidRPr="00326A48">
        <w:rPr>
          <w:sz w:val="21"/>
          <w:szCs w:val="21"/>
          <w:lang w:val="zh-CN" w:eastAsia="zh-CN"/>
        </w:rPr>
        <w:t>2000</w:t>
      </w:r>
      <w:r w:rsidRPr="00326A48">
        <w:rPr>
          <w:rFonts w:hAnsi="SimSun"/>
          <w:sz w:val="21"/>
          <w:szCs w:val="21"/>
          <w:lang w:val="zh-CN" w:eastAsia="zh-CN"/>
        </w:rPr>
        <w:t>年。省级和地方政府部是《农村综合发展方案》的国家协调员，该方案旨在发起一场战胜农村贫困和不发达的持久运动，并以协调的方式调用全部三级政府的资源。该方案在愿景声明中，将妇女、青年、残疾人列为目标受益者。该方案目前侧重于东开普省、姆普马兰加省、夸祖鲁</w:t>
      </w:r>
      <w:r w:rsidRPr="00326A48">
        <w:rPr>
          <w:sz w:val="21"/>
          <w:szCs w:val="21"/>
          <w:lang w:val="zh-CN" w:eastAsia="zh-CN"/>
        </w:rPr>
        <w:t>-</w:t>
      </w:r>
      <w:r w:rsidRPr="00326A48">
        <w:rPr>
          <w:rFonts w:hAnsi="SimSun"/>
          <w:sz w:val="21"/>
          <w:szCs w:val="21"/>
          <w:lang w:val="zh-CN" w:eastAsia="zh-CN"/>
        </w:rPr>
        <w:t>纳塔尔省、自由邦、林波波省和北开普省的</w:t>
      </w:r>
      <w:r w:rsidRPr="00326A48">
        <w:rPr>
          <w:sz w:val="21"/>
          <w:szCs w:val="21"/>
          <w:lang w:val="zh-CN" w:eastAsia="zh-CN"/>
        </w:rPr>
        <w:t>21</w:t>
      </w:r>
      <w:r w:rsidRPr="00326A48">
        <w:rPr>
          <w:rFonts w:hAnsi="SimSun"/>
          <w:sz w:val="21"/>
          <w:szCs w:val="21"/>
          <w:lang w:val="zh-CN" w:eastAsia="zh-CN"/>
        </w:rPr>
        <w:t>个以贫困为共同特点的地区。</w:t>
      </w:r>
    </w:p>
    <w:p w:rsidR="00E2392F" w:rsidRPr="00326A48" w:rsidRDefault="00E2392F" w:rsidP="000A7A63">
      <w:pPr>
        <w:pStyle w:val="NormalWeb1"/>
        <w:tabs>
          <w:tab w:val="left" w:pos="525"/>
        </w:tabs>
        <w:snapToGrid w:val="0"/>
        <w:spacing w:before="0" w:beforeAutospacing="0" w:after="240" w:afterAutospacing="0" w:line="360" w:lineRule="exact"/>
        <w:jc w:val="both"/>
        <w:rPr>
          <w:sz w:val="21"/>
          <w:szCs w:val="21"/>
        </w:rPr>
      </w:pPr>
      <w:r w:rsidRPr="00326A48">
        <w:rPr>
          <w:sz w:val="21"/>
          <w:szCs w:val="21"/>
          <w:lang w:eastAsia="zh-CN"/>
        </w:rPr>
        <w:t xml:space="preserve">14.9 </w:t>
      </w:r>
      <w:r w:rsidR="00751A9C" w:rsidRPr="00326A48">
        <w:rPr>
          <w:rFonts w:hint="eastAsia"/>
          <w:sz w:val="21"/>
          <w:szCs w:val="21"/>
          <w:lang w:eastAsia="zh-CN"/>
        </w:rPr>
        <w:tab/>
      </w:r>
      <w:r w:rsidRPr="00326A48">
        <w:rPr>
          <w:rFonts w:hAnsi="SimSun"/>
          <w:sz w:val="21"/>
          <w:szCs w:val="21"/>
          <w:lang w:eastAsia="zh-CN"/>
        </w:rPr>
        <w:t>《免费基本服务方案》</w:t>
      </w:r>
      <w:r w:rsidRPr="00326A48">
        <w:rPr>
          <w:rFonts w:hAnsi="SimSun"/>
          <w:sz w:val="21"/>
          <w:szCs w:val="21"/>
          <w:lang w:val="zh-CN" w:eastAsia="zh-CN"/>
        </w:rPr>
        <w:t>也有助于贫困救济。这项计划要求每个市镇制定并通过一项贫困政策，提出据以确定符合贫困条件者的标准，并确保那些无力负担基本服务的穷人可以得到该方案的一揽子服务</w:t>
      </w:r>
      <w:r w:rsidR="00100BE8" w:rsidRPr="00326A48">
        <w:rPr>
          <w:rFonts w:hint="eastAsia"/>
          <w:sz w:val="21"/>
          <w:szCs w:val="21"/>
          <w:lang w:val="zh-CN" w:eastAsia="zh-CN"/>
        </w:rPr>
        <w:t>（</w:t>
      </w:r>
      <w:r w:rsidRPr="00326A48">
        <w:rPr>
          <w:rFonts w:hAnsi="SimSun"/>
          <w:sz w:val="21"/>
          <w:szCs w:val="21"/>
          <w:lang w:val="zh-CN" w:eastAsia="zh-CN"/>
        </w:rPr>
        <w:t>水、环境卫生、电、垃圾清运）。确定符合条件者的标准不一定要把妇女设定为优先群体，但是她们应能在与男子平等的基础获益。这项政策减轻了经济负担，尤其是收入有限家庭的负担，提高了农村居民的生活质量。但是，以儿童为户主的家庭被认为是贫困的。一些市政当局给予了残疾人优惠。</w:t>
      </w:r>
    </w:p>
    <w:p w:rsidR="00543526" w:rsidRPr="00326A48" w:rsidRDefault="00E2392F" w:rsidP="000A7A63">
      <w:pPr>
        <w:pStyle w:val="ListBullet21"/>
        <w:tabs>
          <w:tab w:val="left" w:pos="525"/>
        </w:tabs>
        <w:snapToGrid w:val="0"/>
        <w:spacing w:after="240" w:line="360" w:lineRule="exact"/>
        <w:rPr>
          <w:rFonts w:ascii="Times New Roman" w:eastAsia="SimSun" w:hAnsi="Times New Roman"/>
          <w:color w:val="auto"/>
          <w:sz w:val="21"/>
          <w:szCs w:val="21"/>
        </w:rPr>
      </w:pPr>
      <w:r w:rsidRPr="00326A48">
        <w:rPr>
          <w:rFonts w:ascii="Times New Roman" w:eastAsia="SimSun" w:hAnsi="Times New Roman"/>
          <w:color w:val="auto"/>
          <w:sz w:val="21"/>
          <w:szCs w:val="21"/>
        </w:rPr>
        <w:t xml:space="preserve">14.10 </w:t>
      </w:r>
      <w:r w:rsidRPr="00326A48">
        <w:rPr>
          <w:rFonts w:ascii="Times New Roman" w:eastAsia="SimSun" w:hAnsi="SimSun"/>
          <w:color w:val="auto"/>
          <w:sz w:val="21"/>
          <w:szCs w:val="21"/>
          <w:lang w:eastAsia="zh-CN"/>
        </w:rPr>
        <w:t>土地事务部的下列措施与框架有助于推动政府公平再分配土地的议事日程：</w:t>
      </w:r>
      <w:r w:rsidRPr="00326A48">
        <w:rPr>
          <w:rStyle w:val="longtext1"/>
          <w:rFonts w:ascii="Times New Roman" w:eastAsia="SimSun" w:hAnsi="SimSun"/>
          <w:color w:val="auto"/>
          <w:sz w:val="21"/>
          <w:szCs w:val="21"/>
        </w:rPr>
        <w:t>归还方案</w:t>
      </w:r>
      <w:r w:rsidRPr="00326A48">
        <w:rPr>
          <w:rStyle w:val="longtext1"/>
          <w:rFonts w:ascii="Times New Roman" w:eastAsia="SimSun" w:hAnsi="SimSun"/>
          <w:color w:val="auto"/>
          <w:sz w:val="21"/>
          <w:szCs w:val="21"/>
          <w:lang w:eastAsia="zh-CN"/>
        </w:rPr>
        <w:t>、定居</w:t>
      </w:r>
      <w:r w:rsidRPr="00326A48">
        <w:rPr>
          <w:rStyle w:val="longtext1"/>
          <w:rFonts w:ascii="Times New Roman" w:eastAsia="SimSun" w:hAnsi="SimSun"/>
          <w:color w:val="auto"/>
          <w:sz w:val="21"/>
          <w:szCs w:val="21"/>
        </w:rPr>
        <w:t>实施业务流程</w:t>
      </w:r>
      <w:r w:rsidRPr="00326A48">
        <w:rPr>
          <w:rStyle w:val="longtext1"/>
          <w:rFonts w:ascii="Times New Roman" w:eastAsia="SimSun" w:hAnsi="SimSun"/>
          <w:color w:val="auto"/>
          <w:sz w:val="21"/>
          <w:szCs w:val="21"/>
          <w:lang w:eastAsia="zh-CN"/>
        </w:rPr>
        <w:t>、定居</w:t>
      </w:r>
      <w:r w:rsidRPr="00326A48">
        <w:rPr>
          <w:rStyle w:val="longtext1"/>
          <w:rFonts w:ascii="Times New Roman" w:eastAsia="SimSun" w:hAnsi="SimSun"/>
          <w:color w:val="auto"/>
          <w:sz w:val="21"/>
          <w:szCs w:val="21"/>
        </w:rPr>
        <w:t>实施策略</w:t>
      </w:r>
      <w:r w:rsidRPr="00326A48">
        <w:rPr>
          <w:rStyle w:val="longtext1"/>
          <w:rFonts w:ascii="Times New Roman" w:eastAsia="SimSun" w:hAnsi="SimSun"/>
          <w:color w:val="auto"/>
          <w:sz w:val="21"/>
          <w:szCs w:val="21"/>
          <w:lang w:eastAsia="zh-CN"/>
        </w:rPr>
        <w:t>、</w:t>
      </w:r>
      <w:r w:rsidRPr="00326A48">
        <w:rPr>
          <w:rStyle w:val="longtext1"/>
          <w:rFonts w:ascii="Times New Roman" w:eastAsia="SimSun" w:hAnsi="SimSun"/>
          <w:color w:val="auto"/>
          <w:sz w:val="21"/>
          <w:szCs w:val="21"/>
        </w:rPr>
        <w:t>土地和农业改革方案以及</w:t>
      </w:r>
      <w:r w:rsidRPr="00326A48">
        <w:rPr>
          <w:rStyle w:val="longtext1"/>
          <w:rFonts w:ascii="Times New Roman" w:eastAsia="SimSun" w:hAnsi="SimSun"/>
          <w:color w:val="auto"/>
          <w:sz w:val="21"/>
          <w:szCs w:val="21"/>
          <w:lang w:eastAsia="zh-CN"/>
        </w:rPr>
        <w:t>务农</w:t>
      </w:r>
      <w:r w:rsidRPr="00326A48">
        <w:rPr>
          <w:rStyle w:val="longtext1"/>
          <w:rFonts w:ascii="Times New Roman" w:eastAsia="SimSun" w:hAnsi="SimSun"/>
          <w:color w:val="auto"/>
          <w:sz w:val="21"/>
          <w:szCs w:val="21"/>
        </w:rPr>
        <w:t>妇女</w:t>
      </w:r>
      <w:r w:rsidRPr="00326A48">
        <w:rPr>
          <w:rStyle w:val="longtext1"/>
          <w:rFonts w:ascii="Times New Roman" w:eastAsia="SimSun" w:hAnsi="SimSun"/>
          <w:color w:val="auto"/>
          <w:sz w:val="21"/>
          <w:szCs w:val="21"/>
          <w:lang w:eastAsia="zh-CN"/>
        </w:rPr>
        <w:t>和农村发展</w:t>
      </w:r>
      <w:r w:rsidRPr="00326A48">
        <w:rPr>
          <w:rStyle w:val="longtext1"/>
          <w:rFonts w:ascii="Times New Roman" w:eastAsia="SimSun" w:hAnsi="SimSun"/>
          <w:color w:val="auto"/>
          <w:sz w:val="21"/>
          <w:szCs w:val="21"/>
        </w:rPr>
        <w:t>。归还方案是</w:t>
      </w:r>
      <w:r w:rsidRPr="00326A48">
        <w:rPr>
          <w:rStyle w:val="longtext1"/>
          <w:rFonts w:ascii="Times New Roman" w:eastAsia="SimSun" w:hAnsi="SimSun"/>
          <w:color w:val="auto"/>
          <w:sz w:val="21"/>
          <w:szCs w:val="21"/>
          <w:lang w:eastAsia="zh-CN"/>
        </w:rPr>
        <w:t>一项</w:t>
      </w:r>
      <w:r w:rsidRPr="00326A48">
        <w:rPr>
          <w:rStyle w:val="longtext1"/>
          <w:rFonts w:ascii="Times New Roman" w:eastAsia="SimSun" w:hAnsi="SimSun"/>
          <w:color w:val="auto"/>
          <w:sz w:val="21"/>
          <w:szCs w:val="21"/>
        </w:rPr>
        <w:t>基于权利的方案</w:t>
      </w:r>
      <w:r w:rsidRPr="00326A48">
        <w:rPr>
          <w:rStyle w:val="longtext1"/>
          <w:rFonts w:ascii="Times New Roman" w:eastAsia="SimSun" w:hAnsi="SimSun"/>
          <w:color w:val="auto"/>
          <w:sz w:val="21"/>
          <w:szCs w:val="21"/>
          <w:lang w:eastAsia="zh-CN"/>
        </w:rPr>
        <w:t>，</w:t>
      </w:r>
      <w:r w:rsidRPr="00326A48">
        <w:rPr>
          <w:rStyle w:val="longtext1"/>
          <w:rFonts w:ascii="Times New Roman" w:eastAsia="SimSun" w:hAnsi="SimSun"/>
          <w:color w:val="auto"/>
          <w:sz w:val="21"/>
          <w:szCs w:val="21"/>
        </w:rPr>
        <w:t>项目人员努力确保妇女在家庭和社区的土地</w:t>
      </w:r>
      <w:r w:rsidRPr="00326A48">
        <w:rPr>
          <w:rStyle w:val="longtext1"/>
          <w:rFonts w:ascii="Times New Roman" w:eastAsia="SimSun" w:hAnsi="SimSun"/>
          <w:color w:val="auto"/>
          <w:sz w:val="21"/>
          <w:szCs w:val="21"/>
          <w:lang w:eastAsia="zh-CN"/>
        </w:rPr>
        <w:t>诉求能得到</w:t>
      </w:r>
      <w:r w:rsidRPr="00326A48">
        <w:rPr>
          <w:rStyle w:val="longtext1"/>
          <w:rFonts w:ascii="Times New Roman" w:eastAsia="SimSun" w:hAnsi="SimSun"/>
          <w:color w:val="auto"/>
          <w:sz w:val="21"/>
          <w:szCs w:val="21"/>
        </w:rPr>
        <w:t>公正</w:t>
      </w:r>
      <w:r w:rsidRPr="00326A48">
        <w:rPr>
          <w:rStyle w:val="longtext1"/>
          <w:rFonts w:ascii="Times New Roman" w:eastAsia="SimSun" w:hAnsi="SimSun"/>
          <w:color w:val="auto"/>
          <w:sz w:val="21"/>
          <w:szCs w:val="21"/>
          <w:lang w:eastAsia="zh-CN"/>
        </w:rPr>
        <w:t>的</w:t>
      </w:r>
      <w:r w:rsidRPr="00326A48">
        <w:rPr>
          <w:rStyle w:val="longtext1"/>
          <w:rFonts w:ascii="Times New Roman" w:eastAsia="SimSun" w:hAnsi="SimSun"/>
          <w:color w:val="auto"/>
          <w:sz w:val="21"/>
          <w:szCs w:val="21"/>
        </w:rPr>
        <w:t>解决和保护。</w:t>
      </w:r>
      <w:r w:rsidRPr="00326A48">
        <w:rPr>
          <w:rStyle w:val="longtext1"/>
          <w:rFonts w:ascii="Times New Roman" w:eastAsia="SimSun" w:hAnsi="SimSun"/>
          <w:color w:val="auto"/>
          <w:sz w:val="21"/>
          <w:szCs w:val="21"/>
          <w:lang w:eastAsia="zh-CN"/>
        </w:rPr>
        <w:t>在归还</w:t>
      </w:r>
      <w:r w:rsidRPr="00326A48">
        <w:rPr>
          <w:rStyle w:val="longtext1"/>
          <w:rFonts w:ascii="Times New Roman" w:eastAsia="SimSun" w:hAnsi="SimSun"/>
          <w:color w:val="auto"/>
          <w:sz w:val="21"/>
          <w:szCs w:val="21"/>
        </w:rPr>
        <w:t>土地</w:t>
      </w:r>
      <w:r w:rsidRPr="00326A48">
        <w:rPr>
          <w:rStyle w:val="longtext1"/>
          <w:rFonts w:ascii="Times New Roman" w:eastAsia="SimSun" w:hAnsi="SimSun"/>
          <w:color w:val="auto"/>
          <w:sz w:val="21"/>
          <w:szCs w:val="21"/>
          <w:lang w:eastAsia="zh-CN"/>
        </w:rPr>
        <w:t>的情况下</w:t>
      </w:r>
      <w:r w:rsidRPr="00326A48">
        <w:rPr>
          <w:rStyle w:val="longtext1"/>
          <w:rFonts w:ascii="Times New Roman" w:eastAsia="SimSun" w:hAnsi="SimSun"/>
          <w:color w:val="auto"/>
          <w:sz w:val="21"/>
          <w:szCs w:val="21"/>
        </w:rPr>
        <w:t>，在确保当前和将来的土地用途</w:t>
      </w:r>
      <w:r w:rsidRPr="00326A48">
        <w:rPr>
          <w:rStyle w:val="longtext1"/>
          <w:rFonts w:ascii="Times New Roman" w:eastAsia="SimSun" w:hAnsi="SimSun"/>
          <w:color w:val="auto"/>
          <w:sz w:val="21"/>
          <w:szCs w:val="21"/>
          <w:lang w:eastAsia="zh-CN"/>
        </w:rPr>
        <w:t>与</w:t>
      </w:r>
      <w:r w:rsidRPr="00326A48">
        <w:rPr>
          <w:rStyle w:val="longtext1"/>
          <w:rFonts w:ascii="Times New Roman" w:eastAsia="SimSun" w:hAnsi="SimSun"/>
          <w:color w:val="auto"/>
          <w:sz w:val="21"/>
          <w:szCs w:val="21"/>
        </w:rPr>
        <w:t>业务规划</w:t>
      </w:r>
      <w:r w:rsidRPr="00326A48">
        <w:rPr>
          <w:rStyle w:val="longtext1"/>
          <w:rFonts w:ascii="Times New Roman" w:eastAsia="SimSun" w:hAnsi="SimSun"/>
          <w:color w:val="auto"/>
          <w:sz w:val="21"/>
          <w:szCs w:val="21"/>
          <w:lang w:eastAsia="zh-CN"/>
        </w:rPr>
        <w:t>的</w:t>
      </w:r>
      <w:r w:rsidRPr="00326A48">
        <w:rPr>
          <w:rStyle w:val="longtext1"/>
          <w:rFonts w:ascii="Times New Roman" w:eastAsia="SimSun" w:hAnsi="SimSun"/>
          <w:color w:val="auto"/>
          <w:sz w:val="21"/>
          <w:szCs w:val="21"/>
        </w:rPr>
        <w:t>可持续发展</w:t>
      </w:r>
      <w:r w:rsidRPr="00326A48">
        <w:rPr>
          <w:rStyle w:val="longtext1"/>
          <w:rFonts w:ascii="Times New Roman" w:eastAsia="SimSun" w:hAnsi="SimSun"/>
          <w:color w:val="auto"/>
          <w:sz w:val="21"/>
          <w:szCs w:val="21"/>
          <w:lang w:eastAsia="zh-CN"/>
        </w:rPr>
        <w:t>定居方面，妇女是规划进程中</w:t>
      </w:r>
      <w:r w:rsidRPr="00326A48">
        <w:rPr>
          <w:rStyle w:val="longtext1"/>
          <w:rFonts w:ascii="Times New Roman" w:eastAsia="SimSun" w:hAnsi="SimSun"/>
          <w:color w:val="auto"/>
          <w:sz w:val="21"/>
          <w:szCs w:val="21"/>
        </w:rPr>
        <w:t>的一个</w:t>
      </w:r>
      <w:r w:rsidRPr="00326A48">
        <w:rPr>
          <w:rStyle w:val="longtext1"/>
          <w:rFonts w:ascii="Times New Roman" w:eastAsia="SimSun" w:hAnsi="SimSun"/>
          <w:color w:val="auto"/>
          <w:sz w:val="21"/>
          <w:szCs w:val="21"/>
          <w:lang w:eastAsia="zh-CN"/>
        </w:rPr>
        <w:t>有机</w:t>
      </w:r>
      <w:r w:rsidRPr="00326A48">
        <w:rPr>
          <w:rStyle w:val="longtext1"/>
          <w:rFonts w:ascii="Times New Roman" w:eastAsia="SimSun" w:hAnsi="SimSun"/>
          <w:color w:val="auto"/>
          <w:sz w:val="21"/>
          <w:szCs w:val="21"/>
        </w:rPr>
        <w:t>组成部分</w:t>
      </w:r>
      <w:r w:rsidRPr="00326A48">
        <w:rPr>
          <w:rStyle w:val="longtext1"/>
          <w:rFonts w:ascii="Times New Roman" w:eastAsia="SimSun" w:hAnsi="SimSun"/>
          <w:color w:val="auto"/>
          <w:sz w:val="21"/>
          <w:szCs w:val="21"/>
          <w:lang w:eastAsia="zh-CN"/>
        </w:rPr>
        <w:t>。</w:t>
      </w:r>
      <w:r w:rsidRPr="00326A48">
        <w:rPr>
          <w:rStyle w:val="longtext1"/>
          <w:rFonts w:ascii="Times New Roman" w:eastAsia="SimSun" w:hAnsi="SimSun"/>
          <w:color w:val="auto"/>
          <w:sz w:val="21"/>
          <w:szCs w:val="21"/>
        </w:rPr>
        <w:t>土地分配</w:t>
      </w:r>
      <w:r w:rsidRPr="00326A48">
        <w:rPr>
          <w:rStyle w:val="longtext1"/>
          <w:rFonts w:ascii="Times New Roman" w:eastAsia="SimSun" w:hAnsi="SimSun"/>
          <w:color w:val="auto"/>
          <w:sz w:val="21"/>
          <w:szCs w:val="21"/>
          <w:lang w:eastAsia="zh-CN"/>
        </w:rPr>
        <w:t>过程中对</w:t>
      </w:r>
      <w:r w:rsidRPr="00326A48">
        <w:rPr>
          <w:rStyle w:val="longtext1"/>
          <w:rFonts w:ascii="Times New Roman" w:eastAsia="SimSun" w:hAnsi="SimSun"/>
          <w:color w:val="auto"/>
          <w:sz w:val="21"/>
          <w:szCs w:val="21"/>
        </w:rPr>
        <w:t>性别平等的承诺</w:t>
      </w:r>
      <w:r w:rsidRPr="00326A48">
        <w:rPr>
          <w:rStyle w:val="longtext1"/>
          <w:rFonts w:ascii="Times New Roman" w:eastAsia="SimSun" w:hAnsi="SimSun"/>
          <w:color w:val="auto"/>
          <w:sz w:val="21"/>
          <w:szCs w:val="21"/>
          <w:lang w:eastAsia="zh-CN"/>
        </w:rPr>
        <w:t>可在各项政策中反映出来，并且法规</w:t>
      </w:r>
      <w:r w:rsidRPr="00326A48">
        <w:rPr>
          <w:rStyle w:val="longtext1"/>
          <w:rFonts w:ascii="Times New Roman" w:eastAsia="SimSun" w:hAnsi="SimSun"/>
          <w:color w:val="auto"/>
          <w:sz w:val="21"/>
          <w:szCs w:val="21"/>
        </w:rPr>
        <w:t>具体提</w:t>
      </w:r>
      <w:r w:rsidRPr="00326A48">
        <w:rPr>
          <w:rStyle w:val="longtext1"/>
          <w:rFonts w:ascii="Times New Roman" w:eastAsia="SimSun" w:hAnsi="SimSun"/>
          <w:color w:val="auto"/>
          <w:sz w:val="21"/>
          <w:szCs w:val="21"/>
          <w:lang w:val="fr-CH" w:eastAsia="zh-CN"/>
        </w:rPr>
        <w:t>到要</w:t>
      </w:r>
      <w:r w:rsidRPr="00326A48">
        <w:rPr>
          <w:rStyle w:val="longtext1"/>
          <w:rFonts w:ascii="Times New Roman" w:eastAsia="SimSun" w:hAnsi="SimSun"/>
          <w:color w:val="auto"/>
          <w:sz w:val="21"/>
          <w:szCs w:val="21"/>
          <w:lang w:eastAsia="zh-CN"/>
        </w:rPr>
        <w:t>满足作为受益人的妇女的需求，比如</w:t>
      </w:r>
      <w:r w:rsidRPr="00326A48">
        <w:rPr>
          <w:rStyle w:val="longtext1"/>
          <w:rFonts w:ascii="Times New Roman" w:eastAsia="SimSun" w:hAnsi="SimSun"/>
          <w:color w:val="auto"/>
          <w:sz w:val="21"/>
          <w:szCs w:val="21"/>
        </w:rPr>
        <w:t>通过</w:t>
      </w:r>
      <w:r w:rsidRPr="00326A48">
        <w:rPr>
          <w:rStyle w:val="longtext1"/>
          <w:rFonts w:ascii="Times New Roman" w:eastAsia="SimSun" w:hAnsi="Times New Roman"/>
          <w:color w:val="auto"/>
          <w:sz w:val="21"/>
          <w:szCs w:val="21"/>
          <w:lang w:eastAsia="zh-CN"/>
        </w:rPr>
        <w:t>2004</w:t>
      </w:r>
      <w:r w:rsidRPr="00326A48">
        <w:rPr>
          <w:rStyle w:val="longtext1"/>
          <w:rFonts w:ascii="Times New Roman" w:eastAsia="SimSun" w:hAnsi="SimSun"/>
          <w:color w:val="auto"/>
          <w:sz w:val="21"/>
          <w:szCs w:val="21"/>
          <w:lang w:eastAsia="zh-CN"/>
        </w:rPr>
        <w:t>年的《</w:t>
      </w:r>
      <w:r w:rsidRPr="00326A48">
        <w:rPr>
          <w:rStyle w:val="longtext1"/>
          <w:rFonts w:ascii="Times New Roman" w:eastAsia="SimSun" w:hAnsi="SimSun"/>
          <w:color w:val="auto"/>
          <w:sz w:val="21"/>
          <w:szCs w:val="21"/>
        </w:rPr>
        <w:t>公用土地权利法</w:t>
      </w:r>
      <w:r w:rsidRPr="00326A48">
        <w:rPr>
          <w:rStyle w:val="longtext1"/>
          <w:rFonts w:ascii="Times New Roman" w:eastAsia="SimSun" w:hAnsi="SimSun"/>
          <w:color w:val="auto"/>
          <w:sz w:val="21"/>
          <w:szCs w:val="21"/>
          <w:lang w:eastAsia="zh-CN"/>
        </w:rPr>
        <w:t>》</w:t>
      </w:r>
      <w:r w:rsidRPr="00326A48">
        <w:rPr>
          <w:rStyle w:val="longtext1"/>
          <w:rFonts w:ascii="Times New Roman" w:eastAsia="SimSun" w:hAnsi="SimSun"/>
          <w:color w:val="auto"/>
          <w:sz w:val="21"/>
          <w:szCs w:val="21"/>
        </w:rPr>
        <w:t>（</w:t>
      </w:r>
      <w:r w:rsidRPr="00326A48">
        <w:rPr>
          <w:rStyle w:val="longtext1"/>
          <w:rFonts w:ascii="Times New Roman" w:eastAsia="SimSun" w:hAnsi="Times New Roman"/>
          <w:color w:val="auto"/>
          <w:sz w:val="21"/>
          <w:szCs w:val="21"/>
        </w:rPr>
        <w:t>2004</w:t>
      </w:r>
      <w:r w:rsidRPr="00326A48">
        <w:rPr>
          <w:rStyle w:val="longtext1"/>
          <w:rFonts w:ascii="Times New Roman" w:eastAsia="SimSun" w:hAnsi="SimSun"/>
          <w:color w:val="auto"/>
          <w:sz w:val="21"/>
          <w:szCs w:val="21"/>
        </w:rPr>
        <w:t>年第</w:t>
      </w:r>
      <w:r w:rsidRPr="00326A48">
        <w:rPr>
          <w:rStyle w:val="longtext1"/>
          <w:rFonts w:ascii="Times New Roman" w:eastAsia="SimSun" w:hAnsi="Times New Roman"/>
          <w:color w:val="auto"/>
          <w:sz w:val="21"/>
          <w:szCs w:val="21"/>
        </w:rPr>
        <w:t>11</w:t>
      </w:r>
      <w:r w:rsidRPr="00326A48">
        <w:rPr>
          <w:rStyle w:val="longtext1"/>
          <w:rFonts w:ascii="Times New Roman" w:eastAsia="SimSun" w:hAnsi="SimSun"/>
          <w:color w:val="auto"/>
          <w:sz w:val="21"/>
          <w:szCs w:val="21"/>
          <w:lang w:eastAsia="zh-CN"/>
        </w:rPr>
        <w:t>号法案</w:t>
      </w:r>
      <w:r w:rsidRPr="00326A48">
        <w:rPr>
          <w:rStyle w:val="longtext1"/>
          <w:rFonts w:ascii="Times New Roman" w:eastAsia="SimSun" w:hAnsi="SimSun"/>
          <w:color w:val="auto"/>
          <w:sz w:val="21"/>
          <w:szCs w:val="21"/>
        </w:rPr>
        <w:t>）</w:t>
      </w:r>
      <w:r w:rsidRPr="00326A48">
        <w:rPr>
          <w:rStyle w:val="longtext1"/>
          <w:rFonts w:ascii="Times New Roman" w:eastAsia="SimSun" w:hAnsi="SimSun"/>
          <w:color w:val="auto"/>
          <w:sz w:val="21"/>
          <w:szCs w:val="21"/>
          <w:lang w:eastAsia="zh-CN"/>
        </w:rPr>
        <w:t>。</w:t>
      </w:r>
      <w:r w:rsidRPr="00326A48">
        <w:rPr>
          <w:rStyle w:val="FootnoteReference1"/>
          <w:rFonts w:ascii="Times New Roman" w:eastAsia="SimSun" w:hAnsi="Times New Roman"/>
          <w:color w:val="auto"/>
          <w:sz w:val="21"/>
          <w:szCs w:val="21"/>
        </w:rPr>
        <w:footnoteReference w:id="119"/>
      </w:r>
      <w:r w:rsidRPr="00326A48">
        <w:rPr>
          <w:rFonts w:ascii="Times New Roman" w:eastAsia="SimSun" w:hAnsi="Times New Roman"/>
          <w:color w:val="auto"/>
          <w:sz w:val="21"/>
          <w:szCs w:val="21"/>
        </w:rPr>
        <w:t xml:space="preserve"> </w:t>
      </w:r>
    </w:p>
    <w:p w:rsidR="00E2392F" w:rsidRPr="00326A48" w:rsidRDefault="00E2392F" w:rsidP="000A7A63">
      <w:pPr>
        <w:tabs>
          <w:tab w:val="left" w:pos="525"/>
        </w:tabs>
        <w:snapToGrid w:val="0"/>
        <w:spacing w:after="240" w:line="360" w:lineRule="exact"/>
        <w:rPr>
          <w:rFonts w:ascii="Times New Roman"/>
          <w:szCs w:val="21"/>
        </w:rPr>
      </w:pPr>
      <w:r w:rsidRPr="00326A48">
        <w:rPr>
          <w:rFonts w:ascii="Times New Roman"/>
          <w:szCs w:val="21"/>
        </w:rPr>
        <w:t>14.11</w:t>
      </w:r>
      <w:r w:rsidRPr="00326A48">
        <w:rPr>
          <w:rFonts w:ascii="Times New Roman" w:hAnsi="SimSun"/>
          <w:szCs w:val="21"/>
        </w:rPr>
        <w:t>土地事务部的</w:t>
      </w:r>
      <w:r w:rsidRPr="00326A48">
        <w:rPr>
          <w:rStyle w:val="longtext1"/>
          <w:rFonts w:ascii="Times New Roman" w:hAnsi="SimSun"/>
          <w:sz w:val="21"/>
          <w:szCs w:val="21"/>
        </w:rPr>
        <w:t>赠款和服务政策概述了妇女如何能够获得土地和该部提供的赠款。这一政策的第</w:t>
      </w:r>
      <w:r w:rsidRPr="00326A48">
        <w:rPr>
          <w:rStyle w:val="longtext1"/>
          <w:rFonts w:ascii="Times New Roman"/>
          <w:sz w:val="21"/>
          <w:szCs w:val="21"/>
        </w:rPr>
        <w:t>2.1</w:t>
      </w:r>
      <w:r w:rsidRPr="00326A48">
        <w:rPr>
          <w:rStyle w:val="longtext1"/>
          <w:rFonts w:ascii="Times New Roman" w:hAnsi="SimSun"/>
          <w:sz w:val="21"/>
          <w:szCs w:val="21"/>
        </w:rPr>
        <w:t>（</w:t>
      </w:r>
      <w:r w:rsidRPr="00326A48">
        <w:rPr>
          <w:rStyle w:val="longtext1"/>
          <w:rFonts w:ascii="Times New Roman"/>
          <w:sz w:val="21"/>
          <w:szCs w:val="21"/>
        </w:rPr>
        <w:t>a</w:t>
      </w:r>
      <w:r w:rsidRPr="00326A48">
        <w:rPr>
          <w:rStyle w:val="longtext1"/>
          <w:rFonts w:ascii="Times New Roman" w:hAnsi="SimSun"/>
          <w:sz w:val="21"/>
          <w:szCs w:val="21"/>
        </w:rPr>
        <w:t>）段明确规定了妇女作为</w:t>
      </w:r>
      <w:r w:rsidRPr="00326A48">
        <w:rPr>
          <w:rStyle w:val="longtext1"/>
          <w:rFonts w:hAnsi="SimSun"/>
          <w:sz w:val="21"/>
          <w:szCs w:val="21"/>
        </w:rPr>
        <w:t>……“符合资格的申请人</w:t>
      </w:r>
      <w:r w:rsidR="00503491" w:rsidRPr="00326A48">
        <w:rPr>
          <w:rStyle w:val="longtext1"/>
          <w:rFonts w:hAnsi="SimSun" w:hint="eastAsia"/>
          <w:sz w:val="21"/>
          <w:szCs w:val="21"/>
        </w:rPr>
        <w:t>——</w:t>
      </w:r>
      <w:r w:rsidRPr="00326A48">
        <w:rPr>
          <w:rStyle w:val="longtext1"/>
          <w:rFonts w:hAnsi="SimSun"/>
          <w:sz w:val="21"/>
          <w:szCs w:val="21"/>
        </w:rPr>
        <w:t>没有土地者或获得土地的机会不多者，特别是妇女</w:t>
      </w:r>
      <w:r w:rsidR="00503491" w:rsidRPr="00326A48">
        <w:rPr>
          <w:rStyle w:val="longtext1"/>
          <w:rFonts w:hAnsi="SimSun" w:hint="eastAsia"/>
          <w:sz w:val="21"/>
          <w:szCs w:val="21"/>
        </w:rPr>
        <w:t>——</w:t>
      </w:r>
      <w:r w:rsidRPr="00326A48">
        <w:rPr>
          <w:rStyle w:val="longtext1"/>
          <w:rFonts w:hAnsi="SimSun"/>
          <w:sz w:val="21"/>
          <w:szCs w:val="21"/>
        </w:rPr>
        <w:t>那些在农村地区希望获得土地和定居机会的人”的</w:t>
      </w:r>
      <w:r w:rsidRPr="00326A48">
        <w:rPr>
          <w:rStyle w:val="longtext1"/>
          <w:rFonts w:ascii="Times New Roman" w:hAnsi="SimSun"/>
          <w:sz w:val="21"/>
          <w:szCs w:val="21"/>
        </w:rPr>
        <w:t>优先权。定居和发展赠款有助于恢复土地、可持续规划和土地安全。该部的统计数字显示，至少有</w:t>
      </w:r>
      <w:r w:rsidRPr="00326A48">
        <w:rPr>
          <w:rStyle w:val="longtext1"/>
          <w:rFonts w:ascii="Times New Roman"/>
          <w:sz w:val="21"/>
          <w:szCs w:val="21"/>
        </w:rPr>
        <w:t>94 166</w:t>
      </w:r>
      <w:r w:rsidRPr="00326A48">
        <w:rPr>
          <w:rStyle w:val="longtext1"/>
          <w:rFonts w:ascii="Times New Roman" w:hAnsi="SimSun"/>
          <w:sz w:val="21"/>
          <w:szCs w:val="21"/>
        </w:rPr>
        <w:t>个女性户主家庭获得了归还的土地和所有权。最近在夸祖鲁</w:t>
      </w:r>
      <w:r w:rsidRPr="00326A48">
        <w:rPr>
          <w:rStyle w:val="longtext1"/>
          <w:rFonts w:ascii="Times New Roman"/>
          <w:sz w:val="21"/>
          <w:szCs w:val="21"/>
        </w:rPr>
        <w:t>-</w:t>
      </w:r>
      <w:r w:rsidRPr="00326A48">
        <w:rPr>
          <w:rStyle w:val="longtext1"/>
          <w:rFonts w:ascii="Times New Roman" w:hAnsi="SimSun"/>
          <w:sz w:val="21"/>
          <w:szCs w:val="21"/>
        </w:rPr>
        <w:t>纳塔尔省的的有关社区（恩杜穆和滕贝）举行的土地交接仪式中，在获得定居权的全部</w:t>
      </w:r>
      <w:r w:rsidRPr="00326A48">
        <w:rPr>
          <w:rStyle w:val="longtext1"/>
          <w:rFonts w:ascii="Times New Roman"/>
          <w:sz w:val="21"/>
          <w:szCs w:val="21"/>
        </w:rPr>
        <w:t>562</w:t>
      </w:r>
      <w:r w:rsidRPr="00326A48">
        <w:rPr>
          <w:rStyle w:val="longtext1"/>
          <w:rFonts w:ascii="Times New Roman" w:hAnsi="SimSun"/>
          <w:sz w:val="21"/>
          <w:szCs w:val="21"/>
        </w:rPr>
        <w:t>个家庭中，有</w:t>
      </w:r>
      <w:r w:rsidRPr="00326A48">
        <w:rPr>
          <w:rStyle w:val="longtext1"/>
          <w:rFonts w:ascii="Times New Roman"/>
          <w:sz w:val="21"/>
          <w:szCs w:val="21"/>
        </w:rPr>
        <w:t>142</w:t>
      </w:r>
      <w:r w:rsidRPr="00326A48">
        <w:rPr>
          <w:rStyle w:val="longtext1"/>
          <w:rFonts w:ascii="Times New Roman" w:hAnsi="SimSun"/>
          <w:sz w:val="21"/>
          <w:szCs w:val="21"/>
        </w:rPr>
        <w:t>个是女性户主家庭。</w:t>
      </w:r>
      <w:r w:rsidRPr="00326A48">
        <w:rPr>
          <w:rStyle w:val="FootnoteReference1"/>
          <w:rFonts w:ascii="Times New Roman"/>
          <w:color w:val="auto"/>
          <w:szCs w:val="21"/>
        </w:rPr>
        <w:footnoteReference w:id="120"/>
      </w:r>
    </w:p>
    <w:p w:rsidR="00543526" w:rsidRPr="00326A48" w:rsidRDefault="00E2392F" w:rsidP="000A7A63">
      <w:pPr>
        <w:tabs>
          <w:tab w:val="left" w:pos="525"/>
        </w:tabs>
        <w:snapToGrid w:val="0"/>
        <w:spacing w:after="240" w:line="360" w:lineRule="exact"/>
        <w:rPr>
          <w:rFonts w:ascii="Times New Roman"/>
          <w:szCs w:val="21"/>
        </w:rPr>
      </w:pPr>
      <w:r w:rsidRPr="00326A48">
        <w:rPr>
          <w:rFonts w:ascii="Times New Roman"/>
          <w:szCs w:val="21"/>
        </w:rPr>
        <w:t xml:space="preserve">14.12 </w:t>
      </w:r>
      <w:r w:rsidRPr="00326A48">
        <w:rPr>
          <w:rFonts w:ascii="Times New Roman" w:hAnsi="SimSun"/>
          <w:szCs w:val="21"/>
        </w:rPr>
        <w:t>许多难题依然摆在</w:t>
      </w:r>
      <w:r w:rsidRPr="00326A48">
        <w:rPr>
          <w:rFonts w:ascii="Times New Roman" w:hAnsi="SimSun"/>
          <w:szCs w:val="21"/>
          <w:lang w:val="zh-CN"/>
        </w:rPr>
        <w:t>农村地区妇女面前，例如：对妇女的态度和成见；偏远农村地区妇女的言论自由问题；不允许妇女提意见或在会上做决定，或者不允许她们参加会议，如社区不得不就适当形式的赔偿做出决定的会议。因此，要与不同方面分别开会</w:t>
      </w:r>
      <w:r w:rsidR="00503491" w:rsidRPr="00326A48">
        <w:rPr>
          <w:rFonts w:ascii="Times New Roman" w:hint="eastAsia"/>
          <w:szCs w:val="21"/>
          <w:lang w:val="zh-CN"/>
        </w:rPr>
        <w:t>（</w:t>
      </w:r>
      <w:r w:rsidRPr="00326A48">
        <w:rPr>
          <w:rFonts w:ascii="Times New Roman" w:hAnsi="SimSun"/>
          <w:szCs w:val="21"/>
          <w:lang w:val="zh-CN"/>
        </w:rPr>
        <w:t>即与男女分别开会，以取得到双方的观点和意见</w:t>
      </w:r>
      <w:r w:rsidR="00503491" w:rsidRPr="00326A48">
        <w:rPr>
          <w:rFonts w:ascii="Times New Roman" w:hint="eastAsia"/>
          <w:szCs w:val="21"/>
          <w:lang w:val="zh-CN"/>
        </w:rPr>
        <w:t>）</w:t>
      </w:r>
      <w:r w:rsidRPr="00326A48">
        <w:rPr>
          <w:rFonts w:ascii="Times New Roman" w:hAnsi="SimSun"/>
          <w:szCs w:val="21"/>
          <w:lang w:val="zh-CN"/>
        </w:rPr>
        <w:t>。城市妇女似乎要比农村妇女更了解自己的权利。农村妇女对于拥有土地和获取资源的权利的认识和教育需求很大，这一点在通篇报告中都可以得到确认</w:t>
      </w:r>
      <w:r w:rsidR="00681432" w:rsidRPr="00326A48">
        <w:rPr>
          <w:rFonts w:ascii="Times New Roman" w:hAnsi="SimSun"/>
          <w:szCs w:val="21"/>
          <w:lang w:val="zh-CN"/>
        </w:rPr>
        <w:t>。</w:t>
      </w:r>
    </w:p>
    <w:p w:rsidR="00543526" w:rsidRPr="00326A48" w:rsidRDefault="00E2392F" w:rsidP="000A7A63">
      <w:pPr>
        <w:tabs>
          <w:tab w:val="left" w:pos="525"/>
        </w:tabs>
        <w:snapToGrid w:val="0"/>
        <w:spacing w:after="240" w:line="360" w:lineRule="exact"/>
        <w:rPr>
          <w:rFonts w:ascii="Times New Roman"/>
          <w:szCs w:val="21"/>
        </w:rPr>
      </w:pPr>
      <w:r w:rsidRPr="00326A48">
        <w:rPr>
          <w:rFonts w:ascii="Times New Roman"/>
          <w:szCs w:val="21"/>
        </w:rPr>
        <w:t>14.13</w:t>
      </w:r>
      <w:r w:rsidRPr="00326A48">
        <w:rPr>
          <w:rStyle w:val="mediumtext1"/>
          <w:rFonts w:ascii="Times New Roman" w:hAnsi="SimSun"/>
          <w:sz w:val="21"/>
          <w:szCs w:val="21"/>
        </w:rPr>
        <w:t>在农村社区正在实施包</w:t>
      </w:r>
      <w:r w:rsidRPr="00326A48">
        <w:rPr>
          <w:rStyle w:val="mediumtext1"/>
          <w:rFonts w:hAnsi="SimSun"/>
          <w:sz w:val="21"/>
          <w:szCs w:val="21"/>
        </w:rPr>
        <w:t>括“世界农村妇女日”</w:t>
      </w:r>
      <w:r w:rsidRPr="00326A48">
        <w:rPr>
          <w:rStyle w:val="mediumtext1"/>
          <w:rFonts w:ascii="Times New Roman" w:hAnsi="SimSun"/>
          <w:sz w:val="21"/>
          <w:szCs w:val="21"/>
        </w:rPr>
        <w:t>在内的宣传和支持方案。</w:t>
      </w:r>
      <w:r w:rsidRPr="00326A48">
        <w:rPr>
          <w:rStyle w:val="mediumtext1"/>
          <w:rFonts w:ascii="Times New Roman"/>
          <w:sz w:val="21"/>
          <w:szCs w:val="21"/>
        </w:rPr>
        <w:t>2006</w:t>
      </w:r>
      <w:r w:rsidRPr="00326A48">
        <w:rPr>
          <w:rStyle w:val="mediumtext1"/>
          <w:rFonts w:ascii="Times New Roman" w:hAnsi="SimSun"/>
          <w:sz w:val="21"/>
          <w:szCs w:val="21"/>
        </w:rPr>
        <w:t>年南非主办的第四次世界农村妇女大会为普通农村妇女提供了一个分享其经验和相互学习的平台。南非妇女特别表示，尽管政府努力通过一系列方案赋予妇女权力和平等，她们仍然面临着巨大的挑战，如贫困、没有获得土地和资源的机会、缺乏教育、文盲和政府援助不足。</w:t>
      </w:r>
      <w:r w:rsidRPr="00326A48">
        <w:rPr>
          <w:rStyle w:val="FootnoteReference1"/>
          <w:rFonts w:ascii="Times New Roman"/>
          <w:color w:val="auto"/>
          <w:szCs w:val="21"/>
        </w:rPr>
        <w:footnoteReference w:id="121"/>
      </w:r>
      <w:r w:rsidRPr="00326A48">
        <w:rPr>
          <w:rFonts w:ascii="Times New Roman"/>
          <w:szCs w:val="21"/>
        </w:rPr>
        <w:t xml:space="preserve"> </w:t>
      </w:r>
    </w:p>
    <w:p w:rsidR="00543526" w:rsidRPr="00326A48" w:rsidRDefault="00E2392F" w:rsidP="000A7A63">
      <w:pPr>
        <w:tabs>
          <w:tab w:val="left" w:pos="525"/>
        </w:tabs>
        <w:snapToGrid w:val="0"/>
        <w:spacing w:after="240" w:line="360" w:lineRule="exact"/>
        <w:rPr>
          <w:rFonts w:ascii="Times New Roman"/>
          <w:szCs w:val="21"/>
        </w:rPr>
      </w:pPr>
      <w:r w:rsidRPr="00326A48">
        <w:rPr>
          <w:rFonts w:ascii="Times New Roman"/>
          <w:szCs w:val="21"/>
        </w:rPr>
        <w:t>14.14</w:t>
      </w:r>
      <w:r w:rsidRPr="00326A48">
        <w:rPr>
          <w:rStyle w:val="mediumtext1"/>
          <w:rFonts w:ascii="Times New Roman" w:hAnsi="SimSun"/>
          <w:sz w:val="21"/>
          <w:szCs w:val="21"/>
        </w:rPr>
        <w:t>在过去的</w:t>
      </w:r>
      <w:r w:rsidRPr="00326A48">
        <w:rPr>
          <w:rStyle w:val="mediumtext1"/>
          <w:rFonts w:ascii="Times New Roman"/>
          <w:sz w:val="21"/>
          <w:szCs w:val="21"/>
        </w:rPr>
        <w:t>10</w:t>
      </w:r>
      <w:r w:rsidRPr="00326A48">
        <w:rPr>
          <w:rStyle w:val="mediumtext1"/>
          <w:rFonts w:ascii="Times New Roman" w:hAnsi="SimSun"/>
          <w:sz w:val="21"/>
          <w:szCs w:val="21"/>
        </w:rPr>
        <w:t>年中，在提供基本服务方面取得了长足的进步，但是一些农村社区的黑人妇女生活仍然艰难，如取水拾柴占用了她们一天大部分的时间。妇女的土地所有权问题在南非的传统社区依旧是一个复杂和有争议的问题，需要不断通过教育、人权运动和法院质疑来确保妇女在法律面前的平等</w:t>
      </w:r>
      <w:r w:rsidR="00681432" w:rsidRPr="00326A48">
        <w:rPr>
          <w:rStyle w:val="mediumtext1"/>
          <w:rFonts w:ascii="Times New Roman" w:hAnsi="SimSun"/>
          <w:sz w:val="21"/>
          <w:szCs w:val="21"/>
        </w:rPr>
        <w:t>。</w:t>
      </w:r>
    </w:p>
    <w:p w:rsidR="00543526" w:rsidRPr="00326A48" w:rsidRDefault="00E2392F" w:rsidP="000A7A63">
      <w:pPr>
        <w:pBdr>
          <w:top w:val="single" w:sz="12" w:space="0" w:color="000000"/>
          <w:left w:val="single" w:sz="12" w:space="0" w:color="000000"/>
          <w:bottom w:val="single" w:sz="12" w:space="0" w:color="000000"/>
          <w:right w:val="single" w:sz="12" w:space="0" w:color="000000"/>
        </w:pBdr>
        <w:tabs>
          <w:tab w:val="left" w:pos="525"/>
        </w:tabs>
        <w:spacing w:after="240" w:line="360" w:lineRule="exact"/>
        <w:rPr>
          <w:rFonts w:ascii="Times New Roman" w:eastAsia="SimHei"/>
          <w:szCs w:val="21"/>
        </w:rPr>
      </w:pPr>
      <w:r w:rsidRPr="00326A48">
        <w:rPr>
          <w:rFonts w:ascii="Times New Roman" w:eastAsia="SimHei"/>
          <w:szCs w:val="21"/>
        </w:rPr>
        <w:t>第</w:t>
      </w:r>
      <w:r w:rsidRPr="00326A48">
        <w:rPr>
          <w:rFonts w:ascii="Times New Roman" w:eastAsia="SimHei"/>
          <w:szCs w:val="21"/>
        </w:rPr>
        <w:t xml:space="preserve">14 (a) </w:t>
      </w:r>
      <w:r w:rsidRPr="00326A48">
        <w:rPr>
          <w:rFonts w:ascii="Times New Roman" w:eastAsia="SimHei"/>
          <w:szCs w:val="21"/>
        </w:rPr>
        <w:t>条：经济赋权</w:t>
      </w:r>
      <w:r w:rsidRPr="00326A48">
        <w:rPr>
          <w:rFonts w:ascii="Times New Roman" w:eastAsia="SimHei"/>
          <w:szCs w:val="21"/>
        </w:rPr>
        <w:t xml:space="preserve"> </w:t>
      </w:r>
    </w:p>
    <w:p w:rsidR="00E2392F" w:rsidRPr="00326A48" w:rsidRDefault="00E2392F" w:rsidP="000A7A63">
      <w:pPr>
        <w:widowControl w:val="0"/>
        <w:tabs>
          <w:tab w:val="left" w:pos="525"/>
        </w:tabs>
        <w:snapToGrid w:val="0"/>
        <w:spacing w:after="240" w:line="360" w:lineRule="exact"/>
        <w:rPr>
          <w:rStyle w:val="mediumtext1"/>
          <w:rFonts w:ascii="Times New Roman"/>
          <w:sz w:val="21"/>
          <w:szCs w:val="21"/>
        </w:rPr>
      </w:pPr>
      <w:r w:rsidRPr="00326A48">
        <w:rPr>
          <w:rFonts w:ascii="Times New Roman"/>
          <w:szCs w:val="21"/>
        </w:rPr>
        <w:t>14.15</w:t>
      </w:r>
      <w:r w:rsidRPr="00326A48">
        <w:rPr>
          <w:rStyle w:val="mediumtext1"/>
          <w:rFonts w:ascii="Times New Roman" w:hAnsi="SimSun"/>
          <w:sz w:val="21"/>
          <w:szCs w:val="21"/>
        </w:rPr>
        <w:t>南非已经制定了增加妇女获得信贷机会的政策，以确保赋予妇女经济权力。在解决穷人住房和居所需求方面，设立了农村住房贷款基金</w:t>
      </w:r>
      <w:r w:rsidR="00C12DFB" w:rsidRPr="00326A48">
        <w:rPr>
          <w:rStyle w:val="mediumtext1"/>
          <w:rFonts w:ascii="Times New Roman" w:hAnsi="SimSun"/>
          <w:sz w:val="21"/>
          <w:szCs w:val="21"/>
        </w:rPr>
        <w:t>，</w:t>
      </w:r>
      <w:r w:rsidRPr="00326A48">
        <w:rPr>
          <w:rStyle w:val="mediumtext1"/>
          <w:rFonts w:ascii="Times New Roman"/>
          <w:sz w:val="21"/>
          <w:szCs w:val="21"/>
          <w:vertAlign w:val="superscript"/>
        </w:rPr>
        <w:footnoteReference w:id="122"/>
      </w:r>
      <w:r w:rsidRPr="00326A48">
        <w:rPr>
          <w:rStyle w:val="mediumtext1"/>
          <w:rFonts w:ascii="Times New Roman" w:hAnsi="SimSun"/>
          <w:sz w:val="21"/>
          <w:szCs w:val="21"/>
        </w:rPr>
        <w:t>通过中介机构向低收入家庭提供扩大住房贷款。扩大住房项目是一项以人为本的项目，目的是使农村地区低收入家庭能够获得信贷，改善住房或建造住房。</w:t>
      </w:r>
      <w:r w:rsidRPr="00326A48">
        <w:rPr>
          <w:rStyle w:val="mediumtext1"/>
          <w:rFonts w:ascii="Times New Roman"/>
          <w:sz w:val="21"/>
          <w:szCs w:val="21"/>
        </w:rPr>
        <w:t>这种补贴的受益者必须为获得住房补贴缴款。截至</w:t>
      </w:r>
      <w:r w:rsidRPr="00326A48">
        <w:rPr>
          <w:rStyle w:val="mediumtext1"/>
          <w:rFonts w:ascii="Times New Roman"/>
          <w:sz w:val="21"/>
          <w:szCs w:val="21"/>
        </w:rPr>
        <w:t>2002</w:t>
      </w:r>
      <w:r w:rsidRPr="00326A48">
        <w:rPr>
          <w:rStyle w:val="mediumtext1"/>
          <w:rFonts w:ascii="Times New Roman"/>
          <w:sz w:val="21"/>
          <w:szCs w:val="21"/>
        </w:rPr>
        <w:t>年</w:t>
      </w:r>
      <w:r w:rsidRPr="00326A48">
        <w:rPr>
          <w:rStyle w:val="mediumtext1"/>
          <w:rFonts w:ascii="Times New Roman"/>
          <w:sz w:val="21"/>
          <w:szCs w:val="21"/>
        </w:rPr>
        <w:t>4</w:t>
      </w:r>
      <w:r w:rsidRPr="00326A48">
        <w:rPr>
          <w:rStyle w:val="mediumtext1"/>
          <w:rFonts w:ascii="Times New Roman"/>
          <w:sz w:val="21"/>
          <w:szCs w:val="21"/>
        </w:rPr>
        <w:t>月，所有补贴受益者都必须缴款（</w:t>
      </w:r>
      <w:r w:rsidRPr="00326A48">
        <w:rPr>
          <w:rStyle w:val="mediumtext1"/>
          <w:rFonts w:ascii="Times New Roman"/>
          <w:sz w:val="21"/>
          <w:szCs w:val="21"/>
        </w:rPr>
        <w:t xml:space="preserve">2 </w:t>
      </w:r>
      <w:r w:rsidR="00C12DFB" w:rsidRPr="00326A48">
        <w:rPr>
          <w:rStyle w:val="mediumtext1"/>
          <w:rFonts w:ascii="Times New Roman"/>
          <w:sz w:val="21"/>
          <w:szCs w:val="21"/>
        </w:rPr>
        <w:t>4</w:t>
      </w:r>
      <w:r w:rsidRPr="00326A48">
        <w:rPr>
          <w:rStyle w:val="mediumtext1"/>
          <w:rFonts w:ascii="Times New Roman"/>
          <w:sz w:val="21"/>
          <w:szCs w:val="21"/>
        </w:rPr>
        <w:t>79</w:t>
      </w:r>
      <w:r w:rsidRPr="00326A48">
        <w:rPr>
          <w:rStyle w:val="mediumtext1"/>
          <w:rFonts w:ascii="Times New Roman"/>
          <w:sz w:val="21"/>
          <w:szCs w:val="21"/>
        </w:rPr>
        <w:t>兰特）。值得注意的是，对农村地区补贴的受益人是免征这种摊款的</w:t>
      </w:r>
      <w:r w:rsidR="00681432" w:rsidRPr="00326A48">
        <w:rPr>
          <w:rStyle w:val="mediumtext1"/>
          <w:rFonts w:ascii="Times New Roman"/>
          <w:sz w:val="21"/>
          <w:szCs w:val="21"/>
        </w:rPr>
        <w:t>。</w:t>
      </w:r>
    </w:p>
    <w:p w:rsidR="00E2392F" w:rsidRPr="00326A48" w:rsidRDefault="00E2392F" w:rsidP="000A7A63">
      <w:pPr>
        <w:pStyle w:val="NormalWeb1"/>
        <w:tabs>
          <w:tab w:val="left" w:pos="525"/>
        </w:tabs>
        <w:snapToGrid w:val="0"/>
        <w:spacing w:before="0" w:beforeAutospacing="0" w:after="240" w:afterAutospacing="0" w:line="360" w:lineRule="exact"/>
        <w:jc w:val="both"/>
        <w:rPr>
          <w:sz w:val="21"/>
          <w:szCs w:val="21"/>
        </w:rPr>
      </w:pPr>
      <w:r w:rsidRPr="00326A48">
        <w:rPr>
          <w:sz w:val="21"/>
          <w:szCs w:val="21"/>
        </w:rPr>
        <w:t>14.16</w:t>
      </w:r>
      <w:r w:rsidRPr="00326A48">
        <w:rPr>
          <w:rStyle w:val="mediumtext1"/>
          <w:rFonts w:hAnsi="SimSun"/>
          <w:sz w:val="21"/>
          <w:szCs w:val="21"/>
        </w:rPr>
        <w:t>通过社会发展部</w:t>
      </w:r>
      <w:r w:rsidRPr="00326A48">
        <w:rPr>
          <w:rStyle w:val="mediumtext1"/>
          <w:rFonts w:hAnsi="SimSun"/>
          <w:sz w:val="21"/>
          <w:szCs w:val="21"/>
          <w:lang w:eastAsia="zh-CN"/>
        </w:rPr>
        <w:t>在全国各地开展了许多</w:t>
      </w:r>
      <w:r w:rsidRPr="00326A48">
        <w:rPr>
          <w:rStyle w:val="mediumtext1"/>
          <w:rFonts w:hAnsi="SimSun"/>
          <w:sz w:val="21"/>
          <w:szCs w:val="21"/>
        </w:rPr>
        <w:t>促进经济</w:t>
      </w:r>
      <w:r w:rsidRPr="00326A48">
        <w:rPr>
          <w:rStyle w:val="mediumtext1"/>
          <w:rFonts w:hAnsi="SimSun"/>
          <w:sz w:val="21"/>
          <w:szCs w:val="21"/>
          <w:lang w:eastAsia="zh-CN"/>
        </w:rPr>
        <w:t>赋权</w:t>
      </w:r>
      <w:r w:rsidRPr="00326A48">
        <w:rPr>
          <w:rStyle w:val="mediumtext1"/>
          <w:rFonts w:hAnsi="SimSun"/>
          <w:sz w:val="21"/>
          <w:szCs w:val="21"/>
        </w:rPr>
        <w:t>和可持续发展</w:t>
      </w:r>
      <w:r w:rsidRPr="00326A48">
        <w:rPr>
          <w:rStyle w:val="mediumtext1"/>
          <w:rFonts w:hAnsi="SimSun"/>
          <w:sz w:val="21"/>
          <w:szCs w:val="21"/>
          <w:lang w:eastAsia="zh-CN"/>
        </w:rPr>
        <w:t>的项目</w:t>
      </w:r>
      <w:r w:rsidRPr="00326A48">
        <w:rPr>
          <w:rStyle w:val="mediumtext1"/>
          <w:rFonts w:hAnsi="SimSun"/>
          <w:sz w:val="21"/>
          <w:szCs w:val="21"/>
        </w:rPr>
        <w:t>。例如，北开普省</w:t>
      </w:r>
      <w:r w:rsidRPr="00326A48">
        <w:rPr>
          <w:rStyle w:val="mediumtext1"/>
          <w:rFonts w:hAnsi="SimSun"/>
          <w:sz w:val="21"/>
          <w:szCs w:val="21"/>
          <w:lang w:eastAsia="zh-CN"/>
        </w:rPr>
        <w:t>的</w:t>
      </w:r>
      <w:r w:rsidRPr="00326A48">
        <w:rPr>
          <w:rStyle w:val="mediumtext1"/>
          <w:rFonts w:hAnsi="SimSun"/>
          <w:sz w:val="21"/>
          <w:szCs w:val="21"/>
        </w:rPr>
        <w:t>粮食</w:t>
      </w:r>
      <w:r w:rsidRPr="00326A48">
        <w:rPr>
          <w:rStyle w:val="mediumtext1"/>
          <w:rFonts w:hAnsi="SimSun"/>
          <w:sz w:val="21"/>
          <w:szCs w:val="21"/>
          <w:lang w:eastAsia="zh-CN"/>
        </w:rPr>
        <w:t>保障</w:t>
      </w:r>
      <w:r w:rsidRPr="00326A48">
        <w:rPr>
          <w:rStyle w:val="mediumtext1"/>
          <w:rFonts w:hAnsi="SimSun"/>
          <w:sz w:val="21"/>
          <w:szCs w:val="21"/>
        </w:rPr>
        <w:t>项目</w:t>
      </w:r>
      <w:r w:rsidRPr="00326A48">
        <w:rPr>
          <w:rStyle w:val="mediumtext1"/>
          <w:rFonts w:hAnsi="SimSun"/>
          <w:sz w:val="21"/>
          <w:szCs w:val="21"/>
          <w:lang w:eastAsia="zh-CN"/>
        </w:rPr>
        <w:t>为</w:t>
      </w:r>
      <w:r w:rsidRPr="00326A48">
        <w:rPr>
          <w:rStyle w:val="mediumtext1"/>
          <w:rFonts w:ascii="SimSun" w:hAnsi="SimSun"/>
          <w:sz w:val="21"/>
          <w:szCs w:val="21"/>
          <w:lang w:eastAsia="zh-CN"/>
        </w:rPr>
        <w:t>“</w:t>
      </w:r>
      <w:r w:rsidRPr="00326A48">
        <w:rPr>
          <w:rStyle w:val="mediumtext1"/>
          <w:sz w:val="21"/>
          <w:szCs w:val="21"/>
        </w:rPr>
        <w:t>Eksteenskuil</w:t>
      </w:r>
      <w:r w:rsidRPr="00326A48">
        <w:rPr>
          <w:rStyle w:val="mediumtext1"/>
          <w:rFonts w:hAnsi="SimSun"/>
          <w:sz w:val="21"/>
          <w:szCs w:val="21"/>
        </w:rPr>
        <w:t>妇女发展</w:t>
      </w:r>
      <w:r w:rsidRPr="00326A48">
        <w:rPr>
          <w:rStyle w:val="mediumtext1"/>
          <w:rFonts w:ascii="SimSun" w:hAnsi="SimSun"/>
          <w:sz w:val="21"/>
          <w:szCs w:val="21"/>
          <w:lang w:eastAsia="zh-CN"/>
        </w:rPr>
        <w:t>”</w:t>
      </w:r>
      <w:r w:rsidRPr="00326A48">
        <w:rPr>
          <w:rStyle w:val="mediumtext1"/>
          <w:rFonts w:hAnsi="SimSun"/>
          <w:sz w:val="21"/>
          <w:szCs w:val="21"/>
        </w:rPr>
        <w:t>提供</w:t>
      </w:r>
      <w:r w:rsidRPr="00326A48">
        <w:rPr>
          <w:rStyle w:val="mediumtext1"/>
          <w:rFonts w:hAnsi="SimSun"/>
          <w:sz w:val="21"/>
          <w:szCs w:val="21"/>
          <w:lang w:eastAsia="zh-CN"/>
        </w:rPr>
        <w:t>了</w:t>
      </w:r>
      <w:r w:rsidRPr="00326A48">
        <w:rPr>
          <w:rStyle w:val="mediumtext1"/>
          <w:sz w:val="21"/>
          <w:szCs w:val="21"/>
        </w:rPr>
        <w:t>42</w:t>
      </w:r>
      <w:r w:rsidRPr="00326A48">
        <w:rPr>
          <w:rStyle w:val="mediumtext1"/>
          <w:rFonts w:hAnsi="SimSun"/>
          <w:sz w:val="21"/>
          <w:szCs w:val="21"/>
          <w:lang w:eastAsia="zh-CN"/>
        </w:rPr>
        <w:t>万兰特，受益妇女达</w:t>
      </w:r>
      <w:r w:rsidRPr="00326A48">
        <w:rPr>
          <w:rStyle w:val="mediumtext1"/>
          <w:sz w:val="21"/>
          <w:szCs w:val="21"/>
          <w:lang w:eastAsia="zh-CN"/>
        </w:rPr>
        <w:t>89</w:t>
      </w:r>
      <w:r w:rsidRPr="00326A48">
        <w:rPr>
          <w:rStyle w:val="mediumtext1"/>
          <w:rFonts w:hAnsi="SimSun"/>
          <w:sz w:val="21"/>
          <w:szCs w:val="21"/>
          <w:lang w:eastAsia="zh-CN"/>
        </w:rPr>
        <w:t>人；为</w:t>
      </w:r>
      <w:r w:rsidRPr="00326A48">
        <w:rPr>
          <w:rStyle w:val="mediumtext1"/>
          <w:rFonts w:ascii="SimSun" w:hAnsi="SimSun"/>
          <w:sz w:val="21"/>
          <w:szCs w:val="21"/>
          <w:lang w:eastAsia="zh-CN"/>
        </w:rPr>
        <w:t>“</w:t>
      </w:r>
      <w:r w:rsidRPr="00326A48">
        <w:rPr>
          <w:rStyle w:val="mediumtext1"/>
          <w:sz w:val="21"/>
          <w:szCs w:val="21"/>
        </w:rPr>
        <w:t>Itireleng</w:t>
      </w:r>
      <w:r w:rsidRPr="00326A48">
        <w:rPr>
          <w:rStyle w:val="mediumtext1"/>
          <w:rFonts w:hAnsi="SimSun"/>
          <w:sz w:val="21"/>
          <w:szCs w:val="21"/>
        </w:rPr>
        <w:t>美味面包</w:t>
      </w:r>
      <w:r w:rsidRPr="00326A48">
        <w:rPr>
          <w:rStyle w:val="mediumtext1"/>
          <w:rFonts w:ascii="SimSun" w:hAnsi="SimSun"/>
          <w:sz w:val="21"/>
          <w:szCs w:val="21"/>
          <w:lang w:eastAsia="zh-CN"/>
        </w:rPr>
        <w:t>”</w:t>
      </w:r>
      <w:r w:rsidRPr="00326A48">
        <w:rPr>
          <w:rStyle w:val="mediumtext1"/>
          <w:rFonts w:hAnsi="SimSun"/>
          <w:sz w:val="21"/>
          <w:szCs w:val="21"/>
          <w:lang w:eastAsia="zh-CN"/>
        </w:rPr>
        <w:t>提供了</w:t>
      </w:r>
      <w:r w:rsidRPr="00326A48">
        <w:rPr>
          <w:rStyle w:val="mediumtext1"/>
          <w:sz w:val="21"/>
          <w:szCs w:val="21"/>
        </w:rPr>
        <w:t>20</w:t>
      </w:r>
      <w:r w:rsidRPr="00326A48">
        <w:rPr>
          <w:rStyle w:val="mediumtext1"/>
          <w:sz w:val="21"/>
          <w:szCs w:val="21"/>
          <w:lang w:eastAsia="zh-CN"/>
        </w:rPr>
        <w:t>.</w:t>
      </w:r>
      <w:r w:rsidRPr="00326A48">
        <w:rPr>
          <w:rStyle w:val="mediumtext1"/>
          <w:sz w:val="21"/>
          <w:szCs w:val="21"/>
        </w:rPr>
        <w:t xml:space="preserve">5 </w:t>
      </w:r>
      <w:r w:rsidRPr="00326A48">
        <w:rPr>
          <w:rStyle w:val="mediumtext1"/>
          <w:rFonts w:hAnsi="SimSun"/>
          <w:sz w:val="21"/>
          <w:szCs w:val="21"/>
          <w:lang w:eastAsia="zh-CN"/>
        </w:rPr>
        <w:t>万兰特，供</w:t>
      </w:r>
      <w:r w:rsidRPr="00326A48">
        <w:rPr>
          <w:rStyle w:val="mediumtext1"/>
          <w:sz w:val="21"/>
          <w:szCs w:val="21"/>
          <w:lang w:val="fr-CH" w:eastAsia="zh-CN"/>
        </w:rPr>
        <w:t>8</w:t>
      </w:r>
      <w:r w:rsidRPr="00326A48">
        <w:rPr>
          <w:rStyle w:val="mediumtext1"/>
          <w:rFonts w:hAnsi="SimSun"/>
          <w:sz w:val="21"/>
          <w:szCs w:val="21"/>
          <w:lang w:val="fr-CH" w:eastAsia="zh-CN"/>
        </w:rPr>
        <w:t>名妇女用于开办持续经营的小食店</w:t>
      </w:r>
      <w:r w:rsidRPr="00326A48">
        <w:rPr>
          <w:rStyle w:val="mediumtext1"/>
          <w:rFonts w:hAnsi="SimSun"/>
          <w:sz w:val="21"/>
          <w:szCs w:val="21"/>
          <w:lang w:eastAsia="zh-CN"/>
        </w:rPr>
        <w:t>；为</w:t>
      </w:r>
      <w:r w:rsidRPr="00326A48">
        <w:rPr>
          <w:rStyle w:val="mediumtext1"/>
          <w:rFonts w:ascii="SimSun" w:hAnsi="SimSun"/>
          <w:sz w:val="21"/>
          <w:szCs w:val="21"/>
          <w:lang w:eastAsia="zh-CN"/>
        </w:rPr>
        <w:t>“</w:t>
      </w:r>
      <w:r w:rsidRPr="00326A48">
        <w:rPr>
          <w:rStyle w:val="mediumtext1"/>
          <w:sz w:val="21"/>
          <w:szCs w:val="21"/>
        </w:rPr>
        <w:t>Bulletrap</w:t>
      </w:r>
      <w:r w:rsidRPr="00326A48">
        <w:rPr>
          <w:rStyle w:val="mediumtext1"/>
          <w:rFonts w:hAnsi="SimSun"/>
          <w:sz w:val="21"/>
          <w:szCs w:val="21"/>
        </w:rPr>
        <w:t>菜园</w:t>
      </w:r>
      <w:r w:rsidRPr="00326A48">
        <w:rPr>
          <w:rStyle w:val="mediumtext1"/>
          <w:rFonts w:ascii="SimSun" w:hAnsi="SimSun"/>
          <w:sz w:val="21"/>
          <w:szCs w:val="21"/>
          <w:lang w:eastAsia="zh-CN"/>
        </w:rPr>
        <w:t>”</w:t>
      </w:r>
      <w:r w:rsidRPr="00326A48">
        <w:rPr>
          <w:rStyle w:val="mediumtext1"/>
          <w:rFonts w:hAnsi="SimSun"/>
          <w:sz w:val="21"/>
          <w:szCs w:val="21"/>
          <w:lang w:eastAsia="zh-CN"/>
        </w:rPr>
        <w:t>提供了</w:t>
      </w:r>
      <w:r w:rsidRPr="00326A48">
        <w:rPr>
          <w:rStyle w:val="mediumtext1"/>
          <w:sz w:val="21"/>
          <w:szCs w:val="21"/>
          <w:lang w:eastAsia="zh-CN"/>
        </w:rPr>
        <w:t>42</w:t>
      </w:r>
      <w:r w:rsidRPr="00326A48">
        <w:rPr>
          <w:rStyle w:val="mediumtext1"/>
          <w:rFonts w:hAnsi="SimSun"/>
          <w:sz w:val="21"/>
          <w:szCs w:val="21"/>
          <w:lang w:eastAsia="zh-CN"/>
        </w:rPr>
        <w:t>万兰特，供项目参与</w:t>
      </w:r>
      <w:r w:rsidRPr="00326A48">
        <w:rPr>
          <w:rStyle w:val="mediumtext1"/>
          <w:rFonts w:hAnsi="SimSun"/>
          <w:sz w:val="21"/>
          <w:szCs w:val="21"/>
        </w:rPr>
        <w:t>者</w:t>
      </w:r>
      <w:r w:rsidRPr="00326A48">
        <w:rPr>
          <w:rStyle w:val="mediumtext1"/>
          <w:rFonts w:hAnsi="SimSun"/>
          <w:sz w:val="21"/>
          <w:szCs w:val="21"/>
          <w:lang w:eastAsia="zh-CN"/>
        </w:rPr>
        <w:t>用于</w:t>
      </w:r>
      <w:r w:rsidRPr="00326A48">
        <w:rPr>
          <w:rStyle w:val="mediumtext1"/>
          <w:rFonts w:hAnsi="SimSun"/>
          <w:sz w:val="21"/>
          <w:szCs w:val="21"/>
        </w:rPr>
        <w:t>管理自家</w:t>
      </w:r>
      <w:r w:rsidRPr="00326A48">
        <w:rPr>
          <w:rStyle w:val="mediumtext1"/>
          <w:rFonts w:hAnsi="SimSun"/>
          <w:sz w:val="21"/>
          <w:szCs w:val="21"/>
          <w:lang w:eastAsia="zh-CN"/>
        </w:rPr>
        <w:t>菜</w:t>
      </w:r>
      <w:r w:rsidRPr="00326A48">
        <w:rPr>
          <w:rStyle w:val="mediumtext1"/>
          <w:rFonts w:hAnsi="SimSun"/>
          <w:sz w:val="21"/>
          <w:szCs w:val="21"/>
        </w:rPr>
        <w:t>园</w:t>
      </w:r>
      <w:r w:rsidRPr="00326A48">
        <w:rPr>
          <w:rStyle w:val="mediumtext1"/>
          <w:rFonts w:hAnsi="SimSun"/>
          <w:sz w:val="21"/>
          <w:szCs w:val="21"/>
          <w:lang w:eastAsia="zh-CN"/>
        </w:rPr>
        <w:t>并向社会</w:t>
      </w:r>
      <w:r w:rsidRPr="00326A48">
        <w:rPr>
          <w:rStyle w:val="mediumtext1"/>
          <w:rFonts w:hAnsi="SimSun"/>
          <w:sz w:val="21"/>
          <w:szCs w:val="21"/>
        </w:rPr>
        <w:t>出售</w:t>
      </w:r>
      <w:r w:rsidRPr="00326A48">
        <w:rPr>
          <w:rStyle w:val="mediumtext1"/>
          <w:rFonts w:hAnsi="SimSun"/>
          <w:sz w:val="21"/>
          <w:szCs w:val="21"/>
          <w:lang w:eastAsia="zh-CN"/>
        </w:rPr>
        <w:t>其</w:t>
      </w:r>
      <w:r w:rsidRPr="00326A48">
        <w:rPr>
          <w:rStyle w:val="mediumtext1"/>
          <w:rFonts w:hAnsi="SimSun"/>
          <w:sz w:val="21"/>
          <w:szCs w:val="21"/>
        </w:rPr>
        <w:t>产品</w:t>
      </w:r>
      <w:r w:rsidRPr="00326A48">
        <w:rPr>
          <w:rStyle w:val="mediumtext1"/>
          <w:rFonts w:hAnsi="SimSun"/>
          <w:sz w:val="21"/>
          <w:szCs w:val="21"/>
          <w:lang w:eastAsia="zh-CN"/>
        </w:rPr>
        <w:t>。</w:t>
      </w:r>
      <w:r w:rsidRPr="00326A48">
        <w:rPr>
          <w:rStyle w:val="FootnoteReference1"/>
          <w:color w:val="auto"/>
          <w:sz w:val="21"/>
          <w:szCs w:val="21"/>
        </w:rPr>
        <w:footnoteReference w:id="123"/>
      </w:r>
      <w:r w:rsidRPr="00326A48">
        <w:rPr>
          <w:sz w:val="21"/>
          <w:szCs w:val="21"/>
        </w:rPr>
        <w:t xml:space="preserve"> </w:t>
      </w:r>
    </w:p>
    <w:p w:rsidR="00543526" w:rsidRPr="00326A48" w:rsidRDefault="00E2392F" w:rsidP="000A7A63">
      <w:pPr>
        <w:tabs>
          <w:tab w:val="left" w:pos="525"/>
        </w:tabs>
        <w:snapToGrid w:val="0"/>
        <w:spacing w:after="240" w:line="360" w:lineRule="exact"/>
        <w:rPr>
          <w:rFonts w:ascii="Times New Roman"/>
          <w:b/>
          <w:i/>
          <w:szCs w:val="21"/>
        </w:rPr>
      </w:pPr>
      <w:r w:rsidRPr="00326A48">
        <w:rPr>
          <w:rFonts w:ascii="Times New Roman"/>
          <w:szCs w:val="21"/>
        </w:rPr>
        <w:t>14.17</w:t>
      </w:r>
      <w:r w:rsidRPr="00326A48">
        <w:rPr>
          <w:rStyle w:val="shorttext1"/>
          <w:rFonts w:ascii="Times New Roman"/>
          <w:sz w:val="21"/>
          <w:szCs w:val="21"/>
        </w:rPr>
        <w:t xml:space="preserve"> </w:t>
      </w:r>
      <w:r w:rsidRPr="00326A48">
        <w:rPr>
          <w:rStyle w:val="shorttext1"/>
          <w:rFonts w:ascii="Times New Roman" w:hAnsi="SimSun"/>
          <w:sz w:val="21"/>
          <w:szCs w:val="21"/>
        </w:rPr>
        <w:t>《公共工程扩大方案》以及其他南非扶贫方案也都特别关注农村妇女的经济赋权问题。这为妇女成为建筑企业家，为其他人找到道路工程等公共工程工作创造了机会，过去这些工作只提供给男子。在</w:t>
      </w:r>
      <w:r w:rsidRPr="00326A48">
        <w:rPr>
          <w:rStyle w:val="mediumtext1"/>
          <w:rFonts w:hAnsi="SimSun"/>
          <w:kern w:val="0"/>
          <w:sz w:val="21"/>
          <w:szCs w:val="21"/>
          <w:lang w:val="nl-NL"/>
        </w:rPr>
        <w:t>“</w:t>
      </w:r>
      <w:r w:rsidRPr="00326A48">
        <w:rPr>
          <w:rStyle w:val="mediumtext1"/>
          <w:kern w:val="0"/>
          <w:sz w:val="21"/>
          <w:szCs w:val="21"/>
          <w:lang w:val="nl-NL"/>
        </w:rPr>
        <w:t>就业条款</w:t>
      </w:r>
      <w:r w:rsidRPr="00326A48">
        <w:rPr>
          <w:rStyle w:val="mediumtext1"/>
          <w:rFonts w:hAnsi="SimSun"/>
          <w:kern w:val="0"/>
          <w:sz w:val="21"/>
          <w:szCs w:val="21"/>
          <w:lang w:val="nl-NL"/>
        </w:rPr>
        <w:t>”</w:t>
      </w:r>
      <w:r w:rsidRPr="00326A48">
        <w:rPr>
          <w:rStyle w:val="mediumtext1"/>
          <w:kern w:val="0"/>
          <w:sz w:val="21"/>
          <w:szCs w:val="21"/>
          <w:lang w:val="nl-NL"/>
        </w:rPr>
        <w:t>下</w:t>
      </w:r>
      <w:r w:rsidRPr="00326A48">
        <w:rPr>
          <w:rStyle w:val="shorttext1"/>
          <w:rFonts w:ascii="Times New Roman" w:hAnsi="SimSun"/>
          <w:sz w:val="21"/>
          <w:szCs w:val="21"/>
        </w:rPr>
        <w:t>也已提到过这一点</w:t>
      </w:r>
      <w:r w:rsidR="00681432" w:rsidRPr="00326A48">
        <w:rPr>
          <w:rStyle w:val="shorttext1"/>
          <w:rFonts w:ascii="Times New Roman" w:hAnsi="SimSun"/>
          <w:sz w:val="21"/>
          <w:szCs w:val="21"/>
        </w:rPr>
        <w:t>。</w:t>
      </w:r>
    </w:p>
    <w:p w:rsidR="00543526" w:rsidRPr="00326A48" w:rsidRDefault="00E2392F" w:rsidP="000A7A63">
      <w:pPr>
        <w:tabs>
          <w:tab w:val="left" w:pos="525"/>
        </w:tabs>
        <w:snapToGrid w:val="0"/>
        <w:spacing w:after="240" w:line="360" w:lineRule="exact"/>
        <w:rPr>
          <w:rFonts w:ascii="Times New Roman"/>
          <w:szCs w:val="21"/>
        </w:rPr>
      </w:pPr>
      <w:r w:rsidRPr="00326A48">
        <w:rPr>
          <w:rFonts w:ascii="Times New Roman"/>
          <w:szCs w:val="21"/>
        </w:rPr>
        <w:t>14.18</w:t>
      </w:r>
      <w:r w:rsidRPr="00326A48">
        <w:rPr>
          <w:rStyle w:val="mediumtext1"/>
          <w:rFonts w:ascii="Times New Roman" w:hAnsi="SimSun"/>
          <w:sz w:val="21"/>
          <w:szCs w:val="21"/>
        </w:rPr>
        <w:t>南非政府审查了提供发展资金的标准和基础设施，为扩大农村妇女和人民取得信贷及其他形式融资的机会做出特别规定。这包括修改</w:t>
      </w:r>
      <w:r w:rsidRPr="00326A48">
        <w:rPr>
          <w:rStyle w:val="mediumtext1"/>
          <w:rFonts w:ascii="Times New Roman"/>
          <w:sz w:val="21"/>
          <w:szCs w:val="21"/>
        </w:rPr>
        <w:t>1998</w:t>
      </w:r>
      <w:r w:rsidRPr="00326A48">
        <w:rPr>
          <w:rStyle w:val="mediumtext1"/>
          <w:rFonts w:ascii="Times New Roman" w:hAnsi="SimSun"/>
          <w:sz w:val="21"/>
          <w:szCs w:val="21"/>
        </w:rPr>
        <w:t>年《土地银行法修正案》（</w:t>
      </w:r>
      <w:r w:rsidRPr="00326A48">
        <w:rPr>
          <w:rStyle w:val="mediumtext1"/>
          <w:rFonts w:ascii="Times New Roman"/>
          <w:sz w:val="21"/>
          <w:szCs w:val="21"/>
        </w:rPr>
        <w:t>1998</w:t>
      </w:r>
      <w:r w:rsidRPr="00326A48">
        <w:rPr>
          <w:rStyle w:val="mediumtext1"/>
          <w:rFonts w:ascii="Times New Roman" w:hAnsi="SimSun"/>
          <w:sz w:val="21"/>
          <w:szCs w:val="21"/>
        </w:rPr>
        <w:t>年第</w:t>
      </w:r>
      <w:r w:rsidRPr="00326A48">
        <w:rPr>
          <w:rStyle w:val="mediumtext1"/>
          <w:rFonts w:ascii="Times New Roman"/>
          <w:sz w:val="21"/>
          <w:szCs w:val="21"/>
        </w:rPr>
        <w:t>21</w:t>
      </w:r>
      <w:r w:rsidRPr="00326A48">
        <w:rPr>
          <w:rStyle w:val="mediumtext1"/>
          <w:rFonts w:ascii="Times New Roman" w:hAnsi="SimSun"/>
          <w:sz w:val="21"/>
          <w:szCs w:val="21"/>
        </w:rPr>
        <w:t>号法案）。</w:t>
      </w:r>
      <w:r w:rsidRPr="00326A48">
        <w:rPr>
          <w:rStyle w:val="FootnoteReference1"/>
          <w:rFonts w:ascii="Times New Roman"/>
          <w:color w:val="auto"/>
          <w:szCs w:val="21"/>
        </w:rPr>
        <w:footnoteReference w:id="124"/>
      </w:r>
      <w:r w:rsidRPr="00326A48">
        <w:rPr>
          <w:rStyle w:val="mediumtext1"/>
          <w:rFonts w:ascii="Times New Roman" w:hAnsi="SimSun"/>
          <w:sz w:val="21"/>
          <w:szCs w:val="21"/>
        </w:rPr>
        <w:t>私营部门增强农村妇女能力的各种努力，使政府的这些措施得到加强。一项提高了农村妇女地位的持久经济赋权措施，就是妇女发展银行，</w:t>
      </w:r>
      <w:r w:rsidRPr="00326A48">
        <w:rPr>
          <w:rStyle w:val="FootnoteReference1"/>
          <w:rFonts w:ascii="Times New Roman"/>
          <w:color w:val="auto"/>
          <w:szCs w:val="21"/>
        </w:rPr>
        <w:footnoteReference w:id="125"/>
      </w:r>
      <w:r w:rsidRPr="00326A48">
        <w:rPr>
          <w:rStyle w:val="mediumtext1"/>
          <w:rFonts w:ascii="Times New Roman" w:hAnsi="SimSun"/>
          <w:sz w:val="21"/>
          <w:szCs w:val="21"/>
        </w:rPr>
        <w:t>它专门为农村妇女提供小额信贷。</w:t>
      </w:r>
    </w:p>
    <w:p w:rsidR="00543526" w:rsidRPr="00326A48" w:rsidRDefault="00E2392F" w:rsidP="000A7A63">
      <w:pPr>
        <w:tabs>
          <w:tab w:val="left" w:pos="525"/>
        </w:tabs>
        <w:snapToGrid w:val="0"/>
        <w:spacing w:after="240" w:line="360" w:lineRule="exact"/>
        <w:rPr>
          <w:rFonts w:ascii="Times New Roman"/>
          <w:szCs w:val="21"/>
        </w:rPr>
      </w:pPr>
      <w:r w:rsidRPr="00326A48">
        <w:rPr>
          <w:rFonts w:ascii="Times New Roman"/>
          <w:szCs w:val="21"/>
        </w:rPr>
        <w:t>14.19</w:t>
      </w:r>
      <w:r w:rsidRPr="00326A48">
        <w:rPr>
          <w:rFonts w:ascii="Times New Roman" w:hAnsi="SimSun"/>
          <w:szCs w:val="21"/>
        </w:rPr>
        <w:t>诸</w:t>
      </w:r>
      <w:r w:rsidRPr="00326A48">
        <w:rPr>
          <w:rStyle w:val="shorttext1"/>
          <w:rFonts w:ascii="Times New Roman" w:hAnsi="SimSun"/>
          <w:sz w:val="21"/>
          <w:szCs w:val="21"/>
        </w:rPr>
        <w:t>如快速取得供水、卫生设施、电气化、电话设施和教育的发展措施，对提高妇女特别是农村地区妇女的生活质量和经济能力，也具有积极的资产分派效果</w:t>
      </w:r>
      <w:r w:rsidR="00681432" w:rsidRPr="00326A48">
        <w:rPr>
          <w:rStyle w:val="shorttext1"/>
          <w:rFonts w:ascii="Times New Roman" w:hAnsi="SimSun"/>
          <w:sz w:val="21"/>
          <w:szCs w:val="21"/>
        </w:rPr>
        <w:t>。</w:t>
      </w:r>
    </w:p>
    <w:p w:rsidR="00543526" w:rsidRPr="00326A48" w:rsidRDefault="00E2392F" w:rsidP="000A7A63">
      <w:pPr>
        <w:pBdr>
          <w:top w:val="single" w:sz="12" w:space="0" w:color="000000"/>
          <w:left w:val="single" w:sz="12" w:space="0" w:color="000000"/>
          <w:bottom w:val="single" w:sz="12" w:space="0" w:color="000000"/>
          <w:right w:val="single" w:sz="12" w:space="0" w:color="000000"/>
        </w:pBdr>
        <w:tabs>
          <w:tab w:val="left" w:pos="525"/>
        </w:tabs>
        <w:spacing w:after="240" w:line="360" w:lineRule="exact"/>
        <w:rPr>
          <w:rFonts w:ascii="Times New Roman" w:eastAsia="SimHei"/>
          <w:szCs w:val="21"/>
        </w:rPr>
      </w:pPr>
      <w:r w:rsidRPr="00326A48">
        <w:rPr>
          <w:rFonts w:ascii="Times New Roman" w:eastAsia="SimHei"/>
          <w:szCs w:val="21"/>
        </w:rPr>
        <w:t>第</w:t>
      </w:r>
      <w:r w:rsidRPr="00326A48">
        <w:rPr>
          <w:rFonts w:ascii="Times New Roman" w:eastAsia="SimHei"/>
          <w:szCs w:val="21"/>
        </w:rPr>
        <w:t xml:space="preserve">14 (b) </w:t>
      </w:r>
      <w:r w:rsidRPr="00326A48">
        <w:rPr>
          <w:rFonts w:ascii="Times New Roman" w:eastAsia="SimHei"/>
          <w:szCs w:val="21"/>
        </w:rPr>
        <w:t>条：农村发展</w:t>
      </w:r>
    </w:p>
    <w:p w:rsidR="00543526" w:rsidRPr="00326A48" w:rsidRDefault="00E2392F" w:rsidP="000A7A63">
      <w:pPr>
        <w:tabs>
          <w:tab w:val="left" w:pos="525"/>
        </w:tabs>
        <w:snapToGrid w:val="0"/>
        <w:spacing w:after="240" w:line="360" w:lineRule="exact"/>
        <w:rPr>
          <w:rFonts w:ascii="Times New Roman" w:eastAsia="SimHei"/>
          <w:szCs w:val="21"/>
        </w:rPr>
      </w:pPr>
      <w:r w:rsidRPr="00326A48">
        <w:rPr>
          <w:rFonts w:ascii="Times New Roman" w:eastAsia="SimHei" w:hAnsi="SimSun"/>
          <w:szCs w:val="21"/>
        </w:rPr>
        <w:t>第</w:t>
      </w:r>
      <w:r w:rsidRPr="00326A48">
        <w:rPr>
          <w:rFonts w:ascii="Times New Roman" w:eastAsia="SimHei"/>
          <w:szCs w:val="21"/>
        </w:rPr>
        <w:t xml:space="preserve">14 (b) (1) </w:t>
      </w:r>
      <w:r w:rsidRPr="00326A48">
        <w:rPr>
          <w:rFonts w:ascii="Times New Roman" w:eastAsia="SimHei" w:hAnsi="SimSun"/>
          <w:szCs w:val="21"/>
        </w:rPr>
        <w:t>条：参与发展规划与实施</w:t>
      </w:r>
    </w:p>
    <w:p w:rsidR="00E2392F" w:rsidRPr="00326A48" w:rsidRDefault="00E2392F" w:rsidP="000A7A63">
      <w:pPr>
        <w:pStyle w:val="Footer1"/>
        <w:tabs>
          <w:tab w:val="left" w:pos="525"/>
        </w:tabs>
        <w:snapToGrid w:val="0"/>
        <w:spacing w:after="240" w:line="360" w:lineRule="exact"/>
        <w:ind w:left="2"/>
        <w:jc w:val="both"/>
        <w:rPr>
          <w:rFonts w:ascii="Times New Roman" w:eastAsia="SimSun" w:hAnsi="Times New Roman"/>
          <w:color w:val="auto"/>
          <w:sz w:val="21"/>
          <w:szCs w:val="21"/>
        </w:rPr>
      </w:pPr>
      <w:r w:rsidRPr="00326A48">
        <w:rPr>
          <w:rFonts w:ascii="Times New Roman" w:eastAsia="SimSun" w:hAnsi="Times New Roman"/>
          <w:color w:val="auto"/>
          <w:sz w:val="21"/>
          <w:szCs w:val="21"/>
          <w:lang w:eastAsia="zh-CN"/>
        </w:rPr>
        <w:t xml:space="preserve">14.20 </w:t>
      </w:r>
      <w:r w:rsidRPr="00326A48">
        <w:rPr>
          <w:rFonts w:ascii="Times New Roman" w:eastAsia="SimSun" w:hAnsi="SimSun"/>
          <w:color w:val="auto"/>
          <w:sz w:val="21"/>
          <w:szCs w:val="21"/>
          <w:lang w:val="zh-CN" w:eastAsia="zh-CN"/>
        </w:rPr>
        <w:t>南非已采取各种立法和政策措施，确保妇女全面参与各层面、各阶段的发展规划与实施。在这方面值得一提的是地方政府的规定：</w:t>
      </w:r>
      <w:r w:rsidRPr="00326A48">
        <w:rPr>
          <w:rFonts w:ascii="Times New Roman" w:eastAsia="SimSun" w:hAnsi="Times New Roman"/>
          <w:color w:val="auto"/>
          <w:sz w:val="21"/>
          <w:szCs w:val="21"/>
          <w:lang w:val="zh-CN" w:eastAsia="zh-CN"/>
        </w:rPr>
        <w:t>2000</w:t>
      </w:r>
      <w:r w:rsidRPr="00326A48">
        <w:rPr>
          <w:rFonts w:ascii="Times New Roman" w:eastAsia="SimSun" w:hAnsi="SimSun"/>
          <w:color w:val="auto"/>
          <w:sz w:val="21"/>
          <w:szCs w:val="21"/>
          <w:lang w:val="zh-CN" w:eastAsia="zh-CN"/>
        </w:rPr>
        <w:t>年《市政系统法》（</w:t>
      </w:r>
      <w:r w:rsidRPr="00326A48">
        <w:rPr>
          <w:rFonts w:ascii="Times New Roman" w:eastAsia="SimSun" w:hAnsi="Times New Roman"/>
          <w:color w:val="auto"/>
          <w:sz w:val="21"/>
          <w:szCs w:val="21"/>
          <w:lang w:val="zh-CN" w:eastAsia="zh-CN"/>
        </w:rPr>
        <w:t>2000</w:t>
      </w:r>
      <w:r w:rsidRPr="00326A48">
        <w:rPr>
          <w:rFonts w:ascii="Times New Roman" w:eastAsia="SimSun" w:hAnsi="SimSun"/>
          <w:color w:val="auto"/>
          <w:sz w:val="21"/>
          <w:szCs w:val="21"/>
          <w:lang w:val="zh-CN" w:eastAsia="zh-CN"/>
        </w:rPr>
        <w:t>年第</w:t>
      </w:r>
      <w:r w:rsidRPr="00326A48">
        <w:rPr>
          <w:rFonts w:ascii="Times New Roman" w:eastAsia="SimSun" w:hAnsi="Times New Roman"/>
          <w:color w:val="auto"/>
          <w:sz w:val="21"/>
          <w:szCs w:val="21"/>
          <w:lang w:val="zh-CN" w:eastAsia="zh-CN"/>
        </w:rPr>
        <w:t>32</w:t>
      </w:r>
      <w:r w:rsidRPr="00326A48">
        <w:rPr>
          <w:rFonts w:ascii="Times New Roman" w:eastAsia="SimSun" w:hAnsi="SimSun"/>
          <w:color w:val="auto"/>
          <w:sz w:val="21"/>
          <w:szCs w:val="21"/>
          <w:lang w:val="zh-CN" w:eastAsia="zh-CN"/>
        </w:rPr>
        <w:t>号法案）规定了妇女的公平代表权并在制定、实施和监测综合发展计划时考虑到了妇女的发展问题</w:t>
      </w:r>
      <w:r w:rsidR="00681432" w:rsidRPr="00326A48">
        <w:rPr>
          <w:rFonts w:ascii="Times New Roman" w:eastAsia="SimSun" w:hAnsi="SimSun"/>
          <w:color w:val="auto"/>
          <w:sz w:val="21"/>
          <w:szCs w:val="21"/>
          <w:lang w:val="zh-CN" w:eastAsia="zh-CN"/>
        </w:rPr>
        <w:t>。</w:t>
      </w:r>
    </w:p>
    <w:p w:rsidR="00E2392F" w:rsidRPr="00326A48" w:rsidRDefault="00E2392F" w:rsidP="000A7A63">
      <w:pPr>
        <w:pStyle w:val="NormalWeb1"/>
        <w:tabs>
          <w:tab w:val="left" w:pos="525"/>
        </w:tabs>
        <w:snapToGrid w:val="0"/>
        <w:spacing w:before="0" w:beforeAutospacing="0" w:after="240" w:afterAutospacing="0" w:line="360" w:lineRule="exact"/>
        <w:jc w:val="both"/>
        <w:rPr>
          <w:b/>
          <w:sz w:val="21"/>
          <w:szCs w:val="21"/>
        </w:rPr>
      </w:pPr>
      <w:r w:rsidRPr="00326A48">
        <w:rPr>
          <w:sz w:val="21"/>
          <w:szCs w:val="21"/>
          <w:lang w:eastAsia="zh-CN"/>
        </w:rPr>
        <w:t xml:space="preserve">14.21 </w:t>
      </w:r>
      <w:r w:rsidRPr="00326A48">
        <w:rPr>
          <w:rFonts w:hAnsi="SimSun"/>
          <w:sz w:val="21"/>
          <w:szCs w:val="21"/>
          <w:lang w:val="zh-CN" w:eastAsia="zh-CN"/>
        </w:rPr>
        <w:t>政府的粮食保障政策指令也要求让妇女参与环境影响研究并在研究中考虑到她们的环境需求。环保措施谋求维护女性的本土知识体系，并保证她们从有关知识的商品化中获益。</w:t>
      </w:r>
    </w:p>
    <w:p w:rsidR="00543526" w:rsidRPr="00326A48" w:rsidRDefault="00586EF1" w:rsidP="000A7A63">
      <w:pPr>
        <w:tabs>
          <w:tab w:val="left" w:pos="525"/>
        </w:tabs>
        <w:snapToGrid w:val="0"/>
        <w:spacing w:after="240" w:line="360" w:lineRule="exact"/>
        <w:rPr>
          <w:rFonts w:ascii="Times New Roman" w:eastAsia="SimHei"/>
          <w:szCs w:val="21"/>
        </w:rPr>
      </w:pPr>
      <w:r w:rsidRPr="00326A48">
        <w:rPr>
          <w:rFonts w:ascii="Times New Roman" w:eastAsia="SimHei" w:hAnsi="SimSun"/>
          <w:szCs w:val="21"/>
        </w:rPr>
        <w:br w:type="page"/>
      </w:r>
      <w:r w:rsidR="00E2392F" w:rsidRPr="00326A48">
        <w:rPr>
          <w:rFonts w:ascii="Times New Roman" w:eastAsia="SimHei" w:hAnsi="SimSun"/>
          <w:szCs w:val="21"/>
        </w:rPr>
        <w:t>妇女与环境</w:t>
      </w:r>
    </w:p>
    <w:p w:rsidR="00E2392F" w:rsidRPr="00326A48" w:rsidRDefault="00E2392F" w:rsidP="000A7A63">
      <w:pPr>
        <w:tabs>
          <w:tab w:val="left" w:pos="525"/>
        </w:tabs>
        <w:snapToGrid w:val="0"/>
        <w:spacing w:after="240" w:line="360" w:lineRule="exact"/>
        <w:rPr>
          <w:rFonts w:ascii="Times New Roman"/>
          <w:szCs w:val="21"/>
        </w:rPr>
      </w:pPr>
      <w:r w:rsidRPr="00326A48">
        <w:rPr>
          <w:rFonts w:ascii="Times New Roman"/>
          <w:szCs w:val="21"/>
        </w:rPr>
        <w:t xml:space="preserve">14.22 </w:t>
      </w:r>
      <w:r w:rsidRPr="00326A48">
        <w:rPr>
          <w:rFonts w:ascii="Times New Roman" w:hAnsi="SimSun"/>
          <w:szCs w:val="21"/>
        </w:rPr>
        <w:t>有关环境问题的</w:t>
      </w:r>
      <w:r w:rsidRPr="00326A48">
        <w:rPr>
          <w:rFonts w:ascii="Times New Roman" w:hAnsi="SimSun"/>
          <w:szCs w:val="21"/>
          <w:lang w:val="zh-CN"/>
        </w:rPr>
        <w:t>立法和政策承认妇女为重要的主要利益攸关</w:t>
      </w:r>
      <w:r w:rsidR="00A777AF" w:rsidRPr="00326A48">
        <w:rPr>
          <w:rFonts w:ascii="Times New Roman" w:hAnsi="SimSun" w:hint="eastAsia"/>
          <w:szCs w:val="21"/>
          <w:lang w:val="zh-CN"/>
        </w:rPr>
        <w:t>方</w:t>
      </w:r>
      <w:r w:rsidRPr="00326A48">
        <w:rPr>
          <w:rFonts w:ascii="Times New Roman" w:hAnsi="SimSun"/>
          <w:szCs w:val="21"/>
          <w:lang w:val="zh-CN"/>
        </w:rPr>
        <w:t>，并因此就赋予妇女权力问题做出规定。将享有环境可持续发展的权利写入《宪法》，彰显出可持续利用南非自然资源的重要性</w:t>
      </w:r>
      <w:r w:rsidR="00681432" w:rsidRPr="00326A48">
        <w:rPr>
          <w:rFonts w:ascii="Times New Roman" w:hAnsi="SimSun"/>
          <w:szCs w:val="21"/>
          <w:lang w:val="zh-CN"/>
        </w:rPr>
        <w:t>。</w:t>
      </w:r>
    </w:p>
    <w:p w:rsidR="00543526" w:rsidRPr="00326A48" w:rsidRDefault="00E2392F" w:rsidP="000A7A63">
      <w:pPr>
        <w:tabs>
          <w:tab w:val="left" w:pos="525"/>
        </w:tabs>
        <w:snapToGrid w:val="0"/>
        <w:spacing w:after="240" w:line="360" w:lineRule="exact"/>
        <w:rPr>
          <w:rFonts w:ascii="Times New Roman"/>
          <w:szCs w:val="21"/>
        </w:rPr>
      </w:pPr>
      <w:r w:rsidRPr="00326A48">
        <w:rPr>
          <w:rFonts w:ascii="Times New Roman"/>
          <w:szCs w:val="21"/>
        </w:rPr>
        <w:t>14.23</w:t>
      </w:r>
      <w:r w:rsidRPr="00326A48">
        <w:rPr>
          <w:rFonts w:ascii="Times New Roman" w:hAnsi="SimSun"/>
          <w:szCs w:val="21"/>
        </w:rPr>
        <w:t>南非政府</w:t>
      </w:r>
      <w:r w:rsidRPr="00326A48">
        <w:rPr>
          <w:rStyle w:val="mediumtext1"/>
          <w:rFonts w:ascii="Times New Roman" w:hAnsi="SimSun"/>
          <w:sz w:val="21"/>
          <w:szCs w:val="21"/>
        </w:rPr>
        <w:t>在提交可持续发展委员会的实施计划中称，可持续发展问题世界首脑会议的成果应有利于所有人，特别是妇女、青年、儿童和脆弱群体。</w:t>
      </w:r>
      <w:r w:rsidRPr="00326A48">
        <w:rPr>
          <w:rStyle w:val="mediumtext1"/>
          <w:rFonts w:ascii="Times New Roman"/>
          <w:sz w:val="21"/>
          <w:szCs w:val="21"/>
        </w:rPr>
        <w:t>2002</w:t>
      </w:r>
      <w:r w:rsidRPr="00326A48">
        <w:rPr>
          <w:rStyle w:val="mediumtext1"/>
          <w:rFonts w:ascii="Times New Roman" w:hAnsi="SimSun"/>
          <w:sz w:val="21"/>
          <w:szCs w:val="21"/>
        </w:rPr>
        <w:t>年约翰内斯堡首脑会议的成果印证了南非政府的承诺，即确保将妇女赋权和性别平等纳入</w:t>
      </w:r>
      <w:r w:rsidR="00A777AF" w:rsidRPr="00326A48">
        <w:rPr>
          <w:rStyle w:val="mediumtext1"/>
          <w:rFonts w:ascii="Times New Roman" w:hAnsi="SimSun" w:hint="eastAsia"/>
          <w:sz w:val="21"/>
          <w:szCs w:val="21"/>
        </w:rPr>
        <w:t>《</w:t>
      </w:r>
      <w:r w:rsidRPr="00326A48">
        <w:rPr>
          <w:rStyle w:val="mediumtext1"/>
          <w:rFonts w:ascii="Times New Roman"/>
          <w:sz w:val="21"/>
          <w:szCs w:val="21"/>
        </w:rPr>
        <w:t>21</w:t>
      </w:r>
      <w:r w:rsidRPr="00326A48">
        <w:rPr>
          <w:rStyle w:val="mediumtext1"/>
          <w:rFonts w:ascii="Times New Roman" w:hAnsi="SimSun"/>
          <w:sz w:val="21"/>
          <w:szCs w:val="21"/>
        </w:rPr>
        <w:t>世纪议程</w:t>
      </w:r>
      <w:r w:rsidR="00A777AF" w:rsidRPr="00326A48">
        <w:rPr>
          <w:rStyle w:val="mediumtext1"/>
          <w:rFonts w:ascii="Times New Roman" w:hAnsi="SimSun" w:hint="eastAsia"/>
          <w:sz w:val="21"/>
          <w:szCs w:val="21"/>
        </w:rPr>
        <w:t>》</w:t>
      </w:r>
      <w:r w:rsidRPr="00326A48">
        <w:rPr>
          <w:rStyle w:val="mediumtext1"/>
          <w:rFonts w:ascii="Times New Roman" w:hAnsi="SimSun"/>
          <w:sz w:val="21"/>
          <w:szCs w:val="21"/>
        </w:rPr>
        <w:t>、千年发展目标和</w:t>
      </w:r>
      <w:r w:rsidR="00A777AF" w:rsidRPr="00326A48">
        <w:rPr>
          <w:rStyle w:val="mediumtext1"/>
          <w:rFonts w:ascii="Times New Roman" w:hAnsi="SimSun" w:hint="eastAsia"/>
          <w:sz w:val="21"/>
          <w:szCs w:val="21"/>
        </w:rPr>
        <w:t>《</w:t>
      </w:r>
      <w:r w:rsidRPr="00326A48">
        <w:rPr>
          <w:rStyle w:val="mediumtext1"/>
          <w:rFonts w:ascii="Times New Roman" w:hAnsi="SimSun"/>
          <w:sz w:val="21"/>
          <w:szCs w:val="21"/>
        </w:rPr>
        <w:t>约翰内斯堡执行计划</w:t>
      </w:r>
      <w:r w:rsidR="00A777AF" w:rsidRPr="00326A48">
        <w:rPr>
          <w:rStyle w:val="mediumtext1"/>
          <w:rFonts w:ascii="Times New Roman" w:hAnsi="SimSun" w:hint="eastAsia"/>
          <w:sz w:val="21"/>
          <w:szCs w:val="21"/>
        </w:rPr>
        <w:t>》</w:t>
      </w:r>
      <w:r w:rsidRPr="00326A48">
        <w:rPr>
          <w:rStyle w:val="mediumtext1"/>
          <w:rFonts w:ascii="Times New Roman" w:hAnsi="SimSun"/>
          <w:sz w:val="21"/>
          <w:szCs w:val="21"/>
        </w:rPr>
        <w:t>范围内的所有活动之中。</w:t>
      </w:r>
    </w:p>
    <w:p w:rsidR="00543526" w:rsidRPr="00326A48" w:rsidRDefault="00E2392F" w:rsidP="000A7A63">
      <w:pPr>
        <w:tabs>
          <w:tab w:val="left" w:pos="525"/>
        </w:tabs>
        <w:snapToGrid w:val="0"/>
        <w:spacing w:after="240" w:line="360" w:lineRule="exact"/>
        <w:rPr>
          <w:rFonts w:ascii="Times New Roman"/>
          <w:szCs w:val="21"/>
        </w:rPr>
      </w:pPr>
      <w:r w:rsidRPr="00326A48">
        <w:rPr>
          <w:rFonts w:ascii="Times New Roman"/>
          <w:szCs w:val="21"/>
        </w:rPr>
        <w:t>14.24 1998</w:t>
      </w:r>
      <w:r w:rsidRPr="00326A48">
        <w:rPr>
          <w:rFonts w:ascii="Times New Roman" w:hAnsi="SimSun"/>
          <w:szCs w:val="21"/>
        </w:rPr>
        <w:t>年《国家环境管理法》</w:t>
      </w:r>
      <w:r w:rsidRPr="00326A48">
        <w:rPr>
          <w:rFonts w:ascii="Times New Roman"/>
          <w:szCs w:val="21"/>
        </w:rPr>
        <w:t>(1998</w:t>
      </w:r>
      <w:r w:rsidRPr="00326A48">
        <w:rPr>
          <w:rFonts w:ascii="Times New Roman" w:hAnsi="SimSun"/>
          <w:szCs w:val="21"/>
        </w:rPr>
        <w:t>年第</w:t>
      </w:r>
      <w:r w:rsidRPr="00326A48">
        <w:rPr>
          <w:rFonts w:ascii="Times New Roman"/>
          <w:szCs w:val="21"/>
        </w:rPr>
        <w:t>107</w:t>
      </w:r>
      <w:r w:rsidRPr="00326A48">
        <w:rPr>
          <w:rFonts w:ascii="Times New Roman" w:hAnsi="SimSun"/>
          <w:szCs w:val="21"/>
        </w:rPr>
        <w:t>号法案</w:t>
      </w:r>
      <w:r w:rsidRPr="00326A48">
        <w:rPr>
          <w:rFonts w:ascii="Times New Roman"/>
          <w:szCs w:val="21"/>
        </w:rPr>
        <w:t xml:space="preserve">) </w:t>
      </w:r>
      <w:r w:rsidRPr="00326A48">
        <w:rPr>
          <w:rFonts w:ascii="Times New Roman" w:hAnsi="SimSun"/>
          <w:szCs w:val="21"/>
          <w:lang w:val="zh-CN"/>
        </w:rPr>
        <w:t>承认妇女和青年在环境管理中发挥的作用并鼓励他们参与。南非环境政策框架强调了妇女在环境管理中的作用。《环境管理白皮书》优先支持妇女、残疾人等群体参与设计、规划和实施环境教育与能力建设方案和项目</w:t>
      </w:r>
      <w:r w:rsidR="00681432" w:rsidRPr="00326A48">
        <w:rPr>
          <w:rFonts w:ascii="Times New Roman" w:hAnsi="SimSun"/>
          <w:szCs w:val="21"/>
          <w:lang w:val="zh-CN"/>
        </w:rPr>
        <w:t>。</w:t>
      </w:r>
    </w:p>
    <w:p w:rsidR="00543526" w:rsidRPr="00326A48" w:rsidRDefault="00E2392F" w:rsidP="000A7A63">
      <w:pPr>
        <w:tabs>
          <w:tab w:val="left" w:pos="525"/>
        </w:tabs>
        <w:snapToGrid w:val="0"/>
        <w:spacing w:after="240" w:line="360" w:lineRule="exact"/>
        <w:rPr>
          <w:rFonts w:ascii="Times New Roman"/>
          <w:szCs w:val="21"/>
        </w:rPr>
      </w:pPr>
      <w:r w:rsidRPr="00326A48">
        <w:rPr>
          <w:rFonts w:ascii="Times New Roman"/>
          <w:szCs w:val="21"/>
        </w:rPr>
        <w:t>14.25</w:t>
      </w:r>
      <w:r w:rsidRPr="00326A48">
        <w:rPr>
          <w:rFonts w:ascii="Times New Roman" w:hAnsi="SimSun"/>
          <w:szCs w:val="21"/>
        </w:rPr>
        <w:t>《</w:t>
      </w:r>
      <w:r w:rsidRPr="00326A48">
        <w:rPr>
          <w:rStyle w:val="mediumtext1"/>
          <w:rFonts w:ascii="Times New Roman" w:hAnsi="SimSun"/>
          <w:sz w:val="21"/>
          <w:szCs w:val="21"/>
        </w:rPr>
        <w:t>国家生物多样性战略》和《行动计划》，通过确保可持续利用与开发南非丰富的自然资源，使妇女间接受益。妇女被确定为扶贫和赋予经济能力方案和项目的受益者。此外，渔业改革战略通过支持该行业的女企业家，对增强妇女的经济能力起到了一定作用。</w:t>
      </w:r>
    </w:p>
    <w:p w:rsidR="00543526" w:rsidRPr="00326A48" w:rsidRDefault="00E2392F" w:rsidP="000A7A63">
      <w:pPr>
        <w:tabs>
          <w:tab w:val="left" w:pos="525"/>
        </w:tabs>
        <w:snapToGrid w:val="0"/>
        <w:spacing w:after="240" w:line="360" w:lineRule="exact"/>
        <w:rPr>
          <w:rFonts w:ascii="Times New Roman"/>
          <w:szCs w:val="21"/>
        </w:rPr>
      </w:pPr>
      <w:r w:rsidRPr="00326A48">
        <w:rPr>
          <w:rFonts w:ascii="Times New Roman"/>
          <w:szCs w:val="21"/>
        </w:rPr>
        <w:t xml:space="preserve">14.26 </w:t>
      </w:r>
      <w:r w:rsidRPr="00326A48">
        <w:rPr>
          <w:rFonts w:ascii="Times New Roman" w:hAnsi="SimSun"/>
          <w:szCs w:val="21"/>
          <w:lang w:val="zh-CN"/>
        </w:rPr>
        <w:t>环境事务与旅游部通过其执行机构</w:t>
      </w:r>
      <w:r w:rsidRPr="00326A48">
        <w:rPr>
          <w:rFonts w:ascii="Times New Roman"/>
          <w:szCs w:val="21"/>
          <w:lang w:val="zh-CN"/>
        </w:rPr>
        <w:t>“</w:t>
      </w:r>
      <w:r w:rsidRPr="00326A48">
        <w:rPr>
          <w:rFonts w:ascii="Times New Roman" w:hAnsi="SimSun"/>
          <w:szCs w:val="21"/>
          <w:lang w:val="zh-CN"/>
        </w:rPr>
        <w:t>南非国家公园</w:t>
      </w:r>
      <w:r w:rsidRPr="00326A48">
        <w:rPr>
          <w:rFonts w:ascii="Times New Roman"/>
          <w:szCs w:val="21"/>
          <w:lang w:val="zh-CN"/>
        </w:rPr>
        <w:t>”</w:t>
      </w:r>
      <w:r w:rsidRPr="00326A48">
        <w:rPr>
          <w:rFonts w:ascii="Times New Roman" w:hAnsi="SimSun"/>
          <w:szCs w:val="21"/>
          <w:lang w:val="zh-CN"/>
        </w:rPr>
        <w:t>的各种战略，特别推动妇女参与合作社管理、公平使用自然资源并利益均摊。</w:t>
      </w:r>
    </w:p>
    <w:p w:rsidR="00543526" w:rsidRPr="00326A48" w:rsidRDefault="00E2392F" w:rsidP="000A7A63">
      <w:pPr>
        <w:tabs>
          <w:tab w:val="left" w:pos="525"/>
        </w:tabs>
        <w:snapToGrid w:val="0"/>
        <w:spacing w:after="240" w:line="360" w:lineRule="exact"/>
        <w:rPr>
          <w:rFonts w:ascii="Times New Roman"/>
          <w:i/>
          <w:szCs w:val="21"/>
        </w:rPr>
      </w:pPr>
      <w:r w:rsidRPr="00326A48">
        <w:rPr>
          <w:rFonts w:ascii="Times New Roman"/>
          <w:szCs w:val="21"/>
        </w:rPr>
        <w:t xml:space="preserve">14.27 </w:t>
      </w:r>
      <w:r w:rsidRPr="00326A48">
        <w:rPr>
          <w:rFonts w:ascii="Times New Roman" w:hAnsi="SimSun"/>
          <w:szCs w:val="21"/>
        </w:rPr>
        <w:t>环境事务与旅游部的扶贫方案着重开发基于社区的旅游项目。到</w:t>
      </w:r>
      <w:r w:rsidRPr="00326A48">
        <w:rPr>
          <w:rFonts w:ascii="Times New Roman"/>
          <w:szCs w:val="21"/>
        </w:rPr>
        <w:t>2004</w:t>
      </w:r>
      <w:r w:rsidRPr="00326A48">
        <w:rPr>
          <w:rFonts w:ascii="Times New Roman" w:hAnsi="SimSun"/>
          <w:szCs w:val="21"/>
        </w:rPr>
        <w:t>年，</w:t>
      </w:r>
      <w:r w:rsidRPr="00326A48">
        <w:rPr>
          <w:rFonts w:ascii="Times New Roman" w:hAnsi="SimSun"/>
          <w:szCs w:val="21"/>
          <w:lang w:val="zh-CN"/>
        </w:rPr>
        <w:t>已创造了</w:t>
      </w:r>
      <w:r w:rsidRPr="00326A48">
        <w:rPr>
          <w:rFonts w:ascii="Times New Roman"/>
          <w:szCs w:val="21"/>
          <w:lang w:val="zh-CN"/>
        </w:rPr>
        <w:t xml:space="preserve">34 632 </w:t>
      </w:r>
      <w:r w:rsidRPr="00326A48">
        <w:rPr>
          <w:rFonts w:ascii="Times New Roman" w:hAnsi="SimSun"/>
          <w:szCs w:val="21"/>
          <w:lang w:val="zh-CN"/>
        </w:rPr>
        <w:t>个临时职位，其中妇女占据</w:t>
      </w:r>
      <w:r w:rsidRPr="00326A48">
        <w:rPr>
          <w:rFonts w:ascii="Times New Roman"/>
          <w:szCs w:val="21"/>
          <w:lang w:val="zh-CN"/>
        </w:rPr>
        <w:t>45%</w:t>
      </w:r>
      <w:r w:rsidRPr="00326A48">
        <w:rPr>
          <w:rFonts w:ascii="Times New Roman" w:hAnsi="SimSun"/>
          <w:szCs w:val="21"/>
          <w:lang w:val="zh-CN"/>
        </w:rPr>
        <w:t>，青年占据</w:t>
      </w:r>
      <w:r w:rsidRPr="00326A48">
        <w:rPr>
          <w:rFonts w:ascii="Times New Roman"/>
          <w:szCs w:val="21"/>
          <w:lang w:val="zh-CN"/>
        </w:rPr>
        <w:t>22%</w:t>
      </w:r>
      <w:r w:rsidRPr="00326A48">
        <w:rPr>
          <w:rFonts w:ascii="Times New Roman" w:hAnsi="SimSun"/>
          <w:szCs w:val="21"/>
          <w:lang w:val="zh-CN"/>
        </w:rPr>
        <w:t>，残疾人占据</w:t>
      </w:r>
      <w:r w:rsidRPr="00326A48">
        <w:rPr>
          <w:rFonts w:ascii="Times New Roman"/>
          <w:szCs w:val="21"/>
          <w:lang w:val="zh-CN"/>
        </w:rPr>
        <w:t>2%</w:t>
      </w:r>
      <w:r w:rsidR="00681432" w:rsidRPr="00326A48">
        <w:rPr>
          <w:rFonts w:ascii="Times New Roman" w:hAnsi="SimSun"/>
          <w:szCs w:val="21"/>
          <w:lang w:val="zh-CN"/>
        </w:rPr>
        <w:t>。</w:t>
      </w:r>
      <w:r w:rsidRPr="00326A48">
        <w:rPr>
          <w:rFonts w:ascii="Times New Roman" w:hAnsi="SimSun"/>
          <w:szCs w:val="21"/>
          <w:lang w:val="zh-CN"/>
        </w:rPr>
        <w:t>另外，还创造了</w:t>
      </w:r>
      <w:r w:rsidRPr="00326A48">
        <w:rPr>
          <w:rFonts w:ascii="Times New Roman"/>
          <w:szCs w:val="21"/>
          <w:lang w:val="zh-CN"/>
        </w:rPr>
        <w:t>2 324</w:t>
      </w:r>
      <w:r w:rsidRPr="00326A48">
        <w:rPr>
          <w:rFonts w:ascii="Times New Roman" w:hAnsi="SimSun"/>
          <w:szCs w:val="21"/>
          <w:lang w:val="zh-CN"/>
        </w:rPr>
        <w:t>个长期职位，其中妇女占据</w:t>
      </w:r>
      <w:r w:rsidRPr="00326A48">
        <w:rPr>
          <w:rFonts w:ascii="Times New Roman"/>
          <w:szCs w:val="21"/>
          <w:lang w:val="zh-CN"/>
        </w:rPr>
        <w:t>45%</w:t>
      </w:r>
      <w:r w:rsidRPr="00326A48">
        <w:rPr>
          <w:rFonts w:ascii="Times New Roman" w:hAnsi="SimSun"/>
          <w:szCs w:val="21"/>
          <w:lang w:val="zh-CN"/>
        </w:rPr>
        <w:t>（青年占据</w:t>
      </w:r>
      <w:r w:rsidRPr="00326A48">
        <w:rPr>
          <w:rFonts w:ascii="Times New Roman"/>
          <w:szCs w:val="21"/>
          <w:lang w:val="zh-CN"/>
        </w:rPr>
        <w:t>15%</w:t>
      </w:r>
      <w:r w:rsidRPr="00326A48">
        <w:rPr>
          <w:rFonts w:ascii="Times New Roman" w:hAnsi="SimSun"/>
          <w:szCs w:val="21"/>
          <w:lang w:val="zh-CN"/>
        </w:rPr>
        <w:t>），并提供了</w:t>
      </w:r>
      <w:r w:rsidRPr="00326A48">
        <w:rPr>
          <w:rFonts w:ascii="Times New Roman"/>
          <w:szCs w:val="21"/>
          <w:lang w:val="zh-CN"/>
        </w:rPr>
        <w:t>10</w:t>
      </w:r>
      <w:r w:rsidRPr="00326A48">
        <w:rPr>
          <w:rFonts w:ascii="Times New Roman" w:hAnsi="SimSun"/>
          <w:szCs w:val="21"/>
          <w:lang w:val="zh-CN"/>
        </w:rPr>
        <w:t>天时间的培训。迄今为止，已有</w:t>
      </w:r>
      <w:r w:rsidRPr="00326A48">
        <w:rPr>
          <w:rFonts w:ascii="Times New Roman"/>
          <w:szCs w:val="21"/>
          <w:lang w:val="zh-CN"/>
        </w:rPr>
        <w:t>29 672</w:t>
      </w:r>
      <w:r w:rsidRPr="00326A48">
        <w:rPr>
          <w:rFonts w:ascii="Times New Roman" w:hAnsi="SimSun"/>
          <w:szCs w:val="21"/>
          <w:lang w:val="zh-CN"/>
        </w:rPr>
        <w:t>人接受了识字、</w:t>
      </w:r>
      <w:r w:rsidRPr="00326A48">
        <w:rPr>
          <w:rFonts w:ascii="Times New Roman"/>
          <w:szCs w:val="21"/>
          <w:lang w:val="zh-CN"/>
        </w:rPr>
        <w:t xml:space="preserve"> </w:t>
      </w:r>
      <w:r w:rsidRPr="00326A48">
        <w:rPr>
          <w:rFonts w:ascii="Times New Roman" w:hAnsi="SimSun"/>
          <w:szCs w:val="21"/>
          <w:lang w:val="zh-CN"/>
        </w:rPr>
        <w:t>算术和生活技能培训。南非政府打算到</w:t>
      </w:r>
      <w:r w:rsidRPr="00326A48">
        <w:rPr>
          <w:rFonts w:ascii="Times New Roman"/>
          <w:szCs w:val="21"/>
          <w:lang w:val="zh-CN"/>
        </w:rPr>
        <w:t>2007</w:t>
      </w:r>
      <w:r w:rsidRPr="00326A48">
        <w:rPr>
          <w:rFonts w:ascii="Times New Roman" w:hAnsi="SimSun"/>
          <w:szCs w:val="21"/>
          <w:lang w:val="zh-CN"/>
        </w:rPr>
        <w:t>年通过这一方案创造</w:t>
      </w:r>
      <w:r w:rsidRPr="00326A48">
        <w:rPr>
          <w:rFonts w:ascii="Times New Roman"/>
          <w:szCs w:val="21"/>
          <w:lang w:val="zh-CN"/>
        </w:rPr>
        <w:t>67 300</w:t>
      </w:r>
      <w:r w:rsidRPr="00326A48">
        <w:rPr>
          <w:rFonts w:ascii="Times New Roman" w:hAnsi="SimSun"/>
          <w:szCs w:val="21"/>
          <w:lang w:val="zh-CN"/>
        </w:rPr>
        <w:t>个职位并提供</w:t>
      </w:r>
      <w:r w:rsidRPr="00326A48">
        <w:rPr>
          <w:rFonts w:ascii="Times New Roman"/>
          <w:szCs w:val="21"/>
          <w:lang w:val="zh-CN"/>
        </w:rPr>
        <w:t>740 300</w:t>
      </w:r>
      <w:r w:rsidRPr="00326A48">
        <w:rPr>
          <w:rFonts w:ascii="Times New Roman" w:hAnsi="SimSun"/>
          <w:szCs w:val="21"/>
          <w:lang w:val="zh-CN"/>
        </w:rPr>
        <w:t>个培训日，同时利用生物多样性与生态可持续发展保护工作为穷人和非熟练工人提供就业机会和收入，其中半数受益者将是妇女，</w:t>
      </w:r>
      <w:r w:rsidRPr="00326A48">
        <w:rPr>
          <w:rFonts w:ascii="Times New Roman"/>
          <w:szCs w:val="21"/>
          <w:lang w:val="zh-CN"/>
        </w:rPr>
        <w:t>30%</w:t>
      </w:r>
      <w:r w:rsidRPr="00326A48">
        <w:rPr>
          <w:rFonts w:ascii="Times New Roman" w:hAnsi="SimSun"/>
          <w:szCs w:val="21"/>
          <w:lang w:val="zh-CN"/>
        </w:rPr>
        <w:t>是青年。</w:t>
      </w:r>
    </w:p>
    <w:p w:rsidR="00E2392F" w:rsidRPr="00326A48" w:rsidRDefault="00E2392F" w:rsidP="000A7A63">
      <w:pPr>
        <w:pStyle w:val="BodyText1"/>
        <w:tabs>
          <w:tab w:val="left" w:pos="525"/>
        </w:tabs>
        <w:spacing w:after="240" w:line="360" w:lineRule="exact"/>
        <w:jc w:val="both"/>
        <w:rPr>
          <w:rFonts w:ascii="Times New Roman" w:eastAsia="SimSun" w:hAnsi="Times New Roman"/>
          <w:color w:val="auto"/>
          <w:sz w:val="21"/>
          <w:szCs w:val="21"/>
        </w:rPr>
      </w:pPr>
      <w:r w:rsidRPr="00326A48">
        <w:rPr>
          <w:rFonts w:ascii="Times New Roman" w:eastAsia="SimSun" w:hAnsi="Times New Roman"/>
          <w:color w:val="auto"/>
          <w:sz w:val="21"/>
          <w:szCs w:val="21"/>
          <w:lang w:eastAsia="zh-CN"/>
        </w:rPr>
        <w:t xml:space="preserve">14.28 </w:t>
      </w:r>
      <w:r w:rsidRPr="00326A48">
        <w:rPr>
          <w:rFonts w:ascii="Times New Roman" w:eastAsia="SimSun" w:hAnsi="SimSun"/>
          <w:color w:val="auto"/>
          <w:sz w:val="21"/>
          <w:szCs w:val="21"/>
          <w:lang w:eastAsia="zh-CN"/>
        </w:rPr>
        <w:t>《</w:t>
      </w:r>
      <w:r w:rsidRPr="00326A48">
        <w:rPr>
          <w:rFonts w:ascii="Times New Roman" w:eastAsia="SimSun" w:hAnsi="SimSun"/>
          <w:color w:val="auto"/>
          <w:sz w:val="21"/>
          <w:szCs w:val="21"/>
          <w:lang w:val="zh-CN" w:eastAsia="zh-CN"/>
        </w:rPr>
        <w:t>水资源工作方案》的目的是通过清除入侵的外来植物物种创造就业机会，在促进</w:t>
      </w:r>
      <w:r w:rsidR="007C2C14" w:rsidRPr="00326A48">
        <w:rPr>
          <w:rFonts w:ascii="Times New Roman" w:eastAsia="SimSun" w:hAnsi="SimSun"/>
          <w:color w:val="auto"/>
          <w:sz w:val="21"/>
          <w:szCs w:val="21"/>
          <w:lang w:val="zh-CN" w:eastAsia="zh-CN"/>
        </w:rPr>
        <w:t>其他</w:t>
      </w:r>
      <w:r w:rsidRPr="00326A48">
        <w:rPr>
          <w:rFonts w:ascii="Times New Roman" w:eastAsia="SimSun" w:hAnsi="SimSun"/>
          <w:color w:val="auto"/>
          <w:sz w:val="21"/>
          <w:szCs w:val="21"/>
          <w:lang w:val="zh-CN" w:eastAsia="zh-CN"/>
        </w:rPr>
        <w:t>下</w:t>
      </w:r>
      <w:r w:rsidR="00A777AF" w:rsidRPr="00326A48">
        <w:rPr>
          <w:rFonts w:ascii="Times New Roman" w:eastAsia="SimSun" w:hAnsi="SimSun" w:hint="eastAsia"/>
          <w:color w:val="auto"/>
          <w:sz w:val="21"/>
          <w:szCs w:val="21"/>
          <w:lang w:val="zh-CN" w:eastAsia="zh-CN"/>
        </w:rPr>
        <w:t>游</w:t>
      </w:r>
      <w:r w:rsidRPr="00326A48">
        <w:rPr>
          <w:rFonts w:ascii="Times New Roman" w:eastAsia="SimSun" w:hAnsi="SimSun"/>
          <w:color w:val="auto"/>
          <w:sz w:val="21"/>
          <w:szCs w:val="21"/>
          <w:lang w:val="zh-CN" w:eastAsia="zh-CN"/>
        </w:rPr>
        <w:t>经济活动中提高用水保障。该方案每年都从贫困农村地区聘用大约</w:t>
      </w:r>
      <w:r w:rsidRPr="00326A48">
        <w:rPr>
          <w:rFonts w:ascii="Times New Roman" w:eastAsia="SimSun" w:hAnsi="Times New Roman"/>
          <w:color w:val="auto"/>
          <w:sz w:val="21"/>
          <w:szCs w:val="21"/>
          <w:lang w:val="zh-CN" w:eastAsia="zh-CN"/>
        </w:rPr>
        <w:t>24 000</w:t>
      </w:r>
      <w:r w:rsidRPr="00326A48">
        <w:rPr>
          <w:rFonts w:ascii="Times New Roman" w:eastAsia="SimSun" w:hAnsi="SimSun"/>
          <w:color w:val="auto"/>
          <w:sz w:val="21"/>
          <w:szCs w:val="21"/>
          <w:lang w:val="zh-CN" w:eastAsia="zh-CN"/>
        </w:rPr>
        <w:t>人，其中</w:t>
      </w:r>
      <w:r w:rsidRPr="00326A48">
        <w:rPr>
          <w:rFonts w:ascii="Times New Roman" w:eastAsia="SimSun" w:hAnsi="Times New Roman"/>
          <w:color w:val="auto"/>
          <w:sz w:val="21"/>
          <w:szCs w:val="21"/>
          <w:lang w:val="zh-CN" w:eastAsia="zh-CN"/>
        </w:rPr>
        <w:t>54</w:t>
      </w:r>
      <w:r w:rsidR="005F40C0" w:rsidRPr="00326A48">
        <w:rPr>
          <w:rFonts w:ascii="Times New Roman" w:eastAsia="SimSun" w:hAnsi="Times New Roman"/>
          <w:color w:val="auto"/>
          <w:sz w:val="21"/>
          <w:szCs w:val="21"/>
          <w:lang w:val="zh-CN" w:eastAsia="zh-CN"/>
        </w:rPr>
        <w:t>%</w:t>
      </w:r>
      <w:r w:rsidRPr="00326A48">
        <w:rPr>
          <w:rFonts w:ascii="Times New Roman" w:eastAsia="SimSun" w:hAnsi="SimSun"/>
          <w:color w:val="auto"/>
          <w:sz w:val="21"/>
          <w:szCs w:val="21"/>
          <w:lang w:val="zh-CN" w:eastAsia="zh-CN"/>
        </w:rPr>
        <w:t>是妇女，</w:t>
      </w:r>
      <w:r w:rsidRPr="00326A48">
        <w:rPr>
          <w:rFonts w:ascii="Times New Roman" w:eastAsia="SimSun" w:hAnsi="Times New Roman"/>
          <w:color w:val="auto"/>
          <w:sz w:val="21"/>
          <w:szCs w:val="21"/>
          <w:lang w:val="zh-CN" w:eastAsia="zh-CN"/>
        </w:rPr>
        <w:t>26</w:t>
      </w:r>
      <w:r w:rsidR="005F40C0" w:rsidRPr="00326A48">
        <w:rPr>
          <w:rFonts w:ascii="Times New Roman" w:eastAsia="SimSun" w:hAnsi="Times New Roman"/>
          <w:color w:val="auto"/>
          <w:sz w:val="21"/>
          <w:szCs w:val="21"/>
          <w:lang w:val="zh-CN" w:eastAsia="zh-CN"/>
        </w:rPr>
        <w:t>%</w:t>
      </w:r>
      <w:r w:rsidRPr="00326A48">
        <w:rPr>
          <w:rFonts w:ascii="Times New Roman" w:eastAsia="SimSun" w:hAnsi="SimSun"/>
          <w:color w:val="auto"/>
          <w:sz w:val="21"/>
          <w:szCs w:val="21"/>
          <w:lang w:val="zh-CN" w:eastAsia="zh-CN"/>
        </w:rPr>
        <w:t>是青年。南非政府通过部际合作开发了一个将生殖健康和生活技能培训与对项目参与者及其社区的服务融为一体的模式。该方案的一项副业为个人开办自己的企业利用外来植物制造家具创造了机会，受益者大多数是失业人士，主要是妇女</w:t>
      </w:r>
      <w:r w:rsidR="00681432" w:rsidRPr="00326A48">
        <w:rPr>
          <w:rFonts w:ascii="Times New Roman" w:eastAsia="SimSun" w:hAnsi="SimSun"/>
          <w:color w:val="auto"/>
          <w:sz w:val="21"/>
          <w:szCs w:val="21"/>
          <w:lang w:val="zh-CN" w:eastAsia="zh-CN"/>
        </w:rPr>
        <w:t>。</w:t>
      </w:r>
    </w:p>
    <w:p w:rsidR="00543526" w:rsidRPr="00326A48" w:rsidRDefault="00E2392F" w:rsidP="000A7A63">
      <w:pPr>
        <w:widowControl w:val="0"/>
        <w:tabs>
          <w:tab w:val="left" w:pos="525"/>
        </w:tabs>
        <w:spacing w:after="240" w:line="360" w:lineRule="exact"/>
        <w:rPr>
          <w:rFonts w:ascii="Times New Roman"/>
          <w:szCs w:val="21"/>
        </w:rPr>
      </w:pPr>
      <w:r w:rsidRPr="00326A48">
        <w:rPr>
          <w:rFonts w:ascii="Times New Roman"/>
          <w:szCs w:val="21"/>
        </w:rPr>
        <w:t xml:space="preserve">14.29 </w:t>
      </w:r>
      <w:r w:rsidRPr="00326A48">
        <w:rPr>
          <w:rFonts w:ascii="Times New Roman" w:hAnsi="SimSun"/>
          <w:vanish/>
          <w:szCs w:val="21"/>
        </w:rPr>
        <w:t>度</w:t>
      </w:r>
      <w:r w:rsidRPr="00326A48">
        <w:rPr>
          <w:rFonts w:ascii="Times New Roman"/>
          <w:vanish/>
          <w:szCs w:val="21"/>
        </w:rPr>
        <w:t>004</w:t>
      </w:r>
      <w:r w:rsidRPr="00326A48">
        <w:rPr>
          <w:rFonts w:ascii="Times New Roman" w:hAnsi="SimSun"/>
          <w:vanish/>
          <w:szCs w:val="21"/>
        </w:rPr>
        <w:t>府通过了一个</w:t>
      </w:r>
      <w:r w:rsidRPr="00326A48">
        <w:rPr>
          <w:rFonts w:ascii="Times New Roman"/>
          <w:vanish/>
          <w:szCs w:val="21"/>
        </w:rPr>
        <w:t xml:space="preserve"> &amp; Turbo</w:t>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vanish/>
          <w:szCs w:val="21"/>
        </w:rPr>
        <w:pgNum/>
      </w:r>
      <w:r w:rsidRPr="00326A48">
        <w:rPr>
          <w:rFonts w:ascii="Times New Roman"/>
          <w:szCs w:val="21"/>
        </w:rPr>
        <w:t>2004</w:t>
      </w:r>
      <w:r w:rsidRPr="00326A48">
        <w:rPr>
          <w:rFonts w:ascii="Times New Roman" w:hAnsi="SimSun"/>
          <w:szCs w:val="21"/>
        </w:rPr>
        <w:t>年《国家环境管理生物多样性法》（</w:t>
      </w:r>
      <w:r w:rsidRPr="00326A48">
        <w:rPr>
          <w:rFonts w:ascii="Times New Roman"/>
          <w:szCs w:val="21"/>
        </w:rPr>
        <w:t>2004</w:t>
      </w:r>
      <w:r w:rsidRPr="00326A48">
        <w:rPr>
          <w:rFonts w:ascii="Times New Roman" w:hAnsi="SimSun"/>
          <w:szCs w:val="21"/>
        </w:rPr>
        <w:t>年第</w:t>
      </w:r>
      <w:r w:rsidRPr="00326A48">
        <w:rPr>
          <w:rFonts w:ascii="Times New Roman"/>
          <w:szCs w:val="21"/>
        </w:rPr>
        <w:t>10</w:t>
      </w:r>
      <w:r w:rsidRPr="00326A48">
        <w:rPr>
          <w:rFonts w:ascii="Times New Roman" w:hAnsi="SimSun"/>
          <w:szCs w:val="21"/>
        </w:rPr>
        <w:t>号法案）管理涉及土著生物资源的生物勘察问题，并且特别规定各利益攸关方应公正公平地分享生物勘察所产生的利益。该法特别保护那些对生物资源具有传统用途和知识的土著社区的利益。最近就有两个涉及土著知识和用途的生物勘察协议的例子。探索与创新研究中心（</w:t>
      </w:r>
      <w:r w:rsidRPr="00326A48">
        <w:rPr>
          <w:rFonts w:ascii="Times New Roman"/>
          <w:szCs w:val="21"/>
        </w:rPr>
        <w:t>CSIR</w:t>
      </w:r>
      <w:r w:rsidRPr="00326A48">
        <w:rPr>
          <w:rFonts w:ascii="Times New Roman" w:hAnsi="SimSun"/>
          <w:szCs w:val="21"/>
        </w:rPr>
        <w:t>）与一个</w:t>
      </w:r>
      <w:r w:rsidRPr="00326A48">
        <w:rPr>
          <w:rFonts w:ascii="Times New Roman"/>
          <w:szCs w:val="21"/>
        </w:rPr>
        <w:t>10</w:t>
      </w:r>
      <w:r w:rsidRPr="00326A48">
        <w:rPr>
          <w:rFonts w:ascii="Times New Roman" w:hAnsi="SimSun"/>
          <w:szCs w:val="21"/>
        </w:rPr>
        <w:t>人传统治疗师小组达成协议。根据该协议，知识由治疗师为探索与创新研究中心搜集，知识的商业利用所产生的利益要支付给一家由治疗师管理的信托基金，其中许多治疗师都是妇女</w:t>
      </w:r>
      <w:r w:rsidR="00681432" w:rsidRPr="00326A48">
        <w:rPr>
          <w:rFonts w:ascii="Times New Roman" w:hAnsi="SimSun"/>
          <w:szCs w:val="21"/>
        </w:rPr>
        <w:t>。</w:t>
      </w:r>
    </w:p>
    <w:p w:rsidR="00543526" w:rsidRPr="00326A48" w:rsidRDefault="00E2392F" w:rsidP="000A7A63">
      <w:pPr>
        <w:tabs>
          <w:tab w:val="left" w:pos="525"/>
        </w:tabs>
        <w:spacing w:after="240" w:line="360" w:lineRule="exact"/>
        <w:rPr>
          <w:rFonts w:ascii="Times New Roman"/>
          <w:szCs w:val="21"/>
        </w:rPr>
      </w:pPr>
      <w:r w:rsidRPr="00326A48">
        <w:rPr>
          <w:rFonts w:ascii="Times New Roman"/>
          <w:szCs w:val="21"/>
        </w:rPr>
        <w:t xml:space="preserve">14.30 </w:t>
      </w:r>
      <w:r w:rsidRPr="00326A48">
        <w:rPr>
          <w:rFonts w:ascii="Times New Roman" w:hAnsi="SimSun"/>
          <w:szCs w:val="21"/>
        </w:rPr>
        <w:t>严峻挑战包括：</w:t>
      </w:r>
    </w:p>
    <w:p w:rsidR="00E2392F" w:rsidRPr="00326A48" w:rsidRDefault="00E2392F" w:rsidP="000A7A63">
      <w:pPr>
        <w:numPr>
          <w:ilvl w:val="0"/>
          <w:numId w:val="114"/>
        </w:numPr>
        <w:tabs>
          <w:tab w:val="clear" w:pos="360"/>
          <w:tab w:val="left" w:pos="1050"/>
        </w:tabs>
        <w:spacing w:line="360" w:lineRule="exact"/>
        <w:ind w:left="1054" w:hanging="527"/>
        <w:rPr>
          <w:rFonts w:ascii="Times New Roman"/>
          <w:szCs w:val="21"/>
        </w:rPr>
      </w:pPr>
      <w:r w:rsidRPr="00326A48">
        <w:rPr>
          <w:rFonts w:ascii="Times New Roman" w:hAnsi="SimSun"/>
          <w:szCs w:val="21"/>
        </w:rPr>
        <w:t>专门就妇女政策和方案的影响进行持续监测</w:t>
      </w:r>
      <w:r w:rsidR="00681432" w:rsidRPr="00326A48">
        <w:rPr>
          <w:rFonts w:ascii="Times New Roman" w:hAnsi="SimSun"/>
          <w:szCs w:val="21"/>
        </w:rPr>
        <w:t>；</w:t>
      </w:r>
    </w:p>
    <w:p w:rsidR="00E2392F" w:rsidRPr="00326A48" w:rsidRDefault="00E2392F" w:rsidP="000A7A63">
      <w:pPr>
        <w:numPr>
          <w:ilvl w:val="0"/>
          <w:numId w:val="114"/>
        </w:numPr>
        <w:tabs>
          <w:tab w:val="clear" w:pos="360"/>
          <w:tab w:val="left" w:pos="1050"/>
        </w:tabs>
        <w:spacing w:line="360" w:lineRule="exact"/>
        <w:ind w:left="1054" w:hanging="527"/>
        <w:rPr>
          <w:rFonts w:ascii="Times New Roman"/>
          <w:szCs w:val="21"/>
        </w:rPr>
      </w:pPr>
      <w:r w:rsidRPr="00326A48">
        <w:rPr>
          <w:rFonts w:ascii="Times New Roman" w:hAnsi="SimSun"/>
          <w:szCs w:val="21"/>
        </w:rPr>
        <w:t>具体以妇女作为干预措施的目标；</w:t>
      </w:r>
    </w:p>
    <w:p w:rsidR="00E2392F" w:rsidRPr="00326A48" w:rsidRDefault="00E2392F" w:rsidP="000A7A63">
      <w:pPr>
        <w:numPr>
          <w:ilvl w:val="0"/>
          <w:numId w:val="114"/>
        </w:numPr>
        <w:tabs>
          <w:tab w:val="clear" w:pos="360"/>
          <w:tab w:val="left" w:pos="1050"/>
        </w:tabs>
        <w:spacing w:line="360" w:lineRule="exact"/>
        <w:ind w:left="1054" w:hanging="527"/>
        <w:rPr>
          <w:rFonts w:ascii="Times New Roman"/>
          <w:szCs w:val="21"/>
        </w:rPr>
      </w:pPr>
      <w:r w:rsidRPr="00326A48">
        <w:rPr>
          <w:rFonts w:ascii="Times New Roman" w:hAnsi="SimSun"/>
          <w:szCs w:val="21"/>
        </w:rPr>
        <w:t>妇女所有企业和方案取得资金支持的途径</w:t>
      </w:r>
      <w:r w:rsidR="00681432" w:rsidRPr="00326A48">
        <w:rPr>
          <w:rFonts w:ascii="Times New Roman" w:hAnsi="SimSun"/>
          <w:szCs w:val="21"/>
        </w:rPr>
        <w:t>；</w:t>
      </w:r>
    </w:p>
    <w:p w:rsidR="00E2392F" w:rsidRPr="00326A48" w:rsidRDefault="00E2392F" w:rsidP="000A7A63">
      <w:pPr>
        <w:numPr>
          <w:ilvl w:val="0"/>
          <w:numId w:val="114"/>
        </w:numPr>
        <w:tabs>
          <w:tab w:val="clear" w:pos="360"/>
          <w:tab w:val="left" w:pos="1050"/>
        </w:tabs>
        <w:spacing w:line="360" w:lineRule="exact"/>
        <w:ind w:left="1054" w:hanging="527"/>
        <w:rPr>
          <w:rFonts w:ascii="Times New Roman"/>
          <w:szCs w:val="21"/>
        </w:rPr>
      </w:pPr>
      <w:r w:rsidRPr="00326A48">
        <w:rPr>
          <w:rFonts w:ascii="Times New Roman" w:hAnsi="SimSun"/>
          <w:szCs w:val="21"/>
        </w:rPr>
        <w:t>分配渔业权给妇女；</w:t>
      </w:r>
    </w:p>
    <w:p w:rsidR="00E2392F" w:rsidRPr="00326A48" w:rsidRDefault="00E2392F" w:rsidP="000A7A63">
      <w:pPr>
        <w:numPr>
          <w:ilvl w:val="0"/>
          <w:numId w:val="114"/>
        </w:numPr>
        <w:tabs>
          <w:tab w:val="clear" w:pos="360"/>
          <w:tab w:val="left" w:pos="1050"/>
        </w:tabs>
        <w:spacing w:line="360" w:lineRule="exact"/>
        <w:ind w:left="1054" w:hanging="527"/>
        <w:rPr>
          <w:rFonts w:ascii="Times New Roman"/>
          <w:szCs w:val="21"/>
        </w:rPr>
      </w:pPr>
      <w:r w:rsidRPr="00326A48">
        <w:rPr>
          <w:rFonts w:ascii="Times New Roman" w:hAnsi="SimSun"/>
          <w:szCs w:val="21"/>
        </w:rPr>
        <w:t>确保废物管理及空气质量管理规划工作可解决妇女的特殊需求；</w:t>
      </w:r>
    </w:p>
    <w:p w:rsidR="00543526" w:rsidRPr="00326A48" w:rsidRDefault="00E2392F" w:rsidP="000A7A63">
      <w:pPr>
        <w:numPr>
          <w:ilvl w:val="0"/>
          <w:numId w:val="114"/>
        </w:numPr>
        <w:tabs>
          <w:tab w:val="clear" w:pos="360"/>
          <w:tab w:val="left" w:pos="1050"/>
        </w:tabs>
        <w:spacing w:after="240" w:line="360" w:lineRule="exact"/>
        <w:ind w:left="1050" w:hanging="525"/>
        <w:rPr>
          <w:rFonts w:ascii="Times New Roman"/>
          <w:szCs w:val="21"/>
        </w:rPr>
      </w:pPr>
      <w:r w:rsidRPr="00326A48">
        <w:rPr>
          <w:rFonts w:ascii="Times New Roman" w:hAnsi="SimSun"/>
          <w:szCs w:val="21"/>
        </w:rPr>
        <w:t>保障妇女在制度安排范围内（例如信托基金）有权获得涉及自然资源利用与管理活动的利益。</w:t>
      </w:r>
    </w:p>
    <w:p w:rsidR="00543526" w:rsidRPr="00326A48" w:rsidRDefault="00E2392F" w:rsidP="000A7A63">
      <w:pPr>
        <w:tabs>
          <w:tab w:val="left" w:pos="525"/>
        </w:tabs>
        <w:spacing w:after="240" w:line="360" w:lineRule="exact"/>
        <w:rPr>
          <w:rFonts w:ascii="Times New Roman" w:eastAsia="SimHei"/>
          <w:szCs w:val="21"/>
        </w:rPr>
      </w:pPr>
      <w:r w:rsidRPr="00326A48">
        <w:rPr>
          <w:rFonts w:ascii="Times New Roman" w:eastAsia="SimHei" w:hAnsi="SimSun"/>
          <w:szCs w:val="21"/>
        </w:rPr>
        <w:t>第</w:t>
      </w:r>
      <w:r w:rsidRPr="00326A48">
        <w:rPr>
          <w:rFonts w:ascii="Times New Roman" w:eastAsia="SimHei"/>
          <w:szCs w:val="21"/>
        </w:rPr>
        <w:t xml:space="preserve">14 (b) (2) </w:t>
      </w:r>
      <w:r w:rsidRPr="00326A48">
        <w:rPr>
          <w:rFonts w:ascii="Times New Roman" w:eastAsia="SimHei" w:hAnsi="SimSun"/>
          <w:szCs w:val="21"/>
        </w:rPr>
        <w:t>条：利用保健设施</w:t>
      </w:r>
    </w:p>
    <w:p w:rsidR="00543526" w:rsidRPr="00326A48" w:rsidRDefault="00E2392F" w:rsidP="000A7A63">
      <w:pPr>
        <w:tabs>
          <w:tab w:val="left" w:pos="525"/>
        </w:tabs>
        <w:spacing w:after="240" w:line="360" w:lineRule="exact"/>
        <w:rPr>
          <w:rFonts w:ascii="Times New Roman"/>
          <w:szCs w:val="21"/>
        </w:rPr>
      </w:pPr>
      <w:r w:rsidRPr="00326A48">
        <w:rPr>
          <w:rFonts w:ascii="Times New Roman"/>
          <w:szCs w:val="21"/>
        </w:rPr>
        <w:t>14.31</w:t>
      </w:r>
      <w:r w:rsidRPr="00326A48">
        <w:rPr>
          <w:rFonts w:ascii="Times New Roman" w:hAnsi="SimSun"/>
          <w:szCs w:val="21"/>
        </w:rPr>
        <w:t>政府的各项措施均以确保农村社区获得初级保健和确保获得旨在消除产妇和婴儿死亡案例的产科服务为优先重点。这包括为鼓励医生到农村地区而出台的奖励措施。为农村妇女采取的卫生保健便利措施，在第</w:t>
      </w:r>
      <w:r w:rsidRPr="00326A48">
        <w:rPr>
          <w:rFonts w:ascii="Times New Roman"/>
          <w:szCs w:val="21"/>
        </w:rPr>
        <w:t>12</w:t>
      </w:r>
      <w:r w:rsidRPr="00326A48">
        <w:rPr>
          <w:rFonts w:ascii="Times New Roman" w:hAnsi="SimSun"/>
          <w:szCs w:val="21"/>
        </w:rPr>
        <w:t>条中进行了较为详细的论述。</w:t>
      </w:r>
    </w:p>
    <w:p w:rsidR="00543526" w:rsidRPr="00326A48" w:rsidRDefault="00E2392F" w:rsidP="000A7A63">
      <w:pPr>
        <w:tabs>
          <w:tab w:val="left" w:pos="525"/>
        </w:tabs>
        <w:spacing w:after="240" w:line="360" w:lineRule="exact"/>
        <w:rPr>
          <w:rFonts w:ascii="Times New Roman" w:eastAsia="SimHei"/>
          <w:szCs w:val="21"/>
        </w:rPr>
      </w:pPr>
      <w:r w:rsidRPr="00326A48">
        <w:rPr>
          <w:rFonts w:ascii="Times New Roman" w:eastAsia="SimHei" w:hAnsi="SimSun"/>
          <w:szCs w:val="21"/>
        </w:rPr>
        <w:t>第</w:t>
      </w:r>
      <w:r w:rsidRPr="00326A48">
        <w:rPr>
          <w:rFonts w:ascii="Times New Roman" w:eastAsia="SimHei"/>
          <w:szCs w:val="21"/>
        </w:rPr>
        <w:t xml:space="preserve">14 (b) (3) </w:t>
      </w:r>
      <w:r w:rsidRPr="00326A48">
        <w:rPr>
          <w:rFonts w:ascii="Times New Roman" w:eastAsia="SimHei" w:hAnsi="SimSun"/>
          <w:szCs w:val="21"/>
        </w:rPr>
        <w:t>条：直接受益于社会保障方案</w:t>
      </w:r>
    </w:p>
    <w:p w:rsidR="00543526" w:rsidRPr="00326A48" w:rsidRDefault="00E2392F" w:rsidP="000A7A63">
      <w:pPr>
        <w:tabs>
          <w:tab w:val="left" w:pos="525"/>
        </w:tabs>
        <w:spacing w:after="240" w:line="360" w:lineRule="exact"/>
        <w:rPr>
          <w:rFonts w:ascii="Times New Roman"/>
          <w:szCs w:val="21"/>
        </w:rPr>
      </w:pPr>
      <w:r w:rsidRPr="00326A48">
        <w:rPr>
          <w:rFonts w:ascii="Times New Roman"/>
          <w:szCs w:val="21"/>
        </w:rPr>
        <w:t>14.32</w:t>
      </w:r>
      <w:r w:rsidRPr="00326A48">
        <w:rPr>
          <w:rFonts w:ascii="Times New Roman" w:hAnsi="SimSun"/>
          <w:szCs w:val="21"/>
        </w:rPr>
        <w:t>关于获得国家提供的社会保障服务（社会补助金）方面的政府措施，重在消除补助金数额与类别上的种族差异。政府于</w:t>
      </w:r>
      <w:r w:rsidRPr="00326A48">
        <w:rPr>
          <w:rFonts w:ascii="Times New Roman"/>
          <w:szCs w:val="21"/>
        </w:rPr>
        <w:t>2004</w:t>
      </w:r>
      <w:r w:rsidRPr="00326A48">
        <w:rPr>
          <w:rFonts w:ascii="Times New Roman" w:hAnsi="SimSun"/>
          <w:szCs w:val="21"/>
        </w:rPr>
        <w:t>年发起了一场大型运动，目的是帮助那些在种族隔离时代被剥夺了身份证者取得身份证。身份证十分重要，因为它们可以证实一个人的情况，并使每个人都能获得社会补助、住房和发展机会等社会服务。大多数受影响的人士都是农村的黑人居民，这些人中有不少是老年妇女、单身母亲、照看亲属子女的妇女以及残疾妇女。</w:t>
      </w:r>
      <w:r w:rsidRPr="00326A48">
        <w:rPr>
          <w:rStyle w:val="FootnoteReference1"/>
          <w:rFonts w:ascii="Times New Roman"/>
          <w:color w:val="auto"/>
          <w:szCs w:val="21"/>
        </w:rPr>
        <w:footnoteReference w:id="126"/>
      </w:r>
      <w:r w:rsidRPr="00326A48">
        <w:rPr>
          <w:rFonts w:ascii="Times New Roman"/>
          <w:szCs w:val="21"/>
        </w:rPr>
        <w:t xml:space="preserve"> </w:t>
      </w:r>
    </w:p>
    <w:p w:rsidR="00543526" w:rsidRPr="00326A48" w:rsidRDefault="00E2392F" w:rsidP="000A7A63">
      <w:pPr>
        <w:tabs>
          <w:tab w:val="left" w:pos="525"/>
        </w:tabs>
        <w:spacing w:after="240" w:line="360" w:lineRule="exact"/>
        <w:rPr>
          <w:rFonts w:ascii="Times New Roman" w:eastAsia="SimHei"/>
          <w:szCs w:val="21"/>
        </w:rPr>
      </w:pPr>
      <w:r w:rsidRPr="00326A48">
        <w:rPr>
          <w:rFonts w:ascii="Times New Roman" w:eastAsia="SimHei" w:hAnsi="SimSun"/>
          <w:szCs w:val="21"/>
        </w:rPr>
        <w:t>第</w:t>
      </w:r>
      <w:r w:rsidRPr="00326A48">
        <w:rPr>
          <w:rFonts w:ascii="Times New Roman" w:eastAsia="SimHei"/>
          <w:szCs w:val="21"/>
        </w:rPr>
        <w:t xml:space="preserve">14 (b) (4) </w:t>
      </w:r>
      <w:r w:rsidRPr="00326A48">
        <w:rPr>
          <w:rFonts w:ascii="Times New Roman" w:eastAsia="SimHei" w:hAnsi="SimSun"/>
          <w:szCs w:val="21"/>
        </w:rPr>
        <w:t>条</w:t>
      </w:r>
      <w:r w:rsidR="00681432" w:rsidRPr="00326A48">
        <w:rPr>
          <w:rFonts w:ascii="Times New Roman" w:eastAsia="SimHei" w:hAnsi="SimSun"/>
          <w:szCs w:val="21"/>
        </w:rPr>
        <w:t>：</w:t>
      </w:r>
      <w:r w:rsidRPr="00326A48">
        <w:rPr>
          <w:rFonts w:ascii="Times New Roman" w:eastAsia="SimHei" w:hAnsi="SimSun"/>
          <w:szCs w:val="21"/>
        </w:rPr>
        <w:t>教育与培训</w:t>
      </w:r>
    </w:p>
    <w:p w:rsidR="00E2392F" w:rsidRPr="00326A48" w:rsidRDefault="00E2392F" w:rsidP="000A7A63">
      <w:pPr>
        <w:tabs>
          <w:tab w:val="left" w:pos="525"/>
        </w:tabs>
        <w:spacing w:after="240" w:line="360" w:lineRule="exact"/>
        <w:rPr>
          <w:rFonts w:ascii="Times New Roman"/>
          <w:szCs w:val="21"/>
        </w:rPr>
      </w:pPr>
      <w:r w:rsidRPr="00326A48">
        <w:rPr>
          <w:rFonts w:ascii="Times New Roman"/>
          <w:szCs w:val="21"/>
        </w:rPr>
        <w:t xml:space="preserve">14.33 </w:t>
      </w:r>
      <w:r w:rsidRPr="00326A48">
        <w:rPr>
          <w:rFonts w:ascii="Times New Roman"/>
          <w:szCs w:val="21"/>
        </w:rPr>
        <w:t>对农村妇女的教育与培训依然是个老大难问题。根据一项地方市场调查，</w:t>
      </w:r>
      <w:r w:rsidRPr="00326A48">
        <w:rPr>
          <w:rStyle w:val="FootnoteReference1"/>
          <w:rFonts w:ascii="Times New Roman"/>
          <w:color w:val="auto"/>
          <w:szCs w:val="21"/>
        </w:rPr>
        <w:footnoteReference w:id="127"/>
      </w:r>
      <w:r w:rsidRPr="00326A48">
        <w:rPr>
          <w:rFonts w:ascii="Times New Roman"/>
          <w:szCs w:val="21"/>
        </w:rPr>
        <w:t>只有</w:t>
      </w:r>
      <w:r w:rsidRPr="00326A48">
        <w:rPr>
          <w:rFonts w:ascii="Times New Roman"/>
          <w:szCs w:val="21"/>
        </w:rPr>
        <w:t>15%</w:t>
      </w:r>
      <w:r w:rsidRPr="00326A48">
        <w:rPr>
          <w:rFonts w:ascii="Times New Roman"/>
          <w:szCs w:val="21"/>
        </w:rPr>
        <w:t>的农村妇女念完了中学，而城市妇女的这一比例则达到</w:t>
      </w:r>
      <w:r w:rsidRPr="00326A48">
        <w:rPr>
          <w:rFonts w:ascii="Times New Roman"/>
          <w:szCs w:val="21"/>
        </w:rPr>
        <w:t>50%</w:t>
      </w:r>
      <w:r w:rsidRPr="00326A48">
        <w:rPr>
          <w:rFonts w:ascii="Times New Roman"/>
          <w:szCs w:val="21"/>
        </w:rPr>
        <w:t>。南非在教育与培训方面实施了多种多样的特别措施，以确保农村妇女不会被排除在技能发展、见习、奖学金等措施以及加速妇女参与数学、科学和技术领域的措施之外。基础广泛的黑人经济授权政策特别提到了赋予包括农村妇女在内的农村人经济权力的特别措施。《广义黑人经济赋权政策》具体谈到赋予农村人特别是农村妇女权力的特别措施。《公共工程扩大方案》也有关于为农村妇女和社区提供专门培训机会的具体指令。</w:t>
      </w:r>
    </w:p>
    <w:p w:rsidR="00543526" w:rsidRPr="00326A48" w:rsidRDefault="00E2392F" w:rsidP="000A7A63">
      <w:pPr>
        <w:tabs>
          <w:tab w:val="left" w:pos="525"/>
        </w:tabs>
        <w:spacing w:after="240" w:line="360" w:lineRule="exact"/>
        <w:rPr>
          <w:rFonts w:ascii="Times New Roman" w:eastAsia="SimHei"/>
          <w:szCs w:val="21"/>
        </w:rPr>
      </w:pPr>
      <w:r w:rsidRPr="00326A48">
        <w:rPr>
          <w:rFonts w:ascii="Times New Roman" w:eastAsia="SimHei"/>
          <w:szCs w:val="21"/>
        </w:rPr>
        <w:t>第</w:t>
      </w:r>
      <w:r w:rsidRPr="00326A48">
        <w:rPr>
          <w:rFonts w:ascii="Times New Roman" w:eastAsia="SimHei"/>
          <w:szCs w:val="21"/>
        </w:rPr>
        <w:t xml:space="preserve">14 (b) (5) </w:t>
      </w:r>
      <w:r w:rsidRPr="00326A48">
        <w:rPr>
          <w:rFonts w:ascii="Times New Roman" w:eastAsia="SimHei"/>
          <w:szCs w:val="21"/>
        </w:rPr>
        <w:t>条：土地和农业改革以及土地安置计划</w:t>
      </w:r>
    </w:p>
    <w:p w:rsidR="009F08EF" w:rsidRPr="00326A48" w:rsidRDefault="00E2392F" w:rsidP="000A7A63">
      <w:pPr>
        <w:tabs>
          <w:tab w:val="left" w:pos="525"/>
          <w:tab w:val="num" w:pos="945"/>
        </w:tabs>
        <w:spacing w:after="240" w:line="360" w:lineRule="exact"/>
        <w:jc w:val="left"/>
        <w:rPr>
          <w:rFonts w:ascii="Times New Roman"/>
          <w:szCs w:val="21"/>
        </w:rPr>
      </w:pPr>
      <w:r w:rsidRPr="00326A48">
        <w:rPr>
          <w:rFonts w:ascii="Times New Roman"/>
          <w:szCs w:val="21"/>
        </w:rPr>
        <w:t>14.34 1994</w:t>
      </w:r>
      <w:r w:rsidRPr="00326A48">
        <w:rPr>
          <w:rFonts w:ascii="Times New Roman"/>
          <w:szCs w:val="21"/>
        </w:rPr>
        <w:t>年《归还土地权利法》</w:t>
      </w:r>
      <w:r w:rsidR="007C2C14" w:rsidRPr="00326A48">
        <w:rPr>
          <w:rFonts w:ascii="Times New Roman" w:hint="eastAsia"/>
          <w:szCs w:val="21"/>
        </w:rPr>
        <w:t>（</w:t>
      </w:r>
      <w:r w:rsidRPr="00326A48">
        <w:rPr>
          <w:rFonts w:ascii="Times New Roman"/>
          <w:szCs w:val="21"/>
        </w:rPr>
        <w:t>1994</w:t>
      </w:r>
      <w:r w:rsidRPr="00326A48">
        <w:rPr>
          <w:rFonts w:ascii="Times New Roman"/>
          <w:szCs w:val="21"/>
        </w:rPr>
        <w:t>年第</w:t>
      </w:r>
      <w:r w:rsidRPr="00326A48">
        <w:rPr>
          <w:rFonts w:ascii="Times New Roman"/>
          <w:szCs w:val="21"/>
        </w:rPr>
        <w:t>22</w:t>
      </w:r>
      <w:r w:rsidRPr="00326A48">
        <w:rPr>
          <w:rFonts w:ascii="Times New Roman"/>
          <w:szCs w:val="21"/>
        </w:rPr>
        <w:t>号法案</w:t>
      </w:r>
      <w:r w:rsidR="007C2C14" w:rsidRPr="00326A48">
        <w:rPr>
          <w:rFonts w:ascii="Times New Roman" w:hint="eastAsia"/>
          <w:szCs w:val="21"/>
        </w:rPr>
        <w:t>）</w:t>
      </w:r>
      <w:r w:rsidRPr="00326A48">
        <w:rPr>
          <w:rFonts w:ascii="Times New Roman"/>
          <w:szCs w:val="21"/>
        </w:rPr>
        <w:t>在性别方面产生了意想不到的后果。该法指出，</w:t>
      </w:r>
      <w:r w:rsidRPr="00326A48">
        <w:rPr>
          <w:rFonts w:hAnsi="SimSun"/>
          <w:szCs w:val="21"/>
        </w:rPr>
        <w:t>“应优先考虑最迫切需要的人”</w:t>
      </w:r>
      <w:r w:rsidRPr="00326A48">
        <w:rPr>
          <w:rFonts w:ascii="Times New Roman"/>
          <w:szCs w:val="21"/>
        </w:rPr>
        <w:t>，目的是将土地归还给原主人，其中大多数不是妇女。该法于</w:t>
      </w:r>
      <w:r w:rsidRPr="00326A48">
        <w:rPr>
          <w:rFonts w:ascii="Times New Roman"/>
          <w:szCs w:val="21"/>
        </w:rPr>
        <w:t>2003</w:t>
      </w:r>
      <w:r w:rsidRPr="00326A48">
        <w:rPr>
          <w:rFonts w:ascii="Times New Roman"/>
          <w:szCs w:val="21"/>
        </w:rPr>
        <w:t>年进行了修正。</w:t>
      </w:r>
      <w:r w:rsidRPr="00326A48">
        <w:rPr>
          <w:rStyle w:val="FootnoteReference1"/>
          <w:rFonts w:ascii="Times New Roman"/>
          <w:color w:val="auto"/>
          <w:szCs w:val="21"/>
        </w:rPr>
        <w:footnoteReference w:id="128"/>
      </w:r>
    </w:p>
    <w:p w:rsidR="00543526" w:rsidRPr="00326A48" w:rsidRDefault="00217C4E" w:rsidP="000A7A63">
      <w:pPr>
        <w:tabs>
          <w:tab w:val="left" w:pos="525"/>
        </w:tabs>
        <w:spacing w:after="240" w:line="360" w:lineRule="exact"/>
        <w:jc w:val="right"/>
        <w:rPr>
          <w:rFonts w:ascii="SimHei" w:eastAsia="SimHei" w:hint="eastAsia"/>
          <w:i/>
          <w:sz w:val="28"/>
          <w:szCs w:val="28"/>
        </w:rPr>
      </w:pPr>
      <w:r w:rsidRPr="00326A48">
        <w:rPr>
          <w:rFonts w:ascii="SimHei" w:eastAsia="SimHei" w:hint="eastAsia"/>
          <w:sz w:val="28"/>
          <w:szCs w:val="28"/>
        </w:rPr>
        <w:t>第四部分</w:t>
      </w:r>
    </w:p>
    <w:p w:rsidR="00543526" w:rsidRPr="00326A48" w:rsidRDefault="00217C4E" w:rsidP="000A7A63">
      <w:pPr>
        <w:tabs>
          <w:tab w:val="left" w:pos="525"/>
        </w:tabs>
        <w:spacing w:after="240" w:line="360" w:lineRule="exact"/>
        <w:rPr>
          <w:rFonts w:ascii="Times New Roman"/>
          <w:b/>
          <w:sz w:val="24"/>
          <w:szCs w:val="24"/>
        </w:rPr>
      </w:pPr>
      <w:r w:rsidRPr="00326A48">
        <w:rPr>
          <w:rFonts w:ascii="Times New Roman" w:eastAsia="SimHei"/>
          <w:sz w:val="24"/>
          <w:szCs w:val="24"/>
        </w:rPr>
        <w:t>第</w:t>
      </w:r>
      <w:r w:rsidRPr="00326A48">
        <w:rPr>
          <w:rFonts w:ascii="Times New Roman"/>
          <w:sz w:val="24"/>
          <w:szCs w:val="24"/>
        </w:rPr>
        <w:t>15</w:t>
      </w:r>
      <w:r w:rsidRPr="00326A48">
        <w:rPr>
          <w:rFonts w:ascii="Times New Roman" w:eastAsia="SimHei"/>
          <w:sz w:val="24"/>
          <w:szCs w:val="24"/>
        </w:rPr>
        <w:t>条：在公民事务中法律面前平等</w:t>
      </w:r>
    </w:p>
    <w:p w:rsidR="00543526" w:rsidRPr="00326A48" w:rsidRDefault="00217C4E" w:rsidP="000A7A63">
      <w:pPr>
        <w:pBdr>
          <w:top w:val="single" w:sz="12" w:space="0" w:color="000000"/>
          <w:left w:val="single" w:sz="12" w:space="0" w:color="000000"/>
          <w:bottom w:val="single" w:sz="12" w:space="0" w:color="000000"/>
          <w:right w:val="single" w:sz="12" w:space="0" w:color="000000"/>
        </w:pBdr>
        <w:tabs>
          <w:tab w:val="left" w:pos="525"/>
        </w:tabs>
        <w:spacing w:after="240" w:line="360" w:lineRule="exact"/>
        <w:rPr>
          <w:rFonts w:ascii="Times New Roman" w:eastAsia="SimHei"/>
          <w:szCs w:val="21"/>
        </w:rPr>
      </w:pPr>
      <w:r w:rsidRPr="00326A48">
        <w:rPr>
          <w:rFonts w:ascii="Times New Roman" w:eastAsia="SimHei"/>
          <w:szCs w:val="21"/>
        </w:rPr>
        <w:t>第</w:t>
      </w:r>
      <w:r w:rsidRPr="00326A48">
        <w:rPr>
          <w:rFonts w:ascii="Times New Roman" w:eastAsia="SimHei"/>
          <w:szCs w:val="21"/>
        </w:rPr>
        <w:t xml:space="preserve">15 (a) </w:t>
      </w:r>
      <w:r w:rsidRPr="00326A48">
        <w:rPr>
          <w:rFonts w:ascii="Times New Roman" w:eastAsia="SimHei"/>
          <w:szCs w:val="21"/>
        </w:rPr>
        <w:t>条：法律面前平等</w:t>
      </w:r>
    </w:p>
    <w:p w:rsidR="00543526" w:rsidRPr="00326A48" w:rsidRDefault="00217C4E" w:rsidP="000A7A63">
      <w:pPr>
        <w:tabs>
          <w:tab w:val="left" w:pos="525"/>
        </w:tabs>
        <w:spacing w:after="240" w:line="360" w:lineRule="exact"/>
        <w:rPr>
          <w:rFonts w:ascii="Times New Roman"/>
          <w:szCs w:val="21"/>
        </w:rPr>
      </w:pPr>
      <w:r w:rsidRPr="00326A48">
        <w:rPr>
          <w:rFonts w:ascii="Times New Roman"/>
          <w:szCs w:val="21"/>
        </w:rPr>
        <w:t>15.1</w:t>
      </w:r>
      <w:r w:rsidR="000A7A63" w:rsidRPr="00326A48">
        <w:rPr>
          <w:rFonts w:ascii="Times New Roman" w:hint="eastAsia"/>
          <w:szCs w:val="21"/>
        </w:rPr>
        <w:tab/>
      </w:r>
      <w:r w:rsidRPr="00326A48">
        <w:rPr>
          <w:rFonts w:ascii="Times New Roman"/>
          <w:szCs w:val="21"/>
        </w:rPr>
        <w:t>在公民事务中法律面前平等方面，最根本的变化是承认了根据习惯法结婚的妇女拥有充分法律地位。这结束了根据</w:t>
      </w:r>
      <w:r w:rsidRPr="00326A48">
        <w:rPr>
          <w:rFonts w:ascii="Times New Roman"/>
          <w:szCs w:val="21"/>
        </w:rPr>
        <w:t>1927</w:t>
      </w:r>
      <w:r w:rsidRPr="00326A48">
        <w:rPr>
          <w:rFonts w:ascii="Times New Roman"/>
          <w:szCs w:val="21"/>
        </w:rPr>
        <w:t>年《黑人管理法》（</w:t>
      </w:r>
      <w:r w:rsidRPr="00326A48">
        <w:rPr>
          <w:rFonts w:ascii="Times New Roman"/>
          <w:szCs w:val="21"/>
        </w:rPr>
        <w:t>1927</w:t>
      </w:r>
      <w:r w:rsidRPr="00326A48">
        <w:rPr>
          <w:rFonts w:ascii="Times New Roman"/>
          <w:szCs w:val="21"/>
        </w:rPr>
        <w:t>年第</w:t>
      </w:r>
      <w:r w:rsidRPr="00326A48">
        <w:rPr>
          <w:rFonts w:ascii="Times New Roman"/>
          <w:szCs w:val="21"/>
        </w:rPr>
        <w:t>38</w:t>
      </w:r>
      <w:r w:rsidRPr="00326A48">
        <w:rPr>
          <w:rFonts w:ascii="Times New Roman"/>
          <w:szCs w:val="21"/>
        </w:rPr>
        <w:t>号法案）按习惯法结婚的南非妇女从属于永远的少数人的局面。</w:t>
      </w:r>
    </w:p>
    <w:p w:rsidR="00543526" w:rsidRPr="00326A48" w:rsidRDefault="00217C4E" w:rsidP="000A7A63">
      <w:pPr>
        <w:tabs>
          <w:tab w:val="left" w:pos="525"/>
        </w:tabs>
        <w:spacing w:after="240" w:line="360" w:lineRule="exact"/>
        <w:rPr>
          <w:rFonts w:ascii="Times New Roman"/>
          <w:szCs w:val="21"/>
        </w:rPr>
      </w:pPr>
      <w:r w:rsidRPr="00326A48">
        <w:rPr>
          <w:rFonts w:ascii="Times New Roman"/>
          <w:szCs w:val="21"/>
        </w:rPr>
        <w:t>15.2</w:t>
      </w:r>
      <w:r w:rsidR="000A7A63" w:rsidRPr="00326A48">
        <w:rPr>
          <w:rFonts w:ascii="Times New Roman" w:hint="eastAsia"/>
          <w:szCs w:val="21"/>
        </w:rPr>
        <w:tab/>
      </w:r>
      <w:r w:rsidRPr="00326A48">
        <w:rPr>
          <w:rFonts w:ascii="Times New Roman"/>
          <w:szCs w:val="21"/>
        </w:rPr>
        <w:t>关于继承习惯法的一个议案</w:t>
      </w:r>
      <w:r w:rsidRPr="00326A48">
        <w:rPr>
          <w:rStyle w:val="FootnoteReference1"/>
          <w:rFonts w:ascii="Times New Roman"/>
          <w:color w:val="auto"/>
          <w:szCs w:val="21"/>
        </w:rPr>
        <w:footnoteReference w:id="129"/>
      </w:r>
      <w:r w:rsidRPr="00326A48">
        <w:rPr>
          <w:rFonts w:ascii="Times New Roman"/>
          <w:szCs w:val="21"/>
        </w:rPr>
        <w:t>已经提交议会。该议案的目的是实施宪法中法律面前平等的原则，根据该议案，妇女与男子、男童与女童拥有继承已故配偶或父母遗产的相同权利。《平等法》（第</w:t>
      </w:r>
      <w:r w:rsidRPr="00326A48">
        <w:rPr>
          <w:rFonts w:ascii="Times New Roman"/>
          <w:szCs w:val="21"/>
        </w:rPr>
        <w:t>8 (c)</w:t>
      </w:r>
      <w:r w:rsidRPr="00326A48">
        <w:rPr>
          <w:rFonts w:ascii="Times New Roman"/>
          <w:szCs w:val="21"/>
        </w:rPr>
        <w:t>条）</w:t>
      </w:r>
      <w:r w:rsidRPr="00326A48">
        <w:rPr>
          <w:rStyle w:val="FootnoteReference1"/>
          <w:rFonts w:ascii="Times New Roman"/>
          <w:color w:val="auto"/>
          <w:szCs w:val="21"/>
        </w:rPr>
        <w:footnoteReference w:id="130"/>
      </w:r>
      <w:r w:rsidRPr="00326A48">
        <w:rPr>
          <w:rFonts w:ascii="Times New Roman"/>
          <w:szCs w:val="21"/>
        </w:rPr>
        <w:t>是除《宪法》外第一项禁止在继承权上歧视妇女的具体措施。自那以后，宪法法院具体废除了</w:t>
      </w:r>
      <w:r w:rsidRPr="00326A48">
        <w:rPr>
          <w:rFonts w:ascii="Times New Roman"/>
          <w:szCs w:val="21"/>
        </w:rPr>
        <w:t>1927</w:t>
      </w:r>
      <w:r w:rsidRPr="00326A48">
        <w:rPr>
          <w:rFonts w:ascii="Times New Roman"/>
          <w:szCs w:val="21"/>
        </w:rPr>
        <w:t>年《黑人管理法》（</w:t>
      </w:r>
      <w:r w:rsidRPr="00326A48">
        <w:rPr>
          <w:rFonts w:ascii="Times New Roman"/>
          <w:szCs w:val="21"/>
        </w:rPr>
        <w:t>1927</w:t>
      </w:r>
      <w:r w:rsidRPr="00326A48">
        <w:rPr>
          <w:rFonts w:ascii="Times New Roman"/>
          <w:szCs w:val="21"/>
        </w:rPr>
        <w:t>年第</w:t>
      </w:r>
      <w:r w:rsidRPr="00326A48">
        <w:rPr>
          <w:rFonts w:ascii="Times New Roman"/>
          <w:szCs w:val="21"/>
        </w:rPr>
        <w:t>38</w:t>
      </w:r>
      <w:r w:rsidRPr="00326A48">
        <w:rPr>
          <w:rFonts w:ascii="Times New Roman"/>
          <w:szCs w:val="21"/>
        </w:rPr>
        <w:t>号法案）中在继承和遗产管理方面歧视妇女和女童的有关条款。</w:t>
      </w:r>
      <w:r w:rsidRPr="00326A48">
        <w:rPr>
          <w:rStyle w:val="FootnoteReference1"/>
          <w:rFonts w:ascii="Times New Roman"/>
          <w:color w:val="auto"/>
          <w:szCs w:val="21"/>
        </w:rPr>
        <w:footnoteReference w:id="131"/>
      </w:r>
    </w:p>
    <w:p w:rsidR="00543526" w:rsidRPr="00326A48" w:rsidRDefault="00217C4E" w:rsidP="000A7A63">
      <w:pPr>
        <w:tabs>
          <w:tab w:val="left" w:pos="525"/>
        </w:tabs>
        <w:spacing w:after="240" w:line="360" w:lineRule="exact"/>
        <w:rPr>
          <w:rFonts w:ascii="Times New Roman"/>
          <w:szCs w:val="21"/>
        </w:rPr>
      </w:pPr>
      <w:r w:rsidRPr="00326A48">
        <w:rPr>
          <w:rFonts w:ascii="Times New Roman"/>
          <w:szCs w:val="21"/>
        </w:rPr>
        <w:t>15.3</w:t>
      </w:r>
      <w:r w:rsidR="000A7A63" w:rsidRPr="00326A48">
        <w:rPr>
          <w:rFonts w:ascii="Times New Roman" w:hint="eastAsia"/>
          <w:szCs w:val="21"/>
        </w:rPr>
        <w:tab/>
      </w:r>
      <w:r w:rsidRPr="00326A48">
        <w:rPr>
          <w:rFonts w:ascii="Times New Roman"/>
          <w:szCs w:val="21"/>
        </w:rPr>
        <w:t>政府增进妇女在法律面前事实平等的措施包括拓宽取得公理的渠道，特别是在公民事务中给予法律援助，将司法中心推广到农村地区。尤其是根据</w:t>
      </w:r>
      <w:r w:rsidRPr="00326A48">
        <w:rPr>
          <w:rFonts w:ascii="Times New Roman"/>
          <w:szCs w:val="21"/>
        </w:rPr>
        <w:t>2003</w:t>
      </w:r>
      <w:r w:rsidRPr="00326A48">
        <w:rPr>
          <w:rFonts w:ascii="Times New Roman"/>
          <w:szCs w:val="21"/>
        </w:rPr>
        <w:t>年客户反馈调查</w:t>
      </w:r>
      <w:r w:rsidRPr="00326A48">
        <w:rPr>
          <w:rStyle w:val="FootnoteReference1"/>
          <w:rFonts w:ascii="Times New Roman"/>
          <w:color w:val="auto"/>
          <w:szCs w:val="21"/>
        </w:rPr>
        <w:footnoteReference w:id="132"/>
      </w:r>
      <w:r w:rsidRPr="00326A48">
        <w:rPr>
          <w:rFonts w:ascii="Times New Roman"/>
          <w:szCs w:val="21"/>
        </w:rPr>
        <w:t>对民事司法系统进行了审查，审查产生了积极成效。</w:t>
      </w:r>
    </w:p>
    <w:p w:rsidR="00543526" w:rsidRPr="00326A48" w:rsidRDefault="00217C4E" w:rsidP="000A7A63">
      <w:pPr>
        <w:tabs>
          <w:tab w:val="left" w:pos="525"/>
        </w:tabs>
        <w:spacing w:after="240" w:line="360" w:lineRule="exact"/>
        <w:rPr>
          <w:rFonts w:ascii="Times New Roman"/>
          <w:szCs w:val="21"/>
        </w:rPr>
      </w:pPr>
      <w:r w:rsidRPr="00326A48">
        <w:rPr>
          <w:rFonts w:ascii="Times New Roman"/>
          <w:szCs w:val="21"/>
        </w:rPr>
        <w:t>15.4</w:t>
      </w:r>
      <w:r w:rsidR="000A7A63" w:rsidRPr="00326A48">
        <w:rPr>
          <w:rFonts w:ascii="Times New Roman" w:hint="eastAsia"/>
          <w:szCs w:val="21"/>
        </w:rPr>
        <w:tab/>
      </w:r>
      <w:r w:rsidRPr="00326A48">
        <w:rPr>
          <w:rFonts w:ascii="Times New Roman"/>
          <w:szCs w:val="21"/>
        </w:rPr>
        <w:t xml:space="preserve"> 2004</w:t>
      </w:r>
      <w:r w:rsidRPr="00326A48">
        <w:rPr>
          <w:rFonts w:ascii="Times New Roman"/>
          <w:szCs w:val="21"/>
        </w:rPr>
        <w:t>年，在对</w:t>
      </w:r>
      <w:r w:rsidRPr="00326A48">
        <w:rPr>
          <w:rFonts w:ascii="Times New Roman"/>
          <w:szCs w:val="21"/>
        </w:rPr>
        <w:t>S</w:t>
      </w:r>
      <w:r w:rsidRPr="00326A48">
        <w:rPr>
          <w:rFonts w:ascii="Times New Roman"/>
          <w:szCs w:val="21"/>
        </w:rPr>
        <w:t>诉</w:t>
      </w:r>
      <w:r w:rsidRPr="00326A48">
        <w:rPr>
          <w:rFonts w:ascii="Times New Roman"/>
          <w:szCs w:val="21"/>
        </w:rPr>
        <w:t xml:space="preserve"> Ferreira</w:t>
      </w:r>
      <w:r w:rsidRPr="00326A48">
        <w:rPr>
          <w:rFonts w:ascii="Times New Roman"/>
          <w:szCs w:val="21"/>
        </w:rPr>
        <w:t>案做出的、具有里程碑意义的裁定中，最高上诉法院承认遭殴打妇女作何选择是个极其复杂的问题，在做出法律裁定时应考虑到这种情况。由于认识到家庭暴力是如何被误解的，法官们承认法庭需</w:t>
      </w:r>
      <w:r w:rsidRPr="00326A48">
        <w:rPr>
          <w:rFonts w:hAnsi="SimSun"/>
          <w:szCs w:val="21"/>
        </w:rPr>
        <w:t>要“根据详细叙述的这种虐待关系以及专家证据，尽量为有关妇女设身处地地着想”</w:t>
      </w:r>
      <w:r w:rsidR="00681432" w:rsidRPr="00326A48">
        <w:rPr>
          <w:rFonts w:ascii="Times New Roman"/>
          <w:szCs w:val="21"/>
        </w:rPr>
        <w:t>。</w:t>
      </w:r>
      <w:r w:rsidRPr="00326A48">
        <w:rPr>
          <w:rStyle w:val="FootnoteReference1"/>
          <w:rFonts w:ascii="Times New Roman"/>
          <w:color w:val="auto"/>
          <w:szCs w:val="21"/>
        </w:rPr>
        <w:footnoteReference w:id="133"/>
      </w:r>
    </w:p>
    <w:p w:rsidR="00543526" w:rsidRPr="00326A48" w:rsidRDefault="00217C4E" w:rsidP="000A7A63">
      <w:pPr>
        <w:tabs>
          <w:tab w:val="left" w:pos="525"/>
        </w:tabs>
        <w:spacing w:after="240" w:line="360" w:lineRule="exact"/>
        <w:rPr>
          <w:rFonts w:ascii="Times New Roman"/>
          <w:szCs w:val="21"/>
        </w:rPr>
      </w:pPr>
      <w:r w:rsidRPr="00326A48">
        <w:rPr>
          <w:rFonts w:ascii="Times New Roman"/>
          <w:szCs w:val="21"/>
        </w:rPr>
        <w:t>15.5 Ferreira</w:t>
      </w:r>
      <w:r w:rsidRPr="00326A48">
        <w:rPr>
          <w:rFonts w:ascii="Times New Roman"/>
          <w:szCs w:val="21"/>
        </w:rPr>
        <w:t>女士因杀死其虐待成性的配偶而被判处无期徒刑。在该案中，最高上诉法院认同了遭殴打妇女综合征的概念，推翻了她的无期徒刑，代之以六年缓期徒刑。各法院肯定注意到了这一裁定并将其作为做出公正、适当判决的依据。类似案例包括</w:t>
      </w:r>
      <w:r w:rsidRPr="00326A48">
        <w:rPr>
          <w:rFonts w:ascii="Times New Roman"/>
          <w:i/>
          <w:szCs w:val="21"/>
        </w:rPr>
        <w:t xml:space="preserve">Annemarie Engelbrecht </w:t>
      </w:r>
      <w:r w:rsidRPr="00326A48">
        <w:rPr>
          <w:rFonts w:ascii="Times New Roman"/>
          <w:i/>
          <w:szCs w:val="21"/>
        </w:rPr>
        <w:t>和</w:t>
      </w:r>
      <w:r w:rsidRPr="00326A48">
        <w:rPr>
          <w:rFonts w:ascii="Times New Roman"/>
          <w:i/>
          <w:szCs w:val="21"/>
        </w:rPr>
        <w:t>Zelanga Mandulo</w:t>
      </w:r>
      <w:r w:rsidRPr="00326A48">
        <w:rPr>
          <w:rFonts w:ascii="Times New Roman"/>
          <w:szCs w:val="21"/>
        </w:rPr>
        <w:t>案，见文本框</w:t>
      </w:r>
      <w:r w:rsidRPr="00326A48">
        <w:rPr>
          <w:rFonts w:ascii="Times New Roman"/>
          <w:szCs w:val="21"/>
        </w:rPr>
        <w:t>28</w:t>
      </w:r>
      <w:r w:rsidRPr="00326A48">
        <w:rPr>
          <w:rFonts w:ascii="Times New Roman"/>
          <w:szCs w:val="21"/>
        </w:rPr>
        <w:t>。</w:t>
      </w:r>
    </w:p>
    <w:tbl>
      <w:tblPr>
        <w:tblW w:w="9875" w:type="dxa"/>
        <w:shd w:val="clear" w:color="auto" w:fill="FFFFFF"/>
        <w:tblLayout w:type="fixed"/>
        <w:tblLook w:val="0000" w:firstRow="0" w:lastRow="0" w:firstColumn="0" w:lastColumn="0" w:noHBand="0" w:noVBand="0"/>
      </w:tblPr>
      <w:tblGrid>
        <w:gridCol w:w="9875"/>
      </w:tblGrid>
      <w:tr w:rsidR="00217C4E" w:rsidRPr="00326A48" w:rsidTr="00817BF6">
        <w:trPr>
          <w:cantSplit/>
          <w:trHeight w:val="4275"/>
        </w:trPr>
        <w:tc>
          <w:tcPr>
            <w:tcW w:w="9875" w:type="dxa"/>
            <w:tcBorders>
              <w:top w:val="single" w:sz="4" w:space="0" w:color="000000"/>
              <w:left w:val="single" w:sz="4" w:space="0" w:color="000000"/>
              <w:bottom w:val="single" w:sz="4" w:space="0" w:color="000000"/>
              <w:right w:val="single" w:sz="4" w:space="0" w:color="000000"/>
            </w:tcBorders>
            <w:shd w:val="clear" w:color="auto" w:fill="E6E6E6"/>
            <w:tcMar>
              <w:top w:w="0" w:type="dxa"/>
              <w:left w:w="0" w:type="dxa"/>
              <w:bottom w:w="0" w:type="dxa"/>
              <w:right w:w="0" w:type="dxa"/>
            </w:tcMar>
          </w:tcPr>
          <w:p w:rsidR="00543526" w:rsidRPr="00326A48" w:rsidRDefault="00217C4E" w:rsidP="00817BF6">
            <w:pPr>
              <w:tabs>
                <w:tab w:val="left" w:pos="525"/>
                <w:tab w:val="left" w:pos="4111"/>
                <w:tab w:val="left" w:pos="13471"/>
              </w:tabs>
              <w:spacing w:after="240" w:line="360" w:lineRule="exact"/>
              <w:rPr>
                <w:rFonts w:ascii="Times New Roman" w:eastAsia="SimHei"/>
                <w:szCs w:val="21"/>
              </w:rPr>
            </w:pPr>
            <w:r w:rsidRPr="00326A48">
              <w:rPr>
                <w:rFonts w:ascii="Times New Roman" w:eastAsia="SimHei"/>
                <w:szCs w:val="21"/>
              </w:rPr>
              <w:t>文本框</w:t>
            </w:r>
            <w:r w:rsidRPr="00326A48">
              <w:rPr>
                <w:rFonts w:ascii="Times New Roman" w:eastAsia="SimHei"/>
                <w:szCs w:val="21"/>
              </w:rPr>
              <w:t xml:space="preserve"> 28</w:t>
            </w:r>
            <w:r w:rsidR="00AC3339" w:rsidRPr="00326A48">
              <w:rPr>
                <w:rFonts w:ascii="Times New Roman" w:eastAsia="SimHei"/>
                <w:szCs w:val="21"/>
              </w:rPr>
              <w:t>：</w:t>
            </w:r>
            <w:r w:rsidRPr="00326A48">
              <w:rPr>
                <w:rFonts w:ascii="Times New Roman" w:eastAsia="SimHei"/>
                <w:szCs w:val="21"/>
              </w:rPr>
              <w:t>留在虐待关系中不属于犯罪</w:t>
            </w:r>
            <w:r w:rsidRPr="00326A48">
              <w:rPr>
                <w:rFonts w:ascii="Times New Roman" w:eastAsia="SimHei"/>
                <w:szCs w:val="21"/>
              </w:rPr>
              <w:t xml:space="preserve"> </w:t>
            </w:r>
          </w:p>
          <w:p w:rsidR="00543526" w:rsidRPr="00326A48" w:rsidRDefault="00217C4E" w:rsidP="00817BF6">
            <w:pPr>
              <w:tabs>
                <w:tab w:val="left" w:pos="525"/>
              </w:tabs>
              <w:spacing w:after="240" w:line="360" w:lineRule="exact"/>
              <w:rPr>
                <w:rFonts w:ascii="Times New Roman" w:hint="eastAsia"/>
                <w:szCs w:val="21"/>
              </w:rPr>
            </w:pPr>
            <w:r w:rsidRPr="00326A48">
              <w:rPr>
                <w:rFonts w:hAnsi="SimSun"/>
                <w:szCs w:val="21"/>
              </w:rPr>
              <w:t>“主</w:t>
            </w:r>
            <w:r w:rsidRPr="00326A48">
              <w:rPr>
                <w:rFonts w:ascii="Times New Roman"/>
                <w:szCs w:val="21"/>
              </w:rPr>
              <w:t>张妇女们离开其虐待成性的伴侣才能保护自己，这其实是让妇女对造成这种危险境况负责，从而归咎于受害者并免除施虐者的所有责任。因有关妇女留在这种虐待关系中而宣告其有罪，也是没有明白许多遭殴打妇女的选择是多么有限，制约是多么多。她们没有离开，是因为她们一贫如洗，而且如果离开会更加贫穷；因为有人告诫她们不要让孩子失去父亲；因为有人劝她们忍耐、坚持；因为她们希望伴侣会改变；因为她们别无它处可以栖身；因为她们的伴侣会发疯般把她们找回来；因为她们受到伴侣的恐吓（以及等等原因。我们对豪滕</w:t>
            </w:r>
            <w:r w:rsidRPr="00326A48">
              <w:rPr>
                <w:rFonts w:ascii="Times New Roman"/>
                <w:szCs w:val="21"/>
              </w:rPr>
              <w:t>941</w:t>
            </w:r>
            <w:r w:rsidRPr="00326A48">
              <w:rPr>
                <w:rFonts w:ascii="Times New Roman"/>
                <w:szCs w:val="21"/>
              </w:rPr>
              <w:t>宗男子杀死同居女伴侣的案件进行研究，结果发现结束这种关系是妇女被杀的第二大原因）；因为她们的家人要她们回去；因为她们信奉的宗教不允许离婚；因为警方和法院无力保护她们不再遭到暴力；因为她们已经失去自信，认为没有其虐待成性的伴侣，她们就无法生存，所以问题是多方面的。</w:t>
            </w:r>
            <w:r w:rsidR="00135D63" w:rsidRPr="00326A48">
              <w:rPr>
                <w:rFonts w:ascii="Times New Roman" w:hint="eastAsia"/>
                <w:szCs w:val="21"/>
              </w:rPr>
              <w:t>”</w:t>
            </w:r>
          </w:p>
          <w:p w:rsidR="00217C4E" w:rsidRPr="00326A48" w:rsidRDefault="00217C4E" w:rsidP="00817BF6">
            <w:pPr>
              <w:tabs>
                <w:tab w:val="left" w:pos="525"/>
                <w:tab w:val="left" w:pos="4111"/>
                <w:tab w:val="left" w:pos="13471"/>
              </w:tabs>
              <w:spacing w:after="240" w:line="360" w:lineRule="exact"/>
              <w:jc w:val="right"/>
              <w:rPr>
                <w:rFonts w:ascii="Times New Roman" w:eastAsia="SimHei"/>
                <w:szCs w:val="21"/>
              </w:rPr>
            </w:pPr>
            <w:r w:rsidRPr="00326A48">
              <w:rPr>
                <w:rFonts w:ascii="Times New Roman" w:eastAsia="SimHei"/>
                <w:szCs w:val="21"/>
              </w:rPr>
              <w:t>作者：</w:t>
            </w:r>
            <w:r w:rsidRPr="00326A48">
              <w:rPr>
                <w:rFonts w:ascii="Times New Roman" w:eastAsia="SimHei"/>
                <w:szCs w:val="21"/>
              </w:rPr>
              <w:t>Lisa Vetten</w:t>
            </w:r>
            <w:r w:rsidRPr="00326A48">
              <w:rPr>
                <w:rFonts w:ascii="Times New Roman" w:eastAsia="SimHei"/>
                <w:szCs w:val="21"/>
              </w:rPr>
              <w:t>，暴力与和解研究中心</w:t>
            </w:r>
            <w:r w:rsidRPr="00326A48">
              <w:rPr>
                <w:rFonts w:ascii="Times New Roman" w:eastAsia="SimHei"/>
                <w:szCs w:val="21"/>
              </w:rPr>
              <w:t xml:space="preserve"> </w:t>
            </w:r>
          </w:p>
        </w:tc>
      </w:tr>
    </w:tbl>
    <w:p w:rsidR="00217C4E" w:rsidRPr="00326A48" w:rsidRDefault="00217C4E" w:rsidP="00F10C91">
      <w:pPr>
        <w:tabs>
          <w:tab w:val="left" w:pos="525"/>
        </w:tabs>
        <w:spacing w:line="360" w:lineRule="exact"/>
        <w:rPr>
          <w:rFonts w:ascii="Times New Roman" w:hint="eastAsia"/>
          <w:szCs w:val="21"/>
          <w:lang w:bidi="x-none"/>
        </w:rPr>
      </w:pPr>
    </w:p>
    <w:p w:rsidR="00817BF6" w:rsidRPr="00326A48" w:rsidRDefault="00817BF6" w:rsidP="00F10C91">
      <w:pPr>
        <w:pBdr>
          <w:top w:val="single" w:sz="12" w:space="0" w:color="000000"/>
          <w:left w:val="single" w:sz="12" w:space="0" w:color="000000"/>
          <w:bottom w:val="single" w:sz="12" w:space="0" w:color="000000"/>
          <w:right w:val="single" w:sz="12" w:space="0" w:color="000000"/>
        </w:pBdr>
        <w:tabs>
          <w:tab w:val="left" w:pos="525"/>
        </w:tabs>
        <w:spacing w:after="240" w:line="360" w:lineRule="exact"/>
        <w:rPr>
          <w:rFonts w:ascii="Times New Roman" w:eastAsia="SimHei"/>
          <w:szCs w:val="21"/>
        </w:rPr>
      </w:pPr>
      <w:r w:rsidRPr="00326A48">
        <w:rPr>
          <w:rFonts w:ascii="Times New Roman" w:eastAsia="SimHei"/>
          <w:szCs w:val="21"/>
        </w:rPr>
        <w:t>第</w:t>
      </w:r>
      <w:r w:rsidRPr="00326A48">
        <w:rPr>
          <w:rFonts w:ascii="Times New Roman" w:eastAsia="SimHei"/>
          <w:szCs w:val="21"/>
        </w:rPr>
        <w:t xml:space="preserve">15 (b) </w:t>
      </w:r>
      <w:r w:rsidRPr="00326A48">
        <w:rPr>
          <w:rFonts w:ascii="Times New Roman" w:eastAsia="SimHei"/>
          <w:szCs w:val="21"/>
        </w:rPr>
        <w:t>条：法律行为能力</w:t>
      </w:r>
    </w:p>
    <w:p w:rsidR="00817BF6" w:rsidRPr="00326A48" w:rsidRDefault="00817BF6" w:rsidP="00817BF6">
      <w:pPr>
        <w:tabs>
          <w:tab w:val="left" w:pos="525"/>
        </w:tabs>
        <w:spacing w:after="240" w:line="360" w:lineRule="exact"/>
        <w:rPr>
          <w:rFonts w:ascii="Times New Roman"/>
          <w:szCs w:val="21"/>
        </w:rPr>
      </w:pPr>
      <w:r w:rsidRPr="00326A48">
        <w:rPr>
          <w:rFonts w:ascii="Times New Roman"/>
          <w:szCs w:val="21"/>
        </w:rPr>
        <w:t>15.6</w:t>
      </w:r>
      <w:r w:rsidR="003D2C62" w:rsidRPr="00326A48">
        <w:rPr>
          <w:rFonts w:ascii="Times New Roman" w:hint="eastAsia"/>
          <w:szCs w:val="21"/>
        </w:rPr>
        <w:tab/>
      </w:r>
      <w:r w:rsidRPr="00326A48">
        <w:rPr>
          <w:rFonts w:ascii="Times New Roman"/>
          <w:szCs w:val="21"/>
        </w:rPr>
        <w:t>根据《习惯式婚姻认可法》，缔结习惯式婚姻的男女拥有平等的法律地位和相同权利。</w:t>
      </w:r>
    </w:p>
    <w:p w:rsidR="00817BF6" w:rsidRPr="00326A48" w:rsidRDefault="00817BF6" w:rsidP="00F10C91">
      <w:pPr>
        <w:pBdr>
          <w:top w:val="single" w:sz="12" w:space="0" w:color="000000"/>
          <w:left w:val="single" w:sz="12" w:space="0" w:color="000000"/>
          <w:bottom w:val="single" w:sz="12" w:space="0" w:color="000000"/>
          <w:right w:val="single" w:sz="12" w:space="0" w:color="000000"/>
        </w:pBdr>
        <w:tabs>
          <w:tab w:val="left" w:pos="525"/>
        </w:tabs>
        <w:spacing w:after="240" w:line="360" w:lineRule="exact"/>
        <w:rPr>
          <w:rFonts w:ascii="Times New Roman" w:eastAsia="SimHei"/>
          <w:szCs w:val="21"/>
        </w:rPr>
      </w:pPr>
      <w:r w:rsidRPr="00326A48">
        <w:rPr>
          <w:rFonts w:ascii="Times New Roman" w:eastAsia="SimHei"/>
          <w:szCs w:val="21"/>
        </w:rPr>
        <w:t>第</w:t>
      </w:r>
      <w:r w:rsidRPr="00326A48">
        <w:rPr>
          <w:rFonts w:ascii="Times New Roman" w:eastAsia="SimHei"/>
          <w:szCs w:val="21"/>
        </w:rPr>
        <w:t xml:space="preserve">15 (c) </w:t>
      </w:r>
      <w:r w:rsidRPr="00326A48">
        <w:rPr>
          <w:rFonts w:ascii="Times New Roman" w:eastAsia="SimHei"/>
          <w:szCs w:val="21"/>
        </w:rPr>
        <w:t>条：合同上的自由</w:t>
      </w:r>
      <w:r w:rsidRPr="00326A48">
        <w:rPr>
          <w:rFonts w:ascii="Times New Roman" w:eastAsia="SimHei"/>
          <w:szCs w:val="21"/>
        </w:rPr>
        <w:tab/>
      </w:r>
    </w:p>
    <w:p w:rsidR="00817BF6" w:rsidRPr="00326A48" w:rsidRDefault="00817BF6" w:rsidP="00817BF6">
      <w:pPr>
        <w:tabs>
          <w:tab w:val="left" w:pos="525"/>
        </w:tabs>
        <w:spacing w:after="240" w:line="360" w:lineRule="exact"/>
        <w:rPr>
          <w:rFonts w:ascii="Times New Roman"/>
          <w:szCs w:val="21"/>
        </w:rPr>
      </w:pPr>
      <w:r w:rsidRPr="00326A48">
        <w:rPr>
          <w:rFonts w:ascii="Times New Roman"/>
          <w:szCs w:val="21"/>
        </w:rPr>
        <w:t>15.7</w:t>
      </w:r>
      <w:r w:rsidR="003D2C62" w:rsidRPr="00326A48">
        <w:rPr>
          <w:rFonts w:ascii="Times New Roman" w:hint="eastAsia"/>
          <w:szCs w:val="21"/>
        </w:rPr>
        <w:tab/>
      </w:r>
      <w:r w:rsidRPr="00326A48">
        <w:rPr>
          <w:rFonts w:ascii="Times New Roman"/>
          <w:szCs w:val="21"/>
        </w:rPr>
        <w:t>妇女与男子的法律行为能力是一种不可剥夺的权利，不能通过任何契约，包括婚姻契约而免除。在民主、公平的立法通过之前，达到普遍成人年龄的黑人妇女一旦缔结习惯式婚姻，就失去了法律行为能力。</w:t>
      </w:r>
    </w:p>
    <w:p w:rsidR="00543526" w:rsidRPr="00326A48" w:rsidRDefault="00217C4E" w:rsidP="003D2C62">
      <w:pPr>
        <w:pBdr>
          <w:top w:val="single" w:sz="12" w:space="0" w:color="000000"/>
          <w:left w:val="single" w:sz="12" w:space="0" w:color="000000"/>
          <w:bottom w:val="single" w:sz="12" w:space="0" w:color="000000"/>
          <w:right w:val="single" w:sz="12" w:space="0" w:color="000000"/>
        </w:pBdr>
        <w:tabs>
          <w:tab w:val="left" w:pos="525"/>
        </w:tabs>
        <w:spacing w:after="240" w:line="360" w:lineRule="exact"/>
        <w:rPr>
          <w:rFonts w:ascii="Times New Roman" w:eastAsia="SimHei"/>
          <w:szCs w:val="21"/>
        </w:rPr>
      </w:pPr>
      <w:r w:rsidRPr="00326A48">
        <w:rPr>
          <w:rFonts w:ascii="Times New Roman" w:eastAsia="SimHei"/>
          <w:szCs w:val="21"/>
        </w:rPr>
        <w:t>第</w:t>
      </w:r>
      <w:r w:rsidRPr="00326A48">
        <w:rPr>
          <w:rFonts w:ascii="Times New Roman" w:eastAsia="SimHei"/>
          <w:szCs w:val="21"/>
        </w:rPr>
        <w:t xml:space="preserve">15 (d) </w:t>
      </w:r>
      <w:r w:rsidRPr="00326A48">
        <w:rPr>
          <w:rFonts w:ascii="Times New Roman" w:eastAsia="SimHei"/>
          <w:szCs w:val="21"/>
        </w:rPr>
        <w:t>条：人身移动和择居自由</w:t>
      </w:r>
    </w:p>
    <w:p w:rsidR="00543526" w:rsidRPr="00326A48" w:rsidRDefault="00217C4E" w:rsidP="000A7A63">
      <w:pPr>
        <w:tabs>
          <w:tab w:val="left" w:pos="525"/>
        </w:tabs>
        <w:spacing w:after="240" w:line="360" w:lineRule="exact"/>
        <w:rPr>
          <w:rFonts w:ascii="Times New Roman"/>
          <w:szCs w:val="21"/>
        </w:rPr>
      </w:pPr>
      <w:r w:rsidRPr="00326A48">
        <w:rPr>
          <w:rFonts w:ascii="Times New Roman"/>
          <w:szCs w:val="21"/>
        </w:rPr>
        <w:t>15.8</w:t>
      </w:r>
      <w:r w:rsidR="00285026" w:rsidRPr="00326A48">
        <w:rPr>
          <w:rFonts w:ascii="Times New Roman" w:hint="eastAsia"/>
          <w:szCs w:val="21"/>
        </w:rPr>
        <w:tab/>
      </w:r>
      <w:r w:rsidRPr="00326A48">
        <w:rPr>
          <w:rFonts w:ascii="Times New Roman"/>
          <w:szCs w:val="21"/>
        </w:rPr>
        <w:t>南非男女人身移动和择居自由的平等权利依然未变。政府的最重大措施涉及使外国配偶更容易到南非与南非配偶团聚。这包括减少官僚主义行政程序、放宽对在南非就业的限制。宪法法院为采取这些措施铺平了道路。</w:t>
      </w:r>
      <w:r w:rsidRPr="00326A48">
        <w:rPr>
          <w:rStyle w:val="FootnoteReference1"/>
          <w:rFonts w:ascii="Times New Roman"/>
          <w:color w:val="auto"/>
          <w:szCs w:val="21"/>
        </w:rPr>
        <w:footnoteReference w:id="134"/>
      </w:r>
    </w:p>
    <w:p w:rsidR="00543526" w:rsidRPr="00326A48" w:rsidRDefault="00217C4E" w:rsidP="000A7A63">
      <w:pPr>
        <w:tabs>
          <w:tab w:val="left" w:pos="525"/>
        </w:tabs>
        <w:spacing w:after="240" w:line="360" w:lineRule="exact"/>
        <w:rPr>
          <w:rFonts w:ascii="Times New Roman"/>
          <w:szCs w:val="21"/>
        </w:rPr>
      </w:pPr>
      <w:r w:rsidRPr="00326A48">
        <w:rPr>
          <w:rFonts w:ascii="Times New Roman"/>
          <w:szCs w:val="21"/>
        </w:rPr>
        <w:t>15.9</w:t>
      </w:r>
      <w:r w:rsidR="00285026" w:rsidRPr="00326A48">
        <w:rPr>
          <w:rFonts w:ascii="Times New Roman" w:hint="eastAsia"/>
          <w:szCs w:val="21"/>
        </w:rPr>
        <w:tab/>
      </w:r>
      <w:r w:rsidRPr="00326A48">
        <w:rPr>
          <w:rFonts w:ascii="Times New Roman"/>
          <w:szCs w:val="21"/>
        </w:rPr>
        <w:t>政府旨在使妇女和男子在取得、拥有和控制土地和住房等资源方面拥有平等权利的措施，有助于妇女事实上享有平等的人身移动和择居自由。在本报告第</w:t>
      </w:r>
      <w:r w:rsidRPr="00326A48">
        <w:rPr>
          <w:rFonts w:ascii="Times New Roman"/>
          <w:szCs w:val="21"/>
        </w:rPr>
        <w:t>14</w:t>
      </w:r>
      <w:r w:rsidRPr="00326A48">
        <w:rPr>
          <w:rFonts w:ascii="Times New Roman"/>
          <w:szCs w:val="21"/>
        </w:rPr>
        <w:t>条项下探讨增强农村妇女能力问题时，特别关注了资源与自由之间的联系。</w:t>
      </w:r>
    </w:p>
    <w:p w:rsidR="00543526" w:rsidRPr="00326A48" w:rsidRDefault="00217C4E" w:rsidP="000A7A63">
      <w:pPr>
        <w:tabs>
          <w:tab w:val="left" w:pos="525"/>
        </w:tabs>
        <w:spacing w:after="240" w:line="360" w:lineRule="exact"/>
        <w:rPr>
          <w:rFonts w:ascii="Times New Roman"/>
          <w:b/>
          <w:sz w:val="24"/>
          <w:szCs w:val="24"/>
        </w:rPr>
      </w:pPr>
      <w:r w:rsidRPr="00326A48">
        <w:rPr>
          <w:rFonts w:ascii="Times New Roman" w:eastAsia="SimHei"/>
          <w:sz w:val="24"/>
          <w:szCs w:val="24"/>
        </w:rPr>
        <w:t>第</w:t>
      </w:r>
      <w:r w:rsidRPr="00326A48">
        <w:rPr>
          <w:rFonts w:ascii="Times New Roman"/>
          <w:b/>
          <w:sz w:val="24"/>
          <w:szCs w:val="24"/>
        </w:rPr>
        <w:t>16</w:t>
      </w:r>
      <w:r w:rsidRPr="00326A48">
        <w:rPr>
          <w:rFonts w:ascii="Times New Roman" w:eastAsia="SimHei"/>
          <w:sz w:val="24"/>
          <w:szCs w:val="24"/>
        </w:rPr>
        <w:t>条：婚姻与家庭中的平等</w:t>
      </w:r>
    </w:p>
    <w:p w:rsidR="00543526" w:rsidRPr="00326A48" w:rsidRDefault="00217C4E" w:rsidP="008C1A10">
      <w:pPr>
        <w:pBdr>
          <w:top w:val="single" w:sz="12" w:space="0" w:color="000000"/>
          <w:left w:val="single" w:sz="12" w:space="0" w:color="000000"/>
          <w:bottom w:val="single" w:sz="12" w:space="0" w:color="000000"/>
          <w:right w:val="single" w:sz="12" w:space="0" w:color="000000"/>
        </w:pBdr>
        <w:tabs>
          <w:tab w:val="left" w:pos="525"/>
        </w:tabs>
        <w:spacing w:after="240" w:line="360" w:lineRule="exact"/>
        <w:rPr>
          <w:rFonts w:ascii="Times New Roman" w:eastAsia="SimHei"/>
          <w:szCs w:val="21"/>
        </w:rPr>
      </w:pPr>
      <w:r w:rsidRPr="00326A48">
        <w:rPr>
          <w:rFonts w:ascii="Times New Roman" w:eastAsia="SimHei"/>
          <w:szCs w:val="21"/>
        </w:rPr>
        <w:t>第</w:t>
      </w:r>
      <w:r w:rsidRPr="00326A48">
        <w:rPr>
          <w:rFonts w:ascii="Times New Roman" w:eastAsia="SimHei"/>
          <w:szCs w:val="21"/>
        </w:rPr>
        <w:t xml:space="preserve">16 (a) </w:t>
      </w:r>
      <w:r w:rsidRPr="00326A48">
        <w:rPr>
          <w:rFonts w:ascii="Times New Roman" w:eastAsia="SimHei"/>
          <w:szCs w:val="21"/>
        </w:rPr>
        <w:t>条：消除婚姻中的歧视</w:t>
      </w:r>
    </w:p>
    <w:p w:rsidR="00543526" w:rsidRPr="00326A48" w:rsidRDefault="00217C4E" w:rsidP="000A7A63">
      <w:pPr>
        <w:tabs>
          <w:tab w:val="left" w:pos="525"/>
        </w:tabs>
        <w:spacing w:after="240" w:line="360" w:lineRule="exact"/>
        <w:rPr>
          <w:rFonts w:ascii="Times New Roman"/>
          <w:szCs w:val="21"/>
        </w:rPr>
      </w:pPr>
      <w:r w:rsidRPr="00326A48">
        <w:rPr>
          <w:rFonts w:ascii="Times New Roman"/>
          <w:szCs w:val="21"/>
        </w:rPr>
        <w:t>16.1</w:t>
      </w:r>
      <w:r w:rsidR="008C1A10" w:rsidRPr="00326A48">
        <w:rPr>
          <w:rFonts w:ascii="Times New Roman" w:hint="eastAsia"/>
          <w:szCs w:val="21"/>
        </w:rPr>
        <w:tab/>
      </w:r>
      <w:r w:rsidRPr="00326A48">
        <w:rPr>
          <w:rFonts w:ascii="Times New Roman"/>
          <w:szCs w:val="21"/>
        </w:rPr>
        <w:t>南非允许多种婚姻制度并行，其中包括民法、习惯法和宗教</w:t>
      </w:r>
      <w:r w:rsidR="002650B4" w:rsidRPr="00326A48">
        <w:rPr>
          <w:rFonts w:ascii="Times New Roman"/>
          <w:szCs w:val="21"/>
        </w:rPr>
        <w:t>法</w:t>
      </w:r>
      <w:r w:rsidRPr="00326A48">
        <w:rPr>
          <w:rFonts w:ascii="Times New Roman"/>
          <w:szCs w:val="21"/>
        </w:rPr>
        <w:t>婚姻。南非根据</w:t>
      </w:r>
      <w:r w:rsidR="002650B4" w:rsidRPr="00326A48">
        <w:rPr>
          <w:rFonts w:ascii="Times New Roman" w:hint="eastAsia"/>
          <w:szCs w:val="21"/>
        </w:rPr>
        <w:t>《</w:t>
      </w:r>
      <w:r w:rsidRPr="00326A48">
        <w:rPr>
          <w:rFonts w:ascii="Times New Roman"/>
          <w:szCs w:val="21"/>
        </w:rPr>
        <w:t>公约</w:t>
      </w:r>
      <w:r w:rsidR="002650B4" w:rsidRPr="00326A48">
        <w:rPr>
          <w:rFonts w:ascii="Times New Roman" w:hint="eastAsia"/>
          <w:szCs w:val="21"/>
        </w:rPr>
        <w:t>》</w:t>
      </w:r>
      <w:r w:rsidRPr="00326A48">
        <w:rPr>
          <w:rFonts w:ascii="Times New Roman"/>
          <w:szCs w:val="21"/>
        </w:rPr>
        <w:t>提交的初次报告对此作了概括说明。</w:t>
      </w:r>
    </w:p>
    <w:p w:rsidR="00543526" w:rsidRPr="00326A48" w:rsidRDefault="00217C4E" w:rsidP="000A7A63">
      <w:pPr>
        <w:tabs>
          <w:tab w:val="left" w:pos="525"/>
        </w:tabs>
        <w:spacing w:after="240" w:line="360" w:lineRule="exact"/>
        <w:rPr>
          <w:rFonts w:ascii="Times New Roman"/>
          <w:b/>
          <w:szCs w:val="21"/>
        </w:rPr>
      </w:pPr>
      <w:r w:rsidRPr="00326A48">
        <w:rPr>
          <w:rFonts w:ascii="Times New Roman" w:eastAsia="SimHei"/>
          <w:szCs w:val="21"/>
        </w:rPr>
        <w:t>第</w:t>
      </w:r>
      <w:r w:rsidRPr="00326A48">
        <w:rPr>
          <w:rFonts w:ascii="Times New Roman"/>
          <w:b/>
          <w:szCs w:val="21"/>
        </w:rPr>
        <w:t xml:space="preserve"> </w:t>
      </w:r>
      <w:r w:rsidRPr="00326A48">
        <w:rPr>
          <w:rFonts w:ascii="Times New Roman"/>
          <w:szCs w:val="21"/>
        </w:rPr>
        <w:t>16(a) (1)</w:t>
      </w:r>
      <w:r w:rsidRPr="00326A48">
        <w:rPr>
          <w:rFonts w:ascii="Times New Roman" w:eastAsia="SimHei"/>
          <w:szCs w:val="21"/>
        </w:rPr>
        <w:t>条：缔结婚约的权利</w:t>
      </w:r>
    </w:p>
    <w:p w:rsidR="00543526" w:rsidRPr="00326A48" w:rsidRDefault="00217C4E" w:rsidP="000A7A63">
      <w:pPr>
        <w:tabs>
          <w:tab w:val="left" w:pos="525"/>
        </w:tabs>
        <w:spacing w:after="240" w:line="360" w:lineRule="exact"/>
        <w:rPr>
          <w:rFonts w:ascii="Times New Roman"/>
          <w:szCs w:val="21"/>
        </w:rPr>
      </w:pPr>
      <w:r w:rsidRPr="00326A48">
        <w:rPr>
          <w:rFonts w:ascii="Times New Roman"/>
          <w:szCs w:val="21"/>
        </w:rPr>
        <w:t>16.2</w:t>
      </w:r>
      <w:r w:rsidR="008C1A10" w:rsidRPr="00326A48">
        <w:rPr>
          <w:rFonts w:ascii="Times New Roman" w:hint="eastAsia"/>
          <w:szCs w:val="21"/>
        </w:rPr>
        <w:tab/>
      </w:r>
      <w:r w:rsidRPr="00326A48">
        <w:rPr>
          <w:rFonts w:ascii="Times New Roman"/>
          <w:szCs w:val="21"/>
        </w:rPr>
        <w:t>无论男女，每一个人都有权决定是否结婚。这包括选择配偶的权利。</w:t>
      </w:r>
    </w:p>
    <w:p w:rsidR="00543526" w:rsidRPr="00326A48" w:rsidRDefault="00217C4E" w:rsidP="000A7A63">
      <w:pPr>
        <w:tabs>
          <w:tab w:val="left" w:pos="525"/>
        </w:tabs>
        <w:spacing w:after="240" w:line="360" w:lineRule="exact"/>
        <w:rPr>
          <w:rFonts w:ascii="Times New Roman"/>
          <w:b/>
          <w:szCs w:val="21"/>
        </w:rPr>
      </w:pPr>
      <w:r w:rsidRPr="00326A48">
        <w:rPr>
          <w:rFonts w:ascii="Times New Roman"/>
          <w:szCs w:val="21"/>
        </w:rPr>
        <w:t>16.3</w:t>
      </w:r>
      <w:r w:rsidR="008C1A10" w:rsidRPr="00326A48">
        <w:rPr>
          <w:rFonts w:ascii="Times New Roman" w:hint="eastAsia"/>
          <w:szCs w:val="21"/>
        </w:rPr>
        <w:tab/>
      </w:r>
      <w:r w:rsidRPr="00326A48">
        <w:rPr>
          <w:rFonts w:ascii="Times New Roman"/>
          <w:szCs w:val="21"/>
        </w:rPr>
        <w:t>《宪法》除禁止以生理性别、社会性别为由或以各种理由进行歧视外，还禁止以婚姻状况为由进行歧视。法院将这一宪法保障解释为包括选择婚姻制度的权利，承认文化多样性和同性伴侣结婚的权利。</w:t>
      </w:r>
    </w:p>
    <w:p w:rsidR="00543526" w:rsidRPr="00326A48" w:rsidRDefault="00217C4E" w:rsidP="000A7A63">
      <w:pPr>
        <w:tabs>
          <w:tab w:val="left" w:pos="525"/>
        </w:tabs>
        <w:spacing w:after="240" w:line="360" w:lineRule="exact"/>
        <w:rPr>
          <w:rFonts w:ascii="Times New Roman" w:eastAsia="SimHei"/>
          <w:szCs w:val="21"/>
        </w:rPr>
      </w:pPr>
      <w:r w:rsidRPr="00326A48">
        <w:rPr>
          <w:rFonts w:ascii="Times New Roman" w:eastAsia="SimHei"/>
          <w:szCs w:val="21"/>
        </w:rPr>
        <w:t>第</w:t>
      </w:r>
      <w:r w:rsidRPr="00326A48">
        <w:rPr>
          <w:rFonts w:ascii="Times New Roman" w:eastAsia="SimHei"/>
          <w:szCs w:val="21"/>
        </w:rPr>
        <w:t>16(a) (2)</w:t>
      </w:r>
      <w:r w:rsidRPr="00326A48">
        <w:rPr>
          <w:rFonts w:ascii="Times New Roman" w:eastAsia="SimHei"/>
          <w:szCs w:val="21"/>
        </w:rPr>
        <w:t>条</w:t>
      </w:r>
      <w:r w:rsidR="00681432" w:rsidRPr="00326A48">
        <w:rPr>
          <w:rFonts w:ascii="Times New Roman" w:eastAsia="SimHei"/>
          <w:szCs w:val="21"/>
        </w:rPr>
        <w:t>：</w:t>
      </w:r>
      <w:r w:rsidRPr="00326A48">
        <w:rPr>
          <w:rFonts w:ascii="Times New Roman" w:eastAsia="SimHei"/>
          <w:szCs w:val="21"/>
        </w:rPr>
        <w:t>婚姻上的同意权</w:t>
      </w:r>
    </w:p>
    <w:p w:rsidR="00543526" w:rsidRPr="00326A48" w:rsidRDefault="00217C4E" w:rsidP="000A7A63">
      <w:pPr>
        <w:tabs>
          <w:tab w:val="left" w:pos="525"/>
        </w:tabs>
        <w:spacing w:after="240" w:line="360" w:lineRule="exact"/>
        <w:rPr>
          <w:rFonts w:ascii="Times New Roman"/>
          <w:szCs w:val="21"/>
        </w:rPr>
      </w:pPr>
      <w:r w:rsidRPr="00326A48">
        <w:rPr>
          <w:rFonts w:ascii="Times New Roman"/>
          <w:szCs w:val="21"/>
        </w:rPr>
        <w:t>16.4</w:t>
      </w:r>
      <w:r w:rsidR="008C1A10" w:rsidRPr="00326A48">
        <w:rPr>
          <w:rFonts w:ascii="Times New Roman" w:hint="eastAsia"/>
          <w:szCs w:val="21"/>
        </w:rPr>
        <w:tab/>
      </w:r>
      <w:r w:rsidRPr="00326A48">
        <w:rPr>
          <w:rFonts w:ascii="Times New Roman"/>
          <w:szCs w:val="21"/>
        </w:rPr>
        <w:t>在南非的所有婚姻制度中，同意是结婚的一个基本要求。这也适用于习惯式婚姻。强迫婚姻和诱拐被定为刑事犯罪。事实上，对这一权利的享有往往受到经济和文化条件的阻碍，但是由于有两性平等委员会、南非人权委员会、平等法院和普通刑事法院等渠道，这种状况有所缓解，因为那些机构可以强制执行遭到侵犯的权利。</w:t>
      </w:r>
    </w:p>
    <w:p w:rsidR="00543526" w:rsidRPr="00326A48" w:rsidRDefault="00217C4E" w:rsidP="000A7A63">
      <w:pPr>
        <w:tabs>
          <w:tab w:val="left" w:pos="525"/>
        </w:tabs>
        <w:spacing w:after="240" w:line="360" w:lineRule="exact"/>
        <w:rPr>
          <w:rFonts w:ascii="Times New Roman" w:eastAsia="SimHei"/>
          <w:szCs w:val="21"/>
        </w:rPr>
      </w:pPr>
      <w:r w:rsidRPr="00326A48">
        <w:rPr>
          <w:rFonts w:ascii="Times New Roman" w:eastAsia="SimHei"/>
          <w:szCs w:val="21"/>
        </w:rPr>
        <w:t>第</w:t>
      </w:r>
      <w:r w:rsidRPr="00326A48">
        <w:rPr>
          <w:rFonts w:ascii="Times New Roman" w:eastAsia="SimHei"/>
          <w:szCs w:val="21"/>
        </w:rPr>
        <w:t xml:space="preserve"> 16(a) (3)</w:t>
      </w:r>
      <w:r w:rsidRPr="00326A48">
        <w:rPr>
          <w:rFonts w:ascii="Times New Roman" w:eastAsia="SimHei"/>
          <w:szCs w:val="21"/>
        </w:rPr>
        <w:t>条：婚姻权利</w:t>
      </w:r>
    </w:p>
    <w:p w:rsidR="00217C4E" w:rsidRPr="00326A48" w:rsidRDefault="00217C4E" w:rsidP="000A7A63">
      <w:pPr>
        <w:tabs>
          <w:tab w:val="left" w:pos="525"/>
        </w:tabs>
        <w:spacing w:after="240" w:line="360" w:lineRule="exact"/>
        <w:rPr>
          <w:rFonts w:ascii="Times New Roman"/>
          <w:szCs w:val="21"/>
        </w:rPr>
      </w:pPr>
      <w:r w:rsidRPr="00326A48">
        <w:rPr>
          <w:rFonts w:ascii="Times New Roman"/>
          <w:szCs w:val="21"/>
        </w:rPr>
        <w:t>16.5</w:t>
      </w:r>
      <w:r w:rsidR="008C1A10" w:rsidRPr="00326A48">
        <w:rPr>
          <w:rFonts w:ascii="Times New Roman" w:hint="eastAsia"/>
          <w:szCs w:val="21"/>
        </w:rPr>
        <w:tab/>
      </w:r>
      <w:r w:rsidRPr="00326A48">
        <w:rPr>
          <w:rFonts w:ascii="Times New Roman"/>
          <w:szCs w:val="21"/>
        </w:rPr>
        <w:t>同以前报告的一样，男女在民事婚姻中具有相同的法定权利。南非法律委员会有关继承习惯法改革的最重要建议之一，是修改</w:t>
      </w:r>
      <w:r w:rsidRPr="00326A48">
        <w:rPr>
          <w:rFonts w:ascii="Times New Roman"/>
          <w:szCs w:val="21"/>
        </w:rPr>
        <w:t>1987</w:t>
      </w:r>
      <w:r w:rsidRPr="00326A48">
        <w:rPr>
          <w:rFonts w:ascii="Times New Roman"/>
          <w:szCs w:val="21"/>
        </w:rPr>
        <w:t>年《无遗嘱继承法》（</w:t>
      </w:r>
      <w:r w:rsidRPr="00326A48">
        <w:rPr>
          <w:rFonts w:ascii="Times New Roman"/>
          <w:szCs w:val="21"/>
        </w:rPr>
        <w:t>1987</w:t>
      </w:r>
      <w:r w:rsidRPr="00326A48">
        <w:rPr>
          <w:rFonts w:ascii="Times New Roman"/>
          <w:szCs w:val="21"/>
        </w:rPr>
        <w:t>年第</w:t>
      </w:r>
      <w:r w:rsidRPr="00326A48">
        <w:rPr>
          <w:rFonts w:ascii="Times New Roman"/>
          <w:szCs w:val="21"/>
        </w:rPr>
        <w:t>81</w:t>
      </w:r>
      <w:r w:rsidRPr="00326A48">
        <w:rPr>
          <w:rFonts w:ascii="Times New Roman"/>
          <w:szCs w:val="21"/>
        </w:rPr>
        <w:t>号法案）。该委员会建议废除继承习惯法中有关长子继承的条款，因为它歧视妇女。该条款规定，在一人逝世后，其遗产必须按照该人的遗嘱，或在没有遗嘱的情况下按照</w:t>
      </w:r>
      <w:r w:rsidR="002650B4" w:rsidRPr="00326A48">
        <w:rPr>
          <w:rFonts w:ascii="Times New Roman" w:hint="eastAsia"/>
          <w:szCs w:val="21"/>
        </w:rPr>
        <w:t>1987</w:t>
      </w:r>
      <w:r w:rsidR="002650B4" w:rsidRPr="00326A48">
        <w:rPr>
          <w:rFonts w:ascii="Times New Roman" w:hint="eastAsia"/>
          <w:szCs w:val="21"/>
        </w:rPr>
        <w:t>年</w:t>
      </w:r>
      <w:r w:rsidRPr="00326A48">
        <w:rPr>
          <w:rFonts w:ascii="Times New Roman"/>
          <w:szCs w:val="21"/>
        </w:rPr>
        <w:t>《无遗嘱继承法》（</w:t>
      </w:r>
      <w:r w:rsidRPr="00326A48">
        <w:rPr>
          <w:rFonts w:ascii="Times New Roman"/>
          <w:szCs w:val="21"/>
        </w:rPr>
        <w:t>1987</w:t>
      </w:r>
      <w:r w:rsidRPr="00326A48">
        <w:rPr>
          <w:rFonts w:ascii="Times New Roman"/>
          <w:szCs w:val="21"/>
        </w:rPr>
        <w:t>年第</w:t>
      </w:r>
      <w:r w:rsidRPr="00326A48">
        <w:rPr>
          <w:rFonts w:ascii="Times New Roman"/>
          <w:szCs w:val="21"/>
        </w:rPr>
        <w:t>81</w:t>
      </w:r>
      <w:r w:rsidRPr="00326A48">
        <w:rPr>
          <w:rFonts w:ascii="Times New Roman"/>
          <w:szCs w:val="21"/>
        </w:rPr>
        <w:t>号法案）的规定处置。这适用于所有无遗嘱遗产。</w:t>
      </w:r>
    </w:p>
    <w:p w:rsidR="00543526" w:rsidRPr="00326A48" w:rsidRDefault="00217C4E" w:rsidP="005F0A67">
      <w:pPr>
        <w:tabs>
          <w:tab w:val="left" w:pos="525"/>
        </w:tabs>
        <w:spacing w:after="240" w:line="360" w:lineRule="exact"/>
        <w:rPr>
          <w:rFonts w:ascii="Times New Roman" w:eastAsia="SimHei"/>
          <w:szCs w:val="21"/>
        </w:rPr>
      </w:pPr>
      <w:r w:rsidRPr="00326A48">
        <w:rPr>
          <w:rFonts w:ascii="Times New Roman" w:eastAsia="SimHei"/>
          <w:szCs w:val="21"/>
        </w:rPr>
        <w:t>文本框</w:t>
      </w:r>
      <w:r w:rsidRPr="00326A48">
        <w:rPr>
          <w:rFonts w:ascii="Times New Roman" w:eastAsia="SimHei"/>
          <w:szCs w:val="21"/>
        </w:rPr>
        <w:t xml:space="preserve"> 29</w:t>
      </w:r>
      <w:r w:rsidR="00AC3339" w:rsidRPr="00326A48">
        <w:rPr>
          <w:rFonts w:ascii="Times New Roman" w:eastAsia="SimHei"/>
          <w:szCs w:val="21"/>
        </w:rPr>
        <w:t>：</w:t>
      </w:r>
      <w:r w:rsidRPr="00326A48">
        <w:rPr>
          <w:rFonts w:ascii="Times New Roman" w:eastAsia="SimHei"/>
          <w:szCs w:val="21"/>
        </w:rPr>
        <w:t>遗产管理案例研究</w:t>
      </w:r>
    </w:p>
    <w:p w:rsidR="00543526" w:rsidRPr="00326A48" w:rsidRDefault="00217C4E" w:rsidP="005F0A67">
      <w:pPr>
        <w:pBdr>
          <w:top w:val="single" w:sz="4" w:space="0" w:color="000000"/>
          <w:left w:val="single" w:sz="4" w:space="0" w:color="000000"/>
          <w:bottom w:val="single" w:sz="4" w:space="0" w:color="000000"/>
          <w:right w:val="single" w:sz="4" w:space="0" w:color="000000"/>
        </w:pBdr>
        <w:shd w:val="clear" w:color="auto" w:fill="E6E6E6"/>
        <w:tabs>
          <w:tab w:val="left" w:pos="525"/>
        </w:tabs>
        <w:spacing w:after="240" w:line="360" w:lineRule="exact"/>
        <w:rPr>
          <w:rFonts w:ascii="Times New Roman"/>
          <w:szCs w:val="21"/>
        </w:rPr>
      </w:pPr>
      <w:smartTag w:uri="urn:schemas-microsoft-com:office:smarttags" w:element="chsdate">
        <w:smartTagPr>
          <w:attr w:name="IsROCDate" w:val="False"/>
          <w:attr w:name="IsLunarDate" w:val="False"/>
          <w:attr w:name="Day" w:val="30"/>
          <w:attr w:name="Month" w:val="12"/>
          <w:attr w:name="Year" w:val="1899"/>
        </w:smartTagPr>
        <w:r w:rsidRPr="00326A48">
          <w:rPr>
            <w:rFonts w:ascii="Times New Roman"/>
            <w:szCs w:val="21"/>
          </w:rPr>
          <w:t>16.5.1</w:t>
        </w:r>
      </w:smartTag>
      <w:r w:rsidRPr="00326A48">
        <w:rPr>
          <w:rFonts w:ascii="Times New Roman"/>
          <w:szCs w:val="21"/>
        </w:rPr>
        <w:t>下列宪法法院案件以及</w:t>
      </w:r>
      <w:smartTag w:uri="urn:schemas-microsoft-com:office:smarttags" w:element="chsdate">
        <w:smartTagPr>
          <w:attr w:name="IsROCDate" w:val="False"/>
          <w:attr w:name="IsLunarDate" w:val="False"/>
          <w:attr w:name="Day" w:val="15"/>
          <w:attr w:name="Month" w:val="10"/>
          <w:attr w:name="Year" w:val="2004"/>
        </w:smartTagPr>
        <w:r w:rsidRPr="00326A48">
          <w:rPr>
            <w:rFonts w:ascii="Times New Roman"/>
            <w:szCs w:val="21"/>
          </w:rPr>
          <w:t>2004</w:t>
        </w:r>
        <w:r w:rsidRPr="00326A48">
          <w:rPr>
            <w:rFonts w:ascii="Times New Roman"/>
            <w:szCs w:val="21"/>
          </w:rPr>
          <w:t>年</w:t>
        </w:r>
        <w:r w:rsidRPr="00326A48">
          <w:rPr>
            <w:rFonts w:ascii="Times New Roman"/>
            <w:szCs w:val="21"/>
          </w:rPr>
          <w:t>10</w:t>
        </w:r>
        <w:r w:rsidRPr="00326A48">
          <w:rPr>
            <w:rFonts w:ascii="Times New Roman"/>
            <w:szCs w:val="21"/>
          </w:rPr>
          <w:t>月</w:t>
        </w:r>
        <w:r w:rsidRPr="00326A48">
          <w:rPr>
            <w:rFonts w:ascii="Times New Roman"/>
            <w:szCs w:val="21"/>
          </w:rPr>
          <w:t>15</w:t>
        </w:r>
        <w:r w:rsidRPr="00326A48">
          <w:rPr>
            <w:rFonts w:ascii="Times New Roman"/>
            <w:szCs w:val="21"/>
          </w:rPr>
          <w:t>日</w:t>
        </w:r>
      </w:smartTag>
      <w:r w:rsidRPr="00326A48">
        <w:rPr>
          <w:rFonts w:ascii="Times New Roman"/>
          <w:szCs w:val="21"/>
        </w:rPr>
        <w:t>对</w:t>
      </w:r>
      <w:r w:rsidRPr="00326A48">
        <w:rPr>
          <w:rFonts w:ascii="Times New Roman" w:eastAsia="KaiTi_GB2312"/>
          <w:szCs w:val="21"/>
        </w:rPr>
        <w:t>Bhe</w:t>
      </w:r>
      <w:r w:rsidRPr="00326A48">
        <w:rPr>
          <w:rFonts w:ascii="Times New Roman" w:eastAsia="KaiTi_GB2312"/>
          <w:szCs w:val="21"/>
        </w:rPr>
        <w:t>等人诉司法行政官、</w:t>
      </w:r>
      <w:r w:rsidRPr="00326A48">
        <w:rPr>
          <w:rFonts w:ascii="Times New Roman" w:eastAsia="KaiTi_GB2312"/>
          <w:szCs w:val="21"/>
        </w:rPr>
        <w:t>Khayelitsha</w:t>
      </w:r>
      <w:r w:rsidRPr="00326A48">
        <w:rPr>
          <w:rFonts w:ascii="Times New Roman" w:eastAsia="KaiTi_GB2312"/>
          <w:szCs w:val="21"/>
        </w:rPr>
        <w:t>等人</w:t>
      </w:r>
      <w:r w:rsidRPr="00326A48">
        <w:rPr>
          <w:rFonts w:ascii="Times New Roman"/>
          <w:szCs w:val="21"/>
        </w:rPr>
        <w:t>案（第</w:t>
      </w:r>
      <w:r w:rsidRPr="00326A48">
        <w:rPr>
          <w:rFonts w:ascii="Times New Roman"/>
          <w:szCs w:val="21"/>
        </w:rPr>
        <w:t>49/03</w:t>
      </w:r>
      <w:r w:rsidRPr="00326A48">
        <w:rPr>
          <w:rFonts w:ascii="Times New Roman"/>
          <w:szCs w:val="21"/>
        </w:rPr>
        <w:t>号案件）做出的裁定，宣布</w:t>
      </w:r>
      <w:r w:rsidRPr="00326A48">
        <w:rPr>
          <w:rFonts w:ascii="Times New Roman"/>
          <w:szCs w:val="21"/>
        </w:rPr>
        <w:t>1927</w:t>
      </w:r>
      <w:r w:rsidRPr="00326A48">
        <w:rPr>
          <w:rFonts w:ascii="Times New Roman"/>
          <w:szCs w:val="21"/>
        </w:rPr>
        <w:t>年《黑人管理法》（</w:t>
      </w:r>
      <w:r w:rsidRPr="00326A48">
        <w:rPr>
          <w:rFonts w:ascii="Times New Roman"/>
          <w:szCs w:val="21"/>
        </w:rPr>
        <w:t>1927</w:t>
      </w:r>
      <w:r w:rsidRPr="00326A48">
        <w:rPr>
          <w:rFonts w:ascii="Times New Roman"/>
          <w:szCs w:val="21"/>
        </w:rPr>
        <w:t>年第</w:t>
      </w:r>
      <w:r w:rsidRPr="00326A48">
        <w:rPr>
          <w:rFonts w:ascii="Times New Roman"/>
          <w:szCs w:val="21"/>
        </w:rPr>
        <w:t>38</w:t>
      </w:r>
      <w:r w:rsidRPr="00326A48">
        <w:rPr>
          <w:rFonts w:ascii="Times New Roman"/>
          <w:szCs w:val="21"/>
        </w:rPr>
        <w:t>号法案）第</w:t>
      </w:r>
      <w:r w:rsidRPr="00326A48">
        <w:rPr>
          <w:rFonts w:ascii="Times New Roman"/>
          <w:szCs w:val="21"/>
        </w:rPr>
        <w:t>23</w:t>
      </w:r>
      <w:r w:rsidRPr="00326A48">
        <w:rPr>
          <w:rFonts w:ascii="Times New Roman"/>
          <w:szCs w:val="21"/>
        </w:rPr>
        <w:t>条和</w:t>
      </w:r>
      <w:smartTag w:uri="urn:schemas-microsoft-com:office:smarttags" w:element="chsdate">
        <w:smartTagPr>
          <w:attr w:name="IsROCDate" w:val="False"/>
          <w:attr w:name="IsLunarDate" w:val="False"/>
          <w:attr w:name="Day" w:val="6"/>
          <w:attr w:name="Month" w:val="2"/>
          <w:attr w:name="Year" w:val="1987"/>
        </w:smartTagPr>
        <w:r w:rsidRPr="00326A48">
          <w:rPr>
            <w:rFonts w:ascii="Times New Roman"/>
            <w:szCs w:val="21"/>
          </w:rPr>
          <w:t>1987</w:t>
        </w:r>
        <w:r w:rsidRPr="00326A48">
          <w:rPr>
            <w:rFonts w:ascii="Times New Roman"/>
            <w:szCs w:val="21"/>
          </w:rPr>
          <w:t>年</w:t>
        </w:r>
        <w:r w:rsidRPr="00326A48">
          <w:rPr>
            <w:rFonts w:ascii="Times New Roman"/>
            <w:szCs w:val="21"/>
          </w:rPr>
          <w:t>2</w:t>
        </w:r>
        <w:r w:rsidRPr="00326A48">
          <w:rPr>
            <w:rFonts w:ascii="Times New Roman"/>
            <w:szCs w:val="21"/>
          </w:rPr>
          <w:t>月</w:t>
        </w:r>
        <w:r w:rsidRPr="00326A48">
          <w:rPr>
            <w:rFonts w:ascii="Times New Roman"/>
            <w:szCs w:val="21"/>
          </w:rPr>
          <w:t>6</w:t>
        </w:r>
        <w:r w:rsidRPr="00326A48">
          <w:rPr>
            <w:rFonts w:ascii="Times New Roman"/>
            <w:szCs w:val="21"/>
          </w:rPr>
          <w:t>日</w:t>
        </w:r>
      </w:smartTag>
      <w:r w:rsidRPr="00326A48">
        <w:rPr>
          <w:rFonts w:ascii="Times New Roman"/>
          <w:szCs w:val="21"/>
        </w:rPr>
        <w:t>第</w:t>
      </w:r>
      <w:r w:rsidRPr="00326A48">
        <w:rPr>
          <w:rFonts w:ascii="Times New Roman"/>
          <w:szCs w:val="21"/>
        </w:rPr>
        <w:t>10601</w:t>
      </w:r>
      <w:r w:rsidRPr="00326A48">
        <w:rPr>
          <w:rFonts w:ascii="Times New Roman"/>
          <w:szCs w:val="21"/>
        </w:rPr>
        <w:t>号政府通知中公布的那些条例中经修正的第</w:t>
      </w:r>
      <w:r w:rsidRPr="00326A48">
        <w:rPr>
          <w:rFonts w:ascii="Times New Roman"/>
          <w:szCs w:val="21"/>
        </w:rPr>
        <w:t>200</w:t>
      </w:r>
      <w:r w:rsidRPr="00326A48">
        <w:rPr>
          <w:rFonts w:ascii="Times New Roman"/>
          <w:szCs w:val="21"/>
        </w:rPr>
        <w:t>条为不合宪。该裁定要求司法部设计并实施一个符合《宪法》精神的遗产管理监督制度。</w:t>
      </w:r>
    </w:p>
    <w:p w:rsidR="00543526" w:rsidRPr="00326A48" w:rsidRDefault="00217C4E" w:rsidP="005F0A67">
      <w:pPr>
        <w:pBdr>
          <w:top w:val="single" w:sz="4" w:space="0" w:color="000000"/>
          <w:left w:val="single" w:sz="4" w:space="0" w:color="000000"/>
          <w:bottom w:val="single" w:sz="4" w:space="0" w:color="000000"/>
          <w:right w:val="single" w:sz="4" w:space="0" w:color="000000"/>
        </w:pBdr>
        <w:shd w:val="clear" w:color="auto" w:fill="E6E6E6"/>
        <w:tabs>
          <w:tab w:val="left" w:pos="525"/>
        </w:tabs>
        <w:spacing w:after="240" w:line="360" w:lineRule="exact"/>
        <w:rPr>
          <w:rFonts w:ascii="Times New Roman" w:eastAsia="SimHei"/>
          <w:szCs w:val="21"/>
        </w:rPr>
      </w:pPr>
      <w:r w:rsidRPr="00326A48">
        <w:rPr>
          <w:rFonts w:ascii="Times New Roman" w:eastAsia="SimHei"/>
          <w:szCs w:val="21"/>
        </w:rPr>
        <w:t>南非宪法法院婚姻和家事法中的平等：</w:t>
      </w:r>
      <w:smartTag w:uri="urn:schemas-microsoft-com:office:smarttags" w:element="chsdate">
        <w:smartTagPr>
          <w:attr w:name="IsROCDate" w:val="False"/>
          <w:attr w:name="IsLunarDate" w:val="False"/>
          <w:attr w:name="Day" w:val="15"/>
          <w:attr w:name="Month" w:val="10"/>
          <w:attr w:name="Year" w:val="2004"/>
        </w:smartTagPr>
        <w:r w:rsidRPr="00326A48">
          <w:rPr>
            <w:rFonts w:ascii="Times New Roman" w:eastAsia="SimHei"/>
            <w:szCs w:val="21"/>
          </w:rPr>
          <w:t>2004</w:t>
        </w:r>
        <w:r w:rsidRPr="00326A48">
          <w:rPr>
            <w:rFonts w:ascii="Times New Roman" w:eastAsia="SimHei"/>
            <w:szCs w:val="21"/>
          </w:rPr>
          <w:t>年</w:t>
        </w:r>
        <w:r w:rsidRPr="00326A48">
          <w:rPr>
            <w:rFonts w:ascii="Times New Roman" w:eastAsia="SimHei"/>
            <w:szCs w:val="21"/>
          </w:rPr>
          <w:t>10</w:t>
        </w:r>
        <w:r w:rsidRPr="00326A48">
          <w:rPr>
            <w:rFonts w:ascii="Times New Roman" w:eastAsia="SimHei"/>
            <w:szCs w:val="21"/>
          </w:rPr>
          <w:t>月</w:t>
        </w:r>
        <w:r w:rsidRPr="00326A48">
          <w:rPr>
            <w:rFonts w:ascii="Times New Roman" w:eastAsia="SimHei"/>
            <w:szCs w:val="21"/>
          </w:rPr>
          <w:t>15</w:t>
        </w:r>
        <w:r w:rsidRPr="00326A48">
          <w:rPr>
            <w:rFonts w:ascii="Times New Roman" w:eastAsia="SimHei"/>
            <w:szCs w:val="21"/>
          </w:rPr>
          <w:t>日</w:t>
        </w:r>
      </w:smartTag>
      <w:r w:rsidRPr="00326A48">
        <w:rPr>
          <w:rFonts w:ascii="Times New Roman" w:eastAsia="SimHei"/>
          <w:szCs w:val="21"/>
        </w:rPr>
        <w:t>裁决的</w:t>
      </w:r>
      <w:r w:rsidRPr="00326A48">
        <w:rPr>
          <w:rFonts w:ascii="Times New Roman" w:eastAsia="SimHei"/>
          <w:i/>
          <w:szCs w:val="21"/>
        </w:rPr>
        <w:t>Bhe</w:t>
      </w:r>
      <w:r w:rsidRPr="00326A48">
        <w:rPr>
          <w:rFonts w:ascii="Times New Roman" w:eastAsia="SimHei"/>
          <w:szCs w:val="21"/>
        </w:rPr>
        <w:t>诉司法行政官、</w:t>
      </w:r>
      <w:r w:rsidRPr="00326A48">
        <w:rPr>
          <w:rFonts w:ascii="Times New Roman" w:eastAsia="SimHei"/>
          <w:i/>
          <w:szCs w:val="21"/>
        </w:rPr>
        <w:t xml:space="preserve">Khayelitsha </w:t>
      </w:r>
      <w:r w:rsidRPr="00326A48">
        <w:rPr>
          <w:rFonts w:ascii="Times New Roman" w:eastAsia="SimHei"/>
          <w:szCs w:val="21"/>
        </w:rPr>
        <w:t>等人案（</w:t>
      </w:r>
      <w:r w:rsidRPr="00326A48">
        <w:rPr>
          <w:rFonts w:ascii="Times New Roman" w:eastAsia="SimHei"/>
          <w:szCs w:val="21"/>
        </w:rPr>
        <w:t>CCT49/03</w:t>
      </w:r>
      <w:r w:rsidRPr="00326A48">
        <w:rPr>
          <w:rFonts w:ascii="Times New Roman" w:eastAsia="SimHei"/>
          <w:szCs w:val="21"/>
        </w:rPr>
        <w:t>）（媒体摘要）</w:t>
      </w:r>
    </w:p>
    <w:p w:rsidR="00543526" w:rsidRPr="00326A48" w:rsidRDefault="00217C4E" w:rsidP="005F0A67">
      <w:pPr>
        <w:pBdr>
          <w:top w:val="single" w:sz="4" w:space="0" w:color="000000"/>
          <w:left w:val="single" w:sz="4" w:space="0" w:color="000000"/>
          <w:bottom w:val="single" w:sz="4" w:space="0" w:color="000000"/>
          <w:right w:val="single" w:sz="4" w:space="0" w:color="000000"/>
        </w:pBdr>
        <w:shd w:val="clear" w:color="auto" w:fill="E6E6E6"/>
        <w:tabs>
          <w:tab w:val="left" w:pos="525"/>
        </w:tabs>
        <w:spacing w:after="240" w:line="360" w:lineRule="exact"/>
        <w:rPr>
          <w:rFonts w:ascii="Times New Roman"/>
          <w:szCs w:val="21"/>
        </w:rPr>
      </w:pPr>
      <w:smartTag w:uri="urn:schemas-microsoft-com:office:smarttags" w:element="chsdate">
        <w:smartTagPr>
          <w:attr w:name="IsROCDate" w:val="False"/>
          <w:attr w:name="IsLunarDate" w:val="False"/>
          <w:attr w:name="Day" w:val="30"/>
          <w:attr w:name="Month" w:val="12"/>
          <w:attr w:name="Year" w:val="1899"/>
        </w:smartTagPr>
        <w:r w:rsidRPr="00326A48">
          <w:rPr>
            <w:rFonts w:ascii="Times New Roman"/>
            <w:szCs w:val="21"/>
          </w:rPr>
          <w:t>16.5.2</w:t>
        </w:r>
      </w:smartTag>
      <w:r w:rsidRPr="00326A48">
        <w:rPr>
          <w:rFonts w:ascii="Times New Roman"/>
          <w:i/>
          <w:szCs w:val="21"/>
        </w:rPr>
        <w:t xml:space="preserve"> Bhe</w:t>
      </w:r>
      <w:r w:rsidRPr="00326A48">
        <w:rPr>
          <w:rFonts w:ascii="Times New Roman"/>
          <w:szCs w:val="21"/>
        </w:rPr>
        <w:t xml:space="preserve"> </w:t>
      </w:r>
      <w:r w:rsidRPr="00326A48">
        <w:rPr>
          <w:rFonts w:ascii="Times New Roman"/>
          <w:szCs w:val="21"/>
        </w:rPr>
        <w:t>案中的申请是代表</w:t>
      </w:r>
      <w:r w:rsidRPr="00326A48">
        <w:rPr>
          <w:rFonts w:ascii="Times New Roman"/>
          <w:szCs w:val="21"/>
        </w:rPr>
        <w:t>Nontupheko Bhe</w:t>
      </w:r>
      <w:r w:rsidRPr="00326A48">
        <w:rPr>
          <w:rFonts w:ascii="Times New Roman"/>
          <w:szCs w:val="21"/>
        </w:rPr>
        <w:t>女士与其已故丈夫的两个未成年女儿提出的。据称，那些遭到指谪的规定和习惯法中有关男性长子继承的规定是对这两名儿童不公平的歧视，因为它们阻止这两名儿童继承其已故父亲的遗产。在</w:t>
      </w:r>
      <w:r w:rsidRPr="00326A48">
        <w:rPr>
          <w:rFonts w:ascii="Times New Roman"/>
          <w:i/>
          <w:szCs w:val="21"/>
        </w:rPr>
        <w:t>Shibi</w:t>
      </w:r>
      <w:r w:rsidRPr="00326A48">
        <w:rPr>
          <w:rFonts w:ascii="Times New Roman"/>
          <w:szCs w:val="21"/>
        </w:rPr>
        <w:t xml:space="preserve"> </w:t>
      </w:r>
      <w:r w:rsidRPr="00326A48">
        <w:rPr>
          <w:rFonts w:ascii="Times New Roman"/>
          <w:szCs w:val="21"/>
        </w:rPr>
        <w:t>案中，由于类似原因，</w:t>
      </w:r>
      <w:r w:rsidRPr="00326A48">
        <w:rPr>
          <w:rFonts w:ascii="Times New Roman"/>
          <w:szCs w:val="21"/>
        </w:rPr>
        <w:t>Shibi</w:t>
      </w:r>
      <w:r w:rsidRPr="00326A48">
        <w:rPr>
          <w:rFonts w:ascii="Times New Roman"/>
          <w:szCs w:val="21"/>
        </w:rPr>
        <w:t>女士无法继承其已故兄弟的遗产。在为公众的利益起诉的第三个案件中，南非人权委员会和妇女法律信托机构获准直接进入法庭。这是代表由于这些遭到指谪的规定与男性长子继承的规定而无法继承的所有妇女和儿童提出的一项集体诉讼。</w:t>
      </w:r>
    </w:p>
    <w:p w:rsidR="00543526" w:rsidRPr="00326A48" w:rsidRDefault="00217C4E" w:rsidP="005F0A67">
      <w:pPr>
        <w:pBdr>
          <w:top w:val="single" w:sz="4" w:space="0" w:color="000000"/>
          <w:left w:val="single" w:sz="4" w:space="0" w:color="000000"/>
          <w:bottom w:val="single" w:sz="4" w:space="0" w:color="000000"/>
          <w:right w:val="single" w:sz="4" w:space="0" w:color="000000"/>
        </w:pBdr>
        <w:shd w:val="clear" w:color="auto" w:fill="E6E6E6"/>
        <w:tabs>
          <w:tab w:val="left" w:pos="525"/>
        </w:tabs>
        <w:spacing w:after="240" w:line="360" w:lineRule="exact"/>
        <w:rPr>
          <w:rFonts w:ascii="Times New Roman"/>
          <w:szCs w:val="21"/>
        </w:rPr>
      </w:pPr>
      <w:smartTag w:uri="urn:schemas-microsoft-com:office:smarttags" w:element="chsdate">
        <w:smartTagPr>
          <w:attr w:name="Year" w:val="1899"/>
          <w:attr w:name="Month" w:val="12"/>
          <w:attr w:name="Day" w:val="30"/>
          <w:attr w:name="IsLunarDate" w:val="False"/>
          <w:attr w:name="IsROCDate" w:val="False"/>
        </w:smartTagPr>
        <w:r w:rsidRPr="00326A48">
          <w:rPr>
            <w:rFonts w:ascii="Times New Roman"/>
            <w:szCs w:val="21"/>
          </w:rPr>
          <w:t>16.5.3</w:t>
        </w:r>
      </w:smartTag>
      <w:r w:rsidRPr="00326A48">
        <w:rPr>
          <w:rFonts w:ascii="Times New Roman"/>
          <w:szCs w:val="21"/>
        </w:rPr>
        <w:t>两性平等委员会被接纳为法庭之友，与司法和宪法发展部部长（在每个案件中作为答辩人）一道提出口头和书面意见。关于遗产管理问题，法院指令，以前应由司法行政官按</w:t>
      </w:r>
      <w:r w:rsidRPr="00326A48">
        <w:rPr>
          <w:rFonts w:ascii="Times New Roman"/>
          <w:szCs w:val="21"/>
        </w:rPr>
        <w:t>1927</w:t>
      </w:r>
      <w:r w:rsidRPr="00326A48">
        <w:rPr>
          <w:rFonts w:ascii="Times New Roman"/>
          <w:szCs w:val="21"/>
        </w:rPr>
        <w:t>年《黑人管理法》（</w:t>
      </w:r>
      <w:r w:rsidRPr="00326A48">
        <w:rPr>
          <w:rFonts w:ascii="Times New Roman"/>
          <w:szCs w:val="21"/>
        </w:rPr>
        <w:t>1927</w:t>
      </w:r>
      <w:r w:rsidRPr="00326A48">
        <w:rPr>
          <w:rFonts w:ascii="Times New Roman"/>
          <w:szCs w:val="21"/>
        </w:rPr>
        <w:t>年第</w:t>
      </w:r>
      <w:r w:rsidRPr="00326A48">
        <w:rPr>
          <w:rFonts w:ascii="Times New Roman"/>
          <w:szCs w:val="21"/>
        </w:rPr>
        <w:t>38</w:t>
      </w:r>
      <w:r w:rsidRPr="00326A48">
        <w:rPr>
          <w:rFonts w:ascii="Times New Roman"/>
          <w:szCs w:val="21"/>
        </w:rPr>
        <w:t>号法案）管理的遗产现在必须由最高法院书记官按</w:t>
      </w:r>
      <w:r w:rsidRPr="00326A48">
        <w:rPr>
          <w:rFonts w:ascii="Times New Roman"/>
          <w:szCs w:val="21"/>
        </w:rPr>
        <w:t>1965</w:t>
      </w:r>
      <w:r w:rsidRPr="00326A48">
        <w:rPr>
          <w:rFonts w:ascii="Times New Roman"/>
          <w:szCs w:val="21"/>
        </w:rPr>
        <w:t>年《遗产管理法》（</w:t>
      </w:r>
      <w:r w:rsidRPr="00326A48">
        <w:rPr>
          <w:rFonts w:ascii="Times New Roman"/>
          <w:szCs w:val="21"/>
        </w:rPr>
        <w:t>1965</w:t>
      </w:r>
      <w:r w:rsidRPr="00326A48">
        <w:rPr>
          <w:rFonts w:ascii="Times New Roman"/>
          <w:szCs w:val="21"/>
        </w:rPr>
        <w:t>年第</w:t>
      </w:r>
      <w:r w:rsidRPr="00326A48">
        <w:rPr>
          <w:rFonts w:ascii="Times New Roman"/>
          <w:szCs w:val="21"/>
        </w:rPr>
        <w:t>66</w:t>
      </w:r>
      <w:r w:rsidRPr="00326A48">
        <w:rPr>
          <w:rFonts w:ascii="Times New Roman"/>
          <w:szCs w:val="21"/>
        </w:rPr>
        <w:t>号法案）管理。不过，法院有关遗产管理的这一指令是没有追溯力的，所以目前由司法行政官按《黑人管理法》第</w:t>
      </w:r>
      <w:r w:rsidRPr="00326A48">
        <w:rPr>
          <w:rFonts w:ascii="Times New Roman"/>
          <w:szCs w:val="21"/>
        </w:rPr>
        <w:t>23</w:t>
      </w:r>
      <w:r w:rsidR="002650B4" w:rsidRPr="00326A48">
        <w:rPr>
          <w:rFonts w:ascii="Times New Roman" w:hint="eastAsia"/>
          <w:szCs w:val="21"/>
        </w:rPr>
        <w:t>条</w:t>
      </w:r>
      <w:r w:rsidRPr="00326A48">
        <w:rPr>
          <w:rFonts w:ascii="Times New Roman"/>
          <w:szCs w:val="21"/>
        </w:rPr>
        <w:t>管理的遗产将继续由司法行政官管理。从该判决之日起，新的遗产将由高等法院书记官管理。</w:t>
      </w:r>
    </w:p>
    <w:p w:rsidR="00217C4E" w:rsidRPr="00326A48" w:rsidRDefault="00217C4E" w:rsidP="003D2AEC">
      <w:pPr>
        <w:pBdr>
          <w:top w:val="single" w:sz="4" w:space="0" w:color="000000"/>
          <w:left w:val="single" w:sz="4" w:space="0" w:color="000000"/>
          <w:bottom w:val="single" w:sz="4" w:space="0" w:color="000000"/>
          <w:right w:val="single" w:sz="4" w:space="0" w:color="000000"/>
        </w:pBdr>
        <w:shd w:val="clear" w:color="auto" w:fill="E6E6E6"/>
        <w:tabs>
          <w:tab w:val="left" w:pos="525"/>
        </w:tabs>
        <w:spacing w:line="360" w:lineRule="exact"/>
        <w:jc w:val="right"/>
        <w:rPr>
          <w:rFonts w:ascii="Times New Roman" w:eastAsia="SimHei"/>
          <w:szCs w:val="21"/>
        </w:rPr>
      </w:pPr>
      <w:r w:rsidRPr="00326A48">
        <w:rPr>
          <w:rFonts w:ascii="Times New Roman" w:eastAsia="SimHei"/>
          <w:szCs w:val="21"/>
        </w:rPr>
        <w:t>宪法法院在</w:t>
      </w:r>
      <w:r w:rsidRPr="00326A48">
        <w:rPr>
          <w:rFonts w:ascii="Times New Roman" w:eastAsia="SimHei"/>
          <w:i/>
          <w:szCs w:val="21"/>
        </w:rPr>
        <w:t xml:space="preserve">Bhe </w:t>
      </w:r>
      <w:r w:rsidRPr="00326A48">
        <w:rPr>
          <w:rFonts w:ascii="Times New Roman" w:eastAsia="SimHei"/>
          <w:i/>
          <w:szCs w:val="21"/>
        </w:rPr>
        <w:t>等人诉司法行政官、</w:t>
      </w:r>
      <w:r w:rsidRPr="00326A48">
        <w:rPr>
          <w:rFonts w:ascii="Times New Roman" w:eastAsia="SimHei"/>
          <w:i/>
          <w:szCs w:val="21"/>
        </w:rPr>
        <w:t>Khayelitsha</w:t>
      </w:r>
      <w:r w:rsidRPr="00326A48">
        <w:rPr>
          <w:rFonts w:ascii="Times New Roman" w:eastAsia="SimHei"/>
          <w:i/>
          <w:szCs w:val="21"/>
        </w:rPr>
        <w:t>等人</w:t>
      </w:r>
      <w:r w:rsidRPr="00326A48">
        <w:rPr>
          <w:rFonts w:ascii="Times New Roman" w:eastAsia="SimHei"/>
          <w:szCs w:val="21"/>
        </w:rPr>
        <w:t>案中的裁决</w:t>
      </w:r>
      <w:r w:rsidRPr="00326A48">
        <w:rPr>
          <w:rFonts w:ascii="Times New Roman" w:eastAsia="SimHei"/>
          <w:szCs w:val="21"/>
        </w:rPr>
        <w:t xml:space="preserve"> </w:t>
      </w:r>
    </w:p>
    <w:p w:rsidR="00543526" w:rsidRPr="00326A48" w:rsidRDefault="00217C4E" w:rsidP="005F0A67">
      <w:pPr>
        <w:pBdr>
          <w:top w:val="single" w:sz="4" w:space="0" w:color="000000"/>
          <w:left w:val="single" w:sz="4" w:space="0" w:color="000000"/>
          <w:bottom w:val="single" w:sz="4" w:space="0" w:color="000000"/>
          <w:right w:val="single" w:sz="4" w:space="0" w:color="000000"/>
        </w:pBdr>
        <w:shd w:val="clear" w:color="auto" w:fill="E6E6E6"/>
        <w:tabs>
          <w:tab w:val="left" w:pos="525"/>
        </w:tabs>
        <w:spacing w:after="240" w:line="360" w:lineRule="exact"/>
        <w:jc w:val="right"/>
        <w:rPr>
          <w:rFonts w:ascii="Times New Roman"/>
          <w:b/>
          <w:szCs w:val="21"/>
        </w:rPr>
      </w:pPr>
      <w:r w:rsidRPr="00326A48">
        <w:rPr>
          <w:rFonts w:ascii="Times New Roman" w:eastAsia="SimHei"/>
          <w:szCs w:val="21"/>
        </w:rPr>
        <w:t>第</w:t>
      </w:r>
      <w:r w:rsidRPr="00326A48">
        <w:rPr>
          <w:rFonts w:ascii="Times New Roman" w:eastAsia="SimHei"/>
          <w:caps/>
          <w:szCs w:val="21"/>
        </w:rPr>
        <w:t xml:space="preserve">49/03 </w:t>
      </w:r>
      <w:smartTag w:uri="urn:schemas-microsoft-com:office:smarttags" w:element="chsdate">
        <w:smartTagPr>
          <w:attr w:name="IsROCDate" w:val="False"/>
          <w:attr w:name="IsLunarDate" w:val="False"/>
          <w:attr w:name="Day" w:val="11"/>
          <w:attr w:name="Month" w:val="11"/>
          <w:attr w:name="Year" w:val="2004"/>
        </w:smartTagPr>
        <w:r w:rsidRPr="00326A48">
          <w:rPr>
            <w:rFonts w:ascii="Times New Roman" w:eastAsia="SimHei"/>
            <w:caps/>
            <w:szCs w:val="21"/>
          </w:rPr>
          <w:t>11/11/20</w:t>
        </w:r>
        <w:r w:rsidRPr="00326A48">
          <w:rPr>
            <w:rFonts w:ascii="Times New Roman" w:eastAsia="SimHei"/>
            <w:szCs w:val="21"/>
          </w:rPr>
          <w:t>04</w:t>
        </w:r>
      </w:smartTag>
      <w:r w:rsidRPr="00326A48">
        <w:rPr>
          <w:rFonts w:ascii="Times New Roman" w:eastAsia="SimHei"/>
          <w:szCs w:val="21"/>
        </w:rPr>
        <w:t>号案件</w:t>
      </w:r>
    </w:p>
    <w:p w:rsidR="00543526" w:rsidRPr="00326A48" w:rsidRDefault="00217C4E" w:rsidP="005F0A67">
      <w:pPr>
        <w:pBdr>
          <w:top w:val="single" w:sz="4" w:space="0" w:color="000000"/>
          <w:left w:val="single" w:sz="4" w:space="0" w:color="000000"/>
          <w:bottom w:val="single" w:sz="4" w:space="0" w:color="000000"/>
          <w:right w:val="single" w:sz="4" w:space="0" w:color="000000"/>
        </w:pBdr>
        <w:shd w:val="clear" w:color="auto" w:fill="E6E6E6"/>
        <w:tabs>
          <w:tab w:val="left" w:pos="525"/>
        </w:tabs>
        <w:spacing w:after="240" w:line="360" w:lineRule="exact"/>
        <w:rPr>
          <w:rFonts w:ascii="Times New Roman"/>
          <w:szCs w:val="21"/>
        </w:rPr>
      </w:pPr>
      <w:smartTag w:uri="urn:schemas-microsoft-com:office:smarttags" w:element="chsdate">
        <w:smartTagPr>
          <w:attr w:name="IsROCDate" w:val="False"/>
          <w:attr w:name="IsLunarDate" w:val="False"/>
          <w:attr w:name="Day" w:val="30"/>
          <w:attr w:name="Month" w:val="12"/>
          <w:attr w:name="Year" w:val="1899"/>
        </w:smartTagPr>
        <w:r w:rsidRPr="00326A48">
          <w:rPr>
            <w:rFonts w:ascii="Times New Roman"/>
            <w:szCs w:val="21"/>
          </w:rPr>
          <w:t>16.5.4</w:t>
        </w:r>
      </w:smartTag>
      <w:r w:rsidRPr="00326A48">
        <w:rPr>
          <w:rFonts w:ascii="Times New Roman"/>
          <w:szCs w:val="21"/>
        </w:rPr>
        <w:t>新制度需要进行如下变革：</w:t>
      </w:r>
    </w:p>
    <w:p w:rsidR="00217C4E" w:rsidRPr="00326A48" w:rsidRDefault="00217C4E" w:rsidP="003D2AEC">
      <w:pPr>
        <w:numPr>
          <w:ilvl w:val="0"/>
          <w:numId w:val="115"/>
        </w:numPr>
        <w:pBdr>
          <w:top w:val="single" w:sz="4" w:space="0" w:color="000000"/>
          <w:left w:val="single" w:sz="4" w:space="0" w:color="000000"/>
          <w:bottom w:val="single" w:sz="4" w:space="0" w:color="000000"/>
          <w:right w:val="single" w:sz="4" w:space="0" w:color="000000"/>
        </w:pBdr>
        <w:shd w:val="clear" w:color="auto" w:fill="E6E6E6"/>
        <w:tabs>
          <w:tab w:val="clear" w:pos="720"/>
          <w:tab w:val="left" w:pos="525"/>
        </w:tabs>
        <w:spacing w:line="360" w:lineRule="exact"/>
        <w:ind w:hanging="720"/>
        <w:rPr>
          <w:rFonts w:ascii="Times New Roman"/>
          <w:szCs w:val="21"/>
        </w:rPr>
      </w:pPr>
      <w:r w:rsidRPr="00326A48">
        <w:rPr>
          <w:rFonts w:ascii="Times New Roman"/>
          <w:szCs w:val="21"/>
        </w:rPr>
        <w:t>高等法院书记官将接管一切遗产的监督权力。</w:t>
      </w:r>
    </w:p>
    <w:p w:rsidR="00217C4E" w:rsidRPr="00326A48" w:rsidRDefault="00217C4E" w:rsidP="003D2AEC">
      <w:pPr>
        <w:numPr>
          <w:ilvl w:val="0"/>
          <w:numId w:val="115"/>
        </w:numPr>
        <w:pBdr>
          <w:top w:val="single" w:sz="4" w:space="0" w:color="000000"/>
          <w:left w:val="single" w:sz="4" w:space="0" w:color="000000"/>
          <w:bottom w:val="single" w:sz="4" w:space="0" w:color="000000"/>
          <w:right w:val="single" w:sz="4" w:space="0" w:color="000000"/>
        </w:pBdr>
        <w:shd w:val="clear" w:color="auto" w:fill="E6E6E6"/>
        <w:tabs>
          <w:tab w:val="clear" w:pos="720"/>
          <w:tab w:val="left" w:pos="525"/>
        </w:tabs>
        <w:spacing w:line="360" w:lineRule="exact"/>
        <w:ind w:hanging="720"/>
        <w:rPr>
          <w:rFonts w:ascii="Times New Roman"/>
          <w:szCs w:val="21"/>
        </w:rPr>
      </w:pPr>
      <w:r w:rsidRPr="00326A48">
        <w:rPr>
          <w:rFonts w:ascii="Times New Roman"/>
          <w:szCs w:val="21"/>
        </w:rPr>
        <w:t>所有遗产都将按照经修正的</w:t>
      </w:r>
      <w:r w:rsidRPr="00326A48">
        <w:rPr>
          <w:rFonts w:ascii="Times New Roman"/>
          <w:szCs w:val="21"/>
        </w:rPr>
        <w:t>1965</w:t>
      </w:r>
      <w:r w:rsidRPr="00326A48">
        <w:rPr>
          <w:rFonts w:ascii="Times New Roman"/>
          <w:szCs w:val="21"/>
        </w:rPr>
        <w:t>年《遗产管理法》（</w:t>
      </w:r>
      <w:r w:rsidRPr="00326A48">
        <w:rPr>
          <w:rFonts w:ascii="Times New Roman"/>
          <w:szCs w:val="21"/>
        </w:rPr>
        <w:t>1965</w:t>
      </w:r>
      <w:r w:rsidRPr="00326A48">
        <w:rPr>
          <w:rFonts w:ascii="Times New Roman"/>
          <w:szCs w:val="21"/>
        </w:rPr>
        <w:t>年第</w:t>
      </w:r>
      <w:r w:rsidRPr="00326A48">
        <w:rPr>
          <w:rFonts w:ascii="Times New Roman"/>
          <w:szCs w:val="21"/>
        </w:rPr>
        <w:t>66</w:t>
      </w:r>
      <w:r w:rsidRPr="00326A48">
        <w:rPr>
          <w:rFonts w:ascii="Times New Roman"/>
          <w:szCs w:val="21"/>
        </w:rPr>
        <w:t>号法案）管理。</w:t>
      </w:r>
    </w:p>
    <w:p w:rsidR="00543526" w:rsidRPr="00326A48" w:rsidRDefault="00217C4E" w:rsidP="003D2AEC">
      <w:pPr>
        <w:numPr>
          <w:ilvl w:val="0"/>
          <w:numId w:val="115"/>
        </w:numPr>
        <w:pBdr>
          <w:top w:val="single" w:sz="4" w:space="0" w:color="000000"/>
          <w:left w:val="single" w:sz="4" w:space="0" w:color="000000"/>
          <w:bottom w:val="single" w:sz="4" w:space="0" w:color="000000"/>
          <w:right w:val="single" w:sz="4" w:space="0" w:color="000000"/>
        </w:pBdr>
        <w:shd w:val="clear" w:color="auto" w:fill="E6E6E6"/>
        <w:tabs>
          <w:tab w:val="clear" w:pos="720"/>
          <w:tab w:val="left" w:pos="525"/>
        </w:tabs>
        <w:spacing w:after="240" w:line="360" w:lineRule="exact"/>
        <w:ind w:left="525" w:hanging="525"/>
        <w:rPr>
          <w:rFonts w:ascii="Times New Roman"/>
          <w:szCs w:val="21"/>
        </w:rPr>
      </w:pPr>
      <w:r w:rsidRPr="00326A48">
        <w:rPr>
          <w:rFonts w:ascii="Times New Roman"/>
          <w:szCs w:val="21"/>
        </w:rPr>
        <w:t>所有无遗嘱遗产都将按照经修正的</w:t>
      </w:r>
      <w:r w:rsidRPr="00326A48">
        <w:rPr>
          <w:rFonts w:ascii="Times New Roman"/>
          <w:szCs w:val="21"/>
        </w:rPr>
        <w:t>1987</w:t>
      </w:r>
      <w:r w:rsidRPr="00326A48">
        <w:rPr>
          <w:rFonts w:ascii="Times New Roman"/>
          <w:szCs w:val="21"/>
        </w:rPr>
        <w:t>年《无遗嘱继承法》（</w:t>
      </w:r>
      <w:r w:rsidRPr="00326A48">
        <w:rPr>
          <w:rFonts w:ascii="Times New Roman"/>
          <w:szCs w:val="21"/>
        </w:rPr>
        <w:t>1987</w:t>
      </w:r>
      <w:r w:rsidRPr="00326A48">
        <w:rPr>
          <w:rFonts w:ascii="Times New Roman"/>
          <w:szCs w:val="21"/>
        </w:rPr>
        <w:t>年第</w:t>
      </w:r>
      <w:r w:rsidRPr="00326A48">
        <w:rPr>
          <w:rFonts w:ascii="Times New Roman"/>
          <w:szCs w:val="21"/>
        </w:rPr>
        <w:t>81</w:t>
      </w:r>
      <w:r w:rsidRPr="00326A48">
        <w:rPr>
          <w:rFonts w:ascii="Times New Roman"/>
          <w:szCs w:val="21"/>
        </w:rPr>
        <w:t>号法案）管理。该法案由</w:t>
      </w:r>
      <w:r w:rsidRPr="00326A48">
        <w:rPr>
          <w:rFonts w:ascii="Times New Roman"/>
          <w:szCs w:val="21"/>
        </w:rPr>
        <w:t>Bhe</w:t>
      </w:r>
      <w:r w:rsidRPr="00326A48">
        <w:rPr>
          <w:rFonts w:ascii="Times New Roman"/>
          <w:szCs w:val="21"/>
        </w:rPr>
        <w:t>裁定作补充，以纳入已故者按习惯法结婚的情况。</w:t>
      </w:r>
    </w:p>
    <w:p w:rsidR="00217C4E" w:rsidRPr="00326A48" w:rsidRDefault="00217C4E" w:rsidP="003D2AEC">
      <w:pPr>
        <w:tabs>
          <w:tab w:val="left" w:pos="525"/>
        </w:tabs>
        <w:spacing w:line="360" w:lineRule="exact"/>
        <w:rPr>
          <w:rFonts w:ascii="Times New Roman"/>
          <w:i/>
          <w:szCs w:val="21"/>
        </w:rPr>
      </w:pPr>
    </w:p>
    <w:p w:rsidR="00543526" w:rsidRPr="00326A48" w:rsidRDefault="00217C4E" w:rsidP="005F0A67">
      <w:pPr>
        <w:tabs>
          <w:tab w:val="left" w:pos="525"/>
        </w:tabs>
        <w:spacing w:after="240" w:line="360" w:lineRule="exact"/>
        <w:rPr>
          <w:rFonts w:ascii="Times New Roman"/>
          <w:szCs w:val="21"/>
        </w:rPr>
      </w:pPr>
      <w:r w:rsidRPr="00326A48">
        <w:rPr>
          <w:rFonts w:ascii="Times New Roman"/>
          <w:szCs w:val="21"/>
        </w:rPr>
        <w:t>16.6</w:t>
      </w:r>
      <w:r w:rsidR="003D2AEC" w:rsidRPr="00326A48">
        <w:rPr>
          <w:rFonts w:ascii="Times New Roman" w:hint="eastAsia"/>
          <w:szCs w:val="21"/>
        </w:rPr>
        <w:tab/>
      </w:r>
      <w:r w:rsidRPr="00326A48">
        <w:rPr>
          <w:rFonts w:ascii="Times New Roman"/>
          <w:szCs w:val="21"/>
        </w:rPr>
        <w:t xml:space="preserve"> 1998</w:t>
      </w:r>
      <w:r w:rsidRPr="00326A48">
        <w:rPr>
          <w:rFonts w:ascii="Times New Roman"/>
          <w:szCs w:val="21"/>
        </w:rPr>
        <w:t>年《习惯式婚姻认可法》（</w:t>
      </w:r>
      <w:r w:rsidRPr="00326A48">
        <w:rPr>
          <w:rFonts w:ascii="Times New Roman"/>
          <w:szCs w:val="21"/>
        </w:rPr>
        <w:t>1998</w:t>
      </w:r>
      <w:r w:rsidRPr="00326A48">
        <w:rPr>
          <w:rFonts w:ascii="Times New Roman"/>
          <w:szCs w:val="21"/>
        </w:rPr>
        <w:t>年第</w:t>
      </w:r>
      <w:r w:rsidRPr="00326A48">
        <w:rPr>
          <w:rFonts w:ascii="Times New Roman"/>
          <w:szCs w:val="21"/>
        </w:rPr>
        <w:t>120</w:t>
      </w:r>
      <w:r w:rsidRPr="00326A48">
        <w:rPr>
          <w:rFonts w:ascii="Times New Roman"/>
          <w:szCs w:val="21"/>
        </w:rPr>
        <w:t>号法案）给按照习惯法结婚的男女带来平等。在该法案出台之前，习惯式婚姻未被完全承认为有效婚姻。种族隔离法承认这种婚姻</w:t>
      </w:r>
      <w:r w:rsidRPr="00326A48">
        <w:rPr>
          <w:rFonts w:hAnsi="SimSun"/>
          <w:szCs w:val="21"/>
        </w:rPr>
        <w:t>是“联姻”</w:t>
      </w:r>
      <w:r w:rsidRPr="00326A48">
        <w:rPr>
          <w:rFonts w:ascii="Times New Roman"/>
          <w:szCs w:val="21"/>
        </w:rPr>
        <w:t>，其地位低于民事婚姻，在发生冲突时，后者占优势。该法案除将习惯式婚姻置于与民事婚姻平等的地位上以外，还具体规定习惯式婚姻双方有平等的权利。这些权利包括：相互扶养的义务；财产共有推定（除非有婚前契约做出其他规定）；以及一般婚姻权。</w:t>
      </w:r>
    </w:p>
    <w:p w:rsidR="00543526" w:rsidRPr="00326A48" w:rsidRDefault="002650B4" w:rsidP="005F0A67">
      <w:pPr>
        <w:tabs>
          <w:tab w:val="left" w:pos="525"/>
        </w:tabs>
        <w:spacing w:after="240" w:line="360" w:lineRule="exact"/>
        <w:rPr>
          <w:rFonts w:ascii="Times New Roman" w:eastAsia="SimHei"/>
          <w:szCs w:val="21"/>
        </w:rPr>
      </w:pPr>
      <w:r w:rsidRPr="00326A48">
        <w:rPr>
          <w:rFonts w:ascii="Times New Roman" w:eastAsia="SimHei"/>
          <w:szCs w:val="21"/>
        </w:rPr>
        <w:br w:type="page"/>
      </w:r>
      <w:r w:rsidR="00217C4E" w:rsidRPr="00326A48">
        <w:rPr>
          <w:rFonts w:ascii="Times New Roman" w:eastAsia="SimHei"/>
          <w:szCs w:val="21"/>
        </w:rPr>
        <w:t>文本框</w:t>
      </w:r>
      <w:r w:rsidR="00217C4E" w:rsidRPr="00326A48">
        <w:rPr>
          <w:rFonts w:ascii="Times New Roman" w:eastAsia="SimHei"/>
          <w:szCs w:val="21"/>
        </w:rPr>
        <w:t xml:space="preserve"> 30</w:t>
      </w:r>
      <w:r w:rsidR="00681432" w:rsidRPr="00326A48">
        <w:rPr>
          <w:rFonts w:ascii="Times New Roman" w:eastAsia="SimHei"/>
          <w:szCs w:val="21"/>
        </w:rPr>
        <w:t>：</w:t>
      </w:r>
      <w:r w:rsidR="00217C4E" w:rsidRPr="00326A48">
        <w:rPr>
          <w:rFonts w:ascii="Times New Roman" w:eastAsia="SimHei"/>
          <w:szCs w:val="21"/>
        </w:rPr>
        <w:t>新闻剪辑：关于非洲习惯式婚姻中离婚和财产所有权的裁决</w:t>
      </w:r>
    </w:p>
    <w:p w:rsidR="00543526" w:rsidRPr="00326A48" w:rsidRDefault="00217C4E" w:rsidP="005F0A67">
      <w:pPr>
        <w:pBdr>
          <w:top w:val="single" w:sz="4" w:space="0" w:color="000000"/>
          <w:left w:val="single" w:sz="4" w:space="0" w:color="000000"/>
          <w:bottom w:val="single" w:sz="4" w:space="0" w:color="000000"/>
          <w:right w:val="single" w:sz="4" w:space="0" w:color="000000"/>
        </w:pBdr>
        <w:shd w:val="clear" w:color="auto" w:fill="E0E0E0"/>
        <w:tabs>
          <w:tab w:val="left" w:pos="525"/>
        </w:tabs>
        <w:spacing w:after="240" w:line="360" w:lineRule="exact"/>
        <w:jc w:val="center"/>
        <w:rPr>
          <w:rFonts w:ascii="Times New Roman" w:eastAsia="SimHei"/>
          <w:szCs w:val="21"/>
        </w:rPr>
      </w:pPr>
      <w:r w:rsidRPr="00326A48">
        <w:rPr>
          <w:rFonts w:ascii="SimHei" w:eastAsia="SimHei" w:hint="eastAsia"/>
          <w:szCs w:val="21"/>
        </w:rPr>
        <w:t>“祖鲁人离婚案中的突破性判决</w:t>
      </w:r>
      <w:r w:rsidRPr="00326A48">
        <w:rPr>
          <w:rFonts w:ascii="Times New Roman" w:eastAsia="SimHei"/>
          <w:szCs w:val="21"/>
        </w:rPr>
        <w:t>”</w:t>
      </w:r>
    </w:p>
    <w:p w:rsidR="00217C4E" w:rsidRPr="00326A48" w:rsidRDefault="00217C4E" w:rsidP="005F0A67">
      <w:pPr>
        <w:pBdr>
          <w:top w:val="single" w:sz="4" w:space="0" w:color="000000"/>
          <w:left w:val="single" w:sz="4" w:space="0" w:color="000000"/>
          <w:bottom w:val="single" w:sz="4" w:space="0" w:color="000000"/>
          <w:right w:val="single" w:sz="4" w:space="0" w:color="000000"/>
        </w:pBdr>
        <w:shd w:val="clear" w:color="auto" w:fill="E0E0E0"/>
        <w:tabs>
          <w:tab w:val="left" w:pos="525"/>
        </w:tabs>
        <w:spacing w:after="240" w:line="360" w:lineRule="exact"/>
        <w:rPr>
          <w:rFonts w:ascii="Times New Roman"/>
          <w:szCs w:val="21"/>
        </w:rPr>
      </w:pPr>
      <w:r w:rsidRPr="00326A48">
        <w:rPr>
          <w:rFonts w:hAnsi="SimSun"/>
          <w:szCs w:val="21"/>
        </w:rPr>
        <w:t>“</w:t>
      </w:r>
      <w:r w:rsidRPr="00326A48">
        <w:rPr>
          <w:rFonts w:ascii="Times New Roman"/>
          <w:szCs w:val="21"/>
        </w:rPr>
        <w:t>当</w:t>
      </w:r>
      <w:r w:rsidRPr="00326A48">
        <w:rPr>
          <w:rFonts w:ascii="Times New Roman"/>
          <w:szCs w:val="21"/>
        </w:rPr>
        <w:t>Elizabeth Gumede</w:t>
      </w:r>
      <w:r w:rsidRPr="00326A48">
        <w:rPr>
          <w:rFonts w:ascii="Times New Roman"/>
          <w:szCs w:val="21"/>
        </w:rPr>
        <w:t>和</w:t>
      </w:r>
      <w:r w:rsidRPr="00326A48">
        <w:rPr>
          <w:rFonts w:ascii="Times New Roman"/>
          <w:szCs w:val="21"/>
        </w:rPr>
        <w:t xml:space="preserve"> Amos Gumede</w:t>
      </w:r>
      <w:r w:rsidRPr="00326A48">
        <w:rPr>
          <w:rFonts w:ascii="Times New Roman"/>
          <w:szCs w:val="21"/>
        </w:rPr>
        <w:t>于</w:t>
      </w:r>
      <w:r w:rsidRPr="00326A48">
        <w:rPr>
          <w:rFonts w:ascii="Times New Roman"/>
          <w:szCs w:val="21"/>
        </w:rPr>
        <w:t>1968</w:t>
      </w:r>
      <w:r w:rsidRPr="00326A48">
        <w:rPr>
          <w:rFonts w:ascii="Times New Roman"/>
          <w:szCs w:val="21"/>
        </w:rPr>
        <w:t>年以非洲传统仪式结婚时，她根本没有想到过离婚。但是</w:t>
      </w:r>
      <w:r w:rsidRPr="00326A48">
        <w:rPr>
          <w:rFonts w:ascii="Times New Roman"/>
          <w:szCs w:val="21"/>
        </w:rPr>
        <w:t>40</w:t>
      </w:r>
      <w:r w:rsidRPr="00326A48">
        <w:rPr>
          <w:rFonts w:ascii="Times New Roman"/>
          <w:szCs w:val="21"/>
        </w:rPr>
        <w:t>年后</w:t>
      </w:r>
      <w:r w:rsidRPr="00326A48">
        <w:rPr>
          <w:rFonts w:hAnsi="SimSun"/>
          <w:szCs w:val="21"/>
        </w:rPr>
        <w:t>……这位养老金领取者却来到法院。她丈夫对她提起了离婚诉讼。她有可能被逐出……</w:t>
      </w:r>
      <w:r w:rsidRPr="00326A48">
        <w:rPr>
          <w:rFonts w:ascii="Times New Roman"/>
          <w:szCs w:val="21"/>
        </w:rPr>
        <w:t>他们共同居住了四十年的住宅，因为按照其习惯式婚姻的规定，他是这一财产的唯一所有人。但是上周，德班高等法院做出了有利于根据非洲习惯法结婚妇女的一项具有里程碑意义的判决。在</w:t>
      </w:r>
      <w:r w:rsidRPr="00326A48">
        <w:rPr>
          <w:rFonts w:ascii="Times New Roman"/>
          <w:szCs w:val="21"/>
        </w:rPr>
        <w:t>2000</w:t>
      </w:r>
      <w:r w:rsidRPr="00326A48">
        <w:rPr>
          <w:rFonts w:ascii="Times New Roman"/>
          <w:szCs w:val="21"/>
        </w:rPr>
        <w:t>年开始实施《习惯式婚姻认可法》之前结婚的妇女如今将享有与在该法生效之后结婚的妇女相同的权利。</w:t>
      </w:r>
      <w:r w:rsidRPr="00326A48">
        <w:rPr>
          <w:rFonts w:ascii="Times New Roman"/>
          <w:szCs w:val="21"/>
        </w:rPr>
        <w:t xml:space="preserve">Gumede </w:t>
      </w:r>
      <w:r w:rsidRPr="00326A48">
        <w:rPr>
          <w:rFonts w:ascii="Times New Roman"/>
          <w:szCs w:val="21"/>
        </w:rPr>
        <w:t>于两年前在德班法律资源中心帮助下向法院交涉，声称法律对于作为妇女和非洲人的她有歧视。争议点是现行立法对于</w:t>
      </w:r>
      <w:r w:rsidRPr="00326A48">
        <w:rPr>
          <w:rFonts w:ascii="Times New Roman"/>
          <w:szCs w:val="21"/>
        </w:rPr>
        <w:t>2000</w:t>
      </w:r>
      <w:r w:rsidRPr="00326A48">
        <w:rPr>
          <w:rFonts w:ascii="Times New Roman"/>
          <w:szCs w:val="21"/>
        </w:rPr>
        <w:t>年前根据非洲习惯法结婚的妇女和</w:t>
      </w:r>
      <w:r w:rsidRPr="00326A48">
        <w:rPr>
          <w:rFonts w:ascii="Times New Roman"/>
          <w:szCs w:val="21"/>
        </w:rPr>
        <w:t>2000</w:t>
      </w:r>
      <w:r w:rsidRPr="00326A48">
        <w:rPr>
          <w:rFonts w:ascii="Times New Roman"/>
          <w:szCs w:val="21"/>
        </w:rPr>
        <w:t>年后结婚的妇女加以区别对待。</w:t>
      </w:r>
      <w:r w:rsidRPr="00326A48">
        <w:rPr>
          <w:rFonts w:ascii="Times New Roman" w:eastAsia="SimHei"/>
          <w:szCs w:val="21"/>
        </w:rPr>
        <w:t>1998</w:t>
      </w:r>
      <w:r w:rsidRPr="00326A48">
        <w:rPr>
          <w:rFonts w:ascii="Times New Roman" w:eastAsia="SimHei"/>
          <w:szCs w:val="21"/>
        </w:rPr>
        <w:t>年《习惯式婚姻认可法》给予根据习惯法结婚的妇女较大财政权并在离婚时保障了这些权利。</w:t>
      </w:r>
      <w:r w:rsidRPr="00326A48">
        <w:rPr>
          <w:rFonts w:ascii="Times New Roman"/>
          <w:szCs w:val="21"/>
        </w:rPr>
        <w:t>然而，</w:t>
      </w:r>
      <w:r w:rsidRPr="00326A48">
        <w:rPr>
          <w:rFonts w:ascii="Times New Roman"/>
          <w:szCs w:val="21"/>
        </w:rPr>
        <w:t>2000</w:t>
      </w:r>
      <w:r w:rsidRPr="00326A48">
        <w:rPr>
          <w:rFonts w:ascii="Times New Roman"/>
          <w:szCs w:val="21"/>
        </w:rPr>
        <w:t>年之前缔结的习惯式婚姻则由各种殖民和种族隔离时期的立法管理。</w:t>
      </w:r>
      <w:r w:rsidRPr="00326A48">
        <w:rPr>
          <w:rFonts w:ascii="Times New Roman"/>
          <w:szCs w:val="21"/>
        </w:rPr>
        <w:t>Gumede</w:t>
      </w:r>
      <w:r w:rsidRPr="00326A48">
        <w:rPr>
          <w:rFonts w:ascii="Times New Roman"/>
          <w:szCs w:val="21"/>
        </w:rPr>
        <w:t>在申诉文件中说，她丈夫在他们的婚姻存续期间不让她工作，如果将她逐出家，她没有其他地方可以居住，也没有经济来源。</w:t>
      </w:r>
      <w:r w:rsidRPr="00326A48">
        <w:rPr>
          <w:rFonts w:ascii="Times New Roman"/>
          <w:szCs w:val="21"/>
        </w:rPr>
        <w:t>Leona Theron</w:t>
      </w:r>
      <w:r w:rsidRPr="00326A48">
        <w:rPr>
          <w:rFonts w:ascii="Times New Roman"/>
          <w:szCs w:val="21"/>
        </w:rPr>
        <w:t>法官认定，习惯法有关财产所有权的规定是歧视性的，并宣布它不符合《宪法》，认为在《习惯式婚姻认可法》中对</w:t>
      </w:r>
      <w:r w:rsidRPr="00326A48">
        <w:rPr>
          <w:rFonts w:ascii="Times New Roman"/>
          <w:szCs w:val="21"/>
        </w:rPr>
        <w:t>2000</w:t>
      </w:r>
      <w:r w:rsidRPr="00326A48">
        <w:rPr>
          <w:rFonts w:ascii="Times New Roman"/>
          <w:szCs w:val="21"/>
        </w:rPr>
        <w:t>年之前和之后结婚的妇女的区别无效。</w:t>
      </w:r>
      <w:r w:rsidRPr="00326A48">
        <w:rPr>
          <w:rFonts w:ascii="Times New Roman"/>
          <w:szCs w:val="21"/>
        </w:rPr>
        <w:t>Elizabeth Gumede</w:t>
      </w:r>
      <w:r w:rsidRPr="00326A48">
        <w:rPr>
          <w:rFonts w:ascii="Times New Roman"/>
          <w:szCs w:val="21"/>
        </w:rPr>
        <w:t>现在可以在离婚庭对婚姻财产提出诉求，同时等待宪法法院批准上述法庭裁决</w:t>
      </w:r>
      <w:r w:rsidRPr="00326A48">
        <w:rPr>
          <w:rFonts w:hAnsi="SimSun"/>
          <w:szCs w:val="21"/>
        </w:rPr>
        <w:t>。”</w:t>
      </w:r>
    </w:p>
    <w:p w:rsidR="00217C4E" w:rsidRPr="00326A48" w:rsidRDefault="00217C4E" w:rsidP="003D2AEC">
      <w:pPr>
        <w:pBdr>
          <w:top w:val="single" w:sz="4" w:space="0" w:color="000000"/>
          <w:left w:val="single" w:sz="4" w:space="0" w:color="000000"/>
          <w:bottom w:val="single" w:sz="4" w:space="0" w:color="000000"/>
          <w:right w:val="single" w:sz="4" w:space="0" w:color="000000"/>
        </w:pBdr>
        <w:shd w:val="clear" w:color="auto" w:fill="E0E0E0"/>
        <w:tabs>
          <w:tab w:val="left" w:pos="525"/>
        </w:tabs>
        <w:spacing w:line="360" w:lineRule="exact"/>
        <w:jc w:val="right"/>
        <w:rPr>
          <w:rFonts w:ascii="Times New Roman" w:eastAsia="SimHei"/>
          <w:szCs w:val="21"/>
        </w:rPr>
      </w:pPr>
      <w:r w:rsidRPr="00326A48">
        <w:rPr>
          <w:rFonts w:ascii="Times New Roman" w:eastAsia="SimHei"/>
          <w:szCs w:val="21"/>
        </w:rPr>
        <w:t>作者：</w:t>
      </w:r>
      <w:r w:rsidRPr="00326A48">
        <w:rPr>
          <w:rFonts w:ascii="Times New Roman" w:eastAsia="SimHei"/>
          <w:szCs w:val="21"/>
        </w:rPr>
        <w:t>Khadija Bradlow</w:t>
      </w:r>
    </w:p>
    <w:p w:rsidR="00217C4E" w:rsidRPr="00326A48" w:rsidRDefault="00217C4E" w:rsidP="003D2AEC">
      <w:pPr>
        <w:pBdr>
          <w:top w:val="single" w:sz="4" w:space="0" w:color="000000"/>
          <w:left w:val="single" w:sz="4" w:space="0" w:color="000000"/>
          <w:bottom w:val="single" w:sz="4" w:space="0" w:color="000000"/>
          <w:right w:val="single" w:sz="4" w:space="0" w:color="000000"/>
        </w:pBdr>
        <w:shd w:val="clear" w:color="auto" w:fill="E0E0E0"/>
        <w:tabs>
          <w:tab w:val="left" w:pos="525"/>
        </w:tabs>
        <w:spacing w:line="360" w:lineRule="exact"/>
        <w:jc w:val="right"/>
        <w:rPr>
          <w:rFonts w:ascii="Times New Roman" w:eastAsia="SimHei"/>
          <w:szCs w:val="21"/>
        </w:rPr>
      </w:pPr>
      <w:r w:rsidRPr="00326A48">
        <w:rPr>
          <w:rFonts w:ascii="Times New Roman" w:eastAsia="SimHei"/>
          <w:szCs w:val="21"/>
        </w:rPr>
        <w:t>《泰晤士报》</w:t>
      </w:r>
    </w:p>
    <w:p w:rsidR="00543526" w:rsidRPr="00326A48" w:rsidRDefault="00217C4E" w:rsidP="005F0A67">
      <w:pPr>
        <w:pBdr>
          <w:top w:val="single" w:sz="4" w:space="0" w:color="000000"/>
          <w:left w:val="single" w:sz="4" w:space="0" w:color="000000"/>
          <w:bottom w:val="single" w:sz="4" w:space="0" w:color="000000"/>
          <w:right w:val="single" w:sz="4" w:space="0" w:color="000000"/>
        </w:pBdr>
        <w:shd w:val="clear" w:color="auto" w:fill="E0E0E0"/>
        <w:tabs>
          <w:tab w:val="left" w:pos="525"/>
        </w:tabs>
        <w:spacing w:after="240" w:line="360" w:lineRule="exact"/>
        <w:jc w:val="right"/>
        <w:rPr>
          <w:rFonts w:ascii="Times New Roman" w:eastAsia="SimHei"/>
          <w:szCs w:val="21"/>
        </w:rPr>
      </w:pPr>
      <w:smartTag w:uri="urn:schemas-microsoft-com:office:smarttags" w:element="chsdate">
        <w:smartTagPr>
          <w:attr w:name="IsROCDate" w:val="False"/>
          <w:attr w:name="IsLunarDate" w:val="False"/>
          <w:attr w:name="Day" w:val="18"/>
          <w:attr w:name="Month" w:val="6"/>
          <w:attr w:name="Year" w:val="2008"/>
        </w:smartTagPr>
        <w:r w:rsidRPr="00326A48">
          <w:rPr>
            <w:rFonts w:ascii="Times New Roman" w:eastAsia="SimHei"/>
            <w:szCs w:val="21"/>
          </w:rPr>
          <w:t>2008</w:t>
        </w:r>
        <w:r w:rsidRPr="00326A48">
          <w:rPr>
            <w:rFonts w:ascii="Times New Roman" w:eastAsia="SimHei"/>
            <w:szCs w:val="21"/>
          </w:rPr>
          <w:t>年</w:t>
        </w:r>
        <w:r w:rsidRPr="00326A48">
          <w:rPr>
            <w:rFonts w:ascii="Times New Roman" w:eastAsia="SimHei"/>
            <w:szCs w:val="21"/>
          </w:rPr>
          <w:t>6</w:t>
        </w:r>
        <w:r w:rsidRPr="00326A48">
          <w:rPr>
            <w:rFonts w:ascii="Times New Roman" w:eastAsia="SimHei"/>
            <w:szCs w:val="21"/>
          </w:rPr>
          <w:t>月</w:t>
        </w:r>
        <w:r w:rsidRPr="00326A48">
          <w:rPr>
            <w:rFonts w:ascii="Times New Roman" w:eastAsia="SimHei"/>
            <w:szCs w:val="21"/>
          </w:rPr>
          <w:t>18</w:t>
        </w:r>
        <w:r w:rsidRPr="00326A48">
          <w:rPr>
            <w:rFonts w:ascii="Times New Roman" w:eastAsia="SimHei"/>
            <w:szCs w:val="21"/>
          </w:rPr>
          <w:t>日</w:t>
        </w:r>
      </w:smartTag>
      <w:r w:rsidRPr="00326A48">
        <w:rPr>
          <w:rFonts w:ascii="Times New Roman" w:eastAsia="SimHei"/>
          <w:szCs w:val="21"/>
        </w:rPr>
        <w:t>星期三</w:t>
      </w:r>
    </w:p>
    <w:p w:rsidR="00543526" w:rsidRPr="00326A48" w:rsidRDefault="00217C4E" w:rsidP="005F0A67">
      <w:pPr>
        <w:tabs>
          <w:tab w:val="left" w:pos="525"/>
        </w:tabs>
        <w:spacing w:after="240" w:line="360" w:lineRule="exact"/>
        <w:rPr>
          <w:rFonts w:ascii="Times New Roman"/>
          <w:szCs w:val="21"/>
        </w:rPr>
      </w:pPr>
      <w:r w:rsidRPr="00326A48">
        <w:rPr>
          <w:rFonts w:ascii="Times New Roman"/>
          <w:szCs w:val="21"/>
        </w:rPr>
        <w:t>16.7</w:t>
      </w:r>
      <w:r w:rsidR="003D2AEC" w:rsidRPr="00326A48">
        <w:rPr>
          <w:rFonts w:ascii="Times New Roman" w:hint="eastAsia"/>
          <w:szCs w:val="21"/>
        </w:rPr>
        <w:tab/>
      </w:r>
      <w:r w:rsidRPr="00326A48">
        <w:rPr>
          <w:rFonts w:ascii="Times New Roman"/>
          <w:szCs w:val="21"/>
        </w:rPr>
        <w:t>为保护按习惯法结婚的妇女的所有权权利，</w:t>
      </w:r>
      <w:r w:rsidRPr="00326A48">
        <w:rPr>
          <w:rFonts w:ascii="Times New Roman"/>
          <w:szCs w:val="21"/>
        </w:rPr>
        <w:t>1998</w:t>
      </w:r>
      <w:r w:rsidRPr="00326A48">
        <w:rPr>
          <w:rFonts w:ascii="Times New Roman"/>
          <w:szCs w:val="21"/>
        </w:rPr>
        <w:t>年《习惯式婚姻认可法》（</w:t>
      </w:r>
      <w:r w:rsidRPr="00326A48">
        <w:rPr>
          <w:rFonts w:ascii="Times New Roman"/>
          <w:szCs w:val="21"/>
        </w:rPr>
        <w:t>1998</w:t>
      </w:r>
      <w:r w:rsidRPr="00326A48">
        <w:rPr>
          <w:rFonts w:ascii="Times New Roman"/>
          <w:szCs w:val="21"/>
        </w:rPr>
        <w:t>年第</w:t>
      </w:r>
      <w:r w:rsidRPr="00326A48">
        <w:rPr>
          <w:rFonts w:ascii="Times New Roman"/>
          <w:szCs w:val="21"/>
        </w:rPr>
        <w:t>120</w:t>
      </w:r>
      <w:r w:rsidRPr="00326A48">
        <w:rPr>
          <w:rFonts w:ascii="Times New Roman"/>
          <w:szCs w:val="21"/>
        </w:rPr>
        <w:t>号法案）第</w:t>
      </w:r>
      <w:r w:rsidRPr="00326A48">
        <w:rPr>
          <w:rFonts w:ascii="Times New Roman"/>
          <w:szCs w:val="21"/>
        </w:rPr>
        <w:t>7</w:t>
      </w:r>
      <w:r w:rsidR="002650B4" w:rsidRPr="00326A48">
        <w:rPr>
          <w:rFonts w:ascii="Times New Roman" w:hint="eastAsia"/>
          <w:szCs w:val="21"/>
        </w:rPr>
        <w:t>条</w:t>
      </w:r>
      <w:r w:rsidRPr="00326A48">
        <w:rPr>
          <w:rFonts w:ascii="Times New Roman"/>
          <w:szCs w:val="21"/>
        </w:rPr>
        <w:t>规定，如果这种婚姻中的丈夫想要迎娶第二个或更多妻子，他必须向高等法院申请分割财产并提交有关新的所有权制度的契约。</w:t>
      </w:r>
    </w:p>
    <w:p w:rsidR="00217C4E" w:rsidRPr="00326A48" w:rsidRDefault="00217C4E" w:rsidP="005F0A67">
      <w:pPr>
        <w:tabs>
          <w:tab w:val="left" w:pos="525"/>
        </w:tabs>
        <w:spacing w:after="240" w:line="360" w:lineRule="exact"/>
        <w:rPr>
          <w:rFonts w:ascii="Times New Roman"/>
          <w:szCs w:val="21"/>
        </w:rPr>
      </w:pPr>
      <w:r w:rsidRPr="00326A48">
        <w:rPr>
          <w:rFonts w:ascii="Times New Roman"/>
          <w:szCs w:val="21"/>
        </w:rPr>
        <w:t>16.8</w:t>
      </w:r>
      <w:r w:rsidR="003D2AEC" w:rsidRPr="00326A48">
        <w:rPr>
          <w:rFonts w:ascii="Times New Roman" w:hint="eastAsia"/>
          <w:szCs w:val="21"/>
        </w:rPr>
        <w:tab/>
      </w:r>
      <w:r w:rsidRPr="00326A48">
        <w:rPr>
          <w:rFonts w:ascii="Times New Roman"/>
          <w:szCs w:val="21"/>
        </w:rPr>
        <w:t>下列文本框着重说明对于一夫多妻制婚姻中妇女权利的保护。</w:t>
      </w:r>
    </w:p>
    <w:tbl>
      <w:tblPr>
        <w:tblW w:w="9767" w:type="dxa"/>
        <w:tblInd w:w="108" w:type="dxa"/>
        <w:shd w:val="clear" w:color="auto" w:fill="FFFFFF"/>
        <w:tblLayout w:type="fixed"/>
        <w:tblLook w:val="0000" w:firstRow="0" w:lastRow="0" w:firstColumn="0" w:lastColumn="0" w:noHBand="0" w:noVBand="0"/>
      </w:tblPr>
      <w:tblGrid>
        <w:gridCol w:w="9767"/>
      </w:tblGrid>
      <w:tr w:rsidR="00217C4E" w:rsidRPr="00326A48" w:rsidTr="00ED71AD">
        <w:trPr>
          <w:trHeight w:val="20"/>
        </w:trPr>
        <w:tc>
          <w:tcPr>
            <w:tcW w:w="9767" w:type="dxa"/>
            <w:tcBorders>
              <w:top w:val="single" w:sz="4" w:space="0" w:color="000000"/>
              <w:left w:val="single" w:sz="4" w:space="0" w:color="000000"/>
              <w:bottom w:val="single" w:sz="4" w:space="0" w:color="000000"/>
              <w:right w:val="single" w:sz="4" w:space="0" w:color="000000"/>
            </w:tcBorders>
            <w:shd w:val="clear" w:color="auto" w:fill="E6E6E6"/>
            <w:tcMar>
              <w:top w:w="0" w:type="dxa"/>
              <w:left w:w="0" w:type="dxa"/>
              <w:bottom w:w="0" w:type="dxa"/>
              <w:right w:w="0" w:type="dxa"/>
            </w:tcMar>
          </w:tcPr>
          <w:p w:rsidR="00543526" w:rsidRPr="00326A48" w:rsidRDefault="00217C4E" w:rsidP="005F0A67">
            <w:pPr>
              <w:tabs>
                <w:tab w:val="left" w:pos="525"/>
                <w:tab w:val="left" w:pos="3240"/>
              </w:tabs>
              <w:spacing w:after="240" w:line="360" w:lineRule="exact"/>
              <w:rPr>
                <w:rFonts w:ascii="Times New Roman" w:eastAsia="SimHei"/>
                <w:szCs w:val="21"/>
              </w:rPr>
            </w:pPr>
            <w:r w:rsidRPr="00326A48">
              <w:rPr>
                <w:rFonts w:ascii="Times New Roman" w:eastAsia="SimHei"/>
                <w:szCs w:val="21"/>
              </w:rPr>
              <w:t>文本框</w:t>
            </w:r>
            <w:r w:rsidRPr="00326A48">
              <w:rPr>
                <w:rFonts w:ascii="Times New Roman" w:eastAsia="SimHei"/>
                <w:szCs w:val="21"/>
              </w:rPr>
              <w:t>31</w:t>
            </w:r>
            <w:r w:rsidR="00AC3339" w:rsidRPr="00326A48">
              <w:rPr>
                <w:rFonts w:ascii="Times New Roman" w:eastAsia="SimHei"/>
                <w:szCs w:val="21"/>
              </w:rPr>
              <w:t>：</w:t>
            </w:r>
            <w:r w:rsidRPr="00326A48">
              <w:rPr>
                <w:rFonts w:ascii="Times New Roman" w:eastAsia="SimHei"/>
                <w:szCs w:val="21"/>
              </w:rPr>
              <w:t>一夫多妻制与妇女的权利</w:t>
            </w:r>
          </w:p>
          <w:p w:rsidR="00543526" w:rsidRPr="00326A48" w:rsidRDefault="00217C4E" w:rsidP="005F0A67">
            <w:pPr>
              <w:tabs>
                <w:tab w:val="left" w:pos="525"/>
                <w:tab w:val="left" w:pos="3240"/>
              </w:tabs>
              <w:spacing w:after="240" w:line="360" w:lineRule="exact"/>
              <w:jc w:val="center"/>
              <w:rPr>
                <w:rFonts w:ascii="Times New Roman"/>
                <w:b/>
                <w:szCs w:val="21"/>
              </w:rPr>
            </w:pPr>
            <w:r w:rsidRPr="00326A48">
              <w:rPr>
                <w:rFonts w:ascii="Times New Roman" w:eastAsia="SimHei"/>
                <w:szCs w:val="21"/>
              </w:rPr>
              <w:t>包括被排除者</w:t>
            </w:r>
            <w:r w:rsidRPr="00326A48">
              <w:rPr>
                <w:rFonts w:ascii="Times New Roman" w:eastAsia="SimHei"/>
                <w:szCs w:val="21"/>
              </w:rPr>
              <w:t>……</w:t>
            </w:r>
          </w:p>
          <w:p w:rsidR="00543526" w:rsidRPr="00326A48" w:rsidRDefault="00217C4E" w:rsidP="005F0A67">
            <w:pPr>
              <w:tabs>
                <w:tab w:val="left" w:pos="525"/>
              </w:tabs>
              <w:spacing w:after="240" w:line="360" w:lineRule="exact"/>
              <w:rPr>
                <w:rFonts w:ascii="Times New Roman"/>
                <w:szCs w:val="21"/>
              </w:rPr>
            </w:pPr>
            <w:r w:rsidRPr="00326A48">
              <w:rPr>
                <w:rFonts w:hAnsi="SimSun"/>
                <w:szCs w:val="21"/>
              </w:rPr>
              <w:t>“</w:t>
            </w:r>
            <w:r w:rsidRPr="00326A48">
              <w:rPr>
                <w:rFonts w:ascii="Times New Roman"/>
                <w:szCs w:val="21"/>
              </w:rPr>
              <w:t>1990</w:t>
            </w:r>
            <w:r w:rsidRPr="00326A48">
              <w:rPr>
                <w:rFonts w:ascii="Times New Roman"/>
                <w:szCs w:val="21"/>
              </w:rPr>
              <w:t>年代末，南非的活动家和研究人员开展了一场促进对允许一夫迎娶多妻（一夫多妻制）的婚姻习惯法进行改革的运动。在一次集会上，一名研究人员注意到一些妇女在观看一群舞蹈者吟</w:t>
            </w:r>
            <w:r w:rsidRPr="00326A48">
              <w:rPr>
                <w:rFonts w:hAnsi="SimSun"/>
                <w:szCs w:val="21"/>
              </w:rPr>
              <w:t>咏‘一夫一妻’时</w:t>
            </w:r>
            <w:r w:rsidRPr="00326A48">
              <w:rPr>
                <w:rFonts w:ascii="Times New Roman"/>
                <w:szCs w:val="21"/>
              </w:rPr>
              <w:t>默不作声。</w:t>
            </w:r>
          </w:p>
          <w:p w:rsidR="00543526" w:rsidRPr="00326A48" w:rsidRDefault="00217C4E" w:rsidP="005F0A67">
            <w:pPr>
              <w:tabs>
                <w:tab w:val="left" w:pos="525"/>
              </w:tabs>
              <w:spacing w:after="240" w:line="360" w:lineRule="exact"/>
              <w:rPr>
                <w:rFonts w:ascii="Times New Roman"/>
                <w:szCs w:val="21"/>
              </w:rPr>
            </w:pPr>
            <w:r w:rsidRPr="00326A48">
              <w:rPr>
                <w:rFonts w:ascii="Times New Roman"/>
                <w:szCs w:val="21"/>
              </w:rPr>
              <w:t>她问这些妇女为什么沉默不语。她们回答说，她们过着一夫多妻制的生活，如果不承认一夫多妻制，她们就有可能失去生计。最终，这场运动对改革工作提出的措施是对这种习惯法加以限制，使一夫多妻付出昂贵代价（最终导致一夫多妻现象消失），同时保护妇女的婚姻财产权。</w:t>
            </w:r>
            <w:r w:rsidRPr="00326A48">
              <w:rPr>
                <w:rFonts w:hAnsi="SimSun"/>
                <w:szCs w:val="21"/>
              </w:rPr>
              <w:t>”</w:t>
            </w:r>
          </w:p>
          <w:p w:rsidR="00217C4E" w:rsidRPr="00326A48" w:rsidRDefault="00217C4E" w:rsidP="003D2AEC">
            <w:pPr>
              <w:tabs>
                <w:tab w:val="left" w:pos="525"/>
                <w:tab w:val="left" w:pos="3240"/>
              </w:tabs>
              <w:spacing w:line="360" w:lineRule="exact"/>
              <w:jc w:val="right"/>
              <w:rPr>
                <w:rFonts w:ascii="Times New Roman" w:eastAsia="SimHei"/>
                <w:szCs w:val="21"/>
              </w:rPr>
            </w:pPr>
            <w:r w:rsidRPr="00326A48">
              <w:rPr>
                <w:rFonts w:ascii="Times New Roman" w:eastAsia="SimHei"/>
                <w:szCs w:val="21"/>
              </w:rPr>
              <w:t>摘自</w:t>
            </w:r>
            <w:r w:rsidRPr="00326A48">
              <w:rPr>
                <w:rFonts w:ascii="Times New Roman" w:eastAsia="SimHei"/>
                <w:szCs w:val="21"/>
              </w:rPr>
              <w:t xml:space="preserve">Meer, S. </w:t>
            </w:r>
            <w:r w:rsidR="002650B4" w:rsidRPr="00326A48">
              <w:rPr>
                <w:rFonts w:ascii="Times New Roman" w:eastAsia="SimHei" w:hint="eastAsia"/>
                <w:szCs w:val="21"/>
              </w:rPr>
              <w:t>和</w:t>
            </w:r>
            <w:r w:rsidRPr="00326A48">
              <w:rPr>
                <w:rFonts w:ascii="Times New Roman" w:eastAsia="SimHei"/>
                <w:szCs w:val="21"/>
              </w:rPr>
              <w:t>Sever, C. 2004</w:t>
            </w:r>
            <w:r w:rsidR="002650B4" w:rsidRPr="00326A48">
              <w:rPr>
                <w:rFonts w:ascii="Times New Roman" w:eastAsia="SimHei" w:hint="eastAsia"/>
                <w:szCs w:val="21"/>
              </w:rPr>
              <w:t>年</w:t>
            </w:r>
            <w:r w:rsidRPr="00326A48">
              <w:rPr>
                <w:rFonts w:ascii="Times New Roman" w:eastAsia="SimHei"/>
                <w:szCs w:val="21"/>
              </w:rPr>
              <w:t xml:space="preserve"> </w:t>
            </w:r>
          </w:p>
          <w:p w:rsidR="00217C4E" w:rsidRPr="00326A48" w:rsidRDefault="00217C4E" w:rsidP="003D2AEC">
            <w:pPr>
              <w:tabs>
                <w:tab w:val="left" w:pos="525"/>
                <w:tab w:val="left" w:pos="3240"/>
              </w:tabs>
              <w:spacing w:line="360" w:lineRule="exact"/>
              <w:jc w:val="right"/>
              <w:rPr>
                <w:rFonts w:ascii="Times New Roman" w:eastAsia="SimHei"/>
                <w:szCs w:val="21"/>
              </w:rPr>
            </w:pPr>
            <w:r w:rsidRPr="00326A48">
              <w:rPr>
                <w:rFonts w:ascii="Times New Roman" w:eastAsia="SimHei"/>
                <w:szCs w:val="21"/>
              </w:rPr>
              <w:t>在社会性别与发展中重新限定公民权</w:t>
            </w:r>
            <w:r w:rsidRPr="00326A48">
              <w:rPr>
                <w:rFonts w:ascii="Times New Roman" w:eastAsia="SimHei"/>
                <w:szCs w:val="21"/>
              </w:rPr>
              <w:t xml:space="preserve"> </w:t>
            </w:r>
          </w:p>
          <w:p w:rsidR="00217C4E" w:rsidRPr="00326A48" w:rsidRDefault="00217C4E" w:rsidP="00586EF1">
            <w:pPr>
              <w:tabs>
                <w:tab w:val="left" w:pos="525"/>
              </w:tabs>
              <w:spacing w:line="360" w:lineRule="exact"/>
              <w:jc w:val="right"/>
              <w:rPr>
                <w:rFonts w:ascii="Times New Roman"/>
                <w:b/>
                <w:szCs w:val="21"/>
              </w:rPr>
            </w:pPr>
            <w:r w:rsidRPr="00326A48">
              <w:rPr>
                <w:rFonts w:ascii="Times New Roman" w:eastAsia="SimHei"/>
                <w:szCs w:val="21"/>
              </w:rPr>
              <w:t>2004</w:t>
            </w:r>
            <w:r w:rsidRPr="00326A48">
              <w:rPr>
                <w:rFonts w:ascii="Times New Roman" w:eastAsia="SimHei"/>
                <w:szCs w:val="21"/>
              </w:rPr>
              <w:t>年第</w:t>
            </w:r>
            <w:r w:rsidRPr="00326A48">
              <w:rPr>
                <w:rFonts w:ascii="Times New Roman" w:eastAsia="SimHei"/>
                <w:szCs w:val="21"/>
              </w:rPr>
              <w:t>14</w:t>
            </w:r>
            <w:r w:rsidRPr="00326A48">
              <w:rPr>
                <w:rFonts w:ascii="Times New Roman" w:eastAsia="SimHei"/>
                <w:szCs w:val="21"/>
              </w:rPr>
              <w:t>号简报</w:t>
            </w:r>
            <w:r w:rsidRPr="00326A48">
              <w:rPr>
                <w:rFonts w:ascii="Times New Roman"/>
                <w:b/>
                <w:szCs w:val="21"/>
              </w:rPr>
              <w:t xml:space="preserve"> </w:t>
            </w:r>
          </w:p>
        </w:tc>
      </w:tr>
    </w:tbl>
    <w:p w:rsidR="00543526" w:rsidRPr="00326A48" w:rsidRDefault="00217C4E" w:rsidP="005F0A67">
      <w:pPr>
        <w:tabs>
          <w:tab w:val="left" w:pos="525"/>
        </w:tabs>
        <w:spacing w:after="240" w:line="360" w:lineRule="exact"/>
        <w:rPr>
          <w:rFonts w:ascii="Times New Roman" w:eastAsia="SimHei"/>
          <w:szCs w:val="21"/>
        </w:rPr>
      </w:pPr>
      <w:r w:rsidRPr="00326A48">
        <w:rPr>
          <w:rFonts w:ascii="Times New Roman" w:eastAsia="SimHei"/>
          <w:szCs w:val="21"/>
        </w:rPr>
        <w:t>对</w:t>
      </w:r>
      <w:r w:rsidRPr="00326A48">
        <w:rPr>
          <w:rFonts w:ascii="Times New Roman" w:eastAsia="SimHei"/>
          <w:szCs w:val="21"/>
        </w:rPr>
        <w:t>1998</w:t>
      </w:r>
      <w:r w:rsidRPr="00326A48">
        <w:rPr>
          <w:rFonts w:ascii="Times New Roman" w:eastAsia="SimHei"/>
          <w:szCs w:val="21"/>
        </w:rPr>
        <w:t>年《习惯式婚姻认可法》（</w:t>
      </w:r>
      <w:r w:rsidRPr="00326A48">
        <w:rPr>
          <w:rFonts w:ascii="Times New Roman" w:eastAsia="SimHei"/>
          <w:szCs w:val="21"/>
        </w:rPr>
        <w:t>1998</w:t>
      </w:r>
      <w:r w:rsidRPr="00326A48">
        <w:rPr>
          <w:rFonts w:ascii="Times New Roman" w:eastAsia="SimHei"/>
          <w:szCs w:val="21"/>
        </w:rPr>
        <w:t>年第</w:t>
      </w:r>
      <w:r w:rsidRPr="00326A48">
        <w:rPr>
          <w:rFonts w:ascii="Times New Roman" w:eastAsia="SimHei"/>
          <w:szCs w:val="21"/>
        </w:rPr>
        <w:t>120</w:t>
      </w:r>
      <w:r w:rsidRPr="00326A48">
        <w:rPr>
          <w:rFonts w:ascii="Times New Roman" w:eastAsia="SimHei"/>
          <w:szCs w:val="21"/>
        </w:rPr>
        <w:t>号法案）执行情况的监测与评估</w:t>
      </w:r>
    </w:p>
    <w:p w:rsidR="00543526" w:rsidRPr="00326A48" w:rsidRDefault="00217C4E" w:rsidP="005F0A67">
      <w:pPr>
        <w:tabs>
          <w:tab w:val="left" w:pos="525"/>
        </w:tabs>
        <w:spacing w:after="240" w:line="360" w:lineRule="exact"/>
        <w:rPr>
          <w:rFonts w:ascii="Times New Roman"/>
          <w:szCs w:val="21"/>
        </w:rPr>
      </w:pPr>
      <w:r w:rsidRPr="00326A48">
        <w:rPr>
          <w:rFonts w:ascii="Times New Roman"/>
          <w:szCs w:val="21"/>
        </w:rPr>
        <w:t>16.9</w:t>
      </w:r>
      <w:r w:rsidR="00ED71AD" w:rsidRPr="00326A48">
        <w:rPr>
          <w:rFonts w:ascii="Times New Roman" w:hint="eastAsia"/>
          <w:szCs w:val="21"/>
        </w:rPr>
        <w:tab/>
      </w:r>
      <w:r w:rsidRPr="00326A48">
        <w:rPr>
          <w:rFonts w:ascii="Times New Roman"/>
          <w:szCs w:val="21"/>
        </w:rPr>
        <w:t>在</w:t>
      </w:r>
      <w:r w:rsidRPr="00326A48">
        <w:rPr>
          <w:rFonts w:ascii="Times New Roman"/>
          <w:szCs w:val="21"/>
        </w:rPr>
        <w:t>2003</w:t>
      </w:r>
      <w:r w:rsidRPr="00326A48">
        <w:rPr>
          <w:rFonts w:ascii="Times New Roman"/>
          <w:szCs w:val="21"/>
        </w:rPr>
        <w:t>年</w:t>
      </w:r>
      <w:r w:rsidRPr="00326A48">
        <w:rPr>
          <w:rFonts w:ascii="Times New Roman"/>
          <w:szCs w:val="21"/>
        </w:rPr>
        <w:t>11</w:t>
      </w:r>
      <w:r w:rsidRPr="00326A48">
        <w:rPr>
          <w:rFonts w:ascii="Times New Roman"/>
          <w:szCs w:val="21"/>
        </w:rPr>
        <w:t>月至</w:t>
      </w:r>
      <w:r w:rsidRPr="00326A48">
        <w:rPr>
          <w:rFonts w:ascii="Times New Roman"/>
          <w:szCs w:val="21"/>
        </w:rPr>
        <w:t>2006</w:t>
      </w:r>
      <w:r w:rsidRPr="00326A48">
        <w:rPr>
          <w:rFonts w:ascii="Times New Roman"/>
          <w:szCs w:val="21"/>
        </w:rPr>
        <w:t>年</w:t>
      </w:r>
      <w:r w:rsidRPr="00326A48">
        <w:rPr>
          <w:rFonts w:ascii="Times New Roman"/>
          <w:szCs w:val="21"/>
        </w:rPr>
        <w:t>6</w:t>
      </w:r>
      <w:r w:rsidRPr="00326A48">
        <w:rPr>
          <w:rFonts w:ascii="Times New Roman"/>
          <w:szCs w:val="21"/>
        </w:rPr>
        <w:t>月期间，司法部和宪法发展机构成立的多语言小组在所有非洲媒体广播电台进行了广播访谈并举办了一系列省级研讨会。广播访谈的目的是向公众宣讲《习惯式婚姻认可法》以及宪法法院有关</w:t>
      </w:r>
      <w:r w:rsidRPr="00326A48">
        <w:rPr>
          <w:rFonts w:ascii="Times New Roman"/>
          <w:szCs w:val="21"/>
        </w:rPr>
        <w:t>Bhe</w:t>
      </w:r>
      <w:r w:rsidRPr="00326A48">
        <w:rPr>
          <w:rFonts w:ascii="Times New Roman"/>
          <w:szCs w:val="21"/>
        </w:rPr>
        <w:t>案和</w:t>
      </w:r>
      <w:r w:rsidRPr="00326A48">
        <w:rPr>
          <w:rFonts w:ascii="Times New Roman"/>
          <w:szCs w:val="21"/>
        </w:rPr>
        <w:t xml:space="preserve"> Shibi</w:t>
      </w:r>
      <w:r w:rsidRPr="00326A48">
        <w:rPr>
          <w:rFonts w:ascii="Times New Roman"/>
          <w:szCs w:val="21"/>
        </w:rPr>
        <w:t>案的裁定的意义，评估该法案的执行情况。广播访谈节目以公众为目标，而研讨会则以传统领导人和服务提供者为目标。</w:t>
      </w:r>
    </w:p>
    <w:p w:rsidR="00217C4E" w:rsidRPr="00326A48" w:rsidRDefault="00217C4E" w:rsidP="005F0A67">
      <w:pPr>
        <w:tabs>
          <w:tab w:val="left" w:pos="525"/>
        </w:tabs>
        <w:spacing w:after="240" w:line="360" w:lineRule="exact"/>
        <w:rPr>
          <w:rFonts w:ascii="Times New Roman"/>
          <w:szCs w:val="21"/>
        </w:rPr>
      </w:pPr>
      <w:r w:rsidRPr="00326A48">
        <w:rPr>
          <w:rFonts w:ascii="Times New Roman"/>
          <w:szCs w:val="21"/>
        </w:rPr>
        <w:t>16.10</w:t>
      </w:r>
      <w:r w:rsidR="00ED71AD" w:rsidRPr="00326A48">
        <w:rPr>
          <w:rFonts w:ascii="Times New Roman" w:hint="eastAsia"/>
          <w:szCs w:val="21"/>
        </w:rPr>
        <w:tab/>
      </w:r>
      <w:r w:rsidRPr="00326A48">
        <w:rPr>
          <w:rFonts w:ascii="Times New Roman"/>
          <w:szCs w:val="21"/>
        </w:rPr>
        <w:t>该项目谋求取得下列成果：</w:t>
      </w:r>
    </w:p>
    <w:p w:rsidR="00217C4E" w:rsidRPr="00326A48" w:rsidRDefault="00217C4E" w:rsidP="00ED71AD">
      <w:pPr>
        <w:numPr>
          <w:ilvl w:val="0"/>
          <w:numId w:val="116"/>
        </w:numPr>
        <w:tabs>
          <w:tab w:val="clear" w:pos="540"/>
          <w:tab w:val="left" w:pos="1050"/>
        </w:tabs>
        <w:spacing w:line="360" w:lineRule="exact"/>
        <w:ind w:left="1054" w:hanging="527"/>
        <w:rPr>
          <w:rFonts w:ascii="Times New Roman"/>
          <w:szCs w:val="21"/>
        </w:rPr>
      </w:pPr>
      <w:r w:rsidRPr="00326A48">
        <w:rPr>
          <w:rFonts w:ascii="Times New Roman"/>
          <w:szCs w:val="21"/>
        </w:rPr>
        <w:t>使按照习惯法结婚的人，特别是农村人和妇女更多地利用这项法律；</w:t>
      </w:r>
    </w:p>
    <w:p w:rsidR="00217C4E" w:rsidRPr="00326A48" w:rsidRDefault="00217C4E" w:rsidP="00ED71AD">
      <w:pPr>
        <w:numPr>
          <w:ilvl w:val="0"/>
          <w:numId w:val="116"/>
        </w:numPr>
        <w:tabs>
          <w:tab w:val="clear" w:pos="540"/>
          <w:tab w:val="left" w:pos="1050"/>
        </w:tabs>
        <w:spacing w:line="360" w:lineRule="exact"/>
        <w:ind w:left="1054" w:hanging="527"/>
        <w:rPr>
          <w:rFonts w:ascii="Times New Roman"/>
          <w:szCs w:val="21"/>
        </w:rPr>
      </w:pPr>
      <w:r w:rsidRPr="00326A48">
        <w:rPr>
          <w:rFonts w:ascii="Times New Roman"/>
          <w:szCs w:val="21"/>
        </w:rPr>
        <w:t>方便想要缔约习惯式婚姻的人利用这项法律并简化遵守程序；</w:t>
      </w:r>
    </w:p>
    <w:p w:rsidR="00217C4E" w:rsidRPr="00326A48" w:rsidRDefault="00217C4E" w:rsidP="00ED71AD">
      <w:pPr>
        <w:numPr>
          <w:ilvl w:val="0"/>
          <w:numId w:val="116"/>
        </w:numPr>
        <w:tabs>
          <w:tab w:val="clear" w:pos="540"/>
          <w:tab w:val="left" w:pos="1050"/>
        </w:tabs>
        <w:spacing w:line="360" w:lineRule="exact"/>
        <w:ind w:left="1054" w:hanging="527"/>
        <w:rPr>
          <w:rFonts w:ascii="Times New Roman"/>
          <w:szCs w:val="21"/>
        </w:rPr>
      </w:pPr>
      <w:r w:rsidRPr="00326A48">
        <w:rPr>
          <w:rFonts w:ascii="Times New Roman"/>
          <w:szCs w:val="21"/>
        </w:rPr>
        <w:t>通过制定附于有关条例的样本合同，方便想要缔约一夫多妻制婚姻的人，特别是农村人利用这项法律并简化遵守程序；</w:t>
      </w:r>
    </w:p>
    <w:p w:rsidR="00217C4E" w:rsidRPr="00326A48" w:rsidRDefault="00217C4E" w:rsidP="00ED71AD">
      <w:pPr>
        <w:numPr>
          <w:ilvl w:val="0"/>
          <w:numId w:val="116"/>
        </w:numPr>
        <w:tabs>
          <w:tab w:val="clear" w:pos="540"/>
          <w:tab w:val="left" w:pos="1050"/>
        </w:tabs>
        <w:spacing w:line="360" w:lineRule="exact"/>
        <w:ind w:left="1054" w:hanging="527"/>
        <w:rPr>
          <w:rFonts w:ascii="Times New Roman"/>
          <w:szCs w:val="21"/>
        </w:rPr>
      </w:pPr>
      <w:r w:rsidRPr="00326A48">
        <w:rPr>
          <w:rFonts w:ascii="Times New Roman"/>
          <w:szCs w:val="21"/>
        </w:rPr>
        <w:t>进行立法改革，解决访谈期间发现的问题；</w:t>
      </w:r>
    </w:p>
    <w:p w:rsidR="00217C4E" w:rsidRPr="00326A48" w:rsidRDefault="00217C4E" w:rsidP="00ED71AD">
      <w:pPr>
        <w:numPr>
          <w:ilvl w:val="0"/>
          <w:numId w:val="116"/>
        </w:numPr>
        <w:tabs>
          <w:tab w:val="clear" w:pos="540"/>
          <w:tab w:val="left" w:pos="1050"/>
        </w:tabs>
        <w:spacing w:line="360" w:lineRule="exact"/>
        <w:ind w:left="1054" w:hanging="527"/>
        <w:rPr>
          <w:rFonts w:ascii="Times New Roman"/>
          <w:szCs w:val="21"/>
        </w:rPr>
      </w:pPr>
      <w:r w:rsidRPr="00326A48">
        <w:rPr>
          <w:rFonts w:ascii="Times New Roman"/>
          <w:szCs w:val="21"/>
        </w:rPr>
        <w:t>公布广播访谈节目和研讨会的结论；</w:t>
      </w:r>
    </w:p>
    <w:p w:rsidR="00217C4E" w:rsidRPr="00326A48" w:rsidRDefault="00217C4E" w:rsidP="00ED71AD">
      <w:pPr>
        <w:numPr>
          <w:ilvl w:val="0"/>
          <w:numId w:val="116"/>
        </w:numPr>
        <w:tabs>
          <w:tab w:val="clear" w:pos="540"/>
          <w:tab w:val="left" w:pos="1050"/>
        </w:tabs>
        <w:spacing w:line="360" w:lineRule="exact"/>
        <w:ind w:left="1054" w:hanging="527"/>
        <w:rPr>
          <w:rFonts w:ascii="Times New Roman"/>
          <w:szCs w:val="21"/>
        </w:rPr>
      </w:pPr>
      <w:r w:rsidRPr="00326A48">
        <w:rPr>
          <w:rFonts w:ascii="Times New Roman"/>
          <w:szCs w:val="21"/>
        </w:rPr>
        <w:t>对可在这项法律的执行中发挥作用的各种利益攸关</w:t>
      </w:r>
      <w:r w:rsidR="002650B4" w:rsidRPr="00326A48">
        <w:rPr>
          <w:rFonts w:ascii="Times New Roman" w:hint="eastAsia"/>
          <w:szCs w:val="21"/>
        </w:rPr>
        <w:t>方</w:t>
      </w:r>
      <w:r w:rsidRPr="00326A48">
        <w:rPr>
          <w:rFonts w:ascii="Times New Roman"/>
          <w:szCs w:val="21"/>
        </w:rPr>
        <w:t>，例如传统领导人、高等法院主事官、家事法院、离婚法院、民政人员和法律专业人员，进行能力建设活动；</w:t>
      </w:r>
    </w:p>
    <w:p w:rsidR="00217C4E" w:rsidRPr="00326A48" w:rsidRDefault="00217C4E" w:rsidP="00ED71AD">
      <w:pPr>
        <w:numPr>
          <w:ilvl w:val="0"/>
          <w:numId w:val="116"/>
        </w:numPr>
        <w:tabs>
          <w:tab w:val="clear" w:pos="540"/>
          <w:tab w:val="left" w:pos="1050"/>
        </w:tabs>
        <w:spacing w:after="240" w:line="360" w:lineRule="exact"/>
        <w:ind w:left="1050" w:hanging="525"/>
        <w:rPr>
          <w:rFonts w:ascii="Times New Roman"/>
          <w:b/>
          <w:szCs w:val="21"/>
        </w:rPr>
      </w:pPr>
      <w:r w:rsidRPr="00326A48">
        <w:rPr>
          <w:rFonts w:ascii="Times New Roman"/>
          <w:szCs w:val="21"/>
        </w:rPr>
        <w:t>统一执行这项法律的方式。</w:t>
      </w:r>
    </w:p>
    <w:p w:rsidR="00543526" w:rsidRPr="00326A48" w:rsidRDefault="00217C4E" w:rsidP="005F0A67">
      <w:pPr>
        <w:tabs>
          <w:tab w:val="left" w:pos="525"/>
        </w:tabs>
        <w:spacing w:after="240" w:line="360" w:lineRule="exact"/>
        <w:rPr>
          <w:rFonts w:ascii="SimHei" w:eastAsia="SimHei" w:hint="eastAsia"/>
          <w:szCs w:val="21"/>
        </w:rPr>
      </w:pPr>
      <w:r w:rsidRPr="00326A48">
        <w:rPr>
          <w:rFonts w:ascii="SimHei" w:eastAsia="SimHei" w:hint="eastAsia"/>
          <w:szCs w:val="21"/>
        </w:rPr>
        <w:t>寡妇</w:t>
      </w:r>
    </w:p>
    <w:p w:rsidR="00543526" w:rsidRPr="00326A48" w:rsidRDefault="00217C4E" w:rsidP="005F0A67">
      <w:pPr>
        <w:pBdr>
          <w:top w:val="single" w:sz="4" w:space="0" w:color="000000"/>
          <w:left w:val="single" w:sz="4" w:space="0" w:color="000000"/>
          <w:bottom w:val="single" w:sz="4" w:space="0" w:color="000000"/>
          <w:right w:val="single" w:sz="4" w:space="0" w:color="000000"/>
        </w:pBdr>
        <w:shd w:val="clear" w:color="auto" w:fill="D9D9D9"/>
        <w:tabs>
          <w:tab w:val="left" w:pos="525"/>
        </w:tabs>
        <w:spacing w:after="240" w:line="360" w:lineRule="exact"/>
        <w:rPr>
          <w:rFonts w:ascii="Times New Roman" w:eastAsia="SimHei"/>
          <w:szCs w:val="21"/>
        </w:rPr>
      </w:pPr>
      <w:r w:rsidRPr="00326A48">
        <w:rPr>
          <w:rFonts w:ascii="Times New Roman" w:eastAsia="SimHei"/>
          <w:szCs w:val="21"/>
        </w:rPr>
        <w:t>文本框</w:t>
      </w:r>
      <w:r w:rsidRPr="00326A48">
        <w:rPr>
          <w:rFonts w:ascii="Times New Roman" w:eastAsia="SimHei"/>
          <w:szCs w:val="21"/>
        </w:rPr>
        <w:t xml:space="preserve"> 32</w:t>
      </w:r>
      <w:r w:rsidRPr="00326A48">
        <w:rPr>
          <w:rFonts w:ascii="Times New Roman" w:eastAsia="SimHei"/>
          <w:szCs w:val="21"/>
        </w:rPr>
        <w:t>：</w:t>
      </w:r>
      <w:r w:rsidRPr="00326A48">
        <w:rPr>
          <w:rFonts w:ascii="SimHei" w:eastAsia="SimHei" w:hint="eastAsia"/>
          <w:szCs w:val="21"/>
        </w:rPr>
        <w:t>“穆斯林妇女赢得继承权——开创先河的开普省裁决使寡妇得以要求得到部分财产”</w:t>
      </w:r>
    </w:p>
    <w:p w:rsidR="00543526" w:rsidRPr="00326A48" w:rsidRDefault="00217C4E" w:rsidP="005F0A67">
      <w:pPr>
        <w:pBdr>
          <w:top w:val="single" w:sz="4" w:space="0" w:color="000000"/>
          <w:left w:val="single" w:sz="4" w:space="0" w:color="000000"/>
          <w:bottom w:val="single" w:sz="4" w:space="0" w:color="000000"/>
          <w:right w:val="single" w:sz="4" w:space="0" w:color="000000"/>
        </w:pBdr>
        <w:shd w:val="clear" w:color="auto" w:fill="D9D9D9"/>
        <w:tabs>
          <w:tab w:val="left" w:pos="525"/>
        </w:tabs>
        <w:spacing w:after="240" w:line="360" w:lineRule="exact"/>
        <w:rPr>
          <w:rFonts w:ascii="Times New Roman"/>
          <w:szCs w:val="21"/>
        </w:rPr>
      </w:pPr>
      <w:r w:rsidRPr="00326A48">
        <w:rPr>
          <w:rFonts w:ascii="Times New Roman"/>
          <w:szCs w:val="21"/>
        </w:rPr>
        <w:t>一次法庭胜利使给数以千计当丈夫逝世时陷入贫困与绝望的南非穆斯林妇女带来希望。星期五，当</w:t>
      </w:r>
      <w:r w:rsidRPr="00326A48">
        <w:rPr>
          <w:rFonts w:ascii="Times New Roman"/>
          <w:szCs w:val="21"/>
        </w:rPr>
        <w:t>Fatima Gabie Hassam</w:t>
      </w:r>
      <w:r w:rsidRPr="00326A48">
        <w:rPr>
          <w:rFonts w:ascii="Times New Roman"/>
          <w:szCs w:val="21"/>
        </w:rPr>
        <w:t>在开普省高等法院提出的一项开创先河的继承权申请赢得胜利之时，她的祈求变为了现实</w:t>
      </w:r>
      <w:r w:rsidRPr="00326A48">
        <w:rPr>
          <w:rFonts w:hAnsi="SimSun"/>
          <w:szCs w:val="21"/>
        </w:rPr>
        <w:t>……</w:t>
      </w:r>
      <w:r w:rsidRPr="00326A48">
        <w:rPr>
          <w:rFonts w:ascii="Times New Roman"/>
          <w:szCs w:val="21"/>
        </w:rPr>
        <w:t>Hassam</w:t>
      </w:r>
      <w:r w:rsidRPr="00326A48">
        <w:rPr>
          <w:rFonts w:ascii="Times New Roman"/>
          <w:szCs w:val="21"/>
        </w:rPr>
        <w:t>在婚后的</w:t>
      </w:r>
      <w:r w:rsidRPr="00326A48">
        <w:rPr>
          <w:rFonts w:ascii="Times New Roman"/>
          <w:szCs w:val="21"/>
        </w:rPr>
        <w:t>36</w:t>
      </w:r>
      <w:r w:rsidRPr="00326A48">
        <w:rPr>
          <w:rFonts w:ascii="Times New Roman"/>
          <w:szCs w:val="21"/>
        </w:rPr>
        <w:t>年中在丈夫开的商店中辛辛苦苦地工作并为他生了四个孩子，可就在她从麦加返家后却发现他迎娶了另一个妇女（</w:t>
      </w:r>
      <w:r w:rsidRPr="00326A48">
        <w:rPr>
          <w:rFonts w:ascii="Times New Roman"/>
          <w:szCs w:val="21"/>
        </w:rPr>
        <w:t>19</w:t>
      </w:r>
      <w:r w:rsidRPr="00326A48">
        <w:rPr>
          <w:rFonts w:ascii="Times New Roman"/>
          <w:szCs w:val="21"/>
        </w:rPr>
        <w:t>岁</w:t>
      </w:r>
      <w:r w:rsidRPr="00326A48">
        <w:rPr>
          <w:rFonts w:hAnsi="SimSun"/>
          <w:szCs w:val="21"/>
        </w:rPr>
        <w:t>……</w:t>
      </w:r>
      <w:r w:rsidRPr="00326A48">
        <w:rPr>
          <w:rFonts w:ascii="Times New Roman"/>
          <w:szCs w:val="21"/>
        </w:rPr>
        <w:t>），这令她伤心欲绝。但是，当</w:t>
      </w:r>
      <w:r w:rsidRPr="00326A48">
        <w:rPr>
          <w:rFonts w:ascii="Times New Roman"/>
          <w:szCs w:val="21"/>
        </w:rPr>
        <w:t>2001</w:t>
      </w:r>
      <w:r w:rsidRPr="00326A48">
        <w:rPr>
          <w:rFonts w:ascii="Times New Roman"/>
          <w:szCs w:val="21"/>
        </w:rPr>
        <w:t>年</w:t>
      </w:r>
      <w:r w:rsidRPr="00326A48">
        <w:rPr>
          <w:rFonts w:ascii="Times New Roman"/>
          <w:szCs w:val="21"/>
        </w:rPr>
        <w:t>Ebrahim Hassam</w:t>
      </w:r>
      <w:r w:rsidRPr="00326A48">
        <w:rPr>
          <w:rFonts w:ascii="Times New Roman"/>
          <w:szCs w:val="21"/>
        </w:rPr>
        <w:t>因突发心脏病去逝时没有留给她一分钱，也没有给予她对于他那不多财产的任何权利，这令她那已经受到伤害的感情雪上加霜，到了绝望的地步。自那时以来，她一直与他的遗产执行人搏斗，拒绝搬出开普省她与他共同拥有几十年的那套狭小的两居室。</w:t>
      </w:r>
    </w:p>
    <w:p w:rsidR="00543526" w:rsidRPr="00326A48" w:rsidRDefault="00217C4E" w:rsidP="005F0A67">
      <w:pPr>
        <w:pBdr>
          <w:top w:val="single" w:sz="4" w:space="0" w:color="000000"/>
          <w:left w:val="single" w:sz="4" w:space="0" w:color="000000"/>
          <w:bottom w:val="single" w:sz="4" w:space="0" w:color="000000"/>
          <w:right w:val="single" w:sz="4" w:space="0" w:color="000000"/>
        </w:pBdr>
        <w:shd w:val="clear" w:color="auto" w:fill="D9D9D9"/>
        <w:tabs>
          <w:tab w:val="left" w:pos="525"/>
        </w:tabs>
        <w:spacing w:after="240" w:line="360" w:lineRule="exact"/>
        <w:rPr>
          <w:rFonts w:ascii="Times New Roman"/>
          <w:szCs w:val="21"/>
        </w:rPr>
      </w:pPr>
      <w:r w:rsidRPr="00326A48">
        <w:rPr>
          <w:rFonts w:ascii="Times New Roman" w:eastAsia="SimHei"/>
          <w:szCs w:val="21"/>
        </w:rPr>
        <w:t>南非现行立法不承认穆斯林的一夫多妻制婚姻，也不承认非洲人的习惯式一夫多妻制婚姻。</w:t>
      </w:r>
      <w:r w:rsidRPr="00326A48">
        <w:rPr>
          <w:rFonts w:ascii="Times New Roman"/>
          <w:szCs w:val="21"/>
        </w:rPr>
        <w:t>因此，当一个娶了多个妻子的穆斯林男子逝世时，他的妻子们不能要求取得他的遗产，他的遗产分给子女。但是，由于</w:t>
      </w:r>
      <w:r w:rsidRPr="00326A48">
        <w:rPr>
          <w:rFonts w:ascii="Times New Roman"/>
          <w:szCs w:val="21"/>
        </w:rPr>
        <w:t>Hassam</w:t>
      </w:r>
      <w:r w:rsidRPr="00326A48">
        <w:rPr>
          <w:rFonts w:ascii="Times New Roman"/>
          <w:szCs w:val="21"/>
        </w:rPr>
        <w:t>的法律斗争，将改变有关立法，以保护缔结这种婚姻的穆斯林妇女。在</w:t>
      </w:r>
      <w:r w:rsidRPr="00326A48">
        <w:rPr>
          <w:rFonts w:ascii="Times New Roman"/>
          <w:szCs w:val="21"/>
        </w:rPr>
        <w:t>Dennis van Reenen</w:t>
      </w:r>
      <w:r w:rsidRPr="00326A48">
        <w:rPr>
          <w:rFonts w:ascii="Times New Roman"/>
          <w:szCs w:val="21"/>
        </w:rPr>
        <w:t>法官做出该裁决之后，《未亡配偶扶养法》和《无遗嘱继承法》已提交宪法法院修改。</w:t>
      </w:r>
    </w:p>
    <w:p w:rsidR="00217C4E" w:rsidRPr="00326A48" w:rsidRDefault="00217C4E" w:rsidP="005F0A67">
      <w:pPr>
        <w:pBdr>
          <w:top w:val="single" w:sz="4" w:space="0" w:color="000000"/>
          <w:left w:val="single" w:sz="4" w:space="0" w:color="000000"/>
          <w:bottom w:val="single" w:sz="4" w:space="0" w:color="000000"/>
          <w:right w:val="single" w:sz="4" w:space="0" w:color="000000"/>
        </w:pBdr>
        <w:shd w:val="clear" w:color="auto" w:fill="D9D9D9"/>
        <w:tabs>
          <w:tab w:val="left" w:pos="525"/>
        </w:tabs>
        <w:spacing w:after="240" w:line="360" w:lineRule="exact"/>
        <w:rPr>
          <w:rFonts w:hAnsi="SimSun"/>
          <w:szCs w:val="21"/>
        </w:rPr>
      </w:pPr>
      <w:r w:rsidRPr="00326A48">
        <w:rPr>
          <w:rFonts w:ascii="Times New Roman"/>
          <w:szCs w:val="21"/>
        </w:rPr>
        <w:t>她的律师说，</w:t>
      </w:r>
      <w:r w:rsidRPr="00326A48">
        <w:rPr>
          <w:rFonts w:hAnsi="SimSun"/>
          <w:szCs w:val="21"/>
        </w:rPr>
        <w:t>“其实际意义是，从申请人的意愿看，穆斯林妇女将不再会被剥夺她们的家和婚姻存续期间积累的钱财”……他还说，为了防止Hassam遇到的这种困境重演，南非必须对穆斯林法——它实践《古兰经》的教义——进行编撰……Hassam的胜利意义重大，因为它表明南非的《宪法》适应不同人群，特别是边缘化和脆弱群体的需求……妇女法律中心主任……赞同Hassam案是一个颠覆性胜利。“该裁决影响了一大批妇女，现在她们将被赋予经济和社会权力。”……</w:t>
      </w:r>
    </w:p>
    <w:p w:rsidR="00217C4E" w:rsidRPr="00326A48" w:rsidRDefault="00217C4E" w:rsidP="00ED71AD">
      <w:pPr>
        <w:pBdr>
          <w:top w:val="single" w:sz="4" w:space="0" w:color="000000"/>
          <w:left w:val="single" w:sz="4" w:space="0" w:color="000000"/>
          <w:bottom w:val="single" w:sz="4" w:space="0" w:color="000000"/>
          <w:right w:val="single" w:sz="4" w:space="0" w:color="000000"/>
        </w:pBdr>
        <w:shd w:val="clear" w:color="auto" w:fill="D9D9D9"/>
        <w:tabs>
          <w:tab w:val="left" w:pos="525"/>
        </w:tabs>
        <w:spacing w:line="360" w:lineRule="exact"/>
        <w:jc w:val="right"/>
        <w:rPr>
          <w:rFonts w:ascii="Times New Roman" w:eastAsia="SimHei"/>
          <w:szCs w:val="21"/>
        </w:rPr>
      </w:pPr>
      <w:r w:rsidRPr="00326A48">
        <w:rPr>
          <w:rFonts w:ascii="Times New Roman" w:eastAsia="SimHei"/>
          <w:szCs w:val="21"/>
        </w:rPr>
        <w:t>作者：</w:t>
      </w:r>
      <w:r w:rsidRPr="00326A48">
        <w:rPr>
          <w:rFonts w:ascii="Times New Roman" w:eastAsia="SimHei"/>
          <w:szCs w:val="21"/>
        </w:rPr>
        <w:t>Bienne Huisman</w:t>
      </w:r>
    </w:p>
    <w:p w:rsidR="00217C4E" w:rsidRPr="00326A48" w:rsidRDefault="00217C4E" w:rsidP="00ED71AD">
      <w:pPr>
        <w:pBdr>
          <w:top w:val="single" w:sz="4" w:space="0" w:color="000000"/>
          <w:left w:val="single" w:sz="4" w:space="0" w:color="000000"/>
          <w:bottom w:val="single" w:sz="4" w:space="0" w:color="000000"/>
          <w:right w:val="single" w:sz="4" w:space="0" w:color="000000"/>
        </w:pBdr>
        <w:shd w:val="clear" w:color="auto" w:fill="D9D9D9"/>
        <w:tabs>
          <w:tab w:val="left" w:pos="525"/>
        </w:tabs>
        <w:spacing w:line="360" w:lineRule="exact"/>
        <w:jc w:val="right"/>
        <w:rPr>
          <w:rFonts w:ascii="Times New Roman" w:eastAsia="SimHei"/>
          <w:szCs w:val="21"/>
        </w:rPr>
      </w:pPr>
      <w:r w:rsidRPr="00326A48">
        <w:rPr>
          <w:rFonts w:ascii="Times New Roman" w:eastAsia="SimHei"/>
          <w:szCs w:val="21"/>
        </w:rPr>
        <w:t>《星期日时报》</w:t>
      </w:r>
    </w:p>
    <w:p w:rsidR="00543526" w:rsidRPr="00326A48" w:rsidRDefault="00217C4E" w:rsidP="002650B4">
      <w:pPr>
        <w:pBdr>
          <w:top w:val="single" w:sz="4" w:space="0" w:color="000000"/>
          <w:left w:val="single" w:sz="4" w:space="0" w:color="000000"/>
          <w:bottom w:val="single" w:sz="4" w:space="0" w:color="000000"/>
          <w:right w:val="single" w:sz="4" w:space="0" w:color="000000"/>
        </w:pBdr>
        <w:shd w:val="clear" w:color="auto" w:fill="D9D9D9"/>
        <w:tabs>
          <w:tab w:val="left" w:pos="525"/>
        </w:tabs>
        <w:spacing w:line="360" w:lineRule="exact"/>
        <w:jc w:val="right"/>
        <w:rPr>
          <w:rFonts w:ascii="Times New Roman" w:eastAsia="SimHei"/>
          <w:szCs w:val="21"/>
        </w:rPr>
      </w:pPr>
      <w:smartTag w:uri="urn:schemas-microsoft-com:office:smarttags" w:element="chsdate">
        <w:smartTagPr>
          <w:attr w:name="IsROCDate" w:val="False"/>
          <w:attr w:name="IsLunarDate" w:val="False"/>
          <w:attr w:name="Day" w:val="20"/>
          <w:attr w:name="Month" w:val="7"/>
          <w:attr w:name="Year" w:val="2008"/>
        </w:smartTagPr>
        <w:r w:rsidRPr="00326A48">
          <w:rPr>
            <w:rFonts w:ascii="Times New Roman" w:eastAsia="SimHei"/>
            <w:szCs w:val="21"/>
          </w:rPr>
          <w:t>2008</w:t>
        </w:r>
        <w:r w:rsidRPr="00326A48">
          <w:rPr>
            <w:rFonts w:ascii="Times New Roman" w:eastAsia="SimHei"/>
            <w:szCs w:val="21"/>
          </w:rPr>
          <w:t>年</w:t>
        </w:r>
        <w:r w:rsidRPr="00326A48">
          <w:rPr>
            <w:rFonts w:ascii="Times New Roman" w:eastAsia="SimHei"/>
            <w:szCs w:val="21"/>
          </w:rPr>
          <w:t>7</w:t>
        </w:r>
        <w:r w:rsidRPr="00326A48">
          <w:rPr>
            <w:rFonts w:ascii="Times New Roman" w:eastAsia="SimHei"/>
            <w:szCs w:val="21"/>
          </w:rPr>
          <w:t>月</w:t>
        </w:r>
        <w:r w:rsidRPr="00326A48">
          <w:rPr>
            <w:rFonts w:ascii="Times New Roman" w:eastAsia="SimHei"/>
            <w:szCs w:val="21"/>
          </w:rPr>
          <w:t>20</w:t>
        </w:r>
        <w:r w:rsidRPr="00326A48">
          <w:rPr>
            <w:rFonts w:ascii="Times New Roman" w:eastAsia="SimHei"/>
            <w:szCs w:val="21"/>
          </w:rPr>
          <w:t>日</w:t>
        </w:r>
      </w:smartTag>
    </w:p>
    <w:p w:rsidR="00217C4E" w:rsidRPr="00326A48" w:rsidRDefault="00217C4E" w:rsidP="00ED71AD">
      <w:pPr>
        <w:tabs>
          <w:tab w:val="left" w:pos="525"/>
        </w:tabs>
        <w:spacing w:line="360" w:lineRule="exact"/>
        <w:rPr>
          <w:rFonts w:ascii="Times New Roman"/>
          <w:szCs w:val="21"/>
        </w:rPr>
      </w:pPr>
    </w:p>
    <w:p w:rsidR="00217C4E" w:rsidRPr="00326A48" w:rsidRDefault="00217C4E" w:rsidP="005F0A67">
      <w:pPr>
        <w:tabs>
          <w:tab w:val="left" w:pos="525"/>
        </w:tabs>
        <w:spacing w:after="240" w:line="360" w:lineRule="exact"/>
        <w:rPr>
          <w:rFonts w:ascii="Times New Roman"/>
          <w:szCs w:val="21"/>
        </w:rPr>
      </w:pPr>
      <w:r w:rsidRPr="00326A48">
        <w:rPr>
          <w:rFonts w:ascii="Times New Roman"/>
          <w:szCs w:val="21"/>
        </w:rPr>
        <w:t xml:space="preserve">16.11 </w:t>
      </w:r>
      <w:r w:rsidRPr="00326A48">
        <w:rPr>
          <w:rFonts w:ascii="Times New Roman"/>
          <w:szCs w:val="21"/>
        </w:rPr>
        <w:t>两性平等委员会最近进行了一项研究，其结果表明全国寡妇的困境，特别是在继承和财产权上的困境，需要作为一个紧急事项，由各级政府和民间社会组织通力合作解决。下列文本框着重介绍两性平等委员会发表的一项媒体声明，这项声明证明该委员会致力于解决南非的这一问题。</w:t>
      </w:r>
    </w:p>
    <w:p w:rsidR="00543526" w:rsidRPr="00326A48" w:rsidRDefault="00217C4E" w:rsidP="005F0A67">
      <w:pPr>
        <w:tabs>
          <w:tab w:val="left" w:pos="525"/>
        </w:tabs>
        <w:spacing w:after="240" w:line="360" w:lineRule="exact"/>
        <w:rPr>
          <w:rFonts w:ascii="Times New Roman" w:eastAsia="SimHei"/>
          <w:szCs w:val="21"/>
        </w:rPr>
      </w:pPr>
      <w:r w:rsidRPr="00326A48">
        <w:rPr>
          <w:rFonts w:ascii="Times New Roman" w:eastAsia="SimHei"/>
          <w:szCs w:val="21"/>
        </w:rPr>
        <w:t>文本框</w:t>
      </w:r>
      <w:r w:rsidRPr="00326A48">
        <w:rPr>
          <w:rFonts w:ascii="Times New Roman" w:eastAsia="SimHei"/>
          <w:szCs w:val="21"/>
        </w:rPr>
        <w:t xml:space="preserve"> 33</w:t>
      </w:r>
      <w:r w:rsidR="00AC3339" w:rsidRPr="00326A48">
        <w:rPr>
          <w:rFonts w:ascii="Times New Roman" w:eastAsia="SimHei"/>
          <w:szCs w:val="21"/>
        </w:rPr>
        <w:t>：</w:t>
      </w:r>
      <w:r w:rsidRPr="00326A48">
        <w:rPr>
          <w:rFonts w:ascii="Times New Roman" w:eastAsia="SimHei"/>
          <w:szCs w:val="21"/>
        </w:rPr>
        <w:t>两性平等委员会关于守寡习俗与寡妇权利的媒体声明</w:t>
      </w:r>
    </w:p>
    <w:p w:rsidR="00217C4E" w:rsidRPr="00326A48" w:rsidRDefault="00217C4E" w:rsidP="005F0A67">
      <w:pPr>
        <w:pBdr>
          <w:top w:val="single" w:sz="4" w:space="0" w:color="000000"/>
          <w:left w:val="single" w:sz="4" w:space="0" w:color="000000"/>
          <w:bottom w:val="single" w:sz="4" w:space="0" w:color="000000"/>
          <w:right w:val="single" w:sz="4" w:space="0" w:color="000000"/>
        </w:pBdr>
        <w:shd w:val="clear" w:color="auto" w:fill="E6E6E6"/>
        <w:tabs>
          <w:tab w:val="left" w:pos="525"/>
        </w:tabs>
        <w:spacing w:after="240" w:line="360" w:lineRule="exact"/>
        <w:rPr>
          <w:rFonts w:ascii="Times New Roman"/>
          <w:szCs w:val="21"/>
        </w:rPr>
      </w:pPr>
      <w:r w:rsidRPr="00326A48">
        <w:rPr>
          <w:rFonts w:hAnsi="SimSun"/>
          <w:szCs w:val="21"/>
        </w:rPr>
        <w:t>“守寡习俗与寡妇权利 ……</w:t>
      </w:r>
      <w:smartTag w:uri="urn:schemas-microsoft-com:office:smarttags" w:element="chsdate">
        <w:smartTagPr>
          <w:attr w:name="IsROCDate" w:val="False"/>
          <w:attr w:name="IsLunarDate" w:val="False"/>
          <w:attr w:name="Day" w:val="21"/>
          <w:attr w:name="Month" w:val="2"/>
          <w:attr w:name="Year" w:val="2008"/>
        </w:smartTagPr>
        <w:r w:rsidRPr="00326A48">
          <w:rPr>
            <w:rFonts w:ascii="Times New Roman"/>
            <w:szCs w:val="21"/>
          </w:rPr>
          <w:t>2008</w:t>
        </w:r>
        <w:r w:rsidRPr="00326A48">
          <w:rPr>
            <w:rFonts w:ascii="Times New Roman"/>
            <w:szCs w:val="21"/>
          </w:rPr>
          <w:t>年</w:t>
        </w:r>
        <w:r w:rsidRPr="00326A48">
          <w:rPr>
            <w:rFonts w:ascii="Times New Roman"/>
            <w:szCs w:val="21"/>
          </w:rPr>
          <w:t>2</w:t>
        </w:r>
        <w:r w:rsidRPr="00326A48">
          <w:rPr>
            <w:rFonts w:ascii="Times New Roman"/>
            <w:szCs w:val="21"/>
          </w:rPr>
          <w:t>月</w:t>
        </w:r>
        <w:r w:rsidRPr="00326A48">
          <w:rPr>
            <w:rFonts w:ascii="Times New Roman"/>
            <w:szCs w:val="21"/>
          </w:rPr>
          <w:t>21</w:t>
        </w:r>
        <w:r w:rsidRPr="00326A48">
          <w:rPr>
            <w:rFonts w:ascii="Times New Roman"/>
            <w:szCs w:val="21"/>
          </w:rPr>
          <w:t>日</w:t>
        </w:r>
      </w:smartTag>
      <w:r w:rsidRPr="00326A48">
        <w:rPr>
          <w:rFonts w:ascii="Times New Roman"/>
          <w:szCs w:val="21"/>
        </w:rPr>
        <w:t>至</w:t>
      </w:r>
      <w:r w:rsidRPr="00326A48">
        <w:rPr>
          <w:rFonts w:ascii="Times New Roman"/>
          <w:szCs w:val="21"/>
        </w:rPr>
        <w:t>3</w:t>
      </w:r>
      <w:r w:rsidRPr="00326A48">
        <w:rPr>
          <w:rFonts w:ascii="Times New Roman"/>
          <w:szCs w:val="21"/>
        </w:rPr>
        <w:t>月期间，两性平等委员会通过其省级办事处主办了利益攸关者讲习班，目的是提高鳏寡人员对于其权利的认识，增强他们辨别和报告他们在日常生活中遇到的歧视、骚扰和恶言恶语的能力。在举行这些讲习班之前，两性平等委员会实施了一个研究项目，其重点是寡妇问题。研究以南非的寡妇、习俗和权利为题，旨在探讨寡妇在南非不同文化和不同地域中的经历。预期研究结论将为修改有关政策和立法框架以及拓宽鳏寡人员取得公理和社会服务的渠道提供依据。研究完成后，已经变得很显然，全国各地寡妇的困境需要作为一个紧急事项，由各级政府和民间社会组织通力合作解决。将举办研讨会，其目标如下：</w:t>
      </w:r>
    </w:p>
    <w:p w:rsidR="00217C4E" w:rsidRPr="00326A48" w:rsidRDefault="00217C4E" w:rsidP="00ED71AD">
      <w:pPr>
        <w:numPr>
          <w:ilvl w:val="0"/>
          <w:numId w:val="117"/>
        </w:numPr>
        <w:pBdr>
          <w:top w:val="single" w:sz="4" w:space="0" w:color="000000"/>
          <w:left w:val="single" w:sz="4" w:space="0" w:color="000000"/>
          <w:bottom w:val="single" w:sz="4" w:space="0" w:color="000000"/>
          <w:right w:val="single" w:sz="4" w:space="0" w:color="000000"/>
        </w:pBdr>
        <w:shd w:val="clear" w:color="auto" w:fill="E6E6E6"/>
        <w:tabs>
          <w:tab w:val="clear" w:pos="720"/>
          <w:tab w:val="left" w:pos="525"/>
        </w:tabs>
        <w:spacing w:line="360" w:lineRule="exact"/>
        <w:ind w:hanging="720"/>
        <w:rPr>
          <w:rFonts w:ascii="Times New Roman"/>
          <w:szCs w:val="21"/>
        </w:rPr>
      </w:pPr>
      <w:r w:rsidRPr="00326A48">
        <w:rPr>
          <w:rFonts w:ascii="Times New Roman"/>
          <w:szCs w:val="21"/>
        </w:rPr>
        <w:t>提高人们对于寡妇在我们社会中被剥削和边缘化问题的认识；</w:t>
      </w:r>
    </w:p>
    <w:p w:rsidR="00217C4E" w:rsidRPr="00326A48" w:rsidRDefault="00217C4E" w:rsidP="00ED71AD">
      <w:pPr>
        <w:numPr>
          <w:ilvl w:val="0"/>
          <w:numId w:val="117"/>
        </w:numPr>
        <w:pBdr>
          <w:top w:val="single" w:sz="4" w:space="0" w:color="000000"/>
          <w:left w:val="single" w:sz="4" w:space="0" w:color="000000"/>
          <w:bottom w:val="single" w:sz="4" w:space="0" w:color="000000"/>
          <w:right w:val="single" w:sz="4" w:space="0" w:color="000000"/>
        </w:pBdr>
        <w:shd w:val="clear" w:color="auto" w:fill="E6E6E6"/>
        <w:tabs>
          <w:tab w:val="clear" w:pos="720"/>
          <w:tab w:val="left" w:pos="525"/>
        </w:tabs>
        <w:spacing w:line="360" w:lineRule="exact"/>
        <w:ind w:hanging="720"/>
        <w:rPr>
          <w:rFonts w:ascii="Times New Roman"/>
          <w:szCs w:val="21"/>
        </w:rPr>
      </w:pPr>
      <w:r w:rsidRPr="00326A48">
        <w:rPr>
          <w:rFonts w:ascii="Times New Roman"/>
          <w:szCs w:val="21"/>
        </w:rPr>
        <w:t>宣传寡妇的宪法和法定权利以及保护框架；</w:t>
      </w:r>
    </w:p>
    <w:p w:rsidR="00543526" w:rsidRPr="00326A48" w:rsidRDefault="00217C4E" w:rsidP="005F0A67">
      <w:pPr>
        <w:numPr>
          <w:ilvl w:val="0"/>
          <w:numId w:val="117"/>
        </w:numPr>
        <w:pBdr>
          <w:top w:val="single" w:sz="4" w:space="0" w:color="000000"/>
          <w:left w:val="single" w:sz="4" w:space="0" w:color="000000"/>
          <w:bottom w:val="single" w:sz="4" w:space="0" w:color="000000"/>
          <w:right w:val="single" w:sz="4" w:space="0" w:color="000000"/>
        </w:pBdr>
        <w:shd w:val="clear" w:color="auto" w:fill="E6E6E6"/>
        <w:tabs>
          <w:tab w:val="clear" w:pos="720"/>
          <w:tab w:val="left" w:pos="525"/>
        </w:tabs>
        <w:spacing w:after="240" w:line="360" w:lineRule="exact"/>
        <w:ind w:hanging="720"/>
        <w:rPr>
          <w:rFonts w:ascii="Times New Roman"/>
          <w:szCs w:val="21"/>
        </w:rPr>
      </w:pPr>
      <w:r w:rsidRPr="00326A48">
        <w:rPr>
          <w:rFonts w:ascii="Times New Roman"/>
          <w:szCs w:val="21"/>
        </w:rPr>
        <w:t>动员政府、民间组织和企业参与为寡妇和受害者提供保障其尊严和女童福祉方面相关的有效服务。</w:t>
      </w:r>
      <w:r w:rsidRPr="00326A48">
        <w:rPr>
          <w:rFonts w:ascii="Times New Roman"/>
          <w:szCs w:val="21"/>
        </w:rPr>
        <w:t>”</w:t>
      </w:r>
    </w:p>
    <w:p w:rsidR="00543526" w:rsidRPr="00326A48" w:rsidRDefault="00217C4E" w:rsidP="005F0A67">
      <w:pPr>
        <w:tabs>
          <w:tab w:val="left" w:pos="525"/>
          <w:tab w:val="left" w:pos="3240"/>
        </w:tabs>
        <w:spacing w:after="240" w:line="360" w:lineRule="exact"/>
        <w:rPr>
          <w:rFonts w:ascii="Times New Roman"/>
          <w:szCs w:val="21"/>
        </w:rPr>
      </w:pPr>
      <w:r w:rsidRPr="00326A48">
        <w:rPr>
          <w:rFonts w:ascii="Times New Roman"/>
          <w:szCs w:val="21"/>
        </w:rPr>
        <w:t>16.12</w:t>
      </w:r>
      <w:r w:rsidRPr="00326A48">
        <w:rPr>
          <w:rFonts w:ascii="Times New Roman"/>
          <w:szCs w:val="21"/>
        </w:rPr>
        <w:t>婚姻权利包括相互扶助的义务，无论是何种形式的婚姻。这包括可强制执行的扶养和支助权。</w:t>
      </w:r>
    </w:p>
    <w:p w:rsidR="00543526" w:rsidRPr="00326A48" w:rsidRDefault="00217C4E" w:rsidP="005F0A67">
      <w:pPr>
        <w:tabs>
          <w:tab w:val="left" w:pos="525"/>
        </w:tabs>
        <w:spacing w:after="240" w:line="360" w:lineRule="exact"/>
        <w:rPr>
          <w:rFonts w:ascii="Times New Roman"/>
          <w:szCs w:val="21"/>
        </w:rPr>
      </w:pPr>
      <w:r w:rsidRPr="00326A48">
        <w:rPr>
          <w:rFonts w:ascii="Times New Roman"/>
          <w:szCs w:val="21"/>
        </w:rPr>
        <w:t>16.13</w:t>
      </w:r>
      <w:r w:rsidRPr="00326A48">
        <w:rPr>
          <w:rFonts w:ascii="Times New Roman"/>
          <w:szCs w:val="21"/>
        </w:rPr>
        <w:t>南非的婚姻法，包括习惯式婚姻法，载有不受到任何形式暴力包括婚内强奸及其他形式家庭暴力的权利。</w:t>
      </w:r>
      <w:r w:rsidRPr="00326A48">
        <w:rPr>
          <w:rFonts w:ascii="Times New Roman"/>
          <w:szCs w:val="21"/>
        </w:rPr>
        <w:t>1998</w:t>
      </w:r>
      <w:r w:rsidRPr="00326A48">
        <w:rPr>
          <w:rFonts w:ascii="Times New Roman"/>
          <w:szCs w:val="21"/>
        </w:rPr>
        <w:t>年《家庭暴力法》（</w:t>
      </w:r>
      <w:r w:rsidRPr="00326A48">
        <w:rPr>
          <w:rFonts w:ascii="Times New Roman"/>
          <w:szCs w:val="21"/>
        </w:rPr>
        <w:t>1998</w:t>
      </w:r>
      <w:r w:rsidRPr="00326A48">
        <w:rPr>
          <w:rFonts w:ascii="Times New Roman"/>
          <w:szCs w:val="21"/>
        </w:rPr>
        <w:t>年第</w:t>
      </w:r>
      <w:r w:rsidRPr="00326A48">
        <w:rPr>
          <w:rFonts w:ascii="Times New Roman"/>
          <w:szCs w:val="21"/>
        </w:rPr>
        <w:t>116</w:t>
      </w:r>
      <w:r w:rsidRPr="00326A48">
        <w:rPr>
          <w:rFonts w:ascii="Times New Roman"/>
          <w:szCs w:val="21"/>
        </w:rPr>
        <w:t>号法案）是妇女们在遇到家庭暴力（无论是配偶、家族成员或同居者的暴力）时可用以维护自己权利的主要文书。虽然无可争议，这项法律为妇女提供了救济办法并为越来越多的妇女所利用，但是它的一个局限是没有社会干预措施消除家庭暴力的根源或成因。因此，妇女在取得根据该法下达的保护令之后，往往再三受到强暴，甚至被杀害。国家应对这个挑战的一项措施是为刑事司法方面的服务提供者制定《防止家庭暴力准则》并进行有关培训。政府正在研究加强社会干预措施的各种方案，以消除个别社会层面和广大社会中的根源和</w:t>
      </w:r>
      <w:r w:rsidRPr="00326A48">
        <w:rPr>
          <w:rFonts w:ascii="Times New Roman"/>
          <w:szCs w:val="21"/>
        </w:rPr>
        <w:t>/</w:t>
      </w:r>
      <w:r w:rsidRPr="00326A48">
        <w:rPr>
          <w:rFonts w:ascii="Times New Roman"/>
          <w:szCs w:val="21"/>
        </w:rPr>
        <w:t>或成因。</w:t>
      </w:r>
    </w:p>
    <w:p w:rsidR="00543526" w:rsidRPr="00326A48" w:rsidRDefault="00217C4E" w:rsidP="005F0A67">
      <w:pPr>
        <w:tabs>
          <w:tab w:val="left" w:pos="525"/>
        </w:tabs>
        <w:spacing w:after="240" w:line="360" w:lineRule="exact"/>
        <w:rPr>
          <w:rFonts w:ascii="Times New Roman"/>
          <w:b/>
          <w:szCs w:val="21"/>
        </w:rPr>
      </w:pPr>
      <w:r w:rsidRPr="00326A48">
        <w:rPr>
          <w:rFonts w:ascii="Times New Roman" w:eastAsia="SimHei"/>
          <w:szCs w:val="21"/>
        </w:rPr>
        <w:t>第</w:t>
      </w:r>
      <w:r w:rsidRPr="00326A48">
        <w:rPr>
          <w:rFonts w:ascii="Times New Roman"/>
          <w:szCs w:val="21"/>
        </w:rPr>
        <w:t>16(a) (4)</w:t>
      </w:r>
      <w:r w:rsidRPr="00326A48">
        <w:rPr>
          <w:rFonts w:ascii="Times New Roman" w:eastAsia="SimHei"/>
          <w:szCs w:val="21"/>
        </w:rPr>
        <w:t>条：父母的权利与责任</w:t>
      </w:r>
    </w:p>
    <w:p w:rsidR="00217C4E" w:rsidRPr="00326A48" w:rsidRDefault="00217C4E" w:rsidP="005F0A67">
      <w:pPr>
        <w:tabs>
          <w:tab w:val="left" w:pos="525"/>
        </w:tabs>
        <w:spacing w:after="240" w:line="360" w:lineRule="exact"/>
        <w:rPr>
          <w:rFonts w:ascii="Times New Roman"/>
          <w:szCs w:val="21"/>
        </w:rPr>
      </w:pPr>
      <w:r w:rsidRPr="00326A48">
        <w:rPr>
          <w:rFonts w:ascii="Times New Roman"/>
          <w:szCs w:val="21"/>
        </w:rPr>
        <w:t>16.14 1998</w:t>
      </w:r>
      <w:r w:rsidRPr="00326A48">
        <w:rPr>
          <w:rFonts w:ascii="Times New Roman"/>
          <w:szCs w:val="21"/>
        </w:rPr>
        <w:t>年，对《抚养法》进行了全面修改，</w:t>
      </w:r>
      <w:r w:rsidRPr="00326A48">
        <w:rPr>
          <w:rStyle w:val="FootnoteReference1"/>
          <w:rFonts w:ascii="Times New Roman"/>
          <w:color w:val="auto"/>
          <w:szCs w:val="21"/>
        </w:rPr>
        <w:footnoteReference w:id="135"/>
      </w:r>
      <w:r w:rsidRPr="00326A48">
        <w:rPr>
          <w:rFonts w:ascii="Times New Roman"/>
          <w:szCs w:val="21"/>
        </w:rPr>
        <w:t>其目的是强化父母对抚养子女的义务。由于妇女往往是子女的照料者，对这项法律的修改谋求给予她们十分需要的经济救济。</w:t>
      </w:r>
    </w:p>
    <w:p w:rsidR="00543526" w:rsidRPr="00326A48" w:rsidRDefault="00217C4E" w:rsidP="005F0A67">
      <w:pPr>
        <w:tabs>
          <w:tab w:val="left" w:pos="525"/>
        </w:tabs>
        <w:spacing w:after="240" w:line="360" w:lineRule="exact"/>
        <w:rPr>
          <w:rFonts w:ascii="Times New Roman"/>
          <w:b/>
          <w:szCs w:val="21"/>
        </w:rPr>
      </w:pPr>
      <w:r w:rsidRPr="00326A48">
        <w:rPr>
          <w:rFonts w:ascii="Times New Roman" w:eastAsia="SimHei"/>
          <w:szCs w:val="21"/>
        </w:rPr>
        <w:t>第</w:t>
      </w:r>
      <w:r w:rsidRPr="00326A48">
        <w:rPr>
          <w:rFonts w:ascii="Times New Roman"/>
          <w:szCs w:val="21"/>
        </w:rPr>
        <w:t>16 (a) (5)</w:t>
      </w:r>
      <w:r w:rsidRPr="00326A48">
        <w:rPr>
          <w:rFonts w:ascii="Times New Roman" w:eastAsia="SimHei"/>
          <w:szCs w:val="21"/>
        </w:rPr>
        <w:t>条：生育自由</w:t>
      </w:r>
    </w:p>
    <w:p w:rsidR="00543526" w:rsidRPr="00326A48" w:rsidRDefault="00217C4E" w:rsidP="005F0A67">
      <w:pPr>
        <w:tabs>
          <w:tab w:val="left" w:pos="525"/>
        </w:tabs>
        <w:spacing w:after="240" w:line="360" w:lineRule="exact"/>
        <w:rPr>
          <w:rFonts w:ascii="Times New Roman"/>
          <w:szCs w:val="21"/>
        </w:rPr>
      </w:pPr>
      <w:r w:rsidRPr="00326A48">
        <w:rPr>
          <w:rFonts w:ascii="Times New Roman"/>
          <w:szCs w:val="21"/>
        </w:rPr>
        <w:t>16.15</w:t>
      </w:r>
      <w:r w:rsidRPr="00326A48">
        <w:rPr>
          <w:rFonts w:ascii="Times New Roman"/>
          <w:szCs w:val="21"/>
        </w:rPr>
        <w:t>《南非宪法》和立法框架继续承认所有妇女包括已婚妇女的生育权。这包括决定是否生孩子、生几个孩子以及何时生育的权利</w:t>
      </w:r>
    </w:p>
    <w:p w:rsidR="00543526" w:rsidRPr="00326A48" w:rsidRDefault="00217C4E" w:rsidP="005F0A67">
      <w:pPr>
        <w:tabs>
          <w:tab w:val="left" w:pos="525"/>
        </w:tabs>
        <w:spacing w:after="240" w:line="360" w:lineRule="exact"/>
        <w:rPr>
          <w:rFonts w:ascii="Times New Roman"/>
          <w:szCs w:val="21"/>
        </w:rPr>
      </w:pPr>
      <w:r w:rsidRPr="00326A48">
        <w:rPr>
          <w:rFonts w:ascii="Times New Roman"/>
          <w:szCs w:val="21"/>
        </w:rPr>
        <w:t>16.16</w:t>
      </w:r>
      <w:r w:rsidRPr="00326A48">
        <w:rPr>
          <w:rFonts w:ascii="Times New Roman"/>
          <w:szCs w:val="21"/>
        </w:rPr>
        <w:t>行政措施侧重于为妇女和女童以及男童和男子持续提供性教育，从而促进事实上享有这些权利。在第</w:t>
      </w:r>
      <w:r w:rsidRPr="00326A48">
        <w:rPr>
          <w:rFonts w:ascii="Times New Roman"/>
          <w:szCs w:val="21"/>
        </w:rPr>
        <w:t>12</w:t>
      </w:r>
      <w:r w:rsidRPr="00326A48">
        <w:rPr>
          <w:rFonts w:ascii="Times New Roman"/>
          <w:szCs w:val="21"/>
        </w:rPr>
        <w:t>条项下对这一问题进行了较为详细的探讨。</w:t>
      </w:r>
    </w:p>
    <w:p w:rsidR="00543526" w:rsidRPr="00326A48" w:rsidRDefault="00217C4E" w:rsidP="005F0A67">
      <w:pPr>
        <w:tabs>
          <w:tab w:val="left" w:pos="525"/>
        </w:tabs>
        <w:spacing w:after="240" w:line="360" w:lineRule="exact"/>
        <w:rPr>
          <w:rFonts w:ascii="Times New Roman" w:eastAsia="SimHei"/>
          <w:szCs w:val="21"/>
        </w:rPr>
      </w:pPr>
      <w:r w:rsidRPr="00326A48">
        <w:rPr>
          <w:rFonts w:ascii="Times New Roman" w:eastAsia="SimHei"/>
          <w:szCs w:val="21"/>
        </w:rPr>
        <w:t>第</w:t>
      </w:r>
      <w:r w:rsidRPr="00326A48">
        <w:rPr>
          <w:rFonts w:ascii="Times New Roman" w:eastAsia="SimHei"/>
          <w:szCs w:val="21"/>
        </w:rPr>
        <w:t>16 (a) (6)</w:t>
      </w:r>
      <w:r w:rsidRPr="00326A48">
        <w:rPr>
          <w:rFonts w:ascii="Times New Roman" w:eastAsia="SimHei"/>
          <w:szCs w:val="21"/>
        </w:rPr>
        <w:t>条：监护权与相关权利</w:t>
      </w:r>
    </w:p>
    <w:p w:rsidR="00543526" w:rsidRPr="00326A48" w:rsidRDefault="00217C4E" w:rsidP="005F0A67">
      <w:pPr>
        <w:tabs>
          <w:tab w:val="left" w:pos="525"/>
        </w:tabs>
        <w:spacing w:after="240" w:line="360" w:lineRule="exact"/>
        <w:rPr>
          <w:rFonts w:ascii="Times New Roman"/>
          <w:szCs w:val="21"/>
        </w:rPr>
      </w:pPr>
      <w:r w:rsidRPr="00326A48">
        <w:rPr>
          <w:rFonts w:ascii="Times New Roman"/>
          <w:szCs w:val="21"/>
        </w:rPr>
        <w:t xml:space="preserve">16.17 </w:t>
      </w:r>
      <w:r w:rsidRPr="00326A48">
        <w:rPr>
          <w:rFonts w:ascii="Times New Roman"/>
          <w:szCs w:val="21"/>
        </w:rPr>
        <w:t>南非在给予监护、托管和领养等与儿童有关的权利方面，并不歧视妇女。在这些事务上的主要考虑因素，是《宪法》第</w:t>
      </w:r>
      <w:r w:rsidRPr="00326A48">
        <w:rPr>
          <w:rFonts w:ascii="Times New Roman"/>
          <w:szCs w:val="21"/>
        </w:rPr>
        <w:t>28(2)</w:t>
      </w:r>
      <w:r w:rsidR="002650B4" w:rsidRPr="00326A48">
        <w:rPr>
          <w:rFonts w:ascii="Times New Roman" w:hint="eastAsia"/>
          <w:szCs w:val="21"/>
        </w:rPr>
        <w:t>条</w:t>
      </w:r>
      <w:r w:rsidRPr="00326A48">
        <w:rPr>
          <w:rFonts w:ascii="Times New Roman"/>
          <w:szCs w:val="21"/>
        </w:rPr>
        <w:t>保障的儿童最大利益至上。</w:t>
      </w:r>
    </w:p>
    <w:p w:rsidR="00543526" w:rsidRPr="00326A48" w:rsidRDefault="00217C4E" w:rsidP="005F0A67">
      <w:pPr>
        <w:tabs>
          <w:tab w:val="left" w:pos="525"/>
        </w:tabs>
        <w:spacing w:after="240" w:line="360" w:lineRule="exact"/>
        <w:rPr>
          <w:rFonts w:ascii="Times New Roman" w:eastAsia="SimHei"/>
          <w:szCs w:val="21"/>
        </w:rPr>
      </w:pPr>
      <w:r w:rsidRPr="00326A48">
        <w:rPr>
          <w:rFonts w:ascii="Times New Roman" w:eastAsia="SimHei"/>
          <w:szCs w:val="21"/>
        </w:rPr>
        <w:t>第</w:t>
      </w:r>
      <w:r w:rsidRPr="00326A48">
        <w:rPr>
          <w:rFonts w:ascii="Times New Roman" w:eastAsia="SimHei"/>
          <w:szCs w:val="21"/>
        </w:rPr>
        <w:t>16 (a) (7)</w:t>
      </w:r>
      <w:r w:rsidRPr="00326A48">
        <w:rPr>
          <w:rFonts w:ascii="Times New Roman" w:eastAsia="SimHei"/>
          <w:szCs w:val="21"/>
        </w:rPr>
        <w:t>款：个人权利，包括选择姓氏和职业的自由</w:t>
      </w:r>
      <w:r w:rsidRPr="00326A48">
        <w:rPr>
          <w:rFonts w:ascii="Times New Roman" w:eastAsia="SimHei"/>
          <w:szCs w:val="21"/>
        </w:rPr>
        <w:t xml:space="preserve"> </w:t>
      </w:r>
    </w:p>
    <w:p w:rsidR="00543526" w:rsidRPr="00326A48" w:rsidRDefault="00217C4E" w:rsidP="005F0A67">
      <w:pPr>
        <w:tabs>
          <w:tab w:val="left" w:pos="525"/>
        </w:tabs>
        <w:spacing w:after="240" w:line="360" w:lineRule="exact"/>
        <w:rPr>
          <w:rFonts w:ascii="Times New Roman"/>
          <w:szCs w:val="21"/>
        </w:rPr>
      </w:pPr>
      <w:r w:rsidRPr="00326A48">
        <w:rPr>
          <w:rFonts w:ascii="Times New Roman"/>
          <w:szCs w:val="21"/>
        </w:rPr>
        <w:t>16.18</w:t>
      </w:r>
      <w:r w:rsidRPr="00326A48">
        <w:rPr>
          <w:rFonts w:ascii="Times New Roman"/>
          <w:szCs w:val="21"/>
        </w:rPr>
        <w:t>南非的婚姻法承认男女有平等的个人权利。这包括已婚妇女保留其婚前姓氏或前次婚姻姓氏的权利，还包括选择专业或职业的权利。政府把重点放在以改革社会性别关系和赋予妇女权力为目的的行政干预措施上，从而确保所有妇女真正享有选择职业或专业的自由。</w:t>
      </w:r>
    </w:p>
    <w:p w:rsidR="00543526" w:rsidRPr="00326A48" w:rsidRDefault="002650B4" w:rsidP="005F0A67">
      <w:pPr>
        <w:tabs>
          <w:tab w:val="left" w:pos="525"/>
        </w:tabs>
        <w:spacing w:after="240" w:line="360" w:lineRule="exact"/>
        <w:rPr>
          <w:rFonts w:ascii="Times New Roman" w:eastAsia="SimHei"/>
          <w:szCs w:val="21"/>
        </w:rPr>
      </w:pPr>
      <w:r w:rsidRPr="00326A48">
        <w:rPr>
          <w:rFonts w:ascii="Times New Roman" w:eastAsia="SimHei"/>
          <w:szCs w:val="21"/>
        </w:rPr>
        <w:br w:type="page"/>
      </w:r>
      <w:r w:rsidR="00217C4E" w:rsidRPr="00326A48">
        <w:rPr>
          <w:rFonts w:ascii="Times New Roman" w:eastAsia="SimHei"/>
          <w:szCs w:val="21"/>
        </w:rPr>
        <w:t>第</w:t>
      </w:r>
      <w:r w:rsidR="00217C4E" w:rsidRPr="00326A48">
        <w:rPr>
          <w:rFonts w:ascii="Times New Roman" w:eastAsia="SimHei"/>
          <w:szCs w:val="21"/>
        </w:rPr>
        <w:t>16(a) (8)</w:t>
      </w:r>
      <w:r w:rsidR="00217C4E" w:rsidRPr="00326A48">
        <w:rPr>
          <w:rFonts w:ascii="Times New Roman" w:eastAsia="SimHei"/>
          <w:szCs w:val="21"/>
        </w:rPr>
        <w:t>条：所有权权利平等</w:t>
      </w:r>
    </w:p>
    <w:p w:rsidR="00543526" w:rsidRPr="00326A48" w:rsidRDefault="00217C4E" w:rsidP="005F0A67">
      <w:pPr>
        <w:tabs>
          <w:tab w:val="left" w:pos="525"/>
        </w:tabs>
        <w:spacing w:after="240" w:line="360" w:lineRule="exact"/>
        <w:rPr>
          <w:rFonts w:ascii="Times New Roman"/>
          <w:szCs w:val="21"/>
        </w:rPr>
      </w:pPr>
      <w:r w:rsidRPr="00326A48">
        <w:rPr>
          <w:rFonts w:ascii="Times New Roman"/>
          <w:szCs w:val="21"/>
        </w:rPr>
        <w:t>16.19</w:t>
      </w:r>
      <w:r w:rsidRPr="00326A48">
        <w:rPr>
          <w:rFonts w:ascii="Times New Roman"/>
          <w:szCs w:val="21"/>
        </w:rPr>
        <w:t>民事婚姻中所有权权利在法律上的平等成为现实已有多年。</w:t>
      </w:r>
      <w:r w:rsidRPr="00326A48">
        <w:rPr>
          <w:rFonts w:ascii="Times New Roman"/>
          <w:szCs w:val="21"/>
        </w:rPr>
        <w:t>1998</w:t>
      </w:r>
      <w:r w:rsidRPr="00326A48">
        <w:rPr>
          <w:rFonts w:ascii="Times New Roman"/>
          <w:szCs w:val="21"/>
        </w:rPr>
        <w:t>年《习惯式婚姻认可法》（</w:t>
      </w:r>
      <w:r w:rsidRPr="00326A48">
        <w:rPr>
          <w:rFonts w:ascii="Times New Roman"/>
          <w:szCs w:val="21"/>
        </w:rPr>
        <w:t>1998</w:t>
      </w:r>
      <w:r w:rsidRPr="00326A48">
        <w:rPr>
          <w:rFonts w:ascii="Times New Roman"/>
          <w:szCs w:val="21"/>
        </w:rPr>
        <w:t>年第</w:t>
      </w:r>
      <w:r w:rsidRPr="00326A48">
        <w:rPr>
          <w:rFonts w:ascii="Times New Roman"/>
          <w:szCs w:val="21"/>
        </w:rPr>
        <w:t>120</w:t>
      </w:r>
      <w:r w:rsidRPr="00326A48">
        <w:rPr>
          <w:rFonts w:ascii="Times New Roman"/>
          <w:szCs w:val="21"/>
        </w:rPr>
        <w:t>号法案）将婚内所有权权利平等推广到按习惯法结婚的男女。举例而言，按习惯法结婚的只有一夫一妻的配偶，其所有权权利与按财产共有方式结婚的配偶的类似。</w:t>
      </w:r>
    </w:p>
    <w:p w:rsidR="00543526" w:rsidRPr="00326A48" w:rsidRDefault="00217C4E" w:rsidP="005F0A67">
      <w:pPr>
        <w:tabs>
          <w:tab w:val="left" w:pos="525"/>
        </w:tabs>
        <w:spacing w:after="240" w:line="360" w:lineRule="exact"/>
        <w:rPr>
          <w:rFonts w:ascii="Times New Roman" w:eastAsia="SimHei"/>
          <w:szCs w:val="21"/>
        </w:rPr>
      </w:pPr>
      <w:r w:rsidRPr="00326A48">
        <w:rPr>
          <w:rFonts w:ascii="Times New Roman" w:eastAsia="SimHei"/>
          <w:szCs w:val="21"/>
        </w:rPr>
        <w:t>第</w:t>
      </w:r>
      <w:r w:rsidRPr="00326A48">
        <w:rPr>
          <w:rFonts w:ascii="Times New Roman" w:eastAsia="SimHei"/>
          <w:szCs w:val="21"/>
        </w:rPr>
        <w:t>(16) (b)</w:t>
      </w:r>
      <w:r w:rsidRPr="00326A48">
        <w:rPr>
          <w:rFonts w:ascii="Times New Roman" w:eastAsia="SimHei"/>
          <w:szCs w:val="21"/>
        </w:rPr>
        <w:t>条：同意结婚的最低年龄</w:t>
      </w:r>
    </w:p>
    <w:p w:rsidR="00543526" w:rsidRPr="00326A48" w:rsidRDefault="00217C4E" w:rsidP="005F0A67">
      <w:pPr>
        <w:tabs>
          <w:tab w:val="left" w:pos="525"/>
        </w:tabs>
        <w:spacing w:after="240" w:line="360" w:lineRule="exact"/>
        <w:rPr>
          <w:rFonts w:ascii="Times New Roman"/>
          <w:szCs w:val="21"/>
        </w:rPr>
      </w:pPr>
      <w:r w:rsidRPr="00326A48">
        <w:rPr>
          <w:rFonts w:ascii="Times New Roman"/>
          <w:szCs w:val="21"/>
        </w:rPr>
        <w:t>16.20</w:t>
      </w:r>
      <w:r w:rsidRPr="00326A48">
        <w:rPr>
          <w:rFonts w:ascii="Times New Roman"/>
          <w:szCs w:val="21"/>
        </w:rPr>
        <w:t>南非同意结婚的最低年龄，男女都是</w:t>
      </w:r>
      <w:r w:rsidRPr="00326A48">
        <w:rPr>
          <w:rFonts w:ascii="Times New Roman"/>
          <w:szCs w:val="21"/>
        </w:rPr>
        <w:t>18</w:t>
      </w:r>
      <w:r w:rsidRPr="00326A48">
        <w:rPr>
          <w:rFonts w:ascii="Times New Roman"/>
          <w:szCs w:val="21"/>
        </w:rPr>
        <w:t>岁，而且通过</w:t>
      </w:r>
      <w:r w:rsidRPr="00326A48">
        <w:rPr>
          <w:rFonts w:ascii="Times New Roman"/>
          <w:szCs w:val="21"/>
        </w:rPr>
        <w:t>1998</w:t>
      </w:r>
      <w:r w:rsidRPr="00326A48">
        <w:rPr>
          <w:rFonts w:ascii="Times New Roman"/>
          <w:szCs w:val="21"/>
        </w:rPr>
        <w:t>年《习惯式婚姻认可法》（</w:t>
      </w:r>
      <w:r w:rsidRPr="00326A48">
        <w:rPr>
          <w:rFonts w:ascii="Times New Roman"/>
          <w:szCs w:val="21"/>
        </w:rPr>
        <w:t>1998</w:t>
      </w:r>
      <w:r w:rsidRPr="00326A48">
        <w:rPr>
          <w:rFonts w:ascii="Times New Roman"/>
          <w:szCs w:val="21"/>
        </w:rPr>
        <w:t>年第</w:t>
      </w:r>
      <w:r w:rsidRPr="00326A48">
        <w:rPr>
          <w:rFonts w:ascii="Times New Roman"/>
          <w:szCs w:val="21"/>
        </w:rPr>
        <w:t>120</w:t>
      </w:r>
      <w:r w:rsidRPr="00326A48">
        <w:rPr>
          <w:rFonts w:ascii="Times New Roman"/>
          <w:szCs w:val="21"/>
        </w:rPr>
        <w:t>号法案），这一规定已推广到习惯式婚姻。</w:t>
      </w:r>
    </w:p>
    <w:p w:rsidR="00543526" w:rsidRPr="00326A48" w:rsidRDefault="00217C4E" w:rsidP="005F0A67">
      <w:pPr>
        <w:tabs>
          <w:tab w:val="left" w:pos="525"/>
        </w:tabs>
        <w:spacing w:after="240" w:line="360" w:lineRule="exact"/>
        <w:jc w:val="right"/>
        <w:rPr>
          <w:rFonts w:ascii="SimHei" w:eastAsia="SimHei" w:hint="eastAsia"/>
          <w:sz w:val="28"/>
          <w:szCs w:val="28"/>
        </w:rPr>
      </w:pPr>
      <w:r w:rsidRPr="00326A48">
        <w:rPr>
          <w:rFonts w:ascii="SimHei" w:eastAsia="SimHei" w:hint="eastAsia"/>
          <w:sz w:val="28"/>
          <w:szCs w:val="28"/>
        </w:rPr>
        <w:t>第</w:t>
      </w:r>
      <w:r w:rsidR="009C399A" w:rsidRPr="00326A48">
        <w:rPr>
          <w:rFonts w:ascii="SimHei" w:eastAsia="SimHei" w:hint="eastAsia"/>
          <w:sz w:val="28"/>
          <w:szCs w:val="28"/>
        </w:rPr>
        <w:t>五</w:t>
      </w:r>
      <w:r w:rsidRPr="00326A48">
        <w:rPr>
          <w:rFonts w:ascii="SimHei" w:eastAsia="SimHei" w:hint="eastAsia"/>
          <w:sz w:val="28"/>
          <w:szCs w:val="28"/>
        </w:rPr>
        <w:t>部分</w:t>
      </w:r>
    </w:p>
    <w:p w:rsidR="002650B4" w:rsidRPr="00326A48" w:rsidRDefault="002650B4" w:rsidP="005F0A67">
      <w:pPr>
        <w:tabs>
          <w:tab w:val="left" w:pos="525"/>
        </w:tabs>
        <w:spacing w:after="240" w:line="360" w:lineRule="exact"/>
        <w:rPr>
          <w:rFonts w:ascii="Times New Roman" w:eastAsia="SimHei"/>
          <w:sz w:val="24"/>
        </w:rPr>
      </w:pPr>
      <w:r w:rsidRPr="00326A48">
        <w:rPr>
          <w:rFonts w:ascii="Times New Roman" w:eastAsia="SimHei" w:hAnsi="Arial"/>
          <w:sz w:val="24"/>
        </w:rPr>
        <w:t>建议</w:t>
      </w:r>
      <w:r w:rsidRPr="00326A48">
        <w:rPr>
          <w:rFonts w:ascii="Times New Roman" w:eastAsia="SimHei"/>
          <w:sz w:val="24"/>
        </w:rPr>
        <w:t>12</w:t>
      </w:r>
      <w:r w:rsidRPr="00326A48">
        <w:rPr>
          <w:rFonts w:ascii="Times New Roman" w:eastAsia="SimHei" w:hAnsi="Arial"/>
          <w:sz w:val="24"/>
        </w:rPr>
        <w:t>和</w:t>
      </w:r>
      <w:r w:rsidRPr="00326A48">
        <w:rPr>
          <w:rFonts w:ascii="Times New Roman" w:eastAsia="SimHei"/>
          <w:sz w:val="24"/>
        </w:rPr>
        <w:t>19</w:t>
      </w:r>
      <w:r w:rsidRPr="00326A48">
        <w:rPr>
          <w:rFonts w:ascii="Times New Roman" w:eastAsia="SimHei" w:hAnsi="Arial"/>
          <w:sz w:val="24"/>
        </w:rPr>
        <w:t>：对妇女和女童的暴力行为</w:t>
      </w:r>
    </w:p>
    <w:p w:rsidR="00A0574C" w:rsidRPr="00326A48" w:rsidRDefault="00A0574C" w:rsidP="005F0A67">
      <w:pPr>
        <w:tabs>
          <w:tab w:val="left" w:pos="525"/>
        </w:tabs>
        <w:spacing w:after="240" w:line="360" w:lineRule="exact"/>
        <w:rPr>
          <w:rFonts w:ascii="Times New Roman" w:hint="eastAsia"/>
          <w:b/>
          <w:sz w:val="24"/>
          <w:szCs w:val="24"/>
        </w:rPr>
      </w:pPr>
      <w:r w:rsidRPr="00326A48">
        <w:rPr>
          <w:rFonts w:ascii="Arial" w:eastAsia="SimHei" w:hAnsi="Arial" w:hint="eastAsia"/>
          <w:sz w:val="24"/>
        </w:rPr>
        <w:t>对南非妇女的暴力</w:t>
      </w:r>
    </w:p>
    <w:p w:rsidR="00543526" w:rsidRPr="00326A48" w:rsidRDefault="00217C4E" w:rsidP="005F0A67">
      <w:pPr>
        <w:tabs>
          <w:tab w:val="left" w:pos="525"/>
        </w:tabs>
        <w:spacing w:after="240" w:line="360" w:lineRule="exact"/>
        <w:rPr>
          <w:rFonts w:ascii="Times New Roman" w:eastAsia="SimHei"/>
          <w:szCs w:val="21"/>
        </w:rPr>
      </w:pPr>
      <w:r w:rsidRPr="00326A48">
        <w:rPr>
          <w:rFonts w:ascii="Times New Roman"/>
          <w:b/>
          <w:szCs w:val="21"/>
        </w:rPr>
        <w:t>1.</w:t>
      </w:r>
      <w:r w:rsidR="00A0574C" w:rsidRPr="00326A48">
        <w:rPr>
          <w:rFonts w:ascii="Times New Roman" w:hint="eastAsia"/>
          <w:b/>
          <w:szCs w:val="21"/>
        </w:rPr>
        <w:t xml:space="preserve">  </w:t>
      </w:r>
      <w:r w:rsidRPr="00326A48">
        <w:rPr>
          <w:rFonts w:ascii="Times New Roman" w:eastAsia="SimHei"/>
          <w:szCs w:val="21"/>
        </w:rPr>
        <w:t>概览与背景</w:t>
      </w:r>
    </w:p>
    <w:p w:rsidR="00217C4E" w:rsidRPr="00326A48" w:rsidRDefault="00217C4E" w:rsidP="005F0A67">
      <w:pPr>
        <w:tabs>
          <w:tab w:val="left" w:pos="525"/>
        </w:tabs>
        <w:spacing w:after="240" w:line="360" w:lineRule="exact"/>
        <w:rPr>
          <w:rFonts w:ascii="Times New Roman" w:eastAsia="SimHei"/>
          <w:szCs w:val="21"/>
        </w:rPr>
      </w:pPr>
      <w:r w:rsidRPr="00326A48">
        <w:rPr>
          <w:rFonts w:ascii="Times New Roman"/>
          <w:szCs w:val="21"/>
        </w:rPr>
        <w:t>V.1.1</w:t>
      </w:r>
      <w:r w:rsidR="001C24A6" w:rsidRPr="00326A48">
        <w:rPr>
          <w:rFonts w:ascii="Times New Roman" w:hint="eastAsia"/>
          <w:szCs w:val="21"/>
        </w:rPr>
        <w:tab/>
      </w:r>
      <w:r w:rsidRPr="00326A48">
        <w:rPr>
          <w:rFonts w:ascii="Times New Roman"/>
          <w:szCs w:val="21"/>
        </w:rPr>
        <w:t>南非在根据《消除对妇女一切形式歧视公约》提交的初次报告中，论及对妇女的暴力问题，将其视为南非严重关切的一个问题，这种侵犯妇女人权的行为继续挑战国家和国际社会。</w:t>
      </w:r>
    </w:p>
    <w:p w:rsidR="00217C4E" w:rsidRPr="00326A48" w:rsidRDefault="00217C4E" w:rsidP="005F0A67">
      <w:pPr>
        <w:tabs>
          <w:tab w:val="left" w:pos="525"/>
        </w:tabs>
        <w:spacing w:after="240" w:line="360" w:lineRule="exact"/>
        <w:rPr>
          <w:rFonts w:ascii="Times New Roman"/>
          <w:szCs w:val="21"/>
        </w:rPr>
      </w:pPr>
      <w:r w:rsidRPr="00326A48">
        <w:rPr>
          <w:rFonts w:ascii="Times New Roman"/>
          <w:szCs w:val="21"/>
        </w:rPr>
        <w:t>V.1.2</w:t>
      </w:r>
      <w:r w:rsidR="00322B6B" w:rsidRPr="00326A48">
        <w:rPr>
          <w:rFonts w:ascii="Times New Roman" w:hint="eastAsia"/>
          <w:szCs w:val="21"/>
        </w:rPr>
        <w:tab/>
      </w:r>
      <w:r w:rsidRPr="00326A48">
        <w:rPr>
          <w:rFonts w:ascii="Times New Roman"/>
          <w:szCs w:val="21"/>
        </w:rPr>
        <w:t>我们努力在第五部分中论述对妇女的暴力问题，但仍需要读者不断参考本报告中的其他一些条款，尤其应参考：</w:t>
      </w:r>
    </w:p>
    <w:p w:rsidR="00217C4E" w:rsidRPr="00326A48" w:rsidRDefault="00217C4E" w:rsidP="00322B6B">
      <w:pPr>
        <w:numPr>
          <w:ilvl w:val="0"/>
          <w:numId w:val="118"/>
        </w:numPr>
        <w:tabs>
          <w:tab w:val="clear" w:pos="360"/>
          <w:tab w:val="left" w:pos="525"/>
          <w:tab w:val="num" w:pos="1050"/>
        </w:tabs>
        <w:spacing w:line="360" w:lineRule="exact"/>
        <w:ind w:left="1054" w:hanging="527"/>
        <w:rPr>
          <w:rFonts w:ascii="Times New Roman"/>
          <w:szCs w:val="21"/>
        </w:rPr>
      </w:pPr>
      <w:r w:rsidRPr="00326A48">
        <w:rPr>
          <w:rFonts w:ascii="Times New Roman"/>
          <w:szCs w:val="21"/>
        </w:rPr>
        <w:t>第</w:t>
      </w:r>
      <w:r w:rsidRPr="00326A48">
        <w:rPr>
          <w:rFonts w:ascii="Times New Roman"/>
          <w:szCs w:val="21"/>
        </w:rPr>
        <w:t>1</w:t>
      </w:r>
      <w:r w:rsidRPr="00326A48">
        <w:rPr>
          <w:rFonts w:ascii="Times New Roman"/>
          <w:szCs w:val="21"/>
        </w:rPr>
        <w:t>和第</w:t>
      </w:r>
      <w:r w:rsidRPr="00326A48">
        <w:rPr>
          <w:rFonts w:ascii="Times New Roman"/>
          <w:szCs w:val="21"/>
        </w:rPr>
        <w:t>2</w:t>
      </w:r>
      <w:r w:rsidRPr="00326A48">
        <w:rPr>
          <w:rFonts w:ascii="Times New Roman"/>
          <w:szCs w:val="21"/>
        </w:rPr>
        <w:t>条有关立法框架、平等法院、其他解决机制、强制执行、人权运动（例如与传统领导人共同开展的革除传统有害做法的运动）的内容；</w:t>
      </w:r>
    </w:p>
    <w:p w:rsidR="00217C4E" w:rsidRPr="00326A48" w:rsidRDefault="00217C4E" w:rsidP="00322B6B">
      <w:pPr>
        <w:numPr>
          <w:ilvl w:val="0"/>
          <w:numId w:val="118"/>
        </w:numPr>
        <w:tabs>
          <w:tab w:val="clear" w:pos="360"/>
          <w:tab w:val="left" w:pos="525"/>
          <w:tab w:val="num" w:pos="1050"/>
        </w:tabs>
        <w:spacing w:line="360" w:lineRule="exact"/>
        <w:ind w:left="1054" w:hanging="527"/>
        <w:rPr>
          <w:rFonts w:ascii="Times New Roman"/>
          <w:szCs w:val="21"/>
        </w:rPr>
      </w:pPr>
      <w:r w:rsidRPr="00326A48">
        <w:rPr>
          <w:rFonts w:ascii="Times New Roman"/>
          <w:szCs w:val="21"/>
        </w:rPr>
        <w:t>第</w:t>
      </w:r>
      <w:r w:rsidRPr="00326A48">
        <w:rPr>
          <w:rFonts w:ascii="Times New Roman"/>
          <w:szCs w:val="21"/>
        </w:rPr>
        <w:t>5</w:t>
      </w:r>
      <w:r w:rsidRPr="00326A48">
        <w:rPr>
          <w:rFonts w:ascii="Times New Roman"/>
          <w:szCs w:val="21"/>
        </w:rPr>
        <w:t>条有关男女任务和陈规定型观念的内容</w:t>
      </w:r>
    </w:p>
    <w:p w:rsidR="00217C4E" w:rsidRPr="00326A48" w:rsidRDefault="00217C4E" w:rsidP="00322B6B">
      <w:pPr>
        <w:numPr>
          <w:ilvl w:val="0"/>
          <w:numId w:val="118"/>
        </w:numPr>
        <w:tabs>
          <w:tab w:val="clear" w:pos="360"/>
          <w:tab w:val="left" w:pos="525"/>
          <w:tab w:val="num" w:pos="1050"/>
        </w:tabs>
        <w:spacing w:line="360" w:lineRule="exact"/>
        <w:ind w:left="1054" w:hanging="527"/>
        <w:rPr>
          <w:rFonts w:ascii="Times New Roman"/>
          <w:szCs w:val="21"/>
        </w:rPr>
      </w:pPr>
      <w:r w:rsidRPr="00326A48">
        <w:rPr>
          <w:rFonts w:ascii="Times New Roman"/>
          <w:szCs w:val="21"/>
        </w:rPr>
        <w:t>第</w:t>
      </w:r>
      <w:r w:rsidRPr="00326A48">
        <w:rPr>
          <w:rFonts w:ascii="Times New Roman"/>
          <w:szCs w:val="21"/>
        </w:rPr>
        <w:t>6</w:t>
      </w:r>
      <w:r w:rsidRPr="00326A48">
        <w:rPr>
          <w:rFonts w:ascii="Times New Roman"/>
          <w:szCs w:val="21"/>
        </w:rPr>
        <w:t>条有关贩运的内容；</w:t>
      </w:r>
    </w:p>
    <w:p w:rsidR="00543526" w:rsidRPr="00326A48" w:rsidRDefault="00217C4E" w:rsidP="00322B6B">
      <w:pPr>
        <w:numPr>
          <w:ilvl w:val="0"/>
          <w:numId w:val="118"/>
        </w:numPr>
        <w:tabs>
          <w:tab w:val="clear" w:pos="360"/>
          <w:tab w:val="left" w:pos="525"/>
          <w:tab w:val="num" w:pos="1050"/>
        </w:tabs>
        <w:spacing w:after="240" w:line="360" w:lineRule="exact"/>
        <w:ind w:left="1050" w:hanging="525"/>
        <w:rPr>
          <w:rFonts w:ascii="Times New Roman"/>
          <w:szCs w:val="21"/>
        </w:rPr>
      </w:pPr>
      <w:r w:rsidRPr="00326A48">
        <w:rPr>
          <w:rFonts w:ascii="Times New Roman"/>
          <w:szCs w:val="21"/>
        </w:rPr>
        <w:t>第</w:t>
      </w:r>
      <w:r w:rsidRPr="00326A48">
        <w:rPr>
          <w:rFonts w:ascii="Times New Roman"/>
          <w:szCs w:val="21"/>
        </w:rPr>
        <w:t>10</w:t>
      </w:r>
      <w:r w:rsidRPr="00326A48">
        <w:rPr>
          <w:rFonts w:ascii="Times New Roman"/>
          <w:szCs w:val="21"/>
        </w:rPr>
        <w:t>条有关教育和基于性别的暴力的内容。</w:t>
      </w:r>
    </w:p>
    <w:p w:rsidR="00543526" w:rsidRPr="00326A48" w:rsidRDefault="00217C4E" w:rsidP="005F0A67">
      <w:pPr>
        <w:tabs>
          <w:tab w:val="left" w:pos="525"/>
        </w:tabs>
        <w:spacing w:after="240" w:line="360" w:lineRule="exact"/>
        <w:rPr>
          <w:rFonts w:ascii="Times New Roman"/>
          <w:szCs w:val="21"/>
        </w:rPr>
      </w:pPr>
      <w:r w:rsidRPr="00326A48">
        <w:rPr>
          <w:rFonts w:ascii="Times New Roman"/>
          <w:szCs w:val="21"/>
        </w:rPr>
        <w:t>此外，这一节还将探讨切割女性生殖器、检验童贞、强迫婚姻和巫术问题。</w:t>
      </w:r>
    </w:p>
    <w:p w:rsidR="00543526" w:rsidRPr="00326A48" w:rsidRDefault="00217C4E" w:rsidP="005F0A67">
      <w:pPr>
        <w:tabs>
          <w:tab w:val="left" w:pos="525"/>
        </w:tabs>
        <w:spacing w:after="240" w:line="360" w:lineRule="exact"/>
        <w:rPr>
          <w:rFonts w:ascii="Times New Roman"/>
          <w:szCs w:val="21"/>
        </w:rPr>
      </w:pPr>
      <w:r w:rsidRPr="00326A48">
        <w:rPr>
          <w:rFonts w:ascii="Times New Roman"/>
          <w:szCs w:val="21"/>
        </w:rPr>
        <w:t>V.1.3</w:t>
      </w:r>
      <w:r w:rsidR="00322B6B" w:rsidRPr="00326A48">
        <w:rPr>
          <w:rFonts w:ascii="Times New Roman" w:hint="eastAsia"/>
          <w:szCs w:val="21"/>
        </w:rPr>
        <w:tab/>
      </w:r>
      <w:r w:rsidRPr="00326A48">
        <w:rPr>
          <w:rFonts w:ascii="Times New Roman"/>
          <w:szCs w:val="21"/>
        </w:rPr>
        <w:t>南非还承诺执行</w:t>
      </w:r>
      <w:r w:rsidRPr="00326A48">
        <w:rPr>
          <w:rFonts w:ascii="Times New Roman"/>
          <w:szCs w:val="21"/>
        </w:rPr>
        <w:t>1998</w:t>
      </w:r>
      <w:r w:rsidRPr="00326A48">
        <w:rPr>
          <w:rFonts w:ascii="Times New Roman"/>
          <w:szCs w:val="21"/>
        </w:rPr>
        <w:t>年《防止和消除对妇女的暴力：南共体性别与发展宣言增编》。该区域性文书极大地推动了旨在综合应对对南非妇女暴力行为措施的实施工作。与该增编一道出台的监督工具最初是由南非司法部领导制定的，后经过南共体秘书处修改，其中提出了实施和监督综合应对对妇女暴力行为的极佳框架。根据该监督框架，旨在防止和消除对妇女施暴行为的措施应优先重视：</w:t>
      </w:r>
    </w:p>
    <w:p w:rsidR="00217C4E" w:rsidRPr="00326A48" w:rsidRDefault="00217C4E" w:rsidP="00322B6B">
      <w:pPr>
        <w:numPr>
          <w:ilvl w:val="0"/>
          <w:numId w:val="119"/>
        </w:numPr>
        <w:tabs>
          <w:tab w:val="clear" w:pos="360"/>
          <w:tab w:val="left" w:pos="525"/>
          <w:tab w:val="num" w:pos="1080"/>
        </w:tabs>
        <w:spacing w:line="360" w:lineRule="exact"/>
        <w:ind w:left="1083" w:hanging="556"/>
        <w:rPr>
          <w:rFonts w:ascii="Times New Roman"/>
          <w:szCs w:val="21"/>
        </w:rPr>
      </w:pPr>
      <w:r w:rsidRPr="00326A48">
        <w:rPr>
          <w:rFonts w:ascii="Times New Roman"/>
          <w:szCs w:val="21"/>
        </w:rPr>
        <w:t>法律和政策框架；</w:t>
      </w:r>
    </w:p>
    <w:p w:rsidR="00217C4E" w:rsidRPr="00326A48" w:rsidRDefault="00217C4E" w:rsidP="00322B6B">
      <w:pPr>
        <w:numPr>
          <w:ilvl w:val="0"/>
          <w:numId w:val="119"/>
        </w:numPr>
        <w:tabs>
          <w:tab w:val="clear" w:pos="360"/>
          <w:tab w:val="left" w:pos="525"/>
          <w:tab w:val="num" w:pos="1080"/>
        </w:tabs>
        <w:spacing w:line="360" w:lineRule="exact"/>
        <w:ind w:left="1083" w:hanging="556"/>
        <w:rPr>
          <w:rFonts w:ascii="Times New Roman"/>
          <w:szCs w:val="21"/>
        </w:rPr>
      </w:pPr>
      <w:r w:rsidRPr="00326A48">
        <w:rPr>
          <w:rFonts w:ascii="Times New Roman"/>
          <w:szCs w:val="21"/>
        </w:rPr>
        <w:t>社会、经济和文化措施；</w:t>
      </w:r>
    </w:p>
    <w:p w:rsidR="00217C4E" w:rsidRPr="00326A48" w:rsidRDefault="00217C4E" w:rsidP="00322B6B">
      <w:pPr>
        <w:numPr>
          <w:ilvl w:val="0"/>
          <w:numId w:val="119"/>
        </w:numPr>
        <w:tabs>
          <w:tab w:val="clear" w:pos="360"/>
          <w:tab w:val="left" w:pos="525"/>
          <w:tab w:val="num" w:pos="1080"/>
        </w:tabs>
        <w:spacing w:line="360" w:lineRule="exact"/>
        <w:ind w:left="1083" w:hanging="556"/>
        <w:rPr>
          <w:rFonts w:ascii="Times New Roman"/>
          <w:szCs w:val="21"/>
        </w:rPr>
      </w:pPr>
      <w:r w:rsidRPr="00326A48">
        <w:rPr>
          <w:rFonts w:ascii="Times New Roman"/>
          <w:szCs w:val="21"/>
        </w:rPr>
        <w:t>各种服务和行政措施；</w:t>
      </w:r>
    </w:p>
    <w:p w:rsidR="00217C4E" w:rsidRPr="00326A48" w:rsidRDefault="00217C4E" w:rsidP="00322B6B">
      <w:pPr>
        <w:numPr>
          <w:ilvl w:val="0"/>
          <w:numId w:val="119"/>
        </w:numPr>
        <w:tabs>
          <w:tab w:val="clear" w:pos="360"/>
          <w:tab w:val="left" w:pos="525"/>
          <w:tab w:val="num" w:pos="1080"/>
        </w:tabs>
        <w:spacing w:line="360" w:lineRule="exact"/>
        <w:ind w:left="1083" w:hanging="556"/>
        <w:rPr>
          <w:rFonts w:ascii="Times New Roman"/>
          <w:szCs w:val="21"/>
        </w:rPr>
      </w:pPr>
      <w:r w:rsidRPr="00326A48">
        <w:rPr>
          <w:rFonts w:ascii="Times New Roman"/>
          <w:szCs w:val="21"/>
        </w:rPr>
        <w:t>综合方法；</w:t>
      </w:r>
    </w:p>
    <w:p w:rsidR="00543526" w:rsidRPr="00326A48" w:rsidRDefault="00217C4E" w:rsidP="00322B6B">
      <w:pPr>
        <w:numPr>
          <w:ilvl w:val="0"/>
          <w:numId w:val="119"/>
        </w:numPr>
        <w:tabs>
          <w:tab w:val="clear" w:pos="360"/>
          <w:tab w:val="left" w:pos="525"/>
          <w:tab w:val="num" w:pos="1080"/>
        </w:tabs>
        <w:spacing w:after="240" w:line="360" w:lineRule="exact"/>
        <w:ind w:left="1080" w:hanging="555"/>
        <w:rPr>
          <w:rFonts w:ascii="Times New Roman"/>
          <w:szCs w:val="21"/>
        </w:rPr>
      </w:pPr>
      <w:r w:rsidRPr="00326A48">
        <w:rPr>
          <w:rFonts w:ascii="Times New Roman"/>
          <w:szCs w:val="21"/>
        </w:rPr>
        <w:t>充足的预算拨款。</w:t>
      </w:r>
    </w:p>
    <w:p w:rsidR="00543526" w:rsidRPr="00326A48" w:rsidRDefault="00217C4E" w:rsidP="005F0A67">
      <w:pPr>
        <w:tabs>
          <w:tab w:val="left" w:pos="525"/>
        </w:tabs>
        <w:spacing w:after="240" w:line="360" w:lineRule="exact"/>
        <w:rPr>
          <w:rFonts w:ascii="Times New Roman"/>
          <w:szCs w:val="21"/>
        </w:rPr>
      </w:pPr>
      <w:r w:rsidRPr="00326A48">
        <w:rPr>
          <w:rFonts w:ascii="Times New Roman"/>
          <w:szCs w:val="21"/>
        </w:rPr>
        <w:t>V.1.4</w:t>
      </w:r>
      <w:r w:rsidR="00322B6B" w:rsidRPr="00326A48">
        <w:rPr>
          <w:rFonts w:ascii="Times New Roman" w:hint="eastAsia"/>
          <w:szCs w:val="21"/>
        </w:rPr>
        <w:tab/>
      </w:r>
      <w:r w:rsidRPr="00326A48">
        <w:rPr>
          <w:rFonts w:ascii="Times New Roman"/>
          <w:szCs w:val="21"/>
        </w:rPr>
        <w:t>遵照关于对妇女暴力问题的宪法规定、南共体增编、《北京行动纲要》、《消除对妇女一切形式歧视公约》、其他有关国际人权准则和文书，南非执行了一项全面法律改革方案。该方案还谋求强化南非应对对妇女暴力问题的综合措施。同其他综合应对措施一样，法律改革措施优先关注性犯罪和家庭暴力问题。对于贩运妇女儿童和儿童色情制品问题也给予了相当大的关注。法律指向的具体领域包括保释、判刑、增强受害者能力和综合应对措施。</w:t>
      </w:r>
    </w:p>
    <w:p w:rsidR="00543526" w:rsidRPr="00326A48" w:rsidRDefault="00217C4E" w:rsidP="005F0A67">
      <w:pPr>
        <w:tabs>
          <w:tab w:val="left" w:pos="525"/>
        </w:tabs>
        <w:spacing w:after="240" w:line="360" w:lineRule="exact"/>
        <w:rPr>
          <w:rFonts w:ascii="Times New Roman"/>
          <w:szCs w:val="21"/>
        </w:rPr>
      </w:pPr>
      <w:r w:rsidRPr="00326A48">
        <w:rPr>
          <w:rFonts w:ascii="Times New Roman"/>
          <w:szCs w:val="21"/>
        </w:rPr>
        <w:t xml:space="preserve">V.1.5 </w:t>
      </w:r>
      <w:r w:rsidRPr="00326A48">
        <w:rPr>
          <w:rFonts w:ascii="Times New Roman"/>
          <w:szCs w:val="21"/>
        </w:rPr>
        <w:t>政府和法院还继续把对妇女的暴力行为视为侵犯人权和违反公约问题。（非洲同行审议机制）知名人士小组的国别审议报告也具体谈到对妇女暴力问题的范围和严重程度。该审议报告指出，</w:t>
      </w:r>
      <w:r w:rsidRPr="00326A48">
        <w:rPr>
          <w:rFonts w:hAnsi="SimSun"/>
          <w:szCs w:val="21"/>
        </w:rPr>
        <w:t>“人们还关切长期对妇女施暴问题，这需要立即采取行动”</w:t>
      </w:r>
      <w:r w:rsidRPr="00326A48">
        <w:rPr>
          <w:rFonts w:ascii="Times New Roman"/>
          <w:szCs w:val="21"/>
        </w:rPr>
        <w:t>。</w:t>
      </w:r>
    </w:p>
    <w:p w:rsidR="00543526" w:rsidRPr="00326A48" w:rsidRDefault="00217C4E" w:rsidP="005F0A67">
      <w:pPr>
        <w:tabs>
          <w:tab w:val="left" w:pos="525"/>
        </w:tabs>
        <w:spacing w:after="240" w:line="360" w:lineRule="exact"/>
        <w:rPr>
          <w:rFonts w:ascii="Times New Roman" w:eastAsia="SimHei"/>
          <w:b/>
          <w:szCs w:val="21"/>
        </w:rPr>
      </w:pPr>
      <w:r w:rsidRPr="00326A48">
        <w:rPr>
          <w:rFonts w:ascii="Times New Roman" w:eastAsia="SimHei"/>
          <w:b/>
          <w:szCs w:val="21"/>
        </w:rPr>
        <w:t xml:space="preserve">2. </w:t>
      </w:r>
      <w:r w:rsidRPr="00326A48">
        <w:rPr>
          <w:rFonts w:ascii="Times New Roman" w:eastAsia="SimHei"/>
          <w:szCs w:val="21"/>
        </w:rPr>
        <w:t>南非综合应对对妇女的暴力问题</w:t>
      </w:r>
    </w:p>
    <w:p w:rsidR="00217C4E" w:rsidRPr="00326A48" w:rsidRDefault="00217C4E" w:rsidP="005F0A67">
      <w:pPr>
        <w:tabs>
          <w:tab w:val="left" w:pos="0"/>
          <w:tab w:val="left" w:pos="525"/>
        </w:tabs>
        <w:spacing w:after="240" w:line="360" w:lineRule="exact"/>
        <w:rPr>
          <w:rFonts w:ascii="Times New Roman"/>
          <w:szCs w:val="21"/>
        </w:rPr>
      </w:pPr>
      <w:bookmarkStart w:id="33" w:name="TOC197022118"/>
      <w:bookmarkEnd w:id="33"/>
      <w:r w:rsidRPr="00326A48">
        <w:rPr>
          <w:rFonts w:ascii="Times New Roman"/>
          <w:szCs w:val="21"/>
        </w:rPr>
        <w:t xml:space="preserve">V.2.1 </w:t>
      </w:r>
      <w:r w:rsidRPr="00326A48">
        <w:rPr>
          <w:rFonts w:ascii="Times New Roman"/>
          <w:szCs w:val="21"/>
        </w:rPr>
        <w:t>为能以综合办法解决对妇女儿童的暴力问题而成立的一个部门间机构，是部门间管理小组（</w:t>
      </w:r>
      <w:r w:rsidRPr="00326A48">
        <w:rPr>
          <w:rFonts w:ascii="Times New Roman"/>
          <w:szCs w:val="21"/>
        </w:rPr>
        <w:t>IDMT</w:t>
      </w:r>
      <w:r w:rsidRPr="00326A48">
        <w:rPr>
          <w:rFonts w:ascii="Times New Roman"/>
          <w:szCs w:val="21"/>
        </w:rPr>
        <w:t>），它旨在提供：</w:t>
      </w:r>
    </w:p>
    <w:p w:rsidR="00217C4E" w:rsidRPr="00326A48" w:rsidRDefault="00217C4E" w:rsidP="00322B6B">
      <w:pPr>
        <w:numPr>
          <w:ilvl w:val="0"/>
          <w:numId w:val="120"/>
        </w:numPr>
        <w:tabs>
          <w:tab w:val="clear" w:pos="540"/>
          <w:tab w:val="left" w:pos="1050"/>
        </w:tabs>
        <w:spacing w:line="360" w:lineRule="exact"/>
        <w:ind w:left="1050" w:hanging="527"/>
        <w:rPr>
          <w:rFonts w:ascii="Times New Roman"/>
          <w:szCs w:val="21"/>
        </w:rPr>
      </w:pPr>
      <w:r w:rsidRPr="00326A48">
        <w:rPr>
          <w:rFonts w:ascii="Times New Roman"/>
          <w:szCs w:val="21"/>
        </w:rPr>
        <w:t>协调的多学科专家小组，其重点是设计和实施与有关合作伙伴一道结束基于性别的暴力的一体化的、革新的、符合未来需要的、可持续的战略和方案；</w:t>
      </w:r>
    </w:p>
    <w:p w:rsidR="00217C4E" w:rsidRPr="00326A48" w:rsidRDefault="00217C4E" w:rsidP="00322B6B">
      <w:pPr>
        <w:numPr>
          <w:ilvl w:val="0"/>
          <w:numId w:val="120"/>
        </w:numPr>
        <w:tabs>
          <w:tab w:val="clear" w:pos="540"/>
          <w:tab w:val="left" w:pos="1050"/>
        </w:tabs>
        <w:spacing w:line="360" w:lineRule="exact"/>
        <w:ind w:left="1050" w:hanging="527"/>
        <w:rPr>
          <w:rFonts w:ascii="Times New Roman"/>
          <w:szCs w:val="21"/>
        </w:rPr>
      </w:pPr>
      <w:r w:rsidRPr="00326A48">
        <w:rPr>
          <w:rFonts w:ascii="Times New Roman"/>
          <w:szCs w:val="21"/>
        </w:rPr>
        <w:t>在预防、应对和支助框架内的一种多部门综合方法，目的是：</w:t>
      </w:r>
    </w:p>
    <w:p w:rsidR="00217C4E" w:rsidRPr="00326A48" w:rsidRDefault="00217C4E" w:rsidP="00322B6B">
      <w:pPr>
        <w:numPr>
          <w:ilvl w:val="0"/>
          <w:numId w:val="120"/>
        </w:numPr>
        <w:tabs>
          <w:tab w:val="clear" w:pos="540"/>
          <w:tab w:val="left" w:pos="525"/>
          <w:tab w:val="left" w:pos="1575"/>
        </w:tabs>
        <w:spacing w:line="360" w:lineRule="exact"/>
        <w:ind w:left="1575" w:hanging="527"/>
        <w:rPr>
          <w:rFonts w:ascii="Times New Roman"/>
          <w:szCs w:val="21"/>
        </w:rPr>
      </w:pPr>
      <w:r w:rsidRPr="00326A48">
        <w:rPr>
          <w:rFonts w:ascii="Times New Roman"/>
          <w:szCs w:val="21"/>
        </w:rPr>
        <w:t>防止和减少基于性别的暴力；</w:t>
      </w:r>
    </w:p>
    <w:p w:rsidR="00217C4E" w:rsidRPr="00326A48" w:rsidRDefault="00217C4E" w:rsidP="00322B6B">
      <w:pPr>
        <w:numPr>
          <w:ilvl w:val="0"/>
          <w:numId w:val="120"/>
        </w:numPr>
        <w:tabs>
          <w:tab w:val="clear" w:pos="540"/>
          <w:tab w:val="left" w:pos="525"/>
          <w:tab w:val="left" w:pos="1575"/>
        </w:tabs>
        <w:spacing w:line="360" w:lineRule="exact"/>
        <w:ind w:left="1575" w:hanging="527"/>
        <w:rPr>
          <w:rFonts w:ascii="Times New Roman"/>
          <w:szCs w:val="21"/>
        </w:rPr>
      </w:pPr>
      <w:r w:rsidRPr="00326A48">
        <w:rPr>
          <w:rFonts w:ascii="Times New Roman"/>
          <w:szCs w:val="21"/>
        </w:rPr>
        <w:t>提高解决基于性别的暴力问题包括受害者支持服务的质量；</w:t>
      </w:r>
    </w:p>
    <w:p w:rsidR="00217C4E" w:rsidRPr="00326A48" w:rsidRDefault="00217C4E" w:rsidP="00322B6B">
      <w:pPr>
        <w:numPr>
          <w:ilvl w:val="0"/>
          <w:numId w:val="120"/>
        </w:numPr>
        <w:tabs>
          <w:tab w:val="clear" w:pos="540"/>
          <w:tab w:val="left" w:pos="525"/>
          <w:tab w:val="left" w:pos="1575"/>
        </w:tabs>
        <w:spacing w:line="360" w:lineRule="exact"/>
        <w:ind w:left="1575" w:hanging="527"/>
        <w:rPr>
          <w:rFonts w:ascii="Times New Roman"/>
          <w:szCs w:val="21"/>
        </w:rPr>
      </w:pPr>
      <w:r w:rsidRPr="00326A48">
        <w:rPr>
          <w:rFonts w:ascii="Times New Roman"/>
          <w:szCs w:val="21"/>
        </w:rPr>
        <w:t>快速应对基于性别的暴力事件；</w:t>
      </w:r>
    </w:p>
    <w:p w:rsidR="00217C4E" w:rsidRPr="00326A48" w:rsidRDefault="00217C4E" w:rsidP="00322B6B">
      <w:pPr>
        <w:numPr>
          <w:ilvl w:val="0"/>
          <w:numId w:val="120"/>
        </w:numPr>
        <w:tabs>
          <w:tab w:val="clear" w:pos="540"/>
          <w:tab w:val="left" w:pos="525"/>
          <w:tab w:val="left" w:pos="1575"/>
        </w:tabs>
        <w:spacing w:line="360" w:lineRule="exact"/>
        <w:ind w:left="1575" w:hanging="527"/>
        <w:rPr>
          <w:rFonts w:ascii="Times New Roman"/>
          <w:szCs w:val="21"/>
        </w:rPr>
      </w:pPr>
      <w:r w:rsidRPr="00326A48">
        <w:rPr>
          <w:rFonts w:ascii="Times New Roman"/>
          <w:szCs w:val="21"/>
        </w:rPr>
        <w:t>倡导在编制方案时以儿童的最大利益为重；</w:t>
      </w:r>
    </w:p>
    <w:p w:rsidR="00217C4E" w:rsidRPr="00326A48" w:rsidRDefault="00217C4E" w:rsidP="00322B6B">
      <w:pPr>
        <w:numPr>
          <w:ilvl w:val="0"/>
          <w:numId w:val="120"/>
        </w:numPr>
        <w:tabs>
          <w:tab w:val="clear" w:pos="540"/>
          <w:tab w:val="left" w:pos="525"/>
          <w:tab w:val="left" w:pos="1575"/>
        </w:tabs>
        <w:spacing w:line="360" w:lineRule="exact"/>
        <w:ind w:left="1575" w:hanging="527"/>
        <w:rPr>
          <w:rFonts w:ascii="Times New Roman"/>
          <w:szCs w:val="21"/>
        </w:rPr>
      </w:pPr>
      <w:r w:rsidRPr="00326A48">
        <w:rPr>
          <w:rFonts w:ascii="Times New Roman"/>
          <w:szCs w:val="21"/>
        </w:rPr>
        <w:t>解决脆弱群体的具体需求；</w:t>
      </w:r>
    </w:p>
    <w:p w:rsidR="00543526" w:rsidRPr="00326A48" w:rsidRDefault="00217C4E" w:rsidP="00322B6B">
      <w:pPr>
        <w:numPr>
          <w:ilvl w:val="0"/>
          <w:numId w:val="120"/>
        </w:numPr>
        <w:tabs>
          <w:tab w:val="clear" w:pos="540"/>
          <w:tab w:val="left" w:pos="525"/>
          <w:tab w:val="left" w:pos="1575"/>
        </w:tabs>
        <w:spacing w:after="240" w:line="360" w:lineRule="exact"/>
        <w:ind w:left="1575" w:hanging="525"/>
        <w:rPr>
          <w:rFonts w:ascii="Times New Roman"/>
          <w:szCs w:val="21"/>
        </w:rPr>
      </w:pPr>
      <w:r w:rsidRPr="00326A48">
        <w:rPr>
          <w:rFonts w:ascii="Times New Roman"/>
          <w:szCs w:val="21"/>
        </w:rPr>
        <w:t>提供犯罪者改造和重新融入社会方案。</w:t>
      </w:r>
    </w:p>
    <w:p w:rsidR="00543526" w:rsidRPr="00326A48" w:rsidRDefault="00217C4E" w:rsidP="005F0A67">
      <w:pPr>
        <w:tabs>
          <w:tab w:val="left" w:pos="525"/>
        </w:tabs>
        <w:spacing w:after="240" w:line="360" w:lineRule="exact"/>
        <w:rPr>
          <w:rFonts w:ascii="Times New Roman"/>
          <w:szCs w:val="21"/>
        </w:rPr>
      </w:pPr>
      <w:r w:rsidRPr="00326A48">
        <w:rPr>
          <w:rFonts w:ascii="Times New Roman"/>
          <w:szCs w:val="21"/>
        </w:rPr>
        <w:t>V.2.2</w:t>
      </w:r>
      <w:r w:rsidR="00322B6B" w:rsidRPr="00326A48">
        <w:rPr>
          <w:rFonts w:ascii="Times New Roman" w:hint="eastAsia"/>
          <w:szCs w:val="21"/>
        </w:rPr>
        <w:tab/>
      </w:r>
      <w:r w:rsidRPr="00326A48">
        <w:rPr>
          <w:rFonts w:ascii="Times New Roman"/>
          <w:szCs w:val="21"/>
        </w:rPr>
        <w:t>南非采取的综合发展方法以人权文书和千年发展目标为依据。通过重点突出的国家性别政策和有的放矢的部门性别政策、行动和措施，确保了这一综合方法的实施。赋予妇女权力被看作是促进社会变革，特别是男女之间、习俗与法律之间权力关系变革的一个战略。它还被视为消除性别压迫、父权制、性别主义、种族主义、对老年人的歧视、结构性压迫（无论是由来已久的还是现代形式的）的一个战略。它也被视为能增强妇女能力，使其能够对付历史遗留的和现代形式的不平等和不公平、掌控自己的生活。此外，赋权被看作是要让人们作为积极的公民并平等参与各方面生活。</w:t>
      </w:r>
    </w:p>
    <w:p w:rsidR="00543526" w:rsidRPr="00326A48" w:rsidRDefault="00217C4E" w:rsidP="005F0A67">
      <w:pPr>
        <w:tabs>
          <w:tab w:val="left" w:pos="525"/>
        </w:tabs>
        <w:spacing w:after="240" w:line="360" w:lineRule="exact"/>
        <w:rPr>
          <w:rFonts w:ascii="Times New Roman"/>
          <w:szCs w:val="21"/>
        </w:rPr>
      </w:pPr>
      <w:r w:rsidRPr="00326A48">
        <w:rPr>
          <w:rFonts w:ascii="Times New Roman"/>
          <w:szCs w:val="21"/>
        </w:rPr>
        <w:t>V.2.3</w:t>
      </w:r>
      <w:r w:rsidR="00322B6B" w:rsidRPr="00326A48">
        <w:rPr>
          <w:rFonts w:ascii="Times New Roman" w:hint="eastAsia"/>
          <w:szCs w:val="21"/>
        </w:rPr>
        <w:tab/>
      </w:r>
      <w:r w:rsidRPr="00326A48">
        <w:rPr>
          <w:rFonts w:ascii="Times New Roman"/>
          <w:szCs w:val="21"/>
        </w:rPr>
        <w:t>为此，南非在实际工作中执行了一种多部门综合方法，这种方法侧重于预防、报告、刑事司法系统改革以及快速跟踪、有效处理案件的必要性。广泛的政策框架、法律改革、行政措施、机构机制、受害者赋权、综合规划、服务提供者的教育与培训、客户服务、庇护所、公众教育与宣传、替代争议解决办法等等，都有助于这一方法的实施。应对对妇女暴力问题的综合方法包括环境改变、减贫和重新树立道德观。这一模式还承认，必须动员社会各个领域的所有人员参与防止和消除对妇女包括对女童的暴力行为。综合应对对妇女的暴力行为（包括贩运妇女行为）这一点首次被列入《国家预防犯罪战略》（</w:t>
      </w:r>
      <w:r w:rsidRPr="00326A48">
        <w:rPr>
          <w:rFonts w:ascii="Times New Roman"/>
          <w:szCs w:val="21"/>
        </w:rPr>
        <w:t>NCPS</w:t>
      </w:r>
      <w:r w:rsidRPr="00326A48">
        <w:rPr>
          <w:rFonts w:ascii="Times New Roman"/>
          <w:szCs w:val="21"/>
        </w:rPr>
        <w:t>）。各种预防犯罪方法的演化催生了《司法预防犯罪战略》（</w:t>
      </w:r>
      <w:r w:rsidRPr="00326A48">
        <w:rPr>
          <w:rFonts w:ascii="Times New Roman"/>
          <w:szCs w:val="21"/>
        </w:rPr>
        <w:t>JCPS</w:t>
      </w:r>
      <w:r w:rsidRPr="00326A48">
        <w:rPr>
          <w:rFonts w:ascii="Times New Roman"/>
          <w:szCs w:val="21"/>
        </w:rPr>
        <w:t>）。</w:t>
      </w:r>
    </w:p>
    <w:p w:rsidR="00217C4E" w:rsidRPr="00326A48" w:rsidRDefault="00217C4E" w:rsidP="00322B6B">
      <w:pPr>
        <w:pStyle w:val="BodyText21"/>
        <w:tabs>
          <w:tab w:val="left" w:pos="525"/>
        </w:tabs>
        <w:spacing w:after="240" w:line="360" w:lineRule="exact"/>
        <w:ind w:firstLine="0"/>
        <w:rPr>
          <w:rFonts w:eastAsia="SimHei"/>
          <w:sz w:val="21"/>
          <w:szCs w:val="21"/>
          <w:lang w:eastAsia="zh-CN"/>
        </w:rPr>
      </w:pPr>
      <w:r w:rsidRPr="00326A48">
        <w:rPr>
          <w:rFonts w:eastAsia="SimHei"/>
          <w:sz w:val="21"/>
          <w:szCs w:val="21"/>
          <w:lang w:eastAsia="zh-CN"/>
        </w:rPr>
        <w:t xml:space="preserve">2.1 </w:t>
      </w:r>
      <w:r w:rsidRPr="00326A48">
        <w:rPr>
          <w:rFonts w:eastAsia="SimHei"/>
          <w:sz w:val="21"/>
          <w:szCs w:val="21"/>
          <w:lang w:eastAsia="zh-CN"/>
        </w:rPr>
        <w:t>《司法预防犯罪战略》（</w:t>
      </w:r>
      <w:r w:rsidRPr="00326A48">
        <w:rPr>
          <w:rFonts w:eastAsia="SimHei"/>
          <w:sz w:val="21"/>
          <w:szCs w:val="21"/>
          <w:lang w:eastAsia="zh-CN"/>
        </w:rPr>
        <w:t>JCPS</w:t>
      </w:r>
      <w:r w:rsidRPr="00326A48">
        <w:rPr>
          <w:rFonts w:eastAsia="SimHei"/>
          <w:sz w:val="21"/>
          <w:szCs w:val="21"/>
          <w:lang w:eastAsia="zh-CN"/>
        </w:rPr>
        <w:t>）</w:t>
      </w:r>
    </w:p>
    <w:p w:rsidR="00543526" w:rsidRPr="00326A48" w:rsidRDefault="00217C4E" w:rsidP="005F0A67">
      <w:pPr>
        <w:tabs>
          <w:tab w:val="left" w:pos="525"/>
        </w:tabs>
        <w:spacing w:after="240" w:line="360" w:lineRule="exact"/>
        <w:rPr>
          <w:rFonts w:ascii="Times New Roman"/>
          <w:szCs w:val="21"/>
        </w:rPr>
      </w:pPr>
      <w:r w:rsidRPr="00326A48">
        <w:rPr>
          <w:rFonts w:ascii="Times New Roman"/>
          <w:szCs w:val="21"/>
        </w:rPr>
        <w:t>V.2.4</w:t>
      </w:r>
      <w:r w:rsidRPr="00326A48">
        <w:rPr>
          <w:rFonts w:ascii="Times New Roman"/>
          <w:szCs w:val="21"/>
        </w:rPr>
        <w:t>《司法预防犯罪战略》制定于</w:t>
      </w:r>
      <w:r w:rsidRPr="00326A48">
        <w:rPr>
          <w:rFonts w:ascii="Times New Roman"/>
          <w:szCs w:val="21"/>
        </w:rPr>
        <w:t>1999</w:t>
      </w:r>
      <w:r w:rsidRPr="00326A48">
        <w:rPr>
          <w:rFonts w:ascii="Times New Roman"/>
          <w:szCs w:val="21"/>
        </w:rPr>
        <w:t>年，是《国家预防犯罪战略》的改进版。下列图解简要说明了《司法预防犯罪战略》应对对妇女暴力行为的综合方法：</w:t>
      </w:r>
    </w:p>
    <w:p w:rsidR="00543526" w:rsidRPr="00326A48" w:rsidRDefault="00217C4E" w:rsidP="005F6F98">
      <w:pPr>
        <w:tabs>
          <w:tab w:val="left" w:pos="525"/>
          <w:tab w:val="left" w:pos="2160"/>
        </w:tabs>
        <w:spacing w:after="240" w:line="240" w:lineRule="auto"/>
        <w:jc w:val="center"/>
        <w:rPr>
          <w:rFonts w:ascii="Times New Roman"/>
          <w:szCs w:val="21"/>
        </w:rPr>
      </w:pPr>
      <w:r w:rsidRPr="00326A48">
        <w:rPr>
          <w:rFonts w:ascii="Times New Roman"/>
          <w:noProof/>
          <w:szCs w:val="21"/>
          <w:lang w:eastAsia="fr-CH"/>
        </w:rPr>
        <w:pict>
          <v:rect id="_x0000_s1836" style="position:absolute;left:0;text-align:left;margin-left:138.45pt;margin-top:617.5pt;width:351.8pt;height:23.4pt;z-index:7;mso-position-horizontal-relative:page;mso-position-vertical-relative:page" filled="f" stroked="f">
            <v:path arrowok="t"/>
            <v:textbox style="mso-next-textbox:#_x0000_s1836" inset="0,0,0,0">
              <w:txbxContent>
                <w:p w:rsidR="00E6474C" w:rsidRDefault="00E6474C" w:rsidP="005F6F98">
                  <w:pPr>
                    <w:jc w:val="center"/>
                  </w:pPr>
                  <w:r>
                    <w:rPr>
                      <w:rFonts w:ascii="Arial" w:hAnsi="Arial" w:hint="eastAsia"/>
                    </w:rPr>
                    <w:t>环境设计、住房建设、公共交通</w:t>
                  </w:r>
                </w:p>
              </w:txbxContent>
            </v:textbox>
            <w10:wrap anchorx="page" anchory="page"/>
          </v:rect>
        </w:pict>
      </w:r>
      <w:r w:rsidRPr="00326A48">
        <w:rPr>
          <w:rFonts w:ascii="Times New Roman"/>
          <w:noProof/>
          <w:szCs w:val="21"/>
          <w:lang w:eastAsia="fr-CH"/>
        </w:rPr>
      </w:r>
      <w:r w:rsidRPr="00326A48">
        <w:rPr>
          <w:rFonts w:ascii="Times New Roman"/>
          <w:szCs w:val="21"/>
        </w:rPr>
        <w:pict>
          <v:group id="_x0000_s1826" style="width:395.55pt;height:279.9pt;mso-position-horizontal-relative:char;mso-position-vertical-relative:line" coordsize="7911,5598">
            <v:rect id="_x0000_s1827" style="position:absolute;left:638;top:369;width:7197;height:4849">
              <v:path arrowok="t"/>
              <v:textbox style="mso-next-textbox:#_x0000_s1827" inset="3pt,3pt,3pt,3pt">
                <w:txbxContent>
                  <w:p w:rsidR="00E6474C" w:rsidRDefault="00E6474C" w:rsidP="00217C4E">
                    <w:pPr>
                      <w:rPr>
                        <w:rFonts w:ascii="Times New Roman" w:eastAsia="Times New Roman"/>
                        <w:lang w:eastAsia="fr-CH" w:bidi="x-none"/>
                      </w:rPr>
                    </w:pPr>
                  </w:p>
                  <w:p w:rsidR="00E6474C" w:rsidRDefault="00E6474C" w:rsidP="00217C4E"/>
                </w:txbxContent>
              </v:textbox>
            </v:rect>
            <v:rect id="_x0000_s1828" style="position:absolute;left:1017;top:900;width:6439;height:3788" fillcolor="#ccf">
              <v:path arrowok="t"/>
              <v:textbox style="mso-next-textbox:#_x0000_s1828" inset="3pt,3pt,3pt,3pt">
                <w:txbxContent>
                  <w:p w:rsidR="00E6474C" w:rsidRDefault="00E6474C" w:rsidP="00217C4E">
                    <w:pPr>
                      <w:rPr>
                        <w:rFonts w:ascii="Times New Roman" w:eastAsia="Times New Roman"/>
                        <w:lang w:eastAsia="fr-CH" w:bidi="x-none"/>
                      </w:rPr>
                    </w:pPr>
                  </w:p>
                  <w:p w:rsidR="00E6474C" w:rsidRDefault="00E6474C" w:rsidP="00217C4E"/>
                </w:txbxContent>
              </v:textbox>
            </v:rect>
            <v:rect id="_x0000_s1829" style="position:absolute;left:107;width:7804;height:720" filled="f" stroked="f">
              <v:path arrowok="t"/>
              <v:textbox style="mso-next-textbox:#_x0000_s1829" inset="0,0,0,0">
                <w:txbxContent>
                  <w:p w:rsidR="00E6474C" w:rsidRPr="00B725DB" w:rsidRDefault="00E6474C" w:rsidP="00217C4E">
                    <w:pPr>
                      <w:jc w:val="center"/>
                      <w:rPr>
                        <w:rFonts w:ascii="Arial" w:hAnsi="Arial" w:hint="eastAsia"/>
                      </w:rPr>
                    </w:pPr>
                    <w:r>
                      <w:rPr>
                        <w:rFonts w:ascii="Arial" w:hAnsi="Arial" w:hint="eastAsia"/>
                      </w:rPr>
                      <w:t>提升社会经济地位方案</w:t>
                    </w:r>
                  </w:p>
                  <w:p w:rsidR="00E6474C" w:rsidRDefault="00E6474C" w:rsidP="00217C4E">
                    <w:pPr>
                      <w:jc w:val="center"/>
                      <w:rPr>
                        <w:rFonts w:ascii="Arial" w:hAnsi="Arial"/>
                      </w:rPr>
                    </w:pPr>
                  </w:p>
                  <w:p w:rsidR="00E6474C" w:rsidRDefault="00E6474C" w:rsidP="00217C4E">
                    <w:pPr>
                      <w:jc w:val="center"/>
                      <w:rPr>
                        <w:rFonts w:ascii="Times New Roman" w:eastAsia="Times New Roman"/>
                        <w:lang w:eastAsia="fr-CH" w:bidi="x-none"/>
                      </w:rPr>
                    </w:pPr>
                  </w:p>
                  <w:p w:rsidR="00E6474C" w:rsidRDefault="00E6474C" w:rsidP="00217C4E"/>
                </w:txbxContent>
              </v:textbox>
            </v:rect>
            <v:rect id="_x0000_s1830" style="position:absolute;top:351;width:1080;height:5247" filled="f" stroked="f">
              <v:path arrowok="t"/>
              <v:textbox style="layout-flow:vertical;mso-next-textbox:#_x0000_s1830" inset="0,0,0,0">
                <w:txbxContent>
                  <w:p w:rsidR="00E6474C" w:rsidRDefault="00E6474C" w:rsidP="00217C4E">
                    <w:pPr>
                      <w:jc w:val="center"/>
                      <w:rPr>
                        <w:rFonts w:ascii="Times New Roman" w:eastAsia="Times New Roman"/>
                        <w:lang w:eastAsia="fr-CH" w:bidi="x-none"/>
                      </w:rPr>
                    </w:pPr>
                    <w:r>
                      <w:rPr>
                        <w:rFonts w:ascii="Arial" w:hAnsi="Arial" w:hint="eastAsia"/>
                      </w:rPr>
                      <w:t>减贫、重新树立道德观</w:t>
                    </w:r>
                  </w:p>
                  <w:p w:rsidR="00E6474C" w:rsidRDefault="00E6474C" w:rsidP="00217C4E"/>
                </w:txbxContent>
              </v:textbox>
            </v:rect>
            <v:rect id="_x0000_s1831" style="position:absolute;left:7380;top:180;width:477;height:5305" filled="f" stroked="f">
              <v:path arrowok="t"/>
              <v:textbox style="layout-flow:vertical;mso-next-textbox:#_x0000_s1831" inset="0,0,0,0">
                <w:txbxContent>
                  <w:p w:rsidR="00E6474C" w:rsidRPr="005F6F98" w:rsidRDefault="00E6474C" w:rsidP="00217C4E">
                    <w:pPr>
                      <w:jc w:val="center"/>
                      <w:rPr>
                        <w:rFonts w:ascii="Times New Roman"/>
                        <w:lang w:bidi="x-none"/>
                      </w:rPr>
                    </w:pPr>
                    <w:r w:rsidRPr="005F6F98">
                      <w:rPr>
                        <w:rFonts w:ascii="Times New Roman"/>
                      </w:rPr>
                      <w:t>小型、中型和微型企业发展</w:t>
                    </w:r>
                    <w:r w:rsidRPr="005F6F98">
                      <w:rPr>
                        <w:rFonts w:ascii="Times New Roman"/>
                      </w:rPr>
                      <w:t>ISRDS</w:t>
                    </w:r>
                    <w:r w:rsidRPr="005F6F98">
                      <w:rPr>
                        <w:rFonts w:ascii="Times New Roman" w:hAnsi="Arial"/>
                      </w:rPr>
                      <w:t>、城市改造</w:t>
                    </w:r>
                  </w:p>
                  <w:p w:rsidR="00E6474C" w:rsidRDefault="00E6474C" w:rsidP="00217C4E"/>
                </w:txbxContent>
              </v:textbox>
            </v:rect>
            <v:rect id="_x0000_s1832" style="position:absolute;left:1017;top:446;width:6591;height:320" filled="f" stroked="f">
              <v:path arrowok="t"/>
              <v:textbox style="mso-next-textbox:#_x0000_s1832" inset="0,0,0,0">
                <w:txbxContent>
                  <w:p w:rsidR="00E6474C" w:rsidRDefault="00E6474C" w:rsidP="00217C4E">
                    <w:pPr>
                      <w:jc w:val="center"/>
                      <w:rPr>
                        <w:rFonts w:ascii="Times New Roman" w:eastAsia="Times New Roman"/>
                        <w:lang w:eastAsia="fr-CH" w:bidi="x-none"/>
                      </w:rPr>
                    </w:pPr>
                    <w:r>
                      <w:rPr>
                        <w:rFonts w:ascii="Arial" w:hAnsi="Arial" w:hint="eastAsia"/>
                      </w:rPr>
                      <w:t>受害者赋权和支助方案</w:t>
                    </w:r>
                  </w:p>
                  <w:p w:rsidR="00E6474C" w:rsidRDefault="00E6474C" w:rsidP="00217C4E"/>
                </w:txbxContent>
              </v:textbox>
            </v:rect>
            <v:rect id="_x0000_s1833" style="position:absolute;left:865;top:4763;width:6516;height:321" filled="f" stroked="f">
              <v:path arrowok="t"/>
              <v:textbox style="mso-next-textbox:#_x0000_s1833" inset="0,0,0,0">
                <w:txbxContent>
                  <w:p w:rsidR="00E6474C" w:rsidRPr="00F460FD" w:rsidRDefault="00E6474C" w:rsidP="00217C4E">
                    <w:pPr>
                      <w:jc w:val="center"/>
                      <w:rPr>
                        <w:rFonts w:ascii="Times New Roman" w:hint="eastAsia"/>
                        <w:lang w:bidi="x-none"/>
                      </w:rPr>
                    </w:pPr>
                    <w:r>
                      <w:rPr>
                        <w:rFonts w:ascii="Arial" w:hAnsi="Arial" w:hint="eastAsia"/>
                      </w:rPr>
                      <w:t>犯罪者方案：恢复性司法、儿童司法</w:t>
                    </w:r>
                  </w:p>
                  <w:p w:rsidR="00E6474C" w:rsidRDefault="00E6474C" w:rsidP="00217C4E"/>
                </w:txbxContent>
              </v:textbox>
            </v:rect>
            <v:rect id="_x0000_s1834" style="position:absolute;left:1017;top:976;width:6364;height:3539" filled="f" stroked="f">
              <v:path arrowok="t"/>
              <v:textbox style="mso-next-textbox:#_x0000_s1834" inset="0,0,0,0">
                <w:txbxContent>
                  <w:p w:rsidR="00E6474C" w:rsidRPr="005F6F98" w:rsidRDefault="00E6474C" w:rsidP="00217C4E">
                    <w:pPr>
                      <w:jc w:val="center"/>
                      <w:rPr>
                        <w:rFonts w:ascii="SimHei" w:eastAsia="SimHei" w:hAnsi="Arial" w:hint="eastAsia"/>
                        <w:color w:val="FF0000"/>
                      </w:rPr>
                    </w:pPr>
                    <w:r w:rsidRPr="005F6F98">
                      <w:rPr>
                        <w:rFonts w:ascii="SimHei" w:eastAsia="SimHei" w:hAnsi="Arial" w:hint="eastAsia"/>
                        <w:color w:val="FF0000"/>
                      </w:rPr>
                      <w:t>解决优先问题的方案/项目</w:t>
                    </w:r>
                  </w:p>
                  <w:p w:rsidR="00E6474C" w:rsidRDefault="00E6474C" w:rsidP="00217C4E">
                    <w:pPr>
                      <w:jc w:val="center"/>
                      <w:rPr>
                        <w:rFonts w:ascii="Arial" w:hAnsi="Arial"/>
                      </w:rPr>
                    </w:pPr>
                    <w:r>
                      <w:rPr>
                        <w:rFonts w:ascii="Arial" w:hAnsi="Arial" w:hint="eastAsia"/>
                      </w:rPr>
                      <w:t>反强奸战略（预防、应对和支助）</w:t>
                    </w:r>
                    <w:r>
                      <w:rPr>
                        <w:rFonts w:ascii="Arial" w:hAnsi="Arial"/>
                      </w:rPr>
                      <w:tab/>
                    </w:r>
                  </w:p>
                  <w:p w:rsidR="00E6474C" w:rsidRPr="00B725DB" w:rsidRDefault="00E6474C" w:rsidP="00217C4E">
                    <w:pPr>
                      <w:jc w:val="center"/>
                      <w:rPr>
                        <w:rFonts w:ascii="Arial" w:hAnsi="Arial" w:hint="eastAsia"/>
                      </w:rPr>
                    </w:pPr>
                    <w:r>
                      <w:rPr>
                        <w:rFonts w:ascii="Arial" w:hAnsi="Arial" w:hint="eastAsia"/>
                      </w:rPr>
                      <w:t>家庭暴力方案（预防与应对）</w:t>
                    </w:r>
                  </w:p>
                  <w:p w:rsidR="00E6474C" w:rsidRPr="00B725DB" w:rsidRDefault="00E6474C" w:rsidP="00217C4E">
                    <w:pPr>
                      <w:jc w:val="center"/>
                      <w:rPr>
                        <w:rFonts w:ascii="Arial" w:hAnsi="Arial" w:hint="eastAsia"/>
                      </w:rPr>
                    </w:pPr>
                    <w:r>
                      <w:rPr>
                        <w:rFonts w:ascii="Arial" w:hAnsi="Arial" w:hint="eastAsia"/>
                      </w:rPr>
                      <w:t>虐待和忽视儿童问题方案（预防和应对）</w:t>
                    </w:r>
                  </w:p>
                  <w:p w:rsidR="00E6474C" w:rsidRDefault="00E6474C" w:rsidP="002650B4">
                    <w:pPr>
                      <w:spacing w:line="200" w:lineRule="exact"/>
                      <w:jc w:val="center"/>
                      <w:rPr>
                        <w:rFonts w:ascii="Arial" w:hAnsi="Arial"/>
                      </w:rPr>
                    </w:pPr>
                  </w:p>
                  <w:p w:rsidR="00E6474C" w:rsidRPr="00A6493E" w:rsidRDefault="00E6474C" w:rsidP="00217C4E">
                    <w:pPr>
                      <w:jc w:val="center"/>
                      <w:rPr>
                        <w:rFonts w:ascii="Arial" w:hAnsi="Arial" w:hint="eastAsia"/>
                      </w:rPr>
                    </w:pPr>
                    <w:r w:rsidRPr="002650B4">
                      <w:rPr>
                        <w:rFonts w:ascii="Times New Roman" w:hAnsi="Arial"/>
                      </w:rPr>
                      <w:t>改进刑事司法系统处理强奸和性犯罪案工作的部门间行动（例如</w:t>
                    </w:r>
                    <w:r w:rsidRPr="002650B4">
                      <w:rPr>
                        <w:rFonts w:ascii="Times New Roman"/>
                      </w:rPr>
                      <w:t>Multi Disc</w:t>
                    </w:r>
                    <w:r w:rsidRPr="002650B4">
                      <w:rPr>
                        <w:rFonts w:ascii="Times New Roman" w:hAnsi="Arial"/>
                      </w:rPr>
                      <w:t>服务中心、专门培训、性犯罪法庭、</w:t>
                    </w:r>
                    <w:r w:rsidRPr="002650B4">
                      <w:rPr>
                        <w:rFonts w:ascii="Times New Roman"/>
                      </w:rPr>
                      <w:t>FCS</w:t>
                    </w:r>
                    <w:r w:rsidRPr="002650B4">
                      <w:rPr>
                        <w:rFonts w:ascii="Times New Roman" w:hAnsi="Arial"/>
                      </w:rPr>
                      <w:t>部门</w:t>
                    </w:r>
                    <w:r>
                      <w:rPr>
                        <w:rFonts w:ascii="Arial" w:hAnsi="Arial" w:hint="eastAsia"/>
                      </w:rPr>
                      <w:t>）</w:t>
                    </w:r>
                  </w:p>
                  <w:p w:rsidR="00E6474C" w:rsidRDefault="00E6474C" w:rsidP="002650B4">
                    <w:pPr>
                      <w:spacing w:line="200" w:lineRule="exact"/>
                      <w:jc w:val="center"/>
                      <w:rPr>
                        <w:rFonts w:ascii="Arial" w:hAnsi="Arial"/>
                      </w:rPr>
                    </w:pPr>
                  </w:p>
                  <w:p w:rsidR="00E6474C" w:rsidRPr="00BD5531" w:rsidRDefault="00E6474C" w:rsidP="00217C4E">
                    <w:pPr>
                      <w:jc w:val="center"/>
                      <w:rPr>
                        <w:rFonts w:ascii="Arial" w:hAnsi="Arial" w:hint="eastAsia"/>
                      </w:rPr>
                    </w:pPr>
                    <w:r>
                      <w:rPr>
                        <w:rFonts w:ascii="Arial" w:hAnsi="Arial" w:hint="eastAsia"/>
                      </w:rPr>
                      <w:t>交流、教育和宣传方案</w:t>
                    </w:r>
                  </w:p>
                  <w:p w:rsidR="00E6474C" w:rsidRPr="00BD5531" w:rsidRDefault="00E6474C" w:rsidP="00217C4E">
                    <w:pPr>
                      <w:jc w:val="center"/>
                      <w:rPr>
                        <w:rFonts w:ascii="Arial" w:hAnsi="Arial" w:hint="eastAsia"/>
                      </w:rPr>
                    </w:pPr>
                    <w:r>
                      <w:rPr>
                        <w:rFonts w:ascii="Arial" w:hAnsi="Arial" w:hint="eastAsia"/>
                      </w:rPr>
                      <w:t>地方和社会方案（社区治安、街道观察哨）</w:t>
                    </w:r>
                  </w:p>
                  <w:p w:rsidR="00E6474C" w:rsidRDefault="00E6474C" w:rsidP="002650B4">
                    <w:pPr>
                      <w:spacing w:line="200" w:lineRule="exact"/>
                      <w:jc w:val="center"/>
                      <w:rPr>
                        <w:rFonts w:ascii="Arial" w:hAnsi="Arial" w:hint="eastAsia"/>
                      </w:rPr>
                    </w:pPr>
                  </w:p>
                  <w:p w:rsidR="00E6474C" w:rsidRPr="00BD5531" w:rsidRDefault="00E6474C" w:rsidP="00217C4E">
                    <w:pPr>
                      <w:jc w:val="center"/>
                      <w:rPr>
                        <w:rFonts w:ascii="Times New Roman" w:hint="eastAsia"/>
                        <w:lang w:bidi="x-none"/>
                      </w:rPr>
                    </w:pPr>
                    <w:r>
                      <w:rPr>
                        <w:rFonts w:ascii="Arial" w:hAnsi="Arial" w:hint="eastAsia"/>
                      </w:rPr>
                      <w:t>与非政府组织和私营部门的合作活动：宣传、咨询、教育</w:t>
                    </w:r>
                  </w:p>
                  <w:p w:rsidR="00E6474C" w:rsidRDefault="00E6474C" w:rsidP="00217C4E"/>
                </w:txbxContent>
              </v:textbox>
            </v:rect>
            <w10:anchorlock/>
          </v:group>
        </w:pict>
      </w:r>
    </w:p>
    <w:p w:rsidR="00543526" w:rsidRPr="00326A48" w:rsidRDefault="00217C4E" w:rsidP="005F0A67">
      <w:pPr>
        <w:tabs>
          <w:tab w:val="left" w:pos="525"/>
        </w:tabs>
        <w:spacing w:after="240" w:line="360" w:lineRule="exact"/>
        <w:rPr>
          <w:rFonts w:ascii="Times New Roman"/>
          <w:szCs w:val="21"/>
        </w:rPr>
      </w:pPr>
      <w:r w:rsidRPr="00326A48">
        <w:rPr>
          <w:rFonts w:ascii="Times New Roman"/>
          <w:szCs w:val="21"/>
        </w:rPr>
        <w:t>V.2.5</w:t>
      </w:r>
      <w:r w:rsidR="005F6F98" w:rsidRPr="00326A48">
        <w:rPr>
          <w:rFonts w:ascii="Times New Roman" w:hint="eastAsia"/>
          <w:szCs w:val="21"/>
        </w:rPr>
        <w:tab/>
      </w:r>
      <w:r w:rsidRPr="00326A48">
        <w:rPr>
          <w:rFonts w:ascii="Times New Roman"/>
          <w:szCs w:val="21"/>
        </w:rPr>
        <w:t>旨在解决对妇女暴力问题的措施谋求加强机构机制、强制执行受害者和幸存者的权利。除本报告外，南非关于《北京宣言》及其《行动纲要》（</w:t>
      </w:r>
      <w:r w:rsidRPr="00326A48">
        <w:rPr>
          <w:rFonts w:ascii="Times New Roman"/>
          <w:szCs w:val="21"/>
        </w:rPr>
        <w:t>2005</w:t>
      </w:r>
      <w:r w:rsidRPr="00326A48">
        <w:rPr>
          <w:rFonts w:ascii="Times New Roman"/>
          <w:szCs w:val="21"/>
        </w:rPr>
        <w:t>年）执行情况的北京会议十周年进展报告也论及政府将性别观点纳入主流的措施和综合应对对妇女暴力问题的措施，例如《司法预防犯罪战略》以及性犯罪专门法庭、培训活动和咨询服务等机构机制。特别注意了一些多部门最佳做法。此外，本节对为性侵犯受害者提供的服务进行了评议。</w:t>
      </w:r>
    </w:p>
    <w:p w:rsidR="00543526" w:rsidRPr="00326A48" w:rsidRDefault="00217C4E" w:rsidP="005F0A67">
      <w:pPr>
        <w:tabs>
          <w:tab w:val="left" w:pos="525"/>
        </w:tabs>
        <w:spacing w:after="240" w:line="360" w:lineRule="exact"/>
        <w:rPr>
          <w:rFonts w:ascii="Times New Roman"/>
          <w:szCs w:val="21"/>
        </w:rPr>
      </w:pPr>
      <w:r w:rsidRPr="00326A48">
        <w:rPr>
          <w:rFonts w:ascii="Times New Roman"/>
          <w:szCs w:val="21"/>
        </w:rPr>
        <w:t>V.2.6</w:t>
      </w:r>
      <w:r w:rsidR="005F6F98" w:rsidRPr="00326A48">
        <w:rPr>
          <w:rFonts w:ascii="Times New Roman" w:hint="eastAsia"/>
          <w:szCs w:val="21"/>
        </w:rPr>
        <w:tab/>
      </w:r>
      <w:r w:rsidRPr="00326A48">
        <w:rPr>
          <w:rFonts w:ascii="Times New Roman"/>
          <w:szCs w:val="21"/>
        </w:rPr>
        <w:t>反强奸战略是由部门间管理小组制定的，该小组由社会发展部、司法和宪法发展部、卫生部、教育部、惩教事务署、国家财政部、通信部、南非警察署等部门组成，牵头机构是国家检察署。《反强奸战略准则》是为服务提供者制定的，服务提供者包括南非警察署和卫生部门。</w:t>
      </w:r>
    </w:p>
    <w:p w:rsidR="00543526" w:rsidRPr="00326A48" w:rsidRDefault="00217C4E" w:rsidP="005F0A67">
      <w:pPr>
        <w:tabs>
          <w:tab w:val="left" w:pos="525"/>
        </w:tabs>
        <w:spacing w:after="240" w:line="360" w:lineRule="exact"/>
        <w:rPr>
          <w:rFonts w:ascii="Times New Roman"/>
          <w:szCs w:val="21"/>
        </w:rPr>
      </w:pPr>
      <w:r w:rsidRPr="00326A48">
        <w:rPr>
          <w:rFonts w:ascii="Times New Roman"/>
          <w:szCs w:val="21"/>
        </w:rPr>
        <w:t>V.2.7</w:t>
      </w:r>
      <w:r w:rsidR="005F6F98" w:rsidRPr="00326A48">
        <w:rPr>
          <w:rFonts w:ascii="Times New Roman" w:hint="eastAsia"/>
          <w:szCs w:val="21"/>
        </w:rPr>
        <w:tab/>
      </w:r>
      <w:r w:rsidRPr="00326A48">
        <w:rPr>
          <w:rFonts w:ascii="Times New Roman"/>
          <w:szCs w:val="21"/>
        </w:rPr>
        <w:t>为在犯罪检控中纳入两性平等问题并将对妇女的暴力行为作为优先事项检控，</w:t>
      </w:r>
      <w:r w:rsidRPr="00326A48">
        <w:rPr>
          <w:rFonts w:ascii="Times New Roman"/>
          <w:szCs w:val="21"/>
        </w:rPr>
        <w:t>1999</w:t>
      </w:r>
      <w:r w:rsidRPr="00326A48">
        <w:rPr>
          <w:rFonts w:ascii="Times New Roman"/>
          <w:szCs w:val="21"/>
        </w:rPr>
        <w:t>年在国家检查署内设立了性犯罪和社区事务（</w:t>
      </w:r>
      <w:r w:rsidRPr="00326A48">
        <w:rPr>
          <w:rFonts w:ascii="Times New Roman"/>
          <w:szCs w:val="21"/>
        </w:rPr>
        <w:t>SOCA</w:t>
      </w:r>
      <w:r w:rsidRPr="00326A48">
        <w:rPr>
          <w:rFonts w:ascii="Times New Roman"/>
          <w:szCs w:val="21"/>
        </w:rPr>
        <w:t>）股，其工作重点主要是性犯罪、家庭暴力、贩运人口、儿童抚养案的强制执行、青年犯罪者管理以及欺骗妇女儿童的其他问题。该股的作用是制订政策、开展能力建设、提高人们的认识、对负责检控这类犯罪的检察官进行科学和实用培训。该股负责协调</w:t>
      </w:r>
      <w:r w:rsidRPr="00326A48">
        <w:rPr>
          <w:rFonts w:ascii="Times New Roman"/>
          <w:szCs w:val="21"/>
        </w:rPr>
        <w:t>Thuthuzela</w:t>
      </w:r>
      <w:r w:rsidRPr="00326A48">
        <w:rPr>
          <w:rFonts w:ascii="Times New Roman"/>
          <w:szCs w:val="21"/>
        </w:rPr>
        <w:t>教养关怀中心的建立工作。它还促进检控性犯罪、家庭暴力和抚养案、管理青年犯罪者以及制定和实施社区宣传方案和非政府组织参与这些过程和程序的计划方面的研究与培训。</w:t>
      </w:r>
    </w:p>
    <w:p w:rsidR="00217C4E" w:rsidRPr="00326A48" w:rsidRDefault="00217C4E" w:rsidP="005F0A67">
      <w:pPr>
        <w:tabs>
          <w:tab w:val="left" w:pos="525"/>
        </w:tabs>
        <w:spacing w:after="240" w:line="360" w:lineRule="exact"/>
        <w:ind w:left="540" w:hanging="540"/>
        <w:rPr>
          <w:rFonts w:ascii="Times New Roman"/>
          <w:szCs w:val="21"/>
        </w:rPr>
      </w:pPr>
      <w:r w:rsidRPr="00326A48">
        <w:rPr>
          <w:rFonts w:ascii="Times New Roman"/>
          <w:szCs w:val="21"/>
        </w:rPr>
        <w:t>V.2.8</w:t>
      </w:r>
      <w:r w:rsidRPr="00326A48">
        <w:rPr>
          <w:rFonts w:ascii="Times New Roman"/>
          <w:szCs w:val="21"/>
        </w:rPr>
        <w:t>这个特设部门取得了下列成功：</w:t>
      </w:r>
    </w:p>
    <w:p w:rsidR="00217C4E" w:rsidRPr="00326A48" w:rsidRDefault="00217C4E" w:rsidP="005F6F98">
      <w:pPr>
        <w:numPr>
          <w:ilvl w:val="0"/>
          <w:numId w:val="121"/>
        </w:numPr>
        <w:tabs>
          <w:tab w:val="clear" w:pos="360"/>
          <w:tab w:val="left" w:pos="1050"/>
        </w:tabs>
        <w:spacing w:line="360" w:lineRule="exact"/>
        <w:ind w:left="1054" w:hanging="527"/>
        <w:jc w:val="left"/>
        <w:rPr>
          <w:rFonts w:ascii="Times New Roman"/>
          <w:szCs w:val="21"/>
        </w:rPr>
      </w:pPr>
      <w:r w:rsidRPr="00326A48">
        <w:rPr>
          <w:rFonts w:ascii="Times New Roman"/>
          <w:szCs w:val="21"/>
        </w:rPr>
        <w:t>建立了</w:t>
      </w:r>
      <w:r w:rsidRPr="00326A48">
        <w:rPr>
          <w:rFonts w:ascii="Times New Roman"/>
          <w:szCs w:val="21"/>
        </w:rPr>
        <w:t>Thuthuzela</w:t>
      </w:r>
      <w:r w:rsidRPr="00326A48">
        <w:rPr>
          <w:rFonts w:ascii="Times New Roman"/>
          <w:szCs w:val="21"/>
        </w:rPr>
        <w:t>关怀中心；</w:t>
      </w:r>
    </w:p>
    <w:p w:rsidR="00217C4E" w:rsidRPr="00326A48" w:rsidRDefault="00217C4E" w:rsidP="005F6F98">
      <w:pPr>
        <w:numPr>
          <w:ilvl w:val="0"/>
          <w:numId w:val="121"/>
        </w:numPr>
        <w:tabs>
          <w:tab w:val="clear" w:pos="360"/>
          <w:tab w:val="left" w:pos="1050"/>
        </w:tabs>
        <w:spacing w:line="360" w:lineRule="exact"/>
        <w:ind w:left="1054" w:hanging="527"/>
        <w:jc w:val="left"/>
        <w:rPr>
          <w:rFonts w:ascii="Times New Roman"/>
          <w:szCs w:val="21"/>
        </w:rPr>
      </w:pPr>
      <w:r w:rsidRPr="00326A48">
        <w:rPr>
          <w:rFonts w:ascii="Times New Roman"/>
          <w:szCs w:val="21"/>
        </w:rPr>
        <w:t>改进了技能和能力培养工作；</w:t>
      </w:r>
    </w:p>
    <w:p w:rsidR="00217C4E" w:rsidRPr="00326A48" w:rsidRDefault="00217C4E" w:rsidP="005F6F98">
      <w:pPr>
        <w:numPr>
          <w:ilvl w:val="0"/>
          <w:numId w:val="121"/>
        </w:numPr>
        <w:tabs>
          <w:tab w:val="clear" w:pos="360"/>
          <w:tab w:val="left" w:pos="1050"/>
        </w:tabs>
        <w:spacing w:line="360" w:lineRule="exact"/>
        <w:ind w:left="1054" w:hanging="527"/>
        <w:jc w:val="left"/>
        <w:rPr>
          <w:rFonts w:ascii="Times New Roman"/>
          <w:szCs w:val="21"/>
        </w:rPr>
      </w:pPr>
      <w:r w:rsidRPr="00326A48">
        <w:rPr>
          <w:rFonts w:ascii="Times New Roman"/>
          <w:szCs w:val="21"/>
        </w:rPr>
        <w:t>增加了专业检察官的人数；</w:t>
      </w:r>
    </w:p>
    <w:p w:rsidR="00217C4E" w:rsidRPr="00326A48" w:rsidRDefault="00217C4E" w:rsidP="005F6F98">
      <w:pPr>
        <w:numPr>
          <w:ilvl w:val="0"/>
          <w:numId w:val="121"/>
        </w:numPr>
        <w:tabs>
          <w:tab w:val="clear" w:pos="360"/>
          <w:tab w:val="left" w:pos="1050"/>
        </w:tabs>
        <w:spacing w:line="360" w:lineRule="exact"/>
        <w:ind w:left="1054" w:hanging="527"/>
        <w:jc w:val="left"/>
        <w:rPr>
          <w:rFonts w:ascii="Times New Roman"/>
          <w:szCs w:val="21"/>
        </w:rPr>
      </w:pPr>
      <w:r w:rsidRPr="00326A48">
        <w:rPr>
          <w:rFonts w:ascii="Times New Roman"/>
          <w:szCs w:val="21"/>
        </w:rPr>
        <w:t>建立了名叫</w:t>
      </w:r>
      <w:r w:rsidRPr="00326A48">
        <w:rPr>
          <w:rFonts w:ascii="Times New Roman"/>
          <w:szCs w:val="21"/>
        </w:rPr>
        <w:t>Thuthuzela</w:t>
      </w:r>
      <w:r w:rsidRPr="00326A48">
        <w:rPr>
          <w:rFonts w:ascii="Times New Roman"/>
          <w:szCs w:val="21"/>
        </w:rPr>
        <w:t>关怀中心的一站式多学科关怀中心（详见下文）；</w:t>
      </w:r>
    </w:p>
    <w:p w:rsidR="00217C4E" w:rsidRPr="00326A48" w:rsidRDefault="00217C4E" w:rsidP="005F6F98">
      <w:pPr>
        <w:numPr>
          <w:ilvl w:val="0"/>
          <w:numId w:val="121"/>
        </w:numPr>
        <w:tabs>
          <w:tab w:val="clear" w:pos="360"/>
          <w:tab w:val="left" w:pos="1050"/>
        </w:tabs>
        <w:spacing w:line="360" w:lineRule="exact"/>
        <w:ind w:left="1054" w:hanging="527"/>
        <w:jc w:val="left"/>
        <w:rPr>
          <w:rFonts w:ascii="Times New Roman"/>
          <w:szCs w:val="21"/>
        </w:rPr>
      </w:pPr>
      <w:r w:rsidRPr="00326A48">
        <w:rPr>
          <w:rFonts w:ascii="Times New Roman"/>
          <w:szCs w:val="21"/>
        </w:rPr>
        <w:t>建立了受害者支助服务部门；</w:t>
      </w:r>
    </w:p>
    <w:p w:rsidR="00217C4E" w:rsidRPr="00326A48" w:rsidRDefault="00217C4E" w:rsidP="005F6F98">
      <w:pPr>
        <w:numPr>
          <w:ilvl w:val="0"/>
          <w:numId w:val="121"/>
        </w:numPr>
        <w:tabs>
          <w:tab w:val="clear" w:pos="360"/>
          <w:tab w:val="left" w:pos="1050"/>
        </w:tabs>
        <w:spacing w:line="360" w:lineRule="exact"/>
        <w:ind w:left="1054" w:hanging="527"/>
        <w:jc w:val="left"/>
        <w:rPr>
          <w:rFonts w:ascii="Times New Roman"/>
          <w:szCs w:val="21"/>
        </w:rPr>
      </w:pPr>
      <w:r w:rsidRPr="00326A48">
        <w:rPr>
          <w:rFonts w:ascii="Times New Roman"/>
          <w:szCs w:val="21"/>
        </w:rPr>
        <w:t>开展了针对在校儿童和成年人的公众宣传运动</w:t>
      </w:r>
      <w:r w:rsidRPr="00326A48">
        <w:rPr>
          <w:rFonts w:hAnsi="SimSun"/>
          <w:szCs w:val="21"/>
        </w:rPr>
        <w:t>和“说出来”运动；</w:t>
      </w:r>
    </w:p>
    <w:p w:rsidR="00543526" w:rsidRPr="00326A48" w:rsidRDefault="00217C4E" w:rsidP="005F6F98">
      <w:pPr>
        <w:numPr>
          <w:ilvl w:val="0"/>
          <w:numId w:val="121"/>
        </w:numPr>
        <w:tabs>
          <w:tab w:val="clear" w:pos="360"/>
          <w:tab w:val="left" w:pos="1050"/>
        </w:tabs>
        <w:spacing w:after="240" w:line="360" w:lineRule="exact"/>
        <w:ind w:left="1050" w:hanging="525"/>
        <w:jc w:val="left"/>
        <w:rPr>
          <w:rFonts w:ascii="Times New Roman"/>
          <w:szCs w:val="21"/>
        </w:rPr>
      </w:pPr>
      <w:r w:rsidRPr="00326A48">
        <w:rPr>
          <w:rFonts w:ascii="Times New Roman"/>
          <w:szCs w:val="21"/>
        </w:rPr>
        <w:t>在推动结束对妇女的暴力行为的《</w:t>
      </w:r>
      <w:r w:rsidRPr="00326A48">
        <w:rPr>
          <w:rFonts w:ascii="Times New Roman"/>
          <w:szCs w:val="21"/>
        </w:rPr>
        <w:t>365</w:t>
      </w:r>
      <w:r w:rsidRPr="00326A48">
        <w:rPr>
          <w:rFonts w:ascii="Times New Roman"/>
          <w:szCs w:val="21"/>
        </w:rPr>
        <w:t>天国家行动计划》方面，发挥了重要作用。</w:t>
      </w:r>
    </w:p>
    <w:p w:rsidR="00543526" w:rsidRPr="00326A48" w:rsidRDefault="00217C4E" w:rsidP="005F0A67">
      <w:pPr>
        <w:tabs>
          <w:tab w:val="left" w:pos="525"/>
        </w:tabs>
        <w:spacing w:after="240" w:line="360" w:lineRule="exact"/>
        <w:rPr>
          <w:rFonts w:ascii="Times New Roman"/>
          <w:szCs w:val="21"/>
        </w:rPr>
      </w:pPr>
      <w:r w:rsidRPr="00326A48">
        <w:rPr>
          <w:rFonts w:ascii="Times New Roman"/>
          <w:szCs w:val="21"/>
        </w:rPr>
        <w:t>司法和宪法发展部成立了</w:t>
      </w:r>
      <w:r w:rsidRPr="00326A48">
        <w:rPr>
          <w:rFonts w:ascii="Times New Roman"/>
          <w:szCs w:val="21"/>
        </w:rPr>
        <w:t>63</w:t>
      </w:r>
      <w:r w:rsidRPr="00326A48">
        <w:rPr>
          <w:rFonts w:ascii="Times New Roman"/>
          <w:szCs w:val="21"/>
        </w:rPr>
        <w:t>个专门的性犯罪法院。</w:t>
      </w:r>
    </w:p>
    <w:p w:rsidR="00217C4E" w:rsidRPr="00326A48" w:rsidRDefault="00217C4E" w:rsidP="005F0A67">
      <w:pPr>
        <w:tabs>
          <w:tab w:val="left" w:pos="525"/>
        </w:tabs>
        <w:spacing w:after="240" w:line="360" w:lineRule="exact"/>
        <w:rPr>
          <w:rFonts w:ascii="Times New Roman" w:eastAsia="SimHei"/>
          <w:szCs w:val="21"/>
        </w:rPr>
      </w:pPr>
      <w:r w:rsidRPr="00326A48">
        <w:rPr>
          <w:rFonts w:ascii="Times New Roman" w:eastAsia="SimHei"/>
          <w:szCs w:val="21"/>
        </w:rPr>
        <w:t>2.2</w:t>
      </w:r>
      <w:r w:rsidR="005F6F98" w:rsidRPr="00326A48">
        <w:rPr>
          <w:rFonts w:ascii="Times New Roman" w:eastAsia="SimHei" w:hint="eastAsia"/>
          <w:szCs w:val="21"/>
        </w:rPr>
        <w:tab/>
      </w:r>
      <w:r w:rsidRPr="00326A48">
        <w:rPr>
          <w:rFonts w:ascii="Times New Roman" w:eastAsia="SimHei"/>
          <w:szCs w:val="21"/>
        </w:rPr>
        <w:t>女童</w:t>
      </w:r>
    </w:p>
    <w:p w:rsidR="00543526" w:rsidRPr="00326A48" w:rsidRDefault="00217C4E" w:rsidP="005F0A67">
      <w:pPr>
        <w:tabs>
          <w:tab w:val="left" w:pos="525"/>
        </w:tabs>
        <w:spacing w:after="240" w:line="360" w:lineRule="exact"/>
        <w:rPr>
          <w:rFonts w:ascii="Times New Roman"/>
          <w:szCs w:val="21"/>
        </w:rPr>
      </w:pPr>
      <w:r w:rsidRPr="00326A48">
        <w:rPr>
          <w:rFonts w:ascii="Times New Roman"/>
          <w:szCs w:val="21"/>
        </w:rPr>
        <w:t>在阅读本节时应参看本报告第</w:t>
      </w:r>
      <w:r w:rsidRPr="00326A48">
        <w:rPr>
          <w:rFonts w:ascii="Times New Roman"/>
          <w:szCs w:val="21"/>
        </w:rPr>
        <w:t>10</w:t>
      </w:r>
      <w:r w:rsidRPr="00326A48">
        <w:rPr>
          <w:rFonts w:ascii="Times New Roman"/>
          <w:szCs w:val="21"/>
        </w:rPr>
        <w:t>条。</w:t>
      </w:r>
    </w:p>
    <w:p w:rsidR="00543526" w:rsidRPr="00326A48" w:rsidRDefault="00217C4E" w:rsidP="005F0A67">
      <w:pPr>
        <w:tabs>
          <w:tab w:val="left" w:pos="525"/>
        </w:tabs>
        <w:spacing w:after="240" w:line="360" w:lineRule="exact"/>
        <w:rPr>
          <w:rFonts w:ascii="Times New Roman"/>
          <w:szCs w:val="21"/>
        </w:rPr>
      </w:pPr>
      <w:r w:rsidRPr="00326A48">
        <w:rPr>
          <w:rFonts w:ascii="Times New Roman"/>
          <w:szCs w:val="21"/>
        </w:rPr>
        <w:t>V.2.9</w:t>
      </w:r>
      <w:r w:rsidR="005F6F98" w:rsidRPr="00326A48">
        <w:rPr>
          <w:rFonts w:ascii="Times New Roman" w:hint="eastAsia"/>
          <w:szCs w:val="21"/>
        </w:rPr>
        <w:tab/>
      </w:r>
      <w:r w:rsidRPr="00326A48">
        <w:rPr>
          <w:rFonts w:ascii="Times New Roman"/>
          <w:szCs w:val="21"/>
        </w:rPr>
        <w:t>关于女童和基于性别的暴力问题，法律改革的优先重点是刑事司法系统改革、认识性别问题课程和安全校园方案。除处理对妇女和女童的暴力问题的专门家事法院外，警察局内还设有专门负责家庭暴力、虐待儿童和性侵犯的部门（以前的儿童保护部）。</w:t>
      </w:r>
      <w:r w:rsidR="00397ED4" w:rsidRPr="00326A48">
        <w:rPr>
          <w:rFonts w:ascii="Times New Roman" w:hint="eastAsia"/>
          <w:szCs w:val="21"/>
        </w:rPr>
        <w:t>南非</w:t>
      </w:r>
      <w:r w:rsidRPr="00326A48">
        <w:rPr>
          <w:rFonts w:ascii="Times New Roman"/>
          <w:szCs w:val="21"/>
        </w:rPr>
        <w:t>努力创设儿童友好型法院；利用各种媒介让受害者在庭外且在犯罪嫌疑人不在场的情况下作证；让未成年人使用单透镜和闭路电视。儿童辩护人依然关切的是，这方面还有更多需要，详见第</w:t>
      </w:r>
      <w:r w:rsidRPr="00326A48">
        <w:rPr>
          <w:rFonts w:ascii="Times New Roman"/>
          <w:szCs w:val="21"/>
        </w:rPr>
        <w:t>V.</w:t>
      </w:r>
      <w:smartTag w:uri="urn:schemas-microsoft-com:office:smarttags" w:element="chsdate">
        <w:smartTagPr>
          <w:attr w:name="Year" w:val="1899"/>
          <w:attr w:name="Month" w:val="12"/>
          <w:attr w:name="Day" w:val="30"/>
          <w:attr w:name="IsLunarDate" w:val="False"/>
          <w:attr w:name="IsROCDate" w:val="False"/>
        </w:smartTagPr>
        <w:r w:rsidRPr="00326A48">
          <w:rPr>
            <w:rFonts w:ascii="Times New Roman"/>
            <w:szCs w:val="21"/>
          </w:rPr>
          <w:t>4.24.1</w:t>
        </w:r>
      </w:smartTag>
      <w:r w:rsidRPr="00326A48">
        <w:rPr>
          <w:rFonts w:ascii="Times New Roman"/>
          <w:szCs w:val="21"/>
        </w:rPr>
        <w:t>和第</w:t>
      </w:r>
      <w:r w:rsidRPr="00326A48">
        <w:rPr>
          <w:rFonts w:ascii="Times New Roman"/>
          <w:szCs w:val="21"/>
        </w:rPr>
        <w:t>V.4.24.2</w:t>
      </w:r>
      <w:r w:rsidRPr="00326A48">
        <w:rPr>
          <w:rFonts w:ascii="Times New Roman"/>
          <w:szCs w:val="21"/>
        </w:rPr>
        <w:t>段。具体而言，需要增加儿童友好型专门服务，特别是对</w:t>
      </w:r>
      <w:r w:rsidRPr="00326A48">
        <w:rPr>
          <w:rFonts w:ascii="Times New Roman"/>
          <w:szCs w:val="21"/>
        </w:rPr>
        <w:t>18</w:t>
      </w:r>
      <w:r w:rsidRPr="00326A48">
        <w:rPr>
          <w:rFonts w:ascii="Times New Roman"/>
          <w:szCs w:val="21"/>
        </w:rPr>
        <w:t>岁以下者在庭上作证的服务；在所有法庭中为青少年增设闭路电视；提高对性犯罪的定罪率（该比率目前还很低）。</w:t>
      </w:r>
    </w:p>
    <w:p w:rsidR="00543526" w:rsidRPr="00326A48" w:rsidRDefault="00217C4E" w:rsidP="005F0A67">
      <w:pPr>
        <w:tabs>
          <w:tab w:val="left" w:pos="525"/>
        </w:tabs>
        <w:spacing w:after="240" w:line="360" w:lineRule="exact"/>
        <w:rPr>
          <w:rFonts w:ascii="Times New Roman"/>
          <w:b/>
          <w:szCs w:val="21"/>
        </w:rPr>
      </w:pPr>
      <w:r w:rsidRPr="00326A48">
        <w:rPr>
          <w:rFonts w:ascii="Times New Roman"/>
          <w:szCs w:val="21"/>
        </w:rPr>
        <w:t>V.2.10</w:t>
      </w:r>
      <w:r w:rsidR="005F6F98" w:rsidRPr="00326A48">
        <w:rPr>
          <w:rFonts w:ascii="Times New Roman" w:hint="eastAsia"/>
          <w:szCs w:val="21"/>
        </w:rPr>
        <w:tab/>
      </w:r>
      <w:r w:rsidRPr="00326A48">
        <w:rPr>
          <w:rFonts w:ascii="Times New Roman"/>
          <w:szCs w:val="21"/>
        </w:rPr>
        <w:t>对负责处理基于性别的暴力案的政府官员进行了培训，目的是提高他们处理、证明和调查此类案件的能力。培训方案包括关于性犯罪案的调查和检控、家庭暴力、少年性犯罪者、人口贩运、抚养、青年犯罪者管理、案件负责人、援助受害者官员、现场协调员和参与</w:t>
      </w:r>
      <w:r w:rsidRPr="00326A48">
        <w:rPr>
          <w:rFonts w:ascii="Times New Roman"/>
          <w:szCs w:val="21"/>
        </w:rPr>
        <w:t>Thutuzela</w:t>
      </w:r>
      <w:r w:rsidRPr="00326A48">
        <w:rPr>
          <w:rFonts w:ascii="Times New Roman"/>
          <w:szCs w:val="21"/>
        </w:rPr>
        <w:t>关怀中心和性犯罪法庭的有关利益攸关方的多学科培训。</w:t>
      </w:r>
    </w:p>
    <w:p w:rsidR="00217C4E" w:rsidRPr="00326A48" w:rsidRDefault="00217C4E" w:rsidP="005F0A67">
      <w:pPr>
        <w:tabs>
          <w:tab w:val="left" w:pos="525"/>
        </w:tabs>
        <w:spacing w:after="240" w:line="360" w:lineRule="exact"/>
        <w:rPr>
          <w:rFonts w:ascii="Times New Roman" w:eastAsia="SimHei"/>
          <w:szCs w:val="21"/>
        </w:rPr>
      </w:pPr>
      <w:r w:rsidRPr="00326A48">
        <w:rPr>
          <w:rFonts w:ascii="Times New Roman" w:eastAsia="SimHei"/>
          <w:szCs w:val="21"/>
        </w:rPr>
        <w:t>2.3</w:t>
      </w:r>
      <w:r w:rsidR="005F6F98" w:rsidRPr="00326A48">
        <w:rPr>
          <w:rFonts w:ascii="Times New Roman" w:eastAsia="SimHei" w:hint="eastAsia"/>
          <w:b/>
          <w:szCs w:val="21"/>
        </w:rPr>
        <w:tab/>
      </w:r>
      <w:r w:rsidRPr="00326A48">
        <w:rPr>
          <w:rFonts w:ascii="Times New Roman" w:eastAsia="SimHei"/>
          <w:szCs w:val="21"/>
        </w:rPr>
        <w:t>家庭暴力</w:t>
      </w:r>
    </w:p>
    <w:p w:rsidR="00543526" w:rsidRPr="00326A48" w:rsidRDefault="00217C4E" w:rsidP="005F0A67">
      <w:pPr>
        <w:tabs>
          <w:tab w:val="left" w:pos="525"/>
        </w:tabs>
        <w:spacing w:after="240" w:line="360" w:lineRule="exact"/>
        <w:rPr>
          <w:rFonts w:ascii="Times New Roman"/>
          <w:szCs w:val="21"/>
        </w:rPr>
      </w:pPr>
      <w:r w:rsidRPr="00326A48">
        <w:rPr>
          <w:rFonts w:ascii="Times New Roman"/>
          <w:szCs w:val="21"/>
        </w:rPr>
        <w:t xml:space="preserve">V.2.11 </w:t>
      </w:r>
      <w:smartTag w:uri="urn:schemas-microsoft-com:office:smarttags" w:element="chsdate">
        <w:smartTagPr>
          <w:attr w:name="IsROCDate" w:val="False"/>
          <w:attr w:name="IsLunarDate" w:val="False"/>
          <w:attr w:name="Day" w:val="1"/>
          <w:attr w:name="Month" w:val="7"/>
          <w:attr w:name="Year" w:val="2006"/>
        </w:smartTagPr>
        <w:r w:rsidRPr="00326A48">
          <w:rPr>
            <w:rFonts w:ascii="Times New Roman"/>
            <w:szCs w:val="21"/>
          </w:rPr>
          <w:t>2006</w:t>
        </w:r>
        <w:r w:rsidRPr="00326A48">
          <w:rPr>
            <w:rFonts w:ascii="Times New Roman"/>
            <w:szCs w:val="21"/>
          </w:rPr>
          <w:t>年</w:t>
        </w:r>
        <w:r w:rsidRPr="00326A48">
          <w:rPr>
            <w:rFonts w:ascii="Times New Roman"/>
            <w:szCs w:val="21"/>
          </w:rPr>
          <w:t>7</w:t>
        </w:r>
        <w:r w:rsidRPr="00326A48">
          <w:rPr>
            <w:rFonts w:ascii="Times New Roman"/>
            <w:szCs w:val="21"/>
          </w:rPr>
          <w:t>月</w:t>
        </w:r>
        <w:r w:rsidRPr="00326A48">
          <w:rPr>
            <w:rFonts w:ascii="Times New Roman"/>
            <w:szCs w:val="21"/>
          </w:rPr>
          <w:t>1</w:t>
        </w:r>
        <w:r w:rsidRPr="00326A48">
          <w:rPr>
            <w:rFonts w:ascii="Times New Roman"/>
            <w:szCs w:val="21"/>
          </w:rPr>
          <w:t>日</w:t>
        </w:r>
      </w:smartTag>
      <w:r w:rsidRPr="00326A48">
        <w:rPr>
          <w:rFonts w:ascii="Times New Roman"/>
          <w:szCs w:val="21"/>
        </w:rPr>
        <w:t>至</w:t>
      </w:r>
      <w:smartTag w:uri="urn:schemas-microsoft-com:office:smarttags" w:element="chsdate">
        <w:smartTagPr>
          <w:attr w:name="IsROCDate" w:val="False"/>
          <w:attr w:name="IsLunarDate" w:val="False"/>
          <w:attr w:name="Day" w:val="31"/>
          <w:attr w:name="Month" w:val="12"/>
          <w:attr w:name="Year" w:val="2010"/>
        </w:smartTagPr>
        <w:r w:rsidRPr="00326A48">
          <w:rPr>
            <w:rFonts w:ascii="Times New Roman"/>
            <w:szCs w:val="21"/>
          </w:rPr>
          <w:t>12</w:t>
        </w:r>
        <w:r w:rsidRPr="00326A48">
          <w:rPr>
            <w:rFonts w:ascii="Times New Roman"/>
            <w:szCs w:val="21"/>
          </w:rPr>
          <w:t>月</w:t>
        </w:r>
        <w:r w:rsidRPr="00326A48">
          <w:rPr>
            <w:rFonts w:ascii="Times New Roman"/>
            <w:szCs w:val="21"/>
          </w:rPr>
          <w:t>31</w:t>
        </w:r>
        <w:r w:rsidRPr="00326A48">
          <w:rPr>
            <w:rFonts w:ascii="Times New Roman"/>
            <w:szCs w:val="21"/>
          </w:rPr>
          <w:t>日</w:t>
        </w:r>
      </w:smartTag>
      <w:r w:rsidRPr="00326A48">
        <w:rPr>
          <w:rFonts w:ascii="Times New Roman"/>
          <w:szCs w:val="21"/>
        </w:rPr>
        <w:t>期间，共向南非警方举报了</w:t>
      </w:r>
      <w:r w:rsidRPr="00326A48">
        <w:rPr>
          <w:rFonts w:ascii="Times New Roman"/>
          <w:szCs w:val="21"/>
        </w:rPr>
        <w:t>43 330</w:t>
      </w:r>
      <w:r w:rsidRPr="00326A48">
        <w:rPr>
          <w:rFonts w:ascii="Times New Roman"/>
          <w:szCs w:val="21"/>
        </w:rPr>
        <w:t>起家庭暴力事件。在</w:t>
      </w:r>
      <w:smartTag w:uri="urn:schemas-microsoft-com:office:smarttags" w:element="chsdate">
        <w:smartTagPr>
          <w:attr w:name="IsROCDate" w:val="False"/>
          <w:attr w:name="IsLunarDate" w:val="False"/>
          <w:attr w:name="Day" w:val="1"/>
          <w:attr w:name="Month" w:val="1"/>
          <w:attr w:name="Year" w:val="2007"/>
        </w:smartTagPr>
        <w:r w:rsidRPr="00326A48">
          <w:rPr>
            <w:rFonts w:ascii="Times New Roman"/>
            <w:szCs w:val="21"/>
          </w:rPr>
          <w:t>2007</w:t>
        </w:r>
        <w:r w:rsidRPr="00326A48">
          <w:rPr>
            <w:rFonts w:ascii="Times New Roman"/>
            <w:szCs w:val="21"/>
          </w:rPr>
          <w:t>年</w:t>
        </w:r>
        <w:r w:rsidRPr="00326A48">
          <w:rPr>
            <w:rFonts w:ascii="Times New Roman"/>
            <w:szCs w:val="21"/>
          </w:rPr>
          <w:t>1</w:t>
        </w:r>
        <w:r w:rsidRPr="00326A48">
          <w:rPr>
            <w:rFonts w:ascii="Times New Roman"/>
            <w:szCs w:val="21"/>
          </w:rPr>
          <w:t>月</w:t>
        </w:r>
        <w:r w:rsidRPr="00326A48">
          <w:rPr>
            <w:rFonts w:ascii="Times New Roman"/>
            <w:szCs w:val="21"/>
          </w:rPr>
          <w:t>1</w:t>
        </w:r>
        <w:r w:rsidRPr="00326A48">
          <w:rPr>
            <w:rFonts w:ascii="Times New Roman"/>
            <w:szCs w:val="21"/>
          </w:rPr>
          <w:t>日</w:t>
        </w:r>
      </w:smartTag>
      <w:r w:rsidRPr="00326A48">
        <w:rPr>
          <w:rFonts w:ascii="Times New Roman"/>
          <w:szCs w:val="21"/>
        </w:rPr>
        <w:t>至</w:t>
      </w:r>
      <w:r w:rsidRPr="00326A48">
        <w:rPr>
          <w:rFonts w:ascii="Times New Roman"/>
          <w:szCs w:val="21"/>
        </w:rPr>
        <w:t>6</w:t>
      </w:r>
      <w:r w:rsidRPr="00326A48">
        <w:rPr>
          <w:rFonts w:ascii="Times New Roman"/>
          <w:szCs w:val="21"/>
        </w:rPr>
        <w:t>月期间，共报告了</w:t>
      </w:r>
      <w:r w:rsidRPr="00326A48">
        <w:rPr>
          <w:rFonts w:ascii="Times New Roman"/>
          <w:szCs w:val="21"/>
        </w:rPr>
        <w:t>45 454</w:t>
      </w:r>
      <w:r w:rsidRPr="00326A48">
        <w:rPr>
          <w:rFonts w:ascii="Times New Roman"/>
          <w:szCs w:val="21"/>
        </w:rPr>
        <w:t>起家暴事件。这些数字引起了人们对南非基于性别的暴力事件持续不断这一现象的关切，但是它们也反映出报告的人增多了。不过，人们对于报告得少和在刑事司法系统内反复成为受害者问题还是感到关切。</w:t>
      </w:r>
    </w:p>
    <w:p w:rsidR="00217C4E" w:rsidRPr="00326A48" w:rsidRDefault="00217C4E" w:rsidP="005F0A67">
      <w:pPr>
        <w:tabs>
          <w:tab w:val="left" w:pos="525"/>
        </w:tabs>
        <w:spacing w:after="240" w:line="360" w:lineRule="exact"/>
        <w:rPr>
          <w:rFonts w:ascii="Times New Roman" w:eastAsia="SimHei"/>
          <w:szCs w:val="21"/>
        </w:rPr>
      </w:pPr>
      <w:r w:rsidRPr="00326A48">
        <w:rPr>
          <w:rFonts w:ascii="Times New Roman" w:eastAsia="SimHei"/>
          <w:szCs w:val="21"/>
        </w:rPr>
        <w:t>文本框</w:t>
      </w:r>
      <w:r w:rsidRPr="00326A48">
        <w:rPr>
          <w:rFonts w:ascii="Times New Roman" w:eastAsia="SimHei"/>
          <w:szCs w:val="21"/>
        </w:rPr>
        <w:t>34</w:t>
      </w:r>
      <w:r w:rsidRPr="00326A48">
        <w:rPr>
          <w:rFonts w:ascii="Times New Roman" w:eastAsia="SimHei"/>
          <w:szCs w:val="21"/>
        </w:rPr>
        <w:t>：家庭暴力法</w:t>
      </w:r>
    </w:p>
    <w:p w:rsidR="00543526" w:rsidRPr="00326A48" w:rsidRDefault="00217C4E" w:rsidP="00397ED4">
      <w:pPr>
        <w:pBdr>
          <w:top w:val="single" w:sz="4" w:space="0" w:color="000000"/>
          <w:left w:val="single" w:sz="4" w:space="0" w:color="000000"/>
          <w:bottom w:val="single" w:sz="4" w:space="0" w:color="000000"/>
          <w:right w:val="single" w:sz="4" w:space="0" w:color="000000"/>
        </w:pBdr>
        <w:shd w:val="clear" w:color="auto" w:fill="E0E0E0"/>
        <w:tabs>
          <w:tab w:val="left" w:pos="525"/>
        </w:tabs>
        <w:spacing w:line="360" w:lineRule="exact"/>
        <w:rPr>
          <w:rFonts w:ascii="Times New Roman"/>
          <w:szCs w:val="21"/>
        </w:rPr>
      </w:pPr>
      <w:r w:rsidRPr="00326A48">
        <w:rPr>
          <w:rFonts w:ascii="Times New Roman"/>
          <w:szCs w:val="21"/>
        </w:rPr>
        <w:t>1998</w:t>
      </w:r>
      <w:r w:rsidRPr="00326A48">
        <w:rPr>
          <w:rFonts w:ascii="Times New Roman"/>
          <w:szCs w:val="21"/>
        </w:rPr>
        <w:t>年《家庭暴力法》（</w:t>
      </w:r>
      <w:r w:rsidRPr="00326A48">
        <w:rPr>
          <w:rFonts w:ascii="Times New Roman"/>
          <w:szCs w:val="21"/>
        </w:rPr>
        <w:t>1998</w:t>
      </w:r>
      <w:r w:rsidRPr="00326A48">
        <w:rPr>
          <w:rFonts w:ascii="Times New Roman"/>
          <w:szCs w:val="21"/>
        </w:rPr>
        <w:t>年第</w:t>
      </w:r>
      <w:r w:rsidRPr="00326A48">
        <w:rPr>
          <w:rFonts w:ascii="Times New Roman"/>
          <w:szCs w:val="21"/>
        </w:rPr>
        <w:t>116</w:t>
      </w:r>
      <w:r w:rsidRPr="00326A48">
        <w:rPr>
          <w:rFonts w:ascii="Times New Roman"/>
          <w:szCs w:val="21"/>
        </w:rPr>
        <w:t>号法案）已被推广到处于类似于婚姻关系中的任何人，无论是同性伴侣还是异性伴侣，并被推广到约会者，包括但不限于任何期间确实有或认为有浪漫关系者。该法规定可经申请人书面同意代其提交申请书，或以某人精神错乱（由于可能受到酒精等影响）为由代其提交申请书。未成年人申请这种指令无须得到其监护人的书面许可。</w:t>
      </w:r>
    </w:p>
    <w:p w:rsidR="00217C4E" w:rsidRPr="00326A48" w:rsidRDefault="00217C4E" w:rsidP="005F6F98">
      <w:pPr>
        <w:tabs>
          <w:tab w:val="left" w:pos="525"/>
        </w:tabs>
        <w:spacing w:line="360" w:lineRule="exact"/>
        <w:rPr>
          <w:rFonts w:ascii="Times New Roman"/>
          <w:szCs w:val="21"/>
        </w:rPr>
      </w:pPr>
    </w:p>
    <w:p w:rsidR="00543526" w:rsidRPr="00326A48" w:rsidRDefault="00217C4E" w:rsidP="005F0A67">
      <w:pPr>
        <w:tabs>
          <w:tab w:val="left" w:pos="525"/>
        </w:tabs>
        <w:spacing w:after="240" w:line="360" w:lineRule="exact"/>
        <w:rPr>
          <w:rFonts w:ascii="Times New Roman"/>
          <w:szCs w:val="21"/>
        </w:rPr>
      </w:pPr>
      <w:r w:rsidRPr="00326A48">
        <w:rPr>
          <w:rFonts w:ascii="Times New Roman"/>
          <w:szCs w:val="21"/>
        </w:rPr>
        <w:t>V.2.12 2007</w:t>
      </w:r>
      <w:r w:rsidRPr="00326A48">
        <w:rPr>
          <w:rFonts w:ascii="Times New Roman"/>
          <w:szCs w:val="21"/>
        </w:rPr>
        <w:t>年，</w:t>
      </w:r>
      <w:r w:rsidRPr="00326A48">
        <w:rPr>
          <w:rFonts w:ascii="Times New Roman"/>
          <w:szCs w:val="21"/>
        </w:rPr>
        <w:t>Sonke</w:t>
      </w:r>
      <w:r w:rsidRPr="00326A48">
        <w:rPr>
          <w:rFonts w:ascii="Times New Roman"/>
          <w:szCs w:val="21"/>
        </w:rPr>
        <w:t>两性公正组织（促进两性平等部门的非政府组织）与总统府妇女地位办公室合作进行了一项题为</w:t>
      </w:r>
      <w:r w:rsidRPr="00326A48">
        <w:rPr>
          <w:rFonts w:hAnsi="SimSun"/>
          <w:szCs w:val="21"/>
        </w:rPr>
        <w:t>“男子与男童在两性平等中的作用”</w:t>
      </w:r>
      <w:r w:rsidRPr="00326A48">
        <w:rPr>
          <w:rFonts w:ascii="Times New Roman"/>
          <w:szCs w:val="21"/>
        </w:rPr>
        <w:t>的研究，结果表</w:t>
      </w:r>
      <w:r w:rsidRPr="00326A48">
        <w:rPr>
          <w:rFonts w:hAnsi="SimSun"/>
          <w:szCs w:val="21"/>
        </w:rPr>
        <w:t>明“</w:t>
      </w:r>
      <w:r w:rsidRPr="00326A48">
        <w:rPr>
          <w:rFonts w:ascii="Times New Roman"/>
          <w:szCs w:val="21"/>
        </w:rPr>
        <w:t>有些男子似乎渴望更加积极地参与制止对妇女的暴力行为，而有些男子则似乎受到性别改革的威胁。需要对预防暴力措施加以调整，以适应不同男人群体的观念，为持有较公平性别观念的男子提供必要的支持、技术和资源，以实践他们的观念，同时挑战抗拒变革的那些男子的荒诞说法和错误观念。与男子和男童共同改变人们对于性别角色和关系的根深蒂固观念，这需要采取多方面的综合战略，包括侧重于解决教育、住房和失业等结构性因素的方法。</w:t>
      </w:r>
      <w:r w:rsidR="00397ED4" w:rsidRPr="00326A48">
        <w:rPr>
          <w:rFonts w:ascii="Times New Roman" w:hint="eastAsia"/>
          <w:szCs w:val="21"/>
        </w:rPr>
        <w:t>”</w:t>
      </w:r>
      <w:r w:rsidRPr="00326A48">
        <w:rPr>
          <w:rFonts w:ascii="Times New Roman"/>
          <w:szCs w:val="21"/>
        </w:rPr>
        <w:t>政府通过国家性别机制，在促进和支持这类合作工作方面发挥了领导作用。</w:t>
      </w:r>
    </w:p>
    <w:p w:rsidR="00543526" w:rsidRPr="00326A48" w:rsidRDefault="00217C4E" w:rsidP="005F6F98">
      <w:pPr>
        <w:numPr>
          <w:ilvl w:val="1"/>
          <w:numId w:val="122"/>
        </w:numPr>
        <w:tabs>
          <w:tab w:val="clear" w:pos="360"/>
          <w:tab w:val="num" w:pos="525"/>
        </w:tabs>
        <w:spacing w:after="240" w:line="360" w:lineRule="exact"/>
        <w:ind w:left="525" w:hanging="525"/>
        <w:rPr>
          <w:rFonts w:ascii="Times New Roman"/>
          <w:b/>
          <w:szCs w:val="21"/>
        </w:rPr>
      </w:pPr>
      <w:r w:rsidRPr="00326A48">
        <w:rPr>
          <w:rFonts w:ascii="Times New Roman" w:eastAsia="SimHei"/>
          <w:szCs w:val="21"/>
        </w:rPr>
        <w:t>一些最佳实践范例和多部门方法</w:t>
      </w:r>
    </w:p>
    <w:p w:rsidR="00543526" w:rsidRPr="00326A48" w:rsidRDefault="00217C4E" w:rsidP="005F0A67">
      <w:pPr>
        <w:tabs>
          <w:tab w:val="left" w:pos="525"/>
        </w:tabs>
        <w:spacing w:after="240" w:line="360" w:lineRule="exact"/>
        <w:rPr>
          <w:rFonts w:ascii="Times New Roman"/>
          <w:szCs w:val="21"/>
        </w:rPr>
      </w:pPr>
      <w:r w:rsidRPr="00326A48">
        <w:rPr>
          <w:rFonts w:ascii="Times New Roman"/>
          <w:szCs w:val="21"/>
        </w:rPr>
        <w:t>V.2.13</w:t>
      </w:r>
      <w:r w:rsidRPr="00326A48">
        <w:rPr>
          <w:rFonts w:ascii="Times New Roman"/>
          <w:szCs w:val="21"/>
        </w:rPr>
        <w:t>政府正在研究加强社会干预措施的各种方案，以消除个别社会层面以及广大社会中存在的根源和</w:t>
      </w:r>
      <w:r w:rsidRPr="00326A48">
        <w:rPr>
          <w:rFonts w:ascii="Times New Roman"/>
          <w:szCs w:val="21"/>
        </w:rPr>
        <w:t>/</w:t>
      </w:r>
      <w:r w:rsidRPr="00326A48">
        <w:rPr>
          <w:rFonts w:ascii="Times New Roman"/>
          <w:szCs w:val="21"/>
        </w:rPr>
        <w:t>或成因。还注意拓宽受害者和犯罪者进入庇护所和取得改过自新服务的途径。民间社会组织和政府分别和共同开展了一些活动。它们认识到需要广泛的、包罗各个方面的框架，要有目标、资源以及一致行动和效果指标。目前进行中的解决对妇女儿童的暴力问题的活动包括：</w:t>
      </w:r>
    </w:p>
    <w:p w:rsidR="00543526" w:rsidRPr="00326A48" w:rsidRDefault="00217C4E" w:rsidP="005F0A67">
      <w:pPr>
        <w:tabs>
          <w:tab w:val="left" w:pos="525"/>
        </w:tabs>
        <w:spacing w:after="240" w:line="360" w:lineRule="exact"/>
        <w:rPr>
          <w:rFonts w:ascii="Times New Roman" w:eastAsia="SimHei"/>
          <w:szCs w:val="21"/>
        </w:rPr>
      </w:pPr>
      <w:smartTag w:uri="urn:schemas-microsoft-com:office:smarttags" w:element="chsdate">
        <w:smartTagPr>
          <w:attr w:name="IsROCDate" w:val="False"/>
          <w:attr w:name="IsLunarDate" w:val="False"/>
          <w:attr w:name="Day" w:val="30"/>
          <w:attr w:name="Month" w:val="12"/>
          <w:attr w:name="Year" w:val="1899"/>
        </w:smartTagPr>
        <w:r w:rsidRPr="00326A48">
          <w:rPr>
            <w:rFonts w:ascii="Times New Roman" w:eastAsia="SimHei"/>
            <w:b/>
            <w:szCs w:val="21"/>
          </w:rPr>
          <w:t>2.4.1</w:t>
        </w:r>
      </w:smartTag>
      <w:r w:rsidRPr="00326A48">
        <w:rPr>
          <w:rFonts w:ascii="Times New Roman" w:eastAsia="SimHei"/>
          <w:szCs w:val="21"/>
        </w:rPr>
        <w:t>动员男子与男童</w:t>
      </w:r>
    </w:p>
    <w:p w:rsidR="00543526" w:rsidRPr="00326A48" w:rsidRDefault="00217C4E" w:rsidP="005F0A67">
      <w:pPr>
        <w:tabs>
          <w:tab w:val="left" w:pos="525"/>
        </w:tabs>
        <w:spacing w:after="240" w:line="360" w:lineRule="exact"/>
        <w:rPr>
          <w:rFonts w:ascii="Times New Roman"/>
          <w:szCs w:val="21"/>
        </w:rPr>
      </w:pPr>
      <w:r w:rsidRPr="00326A48">
        <w:rPr>
          <w:rFonts w:ascii="Times New Roman"/>
          <w:szCs w:val="21"/>
        </w:rPr>
        <w:t>V.2.14</w:t>
      </w:r>
      <w:r w:rsidRPr="00326A48">
        <w:rPr>
          <w:rFonts w:ascii="Times New Roman"/>
          <w:szCs w:val="21"/>
        </w:rPr>
        <w:t>在</w:t>
      </w:r>
      <w:r w:rsidRPr="00326A48">
        <w:rPr>
          <w:rFonts w:ascii="Times New Roman"/>
          <w:szCs w:val="21"/>
        </w:rPr>
        <w:t>2004</w:t>
      </w:r>
      <w:r w:rsidRPr="00326A48">
        <w:rPr>
          <w:rFonts w:ascii="Times New Roman"/>
          <w:szCs w:val="21"/>
        </w:rPr>
        <w:t>年联合国妇女地位委员会第四十八届会议上，南非及其他与会国政府承诺执行旨在让男子和男童参与实现两性平等的各项建议。两性不平等破坏民主，阻碍发展，危害妇女的生活，尤其是传统的、严格意义上的男性统治社会中的生活，助长基于性别的暴力。因此，政府与</w:t>
      </w:r>
      <w:r w:rsidRPr="00326A48">
        <w:rPr>
          <w:rFonts w:ascii="Times New Roman"/>
          <w:szCs w:val="21"/>
        </w:rPr>
        <w:t>Sonke</w:t>
      </w:r>
      <w:r w:rsidRPr="00326A48">
        <w:rPr>
          <w:rFonts w:ascii="Times New Roman"/>
          <w:szCs w:val="21"/>
        </w:rPr>
        <w:t>性别公平组织合作委托开展的研究（见第</w:t>
      </w:r>
      <w:r w:rsidRPr="00326A48">
        <w:rPr>
          <w:rFonts w:ascii="Times New Roman"/>
          <w:szCs w:val="21"/>
        </w:rPr>
        <w:t>V.2.12</w:t>
      </w:r>
      <w:r w:rsidRPr="00326A48">
        <w:rPr>
          <w:rFonts w:ascii="Times New Roman"/>
          <w:szCs w:val="21"/>
        </w:rPr>
        <w:t>段），旨在指导它们消除基于性别的暴力工作。研究报告概括介绍了政府和民间社会组织所做的工作，指出了成绩与不足，并提出了有关建议，例如需要加强努力，制止男子对妇女的暴力行为并让男子参与实现两性平等。这些建议还被纳入</w:t>
      </w:r>
      <w:r w:rsidRPr="00326A48">
        <w:rPr>
          <w:rFonts w:ascii="Times New Roman"/>
          <w:szCs w:val="21"/>
        </w:rPr>
        <w:t>Sonke</w:t>
      </w:r>
      <w:r w:rsidRPr="00326A48">
        <w:rPr>
          <w:rFonts w:ascii="Times New Roman"/>
          <w:szCs w:val="21"/>
        </w:rPr>
        <w:t>性别公平组织的工作与战略之中。该研究报告全文作为附件附于本报告。</w:t>
      </w:r>
    </w:p>
    <w:p w:rsidR="00543526" w:rsidRPr="00326A48" w:rsidRDefault="00217C4E" w:rsidP="005F0A67">
      <w:pPr>
        <w:tabs>
          <w:tab w:val="left" w:pos="525"/>
        </w:tabs>
        <w:spacing w:after="240" w:line="360" w:lineRule="exact"/>
        <w:rPr>
          <w:rFonts w:ascii="Times New Roman"/>
          <w:szCs w:val="21"/>
        </w:rPr>
      </w:pPr>
      <w:r w:rsidRPr="00326A48">
        <w:rPr>
          <w:rFonts w:ascii="Times New Roman"/>
          <w:szCs w:val="21"/>
        </w:rPr>
        <w:t>V.2.15</w:t>
      </w:r>
      <w:r w:rsidRPr="00326A48">
        <w:rPr>
          <w:rFonts w:ascii="Times New Roman"/>
          <w:szCs w:val="21"/>
        </w:rPr>
        <w:t>下列文本框着重介绍参</w:t>
      </w:r>
      <w:r w:rsidRPr="00326A48">
        <w:rPr>
          <w:rFonts w:hAnsi="SimSun"/>
          <w:szCs w:val="21"/>
        </w:rPr>
        <w:t>与“男子作为合作伙伴”</w:t>
      </w:r>
      <w:r w:rsidRPr="00326A48">
        <w:rPr>
          <w:rFonts w:ascii="Times New Roman"/>
          <w:szCs w:val="21"/>
        </w:rPr>
        <w:t>方案的一个非政府组织的工作。</w:t>
      </w:r>
    </w:p>
    <w:p w:rsidR="00543526" w:rsidRPr="00326A48" w:rsidRDefault="00217C4E" w:rsidP="005F0A67">
      <w:pPr>
        <w:tabs>
          <w:tab w:val="left" w:pos="525"/>
        </w:tabs>
        <w:spacing w:after="240" w:line="360" w:lineRule="exact"/>
        <w:rPr>
          <w:rFonts w:ascii="Times New Roman" w:eastAsia="SimHei"/>
          <w:szCs w:val="21"/>
        </w:rPr>
      </w:pPr>
      <w:r w:rsidRPr="00326A48">
        <w:rPr>
          <w:rFonts w:ascii="Times New Roman" w:eastAsia="SimHei"/>
          <w:szCs w:val="21"/>
        </w:rPr>
        <w:t>文本框</w:t>
      </w:r>
      <w:r w:rsidRPr="00326A48">
        <w:rPr>
          <w:rFonts w:ascii="Times New Roman" w:eastAsia="SimHei"/>
          <w:szCs w:val="21"/>
        </w:rPr>
        <w:t xml:space="preserve"> 35</w:t>
      </w:r>
      <w:r w:rsidR="00AC3339" w:rsidRPr="00326A48">
        <w:rPr>
          <w:rFonts w:ascii="Times New Roman" w:eastAsia="SimHei"/>
          <w:szCs w:val="21"/>
        </w:rPr>
        <w:t>：</w:t>
      </w:r>
      <w:r w:rsidRPr="00326A48">
        <w:rPr>
          <w:rFonts w:ascii="Times New Roman" w:eastAsia="SimHei"/>
          <w:szCs w:val="21"/>
        </w:rPr>
        <w:t>Sonke</w:t>
      </w:r>
      <w:r w:rsidRPr="00326A48">
        <w:rPr>
          <w:rFonts w:ascii="Times New Roman" w:eastAsia="SimHei"/>
          <w:szCs w:val="21"/>
        </w:rPr>
        <w:t>性别公平组织（非政府组织）在促进南非两性平等方面的最佳实践案例研究</w:t>
      </w:r>
    </w:p>
    <w:p w:rsidR="00543526" w:rsidRPr="00326A48" w:rsidRDefault="00217C4E" w:rsidP="005F0A67">
      <w:pPr>
        <w:pBdr>
          <w:top w:val="single" w:sz="4" w:space="0" w:color="000000"/>
          <w:left w:val="single" w:sz="4" w:space="0" w:color="000000"/>
          <w:bottom w:val="single" w:sz="4" w:space="0" w:color="000000"/>
          <w:right w:val="single" w:sz="4" w:space="0" w:color="000000"/>
        </w:pBdr>
        <w:shd w:val="clear" w:color="auto" w:fill="E6E6E6"/>
        <w:tabs>
          <w:tab w:val="left" w:pos="525"/>
        </w:tabs>
        <w:spacing w:after="240" w:line="360" w:lineRule="exact"/>
        <w:rPr>
          <w:rFonts w:ascii="Times New Roman"/>
          <w:szCs w:val="21"/>
        </w:rPr>
      </w:pPr>
      <w:r w:rsidRPr="00326A48">
        <w:rPr>
          <w:rFonts w:ascii="Times New Roman"/>
          <w:szCs w:val="21"/>
        </w:rPr>
        <w:t>V.</w:t>
      </w:r>
      <w:smartTag w:uri="urn:schemas-microsoft-com:office:smarttags" w:element="chsdate">
        <w:smartTagPr>
          <w:attr w:name="IsROCDate" w:val="False"/>
          <w:attr w:name="IsLunarDate" w:val="False"/>
          <w:attr w:name="Day" w:val="30"/>
          <w:attr w:name="Month" w:val="12"/>
          <w:attr w:name="Year" w:val="1899"/>
        </w:smartTagPr>
        <w:r w:rsidRPr="00326A48">
          <w:rPr>
            <w:rFonts w:ascii="Times New Roman"/>
            <w:szCs w:val="21"/>
          </w:rPr>
          <w:t>2.15.1</w:t>
        </w:r>
      </w:smartTag>
      <w:r w:rsidRPr="00326A48">
        <w:rPr>
          <w:rFonts w:ascii="Times New Roman"/>
          <w:szCs w:val="21"/>
        </w:rPr>
        <w:t>该非政府组织的宣传项目利用媒体突出宣传性别问题，加强了公民参与、男子参与和政府问责制。</w:t>
      </w:r>
    </w:p>
    <w:p w:rsidR="00217C4E" w:rsidRPr="00326A48" w:rsidRDefault="00217C4E" w:rsidP="005F0A67">
      <w:pPr>
        <w:pBdr>
          <w:top w:val="single" w:sz="4" w:space="0" w:color="000000"/>
          <w:left w:val="single" w:sz="4" w:space="0" w:color="000000"/>
          <w:bottom w:val="single" w:sz="4" w:space="0" w:color="000000"/>
          <w:right w:val="single" w:sz="4" w:space="0" w:color="000000"/>
        </w:pBdr>
        <w:shd w:val="clear" w:color="auto" w:fill="E6E6E6"/>
        <w:tabs>
          <w:tab w:val="left" w:pos="525"/>
        </w:tabs>
        <w:spacing w:after="240" w:line="360" w:lineRule="exact"/>
        <w:rPr>
          <w:rFonts w:ascii="Times New Roman"/>
          <w:szCs w:val="21"/>
        </w:rPr>
      </w:pPr>
      <w:r w:rsidRPr="00326A48">
        <w:rPr>
          <w:rFonts w:ascii="SimHei" w:eastAsia="SimHei" w:hint="eastAsia"/>
          <w:szCs w:val="21"/>
        </w:rPr>
        <w:t>强大的宣传攻势</w:t>
      </w:r>
      <w:r w:rsidRPr="00326A48">
        <w:rPr>
          <w:rFonts w:ascii="Times New Roman"/>
          <w:b/>
          <w:szCs w:val="21"/>
        </w:rPr>
        <w:t>：</w:t>
      </w:r>
      <w:r w:rsidRPr="00326A48">
        <w:rPr>
          <w:rFonts w:hAnsi="SimSun"/>
          <w:szCs w:val="21"/>
        </w:rPr>
        <w:t>“侧重于与男子共同努力的活动没有怎么利用宣传战略，而是较多地依靠社区教育。若要转变公众的观念，使其认识到基于性别的暴力影响到我们所有人而且不能将其作为‘妇女的问题’而弃之不顾，就需要男子更多地参与进来，申明他们反对基于性别的暴力，表明他们愿意与公众一道抵制这种暴力，特别是通过加入游行队伍、动员媒体、在本地齐心协力要求公正。”</w:t>
      </w:r>
    </w:p>
    <w:p w:rsidR="00217C4E" w:rsidRPr="00326A48" w:rsidRDefault="00217C4E" w:rsidP="00AE3239">
      <w:pPr>
        <w:pStyle w:val="H30"/>
        <w:keepNext w:val="0"/>
        <w:widowControl w:val="0"/>
        <w:pBdr>
          <w:top w:val="single" w:sz="4" w:space="0" w:color="000000"/>
          <w:left w:val="single" w:sz="4" w:space="0" w:color="000000"/>
          <w:bottom w:val="single" w:sz="4" w:space="0" w:color="000000"/>
          <w:right w:val="single" w:sz="4" w:space="0" w:color="000000"/>
        </w:pBdr>
        <w:shd w:val="clear" w:color="auto" w:fill="E6E6E6"/>
        <w:tabs>
          <w:tab w:val="left" w:pos="525"/>
        </w:tabs>
        <w:spacing w:before="0" w:after="240" w:line="360" w:lineRule="exact"/>
        <w:jc w:val="both"/>
        <w:rPr>
          <w:rFonts w:eastAsia="SimSun"/>
          <w:b w:val="0"/>
          <w:color w:val="auto"/>
          <w:sz w:val="21"/>
          <w:szCs w:val="21"/>
          <w:lang w:eastAsia="zh-CN"/>
        </w:rPr>
      </w:pPr>
      <w:r w:rsidRPr="00326A48">
        <w:rPr>
          <w:rFonts w:ascii="SimHei" w:eastAsia="SimHei"/>
          <w:b w:val="0"/>
          <w:color w:val="auto"/>
          <w:kern w:val="14"/>
          <w:sz w:val="21"/>
          <w:szCs w:val="21"/>
          <w:lang w:eastAsia="zh-CN"/>
        </w:rPr>
        <w:t>活动</w:t>
      </w:r>
      <w:r w:rsidRPr="00326A48">
        <w:rPr>
          <w:rFonts w:eastAsia="SimSun"/>
          <w:color w:val="auto"/>
          <w:sz w:val="21"/>
          <w:szCs w:val="21"/>
          <w:lang w:eastAsia="zh-CN"/>
        </w:rPr>
        <w:t>：</w:t>
      </w:r>
      <w:r w:rsidRPr="00326A48">
        <w:rPr>
          <w:rFonts w:eastAsia="SimSun"/>
          <w:b w:val="0"/>
          <w:color w:val="auto"/>
          <w:sz w:val="21"/>
          <w:szCs w:val="21"/>
          <w:lang w:eastAsia="zh-CN"/>
        </w:rPr>
        <w:t>该非政府组织联合人文科学研究委员会性别与发展部，与四个地区的社区组织、媒体和地方政府共同试验研究社区动员战略，从而对社区成员进行培训，以支持提供基于性别的暴力方面的有效和相关服务，以及要求地方政府负责提供这种服务；支持九分之一运动、性犯罪议案工作组和民间社会联合监测抗逆转录病毒扩散论坛等宣传活动；召开一系列战略会议，将其他社会运动和成功的国家和国际宣传组织</w:t>
      </w:r>
      <w:r w:rsidRPr="00326A48">
        <w:rPr>
          <w:rFonts w:eastAsia="SimSun"/>
          <w:b w:val="0"/>
          <w:color w:val="auto"/>
          <w:sz w:val="21"/>
          <w:szCs w:val="21"/>
          <w:lang w:eastAsia="zh-CN"/>
        </w:rPr>
        <w:t>——</w:t>
      </w:r>
      <w:r w:rsidRPr="00326A48">
        <w:rPr>
          <w:rFonts w:eastAsia="SimSun"/>
          <w:b w:val="0"/>
          <w:color w:val="auto"/>
          <w:sz w:val="21"/>
          <w:szCs w:val="21"/>
          <w:lang w:eastAsia="zh-CN"/>
        </w:rPr>
        <w:t>治疗行动运动、无枪南非、无土地者运动</w:t>
      </w:r>
      <w:r w:rsidRPr="00326A48">
        <w:rPr>
          <w:rFonts w:eastAsia="SimSun"/>
          <w:b w:val="0"/>
          <w:color w:val="auto"/>
          <w:sz w:val="21"/>
          <w:szCs w:val="21"/>
          <w:lang w:eastAsia="zh-CN"/>
        </w:rPr>
        <w:t>——</w:t>
      </w:r>
      <w:r w:rsidRPr="00326A48">
        <w:rPr>
          <w:rFonts w:eastAsia="SimSun"/>
          <w:b w:val="0"/>
          <w:color w:val="auto"/>
          <w:sz w:val="21"/>
          <w:szCs w:val="21"/>
          <w:lang w:eastAsia="zh-CN"/>
        </w:rPr>
        <w:t>的活动家聚集一堂，制定并交流宣传战略与材料；制定可供男子与妇女有效用来支持并要求政府负责的宣传战略和材料。它们包括宣传培训手册，即一个内含材料、工具和宣传框架的行动包；为</w:t>
      </w:r>
      <w:r w:rsidRPr="00326A48">
        <w:rPr>
          <w:rFonts w:ascii="SimSun" w:eastAsia="SimSun" w:hAnsi="SimSun"/>
          <w:b w:val="0"/>
          <w:color w:val="auto"/>
          <w:sz w:val="21"/>
          <w:szCs w:val="21"/>
          <w:lang w:eastAsia="zh-CN"/>
        </w:rPr>
        <w:t>“男子作为合作伙伴网”</w:t>
      </w:r>
      <w:r w:rsidRPr="00326A48">
        <w:rPr>
          <w:rFonts w:eastAsia="SimSun"/>
          <w:b w:val="0"/>
          <w:color w:val="auto"/>
          <w:sz w:val="21"/>
          <w:szCs w:val="21"/>
          <w:lang w:eastAsia="zh-CN"/>
        </w:rPr>
        <w:t>提供宣传、政策和媒体方面的培训，包括关于利用社区行动小组的培训；为广大民间社会组织</w:t>
      </w:r>
      <w:r w:rsidRPr="00326A48">
        <w:rPr>
          <w:rFonts w:eastAsia="SimSun"/>
          <w:b w:val="0"/>
          <w:color w:val="auto"/>
          <w:sz w:val="21"/>
          <w:szCs w:val="21"/>
          <w:lang w:eastAsia="zh-CN"/>
        </w:rPr>
        <w:t>——</w:t>
      </w:r>
      <w:r w:rsidRPr="00326A48">
        <w:rPr>
          <w:rFonts w:eastAsia="SimSun"/>
          <w:b w:val="0"/>
          <w:color w:val="auto"/>
          <w:sz w:val="21"/>
          <w:szCs w:val="21"/>
          <w:lang w:eastAsia="zh-CN"/>
        </w:rPr>
        <w:t>特别是工会组织、宗教信仰组织和公民协会</w:t>
      </w:r>
      <w:r w:rsidRPr="00326A48">
        <w:rPr>
          <w:rFonts w:eastAsia="SimSun"/>
          <w:b w:val="0"/>
          <w:color w:val="auto"/>
          <w:sz w:val="21"/>
          <w:szCs w:val="21"/>
          <w:lang w:eastAsia="zh-CN"/>
        </w:rPr>
        <w:t>——</w:t>
      </w:r>
      <w:r w:rsidRPr="00326A48">
        <w:rPr>
          <w:rFonts w:eastAsia="SimSun"/>
          <w:b w:val="0"/>
          <w:color w:val="auto"/>
          <w:sz w:val="21"/>
          <w:szCs w:val="21"/>
          <w:lang w:eastAsia="zh-CN"/>
        </w:rPr>
        <w:t>提供培训和技术援助，以利用它们的影响力和成员改变性别及相关方面的社会准则，果断行动起来结束家庭暴力和性暴力，抑制艾滋病毒和艾滋病的</w:t>
      </w:r>
      <w:r w:rsidR="00AE3239" w:rsidRPr="00326A48">
        <w:rPr>
          <w:rFonts w:eastAsia="SimSun" w:hint="eastAsia"/>
          <w:b w:val="0"/>
          <w:color w:val="auto"/>
          <w:sz w:val="21"/>
          <w:szCs w:val="21"/>
          <w:lang w:eastAsia="zh-CN"/>
        </w:rPr>
        <w:t>蔓</w:t>
      </w:r>
      <w:r w:rsidRPr="00326A48">
        <w:rPr>
          <w:rFonts w:eastAsia="SimSun"/>
          <w:b w:val="0"/>
          <w:color w:val="auto"/>
          <w:sz w:val="21"/>
          <w:szCs w:val="21"/>
          <w:lang w:eastAsia="zh-CN"/>
        </w:rPr>
        <w:t>延与影响；与媒体组织发展持久的伙伴关系，参与媒体有关基于性别的暴力、艾滋病毒和艾滋病的宣传工作，从而改进政府的应对措施，在全国各个社区改变有关社会准则。</w:t>
      </w:r>
    </w:p>
    <w:p w:rsidR="00543526" w:rsidRPr="00326A48" w:rsidRDefault="00217C4E" w:rsidP="00AE3239">
      <w:pPr>
        <w:pStyle w:val="H30"/>
        <w:keepNext w:val="0"/>
        <w:widowControl w:val="0"/>
        <w:pBdr>
          <w:top w:val="single" w:sz="4" w:space="0" w:color="000000"/>
          <w:left w:val="single" w:sz="4" w:space="0" w:color="000000"/>
          <w:bottom w:val="single" w:sz="4" w:space="0" w:color="000000"/>
          <w:right w:val="single" w:sz="4" w:space="0" w:color="000000"/>
        </w:pBdr>
        <w:shd w:val="clear" w:color="auto" w:fill="E6E6E6"/>
        <w:tabs>
          <w:tab w:val="left" w:pos="525"/>
        </w:tabs>
        <w:spacing w:before="0" w:after="240" w:line="360" w:lineRule="exact"/>
        <w:jc w:val="both"/>
        <w:rPr>
          <w:rFonts w:eastAsia="SimSun"/>
          <w:color w:val="auto"/>
          <w:sz w:val="21"/>
          <w:szCs w:val="21"/>
          <w:lang w:eastAsia="zh-CN"/>
        </w:rPr>
      </w:pPr>
      <w:r w:rsidRPr="00326A48">
        <w:rPr>
          <w:rFonts w:eastAsia="SimHei"/>
          <w:b w:val="0"/>
          <w:color w:val="auto"/>
          <w:sz w:val="21"/>
          <w:szCs w:val="21"/>
          <w:lang w:eastAsia="zh-CN"/>
        </w:rPr>
        <w:t>该组织于</w:t>
      </w:r>
      <w:r w:rsidRPr="00326A48">
        <w:rPr>
          <w:rFonts w:eastAsia="SimHei"/>
          <w:b w:val="0"/>
          <w:color w:val="auto"/>
          <w:sz w:val="21"/>
          <w:szCs w:val="21"/>
          <w:lang w:eastAsia="zh-CN"/>
        </w:rPr>
        <w:t>2006</w:t>
      </w:r>
      <w:r w:rsidRPr="00326A48">
        <w:rPr>
          <w:rFonts w:eastAsia="SimHei"/>
          <w:b w:val="0"/>
          <w:color w:val="auto"/>
          <w:sz w:val="21"/>
          <w:szCs w:val="21"/>
          <w:lang w:eastAsia="zh-CN"/>
        </w:rPr>
        <w:t>年开展了一场名</w:t>
      </w:r>
      <w:r w:rsidRPr="00326A48">
        <w:rPr>
          <w:rFonts w:ascii="SimHei" w:eastAsia="SimHei" w:hint="eastAsia"/>
          <w:b w:val="0"/>
          <w:color w:val="auto"/>
          <w:sz w:val="21"/>
          <w:szCs w:val="21"/>
          <w:lang w:eastAsia="zh-CN"/>
        </w:rPr>
        <w:t>为“一</w:t>
      </w:r>
      <w:r w:rsidRPr="00326A48">
        <w:rPr>
          <w:rFonts w:eastAsia="SimHei"/>
          <w:b w:val="0"/>
          <w:color w:val="auto"/>
          <w:sz w:val="21"/>
          <w:szCs w:val="21"/>
          <w:lang w:eastAsia="zh-CN"/>
        </w:rPr>
        <w:t>个男人能做到</w:t>
      </w:r>
      <w:r w:rsidRPr="00326A48">
        <w:rPr>
          <w:rFonts w:ascii="SimHei" w:eastAsia="SimHei" w:hint="eastAsia"/>
          <w:b w:val="0"/>
          <w:color w:val="auto"/>
          <w:sz w:val="21"/>
          <w:szCs w:val="21"/>
          <w:lang w:eastAsia="zh-CN"/>
        </w:rPr>
        <w:t>”的</w:t>
      </w:r>
      <w:r w:rsidRPr="00326A48">
        <w:rPr>
          <w:rFonts w:eastAsia="SimHei"/>
          <w:b w:val="0"/>
          <w:color w:val="auto"/>
          <w:sz w:val="21"/>
          <w:szCs w:val="21"/>
          <w:lang w:eastAsia="zh-CN"/>
        </w:rPr>
        <w:t>极其成功的运动。在</w:t>
      </w:r>
      <w:r w:rsidRPr="00326A48">
        <w:rPr>
          <w:rFonts w:eastAsia="SimHei"/>
          <w:b w:val="0"/>
          <w:color w:val="auto"/>
          <w:sz w:val="21"/>
          <w:szCs w:val="21"/>
          <w:lang w:eastAsia="zh-CN"/>
        </w:rPr>
        <w:t>2007</w:t>
      </w:r>
      <w:r w:rsidRPr="00326A48">
        <w:rPr>
          <w:rFonts w:eastAsia="SimHei"/>
          <w:b w:val="0"/>
          <w:color w:val="auto"/>
          <w:sz w:val="21"/>
          <w:szCs w:val="21"/>
          <w:lang w:eastAsia="zh-CN"/>
        </w:rPr>
        <w:t>年联合国妇女地位委员会第五十一届会议上也介绍了这一最佳实践。</w:t>
      </w:r>
    </w:p>
    <w:p w:rsidR="00217C4E" w:rsidRPr="00326A48" w:rsidRDefault="00217C4E" w:rsidP="005F0A67">
      <w:pPr>
        <w:tabs>
          <w:tab w:val="left" w:pos="525"/>
        </w:tabs>
        <w:spacing w:after="240" w:line="360" w:lineRule="exact"/>
        <w:rPr>
          <w:rFonts w:ascii="Times New Roman" w:eastAsia="SimHei"/>
          <w:szCs w:val="21"/>
        </w:rPr>
      </w:pPr>
      <w:r w:rsidRPr="00326A48">
        <w:rPr>
          <w:rFonts w:ascii="Times New Roman"/>
          <w:szCs w:val="21"/>
        </w:rPr>
        <w:t>2.4.2</w:t>
      </w:r>
      <w:r w:rsidRPr="00326A48">
        <w:rPr>
          <w:rFonts w:ascii="Times New Roman"/>
          <w:b/>
          <w:szCs w:val="21"/>
        </w:rPr>
        <w:t xml:space="preserve"> </w:t>
      </w:r>
      <w:r w:rsidRPr="00326A48">
        <w:rPr>
          <w:rFonts w:ascii="Times New Roman" w:eastAsia="SimHei"/>
          <w:szCs w:val="21"/>
        </w:rPr>
        <w:t>365</w:t>
      </w:r>
      <w:r w:rsidRPr="00326A48">
        <w:rPr>
          <w:rFonts w:ascii="Times New Roman" w:eastAsia="SimHei"/>
          <w:szCs w:val="21"/>
        </w:rPr>
        <w:t>天消除性别暴力国家行动计划</w:t>
      </w:r>
    </w:p>
    <w:p w:rsidR="00543526" w:rsidRPr="00326A48" w:rsidRDefault="00217C4E" w:rsidP="005F6F98">
      <w:pPr>
        <w:tabs>
          <w:tab w:val="left" w:pos="525"/>
        </w:tabs>
        <w:spacing w:after="240" w:line="360" w:lineRule="exact"/>
      </w:pPr>
      <w:r w:rsidRPr="00326A48">
        <w:rPr>
          <w:rFonts w:ascii="Times New Roman"/>
        </w:rPr>
        <w:t>V.2.16</w:t>
      </w:r>
      <w:r w:rsidRPr="00326A48">
        <w:rPr>
          <w:rFonts w:ascii="Times New Roman" w:hAnsi="Arial"/>
        </w:rPr>
        <w:t>附于本报告的《</w:t>
      </w:r>
      <w:r w:rsidRPr="00326A48">
        <w:rPr>
          <w:rFonts w:ascii="Times New Roman"/>
        </w:rPr>
        <w:t>365</w:t>
      </w:r>
      <w:r w:rsidRPr="00326A48">
        <w:rPr>
          <w:rFonts w:ascii="Times New Roman" w:hAnsi="Arial"/>
        </w:rPr>
        <w:t>天消除性别暴力国家行动计划》提供了解决这一问题的全面数据和方法。它也考虑到了《消除对妇女一切形式歧视公约》要求的多方面和多部门方法。其中有一项详细战略，涉及预防、</w:t>
      </w:r>
      <w:r w:rsidRPr="00326A48">
        <w:t>应对、支持、儿童和脆弱群体以及协调问题，并有具体目标、指标、责任分工和预算。该计划包括：</w:t>
      </w:r>
    </w:p>
    <w:p w:rsidR="00217C4E" w:rsidRPr="00326A48" w:rsidRDefault="00217C4E" w:rsidP="005F6F98">
      <w:pPr>
        <w:pStyle w:val="CM5"/>
        <w:numPr>
          <w:ilvl w:val="0"/>
          <w:numId w:val="123"/>
        </w:numPr>
        <w:tabs>
          <w:tab w:val="clear" w:pos="360"/>
          <w:tab w:val="left" w:pos="525"/>
          <w:tab w:val="num" w:pos="1080"/>
        </w:tabs>
        <w:spacing w:line="360" w:lineRule="exact"/>
        <w:ind w:left="1083" w:right="237" w:hanging="556"/>
        <w:jc w:val="both"/>
        <w:rPr>
          <w:rFonts w:ascii="Times New Roman" w:hAnsi="Times New Roman"/>
          <w:color w:val="auto"/>
          <w:sz w:val="21"/>
          <w:szCs w:val="21"/>
        </w:rPr>
      </w:pPr>
      <w:r w:rsidRPr="00326A48">
        <w:rPr>
          <w:rFonts w:ascii="Times New Roman" w:eastAsia="SimSun" w:hAnsi="Times New Roman"/>
          <w:color w:val="auto"/>
          <w:sz w:val="21"/>
          <w:szCs w:val="21"/>
          <w:lang w:eastAsia="zh-CN"/>
        </w:rPr>
        <w:t>持久的预防和宣传运动，将</w:t>
      </w:r>
      <w:r w:rsidRPr="00326A48">
        <w:rPr>
          <w:rFonts w:ascii="Times New Roman" w:eastAsia="SimSun" w:hAnsi="Times New Roman"/>
          <w:color w:val="auto"/>
          <w:sz w:val="21"/>
          <w:szCs w:val="21"/>
          <w:lang w:eastAsia="zh-CN"/>
        </w:rPr>
        <w:t>16</w:t>
      </w:r>
      <w:r w:rsidRPr="00326A48">
        <w:rPr>
          <w:rFonts w:ascii="Times New Roman" w:eastAsia="SimSun" w:hAnsi="Times New Roman"/>
          <w:color w:val="auto"/>
          <w:sz w:val="21"/>
          <w:szCs w:val="21"/>
          <w:lang w:eastAsia="zh-CN"/>
        </w:rPr>
        <w:t>天激进运动扩展成一年之久的运动；</w:t>
      </w:r>
    </w:p>
    <w:p w:rsidR="00217C4E" w:rsidRPr="00326A48" w:rsidRDefault="00217C4E" w:rsidP="005F6F98">
      <w:pPr>
        <w:pStyle w:val="CM5"/>
        <w:numPr>
          <w:ilvl w:val="0"/>
          <w:numId w:val="123"/>
        </w:numPr>
        <w:tabs>
          <w:tab w:val="clear" w:pos="360"/>
          <w:tab w:val="left" w:pos="525"/>
          <w:tab w:val="num" w:pos="1080"/>
        </w:tabs>
        <w:spacing w:line="360" w:lineRule="exact"/>
        <w:ind w:left="1083" w:right="237" w:hanging="556"/>
        <w:jc w:val="both"/>
        <w:rPr>
          <w:rFonts w:ascii="Times New Roman" w:hAnsi="Times New Roman"/>
          <w:color w:val="auto"/>
          <w:sz w:val="21"/>
          <w:szCs w:val="21"/>
        </w:rPr>
      </w:pPr>
      <w:r w:rsidRPr="00326A48">
        <w:rPr>
          <w:rFonts w:ascii="Times New Roman" w:eastAsia="SimSun" w:hAnsi="Times New Roman"/>
          <w:color w:val="auto"/>
          <w:sz w:val="21"/>
          <w:szCs w:val="21"/>
          <w:lang w:eastAsia="zh-CN"/>
        </w:rPr>
        <w:t>让全国妇女与男子都参与进来，并对人们的态度与行为产生明显影响；</w:t>
      </w:r>
    </w:p>
    <w:p w:rsidR="00217C4E" w:rsidRPr="00326A48" w:rsidRDefault="00217C4E" w:rsidP="005F6F98">
      <w:pPr>
        <w:pStyle w:val="CM5"/>
        <w:numPr>
          <w:ilvl w:val="0"/>
          <w:numId w:val="123"/>
        </w:numPr>
        <w:tabs>
          <w:tab w:val="clear" w:pos="360"/>
          <w:tab w:val="left" w:pos="525"/>
          <w:tab w:val="num" w:pos="1080"/>
        </w:tabs>
        <w:spacing w:line="360" w:lineRule="exact"/>
        <w:ind w:left="1083" w:right="237" w:hanging="556"/>
        <w:jc w:val="both"/>
        <w:rPr>
          <w:rFonts w:ascii="Times New Roman" w:hAnsi="Times New Roman"/>
          <w:color w:val="auto"/>
          <w:sz w:val="21"/>
          <w:szCs w:val="21"/>
        </w:rPr>
      </w:pPr>
      <w:r w:rsidRPr="00326A48">
        <w:rPr>
          <w:rFonts w:ascii="Times New Roman" w:eastAsia="SimSun" w:hAnsi="Times New Roman"/>
          <w:color w:val="auto"/>
          <w:sz w:val="21"/>
          <w:szCs w:val="21"/>
          <w:lang w:eastAsia="zh-CN"/>
        </w:rPr>
        <w:t>确保所有相关立法都获得通过，有预算支持，得到彻底讨论和执行；</w:t>
      </w:r>
    </w:p>
    <w:p w:rsidR="00217C4E" w:rsidRPr="00326A48" w:rsidRDefault="00217C4E" w:rsidP="005F6F98">
      <w:pPr>
        <w:pStyle w:val="CM5"/>
        <w:numPr>
          <w:ilvl w:val="0"/>
          <w:numId w:val="123"/>
        </w:numPr>
        <w:tabs>
          <w:tab w:val="clear" w:pos="360"/>
          <w:tab w:val="left" w:pos="525"/>
          <w:tab w:val="num" w:pos="1080"/>
        </w:tabs>
        <w:spacing w:line="360" w:lineRule="exact"/>
        <w:ind w:left="1083" w:hanging="556"/>
        <w:jc w:val="both"/>
        <w:rPr>
          <w:rFonts w:ascii="Times New Roman" w:hAnsi="Times New Roman"/>
          <w:color w:val="auto"/>
          <w:sz w:val="21"/>
          <w:szCs w:val="21"/>
        </w:rPr>
      </w:pPr>
      <w:r w:rsidRPr="00326A48">
        <w:rPr>
          <w:rFonts w:ascii="Times New Roman" w:eastAsia="SimSun" w:hAnsi="Times New Roman"/>
          <w:color w:val="auto"/>
          <w:sz w:val="21"/>
          <w:szCs w:val="21"/>
          <w:lang w:eastAsia="zh-CN"/>
        </w:rPr>
        <w:t>按照政府目标，每年将强奸案减少</w:t>
      </w:r>
      <w:r w:rsidRPr="00326A48">
        <w:rPr>
          <w:rFonts w:ascii="Times New Roman" w:eastAsia="SimSun" w:hAnsi="Times New Roman"/>
          <w:color w:val="auto"/>
          <w:sz w:val="21"/>
          <w:szCs w:val="21"/>
          <w:lang w:eastAsia="zh-CN"/>
        </w:rPr>
        <w:t>7%</w:t>
      </w:r>
      <w:r w:rsidRPr="00326A48">
        <w:rPr>
          <w:rFonts w:ascii="Times New Roman" w:eastAsia="SimSun" w:hAnsi="Times New Roman"/>
          <w:color w:val="auto"/>
          <w:sz w:val="21"/>
          <w:szCs w:val="21"/>
          <w:lang w:eastAsia="zh-CN"/>
        </w:rPr>
        <w:t>到</w:t>
      </w:r>
      <w:r w:rsidRPr="00326A48">
        <w:rPr>
          <w:rFonts w:ascii="Times New Roman" w:eastAsia="SimSun" w:hAnsi="Times New Roman"/>
          <w:color w:val="auto"/>
          <w:sz w:val="21"/>
          <w:szCs w:val="21"/>
          <w:lang w:eastAsia="zh-CN"/>
        </w:rPr>
        <w:t>10%</w:t>
      </w:r>
      <w:r w:rsidRPr="00326A48">
        <w:rPr>
          <w:rFonts w:ascii="Times New Roman" w:eastAsia="SimSun" w:hAnsi="Times New Roman"/>
          <w:color w:val="auto"/>
          <w:sz w:val="21"/>
          <w:szCs w:val="21"/>
          <w:lang w:eastAsia="zh-CN"/>
        </w:rPr>
        <w:t>，包括通过设立更多性犯罪法庭；</w:t>
      </w:r>
    </w:p>
    <w:p w:rsidR="00217C4E" w:rsidRPr="00326A48" w:rsidRDefault="00217C4E" w:rsidP="005F6F98">
      <w:pPr>
        <w:pStyle w:val="CM5"/>
        <w:numPr>
          <w:ilvl w:val="0"/>
          <w:numId w:val="123"/>
        </w:numPr>
        <w:tabs>
          <w:tab w:val="clear" w:pos="360"/>
          <w:tab w:val="left" w:pos="525"/>
          <w:tab w:val="num" w:pos="1080"/>
        </w:tabs>
        <w:spacing w:line="360" w:lineRule="exact"/>
        <w:ind w:left="1083" w:right="237" w:hanging="556"/>
        <w:jc w:val="both"/>
        <w:rPr>
          <w:rFonts w:ascii="Times New Roman" w:hAnsi="Times New Roman"/>
          <w:color w:val="auto"/>
          <w:sz w:val="21"/>
          <w:szCs w:val="21"/>
        </w:rPr>
      </w:pPr>
      <w:r w:rsidRPr="00326A48">
        <w:rPr>
          <w:rFonts w:ascii="Times New Roman" w:eastAsia="SimSun" w:hAnsi="Times New Roman"/>
          <w:color w:val="auto"/>
          <w:sz w:val="21"/>
          <w:szCs w:val="21"/>
          <w:lang w:eastAsia="zh-CN"/>
        </w:rPr>
        <w:t>确保犯罪统计提供有关家庭暴力的详细数字并且每年家庭暴力有明显减少；</w:t>
      </w:r>
    </w:p>
    <w:p w:rsidR="00217C4E" w:rsidRPr="00326A48" w:rsidRDefault="00217C4E" w:rsidP="005F6F98">
      <w:pPr>
        <w:pStyle w:val="CM5"/>
        <w:numPr>
          <w:ilvl w:val="0"/>
          <w:numId w:val="123"/>
        </w:numPr>
        <w:tabs>
          <w:tab w:val="clear" w:pos="360"/>
          <w:tab w:val="left" w:pos="525"/>
          <w:tab w:val="num" w:pos="1080"/>
        </w:tabs>
        <w:spacing w:line="360" w:lineRule="exact"/>
        <w:ind w:left="1083" w:hanging="556"/>
        <w:jc w:val="both"/>
        <w:rPr>
          <w:rFonts w:ascii="Times New Roman" w:hAnsi="Times New Roman"/>
          <w:color w:val="auto"/>
          <w:sz w:val="21"/>
          <w:szCs w:val="21"/>
        </w:rPr>
      </w:pPr>
      <w:r w:rsidRPr="00326A48">
        <w:rPr>
          <w:rFonts w:ascii="Times New Roman" w:eastAsia="SimSun" w:hAnsi="Times New Roman"/>
          <w:color w:val="auto"/>
          <w:sz w:val="21"/>
          <w:szCs w:val="21"/>
          <w:lang w:eastAsia="zh-CN"/>
        </w:rPr>
        <w:t>确保为所有家庭暴力的幸存者提供全面治疗与护理，包括提供接触后防治，以降低感染艾滋病毒的可能性；提供预防性传播疾病和怀孕的治疗与咨询；</w:t>
      </w:r>
    </w:p>
    <w:p w:rsidR="00217C4E" w:rsidRPr="00326A48" w:rsidRDefault="00217C4E" w:rsidP="005F6F98">
      <w:pPr>
        <w:pStyle w:val="CM5"/>
        <w:numPr>
          <w:ilvl w:val="0"/>
          <w:numId w:val="123"/>
        </w:numPr>
        <w:tabs>
          <w:tab w:val="clear" w:pos="360"/>
          <w:tab w:val="left" w:pos="525"/>
          <w:tab w:val="num" w:pos="1080"/>
        </w:tabs>
        <w:spacing w:line="360" w:lineRule="exact"/>
        <w:ind w:left="1083" w:right="237" w:hanging="556"/>
        <w:jc w:val="both"/>
        <w:rPr>
          <w:rFonts w:ascii="Times New Roman" w:hAnsi="Times New Roman"/>
          <w:color w:val="auto"/>
          <w:sz w:val="21"/>
          <w:szCs w:val="21"/>
        </w:rPr>
      </w:pPr>
      <w:r w:rsidRPr="00326A48">
        <w:rPr>
          <w:rFonts w:ascii="Times New Roman" w:eastAsia="SimSun" w:hAnsi="Times New Roman"/>
          <w:color w:val="auto"/>
          <w:sz w:val="21"/>
          <w:szCs w:val="21"/>
          <w:lang w:eastAsia="zh-CN"/>
        </w:rPr>
        <w:t>确保对该计划展开广泛讨论并加以调整，以在国家、省和地方各级实施；</w:t>
      </w:r>
    </w:p>
    <w:p w:rsidR="00217C4E" w:rsidRPr="00326A48" w:rsidRDefault="00217C4E" w:rsidP="005F6F98">
      <w:pPr>
        <w:pStyle w:val="CM5"/>
        <w:numPr>
          <w:ilvl w:val="0"/>
          <w:numId w:val="123"/>
        </w:numPr>
        <w:tabs>
          <w:tab w:val="clear" w:pos="360"/>
          <w:tab w:val="left" w:pos="525"/>
          <w:tab w:val="num" w:pos="1080"/>
        </w:tabs>
        <w:spacing w:line="360" w:lineRule="exact"/>
        <w:ind w:left="1083" w:right="237" w:hanging="556"/>
        <w:jc w:val="both"/>
        <w:rPr>
          <w:rFonts w:ascii="Times New Roman" w:hAnsi="Times New Roman"/>
          <w:color w:val="auto"/>
          <w:sz w:val="21"/>
          <w:szCs w:val="21"/>
        </w:rPr>
      </w:pPr>
      <w:r w:rsidRPr="00326A48">
        <w:rPr>
          <w:rFonts w:ascii="Times New Roman" w:eastAsia="SimSun" w:hAnsi="Times New Roman"/>
          <w:color w:val="auto"/>
          <w:sz w:val="21"/>
          <w:szCs w:val="21"/>
          <w:lang w:eastAsia="zh-CN"/>
        </w:rPr>
        <w:t>通过安全场所、暂住房和就业机会，支持受害者并增强其能力，以及使犯罪者改过自新；</w:t>
      </w:r>
    </w:p>
    <w:p w:rsidR="00217C4E" w:rsidRPr="00326A48" w:rsidRDefault="00217C4E" w:rsidP="005F6F98">
      <w:pPr>
        <w:pStyle w:val="CM5"/>
        <w:numPr>
          <w:ilvl w:val="0"/>
          <w:numId w:val="123"/>
        </w:numPr>
        <w:tabs>
          <w:tab w:val="clear" w:pos="360"/>
          <w:tab w:val="left" w:pos="525"/>
          <w:tab w:val="num" w:pos="1080"/>
        </w:tabs>
        <w:spacing w:line="360" w:lineRule="exact"/>
        <w:ind w:left="1083" w:right="237" w:hanging="556"/>
        <w:jc w:val="both"/>
        <w:rPr>
          <w:rFonts w:ascii="Times New Roman" w:hAnsi="Times New Roman"/>
          <w:color w:val="auto"/>
          <w:sz w:val="21"/>
          <w:szCs w:val="21"/>
        </w:rPr>
      </w:pPr>
      <w:r w:rsidRPr="00326A48">
        <w:rPr>
          <w:rFonts w:ascii="Times New Roman" w:eastAsia="SimSun" w:hAnsi="Times New Roman"/>
          <w:color w:val="auto"/>
          <w:sz w:val="21"/>
          <w:szCs w:val="21"/>
          <w:lang w:eastAsia="zh-CN"/>
        </w:rPr>
        <w:t>确保参与执行该计划的机构之间进行协调与交流，包括通过建立适宜的机构机制；</w:t>
      </w:r>
    </w:p>
    <w:p w:rsidR="00543526" w:rsidRPr="00326A48" w:rsidRDefault="00217C4E" w:rsidP="005F6F98">
      <w:pPr>
        <w:pStyle w:val="CM5"/>
        <w:numPr>
          <w:ilvl w:val="0"/>
          <w:numId w:val="123"/>
        </w:numPr>
        <w:tabs>
          <w:tab w:val="clear" w:pos="360"/>
          <w:tab w:val="left" w:pos="525"/>
          <w:tab w:val="num" w:pos="1080"/>
        </w:tabs>
        <w:spacing w:after="240" w:line="360" w:lineRule="exact"/>
        <w:ind w:left="1080" w:right="237" w:hanging="555"/>
        <w:jc w:val="both"/>
        <w:rPr>
          <w:rFonts w:ascii="Times New Roman" w:hAnsi="Times New Roman"/>
          <w:color w:val="auto"/>
          <w:sz w:val="21"/>
          <w:szCs w:val="21"/>
        </w:rPr>
      </w:pPr>
      <w:r w:rsidRPr="00326A48">
        <w:rPr>
          <w:rFonts w:ascii="Times New Roman" w:eastAsia="SimSun" w:hAnsi="Times New Roman"/>
          <w:color w:val="auto"/>
          <w:sz w:val="21"/>
          <w:szCs w:val="21"/>
          <w:lang w:eastAsia="zh-CN"/>
        </w:rPr>
        <w:t>制定目标和指标并加以定期监测、评估和报告。</w:t>
      </w:r>
    </w:p>
    <w:p w:rsidR="00543526" w:rsidRPr="00326A48" w:rsidRDefault="00217C4E" w:rsidP="005F0A67">
      <w:pPr>
        <w:tabs>
          <w:tab w:val="left" w:pos="525"/>
        </w:tabs>
        <w:spacing w:after="240" w:line="360" w:lineRule="exact"/>
        <w:rPr>
          <w:rFonts w:ascii="Times New Roman"/>
          <w:szCs w:val="21"/>
        </w:rPr>
      </w:pPr>
      <w:r w:rsidRPr="00326A48">
        <w:rPr>
          <w:rFonts w:ascii="Times New Roman"/>
          <w:szCs w:val="21"/>
        </w:rPr>
        <w:t xml:space="preserve">V.2.17 </w:t>
      </w:r>
      <w:r w:rsidRPr="00326A48">
        <w:rPr>
          <w:rFonts w:ascii="Times New Roman"/>
          <w:szCs w:val="21"/>
        </w:rPr>
        <w:t>实施</w:t>
      </w:r>
      <w:r w:rsidRPr="00326A48">
        <w:rPr>
          <w:rFonts w:ascii="Times New Roman"/>
          <w:szCs w:val="21"/>
        </w:rPr>
        <w:t>2007</w:t>
      </w:r>
      <w:r w:rsidRPr="00326A48">
        <w:rPr>
          <w:rFonts w:ascii="Times New Roman"/>
          <w:szCs w:val="21"/>
        </w:rPr>
        <w:t>年由副总统菲姆</w:t>
      </w:r>
      <w:r w:rsidRPr="00326A48">
        <w:rPr>
          <w:rFonts w:hAnsi="SimSun"/>
          <w:szCs w:val="21"/>
        </w:rPr>
        <w:t>齐莱·姆兰博·</w:t>
      </w:r>
      <w:r w:rsidRPr="00326A48">
        <w:rPr>
          <w:rFonts w:ascii="Times New Roman"/>
          <w:szCs w:val="21"/>
        </w:rPr>
        <w:t>努卡女士发起的这一国家行动计划，是由于认识到性别暴力还未消失，旧思想依然顽固不化。</w:t>
      </w:r>
    </w:p>
    <w:p w:rsidR="00217C4E" w:rsidRPr="00326A48" w:rsidRDefault="00217C4E" w:rsidP="005F0A67">
      <w:pPr>
        <w:tabs>
          <w:tab w:val="left" w:pos="525"/>
        </w:tabs>
        <w:spacing w:after="240" w:line="360" w:lineRule="exact"/>
        <w:rPr>
          <w:rFonts w:ascii="Times New Roman"/>
          <w:szCs w:val="21"/>
        </w:rPr>
      </w:pPr>
      <w:smartTag w:uri="urn:schemas-microsoft-com:office:smarttags" w:element="chsdate">
        <w:smartTagPr>
          <w:attr w:name="IsROCDate" w:val="False"/>
          <w:attr w:name="IsLunarDate" w:val="False"/>
          <w:attr w:name="Day" w:val="30"/>
          <w:attr w:name="Month" w:val="12"/>
          <w:attr w:name="Year" w:val="1899"/>
        </w:smartTagPr>
        <w:r w:rsidRPr="00326A48">
          <w:rPr>
            <w:rFonts w:ascii="Times New Roman"/>
            <w:szCs w:val="21"/>
          </w:rPr>
          <w:t>2.4.3</w:t>
        </w:r>
      </w:smartTag>
      <w:r w:rsidRPr="00326A48">
        <w:rPr>
          <w:rFonts w:ascii="Times New Roman"/>
          <w:szCs w:val="21"/>
        </w:rPr>
        <w:t xml:space="preserve"> Thuthuzela</w:t>
      </w:r>
      <w:r w:rsidRPr="00326A48">
        <w:rPr>
          <w:rFonts w:ascii="Times New Roman" w:eastAsia="SimHei"/>
          <w:szCs w:val="21"/>
        </w:rPr>
        <w:t>关怀中心与受害者赋权方案</w:t>
      </w:r>
    </w:p>
    <w:p w:rsidR="00543526" w:rsidRPr="00326A48" w:rsidRDefault="00217C4E" w:rsidP="005F0A67">
      <w:pPr>
        <w:tabs>
          <w:tab w:val="left" w:pos="525"/>
        </w:tabs>
        <w:spacing w:after="240" w:line="360" w:lineRule="exact"/>
        <w:rPr>
          <w:rFonts w:ascii="Times New Roman"/>
          <w:b/>
          <w:szCs w:val="21"/>
        </w:rPr>
      </w:pPr>
      <w:r w:rsidRPr="00326A48">
        <w:rPr>
          <w:rFonts w:ascii="Times New Roman"/>
          <w:szCs w:val="21"/>
        </w:rPr>
        <w:t>V.2.18 Thuthuzela</w:t>
      </w:r>
      <w:r w:rsidRPr="00326A48">
        <w:rPr>
          <w:rFonts w:ascii="Times New Roman"/>
          <w:szCs w:val="21"/>
        </w:rPr>
        <w:t>关怀中心是全天</w:t>
      </w:r>
      <w:r w:rsidRPr="00326A48">
        <w:rPr>
          <w:rFonts w:ascii="Times New Roman"/>
          <w:szCs w:val="21"/>
        </w:rPr>
        <w:t>24</w:t>
      </w:r>
      <w:r w:rsidRPr="00326A48">
        <w:rPr>
          <w:rFonts w:ascii="Times New Roman"/>
          <w:szCs w:val="21"/>
        </w:rPr>
        <w:t>小时开放的一站式中心，受害者在那里可以得到警方保护、咨询、医生诊治、法院准备和起诉等所有服务。这些中心的主要目的是防止二次受害，减少结案时间，提高定罪率。</w:t>
      </w:r>
    </w:p>
    <w:p w:rsidR="00543526" w:rsidRPr="00326A48" w:rsidRDefault="00217C4E" w:rsidP="005F0A67">
      <w:pPr>
        <w:tabs>
          <w:tab w:val="left" w:pos="525"/>
        </w:tabs>
        <w:spacing w:after="240" w:line="360" w:lineRule="exact"/>
        <w:rPr>
          <w:rFonts w:ascii="Times New Roman"/>
          <w:szCs w:val="21"/>
        </w:rPr>
      </w:pPr>
      <w:r w:rsidRPr="00326A48">
        <w:rPr>
          <w:rFonts w:ascii="Times New Roman"/>
          <w:szCs w:val="21"/>
        </w:rPr>
        <w:t>V.2.19</w:t>
      </w:r>
      <w:r w:rsidRPr="00326A48">
        <w:rPr>
          <w:rFonts w:ascii="Times New Roman"/>
          <w:szCs w:val="21"/>
        </w:rPr>
        <w:t>受害者赋权方案由社会发展部领导实施，它旨在确保刑事司法系统采取以受害者为中心的方法，为所有犯罪受害者，特别是基于性别的暴力受害者，提供受害者友好型服务。</w:t>
      </w:r>
    </w:p>
    <w:p w:rsidR="00217C4E" w:rsidRPr="00326A48" w:rsidRDefault="00217C4E" w:rsidP="005F0A67">
      <w:pPr>
        <w:tabs>
          <w:tab w:val="left" w:pos="525"/>
        </w:tabs>
        <w:spacing w:after="240" w:line="360" w:lineRule="exact"/>
        <w:ind w:left="540" w:hanging="540"/>
        <w:rPr>
          <w:rFonts w:ascii="Times New Roman"/>
          <w:szCs w:val="21"/>
        </w:rPr>
      </w:pPr>
      <w:r w:rsidRPr="00326A48">
        <w:rPr>
          <w:rFonts w:ascii="Times New Roman"/>
          <w:szCs w:val="21"/>
        </w:rPr>
        <w:t>主要重点是：</w:t>
      </w:r>
    </w:p>
    <w:p w:rsidR="00217C4E" w:rsidRPr="00326A48" w:rsidRDefault="00217C4E" w:rsidP="005F6F98">
      <w:pPr>
        <w:numPr>
          <w:ilvl w:val="0"/>
          <w:numId w:val="124"/>
        </w:numPr>
        <w:tabs>
          <w:tab w:val="clear" w:pos="360"/>
          <w:tab w:val="left" w:pos="1050"/>
        </w:tabs>
        <w:spacing w:line="360" w:lineRule="exact"/>
        <w:ind w:left="1054" w:hanging="527"/>
        <w:jc w:val="left"/>
        <w:rPr>
          <w:rFonts w:ascii="Times New Roman"/>
          <w:szCs w:val="21"/>
        </w:rPr>
      </w:pPr>
      <w:r w:rsidRPr="00326A48">
        <w:rPr>
          <w:rFonts w:ascii="Times New Roman"/>
          <w:szCs w:val="21"/>
        </w:rPr>
        <w:t>一个《犯罪受害者服务章程》（</w:t>
      </w:r>
      <w:r w:rsidR="00AE3239" w:rsidRPr="00326A48">
        <w:rPr>
          <w:rFonts w:ascii="Times New Roman" w:hint="eastAsia"/>
          <w:szCs w:val="21"/>
        </w:rPr>
        <w:t>《</w:t>
      </w:r>
      <w:r w:rsidRPr="00326A48">
        <w:rPr>
          <w:rFonts w:ascii="Times New Roman"/>
          <w:szCs w:val="21"/>
        </w:rPr>
        <w:t>受害者章程</w:t>
      </w:r>
      <w:r w:rsidR="00AE3239" w:rsidRPr="00326A48">
        <w:rPr>
          <w:rFonts w:ascii="Times New Roman" w:hint="eastAsia"/>
          <w:szCs w:val="21"/>
        </w:rPr>
        <w:t>》</w:t>
      </w:r>
      <w:r w:rsidRPr="00326A48">
        <w:rPr>
          <w:rFonts w:ascii="Times New Roman"/>
          <w:szCs w:val="21"/>
        </w:rPr>
        <w:t>）：该章程的目标之一是兼顾受害者和被指称的罪犯的权利。由于该宪章的出台，女受害者是服务提供方式改革的受益人；</w:t>
      </w:r>
    </w:p>
    <w:p w:rsidR="00217C4E" w:rsidRPr="00326A48" w:rsidRDefault="00217C4E" w:rsidP="005F6F98">
      <w:pPr>
        <w:numPr>
          <w:ilvl w:val="0"/>
          <w:numId w:val="124"/>
        </w:numPr>
        <w:tabs>
          <w:tab w:val="clear" w:pos="360"/>
          <w:tab w:val="left" w:pos="1050"/>
        </w:tabs>
        <w:spacing w:line="360" w:lineRule="exact"/>
        <w:ind w:left="1054" w:hanging="527"/>
        <w:jc w:val="left"/>
        <w:rPr>
          <w:rFonts w:ascii="Times New Roman"/>
          <w:szCs w:val="21"/>
        </w:rPr>
      </w:pPr>
      <w:r w:rsidRPr="00326A48">
        <w:rPr>
          <w:rFonts w:ascii="Times New Roman"/>
          <w:szCs w:val="21"/>
        </w:rPr>
        <w:t>第</w:t>
      </w:r>
      <w:r w:rsidRPr="00326A48">
        <w:rPr>
          <w:rFonts w:ascii="Times New Roman"/>
          <w:szCs w:val="21"/>
        </w:rPr>
        <w:t>1</w:t>
      </w:r>
      <w:r w:rsidRPr="00326A48">
        <w:rPr>
          <w:rFonts w:ascii="Times New Roman"/>
          <w:szCs w:val="21"/>
        </w:rPr>
        <w:t>和第</w:t>
      </w:r>
      <w:r w:rsidRPr="00326A48">
        <w:rPr>
          <w:rFonts w:ascii="Times New Roman"/>
          <w:szCs w:val="21"/>
        </w:rPr>
        <w:t>2</w:t>
      </w:r>
      <w:r w:rsidRPr="00326A48">
        <w:rPr>
          <w:rFonts w:ascii="Times New Roman"/>
          <w:szCs w:val="21"/>
        </w:rPr>
        <w:t>条提及的保护受害者权利法律改革；</w:t>
      </w:r>
    </w:p>
    <w:p w:rsidR="00543526" w:rsidRPr="00326A48" w:rsidRDefault="00217C4E" w:rsidP="005F6F98">
      <w:pPr>
        <w:numPr>
          <w:ilvl w:val="0"/>
          <w:numId w:val="124"/>
        </w:numPr>
        <w:tabs>
          <w:tab w:val="clear" w:pos="360"/>
          <w:tab w:val="left" w:pos="1050"/>
        </w:tabs>
        <w:spacing w:after="240" w:line="360" w:lineRule="exact"/>
        <w:ind w:left="1050" w:hanging="525"/>
        <w:jc w:val="left"/>
        <w:rPr>
          <w:rFonts w:ascii="Times New Roman"/>
          <w:szCs w:val="21"/>
        </w:rPr>
      </w:pPr>
      <w:r w:rsidRPr="00326A48">
        <w:rPr>
          <w:rFonts w:ascii="Times New Roman"/>
          <w:szCs w:val="21"/>
        </w:rPr>
        <w:t>受害者支助服务：设立了各种支助机制，例如提供单透镜和闭路电视系统，以保护儿童，尤其是女童；可行时在法院中设立专门候审室并提供咨询服务。设立了庇护所：不过，求大于供，需要为庇护所部门分配更多资源。</w:t>
      </w:r>
    </w:p>
    <w:p w:rsidR="00543526" w:rsidRPr="00326A48" w:rsidRDefault="00217C4E" w:rsidP="005F0A67">
      <w:pPr>
        <w:tabs>
          <w:tab w:val="left" w:pos="525"/>
        </w:tabs>
        <w:spacing w:after="240" w:line="360" w:lineRule="exact"/>
        <w:rPr>
          <w:rFonts w:ascii="Times New Roman" w:eastAsia="SimHei"/>
          <w:szCs w:val="21"/>
        </w:rPr>
      </w:pPr>
      <w:smartTag w:uri="urn:schemas-microsoft-com:office:smarttags" w:element="chsdate">
        <w:smartTagPr>
          <w:attr w:name="IsROCDate" w:val="False"/>
          <w:attr w:name="IsLunarDate" w:val="False"/>
          <w:attr w:name="Day" w:val="30"/>
          <w:attr w:name="Month" w:val="12"/>
          <w:attr w:name="Year" w:val="1899"/>
        </w:smartTagPr>
        <w:r w:rsidRPr="00326A48">
          <w:rPr>
            <w:rFonts w:ascii="Times New Roman" w:eastAsia="SimHei"/>
            <w:szCs w:val="21"/>
          </w:rPr>
          <w:t>2.4.4</w:t>
        </w:r>
      </w:smartTag>
      <w:r w:rsidRPr="00326A48">
        <w:rPr>
          <w:rFonts w:ascii="Times New Roman" w:eastAsia="SimHei"/>
          <w:szCs w:val="21"/>
        </w:rPr>
        <w:t>司法与犯罪预防政府小组的活动实例</w:t>
      </w:r>
    </w:p>
    <w:p w:rsidR="00217C4E" w:rsidRPr="00326A48" w:rsidRDefault="00217C4E" w:rsidP="005F0A67">
      <w:pPr>
        <w:tabs>
          <w:tab w:val="left" w:pos="525"/>
        </w:tabs>
        <w:spacing w:after="240" w:line="360" w:lineRule="exact"/>
        <w:rPr>
          <w:rFonts w:ascii="Times New Roman"/>
          <w:szCs w:val="21"/>
        </w:rPr>
      </w:pPr>
      <w:r w:rsidRPr="00326A48">
        <w:rPr>
          <w:rFonts w:ascii="Times New Roman"/>
          <w:szCs w:val="21"/>
        </w:rPr>
        <w:t>V.2.20</w:t>
      </w:r>
      <w:r w:rsidRPr="00326A48">
        <w:rPr>
          <w:rFonts w:ascii="Times New Roman"/>
          <w:szCs w:val="21"/>
        </w:rPr>
        <w:t>本报告有关章节已经论述了政府为营造反歧视环境、促进工作场所和公共服务部门的两性平等所采取的立法、政策和措施。本节着眼于综合性的《司法预防犯罪战略》以及政府为确保消除对妇女的暴力在各个论坛和以不同方法做出的努力。下表介绍这种综合方法的一些实例，以及各部委旨在解决对妇女暴力问题的一些项目。它是司法预防犯罪战略组</w:t>
      </w:r>
      <w:r w:rsidR="00AE3239" w:rsidRPr="00326A48">
        <w:rPr>
          <w:rFonts w:ascii="Times New Roman" w:hint="eastAsia"/>
          <w:szCs w:val="21"/>
        </w:rPr>
        <w:t>《</w:t>
      </w:r>
      <w:r w:rsidRPr="00326A48">
        <w:rPr>
          <w:rFonts w:ascii="Times New Roman"/>
          <w:szCs w:val="21"/>
        </w:rPr>
        <w:t>关于犯罪预防和公共安全的中期进展情况报告</w:t>
      </w:r>
      <w:r w:rsidR="00AE3239" w:rsidRPr="00326A48">
        <w:rPr>
          <w:rFonts w:ascii="Times New Roman" w:hint="eastAsia"/>
          <w:szCs w:val="21"/>
        </w:rPr>
        <w:t>》</w:t>
      </w:r>
      <w:r w:rsidRPr="00326A48">
        <w:rPr>
          <w:rFonts w:ascii="Times New Roman"/>
          <w:szCs w:val="21"/>
        </w:rPr>
        <w:t>和</w:t>
      </w:r>
      <w:r w:rsidR="00AE3239" w:rsidRPr="00326A48">
        <w:rPr>
          <w:rFonts w:ascii="Times New Roman" w:hint="eastAsia"/>
          <w:szCs w:val="21"/>
        </w:rPr>
        <w:t>《</w:t>
      </w:r>
      <w:r w:rsidRPr="00326A48">
        <w:rPr>
          <w:rFonts w:ascii="Times New Roman"/>
          <w:szCs w:val="21"/>
        </w:rPr>
        <w:t>政府</w:t>
      </w:r>
      <w:r w:rsidRPr="00326A48">
        <w:rPr>
          <w:rFonts w:ascii="Times New Roman"/>
          <w:szCs w:val="21"/>
        </w:rPr>
        <w:t>2007</w:t>
      </w:r>
      <w:r w:rsidRPr="00326A48">
        <w:rPr>
          <w:rFonts w:ascii="Times New Roman"/>
          <w:szCs w:val="21"/>
        </w:rPr>
        <w:t>年行动纲领</w:t>
      </w:r>
      <w:r w:rsidR="00AE3239" w:rsidRPr="00326A48">
        <w:rPr>
          <w:rFonts w:ascii="Times New Roman" w:hint="eastAsia"/>
          <w:szCs w:val="21"/>
        </w:rPr>
        <w:t>》</w:t>
      </w:r>
      <w:r w:rsidRPr="00326A48">
        <w:rPr>
          <w:rFonts w:ascii="Times New Roman"/>
          <w:szCs w:val="21"/>
        </w:rPr>
        <w:t>的一个简明摘要，可在政府网站上查阅。</w:t>
      </w:r>
    </w:p>
    <w:tbl>
      <w:tblPr>
        <w:tblW w:w="9870" w:type="dxa"/>
        <w:tblInd w:w="5" w:type="dxa"/>
        <w:tblLayout w:type="fixed"/>
        <w:tblLook w:val="0000" w:firstRow="0" w:lastRow="0" w:firstColumn="0" w:lastColumn="0" w:noHBand="0" w:noVBand="0"/>
      </w:tblPr>
      <w:tblGrid>
        <w:gridCol w:w="4462"/>
        <w:gridCol w:w="5408"/>
      </w:tblGrid>
      <w:tr w:rsidR="00217C4E" w:rsidRPr="00326A48" w:rsidTr="00DF53C4">
        <w:trPr>
          <w:cantSplit/>
          <w:trHeight w:val="20"/>
        </w:trPr>
        <w:tc>
          <w:tcPr>
            <w:tcW w:w="446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217C4E" w:rsidRPr="00326A48" w:rsidRDefault="00217C4E" w:rsidP="00FC5A28">
            <w:pPr>
              <w:tabs>
                <w:tab w:val="left" w:pos="525"/>
              </w:tabs>
              <w:spacing w:after="120" w:line="360" w:lineRule="exact"/>
              <w:ind w:leftChars="20" w:left="31680" w:rightChars="20" w:right="31680"/>
              <w:jc w:val="center"/>
              <w:rPr>
                <w:rFonts w:ascii="Times New Roman"/>
                <w:b/>
                <w:szCs w:val="21"/>
              </w:rPr>
            </w:pPr>
            <w:r w:rsidRPr="00326A48">
              <w:rPr>
                <w:rFonts w:ascii="Times New Roman" w:eastAsia="SimHei"/>
                <w:szCs w:val="21"/>
              </w:rPr>
              <w:t>目标</w:t>
            </w:r>
          </w:p>
        </w:tc>
        <w:tc>
          <w:tcPr>
            <w:tcW w:w="540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217C4E" w:rsidRPr="00326A48" w:rsidRDefault="00217C4E" w:rsidP="00FC5A28">
            <w:pPr>
              <w:tabs>
                <w:tab w:val="left" w:pos="525"/>
              </w:tabs>
              <w:spacing w:after="120" w:line="360" w:lineRule="exact"/>
              <w:ind w:leftChars="20" w:left="31680" w:rightChars="20" w:right="31680"/>
              <w:jc w:val="center"/>
              <w:rPr>
                <w:rFonts w:ascii="Times New Roman" w:eastAsia="SimHei"/>
                <w:szCs w:val="21"/>
              </w:rPr>
            </w:pPr>
            <w:r w:rsidRPr="00326A48">
              <w:rPr>
                <w:rFonts w:ascii="Times New Roman" w:eastAsia="SimHei"/>
                <w:szCs w:val="21"/>
              </w:rPr>
              <w:t>进展情况</w:t>
            </w:r>
          </w:p>
        </w:tc>
      </w:tr>
      <w:tr w:rsidR="00217C4E" w:rsidRPr="00326A48" w:rsidTr="00DF53C4">
        <w:trPr>
          <w:cantSplit/>
          <w:trHeight w:val="20"/>
        </w:trPr>
        <w:tc>
          <w:tcPr>
            <w:tcW w:w="446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217C4E" w:rsidRPr="00326A48" w:rsidRDefault="00217C4E" w:rsidP="00FC5A28">
            <w:pPr>
              <w:tabs>
                <w:tab w:val="left" w:pos="525"/>
              </w:tabs>
              <w:spacing w:after="120" w:line="360" w:lineRule="exact"/>
              <w:ind w:leftChars="20" w:left="31680" w:rightChars="20" w:right="31680"/>
              <w:rPr>
                <w:rFonts w:ascii="Times New Roman"/>
                <w:szCs w:val="21"/>
              </w:rPr>
            </w:pPr>
            <w:r w:rsidRPr="00326A48">
              <w:rPr>
                <w:rFonts w:ascii="Times New Roman"/>
                <w:szCs w:val="21"/>
              </w:rPr>
              <w:t>开展旨在防止针对妇女儿童的犯罪的活动</w:t>
            </w:r>
          </w:p>
          <w:p w:rsidR="00217C4E" w:rsidRPr="00326A48" w:rsidRDefault="00217C4E" w:rsidP="00FC5A28">
            <w:pPr>
              <w:tabs>
                <w:tab w:val="left" w:pos="525"/>
              </w:tabs>
              <w:spacing w:after="120" w:line="360" w:lineRule="exact"/>
              <w:ind w:leftChars="20" w:left="31680" w:rightChars="20" w:right="31680"/>
              <w:rPr>
                <w:rFonts w:ascii="Times New Roman"/>
                <w:szCs w:val="21"/>
              </w:rPr>
            </w:pPr>
          </w:p>
        </w:tc>
        <w:tc>
          <w:tcPr>
            <w:tcW w:w="540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217C4E" w:rsidRPr="00326A48" w:rsidRDefault="00217C4E" w:rsidP="00FC5A28">
            <w:pPr>
              <w:tabs>
                <w:tab w:val="left" w:pos="525"/>
              </w:tabs>
              <w:spacing w:after="120" w:line="360" w:lineRule="exact"/>
              <w:ind w:leftChars="20" w:left="31680" w:rightChars="20" w:right="31680"/>
              <w:rPr>
                <w:rFonts w:ascii="Times New Roman"/>
                <w:szCs w:val="21"/>
              </w:rPr>
            </w:pPr>
            <w:r w:rsidRPr="00326A48">
              <w:rPr>
                <w:rFonts w:ascii="Times New Roman"/>
                <w:szCs w:val="21"/>
              </w:rPr>
              <w:t>完成了一项审计工作，确定了各省对于建立受害者友好型设施的需求情况。确定了</w:t>
            </w:r>
            <w:r w:rsidRPr="00326A48">
              <w:rPr>
                <w:rFonts w:ascii="Times New Roman"/>
                <w:szCs w:val="21"/>
              </w:rPr>
              <w:t>37</w:t>
            </w:r>
            <w:r w:rsidRPr="00326A48">
              <w:rPr>
                <w:rFonts w:ascii="Times New Roman"/>
                <w:szCs w:val="21"/>
              </w:rPr>
              <w:t>个处理犯罪问题最多的警察局并估计了所需费用</w:t>
            </w:r>
          </w:p>
        </w:tc>
      </w:tr>
      <w:tr w:rsidR="00217C4E" w:rsidRPr="00326A48" w:rsidTr="00DF53C4">
        <w:trPr>
          <w:cantSplit/>
          <w:trHeight w:val="20"/>
        </w:trPr>
        <w:tc>
          <w:tcPr>
            <w:tcW w:w="446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217C4E" w:rsidRPr="00326A48" w:rsidRDefault="00217C4E" w:rsidP="00FC5A28">
            <w:pPr>
              <w:tabs>
                <w:tab w:val="left" w:pos="525"/>
              </w:tabs>
              <w:spacing w:after="120" w:line="360" w:lineRule="exact"/>
              <w:ind w:leftChars="20" w:left="31680" w:rightChars="20" w:right="31680"/>
              <w:rPr>
                <w:rFonts w:ascii="Times New Roman"/>
                <w:szCs w:val="21"/>
              </w:rPr>
            </w:pPr>
            <w:r w:rsidRPr="00326A48">
              <w:rPr>
                <w:rFonts w:ascii="Times New Roman"/>
                <w:szCs w:val="21"/>
              </w:rPr>
              <w:t>持续开展犯罪预防宣传运动，重点在于</w:t>
            </w:r>
            <w:r w:rsidRPr="00326A48">
              <w:rPr>
                <w:rFonts w:ascii="Times New Roman"/>
                <w:szCs w:val="21"/>
              </w:rPr>
              <w:t>169</w:t>
            </w:r>
            <w:r w:rsidRPr="00326A48">
              <w:rPr>
                <w:rFonts w:ascii="Times New Roman"/>
                <w:szCs w:val="21"/>
              </w:rPr>
              <w:t>个警察局辖区，优先注意社会在犯罪者改过自新方面的作用</w:t>
            </w:r>
          </w:p>
        </w:tc>
        <w:tc>
          <w:tcPr>
            <w:tcW w:w="540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217C4E" w:rsidRPr="00326A48" w:rsidRDefault="00217C4E" w:rsidP="00FC5A28">
            <w:pPr>
              <w:tabs>
                <w:tab w:val="left" w:pos="525"/>
              </w:tabs>
              <w:spacing w:after="120" w:line="360" w:lineRule="exact"/>
              <w:ind w:leftChars="20" w:left="31680" w:rightChars="20" w:right="31680"/>
              <w:rPr>
                <w:rFonts w:ascii="Times New Roman"/>
                <w:szCs w:val="21"/>
              </w:rPr>
            </w:pPr>
            <w:r w:rsidRPr="00326A48">
              <w:rPr>
                <w:rFonts w:ascii="Times New Roman"/>
                <w:szCs w:val="21"/>
              </w:rPr>
              <w:t>在全国开展支持受虐待妇女儿童的宣传运动，其侧重点是犯罪认识、对妇女儿童的犯罪、犯罪受害者的权利、居高不下的虐待发生率的降低、非法物质滥用等</w:t>
            </w:r>
          </w:p>
        </w:tc>
      </w:tr>
      <w:tr w:rsidR="00217C4E" w:rsidRPr="00326A48" w:rsidTr="00DF53C4">
        <w:trPr>
          <w:cantSplit/>
          <w:trHeight w:val="20"/>
        </w:trPr>
        <w:tc>
          <w:tcPr>
            <w:tcW w:w="446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217C4E" w:rsidRPr="00326A48" w:rsidRDefault="00217C4E" w:rsidP="00FC5A28">
            <w:pPr>
              <w:tabs>
                <w:tab w:val="left" w:pos="525"/>
              </w:tabs>
              <w:spacing w:after="120" w:line="360" w:lineRule="exact"/>
              <w:ind w:leftChars="20" w:left="31680" w:rightChars="20" w:right="31680"/>
              <w:rPr>
                <w:rFonts w:ascii="Times New Roman"/>
                <w:szCs w:val="21"/>
              </w:rPr>
            </w:pPr>
            <w:r w:rsidRPr="00326A48">
              <w:rPr>
                <w:rFonts w:ascii="Times New Roman"/>
                <w:szCs w:val="21"/>
              </w:rPr>
              <w:t>通过制定综合性的国家实施计划，有效执行《受害者宪章》</w:t>
            </w:r>
          </w:p>
        </w:tc>
        <w:tc>
          <w:tcPr>
            <w:tcW w:w="540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217C4E" w:rsidRPr="00326A48" w:rsidRDefault="00217C4E" w:rsidP="00FC5A28">
            <w:pPr>
              <w:tabs>
                <w:tab w:val="left" w:pos="525"/>
              </w:tabs>
              <w:spacing w:after="120" w:line="360" w:lineRule="exact"/>
              <w:ind w:leftChars="20" w:left="31680" w:rightChars="20" w:right="31680"/>
              <w:rPr>
                <w:rFonts w:ascii="Times New Roman"/>
                <w:szCs w:val="21"/>
              </w:rPr>
            </w:pPr>
            <w:r w:rsidRPr="00326A48">
              <w:rPr>
                <w:rFonts w:ascii="Times New Roman"/>
                <w:szCs w:val="21"/>
              </w:rPr>
              <w:t>Development of a 5 year National Implementation Plan on the Victims Cha</w:t>
            </w:r>
          </w:p>
        </w:tc>
      </w:tr>
      <w:tr w:rsidR="00217C4E" w:rsidRPr="00326A48" w:rsidTr="00DF53C4">
        <w:trPr>
          <w:cantSplit/>
          <w:trHeight w:val="20"/>
        </w:trPr>
        <w:tc>
          <w:tcPr>
            <w:tcW w:w="446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217C4E" w:rsidRPr="00326A48" w:rsidRDefault="00217C4E" w:rsidP="00FC5A28">
            <w:pPr>
              <w:tabs>
                <w:tab w:val="left" w:pos="525"/>
              </w:tabs>
              <w:spacing w:after="120" w:line="360" w:lineRule="exact"/>
              <w:ind w:leftChars="20" w:left="31680" w:rightChars="20" w:right="31680"/>
              <w:rPr>
                <w:rFonts w:ascii="Times New Roman"/>
                <w:szCs w:val="21"/>
              </w:rPr>
            </w:pPr>
            <w:r w:rsidRPr="00326A48">
              <w:rPr>
                <w:rFonts w:ascii="Times New Roman"/>
                <w:szCs w:val="21"/>
              </w:rPr>
              <w:t>实施《受害者支助服务方案》</w:t>
            </w:r>
          </w:p>
        </w:tc>
        <w:tc>
          <w:tcPr>
            <w:tcW w:w="540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217C4E" w:rsidRPr="00326A48" w:rsidRDefault="00217C4E" w:rsidP="00FC5A28">
            <w:pPr>
              <w:tabs>
                <w:tab w:val="left" w:pos="525"/>
              </w:tabs>
              <w:spacing w:after="120" w:line="360" w:lineRule="exact"/>
              <w:ind w:leftChars="20" w:left="31680" w:rightChars="20" w:right="31680"/>
              <w:rPr>
                <w:rFonts w:ascii="Times New Roman"/>
                <w:szCs w:val="21"/>
              </w:rPr>
            </w:pPr>
            <w:r w:rsidRPr="00326A48">
              <w:rPr>
                <w:rFonts w:ascii="Times New Roman"/>
                <w:szCs w:val="21"/>
              </w:rPr>
              <w:t>在</w:t>
            </w:r>
            <w:r w:rsidRPr="00326A48">
              <w:rPr>
                <w:rFonts w:ascii="Times New Roman"/>
                <w:szCs w:val="21"/>
              </w:rPr>
              <w:t>Kwa-Zulu Natal</w:t>
            </w:r>
            <w:r w:rsidRPr="00326A48">
              <w:rPr>
                <w:rFonts w:ascii="Times New Roman"/>
                <w:szCs w:val="21"/>
              </w:rPr>
              <w:t>和</w:t>
            </w:r>
            <w:r w:rsidRPr="00326A48">
              <w:rPr>
                <w:rFonts w:ascii="Times New Roman"/>
                <w:szCs w:val="21"/>
              </w:rPr>
              <w:t xml:space="preserve"> Mpumalanga</w:t>
            </w:r>
            <w:r w:rsidRPr="00326A48">
              <w:rPr>
                <w:rFonts w:ascii="Times New Roman"/>
                <w:szCs w:val="21"/>
              </w:rPr>
              <w:t>正在建设受虐待妇女庇护所。目前，由犯罪资产收回账户基金为民间社会组织的受害者赋权活动提供资金</w:t>
            </w:r>
          </w:p>
        </w:tc>
      </w:tr>
      <w:tr w:rsidR="00217C4E" w:rsidRPr="00326A48" w:rsidTr="00DF53C4">
        <w:trPr>
          <w:cantSplit/>
          <w:trHeight w:val="20"/>
        </w:trPr>
        <w:tc>
          <w:tcPr>
            <w:tcW w:w="446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217C4E" w:rsidRPr="00326A48" w:rsidRDefault="00217C4E" w:rsidP="00FC5A28">
            <w:pPr>
              <w:tabs>
                <w:tab w:val="left" w:pos="525"/>
              </w:tabs>
              <w:spacing w:after="120" w:line="360" w:lineRule="exact"/>
              <w:ind w:leftChars="20" w:left="31680" w:rightChars="20" w:right="31680"/>
              <w:rPr>
                <w:rFonts w:ascii="Times New Roman"/>
                <w:szCs w:val="21"/>
              </w:rPr>
            </w:pPr>
            <w:r w:rsidRPr="00326A48">
              <w:rPr>
                <w:rFonts w:ascii="Times New Roman"/>
                <w:szCs w:val="21"/>
              </w:rPr>
              <w:t>维持专门法庭，特别是性犯罪和商业犯罪法庭。在需要时，最终确定设立这种法庭的框架</w:t>
            </w:r>
          </w:p>
        </w:tc>
        <w:tc>
          <w:tcPr>
            <w:tcW w:w="540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217C4E" w:rsidRPr="00326A48" w:rsidRDefault="00217C4E" w:rsidP="00FC5A28">
            <w:pPr>
              <w:tabs>
                <w:tab w:val="left" w:pos="525"/>
              </w:tabs>
              <w:spacing w:after="120" w:line="360" w:lineRule="exact"/>
              <w:ind w:leftChars="20" w:left="31680" w:rightChars="20" w:right="31680"/>
              <w:rPr>
                <w:rFonts w:ascii="Times New Roman"/>
                <w:szCs w:val="21"/>
              </w:rPr>
            </w:pPr>
            <w:r w:rsidRPr="00326A48">
              <w:rPr>
                <w:rFonts w:ascii="Times New Roman"/>
                <w:szCs w:val="21"/>
              </w:rPr>
              <w:t>商业法庭的运作框架已经出台且运行良好</w:t>
            </w:r>
          </w:p>
        </w:tc>
      </w:tr>
      <w:tr w:rsidR="00217C4E" w:rsidRPr="00326A48" w:rsidTr="00DF53C4">
        <w:trPr>
          <w:cantSplit/>
          <w:trHeight w:val="20"/>
        </w:trPr>
        <w:tc>
          <w:tcPr>
            <w:tcW w:w="446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217C4E" w:rsidRPr="00326A48" w:rsidRDefault="00217C4E" w:rsidP="00FC5A28">
            <w:pPr>
              <w:tabs>
                <w:tab w:val="left" w:pos="525"/>
              </w:tabs>
              <w:spacing w:after="120" w:line="360" w:lineRule="exact"/>
              <w:ind w:leftChars="20" w:left="31680" w:rightChars="20" w:right="31680"/>
              <w:rPr>
                <w:rFonts w:ascii="Times New Roman"/>
                <w:szCs w:val="21"/>
              </w:rPr>
            </w:pPr>
            <w:r w:rsidRPr="00326A48">
              <w:rPr>
                <w:rFonts w:ascii="Times New Roman"/>
                <w:szCs w:val="21"/>
              </w:rPr>
              <w:t>为整个集群与社区和民间社会组织（企业和宗教领袖</w:t>
            </w:r>
            <w:r w:rsidR="00DF53C4" w:rsidRPr="00326A48">
              <w:rPr>
                <w:rFonts w:ascii="Times New Roman"/>
                <w:szCs w:val="21"/>
              </w:rPr>
              <w:t>/</w:t>
            </w:r>
            <w:r w:rsidRPr="00326A48">
              <w:rPr>
                <w:rFonts w:ascii="Times New Roman"/>
                <w:szCs w:val="21"/>
              </w:rPr>
              <w:t>组织），为预防犯罪的伙伴关系，以及为社会在犯罪者的改过自新中发挥更大作用，建立联络。在四个省建立可靠的社区建设自己掌控伙伴关系。协调</w:t>
            </w:r>
            <w:r w:rsidRPr="00326A48">
              <w:rPr>
                <w:rFonts w:ascii="Times New Roman"/>
                <w:szCs w:val="21"/>
              </w:rPr>
              <w:t>169</w:t>
            </w:r>
            <w:r w:rsidRPr="00326A48">
              <w:rPr>
                <w:rFonts w:ascii="Times New Roman"/>
                <w:szCs w:val="21"/>
              </w:rPr>
              <w:t>个重点警察局辖区的发展，使其与城市改造方案和综合性的可持续农村发展方案相一致，实施合并、提升改造非正式住区的项目（包括在大都市区及其他城市安装</w:t>
            </w:r>
            <w:r w:rsidRPr="00326A48">
              <w:rPr>
                <w:rFonts w:ascii="Times New Roman"/>
                <w:szCs w:val="21"/>
              </w:rPr>
              <w:t>CCTV</w:t>
            </w:r>
            <w:r w:rsidRPr="00326A48">
              <w:rPr>
                <w:rFonts w:ascii="Times New Roman"/>
                <w:szCs w:val="21"/>
              </w:rPr>
              <w:t>监视器）。为省级和地方政府提供社会概况图，以制订和实施适宜的发展项目</w:t>
            </w:r>
          </w:p>
        </w:tc>
        <w:tc>
          <w:tcPr>
            <w:tcW w:w="540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217C4E" w:rsidRPr="00326A48" w:rsidRDefault="00217C4E" w:rsidP="00FC5A28">
            <w:pPr>
              <w:tabs>
                <w:tab w:val="left" w:pos="525"/>
              </w:tabs>
              <w:spacing w:after="120" w:line="360" w:lineRule="exact"/>
              <w:ind w:leftChars="20" w:left="31680" w:rightChars="20" w:right="31680"/>
              <w:rPr>
                <w:rFonts w:ascii="Times New Roman"/>
                <w:szCs w:val="21"/>
              </w:rPr>
            </w:pPr>
            <w:r w:rsidRPr="00326A48">
              <w:rPr>
                <w:rFonts w:ascii="Times New Roman"/>
                <w:szCs w:val="21"/>
              </w:rPr>
              <w:t>于今年早些时候，在全部九个省举办了《综合性可持续农村发展计划》和《城市改造计划》方面的能力建设工作会议</w:t>
            </w:r>
          </w:p>
          <w:p w:rsidR="00217C4E" w:rsidRPr="00326A48" w:rsidRDefault="00217C4E" w:rsidP="00FC5A28">
            <w:pPr>
              <w:tabs>
                <w:tab w:val="left" w:pos="525"/>
              </w:tabs>
              <w:spacing w:after="120" w:line="360" w:lineRule="exact"/>
              <w:ind w:leftChars="20" w:left="31680" w:rightChars="20" w:right="31680"/>
              <w:rPr>
                <w:rFonts w:ascii="Times New Roman"/>
                <w:szCs w:val="21"/>
              </w:rPr>
            </w:pPr>
          </w:p>
        </w:tc>
      </w:tr>
    </w:tbl>
    <w:p w:rsidR="00543526" w:rsidRPr="00326A48" w:rsidRDefault="00543526" w:rsidP="00151AF9">
      <w:pPr>
        <w:tabs>
          <w:tab w:val="left" w:pos="525"/>
        </w:tabs>
        <w:spacing w:line="360" w:lineRule="exact"/>
        <w:rPr>
          <w:rFonts w:ascii="Times New Roman"/>
          <w:b/>
          <w:szCs w:val="21"/>
        </w:rPr>
      </w:pPr>
    </w:p>
    <w:p w:rsidR="00543526" w:rsidRPr="00326A48" w:rsidRDefault="00217C4E" w:rsidP="005F0A67">
      <w:pPr>
        <w:tabs>
          <w:tab w:val="left" w:pos="525"/>
        </w:tabs>
        <w:spacing w:after="240" w:line="360" w:lineRule="exact"/>
        <w:rPr>
          <w:rFonts w:ascii="Times New Roman" w:eastAsia="SimHei"/>
          <w:szCs w:val="21"/>
        </w:rPr>
      </w:pPr>
      <w:r w:rsidRPr="00326A48">
        <w:rPr>
          <w:rFonts w:ascii="Times New Roman"/>
          <w:b/>
          <w:szCs w:val="21"/>
        </w:rPr>
        <w:t xml:space="preserve">2.4.5 </w:t>
      </w:r>
      <w:r w:rsidRPr="00326A48">
        <w:rPr>
          <w:rFonts w:ascii="Times New Roman" w:eastAsia="SimHei"/>
          <w:szCs w:val="21"/>
        </w:rPr>
        <w:t>16</w:t>
      </w:r>
      <w:r w:rsidRPr="00326A48">
        <w:rPr>
          <w:rFonts w:ascii="Times New Roman" w:eastAsia="SimHei"/>
          <w:szCs w:val="21"/>
        </w:rPr>
        <w:t>天无对妇女儿童暴力的激进运动</w:t>
      </w:r>
    </w:p>
    <w:p w:rsidR="00543526" w:rsidRPr="00326A48" w:rsidRDefault="00217C4E" w:rsidP="005F0A67">
      <w:pPr>
        <w:tabs>
          <w:tab w:val="left" w:pos="525"/>
        </w:tabs>
        <w:spacing w:after="240" w:line="360" w:lineRule="exact"/>
        <w:rPr>
          <w:rFonts w:ascii="Times New Roman"/>
          <w:szCs w:val="21"/>
        </w:rPr>
      </w:pPr>
      <w:r w:rsidRPr="00326A48">
        <w:rPr>
          <w:rFonts w:ascii="Times New Roman"/>
          <w:szCs w:val="21"/>
        </w:rPr>
        <w:t>V.2.21 16</w:t>
      </w:r>
      <w:r w:rsidRPr="00326A48">
        <w:rPr>
          <w:rFonts w:ascii="Times New Roman"/>
          <w:szCs w:val="21"/>
        </w:rPr>
        <w:t>天激进运动</w:t>
      </w:r>
      <w:r w:rsidRPr="00326A48">
        <w:rPr>
          <w:rFonts w:ascii="Times New Roman"/>
          <w:szCs w:val="21"/>
        </w:rPr>
        <w:t>1999</w:t>
      </w:r>
      <w:r w:rsidRPr="00326A48">
        <w:rPr>
          <w:rFonts w:ascii="Times New Roman"/>
          <w:szCs w:val="21"/>
        </w:rPr>
        <w:t>年由塔</w:t>
      </w:r>
      <w:r w:rsidRPr="00326A48">
        <w:rPr>
          <w:rFonts w:hAnsi="SimSun"/>
          <w:szCs w:val="21"/>
        </w:rPr>
        <w:t>博·姆贝</w:t>
      </w:r>
      <w:r w:rsidRPr="00326A48">
        <w:rPr>
          <w:rFonts w:ascii="Times New Roman"/>
          <w:szCs w:val="21"/>
        </w:rPr>
        <w:t>基总统与时任司法部副部长</w:t>
      </w:r>
      <w:r w:rsidRPr="00326A48">
        <w:rPr>
          <w:rFonts w:ascii="Times New Roman"/>
          <w:szCs w:val="21"/>
        </w:rPr>
        <w:t>Tshabalala-Msimang</w:t>
      </w:r>
      <w:r w:rsidRPr="00326A48">
        <w:rPr>
          <w:rFonts w:ascii="Times New Roman"/>
          <w:szCs w:val="21"/>
        </w:rPr>
        <w:t>共同发起，并由省级和地方政府部副部长领导。该运动有一个长达一年之久的农村社区方案，意在提高对于基于性别的暴力的认识，加强有关干预措施。该方案包括针对农场人员的路演和筹资活动。</w:t>
      </w:r>
      <w:r w:rsidRPr="00326A48">
        <w:rPr>
          <w:rFonts w:ascii="Times New Roman"/>
          <w:szCs w:val="21"/>
        </w:rPr>
        <w:t>2006</w:t>
      </w:r>
      <w:r w:rsidRPr="00326A48">
        <w:rPr>
          <w:rFonts w:ascii="Times New Roman"/>
          <w:szCs w:val="21"/>
        </w:rPr>
        <w:t>年，该运动为服务于消除对妇女的暴力的非营利组织筹集了</w:t>
      </w:r>
      <w:r w:rsidRPr="00326A48">
        <w:rPr>
          <w:rFonts w:ascii="Times New Roman"/>
          <w:szCs w:val="21"/>
        </w:rPr>
        <w:t>90 000</w:t>
      </w:r>
      <w:r w:rsidRPr="00326A48">
        <w:rPr>
          <w:rFonts w:ascii="Times New Roman"/>
          <w:szCs w:val="21"/>
        </w:rPr>
        <w:t>多兰特。让男子作为合作伙伴参加这场运动十分重要，例如，他们通过</w:t>
      </w:r>
      <w:r w:rsidRPr="00326A48">
        <w:rPr>
          <w:rFonts w:ascii="Times New Roman"/>
          <w:szCs w:val="21"/>
        </w:rPr>
        <w:t>2007</w:t>
      </w:r>
      <w:r w:rsidRPr="00326A48">
        <w:rPr>
          <w:rFonts w:ascii="Times New Roman"/>
          <w:szCs w:val="21"/>
        </w:rPr>
        <w:t>年百万男子大游行活动给予声援并参与消除对妇女的暴力行为的国家运动。通过筹集资金，援助全部</w:t>
      </w:r>
      <w:r w:rsidRPr="00326A48">
        <w:rPr>
          <w:rFonts w:ascii="Times New Roman"/>
          <w:szCs w:val="21"/>
        </w:rPr>
        <w:t>9</w:t>
      </w:r>
      <w:r w:rsidRPr="00326A48">
        <w:rPr>
          <w:rFonts w:ascii="Times New Roman"/>
          <w:szCs w:val="21"/>
        </w:rPr>
        <w:t>个省的各种组织建设社区中心和受虐妇女儿童庇护所。在过去连续三年中，每年都向人权基金会认捐</w:t>
      </w:r>
      <w:r w:rsidRPr="00326A48">
        <w:rPr>
          <w:rFonts w:ascii="Times New Roman"/>
          <w:szCs w:val="21"/>
        </w:rPr>
        <w:t>500 000</w:t>
      </w:r>
      <w:r w:rsidRPr="00326A48">
        <w:rPr>
          <w:rFonts w:ascii="Times New Roman"/>
          <w:szCs w:val="21"/>
        </w:rPr>
        <w:t>兰特，而且还为社区诊所提供设备，为</w:t>
      </w:r>
      <w:r w:rsidRPr="00326A48">
        <w:rPr>
          <w:rFonts w:ascii="Times New Roman"/>
          <w:szCs w:val="21"/>
        </w:rPr>
        <w:t>Limpopo</w:t>
      </w:r>
      <w:r w:rsidRPr="00326A48">
        <w:rPr>
          <w:rFonts w:ascii="Times New Roman"/>
          <w:szCs w:val="21"/>
        </w:rPr>
        <w:t>大学的失明学生提供盲文打字机。近十年来，这场运动一直在成功开展，受益人数逐年递增。尽管做出了所有这些努力，南非依然面临对妇女儿童的暴力事件数量居高不下的挑战，而且令人严重关切的是在几起案件中这种暴力的严重程度。</w:t>
      </w:r>
    </w:p>
    <w:p w:rsidR="00543526" w:rsidRPr="00326A48" w:rsidRDefault="00217C4E" w:rsidP="00151AF9">
      <w:pPr>
        <w:numPr>
          <w:ilvl w:val="1"/>
          <w:numId w:val="122"/>
        </w:numPr>
        <w:tabs>
          <w:tab w:val="clear" w:pos="360"/>
          <w:tab w:val="num" w:pos="525"/>
        </w:tabs>
        <w:spacing w:after="240" w:line="360" w:lineRule="exact"/>
        <w:ind w:hanging="360"/>
        <w:rPr>
          <w:rFonts w:ascii="Times New Roman"/>
          <w:b/>
          <w:szCs w:val="21"/>
        </w:rPr>
      </w:pPr>
      <w:r w:rsidRPr="00326A48">
        <w:rPr>
          <w:rFonts w:ascii="Times New Roman" w:eastAsia="SimHei"/>
          <w:szCs w:val="21"/>
        </w:rPr>
        <w:t>并非总是成功</w:t>
      </w:r>
    </w:p>
    <w:p w:rsidR="00543526" w:rsidRPr="00326A48" w:rsidRDefault="00217C4E" w:rsidP="005F0A67">
      <w:pPr>
        <w:tabs>
          <w:tab w:val="left" w:pos="525"/>
        </w:tabs>
        <w:spacing w:after="240" w:line="360" w:lineRule="exact"/>
        <w:rPr>
          <w:rFonts w:ascii="Times New Roman"/>
          <w:szCs w:val="21"/>
        </w:rPr>
      </w:pPr>
      <w:r w:rsidRPr="00326A48">
        <w:rPr>
          <w:rFonts w:ascii="Times New Roman"/>
          <w:szCs w:val="21"/>
        </w:rPr>
        <w:t xml:space="preserve">V.2.22 </w:t>
      </w:r>
      <w:r w:rsidRPr="00326A48">
        <w:rPr>
          <w:rFonts w:ascii="Times New Roman"/>
          <w:szCs w:val="21"/>
        </w:rPr>
        <w:t>南非在采取综合方法应对对妇女的暴力问题方面有几例最佳实践可引以为傲，但是那些方案实施起来仍然难题不断。国家卫生部将性侵犯问题服务例为优先重点，可是</w:t>
      </w:r>
      <w:r w:rsidRPr="00326A48">
        <w:rPr>
          <w:rFonts w:ascii="Times New Roman"/>
          <w:szCs w:val="21"/>
        </w:rPr>
        <w:t>2003</w:t>
      </w:r>
      <w:r w:rsidRPr="00326A48">
        <w:rPr>
          <w:rFonts w:ascii="Times New Roman"/>
          <w:szCs w:val="21"/>
        </w:rPr>
        <w:t>年</w:t>
      </w:r>
      <w:r w:rsidRPr="00326A48">
        <w:rPr>
          <w:rFonts w:ascii="Times New Roman"/>
          <w:szCs w:val="21"/>
        </w:rPr>
        <w:t>10</w:t>
      </w:r>
      <w:r w:rsidRPr="00326A48">
        <w:rPr>
          <w:rFonts w:ascii="Times New Roman"/>
          <w:szCs w:val="21"/>
        </w:rPr>
        <w:t>月进行的题为</w:t>
      </w:r>
      <w:r w:rsidR="00DF53C4" w:rsidRPr="00326A48">
        <w:rPr>
          <w:rFonts w:ascii="Times New Roman" w:hint="eastAsia"/>
          <w:szCs w:val="21"/>
        </w:rPr>
        <w:t>“</w:t>
      </w:r>
      <w:r w:rsidRPr="00326A48">
        <w:rPr>
          <w:rStyle w:val="shorttext1"/>
          <w:rFonts w:ascii="Times New Roman"/>
          <w:sz w:val="21"/>
          <w:szCs w:val="21"/>
        </w:rPr>
        <w:t>从南非服务情况分析看性侵犯问题服务状况</w:t>
      </w:r>
      <w:r w:rsidR="00DF53C4" w:rsidRPr="00326A48">
        <w:rPr>
          <w:rFonts w:ascii="Times New Roman" w:hint="eastAsia"/>
          <w:szCs w:val="21"/>
        </w:rPr>
        <w:t>”</w:t>
      </w:r>
      <w:r w:rsidRPr="00326A48">
        <w:rPr>
          <w:rStyle w:val="FootnoteReference1"/>
          <w:rFonts w:ascii="Times New Roman"/>
          <w:color w:val="auto"/>
          <w:szCs w:val="21"/>
        </w:rPr>
        <w:footnoteReference w:id="136"/>
      </w:r>
      <w:r w:rsidRPr="00326A48">
        <w:rPr>
          <w:rFonts w:ascii="Times New Roman"/>
          <w:szCs w:val="21"/>
        </w:rPr>
        <w:t>的情况分析指出，妇女在遭到性侵犯后得到的医疗服务往往质量很差，没有足够的物质条件，例如没有一间四周有墙、有门的私密诊室，提供性侵犯问题服务需要标准化的诊疗管理准则，等待时间长、工具不完备、保健服务者没有得到使用这些工具的充分培训以及部门间合作不够，这些都是依然存在的挑战。</w:t>
      </w:r>
    </w:p>
    <w:p w:rsidR="00543526" w:rsidRPr="00326A48" w:rsidRDefault="00217C4E" w:rsidP="005F0A67">
      <w:pPr>
        <w:tabs>
          <w:tab w:val="left" w:pos="525"/>
        </w:tabs>
        <w:spacing w:after="240" w:line="360" w:lineRule="exact"/>
        <w:rPr>
          <w:rFonts w:ascii="Times New Roman" w:eastAsia="SimHei"/>
          <w:szCs w:val="21"/>
        </w:rPr>
      </w:pPr>
      <w:r w:rsidRPr="00326A48">
        <w:rPr>
          <w:rFonts w:ascii="Times New Roman"/>
          <w:szCs w:val="21"/>
        </w:rPr>
        <w:t>3.</w:t>
      </w:r>
      <w:r w:rsidR="00151AF9" w:rsidRPr="00326A48">
        <w:rPr>
          <w:rFonts w:ascii="Times New Roman" w:hint="eastAsia"/>
          <w:b/>
          <w:szCs w:val="21"/>
        </w:rPr>
        <w:tab/>
      </w:r>
      <w:r w:rsidRPr="00326A48">
        <w:rPr>
          <w:rFonts w:ascii="Times New Roman" w:eastAsia="SimHei"/>
          <w:szCs w:val="21"/>
        </w:rPr>
        <w:t>具有里程碑意义的案例：宣传、监测和执行</w:t>
      </w:r>
    </w:p>
    <w:p w:rsidR="00543526" w:rsidRPr="00326A48" w:rsidRDefault="00217C4E" w:rsidP="005F0A67">
      <w:pPr>
        <w:tabs>
          <w:tab w:val="left" w:pos="525"/>
        </w:tabs>
        <w:spacing w:after="240" w:line="360" w:lineRule="exact"/>
        <w:rPr>
          <w:rFonts w:ascii="Times New Roman"/>
          <w:szCs w:val="21"/>
        </w:rPr>
      </w:pPr>
      <w:r w:rsidRPr="00326A48">
        <w:rPr>
          <w:rFonts w:ascii="Times New Roman"/>
          <w:szCs w:val="21"/>
        </w:rPr>
        <w:t>V.3.1</w:t>
      </w:r>
      <w:r w:rsidR="00151AF9" w:rsidRPr="00326A48">
        <w:rPr>
          <w:rFonts w:ascii="Times New Roman" w:hint="eastAsia"/>
          <w:szCs w:val="21"/>
        </w:rPr>
        <w:tab/>
      </w:r>
      <w:r w:rsidRPr="00326A48">
        <w:rPr>
          <w:rFonts w:ascii="Times New Roman"/>
          <w:szCs w:val="21"/>
        </w:rPr>
        <w:t>具有里程碑意义的案例为修订歧视妇女问题的立法和政策框架提供了依据。</w:t>
      </w:r>
      <w:r w:rsidRPr="00326A48">
        <w:rPr>
          <w:rFonts w:ascii="Times New Roman"/>
          <w:i/>
          <w:szCs w:val="21"/>
        </w:rPr>
        <w:t>Masiya</w:t>
      </w:r>
      <w:r w:rsidRPr="00326A48">
        <w:rPr>
          <w:rFonts w:ascii="Times New Roman"/>
          <w:szCs w:val="21"/>
        </w:rPr>
        <w:t>案无疑说明，一切形式的强奸都是对妇女的暴力行为，而</w:t>
      </w:r>
      <w:r w:rsidRPr="00326A48">
        <w:rPr>
          <w:rFonts w:hAnsi="SimSun"/>
          <w:szCs w:val="21"/>
        </w:rPr>
        <w:t>“男性强奸”</w:t>
      </w:r>
      <w:r w:rsidRPr="00326A48">
        <w:rPr>
          <w:rFonts w:ascii="Times New Roman"/>
          <w:szCs w:val="21"/>
        </w:rPr>
        <w:t>问题提出了立法机关和宪法法院将来必须解答的重要问题。关于强奸问题，</w:t>
      </w:r>
      <w:smartTag w:uri="urn:schemas-microsoft-com:office:smarttags" w:element="chsdate">
        <w:smartTagPr>
          <w:attr w:name="IsROCDate" w:val="False"/>
          <w:attr w:name="IsLunarDate" w:val="False"/>
          <w:attr w:name="Day" w:val="10"/>
          <w:attr w:name="Month" w:val="5"/>
          <w:attr w:name="Year" w:val="2007"/>
        </w:smartTagPr>
        <w:r w:rsidRPr="00326A48">
          <w:rPr>
            <w:rFonts w:ascii="Times New Roman"/>
            <w:szCs w:val="21"/>
          </w:rPr>
          <w:t>2007</w:t>
        </w:r>
        <w:r w:rsidRPr="00326A48">
          <w:rPr>
            <w:rFonts w:ascii="Times New Roman"/>
            <w:szCs w:val="21"/>
          </w:rPr>
          <w:t>年</w:t>
        </w:r>
        <w:r w:rsidRPr="00326A48">
          <w:rPr>
            <w:rFonts w:ascii="Times New Roman"/>
            <w:szCs w:val="21"/>
          </w:rPr>
          <w:t>5</w:t>
        </w:r>
        <w:r w:rsidRPr="00326A48">
          <w:rPr>
            <w:rFonts w:ascii="Times New Roman"/>
            <w:szCs w:val="21"/>
          </w:rPr>
          <w:t>月</w:t>
        </w:r>
        <w:r w:rsidRPr="00326A48">
          <w:rPr>
            <w:rFonts w:ascii="Times New Roman"/>
            <w:szCs w:val="21"/>
          </w:rPr>
          <w:t>10</w:t>
        </w:r>
        <w:r w:rsidRPr="00326A48">
          <w:rPr>
            <w:rFonts w:ascii="Times New Roman"/>
            <w:szCs w:val="21"/>
          </w:rPr>
          <w:t>日</w:t>
        </w:r>
      </w:smartTag>
      <w:r w:rsidRPr="00326A48">
        <w:rPr>
          <w:rFonts w:ascii="Times New Roman"/>
          <w:szCs w:val="21"/>
        </w:rPr>
        <w:t>，宪法法院裁决</w:t>
      </w:r>
      <w:r w:rsidRPr="00326A48">
        <w:rPr>
          <w:rFonts w:hAnsi="SimSun"/>
          <w:szCs w:val="21"/>
        </w:rPr>
        <w:t>“未经同意将阴茎插入妇女体内——无论是肛门还是阴道——构成强奸，不过本法院没有认定未经同意插入男子肛门是强奸。本法院注意到，将强奸定义扩大到未经同意侵入一名男子肛门必须有政府立法部门而非法院的介入”</w:t>
      </w:r>
      <w:r w:rsidRPr="00326A48">
        <w:rPr>
          <w:rFonts w:ascii="Times New Roman"/>
          <w:szCs w:val="21"/>
        </w:rPr>
        <w:t>。另一个具有里程碑意义的案例是</w:t>
      </w:r>
      <w:r w:rsidRPr="00326A48">
        <w:rPr>
          <w:rFonts w:ascii="Times New Roman"/>
          <w:i/>
          <w:szCs w:val="21"/>
        </w:rPr>
        <w:t xml:space="preserve">S </w:t>
      </w:r>
      <w:r w:rsidRPr="00326A48">
        <w:rPr>
          <w:rFonts w:ascii="Times New Roman"/>
          <w:i/>
          <w:szCs w:val="21"/>
        </w:rPr>
        <w:t>诉</w:t>
      </w:r>
      <w:r w:rsidRPr="00326A48">
        <w:rPr>
          <w:rFonts w:ascii="Times New Roman"/>
          <w:i/>
          <w:szCs w:val="21"/>
        </w:rPr>
        <w:t xml:space="preserve"> Baloyi</w:t>
      </w:r>
      <w:r w:rsidRPr="00326A48">
        <w:rPr>
          <w:rStyle w:val="FootnoteReference1"/>
          <w:rFonts w:ascii="Times New Roman"/>
          <w:i/>
          <w:color w:val="auto"/>
          <w:szCs w:val="21"/>
        </w:rPr>
        <w:footnoteReference w:id="137"/>
      </w:r>
      <w:r w:rsidRPr="00326A48">
        <w:rPr>
          <w:rFonts w:ascii="Times New Roman"/>
          <w:szCs w:val="21"/>
        </w:rPr>
        <w:t>案，该案涉及一名虐待成性的丈夫对</w:t>
      </w:r>
      <w:r w:rsidRPr="00326A48">
        <w:rPr>
          <w:rFonts w:ascii="Times New Roman"/>
          <w:szCs w:val="21"/>
        </w:rPr>
        <w:t>1998</w:t>
      </w:r>
      <w:r w:rsidRPr="00326A48">
        <w:rPr>
          <w:rFonts w:ascii="Times New Roman"/>
          <w:szCs w:val="21"/>
        </w:rPr>
        <w:t>年《家庭暴力法》（</w:t>
      </w:r>
      <w:r w:rsidRPr="00326A48">
        <w:rPr>
          <w:rFonts w:ascii="Times New Roman"/>
          <w:szCs w:val="21"/>
        </w:rPr>
        <w:t>1998</w:t>
      </w:r>
      <w:r w:rsidRPr="00326A48">
        <w:rPr>
          <w:rFonts w:ascii="Times New Roman"/>
          <w:szCs w:val="21"/>
        </w:rPr>
        <w:t>年第</w:t>
      </w:r>
      <w:r w:rsidRPr="00326A48">
        <w:rPr>
          <w:rFonts w:ascii="Times New Roman"/>
          <w:szCs w:val="21"/>
        </w:rPr>
        <w:t>116</w:t>
      </w:r>
      <w:r w:rsidRPr="00326A48">
        <w:rPr>
          <w:rFonts w:ascii="Times New Roman"/>
          <w:szCs w:val="21"/>
        </w:rPr>
        <w:t>号法案）前身的各项条款在宪法上的有效性提出质疑。宪法法院就该案指出：</w:t>
      </w:r>
      <w:r w:rsidRPr="00326A48">
        <w:rPr>
          <w:rFonts w:hAnsi="SimSun"/>
          <w:szCs w:val="21"/>
        </w:rPr>
        <w:t>“如果施暴的配偶得到豁免，那么《宪法》基本条款预示的没有性别歧视的社会和第</w:t>
      </w:r>
      <w:r w:rsidRPr="00326A48">
        <w:rPr>
          <w:rFonts w:ascii="Times New Roman"/>
          <w:szCs w:val="21"/>
        </w:rPr>
        <w:t>9</w:t>
      </w:r>
      <w:r w:rsidRPr="00326A48">
        <w:rPr>
          <w:rFonts w:hAnsi="SimSun"/>
          <w:szCs w:val="21"/>
        </w:rPr>
        <w:t>条保障的享有平等和无歧视的权利就会遭到破坏”</w:t>
      </w:r>
      <w:r w:rsidRPr="00326A48">
        <w:rPr>
          <w:rFonts w:ascii="Times New Roman"/>
          <w:szCs w:val="21"/>
        </w:rPr>
        <w:t>。</w:t>
      </w:r>
    </w:p>
    <w:p w:rsidR="00543526" w:rsidRPr="00326A48" w:rsidRDefault="00217C4E" w:rsidP="005F0A67">
      <w:pPr>
        <w:tabs>
          <w:tab w:val="left" w:pos="525"/>
        </w:tabs>
        <w:spacing w:after="240" w:line="360" w:lineRule="exact"/>
        <w:rPr>
          <w:rFonts w:ascii="Times New Roman"/>
          <w:szCs w:val="21"/>
        </w:rPr>
      </w:pPr>
      <w:r w:rsidRPr="00326A48">
        <w:rPr>
          <w:rFonts w:ascii="Times New Roman"/>
          <w:szCs w:val="21"/>
        </w:rPr>
        <w:t>V.3.2</w:t>
      </w:r>
      <w:r w:rsidR="00151AF9" w:rsidRPr="00326A48">
        <w:rPr>
          <w:rFonts w:ascii="Times New Roman" w:hint="eastAsia"/>
          <w:szCs w:val="21"/>
        </w:rPr>
        <w:tab/>
      </w:r>
      <w:r w:rsidRPr="00326A48">
        <w:rPr>
          <w:rFonts w:ascii="Times New Roman"/>
          <w:szCs w:val="21"/>
        </w:rPr>
        <w:t>第</w:t>
      </w:r>
      <w:r w:rsidRPr="00326A48">
        <w:rPr>
          <w:rFonts w:ascii="Times New Roman"/>
          <w:szCs w:val="21"/>
        </w:rPr>
        <w:t>15</w:t>
      </w:r>
      <w:r w:rsidRPr="00326A48">
        <w:rPr>
          <w:rFonts w:ascii="Times New Roman"/>
          <w:szCs w:val="21"/>
        </w:rPr>
        <w:t>条中使用的一个案例说明了对</w:t>
      </w:r>
      <w:r w:rsidRPr="00326A48">
        <w:rPr>
          <w:rStyle w:val="EmphasisA"/>
          <w:color w:val="auto"/>
          <w:szCs w:val="21"/>
        </w:rPr>
        <w:t xml:space="preserve">S </w:t>
      </w:r>
      <w:r w:rsidR="00151AF9" w:rsidRPr="00326A48">
        <w:rPr>
          <w:rStyle w:val="EmphasisA"/>
          <w:rFonts w:ascii="KaiTi_GB2312" w:eastAsia="KaiTi_GB2312" w:hint="eastAsia"/>
          <w:i w:val="0"/>
          <w:color w:val="auto"/>
          <w:szCs w:val="21"/>
        </w:rPr>
        <w:t>诉</w:t>
      </w:r>
      <w:r w:rsidRPr="00326A48">
        <w:rPr>
          <w:rStyle w:val="EmphasisA"/>
          <w:color w:val="auto"/>
          <w:szCs w:val="21"/>
        </w:rPr>
        <w:t>Ferreira</w:t>
      </w:r>
      <w:r w:rsidRPr="00326A48">
        <w:rPr>
          <w:rStyle w:val="EmphasisA"/>
          <w:i w:val="0"/>
          <w:color w:val="auto"/>
          <w:szCs w:val="21"/>
        </w:rPr>
        <w:t>案具有里程碑意义的裁定，当时</w:t>
      </w:r>
      <w:r w:rsidRPr="00326A48">
        <w:rPr>
          <w:rFonts w:ascii="Times New Roman"/>
          <w:szCs w:val="21"/>
        </w:rPr>
        <w:t>最高上诉法院承认遭殴打妇女作何选择是个极其复杂的问题，在做出法律裁定时应考虑到这种情况。</w:t>
      </w:r>
    </w:p>
    <w:p w:rsidR="00543526" w:rsidRPr="00326A48" w:rsidRDefault="00217C4E" w:rsidP="005F0A67">
      <w:pPr>
        <w:tabs>
          <w:tab w:val="left" w:pos="525"/>
        </w:tabs>
        <w:spacing w:after="240" w:line="360" w:lineRule="exact"/>
        <w:rPr>
          <w:rFonts w:ascii="Times New Roman"/>
          <w:szCs w:val="21"/>
        </w:rPr>
      </w:pPr>
      <w:r w:rsidRPr="00326A48">
        <w:rPr>
          <w:rFonts w:ascii="Times New Roman"/>
          <w:szCs w:val="21"/>
        </w:rPr>
        <w:t>V.3.3</w:t>
      </w:r>
      <w:r w:rsidR="00151AF9" w:rsidRPr="00326A48">
        <w:rPr>
          <w:rFonts w:ascii="Times New Roman" w:hint="eastAsia"/>
          <w:szCs w:val="21"/>
        </w:rPr>
        <w:tab/>
      </w:r>
      <w:r w:rsidRPr="00326A48">
        <w:rPr>
          <w:rFonts w:ascii="Times New Roman"/>
          <w:szCs w:val="21"/>
        </w:rPr>
        <w:t>两性平等委员会和南非人权委员会都拥有使其能够超越《平等法》的规定范围，强制执行不以自然性别、社会性别为由以及不以相关理由进行歧视规定的当然权力。它们的权力还包括直接强制执行《宪法》，另外它们在强制执行</w:t>
      </w:r>
      <w:r w:rsidRPr="00326A48">
        <w:rPr>
          <w:rFonts w:ascii="Times New Roman"/>
          <w:szCs w:val="21"/>
        </w:rPr>
        <w:t>1998</w:t>
      </w:r>
      <w:r w:rsidRPr="00326A48">
        <w:rPr>
          <w:rFonts w:ascii="Times New Roman"/>
          <w:szCs w:val="21"/>
        </w:rPr>
        <w:t>年《就业公平法》（</w:t>
      </w:r>
      <w:r w:rsidRPr="00326A48">
        <w:rPr>
          <w:rFonts w:ascii="Times New Roman"/>
          <w:szCs w:val="21"/>
        </w:rPr>
        <w:t>1998</w:t>
      </w:r>
      <w:r w:rsidRPr="00326A48">
        <w:rPr>
          <w:rFonts w:ascii="Times New Roman"/>
          <w:szCs w:val="21"/>
        </w:rPr>
        <w:t>年第</w:t>
      </w:r>
      <w:r w:rsidRPr="00326A48">
        <w:rPr>
          <w:rFonts w:ascii="Times New Roman"/>
          <w:szCs w:val="21"/>
        </w:rPr>
        <w:t>55</w:t>
      </w:r>
      <w:r w:rsidRPr="00326A48">
        <w:rPr>
          <w:rFonts w:ascii="Times New Roman"/>
          <w:szCs w:val="21"/>
        </w:rPr>
        <w:t>号法案）等部门立法方面也发挥了作用。相关强制执行权力包括非正式争议解决服务以及在平等法院和宪法法院等法庭上援助诉讼当事人。它们的作用体现在下文所述的一些案件中，但是它们最重要的作用是宣传和动员民间社会组织参与消除基于性别的暴力以及促进妇女、儿童和脆弱群体权利的斗争。</w:t>
      </w:r>
    </w:p>
    <w:p w:rsidR="00543526" w:rsidRPr="00326A48" w:rsidRDefault="00217C4E" w:rsidP="005F0A67">
      <w:pPr>
        <w:tabs>
          <w:tab w:val="left" w:pos="525"/>
        </w:tabs>
        <w:spacing w:after="240" w:line="360" w:lineRule="exact"/>
        <w:rPr>
          <w:rFonts w:ascii="Times New Roman" w:eastAsia="SimHei"/>
          <w:szCs w:val="21"/>
        </w:rPr>
      </w:pPr>
      <w:r w:rsidRPr="00326A48">
        <w:rPr>
          <w:rFonts w:ascii="Times New Roman" w:eastAsia="SimHei"/>
          <w:szCs w:val="21"/>
        </w:rPr>
        <w:t>文本框</w:t>
      </w:r>
      <w:r w:rsidRPr="00326A48">
        <w:rPr>
          <w:rFonts w:ascii="Times New Roman" w:eastAsia="SimHei"/>
          <w:szCs w:val="21"/>
        </w:rPr>
        <w:t>36</w:t>
      </w:r>
      <w:r w:rsidR="00151AF9" w:rsidRPr="00326A48">
        <w:rPr>
          <w:rFonts w:ascii="Times New Roman" w:eastAsia="SimHei" w:hint="eastAsia"/>
          <w:szCs w:val="21"/>
        </w:rPr>
        <w:t>：</w:t>
      </w:r>
      <w:r w:rsidRPr="00326A48">
        <w:rPr>
          <w:rFonts w:ascii="Times New Roman" w:eastAsia="SimHei"/>
          <w:szCs w:val="21"/>
        </w:rPr>
        <w:t>说明两性平等委员会和南非人权委员会的作用的案例研究</w:t>
      </w:r>
    </w:p>
    <w:p w:rsidR="00543526" w:rsidRPr="00326A48" w:rsidRDefault="00217C4E" w:rsidP="005F0A67">
      <w:pPr>
        <w:pBdr>
          <w:top w:val="single" w:sz="4" w:space="0" w:color="000000"/>
          <w:left w:val="single" w:sz="4" w:space="0" w:color="000000"/>
          <w:bottom w:val="single" w:sz="4" w:space="0" w:color="000000"/>
          <w:right w:val="single" w:sz="4" w:space="0" w:color="000000"/>
        </w:pBdr>
        <w:shd w:val="clear" w:color="auto" w:fill="E6E6E6"/>
        <w:tabs>
          <w:tab w:val="left" w:pos="525"/>
        </w:tabs>
        <w:spacing w:after="240" w:line="360" w:lineRule="exact"/>
        <w:rPr>
          <w:rFonts w:ascii="Times New Roman"/>
          <w:szCs w:val="21"/>
        </w:rPr>
      </w:pPr>
      <w:r w:rsidRPr="00326A48">
        <w:rPr>
          <w:rFonts w:ascii="Times New Roman"/>
          <w:szCs w:val="21"/>
        </w:rPr>
        <w:t>V.</w:t>
      </w:r>
      <w:smartTag w:uri="urn:schemas-microsoft-com:office:smarttags" w:element="chsdate">
        <w:smartTagPr>
          <w:attr w:name="IsROCDate" w:val="False"/>
          <w:attr w:name="IsLunarDate" w:val="False"/>
          <w:attr w:name="Day" w:val="30"/>
          <w:attr w:name="Month" w:val="12"/>
          <w:attr w:name="Year" w:val="1899"/>
        </w:smartTagPr>
        <w:r w:rsidRPr="00326A48">
          <w:rPr>
            <w:rFonts w:ascii="Times New Roman"/>
            <w:szCs w:val="21"/>
          </w:rPr>
          <w:t>3.3.1</w:t>
        </w:r>
      </w:smartTag>
      <w:r w:rsidRPr="00326A48">
        <w:rPr>
          <w:rFonts w:ascii="Times New Roman"/>
          <w:szCs w:val="21"/>
        </w:rPr>
        <w:t>关于宪法权利与歧视性文化习俗的公开大讨论使我们对以文化名义施行的基于性别的歧视和暴力进行公开审查，并最终修改了立法，以确保给予受害者和犯罪者更多保护。</w:t>
      </w:r>
    </w:p>
    <w:p w:rsidR="00543526" w:rsidRPr="00326A48" w:rsidRDefault="00217C4E" w:rsidP="005F0A67">
      <w:pPr>
        <w:pBdr>
          <w:top w:val="single" w:sz="4" w:space="0" w:color="000000"/>
          <w:left w:val="single" w:sz="4" w:space="0" w:color="000000"/>
          <w:bottom w:val="single" w:sz="4" w:space="0" w:color="000000"/>
          <w:right w:val="single" w:sz="4" w:space="0" w:color="000000"/>
        </w:pBdr>
        <w:shd w:val="clear" w:color="auto" w:fill="E6E6E6"/>
        <w:tabs>
          <w:tab w:val="left" w:pos="525"/>
        </w:tabs>
        <w:spacing w:after="240" w:line="360" w:lineRule="exact"/>
        <w:rPr>
          <w:rFonts w:ascii="Times New Roman"/>
          <w:szCs w:val="21"/>
        </w:rPr>
      </w:pPr>
      <w:r w:rsidRPr="00326A48">
        <w:rPr>
          <w:rFonts w:ascii="Times New Roman"/>
          <w:szCs w:val="21"/>
        </w:rPr>
        <w:t>V.</w:t>
      </w:r>
      <w:smartTag w:uri="urn:schemas-microsoft-com:office:smarttags" w:element="chsdate">
        <w:smartTagPr>
          <w:attr w:name="IsROCDate" w:val="False"/>
          <w:attr w:name="IsLunarDate" w:val="False"/>
          <w:attr w:name="Day" w:val="30"/>
          <w:attr w:name="Month" w:val="12"/>
          <w:attr w:name="Year" w:val="1899"/>
        </w:smartTagPr>
        <w:r w:rsidRPr="00326A48">
          <w:rPr>
            <w:rFonts w:ascii="Times New Roman"/>
            <w:szCs w:val="21"/>
          </w:rPr>
          <w:t>3.3.3</w:t>
        </w:r>
      </w:smartTag>
      <w:r w:rsidRPr="00326A48">
        <w:rPr>
          <w:rFonts w:ascii="Times New Roman"/>
          <w:szCs w:val="21"/>
        </w:rPr>
        <w:t>在加强对于通过贩运和性工作剥削妇女问题以及需要通过民间社会组织（例如</w:t>
      </w:r>
      <w:r w:rsidRPr="00326A48">
        <w:rPr>
          <w:rFonts w:ascii="Times New Roman"/>
          <w:szCs w:val="21"/>
        </w:rPr>
        <w:t>Molo Shongololo</w:t>
      </w:r>
      <w:r w:rsidRPr="00326A48">
        <w:rPr>
          <w:rFonts w:ascii="Times New Roman"/>
          <w:szCs w:val="21"/>
        </w:rPr>
        <w:t>和</w:t>
      </w:r>
      <w:r w:rsidRPr="00326A48">
        <w:rPr>
          <w:rFonts w:ascii="Times New Roman"/>
          <w:szCs w:val="21"/>
        </w:rPr>
        <w:t xml:space="preserve"> SWEAT</w:t>
      </w:r>
      <w:r w:rsidRPr="00326A48">
        <w:rPr>
          <w:rFonts w:ascii="Times New Roman"/>
          <w:szCs w:val="21"/>
        </w:rPr>
        <w:t>）的努力改进保护工作的认识与理解方面取得了一些进展。然而，</w:t>
      </w:r>
      <w:r w:rsidRPr="00326A48">
        <w:rPr>
          <w:rFonts w:hAnsi="SimSun"/>
          <w:szCs w:val="21"/>
        </w:rPr>
        <w:t>“非法移民”、“驱逐”和</w:t>
      </w:r>
      <w:r w:rsidRPr="00326A48">
        <w:rPr>
          <w:rFonts w:ascii="Times New Roman"/>
          <w:szCs w:val="21"/>
        </w:rPr>
        <w:t>只认证件等观念，有损于贩运妇女儿童情况的认定工作，妨碍解决根源性问题。</w:t>
      </w:r>
    </w:p>
    <w:p w:rsidR="00543526" w:rsidRPr="00326A48" w:rsidRDefault="00217C4E" w:rsidP="005F0A67">
      <w:pPr>
        <w:pBdr>
          <w:top w:val="single" w:sz="4" w:space="0" w:color="000000"/>
          <w:left w:val="single" w:sz="4" w:space="0" w:color="000000"/>
          <w:bottom w:val="single" w:sz="4" w:space="0" w:color="000000"/>
          <w:right w:val="single" w:sz="4" w:space="0" w:color="000000"/>
        </w:pBdr>
        <w:shd w:val="clear" w:color="auto" w:fill="E6E6E6"/>
        <w:tabs>
          <w:tab w:val="left" w:pos="525"/>
        </w:tabs>
        <w:spacing w:after="240" w:line="360" w:lineRule="exact"/>
        <w:rPr>
          <w:rFonts w:ascii="Times New Roman"/>
          <w:b/>
          <w:szCs w:val="21"/>
        </w:rPr>
      </w:pPr>
      <w:r w:rsidRPr="00326A48">
        <w:rPr>
          <w:rFonts w:ascii="Times New Roman"/>
          <w:szCs w:val="21"/>
        </w:rPr>
        <w:t>V.</w:t>
      </w:r>
      <w:smartTag w:uri="urn:schemas-microsoft-com:office:smarttags" w:element="chsdate">
        <w:smartTagPr>
          <w:attr w:name="IsROCDate" w:val="False"/>
          <w:attr w:name="IsLunarDate" w:val="False"/>
          <w:attr w:name="Day" w:val="30"/>
          <w:attr w:name="Month" w:val="12"/>
          <w:attr w:name="Year" w:val="1899"/>
        </w:smartTagPr>
        <w:r w:rsidRPr="00326A48">
          <w:rPr>
            <w:rFonts w:ascii="Times New Roman"/>
            <w:szCs w:val="21"/>
          </w:rPr>
          <w:t>3.3.4</w:t>
        </w:r>
      </w:smartTag>
      <w:r w:rsidRPr="00326A48">
        <w:rPr>
          <w:rFonts w:ascii="Times New Roman"/>
          <w:szCs w:val="21"/>
        </w:rPr>
        <w:t>关于性工作者，</w:t>
      </w:r>
      <w:r w:rsidRPr="00326A48">
        <w:rPr>
          <w:rFonts w:ascii="Times New Roman"/>
          <w:szCs w:val="21"/>
        </w:rPr>
        <w:t>Sweat</w:t>
      </w:r>
      <w:r w:rsidRPr="00326A48">
        <w:rPr>
          <w:rFonts w:ascii="Times New Roman"/>
          <w:szCs w:val="21"/>
        </w:rPr>
        <w:t>的研究表明，性工作者担心客户和警方的暴力、污名以及她们没有办法更为主动地保护自己的健康和幸福这一事实。她们表示将性工作视为刑事犯罪的做法不符合</w:t>
      </w:r>
      <w:r w:rsidRPr="00326A48">
        <w:rPr>
          <w:rFonts w:hAnsi="SimSun"/>
          <w:szCs w:val="21"/>
        </w:rPr>
        <w:t>“权利清单”</w:t>
      </w:r>
      <w:r w:rsidRPr="00326A48">
        <w:rPr>
          <w:rFonts w:ascii="Times New Roman"/>
          <w:szCs w:val="21"/>
        </w:rPr>
        <w:t>，</w:t>
      </w:r>
      <w:r w:rsidRPr="00326A48">
        <w:rPr>
          <w:rFonts w:ascii="Times New Roman"/>
          <w:szCs w:val="21"/>
        </w:rPr>
        <w:t>Sweat</w:t>
      </w:r>
      <w:r w:rsidRPr="00326A48">
        <w:rPr>
          <w:rFonts w:ascii="Times New Roman"/>
          <w:szCs w:val="21"/>
        </w:rPr>
        <w:t>主张使性工作合法化遵循新西兰通过的进一步保护性工作者的最佳做法。</w:t>
      </w:r>
    </w:p>
    <w:p w:rsidR="00543526" w:rsidRPr="00326A48" w:rsidRDefault="00217C4E" w:rsidP="005F0A67">
      <w:pPr>
        <w:tabs>
          <w:tab w:val="left" w:pos="525"/>
        </w:tabs>
        <w:spacing w:after="240" w:line="360" w:lineRule="exact"/>
        <w:rPr>
          <w:rFonts w:ascii="Times New Roman"/>
          <w:szCs w:val="21"/>
        </w:rPr>
      </w:pPr>
      <w:r w:rsidRPr="00326A48">
        <w:rPr>
          <w:rFonts w:ascii="Times New Roman"/>
          <w:szCs w:val="21"/>
        </w:rPr>
        <w:t>V.3.4</w:t>
      </w:r>
      <w:r w:rsidR="00151AF9" w:rsidRPr="00326A48">
        <w:rPr>
          <w:rFonts w:ascii="Times New Roman" w:hint="eastAsia"/>
          <w:szCs w:val="21"/>
        </w:rPr>
        <w:tab/>
      </w:r>
      <w:r w:rsidRPr="00326A48">
        <w:rPr>
          <w:rFonts w:ascii="Times New Roman"/>
          <w:szCs w:val="21"/>
        </w:rPr>
        <w:t>南非社会所有部门都将对妇女儿童的暴力行为视为严重问题。这体现在性犯罪问题国家工作组</w:t>
      </w:r>
      <w:smartTag w:uri="urn:schemas-microsoft-com:office:smarttags" w:element="chsdate">
        <w:smartTagPr>
          <w:attr w:name="IsROCDate" w:val="False"/>
          <w:attr w:name="IsLunarDate" w:val="False"/>
          <w:attr w:name="Day" w:val="20"/>
          <w:attr w:name="Month" w:val="3"/>
          <w:attr w:name="Year" w:val="2008"/>
        </w:smartTagPr>
        <w:r w:rsidRPr="00326A48">
          <w:rPr>
            <w:rFonts w:ascii="Times New Roman"/>
            <w:szCs w:val="21"/>
          </w:rPr>
          <w:t>2008</w:t>
        </w:r>
        <w:r w:rsidRPr="00326A48">
          <w:rPr>
            <w:rFonts w:ascii="Times New Roman"/>
            <w:szCs w:val="21"/>
          </w:rPr>
          <w:t>年</w:t>
        </w:r>
        <w:r w:rsidRPr="00326A48">
          <w:rPr>
            <w:rFonts w:ascii="Times New Roman"/>
            <w:szCs w:val="21"/>
          </w:rPr>
          <w:t>3</w:t>
        </w:r>
        <w:r w:rsidRPr="00326A48">
          <w:rPr>
            <w:rFonts w:ascii="Times New Roman"/>
            <w:szCs w:val="21"/>
          </w:rPr>
          <w:t>月</w:t>
        </w:r>
        <w:r w:rsidRPr="00326A48">
          <w:rPr>
            <w:rFonts w:ascii="Times New Roman"/>
            <w:szCs w:val="21"/>
          </w:rPr>
          <w:t>20</w:t>
        </w:r>
        <w:r w:rsidRPr="00326A48">
          <w:rPr>
            <w:rFonts w:ascii="Times New Roman"/>
            <w:szCs w:val="21"/>
          </w:rPr>
          <w:t>日</w:t>
        </w:r>
      </w:smartTag>
      <w:r w:rsidRPr="00326A48">
        <w:rPr>
          <w:rFonts w:ascii="Times New Roman"/>
          <w:szCs w:val="21"/>
        </w:rPr>
        <w:t>向司法和宪法发展部提交的关于</w:t>
      </w:r>
      <w:r w:rsidRPr="00326A48">
        <w:rPr>
          <w:rFonts w:ascii="Times New Roman"/>
          <w:szCs w:val="21"/>
        </w:rPr>
        <w:t>2007</w:t>
      </w:r>
      <w:r w:rsidRPr="00326A48">
        <w:rPr>
          <w:rFonts w:ascii="Times New Roman"/>
          <w:szCs w:val="21"/>
        </w:rPr>
        <w:t>年《刑法（性犯罪和相关事项）修正法案》（</w:t>
      </w:r>
      <w:r w:rsidRPr="00326A48">
        <w:rPr>
          <w:rFonts w:ascii="Times New Roman"/>
          <w:szCs w:val="21"/>
        </w:rPr>
        <w:t>2007</w:t>
      </w:r>
      <w:r w:rsidRPr="00326A48">
        <w:rPr>
          <w:rFonts w:ascii="Times New Roman"/>
          <w:szCs w:val="21"/>
        </w:rPr>
        <w:t>年第</w:t>
      </w:r>
      <w:r w:rsidRPr="00326A48">
        <w:rPr>
          <w:rFonts w:ascii="Times New Roman"/>
          <w:szCs w:val="21"/>
        </w:rPr>
        <w:t>32</w:t>
      </w:r>
      <w:r w:rsidRPr="00326A48">
        <w:rPr>
          <w:rFonts w:ascii="Times New Roman"/>
          <w:szCs w:val="21"/>
        </w:rPr>
        <w:t>号法案）的意见之中。</w:t>
      </w:r>
      <w:r w:rsidRPr="00326A48">
        <w:rPr>
          <w:rStyle w:val="FootnoteReference1"/>
          <w:rFonts w:ascii="Times New Roman"/>
          <w:color w:val="auto"/>
          <w:szCs w:val="21"/>
        </w:rPr>
        <w:footnoteReference w:id="138"/>
      </w:r>
      <w:r w:rsidRPr="00326A48">
        <w:rPr>
          <w:rFonts w:ascii="Times New Roman"/>
          <w:szCs w:val="21"/>
        </w:rPr>
        <w:t>其中的重点是，需要对该法及其执行机制作如下加强：关于对性犯罪受害者的服务的规定：在指定卫生机构取得接触后防治的权利；关于对所指称的性犯罪者进行强制性艾滋病毒检验的规定；关于性犯罪者国家登记册的规定。该法还应对其他一些领域做出规定，例如智障者的定义以及有关对智障者犯罪的规定；向警方报告对儿童和智障者的性犯罪；需要为起诉参与性活动儿童提供指导方针的规定；以及让民间社会组织参与这项工作。</w:t>
      </w:r>
    </w:p>
    <w:p w:rsidR="00543526" w:rsidRPr="00326A48" w:rsidRDefault="00217C4E" w:rsidP="005F0A67">
      <w:pPr>
        <w:tabs>
          <w:tab w:val="left" w:pos="525"/>
        </w:tabs>
        <w:spacing w:after="240" w:line="360" w:lineRule="exact"/>
        <w:rPr>
          <w:rFonts w:ascii="Times New Roman" w:eastAsia="SimHei"/>
          <w:szCs w:val="21"/>
        </w:rPr>
      </w:pPr>
      <w:r w:rsidRPr="00326A48">
        <w:rPr>
          <w:rFonts w:ascii="Times New Roman"/>
          <w:szCs w:val="21"/>
        </w:rPr>
        <w:t>4.</w:t>
      </w:r>
      <w:r w:rsidR="00151AF9" w:rsidRPr="00326A48">
        <w:rPr>
          <w:rFonts w:ascii="Times New Roman" w:hint="eastAsia"/>
          <w:b/>
          <w:szCs w:val="21"/>
        </w:rPr>
        <w:tab/>
      </w:r>
      <w:r w:rsidRPr="00326A48">
        <w:rPr>
          <w:rFonts w:ascii="Times New Roman" w:eastAsia="SimHei"/>
          <w:szCs w:val="21"/>
        </w:rPr>
        <w:t>对妇女儿童的暴力是持久性挑战</w:t>
      </w:r>
    </w:p>
    <w:p w:rsidR="00543526" w:rsidRPr="00326A48" w:rsidRDefault="00217C4E" w:rsidP="005F0A67">
      <w:pPr>
        <w:tabs>
          <w:tab w:val="left" w:pos="525"/>
        </w:tabs>
        <w:spacing w:after="240" w:line="360" w:lineRule="exact"/>
        <w:rPr>
          <w:rFonts w:ascii="Times New Roman"/>
          <w:szCs w:val="21"/>
        </w:rPr>
      </w:pPr>
      <w:r w:rsidRPr="00326A48">
        <w:rPr>
          <w:rFonts w:ascii="Times New Roman"/>
          <w:szCs w:val="21"/>
        </w:rPr>
        <w:t>V.4.1</w:t>
      </w:r>
      <w:r w:rsidR="00151AF9" w:rsidRPr="00326A48">
        <w:rPr>
          <w:rFonts w:ascii="Times New Roman" w:hint="eastAsia"/>
          <w:szCs w:val="21"/>
        </w:rPr>
        <w:tab/>
      </w:r>
      <w:r w:rsidRPr="00326A48">
        <w:rPr>
          <w:rFonts w:ascii="Times New Roman"/>
          <w:szCs w:val="21"/>
        </w:rPr>
        <w:t>基于性别的暴力十分严重，使南非无法实现和享有《宪法》规定的全部公民权利。尽管在政策、立法和方案层面做出了一致努力，而且开展了许多宣传运动，媒体也连续聚焦这一问题，但是就以社会性别和自然性别为由对妇女、男子和儿童的有害做法而言，其严重程度似乎依然不减。问题的关键在于不平等的两性权力关系、父权制、同性恋恐怖症、性别主义及其他歧视性信仰和习俗，它们以各种不同的复杂方式体现在社会中。基于性别的陈旧观念和偏见植根于有关男女性别的言传身教、规范和态度之中，其最终结果是歧视以及基于性别的暴力。它们是权力等级制度和结构性不平等的一种表现或体现，信仰制度、文化规范和社会化进程为它们提供了生存的土壤。</w:t>
      </w:r>
    </w:p>
    <w:p w:rsidR="00543526" w:rsidRPr="00326A48" w:rsidRDefault="00217C4E" w:rsidP="005F0A67">
      <w:pPr>
        <w:tabs>
          <w:tab w:val="left" w:pos="525"/>
        </w:tabs>
        <w:spacing w:after="240" w:line="360" w:lineRule="exact"/>
        <w:rPr>
          <w:rFonts w:ascii="Times New Roman"/>
          <w:szCs w:val="21"/>
        </w:rPr>
      </w:pPr>
      <w:r w:rsidRPr="00326A48">
        <w:rPr>
          <w:rFonts w:ascii="Times New Roman"/>
          <w:szCs w:val="21"/>
        </w:rPr>
        <w:t>V.4.2</w:t>
      </w:r>
      <w:r w:rsidRPr="00326A48">
        <w:rPr>
          <w:rFonts w:ascii="Times New Roman"/>
          <w:szCs w:val="21"/>
        </w:rPr>
        <w:t>南非是世界上性暴力和家庭暴力发生率最高的国家之一。下文表</w:t>
      </w:r>
      <w:r w:rsidRPr="00326A48">
        <w:rPr>
          <w:rFonts w:ascii="Times New Roman"/>
          <w:szCs w:val="21"/>
        </w:rPr>
        <w:t>11</w:t>
      </w:r>
      <w:r w:rsidRPr="00326A48">
        <w:rPr>
          <w:rFonts w:ascii="Times New Roman"/>
          <w:szCs w:val="21"/>
        </w:rPr>
        <w:t>按省份列出了近六年中南非的强奸案发生率。医学研究委员会</w:t>
      </w:r>
      <w:r w:rsidRPr="00326A48">
        <w:rPr>
          <w:rFonts w:ascii="Times New Roman"/>
          <w:szCs w:val="21"/>
        </w:rPr>
        <w:t>2004</w:t>
      </w:r>
      <w:r w:rsidRPr="00326A48">
        <w:rPr>
          <w:rFonts w:ascii="Times New Roman"/>
          <w:szCs w:val="21"/>
        </w:rPr>
        <w:t>年进行的研究显示，</w:t>
      </w:r>
      <w:r w:rsidRPr="00326A48">
        <w:rPr>
          <w:rFonts w:hAnsi="SimSun"/>
          <w:szCs w:val="21"/>
        </w:rPr>
        <w:t>“南非每六小时就有一名妇女被亲密伙伴杀害”</w:t>
      </w:r>
      <w:r w:rsidRPr="00326A48">
        <w:rPr>
          <w:rFonts w:ascii="Times New Roman"/>
          <w:szCs w:val="21"/>
        </w:rPr>
        <w:t>。最近对</w:t>
      </w:r>
      <w:r w:rsidRPr="00326A48">
        <w:rPr>
          <w:rFonts w:ascii="Times New Roman"/>
          <w:szCs w:val="21"/>
        </w:rPr>
        <w:t>1 500</w:t>
      </w:r>
      <w:r w:rsidRPr="00326A48">
        <w:rPr>
          <w:rFonts w:ascii="Times New Roman"/>
          <w:szCs w:val="21"/>
        </w:rPr>
        <w:t>名南非妇女进行的研究也显</w:t>
      </w:r>
      <w:r w:rsidRPr="00326A48">
        <w:rPr>
          <w:rFonts w:hAnsi="SimSun"/>
          <w:szCs w:val="21"/>
        </w:rPr>
        <w:t>示，“与</w:t>
      </w:r>
      <w:r w:rsidRPr="00326A48">
        <w:rPr>
          <w:rFonts w:ascii="Times New Roman"/>
          <w:szCs w:val="21"/>
        </w:rPr>
        <w:t>有暴力倾向或控制欲强的男伴侣一起生活的妇女，感染艾滋病毒的风险更</w:t>
      </w:r>
      <w:r w:rsidRPr="00326A48">
        <w:rPr>
          <w:rFonts w:hAnsi="SimSun"/>
          <w:szCs w:val="21"/>
        </w:rPr>
        <w:t>高”。</w:t>
      </w:r>
      <w:r w:rsidRPr="00326A48">
        <w:rPr>
          <w:rFonts w:ascii="Times New Roman"/>
          <w:szCs w:val="21"/>
        </w:rPr>
        <w:t>南非的艾滋病毒携带者人数最多，估计染病者达</w:t>
      </w:r>
      <w:r w:rsidRPr="00326A48">
        <w:rPr>
          <w:rFonts w:ascii="Times New Roman"/>
          <w:szCs w:val="21"/>
        </w:rPr>
        <w:t>550</w:t>
      </w:r>
      <w:r w:rsidRPr="00326A48">
        <w:rPr>
          <w:rFonts w:ascii="Times New Roman"/>
          <w:szCs w:val="21"/>
        </w:rPr>
        <w:t>万至</w:t>
      </w:r>
      <w:r w:rsidRPr="00326A48">
        <w:rPr>
          <w:rFonts w:ascii="Times New Roman"/>
          <w:szCs w:val="21"/>
        </w:rPr>
        <w:t>650</w:t>
      </w:r>
      <w:r w:rsidRPr="00326A48">
        <w:rPr>
          <w:rFonts w:ascii="Times New Roman"/>
          <w:szCs w:val="21"/>
        </w:rPr>
        <w:t>万。每年大约有</w:t>
      </w:r>
      <w:r w:rsidRPr="00326A48">
        <w:rPr>
          <w:rFonts w:ascii="Times New Roman"/>
          <w:szCs w:val="21"/>
        </w:rPr>
        <w:t>500 000</w:t>
      </w:r>
      <w:r w:rsidR="00DF53C4" w:rsidRPr="00326A48">
        <w:rPr>
          <w:rFonts w:ascii="Times New Roman" w:hint="eastAsia"/>
          <w:szCs w:val="21"/>
        </w:rPr>
        <w:t>名</w:t>
      </w:r>
      <w:r w:rsidRPr="00326A48">
        <w:rPr>
          <w:rFonts w:ascii="Times New Roman"/>
          <w:szCs w:val="21"/>
        </w:rPr>
        <w:t>南非人感染艾滋病。从妇女的感染率以及她们肩负的照顾和帮助患有艾滋病者的负担看，这一流行病对妇女的影响特别大</w:t>
      </w:r>
      <w:r w:rsidR="00681432" w:rsidRPr="00326A48">
        <w:rPr>
          <w:rFonts w:ascii="Times New Roman"/>
          <w:szCs w:val="21"/>
        </w:rPr>
        <w:t>。</w:t>
      </w:r>
      <w:r w:rsidRPr="00326A48">
        <w:rPr>
          <w:rStyle w:val="FootnoteReference1"/>
          <w:rFonts w:ascii="Times New Roman"/>
          <w:color w:val="auto"/>
          <w:szCs w:val="21"/>
        </w:rPr>
        <w:footnoteReference w:id="139"/>
      </w:r>
    </w:p>
    <w:p w:rsidR="00543526" w:rsidRPr="00326A48" w:rsidRDefault="00217C4E" w:rsidP="005F0A67">
      <w:pPr>
        <w:tabs>
          <w:tab w:val="left" w:pos="525"/>
        </w:tabs>
        <w:spacing w:after="240" w:line="360" w:lineRule="exact"/>
        <w:rPr>
          <w:rFonts w:ascii="Times New Roman" w:eastAsia="SimHei"/>
          <w:szCs w:val="21"/>
        </w:rPr>
      </w:pPr>
      <w:r w:rsidRPr="00326A48">
        <w:rPr>
          <w:rFonts w:ascii="Times New Roman" w:eastAsia="SimHei"/>
          <w:szCs w:val="21"/>
        </w:rPr>
        <w:t>表</w:t>
      </w:r>
      <w:r w:rsidRPr="00326A48">
        <w:rPr>
          <w:rFonts w:ascii="Times New Roman" w:eastAsia="SimHei"/>
          <w:szCs w:val="21"/>
        </w:rPr>
        <w:t>11</w:t>
      </w:r>
      <w:r w:rsidRPr="00326A48">
        <w:rPr>
          <w:rFonts w:ascii="Times New Roman" w:eastAsia="SimHei"/>
          <w:szCs w:val="21"/>
        </w:rPr>
        <w:t>：省级和各地区在性暴力发生率上的差异</w:t>
      </w:r>
      <w:r w:rsidRPr="00326A48">
        <w:rPr>
          <w:rStyle w:val="FootnoteReference1"/>
          <w:rFonts w:ascii="Times New Roman" w:eastAsia="SimHei"/>
          <w:color w:val="auto"/>
          <w:szCs w:val="21"/>
        </w:rPr>
        <w:footnoteReference w:id="140"/>
      </w:r>
    </w:p>
    <w:p w:rsidR="00217C4E" w:rsidRPr="00326A48" w:rsidRDefault="00217C4E" w:rsidP="005F0A67">
      <w:pPr>
        <w:tabs>
          <w:tab w:val="left" w:pos="525"/>
        </w:tabs>
        <w:spacing w:after="240" w:line="360" w:lineRule="exact"/>
        <w:rPr>
          <w:rFonts w:ascii="Times New Roman" w:eastAsia="SimHei"/>
          <w:szCs w:val="21"/>
        </w:rPr>
      </w:pPr>
      <w:r w:rsidRPr="00326A48">
        <w:rPr>
          <w:rFonts w:ascii="Times New Roman" w:eastAsia="SimHei"/>
          <w:szCs w:val="21"/>
        </w:rPr>
        <w:t>2002/2003</w:t>
      </w:r>
      <w:r w:rsidRPr="00326A48">
        <w:rPr>
          <w:rFonts w:ascii="Times New Roman" w:eastAsia="SimHei"/>
          <w:szCs w:val="21"/>
        </w:rPr>
        <w:t>年至</w:t>
      </w:r>
      <w:r w:rsidRPr="00326A48">
        <w:rPr>
          <w:rFonts w:ascii="Times New Roman" w:eastAsia="SimHei"/>
          <w:szCs w:val="21"/>
        </w:rPr>
        <w:t>2006/2007</w:t>
      </w:r>
      <w:r w:rsidRPr="00326A48">
        <w:rPr>
          <w:rFonts w:ascii="Times New Roman" w:eastAsia="SimHei"/>
          <w:szCs w:val="21"/>
        </w:rPr>
        <w:t>年</w:t>
      </w:r>
      <w:r w:rsidRPr="00326A48">
        <w:rPr>
          <w:rFonts w:ascii="Times New Roman" w:eastAsia="SimHei"/>
          <w:szCs w:val="21"/>
        </w:rPr>
        <w:t>4</w:t>
      </w:r>
      <w:r w:rsidRPr="00326A48">
        <w:rPr>
          <w:rFonts w:ascii="Times New Roman" w:eastAsia="SimHei"/>
          <w:szCs w:val="21"/>
        </w:rPr>
        <w:t>月至</w:t>
      </w:r>
      <w:r w:rsidRPr="00326A48">
        <w:rPr>
          <w:rFonts w:ascii="Times New Roman" w:eastAsia="SimHei"/>
          <w:szCs w:val="21"/>
        </w:rPr>
        <w:t>3</w:t>
      </w:r>
      <w:r w:rsidRPr="00326A48">
        <w:rPr>
          <w:rFonts w:ascii="Times New Roman" w:eastAsia="SimHei"/>
          <w:szCs w:val="21"/>
        </w:rPr>
        <w:t>月期间南非报告的强奸发生率（每</w:t>
      </w:r>
      <w:r w:rsidRPr="00326A48">
        <w:rPr>
          <w:rFonts w:ascii="Times New Roman" w:eastAsia="SimHei"/>
          <w:szCs w:val="21"/>
        </w:rPr>
        <w:t>100 000</w:t>
      </w:r>
      <w:r w:rsidRPr="00326A48">
        <w:rPr>
          <w:rFonts w:ascii="Times New Roman" w:eastAsia="SimHei"/>
          <w:szCs w:val="21"/>
        </w:rPr>
        <w:t>人口）</w:t>
      </w:r>
    </w:p>
    <w:tbl>
      <w:tblPr>
        <w:tblW w:w="0" w:type="auto"/>
        <w:tblInd w:w="108" w:type="dxa"/>
        <w:tblLayout w:type="fixed"/>
        <w:tblLook w:val="0000" w:firstRow="0" w:lastRow="0" w:firstColumn="0" w:lastColumn="0" w:noHBand="0" w:noVBand="0"/>
      </w:tblPr>
      <w:tblGrid>
        <w:gridCol w:w="1446"/>
        <w:gridCol w:w="1212"/>
        <w:gridCol w:w="1212"/>
        <w:gridCol w:w="1212"/>
        <w:gridCol w:w="1212"/>
        <w:gridCol w:w="1212"/>
        <w:gridCol w:w="1212"/>
      </w:tblGrid>
      <w:tr w:rsidR="00217C4E" w:rsidRPr="00326A48" w:rsidTr="00DF53C4">
        <w:trPr>
          <w:cantSplit/>
          <w:trHeight w:val="310"/>
        </w:trPr>
        <w:tc>
          <w:tcPr>
            <w:tcW w:w="14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217C4E" w:rsidRPr="00326A48" w:rsidRDefault="00217C4E" w:rsidP="005F4F29">
            <w:pPr>
              <w:tabs>
                <w:tab w:val="left" w:pos="525"/>
              </w:tabs>
              <w:spacing w:line="360" w:lineRule="exact"/>
              <w:jc w:val="center"/>
              <w:rPr>
                <w:rFonts w:ascii="Times New Roman" w:eastAsia="SimHei"/>
                <w:szCs w:val="21"/>
              </w:rPr>
            </w:pPr>
            <w:r w:rsidRPr="00326A48">
              <w:rPr>
                <w:rFonts w:ascii="Times New Roman" w:eastAsia="SimHei"/>
                <w:szCs w:val="21"/>
              </w:rPr>
              <w:t>省份</w:t>
            </w:r>
          </w:p>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217C4E" w:rsidRPr="00326A48" w:rsidRDefault="00217C4E" w:rsidP="005F4F29">
            <w:pPr>
              <w:tabs>
                <w:tab w:val="left" w:pos="525"/>
              </w:tabs>
              <w:spacing w:line="360" w:lineRule="exact"/>
              <w:jc w:val="center"/>
              <w:rPr>
                <w:rFonts w:ascii="Times New Roman" w:eastAsia="SimHei"/>
                <w:szCs w:val="21"/>
              </w:rPr>
            </w:pPr>
            <w:r w:rsidRPr="00326A48">
              <w:rPr>
                <w:rFonts w:ascii="Times New Roman" w:eastAsia="SimHei"/>
                <w:szCs w:val="21"/>
              </w:rPr>
              <w:t>1</w:t>
            </w:r>
          </w:p>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217C4E" w:rsidRPr="00326A48" w:rsidRDefault="00217C4E" w:rsidP="005F4F29">
            <w:pPr>
              <w:tabs>
                <w:tab w:val="left" w:pos="525"/>
              </w:tabs>
              <w:spacing w:line="360" w:lineRule="exact"/>
              <w:jc w:val="center"/>
              <w:rPr>
                <w:rFonts w:ascii="Times New Roman" w:eastAsia="SimHei"/>
                <w:szCs w:val="21"/>
              </w:rPr>
            </w:pPr>
            <w:r w:rsidRPr="00326A48">
              <w:rPr>
                <w:rFonts w:ascii="Times New Roman" w:eastAsia="SimHei"/>
                <w:szCs w:val="21"/>
              </w:rPr>
              <w:t>1</w:t>
            </w:r>
          </w:p>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217C4E" w:rsidRPr="00326A48" w:rsidRDefault="00217C4E" w:rsidP="005F4F29">
            <w:pPr>
              <w:tabs>
                <w:tab w:val="left" w:pos="525"/>
              </w:tabs>
              <w:spacing w:line="360" w:lineRule="exact"/>
              <w:jc w:val="center"/>
              <w:rPr>
                <w:rFonts w:ascii="Times New Roman" w:eastAsia="SimHei"/>
                <w:szCs w:val="21"/>
              </w:rPr>
            </w:pPr>
            <w:r w:rsidRPr="00326A48">
              <w:rPr>
                <w:rFonts w:ascii="Times New Roman" w:eastAsia="SimHei"/>
                <w:szCs w:val="21"/>
              </w:rPr>
              <w:t>1</w:t>
            </w:r>
          </w:p>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217C4E" w:rsidRPr="00326A48" w:rsidRDefault="00217C4E" w:rsidP="005F4F29">
            <w:pPr>
              <w:tabs>
                <w:tab w:val="left" w:pos="525"/>
              </w:tabs>
              <w:spacing w:line="360" w:lineRule="exact"/>
              <w:jc w:val="center"/>
              <w:rPr>
                <w:rFonts w:ascii="Times New Roman" w:eastAsia="SimHei"/>
                <w:szCs w:val="21"/>
              </w:rPr>
            </w:pPr>
            <w:r w:rsidRPr="00326A48">
              <w:rPr>
                <w:rFonts w:ascii="Times New Roman" w:eastAsia="SimHei"/>
                <w:szCs w:val="21"/>
              </w:rPr>
              <w:t>1</w:t>
            </w:r>
          </w:p>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217C4E" w:rsidRPr="00326A48" w:rsidRDefault="00217C4E" w:rsidP="005F4F29">
            <w:pPr>
              <w:tabs>
                <w:tab w:val="left" w:pos="525"/>
              </w:tabs>
              <w:spacing w:line="360" w:lineRule="exact"/>
              <w:jc w:val="center"/>
              <w:rPr>
                <w:rFonts w:ascii="Times New Roman" w:eastAsia="SimHei"/>
                <w:szCs w:val="21"/>
              </w:rPr>
            </w:pPr>
            <w:r w:rsidRPr="00326A48">
              <w:rPr>
                <w:rFonts w:ascii="Times New Roman" w:eastAsia="SimHei"/>
                <w:szCs w:val="21"/>
              </w:rPr>
              <w:t>1</w:t>
            </w:r>
          </w:p>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217C4E" w:rsidRPr="00326A48" w:rsidRDefault="00217C4E" w:rsidP="005F4F29">
            <w:pPr>
              <w:tabs>
                <w:tab w:val="left" w:pos="525"/>
              </w:tabs>
              <w:spacing w:line="360" w:lineRule="exact"/>
              <w:jc w:val="center"/>
              <w:rPr>
                <w:rFonts w:ascii="Times New Roman" w:eastAsia="SimHei"/>
                <w:szCs w:val="21"/>
              </w:rPr>
            </w:pPr>
            <w:r w:rsidRPr="00326A48">
              <w:rPr>
                <w:rFonts w:ascii="Times New Roman" w:eastAsia="SimHei"/>
                <w:szCs w:val="21"/>
              </w:rPr>
              <w:t>1</w:t>
            </w:r>
          </w:p>
        </w:tc>
      </w:tr>
      <w:tr w:rsidR="00217C4E" w:rsidRPr="00326A48" w:rsidTr="00DF53C4">
        <w:trPr>
          <w:cantSplit/>
          <w:trHeight w:val="310"/>
        </w:trPr>
        <w:tc>
          <w:tcPr>
            <w:tcW w:w="14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217C4E" w:rsidRPr="00326A48" w:rsidRDefault="00217C4E" w:rsidP="00151AF9">
            <w:pPr>
              <w:tabs>
                <w:tab w:val="left" w:pos="525"/>
              </w:tabs>
              <w:spacing w:line="360" w:lineRule="exact"/>
              <w:rPr>
                <w:rFonts w:ascii="Times New Roman"/>
                <w:szCs w:val="21"/>
              </w:rPr>
            </w:pPr>
            <w:r w:rsidRPr="00326A48">
              <w:rPr>
                <w:rFonts w:ascii="Times New Roman"/>
                <w:szCs w:val="21"/>
              </w:rPr>
              <w:t>北开普</w:t>
            </w:r>
            <w:r w:rsidRPr="00326A48">
              <w:rPr>
                <w:rFonts w:ascii="Times New Roman"/>
                <w:szCs w:val="21"/>
              </w:rPr>
              <w:t xml:space="preserve"> </w:t>
            </w:r>
          </w:p>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217C4E" w:rsidRPr="00326A48" w:rsidRDefault="00217C4E" w:rsidP="005F4F29">
            <w:pPr>
              <w:tabs>
                <w:tab w:val="left" w:pos="525"/>
              </w:tabs>
              <w:spacing w:line="360" w:lineRule="exact"/>
              <w:jc w:val="center"/>
              <w:rPr>
                <w:rFonts w:ascii="Times New Roman"/>
                <w:szCs w:val="21"/>
              </w:rPr>
            </w:pPr>
            <w:r w:rsidRPr="00326A48">
              <w:rPr>
                <w:rFonts w:ascii="Times New Roman"/>
                <w:szCs w:val="21"/>
              </w:rPr>
              <w:t>178</w:t>
            </w:r>
          </w:p>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217C4E" w:rsidRPr="00326A48" w:rsidRDefault="00217C4E" w:rsidP="005F4F29">
            <w:pPr>
              <w:tabs>
                <w:tab w:val="left" w:pos="525"/>
              </w:tabs>
              <w:spacing w:line="360" w:lineRule="exact"/>
              <w:jc w:val="center"/>
              <w:rPr>
                <w:rFonts w:ascii="Times New Roman"/>
                <w:szCs w:val="21"/>
              </w:rPr>
            </w:pPr>
            <w:r w:rsidRPr="00326A48">
              <w:rPr>
                <w:rFonts w:ascii="Times New Roman"/>
                <w:szCs w:val="21"/>
              </w:rPr>
              <w:t>179</w:t>
            </w:r>
          </w:p>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217C4E" w:rsidRPr="00326A48" w:rsidRDefault="00217C4E" w:rsidP="005F4F29">
            <w:pPr>
              <w:tabs>
                <w:tab w:val="left" w:pos="525"/>
              </w:tabs>
              <w:spacing w:line="360" w:lineRule="exact"/>
              <w:jc w:val="center"/>
              <w:rPr>
                <w:rFonts w:ascii="Times New Roman"/>
                <w:szCs w:val="21"/>
              </w:rPr>
            </w:pPr>
            <w:r w:rsidRPr="00326A48">
              <w:rPr>
                <w:rFonts w:ascii="Times New Roman"/>
                <w:szCs w:val="21"/>
              </w:rPr>
              <w:t>187</w:t>
            </w:r>
          </w:p>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217C4E" w:rsidRPr="00326A48" w:rsidRDefault="00217C4E" w:rsidP="005F4F29">
            <w:pPr>
              <w:tabs>
                <w:tab w:val="left" w:pos="525"/>
              </w:tabs>
              <w:spacing w:line="360" w:lineRule="exact"/>
              <w:jc w:val="center"/>
              <w:rPr>
                <w:rFonts w:ascii="Times New Roman"/>
                <w:szCs w:val="21"/>
              </w:rPr>
            </w:pPr>
            <w:r w:rsidRPr="00326A48">
              <w:rPr>
                <w:rFonts w:ascii="Times New Roman"/>
                <w:szCs w:val="21"/>
              </w:rPr>
              <w:t>173</w:t>
            </w:r>
          </w:p>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217C4E" w:rsidRPr="00326A48" w:rsidRDefault="00217C4E" w:rsidP="005F4F29">
            <w:pPr>
              <w:tabs>
                <w:tab w:val="left" w:pos="525"/>
              </w:tabs>
              <w:spacing w:line="360" w:lineRule="exact"/>
              <w:jc w:val="center"/>
              <w:rPr>
                <w:rFonts w:ascii="Times New Roman"/>
                <w:szCs w:val="21"/>
              </w:rPr>
            </w:pPr>
            <w:r w:rsidRPr="00326A48">
              <w:rPr>
                <w:rFonts w:ascii="Times New Roman"/>
                <w:szCs w:val="21"/>
              </w:rPr>
              <w:t>156</w:t>
            </w:r>
          </w:p>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217C4E" w:rsidRPr="00326A48" w:rsidRDefault="00217C4E" w:rsidP="005F4F29">
            <w:pPr>
              <w:tabs>
                <w:tab w:val="left" w:pos="525"/>
              </w:tabs>
              <w:spacing w:line="360" w:lineRule="exact"/>
              <w:jc w:val="center"/>
              <w:rPr>
                <w:rFonts w:ascii="Times New Roman"/>
                <w:szCs w:val="21"/>
              </w:rPr>
            </w:pPr>
            <w:r w:rsidRPr="00326A48">
              <w:rPr>
                <w:rFonts w:ascii="Times New Roman"/>
                <w:szCs w:val="21"/>
              </w:rPr>
              <w:t>143</w:t>
            </w:r>
          </w:p>
        </w:tc>
      </w:tr>
      <w:tr w:rsidR="00217C4E" w:rsidRPr="00326A48" w:rsidTr="00DF53C4">
        <w:trPr>
          <w:cantSplit/>
          <w:trHeight w:val="310"/>
        </w:trPr>
        <w:tc>
          <w:tcPr>
            <w:tcW w:w="14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217C4E" w:rsidRPr="00326A48" w:rsidRDefault="00217C4E" w:rsidP="00151AF9">
            <w:pPr>
              <w:tabs>
                <w:tab w:val="left" w:pos="525"/>
              </w:tabs>
              <w:spacing w:line="360" w:lineRule="exact"/>
              <w:rPr>
                <w:rFonts w:ascii="Times New Roman"/>
                <w:szCs w:val="21"/>
              </w:rPr>
            </w:pPr>
            <w:r w:rsidRPr="00326A48">
              <w:rPr>
                <w:rFonts w:ascii="Times New Roman"/>
                <w:szCs w:val="21"/>
              </w:rPr>
              <w:t>西北</w:t>
            </w:r>
            <w:r w:rsidRPr="00326A48">
              <w:rPr>
                <w:rFonts w:ascii="Times New Roman"/>
                <w:szCs w:val="21"/>
              </w:rPr>
              <w:t xml:space="preserve"> </w:t>
            </w:r>
          </w:p>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217C4E" w:rsidRPr="00326A48" w:rsidRDefault="00217C4E" w:rsidP="005F4F29">
            <w:pPr>
              <w:tabs>
                <w:tab w:val="left" w:pos="525"/>
              </w:tabs>
              <w:spacing w:line="360" w:lineRule="exact"/>
              <w:jc w:val="center"/>
              <w:rPr>
                <w:rFonts w:ascii="Times New Roman"/>
                <w:szCs w:val="21"/>
              </w:rPr>
            </w:pPr>
            <w:r w:rsidRPr="00326A48">
              <w:rPr>
                <w:rFonts w:ascii="Times New Roman"/>
                <w:szCs w:val="21"/>
              </w:rPr>
              <w:t>138</w:t>
            </w:r>
          </w:p>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217C4E" w:rsidRPr="00326A48" w:rsidRDefault="00217C4E" w:rsidP="005F4F29">
            <w:pPr>
              <w:tabs>
                <w:tab w:val="left" w:pos="525"/>
              </w:tabs>
              <w:spacing w:line="360" w:lineRule="exact"/>
              <w:jc w:val="center"/>
              <w:rPr>
                <w:rFonts w:ascii="Times New Roman"/>
                <w:szCs w:val="21"/>
              </w:rPr>
            </w:pPr>
            <w:r w:rsidRPr="00326A48">
              <w:rPr>
                <w:rFonts w:ascii="Times New Roman"/>
                <w:szCs w:val="21"/>
              </w:rPr>
              <w:t>136</w:t>
            </w:r>
          </w:p>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217C4E" w:rsidRPr="00326A48" w:rsidRDefault="00217C4E" w:rsidP="005F4F29">
            <w:pPr>
              <w:tabs>
                <w:tab w:val="left" w:pos="525"/>
              </w:tabs>
              <w:spacing w:line="360" w:lineRule="exact"/>
              <w:jc w:val="center"/>
              <w:rPr>
                <w:rFonts w:ascii="Times New Roman"/>
                <w:szCs w:val="21"/>
              </w:rPr>
            </w:pPr>
            <w:r w:rsidRPr="00326A48">
              <w:rPr>
                <w:rFonts w:ascii="Times New Roman"/>
                <w:szCs w:val="21"/>
              </w:rPr>
              <w:t>132</w:t>
            </w:r>
          </w:p>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217C4E" w:rsidRPr="00326A48" w:rsidRDefault="00217C4E" w:rsidP="005F4F29">
            <w:pPr>
              <w:tabs>
                <w:tab w:val="left" w:pos="525"/>
              </w:tabs>
              <w:spacing w:line="360" w:lineRule="exact"/>
              <w:jc w:val="center"/>
              <w:rPr>
                <w:rFonts w:ascii="Times New Roman"/>
                <w:szCs w:val="21"/>
              </w:rPr>
            </w:pPr>
            <w:r w:rsidRPr="00326A48">
              <w:rPr>
                <w:rFonts w:ascii="Times New Roman"/>
                <w:szCs w:val="21"/>
              </w:rPr>
              <w:t>133</w:t>
            </w:r>
          </w:p>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217C4E" w:rsidRPr="00326A48" w:rsidRDefault="00217C4E" w:rsidP="005F4F29">
            <w:pPr>
              <w:tabs>
                <w:tab w:val="left" w:pos="525"/>
              </w:tabs>
              <w:spacing w:line="360" w:lineRule="exact"/>
              <w:jc w:val="center"/>
              <w:rPr>
                <w:rFonts w:ascii="Times New Roman"/>
                <w:szCs w:val="21"/>
              </w:rPr>
            </w:pPr>
            <w:r w:rsidRPr="00326A48">
              <w:rPr>
                <w:rFonts w:ascii="Times New Roman"/>
                <w:szCs w:val="21"/>
              </w:rPr>
              <w:t>131</w:t>
            </w:r>
          </w:p>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217C4E" w:rsidRPr="00326A48" w:rsidRDefault="00217C4E" w:rsidP="005F4F29">
            <w:pPr>
              <w:tabs>
                <w:tab w:val="left" w:pos="525"/>
              </w:tabs>
              <w:spacing w:line="360" w:lineRule="exact"/>
              <w:jc w:val="center"/>
              <w:rPr>
                <w:rFonts w:ascii="Times New Roman"/>
                <w:szCs w:val="21"/>
              </w:rPr>
            </w:pPr>
            <w:r w:rsidRPr="00326A48">
              <w:rPr>
                <w:rFonts w:ascii="Times New Roman"/>
                <w:szCs w:val="21"/>
              </w:rPr>
              <w:t>131</w:t>
            </w:r>
          </w:p>
        </w:tc>
      </w:tr>
      <w:tr w:rsidR="00217C4E" w:rsidRPr="00326A48" w:rsidTr="00DF53C4">
        <w:trPr>
          <w:cantSplit/>
          <w:trHeight w:val="310"/>
        </w:trPr>
        <w:tc>
          <w:tcPr>
            <w:tcW w:w="14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217C4E" w:rsidRPr="00326A48" w:rsidRDefault="00217C4E" w:rsidP="00151AF9">
            <w:pPr>
              <w:tabs>
                <w:tab w:val="left" w:pos="525"/>
              </w:tabs>
              <w:spacing w:line="360" w:lineRule="exact"/>
              <w:rPr>
                <w:rFonts w:ascii="Times New Roman"/>
                <w:szCs w:val="21"/>
              </w:rPr>
            </w:pPr>
            <w:r w:rsidRPr="00326A48">
              <w:rPr>
                <w:rFonts w:ascii="Times New Roman"/>
                <w:szCs w:val="21"/>
              </w:rPr>
              <w:t>自由邦</w:t>
            </w:r>
            <w:r w:rsidRPr="00326A48">
              <w:rPr>
                <w:rFonts w:ascii="Times New Roman"/>
                <w:szCs w:val="21"/>
              </w:rPr>
              <w:t xml:space="preserve"> </w:t>
            </w:r>
          </w:p>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217C4E" w:rsidRPr="00326A48" w:rsidRDefault="00217C4E" w:rsidP="005F4F29">
            <w:pPr>
              <w:tabs>
                <w:tab w:val="left" w:pos="525"/>
              </w:tabs>
              <w:spacing w:line="360" w:lineRule="exact"/>
              <w:jc w:val="center"/>
              <w:rPr>
                <w:rFonts w:ascii="Times New Roman"/>
                <w:szCs w:val="21"/>
              </w:rPr>
            </w:pPr>
            <w:r w:rsidRPr="00326A48">
              <w:rPr>
                <w:rFonts w:ascii="Times New Roman"/>
                <w:szCs w:val="21"/>
              </w:rPr>
              <w:t>142</w:t>
            </w:r>
          </w:p>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217C4E" w:rsidRPr="00326A48" w:rsidRDefault="00217C4E" w:rsidP="005F4F29">
            <w:pPr>
              <w:tabs>
                <w:tab w:val="left" w:pos="525"/>
              </w:tabs>
              <w:spacing w:line="360" w:lineRule="exact"/>
              <w:jc w:val="center"/>
              <w:rPr>
                <w:rFonts w:ascii="Times New Roman"/>
                <w:szCs w:val="21"/>
              </w:rPr>
            </w:pPr>
            <w:r w:rsidRPr="00326A48">
              <w:rPr>
                <w:rFonts w:ascii="Times New Roman"/>
                <w:szCs w:val="21"/>
              </w:rPr>
              <w:t>137</w:t>
            </w:r>
          </w:p>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217C4E" w:rsidRPr="00326A48" w:rsidRDefault="00217C4E" w:rsidP="005F4F29">
            <w:pPr>
              <w:tabs>
                <w:tab w:val="left" w:pos="525"/>
              </w:tabs>
              <w:spacing w:line="360" w:lineRule="exact"/>
              <w:jc w:val="center"/>
              <w:rPr>
                <w:rFonts w:ascii="Times New Roman"/>
                <w:szCs w:val="21"/>
              </w:rPr>
            </w:pPr>
            <w:r w:rsidRPr="00326A48">
              <w:rPr>
                <w:rFonts w:ascii="Times New Roman"/>
                <w:szCs w:val="21"/>
              </w:rPr>
              <w:t>140</w:t>
            </w:r>
          </w:p>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217C4E" w:rsidRPr="00326A48" w:rsidRDefault="00217C4E" w:rsidP="005F4F29">
            <w:pPr>
              <w:tabs>
                <w:tab w:val="left" w:pos="525"/>
              </w:tabs>
              <w:spacing w:line="360" w:lineRule="exact"/>
              <w:jc w:val="center"/>
              <w:rPr>
                <w:rFonts w:ascii="Times New Roman"/>
                <w:szCs w:val="21"/>
              </w:rPr>
            </w:pPr>
            <w:r w:rsidRPr="00326A48">
              <w:rPr>
                <w:rFonts w:ascii="Times New Roman"/>
                <w:szCs w:val="21"/>
              </w:rPr>
              <w:t>135</w:t>
            </w:r>
          </w:p>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217C4E" w:rsidRPr="00326A48" w:rsidRDefault="00217C4E" w:rsidP="005F4F29">
            <w:pPr>
              <w:tabs>
                <w:tab w:val="left" w:pos="525"/>
              </w:tabs>
              <w:spacing w:line="360" w:lineRule="exact"/>
              <w:jc w:val="center"/>
              <w:rPr>
                <w:rFonts w:ascii="Times New Roman"/>
                <w:szCs w:val="21"/>
              </w:rPr>
            </w:pPr>
            <w:r w:rsidRPr="00326A48">
              <w:rPr>
                <w:rFonts w:ascii="Times New Roman"/>
                <w:szCs w:val="21"/>
              </w:rPr>
              <w:t>126</w:t>
            </w:r>
          </w:p>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217C4E" w:rsidRPr="00326A48" w:rsidRDefault="00217C4E" w:rsidP="005F4F29">
            <w:pPr>
              <w:tabs>
                <w:tab w:val="left" w:pos="525"/>
              </w:tabs>
              <w:spacing w:line="360" w:lineRule="exact"/>
              <w:jc w:val="center"/>
              <w:rPr>
                <w:rFonts w:ascii="Times New Roman"/>
                <w:szCs w:val="21"/>
              </w:rPr>
            </w:pPr>
            <w:r w:rsidRPr="00326A48">
              <w:rPr>
                <w:rFonts w:ascii="Times New Roman"/>
                <w:szCs w:val="21"/>
              </w:rPr>
              <w:t>121</w:t>
            </w:r>
          </w:p>
        </w:tc>
      </w:tr>
      <w:tr w:rsidR="00217C4E" w:rsidRPr="00326A48" w:rsidTr="00DF53C4">
        <w:trPr>
          <w:cantSplit/>
          <w:trHeight w:val="310"/>
        </w:trPr>
        <w:tc>
          <w:tcPr>
            <w:tcW w:w="14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217C4E" w:rsidRPr="00326A48" w:rsidRDefault="00217C4E" w:rsidP="00151AF9">
            <w:pPr>
              <w:tabs>
                <w:tab w:val="left" w:pos="525"/>
              </w:tabs>
              <w:spacing w:line="360" w:lineRule="exact"/>
              <w:rPr>
                <w:rFonts w:ascii="Times New Roman"/>
                <w:szCs w:val="21"/>
                <w:lang w:val="fr-FR"/>
              </w:rPr>
            </w:pPr>
            <w:r w:rsidRPr="00326A48">
              <w:rPr>
                <w:rFonts w:ascii="Times New Roman"/>
                <w:szCs w:val="21"/>
                <w:lang w:val="fr-FR"/>
              </w:rPr>
              <w:t>豪滕</w:t>
            </w:r>
            <w:r w:rsidRPr="00326A48">
              <w:rPr>
                <w:rFonts w:ascii="Times New Roman"/>
                <w:szCs w:val="21"/>
                <w:lang w:val="fr-FR"/>
              </w:rPr>
              <w:t xml:space="preserve"> </w:t>
            </w:r>
          </w:p>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217C4E" w:rsidRPr="00326A48" w:rsidRDefault="00217C4E" w:rsidP="005F4F29">
            <w:pPr>
              <w:tabs>
                <w:tab w:val="left" w:pos="525"/>
              </w:tabs>
              <w:spacing w:line="360" w:lineRule="exact"/>
              <w:jc w:val="center"/>
              <w:rPr>
                <w:rFonts w:ascii="Times New Roman"/>
                <w:szCs w:val="21"/>
                <w:lang w:val="fr-FR"/>
              </w:rPr>
            </w:pPr>
            <w:r w:rsidRPr="00326A48">
              <w:rPr>
                <w:rFonts w:ascii="Times New Roman"/>
                <w:szCs w:val="21"/>
                <w:lang w:val="fr-FR"/>
              </w:rPr>
              <w:t>142</w:t>
            </w:r>
          </w:p>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217C4E" w:rsidRPr="00326A48" w:rsidRDefault="00217C4E" w:rsidP="005F4F29">
            <w:pPr>
              <w:tabs>
                <w:tab w:val="left" w:pos="525"/>
              </w:tabs>
              <w:spacing w:line="360" w:lineRule="exact"/>
              <w:jc w:val="center"/>
              <w:rPr>
                <w:rFonts w:ascii="Times New Roman"/>
                <w:szCs w:val="21"/>
                <w:lang w:val="fr-FR"/>
              </w:rPr>
            </w:pPr>
            <w:r w:rsidRPr="00326A48">
              <w:rPr>
                <w:rFonts w:ascii="Times New Roman"/>
                <w:szCs w:val="21"/>
                <w:lang w:val="fr-FR"/>
              </w:rPr>
              <w:t>133</w:t>
            </w:r>
          </w:p>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217C4E" w:rsidRPr="00326A48" w:rsidRDefault="00217C4E" w:rsidP="005F4F29">
            <w:pPr>
              <w:tabs>
                <w:tab w:val="left" w:pos="525"/>
              </w:tabs>
              <w:spacing w:line="360" w:lineRule="exact"/>
              <w:jc w:val="center"/>
              <w:rPr>
                <w:rFonts w:ascii="Times New Roman"/>
                <w:szCs w:val="21"/>
                <w:lang w:val="fr-FR"/>
              </w:rPr>
            </w:pPr>
            <w:r w:rsidRPr="00326A48">
              <w:rPr>
                <w:rFonts w:ascii="Times New Roman"/>
                <w:szCs w:val="21"/>
                <w:lang w:val="fr-FR"/>
              </w:rPr>
              <w:t>127</w:t>
            </w:r>
          </w:p>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217C4E" w:rsidRPr="00326A48" w:rsidRDefault="00217C4E" w:rsidP="005F4F29">
            <w:pPr>
              <w:tabs>
                <w:tab w:val="left" w:pos="525"/>
              </w:tabs>
              <w:spacing w:line="360" w:lineRule="exact"/>
              <w:jc w:val="center"/>
              <w:rPr>
                <w:rFonts w:ascii="Times New Roman"/>
                <w:szCs w:val="21"/>
                <w:lang w:val="fr-FR"/>
              </w:rPr>
            </w:pPr>
            <w:r w:rsidRPr="00326A48">
              <w:rPr>
                <w:rFonts w:ascii="Times New Roman"/>
                <w:szCs w:val="21"/>
                <w:lang w:val="fr-FR"/>
              </w:rPr>
              <w:t>135</w:t>
            </w:r>
          </w:p>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217C4E" w:rsidRPr="00326A48" w:rsidRDefault="00217C4E" w:rsidP="005F4F29">
            <w:pPr>
              <w:tabs>
                <w:tab w:val="left" w:pos="525"/>
              </w:tabs>
              <w:spacing w:line="360" w:lineRule="exact"/>
              <w:jc w:val="center"/>
              <w:rPr>
                <w:rFonts w:ascii="Times New Roman"/>
                <w:szCs w:val="21"/>
                <w:lang w:val="fr-FR"/>
              </w:rPr>
            </w:pPr>
            <w:r w:rsidRPr="00326A48">
              <w:rPr>
                <w:rFonts w:ascii="Times New Roman"/>
                <w:szCs w:val="21"/>
                <w:lang w:val="fr-FR"/>
              </w:rPr>
              <w:t>128</w:t>
            </w:r>
          </w:p>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217C4E" w:rsidRPr="00326A48" w:rsidRDefault="00217C4E" w:rsidP="005F4F29">
            <w:pPr>
              <w:tabs>
                <w:tab w:val="left" w:pos="525"/>
              </w:tabs>
              <w:spacing w:line="360" w:lineRule="exact"/>
              <w:jc w:val="center"/>
              <w:rPr>
                <w:rFonts w:ascii="Times New Roman"/>
                <w:szCs w:val="21"/>
                <w:lang w:val="fr-FR"/>
              </w:rPr>
            </w:pPr>
            <w:r w:rsidRPr="00326A48">
              <w:rPr>
                <w:rFonts w:ascii="Times New Roman"/>
                <w:szCs w:val="21"/>
                <w:lang w:val="fr-FR"/>
              </w:rPr>
              <w:t>121</w:t>
            </w:r>
          </w:p>
        </w:tc>
      </w:tr>
      <w:tr w:rsidR="00217C4E" w:rsidRPr="00326A48" w:rsidTr="00DF53C4">
        <w:trPr>
          <w:cantSplit/>
          <w:trHeight w:val="310"/>
        </w:trPr>
        <w:tc>
          <w:tcPr>
            <w:tcW w:w="14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217C4E" w:rsidRPr="00326A48" w:rsidRDefault="00217C4E" w:rsidP="00151AF9">
            <w:pPr>
              <w:tabs>
                <w:tab w:val="left" w:pos="525"/>
              </w:tabs>
              <w:spacing w:line="360" w:lineRule="exact"/>
              <w:rPr>
                <w:rFonts w:ascii="Times New Roman"/>
                <w:szCs w:val="21"/>
              </w:rPr>
            </w:pPr>
            <w:r w:rsidRPr="00326A48">
              <w:rPr>
                <w:rFonts w:ascii="Times New Roman"/>
                <w:szCs w:val="21"/>
              </w:rPr>
              <w:t>西开普</w:t>
            </w:r>
            <w:r w:rsidRPr="00326A48">
              <w:rPr>
                <w:rFonts w:ascii="Times New Roman"/>
                <w:szCs w:val="21"/>
              </w:rPr>
              <w:t xml:space="preserve"> </w:t>
            </w:r>
          </w:p>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217C4E" w:rsidRPr="00326A48" w:rsidRDefault="00217C4E" w:rsidP="005F4F29">
            <w:pPr>
              <w:tabs>
                <w:tab w:val="left" w:pos="525"/>
              </w:tabs>
              <w:spacing w:line="360" w:lineRule="exact"/>
              <w:jc w:val="center"/>
              <w:rPr>
                <w:rFonts w:ascii="Times New Roman"/>
                <w:szCs w:val="21"/>
              </w:rPr>
            </w:pPr>
            <w:r w:rsidRPr="00326A48">
              <w:rPr>
                <w:rFonts w:ascii="Times New Roman"/>
                <w:szCs w:val="21"/>
              </w:rPr>
              <w:t>150</w:t>
            </w:r>
          </w:p>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217C4E" w:rsidRPr="00326A48" w:rsidRDefault="00217C4E" w:rsidP="005F4F29">
            <w:pPr>
              <w:tabs>
                <w:tab w:val="left" w:pos="525"/>
              </w:tabs>
              <w:spacing w:line="360" w:lineRule="exact"/>
              <w:jc w:val="center"/>
              <w:rPr>
                <w:rFonts w:ascii="Times New Roman"/>
                <w:szCs w:val="21"/>
              </w:rPr>
            </w:pPr>
            <w:r w:rsidRPr="00326A48">
              <w:rPr>
                <w:rFonts w:ascii="Times New Roman"/>
                <w:szCs w:val="21"/>
              </w:rPr>
              <w:t>142</w:t>
            </w:r>
          </w:p>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217C4E" w:rsidRPr="00326A48" w:rsidRDefault="00217C4E" w:rsidP="005F4F29">
            <w:pPr>
              <w:tabs>
                <w:tab w:val="left" w:pos="525"/>
              </w:tabs>
              <w:spacing w:line="360" w:lineRule="exact"/>
              <w:jc w:val="center"/>
              <w:rPr>
                <w:rFonts w:ascii="Times New Roman"/>
                <w:szCs w:val="21"/>
              </w:rPr>
            </w:pPr>
            <w:r w:rsidRPr="00326A48">
              <w:rPr>
                <w:rFonts w:ascii="Times New Roman"/>
                <w:szCs w:val="21"/>
              </w:rPr>
              <w:t>133</w:t>
            </w:r>
          </w:p>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217C4E" w:rsidRPr="00326A48" w:rsidRDefault="00217C4E" w:rsidP="005F4F29">
            <w:pPr>
              <w:tabs>
                <w:tab w:val="left" w:pos="525"/>
              </w:tabs>
              <w:spacing w:line="360" w:lineRule="exact"/>
              <w:jc w:val="center"/>
              <w:rPr>
                <w:rFonts w:ascii="Times New Roman"/>
                <w:szCs w:val="21"/>
              </w:rPr>
            </w:pPr>
            <w:r w:rsidRPr="00326A48">
              <w:rPr>
                <w:rFonts w:ascii="Times New Roman"/>
                <w:szCs w:val="21"/>
              </w:rPr>
              <w:t>150</w:t>
            </w:r>
          </w:p>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217C4E" w:rsidRPr="00326A48" w:rsidRDefault="00217C4E" w:rsidP="005F4F29">
            <w:pPr>
              <w:tabs>
                <w:tab w:val="left" w:pos="525"/>
              </w:tabs>
              <w:spacing w:line="360" w:lineRule="exact"/>
              <w:jc w:val="center"/>
              <w:rPr>
                <w:rFonts w:ascii="Times New Roman"/>
                <w:szCs w:val="21"/>
              </w:rPr>
            </w:pPr>
            <w:r w:rsidRPr="00326A48">
              <w:rPr>
                <w:rFonts w:ascii="Times New Roman"/>
                <w:szCs w:val="21"/>
              </w:rPr>
              <w:t>132</w:t>
            </w:r>
          </w:p>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217C4E" w:rsidRPr="00326A48" w:rsidRDefault="00217C4E" w:rsidP="005F4F29">
            <w:pPr>
              <w:tabs>
                <w:tab w:val="left" w:pos="525"/>
              </w:tabs>
              <w:spacing w:line="360" w:lineRule="exact"/>
              <w:jc w:val="center"/>
              <w:rPr>
                <w:rFonts w:ascii="Times New Roman"/>
                <w:szCs w:val="21"/>
              </w:rPr>
            </w:pPr>
            <w:r w:rsidRPr="00326A48">
              <w:rPr>
                <w:rFonts w:ascii="Times New Roman"/>
                <w:szCs w:val="21"/>
              </w:rPr>
              <w:t>121</w:t>
            </w:r>
          </w:p>
        </w:tc>
      </w:tr>
      <w:tr w:rsidR="00217C4E" w:rsidRPr="00326A48" w:rsidTr="00DF53C4">
        <w:trPr>
          <w:cantSplit/>
          <w:trHeight w:val="310"/>
        </w:trPr>
        <w:tc>
          <w:tcPr>
            <w:tcW w:w="14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217C4E" w:rsidRPr="00326A48" w:rsidRDefault="00217C4E" w:rsidP="00151AF9">
            <w:pPr>
              <w:tabs>
                <w:tab w:val="left" w:pos="525"/>
              </w:tabs>
              <w:spacing w:line="360" w:lineRule="exact"/>
              <w:rPr>
                <w:rFonts w:ascii="Times New Roman"/>
                <w:szCs w:val="21"/>
                <w:lang w:val="fr-FR"/>
              </w:rPr>
            </w:pPr>
            <w:r w:rsidRPr="00326A48">
              <w:rPr>
                <w:rFonts w:ascii="Times New Roman"/>
                <w:szCs w:val="21"/>
                <w:lang w:val="fr-FR"/>
              </w:rPr>
              <w:t>姆普马兰加</w:t>
            </w:r>
          </w:p>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217C4E" w:rsidRPr="00326A48" w:rsidRDefault="00217C4E" w:rsidP="005F4F29">
            <w:pPr>
              <w:tabs>
                <w:tab w:val="left" w:pos="525"/>
              </w:tabs>
              <w:spacing w:line="360" w:lineRule="exact"/>
              <w:jc w:val="center"/>
              <w:rPr>
                <w:rFonts w:ascii="Times New Roman"/>
                <w:szCs w:val="21"/>
                <w:lang w:val="fr-FR"/>
              </w:rPr>
            </w:pPr>
            <w:r w:rsidRPr="00326A48">
              <w:rPr>
                <w:rFonts w:ascii="Times New Roman"/>
                <w:szCs w:val="21"/>
                <w:lang w:val="fr-FR"/>
              </w:rPr>
              <w:t>118</w:t>
            </w:r>
          </w:p>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217C4E" w:rsidRPr="00326A48" w:rsidRDefault="00217C4E" w:rsidP="005F4F29">
            <w:pPr>
              <w:tabs>
                <w:tab w:val="left" w:pos="525"/>
              </w:tabs>
              <w:spacing w:line="360" w:lineRule="exact"/>
              <w:jc w:val="center"/>
              <w:rPr>
                <w:rFonts w:ascii="Times New Roman"/>
                <w:szCs w:val="21"/>
                <w:lang w:val="fr-FR"/>
              </w:rPr>
            </w:pPr>
            <w:r w:rsidRPr="00326A48">
              <w:rPr>
                <w:rFonts w:ascii="Times New Roman"/>
                <w:szCs w:val="21"/>
                <w:lang w:val="fr-FR"/>
              </w:rPr>
              <w:t>111</w:t>
            </w:r>
          </w:p>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217C4E" w:rsidRPr="00326A48" w:rsidRDefault="00217C4E" w:rsidP="005F4F29">
            <w:pPr>
              <w:tabs>
                <w:tab w:val="left" w:pos="525"/>
              </w:tabs>
              <w:spacing w:line="360" w:lineRule="exact"/>
              <w:jc w:val="center"/>
              <w:rPr>
                <w:rFonts w:ascii="Times New Roman"/>
                <w:szCs w:val="21"/>
                <w:lang w:val="fr-FR"/>
              </w:rPr>
            </w:pPr>
            <w:r w:rsidRPr="00326A48">
              <w:rPr>
                <w:rFonts w:ascii="Times New Roman"/>
                <w:szCs w:val="21"/>
                <w:lang w:val="fr-FR"/>
              </w:rPr>
              <w:t>115</w:t>
            </w:r>
          </w:p>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217C4E" w:rsidRPr="00326A48" w:rsidRDefault="00217C4E" w:rsidP="005F4F29">
            <w:pPr>
              <w:tabs>
                <w:tab w:val="left" w:pos="525"/>
              </w:tabs>
              <w:spacing w:line="360" w:lineRule="exact"/>
              <w:jc w:val="center"/>
              <w:rPr>
                <w:rFonts w:ascii="Times New Roman"/>
                <w:szCs w:val="21"/>
                <w:lang w:val="fr-FR"/>
              </w:rPr>
            </w:pPr>
            <w:r w:rsidRPr="00326A48">
              <w:rPr>
                <w:rFonts w:ascii="Times New Roman"/>
                <w:szCs w:val="21"/>
                <w:lang w:val="fr-FR"/>
              </w:rPr>
              <w:t>122</w:t>
            </w:r>
          </w:p>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217C4E" w:rsidRPr="00326A48" w:rsidRDefault="00217C4E" w:rsidP="005F4F29">
            <w:pPr>
              <w:tabs>
                <w:tab w:val="left" w:pos="525"/>
              </w:tabs>
              <w:spacing w:line="360" w:lineRule="exact"/>
              <w:jc w:val="center"/>
              <w:rPr>
                <w:rFonts w:ascii="Times New Roman"/>
                <w:szCs w:val="21"/>
                <w:lang w:val="fr-FR"/>
              </w:rPr>
            </w:pPr>
            <w:r w:rsidRPr="00326A48">
              <w:rPr>
                <w:rFonts w:ascii="Times New Roman"/>
                <w:szCs w:val="21"/>
                <w:lang w:val="fr-FR"/>
              </w:rPr>
              <w:t>124</w:t>
            </w:r>
          </w:p>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217C4E" w:rsidRPr="00326A48" w:rsidRDefault="00217C4E" w:rsidP="005F4F29">
            <w:pPr>
              <w:tabs>
                <w:tab w:val="left" w:pos="525"/>
              </w:tabs>
              <w:spacing w:line="360" w:lineRule="exact"/>
              <w:jc w:val="center"/>
              <w:rPr>
                <w:rFonts w:ascii="Times New Roman"/>
                <w:szCs w:val="21"/>
                <w:lang w:val="fr-FR"/>
              </w:rPr>
            </w:pPr>
            <w:r w:rsidRPr="00326A48">
              <w:rPr>
                <w:rFonts w:ascii="Times New Roman"/>
                <w:szCs w:val="21"/>
                <w:lang w:val="fr-FR"/>
              </w:rPr>
              <w:t>119</w:t>
            </w:r>
          </w:p>
        </w:tc>
      </w:tr>
      <w:tr w:rsidR="00217C4E" w:rsidRPr="00326A48" w:rsidTr="00DF53C4">
        <w:trPr>
          <w:cantSplit/>
          <w:trHeight w:val="310"/>
        </w:trPr>
        <w:tc>
          <w:tcPr>
            <w:tcW w:w="14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217C4E" w:rsidRPr="00326A48" w:rsidRDefault="00217C4E" w:rsidP="00151AF9">
            <w:pPr>
              <w:tabs>
                <w:tab w:val="left" w:pos="525"/>
              </w:tabs>
              <w:spacing w:line="360" w:lineRule="exact"/>
              <w:rPr>
                <w:rFonts w:ascii="Times New Roman"/>
                <w:szCs w:val="21"/>
              </w:rPr>
            </w:pPr>
            <w:r w:rsidRPr="00326A48">
              <w:rPr>
                <w:rFonts w:ascii="Times New Roman"/>
                <w:szCs w:val="21"/>
              </w:rPr>
              <w:t>东开普</w:t>
            </w:r>
            <w:r w:rsidRPr="00326A48">
              <w:rPr>
                <w:rFonts w:ascii="Times New Roman"/>
                <w:szCs w:val="21"/>
              </w:rPr>
              <w:t xml:space="preserve"> </w:t>
            </w:r>
          </w:p>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217C4E" w:rsidRPr="00326A48" w:rsidRDefault="00217C4E" w:rsidP="005F4F29">
            <w:pPr>
              <w:tabs>
                <w:tab w:val="left" w:pos="525"/>
              </w:tabs>
              <w:spacing w:line="360" w:lineRule="exact"/>
              <w:jc w:val="center"/>
              <w:rPr>
                <w:rFonts w:ascii="Times New Roman"/>
                <w:szCs w:val="21"/>
              </w:rPr>
            </w:pPr>
            <w:r w:rsidRPr="00326A48">
              <w:rPr>
                <w:rFonts w:ascii="Times New Roman"/>
                <w:szCs w:val="21"/>
              </w:rPr>
              <w:t>105</w:t>
            </w:r>
          </w:p>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217C4E" w:rsidRPr="00326A48" w:rsidRDefault="00217C4E" w:rsidP="005F4F29">
            <w:pPr>
              <w:tabs>
                <w:tab w:val="left" w:pos="525"/>
              </w:tabs>
              <w:spacing w:line="360" w:lineRule="exact"/>
              <w:jc w:val="center"/>
              <w:rPr>
                <w:rFonts w:ascii="Times New Roman"/>
                <w:szCs w:val="21"/>
              </w:rPr>
            </w:pPr>
            <w:r w:rsidRPr="00326A48">
              <w:rPr>
                <w:rFonts w:ascii="Times New Roman"/>
                <w:szCs w:val="21"/>
              </w:rPr>
              <w:t>93.9</w:t>
            </w:r>
          </w:p>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217C4E" w:rsidRPr="00326A48" w:rsidRDefault="00217C4E" w:rsidP="005F4F29">
            <w:pPr>
              <w:tabs>
                <w:tab w:val="left" w:pos="525"/>
              </w:tabs>
              <w:spacing w:line="360" w:lineRule="exact"/>
              <w:jc w:val="center"/>
              <w:rPr>
                <w:rFonts w:ascii="Times New Roman"/>
                <w:szCs w:val="21"/>
              </w:rPr>
            </w:pPr>
            <w:r w:rsidRPr="00326A48">
              <w:rPr>
                <w:rFonts w:ascii="Times New Roman"/>
                <w:szCs w:val="21"/>
              </w:rPr>
              <w:t>108</w:t>
            </w:r>
          </w:p>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217C4E" w:rsidRPr="00326A48" w:rsidRDefault="00217C4E" w:rsidP="005F4F29">
            <w:pPr>
              <w:tabs>
                <w:tab w:val="left" w:pos="525"/>
              </w:tabs>
              <w:spacing w:line="360" w:lineRule="exact"/>
              <w:jc w:val="center"/>
              <w:rPr>
                <w:rFonts w:ascii="Times New Roman"/>
                <w:szCs w:val="21"/>
              </w:rPr>
            </w:pPr>
            <w:r w:rsidRPr="00326A48">
              <w:rPr>
                <w:rFonts w:ascii="Times New Roman"/>
                <w:szCs w:val="21"/>
              </w:rPr>
              <w:t>105</w:t>
            </w:r>
          </w:p>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217C4E" w:rsidRPr="00326A48" w:rsidRDefault="00217C4E" w:rsidP="005F4F29">
            <w:pPr>
              <w:tabs>
                <w:tab w:val="left" w:pos="525"/>
              </w:tabs>
              <w:spacing w:line="360" w:lineRule="exact"/>
              <w:jc w:val="center"/>
              <w:rPr>
                <w:rFonts w:ascii="Times New Roman"/>
                <w:szCs w:val="21"/>
              </w:rPr>
            </w:pPr>
            <w:r w:rsidRPr="00326A48">
              <w:rPr>
                <w:rFonts w:ascii="Times New Roman"/>
                <w:szCs w:val="21"/>
              </w:rPr>
              <w:t>127</w:t>
            </w:r>
          </w:p>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217C4E" w:rsidRPr="00326A48" w:rsidRDefault="00217C4E" w:rsidP="005F4F29">
            <w:pPr>
              <w:tabs>
                <w:tab w:val="left" w:pos="525"/>
              </w:tabs>
              <w:spacing w:line="360" w:lineRule="exact"/>
              <w:jc w:val="center"/>
              <w:rPr>
                <w:rFonts w:ascii="Times New Roman"/>
                <w:szCs w:val="21"/>
              </w:rPr>
            </w:pPr>
            <w:r w:rsidRPr="00326A48">
              <w:rPr>
                <w:rFonts w:ascii="Times New Roman"/>
                <w:szCs w:val="21"/>
              </w:rPr>
              <w:t>111</w:t>
            </w:r>
          </w:p>
        </w:tc>
      </w:tr>
      <w:tr w:rsidR="00217C4E" w:rsidRPr="00326A48" w:rsidTr="00DF53C4">
        <w:trPr>
          <w:cantSplit/>
          <w:trHeight w:val="310"/>
        </w:trPr>
        <w:tc>
          <w:tcPr>
            <w:tcW w:w="14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217C4E" w:rsidRPr="00326A48" w:rsidRDefault="00217C4E" w:rsidP="00151AF9">
            <w:pPr>
              <w:tabs>
                <w:tab w:val="left" w:pos="525"/>
              </w:tabs>
              <w:spacing w:line="360" w:lineRule="exact"/>
              <w:rPr>
                <w:rFonts w:ascii="Times New Roman" w:eastAsia="SimHei"/>
                <w:szCs w:val="21"/>
              </w:rPr>
            </w:pPr>
            <w:r w:rsidRPr="00326A48">
              <w:rPr>
                <w:rFonts w:ascii="Times New Roman" w:eastAsia="SimHei"/>
                <w:szCs w:val="21"/>
              </w:rPr>
              <w:t>南非共和国</w:t>
            </w:r>
            <w:r w:rsidRPr="00326A48">
              <w:rPr>
                <w:rFonts w:ascii="Times New Roman" w:eastAsia="SimHei"/>
                <w:szCs w:val="21"/>
              </w:rPr>
              <w:t xml:space="preserve"> </w:t>
            </w:r>
          </w:p>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217C4E" w:rsidRPr="00326A48" w:rsidRDefault="00217C4E" w:rsidP="005F4F29">
            <w:pPr>
              <w:tabs>
                <w:tab w:val="left" w:pos="525"/>
              </w:tabs>
              <w:spacing w:line="360" w:lineRule="exact"/>
              <w:jc w:val="center"/>
              <w:rPr>
                <w:rFonts w:ascii="Times New Roman" w:eastAsia="SimHei"/>
                <w:szCs w:val="21"/>
              </w:rPr>
            </w:pPr>
            <w:r w:rsidRPr="00326A48">
              <w:rPr>
                <w:rFonts w:ascii="Times New Roman" w:eastAsia="SimHei"/>
                <w:szCs w:val="21"/>
              </w:rPr>
              <w:t>121</w:t>
            </w:r>
          </w:p>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217C4E" w:rsidRPr="00326A48" w:rsidRDefault="00217C4E" w:rsidP="005F4F29">
            <w:pPr>
              <w:tabs>
                <w:tab w:val="left" w:pos="525"/>
              </w:tabs>
              <w:spacing w:line="360" w:lineRule="exact"/>
              <w:jc w:val="center"/>
              <w:rPr>
                <w:rFonts w:ascii="Times New Roman" w:eastAsia="SimHei"/>
                <w:szCs w:val="21"/>
              </w:rPr>
            </w:pPr>
            <w:r w:rsidRPr="00326A48">
              <w:rPr>
                <w:rFonts w:ascii="Times New Roman" w:eastAsia="SimHei"/>
                <w:szCs w:val="21"/>
              </w:rPr>
              <w:t>115</w:t>
            </w:r>
          </w:p>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217C4E" w:rsidRPr="00326A48" w:rsidRDefault="00217C4E" w:rsidP="005F4F29">
            <w:pPr>
              <w:tabs>
                <w:tab w:val="left" w:pos="525"/>
              </w:tabs>
              <w:spacing w:line="360" w:lineRule="exact"/>
              <w:jc w:val="center"/>
              <w:rPr>
                <w:rFonts w:ascii="Times New Roman" w:eastAsia="SimHei"/>
                <w:szCs w:val="21"/>
              </w:rPr>
            </w:pPr>
            <w:r w:rsidRPr="00326A48">
              <w:rPr>
                <w:rFonts w:ascii="Times New Roman" w:eastAsia="SimHei"/>
                <w:szCs w:val="21"/>
              </w:rPr>
              <w:t>114</w:t>
            </w:r>
          </w:p>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217C4E" w:rsidRPr="00326A48" w:rsidRDefault="00217C4E" w:rsidP="005F4F29">
            <w:pPr>
              <w:tabs>
                <w:tab w:val="left" w:pos="525"/>
              </w:tabs>
              <w:spacing w:line="360" w:lineRule="exact"/>
              <w:jc w:val="center"/>
              <w:rPr>
                <w:rFonts w:ascii="Times New Roman" w:eastAsia="SimHei"/>
                <w:szCs w:val="21"/>
              </w:rPr>
            </w:pPr>
            <w:r w:rsidRPr="00326A48">
              <w:rPr>
                <w:rFonts w:ascii="Times New Roman" w:eastAsia="SimHei"/>
                <w:szCs w:val="21"/>
              </w:rPr>
              <w:t>118</w:t>
            </w:r>
          </w:p>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217C4E" w:rsidRPr="00326A48" w:rsidRDefault="00217C4E" w:rsidP="005F4F29">
            <w:pPr>
              <w:tabs>
                <w:tab w:val="left" w:pos="525"/>
              </w:tabs>
              <w:spacing w:line="360" w:lineRule="exact"/>
              <w:jc w:val="center"/>
              <w:rPr>
                <w:rFonts w:ascii="Times New Roman" w:eastAsia="SimHei"/>
                <w:szCs w:val="21"/>
              </w:rPr>
            </w:pPr>
            <w:r w:rsidRPr="00326A48">
              <w:rPr>
                <w:rFonts w:ascii="Times New Roman" w:eastAsia="SimHei"/>
                <w:szCs w:val="21"/>
              </w:rPr>
              <w:t>117</w:t>
            </w:r>
          </w:p>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217C4E" w:rsidRPr="00326A48" w:rsidRDefault="00217C4E" w:rsidP="005F4F29">
            <w:pPr>
              <w:tabs>
                <w:tab w:val="left" w:pos="525"/>
              </w:tabs>
              <w:spacing w:line="360" w:lineRule="exact"/>
              <w:jc w:val="center"/>
              <w:rPr>
                <w:rFonts w:ascii="Times New Roman" w:eastAsia="SimHei"/>
                <w:szCs w:val="21"/>
              </w:rPr>
            </w:pPr>
            <w:r w:rsidRPr="00326A48">
              <w:rPr>
                <w:rFonts w:ascii="Times New Roman" w:eastAsia="SimHei"/>
                <w:szCs w:val="21"/>
              </w:rPr>
              <w:t>111</w:t>
            </w:r>
          </w:p>
        </w:tc>
      </w:tr>
      <w:tr w:rsidR="00217C4E" w:rsidRPr="00326A48" w:rsidTr="00DF53C4">
        <w:trPr>
          <w:cantSplit/>
          <w:trHeight w:val="310"/>
        </w:trPr>
        <w:tc>
          <w:tcPr>
            <w:tcW w:w="14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217C4E" w:rsidRPr="00326A48" w:rsidRDefault="00217C4E" w:rsidP="00151AF9">
            <w:pPr>
              <w:tabs>
                <w:tab w:val="left" w:pos="525"/>
              </w:tabs>
              <w:spacing w:line="360" w:lineRule="exact"/>
              <w:rPr>
                <w:rFonts w:ascii="Times New Roman"/>
                <w:szCs w:val="21"/>
                <w:lang w:val="fr-FR"/>
              </w:rPr>
            </w:pPr>
            <w:r w:rsidRPr="00326A48">
              <w:rPr>
                <w:rFonts w:ascii="Times New Roman"/>
                <w:szCs w:val="21"/>
                <w:lang w:val="fr-FR"/>
              </w:rPr>
              <w:t>夸祖鲁</w:t>
            </w:r>
            <w:r w:rsidRPr="00326A48">
              <w:rPr>
                <w:rFonts w:ascii="Times New Roman"/>
                <w:szCs w:val="21"/>
                <w:lang w:val="fr-FR"/>
              </w:rPr>
              <w:t>-</w:t>
            </w:r>
            <w:r w:rsidRPr="00326A48">
              <w:rPr>
                <w:rFonts w:ascii="Times New Roman"/>
                <w:szCs w:val="21"/>
                <w:lang w:val="fr-FR"/>
              </w:rPr>
              <w:t>纳塔尔</w:t>
            </w:r>
            <w:r w:rsidRPr="00326A48">
              <w:rPr>
                <w:rFonts w:ascii="Times New Roman"/>
                <w:szCs w:val="21"/>
                <w:lang w:val="fr-FR"/>
              </w:rPr>
              <w:t xml:space="preserve"> </w:t>
            </w:r>
          </w:p>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217C4E" w:rsidRPr="00326A48" w:rsidRDefault="00217C4E" w:rsidP="005F4F29">
            <w:pPr>
              <w:tabs>
                <w:tab w:val="left" w:pos="525"/>
              </w:tabs>
              <w:spacing w:line="360" w:lineRule="exact"/>
              <w:jc w:val="center"/>
              <w:rPr>
                <w:rFonts w:ascii="Times New Roman"/>
                <w:szCs w:val="21"/>
                <w:lang w:val="fr-FR"/>
              </w:rPr>
            </w:pPr>
            <w:r w:rsidRPr="00326A48">
              <w:rPr>
                <w:rFonts w:ascii="Times New Roman"/>
                <w:szCs w:val="21"/>
                <w:lang w:val="fr-FR"/>
              </w:rPr>
              <w:t>99</w:t>
            </w:r>
          </w:p>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217C4E" w:rsidRPr="00326A48" w:rsidRDefault="00217C4E" w:rsidP="005F4F29">
            <w:pPr>
              <w:tabs>
                <w:tab w:val="left" w:pos="525"/>
              </w:tabs>
              <w:spacing w:line="360" w:lineRule="exact"/>
              <w:jc w:val="center"/>
              <w:rPr>
                <w:rFonts w:ascii="Times New Roman"/>
                <w:szCs w:val="21"/>
                <w:lang w:val="fr-FR"/>
              </w:rPr>
            </w:pPr>
            <w:r w:rsidRPr="00326A48">
              <w:rPr>
                <w:rFonts w:ascii="Times New Roman"/>
                <w:szCs w:val="21"/>
                <w:lang w:val="fr-FR"/>
              </w:rPr>
              <w:t>99</w:t>
            </w:r>
          </w:p>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217C4E" w:rsidRPr="00326A48" w:rsidRDefault="00217C4E" w:rsidP="005F4F29">
            <w:pPr>
              <w:tabs>
                <w:tab w:val="left" w:pos="525"/>
              </w:tabs>
              <w:spacing w:line="360" w:lineRule="exact"/>
              <w:jc w:val="center"/>
              <w:rPr>
                <w:rFonts w:ascii="Times New Roman"/>
                <w:szCs w:val="21"/>
                <w:lang w:val="fr-FR"/>
              </w:rPr>
            </w:pPr>
            <w:r w:rsidRPr="00326A48">
              <w:rPr>
                <w:rFonts w:ascii="Times New Roman"/>
                <w:szCs w:val="21"/>
                <w:lang w:val="fr-FR"/>
              </w:rPr>
              <w:t>95</w:t>
            </w:r>
          </w:p>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217C4E" w:rsidRPr="00326A48" w:rsidRDefault="00217C4E" w:rsidP="005F4F29">
            <w:pPr>
              <w:tabs>
                <w:tab w:val="left" w:pos="525"/>
              </w:tabs>
              <w:spacing w:line="360" w:lineRule="exact"/>
              <w:jc w:val="center"/>
              <w:rPr>
                <w:rFonts w:ascii="Times New Roman"/>
                <w:szCs w:val="21"/>
                <w:lang w:val="fr-FR"/>
              </w:rPr>
            </w:pPr>
            <w:r w:rsidRPr="00326A48">
              <w:rPr>
                <w:rFonts w:ascii="Times New Roman"/>
                <w:szCs w:val="21"/>
                <w:lang w:val="fr-FR"/>
              </w:rPr>
              <w:t>100</w:t>
            </w:r>
          </w:p>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217C4E" w:rsidRPr="00326A48" w:rsidRDefault="00217C4E" w:rsidP="005F4F29">
            <w:pPr>
              <w:tabs>
                <w:tab w:val="left" w:pos="525"/>
              </w:tabs>
              <w:spacing w:line="360" w:lineRule="exact"/>
              <w:jc w:val="center"/>
              <w:rPr>
                <w:rFonts w:ascii="Times New Roman"/>
                <w:szCs w:val="21"/>
                <w:lang w:val="fr-FR"/>
              </w:rPr>
            </w:pPr>
            <w:r w:rsidRPr="00326A48">
              <w:rPr>
                <w:rFonts w:ascii="Times New Roman"/>
                <w:szCs w:val="21"/>
                <w:lang w:val="fr-FR"/>
              </w:rPr>
              <w:t>101</w:t>
            </w:r>
          </w:p>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217C4E" w:rsidRPr="00326A48" w:rsidRDefault="00217C4E" w:rsidP="005F4F29">
            <w:pPr>
              <w:tabs>
                <w:tab w:val="left" w:pos="525"/>
              </w:tabs>
              <w:spacing w:line="360" w:lineRule="exact"/>
              <w:jc w:val="center"/>
              <w:rPr>
                <w:rFonts w:ascii="Times New Roman"/>
                <w:szCs w:val="21"/>
                <w:lang w:val="fr-FR"/>
              </w:rPr>
            </w:pPr>
            <w:r w:rsidRPr="00326A48">
              <w:rPr>
                <w:rFonts w:ascii="Times New Roman"/>
                <w:szCs w:val="21"/>
                <w:lang w:val="fr-FR"/>
              </w:rPr>
              <w:t>99</w:t>
            </w:r>
          </w:p>
        </w:tc>
      </w:tr>
      <w:tr w:rsidR="00217C4E" w:rsidRPr="00326A48" w:rsidTr="00DF53C4">
        <w:trPr>
          <w:cantSplit/>
          <w:trHeight w:val="310"/>
        </w:trPr>
        <w:tc>
          <w:tcPr>
            <w:tcW w:w="14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217C4E" w:rsidRPr="00326A48" w:rsidRDefault="00217C4E" w:rsidP="00151AF9">
            <w:pPr>
              <w:tabs>
                <w:tab w:val="left" w:pos="525"/>
              </w:tabs>
              <w:spacing w:line="360" w:lineRule="exact"/>
              <w:rPr>
                <w:rFonts w:ascii="Times New Roman"/>
                <w:szCs w:val="21"/>
                <w:lang w:val="fr-FR"/>
              </w:rPr>
            </w:pPr>
            <w:r w:rsidRPr="00326A48">
              <w:rPr>
                <w:rFonts w:ascii="Times New Roman"/>
                <w:szCs w:val="21"/>
                <w:lang w:val="fr-FR"/>
              </w:rPr>
              <w:t>林波波</w:t>
            </w:r>
            <w:r w:rsidRPr="00326A48">
              <w:rPr>
                <w:rFonts w:ascii="Times New Roman"/>
                <w:szCs w:val="21"/>
                <w:lang w:val="fr-FR"/>
              </w:rPr>
              <w:t xml:space="preserve"> </w:t>
            </w:r>
          </w:p>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217C4E" w:rsidRPr="00326A48" w:rsidRDefault="00217C4E" w:rsidP="005F4F29">
            <w:pPr>
              <w:tabs>
                <w:tab w:val="left" w:pos="525"/>
              </w:tabs>
              <w:spacing w:line="360" w:lineRule="exact"/>
              <w:jc w:val="center"/>
              <w:rPr>
                <w:rFonts w:ascii="Times New Roman"/>
                <w:szCs w:val="21"/>
                <w:lang w:val="fr-FR"/>
              </w:rPr>
            </w:pPr>
            <w:r w:rsidRPr="00326A48">
              <w:rPr>
                <w:rFonts w:ascii="Times New Roman"/>
                <w:szCs w:val="21"/>
                <w:lang w:val="fr-FR"/>
              </w:rPr>
              <w:t>91</w:t>
            </w:r>
          </w:p>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217C4E" w:rsidRPr="00326A48" w:rsidRDefault="00217C4E" w:rsidP="005F4F29">
            <w:pPr>
              <w:tabs>
                <w:tab w:val="left" w:pos="525"/>
              </w:tabs>
              <w:spacing w:line="360" w:lineRule="exact"/>
              <w:jc w:val="center"/>
              <w:rPr>
                <w:rFonts w:ascii="Times New Roman"/>
                <w:szCs w:val="21"/>
                <w:lang w:val="fr-FR"/>
              </w:rPr>
            </w:pPr>
            <w:r w:rsidRPr="00326A48">
              <w:rPr>
                <w:rFonts w:ascii="Times New Roman"/>
                <w:szCs w:val="21"/>
                <w:lang w:val="fr-FR"/>
              </w:rPr>
              <w:t>84</w:t>
            </w:r>
          </w:p>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217C4E" w:rsidRPr="00326A48" w:rsidRDefault="00217C4E" w:rsidP="005F4F29">
            <w:pPr>
              <w:tabs>
                <w:tab w:val="left" w:pos="525"/>
              </w:tabs>
              <w:spacing w:line="360" w:lineRule="exact"/>
              <w:jc w:val="center"/>
              <w:rPr>
                <w:rFonts w:ascii="Times New Roman"/>
                <w:szCs w:val="21"/>
                <w:lang w:val="fr-FR"/>
              </w:rPr>
            </w:pPr>
            <w:r w:rsidRPr="00326A48">
              <w:rPr>
                <w:rFonts w:ascii="Times New Roman"/>
                <w:szCs w:val="21"/>
                <w:lang w:val="fr-FR"/>
              </w:rPr>
              <w:t>77</w:t>
            </w:r>
          </w:p>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217C4E" w:rsidRPr="00326A48" w:rsidRDefault="00217C4E" w:rsidP="005F4F29">
            <w:pPr>
              <w:tabs>
                <w:tab w:val="left" w:pos="525"/>
              </w:tabs>
              <w:spacing w:line="360" w:lineRule="exact"/>
              <w:jc w:val="center"/>
              <w:rPr>
                <w:rFonts w:ascii="Times New Roman"/>
                <w:szCs w:val="21"/>
                <w:lang w:val="fr-FR"/>
              </w:rPr>
            </w:pPr>
            <w:r w:rsidRPr="00326A48">
              <w:rPr>
                <w:rFonts w:ascii="Times New Roman"/>
                <w:szCs w:val="21"/>
                <w:lang w:val="fr-FR"/>
              </w:rPr>
              <w:t>87</w:t>
            </w:r>
          </w:p>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217C4E" w:rsidRPr="00326A48" w:rsidRDefault="00217C4E" w:rsidP="005F4F29">
            <w:pPr>
              <w:tabs>
                <w:tab w:val="left" w:pos="525"/>
              </w:tabs>
              <w:spacing w:line="360" w:lineRule="exact"/>
              <w:jc w:val="center"/>
              <w:rPr>
                <w:rFonts w:ascii="Times New Roman"/>
                <w:szCs w:val="21"/>
                <w:lang w:val="fr-FR"/>
              </w:rPr>
            </w:pPr>
            <w:r w:rsidRPr="00326A48">
              <w:rPr>
                <w:rFonts w:ascii="Times New Roman"/>
                <w:szCs w:val="21"/>
                <w:lang w:val="fr-FR"/>
              </w:rPr>
              <w:t>78</w:t>
            </w:r>
          </w:p>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217C4E" w:rsidRPr="00326A48" w:rsidRDefault="00217C4E" w:rsidP="005F4F29">
            <w:pPr>
              <w:tabs>
                <w:tab w:val="left" w:pos="525"/>
              </w:tabs>
              <w:spacing w:line="360" w:lineRule="exact"/>
              <w:jc w:val="center"/>
              <w:rPr>
                <w:rFonts w:ascii="Times New Roman"/>
                <w:szCs w:val="21"/>
                <w:lang w:val="fr-FR"/>
              </w:rPr>
            </w:pPr>
            <w:r w:rsidRPr="00326A48">
              <w:rPr>
                <w:rFonts w:ascii="Times New Roman"/>
                <w:szCs w:val="21"/>
                <w:lang w:val="fr-FR"/>
              </w:rPr>
              <w:t>81</w:t>
            </w:r>
          </w:p>
        </w:tc>
      </w:tr>
    </w:tbl>
    <w:p w:rsidR="00543526" w:rsidRPr="00326A48" w:rsidRDefault="00543526" w:rsidP="005F4F29">
      <w:pPr>
        <w:tabs>
          <w:tab w:val="left" w:pos="525"/>
        </w:tabs>
        <w:spacing w:line="360" w:lineRule="exact"/>
        <w:rPr>
          <w:rFonts w:ascii="Times New Roman"/>
          <w:b/>
          <w:szCs w:val="21"/>
        </w:rPr>
      </w:pPr>
    </w:p>
    <w:p w:rsidR="00543526" w:rsidRPr="00326A48" w:rsidRDefault="00217C4E" w:rsidP="005F0A67">
      <w:pPr>
        <w:tabs>
          <w:tab w:val="left" w:pos="525"/>
        </w:tabs>
        <w:spacing w:after="240" w:line="360" w:lineRule="exact"/>
        <w:rPr>
          <w:rFonts w:ascii="Times New Roman"/>
          <w:szCs w:val="21"/>
        </w:rPr>
      </w:pPr>
      <w:r w:rsidRPr="00326A48">
        <w:rPr>
          <w:rFonts w:ascii="Times New Roman"/>
          <w:szCs w:val="21"/>
        </w:rPr>
        <w:t>如果说所报告的强奸案和预测的人口数量都是可靠的，那么不同省份之间的强奸案发生率就差异极大，根据</w:t>
      </w:r>
      <w:r w:rsidRPr="00326A48">
        <w:rPr>
          <w:rFonts w:ascii="Times New Roman"/>
          <w:szCs w:val="21"/>
        </w:rPr>
        <w:t>SAPS2006/2007</w:t>
      </w:r>
      <w:r w:rsidRPr="00326A48">
        <w:rPr>
          <w:rFonts w:ascii="Times New Roman"/>
          <w:szCs w:val="21"/>
        </w:rPr>
        <w:t>年的统计数字，北开普省（每</w:t>
      </w:r>
      <w:r w:rsidRPr="00326A48">
        <w:rPr>
          <w:rFonts w:ascii="Times New Roman"/>
          <w:szCs w:val="21"/>
        </w:rPr>
        <w:t>100 000</w:t>
      </w:r>
      <w:r w:rsidRPr="00326A48">
        <w:rPr>
          <w:rFonts w:ascii="Times New Roman"/>
          <w:szCs w:val="21"/>
        </w:rPr>
        <w:t>人口有</w:t>
      </w:r>
      <w:r w:rsidRPr="00326A48">
        <w:rPr>
          <w:rFonts w:ascii="Times New Roman"/>
          <w:szCs w:val="21"/>
        </w:rPr>
        <w:t>143</w:t>
      </w:r>
      <w:r w:rsidRPr="00326A48">
        <w:rPr>
          <w:rFonts w:ascii="Times New Roman"/>
          <w:szCs w:val="21"/>
        </w:rPr>
        <w:t>宗）比林波波省（每</w:t>
      </w:r>
      <w:r w:rsidRPr="00326A48">
        <w:rPr>
          <w:rFonts w:ascii="Times New Roman"/>
          <w:szCs w:val="21"/>
        </w:rPr>
        <w:t>100 000</w:t>
      </w:r>
      <w:r w:rsidRPr="00326A48">
        <w:rPr>
          <w:rFonts w:ascii="Times New Roman"/>
          <w:szCs w:val="21"/>
        </w:rPr>
        <w:t>人口有</w:t>
      </w:r>
      <w:r w:rsidRPr="00326A48">
        <w:rPr>
          <w:rFonts w:ascii="Times New Roman"/>
          <w:szCs w:val="21"/>
        </w:rPr>
        <w:t>81</w:t>
      </w:r>
      <w:r w:rsidRPr="00326A48">
        <w:rPr>
          <w:rFonts w:ascii="Times New Roman"/>
          <w:szCs w:val="21"/>
        </w:rPr>
        <w:t>宗）高出</w:t>
      </w:r>
      <w:r w:rsidRPr="00326A48">
        <w:rPr>
          <w:rFonts w:ascii="Times New Roman"/>
          <w:szCs w:val="21"/>
        </w:rPr>
        <w:t>75%</w:t>
      </w:r>
      <w:r w:rsidRPr="00326A48">
        <w:rPr>
          <w:rFonts w:ascii="Times New Roman"/>
          <w:szCs w:val="21"/>
        </w:rPr>
        <w:t>。根据这些数字，</w:t>
      </w:r>
      <w:r w:rsidRPr="00326A48">
        <w:rPr>
          <w:rStyle w:val="FootnoteReference1"/>
          <w:rFonts w:ascii="Times New Roman"/>
          <w:color w:val="auto"/>
          <w:szCs w:val="21"/>
        </w:rPr>
        <w:footnoteReference w:id="141"/>
      </w:r>
      <w:r w:rsidRPr="00326A48">
        <w:rPr>
          <w:rFonts w:ascii="Times New Roman"/>
          <w:szCs w:val="21"/>
        </w:rPr>
        <w:t>其中</w:t>
      </w:r>
      <w:r w:rsidRPr="00326A48">
        <w:rPr>
          <w:rFonts w:ascii="Times New Roman"/>
          <w:szCs w:val="21"/>
        </w:rPr>
        <w:t>5</w:t>
      </w:r>
      <w:r w:rsidRPr="00326A48">
        <w:rPr>
          <w:rFonts w:ascii="Times New Roman"/>
          <w:szCs w:val="21"/>
        </w:rPr>
        <w:t>个省的强奸案发生率看来出现了明显下降，下列名单中的前</w:t>
      </w:r>
      <w:r w:rsidRPr="00326A48">
        <w:rPr>
          <w:rFonts w:ascii="Times New Roman"/>
          <w:szCs w:val="21"/>
        </w:rPr>
        <w:t>5</w:t>
      </w:r>
      <w:r w:rsidRPr="00326A48">
        <w:rPr>
          <w:rFonts w:ascii="Times New Roman"/>
          <w:szCs w:val="21"/>
        </w:rPr>
        <w:t>个省</w:t>
      </w:r>
      <w:r w:rsidRPr="00326A48">
        <w:rPr>
          <w:rFonts w:ascii="Times New Roman"/>
          <w:szCs w:val="21"/>
        </w:rPr>
        <w:t>2006/2007</w:t>
      </w:r>
      <w:r w:rsidRPr="00326A48">
        <w:rPr>
          <w:rFonts w:ascii="Times New Roman"/>
          <w:szCs w:val="21"/>
        </w:rPr>
        <w:t>年的发生率都是其有记录以来最低的。西北省的强奸案发生率第二高，这与其近来的发展不无关系，而在</w:t>
      </w:r>
      <w:r w:rsidRPr="00326A48">
        <w:rPr>
          <w:rFonts w:ascii="Times New Roman"/>
          <w:szCs w:val="21"/>
        </w:rPr>
        <w:t>2006/2007</w:t>
      </w:r>
      <w:r w:rsidRPr="00326A48">
        <w:rPr>
          <w:rFonts w:ascii="Times New Roman"/>
          <w:szCs w:val="21"/>
        </w:rPr>
        <w:t>年以前，西开普省的发生率一直是第二高的。尽管西北省的强奸案发生率也有所下降，但下降幅度不如北开普省和西开普省大。根据这些数字，北开普省从</w:t>
      </w:r>
      <w:r w:rsidRPr="00326A48">
        <w:rPr>
          <w:rFonts w:ascii="Times New Roman"/>
          <w:szCs w:val="21"/>
        </w:rPr>
        <w:t>2003/2004</w:t>
      </w:r>
      <w:r w:rsidRPr="00326A48">
        <w:rPr>
          <w:rFonts w:ascii="Times New Roman"/>
          <w:szCs w:val="21"/>
        </w:rPr>
        <w:t>年的高点下降了</w:t>
      </w:r>
      <w:r w:rsidRPr="00326A48">
        <w:rPr>
          <w:rFonts w:ascii="Times New Roman"/>
          <w:szCs w:val="21"/>
        </w:rPr>
        <w:t>31%</w:t>
      </w:r>
      <w:r w:rsidRPr="00326A48">
        <w:rPr>
          <w:rFonts w:ascii="Times New Roman"/>
          <w:szCs w:val="21"/>
        </w:rPr>
        <w:t>。西开普省记录的下降幅度则是自</w:t>
      </w:r>
      <w:r w:rsidRPr="00326A48">
        <w:rPr>
          <w:rFonts w:ascii="Times New Roman"/>
          <w:szCs w:val="21"/>
        </w:rPr>
        <w:t>2004/2005</w:t>
      </w:r>
      <w:r w:rsidRPr="00326A48">
        <w:rPr>
          <w:rFonts w:ascii="Times New Roman"/>
          <w:szCs w:val="21"/>
        </w:rPr>
        <w:t>年起的两年间下降</w:t>
      </w:r>
      <w:r w:rsidRPr="00326A48">
        <w:rPr>
          <w:rFonts w:ascii="Times New Roman"/>
          <w:szCs w:val="21"/>
        </w:rPr>
        <w:t>24%</w:t>
      </w:r>
      <w:r w:rsidRPr="00326A48">
        <w:rPr>
          <w:rFonts w:ascii="Times New Roman"/>
          <w:szCs w:val="21"/>
        </w:rPr>
        <w:t>。</w:t>
      </w:r>
    </w:p>
    <w:p w:rsidR="00543526" w:rsidRPr="00326A48" w:rsidRDefault="00217C4E" w:rsidP="005F0A67">
      <w:pPr>
        <w:tabs>
          <w:tab w:val="left" w:pos="525"/>
        </w:tabs>
        <w:spacing w:after="240" w:line="360" w:lineRule="exact"/>
        <w:rPr>
          <w:rFonts w:ascii="Times New Roman"/>
          <w:szCs w:val="21"/>
        </w:rPr>
      </w:pPr>
      <w:r w:rsidRPr="00326A48">
        <w:rPr>
          <w:rFonts w:ascii="Times New Roman"/>
          <w:szCs w:val="21"/>
        </w:rPr>
        <w:t>V.4.3 2007</w:t>
      </w:r>
      <w:r w:rsidRPr="00326A48">
        <w:rPr>
          <w:rFonts w:ascii="Times New Roman"/>
          <w:szCs w:val="21"/>
        </w:rPr>
        <w:t>年《</w:t>
      </w:r>
      <w:r w:rsidRPr="00326A48">
        <w:rPr>
          <w:rFonts w:ascii="Times New Roman"/>
          <w:szCs w:val="21"/>
        </w:rPr>
        <w:t>365</w:t>
      </w:r>
      <w:r w:rsidRPr="00326A48">
        <w:rPr>
          <w:rFonts w:ascii="Times New Roman"/>
          <w:szCs w:val="21"/>
        </w:rPr>
        <w:t>天消除性别暴力国家方案报告》指出，</w:t>
      </w:r>
      <w:r w:rsidRPr="00326A48">
        <w:rPr>
          <w:rFonts w:hAnsi="SimSun"/>
          <w:szCs w:val="21"/>
        </w:rPr>
        <w:t>“</w:t>
      </w:r>
      <w:r w:rsidRPr="00326A48">
        <w:rPr>
          <w:rFonts w:ascii="Times New Roman"/>
          <w:szCs w:val="21"/>
        </w:rPr>
        <w:t>2004</w:t>
      </w:r>
      <w:r w:rsidRPr="00326A48">
        <w:rPr>
          <w:rFonts w:ascii="Times New Roman"/>
          <w:szCs w:val="21"/>
        </w:rPr>
        <w:t>年，政府确定了在</w:t>
      </w:r>
      <w:r w:rsidRPr="00326A48">
        <w:rPr>
          <w:rFonts w:ascii="Times New Roman"/>
          <w:szCs w:val="21"/>
        </w:rPr>
        <w:t>2009</w:t>
      </w:r>
      <w:r w:rsidRPr="00326A48">
        <w:rPr>
          <w:rFonts w:ascii="Times New Roman"/>
          <w:szCs w:val="21"/>
        </w:rPr>
        <w:t>年以前每年将杀人和强奸等接触性犯罪减少</w:t>
      </w:r>
      <w:r w:rsidRPr="00326A48">
        <w:rPr>
          <w:rFonts w:ascii="Times New Roman"/>
          <w:szCs w:val="21"/>
        </w:rPr>
        <w:t>7%</w:t>
      </w:r>
      <w:r w:rsidRPr="00326A48">
        <w:rPr>
          <w:rFonts w:ascii="Times New Roman"/>
          <w:szCs w:val="21"/>
        </w:rPr>
        <w:t>至</w:t>
      </w:r>
      <w:r w:rsidRPr="00326A48">
        <w:rPr>
          <w:rFonts w:ascii="Times New Roman"/>
          <w:szCs w:val="21"/>
        </w:rPr>
        <w:t>9%</w:t>
      </w:r>
      <w:r w:rsidRPr="00326A48">
        <w:rPr>
          <w:rFonts w:ascii="Times New Roman"/>
          <w:szCs w:val="21"/>
        </w:rPr>
        <w:t>的目标，主要重点是社会犯罪预防、综合执法行动和减少累犯。根据南非警方</w:t>
      </w:r>
      <w:r w:rsidRPr="00326A48">
        <w:rPr>
          <w:rFonts w:ascii="Times New Roman"/>
          <w:szCs w:val="21"/>
        </w:rPr>
        <w:t>2006</w:t>
      </w:r>
      <w:r w:rsidRPr="00326A48">
        <w:rPr>
          <w:rFonts w:ascii="Times New Roman"/>
          <w:szCs w:val="21"/>
        </w:rPr>
        <w:t>年</w:t>
      </w:r>
      <w:r w:rsidRPr="00326A48">
        <w:rPr>
          <w:rFonts w:ascii="Times New Roman"/>
          <w:szCs w:val="21"/>
        </w:rPr>
        <w:t>9</w:t>
      </w:r>
      <w:r w:rsidRPr="00326A48">
        <w:rPr>
          <w:rFonts w:ascii="Times New Roman"/>
          <w:szCs w:val="21"/>
        </w:rPr>
        <w:t>月公布的数字，杀人案下降</w:t>
      </w:r>
      <w:r w:rsidRPr="00326A48">
        <w:rPr>
          <w:rFonts w:ascii="Times New Roman"/>
          <w:szCs w:val="21"/>
        </w:rPr>
        <w:t>2%</w:t>
      </w:r>
      <w:r w:rsidRPr="00326A48">
        <w:rPr>
          <w:rFonts w:ascii="Times New Roman"/>
          <w:szCs w:val="21"/>
        </w:rPr>
        <w:t>（即从</w:t>
      </w:r>
      <w:r w:rsidRPr="00326A48">
        <w:rPr>
          <w:rFonts w:ascii="Times New Roman"/>
          <w:szCs w:val="21"/>
        </w:rPr>
        <w:t>18 793</w:t>
      </w:r>
      <w:r w:rsidRPr="00326A48">
        <w:rPr>
          <w:rFonts w:ascii="Times New Roman"/>
          <w:szCs w:val="21"/>
        </w:rPr>
        <w:t>宗下降到</w:t>
      </w:r>
      <w:r w:rsidRPr="00326A48">
        <w:rPr>
          <w:rFonts w:ascii="Times New Roman"/>
          <w:szCs w:val="21"/>
        </w:rPr>
        <w:t>18 545</w:t>
      </w:r>
      <w:r w:rsidRPr="00326A48">
        <w:rPr>
          <w:rFonts w:ascii="Times New Roman"/>
          <w:szCs w:val="21"/>
        </w:rPr>
        <w:t>宗），而强奸案只下降了</w:t>
      </w:r>
      <w:r w:rsidRPr="00326A48">
        <w:rPr>
          <w:rFonts w:ascii="Times New Roman"/>
          <w:szCs w:val="21"/>
        </w:rPr>
        <w:t>0.3%</w:t>
      </w:r>
      <w:r w:rsidRPr="00326A48">
        <w:rPr>
          <w:rFonts w:ascii="Times New Roman"/>
          <w:szCs w:val="21"/>
        </w:rPr>
        <w:t>，即从</w:t>
      </w:r>
      <w:r w:rsidRPr="00326A48">
        <w:rPr>
          <w:rFonts w:ascii="Times New Roman"/>
          <w:szCs w:val="21"/>
        </w:rPr>
        <w:t>55 114</w:t>
      </w:r>
      <w:r w:rsidRPr="00326A48">
        <w:rPr>
          <w:rFonts w:ascii="Times New Roman"/>
          <w:szCs w:val="21"/>
        </w:rPr>
        <w:t>宗下降到</w:t>
      </w:r>
      <w:r w:rsidRPr="00326A48">
        <w:rPr>
          <w:rFonts w:ascii="Times New Roman"/>
          <w:szCs w:val="21"/>
        </w:rPr>
        <w:t xml:space="preserve"> 54 926</w:t>
      </w:r>
      <w:r w:rsidRPr="00326A48">
        <w:rPr>
          <w:rFonts w:ascii="Times New Roman"/>
          <w:szCs w:val="21"/>
        </w:rPr>
        <w:t>宗</w:t>
      </w:r>
      <w:r w:rsidRPr="00326A48">
        <w:rPr>
          <w:rFonts w:hAnsi="SimSun"/>
          <w:szCs w:val="21"/>
        </w:rPr>
        <w:t>”</w:t>
      </w:r>
      <w:r w:rsidRPr="00326A48">
        <w:rPr>
          <w:rFonts w:ascii="Times New Roman"/>
          <w:szCs w:val="21"/>
        </w:rPr>
        <w:t>。</w:t>
      </w:r>
      <w:r w:rsidRPr="00326A48">
        <w:rPr>
          <w:rStyle w:val="FootnoteReference1"/>
          <w:rFonts w:ascii="Times New Roman"/>
          <w:color w:val="auto"/>
          <w:szCs w:val="21"/>
        </w:rPr>
        <w:footnoteReference w:id="142"/>
      </w:r>
    </w:p>
    <w:p w:rsidR="00543526" w:rsidRPr="00326A48" w:rsidRDefault="00217C4E" w:rsidP="005F0A67">
      <w:pPr>
        <w:tabs>
          <w:tab w:val="left" w:pos="525"/>
        </w:tabs>
        <w:spacing w:after="240" w:line="360" w:lineRule="exact"/>
        <w:rPr>
          <w:rFonts w:ascii="Times New Roman"/>
          <w:szCs w:val="21"/>
        </w:rPr>
      </w:pPr>
      <w:r w:rsidRPr="00326A48">
        <w:rPr>
          <w:rFonts w:ascii="Times New Roman"/>
          <w:szCs w:val="21"/>
        </w:rPr>
        <w:t>V.4.5</w:t>
      </w:r>
      <w:r w:rsidRPr="00326A48">
        <w:rPr>
          <w:rFonts w:ascii="Times New Roman"/>
          <w:szCs w:val="21"/>
        </w:rPr>
        <w:t>为确定男子对于性暴力的态度和做法，开展了一些调查研究。最近对开普敦市</w:t>
      </w:r>
      <w:r w:rsidRPr="00326A48">
        <w:rPr>
          <w:rFonts w:ascii="Times New Roman"/>
          <w:szCs w:val="21"/>
        </w:rPr>
        <w:t>435</w:t>
      </w:r>
      <w:r w:rsidRPr="00326A48">
        <w:rPr>
          <w:rFonts w:ascii="Times New Roman"/>
          <w:szCs w:val="21"/>
        </w:rPr>
        <w:t>名男子的调查显示，</w:t>
      </w:r>
      <w:r w:rsidRPr="00326A48">
        <w:rPr>
          <w:rFonts w:hAnsi="SimSun"/>
          <w:szCs w:val="21"/>
        </w:rPr>
        <w:t>“多于五分之一的男子报告说，为与妇女进行性交，他们曾使用或威胁使用过武力”</w:t>
      </w:r>
      <w:r w:rsidRPr="00326A48">
        <w:rPr>
          <w:rFonts w:ascii="Times New Roman"/>
          <w:szCs w:val="21"/>
        </w:rPr>
        <w:t>。医学研究委员会</w:t>
      </w:r>
      <w:r w:rsidRPr="00326A48">
        <w:rPr>
          <w:rFonts w:ascii="Times New Roman"/>
          <w:szCs w:val="21"/>
        </w:rPr>
        <w:t>2006</w:t>
      </w:r>
      <w:r w:rsidRPr="00326A48">
        <w:rPr>
          <w:rFonts w:ascii="Times New Roman"/>
          <w:szCs w:val="21"/>
        </w:rPr>
        <w:t>年对从南非</w:t>
      </w:r>
      <w:r w:rsidRPr="00326A48">
        <w:rPr>
          <w:rFonts w:ascii="Times New Roman"/>
          <w:szCs w:val="21"/>
        </w:rPr>
        <w:t>70</w:t>
      </w:r>
      <w:r w:rsidRPr="00326A48">
        <w:rPr>
          <w:rFonts w:ascii="Times New Roman"/>
          <w:szCs w:val="21"/>
        </w:rPr>
        <w:t>个村庄征召的</w:t>
      </w:r>
      <w:r w:rsidRPr="00326A48">
        <w:rPr>
          <w:rFonts w:ascii="Times New Roman"/>
          <w:szCs w:val="21"/>
        </w:rPr>
        <w:t>1370</w:t>
      </w:r>
      <w:r w:rsidRPr="00326A48">
        <w:rPr>
          <w:rFonts w:ascii="Times New Roman"/>
          <w:szCs w:val="21"/>
        </w:rPr>
        <w:t>名男性志愿者进行了一次调查，结果显示</w:t>
      </w:r>
      <w:r w:rsidRPr="00326A48">
        <w:rPr>
          <w:rFonts w:hAnsi="SimSun"/>
          <w:szCs w:val="21"/>
        </w:rPr>
        <w:t>“</w:t>
      </w:r>
      <w:r w:rsidRPr="00326A48">
        <w:rPr>
          <w:rFonts w:ascii="Times New Roman"/>
          <w:szCs w:val="21"/>
        </w:rPr>
        <w:t>16.3%</w:t>
      </w:r>
      <w:r w:rsidRPr="00326A48">
        <w:rPr>
          <w:rFonts w:ascii="Times New Roman"/>
          <w:szCs w:val="21"/>
        </w:rPr>
        <w:t>强奸过一名非伴侣或参与过某种形式的轮奸；</w:t>
      </w:r>
      <w:r w:rsidRPr="00326A48">
        <w:rPr>
          <w:rFonts w:ascii="Times New Roman"/>
          <w:szCs w:val="21"/>
        </w:rPr>
        <w:t>8.4%</w:t>
      </w:r>
      <w:r w:rsidRPr="00326A48">
        <w:rPr>
          <w:rFonts w:ascii="Times New Roman"/>
          <w:szCs w:val="21"/>
        </w:rPr>
        <w:t>对亲密伴侣施加过性暴力；</w:t>
      </w:r>
      <w:r w:rsidRPr="00326A48">
        <w:rPr>
          <w:rFonts w:ascii="Times New Roman"/>
          <w:szCs w:val="21"/>
        </w:rPr>
        <w:t>79.1%</w:t>
      </w:r>
      <w:r w:rsidRPr="00326A48">
        <w:rPr>
          <w:rFonts w:ascii="Times New Roman"/>
          <w:szCs w:val="21"/>
        </w:rPr>
        <w:t>没干过这两种事</w:t>
      </w:r>
      <w:r w:rsidRPr="00326A48">
        <w:rPr>
          <w:rFonts w:hAnsi="SimSun"/>
          <w:szCs w:val="21"/>
        </w:rPr>
        <w:t>”</w:t>
      </w:r>
      <w:r w:rsidRPr="00326A48">
        <w:rPr>
          <w:rFonts w:ascii="Times New Roman"/>
          <w:szCs w:val="21"/>
        </w:rPr>
        <w:t>。</w:t>
      </w:r>
      <w:r w:rsidRPr="00326A48">
        <w:rPr>
          <w:rFonts w:ascii="Times New Roman"/>
          <w:szCs w:val="21"/>
        </w:rPr>
        <w:t>Sonke</w:t>
      </w:r>
      <w:r w:rsidRPr="00326A48">
        <w:rPr>
          <w:rFonts w:ascii="Times New Roman"/>
          <w:szCs w:val="21"/>
        </w:rPr>
        <w:t>两性公正组织</w:t>
      </w:r>
      <w:r w:rsidRPr="00326A48">
        <w:rPr>
          <w:rFonts w:ascii="Times New Roman"/>
          <w:szCs w:val="21"/>
        </w:rPr>
        <w:t>2006</w:t>
      </w:r>
      <w:r w:rsidRPr="00326A48">
        <w:rPr>
          <w:rFonts w:ascii="Times New Roman"/>
          <w:szCs w:val="21"/>
        </w:rPr>
        <w:t>年对约翰内斯堡大区</w:t>
      </w:r>
      <w:r w:rsidRPr="00326A48">
        <w:rPr>
          <w:rFonts w:ascii="Times New Roman"/>
          <w:szCs w:val="21"/>
        </w:rPr>
        <w:t>1</w:t>
      </w:r>
      <w:r w:rsidR="0015397E" w:rsidRPr="00326A48">
        <w:rPr>
          <w:rFonts w:ascii="Times New Roman" w:hint="eastAsia"/>
          <w:szCs w:val="21"/>
        </w:rPr>
        <w:t xml:space="preserve"> </w:t>
      </w:r>
      <w:r w:rsidRPr="00326A48">
        <w:rPr>
          <w:rFonts w:ascii="Times New Roman"/>
          <w:szCs w:val="21"/>
        </w:rPr>
        <w:t>000</w:t>
      </w:r>
      <w:r w:rsidRPr="00326A48">
        <w:rPr>
          <w:rFonts w:ascii="Times New Roman"/>
          <w:szCs w:val="21"/>
        </w:rPr>
        <w:t>名男子进行的调查显示，支持和反对政府促进两性平等工作的男子人数几乎相等，</w:t>
      </w:r>
      <w:r w:rsidRPr="00326A48">
        <w:rPr>
          <w:rFonts w:ascii="Times New Roman"/>
          <w:szCs w:val="21"/>
        </w:rPr>
        <w:t>41.4%</w:t>
      </w:r>
      <w:r w:rsidRPr="00326A48">
        <w:rPr>
          <w:rFonts w:ascii="Times New Roman"/>
          <w:szCs w:val="21"/>
        </w:rPr>
        <w:t>接受调查的男子说政府消除对妇女的暴力是多管闲事，</w:t>
      </w:r>
      <w:r w:rsidRPr="00326A48">
        <w:rPr>
          <w:rFonts w:ascii="Times New Roman"/>
          <w:szCs w:val="21"/>
        </w:rPr>
        <w:t xml:space="preserve">38.4% </w:t>
      </w:r>
      <w:r w:rsidRPr="00326A48">
        <w:rPr>
          <w:rFonts w:ascii="Times New Roman"/>
          <w:szCs w:val="21"/>
        </w:rPr>
        <w:t>接受调查的男子说政府在这方面做得还不够。另外，在所有接受调查的男子中，</w:t>
      </w:r>
      <w:r w:rsidRPr="00326A48">
        <w:rPr>
          <w:rFonts w:ascii="Times New Roman"/>
          <w:szCs w:val="21"/>
        </w:rPr>
        <w:t>50.1%</w:t>
      </w:r>
      <w:r w:rsidRPr="00326A48">
        <w:rPr>
          <w:rFonts w:ascii="Times New Roman"/>
          <w:szCs w:val="21"/>
        </w:rPr>
        <w:t>的人认为自己应为消除对妇女的暴力多做些事情。</w:t>
      </w:r>
      <w:r w:rsidRPr="00326A48">
        <w:rPr>
          <w:rStyle w:val="FootnoteReference1"/>
          <w:rFonts w:ascii="Times New Roman"/>
          <w:color w:val="auto"/>
          <w:szCs w:val="21"/>
        </w:rPr>
        <w:footnoteReference w:id="143"/>
      </w:r>
    </w:p>
    <w:p w:rsidR="00543526" w:rsidRPr="00326A48" w:rsidRDefault="00217C4E" w:rsidP="005F0A67">
      <w:pPr>
        <w:tabs>
          <w:tab w:val="left" w:pos="525"/>
        </w:tabs>
        <w:spacing w:after="240" w:line="360" w:lineRule="exact"/>
        <w:rPr>
          <w:rFonts w:ascii="Times New Roman"/>
          <w:szCs w:val="21"/>
        </w:rPr>
      </w:pPr>
      <w:r w:rsidRPr="00326A48">
        <w:rPr>
          <w:rFonts w:ascii="Times New Roman"/>
          <w:szCs w:val="21"/>
        </w:rPr>
        <w:t>V.4.6</w:t>
      </w:r>
      <w:r w:rsidRPr="00326A48">
        <w:rPr>
          <w:rFonts w:ascii="Times New Roman"/>
          <w:szCs w:val="21"/>
        </w:rPr>
        <w:t>开普敦大学性别、健康与公正研究部进行的一项研究指出了没有对强奸犯处以最起码的强制性刑罚的法官，以及以不实借口不处以强制性刑罚的法官。包括妇女法律中心在内的妇女团体希望法官们对强奸受害者表现出更多同情心，并希望对强奸犯处以更加严厉的刑罚。该中心呼吁制定一个列出可接受的减刑和加刑因素的判刑框架。它们表示关切，判决书中有辱人格的陈述屡见不鲜，使强奸犯明显感到他们能找到托辞。法律规定了受害者被多次强奸或受害者不满</w:t>
      </w:r>
      <w:r w:rsidRPr="00326A48">
        <w:rPr>
          <w:rFonts w:ascii="Times New Roman"/>
          <w:szCs w:val="21"/>
        </w:rPr>
        <w:t>16</w:t>
      </w:r>
      <w:r w:rsidRPr="00326A48">
        <w:rPr>
          <w:rFonts w:ascii="Times New Roman"/>
          <w:szCs w:val="21"/>
        </w:rPr>
        <w:t>岁时的最低刑罚（</w:t>
      </w:r>
      <w:r w:rsidRPr="00326A48">
        <w:rPr>
          <w:rFonts w:ascii="Times New Roman"/>
          <w:szCs w:val="21"/>
        </w:rPr>
        <w:t>25</w:t>
      </w:r>
      <w:r w:rsidRPr="00326A48">
        <w:rPr>
          <w:rFonts w:ascii="Times New Roman"/>
          <w:szCs w:val="21"/>
        </w:rPr>
        <w:t>年徒刑）。</w:t>
      </w:r>
      <w:smartTag w:uri="urn:schemas-microsoft-com:office:smarttags" w:element="chsdate">
        <w:smartTagPr>
          <w:attr w:name="IsROCDate" w:val="False"/>
          <w:attr w:name="IsLunarDate" w:val="False"/>
          <w:attr w:name="Day" w:val="31"/>
          <w:attr w:name="Month" w:val="12"/>
          <w:attr w:name="Year" w:val="2007"/>
        </w:smartTagPr>
        <w:r w:rsidRPr="00326A48">
          <w:rPr>
            <w:rFonts w:ascii="Times New Roman"/>
            <w:szCs w:val="21"/>
          </w:rPr>
          <w:t>2007</w:t>
        </w:r>
        <w:r w:rsidRPr="00326A48">
          <w:rPr>
            <w:rFonts w:ascii="Times New Roman"/>
            <w:szCs w:val="21"/>
          </w:rPr>
          <w:t>年</w:t>
        </w:r>
        <w:r w:rsidRPr="00326A48">
          <w:rPr>
            <w:rFonts w:ascii="Times New Roman"/>
            <w:szCs w:val="21"/>
          </w:rPr>
          <w:t>12</w:t>
        </w:r>
        <w:r w:rsidRPr="00326A48">
          <w:rPr>
            <w:rFonts w:ascii="Times New Roman"/>
            <w:szCs w:val="21"/>
          </w:rPr>
          <w:t>月</w:t>
        </w:r>
        <w:r w:rsidRPr="00326A48">
          <w:rPr>
            <w:rFonts w:ascii="Times New Roman"/>
            <w:szCs w:val="21"/>
          </w:rPr>
          <w:t>31</w:t>
        </w:r>
        <w:r w:rsidRPr="00326A48">
          <w:rPr>
            <w:rFonts w:ascii="Times New Roman"/>
            <w:szCs w:val="21"/>
          </w:rPr>
          <w:t>日</w:t>
        </w:r>
      </w:smartTag>
      <w:r w:rsidRPr="00326A48">
        <w:rPr>
          <w:rFonts w:ascii="Times New Roman"/>
          <w:szCs w:val="21"/>
        </w:rPr>
        <w:t>对《刑法修正法案》进行了修改，规定法官不采用刑罚或处以较轻刑罚要说明理由。妇女团体目前正在呼吁制定更加严厉的法律。</w:t>
      </w:r>
      <w:r w:rsidRPr="00326A48">
        <w:rPr>
          <w:rStyle w:val="FootnoteReference1"/>
          <w:rFonts w:ascii="Times New Roman"/>
          <w:color w:val="auto"/>
          <w:szCs w:val="21"/>
        </w:rPr>
        <w:footnoteReference w:id="144"/>
      </w:r>
    </w:p>
    <w:p w:rsidR="00543526" w:rsidRPr="00326A48" w:rsidRDefault="00217C4E" w:rsidP="005F0A67">
      <w:pPr>
        <w:tabs>
          <w:tab w:val="left" w:pos="525"/>
        </w:tabs>
        <w:spacing w:after="240" w:line="360" w:lineRule="exact"/>
        <w:rPr>
          <w:rFonts w:ascii="Times New Roman" w:eastAsia="SimHei"/>
          <w:szCs w:val="21"/>
        </w:rPr>
      </w:pPr>
      <w:r w:rsidRPr="00326A48">
        <w:rPr>
          <w:rFonts w:ascii="Times New Roman"/>
          <w:szCs w:val="21"/>
        </w:rPr>
        <w:t>4.1</w:t>
      </w:r>
      <w:r w:rsidR="005F4F29" w:rsidRPr="00326A48">
        <w:rPr>
          <w:rFonts w:ascii="Times New Roman" w:hint="eastAsia"/>
          <w:b/>
          <w:szCs w:val="21"/>
        </w:rPr>
        <w:tab/>
      </w:r>
      <w:r w:rsidRPr="00326A48">
        <w:rPr>
          <w:rFonts w:ascii="Times New Roman" w:eastAsia="SimHei"/>
          <w:szCs w:val="21"/>
        </w:rPr>
        <w:t>学校中基于性别的暴力</w:t>
      </w:r>
    </w:p>
    <w:p w:rsidR="00543526" w:rsidRPr="00326A48" w:rsidRDefault="00217C4E" w:rsidP="005F0A67">
      <w:pPr>
        <w:tabs>
          <w:tab w:val="left" w:pos="525"/>
        </w:tabs>
        <w:spacing w:after="240" w:line="360" w:lineRule="exact"/>
        <w:rPr>
          <w:rFonts w:ascii="Times New Roman"/>
          <w:szCs w:val="21"/>
        </w:rPr>
      </w:pPr>
      <w:r w:rsidRPr="00326A48">
        <w:rPr>
          <w:rFonts w:ascii="Times New Roman"/>
          <w:szCs w:val="21"/>
        </w:rPr>
        <w:t>V.4.7.</w:t>
      </w:r>
      <w:r w:rsidR="005F4F29" w:rsidRPr="00326A48">
        <w:rPr>
          <w:rFonts w:ascii="Times New Roman" w:hint="eastAsia"/>
          <w:szCs w:val="21"/>
        </w:rPr>
        <w:tab/>
      </w:r>
      <w:r w:rsidRPr="00326A48">
        <w:rPr>
          <w:rFonts w:ascii="Times New Roman"/>
          <w:szCs w:val="21"/>
        </w:rPr>
        <w:t>在阅读本节时应参看本报告第</w:t>
      </w:r>
      <w:r w:rsidRPr="00326A48">
        <w:rPr>
          <w:rFonts w:ascii="Times New Roman"/>
          <w:szCs w:val="21"/>
        </w:rPr>
        <w:t>10</w:t>
      </w:r>
      <w:r w:rsidRPr="00326A48">
        <w:rPr>
          <w:rFonts w:ascii="Times New Roman"/>
          <w:szCs w:val="21"/>
        </w:rPr>
        <w:t>条。基于性别的暴力是整个南非社会的一个问题，同样也是学校这个社会缩影的一个问题，这说明应优先关注纠正女童的权利、促进教育领域的人权、减少辍学率、协助遏制少女和妇女的艾滋病毒和艾滋病发病率等问题。</w:t>
      </w:r>
    </w:p>
    <w:p w:rsidR="00217C4E" w:rsidRPr="00326A48" w:rsidRDefault="00217C4E" w:rsidP="005F0A67">
      <w:pPr>
        <w:tabs>
          <w:tab w:val="left" w:pos="525"/>
        </w:tabs>
        <w:spacing w:after="240" w:line="360" w:lineRule="exact"/>
        <w:rPr>
          <w:rFonts w:ascii="Times New Roman"/>
          <w:szCs w:val="21"/>
        </w:rPr>
      </w:pPr>
      <w:r w:rsidRPr="00326A48">
        <w:rPr>
          <w:rFonts w:ascii="Times New Roman"/>
          <w:szCs w:val="21"/>
        </w:rPr>
        <w:t>V.4.8</w:t>
      </w:r>
      <w:r w:rsidR="005F4F29" w:rsidRPr="00326A48">
        <w:rPr>
          <w:rFonts w:ascii="Times New Roman" w:hint="eastAsia"/>
          <w:szCs w:val="21"/>
        </w:rPr>
        <w:tab/>
      </w:r>
      <w:r w:rsidRPr="00326A48">
        <w:rPr>
          <w:rFonts w:ascii="Times New Roman"/>
          <w:szCs w:val="21"/>
        </w:rPr>
        <w:t>人权观察站</w:t>
      </w:r>
      <w:r w:rsidRPr="00326A48">
        <w:rPr>
          <w:rFonts w:ascii="Times New Roman"/>
          <w:szCs w:val="21"/>
        </w:rPr>
        <w:t>2001</w:t>
      </w:r>
      <w:r w:rsidRPr="00326A48">
        <w:rPr>
          <w:rFonts w:ascii="Times New Roman"/>
          <w:szCs w:val="21"/>
        </w:rPr>
        <w:t>年进行并在妇女议会</w:t>
      </w:r>
      <w:r w:rsidRPr="00326A48">
        <w:rPr>
          <w:rFonts w:ascii="Times New Roman"/>
          <w:szCs w:val="21"/>
        </w:rPr>
        <w:t>2007</w:t>
      </w:r>
      <w:r w:rsidRPr="00326A48">
        <w:rPr>
          <w:rFonts w:ascii="Times New Roman"/>
          <w:szCs w:val="21"/>
        </w:rPr>
        <w:t>年委托编写的一份文件中援引过的一项研究</w:t>
      </w:r>
      <w:r w:rsidR="005F4F29" w:rsidRPr="00326A48">
        <w:rPr>
          <w:rFonts w:ascii="Times New Roman"/>
          <w:szCs w:val="21"/>
        </w:rPr>
        <w:t>，</w:t>
      </w:r>
      <w:r w:rsidRPr="00326A48">
        <w:rPr>
          <w:rStyle w:val="FootnoteReference1"/>
          <w:rFonts w:ascii="Times New Roman"/>
          <w:color w:val="auto"/>
          <w:szCs w:val="21"/>
        </w:rPr>
        <w:footnoteReference w:id="145"/>
      </w:r>
      <w:r w:rsidRPr="00326A48">
        <w:rPr>
          <w:rFonts w:ascii="Times New Roman"/>
          <w:szCs w:val="21"/>
        </w:rPr>
        <w:t>是在三个省的八所学校中进行的。研究表明，基于性别的暴力在南非各个学校中随处可见，而不仅仅发生在资源有限和不足的学校中。研究还表明，学校中这种风气的根源在于不平等的权力关系和强烈的男人统治价值观。研究还指出：</w:t>
      </w:r>
    </w:p>
    <w:p w:rsidR="00217C4E" w:rsidRPr="00326A48" w:rsidRDefault="00217C4E" w:rsidP="005F4F29">
      <w:pPr>
        <w:numPr>
          <w:ilvl w:val="0"/>
          <w:numId w:val="125"/>
        </w:numPr>
        <w:tabs>
          <w:tab w:val="clear" w:pos="360"/>
          <w:tab w:val="left" w:pos="1050"/>
        </w:tabs>
        <w:spacing w:line="360" w:lineRule="exact"/>
        <w:ind w:left="1054" w:hanging="527"/>
        <w:rPr>
          <w:rFonts w:ascii="Times New Roman"/>
          <w:szCs w:val="21"/>
        </w:rPr>
      </w:pPr>
      <w:r w:rsidRPr="00326A48">
        <w:rPr>
          <w:rFonts w:ascii="Times New Roman"/>
          <w:szCs w:val="21"/>
        </w:rPr>
        <w:t>女童面临辱骂、排队时被摸等性接触、威胁或暴力等形式的情感虐待、强奸、攻击和性骚扰等多种形式的暴力，它们主要来自男学生，但也有的是来自教育工作者或学校中的其他人；</w:t>
      </w:r>
    </w:p>
    <w:p w:rsidR="00217C4E" w:rsidRPr="00326A48" w:rsidRDefault="00217C4E" w:rsidP="005F4F29">
      <w:pPr>
        <w:numPr>
          <w:ilvl w:val="0"/>
          <w:numId w:val="125"/>
        </w:numPr>
        <w:tabs>
          <w:tab w:val="clear" w:pos="360"/>
          <w:tab w:val="left" w:pos="1050"/>
        </w:tabs>
        <w:spacing w:line="360" w:lineRule="exact"/>
        <w:ind w:left="1054" w:hanging="527"/>
        <w:rPr>
          <w:rFonts w:ascii="Times New Roman"/>
          <w:szCs w:val="21"/>
        </w:rPr>
      </w:pPr>
      <w:r w:rsidRPr="00326A48">
        <w:rPr>
          <w:rFonts w:ascii="Times New Roman"/>
          <w:szCs w:val="21"/>
        </w:rPr>
        <w:t>受害者一旦举报，就会受到敌视，可能不得不离开学校一段时间，甚至彻底退学。这种环境是报告者少的原因；</w:t>
      </w:r>
    </w:p>
    <w:p w:rsidR="00217C4E" w:rsidRPr="00326A48" w:rsidRDefault="00217C4E" w:rsidP="005F4F29">
      <w:pPr>
        <w:numPr>
          <w:ilvl w:val="0"/>
          <w:numId w:val="125"/>
        </w:numPr>
        <w:tabs>
          <w:tab w:val="clear" w:pos="360"/>
          <w:tab w:val="left" w:pos="1050"/>
        </w:tabs>
        <w:spacing w:line="360" w:lineRule="exact"/>
        <w:ind w:left="1054" w:hanging="527"/>
        <w:rPr>
          <w:rFonts w:ascii="Times New Roman"/>
          <w:szCs w:val="21"/>
        </w:rPr>
      </w:pPr>
      <w:r w:rsidRPr="00326A48">
        <w:rPr>
          <w:rFonts w:ascii="Times New Roman"/>
          <w:szCs w:val="21"/>
        </w:rPr>
        <w:t>女童面临主要是来自同学的言语羞辱；</w:t>
      </w:r>
    </w:p>
    <w:p w:rsidR="00543526" w:rsidRPr="00326A48" w:rsidRDefault="00217C4E" w:rsidP="005F4F29">
      <w:pPr>
        <w:numPr>
          <w:ilvl w:val="0"/>
          <w:numId w:val="125"/>
        </w:numPr>
        <w:tabs>
          <w:tab w:val="clear" w:pos="360"/>
          <w:tab w:val="left" w:pos="1050"/>
        </w:tabs>
        <w:spacing w:after="240" w:line="360" w:lineRule="exact"/>
        <w:ind w:left="1050" w:hanging="525"/>
        <w:rPr>
          <w:rFonts w:ascii="Times New Roman"/>
          <w:szCs w:val="21"/>
        </w:rPr>
      </w:pPr>
      <w:r w:rsidRPr="00326A48">
        <w:rPr>
          <w:rFonts w:ascii="Times New Roman"/>
          <w:szCs w:val="21"/>
        </w:rPr>
        <w:t>学校中所需重要程序或指导方针对于消除基于性别的暴力的重要性，以及向教育工作者、学生、家长宣传人权以及如何对付基于性别的暴力和性暴力并进行有关培训的必要性；以及有关指导方针的执行。</w:t>
      </w:r>
    </w:p>
    <w:p w:rsidR="00543526" w:rsidRPr="00326A48" w:rsidRDefault="00217C4E" w:rsidP="005F0A67">
      <w:pPr>
        <w:pBdr>
          <w:top w:val="single" w:sz="4" w:space="0" w:color="000000"/>
          <w:left w:val="single" w:sz="4" w:space="0" w:color="000000"/>
          <w:bottom w:val="single" w:sz="4" w:space="0" w:color="000000"/>
          <w:right w:val="single" w:sz="4" w:space="0" w:color="000000"/>
        </w:pBdr>
        <w:shd w:val="clear" w:color="auto" w:fill="E0E0E0"/>
        <w:tabs>
          <w:tab w:val="left" w:pos="525"/>
        </w:tabs>
        <w:spacing w:after="240" w:line="360" w:lineRule="exact"/>
        <w:rPr>
          <w:rFonts w:ascii="Times New Roman" w:eastAsia="SimHei"/>
          <w:szCs w:val="21"/>
        </w:rPr>
      </w:pPr>
      <w:r w:rsidRPr="00326A48">
        <w:rPr>
          <w:rFonts w:ascii="Times New Roman" w:eastAsia="SimHei"/>
          <w:szCs w:val="21"/>
        </w:rPr>
        <w:t>文本框</w:t>
      </w:r>
      <w:r w:rsidRPr="00326A48">
        <w:rPr>
          <w:rFonts w:ascii="Times New Roman" w:eastAsia="SimHei"/>
          <w:szCs w:val="21"/>
        </w:rPr>
        <w:t>37</w:t>
      </w:r>
      <w:r w:rsidR="005F4F29" w:rsidRPr="00326A48">
        <w:rPr>
          <w:rFonts w:ascii="Times New Roman" w:eastAsia="SimHei" w:hint="eastAsia"/>
          <w:szCs w:val="21"/>
        </w:rPr>
        <w:t>：</w:t>
      </w:r>
      <w:r w:rsidRPr="00326A48">
        <w:rPr>
          <w:rFonts w:ascii="SimHei" w:eastAsia="SimHei" w:hAnsi="SimSun" w:hint="eastAsia"/>
          <w:szCs w:val="21"/>
        </w:rPr>
        <w:t>“妇女与教育：学校中基于性别的暴力”研</w:t>
      </w:r>
      <w:r w:rsidRPr="00326A48">
        <w:rPr>
          <w:rFonts w:ascii="SimHei" w:eastAsia="SimHei" w:hint="eastAsia"/>
          <w:szCs w:val="21"/>
        </w:rPr>
        <w:t>究的建议</w:t>
      </w:r>
    </w:p>
    <w:p w:rsidR="00217C4E" w:rsidRPr="00326A48" w:rsidRDefault="00217C4E" w:rsidP="005F4F29">
      <w:pPr>
        <w:numPr>
          <w:ilvl w:val="0"/>
          <w:numId w:val="126"/>
        </w:numPr>
        <w:pBdr>
          <w:top w:val="single" w:sz="4" w:space="0" w:color="000000"/>
          <w:left w:val="single" w:sz="4" w:space="0" w:color="000000"/>
          <w:bottom w:val="single" w:sz="4" w:space="0" w:color="000000"/>
          <w:right w:val="single" w:sz="4" w:space="0" w:color="000000"/>
        </w:pBdr>
        <w:shd w:val="clear" w:color="auto" w:fill="E0E0E0"/>
        <w:tabs>
          <w:tab w:val="clear" w:pos="720"/>
          <w:tab w:val="left" w:pos="525"/>
        </w:tabs>
        <w:spacing w:after="240" w:line="360" w:lineRule="exact"/>
        <w:ind w:left="525" w:hanging="525"/>
        <w:rPr>
          <w:rFonts w:ascii="Times New Roman"/>
          <w:szCs w:val="21"/>
        </w:rPr>
      </w:pPr>
      <w:r w:rsidRPr="00326A48">
        <w:rPr>
          <w:rFonts w:ascii="Times New Roman"/>
          <w:szCs w:val="21"/>
        </w:rPr>
        <w:t>提高女童的地位：营建女童友好型学校并促进两性平等；开展创收活动，提高妇女的形象；</w:t>
      </w:r>
    </w:p>
    <w:p w:rsidR="00217C4E" w:rsidRPr="00326A48" w:rsidRDefault="00217C4E" w:rsidP="005F4F29">
      <w:pPr>
        <w:numPr>
          <w:ilvl w:val="0"/>
          <w:numId w:val="126"/>
        </w:numPr>
        <w:pBdr>
          <w:top w:val="single" w:sz="4" w:space="0" w:color="000000"/>
          <w:left w:val="single" w:sz="4" w:space="0" w:color="000000"/>
          <w:bottom w:val="single" w:sz="4" w:space="0" w:color="000000"/>
          <w:right w:val="single" w:sz="4" w:space="0" w:color="000000"/>
        </w:pBdr>
        <w:shd w:val="clear" w:color="auto" w:fill="E0E0E0"/>
        <w:tabs>
          <w:tab w:val="clear" w:pos="720"/>
          <w:tab w:val="left" w:pos="525"/>
        </w:tabs>
        <w:spacing w:after="240" w:line="360" w:lineRule="exact"/>
        <w:ind w:left="525" w:hanging="525"/>
        <w:rPr>
          <w:rFonts w:ascii="Times New Roman"/>
          <w:szCs w:val="21"/>
        </w:rPr>
      </w:pPr>
      <w:r w:rsidRPr="00326A48">
        <w:rPr>
          <w:rFonts w:ascii="Times New Roman"/>
          <w:szCs w:val="21"/>
        </w:rPr>
        <w:t>学校和学生的指导方针：全面解决营建交通便利的学校和安全环境问题，从而响应学生或教育工作者的指控，迅速有效地进行调查，立即采取纪律行动，包括在适当时给予被指称的施暴者纪律处分，并提交刑事司法系统；</w:t>
      </w:r>
    </w:p>
    <w:p w:rsidR="00217C4E" w:rsidRPr="00326A48" w:rsidRDefault="00217C4E" w:rsidP="005F4F29">
      <w:pPr>
        <w:numPr>
          <w:ilvl w:val="0"/>
          <w:numId w:val="126"/>
        </w:numPr>
        <w:pBdr>
          <w:top w:val="single" w:sz="4" w:space="0" w:color="000000"/>
          <w:left w:val="single" w:sz="4" w:space="0" w:color="000000"/>
          <w:bottom w:val="single" w:sz="4" w:space="0" w:color="000000"/>
          <w:right w:val="single" w:sz="4" w:space="0" w:color="000000"/>
        </w:pBdr>
        <w:shd w:val="clear" w:color="auto" w:fill="E0E0E0"/>
        <w:tabs>
          <w:tab w:val="clear" w:pos="720"/>
          <w:tab w:val="left" w:pos="525"/>
        </w:tabs>
        <w:spacing w:after="240" w:line="360" w:lineRule="exact"/>
        <w:ind w:left="525" w:hanging="525"/>
        <w:rPr>
          <w:rFonts w:ascii="Times New Roman"/>
          <w:szCs w:val="21"/>
        </w:rPr>
      </w:pPr>
      <w:r w:rsidRPr="00326A48">
        <w:rPr>
          <w:rFonts w:ascii="Times New Roman"/>
          <w:szCs w:val="21"/>
        </w:rPr>
        <w:t>建立报告机制，以促进报告并防止遭到敌视和再次受害；</w:t>
      </w:r>
    </w:p>
    <w:p w:rsidR="00217C4E" w:rsidRPr="00326A48" w:rsidRDefault="00217C4E" w:rsidP="005F4F29">
      <w:pPr>
        <w:numPr>
          <w:ilvl w:val="0"/>
          <w:numId w:val="126"/>
        </w:numPr>
        <w:pBdr>
          <w:top w:val="single" w:sz="4" w:space="0" w:color="000000"/>
          <w:left w:val="single" w:sz="4" w:space="0" w:color="000000"/>
          <w:bottom w:val="single" w:sz="4" w:space="0" w:color="000000"/>
          <w:right w:val="single" w:sz="4" w:space="0" w:color="000000"/>
        </w:pBdr>
        <w:shd w:val="clear" w:color="auto" w:fill="E0E0E0"/>
        <w:tabs>
          <w:tab w:val="clear" w:pos="720"/>
          <w:tab w:val="left" w:pos="525"/>
        </w:tabs>
        <w:spacing w:after="240" w:line="360" w:lineRule="exact"/>
        <w:ind w:left="525" w:hanging="525"/>
        <w:rPr>
          <w:rFonts w:ascii="Times New Roman"/>
          <w:szCs w:val="21"/>
        </w:rPr>
      </w:pPr>
      <w:r w:rsidRPr="00326A48">
        <w:rPr>
          <w:rFonts w:ascii="Times New Roman"/>
          <w:szCs w:val="21"/>
        </w:rPr>
        <w:t>投诉者的保护：为基于性别暴力受害者保密，提供保护和支助服务，并且如果是否受害成为争论点，必须找到其他上学办法；</w:t>
      </w:r>
    </w:p>
    <w:p w:rsidR="00217C4E" w:rsidRPr="00326A48" w:rsidRDefault="00217C4E" w:rsidP="005F4F29">
      <w:pPr>
        <w:numPr>
          <w:ilvl w:val="0"/>
          <w:numId w:val="126"/>
        </w:numPr>
        <w:pBdr>
          <w:top w:val="single" w:sz="4" w:space="0" w:color="000000"/>
          <w:left w:val="single" w:sz="4" w:space="0" w:color="000000"/>
          <w:bottom w:val="single" w:sz="4" w:space="0" w:color="000000"/>
          <w:right w:val="single" w:sz="4" w:space="0" w:color="000000"/>
        </w:pBdr>
        <w:shd w:val="clear" w:color="auto" w:fill="E0E0E0"/>
        <w:tabs>
          <w:tab w:val="clear" w:pos="720"/>
          <w:tab w:val="left" w:pos="525"/>
        </w:tabs>
        <w:spacing w:after="240" w:line="360" w:lineRule="exact"/>
        <w:ind w:left="525" w:hanging="525"/>
        <w:rPr>
          <w:rFonts w:ascii="Times New Roman"/>
          <w:szCs w:val="21"/>
        </w:rPr>
      </w:pPr>
      <w:r w:rsidRPr="00326A48">
        <w:rPr>
          <w:rFonts w:ascii="Times New Roman"/>
          <w:szCs w:val="21"/>
        </w:rPr>
        <w:t>应加强国家和省级教育部门之间，以及它们与学校之间的协调与政策执行工作，更严格地执行并对国家官员加以监督</w:t>
      </w:r>
      <w:r w:rsidR="00681432" w:rsidRPr="00326A48">
        <w:rPr>
          <w:rFonts w:ascii="Times New Roman"/>
          <w:szCs w:val="21"/>
        </w:rPr>
        <w:t>；</w:t>
      </w:r>
    </w:p>
    <w:p w:rsidR="00543526" w:rsidRPr="00326A48" w:rsidRDefault="00217C4E" w:rsidP="005F4F29">
      <w:pPr>
        <w:numPr>
          <w:ilvl w:val="0"/>
          <w:numId w:val="126"/>
        </w:numPr>
        <w:pBdr>
          <w:top w:val="single" w:sz="4" w:space="0" w:color="000000"/>
          <w:left w:val="single" w:sz="4" w:space="0" w:color="000000"/>
          <w:bottom w:val="single" w:sz="4" w:space="0" w:color="000000"/>
          <w:right w:val="single" w:sz="4" w:space="0" w:color="000000"/>
        </w:pBdr>
        <w:shd w:val="clear" w:color="auto" w:fill="E0E0E0"/>
        <w:tabs>
          <w:tab w:val="clear" w:pos="720"/>
          <w:tab w:val="left" w:pos="525"/>
        </w:tabs>
        <w:spacing w:after="240" w:line="360" w:lineRule="exact"/>
        <w:ind w:left="525" w:hanging="525"/>
        <w:rPr>
          <w:rFonts w:ascii="Times New Roman"/>
          <w:szCs w:val="21"/>
        </w:rPr>
      </w:pPr>
      <w:r w:rsidRPr="00326A48">
        <w:rPr>
          <w:rFonts w:ascii="Times New Roman"/>
          <w:szCs w:val="21"/>
        </w:rPr>
        <w:t>制定全校消除性别不平等战略</w:t>
      </w:r>
      <w:r w:rsidRPr="00326A48">
        <w:rPr>
          <w:rFonts w:ascii="Times New Roman"/>
          <w:szCs w:val="21"/>
        </w:rPr>
        <w:t>——</w:t>
      </w:r>
      <w:r w:rsidRPr="00326A48">
        <w:rPr>
          <w:rFonts w:ascii="Times New Roman"/>
          <w:szCs w:val="21"/>
        </w:rPr>
        <w:t>对管理层、教师、学生、行政人员和教职工采取一体化方法，使学校更加安全。</w:t>
      </w:r>
    </w:p>
    <w:p w:rsidR="00217C4E" w:rsidRPr="00326A48" w:rsidRDefault="00217C4E" w:rsidP="005F4F29">
      <w:pPr>
        <w:pBdr>
          <w:top w:val="single" w:sz="4" w:space="0" w:color="000000"/>
          <w:left w:val="single" w:sz="4" w:space="0" w:color="000000"/>
          <w:bottom w:val="single" w:sz="4" w:space="0" w:color="000000"/>
          <w:right w:val="single" w:sz="4" w:space="0" w:color="000000"/>
        </w:pBdr>
        <w:shd w:val="clear" w:color="auto" w:fill="E0E0E0"/>
        <w:tabs>
          <w:tab w:val="left" w:pos="525"/>
        </w:tabs>
        <w:spacing w:line="360" w:lineRule="exact"/>
        <w:ind w:left="357" w:hanging="357"/>
        <w:jc w:val="right"/>
        <w:rPr>
          <w:rFonts w:ascii="Times New Roman"/>
          <w:szCs w:val="21"/>
        </w:rPr>
      </w:pPr>
      <w:r w:rsidRPr="00326A48">
        <w:rPr>
          <w:rFonts w:ascii="Times New Roman"/>
          <w:szCs w:val="21"/>
        </w:rPr>
        <w:t>研究部：</w:t>
      </w:r>
      <w:r w:rsidRPr="00326A48">
        <w:rPr>
          <w:rFonts w:ascii="Times New Roman"/>
          <w:szCs w:val="21"/>
        </w:rPr>
        <w:t xml:space="preserve">Dennis Brandi, </w:t>
      </w:r>
    </w:p>
    <w:p w:rsidR="00543526" w:rsidRPr="00326A48" w:rsidRDefault="00217C4E" w:rsidP="005F0A67">
      <w:pPr>
        <w:pBdr>
          <w:top w:val="single" w:sz="4" w:space="0" w:color="000000"/>
          <w:left w:val="single" w:sz="4" w:space="0" w:color="000000"/>
          <w:bottom w:val="single" w:sz="4" w:space="0" w:color="000000"/>
          <w:right w:val="single" w:sz="4" w:space="0" w:color="000000"/>
        </w:pBdr>
        <w:shd w:val="clear" w:color="auto" w:fill="E0E0E0"/>
        <w:tabs>
          <w:tab w:val="left" w:pos="525"/>
        </w:tabs>
        <w:spacing w:after="240" w:line="360" w:lineRule="exact"/>
        <w:ind w:left="360" w:hanging="360"/>
        <w:jc w:val="right"/>
        <w:rPr>
          <w:rFonts w:ascii="Times New Roman"/>
          <w:szCs w:val="21"/>
        </w:rPr>
      </w:pPr>
      <w:smartTag w:uri="urn:schemas-microsoft-com:office:smarttags" w:element="chsdate">
        <w:smartTagPr>
          <w:attr w:name="IsROCDate" w:val="False"/>
          <w:attr w:name="IsLunarDate" w:val="False"/>
          <w:attr w:name="Day" w:val="12"/>
          <w:attr w:name="Month" w:val="7"/>
          <w:attr w:name="Year" w:val="2007"/>
        </w:smartTagPr>
        <w:r w:rsidRPr="00326A48">
          <w:rPr>
            <w:rFonts w:ascii="Times New Roman"/>
            <w:szCs w:val="21"/>
          </w:rPr>
          <w:t>2007</w:t>
        </w:r>
        <w:r w:rsidRPr="00326A48">
          <w:rPr>
            <w:rFonts w:ascii="Times New Roman"/>
            <w:szCs w:val="21"/>
          </w:rPr>
          <w:t>年</w:t>
        </w:r>
        <w:r w:rsidRPr="00326A48">
          <w:rPr>
            <w:rFonts w:ascii="Times New Roman"/>
            <w:szCs w:val="21"/>
          </w:rPr>
          <w:t>7</w:t>
        </w:r>
        <w:r w:rsidRPr="00326A48">
          <w:rPr>
            <w:rFonts w:ascii="Times New Roman"/>
            <w:szCs w:val="21"/>
          </w:rPr>
          <w:t>月</w:t>
        </w:r>
        <w:r w:rsidRPr="00326A48">
          <w:rPr>
            <w:rFonts w:ascii="Times New Roman"/>
            <w:szCs w:val="21"/>
          </w:rPr>
          <w:t>12</w:t>
        </w:r>
        <w:r w:rsidRPr="00326A48">
          <w:rPr>
            <w:rFonts w:ascii="Times New Roman"/>
            <w:szCs w:val="21"/>
          </w:rPr>
          <w:t>日</w:t>
        </w:r>
      </w:smartTag>
      <w:r w:rsidRPr="00326A48">
        <w:rPr>
          <w:rFonts w:ascii="Times New Roman"/>
          <w:szCs w:val="21"/>
        </w:rPr>
        <w:t>提交妇女议会（</w:t>
      </w:r>
      <w:r w:rsidRPr="00326A48">
        <w:rPr>
          <w:rFonts w:ascii="Times New Roman"/>
          <w:szCs w:val="21"/>
        </w:rPr>
        <w:t>2007</w:t>
      </w:r>
      <w:r w:rsidRPr="00326A48">
        <w:rPr>
          <w:rFonts w:ascii="Times New Roman"/>
          <w:szCs w:val="21"/>
        </w:rPr>
        <w:t>年</w:t>
      </w:r>
      <w:r w:rsidRPr="00326A48">
        <w:rPr>
          <w:rFonts w:ascii="Times New Roman"/>
          <w:szCs w:val="21"/>
        </w:rPr>
        <w:t>8</w:t>
      </w:r>
      <w:r w:rsidRPr="00326A48">
        <w:rPr>
          <w:rFonts w:ascii="Times New Roman"/>
          <w:szCs w:val="21"/>
        </w:rPr>
        <w:t>月</w:t>
      </w:r>
      <w:r w:rsidRPr="00326A48">
        <w:rPr>
          <w:rFonts w:ascii="Times New Roman"/>
          <w:szCs w:val="21"/>
        </w:rPr>
        <w:t xml:space="preserve">27-29 </w:t>
      </w:r>
      <w:r w:rsidRPr="00326A48">
        <w:rPr>
          <w:rFonts w:ascii="Times New Roman"/>
          <w:szCs w:val="21"/>
        </w:rPr>
        <w:t>日）</w:t>
      </w:r>
    </w:p>
    <w:p w:rsidR="00543526" w:rsidRPr="00326A48" w:rsidRDefault="00217C4E" w:rsidP="005F0A67">
      <w:pPr>
        <w:tabs>
          <w:tab w:val="left" w:pos="525"/>
        </w:tabs>
        <w:spacing w:after="240" w:line="360" w:lineRule="exact"/>
        <w:rPr>
          <w:rFonts w:ascii="Times New Roman"/>
          <w:szCs w:val="21"/>
        </w:rPr>
      </w:pPr>
      <w:r w:rsidRPr="00326A48">
        <w:rPr>
          <w:rFonts w:ascii="Times New Roman"/>
          <w:szCs w:val="21"/>
        </w:rPr>
        <w:t>V.4.9</w:t>
      </w:r>
      <w:r w:rsidRPr="00326A48">
        <w:rPr>
          <w:rFonts w:ascii="Times New Roman"/>
          <w:szCs w:val="21"/>
        </w:rPr>
        <w:t>需要在各个层面做出强有力的一体化协调努力，解决大多数暴力问题，特别是校园暴力问题。政府的一些应对措施包括开发刑事司法系统，进行立法改革，从性别问题角度修订课程，采取措施解决性别暴力问题，出台安全学校方案。本报告第</w:t>
      </w:r>
      <w:r w:rsidRPr="00326A48">
        <w:rPr>
          <w:rFonts w:ascii="Times New Roman"/>
          <w:szCs w:val="21"/>
        </w:rPr>
        <w:t>10</w:t>
      </w:r>
      <w:r w:rsidRPr="00326A48">
        <w:rPr>
          <w:rFonts w:ascii="Times New Roman"/>
          <w:szCs w:val="21"/>
        </w:rPr>
        <w:t>条对这些工作做了较为详细的概述。</w:t>
      </w:r>
    </w:p>
    <w:p w:rsidR="00217C4E" w:rsidRPr="00326A48" w:rsidRDefault="00217C4E" w:rsidP="005F0A67">
      <w:pPr>
        <w:pStyle w:val="CaptionA"/>
        <w:tabs>
          <w:tab w:val="left" w:pos="525"/>
        </w:tabs>
        <w:spacing w:before="0" w:after="240" w:line="360" w:lineRule="exact"/>
        <w:jc w:val="both"/>
        <w:rPr>
          <w:rFonts w:eastAsia="SimHei"/>
          <w:b w:val="0"/>
          <w:color w:val="auto"/>
          <w:sz w:val="21"/>
          <w:szCs w:val="21"/>
          <w:lang w:eastAsia="zh-CN"/>
        </w:rPr>
      </w:pPr>
      <w:r w:rsidRPr="00326A48">
        <w:rPr>
          <w:b w:val="0"/>
          <w:color w:val="auto"/>
          <w:sz w:val="21"/>
          <w:szCs w:val="21"/>
        </w:rPr>
        <w:t>4.2</w:t>
      </w:r>
      <w:r w:rsidR="005F4F29" w:rsidRPr="00326A48">
        <w:rPr>
          <w:rFonts w:eastAsia="SimSun" w:hint="eastAsia"/>
          <w:color w:val="auto"/>
          <w:sz w:val="21"/>
          <w:szCs w:val="21"/>
          <w:lang w:eastAsia="zh-CN"/>
        </w:rPr>
        <w:tab/>
      </w:r>
      <w:r w:rsidRPr="00326A48">
        <w:rPr>
          <w:rFonts w:eastAsia="SimHei"/>
          <w:b w:val="0"/>
          <w:color w:val="auto"/>
          <w:sz w:val="21"/>
          <w:szCs w:val="21"/>
          <w:lang w:eastAsia="zh-CN"/>
        </w:rPr>
        <w:t>一些有害的文化习俗</w:t>
      </w:r>
    </w:p>
    <w:p w:rsidR="00217C4E" w:rsidRPr="00326A48" w:rsidRDefault="00217C4E" w:rsidP="005F0A67">
      <w:pPr>
        <w:pStyle w:val="CaptionA"/>
        <w:tabs>
          <w:tab w:val="left" w:pos="525"/>
        </w:tabs>
        <w:spacing w:before="0" w:after="240" w:line="360" w:lineRule="exact"/>
        <w:jc w:val="both"/>
        <w:rPr>
          <w:rFonts w:eastAsia="SimSun"/>
          <w:b w:val="0"/>
          <w:color w:val="auto"/>
          <w:sz w:val="21"/>
          <w:szCs w:val="21"/>
          <w:lang w:eastAsia="zh-CN"/>
        </w:rPr>
      </w:pPr>
      <w:r w:rsidRPr="00326A48">
        <w:rPr>
          <w:b w:val="0"/>
          <w:color w:val="auto"/>
          <w:sz w:val="21"/>
          <w:szCs w:val="21"/>
        </w:rPr>
        <w:t>V.4.10</w:t>
      </w:r>
      <w:r w:rsidRPr="00326A48">
        <w:rPr>
          <w:rFonts w:eastAsia="SimSun"/>
          <w:b w:val="0"/>
          <w:color w:val="auto"/>
          <w:sz w:val="21"/>
          <w:szCs w:val="21"/>
          <w:lang w:eastAsia="zh-CN"/>
        </w:rPr>
        <w:t>有害的习俗危害女童和妇女的健康与幸福。它们是危害妇女和女童的基本权利（例如享有生活、健康、尊严、教育和人身完整的权利）的一切行为、态度和</w:t>
      </w:r>
      <w:r w:rsidRPr="00326A48">
        <w:rPr>
          <w:rFonts w:eastAsia="SimSun"/>
          <w:b w:val="0"/>
          <w:color w:val="auto"/>
          <w:sz w:val="21"/>
          <w:szCs w:val="21"/>
          <w:lang w:eastAsia="zh-CN"/>
        </w:rPr>
        <w:t>/</w:t>
      </w:r>
      <w:r w:rsidRPr="00326A48">
        <w:rPr>
          <w:rFonts w:eastAsia="SimSun"/>
          <w:b w:val="0"/>
          <w:color w:val="auto"/>
          <w:sz w:val="21"/>
          <w:szCs w:val="21"/>
          <w:lang w:eastAsia="zh-CN"/>
        </w:rPr>
        <w:t>或做法。</w:t>
      </w:r>
      <w:r w:rsidRPr="00326A48">
        <w:rPr>
          <w:rFonts w:eastAsia="SimSun"/>
          <w:b w:val="0"/>
          <w:color w:val="auto"/>
          <w:sz w:val="21"/>
          <w:szCs w:val="21"/>
          <w:lang w:eastAsia="zh-CN"/>
        </w:rPr>
        <w:t>2000</w:t>
      </w:r>
      <w:r w:rsidRPr="00326A48">
        <w:rPr>
          <w:rFonts w:eastAsia="SimSun"/>
          <w:b w:val="0"/>
          <w:color w:val="auto"/>
          <w:sz w:val="21"/>
          <w:szCs w:val="21"/>
          <w:lang w:eastAsia="zh-CN"/>
        </w:rPr>
        <w:t>年《平等法》特别规定给予她们保护并禁止下列这些做法。</w:t>
      </w:r>
    </w:p>
    <w:p w:rsidR="00217C4E" w:rsidRPr="00326A48" w:rsidRDefault="00217C4E" w:rsidP="005F0A67">
      <w:pPr>
        <w:pStyle w:val="CaptionA"/>
        <w:tabs>
          <w:tab w:val="left" w:pos="525"/>
        </w:tabs>
        <w:spacing w:before="0" w:after="240" w:line="360" w:lineRule="exact"/>
        <w:jc w:val="both"/>
        <w:rPr>
          <w:rFonts w:eastAsia="SimSun"/>
          <w:b w:val="0"/>
          <w:color w:val="auto"/>
          <w:sz w:val="21"/>
          <w:szCs w:val="21"/>
          <w:lang w:eastAsia="zh-CN"/>
        </w:rPr>
      </w:pPr>
      <w:r w:rsidRPr="00326A48">
        <w:rPr>
          <w:b w:val="0"/>
          <w:color w:val="auto"/>
          <w:sz w:val="21"/>
          <w:szCs w:val="21"/>
        </w:rPr>
        <w:t>V.4.11</w:t>
      </w:r>
      <w:r w:rsidRPr="00326A48">
        <w:rPr>
          <w:rFonts w:eastAsia="SimSun"/>
          <w:b w:val="0"/>
          <w:color w:val="auto"/>
          <w:sz w:val="21"/>
          <w:szCs w:val="21"/>
          <w:lang w:eastAsia="zh-CN"/>
        </w:rPr>
        <w:t>尽管制定了一个进步的人权立法框架，开展了反对有害文化和宗教习俗的强大人权运动和权利教育，并从法律上禁止这些习俗，但是仍不断有不同形式的侵犯女童和妇女权利的行为发生。这些发生在私人领域的行为很难监测，因为许多群体中的妇女依然屈服并听命于压迫性文化习俗和传统习俗。她们不知不觉间成为其受害者，默默地接受并容忍它们；并且</w:t>
      </w:r>
      <w:r w:rsidRPr="00326A48">
        <w:rPr>
          <w:rFonts w:eastAsia="SimSun"/>
          <w:b w:val="0"/>
          <w:color w:val="auto"/>
          <w:sz w:val="21"/>
          <w:szCs w:val="21"/>
          <w:lang w:eastAsia="zh-CN"/>
        </w:rPr>
        <w:t>/</w:t>
      </w:r>
      <w:r w:rsidRPr="00326A48">
        <w:rPr>
          <w:rFonts w:eastAsia="SimSun"/>
          <w:b w:val="0"/>
          <w:color w:val="auto"/>
          <w:sz w:val="21"/>
          <w:szCs w:val="21"/>
          <w:lang w:eastAsia="zh-CN"/>
        </w:rPr>
        <w:t>或者可能成为推行这种习俗的同谋。妇女本身可能没有意识到自己的权利，甚至认同这样的错误观念，即顺从男子及其宗教或文化社团是应该的。从理论上说，立法涵盖了下列所有习俗，但是它们需要在法庭上检验和质疑，这样它们才能极大地促进妇女权利。</w:t>
      </w:r>
    </w:p>
    <w:p w:rsidR="00217C4E" w:rsidRPr="00326A48" w:rsidRDefault="00217C4E" w:rsidP="005F0A67">
      <w:pPr>
        <w:tabs>
          <w:tab w:val="left" w:pos="525"/>
        </w:tabs>
        <w:spacing w:after="240" w:line="360" w:lineRule="exact"/>
        <w:rPr>
          <w:rFonts w:ascii="Times New Roman"/>
          <w:szCs w:val="21"/>
        </w:rPr>
      </w:pPr>
      <w:r w:rsidRPr="00326A48">
        <w:rPr>
          <w:rFonts w:ascii="Times New Roman"/>
          <w:szCs w:val="21"/>
        </w:rPr>
        <w:t xml:space="preserve"> </w:t>
      </w:r>
    </w:p>
    <w:p w:rsidR="00217C4E" w:rsidRPr="00326A48" w:rsidRDefault="00B566C9" w:rsidP="00B566C9">
      <w:pPr>
        <w:pStyle w:val="CaptionA"/>
        <w:tabs>
          <w:tab w:val="left" w:pos="525"/>
        </w:tabs>
        <w:spacing w:before="0" w:after="240" w:line="360" w:lineRule="exact"/>
        <w:jc w:val="both"/>
        <w:rPr>
          <w:rFonts w:eastAsia="SimHei"/>
          <w:b w:val="0"/>
          <w:color w:val="auto"/>
          <w:sz w:val="21"/>
          <w:szCs w:val="21"/>
        </w:rPr>
      </w:pPr>
      <w:smartTag w:uri="urn:schemas-microsoft-com:office:smarttags" w:element="chsdate">
        <w:smartTagPr>
          <w:attr w:name="IsROCDate" w:val="False"/>
          <w:attr w:name="IsLunarDate" w:val="False"/>
          <w:attr w:name="Day" w:val="30"/>
          <w:attr w:name="Month" w:val="12"/>
          <w:attr w:name="Year" w:val="1899"/>
        </w:smartTagPr>
        <w:r w:rsidRPr="00326A48">
          <w:rPr>
            <w:rFonts w:eastAsia="SimHei"/>
            <w:b w:val="0"/>
            <w:color w:val="auto"/>
            <w:sz w:val="21"/>
            <w:szCs w:val="21"/>
          </w:rPr>
          <w:t>4.2.</w:t>
        </w:r>
        <w:r w:rsidRPr="00326A48">
          <w:rPr>
            <w:rFonts w:eastAsia="SimHei" w:hint="eastAsia"/>
            <w:b w:val="0"/>
            <w:color w:val="auto"/>
            <w:sz w:val="21"/>
            <w:szCs w:val="21"/>
            <w:lang w:eastAsia="zh-CN"/>
          </w:rPr>
          <w:t>1</w:t>
        </w:r>
      </w:smartTag>
      <w:r w:rsidR="00217C4E" w:rsidRPr="00326A48">
        <w:rPr>
          <w:rFonts w:eastAsia="SimHei"/>
          <w:b w:val="0"/>
          <w:color w:val="auto"/>
          <w:sz w:val="21"/>
          <w:szCs w:val="21"/>
        </w:rPr>
        <w:t>检验童贞</w:t>
      </w:r>
    </w:p>
    <w:p w:rsidR="00217C4E" w:rsidRPr="00326A48" w:rsidRDefault="00217C4E" w:rsidP="005F0A67">
      <w:pPr>
        <w:tabs>
          <w:tab w:val="left" w:pos="525"/>
        </w:tabs>
        <w:spacing w:after="240" w:line="360" w:lineRule="exact"/>
        <w:rPr>
          <w:rFonts w:ascii="Times New Roman"/>
          <w:szCs w:val="21"/>
        </w:rPr>
      </w:pPr>
      <w:r w:rsidRPr="00326A48">
        <w:rPr>
          <w:rFonts w:ascii="Times New Roman"/>
          <w:szCs w:val="21"/>
        </w:rPr>
        <w:t>V.4.12</w:t>
      </w:r>
      <w:r w:rsidRPr="00326A48">
        <w:rPr>
          <w:rFonts w:ascii="Times New Roman"/>
          <w:szCs w:val="21"/>
        </w:rPr>
        <w:t>《平等法》禁止检验童贞，宣布这种做法是一种形式的性别歧视。不过，在南非，特别是在其农村地区，仍在盛行这种习俗。检验童贞可能在文化上得到过认可，而且过去一直是较为人们接受的，但是在南非新的民主宪法和立法框架内，包括在南非对促进作为人权的妇女权利的国际和区域文书做出的承诺中，这些习俗已成为了问题。</w:t>
      </w:r>
    </w:p>
    <w:p w:rsidR="00543526" w:rsidRPr="00326A48" w:rsidRDefault="00217C4E" w:rsidP="005F0A67">
      <w:pPr>
        <w:pStyle w:val="CaptionA"/>
        <w:tabs>
          <w:tab w:val="left" w:pos="525"/>
        </w:tabs>
        <w:spacing w:before="0" w:after="240" w:line="360" w:lineRule="exact"/>
        <w:jc w:val="both"/>
        <w:rPr>
          <w:rFonts w:eastAsia="SimSun" w:hint="eastAsia"/>
          <w:b w:val="0"/>
          <w:color w:val="auto"/>
          <w:sz w:val="21"/>
          <w:szCs w:val="21"/>
          <w:lang w:eastAsia="zh-CN"/>
        </w:rPr>
      </w:pPr>
      <w:r w:rsidRPr="00326A48">
        <w:rPr>
          <w:b w:val="0"/>
          <w:color w:val="auto"/>
          <w:sz w:val="21"/>
          <w:szCs w:val="21"/>
        </w:rPr>
        <w:t>V.4.13</w:t>
      </w:r>
      <w:r w:rsidRPr="00326A48">
        <w:rPr>
          <w:rFonts w:eastAsia="SimSun"/>
          <w:b w:val="0"/>
          <w:color w:val="auto"/>
          <w:sz w:val="21"/>
          <w:szCs w:val="21"/>
          <w:lang w:eastAsia="zh-CN"/>
        </w:rPr>
        <w:t>人们普遍认为检验童贞具有新的意义，可防止艾滋病毒和艾滋病这一瘟疫，而且还有</w:t>
      </w:r>
      <w:r w:rsidRPr="00326A48">
        <w:rPr>
          <w:rFonts w:ascii="SimSun" w:eastAsia="SimSun" w:hAnsi="SimSun"/>
          <w:b w:val="0"/>
          <w:color w:val="auto"/>
          <w:sz w:val="21"/>
          <w:szCs w:val="21"/>
          <w:lang w:eastAsia="zh-CN"/>
        </w:rPr>
        <w:t>“与处女性交能治病”</w:t>
      </w:r>
      <w:r w:rsidRPr="00326A48">
        <w:rPr>
          <w:rFonts w:eastAsia="SimSun"/>
          <w:b w:val="0"/>
          <w:color w:val="auto"/>
          <w:sz w:val="21"/>
          <w:szCs w:val="21"/>
          <w:lang w:eastAsia="zh-CN"/>
        </w:rPr>
        <w:t>等种种荒诞说法。这种看法在夸祖鲁</w:t>
      </w:r>
      <w:r w:rsidRPr="00326A48">
        <w:rPr>
          <w:rFonts w:eastAsia="SimSun"/>
          <w:b w:val="0"/>
          <w:color w:val="auto"/>
          <w:sz w:val="21"/>
          <w:szCs w:val="21"/>
          <w:lang w:eastAsia="zh-CN"/>
        </w:rPr>
        <w:t>-</w:t>
      </w:r>
      <w:r w:rsidRPr="00326A48">
        <w:rPr>
          <w:rFonts w:eastAsia="SimSun"/>
          <w:b w:val="0"/>
          <w:color w:val="auto"/>
          <w:sz w:val="21"/>
          <w:szCs w:val="21"/>
          <w:lang w:eastAsia="zh-CN"/>
        </w:rPr>
        <w:t>纳塔尔似乎更为常见。这种荒诞的说法不仅侵犯妇女和女童的权利，而且也影响到婴儿的生命。它们继续令妇女和女童得不到保护，左右着她们的身体乃至健康，因为她们被帖上妓女的标签；不值得娶；感染艾滋病毒和艾滋病并最终被社会排斥。两性平等委员会公开谴责这种习俗侵犯少女享有生活、健康和尊严的权利。</w:t>
      </w:r>
      <w:r w:rsidRPr="00326A48">
        <w:rPr>
          <w:rStyle w:val="FootnoteReference1"/>
          <w:b w:val="0"/>
          <w:color w:val="auto"/>
          <w:sz w:val="21"/>
          <w:szCs w:val="21"/>
        </w:rPr>
        <w:footnoteReference w:id="146"/>
      </w:r>
    </w:p>
    <w:p w:rsidR="00217C4E" w:rsidRPr="00326A48" w:rsidRDefault="00217C4E" w:rsidP="005F0A67">
      <w:pPr>
        <w:pStyle w:val="CaptionA"/>
        <w:tabs>
          <w:tab w:val="left" w:pos="525"/>
        </w:tabs>
        <w:spacing w:before="0" w:after="240" w:line="360" w:lineRule="exact"/>
        <w:rPr>
          <w:rFonts w:eastAsia="SimHei"/>
          <w:b w:val="0"/>
          <w:color w:val="auto"/>
          <w:sz w:val="21"/>
          <w:szCs w:val="21"/>
        </w:rPr>
      </w:pPr>
      <w:smartTag w:uri="urn:schemas-microsoft-com:office:smarttags" w:element="chsdate">
        <w:smartTagPr>
          <w:attr w:name="IsROCDate" w:val="False"/>
          <w:attr w:name="IsLunarDate" w:val="False"/>
          <w:attr w:name="Day" w:val="30"/>
          <w:attr w:name="Month" w:val="12"/>
          <w:attr w:name="Year" w:val="1899"/>
        </w:smartTagPr>
        <w:r w:rsidRPr="00326A48">
          <w:rPr>
            <w:rFonts w:eastAsia="SimHei"/>
            <w:b w:val="0"/>
            <w:color w:val="auto"/>
            <w:sz w:val="21"/>
            <w:szCs w:val="21"/>
          </w:rPr>
          <w:t>4.2.2</w:t>
        </w:r>
      </w:smartTag>
      <w:r w:rsidRPr="00326A48">
        <w:rPr>
          <w:rFonts w:eastAsia="SimHei"/>
          <w:b w:val="0"/>
          <w:color w:val="auto"/>
          <w:sz w:val="21"/>
          <w:szCs w:val="21"/>
        </w:rPr>
        <w:t>切割女性生殖器</w:t>
      </w:r>
    </w:p>
    <w:p w:rsidR="00543526" w:rsidRPr="00326A48" w:rsidRDefault="00217C4E" w:rsidP="005F0A67">
      <w:pPr>
        <w:tabs>
          <w:tab w:val="left" w:pos="525"/>
        </w:tabs>
        <w:spacing w:after="240" w:line="360" w:lineRule="exact"/>
        <w:rPr>
          <w:rFonts w:ascii="Times New Roman"/>
          <w:szCs w:val="21"/>
        </w:rPr>
      </w:pPr>
      <w:r w:rsidRPr="00326A48">
        <w:rPr>
          <w:rFonts w:ascii="Times New Roman"/>
          <w:szCs w:val="21"/>
        </w:rPr>
        <w:t>V.4.14</w:t>
      </w:r>
      <w:r w:rsidRPr="00326A48">
        <w:rPr>
          <w:rFonts w:ascii="Times New Roman"/>
          <w:szCs w:val="21"/>
        </w:rPr>
        <w:t>各种报告基本上都指出，切割女性生殖器的做法在南非不是普遍实行，但却不同程度地存在。人们更为普遍地认为，这种侵犯妇女权利的行为很可能是来到南非的一些外国国民、难民和移民，例如索马里人，做出的。关于人权承诺的其他报告中谈到对于南非境内这种情况的严重程度不清楚。有人提议由卫生和社会发展部牵头进行有关研究，从而了解南非的这种现象，并就如何解决这一现实问题提出建议和行动计划。</w:t>
      </w:r>
    </w:p>
    <w:p w:rsidR="00543526" w:rsidRPr="00326A48" w:rsidRDefault="00217C4E" w:rsidP="00E36A2D">
      <w:pPr>
        <w:pStyle w:val="CaptionA"/>
        <w:tabs>
          <w:tab w:val="left" w:pos="525"/>
        </w:tabs>
        <w:spacing w:before="0" w:after="240" w:line="360" w:lineRule="exact"/>
        <w:rPr>
          <w:rFonts w:eastAsia="SimHei"/>
          <w:b w:val="0"/>
          <w:color w:val="auto"/>
          <w:sz w:val="21"/>
          <w:szCs w:val="21"/>
        </w:rPr>
      </w:pPr>
      <w:smartTag w:uri="urn:schemas-microsoft-com:office:smarttags" w:element="chsdate">
        <w:smartTagPr>
          <w:attr w:name="IsROCDate" w:val="False"/>
          <w:attr w:name="IsLunarDate" w:val="False"/>
          <w:attr w:name="Day" w:val="30"/>
          <w:attr w:name="Month" w:val="12"/>
          <w:attr w:name="Year" w:val="1899"/>
        </w:smartTagPr>
        <w:r w:rsidRPr="00326A48">
          <w:rPr>
            <w:rFonts w:eastAsia="SimHei"/>
            <w:b w:val="0"/>
            <w:color w:val="auto"/>
            <w:sz w:val="21"/>
            <w:szCs w:val="21"/>
          </w:rPr>
          <w:t>4.2.3</w:t>
        </w:r>
      </w:smartTag>
      <w:r w:rsidRPr="00326A48">
        <w:rPr>
          <w:rFonts w:eastAsia="SimHei"/>
          <w:b w:val="0"/>
          <w:color w:val="auto"/>
          <w:sz w:val="21"/>
          <w:szCs w:val="21"/>
        </w:rPr>
        <w:t>诱拐与强迫婚姻</w:t>
      </w:r>
    </w:p>
    <w:p w:rsidR="00543526" w:rsidRPr="00326A48" w:rsidRDefault="00217C4E" w:rsidP="005F0A67">
      <w:pPr>
        <w:tabs>
          <w:tab w:val="left" w:pos="525"/>
        </w:tabs>
        <w:spacing w:after="240" w:line="360" w:lineRule="exact"/>
        <w:rPr>
          <w:rFonts w:ascii="Times New Roman"/>
          <w:szCs w:val="21"/>
        </w:rPr>
      </w:pPr>
      <w:r w:rsidRPr="00326A48">
        <w:rPr>
          <w:rFonts w:ascii="Times New Roman"/>
          <w:szCs w:val="21"/>
        </w:rPr>
        <w:t xml:space="preserve">V.4.15 </w:t>
      </w:r>
      <w:r w:rsidRPr="00326A48">
        <w:rPr>
          <w:rFonts w:ascii="Times New Roman"/>
          <w:szCs w:val="21"/>
        </w:rPr>
        <w:t>在阅读本节时应参看本报告第</w:t>
      </w:r>
      <w:r w:rsidRPr="00326A48">
        <w:rPr>
          <w:rFonts w:ascii="Times New Roman"/>
          <w:szCs w:val="21"/>
        </w:rPr>
        <w:t>6</w:t>
      </w:r>
      <w:r w:rsidRPr="00326A48">
        <w:rPr>
          <w:rFonts w:ascii="Times New Roman"/>
          <w:szCs w:val="21"/>
        </w:rPr>
        <w:t>、</w:t>
      </w:r>
      <w:r w:rsidRPr="00326A48">
        <w:rPr>
          <w:rFonts w:ascii="Times New Roman"/>
          <w:szCs w:val="21"/>
        </w:rPr>
        <w:t>15</w:t>
      </w:r>
      <w:r w:rsidRPr="00326A48">
        <w:rPr>
          <w:rFonts w:ascii="Times New Roman"/>
          <w:szCs w:val="21"/>
        </w:rPr>
        <w:t>和</w:t>
      </w:r>
      <w:r w:rsidRPr="00326A48">
        <w:rPr>
          <w:rFonts w:ascii="Times New Roman"/>
          <w:szCs w:val="21"/>
        </w:rPr>
        <w:t>16</w:t>
      </w:r>
      <w:r w:rsidRPr="00326A48">
        <w:rPr>
          <w:rFonts w:ascii="Times New Roman"/>
          <w:szCs w:val="21"/>
        </w:rPr>
        <w:t>条。容易陷入贫穷使妇女更易受到虐待，例如被强迫结婚和陷入一夫多妻制婚姻</w:t>
      </w:r>
      <w:r w:rsidRPr="00326A48">
        <w:rPr>
          <w:rFonts w:ascii="Times New Roman"/>
          <w:szCs w:val="21"/>
        </w:rPr>
        <w:t>——</w:t>
      </w:r>
      <w:r w:rsidRPr="00326A48">
        <w:rPr>
          <w:rFonts w:ascii="Times New Roman"/>
          <w:szCs w:val="21"/>
        </w:rPr>
        <w:t>即成为妾。强迫婚姻过去比较流行，并且在某些社群内更为盛行，例如在印度人和一些非洲人社群内。</w:t>
      </w:r>
    </w:p>
    <w:p w:rsidR="00217C4E" w:rsidRPr="00326A48" w:rsidRDefault="00217C4E" w:rsidP="005F0A67">
      <w:pPr>
        <w:tabs>
          <w:tab w:val="left" w:pos="525"/>
        </w:tabs>
        <w:spacing w:after="240" w:line="360" w:lineRule="exact"/>
        <w:rPr>
          <w:rFonts w:ascii="Times New Roman"/>
          <w:szCs w:val="21"/>
        </w:rPr>
      </w:pPr>
      <w:r w:rsidRPr="00326A48">
        <w:rPr>
          <w:rFonts w:ascii="Times New Roman"/>
          <w:szCs w:val="21"/>
        </w:rPr>
        <w:t>V.4.16</w:t>
      </w:r>
      <w:r w:rsidRPr="00326A48">
        <w:rPr>
          <w:rFonts w:ascii="Times New Roman"/>
          <w:szCs w:val="21"/>
        </w:rPr>
        <w:t>发生强迫婚姻可能有如下一些原因：</w:t>
      </w:r>
    </w:p>
    <w:p w:rsidR="00217C4E" w:rsidRPr="00326A48" w:rsidRDefault="00217C4E" w:rsidP="00E36A2D">
      <w:pPr>
        <w:numPr>
          <w:ilvl w:val="0"/>
          <w:numId w:val="128"/>
        </w:numPr>
        <w:tabs>
          <w:tab w:val="clear" w:pos="360"/>
          <w:tab w:val="left" w:pos="525"/>
          <w:tab w:val="num" w:pos="1050"/>
        </w:tabs>
        <w:spacing w:line="360" w:lineRule="exact"/>
        <w:ind w:left="1054" w:hanging="527"/>
        <w:rPr>
          <w:rFonts w:ascii="Times New Roman"/>
          <w:szCs w:val="21"/>
        </w:rPr>
      </w:pPr>
      <w:r w:rsidRPr="00326A48">
        <w:rPr>
          <w:rFonts w:ascii="Times New Roman"/>
          <w:szCs w:val="21"/>
        </w:rPr>
        <w:t>当女儿被发现处于某种婚前关系，特别是性关系时，为保护家庭名声；</w:t>
      </w:r>
    </w:p>
    <w:p w:rsidR="00217C4E" w:rsidRPr="00326A48" w:rsidRDefault="00217C4E" w:rsidP="00E36A2D">
      <w:pPr>
        <w:numPr>
          <w:ilvl w:val="0"/>
          <w:numId w:val="128"/>
        </w:numPr>
        <w:tabs>
          <w:tab w:val="clear" w:pos="360"/>
          <w:tab w:val="left" w:pos="525"/>
          <w:tab w:val="num" w:pos="1050"/>
        </w:tabs>
        <w:spacing w:line="360" w:lineRule="exact"/>
        <w:ind w:left="1054" w:hanging="527"/>
        <w:rPr>
          <w:rFonts w:ascii="Times New Roman"/>
          <w:szCs w:val="21"/>
        </w:rPr>
      </w:pPr>
      <w:r w:rsidRPr="00326A48">
        <w:rPr>
          <w:rFonts w:ascii="Times New Roman"/>
          <w:szCs w:val="21"/>
        </w:rPr>
        <w:t>来自同一种姓、部落和宗教而相配；</w:t>
      </w:r>
    </w:p>
    <w:p w:rsidR="00217C4E" w:rsidRPr="00326A48" w:rsidRDefault="00217C4E" w:rsidP="00E36A2D">
      <w:pPr>
        <w:numPr>
          <w:ilvl w:val="0"/>
          <w:numId w:val="128"/>
        </w:numPr>
        <w:tabs>
          <w:tab w:val="clear" w:pos="360"/>
          <w:tab w:val="left" w:pos="525"/>
          <w:tab w:val="num" w:pos="1050"/>
        </w:tabs>
        <w:spacing w:line="360" w:lineRule="exact"/>
        <w:ind w:left="1054" w:hanging="527"/>
        <w:rPr>
          <w:rFonts w:ascii="Times New Roman"/>
          <w:szCs w:val="21"/>
        </w:rPr>
      </w:pPr>
      <w:r w:rsidRPr="00326A48">
        <w:rPr>
          <w:rFonts w:ascii="Times New Roman"/>
          <w:szCs w:val="21"/>
        </w:rPr>
        <w:t>在怀孕的情况下，为防止家庭蒙羞和丢脸；</w:t>
      </w:r>
    </w:p>
    <w:p w:rsidR="00217C4E" w:rsidRPr="00326A48" w:rsidRDefault="00217C4E" w:rsidP="00E36A2D">
      <w:pPr>
        <w:numPr>
          <w:ilvl w:val="0"/>
          <w:numId w:val="128"/>
        </w:numPr>
        <w:tabs>
          <w:tab w:val="clear" w:pos="360"/>
          <w:tab w:val="left" w:pos="525"/>
          <w:tab w:val="num" w:pos="1050"/>
        </w:tabs>
        <w:spacing w:line="360" w:lineRule="exact"/>
        <w:ind w:left="1054" w:hanging="527"/>
        <w:rPr>
          <w:rFonts w:ascii="Times New Roman"/>
          <w:szCs w:val="21"/>
        </w:rPr>
      </w:pPr>
      <w:r w:rsidRPr="00326A48">
        <w:rPr>
          <w:rFonts w:ascii="Times New Roman"/>
          <w:szCs w:val="21"/>
        </w:rPr>
        <w:t>提升家庭地位；</w:t>
      </w:r>
    </w:p>
    <w:p w:rsidR="00217C4E" w:rsidRPr="00326A48" w:rsidRDefault="00217C4E" w:rsidP="00E36A2D">
      <w:pPr>
        <w:numPr>
          <w:ilvl w:val="0"/>
          <w:numId w:val="128"/>
        </w:numPr>
        <w:tabs>
          <w:tab w:val="clear" w:pos="360"/>
          <w:tab w:val="left" w:pos="525"/>
          <w:tab w:val="num" w:pos="1050"/>
        </w:tabs>
        <w:spacing w:line="360" w:lineRule="exact"/>
        <w:ind w:left="1054" w:hanging="527"/>
        <w:rPr>
          <w:rFonts w:ascii="Times New Roman"/>
          <w:szCs w:val="21"/>
        </w:rPr>
      </w:pPr>
      <w:r w:rsidRPr="00326A48">
        <w:rPr>
          <w:rFonts w:ascii="Times New Roman"/>
          <w:szCs w:val="21"/>
        </w:rPr>
        <w:t>作为减贫措施，给家庭带来稳定；</w:t>
      </w:r>
    </w:p>
    <w:p w:rsidR="00543526" w:rsidRPr="00326A48" w:rsidRDefault="00217C4E" w:rsidP="00E36A2D">
      <w:pPr>
        <w:numPr>
          <w:ilvl w:val="0"/>
          <w:numId w:val="128"/>
        </w:numPr>
        <w:tabs>
          <w:tab w:val="clear" w:pos="360"/>
          <w:tab w:val="left" w:pos="525"/>
          <w:tab w:val="num" w:pos="1050"/>
        </w:tabs>
        <w:spacing w:after="240" w:line="360" w:lineRule="exact"/>
        <w:ind w:left="1050" w:hanging="525"/>
        <w:rPr>
          <w:rFonts w:ascii="Times New Roman"/>
          <w:szCs w:val="21"/>
        </w:rPr>
      </w:pPr>
      <w:r w:rsidRPr="00326A48">
        <w:rPr>
          <w:rFonts w:ascii="Times New Roman"/>
          <w:szCs w:val="21"/>
        </w:rPr>
        <w:t>为了家里的男人，将女儿奉献给握有权力者，无论是酋长还是社群中受尊敬者。</w:t>
      </w:r>
    </w:p>
    <w:p w:rsidR="00543526" w:rsidRPr="00326A48" w:rsidRDefault="00217C4E" w:rsidP="005F0A67">
      <w:pPr>
        <w:tabs>
          <w:tab w:val="left" w:pos="525"/>
        </w:tabs>
        <w:spacing w:after="240" w:line="360" w:lineRule="exact"/>
        <w:rPr>
          <w:rFonts w:ascii="Times New Roman"/>
          <w:szCs w:val="21"/>
        </w:rPr>
      </w:pPr>
      <w:r w:rsidRPr="00326A48">
        <w:rPr>
          <w:rFonts w:ascii="Times New Roman"/>
          <w:szCs w:val="21"/>
        </w:rPr>
        <w:t xml:space="preserve">V.4.17 </w:t>
      </w:r>
      <w:r w:rsidRPr="00326A48">
        <w:rPr>
          <w:rFonts w:ascii="Times New Roman"/>
          <w:szCs w:val="21"/>
        </w:rPr>
        <w:t>在某些确实属于极个别的习俗中，妇女可能在丈夫去</w:t>
      </w:r>
      <w:r w:rsidR="00602761" w:rsidRPr="00326A48">
        <w:rPr>
          <w:rFonts w:ascii="Times New Roman" w:hint="eastAsia"/>
          <w:szCs w:val="21"/>
        </w:rPr>
        <w:t>世</w:t>
      </w:r>
      <w:r w:rsidRPr="00326A48">
        <w:rPr>
          <w:rFonts w:ascii="Times New Roman"/>
          <w:szCs w:val="21"/>
        </w:rPr>
        <w:t>之后被迫嫁给丈夫的兄弟或父亲；或有可能失去在家庭中的地位、孩子、住房、财产、继承权和所知道的生计。</w:t>
      </w:r>
      <w:r w:rsidRPr="00326A48">
        <w:rPr>
          <w:rStyle w:val="FootnoteReference1"/>
          <w:rFonts w:ascii="Times New Roman"/>
          <w:color w:val="auto"/>
          <w:szCs w:val="21"/>
        </w:rPr>
        <w:footnoteReference w:id="147"/>
      </w:r>
      <w:r w:rsidRPr="00326A48">
        <w:rPr>
          <w:rFonts w:ascii="Times New Roman"/>
          <w:szCs w:val="21"/>
        </w:rPr>
        <w:t>南非对这种风气没有进行过认真研究，也没有文献记载。然而，随着贩运和剥削妇女与女童的新形式的出现，日益迫切需要把重点长期放在监测并在较广泛的框架内，从国家和国际角度理解强迫婚姻与奴役之间的关系。</w:t>
      </w:r>
    </w:p>
    <w:p w:rsidR="00543526" w:rsidRPr="00326A48" w:rsidRDefault="00B566C9" w:rsidP="00B566C9">
      <w:pPr>
        <w:spacing w:after="240" w:line="360" w:lineRule="exact"/>
        <w:rPr>
          <w:rFonts w:ascii="Times New Roman" w:eastAsia="SimHei"/>
          <w:szCs w:val="21"/>
        </w:rPr>
      </w:pPr>
      <w:smartTag w:uri="urn:schemas-microsoft-com:office:smarttags" w:element="chsdate">
        <w:smartTagPr>
          <w:attr w:name="IsROCDate" w:val="False"/>
          <w:attr w:name="IsLunarDate" w:val="False"/>
          <w:attr w:name="Day" w:val="30"/>
          <w:attr w:name="Month" w:val="12"/>
          <w:attr w:name="Year" w:val="1899"/>
        </w:smartTagPr>
        <w:r w:rsidRPr="00326A48">
          <w:rPr>
            <w:rFonts w:ascii="Times New Roman" w:eastAsia="SimHei"/>
            <w:szCs w:val="21"/>
          </w:rPr>
          <w:t>4.2.4</w:t>
        </w:r>
      </w:smartTag>
      <w:r w:rsidR="00217C4E" w:rsidRPr="00326A48">
        <w:rPr>
          <w:rFonts w:ascii="Times New Roman" w:eastAsia="SimHei"/>
          <w:szCs w:val="21"/>
        </w:rPr>
        <w:t>南非的巫术</w:t>
      </w:r>
    </w:p>
    <w:p w:rsidR="00217C4E" w:rsidRPr="00326A48" w:rsidRDefault="00217C4E" w:rsidP="005F0A67">
      <w:pPr>
        <w:tabs>
          <w:tab w:val="left" w:pos="525"/>
        </w:tabs>
        <w:spacing w:after="240" w:line="360" w:lineRule="exact"/>
        <w:rPr>
          <w:rFonts w:ascii="Times New Roman"/>
          <w:szCs w:val="21"/>
        </w:rPr>
      </w:pPr>
      <w:r w:rsidRPr="00326A48">
        <w:rPr>
          <w:rFonts w:ascii="Times New Roman"/>
          <w:szCs w:val="21"/>
        </w:rPr>
        <w:t>V.4.18</w:t>
      </w:r>
      <w:r w:rsidRPr="00326A48">
        <w:rPr>
          <w:rFonts w:ascii="Times New Roman"/>
          <w:szCs w:val="21"/>
        </w:rPr>
        <w:t>在南非的某些社会中，继续施行不同形式的巫术。施巫术的既有男人，也有女人，他们扮演的角色使人相信存在超自然王国，通过某些饮料、祈祷及其他方法能消灾去病，或在</w:t>
      </w:r>
      <w:r w:rsidRPr="00326A48">
        <w:rPr>
          <w:rFonts w:ascii="Times New Roman"/>
          <w:i/>
          <w:szCs w:val="21"/>
        </w:rPr>
        <w:t>Jadoo or muthi</w:t>
      </w:r>
      <w:r w:rsidRPr="00326A48">
        <w:rPr>
          <w:rFonts w:ascii="Times New Roman"/>
          <w:szCs w:val="21"/>
        </w:rPr>
        <w:t>情况下使他人蒙受伤害。妇女往往更容易被控施巫术，在某些社群中甚至遭到酷刑或放逐。</w:t>
      </w:r>
      <w:r w:rsidRPr="00326A48">
        <w:rPr>
          <w:rStyle w:val="FootnoteReference1"/>
          <w:rFonts w:ascii="Times New Roman"/>
          <w:color w:val="auto"/>
          <w:szCs w:val="21"/>
        </w:rPr>
        <w:footnoteReference w:id="148"/>
      </w:r>
    </w:p>
    <w:p w:rsidR="00217C4E" w:rsidRPr="00326A48" w:rsidRDefault="00217C4E" w:rsidP="005F0A67">
      <w:pPr>
        <w:pStyle w:val="NormalWeb1"/>
        <w:tabs>
          <w:tab w:val="left" w:pos="525"/>
        </w:tabs>
        <w:spacing w:before="0" w:beforeAutospacing="0" w:after="240" w:afterAutospacing="0" w:line="360" w:lineRule="exact"/>
        <w:jc w:val="both"/>
        <w:rPr>
          <w:sz w:val="21"/>
          <w:szCs w:val="21"/>
          <w:lang w:eastAsia="zh-CN"/>
        </w:rPr>
      </w:pPr>
      <w:r w:rsidRPr="00326A48">
        <w:rPr>
          <w:sz w:val="21"/>
          <w:szCs w:val="21"/>
        </w:rPr>
        <w:t>V.4.19</w:t>
      </w:r>
      <w:r w:rsidRPr="00326A48">
        <w:rPr>
          <w:sz w:val="21"/>
          <w:szCs w:val="21"/>
          <w:lang w:eastAsia="zh-CN"/>
        </w:rPr>
        <w:t>正如本报告关于保健的条款所述，</w:t>
      </w:r>
      <w:r w:rsidRPr="00326A48">
        <w:rPr>
          <w:sz w:val="21"/>
          <w:szCs w:val="21"/>
          <w:lang w:eastAsia="zh-CN"/>
        </w:rPr>
        <w:t>2004</w:t>
      </w:r>
      <w:r w:rsidRPr="00326A48">
        <w:rPr>
          <w:sz w:val="21"/>
          <w:szCs w:val="21"/>
          <w:lang w:eastAsia="zh-CN"/>
        </w:rPr>
        <w:t>年出台了《传统行医者法》。对于规范这方面的做法存有质疑，但是作为大多数的女行医者将从该法中受益最多。同样，传统医药的使用者（很大一部分是妇女）将得益于研究与监督行动。卫生部对非洲传统医药研究的支持包括通过南非医学研究委员会为研究作为治疗疾病的免疫增强剂使用的传统医药的安全性、效力和质量提供</w:t>
      </w:r>
      <w:r w:rsidRPr="00326A48">
        <w:rPr>
          <w:sz w:val="21"/>
          <w:szCs w:val="21"/>
          <w:lang w:eastAsia="zh-CN"/>
        </w:rPr>
        <w:t>600</w:t>
      </w:r>
      <w:r w:rsidRPr="00326A48">
        <w:rPr>
          <w:sz w:val="21"/>
          <w:szCs w:val="21"/>
          <w:lang w:eastAsia="zh-CN"/>
        </w:rPr>
        <w:t>万兰特。</w:t>
      </w:r>
    </w:p>
    <w:p w:rsidR="00543526" w:rsidRPr="00326A48" w:rsidRDefault="00217C4E" w:rsidP="005F0A67">
      <w:pPr>
        <w:pBdr>
          <w:top w:val="single" w:sz="4" w:space="0" w:color="000000"/>
          <w:left w:val="single" w:sz="4" w:space="0" w:color="000000"/>
          <w:bottom w:val="single" w:sz="4" w:space="0" w:color="000000"/>
          <w:right w:val="single" w:sz="4" w:space="0" w:color="000000"/>
        </w:pBdr>
        <w:shd w:val="clear" w:color="auto" w:fill="E6E6E6"/>
        <w:tabs>
          <w:tab w:val="left" w:pos="525"/>
        </w:tabs>
        <w:spacing w:after="240" w:line="360" w:lineRule="exact"/>
        <w:rPr>
          <w:rFonts w:ascii="Times New Roman" w:eastAsia="SimHei"/>
          <w:szCs w:val="21"/>
        </w:rPr>
      </w:pPr>
      <w:r w:rsidRPr="00326A48">
        <w:rPr>
          <w:rFonts w:ascii="Times New Roman" w:eastAsia="SimHei"/>
          <w:szCs w:val="21"/>
        </w:rPr>
        <w:t>文本框</w:t>
      </w:r>
      <w:r w:rsidRPr="00326A48">
        <w:rPr>
          <w:rFonts w:ascii="Times New Roman" w:eastAsia="SimHei"/>
          <w:szCs w:val="21"/>
        </w:rPr>
        <w:t>38</w:t>
      </w:r>
      <w:r w:rsidRPr="00326A48">
        <w:rPr>
          <w:rFonts w:ascii="Times New Roman" w:eastAsia="SimHei"/>
          <w:szCs w:val="21"/>
        </w:rPr>
        <w:t>：国家性别机制关于有害传统习俗的观点</w:t>
      </w:r>
      <w:r w:rsidRPr="00326A48">
        <w:rPr>
          <w:rStyle w:val="FootnoteReference1"/>
          <w:rFonts w:ascii="Times New Roman" w:eastAsia="SimHei"/>
          <w:color w:val="auto"/>
          <w:szCs w:val="21"/>
        </w:rPr>
        <w:footnoteReference w:id="149"/>
      </w:r>
      <w:r w:rsidRPr="00326A48">
        <w:rPr>
          <w:rFonts w:ascii="Times New Roman" w:eastAsia="SimHei"/>
          <w:szCs w:val="21"/>
        </w:rPr>
        <w:t xml:space="preserve"> </w:t>
      </w:r>
    </w:p>
    <w:p w:rsidR="00543526" w:rsidRPr="00326A48" w:rsidRDefault="00217C4E" w:rsidP="005F0A67">
      <w:pPr>
        <w:pBdr>
          <w:top w:val="single" w:sz="4" w:space="0" w:color="000000"/>
          <w:left w:val="single" w:sz="4" w:space="0" w:color="000000"/>
          <w:bottom w:val="single" w:sz="4" w:space="0" w:color="000000"/>
          <w:right w:val="single" w:sz="4" w:space="0" w:color="000000"/>
        </w:pBdr>
        <w:shd w:val="clear" w:color="auto" w:fill="E6E6E6"/>
        <w:tabs>
          <w:tab w:val="left" w:pos="525"/>
        </w:tabs>
        <w:spacing w:after="240" w:line="360" w:lineRule="exact"/>
        <w:rPr>
          <w:rFonts w:ascii="Times New Roman"/>
          <w:szCs w:val="21"/>
        </w:rPr>
      </w:pPr>
      <w:r w:rsidRPr="00326A48">
        <w:rPr>
          <w:rFonts w:ascii="Times New Roman"/>
          <w:szCs w:val="21"/>
        </w:rPr>
        <w:t>在</w:t>
      </w:r>
      <w:smartTag w:uri="urn:schemas-microsoft-com:office:smarttags" w:element="chsdate">
        <w:smartTagPr>
          <w:attr w:name="IsROCDate" w:val="False"/>
          <w:attr w:name="IsLunarDate" w:val="False"/>
          <w:attr w:name="Day" w:val="28"/>
          <w:attr w:name="Month" w:val="3"/>
          <w:attr w:name="Year" w:val="2008"/>
        </w:smartTagPr>
        <w:r w:rsidRPr="00326A48">
          <w:rPr>
            <w:rFonts w:ascii="Times New Roman"/>
            <w:szCs w:val="21"/>
          </w:rPr>
          <w:t>2008</w:t>
        </w:r>
        <w:r w:rsidRPr="00326A48">
          <w:rPr>
            <w:rFonts w:ascii="Times New Roman"/>
            <w:szCs w:val="21"/>
          </w:rPr>
          <w:t>年</w:t>
        </w:r>
        <w:r w:rsidRPr="00326A48">
          <w:rPr>
            <w:rFonts w:ascii="Times New Roman"/>
            <w:szCs w:val="21"/>
          </w:rPr>
          <w:t>3</w:t>
        </w:r>
        <w:r w:rsidRPr="00326A48">
          <w:rPr>
            <w:rFonts w:ascii="Times New Roman"/>
            <w:szCs w:val="21"/>
          </w:rPr>
          <w:t>月</w:t>
        </w:r>
        <w:r w:rsidRPr="00326A48">
          <w:rPr>
            <w:rFonts w:ascii="Times New Roman"/>
            <w:szCs w:val="21"/>
          </w:rPr>
          <w:t>28</w:t>
        </w:r>
        <w:r w:rsidRPr="00326A48">
          <w:rPr>
            <w:rFonts w:ascii="Times New Roman"/>
            <w:szCs w:val="21"/>
          </w:rPr>
          <w:t>日</w:t>
        </w:r>
      </w:smartTag>
      <w:r w:rsidRPr="00326A48">
        <w:rPr>
          <w:rFonts w:ascii="Times New Roman"/>
          <w:szCs w:val="21"/>
        </w:rPr>
        <w:t>举行的国家磋商机制会议上，与会者指出了关于有害传统习俗的一些观点。将利用这些观点及其他数据来确定就南非的有害文化和传统习俗要撰写的研究论文框架。</w:t>
      </w:r>
    </w:p>
    <w:p w:rsidR="00543526" w:rsidRPr="00326A48" w:rsidRDefault="00217C4E" w:rsidP="005F0A67">
      <w:pPr>
        <w:pBdr>
          <w:top w:val="single" w:sz="4" w:space="0" w:color="000000"/>
          <w:left w:val="single" w:sz="4" w:space="0" w:color="000000"/>
          <w:bottom w:val="single" w:sz="4" w:space="0" w:color="000000"/>
          <w:right w:val="single" w:sz="4" w:space="0" w:color="000000"/>
        </w:pBdr>
        <w:shd w:val="clear" w:color="auto" w:fill="E6E6E6"/>
        <w:tabs>
          <w:tab w:val="left" w:pos="525"/>
        </w:tabs>
        <w:spacing w:after="240" w:line="360" w:lineRule="exact"/>
        <w:rPr>
          <w:rFonts w:ascii="Times New Roman"/>
          <w:szCs w:val="21"/>
        </w:rPr>
      </w:pPr>
      <w:r w:rsidRPr="00326A48">
        <w:rPr>
          <w:rFonts w:ascii="Times New Roman"/>
          <w:szCs w:val="21"/>
        </w:rPr>
        <w:t>与会者就一些有害传统习俗提出的观点包括：童婚与强迫婚姻；切割女性生殖器；丈夫去世就失去财产；着丧服的要求；检验童贞；否决拥有土地的权利；不允许妇女担任教会领导；禁止妇女在月经来潮期间从事某些活动；如果妻子不怀孕，丈夫可以随意打妻子；丈夫去世总归咎于妻子；妇女下田干活，种地供养孩子；妇女挣钱养家，男人则很少养家；不让妇女参加传统集会，而且在决策会议上从不考虑她们；王室女人不能同任何平民男子讲话；葬礼中的着装要求由男人决定，而且要求很多。</w:t>
      </w:r>
    </w:p>
    <w:p w:rsidR="00543526" w:rsidRPr="00326A48" w:rsidRDefault="00217C4E" w:rsidP="005F0A67">
      <w:pPr>
        <w:pBdr>
          <w:top w:val="single" w:sz="4" w:space="0" w:color="000000"/>
          <w:left w:val="single" w:sz="4" w:space="0" w:color="000000"/>
          <w:bottom w:val="single" w:sz="4" w:space="0" w:color="000000"/>
          <w:right w:val="single" w:sz="4" w:space="0" w:color="000000"/>
        </w:pBdr>
        <w:shd w:val="clear" w:color="auto" w:fill="E6E6E6"/>
        <w:tabs>
          <w:tab w:val="left" w:pos="525"/>
        </w:tabs>
        <w:spacing w:after="240" w:line="360" w:lineRule="exact"/>
        <w:rPr>
          <w:rFonts w:ascii="Times New Roman"/>
          <w:szCs w:val="21"/>
        </w:rPr>
      </w:pPr>
      <w:r w:rsidRPr="00326A48">
        <w:rPr>
          <w:rFonts w:ascii="Times New Roman"/>
          <w:szCs w:val="21"/>
        </w:rPr>
        <w:t>国家性别机制建议的一些干预措施包括：宣传</w:t>
      </w:r>
      <w:r w:rsidRPr="00326A48">
        <w:rPr>
          <w:rFonts w:ascii="Times New Roman"/>
          <w:szCs w:val="21"/>
        </w:rPr>
        <w:t>——</w:t>
      </w:r>
      <w:r w:rsidRPr="00326A48">
        <w:rPr>
          <w:rFonts w:ascii="Times New Roman"/>
          <w:szCs w:val="21"/>
        </w:rPr>
        <w:t>开展政策和立法方面的公开教育；传统领袖和宗教团体合作修改规则；对这些习俗开展研究，以进行积极干预；男子在这方面发挥非常重要的作用。</w:t>
      </w:r>
    </w:p>
    <w:p w:rsidR="00543526" w:rsidRPr="00326A48" w:rsidRDefault="00217C4E" w:rsidP="005F0A67">
      <w:pPr>
        <w:pStyle w:val="CaptionA"/>
        <w:tabs>
          <w:tab w:val="left" w:pos="525"/>
        </w:tabs>
        <w:spacing w:before="0" w:after="240" w:line="360" w:lineRule="exact"/>
        <w:jc w:val="both"/>
        <w:rPr>
          <w:rFonts w:eastAsia="SimSun"/>
          <w:b w:val="0"/>
          <w:color w:val="auto"/>
          <w:sz w:val="21"/>
          <w:szCs w:val="21"/>
          <w:lang w:eastAsia="zh-CN"/>
        </w:rPr>
      </w:pPr>
      <w:r w:rsidRPr="00326A48">
        <w:rPr>
          <w:b w:val="0"/>
          <w:color w:val="auto"/>
          <w:sz w:val="21"/>
          <w:szCs w:val="21"/>
        </w:rPr>
        <w:t>V.4.20</w:t>
      </w:r>
      <w:r w:rsidRPr="00326A48">
        <w:rPr>
          <w:rFonts w:eastAsia="SimSun"/>
          <w:b w:val="0"/>
          <w:color w:val="auto"/>
          <w:sz w:val="21"/>
          <w:szCs w:val="21"/>
          <w:lang w:eastAsia="zh-CN"/>
        </w:rPr>
        <w:t>南非有害习俗方面的问题需要研究，以为具体的人权行动和干预措施提供依据。无疑，妇女必须能够掌控自己的身体，对自己的身体负责，并就自己的身体做出自己的决定。必须通过人权和能力培养的综合方法增强妇女的能力，这需要在文化、社会、教育和经济方面赋予她们权力，使她们能够变得比较强大，注意保护自己及其群体，防止以文化、宗教和传统名义施以的伤害。</w:t>
      </w:r>
    </w:p>
    <w:p w:rsidR="00217C4E" w:rsidRPr="00326A48" w:rsidRDefault="00217C4E" w:rsidP="005F0A67">
      <w:pPr>
        <w:pStyle w:val="CaptionA"/>
        <w:tabs>
          <w:tab w:val="left" w:pos="525"/>
        </w:tabs>
        <w:spacing w:before="0" w:after="240" w:line="360" w:lineRule="exact"/>
        <w:jc w:val="both"/>
        <w:rPr>
          <w:rFonts w:eastAsia="SimSun"/>
          <w:b w:val="0"/>
          <w:color w:val="auto"/>
          <w:sz w:val="21"/>
          <w:szCs w:val="21"/>
          <w:lang w:eastAsia="zh-CN"/>
        </w:rPr>
      </w:pPr>
      <w:r w:rsidRPr="00326A48">
        <w:rPr>
          <w:b w:val="0"/>
          <w:color w:val="auto"/>
          <w:sz w:val="21"/>
          <w:szCs w:val="21"/>
        </w:rPr>
        <w:t xml:space="preserve">V.4.21 </w:t>
      </w:r>
      <w:r w:rsidRPr="00326A48">
        <w:rPr>
          <w:rFonts w:eastAsia="SimSun"/>
          <w:b w:val="0"/>
          <w:color w:val="auto"/>
          <w:sz w:val="21"/>
          <w:szCs w:val="21"/>
          <w:lang w:eastAsia="zh-CN"/>
        </w:rPr>
        <w:t>文化上根深蒂固的习俗很难连根拔除，因为父权制的不平衡以及男尊女卑是它们的生长土壤。此外，这些习俗代代相传，愈演愈烈，已经成为不可动摇的公认习俗。妇女如果对现状提出挑战，往往会受到威胁并被边缘化。必须加大监督和执行人权立法的力度，对于那些虐待妇女儿童、侵犯他们权利的人员采取更多具体行动。</w:t>
      </w:r>
    </w:p>
    <w:p w:rsidR="00543526" w:rsidRPr="00326A48" w:rsidRDefault="00217C4E" w:rsidP="005F0A67">
      <w:pPr>
        <w:tabs>
          <w:tab w:val="left" w:pos="525"/>
        </w:tabs>
        <w:spacing w:after="240" w:line="360" w:lineRule="exact"/>
        <w:rPr>
          <w:rFonts w:ascii="Times New Roman" w:eastAsia="SimHei"/>
          <w:szCs w:val="21"/>
        </w:rPr>
      </w:pPr>
      <w:r w:rsidRPr="00326A48">
        <w:rPr>
          <w:rFonts w:ascii="Times New Roman"/>
          <w:szCs w:val="21"/>
        </w:rPr>
        <w:t>4.3</w:t>
      </w:r>
      <w:r w:rsidR="00E36A2D" w:rsidRPr="00326A48">
        <w:rPr>
          <w:rFonts w:ascii="Times New Roman" w:hint="eastAsia"/>
          <w:b/>
          <w:szCs w:val="21"/>
        </w:rPr>
        <w:tab/>
      </w:r>
      <w:r w:rsidRPr="00326A48">
        <w:rPr>
          <w:rFonts w:ascii="Times New Roman" w:eastAsia="SimHei"/>
          <w:szCs w:val="21"/>
        </w:rPr>
        <w:t>媒体的作用与对妇女暴力行为的案例研究</w:t>
      </w:r>
    </w:p>
    <w:p w:rsidR="00543526" w:rsidRPr="00326A48" w:rsidRDefault="00217C4E" w:rsidP="005F0A67">
      <w:pPr>
        <w:tabs>
          <w:tab w:val="left" w:pos="525"/>
        </w:tabs>
        <w:spacing w:after="240" w:line="360" w:lineRule="exact"/>
        <w:rPr>
          <w:rFonts w:ascii="Times New Roman"/>
          <w:szCs w:val="21"/>
        </w:rPr>
      </w:pPr>
      <w:r w:rsidRPr="00326A48">
        <w:rPr>
          <w:rFonts w:ascii="Times New Roman"/>
          <w:szCs w:val="21"/>
        </w:rPr>
        <w:t xml:space="preserve">V.4.22 </w:t>
      </w:r>
      <w:r w:rsidRPr="00326A48">
        <w:rPr>
          <w:rFonts w:ascii="Times New Roman"/>
          <w:szCs w:val="21"/>
        </w:rPr>
        <w:t>为突出说明南非的现实情况，本报告在提供各种案例研究方面采取了创新方法，不仅在报告主体中提供，而且还利用详细案例说明对妇女和女童的各种形式暴力的多面性。目的是说明《宪法》中平等规定的利用情况及其内函，特别是在执行妇女权利议程中的利用情况。这些案例研究说明了媒体在公共领域宣传和影响人们的态度和看法方面的作用，它们在很大程度上发挥了变革促进者的作用</w:t>
      </w:r>
      <w:r w:rsidR="00681432" w:rsidRPr="00326A48">
        <w:rPr>
          <w:rFonts w:ascii="Times New Roman"/>
          <w:szCs w:val="21"/>
        </w:rPr>
        <w:t>。</w:t>
      </w:r>
    </w:p>
    <w:p w:rsidR="00543526" w:rsidRPr="00326A48" w:rsidRDefault="00217C4E" w:rsidP="005F0A67">
      <w:pPr>
        <w:pBdr>
          <w:top w:val="single" w:sz="4" w:space="0" w:color="000000"/>
          <w:left w:val="single" w:sz="4" w:space="0" w:color="000000"/>
          <w:bottom w:val="single" w:sz="4" w:space="0" w:color="000000"/>
          <w:right w:val="single" w:sz="4" w:space="0" w:color="000000"/>
        </w:pBdr>
        <w:shd w:val="clear" w:color="auto" w:fill="E6E6E6"/>
        <w:tabs>
          <w:tab w:val="left" w:pos="525"/>
        </w:tabs>
        <w:spacing w:after="240" w:line="360" w:lineRule="exact"/>
        <w:rPr>
          <w:rFonts w:ascii="Times New Roman" w:eastAsia="SimHei"/>
          <w:szCs w:val="21"/>
        </w:rPr>
      </w:pPr>
      <w:r w:rsidRPr="00326A48">
        <w:rPr>
          <w:rFonts w:ascii="Times New Roman" w:eastAsia="SimHei"/>
          <w:szCs w:val="21"/>
        </w:rPr>
        <w:t xml:space="preserve">V.4.24 </w:t>
      </w:r>
      <w:r w:rsidRPr="00326A48">
        <w:rPr>
          <w:rFonts w:ascii="Times New Roman" w:eastAsia="SimHei"/>
          <w:szCs w:val="21"/>
        </w:rPr>
        <w:t>文本框</w:t>
      </w:r>
      <w:r w:rsidRPr="00326A48">
        <w:rPr>
          <w:rFonts w:ascii="Times New Roman" w:eastAsia="SimHei"/>
          <w:szCs w:val="21"/>
        </w:rPr>
        <w:t>39</w:t>
      </w:r>
      <w:r w:rsidRPr="00326A48">
        <w:rPr>
          <w:rFonts w:ascii="Times New Roman" w:eastAsia="SimHei"/>
          <w:szCs w:val="21"/>
        </w:rPr>
        <w:t>：关于《性犯罪法》案例研究的报刊文章</w:t>
      </w:r>
    </w:p>
    <w:p w:rsidR="00543526" w:rsidRPr="00326A48" w:rsidRDefault="00217C4E" w:rsidP="005F0A67">
      <w:pPr>
        <w:pBdr>
          <w:top w:val="single" w:sz="4" w:space="0" w:color="000000"/>
          <w:left w:val="single" w:sz="4" w:space="0" w:color="000000"/>
          <w:bottom w:val="single" w:sz="4" w:space="0" w:color="000000"/>
          <w:right w:val="single" w:sz="4" w:space="0" w:color="000000"/>
        </w:pBdr>
        <w:shd w:val="clear" w:color="auto" w:fill="E6E6E6"/>
        <w:tabs>
          <w:tab w:val="left" w:pos="525"/>
        </w:tabs>
        <w:spacing w:after="240" w:line="360" w:lineRule="exact"/>
        <w:rPr>
          <w:rFonts w:ascii="Times New Roman"/>
          <w:szCs w:val="21"/>
        </w:rPr>
      </w:pPr>
      <w:r w:rsidRPr="00326A48">
        <w:rPr>
          <w:rFonts w:ascii="Times New Roman"/>
          <w:szCs w:val="21"/>
        </w:rPr>
        <w:t>V.</w:t>
      </w:r>
      <w:smartTag w:uri="urn:schemas-microsoft-com:office:smarttags" w:element="chsdate">
        <w:smartTagPr>
          <w:attr w:name="IsROCDate" w:val="False"/>
          <w:attr w:name="IsLunarDate" w:val="False"/>
          <w:attr w:name="Day" w:val="30"/>
          <w:attr w:name="Month" w:val="12"/>
          <w:attr w:name="Year" w:val="1899"/>
        </w:smartTagPr>
        <w:r w:rsidRPr="00326A48">
          <w:rPr>
            <w:rFonts w:ascii="Times New Roman"/>
            <w:szCs w:val="21"/>
          </w:rPr>
          <w:t>4.24.1</w:t>
        </w:r>
      </w:smartTag>
      <w:r w:rsidRPr="00326A48">
        <w:rPr>
          <w:rFonts w:ascii="Times New Roman"/>
          <w:b/>
          <w:szCs w:val="21"/>
        </w:rPr>
        <w:t xml:space="preserve"> </w:t>
      </w:r>
      <w:r w:rsidRPr="00326A48">
        <w:rPr>
          <w:rFonts w:hAnsi="SimSun"/>
          <w:b/>
          <w:szCs w:val="21"/>
        </w:rPr>
        <w:t>“</w:t>
      </w:r>
      <w:r w:rsidRPr="00326A48">
        <w:rPr>
          <w:rFonts w:hAnsi="SimSun"/>
          <w:szCs w:val="21"/>
        </w:rPr>
        <w:t>《性犯罪法》辜负了受害者”</w:t>
      </w:r>
      <w:r w:rsidRPr="00326A48">
        <w:rPr>
          <w:rFonts w:ascii="Times New Roman"/>
          <w:szCs w:val="21"/>
        </w:rPr>
        <w:t>，作者：</w:t>
      </w:r>
      <w:r w:rsidRPr="00326A48">
        <w:rPr>
          <w:rFonts w:ascii="Times New Roman"/>
          <w:szCs w:val="21"/>
        </w:rPr>
        <w:t>Candice Bailey</w:t>
      </w:r>
      <w:r w:rsidRPr="00326A48">
        <w:rPr>
          <w:rFonts w:ascii="Times New Roman"/>
          <w:szCs w:val="21"/>
        </w:rPr>
        <w:t>，</w:t>
      </w:r>
      <w:r w:rsidRPr="00326A48">
        <w:rPr>
          <w:rFonts w:ascii="Times New Roman"/>
          <w:szCs w:val="21"/>
        </w:rPr>
        <w:t>The Argus</w:t>
      </w:r>
      <w:r w:rsidRPr="00326A48">
        <w:rPr>
          <w:rFonts w:ascii="Times New Roman"/>
          <w:szCs w:val="21"/>
        </w:rPr>
        <w:t>，</w:t>
      </w:r>
      <w:smartTag w:uri="urn:schemas-microsoft-com:office:smarttags" w:element="chsdate">
        <w:smartTagPr>
          <w:attr w:name="IsROCDate" w:val="False"/>
          <w:attr w:name="IsLunarDate" w:val="False"/>
          <w:attr w:name="Day" w:val="18"/>
          <w:attr w:name="Month" w:val="12"/>
          <w:attr w:name="Year" w:val="2007"/>
        </w:smartTagPr>
        <w:r w:rsidRPr="00326A48">
          <w:rPr>
            <w:rFonts w:ascii="Times New Roman"/>
            <w:szCs w:val="21"/>
          </w:rPr>
          <w:t>2007</w:t>
        </w:r>
        <w:r w:rsidRPr="00326A48">
          <w:rPr>
            <w:rFonts w:ascii="Times New Roman"/>
            <w:szCs w:val="21"/>
          </w:rPr>
          <w:t>年</w:t>
        </w:r>
        <w:r w:rsidRPr="00326A48">
          <w:rPr>
            <w:rFonts w:ascii="Times New Roman"/>
            <w:szCs w:val="21"/>
          </w:rPr>
          <w:t>12</w:t>
        </w:r>
        <w:r w:rsidRPr="00326A48">
          <w:rPr>
            <w:rFonts w:ascii="Times New Roman"/>
            <w:szCs w:val="21"/>
          </w:rPr>
          <w:t>月</w:t>
        </w:r>
        <w:r w:rsidRPr="00326A48">
          <w:rPr>
            <w:rFonts w:ascii="Times New Roman"/>
            <w:szCs w:val="21"/>
          </w:rPr>
          <w:t>18</w:t>
        </w:r>
        <w:r w:rsidRPr="00326A48">
          <w:rPr>
            <w:rFonts w:ascii="Times New Roman"/>
            <w:szCs w:val="21"/>
          </w:rPr>
          <w:t>日</w:t>
        </w:r>
      </w:smartTag>
      <w:r w:rsidRPr="00326A48">
        <w:rPr>
          <w:rFonts w:ascii="Times New Roman"/>
          <w:szCs w:val="21"/>
        </w:rPr>
        <w:t xml:space="preserve"> </w:t>
      </w:r>
    </w:p>
    <w:p w:rsidR="00543526" w:rsidRPr="00326A48" w:rsidRDefault="00217C4E" w:rsidP="005F0A67">
      <w:pPr>
        <w:pBdr>
          <w:top w:val="single" w:sz="4" w:space="0" w:color="000000"/>
          <w:left w:val="single" w:sz="4" w:space="0" w:color="000000"/>
          <w:bottom w:val="single" w:sz="4" w:space="0" w:color="000000"/>
          <w:right w:val="single" w:sz="4" w:space="0" w:color="000000"/>
        </w:pBdr>
        <w:shd w:val="clear" w:color="auto" w:fill="E6E6E6"/>
        <w:tabs>
          <w:tab w:val="left" w:pos="525"/>
        </w:tabs>
        <w:spacing w:after="240" w:line="360" w:lineRule="exact"/>
        <w:rPr>
          <w:rFonts w:ascii="Times New Roman"/>
          <w:szCs w:val="21"/>
        </w:rPr>
      </w:pPr>
      <w:r w:rsidRPr="00326A48">
        <w:rPr>
          <w:rFonts w:ascii="Times New Roman"/>
          <w:szCs w:val="21"/>
        </w:rPr>
        <w:t>倡导儿童权利团体将进行游说，以通过判例法或修正案修改新《性犯罪法》的某些条款。不过，他们指出，要通过修正案进行修改，就必须有政治意愿。</w:t>
      </w:r>
      <w:smartTag w:uri="urn:schemas-microsoft-com:office:smarttags" w:element="chsdate">
        <w:smartTagPr>
          <w:attr w:name="IsROCDate" w:val="False"/>
          <w:attr w:name="IsLunarDate" w:val="False"/>
          <w:attr w:name="Day" w:val="13"/>
          <w:attr w:name="Month" w:val="12"/>
          <w:attr w:name="Year" w:val="2010"/>
        </w:smartTagPr>
        <w:r w:rsidRPr="00326A48">
          <w:rPr>
            <w:rFonts w:ascii="Times New Roman"/>
            <w:szCs w:val="21"/>
          </w:rPr>
          <w:t>12</w:t>
        </w:r>
        <w:r w:rsidRPr="00326A48">
          <w:rPr>
            <w:rFonts w:ascii="Times New Roman"/>
            <w:szCs w:val="21"/>
          </w:rPr>
          <w:t>月</w:t>
        </w:r>
        <w:r w:rsidRPr="00326A48">
          <w:rPr>
            <w:rFonts w:ascii="Times New Roman"/>
            <w:szCs w:val="21"/>
          </w:rPr>
          <w:t>13</w:t>
        </w:r>
        <w:r w:rsidRPr="00326A48">
          <w:rPr>
            <w:rFonts w:ascii="Times New Roman"/>
            <w:szCs w:val="21"/>
          </w:rPr>
          <w:t>日</w:t>
        </w:r>
      </w:smartTag>
      <w:r w:rsidRPr="00326A48">
        <w:rPr>
          <w:rFonts w:ascii="Times New Roman"/>
          <w:szCs w:val="21"/>
        </w:rPr>
        <w:t>通过的该法改变了强奸定义并规定设立性犯罪者登记册，但是儿童权利团体说，该法几乎没有增加在法院系统可资利用的保护性措施。防止虐待儿童资源组织（</w:t>
      </w:r>
      <w:r w:rsidRPr="00326A48">
        <w:rPr>
          <w:rFonts w:ascii="Times New Roman"/>
          <w:szCs w:val="21"/>
        </w:rPr>
        <w:t>Rapcan</w:t>
      </w:r>
      <w:r w:rsidRPr="00326A48">
        <w:rPr>
          <w:rFonts w:ascii="Times New Roman"/>
          <w:szCs w:val="21"/>
        </w:rPr>
        <w:t>）的宣传官员</w:t>
      </w:r>
      <w:r w:rsidRPr="00326A48">
        <w:rPr>
          <w:rFonts w:ascii="Times New Roman"/>
          <w:szCs w:val="21"/>
        </w:rPr>
        <w:t>Sam Waterhouse</w:t>
      </w:r>
      <w:r w:rsidRPr="00326A48">
        <w:rPr>
          <w:rFonts w:ascii="Times New Roman"/>
          <w:szCs w:val="21"/>
        </w:rPr>
        <w:t>在法庭上作证说，新法对于保护</w:t>
      </w:r>
      <w:r w:rsidRPr="00326A48">
        <w:rPr>
          <w:rFonts w:ascii="Times New Roman"/>
          <w:szCs w:val="21"/>
        </w:rPr>
        <w:t>18</w:t>
      </w:r>
      <w:r w:rsidRPr="00326A48">
        <w:rPr>
          <w:rFonts w:ascii="Times New Roman"/>
          <w:szCs w:val="21"/>
        </w:rPr>
        <w:t>岁以下的儿童几乎没有任何作为。她说，</w:t>
      </w:r>
      <w:r w:rsidRPr="00326A48">
        <w:rPr>
          <w:rFonts w:hAnsi="SimSun"/>
          <w:szCs w:val="21"/>
        </w:rPr>
        <w:t>“许多法庭为年幼儿童采用[闭路电视系统]。但是仍有法庭没有用……</w:t>
      </w:r>
      <w:r w:rsidRPr="00326A48">
        <w:rPr>
          <w:rFonts w:ascii="Times New Roman"/>
          <w:szCs w:val="21"/>
        </w:rPr>
        <w:t>而且大部分法庭只为</w:t>
      </w:r>
      <w:r w:rsidRPr="00326A48">
        <w:rPr>
          <w:rFonts w:ascii="Times New Roman"/>
          <w:szCs w:val="21"/>
        </w:rPr>
        <w:t>12</w:t>
      </w:r>
      <w:r w:rsidRPr="00326A48">
        <w:rPr>
          <w:rFonts w:ascii="Times New Roman"/>
          <w:szCs w:val="21"/>
        </w:rPr>
        <w:t>岁以下儿童采用。我们希望强制性规定为所有</w:t>
      </w:r>
      <w:r w:rsidRPr="00326A48">
        <w:rPr>
          <w:rFonts w:ascii="Times New Roman"/>
          <w:szCs w:val="21"/>
        </w:rPr>
        <w:t>18</w:t>
      </w:r>
      <w:r w:rsidRPr="00326A48">
        <w:rPr>
          <w:rFonts w:ascii="Times New Roman"/>
          <w:szCs w:val="21"/>
        </w:rPr>
        <w:t>岁以下儿童使用</w:t>
      </w:r>
      <w:r w:rsidRPr="00326A48">
        <w:rPr>
          <w:rFonts w:hAnsi="SimSun"/>
          <w:szCs w:val="21"/>
        </w:rPr>
        <w:t>”</w:t>
      </w:r>
      <w:r w:rsidRPr="00326A48">
        <w:rPr>
          <w:rFonts w:ascii="Times New Roman"/>
          <w:szCs w:val="21"/>
        </w:rPr>
        <w:t>。</w:t>
      </w:r>
      <w:r w:rsidRPr="00326A48">
        <w:rPr>
          <w:rFonts w:ascii="Times New Roman"/>
          <w:szCs w:val="21"/>
        </w:rPr>
        <w:t>Waterhouse</w:t>
      </w:r>
      <w:r w:rsidRPr="00326A48">
        <w:rPr>
          <w:rFonts w:ascii="Times New Roman"/>
          <w:szCs w:val="21"/>
        </w:rPr>
        <w:t>指出，南非对性犯罪的定罪率只有</w:t>
      </w:r>
      <w:r w:rsidRPr="00326A48">
        <w:rPr>
          <w:rFonts w:ascii="Times New Roman"/>
          <w:szCs w:val="21"/>
        </w:rPr>
        <w:t>7%</w:t>
      </w:r>
      <w:r w:rsidRPr="00326A48">
        <w:rPr>
          <w:rFonts w:ascii="Times New Roman"/>
          <w:szCs w:val="21"/>
        </w:rPr>
        <w:t>。她说，</w:t>
      </w:r>
      <w:r w:rsidRPr="00326A48">
        <w:rPr>
          <w:rFonts w:hAnsi="SimSun"/>
          <w:szCs w:val="21"/>
        </w:rPr>
        <w:t>“该法没有解决定罪率低的根本问题”。</w:t>
      </w:r>
    </w:p>
    <w:p w:rsidR="00217C4E" w:rsidRPr="00326A48" w:rsidRDefault="00217C4E" w:rsidP="005F0A67">
      <w:pPr>
        <w:pStyle w:val="H10"/>
        <w:pBdr>
          <w:top w:val="single" w:sz="4" w:space="0" w:color="000000"/>
          <w:left w:val="single" w:sz="4" w:space="0" w:color="000000"/>
          <w:bottom w:val="single" w:sz="4" w:space="0" w:color="000000"/>
          <w:right w:val="single" w:sz="4" w:space="0" w:color="000000"/>
        </w:pBdr>
        <w:shd w:val="clear" w:color="auto" w:fill="E6E6E6"/>
        <w:tabs>
          <w:tab w:val="left" w:pos="525"/>
        </w:tabs>
        <w:spacing w:before="0" w:after="240" w:line="360" w:lineRule="exact"/>
        <w:jc w:val="both"/>
        <w:rPr>
          <w:b w:val="0"/>
          <w:color w:val="auto"/>
          <w:sz w:val="21"/>
          <w:szCs w:val="21"/>
        </w:rPr>
      </w:pPr>
      <w:r w:rsidRPr="00326A48">
        <w:rPr>
          <w:b w:val="0"/>
          <w:color w:val="auto"/>
          <w:sz w:val="21"/>
          <w:szCs w:val="21"/>
        </w:rPr>
        <w:t>V.</w:t>
      </w:r>
      <w:smartTag w:uri="urn:schemas-microsoft-com:office:smarttags" w:element="chsdate">
        <w:smartTagPr>
          <w:attr w:name="IsROCDate" w:val="False"/>
          <w:attr w:name="IsLunarDate" w:val="False"/>
          <w:attr w:name="Day" w:val="30"/>
          <w:attr w:name="Month" w:val="12"/>
          <w:attr w:name="Year" w:val="1899"/>
        </w:smartTagPr>
        <w:r w:rsidRPr="00326A48">
          <w:rPr>
            <w:b w:val="0"/>
            <w:color w:val="auto"/>
            <w:sz w:val="21"/>
            <w:szCs w:val="21"/>
          </w:rPr>
          <w:t>4.24.2</w:t>
        </w:r>
      </w:smartTag>
      <w:r w:rsidRPr="00326A48">
        <w:rPr>
          <w:b w:val="0"/>
          <w:color w:val="auto"/>
          <w:sz w:val="21"/>
          <w:szCs w:val="21"/>
        </w:rPr>
        <w:t xml:space="preserve"> </w:t>
      </w:r>
      <w:r w:rsidRPr="00326A48">
        <w:rPr>
          <w:rFonts w:ascii="SimSun" w:eastAsia="SimSun" w:hAnsi="SimSun"/>
          <w:b w:val="0"/>
          <w:color w:val="auto"/>
          <w:sz w:val="21"/>
          <w:szCs w:val="21"/>
          <w:lang w:eastAsia="zh-CN"/>
        </w:rPr>
        <w:t>“性犯罪议案部分得到通过”</w:t>
      </w:r>
      <w:r w:rsidRPr="00326A48">
        <w:rPr>
          <w:rFonts w:eastAsia="SimSun"/>
          <w:b w:val="0"/>
          <w:color w:val="auto"/>
          <w:sz w:val="21"/>
          <w:szCs w:val="21"/>
          <w:lang w:eastAsia="zh-CN"/>
        </w:rPr>
        <w:t>，作者：</w:t>
      </w:r>
      <w:r w:rsidRPr="00326A48">
        <w:rPr>
          <w:rStyle w:val="EmphasisA"/>
          <w:i w:val="0"/>
          <w:color w:val="auto"/>
          <w:sz w:val="21"/>
          <w:szCs w:val="21"/>
        </w:rPr>
        <w:t>Gabi Khumalo</w:t>
      </w:r>
      <w:r w:rsidRPr="00326A48">
        <w:rPr>
          <w:rStyle w:val="EmphasisA"/>
          <w:rFonts w:eastAsia="SimSun"/>
          <w:i w:val="0"/>
          <w:color w:val="auto"/>
          <w:sz w:val="21"/>
          <w:szCs w:val="21"/>
          <w:lang w:eastAsia="zh-CN"/>
        </w:rPr>
        <w:t>，</w:t>
      </w:r>
      <w:r w:rsidRPr="00326A48">
        <w:rPr>
          <w:b w:val="0"/>
          <w:color w:val="auto"/>
          <w:sz w:val="21"/>
          <w:szCs w:val="21"/>
        </w:rPr>
        <w:t>The Argus</w:t>
      </w:r>
      <w:r w:rsidRPr="00326A48">
        <w:rPr>
          <w:rFonts w:eastAsia="SimSun"/>
          <w:b w:val="0"/>
          <w:color w:val="auto"/>
          <w:sz w:val="21"/>
          <w:szCs w:val="21"/>
          <w:lang w:eastAsia="zh-CN"/>
        </w:rPr>
        <w:t>，</w:t>
      </w:r>
      <w:smartTag w:uri="urn:schemas-microsoft-com:office:smarttags" w:element="chsdate">
        <w:smartTagPr>
          <w:attr w:name="IsROCDate" w:val="False"/>
          <w:attr w:name="IsLunarDate" w:val="False"/>
          <w:attr w:name="Day" w:val="19"/>
          <w:attr w:name="Month" w:val="12"/>
          <w:attr w:name="Year" w:val="2007"/>
        </w:smartTagPr>
        <w:r w:rsidRPr="00326A48">
          <w:rPr>
            <w:rFonts w:eastAsia="SimSun"/>
            <w:b w:val="0"/>
            <w:color w:val="auto"/>
            <w:sz w:val="21"/>
            <w:szCs w:val="21"/>
            <w:lang w:eastAsia="zh-CN"/>
          </w:rPr>
          <w:t>2007</w:t>
        </w:r>
        <w:r w:rsidRPr="00326A48">
          <w:rPr>
            <w:rFonts w:eastAsia="SimSun"/>
            <w:b w:val="0"/>
            <w:color w:val="auto"/>
            <w:sz w:val="21"/>
            <w:szCs w:val="21"/>
            <w:lang w:eastAsia="zh-CN"/>
          </w:rPr>
          <w:t>年</w:t>
        </w:r>
        <w:r w:rsidRPr="00326A48">
          <w:rPr>
            <w:rFonts w:eastAsia="SimSun"/>
            <w:b w:val="0"/>
            <w:color w:val="auto"/>
            <w:sz w:val="21"/>
            <w:szCs w:val="21"/>
            <w:lang w:eastAsia="zh-CN"/>
          </w:rPr>
          <w:t>12</w:t>
        </w:r>
        <w:r w:rsidRPr="00326A48">
          <w:rPr>
            <w:rFonts w:eastAsia="SimSun"/>
            <w:b w:val="0"/>
            <w:color w:val="auto"/>
            <w:sz w:val="21"/>
            <w:szCs w:val="21"/>
            <w:lang w:eastAsia="zh-CN"/>
          </w:rPr>
          <w:t>月</w:t>
        </w:r>
        <w:r w:rsidRPr="00326A48">
          <w:rPr>
            <w:b w:val="0"/>
            <w:color w:val="auto"/>
            <w:sz w:val="21"/>
            <w:szCs w:val="21"/>
          </w:rPr>
          <w:t>19</w:t>
        </w:r>
        <w:r w:rsidRPr="00326A48">
          <w:rPr>
            <w:rFonts w:eastAsia="SimSun"/>
            <w:b w:val="0"/>
            <w:color w:val="auto"/>
            <w:sz w:val="21"/>
            <w:szCs w:val="21"/>
            <w:lang w:eastAsia="zh-CN"/>
          </w:rPr>
          <w:t>日</w:t>
        </w:r>
      </w:smartTag>
      <w:r w:rsidRPr="00326A48">
        <w:rPr>
          <w:b w:val="0"/>
          <w:color w:val="auto"/>
          <w:sz w:val="21"/>
          <w:szCs w:val="21"/>
        </w:rPr>
        <w:t xml:space="preserve"> </w:t>
      </w:r>
    </w:p>
    <w:p w:rsidR="00217C4E" w:rsidRPr="00326A48" w:rsidRDefault="00217C4E" w:rsidP="005F0A67">
      <w:pPr>
        <w:pStyle w:val="H10"/>
        <w:pBdr>
          <w:top w:val="single" w:sz="4" w:space="0" w:color="000000"/>
          <w:left w:val="single" w:sz="4" w:space="0" w:color="000000"/>
          <w:bottom w:val="single" w:sz="4" w:space="0" w:color="000000"/>
          <w:right w:val="single" w:sz="4" w:space="0" w:color="000000"/>
        </w:pBdr>
        <w:shd w:val="clear" w:color="auto" w:fill="E6E6E6"/>
        <w:tabs>
          <w:tab w:val="left" w:pos="525"/>
        </w:tabs>
        <w:spacing w:before="0" w:after="240" w:line="360" w:lineRule="exact"/>
        <w:jc w:val="both"/>
        <w:rPr>
          <w:rFonts w:eastAsia="SimSun"/>
          <w:b w:val="0"/>
          <w:color w:val="auto"/>
          <w:sz w:val="21"/>
          <w:szCs w:val="21"/>
          <w:lang w:eastAsia="zh-CN"/>
        </w:rPr>
      </w:pPr>
      <w:r w:rsidRPr="00326A48">
        <w:rPr>
          <w:rFonts w:eastAsia="SimSun"/>
          <w:b w:val="0"/>
          <w:color w:val="auto"/>
          <w:sz w:val="21"/>
          <w:szCs w:val="21"/>
          <w:lang w:eastAsia="zh-CN"/>
        </w:rPr>
        <w:t>期待已久的《性犯罪法》某些条款于本周生效。它们主要涉及性侵犯、性剥削、贩运和儿童色情制品等法定性犯罪。司法和宪法发展部在一项声明中说，</w:t>
      </w:r>
      <w:r w:rsidRPr="00326A48">
        <w:rPr>
          <w:rFonts w:eastAsia="SimSun"/>
          <w:b w:val="0"/>
          <w:color w:val="auto"/>
          <w:sz w:val="21"/>
          <w:szCs w:val="21"/>
          <w:lang w:eastAsia="zh-CN"/>
        </w:rPr>
        <w:t>2007</w:t>
      </w:r>
      <w:r w:rsidRPr="00326A48">
        <w:rPr>
          <w:rFonts w:eastAsia="SimSun"/>
          <w:b w:val="0"/>
          <w:color w:val="auto"/>
          <w:sz w:val="21"/>
          <w:szCs w:val="21"/>
          <w:lang w:eastAsia="zh-CN"/>
        </w:rPr>
        <w:t>年《刑法（性犯罪及相关事项）修正案》，即《性犯罪法》的颁布实施将</w:t>
      </w:r>
      <w:r w:rsidRPr="00326A48">
        <w:rPr>
          <w:rFonts w:ascii="SimSun" w:eastAsia="SimSun" w:hAnsi="SimSun"/>
          <w:b w:val="0"/>
          <w:color w:val="auto"/>
          <w:sz w:val="21"/>
          <w:szCs w:val="21"/>
          <w:lang w:eastAsia="zh-CN"/>
        </w:rPr>
        <w:t>“有</w:t>
      </w:r>
      <w:r w:rsidRPr="00326A48">
        <w:rPr>
          <w:rFonts w:eastAsia="SimSun"/>
          <w:b w:val="0"/>
          <w:color w:val="auto"/>
          <w:sz w:val="21"/>
          <w:szCs w:val="21"/>
          <w:lang w:eastAsia="zh-CN"/>
        </w:rPr>
        <w:t>助于加强南非打击对妇女、儿童、老年人和脆弱者的犯罪工</w:t>
      </w:r>
      <w:r w:rsidRPr="00326A48">
        <w:rPr>
          <w:rFonts w:ascii="SimSun" w:eastAsia="SimSun" w:hAnsi="SimSun"/>
          <w:b w:val="0"/>
          <w:color w:val="auto"/>
          <w:sz w:val="21"/>
          <w:szCs w:val="21"/>
          <w:lang w:eastAsia="zh-CN"/>
        </w:rPr>
        <w:t>作”</w:t>
      </w:r>
      <w:r w:rsidRPr="00326A48">
        <w:rPr>
          <w:rFonts w:eastAsia="SimSun"/>
          <w:b w:val="0"/>
          <w:color w:val="auto"/>
          <w:sz w:val="21"/>
          <w:szCs w:val="21"/>
          <w:lang w:eastAsia="zh-CN"/>
        </w:rPr>
        <w:t>。</w:t>
      </w:r>
    </w:p>
    <w:p w:rsidR="00217C4E" w:rsidRPr="00326A48" w:rsidRDefault="00217C4E" w:rsidP="005F0A67">
      <w:pPr>
        <w:pStyle w:val="H10"/>
        <w:pBdr>
          <w:top w:val="single" w:sz="4" w:space="0" w:color="000000"/>
          <w:left w:val="single" w:sz="4" w:space="0" w:color="000000"/>
          <w:bottom w:val="single" w:sz="4" w:space="0" w:color="000000"/>
          <w:right w:val="single" w:sz="4" w:space="0" w:color="000000"/>
        </w:pBdr>
        <w:shd w:val="clear" w:color="auto" w:fill="E6E6E6"/>
        <w:tabs>
          <w:tab w:val="left" w:pos="525"/>
        </w:tabs>
        <w:spacing w:before="0" w:after="240" w:line="360" w:lineRule="exact"/>
        <w:jc w:val="both"/>
        <w:rPr>
          <w:rFonts w:eastAsia="SimSun"/>
          <w:b w:val="0"/>
          <w:color w:val="auto"/>
          <w:sz w:val="21"/>
          <w:szCs w:val="21"/>
          <w:lang w:eastAsia="zh-CN"/>
        </w:rPr>
      </w:pPr>
      <w:r w:rsidRPr="00326A48">
        <w:rPr>
          <w:rFonts w:eastAsia="SimSun"/>
          <w:b w:val="0"/>
          <w:color w:val="auto"/>
          <w:sz w:val="21"/>
          <w:szCs w:val="21"/>
          <w:lang w:eastAsia="zh-CN"/>
        </w:rPr>
        <w:t>该法全面审查并修正了各方面法律以及性犯罪法律的执行情况。它取消了普通法中的强奸罪，代之以范围更广的、适用于无论男女所有形式未经同意的性侵入的新法定强奸罪，从而在一部法规中解决了性犯罪的所有法律问题。该法取消了普通法中的猥亵罪，代之以适用于所有形式未经同意的性侵犯的、新的法定性侵犯罪，从而就某些强迫侵入或侵犯行为设立了新的法定罪行。该法还为成年人设立了新的法定罪行，将强迫或致使他人观看某些性行为和人体某些部分、展示或播放儿童色情制品以及迫使成人提供性服务定为刑事犯罪。该法还取消了普通法中的乱伦罪、兽奸罪和具有性性质的奸尸罪，设立了新的对应法定罪行，并规定设立某些新的、扩大的或修改过的对儿童和智障者性犯罪的全面条款。</w:t>
      </w:r>
    </w:p>
    <w:p w:rsidR="00543526" w:rsidRPr="00326A48" w:rsidRDefault="00217C4E" w:rsidP="005F0A67">
      <w:pPr>
        <w:pStyle w:val="H10"/>
        <w:pBdr>
          <w:top w:val="single" w:sz="4" w:space="0" w:color="000000"/>
          <w:left w:val="single" w:sz="4" w:space="0" w:color="000000"/>
          <w:bottom w:val="single" w:sz="4" w:space="0" w:color="000000"/>
          <w:right w:val="single" w:sz="4" w:space="0" w:color="000000"/>
        </w:pBdr>
        <w:shd w:val="clear" w:color="auto" w:fill="E6E6E6"/>
        <w:tabs>
          <w:tab w:val="left" w:pos="525"/>
        </w:tabs>
        <w:spacing w:before="0" w:after="240" w:line="360" w:lineRule="exact"/>
        <w:jc w:val="both"/>
        <w:rPr>
          <w:rFonts w:eastAsia="SimSun"/>
          <w:b w:val="0"/>
          <w:color w:val="auto"/>
          <w:sz w:val="21"/>
          <w:szCs w:val="21"/>
          <w:lang w:eastAsia="zh-CN"/>
        </w:rPr>
      </w:pPr>
      <w:r w:rsidRPr="00326A48">
        <w:rPr>
          <w:rFonts w:eastAsia="SimSun"/>
          <w:b w:val="0"/>
          <w:color w:val="auto"/>
          <w:sz w:val="21"/>
          <w:szCs w:val="21"/>
          <w:lang w:eastAsia="zh-CN"/>
        </w:rPr>
        <w:t>这些罪行包括性剥削或皮条客罪，展示或播放儿童色情制品或者向儿童展示或播放色情制品罪，以及制作儿童色情制品罪。其中有些罪行与已经设立的对成年人的罪行相似，设立它们的目的是解决儿童和智障者特别容易受到性虐待或剥削问题。该法第</w:t>
      </w:r>
      <w:r w:rsidRPr="00326A48">
        <w:rPr>
          <w:rFonts w:eastAsia="SimSun"/>
          <w:b w:val="0"/>
          <w:color w:val="auto"/>
          <w:sz w:val="21"/>
          <w:szCs w:val="21"/>
          <w:lang w:eastAsia="zh-CN"/>
        </w:rPr>
        <w:t>5</w:t>
      </w:r>
      <w:r w:rsidRPr="00326A48">
        <w:rPr>
          <w:rFonts w:eastAsia="SimSun"/>
          <w:b w:val="0"/>
          <w:color w:val="auto"/>
          <w:sz w:val="21"/>
          <w:szCs w:val="21"/>
          <w:lang w:eastAsia="zh-CN"/>
        </w:rPr>
        <w:t>章涉及对性犯罪受害者的服务以及对被指称的性犯罪者强制进行艾滋病毒检验的规定。</w:t>
      </w:r>
    </w:p>
    <w:p w:rsidR="00217C4E" w:rsidRPr="00326A48" w:rsidRDefault="00217C4E" w:rsidP="00E36A2D">
      <w:pPr>
        <w:tabs>
          <w:tab w:val="left" w:pos="525"/>
        </w:tabs>
        <w:spacing w:line="360" w:lineRule="exact"/>
        <w:rPr>
          <w:rFonts w:ascii="Times New Roman"/>
          <w:szCs w:val="21"/>
        </w:rPr>
      </w:pPr>
    </w:p>
    <w:p w:rsidR="00217C4E" w:rsidRPr="00326A48" w:rsidRDefault="00217C4E" w:rsidP="005F0A67">
      <w:pPr>
        <w:pBdr>
          <w:top w:val="single" w:sz="4" w:space="0" w:color="000000"/>
          <w:left w:val="single" w:sz="4" w:space="0" w:color="000000"/>
          <w:bottom w:val="single" w:sz="4" w:space="0" w:color="000000"/>
          <w:right w:val="single" w:sz="4" w:space="0" w:color="000000"/>
        </w:pBdr>
        <w:shd w:val="clear" w:color="auto" w:fill="E6E6E6"/>
        <w:tabs>
          <w:tab w:val="left" w:pos="525"/>
        </w:tabs>
        <w:spacing w:after="240" w:line="360" w:lineRule="exact"/>
        <w:rPr>
          <w:rFonts w:ascii="Times New Roman"/>
          <w:szCs w:val="21"/>
        </w:rPr>
      </w:pPr>
      <w:r w:rsidRPr="00326A48">
        <w:rPr>
          <w:rFonts w:ascii="Times New Roman"/>
          <w:szCs w:val="21"/>
        </w:rPr>
        <w:t xml:space="preserve">V.4.26 </w:t>
      </w:r>
      <w:r w:rsidRPr="00326A48">
        <w:rPr>
          <w:rFonts w:ascii="Times New Roman" w:eastAsia="SimHei"/>
          <w:szCs w:val="21"/>
        </w:rPr>
        <w:t>文本框</w:t>
      </w:r>
      <w:r w:rsidRPr="00326A48">
        <w:rPr>
          <w:rFonts w:ascii="Times New Roman" w:eastAsia="SimHei"/>
          <w:szCs w:val="21"/>
        </w:rPr>
        <w:t>40</w:t>
      </w:r>
      <w:r w:rsidRPr="00326A48">
        <w:rPr>
          <w:rFonts w:ascii="Times New Roman" w:eastAsia="SimHei"/>
          <w:szCs w:val="21"/>
        </w:rPr>
        <w:t>：关于性工作者和贩运问题案例研究的报刊文章</w:t>
      </w:r>
    </w:p>
    <w:p w:rsidR="00217C4E" w:rsidRPr="00326A48" w:rsidRDefault="00217C4E" w:rsidP="005F0A67">
      <w:pPr>
        <w:pBdr>
          <w:top w:val="single" w:sz="4" w:space="0" w:color="000000"/>
          <w:left w:val="single" w:sz="4" w:space="0" w:color="000000"/>
          <w:bottom w:val="single" w:sz="4" w:space="0" w:color="000000"/>
          <w:right w:val="single" w:sz="4" w:space="0" w:color="000000"/>
        </w:pBdr>
        <w:shd w:val="clear" w:color="auto" w:fill="E6E6E6"/>
        <w:tabs>
          <w:tab w:val="left" w:pos="525"/>
        </w:tabs>
        <w:spacing w:after="240" w:line="360" w:lineRule="exact"/>
        <w:rPr>
          <w:rFonts w:ascii="Times New Roman"/>
          <w:szCs w:val="21"/>
        </w:rPr>
      </w:pPr>
      <w:r w:rsidRPr="00326A48">
        <w:rPr>
          <w:rFonts w:ascii="Times New Roman"/>
          <w:szCs w:val="21"/>
        </w:rPr>
        <w:t>V.</w:t>
      </w:r>
      <w:smartTag w:uri="urn:schemas-microsoft-com:office:smarttags" w:element="chsdate">
        <w:smartTagPr>
          <w:attr w:name="IsROCDate" w:val="False"/>
          <w:attr w:name="IsLunarDate" w:val="False"/>
          <w:attr w:name="Day" w:val="30"/>
          <w:attr w:name="Month" w:val="12"/>
          <w:attr w:name="Year" w:val="1899"/>
        </w:smartTagPr>
        <w:r w:rsidRPr="00326A48">
          <w:rPr>
            <w:rFonts w:ascii="Times New Roman"/>
            <w:szCs w:val="21"/>
          </w:rPr>
          <w:t>4.26.1</w:t>
        </w:r>
      </w:smartTag>
      <w:r w:rsidRPr="00326A48">
        <w:rPr>
          <w:rFonts w:ascii="Times New Roman"/>
          <w:szCs w:val="21"/>
        </w:rPr>
        <w:t xml:space="preserve"> </w:t>
      </w:r>
      <w:r w:rsidRPr="00326A48">
        <w:rPr>
          <w:rFonts w:hAnsi="SimSun"/>
          <w:szCs w:val="21"/>
        </w:rPr>
        <w:t>“旧法诅咒南非的性工作者”</w:t>
      </w:r>
      <w:r w:rsidRPr="00326A48">
        <w:rPr>
          <w:rStyle w:val="FootnoteReference1"/>
          <w:rFonts w:ascii="Times New Roman"/>
          <w:color w:val="auto"/>
          <w:szCs w:val="21"/>
        </w:rPr>
        <w:footnoteReference w:id="150"/>
      </w:r>
      <w:r w:rsidRPr="00326A48">
        <w:rPr>
          <w:rFonts w:ascii="Times New Roman"/>
          <w:szCs w:val="21"/>
        </w:rPr>
        <w:t xml:space="preserve"> </w:t>
      </w:r>
      <w:r w:rsidRPr="00326A48">
        <w:rPr>
          <w:rFonts w:ascii="Times New Roman"/>
          <w:szCs w:val="21"/>
        </w:rPr>
        <w:tab/>
      </w:r>
    </w:p>
    <w:p w:rsidR="00543526" w:rsidRPr="00326A48" w:rsidRDefault="00217C4E" w:rsidP="005F0A67">
      <w:pPr>
        <w:pBdr>
          <w:top w:val="single" w:sz="4" w:space="0" w:color="000000"/>
          <w:left w:val="single" w:sz="4" w:space="0" w:color="000000"/>
          <w:bottom w:val="single" w:sz="4" w:space="0" w:color="000000"/>
          <w:right w:val="single" w:sz="4" w:space="0" w:color="000000"/>
        </w:pBdr>
        <w:shd w:val="clear" w:color="auto" w:fill="E6E6E6"/>
        <w:tabs>
          <w:tab w:val="left" w:pos="525"/>
        </w:tabs>
        <w:spacing w:after="240" w:line="360" w:lineRule="exact"/>
        <w:rPr>
          <w:rFonts w:ascii="Times New Roman"/>
          <w:szCs w:val="21"/>
        </w:rPr>
      </w:pPr>
      <w:r w:rsidRPr="00326A48">
        <w:rPr>
          <w:rFonts w:ascii="Times New Roman"/>
          <w:szCs w:val="21"/>
        </w:rPr>
        <w:t>今天是性工作者权利国际日，南非的性工作者利用该国际日申明他们使其工作合法化的要求，以便他们能在工作时不受到警方和市政当局的骚扰。性工作者被打上耻辱的烙印，主要是因为他们具有罪犯地位。在南非，根据</w:t>
      </w:r>
      <w:r w:rsidRPr="00326A48">
        <w:rPr>
          <w:rFonts w:ascii="Times New Roman"/>
          <w:szCs w:val="21"/>
        </w:rPr>
        <w:t>1957</w:t>
      </w:r>
      <w:r w:rsidRPr="00326A48">
        <w:rPr>
          <w:rFonts w:ascii="Times New Roman"/>
          <w:szCs w:val="21"/>
        </w:rPr>
        <w:t>年《性犯罪法》，即先前具有种族隔离性质的有伤风化法，性工作被定为刑事犯罪。南非法律改革委员会正在审查该法，性工作者教育和宣传工作组（</w:t>
      </w:r>
      <w:r w:rsidRPr="00326A48">
        <w:rPr>
          <w:rFonts w:ascii="Times New Roman"/>
          <w:szCs w:val="21"/>
        </w:rPr>
        <w:t>Sweat</w:t>
      </w:r>
      <w:r w:rsidR="00E36A2D" w:rsidRPr="00326A48">
        <w:rPr>
          <w:rFonts w:ascii="Times New Roman" w:hint="eastAsia"/>
          <w:szCs w:val="21"/>
        </w:rPr>
        <w:t>）</w:t>
      </w:r>
      <w:r w:rsidRPr="00326A48">
        <w:rPr>
          <w:rFonts w:ascii="Times New Roman"/>
          <w:szCs w:val="21"/>
        </w:rPr>
        <w:t>促请法律改革委员会加速审查工作并进行游说，以使性工作合法化。该工作组最近在开普敦完成了一个定性研究项目，对当地的性工作者如何对付污辱、歧视和暴力进行了调查。</w:t>
      </w:r>
    </w:p>
    <w:p w:rsidR="00543526" w:rsidRPr="00326A48" w:rsidRDefault="00217C4E" w:rsidP="005F0A67">
      <w:pPr>
        <w:pBdr>
          <w:top w:val="single" w:sz="4" w:space="0" w:color="000000"/>
          <w:left w:val="single" w:sz="4" w:space="0" w:color="000000"/>
          <w:bottom w:val="single" w:sz="4" w:space="0" w:color="000000"/>
          <w:right w:val="single" w:sz="4" w:space="0" w:color="000000"/>
        </w:pBdr>
        <w:shd w:val="clear" w:color="auto" w:fill="E6E6E6"/>
        <w:tabs>
          <w:tab w:val="left" w:pos="525"/>
        </w:tabs>
        <w:spacing w:after="240" w:line="360" w:lineRule="exact"/>
        <w:rPr>
          <w:rFonts w:ascii="Times New Roman"/>
          <w:szCs w:val="21"/>
        </w:rPr>
      </w:pPr>
      <w:r w:rsidRPr="00326A48">
        <w:rPr>
          <w:rFonts w:ascii="Times New Roman"/>
          <w:szCs w:val="21"/>
        </w:rPr>
        <w:t>性工作者的行为被视为逾越了社会规范，因而遭到社会的强烈反对。社会反对他们的部分理由是，性工作者是性传播疾病的媒介。性工作者被视为公众健康的大敌。但是，这是一种假想。世界各地的性工作者日益组织起来，多年来一直承担着为客户提供较安全性服务的责任。新西兰通过一部使性工作合法化的新法律，即</w:t>
      </w:r>
      <w:r w:rsidRPr="00326A48">
        <w:rPr>
          <w:rFonts w:ascii="Times New Roman"/>
          <w:szCs w:val="21"/>
        </w:rPr>
        <w:t>2003</w:t>
      </w:r>
      <w:r w:rsidRPr="00326A48">
        <w:rPr>
          <w:rFonts w:ascii="Times New Roman"/>
          <w:szCs w:val="21"/>
        </w:rPr>
        <w:t>年《卖淫改革法》，彻底解决了对健康问题的担心。这部法律是南非参考的典范。它没有简单地将卖淫合法化，而是制定了一个框架，用</w:t>
      </w:r>
      <w:r w:rsidRPr="00326A48">
        <w:rPr>
          <w:rFonts w:hAnsi="SimSun"/>
          <w:szCs w:val="21"/>
        </w:rPr>
        <w:t>以“保护性工作者的人权，防止他们受到剥削”以及“促进性工作者的福利和职业健康”</w:t>
      </w:r>
      <w:r w:rsidRPr="00326A48">
        <w:rPr>
          <w:rFonts w:ascii="Times New Roman"/>
          <w:szCs w:val="21"/>
        </w:rPr>
        <w:t>。根据该法，室内俱乐部老板必须提供性工作者所需的一切必要卫生和安全设备，包括避孕套。南非没有为雇主规定这种法律义务。性工作者得自备避孕套。另外，性工作者往往不能要求诊所提供大量避孕套，因为他们的工作属于犯罪，他们害怕遭到卫生工作者的歧视</w:t>
      </w:r>
      <w:r w:rsidRPr="00326A48">
        <w:rPr>
          <w:rFonts w:hAnsi="SimSun"/>
          <w:szCs w:val="21"/>
        </w:rPr>
        <w:t>……</w:t>
      </w:r>
      <w:r w:rsidRPr="00326A48">
        <w:rPr>
          <w:rFonts w:ascii="Times New Roman"/>
          <w:szCs w:val="21"/>
        </w:rPr>
        <w:t>所以虽然在南非普遍可以免费索取避孕套，但是在性工作被视为犯罪的环境中，最需要它们的性工作者不一定能够得到。</w:t>
      </w:r>
    </w:p>
    <w:p w:rsidR="00217C4E" w:rsidRPr="00326A48" w:rsidRDefault="00217C4E" w:rsidP="005F0A67">
      <w:pPr>
        <w:pBdr>
          <w:top w:val="single" w:sz="4" w:space="0" w:color="000000"/>
          <w:left w:val="single" w:sz="4" w:space="0" w:color="000000"/>
          <w:bottom w:val="single" w:sz="4" w:space="0" w:color="000000"/>
          <w:right w:val="single" w:sz="4" w:space="0" w:color="000000"/>
        </w:pBdr>
        <w:shd w:val="clear" w:color="auto" w:fill="E6E6E6"/>
        <w:tabs>
          <w:tab w:val="left" w:pos="525"/>
        </w:tabs>
        <w:spacing w:after="240" w:line="360" w:lineRule="exact"/>
        <w:rPr>
          <w:rFonts w:ascii="Times New Roman"/>
          <w:szCs w:val="21"/>
        </w:rPr>
      </w:pPr>
      <w:r w:rsidRPr="00326A48">
        <w:rPr>
          <w:rFonts w:ascii="Times New Roman"/>
          <w:szCs w:val="21"/>
        </w:rPr>
        <w:t>在南非，继续将性工作定为刑事犯罪是对性工作者的污辱，这不仅仅是从他们感到无法要求诊所提供大量避孕套这一点看。它还往往使性工作者几乎无法掌握自己的命运，因此也几乎无法掌握自己的健康。在被定为犯罪的工作场所，客户没有法定义务进行较安全的性行为，性工作者在遭到强奸时也不能求助于警方。南非性工作者的另一个问题是，他们易于遭到暴力</w:t>
      </w:r>
      <w:r w:rsidRPr="00326A48">
        <w:rPr>
          <w:rFonts w:ascii="Times New Roman"/>
          <w:szCs w:val="21"/>
        </w:rPr>
        <w:t>——</w:t>
      </w:r>
      <w:r w:rsidRPr="00326A48">
        <w:rPr>
          <w:rFonts w:ascii="Times New Roman"/>
          <w:szCs w:val="21"/>
        </w:rPr>
        <w:t>性工作者不像其他工作者那样，在遭到暴力威胁时能得到警方和司法系统的保护。世界卫生组织明确指出，强奸由于造成身体伤害，增加了感染艾滋病毒的风险。</w:t>
      </w:r>
    </w:p>
    <w:p w:rsidR="00543526" w:rsidRPr="00326A48" w:rsidRDefault="00217C4E" w:rsidP="005F0A67">
      <w:pPr>
        <w:pBdr>
          <w:top w:val="single" w:sz="4" w:space="0" w:color="000000"/>
          <w:left w:val="single" w:sz="4" w:space="0" w:color="000000"/>
          <w:bottom w:val="single" w:sz="4" w:space="0" w:color="000000"/>
          <w:right w:val="single" w:sz="4" w:space="0" w:color="000000"/>
        </w:pBdr>
        <w:shd w:val="clear" w:color="auto" w:fill="E6E6E6"/>
        <w:tabs>
          <w:tab w:val="left" w:pos="525"/>
        </w:tabs>
        <w:spacing w:after="240" w:line="360" w:lineRule="exact"/>
        <w:rPr>
          <w:rFonts w:ascii="Times New Roman"/>
          <w:b/>
          <w:szCs w:val="21"/>
        </w:rPr>
      </w:pPr>
      <w:r w:rsidRPr="00326A48">
        <w:rPr>
          <w:rFonts w:ascii="Times New Roman"/>
          <w:b/>
          <w:szCs w:val="21"/>
        </w:rPr>
        <w:t xml:space="preserve"> </w:t>
      </w:r>
    </w:p>
    <w:p w:rsidR="00E36A2D" w:rsidRPr="00326A48" w:rsidRDefault="00E36A2D" w:rsidP="00E36A2D">
      <w:pPr>
        <w:jc w:val="right"/>
        <w:rPr>
          <w:rFonts w:ascii="SimHei" w:eastAsia="SimHei" w:hint="eastAsia"/>
          <w:sz w:val="28"/>
          <w:szCs w:val="28"/>
        </w:rPr>
      </w:pPr>
      <w:r w:rsidRPr="00326A48">
        <w:rPr>
          <w:rFonts w:ascii="SimHei" w:eastAsia="SimHei" w:hint="eastAsia"/>
          <w:sz w:val="28"/>
          <w:szCs w:val="28"/>
        </w:rPr>
        <w:t>第六部分</w:t>
      </w:r>
    </w:p>
    <w:p w:rsidR="00E36A2D" w:rsidRPr="00326A48" w:rsidRDefault="00E36A2D" w:rsidP="00E36A2D">
      <w:pPr>
        <w:rPr>
          <w:sz w:val="24"/>
        </w:rPr>
      </w:pPr>
    </w:p>
    <w:p w:rsidR="00E36A2D" w:rsidRPr="00326A48" w:rsidRDefault="00E36A2D" w:rsidP="00E36A2D">
      <w:pPr>
        <w:spacing w:after="240" w:line="360" w:lineRule="exact"/>
        <w:rPr>
          <w:rFonts w:ascii="SimHei" w:eastAsia="SimHei" w:hint="eastAsia"/>
          <w:sz w:val="24"/>
          <w:szCs w:val="24"/>
        </w:rPr>
      </w:pPr>
      <w:r w:rsidRPr="00326A48">
        <w:rPr>
          <w:rFonts w:ascii="SimHei" w:eastAsia="SimHei" w:hint="eastAsia"/>
          <w:sz w:val="24"/>
          <w:szCs w:val="24"/>
        </w:rPr>
        <w:t>结论性意见和建议</w:t>
      </w:r>
    </w:p>
    <w:p w:rsidR="00E36A2D" w:rsidRPr="00326A48" w:rsidRDefault="00E36A2D" w:rsidP="00E36A2D">
      <w:pPr>
        <w:spacing w:after="240" w:line="360" w:lineRule="exact"/>
        <w:rPr>
          <w:rFonts w:ascii="Times New Roman"/>
          <w:szCs w:val="21"/>
        </w:rPr>
      </w:pPr>
      <w:r w:rsidRPr="00326A48">
        <w:rPr>
          <w:rFonts w:ascii="Times New Roman"/>
          <w:szCs w:val="21"/>
        </w:rPr>
        <w:t xml:space="preserve">vi.1  </w:t>
      </w:r>
      <w:r w:rsidRPr="00326A48">
        <w:rPr>
          <w:rFonts w:ascii="Times New Roman"/>
          <w:szCs w:val="21"/>
        </w:rPr>
        <w:t>在向消除对妇女歧视委员会提交初次报告之后的十年间，南非政府为将性别和平等目标，但尤其是将与《消除对妇女一切形式歧视公约》相关的目标，纳入国家议程制定过程和改革重点，创造了越来越多的机会。通过</w:t>
      </w:r>
      <w:r w:rsidRPr="00326A48">
        <w:rPr>
          <w:rFonts w:ascii="Times New Roman"/>
          <w:szCs w:val="21"/>
        </w:rPr>
        <w:t>2005</w:t>
      </w:r>
      <w:r w:rsidRPr="00326A48">
        <w:rPr>
          <w:rFonts w:ascii="Times New Roman"/>
          <w:szCs w:val="21"/>
        </w:rPr>
        <w:t>年对《北京行动纲要》执行情况的十年审查等具体活动，以及通过</w:t>
      </w:r>
      <w:r w:rsidRPr="00326A48">
        <w:rPr>
          <w:rFonts w:ascii="Times New Roman"/>
          <w:szCs w:val="21"/>
        </w:rPr>
        <w:t>2007</w:t>
      </w:r>
      <w:r w:rsidRPr="00326A48">
        <w:rPr>
          <w:rFonts w:ascii="Times New Roman"/>
          <w:szCs w:val="21"/>
        </w:rPr>
        <w:t>年非洲同行审议机制等范围更广的国家和非洲大陆活动，南非政府已有机会检验其性别政策的优势、局限性和执行情况。</w:t>
      </w:r>
    </w:p>
    <w:p w:rsidR="00E36A2D" w:rsidRPr="00326A48" w:rsidRDefault="00E36A2D" w:rsidP="00E36A2D">
      <w:pPr>
        <w:spacing w:after="240" w:line="360" w:lineRule="exact"/>
        <w:rPr>
          <w:rFonts w:ascii="Times New Roman"/>
          <w:szCs w:val="21"/>
        </w:rPr>
      </w:pPr>
      <w:r w:rsidRPr="00326A48">
        <w:rPr>
          <w:rFonts w:ascii="Times New Roman"/>
          <w:szCs w:val="21"/>
        </w:rPr>
        <w:t xml:space="preserve">vi.2  </w:t>
      </w:r>
      <w:r w:rsidRPr="00326A48">
        <w:rPr>
          <w:rFonts w:ascii="Times New Roman"/>
          <w:szCs w:val="21"/>
        </w:rPr>
        <w:t>人们达成的一个真正共识是，《南非共和国宪法》和进步的立法框架都规定了对妇女、女童权利的保护和促进。</w:t>
      </w:r>
    </w:p>
    <w:p w:rsidR="00E36A2D" w:rsidRPr="00326A48" w:rsidRDefault="00E36A2D" w:rsidP="00E36A2D">
      <w:pPr>
        <w:spacing w:after="240" w:line="360" w:lineRule="exact"/>
        <w:rPr>
          <w:rFonts w:ascii="Times New Roman"/>
          <w:szCs w:val="21"/>
        </w:rPr>
      </w:pPr>
      <w:r w:rsidRPr="00326A48">
        <w:rPr>
          <w:rFonts w:ascii="Times New Roman"/>
          <w:szCs w:val="21"/>
        </w:rPr>
        <w:t xml:space="preserve">vi.3  </w:t>
      </w:r>
      <w:r w:rsidRPr="00326A48">
        <w:rPr>
          <w:rFonts w:ascii="Times New Roman"/>
          <w:szCs w:val="21"/>
        </w:rPr>
        <w:t>南非希望得出这样的结论，即《消除对妇女一切形式歧视公约》的报告程序使政府能够对照《公约》条款批判性地分析本国妇女的状况。它为南非提供了汇报其成就、最佳做法、挑战、承诺以及改善妇女状况所需采取措施的一个平台。本着《消除对妇女一切形式歧视公约》和《南非宪法》的精神，南非致力于不断提高妇女地位和充分实现《公约》规定。</w:t>
      </w:r>
    </w:p>
    <w:p w:rsidR="00E36A2D" w:rsidRPr="00326A48" w:rsidRDefault="00E36A2D" w:rsidP="00E36A2D">
      <w:pPr>
        <w:spacing w:after="240" w:line="360" w:lineRule="exact"/>
        <w:rPr>
          <w:rFonts w:ascii="Times New Roman"/>
          <w:szCs w:val="21"/>
        </w:rPr>
      </w:pPr>
      <w:r w:rsidRPr="00326A48">
        <w:rPr>
          <w:rFonts w:ascii="Times New Roman"/>
          <w:szCs w:val="21"/>
        </w:rPr>
        <w:t xml:space="preserve">vi.4  </w:t>
      </w:r>
      <w:r w:rsidRPr="00326A48">
        <w:rPr>
          <w:rFonts w:ascii="Times New Roman"/>
          <w:szCs w:val="21"/>
        </w:rPr>
        <w:t>本报告确认需要优先处理的贯穿各领域的主要问题包括：</w:t>
      </w:r>
    </w:p>
    <w:p w:rsidR="00E36A2D" w:rsidRPr="00326A48" w:rsidRDefault="00E36A2D" w:rsidP="00370017">
      <w:pPr>
        <w:numPr>
          <w:ilvl w:val="0"/>
          <w:numId w:val="128"/>
        </w:numPr>
        <w:tabs>
          <w:tab w:val="clear" w:pos="360"/>
          <w:tab w:val="left" w:pos="525"/>
          <w:tab w:val="num" w:pos="1050"/>
        </w:tabs>
        <w:spacing w:line="360" w:lineRule="exact"/>
        <w:ind w:left="1054" w:hanging="527"/>
        <w:rPr>
          <w:rFonts w:ascii="Times New Roman"/>
          <w:szCs w:val="21"/>
        </w:rPr>
      </w:pPr>
      <w:r w:rsidRPr="00326A48">
        <w:rPr>
          <w:rFonts w:ascii="Times New Roman"/>
          <w:szCs w:val="21"/>
        </w:rPr>
        <w:t>改善妇女的社会经济状况，尤其是妇女贫困、失业及妇女在二类经济和非正式经济中的集中相关的社会经济状况；</w:t>
      </w:r>
    </w:p>
    <w:p w:rsidR="00E36A2D" w:rsidRPr="00326A48" w:rsidRDefault="00E36A2D" w:rsidP="00370017">
      <w:pPr>
        <w:numPr>
          <w:ilvl w:val="0"/>
          <w:numId w:val="128"/>
        </w:numPr>
        <w:tabs>
          <w:tab w:val="clear" w:pos="360"/>
          <w:tab w:val="left" w:pos="525"/>
          <w:tab w:val="num" w:pos="1050"/>
        </w:tabs>
        <w:spacing w:line="360" w:lineRule="exact"/>
        <w:ind w:left="1054" w:hanging="527"/>
        <w:rPr>
          <w:rFonts w:ascii="Times New Roman"/>
          <w:szCs w:val="21"/>
        </w:rPr>
      </w:pPr>
      <w:r w:rsidRPr="00326A48">
        <w:rPr>
          <w:rFonts w:ascii="Times New Roman"/>
          <w:szCs w:val="21"/>
        </w:rPr>
        <w:t>减少对妇女的暴力行为，同时解决使这一弊端难以消除的态度和习俗；</w:t>
      </w:r>
    </w:p>
    <w:p w:rsidR="00E36A2D" w:rsidRPr="00326A48" w:rsidRDefault="00E36A2D" w:rsidP="00370017">
      <w:pPr>
        <w:numPr>
          <w:ilvl w:val="0"/>
          <w:numId w:val="128"/>
        </w:numPr>
        <w:tabs>
          <w:tab w:val="clear" w:pos="360"/>
          <w:tab w:val="left" w:pos="525"/>
          <w:tab w:val="num" w:pos="1050"/>
        </w:tabs>
        <w:spacing w:line="360" w:lineRule="exact"/>
        <w:ind w:left="1054" w:hanging="527"/>
        <w:rPr>
          <w:rFonts w:ascii="Times New Roman"/>
          <w:szCs w:val="21"/>
        </w:rPr>
      </w:pPr>
      <w:r w:rsidRPr="00326A48">
        <w:rPr>
          <w:rFonts w:ascii="Times New Roman"/>
          <w:szCs w:val="21"/>
        </w:rPr>
        <w:t>保持警觉并采取行动，通过明确目标、评估影响、分配</w:t>
      </w:r>
      <w:r w:rsidR="00602761" w:rsidRPr="00326A48">
        <w:rPr>
          <w:rFonts w:ascii="Times New Roman"/>
          <w:szCs w:val="21"/>
        </w:rPr>
        <w:t>可持续资源的多部门（政府、民间社会、私营部门、捐助者及其他利益</w:t>
      </w:r>
      <w:r w:rsidR="00602761" w:rsidRPr="00326A48">
        <w:rPr>
          <w:rFonts w:ascii="Times New Roman" w:hint="eastAsia"/>
          <w:szCs w:val="21"/>
        </w:rPr>
        <w:t>攸</w:t>
      </w:r>
      <w:r w:rsidR="00602761" w:rsidRPr="00326A48">
        <w:rPr>
          <w:rFonts w:ascii="Times New Roman"/>
          <w:szCs w:val="21"/>
        </w:rPr>
        <w:t>关</w:t>
      </w:r>
      <w:r w:rsidR="00602761" w:rsidRPr="00326A48">
        <w:rPr>
          <w:rFonts w:ascii="Times New Roman" w:hint="eastAsia"/>
          <w:szCs w:val="21"/>
        </w:rPr>
        <w:t>方</w:t>
      </w:r>
      <w:r w:rsidRPr="00326A48">
        <w:rPr>
          <w:rFonts w:ascii="Times New Roman"/>
          <w:szCs w:val="21"/>
        </w:rPr>
        <w:t>）协作和持续行动，解决针对妇女和女童的违宪行为和侵犯人权行为；</w:t>
      </w:r>
    </w:p>
    <w:p w:rsidR="00E36A2D" w:rsidRPr="00326A48" w:rsidRDefault="00E36A2D" w:rsidP="00370017">
      <w:pPr>
        <w:numPr>
          <w:ilvl w:val="0"/>
          <w:numId w:val="128"/>
        </w:numPr>
        <w:tabs>
          <w:tab w:val="clear" w:pos="360"/>
          <w:tab w:val="left" w:pos="525"/>
          <w:tab w:val="num" w:pos="1050"/>
        </w:tabs>
        <w:spacing w:after="240" w:line="360" w:lineRule="exact"/>
        <w:ind w:left="1054" w:hanging="527"/>
        <w:rPr>
          <w:rFonts w:ascii="Times New Roman"/>
          <w:szCs w:val="21"/>
        </w:rPr>
      </w:pPr>
      <w:r w:rsidRPr="00326A48">
        <w:rPr>
          <w:rFonts w:ascii="Times New Roman"/>
          <w:szCs w:val="21"/>
        </w:rPr>
        <w:t>清除在公共和私营领域打击成见、偏见和歧视性做法的各种障碍。</w:t>
      </w:r>
    </w:p>
    <w:p w:rsidR="00E36A2D" w:rsidRPr="00326A48" w:rsidRDefault="00676BD1" w:rsidP="00E36A2D">
      <w:pPr>
        <w:spacing w:after="240" w:line="360" w:lineRule="exact"/>
        <w:rPr>
          <w:rFonts w:ascii="Times New Roman"/>
          <w:szCs w:val="21"/>
        </w:rPr>
      </w:pPr>
      <w:r w:rsidRPr="00326A48">
        <w:rPr>
          <w:rFonts w:ascii="Times New Roman"/>
          <w:szCs w:val="21"/>
        </w:rPr>
        <w:t>vi.</w:t>
      </w:r>
      <w:r w:rsidR="00E36A2D" w:rsidRPr="00326A48">
        <w:rPr>
          <w:rFonts w:ascii="Times New Roman"/>
          <w:szCs w:val="21"/>
        </w:rPr>
        <w:t xml:space="preserve">5  </w:t>
      </w:r>
      <w:r w:rsidR="00E36A2D" w:rsidRPr="00326A48">
        <w:rPr>
          <w:rFonts w:ascii="Times New Roman"/>
          <w:szCs w:val="21"/>
        </w:rPr>
        <w:t>不过，随着政府日益支持各种非政府组织、社区组织和信仰组织的工作，它也逐渐对持续影响基层妇女生活的各种差距和挑战有了更深认识。</w:t>
      </w:r>
    </w:p>
    <w:p w:rsidR="00E36A2D" w:rsidRPr="00326A48" w:rsidRDefault="00E36A2D" w:rsidP="00E36A2D">
      <w:pPr>
        <w:spacing w:after="240" w:line="360" w:lineRule="exact"/>
        <w:rPr>
          <w:rFonts w:ascii="SimHei" w:eastAsia="SimHei" w:hint="eastAsia"/>
          <w:szCs w:val="21"/>
        </w:rPr>
      </w:pPr>
      <w:r w:rsidRPr="00326A48">
        <w:rPr>
          <w:rFonts w:ascii="SimHei" w:eastAsia="SimHei" w:hint="eastAsia"/>
          <w:szCs w:val="21"/>
        </w:rPr>
        <w:t>关切</w:t>
      </w:r>
    </w:p>
    <w:p w:rsidR="00E36A2D" w:rsidRPr="00326A48" w:rsidRDefault="00E36A2D" w:rsidP="00E36A2D">
      <w:pPr>
        <w:spacing w:after="240" w:line="360" w:lineRule="exact"/>
        <w:rPr>
          <w:rFonts w:ascii="Times New Roman"/>
          <w:szCs w:val="21"/>
        </w:rPr>
      </w:pPr>
      <w:r w:rsidRPr="00326A48">
        <w:rPr>
          <w:rFonts w:ascii="Times New Roman"/>
          <w:szCs w:val="21"/>
        </w:rPr>
        <w:t xml:space="preserve">vi.6  </w:t>
      </w:r>
      <w:r w:rsidRPr="00326A48">
        <w:rPr>
          <w:rFonts w:ascii="Times New Roman"/>
          <w:szCs w:val="21"/>
        </w:rPr>
        <w:t>在其</w:t>
      </w:r>
      <w:r w:rsidRPr="00326A48">
        <w:rPr>
          <w:rFonts w:hAnsi="SimSun"/>
          <w:szCs w:val="21"/>
        </w:rPr>
        <w:t>“</w:t>
      </w:r>
      <w:r w:rsidRPr="00326A48">
        <w:rPr>
          <w:rFonts w:ascii="Times New Roman"/>
          <w:szCs w:val="21"/>
        </w:rPr>
        <w:t>2008</w:t>
      </w:r>
      <w:r w:rsidRPr="00326A48">
        <w:rPr>
          <w:rFonts w:ascii="Times New Roman"/>
          <w:szCs w:val="21"/>
        </w:rPr>
        <w:t>年度对话：为性别平等和赋予妇女权力筹措资</w:t>
      </w:r>
      <w:r w:rsidRPr="00326A48">
        <w:rPr>
          <w:rFonts w:hAnsi="SimSun"/>
          <w:szCs w:val="21"/>
        </w:rPr>
        <w:t>金”</w:t>
      </w:r>
      <w:r w:rsidRPr="00326A48">
        <w:rPr>
          <w:rFonts w:ascii="Times New Roman"/>
          <w:szCs w:val="21"/>
        </w:rPr>
        <w:t>中，为了促进两性平等和妇女赋权，非营利组织</w:t>
      </w:r>
      <w:r w:rsidRPr="00326A48">
        <w:rPr>
          <w:rFonts w:hAnsi="SimSun"/>
          <w:szCs w:val="21"/>
        </w:rPr>
        <w:t>“对话南非妇女”</w:t>
      </w:r>
      <w:r w:rsidRPr="00326A48">
        <w:rPr>
          <w:rFonts w:ascii="Times New Roman"/>
          <w:szCs w:val="21"/>
        </w:rPr>
        <w:t>（</w:t>
      </w:r>
      <w:r w:rsidRPr="00326A48">
        <w:rPr>
          <w:rFonts w:ascii="Times New Roman"/>
          <w:szCs w:val="21"/>
        </w:rPr>
        <w:t>SAWID</w:t>
      </w:r>
      <w:r w:rsidRPr="00326A48">
        <w:rPr>
          <w:rFonts w:ascii="Times New Roman"/>
          <w:szCs w:val="21"/>
        </w:rPr>
        <w:t>）与谋求代表南非妇女的</w:t>
      </w:r>
      <w:r w:rsidRPr="00326A48">
        <w:rPr>
          <w:rFonts w:hAnsi="SimSun"/>
          <w:szCs w:val="21"/>
        </w:rPr>
        <w:t>“进步妇女运动”</w:t>
      </w:r>
      <w:r w:rsidRPr="00326A48">
        <w:rPr>
          <w:rFonts w:ascii="Times New Roman"/>
          <w:szCs w:val="21"/>
        </w:rPr>
        <w:t>（</w:t>
      </w:r>
      <w:r w:rsidRPr="00326A48">
        <w:rPr>
          <w:rFonts w:ascii="Times New Roman"/>
          <w:szCs w:val="21"/>
        </w:rPr>
        <w:t>PWM</w:t>
      </w:r>
      <w:r w:rsidRPr="00326A48">
        <w:rPr>
          <w:rFonts w:ascii="Times New Roman"/>
          <w:szCs w:val="21"/>
        </w:rPr>
        <w:t>）等其他组织一道，力求提请全国注意政府为支助在过去</w:t>
      </w:r>
      <w:r w:rsidRPr="00326A48">
        <w:rPr>
          <w:rFonts w:ascii="Times New Roman"/>
          <w:szCs w:val="21"/>
        </w:rPr>
        <w:t>14</w:t>
      </w:r>
      <w:r w:rsidRPr="00326A48">
        <w:rPr>
          <w:rFonts w:ascii="Times New Roman"/>
          <w:szCs w:val="21"/>
        </w:rPr>
        <w:t>年间推行的实质性积极政策立场和立法框架而提供的资金存在缺口。</w:t>
      </w:r>
    </w:p>
    <w:p w:rsidR="00E36A2D" w:rsidRPr="00326A48" w:rsidRDefault="00E36A2D" w:rsidP="00E36A2D">
      <w:pPr>
        <w:spacing w:after="240" w:line="360" w:lineRule="exact"/>
        <w:rPr>
          <w:rFonts w:ascii="Times New Roman"/>
          <w:szCs w:val="21"/>
        </w:rPr>
      </w:pPr>
      <w:r w:rsidRPr="00326A48">
        <w:rPr>
          <w:rFonts w:ascii="Times New Roman"/>
          <w:szCs w:val="21"/>
        </w:rPr>
        <w:t xml:space="preserve">vi.7  </w:t>
      </w:r>
      <w:r w:rsidRPr="00326A48">
        <w:rPr>
          <w:rFonts w:ascii="Times New Roman"/>
          <w:szCs w:val="21"/>
        </w:rPr>
        <w:t>为消除在现行国家性别机制和赋予妇女权力的国家战略中发现的差距，</w:t>
      </w:r>
      <w:r w:rsidRPr="00326A48">
        <w:rPr>
          <w:rFonts w:hAnsi="SimSun"/>
          <w:szCs w:val="21"/>
        </w:rPr>
        <w:t>“对话南非妇女”</w:t>
      </w:r>
      <w:r w:rsidRPr="00326A48">
        <w:rPr>
          <w:rFonts w:ascii="Times New Roman"/>
          <w:szCs w:val="21"/>
        </w:rPr>
        <w:t>组织倡议并加入了多项活动，以支持：设立妇女团结基金；制定有层次有阶段的、协调统一的国家消除贫困战略；将国家性别机制升格为有资金支持的妇女事务部；由规划部</w:t>
      </w:r>
      <w:r w:rsidRPr="00326A48">
        <w:rPr>
          <w:rFonts w:ascii="Times New Roman"/>
          <w:szCs w:val="21"/>
        </w:rPr>
        <w:t>/</w:t>
      </w:r>
      <w:r w:rsidRPr="00326A48">
        <w:rPr>
          <w:rFonts w:ascii="Times New Roman"/>
          <w:szCs w:val="21"/>
        </w:rPr>
        <w:t>委员会负责监督执行情况和评估；以及在基础广泛的妇女组织的支持下开展</w:t>
      </w:r>
      <w:r w:rsidRPr="00326A48">
        <w:rPr>
          <w:rFonts w:hAnsi="SimSun"/>
          <w:szCs w:val="21"/>
        </w:rPr>
        <w:t>“强大的妇女运动”</w:t>
      </w:r>
      <w:r w:rsidRPr="00326A48">
        <w:rPr>
          <w:rFonts w:ascii="Times New Roman"/>
          <w:szCs w:val="21"/>
        </w:rPr>
        <w:t>。</w:t>
      </w:r>
    </w:p>
    <w:p w:rsidR="00E36A2D" w:rsidRPr="00326A48" w:rsidRDefault="00E36A2D" w:rsidP="00E36A2D">
      <w:pPr>
        <w:spacing w:after="240" w:line="360" w:lineRule="exact"/>
        <w:rPr>
          <w:rFonts w:ascii="Times New Roman"/>
          <w:szCs w:val="21"/>
        </w:rPr>
      </w:pPr>
      <w:r w:rsidRPr="00326A48">
        <w:rPr>
          <w:rFonts w:ascii="Times New Roman"/>
          <w:szCs w:val="21"/>
        </w:rPr>
        <w:t xml:space="preserve">vi.8  </w:t>
      </w:r>
      <w:r w:rsidRPr="00326A48">
        <w:rPr>
          <w:rFonts w:ascii="Times New Roman"/>
          <w:szCs w:val="21"/>
        </w:rPr>
        <w:t>政府认识到这样的事实，即为两性平等和妇女赋权的国家政策提供的资金不足并非只是南非特有的情况，全世界妇女都遇到了。妇女慢慢开始认识到，她们作为将妇女融入</w:t>
      </w:r>
      <w:r w:rsidRPr="00326A48">
        <w:rPr>
          <w:rFonts w:hAnsi="SimSun"/>
          <w:szCs w:val="21"/>
        </w:rPr>
        <w:t>问题“主流化”的</w:t>
      </w:r>
      <w:r w:rsidRPr="00326A48">
        <w:rPr>
          <w:rFonts w:ascii="Times New Roman"/>
          <w:szCs w:val="21"/>
        </w:rPr>
        <w:t>全球妇女运动做出的某些决定，已将妇女发展项目留给了政府和资金匮乏的妇女运动。将妇女纳入所有主管部委主流的设计，无需取消通过先前的妇女部委及其国际捐助者提供的资源。</w:t>
      </w:r>
    </w:p>
    <w:p w:rsidR="00E36A2D" w:rsidRPr="00326A48" w:rsidRDefault="00E36A2D" w:rsidP="00E36A2D">
      <w:pPr>
        <w:spacing w:after="240" w:line="360" w:lineRule="exact"/>
        <w:rPr>
          <w:rFonts w:ascii="Times New Roman"/>
          <w:b/>
          <w:szCs w:val="21"/>
        </w:rPr>
      </w:pPr>
      <w:r w:rsidRPr="00326A48">
        <w:rPr>
          <w:rFonts w:ascii="Times New Roman"/>
          <w:szCs w:val="21"/>
        </w:rPr>
        <w:t xml:space="preserve">vi.9  </w:t>
      </w:r>
      <w:r w:rsidRPr="00326A48">
        <w:rPr>
          <w:rFonts w:ascii="Times New Roman"/>
          <w:szCs w:val="21"/>
        </w:rPr>
        <w:t>我们在此引</w:t>
      </w:r>
      <w:r w:rsidRPr="00326A48">
        <w:rPr>
          <w:rFonts w:hAnsi="SimSun"/>
          <w:szCs w:val="21"/>
        </w:rPr>
        <w:t>用“对话南非妇女”</w:t>
      </w:r>
      <w:r w:rsidRPr="00326A48">
        <w:rPr>
          <w:rFonts w:ascii="Times New Roman"/>
          <w:szCs w:val="21"/>
        </w:rPr>
        <w:t>2003</w:t>
      </w:r>
      <w:r w:rsidRPr="00326A48">
        <w:rPr>
          <w:rFonts w:ascii="Times New Roman"/>
          <w:szCs w:val="21"/>
        </w:rPr>
        <w:t>年的创立公报的一段话：</w:t>
      </w:r>
      <w:r w:rsidRPr="00326A48">
        <w:rPr>
          <w:rFonts w:hAnsi="SimSun"/>
          <w:szCs w:val="21"/>
        </w:rPr>
        <w:t>“</w:t>
      </w:r>
      <w:r w:rsidRPr="00326A48">
        <w:rPr>
          <w:rFonts w:ascii="Times New Roman"/>
          <w:szCs w:val="21"/>
        </w:rPr>
        <w:t>与会者承认并赞赏民主政府在使妇女从制度上、政治上、社会经济上获得解放方面做出的成绩。</w:t>
      </w:r>
      <w:r w:rsidRPr="00326A48">
        <w:rPr>
          <w:rFonts w:ascii="SimHei" w:eastAsia="SimHei" w:hint="eastAsia"/>
          <w:szCs w:val="21"/>
        </w:rPr>
        <w:t>不过，我们也关切地注意到，尽管取得了所有这些成绩，南非妇女仍处于弱势，并未最大程度地从上述成就中获益。”</w:t>
      </w:r>
    </w:p>
    <w:p w:rsidR="00E36A2D" w:rsidRPr="00326A48" w:rsidRDefault="00E36A2D" w:rsidP="00E36A2D">
      <w:pPr>
        <w:spacing w:after="240" w:line="360" w:lineRule="exact"/>
        <w:rPr>
          <w:rFonts w:ascii="Times New Roman"/>
          <w:szCs w:val="21"/>
        </w:rPr>
      </w:pPr>
      <w:r w:rsidRPr="00326A48">
        <w:rPr>
          <w:rFonts w:ascii="Times New Roman"/>
          <w:szCs w:val="21"/>
        </w:rPr>
        <w:t xml:space="preserve">vi.10  </w:t>
      </w:r>
      <w:r w:rsidRPr="00326A48">
        <w:rPr>
          <w:rFonts w:ascii="Times New Roman"/>
          <w:szCs w:val="21"/>
        </w:rPr>
        <w:t>已确认的主要挑战有：贫困、疾病、依然存在的各种性别暴力、经济参与边缘化、工作无保障、劳动非正式化、取得资金的途径等问题。当务之急是，妇女找到一个途径，打破继续限制妇女充分参与我们民主政治的贫困枷锁。为此，</w:t>
      </w:r>
      <w:r w:rsidRPr="00326A48">
        <w:rPr>
          <w:rFonts w:ascii="Times New Roman"/>
          <w:szCs w:val="21"/>
        </w:rPr>
        <w:t>2003</w:t>
      </w:r>
      <w:r w:rsidRPr="00326A48">
        <w:rPr>
          <w:rFonts w:ascii="Times New Roman"/>
          <w:szCs w:val="21"/>
        </w:rPr>
        <w:t>年，有妇女呼吁建立一个旨在提高妇女地位的国家基金。她们认为，鉴于妇女遭受着最严重的家庭贫困而且最不可能获得国家发展基金，建立这样一个基金很有必要。</w:t>
      </w:r>
    </w:p>
    <w:p w:rsidR="00E36A2D" w:rsidRPr="00326A48" w:rsidRDefault="00E36A2D" w:rsidP="00E36A2D">
      <w:pPr>
        <w:spacing w:after="240" w:line="360" w:lineRule="exact"/>
        <w:rPr>
          <w:rFonts w:ascii="Times New Roman"/>
          <w:szCs w:val="21"/>
        </w:rPr>
      </w:pPr>
      <w:r w:rsidRPr="00326A48">
        <w:rPr>
          <w:rFonts w:ascii="Times New Roman"/>
          <w:szCs w:val="21"/>
        </w:rPr>
        <w:t xml:space="preserve">vi.11  </w:t>
      </w:r>
      <w:r w:rsidRPr="00326A48">
        <w:rPr>
          <w:rFonts w:ascii="Times New Roman"/>
          <w:szCs w:val="21"/>
        </w:rPr>
        <w:t>不过，贫困日益女性化是与当前的宏观经济框架有着深层联系的，该框架并未将妇女的生活体验作为重点，而妇女占世界人口的</w:t>
      </w:r>
      <w:r w:rsidRPr="00326A48">
        <w:rPr>
          <w:rFonts w:ascii="Times New Roman"/>
          <w:szCs w:val="21"/>
        </w:rPr>
        <w:t>50%</w:t>
      </w:r>
      <w:r w:rsidRPr="00326A48">
        <w:rPr>
          <w:rFonts w:ascii="Times New Roman"/>
          <w:szCs w:val="21"/>
        </w:rPr>
        <w:t>以上，她们额外承担着照小孩、病人和老人的无偿工作。作为促进善治和南南合作的印度</w:t>
      </w:r>
      <w:r w:rsidRPr="00326A48">
        <w:rPr>
          <w:rFonts w:ascii="Times New Roman"/>
          <w:szCs w:val="21"/>
        </w:rPr>
        <w:t>-</w:t>
      </w:r>
      <w:r w:rsidRPr="00326A48">
        <w:rPr>
          <w:rFonts w:ascii="Times New Roman"/>
          <w:szCs w:val="21"/>
        </w:rPr>
        <w:t>巴西</w:t>
      </w:r>
      <w:r w:rsidRPr="00326A48">
        <w:rPr>
          <w:rFonts w:ascii="Times New Roman"/>
          <w:szCs w:val="21"/>
        </w:rPr>
        <w:t>-</w:t>
      </w:r>
      <w:r w:rsidRPr="00326A48">
        <w:rPr>
          <w:rFonts w:ascii="Times New Roman"/>
          <w:szCs w:val="21"/>
        </w:rPr>
        <w:t>南非（</w:t>
      </w:r>
      <w:r w:rsidRPr="00326A48">
        <w:rPr>
          <w:rFonts w:ascii="Times New Roman"/>
          <w:szCs w:val="21"/>
        </w:rPr>
        <w:t>IBSA</w:t>
      </w:r>
      <w:r w:rsidRPr="00326A48">
        <w:rPr>
          <w:rFonts w:ascii="Times New Roman"/>
          <w:szCs w:val="21"/>
        </w:rPr>
        <w:t>）三方伙伴关系的一分子，南非在参加</w:t>
      </w:r>
      <w:r w:rsidRPr="00326A48">
        <w:rPr>
          <w:rFonts w:ascii="Times New Roman"/>
          <w:szCs w:val="21"/>
        </w:rPr>
        <w:t>IBSA</w:t>
      </w:r>
      <w:r w:rsidRPr="00326A48">
        <w:rPr>
          <w:rFonts w:ascii="Times New Roman"/>
          <w:szCs w:val="21"/>
        </w:rPr>
        <w:t>妇女论坛时一再主张，在全球宏观经济框架内实施一项意义深远并有针对性的干预措施，将妇女的无偿工作考虑在内。在这方面，还有必要监测虽然有第</w:t>
      </w:r>
      <w:r w:rsidRPr="00326A48">
        <w:rPr>
          <w:rFonts w:ascii="Times New Roman"/>
          <w:szCs w:val="21"/>
        </w:rPr>
        <w:t>11</w:t>
      </w:r>
      <w:r w:rsidRPr="00326A48">
        <w:rPr>
          <w:rFonts w:ascii="Times New Roman"/>
          <w:szCs w:val="21"/>
        </w:rPr>
        <w:t>条提及的立法保护措施但是妇女的劳动却更加非正式化的趋势。</w:t>
      </w:r>
    </w:p>
    <w:p w:rsidR="00E36A2D" w:rsidRPr="00326A48" w:rsidRDefault="00676BD1" w:rsidP="00E36A2D">
      <w:pPr>
        <w:spacing w:after="240" w:line="360" w:lineRule="exact"/>
        <w:rPr>
          <w:rFonts w:ascii="SimHei" w:eastAsia="SimHei" w:hint="eastAsia"/>
          <w:szCs w:val="21"/>
        </w:rPr>
      </w:pPr>
      <w:r w:rsidRPr="00326A48">
        <w:rPr>
          <w:rFonts w:ascii="SimHei" w:eastAsia="SimHei"/>
          <w:szCs w:val="21"/>
        </w:rPr>
        <w:br w:type="page"/>
      </w:r>
      <w:r w:rsidR="00E36A2D" w:rsidRPr="00326A48">
        <w:rPr>
          <w:rFonts w:ascii="SimHei" w:eastAsia="SimHei" w:hint="eastAsia"/>
          <w:szCs w:val="21"/>
        </w:rPr>
        <w:t>建议</w:t>
      </w:r>
    </w:p>
    <w:p w:rsidR="00E36A2D" w:rsidRPr="00326A48" w:rsidRDefault="00E36A2D" w:rsidP="00E36A2D">
      <w:pPr>
        <w:spacing w:after="240" w:line="360" w:lineRule="exact"/>
        <w:rPr>
          <w:rFonts w:ascii="Times New Roman"/>
          <w:szCs w:val="21"/>
        </w:rPr>
      </w:pPr>
      <w:r w:rsidRPr="00326A48">
        <w:rPr>
          <w:rFonts w:ascii="Times New Roman"/>
          <w:szCs w:val="21"/>
        </w:rPr>
        <w:t xml:space="preserve">vi.12  </w:t>
      </w:r>
      <w:r w:rsidRPr="00326A48">
        <w:rPr>
          <w:rFonts w:ascii="Times New Roman"/>
          <w:szCs w:val="21"/>
        </w:rPr>
        <w:t>非常清楚的是，除了倡导建立一个承认妇女无偿劳动的、富有同情心的全球经济框架，南非还需要成功实施消除贫困战略，促使妇女充分参与南非的民主政治。最佳实践的范例表明在下列情况下最有可能减少贫困：</w:t>
      </w:r>
    </w:p>
    <w:p w:rsidR="00E36A2D" w:rsidRPr="00326A48" w:rsidRDefault="00E36A2D" w:rsidP="00AB44F4">
      <w:pPr>
        <w:numPr>
          <w:ilvl w:val="0"/>
          <w:numId w:val="128"/>
        </w:numPr>
        <w:tabs>
          <w:tab w:val="clear" w:pos="360"/>
          <w:tab w:val="left" w:pos="525"/>
          <w:tab w:val="num" w:pos="1050"/>
        </w:tabs>
        <w:spacing w:line="360" w:lineRule="exact"/>
        <w:ind w:left="1054" w:hanging="527"/>
        <w:rPr>
          <w:rFonts w:ascii="Times New Roman"/>
          <w:szCs w:val="21"/>
        </w:rPr>
      </w:pPr>
      <w:r w:rsidRPr="00326A48">
        <w:rPr>
          <w:rFonts w:ascii="Times New Roman"/>
          <w:szCs w:val="21"/>
        </w:rPr>
        <w:t>妇女处于国家消除贫困战略的中心；</w:t>
      </w:r>
    </w:p>
    <w:p w:rsidR="00E36A2D" w:rsidRPr="00326A48" w:rsidRDefault="00E36A2D" w:rsidP="00AB44F4">
      <w:pPr>
        <w:numPr>
          <w:ilvl w:val="0"/>
          <w:numId w:val="128"/>
        </w:numPr>
        <w:tabs>
          <w:tab w:val="clear" w:pos="360"/>
          <w:tab w:val="left" w:pos="525"/>
          <w:tab w:val="num" w:pos="1050"/>
        </w:tabs>
        <w:spacing w:line="360" w:lineRule="exact"/>
        <w:ind w:left="1054" w:hanging="527"/>
        <w:rPr>
          <w:rFonts w:ascii="Times New Roman"/>
          <w:szCs w:val="21"/>
        </w:rPr>
      </w:pPr>
      <w:r w:rsidRPr="00326A48">
        <w:rPr>
          <w:rFonts w:ascii="Times New Roman"/>
          <w:szCs w:val="21"/>
        </w:rPr>
        <w:t>妇女问题被纳入主管部委的主流，并成为有资金支持的妇女部委的工作目标；</w:t>
      </w:r>
    </w:p>
    <w:p w:rsidR="00E36A2D" w:rsidRPr="00326A48" w:rsidRDefault="00E36A2D" w:rsidP="00AB44F4">
      <w:pPr>
        <w:numPr>
          <w:ilvl w:val="0"/>
          <w:numId w:val="128"/>
        </w:numPr>
        <w:tabs>
          <w:tab w:val="clear" w:pos="360"/>
          <w:tab w:val="left" w:pos="525"/>
          <w:tab w:val="num" w:pos="1050"/>
        </w:tabs>
        <w:spacing w:line="360" w:lineRule="exact"/>
        <w:ind w:left="1054" w:hanging="527"/>
        <w:rPr>
          <w:rFonts w:ascii="Times New Roman"/>
          <w:szCs w:val="21"/>
        </w:rPr>
      </w:pPr>
      <w:r w:rsidRPr="00326A48">
        <w:rPr>
          <w:rFonts w:ascii="Times New Roman"/>
          <w:szCs w:val="21"/>
        </w:rPr>
        <w:t>有用于消除贫困的国家团结基金可以帮助最贫困家庭；</w:t>
      </w:r>
    </w:p>
    <w:p w:rsidR="00E36A2D" w:rsidRPr="00326A48" w:rsidRDefault="00E36A2D" w:rsidP="00AB44F4">
      <w:pPr>
        <w:numPr>
          <w:ilvl w:val="0"/>
          <w:numId w:val="128"/>
        </w:numPr>
        <w:tabs>
          <w:tab w:val="clear" w:pos="360"/>
          <w:tab w:val="left" w:pos="525"/>
          <w:tab w:val="num" w:pos="1050"/>
        </w:tabs>
        <w:spacing w:line="360" w:lineRule="exact"/>
        <w:ind w:left="1054" w:hanging="527"/>
        <w:rPr>
          <w:rFonts w:ascii="Times New Roman"/>
          <w:szCs w:val="21"/>
        </w:rPr>
      </w:pPr>
      <w:r w:rsidRPr="00326A48">
        <w:rPr>
          <w:rFonts w:ascii="Times New Roman"/>
          <w:szCs w:val="21"/>
        </w:rPr>
        <w:t>贫困妇女有机会获得小额信贷；</w:t>
      </w:r>
    </w:p>
    <w:p w:rsidR="00E36A2D" w:rsidRPr="00326A48" w:rsidRDefault="00E36A2D" w:rsidP="00AB44F4">
      <w:pPr>
        <w:numPr>
          <w:ilvl w:val="0"/>
          <w:numId w:val="128"/>
        </w:numPr>
        <w:tabs>
          <w:tab w:val="clear" w:pos="360"/>
          <w:tab w:val="left" w:pos="525"/>
          <w:tab w:val="num" w:pos="1050"/>
        </w:tabs>
        <w:spacing w:line="360" w:lineRule="exact"/>
        <w:ind w:left="1054" w:hanging="527"/>
        <w:rPr>
          <w:rFonts w:ascii="Times New Roman"/>
          <w:szCs w:val="21"/>
        </w:rPr>
      </w:pPr>
      <w:r w:rsidRPr="00326A48">
        <w:rPr>
          <w:rFonts w:ascii="Times New Roman"/>
          <w:szCs w:val="21"/>
        </w:rPr>
        <w:t>研究机构向政府和妇女组织提供妇女规划信息；</w:t>
      </w:r>
    </w:p>
    <w:p w:rsidR="00E36A2D" w:rsidRPr="00326A48" w:rsidRDefault="00E36A2D" w:rsidP="00AB44F4">
      <w:pPr>
        <w:numPr>
          <w:ilvl w:val="0"/>
          <w:numId w:val="128"/>
        </w:numPr>
        <w:tabs>
          <w:tab w:val="clear" w:pos="360"/>
          <w:tab w:val="left" w:pos="525"/>
          <w:tab w:val="num" w:pos="1050"/>
        </w:tabs>
        <w:spacing w:line="360" w:lineRule="exact"/>
        <w:ind w:left="1054" w:hanging="527"/>
        <w:rPr>
          <w:rFonts w:ascii="Times New Roman"/>
          <w:szCs w:val="21"/>
        </w:rPr>
      </w:pPr>
      <w:r w:rsidRPr="00326A48">
        <w:rPr>
          <w:rFonts w:ascii="Times New Roman"/>
          <w:szCs w:val="21"/>
        </w:rPr>
        <w:t>有提高贫困妇女地位的培训设施；</w:t>
      </w:r>
    </w:p>
    <w:p w:rsidR="00E36A2D" w:rsidRPr="00326A48" w:rsidRDefault="00E36A2D" w:rsidP="00AB44F4">
      <w:pPr>
        <w:numPr>
          <w:ilvl w:val="0"/>
          <w:numId w:val="128"/>
        </w:numPr>
        <w:tabs>
          <w:tab w:val="clear" w:pos="360"/>
          <w:tab w:val="left" w:pos="525"/>
          <w:tab w:val="num" w:pos="1050"/>
        </w:tabs>
        <w:spacing w:after="240" w:line="360" w:lineRule="exact"/>
        <w:ind w:left="1054" w:hanging="527"/>
        <w:rPr>
          <w:rFonts w:ascii="Times New Roman"/>
          <w:szCs w:val="21"/>
        </w:rPr>
      </w:pPr>
      <w:r w:rsidRPr="00326A48">
        <w:rPr>
          <w:rFonts w:ascii="Times New Roman"/>
          <w:szCs w:val="21"/>
        </w:rPr>
        <w:t>有机会使用政府资助的幼儿发展设施。</w:t>
      </w:r>
    </w:p>
    <w:p w:rsidR="00E36A2D" w:rsidRPr="00326A48" w:rsidRDefault="00AB44F4" w:rsidP="00E36A2D">
      <w:pPr>
        <w:spacing w:after="240" w:line="360" w:lineRule="exact"/>
        <w:rPr>
          <w:rFonts w:ascii="Times New Roman"/>
          <w:szCs w:val="21"/>
        </w:rPr>
      </w:pPr>
      <w:r w:rsidRPr="00326A48">
        <w:rPr>
          <w:rFonts w:ascii="Times New Roman"/>
          <w:szCs w:val="21"/>
        </w:rPr>
        <w:t>vi.</w:t>
      </w:r>
      <w:r w:rsidR="00E36A2D" w:rsidRPr="00326A48">
        <w:rPr>
          <w:rFonts w:ascii="Times New Roman"/>
          <w:szCs w:val="21"/>
        </w:rPr>
        <w:t xml:space="preserve">13 </w:t>
      </w:r>
      <w:r w:rsidR="00E36A2D" w:rsidRPr="00326A48">
        <w:rPr>
          <w:rFonts w:ascii="Times New Roman"/>
          <w:szCs w:val="21"/>
        </w:rPr>
        <w:t>同样明确的是，妇女既需要主流化，也需要资助妇女赋权的专项资金，尤其是鉴于</w:t>
      </w:r>
      <w:r w:rsidR="00E36A2D" w:rsidRPr="00326A48">
        <w:rPr>
          <w:rFonts w:ascii="Times New Roman"/>
          <w:szCs w:val="21"/>
        </w:rPr>
        <w:t>2 500</w:t>
      </w:r>
      <w:r w:rsidR="00E36A2D" w:rsidRPr="00326A48">
        <w:rPr>
          <w:rFonts w:ascii="Times New Roman"/>
          <w:szCs w:val="21"/>
        </w:rPr>
        <w:t>多万南非妇女并不完全一样，她们在种族、语言、宗教、境遇、抱负、地理位置、历史劣势、教育程度、自尊、文化信仰、价值观以及机会和资源的获得和控制方面大不相同。</w:t>
      </w:r>
    </w:p>
    <w:p w:rsidR="00E36A2D" w:rsidRPr="00326A48" w:rsidRDefault="00AB44F4" w:rsidP="00E36A2D">
      <w:pPr>
        <w:spacing w:after="240" w:line="360" w:lineRule="exact"/>
        <w:rPr>
          <w:rFonts w:ascii="Times New Roman"/>
          <w:szCs w:val="21"/>
        </w:rPr>
      </w:pPr>
      <w:r w:rsidRPr="00326A48">
        <w:rPr>
          <w:rFonts w:ascii="Times New Roman"/>
          <w:szCs w:val="21"/>
        </w:rPr>
        <w:t>vi.</w:t>
      </w:r>
      <w:r w:rsidR="00E36A2D" w:rsidRPr="00326A48">
        <w:rPr>
          <w:rFonts w:ascii="Times New Roman"/>
          <w:szCs w:val="21"/>
        </w:rPr>
        <w:t xml:space="preserve">14  </w:t>
      </w:r>
      <w:smartTag w:uri="urn:schemas-microsoft-com:office:smarttags" w:element="chsdate">
        <w:smartTagPr>
          <w:attr w:name="Year" w:val="2008"/>
          <w:attr w:name="Month" w:val="8"/>
          <w:attr w:name="Day" w:val="14"/>
          <w:attr w:name="IsLunarDate" w:val="False"/>
          <w:attr w:name="IsROCDate" w:val="False"/>
        </w:smartTagPr>
        <w:r w:rsidR="00E36A2D" w:rsidRPr="00326A48">
          <w:rPr>
            <w:rFonts w:ascii="Times New Roman"/>
            <w:szCs w:val="21"/>
          </w:rPr>
          <w:t>2008</w:t>
        </w:r>
        <w:r w:rsidR="00E36A2D" w:rsidRPr="00326A48">
          <w:rPr>
            <w:rFonts w:ascii="Times New Roman"/>
            <w:szCs w:val="21"/>
          </w:rPr>
          <w:t>年</w:t>
        </w:r>
        <w:r w:rsidR="00E36A2D" w:rsidRPr="00326A48">
          <w:rPr>
            <w:rFonts w:ascii="Times New Roman"/>
            <w:szCs w:val="21"/>
          </w:rPr>
          <w:t>8</w:t>
        </w:r>
        <w:r w:rsidR="00E36A2D" w:rsidRPr="00326A48">
          <w:rPr>
            <w:rFonts w:ascii="Times New Roman"/>
            <w:szCs w:val="21"/>
          </w:rPr>
          <w:t>月</w:t>
        </w:r>
        <w:r w:rsidR="00E36A2D" w:rsidRPr="00326A48">
          <w:rPr>
            <w:rFonts w:ascii="Times New Roman"/>
            <w:szCs w:val="21"/>
          </w:rPr>
          <w:t>14</w:t>
        </w:r>
        <w:r w:rsidR="00E36A2D" w:rsidRPr="00326A48">
          <w:rPr>
            <w:rFonts w:ascii="Times New Roman"/>
            <w:szCs w:val="21"/>
          </w:rPr>
          <w:t>日</w:t>
        </w:r>
      </w:smartTag>
      <w:r w:rsidR="00E36A2D" w:rsidRPr="00326A48">
        <w:rPr>
          <w:rFonts w:ascii="Times New Roman"/>
          <w:szCs w:val="21"/>
        </w:rPr>
        <w:t>，南非政府发起了一场全国扶贫运动战，它将有助于响应南非妇女的呼声。南非妇女要求我们清除阻止她们充分参与为其提供的民主空间的各种障碍。我们将进一步回应民间社会妇女的这一建议，即国家需要协调政府、商界、劳工和民间社会的努力，以</w:t>
      </w:r>
    </w:p>
    <w:p w:rsidR="00E36A2D" w:rsidRPr="00326A48" w:rsidRDefault="00E36A2D" w:rsidP="00AB44F4">
      <w:pPr>
        <w:numPr>
          <w:ilvl w:val="0"/>
          <w:numId w:val="128"/>
        </w:numPr>
        <w:tabs>
          <w:tab w:val="clear" w:pos="360"/>
          <w:tab w:val="left" w:pos="525"/>
          <w:tab w:val="num" w:pos="1050"/>
        </w:tabs>
        <w:spacing w:line="360" w:lineRule="exact"/>
        <w:ind w:left="1054" w:hanging="527"/>
        <w:rPr>
          <w:rFonts w:ascii="Times New Roman"/>
          <w:szCs w:val="21"/>
        </w:rPr>
      </w:pPr>
      <w:r w:rsidRPr="00326A48">
        <w:rPr>
          <w:rFonts w:ascii="Times New Roman"/>
          <w:szCs w:val="21"/>
        </w:rPr>
        <w:t>探索妇女赋权预算编制模式；</w:t>
      </w:r>
    </w:p>
    <w:p w:rsidR="00E36A2D" w:rsidRPr="00326A48" w:rsidRDefault="00E36A2D" w:rsidP="00AB44F4">
      <w:pPr>
        <w:numPr>
          <w:ilvl w:val="0"/>
          <w:numId w:val="128"/>
        </w:numPr>
        <w:tabs>
          <w:tab w:val="clear" w:pos="360"/>
          <w:tab w:val="left" w:pos="525"/>
          <w:tab w:val="num" w:pos="1050"/>
        </w:tabs>
        <w:spacing w:line="360" w:lineRule="exact"/>
        <w:ind w:left="1054" w:hanging="527"/>
        <w:rPr>
          <w:rFonts w:ascii="Times New Roman"/>
          <w:szCs w:val="21"/>
        </w:rPr>
      </w:pPr>
      <w:r w:rsidRPr="00326A48">
        <w:rPr>
          <w:rFonts w:ascii="Times New Roman"/>
          <w:szCs w:val="21"/>
        </w:rPr>
        <w:t>加强妇女赋权国家战略，从而形成真正的性别平等，并扩大妇女对我们民主政治的参与；</w:t>
      </w:r>
    </w:p>
    <w:p w:rsidR="00E36A2D" w:rsidRPr="00326A48" w:rsidRDefault="00E36A2D" w:rsidP="00AB44F4">
      <w:pPr>
        <w:numPr>
          <w:ilvl w:val="0"/>
          <w:numId w:val="128"/>
        </w:numPr>
        <w:tabs>
          <w:tab w:val="clear" w:pos="360"/>
          <w:tab w:val="left" w:pos="525"/>
          <w:tab w:val="num" w:pos="1050"/>
        </w:tabs>
        <w:spacing w:line="360" w:lineRule="exact"/>
        <w:ind w:left="1054" w:hanging="527"/>
        <w:rPr>
          <w:rFonts w:ascii="Times New Roman"/>
          <w:szCs w:val="21"/>
        </w:rPr>
      </w:pPr>
      <w:r w:rsidRPr="00326A48">
        <w:rPr>
          <w:rFonts w:ascii="Times New Roman"/>
          <w:szCs w:val="21"/>
        </w:rPr>
        <w:t>确定加强南非妇女运动的资金来源，这是妇女发展的动力源；</w:t>
      </w:r>
    </w:p>
    <w:p w:rsidR="00E36A2D" w:rsidRPr="00326A48" w:rsidRDefault="00E36A2D" w:rsidP="00AB44F4">
      <w:pPr>
        <w:numPr>
          <w:ilvl w:val="0"/>
          <w:numId w:val="128"/>
        </w:numPr>
        <w:tabs>
          <w:tab w:val="clear" w:pos="360"/>
          <w:tab w:val="left" w:pos="525"/>
          <w:tab w:val="num" w:pos="1050"/>
        </w:tabs>
        <w:spacing w:line="360" w:lineRule="exact"/>
        <w:ind w:left="1054" w:hanging="527"/>
        <w:rPr>
          <w:rFonts w:ascii="Times New Roman"/>
          <w:szCs w:val="21"/>
        </w:rPr>
      </w:pPr>
      <w:r w:rsidRPr="00326A48">
        <w:rPr>
          <w:rFonts w:ascii="Times New Roman"/>
          <w:szCs w:val="21"/>
        </w:rPr>
        <w:t>提出为根据在基层查明的需求情况建立增强妇女能力的机构（如妇女研究机构和妇女培训中心）筹措资金的机制；</w:t>
      </w:r>
    </w:p>
    <w:p w:rsidR="00E36A2D" w:rsidRPr="00326A48" w:rsidRDefault="00E36A2D" w:rsidP="00AB44F4">
      <w:pPr>
        <w:numPr>
          <w:ilvl w:val="0"/>
          <w:numId w:val="128"/>
        </w:numPr>
        <w:tabs>
          <w:tab w:val="clear" w:pos="360"/>
          <w:tab w:val="left" w:pos="525"/>
          <w:tab w:val="num" w:pos="1050"/>
        </w:tabs>
        <w:spacing w:after="240" w:line="360" w:lineRule="exact"/>
        <w:ind w:left="1054" w:hanging="527"/>
        <w:rPr>
          <w:rFonts w:ascii="Times New Roman"/>
          <w:szCs w:val="21"/>
        </w:rPr>
      </w:pPr>
      <w:r w:rsidRPr="00326A48">
        <w:rPr>
          <w:rFonts w:ascii="Times New Roman"/>
          <w:szCs w:val="21"/>
        </w:rPr>
        <w:t>确定基层社会经济项目的资金来源（类似于妇女参与发展基金）。</w:t>
      </w:r>
    </w:p>
    <w:p w:rsidR="00E36A2D" w:rsidRPr="00326A48" w:rsidRDefault="00E36A2D" w:rsidP="00E36A2D">
      <w:pPr>
        <w:spacing w:after="240" w:line="360" w:lineRule="exact"/>
        <w:rPr>
          <w:rFonts w:ascii="Times New Roman"/>
          <w:szCs w:val="21"/>
        </w:rPr>
      </w:pPr>
      <w:r w:rsidRPr="00326A48">
        <w:rPr>
          <w:rFonts w:ascii="Times New Roman"/>
          <w:szCs w:val="21"/>
        </w:rPr>
        <w:t xml:space="preserve">vi. 15 </w:t>
      </w:r>
      <w:r w:rsidRPr="00326A48">
        <w:rPr>
          <w:rFonts w:ascii="Times New Roman"/>
          <w:szCs w:val="21"/>
        </w:rPr>
        <w:t>民间社会提出的最后一个建议，是创建一个促进网络建设和有效行动的监测与评估的电子框架，支持南非妇女（及其发展伙伴）阐明的目标，并确保妇女有尊严地生活，有充足机会获得保健、教育、营养、就业、收入及其他资源。</w:t>
      </w:r>
    </w:p>
    <w:p w:rsidR="00E36A2D" w:rsidRPr="00326A48" w:rsidRDefault="00E36A2D" w:rsidP="00AB44F4">
      <w:pPr>
        <w:numPr>
          <w:ilvl w:val="0"/>
          <w:numId w:val="128"/>
        </w:numPr>
        <w:tabs>
          <w:tab w:val="clear" w:pos="360"/>
          <w:tab w:val="left" w:pos="525"/>
          <w:tab w:val="num" w:pos="1050"/>
        </w:tabs>
        <w:spacing w:line="360" w:lineRule="exact"/>
        <w:ind w:left="1054" w:hanging="527"/>
        <w:rPr>
          <w:rFonts w:ascii="Times New Roman"/>
          <w:szCs w:val="21"/>
        </w:rPr>
      </w:pPr>
      <w:r w:rsidRPr="00326A48">
        <w:rPr>
          <w:rFonts w:ascii="Times New Roman"/>
          <w:szCs w:val="21"/>
        </w:rPr>
        <w:t>这种系统将把各个社区、非政府组织、政府、商界以及具备经验和技能的志愿人员串连起来，协调基层的所有发展努力，使个人和社区能够可持续发展，具有恢复力并蓬勃发展。这种系统将有助于就令妇女关切的问题开展合作，并鼓励在各地市共同发展议程的基础上开展跨机构协作。</w:t>
      </w:r>
    </w:p>
    <w:p w:rsidR="00E36A2D" w:rsidRPr="00326A48" w:rsidRDefault="00E36A2D" w:rsidP="00AB44F4">
      <w:pPr>
        <w:numPr>
          <w:ilvl w:val="0"/>
          <w:numId w:val="128"/>
        </w:numPr>
        <w:tabs>
          <w:tab w:val="clear" w:pos="360"/>
          <w:tab w:val="left" w:pos="525"/>
          <w:tab w:val="num" w:pos="1050"/>
        </w:tabs>
        <w:spacing w:line="360" w:lineRule="exact"/>
        <w:ind w:left="1054" w:hanging="527"/>
        <w:rPr>
          <w:rFonts w:ascii="Times New Roman"/>
          <w:szCs w:val="21"/>
        </w:rPr>
      </w:pPr>
      <w:r w:rsidRPr="00326A48">
        <w:rPr>
          <w:rFonts w:ascii="Times New Roman"/>
          <w:szCs w:val="21"/>
        </w:rPr>
        <w:t>一个民间社会和地方政府共用的监测和评估工具，将使南非能够跟踪与其所宣称的妇女赋权优先事项相关的发展成果，并跟踪关于妇女赋权和妇女充分参与社会的全球、非洲和全国议定书的执行情况。</w:t>
      </w:r>
    </w:p>
    <w:p w:rsidR="00E36A2D" w:rsidRPr="00326A48" w:rsidRDefault="00E36A2D" w:rsidP="00AB44F4">
      <w:pPr>
        <w:numPr>
          <w:ilvl w:val="0"/>
          <w:numId w:val="128"/>
        </w:numPr>
        <w:tabs>
          <w:tab w:val="clear" w:pos="360"/>
          <w:tab w:val="left" w:pos="525"/>
          <w:tab w:val="num" w:pos="1050"/>
        </w:tabs>
        <w:spacing w:line="360" w:lineRule="exact"/>
        <w:ind w:left="1054" w:hanging="527"/>
        <w:rPr>
          <w:rFonts w:ascii="Times New Roman"/>
          <w:szCs w:val="21"/>
        </w:rPr>
      </w:pPr>
      <w:r w:rsidRPr="00326A48">
        <w:rPr>
          <w:rFonts w:ascii="Times New Roman"/>
          <w:szCs w:val="21"/>
        </w:rPr>
        <w:t>预计将与所建议的地市一级发展伙伴一道，在南非地方政府协会（</w:t>
      </w:r>
      <w:r w:rsidRPr="00326A48">
        <w:rPr>
          <w:rFonts w:ascii="Times New Roman"/>
          <w:szCs w:val="21"/>
        </w:rPr>
        <w:t>SALGA</w:t>
      </w:r>
      <w:r w:rsidRPr="00326A48">
        <w:rPr>
          <w:rFonts w:ascii="Times New Roman"/>
          <w:szCs w:val="21"/>
        </w:rPr>
        <w:t>）的合作下，在妇女和贫困社区本身的帮助下开发出来这种监测和评估系统，以确保能真实反映出其要惠及的社区的需求。</w:t>
      </w:r>
    </w:p>
    <w:p w:rsidR="00217C4E" w:rsidRPr="00326A48" w:rsidRDefault="00217C4E" w:rsidP="00E36A2D">
      <w:pPr>
        <w:tabs>
          <w:tab w:val="left" w:pos="525"/>
        </w:tabs>
        <w:spacing w:after="240" w:line="360" w:lineRule="exact"/>
        <w:rPr>
          <w:rFonts w:ascii="Times New Roman"/>
          <w:b/>
          <w:szCs w:val="21"/>
        </w:rPr>
      </w:pPr>
    </w:p>
    <w:p w:rsidR="00543526" w:rsidRPr="00326A48" w:rsidRDefault="00543526" w:rsidP="005F0A67">
      <w:pPr>
        <w:tabs>
          <w:tab w:val="left" w:pos="525"/>
        </w:tabs>
        <w:spacing w:after="240" w:line="360" w:lineRule="exact"/>
        <w:rPr>
          <w:rFonts w:ascii="Times New Roman" w:eastAsia="Times New Roman"/>
          <w:szCs w:val="21"/>
          <w:lang w:eastAsia="fr-CH" w:bidi="x-none"/>
        </w:rPr>
      </w:pPr>
    </w:p>
    <w:p w:rsidR="00543526" w:rsidRPr="00326A48" w:rsidRDefault="00AC159D" w:rsidP="006D6524">
      <w:pPr>
        <w:pStyle w:val="a5"/>
        <w:tabs>
          <w:tab w:val="left" w:pos="735"/>
        </w:tabs>
        <w:spacing w:after="240" w:line="360" w:lineRule="exact"/>
        <w:jc w:val="center"/>
        <w:rPr>
          <w:rStyle w:val="Strong"/>
          <w:b w:val="0"/>
          <w:color w:val="auto"/>
          <w:sz w:val="21"/>
          <w:szCs w:val="21"/>
        </w:rPr>
      </w:pPr>
      <w:r w:rsidRPr="00326A48">
        <w:rPr>
          <w:rStyle w:val="Strong"/>
          <w:b w:val="0"/>
          <w:color w:val="auto"/>
          <w:sz w:val="21"/>
          <w:szCs w:val="21"/>
        </w:rPr>
        <w:t>____________</w:t>
      </w:r>
    </w:p>
    <w:p w:rsidR="00A62B7A" w:rsidRPr="00326A48" w:rsidRDefault="00AB44F4" w:rsidP="006D6524">
      <w:pPr>
        <w:tabs>
          <w:tab w:val="left" w:pos="735"/>
        </w:tabs>
        <w:spacing w:after="240" w:line="360" w:lineRule="exact"/>
        <w:rPr>
          <w:rFonts w:ascii="Times New Roman"/>
          <w:szCs w:val="21"/>
        </w:rPr>
      </w:pPr>
      <w:r w:rsidRPr="00326A48">
        <w:rPr>
          <w:rFonts w:ascii="Times New Roman"/>
          <w:szCs w:val="21"/>
        </w:rPr>
        <w:br w:type="page"/>
      </w:r>
      <w:r w:rsidRPr="00326A48">
        <w:rPr>
          <w:rFonts w:ascii="Times New Roman"/>
          <w:noProof/>
          <w:szCs w:val="21"/>
        </w:rPr>
        <w:pict>
          <v:shape id="_x0000_s1847" style="position:absolute;left:0;text-align:left;margin-left:.15pt;margin-top:0;width:594.95pt;height:843.15pt;z-index:-1;mso-position-horizontal:absolute;mso-position-horizontal-relative:page;mso-position-vertical:absolute;mso-position-vertical-relative:page" coordsize="21600,21600">
            <v:imagedata r:id="rId20" o:title=""/>
            <w10:wrap anchorx="page" anchory="page"/>
          </v:shape>
        </w:pict>
      </w:r>
    </w:p>
    <w:sectPr w:rsidR="00A62B7A" w:rsidRPr="00326A48" w:rsidSect="00900571">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06-16T13:46:00Z" w:initials="Start">
    <w:p w:rsidR="00E6474C" w:rsidRPr="00225EDF" w:rsidRDefault="00E6474C">
      <w:pPr>
        <w:pStyle w:val="CommentText"/>
        <w:rPr>
          <w:rFonts w:ascii="Times New Roman"/>
        </w:rPr>
      </w:pPr>
      <w:r w:rsidRPr="00225EDF">
        <w:rPr>
          <w:rFonts w:ascii="Times New Roman"/>
        </w:rPr>
        <w:fldChar w:fldCharType="begin"/>
      </w:r>
      <w:r w:rsidRPr="00225EDF">
        <w:rPr>
          <w:rStyle w:val="CommentReference"/>
          <w:rFonts w:ascii="Times New Roman"/>
        </w:rPr>
        <w:instrText xml:space="preserve"> </w:instrText>
      </w:r>
      <w:r w:rsidRPr="00225EDF">
        <w:rPr>
          <w:rFonts w:ascii="Times New Roman"/>
        </w:rPr>
        <w:instrText>PAGE</w:instrText>
      </w:r>
      <w:r w:rsidRPr="00225EDF">
        <w:rPr>
          <w:rFonts w:ascii="Times New Roman" w:hint="eastAsia"/>
        </w:rPr>
        <w:instrText xml:space="preserve"> \# "'</w:instrText>
      </w:r>
      <w:r w:rsidRPr="00225EDF">
        <w:rPr>
          <w:rFonts w:ascii="Times New Roman" w:hint="eastAsia"/>
        </w:rPr>
        <w:instrText>页</w:instrText>
      </w:r>
      <w:r w:rsidRPr="00225EDF">
        <w:rPr>
          <w:rFonts w:ascii="Times New Roman" w:hint="eastAsia"/>
        </w:rPr>
        <w:instrText>: '#'</w:instrText>
      </w:r>
      <w:r w:rsidRPr="00225EDF">
        <w:rPr>
          <w:rFonts w:ascii="Times New Roman" w:hint="eastAsia"/>
        </w:rPr>
        <w:br/>
        <w:instrText>'"</w:instrText>
      </w:r>
      <w:r w:rsidRPr="00225EDF">
        <w:rPr>
          <w:rStyle w:val="CommentReference"/>
          <w:rFonts w:ascii="Times New Roman"/>
        </w:rPr>
        <w:instrText xml:space="preserve"> </w:instrText>
      </w:r>
      <w:r w:rsidRPr="00225EDF">
        <w:rPr>
          <w:rFonts w:ascii="Times New Roman"/>
        </w:rPr>
        <w:fldChar w:fldCharType="separate"/>
      </w:r>
      <w:r w:rsidR="002A121A" w:rsidRPr="00225EDF">
        <w:rPr>
          <w:rFonts w:ascii="Times New Roman" w:hint="eastAsia"/>
          <w:noProof/>
        </w:rPr>
        <w:t>页</w:t>
      </w:r>
      <w:r w:rsidR="002A121A" w:rsidRPr="00225EDF">
        <w:rPr>
          <w:rFonts w:ascii="Times New Roman" w:hint="eastAsia"/>
          <w:noProof/>
        </w:rPr>
        <w:t xml:space="preserve">: </w:t>
      </w:r>
      <w:r w:rsidR="002A121A">
        <w:rPr>
          <w:rFonts w:ascii="Times New Roman"/>
          <w:noProof/>
        </w:rPr>
        <w:t>1</w:t>
      </w:r>
      <w:r w:rsidR="002A121A" w:rsidRPr="00225EDF">
        <w:rPr>
          <w:rFonts w:ascii="Times New Roman" w:hint="eastAsia"/>
          <w:noProof/>
        </w:rPr>
        <w:br/>
      </w:r>
      <w:r w:rsidRPr="00225EDF">
        <w:rPr>
          <w:rFonts w:ascii="Times New Roman"/>
        </w:rPr>
        <w:fldChar w:fldCharType="end"/>
      </w:r>
      <w:r w:rsidRPr="00225EDF">
        <w:rPr>
          <w:rStyle w:val="CommentReference"/>
          <w:rFonts w:ascii="Times New Roman"/>
        </w:rPr>
        <w:annotationRef/>
      </w:r>
      <w:r w:rsidRPr="00225EDF">
        <w:rPr>
          <w:rFonts w:ascii="Times New Roman"/>
        </w:rPr>
        <w:t>&lt;&lt;ODS JOB NO&gt;&gt;N</w:t>
      </w:r>
      <w:r w:rsidR="00AD44A4">
        <w:rPr>
          <w:rFonts w:ascii="Times New Roman"/>
        </w:rPr>
        <w:t>1028862</w:t>
      </w:r>
      <w:r w:rsidRPr="00225EDF">
        <w:rPr>
          <w:rFonts w:ascii="Times New Roman"/>
        </w:rPr>
        <w:t>C&lt;&lt;ODS JOB NO&gt;&gt;</w:t>
      </w:r>
    </w:p>
    <w:p w:rsidR="00E6474C" w:rsidRPr="00225EDF" w:rsidRDefault="00E6474C">
      <w:pPr>
        <w:pStyle w:val="CommentText"/>
        <w:rPr>
          <w:rFonts w:ascii="Times New Roman"/>
        </w:rPr>
      </w:pPr>
      <w:r w:rsidRPr="00225EDF">
        <w:rPr>
          <w:rFonts w:ascii="Times New Roman"/>
        </w:rPr>
        <w:t>&lt;&lt;ODS DOC SYMBOL1&gt;&gt;</w:t>
      </w:r>
      <w:r w:rsidR="00AD44A4">
        <w:rPr>
          <w:rFonts w:ascii="Times New Roman"/>
        </w:rPr>
        <w:t>CEDAW/C/ZAF/2-4</w:t>
      </w:r>
      <w:r w:rsidRPr="00225EDF">
        <w:rPr>
          <w:rFonts w:ascii="Times New Roman"/>
        </w:rPr>
        <w:t>&lt;&lt;ODS DOC SYMBOL1&gt;&gt;</w:t>
      </w:r>
    </w:p>
    <w:p w:rsidR="00E6474C" w:rsidRPr="00225EDF" w:rsidRDefault="00E6474C">
      <w:pPr>
        <w:pStyle w:val="CommentText"/>
        <w:rPr>
          <w:rFonts w:ascii="Times New Roman"/>
        </w:rPr>
      </w:pPr>
      <w:r w:rsidRPr="00225EDF">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1CC2" w:rsidRDefault="00C21CC2">
      <w:r>
        <w:separator/>
      </w:r>
    </w:p>
  </w:endnote>
  <w:endnote w:type="continuationSeparator" w:id="0">
    <w:p w:rsidR="00C21CC2" w:rsidRDefault="00C21C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w:panose1 w:val="02020603050405020304"/>
    <w:charset w:val="00"/>
    <w:family w:val="roman"/>
    <w:pitch w:val="variable"/>
    <w:sig w:usb0="E0002AFF" w:usb1="C0007841" w:usb2="00000009" w:usb3="00000000" w:csb0="000001FF" w:csb1="00000000"/>
  </w:font>
  <w:font w:name="ヒラギノ角ゴ Pro W3">
    <w:altName w:val="Times New Roman"/>
    <w:charset w:val="00"/>
    <w:family w:val="roman"/>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eridien Roman">
    <w:altName w:val="Times New Roman"/>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Ugly Face">
    <w:altName w:val="Times New Roman"/>
    <w:charset w:val="00"/>
    <w:family w:val="roman"/>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STKaiti">
    <w:altName w:val="华文楷体"/>
    <w:charset w:val="86"/>
    <w:family w:val="auto"/>
    <w:pitch w:val="variable"/>
    <w:sig w:usb0="00000287" w:usb1="080F0000" w:usb2="00000010" w:usb3="00000000" w:csb0="0004009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Univers">
    <w:charset w:val="00"/>
    <w:family w:val="swiss"/>
    <w:pitch w:val="variable"/>
    <w:sig w:usb0="00000007" w:usb1="00000000" w:usb2="00000000" w:usb3="00000000" w:csb0="00000093" w:csb1="00000000"/>
  </w:font>
  <w:font w:name="Trebuchet MS">
    <w:panose1 w:val="020B0603020202020204"/>
    <w:charset w:val="00"/>
    <w:family w:val="swiss"/>
    <w:pitch w:val="variable"/>
    <w:sig w:usb0="00000287" w:usb1="00000000" w:usb2="00000000" w:usb3="00000000" w:csb0="0000009F" w:csb1="00000000"/>
  </w:font>
  <w:font w:name="JNKHEB+TimesNewRoman">
    <w:altName w:val="Times New Roman"/>
    <w:panose1 w:val="00000000000000000000"/>
    <w:charset w:val="00"/>
    <w:family w:val="roman"/>
    <w:notTrueType/>
    <w:pitch w:val="default"/>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0000012" w:usb3="00000000" w:csb0="0002009F" w:csb1="00000000"/>
  </w:font>
  <w:font w:name="Century Gothic">
    <w:panose1 w:val="020B05020202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Barcode 3 of 9 by request">
    <w:charset w:val="00"/>
    <w:family w:val="swiss"/>
    <w:pitch w:val="variable"/>
    <w:sig w:usb0="00000003" w:usb1="00000000" w:usb2="00000000" w:usb3="00000000" w:csb0="00000001" w:csb1="00000000"/>
  </w:font>
  <w:font w:name="STSong">
    <w:altName w:val="华文宋体"/>
    <w:charset w:val="86"/>
    <w:family w:val="auto"/>
    <w:pitch w:val="variable"/>
    <w:sig w:usb0="00000287" w:usb1="080F0000" w:usb2="00000010" w:usb3="00000000" w:csb0="0004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6474C" w:rsidRPr="00225EDF">
      <w:tblPrEx>
        <w:tblCellMar>
          <w:top w:w="0" w:type="dxa"/>
          <w:bottom w:w="0" w:type="dxa"/>
        </w:tblCellMar>
      </w:tblPrEx>
      <w:tc>
        <w:tcPr>
          <w:tcW w:w="5033" w:type="dxa"/>
          <w:shd w:val="clear" w:color="auto" w:fill="auto"/>
        </w:tcPr>
        <w:p w:rsidR="00E6474C" w:rsidRPr="00900571" w:rsidRDefault="00E6474C" w:rsidP="00900571">
          <w:pPr>
            <w:pStyle w:val="Footer"/>
            <w:jc w:val="right"/>
            <w:rPr>
              <w:b w:val="0"/>
              <w:w w:val="103"/>
              <w:sz w:val="14"/>
            </w:rPr>
          </w:pPr>
        </w:p>
      </w:tc>
      <w:tc>
        <w:tcPr>
          <w:tcW w:w="5033" w:type="dxa"/>
          <w:shd w:val="clear" w:color="auto" w:fill="auto"/>
        </w:tcPr>
        <w:p w:rsidR="00E6474C" w:rsidRPr="00225EDF" w:rsidRDefault="00E6474C" w:rsidP="00900571">
          <w:pPr>
            <w:pStyle w:val="Footer"/>
            <w:jc w:val="left"/>
            <w:rPr>
              <w:w w:val="103"/>
              <w:sz w:val="17"/>
            </w:rPr>
          </w:pPr>
          <w:r w:rsidRPr="00225EDF">
            <w:rPr>
              <w:w w:val="103"/>
              <w:sz w:val="17"/>
            </w:rPr>
            <w:fldChar w:fldCharType="begin"/>
          </w:r>
          <w:r w:rsidRPr="00225EDF">
            <w:rPr>
              <w:w w:val="103"/>
              <w:sz w:val="17"/>
            </w:rPr>
            <w:instrText xml:space="preserve"> PAGE  \* MERGEFORMAT </w:instrText>
          </w:r>
          <w:r w:rsidRPr="00225EDF">
            <w:rPr>
              <w:w w:val="103"/>
              <w:sz w:val="17"/>
            </w:rPr>
            <w:fldChar w:fldCharType="separate"/>
          </w:r>
          <w:r w:rsidR="002A121A">
            <w:rPr>
              <w:w w:val="103"/>
              <w:sz w:val="17"/>
            </w:rPr>
            <w:t>96</w:t>
          </w:r>
          <w:r w:rsidRPr="00225EDF">
            <w:rPr>
              <w:w w:val="103"/>
              <w:sz w:val="17"/>
            </w:rPr>
            <w:fldChar w:fldCharType="end"/>
          </w:r>
        </w:p>
      </w:tc>
    </w:tr>
  </w:tbl>
  <w:p w:rsidR="00E6474C" w:rsidRPr="00225EDF" w:rsidRDefault="00E6474C" w:rsidP="0090057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6474C" w:rsidRPr="00225EDF">
      <w:tblPrEx>
        <w:tblCellMar>
          <w:top w:w="0" w:type="dxa"/>
          <w:bottom w:w="0" w:type="dxa"/>
        </w:tblCellMar>
      </w:tblPrEx>
      <w:tc>
        <w:tcPr>
          <w:tcW w:w="5033" w:type="dxa"/>
          <w:shd w:val="clear" w:color="auto" w:fill="auto"/>
        </w:tcPr>
        <w:p w:rsidR="00E6474C" w:rsidRPr="00900571" w:rsidRDefault="00E6474C" w:rsidP="00900571">
          <w:pPr>
            <w:pStyle w:val="Footer"/>
            <w:jc w:val="right"/>
          </w:pPr>
          <w:r w:rsidRPr="00225EDF">
            <w:fldChar w:fldCharType="begin"/>
          </w:r>
          <w:r w:rsidRPr="00225EDF">
            <w:instrText xml:space="preserve"> PAGE  \* MERGEFORMAT </w:instrText>
          </w:r>
          <w:r w:rsidRPr="00225EDF">
            <w:fldChar w:fldCharType="separate"/>
          </w:r>
          <w:r w:rsidR="002A121A">
            <w:t>97</w:t>
          </w:r>
          <w:r w:rsidRPr="00225EDF">
            <w:fldChar w:fldCharType="end"/>
          </w:r>
        </w:p>
      </w:tc>
      <w:tc>
        <w:tcPr>
          <w:tcW w:w="5033" w:type="dxa"/>
          <w:shd w:val="clear" w:color="auto" w:fill="auto"/>
        </w:tcPr>
        <w:p w:rsidR="00E6474C" w:rsidRPr="00225EDF" w:rsidRDefault="00E6474C" w:rsidP="00900571">
          <w:pPr>
            <w:pStyle w:val="Footer"/>
            <w:jc w:val="left"/>
            <w:rPr>
              <w:b w:val="0"/>
              <w:w w:val="103"/>
              <w:sz w:val="14"/>
            </w:rPr>
          </w:pPr>
        </w:p>
      </w:tc>
    </w:tr>
  </w:tbl>
  <w:p w:rsidR="00E6474C" w:rsidRPr="00225EDF" w:rsidRDefault="00E6474C" w:rsidP="0090057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474C" w:rsidRPr="00225EDF" w:rsidRDefault="00E6474C" w:rsidP="00900571">
    <w:pPr>
      <w:pStyle w:val="Footer"/>
      <w:rPr>
        <w:b w:val="0"/>
        <w:sz w:val="21"/>
      </w:rPr>
    </w:pPr>
    <w:r>
      <w:rPr>
        <w:b w:val="0"/>
        <w:sz w:val="21"/>
      </w:rPr>
      <w:t>10-</w:t>
    </w:r>
    <w:r>
      <w:rPr>
        <w:rFonts w:hint="eastAsia"/>
        <w:b w:val="0"/>
        <w:sz w:val="21"/>
      </w:rPr>
      <w:t>28862</w:t>
    </w:r>
    <w:r w:rsidR="002F12B0">
      <w:rPr>
        <w:b w:val="0"/>
        <w:sz w:val="21"/>
      </w:rPr>
      <w:t xml:space="preserve"> </w:t>
    </w:r>
    <w:r w:rsidR="002F12B0">
      <w:rPr>
        <w:b w:val="0"/>
        <w:snapToGrid w:val="0"/>
        <w:sz w:val="21"/>
      </w:rPr>
      <w:t>X (C)    160610    160610</w:t>
    </w:r>
  </w:p>
  <w:p w:rsidR="00E6474C" w:rsidRPr="00D828E2" w:rsidRDefault="00E6474C" w:rsidP="00900571">
    <w:pPr>
      <w:spacing w:before="80" w:line="210" w:lineRule="exact"/>
      <w:rPr>
        <w:rFonts w:ascii="Barcode 3 of 9 by request" w:hAnsi="Barcode 3 of 9 by request"/>
        <w:sz w:val="24"/>
        <w:szCs w:val="24"/>
      </w:rPr>
    </w:pPr>
    <w:r w:rsidRPr="00D828E2">
      <w:rPr>
        <w:rFonts w:ascii="Barcode 3 of 9 by request" w:hAnsi="Barcode 3 of 9 by request"/>
        <w:sz w:val="24"/>
        <w:szCs w:val="24"/>
      </w:rPr>
      <w:t>*</w:t>
    </w:r>
    <w:r w:rsidR="002F12B0" w:rsidRPr="00D828E2">
      <w:rPr>
        <w:rFonts w:ascii="Barcode 3 of 9 by request" w:hAnsi="Barcode 3 of 9 by request"/>
        <w:sz w:val="24"/>
        <w:szCs w:val="24"/>
      </w:rPr>
      <w:t>10</w:t>
    </w:r>
    <w:r w:rsidRPr="00D828E2">
      <w:rPr>
        <w:rFonts w:ascii="Barcode 3 of 9 by request" w:hAnsi="Barcode 3 of 9 by request"/>
        <w:sz w:val="24"/>
        <w:szCs w:val="24"/>
      </w:rPr>
      <w:t>28862*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1CC2" w:rsidRPr="00E3686E" w:rsidRDefault="00C21CC2" w:rsidP="00E3686E">
      <w:pPr>
        <w:pStyle w:val="Footer"/>
        <w:spacing w:after="80"/>
        <w:rPr>
          <w:sz w:val="16"/>
        </w:rPr>
      </w:pPr>
      <w:r w:rsidRPr="00E3686E">
        <w:rPr>
          <w:sz w:val="16"/>
        </w:rPr>
        <w:t>__________________</w:t>
      </w:r>
    </w:p>
  </w:footnote>
  <w:footnote w:type="continuationSeparator" w:id="0">
    <w:p w:rsidR="00C21CC2" w:rsidRPr="00E3686E" w:rsidRDefault="00C21CC2" w:rsidP="00E3686E">
      <w:pPr>
        <w:pStyle w:val="Footer"/>
        <w:spacing w:after="80"/>
        <w:rPr>
          <w:sz w:val="16"/>
        </w:rPr>
      </w:pPr>
      <w:r w:rsidRPr="00E3686E">
        <w:rPr>
          <w:sz w:val="16"/>
        </w:rPr>
        <w:t>__________________</w:t>
      </w:r>
    </w:p>
  </w:footnote>
  <w:footnote w:id="1">
    <w:p w:rsidR="00E6474C" w:rsidRPr="00F936D0" w:rsidRDefault="00E6474C" w:rsidP="00F936D0">
      <w:pPr>
        <w:pStyle w:val="FootnoteText"/>
        <w:tabs>
          <w:tab w:val="clear" w:pos="418"/>
          <w:tab w:val="right" w:pos="363"/>
          <w:tab w:val="left" w:pos="431"/>
          <w:tab w:val="left" w:pos="862"/>
          <w:tab w:val="left" w:pos="1293"/>
        </w:tabs>
        <w:spacing w:after="0" w:line="240" w:lineRule="auto"/>
        <w:ind w:left="431" w:hanging="288"/>
        <w:rPr>
          <w:rFonts w:ascii="Times New Roman"/>
          <w:szCs w:val="18"/>
        </w:rPr>
      </w:pPr>
      <w:r w:rsidRPr="00F936D0">
        <w:rPr>
          <w:rStyle w:val="FootnoteReference"/>
          <w:rFonts w:ascii="Times New Roman"/>
          <w:w w:val="100"/>
          <w:szCs w:val="18"/>
        </w:rPr>
        <w:t>*</w:t>
      </w:r>
      <w:r w:rsidRPr="00F936D0">
        <w:rPr>
          <w:rFonts w:ascii="Times New Roman"/>
          <w:szCs w:val="18"/>
        </w:rPr>
        <w:tab/>
        <w:t xml:space="preserve">  </w:t>
      </w:r>
      <w:r w:rsidRPr="00F936D0">
        <w:rPr>
          <w:rFonts w:ascii="Times New Roman"/>
          <w:szCs w:val="18"/>
        </w:rPr>
        <w:t>本文件印发前未经正式编辑。</w:t>
      </w:r>
    </w:p>
  </w:footnote>
  <w:footnote w:id="2">
    <w:p w:rsidR="00E6474C" w:rsidRPr="00F936D0" w:rsidRDefault="00E6474C" w:rsidP="00F936D0">
      <w:pPr>
        <w:pStyle w:val="FootnoteText1"/>
        <w:rPr>
          <w:rFonts w:ascii="Times New Roman" w:eastAsia="SimSun" w:hAnsi="Times New Roman"/>
          <w:color w:val="auto"/>
          <w:sz w:val="18"/>
          <w:szCs w:val="18"/>
          <w:lang w:val="fr-CH" w:eastAsia="zh-CN" w:bidi="x-none"/>
        </w:rPr>
      </w:pPr>
      <w:r w:rsidRPr="00F936D0">
        <w:rPr>
          <w:rStyle w:val="FootnoteReference1"/>
          <w:rFonts w:ascii="Times New Roman" w:hAnsi="Times New Roman"/>
          <w:sz w:val="18"/>
          <w:szCs w:val="18"/>
        </w:rPr>
        <w:footnoteRef/>
      </w:r>
      <w:r w:rsidRPr="00F936D0">
        <w:rPr>
          <w:rFonts w:ascii="Times New Roman" w:hAnsi="Times New Roman"/>
          <w:sz w:val="18"/>
          <w:szCs w:val="18"/>
        </w:rPr>
        <w:t xml:space="preserve"> </w:t>
      </w:r>
      <w:r w:rsidRPr="00F936D0">
        <w:rPr>
          <w:rFonts w:ascii="Times New Roman" w:eastAsia="SimSun" w:hAnsi="Times New Roman"/>
          <w:sz w:val="18"/>
          <w:szCs w:val="18"/>
          <w:lang w:eastAsia="zh-CN"/>
        </w:rPr>
        <w:t xml:space="preserve"> </w:t>
      </w:r>
      <w:r w:rsidRPr="00F936D0">
        <w:rPr>
          <w:rFonts w:ascii="Times New Roman" w:eastAsia="SimSun" w:hAnsi="Times New Roman"/>
          <w:sz w:val="18"/>
          <w:szCs w:val="18"/>
          <w:lang w:eastAsia="zh-CN"/>
        </w:rPr>
        <w:t>南非统计局，</w:t>
      </w:r>
      <w:r w:rsidRPr="00F936D0">
        <w:rPr>
          <w:rFonts w:ascii="Times New Roman" w:eastAsia="SimSun" w:hAnsi="Times New Roman"/>
          <w:sz w:val="18"/>
          <w:szCs w:val="18"/>
          <w:lang w:eastAsia="zh-CN"/>
        </w:rPr>
        <w:t>2007</w:t>
      </w:r>
      <w:r w:rsidRPr="00F936D0">
        <w:rPr>
          <w:rFonts w:ascii="Times New Roman" w:eastAsia="SimSun" w:hAnsi="Times New Roman"/>
          <w:sz w:val="18"/>
          <w:szCs w:val="18"/>
          <w:lang w:eastAsia="zh-CN"/>
        </w:rPr>
        <w:t>年，年中人口估计数，</w:t>
      </w:r>
      <w:r w:rsidRPr="00F936D0">
        <w:rPr>
          <w:rFonts w:ascii="Times New Roman" w:eastAsia="SimSun" w:hAnsi="Times New Roman"/>
          <w:sz w:val="18"/>
          <w:szCs w:val="18"/>
          <w:lang w:eastAsia="zh-CN"/>
        </w:rPr>
        <w:t>2007</w:t>
      </w:r>
      <w:r w:rsidRPr="00F936D0">
        <w:rPr>
          <w:rFonts w:ascii="Times New Roman" w:eastAsia="SimSun" w:hAnsi="Times New Roman"/>
          <w:sz w:val="18"/>
          <w:szCs w:val="18"/>
          <w:lang w:eastAsia="zh-CN"/>
        </w:rPr>
        <w:t>年</w:t>
      </w:r>
      <w:r w:rsidRPr="00F936D0">
        <w:rPr>
          <w:rFonts w:ascii="Times New Roman" w:eastAsia="SimSun" w:hAnsi="Times New Roman"/>
          <w:sz w:val="18"/>
          <w:szCs w:val="18"/>
          <w:lang w:eastAsia="zh-CN"/>
        </w:rPr>
        <w:t>7</w:t>
      </w:r>
      <w:r w:rsidRPr="00F936D0">
        <w:rPr>
          <w:rFonts w:ascii="Times New Roman" w:eastAsia="SimSun" w:hAnsi="Times New Roman"/>
          <w:sz w:val="18"/>
          <w:szCs w:val="18"/>
          <w:lang w:eastAsia="zh-CN"/>
        </w:rPr>
        <w:t>月，比勒陀利亚。</w:t>
      </w:r>
    </w:p>
  </w:footnote>
  <w:footnote w:id="3">
    <w:p w:rsidR="00E6474C" w:rsidRPr="00F936D0" w:rsidRDefault="00E6474C" w:rsidP="00F936D0">
      <w:pPr>
        <w:pStyle w:val="FootnoteText1"/>
        <w:rPr>
          <w:rFonts w:ascii="Times New Roman" w:eastAsia="SimSun" w:hAnsi="Times New Roman"/>
          <w:sz w:val="18"/>
          <w:szCs w:val="18"/>
          <w:lang w:eastAsia="zh-CN"/>
        </w:rPr>
      </w:pPr>
      <w:r w:rsidRPr="00F936D0">
        <w:rPr>
          <w:rStyle w:val="FootnoteReference1"/>
          <w:rFonts w:ascii="Times New Roman" w:hAnsi="Times New Roman"/>
          <w:sz w:val="18"/>
          <w:szCs w:val="18"/>
        </w:rPr>
        <w:footnoteRef/>
      </w:r>
      <w:r w:rsidRPr="00F936D0">
        <w:rPr>
          <w:rFonts w:ascii="Times New Roman" w:eastAsia="SimSun" w:hAnsi="Times New Roman"/>
          <w:sz w:val="18"/>
          <w:szCs w:val="18"/>
          <w:lang w:eastAsia="zh-CN"/>
        </w:rPr>
        <w:t xml:space="preserve"> </w:t>
      </w:r>
      <w:r w:rsidRPr="00F936D0">
        <w:rPr>
          <w:rFonts w:ascii="Times New Roman" w:eastAsia="SimSun" w:hAnsi="Times New Roman"/>
          <w:sz w:val="18"/>
          <w:szCs w:val="18"/>
          <w:lang w:eastAsia="zh-CN"/>
        </w:rPr>
        <w:t>该部《宪法》俗称</w:t>
      </w:r>
      <w:r w:rsidRPr="00F936D0">
        <w:rPr>
          <w:rFonts w:ascii="Times New Roman" w:eastAsia="SimSun" w:hAnsi="Times New Roman"/>
          <w:sz w:val="18"/>
          <w:szCs w:val="18"/>
          <w:lang w:eastAsia="zh-CN"/>
        </w:rPr>
        <w:t>“</w:t>
      </w:r>
      <w:r w:rsidRPr="00F936D0">
        <w:rPr>
          <w:rFonts w:ascii="Times New Roman" w:eastAsia="SimSun" w:hAnsi="SimSun"/>
          <w:sz w:val="18"/>
          <w:szCs w:val="18"/>
          <w:lang w:eastAsia="zh-CN"/>
        </w:rPr>
        <w:t>最终宪法</w:t>
      </w:r>
      <w:r w:rsidRPr="00F936D0">
        <w:rPr>
          <w:rFonts w:ascii="Times New Roman" w:eastAsia="SimSun" w:hAnsi="Times New Roman"/>
          <w:sz w:val="18"/>
          <w:szCs w:val="18"/>
          <w:lang w:eastAsia="zh-CN"/>
        </w:rPr>
        <w:t>”</w:t>
      </w:r>
      <w:r w:rsidRPr="00F936D0">
        <w:rPr>
          <w:rFonts w:ascii="Times New Roman" w:eastAsia="SimSun" w:hAnsi="Times New Roman"/>
          <w:sz w:val="18"/>
          <w:szCs w:val="18"/>
          <w:lang w:eastAsia="zh-CN"/>
        </w:rPr>
        <w:t>，取代了《临时宪法》（</w:t>
      </w:r>
      <w:r w:rsidRPr="00F936D0">
        <w:rPr>
          <w:rFonts w:ascii="Times New Roman" w:eastAsia="SimSun" w:hAnsi="Times New Roman"/>
          <w:sz w:val="18"/>
          <w:szCs w:val="18"/>
          <w:lang w:eastAsia="zh-CN"/>
        </w:rPr>
        <w:t>1993</w:t>
      </w:r>
      <w:r w:rsidRPr="00F936D0">
        <w:rPr>
          <w:rFonts w:ascii="Times New Roman" w:eastAsia="SimSun" w:hAnsi="Times New Roman"/>
          <w:sz w:val="18"/>
          <w:szCs w:val="18"/>
          <w:lang w:eastAsia="zh-CN"/>
        </w:rPr>
        <w:t>年第</w:t>
      </w:r>
      <w:r w:rsidRPr="00F936D0">
        <w:rPr>
          <w:rFonts w:ascii="Times New Roman" w:eastAsia="SimSun" w:hAnsi="Times New Roman"/>
          <w:sz w:val="18"/>
          <w:szCs w:val="18"/>
          <w:lang w:eastAsia="zh-CN"/>
        </w:rPr>
        <w:t>200</w:t>
      </w:r>
      <w:r w:rsidRPr="00F936D0">
        <w:rPr>
          <w:rFonts w:ascii="Times New Roman" w:eastAsia="SimSun" w:hAnsi="Times New Roman"/>
          <w:sz w:val="18"/>
          <w:szCs w:val="18"/>
          <w:lang w:eastAsia="zh-CN"/>
        </w:rPr>
        <w:t>号法案），后者对其在法律、平等以及对妇女的普遍保护方面的最高地位有类似规定。</w:t>
      </w:r>
    </w:p>
  </w:footnote>
  <w:footnote w:id="4">
    <w:p w:rsidR="00E6474C" w:rsidRPr="00F936D0" w:rsidRDefault="00E6474C" w:rsidP="00F936D0">
      <w:pPr>
        <w:pStyle w:val="FootnoteText1"/>
        <w:rPr>
          <w:rFonts w:ascii="Times New Roman" w:eastAsia="SimSun" w:hAnsi="Times New Roman"/>
          <w:color w:val="auto"/>
          <w:sz w:val="18"/>
          <w:szCs w:val="18"/>
          <w:lang w:val="fr-CH" w:eastAsia="zh-CN" w:bidi="x-none"/>
        </w:rPr>
      </w:pPr>
      <w:r w:rsidRPr="00F936D0">
        <w:rPr>
          <w:rStyle w:val="FootnoteReference1"/>
          <w:rFonts w:ascii="Times New Roman" w:hAnsi="Times New Roman"/>
          <w:sz w:val="18"/>
          <w:szCs w:val="18"/>
        </w:rPr>
        <w:footnoteRef/>
      </w:r>
      <w:r w:rsidRPr="00F936D0">
        <w:rPr>
          <w:rFonts w:ascii="Times New Roman" w:eastAsia="SimSun" w:hAnsi="Times New Roman"/>
          <w:sz w:val="18"/>
          <w:szCs w:val="18"/>
          <w:lang w:eastAsia="zh-CN"/>
        </w:rPr>
        <w:t xml:space="preserve"> </w:t>
      </w:r>
      <w:r w:rsidRPr="00F936D0">
        <w:rPr>
          <w:rFonts w:ascii="Times New Roman" w:eastAsia="SimSun" w:hAnsi="Times New Roman"/>
          <w:sz w:val="18"/>
          <w:szCs w:val="18"/>
          <w:lang w:eastAsia="zh-CN"/>
        </w:rPr>
        <w:t>参见《宪法》第</w:t>
      </w:r>
      <w:r w:rsidRPr="00F936D0">
        <w:rPr>
          <w:rFonts w:ascii="Times New Roman" w:eastAsia="SimSun" w:hAnsi="Times New Roman"/>
          <w:sz w:val="18"/>
          <w:szCs w:val="18"/>
          <w:lang w:eastAsia="zh-CN"/>
        </w:rPr>
        <w:t>9</w:t>
      </w:r>
      <w:r w:rsidRPr="00F936D0">
        <w:rPr>
          <w:rFonts w:ascii="Times New Roman" w:eastAsia="SimSun" w:hAnsi="Times New Roman"/>
          <w:sz w:val="18"/>
          <w:szCs w:val="18"/>
          <w:lang w:eastAsia="zh-CN"/>
        </w:rPr>
        <w:t>条。</w:t>
      </w:r>
    </w:p>
  </w:footnote>
  <w:footnote w:id="5">
    <w:p w:rsidR="00E6474C" w:rsidRPr="00F936D0" w:rsidRDefault="00E6474C" w:rsidP="00F936D0">
      <w:pPr>
        <w:spacing w:line="240" w:lineRule="auto"/>
        <w:rPr>
          <w:rFonts w:ascii="Times New Roman"/>
          <w:sz w:val="18"/>
          <w:szCs w:val="18"/>
        </w:rPr>
      </w:pPr>
      <w:r w:rsidRPr="00F936D0">
        <w:rPr>
          <w:rStyle w:val="FootnoteReference1"/>
          <w:rFonts w:ascii="Times New Roman"/>
          <w:sz w:val="18"/>
          <w:szCs w:val="18"/>
        </w:rPr>
        <w:footnoteRef/>
      </w:r>
      <w:r w:rsidRPr="00F936D0">
        <w:rPr>
          <w:rFonts w:ascii="Times New Roman"/>
          <w:sz w:val="18"/>
          <w:szCs w:val="18"/>
        </w:rPr>
        <w:t xml:space="preserve"> 2000</w:t>
      </w:r>
      <w:r w:rsidRPr="00F936D0">
        <w:rPr>
          <w:rFonts w:ascii="Times New Roman"/>
          <w:sz w:val="18"/>
          <w:szCs w:val="18"/>
        </w:rPr>
        <w:t>年《平等法》第</w:t>
      </w:r>
      <w:r w:rsidRPr="00F936D0">
        <w:rPr>
          <w:rFonts w:ascii="Times New Roman"/>
          <w:sz w:val="18"/>
          <w:szCs w:val="18"/>
        </w:rPr>
        <w:t>1(viii)</w:t>
      </w:r>
      <w:r w:rsidRPr="00F936D0">
        <w:rPr>
          <w:rFonts w:ascii="Times New Roman"/>
          <w:sz w:val="18"/>
          <w:szCs w:val="18"/>
        </w:rPr>
        <w:t>条</w:t>
      </w:r>
      <w:r>
        <w:rPr>
          <w:rFonts w:ascii="Times New Roman"/>
          <w:sz w:val="18"/>
          <w:szCs w:val="18"/>
        </w:rPr>
        <w:t>。</w:t>
      </w:r>
    </w:p>
  </w:footnote>
  <w:footnote w:id="6">
    <w:p w:rsidR="00E6474C" w:rsidRPr="00F936D0" w:rsidRDefault="00E6474C" w:rsidP="00F936D0">
      <w:pPr>
        <w:pStyle w:val="FootnoteText1"/>
        <w:rPr>
          <w:rFonts w:ascii="Times New Roman" w:eastAsia="SimSun" w:hAnsi="Times New Roman"/>
          <w:color w:val="auto"/>
          <w:sz w:val="18"/>
          <w:szCs w:val="18"/>
          <w:lang w:val="fr-CH" w:eastAsia="zh-CN" w:bidi="x-none"/>
        </w:rPr>
      </w:pPr>
      <w:r w:rsidRPr="00F936D0">
        <w:rPr>
          <w:rStyle w:val="FootnoteReference1"/>
          <w:rFonts w:ascii="Times New Roman" w:hAnsi="Times New Roman"/>
          <w:sz w:val="18"/>
          <w:szCs w:val="18"/>
        </w:rPr>
        <w:footnoteRef/>
      </w:r>
      <w:r w:rsidRPr="00F936D0">
        <w:rPr>
          <w:rFonts w:ascii="Times New Roman" w:hAnsi="Times New Roman"/>
          <w:sz w:val="18"/>
          <w:szCs w:val="18"/>
        </w:rPr>
        <w:t xml:space="preserve"> </w:t>
      </w:r>
      <w:r w:rsidRPr="00F936D0">
        <w:rPr>
          <w:rFonts w:ascii="Times New Roman" w:eastAsia="SimSun" w:hAnsi="Times New Roman"/>
          <w:sz w:val="18"/>
          <w:szCs w:val="18"/>
          <w:lang w:eastAsia="zh-CN"/>
        </w:rPr>
        <w:t>该法第</w:t>
      </w:r>
      <w:r w:rsidRPr="00F936D0">
        <w:rPr>
          <w:rFonts w:ascii="Times New Roman" w:eastAsia="SimSun" w:hAnsi="Times New Roman"/>
          <w:sz w:val="18"/>
          <w:szCs w:val="18"/>
          <w:lang w:eastAsia="zh-CN"/>
        </w:rPr>
        <w:t>1(xxii)</w:t>
      </w:r>
      <w:r w:rsidRPr="00F936D0">
        <w:rPr>
          <w:rFonts w:ascii="Times New Roman" w:eastAsia="SimSun" w:hAnsi="Times New Roman"/>
          <w:sz w:val="18"/>
          <w:szCs w:val="18"/>
          <w:lang w:eastAsia="zh-CN"/>
        </w:rPr>
        <w:t>条。</w:t>
      </w:r>
    </w:p>
  </w:footnote>
  <w:footnote w:id="7">
    <w:p w:rsidR="00E6474C" w:rsidRPr="00F936D0" w:rsidRDefault="00E6474C" w:rsidP="00F936D0">
      <w:pPr>
        <w:pStyle w:val="FootnoteText1"/>
        <w:rPr>
          <w:rFonts w:ascii="Times New Roman" w:eastAsia="Times New Roman" w:hAnsi="Times New Roman"/>
          <w:color w:val="auto"/>
          <w:sz w:val="18"/>
          <w:szCs w:val="18"/>
          <w:lang w:val="fr-CH" w:bidi="x-none"/>
        </w:rPr>
      </w:pPr>
      <w:r w:rsidRPr="00F936D0">
        <w:rPr>
          <w:rStyle w:val="FootnoteReference1"/>
          <w:rFonts w:ascii="Times New Roman" w:hAnsi="Times New Roman"/>
          <w:sz w:val="18"/>
          <w:szCs w:val="18"/>
        </w:rPr>
        <w:footnoteRef/>
      </w:r>
      <w:r w:rsidRPr="00F936D0">
        <w:rPr>
          <w:rFonts w:ascii="Times New Roman" w:hAnsi="Times New Roman"/>
          <w:sz w:val="18"/>
          <w:szCs w:val="18"/>
        </w:rPr>
        <w:t xml:space="preserve"> 2000</w:t>
      </w:r>
      <w:r w:rsidRPr="00F936D0">
        <w:rPr>
          <w:rFonts w:ascii="Times New Roman" w:eastAsia="SimSun" w:hAnsi="Times New Roman"/>
          <w:sz w:val="18"/>
          <w:szCs w:val="18"/>
          <w:lang w:eastAsia="zh-CN"/>
        </w:rPr>
        <w:t>年《平等法》</w:t>
      </w:r>
      <w:r>
        <w:rPr>
          <w:rFonts w:ascii="Times New Roman" w:eastAsia="SimSun" w:hAnsi="Times New Roman"/>
          <w:sz w:val="18"/>
          <w:szCs w:val="18"/>
          <w:lang w:eastAsia="zh-CN"/>
        </w:rPr>
        <w:t>。</w:t>
      </w:r>
    </w:p>
  </w:footnote>
  <w:footnote w:id="8">
    <w:p w:rsidR="00E6474C" w:rsidRPr="00F936D0" w:rsidRDefault="00E6474C" w:rsidP="00F936D0">
      <w:pPr>
        <w:pStyle w:val="FootnoteText1"/>
        <w:rPr>
          <w:rFonts w:ascii="Times New Roman" w:eastAsia="SimSun" w:hAnsi="Times New Roman"/>
          <w:color w:val="auto"/>
          <w:sz w:val="18"/>
          <w:szCs w:val="18"/>
          <w:lang w:val="fr-CH" w:eastAsia="zh-CN" w:bidi="x-none"/>
        </w:rPr>
      </w:pPr>
      <w:r w:rsidRPr="00F936D0">
        <w:rPr>
          <w:rStyle w:val="FootnoteReference1"/>
          <w:rFonts w:ascii="Times New Roman" w:hAnsi="Times New Roman"/>
          <w:sz w:val="18"/>
          <w:szCs w:val="18"/>
        </w:rPr>
        <w:footnoteRef/>
      </w:r>
      <w:r w:rsidRPr="00F936D0">
        <w:rPr>
          <w:rFonts w:ascii="Times New Roman" w:eastAsia="SimSun" w:hAnsi="Times New Roman"/>
          <w:sz w:val="18"/>
          <w:szCs w:val="18"/>
          <w:lang w:eastAsia="zh-CN"/>
        </w:rPr>
        <w:t xml:space="preserve">  </w:t>
      </w:r>
      <w:hyperlink r:id="rId1" w:history="1">
        <w:r w:rsidRPr="00F936D0">
          <w:rPr>
            <w:rStyle w:val="Hyperlink"/>
            <w:rFonts w:ascii="Times New Roman" w:hAnsi="Times New Roman"/>
            <w:sz w:val="18"/>
            <w:szCs w:val="18"/>
          </w:rPr>
          <w:t>http</w:t>
        </w:r>
        <w:r>
          <w:rPr>
            <w:rStyle w:val="Hyperlink"/>
            <w:rFonts w:ascii="Times New Roman" w:hAnsi="Times New Roman"/>
            <w:sz w:val="18"/>
            <w:szCs w:val="18"/>
          </w:rPr>
          <w:t>：</w:t>
        </w:r>
        <w:r w:rsidRPr="00F936D0">
          <w:rPr>
            <w:rStyle w:val="Hyperlink"/>
            <w:rFonts w:ascii="Times New Roman" w:hAnsi="Times New Roman"/>
            <w:sz w:val="18"/>
            <w:szCs w:val="18"/>
          </w:rPr>
          <w:t>//www.sahrc.org.za</w:t>
        </w:r>
      </w:hyperlink>
      <w:r w:rsidRPr="00F936D0">
        <w:rPr>
          <w:rFonts w:ascii="Times New Roman" w:eastAsia="SimSun" w:hAnsi="Times New Roman"/>
          <w:sz w:val="18"/>
          <w:szCs w:val="18"/>
          <w:lang w:eastAsia="zh-CN"/>
        </w:rPr>
        <w:t>。</w:t>
      </w:r>
    </w:p>
  </w:footnote>
  <w:footnote w:id="9">
    <w:p w:rsidR="00E6474C" w:rsidRPr="00F936D0" w:rsidRDefault="00E6474C" w:rsidP="00F936D0">
      <w:pPr>
        <w:pStyle w:val="FootnoteText1"/>
        <w:rPr>
          <w:rFonts w:ascii="Times New Roman" w:eastAsia="SimSun" w:hAnsi="Times New Roman"/>
          <w:color w:val="auto"/>
          <w:sz w:val="18"/>
          <w:szCs w:val="18"/>
          <w:lang w:val="fr-CH" w:eastAsia="zh-CN" w:bidi="x-none"/>
        </w:rPr>
      </w:pPr>
      <w:r w:rsidRPr="00F936D0">
        <w:rPr>
          <w:rStyle w:val="FootnoteReference1"/>
          <w:rFonts w:ascii="Times New Roman" w:hAnsi="Times New Roman"/>
          <w:sz w:val="18"/>
          <w:szCs w:val="18"/>
        </w:rPr>
        <w:footnoteRef/>
      </w:r>
      <w:r w:rsidRPr="00F936D0">
        <w:rPr>
          <w:rFonts w:ascii="Times New Roman" w:hAnsi="Times New Roman"/>
          <w:sz w:val="18"/>
          <w:szCs w:val="18"/>
        </w:rPr>
        <w:t xml:space="preserve"> </w:t>
      </w:r>
      <w:r w:rsidRPr="00F936D0">
        <w:rPr>
          <w:rFonts w:ascii="Times New Roman" w:eastAsia="SimSun" w:hAnsi="Times New Roman"/>
          <w:sz w:val="18"/>
          <w:szCs w:val="18"/>
          <w:lang w:eastAsia="zh-CN"/>
        </w:rPr>
        <w:t xml:space="preserve"> </w:t>
      </w:r>
      <w:r w:rsidRPr="00F936D0">
        <w:rPr>
          <w:rFonts w:ascii="Times New Roman" w:hAnsi="Times New Roman"/>
          <w:sz w:val="18"/>
          <w:szCs w:val="18"/>
        </w:rPr>
        <w:t>省级和地方政府部</w:t>
      </w:r>
      <w:r w:rsidRPr="00F936D0">
        <w:rPr>
          <w:rFonts w:ascii="Times New Roman" w:eastAsia="SimSun" w:hAnsi="Times New Roman"/>
          <w:sz w:val="18"/>
          <w:szCs w:val="18"/>
          <w:lang w:eastAsia="zh-CN"/>
        </w:rPr>
        <w:t>《消除对妇女一切形式歧视公约》报告投入，</w:t>
      </w:r>
      <w:r w:rsidRPr="00F936D0">
        <w:rPr>
          <w:rFonts w:ascii="Times New Roman" w:eastAsia="SimSun" w:hAnsi="Times New Roman"/>
          <w:sz w:val="18"/>
          <w:szCs w:val="18"/>
          <w:lang w:eastAsia="zh-CN"/>
        </w:rPr>
        <w:t>2008</w:t>
      </w:r>
      <w:r w:rsidRPr="00F936D0">
        <w:rPr>
          <w:rFonts w:ascii="Times New Roman" w:eastAsia="SimSun" w:hAnsi="Times New Roman"/>
          <w:sz w:val="18"/>
          <w:szCs w:val="18"/>
          <w:lang w:eastAsia="zh-CN"/>
        </w:rPr>
        <w:t>年。</w:t>
      </w:r>
    </w:p>
  </w:footnote>
  <w:footnote w:id="10">
    <w:p w:rsidR="00E6474C" w:rsidRPr="00F936D0" w:rsidRDefault="00E6474C" w:rsidP="00F936D0">
      <w:pPr>
        <w:spacing w:line="240" w:lineRule="auto"/>
        <w:rPr>
          <w:rFonts w:ascii="Times New Roman" w:eastAsia="Times New Roman"/>
          <w:sz w:val="18"/>
          <w:szCs w:val="18"/>
          <w:lang w:eastAsia="fr-CH" w:bidi="x-none"/>
        </w:rPr>
      </w:pPr>
      <w:r w:rsidRPr="00F936D0">
        <w:rPr>
          <w:rStyle w:val="FootnoteReference1"/>
          <w:rFonts w:ascii="Times New Roman"/>
          <w:sz w:val="18"/>
          <w:szCs w:val="18"/>
        </w:rPr>
        <w:footnoteRef/>
      </w:r>
      <w:r w:rsidRPr="00F936D0">
        <w:rPr>
          <w:rFonts w:ascii="Times New Roman"/>
          <w:sz w:val="18"/>
          <w:szCs w:val="18"/>
        </w:rPr>
        <w:t xml:space="preserve"> </w:t>
      </w:r>
      <w:r w:rsidRPr="00F936D0">
        <w:rPr>
          <w:rFonts w:ascii="Times New Roman" w:eastAsia="KaiTi_GB2312"/>
          <w:color w:val="0000FF"/>
          <w:sz w:val="18"/>
          <w:szCs w:val="18"/>
          <w:lang w:eastAsia="fr-CH"/>
        </w:rPr>
        <w:t>Bhe</w:t>
      </w:r>
      <w:r w:rsidRPr="00F936D0">
        <w:rPr>
          <w:rFonts w:ascii="Times New Roman" w:eastAsia="KaiTi_GB2312"/>
          <w:color w:val="0000FF"/>
          <w:sz w:val="18"/>
          <w:szCs w:val="18"/>
        </w:rPr>
        <w:t>等人诉司法行政官、</w:t>
      </w:r>
      <w:r w:rsidRPr="00F936D0">
        <w:rPr>
          <w:rFonts w:ascii="Times New Roman" w:eastAsia="KaiTi_GB2312"/>
          <w:color w:val="0000FF"/>
          <w:sz w:val="18"/>
          <w:szCs w:val="18"/>
          <w:lang w:eastAsia="fr-CH"/>
        </w:rPr>
        <w:t>Khayelitsha</w:t>
      </w:r>
      <w:r w:rsidRPr="00F936D0">
        <w:rPr>
          <w:rFonts w:ascii="Times New Roman" w:eastAsia="KaiTi_GB2312"/>
          <w:color w:val="0000FF"/>
          <w:sz w:val="18"/>
          <w:szCs w:val="18"/>
        </w:rPr>
        <w:t>等人案</w:t>
      </w:r>
      <w:r w:rsidRPr="00F936D0">
        <w:rPr>
          <w:rFonts w:ascii="Times New Roman"/>
          <w:sz w:val="18"/>
          <w:szCs w:val="18"/>
        </w:rPr>
        <w:t>（</w:t>
      </w:r>
      <w:r w:rsidRPr="00F936D0">
        <w:rPr>
          <w:rFonts w:ascii="Times New Roman"/>
          <w:sz w:val="18"/>
          <w:szCs w:val="18"/>
          <w:lang w:eastAsia="fr-CH"/>
        </w:rPr>
        <w:t>CCT49/03</w:t>
      </w:r>
      <w:r w:rsidRPr="00F936D0">
        <w:rPr>
          <w:rFonts w:ascii="Times New Roman"/>
          <w:sz w:val="18"/>
          <w:szCs w:val="18"/>
        </w:rPr>
        <w:t>）；</w:t>
      </w:r>
      <w:r w:rsidRPr="00F936D0">
        <w:rPr>
          <w:rFonts w:ascii="Times New Roman" w:eastAsia="KaiTi_GB2312"/>
          <w:color w:val="0000FF"/>
          <w:sz w:val="18"/>
          <w:szCs w:val="18"/>
          <w:lang w:eastAsia="fr-CH"/>
        </w:rPr>
        <w:t xml:space="preserve">Shibi </w:t>
      </w:r>
      <w:r w:rsidRPr="00F936D0">
        <w:rPr>
          <w:rFonts w:ascii="Times New Roman" w:eastAsia="KaiTi_GB2312"/>
          <w:color w:val="0000FF"/>
          <w:sz w:val="18"/>
          <w:szCs w:val="18"/>
        </w:rPr>
        <w:t>诉</w:t>
      </w:r>
      <w:r w:rsidRPr="00F936D0">
        <w:rPr>
          <w:rFonts w:ascii="Times New Roman" w:eastAsia="KaiTi_GB2312"/>
          <w:color w:val="0000FF"/>
          <w:sz w:val="18"/>
          <w:szCs w:val="18"/>
          <w:lang w:eastAsia="fr-CH"/>
        </w:rPr>
        <w:t xml:space="preserve"> Sithole</w:t>
      </w:r>
      <w:r w:rsidRPr="00F936D0">
        <w:rPr>
          <w:rFonts w:ascii="Times New Roman" w:eastAsia="KaiTi_GB2312"/>
          <w:color w:val="0000FF"/>
          <w:sz w:val="18"/>
          <w:szCs w:val="18"/>
        </w:rPr>
        <w:t>等人案</w:t>
      </w:r>
      <w:r w:rsidRPr="00F936D0">
        <w:rPr>
          <w:rFonts w:ascii="Times New Roman"/>
          <w:sz w:val="18"/>
          <w:szCs w:val="18"/>
          <w:lang w:eastAsia="fr-CH"/>
        </w:rPr>
        <w:t xml:space="preserve"> </w:t>
      </w:r>
      <w:r w:rsidRPr="00F936D0">
        <w:rPr>
          <w:rFonts w:ascii="Times New Roman"/>
          <w:sz w:val="18"/>
          <w:szCs w:val="18"/>
        </w:rPr>
        <w:t>（</w:t>
      </w:r>
      <w:r w:rsidRPr="00F936D0">
        <w:rPr>
          <w:rFonts w:ascii="Times New Roman"/>
          <w:sz w:val="18"/>
          <w:szCs w:val="18"/>
          <w:lang w:eastAsia="fr-CH"/>
        </w:rPr>
        <w:t>CCT69/03</w:t>
      </w:r>
      <w:r w:rsidRPr="00F936D0">
        <w:rPr>
          <w:rFonts w:ascii="Times New Roman"/>
          <w:sz w:val="18"/>
          <w:szCs w:val="18"/>
        </w:rPr>
        <w:t>）；</w:t>
      </w:r>
      <w:r w:rsidRPr="00F936D0">
        <w:rPr>
          <w:rFonts w:ascii="Times New Roman" w:eastAsia="KaiTi_GB2312"/>
          <w:color w:val="0000FF"/>
          <w:sz w:val="18"/>
          <w:szCs w:val="18"/>
        </w:rPr>
        <w:t>南非人权委员会等诉南非共和国总统等人案</w:t>
      </w:r>
      <w:r w:rsidRPr="00F936D0">
        <w:rPr>
          <w:rFonts w:ascii="Times New Roman"/>
          <w:sz w:val="18"/>
          <w:szCs w:val="18"/>
        </w:rPr>
        <w:t>（</w:t>
      </w:r>
      <w:r w:rsidRPr="00F936D0">
        <w:rPr>
          <w:rFonts w:ascii="Times New Roman"/>
          <w:sz w:val="18"/>
          <w:szCs w:val="18"/>
          <w:lang w:eastAsia="fr-CH"/>
        </w:rPr>
        <w:t>2005 (1) SA 850 (CC)</w:t>
      </w:r>
      <w:r w:rsidRPr="00F936D0">
        <w:rPr>
          <w:rFonts w:ascii="Times New Roman"/>
          <w:sz w:val="18"/>
          <w:szCs w:val="18"/>
        </w:rPr>
        <w:t>；</w:t>
      </w:r>
      <w:r w:rsidRPr="00F936D0">
        <w:rPr>
          <w:rFonts w:ascii="Times New Roman"/>
          <w:sz w:val="18"/>
          <w:szCs w:val="18"/>
          <w:lang w:eastAsia="fr-CH"/>
        </w:rPr>
        <w:t>2005 (1) BCLR 1 (CC)</w:t>
      </w:r>
      <w:r w:rsidRPr="00F936D0">
        <w:rPr>
          <w:rFonts w:ascii="Times New Roman"/>
          <w:sz w:val="18"/>
          <w:szCs w:val="18"/>
        </w:rPr>
        <w:t>）</w:t>
      </w:r>
      <w:r>
        <w:rPr>
          <w:rFonts w:ascii="Times New Roman"/>
          <w:sz w:val="18"/>
          <w:szCs w:val="18"/>
        </w:rPr>
        <w:t>。</w:t>
      </w:r>
    </w:p>
  </w:footnote>
  <w:footnote w:id="11">
    <w:p w:rsidR="00E6474C" w:rsidRPr="00F936D0" w:rsidRDefault="00E6474C" w:rsidP="00F936D0">
      <w:pPr>
        <w:pStyle w:val="AshiraBody"/>
        <w:spacing w:after="0" w:line="240" w:lineRule="auto"/>
        <w:rPr>
          <w:rFonts w:ascii="Times New Roman" w:eastAsia="SimSun" w:hAnsi="Times New Roman"/>
          <w:sz w:val="18"/>
          <w:szCs w:val="18"/>
          <w:lang w:eastAsia="zh-CN"/>
        </w:rPr>
      </w:pPr>
      <w:r w:rsidRPr="00F936D0">
        <w:rPr>
          <w:rStyle w:val="FootnoteReference1"/>
          <w:rFonts w:ascii="Times New Roman" w:hAnsi="Times New Roman"/>
          <w:sz w:val="18"/>
          <w:szCs w:val="18"/>
        </w:rPr>
        <w:footnoteRef/>
      </w:r>
      <w:r w:rsidRPr="00F936D0">
        <w:rPr>
          <w:rFonts w:ascii="Times New Roman" w:eastAsia="SimSun" w:hAnsi="Times New Roman"/>
          <w:sz w:val="18"/>
          <w:szCs w:val="18"/>
          <w:lang w:eastAsia="zh-CN"/>
        </w:rPr>
        <w:t>在为公众的利益起诉的第三个案件中，南非人权委员会和妇女法律信托机构获准直接进入法庭。这是代表由于这些遭到指谪的规定与男性长子继承的规定而无法继承的所有妇女和儿童提出的一项集体诉讼。</w:t>
      </w:r>
    </w:p>
    <w:p w:rsidR="00E6474C" w:rsidRPr="00F936D0" w:rsidRDefault="00E6474C" w:rsidP="00F936D0">
      <w:pPr>
        <w:pStyle w:val="AshiraBody"/>
        <w:spacing w:after="0" w:line="240" w:lineRule="auto"/>
        <w:rPr>
          <w:rFonts w:ascii="Times New Roman" w:eastAsia="SimSun" w:hAnsi="Times New Roman"/>
          <w:sz w:val="18"/>
          <w:szCs w:val="18"/>
          <w:lang w:eastAsia="zh-CN"/>
        </w:rPr>
      </w:pPr>
      <w:r w:rsidRPr="00F936D0">
        <w:rPr>
          <w:rFonts w:ascii="Times New Roman" w:eastAsia="SimSun" w:hAnsi="Times New Roman"/>
          <w:sz w:val="18"/>
          <w:szCs w:val="18"/>
          <w:lang w:eastAsia="zh-CN"/>
        </w:rPr>
        <w:t>两性平等委员会被接纳为法庭之友，与司法和宪法发展部部长（在每个案件中作为答辩人）一道提出口头和书面意见。</w:t>
      </w:r>
    </w:p>
  </w:footnote>
  <w:footnote w:id="12">
    <w:p w:rsidR="00E6474C" w:rsidRPr="00F936D0" w:rsidRDefault="00E6474C" w:rsidP="00F936D0">
      <w:pPr>
        <w:spacing w:line="240" w:lineRule="auto"/>
        <w:rPr>
          <w:rFonts w:ascii="Times New Roman" w:eastAsia="Times New Roman"/>
          <w:sz w:val="18"/>
          <w:szCs w:val="18"/>
          <w:lang w:eastAsia="fr-CH" w:bidi="x-none"/>
        </w:rPr>
      </w:pPr>
      <w:r w:rsidRPr="00F936D0">
        <w:rPr>
          <w:rStyle w:val="FootnoteReference1"/>
          <w:rFonts w:ascii="Times New Roman"/>
          <w:sz w:val="18"/>
          <w:szCs w:val="18"/>
        </w:rPr>
        <w:footnoteRef/>
      </w:r>
      <w:r w:rsidRPr="00F936D0">
        <w:rPr>
          <w:rFonts w:ascii="Times New Roman" w:eastAsia="KaiTi_GB2312"/>
          <w:color w:val="0000FF"/>
          <w:sz w:val="18"/>
          <w:szCs w:val="18"/>
        </w:rPr>
        <w:t xml:space="preserve"> Gumede</w:t>
      </w:r>
      <w:r w:rsidRPr="00F936D0">
        <w:rPr>
          <w:rFonts w:ascii="Times New Roman" w:eastAsia="KaiTi_GB2312"/>
          <w:color w:val="0000FF"/>
          <w:sz w:val="18"/>
          <w:szCs w:val="18"/>
        </w:rPr>
        <w:t>诉南非共和国总统等人案</w:t>
      </w:r>
      <w:r w:rsidRPr="00F936D0">
        <w:rPr>
          <w:rFonts w:ascii="Times New Roman"/>
          <w:sz w:val="18"/>
          <w:szCs w:val="18"/>
        </w:rPr>
        <w:t>（妇女法律中心信托机构作为</w:t>
      </w:r>
      <w:r w:rsidRPr="00F936D0">
        <w:rPr>
          <w:rFonts w:ascii="Times New Roman"/>
          <w:sz w:val="18"/>
          <w:szCs w:val="18"/>
        </w:rPr>
        <w:t>“</w:t>
      </w:r>
      <w:r w:rsidRPr="00F936D0">
        <w:rPr>
          <w:rFonts w:ascii="Times New Roman"/>
          <w:sz w:val="18"/>
          <w:szCs w:val="18"/>
        </w:rPr>
        <w:t>法庭之友</w:t>
      </w:r>
      <w:r w:rsidRPr="00F936D0">
        <w:rPr>
          <w:rFonts w:ascii="Times New Roman"/>
          <w:sz w:val="18"/>
          <w:szCs w:val="18"/>
        </w:rPr>
        <w:t>”</w:t>
      </w:r>
      <w:r w:rsidRPr="00F936D0">
        <w:rPr>
          <w:rFonts w:ascii="Times New Roman"/>
          <w:sz w:val="18"/>
          <w:szCs w:val="18"/>
        </w:rPr>
        <w:t>）</w:t>
      </w:r>
      <w:r w:rsidRPr="00F936D0">
        <w:rPr>
          <w:rFonts w:ascii="Times New Roman"/>
          <w:sz w:val="18"/>
          <w:szCs w:val="18"/>
        </w:rPr>
        <w:t>[2008] ZACC 23</w:t>
      </w:r>
      <w:r w:rsidRPr="00F936D0">
        <w:rPr>
          <w:rFonts w:ascii="Times New Roman"/>
          <w:sz w:val="18"/>
          <w:szCs w:val="18"/>
        </w:rPr>
        <w:t>。</w:t>
      </w:r>
    </w:p>
  </w:footnote>
  <w:footnote w:id="13">
    <w:p w:rsidR="00E6474C" w:rsidRPr="00F936D0" w:rsidRDefault="00E6474C" w:rsidP="00F936D0">
      <w:pPr>
        <w:spacing w:line="240" w:lineRule="auto"/>
        <w:rPr>
          <w:rFonts w:ascii="Times New Roman" w:eastAsia="Times New Roman"/>
          <w:sz w:val="18"/>
          <w:szCs w:val="18"/>
          <w:lang w:eastAsia="fr-CH" w:bidi="x-none"/>
        </w:rPr>
      </w:pPr>
      <w:r w:rsidRPr="00F936D0">
        <w:rPr>
          <w:rFonts w:ascii="Times New Roman" w:eastAsia="KaiTi_GB2312"/>
          <w:color w:val="0000FF"/>
          <w:sz w:val="18"/>
          <w:szCs w:val="18"/>
        </w:rPr>
        <w:footnoteRef/>
      </w:r>
      <w:r w:rsidRPr="00F936D0">
        <w:rPr>
          <w:rFonts w:ascii="Times New Roman" w:eastAsia="KaiTi_GB2312"/>
          <w:color w:val="0000FF"/>
          <w:sz w:val="18"/>
          <w:szCs w:val="18"/>
        </w:rPr>
        <w:t xml:space="preserve"> Shilubana</w:t>
      </w:r>
      <w:r w:rsidRPr="00F936D0">
        <w:rPr>
          <w:rFonts w:ascii="Times New Roman" w:eastAsia="KaiTi_GB2312"/>
          <w:color w:val="0000FF"/>
          <w:sz w:val="18"/>
          <w:szCs w:val="18"/>
        </w:rPr>
        <w:t>等人诉</w:t>
      </w:r>
      <w:r w:rsidRPr="00F936D0">
        <w:rPr>
          <w:rFonts w:ascii="Times New Roman" w:eastAsia="KaiTi_GB2312"/>
          <w:color w:val="0000FF"/>
          <w:sz w:val="18"/>
          <w:szCs w:val="18"/>
        </w:rPr>
        <w:t xml:space="preserve"> Nwamitwa</w:t>
      </w:r>
      <w:r w:rsidRPr="00F936D0">
        <w:rPr>
          <w:rFonts w:ascii="Times New Roman" w:eastAsia="KaiTi_GB2312"/>
          <w:color w:val="0000FF"/>
          <w:sz w:val="18"/>
          <w:szCs w:val="18"/>
        </w:rPr>
        <w:t>案</w:t>
      </w:r>
      <w:r w:rsidRPr="00F936D0">
        <w:rPr>
          <w:rFonts w:ascii="Times New Roman"/>
          <w:sz w:val="18"/>
          <w:szCs w:val="18"/>
        </w:rPr>
        <w:t>（两性平等委员会；全国农村妇女运动；南非传统领袖代表大会作</w:t>
      </w:r>
      <w:r w:rsidRPr="00F936D0">
        <w:rPr>
          <w:rFonts w:ascii="Times New Roman" w:hAnsi="SimSun"/>
          <w:sz w:val="18"/>
          <w:szCs w:val="18"/>
        </w:rPr>
        <w:t>为</w:t>
      </w:r>
      <w:r w:rsidRPr="00F936D0">
        <w:rPr>
          <w:rFonts w:ascii="Times New Roman"/>
          <w:sz w:val="18"/>
          <w:szCs w:val="18"/>
        </w:rPr>
        <w:t>“</w:t>
      </w:r>
      <w:r w:rsidRPr="00F936D0">
        <w:rPr>
          <w:rFonts w:ascii="Times New Roman" w:hAnsi="SimSun"/>
          <w:sz w:val="18"/>
          <w:szCs w:val="18"/>
        </w:rPr>
        <w:t>法庭之友</w:t>
      </w:r>
      <w:r w:rsidRPr="00F936D0">
        <w:rPr>
          <w:rFonts w:ascii="Times New Roman"/>
          <w:sz w:val="18"/>
          <w:szCs w:val="18"/>
        </w:rPr>
        <w:t>”</w:t>
      </w:r>
      <w:r w:rsidRPr="00F936D0">
        <w:rPr>
          <w:rFonts w:ascii="Times New Roman"/>
          <w:sz w:val="18"/>
          <w:szCs w:val="18"/>
        </w:rPr>
        <w:t>）</w:t>
      </w:r>
      <w:r w:rsidRPr="00F936D0">
        <w:rPr>
          <w:rFonts w:ascii="Times New Roman"/>
          <w:sz w:val="18"/>
          <w:szCs w:val="18"/>
        </w:rPr>
        <w:t>2008 ZACC 9</w:t>
      </w:r>
      <w:r w:rsidRPr="00F936D0">
        <w:rPr>
          <w:rFonts w:ascii="Times New Roman"/>
          <w:sz w:val="18"/>
          <w:szCs w:val="18"/>
        </w:rPr>
        <w:t>。</w:t>
      </w:r>
    </w:p>
  </w:footnote>
  <w:footnote w:id="14">
    <w:p w:rsidR="00E6474C" w:rsidRPr="00F936D0" w:rsidRDefault="00E6474C" w:rsidP="00F936D0">
      <w:pPr>
        <w:pStyle w:val="FootnoteText1"/>
        <w:rPr>
          <w:rFonts w:ascii="Times New Roman" w:eastAsia="SimSun" w:hAnsi="Times New Roman"/>
          <w:color w:val="auto"/>
          <w:sz w:val="18"/>
          <w:szCs w:val="18"/>
          <w:lang w:val="fr-CH" w:eastAsia="zh-CN" w:bidi="x-none"/>
        </w:rPr>
      </w:pPr>
      <w:r w:rsidRPr="00F936D0">
        <w:rPr>
          <w:rStyle w:val="FootnoteReference1"/>
          <w:rFonts w:ascii="Times New Roman" w:hAnsi="Times New Roman"/>
          <w:sz w:val="18"/>
          <w:szCs w:val="18"/>
        </w:rPr>
        <w:footnoteRef/>
      </w:r>
      <w:r w:rsidRPr="00F936D0">
        <w:rPr>
          <w:rFonts w:ascii="Times New Roman" w:hAnsi="Times New Roman"/>
          <w:sz w:val="18"/>
          <w:szCs w:val="18"/>
        </w:rPr>
        <w:t xml:space="preserve"> </w:t>
      </w:r>
      <w:r w:rsidRPr="00F936D0">
        <w:rPr>
          <w:rFonts w:ascii="Times New Roman" w:eastAsia="KaiTi_GB2312" w:hAnsi="Times New Roman"/>
          <w:color w:val="0000FF"/>
          <w:kern w:val="14"/>
          <w:sz w:val="18"/>
          <w:szCs w:val="18"/>
          <w:lang w:eastAsia="zh-CN"/>
        </w:rPr>
        <w:t>Daniels</w:t>
      </w:r>
      <w:r w:rsidRPr="00F936D0">
        <w:rPr>
          <w:rFonts w:ascii="Times New Roman" w:eastAsia="KaiTi_GB2312" w:hAnsi="Times New Roman"/>
          <w:color w:val="0000FF"/>
          <w:kern w:val="14"/>
          <w:sz w:val="18"/>
          <w:szCs w:val="18"/>
          <w:lang w:eastAsia="zh-CN"/>
        </w:rPr>
        <w:t>诉</w:t>
      </w:r>
      <w:r w:rsidRPr="00F936D0">
        <w:rPr>
          <w:rFonts w:ascii="Times New Roman" w:eastAsia="KaiTi_GB2312" w:hAnsi="Times New Roman"/>
          <w:color w:val="0000FF"/>
          <w:kern w:val="14"/>
          <w:sz w:val="18"/>
          <w:szCs w:val="18"/>
          <w:lang w:eastAsia="zh-CN"/>
        </w:rPr>
        <w:t>Campbell No</w:t>
      </w:r>
      <w:r w:rsidRPr="00F936D0">
        <w:rPr>
          <w:rFonts w:ascii="Times New Roman" w:eastAsia="KaiTi_GB2312" w:hAnsi="Times New Roman"/>
          <w:color w:val="0000FF"/>
          <w:kern w:val="14"/>
          <w:sz w:val="18"/>
          <w:szCs w:val="18"/>
          <w:lang w:eastAsia="zh-CN"/>
        </w:rPr>
        <w:t>等人案</w:t>
      </w:r>
      <w:r w:rsidRPr="00F936D0">
        <w:rPr>
          <w:rFonts w:ascii="Times New Roman" w:eastAsia="SimSun" w:hAnsi="Times New Roman"/>
          <w:sz w:val="18"/>
          <w:szCs w:val="18"/>
          <w:lang w:eastAsia="zh-CN"/>
        </w:rPr>
        <w:t>（</w:t>
      </w:r>
      <w:r w:rsidRPr="00F936D0">
        <w:rPr>
          <w:rFonts w:ascii="Times New Roman" w:hAnsi="Times New Roman"/>
          <w:sz w:val="18"/>
          <w:szCs w:val="18"/>
        </w:rPr>
        <w:t>2004 (7) BCLR 735 (CC)</w:t>
      </w:r>
      <w:r w:rsidRPr="00F936D0">
        <w:rPr>
          <w:rFonts w:ascii="Times New Roman" w:eastAsia="SimSun" w:hAnsi="Times New Roman"/>
          <w:sz w:val="18"/>
          <w:szCs w:val="18"/>
          <w:lang w:eastAsia="zh-CN"/>
        </w:rPr>
        <w:t>）。</w:t>
      </w:r>
    </w:p>
  </w:footnote>
  <w:footnote w:id="15">
    <w:p w:rsidR="00E6474C" w:rsidRPr="00F936D0" w:rsidRDefault="00E6474C" w:rsidP="00F936D0">
      <w:pPr>
        <w:spacing w:line="240" w:lineRule="auto"/>
        <w:rPr>
          <w:rFonts w:ascii="Times New Roman"/>
          <w:sz w:val="18"/>
          <w:szCs w:val="18"/>
          <w:lang w:bidi="x-none"/>
        </w:rPr>
      </w:pPr>
      <w:r w:rsidRPr="00F936D0">
        <w:rPr>
          <w:rStyle w:val="FootnoteReference1"/>
          <w:rFonts w:ascii="Times New Roman"/>
          <w:sz w:val="18"/>
          <w:szCs w:val="18"/>
        </w:rPr>
        <w:footnoteRef/>
      </w:r>
      <w:r w:rsidRPr="00F936D0">
        <w:rPr>
          <w:rFonts w:ascii="Times New Roman"/>
          <w:sz w:val="18"/>
          <w:szCs w:val="18"/>
        </w:rPr>
        <w:t xml:space="preserve"> </w:t>
      </w:r>
      <w:r w:rsidRPr="00F936D0">
        <w:rPr>
          <w:rFonts w:ascii="Times New Roman" w:eastAsia="KaiTi_GB2312"/>
          <w:color w:val="0000FF"/>
          <w:sz w:val="18"/>
          <w:szCs w:val="18"/>
          <w:lang w:eastAsia="fr-CH"/>
        </w:rPr>
        <w:t>Carmichele</w:t>
      </w:r>
      <w:r w:rsidRPr="00F936D0">
        <w:rPr>
          <w:rFonts w:ascii="Times New Roman" w:eastAsia="KaiTi_GB2312"/>
          <w:color w:val="0000FF"/>
          <w:sz w:val="18"/>
          <w:szCs w:val="18"/>
        </w:rPr>
        <w:t>诉安全和安保部部长等人案</w:t>
      </w:r>
      <w:r w:rsidRPr="00F936D0">
        <w:rPr>
          <w:rFonts w:ascii="Times New Roman"/>
          <w:sz w:val="18"/>
          <w:szCs w:val="18"/>
        </w:rPr>
        <w:t>（应用法律研究干预中心），</w:t>
      </w:r>
      <w:r w:rsidRPr="00F936D0">
        <w:rPr>
          <w:rFonts w:ascii="Times New Roman"/>
          <w:sz w:val="18"/>
          <w:szCs w:val="18"/>
          <w:lang w:eastAsia="fr-CH"/>
        </w:rPr>
        <w:t>2001 (4) SA 938 (CC); 2001 (10) BCLR 995 (CC)</w:t>
      </w:r>
      <w:r w:rsidRPr="00F936D0">
        <w:rPr>
          <w:rFonts w:ascii="Times New Roman"/>
          <w:sz w:val="18"/>
          <w:szCs w:val="18"/>
        </w:rPr>
        <w:t>。</w:t>
      </w:r>
    </w:p>
  </w:footnote>
  <w:footnote w:id="16">
    <w:p w:rsidR="00E6474C" w:rsidRPr="00F936D0" w:rsidRDefault="00E6474C" w:rsidP="00F936D0">
      <w:pPr>
        <w:spacing w:line="240" w:lineRule="auto"/>
        <w:rPr>
          <w:rFonts w:ascii="Times New Roman" w:eastAsia="Times New Roman"/>
          <w:sz w:val="18"/>
          <w:szCs w:val="18"/>
          <w:lang w:eastAsia="fr-CH" w:bidi="x-none"/>
        </w:rPr>
      </w:pPr>
      <w:r w:rsidRPr="00F936D0">
        <w:rPr>
          <w:rStyle w:val="FootnoteReference1"/>
          <w:rFonts w:ascii="Times New Roman"/>
          <w:sz w:val="18"/>
          <w:szCs w:val="18"/>
        </w:rPr>
        <w:footnoteRef/>
      </w:r>
      <w:r w:rsidRPr="00F936D0">
        <w:rPr>
          <w:rFonts w:ascii="Times New Roman"/>
          <w:sz w:val="18"/>
          <w:szCs w:val="18"/>
        </w:rPr>
        <w:t xml:space="preserve"> Masiya </w:t>
      </w:r>
      <w:r w:rsidRPr="00F936D0">
        <w:rPr>
          <w:rFonts w:ascii="Times New Roman"/>
          <w:sz w:val="18"/>
          <w:szCs w:val="18"/>
        </w:rPr>
        <w:t>诉比勒陀利亚检察长等人（应用法律研究中心；</w:t>
      </w:r>
      <w:r w:rsidRPr="00F936D0">
        <w:rPr>
          <w:rFonts w:ascii="Times New Roman"/>
          <w:sz w:val="18"/>
          <w:szCs w:val="18"/>
        </w:rPr>
        <w:t>Tshwaranang</w:t>
      </w:r>
      <w:r w:rsidRPr="00F936D0">
        <w:rPr>
          <w:rFonts w:ascii="Times New Roman"/>
          <w:sz w:val="18"/>
          <w:szCs w:val="18"/>
        </w:rPr>
        <w:t>法律辩护中心作为</w:t>
      </w:r>
      <w:r w:rsidRPr="00F936D0">
        <w:rPr>
          <w:rFonts w:ascii="Times New Roman"/>
          <w:sz w:val="18"/>
          <w:szCs w:val="18"/>
        </w:rPr>
        <w:t>“</w:t>
      </w:r>
      <w:r w:rsidRPr="00F936D0">
        <w:rPr>
          <w:rFonts w:ascii="Times New Roman" w:hAnsi="SimSun"/>
          <w:sz w:val="18"/>
          <w:szCs w:val="18"/>
        </w:rPr>
        <w:t>法庭之友</w:t>
      </w:r>
      <w:r w:rsidRPr="00F936D0">
        <w:rPr>
          <w:rFonts w:ascii="Times New Roman"/>
          <w:sz w:val="18"/>
          <w:szCs w:val="18"/>
        </w:rPr>
        <w:t>”</w:t>
      </w:r>
      <w:r w:rsidRPr="00F936D0">
        <w:rPr>
          <w:rFonts w:ascii="Times New Roman" w:hAnsi="SimSun"/>
          <w:sz w:val="18"/>
          <w:szCs w:val="18"/>
        </w:rPr>
        <w:t>）</w:t>
      </w:r>
      <w:r w:rsidRPr="00F936D0">
        <w:rPr>
          <w:rFonts w:ascii="Times New Roman"/>
          <w:sz w:val="18"/>
          <w:szCs w:val="18"/>
        </w:rPr>
        <w:t>2007 ZACC 9; 2007 (5) SA 30 (CC); 2007 (8) BCLR 827 (CC)</w:t>
      </w:r>
      <w:r w:rsidRPr="00F936D0">
        <w:rPr>
          <w:rFonts w:ascii="Times New Roman"/>
          <w:sz w:val="18"/>
          <w:szCs w:val="18"/>
        </w:rPr>
        <w:t>。</w:t>
      </w:r>
    </w:p>
  </w:footnote>
  <w:footnote w:id="17">
    <w:p w:rsidR="00E6474C" w:rsidRPr="00F936D0" w:rsidRDefault="00E6474C" w:rsidP="00F936D0">
      <w:pPr>
        <w:pStyle w:val="FootnoteText1"/>
        <w:jc w:val="both"/>
        <w:rPr>
          <w:rFonts w:ascii="Times New Roman" w:eastAsia="SimSun" w:hAnsi="Times New Roman"/>
          <w:color w:val="auto"/>
          <w:sz w:val="18"/>
          <w:szCs w:val="18"/>
          <w:lang w:val="fr-CH" w:eastAsia="zh-CN" w:bidi="x-none"/>
        </w:rPr>
      </w:pPr>
      <w:r w:rsidRPr="00F936D0">
        <w:rPr>
          <w:rStyle w:val="FootnoteReference1"/>
          <w:rFonts w:ascii="Times New Roman" w:hAnsi="Times New Roman"/>
          <w:sz w:val="18"/>
          <w:szCs w:val="18"/>
        </w:rPr>
        <w:footnoteRef/>
      </w:r>
      <w:r w:rsidRPr="00F936D0">
        <w:rPr>
          <w:rFonts w:ascii="Times New Roman" w:hAnsi="Times New Roman"/>
          <w:sz w:val="18"/>
          <w:szCs w:val="18"/>
        </w:rPr>
        <w:t xml:space="preserve"> </w:t>
      </w:r>
      <w:r w:rsidRPr="00F936D0">
        <w:rPr>
          <w:rFonts w:ascii="Times New Roman" w:eastAsia="SimSun" w:hAnsi="Times New Roman"/>
          <w:sz w:val="18"/>
          <w:szCs w:val="18"/>
          <w:lang w:eastAsia="zh-CN"/>
        </w:rPr>
        <w:t>报纸标题。</w:t>
      </w:r>
    </w:p>
  </w:footnote>
  <w:footnote w:id="18">
    <w:p w:rsidR="00E6474C" w:rsidRPr="00B00ACB" w:rsidRDefault="00E6474C" w:rsidP="00F936D0">
      <w:pPr>
        <w:pStyle w:val="FootnoteText1"/>
        <w:rPr>
          <w:rFonts w:ascii="Times New Roman" w:eastAsia="SimSun" w:hAnsi="Times New Roman" w:hint="eastAsia"/>
          <w:sz w:val="18"/>
          <w:szCs w:val="18"/>
          <w:lang w:eastAsia="zh-CN"/>
        </w:rPr>
      </w:pPr>
      <w:r w:rsidRPr="00F936D0">
        <w:rPr>
          <w:rStyle w:val="FootnoteReference1"/>
          <w:rFonts w:ascii="Times New Roman" w:hAnsi="Times New Roman"/>
          <w:sz w:val="18"/>
          <w:szCs w:val="18"/>
        </w:rPr>
        <w:footnoteRef/>
      </w:r>
      <w:r w:rsidRPr="00F936D0">
        <w:rPr>
          <w:rFonts w:ascii="Times New Roman" w:eastAsia="SimSun" w:hAnsi="Times New Roman"/>
          <w:sz w:val="18"/>
          <w:szCs w:val="18"/>
          <w:lang w:eastAsia="zh-CN"/>
        </w:rPr>
        <w:t xml:space="preserve"> </w:t>
      </w:r>
      <w:r w:rsidRPr="00F936D0">
        <w:rPr>
          <w:rFonts w:ascii="Times New Roman" w:hAnsi="Times New Roman"/>
          <w:sz w:val="18"/>
          <w:szCs w:val="18"/>
        </w:rPr>
        <w:t>尚未报告</w:t>
      </w:r>
      <w:r w:rsidRPr="00F936D0">
        <w:rPr>
          <w:rFonts w:ascii="Times New Roman" w:eastAsia="SimSun" w:hAnsi="Times New Roman"/>
          <w:sz w:val="18"/>
          <w:szCs w:val="18"/>
          <w:lang w:eastAsia="zh-CN"/>
        </w:rPr>
        <w:t>的</w:t>
      </w:r>
      <w:r w:rsidRPr="00F936D0">
        <w:rPr>
          <w:rFonts w:ascii="Times New Roman" w:hAnsi="Times New Roman"/>
          <w:sz w:val="18"/>
          <w:szCs w:val="18"/>
        </w:rPr>
        <w:t>Grahamstown</w:t>
      </w:r>
      <w:r w:rsidRPr="00F936D0">
        <w:rPr>
          <w:rFonts w:ascii="Times New Roman" w:hAnsi="Times New Roman"/>
          <w:sz w:val="18"/>
          <w:szCs w:val="18"/>
        </w:rPr>
        <w:t>高级法院全体法官决定。</w:t>
      </w:r>
    </w:p>
  </w:footnote>
  <w:footnote w:id="19">
    <w:p w:rsidR="00E6474C" w:rsidRPr="00F936D0" w:rsidRDefault="00E6474C" w:rsidP="00F936D0">
      <w:pPr>
        <w:pStyle w:val="FootnoteText1"/>
        <w:rPr>
          <w:rFonts w:ascii="Times New Roman" w:eastAsia="SimSun" w:hAnsi="Times New Roman"/>
          <w:color w:val="auto"/>
          <w:sz w:val="18"/>
          <w:szCs w:val="18"/>
          <w:lang w:val="fr-CH" w:eastAsia="zh-CN" w:bidi="x-none"/>
        </w:rPr>
      </w:pPr>
      <w:r w:rsidRPr="00F936D0">
        <w:rPr>
          <w:rStyle w:val="FootnoteReference1"/>
          <w:rFonts w:ascii="Times New Roman" w:hAnsi="Times New Roman"/>
          <w:sz w:val="18"/>
          <w:szCs w:val="18"/>
        </w:rPr>
        <w:footnoteRef/>
      </w:r>
      <w:r w:rsidRPr="00F936D0">
        <w:rPr>
          <w:rFonts w:ascii="Times New Roman" w:eastAsia="SimSun" w:hAnsi="Times New Roman"/>
          <w:sz w:val="18"/>
          <w:szCs w:val="18"/>
          <w:lang w:eastAsia="zh-CN"/>
        </w:rPr>
        <w:t xml:space="preserve"> </w:t>
      </w:r>
      <w:r w:rsidRPr="00F936D0">
        <w:rPr>
          <w:rFonts w:ascii="Times New Roman" w:eastAsia="SimSun" w:hAnsi="Times New Roman"/>
          <w:sz w:val="18"/>
          <w:szCs w:val="18"/>
          <w:lang w:eastAsia="zh-CN"/>
        </w:rPr>
        <w:t>报纸标题。</w:t>
      </w:r>
    </w:p>
  </w:footnote>
  <w:footnote w:id="20">
    <w:p w:rsidR="00E6474C" w:rsidRPr="00F936D0" w:rsidRDefault="00E6474C" w:rsidP="00F936D0">
      <w:pPr>
        <w:pStyle w:val="FootnoteText1"/>
        <w:rPr>
          <w:rFonts w:ascii="Times New Roman" w:eastAsia="SimSun" w:hAnsi="Times New Roman"/>
          <w:color w:val="auto"/>
          <w:sz w:val="18"/>
          <w:szCs w:val="18"/>
          <w:lang w:val="fr-CH" w:eastAsia="zh-CN" w:bidi="x-none"/>
        </w:rPr>
      </w:pPr>
      <w:r w:rsidRPr="00F936D0">
        <w:rPr>
          <w:rStyle w:val="FootnoteReference1"/>
          <w:rFonts w:ascii="Times New Roman" w:hAnsi="Times New Roman"/>
          <w:sz w:val="18"/>
          <w:szCs w:val="18"/>
        </w:rPr>
        <w:footnoteRef/>
      </w:r>
      <w:r w:rsidRPr="00F936D0">
        <w:rPr>
          <w:rFonts w:ascii="Times New Roman" w:hAnsi="Times New Roman"/>
          <w:sz w:val="18"/>
          <w:szCs w:val="18"/>
        </w:rPr>
        <w:t xml:space="preserve"> </w:t>
      </w:r>
      <w:r w:rsidRPr="00F936D0">
        <w:rPr>
          <w:rFonts w:ascii="Times New Roman" w:eastAsia="SimSun" w:hAnsi="Times New Roman"/>
          <w:sz w:val="18"/>
          <w:szCs w:val="18"/>
          <w:lang w:eastAsia="zh-CN"/>
        </w:rPr>
        <w:t>2000</w:t>
      </w:r>
      <w:r w:rsidRPr="00F936D0">
        <w:rPr>
          <w:rFonts w:ascii="Times New Roman" w:eastAsia="SimSun" w:hAnsi="Times New Roman"/>
          <w:sz w:val="18"/>
          <w:szCs w:val="18"/>
          <w:lang w:eastAsia="zh-CN"/>
        </w:rPr>
        <w:t>年《平等法》第</w:t>
      </w:r>
      <w:r w:rsidRPr="00F936D0">
        <w:rPr>
          <w:rFonts w:ascii="Times New Roman" w:hAnsi="Times New Roman"/>
          <w:sz w:val="18"/>
          <w:szCs w:val="18"/>
        </w:rPr>
        <w:t>28(1)</w:t>
      </w:r>
      <w:r w:rsidRPr="00F936D0">
        <w:rPr>
          <w:rFonts w:ascii="Times New Roman" w:eastAsia="SimSun" w:hAnsi="Times New Roman"/>
          <w:sz w:val="18"/>
          <w:szCs w:val="18"/>
          <w:lang w:eastAsia="zh-CN"/>
        </w:rPr>
        <w:t>条。</w:t>
      </w:r>
    </w:p>
  </w:footnote>
  <w:footnote w:id="21">
    <w:p w:rsidR="00E6474C" w:rsidRPr="00F936D0" w:rsidRDefault="00E6474C" w:rsidP="00F936D0">
      <w:pPr>
        <w:pStyle w:val="FootnoteText1"/>
        <w:rPr>
          <w:rFonts w:ascii="Times New Roman" w:eastAsia="SimSun" w:hAnsi="Times New Roman"/>
          <w:sz w:val="18"/>
          <w:szCs w:val="18"/>
          <w:lang w:eastAsia="zh-CN"/>
        </w:rPr>
      </w:pPr>
      <w:r w:rsidRPr="00F936D0">
        <w:rPr>
          <w:rStyle w:val="FootnoteReference1"/>
          <w:rFonts w:ascii="Times New Roman" w:hAnsi="Times New Roman"/>
          <w:sz w:val="18"/>
          <w:szCs w:val="18"/>
        </w:rPr>
        <w:footnoteRef/>
      </w:r>
      <w:r w:rsidRPr="00F936D0">
        <w:rPr>
          <w:rFonts w:ascii="Times New Roman" w:eastAsia="SimSun" w:hAnsi="Times New Roman"/>
          <w:sz w:val="18"/>
          <w:szCs w:val="18"/>
          <w:lang w:eastAsia="zh-CN"/>
        </w:rPr>
        <w:t xml:space="preserve"> </w:t>
      </w:r>
      <w:r w:rsidRPr="00F936D0">
        <w:rPr>
          <w:rFonts w:ascii="Times New Roman" w:eastAsia="SimSun" w:hAnsi="Times New Roman"/>
          <w:sz w:val="18"/>
          <w:szCs w:val="18"/>
          <w:lang w:eastAsia="zh-CN"/>
        </w:rPr>
        <w:t>这包括和解、调解与仲裁委员会及类似机构。</w:t>
      </w:r>
    </w:p>
  </w:footnote>
  <w:footnote w:id="22">
    <w:p w:rsidR="00E6474C" w:rsidRPr="00F936D0" w:rsidRDefault="00E6474C" w:rsidP="00F936D0">
      <w:pPr>
        <w:pStyle w:val="FootnoteText1"/>
        <w:rPr>
          <w:rFonts w:ascii="Times New Roman" w:eastAsia="SimSun" w:hAnsi="Times New Roman"/>
          <w:color w:val="auto"/>
          <w:sz w:val="18"/>
          <w:szCs w:val="18"/>
          <w:lang w:val="fr-CH" w:eastAsia="zh-CN" w:bidi="x-none"/>
        </w:rPr>
      </w:pPr>
      <w:r w:rsidRPr="00F936D0">
        <w:rPr>
          <w:rStyle w:val="FootnoteReference1"/>
          <w:rFonts w:ascii="Times New Roman" w:hAnsi="Times New Roman"/>
          <w:sz w:val="18"/>
          <w:szCs w:val="18"/>
        </w:rPr>
        <w:footnoteRef/>
      </w:r>
      <w:r w:rsidRPr="00F936D0">
        <w:rPr>
          <w:rFonts w:ascii="Times New Roman" w:hAnsi="Times New Roman"/>
          <w:sz w:val="18"/>
          <w:szCs w:val="18"/>
        </w:rPr>
        <w:t xml:space="preserve"> </w:t>
      </w:r>
      <w:r w:rsidRPr="00F936D0">
        <w:rPr>
          <w:rFonts w:ascii="Times New Roman" w:eastAsia="SimSun" w:hAnsi="Times New Roman"/>
          <w:sz w:val="18"/>
          <w:szCs w:val="18"/>
          <w:lang w:eastAsia="zh-CN"/>
        </w:rPr>
        <w:t>2000</w:t>
      </w:r>
      <w:r w:rsidRPr="00F936D0">
        <w:rPr>
          <w:rFonts w:ascii="Times New Roman" w:eastAsia="SimSun" w:hAnsi="Times New Roman"/>
          <w:sz w:val="18"/>
          <w:szCs w:val="18"/>
          <w:lang w:eastAsia="zh-CN"/>
        </w:rPr>
        <w:t>年《教育法修正案》（</w:t>
      </w:r>
      <w:r w:rsidRPr="00F936D0">
        <w:rPr>
          <w:rFonts w:ascii="Times New Roman" w:eastAsia="SimSun" w:hAnsi="Times New Roman"/>
          <w:sz w:val="18"/>
          <w:szCs w:val="18"/>
          <w:lang w:eastAsia="zh-CN"/>
        </w:rPr>
        <w:t>2000</w:t>
      </w:r>
      <w:r w:rsidRPr="00F936D0">
        <w:rPr>
          <w:rFonts w:ascii="Times New Roman" w:eastAsia="SimSun" w:hAnsi="Times New Roman"/>
          <w:sz w:val="18"/>
          <w:szCs w:val="18"/>
          <w:lang w:eastAsia="zh-CN"/>
        </w:rPr>
        <w:t>年第</w:t>
      </w:r>
      <w:r w:rsidRPr="00F936D0">
        <w:rPr>
          <w:rFonts w:ascii="Times New Roman" w:eastAsia="SimSun" w:hAnsi="Times New Roman"/>
          <w:sz w:val="18"/>
          <w:szCs w:val="18"/>
          <w:lang w:eastAsia="zh-CN"/>
        </w:rPr>
        <w:t>53</w:t>
      </w:r>
      <w:r w:rsidRPr="00F936D0">
        <w:rPr>
          <w:rFonts w:ascii="Times New Roman" w:eastAsia="SimSun" w:hAnsi="Times New Roman"/>
          <w:sz w:val="18"/>
          <w:szCs w:val="18"/>
          <w:lang w:eastAsia="zh-CN"/>
        </w:rPr>
        <w:t>号法案）。</w:t>
      </w:r>
    </w:p>
  </w:footnote>
  <w:footnote w:id="23">
    <w:p w:rsidR="00E6474C" w:rsidRPr="00F936D0" w:rsidRDefault="00E6474C" w:rsidP="00F936D0">
      <w:pPr>
        <w:pStyle w:val="FootnoteText1"/>
        <w:rPr>
          <w:rFonts w:ascii="Times New Roman" w:eastAsia="SimSun" w:hAnsi="Times New Roman"/>
          <w:color w:val="auto"/>
          <w:sz w:val="18"/>
          <w:szCs w:val="18"/>
          <w:lang w:val="fr-CH" w:eastAsia="zh-CN" w:bidi="x-none"/>
        </w:rPr>
      </w:pPr>
      <w:r w:rsidRPr="00F936D0">
        <w:rPr>
          <w:rStyle w:val="FootnoteReference1"/>
          <w:rFonts w:ascii="Times New Roman" w:hAnsi="Times New Roman"/>
          <w:sz w:val="18"/>
          <w:szCs w:val="18"/>
        </w:rPr>
        <w:footnoteRef/>
      </w:r>
      <w:r w:rsidRPr="00F936D0">
        <w:rPr>
          <w:rFonts w:ascii="Times New Roman" w:hAnsi="Times New Roman"/>
          <w:sz w:val="18"/>
          <w:szCs w:val="18"/>
        </w:rPr>
        <w:t xml:space="preserve"> </w:t>
      </w:r>
      <w:r w:rsidRPr="00F936D0">
        <w:rPr>
          <w:rFonts w:ascii="Times New Roman" w:eastAsia="SimSun" w:hAnsi="Times New Roman"/>
          <w:sz w:val="18"/>
          <w:szCs w:val="18"/>
          <w:lang w:eastAsia="zh-CN"/>
        </w:rPr>
        <w:t>该法第</w:t>
      </w:r>
      <w:r w:rsidRPr="00F936D0">
        <w:rPr>
          <w:rFonts w:ascii="Times New Roman" w:eastAsia="SimSun" w:hAnsi="Times New Roman"/>
          <w:sz w:val="18"/>
          <w:szCs w:val="18"/>
          <w:lang w:eastAsia="zh-CN"/>
        </w:rPr>
        <w:t>17</w:t>
      </w:r>
      <w:r w:rsidRPr="00F936D0">
        <w:rPr>
          <w:rFonts w:ascii="Times New Roman" w:eastAsia="SimSun" w:hAnsi="Times New Roman"/>
          <w:sz w:val="18"/>
          <w:szCs w:val="18"/>
          <w:lang w:eastAsia="zh-CN"/>
        </w:rPr>
        <w:t>条。</w:t>
      </w:r>
    </w:p>
  </w:footnote>
  <w:footnote w:id="24">
    <w:p w:rsidR="00E6474C" w:rsidRPr="00F936D0" w:rsidRDefault="00E6474C" w:rsidP="00F936D0">
      <w:pPr>
        <w:pStyle w:val="FootnoteText1"/>
        <w:rPr>
          <w:rFonts w:ascii="Times New Roman" w:eastAsia="SimSun" w:hAnsi="Times New Roman"/>
          <w:color w:val="auto"/>
          <w:sz w:val="18"/>
          <w:szCs w:val="18"/>
          <w:lang w:val="fr-CH" w:eastAsia="zh-CN" w:bidi="x-none"/>
        </w:rPr>
      </w:pPr>
      <w:r w:rsidRPr="00F936D0">
        <w:rPr>
          <w:rStyle w:val="FootnoteReference1"/>
          <w:rFonts w:ascii="Times New Roman" w:hAnsi="Times New Roman"/>
          <w:sz w:val="18"/>
          <w:szCs w:val="18"/>
        </w:rPr>
        <w:footnoteRef/>
      </w:r>
      <w:r w:rsidRPr="00F936D0">
        <w:rPr>
          <w:rFonts w:ascii="Times New Roman" w:hAnsi="Times New Roman"/>
          <w:sz w:val="18"/>
          <w:szCs w:val="18"/>
        </w:rPr>
        <w:t xml:space="preserve"> </w:t>
      </w:r>
      <w:r w:rsidRPr="00F936D0">
        <w:rPr>
          <w:rFonts w:ascii="Times New Roman" w:eastAsia="SimSun" w:hAnsi="Times New Roman"/>
          <w:sz w:val="18"/>
          <w:szCs w:val="18"/>
          <w:lang w:eastAsia="zh-CN"/>
        </w:rPr>
        <w:t xml:space="preserve"> </w:t>
      </w:r>
      <w:r w:rsidRPr="00F936D0">
        <w:rPr>
          <w:rFonts w:ascii="Times New Roman" w:eastAsia="KaiTi_GB2312" w:hAnsi="Times New Roman"/>
          <w:color w:val="0000FF"/>
          <w:sz w:val="18"/>
          <w:szCs w:val="18"/>
        </w:rPr>
        <w:t>Shilubana</w:t>
      </w:r>
      <w:r w:rsidRPr="00F936D0">
        <w:rPr>
          <w:rFonts w:ascii="Times New Roman" w:eastAsia="KaiTi_GB2312" w:hAnsi="Times New Roman"/>
          <w:color w:val="0000FF"/>
          <w:sz w:val="18"/>
          <w:szCs w:val="18"/>
          <w:lang w:eastAsia="zh-CN"/>
        </w:rPr>
        <w:t>等人诉</w:t>
      </w:r>
      <w:r w:rsidRPr="00F936D0">
        <w:rPr>
          <w:rFonts w:ascii="Times New Roman" w:eastAsia="KaiTi_GB2312" w:hAnsi="Times New Roman"/>
          <w:color w:val="0000FF"/>
          <w:sz w:val="18"/>
          <w:szCs w:val="18"/>
        </w:rPr>
        <w:t>Nwamitwa</w:t>
      </w:r>
      <w:r w:rsidRPr="00F936D0">
        <w:rPr>
          <w:rFonts w:ascii="Times New Roman" w:eastAsia="KaiTi_GB2312" w:hAnsi="Times New Roman"/>
          <w:color w:val="0000FF"/>
          <w:sz w:val="18"/>
          <w:szCs w:val="18"/>
          <w:lang w:eastAsia="zh-CN"/>
        </w:rPr>
        <w:t>案</w:t>
      </w:r>
      <w:r>
        <w:rPr>
          <w:rFonts w:ascii="Times New Roman" w:eastAsia="SimSun" w:hAnsi="Times New Roman"/>
          <w:sz w:val="18"/>
          <w:szCs w:val="18"/>
          <w:lang w:eastAsia="zh-CN"/>
        </w:rPr>
        <w:t>，</w:t>
      </w:r>
      <w:r w:rsidRPr="00F936D0">
        <w:rPr>
          <w:rFonts w:ascii="Times New Roman" w:hAnsi="Times New Roman"/>
          <w:sz w:val="18"/>
          <w:szCs w:val="18"/>
        </w:rPr>
        <w:t>CCT (03/07) [2008] ZACC 9</w:t>
      </w:r>
      <w:r w:rsidRPr="00F936D0">
        <w:rPr>
          <w:rFonts w:ascii="Times New Roman" w:eastAsia="SimSun" w:hAnsi="Times New Roman"/>
          <w:sz w:val="18"/>
          <w:szCs w:val="18"/>
          <w:lang w:eastAsia="zh-CN"/>
        </w:rPr>
        <w:t>（</w:t>
      </w:r>
      <w:smartTag w:uri="urn:schemas-microsoft-com:office:smarttags" w:element="chsdate">
        <w:smartTagPr>
          <w:attr w:name="IsROCDate" w:val="False"/>
          <w:attr w:name="IsLunarDate" w:val="False"/>
          <w:attr w:name="Day" w:val="4"/>
          <w:attr w:name="Month" w:val="6"/>
          <w:attr w:name="Year" w:val="2007"/>
        </w:smartTagPr>
        <w:r w:rsidRPr="00F936D0">
          <w:rPr>
            <w:rFonts w:ascii="Times New Roman" w:hAnsi="Times New Roman"/>
            <w:sz w:val="18"/>
            <w:szCs w:val="18"/>
          </w:rPr>
          <w:t>2007</w:t>
        </w:r>
        <w:r w:rsidRPr="00F936D0">
          <w:rPr>
            <w:rFonts w:ascii="Times New Roman" w:eastAsia="SimSun" w:hAnsi="Times New Roman"/>
            <w:sz w:val="18"/>
            <w:szCs w:val="18"/>
            <w:lang w:eastAsia="zh-CN"/>
          </w:rPr>
          <w:t>年</w:t>
        </w:r>
        <w:r w:rsidRPr="00F936D0">
          <w:rPr>
            <w:rFonts w:ascii="Times New Roman" w:eastAsia="SimSun" w:hAnsi="Times New Roman"/>
            <w:sz w:val="18"/>
            <w:szCs w:val="18"/>
            <w:lang w:eastAsia="zh-CN"/>
          </w:rPr>
          <w:t>6</w:t>
        </w:r>
        <w:r w:rsidRPr="00F936D0">
          <w:rPr>
            <w:rFonts w:ascii="Times New Roman" w:eastAsia="SimSun" w:hAnsi="Times New Roman"/>
            <w:sz w:val="18"/>
            <w:szCs w:val="18"/>
            <w:lang w:eastAsia="zh-CN"/>
          </w:rPr>
          <w:t>月</w:t>
        </w:r>
        <w:r w:rsidRPr="00F936D0">
          <w:rPr>
            <w:rFonts w:ascii="Times New Roman" w:eastAsia="SimSun" w:hAnsi="Times New Roman"/>
            <w:sz w:val="18"/>
            <w:szCs w:val="18"/>
            <w:lang w:eastAsia="zh-CN"/>
          </w:rPr>
          <w:t>4</w:t>
        </w:r>
        <w:r w:rsidRPr="00F936D0">
          <w:rPr>
            <w:rFonts w:ascii="Times New Roman" w:eastAsia="SimSun" w:hAnsi="Times New Roman"/>
            <w:sz w:val="18"/>
            <w:szCs w:val="18"/>
            <w:lang w:eastAsia="zh-CN"/>
          </w:rPr>
          <w:t>日</w:t>
        </w:r>
      </w:smartTag>
      <w:r w:rsidRPr="00F936D0">
        <w:rPr>
          <w:rFonts w:ascii="Times New Roman" w:eastAsia="SimSun" w:hAnsi="Times New Roman"/>
          <w:sz w:val="18"/>
          <w:szCs w:val="18"/>
          <w:lang w:eastAsia="zh-CN"/>
        </w:rPr>
        <w:t>）。</w:t>
      </w:r>
    </w:p>
  </w:footnote>
  <w:footnote w:id="25">
    <w:p w:rsidR="00E6474C" w:rsidRPr="00F936D0" w:rsidRDefault="00E6474C" w:rsidP="00F936D0">
      <w:pPr>
        <w:pStyle w:val="FootnoteText1"/>
        <w:rPr>
          <w:rFonts w:ascii="Times New Roman" w:eastAsia="SimSun" w:hAnsi="Times New Roman"/>
          <w:color w:val="auto"/>
          <w:sz w:val="18"/>
          <w:szCs w:val="18"/>
          <w:lang w:val="fr-CH" w:eastAsia="zh-CN" w:bidi="x-none"/>
        </w:rPr>
      </w:pPr>
      <w:r w:rsidRPr="00F936D0">
        <w:rPr>
          <w:rStyle w:val="FootnoteReference1"/>
          <w:rFonts w:ascii="Times New Roman" w:hAnsi="Times New Roman"/>
          <w:sz w:val="18"/>
          <w:szCs w:val="18"/>
        </w:rPr>
        <w:footnoteRef/>
      </w:r>
      <w:r w:rsidRPr="00F936D0">
        <w:rPr>
          <w:rFonts w:ascii="Times New Roman" w:hAnsi="Times New Roman"/>
          <w:sz w:val="18"/>
          <w:szCs w:val="18"/>
        </w:rPr>
        <w:t xml:space="preserve"> </w:t>
      </w:r>
      <w:r w:rsidRPr="00F936D0">
        <w:rPr>
          <w:rFonts w:ascii="Times New Roman" w:eastAsia="SimSun" w:hAnsi="Times New Roman"/>
          <w:sz w:val="18"/>
          <w:szCs w:val="18"/>
          <w:lang w:eastAsia="zh-CN"/>
        </w:rPr>
        <w:t xml:space="preserve"> </w:t>
      </w:r>
      <w:r w:rsidRPr="00F936D0">
        <w:rPr>
          <w:rFonts w:ascii="Times New Roman" w:eastAsia="KaiTi_GB2312" w:hAnsi="Times New Roman"/>
          <w:color w:val="0000FF"/>
          <w:sz w:val="18"/>
          <w:szCs w:val="18"/>
        </w:rPr>
        <w:t>S</w:t>
      </w:r>
      <w:r w:rsidRPr="00F936D0">
        <w:rPr>
          <w:rFonts w:ascii="Times New Roman" w:eastAsia="KaiTi_GB2312" w:hAnsi="Times New Roman"/>
          <w:color w:val="0000FF"/>
          <w:sz w:val="18"/>
          <w:szCs w:val="18"/>
        </w:rPr>
        <w:t>诉</w:t>
      </w:r>
      <w:r w:rsidRPr="00F936D0">
        <w:rPr>
          <w:rFonts w:ascii="Times New Roman" w:eastAsia="KaiTi_GB2312" w:hAnsi="Times New Roman"/>
          <w:color w:val="0000FF"/>
          <w:sz w:val="18"/>
          <w:szCs w:val="18"/>
        </w:rPr>
        <w:t>Jackson</w:t>
      </w:r>
      <w:r w:rsidRPr="00F936D0">
        <w:rPr>
          <w:rFonts w:ascii="Times New Roman" w:eastAsia="KaiTi_GB2312" w:hAnsi="Times New Roman"/>
          <w:color w:val="0000FF"/>
          <w:sz w:val="18"/>
          <w:szCs w:val="18"/>
        </w:rPr>
        <w:t>案</w:t>
      </w:r>
      <w:r>
        <w:rPr>
          <w:rFonts w:ascii="Times New Roman" w:eastAsia="SimSun" w:hAnsi="Times New Roman"/>
          <w:sz w:val="18"/>
          <w:szCs w:val="18"/>
          <w:lang w:eastAsia="zh-CN"/>
        </w:rPr>
        <w:t>，</w:t>
      </w:r>
      <w:r w:rsidRPr="00F936D0">
        <w:rPr>
          <w:rFonts w:ascii="Times New Roman" w:hAnsi="Times New Roman"/>
          <w:sz w:val="18"/>
          <w:szCs w:val="18"/>
        </w:rPr>
        <w:t>1998(1) SALR 470 SCA</w:t>
      </w:r>
      <w:r w:rsidRPr="00F936D0">
        <w:rPr>
          <w:rFonts w:ascii="Times New Roman" w:eastAsia="SimSun" w:hAnsi="Times New Roman"/>
          <w:sz w:val="18"/>
          <w:szCs w:val="18"/>
          <w:lang w:eastAsia="zh-CN"/>
        </w:rPr>
        <w:t>。</w:t>
      </w:r>
    </w:p>
  </w:footnote>
  <w:footnote w:id="26">
    <w:p w:rsidR="00E6474C" w:rsidRPr="00F936D0" w:rsidRDefault="00E6474C" w:rsidP="00F936D0">
      <w:pPr>
        <w:pStyle w:val="FootnoteText"/>
        <w:spacing w:after="0" w:line="240" w:lineRule="auto"/>
        <w:rPr>
          <w:rFonts w:ascii="Times New Roman"/>
          <w:szCs w:val="18"/>
        </w:rPr>
      </w:pPr>
      <w:r w:rsidRPr="00F936D0">
        <w:rPr>
          <w:rStyle w:val="FootnoteReference"/>
          <w:rFonts w:ascii="Times New Roman"/>
          <w:color w:val="auto"/>
          <w:w w:val="100"/>
          <w:szCs w:val="18"/>
        </w:rPr>
        <w:footnoteRef/>
      </w:r>
      <w:r w:rsidRPr="00F936D0">
        <w:rPr>
          <w:rFonts w:ascii="Times New Roman"/>
          <w:szCs w:val="18"/>
        </w:rPr>
        <w:t xml:space="preserve">  1997</w:t>
      </w:r>
      <w:r w:rsidRPr="00F936D0">
        <w:rPr>
          <w:rFonts w:ascii="Times New Roman"/>
          <w:szCs w:val="18"/>
        </w:rPr>
        <w:t>年《刑事诉讼法修正案》（</w:t>
      </w:r>
      <w:r w:rsidRPr="00F936D0">
        <w:rPr>
          <w:rFonts w:ascii="Times New Roman"/>
          <w:szCs w:val="18"/>
        </w:rPr>
        <w:t>1997</w:t>
      </w:r>
      <w:r w:rsidRPr="00F936D0">
        <w:rPr>
          <w:rFonts w:ascii="Times New Roman"/>
          <w:szCs w:val="18"/>
        </w:rPr>
        <w:t>年第</w:t>
      </w:r>
      <w:r w:rsidRPr="00F936D0">
        <w:rPr>
          <w:rFonts w:ascii="Times New Roman"/>
          <w:szCs w:val="18"/>
        </w:rPr>
        <w:t>85</w:t>
      </w:r>
      <w:r w:rsidRPr="00F936D0">
        <w:rPr>
          <w:rFonts w:ascii="Times New Roman"/>
          <w:szCs w:val="18"/>
        </w:rPr>
        <w:t>号法案）和</w:t>
      </w:r>
      <w:r w:rsidRPr="00F936D0">
        <w:rPr>
          <w:rFonts w:ascii="Times New Roman"/>
          <w:szCs w:val="18"/>
        </w:rPr>
        <w:t>1997</w:t>
      </w:r>
      <w:r w:rsidRPr="00F936D0">
        <w:rPr>
          <w:rFonts w:ascii="Times New Roman"/>
          <w:szCs w:val="18"/>
        </w:rPr>
        <w:t>年《刑法修正案》（</w:t>
      </w:r>
      <w:r w:rsidRPr="00F936D0">
        <w:rPr>
          <w:rFonts w:ascii="Times New Roman"/>
          <w:szCs w:val="18"/>
        </w:rPr>
        <w:t>1997</w:t>
      </w:r>
      <w:r w:rsidRPr="00F936D0">
        <w:rPr>
          <w:rFonts w:ascii="Times New Roman"/>
          <w:szCs w:val="18"/>
        </w:rPr>
        <w:t>年第</w:t>
      </w:r>
      <w:r w:rsidRPr="00F936D0">
        <w:rPr>
          <w:rFonts w:ascii="Times New Roman"/>
          <w:szCs w:val="18"/>
        </w:rPr>
        <w:t>105</w:t>
      </w:r>
      <w:r w:rsidRPr="00F936D0">
        <w:rPr>
          <w:rFonts w:ascii="Times New Roman"/>
          <w:szCs w:val="18"/>
        </w:rPr>
        <w:t>号法案）。</w:t>
      </w:r>
    </w:p>
  </w:footnote>
  <w:footnote w:id="27">
    <w:p w:rsidR="00E6474C" w:rsidRPr="00F936D0" w:rsidRDefault="00E6474C" w:rsidP="00F936D0">
      <w:pPr>
        <w:pStyle w:val="FootnoteText1"/>
        <w:rPr>
          <w:rFonts w:ascii="Times New Roman" w:eastAsia="SimSun" w:hAnsi="Times New Roman"/>
          <w:color w:val="auto"/>
          <w:sz w:val="18"/>
          <w:szCs w:val="18"/>
          <w:lang w:val="fr-CH" w:eastAsia="zh-CN" w:bidi="x-none"/>
        </w:rPr>
      </w:pPr>
      <w:r w:rsidRPr="00F936D0">
        <w:rPr>
          <w:rStyle w:val="FootnoteReference1"/>
          <w:rFonts w:ascii="Times New Roman" w:hAnsi="Times New Roman"/>
          <w:sz w:val="18"/>
          <w:szCs w:val="18"/>
        </w:rPr>
        <w:footnoteRef/>
      </w:r>
      <w:r w:rsidRPr="00F936D0">
        <w:rPr>
          <w:rFonts w:ascii="Times New Roman" w:hAnsi="Times New Roman"/>
          <w:sz w:val="18"/>
          <w:szCs w:val="18"/>
        </w:rPr>
        <w:t xml:space="preserve"> </w:t>
      </w:r>
      <w:r w:rsidRPr="00F936D0">
        <w:rPr>
          <w:rFonts w:ascii="Times New Roman" w:eastAsia="SimSun" w:hAnsi="Times New Roman"/>
          <w:sz w:val="18"/>
          <w:szCs w:val="18"/>
          <w:lang w:eastAsia="zh-CN"/>
        </w:rPr>
        <w:t xml:space="preserve"> 1997</w:t>
      </w:r>
      <w:r w:rsidRPr="00F936D0">
        <w:rPr>
          <w:rFonts w:ascii="Times New Roman" w:eastAsia="SimSun" w:hAnsi="Times New Roman"/>
          <w:sz w:val="18"/>
          <w:szCs w:val="18"/>
          <w:lang w:eastAsia="zh-CN"/>
        </w:rPr>
        <w:t>年《刑事诉讼法修正案》（</w:t>
      </w:r>
      <w:r w:rsidRPr="00F936D0">
        <w:rPr>
          <w:rFonts w:ascii="Times New Roman" w:eastAsia="SimSun" w:hAnsi="Times New Roman"/>
          <w:sz w:val="18"/>
          <w:szCs w:val="18"/>
          <w:lang w:eastAsia="zh-CN"/>
        </w:rPr>
        <w:t>1997</w:t>
      </w:r>
      <w:r w:rsidRPr="00F936D0">
        <w:rPr>
          <w:rFonts w:ascii="Times New Roman" w:eastAsia="SimSun" w:hAnsi="Times New Roman"/>
          <w:sz w:val="18"/>
          <w:szCs w:val="18"/>
          <w:lang w:eastAsia="zh-CN"/>
        </w:rPr>
        <w:t>年第</w:t>
      </w:r>
      <w:r w:rsidRPr="00F936D0">
        <w:rPr>
          <w:rFonts w:ascii="Times New Roman" w:eastAsia="SimSun" w:hAnsi="Times New Roman"/>
          <w:sz w:val="18"/>
          <w:szCs w:val="18"/>
          <w:lang w:eastAsia="zh-CN"/>
        </w:rPr>
        <w:t>85</w:t>
      </w:r>
      <w:r w:rsidRPr="00F936D0">
        <w:rPr>
          <w:rFonts w:ascii="Times New Roman" w:eastAsia="SimSun" w:hAnsi="Times New Roman"/>
          <w:sz w:val="18"/>
          <w:szCs w:val="18"/>
          <w:lang w:eastAsia="zh-CN"/>
        </w:rPr>
        <w:t>号法案）。</w:t>
      </w:r>
    </w:p>
  </w:footnote>
  <w:footnote w:id="28">
    <w:p w:rsidR="00E6474C" w:rsidRPr="00F936D0" w:rsidRDefault="00E6474C" w:rsidP="00F936D0">
      <w:pPr>
        <w:pStyle w:val="FootnoteText1"/>
        <w:jc w:val="both"/>
        <w:rPr>
          <w:rFonts w:ascii="Times New Roman" w:eastAsia="SimSun" w:hAnsi="Times New Roman"/>
          <w:sz w:val="18"/>
          <w:szCs w:val="18"/>
          <w:lang w:eastAsia="zh-CN"/>
        </w:rPr>
      </w:pPr>
      <w:r w:rsidRPr="00F936D0">
        <w:rPr>
          <w:rStyle w:val="FootnoteReference1"/>
          <w:rFonts w:ascii="Times New Roman" w:hAnsi="Times New Roman"/>
          <w:sz w:val="18"/>
          <w:szCs w:val="18"/>
        </w:rPr>
        <w:footnoteRef/>
      </w:r>
      <w:r w:rsidRPr="00F936D0">
        <w:rPr>
          <w:rFonts w:ascii="Times New Roman" w:hAnsi="Times New Roman"/>
          <w:sz w:val="18"/>
          <w:szCs w:val="18"/>
        </w:rPr>
        <w:t xml:space="preserve"> </w:t>
      </w:r>
      <w:r w:rsidRPr="00F936D0">
        <w:rPr>
          <w:rFonts w:ascii="Times New Roman" w:eastAsia="SimSun" w:hAnsi="Times New Roman"/>
          <w:sz w:val="18"/>
          <w:szCs w:val="18"/>
          <w:lang w:eastAsia="zh-CN"/>
        </w:rPr>
        <w:t xml:space="preserve"> </w:t>
      </w:r>
      <w:r w:rsidRPr="00F936D0">
        <w:rPr>
          <w:rFonts w:ascii="Times New Roman" w:eastAsia="SimSun" w:hAnsi="Times New Roman"/>
          <w:sz w:val="18"/>
          <w:szCs w:val="18"/>
          <w:lang w:eastAsia="zh-CN"/>
        </w:rPr>
        <w:t>需要注意的是，在南非，所有政府机构、民间社会和非政府组织机构都负有性别主流化的职能。性别机制各组成部门是性别方案的促进机构，而且主要都起协调和监测作用。</w:t>
      </w:r>
    </w:p>
  </w:footnote>
  <w:footnote w:id="29">
    <w:p w:rsidR="00E6474C" w:rsidRPr="00F936D0" w:rsidRDefault="00E6474C" w:rsidP="00F936D0">
      <w:pPr>
        <w:pStyle w:val="FootnoteText1"/>
        <w:rPr>
          <w:rFonts w:ascii="Times New Roman" w:eastAsia="SimSun" w:hAnsi="Times New Roman"/>
          <w:sz w:val="18"/>
          <w:szCs w:val="18"/>
          <w:lang w:eastAsia="zh-CN"/>
        </w:rPr>
      </w:pPr>
      <w:r w:rsidRPr="00F936D0">
        <w:rPr>
          <w:rStyle w:val="FootnoteReference1"/>
          <w:rFonts w:ascii="Times New Roman" w:hAnsi="Times New Roman"/>
          <w:sz w:val="18"/>
          <w:szCs w:val="18"/>
        </w:rPr>
        <w:footnoteRef/>
      </w:r>
      <w:r w:rsidRPr="00F936D0">
        <w:rPr>
          <w:rFonts w:ascii="Times New Roman" w:hAnsi="Times New Roman"/>
          <w:sz w:val="18"/>
          <w:szCs w:val="18"/>
        </w:rPr>
        <w:t xml:space="preserve"> </w:t>
      </w:r>
      <w:r w:rsidRPr="00F936D0">
        <w:rPr>
          <w:rFonts w:ascii="Times New Roman" w:eastAsia="SimSun" w:hAnsi="Times New Roman"/>
          <w:sz w:val="18"/>
          <w:szCs w:val="18"/>
          <w:lang w:eastAsia="zh-CN"/>
        </w:rPr>
        <w:t xml:space="preserve"> 2001</w:t>
      </w:r>
      <w:r w:rsidRPr="00F936D0">
        <w:rPr>
          <w:rFonts w:ascii="Times New Roman" w:eastAsia="SimSun" w:hAnsi="Times New Roman"/>
          <w:sz w:val="18"/>
          <w:szCs w:val="18"/>
          <w:lang w:eastAsia="zh-CN"/>
        </w:rPr>
        <w:t>年</w:t>
      </w:r>
      <w:r w:rsidRPr="00F936D0">
        <w:rPr>
          <w:rFonts w:ascii="Times New Roman" w:eastAsia="SimSun" w:hAnsi="Times New Roman"/>
          <w:sz w:val="18"/>
          <w:szCs w:val="18"/>
          <w:lang w:eastAsia="zh-CN"/>
        </w:rPr>
        <w:t>7</w:t>
      </w:r>
      <w:r w:rsidRPr="00F936D0">
        <w:rPr>
          <w:rFonts w:ascii="Times New Roman" w:eastAsia="SimSun" w:hAnsi="Times New Roman"/>
          <w:sz w:val="18"/>
          <w:szCs w:val="18"/>
          <w:lang w:eastAsia="zh-CN"/>
        </w:rPr>
        <w:t>月，内阁</w:t>
      </w:r>
      <w:r w:rsidRPr="00F936D0">
        <w:rPr>
          <w:rFonts w:ascii="Times New Roman" w:eastAsia="SimSun" w:hAnsi="Times New Roman"/>
          <w:sz w:val="18"/>
          <w:szCs w:val="18"/>
          <w:lang w:eastAsia="zh-CN"/>
        </w:rPr>
        <w:t>Lekgotla</w:t>
      </w:r>
      <w:r w:rsidRPr="00F936D0">
        <w:rPr>
          <w:rFonts w:ascii="Times New Roman" w:eastAsia="SimSun" w:hAnsi="Times New Roman"/>
          <w:sz w:val="18"/>
          <w:szCs w:val="18"/>
          <w:lang w:eastAsia="zh-CN"/>
        </w:rPr>
        <w:t>（会议）通过了</w:t>
      </w:r>
      <w:r>
        <w:rPr>
          <w:rFonts w:ascii="Times New Roman" w:eastAsia="SimSun" w:hAnsi="Times New Roman" w:hint="eastAsia"/>
          <w:sz w:val="18"/>
          <w:szCs w:val="18"/>
          <w:lang w:eastAsia="zh-CN"/>
        </w:rPr>
        <w:t>《</w:t>
      </w:r>
      <w:r w:rsidRPr="00F936D0">
        <w:rPr>
          <w:rFonts w:ascii="Times New Roman" w:eastAsia="SimSun" w:hAnsi="Times New Roman"/>
          <w:sz w:val="18"/>
          <w:szCs w:val="18"/>
          <w:lang w:eastAsia="zh-CN"/>
        </w:rPr>
        <w:t>政府综合治理与规划框架</w:t>
      </w:r>
      <w:r>
        <w:rPr>
          <w:rFonts w:ascii="Times New Roman" w:eastAsia="SimSun" w:hAnsi="Times New Roman" w:hint="eastAsia"/>
          <w:sz w:val="18"/>
          <w:szCs w:val="18"/>
          <w:lang w:eastAsia="zh-CN"/>
        </w:rPr>
        <w:t>》</w:t>
      </w:r>
      <w:r w:rsidRPr="00F936D0">
        <w:rPr>
          <w:rFonts w:ascii="Times New Roman" w:eastAsia="SimSun" w:hAnsi="Times New Roman"/>
          <w:sz w:val="18"/>
          <w:szCs w:val="18"/>
          <w:lang w:eastAsia="zh-CN"/>
        </w:rPr>
        <w:t>。</w:t>
      </w:r>
    </w:p>
  </w:footnote>
  <w:footnote w:id="30">
    <w:p w:rsidR="00E6474C" w:rsidRPr="00F936D0" w:rsidRDefault="00E6474C" w:rsidP="00F936D0">
      <w:pPr>
        <w:pStyle w:val="FootnoteText1"/>
        <w:rPr>
          <w:rFonts w:ascii="Times New Roman" w:eastAsia="SimSun" w:hAnsi="Times New Roman"/>
          <w:sz w:val="18"/>
          <w:szCs w:val="18"/>
          <w:lang w:eastAsia="zh-CN"/>
        </w:rPr>
      </w:pPr>
      <w:r w:rsidRPr="00F936D0">
        <w:rPr>
          <w:rStyle w:val="FootnoteReference1"/>
          <w:rFonts w:ascii="Times New Roman" w:hAnsi="Times New Roman"/>
          <w:sz w:val="18"/>
          <w:szCs w:val="18"/>
        </w:rPr>
        <w:footnoteRef/>
      </w:r>
      <w:r w:rsidRPr="00F936D0">
        <w:rPr>
          <w:rFonts w:ascii="Times New Roman" w:hAnsi="Times New Roman"/>
          <w:sz w:val="18"/>
          <w:szCs w:val="18"/>
        </w:rPr>
        <w:t xml:space="preserve"> </w:t>
      </w:r>
      <w:r w:rsidRPr="00F936D0">
        <w:rPr>
          <w:rFonts w:ascii="Times New Roman" w:eastAsia="SimSun" w:hAnsi="Times New Roman"/>
          <w:sz w:val="18"/>
          <w:szCs w:val="18"/>
          <w:lang w:eastAsia="zh-CN"/>
        </w:rPr>
        <w:t xml:space="preserve"> </w:t>
      </w:r>
      <w:r w:rsidRPr="00F936D0">
        <w:rPr>
          <w:rFonts w:ascii="Times New Roman" w:eastAsia="SimSun" w:hAnsi="Times New Roman"/>
          <w:sz w:val="18"/>
          <w:szCs w:val="18"/>
          <w:lang w:eastAsia="zh-CN"/>
        </w:rPr>
        <w:t>截至</w:t>
      </w:r>
      <w:smartTag w:uri="urn:schemas-microsoft-com:office:smarttags" w:element="chsdate">
        <w:smartTagPr>
          <w:attr w:name="IsROCDate" w:val="False"/>
          <w:attr w:name="IsLunarDate" w:val="False"/>
          <w:attr w:name="Day" w:val="31"/>
          <w:attr w:name="Month" w:val="3"/>
          <w:attr w:name="Year" w:val="2008"/>
        </w:smartTagPr>
        <w:r w:rsidRPr="00F936D0">
          <w:rPr>
            <w:rFonts w:ascii="Times New Roman" w:eastAsia="SimSun" w:hAnsi="Times New Roman"/>
            <w:sz w:val="18"/>
            <w:szCs w:val="18"/>
            <w:lang w:eastAsia="zh-CN"/>
          </w:rPr>
          <w:t>2008</w:t>
        </w:r>
        <w:r w:rsidRPr="00F936D0">
          <w:rPr>
            <w:rFonts w:ascii="Times New Roman" w:eastAsia="SimSun" w:hAnsi="Times New Roman"/>
            <w:sz w:val="18"/>
            <w:szCs w:val="18"/>
            <w:lang w:eastAsia="zh-CN"/>
          </w:rPr>
          <w:t>年</w:t>
        </w:r>
        <w:r w:rsidRPr="00F936D0">
          <w:rPr>
            <w:rFonts w:ascii="Times New Roman" w:eastAsia="SimSun" w:hAnsi="Times New Roman"/>
            <w:sz w:val="18"/>
            <w:szCs w:val="18"/>
            <w:lang w:eastAsia="zh-CN"/>
          </w:rPr>
          <w:t>3</w:t>
        </w:r>
        <w:r w:rsidRPr="00F936D0">
          <w:rPr>
            <w:rFonts w:ascii="Times New Roman" w:eastAsia="SimSun" w:hAnsi="Times New Roman"/>
            <w:sz w:val="18"/>
            <w:szCs w:val="18"/>
            <w:lang w:eastAsia="zh-CN"/>
          </w:rPr>
          <w:t>月</w:t>
        </w:r>
        <w:r w:rsidRPr="00F936D0">
          <w:rPr>
            <w:rFonts w:ascii="Times New Roman" w:eastAsia="SimSun" w:hAnsi="Times New Roman"/>
            <w:sz w:val="18"/>
            <w:szCs w:val="18"/>
            <w:lang w:eastAsia="zh-CN"/>
          </w:rPr>
          <w:t>31</w:t>
        </w:r>
        <w:r w:rsidRPr="00F936D0">
          <w:rPr>
            <w:rFonts w:ascii="Times New Roman" w:eastAsia="SimSun" w:hAnsi="Times New Roman"/>
            <w:sz w:val="18"/>
            <w:szCs w:val="18"/>
            <w:lang w:eastAsia="zh-CN"/>
          </w:rPr>
          <w:t>日</w:t>
        </w:r>
      </w:smartTag>
      <w:r w:rsidRPr="00F936D0">
        <w:rPr>
          <w:rFonts w:ascii="Times New Roman" w:eastAsia="SimSun" w:hAnsi="Times New Roman"/>
          <w:sz w:val="18"/>
          <w:szCs w:val="18"/>
          <w:lang w:eastAsia="zh-CN"/>
        </w:rPr>
        <w:t>，政府</w:t>
      </w:r>
      <w:r w:rsidRPr="00F936D0">
        <w:rPr>
          <w:rFonts w:ascii="Times New Roman" w:eastAsia="SimSun" w:hAnsi="Times New Roman"/>
          <w:sz w:val="18"/>
          <w:szCs w:val="18"/>
          <w:lang w:eastAsia="zh-CN"/>
        </w:rPr>
        <w:t>PERSAL</w:t>
      </w:r>
      <w:r w:rsidRPr="00F936D0">
        <w:rPr>
          <w:rFonts w:ascii="Times New Roman" w:eastAsia="SimSun" w:hAnsi="Times New Roman"/>
          <w:sz w:val="18"/>
          <w:szCs w:val="18"/>
          <w:lang w:eastAsia="zh-CN"/>
        </w:rPr>
        <w:t>系统。</w:t>
      </w:r>
    </w:p>
  </w:footnote>
  <w:footnote w:id="31">
    <w:p w:rsidR="00E6474C" w:rsidRPr="00F936D0" w:rsidRDefault="00E6474C" w:rsidP="00F936D0">
      <w:pPr>
        <w:pStyle w:val="FootnoteText1"/>
        <w:rPr>
          <w:rFonts w:ascii="Times New Roman" w:eastAsia="SimSun" w:hAnsi="Times New Roman"/>
          <w:color w:val="auto"/>
          <w:sz w:val="18"/>
          <w:szCs w:val="18"/>
          <w:lang w:val="fr-CH" w:bidi="x-none"/>
        </w:rPr>
      </w:pPr>
      <w:r w:rsidRPr="00F936D0">
        <w:rPr>
          <w:rStyle w:val="FootnoteReference1"/>
          <w:rFonts w:ascii="Times New Roman" w:hAnsi="Times New Roman"/>
          <w:sz w:val="18"/>
          <w:szCs w:val="18"/>
        </w:rPr>
        <w:footnoteRef/>
      </w:r>
      <w:r w:rsidRPr="00F936D0">
        <w:rPr>
          <w:rFonts w:ascii="Times New Roman" w:hAnsi="Times New Roman"/>
          <w:sz w:val="18"/>
          <w:szCs w:val="18"/>
        </w:rPr>
        <w:t xml:space="preserve"> </w:t>
      </w:r>
      <w:r w:rsidRPr="00F936D0">
        <w:rPr>
          <w:rFonts w:ascii="Times New Roman" w:eastAsia="SimSun" w:hAnsi="Times New Roman"/>
          <w:sz w:val="18"/>
          <w:szCs w:val="18"/>
          <w:lang w:eastAsia="zh-CN"/>
        </w:rPr>
        <w:t xml:space="preserve"> </w:t>
      </w:r>
      <w:r w:rsidRPr="00F936D0">
        <w:rPr>
          <w:rFonts w:ascii="Times New Roman" w:hAnsi="Times New Roman"/>
          <w:sz w:val="18"/>
          <w:szCs w:val="18"/>
        </w:rPr>
        <w:t>2000</w:t>
      </w:r>
      <w:r w:rsidRPr="00F936D0">
        <w:rPr>
          <w:rFonts w:ascii="Times New Roman" w:hAnsi="Times New Roman"/>
          <w:sz w:val="18"/>
          <w:szCs w:val="18"/>
        </w:rPr>
        <w:t>年《地方政府：市政系统法》（</w:t>
      </w:r>
      <w:r w:rsidRPr="00F936D0">
        <w:rPr>
          <w:rFonts w:ascii="Times New Roman" w:hAnsi="Times New Roman"/>
          <w:sz w:val="18"/>
          <w:szCs w:val="18"/>
        </w:rPr>
        <w:t>2000</w:t>
      </w:r>
      <w:r w:rsidRPr="00F936D0">
        <w:rPr>
          <w:rFonts w:ascii="Times New Roman" w:hAnsi="Times New Roman"/>
          <w:sz w:val="18"/>
          <w:szCs w:val="18"/>
        </w:rPr>
        <w:t>年第</w:t>
      </w:r>
      <w:r w:rsidRPr="00F936D0">
        <w:rPr>
          <w:rFonts w:ascii="Times New Roman" w:hAnsi="Times New Roman"/>
          <w:sz w:val="18"/>
          <w:szCs w:val="18"/>
        </w:rPr>
        <w:t>32</w:t>
      </w:r>
      <w:r w:rsidRPr="00F936D0">
        <w:rPr>
          <w:rFonts w:ascii="Times New Roman" w:hAnsi="Times New Roman"/>
          <w:sz w:val="18"/>
          <w:szCs w:val="18"/>
        </w:rPr>
        <w:t>号法案）。</w:t>
      </w:r>
    </w:p>
  </w:footnote>
  <w:footnote w:id="32">
    <w:p w:rsidR="00E6474C" w:rsidRPr="00F936D0" w:rsidRDefault="00E6474C" w:rsidP="00F936D0">
      <w:pPr>
        <w:pStyle w:val="FootnoteText1"/>
        <w:rPr>
          <w:rFonts w:ascii="Times New Roman" w:eastAsia="SimSun" w:hAnsi="Times New Roman"/>
          <w:sz w:val="18"/>
          <w:szCs w:val="18"/>
          <w:lang w:val="fr-CH" w:eastAsia="zh-CN"/>
        </w:rPr>
      </w:pPr>
      <w:r w:rsidRPr="00F936D0">
        <w:rPr>
          <w:rStyle w:val="FootnoteReference1"/>
          <w:rFonts w:ascii="Times New Roman" w:hAnsi="Times New Roman"/>
          <w:sz w:val="18"/>
          <w:szCs w:val="18"/>
        </w:rPr>
        <w:footnoteRef/>
      </w:r>
      <w:r w:rsidRPr="00F936D0">
        <w:rPr>
          <w:rFonts w:ascii="Times New Roman" w:hAnsi="Times New Roman"/>
          <w:sz w:val="18"/>
          <w:szCs w:val="18"/>
        </w:rPr>
        <w:t xml:space="preserve"> </w:t>
      </w:r>
      <w:r w:rsidRPr="00F936D0">
        <w:rPr>
          <w:rFonts w:ascii="Times New Roman" w:eastAsia="SimSun" w:hAnsi="Times New Roman"/>
          <w:sz w:val="18"/>
          <w:szCs w:val="18"/>
          <w:lang w:eastAsia="zh-CN"/>
        </w:rPr>
        <w:t xml:space="preserve"> </w:t>
      </w:r>
      <w:r w:rsidRPr="00F936D0">
        <w:rPr>
          <w:rFonts w:ascii="Times New Roman" w:hAnsi="Times New Roman"/>
          <w:sz w:val="18"/>
          <w:szCs w:val="18"/>
        </w:rPr>
        <w:t>《公民》，</w:t>
      </w:r>
      <w:r w:rsidRPr="00F936D0">
        <w:rPr>
          <w:rFonts w:ascii="Times New Roman" w:hAnsi="Times New Roman"/>
          <w:sz w:val="18"/>
          <w:szCs w:val="18"/>
        </w:rPr>
        <w:t>Felicity Duncan</w:t>
      </w:r>
      <w:r w:rsidRPr="00F936D0">
        <w:rPr>
          <w:rFonts w:ascii="Times New Roman" w:hAnsi="Times New Roman"/>
          <w:sz w:val="18"/>
          <w:szCs w:val="18"/>
        </w:rPr>
        <w:t>，</w:t>
      </w:r>
      <w:smartTag w:uri="urn:schemas-microsoft-com:office:smarttags" w:element="chsdate">
        <w:smartTagPr>
          <w:attr w:name="IsROCDate" w:val="False"/>
          <w:attr w:name="IsLunarDate" w:val="False"/>
          <w:attr w:name="Day" w:val="21"/>
          <w:attr w:name="Month" w:val="4"/>
          <w:attr w:name="Year" w:val="2005"/>
        </w:smartTagPr>
        <w:r w:rsidRPr="00F936D0">
          <w:rPr>
            <w:rFonts w:ascii="Times New Roman" w:hAnsi="Times New Roman"/>
            <w:sz w:val="18"/>
            <w:szCs w:val="18"/>
          </w:rPr>
          <w:t>2005</w:t>
        </w:r>
        <w:r w:rsidRPr="00F936D0">
          <w:rPr>
            <w:rFonts w:ascii="Times New Roman" w:hAnsi="Times New Roman"/>
            <w:sz w:val="18"/>
            <w:szCs w:val="18"/>
          </w:rPr>
          <w:t>年</w:t>
        </w:r>
        <w:r w:rsidRPr="00F936D0">
          <w:rPr>
            <w:rFonts w:ascii="Times New Roman" w:hAnsi="Times New Roman"/>
            <w:sz w:val="18"/>
            <w:szCs w:val="18"/>
          </w:rPr>
          <w:t>4</w:t>
        </w:r>
        <w:r w:rsidRPr="00F936D0">
          <w:rPr>
            <w:rFonts w:ascii="Times New Roman" w:hAnsi="Times New Roman"/>
            <w:sz w:val="18"/>
            <w:szCs w:val="18"/>
          </w:rPr>
          <w:t>月</w:t>
        </w:r>
        <w:r w:rsidRPr="00F936D0">
          <w:rPr>
            <w:rFonts w:ascii="Times New Roman" w:hAnsi="Times New Roman"/>
            <w:sz w:val="18"/>
            <w:szCs w:val="18"/>
          </w:rPr>
          <w:t>21</w:t>
        </w:r>
        <w:r w:rsidRPr="00F936D0">
          <w:rPr>
            <w:rFonts w:ascii="Times New Roman" w:hAnsi="Times New Roman"/>
            <w:sz w:val="18"/>
            <w:szCs w:val="18"/>
          </w:rPr>
          <w:t>日</w:t>
        </w:r>
      </w:smartTag>
      <w:r w:rsidRPr="00F936D0">
        <w:rPr>
          <w:rFonts w:ascii="Times New Roman" w:eastAsia="SimSun" w:hAnsi="Times New Roman"/>
          <w:sz w:val="18"/>
          <w:szCs w:val="18"/>
          <w:lang w:eastAsia="zh-CN"/>
        </w:rPr>
        <w:t>。</w:t>
      </w:r>
    </w:p>
  </w:footnote>
  <w:footnote w:id="33">
    <w:p w:rsidR="00E6474C" w:rsidRPr="00F936D0" w:rsidRDefault="00E6474C" w:rsidP="00F936D0">
      <w:pPr>
        <w:pStyle w:val="FootnoteText1"/>
        <w:rPr>
          <w:rFonts w:ascii="Times New Roman" w:eastAsia="SimSun" w:hAnsi="Times New Roman"/>
          <w:color w:val="auto"/>
          <w:sz w:val="18"/>
          <w:szCs w:val="18"/>
          <w:lang w:val="fr-CH" w:eastAsia="zh-CN" w:bidi="x-none"/>
        </w:rPr>
      </w:pPr>
      <w:r w:rsidRPr="00F936D0">
        <w:rPr>
          <w:rStyle w:val="FootnoteReference1"/>
          <w:rFonts w:ascii="Times New Roman" w:hAnsi="Times New Roman"/>
          <w:sz w:val="18"/>
          <w:szCs w:val="18"/>
        </w:rPr>
        <w:footnoteRef/>
      </w:r>
      <w:r w:rsidRPr="00F936D0">
        <w:rPr>
          <w:rFonts w:ascii="Times New Roman" w:hAnsi="Times New Roman"/>
          <w:sz w:val="18"/>
          <w:szCs w:val="18"/>
        </w:rPr>
        <w:t xml:space="preserve"> </w:t>
      </w:r>
      <w:r w:rsidRPr="00F936D0">
        <w:rPr>
          <w:rFonts w:ascii="Times New Roman" w:eastAsia="SimSun" w:hAnsi="Times New Roman"/>
          <w:sz w:val="18"/>
          <w:szCs w:val="18"/>
          <w:lang w:eastAsia="zh-CN"/>
        </w:rPr>
        <w:t>这个</w:t>
      </w:r>
      <w:r w:rsidRPr="00F936D0">
        <w:rPr>
          <w:rFonts w:ascii="Times New Roman" w:eastAsia="SimSun" w:hAnsi="Times New Roman"/>
          <w:sz w:val="18"/>
          <w:szCs w:val="18"/>
          <w:lang w:eastAsia="zh-CN"/>
        </w:rPr>
        <w:t>30%</w:t>
      </w:r>
      <w:r w:rsidRPr="00F936D0">
        <w:rPr>
          <w:rFonts w:ascii="Times New Roman" w:eastAsia="SimSun" w:hAnsi="Times New Roman"/>
          <w:sz w:val="18"/>
          <w:szCs w:val="18"/>
          <w:lang w:eastAsia="zh-CN"/>
        </w:rPr>
        <w:t>的目标原定于</w:t>
      </w:r>
      <w:r w:rsidRPr="00F936D0">
        <w:rPr>
          <w:rFonts w:ascii="Times New Roman" w:eastAsia="SimSun" w:hAnsi="Times New Roman"/>
          <w:sz w:val="18"/>
          <w:szCs w:val="18"/>
          <w:lang w:eastAsia="zh-CN"/>
        </w:rPr>
        <w:t>2000</w:t>
      </w:r>
      <w:r w:rsidRPr="00F936D0">
        <w:rPr>
          <w:rFonts w:ascii="Times New Roman" w:eastAsia="SimSun" w:hAnsi="Times New Roman"/>
          <w:sz w:val="18"/>
          <w:szCs w:val="18"/>
          <w:lang w:eastAsia="zh-CN"/>
        </w:rPr>
        <w:t>年前实现。</w:t>
      </w:r>
    </w:p>
  </w:footnote>
  <w:footnote w:id="34">
    <w:p w:rsidR="00E6474C" w:rsidRPr="00F936D0" w:rsidRDefault="00E6474C" w:rsidP="00F936D0">
      <w:pPr>
        <w:pStyle w:val="FootnoteText1"/>
        <w:rPr>
          <w:rFonts w:ascii="Times New Roman" w:eastAsia="Times New Roman" w:hAnsi="Times New Roman"/>
          <w:color w:val="auto"/>
          <w:sz w:val="18"/>
          <w:szCs w:val="18"/>
          <w:lang w:val="fr-CH" w:bidi="x-none"/>
        </w:rPr>
      </w:pPr>
      <w:r w:rsidRPr="00F936D0">
        <w:rPr>
          <w:rStyle w:val="FootnoteReference1"/>
          <w:rFonts w:ascii="Times New Roman" w:hAnsi="Times New Roman"/>
          <w:sz w:val="18"/>
          <w:szCs w:val="18"/>
        </w:rPr>
        <w:footnoteRef/>
      </w:r>
      <w:r w:rsidRPr="00F936D0">
        <w:rPr>
          <w:rFonts w:ascii="Times New Roman" w:hAnsi="Times New Roman"/>
          <w:sz w:val="18"/>
          <w:szCs w:val="18"/>
        </w:rPr>
        <w:t xml:space="preserve"> </w:t>
      </w:r>
      <w:r w:rsidRPr="00F936D0">
        <w:rPr>
          <w:rFonts w:ascii="Times New Roman" w:eastAsia="SimSun" w:hAnsi="Times New Roman"/>
          <w:sz w:val="18"/>
          <w:szCs w:val="18"/>
          <w:lang w:eastAsia="zh-CN"/>
        </w:rPr>
        <w:t xml:space="preserve"> </w:t>
      </w:r>
      <w:r w:rsidRPr="00F936D0">
        <w:rPr>
          <w:rFonts w:ascii="Times New Roman" w:hAnsi="Times New Roman"/>
          <w:sz w:val="18"/>
          <w:szCs w:val="18"/>
        </w:rPr>
        <w:t>1999</w:t>
      </w:r>
      <w:r w:rsidRPr="00F936D0">
        <w:rPr>
          <w:rFonts w:ascii="Times New Roman" w:hAnsi="Times New Roman"/>
          <w:sz w:val="18"/>
          <w:szCs w:val="18"/>
        </w:rPr>
        <w:t>年《技能发展征税法》（</w:t>
      </w:r>
      <w:r w:rsidRPr="00F936D0">
        <w:rPr>
          <w:rFonts w:ascii="Times New Roman" w:hAnsi="Times New Roman"/>
          <w:sz w:val="18"/>
          <w:szCs w:val="18"/>
        </w:rPr>
        <w:t>1999</w:t>
      </w:r>
      <w:r w:rsidRPr="00F936D0">
        <w:rPr>
          <w:rFonts w:ascii="Times New Roman" w:hAnsi="Times New Roman"/>
          <w:sz w:val="18"/>
          <w:szCs w:val="18"/>
        </w:rPr>
        <w:t>年第</w:t>
      </w:r>
      <w:r w:rsidRPr="00F936D0">
        <w:rPr>
          <w:rFonts w:ascii="Times New Roman" w:hAnsi="Times New Roman"/>
          <w:sz w:val="18"/>
          <w:szCs w:val="18"/>
        </w:rPr>
        <w:t>9</w:t>
      </w:r>
      <w:r w:rsidRPr="00F936D0">
        <w:rPr>
          <w:rFonts w:ascii="Times New Roman" w:hAnsi="Times New Roman"/>
          <w:sz w:val="18"/>
          <w:szCs w:val="18"/>
        </w:rPr>
        <w:t>号法案）也是技能发展一揽子方案的一部分。</w:t>
      </w:r>
    </w:p>
  </w:footnote>
  <w:footnote w:id="35">
    <w:p w:rsidR="00E6474C" w:rsidRPr="00F936D0" w:rsidRDefault="00E6474C" w:rsidP="00F936D0">
      <w:pPr>
        <w:pStyle w:val="FootnoteText1"/>
        <w:rPr>
          <w:rFonts w:ascii="Times New Roman" w:eastAsia="SimSun" w:hAnsi="Times New Roman"/>
          <w:sz w:val="18"/>
          <w:szCs w:val="18"/>
          <w:lang w:eastAsia="zh-CN"/>
        </w:rPr>
      </w:pPr>
      <w:r w:rsidRPr="00F936D0">
        <w:rPr>
          <w:rStyle w:val="FootnoteReference1"/>
          <w:rFonts w:ascii="Times New Roman" w:hAnsi="Times New Roman"/>
          <w:sz w:val="18"/>
          <w:szCs w:val="18"/>
        </w:rPr>
        <w:footnoteRef/>
      </w:r>
      <w:r w:rsidRPr="00F936D0">
        <w:rPr>
          <w:rFonts w:ascii="Times New Roman" w:hAnsi="Times New Roman"/>
          <w:sz w:val="18"/>
          <w:szCs w:val="18"/>
        </w:rPr>
        <w:t xml:space="preserve"> </w:t>
      </w:r>
      <w:r w:rsidRPr="00F936D0">
        <w:rPr>
          <w:rFonts w:ascii="Times New Roman" w:eastAsia="SimSun" w:hAnsi="Times New Roman"/>
          <w:sz w:val="18"/>
          <w:szCs w:val="18"/>
          <w:lang w:eastAsia="zh-CN"/>
        </w:rPr>
        <w:t xml:space="preserve"> </w:t>
      </w:r>
      <w:r w:rsidRPr="00F936D0">
        <w:rPr>
          <w:rFonts w:ascii="Times New Roman" w:hAnsi="Times New Roman"/>
          <w:sz w:val="18"/>
          <w:szCs w:val="18"/>
        </w:rPr>
        <w:t>1997</w:t>
      </w:r>
      <w:r w:rsidRPr="00F936D0">
        <w:rPr>
          <w:rFonts w:ascii="Times New Roman" w:hAnsi="Times New Roman"/>
          <w:sz w:val="18"/>
          <w:szCs w:val="18"/>
        </w:rPr>
        <w:t>年《就业基本条件法》（</w:t>
      </w:r>
      <w:r w:rsidRPr="00F936D0">
        <w:rPr>
          <w:rFonts w:ascii="Times New Roman" w:hAnsi="Times New Roman"/>
          <w:sz w:val="18"/>
          <w:szCs w:val="18"/>
        </w:rPr>
        <w:t>1997</w:t>
      </w:r>
      <w:r w:rsidRPr="00F936D0">
        <w:rPr>
          <w:rFonts w:ascii="Times New Roman" w:hAnsi="Times New Roman"/>
          <w:sz w:val="18"/>
          <w:szCs w:val="18"/>
        </w:rPr>
        <w:t>年第</w:t>
      </w:r>
      <w:r w:rsidRPr="00F936D0">
        <w:rPr>
          <w:rFonts w:ascii="Times New Roman" w:hAnsi="Times New Roman"/>
          <w:sz w:val="18"/>
          <w:szCs w:val="18"/>
        </w:rPr>
        <w:t>75</w:t>
      </w:r>
      <w:r w:rsidRPr="00F936D0">
        <w:rPr>
          <w:rFonts w:ascii="Times New Roman" w:hAnsi="Times New Roman"/>
          <w:sz w:val="18"/>
          <w:szCs w:val="18"/>
        </w:rPr>
        <w:t>号法案）</w:t>
      </w:r>
      <w:r w:rsidRPr="00F936D0">
        <w:rPr>
          <w:rFonts w:ascii="Times New Roman" w:eastAsia="SimSun" w:hAnsi="Times New Roman"/>
          <w:sz w:val="18"/>
          <w:szCs w:val="18"/>
          <w:lang w:eastAsia="zh-CN"/>
        </w:rPr>
        <w:t>，《南非共和国政府公报》第</w:t>
      </w:r>
      <w:r w:rsidRPr="00F936D0">
        <w:rPr>
          <w:rFonts w:ascii="Times New Roman" w:eastAsia="SimSun" w:hAnsi="Times New Roman"/>
          <w:sz w:val="18"/>
          <w:szCs w:val="18"/>
          <w:lang w:eastAsia="zh-CN"/>
        </w:rPr>
        <w:t>390</w:t>
      </w:r>
      <w:r w:rsidRPr="00F936D0">
        <w:rPr>
          <w:rFonts w:ascii="Times New Roman" w:eastAsia="SimSun" w:hAnsi="Times New Roman"/>
          <w:sz w:val="18"/>
          <w:szCs w:val="18"/>
          <w:lang w:eastAsia="zh-CN"/>
        </w:rPr>
        <w:t>卷，开普敦，</w:t>
      </w:r>
      <w:smartTag w:uri="urn:schemas-microsoft-com:office:smarttags" w:element="chsdate">
        <w:smartTagPr>
          <w:attr w:name="IsROCDate" w:val="False"/>
          <w:attr w:name="IsLunarDate" w:val="False"/>
          <w:attr w:name="Day" w:val="5"/>
          <w:attr w:name="Month" w:val="12"/>
          <w:attr w:name="Year" w:val="1997"/>
        </w:smartTagPr>
        <w:r w:rsidRPr="00F936D0">
          <w:rPr>
            <w:rFonts w:ascii="Times New Roman" w:eastAsia="SimSun" w:hAnsi="Times New Roman"/>
            <w:sz w:val="18"/>
            <w:szCs w:val="18"/>
            <w:lang w:eastAsia="zh-CN"/>
          </w:rPr>
          <w:t>1997</w:t>
        </w:r>
        <w:r w:rsidRPr="00F936D0">
          <w:rPr>
            <w:rFonts w:ascii="Times New Roman" w:eastAsia="SimSun" w:hAnsi="Times New Roman"/>
            <w:sz w:val="18"/>
            <w:szCs w:val="18"/>
            <w:lang w:eastAsia="zh-CN"/>
          </w:rPr>
          <w:t>年</w:t>
        </w:r>
        <w:r w:rsidRPr="00F936D0">
          <w:rPr>
            <w:rFonts w:ascii="Times New Roman" w:eastAsia="SimSun" w:hAnsi="Times New Roman"/>
            <w:sz w:val="18"/>
            <w:szCs w:val="18"/>
            <w:lang w:eastAsia="zh-CN"/>
          </w:rPr>
          <w:t>12</w:t>
        </w:r>
        <w:r w:rsidRPr="00F936D0">
          <w:rPr>
            <w:rFonts w:ascii="Times New Roman" w:eastAsia="SimSun" w:hAnsi="Times New Roman"/>
            <w:sz w:val="18"/>
            <w:szCs w:val="18"/>
            <w:lang w:eastAsia="zh-CN"/>
          </w:rPr>
          <w:t>月</w:t>
        </w:r>
        <w:r w:rsidRPr="00F936D0">
          <w:rPr>
            <w:rFonts w:ascii="Times New Roman" w:eastAsia="SimSun" w:hAnsi="Times New Roman"/>
            <w:sz w:val="18"/>
            <w:szCs w:val="18"/>
            <w:lang w:eastAsia="zh-CN"/>
          </w:rPr>
          <w:t>5</w:t>
        </w:r>
        <w:r w:rsidRPr="00F936D0">
          <w:rPr>
            <w:rFonts w:ascii="Times New Roman" w:eastAsia="SimSun" w:hAnsi="Times New Roman"/>
            <w:sz w:val="18"/>
            <w:szCs w:val="18"/>
            <w:lang w:eastAsia="zh-CN"/>
          </w:rPr>
          <w:t>日</w:t>
        </w:r>
      </w:smartTag>
      <w:r w:rsidRPr="00F936D0">
        <w:rPr>
          <w:rFonts w:ascii="Times New Roman" w:eastAsia="SimSun" w:hAnsi="Times New Roman"/>
          <w:sz w:val="18"/>
          <w:szCs w:val="18"/>
          <w:lang w:eastAsia="zh-CN"/>
        </w:rPr>
        <w:t>，第</w:t>
      </w:r>
      <w:r w:rsidRPr="00F936D0">
        <w:rPr>
          <w:rFonts w:ascii="Times New Roman" w:eastAsia="SimSun" w:hAnsi="Times New Roman"/>
          <w:sz w:val="18"/>
          <w:szCs w:val="18"/>
          <w:lang w:eastAsia="zh-CN"/>
        </w:rPr>
        <w:t>26</w:t>
      </w:r>
      <w:r w:rsidRPr="00F936D0">
        <w:rPr>
          <w:rFonts w:ascii="Times New Roman" w:eastAsia="SimSun" w:hAnsi="Times New Roman"/>
          <w:sz w:val="18"/>
          <w:szCs w:val="18"/>
          <w:lang w:eastAsia="zh-CN"/>
        </w:rPr>
        <w:t>页，第</w:t>
      </w:r>
      <w:r w:rsidRPr="00F936D0">
        <w:rPr>
          <w:rFonts w:ascii="Times New Roman" w:eastAsia="SimSun" w:hAnsi="Times New Roman"/>
          <w:sz w:val="18"/>
          <w:szCs w:val="18"/>
          <w:lang w:eastAsia="zh-CN"/>
        </w:rPr>
        <w:t>3</w:t>
      </w:r>
      <w:r w:rsidRPr="00F936D0">
        <w:rPr>
          <w:rFonts w:ascii="Times New Roman" w:eastAsia="SimSun" w:hAnsi="Times New Roman"/>
          <w:sz w:val="18"/>
          <w:szCs w:val="18"/>
          <w:lang w:eastAsia="zh-CN"/>
        </w:rPr>
        <w:t>章，第</w:t>
      </w:r>
      <w:r w:rsidRPr="00F936D0">
        <w:rPr>
          <w:rFonts w:ascii="Times New Roman" w:hAnsi="Times New Roman"/>
          <w:sz w:val="18"/>
          <w:szCs w:val="18"/>
        </w:rPr>
        <w:t>25 (1)</w:t>
      </w:r>
      <w:r w:rsidRPr="00F936D0">
        <w:rPr>
          <w:rFonts w:ascii="Times New Roman" w:eastAsia="SimSun" w:hAnsi="Times New Roman"/>
          <w:sz w:val="18"/>
          <w:szCs w:val="18"/>
          <w:lang w:eastAsia="zh-CN"/>
        </w:rPr>
        <w:t>小节。</w:t>
      </w:r>
    </w:p>
  </w:footnote>
  <w:footnote w:id="36">
    <w:p w:rsidR="00E6474C" w:rsidRPr="00F936D0" w:rsidRDefault="00E6474C" w:rsidP="00F936D0">
      <w:pPr>
        <w:pStyle w:val="FootnoteText1"/>
        <w:rPr>
          <w:rFonts w:ascii="Times New Roman" w:eastAsia="SimSun" w:hAnsi="Times New Roman"/>
          <w:sz w:val="18"/>
          <w:szCs w:val="18"/>
          <w:lang w:eastAsia="zh-CN"/>
        </w:rPr>
      </w:pPr>
      <w:r w:rsidRPr="00F936D0">
        <w:rPr>
          <w:rStyle w:val="FootnoteReference1"/>
          <w:rFonts w:ascii="Times New Roman" w:hAnsi="Times New Roman"/>
          <w:sz w:val="18"/>
          <w:szCs w:val="18"/>
        </w:rPr>
        <w:footnoteRef/>
      </w:r>
      <w:r w:rsidRPr="00F936D0">
        <w:rPr>
          <w:rFonts w:ascii="Times New Roman" w:hAnsi="Times New Roman"/>
          <w:sz w:val="18"/>
          <w:szCs w:val="18"/>
        </w:rPr>
        <w:t xml:space="preserve"> </w:t>
      </w:r>
      <w:r w:rsidRPr="00F936D0">
        <w:rPr>
          <w:rFonts w:ascii="Times New Roman" w:eastAsia="SimSun" w:hAnsi="Times New Roman"/>
          <w:sz w:val="18"/>
          <w:szCs w:val="18"/>
          <w:lang w:eastAsia="zh-CN"/>
        </w:rPr>
        <w:t xml:space="preserve"> </w:t>
      </w:r>
      <w:r w:rsidRPr="00F936D0">
        <w:rPr>
          <w:rFonts w:ascii="Times New Roman" w:hAnsi="Times New Roman"/>
          <w:sz w:val="18"/>
          <w:szCs w:val="18"/>
        </w:rPr>
        <w:t>1995</w:t>
      </w:r>
      <w:r w:rsidRPr="00F936D0">
        <w:rPr>
          <w:rFonts w:ascii="Times New Roman" w:hAnsi="Times New Roman"/>
          <w:sz w:val="18"/>
          <w:szCs w:val="18"/>
        </w:rPr>
        <w:t>年《劳动关系法》（</w:t>
      </w:r>
      <w:r w:rsidRPr="00F936D0">
        <w:rPr>
          <w:rFonts w:ascii="Times New Roman" w:hAnsi="Times New Roman"/>
          <w:sz w:val="18"/>
          <w:szCs w:val="18"/>
        </w:rPr>
        <w:t>1995</w:t>
      </w:r>
      <w:r w:rsidRPr="00F936D0">
        <w:rPr>
          <w:rFonts w:ascii="Times New Roman" w:hAnsi="Times New Roman"/>
          <w:sz w:val="18"/>
          <w:szCs w:val="18"/>
        </w:rPr>
        <w:t>年第</w:t>
      </w:r>
      <w:r w:rsidRPr="00F936D0">
        <w:rPr>
          <w:rFonts w:ascii="Times New Roman" w:hAnsi="Times New Roman"/>
          <w:sz w:val="18"/>
          <w:szCs w:val="18"/>
        </w:rPr>
        <w:t>66</w:t>
      </w:r>
      <w:r w:rsidRPr="00F936D0">
        <w:rPr>
          <w:rFonts w:ascii="Times New Roman" w:hAnsi="Times New Roman"/>
          <w:sz w:val="18"/>
          <w:szCs w:val="18"/>
        </w:rPr>
        <w:t>号法案）</w:t>
      </w:r>
      <w:r w:rsidRPr="00F936D0">
        <w:rPr>
          <w:rFonts w:ascii="Times New Roman" w:eastAsia="SimSun" w:hAnsi="Times New Roman"/>
          <w:sz w:val="18"/>
          <w:szCs w:val="18"/>
          <w:lang w:eastAsia="zh-CN"/>
        </w:rPr>
        <w:t>，第</w:t>
      </w:r>
      <w:r w:rsidRPr="00F936D0">
        <w:rPr>
          <w:rFonts w:ascii="Times New Roman" w:hAnsi="Times New Roman"/>
          <w:sz w:val="18"/>
          <w:szCs w:val="18"/>
        </w:rPr>
        <w:t>187 (1)(e)</w:t>
      </w:r>
      <w:r w:rsidRPr="00F936D0">
        <w:rPr>
          <w:rFonts w:ascii="Times New Roman" w:eastAsia="SimSun" w:hAnsi="Times New Roman"/>
          <w:sz w:val="18"/>
          <w:szCs w:val="18"/>
          <w:lang w:eastAsia="zh-CN"/>
        </w:rPr>
        <w:t>条。</w:t>
      </w:r>
    </w:p>
  </w:footnote>
  <w:footnote w:id="37">
    <w:p w:rsidR="00E6474C" w:rsidRPr="00F936D0" w:rsidRDefault="00E6474C" w:rsidP="00F936D0">
      <w:pPr>
        <w:pStyle w:val="FootnoteText1"/>
        <w:rPr>
          <w:rFonts w:ascii="Times New Roman" w:eastAsia="SimSun" w:hAnsi="Times New Roman"/>
          <w:sz w:val="18"/>
          <w:szCs w:val="18"/>
          <w:lang w:eastAsia="zh-CN"/>
        </w:rPr>
      </w:pPr>
      <w:r w:rsidRPr="00F936D0">
        <w:rPr>
          <w:rStyle w:val="FootnoteReference1"/>
          <w:rFonts w:ascii="Times New Roman" w:hAnsi="Times New Roman"/>
          <w:sz w:val="18"/>
          <w:szCs w:val="18"/>
        </w:rPr>
        <w:footnoteRef/>
      </w:r>
      <w:r w:rsidRPr="00F936D0">
        <w:rPr>
          <w:rFonts w:ascii="Times New Roman" w:hAnsi="Times New Roman"/>
          <w:sz w:val="18"/>
          <w:szCs w:val="18"/>
        </w:rPr>
        <w:t xml:space="preserve"> </w:t>
      </w:r>
      <w:r w:rsidRPr="00F936D0">
        <w:rPr>
          <w:rFonts w:ascii="Times New Roman" w:eastAsia="SimSun" w:hAnsi="Times New Roman"/>
          <w:sz w:val="18"/>
          <w:szCs w:val="18"/>
          <w:lang w:eastAsia="zh-CN"/>
        </w:rPr>
        <w:t xml:space="preserve"> </w:t>
      </w:r>
      <w:r w:rsidRPr="00F936D0">
        <w:rPr>
          <w:rFonts w:ascii="Times New Roman" w:hAnsi="Times New Roman"/>
          <w:sz w:val="18"/>
          <w:szCs w:val="18"/>
        </w:rPr>
        <w:t>2001</w:t>
      </w:r>
      <w:r w:rsidRPr="00F936D0">
        <w:rPr>
          <w:rFonts w:ascii="Times New Roman" w:hAnsi="Times New Roman"/>
          <w:sz w:val="18"/>
          <w:szCs w:val="18"/>
        </w:rPr>
        <w:t>年《失业保险法》（</w:t>
      </w:r>
      <w:r w:rsidRPr="00F936D0">
        <w:rPr>
          <w:rFonts w:ascii="Times New Roman" w:hAnsi="Times New Roman"/>
          <w:sz w:val="18"/>
          <w:szCs w:val="18"/>
        </w:rPr>
        <w:t>2001</w:t>
      </w:r>
      <w:r w:rsidRPr="00F936D0">
        <w:rPr>
          <w:rFonts w:ascii="Times New Roman" w:hAnsi="Times New Roman"/>
          <w:sz w:val="18"/>
          <w:szCs w:val="18"/>
        </w:rPr>
        <w:t>年第</w:t>
      </w:r>
      <w:r w:rsidRPr="00F936D0">
        <w:rPr>
          <w:rFonts w:ascii="Times New Roman" w:eastAsia="SimSun" w:hAnsi="Times New Roman"/>
          <w:sz w:val="18"/>
          <w:szCs w:val="18"/>
          <w:lang w:eastAsia="zh-CN"/>
        </w:rPr>
        <w:t>63</w:t>
      </w:r>
      <w:r w:rsidRPr="00F936D0">
        <w:rPr>
          <w:rFonts w:ascii="Times New Roman" w:hAnsi="Times New Roman"/>
          <w:sz w:val="18"/>
          <w:szCs w:val="18"/>
        </w:rPr>
        <w:t>号法案）</w:t>
      </w:r>
      <w:r w:rsidRPr="00F936D0">
        <w:rPr>
          <w:rFonts w:ascii="Times New Roman" w:eastAsia="SimSun" w:hAnsi="Times New Roman"/>
          <w:sz w:val="18"/>
          <w:szCs w:val="18"/>
          <w:lang w:eastAsia="zh-CN"/>
        </w:rPr>
        <w:t>，第</w:t>
      </w:r>
      <w:r w:rsidRPr="00F936D0">
        <w:rPr>
          <w:rFonts w:ascii="Times New Roman" w:eastAsia="SimSun" w:hAnsi="Times New Roman"/>
          <w:sz w:val="18"/>
          <w:szCs w:val="18"/>
          <w:lang w:eastAsia="zh-CN"/>
        </w:rPr>
        <w:t>34</w:t>
      </w:r>
      <w:r w:rsidRPr="00F936D0">
        <w:rPr>
          <w:rFonts w:ascii="Times New Roman" w:eastAsia="SimSun" w:hAnsi="Times New Roman"/>
          <w:sz w:val="18"/>
          <w:szCs w:val="18"/>
          <w:lang w:eastAsia="zh-CN"/>
        </w:rPr>
        <w:t>和第</w:t>
      </w:r>
      <w:r w:rsidRPr="00F936D0">
        <w:rPr>
          <w:rFonts w:ascii="Times New Roman" w:eastAsia="SimSun" w:hAnsi="Times New Roman"/>
          <w:sz w:val="18"/>
          <w:szCs w:val="18"/>
          <w:lang w:eastAsia="zh-CN"/>
        </w:rPr>
        <w:t>37</w:t>
      </w:r>
      <w:r w:rsidRPr="00F936D0">
        <w:rPr>
          <w:rFonts w:ascii="Times New Roman" w:eastAsia="SimSun" w:hAnsi="Times New Roman"/>
          <w:sz w:val="18"/>
          <w:szCs w:val="18"/>
          <w:lang w:eastAsia="zh-CN"/>
        </w:rPr>
        <w:t>条。</w:t>
      </w:r>
    </w:p>
  </w:footnote>
  <w:footnote w:id="38">
    <w:p w:rsidR="00E6474C" w:rsidRPr="00F936D0" w:rsidRDefault="00E6474C" w:rsidP="00F936D0">
      <w:pPr>
        <w:pStyle w:val="FootnoteText1"/>
        <w:rPr>
          <w:rFonts w:ascii="Times New Roman" w:hAnsi="Times New Roman"/>
          <w:sz w:val="18"/>
          <w:szCs w:val="18"/>
          <w:lang w:val="fr-CH"/>
        </w:rPr>
      </w:pPr>
      <w:r w:rsidRPr="00F936D0">
        <w:rPr>
          <w:rStyle w:val="FootnoteReference1"/>
          <w:rFonts w:ascii="Times New Roman" w:hAnsi="Times New Roman"/>
          <w:sz w:val="18"/>
          <w:szCs w:val="18"/>
        </w:rPr>
        <w:footnoteRef/>
      </w:r>
      <w:r w:rsidRPr="00F936D0">
        <w:rPr>
          <w:rFonts w:ascii="Times New Roman" w:hAnsi="Times New Roman"/>
          <w:sz w:val="18"/>
          <w:szCs w:val="18"/>
        </w:rPr>
        <w:t xml:space="preserve"> </w:t>
      </w:r>
      <w:r w:rsidRPr="00F936D0">
        <w:rPr>
          <w:rFonts w:ascii="Times New Roman" w:eastAsia="SimSun" w:hAnsi="Times New Roman"/>
          <w:sz w:val="18"/>
          <w:szCs w:val="18"/>
          <w:lang w:eastAsia="zh-CN"/>
        </w:rPr>
        <w:t xml:space="preserve"> </w:t>
      </w:r>
      <w:r w:rsidRPr="00F936D0">
        <w:rPr>
          <w:rFonts w:ascii="Times New Roman" w:hAnsi="Times New Roman"/>
          <w:sz w:val="18"/>
          <w:szCs w:val="18"/>
        </w:rPr>
        <w:t>该守则系根据</w:t>
      </w:r>
      <w:r w:rsidRPr="00F936D0">
        <w:rPr>
          <w:rFonts w:ascii="Times New Roman" w:hAnsi="Times New Roman"/>
          <w:sz w:val="18"/>
          <w:szCs w:val="18"/>
        </w:rPr>
        <w:t>1998</w:t>
      </w:r>
      <w:r w:rsidRPr="00F936D0">
        <w:rPr>
          <w:rFonts w:ascii="Times New Roman" w:hAnsi="Times New Roman"/>
          <w:sz w:val="18"/>
          <w:szCs w:val="18"/>
        </w:rPr>
        <w:t>年《就业公平法》（</w:t>
      </w:r>
      <w:r w:rsidRPr="00F936D0">
        <w:rPr>
          <w:rFonts w:ascii="Times New Roman" w:hAnsi="Times New Roman"/>
          <w:sz w:val="18"/>
          <w:szCs w:val="18"/>
        </w:rPr>
        <w:t>1998</w:t>
      </w:r>
      <w:r w:rsidRPr="00F936D0">
        <w:rPr>
          <w:rFonts w:ascii="Times New Roman" w:hAnsi="Times New Roman"/>
          <w:sz w:val="18"/>
          <w:szCs w:val="18"/>
        </w:rPr>
        <w:t>年第</w:t>
      </w:r>
      <w:r w:rsidRPr="00F936D0">
        <w:rPr>
          <w:rFonts w:ascii="Times New Roman" w:hAnsi="Times New Roman"/>
          <w:sz w:val="18"/>
          <w:szCs w:val="18"/>
        </w:rPr>
        <w:t>55</w:t>
      </w:r>
      <w:r w:rsidRPr="00F936D0">
        <w:rPr>
          <w:rFonts w:ascii="Times New Roman" w:hAnsi="Times New Roman"/>
          <w:sz w:val="18"/>
          <w:szCs w:val="18"/>
        </w:rPr>
        <w:t>号法案）颁布，受该法的指导。</w:t>
      </w:r>
    </w:p>
  </w:footnote>
  <w:footnote w:id="39">
    <w:p w:rsidR="00E6474C" w:rsidRPr="00F936D0" w:rsidRDefault="00E6474C" w:rsidP="00F936D0">
      <w:pPr>
        <w:pStyle w:val="FootnoteText1"/>
        <w:rPr>
          <w:rFonts w:ascii="Times New Roman" w:eastAsia="SimSun" w:hAnsi="Times New Roman"/>
          <w:sz w:val="18"/>
          <w:szCs w:val="18"/>
          <w:lang w:eastAsia="zh-CN"/>
        </w:rPr>
      </w:pPr>
      <w:r w:rsidRPr="00F936D0">
        <w:rPr>
          <w:rStyle w:val="FootnoteReference1"/>
          <w:rFonts w:ascii="Times New Roman" w:hAnsi="Times New Roman"/>
          <w:sz w:val="18"/>
          <w:szCs w:val="18"/>
        </w:rPr>
        <w:footnoteRef/>
      </w:r>
      <w:r w:rsidRPr="00F936D0">
        <w:rPr>
          <w:rFonts w:ascii="Times New Roman" w:hAnsi="Times New Roman"/>
          <w:sz w:val="18"/>
          <w:szCs w:val="18"/>
        </w:rPr>
        <w:t xml:space="preserve"> </w:t>
      </w:r>
      <w:r w:rsidRPr="00F936D0">
        <w:rPr>
          <w:rFonts w:ascii="Times New Roman" w:eastAsia="SimSun" w:hAnsi="Times New Roman"/>
          <w:sz w:val="18"/>
          <w:szCs w:val="18"/>
          <w:lang w:eastAsia="zh-CN"/>
        </w:rPr>
        <w:t xml:space="preserve"> </w:t>
      </w:r>
      <w:r w:rsidRPr="00F936D0">
        <w:rPr>
          <w:rFonts w:ascii="Times New Roman" w:eastAsia="SimSun" w:hAnsi="Times New Roman"/>
          <w:sz w:val="18"/>
          <w:szCs w:val="18"/>
          <w:lang w:eastAsia="zh-CN"/>
        </w:rPr>
        <w:t>根据</w:t>
      </w:r>
      <w:r w:rsidRPr="00F936D0">
        <w:rPr>
          <w:rFonts w:ascii="Times New Roman" w:eastAsia="SimSun" w:hAnsi="Times New Roman"/>
          <w:sz w:val="18"/>
          <w:szCs w:val="18"/>
          <w:lang w:eastAsia="zh-CN"/>
        </w:rPr>
        <w:t>1998</w:t>
      </w:r>
      <w:r w:rsidRPr="00F936D0">
        <w:rPr>
          <w:rFonts w:ascii="Times New Roman" w:eastAsia="SimSun" w:hAnsi="Times New Roman"/>
          <w:sz w:val="18"/>
          <w:szCs w:val="18"/>
          <w:lang w:eastAsia="zh-CN"/>
        </w:rPr>
        <w:t>年《就业公平法》（</w:t>
      </w:r>
      <w:r w:rsidRPr="00F936D0">
        <w:rPr>
          <w:rFonts w:ascii="Times New Roman" w:eastAsia="SimSun" w:hAnsi="Times New Roman"/>
          <w:sz w:val="18"/>
          <w:szCs w:val="18"/>
          <w:lang w:eastAsia="zh-CN"/>
        </w:rPr>
        <w:t>1998</w:t>
      </w:r>
      <w:r w:rsidRPr="00F936D0">
        <w:rPr>
          <w:rFonts w:ascii="Times New Roman" w:eastAsia="SimSun" w:hAnsi="Times New Roman"/>
          <w:sz w:val="18"/>
          <w:szCs w:val="18"/>
          <w:lang w:eastAsia="zh-CN"/>
        </w:rPr>
        <w:t>年第</w:t>
      </w:r>
      <w:r w:rsidRPr="00F936D0">
        <w:rPr>
          <w:rFonts w:ascii="Times New Roman" w:eastAsia="SimSun" w:hAnsi="Times New Roman"/>
          <w:sz w:val="18"/>
          <w:szCs w:val="18"/>
          <w:lang w:eastAsia="zh-CN"/>
        </w:rPr>
        <w:t>55</w:t>
      </w:r>
      <w:r w:rsidRPr="00F936D0">
        <w:rPr>
          <w:rFonts w:ascii="Times New Roman" w:eastAsia="SimSun" w:hAnsi="Times New Roman"/>
          <w:sz w:val="18"/>
          <w:szCs w:val="18"/>
          <w:lang w:eastAsia="zh-CN"/>
        </w:rPr>
        <w:t>号法案），该守则由就业平等委员会制定并由劳工部部长签发。</w:t>
      </w:r>
    </w:p>
  </w:footnote>
  <w:footnote w:id="40">
    <w:p w:rsidR="00E6474C" w:rsidRPr="00F936D0" w:rsidRDefault="00E6474C" w:rsidP="00F936D0">
      <w:pPr>
        <w:pStyle w:val="FootnoteText1"/>
        <w:rPr>
          <w:rFonts w:ascii="Times New Roman" w:eastAsia="SimSun" w:hAnsi="Times New Roman"/>
          <w:sz w:val="18"/>
          <w:szCs w:val="18"/>
          <w:lang w:eastAsia="zh-CN"/>
        </w:rPr>
      </w:pPr>
      <w:r w:rsidRPr="00F936D0">
        <w:rPr>
          <w:rStyle w:val="FootnoteReference1"/>
          <w:rFonts w:ascii="Times New Roman" w:hAnsi="Times New Roman"/>
          <w:sz w:val="18"/>
          <w:szCs w:val="18"/>
        </w:rPr>
        <w:footnoteRef/>
      </w:r>
      <w:r w:rsidRPr="00F936D0">
        <w:rPr>
          <w:rFonts w:ascii="Times New Roman" w:eastAsia="SimSun" w:hAnsi="Times New Roman"/>
          <w:sz w:val="18"/>
          <w:szCs w:val="18"/>
          <w:lang w:eastAsia="zh-CN"/>
        </w:rPr>
        <w:t>公共服务委员会：《关于公共服务部门性别主流化行动的审计报告》，</w:t>
      </w:r>
      <w:r w:rsidRPr="00F936D0">
        <w:rPr>
          <w:rFonts w:ascii="Times New Roman" w:eastAsia="SimSun" w:hAnsi="Times New Roman"/>
          <w:sz w:val="18"/>
          <w:szCs w:val="18"/>
          <w:lang w:eastAsia="zh-CN"/>
        </w:rPr>
        <w:t>2006</w:t>
      </w:r>
      <w:r w:rsidRPr="00F936D0">
        <w:rPr>
          <w:rFonts w:ascii="Times New Roman" w:eastAsia="SimSun" w:hAnsi="Times New Roman"/>
          <w:sz w:val="18"/>
          <w:szCs w:val="18"/>
          <w:lang w:eastAsia="zh-CN"/>
        </w:rPr>
        <w:t>年。</w:t>
      </w:r>
    </w:p>
  </w:footnote>
  <w:footnote w:id="41">
    <w:p w:rsidR="00E6474C" w:rsidRPr="00F936D0" w:rsidRDefault="00E6474C" w:rsidP="00F936D0">
      <w:pPr>
        <w:pStyle w:val="FootnoteText1"/>
        <w:rPr>
          <w:rFonts w:ascii="Times New Roman" w:eastAsia="SimSun" w:hAnsi="Times New Roman"/>
          <w:sz w:val="18"/>
          <w:szCs w:val="18"/>
          <w:lang w:eastAsia="zh-CN"/>
        </w:rPr>
      </w:pPr>
      <w:r w:rsidRPr="00F936D0">
        <w:rPr>
          <w:rStyle w:val="FootnoteReference1"/>
          <w:rFonts w:ascii="Times New Roman" w:hAnsi="Times New Roman"/>
          <w:sz w:val="18"/>
          <w:szCs w:val="18"/>
        </w:rPr>
        <w:footnoteRef/>
      </w:r>
      <w:r w:rsidRPr="00F936D0">
        <w:rPr>
          <w:rFonts w:ascii="Times New Roman" w:hAnsi="Times New Roman"/>
          <w:sz w:val="18"/>
          <w:szCs w:val="18"/>
        </w:rPr>
        <w:t xml:space="preserve"> </w:t>
      </w:r>
      <w:r w:rsidRPr="00F936D0">
        <w:rPr>
          <w:rFonts w:ascii="Times New Roman" w:eastAsia="SimSun" w:hAnsi="Times New Roman"/>
          <w:sz w:val="18"/>
          <w:szCs w:val="18"/>
          <w:lang w:eastAsia="zh-CN"/>
        </w:rPr>
        <w:t xml:space="preserve"> 1996</w:t>
      </w:r>
      <w:r w:rsidRPr="00F936D0">
        <w:rPr>
          <w:rFonts w:ascii="Times New Roman" w:eastAsia="SimSun" w:hAnsi="Times New Roman"/>
          <w:sz w:val="18"/>
          <w:szCs w:val="18"/>
          <w:lang w:eastAsia="zh-CN"/>
        </w:rPr>
        <w:t>年《南非共和国宪法》（</w:t>
      </w:r>
      <w:r w:rsidRPr="00F936D0">
        <w:rPr>
          <w:rFonts w:ascii="Times New Roman" w:eastAsia="SimSun" w:hAnsi="Times New Roman"/>
          <w:sz w:val="18"/>
          <w:szCs w:val="18"/>
          <w:lang w:eastAsia="zh-CN"/>
        </w:rPr>
        <w:t>1996</w:t>
      </w:r>
      <w:r w:rsidRPr="00F936D0">
        <w:rPr>
          <w:rFonts w:ascii="Times New Roman" w:eastAsia="SimSun" w:hAnsi="Times New Roman"/>
          <w:sz w:val="18"/>
          <w:szCs w:val="18"/>
          <w:lang w:eastAsia="zh-CN"/>
        </w:rPr>
        <w:t>年第</w:t>
      </w:r>
      <w:r w:rsidRPr="00F936D0">
        <w:rPr>
          <w:rFonts w:ascii="Times New Roman" w:eastAsia="SimSun" w:hAnsi="Times New Roman"/>
          <w:sz w:val="18"/>
          <w:szCs w:val="18"/>
          <w:lang w:eastAsia="zh-CN"/>
        </w:rPr>
        <w:t>108</w:t>
      </w:r>
      <w:r w:rsidRPr="00F936D0">
        <w:rPr>
          <w:rFonts w:ascii="Times New Roman" w:eastAsia="SimSun" w:hAnsi="Times New Roman"/>
          <w:sz w:val="18"/>
          <w:szCs w:val="18"/>
          <w:lang w:eastAsia="zh-CN"/>
        </w:rPr>
        <w:t>号法案）第</w:t>
      </w:r>
      <w:r w:rsidRPr="00F936D0">
        <w:rPr>
          <w:rFonts w:ascii="Times New Roman" w:eastAsia="SimSun" w:hAnsi="Times New Roman"/>
          <w:sz w:val="18"/>
          <w:szCs w:val="18"/>
          <w:lang w:eastAsia="zh-CN"/>
        </w:rPr>
        <w:t>10</w:t>
      </w:r>
      <w:r w:rsidRPr="00F936D0">
        <w:rPr>
          <w:rFonts w:ascii="Times New Roman" w:eastAsia="SimSun" w:hAnsi="Times New Roman"/>
          <w:sz w:val="18"/>
          <w:szCs w:val="18"/>
          <w:lang w:eastAsia="zh-CN"/>
        </w:rPr>
        <w:t>条。</w:t>
      </w:r>
    </w:p>
  </w:footnote>
  <w:footnote w:id="42">
    <w:p w:rsidR="00E6474C" w:rsidRPr="00F936D0" w:rsidRDefault="00E6474C" w:rsidP="00F936D0">
      <w:pPr>
        <w:pStyle w:val="FootnoteText1"/>
        <w:rPr>
          <w:rFonts w:ascii="Times New Roman" w:eastAsia="Times New Roman" w:hAnsi="Times New Roman"/>
          <w:color w:val="auto"/>
          <w:sz w:val="18"/>
          <w:szCs w:val="18"/>
          <w:lang w:val="fr-CH" w:bidi="x-none"/>
        </w:rPr>
      </w:pPr>
      <w:r w:rsidRPr="00F936D0">
        <w:rPr>
          <w:rStyle w:val="FootnoteReference1"/>
          <w:rFonts w:ascii="Times New Roman" w:hAnsi="Times New Roman"/>
          <w:sz w:val="18"/>
          <w:szCs w:val="18"/>
        </w:rPr>
        <w:footnoteRef/>
      </w:r>
      <w:r w:rsidRPr="00F936D0">
        <w:rPr>
          <w:rFonts w:ascii="Times New Roman" w:hAnsi="Times New Roman"/>
          <w:sz w:val="18"/>
          <w:szCs w:val="18"/>
        </w:rPr>
        <w:t xml:space="preserve"> </w:t>
      </w:r>
      <w:r w:rsidRPr="00F936D0">
        <w:rPr>
          <w:rFonts w:ascii="Times New Roman" w:eastAsia="SimSun" w:hAnsi="Times New Roman"/>
          <w:sz w:val="18"/>
          <w:szCs w:val="18"/>
          <w:lang w:eastAsia="zh-CN"/>
        </w:rPr>
        <w:t xml:space="preserve"> 1996</w:t>
      </w:r>
      <w:r w:rsidRPr="00F936D0">
        <w:rPr>
          <w:rFonts w:ascii="Times New Roman" w:eastAsia="SimSun" w:hAnsi="Times New Roman"/>
          <w:sz w:val="18"/>
          <w:szCs w:val="18"/>
          <w:lang w:eastAsia="zh-CN"/>
        </w:rPr>
        <w:t>年《南非共和国宪法》（</w:t>
      </w:r>
      <w:r w:rsidRPr="00F936D0">
        <w:rPr>
          <w:rFonts w:ascii="Times New Roman" w:eastAsia="SimSun" w:hAnsi="Times New Roman"/>
          <w:sz w:val="18"/>
          <w:szCs w:val="18"/>
          <w:lang w:eastAsia="zh-CN"/>
        </w:rPr>
        <w:t>1996</w:t>
      </w:r>
      <w:r w:rsidRPr="00F936D0">
        <w:rPr>
          <w:rFonts w:ascii="Times New Roman" w:eastAsia="SimSun" w:hAnsi="Times New Roman"/>
          <w:sz w:val="18"/>
          <w:szCs w:val="18"/>
          <w:lang w:eastAsia="zh-CN"/>
        </w:rPr>
        <w:t>年第</w:t>
      </w:r>
      <w:r w:rsidRPr="00F936D0">
        <w:rPr>
          <w:rFonts w:ascii="Times New Roman" w:eastAsia="SimSun" w:hAnsi="Times New Roman"/>
          <w:sz w:val="18"/>
          <w:szCs w:val="18"/>
          <w:lang w:eastAsia="zh-CN"/>
        </w:rPr>
        <w:t>108</w:t>
      </w:r>
      <w:r w:rsidRPr="00F936D0">
        <w:rPr>
          <w:rFonts w:ascii="Times New Roman" w:eastAsia="SimSun" w:hAnsi="Times New Roman"/>
          <w:sz w:val="18"/>
          <w:szCs w:val="18"/>
          <w:lang w:eastAsia="zh-CN"/>
        </w:rPr>
        <w:t>号法案）第</w:t>
      </w:r>
      <w:r w:rsidRPr="00F936D0">
        <w:rPr>
          <w:rFonts w:ascii="Times New Roman" w:eastAsia="SimSun" w:hAnsi="Times New Roman"/>
          <w:sz w:val="18"/>
          <w:szCs w:val="18"/>
          <w:lang w:eastAsia="zh-CN"/>
        </w:rPr>
        <w:t>11</w:t>
      </w:r>
      <w:r w:rsidRPr="00F936D0">
        <w:rPr>
          <w:rFonts w:ascii="Times New Roman" w:eastAsia="SimSun" w:hAnsi="Times New Roman"/>
          <w:sz w:val="18"/>
          <w:szCs w:val="18"/>
          <w:lang w:eastAsia="zh-CN"/>
        </w:rPr>
        <w:t>条。</w:t>
      </w:r>
    </w:p>
  </w:footnote>
  <w:footnote w:id="43">
    <w:p w:rsidR="00E6474C" w:rsidRPr="00F936D0" w:rsidRDefault="00E6474C" w:rsidP="00F936D0">
      <w:pPr>
        <w:pStyle w:val="FootnoteText1"/>
        <w:rPr>
          <w:rFonts w:ascii="Times New Roman" w:eastAsia="Times New Roman" w:hAnsi="Times New Roman"/>
          <w:color w:val="auto"/>
          <w:sz w:val="18"/>
          <w:szCs w:val="18"/>
          <w:lang w:val="fr-CH" w:bidi="x-none"/>
        </w:rPr>
      </w:pPr>
      <w:r w:rsidRPr="00F936D0">
        <w:rPr>
          <w:rStyle w:val="FootnoteReference1"/>
          <w:rFonts w:ascii="Times New Roman" w:hAnsi="Times New Roman"/>
          <w:sz w:val="18"/>
          <w:szCs w:val="18"/>
        </w:rPr>
        <w:footnoteRef/>
      </w:r>
      <w:r w:rsidRPr="00F936D0">
        <w:rPr>
          <w:rFonts w:ascii="Times New Roman" w:hAnsi="Times New Roman"/>
          <w:sz w:val="18"/>
          <w:szCs w:val="18"/>
        </w:rPr>
        <w:t xml:space="preserve"> </w:t>
      </w:r>
      <w:r w:rsidRPr="00F936D0">
        <w:rPr>
          <w:rFonts w:ascii="Times New Roman" w:eastAsia="SimSun" w:hAnsi="Times New Roman"/>
          <w:sz w:val="18"/>
          <w:szCs w:val="18"/>
          <w:lang w:eastAsia="zh-CN"/>
        </w:rPr>
        <w:t xml:space="preserve"> 1996</w:t>
      </w:r>
      <w:r w:rsidRPr="00F936D0">
        <w:rPr>
          <w:rFonts w:ascii="Times New Roman" w:eastAsia="SimSun" w:hAnsi="Times New Roman"/>
          <w:sz w:val="18"/>
          <w:szCs w:val="18"/>
          <w:lang w:eastAsia="zh-CN"/>
        </w:rPr>
        <w:t>年《南非共和国宪法》（</w:t>
      </w:r>
      <w:r w:rsidRPr="00F936D0">
        <w:rPr>
          <w:rFonts w:ascii="Times New Roman" w:eastAsia="SimSun" w:hAnsi="Times New Roman"/>
          <w:sz w:val="18"/>
          <w:szCs w:val="18"/>
          <w:lang w:eastAsia="zh-CN"/>
        </w:rPr>
        <w:t>1996</w:t>
      </w:r>
      <w:r w:rsidRPr="00F936D0">
        <w:rPr>
          <w:rFonts w:ascii="Times New Roman" w:eastAsia="SimSun" w:hAnsi="Times New Roman"/>
          <w:sz w:val="18"/>
          <w:szCs w:val="18"/>
          <w:lang w:eastAsia="zh-CN"/>
        </w:rPr>
        <w:t>年第</w:t>
      </w:r>
      <w:r w:rsidRPr="00F936D0">
        <w:rPr>
          <w:rFonts w:ascii="Times New Roman" w:eastAsia="SimSun" w:hAnsi="Times New Roman"/>
          <w:sz w:val="18"/>
          <w:szCs w:val="18"/>
          <w:lang w:eastAsia="zh-CN"/>
        </w:rPr>
        <w:t>108</w:t>
      </w:r>
      <w:r w:rsidRPr="00F936D0">
        <w:rPr>
          <w:rFonts w:ascii="Times New Roman" w:eastAsia="SimSun" w:hAnsi="Times New Roman"/>
          <w:sz w:val="18"/>
          <w:szCs w:val="18"/>
          <w:lang w:eastAsia="zh-CN"/>
        </w:rPr>
        <w:t>号法案）第</w:t>
      </w:r>
      <w:r w:rsidRPr="00F936D0">
        <w:rPr>
          <w:rFonts w:ascii="Times New Roman" w:eastAsia="SimSun" w:hAnsi="Times New Roman"/>
          <w:sz w:val="18"/>
          <w:szCs w:val="18"/>
          <w:lang w:eastAsia="zh-CN"/>
        </w:rPr>
        <w:t>12</w:t>
      </w:r>
      <w:r w:rsidRPr="00F936D0">
        <w:rPr>
          <w:rFonts w:ascii="Times New Roman" w:eastAsia="SimSun" w:hAnsi="Times New Roman"/>
          <w:sz w:val="18"/>
          <w:szCs w:val="18"/>
          <w:lang w:eastAsia="zh-CN"/>
        </w:rPr>
        <w:t>条。</w:t>
      </w:r>
    </w:p>
  </w:footnote>
  <w:footnote w:id="44">
    <w:p w:rsidR="00E6474C" w:rsidRPr="00F936D0" w:rsidRDefault="00E6474C" w:rsidP="00F936D0">
      <w:pPr>
        <w:spacing w:line="240" w:lineRule="auto"/>
        <w:rPr>
          <w:rFonts w:ascii="Times New Roman"/>
          <w:color w:val="AAA001"/>
          <w:sz w:val="18"/>
          <w:szCs w:val="18"/>
        </w:rPr>
      </w:pPr>
      <w:r w:rsidRPr="00F936D0">
        <w:rPr>
          <w:rStyle w:val="FootnoteReference1"/>
          <w:rFonts w:ascii="Times New Roman"/>
          <w:sz w:val="18"/>
          <w:szCs w:val="18"/>
        </w:rPr>
        <w:footnoteRef/>
      </w:r>
      <w:r w:rsidRPr="00F936D0">
        <w:rPr>
          <w:rFonts w:ascii="Times New Roman"/>
          <w:sz w:val="18"/>
          <w:szCs w:val="18"/>
        </w:rPr>
        <w:t xml:space="preserve"> </w:t>
      </w:r>
      <w:r w:rsidRPr="00F936D0">
        <w:rPr>
          <w:rFonts w:ascii="Times New Roman" w:eastAsia="KaiTi_GB2312"/>
          <w:color w:val="0000FF"/>
          <w:sz w:val="18"/>
          <w:szCs w:val="18"/>
        </w:rPr>
        <w:t xml:space="preserve">S </w:t>
      </w:r>
      <w:r w:rsidRPr="00F936D0">
        <w:rPr>
          <w:rFonts w:ascii="Times New Roman" w:eastAsia="KaiTi_GB2312"/>
          <w:color w:val="0000FF"/>
          <w:sz w:val="18"/>
          <w:szCs w:val="18"/>
        </w:rPr>
        <w:t>诉</w:t>
      </w:r>
      <w:r w:rsidRPr="00F936D0">
        <w:rPr>
          <w:rFonts w:ascii="Times New Roman" w:eastAsia="KaiTi_GB2312"/>
          <w:color w:val="0000FF"/>
          <w:sz w:val="18"/>
          <w:szCs w:val="18"/>
        </w:rPr>
        <w:t>Jordan</w:t>
      </w:r>
      <w:r w:rsidRPr="00F936D0">
        <w:rPr>
          <w:rFonts w:ascii="Times New Roman" w:eastAsia="KaiTi_GB2312"/>
          <w:color w:val="0000FF"/>
          <w:sz w:val="18"/>
          <w:szCs w:val="18"/>
        </w:rPr>
        <w:t>等人案</w:t>
      </w:r>
      <w:r w:rsidRPr="00F936D0">
        <w:rPr>
          <w:rFonts w:ascii="Times New Roman"/>
          <w:sz w:val="18"/>
          <w:szCs w:val="18"/>
        </w:rPr>
        <w:t>（性工作者教育和宣传工作组等作为</w:t>
      </w:r>
      <w:r w:rsidRPr="00F936D0">
        <w:rPr>
          <w:rFonts w:ascii="Times New Roman"/>
          <w:sz w:val="18"/>
          <w:szCs w:val="18"/>
        </w:rPr>
        <w:t>“</w:t>
      </w:r>
      <w:r w:rsidRPr="00F936D0">
        <w:rPr>
          <w:rFonts w:ascii="Times New Roman"/>
          <w:sz w:val="18"/>
          <w:szCs w:val="18"/>
        </w:rPr>
        <w:t>法庭之友</w:t>
      </w:r>
      <w:r w:rsidRPr="00F936D0">
        <w:rPr>
          <w:rFonts w:ascii="Times New Roman"/>
          <w:sz w:val="18"/>
          <w:szCs w:val="18"/>
        </w:rPr>
        <w:t>”</w:t>
      </w:r>
      <w:r w:rsidRPr="00F936D0">
        <w:rPr>
          <w:rFonts w:ascii="Times New Roman"/>
          <w:sz w:val="18"/>
          <w:szCs w:val="18"/>
        </w:rPr>
        <w:t>）</w:t>
      </w:r>
      <w:r>
        <w:rPr>
          <w:rFonts w:ascii="Times New Roman"/>
          <w:sz w:val="18"/>
          <w:szCs w:val="18"/>
        </w:rPr>
        <w:t>，</w:t>
      </w:r>
      <w:r w:rsidRPr="00F936D0">
        <w:rPr>
          <w:rFonts w:ascii="Times New Roman"/>
          <w:sz w:val="18"/>
          <w:szCs w:val="18"/>
        </w:rPr>
        <w:t>2002 (6) SA 642 (CC)</w:t>
      </w:r>
      <w:r>
        <w:rPr>
          <w:rFonts w:ascii="Times New Roman"/>
          <w:sz w:val="18"/>
          <w:szCs w:val="18"/>
        </w:rPr>
        <w:t>；</w:t>
      </w:r>
      <w:r w:rsidRPr="00F936D0">
        <w:rPr>
          <w:rFonts w:ascii="Times New Roman"/>
          <w:sz w:val="18"/>
          <w:szCs w:val="18"/>
        </w:rPr>
        <w:t>2002 (11) BCLR 1117 (CC)</w:t>
      </w:r>
      <w:r w:rsidRPr="00F936D0">
        <w:rPr>
          <w:rFonts w:ascii="Times New Roman"/>
          <w:sz w:val="18"/>
          <w:szCs w:val="18"/>
        </w:rPr>
        <w:t>。</w:t>
      </w:r>
    </w:p>
  </w:footnote>
  <w:footnote w:id="45">
    <w:p w:rsidR="00E6474C" w:rsidRPr="00F936D0" w:rsidRDefault="00E6474C" w:rsidP="00F936D0">
      <w:pPr>
        <w:pStyle w:val="FootnoteText1"/>
        <w:rPr>
          <w:rFonts w:ascii="Times New Roman" w:eastAsia="SimSun" w:hAnsi="Times New Roman"/>
          <w:color w:val="auto"/>
          <w:sz w:val="18"/>
          <w:szCs w:val="18"/>
          <w:lang w:val="fr-CH" w:eastAsia="zh-CN" w:bidi="x-none"/>
        </w:rPr>
      </w:pPr>
      <w:r w:rsidRPr="00F936D0">
        <w:rPr>
          <w:rStyle w:val="FootnoteReference1"/>
          <w:rFonts w:ascii="Times New Roman" w:hAnsi="Times New Roman"/>
          <w:sz w:val="18"/>
          <w:szCs w:val="18"/>
        </w:rPr>
        <w:footnoteRef/>
      </w:r>
      <w:r w:rsidRPr="00F936D0">
        <w:rPr>
          <w:rFonts w:ascii="Times New Roman" w:hAnsi="Times New Roman"/>
          <w:sz w:val="18"/>
          <w:szCs w:val="18"/>
        </w:rPr>
        <w:t xml:space="preserve"> </w:t>
      </w:r>
      <w:r w:rsidRPr="00F936D0">
        <w:rPr>
          <w:rFonts w:ascii="Times New Roman" w:eastAsia="SimSun" w:hAnsi="Times New Roman"/>
          <w:sz w:val="18"/>
          <w:szCs w:val="18"/>
          <w:lang w:eastAsia="zh-CN"/>
        </w:rPr>
        <w:t xml:space="preserve"> 1996</w:t>
      </w:r>
      <w:r w:rsidRPr="00F936D0">
        <w:rPr>
          <w:rFonts w:ascii="Times New Roman" w:eastAsia="SimSun" w:hAnsi="Times New Roman"/>
          <w:sz w:val="18"/>
          <w:szCs w:val="18"/>
          <w:lang w:eastAsia="zh-CN"/>
        </w:rPr>
        <w:t>年《南非共和国宪法》（</w:t>
      </w:r>
      <w:r w:rsidRPr="00F936D0">
        <w:rPr>
          <w:rFonts w:ascii="Times New Roman" w:eastAsia="SimSun" w:hAnsi="Times New Roman"/>
          <w:sz w:val="18"/>
          <w:szCs w:val="18"/>
          <w:lang w:eastAsia="zh-CN"/>
        </w:rPr>
        <w:t>1996</w:t>
      </w:r>
      <w:r w:rsidRPr="00F936D0">
        <w:rPr>
          <w:rFonts w:ascii="Times New Roman" w:eastAsia="SimSun" w:hAnsi="Times New Roman"/>
          <w:sz w:val="18"/>
          <w:szCs w:val="18"/>
          <w:lang w:eastAsia="zh-CN"/>
        </w:rPr>
        <w:t>年第</w:t>
      </w:r>
      <w:r w:rsidRPr="00F936D0">
        <w:rPr>
          <w:rFonts w:ascii="Times New Roman" w:eastAsia="SimSun" w:hAnsi="Times New Roman"/>
          <w:sz w:val="18"/>
          <w:szCs w:val="18"/>
          <w:lang w:eastAsia="zh-CN"/>
        </w:rPr>
        <w:t>108</w:t>
      </w:r>
      <w:r w:rsidRPr="00F936D0">
        <w:rPr>
          <w:rFonts w:ascii="Times New Roman" w:eastAsia="SimSun" w:hAnsi="Times New Roman"/>
          <w:sz w:val="18"/>
          <w:szCs w:val="18"/>
          <w:lang w:eastAsia="zh-CN"/>
        </w:rPr>
        <w:t>号法案）第</w:t>
      </w:r>
      <w:r w:rsidRPr="00F936D0">
        <w:rPr>
          <w:rFonts w:ascii="Times New Roman" w:eastAsia="SimSun" w:hAnsi="Times New Roman"/>
          <w:sz w:val="18"/>
          <w:szCs w:val="18"/>
          <w:lang w:eastAsia="zh-CN"/>
        </w:rPr>
        <w:t>16</w:t>
      </w:r>
      <w:r w:rsidRPr="00F936D0">
        <w:rPr>
          <w:rFonts w:ascii="Times New Roman" w:eastAsia="SimSun" w:hAnsi="Times New Roman"/>
          <w:sz w:val="18"/>
          <w:szCs w:val="18"/>
          <w:lang w:eastAsia="zh-CN"/>
        </w:rPr>
        <w:t>条。</w:t>
      </w:r>
    </w:p>
  </w:footnote>
  <w:footnote w:id="46">
    <w:p w:rsidR="00E6474C" w:rsidRPr="00F936D0" w:rsidRDefault="00E6474C" w:rsidP="00F936D0">
      <w:pPr>
        <w:pStyle w:val="FootnoteText1"/>
        <w:rPr>
          <w:rFonts w:ascii="Times New Roman" w:eastAsia="SimSun" w:hAnsi="Times New Roman"/>
          <w:color w:val="auto"/>
          <w:sz w:val="18"/>
          <w:szCs w:val="18"/>
          <w:lang w:eastAsia="zh-CN" w:bidi="x-none"/>
        </w:rPr>
      </w:pPr>
      <w:r w:rsidRPr="00F936D0">
        <w:rPr>
          <w:rStyle w:val="FootnoteReference1"/>
          <w:rFonts w:ascii="Times New Roman" w:hAnsi="Times New Roman"/>
          <w:sz w:val="18"/>
          <w:szCs w:val="18"/>
        </w:rPr>
        <w:footnoteRef/>
      </w:r>
      <w:r w:rsidRPr="00F936D0">
        <w:rPr>
          <w:rFonts w:ascii="Times New Roman" w:hAnsi="Times New Roman"/>
          <w:sz w:val="18"/>
          <w:szCs w:val="18"/>
        </w:rPr>
        <w:t xml:space="preserve"> </w:t>
      </w:r>
      <w:r w:rsidRPr="00F936D0">
        <w:rPr>
          <w:rFonts w:ascii="Times New Roman" w:eastAsia="SimSun" w:hAnsi="Times New Roman"/>
          <w:sz w:val="18"/>
          <w:szCs w:val="18"/>
          <w:lang w:eastAsia="zh-CN"/>
        </w:rPr>
        <w:t xml:space="preserve"> </w:t>
      </w:r>
      <w:r w:rsidRPr="00F936D0">
        <w:rPr>
          <w:rFonts w:ascii="Times New Roman" w:eastAsia="SimSun" w:hAnsi="Times New Roman"/>
          <w:sz w:val="18"/>
          <w:szCs w:val="18"/>
          <w:lang w:eastAsia="zh-CN"/>
        </w:rPr>
        <w:t>国际移民组织报告，《引诱、出卖与奴役：南部非洲以性剥削为目的贩运妇女儿童问题》，第</w:t>
      </w:r>
      <w:r w:rsidRPr="00F936D0">
        <w:rPr>
          <w:rFonts w:ascii="Times New Roman" w:eastAsia="SimSun" w:hAnsi="Times New Roman"/>
          <w:sz w:val="18"/>
          <w:szCs w:val="18"/>
          <w:lang w:eastAsia="zh-CN"/>
        </w:rPr>
        <w:t>3</w:t>
      </w:r>
      <w:r w:rsidRPr="00F936D0">
        <w:rPr>
          <w:rFonts w:ascii="Times New Roman" w:eastAsia="SimSun" w:hAnsi="Times New Roman"/>
          <w:sz w:val="18"/>
          <w:szCs w:val="18"/>
          <w:lang w:eastAsia="zh-CN"/>
        </w:rPr>
        <w:t>版，</w:t>
      </w:r>
      <w:r w:rsidRPr="00F936D0">
        <w:rPr>
          <w:rFonts w:ascii="Times New Roman" w:eastAsia="SimSun" w:hAnsi="Times New Roman"/>
          <w:sz w:val="18"/>
          <w:szCs w:val="18"/>
          <w:lang w:eastAsia="zh-CN"/>
        </w:rPr>
        <w:t>2003</w:t>
      </w:r>
      <w:r w:rsidRPr="00F936D0">
        <w:rPr>
          <w:rFonts w:ascii="Times New Roman" w:eastAsia="SimSun" w:hAnsi="Times New Roman"/>
          <w:sz w:val="18"/>
          <w:szCs w:val="18"/>
          <w:lang w:eastAsia="zh-CN"/>
        </w:rPr>
        <w:t>年。</w:t>
      </w:r>
    </w:p>
  </w:footnote>
  <w:footnote w:id="47">
    <w:p w:rsidR="00E6474C" w:rsidRPr="00F936D0" w:rsidRDefault="00E6474C" w:rsidP="00F936D0">
      <w:pPr>
        <w:pStyle w:val="FootnoteText1"/>
        <w:rPr>
          <w:rFonts w:ascii="Times New Roman" w:eastAsia="SimSun" w:hAnsi="Times New Roman"/>
          <w:sz w:val="18"/>
          <w:szCs w:val="18"/>
          <w:lang w:val="fr-CH" w:eastAsia="zh-CN"/>
        </w:rPr>
      </w:pPr>
      <w:r w:rsidRPr="00F936D0">
        <w:rPr>
          <w:rStyle w:val="FootnoteReference1"/>
          <w:rFonts w:ascii="Times New Roman" w:hAnsi="Times New Roman"/>
          <w:sz w:val="18"/>
          <w:szCs w:val="18"/>
        </w:rPr>
        <w:footnoteRef/>
      </w:r>
      <w:r w:rsidRPr="00F936D0">
        <w:rPr>
          <w:rFonts w:ascii="Times New Roman" w:hAnsi="Times New Roman"/>
          <w:sz w:val="18"/>
          <w:szCs w:val="18"/>
        </w:rPr>
        <w:t xml:space="preserve"> </w:t>
      </w:r>
      <w:r w:rsidRPr="00F936D0">
        <w:rPr>
          <w:rFonts w:ascii="Times New Roman" w:eastAsia="SimSun" w:hAnsi="Times New Roman"/>
          <w:sz w:val="18"/>
          <w:szCs w:val="18"/>
          <w:lang w:eastAsia="zh-CN"/>
        </w:rPr>
        <w:t xml:space="preserve"> </w:t>
      </w:r>
      <w:r w:rsidRPr="00F936D0">
        <w:rPr>
          <w:rFonts w:ascii="Times New Roman" w:hAnsi="Times New Roman"/>
          <w:sz w:val="18"/>
          <w:szCs w:val="18"/>
        </w:rPr>
        <w:t>对女童的暴力行为实况报道，非政府组织女童问题工作组，非政府组织联合国儿童基金会委员会</w:t>
      </w:r>
      <w:r w:rsidRPr="00F936D0">
        <w:rPr>
          <w:rFonts w:ascii="Times New Roman" w:eastAsia="SimSun" w:hAnsi="Times New Roman"/>
          <w:sz w:val="18"/>
          <w:szCs w:val="18"/>
          <w:lang w:val="fr-CH" w:eastAsia="zh-CN"/>
        </w:rPr>
        <w:t>，</w:t>
      </w:r>
      <w:r w:rsidRPr="00F936D0">
        <w:rPr>
          <w:rFonts w:ascii="Times New Roman" w:eastAsia="SimSun" w:hAnsi="Times New Roman"/>
          <w:sz w:val="18"/>
          <w:szCs w:val="18"/>
          <w:lang w:val="fr-CH" w:eastAsia="zh-CN"/>
        </w:rPr>
        <w:t>2006</w:t>
      </w:r>
      <w:r w:rsidRPr="00F936D0">
        <w:rPr>
          <w:rFonts w:ascii="Times New Roman" w:eastAsia="SimSun" w:hAnsi="Times New Roman"/>
          <w:sz w:val="18"/>
          <w:szCs w:val="18"/>
          <w:lang w:val="fr-CH" w:eastAsia="zh-CN"/>
        </w:rPr>
        <w:t>年</w:t>
      </w:r>
      <w:r w:rsidRPr="00F936D0">
        <w:rPr>
          <w:rFonts w:ascii="Times New Roman" w:eastAsia="SimSun" w:hAnsi="Times New Roman"/>
          <w:sz w:val="18"/>
          <w:szCs w:val="18"/>
          <w:lang w:val="fr-CH" w:eastAsia="zh-CN"/>
        </w:rPr>
        <w:t>5</w:t>
      </w:r>
      <w:r w:rsidRPr="00F936D0">
        <w:rPr>
          <w:rFonts w:ascii="Times New Roman" w:eastAsia="SimSun" w:hAnsi="Times New Roman"/>
          <w:sz w:val="18"/>
          <w:szCs w:val="18"/>
          <w:lang w:val="fr-CH" w:eastAsia="zh-CN"/>
        </w:rPr>
        <w:t>月。</w:t>
      </w:r>
    </w:p>
  </w:footnote>
  <w:footnote w:id="48">
    <w:p w:rsidR="00E6474C" w:rsidRPr="00F936D0" w:rsidRDefault="00E6474C" w:rsidP="00F936D0">
      <w:pPr>
        <w:pStyle w:val="FootnoteText1"/>
        <w:rPr>
          <w:rFonts w:ascii="Times New Roman" w:eastAsia="SimSun" w:hAnsi="Times New Roman"/>
          <w:color w:val="auto"/>
          <w:sz w:val="18"/>
          <w:szCs w:val="18"/>
          <w:lang w:val="fr-CH" w:eastAsia="zh-CN" w:bidi="x-none"/>
        </w:rPr>
      </w:pPr>
      <w:r w:rsidRPr="00F936D0">
        <w:rPr>
          <w:rStyle w:val="FootnoteReference1"/>
          <w:rFonts w:ascii="Times New Roman" w:hAnsi="Times New Roman"/>
          <w:sz w:val="18"/>
          <w:szCs w:val="18"/>
        </w:rPr>
        <w:footnoteRef/>
      </w:r>
      <w:r w:rsidRPr="00F936D0">
        <w:rPr>
          <w:rFonts w:ascii="Times New Roman" w:hAnsi="Times New Roman"/>
          <w:sz w:val="18"/>
          <w:szCs w:val="18"/>
        </w:rPr>
        <w:t xml:space="preserve"> </w:t>
      </w:r>
      <w:r w:rsidRPr="00F936D0">
        <w:rPr>
          <w:rFonts w:ascii="Times New Roman" w:eastAsia="SimSun" w:hAnsi="Times New Roman"/>
          <w:sz w:val="18"/>
          <w:szCs w:val="18"/>
          <w:lang w:eastAsia="zh-CN"/>
        </w:rPr>
        <w:t xml:space="preserve"> </w:t>
      </w:r>
      <w:r w:rsidRPr="00F936D0">
        <w:rPr>
          <w:rFonts w:ascii="Times New Roman" w:eastAsia="SimSun" w:hAnsi="Times New Roman"/>
          <w:sz w:val="18"/>
          <w:szCs w:val="18"/>
          <w:lang w:eastAsia="zh-CN"/>
        </w:rPr>
        <w:t>国际劳工组织，引自</w:t>
      </w:r>
      <w:r w:rsidRPr="00F936D0">
        <w:rPr>
          <w:rFonts w:ascii="Times New Roman" w:hAnsi="Times New Roman"/>
          <w:i/>
          <w:sz w:val="18"/>
          <w:szCs w:val="18"/>
        </w:rPr>
        <w:t>Anderson &amp; O’Connell Davidson</w:t>
      </w:r>
      <w:r w:rsidRPr="00F936D0">
        <w:rPr>
          <w:rFonts w:ascii="Times New Roman" w:eastAsia="SimSun" w:hAnsi="Times New Roman"/>
          <w:sz w:val="18"/>
          <w:szCs w:val="18"/>
          <w:lang w:eastAsia="zh-CN"/>
        </w:rPr>
        <w:t>，</w:t>
      </w:r>
      <w:r w:rsidRPr="00F936D0">
        <w:rPr>
          <w:rFonts w:ascii="Times New Roman" w:eastAsia="SimSun" w:hAnsi="Times New Roman"/>
          <w:sz w:val="18"/>
          <w:szCs w:val="18"/>
          <w:lang w:eastAsia="zh-CN"/>
        </w:rPr>
        <w:t>2004</w:t>
      </w:r>
      <w:r w:rsidRPr="00F936D0">
        <w:rPr>
          <w:rFonts w:ascii="Times New Roman" w:eastAsia="SimSun" w:hAnsi="Times New Roman"/>
          <w:sz w:val="18"/>
          <w:szCs w:val="18"/>
          <w:lang w:eastAsia="zh-CN"/>
        </w:rPr>
        <w:t>年，同前，第</w:t>
      </w:r>
      <w:r w:rsidRPr="00F936D0">
        <w:rPr>
          <w:rFonts w:ascii="Times New Roman" w:eastAsia="SimSun" w:hAnsi="Times New Roman"/>
          <w:sz w:val="18"/>
          <w:szCs w:val="18"/>
          <w:lang w:eastAsia="zh-CN"/>
        </w:rPr>
        <w:t>32</w:t>
      </w:r>
      <w:r w:rsidRPr="00F936D0">
        <w:rPr>
          <w:rFonts w:ascii="Times New Roman" w:eastAsia="SimSun" w:hAnsi="Times New Roman"/>
          <w:sz w:val="18"/>
          <w:szCs w:val="18"/>
          <w:lang w:eastAsia="zh-CN"/>
        </w:rPr>
        <w:t>页。</w:t>
      </w:r>
    </w:p>
  </w:footnote>
  <w:footnote w:id="49">
    <w:p w:rsidR="00E6474C" w:rsidRPr="00F936D0" w:rsidRDefault="00E6474C" w:rsidP="00F936D0">
      <w:pPr>
        <w:spacing w:line="240" w:lineRule="auto"/>
        <w:rPr>
          <w:rFonts w:ascii="Times New Roman"/>
          <w:sz w:val="18"/>
          <w:szCs w:val="18"/>
          <w:lang w:bidi="x-none"/>
        </w:rPr>
      </w:pPr>
      <w:r w:rsidRPr="00F936D0">
        <w:rPr>
          <w:rStyle w:val="FootnoteReference1"/>
          <w:rFonts w:ascii="Times New Roman"/>
          <w:sz w:val="18"/>
          <w:szCs w:val="18"/>
        </w:rPr>
        <w:footnoteRef/>
      </w:r>
      <w:r w:rsidRPr="00F936D0">
        <w:rPr>
          <w:rFonts w:ascii="Times New Roman"/>
          <w:sz w:val="18"/>
          <w:szCs w:val="18"/>
        </w:rPr>
        <w:t xml:space="preserve">  </w:t>
      </w:r>
      <w:r w:rsidRPr="00F936D0">
        <w:rPr>
          <w:rFonts w:ascii="Times New Roman"/>
          <w:sz w:val="18"/>
          <w:szCs w:val="18"/>
        </w:rPr>
        <w:t>同上。</w:t>
      </w:r>
    </w:p>
  </w:footnote>
  <w:footnote w:id="50">
    <w:p w:rsidR="00E6474C" w:rsidRPr="00F936D0" w:rsidRDefault="00E6474C" w:rsidP="00F936D0">
      <w:pPr>
        <w:spacing w:line="240" w:lineRule="auto"/>
        <w:rPr>
          <w:rFonts w:ascii="Times New Roman"/>
          <w:sz w:val="18"/>
          <w:szCs w:val="18"/>
        </w:rPr>
      </w:pPr>
      <w:r w:rsidRPr="00F936D0">
        <w:rPr>
          <w:rStyle w:val="FootnoteReference1"/>
          <w:rFonts w:ascii="Times New Roman"/>
          <w:sz w:val="18"/>
          <w:szCs w:val="18"/>
        </w:rPr>
        <w:footnoteRef/>
      </w:r>
      <w:r w:rsidRPr="00F936D0">
        <w:rPr>
          <w:rFonts w:ascii="Times New Roman"/>
          <w:sz w:val="18"/>
          <w:szCs w:val="18"/>
        </w:rPr>
        <w:t xml:space="preserve">  </w:t>
      </w:r>
      <w:r w:rsidRPr="00F936D0">
        <w:rPr>
          <w:rFonts w:ascii="Times New Roman"/>
          <w:sz w:val="18"/>
          <w:szCs w:val="18"/>
        </w:rPr>
        <w:t>《正视贩运问题：对南非人口贩运研究的思考》，</w:t>
      </w:r>
      <w:r w:rsidRPr="00F936D0">
        <w:rPr>
          <w:rFonts w:ascii="Times New Roman"/>
          <w:sz w:val="18"/>
          <w:szCs w:val="18"/>
        </w:rPr>
        <w:t>Robyn Pharoah</w:t>
      </w:r>
      <w:r w:rsidRPr="00F936D0">
        <w:rPr>
          <w:rFonts w:ascii="Times New Roman"/>
          <w:sz w:val="18"/>
          <w:szCs w:val="18"/>
        </w:rPr>
        <w:t>著，</w:t>
      </w:r>
      <w:r w:rsidRPr="00F936D0">
        <w:rPr>
          <w:rFonts w:ascii="Times New Roman"/>
          <w:sz w:val="18"/>
          <w:szCs w:val="18"/>
        </w:rPr>
        <w:t>ISS</w:t>
      </w:r>
      <w:r w:rsidRPr="00F936D0">
        <w:rPr>
          <w:rFonts w:ascii="Times New Roman"/>
          <w:sz w:val="18"/>
          <w:szCs w:val="18"/>
        </w:rPr>
        <w:t>专著系列</w:t>
      </w:r>
      <w:r w:rsidRPr="00F936D0">
        <w:rPr>
          <w:rFonts w:ascii="Times New Roman"/>
          <w:sz w:val="18"/>
          <w:szCs w:val="18"/>
        </w:rPr>
        <w:t>·</w:t>
      </w:r>
      <w:r w:rsidRPr="00F936D0">
        <w:rPr>
          <w:rFonts w:ascii="Times New Roman"/>
          <w:sz w:val="18"/>
          <w:szCs w:val="18"/>
        </w:rPr>
        <w:t>第</w:t>
      </w:r>
      <w:r w:rsidRPr="00F936D0">
        <w:rPr>
          <w:rFonts w:ascii="Times New Roman"/>
          <w:sz w:val="18"/>
          <w:szCs w:val="18"/>
        </w:rPr>
        <w:t>123</w:t>
      </w:r>
      <w:r w:rsidRPr="00F936D0">
        <w:rPr>
          <w:rFonts w:ascii="Times New Roman"/>
          <w:sz w:val="18"/>
          <w:szCs w:val="18"/>
        </w:rPr>
        <w:t>册，</w:t>
      </w:r>
      <w:r w:rsidRPr="00F936D0">
        <w:rPr>
          <w:rFonts w:ascii="Times New Roman"/>
          <w:sz w:val="18"/>
          <w:szCs w:val="18"/>
        </w:rPr>
        <w:t>2006</w:t>
      </w:r>
      <w:r w:rsidRPr="00F936D0">
        <w:rPr>
          <w:rFonts w:ascii="Times New Roman"/>
          <w:sz w:val="18"/>
          <w:szCs w:val="18"/>
        </w:rPr>
        <w:t>年</w:t>
      </w:r>
      <w:r w:rsidRPr="00F936D0">
        <w:rPr>
          <w:rFonts w:ascii="Times New Roman"/>
          <w:sz w:val="18"/>
          <w:szCs w:val="18"/>
        </w:rPr>
        <w:t>6</w:t>
      </w:r>
      <w:r w:rsidRPr="00F936D0">
        <w:rPr>
          <w:rFonts w:ascii="Times New Roman"/>
          <w:sz w:val="18"/>
          <w:szCs w:val="18"/>
        </w:rPr>
        <w:t>月。</w:t>
      </w:r>
    </w:p>
  </w:footnote>
  <w:footnote w:id="51">
    <w:p w:rsidR="00E6474C" w:rsidRPr="00F936D0" w:rsidRDefault="00E6474C" w:rsidP="00FC5A28">
      <w:pPr>
        <w:spacing w:line="240" w:lineRule="auto"/>
        <w:ind w:leftChars="-1" w:left="31680" w:hanging="1"/>
        <w:rPr>
          <w:rFonts w:ascii="Times New Roman"/>
          <w:sz w:val="18"/>
          <w:szCs w:val="18"/>
        </w:rPr>
      </w:pPr>
      <w:r w:rsidRPr="00F936D0">
        <w:rPr>
          <w:rStyle w:val="FootnoteReference1"/>
          <w:rFonts w:ascii="Times New Roman"/>
          <w:sz w:val="18"/>
          <w:szCs w:val="18"/>
        </w:rPr>
        <w:footnoteRef/>
      </w:r>
      <w:r w:rsidRPr="00F936D0">
        <w:rPr>
          <w:rFonts w:ascii="Times New Roman"/>
          <w:sz w:val="18"/>
          <w:szCs w:val="18"/>
        </w:rPr>
        <w:t xml:space="preserve">  </w:t>
      </w:r>
      <w:r w:rsidRPr="00E6474C">
        <w:rPr>
          <w:rFonts w:hAnsi="SimSun"/>
          <w:sz w:val="18"/>
          <w:szCs w:val="18"/>
        </w:rPr>
        <w:t>“不同信仰间的对话：宗教界如何打击贩运人口活动”</w:t>
      </w:r>
      <w:r w:rsidRPr="00F936D0">
        <w:rPr>
          <w:rFonts w:ascii="Times New Roman"/>
          <w:sz w:val="18"/>
          <w:szCs w:val="18"/>
        </w:rPr>
        <w:t>，打击人口贩运国际论坛全球倡议，开普敦，</w:t>
      </w:r>
      <w:r w:rsidRPr="00F936D0">
        <w:rPr>
          <w:rFonts w:ascii="Times New Roman"/>
          <w:sz w:val="18"/>
          <w:szCs w:val="18"/>
        </w:rPr>
        <w:t>2007</w:t>
      </w:r>
      <w:r w:rsidRPr="00F936D0">
        <w:rPr>
          <w:rFonts w:ascii="Times New Roman"/>
          <w:sz w:val="18"/>
          <w:szCs w:val="18"/>
        </w:rPr>
        <w:t>年</w:t>
      </w:r>
      <w:r w:rsidRPr="00F936D0">
        <w:rPr>
          <w:rFonts w:ascii="Times New Roman"/>
          <w:sz w:val="18"/>
          <w:szCs w:val="18"/>
        </w:rPr>
        <w:t>10</w:t>
      </w:r>
      <w:r w:rsidRPr="00F936D0">
        <w:rPr>
          <w:rFonts w:ascii="Times New Roman"/>
          <w:sz w:val="18"/>
          <w:szCs w:val="18"/>
        </w:rPr>
        <w:t>月。</w:t>
      </w:r>
    </w:p>
  </w:footnote>
  <w:footnote w:id="52">
    <w:p w:rsidR="00E6474C" w:rsidRPr="00F936D0" w:rsidRDefault="00E6474C" w:rsidP="00E6474C">
      <w:pPr>
        <w:pStyle w:val="FootnoteText1"/>
        <w:rPr>
          <w:rFonts w:ascii="Times New Roman" w:eastAsia="SimSun" w:hAnsi="Times New Roman"/>
          <w:color w:val="auto"/>
          <w:sz w:val="18"/>
          <w:szCs w:val="18"/>
          <w:lang w:val="fr-CH" w:eastAsia="zh-CN" w:bidi="x-none"/>
        </w:rPr>
      </w:pPr>
      <w:r w:rsidRPr="00F936D0">
        <w:rPr>
          <w:rStyle w:val="FootnoteReference1"/>
          <w:rFonts w:ascii="Times New Roman" w:hAnsi="Times New Roman"/>
          <w:sz w:val="18"/>
          <w:szCs w:val="18"/>
        </w:rPr>
        <w:footnoteRef/>
      </w:r>
      <w:r w:rsidRPr="00F936D0">
        <w:rPr>
          <w:rFonts w:ascii="Times New Roman" w:hAnsi="Times New Roman"/>
          <w:sz w:val="18"/>
          <w:szCs w:val="18"/>
        </w:rPr>
        <w:t xml:space="preserve"> </w:t>
      </w:r>
      <w:r w:rsidRPr="00F936D0">
        <w:rPr>
          <w:rFonts w:ascii="Times New Roman" w:eastAsia="SimSun" w:hAnsi="Times New Roman"/>
          <w:sz w:val="18"/>
          <w:szCs w:val="18"/>
          <w:lang w:eastAsia="zh-CN"/>
        </w:rPr>
        <w:t>同上。</w:t>
      </w:r>
    </w:p>
  </w:footnote>
  <w:footnote w:id="53">
    <w:p w:rsidR="00E6474C" w:rsidRPr="00F936D0" w:rsidRDefault="00E6474C" w:rsidP="00F936D0">
      <w:pPr>
        <w:pStyle w:val="FootnoteText1"/>
        <w:rPr>
          <w:rFonts w:ascii="Times New Roman" w:eastAsia="SimSun" w:hAnsi="Times New Roman"/>
          <w:color w:val="auto"/>
          <w:sz w:val="18"/>
          <w:szCs w:val="18"/>
          <w:lang w:val="fr-CH" w:eastAsia="zh-CN" w:bidi="x-none"/>
        </w:rPr>
      </w:pPr>
      <w:r w:rsidRPr="00F936D0">
        <w:rPr>
          <w:rStyle w:val="FootnoteReference1"/>
          <w:rFonts w:ascii="Times New Roman" w:hAnsi="Times New Roman"/>
          <w:sz w:val="18"/>
          <w:szCs w:val="18"/>
        </w:rPr>
        <w:footnoteRef/>
      </w:r>
      <w:r w:rsidRPr="00F936D0">
        <w:rPr>
          <w:rFonts w:ascii="Times New Roman" w:hAnsi="Times New Roman"/>
          <w:sz w:val="18"/>
          <w:szCs w:val="18"/>
        </w:rPr>
        <w:t xml:space="preserve"> </w:t>
      </w:r>
      <w:r w:rsidRPr="00F936D0">
        <w:rPr>
          <w:rFonts w:ascii="Times New Roman" w:eastAsia="SimSun" w:hAnsi="Times New Roman"/>
          <w:sz w:val="18"/>
          <w:szCs w:val="18"/>
          <w:lang w:eastAsia="zh-CN"/>
        </w:rPr>
        <w:t xml:space="preserve"> </w:t>
      </w:r>
      <w:r w:rsidRPr="00E6474C">
        <w:rPr>
          <w:rFonts w:ascii="SimSun" w:eastAsia="SimSun" w:hAnsi="SimSun"/>
          <w:sz w:val="18"/>
          <w:szCs w:val="18"/>
          <w:lang w:eastAsia="zh-CN"/>
        </w:rPr>
        <w:t>“年度人权奖”</w:t>
      </w:r>
      <w:r w:rsidRPr="00F936D0">
        <w:rPr>
          <w:rFonts w:ascii="Times New Roman" w:eastAsia="SimSun" w:hAnsi="Times New Roman"/>
          <w:sz w:val="18"/>
          <w:szCs w:val="18"/>
          <w:lang w:eastAsia="zh-CN"/>
        </w:rPr>
        <w:t>每年在</w:t>
      </w:r>
      <w:smartTag w:uri="urn:schemas-microsoft-com:office:smarttags" w:element="chsdate">
        <w:smartTagPr>
          <w:attr w:name="IsROCDate" w:val="False"/>
          <w:attr w:name="IsLunarDate" w:val="False"/>
          <w:attr w:name="Day" w:val="10"/>
          <w:attr w:name="Month" w:val="12"/>
          <w:attr w:name="Year" w:val="2010"/>
        </w:smartTagPr>
        <w:r w:rsidRPr="00F936D0">
          <w:rPr>
            <w:rFonts w:ascii="Times New Roman" w:eastAsia="SimSun" w:hAnsi="Times New Roman"/>
            <w:sz w:val="18"/>
            <w:szCs w:val="18"/>
            <w:lang w:eastAsia="zh-CN"/>
          </w:rPr>
          <w:t>12</w:t>
        </w:r>
        <w:r w:rsidRPr="00F936D0">
          <w:rPr>
            <w:rFonts w:ascii="Times New Roman" w:eastAsia="SimSun" w:hAnsi="Times New Roman"/>
            <w:sz w:val="18"/>
            <w:szCs w:val="18"/>
            <w:lang w:eastAsia="zh-CN"/>
          </w:rPr>
          <w:t>月</w:t>
        </w:r>
        <w:r w:rsidRPr="00F936D0">
          <w:rPr>
            <w:rFonts w:ascii="Times New Roman" w:eastAsia="SimSun" w:hAnsi="Times New Roman"/>
            <w:sz w:val="18"/>
            <w:szCs w:val="18"/>
            <w:lang w:eastAsia="zh-CN"/>
          </w:rPr>
          <w:t>10</w:t>
        </w:r>
        <w:r w:rsidRPr="00F936D0">
          <w:rPr>
            <w:rFonts w:ascii="Times New Roman" w:eastAsia="SimSun" w:hAnsi="Times New Roman"/>
            <w:sz w:val="18"/>
            <w:szCs w:val="18"/>
            <w:lang w:eastAsia="zh-CN"/>
          </w:rPr>
          <w:t>日</w:t>
        </w:r>
      </w:smartTag>
      <w:r w:rsidRPr="00F936D0">
        <w:rPr>
          <w:rFonts w:ascii="Times New Roman" w:eastAsia="SimSun" w:hAnsi="Times New Roman"/>
          <w:sz w:val="18"/>
          <w:szCs w:val="18"/>
          <w:lang w:eastAsia="zh-CN"/>
        </w:rPr>
        <w:t>国际人权日颁发。</w:t>
      </w:r>
    </w:p>
  </w:footnote>
  <w:footnote w:id="54">
    <w:p w:rsidR="00E6474C" w:rsidRPr="00F936D0" w:rsidRDefault="00E6474C" w:rsidP="00F936D0">
      <w:pPr>
        <w:pStyle w:val="FootnoteText1"/>
        <w:rPr>
          <w:rFonts w:ascii="Times New Roman" w:hAnsi="Times New Roman"/>
          <w:sz w:val="18"/>
          <w:szCs w:val="18"/>
        </w:rPr>
      </w:pPr>
      <w:r w:rsidRPr="00F936D0">
        <w:rPr>
          <w:rStyle w:val="FootnoteReference1"/>
          <w:rFonts w:ascii="Times New Roman" w:hAnsi="Times New Roman"/>
          <w:sz w:val="18"/>
          <w:szCs w:val="18"/>
        </w:rPr>
        <w:footnoteRef/>
      </w:r>
      <w:r w:rsidRPr="00F936D0">
        <w:rPr>
          <w:rFonts w:ascii="Times New Roman" w:hAnsi="Times New Roman"/>
          <w:sz w:val="18"/>
          <w:szCs w:val="18"/>
        </w:rPr>
        <w:t xml:space="preserve"> </w:t>
      </w:r>
      <w:r w:rsidRPr="00F936D0">
        <w:rPr>
          <w:rFonts w:ascii="Times New Roman" w:eastAsia="SimSun" w:hAnsi="Times New Roman"/>
          <w:sz w:val="18"/>
          <w:szCs w:val="18"/>
          <w:lang w:eastAsia="zh-CN"/>
        </w:rPr>
        <w:t xml:space="preserve"> </w:t>
      </w:r>
      <w:r w:rsidRPr="00F936D0">
        <w:rPr>
          <w:rFonts w:ascii="Times New Roman" w:hAnsi="Times New Roman"/>
          <w:sz w:val="18"/>
          <w:szCs w:val="18"/>
        </w:rPr>
        <w:t>这一类别包括部长、副部长以及国家、省、市各级议会</w:t>
      </w:r>
      <w:r w:rsidRPr="00F936D0">
        <w:rPr>
          <w:rFonts w:ascii="Times New Roman" w:eastAsia="SimSun" w:hAnsi="Times New Roman"/>
          <w:sz w:val="18"/>
          <w:szCs w:val="18"/>
          <w:lang w:eastAsia="zh-CN"/>
        </w:rPr>
        <w:t>官员</w:t>
      </w:r>
      <w:r w:rsidRPr="00F936D0">
        <w:rPr>
          <w:rFonts w:ascii="Times New Roman" w:hAnsi="Times New Roman"/>
          <w:sz w:val="18"/>
          <w:szCs w:val="18"/>
        </w:rPr>
        <w:t>。</w:t>
      </w:r>
    </w:p>
  </w:footnote>
  <w:footnote w:id="55">
    <w:p w:rsidR="00E6474C" w:rsidRPr="00F936D0" w:rsidRDefault="00E6474C" w:rsidP="00F936D0">
      <w:pPr>
        <w:spacing w:line="240" w:lineRule="auto"/>
        <w:rPr>
          <w:rFonts w:ascii="Times New Roman"/>
          <w:b/>
          <w:sz w:val="18"/>
          <w:szCs w:val="18"/>
        </w:rPr>
      </w:pPr>
      <w:r w:rsidRPr="00F936D0">
        <w:rPr>
          <w:rStyle w:val="FootnoteReference1"/>
          <w:rFonts w:ascii="Times New Roman"/>
          <w:sz w:val="18"/>
          <w:szCs w:val="18"/>
        </w:rPr>
        <w:footnoteRef/>
      </w:r>
      <w:r w:rsidRPr="00F936D0">
        <w:rPr>
          <w:rFonts w:ascii="Times New Roman"/>
          <w:sz w:val="18"/>
          <w:szCs w:val="18"/>
        </w:rPr>
        <w:t xml:space="preserve">  </w:t>
      </w:r>
      <w:r w:rsidRPr="00F936D0">
        <w:rPr>
          <w:rFonts w:ascii="Times New Roman"/>
          <w:sz w:val="18"/>
          <w:szCs w:val="18"/>
        </w:rPr>
        <w:t>这些数字来自信息服务部门、研究小组、南非议会和议会代表通讯录、国民议会。</w:t>
      </w:r>
    </w:p>
  </w:footnote>
  <w:footnote w:id="56">
    <w:p w:rsidR="00E6474C" w:rsidRPr="00F936D0" w:rsidRDefault="00E6474C" w:rsidP="00F936D0">
      <w:pPr>
        <w:pStyle w:val="FootnoteText1"/>
        <w:rPr>
          <w:rFonts w:ascii="Times New Roman" w:eastAsia="Times New Roman" w:hAnsi="Times New Roman"/>
          <w:color w:val="auto"/>
          <w:sz w:val="18"/>
          <w:szCs w:val="18"/>
          <w:lang w:val="fr-CH" w:bidi="x-none"/>
        </w:rPr>
      </w:pPr>
      <w:r w:rsidRPr="00F936D0">
        <w:rPr>
          <w:rStyle w:val="FootnoteReference1"/>
          <w:rFonts w:ascii="Times New Roman" w:hAnsi="Times New Roman"/>
          <w:sz w:val="18"/>
          <w:szCs w:val="18"/>
        </w:rPr>
        <w:footnoteRef/>
      </w:r>
      <w:r w:rsidRPr="00F936D0">
        <w:rPr>
          <w:rFonts w:ascii="Times New Roman" w:hAnsi="Times New Roman"/>
          <w:sz w:val="18"/>
          <w:szCs w:val="18"/>
        </w:rPr>
        <w:t xml:space="preserve"> </w:t>
      </w:r>
      <w:r w:rsidRPr="00F936D0">
        <w:rPr>
          <w:rFonts w:ascii="Times New Roman" w:eastAsia="SimSun" w:hAnsi="Times New Roman"/>
          <w:sz w:val="18"/>
          <w:szCs w:val="18"/>
          <w:lang w:eastAsia="zh-CN"/>
        </w:rPr>
        <w:t xml:space="preserve"> </w:t>
      </w:r>
      <w:r w:rsidRPr="00F936D0">
        <w:rPr>
          <w:rFonts w:ascii="Times New Roman" w:hAnsi="Times New Roman"/>
          <w:sz w:val="18"/>
          <w:szCs w:val="18"/>
        </w:rPr>
        <w:t>省</w:t>
      </w:r>
      <w:r w:rsidRPr="00F936D0">
        <w:rPr>
          <w:rFonts w:ascii="Times New Roman" w:eastAsia="SimSun" w:hAnsi="Times New Roman"/>
          <w:sz w:val="18"/>
          <w:szCs w:val="18"/>
          <w:lang w:eastAsia="zh-CN"/>
        </w:rPr>
        <w:t>级和</w:t>
      </w:r>
      <w:r w:rsidRPr="00F936D0">
        <w:rPr>
          <w:rFonts w:ascii="Times New Roman" w:hAnsi="Times New Roman"/>
          <w:sz w:val="18"/>
          <w:szCs w:val="18"/>
        </w:rPr>
        <w:t>地方政府部</w:t>
      </w:r>
      <w:r w:rsidRPr="00F936D0">
        <w:rPr>
          <w:rFonts w:ascii="Times New Roman" w:eastAsia="SimSun" w:hAnsi="Times New Roman"/>
          <w:sz w:val="18"/>
          <w:szCs w:val="18"/>
          <w:lang w:eastAsia="zh-CN"/>
        </w:rPr>
        <w:t>为根据《消除对妇女一切形式歧视公约》编写的报告提供的资料，</w:t>
      </w:r>
      <w:r w:rsidRPr="00F936D0">
        <w:rPr>
          <w:rFonts w:ascii="Times New Roman" w:eastAsia="SimSun" w:hAnsi="Times New Roman"/>
          <w:sz w:val="18"/>
          <w:szCs w:val="18"/>
          <w:lang w:eastAsia="zh-CN"/>
        </w:rPr>
        <w:t>2008</w:t>
      </w:r>
      <w:r w:rsidRPr="00F936D0">
        <w:rPr>
          <w:rFonts w:ascii="Times New Roman" w:eastAsia="SimSun" w:hAnsi="Times New Roman"/>
          <w:sz w:val="18"/>
          <w:szCs w:val="18"/>
          <w:lang w:eastAsia="zh-CN"/>
        </w:rPr>
        <w:t>年。</w:t>
      </w:r>
    </w:p>
  </w:footnote>
  <w:footnote w:id="57">
    <w:p w:rsidR="00E6474C" w:rsidRPr="00F936D0" w:rsidRDefault="00E6474C" w:rsidP="00F936D0">
      <w:pPr>
        <w:pStyle w:val="FootnoteText1"/>
        <w:rPr>
          <w:rFonts w:ascii="Times New Roman" w:eastAsia="SimSun" w:hAnsi="Times New Roman"/>
          <w:color w:val="auto"/>
          <w:sz w:val="18"/>
          <w:szCs w:val="18"/>
          <w:lang w:val="fr-CH" w:eastAsia="zh-CN" w:bidi="x-none"/>
        </w:rPr>
      </w:pPr>
      <w:r w:rsidRPr="00F936D0">
        <w:rPr>
          <w:rStyle w:val="FootnoteReference1"/>
          <w:rFonts w:ascii="Times New Roman" w:hAnsi="Times New Roman"/>
          <w:sz w:val="18"/>
          <w:szCs w:val="18"/>
        </w:rPr>
        <w:footnoteRef/>
      </w:r>
      <w:r w:rsidRPr="00F936D0">
        <w:rPr>
          <w:rFonts w:ascii="Times New Roman" w:hAnsi="Times New Roman"/>
          <w:sz w:val="18"/>
          <w:szCs w:val="18"/>
        </w:rPr>
        <w:t xml:space="preserve"> </w:t>
      </w:r>
      <w:r w:rsidRPr="00F936D0">
        <w:rPr>
          <w:rFonts w:ascii="Times New Roman" w:eastAsia="SimSun" w:hAnsi="Times New Roman"/>
          <w:sz w:val="18"/>
          <w:szCs w:val="18"/>
          <w:lang w:eastAsia="zh-CN"/>
        </w:rPr>
        <w:t xml:space="preserve"> </w:t>
      </w:r>
      <w:r w:rsidRPr="00F936D0">
        <w:rPr>
          <w:rFonts w:ascii="Times New Roman" w:eastAsia="SimSun" w:hAnsi="Times New Roman"/>
          <w:sz w:val="18"/>
          <w:szCs w:val="18"/>
          <w:lang w:eastAsia="zh-CN"/>
        </w:rPr>
        <w:t>与国防部共同举办。</w:t>
      </w:r>
    </w:p>
  </w:footnote>
  <w:footnote w:id="58">
    <w:p w:rsidR="00E6474C" w:rsidRPr="00F936D0" w:rsidRDefault="00E6474C" w:rsidP="00F936D0">
      <w:pPr>
        <w:pStyle w:val="FootnoteText1"/>
        <w:rPr>
          <w:rFonts w:ascii="Times New Roman" w:hAnsi="Times New Roman"/>
          <w:i/>
          <w:sz w:val="18"/>
          <w:szCs w:val="18"/>
        </w:rPr>
      </w:pPr>
      <w:r w:rsidRPr="00F936D0">
        <w:rPr>
          <w:rStyle w:val="FootnoteReference1"/>
          <w:rFonts w:ascii="Times New Roman" w:hAnsi="Times New Roman"/>
          <w:sz w:val="18"/>
          <w:szCs w:val="18"/>
        </w:rPr>
        <w:footnoteRef/>
      </w:r>
      <w:r w:rsidRPr="00F936D0">
        <w:rPr>
          <w:rFonts w:ascii="Times New Roman" w:hAnsi="Times New Roman"/>
          <w:sz w:val="18"/>
          <w:szCs w:val="18"/>
        </w:rPr>
        <w:t xml:space="preserve"> </w:t>
      </w:r>
      <w:r w:rsidRPr="00F936D0">
        <w:rPr>
          <w:rFonts w:ascii="Times New Roman" w:eastAsia="KaiTi_GB2312" w:hAnsi="Times New Roman"/>
          <w:color w:val="0000FF"/>
          <w:sz w:val="18"/>
          <w:szCs w:val="18"/>
        </w:rPr>
        <w:t>Dawood</w:t>
      </w:r>
      <w:r w:rsidRPr="00F936D0">
        <w:rPr>
          <w:rFonts w:ascii="Times New Roman" w:eastAsia="KaiTi_GB2312" w:hAnsi="Times New Roman"/>
          <w:color w:val="0000FF"/>
          <w:sz w:val="18"/>
          <w:szCs w:val="18"/>
        </w:rPr>
        <w:t>、</w:t>
      </w:r>
      <w:r w:rsidRPr="00F936D0">
        <w:rPr>
          <w:rFonts w:ascii="Times New Roman" w:eastAsia="KaiTi_GB2312" w:hAnsi="Times New Roman"/>
          <w:color w:val="0000FF"/>
          <w:sz w:val="18"/>
          <w:szCs w:val="18"/>
        </w:rPr>
        <w:t>Shalabi</w:t>
      </w:r>
      <w:r w:rsidRPr="00F936D0">
        <w:rPr>
          <w:rFonts w:ascii="Times New Roman" w:eastAsia="KaiTi_GB2312" w:hAnsi="Times New Roman"/>
          <w:color w:val="0000FF"/>
          <w:sz w:val="18"/>
          <w:szCs w:val="18"/>
        </w:rPr>
        <w:t>和</w:t>
      </w:r>
      <w:r w:rsidRPr="00F936D0">
        <w:rPr>
          <w:rFonts w:ascii="Times New Roman" w:eastAsia="KaiTi_GB2312" w:hAnsi="Times New Roman"/>
          <w:color w:val="0000FF"/>
          <w:sz w:val="18"/>
          <w:szCs w:val="18"/>
        </w:rPr>
        <w:t xml:space="preserve">Thomas </w:t>
      </w:r>
      <w:r w:rsidRPr="00F936D0">
        <w:rPr>
          <w:rFonts w:ascii="Times New Roman" w:eastAsia="KaiTi_GB2312" w:hAnsi="Times New Roman"/>
          <w:color w:val="0000FF"/>
          <w:sz w:val="18"/>
          <w:szCs w:val="18"/>
        </w:rPr>
        <w:t>诉民政部长案</w:t>
      </w:r>
      <w:r w:rsidRPr="00F936D0">
        <w:rPr>
          <w:rFonts w:ascii="Times New Roman" w:eastAsia="SimSun" w:hAnsi="Times New Roman"/>
          <w:sz w:val="18"/>
          <w:szCs w:val="18"/>
          <w:lang w:eastAsia="zh-CN"/>
        </w:rPr>
        <w:t>，</w:t>
      </w:r>
      <w:r w:rsidRPr="00F936D0">
        <w:rPr>
          <w:rFonts w:ascii="Times New Roman" w:hAnsi="Times New Roman"/>
          <w:sz w:val="18"/>
          <w:szCs w:val="18"/>
        </w:rPr>
        <w:t xml:space="preserve">2000(3) SA 93 </w:t>
      </w:r>
      <w:r w:rsidRPr="00F936D0">
        <w:rPr>
          <w:rFonts w:ascii="Times New Roman" w:hAnsi="Times New Roman"/>
          <w:sz w:val="18"/>
          <w:szCs w:val="18"/>
        </w:rPr>
        <w:t>以及</w:t>
      </w:r>
      <w:r w:rsidRPr="00F936D0">
        <w:rPr>
          <w:rFonts w:ascii="Times New Roman" w:eastAsia="KaiTi_GB2312" w:hAnsi="Times New Roman"/>
          <w:color w:val="0000FF"/>
          <w:sz w:val="18"/>
          <w:szCs w:val="18"/>
        </w:rPr>
        <w:t xml:space="preserve"> Booysen</w:t>
      </w:r>
      <w:r w:rsidRPr="00F936D0">
        <w:rPr>
          <w:rFonts w:ascii="Times New Roman" w:eastAsia="KaiTi_GB2312" w:hAnsi="Times New Roman"/>
          <w:color w:val="0000FF"/>
          <w:sz w:val="18"/>
          <w:szCs w:val="18"/>
        </w:rPr>
        <w:t>等人诉民政部长等人案</w:t>
      </w:r>
      <w:r>
        <w:rPr>
          <w:rFonts w:ascii="Times New Roman" w:eastAsia="SimSun" w:hAnsi="Times New Roman"/>
          <w:sz w:val="18"/>
          <w:szCs w:val="18"/>
          <w:lang w:eastAsia="zh-CN"/>
        </w:rPr>
        <w:t>，</w:t>
      </w:r>
      <w:r w:rsidRPr="00F936D0">
        <w:rPr>
          <w:rFonts w:ascii="Times New Roman" w:hAnsi="Times New Roman"/>
          <w:sz w:val="18"/>
          <w:szCs w:val="18"/>
        </w:rPr>
        <w:t>2001 (4) SA 485</w:t>
      </w:r>
      <w:r w:rsidRPr="00F936D0">
        <w:rPr>
          <w:rFonts w:ascii="Times New Roman" w:hAnsi="Times New Roman"/>
          <w:sz w:val="18"/>
          <w:szCs w:val="18"/>
        </w:rPr>
        <w:t>。</w:t>
      </w:r>
    </w:p>
  </w:footnote>
  <w:footnote w:id="59">
    <w:p w:rsidR="00E6474C" w:rsidRPr="00F936D0" w:rsidRDefault="00E6474C" w:rsidP="00F936D0">
      <w:pPr>
        <w:pStyle w:val="FootnoteText1"/>
        <w:rPr>
          <w:rFonts w:ascii="Times New Roman" w:eastAsia="SimSun" w:hAnsi="Times New Roman"/>
          <w:color w:val="auto"/>
          <w:sz w:val="18"/>
          <w:szCs w:val="18"/>
          <w:lang w:val="fr-CH" w:eastAsia="zh-CN" w:bidi="x-none"/>
        </w:rPr>
      </w:pPr>
      <w:r w:rsidRPr="00F936D0">
        <w:rPr>
          <w:rStyle w:val="FootnoteReference1"/>
          <w:rFonts w:ascii="Times New Roman" w:hAnsi="Times New Roman"/>
          <w:sz w:val="18"/>
          <w:szCs w:val="18"/>
        </w:rPr>
        <w:footnoteRef/>
      </w:r>
      <w:r w:rsidRPr="00F936D0">
        <w:rPr>
          <w:rFonts w:ascii="Times New Roman" w:hAnsi="Times New Roman"/>
          <w:sz w:val="18"/>
          <w:szCs w:val="18"/>
        </w:rPr>
        <w:t xml:space="preserve"> </w:t>
      </w:r>
      <w:r w:rsidRPr="00F936D0">
        <w:rPr>
          <w:rFonts w:ascii="Times New Roman" w:eastAsia="SimSun" w:hAnsi="Times New Roman"/>
          <w:sz w:val="18"/>
          <w:szCs w:val="18"/>
          <w:lang w:eastAsia="zh-CN"/>
        </w:rPr>
        <w:t xml:space="preserve"> </w:t>
      </w:r>
      <w:r w:rsidRPr="00F936D0">
        <w:rPr>
          <w:rFonts w:ascii="Times New Roman" w:eastAsia="SimSun" w:hAnsi="Times New Roman"/>
          <w:sz w:val="18"/>
          <w:szCs w:val="18"/>
          <w:lang w:eastAsia="zh-CN"/>
        </w:rPr>
        <w:t>数字来源：</w:t>
      </w:r>
      <w:r w:rsidRPr="00F936D0">
        <w:rPr>
          <w:rFonts w:ascii="Times New Roman" w:eastAsia="SimSun" w:hAnsi="Times New Roman"/>
          <w:sz w:val="18"/>
          <w:szCs w:val="18"/>
          <w:lang w:eastAsia="zh-CN"/>
        </w:rPr>
        <w:t>1995</w:t>
      </w:r>
      <w:r w:rsidRPr="00F936D0">
        <w:rPr>
          <w:rFonts w:ascii="Times New Roman" w:eastAsia="SimSun" w:hAnsi="Times New Roman"/>
          <w:sz w:val="18"/>
          <w:szCs w:val="18"/>
          <w:lang w:eastAsia="zh-CN"/>
        </w:rPr>
        <w:t>年和</w:t>
      </w:r>
      <w:r w:rsidRPr="00F936D0">
        <w:rPr>
          <w:rFonts w:ascii="Times New Roman" w:eastAsia="SimSun" w:hAnsi="Times New Roman"/>
          <w:sz w:val="18"/>
          <w:szCs w:val="18"/>
          <w:lang w:eastAsia="zh-CN"/>
        </w:rPr>
        <w:t>2001</w:t>
      </w:r>
      <w:r w:rsidRPr="00F936D0">
        <w:rPr>
          <w:rFonts w:ascii="Times New Roman" w:eastAsia="SimSun" w:hAnsi="Times New Roman"/>
          <w:sz w:val="18"/>
          <w:szCs w:val="18"/>
          <w:lang w:eastAsia="zh-CN"/>
        </w:rPr>
        <w:t>年南非统计局人口普查。保持未变。</w:t>
      </w:r>
    </w:p>
  </w:footnote>
  <w:footnote w:id="60">
    <w:p w:rsidR="00E6474C" w:rsidRPr="00F936D0" w:rsidRDefault="00E6474C" w:rsidP="00F936D0">
      <w:pPr>
        <w:pStyle w:val="FootnoteText1"/>
        <w:rPr>
          <w:rFonts w:ascii="Times New Roman" w:eastAsia="SimSun" w:hAnsi="Times New Roman"/>
          <w:color w:val="auto"/>
          <w:sz w:val="18"/>
          <w:szCs w:val="18"/>
          <w:lang w:val="fr-CH" w:eastAsia="zh-CN" w:bidi="x-none"/>
        </w:rPr>
      </w:pPr>
      <w:r w:rsidRPr="00F936D0">
        <w:rPr>
          <w:rStyle w:val="FootnoteReference1"/>
          <w:rFonts w:ascii="Times New Roman" w:hAnsi="Times New Roman"/>
          <w:sz w:val="18"/>
          <w:szCs w:val="18"/>
        </w:rPr>
        <w:footnoteRef/>
      </w:r>
      <w:r w:rsidRPr="00F936D0">
        <w:rPr>
          <w:rFonts w:ascii="Times New Roman" w:hAnsi="Times New Roman"/>
          <w:sz w:val="18"/>
          <w:szCs w:val="18"/>
        </w:rPr>
        <w:t xml:space="preserve"> </w:t>
      </w:r>
      <w:r w:rsidRPr="00F936D0">
        <w:rPr>
          <w:rFonts w:ascii="Times New Roman" w:eastAsia="SimSun" w:hAnsi="Times New Roman"/>
          <w:sz w:val="18"/>
          <w:szCs w:val="18"/>
          <w:lang w:eastAsia="zh-CN"/>
        </w:rPr>
        <w:t xml:space="preserve"> </w:t>
      </w:r>
      <w:r w:rsidRPr="00F936D0">
        <w:rPr>
          <w:rFonts w:ascii="Times New Roman" w:eastAsia="SimSun" w:hAnsi="Times New Roman"/>
          <w:sz w:val="18"/>
          <w:szCs w:val="18"/>
          <w:lang w:eastAsia="zh-CN"/>
        </w:rPr>
        <w:t>南非统计局社区调查，</w:t>
      </w:r>
      <w:r w:rsidRPr="00F936D0">
        <w:rPr>
          <w:rFonts w:ascii="Times New Roman" w:eastAsia="SimSun" w:hAnsi="Times New Roman"/>
          <w:sz w:val="18"/>
          <w:szCs w:val="18"/>
          <w:lang w:eastAsia="zh-CN"/>
        </w:rPr>
        <w:t>2007</w:t>
      </w:r>
      <w:r w:rsidRPr="00F936D0">
        <w:rPr>
          <w:rFonts w:ascii="Times New Roman" w:eastAsia="SimSun" w:hAnsi="Times New Roman"/>
          <w:sz w:val="18"/>
          <w:szCs w:val="18"/>
          <w:lang w:eastAsia="zh-CN"/>
        </w:rPr>
        <w:t>年。</w:t>
      </w:r>
    </w:p>
  </w:footnote>
  <w:footnote w:id="61">
    <w:p w:rsidR="00E6474C" w:rsidRPr="00F936D0" w:rsidRDefault="00E6474C" w:rsidP="00F936D0">
      <w:pPr>
        <w:pStyle w:val="FootnoteText1"/>
        <w:rPr>
          <w:rFonts w:ascii="Times New Roman" w:eastAsia="SimSun" w:hAnsi="Times New Roman"/>
          <w:color w:val="auto"/>
          <w:sz w:val="18"/>
          <w:szCs w:val="18"/>
          <w:lang w:val="fr-CH" w:eastAsia="zh-CN" w:bidi="x-none"/>
        </w:rPr>
      </w:pPr>
      <w:r w:rsidRPr="00F936D0">
        <w:rPr>
          <w:rStyle w:val="FootnoteReference1"/>
          <w:rFonts w:ascii="Times New Roman" w:hAnsi="Times New Roman"/>
          <w:sz w:val="18"/>
          <w:szCs w:val="18"/>
        </w:rPr>
        <w:footnoteRef/>
      </w:r>
      <w:r w:rsidRPr="00F936D0">
        <w:rPr>
          <w:rFonts w:ascii="Times New Roman" w:hAnsi="Times New Roman"/>
          <w:sz w:val="18"/>
          <w:szCs w:val="18"/>
        </w:rPr>
        <w:t xml:space="preserve"> </w:t>
      </w:r>
      <w:r w:rsidRPr="00F936D0">
        <w:rPr>
          <w:rFonts w:ascii="Times New Roman" w:eastAsia="SimSun" w:hAnsi="Times New Roman"/>
          <w:sz w:val="18"/>
          <w:szCs w:val="18"/>
          <w:lang w:eastAsia="zh-CN"/>
        </w:rPr>
        <w:t xml:space="preserve"> </w:t>
      </w:r>
      <w:r w:rsidRPr="00F936D0">
        <w:rPr>
          <w:rFonts w:ascii="Times New Roman" w:eastAsia="SimSun" w:hAnsi="Times New Roman"/>
          <w:sz w:val="18"/>
          <w:szCs w:val="18"/>
          <w:lang w:eastAsia="zh-CN"/>
        </w:rPr>
        <w:t>资料来源：</w:t>
      </w:r>
      <w:r w:rsidRPr="00F936D0">
        <w:rPr>
          <w:rFonts w:ascii="Times New Roman" w:eastAsia="SimSun" w:hAnsi="Times New Roman"/>
          <w:sz w:val="18"/>
          <w:szCs w:val="18"/>
          <w:lang w:eastAsia="zh-CN"/>
        </w:rPr>
        <w:t>10</w:t>
      </w:r>
      <w:r w:rsidRPr="00F936D0">
        <w:rPr>
          <w:rFonts w:ascii="Times New Roman" w:eastAsia="SimSun" w:hAnsi="Times New Roman"/>
          <w:sz w:val="18"/>
          <w:szCs w:val="18"/>
          <w:lang w:eastAsia="zh-CN"/>
        </w:rPr>
        <w:t>月住户调查，</w:t>
      </w:r>
      <w:r w:rsidRPr="00F936D0">
        <w:rPr>
          <w:rFonts w:ascii="Times New Roman" w:eastAsia="SimSun" w:hAnsi="Times New Roman"/>
          <w:sz w:val="18"/>
          <w:szCs w:val="18"/>
          <w:lang w:eastAsia="zh-CN"/>
        </w:rPr>
        <w:t>1995</w:t>
      </w:r>
      <w:r w:rsidRPr="00F936D0">
        <w:rPr>
          <w:rFonts w:ascii="Times New Roman" w:eastAsia="SimSun" w:hAnsi="Times New Roman"/>
          <w:sz w:val="18"/>
          <w:szCs w:val="18"/>
          <w:lang w:eastAsia="zh-CN"/>
        </w:rPr>
        <w:t>年和</w:t>
      </w:r>
      <w:r w:rsidRPr="00F936D0">
        <w:rPr>
          <w:rFonts w:ascii="Times New Roman" w:eastAsia="SimSun" w:hAnsi="Times New Roman"/>
          <w:sz w:val="18"/>
          <w:szCs w:val="18"/>
          <w:lang w:eastAsia="zh-CN"/>
        </w:rPr>
        <w:t>1999</w:t>
      </w:r>
      <w:r w:rsidRPr="00F936D0">
        <w:rPr>
          <w:rFonts w:ascii="Times New Roman" w:eastAsia="SimSun" w:hAnsi="Times New Roman"/>
          <w:sz w:val="18"/>
          <w:szCs w:val="18"/>
          <w:lang w:eastAsia="zh-CN"/>
        </w:rPr>
        <w:t>年，南非统计局（参看本报告附件</w:t>
      </w:r>
      <w:r w:rsidRPr="00F936D0">
        <w:rPr>
          <w:rFonts w:ascii="Times New Roman" w:eastAsia="SimSun" w:hAnsi="Times New Roman"/>
          <w:sz w:val="18"/>
          <w:szCs w:val="18"/>
          <w:lang w:eastAsia="zh-CN"/>
        </w:rPr>
        <w:t>8</w:t>
      </w:r>
      <w:r w:rsidRPr="00F936D0">
        <w:rPr>
          <w:rFonts w:ascii="Times New Roman" w:eastAsia="SimSun" w:hAnsi="Times New Roman"/>
          <w:sz w:val="18"/>
          <w:szCs w:val="18"/>
          <w:lang w:eastAsia="zh-CN"/>
        </w:rPr>
        <w:t>表</w:t>
      </w:r>
      <w:r w:rsidRPr="00F936D0">
        <w:rPr>
          <w:rFonts w:ascii="Times New Roman" w:eastAsia="SimSun" w:hAnsi="Times New Roman"/>
          <w:sz w:val="18"/>
          <w:szCs w:val="18"/>
          <w:lang w:eastAsia="zh-CN"/>
        </w:rPr>
        <w:t>1</w:t>
      </w:r>
      <w:r w:rsidRPr="00F936D0">
        <w:rPr>
          <w:rFonts w:ascii="Times New Roman" w:eastAsia="SimSun" w:hAnsi="Times New Roman"/>
          <w:sz w:val="18"/>
          <w:szCs w:val="18"/>
          <w:lang w:eastAsia="zh-CN"/>
        </w:rPr>
        <w:t>）。</w:t>
      </w:r>
    </w:p>
  </w:footnote>
  <w:footnote w:id="62">
    <w:p w:rsidR="00E6474C" w:rsidRPr="00F936D0" w:rsidRDefault="00E6474C" w:rsidP="00F936D0">
      <w:pPr>
        <w:pStyle w:val="FootnoteText1"/>
        <w:rPr>
          <w:rFonts w:ascii="Times New Roman" w:eastAsia="SimSun" w:hAnsi="Times New Roman"/>
          <w:color w:val="auto"/>
          <w:sz w:val="18"/>
          <w:szCs w:val="18"/>
          <w:lang w:val="fr-CH" w:eastAsia="zh-CN" w:bidi="x-none"/>
        </w:rPr>
      </w:pPr>
      <w:r w:rsidRPr="00F936D0">
        <w:rPr>
          <w:rStyle w:val="FootnoteReference1"/>
          <w:rFonts w:ascii="Times New Roman" w:hAnsi="Times New Roman"/>
          <w:sz w:val="18"/>
          <w:szCs w:val="18"/>
        </w:rPr>
        <w:footnoteRef/>
      </w:r>
      <w:r w:rsidRPr="00F936D0">
        <w:rPr>
          <w:rFonts w:ascii="Times New Roman" w:eastAsia="SimSun" w:hAnsi="Times New Roman"/>
          <w:sz w:val="18"/>
          <w:szCs w:val="18"/>
          <w:lang w:eastAsia="zh-CN"/>
        </w:rPr>
        <w:t xml:space="preserve">  </w:t>
      </w:r>
      <w:r w:rsidRPr="00F936D0">
        <w:rPr>
          <w:rFonts w:ascii="Times New Roman" w:eastAsia="SimSun" w:hAnsi="Times New Roman"/>
          <w:sz w:val="18"/>
          <w:szCs w:val="18"/>
          <w:lang w:eastAsia="zh-CN"/>
        </w:rPr>
        <w:t>国家统计局社区调查，</w:t>
      </w:r>
      <w:r w:rsidRPr="00F936D0">
        <w:rPr>
          <w:rFonts w:ascii="Times New Roman" w:eastAsia="SimSun" w:hAnsi="Times New Roman"/>
          <w:sz w:val="18"/>
          <w:szCs w:val="18"/>
          <w:lang w:eastAsia="zh-CN"/>
        </w:rPr>
        <w:t>2007</w:t>
      </w:r>
      <w:r w:rsidRPr="00F936D0">
        <w:rPr>
          <w:rFonts w:ascii="Times New Roman" w:eastAsia="SimSun" w:hAnsi="Times New Roman"/>
          <w:sz w:val="18"/>
          <w:szCs w:val="18"/>
          <w:lang w:eastAsia="zh-CN"/>
        </w:rPr>
        <w:t>年。</w:t>
      </w:r>
    </w:p>
  </w:footnote>
  <w:footnote w:id="63">
    <w:p w:rsidR="00E6474C" w:rsidRPr="00F936D0" w:rsidRDefault="00E6474C" w:rsidP="00F936D0">
      <w:pPr>
        <w:spacing w:line="240" w:lineRule="auto"/>
        <w:rPr>
          <w:rFonts w:ascii="Times New Roman"/>
          <w:sz w:val="18"/>
          <w:szCs w:val="18"/>
          <w:lang w:bidi="x-none"/>
        </w:rPr>
      </w:pPr>
      <w:r w:rsidRPr="00F936D0">
        <w:rPr>
          <w:rStyle w:val="FootnoteReference1"/>
          <w:rFonts w:ascii="Times New Roman"/>
          <w:sz w:val="18"/>
          <w:szCs w:val="18"/>
        </w:rPr>
        <w:footnoteRef/>
      </w:r>
      <w:r w:rsidRPr="00F936D0">
        <w:rPr>
          <w:rFonts w:ascii="Times New Roman"/>
          <w:sz w:val="18"/>
          <w:szCs w:val="18"/>
        </w:rPr>
        <w:t xml:space="preserve">  </w:t>
      </w:r>
      <w:r w:rsidRPr="00F936D0">
        <w:rPr>
          <w:rFonts w:ascii="Times New Roman"/>
          <w:sz w:val="18"/>
          <w:szCs w:val="18"/>
        </w:rPr>
        <w:t>同上。</w:t>
      </w:r>
    </w:p>
  </w:footnote>
  <w:footnote w:id="64">
    <w:p w:rsidR="00E6474C" w:rsidRPr="00F936D0" w:rsidRDefault="00E6474C" w:rsidP="00F936D0">
      <w:pPr>
        <w:pStyle w:val="FootnoteText1"/>
        <w:rPr>
          <w:rFonts w:ascii="Times New Roman" w:eastAsia="SimSun" w:hAnsi="Times New Roman"/>
          <w:sz w:val="18"/>
          <w:szCs w:val="18"/>
          <w:lang w:eastAsia="zh-CN"/>
        </w:rPr>
      </w:pPr>
      <w:r w:rsidRPr="00F936D0">
        <w:rPr>
          <w:rStyle w:val="FootnoteReference1"/>
          <w:rFonts w:ascii="Times New Roman" w:hAnsi="Times New Roman"/>
          <w:sz w:val="18"/>
          <w:szCs w:val="18"/>
        </w:rPr>
        <w:footnoteRef/>
      </w:r>
      <w:r w:rsidRPr="00F936D0">
        <w:rPr>
          <w:rFonts w:ascii="Times New Roman" w:hAnsi="Times New Roman"/>
          <w:sz w:val="18"/>
          <w:szCs w:val="18"/>
        </w:rPr>
        <w:t xml:space="preserve"> </w:t>
      </w:r>
      <w:r w:rsidRPr="00F936D0">
        <w:rPr>
          <w:rFonts w:ascii="Times New Roman" w:eastAsia="SimSun" w:hAnsi="Times New Roman"/>
          <w:sz w:val="18"/>
          <w:szCs w:val="18"/>
          <w:lang w:eastAsia="zh-CN"/>
        </w:rPr>
        <w:t xml:space="preserve"> </w:t>
      </w:r>
      <w:r w:rsidRPr="00F936D0">
        <w:rPr>
          <w:rFonts w:ascii="Times New Roman" w:eastAsia="SimSun" w:hAnsi="Times New Roman"/>
          <w:sz w:val="18"/>
          <w:szCs w:val="18"/>
          <w:lang w:eastAsia="zh-CN"/>
        </w:rPr>
        <w:t>非洲同行审议机制，</w:t>
      </w:r>
      <w:r w:rsidRPr="00F936D0">
        <w:rPr>
          <w:rFonts w:ascii="Times New Roman" w:eastAsia="SimSun" w:hAnsi="Times New Roman"/>
          <w:sz w:val="18"/>
          <w:szCs w:val="18"/>
          <w:lang w:eastAsia="zh-CN"/>
        </w:rPr>
        <w:t>2007</w:t>
      </w:r>
      <w:r w:rsidRPr="00F936D0">
        <w:rPr>
          <w:rFonts w:ascii="Times New Roman" w:eastAsia="SimSun" w:hAnsi="Times New Roman"/>
          <w:sz w:val="18"/>
          <w:szCs w:val="18"/>
          <w:lang w:eastAsia="zh-CN"/>
        </w:rPr>
        <w:t>年。</w:t>
      </w:r>
    </w:p>
  </w:footnote>
  <w:footnote w:id="65">
    <w:p w:rsidR="00E6474C" w:rsidRPr="00F936D0" w:rsidRDefault="00E6474C" w:rsidP="00F936D0">
      <w:pPr>
        <w:pStyle w:val="FootnoteText1"/>
        <w:rPr>
          <w:rFonts w:ascii="Times New Roman" w:eastAsia="SimSun" w:hAnsi="Times New Roman"/>
          <w:color w:val="auto"/>
          <w:sz w:val="18"/>
          <w:szCs w:val="18"/>
          <w:lang w:val="fr-CH" w:eastAsia="zh-CN" w:bidi="x-none"/>
        </w:rPr>
      </w:pPr>
      <w:r w:rsidRPr="00F936D0">
        <w:rPr>
          <w:rStyle w:val="FootnoteReference1"/>
          <w:rFonts w:ascii="Times New Roman" w:hAnsi="Times New Roman"/>
          <w:sz w:val="18"/>
          <w:szCs w:val="18"/>
        </w:rPr>
        <w:footnoteRef/>
      </w:r>
      <w:r w:rsidRPr="00F936D0">
        <w:rPr>
          <w:rFonts w:ascii="Times New Roman" w:hAnsi="Times New Roman"/>
          <w:sz w:val="18"/>
          <w:szCs w:val="18"/>
        </w:rPr>
        <w:t xml:space="preserve"> </w:t>
      </w:r>
      <w:r w:rsidRPr="00F936D0">
        <w:rPr>
          <w:rFonts w:ascii="Times New Roman" w:eastAsia="SimSun" w:hAnsi="Times New Roman"/>
          <w:sz w:val="18"/>
          <w:szCs w:val="18"/>
          <w:lang w:eastAsia="zh-CN"/>
        </w:rPr>
        <w:t xml:space="preserve"> </w:t>
      </w:r>
      <w:r w:rsidRPr="00F936D0">
        <w:rPr>
          <w:rFonts w:ascii="Times New Roman" w:eastAsia="SimSun" w:hAnsi="Times New Roman"/>
          <w:sz w:val="18"/>
          <w:szCs w:val="18"/>
          <w:lang w:eastAsia="zh-CN"/>
        </w:rPr>
        <w:t>南非性别与发展指数；南非妇女进步报告，南非报告。</w:t>
      </w:r>
    </w:p>
  </w:footnote>
  <w:footnote w:id="66">
    <w:p w:rsidR="00E6474C" w:rsidRPr="00F936D0" w:rsidRDefault="00E6474C" w:rsidP="00F936D0">
      <w:pPr>
        <w:pStyle w:val="FootnoteText1"/>
        <w:rPr>
          <w:rFonts w:ascii="Times New Roman" w:eastAsia="Times New Roman" w:hAnsi="Times New Roman"/>
          <w:color w:val="auto"/>
          <w:sz w:val="18"/>
          <w:szCs w:val="18"/>
          <w:lang w:val="fr-CH" w:bidi="x-none"/>
        </w:rPr>
      </w:pPr>
      <w:r w:rsidRPr="00F936D0">
        <w:rPr>
          <w:rStyle w:val="FootnoteReference1"/>
          <w:rFonts w:ascii="Times New Roman" w:hAnsi="Times New Roman"/>
          <w:sz w:val="18"/>
          <w:szCs w:val="18"/>
        </w:rPr>
        <w:footnoteRef/>
      </w:r>
      <w:r w:rsidRPr="00F936D0">
        <w:rPr>
          <w:rFonts w:ascii="Times New Roman" w:hAnsi="Times New Roman"/>
          <w:sz w:val="18"/>
          <w:szCs w:val="18"/>
        </w:rPr>
        <w:t xml:space="preserve"> </w:t>
      </w:r>
      <w:r w:rsidRPr="00F936D0">
        <w:rPr>
          <w:rFonts w:ascii="Times New Roman" w:eastAsia="SimSun" w:hAnsi="Times New Roman"/>
          <w:sz w:val="18"/>
          <w:szCs w:val="18"/>
          <w:lang w:eastAsia="zh-CN"/>
        </w:rPr>
        <w:t xml:space="preserve"> </w:t>
      </w:r>
      <w:r w:rsidRPr="00F936D0">
        <w:rPr>
          <w:rFonts w:ascii="Times New Roman" w:eastAsia="SimSun" w:hAnsi="Times New Roman"/>
          <w:sz w:val="18"/>
          <w:szCs w:val="18"/>
          <w:lang w:eastAsia="zh-CN"/>
        </w:rPr>
        <w:t>科学与技术部为《消除对妇女一切形式歧视公约》报告提供的资料，</w:t>
      </w:r>
      <w:r w:rsidRPr="00F936D0">
        <w:rPr>
          <w:rFonts w:ascii="Times New Roman" w:eastAsia="SimSun" w:hAnsi="Times New Roman"/>
          <w:sz w:val="18"/>
          <w:szCs w:val="18"/>
          <w:lang w:eastAsia="zh-CN"/>
        </w:rPr>
        <w:t>2008</w:t>
      </w:r>
      <w:r w:rsidRPr="00F936D0">
        <w:rPr>
          <w:rFonts w:ascii="Times New Roman" w:eastAsia="SimSun" w:hAnsi="Times New Roman"/>
          <w:sz w:val="18"/>
          <w:szCs w:val="18"/>
          <w:lang w:eastAsia="zh-CN"/>
        </w:rPr>
        <w:t>年。</w:t>
      </w:r>
    </w:p>
  </w:footnote>
  <w:footnote w:id="67">
    <w:p w:rsidR="00E6474C" w:rsidRPr="00F936D0" w:rsidRDefault="00E6474C" w:rsidP="00F936D0">
      <w:pPr>
        <w:pStyle w:val="FootnoteText1"/>
        <w:rPr>
          <w:rFonts w:ascii="Times New Roman" w:eastAsia="SimSun" w:hAnsi="Times New Roman"/>
          <w:sz w:val="18"/>
          <w:szCs w:val="18"/>
          <w:lang w:eastAsia="zh-CN"/>
        </w:rPr>
      </w:pPr>
      <w:r w:rsidRPr="00F936D0">
        <w:rPr>
          <w:rStyle w:val="FootnoteReference1"/>
          <w:rFonts w:ascii="Times New Roman" w:hAnsi="Times New Roman"/>
          <w:sz w:val="18"/>
          <w:szCs w:val="18"/>
        </w:rPr>
        <w:footnoteRef/>
      </w:r>
      <w:r w:rsidRPr="00F936D0">
        <w:rPr>
          <w:rFonts w:ascii="Times New Roman" w:hAnsi="Times New Roman"/>
          <w:sz w:val="18"/>
          <w:szCs w:val="18"/>
        </w:rPr>
        <w:t xml:space="preserve"> </w:t>
      </w:r>
      <w:r w:rsidRPr="00F936D0">
        <w:rPr>
          <w:rFonts w:ascii="Times New Roman" w:eastAsia="SimSun" w:hAnsi="Times New Roman"/>
          <w:sz w:val="18"/>
          <w:szCs w:val="18"/>
          <w:lang w:eastAsia="zh-CN"/>
        </w:rPr>
        <w:t xml:space="preserve"> 2007</w:t>
      </w:r>
      <w:r w:rsidRPr="00F936D0">
        <w:rPr>
          <w:rFonts w:ascii="Times New Roman" w:eastAsia="SimSun" w:hAnsi="Times New Roman"/>
          <w:sz w:val="18"/>
          <w:szCs w:val="18"/>
          <w:lang w:eastAsia="zh-CN"/>
        </w:rPr>
        <w:t>年妇女议会，校内性别暴力。</w:t>
      </w:r>
    </w:p>
  </w:footnote>
  <w:footnote w:id="68">
    <w:p w:rsidR="00E6474C" w:rsidRPr="00F936D0" w:rsidRDefault="00E6474C" w:rsidP="00F936D0">
      <w:pPr>
        <w:pStyle w:val="FootnoteText"/>
        <w:spacing w:after="0" w:line="240" w:lineRule="auto"/>
        <w:rPr>
          <w:rFonts w:ascii="Times New Roman"/>
          <w:szCs w:val="18"/>
        </w:rPr>
      </w:pPr>
      <w:r w:rsidRPr="00F936D0">
        <w:rPr>
          <w:rStyle w:val="FootnoteReference"/>
          <w:rFonts w:ascii="Times New Roman"/>
          <w:color w:val="auto"/>
          <w:w w:val="100"/>
          <w:szCs w:val="18"/>
        </w:rPr>
        <w:footnoteRef/>
      </w:r>
      <w:r w:rsidRPr="00F936D0">
        <w:rPr>
          <w:rFonts w:ascii="Times New Roman"/>
          <w:szCs w:val="18"/>
        </w:rPr>
        <w:t xml:space="preserve"> </w:t>
      </w:r>
      <w:r w:rsidRPr="00F936D0">
        <w:rPr>
          <w:rFonts w:ascii="Times New Roman"/>
          <w:szCs w:val="18"/>
        </w:rPr>
        <w:t>同上。</w:t>
      </w:r>
    </w:p>
  </w:footnote>
  <w:footnote w:id="69">
    <w:p w:rsidR="00E6474C" w:rsidRPr="00F936D0" w:rsidRDefault="00E6474C" w:rsidP="00F936D0">
      <w:pPr>
        <w:pStyle w:val="H30"/>
        <w:spacing w:before="0" w:after="0"/>
        <w:jc w:val="both"/>
        <w:rPr>
          <w:rFonts w:eastAsia="SimSun"/>
          <w:b w:val="0"/>
          <w:color w:val="auto"/>
          <w:sz w:val="18"/>
          <w:szCs w:val="18"/>
          <w:lang w:val="fr-CH" w:eastAsia="zh-CN" w:bidi="x-none"/>
        </w:rPr>
      </w:pPr>
      <w:r w:rsidRPr="00F936D0">
        <w:rPr>
          <w:rStyle w:val="FootnoteReference1"/>
          <w:b w:val="0"/>
          <w:sz w:val="18"/>
          <w:szCs w:val="18"/>
        </w:rPr>
        <w:footnoteRef/>
      </w:r>
      <w:r w:rsidRPr="00F936D0">
        <w:rPr>
          <w:b w:val="0"/>
          <w:sz w:val="18"/>
          <w:szCs w:val="18"/>
        </w:rPr>
        <w:t xml:space="preserve"> </w:t>
      </w:r>
      <w:r w:rsidRPr="00F936D0">
        <w:rPr>
          <w:rFonts w:eastAsia="SimSun"/>
          <w:b w:val="0"/>
          <w:i/>
          <w:sz w:val="18"/>
          <w:szCs w:val="18"/>
          <w:lang w:eastAsia="zh-CN"/>
        </w:rPr>
        <w:t xml:space="preserve"> </w:t>
      </w:r>
      <w:r w:rsidRPr="00F936D0">
        <w:rPr>
          <w:rFonts w:eastAsia="SimSun"/>
          <w:b w:val="0"/>
          <w:sz w:val="18"/>
          <w:szCs w:val="18"/>
          <w:lang w:eastAsia="zh-CN"/>
        </w:rPr>
        <w:t>《暴力悄然逼近数百万学童》，</w:t>
      </w:r>
      <w:r w:rsidRPr="00F936D0">
        <w:rPr>
          <w:b w:val="0"/>
          <w:sz w:val="18"/>
          <w:szCs w:val="18"/>
        </w:rPr>
        <w:t>Sashni Pather</w:t>
      </w:r>
      <w:r w:rsidRPr="00F936D0">
        <w:rPr>
          <w:rFonts w:eastAsia="SimSun"/>
          <w:b w:val="0"/>
          <w:sz w:val="18"/>
          <w:szCs w:val="18"/>
          <w:lang w:eastAsia="zh-CN"/>
        </w:rPr>
        <w:t>，</w:t>
      </w:r>
      <w:smartTag w:uri="urn:schemas-microsoft-com:office:smarttags" w:element="chsdate">
        <w:smartTagPr>
          <w:attr w:name="IsROCDate" w:val="False"/>
          <w:attr w:name="IsLunarDate" w:val="False"/>
          <w:attr w:name="Day" w:val="24"/>
          <w:attr w:name="Month" w:val="4"/>
          <w:attr w:name="Year" w:val="2008"/>
        </w:smartTagPr>
        <w:r w:rsidRPr="00F936D0">
          <w:rPr>
            <w:rFonts w:eastAsia="SimSun"/>
            <w:b w:val="0"/>
            <w:sz w:val="18"/>
            <w:szCs w:val="18"/>
            <w:lang w:eastAsia="zh-CN"/>
          </w:rPr>
          <w:t>2008</w:t>
        </w:r>
        <w:r w:rsidRPr="00F936D0">
          <w:rPr>
            <w:rFonts w:eastAsia="SimSun"/>
            <w:b w:val="0"/>
            <w:sz w:val="18"/>
            <w:szCs w:val="18"/>
            <w:lang w:eastAsia="zh-CN"/>
          </w:rPr>
          <w:t>年</w:t>
        </w:r>
        <w:r w:rsidRPr="00F936D0">
          <w:rPr>
            <w:rFonts w:eastAsia="SimSun"/>
            <w:b w:val="0"/>
            <w:sz w:val="18"/>
            <w:szCs w:val="18"/>
            <w:lang w:eastAsia="zh-CN"/>
          </w:rPr>
          <w:t>4</w:t>
        </w:r>
        <w:r w:rsidRPr="00F936D0">
          <w:rPr>
            <w:rFonts w:eastAsia="SimSun"/>
            <w:b w:val="0"/>
            <w:sz w:val="18"/>
            <w:szCs w:val="18"/>
            <w:lang w:eastAsia="zh-CN"/>
          </w:rPr>
          <w:t>月</w:t>
        </w:r>
        <w:r w:rsidRPr="00F936D0">
          <w:rPr>
            <w:rFonts w:eastAsia="SimSun"/>
            <w:b w:val="0"/>
            <w:sz w:val="18"/>
            <w:szCs w:val="18"/>
            <w:lang w:eastAsia="zh-CN"/>
          </w:rPr>
          <w:t>24</w:t>
        </w:r>
        <w:r w:rsidRPr="00F936D0">
          <w:rPr>
            <w:rFonts w:eastAsia="SimSun"/>
            <w:b w:val="0"/>
            <w:sz w:val="18"/>
            <w:szCs w:val="18"/>
            <w:lang w:eastAsia="zh-CN"/>
          </w:rPr>
          <w:t>日</w:t>
        </w:r>
      </w:smartTag>
      <w:r w:rsidRPr="00F936D0">
        <w:rPr>
          <w:rFonts w:eastAsia="SimSun"/>
          <w:b w:val="0"/>
          <w:sz w:val="18"/>
          <w:szCs w:val="18"/>
          <w:lang w:eastAsia="zh-CN"/>
        </w:rPr>
        <w:t>《泰晤士报》；</w:t>
      </w:r>
      <w:r w:rsidRPr="00F936D0">
        <w:rPr>
          <w:rFonts w:eastAsia="SimSun"/>
          <w:b w:val="0"/>
          <w:sz w:val="18"/>
          <w:szCs w:val="18"/>
          <w:lang w:eastAsia="zh-CN"/>
        </w:rPr>
        <w:t>“</w:t>
      </w:r>
      <w:r w:rsidRPr="00F936D0">
        <w:rPr>
          <w:rFonts w:eastAsia="SimSun"/>
          <w:b w:val="0"/>
          <w:sz w:val="18"/>
          <w:szCs w:val="18"/>
          <w:lang w:eastAsia="zh-CN"/>
        </w:rPr>
        <w:t>犯罪现在是家常便饭</w:t>
      </w:r>
      <w:r w:rsidRPr="00F936D0">
        <w:rPr>
          <w:rFonts w:eastAsia="SimSun"/>
          <w:b w:val="0"/>
          <w:sz w:val="18"/>
          <w:szCs w:val="18"/>
          <w:lang w:eastAsia="zh-CN"/>
        </w:rPr>
        <w:t>”</w:t>
      </w:r>
      <w:r w:rsidRPr="00F936D0">
        <w:rPr>
          <w:rFonts w:eastAsia="SimSun"/>
          <w:b w:val="0"/>
          <w:sz w:val="18"/>
          <w:szCs w:val="18"/>
          <w:lang w:eastAsia="zh-CN"/>
        </w:rPr>
        <w:t>。</w:t>
      </w:r>
    </w:p>
  </w:footnote>
  <w:footnote w:id="70">
    <w:p w:rsidR="00E6474C" w:rsidRPr="00F936D0" w:rsidRDefault="00E6474C" w:rsidP="00F936D0">
      <w:pPr>
        <w:spacing w:line="240" w:lineRule="auto"/>
        <w:rPr>
          <w:rFonts w:ascii="Times New Roman"/>
          <w:sz w:val="18"/>
          <w:szCs w:val="18"/>
        </w:rPr>
      </w:pPr>
      <w:r w:rsidRPr="00F936D0">
        <w:rPr>
          <w:rStyle w:val="FootnoteReference1"/>
          <w:rFonts w:ascii="Times New Roman"/>
          <w:sz w:val="18"/>
          <w:szCs w:val="18"/>
        </w:rPr>
        <w:footnoteRef/>
      </w:r>
      <w:r w:rsidRPr="00F936D0">
        <w:rPr>
          <w:rFonts w:ascii="Times New Roman"/>
          <w:sz w:val="18"/>
          <w:szCs w:val="18"/>
        </w:rPr>
        <w:t xml:space="preserve">  Aeysha Kassiem</w:t>
      </w:r>
      <w:r w:rsidRPr="00F936D0">
        <w:rPr>
          <w:rFonts w:ascii="Times New Roman"/>
          <w:sz w:val="18"/>
          <w:szCs w:val="18"/>
        </w:rPr>
        <w:t>，《开普敦时报》，</w:t>
      </w:r>
      <w:smartTag w:uri="urn:schemas-microsoft-com:office:smarttags" w:element="chsdate">
        <w:smartTagPr>
          <w:attr w:name="IsROCDate" w:val="False"/>
          <w:attr w:name="IsLunarDate" w:val="False"/>
          <w:attr w:name="Day" w:val="17"/>
          <w:attr w:name="Month" w:val="3"/>
          <w:attr w:name="Year" w:val="2008"/>
        </w:smartTagPr>
        <w:r w:rsidRPr="00F936D0">
          <w:rPr>
            <w:rFonts w:ascii="Times New Roman"/>
            <w:sz w:val="18"/>
            <w:szCs w:val="18"/>
          </w:rPr>
          <w:t>2008</w:t>
        </w:r>
        <w:r w:rsidRPr="00F936D0">
          <w:rPr>
            <w:rFonts w:ascii="Times New Roman"/>
            <w:sz w:val="18"/>
            <w:szCs w:val="18"/>
          </w:rPr>
          <w:t>年</w:t>
        </w:r>
        <w:r w:rsidRPr="00F936D0">
          <w:rPr>
            <w:rFonts w:ascii="Times New Roman"/>
            <w:sz w:val="18"/>
            <w:szCs w:val="18"/>
          </w:rPr>
          <w:t>3</w:t>
        </w:r>
        <w:r w:rsidRPr="00F936D0">
          <w:rPr>
            <w:rFonts w:ascii="Times New Roman"/>
            <w:sz w:val="18"/>
            <w:szCs w:val="18"/>
          </w:rPr>
          <w:t>月</w:t>
        </w:r>
        <w:r w:rsidRPr="00F936D0">
          <w:rPr>
            <w:rFonts w:ascii="Times New Roman"/>
            <w:sz w:val="18"/>
            <w:szCs w:val="18"/>
          </w:rPr>
          <w:t>17</w:t>
        </w:r>
        <w:r w:rsidRPr="00F936D0">
          <w:rPr>
            <w:rFonts w:ascii="Times New Roman"/>
            <w:sz w:val="18"/>
            <w:szCs w:val="18"/>
          </w:rPr>
          <w:t>日</w:t>
        </w:r>
      </w:smartTag>
      <w:r w:rsidRPr="00F936D0">
        <w:rPr>
          <w:rFonts w:ascii="Times New Roman"/>
          <w:sz w:val="18"/>
          <w:szCs w:val="18"/>
        </w:rPr>
        <w:t>第</w:t>
      </w:r>
      <w:r w:rsidRPr="00F936D0">
        <w:rPr>
          <w:rFonts w:ascii="Times New Roman"/>
          <w:sz w:val="18"/>
          <w:szCs w:val="18"/>
        </w:rPr>
        <w:t>1</w:t>
      </w:r>
      <w:r w:rsidRPr="00F936D0">
        <w:rPr>
          <w:rFonts w:ascii="Times New Roman"/>
          <w:sz w:val="18"/>
          <w:szCs w:val="18"/>
        </w:rPr>
        <w:t>版。</w:t>
      </w:r>
    </w:p>
  </w:footnote>
  <w:footnote w:id="71">
    <w:p w:rsidR="00E6474C" w:rsidRPr="00F936D0" w:rsidRDefault="00E6474C" w:rsidP="00F936D0">
      <w:pPr>
        <w:pStyle w:val="FootnoteText1"/>
        <w:rPr>
          <w:rFonts w:ascii="Times New Roman" w:eastAsia="SimSun" w:hAnsi="Times New Roman"/>
          <w:sz w:val="18"/>
          <w:szCs w:val="18"/>
          <w:lang w:eastAsia="zh-CN"/>
        </w:rPr>
      </w:pPr>
      <w:r w:rsidRPr="00F936D0">
        <w:rPr>
          <w:rStyle w:val="FootnoteReference1"/>
          <w:rFonts w:ascii="Times New Roman" w:hAnsi="Times New Roman"/>
          <w:sz w:val="18"/>
          <w:szCs w:val="18"/>
        </w:rPr>
        <w:footnoteRef/>
      </w:r>
      <w:r w:rsidRPr="00F936D0">
        <w:rPr>
          <w:rFonts w:ascii="Times New Roman" w:hAnsi="Times New Roman"/>
          <w:sz w:val="18"/>
          <w:szCs w:val="18"/>
        </w:rPr>
        <w:t xml:space="preserve"> </w:t>
      </w:r>
      <w:r w:rsidRPr="00F936D0">
        <w:rPr>
          <w:rFonts w:ascii="Times New Roman" w:eastAsia="SimSun" w:hAnsi="Times New Roman"/>
          <w:sz w:val="18"/>
          <w:szCs w:val="18"/>
          <w:lang w:eastAsia="zh-CN"/>
        </w:rPr>
        <w:t xml:space="preserve"> </w:t>
      </w:r>
      <w:r w:rsidRPr="00F936D0">
        <w:rPr>
          <w:rFonts w:ascii="Times New Roman" w:eastAsia="SimSun" w:hAnsi="Times New Roman"/>
          <w:sz w:val="18"/>
          <w:szCs w:val="18"/>
          <w:lang w:eastAsia="zh-CN"/>
        </w:rPr>
        <w:t>由</w:t>
      </w:r>
      <w:r w:rsidRPr="00F936D0">
        <w:rPr>
          <w:rFonts w:ascii="Times New Roman" w:hAnsi="Times New Roman"/>
          <w:sz w:val="18"/>
          <w:szCs w:val="18"/>
        </w:rPr>
        <w:t>1998</w:t>
      </w:r>
      <w:r w:rsidRPr="00F936D0">
        <w:rPr>
          <w:rFonts w:ascii="Times New Roman" w:hAnsi="Times New Roman"/>
          <w:sz w:val="18"/>
          <w:szCs w:val="18"/>
        </w:rPr>
        <w:t>年《技能发展法》（</w:t>
      </w:r>
      <w:r w:rsidRPr="00F936D0">
        <w:rPr>
          <w:rFonts w:ascii="Times New Roman" w:hAnsi="Times New Roman"/>
          <w:sz w:val="18"/>
          <w:szCs w:val="18"/>
        </w:rPr>
        <w:t>1998</w:t>
      </w:r>
      <w:r w:rsidRPr="00F936D0">
        <w:rPr>
          <w:rFonts w:ascii="Times New Roman" w:hAnsi="Times New Roman"/>
          <w:sz w:val="18"/>
          <w:szCs w:val="18"/>
        </w:rPr>
        <w:t>年第</w:t>
      </w:r>
      <w:r w:rsidRPr="00F936D0">
        <w:rPr>
          <w:rFonts w:ascii="Times New Roman" w:eastAsia="SimSun" w:hAnsi="Times New Roman"/>
          <w:sz w:val="18"/>
          <w:szCs w:val="18"/>
          <w:lang w:eastAsia="zh-CN"/>
        </w:rPr>
        <w:t>8</w:t>
      </w:r>
      <w:r w:rsidRPr="00F936D0">
        <w:rPr>
          <w:rFonts w:ascii="Times New Roman" w:hAnsi="Times New Roman"/>
          <w:sz w:val="18"/>
          <w:szCs w:val="18"/>
        </w:rPr>
        <w:t>7</w:t>
      </w:r>
      <w:r w:rsidRPr="00F936D0">
        <w:rPr>
          <w:rFonts w:ascii="Times New Roman" w:hAnsi="Times New Roman"/>
          <w:sz w:val="18"/>
          <w:szCs w:val="18"/>
        </w:rPr>
        <w:t>号法案）</w:t>
      </w:r>
      <w:r w:rsidRPr="00F936D0">
        <w:rPr>
          <w:rFonts w:ascii="Times New Roman" w:eastAsia="SimSun" w:hAnsi="Times New Roman"/>
          <w:sz w:val="18"/>
          <w:szCs w:val="18"/>
          <w:lang w:eastAsia="zh-CN"/>
        </w:rPr>
        <w:t>、</w:t>
      </w:r>
      <w:r w:rsidRPr="00F936D0">
        <w:rPr>
          <w:rFonts w:ascii="Times New Roman" w:eastAsia="SimSun" w:hAnsi="Times New Roman"/>
          <w:sz w:val="18"/>
          <w:szCs w:val="18"/>
          <w:lang w:eastAsia="zh-CN"/>
        </w:rPr>
        <w:t>1999</w:t>
      </w:r>
      <w:r w:rsidRPr="00F936D0">
        <w:rPr>
          <w:rFonts w:ascii="Times New Roman" w:eastAsia="SimSun" w:hAnsi="Times New Roman"/>
          <w:sz w:val="18"/>
          <w:szCs w:val="18"/>
          <w:lang w:eastAsia="zh-CN"/>
        </w:rPr>
        <w:t>年《技能发展征税法》（</w:t>
      </w:r>
      <w:r w:rsidRPr="00F936D0">
        <w:rPr>
          <w:rFonts w:ascii="Times New Roman" w:eastAsia="SimSun" w:hAnsi="Times New Roman"/>
          <w:sz w:val="18"/>
          <w:szCs w:val="18"/>
          <w:lang w:eastAsia="zh-CN"/>
        </w:rPr>
        <w:t>1999</w:t>
      </w:r>
      <w:r w:rsidRPr="00F936D0">
        <w:rPr>
          <w:rFonts w:ascii="Times New Roman" w:eastAsia="SimSun" w:hAnsi="Times New Roman"/>
          <w:sz w:val="18"/>
          <w:szCs w:val="18"/>
          <w:lang w:eastAsia="zh-CN"/>
        </w:rPr>
        <w:t>年第</w:t>
      </w:r>
      <w:r w:rsidRPr="00F936D0">
        <w:rPr>
          <w:rFonts w:ascii="Times New Roman" w:eastAsia="SimSun" w:hAnsi="Times New Roman"/>
          <w:sz w:val="18"/>
          <w:szCs w:val="18"/>
          <w:lang w:eastAsia="zh-CN"/>
        </w:rPr>
        <w:t>9</w:t>
      </w:r>
      <w:r w:rsidRPr="00F936D0">
        <w:rPr>
          <w:rFonts w:ascii="Times New Roman" w:eastAsia="SimSun" w:hAnsi="Times New Roman"/>
          <w:sz w:val="18"/>
          <w:szCs w:val="18"/>
          <w:lang w:eastAsia="zh-CN"/>
        </w:rPr>
        <w:t>号法案）和《国家技能发展战略》确定。</w:t>
      </w:r>
    </w:p>
  </w:footnote>
  <w:footnote w:id="72">
    <w:p w:rsidR="00E6474C" w:rsidRPr="00F936D0" w:rsidRDefault="00E6474C" w:rsidP="00F936D0">
      <w:pPr>
        <w:pStyle w:val="FootnoteText1"/>
        <w:rPr>
          <w:rFonts w:ascii="Times New Roman" w:eastAsia="SimSun" w:hAnsi="Times New Roman"/>
          <w:color w:val="auto"/>
          <w:sz w:val="18"/>
          <w:szCs w:val="18"/>
          <w:lang w:val="fr-CH" w:eastAsia="zh-CN" w:bidi="x-none"/>
        </w:rPr>
      </w:pPr>
      <w:r w:rsidRPr="00F936D0">
        <w:rPr>
          <w:rStyle w:val="FootnoteReference1"/>
          <w:rFonts w:ascii="Times New Roman" w:hAnsi="Times New Roman"/>
          <w:sz w:val="18"/>
          <w:szCs w:val="18"/>
        </w:rPr>
        <w:footnoteRef/>
      </w:r>
      <w:r w:rsidRPr="00F936D0">
        <w:rPr>
          <w:rFonts w:ascii="Times New Roman" w:hAnsi="Times New Roman"/>
          <w:sz w:val="18"/>
          <w:szCs w:val="18"/>
        </w:rPr>
        <w:t xml:space="preserve"> </w:t>
      </w:r>
      <w:r w:rsidRPr="00F936D0">
        <w:rPr>
          <w:rFonts w:ascii="Times New Roman" w:eastAsia="SimSun" w:hAnsi="Times New Roman"/>
          <w:sz w:val="18"/>
          <w:szCs w:val="18"/>
          <w:lang w:eastAsia="zh-CN"/>
        </w:rPr>
        <w:t xml:space="preserve">  </w:t>
      </w:r>
      <w:r w:rsidRPr="00F936D0">
        <w:rPr>
          <w:rFonts w:ascii="Times New Roman" w:eastAsia="SimSun" w:hAnsi="Times New Roman"/>
          <w:sz w:val="18"/>
          <w:szCs w:val="18"/>
          <w:lang w:eastAsia="zh-CN"/>
        </w:rPr>
        <w:t>资料来源：劳动力调查，</w:t>
      </w:r>
      <w:r w:rsidRPr="00F936D0">
        <w:rPr>
          <w:rFonts w:ascii="Times New Roman" w:eastAsia="SimSun" w:hAnsi="Times New Roman"/>
          <w:sz w:val="18"/>
          <w:szCs w:val="18"/>
          <w:lang w:eastAsia="zh-CN"/>
        </w:rPr>
        <w:t>2002</w:t>
      </w:r>
      <w:r w:rsidRPr="00F936D0">
        <w:rPr>
          <w:rFonts w:ascii="Times New Roman" w:eastAsia="SimSun" w:hAnsi="Times New Roman"/>
          <w:sz w:val="18"/>
          <w:szCs w:val="18"/>
          <w:lang w:eastAsia="zh-CN"/>
        </w:rPr>
        <w:t>年，南非统计局。</w:t>
      </w:r>
    </w:p>
  </w:footnote>
  <w:footnote w:id="73">
    <w:p w:rsidR="00E6474C" w:rsidRPr="00F936D0" w:rsidRDefault="00E6474C" w:rsidP="00F936D0">
      <w:pPr>
        <w:pStyle w:val="FootnoteText1"/>
        <w:rPr>
          <w:rFonts w:ascii="Times New Roman" w:eastAsia="SimSun" w:hAnsi="Times New Roman"/>
          <w:color w:val="auto"/>
          <w:sz w:val="18"/>
          <w:szCs w:val="18"/>
          <w:lang w:val="fr-CH" w:eastAsia="zh-CN" w:bidi="x-none"/>
        </w:rPr>
      </w:pPr>
      <w:r w:rsidRPr="00F936D0">
        <w:rPr>
          <w:rStyle w:val="FootnoteReference1"/>
          <w:rFonts w:ascii="Times New Roman" w:hAnsi="Times New Roman"/>
          <w:sz w:val="18"/>
          <w:szCs w:val="18"/>
        </w:rPr>
        <w:footnoteRef/>
      </w:r>
      <w:r w:rsidRPr="00F936D0">
        <w:rPr>
          <w:rFonts w:ascii="Times New Roman" w:hAnsi="Times New Roman"/>
          <w:sz w:val="18"/>
          <w:szCs w:val="18"/>
        </w:rPr>
        <w:t xml:space="preserve"> </w:t>
      </w:r>
      <w:r w:rsidRPr="00F936D0">
        <w:rPr>
          <w:rFonts w:ascii="Times New Roman" w:eastAsia="SimSun" w:hAnsi="Times New Roman"/>
          <w:sz w:val="18"/>
          <w:szCs w:val="18"/>
          <w:lang w:eastAsia="zh-CN"/>
        </w:rPr>
        <w:t xml:space="preserve"> </w:t>
      </w:r>
      <w:r w:rsidRPr="00F936D0">
        <w:rPr>
          <w:rFonts w:ascii="Times New Roman" w:eastAsia="SimSun" w:hAnsi="Times New Roman"/>
          <w:sz w:val="18"/>
          <w:szCs w:val="18"/>
          <w:lang w:eastAsia="zh-CN"/>
        </w:rPr>
        <w:t>《十年审查报告》</w:t>
      </w:r>
      <w:r>
        <w:rPr>
          <w:rFonts w:ascii="Times New Roman" w:eastAsia="SimSun" w:hAnsi="Times New Roman"/>
          <w:sz w:val="18"/>
          <w:szCs w:val="18"/>
          <w:lang w:eastAsia="zh-CN"/>
        </w:rPr>
        <w:t>。</w:t>
      </w:r>
    </w:p>
  </w:footnote>
  <w:footnote w:id="74">
    <w:p w:rsidR="00E6474C" w:rsidRPr="00F936D0" w:rsidRDefault="00E6474C" w:rsidP="00F936D0">
      <w:pPr>
        <w:pStyle w:val="FootnoteText1"/>
        <w:rPr>
          <w:rFonts w:ascii="Times New Roman" w:eastAsia="Times New Roman" w:hAnsi="Times New Roman"/>
          <w:color w:val="auto"/>
          <w:sz w:val="18"/>
          <w:szCs w:val="18"/>
          <w:lang w:val="fr-CH" w:bidi="x-none"/>
        </w:rPr>
      </w:pPr>
      <w:r w:rsidRPr="00F936D0">
        <w:rPr>
          <w:rStyle w:val="FootnoteReference1"/>
          <w:rFonts w:ascii="Times New Roman" w:hAnsi="Times New Roman"/>
          <w:sz w:val="18"/>
          <w:szCs w:val="18"/>
        </w:rPr>
        <w:footnoteRef/>
      </w:r>
      <w:r w:rsidRPr="00F936D0">
        <w:rPr>
          <w:rFonts w:ascii="Times New Roman" w:eastAsia="SimSun" w:hAnsi="Times New Roman"/>
          <w:sz w:val="18"/>
          <w:szCs w:val="18"/>
          <w:lang w:eastAsia="zh-CN"/>
        </w:rPr>
        <w:t xml:space="preserve">  </w:t>
      </w:r>
      <w:r w:rsidRPr="00F936D0">
        <w:rPr>
          <w:rFonts w:ascii="Times New Roman" w:eastAsia="SimSun" w:hAnsi="Times New Roman"/>
          <w:sz w:val="18"/>
          <w:szCs w:val="18"/>
          <w:lang w:eastAsia="zh-CN"/>
        </w:rPr>
        <w:t>同上。</w:t>
      </w:r>
    </w:p>
  </w:footnote>
  <w:footnote w:id="75">
    <w:p w:rsidR="00E6474C" w:rsidRPr="00F936D0" w:rsidRDefault="00E6474C" w:rsidP="00F936D0">
      <w:pPr>
        <w:pStyle w:val="FootnoteText1"/>
        <w:rPr>
          <w:rFonts w:ascii="Times New Roman" w:eastAsia="Times New Roman" w:hAnsi="Times New Roman"/>
          <w:color w:val="auto"/>
          <w:sz w:val="18"/>
          <w:szCs w:val="18"/>
          <w:lang w:val="fr-CH" w:bidi="x-none"/>
        </w:rPr>
      </w:pPr>
      <w:r w:rsidRPr="00F936D0">
        <w:rPr>
          <w:rStyle w:val="FootnoteReference1"/>
          <w:rFonts w:ascii="Times New Roman" w:hAnsi="Times New Roman"/>
          <w:sz w:val="18"/>
          <w:szCs w:val="18"/>
        </w:rPr>
        <w:footnoteRef/>
      </w:r>
      <w:r w:rsidRPr="00F936D0">
        <w:rPr>
          <w:rFonts w:ascii="Times New Roman" w:eastAsia="SimSun" w:hAnsi="Times New Roman"/>
          <w:sz w:val="18"/>
          <w:szCs w:val="18"/>
          <w:lang w:eastAsia="zh-CN"/>
        </w:rPr>
        <w:t xml:space="preserve">  </w:t>
      </w:r>
      <w:r w:rsidRPr="00F936D0">
        <w:rPr>
          <w:rFonts w:ascii="Times New Roman" w:eastAsia="SimSun" w:hAnsi="Times New Roman"/>
          <w:sz w:val="18"/>
          <w:szCs w:val="18"/>
          <w:lang w:eastAsia="zh-CN"/>
        </w:rPr>
        <w:t>同上。</w:t>
      </w:r>
    </w:p>
  </w:footnote>
  <w:footnote w:id="76">
    <w:p w:rsidR="00E6474C" w:rsidRPr="00F936D0" w:rsidRDefault="00E6474C" w:rsidP="00F936D0">
      <w:pPr>
        <w:pStyle w:val="FootnoteText1"/>
        <w:rPr>
          <w:rFonts w:ascii="Times New Roman" w:eastAsia="SimSun" w:hAnsi="Times New Roman"/>
          <w:color w:val="auto"/>
          <w:sz w:val="18"/>
          <w:szCs w:val="18"/>
          <w:lang w:val="fr-CH" w:eastAsia="zh-CN" w:bidi="x-none"/>
        </w:rPr>
      </w:pPr>
      <w:r w:rsidRPr="00F936D0">
        <w:rPr>
          <w:rStyle w:val="FootnoteReference1"/>
          <w:rFonts w:ascii="Times New Roman" w:hAnsi="Times New Roman"/>
          <w:sz w:val="18"/>
          <w:szCs w:val="18"/>
        </w:rPr>
        <w:footnoteRef/>
      </w:r>
      <w:r w:rsidRPr="00F936D0">
        <w:rPr>
          <w:rFonts w:ascii="Times New Roman" w:hAnsi="Times New Roman"/>
          <w:sz w:val="18"/>
          <w:szCs w:val="18"/>
        </w:rPr>
        <w:t xml:space="preserve"> </w:t>
      </w:r>
      <w:r w:rsidRPr="00F936D0">
        <w:rPr>
          <w:rFonts w:ascii="Times New Roman" w:eastAsia="SimSun" w:hAnsi="Times New Roman"/>
          <w:sz w:val="18"/>
          <w:szCs w:val="18"/>
          <w:lang w:eastAsia="zh-CN"/>
        </w:rPr>
        <w:t xml:space="preserve"> </w:t>
      </w:r>
      <w:r w:rsidRPr="00F936D0">
        <w:rPr>
          <w:rFonts w:ascii="Times New Roman" w:eastAsia="SimSun" w:hAnsi="Times New Roman"/>
          <w:sz w:val="18"/>
          <w:szCs w:val="18"/>
          <w:lang w:eastAsia="zh-CN"/>
        </w:rPr>
        <w:t>同上。</w:t>
      </w:r>
    </w:p>
  </w:footnote>
  <w:footnote w:id="77">
    <w:p w:rsidR="00E6474C" w:rsidRPr="00F936D0" w:rsidRDefault="00E6474C" w:rsidP="00F936D0">
      <w:pPr>
        <w:pStyle w:val="FootnoteText"/>
        <w:spacing w:after="0" w:line="240" w:lineRule="auto"/>
        <w:rPr>
          <w:rFonts w:ascii="Times New Roman"/>
          <w:szCs w:val="18"/>
        </w:rPr>
      </w:pPr>
      <w:r w:rsidRPr="00F936D0">
        <w:rPr>
          <w:rStyle w:val="FootnoteReference1"/>
          <w:rFonts w:ascii="Times New Roman" w:eastAsia="ヒラギノ角ゴ Pro W3"/>
          <w:noProof w:val="0"/>
          <w:kern w:val="0"/>
          <w:szCs w:val="18"/>
          <w:lang w:eastAsia="fr-CH"/>
        </w:rPr>
        <w:footnoteRef/>
      </w:r>
      <w:r w:rsidRPr="00F936D0">
        <w:rPr>
          <w:rFonts w:ascii="Times New Roman"/>
          <w:szCs w:val="18"/>
        </w:rPr>
        <w:t xml:space="preserve">  </w:t>
      </w:r>
      <w:r w:rsidRPr="00F936D0">
        <w:rPr>
          <w:rFonts w:ascii="Times New Roman"/>
          <w:szCs w:val="18"/>
        </w:rPr>
        <w:t>劳动力调查，</w:t>
      </w:r>
      <w:r w:rsidRPr="00F936D0">
        <w:rPr>
          <w:rFonts w:ascii="Times New Roman"/>
          <w:szCs w:val="18"/>
        </w:rPr>
        <w:t>2007</w:t>
      </w:r>
      <w:r w:rsidRPr="00F936D0">
        <w:rPr>
          <w:rFonts w:ascii="Times New Roman"/>
          <w:szCs w:val="18"/>
        </w:rPr>
        <w:t>年，南非统计局。</w:t>
      </w:r>
    </w:p>
  </w:footnote>
  <w:footnote w:id="78">
    <w:p w:rsidR="00E6474C" w:rsidRPr="00F936D0" w:rsidRDefault="00E6474C" w:rsidP="00F936D0">
      <w:pPr>
        <w:pStyle w:val="FootnoteText1"/>
        <w:rPr>
          <w:rFonts w:ascii="Times New Roman" w:eastAsia="Times New Roman" w:hAnsi="Times New Roman"/>
          <w:color w:val="auto"/>
          <w:sz w:val="18"/>
          <w:szCs w:val="18"/>
          <w:lang w:val="fr-CH" w:bidi="x-none"/>
        </w:rPr>
      </w:pPr>
      <w:r w:rsidRPr="00F936D0">
        <w:rPr>
          <w:rStyle w:val="FootnoteReference1"/>
          <w:rFonts w:ascii="Times New Roman" w:hAnsi="Times New Roman"/>
          <w:sz w:val="18"/>
          <w:szCs w:val="18"/>
        </w:rPr>
        <w:footnoteRef/>
      </w:r>
      <w:r w:rsidRPr="00F936D0">
        <w:rPr>
          <w:rFonts w:ascii="Times New Roman" w:hAnsi="Times New Roman"/>
          <w:sz w:val="18"/>
          <w:szCs w:val="18"/>
        </w:rPr>
        <w:t xml:space="preserve"> </w:t>
      </w:r>
      <w:r w:rsidRPr="00F936D0">
        <w:rPr>
          <w:rFonts w:ascii="Times New Roman" w:eastAsia="SimSun" w:hAnsi="Times New Roman"/>
          <w:sz w:val="18"/>
          <w:szCs w:val="18"/>
          <w:lang w:eastAsia="zh-CN"/>
        </w:rPr>
        <w:t xml:space="preserve"> </w:t>
      </w:r>
      <w:r w:rsidRPr="00F936D0">
        <w:rPr>
          <w:rFonts w:ascii="Times New Roman" w:eastAsia="SimSun" w:hAnsi="Times New Roman"/>
          <w:sz w:val="18"/>
          <w:szCs w:val="18"/>
          <w:lang w:eastAsia="zh-CN"/>
        </w:rPr>
        <w:t>土地</w:t>
      </w:r>
      <w:r w:rsidRPr="00F936D0">
        <w:rPr>
          <w:rFonts w:ascii="Times New Roman" w:hAnsi="Times New Roman"/>
          <w:sz w:val="18"/>
          <w:szCs w:val="18"/>
        </w:rPr>
        <w:t>事务部</w:t>
      </w:r>
      <w:r w:rsidRPr="00F936D0">
        <w:rPr>
          <w:rFonts w:ascii="Times New Roman" w:eastAsia="SimSun" w:hAnsi="Times New Roman"/>
          <w:sz w:val="18"/>
          <w:szCs w:val="18"/>
          <w:lang w:eastAsia="zh-CN"/>
        </w:rPr>
        <w:t>为《消除对妇女一切形式歧视公约》报告提供的资料，</w:t>
      </w:r>
      <w:r w:rsidRPr="00F936D0">
        <w:rPr>
          <w:rFonts w:ascii="Times New Roman" w:eastAsia="SimSun" w:hAnsi="Times New Roman"/>
          <w:sz w:val="18"/>
          <w:szCs w:val="18"/>
          <w:lang w:eastAsia="zh-CN"/>
        </w:rPr>
        <w:t>2008</w:t>
      </w:r>
      <w:r w:rsidRPr="00F936D0">
        <w:rPr>
          <w:rFonts w:ascii="Times New Roman" w:eastAsia="SimSun" w:hAnsi="Times New Roman"/>
          <w:sz w:val="18"/>
          <w:szCs w:val="18"/>
          <w:lang w:eastAsia="zh-CN"/>
        </w:rPr>
        <w:t>年</w:t>
      </w:r>
      <w:r w:rsidRPr="00F936D0">
        <w:rPr>
          <w:rFonts w:ascii="Times New Roman" w:eastAsia="SimSun" w:hAnsi="Times New Roman"/>
          <w:sz w:val="18"/>
          <w:szCs w:val="18"/>
          <w:lang w:eastAsia="zh-CN"/>
        </w:rPr>
        <w:t>4</w:t>
      </w:r>
      <w:r w:rsidRPr="00F936D0">
        <w:rPr>
          <w:rFonts w:ascii="Times New Roman" w:eastAsia="SimSun" w:hAnsi="Times New Roman"/>
          <w:sz w:val="18"/>
          <w:szCs w:val="18"/>
          <w:lang w:eastAsia="zh-CN"/>
        </w:rPr>
        <w:t>月。</w:t>
      </w:r>
    </w:p>
  </w:footnote>
  <w:footnote w:id="79">
    <w:p w:rsidR="00E6474C" w:rsidRPr="00F936D0" w:rsidRDefault="00E6474C" w:rsidP="00F936D0">
      <w:pPr>
        <w:pStyle w:val="FootnoteText1"/>
        <w:rPr>
          <w:rFonts w:ascii="Times New Roman" w:eastAsia="SimSun" w:hAnsi="Times New Roman"/>
          <w:sz w:val="18"/>
          <w:szCs w:val="18"/>
          <w:lang w:eastAsia="zh-CN"/>
        </w:rPr>
      </w:pPr>
      <w:r w:rsidRPr="00F936D0">
        <w:rPr>
          <w:rStyle w:val="FootnoteReference1"/>
          <w:rFonts w:ascii="Times New Roman" w:hAnsi="Times New Roman"/>
          <w:sz w:val="18"/>
          <w:szCs w:val="18"/>
        </w:rPr>
        <w:footnoteRef/>
      </w:r>
      <w:r w:rsidRPr="00F936D0">
        <w:rPr>
          <w:rFonts w:ascii="Times New Roman" w:hAnsi="Times New Roman"/>
          <w:sz w:val="18"/>
          <w:szCs w:val="18"/>
        </w:rPr>
        <w:t xml:space="preserve"> </w:t>
      </w:r>
      <w:r w:rsidRPr="00F936D0">
        <w:rPr>
          <w:rFonts w:ascii="Times New Roman" w:eastAsia="SimSun" w:hAnsi="Times New Roman"/>
          <w:sz w:val="18"/>
          <w:szCs w:val="18"/>
          <w:lang w:eastAsia="zh-CN"/>
        </w:rPr>
        <w:t xml:space="preserve"> </w:t>
      </w:r>
      <w:r w:rsidRPr="00F936D0">
        <w:rPr>
          <w:rFonts w:ascii="Times New Roman" w:hAnsi="Times New Roman"/>
          <w:sz w:val="18"/>
          <w:szCs w:val="18"/>
        </w:rPr>
        <w:t>妇女与劳动市场：</w:t>
      </w:r>
      <w:r w:rsidRPr="00F936D0">
        <w:rPr>
          <w:rFonts w:ascii="Times New Roman" w:eastAsia="SimSun" w:hAnsi="Times New Roman"/>
          <w:sz w:val="18"/>
          <w:szCs w:val="18"/>
          <w:lang w:eastAsia="zh-CN"/>
        </w:rPr>
        <w:t>创造</w:t>
      </w:r>
      <w:r w:rsidRPr="00F936D0">
        <w:rPr>
          <w:rFonts w:ascii="Times New Roman" w:hAnsi="Times New Roman"/>
          <w:sz w:val="18"/>
          <w:szCs w:val="18"/>
        </w:rPr>
        <w:t>就业</w:t>
      </w:r>
      <w:r w:rsidRPr="00F936D0">
        <w:rPr>
          <w:rFonts w:ascii="Times New Roman" w:eastAsia="SimSun" w:hAnsi="Times New Roman"/>
          <w:sz w:val="18"/>
          <w:szCs w:val="18"/>
          <w:lang w:eastAsia="zh-CN"/>
        </w:rPr>
        <w:t>机会</w:t>
      </w:r>
      <w:r w:rsidRPr="00F936D0">
        <w:rPr>
          <w:rFonts w:ascii="Times New Roman" w:hAnsi="Times New Roman"/>
          <w:sz w:val="18"/>
          <w:szCs w:val="18"/>
        </w:rPr>
        <w:t>政策面临的挑战，</w:t>
      </w:r>
      <w:r w:rsidRPr="00F936D0">
        <w:rPr>
          <w:rFonts w:ascii="Times New Roman" w:hAnsi="Times New Roman"/>
          <w:sz w:val="18"/>
          <w:szCs w:val="18"/>
        </w:rPr>
        <w:t>1994</w:t>
      </w:r>
      <w:r w:rsidRPr="00F936D0">
        <w:rPr>
          <w:rFonts w:ascii="Times New Roman" w:hAnsi="Times New Roman"/>
          <w:sz w:val="18"/>
          <w:szCs w:val="18"/>
        </w:rPr>
        <w:t>年，</w:t>
      </w:r>
      <w:r w:rsidRPr="00F936D0">
        <w:rPr>
          <w:rFonts w:ascii="Times New Roman" w:hAnsi="Times New Roman"/>
          <w:sz w:val="18"/>
          <w:szCs w:val="18"/>
        </w:rPr>
        <w:t>Pat Horn</w:t>
      </w:r>
      <w:r w:rsidRPr="00F936D0">
        <w:rPr>
          <w:rFonts w:ascii="Times New Roman" w:eastAsia="SimSun" w:hAnsi="Times New Roman"/>
          <w:sz w:val="18"/>
          <w:szCs w:val="18"/>
          <w:lang w:eastAsia="zh-CN"/>
        </w:rPr>
        <w:t>。</w:t>
      </w:r>
    </w:p>
  </w:footnote>
  <w:footnote w:id="80">
    <w:p w:rsidR="00E6474C" w:rsidRPr="00F936D0" w:rsidRDefault="00E6474C" w:rsidP="00F936D0">
      <w:pPr>
        <w:pStyle w:val="FootnoteText1"/>
        <w:rPr>
          <w:rFonts w:ascii="Times New Roman" w:eastAsia="SimSun" w:hAnsi="Times New Roman"/>
          <w:sz w:val="18"/>
          <w:szCs w:val="18"/>
          <w:lang w:eastAsia="zh-CN"/>
        </w:rPr>
      </w:pPr>
      <w:r w:rsidRPr="00F936D0">
        <w:rPr>
          <w:rStyle w:val="FootnoteReference1"/>
          <w:rFonts w:ascii="Times New Roman" w:hAnsi="Times New Roman"/>
          <w:sz w:val="18"/>
          <w:szCs w:val="18"/>
        </w:rPr>
        <w:footnoteRef/>
      </w:r>
      <w:r w:rsidRPr="00F936D0">
        <w:rPr>
          <w:rFonts w:ascii="Times New Roman" w:hAnsi="Times New Roman"/>
          <w:sz w:val="18"/>
          <w:szCs w:val="18"/>
        </w:rPr>
        <w:t xml:space="preserve"> </w:t>
      </w:r>
      <w:r w:rsidRPr="00F936D0">
        <w:rPr>
          <w:rFonts w:ascii="Times New Roman" w:eastAsia="SimSun" w:hAnsi="Times New Roman"/>
          <w:sz w:val="18"/>
          <w:szCs w:val="18"/>
          <w:lang w:eastAsia="zh-CN"/>
        </w:rPr>
        <w:t xml:space="preserve"> </w:t>
      </w:r>
      <w:r w:rsidRPr="00F936D0">
        <w:rPr>
          <w:rFonts w:ascii="Times New Roman" w:eastAsia="SimSun" w:hAnsi="Times New Roman"/>
          <w:sz w:val="18"/>
          <w:szCs w:val="18"/>
          <w:lang w:eastAsia="zh-CN"/>
        </w:rPr>
        <w:t>该法和《公共服务部门肯定行动白皮书》仅适用于公共服务部门。</w:t>
      </w:r>
    </w:p>
  </w:footnote>
  <w:footnote w:id="81">
    <w:p w:rsidR="00E6474C" w:rsidRPr="00F936D0" w:rsidRDefault="00E6474C" w:rsidP="00F936D0">
      <w:pPr>
        <w:pStyle w:val="FootnoteText1"/>
        <w:rPr>
          <w:rFonts w:ascii="Times New Roman" w:eastAsia="SimSun" w:hAnsi="Times New Roman"/>
          <w:color w:val="auto"/>
          <w:sz w:val="18"/>
          <w:szCs w:val="18"/>
          <w:lang w:val="fr-CH" w:eastAsia="zh-CN" w:bidi="x-none"/>
        </w:rPr>
      </w:pPr>
      <w:r w:rsidRPr="00F936D0">
        <w:rPr>
          <w:rStyle w:val="FootnoteReference1"/>
          <w:rFonts w:ascii="Times New Roman" w:hAnsi="Times New Roman"/>
          <w:sz w:val="18"/>
          <w:szCs w:val="18"/>
        </w:rPr>
        <w:footnoteRef/>
      </w:r>
      <w:r w:rsidRPr="00F936D0">
        <w:rPr>
          <w:rFonts w:ascii="Times New Roman" w:hAnsi="Times New Roman"/>
          <w:sz w:val="18"/>
          <w:szCs w:val="18"/>
        </w:rPr>
        <w:t xml:space="preserve"> </w:t>
      </w:r>
      <w:r w:rsidRPr="00F936D0">
        <w:rPr>
          <w:rFonts w:ascii="Times New Roman" w:eastAsia="SimSun" w:hAnsi="Times New Roman"/>
          <w:sz w:val="18"/>
          <w:szCs w:val="18"/>
          <w:lang w:eastAsia="zh-CN"/>
        </w:rPr>
        <w:t xml:space="preserve"> </w:t>
      </w:r>
      <w:r w:rsidRPr="00F936D0">
        <w:rPr>
          <w:rFonts w:ascii="Times New Roman" w:eastAsia="SimSun" w:hAnsi="Times New Roman"/>
          <w:sz w:val="18"/>
          <w:szCs w:val="18"/>
          <w:lang w:eastAsia="zh-CN"/>
        </w:rPr>
        <w:t>这类案件不涉及雇主与雇员的关系。</w:t>
      </w:r>
    </w:p>
  </w:footnote>
  <w:footnote w:id="82">
    <w:p w:rsidR="00E6474C" w:rsidRPr="00F936D0" w:rsidRDefault="00E6474C" w:rsidP="00F936D0">
      <w:pPr>
        <w:pStyle w:val="FootnoteText1"/>
        <w:rPr>
          <w:rFonts w:ascii="Times New Roman" w:eastAsia="SimSun" w:hAnsi="Times New Roman"/>
          <w:color w:val="auto"/>
          <w:sz w:val="18"/>
          <w:szCs w:val="18"/>
          <w:lang w:val="fr-CH" w:eastAsia="zh-CN" w:bidi="x-none"/>
        </w:rPr>
      </w:pPr>
      <w:r w:rsidRPr="00F936D0">
        <w:rPr>
          <w:rStyle w:val="FootnoteReference1"/>
          <w:rFonts w:ascii="Times New Roman" w:hAnsi="Times New Roman"/>
          <w:sz w:val="18"/>
          <w:szCs w:val="18"/>
        </w:rPr>
        <w:footnoteRef/>
      </w:r>
      <w:r w:rsidRPr="00F936D0">
        <w:rPr>
          <w:rFonts w:ascii="Times New Roman" w:hAnsi="Times New Roman"/>
          <w:sz w:val="18"/>
          <w:szCs w:val="18"/>
        </w:rPr>
        <w:t xml:space="preserve"> </w:t>
      </w:r>
      <w:r w:rsidRPr="00F936D0">
        <w:rPr>
          <w:rFonts w:ascii="Times New Roman" w:eastAsia="KaiTi_GB2312" w:hAnsi="Times New Roman"/>
          <w:color w:val="0000FF"/>
          <w:sz w:val="18"/>
          <w:szCs w:val="18"/>
        </w:rPr>
        <w:t xml:space="preserve">Woolworth </w:t>
      </w:r>
      <w:r w:rsidRPr="00F936D0">
        <w:rPr>
          <w:rFonts w:ascii="Times New Roman" w:eastAsia="KaiTi_GB2312" w:hAnsi="Times New Roman"/>
          <w:color w:val="0000FF"/>
          <w:sz w:val="18"/>
          <w:szCs w:val="18"/>
          <w:lang w:eastAsia="zh-CN"/>
        </w:rPr>
        <w:t>有限公司诉</w:t>
      </w:r>
      <w:r w:rsidRPr="00F936D0">
        <w:rPr>
          <w:rFonts w:ascii="Times New Roman" w:eastAsia="KaiTi_GB2312" w:hAnsi="Times New Roman"/>
          <w:color w:val="0000FF"/>
          <w:sz w:val="18"/>
          <w:szCs w:val="18"/>
        </w:rPr>
        <w:t xml:space="preserve"> Whitehead</w:t>
      </w:r>
      <w:r w:rsidRPr="00F936D0">
        <w:rPr>
          <w:rFonts w:ascii="Times New Roman" w:eastAsia="KaiTi_GB2312" w:hAnsi="Times New Roman"/>
          <w:color w:val="0000FF"/>
          <w:sz w:val="18"/>
          <w:szCs w:val="18"/>
          <w:lang w:eastAsia="zh-CN"/>
        </w:rPr>
        <w:t>案</w:t>
      </w:r>
      <w:r w:rsidRPr="00F936D0">
        <w:rPr>
          <w:rFonts w:ascii="Times New Roman" w:eastAsia="SimSun" w:hAnsi="Times New Roman" w:hint="eastAsia"/>
          <w:sz w:val="18"/>
          <w:szCs w:val="18"/>
          <w:lang w:eastAsia="zh-CN"/>
        </w:rPr>
        <w:t>（</w:t>
      </w:r>
      <w:r w:rsidRPr="00F936D0">
        <w:rPr>
          <w:rFonts w:ascii="Times New Roman" w:hAnsi="Times New Roman"/>
          <w:sz w:val="18"/>
          <w:szCs w:val="18"/>
        </w:rPr>
        <w:t>2000</w:t>
      </w:r>
      <w:r w:rsidRPr="00F936D0">
        <w:rPr>
          <w:rFonts w:ascii="Times New Roman" w:eastAsia="SimSun" w:hAnsi="Times New Roman" w:hint="eastAsia"/>
          <w:sz w:val="18"/>
          <w:szCs w:val="18"/>
          <w:lang w:eastAsia="zh-CN"/>
        </w:rPr>
        <w:t>年）</w:t>
      </w:r>
      <w:r w:rsidRPr="00F936D0">
        <w:rPr>
          <w:rFonts w:ascii="Times New Roman" w:eastAsia="SimSun" w:hAnsi="Times New Roman"/>
          <w:i/>
          <w:sz w:val="18"/>
          <w:szCs w:val="18"/>
          <w:lang w:eastAsia="zh-CN"/>
        </w:rPr>
        <w:t>，</w:t>
      </w:r>
      <w:r w:rsidRPr="00F936D0">
        <w:rPr>
          <w:rFonts w:ascii="Times New Roman" w:hAnsi="Times New Roman"/>
          <w:sz w:val="18"/>
          <w:szCs w:val="18"/>
        </w:rPr>
        <w:t>21 ILJ 571 (LAC)</w:t>
      </w:r>
      <w:r w:rsidRPr="00F936D0">
        <w:rPr>
          <w:rFonts w:ascii="Times New Roman" w:eastAsia="SimSun" w:hAnsi="Times New Roman"/>
          <w:sz w:val="18"/>
          <w:szCs w:val="18"/>
          <w:lang w:eastAsia="zh-CN"/>
        </w:rPr>
        <w:t>。</w:t>
      </w:r>
    </w:p>
  </w:footnote>
  <w:footnote w:id="83">
    <w:p w:rsidR="00E6474C" w:rsidRPr="00F936D0" w:rsidRDefault="00E6474C" w:rsidP="00F936D0">
      <w:pPr>
        <w:pStyle w:val="FootnoteText1"/>
        <w:rPr>
          <w:rFonts w:ascii="Times New Roman" w:eastAsia="SimSun" w:hAnsi="Times New Roman"/>
          <w:color w:val="auto"/>
          <w:sz w:val="18"/>
          <w:szCs w:val="18"/>
          <w:lang w:val="fr-CH" w:eastAsia="zh-CN" w:bidi="x-none"/>
        </w:rPr>
      </w:pPr>
      <w:r w:rsidRPr="00F936D0">
        <w:rPr>
          <w:rStyle w:val="FootnoteReference1"/>
          <w:rFonts w:ascii="Times New Roman" w:hAnsi="Times New Roman"/>
          <w:sz w:val="18"/>
          <w:szCs w:val="18"/>
        </w:rPr>
        <w:footnoteRef/>
      </w:r>
      <w:r w:rsidRPr="00F936D0">
        <w:rPr>
          <w:rFonts w:ascii="Times New Roman" w:hAnsi="Times New Roman"/>
          <w:sz w:val="18"/>
          <w:szCs w:val="18"/>
        </w:rPr>
        <w:t xml:space="preserve"> </w:t>
      </w:r>
      <w:r w:rsidRPr="00F936D0">
        <w:rPr>
          <w:rFonts w:ascii="Times New Roman" w:eastAsia="SimSun" w:hAnsi="Times New Roman"/>
          <w:sz w:val="18"/>
          <w:szCs w:val="18"/>
          <w:lang w:eastAsia="zh-CN"/>
        </w:rPr>
        <w:t>就业公平委员会第四次报告。</w:t>
      </w:r>
    </w:p>
  </w:footnote>
  <w:footnote w:id="84">
    <w:p w:rsidR="00E6474C" w:rsidRPr="00F936D0" w:rsidRDefault="00E6474C" w:rsidP="00F936D0">
      <w:pPr>
        <w:pStyle w:val="FootnoteText1"/>
        <w:rPr>
          <w:rFonts w:ascii="Times New Roman" w:eastAsia="SimSun" w:hAnsi="Times New Roman"/>
          <w:color w:val="auto"/>
          <w:sz w:val="18"/>
          <w:szCs w:val="18"/>
          <w:lang w:val="fr-CH" w:eastAsia="zh-CN" w:bidi="x-none"/>
        </w:rPr>
      </w:pPr>
      <w:r w:rsidRPr="00F936D0">
        <w:rPr>
          <w:rStyle w:val="FootnoteReference1"/>
          <w:rFonts w:ascii="Times New Roman" w:hAnsi="Times New Roman"/>
          <w:sz w:val="18"/>
          <w:szCs w:val="18"/>
        </w:rPr>
        <w:footnoteRef/>
      </w:r>
      <w:r w:rsidRPr="00F936D0">
        <w:rPr>
          <w:rFonts w:ascii="Times New Roman" w:hAnsi="Times New Roman"/>
          <w:sz w:val="18"/>
          <w:szCs w:val="18"/>
        </w:rPr>
        <w:t xml:space="preserve"> </w:t>
      </w:r>
      <w:r w:rsidRPr="00F936D0">
        <w:rPr>
          <w:rFonts w:ascii="Times New Roman" w:eastAsia="SimSun" w:hAnsi="Times New Roman"/>
          <w:sz w:val="18"/>
          <w:szCs w:val="18"/>
          <w:lang w:eastAsia="zh-CN"/>
        </w:rPr>
        <w:t>南非统计局，劳动力调查，</w:t>
      </w:r>
      <w:r w:rsidRPr="00F936D0">
        <w:rPr>
          <w:rFonts w:ascii="Times New Roman" w:eastAsia="SimSun" w:hAnsi="Times New Roman"/>
          <w:sz w:val="18"/>
          <w:szCs w:val="18"/>
          <w:lang w:eastAsia="zh-CN"/>
        </w:rPr>
        <w:t>2007</w:t>
      </w:r>
      <w:r w:rsidRPr="00F936D0">
        <w:rPr>
          <w:rFonts w:ascii="Times New Roman" w:eastAsia="SimSun" w:hAnsi="Times New Roman"/>
          <w:sz w:val="18"/>
          <w:szCs w:val="18"/>
          <w:lang w:eastAsia="zh-CN"/>
        </w:rPr>
        <w:t>年</w:t>
      </w:r>
      <w:r w:rsidRPr="00F936D0">
        <w:rPr>
          <w:rFonts w:ascii="Times New Roman" w:eastAsia="SimSun" w:hAnsi="Times New Roman"/>
          <w:sz w:val="18"/>
          <w:szCs w:val="18"/>
          <w:lang w:eastAsia="zh-CN"/>
        </w:rPr>
        <w:t>3</w:t>
      </w:r>
      <w:r w:rsidRPr="00F936D0">
        <w:rPr>
          <w:rFonts w:ascii="Times New Roman" w:eastAsia="SimSun" w:hAnsi="Times New Roman"/>
          <w:sz w:val="18"/>
          <w:szCs w:val="18"/>
          <w:lang w:eastAsia="zh-CN"/>
        </w:rPr>
        <w:t>月</w:t>
      </w:r>
      <w:r w:rsidRPr="00F936D0">
        <w:rPr>
          <w:rFonts w:ascii="Times New Roman" w:eastAsia="SimSun" w:hAnsi="Times New Roman" w:hint="eastAsia"/>
          <w:sz w:val="18"/>
          <w:szCs w:val="18"/>
          <w:lang w:eastAsia="zh-CN"/>
        </w:rPr>
        <w:t>-</w:t>
      </w:r>
      <w:r w:rsidRPr="00F936D0">
        <w:rPr>
          <w:rFonts w:ascii="Times New Roman" w:eastAsia="SimSun" w:hAnsi="Times New Roman"/>
          <w:sz w:val="18"/>
          <w:szCs w:val="18"/>
          <w:lang w:eastAsia="zh-CN"/>
        </w:rPr>
        <w:t>2008</w:t>
      </w:r>
      <w:r w:rsidRPr="00F936D0">
        <w:rPr>
          <w:rFonts w:ascii="Times New Roman" w:eastAsia="SimSun" w:hAnsi="Times New Roman"/>
          <w:sz w:val="18"/>
          <w:szCs w:val="18"/>
          <w:lang w:eastAsia="zh-CN"/>
        </w:rPr>
        <w:t>年</w:t>
      </w:r>
      <w:r w:rsidRPr="00F936D0">
        <w:rPr>
          <w:rFonts w:ascii="Times New Roman" w:eastAsia="SimSun" w:hAnsi="Times New Roman"/>
          <w:sz w:val="18"/>
          <w:szCs w:val="18"/>
          <w:lang w:eastAsia="zh-CN"/>
        </w:rPr>
        <w:t>3</w:t>
      </w:r>
      <w:r w:rsidRPr="00F936D0">
        <w:rPr>
          <w:rFonts w:ascii="Times New Roman" w:eastAsia="SimSun" w:hAnsi="Times New Roman"/>
          <w:sz w:val="18"/>
          <w:szCs w:val="18"/>
          <w:lang w:eastAsia="zh-CN"/>
        </w:rPr>
        <w:t>月发布。</w:t>
      </w:r>
    </w:p>
  </w:footnote>
  <w:footnote w:id="85">
    <w:p w:rsidR="00E6474C" w:rsidRPr="00F936D0" w:rsidRDefault="00E6474C" w:rsidP="00F936D0">
      <w:pPr>
        <w:pStyle w:val="FootnoteText1"/>
        <w:rPr>
          <w:rFonts w:ascii="Times New Roman" w:eastAsia="SimSun" w:hAnsi="Times New Roman"/>
          <w:color w:val="auto"/>
          <w:sz w:val="18"/>
          <w:szCs w:val="18"/>
          <w:lang w:val="fr-CH" w:eastAsia="zh-CN" w:bidi="x-none"/>
        </w:rPr>
      </w:pPr>
      <w:r w:rsidRPr="00F936D0">
        <w:rPr>
          <w:rStyle w:val="FootnoteReference1"/>
          <w:rFonts w:ascii="Times New Roman" w:hAnsi="Times New Roman"/>
          <w:sz w:val="18"/>
          <w:szCs w:val="18"/>
        </w:rPr>
        <w:footnoteRef/>
      </w:r>
      <w:r w:rsidRPr="00F936D0">
        <w:rPr>
          <w:rFonts w:ascii="Times New Roman" w:hAnsi="Times New Roman"/>
          <w:sz w:val="18"/>
          <w:szCs w:val="18"/>
        </w:rPr>
        <w:t xml:space="preserve"> </w:t>
      </w:r>
      <w:r w:rsidRPr="00F936D0">
        <w:rPr>
          <w:rFonts w:ascii="Times New Roman" w:eastAsia="SimSun" w:hAnsi="Times New Roman"/>
          <w:sz w:val="18"/>
          <w:szCs w:val="18"/>
          <w:lang w:eastAsia="zh-CN"/>
        </w:rPr>
        <w:t>南非劳动力市场中的妇女，</w:t>
      </w:r>
      <w:r w:rsidRPr="00F936D0">
        <w:rPr>
          <w:rFonts w:ascii="Times New Roman" w:hAnsi="Times New Roman"/>
          <w:sz w:val="18"/>
          <w:szCs w:val="18"/>
        </w:rPr>
        <w:t>1995-2005</w:t>
      </w:r>
      <w:r w:rsidRPr="00F936D0">
        <w:rPr>
          <w:rFonts w:ascii="Times New Roman" w:eastAsia="SimSun" w:hAnsi="Times New Roman"/>
          <w:sz w:val="18"/>
          <w:szCs w:val="18"/>
          <w:lang w:eastAsia="zh-CN"/>
        </w:rPr>
        <w:t>年</w:t>
      </w:r>
      <w:r w:rsidRPr="00F936D0">
        <w:rPr>
          <w:rFonts w:ascii="Times New Roman" w:eastAsia="SimSun" w:hAnsi="Times New Roman" w:hint="eastAsia"/>
          <w:sz w:val="18"/>
          <w:szCs w:val="18"/>
          <w:lang w:eastAsia="zh-CN"/>
        </w:rPr>
        <w:t>，</w:t>
      </w:r>
      <w:r w:rsidRPr="00F936D0">
        <w:rPr>
          <w:rFonts w:ascii="Times New Roman" w:eastAsia="SimSun" w:hAnsi="Times New Roman"/>
          <w:sz w:val="18"/>
          <w:szCs w:val="18"/>
          <w:lang w:eastAsia="zh-CN"/>
        </w:rPr>
        <w:t>南非共和国劳工部，网址：</w:t>
      </w:r>
      <w:r w:rsidRPr="00F936D0">
        <w:rPr>
          <w:rFonts w:ascii="Times New Roman" w:hAnsi="Times New Roman"/>
          <w:sz w:val="18"/>
          <w:szCs w:val="18"/>
        </w:rPr>
        <w:t>www.labour.gov.za</w:t>
      </w:r>
      <w:r w:rsidRPr="00F936D0">
        <w:rPr>
          <w:rFonts w:ascii="Times New Roman" w:eastAsia="SimSun" w:hAnsi="Times New Roman"/>
          <w:sz w:val="18"/>
          <w:szCs w:val="18"/>
          <w:lang w:eastAsia="zh-CN"/>
        </w:rPr>
        <w:t>。</w:t>
      </w:r>
    </w:p>
  </w:footnote>
  <w:footnote w:id="86">
    <w:p w:rsidR="00E6474C" w:rsidRPr="00F936D0" w:rsidRDefault="00E6474C" w:rsidP="00F936D0">
      <w:pPr>
        <w:pStyle w:val="FootnoteText1"/>
        <w:rPr>
          <w:rFonts w:ascii="Times New Roman" w:eastAsia="SimSun" w:hAnsi="Times New Roman"/>
          <w:sz w:val="18"/>
          <w:szCs w:val="18"/>
          <w:lang w:eastAsia="zh-CN"/>
        </w:rPr>
      </w:pPr>
      <w:r w:rsidRPr="00F936D0">
        <w:rPr>
          <w:rStyle w:val="FootnoteReference1"/>
          <w:rFonts w:ascii="Times New Roman" w:hAnsi="Times New Roman"/>
          <w:sz w:val="18"/>
          <w:szCs w:val="18"/>
        </w:rPr>
        <w:footnoteRef/>
      </w:r>
      <w:r w:rsidRPr="00F936D0">
        <w:rPr>
          <w:rFonts w:ascii="Times New Roman" w:hAnsi="Times New Roman"/>
          <w:sz w:val="18"/>
          <w:szCs w:val="18"/>
        </w:rPr>
        <w:t xml:space="preserve"> </w:t>
      </w:r>
      <w:r w:rsidRPr="00F936D0">
        <w:rPr>
          <w:rStyle w:val="shorttext1"/>
          <w:rFonts w:ascii="Times New Roman" w:hAnsi="Times New Roman"/>
          <w:sz w:val="18"/>
          <w:szCs w:val="18"/>
        </w:rPr>
        <w:t xml:space="preserve"> </w:t>
      </w:r>
      <w:r w:rsidRPr="00F936D0">
        <w:rPr>
          <w:rFonts w:ascii="Times New Roman" w:hAnsi="Times New Roman"/>
          <w:sz w:val="18"/>
          <w:szCs w:val="18"/>
        </w:rPr>
        <w:t>用</w:t>
      </w:r>
      <w:r w:rsidRPr="00F936D0">
        <w:rPr>
          <w:rFonts w:ascii="Times New Roman" w:hAnsi="Times New Roman"/>
          <w:sz w:val="18"/>
          <w:szCs w:val="18"/>
        </w:rPr>
        <w:t>1998</w:t>
      </w:r>
      <w:r w:rsidRPr="00F936D0">
        <w:rPr>
          <w:rFonts w:ascii="Times New Roman" w:hAnsi="Times New Roman"/>
          <w:sz w:val="18"/>
          <w:szCs w:val="18"/>
        </w:rPr>
        <w:t>年《就业公平法》</w:t>
      </w:r>
      <w:r w:rsidRPr="00F936D0">
        <w:rPr>
          <w:rFonts w:ascii="Times New Roman" w:eastAsia="SimSun" w:hAnsi="Times New Roman"/>
          <w:sz w:val="18"/>
          <w:szCs w:val="18"/>
          <w:lang w:eastAsia="zh-CN"/>
        </w:rPr>
        <w:t>（</w:t>
      </w:r>
      <w:r w:rsidRPr="00F936D0">
        <w:rPr>
          <w:rFonts w:ascii="Times New Roman" w:eastAsia="SimSun" w:hAnsi="Times New Roman"/>
          <w:sz w:val="18"/>
          <w:szCs w:val="18"/>
          <w:lang w:eastAsia="zh-CN"/>
        </w:rPr>
        <w:t>1998</w:t>
      </w:r>
      <w:r w:rsidRPr="00F936D0">
        <w:rPr>
          <w:rFonts w:ascii="Times New Roman" w:eastAsia="SimSun" w:hAnsi="Times New Roman"/>
          <w:sz w:val="18"/>
          <w:szCs w:val="18"/>
          <w:lang w:eastAsia="zh-CN"/>
        </w:rPr>
        <w:t>年</w:t>
      </w:r>
      <w:r w:rsidRPr="00F936D0">
        <w:rPr>
          <w:rFonts w:ascii="Times New Roman" w:hAnsi="Times New Roman"/>
          <w:sz w:val="18"/>
          <w:szCs w:val="18"/>
        </w:rPr>
        <w:t>第</w:t>
      </w:r>
      <w:r w:rsidRPr="00F936D0">
        <w:rPr>
          <w:rFonts w:ascii="Times New Roman" w:eastAsia="SimSun" w:hAnsi="Times New Roman"/>
          <w:sz w:val="18"/>
          <w:szCs w:val="18"/>
          <w:lang w:eastAsia="zh-CN"/>
        </w:rPr>
        <w:t xml:space="preserve">55 </w:t>
      </w:r>
      <w:r w:rsidRPr="00F936D0">
        <w:rPr>
          <w:rFonts w:ascii="Times New Roman" w:hAnsi="Times New Roman"/>
          <w:sz w:val="18"/>
          <w:szCs w:val="18"/>
        </w:rPr>
        <w:t>号</w:t>
      </w:r>
      <w:r w:rsidRPr="00F936D0">
        <w:rPr>
          <w:rFonts w:ascii="Times New Roman" w:eastAsia="SimSun" w:hAnsi="Times New Roman"/>
          <w:sz w:val="18"/>
          <w:szCs w:val="18"/>
          <w:lang w:eastAsia="zh-CN"/>
        </w:rPr>
        <w:t>法</w:t>
      </w:r>
      <w:r w:rsidRPr="00F936D0">
        <w:rPr>
          <w:rFonts w:ascii="Times New Roman" w:hAnsi="Times New Roman"/>
          <w:sz w:val="18"/>
          <w:szCs w:val="18"/>
        </w:rPr>
        <w:t>案）第</w:t>
      </w:r>
      <w:r w:rsidRPr="00F936D0">
        <w:rPr>
          <w:rFonts w:ascii="Times New Roman" w:hAnsi="Times New Roman"/>
          <w:sz w:val="18"/>
          <w:szCs w:val="18"/>
        </w:rPr>
        <w:t>1</w:t>
      </w:r>
      <w:r w:rsidRPr="00F936D0">
        <w:rPr>
          <w:rFonts w:ascii="Times New Roman" w:hAnsi="Times New Roman"/>
          <w:sz w:val="18"/>
          <w:szCs w:val="18"/>
        </w:rPr>
        <w:t>条中</w:t>
      </w:r>
      <w:r w:rsidRPr="00BD4614">
        <w:rPr>
          <w:rFonts w:ascii="SimSun" w:eastAsia="SimSun" w:hAnsi="SimSun"/>
          <w:sz w:val="18"/>
          <w:szCs w:val="18"/>
        </w:rPr>
        <w:t>“</w:t>
      </w:r>
      <w:r w:rsidRPr="00BD4614">
        <w:rPr>
          <w:rFonts w:ascii="SimSun" w:eastAsia="SimSun" w:hAnsi="SimSun"/>
          <w:sz w:val="18"/>
          <w:szCs w:val="18"/>
          <w:lang w:eastAsia="zh-CN"/>
        </w:rPr>
        <w:t>就业</w:t>
      </w:r>
      <w:r w:rsidRPr="00BD4614">
        <w:rPr>
          <w:rFonts w:ascii="SimSun" w:eastAsia="SimSun" w:hAnsi="SimSun"/>
          <w:sz w:val="18"/>
          <w:szCs w:val="18"/>
        </w:rPr>
        <w:t>行为”</w:t>
      </w:r>
      <w:r w:rsidRPr="00F936D0">
        <w:rPr>
          <w:rFonts w:ascii="Times New Roman" w:hAnsi="Times New Roman"/>
          <w:sz w:val="18"/>
          <w:szCs w:val="18"/>
        </w:rPr>
        <w:t>定义进行解读</w:t>
      </w:r>
      <w:r w:rsidRPr="00F936D0">
        <w:rPr>
          <w:rFonts w:ascii="Times New Roman" w:eastAsia="SimSun" w:hAnsi="Times New Roman"/>
          <w:sz w:val="18"/>
          <w:szCs w:val="18"/>
          <w:lang w:eastAsia="zh-CN"/>
        </w:rPr>
        <w:t>，其中包括招聘程序</w:t>
      </w:r>
      <w:r w:rsidRPr="00F936D0">
        <w:rPr>
          <w:rFonts w:ascii="Times New Roman" w:hAnsi="Times New Roman"/>
          <w:sz w:val="18"/>
          <w:szCs w:val="18"/>
        </w:rPr>
        <w:t>、招聘广告</w:t>
      </w:r>
      <w:r w:rsidRPr="00F936D0">
        <w:rPr>
          <w:rFonts w:ascii="Times New Roman" w:eastAsia="SimSun" w:hAnsi="Times New Roman"/>
          <w:sz w:val="18"/>
          <w:szCs w:val="18"/>
          <w:lang w:eastAsia="zh-CN"/>
        </w:rPr>
        <w:t>和</w:t>
      </w:r>
      <w:r w:rsidRPr="00F936D0">
        <w:rPr>
          <w:rFonts w:ascii="Times New Roman" w:hAnsi="Times New Roman"/>
          <w:sz w:val="18"/>
          <w:szCs w:val="18"/>
        </w:rPr>
        <w:t>录用</w:t>
      </w:r>
      <w:r w:rsidRPr="00F936D0">
        <w:rPr>
          <w:rFonts w:ascii="Times New Roman" w:eastAsia="SimSun" w:hAnsi="Times New Roman"/>
          <w:sz w:val="18"/>
          <w:szCs w:val="18"/>
          <w:lang w:eastAsia="zh-CN"/>
        </w:rPr>
        <w:t>标准</w:t>
      </w:r>
      <w:r w:rsidRPr="00F936D0">
        <w:rPr>
          <w:rFonts w:ascii="Times New Roman" w:hAnsi="Times New Roman"/>
          <w:sz w:val="18"/>
          <w:szCs w:val="18"/>
        </w:rPr>
        <w:t>，以及</w:t>
      </w:r>
      <w:r w:rsidRPr="00F936D0">
        <w:rPr>
          <w:rFonts w:ascii="Times New Roman" w:eastAsia="SimSun" w:hAnsi="Times New Roman"/>
          <w:sz w:val="18"/>
          <w:szCs w:val="18"/>
          <w:lang w:eastAsia="zh-CN"/>
        </w:rPr>
        <w:t>任命和任命程序。</w:t>
      </w:r>
    </w:p>
  </w:footnote>
  <w:footnote w:id="87">
    <w:p w:rsidR="00E6474C" w:rsidRPr="00F936D0" w:rsidRDefault="00E6474C" w:rsidP="00F936D0">
      <w:pPr>
        <w:pStyle w:val="FootnoteText"/>
        <w:spacing w:after="0" w:line="240" w:lineRule="auto"/>
        <w:rPr>
          <w:rFonts w:ascii="Times New Roman"/>
          <w:szCs w:val="18"/>
        </w:rPr>
      </w:pPr>
      <w:r w:rsidRPr="00F936D0">
        <w:rPr>
          <w:rStyle w:val="FootnoteReference"/>
          <w:rFonts w:ascii="Times New Roman"/>
          <w:color w:val="auto"/>
          <w:w w:val="100"/>
          <w:szCs w:val="18"/>
        </w:rPr>
        <w:footnoteRef/>
      </w:r>
      <w:r w:rsidRPr="00F936D0">
        <w:rPr>
          <w:rFonts w:ascii="Times New Roman"/>
          <w:szCs w:val="18"/>
        </w:rPr>
        <w:t xml:space="preserve"> </w:t>
      </w:r>
      <w:r w:rsidRPr="00F936D0">
        <w:rPr>
          <w:rFonts w:ascii="Times New Roman"/>
          <w:szCs w:val="18"/>
        </w:rPr>
        <w:t>在阅读第</w:t>
      </w:r>
      <w:r w:rsidRPr="00F936D0">
        <w:rPr>
          <w:rFonts w:ascii="Times New Roman"/>
          <w:szCs w:val="18"/>
        </w:rPr>
        <w:t>6</w:t>
      </w:r>
      <w:r w:rsidRPr="00F936D0">
        <w:rPr>
          <w:rFonts w:ascii="Times New Roman"/>
          <w:szCs w:val="18"/>
        </w:rPr>
        <w:t>条时应参看该法案中的附表和第</w:t>
      </w:r>
      <w:r w:rsidRPr="00F936D0">
        <w:rPr>
          <w:rFonts w:ascii="Times New Roman"/>
          <w:szCs w:val="18"/>
        </w:rPr>
        <w:t>5</w:t>
      </w:r>
      <w:r w:rsidRPr="00F936D0">
        <w:rPr>
          <w:rFonts w:ascii="Times New Roman"/>
          <w:szCs w:val="18"/>
        </w:rPr>
        <w:t>条（适用条款）。</w:t>
      </w:r>
    </w:p>
  </w:footnote>
  <w:footnote w:id="88">
    <w:p w:rsidR="00E6474C" w:rsidRPr="00F936D0" w:rsidRDefault="00E6474C" w:rsidP="00F936D0">
      <w:pPr>
        <w:pStyle w:val="FootnoteText1"/>
        <w:rPr>
          <w:rFonts w:ascii="Times New Roman" w:eastAsia="Times New Roman" w:hAnsi="Times New Roman"/>
          <w:color w:val="auto"/>
          <w:sz w:val="18"/>
          <w:szCs w:val="18"/>
          <w:lang w:val="fr-CH" w:bidi="x-none"/>
        </w:rPr>
      </w:pPr>
      <w:r w:rsidRPr="00F936D0">
        <w:rPr>
          <w:rStyle w:val="FootnoteReference1"/>
          <w:rFonts w:ascii="Times New Roman" w:hAnsi="Times New Roman"/>
          <w:sz w:val="18"/>
          <w:szCs w:val="18"/>
        </w:rPr>
        <w:footnoteRef/>
      </w:r>
      <w:r w:rsidRPr="00F936D0">
        <w:rPr>
          <w:rFonts w:ascii="Times New Roman" w:hAnsi="Times New Roman"/>
          <w:sz w:val="18"/>
          <w:szCs w:val="18"/>
        </w:rPr>
        <w:t xml:space="preserve"> </w:t>
      </w:r>
      <w:r w:rsidRPr="00F936D0">
        <w:rPr>
          <w:rFonts w:ascii="Times New Roman" w:eastAsia="SimSun" w:hAnsi="Times New Roman"/>
          <w:sz w:val="18"/>
          <w:szCs w:val="18"/>
          <w:lang w:eastAsia="zh-CN"/>
        </w:rPr>
        <w:t>公共工程部提供的</w:t>
      </w:r>
      <w:r w:rsidRPr="00F936D0">
        <w:rPr>
          <w:rFonts w:ascii="Times New Roman" w:eastAsia="SimSun" w:hAnsi="Times New Roman"/>
          <w:sz w:val="18"/>
          <w:szCs w:val="18"/>
          <w:lang w:eastAsia="zh-CN"/>
        </w:rPr>
        <w:t>CEDAW</w:t>
      </w:r>
      <w:r w:rsidRPr="00F936D0">
        <w:rPr>
          <w:rFonts w:ascii="Times New Roman" w:eastAsia="SimSun" w:hAnsi="Times New Roman"/>
          <w:sz w:val="18"/>
          <w:szCs w:val="18"/>
          <w:lang w:eastAsia="zh-CN"/>
        </w:rPr>
        <w:t>数据，</w:t>
      </w:r>
      <w:r w:rsidRPr="00F936D0">
        <w:rPr>
          <w:rFonts w:ascii="Times New Roman" w:eastAsia="SimSun" w:hAnsi="Times New Roman"/>
          <w:sz w:val="18"/>
          <w:szCs w:val="18"/>
          <w:lang w:eastAsia="zh-CN"/>
        </w:rPr>
        <w:t>2008</w:t>
      </w:r>
      <w:r w:rsidRPr="00F936D0">
        <w:rPr>
          <w:rFonts w:ascii="Times New Roman" w:eastAsia="SimSun" w:hAnsi="Times New Roman"/>
          <w:sz w:val="18"/>
          <w:szCs w:val="18"/>
          <w:lang w:eastAsia="zh-CN"/>
        </w:rPr>
        <w:t>年</w:t>
      </w:r>
      <w:r w:rsidRPr="00F936D0">
        <w:rPr>
          <w:rFonts w:ascii="Times New Roman" w:eastAsia="SimSun" w:hAnsi="Times New Roman"/>
          <w:sz w:val="18"/>
          <w:szCs w:val="18"/>
          <w:lang w:eastAsia="zh-CN"/>
        </w:rPr>
        <w:t>4</w:t>
      </w:r>
      <w:r w:rsidRPr="00F936D0">
        <w:rPr>
          <w:rFonts w:ascii="Times New Roman" w:eastAsia="SimSun" w:hAnsi="Times New Roman"/>
          <w:sz w:val="18"/>
          <w:szCs w:val="18"/>
          <w:lang w:eastAsia="zh-CN"/>
        </w:rPr>
        <w:t>月</w:t>
      </w:r>
    </w:p>
  </w:footnote>
  <w:footnote w:id="89">
    <w:p w:rsidR="00E6474C" w:rsidRPr="00F936D0" w:rsidRDefault="00E6474C" w:rsidP="00F936D0">
      <w:pPr>
        <w:pStyle w:val="FootnoteText1"/>
        <w:rPr>
          <w:rFonts w:ascii="Times New Roman" w:eastAsia="Times New Roman" w:hAnsi="Times New Roman"/>
          <w:color w:val="auto"/>
          <w:sz w:val="18"/>
          <w:szCs w:val="18"/>
          <w:lang w:val="fr-CH" w:bidi="x-none"/>
        </w:rPr>
      </w:pPr>
      <w:r w:rsidRPr="00F936D0">
        <w:rPr>
          <w:rStyle w:val="FootnoteReference1"/>
          <w:rFonts w:ascii="Times New Roman" w:hAnsi="Times New Roman"/>
          <w:sz w:val="18"/>
          <w:szCs w:val="18"/>
        </w:rPr>
        <w:footnoteRef/>
      </w:r>
      <w:r w:rsidRPr="00F936D0">
        <w:rPr>
          <w:rFonts w:ascii="Times New Roman" w:hAnsi="Times New Roman"/>
          <w:sz w:val="18"/>
          <w:szCs w:val="18"/>
        </w:rPr>
        <w:t xml:space="preserve"> </w:t>
      </w:r>
      <w:r w:rsidRPr="00F936D0">
        <w:rPr>
          <w:rFonts w:ascii="Times New Roman" w:eastAsia="SimSun" w:hAnsi="Times New Roman"/>
          <w:sz w:val="18"/>
          <w:szCs w:val="18"/>
          <w:lang w:eastAsia="zh-CN"/>
        </w:rPr>
        <w:t>土地事务部提供的</w:t>
      </w:r>
      <w:r w:rsidRPr="00F936D0">
        <w:rPr>
          <w:rFonts w:ascii="Times New Roman" w:eastAsia="SimSun" w:hAnsi="Times New Roman"/>
          <w:sz w:val="18"/>
          <w:szCs w:val="18"/>
          <w:lang w:eastAsia="zh-CN"/>
        </w:rPr>
        <w:t>CEDAW</w:t>
      </w:r>
      <w:r w:rsidRPr="00F936D0">
        <w:rPr>
          <w:rFonts w:ascii="Times New Roman" w:eastAsia="SimSun" w:hAnsi="Times New Roman"/>
          <w:sz w:val="18"/>
          <w:szCs w:val="18"/>
          <w:lang w:eastAsia="zh-CN"/>
        </w:rPr>
        <w:t>数据，</w:t>
      </w:r>
      <w:r w:rsidRPr="00F936D0">
        <w:rPr>
          <w:rFonts w:ascii="Times New Roman" w:eastAsia="SimSun" w:hAnsi="Times New Roman"/>
          <w:sz w:val="18"/>
          <w:szCs w:val="18"/>
          <w:lang w:eastAsia="zh-CN"/>
        </w:rPr>
        <w:t>2008</w:t>
      </w:r>
      <w:r w:rsidRPr="00F936D0">
        <w:rPr>
          <w:rFonts w:ascii="Times New Roman" w:eastAsia="SimSun" w:hAnsi="Times New Roman"/>
          <w:sz w:val="18"/>
          <w:szCs w:val="18"/>
          <w:lang w:eastAsia="zh-CN"/>
        </w:rPr>
        <w:t>年</w:t>
      </w:r>
      <w:r w:rsidRPr="00F936D0">
        <w:rPr>
          <w:rFonts w:ascii="Times New Roman" w:eastAsia="SimSun" w:hAnsi="Times New Roman"/>
          <w:sz w:val="18"/>
          <w:szCs w:val="18"/>
          <w:lang w:eastAsia="zh-CN"/>
        </w:rPr>
        <w:t>4</w:t>
      </w:r>
      <w:r w:rsidRPr="00F936D0">
        <w:rPr>
          <w:rFonts w:ascii="Times New Roman" w:eastAsia="SimSun" w:hAnsi="Times New Roman"/>
          <w:sz w:val="18"/>
          <w:szCs w:val="18"/>
          <w:lang w:eastAsia="zh-CN"/>
        </w:rPr>
        <w:t>月。</w:t>
      </w:r>
    </w:p>
  </w:footnote>
  <w:footnote w:id="90">
    <w:p w:rsidR="00E6474C" w:rsidRPr="00F936D0" w:rsidRDefault="00E6474C" w:rsidP="00F936D0">
      <w:pPr>
        <w:pStyle w:val="FootnoteText1"/>
        <w:rPr>
          <w:rFonts w:ascii="Times New Roman" w:eastAsia="Times New Roman" w:hAnsi="Times New Roman"/>
          <w:color w:val="auto"/>
          <w:sz w:val="18"/>
          <w:szCs w:val="18"/>
          <w:lang w:val="fr-CH" w:bidi="x-none"/>
        </w:rPr>
      </w:pPr>
      <w:r w:rsidRPr="00F936D0">
        <w:rPr>
          <w:rStyle w:val="FootnoteReference1"/>
          <w:rFonts w:ascii="Times New Roman" w:hAnsi="Times New Roman"/>
          <w:sz w:val="18"/>
          <w:szCs w:val="18"/>
        </w:rPr>
        <w:footnoteRef/>
      </w:r>
      <w:r w:rsidRPr="00F936D0">
        <w:rPr>
          <w:rFonts w:ascii="Times New Roman" w:hAnsi="Times New Roman"/>
          <w:sz w:val="18"/>
          <w:szCs w:val="18"/>
        </w:rPr>
        <w:t xml:space="preserve"> </w:t>
      </w:r>
      <w:r w:rsidRPr="00F936D0">
        <w:rPr>
          <w:rFonts w:ascii="Times New Roman" w:eastAsia="SimSun" w:hAnsi="Times New Roman"/>
          <w:sz w:val="18"/>
          <w:szCs w:val="18"/>
          <w:lang w:eastAsia="zh-CN"/>
        </w:rPr>
        <w:t>北开普省省长办公室省级妇女地位办公室提供的</w:t>
      </w:r>
      <w:r w:rsidRPr="002411F2">
        <w:rPr>
          <w:rFonts w:ascii="Times New Roman" w:hAnsi="Times New Roman"/>
          <w:sz w:val="18"/>
          <w:szCs w:val="18"/>
        </w:rPr>
        <w:t xml:space="preserve">CEDAW </w:t>
      </w:r>
      <w:r w:rsidRPr="00F936D0">
        <w:rPr>
          <w:rFonts w:ascii="Times New Roman" w:eastAsia="SimSun" w:hAnsi="Times New Roman"/>
          <w:sz w:val="18"/>
          <w:szCs w:val="18"/>
          <w:lang w:eastAsia="zh-CN"/>
        </w:rPr>
        <w:t>资料。</w:t>
      </w:r>
    </w:p>
  </w:footnote>
  <w:footnote w:id="91">
    <w:p w:rsidR="00E6474C" w:rsidRPr="00F936D0" w:rsidRDefault="00E6474C" w:rsidP="00F936D0">
      <w:pPr>
        <w:pStyle w:val="FootnoteText1"/>
        <w:rPr>
          <w:rFonts w:ascii="Times New Roman" w:eastAsia="Times New Roman" w:hAnsi="Times New Roman"/>
          <w:color w:val="auto"/>
          <w:sz w:val="18"/>
          <w:szCs w:val="18"/>
          <w:lang w:val="fr-CH" w:bidi="x-none"/>
        </w:rPr>
      </w:pPr>
      <w:r w:rsidRPr="00F936D0">
        <w:rPr>
          <w:rStyle w:val="FootnoteReference1"/>
          <w:rFonts w:ascii="Times New Roman" w:hAnsi="Times New Roman"/>
          <w:sz w:val="18"/>
          <w:szCs w:val="18"/>
        </w:rPr>
        <w:footnoteRef/>
      </w:r>
      <w:r w:rsidRPr="00F936D0">
        <w:rPr>
          <w:rFonts w:ascii="Times New Roman" w:hAnsi="Times New Roman"/>
          <w:sz w:val="18"/>
          <w:szCs w:val="18"/>
        </w:rPr>
        <w:t xml:space="preserve"> </w:t>
      </w:r>
      <w:r w:rsidRPr="00F936D0">
        <w:rPr>
          <w:rFonts w:ascii="Times New Roman" w:eastAsia="SimSun" w:hAnsi="Times New Roman"/>
          <w:sz w:val="18"/>
          <w:szCs w:val="18"/>
          <w:lang w:eastAsia="zh-CN"/>
        </w:rPr>
        <w:t>见上文脚注</w:t>
      </w:r>
      <w:r w:rsidRPr="00F936D0">
        <w:rPr>
          <w:rFonts w:ascii="Times New Roman" w:eastAsia="SimSun" w:hAnsi="Times New Roman"/>
          <w:sz w:val="18"/>
          <w:szCs w:val="18"/>
          <w:lang w:eastAsia="zh-CN"/>
        </w:rPr>
        <w:t>41</w:t>
      </w:r>
      <w:r w:rsidRPr="00F936D0">
        <w:rPr>
          <w:rFonts w:ascii="Times New Roman" w:eastAsia="SimSun" w:hAnsi="Times New Roman"/>
          <w:sz w:val="18"/>
          <w:szCs w:val="18"/>
          <w:lang w:eastAsia="zh-CN"/>
        </w:rPr>
        <w:t>关于</w:t>
      </w:r>
      <w:r w:rsidRPr="00F936D0">
        <w:rPr>
          <w:rFonts w:ascii="SimSun" w:eastAsia="SimSun" w:hAnsi="SimSun"/>
          <w:sz w:val="18"/>
          <w:szCs w:val="18"/>
          <w:lang w:eastAsia="zh-CN"/>
        </w:rPr>
        <w:t>“就业行为”</w:t>
      </w:r>
      <w:r w:rsidRPr="00F936D0">
        <w:rPr>
          <w:rFonts w:ascii="Times New Roman" w:eastAsia="SimSun" w:hAnsi="Times New Roman"/>
          <w:sz w:val="18"/>
          <w:szCs w:val="18"/>
          <w:lang w:eastAsia="zh-CN"/>
        </w:rPr>
        <w:t>的定义</w:t>
      </w:r>
    </w:p>
  </w:footnote>
  <w:footnote w:id="92">
    <w:p w:rsidR="00E6474C" w:rsidRPr="00F936D0" w:rsidRDefault="00E6474C" w:rsidP="00F936D0">
      <w:pPr>
        <w:pStyle w:val="FootnoteText1"/>
        <w:rPr>
          <w:rFonts w:ascii="Times New Roman" w:eastAsia="SimSun" w:hAnsi="Times New Roman"/>
          <w:color w:val="auto"/>
          <w:sz w:val="18"/>
          <w:szCs w:val="18"/>
          <w:lang w:val="fr-CH" w:eastAsia="zh-CN" w:bidi="x-none"/>
        </w:rPr>
      </w:pPr>
      <w:r w:rsidRPr="00F936D0">
        <w:rPr>
          <w:rStyle w:val="FootnoteReference1"/>
          <w:rFonts w:ascii="Times New Roman" w:hAnsi="Times New Roman"/>
          <w:sz w:val="18"/>
          <w:szCs w:val="18"/>
        </w:rPr>
        <w:footnoteRef/>
      </w:r>
      <w:r w:rsidRPr="00F936D0">
        <w:rPr>
          <w:rFonts w:ascii="Times New Roman" w:hAnsi="Times New Roman"/>
          <w:sz w:val="18"/>
          <w:szCs w:val="18"/>
        </w:rPr>
        <w:t xml:space="preserve"> </w:t>
      </w:r>
      <w:r w:rsidRPr="00F936D0">
        <w:rPr>
          <w:rFonts w:ascii="Times New Roman" w:eastAsia="SimSun" w:hAnsi="Times New Roman"/>
          <w:sz w:val="18"/>
          <w:szCs w:val="18"/>
          <w:lang w:eastAsia="zh-CN"/>
        </w:rPr>
        <w:t>该法第</w:t>
      </w:r>
      <w:r w:rsidRPr="00F936D0">
        <w:rPr>
          <w:rFonts w:ascii="Times New Roman" w:eastAsia="SimSun" w:hAnsi="Times New Roman"/>
          <w:sz w:val="18"/>
          <w:szCs w:val="18"/>
          <w:lang w:eastAsia="zh-CN"/>
        </w:rPr>
        <w:t>5</w:t>
      </w:r>
      <w:r w:rsidRPr="00F936D0">
        <w:rPr>
          <w:rFonts w:ascii="Times New Roman" w:eastAsia="SimSun" w:hAnsi="Times New Roman"/>
          <w:sz w:val="18"/>
          <w:szCs w:val="18"/>
          <w:lang w:eastAsia="zh-CN"/>
        </w:rPr>
        <w:t>条。</w:t>
      </w:r>
    </w:p>
  </w:footnote>
  <w:footnote w:id="93">
    <w:p w:rsidR="00E6474C" w:rsidRPr="00F936D0" w:rsidRDefault="00E6474C" w:rsidP="00F936D0">
      <w:pPr>
        <w:pStyle w:val="FootnoteText1"/>
        <w:rPr>
          <w:rFonts w:ascii="Times New Roman" w:eastAsia="Times New Roman" w:hAnsi="Times New Roman"/>
          <w:color w:val="auto"/>
          <w:sz w:val="18"/>
          <w:szCs w:val="18"/>
          <w:lang w:val="fr-CH" w:bidi="x-none"/>
        </w:rPr>
      </w:pPr>
      <w:r w:rsidRPr="00F936D0">
        <w:rPr>
          <w:rStyle w:val="FootnoteReference1"/>
          <w:rFonts w:ascii="Times New Roman" w:hAnsi="Times New Roman"/>
          <w:sz w:val="18"/>
          <w:szCs w:val="18"/>
        </w:rPr>
        <w:footnoteRef/>
      </w:r>
      <w:r w:rsidRPr="00F936D0">
        <w:rPr>
          <w:rFonts w:ascii="Times New Roman" w:hAnsi="Times New Roman"/>
          <w:sz w:val="18"/>
          <w:szCs w:val="18"/>
        </w:rPr>
        <w:t xml:space="preserve"> </w:t>
      </w:r>
      <w:r w:rsidRPr="00F936D0">
        <w:rPr>
          <w:rFonts w:ascii="Times New Roman" w:eastAsia="SimSun" w:hAnsi="Times New Roman"/>
          <w:sz w:val="18"/>
          <w:szCs w:val="18"/>
          <w:lang w:eastAsia="zh-CN"/>
        </w:rPr>
        <w:t>该法第</w:t>
      </w:r>
      <w:r w:rsidRPr="00F936D0">
        <w:rPr>
          <w:rFonts w:ascii="Times New Roman" w:eastAsia="SimSun" w:hAnsi="Times New Roman"/>
          <w:sz w:val="18"/>
          <w:szCs w:val="18"/>
          <w:lang w:eastAsia="zh-CN"/>
        </w:rPr>
        <w:t>6</w:t>
      </w:r>
      <w:r w:rsidRPr="00F936D0">
        <w:rPr>
          <w:rFonts w:ascii="Times New Roman" w:eastAsia="SimSun" w:hAnsi="Times New Roman"/>
          <w:sz w:val="18"/>
          <w:szCs w:val="18"/>
          <w:lang w:eastAsia="zh-CN"/>
        </w:rPr>
        <w:t>条依照第</w:t>
      </w:r>
      <w:r w:rsidRPr="00F936D0">
        <w:rPr>
          <w:rFonts w:ascii="Times New Roman" w:eastAsia="SimSun" w:hAnsi="Times New Roman"/>
          <w:sz w:val="18"/>
          <w:szCs w:val="18"/>
          <w:lang w:eastAsia="zh-CN"/>
        </w:rPr>
        <w:t>1</w:t>
      </w:r>
      <w:r w:rsidRPr="00F936D0">
        <w:rPr>
          <w:rFonts w:ascii="Times New Roman" w:eastAsia="SimSun" w:hAnsi="Times New Roman"/>
          <w:sz w:val="18"/>
          <w:szCs w:val="18"/>
          <w:lang w:eastAsia="zh-CN"/>
        </w:rPr>
        <w:t>条中</w:t>
      </w:r>
      <w:r w:rsidRPr="00F936D0">
        <w:rPr>
          <w:rFonts w:ascii="SimSun" w:eastAsia="SimSun" w:hAnsi="SimSun"/>
          <w:sz w:val="18"/>
          <w:szCs w:val="18"/>
          <w:lang w:eastAsia="zh-CN"/>
        </w:rPr>
        <w:t>“就业行为”</w:t>
      </w:r>
      <w:r w:rsidRPr="00F936D0">
        <w:rPr>
          <w:rFonts w:ascii="Times New Roman" w:eastAsia="SimSun" w:hAnsi="Times New Roman"/>
          <w:sz w:val="18"/>
          <w:szCs w:val="18"/>
          <w:lang w:eastAsia="zh-CN"/>
        </w:rPr>
        <w:t>的定义解读。</w:t>
      </w:r>
    </w:p>
  </w:footnote>
  <w:footnote w:id="94">
    <w:p w:rsidR="00E6474C" w:rsidRPr="00F936D0" w:rsidRDefault="00E6474C" w:rsidP="00F936D0">
      <w:pPr>
        <w:pStyle w:val="FootnoteText1"/>
        <w:rPr>
          <w:rFonts w:ascii="Times New Roman" w:eastAsia="SimSun" w:hAnsi="Times New Roman"/>
          <w:color w:val="auto"/>
          <w:sz w:val="18"/>
          <w:szCs w:val="18"/>
          <w:lang w:val="fr-CH" w:eastAsia="zh-CN" w:bidi="x-none"/>
        </w:rPr>
      </w:pPr>
      <w:r w:rsidRPr="00F936D0">
        <w:rPr>
          <w:rStyle w:val="FootnoteReference1"/>
          <w:rFonts w:ascii="Times New Roman" w:hAnsi="Times New Roman"/>
          <w:sz w:val="18"/>
          <w:szCs w:val="18"/>
        </w:rPr>
        <w:footnoteRef/>
      </w:r>
      <w:r w:rsidRPr="00F936D0">
        <w:rPr>
          <w:rFonts w:ascii="Times New Roman" w:hAnsi="Times New Roman"/>
          <w:sz w:val="18"/>
          <w:szCs w:val="18"/>
        </w:rPr>
        <w:t xml:space="preserve"> </w:t>
      </w:r>
      <w:r w:rsidRPr="00F936D0">
        <w:rPr>
          <w:rFonts w:ascii="Times New Roman" w:eastAsia="SimSun" w:hAnsi="Times New Roman"/>
          <w:sz w:val="18"/>
          <w:szCs w:val="18"/>
          <w:lang w:eastAsia="zh-CN"/>
        </w:rPr>
        <w:t>雇员达到或超过</w:t>
      </w:r>
      <w:r w:rsidRPr="00F936D0">
        <w:rPr>
          <w:rFonts w:ascii="Times New Roman" w:eastAsia="SimSun" w:hAnsi="Times New Roman"/>
          <w:sz w:val="18"/>
          <w:szCs w:val="18"/>
          <w:lang w:eastAsia="zh-CN"/>
        </w:rPr>
        <w:t>50</w:t>
      </w:r>
      <w:r w:rsidRPr="00F936D0">
        <w:rPr>
          <w:rFonts w:ascii="Times New Roman" w:eastAsia="SimSun" w:hAnsi="Times New Roman"/>
          <w:sz w:val="18"/>
          <w:szCs w:val="18"/>
          <w:lang w:eastAsia="zh-CN"/>
        </w:rPr>
        <w:t>人或者超过金融门槛的雇主。</w:t>
      </w:r>
    </w:p>
  </w:footnote>
  <w:footnote w:id="95">
    <w:p w:rsidR="00E6474C" w:rsidRPr="00F936D0" w:rsidRDefault="00E6474C" w:rsidP="00F936D0">
      <w:pPr>
        <w:pStyle w:val="FootnoteText1"/>
        <w:rPr>
          <w:rFonts w:ascii="Times New Roman" w:eastAsia="Times New Roman" w:hAnsi="Times New Roman"/>
          <w:color w:val="auto"/>
          <w:sz w:val="18"/>
          <w:szCs w:val="18"/>
          <w:lang w:val="fr-CH" w:bidi="x-none"/>
        </w:rPr>
      </w:pPr>
      <w:r w:rsidRPr="00F936D0">
        <w:rPr>
          <w:rStyle w:val="FootnoteReference1"/>
          <w:rFonts w:ascii="Times New Roman" w:hAnsi="Times New Roman"/>
          <w:sz w:val="18"/>
          <w:szCs w:val="18"/>
        </w:rPr>
        <w:footnoteRef/>
      </w:r>
      <w:r w:rsidRPr="00F936D0">
        <w:rPr>
          <w:rFonts w:ascii="Times New Roman" w:hAnsi="Times New Roman"/>
          <w:sz w:val="18"/>
          <w:szCs w:val="18"/>
        </w:rPr>
        <w:t xml:space="preserve"> </w:t>
      </w:r>
      <w:r w:rsidRPr="00F936D0">
        <w:rPr>
          <w:rFonts w:ascii="Times New Roman" w:eastAsia="SimSun" w:hAnsi="Times New Roman"/>
          <w:sz w:val="18"/>
          <w:szCs w:val="18"/>
          <w:lang w:eastAsia="zh-CN"/>
        </w:rPr>
        <w:t>各种卫生数据包含艾滋病毒和艾滋病数据方面的挑战是，南非最近一次的人口卫生调查是</w:t>
      </w:r>
      <w:r w:rsidRPr="00F936D0">
        <w:rPr>
          <w:rFonts w:ascii="Times New Roman" w:eastAsia="SimSun" w:hAnsi="Times New Roman"/>
          <w:sz w:val="18"/>
          <w:szCs w:val="18"/>
          <w:lang w:eastAsia="zh-CN"/>
        </w:rPr>
        <w:t>2003</w:t>
      </w:r>
      <w:r w:rsidRPr="00F936D0">
        <w:rPr>
          <w:rFonts w:ascii="Times New Roman" w:eastAsia="SimSun" w:hAnsi="Times New Roman"/>
          <w:sz w:val="18"/>
          <w:szCs w:val="18"/>
          <w:lang w:eastAsia="zh-CN"/>
        </w:rPr>
        <w:t>年进行的，而最新调查在</w:t>
      </w:r>
      <w:r w:rsidRPr="00F936D0">
        <w:rPr>
          <w:rFonts w:ascii="Times New Roman" w:eastAsia="SimSun" w:hAnsi="Times New Roman"/>
          <w:sz w:val="18"/>
          <w:szCs w:val="18"/>
          <w:lang w:eastAsia="zh-CN"/>
        </w:rPr>
        <w:t>2008</w:t>
      </w:r>
      <w:r w:rsidRPr="00F936D0">
        <w:rPr>
          <w:rFonts w:ascii="Times New Roman" w:eastAsia="SimSun" w:hAnsi="Times New Roman"/>
          <w:sz w:val="18"/>
          <w:szCs w:val="18"/>
          <w:lang w:eastAsia="zh-CN"/>
        </w:rPr>
        <w:t>年才进行。在完成本报告时，这些调查结果尚未发布。</w:t>
      </w:r>
    </w:p>
  </w:footnote>
  <w:footnote w:id="96">
    <w:p w:rsidR="00E6474C" w:rsidRPr="00F936D0" w:rsidRDefault="00E6474C" w:rsidP="00F936D0">
      <w:pPr>
        <w:pStyle w:val="FootnoteText1"/>
        <w:rPr>
          <w:rFonts w:ascii="Times New Roman" w:eastAsia="SimSun" w:hAnsi="Times New Roman"/>
          <w:color w:val="auto"/>
          <w:sz w:val="18"/>
          <w:szCs w:val="18"/>
          <w:lang w:val="fr-CH" w:eastAsia="zh-CN" w:bidi="x-none"/>
        </w:rPr>
      </w:pPr>
      <w:r w:rsidRPr="00F936D0">
        <w:rPr>
          <w:rStyle w:val="FootnoteReference1"/>
          <w:rFonts w:ascii="Times New Roman" w:hAnsi="Times New Roman"/>
          <w:sz w:val="18"/>
          <w:szCs w:val="18"/>
        </w:rPr>
        <w:footnoteRef/>
      </w:r>
      <w:r w:rsidRPr="00F936D0">
        <w:rPr>
          <w:rFonts w:ascii="Times New Roman" w:hAnsi="Times New Roman"/>
          <w:sz w:val="18"/>
          <w:szCs w:val="18"/>
        </w:rPr>
        <w:t xml:space="preserve"> </w:t>
      </w:r>
      <w:r w:rsidRPr="00F936D0">
        <w:rPr>
          <w:rFonts w:ascii="Times New Roman" w:eastAsia="SimSun" w:hAnsi="Times New Roman"/>
          <w:sz w:val="18"/>
          <w:szCs w:val="18"/>
          <w:lang w:eastAsia="zh-CN"/>
        </w:rPr>
        <w:t>总统提交非洲同行审议机制的报告</w:t>
      </w:r>
      <w:r>
        <w:rPr>
          <w:rFonts w:ascii="Times New Roman" w:eastAsia="SimSun" w:hAnsi="Times New Roman"/>
          <w:sz w:val="18"/>
          <w:szCs w:val="18"/>
          <w:lang w:eastAsia="zh-CN"/>
        </w:rPr>
        <w:t>，</w:t>
      </w:r>
      <w:r w:rsidRPr="00F936D0">
        <w:rPr>
          <w:rFonts w:ascii="Times New Roman" w:hAnsi="Times New Roman"/>
          <w:sz w:val="18"/>
          <w:szCs w:val="18"/>
        </w:rPr>
        <w:t>2006</w:t>
      </w:r>
      <w:r w:rsidRPr="00F936D0">
        <w:rPr>
          <w:rFonts w:ascii="Times New Roman" w:eastAsia="SimSun" w:hAnsi="Times New Roman"/>
          <w:sz w:val="18"/>
          <w:szCs w:val="18"/>
          <w:lang w:eastAsia="zh-CN"/>
        </w:rPr>
        <w:t>年。</w:t>
      </w:r>
    </w:p>
  </w:footnote>
  <w:footnote w:id="97">
    <w:p w:rsidR="00E6474C" w:rsidRPr="00F936D0" w:rsidRDefault="00E6474C" w:rsidP="00F936D0">
      <w:pPr>
        <w:pStyle w:val="FootnoteText"/>
        <w:spacing w:after="0" w:line="240" w:lineRule="auto"/>
        <w:rPr>
          <w:rFonts w:ascii="Times New Roman"/>
          <w:szCs w:val="18"/>
        </w:rPr>
      </w:pPr>
      <w:r w:rsidRPr="00F936D0">
        <w:rPr>
          <w:rStyle w:val="FootnoteReference"/>
          <w:rFonts w:ascii="Times New Roman"/>
          <w:color w:val="auto"/>
          <w:w w:val="100"/>
          <w:szCs w:val="18"/>
        </w:rPr>
        <w:footnoteRef/>
      </w:r>
      <w:r w:rsidRPr="00F936D0">
        <w:rPr>
          <w:rFonts w:ascii="Times New Roman"/>
          <w:szCs w:val="18"/>
        </w:rPr>
        <w:t xml:space="preserve"> </w:t>
      </w:r>
      <w:r w:rsidRPr="00F936D0">
        <w:rPr>
          <w:rFonts w:ascii="Times New Roman"/>
          <w:szCs w:val="18"/>
        </w:rPr>
        <w:t>卫生部，《</w:t>
      </w:r>
      <w:r w:rsidRPr="00F936D0">
        <w:rPr>
          <w:rFonts w:ascii="Times New Roman"/>
          <w:szCs w:val="18"/>
        </w:rPr>
        <w:t>2007/2008</w:t>
      </w:r>
      <w:r w:rsidRPr="00F936D0">
        <w:rPr>
          <w:rFonts w:ascii="Times New Roman"/>
          <w:szCs w:val="18"/>
        </w:rPr>
        <w:t>年度国家卫生计划》。</w:t>
      </w:r>
    </w:p>
  </w:footnote>
  <w:footnote w:id="98">
    <w:p w:rsidR="00E6474C" w:rsidRPr="00F936D0" w:rsidRDefault="00E6474C" w:rsidP="00F936D0">
      <w:pPr>
        <w:pStyle w:val="FootnoteText1"/>
        <w:rPr>
          <w:rFonts w:ascii="Times New Roman" w:eastAsia="Times New Roman" w:hAnsi="Times New Roman"/>
          <w:color w:val="auto"/>
          <w:sz w:val="18"/>
          <w:szCs w:val="18"/>
          <w:lang w:val="fr-CH" w:bidi="x-none"/>
        </w:rPr>
      </w:pPr>
      <w:r w:rsidRPr="00F936D0">
        <w:rPr>
          <w:rStyle w:val="FootnoteReference1"/>
          <w:rFonts w:ascii="Times New Roman" w:hAnsi="Times New Roman"/>
          <w:sz w:val="18"/>
          <w:szCs w:val="18"/>
        </w:rPr>
        <w:footnoteRef/>
      </w:r>
      <w:r w:rsidRPr="00F936D0">
        <w:rPr>
          <w:rFonts w:ascii="Times New Roman" w:hAnsi="Times New Roman"/>
          <w:sz w:val="18"/>
          <w:szCs w:val="18"/>
        </w:rPr>
        <w:t xml:space="preserve"> </w:t>
      </w:r>
      <w:r w:rsidRPr="00F936D0">
        <w:rPr>
          <w:rFonts w:ascii="Times New Roman" w:eastAsia="SimSun" w:hAnsi="Times New Roman"/>
          <w:sz w:val="18"/>
          <w:szCs w:val="18"/>
          <w:lang w:eastAsia="zh-CN"/>
        </w:rPr>
        <w:t>残疾人地位办公室，十五年审查报告，</w:t>
      </w:r>
      <w:r w:rsidRPr="00F936D0">
        <w:rPr>
          <w:rFonts w:ascii="Times New Roman" w:eastAsia="SimSun" w:hAnsi="Times New Roman"/>
          <w:sz w:val="18"/>
          <w:szCs w:val="18"/>
          <w:lang w:eastAsia="zh-CN"/>
        </w:rPr>
        <w:t>2008</w:t>
      </w:r>
      <w:r w:rsidRPr="00F936D0">
        <w:rPr>
          <w:rFonts w:ascii="Times New Roman" w:eastAsia="SimSun" w:hAnsi="Times New Roman"/>
          <w:sz w:val="18"/>
          <w:szCs w:val="18"/>
          <w:lang w:eastAsia="zh-CN"/>
        </w:rPr>
        <w:t>年。</w:t>
      </w:r>
    </w:p>
  </w:footnote>
  <w:footnote w:id="99">
    <w:p w:rsidR="00E6474C" w:rsidRPr="00F936D0" w:rsidRDefault="00E6474C" w:rsidP="00F936D0">
      <w:pPr>
        <w:pStyle w:val="FootnoteText1"/>
        <w:rPr>
          <w:rFonts w:ascii="Times New Roman" w:eastAsia="SimSun" w:hAnsi="Times New Roman"/>
          <w:color w:val="auto"/>
          <w:sz w:val="18"/>
          <w:szCs w:val="18"/>
          <w:lang w:val="fr-CH" w:eastAsia="zh-CN" w:bidi="x-none"/>
        </w:rPr>
      </w:pPr>
      <w:r w:rsidRPr="00F936D0">
        <w:rPr>
          <w:rStyle w:val="FootnoteReference1"/>
          <w:rFonts w:ascii="Times New Roman" w:hAnsi="Times New Roman"/>
          <w:sz w:val="18"/>
          <w:szCs w:val="18"/>
        </w:rPr>
        <w:footnoteRef/>
      </w:r>
      <w:r w:rsidRPr="00F936D0">
        <w:rPr>
          <w:rFonts w:ascii="Times New Roman" w:hAnsi="Times New Roman"/>
          <w:sz w:val="18"/>
          <w:szCs w:val="18"/>
        </w:rPr>
        <w:t xml:space="preserve"> </w:t>
      </w:r>
      <w:r w:rsidRPr="00F936D0">
        <w:rPr>
          <w:rFonts w:ascii="Times New Roman" w:eastAsia="SimSun" w:hAnsi="Times New Roman"/>
          <w:sz w:val="18"/>
          <w:szCs w:val="18"/>
          <w:lang w:eastAsia="zh-CN"/>
        </w:rPr>
        <w:t>1996</w:t>
      </w:r>
      <w:r w:rsidRPr="00F936D0">
        <w:rPr>
          <w:rFonts w:ascii="Times New Roman" w:eastAsia="SimSun" w:hAnsi="Times New Roman"/>
          <w:sz w:val="18"/>
          <w:szCs w:val="18"/>
          <w:lang w:eastAsia="zh-CN"/>
        </w:rPr>
        <w:t>年《选择终止妊娠法》（</w:t>
      </w:r>
      <w:r w:rsidRPr="00F936D0">
        <w:rPr>
          <w:rFonts w:ascii="Times New Roman" w:eastAsia="SimSun" w:hAnsi="Times New Roman"/>
          <w:sz w:val="18"/>
          <w:szCs w:val="18"/>
          <w:lang w:eastAsia="zh-CN"/>
        </w:rPr>
        <w:t>1996</w:t>
      </w:r>
      <w:r w:rsidRPr="00F936D0">
        <w:rPr>
          <w:rFonts w:ascii="Times New Roman" w:eastAsia="SimSun" w:hAnsi="Times New Roman"/>
          <w:sz w:val="18"/>
          <w:szCs w:val="18"/>
          <w:lang w:eastAsia="zh-CN"/>
        </w:rPr>
        <w:t>年第</w:t>
      </w:r>
      <w:r w:rsidRPr="00F936D0">
        <w:rPr>
          <w:rFonts w:ascii="Times New Roman" w:hAnsi="Times New Roman"/>
          <w:sz w:val="18"/>
          <w:szCs w:val="18"/>
        </w:rPr>
        <w:t xml:space="preserve"> 92</w:t>
      </w:r>
      <w:r w:rsidRPr="00F936D0">
        <w:rPr>
          <w:rFonts w:ascii="Times New Roman" w:eastAsia="SimSun" w:hAnsi="Times New Roman"/>
          <w:sz w:val="18"/>
          <w:szCs w:val="18"/>
          <w:lang w:eastAsia="zh-CN"/>
        </w:rPr>
        <w:t>号法案）。</w:t>
      </w:r>
    </w:p>
  </w:footnote>
  <w:footnote w:id="100">
    <w:p w:rsidR="00E6474C" w:rsidRPr="00F936D0" w:rsidRDefault="00E6474C" w:rsidP="00F936D0">
      <w:pPr>
        <w:pStyle w:val="FootnoteText1"/>
        <w:rPr>
          <w:rFonts w:ascii="Times New Roman" w:eastAsia="SimSun" w:hAnsi="Times New Roman"/>
          <w:color w:val="auto"/>
          <w:sz w:val="18"/>
          <w:szCs w:val="18"/>
          <w:lang w:val="fr-CH" w:eastAsia="zh-CN" w:bidi="x-none"/>
        </w:rPr>
      </w:pPr>
      <w:r w:rsidRPr="00F936D0">
        <w:rPr>
          <w:rStyle w:val="FootnoteReference1"/>
          <w:rFonts w:ascii="Times New Roman" w:hAnsi="Times New Roman"/>
          <w:sz w:val="18"/>
          <w:szCs w:val="18"/>
        </w:rPr>
        <w:footnoteRef/>
      </w:r>
      <w:r w:rsidRPr="00F936D0">
        <w:rPr>
          <w:rFonts w:ascii="Times New Roman" w:hAnsi="Times New Roman"/>
          <w:sz w:val="18"/>
          <w:szCs w:val="18"/>
        </w:rPr>
        <w:t xml:space="preserve"> </w:t>
      </w:r>
      <w:r w:rsidRPr="00F936D0">
        <w:rPr>
          <w:rFonts w:ascii="Times New Roman" w:eastAsia="SimSun" w:hAnsi="Times New Roman" w:hint="eastAsia"/>
          <w:sz w:val="18"/>
          <w:szCs w:val="18"/>
          <w:lang w:eastAsia="zh-CN"/>
        </w:rPr>
        <w:t xml:space="preserve"> </w:t>
      </w:r>
      <w:r w:rsidRPr="00F936D0">
        <w:rPr>
          <w:rFonts w:ascii="Times New Roman" w:eastAsia="SimSun" w:hAnsi="Times New Roman"/>
          <w:sz w:val="18"/>
          <w:szCs w:val="18"/>
          <w:lang w:eastAsia="zh-CN"/>
        </w:rPr>
        <w:t>自</w:t>
      </w:r>
      <w:r w:rsidRPr="00F936D0">
        <w:rPr>
          <w:rFonts w:ascii="Times New Roman" w:eastAsia="SimSun" w:hAnsi="Times New Roman"/>
          <w:sz w:val="18"/>
          <w:szCs w:val="18"/>
          <w:lang w:eastAsia="zh-CN"/>
        </w:rPr>
        <w:t>2008</w:t>
      </w:r>
      <w:r w:rsidRPr="00F936D0">
        <w:rPr>
          <w:rFonts w:ascii="Times New Roman" w:eastAsia="SimSun" w:hAnsi="Times New Roman"/>
          <w:sz w:val="18"/>
          <w:szCs w:val="18"/>
          <w:lang w:eastAsia="zh-CN"/>
        </w:rPr>
        <w:t>年</w:t>
      </w:r>
      <w:r w:rsidRPr="00F936D0">
        <w:rPr>
          <w:rFonts w:ascii="Times New Roman" w:eastAsia="SimSun" w:hAnsi="Times New Roman"/>
          <w:sz w:val="18"/>
          <w:szCs w:val="18"/>
          <w:lang w:eastAsia="zh-CN"/>
        </w:rPr>
        <w:t>4</w:t>
      </w:r>
      <w:r w:rsidRPr="00F936D0">
        <w:rPr>
          <w:rFonts w:ascii="Times New Roman" w:eastAsia="SimSun" w:hAnsi="Times New Roman"/>
          <w:sz w:val="18"/>
          <w:szCs w:val="18"/>
          <w:lang w:eastAsia="zh-CN"/>
        </w:rPr>
        <w:t>月的倒计时报告，</w:t>
      </w:r>
      <w:r w:rsidRPr="00F936D0">
        <w:rPr>
          <w:rFonts w:ascii="Times New Roman" w:hAnsi="Times New Roman"/>
          <w:sz w:val="18"/>
          <w:szCs w:val="18"/>
        </w:rPr>
        <w:t>M&amp;G</w:t>
      </w:r>
      <w:r w:rsidRPr="00F936D0">
        <w:rPr>
          <w:rFonts w:ascii="Times New Roman" w:eastAsia="SimSun" w:hAnsi="Times New Roman"/>
          <w:sz w:val="18"/>
          <w:szCs w:val="18"/>
          <w:lang w:eastAsia="zh-CN"/>
        </w:rPr>
        <w:t>。</w:t>
      </w:r>
    </w:p>
  </w:footnote>
  <w:footnote w:id="101">
    <w:p w:rsidR="00E6474C" w:rsidRPr="00F936D0" w:rsidRDefault="00E6474C" w:rsidP="00F936D0">
      <w:pPr>
        <w:pStyle w:val="FootnoteText1"/>
        <w:rPr>
          <w:rFonts w:ascii="Times New Roman" w:eastAsia="Times New Roman" w:hAnsi="Times New Roman"/>
          <w:color w:val="auto"/>
          <w:sz w:val="18"/>
          <w:szCs w:val="18"/>
          <w:lang w:val="fr-CH" w:bidi="x-none"/>
        </w:rPr>
      </w:pPr>
      <w:r w:rsidRPr="00F936D0">
        <w:rPr>
          <w:rStyle w:val="FootnoteReference1"/>
          <w:rFonts w:ascii="Times New Roman" w:hAnsi="Times New Roman"/>
          <w:sz w:val="18"/>
          <w:szCs w:val="18"/>
        </w:rPr>
        <w:footnoteRef/>
      </w:r>
      <w:r w:rsidRPr="00F936D0">
        <w:rPr>
          <w:rFonts w:ascii="Times New Roman" w:hAnsi="Times New Roman"/>
          <w:sz w:val="18"/>
          <w:szCs w:val="18"/>
        </w:rPr>
        <w:t xml:space="preserve"> </w:t>
      </w:r>
      <w:r w:rsidRPr="00F936D0">
        <w:rPr>
          <w:rFonts w:ascii="Times New Roman" w:eastAsia="SimSun" w:hAnsi="Times New Roman"/>
          <w:sz w:val="18"/>
          <w:szCs w:val="18"/>
          <w:lang w:eastAsia="zh-CN"/>
        </w:rPr>
        <w:t>卫生部</w:t>
      </w:r>
      <w:r w:rsidR="009656A9">
        <w:rPr>
          <w:rFonts w:ascii="Times New Roman" w:eastAsia="SimSun" w:hAnsi="Times New Roman" w:hint="eastAsia"/>
          <w:sz w:val="18"/>
          <w:szCs w:val="18"/>
          <w:lang w:eastAsia="zh-CN"/>
        </w:rPr>
        <w:t>，《</w:t>
      </w:r>
      <w:r w:rsidRPr="00F936D0">
        <w:rPr>
          <w:rFonts w:ascii="Times New Roman" w:eastAsia="SimSun" w:hAnsi="Times New Roman"/>
          <w:sz w:val="18"/>
          <w:szCs w:val="18"/>
          <w:lang w:eastAsia="zh-CN"/>
        </w:rPr>
        <w:t>2007/2008</w:t>
      </w:r>
      <w:r w:rsidRPr="00F936D0">
        <w:rPr>
          <w:rFonts w:ascii="Times New Roman" w:eastAsia="SimSun" w:hAnsi="Times New Roman"/>
          <w:sz w:val="18"/>
          <w:szCs w:val="18"/>
          <w:lang w:eastAsia="zh-CN"/>
        </w:rPr>
        <w:t>年度国家卫生计划</w:t>
      </w:r>
      <w:r w:rsidR="009656A9">
        <w:rPr>
          <w:rFonts w:ascii="Times New Roman" w:eastAsia="SimSun" w:hAnsi="Times New Roman" w:hint="eastAsia"/>
          <w:sz w:val="18"/>
          <w:szCs w:val="18"/>
          <w:lang w:eastAsia="zh-CN"/>
        </w:rPr>
        <w:t>》</w:t>
      </w:r>
      <w:r w:rsidRPr="00F936D0">
        <w:rPr>
          <w:rFonts w:ascii="Times New Roman" w:eastAsia="SimSun" w:hAnsi="Times New Roman"/>
          <w:sz w:val="18"/>
          <w:szCs w:val="18"/>
          <w:lang w:eastAsia="zh-CN"/>
        </w:rPr>
        <w:t>。</w:t>
      </w:r>
    </w:p>
  </w:footnote>
  <w:footnote w:id="102">
    <w:p w:rsidR="00E6474C" w:rsidRPr="00F936D0" w:rsidRDefault="00E6474C" w:rsidP="00F936D0">
      <w:pPr>
        <w:pStyle w:val="FootnoteText1"/>
        <w:rPr>
          <w:rFonts w:ascii="Times New Roman" w:eastAsia="Times New Roman" w:hAnsi="Times New Roman"/>
          <w:color w:val="auto"/>
          <w:sz w:val="18"/>
          <w:szCs w:val="18"/>
          <w:lang w:val="fr-CH" w:bidi="x-none"/>
        </w:rPr>
      </w:pPr>
      <w:r w:rsidRPr="00F936D0">
        <w:rPr>
          <w:rStyle w:val="FootnoteReference1"/>
          <w:rFonts w:ascii="Times New Roman" w:hAnsi="Times New Roman"/>
          <w:sz w:val="18"/>
          <w:szCs w:val="18"/>
        </w:rPr>
        <w:footnoteRef/>
      </w:r>
      <w:r w:rsidRPr="00F936D0">
        <w:rPr>
          <w:rFonts w:ascii="Times New Roman" w:hAnsi="Times New Roman"/>
          <w:sz w:val="18"/>
          <w:szCs w:val="18"/>
        </w:rPr>
        <w:t xml:space="preserve"> </w:t>
      </w:r>
      <w:r w:rsidRPr="00F936D0">
        <w:rPr>
          <w:rFonts w:ascii="Times New Roman" w:eastAsia="SimSun" w:hAnsi="Times New Roman"/>
          <w:sz w:val="18"/>
          <w:szCs w:val="18"/>
          <w:lang w:eastAsia="zh-CN"/>
        </w:rPr>
        <w:t>卫生部，</w:t>
      </w:r>
      <w:r w:rsidR="009656A9">
        <w:rPr>
          <w:rFonts w:ascii="Times New Roman" w:eastAsia="SimSun" w:hAnsi="Times New Roman" w:hint="eastAsia"/>
          <w:sz w:val="18"/>
          <w:szCs w:val="18"/>
          <w:lang w:eastAsia="zh-CN"/>
        </w:rPr>
        <w:t>《</w:t>
      </w:r>
      <w:r w:rsidRPr="00F936D0">
        <w:rPr>
          <w:rFonts w:ascii="Times New Roman" w:eastAsia="SimSun" w:hAnsi="Times New Roman"/>
          <w:sz w:val="18"/>
          <w:szCs w:val="18"/>
          <w:lang w:eastAsia="zh-CN"/>
        </w:rPr>
        <w:t>2007/2008</w:t>
      </w:r>
      <w:r w:rsidRPr="00F936D0">
        <w:rPr>
          <w:rFonts w:ascii="Times New Roman" w:eastAsia="SimSun" w:hAnsi="Times New Roman"/>
          <w:sz w:val="18"/>
          <w:szCs w:val="18"/>
          <w:lang w:eastAsia="zh-CN"/>
        </w:rPr>
        <w:t>年度国家卫生计划</w:t>
      </w:r>
      <w:r w:rsidR="009656A9">
        <w:rPr>
          <w:rFonts w:ascii="Times New Roman" w:eastAsia="SimSun" w:hAnsi="Times New Roman" w:hint="eastAsia"/>
          <w:sz w:val="18"/>
          <w:szCs w:val="18"/>
          <w:lang w:eastAsia="zh-CN"/>
        </w:rPr>
        <w:t>》</w:t>
      </w:r>
      <w:r w:rsidRPr="00F936D0">
        <w:rPr>
          <w:rFonts w:ascii="Times New Roman" w:eastAsia="SimSun" w:hAnsi="Times New Roman"/>
          <w:sz w:val="18"/>
          <w:szCs w:val="18"/>
          <w:lang w:eastAsia="zh-CN"/>
        </w:rPr>
        <w:t>。</w:t>
      </w:r>
    </w:p>
  </w:footnote>
  <w:footnote w:id="103">
    <w:p w:rsidR="00E6474C" w:rsidRPr="00F936D0" w:rsidRDefault="00E6474C" w:rsidP="00F936D0">
      <w:pPr>
        <w:pStyle w:val="FootnoteText1"/>
        <w:rPr>
          <w:rFonts w:ascii="Times New Roman" w:eastAsia="SimSun" w:hAnsi="Times New Roman"/>
          <w:color w:val="auto"/>
          <w:sz w:val="18"/>
          <w:szCs w:val="18"/>
          <w:lang w:val="fr-CH" w:eastAsia="zh-CN" w:bidi="x-none"/>
        </w:rPr>
      </w:pPr>
      <w:r w:rsidRPr="00F936D0">
        <w:rPr>
          <w:rStyle w:val="FootnoteReference1"/>
          <w:rFonts w:ascii="Times New Roman" w:hAnsi="Times New Roman"/>
          <w:sz w:val="18"/>
          <w:szCs w:val="18"/>
        </w:rPr>
        <w:footnoteRef/>
      </w:r>
      <w:r w:rsidRPr="00F936D0">
        <w:rPr>
          <w:rFonts w:ascii="Times New Roman" w:hAnsi="Times New Roman"/>
          <w:sz w:val="18"/>
          <w:szCs w:val="18"/>
        </w:rPr>
        <w:t xml:space="preserve"> </w:t>
      </w:r>
      <w:r w:rsidRPr="00F936D0">
        <w:rPr>
          <w:rFonts w:ascii="Times New Roman" w:eastAsia="SimSun" w:hAnsi="Times New Roman"/>
          <w:sz w:val="18"/>
          <w:szCs w:val="18"/>
          <w:lang w:eastAsia="zh-CN"/>
        </w:rPr>
        <w:t>同上。</w:t>
      </w:r>
    </w:p>
  </w:footnote>
  <w:footnote w:id="104">
    <w:p w:rsidR="00E6474C" w:rsidRPr="00F936D0" w:rsidRDefault="00E6474C" w:rsidP="00F936D0">
      <w:pPr>
        <w:pStyle w:val="FootnoteText1"/>
        <w:rPr>
          <w:rFonts w:ascii="Times New Roman" w:eastAsia="SimSun" w:hAnsi="Times New Roman"/>
          <w:color w:val="auto"/>
          <w:sz w:val="18"/>
          <w:szCs w:val="18"/>
          <w:lang w:val="fr-CH" w:eastAsia="zh-CN" w:bidi="x-none"/>
        </w:rPr>
      </w:pPr>
      <w:r w:rsidRPr="00F936D0">
        <w:rPr>
          <w:rStyle w:val="FootnoteReference1"/>
          <w:rFonts w:ascii="Times New Roman" w:hAnsi="Times New Roman"/>
          <w:sz w:val="18"/>
          <w:szCs w:val="18"/>
        </w:rPr>
        <w:footnoteRef/>
      </w:r>
      <w:r w:rsidRPr="00F936D0">
        <w:rPr>
          <w:rFonts w:ascii="Times New Roman" w:hAnsi="Times New Roman"/>
          <w:sz w:val="18"/>
          <w:szCs w:val="18"/>
        </w:rPr>
        <w:t xml:space="preserve"> </w:t>
      </w:r>
      <w:r w:rsidRPr="00F936D0">
        <w:rPr>
          <w:rFonts w:ascii="Times New Roman" w:eastAsia="SimSun" w:hAnsi="Times New Roman"/>
          <w:sz w:val="18"/>
          <w:szCs w:val="18"/>
          <w:lang w:eastAsia="zh-CN"/>
        </w:rPr>
        <w:t>同上。</w:t>
      </w:r>
    </w:p>
  </w:footnote>
  <w:footnote w:id="105">
    <w:p w:rsidR="00E6474C" w:rsidRPr="00F936D0" w:rsidRDefault="00E6474C" w:rsidP="00F936D0">
      <w:pPr>
        <w:pStyle w:val="BodyText1"/>
        <w:spacing w:after="0"/>
        <w:jc w:val="both"/>
        <w:rPr>
          <w:rFonts w:ascii="Times New Roman" w:hAnsi="Times New Roman"/>
          <w:sz w:val="18"/>
          <w:szCs w:val="18"/>
        </w:rPr>
      </w:pPr>
      <w:r w:rsidRPr="00F936D0">
        <w:rPr>
          <w:rStyle w:val="FootnoteReference1"/>
          <w:rFonts w:ascii="Times New Roman" w:hAnsi="Times New Roman"/>
          <w:sz w:val="18"/>
          <w:szCs w:val="18"/>
        </w:rPr>
        <w:footnoteRef/>
      </w:r>
      <w:r w:rsidRPr="00F936D0">
        <w:rPr>
          <w:rFonts w:ascii="Times New Roman" w:hAnsi="Times New Roman"/>
          <w:sz w:val="18"/>
          <w:szCs w:val="18"/>
        </w:rPr>
        <w:t xml:space="preserve"> </w:t>
      </w:r>
      <w:r w:rsidRPr="00F936D0">
        <w:rPr>
          <w:rFonts w:ascii="Times New Roman" w:eastAsia="SimSun" w:hAnsi="Times New Roman"/>
          <w:sz w:val="18"/>
          <w:szCs w:val="18"/>
          <w:lang w:eastAsia="zh-CN"/>
        </w:rPr>
        <w:t>卫生部，</w:t>
      </w:r>
      <w:r w:rsidR="00FC7FC4">
        <w:rPr>
          <w:rFonts w:ascii="Times New Roman" w:eastAsia="SimSun" w:hAnsi="Times New Roman" w:hint="eastAsia"/>
          <w:sz w:val="18"/>
          <w:szCs w:val="18"/>
          <w:lang w:eastAsia="zh-CN"/>
        </w:rPr>
        <w:t>《</w:t>
      </w:r>
      <w:r w:rsidRPr="00F936D0">
        <w:rPr>
          <w:rFonts w:ascii="Times New Roman" w:eastAsia="SimSun" w:hAnsi="Times New Roman"/>
          <w:sz w:val="18"/>
          <w:szCs w:val="18"/>
          <w:lang w:eastAsia="zh-CN"/>
        </w:rPr>
        <w:t>2007/2008</w:t>
      </w:r>
      <w:r w:rsidRPr="00F936D0">
        <w:rPr>
          <w:rFonts w:ascii="Times New Roman" w:eastAsia="SimSun" w:hAnsi="Times New Roman"/>
          <w:sz w:val="18"/>
          <w:szCs w:val="18"/>
          <w:lang w:eastAsia="zh-CN"/>
        </w:rPr>
        <w:t>年度国家卫生计划</w:t>
      </w:r>
      <w:r w:rsidR="00FC7FC4">
        <w:rPr>
          <w:rFonts w:ascii="Times New Roman" w:eastAsia="SimSun" w:hAnsi="Times New Roman" w:hint="eastAsia"/>
          <w:sz w:val="18"/>
          <w:szCs w:val="18"/>
          <w:lang w:eastAsia="zh-CN"/>
        </w:rPr>
        <w:t>》</w:t>
      </w:r>
      <w:r w:rsidRPr="00F936D0">
        <w:rPr>
          <w:rFonts w:ascii="Times New Roman" w:eastAsia="SimSun" w:hAnsi="Times New Roman"/>
          <w:sz w:val="18"/>
          <w:szCs w:val="18"/>
          <w:lang w:eastAsia="zh-CN"/>
        </w:rPr>
        <w:t>。</w:t>
      </w:r>
    </w:p>
  </w:footnote>
  <w:footnote w:id="106">
    <w:p w:rsidR="00E6474C" w:rsidRPr="00F936D0" w:rsidRDefault="00E6474C" w:rsidP="00F936D0">
      <w:pPr>
        <w:pStyle w:val="FootnoteText1"/>
        <w:rPr>
          <w:rFonts w:ascii="Times New Roman" w:eastAsia="SimSun" w:hAnsi="Times New Roman"/>
          <w:color w:val="auto"/>
          <w:sz w:val="18"/>
          <w:szCs w:val="18"/>
          <w:lang w:val="fr-CH" w:eastAsia="zh-CN" w:bidi="x-none"/>
        </w:rPr>
      </w:pPr>
      <w:r w:rsidRPr="00F936D0">
        <w:rPr>
          <w:rStyle w:val="FootnoteReference1"/>
          <w:rFonts w:ascii="Times New Roman" w:hAnsi="Times New Roman"/>
          <w:sz w:val="18"/>
          <w:szCs w:val="18"/>
        </w:rPr>
        <w:footnoteRef/>
      </w:r>
      <w:r w:rsidRPr="00F936D0">
        <w:rPr>
          <w:rFonts w:ascii="Times New Roman" w:hAnsi="Times New Roman"/>
          <w:sz w:val="18"/>
          <w:szCs w:val="18"/>
        </w:rPr>
        <w:t xml:space="preserve"> </w:t>
      </w:r>
      <w:r w:rsidRPr="00F936D0">
        <w:rPr>
          <w:rFonts w:ascii="Times New Roman" w:eastAsia="SimSun" w:hAnsi="Times New Roman"/>
          <w:sz w:val="18"/>
          <w:szCs w:val="18"/>
          <w:lang w:eastAsia="zh-CN"/>
        </w:rPr>
        <w:t>在南非称为</w:t>
      </w:r>
      <w:r w:rsidRPr="00F936D0">
        <w:rPr>
          <w:rFonts w:ascii="Times New Roman" w:hAnsi="Times New Roman"/>
          <w:sz w:val="18"/>
          <w:szCs w:val="18"/>
        </w:rPr>
        <w:t>J88</w:t>
      </w:r>
      <w:r w:rsidRPr="00F936D0">
        <w:rPr>
          <w:rFonts w:ascii="Times New Roman" w:eastAsia="SimSun" w:hAnsi="Times New Roman"/>
          <w:sz w:val="18"/>
          <w:szCs w:val="18"/>
          <w:lang w:eastAsia="zh-CN"/>
        </w:rPr>
        <w:t>表。</w:t>
      </w:r>
    </w:p>
  </w:footnote>
  <w:footnote w:id="107">
    <w:p w:rsidR="00E6474C" w:rsidRPr="00F936D0" w:rsidRDefault="00E6474C" w:rsidP="00F936D0">
      <w:pPr>
        <w:spacing w:line="240" w:lineRule="auto"/>
        <w:rPr>
          <w:rFonts w:ascii="Times New Roman" w:eastAsia="Times New Roman"/>
          <w:sz w:val="18"/>
          <w:szCs w:val="18"/>
          <w:lang w:eastAsia="fr-CH" w:bidi="x-none"/>
        </w:rPr>
      </w:pPr>
      <w:r w:rsidRPr="00F936D0">
        <w:rPr>
          <w:rStyle w:val="FootnoteReference1"/>
          <w:rFonts w:ascii="Times New Roman"/>
          <w:sz w:val="18"/>
          <w:szCs w:val="18"/>
        </w:rPr>
        <w:footnoteRef/>
      </w:r>
      <w:r w:rsidRPr="00F936D0">
        <w:rPr>
          <w:rFonts w:ascii="Times New Roman"/>
          <w:sz w:val="18"/>
          <w:szCs w:val="18"/>
        </w:rPr>
        <w:t xml:space="preserve"> SAGBVHI </w:t>
      </w:r>
      <w:r w:rsidRPr="00F936D0">
        <w:rPr>
          <w:rFonts w:ascii="Times New Roman"/>
          <w:sz w:val="18"/>
          <w:szCs w:val="18"/>
        </w:rPr>
        <w:t>报告</w:t>
      </w:r>
      <w:r>
        <w:rPr>
          <w:rFonts w:ascii="Times New Roman"/>
          <w:sz w:val="18"/>
          <w:szCs w:val="18"/>
        </w:rPr>
        <w:t>：</w:t>
      </w:r>
      <w:r w:rsidRPr="00F936D0">
        <w:rPr>
          <w:rFonts w:ascii="Times New Roman"/>
          <w:sz w:val="18"/>
          <w:szCs w:val="18"/>
        </w:rPr>
        <w:t>南非的性侵犯问题服务状况。</w:t>
      </w:r>
    </w:p>
  </w:footnote>
  <w:footnote w:id="108">
    <w:p w:rsidR="00E6474C" w:rsidRPr="00F936D0" w:rsidRDefault="00E6474C" w:rsidP="00F936D0">
      <w:pPr>
        <w:pStyle w:val="FootnoteText1"/>
        <w:rPr>
          <w:rFonts w:ascii="Times New Roman" w:eastAsia="SimSun" w:hAnsi="Times New Roman"/>
          <w:color w:val="auto"/>
          <w:sz w:val="18"/>
          <w:szCs w:val="18"/>
          <w:lang w:val="fr-CH" w:eastAsia="zh-CN" w:bidi="x-none"/>
        </w:rPr>
      </w:pPr>
      <w:r w:rsidRPr="00F936D0">
        <w:rPr>
          <w:rStyle w:val="FootnoteReference1"/>
          <w:rFonts w:ascii="Times New Roman" w:hAnsi="Times New Roman"/>
          <w:sz w:val="18"/>
          <w:szCs w:val="18"/>
        </w:rPr>
        <w:footnoteRef/>
      </w:r>
      <w:r w:rsidRPr="00F936D0">
        <w:rPr>
          <w:rFonts w:ascii="Times New Roman" w:hAnsi="Times New Roman"/>
          <w:sz w:val="18"/>
          <w:szCs w:val="18"/>
        </w:rPr>
        <w:t xml:space="preserve"> </w:t>
      </w:r>
      <w:r w:rsidRPr="00F936D0">
        <w:rPr>
          <w:rFonts w:ascii="Times New Roman" w:eastAsia="SimSun" w:hAnsi="Times New Roman"/>
          <w:sz w:val="18"/>
          <w:szCs w:val="18"/>
          <w:lang w:eastAsia="zh-CN"/>
        </w:rPr>
        <w:t>北京会议十周年。</w:t>
      </w:r>
    </w:p>
  </w:footnote>
  <w:footnote w:id="109">
    <w:p w:rsidR="00E6474C" w:rsidRPr="00F936D0" w:rsidRDefault="00E6474C" w:rsidP="00F936D0">
      <w:pPr>
        <w:pStyle w:val="FootnoteText1"/>
        <w:rPr>
          <w:rFonts w:ascii="Times New Roman" w:eastAsia="Times New Roman" w:hAnsi="Times New Roman"/>
          <w:color w:val="auto"/>
          <w:sz w:val="18"/>
          <w:szCs w:val="18"/>
          <w:lang w:val="fr-CH" w:bidi="x-none"/>
        </w:rPr>
      </w:pPr>
      <w:r w:rsidRPr="00F936D0">
        <w:rPr>
          <w:rStyle w:val="FootnoteReference1"/>
          <w:rFonts w:ascii="Times New Roman" w:hAnsi="Times New Roman"/>
          <w:sz w:val="18"/>
          <w:szCs w:val="18"/>
        </w:rPr>
        <w:footnoteRef/>
      </w:r>
      <w:r w:rsidRPr="00F936D0">
        <w:rPr>
          <w:rFonts w:ascii="Times New Roman" w:hAnsi="Times New Roman"/>
          <w:sz w:val="18"/>
          <w:szCs w:val="18"/>
        </w:rPr>
        <w:t xml:space="preserve"> </w:t>
      </w:r>
      <w:r w:rsidRPr="00F936D0">
        <w:rPr>
          <w:rFonts w:ascii="Times New Roman" w:eastAsia="SimSun" w:hAnsi="Times New Roman"/>
          <w:sz w:val="18"/>
          <w:szCs w:val="18"/>
          <w:lang w:eastAsia="zh-CN"/>
        </w:rPr>
        <w:t>主席提交非洲同行审议机制的报告，</w:t>
      </w:r>
      <w:r w:rsidRPr="00F936D0">
        <w:rPr>
          <w:rFonts w:ascii="Times New Roman" w:eastAsia="SimSun" w:hAnsi="Times New Roman"/>
          <w:sz w:val="18"/>
          <w:szCs w:val="18"/>
          <w:lang w:eastAsia="zh-CN"/>
        </w:rPr>
        <w:t>2006</w:t>
      </w:r>
      <w:r w:rsidRPr="00F936D0">
        <w:rPr>
          <w:rFonts w:ascii="Times New Roman" w:eastAsia="SimSun" w:hAnsi="Times New Roman"/>
          <w:sz w:val="18"/>
          <w:szCs w:val="18"/>
          <w:lang w:eastAsia="zh-CN"/>
        </w:rPr>
        <w:t>年。</w:t>
      </w:r>
    </w:p>
  </w:footnote>
  <w:footnote w:id="110">
    <w:p w:rsidR="00E6474C" w:rsidRPr="00F936D0" w:rsidRDefault="00E6474C" w:rsidP="00F936D0">
      <w:pPr>
        <w:pStyle w:val="FootnoteText1"/>
        <w:rPr>
          <w:rFonts w:ascii="Times New Roman" w:eastAsia="Times New Roman" w:hAnsi="Times New Roman"/>
          <w:color w:val="auto"/>
          <w:sz w:val="18"/>
          <w:szCs w:val="18"/>
          <w:lang w:val="fr-CH" w:bidi="x-none"/>
        </w:rPr>
      </w:pPr>
      <w:r w:rsidRPr="00F936D0">
        <w:rPr>
          <w:rStyle w:val="FootnoteReference1"/>
          <w:rFonts w:ascii="Times New Roman" w:hAnsi="Times New Roman"/>
          <w:sz w:val="18"/>
          <w:szCs w:val="18"/>
        </w:rPr>
        <w:footnoteRef/>
      </w:r>
      <w:r w:rsidRPr="00F936D0">
        <w:rPr>
          <w:rFonts w:ascii="Times New Roman" w:eastAsia="SimSun" w:hAnsi="Times New Roman"/>
          <w:sz w:val="18"/>
          <w:szCs w:val="18"/>
          <w:lang w:eastAsia="zh-CN"/>
        </w:rPr>
        <w:t>卫生部，</w:t>
      </w:r>
      <w:r w:rsidR="005026D0">
        <w:rPr>
          <w:rFonts w:ascii="Times New Roman" w:eastAsia="SimSun" w:hAnsi="Times New Roman" w:hint="eastAsia"/>
          <w:sz w:val="18"/>
          <w:szCs w:val="18"/>
          <w:lang w:eastAsia="zh-CN"/>
        </w:rPr>
        <w:t>《</w:t>
      </w:r>
      <w:r w:rsidRPr="00F936D0">
        <w:rPr>
          <w:rFonts w:ascii="Times New Roman" w:eastAsia="SimSun" w:hAnsi="Times New Roman"/>
          <w:sz w:val="18"/>
          <w:szCs w:val="18"/>
          <w:lang w:eastAsia="zh-CN"/>
        </w:rPr>
        <w:t>2007-2008</w:t>
      </w:r>
      <w:r w:rsidRPr="00F936D0">
        <w:rPr>
          <w:rFonts w:ascii="Times New Roman" w:eastAsia="SimSun" w:hAnsi="Times New Roman"/>
          <w:sz w:val="18"/>
          <w:szCs w:val="18"/>
          <w:lang w:eastAsia="zh-CN"/>
        </w:rPr>
        <w:t>年度国家卫生计划</w:t>
      </w:r>
      <w:r w:rsidR="005026D0">
        <w:rPr>
          <w:rFonts w:ascii="Times New Roman" w:eastAsia="SimSun" w:hAnsi="Times New Roman" w:hint="eastAsia"/>
          <w:sz w:val="18"/>
          <w:szCs w:val="18"/>
          <w:lang w:eastAsia="zh-CN"/>
        </w:rPr>
        <w:t>》</w:t>
      </w:r>
      <w:r w:rsidRPr="00F936D0">
        <w:rPr>
          <w:rFonts w:ascii="Times New Roman" w:eastAsia="SimSun" w:hAnsi="Times New Roman"/>
          <w:sz w:val="18"/>
          <w:szCs w:val="18"/>
          <w:lang w:eastAsia="zh-CN"/>
        </w:rPr>
        <w:t>。</w:t>
      </w:r>
    </w:p>
  </w:footnote>
  <w:footnote w:id="111">
    <w:p w:rsidR="00E6474C" w:rsidRPr="00F936D0" w:rsidRDefault="00E6474C" w:rsidP="00F936D0">
      <w:pPr>
        <w:spacing w:line="240" w:lineRule="auto"/>
        <w:rPr>
          <w:rFonts w:ascii="Times New Roman" w:eastAsia="Times New Roman"/>
          <w:sz w:val="18"/>
          <w:szCs w:val="18"/>
          <w:lang w:eastAsia="fr-CH" w:bidi="x-none"/>
        </w:rPr>
      </w:pPr>
      <w:r w:rsidRPr="00F936D0">
        <w:rPr>
          <w:rStyle w:val="FootnoteReference1"/>
          <w:rFonts w:ascii="Times New Roman"/>
          <w:sz w:val="18"/>
          <w:szCs w:val="18"/>
        </w:rPr>
        <w:footnoteRef/>
      </w:r>
      <w:r w:rsidRPr="00F936D0">
        <w:rPr>
          <w:rFonts w:ascii="Times New Roman"/>
          <w:sz w:val="18"/>
          <w:szCs w:val="18"/>
        </w:rPr>
        <w:t xml:space="preserve"> </w:t>
      </w:r>
      <w:r w:rsidRPr="00F936D0">
        <w:rPr>
          <w:rFonts w:ascii="Times New Roman"/>
          <w:sz w:val="18"/>
          <w:szCs w:val="18"/>
        </w:rPr>
        <w:t>卫生部，关于艾滋病毒</w:t>
      </w:r>
      <w:r w:rsidRPr="00F936D0">
        <w:rPr>
          <w:rFonts w:ascii="Times New Roman"/>
          <w:sz w:val="18"/>
          <w:szCs w:val="18"/>
        </w:rPr>
        <w:t>/</w:t>
      </w:r>
      <w:r w:rsidRPr="00F936D0">
        <w:rPr>
          <w:rFonts w:ascii="Times New Roman"/>
          <w:sz w:val="18"/>
          <w:szCs w:val="18"/>
        </w:rPr>
        <w:t>艾滋病问题的承诺宣言的进展报告，南非共和国报告期：</w:t>
      </w:r>
      <w:r w:rsidRPr="00F936D0">
        <w:rPr>
          <w:rFonts w:ascii="Times New Roman"/>
          <w:sz w:val="18"/>
          <w:szCs w:val="18"/>
        </w:rPr>
        <w:t>2006</w:t>
      </w:r>
      <w:r w:rsidRPr="00F936D0">
        <w:rPr>
          <w:rFonts w:ascii="Times New Roman"/>
          <w:sz w:val="18"/>
          <w:szCs w:val="18"/>
        </w:rPr>
        <w:t>年</w:t>
      </w:r>
      <w:r w:rsidRPr="00F936D0">
        <w:rPr>
          <w:rFonts w:ascii="Times New Roman"/>
          <w:sz w:val="18"/>
          <w:szCs w:val="18"/>
        </w:rPr>
        <w:t>1</w:t>
      </w:r>
      <w:r w:rsidRPr="00F936D0">
        <w:rPr>
          <w:rFonts w:ascii="Times New Roman"/>
          <w:sz w:val="18"/>
          <w:szCs w:val="18"/>
        </w:rPr>
        <w:t>月至</w:t>
      </w:r>
      <w:r w:rsidRPr="00F936D0">
        <w:rPr>
          <w:rFonts w:ascii="Times New Roman"/>
          <w:sz w:val="18"/>
          <w:szCs w:val="18"/>
        </w:rPr>
        <w:t>2007</w:t>
      </w:r>
      <w:r w:rsidRPr="00F936D0">
        <w:rPr>
          <w:rFonts w:ascii="Times New Roman"/>
          <w:sz w:val="18"/>
          <w:szCs w:val="18"/>
        </w:rPr>
        <w:t>年</w:t>
      </w:r>
      <w:r w:rsidRPr="00F936D0">
        <w:rPr>
          <w:rFonts w:ascii="Times New Roman"/>
          <w:sz w:val="18"/>
          <w:szCs w:val="18"/>
        </w:rPr>
        <w:t>12</w:t>
      </w:r>
      <w:r w:rsidRPr="00F936D0">
        <w:rPr>
          <w:rFonts w:ascii="Times New Roman"/>
          <w:sz w:val="18"/>
          <w:szCs w:val="18"/>
        </w:rPr>
        <w:t>月，报告系为联合国大会关于艾滋病毒和艾滋病问题特别会议编写的。</w:t>
      </w:r>
    </w:p>
  </w:footnote>
  <w:footnote w:id="112">
    <w:p w:rsidR="00E6474C" w:rsidRPr="00F936D0" w:rsidRDefault="00E6474C" w:rsidP="00F936D0">
      <w:pPr>
        <w:pStyle w:val="FootnoteText1"/>
        <w:rPr>
          <w:rFonts w:ascii="Times New Roman" w:eastAsia="SimSun" w:hAnsi="Times New Roman"/>
          <w:color w:val="auto"/>
          <w:sz w:val="18"/>
          <w:szCs w:val="18"/>
          <w:lang w:val="fr-CH" w:eastAsia="zh-CN" w:bidi="x-none"/>
        </w:rPr>
      </w:pPr>
      <w:r w:rsidRPr="00F936D0">
        <w:rPr>
          <w:rStyle w:val="FootnoteReference1"/>
          <w:rFonts w:ascii="Times New Roman" w:hAnsi="Times New Roman"/>
          <w:sz w:val="18"/>
          <w:szCs w:val="18"/>
        </w:rPr>
        <w:footnoteRef/>
      </w:r>
      <w:r w:rsidRPr="00F936D0">
        <w:rPr>
          <w:rFonts w:ascii="Times New Roman" w:hAnsi="Times New Roman"/>
          <w:sz w:val="18"/>
          <w:szCs w:val="18"/>
        </w:rPr>
        <w:t xml:space="preserve"> </w:t>
      </w:r>
      <w:r w:rsidRPr="00F936D0">
        <w:rPr>
          <w:rFonts w:ascii="Times New Roman" w:eastAsia="SimSun" w:hAnsi="Times New Roman"/>
          <w:sz w:val="18"/>
          <w:szCs w:val="18"/>
          <w:lang w:eastAsia="zh-CN"/>
        </w:rPr>
        <w:t>南非对</w:t>
      </w:r>
      <w:r w:rsidRPr="00F936D0">
        <w:rPr>
          <w:rFonts w:ascii="Times New Roman" w:hAnsi="Times New Roman"/>
          <w:sz w:val="18"/>
          <w:szCs w:val="18"/>
          <w:lang w:eastAsia="zh-CN"/>
        </w:rPr>
        <w:t>艾滋病毒和艾滋病</w:t>
      </w:r>
      <w:r w:rsidRPr="00F936D0">
        <w:rPr>
          <w:rFonts w:ascii="Times New Roman" w:eastAsia="SimSun" w:hAnsi="Times New Roman"/>
          <w:sz w:val="18"/>
          <w:szCs w:val="18"/>
          <w:lang w:eastAsia="zh-CN"/>
        </w:rPr>
        <w:t>相关歧视成因的</w:t>
      </w:r>
      <w:r w:rsidRPr="00F936D0">
        <w:rPr>
          <w:rFonts w:ascii="Times New Roman" w:hAnsi="Times New Roman"/>
          <w:sz w:val="18"/>
          <w:szCs w:val="18"/>
          <w:lang w:eastAsia="zh-CN"/>
        </w:rPr>
        <w:t>传统</w:t>
      </w:r>
      <w:r w:rsidRPr="00F936D0">
        <w:rPr>
          <w:rFonts w:ascii="Times New Roman" w:eastAsia="SimSun" w:hAnsi="Times New Roman"/>
          <w:sz w:val="18"/>
          <w:szCs w:val="18"/>
          <w:lang w:eastAsia="zh-CN"/>
        </w:rPr>
        <w:t>看法；</w:t>
      </w:r>
      <w:r w:rsidRPr="00F936D0">
        <w:rPr>
          <w:rFonts w:ascii="Times New Roman" w:hAnsi="Times New Roman"/>
          <w:sz w:val="18"/>
          <w:szCs w:val="18"/>
        </w:rPr>
        <w:t xml:space="preserve">Kalichman </w:t>
      </w:r>
      <w:r w:rsidR="005026D0">
        <w:rPr>
          <w:rFonts w:ascii="Times New Roman" w:eastAsia="SimSun" w:hAnsi="Times New Roman" w:hint="eastAsia"/>
          <w:sz w:val="18"/>
          <w:szCs w:val="18"/>
          <w:lang w:eastAsia="zh-CN"/>
        </w:rPr>
        <w:t>和</w:t>
      </w:r>
      <w:r w:rsidRPr="00F936D0">
        <w:rPr>
          <w:rFonts w:ascii="Times New Roman" w:hAnsi="Times New Roman"/>
          <w:sz w:val="18"/>
          <w:szCs w:val="18"/>
        </w:rPr>
        <w:t xml:space="preserve">Simbayi; </w:t>
      </w:r>
      <w:hyperlink r:id="rId2" w:history="1">
        <w:r w:rsidRPr="00F936D0">
          <w:rPr>
            <w:rStyle w:val="Hyperlink"/>
            <w:rFonts w:ascii="Times New Roman" w:hAnsi="Times New Roman"/>
            <w:sz w:val="18"/>
            <w:szCs w:val="18"/>
          </w:rPr>
          <w:t>http</w:t>
        </w:r>
        <w:r>
          <w:rPr>
            <w:rStyle w:val="Hyperlink"/>
            <w:rFonts w:ascii="Times New Roman" w:hAnsi="Times New Roman"/>
            <w:sz w:val="18"/>
            <w:szCs w:val="18"/>
          </w:rPr>
          <w:t>：</w:t>
        </w:r>
        <w:r w:rsidRPr="00F936D0">
          <w:rPr>
            <w:rStyle w:val="Hyperlink"/>
            <w:rFonts w:ascii="Times New Roman" w:hAnsi="Times New Roman"/>
            <w:sz w:val="18"/>
            <w:szCs w:val="18"/>
          </w:rPr>
          <w:t>//www.informaworld.com</w:t>
        </w:r>
      </w:hyperlink>
      <w:r w:rsidRPr="00F936D0">
        <w:rPr>
          <w:rFonts w:ascii="Times New Roman" w:eastAsia="SimSun" w:hAnsi="Times New Roman"/>
          <w:sz w:val="18"/>
          <w:szCs w:val="18"/>
          <w:lang w:eastAsia="zh-CN"/>
        </w:rPr>
        <w:t>。</w:t>
      </w:r>
    </w:p>
  </w:footnote>
  <w:footnote w:id="113">
    <w:p w:rsidR="00E6474C" w:rsidRPr="00F936D0" w:rsidRDefault="00E6474C" w:rsidP="00F936D0">
      <w:pPr>
        <w:pStyle w:val="FootnoteText1"/>
        <w:rPr>
          <w:rFonts w:ascii="Times New Roman" w:eastAsia="SimSun" w:hAnsi="Times New Roman"/>
          <w:color w:val="auto"/>
          <w:sz w:val="18"/>
          <w:szCs w:val="18"/>
          <w:lang w:val="fr-CH" w:eastAsia="zh-CN" w:bidi="x-none"/>
        </w:rPr>
      </w:pPr>
      <w:r w:rsidRPr="00F936D0">
        <w:rPr>
          <w:rStyle w:val="FootnoteReference1"/>
          <w:rFonts w:ascii="Times New Roman" w:hAnsi="Times New Roman"/>
          <w:sz w:val="18"/>
          <w:szCs w:val="18"/>
        </w:rPr>
        <w:footnoteRef/>
      </w:r>
      <w:r w:rsidRPr="00F936D0">
        <w:rPr>
          <w:rFonts w:ascii="Times New Roman" w:hAnsi="Times New Roman"/>
          <w:sz w:val="18"/>
          <w:szCs w:val="18"/>
        </w:rPr>
        <w:t xml:space="preserve"> </w:t>
      </w:r>
      <w:r w:rsidRPr="00F936D0">
        <w:rPr>
          <w:rFonts w:ascii="Times New Roman" w:eastAsia="SimSun" w:hAnsi="Times New Roman"/>
          <w:sz w:val="18"/>
          <w:szCs w:val="18"/>
          <w:lang w:eastAsia="zh-CN"/>
        </w:rPr>
        <w:t>卫生部，</w:t>
      </w:r>
      <w:r w:rsidR="005026D0">
        <w:rPr>
          <w:rFonts w:ascii="Times New Roman" w:eastAsia="SimSun" w:hAnsi="Times New Roman" w:hint="eastAsia"/>
          <w:sz w:val="18"/>
          <w:szCs w:val="18"/>
          <w:lang w:eastAsia="zh-CN"/>
        </w:rPr>
        <w:t>《</w:t>
      </w:r>
      <w:r w:rsidRPr="00F936D0">
        <w:rPr>
          <w:rFonts w:ascii="Times New Roman" w:eastAsia="SimSun" w:hAnsi="Times New Roman"/>
          <w:sz w:val="18"/>
          <w:szCs w:val="18"/>
          <w:lang w:eastAsia="zh-CN"/>
        </w:rPr>
        <w:t>2007-2008</w:t>
      </w:r>
      <w:r w:rsidRPr="00F936D0">
        <w:rPr>
          <w:rFonts w:ascii="Times New Roman" w:eastAsia="SimSun" w:hAnsi="Times New Roman"/>
          <w:sz w:val="18"/>
          <w:szCs w:val="18"/>
          <w:lang w:eastAsia="zh-CN"/>
        </w:rPr>
        <w:t>年度国家卫生计划</w:t>
      </w:r>
      <w:r w:rsidR="005026D0">
        <w:rPr>
          <w:rFonts w:ascii="Times New Roman" w:eastAsia="SimSun" w:hAnsi="Times New Roman" w:hint="eastAsia"/>
          <w:sz w:val="18"/>
          <w:szCs w:val="18"/>
          <w:lang w:eastAsia="zh-CN"/>
        </w:rPr>
        <w:t>》</w:t>
      </w:r>
      <w:r>
        <w:rPr>
          <w:rFonts w:ascii="Times New Roman" w:eastAsia="SimSun" w:hAnsi="Times New Roman"/>
          <w:sz w:val="18"/>
          <w:szCs w:val="18"/>
          <w:lang w:eastAsia="zh-CN"/>
        </w:rPr>
        <w:t>。</w:t>
      </w:r>
    </w:p>
  </w:footnote>
  <w:footnote w:id="114">
    <w:p w:rsidR="00E6474C" w:rsidRPr="00F936D0" w:rsidRDefault="00E6474C" w:rsidP="00F936D0">
      <w:pPr>
        <w:pStyle w:val="FootnoteText1"/>
        <w:rPr>
          <w:rFonts w:ascii="Times New Roman" w:eastAsia="Times New Roman" w:hAnsi="Times New Roman"/>
          <w:color w:val="auto"/>
          <w:sz w:val="18"/>
          <w:szCs w:val="18"/>
          <w:lang w:val="fr-CH" w:bidi="x-none"/>
        </w:rPr>
      </w:pPr>
      <w:r w:rsidRPr="00F936D0">
        <w:rPr>
          <w:rStyle w:val="FootnoteReference1"/>
          <w:rFonts w:ascii="Times New Roman" w:hAnsi="Times New Roman"/>
          <w:sz w:val="18"/>
          <w:szCs w:val="18"/>
        </w:rPr>
        <w:footnoteRef/>
      </w:r>
      <w:r w:rsidRPr="00F936D0">
        <w:rPr>
          <w:rFonts w:ascii="Times New Roman" w:hAnsi="Times New Roman"/>
          <w:sz w:val="18"/>
          <w:szCs w:val="18"/>
        </w:rPr>
        <w:t xml:space="preserve"> </w:t>
      </w:r>
      <w:r w:rsidRPr="00F936D0">
        <w:rPr>
          <w:rFonts w:ascii="Times New Roman" w:eastAsia="SimSun" w:hAnsi="Times New Roman"/>
          <w:sz w:val="18"/>
          <w:szCs w:val="18"/>
          <w:lang w:eastAsia="zh-CN"/>
        </w:rPr>
        <w:t>2005</w:t>
      </w:r>
      <w:r w:rsidRPr="00F936D0">
        <w:rPr>
          <w:rFonts w:ascii="Times New Roman" w:eastAsia="SimSun" w:hAnsi="Times New Roman"/>
          <w:sz w:val="18"/>
          <w:szCs w:val="18"/>
          <w:lang w:eastAsia="zh-CN"/>
        </w:rPr>
        <w:t>年</w:t>
      </w:r>
      <w:r w:rsidRPr="00F936D0">
        <w:rPr>
          <w:rFonts w:ascii="Times New Roman" w:hAnsi="Times New Roman"/>
          <w:sz w:val="18"/>
          <w:szCs w:val="18"/>
        </w:rPr>
        <w:t xml:space="preserve">Markinor </w:t>
      </w:r>
      <w:r w:rsidRPr="00F936D0">
        <w:rPr>
          <w:rFonts w:ascii="Times New Roman" w:eastAsia="SimSun" w:hAnsi="Times New Roman"/>
          <w:sz w:val="18"/>
          <w:szCs w:val="18"/>
          <w:lang w:eastAsia="zh-CN"/>
        </w:rPr>
        <w:t>民意调查</w:t>
      </w:r>
      <w:r>
        <w:rPr>
          <w:rFonts w:ascii="Times New Roman" w:eastAsia="SimSun" w:hAnsi="Times New Roman"/>
          <w:sz w:val="18"/>
          <w:szCs w:val="18"/>
          <w:lang w:eastAsia="zh-CN"/>
        </w:rPr>
        <w:t>。</w:t>
      </w:r>
    </w:p>
  </w:footnote>
  <w:footnote w:id="115">
    <w:p w:rsidR="00E6474C" w:rsidRPr="00F936D0" w:rsidRDefault="00E6474C" w:rsidP="00F936D0">
      <w:pPr>
        <w:spacing w:line="240" w:lineRule="auto"/>
        <w:rPr>
          <w:rFonts w:ascii="Times New Roman"/>
          <w:sz w:val="18"/>
          <w:szCs w:val="18"/>
          <w:lang w:eastAsia="fr-CH" w:bidi="x-none"/>
        </w:rPr>
      </w:pPr>
      <w:r w:rsidRPr="00F936D0">
        <w:rPr>
          <w:rStyle w:val="FootnoteReference1"/>
          <w:rFonts w:ascii="Times New Roman"/>
          <w:sz w:val="18"/>
          <w:szCs w:val="18"/>
        </w:rPr>
        <w:footnoteRef/>
      </w:r>
      <w:r w:rsidRPr="00F936D0">
        <w:rPr>
          <w:rFonts w:ascii="Times New Roman"/>
          <w:sz w:val="18"/>
          <w:szCs w:val="18"/>
        </w:rPr>
        <w:t xml:space="preserve"> </w:t>
      </w:r>
      <w:r w:rsidRPr="00F936D0">
        <w:rPr>
          <w:rFonts w:ascii="Times New Roman"/>
          <w:sz w:val="18"/>
          <w:szCs w:val="18"/>
        </w:rPr>
        <w:t>南非共和国，</w:t>
      </w:r>
      <w:r w:rsidRPr="00F936D0">
        <w:rPr>
          <w:rFonts w:ascii="Times New Roman"/>
          <w:sz w:val="18"/>
          <w:szCs w:val="18"/>
        </w:rPr>
        <w:t>1995</w:t>
      </w:r>
      <w:r w:rsidRPr="00F936D0">
        <w:rPr>
          <w:rFonts w:ascii="Times New Roman"/>
          <w:sz w:val="18"/>
          <w:szCs w:val="18"/>
        </w:rPr>
        <w:t>年，《南非发展与促进小企业国家战略》。</w:t>
      </w:r>
    </w:p>
  </w:footnote>
  <w:footnote w:id="116">
    <w:p w:rsidR="00E6474C" w:rsidRPr="00F936D0" w:rsidRDefault="00E6474C" w:rsidP="00F936D0">
      <w:pPr>
        <w:pStyle w:val="FootnoteText1"/>
        <w:rPr>
          <w:rFonts w:ascii="Times New Roman" w:eastAsia="Times New Roman" w:hAnsi="Times New Roman"/>
          <w:color w:val="auto"/>
          <w:sz w:val="18"/>
          <w:szCs w:val="18"/>
          <w:lang w:val="fr-CH" w:bidi="x-none"/>
        </w:rPr>
      </w:pPr>
      <w:r w:rsidRPr="00F936D0">
        <w:rPr>
          <w:rStyle w:val="FootnoteReference1"/>
          <w:rFonts w:ascii="Times New Roman" w:hAnsi="Times New Roman"/>
          <w:sz w:val="18"/>
          <w:szCs w:val="18"/>
        </w:rPr>
        <w:footnoteRef/>
      </w:r>
      <w:r w:rsidRPr="00F936D0">
        <w:rPr>
          <w:rFonts w:ascii="Times New Roman" w:eastAsia="SimSun" w:hAnsi="Times New Roman" w:hint="eastAsia"/>
          <w:sz w:val="18"/>
          <w:szCs w:val="18"/>
          <w:lang w:eastAsia="zh-CN"/>
        </w:rPr>
        <w:t xml:space="preserve"> </w:t>
      </w:r>
      <w:r w:rsidRPr="00F936D0">
        <w:rPr>
          <w:rFonts w:ascii="Times New Roman" w:eastAsia="SimSun" w:hAnsi="Times New Roman"/>
          <w:sz w:val="18"/>
          <w:szCs w:val="18"/>
          <w:lang w:eastAsia="zh-CN"/>
        </w:rPr>
        <w:t>总统内阁部长引自</w:t>
      </w:r>
      <w:r w:rsidRPr="00F936D0">
        <w:rPr>
          <w:rFonts w:ascii="SimSun" w:eastAsia="SimSun" w:hAnsi="SimSun"/>
          <w:sz w:val="18"/>
          <w:szCs w:val="18"/>
          <w:lang w:eastAsia="zh-CN"/>
        </w:rPr>
        <w:t>“女性创业</w:t>
      </w:r>
      <w:r w:rsidRPr="00F936D0">
        <w:rPr>
          <w:rFonts w:ascii="SimSun" w:eastAsia="SimSun" w:hAnsi="SimSun"/>
          <w:sz w:val="18"/>
          <w:szCs w:val="18"/>
        </w:rPr>
        <w:t xml:space="preserve"> – </w:t>
      </w:r>
      <w:r w:rsidRPr="00F936D0">
        <w:rPr>
          <w:rFonts w:ascii="SimSun" w:eastAsia="SimSun" w:hAnsi="SimSun"/>
          <w:sz w:val="18"/>
          <w:szCs w:val="18"/>
          <w:lang w:eastAsia="zh-CN"/>
        </w:rPr>
        <w:t>第二经济骨干”</w:t>
      </w:r>
      <w:r w:rsidRPr="00F936D0">
        <w:rPr>
          <w:rFonts w:ascii="Times New Roman" w:eastAsia="SimSun" w:hAnsi="Times New Roman"/>
          <w:sz w:val="18"/>
          <w:szCs w:val="18"/>
          <w:lang w:eastAsia="zh-CN"/>
        </w:rPr>
        <w:t>，呈交于</w:t>
      </w:r>
      <w:smartTag w:uri="urn:schemas-microsoft-com:office:smarttags" w:element="chsdate">
        <w:smartTagPr>
          <w:attr w:name="IsROCDate" w:val="False"/>
          <w:attr w:name="IsLunarDate" w:val="False"/>
          <w:attr w:name="Day" w:val="3"/>
          <w:attr w:name="Month" w:val="8"/>
          <w:attr w:name="Year" w:val="2006"/>
        </w:smartTagPr>
        <w:r w:rsidRPr="00F936D0">
          <w:rPr>
            <w:rFonts w:ascii="Times New Roman" w:eastAsia="SimSun" w:hAnsi="Times New Roman"/>
            <w:sz w:val="18"/>
            <w:szCs w:val="18"/>
            <w:lang w:eastAsia="zh-CN"/>
          </w:rPr>
          <w:t>2006</w:t>
        </w:r>
        <w:r w:rsidRPr="00F936D0">
          <w:rPr>
            <w:rFonts w:ascii="Times New Roman" w:eastAsia="SimSun" w:hAnsi="Times New Roman"/>
            <w:sz w:val="18"/>
            <w:szCs w:val="18"/>
            <w:lang w:eastAsia="zh-CN"/>
          </w:rPr>
          <w:t>年</w:t>
        </w:r>
        <w:r w:rsidRPr="00F936D0">
          <w:rPr>
            <w:rFonts w:ascii="Times New Roman" w:eastAsia="SimSun" w:hAnsi="Times New Roman"/>
            <w:sz w:val="18"/>
            <w:szCs w:val="18"/>
            <w:lang w:eastAsia="zh-CN"/>
          </w:rPr>
          <w:t>8</w:t>
        </w:r>
        <w:r w:rsidRPr="00F936D0">
          <w:rPr>
            <w:rFonts w:ascii="Times New Roman" w:eastAsia="SimSun" w:hAnsi="Times New Roman"/>
            <w:sz w:val="18"/>
            <w:szCs w:val="18"/>
            <w:lang w:eastAsia="zh-CN"/>
          </w:rPr>
          <w:t>月</w:t>
        </w:r>
        <w:r w:rsidRPr="00F936D0">
          <w:rPr>
            <w:rFonts w:ascii="Times New Roman" w:eastAsia="SimSun" w:hAnsi="Times New Roman"/>
            <w:sz w:val="18"/>
            <w:szCs w:val="18"/>
            <w:lang w:eastAsia="zh-CN"/>
          </w:rPr>
          <w:t>3</w:t>
        </w:r>
        <w:r w:rsidRPr="00F936D0">
          <w:rPr>
            <w:rFonts w:ascii="Times New Roman" w:eastAsia="SimSun" w:hAnsi="Times New Roman"/>
            <w:sz w:val="18"/>
            <w:szCs w:val="18"/>
            <w:lang w:eastAsia="zh-CN"/>
          </w:rPr>
          <w:t>日</w:t>
        </w:r>
      </w:smartTag>
      <w:r w:rsidRPr="00F936D0">
        <w:rPr>
          <w:rFonts w:ascii="Times New Roman" w:eastAsia="SimSun" w:hAnsi="Times New Roman"/>
          <w:sz w:val="18"/>
          <w:szCs w:val="18"/>
          <w:lang w:eastAsia="zh-CN"/>
        </w:rPr>
        <w:t>至</w:t>
      </w:r>
      <w:r w:rsidRPr="00F936D0">
        <w:rPr>
          <w:rFonts w:ascii="Times New Roman" w:eastAsia="SimSun" w:hAnsi="Times New Roman"/>
          <w:sz w:val="18"/>
          <w:szCs w:val="18"/>
          <w:lang w:eastAsia="zh-CN"/>
        </w:rPr>
        <w:t>4</w:t>
      </w:r>
      <w:r w:rsidRPr="00F936D0">
        <w:rPr>
          <w:rFonts w:ascii="Times New Roman" w:eastAsia="SimSun" w:hAnsi="Times New Roman"/>
          <w:sz w:val="18"/>
          <w:szCs w:val="18"/>
          <w:lang w:eastAsia="zh-CN"/>
        </w:rPr>
        <w:t>日举行的全国政策磋商会议</w:t>
      </w:r>
      <w:r w:rsidRPr="00F936D0">
        <w:rPr>
          <w:rFonts w:ascii="Times New Roman" w:hAnsi="Times New Roman"/>
          <w:sz w:val="18"/>
          <w:szCs w:val="18"/>
        </w:rPr>
        <w:t xml:space="preserve">Gwe </w:t>
      </w:r>
      <w:r w:rsidRPr="00F936D0">
        <w:rPr>
          <w:rFonts w:ascii="Times New Roman" w:eastAsia="SimSun" w:hAnsi="Times New Roman"/>
          <w:sz w:val="18"/>
          <w:szCs w:val="18"/>
          <w:lang w:eastAsia="zh-CN"/>
        </w:rPr>
        <w:t>小组。论坛</w:t>
      </w:r>
      <w:r w:rsidRPr="00F936D0">
        <w:rPr>
          <w:rFonts w:ascii="Times New Roman" w:hAnsi="Times New Roman"/>
          <w:sz w:val="18"/>
          <w:szCs w:val="18"/>
        </w:rPr>
        <w:t xml:space="preserve"> – Bryanston. </w:t>
      </w:r>
      <w:smartTag w:uri="urn:schemas-microsoft-com:office:smarttags" w:element="chsdate">
        <w:smartTagPr>
          <w:attr w:name="IsROCDate" w:val="False"/>
          <w:attr w:name="IsLunarDate" w:val="False"/>
          <w:attr w:name="Day" w:val="3"/>
          <w:attr w:name="Month" w:val="8"/>
          <w:attr w:name="Year" w:val="2006"/>
        </w:smartTagPr>
        <w:r w:rsidRPr="00F936D0">
          <w:rPr>
            <w:rFonts w:ascii="Times New Roman" w:eastAsia="SimSun" w:hAnsi="Times New Roman"/>
            <w:sz w:val="18"/>
            <w:szCs w:val="18"/>
            <w:lang w:eastAsia="zh-CN"/>
          </w:rPr>
          <w:t>2006</w:t>
        </w:r>
        <w:r w:rsidRPr="00F936D0">
          <w:rPr>
            <w:rFonts w:ascii="Times New Roman" w:eastAsia="SimSun" w:hAnsi="Times New Roman"/>
            <w:sz w:val="18"/>
            <w:szCs w:val="18"/>
            <w:lang w:eastAsia="zh-CN"/>
          </w:rPr>
          <w:t>年</w:t>
        </w:r>
        <w:r w:rsidRPr="00F936D0">
          <w:rPr>
            <w:rFonts w:ascii="Times New Roman" w:eastAsia="SimSun" w:hAnsi="Times New Roman"/>
            <w:sz w:val="18"/>
            <w:szCs w:val="18"/>
            <w:lang w:eastAsia="zh-CN"/>
          </w:rPr>
          <w:t>8</w:t>
        </w:r>
        <w:r w:rsidRPr="00F936D0">
          <w:rPr>
            <w:rFonts w:ascii="Times New Roman" w:eastAsia="SimSun" w:hAnsi="Times New Roman"/>
            <w:sz w:val="18"/>
            <w:szCs w:val="18"/>
            <w:lang w:eastAsia="zh-CN"/>
          </w:rPr>
          <w:t>月</w:t>
        </w:r>
        <w:r w:rsidRPr="00F936D0">
          <w:rPr>
            <w:rFonts w:ascii="Times New Roman" w:eastAsia="SimSun" w:hAnsi="Times New Roman"/>
            <w:sz w:val="18"/>
            <w:szCs w:val="18"/>
            <w:lang w:eastAsia="zh-CN"/>
          </w:rPr>
          <w:t>3</w:t>
        </w:r>
        <w:r w:rsidRPr="00F936D0">
          <w:rPr>
            <w:rFonts w:ascii="Times New Roman" w:eastAsia="SimSun" w:hAnsi="Times New Roman"/>
            <w:sz w:val="18"/>
            <w:szCs w:val="18"/>
            <w:lang w:eastAsia="zh-CN"/>
          </w:rPr>
          <w:t>日</w:t>
        </w:r>
      </w:smartTag>
      <w:r w:rsidRPr="00F936D0">
        <w:rPr>
          <w:rFonts w:ascii="Times New Roman" w:eastAsia="SimSun" w:hAnsi="Times New Roman"/>
          <w:sz w:val="18"/>
          <w:szCs w:val="18"/>
          <w:lang w:eastAsia="zh-CN"/>
        </w:rPr>
        <w:t>星期四</w:t>
      </w:r>
      <w:r>
        <w:rPr>
          <w:rFonts w:ascii="Times New Roman" w:eastAsia="SimSun" w:hAnsi="Times New Roman"/>
          <w:sz w:val="18"/>
          <w:szCs w:val="18"/>
          <w:lang w:eastAsia="zh-CN"/>
        </w:rPr>
        <w:t>。</w:t>
      </w:r>
    </w:p>
  </w:footnote>
  <w:footnote w:id="117">
    <w:p w:rsidR="00E6474C" w:rsidRPr="00F936D0" w:rsidRDefault="00E6474C" w:rsidP="00F936D0">
      <w:pPr>
        <w:pStyle w:val="FootnoteText1"/>
        <w:jc w:val="both"/>
        <w:rPr>
          <w:rFonts w:ascii="Times New Roman" w:eastAsia="SimSun" w:hAnsi="Times New Roman"/>
          <w:color w:val="auto"/>
          <w:sz w:val="18"/>
          <w:szCs w:val="18"/>
          <w:lang w:val="fr-CH" w:eastAsia="zh-CN" w:bidi="x-none"/>
        </w:rPr>
      </w:pPr>
      <w:r w:rsidRPr="00F936D0">
        <w:rPr>
          <w:rStyle w:val="FootnoteReference1"/>
          <w:rFonts w:ascii="Times New Roman" w:hAnsi="Times New Roman"/>
          <w:sz w:val="18"/>
          <w:szCs w:val="18"/>
        </w:rPr>
        <w:footnoteRef/>
      </w:r>
      <w:r w:rsidRPr="00F936D0">
        <w:rPr>
          <w:rFonts w:ascii="Times New Roman" w:hAnsi="Times New Roman"/>
          <w:sz w:val="18"/>
          <w:szCs w:val="18"/>
        </w:rPr>
        <w:t xml:space="preserve"> </w:t>
      </w:r>
      <w:r w:rsidRPr="00F936D0">
        <w:rPr>
          <w:rFonts w:ascii="Times New Roman" w:eastAsia="SimSun" w:hAnsi="Times New Roman"/>
          <w:sz w:val="18"/>
          <w:szCs w:val="18"/>
          <w:lang w:eastAsia="zh-CN"/>
        </w:rPr>
        <w:t>由土地事务部制定。</w:t>
      </w:r>
    </w:p>
  </w:footnote>
  <w:footnote w:id="118">
    <w:p w:rsidR="00E6474C" w:rsidRPr="00F936D0" w:rsidRDefault="00E6474C" w:rsidP="00F936D0">
      <w:pPr>
        <w:widowControl w:val="0"/>
        <w:autoSpaceDE w:val="0"/>
        <w:autoSpaceDN w:val="0"/>
        <w:adjustRightInd w:val="0"/>
        <w:spacing w:line="240" w:lineRule="auto"/>
        <w:rPr>
          <w:rFonts w:ascii="Times New Roman"/>
          <w:sz w:val="18"/>
          <w:szCs w:val="18"/>
          <w:lang w:bidi="x-none"/>
        </w:rPr>
      </w:pPr>
      <w:r w:rsidRPr="00F936D0">
        <w:rPr>
          <w:rStyle w:val="FootnoteReference1"/>
          <w:rFonts w:ascii="Times New Roman"/>
          <w:sz w:val="18"/>
          <w:szCs w:val="18"/>
        </w:rPr>
        <w:footnoteRef/>
      </w:r>
      <w:r w:rsidRPr="00F936D0">
        <w:rPr>
          <w:rFonts w:ascii="Times New Roman"/>
          <w:sz w:val="18"/>
          <w:szCs w:val="18"/>
        </w:rPr>
        <w:t xml:space="preserve"> </w:t>
      </w:r>
      <w:r w:rsidRPr="00F936D0">
        <w:rPr>
          <w:rFonts w:ascii="Times New Roman"/>
          <w:sz w:val="18"/>
          <w:szCs w:val="18"/>
        </w:rPr>
        <w:t>土地事务部，土地改革统计数据：</w:t>
      </w:r>
      <w:r w:rsidRPr="00F936D0">
        <w:rPr>
          <w:rFonts w:ascii="Times New Roman"/>
          <w:sz w:val="18"/>
          <w:szCs w:val="18"/>
          <w:lang w:val="zh-CN"/>
        </w:rPr>
        <w:t>由该部监测与评价局编制的统计报告，南非比勒陀利亚。</w:t>
      </w:r>
    </w:p>
  </w:footnote>
  <w:footnote w:id="119">
    <w:p w:rsidR="00E6474C" w:rsidRPr="00F936D0" w:rsidRDefault="00E6474C" w:rsidP="00F936D0">
      <w:pPr>
        <w:pStyle w:val="FootnoteText1"/>
        <w:rPr>
          <w:rFonts w:ascii="Times New Roman" w:eastAsia="SimSun" w:hAnsi="Times New Roman"/>
          <w:color w:val="auto"/>
          <w:sz w:val="18"/>
          <w:szCs w:val="18"/>
          <w:lang w:val="fr-CH" w:eastAsia="zh-CN" w:bidi="x-none"/>
        </w:rPr>
      </w:pPr>
      <w:r w:rsidRPr="00F936D0">
        <w:rPr>
          <w:rStyle w:val="FootnoteReference1"/>
          <w:rFonts w:ascii="Times New Roman" w:hAnsi="Times New Roman"/>
          <w:sz w:val="18"/>
          <w:szCs w:val="18"/>
        </w:rPr>
        <w:footnoteRef/>
      </w:r>
      <w:r w:rsidRPr="00F936D0">
        <w:rPr>
          <w:rFonts w:ascii="Times New Roman" w:hAnsi="Times New Roman"/>
          <w:sz w:val="18"/>
          <w:szCs w:val="18"/>
        </w:rPr>
        <w:t xml:space="preserve"> </w:t>
      </w:r>
      <w:r w:rsidRPr="00F936D0">
        <w:rPr>
          <w:rFonts w:ascii="Times New Roman" w:eastAsia="SimSun" w:hAnsi="Times New Roman"/>
          <w:sz w:val="18"/>
          <w:szCs w:val="18"/>
          <w:lang w:eastAsia="zh-CN"/>
        </w:rPr>
        <w:t>同上。</w:t>
      </w:r>
    </w:p>
  </w:footnote>
  <w:footnote w:id="120">
    <w:p w:rsidR="00E6474C" w:rsidRPr="00F936D0" w:rsidRDefault="00E6474C" w:rsidP="00F936D0">
      <w:pPr>
        <w:pStyle w:val="FootnoteText1"/>
        <w:rPr>
          <w:rFonts w:ascii="Times New Roman" w:eastAsia="Times New Roman" w:hAnsi="Times New Roman"/>
          <w:color w:val="auto"/>
          <w:sz w:val="18"/>
          <w:szCs w:val="18"/>
          <w:lang w:val="fr-CH" w:bidi="x-none"/>
        </w:rPr>
      </w:pPr>
      <w:r w:rsidRPr="00F936D0">
        <w:rPr>
          <w:rStyle w:val="FootnoteReference1"/>
          <w:rFonts w:ascii="Times New Roman" w:hAnsi="Times New Roman"/>
          <w:sz w:val="18"/>
          <w:szCs w:val="18"/>
        </w:rPr>
        <w:footnoteRef/>
      </w:r>
      <w:r w:rsidRPr="00F936D0">
        <w:rPr>
          <w:rFonts w:ascii="Times New Roman" w:hAnsi="Times New Roman"/>
          <w:sz w:val="18"/>
          <w:szCs w:val="18"/>
        </w:rPr>
        <w:t xml:space="preserve"> </w:t>
      </w:r>
      <w:r w:rsidRPr="00F936D0">
        <w:rPr>
          <w:rFonts w:ascii="Times New Roman" w:eastAsia="SimSun" w:hAnsi="Times New Roman"/>
          <w:sz w:val="18"/>
          <w:szCs w:val="18"/>
          <w:lang w:eastAsia="zh-CN"/>
        </w:rPr>
        <w:t>土地事务部为《消除对妇女一切形式歧视公约》执行情况报告提供的资料，</w:t>
      </w:r>
      <w:r w:rsidRPr="00F936D0">
        <w:rPr>
          <w:rFonts w:ascii="Times New Roman" w:eastAsia="SimSun" w:hAnsi="Times New Roman"/>
          <w:sz w:val="18"/>
          <w:szCs w:val="18"/>
          <w:lang w:eastAsia="zh-CN"/>
        </w:rPr>
        <w:t>2008</w:t>
      </w:r>
      <w:r w:rsidRPr="00F936D0">
        <w:rPr>
          <w:rFonts w:ascii="Times New Roman" w:eastAsia="SimSun" w:hAnsi="Times New Roman"/>
          <w:sz w:val="18"/>
          <w:szCs w:val="18"/>
          <w:lang w:eastAsia="zh-CN"/>
        </w:rPr>
        <w:t>年</w:t>
      </w:r>
      <w:r w:rsidRPr="00F936D0">
        <w:rPr>
          <w:rFonts w:ascii="Times New Roman" w:eastAsia="SimSun" w:hAnsi="Times New Roman"/>
          <w:sz w:val="18"/>
          <w:szCs w:val="18"/>
          <w:lang w:eastAsia="zh-CN"/>
        </w:rPr>
        <w:t>4</w:t>
      </w:r>
      <w:r w:rsidRPr="00F936D0">
        <w:rPr>
          <w:rFonts w:ascii="Times New Roman" w:eastAsia="SimSun" w:hAnsi="Times New Roman"/>
          <w:sz w:val="18"/>
          <w:szCs w:val="18"/>
          <w:lang w:eastAsia="zh-CN"/>
        </w:rPr>
        <w:t>月。</w:t>
      </w:r>
    </w:p>
  </w:footnote>
  <w:footnote w:id="121">
    <w:p w:rsidR="00E6474C" w:rsidRPr="00F936D0" w:rsidRDefault="00E6474C" w:rsidP="00F936D0">
      <w:pPr>
        <w:pStyle w:val="FootnoteText1"/>
        <w:rPr>
          <w:rFonts w:ascii="Times New Roman" w:eastAsia="Times New Roman" w:hAnsi="Times New Roman"/>
          <w:color w:val="auto"/>
          <w:sz w:val="18"/>
          <w:szCs w:val="18"/>
          <w:lang w:val="fr-CH" w:bidi="x-none"/>
        </w:rPr>
      </w:pPr>
      <w:r w:rsidRPr="00F936D0">
        <w:rPr>
          <w:rStyle w:val="FootnoteReference1"/>
          <w:rFonts w:ascii="Times New Roman" w:hAnsi="Times New Roman"/>
          <w:sz w:val="18"/>
          <w:szCs w:val="18"/>
        </w:rPr>
        <w:footnoteRef/>
      </w:r>
      <w:r w:rsidRPr="00F936D0">
        <w:rPr>
          <w:rFonts w:ascii="Times New Roman" w:eastAsia="SimSun" w:hAnsi="Times New Roman"/>
          <w:sz w:val="18"/>
          <w:szCs w:val="18"/>
          <w:lang w:eastAsia="zh-CN"/>
        </w:rPr>
        <w:t xml:space="preserve"> </w:t>
      </w:r>
      <w:r w:rsidRPr="00F936D0">
        <w:rPr>
          <w:rFonts w:ascii="Times New Roman" w:eastAsia="SimSun" w:hAnsi="Times New Roman"/>
          <w:sz w:val="18"/>
          <w:szCs w:val="18"/>
          <w:lang w:eastAsia="zh-CN"/>
        </w:rPr>
        <w:t>土地事务部为《消除对妇女一切形式歧视公约》执行情况报告提供的资料，</w:t>
      </w:r>
      <w:r w:rsidRPr="00F936D0">
        <w:rPr>
          <w:rFonts w:ascii="Times New Roman" w:eastAsia="SimSun" w:hAnsi="Times New Roman"/>
          <w:sz w:val="18"/>
          <w:szCs w:val="18"/>
          <w:lang w:eastAsia="zh-CN"/>
        </w:rPr>
        <w:t>2008</w:t>
      </w:r>
      <w:r w:rsidRPr="00F936D0">
        <w:rPr>
          <w:rFonts w:ascii="Times New Roman" w:eastAsia="SimSun" w:hAnsi="Times New Roman"/>
          <w:sz w:val="18"/>
          <w:szCs w:val="18"/>
          <w:lang w:eastAsia="zh-CN"/>
        </w:rPr>
        <w:t>年</w:t>
      </w:r>
      <w:r w:rsidRPr="00F936D0">
        <w:rPr>
          <w:rFonts w:ascii="Times New Roman" w:eastAsia="SimSun" w:hAnsi="Times New Roman"/>
          <w:sz w:val="18"/>
          <w:szCs w:val="18"/>
          <w:lang w:eastAsia="zh-CN"/>
        </w:rPr>
        <w:t>4</w:t>
      </w:r>
      <w:r w:rsidRPr="00F936D0">
        <w:rPr>
          <w:rFonts w:ascii="Times New Roman" w:eastAsia="SimSun" w:hAnsi="Times New Roman"/>
          <w:sz w:val="18"/>
          <w:szCs w:val="18"/>
          <w:lang w:eastAsia="zh-CN"/>
        </w:rPr>
        <w:t>月。</w:t>
      </w:r>
    </w:p>
  </w:footnote>
  <w:footnote w:id="122">
    <w:p w:rsidR="00E6474C" w:rsidRPr="00F936D0" w:rsidRDefault="00E6474C" w:rsidP="00F936D0">
      <w:pPr>
        <w:pStyle w:val="FootnoteText1"/>
        <w:jc w:val="both"/>
        <w:rPr>
          <w:rFonts w:ascii="Times New Roman" w:eastAsia="Times New Roman" w:hAnsi="Times New Roman"/>
          <w:color w:val="auto"/>
          <w:sz w:val="18"/>
          <w:szCs w:val="18"/>
          <w:lang w:val="fr-CH" w:bidi="x-none"/>
        </w:rPr>
      </w:pPr>
      <w:r w:rsidRPr="00F936D0">
        <w:rPr>
          <w:rStyle w:val="FootnoteReference1"/>
          <w:rFonts w:ascii="Times New Roman" w:hAnsi="Times New Roman"/>
          <w:sz w:val="18"/>
          <w:szCs w:val="18"/>
        </w:rPr>
        <w:footnoteRef/>
      </w:r>
      <w:r w:rsidRPr="00F936D0">
        <w:rPr>
          <w:rFonts w:ascii="Times New Roman" w:eastAsia="SimSun" w:hAnsi="Times New Roman"/>
          <w:color w:val="auto"/>
          <w:sz w:val="18"/>
          <w:szCs w:val="18"/>
          <w:lang w:val="zh-CN" w:eastAsia="zh-CN"/>
        </w:rPr>
        <w:t xml:space="preserve"> </w:t>
      </w:r>
      <w:r w:rsidRPr="00F936D0">
        <w:rPr>
          <w:rFonts w:ascii="Times New Roman" w:eastAsia="SimSun" w:hAnsi="Times New Roman"/>
          <w:color w:val="auto"/>
          <w:sz w:val="18"/>
          <w:szCs w:val="18"/>
          <w:lang w:val="zh-CN" w:eastAsia="zh-CN"/>
        </w:rPr>
        <w:t>这些方案由国家住房部制定，以解决因过去的种族和性别歧视造成的住房所有权不平等问题</w:t>
      </w:r>
      <w:r>
        <w:rPr>
          <w:rFonts w:ascii="Times New Roman" w:eastAsia="SimSun" w:hAnsi="Times New Roman"/>
          <w:color w:val="auto"/>
          <w:sz w:val="18"/>
          <w:szCs w:val="18"/>
          <w:lang w:val="zh-CN" w:eastAsia="zh-CN"/>
        </w:rPr>
        <w:t>。</w:t>
      </w:r>
    </w:p>
  </w:footnote>
  <w:footnote w:id="123">
    <w:p w:rsidR="00E6474C" w:rsidRPr="00F936D0" w:rsidRDefault="00E6474C" w:rsidP="00F936D0">
      <w:pPr>
        <w:pStyle w:val="FootnoteText1"/>
        <w:rPr>
          <w:rFonts w:ascii="Times New Roman" w:eastAsia="Times New Roman" w:hAnsi="Times New Roman"/>
          <w:color w:val="auto"/>
          <w:sz w:val="18"/>
          <w:szCs w:val="18"/>
          <w:lang w:val="fr-CH" w:bidi="x-none"/>
        </w:rPr>
      </w:pPr>
      <w:r w:rsidRPr="00F936D0">
        <w:rPr>
          <w:rStyle w:val="FootnoteReference1"/>
          <w:rFonts w:ascii="Times New Roman" w:hAnsi="Times New Roman"/>
          <w:sz w:val="18"/>
          <w:szCs w:val="18"/>
        </w:rPr>
        <w:footnoteRef/>
      </w:r>
      <w:r w:rsidRPr="00F936D0">
        <w:rPr>
          <w:rFonts w:ascii="Times New Roman" w:hAnsi="Times New Roman"/>
          <w:sz w:val="18"/>
          <w:szCs w:val="18"/>
        </w:rPr>
        <w:t xml:space="preserve"> </w:t>
      </w:r>
      <w:r w:rsidRPr="00F936D0">
        <w:rPr>
          <w:rFonts w:ascii="Times New Roman" w:eastAsia="SimSun" w:hAnsi="Times New Roman"/>
          <w:sz w:val="18"/>
          <w:szCs w:val="18"/>
          <w:lang w:eastAsia="zh-CN"/>
        </w:rPr>
        <w:t>2008</w:t>
      </w:r>
      <w:r w:rsidRPr="00F936D0">
        <w:rPr>
          <w:rFonts w:ascii="Times New Roman" w:eastAsia="SimSun" w:hAnsi="Times New Roman"/>
          <w:sz w:val="18"/>
          <w:szCs w:val="18"/>
          <w:lang w:eastAsia="zh-CN"/>
        </w:rPr>
        <w:t>年北开普省妇女地位办公室提交的《消除对妇女一切形式歧视公约》执行情况报告。</w:t>
      </w:r>
    </w:p>
  </w:footnote>
  <w:footnote w:id="124">
    <w:p w:rsidR="00E6474C" w:rsidRPr="00F936D0" w:rsidRDefault="00E6474C" w:rsidP="00F936D0">
      <w:pPr>
        <w:pStyle w:val="FootnoteText1"/>
        <w:rPr>
          <w:rFonts w:ascii="Times New Roman" w:eastAsia="SimSun" w:hAnsi="Times New Roman"/>
          <w:color w:val="auto"/>
          <w:sz w:val="18"/>
          <w:szCs w:val="18"/>
          <w:lang w:val="fr-CH" w:eastAsia="zh-CN" w:bidi="x-none"/>
        </w:rPr>
      </w:pPr>
      <w:r w:rsidRPr="00F936D0">
        <w:rPr>
          <w:rStyle w:val="FootnoteReference1"/>
          <w:rFonts w:ascii="Times New Roman" w:hAnsi="Times New Roman"/>
          <w:sz w:val="18"/>
          <w:szCs w:val="18"/>
        </w:rPr>
        <w:footnoteRef/>
      </w:r>
      <w:r w:rsidRPr="00F936D0">
        <w:rPr>
          <w:rFonts w:ascii="Times New Roman" w:hAnsi="Times New Roman"/>
          <w:sz w:val="18"/>
          <w:szCs w:val="18"/>
        </w:rPr>
        <w:t xml:space="preserve"> </w:t>
      </w:r>
      <w:r w:rsidRPr="00F936D0">
        <w:rPr>
          <w:rFonts w:ascii="Times New Roman" w:eastAsia="SimSun" w:hAnsi="Times New Roman"/>
          <w:sz w:val="18"/>
          <w:szCs w:val="18"/>
          <w:lang w:eastAsia="zh-CN"/>
        </w:rPr>
        <w:t>1998</w:t>
      </w:r>
      <w:r w:rsidRPr="00F936D0">
        <w:rPr>
          <w:rFonts w:ascii="Times New Roman" w:eastAsia="SimSun" w:hAnsi="Times New Roman"/>
          <w:sz w:val="18"/>
          <w:szCs w:val="18"/>
          <w:lang w:eastAsia="zh-CN"/>
        </w:rPr>
        <w:t>年《土地银行法修正案》</w:t>
      </w:r>
      <w:r w:rsidR="00A777AF">
        <w:rPr>
          <w:rFonts w:ascii="Times New Roman" w:eastAsia="SimSun" w:hAnsi="Times New Roman" w:hint="eastAsia"/>
          <w:sz w:val="18"/>
          <w:szCs w:val="18"/>
          <w:lang w:eastAsia="zh-CN"/>
        </w:rPr>
        <w:t>（</w:t>
      </w:r>
      <w:r w:rsidRPr="00F936D0">
        <w:rPr>
          <w:rFonts w:ascii="Times New Roman" w:eastAsia="SimSun" w:hAnsi="Times New Roman"/>
          <w:sz w:val="18"/>
          <w:szCs w:val="18"/>
          <w:lang w:eastAsia="zh-CN"/>
        </w:rPr>
        <w:t>1998</w:t>
      </w:r>
      <w:r w:rsidRPr="00F936D0">
        <w:rPr>
          <w:rFonts w:ascii="Times New Roman" w:eastAsia="SimSun" w:hAnsi="Times New Roman"/>
          <w:sz w:val="18"/>
          <w:szCs w:val="18"/>
          <w:lang w:eastAsia="zh-CN"/>
        </w:rPr>
        <w:t>年第</w:t>
      </w:r>
      <w:r w:rsidRPr="00F936D0">
        <w:rPr>
          <w:rFonts w:ascii="Times New Roman" w:hAnsi="Times New Roman"/>
          <w:sz w:val="18"/>
          <w:szCs w:val="18"/>
        </w:rPr>
        <w:t xml:space="preserve"> 21</w:t>
      </w:r>
      <w:r w:rsidRPr="00F936D0">
        <w:rPr>
          <w:rFonts w:ascii="Times New Roman" w:eastAsia="SimSun" w:hAnsi="Times New Roman"/>
          <w:sz w:val="18"/>
          <w:szCs w:val="18"/>
          <w:lang w:eastAsia="zh-CN"/>
        </w:rPr>
        <w:t>号法案</w:t>
      </w:r>
      <w:r w:rsidR="00A777AF">
        <w:rPr>
          <w:rFonts w:ascii="Times New Roman" w:eastAsia="SimSun" w:hAnsi="Times New Roman" w:hint="eastAsia"/>
          <w:sz w:val="18"/>
          <w:szCs w:val="18"/>
          <w:lang w:eastAsia="zh-CN"/>
        </w:rPr>
        <w:t>）</w:t>
      </w:r>
      <w:r w:rsidRPr="00F936D0">
        <w:rPr>
          <w:rFonts w:ascii="Times New Roman" w:eastAsia="SimSun" w:hAnsi="Times New Roman"/>
          <w:sz w:val="18"/>
          <w:szCs w:val="18"/>
          <w:lang w:eastAsia="zh-CN"/>
        </w:rPr>
        <w:t>。</w:t>
      </w:r>
    </w:p>
  </w:footnote>
  <w:footnote w:id="125">
    <w:p w:rsidR="00E6474C" w:rsidRPr="00F936D0" w:rsidRDefault="00E6474C" w:rsidP="00F936D0">
      <w:pPr>
        <w:pStyle w:val="FootnoteText1"/>
        <w:rPr>
          <w:rFonts w:ascii="Times New Roman" w:eastAsia="Times New Roman" w:hAnsi="Times New Roman"/>
          <w:color w:val="auto"/>
          <w:sz w:val="18"/>
          <w:szCs w:val="18"/>
          <w:lang w:val="fr-CH" w:bidi="x-none"/>
        </w:rPr>
      </w:pPr>
      <w:r w:rsidRPr="00F936D0">
        <w:rPr>
          <w:rStyle w:val="FootnoteReference1"/>
          <w:rFonts w:ascii="Times New Roman" w:hAnsi="Times New Roman"/>
          <w:sz w:val="18"/>
          <w:szCs w:val="18"/>
        </w:rPr>
        <w:footnoteRef/>
      </w:r>
      <w:r w:rsidRPr="00F936D0">
        <w:rPr>
          <w:rFonts w:ascii="Times New Roman" w:hAnsi="Times New Roman"/>
          <w:sz w:val="18"/>
          <w:szCs w:val="18"/>
        </w:rPr>
        <w:t xml:space="preserve"> </w:t>
      </w:r>
      <w:r w:rsidRPr="00F936D0">
        <w:rPr>
          <w:rFonts w:ascii="Times New Roman" w:eastAsia="SimSun" w:hAnsi="Times New Roman"/>
          <w:sz w:val="18"/>
          <w:szCs w:val="18"/>
          <w:lang w:eastAsia="zh-CN"/>
        </w:rPr>
        <w:t>按照印度</w:t>
      </w:r>
      <w:r w:rsidRPr="00F936D0">
        <w:rPr>
          <w:rFonts w:ascii="Times New Roman" w:eastAsia="SimSun" w:hAnsi="Times New Roman"/>
          <w:sz w:val="18"/>
          <w:szCs w:val="18"/>
          <w:lang w:eastAsia="zh-CN"/>
        </w:rPr>
        <w:t>Gramine</w:t>
      </w:r>
      <w:r w:rsidRPr="00F936D0">
        <w:rPr>
          <w:rFonts w:ascii="Times New Roman" w:eastAsia="SimSun" w:hAnsi="Times New Roman"/>
          <w:sz w:val="18"/>
          <w:szCs w:val="18"/>
          <w:lang w:eastAsia="zh-CN"/>
        </w:rPr>
        <w:t>银行要求提供小额信贷的独立机构。</w:t>
      </w:r>
    </w:p>
  </w:footnote>
  <w:footnote w:id="126">
    <w:p w:rsidR="00E6474C" w:rsidRPr="00F936D0" w:rsidRDefault="00E6474C" w:rsidP="00F936D0">
      <w:pPr>
        <w:pStyle w:val="FootnoteText1"/>
        <w:rPr>
          <w:rFonts w:ascii="Times New Roman" w:eastAsia="SimSun" w:hAnsi="Times New Roman"/>
          <w:color w:val="auto"/>
          <w:sz w:val="18"/>
          <w:szCs w:val="18"/>
          <w:lang w:val="fr-CH" w:eastAsia="zh-CN" w:bidi="x-none"/>
        </w:rPr>
      </w:pPr>
      <w:r w:rsidRPr="00F936D0">
        <w:rPr>
          <w:rStyle w:val="FootnoteReference1"/>
          <w:rFonts w:ascii="Times New Roman" w:hAnsi="Times New Roman"/>
          <w:sz w:val="18"/>
          <w:szCs w:val="18"/>
        </w:rPr>
        <w:footnoteRef/>
      </w:r>
      <w:r w:rsidRPr="00F936D0">
        <w:rPr>
          <w:rFonts w:ascii="Times New Roman" w:hAnsi="Times New Roman"/>
          <w:sz w:val="18"/>
          <w:szCs w:val="18"/>
        </w:rPr>
        <w:t xml:space="preserve"> </w:t>
      </w:r>
      <w:r w:rsidRPr="00F936D0">
        <w:rPr>
          <w:rFonts w:ascii="Times New Roman" w:eastAsia="SimSun" w:hAnsi="Times New Roman"/>
          <w:sz w:val="18"/>
          <w:szCs w:val="18"/>
          <w:lang w:eastAsia="zh-CN"/>
        </w:rPr>
        <w:t>由民政事务部提供的资料。</w:t>
      </w:r>
    </w:p>
  </w:footnote>
  <w:footnote w:id="127">
    <w:p w:rsidR="00E6474C" w:rsidRPr="00F936D0" w:rsidRDefault="00E6474C" w:rsidP="00F936D0">
      <w:pPr>
        <w:pStyle w:val="FootnoteText1"/>
        <w:rPr>
          <w:rFonts w:ascii="Times New Roman" w:eastAsia="Times New Roman" w:hAnsi="Times New Roman"/>
          <w:color w:val="auto"/>
          <w:sz w:val="18"/>
          <w:szCs w:val="18"/>
          <w:lang w:val="fr-CH" w:bidi="x-none"/>
        </w:rPr>
      </w:pPr>
      <w:r w:rsidRPr="00F936D0">
        <w:rPr>
          <w:rStyle w:val="FootnoteReference1"/>
          <w:rFonts w:ascii="Times New Roman" w:hAnsi="Times New Roman"/>
          <w:sz w:val="18"/>
          <w:szCs w:val="18"/>
        </w:rPr>
        <w:footnoteRef/>
      </w:r>
      <w:r w:rsidRPr="00F936D0">
        <w:rPr>
          <w:rFonts w:ascii="Times New Roman" w:hAnsi="Times New Roman"/>
          <w:sz w:val="18"/>
          <w:szCs w:val="18"/>
        </w:rPr>
        <w:t xml:space="preserve"> </w:t>
      </w:r>
      <w:r w:rsidRPr="00F936D0">
        <w:rPr>
          <w:rFonts w:ascii="Times New Roman" w:eastAsia="SimSun" w:hAnsi="Times New Roman"/>
          <w:sz w:val="18"/>
          <w:szCs w:val="18"/>
          <w:lang w:eastAsia="zh-CN"/>
        </w:rPr>
        <w:t>2007</w:t>
      </w:r>
      <w:r w:rsidRPr="00F936D0">
        <w:rPr>
          <w:rFonts w:ascii="Times New Roman" w:eastAsia="SimSun" w:hAnsi="Times New Roman"/>
          <w:sz w:val="18"/>
          <w:szCs w:val="18"/>
          <w:lang w:eastAsia="zh-CN"/>
        </w:rPr>
        <w:t>年</w:t>
      </w:r>
      <w:r w:rsidRPr="00F936D0">
        <w:rPr>
          <w:rFonts w:ascii="Times New Roman" w:hAnsi="Times New Roman"/>
          <w:sz w:val="18"/>
          <w:szCs w:val="18"/>
        </w:rPr>
        <w:t>Markinor</w:t>
      </w:r>
      <w:r w:rsidRPr="00F936D0">
        <w:rPr>
          <w:rFonts w:ascii="Times New Roman" w:eastAsia="SimSun" w:hAnsi="Times New Roman"/>
          <w:sz w:val="18"/>
          <w:szCs w:val="18"/>
          <w:lang w:eastAsia="zh-CN"/>
        </w:rPr>
        <w:t>民意调查</w:t>
      </w:r>
      <w:r>
        <w:rPr>
          <w:rFonts w:ascii="Times New Roman" w:eastAsia="SimSun" w:hAnsi="Times New Roman"/>
          <w:sz w:val="18"/>
          <w:szCs w:val="18"/>
          <w:lang w:eastAsia="zh-CN"/>
        </w:rPr>
        <w:t>。</w:t>
      </w:r>
    </w:p>
  </w:footnote>
  <w:footnote w:id="128">
    <w:p w:rsidR="00E6474C" w:rsidRPr="00F936D0" w:rsidRDefault="00E6474C" w:rsidP="00F936D0">
      <w:pPr>
        <w:pStyle w:val="FootnoteText1"/>
        <w:rPr>
          <w:rFonts w:ascii="Times New Roman" w:eastAsia="SimSun" w:hAnsi="Times New Roman"/>
          <w:color w:val="auto"/>
          <w:sz w:val="18"/>
          <w:szCs w:val="18"/>
          <w:lang w:val="fr-CH" w:eastAsia="zh-CN" w:bidi="x-none"/>
        </w:rPr>
      </w:pPr>
      <w:r w:rsidRPr="00F936D0">
        <w:rPr>
          <w:rStyle w:val="FootnoteReference1"/>
          <w:rFonts w:ascii="Times New Roman" w:hAnsi="Times New Roman"/>
          <w:sz w:val="18"/>
          <w:szCs w:val="18"/>
        </w:rPr>
        <w:footnoteRef/>
      </w:r>
      <w:r w:rsidRPr="00F936D0">
        <w:rPr>
          <w:rFonts w:ascii="Times New Roman" w:hAnsi="Times New Roman"/>
          <w:sz w:val="18"/>
          <w:szCs w:val="18"/>
        </w:rPr>
        <w:t xml:space="preserve"> </w:t>
      </w:r>
      <w:r w:rsidRPr="00F936D0">
        <w:rPr>
          <w:rFonts w:ascii="Times New Roman" w:eastAsia="SimSun" w:hAnsi="Times New Roman"/>
          <w:sz w:val="18"/>
          <w:szCs w:val="18"/>
          <w:lang w:eastAsia="zh-CN"/>
        </w:rPr>
        <w:t>2003</w:t>
      </w:r>
      <w:r w:rsidRPr="00F936D0">
        <w:rPr>
          <w:rFonts w:ascii="Times New Roman" w:eastAsia="SimSun" w:hAnsi="Times New Roman"/>
          <w:sz w:val="18"/>
          <w:szCs w:val="18"/>
          <w:lang w:eastAsia="zh-CN"/>
        </w:rPr>
        <w:t>年《归还土地权利法修正案》</w:t>
      </w:r>
      <w:r w:rsidRPr="00F936D0">
        <w:rPr>
          <w:rFonts w:ascii="Times New Roman" w:eastAsia="SimSun" w:hAnsi="Times New Roman" w:hint="eastAsia"/>
          <w:sz w:val="18"/>
          <w:szCs w:val="18"/>
          <w:lang w:eastAsia="zh-CN"/>
        </w:rPr>
        <w:t>（</w:t>
      </w:r>
      <w:r w:rsidRPr="00F936D0">
        <w:rPr>
          <w:rFonts w:ascii="Times New Roman" w:eastAsia="SimSun" w:hAnsi="Times New Roman"/>
          <w:sz w:val="18"/>
          <w:szCs w:val="18"/>
          <w:lang w:eastAsia="zh-CN"/>
        </w:rPr>
        <w:t>2003</w:t>
      </w:r>
      <w:r w:rsidRPr="00F936D0">
        <w:rPr>
          <w:rFonts w:ascii="Times New Roman" w:eastAsia="SimSun" w:hAnsi="Times New Roman"/>
          <w:sz w:val="18"/>
          <w:szCs w:val="18"/>
          <w:lang w:eastAsia="zh-CN"/>
        </w:rPr>
        <w:t>年第</w:t>
      </w:r>
      <w:r w:rsidRPr="00F936D0">
        <w:rPr>
          <w:rFonts w:ascii="Times New Roman" w:eastAsia="SimSun" w:hAnsi="Times New Roman"/>
          <w:sz w:val="18"/>
          <w:szCs w:val="18"/>
          <w:lang w:eastAsia="zh-CN"/>
        </w:rPr>
        <w:t>48</w:t>
      </w:r>
      <w:r w:rsidRPr="00F936D0">
        <w:rPr>
          <w:rFonts w:ascii="Times New Roman" w:eastAsia="SimSun" w:hAnsi="Times New Roman"/>
          <w:sz w:val="18"/>
          <w:szCs w:val="18"/>
          <w:lang w:eastAsia="zh-CN"/>
        </w:rPr>
        <w:t>号法案</w:t>
      </w:r>
      <w:r w:rsidRPr="00F936D0">
        <w:rPr>
          <w:rFonts w:ascii="Times New Roman" w:eastAsia="SimSun" w:hAnsi="Times New Roman" w:hint="eastAsia"/>
          <w:sz w:val="18"/>
          <w:szCs w:val="18"/>
          <w:lang w:eastAsia="zh-CN"/>
        </w:rPr>
        <w:t>）</w:t>
      </w:r>
      <w:r w:rsidRPr="00F936D0">
        <w:rPr>
          <w:rFonts w:ascii="Times New Roman" w:eastAsia="SimSun" w:hAnsi="Times New Roman"/>
          <w:sz w:val="18"/>
          <w:szCs w:val="18"/>
          <w:lang w:eastAsia="zh-CN"/>
        </w:rPr>
        <w:t>。</w:t>
      </w:r>
    </w:p>
  </w:footnote>
  <w:footnote w:id="129">
    <w:p w:rsidR="00E6474C" w:rsidRPr="00F936D0" w:rsidRDefault="00E6474C" w:rsidP="00F936D0">
      <w:pPr>
        <w:pStyle w:val="FootnoteText1"/>
        <w:rPr>
          <w:rFonts w:ascii="Times New Roman" w:eastAsia="SimSun" w:hAnsi="Times New Roman"/>
          <w:color w:val="auto"/>
          <w:sz w:val="18"/>
          <w:szCs w:val="18"/>
          <w:lang w:val="fr-CH" w:eastAsia="zh-CN" w:bidi="x-none"/>
        </w:rPr>
      </w:pPr>
      <w:r w:rsidRPr="00F936D0">
        <w:rPr>
          <w:rStyle w:val="FootnoteReference1"/>
          <w:rFonts w:ascii="Times New Roman" w:hAnsi="Times New Roman"/>
          <w:sz w:val="18"/>
          <w:szCs w:val="18"/>
        </w:rPr>
        <w:footnoteRef/>
      </w:r>
      <w:r w:rsidRPr="00F936D0">
        <w:rPr>
          <w:rFonts w:ascii="Times New Roman" w:eastAsia="SimSun" w:hAnsi="Times New Roman" w:hint="eastAsia"/>
          <w:sz w:val="18"/>
          <w:szCs w:val="18"/>
          <w:lang w:eastAsia="zh-CN"/>
        </w:rPr>
        <w:t xml:space="preserve"> </w:t>
      </w:r>
      <w:r w:rsidRPr="00F936D0">
        <w:rPr>
          <w:rFonts w:ascii="Times New Roman" w:eastAsia="SimSun" w:hAnsi="Times New Roman"/>
          <w:sz w:val="18"/>
          <w:szCs w:val="18"/>
          <w:lang w:eastAsia="zh-CN"/>
        </w:rPr>
        <w:t>继承习惯法和有关事务管理条例改革法案。</w:t>
      </w:r>
    </w:p>
  </w:footnote>
  <w:footnote w:id="130">
    <w:p w:rsidR="00E6474C" w:rsidRPr="00F936D0" w:rsidRDefault="00E6474C" w:rsidP="00F936D0">
      <w:pPr>
        <w:spacing w:line="240" w:lineRule="auto"/>
        <w:rPr>
          <w:rFonts w:ascii="Times New Roman"/>
          <w:sz w:val="18"/>
          <w:szCs w:val="18"/>
        </w:rPr>
      </w:pPr>
      <w:r w:rsidRPr="00F936D0">
        <w:rPr>
          <w:rStyle w:val="FootnoteReference1"/>
          <w:rFonts w:ascii="Times New Roman"/>
          <w:sz w:val="18"/>
          <w:szCs w:val="18"/>
        </w:rPr>
        <w:footnoteRef/>
      </w:r>
      <w:r w:rsidRPr="00F936D0">
        <w:rPr>
          <w:rFonts w:ascii="Times New Roman" w:hint="eastAsia"/>
          <w:sz w:val="18"/>
          <w:szCs w:val="18"/>
        </w:rPr>
        <w:t xml:space="preserve"> </w:t>
      </w:r>
      <w:r w:rsidRPr="00F936D0">
        <w:rPr>
          <w:rFonts w:ascii="Times New Roman"/>
          <w:sz w:val="18"/>
          <w:szCs w:val="18"/>
        </w:rPr>
        <w:t>在</w:t>
      </w:r>
      <w:r w:rsidRPr="00F936D0">
        <w:rPr>
          <w:rFonts w:ascii="Times New Roman"/>
          <w:sz w:val="18"/>
          <w:szCs w:val="18"/>
        </w:rPr>
        <w:t>(c)</w:t>
      </w:r>
      <w:r w:rsidRPr="00F936D0">
        <w:rPr>
          <w:rFonts w:ascii="Times New Roman"/>
          <w:sz w:val="18"/>
          <w:szCs w:val="18"/>
        </w:rPr>
        <w:t>和</w:t>
      </w:r>
      <w:r w:rsidRPr="00F936D0">
        <w:rPr>
          <w:rFonts w:ascii="Times New Roman"/>
          <w:sz w:val="18"/>
          <w:szCs w:val="18"/>
        </w:rPr>
        <w:t xml:space="preserve"> (d)</w:t>
      </w:r>
      <w:r w:rsidRPr="00F936D0">
        <w:rPr>
          <w:rFonts w:ascii="Times New Roman"/>
          <w:sz w:val="18"/>
          <w:szCs w:val="18"/>
        </w:rPr>
        <w:t>款中也有相关规定。</w:t>
      </w:r>
    </w:p>
  </w:footnote>
  <w:footnote w:id="131">
    <w:p w:rsidR="00E6474C" w:rsidRPr="00F936D0" w:rsidRDefault="00E6474C" w:rsidP="00F936D0">
      <w:pPr>
        <w:spacing w:line="240" w:lineRule="auto"/>
        <w:rPr>
          <w:rFonts w:ascii="Times New Roman"/>
          <w:sz w:val="18"/>
          <w:szCs w:val="18"/>
        </w:rPr>
      </w:pPr>
      <w:r w:rsidRPr="00F936D0">
        <w:rPr>
          <w:rStyle w:val="FootnoteReference1"/>
          <w:rFonts w:ascii="Times New Roman"/>
          <w:sz w:val="18"/>
          <w:szCs w:val="18"/>
        </w:rPr>
        <w:footnoteRef/>
      </w:r>
      <w:r w:rsidRPr="00F936D0">
        <w:rPr>
          <w:rFonts w:ascii="Times New Roman" w:hint="eastAsia"/>
          <w:sz w:val="18"/>
          <w:szCs w:val="18"/>
        </w:rPr>
        <w:t xml:space="preserve"> </w:t>
      </w:r>
      <w:r w:rsidRPr="00F936D0">
        <w:rPr>
          <w:rFonts w:ascii="Times New Roman"/>
          <w:sz w:val="18"/>
          <w:szCs w:val="18"/>
        </w:rPr>
        <w:t>上文提及的遗产管理方面的</w:t>
      </w:r>
      <w:r w:rsidRPr="002650B4">
        <w:rPr>
          <w:rFonts w:ascii="Times New Roman" w:eastAsia="KaiTi_GB2312"/>
          <w:i/>
          <w:color w:val="0000FF"/>
          <w:sz w:val="18"/>
          <w:szCs w:val="18"/>
        </w:rPr>
        <w:t xml:space="preserve">Bhe </w:t>
      </w:r>
      <w:r w:rsidRPr="002650B4">
        <w:rPr>
          <w:rFonts w:ascii="Times New Roman" w:eastAsia="KaiTi_GB2312"/>
          <w:color w:val="0000FF"/>
          <w:sz w:val="18"/>
          <w:szCs w:val="18"/>
        </w:rPr>
        <w:t>案</w:t>
      </w:r>
      <w:r w:rsidRPr="00F936D0">
        <w:rPr>
          <w:rFonts w:ascii="Times New Roman"/>
          <w:sz w:val="18"/>
          <w:szCs w:val="18"/>
        </w:rPr>
        <w:t>和</w:t>
      </w:r>
      <w:r w:rsidRPr="002650B4">
        <w:rPr>
          <w:rFonts w:ascii="Times New Roman" w:eastAsia="KaiTi_GB2312"/>
          <w:color w:val="0000FF"/>
          <w:sz w:val="18"/>
          <w:szCs w:val="18"/>
        </w:rPr>
        <w:t xml:space="preserve">Moseneke </w:t>
      </w:r>
      <w:r w:rsidRPr="002650B4">
        <w:rPr>
          <w:rFonts w:ascii="Times New Roman" w:eastAsia="KaiTi_GB2312"/>
          <w:color w:val="0000FF"/>
          <w:sz w:val="18"/>
          <w:szCs w:val="18"/>
        </w:rPr>
        <w:t>等人诉高等法院主事官案</w:t>
      </w:r>
      <w:r w:rsidRPr="002650B4">
        <w:rPr>
          <w:rFonts w:ascii="Times New Roman"/>
          <w:color w:val="0000FF"/>
          <w:sz w:val="18"/>
          <w:szCs w:val="18"/>
        </w:rPr>
        <w:t>（</w:t>
      </w:r>
      <w:r w:rsidRPr="002650B4">
        <w:rPr>
          <w:rFonts w:ascii="Times New Roman"/>
          <w:color w:val="0000FF"/>
          <w:sz w:val="18"/>
          <w:szCs w:val="18"/>
        </w:rPr>
        <w:t>2000 (2) SA 18 (CC)</w:t>
      </w:r>
      <w:r w:rsidRPr="002650B4">
        <w:rPr>
          <w:rFonts w:ascii="Times New Roman"/>
          <w:color w:val="0000FF"/>
          <w:sz w:val="18"/>
          <w:szCs w:val="18"/>
        </w:rPr>
        <w:t>）</w:t>
      </w:r>
      <w:r>
        <w:rPr>
          <w:rFonts w:ascii="Times New Roman"/>
          <w:i/>
          <w:sz w:val="18"/>
          <w:szCs w:val="18"/>
        </w:rPr>
        <w:t>。</w:t>
      </w:r>
    </w:p>
  </w:footnote>
  <w:footnote w:id="132">
    <w:p w:rsidR="00E6474C" w:rsidRPr="00F936D0" w:rsidRDefault="00E6474C" w:rsidP="00F936D0">
      <w:pPr>
        <w:spacing w:line="240" w:lineRule="auto"/>
        <w:rPr>
          <w:rFonts w:ascii="Times New Roman"/>
          <w:sz w:val="18"/>
          <w:szCs w:val="18"/>
        </w:rPr>
      </w:pPr>
      <w:r w:rsidRPr="00F936D0">
        <w:rPr>
          <w:rStyle w:val="FootnoteReference1"/>
          <w:rFonts w:ascii="Times New Roman"/>
          <w:sz w:val="18"/>
          <w:szCs w:val="18"/>
        </w:rPr>
        <w:footnoteRef/>
      </w:r>
      <w:r w:rsidRPr="00F936D0">
        <w:rPr>
          <w:rFonts w:ascii="Times New Roman" w:hint="eastAsia"/>
          <w:sz w:val="18"/>
          <w:szCs w:val="18"/>
        </w:rPr>
        <w:t xml:space="preserve"> </w:t>
      </w:r>
      <w:r w:rsidRPr="00F936D0">
        <w:rPr>
          <w:rFonts w:ascii="Times New Roman"/>
          <w:sz w:val="18"/>
          <w:szCs w:val="18"/>
        </w:rPr>
        <w:t>作为将性别观点纳入主流活动的一部分，司法部进行了客户反馈调查，以为编制考虑到性别问题的预算提供依据。</w:t>
      </w:r>
    </w:p>
  </w:footnote>
  <w:footnote w:id="133">
    <w:p w:rsidR="00E6474C" w:rsidRPr="00F936D0" w:rsidRDefault="00E6474C" w:rsidP="00F936D0">
      <w:pPr>
        <w:spacing w:line="240" w:lineRule="auto"/>
        <w:rPr>
          <w:rFonts w:ascii="Times New Roman"/>
          <w:sz w:val="18"/>
          <w:szCs w:val="18"/>
        </w:rPr>
      </w:pPr>
      <w:r w:rsidRPr="00F936D0">
        <w:rPr>
          <w:rStyle w:val="FootnoteReference1"/>
          <w:rFonts w:ascii="Times New Roman"/>
          <w:sz w:val="18"/>
          <w:szCs w:val="18"/>
        </w:rPr>
        <w:footnoteRef/>
      </w:r>
      <w:r w:rsidRPr="00F936D0">
        <w:rPr>
          <w:rFonts w:ascii="Times New Roman"/>
          <w:sz w:val="18"/>
          <w:szCs w:val="18"/>
        </w:rPr>
        <w:t xml:space="preserve"> </w:t>
      </w:r>
      <w:r w:rsidRPr="00F936D0">
        <w:rPr>
          <w:rFonts w:hAnsi="SimSun" w:hint="eastAsia"/>
          <w:sz w:val="18"/>
          <w:szCs w:val="18"/>
        </w:rPr>
        <w:t xml:space="preserve"> </w:t>
      </w:r>
      <w:r w:rsidRPr="00F936D0">
        <w:rPr>
          <w:rFonts w:hAnsi="SimSun"/>
          <w:sz w:val="18"/>
          <w:szCs w:val="18"/>
        </w:rPr>
        <w:t>“</w:t>
      </w:r>
      <w:r w:rsidRPr="00F936D0">
        <w:rPr>
          <w:rFonts w:ascii="Times New Roman"/>
          <w:sz w:val="18"/>
          <w:szCs w:val="18"/>
        </w:rPr>
        <w:t>留在虐待关系中不属于犯</w:t>
      </w:r>
      <w:r w:rsidRPr="00F936D0">
        <w:rPr>
          <w:rFonts w:hAnsi="SimSun"/>
          <w:sz w:val="18"/>
          <w:szCs w:val="18"/>
        </w:rPr>
        <w:t>罪”</w:t>
      </w:r>
      <w:r w:rsidRPr="00F936D0">
        <w:rPr>
          <w:rFonts w:ascii="Times New Roman"/>
          <w:sz w:val="18"/>
          <w:szCs w:val="18"/>
        </w:rPr>
        <w:t>，作者：</w:t>
      </w:r>
      <w:r w:rsidRPr="00F936D0">
        <w:rPr>
          <w:rFonts w:ascii="Times New Roman"/>
          <w:sz w:val="18"/>
          <w:szCs w:val="18"/>
        </w:rPr>
        <w:t>Lisa Vetten</w:t>
      </w:r>
      <w:r w:rsidRPr="00F936D0">
        <w:rPr>
          <w:rFonts w:ascii="Times New Roman"/>
          <w:sz w:val="18"/>
          <w:szCs w:val="18"/>
        </w:rPr>
        <w:t>，暴力与和解研究中心</w:t>
      </w:r>
      <w:r>
        <w:rPr>
          <w:rFonts w:ascii="Times New Roman"/>
          <w:sz w:val="18"/>
          <w:szCs w:val="18"/>
        </w:rPr>
        <w:t>：</w:t>
      </w:r>
      <w:hyperlink r:id="rId3" w:history="1">
        <w:r w:rsidRPr="00F936D0">
          <w:rPr>
            <w:rStyle w:val="Hyperlink"/>
            <w:rFonts w:ascii="Times New Roman"/>
            <w:sz w:val="18"/>
            <w:szCs w:val="18"/>
          </w:rPr>
          <w:t>http</w:t>
        </w:r>
        <w:r>
          <w:rPr>
            <w:rStyle w:val="Hyperlink"/>
            <w:rFonts w:ascii="Times New Roman"/>
            <w:sz w:val="18"/>
            <w:szCs w:val="18"/>
          </w:rPr>
          <w:t>：</w:t>
        </w:r>
        <w:r w:rsidRPr="00F936D0">
          <w:rPr>
            <w:rStyle w:val="Hyperlink"/>
            <w:rFonts w:ascii="Times New Roman"/>
            <w:sz w:val="18"/>
            <w:szCs w:val="18"/>
          </w:rPr>
          <w:t>//www.csvr.org.za</w:t>
        </w:r>
      </w:hyperlink>
      <w:r w:rsidRPr="00F936D0">
        <w:rPr>
          <w:rFonts w:ascii="Times New Roman"/>
          <w:sz w:val="18"/>
          <w:szCs w:val="18"/>
        </w:rPr>
        <w:t>。</w:t>
      </w:r>
    </w:p>
  </w:footnote>
  <w:footnote w:id="134">
    <w:p w:rsidR="00E6474C" w:rsidRPr="00F936D0" w:rsidRDefault="00E6474C" w:rsidP="00F936D0">
      <w:pPr>
        <w:spacing w:line="240" w:lineRule="auto"/>
        <w:rPr>
          <w:rFonts w:ascii="Times New Roman"/>
          <w:i/>
          <w:sz w:val="18"/>
          <w:szCs w:val="18"/>
        </w:rPr>
      </w:pPr>
      <w:r w:rsidRPr="00F936D0">
        <w:rPr>
          <w:rStyle w:val="FootnoteReference1"/>
          <w:rFonts w:ascii="Times New Roman"/>
          <w:sz w:val="18"/>
          <w:szCs w:val="18"/>
        </w:rPr>
        <w:footnoteRef/>
      </w:r>
      <w:r w:rsidRPr="00F936D0">
        <w:rPr>
          <w:rFonts w:ascii="Times New Roman"/>
          <w:sz w:val="18"/>
          <w:szCs w:val="18"/>
        </w:rPr>
        <w:t xml:space="preserve"> </w:t>
      </w:r>
      <w:r w:rsidRPr="00F936D0">
        <w:rPr>
          <w:rFonts w:ascii="Times New Roman" w:eastAsia="KaiTi_GB2312"/>
          <w:color w:val="0000FF"/>
          <w:sz w:val="18"/>
          <w:szCs w:val="18"/>
        </w:rPr>
        <w:t>Dawood</w:t>
      </w:r>
      <w:r w:rsidR="002650B4">
        <w:rPr>
          <w:rFonts w:ascii="Times New Roman" w:eastAsia="KaiTi_GB2312" w:hint="eastAsia"/>
          <w:color w:val="0000FF"/>
          <w:sz w:val="18"/>
          <w:szCs w:val="18"/>
        </w:rPr>
        <w:t>、</w:t>
      </w:r>
      <w:r w:rsidRPr="00F936D0">
        <w:rPr>
          <w:rFonts w:ascii="Times New Roman" w:eastAsia="KaiTi_GB2312"/>
          <w:color w:val="0000FF"/>
          <w:sz w:val="18"/>
          <w:szCs w:val="18"/>
        </w:rPr>
        <w:t>Shalabi</w:t>
      </w:r>
      <w:r w:rsidRPr="00F936D0">
        <w:rPr>
          <w:rFonts w:ascii="Times New Roman" w:eastAsia="KaiTi_GB2312"/>
          <w:color w:val="0000FF"/>
          <w:sz w:val="18"/>
          <w:szCs w:val="18"/>
        </w:rPr>
        <w:t>和</w:t>
      </w:r>
      <w:r w:rsidRPr="00F936D0">
        <w:rPr>
          <w:rFonts w:ascii="Times New Roman" w:eastAsia="KaiTi_GB2312"/>
          <w:color w:val="0000FF"/>
          <w:sz w:val="18"/>
          <w:szCs w:val="18"/>
        </w:rPr>
        <w:t xml:space="preserve">Thomas </w:t>
      </w:r>
      <w:r w:rsidRPr="00F936D0">
        <w:rPr>
          <w:rFonts w:ascii="Times New Roman" w:eastAsia="KaiTi_GB2312"/>
          <w:color w:val="0000FF"/>
          <w:sz w:val="18"/>
          <w:szCs w:val="18"/>
        </w:rPr>
        <w:t>诉民政部长案（</w:t>
      </w:r>
      <w:r w:rsidRPr="00F936D0">
        <w:rPr>
          <w:rFonts w:ascii="Times New Roman" w:eastAsia="KaiTi_GB2312"/>
          <w:color w:val="0000FF"/>
          <w:sz w:val="18"/>
          <w:szCs w:val="18"/>
        </w:rPr>
        <w:t xml:space="preserve"> 2000 (3) SA 936 </w:t>
      </w:r>
      <w:r w:rsidRPr="00F936D0">
        <w:rPr>
          <w:rFonts w:ascii="Times New Roman" w:eastAsia="KaiTi_GB2312"/>
          <w:color w:val="0000FF"/>
          <w:sz w:val="18"/>
          <w:szCs w:val="18"/>
        </w:rPr>
        <w:t>）以及</w:t>
      </w:r>
      <w:r w:rsidRPr="00F936D0">
        <w:rPr>
          <w:rFonts w:ascii="Times New Roman" w:eastAsia="KaiTi_GB2312"/>
          <w:color w:val="0000FF"/>
          <w:sz w:val="18"/>
          <w:szCs w:val="18"/>
        </w:rPr>
        <w:t xml:space="preserve"> Booysen </w:t>
      </w:r>
      <w:r w:rsidRPr="00F936D0">
        <w:rPr>
          <w:rFonts w:ascii="Times New Roman" w:eastAsia="KaiTi_GB2312"/>
          <w:color w:val="0000FF"/>
          <w:sz w:val="18"/>
          <w:szCs w:val="18"/>
        </w:rPr>
        <w:t>等人诉民政部长等人案（</w:t>
      </w:r>
      <w:r w:rsidRPr="00F936D0">
        <w:rPr>
          <w:rFonts w:ascii="Times New Roman" w:eastAsia="KaiTi_GB2312"/>
          <w:color w:val="0000FF"/>
          <w:sz w:val="18"/>
          <w:szCs w:val="18"/>
        </w:rPr>
        <w:t>2001(4) (SA) 485</w:t>
      </w:r>
      <w:r w:rsidRPr="00F936D0">
        <w:rPr>
          <w:rFonts w:ascii="Times New Roman" w:eastAsia="KaiTi_GB2312"/>
          <w:color w:val="0000FF"/>
          <w:sz w:val="18"/>
          <w:szCs w:val="18"/>
        </w:rPr>
        <w:t>）。</w:t>
      </w:r>
    </w:p>
  </w:footnote>
  <w:footnote w:id="135">
    <w:p w:rsidR="00E6474C" w:rsidRPr="00F936D0" w:rsidRDefault="00E6474C" w:rsidP="00F936D0">
      <w:pPr>
        <w:pStyle w:val="FootnoteText1"/>
        <w:rPr>
          <w:rFonts w:ascii="Times New Roman" w:eastAsia="Times New Roman" w:hAnsi="Times New Roman"/>
          <w:color w:val="auto"/>
          <w:sz w:val="18"/>
          <w:szCs w:val="18"/>
          <w:lang w:val="fr-CH" w:bidi="x-none"/>
        </w:rPr>
      </w:pPr>
      <w:r w:rsidRPr="00F936D0">
        <w:rPr>
          <w:rStyle w:val="FootnoteReference1"/>
          <w:rFonts w:ascii="Times New Roman" w:hAnsi="Times New Roman"/>
          <w:sz w:val="18"/>
          <w:szCs w:val="18"/>
        </w:rPr>
        <w:footnoteRef/>
      </w:r>
      <w:r w:rsidRPr="00F936D0">
        <w:rPr>
          <w:rFonts w:ascii="Times New Roman" w:hAnsi="Times New Roman"/>
          <w:sz w:val="18"/>
          <w:szCs w:val="18"/>
        </w:rPr>
        <w:t xml:space="preserve"> </w:t>
      </w:r>
      <w:r w:rsidRPr="00F936D0">
        <w:rPr>
          <w:rFonts w:ascii="Times New Roman" w:eastAsia="SimSun" w:hAnsi="Times New Roman"/>
          <w:sz w:val="18"/>
          <w:szCs w:val="18"/>
          <w:lang w:eastAsia="zh-CN"/>
        </w:rPr>
        <w:t>1998</w:t>
      </w:r>
      <w:r w:rsidRPr="00F936D0">
        <w:rPr>
          <w:rFonts w:ascii="Times New Roman" w:eastAsia="SimSun" w:hAnsi="Times New Roman"/>
          <w:sz w:val="18"/>
          <w:szCs w:val="18"/>
          <w:lang w:eastAsia="zh-CN"/>
        </w:rPr>
        <w:t>年《抚养法》（</w:t>
      </w:r>
      <w:r w:rsidRPr="00F936D0">
        <w:rPr>
          <w:rFonts w:ascii="Times New Roman" w:eastAsia="SimSun" w:hAnsi="Times New Roman"/>
          <w:sz w:val="18"/>
          <w:szCs w:val="18"/>
          <w:lang w:eastAsia="zh-CN"/>
        </w:rPr>
        <w:t>1998</w:t>
      </w:r>
      <w:r w:rsidRPr="00F936D0">
        <w:rPr>
          <w:rFonts w:ascii="Times New Roman" w:eastAsia="SimSun" w:hAnsi="Times New Roman"/>
          <w:sz w:val="18"/>
          <w:szCs w:val="18"/>
          <w:lang w:eastAsia="zh-CN"/>
        </w:rPr>
        <w:t>年第</w:t>
      </w:r>
      <w:r w:rsidRPr="00F936D0">
        <w:rPr>
          <w:rFonts w:ascii="Times New Roman" w:eastAsia="SimSun" w:hAnsi="Times New Roman"/>
          <w:sz w:val="18"/>
          <w:szCs w:val="18"/>
          <w:lang w:eastAsia="zh-CN"/>
        </w:rPr>
        <w:t>99</w:t>
      </w:r>
      <w:r w:rsidRPr="00F936D0">
        <w:rPr>
          <w:rFonts w:ascii="Times New Roman" w:eastAsia="SimSun" w:hAnsi="Times New Roman"/>
          <w:sz w:val="18"/>
          <w:szCs w:val="18"/>
          <w:lang w:eastAsia="zh-CN"/>
        </w:rPr>
        <w:t>号法案）。</w:t>
      </w:r>
    </w:p>
  </w:footnote>
  <w:footnote w:id="136">
    <w:p w:rsidR="00E6474C" w:rsidRPr="00F936D0" w:rsidRDefault="00E6474C" w:rsidP="00F936D0">
      <w:pPr>
        <w:spacing w:line="240" w:lineRule="auto"/>
        <w:rPr>
          <w:rFonts w:ascii="Times New Roman"/>
          <w:sz w:val="18"/>
          <w:szCs w:val="18"/>
          <w:lang w:bidi="x-none"/>
        </w:rPr>
      </w:pPr>
      <w:r w:rsidRPr="00F936D0">
        <w:rPr>
          <w:rStyle w:val="FootnoteReference1"/>
          <w:rFonts w:ascii="Times New Roman"/>
          <w:sz w:val="18"/>
          <w:szCs w:val="18"/>
        </w:rPr>
        <w:footnoteRef/>
      </w:r>
      <w:r w:rsidRPr="00F936D0">
        <w:rPr>
          <w:rFonts w:ascii="Times New Roman"/>
          <w:sz w:val="18"/>
          <w:szCs w:val="18"/>
        </w:rPr>
        <w:t xml:space="preserve"> SAGBVHI</w:t>
      </w:r>
      <w:r w:rsidRPr="00F936D0">
        <w:rPr>
          <w:rFonts w:ascii="Times New Roman"/>
          <w:sz w:val="18"/>
          <w:szCs w:val="18"/>
        </w:rPr>
        <w:t>报告：南非性侵犯问题服务状况：参与团体包括：性别与健康小组、</w:t>
      </w:r>
      <w:r w:rsidRPr="00F936D0">
        <w:rPr>
          <w:rFonts w:ascii="Times New Roman"/>
          <w:sz w:val="18"/>
          <w:szCs w:val="18"/>
        </w:rPr>
        <w:t>MRC</w:t>
      </w:r>
      <w:r w:rsidRPr="00F936D0">
        <w:rPr>
          <w:rFonts w:ascii="Times New Roman"/>
          <w:sz w:val="18"/>
          <w:szCs w:val="18"/>
        </w:rPr>
        <w:t>、妇女保健项目、公共卫生学院、</w:t>
      </w:r>
      <w:r w:rsidRPr="00F936D0">
        <w:rPr>
          <w:rFonts w:ascii="Times New Roman"/>
          <w:sz w:val="18"/>
          <w:szCs w:val="18"/>
        </w:rPr>
        <w:t>Wits</w:t>
      </w:r>
      <w:r w:rsidRPr="00F936D0">
        <w:rPr>
          <w:rFonts w:ascii="Times New Roman"/>
          <w:sz w:val="18"/>
          <w:szCs w:val="18"/>
        </w:rPr>
        <w:t>大学；卫生政策中心；开普敦大学法医系、农村援助发展行动研究。</w:t>
      </w:r>
    </w:p>
  </w:footnote>
  <w:footnote w:id="137">
    <w:p w:rsidR="00E6474C" w:rsidRPr="00F936D0" w:rsidRDefault="00E6474C" w:rsidP="00F936D0">
      <w:pPr>
        <w:pStyle w:val="FootnoteText1"/>
        <w:rPr>
          <w:rFonts w:ascii="Times New Roman" w:eastAsia="SimSun" w:hAnsi="Times New Roman"/>
          <w:color w:val="auto"/>
          <w:sz w:val="18"/>
          <w:szCs w:val="18"/>
          <w:lang w:val="fr-CH" w:eastAsia="zh-CN" w:bidi="x-none"/>
        </w:rPr>
      </w:pPr>
      <w:r w:rsidRPr="00F936D0">
        <w:rPr>
          <w:rStyle w:val="FootnoteReference1"/>
          <w:rFonts w:ascii="Times New Roman" w:hAnsi="Times New Roman"/>
          <w:sz w:val="18"/>
          <w:szCs w:val="18"/>
        </w:rPr>
        <w:footnoteRef/>
      </w:r>
      <w:r w:rsidRPr="00F936D0">
        <w:rPr>
          <w:rFonts w:ascii="Times New Roman" w:hAnsi="Times New Roman"/>
          <w:sz w:val="18"/>
          <w:szCs w:val="18"/>
        </w:rPr>
        <w:t xml:space="preserve"> </w:t>
      </w:r>
      <w:r w:rsidRPr="00F936D0">
        <w:rPr>
          <w:rFonts w:ascii="Times New Roman" w:eastAsia="KaiTi_GB2312" w:hAnsi="Times New Roman"/>
          <w:color w:val="0000FF"/>
          <w:sz w:val="18"/>
          <w:szCs w:val="18"/>
        </w:rPr>
        <w:t xml:space="preserve">S </w:t>
      </w:r>
      <w:r w:rsidRPr="00F936D0">
        <w:rPr>
          <w:rFonts w:ascii="Times New Roman" w:eastAsia="KaiTi_GB2312" w:hAnsi="Times New Roman"/>
          <w:color w:val="0000FF"/>
          <w:sz w:val="18"/>
          <w:szCs w:val="18"/>
          <w:lang w:eastAsia="zh-CN"/>
        </w:rPr>
        <w:t>诉</w:t>
      </w:r>
      <w:r w:rsidRPr="00F936D0">
        <w:rPr>
          <w:rFonts w:ascii="Times New Roman" w:eastAsia="KaiTi_GB2312" w:hAnsi="Times New Roman"/>
          <w:color w:val="0000FF"/>
          <w:sz w:val="18"/>
          <w:szCs w:val="18"/>
        </w:rPr>
        <w:t xml:space="preserve"> Baloyi </w:t>
      </w:r>
      <w:r w:rsidRPr="00F936D0">
        <w:rPr>
          <w:rFonts w:ascii="Times New Roman" w:eastAsia="SimSun" w:hAnsi="Times New Roman"/>
          <w:sz w:val="18"/>
          <w:szCs w:val="18"/>
          <w:lang w:eastAsia="zh-CN"/>
        </w:rPr>
        <w:t>案，</w:t>
      </w:r>
      <w:r w:rsidRPr="00F936D0">
        <w:rPr>
          <w:rFonts w:ascii="Times New Roman" w:hAnsi="Times New Roman"/>
          <w:sz w:val="18"/>
          <w:szCs w:val="18"/>
        </w:rPr>
        <w:t>2000(2) SA 425 CC</w:t>
      </w:r>
      <w:r w:rsidRPr="00F936D0">
        <w:rPr>
          <w:rFonts w:ascii="Times New Roman" w:eastAsia="SimSun" w:hAnsi="Times New Roman"/>
          <w:sz w:val="18"/>
          <w:szCs w:val="18"/>
          <w:lang w:eastAsia="zh-CN"/>
        </w:rPr>
        <w:t>。</w:t>
      </w:r>
    </w:p>
  </w:footnote>
  <w:footnote w:id="138">
    <w:p w:rsidR="00E6474C" w:rsidRPr="00DF53C4" w:rsidRDefault="00E6474C" w:rsidP="00F936D0">
      <w:pPr>
        <w:pStyle w:val="FootnoteText1"/>
        <w:rPr>
          <w:rFonts w:ascii="Times New Roman" w:eastAsia="SimSun" w:hAnsi="Times New Roman" w:hint="eastAsia"/>
          <w:color w:val="auto"/>
          <w:sz w:val="18"/>
          <w:szCs w:val="18"/>
          <w:lang w:val="fr-CH" w:eastAsia="zh-CN" w:bidi="x-none"/>
        </w:rPr>
      </w:pPr>
      <w:r w:rsidRPr="00F936D0">
        <w:rPr>
          <w:rStyle w:val="FootnoteReference1"/>
          <w:rFonts w:ascii="Times New Roman" w:hAnsi="Times New Roman"/>
          <w:sz w:val="18"/>
          <w:szCs w:val="18"/>
        </w:rPr>
        <w:footnoteRef/>
      </w:r>
      <w:r w:rsidRPr="00F936D0">
        <w:rPr>
          <w:rFonts w:ascii="Times New Roman" w:hAnsi="Times New Roman"/>
          <w:sz w:val="18"/>
          <w:szCs w:val="18"/>
        </w:rPr>
        <w:t xml:space="preserve"> (http</w:t>
      </w:r>
      <w:r>
        <w:rPr>
          <w:rFonts w:ascii="Times New Roman" w:hAnsi="Times New Roman"/>
          <w:sz w:val="18"/>
          <w:szCs w:val="18"/>
        </w:rPr>
        <w:t>：</w:t>
      </w:r>
      <w:r w:rsidRPr="00F936D0">
        <w:rPr>
          <w:rFonts w:ascii="Times New Roman" w:hAnsi="Times New Roman"/>
          <w:sz w:val="18"/>
          <w:szCs w:val="18"/>
        </w:rPr>
        <w:t>//ww</w:t>
      </w:r>
      <w:r w:rsidR="00DF53C4">
        <w:rPr>
          <w:rFonts w:ascii="Times New Roman" w:hAnsi="Times New Roman"/>
          <w:sz w:val="18"/>
          <w:szCs w:val="18"/>
        </w:rPr>
        <w:t>w.tlac.org.za/content/view/24/)</w:t>
      </w:r>
      <w:r w:rsidR="00DF53C4">
        <w:rPr>
          <w:rFonts w:ascii="Times New Roman" w:eastAsia="SimSun" w:hAnsi="Times New Roman" w:hint="eastAsia"/>
          <w:sz w:val="18"/>
          <w:szCs w:val="18"/>
          <w:lang w:eastAsia="zh-CN"/>
        </w:rPr>
        <w:t>。</w:t>
      </w:r>
    </w:p>
  </w:footnote>
  <w:footnote w:id="139">
    <w:p w:rsidR="00E6474C" w:rsidRPr="00F936D0" w:rsidRDefault="00E6474C" w:rsidP="00F936D0">
      <w:pPr>
        <w:spacing w:line="240" w:lineRule="auto"/>
        <w:rPr>
          <w:rFonts w:ascii="Times New Roman"/>
          <w:sz w:val="18"/>
          <w:szCs w:val="18"/>
          <w:lang w:bidi="x-none"/>
        </w:rPr>
      </w:pPr>
      <w:r w:rsidRPr="00F936D0">
        <w:rPr>
          <w:rStyle w:val="FootnoteReference1"/>
          <w:rFonts w:ascii="Times New Roman"/>
          <w:sz w:val="18"/>
          <w:szCs w:val="18"/>
        </w:rPr>
        <w:footnoteRef/>
      </w:r>
      <w:r w:rsidRPr="00F936D0">
        <w:rPr>
          <w:rFonts w:ascii="Times New Roman"/>
          <w:sz w:val="18"/>
          <w:szCs w:val="18"/>
        </w:rPr>
        <w:t>向联合国妇女地位委员会第五十一届会议提交的关于在</w:t>
      </w:r>
      <w:r w:rsidRPr="00F936D0">
        <w:rPr>
          <w:rFonts w:ascii="Times New Roman"/>
          <w:sz w:val="18"/>
          <w:szCs w:val="18"/>
        </w:rPr>
        <w:t>2007</w:t>
      </w:r>
      <w:r w:rsidRPr="00F936D0">
        <w:rPr>
          <w:rFonts w:ascii="Times New Roman"/>
          <w:sz w:val="18"/>
          <w:szCs w:val="18"/>
        </w:rPr>
        <w:t>年第四十八届会议上就实施旨在让男子和男童参与实现两性平等的建议所作承诺的国家报告。</w:t>
      </w:r>
    </w:p>
  </w:footnote>
  <w:footnote w:id="140">
    <w:p w:rsidR="00E6474C" w:rsidRPr="00F936D0" w:rsidRDefault="00E6474C" w:rsidP="00F936D0">
      <w:pPr>
        <w:pStyle w:val="FootnoteText1"/>
        <w:rPr>
          <w:rFonts w:ascii="Times New Roman" w:eastAsia="SimSun" w:hAnsi="Times New Roman"/>
          <w:color w:val="auto"/>
          <w:sz w:val="18"/>
          <w:szCs w:val="18"/>
          <w:lang w:val="fr-CH" w:eastAsia="zh-CN" w:bidi="x-none"/>
        </w:rPr>
      </w:pPr>
      <w:r w:rsidRPr="00F936D0">
        <w:rPr>
          <w:rStyle w:val="FootnoteReference1"/>
          <w:rFonts w:ascii="Times New Roman" w:hAnsi="Times New Roman"/>
          <w:sz w:val="18"/>
          <w:szCs w:val="18"/>
        </w:rPr>
        <w:footnoteRef/>
      </w:r>
      <w:r w:rsidRPr="00F936D0">
        <w:rPr>
          <w:rFonts w:ascii="Times New Roman" w:eastAsia="SimSun" w:hAnsi="Times New Roman"/>
          <w:sz w:val="18"/>
          <w:szCs w:val="18"/>
          <w:lang w:eastAsia="zh-CN"/>
        </w:rPr>
        <w:t>暴力与和解研究中心，</w:t>
      </w:r>
      <w:r w:rsidRPr="00F936D0">
        <w:rPr>
          <w:rFonts w:ascii="Times New Roman" w:eastAsia="SimSun" w:hAnsi="Times New Roman"/>
          <w:sz w:val="18"/>
          <w:szCs w:val="18"/>
          <w:lang w:eastAsia="zh-CN"/>
        </w:rPr>
        <w:t>2008</w:t>
      </w:r>
      <w:r w:rsidRPr="00F936D0">
        <w:rPr>
          <w:rFonts w:ascii="Times New Roman" w:eastAsia="SimSun" w:hAnsi="Times New Roman"/>
          <w:sz w:val="18"/>
          <w:szCs w:val="18"/>
          <w:lang w:eastAsia="zh-CN"/>
        </w:rPr>
        <w:t>年</w:t>
      </w:r>
      <w:r w:rsidRPr="00F936D0">
        <w:rPr>
          <w:rFonts w:ascii="Times New Roman" w:eastAsia="SimSun" w:hAnsi="Times New Roman"/>
          <w:sz w:val="18"/>
          <w:szCs w:val="18"/>
          <w:lang w:eastAsia="zh-CN"/>
        </w:rPr>
        <w:t>12</w:t>
      </w:r>
      <w:r w:rsidRPr="00F936D0">
        <w:rPr>
          <w:rFonts w:ascii="Times New Roman" w:eastAsia="SimSun" w:hAnsi="Times New Roman"/>
          <w:sz w:val="18"/>
          <w:szCs w:val="18"/>
          <w:lang w:eastAsia="zh-CN"/>
        </w:rPr>
        <w:t>月，</w:t>
      </w:r>
      <w:r w:rsidRPr="00F936D0">
        <w:rPr>
          <w:rFonts w:ascii="Times New Roman" w:eastAsia="SimSun" w:hAnsi="Times New Roman"/>
          <w:sz w:val="18"/>
          <w:szCs w:val="18"/>
          <w:lang w:eastAsia="zh-CN"/>
        </w:rPr>
        <w:t>SAPS</w:t>
      </w:r>
      <w:r w:rsidRPr="00F936D0">
        <w:rPr>
          <w:rFonts w:ascii="Times New Roman" w:eastAsia="SimSun" w:hAnsi="Times New Roman"/>
          <w:sz w:val="18"/>
          <w:szCs w:val="18"/>
          <w:lang w:eastAsia="zh-CN"/>
        </w:rPr>
        <w:t>的统计（</w:t>
      </w:r>
      <w:hyperlink r:id="rId4" w:history="1">
        <w:r w:rsidRPr="00F936D0">
          <w:rPr>
            <w:rStyle w:val="Hyperlink"/>
            <w:rFonts w:ascii="Times New Roman" w:hAnsi="Times New Roman"/>
            <w:sz w:val="18"/>
            <w:szCs w:val="18"/>
          </w:rPr>
          <w:t>www.saps.gov.za</w:t>
        </w:r>
      </w:hyperlink>
      <w:r w:rsidRPr="00F936D0">
        <w:rPr>
          <w:rFonts w:ascii="Times New Roman" w:eastAsia="SimSun" w:hAnsi="Times New Roman"/>
          <w:sz w:val="18"/>
          <w:szCs w:val="18"/>
          <w:lang w:eastAsia="zh-CN"/>
        </w:rPr>
        <w:t>）。</w:t>
      </w:r>
    </w:p>
  </w:footnote>
  <w:footnote w:id="141">
    <w:p w:rsidR="00E6474C" w:rsidRPr="00F936D0" w:rsidRDefault="00E6474C" w:rsidP="00F936D0">
      <w:pPr>
        <w:pStyle w:val="FootnoteText1"/>
        <w:rPr>
          <w:rFonts w:ascii="Times New Roman" w:eastAsia="SimSun" w:hAnsi="Times New Roman"/>
          <w:color w:val="auto"/>
          <w:sz w:val="18"/>
          <w:szCs w:val="18"/>
          <w:lang w:val="fr-CH" w:eastAsia="zh-CN" w:bidi="x-none"/>
        </w:rPr>
      </w:pPr>
      <w:r w:rsidRPr="00F936D0">
        <w:rPr>
          <w:rStyle w:val="FootnoteReference1"/>
          <w:rFonts w:ascii="Times New Roman" w:hAnsi="Times New Roman"/>
          <w:sz w:val="18"/>
          <w:szCs w:val="18"/>
        </w:rPr>
        <w:footnoteRef/>
      </w:r>
      <w:r w:rsidRPr="00F936D0">
        <w:rPr>
          <w:rFonts w:ascii="Times New Roman" w:eastAsia="SimSun" w:hAnsi="Times New Roman" w:hint="eastAsia"/>
          <w:sz w:val="18"/>
          <w:szCs w:val="18"/>
          <w:lang w:eastAsia="zh-CN"/>
        </w:rPr>
        <w:t xml:space="preserve"> </w:t>
      </w:r>
      <w:r w:rsidRPr="00F936D0">
        <w:rPr>
          <w:rFonts w:ascii="Times New Roman" w:eastAsia="SimSun" w:hAnsi="Times New Roman"/>
          <w:sz w:val="18"/>
          <w:szCs w:val="18"/>
          <w:lang w:eastAsia="zh-CN"/>
        </w:rPr>
        <w:t>这些数字是根据预测的人口增长数计算的。</w:t>
      </w:r>
    </w:p>
  </w:footnote>
  <w:footnote w:id="142">
    <w:p w:rsidR="00E6474C" w:rsidRPr="00F936D0" w:rsidRDefault="00E6474C" w:rsidP="00F936D0">
      <w:pPr>
        <w:pStyle w:val="FootnoteText1"/>
        <w:jc w:val="both"/>
        <w:rPr>
          <w:rFonts w:ascii="Times New Roman" w:eastAsia="Times New Roman" w:hAnsi="Times New Roman"/>
          <w:color w:val="auto"/>
          <w:sz w:val="18"/>
          <w:szCs w:val="18"/>
          <w:lang w:val="fr-CH" w:bidi="x-none"/>
        </w:rPr>
      </w:pPr>
      <w:r w:rsidRPr="00F936D0">
        <w:rPr>
          <w:rStyle w:val="FootnoteReference1"/>
          <w:rFonts w:ascii="Times New Roman" w:hAnsi="Times New Roman"/>
          <w:sz w:val="18"/>
          <w:szCs w:val="18"/>
        </w:rPr>
        <w:footnoteRef/>
      </w:r>
      <w:r w:rsidRPr="00F936D0">
        <w:rPr>
          <w:rFonts w:ascii="Times New Roman" w:hAnsi="Times New Roman"/>
          <w:sz w:val="18"/>
          <w:szCs w:val="18"/>
        </w:rPr>
        <w:t xml:space="preserve"> </w:t>
      </w:r>
      <w:r w:rsidR="0015397E">
        <w:rPr>
          <w:rFonts w:ascii="Times New Roman" w:eastAsia="SimSun" w:hAnsi="Times New Roman" w:hint="eastAsia"/>
          <w:sz w:val="18"/>
          <w:szCs w:val="18"/>
          <w:lang w:eastAsia="zh-CN"/>
        </w:rPr>
        <w:t>《</w:t>
      </w:r>
      <w:r w:rsidRPr="00F936D0">
        <w:rPr>
          <w:rFonts w:ascii="Times New Roman" w:hAnsi="Times New Roman"/>
          <w:sz w:val="18"/>
          <w:szCs w:val="18"/>
        </w:rPr>
        <w:t>365</w:t>
      </w:r>
      <w:r w:rsidRPr="00F936D0">
        <w:rPr>
          <w:rFonts w:ascii="Times New Roman" w:eastAsia="SimSun" w:hAnsi="Times New Roman"/>
          <w:sz w:val="18"/>
          <w:szCs w:val="18"/>
          <w:lang w:eastAsia="zh-CN"/>
        </w:rPr>
        <w:t>天消除性别暴力国家方案</w:t>
      </w:r>
      <w:r w:rsidR="0015397E">
        <w:rPr>
          <w:rFonts w:ascii="Times New Roman" w:eastAsia="SimSun" w:hAnsi="Times New Roman" w:hint="eastAsia"/>
          <w:sz w:val="18"/>
          <w:szCs w:val="18"/>
          <w:lang w:eastAsia="zh-CN"/>
        </w:rPr>
        <w:t>》</w:t>
      </w:r>
      <w:r w:rsidRPr="00F936D0">
        <w:rPr>
          <w:rFonts w:ascii="Times New Roman" w:eastAsia="SimSun" w:hAnsi="Times New Roman"/>
          <w:sz w:val="18"/>
          <w:szCs w:val="18"/>
          <w:lang w:eastAsia="zh-CN"/>
        </w:rPr>
        <w:t>，</w:t>
      </w:r>
      <w:smartTag w:uri="urn:schemas-microsoft-com:office:smarttags" w:element="chsdate">
        <w:smartTagPr>
          <w:attr w:name="IsROCDate" w:val="False"/>
          <w:attr w:name="IsLunarDate" w:val="False"/>
          <w:attr w:name="Day" w:val="8"/>
          <w:attr w:name="Month" w:val="3"/>
          <w:attr w:name="Year" w:val="2007"/>
        </w:smartTagPr>
        <w:r w:rsidRPr="00F936D0">
          <w:rPr>
            <w:rFonts w:ascii="Times New Roman" w:eastAsia="SimSun" w:hAnsi="Times New Roman"/>
            <w:sz w:val="18"/>
            <w:szCs w:val="18"/>
            <w:lang w:eastAsia="zh-CN"/>
          </w:rPr>
          <w:t>2007</w:t>
        </w:r>
        <w:r w:rsidRPr="00F936D0">
          <w:rPr>
            <w:rFonts w:ascii="Times New Roman" w:eastAsia="SimSun" w:hAnsi="Times New Roman"/>
            <w:sz w:val="18"/>
            <w:szCs w:val="18"/>
            <w:lang w:eastAsia="zh-CN"/>
          </w:rPr>
          <w:t>年</w:t>
        </w:r>
        <w:r w:rsidRPr="00F936D0">
          <w:rPr>
            <w:rFonts w:ascii="Times New Roman" w:eastAsia="SimSun" w:hAnsi="Times New Roman"/>
            <w:sz w:val="18"/>
            <w:szCs w:val="18"/>
            <w:lang w:eastAsia="zh-CN"/>
          </w:rPr>
          <w:t>3</w:t>
        </w:r>
        <w:r w:rsidRPr="00F936D0">
          <w:rPr>
            <w:rFonts w:ascii="Times New Roman" w:eastAsia="SimSun" w:hAnsi="Times New Roman"/>
            <w:sz w:val="18"/>
            <w:szCs w:val="18"/>
            <w:lang w:eastAsia="zh-CN"/>
          </w:rPr>
          <w:t>月</w:t>
        </w:r>
        <w:r w:rsidRPr="00F936D0">
          <w:rPr>
            <w:rFonts w:ascii="Times New Roman" w:eastAsia="SimSun" w:hAnsi="Times New Roman"/>
            <w:sz w:val="18"/>
            <w:szCs w:val="18"/>
            <w:lang w:eastAsia="zh-CN"/>
          </w:rPr>
          <w:t>8</w:t>
        </w:r>
        <w:r w:rsidRPr="00F936D0">
          <w:rPr>
            <w:rFonts w:ascii="Times New Roman" w:eastAsia="SimSun" w:hAnsi="Times New Roman"/>
            <w:sz w:val="18"/>
            <w:szCs w:val="18"/>
            <w:lang w:eastAsia="zh-CN"/>
          </w:rPr>
          <w:t>日</w:t>
        </w:r>
      </w:smartTag>
      <w:r w:rsidRPr="00F936D0">
        <w:rPr>
          <w:rFonts w:ascii="Times New Roman" w:eastAsia="SimSun" w:hAnsi="Times New Roman"/>
          <w:sz w:val="18"/>
          <w:szCs w:val="18"/>
          <w:lang w:eastAsia="zh-CN"/>
        </w:rPr>
        <w:t>。</w:t>
      </w:r>
    </w:p>
  </w:footnote>
  <w:footnote w:id="143">
    <w:p w:rsidR="00E6474C" w:rsidRPr="00F936D0" w:rsidRDefault="00E6474C" w:rsidP="00F936D0">
      <w:pPr>
        <w:spacing w:line="240" w:lineRule="auto"/>
        <w:rPr>
          <w:rFonts w:ascii="Times New Roman" w:eastAsia="Times New Roman"/>
          <w:sz w:val="18"/>
          <w:szCs w:val="18"/>
          <w:lang w:eastAsia="fr-CH" w:bidi="x-none"/>
        </w:rPr>
      </w:pPr>
      <w:r w:rsidRPr="00F936D0">
        <w:rPr>
          <w:rStyle w:val="FootnoteReference1"/>
          <w:rFonts w:ascii="Times New Roman"/>
          <w:sz w:val="18"/>
          <w:szCs w:val="18"/>
        </w:rPr>
        <w:footnoteRef/>
      </w:r>
      <w:r w:rsidRPr="00F936D0">
        <w:rPr>
          <w:rFonts w:ascii="Times New Roman" w:hint="eastAsia"/>
          <w:sz w:val="18"/>
          <w:szCs w:val="18"/>
        </w:rPr>
        <w:t xml:space="preserve"> </w:t>
      </w:r>
      <w:r w:rsidRPr="00F936D0">
        <w:rPr>
          <w:rFonts w:ascii="Times New Roman"/>
          <w:sz w:val="18"/>
          <w:szCs w:val="18"/>
        </w:rPr>
        <w:t>向联合国妇女地位委员会第五十一届会议提交的关于在</w:t>
      </w:r>
      <w:r w:rsidRPr="00F936D0">
        <w:rPr>
          <w:rFonts w:ascii="Times New Roman"/>
          <w:sz w:val="18"/>
          <w:szCs w:val="18"/>
        </w:rPr>
        <w:t>2007</w:t>
      </w:r>
      <w:r w:rsidRPr="00F936D0">
        <w:rPr>
          <w:rFonts w:ascii="Times New Roman"/>
          <w:sz w:val="18"/>
          <w:szCs w:val="18"/>
        </w:rPr>
        <w:t>年第四十八届会议上就实施旨在让男子和男童参与实现两性平等的建议所作承诺的国家报告。</w:t>
      </w:r>
    </w:p>
  </w:footnote>
  <w:footnote w:id="144">
    <w:p w:rsidR="00E6474C" w:rsidRPr="00F936D0" w:rsidRDefault="00E6474C" w:rsidP="00F936D0">
      <w:pPr>
        <w:pStyle w:val="FootnoteText1"/>
        <w:jc w:val="both"/>
        <w:rPr>
          <w:rFonts w:ascii="Times New Roman" w:eastAsia="SimSun" w:hAnsi="Times New Roman"/>
          <w:color w:val="auto"/>
          <w:sz w:val="18"/>
          <w:szCs w:val="18"/>
          <w:lang w:val="fr-CH" w:eastAsia="zh-CN" w:bidi="x-none"/>
        </w:rPr>
      </w:pPr>
      <w:r w:rsidRPr="00F936D0">
        <w:rPr>
          <w:rStyle w:val="FootnoteReference1"/>
          <w:rFonts w:ascii="Times New Roman" w:hAnsi="Times New Roman"/>
          <w:sz w:val="18"/>
          <w:szCs w:val="18"/>
        </w:rPr>
        <w:footnoteRef/>
      </w:r>
      <w:r w:rsidRPr="00F936D0">
        <w:rPr>
          <w:rFonts w:ascii="Times New Roman" w:hAnsi="Times New Roman"/>
          <w:sz w:val="18"/>
          <w:szCs w:val="18"/>
        </w:rPr>
        <w:t xml:space="preserve"> </w:t>
      </w:r>
      <w:r w:rsidRPr="00F936D0">
        <w:rPr>
          <w:rFonts w:ascii="SimSun" w:eastAsia="SimSun" w:hAnsi="SimSun"/>
          <w:sz w:val="18"/>
          <w:szCs w:val="18"/>
          <w:lang w:eastAsia="zh-CN"/>
        </w:rPr>
        <w:t>“法官藐视准则，使强奸犯轻易逃脱”</w:t>
      </w:r>
      <w:r w:rsidRPr="00F936D0">
        <w:rPr>
          <w:rFonts w:ascii="Times New Roman" w:eastAsia="SimSun" w:hAnsi="Times New Roman"/>
          <w:sz w:val="18"/>
          <w:szCs w:val="18"/>
          <w:lang w:eastAsia="zh-CN"/>
        </w:rPr>
        <w:t>，</w:t>
      </w:r>
      <w:r w:rsidRPr="00F936D0">
        <w:rPr>
          <w:rFonts w:ascii="Times New Roman" w:hAnsi="Times New Roman"/>
          <w:sz w:val="18"/>
          <w:szCs w:val="18"/>
        </w:rPr>
        <w:t>Lauren Cohen</w:t>
      </w:r>
      <w:r w:rsidRPr="00F936D0">
        <w:rPr>
          <w:rFonts w:ascii="Times New Roman" w:eastAsia="SimSun" w:hAnsi="Times New Roman"/>
          <w:sz w:val="18"/>
          <w:szCs w:val="18"/>
          <w:lang w:eastAsia="zh-CN"/>
        </w:rPr>
        <w:t>，《星期日时报》，</w:t>
      </w:r>
      <w:smartTag w:uri="urn:schemas-microsoft-com:office:smarttags" w:element="chsdate">
        <w:smartTagPr>
          <w:attr w:name="IsROCDate" w:val="False"/>
          <w:attr w:name="IsLunarDate" w:val="False"/>
          <w:attr w:name="Day" w:val="9"/>
          <w:attr w:name="Month" w:val="3"/>
          <w:attr w:name="Year" w:val="2008"/>
        </w:smartTagPr>
        <w:r w:rsidRPr="00F936D0">
          <w:rPr>
            <w:rFonts w:ascii="Times New Roman" w:eastAsia="SimSun" w:hAnsi="Times New Roman"/>
            <w:sz w:val="18"/>
            <w:szCs w:val="18"/>
            <w:lang w:eastAsia="zh-CN"/>
          </w:rPr>
          <w:t>2008</w:t>
        </w:r>
        <w:r w:rsidRPr="00F936D0">
          <w:rPr>
            <w:rFonts w:ascii="Times New Roman" w:eastAsia="SimSun" w:hAnsi="Times New Roman"/>
            <w:sz w:val="18"/>
            <w:szCs w:val="18"/>
            <w:lang w:eastAsia="zh-CN"/>
          </w:rPr>
          <w:t>年</w:t>
        </w:r>
        <w:r w:rsidRPr="00F936D0">
          <w:rPr>
            <w:rFonts w:ascii="Times New Roman" w:eastAsia="SimSun" w:hAnsi="Times New Roman"/>
            <w:sz w:val="18"/>
            <w:szCs w:val="18"/>
            <w:lang w:eastAsia="zh-CN"/>
          </w:rPr>
          <w:t>3</w:t>
        </w:r>
        <w:r w:rsidRPr="00F936D0">
          <w:rPr>
            <w:rFonts w:ascii="Times New Roman" w:eastAsia="SimSun" w:hAnsi="Times New Roman"/>
            <w:sz w:val="18"/>
            <w:szCs w:val="18"/>
            <w:lang w:eastAsia="zh-CN"/>
          </w:rPr>
          <w:t>月</w:t>
        </w:r>
        <w:r w:rsidRPr="00F936D0">
          <w:rPr>
            <w:rFonts w:ascii="Times New Roman" w:eastAsia="SimSun" w:hAnsi="Times New Roman"/>
            <w:sz w:val="18"/>
            <w:szCs w:val="18"/>
            <w:lang w:eastAsia="zh-CN"/>
          </w:rPr>
          <w:t>9</w:t>
        </w:r>
        <w:r w:rsidRPr="00F936D0">
          <w:rPr>
            <w:rFonts w:ascii="Times New Roman" w:eastAsia="SimSun" w:hAnsi="Times New Roman"/>
            <w:sz w:val="18"/>
            <w:szCs w:val="18"/>
            <w:lang w:eastAsia="zh-CN"/>
          </w:rPr>
          <w:t>日</w:t>
        </w:r>
      </w:smartTag>
      <w:r w:rsidRPr="00F936D0">
        <w:rPr>
          <w:rFonts w:ascii="Times New Roman" w:eastAsia="SimSun" w:hAnsi="Times New Roman"/>
          <w:sz w:val="18"/>
          <w:szCs w:val="18"/>
          <w:lang w:eastAsia="zh-CN"/>
        </w:rPr>
        <w:t>。</w:t>
      </w:r>
    </w:p>
  </w:footnote>
  <w:footnote w:id="145">
    <w:p w:rsidR="00E6474C" w:rsidRPr="00F936D0" w:rsidRDefault="00E6474C" w:rsidP="00F936D0">
      <w:pPr>
        <w:pStyle w:val="FootnoteText1"/>
        <w:jc w:val="both"/>
        <w:rPr>
          <w:rFonts w:ascii="Times New Roman" w:eastAsia="SimSun" w:hAnsi="Times New Roman"/>
          <w:color w:val="auto"/>
          <w:sz w:val="18"/>
          <w:szCs w:val="18"/>
          <w:lang w:val="fr-CH" w:eastAsia="zh-CN" w:bidi="x-none"/>
        </w:rPr>
      </w:pPr>
      <w:r w:rsidRPr="00F936D0">
        <w:rPr>
          <w:rStyle w:val="FootnoteReference1"/>
          <w:rFonts w:ascii="Times New Roman" w:hAnsi="Times New Roman"/>
          <w:sz w:val="18"/>
          <w:szCs w:val="18"/>
        </w:rPr>
        <w:footnoteRef/>
      </w:r>
      <w:r>
        <w:rPr>
          <w:rFonts w:ascii="SimSun" w:eastAsia="SimSun" w:hAnsi="SimSun" w:hint="eastAsia"/>
          <w:sz w:val="18"/>
          <w:szCs w:val="18"/>
          <w:lang w:eastAsia="zh-CN"/>
        </w:rPr>
        <w:t xml:space="preserve"> </w:t>
      </w:r>
      <w:r w:rsidRPr="00F936D0">
        <w:rPr>
          <w:rFonts w:ascii="SimSun" w:eastAsia="SimSun" w:hAnsi="SimSun"/>
          <w:sz w:val="18"/>
          <w:szCs w:val="18"/>
          <w:lang w:eastAsia="zh-CN"/>
        </w:rPr>
        <w:t>“</w:t>
      </w:r>
      <w:r w:rsidR="00602761">
        <w:rPr>
          <w:rFonts w:ascii="SimSun" w:eastAsia="SimSun" w:hAnsi="SimSun"/>
          <w:sz w:val="18"/>
          <w:szCs w:val="18"/>
          <w:lang w:eastAsia="zh-CN"/>
        </w:rPr>
        <w:t>妇女与教育：学校中基于性</w:t>
      </w:r>
      <w:r w:rsidR="00602761">
        <w:rPr>
          <w:rFonts w:ascii="SimSun" w:eastAsia="SimSun" w:hAnsi="SimSun" w:hint="eastAsia"/>
          <w:sz w:val="18"/>
          <w:szCs w:val="18"/>
          <w:lang w:eastAsia="zh-CN"/>
        </w:rPr>
        <w:t>别</w:t>
      </w:r>
      <w:r w:rsidRPr="00F936D0">
        <w:rPr>
          <w:rFonts w:ascii="SimSun" w:eastAsia="SimSun" w:hAnsi="SimSun"/>
          <w:sz w:val="18"/>
          <w:szCs w:val="18"/>
          <w:lang w:eastAsia="zh-CN"/>
        </w:rPr>
        <w:t>的暴力”，</w:t>
      </w:r>
      <w:r w:rsidRPr="00F936D0">
        <w:rPr>
          <w:rFonts w:ascii="Times New Roman" w:eastAsia="SimSun" w:hAnsi="Times New Roman"/>
          <w:sz w:val="18"/>
          <w:szCs w:val="18"/>
          <w:lang w:eastAsia="zh-CN"/>
        </w:rPr>
        <w:t>研究部：</w:t>
      </w:r>
      <w:r w:rsidRPr="00F936D0">
        <w:rPr>
          <w:rFonts w:ascii="Times New Roman" w:hAnsi="Times New Roman"/>
          <w:sz w:val="18"/>
          <w:szCs w:val="18"/>
        </w:rPr>
        <w:t>Dennis Brandi</w:t>
      </w:r>
      <w:r w:rsidRPr="00F936D0">
        <w:rPr>
          <w:rFonts w:ascii="Times New Roman" w:eastAsia="SimSun" w:hAnsi="Times New Roman"/>
          <w:sz w:val="18"/>
          <w:szCs w:val="18"/>
          <w:lang w:eastAsia="zh-CN"/>
        </w:rPr>
        <w:t>，</w:t>
      </w:r>
      <w:smartTag w:uri="urn:schemas-microsoft-com:office:smarttags" w:element="chsdate">
        <w:smartTagPr>
          <w:attr w:name="IsROCDate" w:val="False"/>
          <w:attr w:name="IsLunarDate" w:val="False"/>
          <w:attr w:name="Day" w:val="12"/>
          <w:attr w:name="Month" w:val="7"/>
          <w:attr w:name="Year" w:val="2007"/>
        </w:smartTagPr>
        <w:r w:rsidRPr="00F936D0">
          <w:rPr>
            <w:rFonts w:ascii="Times New Roman" w:eastAsia="SimSun" w:hAnsi="Times New Roman"/>
            <w:sz w:val="18"/>
            <w:szCs w:val="18"/>
            <w:lang w:eastAsia="zh-CN"/>
          </w:rPr>
          <w:t>2007</w:t>
        </w:r>
        <w:r w:rsidRPr="00F936D0">
          <w:rPr>
            <w:rFonts w:ascii="Times New Roman" w:eastAsia="SimSun" w:hAnsi="Times New Roman"/>
            <w:sz w:val="18"/>
            <w:szCs w:val="18"/>
            <w:lang w:eastAsia="zh-CN"/>
          </w:rPr>
          <w:t>年</w:t>
        </w:r>
        <w:r w:rsidRPr="00F936D0">
          <w:rPr>
            <w:rFonts w:ascii="Times New Roman" w:eastAsia="SimSun" w:hAnsi="Times New Roman"/>
            <w:sz w:val="18"/>
            <w:szCs w:val="18"/>
            <w:lang w:eastAsia="zh-CN"/>
          </w:rPr>
          <w:t>7</w:t>
        </w:r>
        <w:r w:rsidRPr="00F936D0">
          <w:rPr>
            <w:rFonts w:ascii="Times New Roman" w:eastAsia="SimSun" w:hAnsi="Times New Roman"/>
            <w:sz w:val="18"/>
            <w:szCs w:val="18"/>
            <w:lang w:eastAsia="zh-CN"/>
          </w:rPr>
          <w:t>月</w:t>
        </w:r>
        <w:r w:rsidRPr="00F936D0">
          <w:rPr>
            <w:rFonts w:ascii="Times New Roman" w:eastAsia="SimSun" w:hAnsi="Times New Roman"/>
            <w:sz w:val="18"/>
            <w:szCs w:val="18"/>
            <w:lang w:eastAsia="zh-CN"/>
          </w:rPr>
          <w:t>12</w:t>
        </w:r>
        <w:r w:rsidRPr="00F936D0">
          <w:rPr>
            <w:rFonts w:ascii="Times New Roman" w:eastAsia="SimSun" w:hAnsi="Times New Roman"/>
            <w:sz w:val="18"/>
            <w:szCs w:val="18"/>
            <w:lang w:eastAsia="zh-CN"/>
          </w:rPr>
          <w:t>日</w:t>
        </w:r>
      </w:smartTag>
      <w:r w:rsidRPr="00F936D0">
        <w:rPr>
          <w:rFonts w:ascii="Times New Roman" w:eastAsia="SimSun" w:hAnsi="Times New Roman"/>
          <w:sz w:val="18"/>
          <w:szCs w:val="18"/>
          <w:lang w:eastAsia="zh-CN"/>
        </w:rPr>
        <w:t>提交妇女议会；</w:t>
      </w:r>
      <w:r w:rsidRPr="00F936D0">
        <w:rPr>
          <w:rFonts w:ascii="Times New Roman" w:eastAsia="SimSun" w:hAnsi="Times New Roman"/>
          <w:sz w:val="18"/>
          <w:szCs w:val="18"/>
          <w:lang w:eastAsia="zh-CN"/>
        </w:rPr>
        <w:t>2007</w:t>
      </w:r>
      <w:r w:rsidRPr="00F936D0">
        <w:rPr>
          <w:rFonts w:ascii="Times New Roman" w:eastAsia="SimSun" w:hAnsi="Times New Roman"/>
          <w:sz w:val="18"/>
          <w:szCs w:val="18"/>
          <w:lang w:eastAsia="zh-CN"/>
        </w:rPr>
        <w:t>年</w:t>
      </w:r>
      <w:r w:rsidRPr="00F936D0">
        <w:rPr>
          <w:rFonts w:ascii="Times New Roman" w:eastAsia="SimSun" w:hAnsi="Times New Roman"/>
          <w:sz w:val="18"/>
          <w:szCs w:val="18"/>
          <w:lang w:eastAsia="zh-CN"/>
        </w:rPr>
        <w:t>8</w:t>
      </w:r>
      <w:r w:rsidRPr="00F936D0">
        <w:rPr>
          <w:rFonts w:ascii="Times New Roman" w:eastAsia="SimSun" w:hAnsi="Times New Roman"/>
          <w:sz w:val="18"/>
          <w:szCs w:val="18"/>
          <w:lang w:eastAsia="zh-CN"/>
        </w:rPr>
        <w:t>月</w:t>
      </w:r>
      <w:r w:rsidRPr="00F936D0">
        <w:rPr>
          <w:rFonts w:ascii="Times New Roman" w:eastAsia="SimSun" w:hAnsi="Times New Roman"/>
          <w:sz w:val="18"/>
          <w:szCs w:val="18"/>
          <w:lang w:eastAsia="zh-CN"/>
        </w:rPr>
        <w:t>27-29</w:t>
      </w:r>
      <w:r w:rsidRPr="00F936D0">
        <w:rPr>
          <w:rFonts w:ascii="Times New Roman" w:eastAsia="SimSun" w:hAnsi="Times New Roman"/>
          <w:sz w:val="18"/>
          <w:szCs w:val="18"/>
          <w:lang w:eastAsia="zh-CN"/>
        </w:rPr>
        <w:t>日。</w:t>
      </w:r>
    </w:p>
  </w:footnote>
  <w:footnote w:id="146">
    <w:p w:rsidR="00E6474C" w:rsidRPr="00F936D0" w:rsidRDefault="00E6474C" w:rsidP="00F936D0">
      <w:pPr>
        <w:pStyle w:val="FootnoteText1"/>
        <w:rPr>
          <w:rFonts w:ascii="Times New Roman" w:eastAsia="SimSun" w:hAnsi="Times New Roman"/>
          <w:color w:val="auto"/>
          <w:sz w:val="18"/>
          <w:szCs w:val="18"/>
          <w:lang w:val="fr-CH" w:eastAsia="zh-CN" w:bidi="x-none"/>
        </w:rPr>
      </w:pPr>
      <w:r w:rsidRPr="00F936D0">
        <w:rPr>
          <w:rStyle w:val="FootnoteReference1"/>
          <w:rFonts w:ascii="Times New Roman" w:hAnsi="Times New Roman"/>
          <w:sz w:val="18"/>
          <w:szCs w:val="18"/>
        </w:rPr>
        <w:footnoteRef/>
      </w:r>
      <w:r w:rsidRPr="00F936D0">
        <w:rPr>
          <w:rFonts w:ascii="Times New Roman" w:eastAsia="SimSun" w:hAnsi="Times New Roman" w:hint="eastAsia"/>
          <w:sz w:val="18"/>
          <w:szCs w:val="18"/>
          <w:lang w:eastAsia="zh-CN"/>
        </w:rPr>
        <w:t xml:space="preserve"> </w:t>
      </w:r>
      <w:r w:rsidRPr="00F936D0">
        <w:rPr>
          <w:rFonts w:ascii="Times New Roman" w:eastAsia="SimSun" w:hAnsi="Times New Roman"/>
          <w:sz w:val="18"/>
          <w:szCs w:val="18"/>
          <w:lang w:eastAsia="zh-CN"/>
        </w:rPr>
        <w:t>引自</w:t>
      </w:r>
      <w:r w:rsidRPr="00F936D0">
        <w:rPr>
          <w:rFonts w:ascii="Times New Roman" w:eastAsia="SimSun" w:hAnsi="Times New Roman"/>
          <w:sz w:val="18"/>
          <w:szCs w:val="18"/>
          <w:lang w:eastAsia="zh-CN"/>
        </w:rPr>
        <w:t>2005</w:t>
      </w:r>
      <w:r w:rsidRPr="00F936D0">
        <w:rPr>
          <w:rFonts w:ascii="Times New Roman" w:eastAsia="SimSun" w:hAnsi="Times New Roman"/>
          <w:sz w:val="18"/>
          <w:szCs w:val="18"/>
          <w:lang w:eastAsia="zh-CN"/>
        </w:rPr>
        <w:t>年超越不平等；妇女在南非；妇女在提高南部非洲认识活动中。</w:t>
      </w:r>
    </w:p>
  </w:footnote>
  <w:footnote w:id="147">
    <w:p w:rsidR="00E6474C" w:rsidRPr="00F936D0" w:rsidRDefault="00E6474C" w:rsidP="00F936D0">
      <w:pPr>
        <w:pStyle w:val="FootnoteText1"/>
        <w:rPr>
          <w:rFonts w:ascii="Times New Roman" w:eastAsia="SimSun" w:hAnsi="Times New Roman"/>
          <w:color w:val="auto"/>
          <w:sz w:val="18"/>
          <w:szCs w:val="18"/>
          <w:lang w:val="fr-CH" w:eastAsia="zh-CN" w:bidi="x-none"/>
        </w:rPr>
      </w:pPr>
      <w:r w:rsidRPr="00F936D0">
        <w:rPr>
          <w:rStyle w:val="FootnoteReference1"/>
          <w:rFonts w:ascii="Times New Roman" w:hAnsi="Times New Roman"/>
          <w:sz w:val="18"/>
          <w:szCs w:val="18"/>
        </w:rPr>
        <w:footnoteRef/>
      </w:r>
      <w:r w:rsidRPr="00F936D0">
        <w:rPr>
          <w:rFonts w:ascii="Times New Roman" w:eastAsia="SimSun" w:hAnsi="Times New Roman" w:hint="eastAsia"/>
          <w:sz w:val="18"/>
          <w:szCs w:val="18"/>
          <w:lang w:eastAsia="zh-CN"/>
        </w:rPr>
        <w:t xml:space="preserve"> </w:t>
      </w:r>
      <w:r w:rsidRPr="00F936D0">
        <w:rPr>
          <w:rFonts w:ascii="Times New Roman" w:eastAsia="SimSun" w:hAnsi="Times New Roman"/>
          <w:sz w:val="18"/>
          <w:szCs w:val="18"/>
          <w:lang w:eastAsia="zh-CN"/>
        </w:rPr>
        <w:t>国家性别机制磋商会议，</w:t>
      </w:r>
      <w:smartTag w:uri="urn:schemas-microsoft-com:office:smarttags" w:element="chsdate">
        <w:smartTagPr>
          <w:attr w:name="IsROCDate" w:val="False"/>
          <w:attr w:name="IsLunarDate" w:val="False"/>
          <w:attr w:name="Day" w:val="28"/>
          <w:attr w:name="Month" w:val="3"/>
          <w:attr w:name="Year" w:val="2008"/>
        </w:smartTagPr>
        <w:r w:rsidRPr="00F936D0">
          <w:rPr>
            <w:rFonts w:ascii="Times New Roman" w:eastAsia="SimSun" w:hAnsi="Times New Roman"/>
            <w:sz w:val="18"/>
            <w:szCs w:val="18"/>
            <w:lang w:eastAsia="zh-CN"/>
          </w:rPr>
          <w:t>2008</w:t>
        </w:r>
        <w:r w:rsidRPr="00F936D0">
          <w:rPr>
            <w:rFonts w:ascii="Times New Roman" w:eastAsia="SimSun" w:hAnsi="Times New Roman"/>
            <w:sz w:val="18"/>
            <w:szCs w:val="18"/>
            <w:lang w:eastAsia="zh-CN"/>
          </w:rPr>
          <w:t>年</w:t>
        </w:r>
        <w:r w:rsidRPr="00F936D0">
          <w:rPr>
            <w:rFonts w:ascii="Times New Roman" w:eastAsia="SimSun" w:hAnsi="Times New Roman"/>
            <w:sz w:val="18"/>
            <w:szCs w:val="18"/>
            <w:lang w:eastAsia="zh-CN"/>
          </w:rPr>
          <w:t>3</w:t>
        </w:r>
        <w:r w:rsidRPr="00F936D0">
          <w:rPr>
            <w:rFonts w:ascii="Times New Roman" w:eastAsia="SimSun" w:hAnsi="Times New Roman"/>
            <w:sz w:val="18"/>
            <w:szCs w:val="18"/>
            <w:lang w:eastAsia="zh-CN"/>
          </w:rPr>
          <w:t>月</w:t>
        </w:r>
        <w:r w:rsidRPr="00F936D0">
          <w:rPr>
            <w:rFonts w:ascii="Times New Roman" w:eastAsia="SimSun" w:hAnsi="Times New Roman"/>
            <w:sz w:val="18"/>
            <w:szCs w:val="18"/>
            <w:lang w:eastAsia="zh-CN"/>
          </w:rPr>
          <w:t>28</w:t>
        </w:r>
        <w:r w:rsidRPr="00F936D0">
          <w:rPr>
            <w:rFonts w:ascii="Times New Roman" w:eastAsia="SimSun" w:hAnsi="Times New Roman"/>
            <w:sz w:val="18"/>
            <w:szCs w:val="18"/>
            <w:lang w:eastAsia="zh-CN"/>
          </w:rPr>
          <w:t>日</w:t>
        </w:r>
      </w:smartTag>
      <w:r w:rsidRPr="00F936D0">
        <w:rPr>
          <w:rFonts w:ascii="Times New Roman" w:eastAsia="SimSun" w:hAnsi="Times New Roman"/>
          <w:sz w:val="18"/>
          <w:szCs w:val="18"/>
          <w:lang w:eastAsia="zh-CN"/>
        </w:rPr>
        <w:t>。</w:t>
      </w:r>
    </w:p>
  </w:footnote>
  <w:footnote w:id="148">
    <w:p w:rsidR="00E6474C" w:rsidRPr="00F936D0" w:rsidRDefault="00E6474C" w:rsidP="00F936D0">
      <w:pPr>
        <w:pStyle w:val="FootnoteText1"/>
        <w:rPr>
          <w:rFonts w:ascii="Times New Roman" w:eastAsia="SimSun" w:hAnsi="Times New Roman"/>
          <w:color w:val="auto"/>
          <w:sz w:val="18"/>
          <w:szCs w:val="18"/>
          <w:lang w:val="fr-CH" w:eastAsia="zh-CN" w:bidi="x-none"/>
        </w:rPr>
      </w:pPr>
      <w:r w:rsidRPr="00F936D0">
        <w:rPr>
          <w:rStyle w:val="FootnoteReference1"/>
          <w:rFonts w:ascii="Times New Roman" w:hAnsi="Times New Roman"/>
          <w:sz w:val="18"/>
          <w:szCs w:val="18"/>
        </w:rPr>
        <w:footnoteRef/>
      </w:r>
      <w:r w:rsidRPr="00F936D0">
        <w:rPr>
          <w:rFonts w:ascii="Times New Roman" w:hAnsi="Times New Roman"/>
          <w:sz w:val="18"/>
          <w:szCs w:val="18"/>
        </w:rPr>
        <w:t xml:space="preserve"> </w:t>
      </w:r>
      <w:r w:rsidRPr="00F936D0">
        <w:rPr>
          <w:rFonts w:ascii="Times New Roman" w:eastAsia="SimSun" w:hAnsi="Times New Roman"/>
          <w:sz w:val="18"/>
          <w:szCs w:val="18"/>
          <w:lang w:eastAsia="zh-CN"/>
        </w:rPr>
        <w:t>同上。</w:t>
      </w:r>
    </w:p>
  </w:footnote>
  <w:footnote w:id="149">
    <w:p w:rsidR="00E6474C" w:rsidRPr="00F936D0" w:rsidRDefault="00E6474C" w:rsidP="00F936D0">
      <w:pPr>
        <w:pStyle w:val="FootnoteText1"/>
        <w:rPr>
          <w:rFonts w:ascii="Times New Roman" w:eastAsia="SimSun" w:hAnsi="Times New Roman"/>
          <w:color w:val="auto"/>
          <w:sz w:val="18"/>
          <w:szCs w:val="18"/>
          <w:lang w:val="fr-CH" w:eastAsia="zh-CN" w:bidi="x-none"/>
        </w:rPr>
      </w:pPr>
      <w:r w:rsidRPr="00F936D0">
        <w:rPr>
          <w:rStyle w:val="FootnoteReference1"/>
          <w:rFonts w:ascii="Times New Roman" w:hAnsi="Times New Roman"/>
          <w:sz w:val="18"/>
          <w:szCs w:val="18"/>
        </w:rPr>
        <w:footnoteRef/>
      </w:r>
      <w:r w:rsidRPr="00F936D0">
        <w:rPr>
          <w:rFonts w:ascii="Times New Roman" w:eastAsia="SimSun" w:hAnsi="Times New Roman" w:hint="eastAsia"/>
          <w:sz w:val="18"/>
          <w:szCs w:val="18"/>
          <w:lang w:eastAsia="zh-CN"/>
        </w:rPr>
        <w:t xml:space="preserve"> </w:t>
      </w:r>
      <w:r w:rsidRPr="00F936D0">
        <w:rPr>
          <w:rFonts w:ascii="Times New Roman" w:eastAsia="SimSun" w:hAnsi="Times New Roman"/>
          <w:sz w:val="18"/>
          <w:szCs w:val="18"/>
          <w:lang w:eastAsia="zh-CN"/>
        </w:rPr>
        <w:t>就根据《消除对妇女一切形式歧视公约》提交报告问题与国家性别机制的磋商会议，</w:t>
      </w:r>
      <w:smartTag w:uri="urn:schemas-microsoft-com:office:smarttags" w:element="chsdate">
        <w:smartTagPr>
          <w:attr w:name="IsROCDate" w:val="False"/>
          <w:attr w:name="IsLunarDate" w:val="False"/>
          <w:attr w:name="Day" w:val="28"/>
          <w:attr w:name="Month" w:val="3"/>
          <w:attr w:name="Year" w:val="2008"/>
        </w:smartTagPr>
        <w:r w:rsidRPr="00F936D0">
          <w:rPr>
            <w:rFonts w:ascii="Times New Roman" w:eastAsia="SimSun" w:hAnsi="Times New Roman"/>
            <w:sz w:val="18"/>
            <w:szCs w:val="18"/>
            <w:lang w:eastAsia="zh-CN"/>
          </w:rPr>
          <w:t>2008</w:t>
        </w:r>
        <w:r w:rsidRPr="00F936D0">
          <w:rPr>
            <w:rFonts w:ascii="Times New Roman" w:eastAsia="SimSun" w:hAnsi="Times New Roman"/>
            <w:sz w:val="18"/>
            <w:szCs w:val="18"/>
            <w:lang w:eastAsia="zh-CN"/>
          </w:rPr>
          <w:t>年</w:t>
        </w:r>
        <w:r w:rsidRPr="00F936D0">
          <w:rPr>
            <w:rFonts w:ascii="Times New Roman" w:eastAsia="SimSun" w:hAnsi="Times New Roman"/>
            <w:sz w:val="18"/>
            <w:szCs w:val="18"/>
            <w:lang w:eastAsia="zh-CN"/>
          </w:rPr>
          <w:t>3</w:t>
        </w:r>
        <w:r w:rsidRPr="00F936D0">
          <w:rPr>
            <w:rFonts w:ascii="Times New Roman" w:eastAsia="SimSun" w:hAnsi="Times New Roman"/>
            <w:sz w:val="18"/>
            <w:szCs w:val="18"/>
            <w:lang w:eastAsia="zh-CN"/>
          </w:rPr>
          <w:t>月</w:t>
        </w:r>
        <w:r w:rsidRPr="00F936D0">
          <w:rPr>
            <w:rFonts w:ascii="Times New Roman" w:eastAsia="SimSun" w:hAnsi="Times New Roman"/>
            <w:sz w:val="18"/>
            <w:szCs w:val="18"/>
            <w:lang w:eastAsia="zh-CN"/>
          </w:rPr>
          <w:t>28</w:t>
        </w:r>
        <w:r w:rsidRPr="00F936D0">
          <w:rPr>
            <w:rFonts w:ascii="Times New Roman" w:eastAsia="SimSun" w:hAnsi="Times New Roman"/>
            <w:sz w:val="18"/>
            <w:szCs w:val="18"/>
            <w:lang w:eastAsia="zh-CN"/>
          </w:rPr>
          <w:t>日</w:t>
        </w:r>
      </w:smartTag>
      <w:r w:rsidRPr="00F936D0">
        <w:rPr>
          <w:rFonts w:ascii="Times New Roman" w:eastAsia="SimSun" w:hAnsi="Times New Roman"/>
          <w:sz w:val="18"/>
          <w:szCs w:val="18"/>
          <w:lang w:eastAsia="zh-CN"/>
        </w:rPr>
        <w:t>，</w:t>
      </w:r>
      <w:r w:rsidRPr="00F936D0">
        <w:rPr>
          <w:rFonts w:ascii="Times New Roman" w:hAnsi="Times New Roman"/>
          <w:sz w:val="18"/>
          <w:szCs w:val="18"/>
        </w:rPr>
        <w:t>Burgers Park</w:t>
      </w:r>
      <w:r w:rsidRPr="00F936D0">
        <w:rPr>
          <w:rFonts w:ascii="Times New Roman" w:eastAsia="SimSun" w:hAnsi="Times New Roman"/>
          <w:sz w:val="18"/>
          <w:szCs w:val="18"/>
          <w:lang w:eastAsia="zh-CN"/>
        </w:rPr>
        <w:t>旅馆。</w:t>
      </w:r>
    </w:p>
  </w:footnote>
  <w:footnote w:id="150">
    <w:p w:rsidR="00E6474C" w:rsidRPr="00F936D0" w:rsidRDefault="00E6474C" w:rsidP="00F936D0">
      <w:pPr>
        <w:spacing w:line="240" w:lineRule="auto"/>
        <w:rPr>
          <w:rFonts w:ascii="Times New Roman"/>
          <w:sz w:val="18"/>
          <w:szCs w:val="18"/>
        </w:rPr>
      </w:pPr>
      <w:r w:rsidRPr="00F936D0">
        <w:rPr>
          <w:rStyle w:val="FootnoteReference1"/>
          <w:rFonts w:ascii="Times New Roman"/>
          <w:sz w:val="18"/>
          <w:szCs w:val="18"/>
        </w:rPr>
        <w:footnoteRef/>
      </w:r>
      <w:r w:rsidRPr="00F936D0">
        <w:rPr>
          <w:rFonts w:ascii="Times New Roman"/>
          <w:sz w:val="18"/>
          <w:szCs w:val="18"/>
        </w:rPr>
        <w:t xml:space="preserve"> </w:t>
      </w:r>
      <w:r w:rsidRPr="00F936D0">
        <w:rPr>
          <w:rFonts w:ascii="Times New Roman"/>
          <w:sz w:val="18"/>
          <w:szCs w:val="18"/>
        </w:rPr>
        <w:t>作者：</w:t>
      </w:r>
      <w:r w:rsidRPr="00F936D0">
        <w:rPr>
          <w:rFonts w:ascii="Times New Roman"/>
          <w:sz w:val="18"/>
          <w:szCs w:val="18"/>
        </w:rPr>
        <w:t>Jayne Arnott</w:t>
      </w:r>
      <w:r w:rsidRPr="00F936D0">
        <w:rPr>
          <w:rFonts w:ascii="Times New Roman"/>
          <w:sz w:val="18"/>
          <w:szCs w:val="18"/>
        </w:rPr>
        <w:t>，《商业日报》，</w:t>
      </w:r>
      <w:smartTag w:uri="urn:schemas-microsoft-com:office:smarttags" w:element="chsdate">
        <w:smartTagPr>
          <w:attr w:name="IsROCDate" w:val="False"/>
          <w:attr w:name="IsLunarDate" w:val="False"/>
          <w:attr w:name="Day" w:val="26"/>
          <w:attr w:name="Month" w:val="4"/>
          <w:attr w:name="Year" w:val="2008"/>
        </w:smartTagPr>
        <w:r w:rsidRPr="00F936D0">
          <w:rPr>
            <w:rFonts w:ascii="Times New Roman"/>
            <w:sz w:val="18"/>
            <w:szCs w:val="18"/>
          </w:rPr>
          <w:t>2008</w:t>
        </w:r>
        <w:r w:rsidRPr="00F936D0">
          <w:rPr>
            <w:rFonts w:ascii="Times New Roman"/>
            <w:sz w:val="18"/>
            <w:szCs w:val="18"/>
          </w:rPr>
          <w:t>年</w:t>
        </w:r>
        <w:r w:rsidRPr="00F936D0">
          <w:rPr>
            <w:rFonts w:ascii="Times New Roman"/>
            <w:sz w:val="18"/>
            <w:szCs w:val="18"/>
          </w:rPr>
          <w:t>4</w:t>
        </w:r>
        <w:r w:rsidRPr="00F936D0">
          <w:rPr>
            <w:rFonts w:ascii="Times New Roman"/>
            <w:sz w:val="18"/>
            <w:szCs w:val="18"/>
          </w:rPr>
          <w:t>月</w:t>
        </w:r>
        <w:r w:rsidRPr="00F936D0">
          <w:rPr>
            <w:rFonts w:ascii="Times New Roman"/>
            <w:sz w:val="18"/>
            <w:szCs w:val="18"/>
          </w:rPr>
          <w:t>26</w:t>
        </w:r>
        <w:r w:rsidRPr="00F936D0">
          <w:rPr>
            <w:rFonts w:ascii="Times New Roman"/>
            <w:sz w:val="18"/>
            <w:szCs w:val="18"/>
          </w:rPr>
          <w:t>日</w:t>
        </w:r>
      </w:smartTag>
      <w:r w:rsidRPr="00F936D0">
        <w:rPr>
          <w:rFonts w:ascii="Times New Roman"/>
          <w:sz w:val="18"/>
          <w:szCs w:val="18"/>
        </w:rPr>
        <w:t>星期六</w:t>
      </w:r>
      <w:r>
        <w:rPr>
          <w:rFonts w:ascii="Times New Roman"/>
          <w:sz w:val="18"/>
          <w:szCs w:val="18"/>
        </w:rPr>
        <w:t>；</w:t>
      </w:r>
      <w:hyperlink r:id="rId5" w:history="1">
        <w:r w:rsidRPr="00F51EAA">
          <w:rPr>
            <w:rStyle w:val="Hyperlink"/>
            <w:rFonts w:ascii="Times New Roman"/>
            <w:sz w:val="18"/>
            <w:szCs w:val="18"/>
          </w:rPr>
          <w:t>http</w:t>
        </w:r>
        <w:r>
          <w:rPr>
            <w:rStyle w:val="Hyperlink"/>
            <w:rFonts w:ascii="Times New Roman"/>
            <w:sz w:val="18"/>
            <w:szCs w:val="18"/>
          </w:rPr>
          <w:t>：</w:t>
        </w:r>
        <w:r w:rsidRPr="00F51EAA">
          <w:rPr>
            <w:rStyle w:val="Hyperlink"/>
            <w:rFonts w:ascii="Times New Roman"/>
            <w:sz w:val="18"/>
            <w:szCs w:val="18"/>
          </w:rPr>
          <w:t>//www.businessday.co.za/articles/topstories.</w:t>
        </w:r>
        <w:r w:rsidR="00602761">
          <w:rPr>
            <w:rStyle w:val="Hyperlink"/>
            <w:rFonts w:ascii="Times New Roman" w:hint="eastAsia"/>
            <w:sz w:val="18"/>
            <w:szCs w:val="18"/>
          </w:rPr>
          <w:t xml:space="preserve"> </w:t>
        </w:r>
        <w:r w:rsidRPr="00F51EAA">
          <w:rPr>
            <w:rStyle w:val="Hyperlink"/>
            <w:rFonts w:ascii="Times New Roman"/>
            <w:sz w:val="18"/>
            <w:szCs w:val="18"/>
          </w:rPr>
          <w:t>aspx?ID=BD4A163352</w:t>
        </w:r>
      </w:hyperlink>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6474C" w:rsidRPr="00225EDF">
      <w:tblPrEx>
        <w:tblCellMar>
          <w:top w:w="0" w:type="dxa"/>
          <w:bottom w:w="0" w:type="dxa"/>
        </w:tblCellMar>
      </w:tblPrEx>
      <w:trPr>
        <w:trHeight w:hRule="exact" w:val="864"/>
      </w:trPr>
      <w:tc>
        <w:tcPr>
          <w:tcW w:w="4838" w:type="dxa"/>
          <w:shd w:val="clear" w:color="auto" w:fill="auto"/>
          <w:vAlign w:val="bottom"/>
        </w:tcPr>
        <w:p w:rsidR="00E6474C" w:rsidRPr="00FB0EFF" w:rsidRDefault="00E6474C" w:rsidP="00900571">
          <w:pPr>
            <w:pStyle w:val="Header"/>
            <w:spacing w:after="80"/>
            <w:jc w:val="left"/>
            <w:rPr>
              <w:b/>
              <w:sz w:val="17"/>
            </w:rPr>
          </w:pPr>
          <w:r>
            <w:rPr>
              <w:rFonts w:hint="eastAsia"/>
              <w:b/>
              <w:sz w:val="17"/>
            </w:rPr>
            <w:t>CEDAW/C/ZAF</w:t>
          </w:r>
          <w:r w:rsidRPr="00225EDF">
            <w:rPr>
              <w:rFonts w:hint="eastAsia"/>
              <w:b/>
              <w:sz w:val="17"/>
            </w:rPr>
            <w:t>/</w:t>
          </w:r>
          <w:r>
            <w:rPr>
              <w:rFonts w:hint="eastAsia"/>
              <w:b/>
              <w:sz w:val="17"/>
            </w:rPr>
            <w:t>2-4</w:t>
          </w:r>
        </w:p>
      </w:tc>
      <w:tc>
        <w:tcPr>
          <w:tcW w:w="5033" w:type="dxa"/>
          <w:shd w:val="clear" w:color="auto" w:fill="auto"/>
          <w:vAlign w:val="bottom"/>
        </w:tcPr>
        <w:p w:rsidR="00E6474C" w:rsidRPr="00225EDF" w:rsidRDefault="00E6474C" w:rsidP="00900571">
          <w:pPr>
            <w:pStyle w:val="Header"/>
          </w:pPr>
        </w:p>
      </w:tc>
    </w:tr>
  </w:tbl>
  <w:p w:rsidR="00E6474C" w:rsidRPr="00225EDF" w:rsidRDefault="00E6474C" w:rsidP="0090057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6474C" w:rsidRPr="00225EDF">
      <w:tblPrEx>
        <w:tblCellMar>
          <w:top w:w="0" w:type="dxa"/>
          <w:bottom w:w="0" w:type="dxa"/>
        </w:tblCellMar>
      </w:tblPrEx>
      <w:trPr>
        <w:trHeight w:hRule="exact" w:val="864"/>
      </w:trPr>
      <w:tc>
        <w:tcPr>
          <w:tcW w:w="4838" w:type="dxa"/>
          <w:shd w:val="clear" w:color="auto" w:fill="auto"/>
          <w:vAlign w:val="bottom"/>
        </w:tcPr>
        <w:p w:rsidR="00E6474C" w:rsidRDefault="00E6474C" w:rsidP="00900571">
          <w:pPr>
            <w:pStyle w:val="Header"/>
          </w:pPr>
        </w:p>
      </w:tc>
      <w:tc>
        <w:tcPr>
          <w:tcW w:w="5033" w:type="dxa"/>
          <w:shd w:val="clear" w:color="auto" w:fill="auto"/>
          <w:vAlign w:val="bottom"/>
        </w:tcPr>
        <w:p w:rsidR="00E6474C" w:rsidRPr="00225EDF" w:rsidRDefault="00E6474C" w:rsidP="00900571">
          <w:pPr>
            <w:pStyle w:val="Header"/>
            <w:spacing w:after="80"/>
            <w:jc w:val="right"/>
            <w:rPr>
              <w:b/>
              <w:sz w:val="17"/>
            </w:rPr>
          </w:pPr>
          <w:r w:rsidRPr="00225EDF">
            <w:rPr>
              <w:rFonts w:hint="eastAsia"/>
              <w:b/>
              <w:sz w:val="17"/>
            </w:rPr>
            <w:t>CEDAW/C/</w:t>
          </w:r>
          <w:r>
            <w:rPr>
              <w:rFonts w:hint="eastAsia"/>
              <w:b/>
              <w:sz w:val="17"/>
            </w:rPr>
            <w:t>ZAF</w:t>
          </w:r>
          <w:r w:rsidRPr="00225EDF">
            <w:rPr>
              <w:rFonts w:hint="eastAsia"/>
              <w:b/>
              <w:sz w:val="17"/>
            </w:rPr>
            <w:t>/</w:t>
          </w:r>
          <w:r>
            <w:rPr>
              <w:rFonts w:hint="eastAsia"/>
              <w:b/>
              <w:sz w:val="17"/>
            </w:rPr>
            <w:t>2-4</w:t>
          </w:r>
        </w:p>
      </w:tc>
    </w:tr>
  </w:tbl>
  <w:p w:rsidR="00E6474C" w:rsidRPr="00225EDF" w:rsidRDefault="00E6474C" w:rsidP="0090057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121"/>
      <w:gridCol w:w="3292"/>
      <w:gridCol w:w="12"/>
    </w:tblGrid>
    <w:tr w:rsidR="00E6474C" w:rsidRPr="00FB0EFF">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E6474C" w:rsidRPr="00326A48" w:rsidRDefault="00E6474C" w:rsidP="00900571">
          <w:pPr>
            <w:pStyle w:val="Header"/>
            <w:spacing w:after="120"/>
          </w:pPr>
        </w:p>
      </w:tc>
      <w:tc>
        <w:tcPr>
          <w:tcW w:w="1872" w:type="dxa"/>
          <w:tcBorders>
            <w:bottom w:val="single" w:sz="4" w:space="0" w:color="auto"/>
          </w:tcBorders>
          <w:shd w:val="clear" w:color="auto" w:fill="auto"/>
          <w:vAlign w:val="bottom"/>
        </w:tcPr>
        <w:p w:rsidR="00E6474C" w:rsidRPr="00326A48" w:rsidRDefault="00E6474C" w:rsidP="00900571">
          <w:pPr>
            <w:pStyle w:val="HCh"/>
            <w:spacing w:after="80"/>
            <w:rPr>
              <w:rFonts w:eastAsia="SimSun"/>
              <w:color w:val="auto"/>
              <w:spacing w:val="40"/>
              <w:w w:val="96"/>
            </w:rPr>
          </w:pPr>
          <w:r w:rsidRPr="00326A48">
            <w:rPr>
              <w:rFonts w:ascii="Times New Roman" w:eastAsia="SimSun" w:hint="eastAsia"/>
              <w:color w:val="auto"/>
              <w:spacing w:val="40"/>
              <w:w w:val="96"/>
            </w:rPr>
            <w:t>联合国</w:t>
          </w:r>
        </w:p>
      </w:tc>
      <w:tc>
        <w:tcPr>
          <w:tcW w:w="245" w:type="dxa"/>
          <w:tcBorders>
            <w:bottom w:val="single" w:sz="4" w:space="0" w:color="auto"/>
          </w:tcBorders>
          <w:shd w:val="clear" w:color="auto" w:fill="auto"/>
          <w:vAlign w:val="bottom"/>
        </w:tcPr>
        <w:p w:rsidR="00E6474C" w:rsidRPr="00326A48" w:rsidRDefault="00E6474C" w:rsidP="00900571">
          <w:pPr>
            <w:pStyle w:val="Header"/>
            <w:spacing w:after="120"/>
          </w:pPr>
        </w:p>
      </w:tc>
      <w:tc>
        <w:tcPr>
          <w:tcW w:w="6523" w:type="dxa"/>
          <w:gridSpan w:val="3"/>
          <w:tcBorders>
            <w:bottom w:val="single" w:sz="4" w:space="0" w:color="auto"/>
          </w:tcBorders>
          <w:shd w:val="clear" w:color="auto" w:fill="auto"/>
          <w:vAlign w:val="bottom"/>
        </w:tcPr>
        <w:p w:rsidR="00E6474C" w:rsidRPr="00326A48" w:rsidRDefault="00E6474C" w:rsidP="00900571">
          <w:pPr>
            <w:spacing w:after="80" w:line="240" w:lineRule="auto"/>
            <w:jc w:val="right"/>
            <w:rPr>
              <w:rFonts w:ascii="Times New Roman" w:hint="eastAsia"/>
              <w:position w:val="-4"/>
            </w:rPr>
          </w:pPr>
          <w:r w:rsidRPr="00326A48">
            <w:rPr>
              <w:rFonts w:ascii="Times New Roman"/>
              <w:position w:val="-4"/>
              <w:sz w:val="40"/>
            </w:rPr>
            <w:t>CEDAW</w:t>
          </w:r>
          <w:r w:rsidRPr="00326A48">
            <w:rPr>
              <w:rFonts w:ascii="Times New Roman"/>
              <w:position w:val="-4"/>
            </w:rPr>
            <w:t>/C/</w:t>
          </w:r>
          <w:r w:rsidRPr="00326A48">
            <w:rPr>
              <w:rFonts w:ascii="Times New Roman" w:hint="eastAsia"/>
              <w:position w:val="-4"/>
            </w:rPr>
            <w:t>ZAF</w:t>
          </w:r>
          <w:r w:rsidRPr="00326A48">
            <w:rPr>
              <w:rFonts w:ascii="Times New Roman"/>
              <w:position w:val="-4"/>
            </w:rPr>
            <w:t>/</w:t>
          </w:r>
          <w:r w:rsidRPr="00326A48">
            <w:rPr>
              <w:rFonts w:ascii="Times New Roman" w:hint="eastAsia"/>
              <w:position w:val="-4"/>
            </w:rPr>
            <w:t>2-4</w:t>
          </w:r>
        </w:p>
      </w:tc>
    </w:tr>
    <w:tr w:rsidR="00E6474C" w:rsidRPr="00225EDF" w:rsidTr="006B2F27">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E6474C" w:rsidRPr="00326A48" w:rsidRDefault="00E6474C" w:rsidP="00900571">
          <w:pPr>
            <w:pStyle w:val="Header"/>
            <w:spacing w:before="109"/>
            <w:ind w:left="-72"/>
          </w:pPr>
          <w:r w:rsidRPr="00326A48">
            <w:t xml:space="preserve"> </w:t>
          </w:r>
          <w:r w:rsidRPr="00326A48">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56.25pt;height:46.5pt">
                <v:imagedata r:id="rId1" o:title="_unlogo"/>
              </v:shape>
            </w:pict>
          </w:r>
        </w:p>
        <w:p w:rsidR="00E6474C" w:rsidRPr="00326A48" w:rsidRDefault="00E6474C" w:rsidP="00900571">
          <w:pPr>
            <w:pStyle w:val="Header"/>
            <w:spacing w:before="109"/>
            <w:ind w:left="-72"/>
          </w:pPr>
        </w:p>
      </w:tc>
      <w:tc>
        <w:tcPr>
          <w:tcW w:w="5227" w:type="dxa"/>
          <w:gridSpan w:val="3"/>
          <w:tcBorders>
            <w:top w:val="single" w:sz="4" w:space="0" w:color="auto"/>
            <w:bottom w:val="single" w:sz="12" w:space="0" w:color="auto"/>
          </w:tcBorders>
          <w:shd w:val="clear" w:color="auto" w:fill="auto"/>
        </w:tcPr>
        <w:p w:rsidR="00E6474C" w:rsidRPr="00326A48" w:rsidRDefault="00E6474C" w:rsidP="00900571">
          <w:pPr>
            <w:pStyle w:val="XLarge"/>
            <w:spacing w:before="109" w:after="140" w:line="400" w:lineRule="exact"/>
            <w:rPr>
              <w:color w:val="auto"/>
              <w:sz w:val="34"/>
            </w:rPr>
          </w:pPr>
          <w:r w:rsidRPr="00326A48">
            <w:rPr>
              <w:rFonts w:hint="eastAsia"/>
              <w:color w:val="auto"/>
              <w:sz w:val="34"/>
            </w:rPr>
            <w:t>消除对妇女一切形式歧视公约</w:t>
          </w:r>
        </w:p>
      </w:tc>
      <w:tc>
        <w:tcPr>
          <w:tcW w:w="121" w:type="dxa"/>
          <w:tcBorders>
            <w:top w:val="single" w:sz="4" w:space="0" w:color="auto"/>
            <w:bottom w:val="single" w:sz="12" w:space="0" w:color="auto"/>
          </w:tcBorders>
          <w:shd w:val="clear" w:color="auto" w:fill="auto"/>
        </w:tcPr>
        <w:p w:rsidR="00E6474C" w:rsidRPr="00900571" w:rsidRDefault="00E6474C" w:rsidP="00900571">
          <w:pPr>
            <w:pStyle w:val="Header"/>
            <w:spacing w:before="109"/>
          </w:pPr>
        </w:p>
      </w:tc>
      <w:tc>
        <w:tcPr>
          <w:tcW w:w="3304" w:type="dxa"/>
          <w:gridSpan w:val="2"/>
          <w:tcBorders>
            <w:top w:val="single" w:sz="4" w:space="0" w:color="auto"/>
            <w:bottom w:val="single" w:sz="12" w:space="0" w:color="auto"/>
          </w:tcBorders>
          <w:shd w:val="clear" w:color="auto" w:fill="auto"/>
        </w:tcPr>
        <w:p w:rsidR="00E6474C" w:rsidRPr="00225EDF" w:rsidRDefault="00E6474C" w:rsidP="00900571">
          <w:pPr>
            <w:spacing w:before="240" w:line="240" w:lineRule="exact"/>
            <w:rPr>
              <w:rFonts w:ascii="Times New Roman"/>
            </w:rPr>
          </w:pPr>
          <w:r w:rsidRPr="00225EDF">
            <w:rPr>
              <w:rFonts w:ascii="Times New Roman"/>
            </w:rPr>
            <w:t>Distr.</w:t>
          </w:r>
          <w:r>
            <w:rPr>
              <w:rFonts w:ascii="Times New Roman"/>
            </w:rPr>
            <w:t>：</w:t>
          </w:r>
          <w:r w:rsidRPr="00225EDF">
            <w:rPr>
              <w:rFonts w:ascii="Times New Roman"/>
            </w:rPr>
            <w:t>General</w:t>
          </w:r>
        </w:p>
        <w:p w:rsidR="00E6474C" w:rsidRPr="00225EDF" w:rsidRDefault="00E6474C" w:rsidP="00900571">
          <w:pPr>
            <w:spacing w:line="240" w:lineRule="exact"/>
            <w:rPr>
              <w:rFonts w:ascii="Times New Roman"/>
            </w:rPr>
          </w:pPr>
          <w:r w:rsidRPr="00225EDF">
            <w:rPr>
              <w:rFonts w:ascii="Times New Roman" w:hint="eastAsia"/>
            </w:rPr>
            <w:t>2</w:t>
          </w:r>
          <w:r>
            <w:rPr>
              <w:rFonts w:ascii="Times New Roman" w:hint="eastAsia"/>
            </w:rPr>
            <w:t>4</w:t>
          </w:r>
          <w:r>
            <w:rPr>
              <w:rFonts w:ascii="Times New Roman"/>
            </w:rPr>
            <w:t xml:space="preserve"> March</w:t>
          </w:r>
          <w:r w:rsidRPr="00225EDF">
            <w:rPr>
              <w:rFonts w:ascii="Times New Roman" w:hint="eastAsia"/>
            </w:rPr>
            <w:t xml:space="preserve"> </w:t>
          </w:r>
          <w:r>
            <w:rPr>
              <w:rFonts w:ascii="Times New Roman"/>
            </w:rPr>
            <w:t>2010</w:t>
          </w:r>
        </w:p>
        <w:p w:rsidR="00E6474C" w:rsidRPr="00225EDF" w:rsidRDefault="00E6474C" w:rsidP="00900571">
          <w:pPr>
            <w:spacing w:line="240" w:lineRule="exact"/>
            <w:rPr>
              <w:rFonts w:ascii="Times New Roman"/>
            </w:rPr>
          </w:pPr>
          <w:r w:rsidRPr="00225EDF">
            <w:rPr>
              <w:rFonts w:ascii="Times New Roman"/>
            </w:rPr>
            <w:t>Chinese</w:t>
          </w:r>
        </w:p>
        <w:p w:rsidR="00E6474C" w:rsidRPr="00225EDF" w:rsidRDefault="00E6474C" w:rsidP="00900571">
          <w:pPr>
            <w:spacing w:line="240" w:lineRule="exact"/>
            <w:rPr>
              <w:rFonts w:ascii="Times New Roman" w:hint="eastAsia"/>
            </w:rPr>
          </w:pPr>
          <w:r w:rsidRPr="00225EDF">
            <w:rPr>
              <w:rFonts w:ascii="Times New Roman"/>
            </w:rPr>
            <w:t>Original</w:t>
          </w:r>
          <w:r>
            <w:rPr>
              <w:rFonts w:ascii="Times New Roman"/>
            </w:rPr>
            <w:t>：</w:t>
          </w:r>
          <w:r>
            <w:rPr>
              <w:rFonts w:ascii="Times New Roman" w:hint="eastAsia"/>
            </w:rPr>
            <w:t>English</w:t>
          </w:r>
        </w:p>
        <w:p w:rsidR="00E6474C" w:rsidRPr="00225EDF" w:rsidRDefault="00E6474C" w:rsidP="00900571">
          <w:pPr>
            <w:spacing w:line="240" w:lineRule="exact"/>
            <w:rPr>
              <w:rFonts w:ascii="Times New Roman" w:hint="eastAsia"/>
              <w:u w:val="single"/>
            </w:rPr>
          </w:pPr>
        </w:p>
        <w:p w:rsidR="00E6474C" w:rsidRPr="00225EDF" w:rsidRDefault="00E6474C" w:rsidP="00900571">
          <w:pPr>
            <w:spacing w:line="240" w:lineRule="exact"/>
            <w:rPr>
              <w:rFonts w:ascii="Times New Roman" w:hint="eastAsia"/>
              <w:b/>
              <w:u w:val="single"/>
            </w:rPr>
          </w:pPr>
        </w:p>
      </w:tc>
    </w:tr>
  </w:tbl>
  <w:p w:rsidR="00E6474C" w:rsidRPr="00225EDF" w:rsidRDefault="00E6474C" w:rsidP="00900571">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3A88FEBA"/>
    <w:lvl w:ilvl="0">
      <w:start w:val="1"/>
      <w:numFmt w:val="decimal"/>
      <w:lvlText w:val="%1"/>
      <w:legacy w:legacy="1" w:legacySpace="113" w:legacyIndent="0"/>
      <w:lvlJc w:val="left"/>
    </w:lvl>
    <w:lvl w:ilvl="1">
      <w:start w:val="1"/>
      <w:numFmt w:val="decimal"/>
      <w:lvlText w:val="%1.%2"/>
      <w:legacy w:legacy="1" w:legacySpace="113" w:legacyIndent="0"/>
      <w:lvlJc w:val="left"/>
    </w:lvl>
    <w:lvl w:ilvl="2">
      <w:start w:val="1"/>
      <w:numFmt w:val="decimal"/>
      <w:lvlText w:val="%1.%2.%3"/>
      <w:legacy w:legacy="1" w:legacySpace="113" w:legacyIndent="0"/>
      <w:lvlJc w:val="left"/>
    </w:lvl>
    <w:lvl w:ilvl="3">
      <w:start w:val="1"/>
      <w:numFmt w:val="decimal"/>
      <w:lvlText w:val="%1.%2.%3.%4"/>
      <w:legacy w:legacy="1" w:legacySpace="113" w:legacyIndent="0"/>
      <w:lvlJc w:val="left"/>
    </w:lvl>
    <w:lvl w:ilvl="4">
      <w:start w:val="1"/>
      <w:numFmt w:val="decimal"/>
      <w:lvlText w:val="%1.%2.%3.%4.%5"/>
      <w:legacy w:legacy="1" w:legacySpace="113" w:legacyIndent="0"/>
      <w:lvlJc w:val="left"/>
    </w:lvl>
    <w:lvl w:ilvl="5">
      <w:start w:val="1"/>
      <w:numFmt w:val="decimal"/>
      <w:pStyle w:val="Heading6"/>
      <w:lvlText w:val="%1.%2.%3.%4.%5.%6"/>
      <w:legacy w:legacy="1" w:legacySpace="113" w:legacyIndent="0"/>
      <w:lvlJc w:val="left"/>
    </w:lvl>
    <w:lvl w:ilvl="6">
      <w:start w:val="1"/>
      <w:numFmt w:val="decimal"/>
      <w:pStyle w:val="Heading7"/>
      <w:lvlText w:val="%1.%2.%3.%4.%5.%6.%7"/>
      <w:legacy w:legacy="1" w:legacySpace="113" w:legacyIndent="0"/>
      <w:lvlJc w:val="left"/>
    </w:lvl>
    <w:lvl w:ilvl="7">
      <w:start w:val="1"/>
      <w:numFmt w:val="decimal"/>
      <w:pStyle w:val="Heading8"/>
      <w:lvlText w:val="%1.%2.%3.%4.%5.%6.%7.%8"/>
      <w:legacy w:legacy="1" w:legacySpace="113" w:legacyIndent="0"/>
      <w:lvlJc w:val="left"/>
    </w:lvl>
    <w:lvl w:ilvl="8">
      <w:start w:val="1"/>
      <w:numFmt w:val="decimal"/>
      <w:pStyle w:val="Heading9"/>
      <w:lvlText w:val="%1.%2.%3.%4.%5.%6.%7.%8.%9"/>
      <w:legacy w:legacy="1" w:legacySpace="113" w:legacyIndent="0"/>
      <w:lvlJc w:val="left"/>
    </w:lvl>
  </w:abstractNum>
  <w:abstractNum w:abstractNumId="1">
    <w:nsid w:val="00000001"/>
    <w:multiLevelType w:val="multilevel"/>
    <w:tmpl w:val="894EE873"/>
    <w:styleLink w:val="List210"/>
    <w:lvl w:ilvl="0">
      <w:start w:val="1"/>
      <w:numFmt w:val="bullet"/>
      <w:lvlText w:val="·"/>
      <w:lvlJc w:val="left"/>
      <w:pPr>
        <w:tabs>
          <w:tab w:val="num" w:pos="360"/>
        </w:tabs>
        <w:ind w:left="360" w:firstLine="360"/>
      </w:pPr>
      <w:rPr>
        <w:rFonts w:ascii="Times" w:eastAsia="ヒラギノ角ゴ Pro W3" w:hAnsi="Symbol" w:hint="default"/>
        <w:color w:val="000000"/>
        <w:position w:val="0"/>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rPr>
    </w:lvl>
    <w:lvl w:ilvl="3">
      <w:start w:val="1"/>
      <w:numFmt w:val="bullet"/>
      <w:lvlText w:val="·"/>
      <w:lvlJc w:val="left"/>
      <w:pPr>
        <w:tabs>
          <w:tab w:val="num" w:pos="360"/>
        </w:tabs>
        <w:ind w:left="360" w:firstLine="2520"/>
      </w:pPr>
      <w:rPr>
        <w:rFonts w:ascii="Times" w:eastAsia="ヒラギノ角ゴ Pro W3" w:hAnsi="Symbol" w:hint="default"/>
        <w:color w:val="000000"/>
        <w:position w:val="0"/>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rPr>
    </w:lvl>
    <w:lvl w:ilvl="6">
      <w:start w:val="1"/>
      <w:numFmt w:val="bullet"/>
      <w:lvlText w:val="·"/>
      <w:lvlJc w:val="left"/>
      <w:pPr>
        <w:tabs>
          <w:tab w:val="num" w:pos="360"/>
        </w:tabs>
        <w:ind w:left="360" w:firstLine="4680"/>
      </w:pPr>
      <w:rPr>
        <w:rFonts w:ascii="Times" w:eastAsia="ヒラギノ角ゴ Pro W3" w:hAnsi="Symbol" w:hint="default"/>
        <w:color w:val="000000"/>
        <w:position w:val="0"/>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rPr>
    </w:lvl>
  </w:abstractNum>
  <w:abstractNum w:abstractNumId="2">
    <w:nsid w:val="00000002"/>
    <w:multiLevelType w:val="singleLevel"/>
    <w:tmpl w:val="00000002"/>
    <w:name w:val="WW8Num3"/>
    <w:lvl w:ilvl="0">
      <w:start w:val="1"/>
      <w:numFmt w:val="bullet"/>
      <w:lvlText w:val=""/>
      <w:lvlJc w:val="left"/>
      <w:pPr>
        <w:tabs>
          <w:tab w:val="num" w:pos="366"/>
        </w:tabs>
        <w:ind w:left="366" w:hanging="360"/>
      </w:pPr>
      <w:rPr>
        <w:rFonts w:ascii="Symbol" w:hAnsi="Symbol"/>
        <w:color w:val="000000"/>
        <w:sz w:val="16"/>
        <w:szCs w:val="16"/>
      </w:rPr>
    </w:lvl>
  </w:abstractNum>
  <w:abstractNum w:abstractNumId="3">
    <w:nsid w:val="00000004"/>
    <w:multiLevelType w:val="multilevel"/>
    <w:tmpl w:val="A5BA750C"/>
    <w:name w:val="WW8Num5"/>
    <w:styleLink w:val="List56"/>
    <w:lvl w:ilvl="0">
      <w:start w:val="1"/>
      <w:numFmt w:val="decimal"/>
      <w:lvlText w:val="%1."/>
      <w:lvlJc w:val="left"/>
      <w:pPr>
        <w:tabs>
          <w:tab w:val="num" w:pos="443"/>
        </w:tabs>
        <w:ind w:left="443" w:hanging="42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4">
    <w:nsid w:val="00000005"/>
    <w:multiLevelType w:val="singleLevel"/>
    <w:tmpl w:val="00000005"/>
    <w:styleLink w:val="List7"/>
    <w:lvl w:ilvl="0">
      <w:numFmt w:val="bullet"/>
      <w:lvlText w:val="-"/>
      <w:lvlJc w:val="left"/>
      <w:pPr>
        <w:tabs>
          <w:tab w:val="num" w:pos="705"/>
        </w:tabs>
        <w:ind w:left="705" w:hanging="360"/>
      </w:pPr>
      <w:rPr>
        <w:rFonts w:ascii="Meridien Roman" w:hAnsi="Meridien Roman"/>
      </w:rPr>
    </w:lvl>
  </w:abstractNum>
  <w:abstractNum w:abstractNumId="5">
    <w:nsid w:val="00000006"/>
    <w:multiLevelType w:val="singleLevel"/>
    <w:tmpl w:val="00000006"/>
    <w:name w:val="WW8Num7"/>
    <w:lvl w:ilvl="0">
      <w:start w:val="1"/>
      <w:numFmt w:val="decimal"/>
      <w:lvlText w:val="%1."/>
      <w:lvlJc w:val="left"/>
      <w:pPr>
        <w:tabs>
          <w:tab w:val="num" w:pos="360"/>
        </w:tabs>
        <w:ind w:left="360" w:hanging="360"/>
      </w:pPr>
    </w:lvl>
  </w:abstractNum>
  <w:abstractNum w:abstractNumId="6">
    <w:nsid w:val="00000008"/>
    <w:multiLevelType w:val="singleLevel"/>
    <w:tmpl w:val="00000008"/>
    <w:name w:val="WW8Num8"/>
    <w:styleLink w:val="List6"/>
    <w:lvl w:ilvl="0">
      <w:numFmt w:val="bullet"/>
      <w:lvlText w:val="-"/>
      <w:lvlJc w:val="left"/>
      <w:pPr>
        <w:tabs>
          <w:tab w:val="num" w:pos="360"/>
        </w:tabs>
        <w:ind w:left="360" w:hanging="360"/>
      </w:pPr>
      <w:rPr>
        <w:rFonts w:ascii="Calibri" w:hAnsi="Calibri"/>
        <w:sz w:val="20"/>
      </w:rPr>
    </w:lvl>
  </w:abstractNum>
  <w:abstractNum w:abstractNumId="7">
    <w:nsid w:val="00000009"/>
    <w:multiLevelType w:val="singleLevel"/>
    <w:tmpl w:val="00000009"/>
    <w:name w:val="WW8Num9"/>
    <w:lvl w:ilvl="0">
      <w:numFmt w:val="bullet"/>
      <w:lvlText w:val="-"/>
      <w:lvlJc w:val="left"/>
      <w:pPr>
        <w:tabs>
          <w:tab w:val="num" w:pos="360"/>
        </w:tabs>
        <w:ind w:left="360" w:hanging="360"/>
      </w:pPr>
      <w:rPr>
        <w:rFonts w:ascii="Calibri" w:hAnsi="Calibri"/>
      </w:rPr>
    </w:lvl>
  </w:abstractNum>
  <w:abstractNum w:abstractNumId="8">
    <w:nsid w:val="0000000A"/>
    <w:multiLevelType w:val="singleLevel"/>
    <w:tmpl w:val="0000000A"/>
    <w:name w:val="WW8Num10"/>
    <w:lvl w:ilvl="0">
      <w:numFmt w:val="bullet"/>
      <w:lvlText w:val="-"/>
      <w:lvlJc w:val="left"/>
      <w:pPr>
        <w:tabs>
          <w:tab w:val="num" w:pos="360"/>
        </w:tabs>
        <w:ind w:left="360" w:hanging="360"/>
      </w:pPr>
      <w:rPr>
        <w:rFonts w:ascii="Calibri" w:hAnsi="Calibri" w:cs="Times New Roman"/>
      </w:rPr>
    </w:lvl>
  </w:abstractNum>
  <w:abstractNum w:abstractNumId="9">
    <w:nsid w:val="0000000B"/>
    <w:multiLevelType w:val="multilevel"/>
    <w:tmpl w:val="0000000B"/>
    <w:name w:val="WW8Num1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0000000D"/>
    <w:multiLevelType w:val="multilevel"/>
    <w:tmpl w:val="894EE87F"/>
    <w:styleLink w:val="List8"/>
    <w:lvl w:ilvl="0">
      <w:start w:val="1"/>
      <w:numFmt w:val="bullet"/>
      <w:lvlText w:val="·"/>
      <w:lvlJc w:val="left"/>
      <w:pPr>
        <w:tabs>
          <w:tab w:val="num" w:pos="360"/>
        </w:tabs>
        <w:ind w:left="360" w:firstLine="360"/>
      </w:pPr>
      <w:rPr>
        <w:rFonts w:ascii="Times" w:eastAsia="ヒラギノ角ゴ Pro W3" w:hAnsi="Symbol" w:hint="default"/>
        <w:color w:val="000000"/>
        <w:position w:val="0"/>
      </w:rPr>
    </w:lvl>
    <w:lvl w:ilvl="1">
      <w:start w:val="1"/>
      <w:numFmt w:val="decimal"/>
      <w:isLgl/>
      <w:lvlText w:val="·.%2"/>
      <w:lvlJc w:val="left"/>
      <w:pPr>
        <w:tabs>
          <w:tab w:val="num" w:pos="420"/>
        </w:tabs>
        <w:ind w:left="420" w:firstLine="360"/>
      </w:pPr>
      <w:rPr>
        <w:rFonts w:hint="default"/>
        <w:color w:val="000000"/>
        <w:position w:val="0"/>
      </w:rPr>
    </w:lvl>
    <w:lvl w:ilvl="2">
      <w:start w:val="1"/>
      <w:numFmt w:val="decimal"/>
      <w:isLgl/>
      <w:lvlText w:val="·.%2.%3"/>
      <w:lvlJc w:val="left"/>
      <w:pPr>
        <w:tabs>
          <w:tab w:val="num" w:pos="720"/>
        </w:tabs>
        <w:ind w:left="720" w:firstLine="720"/>
      </w:pPr>
      <w:rPr>
        <w:rFonts w:hint="default"/>
        <w:color w:val="000000"/>
        <w:position w:val="0"/>
      </w:rPr>
    </w:lvl>
    <w:lvl w:ilvl="3">
      <w:start w:val="1"/>
      <w:numFmt w:val="decimal"/>
      <w:isLgl/>
      <w:lvlText w:val="·.%2.%3.%4"/>
      <w:lvlJc w:val="left"/>
      <w:pPr>
        <w:tabs>
          <w:tab w:val="num" w:pos="720"/>
        </w:tabs>
        <w:ind w:left="720" w:firstLine="1080"/>
      </w:pPr>
      <w:rPr>
        <w:rFonts w:hint="default"/>
        <w:color w:val="000000"/>
        <w:position w:val="0"/>
      </w:rPr>
    </w:lvl>
    <w:lvl w:ilvl="4">
      <w:start w:val="1"/>
      <w:numFmt w:val="decimal"/>
      <w:isLgl/>
      <w:lvlText w:val="·.%2.%3.%4.%5"/>
      <w:lvlJc w:val="left"/>
      <w:pPr>
        <w:tabs>
          <w:tab w:val="num" w:pos="1080"/>
        </w:tabs>
        <w:ind w:left="1080" w:firstLine="1440"/>
      </w:pPr>
      <w:rPr>
        <w:rFonts w:hint="default"/>
        <w:color w:val="000000"/>
        <w:position w:val="0"/>
      </w:rPr>
    </w:lvl>
    <w:lvl w:ilvl="5">
      <w:start w:val="1"/>
      <w:numFmt w:val="decimal"/>
      <w:isLgl/>
      <w:lvlText w:val="·.%2.%3.%4.%5.%6"/>
      <w:lvlJc w:val="left"/>
      <w:pPr>
        <w:tabs>
          <w:tab w:val="num" w:pos="1080"/>
        </w:tabs>
        <w:ind w:left="1080" w:firstLine="1800"/>
      </w:pPr>
      <w:rPr>
        <w:rFonts w:hint="default"/>
        <w:color w:val="000000"/>
        <w:position w:val="0"/>
      </w:rPr>
    </w:lvl>
    <w:lvl w:ilvl="6">
      <w:start w:val="1"/>
      <w:numFmt w:val="decimal"/>
      <w:isLgl/>
      <w:lvlText w:val="·.%2.%3.%4.%5.%6.%7"/>
      <w:lvlJc w:val="left"/>
      <w:pPr>
        <w:tabs>
          <w:tab w:val="num" w:pos="1440"/>
        </w:tabs>
        <w:ind w:left="1440" w:firstLine="2160"/>
      </w:pPr>
      <w:rPr>
        <w:rFonts w:hint="default"/>
        <w:color w:val="000000"/>
        <w:position w:val="0"/>
      </w:rPr>
    </w:lvl>
    <w:lvl w:ilvl="7">
      <w:start w:val="1"/>
      <w:numFmt w:val="decimal"/>
      <w:isLgl/>
      <w:lvlText w:val="·.%2.%3.%4.%5.%6.%7.%8"/>
      <w:lvlJc w:val="left"/>
      <w:pPr>
        <w:tabs>
          <w:tab w:val="num" w:pos="1440"/>
        </w:tabs>
        <w:ind w:left="1440" w:firstLine="2520"/>
      </w:pPr>
      <w:rPr>
        <w:rFonts w:hint="default"/>
        <w:color w:val="000000"/>
        <w:position w:val="0"/>
      </w:rPr>
    </w:lvl>
    <w:lvl w:ilvl="8">
      <w:start w:val="1"/>
      <w:numFmt w:val="decimal"/>
      <w:isLgl/>
      <w:lvlText w:val="·.%2.%3.%4.%5.%6.%7.%8.%9"/>
      <w:lvlJc w:val="left"/>
      <w:pPr>
        <w:tabs>
          <w:tab w:val="num" w:pos="1800"/>
        </w:tabs>
        <w:ind w:left="1800" w:firstLine="2880"/>
      </w:pPr>
      <w:rPr>
        <w:rFonts w:hint="default"/>
        <w:color w:val="000000"/>
        <w:position w:val="0"/>
      </w:rPr>
    </w:lvl>
  </w:abstractNum>
  <w:abstractNum w:abstractNumId="11">
    <w:nsid w:val="0000000E"/>
    <w:multiLevelType w:val="multilevel"/>
    <w:tmpl w:val="894EE87F"/>
    <w:numStyleLink w:val="List8"/>
  </w:abstractNum>
  <w:abstractNum w:abstractNumId="12">
    <w:nsid w:val="0000000F"/>
    <w:multiLevelType w:val="multilevel"/>
    <w:tmpl w:val="894EE881"/>
    <w:styleLink w:val="List9"/>
    <w:lvl w:ilvl="0">
      <w:start w:val="1"/>
      <w:numFmt w:val="bullet"/>
      <w:lvlText w:val="·"/>
      <w:lvlJc w:val="left"/>
      <w:pPr>
        <w:tabs>
          <w:tab w:val="num" w:pos="360"/>
        </w:tabs>
        <w:ind w:left="360" w:firstLine="360"/>
      </w:pPr>
      <w:rPr>
        <w:rFonts w:ascii="Times" w:eastAsia="ヒラギノ角ゴ Pro W3" w:hAnsi="Symbol" w:hint="default"/>
        <w:color w:val="000000"/>
        <w:position w:val="0"/>
      </w:rPr>
    </w:lvl>
    <w:lvl w:ilvl="1">
      <w:start w:val="1"/>
      <w:numFmt w:val="decimal"/>
      <w:isLgl/>
      <w:lvlText w:val="·.%2"/>
      <w:lvlJc w:val="left"/>
      <w:pPr>
        <w:tabs>
          <w:tab w:val="num" w:pos="420"/>
        </w:tabs>
        <w:ind w:left="420" w:firstLine="360"/>
      </w:pPr>
      <w:rPr>
        <w:rFonts w:hint="default"/>
        <w:color w:val="000000"/>
        <w:position w:val="0"/>
      </w:rPr>
    </w:lvl>
    <w:lvl w:ilvl="2">
      <w:start w:val="1"/>
      <w:numFmt w:val="decimal"/>
      <w:isLgl/>
      <w:lvlText w:val="·.%2.%3"/>
      <w:lvlJc w:val="left"/>
      <w:pPr>
        <w:tabs>
          <w:tab w:val="num" w:pos="720"/>
        </w:tabs>
        <w:ind w:left="720" w:firstLine="720"/>
      </w:pPr>
      <w:rPr>
        <w:rFonts w:hint="default"/>
        <w:color w:val="000000"/>
        <w:position w:val="0"/>
      </w:rPr>
    </w:lvl>
    <w:lvl w:ilvl="3">
      <w:start w:val="1"/>
      <w:numFmt w:val="decimal"/>
      <w:isLgl/>
      <w:lvlText w:val="·.%2.%3.%4"/>
      <w:lvlJc w:val="left"/>
      <w:pPr>
        <w:tabs>
          <w:tab w:val="num" w:pos="720"/>
        </w:tabs>
        <w:ind w:left="720" w:firstLine="1080"/>
      </w:pPr>
      <w:rPr>
        <w:rFonts w:hint="default"/>
        <w:color w:val="000000"/>
        <w:position w:val="0"/>
      </w:rPr>
    </w:lvl>
    <w:lvl w:ilvl="4">
      <w:start w:val="1"/>
      <w:numFmt w:val="decimal"/>
      <w:isLgl/>
      <w:lvlText w:val="·.%2.%3.%4.%5"/>
      <w:lvlJc w:val="left"/>
      <w:pPr>
        <w:tabs>
          <w:tab w:val="num" w:pos="1080"/>
        </w:tabs>
        <w:ind w:left="1080" w:firstLine="1440"/>
      </w:pPr>
      <w:rPr>
        <w:rFonts w:hint="default"/>
        <w:color w:val="000000"/>
        <w:position w:val="0"/>
      </w:rPr>
    </w:lvl>
    <w:lvl w:ilvl="5">
      <w:start w:val="1"/>
      <w:numFmt w:val="decimal"/>
      <w:isLgl/>
      <w:lvlText w:val="·.%2.%3.%4.%5.%6"/>
      <w:lvlJc w:val="left"/>
      <w:pPr>
        <w:tabs>
          <w:tab w:val="num" w:pos="1080"/>
        </w:tabs>
        <w:ind w:left="1080" w:firstLine="1800"/>
      </w:pPr>
      <w:rPr>
        <w:rFonts w:hint="default"/>
        <w:color w:val="000000"/>
        <w:position w:val="0"/>
      </w:rPr>
    </w:lvl>
    <w:lvl w:ilvl="6">
      <w:start w:val="1"/>
      <w:numFmt w:val="decimal"/>
      <w:isLgl/>
      <w:lvlText w:val="·.%2.%3.%4.%5.%6.%7"/>
      <w:lvlJc w:val="left"/>
      <w:pPr>
        <w:tabs>
          <w:tab w:val="num" w:pos="1440"/>
        </w:tabs>
        <w:ind w:left="1440" w:firstLine="2160"/>
      </w:pPr>
      <w:rPr>
        <w:rFonts w:hint="default"/>
        <w:color w:val="000000"/>
        <w:position w:val="0"/>
      </w:rPr>
    </w:lvl>
    <w:lvl w:ilvl="7">
      <w:start w:val="1"/>
      <w:numFmt w:val="decimal"/>
      <w:isLgl/>
      <w:lvlText w:val="·.%2.%3.%4.%5.%6.%7.%8"/>
      <w:lvlJc w:val="left"/>
      <w:pPr>
        <w:tabs>
          <w:tab w:val="num" w:pos="1440"/>
        </w:tabs>
        <w:ind w:left="1440" w:firstLine="2520"/>
      </w:pPr>
      <w:rPr>
        <w:rFonts w:hint="default"/>
        <w:color w:val="000000"/>
        <w:position w:val="0"/>
      </w:rPr>
    </w:lvl>
    <w:lvl w:ilvl="8">
      <w:start w:val="1"/>
      <w:numFmt w:val="decimal"/>
      <w:isLgl/>
      <w:lvlText w:val="·.%2.%3.%4.%5.%6.%7.%8.%9"/>
      <w:lvlJc w:val="left"/>
      <w:pPr>
        <w:tabs>
          <w:tab w:val="num" w:pos="1800"/>
        </w:tabs>
        <w:ind w:left="1800" w:firstLine="2880"/>
      </w:pPr>
      <w:rPr>
        <w:rFonts w:hint="default"/>
        <w:color w:val="000000"/>
        <w:position w:val="0"/>
      </w:rPr>
    </w:lvl>
  </w:abstractNum>
  <w:abstractNum w:abstractNumId="13">
    <w:nsid w:val="00000010"/>
    <w:multiLevelType w:val="multilevel"/>
    <w:tmpl w:val="894EE881"/>
    <w:numStyleLink w:val="List9"/>
  </w:abstractNum>
  <w:abstractNum w:abstractNumId="14">
    <w:nsid w:val="00000011"/>
    <w:multiLevelType w:val="multilevel"/>
    <w:tmpl w:val="894EE883"/>
    <w:styleLink w:val="List10"/>
    <w:lvl w:ilvl="0">
      <w:start w:val="1"/>
      <w:numFmt w:val="bullet"/>
      <w:lvlText w:val="·"/>
      <w:lvlJc w:val="left"/>
      <w:pPr>
        <w:tabs>
          <w:tab w:val="num" w:pos="360"/>
        </w:tabs>
        <w:ind w:left="360" w:firstLine="360"/>
      </w:pPr>
      <w:rPr>
        <w:rFonts w:ascii="Times" w:eastAsia="ヒラギノ角ゴ Pro W3" w:hAnsi="Symbol" w:hint="default"/>
        <w:color w:val="000000"/>
        <w:position w:val="0"/>
      </w:rPr>
    </w:lvl>
    <w:lvl w:ilvl="1">
      <w:start w:val="1"/>
      <w:numFmt w:val="decimal"/>
      <w:isLgl/>
      <w:lvlText w:val="·.%2"/>
      <w:lvlJc w:val="left"/>
      <w:pPr>
        <w:tabs>
          <w:tab w:val="num" w:pos="420"/>
        </w:tabs>
        <w:ind w:left="420" w:firstLine="360"/>
      </w:pPr>
      <w:rPr>
        <w:rFonts w:hint="default"/>
        <w:color w:val="000000"/>
        <w:position w:val="0"/>
      </w:rPr>
    </w:lvl>
    <w:lvl w:ilvl="2">
      <w:start w:val="1"/>
      <w:numFmt w:val="decimal"/>
      <w:isLgl/>
      <w:lvlText w:val="·.%2.%3"/>
      <w:lvlJc w:val="left"/>
      <w:pPr>
        <w:tabs>
          <w:tab w:val="num" w:pos="720"/>
        </w:tabs>
        <w:ind w:left="720" w:firstLine="720"/>
      </w:pPr>
      <w:rPr>
        <w:rFonts w:hint="default"/>
        <w:color w:val="000000"/>
        <w:position w:val="0"/>
      </w:rPr>
    </w:lvl>
    <w:lvl w:ilvl="3">
      <w:start w:val="1"/>
      <w:numFmt w:val="decimal"/>
      <w:isLgl/>
      <w:lvlText w:val="·.%2.%3.%4"/>
      <w:lvlJc w:val="left"/>
      <w:pPr>
        <w:tabs>
          <w:tab w:val="num" w:pos="720"/>
        </w:tabs>
        <w:ind w:left="720" w:firstLine="1080"/>
      </w:pPr>
      <w:rPr>
        <w:rFonts w:hint="default"/>
        <w:color w:val="000000"/>
        <w:position w:val="0"/>
      </w:rPr>
    </w:lvl>
    <w:lvl w:ilvl="4">
      <w:start w:val="1"/>
      <w:numFmt w:val="decimal"/>
      <w:isLgl/>
      <w:lvlText w:val="·.%2.%3.%4.%5"/>
      <w:lvlJc w:val="left"/>
      <w:pPr>
        <w:tabs>
          <w:tab w:val="num" w:pos="1080"/>
        </w:tabs>
        <w:ind w:left="1080" w:firstLine="1440"/>
      </w:pPr>
      <w:rPr>
        <w:rFonts w:hint="default"/>
        <w:color w:val="000000"/>
        <w:position w:val="0"/>
      </w:rPr>
    </w:lvl>
    <w:lvl w:ilvl="5">
      <w:start w:val="1"/>
      <w:numFmt w:val="decimal"/>
      <w:isLgl/>
      <w:lvlText w:val="·.%2.%3.%4.%5.%6"/>
      <w:lvlJc w:val="left"/>
      <w:pPr>
        <w:tabs>
          <w:tab w:val="num" w:pos="1080"/>
        </w:tabs>
        <w:ind w:left="1080" w:firstLine="1800"/>
      </w:pPr>
      <w:rPr>
        <w:rFonts w:hint="default"/>
        <w:color w:val="000000"/>
        <w:position w:val="0"/>
      </w:rPr>
    </w:lvl>
    <w:lvl w:ilvl="6">
      <w:start w:val="1"/>
      <w:numFmt w:val="decimal"/>
      <w:isLgl/>
      <w:lvlText w:val="·.%2.%3.%4.%5.%6.%7"/>
      <w:lvlJc w:val="left"/>
      <w:pPr>
        <w:tabs>
          <w:tab w:val="num" w:pos="1440"/>
        </w:tabs>
        <w:ind w:left="1440" w:firstLine="2160"/>
      </w:pPr>
      <w:rPr>
        <w:rFonts w:hint="default"/>
        <w:color w:val="000000"/>
        <w:position w:val="0"/>
      </w:rPr>
    </w:lvl>
    <w:lvl w:ilvl="7">
      <w:start w:val="1"/>
      <w:numFmt w:val="decimal"/>
      <w:isLgl/>
      <w:lvlText w:val="·.%2.%3.%4.%5.%6.%7.%8"/>
      <w:lvlJc w:val="left"/>
      <w:pPr>
        <w:tabs>
          <w:tab w:val="num" w:pos="1440"/>
        </w:tabs>
        <w:ind w:left="1440" w:firstLine="2520"/>
      </w:pPr>
      <w:rPr>
        <w:rFonts w:hint="default"/>
        <w:color w:val="000000"/>
        <w:position w:val="0"/>
      </w:rPr>
    </w:lvl>
    <w:lvl w:ilvl="8">
      <w:start w:val="1"/>
      <w:numFmt w:val="decimal"/>
      <w:isLgl/>
      <w:lvlText w:val="·.%2.%3.%4.%5.%6.%7.%8.%9"/>
      <w:lvlJc w:val="left"/>
      <w:pPr>
        <w:tabs>
          <w:tab w:val="num" w:pos="1800"/>
        </w:tabs>
        <w:ind w:left="1800" w:firstLine="2880"/>
      </w:pPr>
      <w:rPr>
        <w:rFonts w:hint="default"/>
        <w:color w:val="000000"/>
        <w:position w:val="0"/>
      </w:rPr>
    </w:lvl>
  </w:abstractNum>
  <w:abstractNum w:abstractNumId="15">
    <w:nsid w:val="00000012"/>
    <w:multiLevelType w:val="multilevel"/>
    <w:tmpl w:val="894EE883"/>
    <w:numStyleLink w:val="List10"/>
  </w:abstractNum>
  <w:abstractNum w:abstractNumId="16">
    <w:nsid w:val="00000013"/>
    <w:multiLevelType w:val="multilevel"/>
    <w:tmpl w:val="894EE885"/>
    <w:styleLink w:val="List11"/>
    <w:lvl w:ilvl="0">
      <w:start w:val="1"/>
      <w:numFmt w:val="bullet"/>
      <w:lvlText w:val="·"/>
      <w:lvlJc w:val="left"/>
      <w:pPr>
        <w:tabs>
          <w:tab w:val="num" w:pos="360"/>
        </w:tabs>
        <w:ind w:left="360" w:firstLine="360"/>
      </w:pPr>
      <w:rPr>
        <w:rFonts w:ascii="Times" w:eastAsia="ヒラギノ角ゴ Pro W3" w:hAnsi="Symbol" w:hint="default"/>
        <w:color w:val="000000"/>
        <w:position w:val="0"/>
      </w:rPr>
    </w:lvl>
    <w:lvl w:ilvl="1">
      <w:start w:val="1"/>
      <w:numFmt w:val="decimal"/>
      <w:isLgl/>
      <w:lvlText w:val="·.%2"/>
      <w:lvlJc w:val="left"/>
      <w:pPr>
        <w:tabs>
          <w:tab w:val="num" w:pos="420"/>
        </w:tabs>
        <w:ind w:left="420" w:firstLine="360"/>
      </w:pPr>
      <w:rPr>
        <w:rFonts w:hint="default"/>
        <w:color w:val="000000"/>
        <w:position w:val="0"/>
      </w:rPr>
    </w:lvl>
    <w:lvl w:ilvl="2">
      <w:start w:val="1"/>
      <w:numFmt w:val="decimal"/>
      <w:isLgl/>
      <w:lvlText w:val="·.%2.%3"/>
      <w:lvlJc w:val="left"/>
      <w:pPr>
        <w:tabs>
          <w:tab w:val="num" w:pos="720"/>
        </w:tabs>
        <w:ind w:left="720" w:firstLine="720"/>
      </w:pPr>
      <w:rPr>
        <w:rFonts w:hint="default"/>
        <w:color w:val="000000"/>
        <w:position w:val="0"/>
      </w:rPr>
    </w:lvl>
    <w:lvl w:ilvl="3">
      <w:start w:val="1"/>
      <w:numFmt w:val="decimal"/>
      <w:isLgl/>
      <w:lvlText w:val="·.%2.%3.%4"/>
      <w:lvlJc w:val="left"/>
      <w:pPr>
        <w:tabs>
          <w:tab w:val="num" w:pos="720"/>
        </w:tabs>
        <w:ind w:left="720" w:firstLine="1080"/>
      </w:pPr>
      <w:rPr>
        <w:rFonts w:hint="default"/>
        <w:color w:val="000000"/>
        <w:position w:val="0"/>
      </w:rPr>
    </w:lvl>
    <w:lvl w:ilvl="4">
      <w:start w:val="1"/>
      <w:numFmt w:val="decimal"/>
      <w:isLgl/>
      <w:lvlText w:val="·.%2.%3.%4.%5"/>
      <w:lvlJc w:val="left"/>
      <w:pPr>
        <w:tabs>
          <w:tab w:val="num" w:pos="1080"/>
        </w:tabs>
        <w:ind w:left="1080" w:firstLine="1440"/>
      </w:pPr>
      <w:rPr>
        <w:rFonts w:hint="default"/>
        <w:color w:val="000000"/>
        <w:position w:val="0"/>
      </w:rPr>
    </w:lvl>
    <w:lvl w:ilvl="5">
      <w:start w:val="1"/>
      <w:numFmt w:val="decimal"/>
      <w:isLgl/>
      <w:lvlText w:val="·.%2.%3.%4.%5.%6"/>
      <w:lvlJc w:val="left"/>
      <w:pPr>
        <w:tabs>
          <w:tab w:val="num" w:pos="1080"/>
        </w:tabs>
        <w:ind w:left="1080" w:firstLine="1800"/>
      </w:pPr>
      <w:rPr>
        <w:rFonts w:hint="default"/>
        <w:color w:val="000000"/>
        <w:position w:val="0"/>
      </w:rPr>
    </w:lvl>
    <w:lvl w:ilvl="6">
      <w:start w:val="1"/>
      <w:numFmt w:val="decimal"/>
      <w:isLgl/>
      <w:lvlText w:val="·.%2.%3.%4.%5.%6.%7"/>
      <w:lvlJc w:val="left"/>
      <w:pPr>
        <w:tabs>
          <w:tab w:val="num" w:pos="1440"/>
        </w:tabs>
        <w:ind w:left="1440" w:firstLine="2160"/>
      </w:pPr>
      <w:rPr>
        <w:rFonts w:hint="default"/>
        <w:color w:val="000000"/>
        <w:position w:val="0"/>
      </w:rPr>
    </w:lvl>
    <w:lvl w:ilvl="7">
      <w:start w:val="1"/>
      <w:numFmt w:val="decimal"/>
      <w:isLgl/>
      <w:lvlText w:val="·.%2.%3.%4.%5.%6.%7.%8"/>
      <w:lvlJc w:val="left"/>
      <w:pPr>
        <w:tabs>
          <w:tab w:val="num" w:pos="1440"/>
        </w:tabs>
        <w:ind w:left="1440" w:firstLine="2520"/>
      </w:pPr>
      <w:rPr>
        <w:rFonts w:hint="default"/>
        <w:color w:val="000000"/>
        <w:position w:val="0"/>
      </w:rPr>
    </w:lvl>
    <w:lvl w:ilvl="8">
      <w:start w:val="1"/>
      <w:numFmt w:val="decimal"/>
      <w:isLgl/>
      <w:lvlText w:val="·.%2.%3.%4.%5.%6.%7.%8.%9"/>
      <w:lvlJc w:val="left"/>
      <w:pPr>
        <w:tabs>
          <w:tab w:val="num" w:pos="1800"/>
        </w:tabs>
        <w:ind w:left="1800" w:firstLine="2880"/>
      </w:pPr>
      <w:rPr>
        <w:rFonts w:hint="default"/>
        <w:color w:val="000000"/>
        <w:position w:val="0"/>
      </w:rPr>
    </w:lvl>
  </w:abstractNum>
  <w:abstractNum w:abstractNumId="17">
    <w:nsid w:val="00000014"/>
    <w:multiLevelType w:val="multilevel"/>
    <w:tmpl w:val="894EE885"/>
    <w:numStyleLink w:val="List11"/>
  </w:abstractNum>
  <w:abstractNum w:abstractNumId="18">
    <w:nsid w:val="00000015"/>
    <w:multiLevelType w:val="multilevel"/>
    <w:tmpl w:val="894EE887"/>
    <w:styleLink w:val="List12"/>
    <w:lvl w:ilvl="0">
      <w:start w:val="1"/>
      <w:numFmt w:val="bullet"/>
      <w:lvlText w:val="·"/>
      <w:lvlJc w:val="left"/>
      <w:pPr>
        <w:tabs>
          <w:tab w:val="num" w:pos="360"/>
        </w:tabs>
        <w:ind w:left="360" w:firstLine="360"/>
      </w:pPr>
      <w:rPr>
        <w:rFonts w:ascii="Times" w:eastAsia="ヒラギノ角ゴ Pro W3" w:hAnsi="Symbol" w:hint="default"/>
        <w:color w:val="000000"/>
        <w:position w:val="0"/>
      </w:rPr>
    </w:lvl>
    <w:lvl w:ilvl="1">
      <w:start w:val="1"/>
      <w:numFmt w:val="decimal"/>
      <w:isLgl/>
      <w:lvlText w:val="·.%2"/>
      <w:lvlJc w:val="left"/>
      <w:pPr>
        <w:tabs>
          <w:tab w:val="num" w:pos="420"/>
        </w:tabs>
        <w:ind w:left="420" w:firstLine="360"/>
      </w:pPr>
      <w:rPr>
        <w:rFonts w:hint="default"/>
        <w:color w:val="000000"/>
        <w:position w:val="0"/>
      </w:rPr>
    </w:lvl>
    <w:lvl w:ilvl="2">
      <w:start w:val="1"/>
      <w:numFmt w:val="decimal"/>
      <w:isLgl/>
      <w:lvlText w:val="·.%2.%3"/>
      <w:lvlJc w:val="left"/>
      <w:pPr>
        <w:tabs>
          <w:tab w:val="num" w:pos="720"/>
        </w:tabs>
        <w:ind w:left="720" w:firstLine="720"/>
      </w:pPr>
      <w:rPr>
        <w:rFonts w:hint="default"/>
        <w:color w:val="000000"/>
        <w:position w:val="0"/>
      </w:rPr>
    </w:lvl>
    <w:lvl w:ilvl="3">
      <w:start w:val="1"/>
      <w:numFmt w:val="decimal"/>
      <w:isLgl/>
      <w:lvlText w:val="·.%2.%3.%4"/>
      <w:lvlJc w:val="left"/>
      <w:pPr>
        <w:tabs>
          <w:tab w:val="num" w:pos="720"/>
        </w:tabs>
        <w:ind w:left="720" w:firstLine="1080"/>
      </w:pPr>
      <w:rPr>
        <w:rFonts w:hint="default"/>
        <w:color w:val="000000"/>
        <w:position w:val="0"/>
      </w:rPr>
    </w:lvl>
    <w:lvl w:ilvl="4">
      <w:start w:val="1"/>
      <w:numFmt w:val="decimal"/>
      <w:isLgl/>
      <w:lvlText w:val="·.%2.%3.%4.%5"/>
      <w:lvlJc w:val="left"/>
      <w:pPr>
        <w:tabs>
          <w:tab w:val="num" w:pos="1080"/>
        </w:tabs>
        <w:ind w:left="1080" w:firstLine="1440"/>
      </w:pPr>
      <w:rPr>
        <w:rFonts w:hint="default"/>
        <w:color w:val="000000"/>
        <w:position w:val="0"/>
      </w:rPr>
    </w:lvl>
    <w:lvl w:ilvl="5">
      <w:start w:val="1"/>
      <w:numFmt w:val="decimal"/>
      <w:isLgl/>
      <w:lvlText w:val="·.%2.%3.%4.%5.%6"/>
      <w:lvlJc w:val="left"/>
      <w:pPr>
        <w:tabs>
          <w:tab w:val="num" w:pos="1080"/>
        </w:tabs>
        <w:ind w:left="1080" w:firstLine="1800"/>
      </w:pPr>
      <w:rPr>
        <w:rFonts w:hint="default"/>
        <w:color w:val="000000"/>
        <w:position w:val="0"/>
      </w:rPr>
    </w:lvl>
    <w:lvl w:ilvl="6">
      <w:start w:val="1"/>
      <w:numFmt w:val="decimal"/>
      <w:isLgl/>
      <w:lvlText w:val="·.%2.%3.%4.%5.%6.%7"/>
      <w:lvlJc w:val="left"/>
      <w:pPr>
        <w:tabs>
          <w:tab w:val="num" w:pos="1440"/>
        </w:tabs>
        <w:ind w:left="1440" w:firstLine="2160"/>
      </w:pPr>
      <w:rPr>
        <w:rFonts w:hint="default"/>
        <w:color w:val="000000"/>
        <w:position w:val="0"/>
      </w:rPr>
    </w:lvl>
    <w:lvl w:ilvl="7">
      <w:start w:val="1"/>
      <w:numFmt w:val="decimal"/>
      <w:isLgl/>
      <w:lvlText w:val="·.%2.%3.%4.%5.%6.%7.%8"/>
      <w:lvlJc w:val="left"/>
      <w:pPr>
        <w:tabs>
          <w:tab w:val="num" w:pos="1440"/>
        </w:tabs>
        <w:ind w:left="1440" w:firstLine="2520"/>
      </w:pPr>
      <w:rPr>
        <w:rFonts w:hint="default"/>
        <w:color w:val="000000"/>
        <w:position w:val="0"/>
      </w:rPr>
    </w:lvl>
    <w:lvl w:ilvl="8">
      <w:start w:val="1"/>
      <w:numFmt w:val="decimal"/>
      <w:isLgl/>
      <w:lvlText w:val="·.%2.%3.%4.%5.%6.%7.%8.%9"/>
      <w:lvlJc w:val="left"/>
      <w:pPr>
        <w:tabs>
          <w:tab w:val="num" w:pos="1800"/>
        </w:tabs>
        <w:ind w:left="1800" w:firstLine="2880"/>
      </w:pPr>
      <w:rPr>
        <w:rFonts w:hint="default"/>
        <w:color w:val="000000"/>
        <w:position w:val="0"/>
      </w:rPr>
    </w:lvl>
  </w:abstractNum>
  <w:abstractNum w:abstractNumId="19">
    <w:nsid w:val="00000016"/>
    <w:multiLevelType w:val="multilevel"/>
    <w:tmpl w:val="894EE887"/>
    <w:numStyleLink w:val="List12"/>
  </w:abstractNum>
  <w:abstractNum w:abstractNumId="20">
    <w:nsid w:val="00000017"/>
    <w:multiLevelType w:val="multilevel"/>
    <w:tmpl w:val="894EE889"/>
    <w:styleLink w:val="List13"/>
    <w:lvl w:ilvl="0">
      <w:start w:val="1"/>
      <w:numFmt w:val="bullet"/>
      <w:lvlText w:val="·"/>
      <w:lvlJc w:val="left"/>
      <w:pPr>
        <w:tabs>
          <w:tab w:val="num" w:pos="360"/>
        </w:tabs>
        <w:ind w:left="360" w:firstLine="360"/>
      </w:pPr>
      <w:rPr>
        <w:rFonts w:ascii="Times" w:eastAsia="ヒラギノ角ゴ Pro W3" w:hAnsi="Symbol" w:hint="default"/>
        <w:color w:val="000000"/>
        <w:position w:val="0"/>
      </w:rPr>
    </w:lvl>
    <w:lvl w:ilvl="1">
      <w:start w:val="1"/>
      <w:numFmt w:val="decimal"/>
      <w:isLgl/>
      <w:lvlText w:val="·.%2"/>
      <w:lvlJc w:val="left"/>
      <w:pPr>
        <w:tabs>
          <w:tab w:val="num" w:pos="420"/>
        </w:tabs>
        <w:ind w:left="420" w:firstLine="360"/>
      </w:pPr>
      <w:rPr>
        <w:rFonts w:hint="default"/>
        <w:color w:val="000000"/>
        <w:position w:val="0"/>
      </w:rPr>
    </w:lvl>
    <w:lvl w:ilvl="2">
      <w:start w:val="1"/>
      <w:numFmt w:val="decimal"/>
      <w:isLgl/>
      <w:lvlText w:val="·.%2.%3"/>
      <w:lvlJc w:val="left"/>
      <w:pPr>
        <w:tabs>
          <w:tab w:val="num" w:pos="720"/>
        </w:tabs>
        <w:ind w:left="720" w:firstLine="720"/>
      </w:pPr>
      <w:rPr>
        <w:rFonts w:hint="default"/>
        <w:color w:val="000000"/>
        <w:position w:val="0"/>
      </w:rPr>
    </w:lvl>
    <w:lvl w:ilvl="3">
      <w:start w:val="1"/>
      <w:numFmt w:val="decimal"/>
      <w:isLgl/>
      <w:lvlText w:val="·.%2.%3.%4"/>
      <w:lvlJc w:val="left"/>
      <w:pPr>
        <w:tabs>
          <w:tab w:val="num" w:pos="720"/>
        </w:tabs>
        <w:ind w:left="720" w:firstLine="1080"/>
      </w:pPr>
      <w:rPr>
        <w:rFonts w:hint="default"/>
        <w:color w:val="000000"/>
        <w:position w:val="0"/>
      </w:rPr>
    </w:lvl>
    <w:lvl w:ilvl="4">
      <w:start w:val="1"/>
      <w:numFmt w:val="decimal"/>
      <w:isLgl/>
      <w:lvlText w:val="·.%2.%3.%4.%5"/>
      <w:lvlJc w:val="left"/>
      <w:pPr>
        <w:tabs>
          <w:tab w:val="num" w:pos="1080"/>
        </w:tabs>
        <w:ind w:left="1080" w:firstLine="1440"/>
      </w:pPr>
      <w:rPr>
        <w:rFonts w:hint="default"/>
        <w:color w:val="000000"/>
        <w:position w:val="0"/>
      </w:rPr>
    </w:lvl>
    <w:lvl w:ilvl="5">
      <w:start w:val="1"/>
      <w:numFmt w:val="decimal"/>
      <w:isLgl/>
      <w:lvlText w:val="·.%2.%3.%4.%5.%6"/>
      <w:lvlJc w:val="left"/>
      <w:pPr>
        <w:tabs>
          <w:tab w:val="num" w:pos="1080"/>
        </w:tabs>
        <w:ind w:left="1080" w:firstLine="1800"/>
      </w:pPr>
      <w:rPr>
        <w:rFonts w:hint="default"/>
        <w:color w:val="000000"/>
        <w:position w:val="0"/>
      </w:rPr>
    </w:lvl>
    <w:lvl w:ilvl="6">
      <w:start w:val="1"/>
      <w:numFmt w:val="decimal"/>
      <w:isLgl/>
      <w:lvlText w:val="·.%2.%3.%4.%5.%6.%7"/>
      <w:lvlJc w:val="left"/>
      <w:pPr>
        <w:tabs>
          <w:tab w:val="num" w:pos="1440"/>
        </w:tabs>
        <w:ind w:left="1440" w:firstLine="2160"/>
      </w:pPr>
      <w:rPr>
        <w:rFonts w:hint="default"/>
        <w:color w:val="000000"/>
        <w:position w:val="0"/>
      </w:rPr>
    </w:lvl>
    <w:lvl w:ilvl="7">
      <w:start w:val="1"/>
      <w:numFmt w:val="decimal"/>
      <w:isLgl/>
      <w:lvlText w:val="·.%2.%3.%4.%5.%6.%7.%8"/>
      <w:lvlJc w:val="left"/>
      <w:pPr>
        <w:tabs>
          <w:tab w:val="num" w:pos="1440"/>
        </w:tabs>
        <w:ind w:left="1440" w:firstLine="2520"/>
      </w:pPr>
      <w:rPr>
        <w:rFonts w:hint="default"/>
        <w:color w:val="000000"/>
        <w:position w:val="0"/>
      </w:rPr>
    </w:lvl>
    <w:lvl w:ilvl="8">
      <w:start w:val="1"/>
      <w:numFmt w:val="decimal"/>
      <w:isLgl/>
      <w:lvlText w:val="·.%2.%3.%4.%5.%6.%7.%8.%9"/>
      <w:lvlJc w:val="left"/>
      <w:pPr>
        <w:tabs>
          <w:tab w:val="num" w:pos="1800"/>
        </w:tabs>
        <w:ind w:left="1800" w:firstLine="2880"/>
      </w:pPr>
      <w:rPr>
        <w:rFonts w:hint="default"/>
        <w:color w:val="000000"/>
        <w:position w:val="0"/>
      </w:rPr>
    </w:lvl>
  </w:abstractNum>
  <w:abstractNum w:abstractNumId="21">
    <w:nsid w:val="00000018"/>
    <w:multiLevelType w:val="multilevel"/>
    <w:tmpl w:val="894EE889"/>
    <w:numStyleLink w:val="List13"/>
  </w:abstractNum>
  <w:abstractNum w:abstractNumId="22">
    <w:nsid w:val="00000019"/>
    <w:multiLevelType w:val="multilevel"/>
    <w:tmpl w:val="894EE88B"/>
    <w:styleLink w:val="List14"/>
    <w:lvl w:ilvl="0">
      <w:start w:val="1"/>
      <w:numFmt w:val="bullet"/>
      <w:lvlText w:val="·"/>
      <w:lvlJc w:val="left"/>
      <w:pPr>
        <w:tabs>
          <w:tab w:val="num" w:pos="360"/>
        </w:tabs>
        <w:ind w:left="360" w:firstLine="360"/>
      </w:pPr>
      <w:rPr>
        <w:rFonts w:ascii="Times" w:eastAsia="ヒラギノ角ゴ Pro W3" w:hAnsi="Symbol" w:hint="default"/>
        <w:color w:val="000000"/>
        <w:position w:val="0"/>
      </w:rPr>
    </w:lvl>
    <w:lvl w:ilvl="1">
      <w:start w:val="1"/>
      <w:numFmt w:val="decimal"/>
      <w:isLgl/>
      <w:lvlText w:val="·.%2"/>
      <w:lvlJc w:val="left"/>
      <w:pPr>
        <w:tabs>
          <w:tab w:val="num" w:pos="420"/>
        </w:tabs>
        <w:ind w:left="420" w:firstLine="360"/>
      </w:pPr>
      <w:rPr>
        <w:rFonts w:hint="default"/>
        <w:color w:val="000000"/>
        <w:position w:val="0"/>
      </w:rPr>
    </w:lvl>
    <w:lvl w:ilvl="2">
      <w:start w:val="1"/>
      <w:numFmt w:val="decimal"/>
      <w:isLgl/>
      <w:lvlText w:val="·.%2.%3"/>
      <w:lvlJc w:val="left"/>
      <w:pPr>
        <w:tabs>
          <w:tab w:val="num" w:pos="720"/>
        </w:tabs>
        <w:ind w:left="720" w:firstLine="720"/>
      </w:pPr>
      <w:rPr>
        <w:rFonts w:hint="default"/>
        <w:color w:val="000000"/>
        <w:position w:val="0"/>
      </w:rPr>
    </w:lvl>
    <w:lvl w:ilvl="3">
      <w:start w:val="1"/>
      <w:numFmt w:val="decimal"/>
      <w:isLgl/>
      <w:lvlText w:val="·.%2.%3.%4"/>
      <w:lvlJc w:val="left"/>
      <w:pPr>
        <w:tabs>
          <w:tab w:val="num" w:pos="720"/>
        </w:tabs>
        <w:ind w:left="720" w:firstLine="1080"/>
      </w:pPr>
      <w:rPr>
        <w:rFonts w:hint="default"/>
        <w:color w:val="000000"/>
        <w:position w:val="0"/>
      </w:rPr>
    </w:lvl>
    <w:lvl w:ilvl="4">
      <w:start w:val="1"/>
      <w:numFmt w:val="decimal"/>
      <w:isLgl/>
      <w:lvlText w:val="·.%2.%3.%4.%5"/>
      <w:lvlJc w:val="left"/>
      <w:pPr>
        <w:tabs>
          <w:tab w:val="num" w:pos="1080"/>
        </w:tabs>
        <w:ind w:left="1080" w:firstLine="1440"/>
      </w:pPr>
      <w:rPr>
        <w:rFonts w:hint="default"/>
        <w:color w:val="000000"/>
        <w:position w:val="0"/>
      </w:rPr>
    </w:lvl>
    <w:lvl w:ilvl="5">
      <w:start w:val="1"/>
      <w:numFmt w:val="decimal"/>
      <w:isLgl/>
      <w:lvlText w:val="·.%2.%3.%4.%5.%6"/>
      <w:lvlJc w:val="left"/>
      <w:pPr>
        <w:tabs>
          <w:tab w:val="num" w:pos="1080"/>
        </w:tabs>
        <w:ind w:left="1080" w:firstLine="1800"/>
      </w:pPr>
      <w:rPr>
        <w:rFonts w:hint="default"/>
        <w:color w:val="000000"/>
        <w:position w:val="0"/>
      </w:rPr>
    </w:lvl>
    <w:lvl w:ilvl="6">
      <w:start w:val="1"/>
      <w:numFmt w:val="decimal"/>
      <w:isLgl/>
      <w:lvlText w:val="·.%2.%3.%4.%5.%6.%7"/>
      <w:lvlJc w:val="left"/>
      <w:pPr>
        <w:tabs>
          <w:tab w:val="num" w:pos="1440"/>
        </w:tabs>
        <w:ind w:left="1440" w:firstLine="2160"/>
      </w:pPr>
      <w:rPr>
        <w:rFonts w:hint="default"/>
        <w:color w:val="000000"/>
        <w:position w:val="0"/>
      </w:rPr>
    </w:lvl>
    <w:lvl w:ilvl="7">
      <w:start w:val="1"/>
      <w:numFmt w:val="decimal"/>
      <w:isLgl/>
      <w:lvlText w:val="·.%2.%3.%4.%5.%6.%7.%8"/>
      <w:lvlJc w:val="left"/>
      <w:pPr>
        <w:tabs>
          <w:tab w:val="num" w:pos="1440"/>
        </w:tabs>
        <w:ind w:left="1440" w:firstLine="2520"/>
      </w:pPr>
      <w:rPr>
        <w:rFonts w:hint="default"/>
        <w:color w:val="000000"/>
        <w:position w:val="0"/>
      </w:rPr>
    </w:lvl>
    <w:lvl w:ilvl="8">
      <w:start w:val="1"/>
      <w:numFmt w:val="decimal"/>
      <w:isLgl/>
      <w:lvlText w:val="·.%2.%3.%4.%5.%6.%7.%8.%9"/>
      <w:lvlJc w:val="left"/>
      <w:pPr>
        <w:tabs>
          <w:tab w:val="num" w:pos="1800"/>
        </w:tabs>
        <w:ind w:left="1800" w:firstLine="2880"/>
      </w:pPr>
      <w:rPr>
        <w:rFonts w:hint="default"/>
        <w:color w:val="000000"/>
        <w:position w:val="0"/>
      </w:rPr>
    </w:lvl>
  </w:abstractNum>
  <w:abstractNum w:abstractNumId="23">
    <w:nsid w:val="0000001A"/>
    <w:multiLevelType w:val="multilevel"/>
    <w:tmpl w:val="894EE88B"/>
    <w:numStyleLink w:val="List14"/>
  </w:abstractNum>
  <w:abstractNum w:abstractNumId="24">
    <w:nsid w:val="0000001B"/>
    <w:multiLevelType w:val="multilevel"/>
    <w:tmpl w:val="894EE88D"/>
    <w:styleLink w:val="List15"/>
    <w:lvl w:ilvl="0">
      <w:start w:val="1"/>
      <w:numFmt w:val="bullet"/>
      <w:lvlText w:val="·"/>
      <w:lvlJc w:val="left"/>
      <w:pPr>
        <w:tabs>
          <w:tab w:val="num" w:pos="360"/>
        </w:tabs>
        <w:ind w:left="360" w:firstLine="360"/>
      </w:pPr>
      <w:rPr>
        <w:rFonts w:ascii="Times" w:eastAsia="ヒラギノ角ゴ Pro W3" w:hAnsi="Symbol" w:hint="default"/>
        <w:color w:val="000000"/>
        <w:position w:val="0"/>
      </w:rPr>
    </w:lvl>
    <w:lvl w:ilvl="1">
      <w:start w:val="1"/>
      <w:numFmt w:val="decimal"/>
      <w:isLgl/>
      <w:lvlText w:val="·.%2"/>
      <w:lvlJc w:val="left"/>
      <w:pPr>
        <w:tabs>
          <w:tab w:val="num" w:pos="420"/>
        </w:tabs>
        <w:ind w:left="420" w:firstLine="360"/>
      </w:pPr>
      <w:rPr>
        <w:rFonts w:hint="default"/>
        <w:color w:val="000000"/>
        <w:position w:val="0"/>
      </w:rPr>
    </w:lvl>
    <w:lvl w:ilvl="2">
      <w:start w:val="1"/>
      <w:numFmt w:val="decimal"/>
      <w:isLgl/>
      <w:lvlText w:val="·.%2.%3"/>
      <w:lvlJc w:val="left"/>
      <w:pPr>
        <w:tabs>
          <w:tab w:val="num" w:pos="720"/>
        </w:tabs>
        <w:ind w:left="720" w:firstLine="720"/>
      </w:pPr>
      <w:rPr>
        <w:rFonts w:hint="default"/>
        <w:color w:val="000000"/>
        <w:position w:val="0"/>
      </w:rPr>
    </w:lvl>
    <w:lvl w:ilvl="3">
      <w:start w:val="1"/>
      <w:numFmt w:val="decimal"/>
      <w:isLgl/>
      <w:lvlText w:val="·.%2.%3.%4"/>
      <w:lvlJc w:val="left"/>
      <w:pPr>
        <w:tabs>
          <w:tab w:val="num" w:pos="720"/>
        </w:tabs>
        <w:ind w:left="720" w:firstLine="1080"/>
      </w:pPr>
      <w:rPr>
        <w:rFonts w:hint="default"/>
        <w:color w:val="000000"/>
        <w:position w:val="0"/>
      </w:rPr>
    </w:lvl>
    <w:lvl w:ilvl="4">
      <w:start w:val="1"/>
      <w:numFmt w:val="decimal"/>
      <w:isLgl/>
      <w:lvlText w:val="·.%2.%3.%4.%5"/>
      <w:lvlJc w:val="left"/>
      <w:pPr>
        <w:tabs>
          <w:tab w:val="num" w:pos="1080"/>
        </w:tabs>
        <w:ind w:left="1080" w:firstLine="1440"/>
      </w:pPr>
      <w:rPr>
        <w:rFonts w:hint="default"/>
        <w:color w:val="000000"/>
        <w:position w:val="0"/>
      </w:rPr>
    </w:lvl>
    <w:lvl w:ilvl="5">
      <w:start w:val="1"/>
      <w:numFmt w:val="decimal"/>
      <w:isLgl/>
      <w:lvlText w:val="·.%2.%3.%4.%5.%6"/>
      <w:lvlJc w:val="left"/>
      <w:pPr>
        <w:tabs>
          <w:tab w:val="num" w:pos="1080"/>
        </w:tabs>
        <w:ind w:left="1080" w:firstLine="1800"/>
      </w:pPr>
      <w:rPr>
        <w:rFonts w:hint="default"/>
        <w:color w:val="000000"/>
        <w:position w:val="0"/>
      </w:rPr>
    </w:lvl>
    <w:lvl w:ilvl="6">
      <w:start w:val="1"/>
      <w:numFmt w:val="decimal"/>
      <w:isLgl/>
      <w:lvlText w:val="·.%2.%3.%4.%5.%6.%7"/>
      <w:lvlJc w:val="left"/>
      <w:pPr>
        <w:tabs>
          <w:tab w:val="num" w:pos="1440"/>
        </w:tabs>
        <w:ind w:left="1440" w:firstLine="2160"/>
      </w:pPr>
      <w:rPr>
        <w:rFonts w:hint="default"/>
        <w:color w:val="000000"/>
        <w:position w:val="0"/>
      </w:rPr>
    </w:lvl>
    <w:lvl w:ilvl="7">
      <w:start w:val="1"/>
      <w:numFmt w:val="decimal"/>
      <w:isLgl/>
      <w:lvlText w:val="·.%2.%3.%4.%5.%6.%7.%8"/>
      <w:lvlJc w:val="left"/>
      <w:pPr>
        <w:tabs>
          <w:tab w:val="num" w:pos="1440"/>
        </w:tabs>
        <w:ind w:left="1440" w:firstLine="2520"/>
      </w:pPr>
      <w:rPr>
        <w:rFonts w:hint="default"/>
        <w:color w:val="000000"/>
        <w:position w:val="0"/>
      </w:rPr>
    </w:lvl>
    <w:lvl w:ilvl="8">
      <w:start w:val="1"/>
      <w:numFmt w:val="decimal"/>
      <w:isLgl/>
      <w:lvlText w:val="·.%2.%3.%4.%5.%6.%7.%8.%9"/>
      <w:lvlJc w:val="left"/>
      <w:pPr>
        <w:tabs>
          <w:tab w:val="num" w:pos="1800"/>
        </w:tabs>
        <w:ind w:left="1800" w:firstLine="2880"/>
      </w:pPr>
      <w:rPr>
        <w:rFonts w:hint="default"/>
        <w:color w:val="000000"/>
        <w:position w:val="0"/>
      </w:rPr>
    </w:lvl>
  </w:abstractNum>
  <w:abstractNum w:abstractNumId="25">
    <w:nsid w:val="0000001C"/>
    <w:multiLevelType w:val="multilevel"/>
    <w:tmpl w:val="894EE88D"/>
    <w:numStyleLink w:val="List15"/>
  </w:abstractNum>
  <w:abstractNum w:abstractNumId="26">
    <w:nsid w:val="0000001D"/>
    <w:multiLevelType w:val="multilevel"/>
    <w:tmpl w:val="894EE88F"/>
    <w:styleLink w:val="List16"/>
    <w:lvl w:ilvl="0">
      <w:start w:val="1"/>
      <w:numFmt w:val="bullet"/>
      <w:lvlText w:val="·"/>
      <w:lvlJc w:val="left"/>
      <w:pPr>
        <w:tabs>
          <w:tab w:val="num" w:pos="360"/>
        </w:tabs>
        <w:ind w:left="360" w:firstLine="360"/>
      </w:pPr>
      <w:rPr>
        <w:rFonts w:ascii="Times" w:eastAsia="ヒラギノ角ゴ Pro W3" w:hAnsi="Symbol" w:hint="default"/>
        <w:color w:val="000000"/>
        <w:position w:val="0"/>
      </w:rPr>
    </w:lvl>
    <w:lvl w:ilvl="1">
      <w:start w:val="1"/>
      <w:numFmt w:val="decimal"/>
      <w:isLgl/>
      <w:lvlText w:val="·.%2"/>
      <w:lvlJc w:val="left"/>
      <w:pPr>
        <w:tabs>
          <w:tab w:val="num" w:pos="420"/>
        </w:tabs>
        <w:ind w:left="420" w:firstLine="360"/>
      </w:pPr>
      <w:rPr>
        <w:rFonts w:hint="default"/>
        <w:color w:val="000000"/>
        <w:position w:val="0"/>
      </w:rPr>
    </w:lvl>
    <w:lvl w:ilvl="2">
      <w:start w:val="1"/>
      <w:numFmt w:val="decimal"/>
      <w:isLgl/>
      <w:lvlText w:val="·.%2.%3"/>
      <w:lvlJc w:val="left"/>
      <w:pPr>
        <w:tabs>
          <w:tab w:val="num" w:pos="720"/>
        </w:tabs>
        <w:ind w:left="720" w:firstLine="720"/>
      </w:pPr>
      <w:rPr>
        <w:rFonts w:hint="default"/>
        <w:color w:val="000000"/>
        <w:position w:val="0"/>
      </w:rPr>
    </w:lvl>
    <w:lvl w:ilvl="3">
      <w:start w:val="1"/>
      <w:numFmt w:val="decimal"/>
      <w:isLgl/>
      <w:lvlText w:val="·.%2.%3.%4"/>
      <w:lvlJc w:val="left"/>
      <w:pPr>
        <w:tabs>
          <w:tab w:val="num" w:pos="720"/>
        </w:tabs>
        <w:ind w:left="720" w:firstLine="1080"/>
      </w:pPr>
      <w:rPr>
        <w:rFonts w:hint="default"/>
        <w:color w:val="000000"/>
        <w:position w:val="0"/>
      </w:rPr>
    </w:lvl>
    <w:lvl w:ilvl="4">
      <w:start w:val="1"/>
      <w:numFmt w:val="decimal"/>
      <w:isLgl/>
      <w:lvlText w:val="·.%2.%3.%4.%5"/>
      <w:lvlJc w:val="left"/>
      <w:pPr>
        <w:tabs>
          <w:tab w:val="num" w:pos="1080"/>
        </w:tabs>
        <w:ind w:left="1080" w:firstLine="1440"/>
      </w:pPr>
      <w:rPr>
        <w:rFonts w:hint="default"/>
        <w:color w:val="000000"/>
        <w:position w:val="0"/>
      </w:rPr>
    </w:lvl>
    <w:lvl w:ilvl="5">
      <w:start w:val="1"/>
      <w:numFmt w:val="decimal"/>
      <w:isLgl/>
      <w:lvlText w:val="·.%2.%3.%4.%5.%6"/>
      <w:lvlJc w:val="left"/>
      <w:pPr>
        <w:tabs>
          <w:tab w:val="num" w:pos="1080"/>
        </w:tabs>
        <w:ind w:left="1080" w:firstLine="1800"/>
      </w:pPr>
      <w:rPr>
        <w:rFonts w:hint="default"/>
        <w:color w:val="000000"/>
        <w:position w:val="0"/>
      </w:rPr>
    </w:lvl>
    <w:lvl w:ilvl="6">
      <w:start w:val="1"/>
      <w:numFmt w:val="decimal"/>
      <w:isLgl/>
      <w:lvlText w:val="·.%2.%3.%4.%5.%6.%7"/>
      <w:lvlJc w:val="left"/>
      <w:pPr>
        <w:tabs>
          <w:tab w:val="num" w:pos="1440"/>
        </w:tabs>
        <w:ind w:left="1440" w:firstLine="2160"/>
      </w:pPr>
      <w:rPr>
        <w:rFonts w:hint="default"/>
        <w:color w:val="000000"/>
        <w:position w:val="0"/>
      </w:rPr>
    </w:lvl>
    <w:lvl w:ilvl="7">
      <w:start w:val="1"/>
      <w:numFmt w:val="decimal"/>
      <w:isLgl/>
      <w:lvlText w:val="·.%2.%3.%4.%5.%6.%7.%8"/>
      <w:lvlJc w:val="left"/>
      <w:pPr>
        <w:tabs>
          <w:tab w:val="num" w:pos="1440"/>
        </w:tabs>
        <w:ind w:left="1440" w:firstLine="2520"/>
      </w:pPr>
      <w:rPr>
        <w:rFonts w:hint="default"/>
        <w:color w:val="000000"/>
        <w:position w:val="0"/>
      </w:rPr>
    </w:lvl>
    <w:lvl w:ilvl="8">
      <w:start w:val="1"/>
      <w:numFmt w:val="decimal"/>
      <w:isLgl/>
      <w:lvlText w:val="·.%2.%3.%4.%5.%6.%7.%8.%9"/>
      <w:lvlJc w:val="left"/>
      <w:pPr>
        <w:tabs>
          <w:tab w:val="num" w:pos="1800"/>
        </w:tabs>
        <w:ind w:left="1800" w:firstLine="2880"/>
      </w:pPr>
      <w:rPr>
        <w:rFonts w:hint="default"/>
        <w:color w:val="000000"/>
        <w:position w:val="0"/>
      </w:rPr>
    </w:lvl>
  </w:abstractNum>
  <w:abstractNum w:abstractNumId="27">
    <w:nsid w:val="0000001E"/>
    <w:multiLevelType w:val="multilevel"/>
    <w:tmpl w:val="894EE88F"/>
    <w:numStyleLink w:val="List16"/>
  </w:abstractNum>
  <w:abstractNum w:abstractNumId="28">
    <w:nsid w:val="0000001F"/>
    <w:multiLevelType w:val="multilevel"/>
    <w:tmpl w:val="894EE891"/>
    <w:styleLink w:val="List17"/>
    <w:lvl w:ilvl="0">
      <w:start w:val="1"/>
      <w:numFmt w:val="bullet"/>
      <w:lvlText w:val="·"/>
      <w:lvlJc w:val="left"/>
      <w:pPr>
        <w:tabs>
          <w:tab w:val="num" w:pos="360"/>
        </w:tabs>
        <w:ind w:left="360" w:firstLine="360"/>
      </w:pPr>
      <w:rPr>
        <w:rFonts w:ascii="Times" w:eastAsia="ヒラギノ角ゴ Pro W3" w:hAnsi="Symbol" w:hint="default"/>
        <w:color w:val="000000"/>
        <w:position w:val="0"/>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rPr>
    </w:lvl>
    <w:lvl w:ilvl="3">
      <w:start w:val="1"/>
      <w:numFmt w:val="bullet"/>
      <w:lvlText w:val="·"/>
      <w:lvlJc w:val="left"/>
      <w:pPr>
        <w:tabs>
          <w:tab w:val="num" w:pos="360"/>
        </w:tabs>
        <w:ind w:left="360" w:firstLine="2520"/>
      </w:pPr>
      <w:rPr>
        <w:rFonts w:ascii="Times" w:eastAsia="ヒラギノ角ゴ Pro W3" w:hAnsi="Symbol" w:hint="default"/>
        <w:color w:val="000000"/>
        <w:position w:val="0"/>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rPr>
    </w:lvl>
    <w:lvl w:ilvl="6">
      <w:start w:val="1"/>
      <w:numFmt w:val="bullet"/>
      <w:lvlText w:val="·"/>
      <w:lvlJc w:val="left"/>
      <w:pPr>
        <w:tabs>
          <w:tab w:val="num" w:pos="360"/>
        </w:tabs>
        <w:ind w:left="360" w:firstLine="4680"/>
      </w:pPr>
      <w:rPr>
        <w:rFonts w:ascii="Times" w:eastAsia="ヒラギノ角ゴ Pro W3" w:hAnsi="Symbol" w:hint="default"/>
        <w:color w:val="000000"/>
        <w:position w:val="0"/>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rPr>
    </w:lvl>
  </w:abstractNum>
  <w:abstractNum w:abstractNumId="29">
    <w:nsid w:val="00000021"/>
    <w:multiLevelType w:val="multilevel"/>
    <w:tmpl w:val="894EE893"/>
    <w:lvl w:ilvl="0">
      <w:start w:val="1"/>
      <w:numFmt w:val="bullet"/>
      <w:lvlText w:val="•"/>
      <w:lvlJc w:val="left"/>
      <w:pPr>
        <w:tabs>
          <w:tab w:val="num" w:pos="180"/>
        </w:tabs>
        <w:ind w:left="180" w:firstLine="1980"/>
      </w:pPr>
      <w:rPr>
        <w:rFonts w:ascii="Times" w:eastAsia="ヒラギノ角ゴ Pro W3" w:hAnsi="Symbol" w:hint="default"/>
        <w:color w:val="000000"/>
        <w:position w:val="0"/>
      </w:rPr>
    </w:lvl>
    <w:lvl w:ilvl="1">
      <w:start w:val="1"/>
      <w:numFmt w:val="bullet"/>
      <w:lvlText w:val="o"/>
      <w:lvlJc w:val="left"/>
      <w:pPr>
        <w:tabs>
          <w:tab w:val="num" w:pos="360"/>
        </w:tabs>
        <w:ind w:left="360" w:firstLine="1440"/>
      </w:pPr>
      <w:rPr>
        <w:rFonts w:ascii="Courier New" w:eastAsia="ヒラギノ角ゴ Pro W3" w:hAnsi="Courier New" w:hint="default"/>
        <w:color w:val="000000"/>
        <w:position w:val="0"/>
      </w:rPr>
    </w:lvl>
    <w:lvl w:ilvl="2">
      <w:start w:val="1"/>
      <w:numFmt w:val="bullet"/>
      <w:lvlText w:val=""/>
      <w:lvlJc w:val="left"/>
      <w:pPr>
        <w:tabs>
          <w:tab w:val="num" w:pos="360"/>
        </w:tabs>
        <w:ind w:left="360" w:firstLine="2160"/>
      </w:pPr>
      <w:rPr>
        <w:rFonts w:ascii="Wingdings" w:eastAsia="ヒラギノ角ゴ Pro W3" w:hAnsi="Wingdings" w:hint="default"/>
        <w:color w:val="000000"/>
        <w:position w:val="0"/>
      </w:rPr>
    </w:lvl>
    <w:lvl w:ilvl="3">
      <w:start w:val="1"/>
      <w:numFmt w:val="bullet"/>
      <w:lvlText w:val="•"/>
      <w:lvlJc w:val="left"/>
      <w:pPr>
        <w:tabs>
          <w:tab w:val="num" w:pos="360"/>
        </w:tabs>
        <w:ind w:left="360" w:firstLine="2880"/>
      </w:pPr>
      <w:rPr>
        <w:rFonts w:ascii="Times" w:eastAsia="ヒラギノ角ゴ Pro W3" w:hAnsi="Symbol" w:hint="default"/>
        <w:color w:val="000000"/>
        <w:position w:val="0"/>
      </w:rPr>
    </w:lvl>
    <w:lvl w:ilvl="4">
      <w:start w:val="1"/>
      <w:numFmt w:val="bullet"/>
      <w:lvlText w:val="o"/>
      <w:lvlJc w:val="left"/>
      <w:pPr>
        <w:tabs>
          <w:tab w:val="num" w:pos="360"/>
        </w:tabs>
        <w:ind w:left="360" w:firstLine="3600"/>
      </w:pPr>
      <w:rPr>
        <w:rFonts w:ascii="Courier New" w:eastAsia="ヒラギノ角ゴ Pro W3" w:hAnsi="Courier New" w:hint="default"/>
        <w:color w:val="000000"/>
        <w:position w:val="0"/>
      </w:rPr>
    </w:lvl>
    <w:lvl w:ilvl="5">
      <w:start w:val="1"/>
      <w:numFmt w:val="bullet"/>
      <w:lvlText w:val=""/>
      <w:lvlJc w:val="left"/>
      <w:pPr>
        <w:tabs>
          <w:tab w:val="num" w:pos="360"/>
        </w:tabs>
        <w:ind w:left="360" w:firstLine="4320"/>
      </w:pPr>
      <w:rPr>
        <w:rFonts w:ascii="Wingdings" w:eastAsia="ヒラギノ角ゴ Pro W3" w:hAnsi="Wingdings" w:hint="default"/>
        <w:color w:val="000000"/>
        <w:position w:val="0"/>
      </w:rPr>
    </w:lvl>
    <w:lvl w:ilvl="6">
      <w:start w:val="1"/>
      <w:numFmt w:val="bullet"/>
      <w:lvlText w:val="•"/>
      <w:lvlJc w:val="left"/>
      <w:pPr>
        <w:tabs>
          <w:tab w:val="num" w:pos="360"/>
        </w:tabs>
        <w:ind w:left="360" w:firstLine="5040"/>
      </w:pPr>
      <w:rPr>
        <w:rFonts w:ascii="Times" w:eastAsia="ヒラギノ角ゴ Pro W3" w:hAnsi="Symbol" w:hint="default"/>
        <w:color w:val="000000"/>
        <w:position w:val="0"/>
      </w:rPr>
    </w:lvl>
    <w:lvl w:ilvl="7">
      <w:start w:val="1"/>
      <w:numFmt w:val="bullet"/>
      <w:lvlText w:val="o"/>
      <w:lvlJc w:val="left"/>
      <w:pPr>
        <w:tabs>
          <w:tab w:val="num" w:pos="360"/>
        </w:tabs>
        <w:ind w:left="360" w:firstLine="5760"/>
      </w:pPr>
      <w:rPr>
        <w:rFonts w:ascii="Courier New" w:eastAsia="ヒラギノ角ゴ Pro W3" w:hAnsi="Courier New" w:hint="default"/>
        <w:color w:val="000000"/>
        <w:position w:val="0"/>
      </w:rPr>
    </w:lvl>
    <w:lvl w:ilvl="8">
      <w:start w:val="1"/>
      <w:numFmt w:val="bullet"/>
      <w:lvlText w:val=""/>
      <w:lvlJc w:val="left"/>
      <w:pPr>
        <w:tabs>
          <w:tab w:val="num" w:pos="360"/>
        </w:tabs>
        <w:ind w:left="360" w:firstLine="6480"/>
      </w:pPr>
      <w:rPr>
        <w:rFonts w:ascii="Wingdings" w:eastAsia="ヒラギノ角ゴ Pro W3" w:hAnsi="Wingdings" w:hint="default"/>
        <w:color w:val="000000"/>
        <w:position w:val="0"/>
      </w:rPr>
    </w:lvl>
  </w:abstractNum>
  <w:abstractNum w:abstractNumId="30">
    <w:nsid w:val="00000022"/>
    <w:multiLevelType w:val="multilevel"/>
    <w:tmpl w:val="894EE894"/>
    <w:styleLink w:val="List19"/>
    <w:lvl w:ilvl="0">
      <w:start w:val="1"/>
      <w:numFmt w:val="bullet"/>
      <w:lvlText w:val="·"/>
      <w:lvlJc w:val="left"/>
      <w:pPr>
        <w:tabs>
          <w:tab w:val="num" w:pos="360"/>
        </w:tabs>
        <w:ind w:left="360" w:firstLine="720"/>
      </w:pPr>
      <w:rPr>
        <w:rFonts w:ascii="Times" w:eastAsia="ヒラギノ角ゴ Pro W3" w:hAnsi="Symbol" w:hint="default"/>
        <w:color w:val="000000"/>
        <w:position w:val="0"/>
      </w:rPr>
    </w:lvl>
    <w:lvl w:ilvl="1">
      <w:start w:val="1"/>
      <w:numFmt w:val="decimal"/>
      <w:isLgl/>
      <w:lvlText w:val="%2."/>
      <w:lvlJc w:val="left"/>
      <w:pPr>
        <w:tabs>
          <w:tab w:val="num" w:pos="360"/>
        </w:tabs>
        <w:ind w:left="360" w:firstLine="1080"/>
      </w:pPr>
      <w:rPr>
        <w:rFonts w:hint="default"/>
        <w:color w:val="000000"/>
        <w:position w:val="0"/>
      </w:rPr>
    </w:lvl>
    <w:lvl w:ilvl="2">
      <w:start w:val="1"/>
      <w:numFmt w:val="decimal"/>
      <w:isLgl/>
      <w:lvlText w:val="%3."/>
      <w:lvlJc w:val="left"/>
      <w:pPr>
        <w:tabs>
          <w:tab w:val="num" w:pos="360"/>
        </w:tabs>
        <w:ind w:left="360" w:firstLine="1800"/>
      </w:pPr>
      <w:rPr>
        <w:rFonts w:hint="default"/>
        <w:color w:val="000000"/>
        <w:position w:val="0"/>
      </w:rPr>
    </w:lvl>
    <w:lvl w:ilvl="3">
      <w:start w:val="1"/>
      <w:numFmt w:val="decimal"/>
      <w:isLgl/>
      <w:lvlText w:val="%4."/>
      <w:lvlJc w:val="left"/>
      <w:pPr>
        <w:tabs>
          <w:tab w:val="num" w:pos="360"/>
        </w:tabs>
        <w:ind w:left="360" w:firstLine="2520"/>
      </w:pPr>
      <w:rPr>
        <w:rFonts w:hint="default"/>
        <w:color w:val="000000"/>
        <w:position w:val="0"/>
      </w:rPr>
    </w:lvl>
    <w:lvl w:ilvl="4">
      <w:start w:val="1"/>
      <w:numFmt w:val="decimal"/>
      <w:isLgl/>
      <w:lvlText w:val="%5."/>
      <w:lvlJc w:val="left"/>
      <w:pPr>
        <w:tabs>
          <w:tab w:val="num" w:pos="360"/>
        </w:tabs>
        <w:ind w:left="360" w:firstLine="3240"/>
      </w:pPr>
      <w:rPr>
        <w:rFonts w:hint="default"/>
        <w:color w:val="000000"/>
        <w:position w:val="0"/>
      </w:rPr>
    </w:lvl>
    <w:lvl w:ilvl="5">
      <w:start w:val="1"/>
      <w:numFmt w:val="decimal"/>
      <w:isLgl/>
      <w:lvlText w:val="%6."/>
      <w:lvlJc w:val="left"/>
      <w:pPr>
        <w:tabs>
          <w:tab w:val="num" w:pos="360"/>
        </w:tabs>
        <w:ind w:left="360" w:firstLine="3960"/>
      </w:pPr>
      <w:rPr>
        <w:rFonts w:hint="default"/>
        <w:color w:val="000000"/>
        <w:position w:val="0"/>
      </w:rPr>
    </w:lvl>
    <w:lvl w:ilvl="6">
      <w:start w:val="1"/>
      <w:numFmt w:val="decimal"/>
      <w:isLgl/>
      <w:lvlText w:val="%7."/>
      <w:lvlJc w:val="left"/>
      <w:pPr>
        <w:tabs>
          <w:tab w:val="num" w:pos="360"/>
        </w:tabs>
        <w:ind w:left="360" w:firstLine="4680"/>
      </w:pPr>
      <w:rPr>
        <w:rFonts w:hint="default"/>
        <w:color w:val="000000"/>
        <w:position w:val="0"/>
      </w:rPr>
    </w:lvl>
    <w:lvl w:ilvl="7">
      <w:start w:val="1"/>
      <w:numFmt w:val="decimal"/>
      <w:isLgl/>
      <w:lvlText w:val="%8."/>
      <w:lvlJc w:val="left"/>
      <w:pPr>
        <w:tabs>
          <w:tab w:val="num" w:pos="360"/>
        </w:tabs>
        <w:ind w:left="360" w:firstLine="5400"/>
      </w:pPr>
      <w:rPr>
        <w:rFonts w:hint="default"/>
        <w:color w:val="000000"/>
        <w:position w:val="0"/>
      </w:rPr>
    </w:lvl>
    <w:lvl w:ilvl="8">
      <w:start w:val="1"/>
      <w:numFmt w:val="decimal"/>
      <w:isLgl/>
      <w:lvlText w:val="%9."/>
      <w:lvlJc w:val="left"/>
      <w:pPr>
        <w:tabs>
          <w:tab w:val="num" w:pos="360"/>
        </w:tabs>
        <w:ind w:left="360" w:firstLine="6120"/>
      </w:pPr>
      <w:rPr>
        <w:rFonts w:hint="default"/>
        <w:color w:val="000000"/>
        <w:position w:val="0"/>
      </w:rPr>
    </w:lvl>
  </w:abstractNum>
  <w:abstractNum w:abstractNumId="31">
    <w:nsid w:val="00000023"/>
    <w:multiLevelType w:val="multilevel"/>
    <w:tmpl w:val="894EE894"/>
    <w:numStyleLink w:val="List19"/>
  </w:abstractNum>
  <w:abstractNum w:abstractNumId="32">
    <w:nsid w:val="00000024"/>
    <w:multiLevelType w:val="multilevel"/>
    <w:tmpl w:val="894EE896"/>
    <w:lvl w:ilvl="0">
      <w:start w:val="1"/>
      <w:numFmt w:val="bullet"/>
      <w:lvlText w:val="·"/>
      <w:lvlJc w:val="left"/>
      <w:pPr>
        <w:tabs>
          <w:tab w:val="num" w:pos="540"/>
        </w:tabs>
        <w:ind w:left="540" w:firstLine="0"/>
      </w:pPr>
      <w:rPr>
        <w:rFonts w:ascii="Times" w:eastAsia="ヒラギノ角ゴ Pro W3" w:hAnsi="Symbol" w:hint="default"/>
        <w:color w:val="000000"/>
        <w:position w:val="0"/>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rPr>
    </w:lvl>
    <w:lvl w:ilvl="3">
      <w:start w:val="1"/>
      <w:numFmt w:val="bullet"/>
      <w:lvlText w:val="·"/>
      <w:lvlJc w:val="left"/>
      <w:pPr>
        <w:tabs>
          <w:tab w:val="num" w:pos="360"/>
        </w:tabs>
        <w:ind w:left="360" w:firstLine="2520"/>
      </w:pPr>
      <w:rPr>
        <w:rFonts w:ascii="Times" w:eastAsia="ヒラギノ角ゴ Pro W3" w:hAnsi="Symbol" w:hint="default"/>
        <w:color w:val="000000"/>
        <w:position w:val="0"/>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rPr>
    </w:lvl>
    <w:lvl w:ilvl="6">
      <w:start w:val="1"/>
      <w:numFmt w:val="bullet"/>
      <w:lvlText w:val="·"/>
      <w:lvlJc w:val="left"/>
      <w:pPr>
        <w:tabs>
          <w:tab w:val="num" w:pos="360"/>
        </w:tabs>
        <w:ind w:left="360" w:firstLine="4680"/>
      </w:pPr>
      <w:rPr>
        <w:rFonts w:ascii="Times" w:eastAsia="ヒラギノ角ゴ Pro W3" w:hAnsi="Symbol" w:hint="default"/>
        <w:color w:val="000000"/>
        <w:position w:val="0"/>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rPr>
    </w:lvl>
  </w:abstractNum>
  <w:abstractNum w:abstractNumId="33">
    <w:nsid w:val="00000025"/>
    <w:multiLevelType w:val="multilevel"/>
    <w:tmpl w:val="894EE897"/>
    <w:styleLink w:val="List21"/>
    <w:lvl w:ilvl="0">
      <w:start w:val="1"/>
      <w:numFmt w:val="bullet"/>
      <w:lvlText w:val="·"/>
      <w:lvlJc w:val="left"/>
      <w:pPr>
        <w:tabs>
          <w:tab w:val="num" w:pos="360"/>
        </w:tabs>
        <w:ind w:left="360" w:firstLine="360"/>
      </w:pPr>
      <w:rPr>
        <w:rFonts w:ascii="Times" w:eastAsia="ヒラギノ角ゴ Pro W3" w:hAnsi="Symbol" w:hint="default"/>
        <w:color w:val="000000"/>
        <w:position w:val="0"/>
      </w:rPr>
    </w:lvl>
    <w:lvl w:ilvl="1">
      <w:start w:val="1"/>
      <w:numFmt w:val="decimal"/>
      <w:isLgl/>
      <w:lvlText w:val="%2."/>
      <w:lvlJc w:val="left"/>
      <w:pPr>
        <w:tabs>
          <w:tab w:val="num" w:pos="360"/>
        </w:tabs>
        <w:ind w:left="360" w:firstLine="1080"/>
      </w:pPr>
      <w:rPr>
        <w:rFonts w:hint="default"/>
        <w:color w:val="000000"/>
        <w:position w:val="0"/>
      </w:rPr>
    </w:lvl>
    <w:lvl w:ilvl="2">
      <w:start w:val="1"/>
      <w:numFmt w:val="lowerRoman"/>
      <w:lvlText w:val="%3."/>
      <w:lvlJc w:val="left"/>
      <w:pPr>
        <w:tabs>
          <w:tab w:val="num" w:pos="340"/>
        </w:tabs>
        <w:ind w:left="340" w:firstLine="1820"/>
      </w:pPr>
      <w:rPr>
        <w:rFonts w:hint="default"/>
        <w:color w:val="000000"/>
        <w:position w:val="0"/>
      </w:rPr>
    </w:lvl>
    <w:lvl w:ilvl="3">
      <w:start w:val="1"/>
      <w:numFmt w:val="decimal"/>
      <w:isLgl/>
      <w:lvlText w:val="%4."/>
      <w:lvlJc w:val="left"/>
      <w:pPr>
        <w:tabs>
          <w:tab w:val="num" w:pos="360"/>
        </w:tabs>
        <w:ind w:left="360" w:firstLine="2520"/>
      </w:pPr>
      <w:rPr>
        <w:rFonts w:hint="default"/>
        <w:color w:val="000000"/>
        <w:position w:val="0"/>
      </w:rPr>
    </w:lvl>
    <w:lvl w:ilvl="4">
      <w:start w:val="1"/>
      <w:numFmt w:val="lowerLetter"/>
      <w:lvlText w:val="%5."/>
      <w:lvlJc w:val="left"/>
      <w:pPr>
        <w:tabs>
          <w:tab w:val="num" w:pos="360"/>
        </w:tabs>
        <w:ind w:left="360" w:firstLine="3240"/>
      </w:pPr>
      <w:rPr>
        <w:rFonts w:hint="default"/>
        <w:color w:val="000000"/>
        <w:position w:val="0"/>
      </w:rPr>
    </w:lvl>
    <w:lvl w:ilvl="5">
      <w:start w:val="1"/>
      <w:numFmt w:val="lowerRoman"/>
      <w:lvlText w:val="%6."/>
      <w:lvlJc w:val="left"/>
      <w:pPr>
        <w:tabs>
          <w:tab w:val="num" w:pos="340"/>
        </w:tabs>
        <w:ind w:left="340" w:firstLine="3980"/>
      </w:pPr>
      <w:rPr>
        <w:rFonts w:hint="default"/>
        <w:color w:val="000000"/>
        <w:position w:val="0"/>
      </w:rPr>
    </w:lvl>
    <w:lvl w:ilvl="6">
      <w:start w:val="1"/>
      <w:numFmt w:val="decimal"/>
      <w:isLgl/>
      <w:lvlText w:val="%7."/>
      <w:lvlJc w:val="left"/>
      <w:pPr>
        <w:tabs>
          <w:tab w:val="num" w:pos="360"/>
        </w:tabs>
        <w:ind w:left="360" w:firstLine="4680"/>
      </w:pPr>
      <w:rPr>
        <w:rFonts w:hint="default"/>
        <w:color w:val="000000"/>
        <w:position w:val="0"/>
      </w:rPr>
    </w:lvl>
    <w:lvl w:ilvl="7">
      <w:start w:val="1"/>
      <w:numFmt w:val="lowerLetter"/>
      <w:lvlText w:val="%8."/>
      <w:lvlJc w:val="left"/>
      <w:pPr>
        <w:tabs>
          <w:tab w:val="num" w:pos="360"/>
        </w:tabs>
        <w:ind w:left="360" w:firstLine="5400"/>
      </w:pPr>
      <w:rPr>
        <w:rFonts w:hint="default"/>
        <w:color w:val="000000"/>
        <w:position w:val="0"/>
      </w:rPr>
    </w:lvl>
    <w:lvl w:ilvl="8">
      <w:start w:val="1"/>
      <w:numFmt w:val="lowerRoman"/>
      <w:lvlText w:val="%9."/>
      <w:lvlJc w:val="left"/>
      <w:pPr>
        <w:tabs>
          <w:tab w:val="num" w:pos="340"/>
        </w:tabs>
        <w:ind w:left="340" w:firstLine="6140"/>
      </w:pPr>
      <w:rPr>
        <w:rFonts w:hint="default"/>
        <w:color w:val="000000"/>
        <w:position w:val="0"/>
      </w:rPr>
    </w:lvl>
  </w:abstractNum>
  <w:abstractNum w:abstractNumId="34">
    <w:nsid w:val="00000026"/>
    <w:multiLevelType w:val="multilevel"/>
    <w:tmpl w:val="894EE897"/>
    <w:numStyleLink w:val="List21"/>
  </w:abstractNum>
  <w:abstractNum w:abstractNumId="35">
    <w:nsid w:val="00000027"/>
    <w:multiLevelType w:val="multilevel"/>
    <w:tmpl w:val="894EE899"/>
    <w:styleLink w:val="List22"/>
    <w:lvl w:ilvl="0">
      <w:start w:val="1"/>
      <w:numFmt w:val="bullet"/>
      <w:lvlText w:val="·"/>
      <w:lvlJc w:val="left"/>
      <w:pPr>
        <w:tabs>
          <w:tab w:val="num" w:pos="360"/>
        </w:tabs>
        <w:ind w:left="360" w:firstLine="360"/>
      </w:pPr>
      <w:rPr>
        <w:rFonts w:ascii="Times" w:eastAsia="ヒラギノ角ゴ Pro W3" w:hAnsi="Symbol" w:hint="default"/>
        <w:color w:val="000000"/>
        <w:position w:val="0"/>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rPr>
    </w:lvl>
    <w:lvl w:ilvl="3">
      <w:start w:val="1"/>
      <w:numFmt w:val="bullet"/>
      <w:lvlText w:val="·"/>
      <w:lvlJc w:val="left"/>
      <w:pPr>
        <w:tabs>
          <w:tab w:val="num" w:pos="360"/>
        </w:tabs>
        <w:ind w:left="360" w:firstLine="2520"/>
      </w:pPr>
      <w:rPr>
        <w:rFonts w:ascii="Times" w:eastAsia="ヒラギノ角ゴ Pro W3" w:hAnsi="Symbol" w:hint="default"/>
        <w:color w:val="000000"/>
        <w:position w:val="0"/>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rPr>
    </w:lvl>
    <w:lvl w:ilvl="6">
      <w:start w:val="1"/>
      <w:numFmt w:val="bullet"/>
      <w:lvlText w:val="·"/>
      <w:lvlJc w:val="left"/>
      <w:pPr>
        <w:tabs>
          <w:tab w:val="num" w:pos="360"/>
        </w:tabs>
        <w:ind w:left="360" w:firstLine="4680"/>
      </w:pPr>
      <w:rPr>
        <w:rFonts w:ascii="Times" w:eastAsia="ヒラギノ角ゴ Pro W3" w:hAnsi="Symbol" w:hint="default"/>
        <w:color w:val="000000"/>
        <w:position w:val="0"/>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rPr>
    </w:lvl>
  </w:abstractNum>
  <w:abstractNum w:abstractNumId="36">
    <w:nsid w:val="00000028"/>
    <w:multiLevelType w:val="multilevel"/>
    <w:tmpl w:val="894EE899"/>
    <w:numStyleLink w:val="List22"/>
  </w:abstractNum>
  <w:abstractNum w:abstractNumId="37">
    <w:nsid w:val="00000029"/>
    <w:multiLevelType w:val="multilevel"/>
    <w:tmpl w:val="894EE89B"/>
    <w:styleLink w:val="List23"/>
    <w:lvl w:ilvl="0">
      <w:start w:val="1"/>
      <w:numFmt w:val="bullet"/>
      <w:lvlText w:val="·"/>
      <w:lvlJc w:val="left"/>
      <w:pPr>
        <w:tabs>
          <w:tab w:val="num" w:pos="360"/>
        </w:tabs>
        <w:ind w:left="360" w:firstLine="360"/>
      </w:pPr>
      <w:rPr>
        <w:rFonts w:ascii="Times" w:eastAsia="ヒラギノ角ゴ Pro W3" w:hAnsi="Symbol" w:hint="default"/>
        <w:color w:val="000000"/>
        <w:position w:val="0"/>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rPr>
    </w:lvl>
    <w:lvl w:ilvl="3">
      <w:start w:val="1"/>
      <w:numFmt w:val="bullet"/>
      <w:lvlText w:val="·"/>
      <w:lvlJc w:val="left"/>
      <w:pPr>
        <w:tabs>
          <w:tab w:val="num" w:pos="360"/>
        </w:tabs>
        <w:ind w:left="360" w:firstLine="2520"/>
      </w:pPr>
      <w:rPr>
        <w:rFonts w:ascii="Times" w:eastAsia="ヒラギノ角ゴ Pro W3" w:hAnsi="Symbol" w:hint="default"/>
        <w:color w:val="000000"/>
        <w:position w:val="0"/>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rPr>
    </w:lvl>
    <w:lvl w:ilvl="6">
      <w:start w:val="1"/>
      <w:numFmt w:val="bullet"/>
      <w:lvlText w:val="·"/>
      <w:lvlJc w:val="left"/>
      <w:pPr>
        <w:tabs>
          <w:tab w:val="num" w:pos="360"/>
        </w:tabs>
        <w:ind w:left="360" w:firstLine="4680"/>
      </w:pPr>
      <w:rPr>
        <w:rFonts w:ascii="Times" w:eastAsia="ヒラギノ角ゴ Pro W3" w:hAnsi="Symbol" w:hint="default"/>
        <w:color w:val="000000"/>
        <w:position w:val="0"/>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rPr>
    </w:lvl>
  </w:abstractNum>
  <w:abstractNum w:abstractNumId="38">
    <w:nsid w:val="0000002A"/>
    <w:multiLevelType w:val="multilevel"/>
    <w:tmpl w:val="894EE89B"/>
    <w:numStyleLink w:val="List23"/>
  </w:abstractNum>
  <w:abstractNum w:abstractNumId="39">
    <w:nsid w:val="0000002B"/>
    <w:multiLevelType w:val="multilevel"/>
    <w:tmpl w:val="894EE89D"/>
    <w:styleLink w:val="List24"/>
    <w:lvl w:ilvl="0">
      <w:start w:val="1"/>
      <w:numFmt w:val="bullet"/>
      <w:lvlText w:val="·"/>
      <w:lvlJc w:val="left"/>
      <w:pPr>
        <w:tabs>
          <w:tab w:val="num" w:pos="360"/>
        </w:tabs>
        <w:ind w:left="360" w:firstLine="360"/>
      </w:pPr>
      <w:rPr>
        <w:rFonts w:ascii="Times" w:eastAsia="ヒラギノ角ゴ Pro W3" w:hAnsi="Symbol" w:hint="default"/>
        <w:color w:val="000000"/>
        <w:position w:val="0"/>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rPr>
    </w:lvl>
    <w:lvl w:ilvl="3">
      <w:start w:val="1"/>
      <w:numFmt w:val="bullet"/>
      <w:lvlText w:val="·"/>
      <w:lvlJc w:val="left"/>
      <w:pPr>
        <w:tabs>
          <w:tab w:val="num" w:pos="360"/>
        </w:tabs>
        <w:ind w:left="360" w:firstLine="2520"/>
      </w:pPr>
      <w:rPr>
        <w:rFonts w:ascii="Times" w:eastAsia="ヒラギノ角ゴ Pro W3" w:hAnsi="Symbol" w:hint="default"/>
        <w:color w:val="000000"/>
        <w:position w:val="0"/>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rPr>
    </w:lvl>
    <w:lvl w:ilvl="6">
      <w:start w:val="1"/>
      <w:numFmt w:val="bullet"/>
      <w:lvlText w:val="·"/>
      <w:lvlJc w:val="left"/>
      <w:pPr>
        <w:tabs>
          <w:tab w:val="num" w:pos="360"/>
        </w:tabs>
        <w:ind w:left="360" w:firstLine="4680"/>
      </w:pPr>
      <w:rPr>
        <w:rFonts w:ascii="Times" w:eastAsia="ヒラギノ角ゴ Pro W3" w:hAnsi="Symbol" w:hint="default"/>
        <w:color w:val="000000"/>
        <w:position w:val="0"/>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rPr>
    </w:lvl>
  </w:abstractNum>
  <w:abstractNum w:abstractNumId="40">
    <w:nsid w:val="0000002C"/>
    <w:multiLevelType w:val="multilevel"/>
    <w:tmpl w:val="894EE89D"/>
    <w:numStyleLink w:val="List24"/>
  </w:abstractNum>
  <w:abstractNum w:abstractNumId="41">
    <w:nsid w:val="0000002D"/>
    <w:multiLevelType w:val="multilevel"/>
    <w:tmpl w:val="894EE89F"/>
    <w:styleLink w:val="List25"/>
    <w:lvl w:ilvl="0">
      <w:start w:val="1"/>
      <w:numFmt w:val="bullet"/>
      <w:lvlText w:val="·"/>
      <w:lvlJc w:val="left"/>
      <w:pPr>
        <w:tabs>
          <w:tab w:val="num" w:pos="360"/>
        </w:tabs>
        <w:ind w:left="360" w:firstLine="360"/>
      </w:pPr>
      <w:rPr>
        <w:rFonts w:ascii="Times" w:eastAsia="ヒラギノ角ゴ Pro W3" w:hAnsi="Symbol" w:hint="default"/>
        <w:color w:val="000000"/>
        <w:position w:val="0"/>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rPr>
    </w:lvl>
    <w:lvl w:ilvl="3">
      <w:start w:val="1"/>
      <w:numFmt w:val="bullet"/>
      <w:lvlText w:val="·"/>
      <w:lvlJc w:val="left"/>
      <w:pPr>
        <w:tabs>
          <w:tab w:val="num" w:pos="360"/>
        </w:tabs>
        <w:ind w:left="360" w:firstLine="2520"/>
      </w:pPr>
      <w:rPr>
        <w:rFonts w:ascii="Times" w:eastAsia="ヒラギノ角ゴ Pro W3" w:hAnsi="Symbol" w:hint="default"/>
        <w:color w:val="000000"/>
        <w:position w:val="0"/>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rPr>
    </w:lvl>
    <w:lvl w:ilvl="6">
      <w:start w:val="1"/>
      <w:numFmt w:val="bullet"/>
      <w:lvlText w:val="·"/>
      <w:lvlJc w:val="left"/>
      <w:pPr>
        <w:tabs>
          <w:tab w:val="num" w:pos="360"/>
        </w:tabs>
        <w:ind w:left="360" w:firstLine="4680"/>
      </w:pPr>
      <w:rPr>
        <w:rFonts w:ascii="Times" w:eastAsia="ヒラギノ角ゴ Pro W3" w:hAnsi="Symbol" w:hint="default"/>
        <w:color w:val="000000"/>
        <w:position w:val="0"/>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rPr>
    </w:lvl>
  </w:abstractNum>
  <w:abstractNum w:abstractNumId="42">
    <w:nsid w:val="0000002F"/>
    <w:multiLevelType w:val="multilevel"/>
    <w:tmpl w:val="894EE8A1"/>
    <w:styleLink w:val="List26"/>
    <w:lvl w:ilvl="0">
      <w:start w:val="1"/>
      <w:numFmt w:val="bullet"/>
      <w:lvlText w:val="·"/>
      <w:lvlJc w:val="left"/>
      <w:pPr>
        <w:tabs>
          <w:tab w:val="num" w:pos="360"/>
        </w:tabs>
        <w:ind w:left="360" w:firstLine="360"/>
      </w:pPr>
      <w:rPr>
        <w:rFonts w:ascii="Times" w:eastAsia="ヒラギノ角ゴ Pro W3" w:hAnsi="Symbol" w:hint="default"/>
        <w:color w:val="000000"/>
        <w:position w:val="0"/>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rPr>
    </w:lvl>
    <w:lvl w:ilvl="3">
      <w:start w:val="1"/>
      <w:numFmt w:val="bullet"/>
      <w:lvlText w:val="·"/>
      <w:lvlJc w:val="left"/>
      <w:pPr>
        <w:tabs>
          <w:tab w:val="num" w:pos="360"/>
        </w:tabs>
        <w:ind w:left="360" w:firstLine="2520"/>
      </w:pPr>
      <w:rPr>
        <w:rFonts w:ascii="Times" w:eastAsia="ヒラギノ角ゴ Pro W3" w:hAnsi="Symbol" w:hint="default"/>
        <w:color w:val="000000"/>
        <w:position w:val="0"/>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rPr>
    </w:lvl>
    <w:lvl w:ilvl="6">
      <w:start w:val="1"/>
      <w:numFmt w:val="bullet"/>
      <w:lvlText w:val="·"/>
      <w:lvlJc w:val="left"/>
      <w:pPr>
        <w:tabs>
          <w:tab w:val="num" w:pos="360"/>
        </w:tabs>
        <w:ind w:left="360" w:firstLine="4680"/>
      </w:pPr>
      <w:rPr>
        <w:rFonts w:ascii="Times" w:eastAsia="ヒラギノ角ゴ Pro W3" w:hAnsi="Symbol" w:hint="default"/>
        <w:color w:val="000000"/>
        <w:position w:val="0"/>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rPr>
    </w:lvl>
  </w:abstractNum>
  <w:abstractNum w:abstractNumId="43">
    <w:nsid w:val="00000030"/>
    <w:multiLevelType w:val="multilevel"/>
    <w:tmpl w:val="894EE8A1"/>
    <w:numStyleLink w:val="List26"/>
  </w:abstractNum>
  <w:abstractNum w:abstractNumId="44">
    <w:nsid w:val="00000031"/>
    <w:multiLevelType w:val="multilevel"/>
    <w:tmpl w:val="894EE8A3"/>
    <w:styleLink w:val="List27"/>
    <w:lvl w:ilvl="0">
      <w:start w:val="1"/>
      <w:numFmt w:val="bullet"/>
      <w:lvlText w:val="·"/>
      <w:lvlJc w:val="left"/>
      <w:pPr>
        <w:tabs>
          <w:tab w:val="num" w:pos="360"/>
        </w:tabs>
        <w:ind w:left="360" w:firstLine="420"/>
      </w:pPr>
      <w:rPr>
        <w:rFonts w:ascii="Times" w:eastAsia="ヒラギノ角ゴ Pro W3" w:hAnsi="Symbol" w:hint="default"/>
        <w:color w:val="000000"/>
        <w:position w:val="0"/>
      </w:rPr>
    </w:lvl>
    <w:lvl w:ilvl="1">
      <w:start w:val="1"/>
      <w:numFmt w:val="bullet"/>
      <w:lvlText w:val="o"/>
      <w:lvlJc w:val="left"/>
      <w:pPr>
        <w:tabs>
          <w:tab w:val="num" w:pos="360"/>
        </w:tabs>
        <w:ind w:left="360" w:firstLine="1140"/>
      </w:pPr>
      <w:rPr>
        <w:rFonts w:ascii="Courier New" w:eastAsia="ヒラギノ角ゴ Pro W3" w:hAnsi="Courier New" w:hint="default"/>
        <w:color w:val="000000"/>
        <w:position w:val="0"/>
      </w:rPr>
    </w:lvl>
    <w:lvl w:ilvl="2">
      <w:start w:val="1"/>
      <w:numFmt w:val="bullet"/>
      <w:lvlText w:val=""/>
      <w:lvlJc w:val="left"/>
      <w:pPr>
        <w:tabs>
          <w:tab w:val="num" w:pos="360"/>
        </w:tabs>
        <w:ind w:left="360" w:firstLine="1860"/>
      </w:pPr>
      <w:rPr>
        <w:rFonts w:ascii="Wingdings" w:eastAsia="ヒラギノ角ゴ Pro W3" w:hAnsi="Wingdings" w:hint="default"/>
        <w:color w:val="000000"/>
        <w:position w:val="0"/>
      </w:rPr>
    </w:lvl>
    <w:lvl w:ilvl="3">
      <w:start w:val="1"/>
      <w:numFmt w:val="bullet"/>
      <w:lvlText w:val="·"/>
      <w:lvlJc w:val="left"/>
      <w:pPr>
        <w:tabs>
          <w:tab w:val="num" w:pos="360"/>
        </w:tabs>
        <w:ind w:left="360" w:firstLine="2580"/>
      </w:pPr>
      <w:rPr>
        <w:rFonts w:ascii="Times" w:eastAsia="ヒラギノ角ゴ Pro W3" w:hAnsi="Symbol" w:hint="default"/>
        <w:color w:val="000000"/>
        <w:position w:val="0"/>
      </w:rPr>
    </w:lvl>
    <w:lvl w:ilvl="4">
      <w:start w:val="1"/>
      <w:numFmt w:val="bullet"/>
      <w:lvlText w:val="o"/>
      <w:lvlJc w:val="left"/>
      <w:pPr>
        <w:tabs>
          <w:tab w:val="num" w:pos="360"/>
        </w:tabs>
        <w:ind w:left="360" w:firstLine="3300"/>
      </w:pPr>
      <w:rPr>
        <w:rFonts w:ascii="Courier New" w:eastAsia="ヒラギノ角ゴ Pro W3" w:hAnsi="Courier New" w:hint="default"/>
        <w:color w:val="000000"/>
        <w:position w:val="0"/>
      </w:rPr>
    </w:lvl>
    <w:lvl w:ilvl="5">
      <w:start w:val="1"/>
      <w:numFmt w:val="bullet"/>
      <w:lvlText w:val=""/>
      <w:lvlJc w:val="left"/>
      <w:pPr>
        <w:tabs>
          <w:tab w:val="num" w:pos="360"/>
        </w:tabs>
        <w:ind w:left="360" w:firstLine="4020"/>
      </w:pPr>
      <w:rPr>
        <w:rFonts w:ascii="Wingdings" w:eastAsia="ヒラギノ角ゴ Pro W3" w:hAnsi="Wingdings" w:hint="default"/>
        <w:color w:val="000000"/>
        <w:position w:val="0"/>
      </w:rPr>
    </w:lvl>
    <w:lvl w:ilvl="6">
      <w:start w:val="1"/>
      <w:numFmt w:val="bullet"/>
      <w:lvlText w:val="·"/>
      <w:lvlJc w:val="left"/>
      <w:pPr>
        <w:tabs>
          <w:tab w:val="num" w:pos="360"/>
        </w:tabs>
        <w:ind w:left="360" w:firstLine="4740"/>
      </w:pPr>
      <w:rPr>
        <w:rFonts w:ascii="Times" w:eastAsia="ヒラギノ角ゴ Pro W3" w:hAnsi="Symbol" w:hint="default"/>
        <w:color w:val="000000"/>
        <w:position w:val="0"/>
      </w:rPr>
    </w:lvl>
    <w:lvl w:ilvl="7">
      <w:start w:val="1"/>
      <w:numFmt w:val="bullet"/>
      <w:lvlText w:val="o"/>
      <w:lvlJc w:val="left"/>
      <w:pPr>
        <w:tabs>
          <w:tab w:val="num" w:pos="360"/>
        </w:tabs>
        <w:ind w:left="360" w:firstLine="5460"/>
      </w:pPr>
      <w:rPr>
        <w:rFonts w:ascii="Courier New" w:eastAsia="ヒラギノ角ゴ Pro W3" w:hAnsi="Courier New" w:hint="default"/>
        <w:color w:val="000000"/>
        <w:position w:val="0"/>
      </w:rPr>
    </w:lvl>
    <w:lvl w:ilvl="8">
      <w:start w:val="1"/>
      <w:numFmt w:val="bullet"/>
      <w:lvlText w:val=""/>
      <w:lvlJc w:val="left"/>
      <w:pPr>
        <w:tabs>
          <w:tab w:val="num" w:pos="360"/>
        </w:tabs>
        <w:ind w:left="360" w:firstLine="6180"/>
      </w:pPr>
      <w:rPr>
        <w:rFonts w:ascii="Wingdings" w:eastAsia="ヒラギノ角ゴ Pro W3" w:hAnsi="Wingdings" w:hint="default"/>
        <w:color w:val="000000"/>
        <w:position w:val="0"/>
      </w:rPr>
    </w:lvl>
  </w:abstractNum>
  <w:abstractNum w:abstractNumId="45">
    <w:nsid w:val="00000032"/>
    <w:multiLevelType w:val="multilevel"/>
    <w:tmpl w:val="894EE8A3"/>
    <w:numStyleLink w:val="List27"/>
  </w:abstractNum>
  <w:abstractNum w:abstractNumId="46">
    <w:nsid w:val="00000033"/>
    <w:multiLevelType w:val="multilevel"/>
    <w:tmpl w:val="894EE8A5"/>
    <w:styleLink w:val="List28"/>
    <w:lvl w:ilvl="0">
      <w:start w:val="1"/>
      <w:numFmt w:val="decimal"/>
      <w:isLgl/>
      <w:lvlText w:val="%1."/>
      <w:lvlJc w:val="left"/>
      <w:pPr>
        <w:tabs>
          <w:tab w:val="num" w:pos="794"/>
        </w:tabs>
        <w:ind w:left="794" w:firstLine="0"/>
      </w:pPr>
      <w:rPr>
        <w:rFonts w:ascii="Arial" w:eastAsia="ヒラギノ角ゴ Pro W3" w:hAnsi="Arial" w:hint="default"/>
        <w:color w:val="000000"/>
        <w:position w:val="0"/>
      </w:rPr>
    </w:lvl>
    <w:lvl w:ilvl="1">
      <w:start w:val="1"/>
      <w:numFmt w:val="decimal"/>
      <w:isLgl/>
      <w:lvlText w:val="%1.%2."/>
      <w:lvlJc w:val="left"/>
      <w:pPr>
        <w:tabs>
          <w:tab w:val="num" w:pos="788"/>
        </w:tabs>
        <w:ind w:left="788" w:firstLine="794"/>
      </w:pPr>
      <w:rPr>
        <w:rFonts w:ascii="Arial" w:eastAsia="ヒラギノ角ゴ Pro W3" w:hAnsi="Arial" w:hint="default"/>
        <w:color w:val="000000"/>
        <w:position w:val="0"/>
      </w:rPr>
    </w:lvl>
    <w:lvl w:ilvl="2">
      <w:start w:val="1"/>
      <w:numFmt w:val="decimal"/>
      <w:isLgl/>
      <w:lvlText w:val="%1.%2.%3."/>
      <w:lvlJc w:val="left"/>
      <w:pPr>
        <w:tabs>
          <w:tab w:val="num" w:pos="1010"/>
        </w:tabs>
        <w:ind w:left="1010" w:firstLine="1729"/>
      </w:pPr>
      <w:rPr>
        <w:rFonts w:hint="default"/>
        <w:color w:val="000000"/>
        <w:position w:val="0"/>
      </w:rPr>
    </w:lvl>
    <w:lvl w:ilvl="3">
      <w:start w:val="1"/>
      <w:numFmt w:val="decimal"/>
      <w:isLgl/>
      <w:lvlText w:val="%1.%2.%3.%4."/>
      <w:lvlJc w:val="left"/>
      <w:pPr>
        <w:tabs>
          <w:tab w:val="num" w:pos="964"/>
        </w:tabs>
        <w:ind w:left="964" w:firstLine="2778"/>
      </w:pPr>
      <w:rPr>
        <w:rFonts w:hint="default"/>
        <w:color w:val="000000"/>
        <w:position w:val="0"/>
      </w:rPr>
    </w:lvl>
    <w:lvl w:ilvl="4">
      <w:start w:val="1"/>
      <w:numFmt w:val="decimal"/>
      <w:isLgl/>
      <w:lvlText w:val="%1.%2.%3.%4.%5."/>
      <w:lvlJc w:val="left"/>
      <w:pPr>
        <w:tabs>
          <w:tab w:val="num" w:pos="792"/>
        </w:tabs>
        <w:ind w:left="792" w:firstLine="1440"/>
      </w:pPr>
      <w:rPr>
        <w:rFonts w:hint="default"/>
        <w:color w:val="000000"/>
        <w:position w:val="0"/>
      </w:rPr>
    </w:lvl>
    <w:lvl w:ilvl="5">
      <w:start w:val="1"/>
      <w:numFmt w:val="decimal"/>
      <w:isLgl/>
      <w:lvlText w:val="%1.%2.%3.%4.%5.%6."/>
      <w:lvlJc w:val="left"/>
      <w:pPr>
        <w:tabs>
          <w:tab w:val="num" w:pos="936"/>
        </w:tabs>
        <w:ind w:left="936" w:firstLine="1800"/>
      </w:pPr>
      <w:rPr>
        <w:rFonts w:hint="default"/>
        <w:color w:val="000000"/>
        <w:position w:val="0"/>
      </w:rPr>
    </w:lvl>
    <w:lvl w:ilvl="6">
      <w:start w:val="1"/>
      <w:numFmt w:val="decimal"/>
      <w:isLgl/>
      <w:lvlText w:val="%1.%2.%3.%4.%5.%6.%7."/>
      <w:lvlJc w:val="left"/>
      <w:pPr>
        <w:tabs>
          <w:tab w:val="num" w:pos="1080"/>
        </w:tabs>
        <w:ind w:left="1080" w:firstLine="2160"/>
      </w:pPr>
      <w:rPr>
        <w:rFonts w:hint="default"/>
        <w:color w:val="000000"/>
        <w:position w:val="0"/>
      </w:rPr>
    </w:lvl>
    <w:lvl w:ilvl="7">
      <w:start w:val="1"/>
      <w:numFmt w:val="decimal"/>
      <w:isLgl/>
      <w:lvlText w:val="%1.%2.%3.%4.%5.%6.%7.%8."/>
      <w:lvlJc w:val="left"/>
      <w:pPr>
        <w:tabs>
          <w:tab w:val="num" w:pos="1224"/>
        </w:tabs>
        <w:ind w:left="1224" w:firstLine="2520"/>
      </w:pPr>
      <w:rPr>
        <w:rFonts w:hint="default"/>
        <w:color w:val="000000"/>
        <w:position w:val="0"/>
      </w:rPr>
    </w:lvl>
    <w:lvl w:ilvl="8">
      <w:start w:val="1"/>
      <w:numFmt w:val="decimal"/>
      <w:isLgl/>
      <w:lvlText w:val="%1.%2.%3.%4.%5.%6.%7.%8.%9."/>
      <w:lvlJc w:val="left"/>
      <w:pPr>
        <w:tabs>
          <w:tab w:val="num" w:pos="1440"/>
        </w:tabs>
        <w:ind w:left="1440" w:firstLine="2880"/>
      </w:pPr>
      <w:rPr>
        <w:rFonts w:hint="default"/>
        <w:color w:val="000000"/>
        <w:position w:val="0"/>
      </w:rPr>
    </w:lvl>
  </w:abstractNum>
  <w:abstractNum w:abstractNumId="47">
    <w:nsid w:val="00000034"/>
    <w:multiLevelType w:val="multilevel"/>
    <w:tmpl w:val="894EE8A5"/>
    <w:numStyleLink w:val="List28"/>
  </w:abstractNum>
  <w:abstractNum w:abstractNumId="48">
    <w:nsid w:val="00000035"/>
    <w:multiLevelType w:val="multilevel"/>
    <w:tmpl w:val="894EE8A7"/>
    <w:styleLink w:val="List29"/>
    <w:lvl w:ilvl="0">
      <w:start w:val="1"/>
      <w:numFmt w:val="bullet"/>
      <w:lvlText w:val="·"/>
      <w:lvlJc w:val="left"/>
      <w:pPr>
        <w:tabs>
          <w:tab w:val="num" w:pos="360"/>
        </w:tabs>
        <w:ind w:left="360" w:firstLine="360"/>
      </w:pPr>
      <w:rPr>
        <w:rFonts w:ascii="Times" w:eastAsia="ヒラギノ角ゴ Pro W3" w:hAnsi="Symbol" w:hint="default"/>
        <w:color w:val="000000"/>
        <w:position w:val="0"/>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rPr>
    </w:lvl>
    <w:lvl w:ilvl="3">
      <w:start w:val="1"/>
      <w:numFmt w:val="bullet"/>
      <w:lvlText w:val="·"/>
      <w:lvlJc w:val="left"/>
      <w:pPr>
        <w:tabs>
          <w:tab w:val="num" w:pos="360"/>
        </w:tabs>
        <w:ind w:left="360" w:firstLine="2520"/>
      </w:pPr>
      <w:rPr>
        <w:rFonts w:ascii="Times" w:eastAsia="ヒラギノ角ゴ Pro W3" w:hAnsi="Symbol" w:hint="default"/>
        <w:color w:val="000000"/>
        <w:position w:val="0"/>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rPr>
    </w:lvl>
    <w:lvl w:ilvl="6">
      <w:start w:val="1"/>
      <w:numFmt w:val="bullet"/>
      <w:lvlText w:val="·"/>
      <w:lvlJc w:val="left"/>
      <w:pPr>
        <w:tabs>
          <w:tab w:val="num" w:pos="360"/>
        </w:tabs>
        <w:ind w:left="360" w:firstLine="4680"/>
      </w:pPr>
      <w:rPr>
        <w:rFonts w:ascii="Times" w:eastAsia="ヒラギノ角ゴ Pro W3" w:hAnsi="Symbol" w:hint="default"/>
        <w:color w:val="000000"/>
        <w:position w:val="0"/>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rPr>
    </w:lvl>
  </w:abstractNum>
  <w:abstractNum w:abstractNumId="49">
    <w:nsid w:val="00000036"/>
    <w:multiLevelType w:val="multilevel"/>
    <w:tmpl w:val="894EE8A7"/>
    <w:numStyleLink w:val="List29"/>
  </w:abstractNum>
  <w:abstractNum w:abstractNumId="50">
    <w:nsid w:val="00000037"/>
    <w:multiLevelType w:val="multilevel"/>
    <w:tmpl w:val="894EE8A9"/>
    <w:styleLink w:val="List30"/>
    <w:lvl w:ilvl="0">
      <w:start w:val="1"/>
      <w:numFmt w:val="bullet"/>
      <w:lvlText w:val="•"/>
      <w:lvlJc w:val="left"/>
      <w:pPr>
        <w:tabs>
          <w:tab w:val="num" w:pos="360"/>
        </w:tabs>
        <w:ind w:left="360" w:firstLine="360"/>
      </w:pPr>
      <w:rPr>
        <w:rFonts w:ascii="Ugly Face" w:eastAsia="ヒラギノ角ゴ Pro W3" w:hAnsi="Ugly Face" w:hint="default"/>
        <w:color w:val="000000"/>
        <w:position w:val="0"/>
      </w:rPr>
    </w:lvl>
    <w:lvl w:ilvl="1">
      <w:start w:val="1"/>
      <w:numFmt w:val="bullet"/>
      <w:lvlText w:val="•"/>
      <w:lvlJc w:val="left"/>
      <w:pPr>
        <w:tabs>
          <w:tab w:val="num" w:pos="360"/>
        </w:tabs>
        <w:ind w:left="360" w:firstLine="1080"/>
      </w:pPr>
      <w:rPr>
        <w:rFonts w:ascii="Ugly Face" w:eastAsia="ヒラギノ角ゴ Pro W3" w:hAnsi="Ugly Face" w:hint="default"/>
        <w:color w:val="000000"/>
        <w:position w:val="0"/>
      </w:rPr>
    </w:lvl>
    <w:lvl w:ilvl="2">
      <w:start w:val="1"/>
      <w:numFmt w:val="bullet"/>
      <w:lvlText w:val="•"/>
      <w:lvlJc w:val="left"/>
      <w:pPr>
        <w:tabs>
          <w:tab w:val="num" w:pos="360"/>
        </w:tabs>
        <w:ind w:left="360" w:firstLine="1800"/>
      </w:pPr>
      <w:rPr>
        <w:rFonts w:ascii="Ugly Face" w:eastAsia="ヒラギノ角ゴ Pro W3" w:hAnsi="Ugly Face" w:hint="default"/>
        <w:color w:val="000000"/>
        <w:position w:val="0"/>
      </w:rPr>
    </w:lvl>
    <w:lvl w:ilvl="3">
      <w:start w:val="1"/>
      <w:numFmt w:val="bullet"/>
      <w:lvlText w:val="•"/>
      <w:lvlJc w:val="left"/>
      <w:pPr>
        <w:tabs>
          <w:tab w:val="num" w:pos="360"/>
        </w:tabs>
        <w:ind w:left="360" w:firstLine="2520"/>
      </w:pPr>
      <w:rPr>
        <w:rFonts w:ascii="Ugly Face" w:eastAsia="ヒラギノ角ゴ Pro W3" w:hAnsi="Ugly Face" w:hint="default"/>
        <w:color w:val="000000"/>
        <w:position w:val="0"/>
      </w:rPr>
    </w:lvl>
    <w:lvl w:ilvl="4">
      <w:start w:val="1"/>
      <w:numFmt w:val="bullet"/>
      <w:lvlText w:val="•"/>
      <w:lvlJc w:val="left"/>
      <w:pPr>
        <w:tabs>
          <w:tab w:val="num" w:pos="360"/>
        </w:tabs>
        <w:ind w:left="360" w:firstLine="3240"/>
      </w:pPr>
      <w:rPr>
        <w:rFonts w:ascii="Ugly Face" w:eastAsia="ヒラギノ角ゴ Pro W3" w:hAnsi="Ugly Face" w:hint="default"/>
        <w:color w:val="000000"/>
        <w:position w:val="0"/>
      </w:rPr>
    </w:lvl>
    <w:lvl w:ilvl="5">
      <w:start w:val="1"/>
      <w:numFmt w:val="bullet"/>
      <w:lvlText w:val="•"/>
      <w:lvlJc w:val="left"/>
      <w:pPr>
        <w:tabs>
          <w:tab w:val="num" w:pos="360"/>
        </w:tabs>
        <w:ind w:left="360" w:firstLine="3960"/>
      </w:pPr>
      <w:rPr>
        <w:rFonts w:ascii="Ugly Face" w:eastAsia="ヒラギノ角ゴ Pro W3" w:hAnsi="Ugly Face" w:hint="default"/>
        <w:color w:val="000000"/>
        <w:position w:val="0"/>
      </w:rPr>
    </w:lvl>
    <w:lvl w:ilvl="6">
      <w:start w:val="1"/>
      <w:numFmt w:val="bullet"/>
      <w:lvlText w:val="•"/>
      <w:lvlJc w:val="left"/>
      <w:pPr>
        <w:tabs>
          <w:tab w:val="num" w:pos="360"/>
        </w:tabs>
        <w:ind w:left="360" w:firstLine="4680"/>
      </w:pPr>
      <w:rPr>
        <w:rFonts w:ascii="Ugly Face" w:eastAsia="ヒラギノ角ゴ Pro W3" w:hAnsi="Ugly Face" w:hint="default"/>
        <w:color w:val="000000"/>
        <w:position w:val="0"/>
      </w:rPr>
    </w:lvl>
    <w:lvl w:ilvl="7">
      <w:start w:val="1"/>
      <w:numFmt w:val="bullet"/>
      <w:lvlText w:val="•"/>
      <w:lvlJc w:val="left"/>
      <w:pPr>
        <w:tabs>
          <w:tab w:val="num" w:pos="360"/>
        </w:tabs>
        <w:ind w:left="360" w:firstLine="5400"/>
      </w:pPr>
      <w:rPr>
        <w:rFonts w:ascii="Ugly Face" w:eastAsia="ヒラギノ角ゴ Pro W3" w:hAnsi="Ugly Face" w:hint="default"/>
        <w:color w:val="000000"/>
        <w:position w:val="0"/>
      </w:rPr>
    </w:lvl>
    <w:lvl w:ilvl="8">
      <w:start w:val="1"/>
      <w:numFmt w:val="bullet"/>
      <w:lvlText w:val="•"/>
      <w:lvlJc w:val="left"/>
      <w:pPr>
        <w:tabs>
          <w:tab w:val="num" w:pos="360"/>
        </w:tabs>
        <w:ind w:left="360" w:firstLine="6120"/>
      </w:pPr>
      <w:rPr>
        <w:rFonts w:ascii="Ugly Face" w:eastAsia="ヒラギノ角ゴ Pro W3" w:hAnsi="Ugly Face" w:hint="default"/>
        <w:color w:val="000000"/>
        <w:position w:val="0"/>
      </w:rPr>
    </w:lvl>
  </w:abstractNum>
  <w:abstractNum w:abstractNumId="51">
    <w:nsid w:val="00000039"/>
    <w:multiLevelType w:val="multilevel"/>
    <w:tmpl w:val="894EE8AB"/>
    <w:styleLink w:val="List31"/>
    <w:lvl w:ilvl="0">
      <w:start w:val="1"/>
      <w:numFmt w:val="bullet"/>
      <w:lvlText w:val="·"/>
      <w:lvlJc w:val="left"/>
      <w:pPr>
        <w:tabs>
          <w:tab w:val="num" w:pos="360"/>
        </w:tabs>
        <w:ind w:left="360" w:firstLine="720"/>
      </w:pPr>
      <w:rPr>
        <w:rFonts w:ascii="Times" w:eastAsia="ヒラギノ角ゴ Pro W3" w:hAnsi="Symbol" w:hint="default"/>
        <w:color w:val="000000"/>
        <w:position w:val="0"/>
      </w:rPr>
    </w:lvl>
    <w:lvl w:ilvl="1">
      <w:start w:val="1"/>
      <w:numFmt w:val="bullet"/>
      <w:lvlText w:val="o"/>
      <w:lvlJc w:val="left"/>
      <w:pPr>
        <w:tabs>
          <w:tab w:val="num" w:pos="360"/>
        </w:tabs>
        <w:ind w:left="360" w:firstLine="1440"/>
      </w:pPr>
      <w:rPr>
        <w:rFonts w:ascii="Courier New" w:eastAsia="ヒラギノ角ゴ Pro W3" w:hAnsi="Courier New" w:hint="default"/>
        <w:color w:val="000000"/>
        <w:position w:val="0"/>
      </w:rPr>
    </w:lvl>
    <w:lvl w:ilvl="2">
      <w:start w:val="1"/>
      <w:numFmt w:val="bullet"/>
      <w:lvlText w:val=""/>
      <w:lvlJc w:val="left"/>
      <w:pPr>
        <w:tabs>
          <w:tab w:val="num" w:pos="360"/>
        </w:tabs>
        <w:ind w:left="360" w:firstLine="2160"/>
      </w:pPr>
      <w:rPr>
        <w:rFonts w:ascii="Wingdings" w:eastAsia="ヒラギノ角ゴ Pro W3" w:hAnsi="Wingdings" w:hint="default"/>
        <w:color w:val="000000"/>
        <w:position w:val="0"/>
      </w:rPr>
    </w:lvl>
    <w:lvl w:ilvl="3">
      <w:start w:val="1"/>
      <w:numFmt w:val="bullet"/>
      <w:lvlText w:val="·"/>
      <w:lvlJc w:val="left"/>
      <w:pPr>
        <w:tabs>
          <w:tab w:val="num" w:pos="360"/>
        </w:tabs>
        <w:ind w:left="360" w:firstLine="2880"/>
      </w:pPr>
      <w:rPr>
        <w:rFonts w:ascii="Times" w:eastAsia="ヒラギノ角ゴ Pro W3" w:hAnsi="Symbol" w:hint="default"/>
        <w:color w:val="000000"/>
        <w:position w:val="0"/>
      </w:rPr>
    </w:lvl>
    <w:lvl w:ilvl="4">
      <w:start w:val="1"/>
      <w:numFmt w:val="bullet"/>
      <w:lvlText w:val="o"/>
      <w:lvlJc w:val="left"/>
      <w:pPr>
        <w:tabs>
          <w:tab w:val="num" w:pos="360"/>
        </w:tabs>
        <w:ind w:left="360" w:firstLine="3600"/>
      </w:pPr>
      <w:rPr>
        <w:rFonts w:ascii="Courier New" w:eastAsia="ヒラギノ角ゴ Pro W3" w:hAnsi="Courier New" w:hint="default"/>
        <w:color w:val="000000"/>
        <w:position w:val="0"/>
      </w:rPr>
    </w:lvl>
    <w:lvl w:ilvl="5">
      <w:start w:val="1"/>
      <w:numFmt w:val="bullet"/>
      <w:lvlText w:val=""/>
      <w:lvlJc w:val="left"/>
      <w:pPr>
        <w:tabs>
          <w:tab w:val="num" w:pos="360"/>
        </w:tabs>
        <w:ind w:left="360" w:firstLine="4320"/>
      </w:pPr>
      <w:rPr>
        <w:rFonts w:ascii="Wingdings" w:eastAsia="ヒラギノ角ゴ Pro W3" w:hAnsi="Wingdings" w:hint="default"/>
        <w:color w:val="000000"/>
        <w:position w:val="0"/>
      </w:rPr>
    </w:lvl>
    <w:lvl w:ilvl="6">
      <w:start w:val="1"/>
      <w:numFmt w:val="bullet"/>
      <w:lvlText w:val="·"/>
      <w:lvlJc w:val="left"/>
      <w:pPr>
        <w:tabs>
          <w:tab w:val="num" w:pos="360"/>
        </w:tabs>
        <w:ind w:left="360" w:firstLine="5040"/>
      </w:pPr>
      <w:rPr>
        <w:rFonts w:ascii="Times" w:eastAsia="ヒラギノ角ゴ Pro W3" w:hAnsi="Symbol" w:hint="default"/>
        <w:color w:val="000000"/>
        <w:position w:val="0"/>
      </w:rPr>
    </w:lvl>
    <w:lvl w:ilvl="7">
      <w:start w:val="1"/>
      <w:numFmt w:val="bullet"/>
      <w:lvlText w:val="o"/>
      <w:lvlJc w:val="left"/>
      <w:pPr>
        <w:tabs>
          <w:tab w:val="num" w:pos="360"/>
        </w:tabs>
        <w:ind w:left="360" w:firstLine="5760"/>
      </w:pPr>
      <w:rPr>
        <w:rFonts w:ascii="Courier New" w:eastAsia="ヒラギノ角ゴ Pro W3" w:hAnsi="Courier New" w:hint="default"/>
        <w:color w:val="000000"/>
        <w:position w:val="0"/>
      </w:rPr>
    </w:lvl>
    <w:lvl w:ilvl="8">
      <w:start w:val="1"/>
      <w:numFmt w:val="bullet"/>
      <w:lvlText w:val=""/>
      <w:lvlJc w:val="left"/>
      <w:pPr>
        <w:tabs>
          <w:tab w:val="num" w:pos="360"/>
        </w:tabs>
        <w:ind w:left="360" w:firstLine="6480"/>
      </w:pPr>
      <w:rPr>
        <w:rFonts w:ascii="Wingdings" w:eastAsia="ヒラギノ角ゴ Pro W3" w:hAnsi="Wingdings" w:hint="default"/>
        <w:color w:val="000000"/>
        <w:position w:val="0"/>
      </w:rPr>
    </w:lvl>
  </w:abstractNum>
  <w:abstractNum w:abstractNumId="52">
    <w:nsid w:val="0000003B"/>
    <w:multiLevelType w:val="multilevel"/>
    <w:tmpl w:val="894EE8AD"/>
    <w:styleLink w:val="List32"/>
    <w:lvl w:ilvl="0">
      <w:start w:val="1"/>
      <w:numFmt w:val="bullet"/>
      <w:lvlText w:val="·"/>
      <w:lvlJc w:val="left"/>
      <w:pPr>
        <w:tabs>
          <w:tab w:val="num" w:pos="360"/>
        </w:tabs>
        <w:ind w:left="360" w:firstLine="720"/>
      </w:pPr>
      <w:rPr>
        <w:rFonts w:ascii="Times" w:eastAsia="ヒラギノ角ゴ Pro W3" w:hAnsi="Symbol" w:hint="default"/>
        <w:color w:val="000000"/>
        <w:position w:val="0"/>
      </w:rPr>
    </w:lvl>
    <w:lvl w:ilvl="1">
      <w:start w:val="1"/>
      <w:numFmt w:val="bullet"/>
      <w:lvlText w:val="o"/>
      <w:lvlJc w:val="left"/>
      <w:pPr>
        <w:tabs>
          <w:tab w:val="num" w:pos="360"/>
        </w:tabs>
        <w:ind w:left="360" w:firstLine="1440"/>
      </w:pPr>
      <w:rPr>
        <w:rFonts w:ascii="Courier New" w:eastAsia="ヒラギノ角ゴ Pro W3" w:hAnsi="Courier New" w:hint="default"/>
        <w:color w:val="000000"/>
        <w:position w:val="0"/>
      </w:rPr>
    </w:lvl>
    <w:lvl w:ilvl="2">
      <w:start w:val="1"/>
      <w:numFmt w:val="bullet"/>
      <w:lvlText w:val=""/>
      <w:lvlJc w:val="left"/>
      <w:pPr>
        <w:tabs>
          <w:tab w:val="num" w:pos="360"/>
        </w:tabs>
        <w:ind w:left="360" w:firstLine="2160"/>
      </w:pPr>
      <w:rPr>
        <w:rFonts w:ascii="Wingdings" w:eastAsia="ヒラギノ角ゴ Pro W3" w:hAnsi="Wingdings" w:hint="default"/>
        <w:color w:val="000000"/>
        <w:position w:val="0"/>
      </w:rPr>
    </w:lvl>
    <w:lvl w:ilvl="3">
      <w:start w:val="1"/>
      <w:numFmt w:val="bullet"/>
      <w:lvlText w:val="·"/>
      <w:lvlJc w:val="left"/>
      <w:pPr>
        <w:tabs>
          <w:tab w:val="num" w:pos="360"/>
        </w:tabs>
        <w:ind w:left="360" w:firstLine="2880"/>
      </w:pPr>
      <w:rPr>
        <w:rFonts w:ascii="Times" w:eastAsia="ヒラギノ角ゴ Pro W3" w:hAnsi="Symbol" w:hint="default"/>
        <w:color w:val="000000"/>
        <w:position w:val="0"/>
      </w:rPr>
    </w:lvl>
    <w:lvl w:ilvl="4">
      <w:start w:val="1"/>
      <w:numFmt w:val="bullet"/>
      <w:lvlText w:val="o"/>
      <w:lvlJc w:val="left"/>
      <w:pPr>
        <w:tabs>
          <w:tab w:val="num" w:pos="360"/>
        </w:tabs>
        <w:ind w:left="360" w:firstLine="3600"/>
      </w:pPr>
      <w:rPr>
        <w:rFonts w:ascii="Courier New" w:eastAsia="ヒラギノ角ゴ Pro W3" w:hAnsi="Courier New" w:hint="default"/>
        <w:color w:val="000000"/>
        <w:position w:val="0"/>
      </w:rPr>
    </w:lvl>
    <w:lvl w:ilvl="5">
      <w:start w:val="1"/>
      <w:numFmt w:val="bullet"/>
      <w:lvlText w:val=""/>
      <w:lvlJc w:val="left"/>
      <w:pPr>
        <w:tabs>
          <w:tab w:val="num" w:pos="360"/>
        </w:tabs>
        <w:ind w:left="360" w:firstLine="4320"/>
      </w:pPr>
      <w:rPr>
        <w:rFonts w:ascii="Wingdings" w:eastAsia="ヒラギノ角ゴ Pro W3" w:hAnsi="Wingdings" w:hint="default"/>
        <w:color w:val="000000"/>
        <w:position w:val="0"/>
      </w:rPr>
    </w:lvl>
    <w:lvl w:ilvl="6">
      <w:start w:val="1"/>
      <w:numFmt w:val="bullet"/>
      <w:lvlText w:val="·"/>
      <w:lvlJc w:val="left"/>
      <w:pPr>
        <w:tabs>
          <w:tab w:val="num" w:pos="360"/>
        </w:tabs>
        <w:ind w:left="360" w:firstLine="5040"/>
      </w:pPr>
      <w:rPr>
        <w:rFonts w:ascii="Times" w:eastAsia="ヒラギノ角ゴ Pro W3" w:hAnsi="Symbol" w:hint="default"/>
        <w:color w:val="000000"/>
        <w:position w:val="0"/>
      </w:rPr>
    </w:lvl>
    <w:lvl w:ilvl="7">
      <w:start w:val="1"/>
      <w:numFmt w:val="bullet"/>
      <w:lvlText w:val="o"/>
      <w:lvlJc w:val="left"/>
      <w:pPr>
        <w:tabs>
          <w:tab w:val="num" w:pos="360"/>
        </w:tabs>
        <w:ind w:left="360" w:firstLine="5760"/>
      </w:pPr>
      <w:rPr>
        <w:rFonts w:ascii="Courier New" w:eastAsia="ヒラギノ角ゴ Pro W3" w:hAnsi="Courier New" w:hint="default"/>
        <w:color w:val="000000"/>
        <w:position w:val="0"/>
      </w:rPr>
    </w:lvl>
    <w:lvl w:ilvl="8">
      <w:start w:val="1"/>
      <w:numFmt w:val="bullet"/>
      <w:lvlText w:val=""/>
      <w:lvlJc w:val="left"/>
      <w:pPr>
        <w:tabs>
          <w:tab w:val="num" w:pos="360"/>
        </w:tabs>
        <w:ind w:left="360" w:firstLine="6480"/>
      </w:pPr>
      <w:rPr>
        <w:rFonts w:ascii="Wingdings" w:eastAsia="ヒラギノ角ゴ Pro W3" w:hAnsi="Wingdings" w:hint="default"/>
        <w:color w:val="000000"/>
        <w:position w:val="0"/>
      </w:rPr>
    </w:lvl>
  </w:abstractNum>
  <w:abstractNum w:abstractNumId="53">
    <w:nsid w:val="0000003D"/>
    <w:multiLevelType w:val="multilevel"/>
    <w:tmpl w:val="894EE8AF"/>
    <w:styleLink w:val="List33"/>
    <w:lvl w:ilvl="0">
      <w:start w:val="1"/>
      <w:numFmt w:val="bullet"/>
      <w:lvlText w:val="·"/>
      <w:lvlJc w:val="left"/>
      <w:pPr>
        <w:tabs>
          <w:tab w:val="num" w:pos="360"/>
        </w:tabs>
        <w:ind w:left="360" w:firstLine="720"/>
      </w:pPr>
      <w:rPr>
        <w:rFonts w:ascii="Times" w:eastAsia="ヒラギノ角ゴ Pro W3" w:hAnsi="Symbol" w:hint="default"/>
        <w:color w:val="000000"/>
        <w:position w:val="0"/>
      </w:rPr>
    </w:lvl>
    <w:lvl w:ilvl="1">
      <w:start w:val="1"/>
      <w:numFmt w:val="bullet"/>
      <w:lvlText w:val="o"/>
      <w:lvlJc w:val="left"/>
      <w:pPr>
        <w:tabs>
          <w:tab w:val="num" w:pos="360"/>
        </w:tabs>
        <w:ind w:left="360" w:firstLine="1440"/>
      </w:pPr>
      <w:rPr>
        <w:rFonts w:ascii="Courier New" w:eastAsia="ヒラギノ角ゴ Pro W3" w:hAnsi="Courier New" w:hint="default"/>
        <w:color w:val="000000"/>
        <w:position w:val="0"/>
      </w:rPr>
    </w:lvl>
    <w:lvl w:ilvl="2">
      <w:start w:val="1"/>
      <w:numFmt w:val="bullet"/>
      <w:lvlText w:val=""/>
      <w:lvlJc w:val="left"/>
      <w:pPr>
        <w:tabs>
          <w:tab w:val="num" w:pos="360"/>
        </w:tabs>
        <w:ind w:left="360" w:firstLine="2160"/>
      </w:pPr>
      <w:rPr>
        <w:rFonts w:ascii="Wingdings" w:eastAsia="ヒラギノ角ゴ Pro W3" w:hAnsi="Wingdings" w:hint="default"/>
        <w:color w:val="000000"/>
        <w:position w:val="0"/>
      </w:rPr>
    </w:lvl>
    <w:lvl w:ilvl="3">
      <w:start w:val="1"/>
      <w:numFmt w:val="bullet"/>
      <w:lvlText w:val="·"/>
      <w:lvlJc w:val="left"/>
      <w:pPr>
        <w:tabs>
          <w:tab w:val="num" w:pos="360"/>
        </w:tabs>
        <w:ind w:left="360" w:firstLine="2880"/>
      </w:pPr>
      <w:rPr>
        <w:rFonts w:ascii="Times" w:eastAsia="ヒラギノ角ゴ Pro W3" w:hAnsi="Symbol" w:hint="default"/>
        <w:color w:val="000000"/>
        <w:position w:val="0"/>
      </w:rPr>
    </w:lvl>
    <w:lvl w:ilvl="4">
      <w:start w:val="1"/>
      <w:numFmt w:val="bullet"/>
      <w:lvlText w:val="o"/>
      <w:lvlJc w:val="left"/>
      <w:pPr>
        <w:tabs>
          <w:tab w:val="num" w:pos="360"/>
        </w:tabs>
        <w:ind w:left="360" w:firstLine="3600"/>
      </w:pPr>
      <w:rPr>
        <w:rFonts w:ascii="Courier New" w:eastAsia="ヒラギノ角ゴ Pro W3" w:hAnsi="Courier New" w:hint="default"/>
        <w:color w:val="000000"/>
        <w:position w:val="0"/>
      </w:rPr>
    </w:lvl>
    <w:lvl w:ilvl="5">
      <w:start w:val="1"/>
      <w:numFmt w:val="bullet"/>
      <w:lvlText w:val=""/>
      <w:lvlJc w:val="left"/>
      <w:pPr>
        <w:tabs>
          <w:tab w:val="num" w:pos="360"/>
        </w:tabs>
        <w:ind w:left="360" w:firstLine="4320"/>
      </w:pPr>
      <w:rPr>
        <w:rFonts w:ascii="Wingdings" w:eastAsia="ヒラギノ角ゴ Pro W3" w:hAnsi="Wingdings" w:hint="default"/>
        <w:color w:val="000000"/>
        <w:position w:val="0"/>
      </w:rPr>
    </w:lvl>
    <w:lvl w:ilvl="6">
      <w:start w:val="1"/>
      <w:numFmt w:val="bullet"/>
      <w:lvlText w:val="·"/>
      <w:lvlJc w:val="left"/>
      <w:pPr>
        <w:tabs>
          <w:tab w:val="num" w:pos="360"/>
        </w:tabs>
        <w:ind w:left="360" w:firstLine="5040"/>
      </w:pPr>
      <w:rPr>
        <w:rFonts w:ascii="Times" w:eastAsia="ヒラギノ角ゴ Pro W3" w:hAnsi="Symbol" w:hint="default"/>
        <w:color w:val="000000"/>
        <w:position w:val="0"/>
      </w:rPr>
    </w:lvl>
    <w:lvl w:ilvl="7">
      <w:start w:val="1"/>
      <w:numFmt w:val="bullet"/>
      <w:lvlText w:val="o"/>
      <w:lvlJc w:val="left"/>
      <w:pPr>
        <w:tabs>
          <w:tab w:val="num" w:pos="360"/>
        </w:tabs>
        <w:ind w:left="360" w:firstLine="5760"/>
      </w:pPr>
      <w:rPr>
        <w:rFonts w:ascii="Courier New" w:eastAsia="ヒラギノ角ゴ Pro W3" w:hAnsi="Courier New" w:hint="default"/>
        <w:color w:val="000000"/>
        <w:position w:val="0"/>
      </w:rPr>
    </w:lvl>
    <w:lvl w:ilvl="8">
      <w:start w:val="1"/>
      <w:numFmt w:val="bullet"/>
      <w:lvlText w:val=""/>
      <w:lvlJc w:val="left"/>
      <w:pPr>
        <w:tabs>
          <w:tab w:val="num" w:pos="360"/>
        </w:tabs>
        <w:ind w:left="360" w:firstLine="6480"/>
      </w:pPr>
      <w:rPr>
        <w:rFonts w:ascii="Wingdings" w:eastAsia="ヒラギノ角ゴ Pro W3" w:hAnsi="Wingdings" w:hint="default"/>
        <w:color w:val="000000"/>
        <w:position w:val="0"/>
      </w:rPr>
    </w:lvl>
  </w:abstractNum>
  <w:abstractNum w:abstractNumId="54">
    <w:nsid w:val="0000003E"/>
    <w:multiLevelType w:val="multilevel"/>
    <w:tmpl w:val="894EE8AF"/>
    <w:numStyleLink w:val="List33"/>
  </w:abstractNum>
  <w:abstractNum w:abstractNumId="55">
    <w:nsid w:val="0000003F"/>
    <w:multiLevelType w:val="multilevel"/>
    <w:tmpl w:val="894EE8B1"/>
    <w:styleLink w:val="List34"/>
    <w:lvl w:ilvl="0">
      <w:start w:val="1"/>
      <w:numFmt w:val="bullet"/>
      <w:lvlText w:val="·"/>
      <w:lvlJc w:val="left"/>
      <w:pPr>
        <w:tabs>
          <w:tab w:val="num" w:pos="360"/>
        </w:tabs>
        <w:ind w:left="360" w:firstLine="360"/>
      </w:pPr>
      <w:rPr>
        <w:rFonts w:ascii="Times" w:eastAsia="ヒラギノ角ゴ Pro W3" w:hAnsi="Symbol" w:hint="default"/>
        <w:color w:val="000000"/>
        <w:position w:val="0"/>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rPr>
    </w:lvl>
    <w:lvl w:ilvl="3">
      <w:start w:val="1"/>
      <w:numFmt w:val="bullet"/>
      <w:lvlText w:val="·"/>
      <w:lvlJc w:val="left"/>
      <w:pPr>
        <w:tabs>
          <w:tab w:val="num" w:pos="360"/>
        </w:tabs>
        <w:ind w:left="360" w:firstLine="2520"/>
      </w:pPr>
      <w:rPr>
        <w:rFonts w:ascii="Times" w:eastAsia="ヒラギノ角ゴ Pro W3" w:hAnsi="Symbol" w:hint="default"/>
        <w:color w:val="000000"/>
        <w:position w:val="0"/>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rPr>
    </w:lvl>
    <w:lvl w:ilvl="6">
      <w:start w:val="1"/>
      <w:numFmt w:val="bullet"/>
      <w:lvlText w:val="·"/>
      <w:lvlJc w:val="left"/>
      <w:pPr>
        <w:tabs>
          <w:tab w:val="num" w:pos="360"/>
        </w:tabs>
        <w:ind w:left="360" w:firstLine="4680"/>
      </w:pPr>
      <w:rPr>
        <w:rFonts w:ascii="Times" w:eastAsia="ヒラギノ角ゴ Pro W3" w:hAnsi="Symbol" w:hint="default"/>
        <w:color w:val="000000"/>
        <w:position w:val="0"/>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rPr>
    </w:lvl>
  </w:abstractNum>
  <w:abstractNum w:abstractNumId="56">
    <w:nsid w:val="00000040"/>
    <w:multiLevelType w:val="multilevel"/>
    <w:tmpl w:val="894EE8B1"/>
    <w:numStyleLink w:val="List34"/>
  </w:abstractNum>
  <w:abstractNum w:abstractNumId="57">
    <w:nsid w:val="00000041"/>
    <w:multiLevelType w:val="multilevel"/>
    <w:tmpl w:val="894EE8B3"/>
    <w:styleLink w:val="List35"/>
    <w:lvl w:ilvl="0">
      <w:start w:val="1"/>
      <w:numFmt w:val="bullet"/>
      <w:lvlText w:val="·"/>
      <w:lvlJc w:val="left"/>
      <w:pPr>
        <w:tabs>
          <w:tab w:val="num" w:pos="360"/>
        </w:tabs>
        <w:ind w:left="360" w:firstLine="360"/>
      </w:pPr>
      <w:rPr>
        <w:rFonts w:ascii="Times" w:eastAsia="ヒラギノ角ゴ Pro W3" w:hAnsi="Symbol" w:hint="default"/>
        <w:color w:val="000000"/>
        <w:position w:val="0"/>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rPr>
    </w:lvl>
    <w:lvl w:ilvl="3">
      <w:start w:val="1"/>
      <w:numFmt w:val="bullet"/>
      <w:lvlText w:val="·"/>
      <w:lvlJc w:val="left"/>
      <w:pPr>
        <w:tabs>
          <w:tab w:val="num" w:pos="360"/>
        </w:tabs>
        <w:ind w:left="360" w:firstLine="2520"/>
      </w:pPr>
      <w:rPr>
        <w:rFonts w:ascii="Times" w:eastAsia="ヒラギノ角ゴ Pro W3" w:hAnsi="Symbol" w:hint="default"/>
        <w:color w:val="000000"/>
        <w:position w:val="0"/>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rPr>
    </w:lvl>
    <w:lvl w:ilvl="6">
      <w:start w:val="1"/>
      <w:numFmt w:val="bullet"/>
      <w:lvlText w:val="·"/>
      <w:lvlJc w:val="left"/>
      <w:pPr>
        <w:tabs>
          <w:tab w:val="num" w:pos="360"/>
        </w:tabs>
        <w:ind w:left="360" w:firstLine="4680"/>
      </w:pPr>
      <w:rPr>
        <w:rFonts w:ascii="Times" w:eastAsia="ヒラギノ角ゴ Pro W3" w:hAnsi="Symbol" w:hint="default"/>
        <w:color w:val="000000"/>
        <w:position w:val="0"/>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rPr>
    </w:lvl>
  </w:abstractNum>
  <w:abstractNum w:abstractNumId="58">
    <w:nsid w:val="00000042"/>
    <w:multiLevelType w:val="multilevel"/>
    <w:tmpl w:val="894EE8B3"/>
    <w:numStyleLink w:val="List35"/>
  </w:abstractNum>
  <w:abstractNum w:abstractNumId="59">
    <w:nsid w:val="00000043"/>
    <w:multiLevelType w:val="multilevel"/>
    <w:tmpl w:val="894EE8B5"/>
    <w:styleLink w:val="List36"/>
    <w:lvl w:ilvl="0">
      <w:start w:val="1"/>
      <w:numFmt w:val="bullet"/>
      <w:lvlText w:val="·"/>
      <w:lvlJc w:val="left"/>
      <w:pPr>
        <w:tabs>
          <w:tab w:val="num" w:pos="360"/>
        </w:tabs>
        <w:ind w:left="360" w:firstLine="720"/>
      </w:pPr>
      <w:rPr>
        <w:rFonts w:ascii="Times" w:eastAsia="ヒラギノ角ゴ Pro W3" w:hAnsi="Symbol" w:hint="default"/>
        <w:color w:val="000000"/>
        <w:position w:val="0"/>
      </w:rPr>
    </w:lvl>
    <w:lvl w:ilvl="1">
      <w:start w:val="1"/>
      <w:numFmt w:val="bullet"/>
      <w:lvlText w:val="o"/>
      <w:lvlJc w:val="left"/>
      <w:pPr>
        <w:tabs>
          <w:tab w:val="num" w:pos="360"/>
        </w:tabs>
        <w:ind w:left="360" w:firstLine="1440"/>
      </w:pPr>
      <w:rPr>
        <w:rFonts w:ascii="Courier New" w:eastAsia="ヒラギノ角ゴ Pro W3" w:hAnsi="Courier New" w:hint="default"/>
        <w:color w:val="000000"/>
        <w:position w:val="0"/>
      </w:rPr>
    </w:lvl>
    <w:lvl w:ilvl="2">
      <w:start w:val="1"/>
      <w:numFmt w:val="bullet"/>
      <w:lvlText w:val=""/>
      <w:lvlJc w:val="left"/>
      <w:pPr>
        <w:tabs>
          <w:tab w:val="num" w:pos="360"/>
        </w:tabs>
        <w:ind w:left="360" w:firstLine="2160"/>
      </w:pPr>
      <w:rPr>
        <w:rFonts w:ascii="Wingdings" w:eastAsia="ヒラギノ角ゴ Pro W3" w:hAnsi="Wingdings" w:hint="default"/>
        <w:color w:val="000000"/>
        <w:position w:val="0"/>
      </w:rPr>
    </w:lvl>
    <w:lvl w:ilvl="3">
      <w:start w:val="1"/>
      <w:numFmt w:val="bullet"/>
      <w:lvlText w:val="·"/>
      <w:lvlJc w:val="left"/>
      <w:pPr>
        <w:tabs>
          <w:tab w:val="num" w:pos="360"/>
        </w:tabs>
        <w:ind w:left="360" w:firstLine="2880"/>
      </w:pPr>
      <w:rPr>
        <w:rFonts w:ascii="Times" w:eastAsia="ヒラギノ角ゴ Pro W3" w:hAnsi="Symbol" w:hint="default"/>
        <w:color w:val="000000"/>
        <w:position w:val="0"/>
      </w:rPr>
    </w:lvl>
    <w:lvl w:ilvl="4">
      <w:start w:val="1"/>
      <w:numFmt w:val="bullet"/>
      <w:lvlText w:val="o"/>
      <w:lvlJc w:val="left"/>
      <w:pPr>
        <w:tabs>
          <w:tab w:val="num" w:pos="360"/>
        </w:tabs>
        <w:ind w:left="360" w:firstLine="3600"/>
      </w:pPr>
      <w:rPr>
        <w:rFonts w:ascii="Courier New" w:eastAsia="ヒラギノ角ゴ Pro W3" w:hAnsi="Courier New" w:hint="default"/>
        <w:color w:val="000000"/>
        <w:position w:val="0"/>
      </w:rPr>
    </w:lvl>
    <w:lvl w:ilvl="5">
      <w:start w:val="1"/>
      <w:numFmt w:val="bullet"/>
      <w:lvlText w:val=""/>
      <w:lvlJc w:val="left"/>
      <w:pPr>
        <w:tabs>
          <w:tab w:val="num" w:pos="360"/>
        </w:tabs>
        <w:ind w:left="360" w:firstLine="4320"/>
      </w:pPr>
      <w:rPr>
        <w:rFonts w:ascii="Wingdings" w:eastAsia="ヒラギノ角ゴ Pro W3" w:hAnsi="Wingdings" w:hint="default"/>
        <w:color w:val="000000"/>
        <w:position w:val="0"/>
      </w:rPr>
    </w:lvl>
    <w:lvl w:ilvl="6">
      <w:start w:val="1"/>
      <w:numFmt w:val="bullet"/>
      <w:lvlText w:val="·"/>
      <w:lvlJc w:val="left"/>
      <w:pPr>
        <w:tabs>
          <w:tab w:val="num" w:pos="360"/>
        </w:tabs>
        <w:ind w:left="360" w:firstLine="5040"/>
      </w:pPr>
      <w:rPr>
        <w:rFonts w:ascii="Times" w:eastAsia="ヒラギノ角ゴ Pro W3" w:hAnsi="Symbol" w:hint="default"/>
        <w:color w:val="000000"/>
        <w:position w:val="0"/>
      </w:rPr>
    </w:lvl>
    <w:lvl w:ilvl="7">
      <w:start w:val="1"/>
      <w:numFmt w:val="bullet"/>
      <w:lvlText w:val="o"/>
      <w:lvlJc w:val="left"/>
      <w:pPr>
        <w:tabs>
          <w:tab w:val="num" w:pos="360"/>
        </w:tabs>
        <w:ind w:left="360" w:firstLine="5760"/>
      </w:pPr>
      <w:rPr>
        <w:rFonts w:ascii="Courier New" w:eastAsia="ヒラギノ角ゴ Pro W3" w:hAnsi="Courier New" w:hint="default"/>
        <w:color w:val="000000"/>
        <w:position w:val="0"/>
      </w:rPr>
    </w:lvl>
    <w:lvl w:ilvl="8">
      <w:start w:val="1"/>
      <w:numFmt w:val="bullet"/>
      <w:lvlText w:val=""/>
      <w:lvlJc w:val="left"/>
      <w:pPr>
        <w:tabs>
          <w:tab w:val="num" w:pos="360"/>
        </w:tabs>
        <w:ind w:left="360" w:firstLine="6480"/>
      </w:pPr>
      <w:rPr>
        <w:rFonts w:ascii="Wingdings" w:eastAsia="ヒラギノ角ゴ Pro W3" w:hAnsi="Wingdings" w:hint="default"/>
        <w:color w:val="000000"/>
        <w:position w:val="0"/>
      </w:rPr>
    </w:lvl>
  </w:abstractNum>
  <w:abstractNum w:abstractNumId="60">
    <w:nsid w:val="00000044"/>
    <w:multiLevelType w:val="multilevel"/>
    <w:tmpl w:val="894EE8B5"/>
    <w:numStyleLink w:val="List36"/>
  </w:abstractNum>
  <w:abstractNum w:abstractNumId="61">
    <w:nsid w:val="00000045"/>
    <w:multiLevelType w:val="multilevel"/>
    <w:tmpl w:val="894EE8B7"/>
    <w:styleLink w:val="List37"/>
    <w:lvl w:ilvl="0">
      <w:start w:val="1"/>
      <w:numFmt w:val="bullet"/>
      <w:lvlText w:val="·"/>
      <w:lvlJc w:val="left"/>
      <w:pPr>
        <w:tabs>
          <w:tab w:val="num" w:pos="360"/>
        </w:tabs>
        <w:ind w:left="360" w:firstLine="360"/>
      </w:pPr>
      <w:rPr>
        <w:rFonts w:ascii="Times" w:eastAsia="ヒラギノ角ゴ Pro W3" w:hAnsi="Symbol" w:hint="default"/>
        <w:color w:val="000000"/>
        <w:position w:val="0"/>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rPr>
    </w:lvl>
    <w:lvl w:ilvl="3">
      <w:start w:val="1"/>
      <w:numFmt w:val="bullet"/>
      <w:lvlText w:val="·"/>
      <w:lvlJc w:val="left"/>
      <w:pPr>
        <w:tabs>
          <w:tab w:val="num" w:pos="360"/>
        </w:tabs>
        <w:ind w:left="360" w:firstLine="2520"/>
      </w:pPr>
      <w:rPr>
        <w:rFonts w:ascii="Times" w:eastAsia="ヒラギノ角ゴ Pro W3" w:hAnsi="Symbol" w:hint="default"/>
        <w:color w:val="000000"/>
        <w:position w:val="0"/>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rPr>
    </w:lvl>
    <w:lvl w:ilvl="6">
      <w:start w:val="1"/>
      <w:numFmt w:val="bullet"/>
      <w:lvlText w:val="·"/>
      <w:lvlJc w:val="left"/>
      <w:pPr>
        <w:tabs>
          <w:tab w:val="num" w:pos="360"/>
        </w:tabs>
        <w:ind w:left="360" w:firstLine="4680"/>
      </w:pPr>
      <w:rPr>
        <w:rFonts w:ascii="Times" w:eastAsia="ヒラギノ角ゴ Pro W3" w:hAnsi="Symbol" w:hint="default"/>
        <w:color w:val="000000"/>
        <w:position w:val="0"/>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rPr>
    </w:lvl>
  </w:abstractNum>
  <w:abstractNum w:abstractNumId="62">
    <w:nsid w:val="00000046"/>
    <w:multiLevelType w:val="multilevel"/>
    <w:tmpl w:val="894EE8B7"/>
    <w:numStyleLink w:val="List37"/>
  </w:abstractNum>
  <w:abstractNum w:abstractNumId="63">
    <w:nsid w:val="00000047"/>
    <w:multiLevelType w:val="multilevel"/>
    <w:tmpl w:val="894EE8B9"/>
    <w:styleLink w:val="List38"/>
    <w:lvl w:ilvl="0">
      <w:start w:val="1"/>
      <w:numFmt w:val="bullet"/>
      <w:lvlText w:val="·"/>
      <w:lvlJc w:val="left"/>
      <w:pPr>
        <w:tabs>
          <w:tab w:val="num" w:pos="360"/>
        </w:tabs>
        <w:ind w:left="360" w:firstLine="360"/>
      </w:pPr>
      <w:rPr>
        <w:rFonts w:ascii="Times" w:eastAsia="ヒラギノ角ゴ Pro W3" w:hAnsi="Symbol" w:hint="default"/>
        <w:color w:val="000000"/>
        <w:position w:val="0"/>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rPr>
    </w:lvl>
    <w:lvl w:ilvl="3">
      <w:start w:val="1"/>
      <w:numFmt w:val="bullet"/>
      <w:lvlText w:val="·"/>
      <w:lvlJc w:val="left"/>
      <w:pPr>
        <w:tabs>
          <w:tab w:val="num" w:pos="360"/>
        </w:tabs>
        <w:ind w:left="360" w:firstLine="2520"/>
      </w:pPr>
      <w:rPr>
        <w:rFonts w:ascii="Times" w:eastAsia="ヒラギノ角ゴ Pro W3" w:hAnsi="Symbol" w:hint="default"/>
        <w:color w:val="000000"/>
        <w:position w:val="0"/>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rPr>
    </w:lvl>
    <w:lvl w:ilvl="6">
      <w:start w:val="1"/>
      <w:numFmt w:val="bullet"/>
      <w:lvlText w:val="·"/>
      <w:lvlJc w:val="left"/>
      <w:pPr>
        <w:tabs>
          <w:tab w:val="num" w:pos="360"/>
        </w:tabs>
        <w:ind w:left="360" w:firstLine="4680"/>
      </w:pPr>
      <w:rPr>
        <w:rFonts w:ascii="Times" w:eastAsia="ヒラギノ角ゴ Pro W3" w:hAnsi="Symbol" w:hint="default"/>
        <w:color w:val="000000"/>
        <w:position w:val="0"/>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rPr>
    </w:lvl>
  </w:abstractNum>
  <w:abstractNum w:abstractNumId="64">
    <w:nsid w:val="00000048"/>
    <w:multiLevelType w:val="multilevel"/>
    <w:tmpl w:val="894EE8B9"/>
    <w:numStyleLink w:val="List38"/>
  </w:abstractNum>
  <w:abstractNum w:abstractNumId="65">
    <w:nsid w:val="00000049"/>
    <w:multiLevelType w:val="multilevel"/>
    <w:tmpl w:val="894EE8BB"/>
    <w:styleLink w:val="List39"/>
    <w:lvl w:ilvl="0">
      <w:start w:val="1"/>
      <w:numFmt w:val="bullet"/>
      <w:lvlText w:val="·"/>
      <w:lvlJc w:val="left"/>
      <w:pPr>
        <w:tabs>
          <w:tab w:val="num" w:pos="360"/>
        </w:tabs>
        <w:ind w:left="360" w:firstLine="360"/>
      </w:pPr>
      <w:rPr>
        <w:rFonts w:ascii="Times" w:eastAsia="ヒラギノ角ゴ Pro W3" w:hAnsi="Symbol" w:hint="default"/>
        <w:color w:val="000000"/>
        <w:position w:val="0"/>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rPr>
    </w:lvl>
    <w:lvl w:ilvl="3">
      <w:start w:val="1"/>
      <w:numFmt w:val="bullet"/>
      <w:lvlText w:val="·"/>
      <w:lvlJc w:val="left"/>
      <w:pPr>
        <w:tabs>
          <w:tab w:val="num" w:pos="360"/>
        </w:tabs>
        <w:ind w:left="360" w:firstLine="2520"/>
      </w:pPr>
      <w:rPr>
        <w:rFonts w:ascii="Times" w:eastAsia="ヒラギノ角ゴ Pro W3" w:hAnsi="Symbol" w:hint="default"/>
        <w:color w:val="000000"/>
        <w:position w:val="0"/>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rPr>
    </w:lvl>
    <w:lvl w:ilvl="6">
      <w:start w:val="1"/>
      <w:numFmt w:val="bullet"/>
      <w:lvlText w:val="·"/>
      <w:lvlJc w:val="left"/>
      <w:pPr>
        <w:tabs>
          <w:tab w:val="num" w:pos="360"/>
        </w:tabs>
        <w:ind w:left="360" w:firstLine="4680"/>
      </w:pPr>
      <w:rPr>
        <w:rFonts w:ascii="Times" w:eastAsia="ヒラギノ角ゴ Pro W3" w:hAnsi="Symbol" w:hint="default"/>
        <w:color w:val="000000"/>
        <w:position w:val="0"/>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rPr>
    </w:lvl>
  </w:abstractNum>
  <w:abstractNum w:abstractNumId="66">
    <w:nsid w:val="0000004A"/>
    <w:multiLevelType w:val="multilevel"/>
    <w:tmpl w:val="894EE8BB"/>
    <w:numStyleLink w:val="List39"/>
  </w:abstractNum>
  <w:abstractNum w:abstractNumId="67">
    <w:nsid w:val="0000004B"/>
    <w:multiLevelType w:val="multilevel"/>
    <w:tmpl w:val="894EE8BD"/>
    <w:styleLink w:val="List40"/>
    <w:lvl w:ilvl="0">
      <w:start w:val="1"/>
      <w:numFmt w:val="bullet"/>
      <w:lvlText w:val="·"/>
      <w:lvlJc w:val="left"/>
      <w:pPr>
        <w:tabs>
          <w:tab w:val="num" w:pos="360"/>
        </w:tabs>
        <w:ind w:left="360" w:firstLine="360"/>
      </w:pPr>
      <w:rPr>
        <w:rFonts w:ascii="Times" w:eastAsia="ヒラギノ角ゴ Pro W3" w:hAnsi="Symbol" w:hint="default"/>
        <w:color w:val="000000"/>
        <w:position w:val="0"/>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rPr>
    </w:lvl>
    <w:lvl w:ilvl="3">
      <w:start w:val="1"/>
      <w:numFmt w:val="bullet"/>
      <w:lvlText w:val="·"/>
      <w:lvlJc w:val="left"/>
      <w:pPr>
        <w:tabs>
          <w:tab w:val="num" w:pos="360"/>
        </w:tabs>
        <w:ind w:left="360" w:firstLine="2520"/>
      </w:pPr>
      <w:rPr>
        <w:rFonts w:ascii="Times" w:eastAsia="ヒラギノ角ゴ Pro W3" w:hAnsi="Symbol" w:hint="default"/>
        <w:color w:val="000000"/>
        <w:position w:val="0"/>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rPr>
    </w:lvl>
    <w:lvl w:ilvl="6">
      <w:start w:val="1"/>
      <w:numFmt w:val="bullet"/>
      <w:lvlText w:val="·"/>
      <w:lvlJc w:val="left"/>
      <w:pPr>
        <w:tabs>
          <w:tab w:val="num" w:pos="360"/>
        </w:tabs>
        <w:ind w:left="360" w:firstLine="4680"/>
      </w:pPr>
      <w:rPr>
        <w:rFonts w:ascii="Times" w:eastAsia="ヒラギノ角ゴ Pro W3" w:hAnsi="Symbol" w:hint="default"/>
        <w:color w:val="000000"/>
        <w:position w:val="0"/>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rPr>
    </w:lvl>
  </w:abstractNum>
  <w:abstractNum w:abstractNumId="68">
    <w:nsid w:val="0000004C"/>
    <w:multiLevelType w:val="multilevel"/>
    <w:tmpl w:val="894EE8BD"/>
    <w:numStyleLink w:val="List40"/>
  </w:abstractNum>
  <w:abstractNum w:abstractNumId="69">
    <w:nsid w:val="0000004D"/>
    <w:multiLevelType w:val="multilevel"/>
    <w:tmpl w:val="894EE8BF"/>
    <w:styleLink w:val="List41"/>
    <w:lvl w:ilvl="0">
      <w:start w:val="1"/>
      <w:numFmt w:val="bullet"/>
      <w:lvlText w:val="·"/>
      <w:lvlJc w:val="left"/>
      <w:pPr>
        <w:tabs>
          <w:tab w:val="num" w:pos="360"/>
        </w:tabs>
        <w:ind w:left="360" w:firstLine="360"/>
      </w:pPr>
      <w:rPr>
        <w:rFonts w:ascii="Times" w:eastAsia="ヒラギノ角ゴ Pro W3" w:hAnsi="Symbol" w:hint="default"/>
        <w:color w:val="000000"/>
        <w:position w:val="0"/>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rPr>
    </w:lvl>
    <w:lvl w:ilvl="3">
      <w:start w:val="1"/>
      <w:numFmt w:val="bullet"/>
      <w:lvlText w:val="·"/>
      <w:lvlJc w:val="left"/>
      <w:pPr>
        <w:tabs>
          <w:tab w:val="num" w:pos="360"/>
        </w:tabs>
        <w:ind w:left="360" w:firstLine="2520"/>
      </w:pPr>
      <w:rPr>
        <w:rFonts w:ascii="Times" w:eastAsia="ヒラギノ角ゴ Pro W3" w:hAnsi="Symbol" w:hint="default"/>
        <w:color w:val="000000"/>
        <w:position w:val="0"/>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rPr>
    </w:lvl>
    <w:lvl w:ilvl="6">
      <w:start w:val="1"/>
      <w:numFmt w:val="bullet"/>
      <w:lvlText w:val="·"/>
      <w:lvlJc w:val="left"/>
      <w:pPr>
        <w:tabs>
          <w:tab w:val="num" w:pos="360"/>
        </w:tabs>
        <w:ind w:left="360" w:firstLine="4680"/>
      </w:pPr>
      <w:rPr>
        <w:rFonts w:ascii="Times" w:eastAsia="ヒラギノ角ゴ Pro W3" w:hAnsi="Symbol" w:hint="default"/>
        <w:color w:val="000000"/>
        <w:position w:val="0"/>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rPr>
    </w:lvl>
  </w:abstractNum>
  <w:abstractNum w:abstractNumId="70">
    <w:nsid w:val="0000004E"/>
    <w:multiLevelType w:val="multilevel"/>
    <w:tmpl w:val="894EE8BF"/>
    <w:numStyleLink w:val="List41"/>
  </w:abstractNum>
  <w:abstractNum w:abstractNumId="71">
    <w:nsid w:val="0000004F"/>
    <w:multiLevelType w:val="multilevel"/>
    <w:tmpl w:val="894EE8C1"/>
    <w:styleLink w:val="List42"/>
    <w:lvl w:ilvl="0">
      <w:start w:val="1"/>
      <w:numFmt w:val="bullet"/>
      <w:lvlText w:val="·"/>
      <w:lvlJc w:val="left"/>
      <w:pPr>
        <w:tabs>
          <w:tab w:val="num" w:pos="360"/>
        </w:tabs>
        <w:ind w:left="360" w:firstLine="360"/>
      </w:pPr>
      <w:rPr>
        <w:rFonts w:ascii="Times" w:eastAsia="ヒラギノ角ゴ Pro W3" w:hAnsi="Symbol" w:hint="default"/>
        <w:color w:val="000000"/>
        <w:position w:val="0"/>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rPr>
    </w:lvl>
    <w:lvl w:ilvl="3">
      <w:start w:val="1"/>
      <w:numFmt w:val="bullet"/>
      <w:lvlText w:val="·"/>
      <w:lvlJc w:val="left"/>
      <w:pPr>
        <w:tabs>
          <w:tab w:val="num" w:pos="360"/>
        </w:tabs>
        <w:ind w:left="360" w:firstLine="2520"/>
      </w:pPr>
      <w:rPr>
        <w:rFonts w:ascii="Times" w:eastAsia="ヒラギノ角ゴ Pro W3" w:hAnsi="Symbol" w:hint="default"/>
        <w:color w:val="000000"/>
        <w:position w:val="0"/>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rPr>
    </w:lvl>
    <w:lvl w:ilvl="6">
      <w:start w:val="1"/>
      <w:numFmt w:val="bullet"/>
      <w:lvlText w:val="·"/>
      <w:lvlJc w:val="left"/>
      <w:pPr>
        <w:tabs>
          <w:tab w:val="num" w:pos="360"/>
        </w:tabs>
        <w:ind w:left="360" w:firstLine="4680"/>
      </w:pPr>
      <w:rPr>
        <w:rFonts w:ascii="Times" w:eastAsia="ヒラギノ角ゴ Pro W3" w:hAnsi="Symbol" w:hint="default"/>
        <w:color w:val="000000"/>
        <w:position w:val="0"/>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rPr>
    </w:lvl>
  </w:abstractNum>
  <w:abstractNum w:abstractNumId="72">
    <w:nsid w:val="00000050"/>
    <w:multiLevelType w:val="multilevel"/>
    <w:tmpl w:val="894EE8C1"/>
    <w:numStyleLink w:val="List42"/>
  </w:abstractNum>
  <w:abstractNum w:abstractNumId="73">
    <w:nsid w:val="00000051"/>
    <w:multiLevelType w:val="multilevel"/>
    <w:tmpl w:val="894EE8C3"/>
    <w:styleLink w:val="List43"/>
    <w:lvl w:ilvl="0">
      <w:start w:val="1"/>
      <w:numFmt w:val="bullet"/>
      <w:lvlText w:val="·"/>
      <w:lvlJc w:val="left"/>
      <w:pPr>
        <w:tabs>
          <w:tab w:val="num" w:pos="360"/>
        </w:tabs>
        <w:ind w:left="360" w:firstLine="360"/>
      </w:pPr>
      <w:rPr>
        <w:rFonts w:ascii="Times" w:eastAsia="ヒラギノ角ゴ Pro W3" w:hAnsi="Symbol" w:hint="default"/>
        <w:color w:val="000000"/>
        <w:position w:val="0"/>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rPr>
    </w:lvl>
    <w:lvl w:ilvl="3">
      <w:start w:val="1"/>
      <w:numFmt w:val="bullet"/>
      <w:lvlText w:val="·"/>
      <w:lvlJc w:val="left"/>
      <w:pPr>
        <w:tabs>
          <w:tab w:val="num" w:pos="360"/>
        </w:tabs>
        <w:ind w:left="360" w:firstLine="2520"/>
      </w:pPr>
      <w:rPr>
        <w:rFonts w:ascii="Times" w:eastAsia="ヒラギノ角ゴ Pro W3" w:hAnsi="Symbol" w:hint="default"/>
        <w:color w:val="000000"/>
        <w:position w:val="0"/>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rPr>
    </w:lvl>
    <w:lvl w:ilvl="6">
      <w:start w:val="1"/>
      <w:numFmt w:val="bullet"/>
      <w:lvlText w:val="·"/>
      <w:lvlJc w:val="left"/>
      <w:pPr>
        <w:tabs>
          <w:tab w:val="num" w:pos="360"/>
        </w:tabs>
        <w:ind w:left="360" w:firstLine="4680"/>
      </w:pPr>
      <w:rPr>
        <w:rFonts w:ascii="Times" w:eastAsia="ヒラギノ角ゴ Pro W3" w:hAnsi="Symbol" w:hint="default"/>
        <w:color w:val="000000"/>
        <w:position w:val="0"/>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rPr>
    </w:lvl>
  </w:abstractNum>
  <w:abstractNum w:abstractNumId="74">
    <w:nsid w:val="00000052"/>
    <w:multiLevelType w:val="multilevel"/>
    <w:tmpl w:val="894EE8C3"/>
    <w:numStyleLink w:val="List43"/>
  </w:abstractNum>
  <w:abstractNum w:abstractNumId="75">
    <w:nsid w:val="00000053"/>
    <w:multiLevelType w:val="multilevel"/>
    <w:tmpl w:val="894EE8C5"/>
    <w:styleLink w:val="List44"/>
    <w:lvl w:ilvl="0">
      <w:start w:val="1"/>
      <w:numFmt w:val="bullet"/>
      <w:lvlText w:val="·"/>
      <w:lvlJc w:val="left"/>
      <w:pPr>
        <w:tabs>
          <w:tab w:val="num" w:pos="360"/>
        </w:tabs>
        <w:ind w:left="360" w:firstLine="360"/>
      </w:pPr>
      <w:rPr>
        <w:rFonts w:ascii="Times" w:eastAsia="ヒラギノ角ゴ Pro W3" w:hAnsi="Symbol" w:hint="default"/>
        <w:color w:val="000000"/>
        <w:position w:val="0"/>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rPr>
    </w:lvl>
    <w:lvl w:ilvl="3">
      <w:start w:val="1"/>
      <w:numFmt w:val="bullet"/>
      <w:lvlText w:val="·"/>
      <w:lvlJc w:val="left"/>
      <w:pPr>
        <w:tabs>
          <w:tab w:val="num" w:pos="360"/>
        </w:tabs>
        <w:ind w:left="360" w:firstLine="2520"/>
      </w:pPr>
      <w:rPr>
        <w:rFonts w:ascii="Times" w:eastAsia="ヒラギノ角ゴ Pro W3" w:hAnsi="Symbol" w:hint="default"/>
        <w:color w:val="000000"/>
        <w:position w:val="0"/>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rPr>
    </w:lvl>
    <w:lvl w:ilvl="6">
      <w:start w:val="1"/>
      <w:numFmt w:val="bullet"/>
      <w:lvlText w:val="·"/>
      <w:lvlJc w:val="left"/>
      <w:pPr>
        <w:tabs>
          <w:tab w:val="num" w:pos="360"/>
        </w:tabs>
        <w:ind w:left="360" w:firstLine="4680"/>
      </w:pPr>
      <w:rPr>
        <w:rFonts w:ascii="Times" w:eastAsia="ヒラギノ角ゴ Pro W3" w:hAnsi="Symbol" w:hint="default"/>
        <w:color w:val="000000"/>
        <w:position w:val="0"/>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rPr>
    </w:lvl>
  </w:abstractNum>
  <w:abstractNum w:abstractNumId="76">
    <w:nsid w:val="00000054"/>
    <w:multiLevelType w:val="multilevel"/>
    <w:tmpl w:val="894EE8C5"/>
    <w:numStyleLink w:val="List44"/>
  </w:abstractNum>
  <w:abstractNum w:abstractNumId="77">
    <w:nsid w:val="00000056"/>
    <w:multiLevelType w:val="multilevel"/>
    <w:tmpl w:val="894EE8C8"/>
    <w:styleLink w:val="List46"/>
    <w:lvl w:ilvl="0">
      <w:start w:val="1"/>
      <w:numFmt w:val="bullet"/>
      <w:lvlText w:val="·"/>
      <w:lvlJc w:val="left"/>
      <w:pPr>
        <w:tabs>
          <w:tab w:val="num" w:pos="360"/>
        </w:tabs>
        <w:ind w:left="360" w:firstLine="360"/>
      </w:pPr>
      <w:rPr>
        <w:rFonts w:ascii="Times" w:eastAsia="ヒラギノ角ゴ Pro W3" w:hAnsi="Symbol" w:hint="default"/>
        <w:color w:val="000000"/>
        <w:position w:val="0"/>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rPr>
    </w:lvl>
    <w:lvl w:ilvl="3">
      <w:start w:val="1"/>
      <w:numFmt w:val="bullet"/>
      <w:lvlText w:val="·"/>
      <w:lvlJc w:val="left"/>
      <w:pPr>
        <w:tabs>
          <w:tab w:val="num" w:pos="360"/>
        </w:tabs>
        <w:ind w:left="360" w:firstLine="2520"/>
      </w:pPr>
      <w:rPr>
        <w:rFonts w:ascii="Times" w:eastAsia="ヒラギノ角ゴ Pro W3" w:hAnsi="Symbol" w:hint="default"/>
        <w:color w:val="000000"/>
        <w:position w:val="0"/>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rPr>
    </w:lvl>
    <w:lvl w:ilvl="6">
      <w:start w:val="1"/>
      <w:numFmt w:val="bullet"/>
      <w:lvlText w:val="·"/>
      <w:lvlJc w:val="left"/>
      <w:pPr>
        <w:tabs>
          <w:tab w:val="num" w:pos="360"/>
        </w:tabs>
        <w:ind w:left="360" w:firstLine="4680"/>
      </w:pPr>
      <w:rPr>
        <w:rFonts w:ascii="Times" w:eastAsia="ヒラギノ角ゴ Pro W3" w:hAnsi="Symbol" w:hint="default"/>
        <w:color w:val="000000"/>
        <w:position w:val="0"/>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rPr>
    </w:lvl>
  </w:abstractNum>
  <w:abstractNum w:abstractNumId="78">
    <w:nsid w:val="00000057"/>
    <w:multiLevelType w:val="multilevel"/>
    <w:tmpl w:val="894EE8C8"/>
    <w:numStyleLink w:val="List46"/>
  </w:abstractNum>
  <w:abstractNum w:abstractNumId="79">
    <w:nsid w:val="00000058"/>
    <w:multiLevelType w:val="multilevel"/>
    <w:tmpl w:val="894EE8CA"/>
    <w:lvl w:ilvl="0">
      <w:start w:val="1"/>
      <w:numFmt w:val="decimal"/>
      <w:isLgl/>
      <w:lvlText w:val="%1"/>
      <w:lvlJc w:val="left"/>
      <w:pPr>
        <w:tabs>
          <w:tab w:val="num" w:pos="600"/>
        </w:tabs>
        <w:ind w:left="600" w:firstLine="0"/>
      </w:pPr>
      <w:rPr>
        <w:rFonts w:hint="default"/>
        <w:color w:val="000000"/>
        <w:position w:val="0"/>
      </w:rPr>
    </w:lvl>
    <w:lvl w:ilvl="1">
      <w:start w:val="33"/>
      <w:numFmt w:val="decimal"/>
      <w:isLgl/>
      <w:suff w:val="nothing"/>
      <w:lvlText w:val="%1.%2"/>
      <w:lvlJc w:val="left"/>
      <w:pPr>
        <w:ind w:left="0" w:firstLine="0"/>
      </w:pPr>
      <w:rPr>
        <w:rFonts w:hint="default"/>
        <w:color w:val="000000"/>
        <w:position w:val="0"/>
      </w:rPr>
    </w:lvl>
    <w:lvl w:ilvl="2">
      <w:start w:val="1"/>
      <w:numFmt w:val="decimal"/>
      <w:isLgl/>
      <w:lvlText w:val="%1.%2.%3"/>
      <w:lvlJc w:val="left"/>
      <w:pPr>
        <w:tabs>
          <w:tab w:val="num" w:pos="720"/>
        </w:tabs>
        <w:ind w:left="720" w:firstLine="0"/>
      </w:pPr>
      <w:rPr>
        <w:rFonts w:hint="default"/>
        <w:color w:val="000000"/>
        <w:position w:val="0"/>
      </w:rPr>
    </w:lvl>
    <w:lvl w:ilvl="3">
      <w:start w:val="1"/>
      <w:numFmt w:val="decimal"/>
      <w:isLgl/>
      <w:lvlText w:val="%1.%2.%3.%4"/>
      <w:lvlJc w:val="left"/>
      <w:pPr>
        <w:tabs>
          <w:tab w:val="num" w:pos="1080"/>
        </w:tabs>
        <w:ind w:left="1080" w:firstLine="0"/>
      </w:pPr>
      <w:rPr>
        <w:rFonts w:hint="default"/>
        <w:color w:val="000000"/>
        <w:position w:val="0"/>
      </w:rPr>
    </w:lvl>
    <w:lvl w:ilvl="4">
      <w:start w:val="1"/>
      <w:numFmt w:val="decimal"/>
      <w:isLgl/>
      <w:lvlText w:val="%1.%2.%3.%4.%5"/>
      <w:lvlJc w:val="left"/>
      <w:pPr>
        <w:tabs>
          <w:tab w:val="num" w:pos="1080"/>
        </w:tabs>
        <w:ind w:left="1080" w:firstLine="0"/>
      </w:pPr>
      <w:rPr>
        <w:rFonts w:hint="default"/>
        <w:color w:val="000000"/>
        <w:position w:val="0"/>
      </w:rPr>
    </w:lvl>
    <w:lvl w:ilvl="5">
      <w:start w:val="1"/>
      <w:numFmt w:val="decimal"/>
      <w:isLgl/>
      <w:lvlText w:val="%1.%2.%3.%4.%5.%6"/>
      <w:lvlJc w:val="left"/>
      <w:pPr>
        <w:tabs>
          <w:tab w:val="num" w:pos="1440"/>
        </w:tabs>
        <w:ind w:left="1440" w:firstLine="0"/>
      </w:pPr>
      <w:rPr>
        <w:rFonts w:hint="default"/>
        <w:color w:val="000000"/>
        <w:position w:val="0"/>
      </w:rPr>
    </w:lvl>
    <w:lvl w:ilvl="6">
      <w:start w:val="1"/>
      <w:numFmt w:val="decimal"/>
      <w:isLgl/>
      <w:lvlText w:val="%1.%2.%3.%4.%5.%6.%7"/>
      <w:lvlJc w:val="left"/>
      <w:pPr>
        <w:tabs>
          <w:tab w:val="num" w:pos="1440"/>
        </w:tabs>
        <w:ind w:left="1440" w:firstLine="0"/>
      </w:pPr>
      <w:rPr>
        <w:rFonts w:hint="default"/>
        <w:color w:val="000000"/>
        <w:position w:val="0"/>
      </w:rPr>
    </w:lvl>
    <w:lvl w:ilvl="7">
      <w:start w:val="1"/>
      <w:numFmt w:val="decimal"/>
      <w:isLgl/>
      <w:lvlText w:val="%1.%2.%3.%4.%5.%6.%7.%8"/>
      <w:lvlJc w:val="left"/>
      <w:pPr>
        <w:tabs>
          <w:tab w:val="num" w:pos="1800"/>
        </w:tabs>
        <w:ind w:left="1800" w:firstLine="0"/>
      </w:pPr>
      <w:rPr>
        <w:rFonts w:hint="default"/>
        <w:color w:val="000000"/>
        <w:position w:val="0"/>
      </w:rPr>
    </w:lvl>
    <w:lvl w:ilvl="8">
      <w:start w:val="1"/>
      <w:numFmt w:val="decimal"/>
      <w:isLgl/>
      <w:lvlText w:val="%1.%2.%3.%4.%5.%6.%7.%8.%9"/>
      <w:lvlJc w:val="left"/>
      <w:pPr>
        <w:tabs>
          <w:tab w:val="num" w:pos="1800"/>
        </w:tabs>
        <w:ind w:left="1800" w:firstLine="0"/>
      </w:pPr>
      <w:rPr>
        <w:rFonts w:hint="default"/>
        <w:color w:val="000000"/>
        <w:position w:val="0"/>
      </w:rPr>
    </w:lvl>
  </w:abstractNum>
  <w:abstractNum w:abstractNumId="80">
    <w:nsid w:val="00000059"/>
    <w:multiLevelType w:val="multilevel"/>
    <w:tmpl w:val="894EE8CB"/>
    <w:styleLink w:val="List48"/>
    <w:lvl w:ilvl="0">
      <w:start w:val="1"/>
      <w:numFmt w:val="bullet"/>
      <w:lvlText w:val="·"/>
      <w:lvlJc w:val="left"/>
      <w:pPr>
        <w:tabs>
          <w:tab w:val="num" w:pos="360"/>
        </w:tabs>
        <w:ind w:left="360" w:firstLine="720"/>
      </w:pPr>
      <w:rPr>
        <w:rFonts w:ascii="Times" w:eastAsia="ヒラギノ角ゴ Pro W3" w:hAnsi="Symbol" w:hint="default"/>
        <w:color w:val="000000"/>
        <w:position w:val="0"/>
      </w:rPr>
    </w:lvl>
    <w:lvl w:ilvl="1">
      <w:start w:val="1"/>
      <w:numFmt w:val="bullet"/>
      <w:lvlText w:val="o"/>
      <w:lvlJc w:val="left"/>
      <w:pPr>
        <w:tabs>
          <w:tab w:val="num" w:pos="360"/>
        </w:tabs>
        <w:ind w:left="360" w:firstLine="1440"/>
      </w:pPr>
      <w:rPr>
        <w:rFonts w:ascii="Courier New" w:eastAsia="ヒラギノ角ゴ Pro W3" w:hAnsi="Courier New" w:hint="default"/>
        <w:color w:val="000000"/>
        <w:position w:val="0"/>
      </w:rPr>
    </w:lvl>
    <w:lvl w:ilvl="2">
      <w:start w:val="1"/>
      <w:numFmt w:val="bullet"/>
      <w:lvlText w:val=""/>
      <w:lvlJc w:val="left"/>
      <w:pPr>
        <w:tabs>
          <w:tab w:val="num" w:pos="360"/>
        </w:tabs>
        <w:ind w:left="360" w:firstLine="2160"/>
      </w:pPr>
      <w:rPr>
        <w:rFonts w:ascii="Wingdings" w:eastAsia="ヒラギノ角ゴ Pro W3" w:hAnsi="Wingdings" w:hint="default"/>
        <w:color w:val="000000"/>
        <w:position w:val="0"/>
      </w:rPr>
    </w:lvl>
    <w:lvl w:ilvl="3">
      <w:start w:val="1"/>
      <w:numFmt w:val="bullet"/>
      <w:lvlText w:val="·"/>
      <w:lvlJc w:val="left"/>
      <w:pPr>
        <w:tabs>
          <w:tab w:val="num" w:pos="360"/>
        </w:tabs>
        <w:ind w:left="360" w:firstLine="2880"/>
      </w:pPr>
      <w:rPr>
        <w:rFonts w:ascii="Times" w:eastAsia="ヒラギノ角ゴ Pro W3" w:hAnsi="Symbol" w:hint="default"/>
        <w:color w:val="000000"/>
        <w:position w:val="0"/>
      </w:rPr>
    </w:lvl>
    <w:lvl w:ilvl="4">
      <w:start w:val="1"/>
      <w:numFmt w:val="bullet"/>
      <w:lvlText w:val="o"/>
      <w:lvlJc w:val="left"/>
      <w:pPr>
        <w:tabs>
          <w:tab w:val="num" w:pos="360"/>
        </w:tabs>
        <w:ind w:left="360" w:firstLine="3600"/>
      </w:pPr>
      <w:rPr>
        <w:rFonts w:ascii="Courier New" w:eastAsia="ヒラギノ角ゴ Pro W3" w:hAnsi="Courier New" w:hint="default"/>
        <w:color w:val="000000"/>
        <w:position w:val="0"/>
      </w:rPr>
    </w:lvl>
    <w:lvl w:ilvl="5">
      <w:start w:val="1"/>
      <w:numFmt w:val="bullet"/>
      <w:lvlText w:val=""/>
      <w:lvlJc w:val="left"/>
      <w:pPr>
        <w:tabs>
          <w:tab w:val="num" w:pos="360"/>
        </w:tabs>
        <w:ind w:left="360" w:firstLine="4320"/>
      </w:pPr>
      <w:rPr>
        <w:rFonts w:ascii="Wingdings" w:eastAsia="ヒラギノ角ゴ Pro W3" w:hAnsi="Wingdings" w:hint="default"/>
        <w:color w:val="000000"/>
        <w:position w:val="0"/>
      </w:rPr>
    </w:lvl>
    <w:lvl w:ilvl="6">
      <w:start w:val="1"/>
      <w:numFmt w:val="bullet"/>
      <w:lvlText w:val="·"/>
      <w:lvlJc w:val="left"/>
      <w:pPr>
        <w:tabs>
          <w:tab w:val="num" w:pos="360"/>
        </w:tabs>
        <w:ind w:left="360" w:firstLine="5040"/>
      </w:pPr>
      <w:rPr>
        <w:rFonts w:ascii="Times" w:eastAsia="ヒラギノ角ゴ Pro W3" w:hAnsi="Symbol" w:hint="default"/>
        <w:color w:val="000000"/>
        <w:position w:val="0"/>
      </w:rPr>
    </w:lvl>
    <w:lvl w:ilvl="7">
      <w:start w:val="1"/>
      <w:numFmt w:val="bullet"/>
      <w:lvlText w:val="o"/>
      <w:lvlJc w:val="left"/>
      <w:pPr>
        <w:tabs>
          <w:tab w:val="num" w:pos="360"/>
        </w:tabs>
        <w:ind w:left="360" w:firstLine="5760"/>
      </w:pPr>
      <w:rPr>
        <w:rFonts w:ascii="Courier New" w:eastAsia="ヒラギノ角ゴ Pro W3" w:hAnsi="Courier New" w:hint="default"/>
        <w:color w:val="000000"/>
        <w:position w:val="0"/>
      </w:rPr>
    </w:lvl>
    <w:lvl w:ilvl="8">
      <w:start w:val="1"/>
      <w:numFmt w:val="bullet"/>
      <w:lvlText w:val=""/>
      <w:lvlJc w:val="left"/>
      <w:pPr>
        <w:tabs>
          <w:tab w:val="num" w:pos="360"/>
        </w:tabs>
        <w:ind w:left="360" w:firstLine="6480"/>
      </w:pPr>
      <w:rPr>
        <w:rFonts w:ascii="Wingdings" w:eastAsia="ヒラギノ角ゴ Pro W3" w:hAnsi="Wingdings" w:hint="default"/>
        <w:color w:val="000000"/>
        <w:position w:val="0"/>
      </w:rPr>
    </w:lvl>
  </w:abstractNum>
  <w:abstractNum w:abstractNumId="81">
    <w:nsid w:val="0000005A"/>
    <w:multiLevelType w:val="multilevel"/>
    <w:tmpl w:val="894EE8CB"/>
    <w:numStyleLink w:val="List48"/>
  </w:abstractNum>
  <w:abstractNum w:abstractNumId="82">
    <w:nsid w:val="0000005B"/>
    <w:multiLevelType w:val="multilevel"/>
    <w:tmpl w:val="894EE8CD"/>
    <w:styleLink w:val="List49"/>
    <w:lvl w:ilvl="0">
      <w:start w:val="1"/>
      <w:numFmt w:val="bullet"/>
      <w:lvlText w:val="·"/>
      <w:lvlJc w:val="left"/>
      <w:pPr>
        <w:tabs>
          <w:tab w:val="num" w:pos="360"/>
        </w:tabs>
        <w:ind w:left="360" w:firstLine="360"/>
      </w:pPr>
      <w:rPr>
        <w:rFonts w:ascii="Times" w:eastAsia="ヒラギノ角ゴ Pro W3" w:hAnsi="Symbol" w:hint="default"/>
        <w:color w:val="000000"/>
        <w:position w:val="0"/>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rPr>
    </w:lvl>
    <w:lvl w:ilvl="3">
      <w:start w:val="1"/>
      <w:numFmt w:val="bullet"/>
      <w:lvlText w:val="·"/>
      <w:lvlJc w:val="left"/>
      <w:pPr>
        <w:tabs>
          <w:tab w:val="num" w:pos="360"/>
        </w:tabs>
        <w:ind w:left="360" w:firstLine="2520"/>
      </w:pPr>
      <w:rPr>
        <w:rFonts w:ascii="Times" w:eastAsia="ヒラギノ角ゴ Pro W3" w:hAnsi="Symbol" w:hint="default"/>
        <w:color w:val="000000"/>
        <w:position w:val="0"/>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rPr>
    </w:lvl>
    <w:lvl w:ilvl="6">
      <w:start w:val="1"/>
      <w:numFmt w:val="bullet"/>
      <w:lvlText w:val="·"/>
      <w:lvlJc w:val="left"/>
      <w:pPr>
        <w:tabs>
          <w:tab w:val="num" w:pos="360"/>
        </w:tabs>
        <w:ind w:left="360" w:firstLine="4680"/>
      </w:pPr>
      <w:rPr>
        <w:rFonts w:ascii="Times" w:eastAsia="ヒラギノ角ゴ Pro W3" w:hAnsi="Symbol" w:hint="default"/>
        <w:color w:val="000000"/>
        <w:position w:val="0"/>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rPr>
    </w:lvl>
  </w:abstractNum>
  <w:abstractNum w:abstractNumId="83">
    <w:nsid w:val="0000005C"/>
    <w:multiLevelType w:val="multilevel"/>
    <w:tmpl w:val="894EE8CD"/>
    <w:numStyleLink w:val="List49"/>
  </w:abstractNum>
  <w:abstractNum w:abstractNumId="84">
    <w:nsid w:val="0000005D"/>
    <w:multiLevelType w:val="multilevel"/>
    <w:tmpl w:val="894EE8CF"/>
    <w:styleLink w:val="List50"/>
    <w:lvl w:ilvl="0">
      <w:start w:val="1"/>
      <w:numFmt w:val="bullet"/>
      <w:lvlText w:val="·"/>
      <w:lvlJc w:val="left"/>
      <w:pPr>
        <w:tabs>
          <w:tab w:val="num" w:pos="360"/>
        </w:tabs>
        <w:ind w:left="360" w:firstLine="360"/>
      </w:pPr>
      <w:rPr>
        <w:rFonts w:ascii="Times" w:eastAsia="ヒラギノ角ゴ Pro W3" w:hAnsi="Symbol" w:hint="default"/>
        <w:color w:val="000000"/>
        <w:position w:val="0"/>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rPr>
    </w:lvl>
    <w:lvl w:ilvl="3">
      <w:start w:val="1"/>
      <w:numFmt w:val="bullet"/>
      <w:lvlText w:val="·"/>
      <w:lvlJc w:val="left"/>
      <w:pPr>
        <w:tabs>
          <w:tab w:val="num" w:pos="360"/>
        </w:tabs>
        <w:ind w:left="360" w:firstLine="2520"/>
      </w:pPr>
      <w:rPr>
        <w:rFonts w:ascii="Times" w:eastAsia="ヒラギノ角ゴ Pro W3" w:hAnsi="Symbol" w:hint="default"/>
        <w:color w:val="000000"/>
        <w:position w:val="0"/>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rPr>
    </w:lvl>
    <w:lvl w:ilvl="6">
      <w:start w:val="1"/>
      <w:numFmt w:val="bullet"/>
      <w:lvlText w:val="·"/>
      <w:lvlJc w:val="left"/>
      <w:pPr>
        <w:tabs>
          <w:tab w:val="num" w:pos="360"/>
        </w:tabs>
        <w:ind w:left="360" w:firstLine="4680"/>
      </w:pPr>
      <w:rPr>
        <w:rFonts w:ascii="Times" w:eastAsia="ヒラギノ角ゴ Pro W3" w:hAnsi="Symbol" w:hint="default"/>
        <w:color w:val="000000"/>
        <w:position w:val="0"/>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rPr>
    </w:lvl>
  </w:abstractNum>
  <w:abstractNum w:abstractNumId="85">
    <w:nsid w:val="0000005E"/>
    <w:multiLevelType w:val="multilevel"/>
    <w:tmpl w:val="894EE8CF"/>
    <w:numStyleLink w:val="List50"/>
  </w:abstractNum>
  <w:abstractNum w:abstractNumId="86">
    <w:nsid w:val="0000005F"/>
    <w:multiLevelType w:val="multilevel"/>
    <w:tmpl w:val="894EE8D1"/>
    <w:styleLink w:val="List51"/>
    <w:lvl w:ilvl="0">
      <w:start w:val="1"/>
      <w:numFmt w:val="bullet"/>
      <w:lvlText w:val="·"/>
      <w:lvlJc w:val="left"/>
      <w:pPr>
        <w:tabs>
          <w:tab w:val="num" w:pos="360"/>
        </w:tabs>
        <w:ind w:left="360" w:firstLine="360"/>
      </w:pPr>
      <w:rPr>
        <w:rFonts w:ascii="Times" w:eastAsia="ヒラギノ角ゴ Pro W3" w:hAnsi="Symbol" w:hint="default"/>
        <w:color w:val="000000"/>
        <w:position w:val="0"/>
      </w:rPr>
    </w:lvl>
    <w:lvl w:ilvl="1">
      <w:start w:val="1"/>
      <w:numFmt w:val="decimal"/>
      <w:isLgl/>
      <w:lvlText w:val="%2"/>
      <w:lvlJc w:val="left"/>
      <w:pPr>
        <w:tabs>
          <w:tab w:val="num" w:pos="360"/>
        </w:tabs>
        <w:ind w:left="360" w:firstLine="1080"/>
      </w:pPr>
      <w:rPr>
        <w:rFonts w:hint="default"/>
        <w:color w:val="000000"/>
        <w:position w:val="0"/>
      </w:rPr>
    </w:lvl>
    <w:lvl w:ilvl="2">
      <w:start w:val="1"/>
      <w:numFmt w:val="lowerRoman"/>
      <w:lvlText w:val="%3."/>
      <w:lvlJc w:val="left"/>
      <w:pPr>
        <w:tabs>
          <w:tab w:val="num" w:pos="340"/>
        </w:tabs>
        <w:ind w:left="340" w:firstLine="1820"/>
      </w:pPr>
      <w:rPr>
        <w:rFonts w:hint="default"/>
        <w:color w:val="000000"/>
        <w:position w:val="0"/>
      </w:rPr>
    </w:lvl>
    <w:lvl w:ilvl="3">
      <w:start w:val="1"/>
      <w:numFmt w:val="decimal"/>
      <w:isLgl/>
      <w:lvlText w:val="%4."/>
      <w:lvlJc w:val="left"/>
      <w:pPr>
        <w:tabs>
          <w:tab w:val="num" w:pos="360"/>
        </w:tabs>
        <w:ind w:left="360" w:firstLine="2520"/>
      </w:pPr>
      <w:rPr>
        <w:rFonts w:hint="default"/>
        <w:color w:val="000000"/>
        <w:position w:val="0"/>
      </w:rPr>
    </w:lvl>
    <w:lvl w:ilvl="4">
      <w:start w:val="1"/>
      <w:numFmt w:val="lowerLetter"/>
      <w:lvlText w:val="%5."/>
      <w:lvlJc w:val="left"/>
      <w:pPr>
        <w:tabs>
          <w:tab w:val="num" w:pos="360"/>
        </w:tabs>
        <w:ind w:left="360" w:firstLine="3240"/>
      </w:pPr>
      <w:rPr>
        <w:rFonts w:hint="default"/>
        <w:color w:val="000000"/>
        <w:position w:val="0"/>
      </w:rPr>
    </w:lvl>
    <w:lvl w:ilvl="5">
      <w:start w:val="1"/>
      <w:numFmt w:val="lowerRoman"/>
      <w:lvlText w:val="%6."/>
      <w:lvlJc w:val="left"/>
      <w:pPr>
        <w:tabs>
          <w:tab w:val="num" w:pos="340"/>
        </w:tabs>
        <w:ind w:left="340" w:firstLine="3980"/>
      </w:pPr>
      <w:rPr>
        <w:rFonts w:hint="default"/>
        <w:color w:val="000000"/>
        <w:position w:val="0"/>
      </w:rPr>
    </w:lvl>
    <w:lvl w:ilvl="6">
      <w:start w:val="1"/>
      <w:numFmt w:val="decimal"/>
      <w:isLgl/>
      <w:lvlText w:val="%7."/>
      <w:lvlJc w:val="left"/>
      <w:pPr>
        <w:tabs>
          <w:tab w:val="num" w:pos="360"/>
        </w:tabs>
        <w:ind w:left="360" w:firstLine="4680"/>
      </w:pPr>
      <w:rPr>
        <w:rFonts w:hint="default"/>
        <w:color w:val="000000"/>
        <w:position w:val="0"/>
      </w:rPr>
    </w:lvl>
    <w:lvl w:ilvl="7">
      <w:start w:val="1"/>
      <w:numFmt w:val="lowerLetter"/>
      <w:lvlText w:val="%8."/>
      <w:lvlJc w:val="left"/>
      <w:pPr>
        <w:tabs>
          <w:tab w:val="num" w:pos="360"/>
        </w:tabs>
        <w:ind w:left="360" w:firstLine="5400"/>
      </w:pPr>
      <w:rPr>
        <w:rFonts w:hint="default"/>
        <w:color w:val="000000"/>
        <w:position w:val="0"/>
      </w:rPr>
    </w:lvl>
    <w:lvl w:ilvl="8">
      <w:start w:val="1"/>
      <w:numFmt w:val="lowerRoman"/>
      <w:lvlText w:val="%9."/>
      <w:lvlJc w:val="left"/>
      <w:pPr>
        <w:tabs>
          <w:tab w:val="num" w:pos="340"/>
        </w:tabs>
        <w:ind w:left="340" w:firstLine="6140"/>
      </w:pPr>
      <w:rPr>
        <w:rFonts w:hint="default"/>
        <w:color w:val="000000"/>
        <w:position w:val="0"/>
      </w:rPr>
    </w:lvl>
  </w:abstractNum>
  <w:abstractNum w:abstractNumId="87">
    <w:nsid w:val="00000060"/>
    <w:multiLevelType w:val="multilevel"/>
    <w:tmpl w:val="894EE8D1"/>
    <w:numStyleLink w:val="List51"/>
  </w:abstractNum>
  <w:abstractNum w:abstractNumId="88">
    <w:nsid w:val="00000061"/>
    <w:multiLevelType w:val="multilevel"/>
    <w:tmpl w:val="894EE8D3"/>
    <w:styleLink w:val="List52"/>
    <w:lvl w:ilvl="0">
      <w:start w:val="1"/>
      <w:numFmt w:val="bullet"/>
      <w:lvlText w:val="·"/>
      <w:lvlJc w:val="left"/>
      <w:pPr>
        <w:tabs>
          <w:tab w:val="num" w:pos="360"/>
        </w:tabs>
        <w:ind w:left="360" w:firstLine="360"/>
      </w:pPr>
      <w:rPr>
        <w:rFonts w:ascii="Times" w:eastAsia="ヒラギノ角ゴ Pro W3" w:hAnsi="Symbol" w:hint="default"/>
        <w:color w:val="000000"/>
        <w:position w:val="0"/>
      </w:rPr>
    </w:lvl>
    <w:lvl w:ilvl="1">
      <w:start w:val="1"/>
      <w:numFmt w:val="lowerLetter"/>
      <w:lvlText w:val="%2."/>
      <w:lvlJc w:val="left"/>
      <w:pPr>
        <w:tabs>
          <w:tab w:val="num" w:pos="360"/>
        </w:tabs>
        <w:ind w:left="360" w:firstLine="1080"/>
      </w:pPr>
      <w:rPr>
        <w:rFonts w:hint="default"/>
        <w:color w:val="000000"/>
        <w:position w:val="0"/>
      </w:rPr>
    </w:lvl>
    <w:lvl w:ilvl="2">
      <w:start w:val="1"/>
      <w:numFmt w:val="lowerRoman"/>
      <w:lvlText w:val="%3."/>
      <w:lvlJc w:val="left"/>
      <w:pPr>
        <w:tabs>
          <w:tab w:val="num" w:pos="340"/>
        </w:tabs>
        <w:ind w:left="340" w:firstLine="1820"/>
      </w:pPr>
      <w:rPr>
        <w:rFonts w:hint="default"/>
        <w:color w:val="000000"/>
        <w:position w:val="0"/>
      </w:rPr>
    </w:lvl>
    <w:lvl w:ilvl="3">
      <w:start w:val="1"/>
      <w:numFmt w:val="decimal"/>
      <w:isLgl/>
      <w:lvlText w:val="%4."/>
      <w:lvlJc w:val="left"/>
      <w:pPr>
        <w:tabs>
          <w:tab w:val="num" w:pos="360"/>
        </w:tabs>
        <w:ind w:left="360" w:firstLine="2520"/>
      </w:pPr>
      <w:rPr>
        <w:rFonts w:hint="default"/>
        <w:color w:val="000000"/>
        <w:position w:val="0"/>
      </w:rPr>
    </w:lvl>
    <w:lvl w:ilvl="4">
      <w:start w:val="1"/>
      <w:numFmt w:val="lowerLetter"/>
      <w:lvlText w:val="%5."/>
      <w:lvlJc w:val="left"/>
      <w:pPr>
        <w:tabs>
          <w:tab w:val="num" w:pos="360"/>
        </w:tabs>
        <w:ind w:left="360" w:firstLine="3240"/>
      </w:pPr>
      <w:rPr>
        <w:rFonts w:hint="default"/>
        <w:color w:val="000000"/>
        <w:position w:val="0"/>
      </w:rPr>
    </w:lvl>
    <w:lvl w:ilvl="5">
      <w:start w:val="1"/>
      <w:numFmt w:val="lowerRoman"/>
      <w:lvlText w:val="%6."/>
      <w:lvlJc w:val="left"/>
      <w:pPr>
        <w:tabs>
          <w:tab w:val="num" w:pos="340"/>
        </w:tabs>
        <w:ind w:left="340" w:firstLine="3980"/>
      </w:pPr>
      <w:rPr>
        <w:rFonts w:hint="default"/>
        <w:color w:val="000000"/>
        <w:position w:val="0"/>
      </w:rPr>
    </w:lvl>
    <w:lvl w:ilvl="6">
      <w:start w:val="1"/>
      <w:numFmt w:val="decimal"/>
      <w:isLgl/>
      <w:lvlText w:val="%7."/>
      <w:lvlJc w:val="left"/>
      <w:pPr>
        <w:tabs>
          <w:tab w:val="num" w:pos="360"/>
        </w:tabs>
        <w:ind w:left="360" w:firstLine="4680"/>
      </w:pPr>
      <w:rPr>
        <w:rFonts w:hint="default"/>
        <w:color w:val="000000"/>
        <w:position w:val="0"/>
      </w:rPr>
    </w:lvl>
    <w:lvl w:ilvl="7">
      <w:start w:val="1"/>
      <w:numFmt w:val="lowerLetter"/>
      <w:lvlText w:val="%8."/>
      <w:lvlJc w:val="left"/>
      <w:pPr>
        <w:tabs>
          <w:tab w:val="num" w:pos="360"/>
        </w:tabs>
        <w:ind w:left="360" w:firstLine="5400"/>
      </w:pPr>
      <w:rPr>
        <w:rFonts w:hint="default"/>
        <w:color w:val="000000"/>
        <w:position w:val="0"/>
      </w:rPr>
    </w:lvl>
    <w:lvl w:ilvl="8">
      <w:start w:val="1"/>
      <w:numFmt w:val="lowerRoman"/>
      <w:lvlText w:val="%9."/>
      <w:lvlJc w:val="left"/>
      <w:pPr>
        <w:tabs>
          <w:tab w:val="num" w:pos="340"/>
        </w:tabs>
        <w:ind w:left="340" w:firstLine="6140"/>
      </w:pPr>
      <w:rPr>
        <w:rFonts w:hint="default"/>
        <w:color w:val="000000"/>
        <w:position w:val="0"/>
      </w:rPr>
    </w:lvl>
  </w:abstractNum>
  <w:abstractNum w:abstractNumId="89">
    <w:nsid w:val="00000062"/>
    <w:multiLevelType w:val="multilevel"/>
    <w:tmpl w:val="894EE8D3"/>
    <w:numStyleLink w:val="List52"/>
  </w:abstractNum>
  <w:abstractNum w:abstractNumId="90">
    <w:nsid w:val="00000063"/>
    <w:multiLevelType w:val="multilevel"/>
    <w:tmpl w:val="894EE8D5"/>
    <w:styleLink w:val="List53"/>
    <w:lvl w:ilvl="0">
      <w:start w:val="1"/>
      <w:numFmt w:val="bullet"/>
      <w:lvlText w:val="·"/>
      <w:lvlJc w:val="left"/>
      <w:pPr>
        <w:tabs>
          <w:tab w:val="num" w:pos="360"/>
        </w:tabs>
        <w:ind w:left="360" w:firstLine="360"/>
      </w:pPr>
      <w:rPr>
        <w:rFonts w:ascii="Times" w:eastAsia="ヒラギノ角ゴ Pro W3" w:hAnsi="Symbol" w:hint="default"/>
        <w:color w:val="000000"/>
        <w:position w:val="0"/>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rPr>
    </w:lvl>
    <w:lvl w:ilvl="3">
      <w:start w:val="1"/>
      <w:numFmt w:val="bullet"/>
      <w:lvlText w:val="·"/>
      <w:lvlJc w:val="left"/>
      <w:pPr>
        <w:tabs>
          <w:tab w:val="num" w:pos="360"/>
        </w:tabs>
        <w:ind w:left="360" w:firstLine="2520"/>
      </w:pPr>
      <w:rPr>
        <w:rFonts w:ascii="Times" w:eastAsia="ヒラギノ角ゴ Pro W3" w:hAnsi="Symbol" w:hint="default"/>
        <w:color w:val="000000"/>
        <w:position w:val="0"/>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rPr>
    </w:lvl>
    <w:lvl w:ilvl="6">
      <w:start w:val="1"/>
      <w:numFmt w:val="bullet"/>
      <w:lvlText w:val="·"/>
      <w:lvlJc w:val="left"/>
      <w:pPr>
        <w:tabs>
          <w:tab w:val="num" w:pos="360"/>
        </w:tabs>
        <w:ind w:left="360" w:firstLine="4680"/>
      </w:pPr>
      <w:rPr>
        <w:rFonts w:ascii="Times" w:eastAsia="ヒラギノ角ゴ Pro W3" w:hAnsi="Symbol" w:hint="default"/>
        <w:color w:val="000000"/>
        <w:position w:val="0"/>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rPr>
    </w:lvl>
  </w:abstractNum>
  <w:abstractNum w:abstractNumId="91">
    <w:nsid w:val="00000064"/>
    <w:multiLevelType w:val="multilevel"/>
    <w:tmpl w:val="894EE8D5"/>
    <w:numStyleLink w:val="List53"/>
  </w:abstractNum>
  <w:abstractNum w:abstractNumId="92">
    <w:nsid w:val="00000065"/>
    <w:multiLevelType w:val="multilevel"/>
    <w:tmpl w:val="894EE8D7"/>
    <w:styleLink w:val="List54"/>
    <w:lvl w:ilvl="0">
      <w:start w:val="1"/>
      <w:numFmt w:val="bullet"/>
      <w:lvlText w:val="·"/>
      <w:lvlJc w:val="left"/>
      <w:pPr>
        <w:tabs>
          <w:tab w:val="num" w:pos="360"/>
        </w:tabs>
        <w:ind w:left="360" w:firstLine="360"/>
      </w:pPr>
      <w:rPr>
        <w:rFonts w:ascii="Times" w:eastAsia="ヒラギノ角ゴ Pro W3" w:hAnsi="Symbol" w:hint="default"/>
        <w:color w:val="000000"/>
        <w:position w:val="0"/>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rPr>
    </w:lvl>
    <w:lvl w:ilvl="3">
      <w:start w:val="1"/>
      <w:numFmt w:val="bullet"/>
      <w:lvlText w:val="·"/>
      <w:lvlJc w:val="left"/>
      <w:pPr>
        <w:tabs>
          <w:tab w:val="num" w:pos="360"/>
        </w:tabs>
        <w:ind w:left="360" w:firstLine="2520"/>
      </w:pPr>
      <w:rPr>
        <w:rFonts w:ascii="Times" w:eastAsia="ヒラギノ角ゴ Pro W3" w:hAnsi="Symbol" w:hint="default"/>
        <w:color w:val="000000"/>
        <w:position w:val="0"/>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rPr>
    </w:lvl>
    <w:lvl w:ilvl="6">
      <w:start w:val="1"/>
      <w:numFmt w:val="bullet"/>
      <w:lvlText w:val="·"/>
      <w:lvlJc w:val="left"/>
      <w:pPr>
        <w:tabs>
          <w:tab w:val="num" w:pos="360"/>
        </w:tabs>
        <w:ind w:left="360" w:firstLine="4680"/>
      </w:pPr>
      <w:rPr>
        <w:rFonts w:ascii="Times" w:eastAsia="ヒラギノ角ゴ Pro W3" w:hAnsi="Symbol" w:hint="default"/>
        <w:color w:val="000000"/>
        <w:position w:val="0"/>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rPr>
    </w:lvl>
  </w:abstractNum>
  <w:abstractNum w:abstractNumId="93">
    <w:nsid w:val="00000066"/>
    <w:multiLevelType w:val="multilevel"/>
    <w:tmpl w:val="894EE8D7"/>
    <w:numStyleLink w:val="List54"/>
  </w:abstractNum>
  <w:abstractNum w:abstractNumId="94">
    <w:nsid w:val="00000067"/>
    <w:multiLevelType w:val="multilevel"/>
    <w:tmpl w:val="894EE8D9"/>
    <w:styleLink w:val="List55"/>
    <w:lvl w:ilvl="0">
      <w:start w:val="1"/>
      <w:numFmt w:val="bullet"/>
      <w:lvlText w:val="·"/>
      <w:lvlJc w:val="left"/>
      <w:pPr>
        <w:tabs>
          <w:tab w:val="num" w:pos="360"/>
        </w:tabs>
        <w:ind w:left="360" w:firstLine="360"/>
      </w:pPr>
      <w:rPr>
        <w:rFonts w:ascii="Times" w:eastAsia="ヒラギノ角ゴ Pro W3" w:hAnsi="Symbol" w:hint="default"/>
        <w:color w:val="000000"/>
        <w:position w:val="0"/>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rPr>
    </w:lvl>
    <w:lvl w:ilvl="3">
      <w:start w:val="1"/>
      <w:numFmt w:val="bullet"/>
      <w:lvlText w:val="·"/>
      <w:lvlJc w:val="left"/>
      <w:pPr>
        <w:tabs>
          <w:tab w:val="num" w:pos="360"/>
        </w:tabs>
        <w:ind w:left="360" w:firstLine="2520"/>
      </w:pPr>
      <w:rPr>
        <w:rFonts w:ascii="Times" w:eastAsia="ヒラギノ角ゴ Pro W3" w:hAnsi="Symbol" w:hint="default"/>
        <w:color w:val="000000"/>
        <w:position w:val="0"/>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rPr>
    </w:lvl>
    <w:lvl w:ilvl="6">
      <w:start w:val="1"/>
      <w:numFmt w:val="bullet"/>
      <w:lvlText w:val="·"/>
      <w:lvlJc w:val="left"/>
      <w:pPr>
        <w:tabs>
          <w:tab w:val="num" w:pos="360"/>
        </w:tabs>
        <w:ind w:left="360" w:firstLine="4680"/>
      </w:pPr>
      <w:rPr>
        <w:rFonts w:ascii="Times" w:eastAsia="ヒラギノ角ゴ Pro W3" w:hAnsi="Symbol" w:hint="default"/>
        <w:color w:val="000000"/>
        <w:position w:val="0"/>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rPr>
    </w:lvl>
  </w:abstractNum>
  <w:abstractNum w:abstractNumId="95">
    <w:nsid w:val="00000068"/>
    <w:multiLevelType w:val="multilevel"/>
    <w:tmpl w:val="894EE8D9"/>
    <w:numStyleLink w:val="List55"/>
  </w:abstractNum>
  <w:abstractNum w:abstractNumId="96">
    <w:nsid w:val="00000069"/>
    <w:multiLevelType w:val="multilevel"/>
    <w:tmpl w:val="894EE8DB"/>
    <w:lvl w:ilvl="0">
      <w:start w:val="1"/>
      <w:numFmt w:val="bullet"/>
      <w:lvlText w:val="•"/>
      <w:lvlJc w:val="left"/>
      <w:pPr>
        <w:tabs>
          <w:tab w:val="num" w:pos="540"/>
        </w:tabs>
        <w:ind w:left="540" w:firstLine="0"/>
      </w:pPr>
      <w:rPr>
        <w:rFonts w:ascii="Times" w:eastAsia="ヒラギノ角ゴ Pro W3" w:hAnsi="Symbol" w:hint="default"/>
        <w:color w:val="000000"/>
        <w:position w:val="0"/>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rPr>
    </w:lvl>
    <w:lvl w:ilvl="3">
      <w:start w:val="1"/>
      <w:numFmt w:val="bullet"/>
      <w:lvlText w:val="•"/>
      <w:lvlJc w:val="left"/>
      <w:pPr>
        <w:tabs>
          <w:tab w:val="num" w:pos="360"/>
        </w:tabs>
        <w:ind w:left="360" w:firstLine="2520"/>
      </w:pPr>
      <w:rPr>
        <w:rFonts w:ascii="Times" w:eastAsia="ヒラギノ角ゴ Pro W3" w:hAnsi="Symbol" w:hint="default"/>
        <w:color w:val="000000"/>
        <w:position w:val="0"/>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rPr>
    </w:lvl>
    <w:lvl w:ilvl="6">
      <w:start w:val="1"/>
      <w:numFmt w:val="bullet"/>
      <w:lvlText w:val="•"/>
      <w:lvlJc w:val="left"/>
      <w:pPr>
        <w:tabs>
          <w:tab w:val="num" w:pos="360"/>
        </w:tabs>
        <w:ind w:left="360" w:firstLine="4680"/>
      </w:pPr>
      <w:rPr>
        <w:rFonts w:ascii="Times" w:eastAsia="ヒラギノ角ゴ Pro W3" w:hAnsi="Symbol" w:hint="default"/>
        <w:color w:val="000000"/>
        <w:position w:val="0"/>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rPr>
    </w:lvl>
  </w:abstractNum>
  <w:abstractNum w:abstractNumId="97">
    <w:nsid w:val="0000006A"/>
    <w:multiLevelType w:val="multilevel"/>
    <w:tmpl w:val="894EE8DC"/>
    <w:styleLink w:val="List57"/>
    <w:lvl w:ilvl="0">
      <w:start w:val="1"/>
      <w:numFmt w:val="bullet"/>
      <w:lvlText w:val="·"/>
      <w:lvlJc w:val="left"/>
      <w:pPr>
        <w:tabs>
          <w:tab w:val="num" w:pos="360"/>
        </w:tabs>
        <w:ind w:left="360" w:firstLine="720"/>
      </w:pPr>
      <w:rPr>
        <w:rFonts w:ascii="Times" w:eastAsia="ヒラギノ角ゴ Pro W3" w:hAnsi="Symbol" w:hint="default"/>
        <w:color w:val="000000"/>
        <w:position w:val="0"/>
      </w:rPr>
    </w:lvl>
    <w:lvl w:ilvl="1">
      <w:start w:val="1"/>
      <w:numFmt w:val="bullet"/>
      <w:lvlText w:val="o"/>
      <w:lvlJc w:val="left"/>
      <w:pPr>
        <w:tabs>
          <w:tab w:val="num" w:pos="360"/>
        </w:tabs>
        <w:ind w:left="360" w:firstLine="1440"/>
      </w:pPr>
      <w:rPr>
        <w:rFonts w:ascii="Courier New" w:eastAsia="ヒラギノ角ゴ Pro W3" w:hAnsi="Courier New" w:hint="default"/>
        <w:color w:val="000000"/>
        <w:position w:val="0"/>
      </w:rPr>
    </w:lvl>
    <w:lvl w:ilvl="2">
      <w:start w:val="1"/>
      <w:numFmt w:val="bullet"/>
      <w:lvlText w:val=""/>
      <w:lvlJc w:val="left"/>
      <w:pPr>
        <w:tabs>
          <w:tab w:val="num" w:pos="360"/>
        </w:tabs>
        <w:ind w:left="360" w:firstLine="2160"/>
      </w:pPr>
      <w:rPr>
        <w:rFonts w:ascii="Wingdings" w:eastAsia="ヒラギノ角ゴ Pro W3" w:hAnsi="Wingdings" w:hint="default"/>
        <w:color w:val="000000"/>
        <w:position w:val="0"/>
      </w:rPr>
    </w:lvl>
    <w:lvl w:ilvl="3">
      <w:start w:val="1"/>
      <w:numFmt w:val="bullet"/>
      <w:lvlText w:val="·"/>
      <w:lvlJc w:val="left"/>
      <w:pPr>
        <w:tabs>
          <w:tab w:val="num" w:pos="360"/>
        </w:tabs>
        <w:ind w:left="360" w:firstLine="2880"/>
      </w:pPr>
      <w:rPr>
        <w:rFonts w:ascii="Times" w:eastAsia="ヒラギノ角ゴ Pro W3" w:hAnsi="Symbol" w:hint="default"/>
        <w:color w:val="000000"/>
        <w:position w:val="0"/>
      </w:rPr>
    </w:lvl>
    <w:lvl w:ilvl="4">
      <w:start w:val="1"/>
      <w:numFmt w:val="bullet"/>
      <w:lvlText w:val="o"/>
      <w:lvlJc w:val="left"/>
      <w:pPr>
        <w:tabs>
          <w:tab w:val="num" w:pos="360"/>
        </w:tabs>
        <w:ind w:left="360" w:firstLine="3600"/>
      </w:pPr>
      <w:rPr>
        <w:rFonts w:ascii="Courier New" w:eastAsia="ヒラギノ角ゴ Pro W3" w:hAnsi="Courier New" w:hint="default"/>
        <w:color w:val="000000"/>
        <w:position w:val="0"/>
      </w:rPr>
    </w:lvl>
    <w:lvl w:ilvl="5">
      <w:start w:val="1"/>
      <w:numFmt w:val="bullet"/>
      <w:lvlText w:val=""/>
      <w:lvlJc w:val="left"/>
      <w:pPr>
        <w:tabs>
          <w:tab w:val="num" w:pos="360"/>
        </w:tabs>
        <w:ind w:left="360" w:firstLine="4320"/>
      </w:pPr>
      <w:rPr>
        <w:rFonts w:ascii="Wingdings" w:eastAsia="ヒラギノ角ゴ Pro W3" w:hAnsi="Wingdings" w:hint="default"/>
        <w:color w:val="000000"/>
        <w:position w:val="0"/>
      </w:rPr>
    </w:lvl>
    <w:lvl w:ilvl="6">
      <w:start w:val="1"/>
      <w:numFmt w:val="bullet"/>
      <w:lvlText w:val="·"/>
      <w:lvlJc w:val="left"/>
      <w:pPr>
        <w:tabs>
          <w:tab w:val="num" w:pos="360"/>
        </w:tabs>
        <w:ind w:left="360" w:firstLine="5040"/>
      </w:pPr>
      <w:rPr>
        <w:rFonts w:ascii="Times" w:eastAsia="ヒラギノ角ゴ Pro W3" w:hAnsi="Symbol" w:hint="default"/>
        <w:color w:val="000000"/>
        <w:position w:val="0"/>
      </w:rPr>
    </w:lvl>
    <w:lvl w:ilvl="7">
      <w:start w:val="1"/>
      <w:numFmt w:val="bullet"/>
      <w:lvlText w:val="o"/>
      <w:lvlJc w:val="left"/>
      <w:pPr>
        <w:tabs>
          <w:tab w:val="num" w:pos="360"/>
        </w:tabs>
        <w:ind w:left="360" w:firstLine="5760"/>
      </w:pPr>
      <w:rPr>
        <w:rFonts w:ascii="Courier New" w:eastAsia="ヒラギノ角ゴ Pro W3" w:hAnsi="Courier New" w:hint="default"/>
        <w:color w:val="000000"/>
        <w:position w:val="0"/>
      </w:rPr>
    </w:lvl>
    <w:lvl w:ilvl="8">
      <w:start w:val="1"/>
      <w:numFmt w:val="bullet"/>
      <w:lvlText w:val=""/>
      <w:lvlJc w:val="left"/>
      <w:pPr>
        <w:tabs>
          <w:tab w:val="num" w:pos="360"/>
        </w:tabs>
        <w:ind w:left="360" w:firstLine="6480"/>
      </w:pPr>
      <w:rPr>
        <w:rFonts w:ascii="Wingdings" w:eastAsia="ヒラギノ角ゴ Pro W3" w:hAnsi="Wingdings" w:hint="default"/>
        <w:color w:val="000000"/>
        <w:position w:val="0"/>
      </w:rPr>
    </w:lvl>
  </w:abstractNum>
  <w:abstractNum w:abstractNumId="98">
    <w:nsid w:val="0000006B"/>
    <w:multiLevelType w:val="multilevel"/>
    <w:tmpl w:val="894EE8DC"/>
    <w:numStyleLink w:val="List57"/>
  </w:abstractNum>
  <w:abstractNum w:abstractNumId="99">
    <w:nsid w:val="0000006C"/>
    <w:multiLevelType w:val="multilevel"/>
    <w:tmpl w:val="894EE8DE"/>
    <w:lvl w:ilvl="0">
      <w:start w:val="1"/>
      <w:numFmt w:val="bullet"/>
      <w:lvlText w:val="•"/>
      <w:lvlJc w:val="left"/>
      <w:pPr>
        <w:tabs>
          <w:tab w:val="num" w:pos="360"/>
        </w:tabs>
        <w:ind w:left="360" w:firstLine="360"/>
      </w:pPr>
      <w:rPr>
        <w:rFonts w:ascii="Times" w:eastAsia="ヒラギノ角ゴ Pro W3" w:hAnsi="Symbol" w:hint="default"/>
        <w:color w:val="000000"/>
        <w:position w:val="0"/>
      </w:rPr>
    </w:lvl>
    <w:lvl w:ilvl="1">
      <w:start w:val="1"/>
      <w:numFmt w:val="lowerLetter"/>
      <w:lvlText w:val="%2."/>
      <w:lvlJc w:val="left"/>
      <w:pPr>
        <w:tabs>
          <w:tab w:val="num" w:pos="360"/>
        </w:tabs>
        <w:ind w:left="360" w:firstLine="1080"/>
      </w:pPr>
      <w:rPr>
        <w:rFonts w:hint="default"/>
        <w:color w:val="000000"/>
        <w:position w:val="0"/>
      </w:rPr>
    </w:lvl>
    <w:lvl w:ilvl="2">
      <w:start w:val="1"/>
      <w:numFmt w:val="lowerRoman"/>
      <w:lvlText w:val="%3."/>
      <w:lvlJc w:val="left"/>
      <w:pPr>
        <w:tabs>
          <w:tab w:val="num" w:pos="340"/>
        </w:tabs>
        <w:ind w:left="340" w:firstLine="1820"/>
      </w:pPr>
      <w:rPr>
        <w:rFonts w:hint="default"/>
        <w:color w:val="000000"/>
        <w:position w:val="0"/>
      </w:rPr>
    </w:lvl>
    <w:lvl w:ilvl="3">
      <w:start w:val="1"/>
      <w:numFmt w:val="decimal"/>
      <w:isLgl/>
      <w:lvlText w:val="%4."/>
      <w:lvlJc w:val="left"/>
      <w:pPr>
        <w:tabs>
          <w:tab w:val="num" w:pos="360"/>
        </w:tabs>
        <w:ind w:left="360" w:firstLine="2520"/>
      </w:pPr>
      <w:rPr>
        <w:rFonts w:hint="default"/>
        <w:color w:val="000000"/>
        <w:position w:val="0"/>
      </w:rPr>
    </w:lvl>
    <w:lvl w:ilvl="4">
      <w:start w:val="1"/>
      <w:numFmt w:val="lowerLetter"/>
      <w:lvlText w:val="%5."/>
      <w:lvlJc w:val="left"/>
      <w:pPr>
        <w:tabs>
          <w:tab w:val="num" w:pos="360"/>
        </w:tabs>
        <w:ind w:left="360" w:firstLine="3240"/>
      </w:pPr>
      <w:rPr>
        <w:rFonts w:hint="default"/>
        <w:color w:val="000000"/>
        <w:position w:val="0"/>
      </w:rPr>
    </w:lvl>
    <w:lvl w:ilvl="5">
      <w:start w:val="1"/>
      <w:numFmt w:val="lowerRoman"/>
      <w:lvlText w:val="%6."/>
      <w:lvlJc w:val="left"/>
      <w:pPr>
        <w:tabs>
          <w:tab w:val="num" w:pos="340"/>
        </w:tabs>
        <w:ind w:left="340" w:firstLine="3980"/>
      </w:pPr>
      <w:rPr>
        <w:rFonts w:hint="default"/>
        <w:color w:val="000000"/>
        <w:position w:val="0"/>
      </w:rPr>
    </w:lvl>
    <w:lvl w:ilvl="6">
      <w:start w:val="1"/>
      <w:numFmt w:val="decimal"/>
      <w:isLgl/>
      <w:lvlText w:val="%7."/>
      <w:lvlJc w:val="left"/>
      <w:pPr>
        <w:tabs>
          <w:tab w:val="num" w:pos="360"/>
        </w:tabs>
        <w:ind w:left="360" w:firstLine="4680"/>
      </w:pPr>
      <w:rPr>
        <w:rFonts w:hint="default"/>
        <w:color w:val="000000"/>
        <w:position w:val="0"/>
      </w:rPr>
    </w:lvl>
    <w:lvl w:ilvl="7">
      <w:start w:val="1"/>
      <w:numFmt w:val="lowerLetter"/>
      <w:lvlText w:val="%8."/>
      <w:lvlJc w:val="left"/>
      <w:pPr>
        <w:tabs>
          <w:tab w:val="num" w:pos="360"/>
        </w:tabs>
        <w:ind w:left="360" w:firstLine="5400"/>
      </w:pPr>
      <w:rPr>
        <w:rFonts w:hint="default"/>
        <w:color w:val="000000"/>
        <w:position w:val="0"/>
      </w:rPr>
    </w:lvl>
    <w:lvl w:ilvl="8">
      <w:start w:val="1"/>
      <w:numFmt w:val="lowerRoman"/>
      <w:lvlText w:val="%9."/>
      <w:lvlJc w:val="left"/>
      <w:pPr>
        <w:tabs>
          <w:tab w:val="num" w:pos="340"/>
        </w:tabs>
        <w:ind w:left="340" w:firstLine="6140"/>
      </w:pPr>
      <w:rPr>
        <w:rFonts w:hint="default"/>
        <w:color w:val="000000"/>
        <w:position w:val="0"/>
      </w:rPr>
    </w:lvl>
  </w:abstractNum>
  <w:abstractNum w:abstractNumId="100">
    <w:nsid w:val="0000006D"/>
    <w:multiLevelType w:val="multilevel"/>
    <w:tmpl w:val="894EE8DF"/>
    <w:styleLink w:val="List59"/>
    <w:lvl w:ilvl="0">
      <w:start w:val="1"/>
      <w:numFmt w:val="bullet"/>
      <w:lvlText w:val="·"/>
      <w:lvlJc w:val="left"/>
      <w:pPr>
        <w:tabs>
          <w:tab w:val="num" w:pos="360"/>
        </w:tabs>
        <w:ind w:left="360" w:firstLine="360"/>
      </w:pPr>
      <w:rPr>
        <w:rFonts w:ascii="Times" w:eastAsia="ヒラギノ角ゴ Pro W3" w:hAnsi="Symbol" w:hint="default"/>
        <w:color w:val="000000"/>
        <w:position w:val="0"/>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rPr>
    </w:lvl>
    <w:lvl w:ilvl="3">
      <w:start w:val="1"/>
      <w:numFmt w:val="bullet"/>
      <w:lvlText w:val="·"/>
      <w:lvlJc w:val="left"/>
      <w:pPr>
        <w:tabs>
          <w:tab w:val="num" w:pos="360"/>
        </w:tabs>
        <w:ind w:left="360" w:firstLine="2520"/>
      </w:pPr>
      <w:rPr>
        <w:rFonts w:ascii="Times" w:eastAsia="ヒラギノ角ゴ Pro W3" w:hAnsi="Symbol" w:hint="default"/>
        <w:color w:val="000000"/>
        <w:position w:val="0"/>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rPr>
    </w:lvl>
    <w:lvl w:ilvl="6">
      <w:start w:val="1"/>
      <w:numFmt w:val="bullet"/>
      <w:lvlText w:val="·"/>
      <w:lvlJc w:val="left"/>
      <w:pPr>
        <w:tabs>
          <w:tab w:val="num" w:pos="360"/>
        </w:tabs>
        <w:ind w:left="360" w:firstLine="4680"/>
      </w:pPr>
      <w:rPr>
        <w:rFonts w:ascii="Times" w:eastAsia="ヒラギノ角ゴ Pro W3" w:hAnsi="Symbol" w:hint="default"/>
        <w:color w:val="000000"/>
        <w:position w:val="0"/>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rPr>
    </w:lvl>
  </w:abstractNum>
  <w:abstractNum w:abstractNumId="101">
    <w:nsid w:val="0000006E"/>
    <w:multiLevelType w:val="multilevel"/>
    <w:tmpl w:val="894EE8DF"/>
    <w:numStyleLink w:val="List59"/>
  </w:abstractNum>
  <w:abstractNum w:abstractNumId="102">
    <w:nsid w:val="0000006F"/>
    <w:multiLevelType w:val="multilevel"/>
    <w:tmpl w:val="894EE8E1"/>
    <w:styleLink w:val="List60"/>
    <w:lvl w:ilvl="0">
      <w:start w:val="1"/>
      <w:numFmt w:val="bullet"/>
      <w:lvlText w:val="·"/>
      <w:lvlJc w:val="left"/>
      <w:pPr>
        <w:tabs>
          <w:tab w:val="num" w:pos="360"/>
        </w:tabs>
        <w:ind w:left="360" w:firstLine="360"/>
      </w:pPr>
      <w:rPr>
        <w:rFonts w:ascii="Times" w:eastAsia="ヒラギノ角ゴ Pro W3" w:hAnsi="Symbol" w:hint="default"/>
        <w:color w:val="000000"/>
        <w:position w:val="0"/>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rPr>
    </w:lvl>
    <w:lvl w:ilvl="3">
      <w:start w:val="1"/>
      <w:numFmt w:val="bullet"/>
      <w:lvlText w:val="·"/>
      <w:lvlJc w:val="left"/>
      <w:pPr>
        <w:tabs>
          <w:tab w:val="num" w:pos="360"/>
        </w:tabs>
        <w:ind w:left="360" w:firstLine="2520"/>
      </w:pPr>
      <w:rPr>
        <w:rFonts w:ascii="Times" w:eastAsia="ヒラギノ角ゴ Pro W3" w:hAnsi="Symbol" w:hint="default"/>
        <w:color w:val="000000"/>
        <w:position w:val="0"/>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rPr>
    </w:lvl>
    <w:lvl w:ilvl="6">
      <w:start w:val="1"/>
      <w:numFmt w:val="bullet"/>
      <w:lvlText w:val="·"/>
      <w:lvlJc w:val="left"/>
      <w:pPr>
        <w:tabs>
          <w:tab w:val="num" w:pos="360"/>
        </w:tabs>
        <w:ind w:left="360" w:firstLine="4680"/>
      </w:pPr>
      <w:rPr>
        <w:rFonts w:ascii="Times" w:eastAsia="ヒラギノ角ゴ Pro W3" w:hAnsi="Symbol" w:hint="default"/>
        <w:color w:val="000000"/>
        <w:position w:val="0"/>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rPr>
    </w:lvl>
  </w:abstractNum>
  <w:abstractNum w:abstractNumId="103">
    <w:nsid w:val="00000070"/>
    <w:multiLevelType w:val="multilevel"/>
    <w:tmpl w:val="894EE8E1"/>
    <w:numStyleLink w:val="List60"/>
  </w:abstractNum>
  <w:abstractNum w:abstractNumId="104">
    <w:nsid w:val="00000071"/>
    <w:multiLevelType w:val="multilevel"/>
    <w:tmpl w:val="894EE8E3"/>
    <w:styleLink w:val="List61"/>
    <w:lvl w:ilvl="0">
      <w:start w:val="1"/>
      <w:numFmt w:val="bullet"/>
      <w:lvlText w:val="·"/>
      <w:lvlJc w:val="left"/>
      <w:pPr>
        <w:tabs>
          <w:tab w:val="num" w:pos="360"/>
        </w:tabs>
        <w:ind w:left="360" w:firstLine="360"/>
      </w:pPr>
      <w:rPr>
        <w:rFonts w:ascii="Times" w:eastAsia="ヒラギノ角ゴ Pro W3" w:hAnsi="Symbol" w:hint="default"/>
        <w:color w:val="000000"/>
        <w:position w:val="0"/>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rPr>
    </w:lvl>
    <w:lvl w:ilvl="3">
      <w:start w:val="1"/>
      <w:numFmt w:val="bullet"/>
      <w:lvlText w:val="·"/>
      <w:lvlJc w:val="left"/>
      <w:pPr>
        <w:tabs>
          <w:tab w:val="num" w:pos="360"/>
        </w:tabs>
        <w:ind w:left="360" w:firstLine="2520"/>
      </w:pPr>
      <w:rPr>
        <w:rFonts w:ascii="Times" w:eastAsia="ヒラギノ角ゴ Pro W3" w:hAnsi="Symbol" w:hint="default"/>
        <w:color w:val="000000"/>
        <w:position w:val="0"/>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rPr>
    </w:lvl>
    <w:lvl w:ilvl="6">
      <w:start w:val="1"/>
      <w:numFmt w:val="bullet"/>
      <w:lvlText w:val="·"/>
      <w:lvlJc w:val="left"/>
      <w:pPr>
        <w:tabs>
          <w:tab w:val="num" w:pos="360"/>
        </w:tabs>
        <w:ind w:left="360" w:firstLine="4680"/>
      </w:pPr>
      <w:rPr>
        <w:rFonts w:ascii="Times" w:eastAsia="ヒラギノ角ゴ Pro W3" w:hAnsi="Symbol" w:hint="default"/>
        <w:color w:val="000000"/>
        <w:position w:val="0"/>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rPr>
    </w:lvl>
  </w:abstractNum>
  <w:abstractNum w:abstractNumId="105">
    <w:nsid w:val="00000072"/>
    <w:multiLevelType w:val="multilevel"/>
    <w:tmpl w:val="894EE8E3"/>
    <w:numStyleLink w:val="List61"/>
  </w:abstractNum>
  <w:abstractNum w:abstractNumId="106">
    <w:nsid w:val="00000073"/>
    <w:multiLevelType w:val="multilevel"/>
    <w:tmpl w:val="894EE8E5"/>
    <w:lvl w:ilvl="0">
      <w:start w:val="1"/>
      <w:numFmt w:val="decimal"/>
      <w:isLgl/>
      <w:lvlText w:val="%1."/>
      <w:lvlJc w:val="left"/>
      <w:pPr>
        <w:tabs>
          <w:tab w:val="num" w:pos="720"/>
        </w:tabs>
        <w:ind w:left="720" w:firstLine="0"/>
      </w:pPr>
      <w:rPr>
        <w:rFonts w:hint="default"/>
        <w:color w:val="000000"/>
        <w:position w:val="0"/>
      </w:rPr>
    </w:lvl>
    <w:lvl w:ilvl="1">
      <w:start w:val="1"/>
      <w:numFmt w:val="decimal"/>
      <w:isLgl/>
      <w:lvlText w:val="%2."/>
      <w:lvlJc w:val="left"/>
      <w:pPr>
        <w:tabs>
          <w:tab w:val="num" w:pos="360"/>
        </w:tabs>
        <w:ind w:left="360" w:firstLine="1080"/>
      </w:pPr>
      <w:rPr>
        <w:rFonts w:hint="default"/>
        <w:color w:val="000000"/>
        <w:position w:val="0"/>
      </w:rPr>
    </w:lvl>
    <w:lvl w:ilvl="2">
      <w:start w:val="1"/>
      <w:numFmt w:val="decimal"/>
      <w:isLgl/>
      <w:lvlText w:val="%3."/>
      <w:lvlJc w:val="left"/>
      <w:pPr>
        <w:tabs>
          <w:tab w:val="num" w:pos="360"/>
        </w:tabs>
        <w:ind w:left="360" w:firstLine="1800"/>
      </w:pPr>
      <w:rPr>
        <w:rFonts w:hint="default"/>
        <w:color w:val="000000"/>
        <w:position w:val="0"/>
      </w:rPr>
    </w:lvl>
    <w:lvl w:ilvl="3">
      <w:start w:val="1"/>
      <w:numFmt w:val="decimal"/>
      <w:isLgl/>
      <w:lvlText w:val="%4."/>
      <w:lvlJc w:val="left"/>
      <w:pPr>
        <w:tabs>
          <w:tab w:val="num" w:pos="360"/>
        </w:tabs>
        <w:ind w:left="360" w:firstLine="2520"/>
      </w:pPr>
      <w:rPr>
        <w:rFonts w:hint="default"/>
        <w:color w:val="000000"/>
        <w:position w:val="0"/>
      </w:rPr>
    </w:lvl>
    <w:lvl w:ilvl="4">
      <w:start w:val="1"/>
      <w:numFmt w:val="decimal"/>
      <w:isLgl/>
      <w:lvlText w:val="%5."/>
      <w:lvlJc w:val="left"/>
      <w:pPr>
        <w:tabs>
          <w:tab w:val="num" w:pos="360"/>
        </w:tabs>
        <w:ind w:left="360" w:firstLine="3240"/>
      </w:pPr>
      <w:rPr>
        <w:rFonts w:hint="default"/>
        <w:color w:val="000000"/>
        <w:position w:val="0"/>
      </w:rPr>
    </w:lvl>
    <w:lvl w:ilvl="5">
      <w:start w:val="1"/>
      <w:numFmt w:val="decimal"/>
      <w:isLgl/>
      <w:lvlText w:val="%6."/>
      <w:lvlJc w:val="left"/>
      <w:pPr>
        <w:tabs>
          <w:tab w:val="num" w:pos="360"/>
        </w:tabs>
        <w:ind w:left="360" w:firstLine="3960"/>
      </w:pPr>
      <w:rPr>
        <w:rFonts w:hint="default"/>
        <w:color w:val="000000"/>
        <w:position w:val="0"/>
      </w:rPr>
    </w:lvl>
    <w:lvl w:ilvl="6">
      <w:start w:val="1"/>
      <w:numFmt w:val="decimal"/>
      <w:isLgl/>
      <w:lvlText w:val="%7."/>
      <w:lvlJc w:val="left"/>
      <w:pPr>
        <w:tabs>
          <w:tab w:val="num" w:pos="360"/>
        </w:tabs>
        <w:ind w:left="360" w:firstLine="4680"/>
      </w:pPr>
      <w:rPr>
        <w:rFonts w:hint="default"/>
        <w:color w:val="000000"/>
        <w:position w:val="0"/>
      </w:rPr>
    </w:lvl>
    <w:lvl w:ilvl="7">
      <w:start w:val="1"/>
      <w:numFmt w:val="decimal"/>
      <w:isLgl/>
      <w:lvlText w:val="%8."/>
      <w:lvlJc w:val="left"/>
      <w:pPr>
        <w:tabs>
          <w:tab w:val="num" w:pos="360"/>
        </w:tabs>
        <w:ind w:left="360" w:firstLine="5400"/>
      </w:pPr>
      <w:rPr>
        <w:rFonts w:hint="default"/>
        <w:color w:val="000000"/>
        <w:position w:val="0"/>
      </w:rPr>
    </w:lvl>
    <w:lvl w:ilvl="8">
      <w:start w:val="1"/>
      <w:numFmt w:val="bullet"/>
      <w:suff w:val="nothing"/>
      <w:lvlText w:val=""/>
      <w:lvlJc w:val="left"/>
      <w:pPr>
        <w:ind w:left="0" w:firstLine="0"/>
      </w:pPr>
      <w:rPr>
        <w:rFonts w:hint="default"/>
        <w:color w:val="000000"/>
        <w:position w:val="0"/>
      </w:rPr>
    </w:lvl>
  </w:abstractNum>
  <w:abstractNum w:abstractNumId="107">
    <w:nsid w:val="00000074"/>
    <w:multiLevelType w:val="multilevel"/>
    <w:tmpl w:val="894EE8E6"/>
    <w:lvl w:ilvl="0">
      <w:start w:val="1"/>
      <w:numFmt w:val="bullet"/>
      <w:lvlText w:val=""/>
      <w:lvlJc w:val="left"/>
      <w:pPr>
        <w:tabs>
          <w:tab w:val="num" w:pos="540"/>
        </w:tabs>
        <w:ind w:left="540" w:firstLine="0"/>
      </w:pPr>
      <w:rPr>
        <w:rFonts w:ascii="Wingdings" w:eastAsia="ヒラギノ角ゴ Pro W3" w:hAnsi="Wingdings" w:hint="default"/>
        <w:color w:val="000000"/>
        <w:position w:val="0"/>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rPr>
    </w:lvl>
    <w:lvl w:ilvl="3">
      <w:start w:val="1"/>
      <w:numFmt w:val="bullet"/>
      <w:lvlText w:val="•"/>
      <w:lvlJc w:val="left"/>
      <w:pPr>
        <w:tabs>
          <w:tab w:val="num" w:pos="360"/>
        </w:tabs>
        <w:ind w:left="360" w:firstLine="2520"/>
      </w:pPr>
      <w:rPr>
        <w:rFonts w:ascii="Times" w:eastAsia="ヒラギノ角ゴ Pro W3" w:hAnsi="Symbol" w:hint="default"/>
        <w:color w:val="000000"/>
        <w:position w:val="0"/>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rPr>
    </w:lvl>
    <w:lvl w:ilvl="6">
      <w:start w:val="1"/>
      <w:numFmt w:val="bullet"/>
      <w:lvlText w:val="•"/>
      <w:lvlJc w:val="left"/>
      <w:pPr>
        <w:tabs>
          <w:tab w:val="num" w:pos="360"/>
        </w:tabs>
        <w:ind w:left="360" w:firstLine="4680"/>
      </w:pPr>
      <w:rPr>
        <w:rFonts w:ascii="Times" w:eastAsia="ヒラギノ角ゴ Pro W3" w:hAnsi="Symbol" w:hint="default"/>
        <w:color w:val="000000"/>
        <w:position w:val="0"/>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rPr>
    </w:lvl>
  </w:abstractNum>
  <w:abstractNum w:abstractNumId="108">
    <w:nsid w:val="00000075"/>
    <w:multiLevelType w:val="multilevel"/>
    <w:tmpl w:val="894EE8E7"/>
    <w:lvl w:ilvl="0">
      <w:start w:val="1"/>
      <w:numFmt w:val="bullet"/>
      <w:lvlText w:val="·"/>
      <w:lvlJc w:val="left"/>
      <w:pPr>
        <w:tabs>
          <w:tab w:val="num" w:pos="720"/>
        </w:tabs>
        <w:ind w:left="720" w:firstLine="0"/>
      </w:pPr>
      <w:rPr>
        <w:rFonts w:ascii="Times" w:eastAsia="ヒラギノ角ゴ Pro W3" w:hAnsi="Symbol" w:hint="default"/>
        <w:color w:val="000000"/>
        <w:position w:val="0"/>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rPr>
    </w:lvl>
    <w:lvl w:ilvl="3">
      <w:start w:val="1"/>
      <w:numFmt w:val="bullet"/>
      <w:lvlText w:val="·"/>
      <w:lvlJc w:val="left"/>
      <w:pPr>
        <w:tabs>
          <w:tab w:val="num" w:pos="360"/>
        </w:tabs>
        <w:ind w:left="360" w:firstLine="2520"/>
      </w:pPr>
      <w:rPr>
        <w:rFonts w:ascii="Times" w:eastAsia="ヒラギノ角ゴ Pro W3" w:hAnsi="Symbol" w:hint="default"/>
        <w:color w:val="000000"/>
        <w:position w:val="0"/>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rPr>
    </w:lvl>
    <w:lvl w:ilvl="6">
      <w:start w:val="1"/>
      <w:numFmt w:val="bullet"/>
      <w:lvlText w:val="·"/>
      <w:lvlJc w:val="left"/>
      <w:pPr>
        <w:tabs>
          <w:tab w:val="num" w:pos="360"/>
        </w:tabs>
        <w:ind w:left="360" w:firstLine="4680"/>
      </w:pPr>
      <w:rPr>
        <w:rFonts w:ascii="Times" w:eastAsia="ヒラギノ角ゴ Pro W3" w:hAnsi="Symbol" w:hint="default"/>
        <w:color w:val="000000"/>
        <w:position w:val="0"/>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rPr>
    </w:lvl>
  </w:abstractNum>
  <w:abstractNum w:abstractNumId="109">
    <w:nsid w:val="00000076"/>
    <w:multiLevelType w:val="multilevel"/>
    <w:tmpl w:val="894EE8E8"/>
    <w:styleLink w:val="List65"/>
    <w:lvl w:ilvl="0">
      <w:start w:val="1"/>
      <w:numFmt w:val="bullet"/>
      <w:lvlText w:val="·"/>
      <w:lvlJc w:val="left"/>
      <w:pPr>
        <w:tabs>
          <w:tab w:val="num" w:pos="360"/>
        </w:tabs>
        <w:ind w:left="360" w:firstLine="420"/>
      </w:pPr>
      <w:rPr>
        <w:rFonts w:ascii="Times" w:eastAsia="ヒラギノ角ゴ Pro W3" w:hAnsi="Symbol" w:hint="default"/>
        <w:color w:val="000000"/>
        <w:position w:val="0"/>
      </w:rPr>
    </w:lvl>
    <w:lvl w:ilvl="1">
      <w:start w:val="1"/>
      <w:numFmt w:val="bullet"/>
      <w:lvlText w:val="o"/>
      <w:lvlJc w:val="left"/>
      <w:pPr>
        <w:tabs>
          <w:tab w:val="num" w:pos="360"/>
        </w:tabs>
        <w:ind w:left="360" w:firstLine="1140"/>
      </w:pPr>
      <w:rPr>
        <w:rFonts w:ascii="Courier New" w:eastAsia="ヒラギノ角ゴ Pro W3" w:hAnsi="Courier New" w:hint="default"/>
        <w:color w:val="000000"/>
        <w:position w:val="0"/>
      </w:rPr>
    </w:lvl>
    <w:lvl w:ilvl="2">
      <w:start w:val="1"/>
      <w:numFmt w:val="bullet"/>
      <w:lvlText w:val=""/>
      <w:lvlJc w:val="left"/>
      <w:pPr>
        <w:tabs>
          <w:tab w:val="num" w:pos="360"/>
        </w:tabs>
        <w:ind w:left="360" w:firstLine="1860"/>
      </w:pPr>
      <w:rPr>
        <w:rFonts w:ascii="Wingdings" w:eastAsia="ヒラギノ角ゴ Pro W3" w:hAnsi="Wingdings" w:hint="default"/>
        <w:color w:val="000000"/>
        <w:position w:val="0"/>
      </w:rPr>
    </w:lvl>
    <w:lvl w:ilvl="3">
      <w:start w:val="1"/>
      <w:numFmt w:val="bullet"/>
      <w:lvlText w:val="·"/>
      <w:lvlJc w:val="left"/>
      <w:pPr>
        <w:tabs>
          <w:tab w:val="num" w:pos="360"/>
        </w:tabs>
        <w:ind w:left="360" w:firstLine="2580"/>
      </w:pPr>
      <w:rPr>
        <w:rFonts w:ascii="Times" w:eastAsia="ヒラギノ角ゴ Pro W3" w:hAnsi="Symbol" w:hint="default"/>
        <w:color w:val="000000"/>
        <w:position w:val="0"/>
      </w:rPr>
    </w:lvl>
    <w:lvl w:ilvl="4">
      <w:start w:val="1"/>
      <w:numFmt w:val="bullet"/>
      <w:lvlText w:val="o"/>
      <w:lvlJc w:val="left"/>
      <w:pPr>
        <w:tabs>
          <w:tab w:val="num" w:pos="360"/>
        </w:tabs>
        <w:ind w:left="360" w:firstLine="3300"/>
      </w:pPr>
      <w:rPr>
        <w:rFonts w:ascii="Courier New" w:eastAsia="ヒラギノ角ゴ Pro W3" w:hAnsi="Courier New" w:hint="default"/>
        <w:color w:val="000000"/>
        <w:position w:val="0"/>
      </w:rPr>
    </w:lvl>
    <w:lvl w:ilvl="5">
      <w:start w:val="1"/>
      <w:numFmt w:val="bullet"/>
      <w:lvlText w:val=""/>
      <w:lvlJc w:val="left"/>
      <w:pPr>
        <w:tabs>
          <w:tab w:val="num" w:pos="360"/>
        </w:tabs>
        <w:ind w:left="360" w:firstLine="4020"/>
      </w:pPr>
      <w:rPr>
        <w:rFonts w:ascii="Wingdings" w:eastAsia="ヒラギノ角ゴ Pro W3" w:hAnsi="Wingdings" w:hint="default"/>
        <w:color w:val="000000"/>
        <w:position w:val="0"/>
      </w:rPr>
    </w:lvl>
    <w:lvl w:ilvl="6">
      <w:start w:val="1"/>
      <w:numFmt w:val="bullet"/>
      <w:lvlText w:val="·"/>
      <w:lvlJc w:val="left"/>
      <w:pPr>
        <w:tabs>
          <w:tab w:val="num" w:pos="360"/>
        </w:tabs>
        <w:ind w:left="360" w:firstLine="4740"/>
      </w:pPr>
      <w:rPr>
        <w:rFonts w:ascii="Times" w:eastAsia="ヒラギノ角ゴ Pro W3" w:hAnsi="Symbol" w:hint="default"/>
        <w:color w:val="000000"/>
        <w:position w:val="0"/>
      </w:rPr>
    </w:lvl>
    <w:lvl w:ilvl="7">
      <w:start w:val="1"/>
      <w:numFmt w:val="bullet"/>
      <w:lvlText w:val="o"/>
      <w:lvlJc w:val="left"/>
      <w:pPr>
        <w:tabs>
          <w:tab w:val="num" w:pos="360"/>
        </w:tabs>
        <w:ind w:left="360" w:firstLine="5460"/>
      </w:pPr>
      <w:rPr>
        <w:rFonts w:ascii="Courier New" w:eastAsia="ヒラギノ角ゴ Pro W3" w:hAnsi="Courier New" w:hint="default"/>
        <w:color w:val="000000"/>
        <w:position w:val="0"/>
      </w:rPr>
    </w:lvl>
    <w:lvl w:ilvl="8">
      <w:start w:val="1"/>
      <w:numFmt w:val="bullet"/>
      <w:lvlText w:val=""/>
      <w:lvlJc w:val="left"/>
      <w:pPr>
        <w:tabs>
          <w:tab w:val="num" w:pos="360"/>
        </w:tabs>
        <w:ind w:left="360" w:firstLine="6180"/>
      </w:pPr>
      <w:rPr>
        <w:rFonts w:ascii="Wingdings" w:eastAsia="ヒラギノ角ゴ Pro W3" w:hAnsi="Wingdings" w:hint="default"/>
        <w:color w:val="000000"/>
        <w:position w:val="0"/>
      </w:rPr>
    </w:lvl>
  </w:abstractNum>
  <w:abstractNum w:abstractNumId="110">
    <w:nsid w:val="00000077"/>
    <w:multiLevelType w:val="multilevel"/>
    <w:tmpl w:val="894EE8E8"/>
    <w:numStyleLink w:val="List65"/>
  </w:abstractNum>
  <w:abstractNum w:abstractNumId="111">
    <w:nsid w:val="00000078"/>
    <w:multiLevelType w:val="multilevel"/>
    <w:tmpl w:val="894EE8EA"/>
    <w:styleLink w:val="List66"/>
    <w:lvl w:ilvl="0">
      <w:start w:val="1"/>
      <w:numFmt w:val="bullet"/>
      <w:lvlText w:val="·"/>
      <w:lvlJc w:val="left"/>
      <w:pPr>
        <w:tabs>
          <w:tab w:val="num" w:pos="360"/>
        </w:tabs>
        <w:ind w:left="360" w:firstLine="720"/>
      </w:pPr>
      <w:rPr>
        <w:rFonts w:ascii="Times" w:eastAsia="ヒラギノ角ゴ Pro W3" w:hAnsi="Symbol" w:hint="default"/>
        <w:color w:val="000000"/>
        <w:position w:val="0"/>
      </w:rPr>
    </w:lvl>
    <w:lvl w:ilvl="1">
      <w:start w:val="1"/>
      <w:numFmt w:val="bullet"/>
      <w:lvlText w:val="o"/>
      <w:lvlJc w:val="left"/>
      <w:pPr>
        <w:tabs>
          <w:tab w:val="num" w:pos="360"/>
        </w:tabs>
        <w:ind w:left="360" w:firstLine="1440"/>
      </w:pPr>
      <w:rPr>
        <w:rFonts w:ascii="Courier New" w:eastAsia="ヒラギノ角ゴ Pro W3" w:hAnsi="Courier New" w:hint="default"/>
        <w:color w:val="000000"/>
        <w:position w:val="0"/>
      </w:rPr>
    </w:lvl>
    <w:lvl w:ilvl="2">
      <w:start w:val="1"/>
      <w:numFmt w:val="bullet"/>
      <w:lvlText w:val=""/>
      <w:lvlJc w:val="left"/>
      <w:pPr>
        <w:tabs>
          <w:tab w:val="num" w:pos="360"/>
        </w:tabs>
        <w:ind w:left="360" w:firstLine="2160"/>
      </w:pPr>
      <w:rPr>
        <w:rFonts w:ascii="Wingdings" w:eastAsia="ヒラギノ角ゴ Pro W3" w:hAnsi="Wingdings" w:hint="default"/>
        <w:color w:val="000000"/>
        <w:position w:val="0"/>
      </w:rPr>
    </w:lvl>
    <w:lvl w:ilvl="3">
      <w:start w:val="1"/>
      <w:numFmt w:val="bullet"/>
      <w:lvlText w:val="·"/>
      <w:lvlJc w:val="left"/>
      <w:pPr>
        <w:tabs>
          <w:tab w:val="num" w:pos="360"/>
        </w:tabs>
        <w:ind w:left="360" w:firstLine="2880"/>
      </w:pPr>
      <w:rPr>
        <w:rFonts w:ascii="Times" w:eastAsia="ヒラギノ角ゴ Pro W3" w:hAnsi="Symbol" w:hint="default"/>
        <w:color w:val="000000"/>
        <w:position w:val="0"/>
      </w:rPr>
    </w:lvl>
    <w:lvl w:ilvl="4">
      <w:start w:val="1"/>
      <w:numFmt w:val="bullet"/>
      <w:lvlText w:val="o"/>
      <w:lvlJc w:val="left"/>
      <w:pPr>
        <w:tabs>
          <w:tab w:val="num" w:pos="360"/>
        </w:tabs>
        <w:ind w:left="360" w:firstLine="3600"/>
      </w:pPr>
      <w:rPr>
        <w:rFonts w:ascii="Courier New" w:eastAsia="ヒラギノ角ゴ Pro W3" w:hAnsi="Courier New" w:hint="default"/>
        <w:color w:val="000000"/>
        <w:position w:val="0"/>
      </w:rPr>
    </w:lvl>
    <w:lvl w:ilvl="5">
      <w:start w:val="1"/>
      <w:numFmt w:val="bullet"/>
      <w:lvlText w:val=""/>
      <w:lvlJc w:val="left"/>
      <w:pPr>
        <w:tabs>
          <w:tab w:val="num" w:pos="360"/>
        </w:tabs>
        <w:ind w:left="360" w:firstLine="4320"/>
      </w:pPr>
      <w:rPr>
        <w:rFonts w:ascii="Wingdings" w:eastAsia="ヒラギノ角ゴ Pro W3" w:hAnsi="Wingdings" w:hint="default"/>
        <w:color w:val="000000"/>
        <w:position w:val="0"/>
      </w:rPr>
    </w:lvl>
    <w:lvl w:ilvl="6">
      <w:start w:val="1"/>
      <w:numFmt w:val="bullet"/>
      <w:lvlText w:val="·"/>
      <w:lvlJc w:val="left"/>
      <w:pPr>
        <w:tabs>
          <w:tab w:val="num" w:pos="360"/>
        </w:tabs>
        <w:ind w:left="360" w:firstLine="5040"/>
      </w:pPr>
      <w:rPr>
        <w:rFonts w:ascii="Times" w:eastAsia="ヒラギノ角ゴ Pro W3" w:hAnsi="Symbol" w:hint="default"/>
        <w:color w:val="000000"/>
        <w:position w:val="0"/>
      </w:rPr>
    </w:lvl>
    <w:lvl w:ilvl="7">
      <w:start w:val="1"/>
      <w:numFmt w:val="bullet"/>
      <w:lvlText w:val="o"/>
      <w:lvlJc w:val="left"/>
      <w:pPr>
        <w:tabs>
          <w:tab w:val="num" w:pos="360"/>
        </w:tabs>
        <w:ind w:left="360" w:firstLine="5760"/>
      </w:pPr>
      <w:rPr>
        <w:rFonts w:ascii="Courier New" w:eastAsia="ヒラギノ角ゴ Pro W3" w:hAnsi="Courier New" w:hint="default"/>
        <w:color w:val="000000"/>
        <w:position w:val="0"/>
      </w:rPr>
    </w:lvl>
    <w:lvl w:ilvl="8">
      <w:start w:val="1"/>
      <w:numFmt w:val="bullet"/>
      <w:lvlText w:val=""/>
      <w:lvlJc w:val="left"/>
      <w:pPr>
        <w:tabs>
          <w:tab w:val="num" w:pos="360"/>
        </w:tabs>
        <w:ind w:left="360" w:firstLine="6480"/>
      </w:pPr>
      <w:rPr>
        <w:rFonts w:ascii="Wingdings" w:eastAsia="ヒラギノ角ゴ Pro W3" w:hAnsi="Wingdings" w:hint="default"/>
        <w:color w:val="000000"/>
        <w:position w:val="0"/>
      </w:rPr>
    </w:lvl>
  </w:abstractNum>
  <w:abstractNum w:abstractNumId="112">
    <w:nsid w:val="00000079"/>
    <w:multiLevelType w:val="multilevel"/>
    <w:tmpl w:val="894EE8EA"/>
    <w:numStyleLink w:val="List66"/>
  </w:abstractNum>
  <w:abstractNum w:abstractNumId="113">
    <w:nsid w:val="0000007A"/>
    <w:multiLevelType w:val="multilevel"/>
    <w:tmpl w:val="894EE8EC"/>
    <w:lvl w:ilvl="0">
      <w:start w:val="1"/>
      <w:numFmt w:val="bullet"/>
      <w:lvlText w:val="•"/>
      <w:lvlJc w:val="left"/>
      <w:pPr>
        <w:tabs>
          <w:tab w:val="num" w:pos="540"/>
        </w:tabs>
        <w:ind w:left="540" w:firstLine="0"/>
      </w:pPr>
      <w:rPr>
        <w:rFonts w:ascii="Times" w:eastAsia="ヒラギノ角ゴ Pro W3" w:hAnsi="Symbol" w:hint="default"/>
        <w:color w:val="000000"/>
        <w:position w:val="0"/>
      </w:rPr>
    </w:lvl>
    <w:lvl w:ilvl="1">
      <w:start w:val="1"/>
      <w:numFmt w:val="bullet"/>
      <w:lvlText w:val="-"/>
      <w:lvlJc w:val="left"/>
      <w:pPr>
        <w:tabs>
          <w:tab w:val="num" w:pos="360"/>
        </w:tabs>
        <w:ind w:left="360" w:firstLine="1080"/>
      </w:pPr>
      <w:rPr>
        <w:rFonts w:ascii="Arial" w:eastAsia="ヒラギノ角ゴ Pro W3" w:hAnsi="Arial" w:hint="default"/>
        <w:color w:val="000000"/>
        <w:position w:val="0"/>
      </w:rPr>
    </w:lvl>
    <w:lvl w:ilvl="2">
      <w:start w:val="1"/>
      <w:numFmt w:val="bullet"/>
      <w:lvlText w:val="•"/>
      <w:lvlJc w:val="left"/>
      <w:pPr>
        <w:tabs>
          <w:tab w:val="num" w:pos="360"/>
        </w:tabs>
        <w:ind w:left="360" w:firstLine="1800"/>
      </w:pPr>
      <w:rPr>
        <w:rFonts w:ascii="Times" w:eastAsia="ヒラギノ角ゴ Pro W3" w:hAnsi="Symbol" w:hint="default"/>
        <w:color w:val="000000"/>
        <w:position w:val="0"/>
      </w:rPr>
    </w:lvl>
    <w:lvl w:ilvl="3">
      <w:start w:val="1"/>
      <w:numFmt w:val="bullet"/>
      <w:lvlText w:val="•"/>
      <w:lvlJc w:val="left"/>
      <w:pPr>
        <w:tabs>
          <w:tab w:val="num" w:pos="360"/>
        </w:tabs>
        <w:ind w:left="360" w:firstLine="2520"/>
      </w:pPr>
      <w:rPr>
        <w:rFonts w:ascii="Times" w:eastAsia="ヒラギノ角ゴ Pro W3" w:hAnsi="Symbol" w:hint="default"/>
        <w:color w:val="000000"/>
        <w:position w:val="0"/>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rPr>
    </w:lvl>
    <w:lvl w:ilvl="6">
      <w:start w:val="1"/>
      <w:numFmt w:val="bullet"/>
      <w:lvlText w:val="•"/>
      <w:lvlJc w:val="left"/>
      <w:pPr>
        <w:tabs>
          <w:tab w:val="num" w:pos="360"/>
        </w:tabs>
        <w:ind w:left="360" w:firstLine="4680"/>
      </w:pPr>
      <w:rPr>
        <w:rFonts w:ascii="Times" w:eastAsia="ヒラギノ角ゴ Pro W3" w:hAnsi="Symbol" w:hint="default"/>
        <w:color w:val="000000"/>
        <w:position w:val="0"/>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rPr>
    </w:lvl>
  </w:abstractNum>
  <w:abstractNum w:abstractNumId="114">
    <w:nsid w:val="0000007B"/>
    <w:multiLevelType w:val="multilevel"/>
    <w:tmpl w:val="894EE8ED"/>
    <w:lvl w:ilvl="0">
      <w:start w:val="1"/>
      <w:numFmt w:val="bullet"/>
      <w:lvlText w:val="·"/>
      <w:lvlJc w:val="left"/>
      <w:pPr>
        <w:tabs>
          <w:tab w:val="num" w:pos="360"/>
        </w:tabs>
        <w:ind w:left="360" w:firstLine="360"/>
      </w:pPr>
      <w:rPr>
        <w:rFonts w:ascii="Times" w:eastAsia="ヒラギノ角ゴ Pro W3" w:hAnsi="Symbol" w:hint="default"/>
        <w:color w:val="000000"/>
        <w:position w:val="0"/>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rPr>
    </w:lvl>
    <w:lvl w:ilvl="3">
      <w:start w:val="1"/>
      <w:numFmt w:val="bullet"/>
      <w:lvlText w:val="·"/>
      <w:lvlJc w:val="left"/>
      <w:pPr>
        <w:tabs>
          <w:tab w:val="num" w:pos="360"/>
        </w:tabs>
        <w:ind w:left="360" w:firstLine="2520"/>
      </w:pPr>
      <w:rPr>
        <w:rFonts w:ascii="Times" w:eastAsia="ヒラギノ角ゴ Pro W3" w:hAnsi="Symbol" w:hint="default"/>
        <w:color w:val="000000"/>
        <w:position w:val="0"/>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rPr>
    </w:lvl>
    <w:lvl w:ilvl="6">
      <w:start w:val="1"/>
      <w:numFmt w:val="bullet"/>
      <w:lvlText w:val="·"/>
      <w:lvlJc w:val="left"/>
      <w:pPr>
        <w:tabs>
          <w:tab w:val="num" w:pos="360"/>
        </w:tabs>
        <w:ind w:left="360" w:firstLine="4680"/>
      </w:pPr>
      <w:rPr>
        <w:rFonts w:ascii="Times" w:eastAsia="ヒラギノ角ゴ Pro W3" w:hAnsi="Symbol" w:hint="default"/>
        <w:color w:val="000000"/>
        <w:position w:val="0"/>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rPr>
    </w:lvl>
  </w:abstractNum>
  <w:abstractNum w:abstractNumId="115">
    <w:nsid w:val="0000007C"/>
    <w:multiLevelType w:val="multilevel"/>
    <w:tmpl w:val="7B341C4A"/>
    <w:lvl w:ilvl="0">
      <w:start w:val="1"/>
      <w:numFmt w:val="decimal"/>
      <w:isLgl/>
      <w:lvlText w:val="%1"/>
      <w:lvlJc w:val="left"/>
      <w:pPr>
        <w:tabs>
          <w:tab w:val="num" w:pos="360"/>
        </w:tabs>
        <w:ind w:left="360" w:firstLine="0"/>
      </w:pPr>
      <w:rPr>
        <w:rFonts w:hint="default"/>
        <w:color w:val="000000"/>
        <w:position w:val="0"/>
      </w:rPr>
    </w:lvl>
    <w:lvl w:ilvl="1">
      <w:start w:val="4"/>
      <w:numFmt w:val="decimal"/>
      <w:isLgl/>
      <w:lvlText w:val="%1.%2"/>
      <w:lvlJc w:val="left"/>
      <w:pPr>
        <w:tabs>
          <w:tab w:val="num" w:pos="360"/>
        </w:tabs>
        <w:ind w:left="360" w:firstLine="0"/>
      </w:pPr>
      <w:rPr>
        <w:rFonts w:hint="default"/>
        <w:b w:val="0"/>
        <w:color w:val="FF0000"/>
        <w:position w:val="0"/>
      </w:rPr>
    </w:lvl>
    <w:lvl w:ilvl="2">
      <w:start w:val="1"/>
      <w:numFmt w:val="decimal"/>
      <w:isLgl/>
      <w:lvlText w:val="%1.%2.%3"/>
      <w:lvlJc w:val="left"/>
      <w:pPr>
        <w:tabs>
          <w:tab w:val="num" w:pos="720"/>
        </w:tabs>
        <w:ind w:left="720" w:firstLine="0"/>
      </w:pPr>
      <w:rPr>
        <w:rFonts w:hint="default"/>
        <w:color w:val="000000"/>
        <w:position w:val="0"/>
      </w:rPr>
    </w:lvl>
    <w:lvl w:ilvl="3">
      <w:start w:val="1"/>
      <w:numFmt w:val="decimal"/>
      <w:isLgl/>
      <w:lvlText w:val="%1.%2.%3.%4"/>
      <w:lvlJc w:val="left"/>
      <w:pPr>
        <w:tabs>
          <w:tab w:val="num" w:pos="720"/>
        </w:tabs>
        <w:ind w:left="720" w:firstLine="0"/>
      </w:pPr>
      <w:rPr>
        <w:rFonts w:hint="default"/>
        <w:color w:val="000000"/>
        <w:position w:val="0"/>
      </w:rPr>
    </w:lvl>
    <w:lvl w:ilvl="4">
      <w:start w:val="1"/>
      <w:numFmt w:val="decimal"/>
      <w:isLgl/>
      <w:lvlText w:val="%1.%2.%3.%4.%5"/>
      <w:lvlJc w:val="left"/>
      <w:pPr>
        <w:tabs>
          <w:tab w:val="num" w:pos="1080"/>
        </w:tabs>
        <w:ind w:left="1080" w:firstLine="0"/>
      </w:pPr>
      <w:rPr>
        <w:rFonts w:hint="default"/>
        <w:color w:val="000000"/>
        <w:position w:val="0"/>
      </w:rPr>
    </w:lvl>
    <w:lvl w:ilvl="5">
      <w:start w:val="1"/>
      <w:numFmt w:val="decimal"/>
      <w:isLgl/>
      <w:lvlText w:val="%1.%2.%3.%4.%5.%6"/>
      <w:lvlJc w:val="left"/>
      <w:pPr>
        <w:tabs>
          <w:tab w:val="num" w:pos="1080"/>
        </w:tabs>
        <w:ind w:left="1080" w:firstLine="0"/>
      </w:pPr>
      <w:rPr>
        <w:rFonts w:hint="default"/>
        <w:color w:val="000000"/>
        <w:position w:val="0"/>
      </w:rPr>
    </w:lvl>
    <w:lvl w:ilvl="6">
      <w:start w:val="1"/>
      <w:numFmt w:val="decimal"/>
      <w:isLgl/>
      <w:lvlText w:val="%1.%2.%3.%4.%5.%6.%7"/>
      <w:lvlJc w:val="left"/>
      <w:pPr>
        <w:tabs>
          <w:tab w:val="num" w:pos="1440"/>
        </w:tabs>
        <w:ind w:left="1440" w:firstLine="0"/>
      </w:pPr>
      <w:rPr>
        <w:rFonts w:hint="default"/>
        <w:color w:val="000000"/>
        <w:position w:val="0"/>
      </w:rPr>
    </w:lvl>
    <w:lvl w:ilvl="7">
      <w:start w:val="1"/>
      <w:numFmt w:val="decimal"/>
      <w:isLgl/>
      <w:lvlText w:val="%1.%2.%3.%4.%5.%6.%7.%8"/>
      <w:lvlJc w:val="left"/>
      <w:pPr>
        <w:tabs>
          <w:tab w:val="num" w:pos="1440"/>
        </w:tabs>
        <w:ind w:left="1440" w:firstLine="0"/>
      </w:pPr>
      <w:rPr>
        <w:rFonts w:hint="default"/>
        <w:color w:val="000000"/>
        <w:position w:val="0"/>
      </w:rPr>
    </w:lvl>
    <w:lvl w:ilvl="8">
      <w:start w:val="1"/>
      <w:numFmt w:val="decimal"/>
      <w:isLgl/>
      <w:lvlText w:val="%1.%2.%3.%4.%5.%6.%7.%8.%9"/>
      <w:lvlJc w:val="left"/>
      <w:pPr>
        <w:tabs>
          <w:tab w:val="num" w:pos="1800"/>
        </w:tabs>
        <w:ind w:left="1800" w:firstLine="0"/>
      </w:pPr>
      <w:rPr>
        <w:rFonts w:hint="default"/>
        <w:color w:val="000000"/>
        <w:position w:val="0"/>
      </w:rPr>
    </w:lvl>
  </w:abstractNum>
  <w:abstractNum w:abstractNumId="116">
    <w:nsid w:val="0000007D"/>
    <w:multiLevelType w:val="multilevel"/>
    <w:tmpl w:val="894EE8EF"/>
    <w:lvl w:ilvl="0">
      <w:start w:val="1"/>
      <w:numFmt w:val="bullet"/>
      <w:lvlText w:val="·"/>
      <w:lvlJc w:val="left"/>
      <w:pPr>
        <w:tabs>
          <w:tab w:val="num" w:pos="360"/>
        </w:tabs>
        <w:ind w:left="360" w:firstLine="720"/>
      </w:pPr>
      <w:rPr>
        <w:rFonts w:ascii="Times" w:eastAsia="ヒラギノ角ゴ Pro W3" w:hAnsi="Symbol" w:hint="default"/>
        <w:color w:val="000000"/>
        <w:position w:val="0"/>
      </w:rPr>
    </w:lvl>
    <w:lvl w:ilvl="1">
      <w:start w:val="1"/>
      <w:numFmt w:val="bullet"/>
      <w:lvlText w:val="o"/>
      <w:lvlJc w:val="left"/>
      <w:pPr>
        <w:tabs>
          <w:tab w:val="num" w:pos="360"/>
        </w:tabs>
        <w:ind w:left="360" w:firstLine="1440"/>
      </w:pPr>
      <w:rPr>
        <w:rFonts w:ascii="Courier New" w:eastAsia="ヒラギノ角ゴ Pro W3" w:hAnsi="Courier New" w:hint="default"/>
        <w:color w:val="000000"/>
        <w:position w:val="0"/>
      </w:rPr>
    </w:lvl>
    <w:lvl w:ilvl="2">
      <w:start w:val="1"/>
      <w:numFmt w:val="bullet"/>
      <w:lvlText w:val=""/>
      <w:lvlJc w:val="left"/>
      <w:pPr>
        <w:tabs>
          <w:tab w:val="num" w:pos="360"/>
        </w:tabs>
        <w:ind w:left="360" w:firstLine="2160"/>
      </w:pPr>
      <w:rPr>
        <w:rFonts w:ascii="Wingdings" w:eastAsia="ヒラギノ角ゴ Pro W3" w:hAnsi="Wingdings" w:hint="default"/>
        <w:color w:val="000000"/>
        <w:position w:val="0"/>
      </w:rPr>
    </w:lvl>
    <w:lvl w:ilvl="3">
      <w:start w:val="1"/>
      <w:numFmt w:val="bullet"/>
      <w:lvlText w:val="·"/>
      <w:lvlJc w:val="left"/>
      <w:pPr>
        <w:tabs>
          <w:tab w:val="num" w:pos="360"/>
        </w:tabs>
        <w:ind w:left="360" w:firstLine="2880"/>
      </w:pPr>
      <w:rPr>
        <w:rFonts w:ascii="Times" w:eastAsia="ヒラギノ角ゴ Pro W3" w:hAnsi="Symbol" w:hint="default"/>
        <w:color w:val="000000"/>
        <w:position w:val="0"/>
      </w:rPr>
    </w:lvl>
    <w:lvl w:ilvl="4">
      <w:start w:val="1"/>
      <w:numFmt w:val="bullet"/>
      <w:lvlText w:val="o"/>
      <w:lvlJc w:val="left"/>
      <w:pPr>
        <w:tabs>
          <w:tab w:val="num" w:pos="360"/>
        </w:tabs>
        <w:ind w:left="360" w:firstLine="3600"/>
      </w:pPr>
      <w:rPr>
        <w:rFonts w:ascii="Courier New" w:eastAsia="ヒラギノ角ゴ Pro W3" w:hAnsi="Courier New" w:hint="default"/>
        <w:color w:val="000000"/>
        <w:position w:val="0"/>
      </w:rPr>
    </w:lvl>
    <w:lvl w:ilvl="5">
      <w:start w:val="1"/>
      <w:numFmt w:val="bullet"/>
      <w:lvlText w:val=""/>
      <w:lvlJc w:val="left"/>
      <w:pPr>
        <w:tabs>
          <w:tab w:val="num" w:pos="360"/>
        </w:tabs>
        <w:ind w:left="360" w:firstLine="4320"/>
      </w:pPr>
      <w:rPr>
        <w:rFonts w:ascii="Wingdings" w:eastAsia="ヒラギノ角ゴ Pro W3" w:hAnsi="Wingdings" w:hint="default"/>
        <w:color w:val="000000"/>
        <w:position w:val="0"/>
      </w:rPr>
    </w:lvl>
    <w:lvl w:ilvl="6">
      <w:start w:val="1"/>
      <w:numFmt w:val="bullet"/>
      <w:lvlText w:val="·"/>
      <w:lvlJc w:val="left"/>
      <w:pPr>
        <w:tabs>
          <w:tab w:val="num" w:pos="360"/>
        </w:tabs>
        <w:ind w:left="360" w:firstLine="5040"/>
      </w:pPr>
      <w:rPr>
        <w:rFonts w:ascii="Times" w:eastAsia="ヒラギノ角ゴ Pro W3" w:hAnsi="Symbol" w:hint="default"/>
        <w:color w:val="000000"/>
        <w:position w:val="0"/>
      </w:rPr>
    </w:lvl>
    <w:lvl w:ilvl="7">
      <w:start w:val="1"/>
      <w:numFmt w:val="bullet"/>
      <w:lvlText w:val="o"/>
      <w:lvlJc w:val="left"/>
      <w:pPr>
        <w:tabs>
          <w:tab w:val="num" w:pos="360"/>
        </w:tabs>
        <w:ind w:left="360" w:firstLine="5760"/>
      </w:pPr>
      <w:rPr>
        <w:rFonts w:ascii="Courier New" w:eastAsia="ヒラギノ角ゴ Pro W3" w:hAnsi="Courier New" w:hint="default"/>
        <w:color w:val="000000"/>
        <w:position w:val="0"/>
      </w:rPr>
    </w:lvl>
    <w:lvl w:ilvl="8">
      <w:start w:val="1"/>
      <w:numFmt w:val="bullet"/>
      <w:lvlText w:val=""/>
      <w:lvlJc w:val="left"/>
      <w:pPr>
        <w:tabs>
          <w:tab w:val="num" w:pos="360"/>
        </w:tabs>
        <w:ind w:left="360" w:firstLine="6480"/>
      </w:pPr>
      <w:rPr>
        <w:rFonts w:ascii="Wingdings" w:eastAsia="ヒラギノ角ゴ Pro W3" w:hAnsi="Wingdings" w:hint="default"/>
        <w:color w:val="000000"/>
        <w:position w:val="0"/>
      </w:rPr>
    </w:lvl>
  </w:abstractNum>
  <w:abstractNum w:abstractNumId="117">
    <w:nsid w:val="0000007E"/>
    <w:multiLevelType w:val="multilevel"/>
    <w:tmpl w:val="894EE8F0"/>
    <w:lvl w:ilvl="0">
      <w:start w:val="1"/>
      <w:numFmt w:val="bullet"/>
      <w:lvlText w:val="·"/>
      <w:lvlJc w:val="left"/>
      <w:pPr>
        <w:tabs>
          <w:tab w:val="num" w:pos="360"/>
        </w:tabs>
        <w:ind w:left="360" w:firstLine="360"/>
      </w:pPr>
      <w:rPr>
        <w:rFonts w:ascii="Times" w:eastAsia="ヒラギノ角ゴ Pro W3" w:hAnsi="Symbol" w:hint="default"/>
        <w:color w:val="000000"/>
        <w:position w:val="0"/>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rPr>
    </w:lvl>
    <w:lvl w:ilvl="3">
      <w:start w:val="1"/>
      <w:numFmt w:val="bullet"/>
      <w:lvlText w:val="·"/>
      <w:lvlJc w:val="left"/>
      <w:pPr>
        <w:tabs>
          <w:tab w:val="num" w:pos="360"/>
        </w:tabs>
        <w:ind w:left="360" w:firstLine="2520"/>
      </w:pPr>
      <w:rPr>
        <w:rFonts w:ascii="Times" w:eastAsia="ヒラギノ角ゴ Pro W3" w:hAnsi="Symbol" w:hint="default"/>
        <w:color w:val="000000"/>
        <w:position w:val="0"/>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rPr>
    </w:lvl>
    <w:lvl w:ilvl="6">
      <w:start w:val="1"/>
      <w:numFmt w:val="bullet"/>
      <w:lvlText w:val="·"/>
      <w:lvlJc w:val="left"/>
      <w:pPr>
        <w:tabs>
          <w:tab w:val="num" w:pos="360"/>
        </w:tabs>
        <w:ind w:left="360" w:firstLine="4680"/>
      </w:pPr>
      <w:rPr>
        <w:rFonts w:ascii="Times" w:eastAsia="ヒラギノ角ゴ Pro W3" w:hAnsi="Symbol" w:hint="default"/>
        <w:color w:val="000000"/>
        <w:position w:val="0"/>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rPr>
    </w:lvl>
  </w:abstractNum>
  <w:abstractNum w:abstractNumId="118">
    <w:nsid w:val="0000007F"/>
    <w:multiLevelType w:val="multilevel"/>
    <w:tmpl w:val="894EE8F1"/>
    <w:styleLink w:val="List72"/>
    <w:lvl w:ilvl="0">
      <w:start w:val="1"/>
      <w:numFmt w:val="bullet"/>
      <w:lvlText w:val="·"/>
      <w:lvlJc w:val="left"/>
      <w:pPr>
        <w:tabs>
          <w:tab w:val="num" w:pos="360"/>
        </w:tabs>
        <w:ind w:left="360" w:firstLine="360"/>
      </w:pPr>
      <w:rPr>
        <w:rFonts w:ascii="Times" w:eastAsia="ヒラギノ角ゴ Pro W3" w:hAnsi="Symbol" w:hint="default"/>
        <w:color w:val="000000"/>
        <w:position w:val="0"/>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rPr>
    </w:lvl>
    <w:lvl w:ilvl="3">
      <w:start w:val="1"/>
      <w:numFmt w:val="bullet"/>
      <w:lvlText w:val="·"/>
      <w:lvlJc w:val="left"/>
      <w:pPr>
        <w:tabs>
          <w:tab w:val="num" w:pos="360"/>
        </w:tabs>
        <w:ind w:left="360" w:firstLine="2520"/>
      </w:pPr>
      <w:rPr>
        <w:rFonts w:ascii="Times" w:eastAsia="ヒラギノ角ゴ Pro W3" w:hAnsi="Symbol" w:hint="default"/>
        <w:color w:val="000000"/>
        <w:position w:val="0"/>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rPr>
    </w:lvl>
    <w:lvl w:ilvl="6">
      <w:start w:val="1"/>
      <w:numFmt w:val="bullet"/>
      <w:lvlText w:val="·"/>
      <w:lvlJc w:val="left"/>
      <w:pPr>
        <w:tabs>
          <w:tab w:val="num" w:pos="360"/>
        </w:tabs>
        <w:ind w:left="360" w:firstLine="4680"/>
      </w:pPr>
      <w:rPr>
        <w:rFonts w:ascii="Times" w:eastAsia="ヒラギノ角ゴ Pro W3" w:hAnsi="Symbol" w:hint="default"/>
        <w:color w:val="000000"/>
        <w:position w:val="0"/>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rPr>
    </w:lvl>
  </w:abstractNum>
  <w:abstractNum w:abstractNumId="119">
    <w:nsid w:val="00000080"/>
    <w:multiLevelType w:val="multilevel"/>
    <w:tmpl w:val="894EE8F1"/>
    <w:numStyleLink w:val="List72"/>
  </w:abstractNum>
  <w:abstractNum w:abstractNumId="120">
    <w:nsid w:val="00000081"/>
    <w:multiLevelType w:val="multilevel"/>
    <w:tmpl w:val="894EE8F3"/>
    <w:lvl w:ilvl="0">
      <w:start w:val="1"/>
      <w:numFmt w:val="bullet"/>
      <w:lvlText w:val="•"/>
      <w:lvlJc w:val="left"/>
      <w:pPr>
        <w:tabs>
          <w:tab w:val="num" w:pos="720"/>
        </w:tabs>
        <w:ind w:left="720" w:firstLine="0"/>
      </w:pPr>
      <w:rPr>
        <w:rFonts w:ascii="Times" w:eastAsia="ヒラギノ角ゴ Pro W3" w:hAnsi="Symbol" w:hint="default"/>
        <w:color w:val="000000"/>
        <w:position w:val="0"/>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rPr>
    </w:lvl>
    <w:lvl w:ilvl="3">
      <w:start w:val="1"/>
      <w:numFmt w:val="bullet"/>
      <w:lvlText w:val="•"/>
      <w:lvlJc w:val="left"/>
      <w:pPr>
        <w:tabs>
          <w:tab w:val="num" w:pos="360"/>
        </w:tabs>
        <w:ind w:left="360" w:firstLine="2520"/>
      </w:pPr>
      <w:rPr>
        <w:rFonts w:ascii="Times" w:eastAsia="ヒラギノ角ゴ Pro W3" w:hAnsi="Symbol" w:hint="default"/>
        <w:color w:val="000000"/>
        <w:position w:val="0"/>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rPr>
    </w:lvl>
    <w:lvl w:ilvl="6">
      <w:start w:val="1"/>
      <w:numFmt w:val="bullet"/>
      <w:lvlText w:val="•"/>
      <w:lvlJc w:val="left"/>
      <w:pPr>
        <w:tabs>
          <w:tab w:val="num" w:pos="360"/>
        </w:tabs>
        <w:ind w:left="360" w:firstLine="4680"/>
      </w:pPr>
      <w:rPr>
        <w:rFonts w:ascii="Times" w:eastAsia="ヒラギノ角ゴ Pro W3" w:hAnsi="Symbol" w:hint="default"/>
        <w:color w:val="000000"/>
        <w:position w:val="0"/>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rPr>
    </w:lvl>
  </w:abstractNum>
  <w:abstractNum w:abstractNumId="121">
    <w:nsid w:val="00000082"/>
    <w:multiLevelType w:val="multilevel"/>
    <w:tmpl w:val="02CE0C0E"/>
    <w:lvl w:ilvl="0">
      <w:start w:val="1"/>
      <w:numFmt w:val="decimal"/>
      <w:isLgl/>
      <w:lvlText w:val="%1"/>
      <w:lvlJc w:val="left"/>
      <w:pPr>
        <w:tabs>
          <w:tab w:val="num" w:pos="480"/>
        </w:tabs>
        <w:ind w:left="480" w:firstLine="0"/>
      </w:pPr>
      <w:rPr>
        <w:rFonts w:hint="default"/>
        <w:color w:val="000000"/>
        <w:position w:val="0"/>
      </w:rPr>
    </w:lvl>
    <w:lvl w:ilvl="1">
      <w:start w:val="1"/>
      <w:numFmt w:val="decimal"/>
      <w:isLgl/>
      <w:lvlText w:val="%1.%2"/>
      <w:lvlJc w:val="left"/>
      <w:pPr>
        <w:tabs>
          <w:tab w:val="num" w:pos="480"/>
        </w:tabs>
        <w:ind w:left="480" w:firstLine="0"/>
      </w:pPr>
      <w:rPr>
        <w:rFonts w:hint="default"/>
        <w:color w:val="000000"/>
        <w:position w:val="0"/>
      </w:rPr>
    </w:lvl>
    <w:lvl w:ilvl="2">
      <w:start w:val="1"/>
      <w:numFmt w:val="decimal"/>
      <w:isLgl/>
      <w:lvlText w:val="%1.%2.%3"/>
      <w:lvlJc w:val="left"/>
      <w:pPr>
        <w:tabs>
          <w:tab w:val="num" w:pos="720"/>
        </w:tabs>
        <w:ind w:left="720" w:firstLine="0"/>
      </w:pPr>
      <w:rPr>
        <w:rFonts w:hint="default"/>
        <w:color w:val="FF0000"/>
        <w:position w:val="0"/>
      </w:rPr>
    </w:lvl>
    <w:lvl w:ilvl="3">
      <w:start w:val="1"/>
      <w:numFmt w:val="decimal"/>
      <w:isLgl/>
      <w:lvlText w:val="%1.%2.%3.%4"/>
      <w:lvlJc w:val="left"/>
      <w:pPr>
        <w:tabs>
          <w:tab w:val="num" w:pos="720"/>
        </w:tabs>
        <w:ind w:left="720" w:firstLine="0"/>
      </w:pPr>
      <w:rPr>
        <w:rFonts w:hint="default"/>
        <w:color w:val="000000"/>
        <w:position w:val="0"/>
      </w:rPr>
    </w:lvl>
    <w:lvl w:ilvl="4">
      <w:start w:val="1"/>
      <w:numFmt w:val="decimal"/>
      <w:isLgl/>
      <w:lvlText w:val="%1.%2.%3.%4.%5"/>
      <w:lvlJc w:val="left"/>
      <w:pPr>
        <w:tabs>
          <w:tab w:val="num" w:pos="1080"/>
        </w:tabs>
        <w:ind w:left="1080" w:firstLine="0"/>
      </w:pPr>
      <w:rPr>
        <w:rFonts w:hint="default"/>
        <w:color w:val="000000"/>
        <w:position w:val="0"/>
      </w:rPr>
    </w:lvl>
    <w:lvl w:ilvl="5">
      <w:start w:val="1"/>
      <w:numFmt w:val="decimal"/>
      <w:isLgl/>
      <w:lvlText w:val="%1.%2.%3.%4.%5.%6"/>
      <w:lvlJc w:val="left"/>
      <w:pPr>
        <w:tabs>
          <w:tab w:val="num" w:pos="1080"/>
        </w:tabs>
        <w:ind w:left="1080" w:firstLine="0"/>
      </w:pPr>
      <w:rPr>
        <w:rFonts w:hint="default"/>
        <w:color w:val="000000"/>
        <w:position w:val="0"/>
      </w:rPr>
    </w:lvl>
    <w:lvl w:ilvl="6">
      <w:start w:val="1"/>
      <w:numFmt w:val="decimal"/>
      <w:isLgl/>
      <w:lvlText w:val="%1.%2.%3.%4.%5.%6.%7"/>
      <w:lvlJc w:val="left"/>
      <w:pPr>
        <w:tabs>
          <w:tab w:val="num" w:pos="1440"/>
        </w:tabs>
        <w:ind w:left="1440" w:firstLine="0"/>
      </w:pPr>
      <w:rPr>
        <w:rFonts w:hint="default"/>
        <w:color w:val="000000"/>
        <w:position w:val="0"/>
      </w:rPr>
    </w:lvl>
    <w:lvl w:ilvl="7">
      <w:start w:val="1"/>
      <w:numFmt w:val="decimal"/>
      <w:isLgl/>
      <w:lvlText w:val="%1.%2.%3.%4.%5.%6.%7.%8"/>
      <w:lvlJc w:val="left"/>
      <w:pPr>
        <w:tabs>
          <w:tab w:val="num" w:pos="1440"/>
        </w:tabs>
        <w:ind w:left="1440" w:firstLine="0"/>
      </w:pPr>
      <w:rPr>
        <w:rFonts w:hint="default"/>
        <w:color w:val="000000"/>
        <w:position w:val="0"/>
      </w:rPr>
    </w:lvl>
    <w:lvl w:ilvl="8">
      <w:start w:val="1"/>
      <w:numFmt w:val="decimal"/>
      <w:isLgl/>
      <w:lvlText w:val="%1.%2.%3.%4.%5.%6.%7.%8.%9"/>
      <w:lvlJc w:val="left"/>
      <w:pPr>
        <w:tabs>
          <w:tab w:val="num" w:pos="1800"/>
        </w:tabs>
        <w:ind w:left="1800" w:firstLine="0"/>
      </w:pPr>
      <w:rPr>
        <w:rFonts w:hint="default"/>
        <w:color w:val="000000"/>
        <w:position w:val="0"/>
      </w:rPr>
    </w:lvl>
  </w:abstractNum>
  <w:abstractNum w:abstractNumId="122">
    <w:nsid w:val="00000083"/>
    <w:multiLevelType w:val="multilevel"/>
    <w:tmpl w:val="894EE8F5"/>
    <w:styleLink w:val="List75"/>
    <w:lvl w:ilvl="0">
      <w:start w:val="1"/>
      <w:numFmt w:val="bullet"/>
      <w:lvlText w:val="·"/>
      <w:lvlJc w:val="left"/>
      <w:pPr>
        <w:tabs>
          <w:tab w:val="num" w:pos="360"/>
        </w:tabs>
        <w:ind w:left="360" w:firstLine="420"/>
      </w:pPr>
      <w:rPr>
        <w:rFonts w:ascii="Times" w:eastAsia="ヒラギノ角ゴ Pro W3" w:hAnsi="Symbol" w:hint="default"/>
        <w:color w:val="000000"/>
        <w:position w:val="0"/>
      </w:rPr>
    </w:lvl>
    <w:lvl w:ilvl="1">
      <w:start w:val="1"/>
      <w:numFmt w:val="bullet"/>
      <w:lvlText w:val="o"/>
      <w:lvlJc w:val="left"/>
      <w:pPr>
        <w:tabs>
          <w:tab w:val="num" w:pos="360"/>
        </w:tabs>
        <w:ind w:left="360" w:firstLine="1140"/>
      </w:pPr>
      <w:rPr>
        <w:rFonts w:ascii="Courier New" w:eastAsia="ヒラギノ角ゴ Pro W3" w:hAnsi="Courier New" w:hint="default"/>
        <w:color w:val="000000"/>
        <w:position w:val="0"/>
      </w:rPr>
    </w:lvl>
    <w:lvl w:ilvl="2">
      <w:start w:val="1"/>
      <w:numFmt w:val="bullet"/>
      <w:lvlText w:val=""/>
      <w:lvlJc w:val="left"/>
      <w:pPr>
        <w:tabs>
          <w:tab w:val="num" w:pos="360"/>
        </w:tabs>
        <w:ind w:left="360" w:firstLine="1860"/>
      </w:pPr>
      <w:rPr>
        <w:rFonts w:ascii="Wingdings" w:eastAsia="ヒラギノ角ゴ Pro W3" w:hAnsi="Wingdings" w:hint="default"/>
        <w:color w:val="000000"/>
        <w:position w:val="0"/>
      </w:rPr>
    </w:lvl>
    <w:lvl w:ilvl="3">
      <w:start w:val="1"/>
      <w:numFmt w:val="bullet"/>
      <w:lvlText w:val="·"/>
      <w:lvlJc w:val="left"/>
      <w:pPr>
        <w:tabs>
          <w:tab w:val="num" w:pos="360"/>
        </w:tabs>
        <w:ind w:left="360" w:firstLine="2580"/>
      </w:pPr>
      <w:rPr>
        <w:rFonts w:ascii="Times" w:eastAsia="ヒラギノ角ゴ Pro W3" w:hAnsi="Symbol" w:hint="default"/>
        <w:color w:val="000000"/>
        <w:position w:val="0"/>
      </w:rPr>
    </w:lvl>
    <w:lvl w:ilvl="4">
      <w:start w:val="1"/>
      <w:numFmt w:val="bullet"/>
      <w:lvlText w:val="o"/>
      <w:lvlJc w:val="left"/>
      <w:pPr>
        <w:tabs>
          <w:tab w:val="num" w:pos="360"/>
        </w:tabs>
        <w:ind w:left="360" w:firstLine="3300"/>
      </w:pPr>
      <w:rPr>
        <w:rFonts w:ascii="Courier New" w:eastAsia="ヒラギノ角ゴ Pro W3" w:hAnsi="Courier New" w:hint="default"/>
        <w:color w:val="000000"/>
        <w:position w:val="0"/>
      </w:rPr>
    </w:lvl>
    <w:lvl w:ilvl="5">
      <w:start w:val="1"/>
      <w:numFmt w:val="bullet"/>
      <w:lvlText w:val=""/>
      <w:lvlJc w:val="left"/>
      <w:pPr>
        <w:tabs>
          <w:tab w:val="num" w:pos="360"/>
        </w:tabs>
        <w:ind w:left="360" w:firstLine="4020"/>
      </w:pPr>
      <w:rPr>
        <w:rFonts w:ascii="Wingdings" w:eastAsia="ヒラギノ角ゴ Pro W3" w:hAnsi="Wingdings" w:hint="default"/>
        <w:color w:val="000000"/>
        <w:position w:val="0"/>
      </w:rPr>
    </w:lvl>
    <w:lvl w:ilvl="6">
      <w:start w:val="1"/>
      <w:numFmt w:val="bullet"/>
      <w:lvlText w:val="·"/>
      <w:lvlJc w:val="left"/>
      <w:pPr>
        <w:tabs>
          <w:tab w:val="num" w:pos="360"/>
        </w:tabs>
        <w:ind w:left="360" w:firstLine="4740"/>
      </w:pPr>
      <w:rPr>
        <w:rFonts w:ascii="Times" w:eastAsia="ヒラギノ角ゴ Pro W3" w:hAnsi="Symbol" w:hint="default"/>
        <w:color w:val="000000"/>
        <w:position w:val="0"/>
      </w:rPr>
    </w:lvl>
    <w:lvl w:ilvl="7">
      <w:start w:val="1"/>
      <w:numFmt w:val="bullet"/>
      <w:lvlText w:val="o"/>
      <w:lvlJc w:val="left"/>
      <w:pPr>
        <w:tabs>
          <w:tab w:val="num" w:pos="360"/>
        </w:tabs>
        <w:ind w:left="360" w:firstLine="5460"/>
      </w:pPr>
      <w:rPr>
        <w:rFonts w:ascii="Courier New" w:eastAsia="ヒラギノ角ゴ Pro W3" w:hAnsi="Courier New" w:hint="default"/>
        <w:color w:val="000000"/>
        <w:position w:val="0"/>
      </w:rPr>
    </w:lvl>
    <w:lvl w:ilvl="8">
      <w:start w:val="1"/>
      <w:numFmt w:val="bullet"/>
      <w:lvlText w:val=""/>
      <w:lvlJc w:val="left"/>
      <w:pPr>
        <w:tabs>
          <w:tab w:val="num" w:pos="360"/>
        </w:tabs>
        <w:ind w:left="360" w:firstLine="6180"/>
      </w:pPr>
      <w:rPr>
        <w:rFonts w:ascii="Wingdings" w:eastAsia="ヒラギノ角ゴ Pro W3" w:hAnsi="Wingdings" w:hint="default"/>
        <w:color w:val="000000"/>
        <w:position w:val="0"/>
      </w:rPr>
    </w:lvl>
  </w:abstractNum>
  <w:abstractNum w:abstractNumId="123">
    <w:nsid w:val="00000084"/>
    <w:multiLevelType w:val="multilevel"/>
    <w:tmpl w:val="894EE8F5"/>
    <w:numStyleLink w:val="List75"/>
  </w:abstractNum>
  <w:abstractNum w:abstractNumId="124">
    <w:nsid w:val="00000085"/>
    <w:multiLevelType w:val="multilevel"/>
    <w:tmpl w:val="C202609A"/>
    <w:lvl w:ilvl="0">
      <w:start w:val="1"/>
      <w:numFmt w:val="decimal"/>
      <w:isLgl/>
      <w:lvlText w:val="%1"/>
      <w:lvlJc w:val="left"/>
      <w:pPr>
        <w:tabs>
          <w:tab w:val="num" w:pos="525"/>
        </w:tabs>
        <w:ind w:left="525" w:firstLine="0"/>
      </w:pPr>
      <w:rPr>
        <w:rFonts w:hint="default"/>
        <w:color w:val="000000"/>
        <w:position w:val="0"/>
      </w:rPr>
    </w:lvl>
    <w:lvl w:ilvl="1">
      <w:start w:val="1"/>
      <w:numFmt w:val="decimal"/>
      <w:isLgl/>
      <w:lvlText w:val="%1.%2"/>
      <w:lvlJc w:val="left"/>
      <w:pPr>
        <w:tabs>
          <w:tab w:val="num" w:pos="525"/>
        </w:tabs>
        <w:ind w:left="525" w:firstLine="0"/>
      </w:pPr>
      <w:rPr>
        <w:rFonts w:hint="default"/>
        <w:color w:val="000000"/>
        <w:position w:val="0"/>
      </w:rPr>
    </w:lvl>
    <w:lvl w:ilvl="2">
      <w:start w:val="4"/>
      <w:numFmt w:val="decimal"/>
      <w:isLgl/>
      <w:lvlText w:val="%1.%2.%3"/>
      <w:lvlJc w:val="left"/>
      <w:pPr>
        <w:tabs>
          <w:tab w:val="num" w:pos="720"/>
        </w:tabs>
        <w:ind w:left="720" w:firstLine="0"/>
      </w:pPr>
      <w:rPr>
        <w:rFonts w:hint="default"/>
        <w:color w:val="FF0000"/>
        <w:position w:val="0"/>
      </w:rPr>
    </w:lvl>
    <w:lvl w:ilvl="3">
      <w:start w:val="1"/>
      <w:numFmt w:val="decimal"/>
      <w:isLgl/>
      <w:lvlText w:val="%1.%2.%3.%4"/>
      <w:lvlJc w:val="left"/>
      <w:pPr>
        <w:tabs>
          <w:tab w:val="num" w:pos="1080"/>
        </w:tabs>
        <w:ind w:left="1080" w:firstLine="0"/>
      </w:pPr>
      <w:rPr>
        <w:rFonts w:hint="default"/>
        <w:color w:val="000000"/>
        <w:position w:val="0"/>
      </w:rPr>
    </w:lvl>
    <w:lvl w:ilvl="4">
      <w:start w:val="1"/>
      <w:numFmt w:val="decimal"/>
      <w:isLgl/>
      <w:lvlText w:val="%1.%2.%3.%4.%5"/>
      <w:lvlJc w:val="left"/>
      <w:pPr>
        <w:tabs>
          <w:tab w:val="num" w:pos="1080"/>
        </w:tabs>
        <w:ind w:left="1080" w:firstLine="0"/>
      </w:pPr>
      <w:rPr>
        <w:rFonts w:hint="default"/>
        <w:color w:val="000000"/>
        <w:position w:val="0"/>
      </w:rPr>
    </w:lvl>
    <w:lvl w:ilvl="5">
      <w:start w:val="1"/>
      <w:numFmt w:val="decimal"/>
      <w:isLgl/>
      <w:lvlText w:val="%1.%2.%3.%4.%5.%6"/>
      <w:lvlJc w:val="left"/>
      <w:pPr>
        <w:tabs>
          <w:tab w:val="num" w:pos="1440"/>
        </w:tabs>
        <w:ind w:left="1440" w:firstLine="0"/>
      </w:pPr>
      <w:rPr>
        <w:rFonts w:hint="default"/>
        <w:color w:val="000000"/>
        <w:position w:val="0"/>
      </w:rPr>
    </w:lvl>
    <w:lvl w:ilvl="6">
      <w:start w:val="1"/>
      <w:numFmt w:val="decimal"/>
      <w:isLgl/>
      <w:lvlText w:val="%1.%2.%3.%4.%5.%6.%7"/>
      <w:lvlJc w:val="left"/>
      <w:pPr>
        <w:tabs>
          <w:tab w:val="num" w:pos="1440"/>
        </w:tabs>
        <w:ind w:left="1440" w:firstLine="0"/>
      </w:pPr>
      <w:rPr>
        <w:rFonts w:hint="default"/>
        <w:color w:val="000000"/>
        <w:position w:val="0"/>
      </w:rPr>
    </w:lvl>
    <w:lvl w:ilvl="7">
      <w:start w:val="1"/>
      <w:numFmt w:val="decimal"/>
      <w:isLgl/>
      <w:lvlText w:val="%1.%2.%3.%4.%5.%6.%7.%8"/>
      <w:lvlJc w:val="left"/>
      <w:pPr>
        <w:tabs>
          <w:tab w:val="num" w:pos="1800"/>
        </w:tabs>
        <w:ind w:left="1800" w:firstLine="0"/>
      </w:pPr>
      <w:rPr>
        <w:rFonts w:hint="default"/>
        <w:color w:val="000000"/>
        <w:position w:val="0"/>
      </w:rPr>
    </w:lvl>
    <w:lvl w:ilvl="8">
      <w:start w:val="1"/>
      <w:numFmt w:val="decimal"/>
      <w:isLgl/>
      <w:lvlText w:val="%1.%2.%3.%4.%5.%6.%7.%8.%9"/>
      <w:lvlJc w:val="left"/>
      <w:pPr>
        <w:tabs>
          <w:tab w:val="num" w:pos="1800"/>
        </w:tabs>
        <w:ind w:left="1800" w:firstLine="0"/>
      </w:pPr>
      <w:rPr>
        <w:rFonts w:hint="default"/>
        <w:color w:val="000000"/>
        <w:position w:val="0"/>
      </w:rPr>
    </w:lvl>
  </w:abstractNum>
  <w:abstractNum w:abstractNumId="125">
    <w:nsid w:val="00000086"/>
    <w:multiLevelType w:val="multilevel"/>
    <w:tmpl w:val="894EE8F8"/>
    <w:styleLink w:val="List77"/>
    <w:lvl w:ilvl="0">
      <w:start w:val="1"/>
      <w:numFmt w:val="bullet"/>
      <w:lvlText w:val="·"/>
      <w:lvlJc w:val="left"/>
      <w:pPr>
        <w:tabs>
          <w:tab w:val="num" w:pos="360"/>
        </w:tabs>
        <w:ind w:left="360" w:firstLine="360"/>
      </w:pPr>
      <w:rPr>
        <w:rFonts w:ascii="Times" w:eastAsia="ヒラギノ角ゴ Pro W3" w:hAnsi="Symbol" w:hint="default"/>
        <w:color w:val="000000"/>
        <w:position w:val="0"/>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rPr>
    </w:lvl>
    <w:lvl w:ilvl="3">
      <w:start w:val="1"/>
      <w:numFmt w:val="bullet"/>
      <w:lvlText w:val="·"/>
      <w:lvlJc w:val="left"/>
      <w:pPr>
        <w:tabs>
          <w:tab w:val="num" w:pos="360"/>
        </w:tabs>
        <w:ind w:left="360" w:firstLine="2520"/>
      </w:pPr>
      <w:rPr>
        <w:rFonts w:ascii="Times" w:eastAsia="ヒラギノ角ゴ Pro W3" w:hAnsi="Symbol" w:hint="default"/>
        <w:color w:val="000000"/>
        <w:position w:val="0"/>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rPr>
    </w:lvl>
    <w:lvl w:ilvl="6">
      <w:start w:val="1"/>
      <w:numFmt w:val="bullet"/>
      <w:lvlText w:val="·"/>
      <w:lvlJc w:val="left"/>
      <w:pPr>
        <w:tabs>
          <w:tab w:val="num" w:pos="360"/>
        </w:tabs>
        <w:ind w:left="360" w:firstLine="4680"/>
      </w:pPr>
      <w:rPr>
        <w:rFonts w:ascii="Times" w:eastAsia="ヒラギノ角ゴ Pro W3" w:hAnsi="Symbol" w:hint="default"/>
        <w:color w:val="000000"/>
        <w:position w:val="0"/>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rPr>
    </w:lvl>
  </w:abstractNum>
  <w:abstractNum w:abstractNumId="126">
    <w:nsid w:val="00000088"/>
    <w:multiLevelType w:val="multilevel"/>
    <w:tmpl w:val="894EE8FA"/>
    <w:styleLink w:val="List78"/>
    <w:lvl w:ilvl="0">
      <w:start w:val="1"/>
      <w:numFmt w:val="bullet"/>
      <w:lvlText w:val="·"/>
      <w:lvlJc w:val="left"/>
      <w:pPr>
        <w:tabs>
          <w:tab w:val="num" w:pos="360"/>
        </w:tabs>
        <w:ind w:left="360" w:firstLine="0"/>
      </w:pPr>
      <w:rPr>
        <w:rFonts w:ascii="Times" w:eastAsia="ヒラギノ角ゴ Pro W3" w:hAnsi="Symbol" w:hint="default"/>
        <w:color w:val="000000"/>
        <w:position w:val="0"/>
      </w:rPr>
    </w:lvl>
    <w:lvl w:ilvl="1">
      <w:start w:val="1"/>
      <w:numFmt w:val="bullet"/>
      <w:lvlText w:val="o"/>
      <w:lvlJc w:val="left"/>
      <w:pPr>
        <w:tabs>
          <w:tab w:val="num" w:pos="360"/>
        </w:tabs>
        <w:ind w:left="360" w:firstLine="720"/>
      </w:pPr>
      <w:rPr>
        <w:rFonts w:ascii="Courier New" w:eastAsia="ヒラギノ角ゴ Pro W3" w:hAnsi="Courier New" w:hint="default"/>
        <w:color w:val="000000"/>
        <w:position w:val="0"/>
      </w:rPr>
    </w:lvl>
    <w:lvl w:ilvl="2">
      <w:start w:val="1"/>
      <w:numFmt w:val="bullet"/>
      <w:lvlText w:val=""/>
      <w:lvlJc w:val="left"/>
      <w:pPr>
        <w:tabs>
          <w:tab w:val="num" w:pos="360"/>
        </w:tabs>
        <w:ind w:left="360" w:firstLine="1440"/>
      </w:pPr>
      <w:rPr>
        <w:rFonts w:ascii="Wingdings" w:eastAsia="ヒラギノ角ゴ Pro W3" w:hAnsi="Wingdings" w:hint="default"/>
        <w:color w:val="000000"/>
        <w:position w:val="0"/>
      </w:rPr>
    </w:lvl>
    <w:lvl w:ilvl="3">
      <w:start w:val="1"/>
      <w:numFmt w:val="bullet"/>
      <w:lvlText w:val="·"/>
      <w:lvlJc w:val="left"/>
      <w:pPr>
        <w:tabs>
          <w:tab w:val="num" w:pos="360"/>
        </w:tabs>
        <w:ind w:left="360" w:firstLine="2160"/>
      </w:pPr>
      <w:rPr>
        <w:rFonts w:ascii="Times" w:eastAsia="ヒラギノ角ゴ Pro W3" w:hAnsi="Symbol" w:hint="default"/>
        <w:color w:val="000000"/>
        <w:position w:val="0"/>
      </w:rPr>
    </w:lvl>
    <w:lvl w:ilvl="4">
      <w:start w:val="1"/>
      <w:numFmt w:val="bullet"/>
      <w:lvlText w:val="o"/>
      <w:lvlJc w:val="left"/>
      <w:pPr>
        <w:tabs>
          <w:tab w:val="num" w:pos="360"/>
        </w:tabs>
        <w:ind w:left="360" w:firstLine="2880"/>
      </w:pPr>
      <w:rPr>
        <w:rFonts w:ascii="Courier New" w:eastAsia="ヒラギノ角ゴ Pro W3" w:hAnsi="Courier New" w:hint="default"/>
        <w:color w:val="000000"/>
        <w:position w:val="0"/>
      </w:rPr>
    </w:lvl>
    <w:lvl w:ilvl="5">
      <w:start w:val="1"/>
      <w:numFmt w:val="bullet"/>
      <w:lvlText w:val=""/>
      <w:lvlJc w:val="left"/>
      <w:pPr>
        <w:tabs>
          <w:tab w:val="num" w:pos="360"/>
        </w:tabs>
        <w:ind w:left="360" w:firstLine="3600"/>
      </w:pPr>
      <w:rPr>
        <w:rFonts w:ascii="Wingdings" w:eastAsia="ヒラギノ角ゴ Pro W3" w:hAnsi="Wingdings" w:hint="default"/>
        <w:color w:val="000000"/>
        <w:position w:val="0"/>
      </w:rPr>
    </w:lvl>
    <w:lvl w:ilvl="6">
      <w:start w:val="1"/>
      <w:numFmt w:val="bullet"/>
      <w:lvlText w:val="·"/>
      <w:lvlJc w:val="left"/>
      <w:pPr>
        <w:tabs>
          <w:tab w:val="num" w:pos="360"/>
        </w:tabs>
        <w:ind w:left="360" w:firstLine="4320"/>
      </w:pPr>
      <w:rPr>
        <w:rFonts w:ascii="Times" w:eastAsia="ヒラギノ角ゴ Pro W3" w:hAnsi="Symbol" w:hint="default"/>
        <w:color w:val="000000"/>
        <w:position w:val="0"/>
      </w:rPr>
    </w:lvl>
    <w:lvl w:ilvl="7">
      <w:start w:val="1"/>
      <w:numFmt w:val="bullet"/>
      <w:lvlText w:val="o"/>
      <w:lvlJc w:val="left"/>
      <w:pPr>
        <w:tabs>
          <w:tab w:val="num" w:pos="360"/>
        </w:tabs>
        <w:ind w:left="360" w:firstLine="5040"/>
      </w:pPr>
      <w:rPr>
        <w:rFonts w:ascii="Courier New" w:eastAsia="ヒラギノ角ゴ Pro W3" w:hAnsi="Courier New" w:hint="default"/>
        <w:color w:val="000000"/>
        <w:position w:val="0"/>
      </w:rPr>
    </w:lvl>
    <w:lvl w:ilvl="8">
      <w:start w:val="1"/>
      <w:numFmt w:val="bullet"/>
      <w:lvlText w:val=""/>
      <w:lvlJc w:val="left"/>
      <w:pPr>
        <w:tabs>
          <w:tab w:val="num" w:pos="360"/>
        </w:tabs>
        <w:ind w:left="360" w:firstLine="5760"/>
      </w:pPr>
      <w:rPr>
        <w:rFonts w:ascii="Wingdings" w:eastAsia="ヒラギノ角ゴ Pro W3" w:hAnsi="Wingdings" w:hint="default"/>
        <w:color w:val="000000"/>
        <w:position w:val="0"/>
      </w:rPr>
    </w:lvl>
  </w:abstractNum>
  <w:abstractNum w:abstractNumId="127">
    <w:nsid w:val="37FC0743"/>
    <w:multiLevelType w:val="hybridMultilevel"/>
    <w:tmpl w:val="4D148BC2"/>
    <w:lvl w:ilvl="0" w:tplc="5C20A968">
      <w:numFmt w:val="bullet"/>
      <w:lvlText w:val="-"/>
      <w:lvlJc w:val="left"/>
      <w:pPr>
        <w:tabs>
          <w:tab w:val="num" w:pos="705"/>
        </w:tabs>
        <w:ind w:left="705" w:hanging="360"/>
      </w:pPr>
      <w:rPr>
        <w:rFonts w:ascii="Meridien Roman" w:eastAsia="Times New Roman" w:hAnsi="Meridien Roman" w:cs="Times New Roman" w:hint="default"/>
      </w:rPr>
    </w:lvl>
    <w:lvl w:ilvl="1" w:tplc="04070003" w:tentative="1">
      <w:start w:val="1"/>
      <w:numFmt w:val="bullet"/>
      <w:lvlText w:val="o"/>
      <w:lvlJc w:val="left"/>
      <w:pPr>
        <w:tabs>
          <w:tab w:val="num" w:pos="1440"/>
        </w:tabs>
        <w:ind w:left="1440" w:hanging="360"/>
      </w:pPr>
      <w:rPr>
        <w:rFonts w:ascii="Courier New" w:hAnsi="Courier New" w:cs="Arial Unicode MS"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Arial Unicode MS"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Arial Unicode MS"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28">
    <w:nsid w:val="3CB061AB"/>
    <w:multiLevelType w:val="singleLevel"/>
    <w:tmpl w:val="66CAD4CC"/>
    <w:styleLink w:val="List45"/>
    <w:lvl w:ilvl="0">
      <w:start w:val="1"/>
      <w:numFmt w:val="decimal"/>
      <w:lvlText w:val="%1."/>
      <w:lvlJc w:val="left"/>
      <w:pPr>
        <w:tabs>
          <w:tab w:val="num" w:pos="360"/>
        </w:tabs>
        <w:ind w:left="-1" w:firstLine="1"/>
      </w:pPr>
      <w:rPr>
        <w:rFonts w:hint="default"/>
      </w:rPr>
    </w:lvl>
  </w:abstractNum>
  <w:abstractNum w:abstractNumId="129">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130">
    <w:nsid w:val="507317FD"/>
    <w:multiLevelType w:val="singleLevel"/>
    <w:tmpl w:val="34588E14"/>
    <w:lvl w:ilvl="0">
      <w:start w:val="1"/>
      <w:numFmt w:val="bullet"/>
      <w:lvlText w:val=""/>
      <w:lvlJc w:val="left"/>
      <w:pPr>
        <w:tabs>
          <w:tab w:val="num" w:pos="510"/>
        </w:tabs>
        <w:ind w:left="510" w:hanging="510"/>
      </w:pPr>
      <w:rPr>
        <w:rFonts w:ascii="Symbol" w:hAnsi="Symbol" w:hint="default"/>
        <w:sz w:val="24"/>
      </w:rPr>
    </w:lvl>
  </w:abstractNum>
  <w:abstractNum w:abstractNumId="131">
    <w:nsid w:val="67FE4996"/>
    <w:multiLevelType w:val="multilevel"/>
    <w:tmpl w:val="8E60718A"/>
    <w:lvl w:ilvl="0">
      <w:numFmt w:val="bullet"/>
      <w:lvlText w:val=""/>
      <w:lvlJc w:val="left"/>
      <w:pPr>
        <w:tabs>
          <w:tab w:val="num" w:pos="2263"/>
        </w:tabs>
        <w:ind w:left="2263" w:hanging="435"/>
      </w:pPr>
      <w:rPr>
        <w:rFonts w:ascii="Symbol" w:eastAsia="SimSun" w:hAnsi="Symbol" w:cs="Symbol" w:hint="default"/>
        <w:color w:val="000000"/>
        <w:position w:val="0"/>
      </w:rPr>
    </w:lvl>
    <w:lvl w:ilvl="1">
      <w:start w:val="1"/>
      <w:numFmt w:val="bullet"/>
      <w:lvlText w:val="o"/>
      <w:lvlJc w:val="left"/>
      <w:pPr>
        <w:tabs>
          <w:tab w:val="num" w:pos="1648"/>
        </w:tabs>
        <w:ind w:left="1648" w:firstLine="1440"/>
      </w:pPr>
      <w:rPr>
        <w:rFonts w:ascii="Courier New" w:eastAsia="ヒラギノ角ゴ Pro W3" w:hAnsi="Courier New" w:hint="default"/>
        <w:color w:val="000000"/>
        <w:position w:val="0"/>
      </w:rPr>
    </w:lvl>
    <w:lvl w:ilvl="2">
      <w:start w:val="1"/>
      <w:numFmt w:val="bullet"/>
      <w:lvlText w:val=""/>
      <w:lvlJc w:val="left"/>
      <w:pPr>
        <w:tabs>
          <w:tab w:val="num" w:pos="1648"/>
        </w:tabs>
        <w:ind w:left="1648" w:firstLine="2160"/>
      </w:pPr>
      <w:rPr>
        <w:rFonts w:ascii="Wingdings" w:eastAsia="ヒラギノ角ゴ Pro W3" w:hAnsi="Wingdings" w:hint="default"/>
        <w:color w:val="000000"/>
        <w:position w:val="0"/>
      </w:rPr>
    </w:lvl>
    <w:lvl w:ilvl="3">
      <w:start w:val="1"/>
      <w:numFmt w:val="bullet"/>
      <w:lvlText w:val="•"/>
      <w:lvlJc w:val="left"/>
      <w:pPr>
        <w:tabs>
          <w:tab w:val="num" w:pos="1648"/>
        </w:tabs>
        <w:ind w:left="1648" w:firstLine="2880"/>
      </w:pPr>
      <w:rPr>
        <w:rFonts w:ascii="Times" w:eastAsia="ヒラギノ角ゴ Pro W3" w:hAnsi="Symbol" w:hint="default"/>
        <w:color w:val="000000"/>
        <w:position w:val="0"/>
      </w:rPr>
    </w:lvl>
    <w:lvl w:ilvl="4">
      <w:start w:val="1"/>
      <w:numFmt w:val="bullet"/>
      <w:lvlText w:val="o"/>
      <w:lvlJc w:val="left"/>
      <w:pPr>
        <w:tabs>
          <w:tab w:val="num" w:pos="1648"/>
        </w:tabs>
        <w:ind w:left="1648" w:firstLine="3600"/>
      </w:pPr>
      <w:rPr>
        <w:rFonts w:ascii="Courier New" w:eastAsia="ヒラギノ角ゴ Pro W3" w:hAnsi="Courier New" w:hint="default"/>
        <w:color w:val="000000"/>
        <w:position w:val="0"/>
      </w:rPr>
    </w:lvl>
    <w:lvl w:ilvl="5">
      <w:start w:val="1"/>
      <w:numFmt w:val="bullet"/>
      <w:lvlText w:val=""/>
      <w:lvlJc w:val="left"/>
      <w:pPr>
        <w:tabs>
          <w:tab w:val="num" w:pos="1648"/>
        </w:tabs>
        <w:ind w:left="1648" w:firstLine="4320"/>
      </w:pPr>
      <w:rPr>
        <w:rFonts w:ascii="Wingdings" w:eastAsia="ヒラギノ角ゴ Pro W3" w:hAnsi="Wingdings" w:hint="default"/>
        <w:color w:val="000000"/>
        <w:position w:val="0"/>
      </w:rPr>
    </w:lvl>
    <w:lvl w:ilvl="6">
      <w:start w:val="1"/>
      <w:numFmt w:val="bullet"/>
      <w:lvlText w:val="•"/>
      <w:lvlJc w:val="left"/>
      <w:pPr>
        <w:tabs>
          <w:tab w:val="num" w:pos="1648"/>
        </w:tabs>
        <w:ind w:left="1648" w:firstLine="5040"/>
      </w:pPr>
      <w:rPr>
        <w:rFonts w:ascii="Times" w:eastAsia="ヒラギノ角ゴ Pro W3" w:hAnsi="Symbol" w:hint="default"/>
        <w:color w:val="000000"/>
        <w:position w:val="0"/>
      </w:rPr>
    </w:lvl>
    <w:lvl w:ilvl="7">
      <w:start w:val="1"/>
      <w:numFmt w:val="bullet"/>
      <w:lvlText w:val="o"/>
      <w:lvlJc w:val="left"/>
      <w:pPr>
        <w:tabs>
          <w:tab w:val="num" w:pos="1648"/>
        </w:tabs>
        <w:ind w:left="1648" w:firstLine="5760"/>
      </w:pPr>
      <w:rPr>
        <w:rFonts w:ascii="Courier New" w:eastAsia="ヒラギノ角ゴ Pro W3" w:hAnsi="Courier New" w:hint="default"/>
        <w:color w:val="000000"/>
        <w:position w:val="0"/>
      </w:rPr>
    </w:lvl>
    <w:lvl w:ilvl="8">
      <w:start w:val="1"/>
      <w:numFmt w:val="bullet"/>
      <w:lvlText w:val=""/>
      <w:lvlJc w:val="left"/>
      <w:pPr>
        <w:tabs>
          <w:tab w:val="num" w:pos="1648"/>
        </w:tabs>
        <w:ind w:left="1648" w:firstLine="6480"/>
      </w:pPr>
      <w:rPr>
        <w:rFonts w:ascii="Wingdings" w:eastAsia="ヒラギノ角ゴ Pro W3" w:hAnsi="Wingdings" w:hint="default"/>
        <w:color w:val="000000"/>
        <w:position w:val="0"/>
      </w:rPr>
    </w:lvl>
  </w:abstractNum>
  <w:abstractNum w:abstractNumId="132">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num w:numId="1">
    <w:abstractNumId w:val="129"/>
  </w:num>
  <w:num w:numId="2">
    <w:abstractNumId w:val="132"/>
  </w:num>
  <w:num w:numId="3">
    <w:abstractNumId w:val="0"/>
  </w:num>
  <w:num w:numId="4">
    <w:abstractNumId w:val="130"/>
  </w:num>
  <w:num w:numId="5">
    <w:abstractNumId w:val="128"/>
  </w:num>
  <w:num w:numId="6">
    <w:abstractNumId w:val="127"/>
  </w:num>
  <w:num w:numId="7">
    <w:abstractNumId w:val="3"/>
  </w:num>
  <w:num w:numId="8">
    <w:abstractNumId w:val="6"/>
  </w:num>
  <w:num w:numId="9">
    <w:abstractNumId w:val="4"/>
  </w:num>
  <w:num w:numId="10">
    <w:abstractNumId w:val="1"/>
  </w:num>
  <w:num w:numId="11">
    <w:abstractNumId w:val="2"/>
  </w:num>
  <w:num w:numId="12">
    <w:abstractNumId w:val="10"/>
  </w:num>
  <w:num w:numId="13">
    <w:abstractNumId w:val="11"/>
  </w:num>
  <w:num w:numId="14">
    <w:abstractNumId w:val="12"/>
  </w:num>
  <w:num w:numId="15">
    <w:abstractNumId w:val="13"/>
  </w:num>
  <w:num w:numId="16">
    <w:abstractNumId w:val="14"/>
  </w:num>
  <w:num w:numId="17">
    <w:abstractNumId w:val="15"/>
  </w:num>
  <w:num w:numId="18">
    <w:abstractNumId w:val="16"/>
  </w:num>
  <w:num w:numId="19">
    <w:abstractNumId w:val="17"/>
  </w:num>
  <w:num w:numId="20">
    <w:abstractNumId w:val="18"/>
  </w:num>
  <w:num w:numId="21">
    <w:abstractNumId w:val="19"/>
  </w:num>
  <w:num w:numId="22">
    <w:abstractNumId w:val="20"/>
  </w:num>
  <w:num w:numId="23">
    <w:abstractNumId w:val="21"/>
  </w:num>
  <w:num w:numId="24">
    <w:abstractNumId w:val="22"/>
  </w:num>
  <w:num w:numId="25">
    <w:abstractNumId w:val="23"/>
  </w:num>
  <w:num w:numId="26">
    <w:abstractNumId w:val="24"/>
  </w:num>
  <w:num w:numId="27">
    <w:abstractNumId w:val="25"/>
  </w:num>
  <w:num w:numId="28">
    <w:abstractNumId w:val="26"/>
  </w:num>
  <w:num w:numId="29">
    <w:abstractNumId w:val="27"/>
  </w:num>
  <w:num w:numId="30">
    <w:abstractNumId w:val="28"/>
  </w:num>
  <w:num w:numId="31">
    <w:abstractNumId w:val="29"/>
  </w:num>
  <w:num w:numId="32">
    <w:abstractNumId w:val="30"/>
  </w:num>
  <w:num w:numId="33">
    <w:abstractNumId w:val="31"/>
  </w:num>
  <w:num w:numId="34">
    <w:abstractNumId w:val="32"/>
  </w:num>
  <w:num w:numId="35">
    <w:abstractNumId w:val="33"/>
  </w:num>
  <w:num w:numId="36">
    <w:abstractNumId w:val="34"/>
  </w:num>
  <w:num w:numId="37">
    <w:abstractNumId w:val="35"/>
  </w:num>
  <w:num w:numId="38">
    <w:abstractNumId w:val="36"/>
  </w:num>
  <w:num w:numId="39">
    <w:abstractNumId w:val="37"/>
  </w:num>
  <w:num w:numId="40">
    <w:abstractNumId w:val="38"/>
  </w:num>
  <w:num w:numId="41">
    <w:abstractNumId w:val="39"/>
  </w:num>
  <w:num w:numId="42">
    <w:abstractNumId w:val="40"/>
  </w:num>
  <w:num w:numId="43">
    <w:abstractNumId w:val="41"/>
  </w:num>
  <w:num w:numId="44">
    <w:abstractNumId w:val="42"/>
  </w:num>
  <w:num w:numId="45">
    <w:abstractNumId w:val="43"/>
  </w:num>
  <w:num w:numId="46">
    <w:abstractNumId w:val="44"/>
  </w:num>
  <w:num w:numId="47">
    <w:abstractNumId w:val="45"/>
  </w:num>
  <w:num w:numId="48">
    <w:abstractNumId w:val="46"/>
  </w:num>
  <w:num w:numId="49">
    <w:abstractNumId w:val="47"/>
    <w:lvlOverride w:ilvl="0">
      <w:lvl w:ilvl="0">
        <w:start w:val="1"/>
        <w:numFmt w:val="decimal"/>
        <w:isLgl/>
        <w:lvlText w:val="%1."/>
        <w:lvlJc w:val="left"/>
        <w:pPr>
          <w:tabs>
            <w:tab w:val="num" w:pos="794"/>
          </w:tabs>
          <w:ind w:left="794" w:firstLine="0"/>
        </w:pPr>
        <w:rPr>
          <w:rFonts w:ascii="Times New Roman" w:eastAsia="ヒラギノ角ゴ Pro W3" w:hAnsi="Times New Roman" w:cs="Times New Roman" w:hint="default"/>
          <w:color w:val="000000"/>
          <w:position w:val="0"/>
        </w:rPr>
      </w:lvl>
    </w:lvlOverride>
  </w:num>
  <w:num w:numId="50">
    <w:abstractNumId w:val="48"/>
  </w:num>
  <w:num w:numId="51">
    <w:abstractNumId w:val="50"/>
  </w:num>
  <w:num w:numId="52">
    <w:abstractNumId w:val="51"/>
  </w:num>
  <w:num w:numId="53">
    <w:abstractNumId w:val="52"/>
  </w:num>
  <w:num w:numId="54">
    <w:abstractNumId w:val="53"/>
  </w:num>
  <w:num w:numId="55">
    <w:abstractNumId w:val="55"/>
  </w:num>
  <w:num w:numId="56">
    <w:abstractNumId w:val="57"/>
  </w:num>
  <w:num w:numId="57">
    <w:abstractNumId w:val="59"/>
  </w:num>
  <w:num w:numId="58">
    <w:abstractNumId w:val="61"/>
  </w:num>
  <w:num w:numId="59">
    <w:abstractNumId w:val="63"/>
  </w:num>
  <w:num w:numId="60">
    <w:abstractNumId w:val="65"/>
  </w:num>
  <w:num w:numId="61">
    <w:abstractNumId w:val="67"/>
  </w:num>
  <w:num w:numId="62">
    <w:abstractNumId w:val="69"/>
  </w:num>
  <w:num w:numId="63">
    <w:abstractNumId w:val="71"/>
  </w:num>
  <w:num w:numId="64">
    <w:abstractNumId w:val="73"/>
  </w:num>
  <w:num w:numId="65">
    <w:abstractNumId w:val="75"/>
  </w:num>
  <w:num w:numId="66">
    <w:abstractNumId w:val="77"/>
  </w:num>
  <w:num w:numId="67">
    <w:abstractNumId w:val="80"/>
  </w:num>
  <w:num w:numId="68">
    <w:abstractNumId w:val="82"/>
  </w:num>
  <w:num w:numId="69">
    <w:abstractNumId w:val="84"/>
  </w:num>
  <w:num w:numId="70">
    <w:abstractNumId w:val="86"/>
  </w:num>
  <w:num w:numId="71">
    <w:abstractNumId w:val="88"/>
  </w:num>
  <w:num w:numId="72">
    <w:abstractNumId w:val="90"/>
  </w:num>
  <w:num w:numId="73">
    <w:abstractNumId w:val="92"/>
  </w:num>
  <w:num w:numId="74">
    <w:abstractNumId w:val="94"/>
  </w:num>
  <w:num w:numId="75">
    <w:abstractNumId w:val="97"/>
  </w:num>
  <w:num w:numId="76">
    <w:abstractNumId w:val="100"/>
  </w:num>
  <w:num w:numId="77">
    <w:abstractNumId w:val="102"/>
  </w:num>
  <w:num w:numId="78">
    <w:abstractNumId w:val="104"/>
  </w:num>
  <w:num w:numId="79">
    <w:abstractNumId w:val="109"/>
  </w:num>
  <w:num w:numId="80">
    <w:abstractNumId w:val="111"/>
  </w:num>
  <w:num w:numId="81">
    <w:abstractNumId w:val="118"/>
  </w:num>
  <w:num w:numId="82">
    <w:abstractNumId w:val="122"/>
  </w:num>
  <w:num w:numId="83">
    <w:abstractNumId w:val="125"/>
  </w:num>
  <w:num w:numId="84">
    <w:abstractNumId w:val="126"/>
  </w:num>
  <w:num w:numId="85">
    <w:abstractNumId w:val="49"/>
  </w:num>
  <w:num w:numId="86">
    <w:abstractNumId w:val="54"/>
  </w:num>
  <w:num w:numId="87">
    <w:abstractNumId w:val="56"/>
  </w:num>
  <w:num w:numId="88">
    <w:abstractNumId w:val="58"/>
  </w:num>
  <w:num w:numId="89">
    <w:abstractNumId w:val="60"/>
  </w:num>
  <w:num w:numId="90">
    <w:abstractNumId w:val="62"/>
  </w:num>
  <w:num w:numId="91">
    <w:abstractNumId w:val="64"/>
  </w:num>
  <w:num w:numId="92">
    <w:abstractNumId w:val="66"/>
  </w:num>
  <w:num w:numId="93">
    <w:abstractNumId w:val="68"/>
  </w:num>
  <w:num w:numId="94">
    <w:abstractNumId w:val="70"/>
  </w:num>
  <w:num w:numId="95">
    <w:abstractNumId w:val="72"/>
  </w:num>
  <w:num w:numId="96">
    <w:abstractNumId w:val="74"/>
  </w:num>
  <w:num w:numId="97">
    <w:abstractNumId w:val="76"/>
  </w:num>
  <w:num w:numId="98">
    <w:abstractNumId w:val="78"/>
  </w:num>
  <w:num w:numId="99">
    <w:abstractNumId w:val="79"/>
  </w:num>
  <w:num w:numId="100">
    <w:abstractNumId w:val="81"/>
  </w:num>
  <w:num w:numId="101">
    <w:abstractNumId w:val="83"/>
  </w:num>
  <w:num w:numId="102">
    <w:abstractNumId w:val="131"/>
  </w:num>
  <w:num w:numId="103">
    <w:abstractNumId w:val="85"/>
  </w:num>
  <w:num w:numId="104">
    <w:abstractNumId w:val="87"/>
  </w:num>
  <w:num w:numId="105">
    <w:abstractNumId w:val="89"/>
  </w:num>
  <w:num w:numId="106">
    <w:abstractNumId w:val="91"/>
  </w:num>
  <w:num w:numId="107">
    <w:abstractNumId w:val="93"/>
  </w:num>
  <w:num w:numId="108">
    <w:abstractNumId w:val="95"/>
  </w:num>
  <w:num w:numId="109">
    <w:abstractNumId w:val="96"/>
  </w:num>
  <w:num w:numId="110">
    <w:abstractNumId w:val="98"/>
  </w:num>
  <w:num w:numId="111">
    <w:abstractNumId w:val="99"/>
  </w:num>
  <w:num w:numId="112">
    <w:abstractNumId w:val="101"/>
  </w:num>
  <w:num w:numId="113">
    <w:abstractNumId w:val="103"/>
  </w:num>
  <w:num w:numId="114">
    <w:abstractNumId w:val="105"/>
  </w:num>
  <w:num w:numId="115">
    <w:abstractNumId w:val="106"/>
  </w:num>
  <w:num w:numId="116">
    <w:abstractNumId w:val="107"/>
  </w:num>
  <w:num w:numId="117">
    <w:abstractNumId w:val="108"/>
  </w:num>
  <w:num w:numId="118">
    <w:abstractNumId w:val="110"/>
  </w:num>
  <w:num w:numId="119">
    <w:abstractNumId w:val="112"/>
  </w:num>
  <w:num w:numId="120">
    <w:abstractNumId w:val="113"/>
  </w:num>
  <w:num w:numId="121">
    <w:abstractNumId w:val="114"/>
  </w:num>
  <w:num w:numId="122">
    <w:abstractNumId w:val="115"/>
  </w:num>
  <w:num w:numId="123">
    <w:abstractNumId w:val="116"/>
  </w:num>
  <w:num w:numId="124">
    <w:abstractNumId w:val="117"/>
  </w:num>
  <w:num w:numId="125">
    <w:abstractNumId w:val="119"/>
  </w:num>
  <w:num w:numId="126">
    <w:abstractNumId w:val="120"/>
  </w:num>
  <w:num w:numId="127">
    <w:abstractNumId w:val="121"/>
  </w:num>
  <w:num w:numId="128">
    <w:abstractNumId w:val="123"/>
  </w:num>
  <w:num w:numId="129">
    <w:abstractNumId w:val="124"/>
  </w:num>
  <w:numIdMacAtCleanup w:val="1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fill="f" fillcolor="white" stroke="f">
      <v:fill color="white" on="f"/>
      <v:stroke on="f"/>
      <v:textbox inset="0,0,0,0"/>
    </o:shapedefaults>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35657*"/>
    <w:docVar w:name="CreationDt" w:val="25/06/2008 16:47:28"/>
    <w:docVar w:name="DocCategory" w:val="Doc"/>
    <w:docVar w:name="DocType" w:val="Final"/>
    <w:docVar w:name="FooterJN" w:val="08-35657"/>
    <w:docVar w:name="jobn" w:val="08-35657 (C)"/>
    <w:docVar w:name="jobnDT" w:val="08-35657 (C)   250608"/>
    <w:docVar w:name="jobnDTDT" w:val="08-35657 (C)   250608   250608"/>
    <w:docVar w:name="JobNo" w:val="0835657C"/>
    <w:docVar w:name="OandT" w:val="zxs"/>
    <w:docVar w:name="sss1" w:val="CEDAW/C/NGA/Q/6/Add.1"/>
    <w:docVar w:name="sss2" w:val="-"/>
    <w:docVar w:name="Symbol1" w:val="CEDAW/C/NGA/Q/6/Add.1"/>
    <w:docVar w:name="Symbol2" w:val="-"/>
  </w:docVars>
  <w:rsids>
    <w:rsidRoot w:val="00E0210E"/>
    <w:rsid w:val="00005DC2"/>
    <w:rsid w:val="0001061A"/>
    <w:rsid w:val="000125BC"/>
    <w:rsid w:val="000142B6"/>
    <w:rsid w:val="00016644"/>
    <w:rsid w:val="00021A2B"/>
    <w:rsid w:val="00021B7D"/>
    <w:rsid w:val="00023892"/>
    <w:rsid w:val="00024147"/>
    <w:rsid w:val="00026C5B"/>
    <w:rsid w:val="00030260"/>
    <w:rsid w:val="00032DCE"/>
    <w:rsid w:val="00033795"/>
    <w:rsid w:val="00034404"/>
    <w:rsid w:val="000355FF"/>
    <w:rsid w:val="000372BF"/>
    <w:rsid w:val="00037B39"/>
    <w:rsid w:val="00044CA4"/>
    <w:rsid w:val="00045391"/>
    <w:rsid w:val="00045EFE"/>
    <w:rsid w:val="00046C02"/>
    <w:rsid w:val="0004720C"/>
    <w:rsid w:val="0004756F"/>
    <w:rsid w:val="000500E9"/>
    <w:rsid w:val="00052C20"/>
    <w:rsid w:val="00054ECC"/>
    <w:rsid w:val="00056A14"/>
    <w:rsid w:val="00063F6E"/>
    <w:rsid w:val="00065FA2"/>
    <w:rsid w:val="00066396"/>
    <w:rsid w:val="00066779"/>
    <w:rsid w:val="000677AE"/>
    <w:rsid w:val="00072B86"/>
    <w:rsid w:val="0007337D"/>
    <w:rsid w:val="000758DF"/>
    <w:rsid w:val="00076EB8"/>
    <w:rsid w:val="000776A4"/>
    <w:rsid w:val="00080520"/>
    <w:rsid w:val="0008430F"/>
    <w:rsid w:val="000847D6"/>
    <w:rsid w:val="00091E5E"/>
    <w:rsid w:val="00095C67"/>
    <w:rsid w:val="000A31F9"/>
    <w:rsid w:val="000A34AB"/>
    <w:rsid w:val="000A54F5"/>
    <w:rsid w:val="000A6ABE"/>
    <w:rsid w:val="000A721C"/>
    <w:rsid w:val="000A7A63"/>
    <w:rsid w:val="000A7C44"/>
    <w:rsid w:val="000B180A"/>
    <w:rsid w:val="000B2597"/>
    <w:rsid w:val="000B395B"/>
    <w:rsid w:val="000C1786"/>
    <w:rsid w:val="000C2CAF"/>
    <w:rsid w:val="000C523A"/>
    <w:rsid w:val="000C5C26"/>
    <w:rsid w:val="000D47B9"/>
    <w:rsid w:val="000E240F"/>
    <w:rsid w:val="000E424F"/>
    <w:rsid w:val="000E4284"/>
    <w:rsid w:val="000E49A4"/>
    <w:rsid w:val="000E4B0B"/>
    <w:rsid w:val="000E5802"/>
    <w:rsid w:val="000F09F0"/>
    <w:rsid w:val="000F0B2C"/>
    <w:rsid w:val="000F0FD3"/>
    <w:rsid w:val="000F1058"/>
    <w:rsid w:val="000F2F27"/>
    <w:rsid w:val="00100BE8"/>
    <w:rsid w:val="00110731"/>
    <w:rsid w:val="00110FEE"/>
    <w:rsid w:val="001113F8"/>
    <w:rsid w:val="00112E56"/>
    <w:rsid w:val="00113E73"/>
    <w:rsid w:val="00116AA6"/>
    <w:rsid w:val="001212F9"/>
    <w:rsid w:val="00121328"/>
    <w:rsid w:val="00122EDA"/>
    <w:rsid w:val="00123149"/>
    <w:rsid w:val="00123390"/>
    <w:rsid w:val="00124AD6"/>
    <w:rsid w:val="0012708E"/>
    <w:rsid w:val="00131B4B"/>
    <w:rsid w:val="001356C2"/>
    <w:rsid w:val="00135D63"/>
    <w:rsid w:val="001403CC"/>
    <w:rsid w:val="00141322"/>
    <w:rsid w:val="00142362"/>
    <w:rsid w:val="00145EA2"/>
    <w:rsid w:val="00146BAA"/>
    <w:rsid w:val="00150022"/>
    <w:rsid w:val="0015066B"/>
    <w:rsid w:val="00150D3A"/>
    <w:rsid w:val="001512B8"/>
    <w:rsid w:val="00151AF9"/>
    <w:rsid w:val="0015397E"/>
    <w:rsid w:val="00153D29"/>
    <w:rsid w:val="001567CD"/>
    <w:rsid w:val="00157624"/>
    <w:rsid w:val="00161E69"/>
    <w:rsid w:val="00161F27"/>
    <w:rsid w:val="00161F54"/>
    <w:rsid w:val="00170FBE"/>
    <w:rsid w:val="00173FCE"/>
    <w:rsid w:val="0017506F"/>
    <w:rsid w:val="00176073"/>
    <w:rsid w:val="00181A4C"/>
    <w:rsid w:val="001826F1"/>
    <w:rsid w:val="0019263D"/>
    <w:rsid w:val="00192BE8"/>
    <w:rsid w:val="00194EBD"/>
    <w:rsid w:val="00195F61"/>
    <w:rsid w:val="00197A43"/>
    <w:rsid w:val="001A59B8"/>
    <w:rsid w:val="001A5D74"/>
    <w:rsid w:val="001B1314"/>
    <w:rsid w:val="001B2814"/>
    <w:rsid w:val="001B4F95"/>
    <w:rsid w:val="001C0C1E"/>
    <w:rsid w:val="001C0F99"/>
    <w:rsid w:val="001C24A6"/>
    <w:rsid w:val="001C3F7F"/>
    <w:rsid w:val="001C5166"/>
    <w:rsid w:val="001D0354"/>
    <w:rsid w:val="001D32DC"/>
    <w:rsid w:val="001D5E18"/>
    <w:rsid w:val="001E02C9"/>
    <w:rsid w:val="001E0EE3"/>
    <w:rsid w:val="001E20EC"/>
    <w:rsid w:val="001E24E8"/>
    <w:rsid w:val="001E28C3"/>
    <w:rsid w:val="001E4442"/>
    <w:rsid w:val="001E5391"/>
    <w:rsid w:val="001E5A51"/>
    <w:rsid w:val="001F03A7"/>
    <w:rsid w:val="001F09CB"/>
    <w:rsid w:val="001F1035"/>
    <w:rsid w:val="001F1A89"/>
    <w:rsid w:val="001F79A1"/>
    <w:rsid w:val="00200F8B"/>
    <w:rsid w:val="00207135"/>
    <w:rsid w:val="00212689"/>
    <w:rsid w:val="00213409"/>
    <w:rsid w:val="002168E6"/>
    <w:rsid w:val="00217C4E"/>
    <w:rsid w:val="00223D52"/>
    <w:rsid w:val="00225EDF"/>
    <w:rsid w:val="00230890"/>
    <w:rsid w:val="00231575"/>
    <w:rsid w:val="00233FD3"/>
    <w:rsid w:val="00237E7D"/>
    <w:rsid w:val="002411F2"/>
    <w:rsid w:val="002418B2"/>
    <w:rsid w:val="00243085"/>
    <w:rsid w:val="00244DF6"/>
    <w:rsid w:val="0024522D"/>
    <w:rsid w:val="00245649"/>
    <w:rsid w:val="002458B3"/>
    <w:rsid w:val="00245ADD"/>
    <w:rsid w:val="0024635F"/>
    <w:rsid w:val="002468D3"/>
    <w:rsid w:val="00246F4C"/>
    <w:rsid w:val="00247382"/>
    <w:rsid w:val="00247FD3"/>
    <w:rsid w:val="00250849"/>
    <w:rsid w:val="00252E35"/>
    <w:rsid w:val="00253408"/>
    <w:rsid w:val="002536A1"/>
    <w:rsid w:val="00254858"/>
    <w:rsid w:val="002549F3"/>
    <w:rsid w:val="00257053"/>
    <w:rsid w:val="00264837"/>
    <w:rsid w:val="002650B4"/>
    <w:rsid w:val="00266257"/>
    <w:rsid w:val="00270E68"/>
    <w:rsid w:val="002712C8"/>
    <w:rsid w:val="00271BE6"/>
    <w:rsid w:val="00273AF7"/>
    <w:rsid w:val="0027454D"/>
    <w:rsid w:val="0027538D"/>
    <w:rsid w:val="00280671"/>
    <w:rsid w:val="002814F9"/>
    <w:rsid w:val="00281A46"/>
    <w:rsid w:val="00282541"/>
    <w:rsid w:val="0028258C"/>
    <w:rsid w:val="00282D17"/>
    <w:rsid w:val="00285026"/>
    <w:rsid w:val="002932A6"/>
    <w:rsid w:val="002A121A"/>
    <w:rsid w:val="002A1AC5"/>
    <w:rsid w:val="002A1FB6"/>
    <w:rsid w:val="002A4AEF"/>
    <w:rsid w:val="002A4D14"/>
    <w:rsid w:val="002A7DDB"/>
    <w:rsid w:val="002B305F"/>
    <w:rsid w:val="002B564F"/>
    <w:rsid w:val="002B5F5D"/>
    <w:rsid w:val="002B669D"/>
    <w:rsid w:val="002B6BE4"/>
    <w:rsid w:val="002B7D79"/>
    <w:rsid w:val="002C2254"/>
    <w:rsid w:val="002C3BC9"/>
    <w:rsid w:val="002C4B82"/>
    <w:rsid w:val="002C54DB"/>
    <w:rsid w:val="002C5A39"/>
    <w:rsid w:val="002D039F"/>
    <w:rsid w:val="002D0694"/>
    <w:rsid w:val="002D5503"/>
    <w:rsid w:val="002D5EEC"/>
    <w:rsid w:val="002D64F7"/>
    <w:rsid w:val="002D6F6F"/>
    <w:rsid w:val="002E38D0"/>
    <w:rsid w:val="002E66D5"/>
    <w:rsid w:val="002F0572"/>
    <w:rsid w:val="002F12B0"/>
    <w:rsid w:val="002F22DF"/>
    <w:rsid w:val="002F41E2"/>
    <w:rsid w:val="002F58AD"/>
    <w:rsid w:val="00304866"/>
    <w:rsid w:val="003169DB"/>
    <w:rsid w:val="00316C94"/>
    <w:rsid w:val="003170A6"/>
    <w:rsid w:val="0032085D"/>
    <w:rsid w:val="00320C99"/>
    <w:rsid w:val="00322B6B"/>
    <w:rsid w:val="00326A48"/>
    <w:rsid w:val="003274A9"/>
    <w:rsid w:val="00330B09"/>
    <w:rsid w:val="00331221"/>
    <w:rsid w:val="00334618"/>
    <w:rsid w:val="00337239"/>
    <w:rsid w:val="003400B6"/>
    <w:rsid w:val="003430AE"/>
    <w:rsid w:val="00343886"/>
    <w:rsid w:val="0034438A"/>
    <w:rsid w:val="00346410"/>
    <w:rsid w:val="003475D3"/>
    <w:rsid w:val="00347A20"/>
    <w:rsid w:val="00350EC6"/>
    <w:rsid w:val="00361D0E"/>
    <w:rsid w:val="00362D38"/>
    <w:rsid w:val="003649EE"/>
    <w:rsid w:val="003665F7"/>
    <w:rsid w:val="00370017"/>
    <w:rsid w:val="00370936"/>
    <w:rsid w:val="00370CAC"/>
    <w:rsid w:val="00371BC6"/>
    <w:rsid w:val="00372396"/>
    <w:rsid w:val="00373A15"/>
    <w:rsid w:val="00376AED"/>
    <w:rsid w:val="003771EA"/>
    <w:rsid w:val="0039439F"/>
    <w:rsid w:val="00394A02"/>
    <w:rsid w:val="00395545"/>
    <w:rsid w:val="00395675"/>
    <w:rsid w:val="00395916"/>
    <w:rsid w:val="00395AFE"/>
    <w:rsid w:val="00397ED4"/>
    <w:rsid w:val="003A1AB2"/>
    <w:rsid w:val="003A21DF"/>
    <w:rsid w:val="003A74BC"/>
    <w:rsid w:val="003B21B5"/>
    <w:rsid w:val="003B25EA"/>
    <w:rsid w:val="003B3B26"/>
    <w:rsid w:val="003B476E"/>
    <w:rsid w:val="003C1B7D"/>
    <w:rsid w:val="003C5DCD"/>
    <w:rsid w:val="003C7B20"/>
    <w:rsid w:val="003D2AEC"/>
    <w:rsid w:val="003D2C62"/>
    <w:rsid w:val="003D4C14"/>
    <w:rsid w:val="003E2310"/>
    <w:rsid w:val="003E3238"/>
    <w:rsid w:val="003E4565"/>
    <w:rsid w:val="003E748F"/>
    <w:rsid w:val="003E7612"/>
    <w:rsid w:val="003F07C9"/>
    <w:rsid w:val="003F19BD"/>
    <w:rsid w:val="003F2AEA"/>
    <w:rsid w:val="003F68E3"/>
    <w:rsid w:val="003F7D57"/>
    <w:rsid w:val="00414423"/>
    <w:rsid w:val="00416B63"/>
    <w:rsid w:val="00422538"/>
    <w:rsid w:val="00422812"/>
    <w:rsid w:val="00423056"/>
    <w:rsid w:val="004337EA"/>
    <w:rsid w:val="004411AD"/>
    <w:rsid w:val="004424EF"/>
    <w:rsid w:val="004436A4"/>
    <w:rsid w:val="00443B88"/>
    <w:rsid w:val="00445B70"/>
    <w:rsid w:val="0044636F"/>
    <w:rsid w:val="00451394"/>
    <w:rsid w:val="0045228F"/>
    <w:rsid w:val="00453BB0"/>
    <w:rsid w:val="00455000"/>
    <w:rsid w:val="00455428"/>
    <w:rsid w:val="00460162"/>
    <w:rsid w:val="004620A8"/>
    <w:rsid w:val="00463501"/>
    <w:rsid w:val="00472A5E"/>
    <w:rsid w:val="00472FBC"/>
    <w:rsid w:val="00473B08"/>
    <w:rsid w:val="004811B2"/>
    <w:rsid w:val="004861D8"/>
    <w:rsid w:val="00487444"/>
    <w:rsid w:val="00490220"/>
    <w:rsid w:val="00495ED0"/>
    <w:rsid w:val="00496B6B"/>
    <w:rsid w:val="004A06D1"/>
    <w:rsid w:val="004A11FC"/>
    <w:rsid w:val="004A28FB"/>
    <w:rsid w:val="004A4337"/>
    <w:rsid w:val="004A6E4B"/>
    <w:rsid w:val="004B044C"/>
    <w:rsid w:val="004B1D5B"/>
    <w:rsid w:val="004B277A"/>
    <w:rsid w:val="004B2D14"/>
    <w:rsid w:val="004C0224"/>
    <w:rsid w:val="004C145A"/>
    <w:rsid w:val="004C3255"/>
    <w:rsid w:val="004D07E1"/>
    <w:rsid w:val="004D1C19"/>
    <w:rsid w:val="004E427C"/>
    <w:rsid w:val="004E58C9"/>
    <w:rsid w:val="004E5E54"/>
    <w:rsid w:val="004F02D5"/>
    <w:rsid w:val="004F29B8"/>
    <w:rsid w:val="004F4BD1"/>
    <w:rsid w:val="004F53A5"/>
    <w:rsid w:val="004F6B14"/>
    <w:rsid w:val="005026D0"/>
    <w:rsid w:val="00503491"/>
    <w:rsid w:val="0050413E"/>
    <w:rsid w:val="005049F3"/>
    <w:rsid w:val="00514FBE"/>
    <w:rsid w:val="00515657"/>
    <w:rsid w:val="00516983"/>
    <w:rsid w:val="00521275"/>
    <w:rsid w:val="0052216F"/>
    <w:rsid w:val="005232CA"/>
    <w:rsid w:val="0052362E"/>
    <w:rsid w:val="00523636"/>
    <w:rsid w:val="005261EA"/>
    <w:rsid w:val="00531527"/>
    <w:rsid w:val="005335B9"/>
    <w:rsid w:val="00534054"/>
    <w:rsid w:val="00534500"/>
    <w:rsid w:val="00536CCE"/>
    <w:rsid w:val="00541F8C"/>
    <w:rsid w:val="005430FC"/>
    <w:rsid w:val="00543526"/>
    <w:rsid w:val="00543DC0"/>
    <w:rsid w:val="00544272"/>
    <w:rsid w:val="00544A84"/>
    <w:rsid w:val="0055089B"/>
    <w:rsid w:val="00551C54"/>
    <w:rsid w:val="00552038"/>
    <w:rsid w:val="005541E4"/>
    <w:rsid w:val="00557228"/>
    <w:rsid w:val="00560ABE"/>
    <w:rsid w:val="00560E45"/>
    <w:rsid w:val="00561360"/>
    <w:rsid w:val="005629AC"/>
    <w:rsid w:val="00564C0B"/>
    <w:rsid w:val="00572421"/>
    <w:rsid w:val="0057397D"/>
    <w:rsid w:val="00576E12"/>
    <w:rsid w:val="00577964"/>
    <w:rsid w:val="00580351"/>
    <w:rsid w:val="0058302A"/>
    <w:rsid w:val="00586EF1"/>
    <w:rsid w:val="005919CD"/>
    <w:rsid w:val="0059709E"/>
    <w:rsid w:val="005A0BB7"/>
    <w:rsid w:val="005A4A39"/>
    <w:rsid w:val="005A6336"/>
    <w:rsid w:val="005B0753"/>
    <w:rsid w:val="005B1E8A"/>
    <w:rsid w:val="005B6566"/>
    <w:rsid w:val="005B6DF3"/>
    <w:rsid w:val="005B7338"/>
    <w:rsid w:val="005C02AB"/>
    <w:rsid w:val="005C135C"/>
    <w:rsid w:val="005C5DAA"/>
    <w:rsid w:val="005D0F04"/>
    <w:rsid w:val="005D1D44"/>
    <w:rsid w:val="005D323D"/>
    <w:rsid w:val="005E3CEE"/>
    <w:rsid w:val="005E54F2"/>
    <w:rsid w:val="005E5B3B"/>
    <w:rsid w:val="005E73A7"/>
    <w:rsid w:val="005F0A67"/>
    <w:rsid w:val="005F12F0"/>
    <w:rsid w:val="005F1F98"/>
    <w:rsid w:val="005F3273"/>
    <w:rsid w:val="005F34A3"/>
    <w:rsid w:val="005F40C0"/>
    <w:rsid w:val="005F4F29"/>
    <w:rsid w:val="005F6F98"/>
    <w:rsid w:val="00601416"/>
    <w:rsid w:val="00601490"/>
    <w:rsid w:val="00602761"/>
    <w:rsid w:val="00607756"/>
    <w:rsid w:val="00610CF2"/>
    <w:rsid w:val="00611446"/>
    <w:rsid w:val="0061462D"/>
    <w:rsid w:val="00615E1A"/>
    <w:rsid w:val="006223F5"/>
    <w:rsid w:val="0062253F"/>
    <w:rsid w:val="00631300"/>
    <w:rsid w:val="006328DE"/>
    <w:rsid w:val="006352AE"/>
    <w:rsid w:val="00641892"/>
    <w:rsid w:val="00641B7A"/>
    <w:rsid w:val="00644859"/>
    <w:rsid w:val="00644B04"/>
    <w:rsid w:val="006458FF"/>
    <w:rsid w:val="00646576"/>
    <w:rsid w:val="006479F1"/>
    <w:rsid w:val="00650BEE"/>
    <w:rsid w:val="006520FA"/>
    <w:rsid w:val="0065377D"/>
    <w:rsid w:val="00653C1A"/>
    <w:rsid w:val="00654F83"/>
    <w:rsid w:val="00656681"/>
    <w:rsid w:val="00656723"/>
    <w:rsid w:val="00666C22"/>
    <w:rsid w:val="00666C8A"/>
    <w:rsid w:val="00666F57"/>
    <w:rsid w:val="00671027"/>
    <w:rsid w:val="00671A0D"/>
    <w:rsid w:val="006740A7"/>
    <w:rsid w:val="00676BD1"/>
    <w:rsid w:val="00680759"/>
    <w:rsid w:val="00680E66"/>
    <w:rsid w:val="00681432"/>
    <w:rsid w:val="006826CE"/>
    <w:rsid w:val="006860CE"/>
    <w:rsid w:val="00691524"/>
    <w:rsid w:val="0069289F"/>
    <w:rsid w:val="00696B9F"/>
    <w:rsid w:val="006A2C72"/>
    <w:rsid w:val="006A654B"/>
    <w:rsid w:val="006A6890"/>
    <w:rsid w:val="006B2F27"/>
    <w:rsid w:val="006B701A"/>
    <w:rsid w:val="006C04F7"/>
    <w:rsid w:val="006C43FB"/>
    <w:rsid w:val="006C6560"/>
    <w:rsid w:val="006D50D2"/>
    <w:rsid w:val="006D6524"/>
    <w:rsid w:val="006E13A0"/>
    <w:rsid w:val="006E2924"/>
    <w:rsid w:val="006E448E"/>
    <w:rsid w:val="006E7A26"/>
    <w:rsid w:val="006F2B3D"/>
    <w:rsid w:val="006F73B5"/>
    <w:rsid w:val="007004C5"/>
    <w:rsid w:val="007020DF"/>
    <w:rsid w:val="00705E6A"/>
    <w:rsid w:val="00710794"/>
    <w:rsid w:val="007139F0"/>
    <w:rsid w:val="00714BFE"/>
    <w:rsid w:val="00720042"/>
    <w:rsid w:val="0072260D"/>
    <w:rsid w:val="00723D78"/>
    <w:rsid w:val="007319E0"/>
    <w:rsid w:val="007358F2"/>
    <w:rsid w:val="00737B00"/>
    <w:rsid w:val="00740BA9"/>
    <w:rsid w:val="00743945"/>
    <w:rsid w:val="007440D1"/>
    <w:rsid w:val="00747AF6"/>
    <w:rsid w:val="00750086"/>
    <w:rsid w:val="0075155C"/>
    <w:rsid w:val="00751A9C"/>
    <w:rsid w:val="00752E88"/>
    <w:rsid w:val="0075369B"/>
    <w:rsid w:val="007537DA"/>
    <w:rsid w:val="00753A05"/>
    <w:rsid w:val="00756494"/>
    <w:rsid w:val="00757193"/>
    <w:rsid w:val="00760811"/>
    <w:rsid w:val="00760BF6"/>
    <w:rsid w:val="00761190"/>
    <w:rsid w:val="00761847"/>
    <w:rsid w:val="00761AA7"/>
    <w:rsid w:val="00762487"/>
    <w:rsid w:val="007720D3"/>
    <w:rsid w:val="00772D93"/>
    <w:rsid w:val="0077307F"/>
    <w:rsid w:val="0077361C"/>
    <w:rsid w:val="00774218"/>
    <w:rsid w:val="00774B39"/>
    <w:rsid w:val="00776537"/>
    <w:rsid w:val="0078081E"/>
    <w:rsid w:val="00783A25"/>
    <w:rsid w:val="00783CF9"/>
    <w:rsid w:val="00784223"/>
    <w:rsid w:val="00785C04"/>
    <w:rsid w:val="00786A9B"/>
    <w:rsid w:val="00787229"/>
    <w:rsid w:val="00787329"/>
    <w:rsid w:val="007877F4"/>
    <w:rsid w:val="007905CC"/>
    <w:rsid w:val="00791B7C"/>
    <w:rsid w:val="00792DFE"/>
    <w:rsid w:val="00793C32"/>
    <w:rsid w:val="007969EF"/>
    <w:rsid w:val="00796A93"/>
    <w:rsid w:val="007978E1"/>
    <w:rsid w:val="007A2064"/>
    <w:rsid w:val="007A395D"/>
    <w:rsid w:val="007A4865"/>
    <w:rsid w:val="007A4EAB"/>
    <w:rsid w:val="007A6BBB"/>
    <w:rsid w:val="007A6E50"/>
    <w:rsid w:val="007A7AE1"/>
    <w:rsid w:val="007B1444"/>
    <w:rsid w:val="007B149D"/>
    <w:rsid w:val="007B26FD"/>
    <w:rsid w:val="007B52E1"/>
    <w:rsid w:val="007C2C14"/>
    <w:rsid w:val="007C3C49"/>
    <w:rsid w:val="007C43AC"/>
    <w:rsid w:val="007C5142"/>
    <w:rsid w:val="007C64F2"/>
    <w:rsid w:val="007D0EDA"/>
    <w:rsid w:val="007E044D"/>
    <w:rsid w:val="007E14D8"/>
    <w:rsid w:val="007E1B5E"/>
    <w:rsid w:val="007E41ED"/>
    <w:rsid w:val="007E6253"/>
    <w:rsid w:val="007F2278"/>
    <w:rsid w:val="007F31C3"/>
    <w:rsid w:val="007F7D8F"/>
    <w:rsid w:val="00805783"/>
    <w:rsid w:val="00806049"/>
    <w:rsid w:val="00806F57"/>
    <w:rsid w:val="00806F90"/>
    <w:rsid w:val="008101E6"/>
    <w:rsid w:val="0081171B"/>
    <w:rsid w:val="00813139"/>
    <w:rsid w:val="008145EB"/>
    <w:rsid w:val="00815937"/>
    <w:rsid w:val="00817642"/>
    <w:rsid w:val="00817BF6"/>
    <w:rsid w:val="00822216"/>
    <w:rsid w:val="008236D7"/>
    <w:rsid w:val="00824C19"/>
    <w:rsid w:val="00826250"/>
    <w:rsid w:val="008271AE"/>
    <w:rsid w:val="0083127C"/>
    <w:rsid w:val="008318C4"/>
    <w:rsid w:val="00833598"/>
    <w:rsid w:val="008357D4"/>
    <w:rsid w:val="008378D1"/>
    <w:rsid w:val="00840578"/>
    <w:rsid w:val="008424B7"/>
    <w:rsid w:val="0084293F"/>
    <w:rsid w:val="00845AC0"/>
    <w:rsid w:val="00846462"/>
    <w:rsid w:val="00847222"/>
    <w:rsid w:val="00850699"/>
    <w:rsid w:val="0086357C"/>
    <w:rsid w:val="00865D48"/>
    <w:rsid w:val="0086691F"/>
    <w:rsid w:val="00883DB0"/>
    <w:rsid w:val="00884C8F"/>
    <w:rsid w:val="00887769"/>
    <w:rsid w:val="00892E70"/>
    <w:rsid w:val="00895863"/>
    <w:rsid w:val="00896D38"/>
    <w:rsid w:val="008A5CDD"/>
    <w:rsid w:val="008B36CB"/>
    <w:rsid w:val="008B3853"/>
    <w:rsid w:val="008B40B0"/>
    <w:rsid w:val="008B683A"/>
    <w:rsid w:val="008B6DAA"/>
    <w:rsid w:val="008B6F92"/>
    <w:rsid w:val="008B7D3A"/>
    <w:rsid w:val="008C1A10"/>
    <w:rsid w:val="008C3296"/>
    <w:rsid w:val="008C3A48"/>
    <w:rsid w:val="008C66D6"/>
    <w:rsid w:val="008C7EFC"/>
    <w:rsid w:val="008D0B18"/>
    <w:rsid w:val="008D0C8A"/>
    <w:rsid w:val="008D2549"/>
    <w:rsid w:val="008D61C8"/>
    <w:rsid w:val="008E2D03"/>
    <w:rsid w:val="008F1938"/>
    <w:rsid w:val="008F1C5E"/>
    <w:rsid w:val="008F2BB5"/>
    <w:rsid w:val="008F3592"/>
    <w:rsid w:val="008F3881"/>
    <w:rsid w:val="008F3DCB"/>
    <w:rsid w:val="008F425D"/>
    <w:rsid w:val="008F5472"/>
    <w:rsid w:val="008F5D0F"/>
    <w:rsid w:val="00900571"/>
    <w:rsid w:val="009122E0"/>
    <w:rsid w:val="00913351"/>
    <w:rsid w:val="00914D8D"/>
    <w:rsid w:val="009276AB"/>
    <w:rsid w:val="00933599"/>
    <w:rsid w:val="00933ACC"/>
    <w:rsid w:val="00950980"/>
    <w:rsid w:val="00950C8F"/>
    <w:rsid w:val="00951777"/>
    <w:rsid w:val="009523C6"/>
    <w:rsid w:val="00953B53"/>
    <w:rsid w:val="0096193C"/>
    <w:rsid w:val="00964387"/>
    <w:rsid w:val="009656A9"/>
    <w:rsid w:val="00965AD9"/>
    <w:rsid w:val="00966491"/>
    <w:rsid w:val="009719CB"/>
    <w:rsid w:val="009769E1"/>
    <w:rsid w:val="00977E0D"/>
    <w:rsid w:val="00981EA4"/>
    <w:rsid w:val="00983B6B"/>
    <w:rsid w:val="00986C04"/>
    <w:rsid w:val="00987A6E"/>
    <w:rsid w:val="009913DD"/>
    <w:rsid w:val="00991739"/>
    <w:rsid w:val="00993339"/>
    <w:rsid w:val="009934CE"/>
    <w:rsid w:val="009970A7"/>
    <w:rsid w:val="009A1AB1"/>
    <w:rsid w:val="009A2F76"/>
    <w:rsid w:val="009A62B9"/>
    <w:rsid w:val="009B6B6A"/>
    <w:rsid w:val="009C399A"/>
    <w:rsid w:val="009C49EB"/>
    <w:rsid w:val="009C543B"/>
    <w:rsid w:val="009D1B04"/>
    <w:rsid w:val="009D2AC2"/>
    <w:rsid w:val="009E0104"/>
    <w:rsid w:val="009E1774"/>
    <w:rsid w:val="009E1B1F"/>
    <w:rsid w:val="009E2668"/>
    <w:rsid w:val="009E40A3"/>
    <w:rsid w:val="009E5B09"/>
    <w:rsid w:val="009E5C8C"/>
    <w:rsid w:val="009E6184"/>
    <w:rsid w:val="009E7E67"/>
    <w:rsid w:val="009F08EF"/>
    <w:rsid w:val="009F0FEB"/>
    <w:rsid w:val="009F10B1"/>
    <w:rsid w:val="009F37CE"/>
    <w:rsid w:val="009F47E3"/>
    <w:rsid w:val="009F545E"/>
    <w:rsid w:val="009F66C7"/>
    <w:rsid w:val="009F6938"/>
    <w:rsid w:val="009F7094"/>
    <w:rsid w:val="009F7FF1"/>
    <w:rsid w:val="00A010AA"/>
    <w:rsid w:val="00A01422"/>
    <w:rsid w:val="00A020D7"/>
    <w:rsid w:val="00A05155"/>
    <w:rsid w:val="00A0537D"/>
    <w:rsid w:val="00A0574C"/>
    <w:rsid w:val="00A06921"/>
    <w:rsid w:val="00A069AD"/>
    <w:rsid w:val="00A17A85"/>
    <w:rsid w:val="00A20856"/>
    <w:rsid w:val="00A21B2F"/>
    <w:rsid w:val="00A22F9B"/>
    <w:rsid w:val="00A24399"/>
    <w:rsid w:val="00A24CA5"/>
    <w:rsid w:val="00A33C5E"/>
    <w:rsid w:val="00A33D6D"/>
    <w:rsid w:val="00A34F21"/>
    <w:rsid w:val="00A361F4"/>
    <w:rsid w:val="00A37345"/>
    <w:rsid w:val="00A37713"/>
    <w:rsid w:val="00A41C30"/>
    <w:rsid w:val="00A432E6"/>
    <w:rsid w:val="00A44411"/>
    <w:rsid w:val="00A44E4A"/>
    <w:rsid w:val="00A46DBA"/>
    <w:rsid w:val="00A5206D"/>
    <w:rsid w:val="00A5489C"/>
    <w:rsid w:val="00A603C1"/>
    <w:rsid w:val="00A60814"/>
    <w:rsid w:val="00A62B7A"/>
    <w:rsid w:val="00A63CAA"/>
    <w:rsid w:val="00A71A81"/>
    <w:rsid w:val="00A72E47"/>
    <w:rsid w:val="00A777AF"/>
    <w:rsid w:val="00A807F9"/>
    <w:rsid w:val="00A91904"/>
    <w:rsid w:val="00A9203F"/>
    <w:rsid w:val="00A95404"/>
    <w:rsid w:val="00A964D4"/>
    <w:rsid w:val="00A968C5"/>
    <w:rsid w:val="00A979A3"/>
    <w:rsid w:val="00AA3C28"/>
    <w:rsid w:val="00AA5FA2"/>
    <w:rsid w:val="00AA759D"/>
    <w:rsid w:val="00AA7E01"/>
    <w:rsid w:val="00AB1007"/>
    <w:rsid w:val="00AB17D9"/>
    <w:rsid w:val="00AB2786"/>
    <w:rsid w:val="00AB44F4"/>
    <w:rsid w:val="00AC03A5"/>
    <w:rsid w:val="00AC0AD5"/>
    <w:rsid w:val="00AC0C39"/>
    <w:rsid w:val="00AC159D"/>
    <w:rsid w:val="00AC3339"/>
    <w:rsid w:val="00AC6345"/>
    <w:rsid w:val="00AD4308"/>
    <w:rsid w:val="00AD44A4"/>
    <w:rsid w:val="00AE3239"/>
    <w:rsid w:val="00AE39E2"/>
    <w:rsid w:val="00AE5A34"/>
    <w:rsid w:val="00AF2A33"/>
    <w:rsid w:val="00AF69B2"/>
    <w:rsid w:val="00B00ACB"/>
    <w:rsid w:val="00B02CBC"/>
    <w:rsid w:val="00B06B33"/>
    <w:rsid w:val="00B07946"/>
    <w:rsid w:val="00B174FB"/>
    <w:rsid w:val="00B2139B"/>
    <w:rsid w:val="00B2485C"/>
    <w:rsid w:val="00B30306"/>
    <w:rsid w:val="00B309DD"/>
    <w:rsid w:val="00B34C1C"/>
    <w:rsid w:val="00B36621"/>
    <w:rsid w:val="00B36D64"/>
    <w:rsid w:val="00B37E47"/>
    <w:rsid w:val="00B41B48"/>
    <w:rsid w:val="00B42AF6"/>
    <w:rsid w:val="00B46BCA"/>
    <w:rsid w:val="00B46FB0"/>
    <w:rsid w:val="00B503CD"/>
    <w:rsid w:val="00B50F38"/>
    <w:rsid w:val="00B56194"/>
    <w:rsid w:val="00B566C9"/>
    <w:rsid w:val="00B61A34"/>
    <w:rsid w:val="00B6249E"/>
    <w:rsid w:val="00B62ED6"/>
    <w:rsid w:val="00B635B7"/>
    <w:rsid w:val="00B64E8E"/>
    <w:rsid w:val="00B65E8B"/>
    <w:rsid w:val="00B65F91"/>
    <w:rsid w:val="00B66463"/>
    <w:rsid w:val="00B703B1"/>
    <w:rsid w:val="00B72ED0"/>
    <w:rsid w:val="00B74A15"/>
    <w:rsid w:val="00B74A1E"/>
    <w:rsid w:val="00B74E3C"/>
    <w:rsid w:val="00B76F36"/>
    <w:rsid w:val="00B77FF4"/>
    <w:rsid w:val="00B8025A"/>
    <w:rsid w:val="00B81501"/>
    <w:rsid w:val="00B827B1"/>
    <w:rsid w:val="00B9028C"/>
    <w:rsid w:val="00B90C29"/>
    <w:rsid w:val="00B90C55"/>
    <w:rsid w:val="00B90CA8"/>
    <w:rsid w:val="00B90F76"/>
    <w:rsid w:val="00B91910"/>
    <w:rsid w:val="00B94684"/>
    <w:rsid w:val="00B96B52"/>
    <w:rsid w:val="00B96D99"/>
    <w:rsid w:val="00B97589"/>
    <w:rsid w:val="00B97DF0"/>
    <w:rsid w:val="00BA360A"/>
    <w:rsid w:val="00BA49A1"/>
    <w:rsid w:val="00BA7FAE"/>
    <w:rsid w:val="00BB1D10"/>
    <w:rsid w:val="00BB23A4"/>
    <w:rsid w:val="00BB3742"/>
    <w:rsid w:val="00BB6A0B"/>
    <w:rsid w:val="00BC2276"/>
    <w:rsid w:val="00BC2799"/>
    <w:rsid w:val="00BC6C39"/>
    <w:rsid w:val="00BD1374"/>
    <w:rsid w:val="00BD18DB"/>
    <w:rsid w:val="00BD2150"/>
    <w:rsid w:val="00BD4614"/>
    <w:rsid w:val="00BD5461"/>
    <w:rsid w:val="00BE1CC3"/>
    <w:rsid w:val="00BE365A"/>
    <w:rsid w:val="00BE386E"/>
    <w:rsid w:val="00BE47C4"/>
    <w:rsid w:val="00BE587B"/>
    <w:rsid w:val="00BE5F49"/>
    <w:rsid w:val="00BF3487"/>
    <w:rsid w:val="00BF5ABA"/>
    <w:rsid w:val="00C0025A"/>
    <w:rsid w:val="00C036A0"/>
    <w:rsid w:val="00C052A2"/>
    <w:rsid w:val="00C06A4A"/>
    <w:rsid w:val="00C12DFB"/>
    <w:rsid w:val="00C1391A"/>
    <w:rsid w:val="00C14CE6"/>
    <w:rsid w:val="00C15218"/>
    <w:rsid w:val="00C20785"/>
    <w:rsid w:val="00C21B0B"/>
    <w:rsid w:val="00C21CC2"/>
    <w:rsid w:val="00C2488B"/>
    <w:rsid w:val="00C2725D"/>
    <w:rsid w:val="00C30D20"/>
    <w:rsid w:val="00C3323F"/>
    <w:rsid w:val="00C337CA"/>
    <w:rsid w:val="00C3408E"/>
    <w:rsid w:val="00C34B59"/>
    <w:rsid w:val="00C42033"/>
    <w:rsid w:val="00C42337"/>
    <w:rsid w:val="00C44E8D"/>
    <w:rsid w:val="00C464DD"/>
    <w:rsid w:val="00C516F4"/>
    <w:rsid w:val="00C54907"/>
    <w:rsid w:val="00C55B67"/>
    <w:rsid w:val="00C60C66"/>
    <w:rsid w:val="00C60E24"/>
    <w:rsid w:val="00C6313E"/>
    <w:rsid w:val="00C669BB"/>
    <w:rsid w:val="00C67F66"/>
    <w:rsid w:val="00C74E05"/>
    <w:rsid w:val="00C76854"/>
    <w:rsid w:val="00C93AF5"/>
    <w:rsid w:val="00C96A3D"/>
    <w:rsid w:val="00CA2438"/>
    <w:rsid w:val="00CB2B1E"/>
    <w:rsid w:val="00CB3686"/>
    <w:rsid w:val="00CB7706"/>
    <w:rsid w:val="00CC0349"/>
    <w:rsid w:val="00CC0A83"/>
    <w:rsid w:val="00CC160A"/>
    <w:rsid w:val="00CC19A7"/>
    <w:rsid w:val="00CC38BC"/>
    <w:rsid w:val="00CC3E8B"/>
    <w:rsid w:val="00CC4E84"/>
    <w:rsid w:val="00CC77B2"/>
    <w:rsid w:val="00CD48A6"/>
    <w:rsid w:val="00CD5641"/>
    <w:rsid w:val="00CE64AC"/>
    <w:rsid w:val="00CF060A"/>
    <w:rsid w:val="00CF25EB"/>
    <w:rsid w:val="00CF330C"/>
    <w:rsid w:val="00CF4126"/>
    <w:rsid w:val="00CF5D47"/>
    <w:rsid w:val="00CF6771"/>
    <w:rsid w:val="00CF6B4B"/>
    <w:rsid w:val="00CF7718"/>
    <w:rsid w:val="00D129EE"/>
    <w:rsid w:val="00D147A7"/>
    <w:rsid w:val="00D15F04"/>
    <w:rsid w:val="00D177F1"/>
    <w:rsid w:val="00D25AC0"/>
    <w:rsid w:val="00D27ED5"/>
    <w:rsid w:val="00D30E26"/>
    <w:rsid w:val="00D323B5"/>
    <w:rsid w:val="00D32947"/>
    <w:rsid w:val="00D35B69"/>
    <w:rsid w:val="00D37E23"/>
    <w:rsid w:val="00D413BB"/>
    <w:rsid w:val="00D42ACC"/>
    <w:rsid w:val="00D42D4A"/>
    <w:rsid w:val="00D44A34"/>
    <w:rsid w:val="00D5168D"/>
    <w:rsid w:val="00D51DC5"/>
    <w:rsid w:val="00D62BE8"/>
    <w:rsid w:val="00D62DE8"/>
    <w:rsid w:val="00D64234"/>
    <w:rsid w:val="00D65263"/>
    <w:rsid w:val="00D67245"/>
    <w:rsid w:val="00D676D7"/>
    <w:rsid w:val="00D71517"/>
    <w:rsid w:val="00D7168D"/>
    <w:rsid w:val="00D722EE"/>
    <w:rsid w:val="00D72469"/>
    <w:rsid w:val="00D73151"/>
    <w:rsid w:val="00D828E2"/>
    <w:rsid w:val="00D83B6A"/>
    <w:rsid w:val="00D8486E"/>
    <w:rsid w:val="00D874E1"/>
    <w:rsid w:val="00D912EF"/>
    <w:rsid w:val="00D92DCE"/>
    <w:rsid w:val="00D93428"/>
    <w:rsid w:val="00D94993"/>
    <w:rsid w:val="00D9586D"/>
    <w:rsid w:val="00DA2054"/>
    <w:rsid w:val="00DA3D67"/>
    <w:rsid w:val="00DA4498"/>
    <w:rsid w:val="00DA517A"/>
    <w:rsid w:val="00DA7D99"/>
    <w:rsid w:val="00DB0932"/>
    <w:rsid w:val="00DB283C"/>
    <w:rsid w:val="00DB503C"/>
    <w:rsid w:val="00DB53C9"/>
    <w:rsid w:val="00DC1EBB"/>
    <w:rsid w:val="00DC2471"/>
    <w:rsid w:val="00DC2506"/>
    <w:rsid w:val="00DC276A"/>
    <w:rsid w:val="00DC2C9B"/>
    <w:rsid w:val="00DC49FA"/>
    <w:rsid w:val="00DC5AD3"/>
    <w:rsid w:val="00DC5E2F"/>
    <w:rsid w:val="00DD3D6B"/>
    <w:rsid w:val="00DD4467"/>
    <w:rsid w:val="00DD4536"/>
    <w:rsid w:val="00DD61C8"/>
    <w:rsid w:val="00DD772B"/>
    <w:rsid w:val="00DE0DA8"/>
    <w:rsid w:val="00DE2966"/>
    <w:rsid w:val="00DF0D2F"/>
    <w:rsid w:val="00DF12A7"/>
    <w:rsid w:val="00DF53C4"/>
    <w:rsid w:val="00DF54CD"/>
    <w:rsid w:val="00DF600C"/>
    <w:rsid w:val="00E0210E"/>
    <w:rsid w:val="00E050BA"/>
    <w:rsid w:val="00E07165"/>
    <w:rsid w:val="00E07E27"/>
    <w:rsid w:val="00E22978"/>
    <w:rsid w:val="00E2387C"/>
    <w:rsid w:val="00E2392F"/>
    <w:rsid w:val="00E24868"/>
    <w:rsid w:val="00E25442"/>
    <w:rsid w:val="00E259F2"/>
    <w:rsid w:val="00E25A1F"/>
    <w:rsid w:val="00E26626"/>
    <w:rsid w:val="00E30A78"/>
    <w:rsid w:val="00E3166D"/>
    <w:rsid w:val="00E32273"/>
    <w:rsid w:val="00E33079"/>
    <w:rsid w:val="00E33CAE"/>
    <w:rsid w:val="00E34C4E"/>
    <w:rsid w:val="00E3686E"/>
    <w:rsid w:val="00E36A2D"/>
    <w:rsid w:val="00E36FF9"/>
    <w:rsid w:val="00E37EEB"/>
    <w:rsid w:val="00E45965"/>
    <w:rsid w:val="00E57062"/>
    <w:rsid w:val="00E627A7"/>
    <w:rsid w:val="00E62BD7"/>
    <w:rsid w:val="00E6474C"/>
    <w:rsid w:val="00E710FB"/>
    <w:rsid w:val="00E806D9"/>
    <w:rsid w:val="00E8098D"/>
    <w:rsid w:val="00E82AA5"/>
    <w:rsid w:val="00E82CA2"/>
    <w:rsid w:val="00E837E8"/>
    <w:rsid w:val="00E85CB0"/>
    <w:rsid w:val="00E8697E"/>
    <w:rsid w:val="00E86E1F"/>
    <w:rsid w:val="00E92BF7"/>
    <w:rsid w:val="00E94BC6"/>
    <w:rsid w:val="00E94E5A"/>
    <w:rsid w:val="00E95594"/>
    <w:rsid w:val="00E96500"/>
    <w:rsid w:val="00EA31C3"/>
    <w:rsid w:val="00EA52F0"/>
    <w:rsid w:val="00EA5EC7"/>
    <w:rsid w:val="00EA60A1"/>
    <w:rsid w:val="00EB0124"/>
    <w:rsid w:val="00EB090E"/>
    <w:rsid w:val="00EB33AC"/>
    <w:rsid w:val="00EC24A7"/>
    <w:rsid w:val="00EC6F21"/>
    <w:rsid w:val="00EC7A4F"/>
    <w:rsid w:val="00ED232E"/>
    <w:rsid w:val="00ED27C8"/>
    <w:rsid w:val="00ED43D9"/>
    <w:rsid w:val="00ED71AD"/>
    <w:rsid w:val="00ED7C2A"/>
    <w:rsid w:val="00EE0853"/>
    <w:rsid w:val="00EE0913"/>
    <w:rsid w:val="00EE6959"/>
    <w:rsid w:val="00EE7239"/>
    <w:rsid w:val="00EF1CA2"/>
    <w:rsid w:val="00EF1D8F"/>
    <w:rsid w:val="00EF4043"/>
    <w:rsid w:val="00EF6390"/>
    <w:rsid w:val="00F01440"/>
    <w:rsid w:val="00F07556"/>
    <w:rsid w:val="00F105F4"/>
    <w:rsid w:val="00F10C91"/>
    <w:rsid w:val="00F13305"/>
    <w:rsid w:val="00F14FA8"/>
    <w:rsid w:val="00F20DCE"/>
    <w:rsid w:val="00F26B45"/>
    <w:rsid w:val="00F32E4E"/>
    <w:rsid w:val="00F35424"/>
    <w:rsid w:val="00F363F4"/>
    <w:rsid w:val="00F40463"/>
    <w:rsid w:val="00F43303"/>
    <w:rsid w:val="00F50336"/>
    <w:rsid w:val="00F54B30"/>
    <w:rsid w:val="00F61A3E"/>
    <w:rsid w:val="00F62E3F"/>
    <w:rsid w:val="00F67268"/>
    <w:rsid w:val="00F67F90"/>
    <w:rsid w:val="00F71EC1"/>
    <w:rsid w:val="00F73A37"/>
    <w:rsid w:val="00F77B3E"/>
    <w:rsid w:val="00F80712"/>
    <w:rsid w:val="00F82E70"/>
    <w:rsid w:val="00F833CB"/>
    <w:rsid w:val="00F86AB7"/>
    <w:rsid w:val="00F86C4E"/>
    <w:rsid w:val="00F87754"/>
    <w:rsid w:val="00F90A4B"/>
    <w:rsid w:val="00F90C56"/>
    <w:rsid w:val="00F936D0"/>
    <w:rsid w:val="00F95CA8"/>
    <w:rsid w:val="00F95D84"/>
    <w:rsid w:val="00F97B5F"/>
    <w:rsid w:val="00FA1014"/>
    <w:rsid w:val="00FA2E6F"/>
    <w:rsid w:val="00FA6CA7"/>
    <w:rsid w:val="00FB0EFF"/>
    <w:rsid w:val="00FB20B6"/>
    <w:rsid w:val="00FB3362"/>
    <w:rsid w:val="00FB4381"/>
    <w:rsid w:val="00FC0011"/>
    <w:rsid w:val="00FC02A1"/>
    <w:rsid w:val="00FC03AB"/>
    <w:rsid w:val="00FC166B"/>
    <w:rsid w:val="00FC1CE4"/>
    <w:rsid w:val="00FC2B76"/>
    <w:rsid w:val="00FC3E0B"/>
    <w:rsid w:val="00FC4963"/>
    <w:rsid w:val="00FC5A28"/>
    <w:rsid w:val="00FC6467"/>
    <w:rsid w:val="00FC7FC4"/>
    <w:rsid w:val="00FD594E"/>
    <w:rsid w:val="00FD75B9"/>
    <w:rsid w:val="00FE1888"/>
    <w:rsid w:val="00FE358E"/>
    <w:rsid w:val="00FE50B8"/>
    <w:rsid w:val="00FE5FE8"/>
    <w:rsid w:val="00FF1EA1"/>
    <w:rsid w:val="00FF35A3"/>
    <w:rsid w:val="00FF748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martTagType w:namespaceuri="urn:schemas-microsoft-com:office:smarttags" w:name="chmetcnv"/>
  <w:shapeDefaults>
    <o:shapedefaults v:ext="edit" spidmax="3074" fill="f" fillcolor="white" stroke="f">
      <v:fill color="white" on="f"/>
      <v:stroke on="f"/>
      <v:textbox inset="0,0,0,0"/>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paragraph" w:styleId="Heading1">
    <w:name w:val="heading 1"/>
    <w:aliases w:val="带编号的标题1,BMGF Überschrift 1, Car,Car"/>
    <w:basedOn w:val="Normal"/>
    <w:next w:val="Normal"/>
    <w:link w:val="Heading1Char"/>
    <w:qFormat/>
    <w:rsid w:val="00A62B7A"/>
    <w:pPr>
      <w:keepNext/>
      <w:widowControl w:val="0"/>
      <w:numPr>
        <w:numId w:val="1"/>
      </w:numPr>
      <w:spacing w:beforeLines="50" w:before="50" w:after="240" w:line="400" w:lineRule="exact"/>
      <w:outlineLvl w:val="0"/>
    </w:pPr>
    <w:rPr>
      <w:rFonts w:ascii="Times New Roman" w:eastAsia="SimHei"/>
      <w:kern w:val="2"/>
      <w:sz w:val="28"/>
    </w:rPr>
  </w:style>
  <w:style w:type="paragraph" w:styleId="Heading2">
    <w:name w:val="heading 2"/>
    <w:aliases w:val="带编号的标题2"/>
    <w:basedOn w:val="Normal"/>
    <w:next w:val="NormalIndent"/>
    <w:qFormat/>
    <w:rsid w:val="00A62B7A"/>
    <w:pPr>
      <w:keepNext/>
      <w:keepLines/>
      <w:widowControl w:val="0"/>
      <w:spacing w:before="260" w:after="260" w:line="416" w:lineRule="auto"/>
      <w:outlineLvl w:val="1"/>
    </w:pPr>
    <w:rPr>
      <w:rFonts w:ascii="Arial" w:eastAsia="SimHei" w:hAnsi="Arial"/>
      <w:b/>
      <w:kern w:val="2"/>
      <w:sz w:val="32"/>
    </w:rPr>
  </w:style>
  <w:style w:type="paragraph" w:styleId="Heading3">
    <w:name w:val="heading 3"/>
    <w:basedOn w:val="Normal"/>
    <w:next w:val="NormalIndent"/>
    <w:qFormat/>
    <w:rsid w:val="00A62B7A"/>
    <w:pPr>
      <w:keepNext/>
      <w:widowControl w:val="0"/>
      <w:tabs>
        <w:tab w:val="num" w:pos="360"/>
      </w:tabs>
      <w:adjustRightInd w:val="0"/>
      <w:spacing w:before="240" w:after="240" w:line="360" w:lineRule="exact"/>
      <w:ind w:left="357" w:hanging="357"/>
      <w:textAlignment w:val="baseline"/>
      <w:outlineLvl w:val="2"/>
    </w:pPr>
    <w:rPr>
      <w:rFonts w:ascii="SimHei" w:eastAsia="SimHei"/>
      <w:kern w:val="0"/>
      <w:sz w:val="24"/>
      <w:u w:val="single"/>
    </w:rPr>
  </w:style>
  <w:style w:type="paragraph" w:styleId="Heading4">
    <w:name w:val="heading 4"/>
    <w:basedOn w:val="Normal"/>
    <w:next w:val="NormalIndent"/>
    <w:qFormat/>
    <w:rsid w:val="00A62B7A"/>
    <w:pPr>
      <w:keepNext/>
      <w:widowControl w:val="0"/>
      <w:numPr>
        <w:numId w:val="2"/>
      </w:numPr>
      <w:adjustRightInd w:val="0"/>
      <w:spacing w:after="240" w:line="360" w:lineRule="exact"/>
      <w:textAlignment w:val="baseline"/>
      <w:outlineLvl w:val="3"/>
    </w:pPr>
    <w:rPr>
      <w:rFonts w:ascii="SimHei" w:eastAsia="SimHei"/>
      <w:kern w:val="0"/>
      <w:sz w:val="24"/>
      <w:u w:val="single"/>
    </w:rPr>
  </w:style>
  <w:style w:type="paragraph" w:styleId="Heading5">
    <w:name w:val="heading 5"/>
    <w:basedOn w:val="Normal"/>
    <w:next w:val="Normal"/>
    <w:qFormat/>
    <w:rsid w:val="00A62B7A"/>
    <w:pPr>
      <w:keepNext/>
      <w:widowControl w:val="0"/>
      <w:pBdr>
        <w:bottom w:val="single" w:sz="4" w:space="1" w:color="auto"/>
      </w:pBdr>
      <w:adjustRightInd w:val="0"/>
      <w:spacing w:line="312" w:lineRule="atLeast"/>
      <w:jc w:val="right"/>
      <w:textAlignment w:val="baseline"/>
      <w:outlineLvl w:val="4"/>
    </w:pPr>
    <w:rPr>
      <w:rFonts w:ascii="Times New Roman"/>
      <w:b/>
      <w:kern w:val="0"/>
      <w:sz w:val="18"/>
    </w:rPr>
  </w:style>
  <w:style w:type="paragraph" w:styleId="Heading6">
    <w:name w:val="heading 6"/>
    <w:aliases w:val="Numbered - 6, Car5"/>
    <w:basedOn w:val="Normal"/>
    <w:next w:val="Normal"/>
    <w:qFormat/>
    <w:rsid w:val="00A62B7A"/>
    <w:pPr>
      <w:numPr>
        <w:ilvl w:val="5"/>
        <w:numId w:val="3"/>
      </w:numPr>
      <w:spacing w:line="280" w:lineRule="exact"/>
      <w:jc w:val="left"/>
      <w:outlineLvl w:val="5"/>
    </w:pPr>
    <w:rPr>
      <w:rFonts w:ascii="Times New Roman" w:eastAsia="Times New Roman"/>
      <w:b/>
      <w:spacing w:val="2"/>
      <w:kern w:val="0"/>
      <w:sz w:val="22"/>
      <w:lang w:val="da-DK" w:eastAsia="da-DK"/>
    </w:rPr>
  </w:style>
  <w:style w:type="paragraph" w:styleId="Heading7">
    <w:name w:val="heading 7"/>
    <w:basedOn w:val="Normal"/>
    <w:next w:val="Normal"/>
    <w:link w:val="Heading7Char"/>
    <w:qFormat/>
    <w:rsid w:val="00A62B7A"/>
    <w:pPr>
      <w:numPr>
        <w:ilvl w:val="6"/>
        <w:numId w:val="3"/>
      </w:numPr>
      <w:spacing w:before="240" w:after="60" w:line="280" w:lineRule="exact"/>
      <w:jc w:val="left"/>
      <w:outlineLvl w:val="6"/>
    </w:pPr>
    <w:rPr>
      <w:rFonts w:ascii="Times New Roman" w:eastAsia="Times New Roman"/>
      <w:b/>
      <w:spacing w:val="2"/>
      <w:kern w:val="0"/>
      <w:sz w:val="22"/>
      <w:lang w:val="da-DK" w:eastAsia="da-DK"/>
    </w:rPr>
  </w:style>
  <w:style w:type="paragraph" w:styleId="Heading8">
    <w:name w:val="heading 8"/>
    <w:basedOn w:val="Normal"/>
    <w:next w:val="Normal"/>
    <w:link w:val="Heading8Char"/>
    <w:qFormat/>
    <w:rsid w:val="00A62B7A"/>
    <w:pPr>
      <w:numPr>
        <w:ilvl w:val="7"/>
        <w:numId w:val="3"/>
      </w:numPr>
      <w:spacing w:before="240" w:after="60" w:line="280" w:lineRule="exact"/>
      <w:jc w:val="left"/>
      <w:outlineLvl w:val="7"/>
    </w:pPr>
    <w:rPr>
      <w:rFonts w:ascii="Times New Roman" w:eastAsia="Times New Roman"/>
      <w:b/>
      <w:spacing w:val="2"/>
      <w:kern w:val="0"/>
      <w:sz w:val="22"/>
      <w:lang w:val="da-DK" w:eastAsia="da-DK"/>
    </w:rPr>
  </w:style>
  <w:style w:type="paragraph" w:styleId="Heading9">
    <w:name w:val="heading 9"/>
    <w:basedOn w:val="Normal"/>
    <w:next w:val="Normal"/>
    <w:link w:val="Heading9Char"/>
    <w:qFormat/>
    <w:rsid w:val="00A62B7A"/>
    <w:pPr>
      <w:numPr>
        <w:ilvl w:val="8"/>
        <w:numId w:val="3"/>
      </w:numPr>
      <w:spacing w:before="240" w:after="60" w:line="280" w:lineRule="exact"/>
      <w:jc w:val="left"/>
      <w:outlineLvl w:val="8"/>
    </w:pPr>
    <w:rPr>
      <w:rFonts w:ascii="Times New Roman" w:eastAsia="Times New Roman"/>
      <w:b/>
      <w:spacing w:val="2"/>
      <w:kern w:val="0"/>
      <w:sz w:val="22"/>
      <w:lang w:val="da-DK" w:eastAsia="da-DK"/>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character" w:customStyle="1" w:styleId="Heading1Char">
    <w:name w:val="Heading 1 Char"/>
    <w:aliases w:val="带编号的标题1 Char,BMGF Überschrift 1 Char, Car Char,Car Char"/>
    <w:link w:val="Heading1"/>
    <w:rsid w:val="004B277A"/>
    <w:rPr>
      <w:rFonts w:eastAsia="SimHei"/>
      <w:kern w:val="2"/>
      <w:sz w:val="28"/>
      <w:lang w:val="en-US" w:eastAsia="zh-CN" w:bidi="ar-SA"/>
    </w:rPr>
  </w:style>
  <w:style w:type="paragraph" w:styleId="NormalIndent">
    <w:name w:val="Normal Indent"/>
    <w:basedOn w:val="Normal"/>
    <w:rsid w:val="00A62B7A"/>
    <w:pPr>
      <w:widowControl w:val="0"/>
      <w:adjustRightInd w:val="0"/>
      <w:spacing w:line="240" w:lineRule="auto"/>
      <w:ind w:firstLine="420"/>
      <w:textAlignment w:val="baseline"/>
    </w:pPr>
    <w:rPr>
      <w:rFonts w:ascii="Times New Roman"/>
      <w:kern w:val="2"/>
    </w:rPr>
  </w:style>
  <w:style w:type="character" w:customStyle="1" w:styleId="Heading7Char">
    <w:name w:val="Heading 7 Char"/>
    <w:link w:val="Heading7"/>
    <w:semiHidden/>
    <w:rsid w:val="00C60C66"/>
    <w:rPr>
      <w:b/>
      <w:spacing w:val="2"/>
      <w:sz w:val="22"/>
      <w:lang w:val="da-DK" w:eastAsia="da-DK" w:bidi="ar-SA"/>
    </w:rPr>
  </w:style>
  <w:style w:type="character" w:customStyle="1" w:styleId="Heading8Char">
    <w:name w:val="Heading 8 Char"/>
    <w:link w:val="Heading8"/>
    <w:semiHidden/>
    <w:rsid w:val="00C60C66"/>
    <w:rPr>
      <w:b/>
      <w:spacing w:val="2"/>
      <w:sz w:val="22"/>
      <w:lang w:val="da-DK" w:eastAsia="da-DK" w:bidi="ar-SA"/>
    </w:rPr>
  </w:style>
  <w:style w:type="character" w:customStyle="1" w:styleId="Heading9Char">
    <w:name w:val="Heading 9 Char"/>
    <w:link w:val="Heading9"/>
    <w:semiHidden/>
    <w:rsid w:val="00C60C66"/>
    <w:rPr>
      <w:b/>
      <w:spacing w:val="2"/>
      <w:sz w:val="22"/>
      <w:lang w:val="da-DK" w:eastAsia="da-DK" w:bidi="ar-SA"/>
    </w:rPr>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link w:val="FootnoteTextChar"/>
    <w:semiHidden/>
    <w:rsid w:val="001E5A51"/>
    <w:pPr>
      <w:tabs>
        <w:tab w:val="right" w:pos="418"/>
      </w:tabs>
      <w:spacing w:after="120" w:line="240" w:lineRule="exact"/>
      <w:ind w:left="170" w:hanging="170"/>
    </w:pPr>
    <w:rPr>
      <w:noProof/>
      <w:sz w:val="18"/>
    </w:rPr>
  </w:style>
  <w:style w:type="character" w:customStyle="1" w:styleId="FootnoteTextChar">
    <w:name w:val="Footnote Text Char"/>
    <w:link w:val="FootnoteText"/>
    <w:semiHidden/>
    <w:locked/>
    <w:rsid w:val="00534500"/>
    <w:rPr>
      <w:rFonts w:ascii="SimSun" w:eastAsia="SimSun"/>
      <w:noProof/>
      <w:kern w:val="14"/>
      <w:sz w:val="18"/>
      <w:lang w:val="en-US" w:eastAsia="zh-CN" w:bidi="ar-SA"/>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aliases w:val="BMGF Fußzeile"/>
    <w:rsid w:val="001E5A51"/>
    <w:pPr>
      <w:tabs>
        <w:tab w:val="center" w:pos="4320"/>
        <w:tab w:val="right" w:pos="8640"/>
      </w:tabs>
      <w:jc w:val="both"/>
    </w:pPr>
    <w:rPr>
      <w:b/>
      <w:noProof/>
      <w:sz w:val="18"/>
      <w:szCs w:val="18"/>
      <w:lang w:val="en-US" w:eastAsia="zh-CN"/>
    </w:rPr>
  </w:style>
  <w:style w:type="paragraph" w:customStyle="1" w:styleId="2">
    <w:name w:val="页眉2"/>
    <w:basedOn w:val="Normal"/>
    <w:rsid w:val="00A62B7A"/>
    <w:pPr>
      <w:framePr w:w="6747" w:h="284" w:hRule="exact" w:hSpace="181" w:vSpace="181" w:wrap="notBeside" w:vAnchor="page" w:hAnchor="page" w:x="4310" w:y="1163" w:anchorLock="1"/>
      <w:tabs>
        <w:tab w:val="left" w:pos="425"/>
      </w:tabs>
      <w:adjustRightInd w:val="0"/>
      <w:spacing w:line="300" w:lineRule="exact"/>
      <w:jc w:val="right"/>
      <w:textAlignment w:val="baseline"/>
    </w:pPr>
    <w:rPr>
      <w:rFonts w:ascii="Times New Roman"/>
      <w:color w:val="000000"/>
      <w:kern w:val="19"/>
      <w:sz w:val="19"/>
    </w:rPr>
  </w:style>
  <w:style w:type="paragraph" w:customStyle="1" w:styleId="3">
    <w:name w:val="页眉3"/>
    <w:basedOn w:val="Normal"/>
    <w:rsid w:val="00A62B7A"/>
    <w:pPr>
      <w:framePr w:w="9837" w:h="85" w:hRule="exact" w:hSpace="181" w:vSpace="181" w:wrap="notBeside" w:vAnchor="page" w:hAnchor="margin" w:y="1617" w:anchorLock="1"/>
      <w:pBdr>
        <w:top w:val="single" w:sz="6" w:space="1" w:color="auto"/>
      </w:pBdr>
      <w:tabs>
        <w:tab w:val="left" w:pos="425"/>
      </w:tabs>
      <w:adjustRightInd w:val="0"/>
      <w:spacing w:after="140" w:line="280" w:lineRule="exact"/>
      <w:textAlignment w:val="baseline"/>
    </w:pPr>
    <w:rPr>
      <w:rFonts w:ascii="Times New Roman"/>
      <w:color w:val="000000"/>
      <w:kern w:val="20"/>
      <w:sz w:val="20"/>
    </w:rPr>
  </w:style>
  <w:style w:type="paragraph" w:customStyle="1" w:styleId="4">
    <w:name w:val="页眉4"/>
    <w:basedOn w:val="Normal"/>
    <w:next w:val="Normal"/>
    <w:rsid w:val="00A62B7A"/>
    <w:pPr>
      <w:framePr w:w="3402" w:h="2268" w:hRule="exact" w:hSpace="181" w:vSpace="181" w:wrap="notBeside" w:vAnchor="page" w:hAnchor="page" w:x="2484" w:y="1883" w:anchorLock="1"/>
      <w:tabs>
        <w:tab w:val="left" w:pos="425"/>
      </w:tabs>
      <w:adjustRightInd w:val="0"/>
      <w:spacing w:after="60" w:line="340" w:lineRule="exact"/>
      <w:jc w:val="left"/>
      <w:textAlignment w:val="baseline"/>
    </w:pPr>
    <w:rPr>
      <w:rFonts w:ascii="Times New Roman" w:eastAsia="SimHei"/>
      <w:b/>
      <w:color w:val="000000"/>
      <w:spacing w:val="140"/>
      <w:kern w:val="34"/>
      <w:sz w:val="34"/>
    </w:rPr>
  </w:style>
  <w:style w:type="paragraph" w:customStyle="1" w:styleId="5">
    <w:name w:val="页眉5"/>
    <w:basedOn w:val="Header"/>
    <w:rsid w:val="00A62B7A"/>
    <w:pPr>
      <w:framePr w:w="3119" w:h="1985" w:hRule="exact" w:hSpace="181" w:vSpace="181" w:wrap="notBeside" w:vAnchor="page" w:hAnchor="page" w:x="7882" w:y="1883" w:anchorLock="1"/>
      <w:widowControl w:val="0"/>
      <w:tabs>
        <w:tab w:val="clear" w:pos="4320"/>
        <w:tab w:val="clear" w:pos="8640"/>
      </w:tabs>
      <w:adjustRightInd w:val="0"/>
      <w:spacing w:after="60" w:line="180" w:lineRule="exact"/>
      <w:jc w:val="left"/>
      <w:textAlignment w:val="baseline"/>
    </w:pPr>
    <w:rPr>
      <w:noProof w:val="0"/>
      <w:color w:val="000000"/>
      <w:kern w:val="18"/>
    </w:rPr>
  </w:style>
  <w:style w:type="paragraph" w:customStyle="1" w:styleId="6">
    <w:name w:val="页眉6"/>
    <w:basedOn w:val="3"/>
    <w:rsid w:val="00A62B7A"/>
    <w:pPr>
      <w:framePr w:wrap="notBeside" w:y="4452"/>
    </w:pPr>
  </w:style>
  <w:style w:type="character" w:styleId="PageNumber">
    <w:name w:val="page number"/>
    <w:basedOn w:val="DefaultParagraphFont"/>
    <w:rsid w:val="00A62B7A"/>
  </w:style>
  <w:style w:type="paragraph" w:styleId="Date">
    <w:name w:val="Date"/>
    <w:basedOn w:val="Normal"/>
    <w:next w:val="Normal"/>
    <w:rsid w:val="00A62B7A"/>
    <w:pPr>
      <w:widowControl w:val="0"/>
      <w:adjustRightInd w:val="0"/>
      <w:spacing w:line="312" w:lineRule="atLeast"/>
      <w:textAlignment w:val="baseline"/>
    </w:pPr>
    <w:rPr>
      <w:rFonts w:ascii="Times New Roman"/>
      <w:kern w:val="0"/>
    </w:rPr>
  </w:style>
  <w:style w:type="paragraph" w:styleId="BodyTextIndent">
    <w:name w:val="Body Text Indent"/>
    <w:aliases w:val=" Car9,Car9 Car"/>
    <w:basedOn w:val="Normal"/>
    <w:rsid w:val="00A62B7A"/>
    <w:pPr>
      <w:widowControl w:val="0"/>
      <w:adjustRightInd w:val="0"/>
      <w:spacing w:after="240" w:line="360" w:lineRule="exact"/>
      <w:ind w:firstLine="425"/>
      <w:textAlignment w:val="baseline"/>
    </w:pPr>
    <w:rPr>
      <w:rFonts w:ascii="Times New Roman"/>
      <w:kern w:val="0"/>
    </w:rPr>
  </w:style>
  <w:style w:type="paragraph" w:styleId="PlainText">
    <w:name w:val="Plain Text"/>
    <w:aliases w:val=" Car3,Car3 Car"/>
    <w:basedOn w:val="Normal"/>
    <w:rsid w:val="00A62B7A"/>
    <w:pPr>
      <w:widowControl w:val="0"/>
      <w:adjustRightInd w:val="0"/>
      <w:spacing w:line="240" w:lineRule="auto"/>
      <w:textAlignment w:val="baseline"/>
    </w:pPr>
    <w:rPr>
      <w:kern w:val="0"/>
    </w:rPr>
  </w:style>
  <w:style w:type="paragraph" w:styleId="Caption">
    <w:name w:val="caption"/>
    <w:basedOn w:val="Normal"/>
    <w:next w:val="Normal"/>
    <w:qFormat/>
    <w:rsid w:val="00A62B7A"/>
    <w:pPr>
      <w:widowControl w:val="0"/>
      <w:adjustRightInd w:val="0"/>
      <w:spacing w:before="152" w:after="160" w:line="312" w:lineRule="atLeast"/>
      <w:textAlignment w:val="baseline"/>
    </w:pPr>
    <w:rPr>
      <w:rFonts w:ascii="Arial" w:eastAsia="SimHei" w:hAnsi="Arial"/>
      <w:kern w:val="0"/>
    </w:rPr>
  </w:style>
  <w:style w:type="paragraph" w:styleId="BodyText">
    <w:name w:val="Body Text"/>
    <w:aliases w:val="Body Text Char,Body Text Char1 Char,Body Text Char Char Char1,Body Text Char2 Char Char Char,Body Text Char1 Char Char Char Char,Body Text Char Char Char1 Char Char Char,Body Text Char1 Char Char Char Char Char Char,Body Text Char Char2, Car13"/>
    <w:basedOn w:val="Normal"/>
    <w:rsid w:val="00A62B7A"/>
    <w:pPr>
      <w:widowControl w:val="0"/>
      <w:adjustRightInd w:val="0"/>
      <w:spacing w:line="240" w:lineRule="auto"/>
      <w:textAlignment w:val="baseline"/>
    </w:pPr>
    <w:rPr>
      <w:kern w:val="2"/>
      <w:sz w:val="28"/>
    </w:rPr>
  </w:style>
  <w:style w:type="paragraph" w:styleId="BlockText">
    <w:name w:val="Block Text"/>
    <w:basedOn w:val="Normal"/>
    <w:rsid w:val="00A62B7A"/>
    <w:pPr>
      <w:widowControl w:val="0"/>
      <w:adjustRightInd w:val="0"/>
      <w:spacing w:after="240" w:line="440" w:lineRule="exact"/>
      <w:ind w:left="794" w:right="794" w:firstLine="425"/>
      <w:textAlignment w:val="baseline"/>
    </w:pPr>
    <w:rPr>
      <w:rFonts w:ascii="Times New Roman"/>
      <w:kern w:val="0"/>
    </w:rPr>
  </w:style>
  <w:style w:type="paragraph" w:styleId="BodyTextIndent3">
    <w:name w:val="Body Text Indent 3"/>
    <w:basedOn w:val="Normal"/>
    <w:rsid w:val="00A62B7A"/>
    <w:pPr>
      <w:widowControl w:val="0"/>
      <w:tabs>
        <w:tab w:val="left" w:pos="2079"/>
      </w:tabs>
      <w:spacing w:line="240" w:lineRule="auto"/>
      <w:ind w:left="942"/>
    </w:pPr>
    <w:rPr>
      <w:rFonts w:ascii="Times New Roman"/>
      <w:kern w:val="2"/>
    </w:rPr>
  </w:style>
  <w:style w:type="paragraph" w:styleId="BodyTextIndent2">
    <w:name w:val="Body Text Indent 2"/>
    <w:basedOn w:val="Normal"/>
    <w:rsid w:val="00A62B7A"/>
    <w:pPr>
      <w:widowControl w:val="0"/>
      <w:spacing w:line="240" w:lineRule="auto"/>
      <w:ind w:firstLine="462"/>
    </w:pPr>
    <w:rPr>
      <w:rFonts w:ascii="Times New Roman"/>
      <w:i/>
      <w:kern w:val="2"/>
    </w:rPr>
  </w:style>
  <w:style w:type="paragraph" w:styleId="TOC1">
    <w:name w:val="toc 1"/>
    <w:basedOn w:val="Normal"/>
    <w:next w:val="Normal"/>
    <w:autoRedefine/>
    <w:semiHidden/>
    <w:rsid w:val="000500E9"/>
    <w:pPr>
      <w:widowControl w:val="0"/>
      <w:tabs>
        <w:tab w:val="left" w:pos="8820"/>
        <w:tab w:val="center" w:pos="9555"/>
      </w:tabs>
      <w:spacing w:after="180" w:line="360" w:lineRule="exact"/>
    </w:pPr>
    <w:rPr>
      <w:rFonts w:ascii="Times New Roman" w:eastAsia="SimHei"/>
      <w:noProof/>
      <w:kern w:val="2"/>
      <w:szCs w:val="21"/>
    </w:rPr>
  </w:style>
  <w:style w:type="paragraph" w:styleId="TOC2">
    <w:name w:val="toc 2"/>
    <w:basedOn w:val="Normal"/>
    <w:next w:val="Normal"/>
    <w:autoRedefine/>
    <w:semiHidden/>
    <w:rsid w:val="00A62B7A"/>
    <w:pPr>
      <w:widowControl w:val="0"/>
      <w:tabs>
        <w:tab w:val="center" w:leader="dot" w:pos="8880"/>
        <w:tab w:val="right" w:pos="9720"/>
      </w:tabs>
      <w:adjustRightInd w:val="0"/>
      <w:spacing w:after="120" w:line="320" w:lineRule="atLeast"/>
      <w:ind w:leftChars="200" w:left="420"/>
      <w:textAlignment w:val="baseline"/>
    </w:pPr>
    <w:rPr>
      <w:rFonts w:ascii="Times New Roman"/>
      <w:kern w:val="0"/>
    </w:rPr>
  </w:style>
  <w:style w:type="paragraph" w:customStyle="1" w:styleId="1">
    <w:name w:val="样式1"/>
    <w:basedOn w:val="BodyText"/>
    <w:rsid w:val="00A62B7A"/>
    <w:pPr>
      <w:adjustRightInd/>
      <w:ind w:firstLineChars="200" w:firstLine="420"/>
      <w:textAlignment w:val="auto"/>
    </w:pPr>
    <w:rPr>
      <w:rFonts w:ascii="Times New Roman"/>
      <w:sz w:val="21"/>
      <w:szCs w:val="24"/>
    </w:rPr>
  </w:style>
  <w:style w:type="character" w:styleId="Hyperlink">
    <w:name w:val="Hyperlink"/>
    <w:rsid w:val="00A62B7A"/>
    <w:rPr>
      <w:color w:val="0000FF"/>
      <w:u w:val="single"/>
    </w:rPr>
  </w:style>
  <w:style w:type="character" w:styleId="FollowedHyperlink">
    <w:name w:val="FollowedHyperlink"/>
    <w:rsid w:val="00A62B7A"/>
    <w:rPr>
      <w:color w:val="800080"/>
      <w:u w:val="single"/>
    </w:rPr>
  </w:style>
  <w:style w:type="paragraph" w:styleId="Title">
    <w:name w:val="Title"/>
    <w:basedOn w:val="Normal"/>
    <w:qFormat/>
    <w:rsid w:val="00A62B7A"/>
    <w:pPr>
      <w:widowControl w:val="0"/>
      <w:tabs>
        <w:tab w:val="num" w:pos="420"/>
      </w:tabs>
      <w:spacing w:line="360" w:lineRule="auto"/>
      <w:ind w:left="420" w:hanging="420"/>
      <w:jc w:val="center"/>
    </w:pPr>
    <w:rPr>
      <w:rFonts w:ascii="Times New Roman" w:eastAsia="STKaiti"/>
      <w:b/>
      <w:kern w:val="2"/>
      <w:sz w:val="24"/>
    </w:rPr>
  </w:style>
  <w:style w:type="paragraph" w:styleId="BodyText2">
    <w:name w:val="Body Text 2"/>
    <w:aliases w:val=" Car11"/>
    <w:basedOn w:val="Normal"/>
    <w:rsid w:val="00A62B7A"/>
    <w:pPr>
      <w:framePr w:w="3609" w:h="1458" w:hRule="exact" w:hSpace="181" w:wrap="auto" w:vAnchor="text" w:hAnchor="page" w:x="2511" w:y="1"/>
      <w:widowControl w:val="0"/>
      <w:adjustRightInd w:val="0"/>
      <w:spacing w:line="560" w:lineRule="exact"/>
      <w:jc w:val="left"/>
      <w:textAlignment w:val="baseline"/>
    </w:pPr>
    <w:rPr>
      <w:rFonts w:ascii="Times New Roman" w:eastAsia="SimHei"/>
      <w:kern w:val="0"/>
      <w:sz w:val="40"/>
    </w:rPr>
  </w:style>
  <w:style w:type="paragraph" w:customStyle="1" w:styleId="OmniPage6">
    <w:name w:val="OmniPage #6"/>
    <w:basedOn w:val="Normal"/>
    <w:rsid w:val="00A62B7A"/>
    <w:pPr>
      <w:spacing w:line="240" w:lineRule="auto"/>
      <w:jc w:val="left"/>
    </w:pPr>
    <w:rPr>
      <w:rFonts w:ascii="Times New Roman"/>
      <w:kern w:val="0"/>
      <w:sz w:val="24"/>
      <w:lang w:val="fr-FR" w:eastAsia="en-US"/>
    </w:rPr>
  </w:style>
  <w:style w:type="paragraph" w:customStyle="1" w:styleId="OmniPage12">
    <w:name w:val="OmniPage #12"/>
    <w:basedOn w:val="Normal"/>
    <w:rsid w:val="00A62B7A"/>
    <w:pPr>
      <w:spacing w:line="240" w:lineRule="auto"/>
      <w:jc w:val="left"/>
    </w:pPr>
    <w:rPr>
      <w:rFonts w:ascii="Times New Roman"/>
      <w:kern w:val="0"/>
      <w:sz w:val="24"/>
      <w:lang w:val="fr-FR" w:eastAsia="en-US"/>
    </w:rPr>
  </w:style>
  <w:style w:type="paragraph" w:customStyle="1" w:styleId="OmniPage15">
    <w:name w:val="OmniPage #15"/>
    <w:basedOn w:val="Normal"/>
    <w:rsid w:val="00A62B7A"/>
    <w:pPr>
      <w:spacing w:line="240" w:lineRule="auto"/>
      <w:jc w:val="left"/>
    </w:pPr>
    <w:rPr>
      <w:rFonts w:ascii="Times New Roman"/>
      <w:kern w:val="0"/>
      <w:sz w:val="24"/>
      <w:lang w:val="fr-FR" w:eastAsia="en-US"/>
    </w:rPr>
  </w:style>
  <w:style w:type="paragraph" w:customStyle="1" w:styleId="OmniPage13">
    <w:name w:val="OmniPage #13"/>
    <w:basedOn w:val="Normal"/>
    <w:rsid w:val="00A62B7A"/>
    <w:pPr>
      <w:spacing w:line="240" w:lineRule="auto"/>
      <w:jc w:val="left"/>
    </w:pPr>
    <w:rPr>
      <w:rFonts w:ascii="Times New Roman"/>
      <w:kern w:val="0"/>
      <w:sz w:val="24"/>
      <w:lang w:val="fr-FR" w:eastAsia="en-US"/>
    </w:rPr>
  </w:style>
  <w:style w:type="paragraph" w:customStyle="1" w:styleId="OmniPage9">
    <w:name w:val="OmniPage #9"/>
    <w:basedOn w:val="Normal"/>
    <w:rsid w:val="00A62B7A"/>
    <w:pPr>
      <w:spacing w:line="240" w:lineRule="auto"/>
      <w:jc w:val="left"/>
    </w:pPr>
    <w:rPr>
      <w:rFonts w:ascii="Times New Roman"/>
      <w:kern w:val="0"/>
      <w:sz w:val="24"/>
      <w:lang w:val="fr-FR" w:eastAsia="en-US"/>
    </w:rPr>
  </w:style>
  <w:style w:type="paragraph" w:customStyle="1" w:styleId="OmniPage14">
    <w:name w:val="OmniPage #14"/>
    <w:basedOn w:val="Normal"/>
    <w:rsid w:val="00A62B7A"/>
    <w:pPr>
      <w:spacing w:line="240" w:lineRule="auto"/>
      <w:jc w:val="left"/>
    </w:pPr>
    <w:rPr>
      <w:rFonts w:ascii="Times New Roman"/>
      <w:kern w:val="0"/>
      <w:sz w:val="24"/>
      <w:lang w:val="fr-FR" w:eastAsia="en-US"/>
    </w:rPr>
  </w:style>
  <w:style w:type="paragraph" w:styleId="BodyText3">
    <w:name w:val="Body Text 3"/>
    <w:aliases w:val=" Car10,Car10 Car"/>
    <w:basedOn w:val="Normal"/>
    <w:rsid w:val="00A62B7A"/>
    <w:pPr>
      <w:spacing w:line="240" w:lineRule="auto"/>
    </w:pPr>
    <w:rPr>
      <w:rFonts w:ascii="Times New Roman"/>
      <w:color w:val="000000"/>
      <w:kern w:val="0"/>
      <w:sz w:val="24"/>
      <w:lang w:val="fr-FR" w:eastAsia="en-US"/>
    </w:rPr>
  </w:style>
  <w:style w:type="paragraph" w:customStyle="1" w:styleId="H3">
    <w:name w:val="_ H_3"/>
    <w:basedOn w:val="Normal"/>
    <w:next w:val="Normal"/>
    <w:rsid w:val="00A62B7A"/>
    <w:pPr>
      <w:spacing w:after="240" w:line="360" w:lineRule="exact"/>
      <w:jc w:val="left"/>
      <w:outlineLvl w:val="1"/>
    </w:pPr>
    <w:rPr>
      <w:rFonts w:ascii="KaiTi_GB2312" w:eastAsia="KaiTi_GB2312"/>
      <w:b/>
      <w:color w:val="0000FF"/>
      <w:spacing w:val="2"/>
    </w:rPr>
  </w:style>
  <w:style w:type="paragraph" w:customStyle="1" w:styleId="50">
    <w:name w:val="正文5"/>
    <w:basedOn w:val="Normal"/>
    <w:rsid w:val="00A62B7A"/>
    <w:pPr>
      <w:widowControl w:val="0"/>
      <w:spacing w:beforeLines="100" w:before="100" w:afterLines="100" w:after="100" w:line="240" w:lineRule="auto"/>
    </w:pPr>
    <w:rPr>
      <w:rFonts w:ascii="Times New Roman"/>
      <w:b/>
      <w:kern w:val="2"/>
      <w:szCs w:val="24"/>
    </w:rPr>
  </w:style>
  <w:style w:type="paragraph" w:customStyle="1" w:styleId="40">
    <w:name w:val="正文4"/>
    <w:basedOn w:val="Normal"/>
    <w:rsid w:val="00A62B7A"/>
    <w:pPr>
      <w:widowControl w:val="0"/>
      <w:tabs>
        <w:tab w:val="num" w:pos="360"/>
      </w:tabs>
      <w:spacing w:beforeLines="50" w:before="50" w:afterLines="50" w:after="50" w:line="240" w:lineRule="auto"/>
      <w:ind w:left="360" w:hanging="360"/>
    </w:pPr>
    <w:rPr>
      <w:rFonts w:ascii="Times New Roman"/>
      <w:kern w:val="2"/>
      <w:szCs w:val="24"/>
    </w:rPr>
  </w:style>
  <w:style w:type="paragraph" w:customStyle="1" w:styleId="H2">
    <w:name w:val="_H_2"/>
    <w:basedOn w:val="Normal"/>
    <w:rsid w:val="00A62B7A"/>
    <w:pPr>
      <w:widowControl w:val="0"/>
      <w:adjustRightInd w:val="0"/>
      <w:spacing w:after="240" w:line="360" w:lineRule="exact"/>
      <w:textAlignment w:val="baseline"/>
    </w:pPr>
    <w:rPr>
      <w:rFonts w:ascii="SimHei" w:eastAsia="SimHei"/>
      <w:color w:val="FF0000"/>
      <w:kern w:val="0"/>
      <w:lang w:val="en-GB"/>
    </w:rPr>
  </w:style>
  <w:style w:type="paragraph" w:customStyle="1" w:styleId="20">
    <w:name w:val="正文2"/>
    <w:basedOn w:val="Normal"/>
    <w:rsid w:val="00A62B7A"/>
    <w:pPr>
      <w:widowControl w:val="0"/>
      <w:spacing w:beforeLines="50" w:before="50" w:afterLines="50" w:after="50" w:line="240" w:lineRule="auto"/>
      <w:ind w:firstLineChars="200" w:firstLine="200"/>
    </w:pPr>
    <w:rPr>
      <w:rFonts w:ascii="Times New Roman"/>
      <w:kern w:val="2"/>
    </w:rPr>
  </w:style>
  <w:style w:type="paragraph" w:customStyle="1" w:styleId="30">
    <w:name w:val="正文3"/>
    <w:basedOn w:val="Normal"/>
    <w:rsid w:val="00A62B7A"/>
    <w:pPr>
      <w:widowControl w:val="0"/>
      <w:spacing w:line="240" w:lineRule="auto"/>
    </w:pPr>
    <w:rPr>
      <w:rFonts w:ascii="Times New Roman"/>
      <w:kern w:val="2"/>
      <w:szCs w:val="24"/>
    </w:rPr>
  </w:style>
  <w:style w:type="paragraph" w:customStyle="1" w:styleId="60">
    <w:name w:val="样式6"/>
    <w:basedOn w:val="21"/>
    <w:rsid w:val="00A62B7A"/>
    <w:rPr>
      <w:sz w:val="21"/>
    </w:rPr>
  </w:style>
  <w:style w:type="paragraph" w:customStyle="1" w:styleId="21">
    <w:name w:val="样式2"/>
    <w:basedOn w:val="Normal"/>
    <w:rsid w:val="00A62B7A"/>
    <w:pPr>
      <w:widowControl w:val="0"/>
      <w:spacing w:beforeLines="50" w:before="50" w:afterLines="50" w:after="50" w:line="240" w:lineRule="auto"/>
    </w:pPr>
    <w:rPr>
      <w:rFonts w:ascii="Book Antiqua" w:eastAsia="KaiTi_GB2312" w:hAnsi="Book Antiqua"/>
      <w:kern w:val="2"/>
      <w:sz w:val="24"/>
      <w:szCs w:val="24"/>
      <w:lang w:val="es-ES"/>
    </w:rPr>
  </w:style>
  <w:style w:type="paragraph" w:styleId="TOC4">
    <w:name w:val="toc 4"/>
    <w:basedOn w:val="Normal"/>
    <w:next w:val="Normal"/>
    <w:autoRedefine/>
    <w:semiHidden/>
    <w:rsid w:val="00A62B7A"/>
    <w:pPr>
      <w:spacing w:line="240" w:lineRule="auto"/>
      <w:jc w:val="left"/>
    </w:pPr>
    <w:rPr>
      <w:rFonts w:ascii="Times New Roman"/>
      <w:kern w:val="0"/>
      <w:sz w:val="24"/>
      <w:szCs w:val="24"/>
    </w:rPr>
  </w:style>
  <w:style w:type="paragraph" w:customStyle="1" w:styleId="SinglePara">
    <w:name w:val="Single Para"/>
    <w:basedOn w:val="Normal"/>
    <w:rsid w:val="00A62B7A"/>
    <w:pPr>
      <w:spacing w:line="240" w:lineRule="auto"/>
      <w:jc w:val="left"/>
    </w:pPr>
    <w:rPr>
      <w:rFonts w:ascii="Times New Roman" w:eastAsia="Times New Roman"/>
      <w:kern w:val="0"/>
      <w:sz w:val="24"/>
      <w:szCs w:val="24"/>
      <w:lang w:val="en-AU"/>
    </w:rPr>
  </w:style>
  <w:style w:type="paragraph" w:customStyle="1" w:styleId="a">
    <w:name w:val="简要记录正文"/>
    <w:basedOn w:val="Normal"/>
    <w:rsid w:val="00A62B7A"/>
    <w:pPr>
      <w:widowControl w:val="0"/>
      <w:tabs>
        <w:tab w:val="num" w:pos="420"/>
      </w:tabs>
      <w:autoSpaceDE w:val="0"/>
      <w:autoSpaceDN w:val="0"/>
      <w:adjustRightInd w:val="0"/>
      <w:spacing w:beforeLines="150" w:before="360" w:afterLines="150" w:after="360" w:line="240" w:lineRule="auto"/>
      <w:ind w:left="420" w:hanging="420"/>
      <w:jc w:val="left"/>
    </w:pPr>
    <w:rPr>
      <w:rFonts w:ascii="Times New Roman"/>
      <w:szCs w:val="21"/>
    </w:rPr>
  </w:style>
  <w:style w:type="paragraph" w:customStyle="1" w:styleId="a0">
    <w:name w:val="样式 简要记录正文 + (中文) 黑体 加粗"/>
    <w:basedOn w:val="a"/>
    <w:autoRedefine/>
    <w:rsid w:val="00A62B7A"/>
    <w:pPr>
      <w:tabs>
        <w:tab w:val="clear" w:pos="420"/>
      </w:tabs>
      <w:ind w:left="0" w:firstLine="0"/>
    </w:pPr>
    <w:rPr>
      <w:rFonts w:eastAsia="SimHei"/>
      <w:b/>
      <w:bCs/>
    </w:rPr>
  </w:style>
  <w:style w:type="paragraph" w:customStyle="1" w:styleId="a1">
    <w:name w:val="黑体正文"/>
    <w:basedOn w:val="Normal"/>
    <w:next w:val="Normal"/>
    <w:rsid w:val="00A62B7A"/>
    <w:pPr>
      <w:widowControl w:val="0"/>
      <w:autoSpaceDE w:val="0"/>
      <w:autoSpaceDN w:val="0"/>
      <w:adjustRightInd w:val="0"/>
      <w:spacing w:line="360" w:lineRule="auto"/>
      <w:jc w:val="left"/>
    </w:pPr>
    <w:rPr>
      <w:rFonts w:ascii="Times New Roman" w:eastAsia="SimHei"/>
      <w:kern w:val="0"/>
      <w:sz w:val="24"/>
      <w:szCs w:val="24"/>
    </w:rPr>
  </w:style>
  <w:style w:type="paragraph" w:customStyle="1" w:styleId="DefaultText">
    <w:name w:val="Default Text"/>
    <w:basedOn w:val="Normal"/>
    <w:rsid w:val="00A62B7A"/>
    <w:pPr>
      <w:spacing w:line="240" w:lineRule="auto"/>
      <w:jc w:val="left"/>
    </w:pPr>
    <w:rPr>
      <w:rFonts w:ascii="Tahoma" w:eastAsia="Times New Roman" w:hAnsi="Tahoma" w:cs="Tahoma"/>
      <w:snapToGrid w:val="0"/>
      <w:kern w:val="0"/>
      <w:sz w:val="20"/>
      <w:lang w:eastAsia="en-US"/>
    </w:rPr>
  </w:style>
  <w:style w:type="paragraph" w:styleId="TOC3">
    <w:name w:val="toc 3"/>
    <w:basedOn w:val="Normal"/>
    <w:next w:val="Normal"/>
    <w:autoRedefine/>
    <w:semiHidden/>
    <w:rsid w:val="00A62B7A"/>
    <w:pPr>
      <w:widowControl w:val="0"/>
      <w:tabs>
        <w:tab w:val="left" w:pos="1320"/>
        <w:tab w:val="right" w:leader="dot" w:pos="9840"/>
      </w:tabs>
      <w:adjustRightInd w:val="0"/>
      <w:spacing w:line="312" w:lineRule="atLeast"/>
      <w:ind w:leftChars="400" w:left="840"/>
      <w:textAlignment w:val="baseline"/>
    </w:pPr>
    <w:rPr>
      <w:rFonts w:ascii="Times New Roman"/>
      <w:noProof/>
      <w:kern w:val="0"/>
      <w:szCs w:val="21"/>
    </w:rPr>
  </w:style>
  <w:style w:type="paragraph" w:styleId="TOC5">
    <w:name w:val="toc 5"/>
    <w:basedOn w:val="Normal"/>
    <w:next w:val="Normal"/>
    <w:autoRedefine/>
    <w:semiHidden/>
    <w:rsid w:val="00A62B7A"/>
    <w:pPr>
      <w:widowControl w:val="0"/>
      <w:adjustRightInd w:val="0"/>
      <w:spacing w:line="312" w:lineRule="atLeast"/>
      <w:ind w:leftChars="800" w:left="1680"/>
      <w:textAlignment w:val="baseline"/>
    </w:pPr>
    <w:rPr>
      <w:rFonts w:ascii="Times New Roman"/>
      <w:kern w:val="0"/>
    </w:rPr>
  </w:style>
  <w:style w:type="paragraph" w:styleId="TOC6">
    <w:name w:val="toc 6"/>
    <w:basedOn w:val="Normal"/>
    <w:next w:val="Normal"/>
    <w:autoRedefine/>
    <w:semiHidden/>
    <w:rsid w:val="00A62B7A"/>
    <w:pPr>
      <w:widowControl w:val="0"/>
      <w:adjustRightInd w:val="0"/>
      <w:spacing w:line="312" w:lineRule="atLeast"/>
      <w:ind w:leftChars="1000" w:left="2100"/>
      <w:textAlignment w:val="baseline"/>
    </w:pPr>
    <w:rPr>
      <w:rFonts w:ascii="Times New Roman"/>
      <w:kern w:val="0"/>
    </w:rPr>
  </w:style>
  <w:style w:type="paragraph" w:styleId="TOC7">
    <w:name w:val="toc 7"/>
    <w:basedOn w:val="Normal"/>
    <w:next w:val="Normal"/>
    <w:autoRedefine/>
    <w:semiHidden/>
    <w:rsid w:val="00A62B7A"/>
    <w:pPr>
      <w:widowControl w:val="0"/>
      <w:adjustRightInd w:val="0"/>
      <w:spacing w:line="312" w:lineRule="atLeast"/>
      <w:ind w:leftChars="1200" w:left="2520"/>
      <w:textAlignment w:val="baseline"/>
    </w:pPr>
    <w:rPr>
      <w:rFonts w:ascii="Times New Roman"/>
      <w:kern w:val="0"/>
    </w:rPr>
  </w:style>
  <w:style w:type="paragraph" w:styleId="TOC8">
    <w:name w:val="toc 8"/>
    <w:basedOn w:val="Normal"/>
    <w:next w:val="Normal"/>
    <w:autoRedefine/>
    <w:semiHidden/>
    <w:rsid w:val="00A62B7A"/>
    <w:pPr>
      <w:widowControl w:val="0"/>
      <w:adjustRightInd w:val="0"/>
      <w:spacing w:line="312" w:lineRule="atLeast"/>
      <w:ind w:leftChars="1400" w:left="2940"/>
      <w:textAlignment w:val="baseline"/>
    </w:pPr>
    <w:rPr>
      <w:rFonts w:ascii="Times New Roman"/>
      <w:kern w:val="0"/>
    </w:rPr>
  </w:style>
  <w:style w:type="paragraph" w:styleId="TOC9">
    <w:name w:val="toc 9"/>
    <w:basedOn w:val="Normal"/>
    <w:next w:val="Normal"/>
    <w:autoRedefine/>
    <w:semiHidden/>
    <w:rsid w:val="00A62B7A"/>
    <w:pPr>
      <w:widowControl w:val="0"/>
      <w:adjustRightInd w:val="0"/>
      <w:spacing w:line="312" w:lineRule="atLeast"/>
      <w:ind w:leftChars="1600" w:left="3360"/>
      <w:textAlignment w:val="baseline"/>
    </w:pPr>
    <w:rPr>
      <w:rFonts w:ascii="Times New Roman"/>
      <w:kern w:val="0"/>
    </w:rPr>
  </w:style>
  <w:style w:type="character" w:styleId="Strong">
    <w:name w:val="Strong"/>
    <w:qFormat/>
    <w:rsid w:val="00A62B7A"/>
    <w:rPr>
      <w:b/>
      <w:bCs/>
    </w:rPr>
  </w:style>
  <w:style w:type="character" w:customStyle="1" w:styleId="indrykning">
    <w:name w:val="indrykning"/>
    <w:basedOn w:val="DefaultParagraphFont"/>
    <w:rsid w:val="00A62B7A"/>
  </w:style>
  <w:style w:type="paragraph" w:customStyle="1" w:styleId="22">
    <w:name w:val="标题2"/>
    <w:basedOn w:val="Normal"/>
    <w:rsid w:val="00A62B7A"/>
    <w:pPr>
      <w:widowControl w:val="0"/>
      <w:spacing w:line="240" w:lineRule="auto"/>
      <w:ind w:firstLineChars="200" w:firstLine="200"/>
    </w:pPr>
    <w:rPr>
      <w:rFonts w:ascii="Times New Roman"/>
      <w:b/>
      <w:bCs/>
      <w:kern w:val="2"/>
      <w:szCs w:val="24"/>
    </w:rPr>
  </w:style>
  <w:style w:type="paragraph" w:customStyle="1" w:styleId="a2">
    <w:name w:val="表的注释"/>
    <w:basedOn w:val="Normal"/>
    <w:rsid w:val="00A62B7A"/>
    <w:pPr>
      <w:widowControl w:val="0"/>
      <w:spacing w:line="240" w:lineRule="auto"/>
      <w:ind w:firstLineChars="200" w:firstLine="200"/>
    </w:pPr>
    <w:rPr>
      <w:rFonts w:ascii="Times New Roman"/>
      <w:kern w:val="2"/>
      <w:sz w:val="18"/>
      <w:szCs w:val="24"/>
    </w:rPr>
  </w:style>
  <w:style w:type="paragraph" w:customStyle="1" w:styleId="a3">
    <w:name w:val="注释"/>
    <w:basedOn w:val="Normal"/>
    <w:rsid w:val="00A62B7A"/>
    <w:pPr>
      <w:widowControl w:val="0"/>
      <w:spacing w:line="240" w:lineRule="auto"/>
    </w:pPr>
    <w:rPr>
      <w:rFonts w:ascii="Times New Roman"/>
      <w:kern w:val="2"/>
      <w:sz w:val="18"/>
      <w:szCs w:val="24"/>
    </w:rPr>
  </w:style>
  <w:style w:type="paragraph" w:customStyle="1" w:styleId="Standard-AKT">
    <w:name w:val="Standard-AKT"/>
    <w:basedOn w:val="Normal"/>
    <w:rsid w:val="00A62B7A"/>
    <w:pPr>
      <w:autoSpaceDE w:val="0"/>
      <w:autoSpaceDN w:val="0"/>
      <w:spacing w:line="360" w:lineRule="auto"/>
      <w:jc w:val="left"/>
    </w:pPr>
    <w:rPr>
      <w:rFonts w:ascii="Arial" w:hAnsi="Arial" w:cs="Arial"/>
      <w:kern w:val="0"/>
      <w:sz w:val="24"/>
      <w:szCs w:val="24"/>
      <w:lang w:val="de-DE" w:eastAsia="de-DE"/>
    </w:rPr>
  </w:style>
  <w:style w:type="paragraph" w:customStyle="1" w:styleId="xl65">
    <w:name w:val="xl65"/>
    <w:basedOn w:val="Normal"/>
    <w:rsid w:val="00A62B7A"/>
    <w:pPr>
      <w:spacing w:before="100" w:beforeAutospacing="1" w:after="100" w:afterAutospacing="1" w:line="240" w:lineRule="auto"/>
      <w:jc w:val="left"/>
    </w:pPr>
    <w:rPr>
      <w:rFonts w:ascii="Verdana" w:eastAsia="Arial Unicode MS" w:hAnsi="Verdana" w:cs="Arial Unicode MS"/>
      <w:kern w:val="0"/>
      <w:sz w:val="18"/>
      <w:szCs w:val="18"/>
      <w:lang w:val="de-DE" w:eastAsia="de-DE"/>
    </w:rPr>
  </w:style>
  <w:style w:type="paragraph" w:customStyle="1" w:styleId="font6">
    <w:name w:val="font6"/>
    <w:basedOn w:val="Normal"/>
    <w:rsid w:val="00A62B7A"/>
    <w:pPr>
      <w:spacing w:before="100" w:beforeAutospacing="1" w:after="100" w:afterAutospacing="1" w:line="240" w:lineRule="auto"/>
      <w:jc w:val="left"/>
    </w:pPr>
    <w:rPr>
      <w:rFonts w:ascii="Verdana" w:eastAsia="Arial Unicode MS" w:hAnsi="Verdana" w:cs="Arial Unicode MS"/>
      <w:b/>
      <w:bCs/>
      <w:kern w:val="0"/>
      <w:sz w:val="20"/>
      <w:lang w:val="de-DE" w:eastAsia="de-DE"/>
    </w:rPr>
  </w:style>
  <w:style w:type="paragraph" w:customStyle="1" w:styleId="xl52">
    <w:name w:val="xl52"/>
    <w:basedOn w:val="Normal"/>
    <w:rsid w:val="00A62B7A"/>
    <w:pPr>
      <w:spacing w:before="100" w:beforeAutospacing="1" w:after="100" w:afterAutospacing="1" w:line="240" w:lineRule="auto"/>
      <w:jc w:val="right"/>
    </w:pPr>
    <w:rPr>
      <w:rFonts w:ascii="Verdana" w:eastAsia="Arial Unicode MS" w:hAnsi="Verdana" w:cs="Arial Unicode MS"/>
      <w:b/>
      <w:bCs/>
      <w:kern w:val="0"/>
      <w:sz w:val="18"/>
      <w:szCs w:val="18"/>
      <w:lang w:val="de-DE" w:eastAsia="de-DE"/>
    </w:rPr>
  </w:style>
  <w:style w:type="paragraph" w:styleId="NormalWeb">
    <w:name w:val="Normal (Web)"/>
    <w:basedOn w:val="Normal"/>
    <w:rsid w:val="00A62B7A"/>
    <w:pPr>
      <w:spacing w:before="100" w:beforeAutospacing="1" w:after="100" w:afterAutospacing="1" w:line="240" w:lineRule="auto"/>
      <w:jc w:val="left"/>
    </w:pPr>
    <w:rPr>
      <w:rFonts w:ascii="Times New Roman"/>
      <w:kern w:val="0"/>
      <w:sz w:val="24"/>
      <w:szCs w:val="24"/>
      <w:lang w:eastAsia="en-US"/>
    </w:rPr>
  </w:style>
  <w:style w:type="character" w:styleId="Emphasis">
    <w:name w:val="Emphasis"/>
    <w:qFormat/>
    <w:rsid w:val="00A62B7A"/>
    <w:rPr>
      <w:i/>
      <w:iCs/>
    </w:rPr>
  </w:style>
  <w:style w:type="paragraph" w:customStyle="1" w:styleId="ChtTabTitle">
    <w:name w:val="Cht&amp;Tab Title"/>
    <w:basedOn w:val="Caption"/>
    <w:autoRedefine/>
    <w:rsid w:val="00A62B7A"/>
    <w:pPr>
      <w:widowControl/>
      <w:tabs>
        <w:tab w:val="left" w:pos="810"/>
        <w:tab w:val="left" w:pos="1080"/>
      </w:tabs>
      <w:adjustRightInd/>
      <w:spacing w:before="0" w:afterLines="50" w:after="120" w:line="360" w:lineRule="exact"/>
      <w:ind w:left="1077" w:hanging="1077"/>
      <w:jc w:val="center"/>
      <w:textAlignment w:val="auto"/>
    </w:pPr>
    <w:rPr>
      <w:rFonts w:ascii="SimHei" w:hAnsi="Times New Roman"/>
      <w:bCs/>
      <w:color w:val="A0274B"/>
      <w:szCs w:val="24"/>
      <w:lang w:val="en-GB"/>
    </w:rPr>
  </w:style>
  <w:style w:type="paragraph" w:customStyle="1" w:styleId="xl49">
    <w:name w:val="xl49"/>
    <w:basedOn w:val="Normal"/>
    <w:rsid w:val="00A62B7A"/>
    <w:pPr>
      <w:pBdr>
        <w:left w:val="single" w:sz="4" w:space="0" w:color="auto"/>
      </w:pBdr>
      <w:spacing w:before="100" w:beforeAutospacing="1" w:after="100" w:afterAutospacing="1" w:line="240" w:lineRule="auto"/>
      <w:jc w:val="right"/>
    </w:pPr>
    <w:rPr>
      <w:rFonts w:ascii="Arial" w:eastAsia="Arial Unicode MS" w:hAnsi="Arial" w:cs="Arial"/>
      <w:kern w:val="0"/>
      <w:sz w:val="16"/>
      <w:szCs w:val="16"/>
    </w:rPr>
  </w:style>
  <w:style w:type="character" w:styleId="HTMLTypewriter">
    <w:name w:val="HTML Typewriter"/>
    <w:rsid w:val="00A62B7A"/>
    <w:rPr>
      <w:rFonts w:ascii="SimSun" w:eastAsia="SimSun" w:hAnsi="SimSun" w:cs="SimSun"/>
      <w:sz w:val="24"/>
      <w:szCs w:val="24"/>
    </w:rPr>
  </w:style>
  <w:style w:type="paragraph" w:styleId="ListNumber2">
    <w:name w:val="List Number 2"/>
    <w:basedOn w:val="Normal"/>
    <w:rsid w:val="00A62B7A"/>
    <w:pPr>
      <w:tabs>
        <w:tab w:val="left" w:pos="851"/>
      </w:tabs>
      <w:spacing w:line="260" w:lineRule="atLeast"/>
      <w:ind w:left="851" w:hanging="851"/>
      <w:jc w:val="left"/>
    </w:pPr>
    <w:rPr>
      <w:rFonts w:ascii="Univers" w:hAnsi="Univers"/>
      <w:kern w:val="0"/>
      <w:sz w:val="20"/>
      <w:lang w:val="nl-NL" w:eastAsia="nl-NL"/>
    </w:rPr>
  </w:style>
  <w:style w:type="paragraph" w:styleId="ListNumber3">
    <w:name w:val="List Number 3"/>
    <w:basedOn w:val="Normal"/>
    <w:rsid w:val="00A62B7A"/>
    <w:pPr>
      <w:tabs>
        <w:tab w:val="left" w:pos="1134"/>
      </w:tabs>
      <w:spacing w:line="260" w:lineRule="atLeast"/>
      <w:ind w:left="1134" w:hanging="1134"/>
      <w:jc w:val="left"/>
    </w:pPr>
    <w:rPr>
      <w:rFonts w:ascii="Univers" w:hAnsi="Univers"/>
      <w:kern w:val="0"/>
      <w:sz w:val="20"/>
      <w:lang w:val="nl-NL" w:eastAsia="nl-NL"/>
    </w:rPr>
  </w:style>
  <w:style w:type="paragraph" w:styleId="ListNumber4">
    <w:name w:val="List Number 4"/>
    <w:basedOn w:val="Normal"/>
    <w:rsid w:val="00A62B7A"/>
    <w:pPr>
      <w:tabs>
        <w:tab w:val="left" w:pos="1418"/>
      </w:tabs>
      <w:spacing w:line="260" w:lineRule="atLeast"/>
      <w:ind w:left="1418" w:hanging="1418"/>
      <w:jc w:val="left"/>
    </w:pPr>
    <w:rPr>
      <w:rFonts w:ascii="Univers" w:hAnsi="Univers"/>
      <w:kern w:val="0"/>
      <w:sz w:val="20"/>
      <w:lang w:val="nl-NL" w:eastAsia="nl-NL"/>
    </w:rPr>
  </w:style>
  <w:style w:type="paragraph" w:customStyle="1" w:styleId="Auteurs">
    <w:name w:val="Auteurs"/>
    <w:basedOn w:val="Normal"/>
    <w:rsid w:val="00A62B7A"/>
    <w:pPr>
      <w:spacing w:line="280" w:lineRule="atLeast"/>
      <w:jc w:val="left"/>
    </w:pPr>
    <w:rPr>
      <w:rFonts w:ascii="Times New Roman"/>
      <w:kern w:val="0"/>
      <w:sz w:val="22"/>
      <w:lang w:val="nl-NL" w:eastAsia="nl-NL"/>
    </w:rPr>
  </w:style>
  <w:style w:type="paragraph" w:customStyle="1" w:styleId="NormalWeb1">
    <w:name w:val="Normal (Web)1"/>
    <w:basedOn w:val="Normal"/>
    <w:rsid w:val="00A62B7A"/>
    <w:pPr>
      <w:spacing w:before="100" w:beforeAutospacing="1" w:after="100" w:afterAutospacing="1" w:line="240" w:lineRule="auto"/>
      <w:jc w:val="left"/>
    </w:pPr>
    <w:rPr>
      <w:rFonts w:ascii="Times New Roman"/>
      <w:kern w:val="0"/>
      <w:sz w:val="24"/>
      <w:szCs w:val="24"/>
      <w:lang w:val="nl-NL" w:eastAsia="nl-NL"/>
    </w:rPr>
  </w:style>
  <w:style w:type="character" w:customStyle="1" w:styleId="t31">
    <w:name w:val="t31"/>
    <w:rsid w:val="00A62B7A"/>
    <w:rPr>
      <w:color w:val="000000"/>
      <w:sz w:val="26"/>
      <w:szCs w:val="26"/>
    </w:rPr>
  </w:style>
  <w:style w:type="character" w:customStyle="1" w:styleId="hl">
    <w:name w:val="hl"/>
    <w:rsid w:val="00A62B7A"/>
    <w:rPr>
      <w:b/>
      <w:bCs/>
    </w:rPr>
  </w:style>
  <w:style w:type="character" w:customStyle="1" w:styleId="CharChar">
    <w:name w:val=" Char Char"/>
    <w:locked/>
    <w:rsid w:val="00A62B7A"/>
    <w:rPr>
      <w:sz w:val="24"/>
      <w:szCs w:val="24"/>
      <w:lang w:val="sk-SK" w:eastAsia="sk-SK" w:bidi="ar-SA"/>
    </w:rPr>
  </w:style>
  <w:style w:type="paragraph" w:styleId="ListParagraph">
    <w:name w:val="List Paragraph"/>
    <w:basedOn w:val="Normal"/>
    <w:qFormat/>
    <w:rsid w:val="00A62B7A"/>
    <w:pPr>
      <w:spacing w:line="240" w:lineRule="auto"/>
      <w:ind w:left="720"/>
      <w:jc w:val="left"/>
    </w:pPr>
    <w:rPr>
      <w:rFonts w:ascii="Times New Roman"/>
      <w:kern w:val="0"/>
      <w:sz w:val="24"/>
      <w:szCs w:val="24"/>
      <w:lang w:eastAsia="en-US"/>
    </w:rPr>
  </w:style>
  <w:style w:type="paragraph" w:customStyle="1" w:styleId="stmasia3">
    <w:name w:val="stmasia3"/>
    <w:basedOn w:val="Normal"/>
    <w:rsid w:val="00A62B7A"/>
    <w:pPr>
      <w:tabs>
        <w:tab w:val="left" w:pos="1276"/>
        <w:tab w:val="left" w:pos="2552"/>
        <w:tab w:val="left" w:pos="3969"/>
        <w:tab w:val="left" w:pos="5245"/>
        <w:tab w:val="left" w:pos="6521"/>
        <w:tab w:val="left" w:pos="7797"/>
        <w:tab w:val="left" w:pos="9072"/>
      </w:tabs>
      <w:spacing w:line="240" w:lineRule="auto"/>
      <w:jc w:val="left"/>
    </w:pPr>
    <w:rPr>
      <w:rFonts w:ascii="Times New Roman"/>
      <w:snapToGrid w:val="0"/>
      <w:color w:val="000080"/>
      <w:kern w:val="0"/>
      <w:sz w:val="24"/>
      <w:szCs w:val="24"/>
      <w:lang w:val="fi-FI" w:eastAsia="fi-FI"/>
    </w:rPr>
  </w:style>
  <w:style w:type="paragraph" w:customStyle="1" w:styleId="omaotsikko1">
    <w:name w:val="oma otsikko 1"/>
    <w:basedOn w:val="Normal"/>
    <w:next w:val="Normal"/>
    <w:rsid w:val="00A62B7A"/>
    <w:pPr>
      <w:keepNext/>
      <w:spacing w:before="480" w:after="240" w:line="240" w:lineRule="auto"/>
      <w:jc w:val="left"/>
      <w:outlineLvl w:val="0"/>
    </w:pPr>
    <w:rPr>
      <w:rFonts w:ascii="Times New Roman"/>
      <w:b/>
      <w:kern w:val="0"/>
      <w:sz w:val="24"/>
      <w:szCs w:val="24"/>
      <w:lang w:val="fi-FI" w:eastAsia="en-US"/>
    </w:rPr>
  </w:style>
  <w:style w:type="paragraph" w:customStyle="1" w:styleId="MP-corpotexto">
    <w:name w:val="MP-corpo texto"/>
    <w:basedOn w:val="Normal"/>
    <w:autoRedefine/>
    <w:rsid w:val="00A62B7A"/>
    <w:pPr>
      <w:spacing w:before="240" w:line="360" w:lineRule="auto"/>
    </w:pPr>
    <w:rPr>
      <w:rFonts w:ascii="Trebuchet MS" w:hAnsi="Trebuchet MS" w:cs="Arial"/>
      <w:bCs/>
      <w:color w:val="000000"/>
      <w:kern w:val="0"/>
      <w:sz w:val="22"/>
      <w:lang w:val="pt-PT" w:eastAsia="pt-PT"/>
    </w:rPr>
  </w:style>
  <w:style w:type="paragraph" w:customStyle="1" w:styleId="Textodecomentrio1">
    <w:name w:val="Texto de comentário1"/>
    <w:basedOn w:val="Normal"/>
    <w:rsid w:val="00A62B7A"/>
    <w:pPr>
      <w:suppressAutoHyphens/>
      <w:spacing w:line="240" w:lineRule="exact"/>
      <w:jc w:val="left"/>
    </w:pPr>
    <w:rPr>
      <w:rFonts w:ascii="Times New Roman"/>
      <w:spacing w:val="4"/>
      <w:w w:val="103"/>
      <w:kern w:val="1"/>
      <w:sz w:val="20"/>
      <w:lang w:val="en-GB" w:eastAsia="ar-SA"/>
    </w:rPr>
  </w:style>
  <w:style w:type="paragraph" w:customStyle="1" w:styleId="Contedodatabela">
    <w:name w:val="Conteúdo da tabela"/>
    <w:basedOn w:val="Normal"/>
    <w:rsid w:val="00A62B7A"/>
    <w:pPr>
      <w:suppressLineNumbers/>
      <w:suppressAutoHyphens/>
      <w:spacing w:line="240" w:lineRule="exact"/>
      <w:jc w:val="left"/>
    </w:pPr>
    <w:rPr>
      <w:rFonts w:ascii="Times New Roman"/>
      <w:spacing w:val="4"/>
      <w:w w:val="103"/>
      <w:kern w:val="1"/>
      <w:sz w:val="20"/>
      <w:lang w:val="en-GB" w:eastAsia="ar-SA"/>
    </w:rPr>
  </w:style>
  <w:style w:type="table" w:styleId="TableGrid">
    <w:name w:val="Table Grid"/>
    <w:basedOn w:val="TableNormal"/>
    <w:rsid w:val="00A62B7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s">
    <w:name w:val="__tts"/>
    <w:basedOn w:val="DefaultParagraphFont"/>
    <w:rsid w:val="00091E5E"/>
  </w:style>
  <w:style w:type="paragraph" w:customStyle="1" w:styleId="Default">
    <w:name w:val="Default"/>
    <w:link w:val="DefaultChar"/>
    <w:rsid w:val="00091E5E"/>
    <w:pPr>
      <w:autoSpaceDE w:val="0"/>
      <w:autoSpaceDN w:val="0"/>
      <w:adjustRightInd w:val="0"/>
    </w:pPr>
    <w:rPr>
      <w:rFonts w:ascii="JNKHEB+TimesNewRoman" w:hAnsi="JNKHEB+TimesNewRoman"/>
      <w:color w:val="000000"/>
      <w:sz w:val="24"/>
      <w:szCs w:val="24"/>
      <w:lang w:val="fr-FR" w:eastAsia="fr-FR"/>
    </w:rPr>
  </w:style>
  <w:style w:type="character" w:customStyle="1" w:styleId="DefaultChar">
    <w:name w:val="Default Char"/>
    <w:link w:val="Default"/>
    <w:rsid w:val="00C3323F"/>
    <w:rPr>
      <w:rFonts w:ascii="JNKHEB+TimesNewRoman" w:eastAsia="SimSun" w:hAnsi="JNKHEB+TimesNewRoman"/>
      <w:color w:val="000000"/>
      <w:sz w:val="24"/>
      <w:szCs w:val="24"/>
      <w:lang w:val="fr-FR" w:eastAsia="fr-FR" w:bidi="ar-SA"/>
    </w:rPr>
  </w:style>
  <w:style w:type="paragraph" w:customStyle="1" w:styleId="texto2">
    <w:name w:val="texto2"/>
    <w:basedOn w:val="Normal"/>
    <w:rsid w:val="004B277A"/>
    <w:pPr>
      <w:spacing w:before="100" w:beforeAutospacing="1" w:after="100" w:afterAutospacing="1" w:line="240" w:lineRule="auto"/>
    </w:pPr>
    <w:rPr>
      <w:rFonts w:ascii="Tahoma" w:eastAsia="Arial Unicode MS" w:hAnsi="Tahoma" w:cs="Tahoma"/>
      <w:color w:val="000099"/>
      <w:kern w:val="0"/>
      <w:sz w:val="24"/>
      <w:szCs w:val="24"/>
      <w:lang w:val="es-ES" w:eastAsia="es-ES"/>
    </w:rPr>
  </w:style>
  <w:style w:type="paragraph" w:styleId="Subtitle">
    <w:name w:val="Subtitle"/>
    <w:basedOn w:val="Normal"/>
    <w:qFormat/>
    <w:rsid w:val="004B277A"/>
    <w:pPr>
      <w:spacing w:line="240" w:lineRule="auto"/>
      <w:jc w:val="center"/>
    </w:pPr>
    <w:rPr>
      <w:rFonts w:ascii="Arial" w:hAnsi="Arial" w:cs="Arial"/>
      <w:b/>
      <w:bCs/>
      <w:kern w:val="0"/>
      <w:sz w:val="28"/>
      <w:szCs w:val="24"/>
      <w:lang w:val="es-ES" w:eastAsia="es-ES"/>
    </w:rPr>
  </w:style>
  <w:style w:type="paragraph" w:customStyle="1" w:styleId="Prrafodelista">
    <w:name w:val="Párrafo de lista"/>
    <w:basedOn w:val="Normal"/>
    <w:qFormat/>
    <w:rsid w:val="004B277A"/>
    <w:pPr>
      <w:spacing w:line="240" w:lineRule="auto"/>
      <w:ind w:left="708"/>
      <w:jc w:val="left"/>
    </w:pPr>
    <w:rPr>
      <w:rFonts w:ascii="Times New Roman"/>
      <w:kern w:val="0"/>
      <w:sz w:val="24"/>
      <w:szCs w:val="24"/>
      <w:lang w:val="es-ES" w:eastAsia="es-ES"/>
    </w:rPr>
  </w:style>
  <w:style w:type="paragraph" w:customStyle="1" w:styleId="msolistparagraph0">
    <w:name w:val="msolistparagraph"/>
    <w:basedOn w:val="Normal"/>
    <w:rsid w:val="004B277A"/>
    <w:pPr>
      <w:spacing w:before="100" w:beforeAutospacing="1" w:after="100" w:afterAutospacing="1" w:line="240" w:lineRule="auto"/>
      <w:ind w:left="720"/>
      <w:jc w:val="left"/>
    </w:pPr>
    <w:rPr>
      <w:rFonts w:ascii="Times New Roman"/>
      <w:kern w:val="0"/>
      <w:sz w:val="24"/>
      <w:szCs w:val="24"/>
      <w:lang w:val="es-ES" w:eastAsia="es-ES"/>
    </w:rPr>
  </w:style>
  <w:style w:type="paragraph" w:customStyle="1" w:styleId="Textoindependiente21">
    <w:name w:val="Texto independiente 21"/>
    <w:basedOn w:val="Normal"/>
    <w:rsid w:val="004B277A"/>
    <w:pPr>
      <w:widowControl w:val="0"/>
      <w:suppressAutoHyphens/>
      <w:spacing w:line="240" w:lineRule="auto"/>
    </w:pPr>
    <w:rPr>
      <w:rFonts w:ascii="Times New Roman" w:eastAsia="Arial Unicode MS"/>
      <w:kern w:val="1"/>
      <w:sz w:val="22"/>
      <w:szCs w:val="24"/>
      <w:lang w:val="es-SV"/>
    </w:rPr>
  </w:style>
  <w:style w:type="paragraph" w:customStyle="1" w:styleId="Textoindependiente31">
    <w:name w:val="Texto independiente 31"/>
    <w:basedOn w:val="Normal"/>
    <w:rsid w:val="004B277A"/>
    <w:pPr>
      <w:widowControl w:val="0"/>
      <w:suppressAutoHyphens/>
      <w:spacing w:line="240" w:lineRule="auto"/>
    </w:pPr>
    <w:rPr>
      <w:rFonts w:ascii="Times New Roman" w:eastAsia="Arial Unicode MS"/>
      <w:kern w:val="1"/>
      <w:sz w:val="22"/>
      <w:szCs w:val="24"/>
      <w:lang w:val="es-SV"/>
    </w:rPr>
  </w:style>
  <w:style w:type="paragraph" w:styleId="z-BottomofForm">
    <w:name w:val="HTML Bottom of Form"/>
    <w:basedOn w:val="Normal"/>
    <w:next w:val="Normal"/>
    <w:hidden/>
    <w:rsid w:val="004B277A"/>
    <w:pPr>
      <w:pBdr>
        <w:top w:val="single" w:sz="6" w:space="1" w:color="auto"/>
      </w:pBdr>
      <w:spacing w:line="240" w:lineRule="auto"/>
      <w:jc w:val="center"/>
    </w:pPr>
    <w:rPr>
      <w:rFonts w:ascii="Arial" w:hAnsi="Arial" w:cs="Arial"/>
      <w:vanish/>
      <w:kern w:val="0"/>
      <w:sz w:val="16"/>
      <w:szCs w:val="16"/>
      <w:lang w:val="es-ES" w:eastAsia="es-ES"/>
    </w:rPr>
  </w:style>
  <w:style w:type="paragraph" w:styleId="z-TopofForm">
    <w:name w:val="HTML Top of Form"/>
    <w:basedOn w:val="Normal"/>
    <w:next w:val="Normal"/>
    <w:hidden/>
    <w:rsid w:val="004B277A"/>
    <w:pPr>
      <w:pBdr>
        <w:bottom w:val="single" w:sz="6" w:space="1" w:color="auto"/>
      </w:pBdr>
      <w:spacing w:line="240" w:lineRule="auto"/>
      <w:jc w:val="center"/>
    </w:pPr>
    <w:rPr>
      <w:rFonts w:ascii="Arial" w:hAnsi="Arial" w:cs="Arial"/>
      <w:vanish/>
      <w:kern w:val="0"/>
      <w:sz w:val="16"/>
      <w:szCs w:val="16"/>
      <w:lang w:val="es-ES" w:eastAsia="es-ES"/>
    </w:rPr>
  </w:style>
  <w:style w:type="paragraph" w:customStyle="1" w:styleId="NormalSchedule">
    <w:name w:val="Normal Schedule"/>
    <w:basedOn w:val="Normal"/>
    <w:next w:val="Normal"/>
    <w:rsid w:val="004B277A"/>
    <w:pPr>
      <w:tabs>
        <w:tab w:val="left" w:leader="dot" w:pos="2218"/>
        <w:tab w:val="left" w:pos="2707"/>
        <w:tab w:val="right" w:leader="dot" w:pos="9835"/>
      </w:tabs>
      <w:suppressAutoHyphens/>
      <w:spacing w:line="240" w:lineRule="exact"/>
      <w:jc w:val="left"/>
    </w:pPr>
    <w:rPr>
      <w:rFonts w:ascii="Times New Roman"/>
      <w:spacing w:val="4"/>
      <w:w w:val="103"/>
      <w:sz w:val="20"/>
      <w:lang w:val="es-ES" w:eastAsia="en-US"/>
    </w:rPr>
  </w:style>
  <w:style w:type="character" w:customStyle="1" w:styleId="tw4winMark">
    <w:name w:val="tw4winMark"/>
    <w:rsid w:val="00534500"/>
    <w:rPr>
      <w:rFonts w:ascii="Courier New" w:hAnsi="Courier New" w:cs="Courier New" w:hint="default"/>
      <w:vanish/>
      <w:webHidden w:val="0"/>
      <w:color w:val="800080"/>
      <w:vertAlign w:val="subscript"/>
      <w:specVanish w:val="0"/>
    </w:rPr>
  </w:style>
  <w:style w:type="character" w:customStyle="1" w:styleId="trans">
    <w:name w:val="trans"/>
    <w:basedOn w:val="DefaultParagraphFont"/>
    <w:rsid w:val="00534500"/>
  </w:style>
  <w:style w:type="paragraph" w:customStyle="1" w:styleId="1AutoList2">
    <w:name w:val="1AutoList2"/>
    <w:rsid w:val="00C60C66"/>
    <w:pPr>
      <w:widowControl w:val="0"/>
      <w:tabs>
        <w:tab w:val="left" w:pos="720"/>
      </w:tabs>
      <w:autoSpaceDE w:val="0"/>
      <w:autoSpaceDN w:val="0"/>
      <w:adjustRightInd w:val="0"/>
      <w:ind w:left="720" w:hanging="720"/>
      <w:jc w:val="both"/>
    </w:pPr>
    <w:rPr>
      <w:szCs w:val="24"/>
      <w:lang w:val="en-US" w:eastAsia="en-US"/>
    </w:rPr>
  </w:style>
  <w:style w:type="paragraph" w:customStyle="1" w:styleId="a4">
    <w:name w:val="悬挂符号－"/>
    <w:basedOn w:val="Normal"/>
    <w:rsid w:val="00C60C66"/>
    <w:pPr>
      <w:overflowPunct w:val="0"/>
      <w:adjustRightInd w:val="0"/>
      <w:snapToGrid w:val="0"/>
      <w:spacing w:line="336" w:lineRule="auto"/>
      <w:ind w:left="510" w:hanging="510"/>
    </w:pPr>
    <w:rPr>
      <w:rFonts w:ascii="Times New Roman"/>
      <w:snapToGrid w:val="0"/>
      <w:spacing w:val="10"/>
      <w:kern w:val="0"/>
      <w:sz w:val="24"/>
    </w:rPr>
  </w:style>
  <w:style w:type="paragraph" w:customStyle="1" w:styleId="NormalWeb7">
    <w:name w:val="Normal (Web)7"/>
    <w:basedOn w:val="Normal"/>
    <w:rsid w:val="00EC24A7"/>
    <w:pPr>
      <w:spacing w:before="105" w:after="105" w:line="336" w:lineRule="auto"/>
      <w:jc w:val="left"/>
    </w:pPr>
    <w:rPr>
      <w:rFonts w:ascii="Arial" w:hAnsi="Arial" w:cs="Arial"/>
      <w:kern w:val="0"/>
      <w:sz w:val="24"/>
      <w:szCs w:val="24"/>
      <w:lang w:val="fr-FR"/>
    </w:rPr>
  </w:style>
  <w:style w:type="paragraph" w:customStyle="1" w:styleId="Quotations">
    <w:name w:val="Quotations"/>
    <w:basedOn w:val="Normal"/>
    <w:rsid w:val="00AC159D"/>
    <w:pPr>
      <w:widowControl w:val="0"/>
      <w:suppressAutoHyphens/>
      <w:spacing w:after="283" w:line="240" w:lineRule="auto"/>
      <w:ind w:left="567" w:right="567"/>
      <w:jc w:val="left"/>
    </w:pPr>
    <w:rPr>
      <w:rFonts w:ascii="Times New Roman" w:eastAsia="Lucida Sans Unicode"/>
      <w:kern w:val="0"/>
      <w:sz w:val="24"/>
      <w:szCs w:val="24"/>
      <w:lang w:val="fr-FR"/>
    </w:rPr>
  </w:style>
  <w:style w:type="paragraph" w:customStyle="1" w:styleId="Style">
    <w:name w:val="Style"/>
    <w:rsid w:val="00AC159D"/>
    <w:pPr>
      <w:widowControl w:val="0"/>
      <w:autoSpaceDE w:val="0"/>
      <w:autoSpaceDN w:val="0"/>
      <w:adjustRightInd w:val="0"/>
    </w:pPr>
    <w:rPr>
      <w:sz w:val="24"/>
      <w:szCs w:val="24"/>
      <w:lang w:val="fr-FR" w:eastAsia="fr-FR"/>
    </w:rPr>
  </w:style>
  <w:style w:type="paragraph" w:customStyle="1" w:styleId="Textedebulles">
    <w:name w:val="Texte de bulles"/>
    <w:basedOn w:val="Normal"/>
    <w:semiHidden/>
    <w:rsid w:val="00AC159D"/>
    <w:pPr>
      <w:spacing w:line="240" w:lineRule="auto"/>
      <w:jc w:val="left"/>
    </w:pPr>
    <w:rPr>
      <w:rFonts w:ascii="Tahoma" w:hAnsi="Tahoma" w:cs="Tahoma"/>
      <w:kern w:val="0"/>
      <w:sz w:val="16"/>
      <w:szCs w:val="16"/>
      <w:lang w:val="fr-FR"/>
    </w:rPr>
  </w:style>
  <w:style w:type="character" w:customStyle="1" w:styleId="CarCar">
    <w:name w:val=" Car Car"/>
    <w:rsid w:val="00AC159D"/>
    <w:rPr>
      <w:rFonts w:ascii="Times New Roman" w:eastAsia="Times New Roman" w:hAnsi="Times New Roman" w:cs="Times New Roman"/>
      <w:sz w:val="24"/>
      <w:szCs w:val="24"/>
    </w:rPr>
  </w:style>
  <w:style w:type="paragraph" w:customStyle="1" w:styleId="text">
    <w:name w:val="text"/>
    <w:basedOn w:val="Normal"/>
    <w:rsid w:val="00AC159D"/>
    <w:pPr>
      <w:spacing w:before="100" w:beforeAutospacing="1" w:after="100" w:afterAutospacing="1" w:line="240" w:lineRule="auto"/>
      <w:jc w:val="left"/>
    </w:pPr>
    <w:rPr>
      <w:rFonts w:ascii="Verdana" w:eastAsia="Arial Unicode MS" w:hAnsi="Verdana" w:cs="Arial Unicode MS"/>
      <w:color w:val="000000"/>
      <w:kern w:val="0"/>
      <w:sz w:val="18"/>
      <w:szCs w:val="18"/>
      <w:lang w:val="fr-FR"/>
    </w:rPr>
  </w:style>
  <w:style w:type="paragraph" w:customStyle="1" w:styleId="a5">
    <w:name w:val="清除格式"/>
    <w:basedOn w:val="Normal"/>
    <w:rsid w:val="00AC159D"/>
    <w:pPr>
      <w:spacing w:line="480" w:lineRule="auto"/>
    </w:pPr>
    <w:rPr>
      <w:rFonts w:ascii="Times New Roman"/>
      <w:color w:val="000000"/>
      <w:kern w:val="0"/>
      <w:sz w:val="24"/>
      <w:szCs w:val="24"/>
    </w:rPr>
  </w:style>
  <w:style w:type="character" w:customStyle="1" w:styleId="title0">
    <w:name w:val="title"/>
    <w:basedOn w:val="DefaultParagraphFont"/>
    <w:rsid w:val="00AC159D"/>
  </w:style>
  <w:style w:type="character" w:customStyle="1" w:styleId="Heading3Char">
    <w:name w:val="Heading 3 Char"/>
    <w:rsid w:val="007A2064"/>
    <w:rPr>
      <w:rFonts w:ascii="Arial" w:hAnsi="Arial" w:cs="Arial"/>
      <w:b/>
      <w:bCs/>
      <w:szCs w:val="24"/>
      <w:lang w:val="en-US" w:eastAsia="en-US" w:bidi="ar-SA"/>
    </w:rPr>
  </w:style>
  <w:style w:type="paragraph" w:customStyle="1" w:styleId="normal0">
    <w:name w:val="normal"/>
    <w:basedOn w:val="Normal"/>
    <w:rsid w:val="00C3323F"/>
    <w:pPr>
      <w:spacing w:before="100" w:beforeAutospacing="1" w:after="100" w:afterAutospacing="1" w:line="240" w:lineRule="auto"/>
      <w:jc w:val="left"/>
    </w:pPr>
    <w:rPr>
      <w:rFonts w:ascii="Times New Roman"/>
      <w:color w:val="000000"/>
      <w:kern w:val="0"/>
      <w:sz w:val="24"/>
      <w:szCs w:val="24"/>
      <w:lang w:eastAsia="en-US"/>
    </w:rPr>
  </w:style>
  <w:style w:type="paragraph" w:customStyle="1" w:styleId="style6">
    <w:name w:val="style6"/>
    <w:basedOn w:val="Normal"/>
    <w:rsid w:val="00C3323F"/>
    <w:pPr>
      <w:spacing w:before="100" w:beforeAutospacing="1" w:after="100" w:afterAutospacing="1" w:line="240" w:lineRule="auto"/>
      <w:jc w:val="left"/>
    </w:pPr>
    <w:rPr>
      <w:rFonts w:ascii="Verdana" w:hAnsi="Verdana"/>
      <w:kern w:val="0"/>
      <w:sz w:val="18"/>
      <w:szCs w:val="18"/>
      <w:lang w:eastAsia="en-US"/>
    </w:rPr>
  </w:style>
  <w:style w:type="table" w:styleId="TableColorful3">
    <w:name w:val="Table Colorful 3"/>
    <w:basedOn w:val="TableNormal"/>
    <w:rsid w:val="00C3323F"/>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character" w:customStyle="1" w:styleId="radeditor">
    <w:name w:val="radeditor"/>
    <w:basedOn w:val="DefaultParagraphFont"/>
    <w:rsid w:val="00C3323F"/>
  </w:style>
  <w:style w:type="paragraph" w:customStyle="1" w:styleId="inhverzstrich">
    <w:name w:val="inhverz_strich"/>
    <w:basedOn w:val="Normal"/>
    <w:rsid w:val="006826CE"/>
    <w:pPr>
      <w:spacing w:before="40" w:line="360" w:lineRule="atLeast"/>
      <w:ind w:left="567"/>
    </w:pPr>
    <w:rPr>
      <w:rFonts w:ascii="Times New Roman"/>
      <w:kern w:val="0"/>
      <w:sz w:val="24"/>
      <w:szCs w:val="24"/>
      <w:lang w:val="de-CH" w:eastAsia="de-DE"/>
    </w:rPr>
  </w:style>
  <w:style w:type="paragraph" w:customStyle="1" w:styleId="buatext">
    <w:name w:val="buatext"/>
    <w:basedOn w:val="Normal"/>
    <w:rsid w:val="006826CE"/>
    <w:pPr>
      <w:tabs>
        <w:tab w:val="right" w:pos="7938"/>
      </w:tabs>
      <w:spacing w:before="440" w:line="360" w:lineRule="auto"/>
    </w:pPr>
    <w:rPr>
      <w:rFonts w:ascii="Times New Roman"/>
      <w:kern w:val="0"/>
      <w:sz w:val="24"/>
      <w:szCs w:val="24"/>
      <w:lang w:val="de-CH" w:eastAsia="de-DE"/>
    </w:rPr>
  </w:style>
  <w:style w:type="paragraph" w:customStyle="1" w:styleId="BeschriftungLegende">
    <w:name w:val="Beschriftung Legende"/>
    <w:basedOn w:val="Caption"/>
    <w:autoRedefine/>
    <w:rsid w:val="006826CE"/>
    <w:pPr>
      <w:keepNext/>
      <w:widowControl/>
      <w:shd w:val="clear" w:color="auto" w:fill="FFFFFF"/>
      <w:adjustRightInd/>
      <w:spacing w:before="0" w:after="0" w:line="320" w:lineRule="atLeast"/>
      <w:textAlignment w:val="auto"/>
    </w:pPr>
    <w:rPr>
      <w:rFonts w:ascii="Times New Roman" w:eastAsia="SimSun" w:hAnsi="Times New Roman"/>
      <w:i/>
      <w:noProof/>
      <w:color w:val="000000"/>
      <w:sz w:val="24"/>
      <w:szCs w:val="24"/>
      <w:lang w:val="de-DE" w:eastAsia="de-DE"/>
    </w:rPr>
  </w:style>
  <w:style w:type="paragraph" w:customStyle="1" w:styleId="BalloonText1">
    <w:name w:val="Balloon Text1"/>
    <w:basedOn w:val="Normal"/>
    <w:semiHidden/>
    <w:rsid w:val="006826CE"/>
    <w:pPr>
      <w:tabs>
        <w:tab w:val="left" w:pos="851"/>
      </w:tabs>
      <w:overflowPunct w:val="0"/>
      <w:autoSpaceDE w:val="0"/>
      <w:autoSpaceDN w:val="0"/>
      <w:adjustRightInd w:val="0"/>
      <w:spacing w:line="320" w:lineRule="atLeast"/>
      <w:jc w:val="left"/>
      <w:textAlignment w:val="baseline"/>
    </w:pPr>
    <w:rPr>
      <w:rFonts w:ascii="Tahoma" w:hAnsi="Tahoma" w:cs="Tahoma"/>
      <w:kern w:val="0"/>
      <w:sz w:val="16"/>
      <w:szCs w:val="16"/>
      <w:lang w:val="de-DE" w:eastAsia="de-CH"/>
    </w:rPr>
  </w:style>
  <w:style w:type="paragraph" w:customStyle="1" w:styleId="ParaNo">
    <w:name w:val="ParaNo."/>
    <w:basedOn w:val="Normal"/>
    <w:rsid w:val="006826CE"/>
    <w:pPr>
      <w:tabs>
        <w:tab w:val="num" w:pos="360"/>
        <w:tab w:val="left" w:pos="737"/>
      </w:tabs>
      <w:spacing w:after="240" w:line="240" w:lineRule="auto"/>
      <w:ind w:left="360" w:hanging="360"/>
      <w:jc w:val="left"/>
    </w:pPr>
    <w:rPr>
      <w:rFonts w:ascii="Times New Roman"/>
      <w:kern w:val="0"/>
      <w:sz w:val="24"/>
      <w:lang w:val="fr-CH" w:eastAsia="en-US"/>
    </w:rPr>
  </w:style>
  <w:style w:type="character" w:customStyle="1" w:styleId="normal1">
    <w:name w:val="normal1"/>
    <w:rsid w:val="006826CE"/>
    <w:rPr>
      <w:rFonts w:ascii="Arial" w:hAnsi="Arial" w:cs="Arial" w:hint="default"/>
      <w:b w:val="0"/>
      <w:bCs w:val="0"/>
      <w:sz w:val="12"/>
      <w:szCs w:val="12"/>
      <w:shd w:val="clear" w:color="auto" w:fill="FFFFFF"/>
    </w:rPr>
  </w:style>
  <w:style w:type="paragraph" w:customStyle="1" w:styleId="CharCharCharCharCharCharCharCharChar">
    <w:name w:val=" Char Char Char Char Char Char Char Char Char"/>
    <w:basedOn w:val="Normal"/>
    <w:rsid w:val="006826CE"/>
    <w:pPr>
      <w:spacing w:after="160" w:line="240" w:lineRule="exact"/>
      <w:jc w:val="left"/>
    </w:pPr>
    <w:rPr>
      <w:rFonts w:ascii="Times New Roman" w:cs="Arial"/>
      <w:kern w:val="0"/>
      <w:sz w:val="20"/>
      <w:lang w:eastAsia="de-CH"/>
    </w:rPr>
  </w:style>
  <w:style w:type="paragraph" w:customStyle="1" w:styleId="CommentSubject1">
    <w:name w:val="Comment Subject1"/>
    <w:basedOn w:val="CommentText"/>
    <w:next w:val="CommentText"/>
    <w:semiHidden/>
    <w:rsid w:val="006826CE"/>
    <w:pPr>
      <w:tabs>
        <w:tab w:val="left" w:pos="851"/>
      </w:tabs>
      <w:overflowPunct w:val="0"/>
      <w:autoSpaceDE w:val="0"/>
      <w:autoSpaceDN w:val="0"/>
      <w:adjustRightInd w:val="0"/>
      <w:spacing w:line="320" w:lineRule="atLeast"/>
      <w:jc w:val="left"/>
      <w:textAlignment w:val="baseline"/>
    </w:pPr>
    <w:rPr>
      <w:rFonts w:ascii="Times New Roman"/>
      <w:b/>
      <w:bCs/>
      <w:kern w:val="0"/>
      <w:sz w:val="20"/>
      <w:lang w:val="de-DE" w:eastAsia="de-CH"/>
    </w:rPr>
  </w:style>
  <w:style w:type="paragraph" w:customStyle="1" w:styleId="buastrich">
    <w:name w:val="buastrich"/>
    <w:basedOn w:val="Normal"/>
    <w:rsid w:val="006826CE"/>
    <w:pPr>
      <w:spacing w:before="100" w:line="360" w:lineRule="auto"/>
      <w:ind w:left="567" w:hanging="510"/>
    </w:pPr>
    <w:rPr>
      <w:rFonts w:ascii="Calibri" w:hAnsi="Calibri"/>
      <w:kern w:val="0"/>
      <w:sz w:val="24"/>
      <w:szCs w:val="24"/>
      <w:lang w:val="de-CH" w:eastAsia="de-DE"/>
    </w:rPr>
  </w:style>
  <w:style w:type="character" w:customStyle="1" w:styleId="FootnoteCharacters">
    <w:name w:val="Footnote Characters"/>
    <w:rsid w:val="006826CE"/>
    <w:rPr>
      <w:sz w:val="20"/>
      <w:vertAlign w:val="superscript"/>
    </w:rPr>
  </w:style>
  <w:style w:type="paragraph" w:styleId="Index1">
    <w:name w:val="index 1"/>
    <w:basedOn w:val="Normal"/>
    <w:next w:val="Normal"/>
    <w:autoRedefine/>
    <w:semiHidden/>
    <w:rsid w:val="006826CE"/>
    <w:pPr>
      <w:overflowPunct w:val="0"/>
      <w:autoSpaceDE w:val="0"/>
      <w:autoSpaceDN w:val="0"/>
      <w:adjustRightInd w:val="0"/>
      <w:spacing w:line="320" w:lineRule="atLeast"/>
      <w:ind w:left="240" w:hanging="240"/>
      <w:jc w:val="left"/>
      <w:textAlignment w:val="baseline"/>
    </w:pPr>
    <w:rPr>
      <w:rFonts w:ascii="Times New Roman"/>
      <w:kern w:val="0"/>
      <w:sz w:val="24"/>
      <w:lang w:val="de-DE" w:eastAsia="de-CH"/>
    </w:rPr>
  </w:style>
  <w:style w:type="paragraph" w:styleId="Index2">
    <w:name w:val="index 2"/>
    <w:basedOn w:val="Normal"/>
    <w:next w:val="Normal"/>
    <w:autoRedefine/>
    <w:semiHidden/>
    <w:rsid w:val="006826CE"/>
    <w:pPr>
      <w:overflowPunct w:val="0"/>
      <w:autoSpaceDE w:val="0"/>
      <w:autoSpaceDN w:val="0"/>
      <w:adjustRightInd w:val="0"/>
      <w:spacing w:line="320" w:lineRule="atLeast"/>
      <w:ind w:left="480" w:hanging="240"/>
      <w:jc w:val="left"/>
      <w:textAlignment w:val="baseline"/>
    </w:pPr>
    <w:rPr>
      <w:rFonts w:ascii="Times New Roman"/>
      <w:kern w:val="0"/>
      <w:sz w:val="24"/>
      <w:lang w:val="de-DE" w:eastAsia="de-CH"/>
    </w:rPr>
  </w:style>
  <w:style w:type="paragraph" w:styleId="Index3">
    <w:name w:val="index 3"/>
    <w:basedOn w:val="Normal"/>
    <w:next w:val="Normal"/>
    <w:autoRedefine/>
    <w:semiHidden/>
    <w:rsid w:val="006826CE"/>
    <w:pPr>
      <w:overflowPunct w:val="0"/>
      <w:autoSpaceDE w:val="0"/>
      <w:autoSpaceDN w:val="0"/>
      <w:adjustRightInd w:val="0"/>
      <w:spacing w:line="320" w:lineRule="atLeast"/>
      <w:ind w:left="720" w:hanging="240"/>
      <w:jc w:val="left"/>
      <w:textAlignment w:val="baseline"/>
    </w:pPr>
    <w:rPr>
      <w:rFonts w:ascii="Times New Roman"/>
      <w:kern w:val="0"/>
      <w:sz w:val="24"/>
      <w:lang w:val="de-DE" w:eastAsia="de-CH"/>
    </w:rPr>
  </w:style>
  <w:style w:type="paragraph" w:styleId="Index4">
    <w:name w:val="index 4"/>
    <w:basedOn w:val="Normal"/>
    <w:next w:val="Normal"/>
    <w:autoRedefine/>
    <w:semiHidden/>
    <w:rsid w:val="006826CE"/>
    <w:pPr>
      <w:overflowPunct w:val="0"/>
      <w:autoSpaceDE w:val="0"/>
      <w:autoSpaceDN w:val="0"/>
      <w:adjustRightInd w:val="0"/>
      <w:spacing w:line="320" w:lineRule="atLeast"/>
      <w:ind w:left="960" w:hanging="240"/>
      <w:jc w:val="left"/>
      <w:textAlignment w:val="baseline"/>
    </w:pPr>
    <w:rPr>
      <w:rFonts w:ascii="Times New Roman"/>
      <w:kern w:val="0"/>
      <w:sz w:val="24"/>
      <w:lang w:val="de-DE" w:eastAsia="de-CH"/>
    </w:rPr>
  </w:style>
  <w:style w:type="paragraph" w:styleId="Index5">
    <w:name w:val="index 5"/>
    <w:basedOn w:val="Normal"/>
    <w:next w:val="Normal"/>
    <w:autoRedefine/>
    <w:semiHidden/>
    <w:rsid w:val="006826CE"/>
    <w:pPr>
      <w:overflowPunct w:val="0"/>
      <w:autoSpaceDE w:val="0"/>
      <w:autoSpaceDN w:val="0"/>
      <w:adjustRightInd w:val="0"/>
      <w:spacing w:line="320" w:lineRule="atLeast"/>
      <w:ind w:left="1200" w:hanging="240"/>
      <w:jc w:val="left"/>
      <w:textAlignment w:val="baseline"/>
    </w:pPr>
    <w:rPr>
      <w:rFonts w:ascii="Times New Roman"/>
      <w:kern w:val="0"/>
      <w:sz w:val="24"/>
      <w:lang w:val="de-DE" w:eastAsia="de-CH"/>
    </w:rPr>
  </w:style>
  <w:style w:type="paragraph" w:styleId="Index6">
    <w:name w:val="index 6"/>
    <w:basedOn w:val="Normal"/>
    <w:next w:val="Normal"/>
    <w:autoRedefine/>
    <w:semiHidden/>
    <w:rsid w:val="006826CE"/>
    <w:pPr>
      <w:overflowPunct w:val="0"/>
      <w:autoSpaceDE w:val="0"/>
      <w:autoSpaceDN w:val="0"/>
      <w:adjustRightInd w:val="0"/>
      <w:spacing w:line="320" w:lineRule="atLeast"/>
      <w:ind w:left="1440" w:hanging="240"/>
      <w:jc w:val="left"/>
      <w:textAlignment w:val="baseline"/>
    </w:pPr>
    <w:rPr>
      <w:rFonts w:ascii="Times New Roman"/>
      <w:kern w:val="0"/>
      <w:sz w:val="24"/>
      <w:lang w:val="de-DE" w:eastAsia="de-CH"/>
    </w:rPr>
  </w:style>
  <w:style w:type="paragraph" w:styleId="Index7">
    <w:name w:val="index 7"/>
    <w:basedOn w:val="Normal"/>
    <w:next w:val="Normal"/>
    <w:autoRedefine/>
    <w:semiHidden/>
    <w:rsid w:val="006826CE"/>
    <w:pPr>
      <w:overflowPunct w:val="0"/>
      <w:autoSpaceDE w:val="0"/>
      <w:autoSpaceDN w:val="0"/>
      <w:adjustRightInd w:val="0"/>
      <w:spacing w:line="320" w:lineRule="atLeast"/>
      <w:ind w:left="1680" w:hanging="240"/>
      <w:jc w:val="left"/>
      <w:textAlignment w:val="baseline"/>
    </w:pPr>
    <w:rPr>
      <w:rFonts w:ascii="Times New Roman"/>
      <w:kern w:val="0"/>
      <w:sz w:val="24"/>
      <w:lang w:val="de-DE" w:eastAsia="de-CH"/>
    </w:rPr>
  </w:style>
  <w:style w:type="paragraph" w:styleId="Index8">
    <w:name w:val="index 8"/>
    <w:basedOn w:val="Normal"/>
    <w:next w:val="Normal"/>
    <w:autoRedefine/>
    <w:semiHidden/>
    <w:rsid w:val="006826CE"/>
    <w:pPr>
      <w:overflowPunct w:val="0"/>
      <w:autoSpaceDE w:val="0"/>
      <w:autoSpaceDN w:val="0"/>
      <w:adjustRightInd w:val="0"/>
      <w:spacing w:line="320" w:lineRule="atLeast"/>
      <w:ind w:left="1920" w:hanging="240"/>
      <w:jc w:val="left"/>
      <w:textAlignment w:val="baseline"/>
    </w:pPr>
    <w:rPr>
      <w:rFonts w:ascii="Times New Roman"/>
      <w:kern w:val="0"/>
      <w:sz w:val="24"/>
      <w:lang w:val="de-DE" w:eastAsia="de-CH"/>
    </w:rPr>
  </w:style>
  <w:style w:type="paragraph" w:styleId="Index9">
    <w:name w:val="index 9"/>
    <w:basedOn w:val="Normal"/>
    <w:next w:val="Normal"/>
    <w:autoRedefine/>
    <w:semiHidden/>
    <w:rsid w:val="006826CE"/>
    <w:pPr>
      <w:overflowPunct w:val="0"/>
      <w:autoSpaceDE w:val="0"/>
      <w:autoSpaceDN w:val="0"/>
      <w:adjustRightInd w:val="0"/>
      <w:spacing w:line="320" w:lineRule="atLeast"/>
      <w:ind w:left="2160" w:hanging="240"/>
      <w:jc w:val="left"/>
      <w:textAlignment w:val="baseline"/>
    </w:pPr>
    <w:rPr>
      <w:rFonts w:ascii="Times New Roman"/>
      <w:kern w:val="0"/>
      <w:sz w:val="24"/>
      <w:lang w:val="de-DE" w:eastAsia="de-CH"/>
    </w:rPr>
  </w:style>
  <w:style w:type="paragraph" w:styleId="IndexHeading">
    <w:name w:val="index heading"/>
    <w:basedOn w:val="Normal"/>
    <w:next w:val="Index1"/>
    <w:semiHidden/>
    <w:rsid w:val="006826CE"/>
    <w:pPr>
      <w:tabs>
        <w:tab w:val="left" w:pos="851"/>
      </w:tabs>
      <w:overflowPunct w:val="0"/>
      <w:autoSpaceDE w:val="0"/>
      <w:autoSpaceDN w:val="0"/>
      <w:adjustRightInd w:val="0"/>
      <w:spacing w:line="320" w:lineRule="atLeast"/>
      <w:jc w:val="left"/>
      <w:textAlignment w:val="baseline"/>
    </w:pPr>
    <w:rPr>
      <w:rFonts w:ascii="Times New Roman"/>
      <w:kern w:val="0"/>
      <w:sz w:val="24"/>
      <w:lang w:val="de-DE" w:eastAsia="de-CH"/>
    </w:rPr>
  </w:style>
  <w:style w:type="paragraph" w:customStyle="1" w:styleId="Heading">
    <w:name w:val="Heading"/>
    <w:basedOn w:val="Normal"/>
    <w:next w:val="BodyText"/>
    <w:rsid w:val="006826CE"/>
    <w:pPr>
      <w:keepNext/>
      <w:tabs>
        <w:tab w:val="left" w:pos="851"/>
      </w:tabs>
      <w:overflowPunct w:val="0"/>
      <w:autoSpaceDE w:val="0"/>
      <w:spacing w:before="240" w:after="120" w:line="320" w:lineRule="atLeast"/>
      <w:jc w:val="left"/>
      <w:textAlignment w:val="baseline"/>
    </w:pPr>
    <w:rPr>
      <w:rFonts w:ascii="Arial" w:eastAsia="MS Mincho" w:hAnsi="Arial" w:cs="Tahoma"/>
      <w:kern w:val="0"/>
      <w:sz w:val="28"/>
      <w:szCs w:val="28"/>
      <w:lang w:val="de-DE" w:eastAsia="ar-SA"/>
    </w:rPr>
  </w:style>
  <w:style w:type="paragraph" w:styleId="List">
    <w:name w:val="List"/>
    <w:basedOn w:val="BodyText"/>
    <w:rsid w:val="006826CE"/>
    <w:pPr>
      <w:widowControl/>
      <w:tabs>
        <w:tab w:val="left" w:pos="851"/>
      </w:tabs>
      <w:overflowPunct w:val="0"/>
      <w:autoSpaceDE w:val="0"/>
      <w:adjustRightInd/>
      <w:spacing w:after="120" w:line="320" w:lineRule="atLeast"/>
      <w:jc w:val="left"/>
    </w:pPr>
    <w:rPr>
      <w:rFonts w:ascii="Times" w:hAnsi="Times" w:cs="Tahoma"/>
      <w:kern w:val="0"/>
      <w:sz w:val="24"/>
      <w:lang w:val="de-DE" w:eastAsia="ar-SA"/>
    </w:rPr>
  </w:style>
  <w:style w:type="paragraph" w:customStyle="1" w:styleId="Index">
    <w:name w:val="Index"/>
    <w:basedOn w:val="Normal"/>
    <w:rsid w:val="006826CE"/>
    <w:pPr>
      <w:suppressLineNumbers/>
      <w:tabs>
        <w:tab w:val="left" w:pos="851"/>
      </w:tabs>
      <w:overflowPunct w:val="0"/>
      <w:autoSpaceDE w:val="0"/>
      <w:spacing w:line="320" w:lineRule="atLeast"/>
      <w:jc w:val="left"/>
      <w:textAlignment w:val="baseline"/>
    </w:pPr>
    <w:rPr>
      <w:rFonts w:ascii="Times" w:hAnsi="Times" w:cs="Tahoma"/>
      <w:kern w:val="0"/>
      <w:sz w:val="24"/>
      <w:lang w:val="de-DE" w:eastAsia="ar-SA"/>
    </w:rPr>
  </w:style>
  <w:style w:type="paragraph" w:customStyle="1" w:styleId="StandardWeb1">
    <w:name w:val="Standard (Web)1"/>
    <w:basedOn w:val="Normal"/>
    <w:rsid w:val="006826CE"/>
    <w:pPr>
      <w:tabs>
        <w:tab w:val="left" w:pos="851"/>
      </w:tabs>
      <w:spacing w:before="280" w:after="280" w:line="240" w:lineRule="auto"/>
      <w:jc w:val="left"/>
    </w:pPr>
    <w:rPr>
      <w:rFonts w:ascii="Times New Roman"/>
      <w:kern w:val="0"/>
      <w:sz w:val="24"/>
      <w:szCs w:val="24"/>
      <w:lang w:val="de-CH" w:eastAsia="ar-SA"/>
    </w:rPr>
  </w:style>
  <w:style w:type="paragraph" w:customStyle="1" w:styleId="Beschriftung1">
    <w:name w:val="Beschriftung1"/>
    <w:basedOn w:val="Normal"/>
    <w:next w:val="Normal"/>
    <w:rsid w:val="006826CE"/>
    <w:pPr>
      <w:keepNext/>
      <w:tabs>
        <w:tab w:val="left" w:pos="851"/>
      </w:tabs>
      <w:spacing w:before="120" w:line="240" w:lineRule="auto"/>
    </w:pPr>
    <w:rPr>
      <w:rFonts w:ascii="Times New Roman"/>
      <w:i/>
      <w:color w:val="000000"/>
      <w:kern w:val="0"/>
      <w:sz w:val="24"/>
      <w:lang w:val="de-CH" w:eastAsia="ar-SA"/>
    </w:rPr>
  </w:style>
  <w:style w:type="paragraph" w:customStyle="1" w:styleId="Kommentartext1">
    <w:name w:val="Kommentartext1"/>
    <w:basedOn w:val="Normal"/>
    <w:rsid w:val="006826CE"/>
    <w:pPr>
      <w:tabs>
        <w:tab w:val="left" w:pos="851"/>
      </w:tabs>
      <w:spacing w:line="240" w:lineRule="auto"/>
      <w:jc w:val="left"/>
    </w:pPr>
    <w:rPr>
      <w:rFonts w:ascii="Times New Roman"/>
      <w:kern w:val="0"/>
      <w:sz w:val="20"/>
      <w:lang w:val="en-GB" w:eastAsia="ar-SA"/>
    </w:rPr>
  </w:style>
  <w:style w:type="paragraph" w:customStyle="1" w:styleId="Sprechblasentext1">
    <w:name w:val="Sprechblasentext1"/>
    <w:basedOn w:val="Normal"/>
    <w:rsid w:val="006826CE"/>
    <w:pPr>
      <w:tabs>
        <w:tab w:val="left" w:pos="851"/>
      </w:tabs>
      <w:overflowPunct w:val="0"/>
      <w:autoSpaceDE w:val="0"/>
      <w:spacing w:line="320" w:lineRule="atLeast"/>
      <w:jc w:val="left"/>
      <w:textAlignment w:val="baseline"/>
    </w:pPr>
    <w:rPr>
      <w:rFonts w:ascii="Tahoma" w:hAnsi="Tahoma" w:cs="Tahoma"/>
      <w:kern w:val="0"/>
      <w:sz w:val="16"/>
      <w:szCs w:val="16"/>
      <w:lang w:val="de-DE" w:eastAsia="ar-SA"/>
    </w:rPr>
  </w:style>
  <w:style w:type="paragraph" w:customStyle="1" w:styleId="Kommentarthema1">
    <w:name w:val="Kommentarthema1"/>
    <w:basedOn w:val="Kommentartext1"/>
    <w:next w:val="Kommentartext1"/>
    <w:rsid w:val="006826CE"/>
    <w:pPr>
      <w:overflowPunct w:val="0"/>
      <w:autoSpaceDE w:val="0"/>
      <w:spacing w:line="320" w:lineRule="atLeast"/>
      <w:textAlignment w:val="baseline"/>
    </w:pPr>
    <w:rPr>
      <w:b/>
      <w:bCs/>
      <w:lang w:val="de-DE"/>
    </w:rPr>
  </w:style>
  <w:style w:type="paragraph" w:customStyle="1" w:styleId="Contents10">
    <w:name w:val="Contents 10"/>
    <w:basedOn w:val="Index"/>
    <w:rsid w:val="006826CE"/>
  </w:style>
  <w:style w:type="paragraph" w:customStyle="1" w:styleId="TableContents">
    <w:name w:val="Table Contents"/>
    <w:basedOn w:val="Normal"/>
    <w:rsid w:val="006826CE"/>
    <w:pPr>
      <w:suppressLineNumbers/>
      <w:tabs>
        <w:tab w:val="left" w:pos="851"/>
      </w:tabs>
      <w:overflowPunct w:val="0"/>
      <w:autoSpaceDE w:val="0"/>
      <w:spacing w:line="320" w:lineRule="atLeast"/>
      <w:jc w:val="left"/>
      <w:textAlignment w:val="baseline"/>
    </w:pPr>
    <w:rPr>
      <w:rFonts w:ascii="Times New Roman"/>
      <w:kern w:val="0"/>
      <w:sz w:val="24"/>
      <w:lang w:val="de-DE" w:eastAsia="ar-SA"/>
    </w:rPr>
  </w:style>
  <w:style w:type="paragraph" w:customStyle="1" w:styleId="TableHeading">
    <w:name w:val="Table Heading"/>
    <w:basedOn w:val="TableContents"/>
    <w:rsid w:val="006826CE"/>
    <w:pPr>
      <w:jc w:val="center"/>
    </w:pPr>
    <w:rPr>
      <w:b/>
      <w:bCs/>
    </w:rPr>
  </w:style>
  <w:style w:type="paragraph" w:customStyle="1" w:styleId="Heading10">
    <w:name w:val="Heading 10"/>
    <w:basedOn w:val="Heading"/>
    <w:next w:val="BodyText"/>
    <w:rsid w:val="006826CE"/>
    <w:pPr>
      <w:tabs>
        <w:tab w:val="num" w:pos="360"/>
      </w:tabs>
      <w:ind w:left="360" w:hanging="360"/>
    </w:pPr>
    <w:rPr>
      <w:b/>
      <w:bCs/>
      <w:sz w:val="21"/>
      <w:szCs w:val="21"/>
    </w:rPr>
  </w:style>
  <w:style w:type="paragraph" w:customStyle="1" w:styleId="ConsNormal">
    <w:name w:val="ConsNormal"/>
    <w:rsid w:val="003475D3"/>
    <w:pPr>
      <w:widowControl w:val="0"/>
      <w:autoSpaceDE w:val="0"/>
      <w:autoSpaceDN w:val="0"/>
      <w:adjustRightInd w:val="0"/>
      <w:ind w:firstLine="720"/>
    </w:pPr>
    <w:rPr>
      <w:rFonts w:ascii="Arial" w:hAnsi="Arial" w:cs="Arial"/>
      <w:lang w:val="ru-RU" w:eastAsia="ru-RU"/>
    </w:rPr>
  </w:style>
  <w:style w:type="paragraph" w:styleId="HTMLPreformatted">
    <w:name w:val="HTML Preformatted"/>
    <w:basedOn w:val="Normal"/>
    <w:rsid w:val="003475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pPr>
    <w:rPr>
      <w:rFonts w:ascii="Courier New" w:hAnsi="Courier New" w:cs="Courier New"/>
      <w:kern w:val="0"/>
      <w:sz w:val="20"/>
      <w:lang w:val="ru-RU" w:eastAsia="ru-RU"/>
    </w:rPr>
  </w:style>
  <w:style w:type="paragraph" w:customStyle="1" w:styleId="BodyTextIndent1">
    <w:name w:val="Body Text Indent1"/>
    <w:basedOn w:val="Normal"/>
    <w:rsid w:val="003475D3"/>
    <w:pPr>
      <w:spacing w:line="240" w:lineRule="auto"/>
      <w:ind w:firstLine="720"/>
      <w:jc w:val="left"/>
    </w:pPr>
    <w:rPr>
      <w:rFonts w:ascii="Times New Roman"/>
      <w:kern w:val="0"/>
      <w:sz w:val="30"/>
      <w:szCs w:val="30"/>
      <w:lang w:val="ru-RU" w:eastAsia="ru-RU"/>
    </w:rPr>
  </w:style>
  <w:style w:type="paragraph" w:customStyle="1" w:styleId="ConsPlusNormal">
    <w:name w:val="ConsPlusNormal"/>
    <w:rsid w:val="003475D3"/>
    <w:pPr>
      <w:widowControl w:val="0"/>
      <w:autoSpaceDE w:val="0"/>
      <w:autoSpaceDN w:val="0"/>
      <w:adjustRightInd w:val="0"/>
      <w:ind w:firstLine="720"/>
    </w:pPr>
    <w:rPr>
      <w:rFonts w:ascii="Arial" w:hAnsi="Arial" w:cs="Arial"/>
      <w:lang w:val="ru-RU" w:eastAsia="ru-RU"/>
    </w:rPr>
  </w:style>
  <w:style w:type="paragraph" w:customStyle="1" w:styleId="newncpi">
    <w:name w:val="newncpi"/>
    <w:basedOn w:val="Normal"/>
    <w:rsid w:val="003475D3"/>
    <w:pPr>
      <w:spacing w:line="240" w:lineRule="auto"/>
      <w:ind w:firstLine="567"/>
    </w:pPr>
    <w:rPr>
      <w:rFonts w:ascii="Times New Roman"/>
      <w:kern w:val="0"/>
      <w:sz w:val="24"/>
      <w:szCs w:val="24"/>
      <w:lang w:val="ru-RU" w:eastAsia="ru-RU"/>
    </w:rPr>
  </w:style>
  <w:style w:type="paragraph" w:customStyle="1" w:styleId="a6">
    <w:name w:val="Знак"/>
    <w:basedOn w:val="Normal"/>
    <w:rsid w:val="003475D3"/>
    <w:pPr>
      <w:spacing w:after="160" w:line="240" w:lineRule="exact"/>
      <w:jc w:val="left"/>
    </w:pPr>
    <w:rPr>
      <w:rFonts w:ascii="Arial" w:hAnsi="Arial" w:cs="Arial"/>
      <w:kern w:val="0"/>
      <w:sz w:val="22"/>
      <w:szCs w:val="22"/>
      <w:lang w:eastAsia="en-US"/>
    </w:rPr>
  </w:style>
  <w:style w:type="paragraph" w:customStyle="1" w:styleId="article">
    <w:name w:val="article"/>
    <w:basedOn w:val="Normal"/>
    <w:rsid w:val="003475D3"/>
    <w:pPr>
      <w:spacing w:before="240" w:after="240" w:line="240" w:lineRule="auto"/>
      <w:ind w:left="1922" w:hanging="1355"/>
      <w:jc w:val="left"/>
    </w:pPr>
    <w:rPr>
      <w:rFonts w:ascii="Times New Roman"/>
      <w:b/>
      <w:bCs/>
      <w:kern w:val="0"/>
      <w:sz w:val="24"/>
      <w:szCs w:val="24"/>
      <w:lang w:val="ru-RU" w:eastAsia="ru-RU"/>
    </w:rPr>
  </w:style>
  <w:style w:type="paragraph" w:customStyle="1" w:styleId="a7">
    <w:name w:val="Без интервала"/>
    <w:qFormat/>
    <w:rsid w:val="003475D3"/>
    <w:rPr>
      <w:rFonts w:ascii="Calibri" w:eastAsia="Calibri" w:hAnsi="Calibri"/>
      <w:sz w:val="22"/>
      <w:szCs w:val="22"/>
      <w:lang w:val="ru-RU" w:eastAsia="en-US"/>
    </w:rPr>
  </w:style>
  <w:style w:type="paragraph" w:customStyle="1" w:styleId="a8">
    <w:name w:val="Обычн"/>
    <w:rsid w:val="003475D3"/>
    <w:pPr>
      <w:widowControl w:val="0"/>
    </w:pPr>
    <w:rPr>
      <w:lang w:val="ru-RU" w:eastAsia="ru-RU"/>
    </w:rPr>
  </w:style>
  <w:style w:type="paragraph" w:customStyle="1" w:styleId="BodyText21">
    <w:name w:val="Body Text 21"/>
    <w:basedOn w:val="Normal"/>
    <w:rsid w:val="003475D3"/>
    <w:pPr>
      <w:overflowPunct w:val="0"/>
      <w:autoSpaceDE w:val="0"/>
      <w:autoSpaceDN w:val="0"/>
      <w:adjustRightInd w:val="0"/>
      <w:spacing w:line="240" w:lineRule="auto"/>
      <w:ind w:firstLine="720"/>
      <w:textAlignment w:val="baseline"/>
    </w:pPr>
    <w:rPr>
      <w:rFonts w:ascii="Times New Roman"/>
      <w:kern w:val="0"/>
      <w:sz w:val="28"/>
      <w:lang w:val="ru-RU" w:eastAsia="ru-RU"/>
    </w:rPr>
  </w:style>
  <w:style w:type="paragraph" w:customStyle="1" w:styleId="Header1">
    <w:name w:val="Header1"/>
    <w:rsid w:val="00E33079"/>
    <w:pPr>
      <w:tabs>
        <w:tab w:val="center" w:pos="4320"/>
        <w:tab w:val="right" w:pos="8640"/>
      </w:tabs>
    </w:pPr>
    <w:rPr>
      <w:rFonts w:ascii="Ugly Face" w:eastAsia="ヒラギノ角ゴ Pro W3" w:hAnsi="Ugly Face"/>
      <w:color w:val="000000"/>
      <w:lang w:val="en-US"/>
    </w:rPr>
  </w:style>
  <w:style w:type="paragraph" w:customStyle="1" w:styleId="ListBullet21">
    <w:name w:val="List Bullet 21"/>
    <w:rsid w:val="00E33079"/>
    <w:pPr>
      <w:ind w:right="29"/>
      <w:jc w:val="both"/>
    </w:pPr>
    <w:rPr>
      <w:rFonts w:ascii="Arial" w:eastAsia="ヒラギノ角ゴ Pro W3" w:hAnsi="Arial"/>
      <w:color w:val="000000"/>
      <w:sz w:val="22"/>
      <w:lang w:val="en-US"/>
    </w:rPr>
  </w:style>
  <w:style w:type="numbering" w:customStyle="1" w:styleId="List210">
    <w:name w:val="List 210"/>
    <w:rsid w:val="00E33079"/>
    <w:pPr>
      <w:numPr>
        <w:numId w:val="10"/>
      </w:numPr>
    </w:pPr>
  </w:style>
  <w:style w:type="numbering" w:customStyle="1" w:styleId="List45">
    <w:name w:val="List 45"/>
    <w:rsid w:val="00E33079"/>
    <w:pPr>
      <w:numPr>
        <w:numId w:val="5"/>
      </w:numPr>
    </w:pPr>
  </w:style>
  <w:style w:type="numbering" w:customStyle="1" w:styleId="List56">
    <w:name w:val="List 56"/>
    <w:rsid w:val="00E33079"/>
    <w:pPr>
      <w:numPr>
        <w:numId w:val="7"/>
      </w:numPr>
    </w:pPr>
  </w:style>
  <w:style w:type="numbering" w:customStyle="1" w:styleId="List6">
    <w:name w:val="List 6"/>
    <w:rsid w:val="00E33079"/>
    <w:pPr>
      <w:numPr>
        <w:numId w:val="8"/>
      </w:numPr>
    </w:pPr>
  </w:style>
  <w:style w:type="numbering" w:customStyle="1" w:styleId="List7">
    <w:name w:val="List 7"/>
    <w:rsid w:val="00E33079"/>
    <w:pPr>
      <w:numPr>
        <w:numId w:val="9"/>
      </w:numPr>
    </w:pPr>
  </w:style>
  <w:style w:type="numbering" w:customStyle="1" w:styleId="List8">
    <w:name w:val="List 8"/>
    <w:rsid w:val="00E33079"/>
    <w:pPr>
      <w:numPr>
        <w:numId w:val="12"/>
      </w:numPr>
    </w:pPr>
  </w:style>
  <w:style w:type="numbering" w:customStyle="1" w:styleId="List9">
    <w:name w:val="List 9"/>
    <w:rsid w:val="00E33079"/>
    <w:pPr>
      <w:numPr>
        <w:numId w:val="14"/>
      </w:numPr>
    </w:pPr>
  </w:style>
  <w:style w:type="numbering" w:customStyle="1" w:styleId="List10">
    <w:name w:val="List 10"/>
    <w:rsid w:val="00E33079"/>
    <w:pPr>
      <w:numPr>
        <w:numId w:val="16"/>
      </w:numPr>
    </w:pPr>
  </w:style>
  <w:style w:type="numbering" w:customStyle="1" w:styleId="List11">
    <w:name w:val="List 11"/>
    <w:autoRedefine/>
    <w:rsid w:val="00E33079"/>
    <w:pPr>
      <w:numPr>
        <w:numId w:val="18"/>
      </w:numPr>
    </w:pPr>
  </w:style>
  <w:style w:type="numbering" w:customStyle="1" w:styleId="List12">
    <w:name w:val="List 12"/>
    <w:rsid w:val="00E33079"/>
    <w:pPr>
      <w:numPr>
        <w:numId w:val="20"/>
      </w:numPr>
    </w:pPr>
  </w:style>
  <w:style w:type="numbering" w:customStyle="1" w:styleId="List13">
    <w:name w:val="List 13"/>
    <w:rsid w:val="00E33079"/>
    <w:pPr>
      <w:numPr>
        <w:numId w:val="22"/>
      </w:numPr>
    </w:pPr>
  </w:style>
  <w:style w:type="numbering" w:customStyle="1" w:styleId="List14">
    <w:name w:val="List 14"/>
    <w:rsid w:val="00E33079"/>
    <w:pPr>
      <w:numPr>
        <w:numId w:val="24"/>
      </w:numPr>
    </w:pPr>
  </w:style>
  <w:style w:type="numbering" w:customStyle="1" w:styleId="List15">
    <w:name w:val="List 15"/>
    <w:rsid w:val="00E33079"/>
    <w:pPr>
      <w:numPr>
        <w:numId w:val="26"/>
      </w:numPr>
    </w:pPr>
  </w:style>
  <w:style w:type="numbering" w:customStyle="1" w:styleId="List16">
    <w:name w:val="List 16"/>
    <w:rsid w:val="00E33079"/>
    <w:pPr>
      <w:numPr>
        <w:numId w:val="28"/>
      </w:numPr>
    </w:pPr>
  </w:style>
  <w:style w:type="numbering" w:customStyle="1" w:styleId="List17">
    <w:name w:val="List 17"/>
    <w:rsid w:val="00E33079"/>
    <w:pPr>
      <w:numPr>
        <w:numId w:val="30"/>
      </w:numPr>
    </w:pPr>
  </w:style>
  <w:style w:type="paragraph" w:customStyle="1" w:styleId="CM5">
    <w:name w:val="CM5"/>
    <w:next w:val="Normal"/>
    <w:rsid w:val="00E33079"/>
    <w:pPr>
      <w:widowControl w:val="0"/>
      <w:spacing w:line="266" w:lineRule="atLeast"/>
    </w:pPr>
    <w:rPr>
      <w:rFonts w:ascii="Arial" w:eastAsia="ヒラギノ角ゴ Pro W3" w:hAnsi="Arial"/>
      <w:color w:val="000000"/>
      <w:sz w:val="24"/>
      <w:lang w:val="en-US"/>
    </w:rPr>
  </w:style>
  <w:style w:type="numbering" w:customStyle="1" w:styleId="List19">
    <w:name w:val="List 19"/>
    <w:rsid w:val="00E33079"/>
    <w:pPr>
      <w:numPr>
        <w:numId w:val="32"/>
      </w:numPr>
    </w:pPr>
  </w:style>
  <w:style w:type="paragraph" w:customStyle="1" w:styleId="Heading31">
    <w:name w:val="Heading 31"/>
    <w:next w:val="Normal"/>
    <w:rsid w:val="00E33079"/>
    <w:pPr>
      <w:keepNext/>
      <w:tabs>
        <w:tab w:val="left" w:pos="851"/>
      </w:tabs>
      <w:spacing w:before="240" w:line="240" w:lineRule="atLeast"/>
      <w:jc w:val="both"/>
      <w:outlineLvl w:val="2"/>
    </w:pPr>
    <w:rPr>
      <w:rFonts w:ascii="Arial" w:eastAsia="ヒラギノ角ゴ Pro W3" w:hAnsi="Arial"/>
      <w:b/>
      <w:color w:val="000000"/>
      <w:sz w:val="24"/>
      <w:lang w:val="en-US"/>
    </w:rPr>
  </w:style>
  <w:style w:type="paragraph" w:customStyle="1" w:styleId="Heading61">
    <w:name w:val="Heading 61"/>
    <w:next w:val="Normal"/>
    <w:autoRedefine/>
    <w:rsid w:val="00E33079"/>
    <w:pPr>
      <w:spacing w:before="240" w:after="60"/>
      <w:outlineLvl w:val="5"/>
    </w:pPr>
    <w:rPr>
      <w:rFonts w:eastAsia="ヒラギノ角ゴ Pro W3"/>
      <w:b/>
      <w:color w:val="000000"/>
      <w:sz w:val="22"/>
      <w:lang w:val="en-US"/>
    </w:rPr>
  </w:style>
  <w:style w:type="character" w:customStyle="1" w:styleId="FootnoteReference1">
    <w:name w:val="Footnote Reference1"/>
    <w:rsid w:val="00E33079"/>
    <w:rPr>
      <w:color w:val="000000"/>
      <w:vertAlign w:val="superscript"/>
    </w:rPr>
  </w:style>
  <w:style w:type="paragraph" w:customStyle="1" w:styleId="FootnoteText1">
    <w:name w:val="Footnote Text1"/>
    <w:aliases w:val="Footnote Text Char1,Footnote Text Char Char, Char Char Char Char, Char, Char Char Char Char Char, Char Char Char, Char Char Char Char Char Char Char"/>
    <w:rsid w:val="00E33079"/>
    <w:rPr>
      <w:rFonts w:ascii="Arial" w:eastAsia="ヒラギノ角ゴ Pro W3" w:hAnsi="Arial"/>
      <w:color w:val="000000"/>
      <w:lang w:val="en-US"/>
    </w:rPr>
  </w:style>
  <w:style w:type="numbering" w:customStyle="1" w:styleId="List21">
    <w:name w:val="List 21"/>
    <w:rsid w:val="00E33079"/>
    <w:pPr>
      <w:numPr>
        <w:numId w:val="35"/>
      </w:numPr>
    </w:pPr>
  </w:style>
  <w:style w:type="numbering" w:customStyle="1" w:styleId="List22">
    <w:name w:val="List 22"/>
    <w:rsid w:val="00E33079"/>
    <w:pPr>
      <w:numPr>
        <w:numId w:val="37"/>
      </w:numPr>
    </w:pPr>
  </w:style>
  <w:style w:type="numbering" w:customStyle="1" w:styleId="List23">
    <w:name w:val="List 23"/>
    <w:rsid w:val="00E33079"/>
    <w:pPr>
      <w:numPr>
        <w:numId w:val="39"/>
      </w:numPr>
    </w:pPr>
  </w:style>
  <w:style w:type="numbering" w:customStyle="1" w:styleId="List24">
    <w:name w:val="List 24"/>
    <w:rsid w:val="00E33079"/>
    <w:pPr>
      <w:numPr>
        <w:numId w:val="41"/>
      </w:numPr>
    </w:pPr>
  </w:style>
  <w:style w:type="character" w:customStyle="1" w:styleId="Strong1">
    <w:name w:val="Strong1"/>
    <w:rsid w:val="00E33079"/>
    <w:rPr>
      <w:rFonts w:ascii="Times New Roman" w:eastAsia="ヒラギノ角ゴ Pro W3" w:hAnsi="Times New Roman"/>
      <w:b/>
      <w:i w:val="0"/>
      <w:color w:val="000000"/>
    </w:rPr>
  </w:style>
  <w:style w:type="numbering" w:customStyle="1" w:styleId="List25">
    <w:name w:val="List 25"/>
    <w:rsid w:val="00E33079"/>
    <w:pPr>
      <w:numPr>
        <w:numId w:val="43"/>
      </w:numPr>
    </w:pPr>
  </w:style>
  <w:style w:type="numbering" w:customStyle="1" w:styleId="List26">
    <w:name w:val="List 26"/>
    <w:rsid w:val="00E33079"/>
    <w:pPr>
      <w:numPr>
        <w:numId w:val="44"/>
      </w:numPr>
    </w:pPr>
  </w:style>
  <w:style w:type="numbering" w:customStyle="1" w:styleId="List27">
    <w:name w:val="List 27"/>
    <w:rsid w:val="00E33079"/>
    <w:pPr>
      <w:numPr>
        <w:numId w:val="46"/>
      </w:numPr>
    </w:pPr>
  </w:style>
  <w:style w:type="paragraph" w:customStyle="1" w:styleId="AshiraBody">
    <w:name w:val="Ashira Body"/>
    <w:rsid w:val="00E33079"/>
    <w:pPr>
      <w:tabs>
        <w:tab w:val="left" w:pos="794"/>
      </w:tabs>
      <w:spacing w:after="240" w:line="400" w:lineRule="atLeast"/>
      <w:jc w:val="both"/>
    </w:pPr>
    <w:rPr>
      <w:rFonts w:ascii="Century Gothic" w:eastAsia="ヒラギノ角ゴ Pro W3" w:hAnsi="Century Gothic"/>
      <w:color w:val="000000"/>
      <w:lang w:val="en-US"/>
    </w:rPr>
  </w:style>
  <w:style w:type="numbering" w:customStyle="1" w:styleId="List28">
    <w:name w:val="List 28"/>
    <w:rsid w:val="00E33079"/>
    <w:pPr>
      <w:numPr>
        <w:numId w:val="48"/>
      </w:numPr>
    </w:pPr>
  </w:style>
  <w:style w:type="character" w:customStyle="1" w:styleId="Unknown0">
    <w:name w:val="Unknown 0"/>
    <w:basedOn w:val="DefaultParagraphFont"/>
    <w:semiHidden/>
    <w:rsid w:val="00E33079"/>
  </w:style>
  <w:style w:type="character" w:customStyle="1" w:styleId="Unknown1">
    <w:name w:val="Unknown 1"/>
    <w:basedOn w:val="DefaultParagraphFont"/>
    <w:semiHidden/>
    <w:rsid w:val="00E33079"/>
  </w:style>
  <w:style w:type="character" w:customStyle="1" w:styleId="Unknown2">
    <w:name w:val="Unknown 2"/>
    <w:basedOn w:val="DefaultParagraphFont"/>
    <w:semiHidden/>
    <w:rsid w:val="00E33079"/>
  </w:style>
  <w:style w:type="numbering" w:customStyle="1" w:styleId="List29">
    <w:name w:val="List 29"/>
    <w:rsid w:val="00E33079"/>
    <w:pPr>
      <w:numPr>
        <w:numId w:val="50"/>
      </w:numPr>
    </w:pPr>
  </w:style>
  <w:style w:type="numbering" w:customStyle="1" w:styleId="List30">
    <w:name w:val="List 30"/>
    <w:rsid w:val="00E33079"/>
    <w:pPr>
      <w:numPr>
        <w:numId w:val="51"/>
      </w:numPr>
    </w:pPr>
  </w:style>
  <w:style w:type="numbering" w:customStyle="1" w:styleId="List31">
    <w:name w:val="List 31"/>
    <w:rsid w:val="00E33079"/>
    <w:pPr>
      <w:numPr>
        <w:numId w:val="52"/>
      </w:numPr>
    </w:pPr>
  </w:style>
  <w:style w:type="numbering" w:customStyle="1" w:styleId="List32">
    <w:name w:val="List 32"/>
    <w:rsid w:val="00E33079"/>
    <w:pPr>
      <w:numPr>
        <w:numId w:val="53"/>
      </w:numPr>
    </w:pPr>
  </w:style>
  <w:style w:type="numbering" w:customStyle="1" w:styleId="List33">
    <w:name w:val="List 33"/>
    <w:rsid w:val="00E33079"/>
    <w:pPr>
      <w:numPr>
        <w:numId w:val="54"/>
      </w:numPr>
    </w:pPr>
  </w:style>
  <w:style w:type="numbering" w:customStyle="1" w:styleId="List34">
    <w:name w:val="List 34"/>
    <w:rsid w:val="00E33079"/>
    <w:pPr>
      <w:numPr>
        <w:numId w:val="55"/>
      </w:numPr>
    </w:pPr>
  </w:style>
  <w:style w:type="numbering" w:customStyle="1" w:styleId="List35">
    <w:name w:val="List 35"/>
    <w:rsid w:val="00E33079"/>
    <w:pPr>
      <w:numPr>
        <w:numId w:val="56"/>
      </w:numPr>
    </w:pPr>
  </w:style>
  <w:style w:type="numbering" w:customStyle="1" w:styleId="List36">
    <w:name w:val="List 36"/>
    <w:rsid w:val="00E33079"/>
    <w:pPr>
      <w:numPr>
        <w:numId w:val="57"/>
      </w:numPr>
    </w:pPr>
  </w:style>
  <w:style w:type="paragraph" w:customStyle="1" w:styleId="BodyText31">
    <w:name w:val="Body Text 31"/>
    <w:rsid w:val="00E33079"/>
    <w:pPr>
      <w:spacing w:after="120"/>
    </w:pPr>
    <w:rPr>
      <w:rFonts w:ascii="Ugly Face" w:eastAsia="ヒラギノ角ゴ Pro W3" w:hAnsi="Ugly Face"/>
      <w:color w:val="000000"/>
      <w:sz w:val="16"/>
      <w:lang w:val="en-US"/>
    </w:rPr>
  </w:style>
  <w:style w:type="numbering" w:customStyle="1" w:styleId="List37">
    <w:name w:val="List 37"/>
    <w:rsid w:val="00E33079"/>
    <w:pPr>
      <w:numPr>
        <w:numId w:val="58"/>
      </w:numPr>
    </w:pPr>
  </w:style>
  <w:style w:type="numbering" w:customStyle="1" w:styleId="List38">
    <w:name w:val="List 38"/>
    <w:rsid w:val="00E33079"/>
    <w:pPr>
      <w:numPr>
        <w:numId w:val="59"/>
      </w:numPr>
    </w:pPr>
  </w:style>
  <w:style w:type="character" w:customStyle="1" w:styleId="Unknown3">
    <w:name w:val="Unknown 3"/>
    <w:basedOn w:val="DefaultParagraphFont"/>
    <w:semiHidden/>
    <w:rsid w:val="00E33079"/>
  </w:style>
  <w:style w:type="numbering" w:customStyle="1" w:styleId="List39">
    <w:name w:val="List 39"/>
    <w:rsid w:val="00E33079"/>
    <w:pPr>
      <w:numPr>
        <w:numId w:val="60"/>
      </w:numPr>
    </w:pPr>
  </w:style>
  <w:style w:type="numbering" w:customStyle="1" w:styleId="List40">
    <w:name w:val="List 40"/>
    <w:rsid w:val="00E33079"/>
    <w:pPr>
      <w:numPr>
        <w:numId w:val="61"/>
      </w:numPr>
    </w:pPr>
  </w:style>
  <w:style w:type="character" w:customStyle="1" w:styleId="Unknown4">
    <w:name w:val="Unknown 4"/>
    <w:basedOn w:val="DefaultParagraphFont"/>
    <w:semiHidden/>
    <w:rsid w:val="00E33079"/>
  </w:style>
  <w:style w:type="paragraph" w:customStyle="1" w:styleId="PlainText1">
    <w:name w:val="Plain Text1"/>
    <w:rsid w:val="00E33079"/>
    <w:rPr>
      <w:rFonts w:ascii="Arial" w:eastAsia="ヒラギノ角ゴ Pro W3" w:hAnsi="Arial"/>
      <w:color w:val="000000"/>
      <w:sz w:val="24"/>
      <w:lang w:val="en-US"/>
    </w:rPr>
  </w:style>
  <w:style w:type="numbering" w:customStyle="1" w:styleId="List41">
    <w:name w:val="List 41"/>
    <w:rsid w:val="00E33079"/>
    <w:pPr>
      <w:numPr>
        <w:numId w:val="62"/>
      </w:numPr>
    </w:pPr>
  </w:style>
  <w:style w:type="numbering" w:customStyle="1" w:styleId="List42">
    <w:name w:val="List 42"/>
    <w:rsid w:val="00E33079"/>
    <w:pPr>
      <w:numPr>
        <w:numId w:val="63"/>
      </w:numPr>
    </w:pPr>
  </w:style>
  <w:style w:type="numbering" w:customStyle="1" w:styleId="List43">
    <w:name w:val="List 43"/>
    <w:rsid w:val="00E33079"/>
    <w:pPr>
      <w:numPr>
        <w:numId w:val="64"/>
      </w:numPr>
    </w:pPr>
  </w:style>
  <w:style w:type="character" w:customStyle="1" w:styleId="Unknown5">
    <w:name w:val="Unknown 5"/>
    <w:basedOn w:val="DefaultParagraphFont"/>
    <w:semiHidden/>
    <w:rsid w:val="00E33079"/>
  </w:style>
  <w:style w:type="numbering" w:customStyle="1" w:styleId="List44">
    <w:name w:val="List 44"/>
    <w:rsid w:val="00E33079"/>
    <w:pPr>
      <w:numPr>
        <w:numId w:val="65"/>
      </w:numPr>
    </w:pPr>
  </w:style>
  <w:style w:type="numbering" w:customStyle="1" w:styleId="List46">
    <w:name w:val="List 46"/>
    <w:rsid w:val="00E33079"/>
    <w:pPr>
      <w:numPr>
        <w:numId w:val="66"/>
      </w:numPr>
    </w:pPr>
  </w:style>
  <w:style w:type="paragraph" w:customStyle="1" w:styleId="H30">
    <w:name w:val="H3"/>
    <w:next w:val="Normal"/>
    <w:rsid w:val="00E33079"/>
    <w:pPr>
      <w:keepNext/>
      <w:spacing w:before="100" w:after="100"/>
    </w:pPr>
    <w:rPr>
      <w:rFonts w:eastAsia="ヒラギノ角ゴ Pro W3"/>
      <w:b/>
      <w:color w:val="000000"/>
      <w:sz w:val="28"/>
      <w:lang w:val="en-US"/>
    </w:rPr>
  </w:style>
  <w:style w:type="numbering" w:customStyle="1" w:styleId="List48">
    <w:name w:val="List 48"/>
    <w:rsid w:val="00E33079"/>
    <w:pPr>
      <w:numPr>
        <w:numId w:val="67"/>
      </w:numPr>
    </w:pPr>
  </w:style>
  <w:style w:type="numbering" w:customStyle="1" w:styleId="List49">
    <w:name w:val="List 49"/>
    <w:rsid w:val="00E33079"/>
    <w:pPr>
      <w:numPr>
        <w:numId w:val="68"/>
      </w:numPr>
    </w:pPr>
  </w:style>
  <w:style w:type="paragraph" w:customStyle="1" w:styleId="PatsNormal">
    <w:name w:val="Pat's Normal"/>
    <w:rsid w:val="00E33079"/>
    <w:pPr>
      <w:jc w:val="both"/>
    </w:pPr>
    <w:rPr>
      <w:rFonts w:ascii="Garamond" w:eastAsia="ヒラギノ角ゴ Pro W3" w:hAnsi="Garamond"/>
      <w:color w:val="000000"/>
      <w:sz w:val="24"/>
      <w:lang w:val="en-US"/>
    </w:rPr>
  </w:style>
  <w:style w:type="paragraph" w:customStyle="1" w:styleId="BodyTextIndent21">
    <w:name w:val="Body Text Indent 21"/>
    <w:rsid w:val="00E33079"/>
    <w:pPr>
      <w:ind w:left="59"/>
      <w:jc w:val="both"/>
    </w:pPr>
    <w:rPr>
      <w:rFonts w:ascii="Arial" w:eastAsia="ヒラギノ角ゴ Pro W3" w:hAnsi="Arial"/>
      <w:color w:val="000000"/>
      <w:sz w:val="24"/>
      <w:lang w:val="en-US"/>
    </w:rPr>
  </w:style>
  <w:style w:type="numbering" w:customStyle="1" w:styleId="List50">
    <w:name w:val="List 50"/>
    <w:rsid w:val="00E33079"/>
    <w:pPr>
      <w:numPr>
        <w:numId w:val="69"/>
      </w:numPr>
    </w:pPr>
  </w:style>
  <w:style w:type="numbering" w:customStyle="1" w:styleId="List51">
    <w:name w:val="List 51"/>
    <w:rsid w:val="00E33079"/>
    <w:pPr>
      <w:numPr>
        <w:numId w:val="70"/>
      </w:numPr>
    </w:pPr>
  </w:style>
  <w:style w:type="numbering" w:customStyle="1" w:styleId="List52">
    <w:name w:val="List 52"/>
    <w:rsid w:val="00E33079"/>
    <w:pPr>
      <w:numPr>
        <w:numId w:val="71"/>
      </w:numPr>
    </w:pPr>
  </w:style>
  <w:style w:type="numbering" w:customStyle="1" w:styleId="List53">
    <w:name w:val="List 53"/>
    <w:rsid w:val="00E33079"/>
    <w:pPr>
      <w:numPr>
        <w:numId w:val="72"/>
      </w:numPr>
    </w:pPr>
  </w:style>
  <w:style w:type="paragraph" w:customStyle="1" w:styleId="BodyTextIndent31">
    <w:name w:val="Body Text Indent 31"/>
    <w:rsid w:val="00E33079"/>
    <w:pPr>
      <w:spacing w:after="120"/>
      <w:ind w:left="283"/>
    </w:pPr>
    <w:rPr>
      <w:rFonts w:ascii="Ugly Face" w:eastAsia="ヒラギノ角ゴ Pro W3" w:hAnsi="Ugly Face"/>
      <w:color w:val="000000"/>
      <w:sz w:val="16"/>
      <w:lang w:val="en-US"/>
    </w:rPr>
  </w:style>
  <w:style w:type="numbering" w:customStyle="1" w:styleId="List54">
    <w:name w:val="List 54"/>
    <w:rsid w:val="00E33079"/>
    <w:pPr>
      <w:numPr>
        <w:numId w:val="73"/>
      </w:numPr>
    </w:pPr>
  </w:style>
  <w:style w:type="paragraph" w:customStyle="1" w:styleId="BodyText1">
    <w:name w:val="Body Text1"/>
    <w:rsid w:val="00E33079"/>
    <w:pPr>
      <w:spacing w:after="120"/>
    </w:pPr>
    <w:rPr>
      <w:rFonts w:ascii="Ugly Face" w:eastAsia="ヒラギノ角ゴ Pro W3" w:hAnsi="Ugly Face"/>
      <w:color w:val="000000"/>
      <w:lang w:val="en-US"/>
    </w:rPr>
  </w:style>
  <w:style w:type="numbering" w:customStyle="1" w:styleId="List55">
    <w:name w:val="List 55"/>
    <w:rsid w:val="00E33079"/>
    <w:pPr>
      <w:numPr>
        <w:numId w:val="74"/>
      </w:numPr>
    </w:pPr>
  </w:style>
  <w:style w:type="paragraph" w:customStyle="1" w:styleId="Footer1">
    <w:name w:val="Footer1"/>
    <w:rsid w:val="00E33079"/>
    <w:pPr>
      <w:tabs>
        <w:tab w:val="center" w:pos="4320"/>
        <w:tab w:val="right" w:pos="8640"/>
      </w:tabs>
    </w:pPr>
    <w:rPr>
      <w:rFonts w:ascii="Ugly Face" w:eastAsia="ヒラギノ角ゴ Pro W3" w:hAnsi="Ugly Face"/>
      <w:color w:val="000000"/>
      <w:lang w:val="en-US"/>
    </w:rPr>
  </w:style>
  <w:style w:type="numbering" w:customStyle="1" w:styleId="List57">
    <w:name w:val="List 57"/>
    <w:rsid w:val="00E33079"/>
    <w:pPr>
      <w:numPr>
        <w:numId w:val="75"/>
      </w:numPr>
    </w:pPr>
  </w:style>
  <w:style w:type="paragraph" w:customStyle="1" w:styleId="bodytext0">
    <w:name w:val="bodytext"/>
    <w:rsid w:val="00E33079"/>
    <w:pPr>
      <w:spacing w:before="100" w:after="100"/>
    </w:pPr>
    <w:rPr>
      <w:rFonts w:ascii="Arial" w:eastAsia="ヒラギノ角ゴ Pro W3" w:hAnsi="Arial"/>
      <w:color w:val="000000"/>
      <w:sz w:val="18"/>
      <w:lang w:val="en-US"/>
    </w:rPr>
  </w:style>
  <w:style w:type="paragraph" w:customStyle="1" w:styleId="H10">
    <w:name w:val="H1"/>
    <w:next w:val="Normal"/>
    <w:rsid w:val="00E33079"/>
    <w:pPr>
      <w:keepNext/>
      <w:spacing w:before="100" w:after="100"/>
    </w:pPr>
    <w:rPr>
      <w:rFonts w:eastAsia="ヒラギノ角ゴ Pro W3"/>
      <w:b/>
      <w:color w:val="000000"/>
      <w:kern w:val="36"/>
      <w:sz w:val="48"/>
      <w:lang w:val="en-US"/>
    </w:rPr>
  </w:style>
  <w:style w:type="numbering" w:customStyle="1" w:styleId="List59">
    <w:name w:val="List 59"/>
    <w:rsid w:val="00E33079"/>
    <w:pPr>
      <w:numPr>
        <w:numId w:val="76"/>
      </w:numPr>
    </w:pPr>
  </w:style>
  <w:style w:type="numbering" w:customStyle="1" w:styleId="List60">
    <w:name w:val="List 60"/>
    <w:rsid w:val="00E33079"/>
    <w:pPr>
      <w:numPr>
        <w:numId w:val="77"/>
      </w:numPr>
    </w:pPr>
  </w:style>
  <w:style w:type="numbering" w:customStyle="1" w:styleId="List61">
    <w:name w:val="List 61"/>
    <w:rsid w:val="00E33079"/>
    <w:pPr>
      <w:numPr>
        <w:numId w:val="78"/>
      </w:numPr>
    </w:pPr>
  </w:style>
  <w:style w:type="numbering" w:customStyle="1" w:styleId="List65">
    <w:name w:val="List 65"/>
    <w:rsid w:val="00E33079"/>
    <w:pPr>
      <w:numPr>
        <w:numId w:val="79"/>
      </w:numPr>
    </w:pPr>
  </w:style>
  <w:style w:type="numbering" w:customStyle="1" w:styleId="List66">
    <w:name w:val="List 66"/>
    <w:rsid w:val="00E33079"/>
    <w:pPr>
      <w:numPr>
        <w:numId w:val="80"/>
      </w:numPr>
    </w:pPr>
  </w:style>
  <w:style w:type="paragraph" w:customStyle="1" w:styleId="CM27">
    <w:name w:val="CM27"/>
    <w:next w:val="Normal"/>
    <w:rsid w:val="00E33079"/>
    <w:pPr>
      <w:widowControl w:val="0"/>
    </w:pPr>
    <w:rPr>
      <w:rFonts w:ascii="Arial" w:eastAsia="ヒラギノ角ゴ Pro W3" w:hAnsi="Arial"/>
      <w:color w:val="000000"/>
      <w:sz w:val="24"/>
      <w:lang w:val="en-US"/>
    </w:rPr>
  </w:style>
  <w:style w:type="paragraph" w:customStyle="1" w:styleId="CM4">
    <w:name w:val="CM4"/>
    <w:next w:val="Normal"/>
    <w:rsid w:val="00E33079"/>
    <w:pPr>
      <w:widowControl w:val="0"/>
      <w:spacing w:line="263" w:lineRule="atLeast"/>
    </w:pPr>
    <w:rPr>
      <w:rFonts w:ascii="Arial" w:eastAsia="ヒラギノ角ゴ Pro W3" w:hAnsi="Arial"/>
      <w:color w:val="000000"/>
      <w:sz w:val="24"/>
      <w:lang w:val="en-US"/>
    </w:rPr>
  </w:style>
  <w:style w:type="character" w:customStyle="1" w:styleId="EmphasisA">
    <w:name w:val="Emphasis A"/>
    <w:autoRedefine/>
    <w:rsid w:val="00E33079"/>
    <w:rPr>
      <w:rFonts w:ascii="Times New Roman" w:eastAsia="ヒラギノ角ゴ Pro W3" w:hAnsi="Times New Roman"/>
      <w:b w:val="0"/>
      <w:i/>
      <w:color w:val="000000"/>
    </w:rPr>
  </w:style>
  <w:style w:type="numbering" w:customStyle="1" w:styleId="List72">
    <w:name w:val="List 72"/>
    <w:rsid w:val="00E33079"/>
    <w:pPr>
      <w:numPr>
        <w:numId w:val="81"/>
      </w:numPr>
    </w:pPr>
  </w:style>
  <w:style w:type="paragraph" w:customStyle="1" w:styleId="CaptionA">
    <w:name w:val="Caption A"/>
    <w:next w:val="Normal"/>
    <w:rsid w:val="00E33079"/>
    <w:pPr>
      <w:spacing w:before="120" w:after="120"/>
    </w:pPr>
    <w:rPr>
      <w:rFonts w:eastAsia="ヒラギノ角ゴ Pro W3"/>
      <w:b/>
      <w:color w:val="000000"/>
      <w:lang w:val="en-US"/>
    </w:rPr>
  </w:style>
  <w:style w:type="numbering" w:customStyle="1" w:styleId="List75">
    <w:name w:val="List 75"/>
    <w:autoRedefine/>
    <w:rsid w:val="00E33079"/>
    <w:pPr>
      <w:numPr>
        <w:numId w:val="82"/>
      </w:numPr>
    </w:pPr>
  </w:style>
  <w:style w:type="character" w:customStyle="1" w:styleId="Hyperlink1">
    <w:name w:val="Hyperlink1"/>
    <w:rsid w:val="00E33079"/>
    <w:rPr>
      <w:color w:val="0000FF"/>
      <w:u w:val="single"/>
    </w:rPr>
  </w:style>
  <w:style w:type="numbering" w:customStyle="1" w:styleId="List77">
    <w:name w:val="List 77"/>
    <w:rsid w:val="00E33079"/>
    <w:pPr>
      <w:numPr>
        <w:numId w:val="83"/>
      </w:numPr>
    </w:pPr>
  </w:style>
  <w:style w:type="numbering" w:customStyle="1" w:styleId="List78">
    <w:name w:val="List 78"/>
    <w:rsid w:val="00E33079"/>
    <w:pPr>
      <w:numPr>
        <w:numId w:val="84"/>
      </w:numPr>
    </w:pPr>
  </w:style>
  <w:style w:type="paragraph" w:customStyle="1" w:styleId="HTMLPreformatted1">
    <w:name w:val="HTML Preformatted1"/>
    <w:autoRedefine/>
    <w:rsid w:val="00E330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ヒラギノ角ゴ Pro W3" w:hAnsi="Courier New"/>
      <w:color w:val="000000"/>
      <w:lang w:val="en-US"/>
    </w:rPr>
  </w:style>
  <w:style w:type="character" w:customStyle="1" w:styleId="PageNumber1">
    <w:name w:val="Page Number1"/>
    <w:rsid w:val="00E33079"/>
    <w:rPr>
      <w:color w:val="000000"/>
    </w:rPr>
  </w:style>
  <w:style w:type="character" w:customStyle="1" w:styleId="longtext1">
    <w:name w:val="long_text1"/>
    <w:rsid w:val="00E33079"/>
    <w:rPr>
      <w:sz w:val="20"/>
      <w:szCs w:val="20"/>
    </w:rPr>
  </w:style>
  <w:style w:type="character" w:customStyle="1" w:styleId="mediumtext1">
    <w:name w:val="medium_text1"/>
    <w:rsid w:val="00E33079"/>
    <w:rPr>
      <w:sz w:val="24"/>
      <w:szCs w:val="24"/>
    </w:rPr>
  </w:style>
  <w:style w:type="character" w:customStyle="1" w:styleId="shorttext1">
    <w:name w:val="short_text1"/>
    <w:rsid w:val="00E33079"/>
    <w:rPr>
      <w:sz w:val="29"/>
      <w:szCs w:val="29"/>
    </w:rPr>
  </w:style>
  <w:style w:type="character" w:customStyle="1" w:styleId="cn">
    <w:name w:val="cn"/>
    <w:basedOn w:val="DefaultParagraphFont"/>
    <w:rsid w:val="00E2392F"/>
  </w:style>
  <w:style w:type="character" w:customStyle="1" w:styleId="heighlight">
    <w:name w:val="heighlight"/>
    <w:basedOn w:val="DefaultParagraphFont"/>
    <w:rsid w:val="00217C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image" Target="media/image6.jpe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image" Target="media/image5.jpeg"/><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image" Target="media/image8.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3.jpeg"/><Relationship Id="rId10" Type="http://schemas.openxmlformats.org/officeDocument/2006/relationships/footer" Target="footer2.xml"/><Relationship Id="rId19" Type="http://schemas.openxmlformats.org/officeDocument/2006/relationships/image" Target="media/image7.pn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png"/><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www.csvr.org.za" TargetMode="External"/><Relationship Id="rId2" Type="http://schemas.openxmlformats.org/officeDocument/2006/relationships/hyperlink" Target="http://www.informaworld.com" TargetMode="External"/><Relationship Id="rId1" Type="http://schemas.openxmlformats.org/officeDocument/2006/relationships/hyperlink" Target="http://www.sahrc.org.za" TargetMode="External"/><Relationship Id="rId5" Type="http://schemas.openxmlformats.org/officeDocument/2006/relationships/hyperlink" Target="http://www.businessday.co.za/%20articles/topstories.aspx?ID=BD4A163352" TargetMode="External"/><Relationship Id="rId4" Type="http://schemas.openxmlformats.org/officeDocument/2006/relationships/hyperlink" Target="http://www.saps.gov.za"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71260</Words>
  <Characters>71974</Characters>
  <Application>Microsoft Office Word</Application>
  <DocSecurity>4</DocSecurity>
  <Lines>2321</Lines>
  <Paragraphs>1314</Paragraphs>
  <ScaleCrop>false</ScaleCrop>
  <Company>CTPC</Company>
  <LinksUpToDate>false</LinksUpToDate>
  <CharactersWithSpaces>141920</CharactersWithSpaces>
  <SharedDoc>false</SharedDoc>
  <HLinks>
    <vt:vector size="30" baseType="variant">
      <vt:variant>
        <vt:i4>1441873</vt:i4>
      </vt:variant>
      <vt:variant>
        <vt:i4>12</vt:i4>
      </vt:variant>
      <vt:variant>
        <vt:i4>0</vt:i4>
      </vt:variant>
      <vt:variant>
        <vt:i4>5</vt:i4>
      </vt:variant>
      <vt:variant>
        <vt:lpwstr>http://www.businessday.co.za/ articles/topstories.aspx?ID=BD4A163352</vt:lpwstr>
      </vt:variant>
      <vt:variant>
        <vt:lpwstr/>
      </vt:variant>
      <vt:variant>
        <vt:i4>2490409</vt:i4>
      </vt:variant>
      <vt:variant>
        <vt:i4>9</vt:i4>
      </vt:variant>
      <vt:variant>
        <vt:i4>0</vt:i4>
      </vt:variant>
      <vt:variant>
        <vt:i4>5</vt:i4>
      </vt:variant>
      <vt:variant>
        <vt:lpwstr>http://www.saps.gov.za/</vt:lpwstr>
      </vt:variant>
      <vt:variant>
        <vt:lpwstr/>
      </vt:variant>
      <vt:variant>
        <vt:i4>2949155</vt:i4>
      </vt:variant>
      <vt:variant>
        <vt:i4>6</vt:i4>
      </vt:variant>
      <vt:variant>
        <vt:i4>0</vt:i4>
      </vt:variant>
      <vt:variant>
        <vt:i4>5</vt:i4>
      </vt:variant>
      <vt:variant>
        <vt:lpwstr>http://www.csvr.org.za/</vt:lpwstr>
      </vt:variant>
      <vt:variant>
        <vt:lpwstr/>
      </vt:variant>
      <vt:variant>
        <vt:i4>5898323</vt:i4>
      </vt:variant>
      <vt:variant>
        <vt:i4>3</vt:i4>
      </vt:variant>
      <vt:variant>
        <vt:i4>0</vt:i4>
      </vt:variant>
      <vt:variant>
        <vt:i4>5</vt:i4>
      </vt:variant>
      <vt:variant>
        <vt:lpwstr>http://www.informaworld.com/</vt:lpwstr>
      </vt:variant>
      <vt:variant>
        <vt:lpwstr/>
      </vt:variant>
      <vt:variant>
        <vt:i4>917584</vt:i4>
      </vt:variant>
      <vt:variant>
        <vt:i4>0</vt:i4>
      </vt:variant>
      <vt:variant>
        <vt:i4>0</vt:i4>
      </vt:variant>
      <vt:variant>
        <vt:i4>5</vt:i4>
      </vt:variant>
      <vt:variant>
        <vt:lpwstr>http://www.sahrc.org.za/</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CTPC</dc:creator>
  <cp:keywords/>
  <dc:description/>
  <cp:lastModifiedBy>Qingquan.Hua</cp:lastModifiedBy>
  <cp:revision>4</cp:revision>
  <cp:lastPrinted>2010-06-16T11:46:00Z</cp:lastPrinted>
  <dcterms:created xsi:type="dcterms:W3CDTF">2010-06-16T11:30:00Z</dcterms:created>
  <dcterms:modified xsi:type="dcterms:W3CDTF">2010-06-16T11:46:00Z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0835657</vt:lpwstr>
  </property>
  <property fmtid="{D5CDD505-2E9C-101B-9397-08002B2CF9AE}" pid="3" name="Symbol1">
    <vt:lpwstr>CEDAW/C/NGA/Q/6/Add.1</vt:lpwstr>
  </property>
  <property fmtid="{D5CDD505-2E9C-101B-9397-08002B2CF9AE}" pid="4" name="Symbol2">
    <vt:lpwstr/>
  </property>
  <property fmtid="{D5CDD505-2E9C-101B-9397-08002B2CF9AE}" pid="5" name="Translator">
    <vt:lpwstr/>
  </property>
  <property fmtid="{D5CDD505-2E9C-101B-9397-08002B2CF9AE}" pid="6" name="Operator">
    <vt:lpwstr>zxs</vt:lpwstr>
  </property>
  <property fmtid="{D5CDD505-2E9C-101B-9397-08002B2CF9AE}" pid="7" name="DraftPages">
    <vt:lpwstr> </vt:lpwstr>
  </property>
  <property fmtid="{D5CDD505-2E9C-101B-9397-08002B2CF9AE}" pid="8" name="Comment">
    <vt:lpwstr/>
  </property>
</Properties>
</file>