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9643F" w:rsidP="00F9643F">
            <w:pPr>
              <w:jc w:val="right"/>
            </w:pPr>
            <w:r w:rsidRPr="00F9643F">
              <w:rPr>
                <w:sz w:val="40"/>
              </w:rPr>
              <w:t>CAT</w:t>
            </w:r>
            <w:r>
              <w:t>/C/SR.973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9643F" w:rsidRDefault="002C6DE7" w:rsidP="00A56EA8">
            <w:pPr>
              <w:spacing w:before="240"/>
            </w:pPr>
            <w:r>
              <w:t>Distr. générale</w:t>
            </w:r>
          </w:p>
          <w:p w:rsidR="00BE482D" w:rsidRDefault="006D53E4" w:rsidP="00F9643F">
            <w:r>
              <w:t>22</w:t>
            </w:r>
            <w:r w:rsidR="00F9643F">
              <w:t xml:space="preserve"> novembre 2010</w:t>
            </w:r>
          </w:p>
          <w:p w:rsidR="00392D75" w:rsidRDefault="00392D75" w:rsidP="00F9643F"/>
          <w:p w:rsidR="00297B00" w:rsidRPr="00DB58B5" w:rsidRDefault="00F9643F" w:rsidP="00F9643F">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673D1A">
        <w:rPr>
          <w:b/>
        </w:rPr>
        <w:t>cin</w:t>
      </w:r>
      <w:r w:rsidR="00450E61">
        <w:rPr>
          <w:b/>
        </w:rPr>
        <w:t>qu</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F9643F">
        <w:rPr>
          <w:b/>
        </w:rPr>
        <w:t>973</w:t>
      </w:r>
      <w:r w:rsidRPr="00C17CFF">
        <w:rPr>
          <w:b/>
          <w:vertAlign w:val="superscript"/>
        </w:rPr>
        <w:t>e</w:t>
      </w:r>
      <w:r w:rsidRPr="00C17CFF">
        <w:rPr>
          <w:b/>
        </w:rPr>
        <w:t xml:space="preserve"> séance</w:t>
      </w:r>
    </w:p>
    <w:p w:rsidR="00C17CFF" w:rsidRDefault="00C17CFF" w:rsidP="00C17CFF">
      <w:pPr>
        <w:spacing w:after="120"/>
      </w:pPr>
      <w:r>
        <w:t>Tenue au</w:t>
      </w:r>
      <w:r w:rsidR="00F9643F">
        <w:t xml:space="preserve"> Palais Wilson, à Genève, le vendredi 12 novembre</w:t>
      </w:r>
      <w:r>
        <w:t xml:space="preserve"> 20</w:t>
      </w:r>
      <w:r w:rsidR="00450E61">
        <w:t>1</w:t>
      </w:r>
      <w:r w:rsidR="00F9643F">
        <w:t>0, à 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F9643F">
        <w:t>M. Grossmann</w:t>
      </w:r>
    </w:p>
    <w:p w:rsidR="00C17CFF" w:rsidRPr="00C17CFF" w:rsidRDefault="00C17CFF" w:rsidP="00C17CFF">
      <w:pPr>
        <w:spacing w:before="360" w:after="240"/>
        <w:rPr>
          <w:sz w:val="28"/>
          <w:szCs w:val="28"/>
        </w:rPr>
      </w:pPr>
      <w:r w:rsidRPr="00C17CFF">
        <w:rPr>
          <w:sz w:val="28"/>
          <w:szCs w:val="28"/>
        </w:rPr>
        <w:t>Sommaire</w:t>
      </w:r>
    </w:p>
    <w:p w:rsidR="00D852A6" w:rsidRPr="00DD3771" w:rsidRDefault="00D852A6" w:rsidP="006D53E4">
      <w:pPr>
        <w:pStyle w:val="SingleTxtG"/>
        <w:jc w:val="left"/>
        <w:rPr>
          <w:lang w:val="fr-FR"/>
        </w:rPr>
      </w:pPr>
      <w:r w:rsidRPr="00DD3771">
        <w:rPr>
          <w:lang w:val="fr-FR"/>
        </w:rPr>
        <w:t>Examen des rapports soumis par les États parties en application de l</w:t>
      </w:r>
      <w:r w:rsidR="00BE482D">
        <w:rPr>
          <w:lang w:val="fr-FR"/>
        </w:rPr>
        <w:t>’</w:t>
      </w:r>
      <w:r w:rsidRPr="00DD3771">
        <w:rPr>
          <w:lang w:val="fr-FR"/>
        </w:rPr>
        <w:t>article 19</w:t>
      </w:r>
      <w:r w:rsidR="006D53E4">
        <w:rPr>
          <w:lang w:val="fr-FR"/>
        </w:rPr>
        <w:br/>
      </w:r>
      <w:r w:rsidRPr="00DD3771">
        <w:rPr>
          <w:lang w:val="fr-FR"/>
        </w:rPr>
        <w:t>de la Convention (</w:t>
      </w:r>
      <w:r w:rsidRPr="00D852A6">
        <w:rPr>
          <w:i/>
          <w:lang w:val="fr-FR"/>
        </w:rPr>
        <w:t>suite</w:t>
      </w:r>
      <w:r w:rsidRPr="00DD3771">
        <w:rPr>
          <w:lang w:val="fr-FR"/>
        </w:rPr>
        <w:t>)</w:t>
      </w:r>
    </w:p>
    <w:p w:rsidR="00D852A6" w:rsidRPr="00AC382A" w:rsidRDefault="00D852A6" w:rsidP="00AC382A">
      <w:pPr>
        <w:pStyle w:val="SingleTxtG"/>
        <w:ind w:firstLine="567"/>
        <w:rPr>
          <w:i/>
          <w:lang w:val="fr-FR"/>
        </w:rPr>
      </w:pPr>
      <w:r w:rsidRPr="00AC382A">
        <w:rPr>
          <w:i/>
          <w:lang w:val="fr-FR"/>
        </w:rPr>
        <w:t>Rapport sur le suivi des observations finales</w:t>
      </w:r>
    </w:p>
    <w:p w:rsidR="00D852A6" w:rsidRPr="00DD3771" w:rsidRDefault="00D852A6" w:rsidP="006D53E4">
      <w:pPr>
        <w:pStyle w:val="SingleTxtG"/>
        <w:jc w:val="left"/>
        <w:rPr>
          <w:lang w:val="fr-FR"/>
        </w:rPr>
      </w:pPr>
      <w:r w:rsidRPr="00DD3771">
        <w:rPr>
          <w:lang w:val="fr-FR"/>
        </w:rPr>
        <w:t>E</w:t>
      </w:r>
      <w:r>
        <w:rPr>
          <w:lang w:val="fr-FR"/>
        </w:rPr>
        <w:t>xamen de communications reç</w:t>
      </w:r>
      <w:r w:rsidRPr="00DD3771">
        <w:rPr>
          <w:lang w:val="fr-FR"/>
        </w:rPr>
        <w:t>ues en application de l</w:t>
      </w:r>
      <w:r w:rsidR="00BE482D">
        <w:rPr>
          <w:lang w:val="fr-FR"/>
        </w:rPr>
        <w:t>’</w:t>
      </w:r>
      <w:r w:rsidRPr="00DD3771">
        <w:rPr>
          <w:lang w:val="fr-FR"/>
        </w:rPr>
        <w:t>article 22 de la Convention (</w:t>
      </w:r>
      <w:r w:rsidRPr="00D852A6">
        <w:rPr>
          <w:i/>
          <w:lang w:val="fr-FR"/>
        </w:rPr>
        <w:t>suite</w:t>
      </w:r>
      <w:r w:rsidRPr="00DD3771">
        <w:rPr>
          <w:lang w:val="fr-FR"/>
        </w:rPr>
        <w:t>)</w:t>
      </w:r>
    </w:p>
    <w:p w:rsidR="00D852A6" w:rsidRPr="00AC382A" w:rsidRDefault="00D852A6" w:rsidP="00AC382A">
      <w:pPr>
        <w:pStyle w:val="SingleTxtG"/>
        <w:ind w:firstLine="567"/>
        <w:rPr>
          <w:i/>
          <w:lang w:val="fr-FR"/>
        </w:rPr>
      </w:pPr>
      <w:r w:rsidRPr="00AC382A">
        <w:rPr>
          <w:i/>
          <w:lang w:val="fr-FR"/>
        </w:rPr>
        <w:t>Rapport sur le suivi des communications</w:t>
      </w:r>
    </w:p>
    <w:p w:rsidR="00D852A6" w:rsidRPr="00D02BDE" w:rsidRDefault="00D852A6" w:rsidP="00D02BDE">
      <w:pPr>
        <w:pStyle w:val="SingleTxtG"/>
        <w:rPr>
          <w:i/>
          <w:lang w:val="fr-FR"/>
        </w:rPr>
      </w:pPr>
      <w:r w:rsidRPr="00DD3771">
        <w:rPr>
          <w:lang w:val="fr-FR"/>
        </w:rPr>
        <w:br w:type="page"/>
      </w:r>
      <w:r w:rsidRPr="00D02BDE">
        <w:rPr>
          <w:i/>
          <w:lang w:val="fr-FR"/>
        </w:rPr>
        <w:t>La séance est ouverte à 15 h 5.</w:t>
      </w:r>
    </w:p>
    <w:p w:rsidR="00D852A6" w:rsidRPr="00DD3771" w:rsidRDefault="00D02BDE" w:rsidP="00D02BDE">
      <w:pPr>
        <w:pStyle w:val="H23G"/>
        <w:rPr>
          <w:lang w:val="fr-FR"/>
        </w:rPr>
      </w:pPr>
      <w:r>
        <w:rPr>
          <w:lang w:val="fr-FR"/>
        </w:rPr>
        <w:tab/>
      </w:r>
      <w:r>
        <w:rPr>
          <w:lang w:val="fr-FR"/>
        </w:rPr>
        <w:tab/>
      </w:r>
      <w:r w:rsidR="00D852A6" w:rsidRPr="00DD3771">
        <w:rPr>
          <w:lang w:val="fr-FR"/>
        </w:rPr>
        <w:t>E</w:t>
      </w:r>
      <w:r w:rsidRPr="00DD3771">
        <w:rPr>
          <w:lang w:val="fr-FR"/>
        </w:rPr>
        <w:t xml:space="preserve">xamen des rapports soumis par les </w:t>
      </w:r>
      <w:r w:rsidR="00D852A6" w:rsidRPr="00DD3771">
        <w:rPr>
          <w:lang w:val="fr-FR"/>
        </w:rPr>
        <w:t>É</w:t>
      </w:r>
      <w:r w:rsidRPr="00DD3771">
        <w:rPr>
          <w:lang w:val="fr-FR"/>
        </w:rPr>
        <w:t>tats parties en application de l</w:t>
      </w:r>
      <w:r w:rsidR="00BE482D">
        <w:rPr>
          <w:lang w:val="fr-FR"/>
        </w:rPr>
        <w:t>’</w:t>
      </w:r>
      <w:r w:rsidRPr="00DD3771">
        <w:rPr>
          <w:lang w:val="fr-FR"/>
        </w:rPr>
        <w:t>article 19</w:t>
      </w:r>
      <w:r w:rsidR="00132703">
        <w:rPr>
          <w:lang w:val="fr-FR"/>
        </w:rPr>
        <w:br/>
      </w:r>
      <w:r w:rsidRPr="00DD3771">
        <w:rPr>
          <w:lang w:val="fr-FR"/>
        </w:rPr>
        <w:t xml:space="preserve">de la </w:t>
      </w:r>
      <w:r w:rsidR="00D852A6" w:rsidRPr="00DD3771">
        <w:rPr>
          <w:lang w:val="fr-FR"/>
        </w:rPr>
        <w:t>C</w:t>
      </w:r>
      <w:r w:rsidRPr="00DD3771">
        <w:rPr>
          <w:lang w:val="fr-FR"/>
        </w:rPr>
        <w:t xml:space="preserve">onvention </w:t>
      </w:r>
      <w:r w:rsidR="00D852A6" w:rsidRPr="00392D75">
        <w:rPr>
          <w:b w:val="0"/>
          <w:lang w:val="fr-FR"/>
        </w:rPr>
        <w:t>(</w:t>
      </w:r>
      <w:r w:rsidR="00D852A6" w:rsidRPr="00392D75">
        <w:rPr>
          <w:b w:val="0"/>
          <w:i/>
          <w:lang w:val="fr-FR"/>
        </w:rPr>
        <w:t>suite</w:t>
      </w:r>
      <w:r w:rsidR="00D852A6" w:rsidRPr="00392D75">
        <w:rPr>
          <w:b w:val="0"/>
          <w:lang w:val="fr-FR"/>
        </w:rPr>
        <w:t>)</w:t>
      </w:r>
    </w:p>
    <w:p w:rsidR="00D852A6" w:rsidRPr="00DD3771" w:rsidRDefault="00D02BDE" w:rsidP="00D02BDE">
      <w:pPr>
        <w:pStyle w:val="H4G"/>
        <w:rPr>
          <w:lang w:val="fr-FR"/>
        </w:rPr>
      </w:pPr>
      <w:r w:rsidRPr="00D02BDE">
        <w:rPr>
          <w:lang w:val="fr-FR"/>
        </w:rPr>
        <w:tab/>
      </w:r>
      <w:r w:rsidRPr="00D02BDE">
        <w:rPr>
          <w:lang w:val="fr-FR"/>
        </w:rPr>
        <w:tab/>
      </w:r>
      <w:r w:rsidR="00D852A6" w:rsidRPr="00D02BDE">
        <w:rPr>
          <w:lang w:val="fr-FR"/>
        </w:rPr>
        <w:t>Rapport sur le suivi des observations finales</w:t>
      </w:r>
      <w:r w:rsidR="00D852A6" w:rsidRPr="00DD3771">
        <w:rPr>
          <w:lang w:val="fr-FR"/>
        </w:rPr>
        <w:t xml:space="preserve"> </w:t>
      </w:r>
      <w:r w:rsidR="00D852A6" w:rsidRPr="00132703">
        <w:rPr>
          <w:i w:val="0"/>
          <w:lang w:val="fr-FR"/>
        </w:rPr>
        <w:t>(document sans cote distribué en salle en anglais uniquement)</w:t>
      </w:r>
    </w:p>
    <w:p w:rsidR="00D852A6" w:rsidRPr="00DD3771" w:rsidRDefault="00B66042" w:rsidP="00D02BDE">
      <w:pPr>
        <w:pStyle w:val="SingleTxtG"/>
        <w:rPr>
          <w:lang w:val="fr-FR"/>
        </w:rPr>
      </w:pPr>
      <w:r>
        <w:rPr>
          <w:lang w:val="fr-FR"/>
        </w:rPr>
        <w:t>1.</w:t>
      </w:r>
      <w:r>
        <w:rPr>
          <w:lang w:val="fr-FR"/>
        </w:rPr>
        <w:tab/>
      </w:r>
      <w:r w:rsidR="00D852A6" w:rsidRPr="00392D75">
        <w:rPr>
          <w:b/>
          <w:lang w:val="fr-FR"/>
        </w:rPr>
        <w:t>Le</w:t>
      </w:r>
      <w:r w:rsidR="00D852A6" w:rsidRPr="00DD3771">
        <w:rPr>
          <w:lang w:val="fr-FR"/>
        </w:rPr>
        <w:t xml:space="preserve"> </w:t>
      </w:r>
      <w:r w:rsidR="00D852A6" w:rsidRPr="00DD3771">
        <w:rPr>
          <w:b/>
          <w:lang w:val="fr-FR"/>
        </w:rPr>
        <w:t>Président</w:t>
      </w:r>
      <w:r w:rsidR="00D852A6" w:rsidRPr="00DD3771">
        <w:rPr>
          <w:lang w:val="fr-FR"/>
        </w:rPr>
        <w:t xml:space="preserve"> invite M</w:t>
      </w:r>
      <w:r w:rsidR="00D852A6" w:rsidRPr="00DD3771">
        <w:rPr>
          <w:vertAlign w:val="superscript"/>
          <w:lang w:val="fr-FR"/>
        </w:rPr>
        <w:t>me</w:t>
      </w:r>
      <w:r w:rsidR="00D852A6" w:rsidRPr="00DD3771">
        <w:rPr>
          <w:lang w:val="fr-FR"/>
        </w:rPr>
        <w:t> Gaer à présenter son rapport intérimaire sur le suivi des observations finales.</w:t>
      </w:r>
    </w:p>
    <w:p w:rsidR="00D852A6" w:rsidRPr="00DD3771" w:rsidRDefault="00B66042" w:rsidP="00D02BDE">
      <w:pPr>
        <w:pStyle w:val="SingleTxtG"/>
        <w:rPr>
          <w:lang w:val="fr-FR"/>
        </w:rPr>
      </w:pPr>
      <w:r>
        <w:rPr>
          <w:lang w:val="fr-FR"/>
        </w:rPr>
        <w:t>2.</w:t>
      </w:r>
      <w:r>
        <w:rPr>
          <w:lang w:val="fr-FR"/>
        </w:rPr>
        <w:tab/>
      </w:r>
      <w:r w:rsidR="00D852A6" w:rsidRPr="00DD3771">
        <w:rPr>
          <w:b/>
          <w:lang w:val="fr-FR"/>
        </w:rPr>
        <w:t>M</w:t>
      </w:r>
      <w:r w:rsidR="00D852A6" w:rsidRPr="00DD3771">
        <w:rPr>
          <w:b/>
          <w:vertAlign w:val="superscript"/>
          <w:lang w:val="fr-FR"/>
        </w:rPr>
        <w:t>me</w:t>
      </w:r>
      <w:r w:rsidR="00D852A6" w:rsidRPr="00DD3771">
        <w:rPr>
          <w:b/>
          <w:lang w:val="fr-FR"/>
        </w:rPr>
        <w:t> Gaer</w:t>
      </w:r>
      <w:r w:rsidR="00D852A6" w:rsidRPr="00DD3771">
        <w:rPr>
          <w:lang w:val="fr-FR"/>
        </w:rPr>
        <w:t xml:space="preserve"> (</w:t>
      </w:r>
      <w:bookmarkStart w:id="0" w:name="hit1"/>
      <w:bookmarkEnd w:id="0"/>
      <w:r w:rsidR="00D852A6" w:rsidRPr="00DD3771">
        <w:rPr>
          <w:lang w:val="fr-FR"/>
        </w:rPr>
        <w:t xml:space="preserve">Rapporteuse pour le </w:t>
      </w:r>
      <w:bookmarkStart w:id="1" w:name="hit2"/>
      <w:bookmarkEnd w:id="1"/>
      <w:r w:rsidR="00D852A6" w:rsidRPr="00DD3771">
        <w:rPr>
          <w:lang w:val="fr-FR"/>
        </w:rPr>
        <w:t>suivi des observations finales) rappelle que lors de sa trentième session, le Comité a mis en place une procédure de suivi des observations finales adoptées en application de l</w:t>
      </w:r>
      <w:r w:rsidR="00BE482D">
        <w:rPr>
          <w:lang w:val="fr-FR"/>
        </w:rPr>
        <w:t>’</w:t>
      </w:r>
      <w:r w:rsidR="00D852A6" w:rsidRPr="00DD3771">
        <w:rPr>
          <w:lang w:val="fr-FR"/>
        </w:rPr>
        <w:t>article 19 de la Convention dans le souci d</w:t>
      </w:r>
      <w:r w:rsidR="00BE482D">
        <w:rPr>
          <w:lang w:val="fr-FR"/>
        </w:rPr>
        <w:t>’</w:t>
      </w:r>
      <w:r w:rsidR="00D852A6" w:rsidRPr="00DD3771">
        <w:rPr>
          <w:lang w:val="fr-FR"/>
        </w:rPr>
        <w:t>accroître l</w:t>
      </w:r>
      <w:r w:rsidR="00BE482D">
        <w:rPr>
          <w:lang w:val="fr-FR"/>
        </w:rPr>
        <w:t>’</w:t>
      </w:r>
      <w:r w:rsidR="00D852A6" w:rsidRPr="00DD3771">
        <w:rPr>
          <w:lang w:val="fr-FR"/>
        </w:rPr>
        <w:t>efficacité de la lutte contre la torture et d</w:t>
      </w:r>
      <w:r w:rsidR="00BE482D">
        <w:rPr>
          <w:lang w:val="fr-FR"/>
        </w:rPr>
        <w:t>’</w:t>
      </w:r>
      <w:r w:rsidR="00D852A6" w:rsidRPr="00DD3771">
        <w:rPr>
          <w:lang w:val="fr-FR"/>
        </w:rPr>
        <w:t xml:space="preserve">aider les États parties à mettre leur législation et leur pratique en parfaite conformité avec les obligations énoncées dans la Convention. </w:t>
      </w:r>
      <w:r>
        <w:rPr>
          <w:lang w:val="fr-FR"/>
        </w:rPr>
        <w:t>L</w:t>
      </w:r>
      <w:r w:rsidR="00D852A6" w:rsidRPr="00DD3771">
        <w:rPr>
          <w:lang w:val="fr-FR"/>
        </w:rPr>
        <w:t xml:space="preserve">a procédure ne vise pas à </w:t>
      </w:r>
      <w:r>
        <w:rPr>
          <w:lang w:val="fr-FR"/>
        </w:rPr>
        <w:t xml:space="preserve">assurer </w:t>
      </w:r>
      <w:r w:rsidR="00D852A6" w:rsidRPr="00DD3771">
        <w:rPr>
          <w:lang w:val="fr-FR"/>
        </w:rPr>
        <w:t xml:space="preserve">la mise en œuvre de chacune des </w:t>
      </w:r>
      <w:r>
        <w:rPr>
          <w:lang w:val="fr-FR"/>
        </w:rPr>
        <w:t xml:space="preserve">nombreuses </w:t>
      </w:r>
      <w:r w:rsidR="00D852A6" w:rsidRPr="00DD3771">
        <w:rPr>
          <w:lang w:val="fr-FR"/>
        </w:rPr>
        <w:t>recommandations</w:t>
      </w:r>
      <w:r>
        <w:rPr>
          <w:lang w:val="fr-FR"/>
        </w:rPr>
        <w:t xml:space="preserve"> </w:t>
      </w:r>
      <w:r w:rsidR="00D852A6" w:rsidRPr="00DD3771">
        <w:rPr>
          <w:lang w:val="fr-FR"/>
        </w:rPr>
        <w:t>formulées par le Comité à l</w:t>
      </w:r>
      <w:r w:rsidR="00BE482D">
        <w:rPr>
          <w:lang w:val="fr-FR"/>
        </w:rPr>
        <w:t>’</w:t>
      </w:r>
      <w:r w:rsidR="00D852A6" w:rsidRPr="00DD3771">
        <w:rPr>
          <w:lang w:val="fr-FR"/>
        </w:rPr>
        <w:t>issue de l</w:t>
      </w:r>
      <w:r w:rsidR="00BE482D">
        <w:rPr>
          <w:lang w:val="fr-FR"/>
        </w:rPr>
        <w:t>’</w:t>
      </w:r>
      <w:r w:rsidR="00D852A6" w:rsidRPr="00DD3771">
        <w:rPr>
          <w:lang w:val="fr-FR"/>
        </w:rPr>
        <w:t xml:space="preserve">examen des rapports des États parties, mais à </w:t>
      </w:r>
      <w:r>
        <w:rPr>
          <w:lang w:val="fr-FR"/>
        </w:rPr>
        <w:t xml:space="preserve">mettre en exergue </w:t>
      </w:r>
      <w:r w:rsidR="00D852A6" w:rsidRPr="00DD3771">
        <w:rPr>
          <w:lang w:val="fr-FR"/>
        </w:rPr>
        <w:t>certaines d</w:t>
      </w:r>
      <w:r w:rsidR="00BE482D">
        <w:rPr>
          <w:lang w:val="fr-FR"/>
        </w:rPr>
        <w:t>’</w:t>
      </w:r>
      <w:r w:rsidR="00D852A6" w:rsidRPr="00DD3771">
        <w:rPr>
          <w:lang w:val="fr-FR"/>
        </w:rPr>
        <w:t xml:space="preserve">entre elles </w:t>
      </w:r>
      <w:r>
        <w:rPr>
          <w:lang w:val="fr-FR"/>
        </w:rPr>
        <w:t>choisies selon trois critères. Les recommandations retenues doivent en effet porter sur des questions graves,</w:t>
      </w:r>
      <w:r w:rsidR="00D852A6" w:rsidRPr="00DD3771">
        <w:rPr>
          <w:lang w:val="fr-FR"/>
        </w:rPr>
        <w:t xml:space="preserve"> </w:t>
      </w:r>
      <w:r>
        <w:rPr>
          <w:lang w:val="fr-FR"/>
        </w:rPr>
        <w:t xml:space="preserve">viser à assurer la protection de droits ou de personnes et </w:t>
      </w:r>
      <w:r w:rsidR="00D852A6" w:rsidRPr="00DD3771">
        <w:rPr>
          <w:lang w:val="fr-FR"/>
        </w:rPr>
        <w:t>être applicables dans le délai d</w:t>
      </w:r>
      <w:r w:rsidR="00BE482D">
        <w:rPr>
          <w:lang w:val="fr-FR"/>
        </w:rPr>
        <w:t>’</w:t>
      </w:r>
      <w:r>
        <w:rPr>
          <w:lang w:val="fr-FR"/>
        </w:rPr>
        <w:t xml:space="preserve">un an, </w:t>
      </w:r>
      <w:r w:rsidR="00D852A6" w:rsidRPr="00DD3771">
        <w:rPr>
          <w:lang w:val="fr-FR"/>
        </w:rPr>
        <w:t>l</w:t>
      </w:r>
      <w:r w:rsidR="00BE482D">
        <w:rPr>
          <w:lang w:val="fr-FR"/>
        </w:rPr>
        <w:t>’</w:t>
      </w:r>
      <w:r w:rsidR="00D852A6" w:rsidRPr="00DD3771">
        <w:rPr>
          <w:lang w:val="fr-FR"/>
        </w:rPr>
        <w:t xml:space="preserve">État partie concerné </w:t>
      </w:r>
      <w:r>
        <w:rPr>
          <w:lang w:val="fr-FR"/>
        </w:rPr>
        <w:t xml:space="preserve">étant appelé à </w:t>
      </w:r>
      <w:r w:rsidR="00D852A6" w:rsidRPr="00DD3771">
        <w:rPr>
          <w:lang w:val="fr-FR"/>
        </w:rPr>
        <w:t xml:space="preserve">fournir des renseignements </w:t>
      </w:r>
      <w:r>
        <w:rPr>
          <w:lang w:val="fr-FR"/>
        </w:rPr>
        <w:t xml:space="preserve">sur la suite qui leur aura été donnée </w:t>
      </w:r>
      <w:r w:rsidR="00D852A6" w:rsidRPr="00DD3771">
        <w:rPr>
          <w:lang w:val="fr-FR"/>
        </w:rPr>
        <w:t xml:space="preserve">dans les douze mois. </w:t>
      </w:r>
    </w:p>
    <w:p w:rsidR="00D852A6" w:rsidRPr="00DD3771" w:rsidRDefault="00B66042" w:rsidP="00D02BDE">
      <w:pPr>
        <w:pStyle w:val="SingleTxtG"/>
        <w:rPr>
          <w:lang w:val="fr-FR"/>
        </w:rPr>
      </w:pPr>
      <w:r>
        <w:rPr>
          <w:lang w:val="fr-FR"/>
        </w:rPr>
        <w:t>3.</w:t>
      </w:r>
      <w:r>
        <w:rPr>
          <w:lang w:val="fr-FR"/>
        </w:rPr>
        <w:tab/>
      </w:r>
      <w:r w:rsidR="00493590">
        <w:rPr>
          <w:lang w:val="fr-FR"/>
        </w:rPr>
        <w:t>Depuis la mise en place</w:t>
      </w:r>
      <w:r w:rsidR="00D852A6" w:rsidRPr="00DD3771">
        <w:rPr>
          <w:lang w:val="fr-FR"/>
        </w:rPr>
        <w:t xml:space="preserve"> de la nouvelle procédure</w:t>
      </w:r>
      <w:r w:rsidR="00493590">
        <w:rPr>
          <w:lang w:val="fr-FR"/>
        </w:rPr>
        <w:t xml:space="preserve"> </w:t>
      </w:r>
      <w:r w:rsidR="00493590" w:rsidRPr="00DD3771">
        <w:rPr>
          <w:lang w:val="fr-FR"/>
        </w:rPr>
        <w:t>en 2003</w:t>
      </w:r>
      <w:r w:rsidR="00D852A6" w:rsidRPr="00DD3771">
        <w:rPr>
          <w:lang w:val="fr-FR"/>
        </w:rPr>
        <w:t xml:space="preserve">, le Comité a demandé à 101 États des renseignements sur la suite donnée à ses recommandations. La </w:t>
      </w:r>
      <w:r w:rsidR="00C742F9" w:rsidRPr="00DD3771">
        <w:rPr>
          <w:lang w:val="fr-FR"/>
        </w:rPr>
        <w:t>R</w:t>
      </w:r>
      <w:r w:rsidR="00D852A6" w:rsidRPr="00DD3771">
        <w:rPr>
          <w:lang w:val="fr-FR"/>
        </w:rPr>
        <w:t>apporteuse estime que cette procédure de suivi présente beaucoup d</w:t>
      </w:r>
      <w:r w:rsidR="00BE482D">
        <w:rPr>
          <w:lang w:val="fr-FR"/>
        </w:rPr>
        <w:t>’</w:t>
      </w:r>
      <w:r w:rsidR="00D852A6" w:rsidRPr="00DD3771">
        <w:rPr>
          <w:lang w:val="fr-FR"/>
        </w:rPr>
        <w:t>intérêt dans la mesure où elle permet d</w:t>
      </w:r>
      <w:r w:rsidR="00BE482D">
        <w:rPr>
          <w:lang w:val="fr-FR"/>
        </w:rPr>
        <w:t>’</w:t>
      </w:r>
      <w:r w:rsidR="00D852A6" w:rsidRPr="00DD3771">
        <w:rPr>
          <w:lang w:val="fr-FR"/>
        </w:rPr>
        <w:t>obtenir</w:t>
      </w:r>
      <w:r w:rsidR="00493590">
        <w:rPr>
          <w:lang w:val="fr-FR"/>
        </w:rPr>
        <w:t xml:space="preserve"> </w:t>
      </w:r>
      <w:r w:rsidR="00D852A6" w:rsidRPr="00DD3771">
        <w:rPr>
          <w:lang w:val="fr-FR"/>
        </w:rPr>
        <w:t>des États parties des renseignements sur les mesures de protection prises depuis l</w:t>
      </w:r>
      <w:r w:rsidR="00BE482D">
        <w:rPr>
          <w:lang w:val="fr-FR"/>
        </w:rPr>
        <w:t>’</w:t>
      </w:r>
      <w:r w:rsidR="00493590">
        <w:rPr>
          <w:lang w:val="fr-FR"/>
        </w:rPr>
        <w:t>examen de leurs</w:t>
      </w:r>
      <w:r w:rsidR="00D852A6" w:rsidRPr="00DD3771">
        <w:rPr>
          <w:lang w:val="fr-FR"/>
        </w:rPr>
        <w:t xml:space="preserve"> rapports périodiques. Soixante-quatorze pour cent des 95 États parties </w:t>
      </w:r>
      <w:r w:rsidR="00493590">
        <w:rPr>
          <w:lang w:val="fr-FR"/>
        </w:rPr>
        <w:t xml:space="preserve">dont le rapport était attendu avant la quarante-quatrième session </w:t>
      </w:r>
      <w:r w:rsidR="00C742F9">
        <w:rPr>
          <w:lang w:val="fr-FR"/>
        </w:rPr>
        <w:t xml:space="preserve">du Comité </w:t>
      </w:r>
      <w:r w:rsidR="00D852A6" w:rsidRPr="00DD3771">
        <w:rPr>
          <w:lang w:val="fr-FR"/>
        </w:rPr>
        <w:t>ont fait parvenir au Comité</w:t>
      </w:r>
      <w:r w:rsidR="00493590">
        <w:rPr>
          <w:lang w:val="fr-FR"/>
        </w:rPr>
        <w:t xml:space="preserve"> des </w:t>
      </w:r>
      <w:r w:rsidR="00493590" w:rsidRPr="00DD3771">
        <w:rPr>
          <w:lang w:val="fr-FR"/>
        </w:rPr>
        <w:t>information</w:t>
      </w:r>
      <w:r w:rsidR="00493590">
        <w:rPr>
          <w:lang w:val="fr-FR"/>
        </w:rPr>
        <w:t>s sur la suite donnée à certaines de ses recommandations</w:t>
      </w:r>
      <w:r w:rsidR="00D852A6" w:rsidRPr="00DD3771">
        <w:rPr>
          <w:lang w:val="fr-FR"/>
        </w:rPr>
        <w:t>. Ceux qui répondent hors délai ou qui ne répondent pas du tout sont généralement ceux</w:t>
      </w:r>
      <w:r w:rsidR="00493590">
        <w:rPr>
          <w:lang w:val="fr-FR"/>
        </w:rPr>
        <w:t>-là mêmes</w:t>
      </w:r>
      <w:r w:rsidR="00D852A6" w:rsidRPr="00DD3771">
        <w:rPr>
          <w:lang w:val="fr-FR"/>
        </w:rPr>
        <w:t xml:space="preserve"> qui tardent à présenter leur rapport initial ou périodique. </w:t>
      </w:r>
    </w:p>
    <w:p w:rsidR="00D852A6" w:rsidRPr="00DD3771" w:rsidRDefault="00493590" w:rsidP="00D02BDE">
      <w:pPr>
        <w:pStyle w:val="SingleTxtG"/>
        <w:rPr>
          <w:lang w:val="fr-FR"/>
        </w:rPr>
      </w:pPr>
      <w:r>
        <w:rPr>
          <w:lang w:val="fr-FR"/>
        </w:rPr>
        <w:t>4.</w:t>
      </w:r>
      <w:r>
        <w:rPr>
          <w:lang w:val="fr-FR"/>
        </w:rPr>
        <w:tab/>
      </w:r>
      <w:r w:rsidR="00A956F0">
        <w:rPr>
          <w:lang w:val="fr-FR"/>
        </w:rPr>
        <w:t>E</w:t>
      </w:r>
      <w:r w:rsidR="00D852A6" w:rsidRPr="00DD3771">
        <w:rPr>
          <w:lang w:val="fr-FR"/>
        </w:rPr>
        <w:t xml:space="preserve">n tant que </w:t>
      </w:r>
      <w:r w:rsidR="00A956F0">
        <w:rPr>
          <w:lang w:val="fr-FR"/>
        </w:rPr>
        <w:t>Rapporteuse pour le suivi des observations finales</w:t>
      </w:r>
      <w:r w:rsidR="00D852A6" w:rsidRPr="00DD3771">
        <w:rPr>
          <w:lang w:val="fr-FR"/>
        </w:rPr>
        <w:t>,</w:t>
      </w:r>
      <w:r w:rsidR="00A956F0">
        <w:rPr>
          <w:lang w:val="fr-FR"/>
        </w:rPr>
        <w:t xml:space="preserve"> </w:t>
      </w:r>
      <w:r w:rsidR="00A956F0" w:rsidRPr="00DD3771">
        <w:rPr>
          <w:lang w:val="fr-FR"/>
        </w:rPr>
        <w:t>M</w:t>
      </w:r>
      <w:r w:rsidR="00A956F0" w:rsidRPr="00DD3771">
        <w:rPr>
          <w:vertAlign w:val="superscript"/>
          <w:lang w:val="fr-FR"/>
        </w:rPr>
        <w:t>me</w:t>
      </w:r>
      <w:r w:rsidR="00A956F0" w:rsidRPr="00DD3771">
        <w:rPr>
          <w:lang w:val="fr-FR"/>
        </w:rPr>
        <w:t xml:space="preserve"> Gaer </w:t>
      </w:r>
      <w:r w:rsidR="00D852A6" w:rsidRPr="00DD3771">
        <w:rPr>
          <w:lang w:val="fr-FR"/>
        </w:rPr>
        <w:t xml:space="preserve">procède à une évaluation des réponses reçues, pour déterminer si </w:t>
      </w:r>
      <w:r w:rsidR="00A956F0">
        <w:rPr>
          <w:lang w:val="fr-FR"/>
        </w:rPr>
        <w:t xml:space="preserve">elles </w:t>
      </w:r>
      <w:r w:rsidR="00C742F9">
        <w:rPr>
          <w:lang w:val="fr-FR"/>
        </w:rPr>
        <w:t>répondent</w:t>
      </w:r>
      <w:r w:rsidR="00A956F0">
        <w:rPr>
          <w:lang w:val="fr-FR"/>
        </w:rPr>
        <w:t xml:space="preserve"> aux préoccupations du </w:t>
      </w:r>
      <w:r w:rsidR="00D852A6" w:rsidRPr="00DD3771">
        <w:rPr>
          <w:lang w:val="fr-FR"/>
        </w:rPr>
        <w:t>Comité ou si de plus amples renseignements son</w:t>
      </w:r>
      <w:r w:rsidR="00C742F9">
        <w:rPr>
          <w:lang w:val="fr-FR"/>
        </w:rPr>
        <w:t>t</w:t>
      </w:r>
      <w:r w:rsidR="00D852A6" w:rsidRPr="00DD3771">
        <w:rPr>
          <w:lang w:val="fr-FR"/>
        </w:rPr>
        <w:t xml:space="preserve"> nécessaires. Dans cette dernière éventualité, elle écrit à l</w:t>
      </w:r>
      <w:r w:rsidR="00BE482D">
        <w:rPr>
          <w:lang w:val="fr-FR"/>
        </w:rPr>
        <w:t>’</w:t>
      </w:r>
      <w:r w:rsidR="00D852A6" w:rsidRPr="00DD3771">
        <w:rPr>
          <w:lang w:val="fr-FR"/>
        </w:rPr>
        <w:t xml:space="preserve">État partie pour lui demander des éclaircissements sur certains points spécifiques. </w:t>
      </w:r>
      <w:r w:rsidR="00A956F0">
        <w:rPr>
          <w:lang w:val="fr-FR"/>
        </w:rPr>
        <w:t>L</w:t>
      </w:r>
      <w:r w:rsidR="00D852A6" w:rsidRPr="00DD3771">
        <w:rPr>
          <w:lang w:val="fr-FR"/>
        </w:rPr>
        <w:t>es lettres</w:t>
      </w:r>
      <w:r w:rsidR="00A956F0">
        <w:rPr>
          <w:lang w:val="fr-FR"/>
        </w:rPr>
        <w:t xml:space="preserve"> ainsi adressées aux États parties, leurs </w:t>
      </w:r>
      <w:r w:rsidR="00D852A6" w:rsidRPr="00DD3771">
        <w:rPr>
          <w:lang w:val="fr-FR"/>
        </w:rPr>
        <w:t>réponses éventuelles</w:t>
      </w:r>
      <w:r w:rsidR="00A956F0">
        <w:rPr>
          <w:lang w:val="fr-FR"/>
        </w:rPr>
        <w:t xml:space="preserve"> et, le cas échéant, les </w:t>
      </w:r>
      <w:r w:rsidR="00D852A6" w:rsidRPr="00DD3771">
        <w:rPr>
          <w:lang w:val="fr-FR"/>
        </w:rPr>
        <w:t xml:space="preserve">informations communiquées par des ONG et </w:t>
      </w:r>
      <w:r w:rsidR="00A956F0">
        <w:rPr>
          <w:lang w:val="fr-FR"/>
        </w:rPr>
        <w:t xml:space="preserve">des </w:t>
      </w:r>
      <w:r w:rsidR="00D852A6" w:rsidRPr="00DD3771">
        <w:rPr>
          <w:lang w:val="fr-FR"/>
        </w:rPr>
        <w:t>organisations de la société civile sont désormais rendues publiques sur le site Web du Comité, à l</w:t>
      </w:r>
      <w:r w:rsidR="00BE482D">
        <w:rPr>
          <w:lang w:val="fr-FR"/>
        </w:rPr>
        <w:t>’</w:t>
      </w:r>
      <w:r w:rsidR="00D852A6" w:rsidRPr="00DD3771">
        <w:rPr>
          <w:lang w:val="fr-FR"/>
        </w:rPr>
        <w:t>adresse http://www2.ohchr.org/english/bodies/cat/follow-procedure.htm.</w:t>
      </w:r>
    </w:p>
    <w:p w:rsidR="00D852A6" w:rsidRPr="00DD3771" w:rsidRDefault="00A956F0" w:rsidP="00D02BDE">
      <w:pPr>
        <w:pStyle w:val="SingleTxtG"/>
        <w:rPr>
          <w:lang w:val="fr-FR"/>
        </w:rPr>
      </w:pPr>
      <w:r>
        <w:rPr>
          <w:lang w:val="fr-FR"/>
        </w:rPr>
        <w:t>5.</w:t>
      </w:r>
      <w:r>
        <w:rPr>
          <w:lang w:val="fr-FR"/>
        </w:rPr>
        <w:tab/>
      </w:r>
      <w:r w:rsidR="00D852A6" w:rsidRPr="00DD3771">
        <w:rPr>
          <w:lang w:val="fr-FR"/>
        </w:rPr>
        <w:t xml:space="preserve">Étant donné que les recommandations adressées à chaque État partie sont formulées en fonction de la situation </w:t>
      </w:r>
      <w:r w:rsidR="006B6E65">
        <w:rPr>
          <w:lang w:val="fr-FR"/>
        </w:rPr>
        <w:t>dans le</w:t>
      </w:r>
      <w:r w:rsidR="00D852A6" w:rsidRPr="00DD3771">
        <w:rPr>
          <w:lang w:val="fr-FR"/>
        </w:rPr>
        <w:t xml:space="preserve"> pays concerné, les réponses</w:t>
      </w:r>
      <w:r w:rsidR="004E587A">
        <w:rPr>
          <w:lang w:val="fr-FR"/>
        </w:rPr>
        <w:t xml:space="preserve"> reçues</w:t>
      </w:r>
      <w:r w:rsidR="00D852A6" w:rsidRPr="00DD3771">
        <w:rPr>
          <w:lang w:val="fr-FR"/>
        </w:rPr>
        <w:t xml:space="preserve"> et les lettres de la Rapporteuse sollicitant </w:t>
      </w:r>
      <w:r w:rsidR="006B6E65">
        <w:rPr>
          <w:lang w:val="fr-FR"/>
        </w:rPr>
        <w:t>un complément d</w:t>
      </w:r>
      <w:r w:rsidR="00BE482D">
        <w:rPr>
          <w:lang w:val="fr-FR"/>
        </w:rPr>
        <w:t>’</w:t>
      </w:r>
      <w:r w:rsidR="006B6E65">
        <w:rPr>
          <w:lang w:val="fr-FR"/>
        </w:rPr>
        <w:t xml:space="preserve">information </w:t>
      </w:r>
      <w:r w:rsidR="00D852A6" w:rsidRPr="00DD3771">
        <w:rPr>
          <w:lang w:val="fr-FR"/>
        </w:rPr>
        <w:t xml:space="preserve">portent sur des sujets très divers. Certains </w:t>
      </w:r>
      <w:r w:rsidR="006B6E65">
        <w:rPr>
          <w:lang w:val="fr-FR"/>
        </w:rPr>
        <w:t xml:space="preserve">thèmes </w:t>
      </w:r>
      <w:r w:rsidR="00D852A6" w:rsidRPr="00DD3771">
        <w:rPr>
          <w:lang w:val="fr-FR"/>
        </w:rPr>
        <w:t>sont toutefois récurrents</w:t>
      </w:r>
      <w:r w:rsidR="00D852A6">
        <w:rPr>
          <w:lang w:val="fr-FR"/>
        </w:rPr>
        <w:t>;</w:t>
      </w:r>
      <w:r w:rsidR="00D852A6" w:rsidRPr="00DD3771">
        <w:rPr>
          <w:lang w:val="fr-FR"/>
        </w:rPr>
        <w:t xml:space="preserve"> il s</w:t>
      </w:r>
      <w:r w:rsidR="00BE482D">
        <w:rPr>
          <w:lang w:val="fr-FR"/>
        </w:rPr>
        <w:t>’</w:t>
      </w:r>
      <w:r w:rsidR="00D852A6" w:rsidRPr="00DD3771">
        <w:rPr>
          <w:lang w:val="fr-FR"/>
        </w:rPr>
        <w:t>agit notamment de la nécessité d</w:t>
      </w:r>
      <w:r w:rsidR="00BE482D">
        <w:rPr>
          <w:lang w:val="fr-FR"/>
        </w:rPr>
        <w:t>’</w:t>
      </w:r>
      <w:r w:rsidR="00D852A6" w:rsidRPr="00DD3771">
        <w:rPr>
          <w:lang w:val="fr-FR"/>
        </w:rPr>
        <w:t xml:space="preserve">ouvrir immédiatement </w:t>
      </w:r>
      <w:r w:rsidR="006B6E65">
        <w:rPr>
          <w:lang w:val="fr-FR"/>
        </w:rPr>
        <w:t>une enquête impartiale</w:t>
      </w:r>
      <w:r w:rsidR="00D852A6" w:rsidRPr="00DD3771">
        <w:rPr>
          <w:lang w:val="fr-FR"/>
        </w:rPr>
        <w:t xml:space="preserve"> sur </w:t>
      </w:r>
      <w:r w:rsidR="006B6E65">
        <w:rPr>
          <w:lang w:val="fr-FR"/>
        </w:rPr>
        <w:t>des allégations de violation</w:t>
      </w:r>
      <w:r w:rsidR="00D852A6" w:rsidRPr="00DD3771">
        <w:rPr>
          <w:lang w:val="fr-FR"/>
        </w:rPr>
        <w:t xml:space="preserve"> (76</w:t>
      </w:r>
      <w:r w:rsidR="006B6E65">
        <w:rPr>
          <w:lang w:val="fr-FR"/>
        </w:rPr>
        <w:t xml:space="preserve"> </w:t>
      </w:r>
      <w:r w:rsidR="00D852A6" w:rsidRPr="00DD3771">
        <w:rPr>
          <w:lang w:val="fr-FR"/>
        </w:rPr>
        <w:t xml:space="preserve">%), de poursuivre et de </w:t>
      </w:r>
      <w:r w:rsidR="00491A8C">
        <w:rPr>
          <w:lang w:val="fr-FR"/>
        </w:rPr>
        <w:t xml:space="preserve">punir </w:t>
      </w:r>
      <w:r w:rsidR="00D852A6" w:rsidRPr="00DD3771">
        <w:rPr>
          <w:lang w:val="fr-FR"/>
        </w:rPr>
        <w:t>les auteurs d</w:t>
      </w:r>
      <w:r w:rsidR="00BE482D">
        <w:rPr>
          <w:lang w:val="fr-FR"/>
        </w:rPr>
        <w:t>’</w:t>
      </w:r>
      <w:r w:rsidR="00D852A6" w:rsidRPr="00DD3771">
        <w:rPr>
          <w:lang w:val="fr-FR"/>
        </w:rPr>
        <w:t>actes de torture ou de mauvais traitements (61</w:t>
      </w:r>
      <w:r w:rsidR="00491A8C">
        <w:rPr>
          <w:lang w:val="fr-FR"/>
        </w:rPr>
        <w:t xml:space="preserve"> </w:t>
      </w:r>
      <w:r w:rsidR="00D852A6" w:rsidRPr="00DD3771">
        <w:rPr>
          <w:lang w:val="fr-FR"/>
        </w:rPr>
        <w:t>%), d</w:t>
      </w:r>
      <w:r w:rsidR="00BE482D">
        <w:rPr>
          <w:lang w:val="fr-FR"/>
        </w:rPr>
        <w:t>’</w:t>
      </w:r>
      <w:r w:rsidR="00D852A6" w:rsidRPr="00DD3771">
        <w:rPr>
          <w:lang w:val="fr-FR"/>
        </w:rPr>
        <w:t>offrir des garanties juridiques aux détenus ou aux personnes privées de liberté (57</w:t>
      </w:r>
      <w:r w:rsidR="00491A8C">
        <w:rPr>
          <w:lang w:val="fr-FR"/>
        </w:rPr>
        <w:t> </w:t>
      </w:r>
      <w:r w:rsidR="00D852A6" w:rsidRPr="00DD3771">
        <w:rPr>
          <w:lang w:val="fr-FR"/>
        </w:rPr>
        <w:t>%), d</w:t>
      </w:r>
      <w:r w:rsidR="00BE482D">
        <w:rPr>
          <w:lang w:val="fr-FR"/>
        </w:rPr>
        <w:t>’</w:t>
      </w:r>
      <w:r w:rsidR="00D852A6" w:rsidRPr="00DD3771">
        <w:rPr>
          <w:lang w:val="fr-FR"/>
        </w:rPr>
        <w:t>assurer au requérant le droit de porter plainte et d</w:t>
      </w:r>
      <w:r w:rsidR="00BE482D">
        <w:rPr>
          <w:lang w:val="fr-FR"/>
        </w:rPr>
        <w:t>’</w:t>
      </w:r>
      <w:r w:rsidR="00D852A6" w:rsidRPr="00DD3771">
        <w:rPr>
          <w:lang w:val="fr-FR"/>
        </w:rPr>
        <w:t xml:space="preserve">obtenir que sa cause soit examinée, sans </w:t>
      </w:r>
      <w:r w:rsidR="00F11927">
        <w:rPr>
          <w:lang w:val="fr-FR"/>
        </w:rPr>
        <w:t>qu</w:t>
      </w:r>
      <w:r w:rsidR="00BE482D">
        <w:rPr>
          <w:lang w:val="fr-FR"/>
        </w:rPr>
        <w:t>’</w:t>
      </w:r>
      <w:r w:rsidR="00F11927">
        <w:rPr>
          <w:lang w:val="fr-FR"/>
        </w:rPr>
        <w:t xml:space="preserve">il subisse de </w:t>
      </w:r>
      <w:r w:rsidR="00D852A6" w:rsidRPr="00DD3771">
        <w:rPr>
          <w:lang w:val="fr-FR"/>
        </w:rPr>
        <w:t>représailles (43</w:t>
      </w:r>
      <w:r w:rsidR="00F11927">
        <w:rPr>
          <w:lang w:val="fr-FR"/>
        </w:rPr>
        <w:t xml:space="preserve"> </w:t>
      </w:r>
      <w:r w:rsidR="00D852A6" w:rsidRPr="00DD3771">
        <w:rPr>
          <w:lang w:val="fr-FR"/>
        </w:rPr>
        <w:t>%), d</w:t>
      </w:r>
      <w:r w:rsidR="00BE482D">
        <w:rPr>
          <w:lang w:val="fr-FR"/>
        </w:rPr>
        <w:t>’</w:t>
      </w:r>
      <w:r w:rsidR="00D852A6" w:rsidRPr="00DD3771">
        <w:rPr>
          <w:lang w:val="fr-FR"/>
        </w:rPr>
        <w:t>a</w:t>
      </w:r>
      <w:r w:rsidR="00F11927">
        <w:rPr>
          <w:lang w:val="fr-FR"/>
        </w:rPr>
        <w:t xml:space="preserve">ccroître </w:t>
      </w:r>
      <w:r w:rsidR="00D852A6" w:rsidRPr="00DD3771">
        <w:rPr>
          <w:lang w:val="fr-FR"/>
        </w:rPr>
        <w:t>l</w:t>
      </w:r>
      <w:r w:rsidR="00BE482D">
        <w:rPr>
          <w:lang w:val="fr-FR"/>
        </w:rPr>
        <w:t>’</w:t>
      </w:r>
      <w:r w:rsidR="00D852A6" w:rsidRPr="00DD3771">
        <w:rPr>
          <w:lang w:val="fr-FR"/>
        </w:rPr>
        <w:t>efficacité des activités de formation et de sensibilisation (43</w:t>
      </w:r>
      <w:r w:rsidR="00F11927">
        <w:rPr>
          <w:lang w:val="fr-FR"/>
        </w:rPr>
        <w:t xml:space="preserve"> </w:t>
      </w:r>
      <w:r w:rsidR="00D852A6" w:rsidRPr="00DD3771">
        <w:rPr>
          <w:lang w:val="fr-FR"/>
        </w:rPr>
        <w:t xml:space="preserve">%), de veiller à ce que les </w:t>
      </w:r>
      <w:r w:rsidR="00F11927">
        <w:rPr>
          <w:lang w:val="fr-FR"/>
        </w:rPr>
        <w:t xml:space="preserve">méthodes </w:t>
      </w:r>
      <w:r w:rsidR="00D852A6" w:rsidRPr="00DD3771">
        <w:rPr>
          <w:lang w:val="fr-FR"/>
        </w:rPr>
        <w:t>d</w:t>
      </w:r>
      <w:r w:rsidR="00BE482D">
        <w:rPr>
          <w:lang w:val="fr-FR"/>
        </w:rPr>
        <w:t>’</w:t>
      </w:r>
      <w:r w:rsidR="00D852A6" w:rsidRPr="00DD3771">
        <w:rPr>
          <w:lang w:val="fr-FR"/>
        </w:rPr>
        <w:t>interrogatoire soient conformes aux dispositions de la Convention (43</w:t>
      </w:r>
      <w:r w:rsidR="00F11927">
        <w:rPr>
          <w:lang w:val="fr-FR"/>
        </w:rPr>
        <w:t xml:space="preserve"> </w:t>
      </w:r>
      <w:r w:rsidR="00D852A6" w:rsidRPr="00DD3771">
        <w:rPr>
          <w:lang w:val="fr-FR"/>
        </w:rPr>
        <w:t>%), d</w:t>
      </w:r>
      <w:r w:rsidR="00BE482D">
        <w:rPr>
          <w:lang w:val="fr-FR"/>
        </w:rPr>
        <w:t>’</w:t>
      </w:r>
      <w:r w:rsidR="00D852A6" w:rsidRPr="00DD3771">
        <w:rPr>
          <w:lang w:val="fr-FR"/>
        </w:rPr>
        <w:t xml:space="preserve">accorder une réparation et </w:t>
      </w:r>
      <w:r w:rsidR="00F11927">
        <w:rPr>
          <w:lang w:val="fr-FR"/>
        </w:rPr>
        <w:t xml:space="preserve">de faire bénéficier de mesures de </w:t>
      </w:r>
      <w:r w:rsidR="00D852A6" w:rsidRPr="00DD3771">
        <w:rPr>
          <w:lang w:val="fr-FR"/>
        </w:rPr>
        <w:t xml:space="preserve">réadaptation </w:t>
      </w:r>
      <w:r w:rsidR="00F11927">
        <w:rPr>
          <w:lang w:val="fr-FR"/>
        </w:rPr>
        <w:t xml:space="preserve">les </w:t>
      </w:r>
      <w:r w:rsidR="00D852A6" w:rsidRPr="00DD3771">
        <w:rPr>
          <w:lang w:val="fr-FR"/>
        </w:rPr>
        <w:t>victimes de torture</w:t>
      </w:r>
      <w:r w:rsidR="00F11927">
        <w:rPr>
          <w:lang w:val="fr-FR"/>
        </w:rPr>
        <w:t>s</w:t>
      </w:r>
      <w:r w:rsidR="00D852A6" w:rsidRPr="00DD3771">
        <w:rPr>
          <w:lang w:val="fr-FR"/>
        </w:rPr>
        <w:t xml:space="preserve"> (38</w:t>
      </w:r>
      <w:r w:rsidR="00F11927">
        <w:rPr>
          <w:lang w:val="fr-FR"/>
        </w:rPr>
        <w:t xml:space="preserve"> </w:t>
      </w:r>
      <w:r w:rsidR="00D852A6" w:rsidRPr="00DD3771">
        <w:rPr>
          <w:lang w:val="fr-FR"/>
        </w:rPr>
        <w:t xml:space="preserve">%), </w:t>
      </w:r>
      <w:r w:rsidR="00F11927">
        <w:rPr>
          <w:lang w:val="fr-FR"/>
        </w:rPr>
        <w:t xml:space="preserve">de combattre </w:t>
      </w:r>
      <w:r w:rsidR="00D852A6" w:rsidRPr="00DD3771">
        <w:rPr>
          <w:lang w:val="fr-FR"/>
        </w:rPr>
        <w:t>la violence à caractère sexiste et de protéger les femmes (34</w:t>
      </w:r>
      <w:r w:rsidR="00F11927">
        <w:rPr>
          <w:lang w:val="fr-FR"/>
        </w:rPr>
        <w:t xml:space="preserve"> </w:t>
      </w:r>
      <w:r w:rsidR="00D852A6" w:rsidRPr="00DD3771">
        <w:rPr>
          <w:lang w:val="fr-FR"/>
        </w:rPr>
        <w:t>%), d</w:t>
      </w:r>
      <w:r w:rsidR="00BE482D">
        <w:rPr>
          <w:lang w:val="fr-FR"/>
        </w:rPr>
        <w:t>’</w:t>
      </w:r>
      <w:r w:rsidR="00D852A6" w:rsidRPr="00DD3771">
        <w:rPr>
          <w:lang w:val="fr-FR"/>
        </w:rPr>
        <w:t>améliorer la surveillance des lieux de détention et d</w:t>
      </w:r>
      <w:r w:rsidR="00BE482D">
        <w:rPr>
          <w:lang w:val="fr-FR"/>
        </w:rPr>
        <w:t>’</w:t>
      </w:r>
      <w:r w:rsidR="00D852A6" w:rsidRPr="00DD3771">
        <w:rPr>
          <w:lang w:val="fr-FR"/>
        </w:rPr>
        <w:t xml:space="preserve">organiser des visites </w:t>
      </w:r>
      <w:r w:rsidR="00F11927">
        <w:rPr>
          <w:lang w:val="fr-FR"/>
        </w:rPr>
        <w:t xml:space="preserve">inopinées </w:t>
      </w:r>
      <w:r w:rsidR="00D852A6" w:rsidRPr="00DD3771">
        <w:rPr>
          <w:lang w:val="fr-FR"/>
        </w:rPr>
        <w:t>d</w:t>
      </w:r>
      <w:r w:rsidR="00BE482D">
        <w:rPr>
          <w:lang w:val="fr-FR"/>
        </w:rPr>
        <w:t>’</w:t>
      </w:r>
      <w:r w:rsidR="00D852A6" w:rsidRPr="00DD3771">
        <w:rPr>
          <w:lang w:val="fr-FR"/>
        </w:rPr>
        <w:t xml:space="preserve">organes indépendants </w:t>
      </w:r>
      <w:r w:rsidR="00F11927">
        <w:rPr>
          <w:lang w:val="fr-FR"/>
        </w:rPr>
        <w:t xml:space="preserve">dans ces lieux </w:t>
      </w:r>
      <w:r w:rsidR="00D852A6" w:rsidRPr="00DD3771">
        <w:rPr>
          <w:lang w:val="fr-FR"/>
        </w:rPr>
        <w:t>(30</w:t>
      </w:r>
      <w:r w:rsidR="00F11927">
        <w:rPr>
          <w:lang w:val="fr-FR"/>
        </w:rPr>
        <w:t xml:space="preserve"> </w:t>
      </w:r>
      <w:r w:rsidR="00D852A6" w:rsidRPr="00DD3771">
        <w:rPr>
          <w:lang w:val="fr-FR"/>
        </w:rPr>
        <w:t>%) et d</w:t>
      </w:r>
      <w:r w:rsidR="00BE482D">
        <w:rPr>
          <w:lang w:val="fr-FR"/>
        </w:rPr>
        <w:t>’</w:t>
      </w:r>
      <w:r w:rsidR="00D852A6" w:rsidRPr="00DD3771">
        <w:rPr>
          <w:lang w:val="fr-FR"/>
        </w:rPr>
        <w:t xml:space="preserve">améliorer les conditions de détention et de lutter contre </w:t>
      </w:r>
      <w:r w:rsidR="00F11927">
        <w:rPr>
          <w:lang w:val="fr-FR"/>
        </w:rPr>
        <w:t xml:space="preserve">le surpeuplement carcéral </w:t>
      </w:r>
      <w:r w:rsidR="00D852A6" w:rsidRPr="00DD3771">
        <w:rPr>
          <w:lang w:val="fr-FR"/>
        </w:rPr>
        <w:t>(28</w:t>
      </w:r>
      <w:r w:rsidR="00F11927">
        <w:rPr>
          <w:lang w:val="fr-FR"/>
        </w:rPr>
        <w:t xml:space="preserve"> </w:t>
      </w:r>
      <w:r w:rsidR="00D852A6" w:rsidRPr="00DD3771">
        <w:rPr>
          <w:lang w:val="fr-FR"/>
        </w:rPr>
        <w:t>%).</w:t>
      </w:r>
    </w:p>
    <w:p w:rsidR="00D852A6" w:rsidRPr="00DD3771" w:rsidRDefault="00D0060A" w:rsidP="00D02BDE">
      <w:pPr>
        <w:pStyle w:val="SingleTxtG"/>
        <w:rPr>
          <w:lang w:val="fr-FR"/>
        </w:rPr>
      </w:pPr>
      <w:r>
        <w:rPr>
          <w:lang w:val="fr-FR"/>
        </w:rPr>
        <w:t>6.</w:t>
      </w:r>
      <w:r>
        <w:rPr>
          <w:lang w:val="fr-FR"/>
        </w:rPr>
        <w:tab/>
      </w:r>
      <w:r w:rsidR="00D852A6" w:rsidRPr="00DD3771">
        <w:rPr>
          <w:lang w:val="fr-FR"/>
        </w:rPr>
        <w:t xml:space="preserve">De sa correspondance avec les États parties, </w:t>
      </w:r>
      <w:r w:rsidRPr="00D0060A">
        <w:rPr>
          <w:lang w:val="fr-FR"/>
        </w:rPr>
        <w:t>M</w:t>
      </w:r>
      <w:r w:rsidRPr="00D0060A">
        <w:rPr>
          <w:vertAlign w:val="superscript"/>
          <w:lang w:val="fr-FR"/>
        </w:rPr>
        <w:t>me</w:t>
      </w:r>
      <w:r w:rsidRPr="00D0060A">
        <w:rPr>
          <w:lang w:val="fr-FR"/>
        </w:rPr>
        <w:t> </w:t>
      </w:r>
      <w:r w:rsidR="00D852A6" w:rsidRPr="00DD3771">
        <w:rPr>
          <w:lang w:val="fr-FR"/>
        </w:rPr>
        <w:t xml:space="preserve">Gaer dit aussi avoir dégagé plusieurs sujets de préoccupation récurrents </w:t>
      </w:r>
      <w:r>
        <w:rPr>
          <w:lang w:val="fr-FR"/>
        </w:rPr>
        <w:t xml:space="preserve">à propos desquels le Comité ne reçoit pas de réponse satisfaisante des États parties; ces sujets </w:t>
      </w:r>
      <w:r w:rsidR="00D852A6" w:rsidRPr="00DD3771">
        <w:rPr>
          <w:lang w:val="fr-FR"/>
        </w:rPr>
        <w:t>ont été consignés dans le rapport annuel du Comité à l</w:t>
      </w:r>
      <w:r w:rsidR="00BE482D">
        <w:rPr>
          <w:lang w:val="fr-FR"/>
        </w:rPr>
        <w:t>’</w:t>
      </w:r>
      <w:r w:rsidR="00D852A6" w:rsidRPr="00DD3771">
        <w:rPr>
          <w:lang w:val="fr-FR"/>
        </w:rPr>
        <w:t>Assemblée générale. Il s</w:t>
      </w:r>
      <w:r w:rsidR="00BE482D">
        <w:rPr>
          <w:lang w:val="fr-FR"/>
        </w:rPr>
        <w:t>’</w:t>
      </w:r>
      <w:r w:rsidR="00D852A6" w:rsidRPr="00DD3771">
        <w:rPr>
          <w:lang w:val="fr-FR"/>
        </w:rPr>
        <w:t>agit notamment de la fourniture par les États parties d</w:t>
      </w:r>
      <w:r w:rsidR="00BE482D">
        <w:rPr>
          <w:lang w:val="fr-FR"/>
        </w:rPr>
        <w:t>’</w:t>
      </w:r>
      <w:r w:rsidR="00D852A6" w:rsidRPr="00DD3771">
        <w:rPr>
          <w:lang w:val="fr-FR"/>
        </w:rPr>
        <w:t xml:space="preserve">exemples </w:t>
      </w:r>
      <w:r>
        <w:rPr>
          <w:lang w:val="fr-FR"/>
        </w:rPr>
        <w:t xml:space="preserve">concrets </w:t>
      </w:r>
      <w:r w:rsidR="00D852A6" w:rsidRPr="00DD3771">
        <w:rPr>
          <w:lang w:val="fr-FR"/>
        </w:rPr>
        <w:t>d</w:t>
      </w:r>
      <w:r w:rsidR="00BE482D">
        <w:rPr>
          <w:lang w:val="fr-FR"/>
        </w:rPr>
        <w:t>’</w:t>
      </w:r>
      <w:r>
        <w:rPr>
          <w:lang w:val="fr-FR"/>
        </w:rPr>
        <w:t>affaires</w:t>
      </w:r>
      <w:r w:rsidR="00D852A6" w:rsidRPr="00DD3771">
        <w:rPr>
          <w:lang w:val="fr-FR"/>
        </w:rPr>
        <w:t xml:space="preserve">, de la </w:t>
      </w:r>
      <w:r>
        <w:rPr>
          <w:lang w:val="fr-FR"/>
        </w:rPr>
        <w:t xml:space="preserve">création </w:t>
      </w:r>
      <w:r w:rsidR="00D852A6" w:rsidRPr="00DD3771">
        <w:rPr>
          <w:lang w:val="fr-FR"/>
        </w:rPr>
        <w:t>d</w:t>
      </w:r>
      <w:r w:rsidR="00BE482D">
        <w:rPr>
          <w:lang w:val="fr-FR"/>
        </w:rPr>
        <w:t>’</w:t>
      </w:r>
      <w:r w:rsidR="00D852A6" w:rsidRPr="00DD3771">
        <w:rPr>
          <w:lang w:val="fr-FR"/>
        </w:rPr>
        <w:t xml:space="preserve">institutions indépendantes et impartiales chargées </w:t>
      </w:r>
      <w:r>
        <w:rPr>
          <w:lang w:val="fr-FR"/>
        </w:rPr>
        <w:t xml:space="preserve">spécifiquement </w:t>
      </w:r>
      <w:r w:rsidR="00D852A6" w:rsidRPr="00DD3771">
        <w:rPr>
          <w:lang w:val="fr-FR"/>
        </w:rPr>
        <w:t>d</w:t>
      </w:r>
      <w:r w:rsidR="00BE482D">
        <w:rPr>
          <w:lang w:val="fr-FR"/>
        </w:rPr>
        <w:t>’</w:t>
      </w:r>
      <w:r w:rsidR="00D852A6" w:rsidRPr="00DD3771">
        <w:rPr>
          <w:lang w:val="fr-FR"/>
        </w:rPr>
        <w:t xml:space="preserve">examiner les plaintes relatives à des violations de la Convention, des problèmes </w:t>
      </w:r>
      <w:r>
        <w:rPr>
          <w:lang w:val="fr-FR"/>
        </w:rPr>
        <w:t xml:space="preserve">persistants </w:t>
      </w:r>
      <w:r w:rsidR="00D852A6" w:rsidRPr="00DD3771">
        <w:rPr>
          <w:lang w:val="fr-FR"/>
        </w:rPr>
        <w:t>que pose</w:t>
      </w:r>
      <w:r w:rsidR="00587AF2">
        <w:rPr>
          <w:lang w:val="fr-FR"/>
        </w:rPr>
        <w:t>nt</w:t>
      </w:r>
      <w:r w:rsidR="00D852A6" w:rsidRPr="00DD3771">
        <w:rPr>
          <w:lang w:val="fr-FR"/>
        </w:rPr>
        <w:t xml:space="preserve"> la collecte et l</w:t>
      </w:r>
      <w:r w:rsidR="00BE482D">
        <w:rPr>
          <w:lang w:val="fr-FR"/>
        </w:rPr>
        <w:t>’</w:t>
      </w:r>
      <w:r>
        <w:rPr>
          <w:lang w:val="fr-FR"/>
        </w:rPr>
        <w:t>analyse</w:t>
      </w:r>
      <w:r w:rsidR="00D852A6" w:rsidRPr="00DD3771">
        <w:rPr>
          <w:lang w:val="fr-FR"/>
        </w:rPr>
        <w:t xml:space="preserve"> des statistiques de la police et de l</w:t>
      </w:r>
      <w:r w:rsidR="00BE482D">
        <w:rPr>
          <w:lang w:val="fr-FR"/>
        </w:rPr>
        <w:t>’</w:t>
      </w:r>
      <w:r w:rsidR="00D852A6" w:rsidRPr="00DD3771">
        <w:rPr>
          <w:lang w:val="fr-FR"/>
        </w:rPr>
        <w:t>administration de la justice, de l</w:t>
      </w:r>
      <w:r>
        <w:rPr>
          <w:lang w:val="fr-FR"/>
        </w:rPr>
        <w:t xml:space="preserve">a nécessité </w:t>
      </w:r>
      <w:r w:rsidR="00D852A6" w:rsidRPr="00DD3771">
        <w:rPr>
          <w:lang w:val="fr-FR"/>
        </w:rPr>
        <w:t>d</w:t>
      </w:r>
      <w:r w:rsidR="00BE482D">
        <w:rPr>
          <w:lang w:val="fr-FR"/>
        </w:rPr>
        <w:t>’</w:t>
      </w:r>
      <w:r w:rsidR="00D852A6" w:rsidRPr="00DD3771">
        <w:rPr>
          <w:lang w:val="fr-FR"/>
        </w:rPr>
        <w:t>ouvrir immédiatement des enquêtes impartiales sur les allégations de violation et de l</w:t>
      </w:r>
      <w:r w:rsidR="00BE482D">
        <w:rPr>
          <w:lang w:val="fr-FR"/>
        </w:rPr>
        <w:t>’</w:t>
      </w:r>
      <w:r w:rsidR="00D852A6" w:rsidRPr="00DD3771">
        <w:rPr>
          <w:lang w:val="fr-FR"/>
        </w:rPr>
        <w:t xml:space="preserve">utilité des visites </w:t>
      </w:r>
      <w:r>
        <w:rPr>
          <w:lang w:val="fr-FR"/>
        </w:rPr>
        <w:t xml:space="preserve">effectuées dans les prisons </w:t>
      </w:r>
      <w:r w:rsidR="00D852A6" w:rsidRPr="00DD3771">
        <w:rPr>
          <w:lang w:val="fr-FR"/>
        </w:rPr>
        <w:t xml:space="preserve">par </w:t>
      </w:r>
      <w:r>
        <w:rPr>
          <w:lang w:val="fr-FR"/>
        </w:rPr>
        <w:t>d</w:t>
      </w:r>
      <w:r w:rsidR="00D852A6" w:rsidRPr="00DD3771">
        <w:rPr>
          <w:lang w:val="fr-FR"/>
        </w:rPr>
        <w:t>es organisations non gouvernementales.</w:t>
      </w:r>
    </w:p>
    <w:p w:rsidR="00EE7D3B" w:rsidRDefault="007A54A6" w:rsidP="00D02BDE">
      <w:pPr>
        <w:pStyle w:val="SingleTxtG"/>
        <w:rPr>
          <w:lang w:val="fr-FR"/>
        </w:rPr>
      </w:pPr>
      <w:r>
        <w:rPr>
          <w:lang w:val="fr-FR"/>
        </w:rPr>
        <w:t>7.</w:t>
      </w:r>
      <w:r>
        <w:rPr>
          <w:lang w:val="fr-FR"/>
        </w:rPr>
        <w:tab/>
        <w:t xml:space="preserve">Pour obtenir des renseignements, </w:t>
      </w:r>
      <w:r w:rsidRPr="007A54A6">
        <w:rPr>
          <w:lang w:val="fr-FR"/>
        </w:rPr>
        <w:t>M</w:t>
      </w:r>
      <w:r w:rsidRPr="007A54A6">
        <w:rPr>
          <w:vertAlign w:val="superscript"/>
          <w:lang w:val="fr-FR"/>
        </w:rPr>
        <w:t>me</w:t>
      </w:r>
      <w:r w:rsidRPr="007A54A6">
        <w:rPr>
          <w:lang w:val="fr-FR"/>
        </w:rPr>
        <w:t> </w:t>
      </w:r>
      <w:r w:rsidR="00D852A6" w:rsidRPr="00DD3771">
        <w:rPr>
          <w:lang w:val="fr-FR"/>
        </w:rPr>
        <w:t>Gaer consulte d</w:t>
      </w:r>
      <w:r w:rsidR="00BE482D">
        <w:rPr>
          <w:lang w:val="fr-FR"/>
        </w:rPr>
        <w:t>’</w:t>
      </w:r>
      <w:r w:rsidR="00D852A6" w:rsidRPr="00DD3771">
        <w:rPr>
          <w:lang w:val="fr-FR"/>
        </w:rPr>
        <w:t>autres sources d</w:t>
      </w:r>
      <w:r w:rsidR="00BE482D">
        <w:rPr>
          <w:lang w:val="fr-FR"/>
        </w:rPr>
        <w:t>’</w:t>
      </w:r>
      <w:r w:rsidR="00D852A6" w:rsidRPr="00DD3771">
        <w:rPr>
          <w:lang w:val="fr-FR"/>
        </w:rPr>
        <w:t>information que celles que lui indiquent les États partie</w:t>
      </w:r>
      <w:r>
        <w:rPr>
          <w:lang w:val="fr-FR"/>
        </w:rPr>
        <w:t>s</w:t>
      </w:r>
      <w:r w:rsidR="00D852A6" w:rsidRPr="00DD3771">
        <w:rPr>
          <w:lang w:val="fr-FR"/>
        </w:rPr>
        <w:t xml:space="preserve">, notamment les organes </w:t>
      </w:r>
      <w:r>
        <w:rPr>
          <w:lang w:val="fr-FR"/>
        </w:rPr>
        <w:t xml:space="preserve">compétents </w:t>
      </w:r>
      <w:r w:rsidR="00D852A6" w:rsidRPr="00DD3771">
        <w:rPr>
          <w:lang w:val="fr-FR"/>
        </w:rPr>
        <w:t>de l</w:t>
      </w:r>
      <w:r w:rsidR="00BE482D">
        <w:rPr>
          <w:lang w:val="fr-FR"/>
        </w:rPr>
        <w:t>’</w:t>
      </w:r>
      <w:r>
        <w:rPr>
          <w:lang w:val="fr-FR"/>
        </w:rPr>
        <w:t>ONU, les titulaires de mandat</w:t>
      </w:r>
      <w:r w:rsidR="00D852A6" w:rsidRPr="00DD3771">
        <w:rPr>
          <w:lang w:val="fr-FR"/>
        </w:rPr>
        <w:t xml:space="preserve"> au titre des procédures spéciales du Conseil des droits de l</w:t>
      </w:r>
      <w:r w:rsidR="00BE482D">
        <w:rPr>
          <w:lang w:val="fr-FR"/>
        </w:rPr>
        <w:t>’</w:t>
      </w:r>
      <w:r w:rsidR="00D852A6" w:rsidRPr="00DD3771">
        <w:rPr>
          <w:lang w:val="fr-FR"/>
        </w:rPr>
        <w:t xml:space="preserve">homme, les organisations intergouvernementales, les institutions </w:t>
      </w:r>
      <w:r>
        <w:rPr>
          <w:lang w:val="fr-FR"/>
        </w:rPr>
        <w:t xml:space="preserve">nationales </w:t>
      </w:r>
      <w:r w:rsidR="00D852A6" w:rsidRPr="00DD3771">
        <w:rPr>
          <w:lang w:val="fr-FR"/>
        </w:rPr>
        <w:t>de défense des droits de l</w:t>
      </w:r>
      <w:r w:rsidR="00BE482D">
        <w:rPr>
          <w:lang w:val="fr-FR"/>
        </w:rPr>
        <w:t>’</w:t>
      </w:r>
      <w:r w:rsidR="00D852A6" w:rsidRPr="00DD3771">
        <w:rPr>
          <w:lang w:val="fr-FR"/>
        </w:rPr>
        <w:t xml:space="preserve">homme, </w:t>
      </w:r>
      <w:r>
        <w:rPr>
          <w:lang w:val="fr-FR"/>
        </w:rPr>
        <w:t xml:space="preserve">la jurisprudence des </w:t>
      </w:r>
      <w:r w:rsidR="00D852A6" w:rsidRPr="00DD3771">
        <w:rPr>
          <w:lang w:val="fr-FR"/>
        </w:rPr>
        <w:t>tribunaux nationaux ou internat</w:t>
      </w:r>
      <w:r>
        <w:rPr>
          <w:lang w:val="fr-FR"/>
        </w:rPr>
        <w:t xml:space="preserve">ionaux et les organisations non </w:t>
      </w:r>
      <w:r w:rsidR="00EE7D3B">
        <w:rPr>
          <w:lang w:val="fr-FR"/>
        </w:rPr>
        <w:t xml:space="preserve">gouvernementales. Les </w:t>
      </w:r>
      <w:r w:rsidR="00D852A6" w:rsidRPr="00DD3771">
        <w:rPr>
          <w:lang w:val="fr-FR"/>
        </w:rPr>
        <w:t xml:space="preserve">renseignements </w:t>
      </w:r>
      <w:r w:rsidR="00EE7D3B">
        <w:rPr>
          <w:lang w:val="fr-FR"/>
        </w:rPr>
        <w:t xml:space="preserve">émanant de ces </w:t>
      </w:r>
      <w:r w:rsidR="00587AF2">
        <w:rPr>
          <w:lang w:val="fr-FR"/>
        </w:rPr>
        <w:t xml:space="preserve">deux </w:t>
      </w:r>
      <w:r w:rsidR="00EE7D3B">
        <w:rPr>
          <w:lang w:val="fr-FR"/>
        </w:rPr>
        <w:t xml:space="preserve">dernières sources sont </w:t>
      </w:r>
      <w:r w:rsidR="00D852A6" w:rsidRPr="00DD3771">
        <w:rPr>
          <w:lang w:val="fr-FR"/>
        </w:rPr>
        <w:t xml:space="preserve">désormais affichés sur le site </w:t>
      </w:r>
      <w:r w:rsidR="00EE7D3B">
        <w:rPr>
          <w:lang w:val="fr-FR"/>
        </w:rPr>
        <w:t xml:space="preserve">Web </w:t>
      </w:r>
      <w:r w:rsidR="00D852A6" w:rsidRPr="00DD3771">
        <w:rPr>
          <w:lang w:val="fr-FR"/>
        </w:rPr>
        <w:t xml:space="preserve">du Comité. </w:t>
      </w:r>
    </w:p>
    <w:p w:rsidR="00D852A6" w:rsidRPr="00DD3771" w:rsidRDefault="00EE7D3B" w:rsidP="00D02BDE">
      <w:pPr>
        <w:pStyle w:val="SingleTxtG"/>
        <w:rPr>
          <w:lang w:val="fr-FR"/>
        </w:rPr>
      </w:pPr>
      <w:r>
        <w:rPr>
          <w:lang w:val="fr-FR"/>
        </w:rPr>
        <w:t>8.</w:t>
      </w:r>
      <w:r>
        <w:rPr>
          <w:lang w:val="fr-FR"/>
        </w:rPr>
        <w:tab/>
      </w:r>
      <w:r w:rsidRPr="00DD3771">
        <w:rPr>
          <w:lang w:val="fr-FR"/>
        </w:rPr>
        <w:t xml:space="preserve">Lors de la dernière Réunion intercomités </w:t>
      </w:r>
      <w:r>
        <w:rPr>
          <w:lang w:val="fr-FR"/>
        </w:rPr>
        <w:t>tenue en juin 2010</w:t>
      </w:r>
      <w:r w:rsidR="0007473D">
        <w:rPr>
          <w:lang w:val="fr-FR"/>
        </w:rPr>
        <w:t>,</w:t>
      </w:r>
      <w:r>
        <w:rPr>
          <w:lang w:val="fr-FR"/>
        </w:rPr>
        <w:t xml:space="preserve"> </w:t>
      </w:r>
      <w:r w:rsidRPr="00EE7D3B">
        <w:rPr>
          <w:lang w:val="fr-FR"/>
        </w:rPr>
        <w:t>M</w:t>
      </w:r>
      <w:r w:rsidRPr="00EE7D3B">
        <w:rPr>
          <w:vertAlign w:val="superscript"/>
          <w:lang w:val="fr-FR"/>
        </w:rPr>
        <w:t>me</w:t>
      </w:r>
      <w:r w:rsidRPr="00EE7D3B">
        <w:rPr>
          <w:lang w:val="fr-FR"/>
        </w:rPr>
        <w:t> </w:t>
      </w:r>
      <w:r>
        <w:rPr>
          <w:lang w:val="fr-FR"/>
        </w:rPr>
        <w:t xml:space="preserve">Gaer a examiné </w:t>
      </w:r>
      <w:r w:rsidR="00D852A6" w:rsidRPr="00DD3771">
        <w:rPr>
          <w:lang w:val="fr-FR"/>
        </w:rPr>
        <w:t>la question du partage des information</w:t>
      </w:r>
      <w:r>
        <w:rPr>
          <w:lang w:val="fr-FR"/>
        </w:rPr>
        <w:t>s avec les titulaires de mandat</w:t>
      </w:r>
      <w:r w:rsidR="00D852A6" w:rsidRPr="00DD3771">
        <w:rPr>
          <w:lang w:val="fr-FR"/>
        </w:rPr>
        <w:t xml:space="preserve"> au titre des procédures spéciales. Dans le contexte général de la lutte contre la torture et les mauvais traitements, il serait </w:t>
      </w:r>
      <w:r>
        <w:rPr>
          <w:lang w:val="fr-FR"/>
        </w:rPr>
        <w:t>d</w:t>
      </w:r>
      <w:r w:rsidR="00BE482D">
        <w:rPr>
          <w:lang w:val="fr-FR"/>
        </w:rPr>
        <w:t>’</w:t>
      </w:r>
      <w:r>
        <w:rPr>
          <w:lang w:val="fr-FR"/>
        </w:rPr>
        <w:t xml:space="preserve">ailleurs </w:t>
      </w:r>
      <w:r w:rsidR="00D852A6" w:rsidRPr="00DD3771">
        <w:rPr>
          <w:lang w:val="fr-FR"/>
        </w:rPr>
        <w:t xml:space="preserve">fort utile que le Comité et </w:t>
      </w:r>
      <w:r>
        <w:rPr>
          <w:lang w:val="fr-FR"/>
        </w:rPr>
        <w:t>l</w:t>
      </w:r>
      <w:r w:rsidR="00D852A6" w:rsidRPr="00DD3771">
        <w:rPr>
          <w:lang w:val="fr-FR"/>
        </w:rPr>
        <w:t xml:space="preserve">es procédures spéciales, en particulier </w:t>
      </w:r>
      <w:r>
        <w:rPr>
          <w:lang w:val="fr-FR"/>
        </w:rPr>
        <w:t xml:space="preserve">celles </w:t>
      </w:r>
      <w:r w:rsidR="00D852A6" w:rsidRPr="00DD3771">
        <w:rPr>
          <w:lang w:val="fr-FR"/>
        </w:rPr>
        <w:t>qui sont habilité</w:t>
      </w:r>
      <w:r>
        <w:rPr>
          <w:lang w:val="fr-FR"/>
        </w:rPr>
        <w:t>e</w:t>
      </w:r>
      <w:r w:rsidR="00D852A6" w:rsidRPr="00DD3771">
        <w:rPr>
          <w:lang w:val="fr-FR"/>
        </w:rPr>
        <w:t xml:space="preserve">s à </w:t>
      </w:r>
      <w:r>
        <w:rPr>
          <w:lang w:val="fr-FR"/>
        </w:rPr>
        <w:t xml:space="preserve">effectuer des visites </w:t>
      </w:r>
      <w:r w:rsidR="00D852A6" w:rsidRPr="00DD3771">
        <w:rPr>
          <w:lang w:val="fr-FR"/>
        </w:rPr>
        <w:t xml:space="preserve">dans les pays ou à lancer des appels urgents, comme les </w:t>
      </w:r>
      <w:r w:rsidRPr="00DD3771">
        <w:rPr>
          <w:lang w:val="fr-FR"/>
        </w:rPr>
        <w:t>r</w:t>
      </w:r>
      <w:r w:rsidR="00D852A6" w:rsidRPr="00DD3771">
        <w:rPr>
          <w:lang w:val="fr-FR"/>
        </w:rPr>
        <w:t>apporteur</w:t>
      </w:r>
      <w:r>
        <w:rPr>
          <w:lang w:val="fr-FR"/>
        </w:rPr>
        <w:t>s</w:t>
      </w:r>
      <w:r w:rsidR="00D852A6" w:rsidRPr="00DD3771">
        <w:rPr>
          <w:lang w:val="fr-FR"/>
        </w:rPr>
        <w:t xml:space="preserve"> spéciaux sur la torture, sur la violence contre les femmes et sur l</w:t>
      </w:r>
      <w:r w:rsidR="00BE482D">
        <w:rPr>
          <w:lang w:val="fr-FR"/>
        </w:rPr>
        <w:t>’</w:t>
      </w:r>
      <w:r w:rsidR="00D852A6" w:rsidRPr="00DD3771">
        <w:rPr>
          <w:lang w:val="fr-FR"/>
        </w:rPr>
        <w:t xml:space="preserve">indépendance des juges et des avocats </w:t>
      </w:r>
      <w:r>
        <w:rPr>
          <w:lang w:val="fr-FR"/>
        </w:rPr>
        <w:t xml:space="preserve">ou </w:t>
      </w:r>
      <w:r w:rsidR="00D852A6" w:rsidRPr="00DD3771">
        <w:rPr>
          <w:lang w:val="fr-FR"/>
        </w:rPr>
        <w:t>le Groupe de travail sur l</w:t>
      </w:r>
      <w:r>
        <w:rPr>
          <w:lang w:val="fr-FR"/>
        </w:rPr>
        <w:t>a détention arbitraire</w:t>
      </w:r>
      <w:r w:rsidR="00D852A6" w:rsidRPr="00DD3771">
        <w:rPr>
          <w:lang w:val="fr-FR"/>
        </w:rPr>
        <w:t xml:space="preserve">, </w:t>
      </w:r>
      <w:r>
        <w:rPr>
          <w:lang w:val="fr-FR"/>
        </w:rPr>
        <w:t xml:space="preserve">informent le Comité </w:t>
      </w:r>
      <w:r w:rsidR="00D852A6" w:rsidRPr="00DD3771">
        <w:rPr>
          <w:lang w:val="fr-FR"/>
        </w:rPr>
        <w:t xml:space="preserve">de leurs priorités, </w:t>
      </w:r>
      <w:r>
        <w:rPr>
          <w:lang w:val="fr-FR"/>
        </w:rPr>
        <w:t xml:space="preserve">conclusions </w:t>
      </w:r>
      <w:r w:rsidR="00D852A6" w:rsidRPr="00DD3771">
        <w:rPr>
          <w:lang w:val="fr-FR"/>
        </w:rPr>
        <w:t xml:space="preserve">et sujets de préoccupation </w:t>
      </w:r>
      <w:r>
        <w:rPr>
          <w:lang w:val="fr-FR"/>
        </w:rPr>
        <w:t>relatifs à des questions dont il effectue le suivi avec les États membres. Une telle collaboration aurait un effet multiplicateur sur l</w:t>
      </w:r>
      <w:r w:rsidR="00BE482D">
        <w:rPr>
          <w:lang w:val="fr-FR"/>
        </w:rPr>
        <w:t>’</w:t>
      </w:r>
      <w:r>
        <w:rPr>
          <w:lang w:val="fr-FR"/>
        </w:rPr>
        <w:t>action menée par les procédures spéciales, et en l</w:t>
      </w:r>
      <w:r w:rsidR="00BE482D">
        <w:rPr>
          <w:lang w:val="fr-FR"/>
        </w:rPr>
        <w:t>’</w:t>
      </w:r>
      <w:r>
        <w:rPr>
          <w:lang w:val="fr-FR"/>
        </w:rPr>
        <w:t>absence de visites dans les pays effectuées par des experts qui siègent au Comité contre la torture, le travail accompli par les titulaires de mandat devrait faciliter grandement le suivi des recommandations formulées à l</w:t>
      </w:r>
      <w:r w:rsidR="00BE482D">
        <w:rPr>
          <w:lang w:val="fr-FR"/>
        </w:rPr>
        <w:t>’</w:t>
      </w:r>
      <w:r>
        <w:rPr>
          <w:lang w:val="fr-FR"/>
        </w:rPr>
        <w:t>issue de l</w:t>
      </w:r>
      <w:r w:rsidR="00BE482D">
        <w:rPr>
          <w:lang w:val="fr-FR"/>
        </w:rPr>
        <w:t>’</w:t>
      </w:r>
      <w:r>
        <w:rPr>
          <w:lang w:val="fr-FR"/>
        </w:rPr>
        <w:t>examen des rapports des États parties</w:t>
      </w:r>
      <w:r w:rsidR="00D852A6" w:rsidRPr="00DD3771">
        <w:rPr>
          <w:lang w:val="fr-FR"/>
        </w:rPr>
        <w:t xml:space="preserve">. Dans ce contexte, le dialogue engagé lors de la session </w:t>
      </w:r>
      <w:r>
        <w:rPr>
          <w:lang w:val="fr-FR"/>
        </w:rPr>
        <w:t xml:space="preserve">en cours </w:t>
      </w:r>
      <w:r w:rsidR="00D852A6" w:rsidRPr="00DD3771">
        <w:rPr>
          <w:lang w:val="fr-FR"/>
        </w:rPr>
        <w:t>avec le Groupe de travail sur les disparitions forcées ou involontaires ne peut être que bénéfique.</w:t>
      </w:r>
    </w:p>
    <w:p w:rsidR="00D852A6" w:rsidRPr="00DD3771" w:rsidRDefault="00123A4D" w:rsidP="00D02BDE">
      <w:pPr>
        <w:pStyle w:val="SingleTxtG"/>
        <w:rPr>
          <w:lang w:val="fr-FR"/>
        </w:rPr>
      </w:pPr>
      <w:r>
        <w:rPr>
          <w:lang w:val="fr-FR"/>
        </w:rPr>
        <w:t>9.</w:t>
      </w:r>
      <w:r>
        <w:rPr>
          <w:lang w:val="fr-FR"/>
        </w:rPr>
        <w:tab/>
      </w:r>
      <w:r w:rsidR="00D852A6" w:rsidRPr="00DD3771">
        <w:rPr>
          <w:lang w:val="fr-FR"/>
        </w:rPr>
        <w:t>Afin de permettre au Comité d</w:t>
      </w:r>
      <w:r w:rsidR="00BE482D">
        <w:rPr>
          <w:lang w:val="fr-FR"/>
        </w:rPr>
        <w:t>’</w:t>
      </w:r>
      <w:r w:rsidR="00D852A6" w:rsidRPr="00DD3771">
        <w:rPr>
          <w:lang w:val="fr-FR"/>
        </w:rPr>
        <w:t xml:space="preserve">étudier ses propres pratiques, </w:t>
      </w:r>
      <w:r w:rsidR="006515F9" w:rsidRPr="006515F9">
        <w:rPr>
          <w:lang w:val="fr-FR"/>
        </w:rPr>
        <w:t>M</w:t>
      </w:r>
      <w:r w:rsidR="006515F9" w:rsidRPr="006515F9">
        <w:rPr>
          <w:vertAlign w:val="superscript"/>
          <w:lang w:val="fr-FR"/>
        </w:rPr>
        <w:t>me</w:t>
      </w:r>
      <w:r w:rsidR="006515F9" w:rsidRPr="006515F9">
        <w:rPr>
          <w:lang w:val="fr-FR"/>
        </w:rPr>
        <w:t> </w:t>
      </w:r>
      <w:r w:rsidR="00D852A6" w:rsidRPr="00DD3771">
        <w:rPr>
          <w:lang w:val="fr-FR"/>
        </w:rPr>
        <w:t>Gaer présente trois tableaux récapitulatifs portant respectivement sur la r</w:t>
      </w:r>
      <w:r>
        <w:rPr>
          <w:lang w:val="fr-FR"/>
        </w:rPr>
        <w:t xml:space="preserve">épartition </w:t>
      </w:r>
      <w:r w:rsidR="00D852A6" w:rsidRPr="00DD3771">
        <w:rPr>
          <w:lang w:val="fr-FR"/>
        </w:rPr>
        <w:t xml:space="preserve">régionale des pays concernés par la procédure de suivi et les sujets abordés, les questions </w:t>
      </w:r>
      <w:r>
        <w:rPr>
          <w:lang w:val="fr-FR"/>
        </w:rPr>
        <w:t>ayant fait l</w:t>
      </w:r>
      <w:r w:rsidR="00BE482D">
        <w:rPr>
          <w:lang w:val="fr-FR"/>
        </w:rPr>
        <w:t>’</w:t>
      </w:r>
      <w:r>
        <w:rPr>
          <w:lang w:val="fr-FR"/>
        </w:rPr>
        <w:t>objet d</w:t>
      </w:r>
      <w:r w:rsidR="00BE482D">
        <w:rPr>
          <w:lang w:val="fr-FR"/>
        </w:rPr>
        <w:t>’</w:t>
      </w:r>
      <w:r>
        <w:rPr>
          <w:lang w:val="fr-FR"/>
        </w:rPr>
        <w:t xml:space="preserve">un </w:t>
      </w:r>
      <w:r w:rsidR="00D852A6" w:rsidRPr="00DD3771">
        <w:rPr>
          <w:lang w:val="fr-FR"/>
        </w:rPr>
        <w:t xml:space="preserve">suivi </w:t>
      </w:r>
      <w:r>
        <w:rPr>
          <w:lang w:val="fr-FR"/>
        </w:rPr>
        <w:t xml:space="preserve">qui ont été </w:t>
      </w:r>
      <w:r w:rsidR="00D852A6" w:rsidRPr="00DD3771">
        <w:rPr>
          <w:lang w:val="fr-FR"/>
        </w:rPr>
        <w:t>incorporé</w:t>
      </w:r>
      <w:r>
        <w:rPr>
          <w:lang w:val="fr-FR"/>
        </w:rPr>
        <w:t>es aux listes de</w:t>
      </w:r>
      <w:r w:rsidR="00D852A6" w:rsidRPr="00DD3771">
        <w:rPr>
          <w:lang w:val="fr-FR"/>
        </w:rPr>
        <w:t xml:space="preserve"> </w:t>
      </w:r>
      <w:r>
        <w:rPr>
          <w:lang w:val="fr-FR"/>
        </w:rPr>
        <w:t xml:space="preserve">points </w:t>
      </w:r>
      <w:r w:rsidR="00D852A6" w:rsidRPr="00DD3771">
        <w:rPr>
          <w:lang w:val="fr-FR"/>
        </w:rPr>
        <w:t xml:space="preserve">à traiter établies avant la soumission des rapports </w:t>
      </w:r>
      <w:r>
        <w:rPr>
          <w:lang w:val="fr-FR"/>
        </w:rPr>
        <w:t xml:space="preserve">des États parties </w:t>
      </w:r>
      <w:r w:rsidR="00D852A6" w:rsidRPr="00DD3771">
        <w:rPr>
          <w:lang w:val="fr-FR"/>
        </w:rPr>
        <w:t xml:space="preserve">et </w:t>
      </w:r>
      <w:r>
        <w:rPr>
          <w:lang w:val="fr-FR"/>
        </w:rPr>
        <w:t xml:space="preserve">un récapitulatif </w:t>
      </w:r>
      <w:r w:rsidR="00D852A6" w:rsidRPr="00DD3771">
        <w:rPr>
          <w:lang w:val="fr-FR"/>
        </w:rPr>
        <w:t xml:space="preserve">des différents sujets </w:t>
      </w:r>
      <w:r>
        <w:rPr>
          <w:lang w:val="fr-FR"/>
        </w:rPr>
        <w:t>ayant fait l</w:t>
      </w:r>
      <w:r w:rsidR="00BE482D">
        <w:rPr>
          <w:lang w:val="fr-FR"/>
        </w:rPr>
        <w:t>’</w:t>
      </w:r>
      <w:r>
        <w:rPr>
          <w:lang w:val="fr-FR"/>
        </w:rPr>
        <w:t>objet d</w:t>
      </w:r>
      <w:r w:rsidR="00BE482D">
        <w:rPr>
          <w:lang w:val="fr-FR"/>
        </w:rPr>
        <w:t>’</w:t>
      </w:r>
      <w:r>
        <w:rPr>
          <w:lang w:val="fr-FR"/>
        </w:rPr>
        <w:t xml:space="preserve">une </w:t>
      </w:r>
      <w:r w:rsidR="00D852A6" w:rsidRPr="00DD3771">
        <w:rPr>
          <w:lang w:val="fr-FR"/>
        </w:rPr>
        <w:t xml:space="preserve">procédure de suivi entre </w:t>
      </w:r>
      <w:r>
        <w:rPr>
          <w:lang w:val="fr-FR"/>
        </w:rPr>
        <w:t>l</w:t>
      </w:r>
      <w:r w:rsidR="00D852A6" w:rsidRPr="00DD3771">
        <w:rPr>
          <w:lang w:val="fr-FR"/>
        </w:rPr>
        <w:t xml:space="preserve">a trentième et </w:t>
      </w:r>
      <w:r>
        <w:rPr>
          <w:lang w:val="fr-FR"/>
        </w:rPr>
        <w:t>l</w:t>
      </w:r>
      <w:r w:rsidR="00D852A6" w:rsidRPr="00DD3771">
        <w:rPr>
          <w:lang w:val="fr-FR"/>
        </w:rPr>
        <w:t>a quarante-quatrième session</w:t>
      </w:r>
      <w:r>
        <w:rPr>
          <w:lang w:val="fr-FR"/>
        </w:rPr>
        <w:t xml:space="preserve"> du Comité</w:t>
      </w:r>
      <w:r w:rsidR="00D852A6" w:rsidRPr="00DD3771">
        <w:rPr>
          <w:lang w:val="fr-FR"/>
        </w:rPr>
        <w:t xml:space="preserve">. À cet égard, </w:t>
      </w:r>
      <w:r w:rsidRPr="00123A4D">
        <w:rPr>
          <w:lang w:val="fr-FR"/>
        </w:rPr>
        <w:t>M</w:t>
      </w:r>
      <w:r w:rsidRPr="00123A4D">
        <w:rPr>
          <w:vertAlign w:val="superscript"/>
          <w:lang w:val="fr-FR"/>
        </w:rPr>
        <w:t>me</w:t>
      </w:r>
      <w:r w:rsidRPr="00123A4D">
        <w:rPr>
          <w:lang w:val="fr-FR"/>
        </w:rPr>
        <w:t> </w:t>
      </w:r>
      <w:r>
        <w:rPr>
          <w:lang w:val="fr-FR"/>
        </w:rPr>
        <w:t xml:space="preserve">Gaer note avec satisfaction </w:t>
      </w:r>
      <w:r w:rsidR="00D852A6" w:rsidRPr="00DD3771">
        <w:rPr>
          <w:lang w:val="fr-FR"/>
        </w:rPr>
        <w:t xml:space="preserve">que le Comité </w:t>
      </w:r>
      <w:r>
        <w:rPr>
          <w:lang w:val="fr-FR"/>
        </w:rPr>
        <w:t>a</w:t>
      </w:r>
      <w:r w:rsidR="00587AF2">
        <w:rPr>
          <w:lang w:val="fr-FR"/>
        </w:rPr>
        <w:t xml:space="preserve"> suivi s</w:t>
      </w:r>
      <w:r w:rsidR="00D852A6" w:rsidRPr="00DD3771">
        <w:rPr>
          <w:lang w:val="fr-FR"/>
        </w:rPr>
        <w:t xml:space="preserve">a </w:t>
      </w:r>
      <w:r>
        <w:rPr>
          <w:lang w:val="fr-FR"/>
        </w:rPr>
        <w:t xml:space="preserve">proposition tendant à limiter le </w:t>
      </w:r>
      <w:r w:rsidR="00D852A6" w:rsidRPr="00DD3771">
        <w:rPr>
          <w:lang w:val="fr-FR"/>
        </w:rPr>
        <w:t>nombre de</w:t>
      </w:r>
      <w:r>
        <w:rPr>
          <w:lang w:val="fr-FR"/>
        </w:rPr>
        <w:t>s</w:t>
      </w:r>
      <w:r w:rsidR="00D852A6" w:rsidRPr="00DD3771">
        <w:rPr>
          <w:lang w:val="fr-FR"/>
        </w:rPr>
        <w:t xml:space="preserve"> recommandations </w:t>
      </w:r>
      <w:r>
        <w:rPr>
          <w:lang w:val="fr-FR"/>
        </w:rPr>
        <w:t>devant faire l</w:t>
      </w:r>
      <w:r w:rsidR="00BE482D">
        <w:rPr>
          <w:lang w:val="fr-FR"/>
        </w:rPr>
        <w:t>’</w:t>
      </w:r>
      <w:r>
        <w:rPr>
          <w:lang w:val="fr-FR"/>
        </w:rPr>
        <w:t>objet d</w:t>
      </w:r>
      <w:r w:rsidR="00BE482D">
        <w:rPr>
          <w:lang w:val="fr-FR"/>
        </w:rPr>
        <w:t>’</w:t>
      </w:r>
      <w:r>
        <w:rPr>
          <w:lang w:val="fr-FR"/>
        </w:rPr>
        <w:t xml:space="preserve">un suivi </w:t>
      </w:r>
      <w:r w:rsidR="00D852A6" w:rsidRPr="00DD3771">
        <w:rPr>
          <w:lang w:val="fr-FR"/>
        </w:rPr>
        <w:t>adressées aux États parties et que la Troisième Commission a apprécié les efforts déployés par le Comité pour améliorer l</w:t>
      </w:r>
      <w:r w:rsidR="00BE482D">
        <w:rPr>
          <w:lang w:val="fr-FR"/>
        </w:rPr>
        <w:t>’</w:t>
      </w:r>
      <w:r w:rsidR="00D852A6" w:rsidRPr="00DD3771">
        <w:rPr>
          <w:lang w:val="fr-FR"/>
        </w:rPr>
        <w:t xml:space="preserve">efficacité de ses méthodes de travail. Elle se réjouit en outre de </w:t>
      </w:r>
      <w:r>
        <w:rPr>
          <w:lang w:val="fr-FR"/>
        </w:rPr>
        <w:t>l</w:t>
      </w:r>
      <w:r w:rsidR="00BE482D">
        <w:rPr>
          <w:lang w:val="fr-FR"/>
        </w:rPr>
        <w:t>’</w:t>
      </w:r>
      <w:r>
        <w:rPr>
          <w:lang w:val="fr-FR"/>
        </w:rPr>
        <w:t xml:space="preserve">amélioration de </w:t>
      </w:r>
      <w:r w:rsidRPr="00DD3771">
        <w:rPr>
          <w:lang w:val="fr-FR"/>
        </w:rPr>
        <w:t xml:space="preserve">la coordination avec les membres du Comité </w:t>
      </w:r>
      <w:r w:rsidR="00D852A6" w:rsidRPr="00DD3771">
        <w:rPr>
          <w:lang w:val="fr-FR"/>
        </w:rPr>
        <w:t xml:space="preserve">depuis la quarante-quatrième session, dans le sens où ces derniers tiennent beaucoup plus systématiquement compte des questions que le Comité a déjà </w:t>
      </w:r>
      <w:r>
        <w:rPr>
          <w:lang w:val="fr-FR"/>
        </w:rPr>
        <w:t xml:space="preserve">désignées </w:t>
      </w:r>
      <w:r w:rsidR="00D852A6" w:rsidRPr="00DD3771">
        <w:rPr>
          <w:lang w:val="fr-FR"/>
        </w:rPr>
        <w:t>comme devant faire l</w:t>
      </w:r>
      <w:r w:rsidR="00BE482D">
        <w:rPr>
          <w:lang w:val="fr-FR"/>
        </w:rPr>
        <w:t>’</w:t>
      </w:r>
      <w:r w:rsidR="00D852A6" w:rsidRPr="00DD3771">
        <w:rPr>
          <w:lang w:val="fr-FR"/>
        </w:rPr>
        <w:t>objet d</w:t>
      </w:r>
      <w:r w:rsidR="00BE482D">
        <w:rPr>
          <w:lang w:val="fr-FR"/>
        </w:rPr>
        <w:t>’</w:t>
      </w:r>
      <w:r w:rsidR="00D852A6" w:rsidRPr="00DD3771">
        <w:rPr>
          <w:lang w:val="fr-FR"/>
        </w:rPr>
        <w:t>un suivi</w:t>
      </w:r>
      <w:r>
        <w:rPr>
          <w:lang w:val="fr-FR"/>
        </w:rPr>
        <w:t>,</w:t>
      </w:r>
      <w:r w:rsidR="00D852A6" w:rsidRPr="00DD3771">
        <w:rPr>
          <w:lang w:val="fr-FR"/>
        </w:rPr>
        <w:t xml:space="preserve"> des informations échangées </w:t>
      </w:r>
      <w:r>
        <w:rPr>
          <w:lang w:val="fr-FR"/>
        </w:rPr>
        <w:t xml:space="preserve">avec les </w:t>
      </w:r>
      <w:r w:rsidR="00D852A6" w:rsidRPr="00DD3771">
        <w:rPr>
          <w:lang w:val="fr-FR"/>
        </w:rPr>
        <w:t>État</w:t>
      </w:r>
      <w:r>
        <w:rPr>
          <w:lang w:val="fr-FR"/>
        </w:rPr>
        <w:t>s</w:t>
      </w:r>
      <w:r w:rsidR="00D852A6" w:rsidRPr="00DD3771">
        <w:rPr>
          <w:lang w:val="fr-FR"/>
        </w:rPr>
        <w:t xml:space="preserve"> partie</w:t>
      </w:r>
      <w:r>
        <w:rPr>
          <w:lang w:val="fr-FR"/>
        </w:rPr>
        <w:t xml:space="preserve">s et des demandes de renseignements de </w:t>
      </w:r>
      <w:r w:rsidR="00D852A6" w:rsidRPr="00DD3771">
        <w:rPr>
          <w:lang w:val="fr-FR"/>
        </w:rPr>
        <w:t xml:space="preserve">la Rapporteuse restées sans réponse pour rédiger </w:t>
      </w:r>
      <w:r>
        <w:rPr>
          <w:lang w:val="fr-FR"/>
        </w:rPr>
        <w:t>les listes de</w:t>
      </w:r>
      <w:r w:rsidR="00D852A6" w:rsidRPr="00DD3771">
        <w:rPr>
          <w:lang w:val="fr-FR"/>
        </w:rPr>
        <w:t xml:space="preserve"> </w:t>
      </w:r>
      <w:r>
        <w:rPr>
          <w:lang w:val="fr-FR"/>
        </w:rPr>
        <w:t xml:space="preserve">points </w:t>
      </w:r>
      <w:r w:rsidR="00D852A6" w:rsidRPr="00DD3771">
        <w:rPr>
          <w:lang w:val="fr-FR"/>
        </w:rPr>
        <w:t>à traiter avant la soumission des rapports périodiques</w:t>
      </w:r>
      <w:r w:rsidR="00587AF2">
        <w:rPr>
          <w:lang w:val="fr-FR"/>
        </w:rPr>
        <w:t>.</w:t>
      </w:r>
    </w:p>
    <w:p w:rsidR="00D852A6" w:rsidRPr="00DD3771" w:rsidRDefault="00123A4D" w:rsidP="00D02BDE">
      <w:pPr>
        <w:pStyle w:val="SingleTxtG"/>
        <w:rPr>
          <w:lang w:val="fr-FR"/>
        </w:rPr>
      </w:pPr>
      <w:r>
        <w:rPr>
          <w:lang w:val="fr-FR"/>
        </w:rPr>
        <w:t>10.</w:t>
      </w:r>
      <w:r>
        <w:rPr>
          <w:lang w:val="fr-FR"/>
        </w:rPr>
        <w:tab/>
      </w:r>
      <w:r w:rsidR="00D852A6" w:rsidRPr="00DD3771">
        <w:rPr>
          <w:b/>
          <w:lang w:val="fr-FR"/>
        </w:rPr>
        <w:t>M</w:t>
      </w:r>
      <w:r w:rsidR="00D852A6" w:rsidRPr="00DD3771">
        <w:rPr>
          <w:b/>
          <w:vertAlign w:val="superscript"/>
          <w:lang w:val="fr-FR"/>
        </w:rPr>
        <w:t>me</w:t>
      </w:r>
      <w:r w:rsidR="00D852A6" w:rsidRPr="00DD3771">
        <w:rPr>
          <w:b/>
          <w:lang w:val="fr-FR"/>
        </w:rPr>
        <w:t> Kléopas</w:t>
      </w:r>
      <w:r w:rsidR="00D852A6" w:rsidRPr="00DD3771">
        <w:rPr>
          <w:lang w:val="fr-FR"/>
        </w:rPr>
        <w:t xml:space="preserve"> </w:t>
      </w:r>
      <w:r w:rsidR="00543BF3">
        <w:rPr>
          <w:lang w:val="fr-FR"/>
        </w:rPr>
        <w:t xml:space="preserve">partage </w:t>
      </w:r>
      <w:r w:rsidR="00D852A6" w:rsidRPr="00DD3771">
        <w:rPr>
          <w:lang w:val="fr-FR"/>
        </w:rPr>
        <w:t>l</w:t>
      </w:r>
      <w:r w:rsidR="00BE482D">
        <w:rPr>
          <w:lang w:val="fr-FR"/>
        </w:rPr>
        <w:t>’</w:t>
      </w:r>
      <w:r w:rsidR="00D852A6" w:rsidRPr="00DD3771">
        <w:rPr>
          <w:lang w:val="fr-FR"/>
        </w:rPr>
        <w:t xml:space="preserve">avis de </w:t>
      </w:r>
      <w:r w:rsidR="00543BF3" w:rsidRPr="00543BF3">
        <w:rPr>
          <w:lang w:val="fr-FR"/>
        </w:rPr>
        <w:t>M</w:t>
      </w:r>
      <w:r w:rsidR="00543BF3" w:rsidRPr="00543BF3">
        <w:rPr>
          <w:vertAlign w:val="superscript"/>
          <w:lang w:val="fr-FR"/>
        </w:rPr>
        <w:t>me</w:t>
      </w:r>
      <w:r w:rsidR="00543BF3" w:rsidRPr="00543BF3">
        <w:rPr>
          <w:lang w:val="fr-FR"/>
        </w:rPr>
        <w:t> </w:t>
      </w:r>
      <w:r w:rsidR="00D852A6" w:rsidRPr="00DD3771">
        <w:rPr>
          <w:lang w:val="fr-FR"/>
        </w:rPr>
        <w:t xml:space="preserve">Gaer </w:t>
      </w:r>
      <w:r w:rsidR="00543BF3">
        <w:rPr>
          <w:lang w:val="fr-FR"/>
        </w:rPr>
        <w:t xml:space="preserve">quant à </w:t>
      </w:r>
      <w:r w:rsidR="00D852A6" w:rsidRPr="00DD3771">
        <w:rPr>
          <w:lang w:val="fr-FR"/>
        </w:rPr>
        <w:t>l</w:t>
      </w:r>
      <w:r w:rsidR="00BE482D">
        <w:rPr>
          <w:lang w:val="fr-FR"/>
        </w:rPr>
        <w:t>’</w:t>
      </w:r>
      <w:r w:rsidR="00D852A6" w:rsidRPr="00DD3771">
        <w:rPr>
          <w:lang w:val="fr-FR"/>
        </w:rPr>
        <w:t>utilité de la procédure de suivi des recommandations du Comité</w:t>
      </w:r>
      <w:r w:rsidR="00543BF3">
        <w:rPr>
          <w:lang w:val="fr-FR"/>
        </w:rPr>
        <w:t>,</w:t>
      </w:r>
      <w:r w:rsidR="00C075BE">
        <w:rPr>
          <w:lang w:val="fr-FR"/>
        </w:rPr>
        <w:t xml:space="preserve"> et</w:t>
      </w:r>
      <w:r w:rsidR="00543BF3">
        <w:rPr>
          <w:lang w:val="fr-FR"/>
        </w:rPr>
        <w:t xml:space="preserve"> notamment </w:t>
      </w:r>
      <w:r w:rsidR="00D852A6" w:rsidRPr="00DD3771">
        <w:rPr>
          <w:lang w:val="fr-FR"/>
        </w:rPr>
        <w:t xml:space="preserve">des informations </w:t>
      </w:r>
      <w:r w:rsidR="00543BF3">
        <w:rPr>
          <w:lang w:val="fr-FR"/>
        </w:rPr>
        <w:t xml:space="preserve">obtenues </w:t>
      </w:r>
      <w:r w:rsidR="00D852A6" w:rsidRPr="00DD3771">
        <w:rPr>
          <w:lang w:val="fr-FR"/>
        </w:rPr>
        <w:t>dans le cadre de cette procédure à tous les stades des travaux du Comité, qu</w:t>
      </w:r>
      <w:r w:rsidR="00BE482D">
        <w:rPr>
          <w:lang w:val="fr-FR"/>
        </w:rPr>
        <w:t>’</w:t>
      </w:r>
      <w:r w:rsidR="00D852A6" w:rsidRPr="00DD3771">
        <w:rPr>
          <w:lang w:val="fr-FR"/>
        </w:rPr>
        <w:t>il s</w:t>
      </w:r>
      <w:r w:rsidR="00BE482D">
        <w:rPr>
          <w:lang w:val="fr-FR"/>
        </w:rPr>
        <w:t>’</w:t>
      </w:r>
      <w:r w:rsidR="00D852A6" w:rsidRPr="00DD3771">
        <w:rPr>
          <w:lang w:val="fr-FR"/>
        </w:rPr>
        <w:t>agisse de l</w:t>
      </w:r>
      <w:r w:rsidR="00BE482D">
        <w:rPr>
          <w:lang w:val="fr-FR"/>
        </w:rPr>
        <w:t>’</w:t>
      </w:r>
      <w:r w:rsidR="00C075BE">
        <w:rPr>
          <w:lang w:val="fr-FR"/>
        </w:rPr>
        <w:t>établissement de la liste de</w:t>
      </w:r>
      <w:r w:rsidR="00D852A6" w:rsidRPr="00DD3771">
        <w:rPr>
          <w:lang w:val="fr-FR"/>
        </w:rPr>
        <w:t xml:space="preserve"> points à traiter avant la soumission des rapports périodiques ou de l</w:t>
      </w:r>
      <w:r w:rsidR="00BE482D">
        <w:rPr>
          <w:lang w:val="fr-FR"/>
        </w:rPr>
        <w:t>’</w:t>
      </w:r>
      <w:r w:rsidR="00543BF3">
        <w:rPr>
          <w:lang w:val="fr-FR"/>
        </w:rPr>
        <w:t>examen de</w:t>
      </w:r>
      <w:r w:rsidR="00D852A6" w:rsidRPr="00DD3771">
        <w:rPr>
          <w:lang w:val="fr-FR"/>
        </w:rPr>
        <w:t xml:space="preserve"> </w:t>
      </w:r>
      <w:r w:rsidR="00543BF3">
        <w:rPr>
          <w:lang w:val="fr-FR"/>
        </w:rPr>
        <w:t xml:space="preserve">ces </w:t>
      </w:r>
      <w:r w:rsidR="00D852A6" w:rsidRPr="00DD3771">
        <w:rPr>
          <w:lang w:val="fr-FR"/>
        </w:rPr>
        <w:t xml:space="preserve">rapports. Elle </w:t>
      </w:r>
      <w:r w:rsidR="00543BF3">
        <w:rPr>
          <w:lang w:val="fr-FR"/>
        </w:rPr>
        <w:t xml:space="preserve">est </w:t>
      </w:r>
      <w:r w:rsidR="00D852A6" w:rsidRPr="00DD3771">
        <w:rPr>
          <w:lang w:val="fr-FR"/>
        </w:rPr>
        <w:t>également tout à fait favorable à l</w:t>
      </w:r>
      <w:r w:rsidR="00BE482D">
        <w:rPr>
          <w:lang w:val="fr-FR"/>
        </w:rPr>
        <w:t>’</w:t>
      </w:r>
      <w:r w:rsidR="00D852A6" w:rsidRPr="00DD3771">
        <w:rPr>
          <w:lang w:val="fr-FR"/>
        </w:rPr>
        <w:t>instauration d</w:t>
      </w:r>
      <w:r w:rsidR="00BE482D">
        <w:rPr>
          <w:lang w:val="fr-FR"/>
        </w:rPr>
        <w:t>’</w:t>
      </w:r>
      <w:r w:rsidR="00D852A6" w:rsidRPr="00DD3771">
        <w:rPr>
          <w:lang w:val="fr-FR"/>
        </w:rPr>
        <w:t>une collaboration plus étroit</w:t>
      </w:r>
      <w:r w:rsidR="00543BF3">
        <w:rPr>
          <w:lang w:val="fr-FR"/>
        </w:rPr>
        <w:t>e avec les titulaires de mandat</w:t>
      </w:r>
      <w:r w:rsidR="00D852A6" w:rsidRPr="00DD3771">
        <w:rPr>
          <w:lang w:val="fr-FR"/>
        </w:rPr>
        <w:t xml:space="preserve"> au titre des procédures spéciales.</w:t>
      </w:r>
    </w:p>
    <w:p w:rsidR="00D852A6" w:rsidRPr="00DD3771" w:rsidRDefault="009C3BF9" w:rsidP="00D02BDE">
      <w:pPr>
        <w:pStyle w:val="SingleTxtG"/>
        <w:rPr>
          <w:lang w:val="fr-FR"/>
        </w:rPr>
      </w:pPr>
      <w:r>
        <w:rPr>
          <w:lang w:val="fr-FR"/>
        </w:rPr>
        <w:t>11.</w:t>
      </w:r>
      <w:r>
        <w:rPr>
          <w:lang w:val="fr-FR"/>
        </w:rPr>
        <w:tab/>
      </w:r>
      <w:r w:rsidR="00D852A6" w:rsidRPr="00DD3771">
        <w:rPr>
          <w:b/>
          <w:lang w:val="fr-FR"/>
        </w:rPr>
        <w:t xml:space="preserve">M. Bruni </w:t>
      </w:r>
      <w:r w:rsidR="00D852A6" w:rsidRPr="00DD3771">
        <w:rPr>
          <w:lang w:val="fr-FR"/>
        </w:rPr>
        <w:t>souligne à son tour la nécessité de renforcer la coopération entre les organes conventionn</w:t>
      </w:r>
      <w:r>
        <w:rPr>
          <w:lang w:val="fr-FR"/>
        </w:rPr>
        <w:t>els et les titulaires de mandat</w:t>
      </w:r>
      <w:r w:rsidR="00D852A6" w:rsidRPr="00DD3771">
        <w:rPr>
          <w:lang w:val="fr-FR"/>
        </w:rPr>
        <w:t xml:space="preserve"> au</w:t>
      </w:r>
      <w:r>
        <w:rPr>
          <w:lang w:val="fr-FR"/>
        </w:rPr>
        <w:t xml:space="preserve"> titre des procédures spéciales</w:t>
      </w:r>
      <w:r w:rsidR="00D852A6" w:rsidRPr="00DD3771">
        <w:rPr>
          <w:lang w:val="fr-FR"/>
        </w:rPr>
        <w:t xml:space="preserve">, en particulier ceux dont les activités </w:t>
      </w:r>
      <w:r>
        <w:rPr>
          <w:lang w:val="fr-FR"/>
        </w:rPr>
        <w:t xml:space="preserve">ont un rapport </w:t>
      </w:r>
      <w:r w:rsidR="00D852A6" w:rsidRPr="00DD3771">
        <w:rPr>
          <w:lang w:val="fr-FR"/>
        </w:rPr>
        <w:t>direct</w:t>
      </w:r>
      <w:r>
        <w:rPr>
          <w:lang w:val="fr-FR"/>
        </w:rPr>
        <w:t xml:space="preserve"> avec les travaux du</w:t>
      </w:r>
      <w:r w:rsidR="00D852A6" w:rsidRPr="00DD3771">
        <w:rPr>
          <w:lang w:val="fr-FR"/>
        </w:rPr>
        <w:t xml:space="preserve"> Comité. </w:t>
      </w:r>
      <w:r>
        <w:rPr>
          <w:lang w:val="fr-FR"/>
        </w:rPr>
        <w:t xml:space="preserve">Le Comité </w:t>
      </w:r>
      <w:r w:rsidR="00D852A6" w:rsidRPr="00DD3771">
        <w:rPr>
          <w:lang w:val="fr-FR"/>
        </w:rPr>
        <w:t xml:space="preserve">a toujours tenu compte de </w:t>
      </w:r>
      <w:r>
        <w:rPr>
          <w:lang w:val="fr-FR"/>
        </w:rPr>
        <w:t>tous l</w:t>
      </w:r>
      <w:r w:rsidR="00D852A6" w:rsidRPr="00DD3771">
        <w:rPr>
          <w:lang w:val="fr-FR"/>
        </w:rPr>
        <w:t xml:space="preserve">es rapports </w:t>
      </w:r>
      <w:r>
        <w:rPr>
          <w:lang w:val="fr-FR"/>
        </w:rPr>
        <w:t>établis par les titulaires de mandat</w:t>
      </w:r>
      <w:r w:rsidR="00D852A6" w:rsidRPr="00DD3771">
        <w:rPr>
          <w:lang w:val="fr-FR"/>
        </w:rPr>
        <w:t xml:space="preserve"> au titre des procédures spéciales </w:t>
      </w:r>
      <w:r>
        <w:rPr>
          <w:lang w:val="fr-FR"/>
        </w:rPr>
        <w:t>à l</w:t>
      </w:r>
      <w:r w:rsidR="00BE482D">
        <w:rPr>
          <w:lang w:val="fr-FR"/>
        </w:rPr>
        <w:t>’</w:t>
      </w:r>
      <w:r>
        <w:rPr>
          <w:lang w:val="fr-FR"/>
        </w:rPr>
        <w:t>issue de leurs missions dans les pays. De même</w:t>
      </w:r>
      <w:r w:rsidR="0097763B">
        <w:rPr>
          <w:lang w:val="fr-FR"/>
        </w:rPr>
        <w:t>,</w:t>
      </w:r>
      <w:r>
        <w:rPr>
          <w:lang w:val="fr-FR"/>
        </w:rPr>
        <w:t xml:space="preserve"> le </w:t>
      </w:r>
      <w:r w:rsidR="00D852A6" w:rsidRPr="00DD3771">
        <w:rPr>
          <w:lang w:val="fr-FR"/>
        </w:rPr>
        <w:t>Rapporteur spécial sur la torture s</w:t>
      </w:r>
      <w:r w:rsidR="00BE482D">
        <w:rPr>
          <w:lang w:val="fr-FR"/>
        </w:rPr>
        <w:t>’</w:t>
      </w:r>
      <w:r w:rsidR="00D852A6" w:rsidRPr="00DD3771">
        <w:rPr>
          <w:lang w:val="fr-FR"/>
        </w:rPr>
        <w:t>est toujours fait</w:t>
      </w:r>
      <w:r>
        <w:rPr>
          <w:lang w:val="fr-FR"/>
        </w:rPr>
        <w:t xml:space="preserve">, </w:t>
      </w:r>
      <w:r w:rsidRPr="00DD3771">
        <w:rPr>
          <w:lang w:val="fr-FR"/>
        </w:rPr>
        <w:t>à l</w:t>
      </w:r>
      <w:r w:rsidR="00BE482D">
        <w:rPr>
          <w:lang w:val="fr-FR"/>
        </w:rPr>
        <w:t>’</w:t>
      </w:r>
      <w:r w:rsidRPr="00DD3771">
        <w:rPr>
          <w:lang w:val="fr-FR"/>
        </w:rPr>
        <w:t xml:space="preserve">occasion des visites </w:t>
      </w:r>
      <w:r w:rsidR="00C075BE">
        <w:rPr>
          <w:lang w:val="fr-FR"/>
        </w:rPr>
        <w:t xml:space="preserve">effectuées </w:t>
      </w:r>
      <w:r>
        <w:rPr>
          <w:lang w:val="fr-FR"/>
        </w:rPr>
        <w:t>dans les pays,</w:t>
      </w:r>
      <w:r w:rsidR="00D852A6" w:rsidRPr="00DD3771">
        <w:rPr>
          <w:lang w:val="fr-FR"/>
        </w:rPr>
        <w:t xml:space="preserve"> l</w:t>
      </w:r>
      <w:r w:rsidR="00BE482D">
        <w:rPr>
          <w:lang w:val="fr-FR"/>
        </w:rPr>
        <w:t>’</w:t>
      </w:r>
      <w:r w:rsidR="00D852A6" w:rsidRPr="00DD3771">
        <w:rPr>
          <w:lang w:val="fr-FR"/>
        </w:rPr>
        <w:t xml:space="preserve">écho des </w:t>
      </w:r>
      <w:r>
        <w:rPr>
          <w:lang w:val="fr-FR"/>
        </w:rPr>
        <w:t xml:space="preserve">observations formulées par le </w:t>
      </w:r>
      <w:r w:rsidR="00D852A6" w:rsidRPr="00DD3771">
        <w:rPr>
          <w:lang w:val="fr-FR"/>
        </w:rPr>
        <w:t xml:space="preserve">Comité </w:t>
      </w:r>
      <w:r>
        <w:rPr>
          <w:lang w:val="fr-FR"/>
        </w:rPr>
        <w:t>à l</w:t>
      </w:r>
      <w:r w:rsidR="00BE482D">
        <w:rPr>
          <w:lang w:val="fr-FR"/>
        </w:rPr>
        <w:t>’</w:t>
      </w:r>
      <w:r>
        <w:rPr>
          <w:lang w:val="fr-FR"/>
        </w:rPr>
        <w:t>issue de l</w:t>
      </w:r>
      <w:r w:rsidR="00BE482D">
        <w:rPr>
          <w:lang w:val="fr-FR"/>
        </w:rPr>
        <w:t>’</w:t>
      </w:r>
      <w:r>
        <w:rPr>
          <w:lang w:val="fr-FR"/>
        </w:rPr>
        <w:t xml:space="preserve">examen des </w:t>
      </w:r>
      <w:r w:rsidR="00D852A6" w:rsidRPr="00DD3771">
        <w:rPr>
          <w:lang w:val="fr-FR"/>
        </w:rPr>
        <w:t>rapport</w:t>
      </w:r>
      <w:r>
        <w:rPr>
          <w:lang w:val="fr-FR"/>
        </w:rPr>
        <w:t>s</w:t>
      </w:r>
      <w:r w:rsidR="00D852A6" w:rsidRPr="00DD3771">
        <w:rPr>
          <w:lang w:val="fr-FR"/>
        </w:rPr>
        <w:t xml:space="preserve"> périodique</w:t>
      </w:r>
      <w:r>
        <w:rPr>
          <w:lang w:val="fr-FR"/>
        </w:rPr>
        <w:t>s</w:t>
      </w:r>
      <w:r w:rsidR="00D852A6" w:rsidRPr="00DD3771">
        <w:rPr>
          <w:lang w:val="fr-FR"/>
        </w:rPr>
        <w:t>. Souhaitant qu</w:t>
      </w:r>
      <w:r w:rsidR="00BE482D">
        <w:rPr>
          <w:lang w:val="fr-FR"/>
        </w:rPr>
        <w:t>’</w:t>
      </w:r>
      <w:r w:rsidR="00D852A6" w:rsidRPr="00DD3771">
        <w:rPr>
          <w:lang w:val="fr-FR"/>
        </w:rPr>
        <w:t xml:space="preserve">il soit </w:t>
      </w:r>
      <w:r>
        <w:rPr>
          <w:lang w:val="fr-FR"/>
        </w:rPr>
        <w:t xml:space="preserve">plus systématiquement tenu compte des sujets abordés </w:t>
      </w:r>
      <w:r w:rsidR="00D852A6" w:rsidRPr="00DD3771">
        <w:rPr>
          <w:lang w:val="fr-FR"/>
        </w:rPr>
        <w:t>dans le cadre de la procédure de suivi, il propose d</w:t>
      </w:r>
      <w:r w:rsidR="00BE482D">
        <w:rPr>
          <w:lang w:val="fr-FR"/>
        </w:rPr>
        <w:t>’</w:t>
      </w:r>
      <w:r w:rsidR="00D852A6" w:rsidRPr="00DD3771">
        <w:rPr>
          <w:lang w:val="fr-FR"/>
        </w:rPr>
        <w:t>inscrire la question de l</w:t>
      </w:r>
      <w:r w:rsidR="00BE482D">
        <w:rPr>
          <w:lang w:val="fr-FR"/>
        </w:rPr>
        <w:t>’</w:t>
      </w:r>
      <w:r w:rsidR="00D852A6" w:rsidRPr="00DD3771">
        <w:rPr>
          <w:lang w:val="fr-FR"/>
        </w:rPr>
        <w:t>institutionnalisation d</w:t>
      </w:r>
      <w:r>
        <w:rPr>
          <w:lang w:val="fr-FR"/>
        </w:rPr>
        <w:t xml:space="preserve">u </w:t>
      </w:r>
      <w:r w:rsidR="00D852A6" w:rsidRPr="00DD3771">
        <w:rPr>
          <w:lang w:val="fr-FR"/>
        </w:rPr>
        <w:t xml:space="preserve">dialogue </w:t>
      </w:r>
      <w:r>
        <w:rPr>
          <w:lang w:val="fr-FR"/>
        </w:rPr>
        <w:t xml:space="preserve">avec les procédures spéciales </w:t>
      </w:r>
      <w:r w:rsidR="00D852A6" w:rsidRPr="00DD3771">
        <w:rPr>
          <w:lang w:val="fr-FR"/>
        </w:rPr>
        <w:t>à l</w:t>
      </w:r>
      <w:r w:rsidR="00BE482D">
        <w:rPr>
          <w:lang w:val="fr-FR"/>
        </w:rPr>
        <w:t>’</w:t>
      </w:r>
      <w:r w:rsidR="00D852A6" w:rsidRPr="00DD3771">
        <w:rPr>
          <w:lang w:val="fr-FR"/>
        </w:rPr>
        <w:t xml:space="preserve">ordre du jour de la prochaine réunion </w:t>
      </w:r>
      <w:r>
        <w:rPr>
          <w:lang w:val="fr-FR"/>
        </w:rPr>
        <w:t>d</w:t>
      </w:r>
      <w:r w:rsidR="00D852A6" w:rsidRPr="00DD3771">
        <w:rPr>
          <w:lang w:val="fr-FR"/>
        </w:rPr>
        <w:t xml:space="preserve">es organes conventionnels </w:t>
      </w:r>
      <w:r>
        <w:rPr>
          <w:lang w:val="fr-FR"/>
        </w:rPr>
        <w:t>avec les titulaires de mandat</w:t>
      </w:r>
      <w:r w:rsidR="00D852A6" w:rsidRPr="00DD3771">
        <w:rPr>
          <w:lang w:val="fr-FR"/>
        </w:rPr>
        <w:t xml:space="preserve"> au titre de</w:t>
      </w:r>
      <w:r>
        <w:rPr>
          <w:lang w:val="fr-FR"/>
        </w:rPr>
        <w:t xml:space="preserve"> ces</w:t>
      </w:r>
      <w:r w:rsidR="00D852A6" w:rsidRPr="00DD3771">
        <w:rPr>
          <w:lang w:val="fr-FR"/>
        </w:rPr>
        <w:t xml:space="preserve"> procédures. </w:t>
      </w:r>
      <w:r w:rsidR="00450A03">
        <w:rPr>
          <w:lang w:val="fr-FR"/>
        </w:rPr>
        <w:t>M. Bruni pense qu</w:t>
      </w:r>
      <w:r w:rsidR="00BE482D">
        <w:rPr>
          <w:lang w:val="fr-FR"/>
        </w:rPr>
        <w:t>’</w:t>
      </w:r>
      <w:r w:rsidR="00450A03">
        <w:rPr>
          <w:lang w:val="fr-FR"/>
        </w:rPr>
        <w:t>il serait aussi utile d</w:t>
      </w:r>
      <w:r w:rsidR="00BE482D">
        <w:rPr>
          <w:lang w:val="fr-FR"/>
        </w:rPr>
        <w:t>’</w:t>
      </w:r>
      <w:r w:rsidR="00D852A6" w:rsidRPr="00DD3771">
        <w:rPr>
          <w:lang w:val="fr-FR"/>
        </w:rPr>
        <w:t xml:space="preserve">incorporer les </w:t>
      </w:r>
      <w:r w:rsidR="00450A03">
        <w:rPr>
          <w:lang w:val="fr-FR"/>
        </w:rPr>
        <w:t xml:space="preserve">questions </w:t>
      </w:r>
      <w:r w:rsidR="00D852A6" w:rsidRPr="00DD3771">
        <w:rPr>
          <w:lang w:val="fr-FR"/>
        </w:rPr>
        <w:t xml:space="preserve">prioritaires </w:t>
      </w:r>
      <w:r w:rsidR="00450A03">
        <w:rPr>
          <w:lang w:val="fr-FR"/>
        </w:rPr>
        <w:t xml:space="preserve">soulevées </w:t>
      </w:r>
      <w:r w:rsidR="00D852A6" w:rsidRPr="00DD3771">
        <w:rPr>
          <w:lang w:val="fr-FR"/>
        </w:rPr>
        <w:t xml:space="preserve">par le Comité dans le cadre de la procédure de suivi dans les rapports établis par le secrétariat </w:t>
      </w:r>
      <w:r w:rsidR="00450A03">
        <w:rPr>
          <w:lang w:val="fr-FR"/>
        </w:rPr>
        <w:t xml:space="preserve">aux fins de </w:t>
      </w:r>
      <w:r w:rsidR="00D852A6" w:rsidRPr="00DD3771">
        <w:rPr>
          <w:lang w:val="fr-FR"/>
        </w:rPr>
        <w:t>l</w:t>
      </w:r>
      <w:r w:rsidR="00BE482D">
        <w:rPr>
          <w:lang w:val="fr-FR"/>
        </w:rPr>
        <w:t>’</w:t>
      </w:r>
      <w:r w:rsidR="00450A03">
        <w:rPr>
          <w:lang w:val="fr-FR"/>
        </w:rPr>
        <w:t>Examen périodique universel. Cela</w:t>
      </w:r>
      <w:r w:rsidR="00D852A6" w:rsidRPr="00DD3771">
        <w:rPr>
          <w:lang w:val="fr-FR"/>
        </w:rPr>
        <w:t xml:space="preserve"> </w:t>
      </w:r>
      <w:r w:rsidR="00450A03">
        <w:rPr>
          <w:lang w:val="fr-FR"/>
        </w:rPr>
        <w:t>permettrai</w:t>
      </w:r>
      <w:r w:rsidR="00D852A6" w:rsidRPr="00DD3771">
        <w:rPr>
          <w:lang w:val="fr-FR"/>
        </w:rPr>
        <w:t xml:space="preserve">t de procéder à un examen </w:t>
      </w:r>
      <w:r w:rsidR="00450A03">
        <w:rPr>
          <w:lang w:val="fr-FR"/>
        </w:rPr>
        <w:t xml:space="preserve">complet </w:t>
      </w:r>
      <w:r w:rsidR="00D852A6" w:rsidRPr="00DD3771">
        <w:rPr>
          <w:lang w:val="fr-FR"/>
        </w:rPr>
        <w:t>de la situation des droits de l</w:t>
      </w:r>
      <w:r w:rsidR="00BE482D">
        <w:rPr>
          <w:lang w:val="fr-FR"/>
        </w:rPr>
        <w:t>’</w:t>
      </w:r>
      <w:r w:rsidR="00D852A6" w:rsidRPr="00DD3771">
        <w:rPr>
          <w:lang w:val="fr-FR"/>
        </w:rPr>
        <w:t>homme dans tous les pays.</w:t>
      </w:r>
    </w:p>
    <w:p w:rsidR="00D852A6" w:rsidRPr="00DD3771" w:rsidRDefault="00450A03" w:rsidP="00D02BDE">
      <w:pPr>
        <w:pStyle w:val="SingleTxtG"/>
        <w:rPr>
          <w:lang w:val="fr-FR"/>
        </w:rPr>
      </w:pPr>
      <w:r>
        <w:rPr>
          <w:lang w:val="fr-FR"/>
        </w:rPr>
        <w:t>12.</w:t>
      </w:r>
      <w:r>
        <w:rPr>
          <w:lang w:val="fr-FR"/>
        </w:rPr>
        <w:tab/>
      </w:r>
      <w:r w:rsidR="00D852A6" w:rsidRPr="00DD3771">
        <w:rPr>
          <w:b/>
          <w:lang w:val="fr-FR"/>
        </w:rPr>
        <w:t>M</w:t>
      </w:r>
      <w:r w:rsidR="00D852A6" w:rsidRPr="00DD3771">
        <w:rPr>
          <w:b/>
          <w:vertAlign w:val="superscript"/>
          <w:lang w:val="fr-FR"/>
        </w:rPr>
        <w:t>me</w:t>
      </w:r>
      <w:r w:rsidR="00D852A6" w:rsidRPr="00DD3771">
        <w:rPr>
          <w:b/>
          <w:lang w:val="fr-FR"/>
        </w:rPr>
        <w:t> Sveaass</w:t>
      </w:r>
      <w:r w:rsidR="00D852A6" w:rsidRPr="00DD3771">
        <w:rPr>
          <w:lang w:val="fr-FR"/>
        </w:rPr>
        <w:t xml:space="preserve"> dit que la procédure de suivi</w:t>
      </w:r>
      <w:r>
        <w:rPr>
          <w:lang w:val="fr-FR"/>
        </w:rPr>
        <w:t xml:space="preserve"> et</w:t>
      </w:r>
      <w:r w:rsidR="00D852A6" w:rsidRPr="00DD3771">
        <w:rPr>
          <w:lang w:val="fr-FR"/>
        </w:rPr>
        <w:t xml:space="preserve"> l</w:t>
      </w:r>
      <w:r w:rsidR="00BE482D">
        <w:rPr>
          <w:lang w:val="fr-FR"/>
        </w:rPr>
        <w:t>’</w:t>
      </w:r>
      <w:r w:rsidR="00D852A6" w:rsidRPr="00DD3771">
        <w:rPr>
          <w:lang w:val="fr-FR"/>
        </w:rPr>
        <w:t xml:space="preserve">incorporation des </w:t>
      </w:r>
      <w:r>
        <w:rPr>
          <w:lang w:val="fr-FR"/>
        </w:rPr>
        <w:t>questions prioritaires soulevées dans le cadre de ce suivi aux listes de</w:t>
      </w:r>
      <w:r w:rsidR="00D852A6" w:rsidRPr="00DD3771">
        <w:rPr>
          <w:lang w:val="fr-FR"/>
        </w:rPr>
        <w:t xml:space="preserve"> points à traiter établies avant la soumission des rapports périodiques participent de la même volonté d</w:t>
      </w:r>
      <w:r w:rsidR="00BE482D">
        <w:rPr>
          <w:lang w:val="fr-FR"/>
        </w:rPr>
        <w:t>’</w:t>
      </w:r>
      <w:r w:rsidR="00D852A6" w:rsidRPr="00DD3771">
        <w:rPr>
          <w:lang w:val="fr-FR"/>
        </w:rPr>
        <w:t xml:space="preserve">assurer la continuité </w:t>
      </w:r>
      <w:r>
        <w:rPr>
          <w:lang w:val="fr-FR"/>
        </w:rPr>
        <w:t>et l</w:t>
      </w:r>
      <w:r w:rsidR="00BE482D">
        <w:rPr>
          <w:lang w:val="fr-FR"/>
        </w:rPr>
        <w:t>’</w:t>
      </w:r>
      <w:r>
        <w:rPr>
          <w:lang w:val="fr-FR"/>
        </w:rPr>
        <w:t xml:space="preserve">efficacité </w:t>
      </w:r>
      <w:r w:rsidR="00D852A6" w:rsidRPr="00DD3771">
        <w:rPr>
          <w:lang w:val="fr-FR"/>
        </w:rPr>
        <w:t>de l</w:t>
      </w:r>
      <w:r w:rsidR="00BE482D">
        <w:rPr>
          <w:lang w:val="fr-FR"/>
        </w:rPr>
        <w:t>’</w:t>
      </w:r>
      <w:r w:rsidR="00D852A6" w:rsidRPr="00DD3771">
        <w:rPr>
          <w:lang w:val="fr-FR"/>
        </w:rPr>
        <w:t>action du Comité. Elle souhaiterait savoir si la dizaine de sujets spécifiques appelant de manière récurrente des renseignement</w:t>
      </w:r>
      <w:r>
        <w:rPr>
          <w:lang w:val="fr-FR"/>
        </w:rPr>
        <w:t>s</w:t>
      </w:r>
      <w:r w:rsidR="00D852A6" w:rsidRPr="00DD3771">
        <w:rPr>
          <w:lang w:val="fr-FR"/>
        </w:rPr>
        <w:t xml:space="preserve"> complémentaires dans le cadre de la pr</w:t>
      </w:r>
      <w:r>
        <w:rPr>
          <w:lang w:val="fr-FR"/>
        </w:rPr>
        <w:t>océdure de suivi satisfont tou</w:t>
      </w:r>
      <w:r w:rsidR="00D852A6" w:rsidRPr="00DD3771">
        <w:rPr>
          <w:lang w:val="fr-FR"/>
        </w:rPr>
        <w:t xml:space="preserve">s aux critères et principes de sélection établis par le Comité et </w:t>
      </w:r>
      <w:r>
        <w:rPr>
          <w:lang w:val="fr-FR"/>
        </w:rPr>
        <w:t xml:space="preserve">quels sont </w:t>
      </w:r>
      <w:r w:rsidR="00D852A6" w:rsidRPr="00DD3771">
        <w:rPr>
          <w:lang w:val="fr-FR"/>
        </w:rPr>
        <w:t>les principaux sujets de préoccupation du Comité auxquels les États parties n</w:t>
      </w:r>
      <w:r w:rsidR="00BE482D">
        <w:rPr>
          <w:lang w:val="fr-FR"/>
        </w:rPr>
        <w:t>’</w:t>
      </w:r>
      <w:r>
        <w:rPr>
          <w:lang w:val="fr-FR"/>
        </w:rPr>
        <w:t xml:space="preserve">apportent </w:t>
      </w:r>
      <w:r w:rsidR="00D852A6" w:rsidRPr="00DD3771">
        <w:rPr>
          <w:lang w:val="fr-FR"/>
        </w:rPr>
        <w:t xml:space="preserve">généralement pas </w:t>
      </w:r>
      <w:r>
        <w:rPr>
          <w:lang w:val="fr-FR"/>
        </w:rPr>
        <w:t xml:space="preserve">de réponse satisfaisante </w:t>
      </w:r>
      <w:r w:rsidR="00D852A6" w:rsidRPr="00DD3771">
        <w:rPr>
          <w:lang w:val="fr-FR"/>
        </w:rPr>
        <w:t>afin, au besoin, de re</w:t>
      </w:r>
      <w:r>
        <w:rPr>
          <w:lang w:val="fr-FR"/>
        </w:rPr>
        <w:t xml:space="preserve">voir </w:t>
      </w:r>
      <w:r w:rsidR="00D852A6" w:rsidRPr="00DD3771">
        <w:rPr>
          <w:lang w:val="fr-FR"/>
        </w:rPr>
        <w:t xml:space="preserve">la formulation des questions. </w:t>
      </w:r>
      <w:r w:rsidRPr="00450A03">
        <w:rPr>
          <w:lang w:val="fr-FR"/>
        </w:rPr>
        <w:t>M</w:t>
      </w:r>
      <w:r w:rsidRPr="00450A03">
        <w:rPr>
          <w:vertAlign w:val="superscript"/>
          <w:lang w:val="fr-FR"/>
        </w:rPr>
        <w:t>me</w:t>
      </w:r>
      <w:r w:rsidRPr="00450A03">
        <w:rPr>
          <w:lang w:val="fr-FR"/>
        </w:rPr>
        <w:t> </w:t>
      </w:r>
      <w:r w:rsidR="0097763B">
        <w:rPr>
          <w:lang w:val="fr-FR"/>
        </w:rPr>
        <w:t>Sveaass voudrait en</w:t>
      </w:r>
      <w:r>
        <w:rPr>
          <w:lang w:val="fr-FR"/>
        </w:rPr>
        <w:t xml:space="preserve">fin savoir </w:t>
      </w:r>
      <w:r w:rsidR="00D852A6" w:rsidRPr="00DD3771">
        <w:rPr>
          <w:lang w:val="fr-FR"/>
        </w:rPr>
        <w:t xml:space="preserve">la fréquence </w:t>
      </w:r>
      <w:r w:rsidR="00C075BE">
        <w:rPr>
          <w:lang w:val="fr-FR"/>
        </w:rPr>
        <w:t xml:space="preserve">à </w:t>
      </w:r>
      <w:r w:rsidR="00D852A6" w:rsidRPr="00DD3771">
        <w:rPr>
          <w:lang w:val="fr-FR"/>
        </w:rPr>
        <w:t>laquelle le Comité demande, dans le cadre de sa procédure de suivi des observations finales, un complément d</w:t>
      </w:r>
      <w:r w:rsidR="00BE482D">
        <w:rPr>
          <w:lang w:val="fr-FR"/>
        </w:rPr>
        <w:t>’</w:t>
      </w:r>
      <w:r w:rsidR="00D852A6" w:rsidRPr="00DD3771">
        <w:rPr>
          <w:lang w:val="fr-FR"/>
        </w:rPr>
        <w:t>information sur les disparitions forcées.</w:t>
      </w:r>
    </w:p>
    <w:p w:rsidR="00BE482D" w:rsidRDefault="00450A03" w:rsidP="00BE482D">
      <w:pPr>
        <w:pStyle w:val="SingleTxtG"/>
        <w:rPr>
          <w:lang w:val="fr-FR"/>
        </w:rPr>
      </w:pPr>
      <w:r>
        <w:rPr>
          <w:lang w:val="fr-FR"/>
        </w:rPr>
        <w:t>13.</w:t>
      </w:r>
      <w:r>
        <w:rPr>
          <w:lang w:val="fr-FR"/>
        </w:rPr>
        <w:tab/>
      </w:r>
      <w:r w:rsidR="00D852A6" w:rsidRPr="00DD3771">
        <w:rPr>
          <w:b/>
          <w:lang w:val="fr-FR"/>
        </w:rPr>
        <w:t>Le Président</w:t>
      </w:r>
      <w:r w:rsidR="00D852A6" w:rsidRPr="00DD3771">
        <w:rPr>
          <w:lang w:val="fr-FR"/>
        </w:rPr>
        <w:t xml:space="preserve"> dit que le suivi des recommandations est une tâche essentielle du Comité dans la réalisation des objectifs de la Convention et</w:t>
      </w:r>
      <w:r>
        <w:rPr>
          <w:lang w:val="fr-FR"/>
        </w:rPr>
        <w:t>, plus</w:t>
      </w:r>
      <w:r w:rsidR="00D852A6" w:rsidRPr="00DD3771">
        <w:rPr>
          <w:lang w:val="fr-FR"/>
        </w:rPr>
        <w:t xml:space="preserve"> fondamentalement, de l</w:t>
      </w:r>
      <w:r w:rsidR="00BE482D">
        <w:rPr>
          <w:lang w:val="fr-FR"/>
        </w:rPr>
        <w:t>’</w:t>
      </w:r>
      <w:r w:rsidR="00D852A6" w:rsidRPr="00DD3771">
        <w:rPr>
          <w:lang w:val="fr-FR"/>
        </w:rPr>
        <w:t xml:space="preserve">état de droit. Si le suivi est insuffisant, </w:t>
      </w:r>
      <w:r>
        <w:rPr>
          <w:lang w:val="fr-FR"/>
        </w:rPr>
        <w:t>l</w:t>
      </w:r>
      <w:r w:rsidR="00BE482D">
        <w:rPr>
          <w:lang w:val="fr-FR"/>
        </w:rPr>
        <w:t>’</w:t>
      </w:r>
      <w:r>
        <w:rPr>
          <w:lang w:val="fr-FR"/>
        </w:rPr>
        <w:t xml:space="preserve">opération risque de devenir un simple exercice de </w:t>
      </w:r>
      <w:r w:rsidR="00D852A6" w:rsidRPr="00DD3771">
        <w:rPr>
          <w:lang w:val="fr-FR"/>
        </w:rPr>
        <w:t xml:space="preserve">rhétorique. Dans ce contexte, le Comité, les </w:t>
      </w:r>
      <w:r w:rsidR="000257DE">
        <w:rPr>
          <w:lang w:val="fr-FR"/>
        </w:rPr>
        <w:t>procédures spéciales</w:t>
      </w:r>
      <w:r w:rsidR="00D852A6" w:rsidRPr="00DD3771">
        <w:rPr>
          <w:lang w:val="fr-FR"/>
        </w:rPr>
        <w:t xml:space="preserve"> mais aussi les organisations régionales</w:t>
      </w:r>
      <w:r w:rsidR="000257DE">
        <w:rPr>
          <w:lang w:val="fr-FR"/>
        </w:rPr>
        <w:t xml:space="preserve"> et</w:t>
      </w:r>
      <w:r w:rsidR="00D852A6" w:rsidRPr="00DD3771">
        <w:rPr>
          <w:lang w:val="fr-FR"/>
        </w:rPr>
        <w:t xml:space="preserve"> les ONG ont tout à gagner d</w:t>
      </w:r>
      <w:r w:rsidR="00BE482D">
        <w:rPr>
          <w:lang w:val="fr-FR"/>
        </w:rPr>
        <w:t>’</w:t>
      </w:r>
      <w:r w:rsidR="00D852A6" w:rsidRPr="00DD3771">
        <w:rPr>
          <w:lang w:val="fr-FR"/>
        </w:rPr>
        <w:t>une collaboration</w:t>
      </w:r>
      <w:r w:rsidR="000257DE">
        <w:rPr>
          <w:lang w:val="fr-FR"/>
        </w:rPr>
        <w:t>,</w:t>
      </w:r>
      <w:r w:rsidR="00D852A6" w:rsidRPr="00DD3771">
        <w:rPr>
          <w:lang w:val="fr-FR"/>
        </w:rPr>
        <w:t xml:space="preserve"> ne serait-ce que par la voie </w:t>
      </w:r>
      <w:r w:rsidR="000257DE">
        <w:rPr>
          <w:lang w:val="fr-FR"/>
        </w:rPr>
        <w:t>des moyens de communication électroniques. Cela favoriserai</w:t>
      </w:r>
      <w:r w:rsidR="00D852A6" w:rsidRPr="00DD3771">
        <w:rPr>
          <w:lang w:val="fr-FR"/>
        </w:rPr>
        <w:t xml:space="preserve">t sans aucun doute une connaissance plus approfondie et plus large des questions en jeu et serait un gage de légitimité. La prochaine </w:t>
      </w:r>
      <w:r w:rsidR="000257DE" w:rsidRPr="00DD3771">
        <w:rPr>
          <w:lang w:val="fr-FR"/>
        </w:rPr>
        <w:t>r</w:t>
      </w:r>
      <w:r w:rsidR="00D852A6" w:rsidRPr="00DD3771">
        <w:rPr>
          <w:lang w:val="fr-FR"/>
        </w:rPr>
        <w:t>éunion intercomités devrait être l</w:t>
      </w:r>
      <w:r w:rsidR="00BE482D">
        <w:rPr>
          <w:lang w:val="fr-FR"/>
        </w:rPr>
        <w:t>’</w:t>
      </w:r>
      <w:r w:rsidR="00D852A6" w:rsidRPr="00DD3771">
        <w:rPr>
          <w:lang w:val="fr-FR"/>
        </w:rPr>
        <w:t>occasion d</w:t>
      </w:r>
      <w:r w:rsidR="00BE482D">
        <w:rPr>
          <w:lang w:val="fr-FR"/>
        </w:rPr>
        <w:t>’</w:t>
      </w:r>
      <w:r w:rsidR="00D852A6" w:rsidRPr="00DD3771">
        <w:rPr>
          <w:lang w:val="fr-FR"/>
        </w:rPr>
        <w:t>approfondir ces questions fondamentales, ainsi que celle de la mise en place d</w:t>
      </w:r>
      <w:r w:rsidR="00BE482D">
        <w:rPr>
          <w:lang w:val="fr-FR"/>
        </w:rPr>
        <w:t>’</w:t>
      </w:r>
      <w:r w:rsidR="00D852A6" w:rsidRPr="00DD3771">
        <w:rPr>
          <w:lang w:val="fr-FR"/>
        </w:rPr>
        <w:t>un système d</w:t>
      </w:r>
      <w:r w:rsidR="00BE482D">
        <w:rPr>
          <w:lang w:val="fr-FR"/>
        </w:rPr>
        <w:t>’</w:t>
      </w:r>
      <w:r w:rsidR="00D852A6" w:rsidRPr="00DD3771">
        <w:rPr>
          <w:lang w:val="fr-FR"/>
        </w:rPr>
        <w:t xml:space="preserve">évaluation des pratiques en matière de suivi, tel que celui </w:t>
      </w:r>
      <w:r w:rsidR="000257DE">
        <w:rPr>
          <w:lang w:val="fr-FR"/>
        </w:rPr>
        <w:t xml:space="preserve">ébauché dans </w:t>
      </w:r>
      <w:r w:rsidR="00D852A6" w:rsidRPr="00DD3771">
        <w:rPr>
          <w:lang w:val="fr-FR"/>
        </w:rPr>
        <w:t>les tableaux récapitulatifs élaborés par la Rapporteuse pour le suivi des observations finales.</w:t>
      </w:r>
    </w:p>
    <w:p w:rsidR="00AE7D63" w:rsidRPr="00861633" w:rsidRDefault="00AE7D63" w:rsidP="00AE7D63">
      <w:pPr>
        <w:pStyle w:val="SingleTxtG"/>
      </w:pPr>
      <w:r w:rsidRPr="007D40A8">
        <w:t>14.</w:t>
      </w:r>
      <w:r w:rsidRPr="007D40A8">
        <w:tab/>
      </w:r>
      <w:r w:rsidRPr="00BA536A">
        <w:rPr>
          <w:b/>
        </w:rPr>
        <w:t>M</w:t>
      </w:r>
      <w:r w:rsidRPr="00BA536A">
        <w:rPr>
          <w:b/>
          <w:vertAlign w:val="superscript"/>
        </w:rPr>
        <w:t>me</w:t>
      </w:r>
      <w:r w:rsidRPr="00861633">
        <w:rPr>
          <w:b/>
        </w:rPr>
        <w:t xml:space="preserve"> Gaer</w:t>
      </w:r>
      <w:r w:rsidRPr="00861633">
        <w:t xml:space="preserve"> (Rapporteuse pour le suivi des observations finales)</w:t>
      </w:r>
      <w:r>
        <w:t>, répondant à des questions posées par des membres du Comité,</w:t>
      </w:r>
      <w:r w:rsidRPr="00861633">
        <w:t xml:space="preserve"> dit que lorsqu</w:t>
      </w:r>
      <w:r>
        <w:t>’</w:t>
      </w:r>
      <w:r w:rsidRPr="00861633">
        <w:t xml:space="preserve">un État partie </w:t>
      </w:r>
      <w:r>
        <w:t>ne donne pas suite</w:t>
      </w:r>
      <w:r w:rsidRPr="00861633">
        <w:t xml:space="preserve"> au courrier qui lui </w:t>
      </w:r>
      <w:r>
        <w:t>est</w:t>
      </w:r>
      <w:r w:rsidRPr="00861633">
        <w:t xml:space="preserve"> adressé dans le cadre de la procédure de suivi des observations finales, elle veille à ce qu</w:t>
      </w:r>
      <w:r>
        <w:t>’</w:t>
      </w:r>
      <w:r w:rsidRPr="00861633">
        <w:t xml:space="preserve">une question lui soit posée à ce sujet dans la liste de points à traiter </w:t>
      </w:r>
      <w:r>
        <w:t>établie aux fins de l’examen de son rapport périodique suivant</w:t>
      </w:r>
      <w:r w:rsidRPr="00861633">
        <w:t>.</w:t>
      </w:r>
    </w:p>
    <w:p w:rsidR="00AE7D63" w:rsidRPr="00861633" w:rsidRDefault="00AE7D63" w:rsidP="00AE7D63">
      <w:pPr>
        <w:pStyle w:val="SingleTxtG"/>
      </w:pPr>
      <w:r>
        <w:t>15.</w:t>
      </w:r>
      <w:r>
        <w:tab/>
        <w:t>Cert</w:t>
      </w:r>
      <w:r w:rsidRPr="00861633">
        <w:t>aines recommandations se prêtent à un suivi quand il est matériellement possible à l</w:t>
      </w:r>
      <w:r>
        <w:t>’</w:t>
      </w:r>
      <w:r w:rsidRPr="00861633">
        <w:t xml:space="preserve">État partie </w:t>
      </w:r>
      <w:r>
        <w:t>de remédier à</w:t>
      </w:r>
      <w:r w:rsidRPr="00861633">
        <w:t xml:space="preserve"> une situation donnée dans un délai d</w:t>
      </w:r>
      <w:r>
        <w:t>’</w:t>
      </w:r>
      <w:r w:rsidRPr="00861633">
        <w:t>un an. La mise en œuvre d</w:t>
      </w:r>
      <w:r>
        <w:t>’</w:t>
      </w:r>
      <w:r w:rsidRPr="00861633">
        <w:t>autr</w:t>
      </w:r>
      <w:r>
        <w:t xml:space="preserve">es recommandations, comme celles tendant à «réformer le Code pénal» </w:t>
      </w:r>
      <w:r w:rsidRPr="00861633">
        <w:t xml:space="preserve">ou </w:t>
      </w:r>
      <w:r>
        <w:t>à «</w:t>
      </w:r>
      <w:r w:rsidRPr="00861633">
        <w:t>modif</w:t>
      </w:r>
      <w:r>
        <w:t>ier la définition de la torture»</w:t>
      </w:r>
      <w:r w:rsidR="00543D20">
        <w:t>,</w:t>
      </w:r>
      <w:r w:rsidRPr="00861633">
        <w:t xml:space="preserve"> nécessite plus de temps. C</w:t>
      </w:r>
      <w:r>
        <w:t>’</w:t>
      </w:r>
      <w:r w:rsidRPr="00861633">
        <w:t>est ce qui explique que certaines recommandations reviennent plus souvent que d</w:t>
      </w:r>
      <w:r>
        <w:t>’</w:t>
      </w:r>
      <w:r w:rsidRPr="00861633">
        <w:t>autres dans le cadre de la procédure de suivi. En revanche, certaines questions particulièrement importantes, comme la réforme du système juridique, sont systématiquement abordées lors de l</w:t>
      </w:r>
      <w:r>
        <w:t>’</w:t>
      </w:r>
      <w:r w:rsidRPr="00861633">
        <w:t>examen périodique des rapports de l</w:t>
      </w:r>
      <w:r>
        <w:t>’État partie concerné. À cet égard</w:t>
      </w:r>
      <w:r w:rsidRPr="00861633">
        <w:t xml:space="preserve">, </w:t>
      </w:r>
      <w:r>
        <w:t>il serait peut-être opportun</w:t>
      </w:r>
      <w:r w:rsidRPr="00861633">
        <w:t xml:space="preserve"> de demander aux États parties de fournir au Comité des informations sur les </w:t>
      </w:r>
      <w:r>
        <w:t>affaires de disparition forcée</w:t>
      </w:r>
      <w:r w:rsidRPr="00861633">
        <w:t xml:space="preserve"> au titre de la procédure de suivi</w:t>
      </w:r>
      <w:r>
        <w:t xml:space="preserve"> des questions prioritaires</w:t>
      </w:r>
      <w:r w:rsidRPr="00861633">
        <w:t xml:space="preserve"> si, dans ce domaine, un délai d</w:t>
      </w:r>
      <w:r>
        <w:t>’</w:t>
      </w:r>
      <w:r w:rsidRPr="00861633">
        <w:t xml:space="preserve">un </w:t>
      </w:r>
      <w:r>
        <w:t>an n’est pas trop</w:t>
      </w:r>
      <w:r w:rsidRPr="00861633">
        <w:t xml:space="preserve"> court. </w:t>
      </w:r>
    </w:p>
    <w:p w:rsidR="00AE7D63" w:rsidRPr="00861633" w:rsidRDefault="00AE7D63" w:rsidP="00AE7D63">
      <w:pPr>
        <w:pStyle w:val="SingleTxtG"/>
      </w:pPr>
      <w:r>
        <w:t>16.</w:t>
      </w:r>
      <w:r>
        <w:tab/>
        <w:t>M</w:t>
      </w:r>
      <w:r w:rsidRPr="00D91DA2">
        <w:rPr>
          <w:vertAlign w:val="superscript"/>
        </w:rPr>
        <w:t>me</w:t>
      </w:r>
      <w:r w:rsidRPr="00861633">
        <w:t xml:space="preserve"> Gaer précise que lorsqu</w:t>
      </w:r>
      <w:r>
        <w:t>’</w:t>
      </w:r>
      <w:r w:rsidRPr="00861633">
        <w:t xml:space="preserve">elle a </w:t>
      </w:r>
      <w:r>
        <w:t>mentionné les «</w:t>
      </w:r>
      <w:r w:rsidRPr="00861633">
        <w:t>orga</w:t>
      </w:r>
      <w:r>
        <w:t>nisations intergouvernementales»</w:t>
      </w:r>
      <w:r w:rsidRPr="00861633">
        <w:t xml:space="preserve"> parmi les sources d</w:t>
      </w:r>
      <w:r>
        <w:t>’</w:t>
      </w:r>
      <w:r w:rsidRPr="00861633">
        <w:t>information qu</w:t>
      </w:r>
      <w:r>
        <w:t>’</w:t>
      </w:r>
      <w:r w:rsidRPr="00861633">
        <w:t xml:space="preserve">elle </w:t>
      </w:r>
      <w:r>
        <w:t>utilise</w:t>
      </w:r>
      <w:r w:rsidRPr="00861633">
        <w:t xml:space="preserve"> dans le </w:t>
      </w:r>
      <w:r>
        <w:t>cadre de son mandat, elle avait</w:t>
      </w:r>
      <w:r w:rsidRPr="00861633">
        <w:t xml:space="preserve"> à l</w:t>
      </w:r>
      <w:r>
        <w:t>’esprit les «organisations régionales»</w:t>
      </w:r>
      <w:r w:rsidRPr="00861633">
        <w:t>. Il semblerait d</w:t>
      </w:r>
      <w:r>
        <w:t>’</w:t>
      </w:r>
      <w:r w:rsidRPr="00861633">
        <w:t>ailleurs qu</w:t>
      </w:r>
      <w:r>
        <w:t>’</w:t>
      </w:r>
      <w:r w:rsidRPr="00861633">
        <w:t xml:space="preserve">une coopération avec </w:t>
      </w:r>
      <w:r>
        <w:t>ces organisations</w:t>
      </w:r>
      <w:r w:rsidRPr="00861633">
        <w:t xml:space="preserve"> soit sur l</w:t>
      </w:r>
      <w:r>
        <w:t>e point de voir le jour puisqu’une première réunion entre les p</w:t>
      </w:r>
      <w:r w:rsidRPr="00861633">
        <w:t>résidents des organes conventionnels et des représentants de l</w:t>
      </w:r>
      <w:r>
        <w:t>’</w:t>
      </w:r>
      <w:r w:rsidRPr="00861633">
        <w:t xml:space="preserve">Union européenne a eu lieu récemment. </w:t>
      </w:r>
    </w:p>
    <w:p w:rsidR="00AE7D63" w:rsidRPr="00861633" w:rsidRDefault="00AE7D63" w:rsidP="00AE7D63">
      <w:pPr>
        <w:pStyle w:val="SingleTxtG"/>
      </w:pPr>
      <w:r>
        <w:t>17.</w:t>
      </w:r>
      <w:r>
        <w:tab/>
      </w:r>
      <w:r w:rsidRPr="00BA536A">
        <w:rPr>
          <w:b/>
        </w:rPr>
        <w:t>M</w:t>
      </w:r>
      <w:r w:rsidRPr="00BA536A">
        <w:rPr>
          <w:b/>
          <w:vertAlign w:val="superscript"/>
        </w:rPr>
        <w:t>me</w:t>
      </w:r>
      <w:r w:rsidRPr="00861633">
        <w:rPr>
          <w:b/>
        </w:rPr>
        <w:t xml:space="preserve"> Belmir</w:t>
      </w:r>
      <w:r w:rsidRPr="00861633">
        <w:t xml:space="preserve"> se dit préoccupée par le fait que les États parties ne tiennent pas toujours suffisamment compte des observations fi</w:t>
      </w:r>
      <w:r>
        <w:t>nales formulées par le Comité − voire les ignorent −,</w:t>
      </w:r>
      <w:r w:rsidRPr="00861633">
        <w:t xml:space="preserve"> s</w:t>
      </w:r>
      <w:r>
        <w:t>’</w:t>
      </w:r>
      <w:r w:rsidRPr="00861633">
        <w:t xml:space="preserve">agissant notamment des politiques </w:t>
      </w:r>
      <w:r>
        <w:t>à l’égard des étrangers en conflit avec la loi qui se trouvent</w:t>
      </w:r>
      <w:r w:rsidRPr="00861633">
        <w:t xml:space="preserve"> sur leur territoire, y compris en situation régulière. Elle cite en particulier le ca</w:t>
      </w:r>
      <w:r w:rsidR="00543D20">
        <w:t>s de la France et de la Suisse.</w:t>
      </w:r>
    </w:p>
    <w:p w:rsidR="00AE7D63" w:rsidRPr="00861633" w:rsidRDefault="00AE7D63" w:rsidP="00AE7D63">
      <w:pPr>
        <w:pStyle w:val="SingleTxtG"/>
      </w:pPr>
      <w:r w:rsidRPr="007B52BD">
        <w:t>18.</w:t>
      </w:r>
      <w:r w:rsidRPr="007B52BD">
        <w:tab/>
      </w:r>
      <w:r w:rsidRPr="00861633">
        <w:rPr>
          <w:b/>
        </w:rPr>
        <w:t>M. Gallegos Chiriboga</w:t>
      </w:r>
      <w:r w:rsidRPr="00861633">
        <w:t xml:space="preserve"> se dit favorable au resserrement des liens et au partage d</w:t>
      </w:r>
      <w:r>
        <w:t>’</w:t>
      </w:r>
      <w:r w:rsidRPr="00861633">
        <w:t>informations avec les autres organes conventionnels ainsi qu</w:t>
      </w:r>
      <w:r>
        <w:t>’</w:t>
      </w:r>
      <w:r w:rsidRPr="00861633">
        <w:t>avec les titulaires de mandat au titre des procédures spéciales du Conseil des droits de l</w:t>
      </w:r>
      <w:r>
        <w:t>’</w:t>
      </w:r>
      <w:r w:rsidRPr="00861633">
        <w:t>homme. Il conviendrait même selon lui de définir des sujets d</w:t>
      </w:r>
      <w:r>
        <w:t>’</w:t>
      </w:r>
      <w:r w:rsidRPr="00861633">
        <w:t xml:space="preserve">intérêt commun, qui pourraient être </w:t>
      </w:r>
      <w:r>
        <w:t>abordés</w:t>
      </w:r>
      <w:r w:rsidRPr="00861633">
        <w:t xml:space="preserve"> dans le cadre de l</w:t>
      </w:r>
      <w:r>
        <w:t>’E</w:t>
      </w:r>
      <w:r w:rsidRPr="00861633">
        <w:t>xamen périodique universel. À cette fin, les différents mécanismes pourra</w:t>
      </w:r>
      <w:r>
        <w:t>ient établir conjointement une «feuille de route» (</w:t>
      </w:r>
      <w:r w:rsidRPr="00F25E68">
        <w:rPr>
          <w:i/>
        </w:rPr>
        <w:t>oja de ruta</w:t>
      </w:r>
      <w:r>
        <w:t>)</w:t>
      </w:r>
      <w:r w:rsidRPr="00861633">
        <w:t xml:space="preserve"> qui servirait de base aux travaux de tous les mécanismes de protection des droits de l</w:t>
      </w:r>
      <w:r>
        <w:t>’</w:t>
      </w:r>
      <w:r w:rsidRPr="00861633">
        <w:t xml:space="preserve">homme. </w:t>
      </w:r>
    </w:p>
    <w:p w:rsidR="00AE7D63" w:rsidRPr="00861633" w:rsidRDefault="00AE7D63" w:rsidP="00AE7D63">
      <w:pPr>
        <w:pStyle w:val="SingleTxtG"/>
      </w:pPr>
      <w:r w:rsidRPr="00BD11C0">
        <w:t>19.</w:t>
      </w:r>
      <w:r>
        <w:rPr>
          <w:b/>
        </w:rPr>
        <w:tab/>
      </w:r>
      <w:r w:rsidRPr="00861633">
        <w:rPr>
          <w:b/>
        </w:rPr>
        <w:t>M. Bruni</w:t>
      </w:r>
      <w:r w:rsidRPr="00861633">
        <w:t xml:space="preserve"> pense qu</w:t>
      </w:r>
      <w:r>
        <w:t>’</w:t>
      </w:r>
      <w:r w:rsidRPr="00861633">
        <w:t>il ne serait pas opportun de demander à un État partie de donner des informations sur une affaire de disparition forcée dans un délai d</w:t>
      </w:r>
      <w:r>
        <w:t>’</w:t>
      </w:r>
      <w:r w:rsidRPr="00861633">
        <w:t xml:space="preserve">un an, qui lui semble trop court. Il serait préférable </w:t>
      </w:r>
      <w:r>
        <w:t>de se concentrer,</w:t>
      </w:r>
      <w:r w:rsidRPr="00861633">
        <w:t xml:space="preserve"> dans le cadre de la procédure de suivi, sur d</w:t>
      </w:r>
      <w:r>
        <w:t>’</w:t>
      </w:r>
      <w:r w:rsidRPr="00861633">
        <w:t>autres questions, comme ce</w:t>
      </w:r>
      <w:r>
        <w:t>lle des conditions de détention</w:t>
      </w:r>
      <w:r w:rsidRPr="00861633">
        <w:t xml:space="preserve">. </w:t>
      </w:r>
    </w:p>
    <w:p w:rsidR="00AE7D63" w:rsidRPr="00861633" w:rsidRDefault="00AE7D63" w:rsidP="00AE7D63">
      <w:pPr>
        <w:pStyle w:val="SingleTxtG"/>
      </w:pPr>
      <w:r w:rsidRPr="00232E34">
        <w:t>20.</w:t>
      </w:r>
      <w:r>
        <w:rPr>
          <w:b/>
        </w:rPr>
        <w:tab/>
      </w:r>
      <w:r w:rsidRPr="00861633">
        <w:rPr>
          <w:b/>
        </w:rPr>
        <w:t>M. Kjarum</w:t>
      </w:r>
      <w:r w:rsidRPr="00861633">
        <w:t xml:space="preserve"> (Conseil international de réadaptation p</w:t>
      </w:r>
      <w:r>
        <w:t>our les victimes de la torture</w:t>
      </w:r>
      <w:r w:rsidRPr="00861633">
        <w:t xml:space="preserve">), abordant la question des représailles dont sont victimes </w:t>
      </w:r>
      <w:r>
        <w:t xml:space="preserve">les </w:t>
      </w:r>
      <w:r w:rsidRPr="00861633">
        <w:t>organisations non gouvernementales qui informent le Comité de la situation des droits de l</w:t>
      </w:r>
      <w:r>
        <w:t>’</w:t>
      </w:r>
      <w:r w:rsidRPr="00861633">
        <w:t>homme dans les États dont le rapport est à l</w:t>
      </w:r>
      <w:r>
        <w:t>’</w:t>
      </w:r>
      <w:r w:rsidRPr="00861633">
        <w:t>examen, se félicite que le C</w:t>
      </w:r>
      <w:r>
        <w:t>omité ait dénoncé à sa quarante</w:t>
      </w:r>
      <w:r>
        <w:noBreakHyphen/>
      </w:r>
      <w:r w:rsidRPr="00861633">
        <w:t xml:space="preserve">quatrième </w:t>
      </w:r>
      <w:r>
        <w:t>session l’intimidation et le harcèlement subis par des membres</w:t>
      </w:r>
      <w:r w:rsidRPr="00861633">
        <w:t xml:space="preserve"> d</w:t>
      </w:r>
      <w:r>
        <w:t>’</w:t>
      </w:r>
      <w:r w:rsidRPr="00861633">
        <w:t>ONG travaillant au Yémen</w:t>
      </w:r>
      <w:r w:rsidR="00543D20">
        <w:t>,</w:t>
      </w:r>
      <w:r w:rsidRPr="00861633">
        <w:t xml:space="preserve"> à la suite de l</w:t>
      </w:r>
      <w:r>
        <w:t>’</w:t>
      </w:r>
      <w:r w:rsidRPr="00861633">
        <w:t xml:space="preserve">examen du deuxième rapport périodique de ce pays à la session précédente. </w:t>
      </w:r>
      <w:r>
        <w:t>Le</w:t>
      </w:r>
      <w:r w:rsidRPr="00861633">
        <w:t xml:space="preserve"> Conseil international de réadaptation pour les victimes de la torture propose </w:t>
      </w:r>
      <w:r>
        <w:t xml:space="preserve">à cet égard </w:t>
      </w:r>
      <w:r w:rsidRPr="00861633">
        <w:t>que le Comité recommande à l</w:t>
      </w:r>
      <w:r>
        <w:t>’</w:t>
      </w:r>
      <w:r w:rsidRPr="00861633">
        <w:t>État partie, dans ses observations finales, de protéger les défenseurs des droits de l</w:t>
      </w:r>
      <w:r>
        <w:t xml:space="preserve">’homme, et en particulier </w:t>
      </w:r>
      <w:r w:rsidRPr="00861633">
        <w:t>ceux qui ont présenté au Comité un rapport parallèle dans le cadre de l</w:t>
      </w:r>
      <w:r>
        <w:t>’examen d’un rapport périodique</w:t>
      </w:r>
      <w:r w:rsidRPr="00861633">
        <w:t>, et de faire le point de la situation avec le Comité dans un délai d</w:t>
      </w:r>
      <w:r>
        <w:t>’</w:t>
      </w:r>
      <w:r w:rsidRPr="00861633">
        <w:t xml:space="preserve">un an. </w:t>
      </w:r>
      <w:r>
        <w:t>Dans le cadre de ce processus</w:t>
      </w:r>
      <w:r w:rsidRPr="00861633">
        <w:t xml:space="preserve">, les ONG concernées auraient </w:t>
      </w:r>
      <w:r>
        <w:t xml:space="preserve">ainsi </w:t>
      </w:r>
      <w:r w:rsidRPr="00861633">
        <w:t xml:space="preserve">la possibilité </w:t>
      </w:r>
      <w:r>
        <w:t>d’informer le Comité</w:t>
      </w:r>
      <w:r w:rsidRPr="00861633">
        <w:t xml:space="preserve"> d</w:t>
      </w:r>
      <w:r>
        <w:t>’</w:t>
      </w:r>
      <w:r w:rsidRPr="00861633">
        <w:t xml:space="preserve">éventuelles représailles. </w:t>
      </w:r>
    </w:p>
    <w:p w:rsidR="00AE7D63" w:rsidRPr="00861633" w:rsidRDefault="00AE7D63" w:rsidP="00AE7D63">
      <w:pPr>
        <w:pStyle w:val="SingleTxtG"/>
      </w:pPr>
      <w:r w:rsidRPr="00E60463">
        <w:t>21.</w:t>
      </w:r>
      <w:r>
        <w:rPr>
          <w:b/>
        </w:rPr>
        <w:tab/>
      </w:r>
      <w:r w:rsidRPr="00F500AB">
        <w:rPr>
          <w:b/>
        </w:rPr>
        <w:t>M</w:t>
      </w:r>
      <w:r w:rsidRPr="00F500AB">
        <w:rPr>
          <w:b/>
          <w:vertAlign w:val="superscript"/>
        </w:rPr>
        <w:t>me</w:t>
      </w:r>
      <w:r w:rsidRPr="00861633">
        <w:rPr>
          <w:b/>
        </w:rPr>
        <w:t xml:space="preserve"> Gaer</w:t>
      </w:r>
      <w:r w:rsidRPr="00861633">
        <w:t xml:space="preserve"> (Rapporteuse pour le suivi des observations finales) constate que même si la question de la protection des défenseurs des droits de l</w:t>
      </w:r>
      <w:r>
        <w:t>’</w:t>
      </w:r>
      <w:r w:rsidRPr="00861633">
        <w:t xml:space="preserve">homme, des victimes ou des témoins est parfois mentionnée dans les observations finales, la recommandation correspondante </w:t>
      </w:r>
      <w:r>
        <w:t>n’a apparemment jamais</w:t>
      </w:r>
      <w:r w:rsidRPr="00861633">
        <w:t xml:space="preserve"> fait l</w:t>
      </w:r>
      <w:r>
        <w:t>’</w:t>
      </w:r>
      <w:r w:rsidRPr="00861633">
        <w:t>objet d</w:t>
      </w:r>
      <w:r>
        <w:t>’</w:t>
      </w:r>
      <w:r w:rsidRPr="00861633">
        <w:t>une procédure de suivi dans un délai d</w:t>
      </w:r>
      <w:r>
        <w:t>’</w:t>
      </w:r>
      <w:r w:rsidRPr="00861633">
        <w:t xml:space="preserve">un an. Elle prend </w:t>
      </w:r>
      <w:r>
        <w:t xml:space="preserve">bonne </w:t>
      </w:r>
      <w:r w:rsidRPr="00861633">
        <w:t xml:space="preserve">note de la proposition de M. Kjarum. </w:t>
      </w:r>
    </w:p>
    <w:p w:rsidR="00AE7D63" w:rsidRPr="00861633" w:rsidRDefault="00AE7D63" w:rsidP="00AE7D63">
      <w:pPr>
        <w:pStyle w:val="SingleTxtG"/>
      </w:pPr>
      <w:r w:rsidRPr="00E60463">
        <w:t>22.</w:t>
      </w:r>
      <w:r w:rsidRPr="00E60463">
        <w:tab/>
      </w:r>
      <w:r w:rsidRPr="00861633">
        <w:rPr>
          <w:b/>
        </w:rPr>
        <w:t>M. Gallegos Chiriboga</w:t>
      </w:r>
      <w:r w:rsidRPr="00861633">
        <w:t xml:space="preserve"> dit qu</w:t>
      </w:r>
      <w:r>
        <w:t>’</w:t>
      </w:r>
      <w:r w:rsidRPr="00861633">
        <w:t>en cas de représailles contre des membres d</w:t>
      </w:r>
      <w:r>
        <w:t>’</w:t>
      </w:r>
      <w:r w:rsidRPr="00861633">
        <w:t>une organisation non gouvernementale, le Comité contre la torture ne doit pas être le seul à être alerté. De tels actes doivent en effet être p</w:t>
      </w:r>
      <w:r>
        <w:t>ortés à la connaissance du Haut-</w:t>
      </w:r>
      <w:r w:rsidRPr="00861633">
        <w:t>Commissariat aux droits de l</w:t>
      </w:r>
      <w:r>
        <w:t>’</w:t>
      </w:r>
      <w:r w:rsidRPr="00861633">
        <w:t>homme et des autres organes conventionnels, étant donné qu</w:t>
      </w:r>
      <w:r>
        <w:t>’</w:t>
      </w:r>
      <w:r w:rsidRPr="00861633">
        <w:t>ils constituent une violation flagrante des principes qui sous-tendent l</w:t>
      </w:r>
      <w:r>
        <w:t>’</w:t>
      </w:r>
      <w:r w:rsidRPr="00861633">
        <w:t>ensemble du système des droits de l</w:t>
      </w:r>
      <w:r>
        <w:t>’</w:t>
      </w:r>
      <w:r w:rsidRPr="00861633">
        <w:t xml:space="preserve">homme et nécessitent une vigilance particulière de la part de tous. </w:t>
      </w:r>
    </w:p>
    <w:p w:rsidR="00AE7D63" w:rsidRPr="00861633" w:rsidRDefault="00AE7D63" w:rsidP="00AE7D63">
      <w:pPr>
        <w:pStyle w:val="SingleTxtG"/>
      </w:pPr>
      <w:r>
        <w:t>23.</w:t>
      </w:r>
      <w:r>
        <w:tab/>
      </w:r>
      <w:r w:rsidRPr="006654D3">
        <w:rPr>
          <w:b/>
        </w:rPr>
        <w:t>Le</w:t>
      </w:r>
      <w:r w:rsidRPr="00861633">
        <w:t xml:space="preserve"> </w:t>
      </w:r>
      <w:r w:rsidRPr="00861633">
        <w:rPr>
          <w:b/>
        </w:rPr>
        <w:t>Président</w:t>
      </w:r>
      <w:r>
        <w:t xml:space="preserve">, prenant la parole en </w:t>
      </w:r>
      <w:r w:rsidRPr="00861633">
        <w:t>qualité de membre du Comité, dit que la mise en œuvre de certaines recommandations doit impérativement faire l</w:t>
      </w:r>
      <w:r>
        <w:t>’</w:t>
      </w:r>
      <w:r w:rsidRPr="00861633">
        <w:t>objet d</w:t>
      </w:r>
      <w:r>
        <w:t>’</w:t>
      </w:r>
      <w:r w:rsidRPr="00861633">
        <w:t>un suivi, comme celles qui ont trait à l</w:t>
      </w:r>
      <w:r>
        <w:t>’</w:t>
      </w:r>
      <w:r w:rsidRPr="00861633">
        <w:t>impunité et à l</w:t>
      </w:r>
      <w:r>
        <w:t>’</w:t>
      </w:r>
      <w:r w:rsidRPr="00861633">
        <w:t xml:space="preserve">obligation de poursuivre </w:t>
      </w:r>
      <w:r>
        <w:t xml:space="preserve">et de punir </w:t>
      </w:r>
      <w:r w:rsidRPr="00861633">
        <w:t xml:space="preserve">les auteurs </w:t>
      </w:r>
      <w:r>
        <w:t>de violations</w:t>
      </w:r>
      <w:r w:rsidRPr="00861633">
        <w:t xml:space="preserve">. </w:t>
      </w:r>
    </w:p>
    <w:p w:rsidR="00AE7D63" w:rsidRPr="00861633" w:rsidRDefault="00AE7D63" w:rsidP="00AE7D63">
      <w:pPr>
        <w:pStyle w:val="SingleTxtG"/>
      </w:pPr>
      <w:r w:rsidRPr="001F1578">
        <w:t>24.</w:t>
      </w:r>
      <w:r w:rsidRPr="001F1578">
        <w:tab/>
      </w:r>
      <w:r w:rsidRPr="00F500AB">
        <w:rPr>
          <w:b/>
        </w:rPr>
        <w:t>M</w:t>
      </w:r>
      <w:r w:rsidRPr="00F500AB">
        <w:rPr>
          <w:b/>
          <w:vertAlign w:val="superscript"/>
        </w:rPr>
        <w:t>me</w:t>
      </w:r>
      <w:r w:rsidRPr="00861633">
        <w:rPr>
          <w:b/>
        </w:rPr>
        <w:t xml:space="preserve"> Sveaass</w:t>
      </w:r>
      <w:r w:rsidRPr="00861633">
        <w:t xml:space="preserve"> partage la préoccupation de </w:t>
      </w:r>
      <w:r>
        <w:t>M</w:t>
      </w:r>
      <w:r w:rsidRPr="00D91DA2">
        <w:rPr>
          <w:vertAlign w:val="superscript"/>
        </w:rPr>
        <w:t>me</w:t>
      </w:r>
      <w:r w:rsidRPr="00861633">
        <w:t xml:space="preserve"> Belmir au sujet des politiques </w:t>
      </w:r>
      <w:r>
        <w:t xml:space="preserve">relatives aux étrangers suivies par </w:t>
      </w:r>
      <w:r w:rsidRPr="00861633">
        <w:t xml:space="preserve">certains pays européens et propose de demander aux </w:t>
      </w:r>
      <w:r>
        <w:t>États</w:t>
      </w:r>
      <w:r w:rsidRPr="00861633">
        <w:t xml:space="preserve"> à qui une recommandation a été faite à ce sujet </w:t>
      </w:r>
      <w:r>
        <w:t>de faire le point</w:t>
      </w:r>
      <w:r w:rsidRPr="00861633">
        <w:t>, dans un délai d</w:t>
      </w:r>
      <w:r>
        <w:t>’</w:t>
      </w:r>
      <w:r w:rsidRPr="00861633">
        <w:t xml:space="preserve">un an, </w:t>
      </w:r>
      <w:r>
        <w:t>sur la suite donnée à ladite</w:t>
      </w:r>
      <w:r w:rsidRPr="00861633">
        <w:t xml:space="preserve"> recommandation. </w:t>
      </w:r>
    </w:p>
    <w:p w:rsidR="00AE7D63" w:rsidRPr="00861633" w:rsidRDefault="00AE7D63" w:rsidP="00AE7D63">
      <w:pPr>
        <w:pStyle w:val="SingleTxtG"/>
      </w:pPr>
      <w:r w:rsidRPr="001F1578">
        <w:t>25.</w:t>
      </w:r>
      <w:r w:rsidRPr="001F1578">
        <w:tab/>
      </w:r>
      <w:r w:rsidRPr="00F500AB">
        <w:rPr>
          <w:b/>
        </w:rPr>
        <w:t>M</w:t>
      </w:r>
      <w:r w:rsidRPr="00F500AB">
        <w:rPr>
          <w:b/>
          <w:vertAlign w:val="superscript"/>
        </w:rPr>
        <w:t>me</w:t>
      </w:r>
      <w:r w:rsidRPr="00861633">
        <w:rPr>
          <w:b/>
        </w:rPr>
        <w:t xml:space="preserve"> Gaer</w:t>
      </w:r>
      <w:r w:rsidRPr="00861633">
        <w:t xml:space="preserve"> (Rapporteuse pour le suivi des observations finales) </w:t>
      </w:r>
      <w:r>
        <w:t xml:space="preserve">dit qu’elle examinera cette question de près et </w:t>
      </w:r>
      <w:r w:rsidRPr="00861633">
        <w:t>dresser</w:t>
      </w:r>
      <w:r>
        <w:t>a</w:t>
      </w:r>
      <w:r w:rsidRPr="00861633">
        <w:t xml:space="preserve"> la liste de pays à qui une telle recommandation a été faite</w:t>
      </w:r>
      <w:r>
        <w:t xml:space="preserve"> par le passé</w:t>
      </w:r>
      <w:r w:rsidRPr="00861633">
        <w:t>. À première vue, il semblerait qu</w:t>
      </w:r>
      <w:r>
        <w:t>’</w:t>
      </w:r>
      <w:r w:rsidRPr="00861633">
        <w:t xml:space="preserve">à part Bahreïn et le Qatar, tous les pays à qui il a été recommandé de protéger les droits des </w:t>
      </w:r>
      <w:r>
        <w:t xml:space="preserve">demandeurs </w:t>
      </w:r>
      <w:r w:rsidRPr="00861633">
        <w:t>d</w:t>
      </w:r>
      <w:r>
        <w:t>’asile et des non-</w:t>
      </w:r>
      <w:r w:rsidRPr="00861633">
        <w:t xml:space="preserve">ressortissants soient des pays européens. </w:t>
      </w:r>
    </w:p>
    <w:p w:rsidR="00AE7D63" w:rsidRDefault="00AE7D63" w:rsidP="00AE7D63">
      <w:pPr>
        <w:pStyle w:val="SingleTxtG"/>
      </w:pPr>
      <w:r>
        <w:t>26.</w:t>
      </w:r>
      <w:r>
        <w:tab/>
      </w:r>
      <w:r w:rsidRPr="00FC2E6B">
        <w:rPr>
          <w:b/>
        </w:rPr>
        <w:t xml:space="preserve">Le </w:t>
      </w:r>
      <w:r w:rsidRPr="00861633">
        <w:rPr>
          <w:b/>
        </w:rPr>
        <w:t>Président</w:t>
      </w:r>
      <w:r w:rsidRPr="00861633">
        <w:t>, prenant la</w:t>
      </w:r>
      <w:r>
        <w:t xml:space="preserve"> parole en</w:t>
      </w:r>
      <w:r w:rsidRPr="00861633">
        <w:t xml:space="preserve"> qualité de membre du Comité, fait observer que les personnes déplacées à l</w:t>
      </w:r>
      <w:r>
        <w:t>’</w:t>
      </w:r>
      <w:r w:rsidRPr="00861633">
        <w:t>intérieur</w:t>
      </w:r>
      <w:r>
        <w:t xml:space="preserve"> de leur propre pays sont elles </w:t>
      </w:r>
      <w:r w:rsidRPr="00861633">
        <w:t xml:space="preserve">aussi souvent victimes de torture et de mauvais traitements. </w:t>
      </w:r>
    </w:p>
    <w:p w:rsidR="00AE7D63" w:rsidRDefault="00AE7D63" w:rsidP="00AE7D63">
      <w:pPr>
        <w:pStyle w:val="H23G"/>
      </w:pPr>
      <w:r>
        <w:tab/>
      </w:r>
      <w:r>
        <w:tab/>
        <w:t>Examen des communications reç</w:t>
      </w:r>
      <w:r w:rsidRPr="00861633">
        <w:t>ues en application de l</w:t>
      </w:r>
      <w:r>
        <w:t>’article 22 de la C</w:t>
      </w:r>
      <w:r w:rsidRPr="00861633">
        <w:t>onvention</w:t>
      </w:r>
    </w:p>
    <w:p w:rsidR="00AE7D63" w:rsidRPr="00861633" w:rsidRDefault="00AE7D63" w:rsidP="00AE7D63">
      <w:pPr>
        <w:pStyle w:val="H4G"/>
      </w:pPr>
      <w:r>
        <w:tab/>
      </w:r>
      <w:r>
        <w:tab/>
      </w:r>
      <w:r w:rsidRPr="00861633">
        <w:t>Rapport sur le suivi des communications</w:t>
      </w:r>
    </w:p>
    <w:p w:rsidR="00AE7D63" w:rsidRPr="00861633" w:rsidRDefault="00AE7D63" w:rsidP="00AE7D63">
      <w:pPr>
        <w:pStyle w:val="SingleTxtG"/>
      </w:pPr>
      <w:r>
        <w:t>27.</w:t>
      </w:r>
      <w:r w:rsidRPr="00861633">
        <w:tab/>
      </w:r>
      <w:r w:rsidRPr="00861633">
        <w:rPr>
          <w:b/>
        </w:rPr>
        <w:t>M. Mariño Menéndez</w:t>
      </w:r>
      <w:r w:rsidRPr="00861633">
        <w:t xml:space="preserve"> (Rapporteur chargé du suivi des communications) informe le Comité </w:t>
      </w:r>
      <w:r>
        <w:t>que le membre de l’Équipe des requêtes chargé d’apporter un appui au Comité dans le cadre du suivi des communications</w:t>
      </w:r>
      <w:r w:rsidR="00543D20">
        <w:t>,</w:t>
      </w:r>
      <w:r>
        <w:t xml:space="preserve"> ayant été appelé à d’autres fonctions</w:t>
      </w:r>
      <w:r w:rsidR="00543D20">
        <w:t>,</w:t>
      </w:r>
      <w:r w:rsidRPr="00861633">
        <w:t xml:space="preserve"> </w:t>
      </w:r>
      <w:r>
        <w:t>n’est malheureusement pas</w:t>
      </w:r>
      <w:r w:rsidRPr="00861633">
        <w:t xml:space="preserve"> en mesure de présenter un rapport </w:t>
      </w:r>
      <w:r>
        <w:t>complet</w:t>
      </w:r>
      <w:r w:rsidRPr="00861633">
        <w:t xml:space="preserve"> s</w:t>
      </w:r>
      <w:r>
        <w:t xml:space="preserve">ur le suivi des communications. Il </w:t>
      </w:r>
      <w:r w:rsidRPr="00861633">
        <w:t xml:space="preserve">en exposera les grandes lignes de manière informelle </w:t>
      </w:r>
      <w:r>
        <w:t>avant</w:t>
      </w:r>
      <w:r w:rsidRPr="00861633">
        <w:t xml:space="preserve"> la fin de la session. Il </w:t>
      </w:r>
      <w:r>
        <w:t>donnera notamment</w:t>
      </w:r>
      <w:r w:rsidRPr="00861633">
        <w:t xml:space="preserve"> un aperçu des mesures </w:t>
      </w:r>
      <w:r>
        <w:t>provisoires q</w:t>
      </w:r>
      <w:r w:rsidRPr="00861633">
        <w:t>u</w:t>
      </w:r>
      <w:r>
        <w:t>’</w:t>
      </w:r>
      <w:r w:rsidRPr="00861633">
        <w:t>il a recommandées en sa qualité de Rapporteu</w:t>
      </w:r>
      <w:r>
        <w:t xml:space="preserve">r chargé des nouvelles requêtes, </w:t>
      </w:r>
      <w:r w:rsidRPr="00861633">
        <w:t xml:space="preserve">ainsi que des informations </w:t>
      </w:r>
      <w:r>
        <w:t xml:space="preserve">à jour </w:t>
      </w:r>
      <w:r w:rsidRPr="00861633">
        <w:t xml:space="preserve">sur certaines affaires qui </w:t>
      </w:r>
      <w:r>
        <w:t>perdurent</w:t>
      </w:r>
      <w:r w:rsidRPr="00861633">
        <w:t>, comme l</w:t>
      </w:r>
      <w:r>
        <w:t>’</w:t>
      </w:r>
      <w:r w:rsidRPr="00861633">
        <w:t xml:space="preserve">affaire </w:t>
      </w:r>
      <w:r w:rsidRPr="00E04083">
        <w:t>Hissène Habré</w:t>
      </w:r>
      <w:r w:rsidR="00E04083">
        <w:t>.</w:t>
      </w:r>
    </w:p>
    <w:p w:rsidR="00AE7D63" w:rsidRPr="00861633" w:rsidRDefault="00AE7D63" w:rsidP="00AE7D63">
      <w:pPr>
        <w:pStyle w:val="SingleTxtG"/>
      </w:pPr>
      <w:r>
        <w:t>28.</w:t>
      </w:r>
      <w:r w:rsidRPr="00861633">
        <w:tab/>
      </w:r>
      <w:r>
        <w:t xml:space="preserve">Étant donné que </w:t>
      </w:r>
      <w:r w:rsidRPr="00861633">
        <w:t>de plus en plus d</w:t>
      </w:r>
      <w:r>
        <w:t>’</w:t>
      </w:r>
      <w:r w:rsidRPr="00861633">
        <w:t>organes conventionnels de l</w:t>
      </w:r>
      <w:r>
        <w:t xml:space="preserve">’ONU </w:t>
      </w:r>
      <w:r w:rsidRPr="00861633">
        <w:t xml:space="preserve">sont </w:t>
      </w:r>
      <w:r>
        <w:t>désormais dotés de mécanismes de plainte individuelle</w:t>
      </w:r>
      <w:r w:rsidRPr="00861633">
        <w:t>, il sera nécessaire d</w:t>
      </w:r>
      <w:r>
        <w:t>’</w:t>
      </w:r>
      <w:r w:rsidRPr="00861633">
        <w:t xml:space="preserve">harmoniser les procédures </w:t>
      </w:r>
      <w:r>
        <w:t>en la matière</w:t>
      </w:r>
      <w:r w:rsidRPr="00861633">
        <w:t xml:space="preserve">, question </w:t>
      </w:r>
      <w:r>
        <w:t>que les</w:t>
      </w:r>
      <w:r w:rsidRPr="00861633">
        <w:t xml:space="preserve"> présidents des organes conventionnels ont </w:t>
      </w:r>
      <w:r>
        <w:t>déjà abordée durant leurs réunions</w:t>
      </w:r>
      <w:r w:rsidRPr="00861633">
        <w:t xml:space="preserve">. Il faudra </w:t>
      </w:r>
      <w:r>
        <w:t>aussi veiller à ce</w:t>
      </w:r>
      <w:r w:rsidRPr="00861633">
        <w:t xml:space="preserve"> que chaque comité informe les autres organes conventionnels des activités de suivi qu</w:t>
      </w:r>
      <w:r>
        <w:t>’</w:t>
      </w:r>
      <w:r w:rsidRPr="00861633">
        <w:t xml:space="preserve">il </w:t>
      </w:r>
      <w:r>
        <w:t>exécute en collaboration avec les institutions nationales des droits de l’homme et tienne compte de la jurisprudence des autres comités. À cette fin, il serait bon que le texte des</w:t>
      </w:r>
      <w:r w:rsidRPr="00861633">
        <w:t xml:space="preserve"> principales décisions de chaque organe </w:t>
      </w:r>
      <w:r>
        <w:t>conventionnel soit traduit</w:t>
      </w:r>
      <w:r w:rsidRPr="00861633">
        <w:t xml:space="preserve"> dans toutes les langues de travail des comités, </w:t>
      </w:r>
      <w:r>
        <w:t>publié sur le site Internet du Haut-</w:t>
      </w:r>
      <w:r w:rsidRPr="00861633">
        <w:t>Commi</w:t>
      </w:r>
      <w:r>
        <w:t>ssariat et également disponible</w:t>
      </w:r>
      <w:r w:rsidRPr="00861633">
        <w:t xml:space="preserve"> en version papier. Il </w:t>
      </w:r>
      <w:r>
        <w:t xml:space="preserve">conviendrait aussi </w:t>
      </w:r>
      <w:r w:rsidRPr="00861633">
        <w:t>de r</w:t>
      </w:r>
      <w:r>
        <w:t>esserrer les liens avec le Haut-</w:t>
      </w:r>
      <w:r w:rsidRPr="00861633">
        <w:t xml:space="preserve">Commissariat </w:t>
      </w:r>
      <w:r>
        <w:t xml:space="preserve">des Nations Unies </w:t>
      </w:r>
      <w:r w:rsidRPr="00861633">
        <w:t xml:space="preserve">pour les réfugiés </w:t>
      </w:r>
      <w:r>
        <w:t>autour des</w:t>
      </w:r>
      <w:r w:rsidRPr="00861633">
        <w:t xml:space="preserve"> questions relatives aux personnes déplacées et aux </w:t>
      </w:r>
      <w:r>
        <w:t>demandeurs d’asile,</w:t>
      </w:r>
      <w:r w:rsidRPr="00861633">
        <w:t xml:space="preserve"> ainsi qu</w:t>
      </w:r>
      <w:r>
        <w:t>’</w:t>
      </w:r>
      <w:r w:rsidRPr="00861633">
        <w:t>avec le G</w:t>
      </w:r>
      <w:r>
        <w:t>roupe de travail sur les dispari</w:t>
      </w:r>
      <w:r w:rsidRPr="00861633">
        <w:t xml:space="preserve">tions forcées ou involontaires, et que ce dernier informe le Comité contre la torture de toute nouvelle affaire pouvant </w:t>
      </w:r>
      <w:r>
        <w:t>le concerner</w:t>
      </w:r>
      <w:r w:rsidRPr="00861633">
        <w:t>. Dans le cadre de l</w:t>
      </w:r>
      <w:r>
        <w:t>’examen des rapports périodiques</w:t>
      </w:r>
      <w:r w:rsidRPr="00861633">
        <w:t xml:space="preserve">, le Comité contre la torture pourrait inviter les États parties à </w:t>
      </w:r>
      <w:r>
        <w:t>reconnaître la compétence des mécanismes de plainte individuelle</w:t>
      </w:r>
      <w:r w:rsidRPr="00861633">
        <w:t xml:space="preserve"> et à se référer à la Convention de Vienne sur le droit des traités pour interpréter les dispositions de la Convention, s</w:t>
      </w:r>
      <w:r>
        <w:t>’</w:t>
      </w:r>
      <w:r w:rsidRPr="00861633">
        <w:t>agissant notamment de l</w:t>
      </w:r>
      <w:r>
        <w:t>’</w:t>
      </w:r>
      <w:r w:rsidRPr="00861633">
        <w:t>article 22. Il serait également utile qu</w:t>
      </w:r>
      <w:r>
        <w:t>’</w:t>
      </w:r>
      <w:r w:rsidRPr="00861633">
        <w:t xml:space="preserve">il aborde avec eux la question des </w:t>
      </w:r>
      <w:r>
        <w:t>mesures de réparation en cas</w:t>
      </w:r>
      <w:r w:rsidRPr="00861633">
        <w:t xml:space="preserve"> de torture. </w:t>
      </w:r>
    </w:p>
    <w:p w:rsidR="00AE7D63" w:rsidRDefault="00AE7D63" w:rsidP="00AE7D63">
      <w:pPr>
        <w:pStyle w:val="SingleTxtG"/>
      </w:pPr>
      <w:r>
        <w:t>29.</w:t>
      </w:r>
      <w:r>
        <w:tab/>
      </w:r>
      <w:r w:rsidRPr="00FA0668">
        <w:rPr>
          <w:b/>
        </w:rPr>
        <w:t>Le Président</w:t>
      </w:r>
      <w:r w:rsidRPr="00861633">
        <w:t xml:space="preserve"> </w:t>
      </w:r>
      <w:r>
        <w:t xml:space="preserve">dit qu’il veillera à ce qu’une note soit adressée au Haut-Commissariat pour déplorer le fait que </w:t>
      </w:r>
      <w:r w:rsidRPr="00861633">
        <w:t xml:space="preserve">le Comité ait été privé des services </w:t>
      </w:r>
      <w:r>
        <w:t>d’un collaborateur auparavant affecté au suivi des communications reçues en application de l’article 22 de la Convention, situation qui rend difficile sa tâche dans ce domaine</w:t>
      </w:r>
      <w:r w:rsidRPr="00861633">
        <w:t xml:space="preserve">. </w:t>
      </w:r>
    </w:p>
    <w:p w:rsidR="00AE7D63" w:rsidRPr="00D92504" w:rsidRDefault="00AE7D63" w:rsidP="00AE7D63">
      <w:pPr>
        <w:pStyle w:val="SingleTxtG"/>
      </w:pPr>
      <w:r w:rsidRPr="003A28B2">
        <w:t>30.</w:t>
      </w:r>
      <w:r>
        <w:rPr>
          <w:b/>
        </w:rPr>
        <w:tab/>
      </w:r>
      <w:r w:rsidRPr="00D92504">
        <w:rPr>
          <w:b/>
        </w:rPr>
        <w:t>M. Bruni</w:t>
      </w:r>
      <w:r w:rsidRPr="00D92504">
        <w:t xml:space="preserve"> dit qu</w:t>
      </w:r>
      <w:r>
        <w:t>’</w:t>
      </w:r>
      <w:r w:rsidRPr="00D92504">
        <w:t>il est important de renforcer l</w:t>
      </w:r>
      <w:r>
        <w:t>a coopération et l’interaction</w:t>
      </w:r>
      <w:r w:rsidRPr="00D92504">
        <w:t xml:space="preserve"> avec les titulaires de mandat au titre des procédures spéciales pour le suivi </w:t>
      </w:r>
      <w:r>
        <w:t xml:space="preserve">non seulement </w:t>
      </w:r>
      <w:r w:rsidRPr="00D92504">
        <w:t>des observations finales du Comité mais aussi des communications reçues en application de l</w:t>
      </w:r>
      <w:r>
        <w:t>’</w:t>
      </w:r>
      <w:r w:rsidRPr="00D92504">
        <w:t xml:space="preserve">article 22. En effet, les visites des rapporteurs spéciaux et autres entités concernées dans les pays pourraient être mises à profit pour obtenir des renseignements concrets sur </w:t>
      </w:r>
      <w:r>
        <w:t>la suite donnée</w:t>
      </w:r>
      <w:r w:rsidRPr="00D92504">
        <w:t xml:space="preserve"> aux décisions du Comité.</w:t>
      </w:r>
    </w:p>
    <w:p w:rsidR="00AE7D63" w:rsidRPr="00D92504" w:rsidRDefault="00AE7D63" w:rsidP="00AE7D63">
      <w:pPr>
        <w:pStyle w:val="SingleTxtG"/>
      </w:pPr>
      <w:r w:rsidRPr="00700961">
        <w:t>31.</w:t>
      </w:r>
      <w:r w:rsidRPr="00700961">
        <w:tab/>
      </w:r>
      <w:r w:rsidRPr="00D92504">
        <w:rPr>
          <w:b/>
        </w:rPr>
        <w:t>M. Mariño Menéndez</w:t>
      </w:r>
      <w:r w:rsidRPr="00D92504">
        <w:t xml:space="preserve"> (Rapporteur chargé du suivi des communications) se félicite qu</w:t>
      </w:r>
      <w:r>
        <w:t>’</w:t>
      </w:r>
      <w:r w:rsidRPr="00D92504">
        <w:t xml:space="preserve">une attention particulière soit accordée à la question de la collaboration entre le Comité et les autres mécanismes existants. Si le suivi des communications a ses particularités, qui relèvent des procédures internes du Comité, il peut néanmoins nécessiter des déplacements dans les pays concernés ou des entretiens avec les autorités de ces pays. </w:t>
      </w:r>
      <w:r>
        <w:t>À</w:t>
      </w:r>
      <w:r w:rsidRPr="00D92504">
        <w:t xml:space="preserve"> cet égard, toute possibilité de collaboration est la bienvenue. Il formule l</w:t>
      </w:r>
      <w:r>
        <w:t>’</w:t>
      </w:r>
      <w:r w:rsidRPr="00D92504">
        <w:t>espoir que la prochaine réunion intercomités, qui doit se tenir en janvier 2</w:t>
      </w:r>
      <w:r>
        <w:t>011</w:t>
      </w:r>
      <w:r w:rsidRPr="00D92504">
        <w:t>, abordera cette question dans le contexte de l</w:t>
      </w:r>
      <w:r>
        <w:t>’</w:t>
      </w:r>
      <w:r w:rsidRPr="00D92504">
        <w:t>harmonisation des procédures.</w:t>
      </w:r>
    </w:p>
    <w:p w:rsidR="00AE7D63" w:rsidRPr="00D92504" w:rsidRDefault="00AE7D63" w:rsidP="00AE7D63">
      <w:pPr>
        <w:pStyle w:val="SingleTxtG"/>
      </w:pPr>
      <w:r w:rsidRPr="005748F3">
        <w:t>32.</w:t>
      </w:r>
      <w:r>
        <w:rPr>
          <w:b/>
        </w:rPr>
        <w:tab/>
      </w:r>
      <w:r w:rsidRPr="00D92504">
        <w:rPr>
          <w:b/>
        </w:rPr>
        <w:t>M. Kjarum</w:t>
      </w:r>
      <w:r w:rsidRPr="00D92504">
        <w:t xml:space="preserve"> (Conseil international de réadaptation pour les victimes de la torture) signale que d</w:t>
      </w:r>
      <w:r>
        <w:t>’</w:t>
      </w:r>
      <w:r w:rsidRPr="00D92504">
        <w:t>après la lettre d</w:t>
      </w:r>
      <w:r>
        <w:t>’</w:t>
      </w:r>
      <w:r w:rsidRPr="00D92504">
        <w:t>information de la Division des traités, comme suite à la décision adoptée en mai 2010 par le Comité dans l</w:t>
      </w:r>
      <w:r>
        <w:t>’</w:t>
      </w:r>
      <w:r w:rsidRPr="00D92504">
        <w:t xml:space="preserve">affaire </w:t>
      </w:r>
      <w:r w:rsidRPr="00D92504">
        <w:rPr>
          <w:i/>
        </w:rPr>
        <w:t>Njamba et Balikosa</w:t>
      </w:r>
      <w:r w:rsidRPr="00D92504">
        <w:t xml:space="preserve"> c. </w:t>
      </w:r>
      <w:r w:rsidRPr="00D92504">
        <w:rPr>
          <w:i/>
        </w:rPr>
        <w:t>Suède</w:t>
      </w:r>
      <w:r>
        <w:t>,</w:t>
      </w:r>
      <w:r w:rsidRPr="00D92504">
        <w:t xml:space="preserve"> les autorités suédoises ont délivré un permis de séjour permanent à la requérante. Il met en avant la rapidité de cette mesure. </w:t>
      </w:r>
    </w:p>
    <w:p w:rsidR="00AE7D63" w:rsidRPr="00D92504" w:rsidRDefault="00AE7D63" w:rsidP="00AE7D63">
      <w:pPr>
        <w:pStyle w:val="SingleTxtG"/>
      </w:pPr>
      <w:r w:rsidRPr="005748F3">
        <w:t>33.</w:t>
      </w:r>
      <w:r w:rsidRPr="005748F3">
        <w:tab/>
      </w:r>
      <w:r w:rsidRPr="00D92504">
        <w:rPr>
          <w:b/>
        </w:rPr>
        <w:t>M. Mariño Menéndez</w:t>
      </w:r>
      <w:r w:rsidRPr="00D92504">
        <w:t xml:space="preserve"> (Rapporteur chargé du suivi des communications) note qu</w:t>
      </w:r>
      <w:r>
        <w:t>’</w:t>
      </w:r>
      <w:r w:rsidRPr="00D92504">
        <w:t>en effet, la réponse de la Suède a été prompte. Il fait observer qu</w:t>
      </w:r>
      <w:r>
        <w:t>’</w:t>
      </w:r>
      <w:r w:rsidRPr="00D92504">
        <w:t>il ne faut pas nécessairement en chercher la raison dans ce qui serait une politique générale de l</w:t>
      </w:r>
      <w:r>
        <w:t>’</w:t>
      </w:r>
      <w:r w:rsidRPr="00D92504">
        <w:t>État partie même si, en l</w:t>
      </w:r>
      <w:r>
        <w:t>’</w:t>
      </w:r>
      <w:r w:rsidRPr="00D92504">
        <w:t>occurrence, la Suède est connue pour sa générosité en matière d</w:t>
      </w:r>
      <w:r>
        <w:t>’</w:t>
      </w:r>
      <w:r w:rsidRPr="00D92504">
        <w:t>accueil. La rapidité des mesures prises par les États parties pour donner suite aux décisions du Comité dépend de la relation de confiance qui s</w:t>
      </w:r>
      <w:r>
        <w:t>’</w:t>
      </w:r>
      <w:r w:rsidRPr="00D92504">
        <w:t>est instaurée entre l</w:t>
      </w:r>
      <w:r>
        <w:t>’</w:t>
      </w:r>
      <w:r w:rsidRPr="00D92504">
        <w:t>État concerné et le Comité mais aussi, pour beaucoup, des circonstances de l</w:t>
      </w:r>
      <w:r>
        <w:t>’</w:t>
      </w:r>
      <w:r w:rsidRPr="00D92504">
        <w:t>affaire.</w:t>
      </w:r>
    </w:p>
    <w:p w:rsidR="00FF1DBD" w:rsidRPr="00D852A6" w:rsidRDefault="00AE7D63" w:rsidP="00AE7D63">
      <w:pPr>
        <w:pStyle w:val="SingleTxtG"/>
        <w:rPr>
          <w:lang w:val="fr-FR"/>
        </w:rPr>
      </w:pPr>
      <w:r w:rsidRPr="00D92504">
        <w:rPr>
          <w:i/>
        </w:rPr>
        <w:t>La première partie (publique) de la séance prend fin à 16</w:t>
      </w:r>
      <w:r>
        <w:rPr>
          <w:i/>
        </w:rPr>
        <w:t xml:space="preserve"> </w:t>
      </w:r>
      <w:r w:rsidRPr="00D92504">
        <w:rPr>
          <w:i/>
        </w:rPr>
        <w:t>h 35</w:t>
      </w:r>
      <w:r w:rsidRPr="00D92504">
        <w:t>.</w:t>
      </w:r>
    </w:p>
    <w:sectPr w:rsidR="00FF1DBD" w:rsidRPr="00D852A6" w:rsidSect="00F9643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4D4A" w:rsidRDefault="00684D4A"/>
  </w:endnote>
  <w:endnote w:type="continuationSeparator" w:id="0">
    <w:p w:rsidR="00684D4A" w:rsidRDefault="00684D4A"/>
  </w:endnote>
  <w:endnote w:type="continuationNotice" w:id="1">
    <w:p w:rsidR="00684D4A" w:rsidRDefault="00684D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43F" w:rsidRPr="00F9643F" w:rsidRDefault="00F9643F" w:rsidP="00F9643F">
    <w:pPr>
      <w:pStyle w:val="Footer"/>
      <w:tabs>
        <w:tab w:val="right" w:pos="9638"/>
      </w:tabs>
    </w:pPr>
    <w:r w:rsidRPr="00F9643F">
      <w:rPr>
        <w:b/>
        <w:sz w:val="18"/>
      </w:rPr>
      <w:fldChar w:fldCharType="begin"/>
    </w:r>
    <w:r w:rsidRPr="00F9643F">
      <w:rPr>
        <w:b/>
        <w:sz w:val="18"/>
      </w:rPr>
      <w:instrText xml:space="preserve"> PAGE  \* MERGEFORMAT </w:instrText>
    </w:r>
    <w:r w:rsidRPr="00F9643F">
      <w:rPr>
        <w:b/>
        <w:sz w:val="18"/>
      </w:rPr>
      <w:fldChar w:fldCharType="separate"/>
    </w:r>
    <w:r w:rsidR="00562313">
      <w:rPr>
        <w:b/>
        <w:noProof/>
        <w:sz w:val="18"/>
      </w:rPr>
      <w:t>6</w:t>
    </w:r>
    <w:r w:rsidRPr="00F9643F">
      <w:rPr>
        <w:b/>
        <w:sz w:val="18"/>
      </w:rPr>
      <w:fldChar w:fldCharType="end"/>
    </w:r>
    <w:r>
      <w:rPr>
        <w:b/>
        <w:sz w:val="18"/>
      </w:rPr>
      <w:tab/>
    </w:r>
    <w:r>
      <w:t>GE.10-46628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E20" w:rsidRPr="00F9643F" w:rsidRDefault="00F9643F" w:rsidP="00F9643F">
    <w:pPr>
      <w:pStyle w:val="FootnoteText"/>
      <w:tabs>
        <w:tab w:val="clear" w:pos="1021"/>
        <w:tab w:val="right" w:pos="9638"/>
      </w:tabs>
      <w:ind w:left="0" w:right="0" w:firstLine="0"/>
      <w:rPr>
        <w:b/>
      </w:rPr>
    </w:pPr>
    <w:r>
      <w:rPr>
        <w:sz w:val="16"/>
      </w:rPr>
      <w:t>GE.10-46628</w:t>
    </w:r>
    <w:r>
      <w:rPr>
        <w:sz w:val="16"/>
      </w:rPr>
      <w:tab/>
    </w:r>
    <w:r w:rsidRPr="00F9643F">
      <w:rPr>
        <w:b/>
      </w:rPr>
      <w:fldChar w:fldCharType="begin"/>
    </w:r>
    <w:r w:rsidRPr="00F9643F">
      <w:rPr>
        <w:b/>
      </w:rPr>
      <w:instrText xml:space="preserve"> PAGE  \* MERGEFORMAT </w:instrText>
    </w:r>
    <w:r w:rsidRPr="00F9643F">
      <w:rPr>
        <w:b/>
      </w:rPr>
      <w:fldChar w:fldCharType="separate"/>
    </w:r>
    <w:r w:rsidR="00562313">
      <w:rPr>
        <w:b/>
        <w:noProof/>
      </w:rPr>
      <w:t>7</w:t>
    </w:r>
    <w:r w:rsidRPr="00F9643F">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E20" w:rsidRPr="006F74AE" w:rsidRDefault="00061E20" w:rsidP="006F74AE">
    <w:pPr>
      <w:pStyle w:val="FootnoteText"/>
      <w:tabs>
        <w:tab w:val="clear" w:pos="1021"/>
        <w:tab w:val="right" w:pos="2155"/>
      </w:tabs>
      <w:spacing w:after="80"/>
      <w:ind w:left="680" w:firstLine="0"/>
      <w:rPr>
        <w:u w:val="single"/>
      </w:rPr>
    </w:pPr>
    <w:r>
      <w:rPr>
        <w:u w:val="single"/>
      </w:rPr>
      <w:tab/>
    </w:r>
  </w:p>
  <w:p w:rsidR="00061E20" w:rsidRDefault="00061E20" w:rsidP="006F74AE">
    <w:pPr>
      <w:pStyle w:val="FootnoteText"/>
    </w:pPr>
    <w:r>
      <w:rPr>
        <w:b/>
        <w:bCs/>
        <w:vertAlign w:val="superscript"/>
      </w:rPr>
      <w:tab/>
    </w:r>
    <w:r w:rsidRPr="006F74AE">
      <w:rPr>
        <w:b/>
        <w:bCs/>
        <w:sz w:val="20"/>
      </w:rPr>
      <w:t>*</w:t>
    </w:r>
    <w:r>
      <w:tab/>
      <w:t>Le compte rendu analytique de la deuxième partie (privée) de la séance est pu</w:t>
    </w:r>
    <w:r w:rsidR="006D53E4">
      <w:t>blié sous la cote CAT/C/SR.</w:t>
    </w:r>
    <w:r w:rsidR="00F9643F">
      <w:t>973</w:t>
    </w:r>
    <w:r w:rsidR="006D53E4">
      <w:t>/</w:t>
    </w:r>
    <w:r>
      <w:t>Add.1.</w:t>
    </w:r>
  </w:p>
  <w:p w:rsidR="00061E20" w:rsidRDefault="00061E20" w:rsidP="006F74AE">
    <w:pPr>
      <w:pBdr>
        <w:bottom w:val="single" w:sz="4" w:space="1" w:color="auto"/>
      </w:pBdr>
      <w:spacing w:line="240" w:lineRule="auto"/>
    </w:pPr>
  </w:p>
  <w:p w:rsidR="00061E20" w:rsidRDefault="00061E20" w:rsidP="008A667F">
    <w:pPr>
      <w:pStyle w:val="FootnoteText"/>
      <w:tabs>
        <w:tab w:val="clear" w:pos="1021"/>
      </w:tabs>
      <w:spacing w:after="120"/>
      <w:ind w:firstLine="0"/>
    </w:pPr>
    <w:r>
      <w:t>Le présent compte rendu est sujet à rectifications.</w:t>
    </w:r>
  </w:p>
  <w:p w:rsidR="00061E20" w:rsidRDefault="00061E20"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061E20" w:rsidRDefault="00061E20"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61E20" w:rsidRPr="00F9643F" w:rsidRDefault="00F9643F" w:rsidP="007568B7">
    <w:pPr>
      <w:pStyle w:val="FootnoteText"/>
      <w:tabs>
        <w:tab w:val="clear" w:pos="1021"/>
      </w:tabs>
      <w:spacing w:line="240" w:lineRule="auto"/>
      <w:ind w:left="0" w:right="0" w:firstLine="0"/>
      <w:rPr>
        <w:sz w:val="20"/>
      </w:rPr>
    </w:pPr>
    <w:r>
      <w:rPr>
        <w:sz w:val="20"/>
      </w:rPr>
      <w:t>GE.</w:t>
    </w:r>
    <w:r w:rsidR="00061E2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07473D">
      <w:rPr>
        <w:sz w:val="20"/>
      </w:rPr>
      <w:t>10-46628  (F)    191110    22</w:t>
    </w:r>
    <w:r>
      <w:rPr>
        <w:sz w:val="20"/>
      </w:rPr>
      <w:t>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4D4A" w:rsidRPr="00D27D5E" w:rsidRDefault="00684D4A" w:rsidP="00D27D5E">
      <w:pPr>
        <w:tabs>
          <w:tab w:val="right" w:pos="2155"/>
        </w:tabs>
        <w:spacing w:after="80"/>
        <w:ind w:left="680"/>
        <w:rPr>
          <w:u w:val="single"/>
        </w:rPr>
      </w:pPr>
      <w:r>
        <w:rPr>
          <w:u w:val="single"/>
        </w:rPr>
        <w:tab/>
      </w:r>
    </w:p>
  </w:footnote>
  <w:footnote w:type="continuationSeparator" w:id="0">
    <w:p w:rsidR="00684D4A" w:rsidRDefault="00684D4A">
      <w:r>
        <w:rPr>
          <w:u w:val="single"/>
        </w:rPr>
        <w:tab/>
      </w:r>
      <w:r>
        <w:rPr>
          <w:u w:val="single"/>
        </w:rPr>
        <w:tab/>
      </w:r>
      <w:r>
        <w:rPr>
          <w:u w:val="single"/>
        </w:rPr>
        <w:tab/>
      </w:r>
      <w:r>
        <w:rPr>
          <w:u w:val="single"/>
        </w:rPr>
        <w:tab/>
      </w:r>
    </w:p>
  </w:footnote>
  <w:footnote w:type="continuationNotice" w:id="1">
    <w:p w:rsidR="00684D4A" w:rsidRDefault="00684D4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43F" w:rsidRPr="00F9643F" w:rsidRDefault="00F9643F">
    <w:pPr>
      <w:pStyle w:val="Header"/>
    </w:pPr>
    <w:r>
      <w:t>CAT/C/SR.973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43F" w:rsidRPr="00F9643F" w:rsidRDefault="00F9643F" w:rsidP="00F9643F">
    <w:pPr>
      <w:pStyle w:val="Header"/>
      <w:jc w:val="right"/>
    </w:pPr>
    <w:r>
      <w:t>CAT/C/SR.973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1E20"/>
    <w:rsid w:val="00016AC5"/>
    <w:rsid w:val="000257DE"/>
    <w:rsid w:val="00061E20"/>
    <w:rsid w:val="00071630"/>
    <w:rsid w:val="0007473D"/>
    <w:rsid w:val="000B19BF"/>
    <w:rsid w:val="000B5525"/>
    <w:rsid w:val="000F38E4"/>
    <w:rsid w:val="000F41F2"/>
    <w:rsid w:val="000F7D5D"/>
    <w:rsid w:val="0010509B"/>
    <w:rsid w:val="00123A4D"/>
    <w:rsid w:val="00132703"/>
    <w:rsid w:val="00160540"/>
    <w:rsid w:val="001753FB"/>
    <w:rsid w:val="00192EEB"/>
    <w:rsid w:val="001A20FB"/>
    <w:rsid w:val="001D7F8A"/>
    <w:rsid w:val="001E3FEB"/>
    <w:rsid w:val="001E4A02"/>
    <w:rsid w:val="00204C3A"/>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74106"/>
    <w:rsid w:val="00392D75"/>
    <w:rsid w:val="003976D5"/>
    <w:rsid w:val="003D6C68"/>
    <w:rsid w:val="003F7596"/>
    <w:rsid w:val="004159D0"/>
    <w:rsid w:val="0042049F"/>
    <w:rsid w:val="00450A03"/>
    <w:rsid w:val="00450E61"/>
    <w:rsid w:val="00455D94"/>
    <w:rsid w:val="00491A8C"/>
    <w:rsid w:val="00493590"/>
    <w:rsid w:val="004E587A"/>
    <w:rsid w:val="00532F6A"/>
    <w:rsid w:val="00543BF3"/>
    <w:rsid w:val="00543D20"/>
    <w:rsid w:val="00543D5E"/>
    <w:rsid w:val="00562313"/>
    <w:rsid w:val="00571F41"/>
    <w:rsid w:val="00587AF2"/>
    <w:rsid w:val="005E08E8"/>
    <w:rsid w:val="005E2F9B"/>
    <w:rsid w:val="005E5D1F"/>
    <w:rsid w:val="00611D43"/>
    <w:rsid w:val="0061281F"/>
    <w:rsid w:val="00612D48"/>
    <w:rsid w:val="00616B45"/>
    <w:rsid w:val="00630D9B"/>
    <w:rsid w:val="00631953"/>
    <w:rsid w:val="006439EC"/>
    <w:rsid w:val="006515F9"/>
    <w:rsid w:val="006647E0"/>
    <w:rsid w:val="00673D1A"/>
    <w:rsid w:val="0068095A"/>
    <w:rsid w:val="00684D4A"/>
    <w:rsid w:val="00691E95"/>
    <w:rsid w:val="006B4590"/>
    <w:rsid w:val="006B6E65"/>
    <w:rsid w:val="006C340C"/>
    <w:rsid w:val="006D53E4"/>
    <w:rsid w:val="006F74AE"/>
    <w:rsid w:val="0070347C"/>
    <w:rsid w:val="007176C1"/>
    <w:rsid w:val="007568B7"/>
    <w:rsid w:val="0076613C"/>
    <w:rsid w:val="007810DA"/>
    <w:rsid w:val="007A54A6"/>
    <w:rsid w:val="007F55CB"/>
    <w:rsid w:val="0083075E"/>
    <w:rsid w:val="00844750"/>
    <w:rsid w:val="008464C8"/>
    <w:rsid w:val="0087160C"/>
    <w:rsid w:val="00876E41"/>
    <w:rsid w:val="008A667F"/>
    <w:rsid w:val="008B44C4"/>
    <w:rsid w:val="008C598E"/>
    <w:rsid w:val="008E675E"/>
    <w:rsid w:val="008E7FAE"/>
    <w:rsid w:val="00911BF7"/>
    <w:rsid w:val="0091335B"/>
    <w:rsid w:val="0097763B"/>
    <w:rsid w:val="00977EC8"/>
    <w:rsid w:val="00991226"/>
    <w:rsid w:val="009B07D5"/>
    <w:rsid w:val="009C3BF9"/>
    <w:rsid w:val="009D3A8C"/>
    <w:rsid w:val="009D7A07"/>
    <w:rsid w:val="009E7956"/>
    <w:rsid w:val="00A118C3"/>
    <w:rsid w:val="00A2492E"/>
    <w:rsid w:val="00A414A1"/>
    <w:rsid w:val="00A47CA5"/>
    <w:rsid w:val="00A56EA8"/>
    <w:rsid w:val="00A956F0"/>
    <w:rsid w:val="00AC382A"/>
    <w:rsid w:val="00AC67A1"/>
    <w:rsid w:val="00AC7977"/>
    <w:rsid w:val="00AD78F1"/>
    <w:rsid w:val="00AE352C"/>
    <w:rsid w:val="00AE7D63"/>
    <w:rsid w:val="00B05A58"/>
    <w:rsid w:val="00B32E2D"/>
    <w:rsid w:val="00B43ADB"/>
    <w:rsid w:val="00B61990"/>
    <w:rsid w:val="00B63A55"/>
    <w:rsid w:val="00B66042"/>
    <w:rsid w:val="00BA31B5"/>
    <w:rsid w:val="00BE482D"/>
    <w:rsid w:val="00BF0556"/>
    <w:rsid w:val="00BF6598"/>
    <w:rsid w:val="00C005F9"/>
    <w:rsid w:val="00C044CF"/>
    <w:rsid w:val="00C075BE"/>
    <w:rsid w:val="00C17CFF"/>
    <w:rsid w:val="00C261F8"/>
    <w:rsid w:val="00C33100"/>
    <w:rsid w:val="00C734C0"/>
    <w:rsid w:val="00C742F9"/>
    <w:rsid w:val="00CA7CAA"/>
    <w:rsid w:val="00CD1A71"/>
    <w:rsid w:val="00CD1FBB"/>
    <w:rsid w:val="00D0060A"/>
    <w:rsid w:val="00D016B5"/>
    <w:rsid w:val="00D02BDE"/>
    <w:rsid w:val="00D034F1"/>
    <w:rsid w:val="00D27D5E"/>
    <w:rsid w:val="00D64A9D"/>
    <w:rsid w:val="00D852A6"/>
    <w:rsid w:val="00DE6D90"/>
    <w:rsid w:val="00DF002F"/>
    <w:rsid w:val="00DF2577"/>
    <w:rsid w:val="00E0244D"/>
    <w:rsid w:val="00E03B84"/>
    <w:rsid w:val="00E04083"/>
    <w:rsid w:val="00E2576B"/>
    <w:rsid w:val="00E81E94"/>
    <w:rsid w:val="00E82607"/>
    <w:rsid w:val="00EE7D3B"/>
    <w:rsid w:val="00F11927"/>
    <w:rsid w:val="00F22EEF"/>
    <w:rsid w:val="00F9643F"/>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7</Pages>
  <Words>3762</Words>
  <Characters>20319</Characters>
  <Application>Microsoft Office Outlook</Application>
  <DocSecurity>4</DocSecurity>
  <Lines>307</Lines>
  <Paragraphs>65</Paragraphs>
  <ScaleCrop>false</ScaleCrop>
  <HeadingPairs>
    <vt:vector size="2" baseType="variant">
      <vt:variant>
        <vt:lpstr>Titre</vt:lpstr>
      </vt:variant>
      <vt:variant>
        <vt:i4>1</vt:i4>
      </vt:variant>
    </vt:vector>
  </HeadingPairs>
  <TitlesOfParts>
    <vt:vector size="1" baseType="lpstr">
      <vt:lpstr>CAT/C/SR.973</vt:lpstr>
    </vt:vector>
  </TitlesOfParts>
  <Company>CSD</Company>
  <LinksUpToDate>false</LinksUpToDate>
  <CharactersWithSpaces>24016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CAT/C/SR.973</dc:title>
  <dc:subject>Semifinal</dc:subject>
  <dc:creator>Lamy</dc:creator>
  <cp:keywords/>
  <dc:description/>
  <cp:lastModifiedBy>DEVOUASSOUX</cp:lastModifiedBy>
  <cp:revision>2</cp:revision>
  <cp:lastPrinted>2010-11-22T08:12:00Z</cp:lastPrinted>
  <dcterms:created xsi:type="dcterms:W3CDTF">2010-11-22T08:15:00Z</dcterms:created>
  <dcterms:modified xsi:type="dcterms:W3CDTF">2010-11-22T08:15:00Z</dcterms:modified>
</cp:coreProperties>
</file>