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E27C73C" w14:textId="77777777" w:rsidTr="00D21089">
        <w:trPr>
          <w:trHeight w:val="851"/>
        </w:trPr>
        <w:tc>
          <w:tcPr>
            <w:tcW w:w="1259" w:type="dxa"/>
            <w:tcBorders>
              <w:top w:val="nil"/>
              <w:left w:val="nil"/>
              <w:bottom w:val="single" w:sz="4" w:space="0" w:color="auto"/>
              <w:right w:val="nil"/>
            </w:tcBorders>
          </w:tcPr>
          <w:p w14:paraId="6D3FAA15"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3E6CD6AD"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0747134" w14:textId="77777777" w:rsidR="006F0959" w:rsidRDefault="00EE011D" w:rsidP="00EE011D">
            <w:pPr>
              <w:suppressAutoHyphens w:val="0"/>
              <w:spacing w:after="20"/>
              <w:jc w:val="right"/>
            </w:pPr>
            <w:r w:rsidRPr="00EE011D">
              <w:rPr>
                <w:sz w:val="40"/>
              </w:rPr>
              <w:t>CRC</w:t>
            </w:r>
            <w:r>
              <w:t>/C/MDV/CO/6-7</w:t>
            </w:r>
          </w:p>
        </w:tc>
      </w:tr>
      <w:tr w:rsidR="006F0959" w14:paraId="2046D3FD" w14:textId="77777777" w:rsidTr="00D21089">
        <w:trPr>
          <w:trHeight w:val="2835"/>
        </w:trPr>
        <w:tc>
          <w:tcPr>
            <w:tcW w:w="1259" w:type="dxa"/>
            <w:tcBorders>
              <w:top w:val="single" w:sz="4" w:space="0" w:color="auto"/>
              <w:left w:val="nil"/>
              <w:bottom w:val="single" w:sz="12" w:space="0" w:color="auto"/>
              <w:right w:val="nil"/>
            </w:tcBorders>
          </w:tcPr>
          <w:p w14:paraId="17131FA4" w14:textId="77777777" w:rsidR="006F0959" w:rsidRDefault="006F0959" w:rsidP="00D21089">
            <w:pPr>
              <w:spacing w:before="120"/>
              <w:jc w:val="center"/>
            </w:pPr>
            <w:r>
              <w:rPr>
                <w:noProof/>
                <w:lang w:val="fr-CH" w:eastAsia="fr-CH"/>
              </w:rPr>
              <w:drawing>
                <wp:inline distT="0" distB="0" distL="0" distR="0" wp14:anchorId="135E094C" wp14:editId="1997610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3B19E0F"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3D14ADC6" w14:textId="77777777" w:rsidR="00EE011D" w:rsidRPr="002B4310" w:rsidRDefault="00EE011D" w:rsidP="00EE011D">
            <w:pPr>
              <w:suppressAutoHyphens w:val="0"/>
              <w:spacing w:before="240" w:line="240" w:lineRule="exact"/>
            </w:pPr>
            <w:r w:rsidRPr="002B4310">
              <w:t>Distr.: General</w:t>
            </w:r>
          </w:p>
          <w:p w14:paraId="5D5B6C7B" w14:textId="00FE135B" w:rsidR="00EE011D" w:rsidRPr="002B4310" w:rsidRDefault="00B76AB4" w:rsidP="00EE011D">
            <w:pPr>
              <w:suppressAutoHyphens w:val="0"/>
            </w:pPr>
            <w:r>
              <w:t>9</w:t>
            </w:r>
            <w:r w:rsidR="00EE011D">
              <w:t xml:space="preserve"> March</w:t>
            </w:r>
            <w:r w:rsidR="00EE011D" w:rsidRPr="002B4310">
              <w:t xml:space="preserve"> </w:t>
            </w:r>
            <w:r w:rsidR="00EE011D">
              <w:t>2026</w:t>
            </w:r>
          </w:p>
          <w:p w14:paraId="175D8593" w14:textId="77777777" w:rsidR="00EE011D" w:rsidRPr="002B4310" w:rsidRDefault="00EE011D" w:rsidP="00EE011D">
            <w:pPr>
              <w:suppressAutoHyphens w:val="0"/>
            </w:pPr>
          </w:p>
          <w:p w14:paraId="655245A6" w14:textId="79DA188A" w:rsidR="00EE011D" w:rsidRDefault="00EE011D" w:rsidP="00EE011D">
            <w:pPr>
              <w:suppressAutoHyphens w:val="0"/>
            </w:pPr>
            <w:r w:rsidRPr="002B4310">
              <w:t>Original: English</w:t>
            </w:r>
          </w:p>
        </w:tc>
      </w:tr>
    </w:tbl>
    <w:p w14:paraId="72139F46" w14:textId="77777777" w:rsidR="00EE011D" w:rsidRDefault="00EE011D" w:rsidP="00EE011D">
      <w:pPr>
        <w:spacing w:before="120"/>
        <w:rPr>
          <w:b/>
          <w:sz w:val="24"/>
        </w:rPr>
      </w:pPr>
      <w:r>
        <w:rPr>
          <w:b/>
          <w:sz w:val="24"/>
        </w:rPr>
        <w:t>Committee on the Rights of the Child</w:t>
      </w:r>
    </w:p>
    <w:p w14:paraId="75D23F6E" w14:textId="77777777" w:rsidR="00EE011D" w:rsidRPr="002B4310" w:rsidRDefault="00EE011D" w:rsidP="00EE011D">
      <w:pPr>
        <w:pStyle w:val="HChG"/>
        <w:rPr>
          <w:lang w:eastAsia="zh-CN"/>
        </w:rPr>
      </w:pPr>
      <w:r>
        <w:tab/>
      </w:r>
      <w:r w:rsidRPr="002B4310">
        <w:tab/>
      </w:r>
      <w:r w:rsidRPr="002B4310">
        <w:tab/>
        <w:t xml:space="preserve">Concluding observations on the </w:t>
      </w:r>
      <w:r w:rsidRPr="00EE011D">
        <w:t>combined</w:t>
      </w:r>
      <w:r w:rsidRPr="002B4310">
        <w:t xml:space="preserve"> sixth and seventh periodic reports of Maldives</w:t>
      </w:r>
      <w:r w:rsidRPr="00EC50BC">
        <w:rPr>
          <w:b w:val="0"/>
          <w:bCs/>
          <w:sz w:val="20"/>
        </w:rPr>
        <w:footnoteReference w:customMarkFollows="1" w:id="1"/>
        <w:t>*</w:t>
      </w:r>
    </w:p>
    <w:p w14:paraId="1DD85AAC" w14:textId="77777777" w:rsidR="00EE011D" w:rsidRPr="002B4310" w:rsidRDefault="00EE011D" w:rsidP="00EE011D">
      <w:pPr>
        <w:pStyle w:val="HChG"/>
        <w:rPr>
          <w:lang w:eastAsia="zh-CN"/>
        </w:rPr>
      </w:pPr>
      <w:r w:rsidRPr="002B4310">
        <w:tab/>
      </w:r>
      <w:r w:rsidRPr="002B4310">
        <w:rPr>
          <w:lang w:eastAsia="zh-CN"/>
        </w:rPr>
        <w:t>I.</w:t>
      </w:r>
      <w:r w:rsidRPr="002B4310">
        <w:rPr>
          <w:lang w:eastAsia="zh-CN"/>
        </w:rPr>
        <w:tab/>
        <w:t>Introduction</w:t>
      </w:r>
    </w:p>
    <w:p w14:paraId="101B27C4" w14:textId="279A804D" w:rsidR="00EE011D" w:rsidRPr="002B4310" w:rsidRDefault="00D85FE8" w:rsidP="00D85FE8">
      <w:pPr>
        <w:pStyle w:val="SingleTxtG"/>
        <w:tabs>
          <w:tab w:val="clear" w:pos="1701"/>
          <w:tab w:val="clear" w:pos="2268"/>
        </w:tabs>
        <w:kinsoku w:val="0"/>
        <w:overflowPunct w:val="0"/>
        <w:autoSpaceDE w:val="0"/>
        <w:autoSpaceDN w:val="0"/>
        <w:adjustRightInd w:val="0"/>
        <w:snapToGrid w:val="0"/>
      </w:pPr>
      <w:r w:rsidRPr="002B4310">
        <w:t>1.</w:t>
      </w:r>
      <w:r w:rsidRPr="002B4310">
        <w:tab/>
      </w:r>
      <w:r w:rsidR="00EE011D" w:rsidRPr="002B4310">
        <w:rPr>
          <w:rFonts w:eastAsia="Malgun Gothic"/>
        </w:rPr>
        <w:t xml:space="preserve">The </w:t>
      </w:r>
      <w:r w:rsidR="00EE011D" w:rsidRPr="002B4310">
        <w:t>Committee considered the combined sixth and seventh periodic reports of Maldives</w:t>
      </w:r>
      <w:r w:rsidR="00EE011D" w:rsidRPr="00A84E58">
        <w:rPr>
          <w:rStyle w:val="FootnoteReference"/>
        </w:rPr>
        <w:footnoteReference w:id="2"/>
      </w:r>
      <w:r w:rsidR="00EE011D" w:rsidRPr="002B4310">
        <w:t xml:space="preserve"> at its 2908th and 2909th meetings,</w:t>
      </w:r>
      <w:r w:rsidR="00EE011D" w:rsidRPr="00A84E58">
        <w:rPr>
          <w:rStyle w:val="FootnoteReference"/>
        </w:rPr>
        <w:footnoteReference w:id="3"/>
      </w:r>
      <w:r w:rsidR="00EE011D" w:rsidRPr="002B4310">
        <w:t xml:space="preserve"> held on 12 and 13 January 2026, and adopted the present concluding </w:t>
      </w:r>
      <w:r w:rsidR="00EE011D" w:rsidRPr="00092FEE">
        <w:t>observations at its 2936th</w:t>
      </w:r>
      <w:r w:rsidR="00EE011D" w:rsidRPr="002B4310">
        <w:t xml:space="preserve"> meeting, held on 30 January 2026. </w:t>
      </w:r>
    </w:p>
    <w:p w14:paraId="7CD15547" w14:textId="0A70E1FE" w:rsidR="00EE011D" w:rsidRPr="006928C2" w:rsidRDefault="00D85FE8" w:rsidP="00D85FE8">
      <w:pPr>
        <w:pStyle w:val="SingleTxtG"/>
        <w:tabs>
          <w:tab w:val="clear" w:pos="1701"/>
          <w:tab w:val="clear" w:pos="2268"/>
        </w:tabs>
        <w:kinsoku w:val="0"/>
        <w:overflowPunct w:val="0"/>
        <w:autoSpaceDE w:val="0"/>
        <w:autoSpaceDN w:val="0"/>
        <w:adjustRightInd w:val="0"/>
        <w:snapToGrid w:val="0"/>
      </w:pPr>
      <w:r w:rsidRPr="006928C2">
        <w:t>2.</w:t>
      </w:r>
      <w:r w:rsidRPr="006928C2">
        <w:tab/>
      </w:r>
      <w:r w:rsidR="00EE011D" w:rsidRPr="002B4310">
        <w:rPr>
          <w:rFonts w:eastAsia="Malgun Gothic"/>
        </w:rPr>
        <w:t xml:space="preserve">The </w:t>
      </w:r>
      <w:r w:rsidR="00EE011D" w:rsidRPr="002B4310">
        <w:t xml:space="preserve">Committee welcomes the submission of the combined sixth and seventh periodic reports of the State </w:t>
      </w:r>
      <w:r w:rsidR="00EE011D">
        <w:t>P</w:t>
      </w:r>
      <w:r w:rsidR="00EE011D" w:rsidRPr="002B4310">
        <w:t>arty, and the written replies</w:t>
      </w:r>
      <w:r w:rsidR="00EE011D" w:rsidRPr="002B4310">
        <w:rPr>
          <w:b/>
        </w:rPr>
        <w:t xml:space="preserve"> </w:t>
      </w:r>
      <w:r w:rsidR="00EE011D" w:rsidRPr="002B4310">
        <w:t>to the list of issues,</w:t>
      </w:r>
      <w:r w:rsidR="00EE011D" w:rsidRPr="00A84E58">
        <w:rPr>
          <w:rStyle w:val="FootnoteReference"/>
        </w:rPr>
        <w:footnoteReference w:id="4"/>
      </w:r>
      <w:r w:rsidR="00EE011D" w:rsidRPr="002B4310">
        <w:t xml:space="preserve"> which allowed for a better understanding of the situation of children</w:t>
      </w:r>
      <w:r w:rsidR="00A84E58">
        <w:t>’</w:t>
      </w:r>
      <w:r w:rsidR="00EE011D" w:rsidRPr="002B4310">
        <w:t xml:space="preserve">s rights in the State </w:t>
      </w:r>
      <w:r w:rsidR="00EE011D">
        <w:t>P</w:t>
      </w:r>
      <w:r w:rsidR="00EE011D" w:rsidRPr="002B4310">
        <w:t xml:space="preserve">arty. </w:t>
      </w:r>
      <w:r w:rsidR="00EE011D" w:rsidRPr="002B4310">
        <w:rPr>
          <w:rFonts w:eastAsia="Malgun Gothic"/>
        </w:rPr>
        <w:t xml:space="preserve">The Committee expresses its appreciation for the constructive dialogue held with the </w:t>
      </w:r>
      <w:r w:rsidR="00EE011D" w:rsidRPr="006928C2">
        <w:t>high-level and multisectoral</w:t>
      </w:r>
      <w:r w:rsidR="00EE011D" w:rsidRPr="006928C2">
        <w:rPr>
          <w:i/>
        </w:rPr>
        <w:t xml:space="preserve"> </w:t>
      </w:r>
      <w:r w:rsidR="00EE011D" w:rsidRPr="006928C2">
        <w:rPr>
          <w:rFonts w:eastAsia="Malgun Gothic"/>
        </w:rPr>
        <w:t xml:space="preserve">delegation of the State </w:t>
      </w:r>
      <w:r w:rsidR="00EE011D">
        <w:rPr>
          <w:rFonts w:eastAsia="Malgun Gothic"/>
        </w:rPr>
        <w:t>P</w:t>
      </w:r>
      <w:r w:rsidR="00EE011D" w:rsidRPr="006928C2">
        <w:rPr>
          <w:rFonts w:eastAsia="Malgun Gothic"/>
        </w:rPr>
        <w:t>arty</w:t>
      </w:r>
      <w:r w:rsidR="00EE011D" w:rsidRPr="006928C2">
        <w:t xml:space="preserve">. </w:t>
      </w:r>
    </w:p>
    <w:p w14:paraId="05C18526" w14:textId="77777777" w:rsidR="00EE011D" w:rsidRPr="002B4310" w:rsidRDefault="00EE011D" w:rsidP="00EE011D">
      <w:pPr>
        <w:pStyle w:val="HChG"/>
        <w:rPr>
          <w:lang w:eastAsia="zh-CN"/>
        </w:rPr>
      </w:pPr>
      <w:r w:rsidRPr="002B4310">
        <w:rPr>
          <w:lang w:eastAsia="zh-CN"/>
        </w:rPr>
        <w:tab/>
        <w:t>II.</w:t>
      </w:r>
      <w:r w:rsidRPr="002B4310">
        <w:rPr>
          <w:lang w:eastAsia="zh-CN"/>
        </w:rPr>
        <w:tab/>
        <w:t xml:space="preserve">Follow-up measures taken and progress achieved by the </w:t>
      </w:r>
      <w:r w:rsidRPr="002B4310">
        <w:rPr>
          <w:lang w:eastAsia="zh-CN"/>
        </w:rPr>
        <w:br/>
        <w:t xml:space="preserve">State </w:t>
      </w:r>
      <w:r>
        <w:rPr>
          <w:lang w:eastAsia="zh-CN"/>
        </w:rPr>
        <w:t>P</w:t>
      </w:r>
      <w:r w:rsidRPr="002B4310">
        <w:rPr>
          <w:lang w:eastAsia="zh-CN"/>
        </w:rPr>
        <w:t>arty</w:t>
      </w:r>
    </w:p>
    <w:p w14:paraId="6C1DBC1F" w14:textId="170A8A86" w:rsidR="00EE011D" w:rsidRPr="00EF7E92" w:rsidRDefault="00D85FE8" w:rsidP="00D85FE8">
      <w:pPr>
        <w:pStyle w:val="SingleTxtG"/>
        <w:tabs>
          <w:tab w:val="clear" w:pos="1701"/>
          <w:tab w:val="clear" w:pos="2268"/>
        </w:tabs>
        <w:kinsoku w:val="0"/>
        <w:overflowPunct w:val="0"/>
        <w:autoSpaceDE w:val="0"/>
        <w:autoSpaceDN w:val="0"/>
        <w:adjustRightInd w:val="0"/>
        <w:snapToGrid w:val="0"/>
        <w:rPr>
          <w:rFonts w:eastAsia="Malgun Gothic"/>
        </w:rPr>
      </w:pPr>
      <w:r w:rsidRPr="00EF7E92">
        <w:rPr>
          <w:rFonts w:eastAsia="Malgun Gothic"/>
        </w:rPr>
        <w:t>3.</w:t>
      </w:r>
      <w:r w:rsidRPr="00EF7E92">
        <w:rPr>
          <w:rFonts w:eastAsia="Malgun Gothic"/>
        </w:rPr>
        <w:tab/>
      </w:r>
      <w:r w:rsidR="00EE011D" w:rsidRPr="00081A83">
        <w:rPr>
          <w:rFonts w:eastAsia="Malgun Gothic"/>
        </w:rPr>
        <w:t xml:space="preserve">The Committee welcomes the progress achieved by the State </w:t>
      </w:r>
      <w:r w:rsidR="00EE011D">
        <w:rPr>
          <w:rFonts w:eastAsia="Malgun Gothic"/>
        </w:rPr>
        <w:t>P</w:t>
      </w:r>
      <w:r w:rsidR="00EE011D" w:rsidRPr="00081A83">
        <w:rPr>
          <w:rFonts w:eastAsia="Malgun Gothic"/>
        </w:rPr>
        <w:t>a</w:t>
      </w:r>
      <w:r w:rsidR="00EE011D">
        <w:rPr>
          <w:rFonts w:eastAsia="Malgun Gothic"/>
        </w:rPr>
        <w:t xml:space="preserve">rty in various areas, particularly the acceptance of the procedure under article 13 of the Optional Protocol on a communications procedure, in 2019; the adoption of the Child Rights Protection Act (Act No. 19/2019), the Juvenile Justice Act (Act No. 18/2019) and regulations aimed at reinforcing that legislation, such as the General Regulation on Child Rights Protection (2020); the implementation of the national programmes </w:t>
      </w:r>
      <w:r w:rsidR="00EE011D" w:rsidRPr="00EB4C5E">
        <w:t>Ijthimaaee Badhahi Madhahuverin</w:t>
      </w:r>
      <w:r w:rsidR="00EE011D">
        <w:rPr>
          <w:rFonts w:eastAsia="Malgun Gothic"/>
        </w:rPr>
        <w:t xml:space="preserve"> and </w:t>
      </w:r>
      <w:r w:rsidR="00EE011D" w:rsidRPr="00EB4C5E">
        <w:rPr>
          <w:rFonts w:eastAsia="Malgun Gothic"/>
        </w:rPr>
        <w:t>Haalu Kihineh</w:t>
      </w:r>
      <w:r w:rsidR="00EE011D">
        <w:rPr>
          <w:rFonts w:eastAsia="Malgun Gothic"/>
        </w:rPr>
        <w:t>; and the adoption of the Juvenile Justice Act implementation road map (2024–2027).</w:t>
      </w:r>
      <w:r w:rsidR="00EE011D" w:rsidRPr="00EF7E92">
        <w:rPr>
          <w:highlight w:val="yellow"/>
        </w:rPr>
        <w:t xml:space="preserve"> </w:t>
      </w:r>
    </w:p>
    <w:p w14:paraId="4BC6EFBE" w14:textId="77777777" w:rsidR="00EE011D" w:rsidRPr="00FC61EB" w:rsidRDefault="00EE011D" w:rsidP="00EE011D">
      <w:pPr>
        <w:pStyle w:val="HChG"/>
        <w:rPr>
          <w:lang w:eastAsia="zh-CN"/>
        </w:rPr>
      </w:pPr>
      <w:r>
        <w:rPr>
          <w:lang w:eastAsia="zh-CN"/>
        </w:rPr>
        <w:tab/>
        <w:t>III</w:t>
      </w:r>
      <w:r w:rsidRPr="00FC61EB">
        <w:rPr>
          <w:lang w:eastAsia="zh-CN"/>
        </w:rPr>
        <w:t>.</w:t>
      </w:r>
      <w:r w:rsidRPr="00FC61EB">
        <w:rPr>
          <w:lang w:eastAsia="zh-CN"/>
        </w:rPr>
        <w:tab/>
      </w:r>
      <w:r w:rsidRPr="00FC61EB">
        <w:rPr>
          <w:lang w:eastAsia="zh-CN"/>
        </w:rPr>
        <w:tab/>
        <w:t>Main areas of concern and recommendations</w:t>
      </w:r>
    </w:p>
    <w:p w14:paraId="29E816E1" w14:textId="01B428BD" w:rsidR="00EE011D" w:rsidRDefault="00D85FE8" w:rsidP="00D85FE8">
      <w:pPr>
        <w:pStyle w:val="SingleTxtG"/>
        <w:tabs>
          <w:tab w:val="clear" w:pos="1701"/>
          <w:tab w:val="clear" w:pos="2268"/>
        </w:tabs>
        <w:kinsoku w:val="0"/>
        <w:overflowPunct w:val="0"/>
        <w:autoSpaceDE w:val="0"/>
        <w:autoSpaceDN w:val="0"/>
        <w:adjustRightInd w:val="0"/>
        <w:snapToGrid w:val="0"/>
      </w:pPr>
      <w:r>
        <w:t>4.</w:t>
      </w:r>
      <w:r>
        <w:tab/>
      </w:r>
      <w:r w:rsidR="00EE011D" w:rsidRPr="00FC61EB">
        <w:t xml:space="preserve">The Committee reminds the State </w:t>
      </w:r>
      <w:r w:rsidR="00EE011D">
        <w:t>P</w:t>
      </w:r>
      <w:r w:rsidR="00EE011D" w:rsidRPr="00FC61EB">
        <w:t xml:space="preserve">arty of the indivisibility and interdependence of all the rights enshrined in the Convention and emphasizes the importance of all the recommendations contained in the present concluding observations. The Committee would like to draw the State </w:t>
      </w:r>
      <w:r w:rsidR="00EE011D">
        <w:t>P</w:t>
      </w:r>
      <w:r w:rsidR="00EE011D" w:rsidRPr="00FC61EB">
        <w:t>arty</w:t>
      </w:r>
      <w:r w:rsidR="00A84E58">
        <w:t>’</w:t>
      </w:r>
      <w:r w:rsidR="00EE011D" w:rsidRPr="00FC61EB">
        <w:t>s attention to th</w:t>
      </w:r>
      <w:r w:rsidR="00EE011D" w:rsidRPr="002F0922">
        <w:t>e recommendations concerning the following areas, in respect of which urgent measures must be taken: non-discrimination (para. 17)</w:t>
      </w:r>
      <w:r w:rsidR="00EE011D">
        <w:t>;</w:t>
      </w:r>
      <w:r w:rsidR="00EE011D" w:rsidRPr="002F0922">
        <w:t xml:space="preserve"> birth registration and nationality (para. 21)</w:t>
      </w:r>
      <w:r w:rsidR="00EE011D">
        <w:t>;</w:t>
      </w:r>
      <w:r w:rsidR="00EE011D" w:rsidRPr="002F0922">
        <w:t xml:space="preserve"> abuse, neglect, sexual abuse and exploitation (para.</w:t>
      </w:r>
      <w:r w:rsidR="00EC50BC">
        <w:t> </w:t>
      </w:r>
      <w:r w:rsidR="00EE011D" w:rsidRPr="002F0922">
        <w:t>25)</w:t>
      </w:r>
      <w:r w:rsidR="00EE011D">
        <w:t>;</w:t>
      </w:r>
      <w:r w:rsidR="00EE011D" w:rsidRPr="002F0922">
        <w:t xml:space="preserve"> mental and adolescent health (para. 37)</w:t>
      </w:r>
      <w:r w:rsidR="00EE011D">
        <w:t>;</w:t>
      </w:r>
      <w:r w:rsidR="00EE011D" w:rsidRPr="002F0922">
        <w:t xml:space="preserve"> </w:t>
      </w:r>
      <w:r w:rsidR="00EE011D">
        <w:t xml:space="preserve">and </w:t>
      </w:r>
      <w:r w:rsidR="00EE011D" w:rsidRPr="002F0922">
        <w:t>administration of child justice (para.</w:t>
      </w:r>
      <w:r w:rsidR="00EC50BC">
        <w:t> </w:t>
      </w:r>
      <w:r w:rsidR="00EE011D" w:rsidRPr="002F0922">
        <w:t>49).</w:t>
      </w:r>
    </w:p>
    <w:p w14:paraId="47C27AD2" w14:textId="7FFE6A3B" w:rsidR="00EE011D" w:rsidRPr="00F87F02" w:rsidRDefault="00D85FE8" w:rsidP="00D85FE8">
      <w:pPr>
        <w:pStyle w:val="SingleTxtG"/>
        <w:tabs>
          <w:tab w:val="clear" w:pos="1701"/>
          <w:tab w:val="clear" w:pos="2268"/>
        </w:tabs>
        <w:kinsoku w:val="0"/>
        <w:overflowPunct w:val="0"/>
        <w:autoSpaceDE w:val="0"/>
        <w:autoSpaceDN w:val="0"/>
        <w:adjustRightInd w:val="0"/>
        <w:snapToGrid w:val="0"/>
        <w:rPr>
          <w:b/>
        </w:rPr>
      </w:pPr>
      <w:r w:rsidRPr="00F87F02">
        <w:lastRenderedPageBreak/>
        <w:t>5.</w:t>
      </w:r>
      <w:r w:rsidRPr="00F87F02">
        <w:tab/>
      </w:r>
      <w:r w:rsidR="00EE011D" w:rsidRPr="00F87F02">
        <w:rPr>
          <w:b/>
          <w:bCs/>
        </w:rPr>
        <w:t xml:space="preserve">The Committee recommends that the State </w:t>
      </w:r>
      <w:r w:rsidR="00EE011D">
        <w:rPr>
          <w:b/>
          <w:bCs/>
        </w:rPr>
        <w:t>P</w:t>
      </w:r>
      <w:r w:rsidR="00EE011D" w:rsidRPr="00F87F02">
        <w:rPr>
          <w:b/>
          <w:bCs/>
        </w:rPr>
        <w:t>arty ensure the realization of children</w:t>
      </w:r>
      <w:r w:rsidR="00A84E58">
        <w:rPr>
          <w:b/>
          <w:bCs/>
        </w:rPr>
        <w:t>’</w:t>
      </w:r>
      <w:r w:rsidR="00EE011D" w:rsidRPr="00F87F02">
        <w:rPr>
          <w:b/>
          <w:bCs/>
        </w:rPr>
        <w:t>s rights in accordance with the Convention</w:t>
      </w:r>
      <w:r w:rsidR="00EE011D">
        <w:rPr>
          <w:b/>
          <w:bCs/>
        </w:rPr>
        <w:t>,</w:t>
      </w:r>
      <w:r w:rsidR="00EE011D" w:rsidRPr="00F87F02">
        <w:rPr>
          <w:b/>
          <w:bCs/>
        </w:rPr>
        <w:t xml:space="preserve"> the Optional Protocol on the involvement of children in armed conflict and the Optional Protocol on the sale of children, child prostitution and child pornography</w:t>
      </w:r>
      <w:r w:rsidR="00EE011D">
        <w:rPr>
          <w:b/>
          <w:bCs/>
        </w:rPr>
        <w:t>,</w:t>
      </w:r>
      <w:r w:rsidR="00EE011D" w:rsidRPr="00F87F02">
        <w:rPr>
          <w:b/>
          <w:bCs/>
        </w:rPr>
        <w:t xml:space="preserve"> throughout the process of implementing the 2030 Agenda for Sustainable Development. It urges the State </w:t>
      </w:r>
      <w:r w:rsidR="00EE011D">
        <w:rPr>
          <w:b/>
          <w:bCs/>
        </w:rPr>
        <w:t>P</w:t>
      </w:r>
      <w:r w:rsidR="00EE011D" w:rsidRPr="00F87F02">
        <w:rPr>
          <w:b/>
          <w:bCs/>
        </w:rPr>
        <w:t>arty to ensure the meaningful participation of children in the design and implementation of policies and programmes aimed at achieving all 17 Sustainable Development Goals as far as they concern children</w:t>
      </w:r>
      <w:r w:rsidR="00EE011D" w:rsidRPr="00F87F02">
        <w:rPr>
          <w:b/>
        </w:rPr>
        <w:t>.</w:t>
      </w:r>
    </w:p>
    <w:p w14:paraId="0AEEB644" w14:textId="77777777" w:rsidR="00EE011D" w:rsidRPr="00FC61EB" w:rsidRDefault="00EE011D" w:rsidP="00EE011D">
      <w:pPr>
        <w:pStyle w:val="H1G"/>
      </w:pPr>
      <w:r w:rsidRPr="00FC61EB">
        <w:tab/>
        <w:t>A.</w:t>
      </w:r>
      <w:r w:rsidRPr="00FC61EB">
        <w:tab/>
        <w:t xml:space="preserve">General measures of implementation (arts. </w:t>
      </w:r>
      <w:r>
        <w:t xml:space="preserve">1, </w:t>
      </w:r>
      <w:r w:rsidRPr="00FC61EB">
        <w:t>4, 42 and 44 (6))</w:t>
      </w:r>
    </w:p>
    <w:p w14:paraId="02D2F85E" w14:textId="77777777" w:rsidR="00EE011D" w:rsidRPr="004C07E7" w:rsidRDefault="00EE011D" w:rsidP="00CE1231">
      <w:pPr>
        <w:pStyle w:val="H23G"/>
        <w:rPr>
          <w:lang w:eastAsia="zh-CN"/>
        </w:rPr>
      </w:pPr>
      <w:r w:rsidRPr="004C07E7">
        <w:rPr>
          <w:lang w:eastAsia="zh-CN"/>
        </w:rPr>
        <w:tab/>
      </w:r>
      <w:r w:rsidRPr="004C07E7">
        <w:rPr>
          <w:lang w:eastAsia="zh-CN"/>
        </w:rPr>
        <w:tab/>
        <w:t>Reservations</w:t>
      </w:r>
      <w:r>
        <w:rPr>
          <w:lang w:eastAsia="zh-CN"/>
        </w:rPr>
        <w:t xml:space="preserve"> </w:t>
      </w:r>
    </w:p>
    <w:p w14:paraId="728EE152" w14:textId="3BCB440D" w:rsidR="00EE011D" w:rsidRPr="004C07E7" w:rsidRDefault="00D85FE8" w:rsidP="00D85FE8">
      <w:pPr>
        <w:pStyle w:val="SingleTxtG"/>
        <w:tabs>
          <w:tab w:val="clear" w:pos="1701"/>
          <w:tab w:val="clear" w:pos="2268"/>
        </w:tabs>
        <w:kinsoku w:val="0"/>
        <w:overflowPunct w:val="0"/>
        <w:autoSpaceDE w:val="0"/>
        <w:autoSpaceDN w:val="0"/>
        <w:adjustRightInd w:val="0"/>
        <w:snapToGrid w:val="0"/>
      </w:pPr>
      <w:r w:rsidRPr="004C07E7">
        <w:t>6.</w:t>
      </w:r>
      <w:r w:rsidRPr="004C07E7">
        <w:tab/>
      </w:r>
      <w:r w:rsidR="00EE011D" w:rsidRPr="00CD3B64">
        <w:rPr>
          <w:rFonts w:eastAsia="Malgun Gothic"/>
          <w:b/>
        </w:rPr>
        <w:t>The Committee, in line with its previous recommendations</w:t>
      </w:r>
      <w:r w:rsidR="00EE011D">
        <w:rPr>
          <w:rFonts w:eastAsia="Malgun Gothic"/>
          <w:b/>
        </w:rPr>
        <w:t>,</w:t>
      </w:r>
      <w:r w:rsidR="00EE011D" w:rsidRPr="00A84E58">
        <w:rPr>
          <w:rStyle w:val="FootnoteReference"/>
        </w:rPr>
        <w:footnoteReference w:id="5"/>
      </w:r>
      <w:r w:rsidR="00EE011D" w:rsidRPr="00CD3B64">
        <w:rPr>
          <w:rFonts w:eastAsia="Malgun Gothic"/>
          <w:b/>
        </w:rPr>
        <w:t xml:space="preserve"> encourages the State </w:t>
      </w:r>
      <w:r w:rsidR="00EE011D">
        <w:rPr>
          <w:rFonts w:eastAsia="Malgun Gothic"/>
          <w:b/>
        </w:rPr>
        <w:t>P</w:t>
      </w:r>
      <w:r w:rsidR="00EE011D" w:rsidRPr="00CD3B64">
        <w:rPr>
          <w:rFonts w:eastAsia="Malgun Gothic"/>
          <w:b/>
        </w:rPr>
        <w:t xml:space="preserve">arty to </w:t>
      </w:r>
      <w:r w:rsidR="00EE011D">
        <w:rPr>
          <w:rFonts w:eastAsia="Malgun Gothic"/>
          <w:b/>
        </w:rPr>
        <w:t xml:space="preserve">consider </w:t>
      </w:r>
      <w:r w:rsidR="00EE011D" w:rsidRPr="00CD3B64">
        <w:rPr>
          <w:rFonts w:eastAsia="Malgun Gothic"/>
          <w:b/>
        </w:rPr>
        <w:t>withdraw</w:t>
      </w:r>
      <w:r w:rsidR="00EE011D">
        <w:rPr>
          <w:rFonts w:eastAsia="Malgun Gothic"/>
          <w:b/>
        </w:rPr>
        <w:t>ing</w:t>
      </w:r>
      <w:r w:rsidR="00EE011D" w:rsidRPr="00CD3B64">
        <w:rPr>
          <w:rFonts w:eastAsia="Malgun Gothic"/>
          <w:b/>
        </w:rPr>
        <w:t xml:space="preserve"> its </w:t>
      </w:r>
      <w:r w:rsidR="00EE011D">
        <w:rPr>
          <w:rFonts w:eastAsia="Malgun Gothic"/>
          <w:b/>
        </w:rPr>
        <w:t xml:space="preserve">reservations </w:t>
      </w:r>
      <w:r w:rsidR="00EE011D" w:rsidRPr="00CD3B64">
        <w:rPr>
          <w:rFonts w:eastAsia="Malgun Gothic"/>
          <w:b/>
        </w:rPr>
        <w:t>regarding article 14</w:t>
      </w:r>
      <w:r w:rsidR="00EE011D">
        <w:rPr>
          <w:rFonts w:eastAsia="Malgun Gothic"/>
          <w:b/>
        </w:rPr>
        <w:t xml:space="preserve"> (</w:t>
      </w:r>
      <w:r w:rsidR="00EE011D" w:rsidRPr="00CD3B64">
        <w:rPr>
          <w:rFonts w:eastAsia="Malgun Gothic"/>
          <w:b/>
        </w:rPr>
        <w:t>1</w:t>
      </w:r>
      <w:r w:rsidR="00EE011D">
        <w:rPr>
          <w:rFonts w:eastAsia="Malgun Gothic"/>
          <w:b/>
        </w:rPr>
        <w:t xml:space="preserve">) and 21 </w:t>
      </w:r>
      <w:r w:rsidR="00EE011D" w:rsidRPr="00CD3B64">
        <w:rPr>
          <w:rFonts w:eastAsia="Malgun Gothic"/>
          <w:b/>
        </w:rPr>
        <w:t>of the Convention</w:t>
      </w:r>
      <w:r w:rsidR="00EE011D">
        <w:rPr>
          <w:rFonts w:eastAsia="Malgun Gothic"/>
          <w:b/>
        </w:rPr>
        <w:t>.</w:t>
      </w:r>
    </w:p>
    <w:p w14:paraId="6E670950" w14:textId="77777777" w:rsidR="00EE011D" w:rsidRPr="00D66F66" w:rsidRDefault="00EE011D" w:rsidP="00CE1231">
      <w:pPr>
        <w:pStyle w:val="H23G"/>
      </w:pPr>
      <w:r w:rsidRPr="00D66F66">
        <w:rPr>
          <w:lang w:eastAsia="zh-CN"/>
        </w:rPr>
        <w:tab/>
      </w:r>
      <w:r w:rsidRPr="00D66F66">
        <w:rPr>
          <w:lang w:eastAsia="zh-CN"/>
        </w:rPr>
        <w:tab/>
        <w:t>Legislation</w:t>
      </w:r>
      <w:r w:rsidRPr="00D66F66">
        <w:t xml:space="preserve"> </w:t>
      </w:r>
    </w:p>
    <w:p w14:paraId="01DD4305" w14:textId="1D6B6340" w:rsidR="00EE011D" w:rsidRPr="00FC61EB" w:rsidRDefault="00D85FE8" w:rsidP="00D85FE8">
      <w:pPr>
        <w:pStyle w:val="SingleTxtG"/>
        <w:tabs>
          <w:tab w:val="clear" w:pos="1701"/>
          <w:tab w:val="clear" w:pos="2268"/>
        </w:tabs>
        <w:kinsoku w:val="0"/>
        <w:overflowPunct w:val="0"/>
        <w:autoSpaceDE w:val="0"/>
        <w:autoSpaceDN w:val="0"/>
        <w:adjustRightInd w:val="0"/>
        <w:snapToGrid w:val="0"/>
        <w:rPr>
          <w:b/>
        </w:rPr>
      </w:pPr>
      <w:r w:rsidRPr="00FC61EB">
        <w:t>7.</w:t>
      </w:r>
      <w:r w:rsidRPr="00FC61EB">
        <w:tab/>
      </w:r>
      <w:r w:rsidR="00EE011D">
        <w:rPr>
          <w:b/>
          <w:bCs/>
        </w:rPr>
        <w:t xml:space="preserve">The Committee notes that the State Party has initiated a review of the Child Rights Protection Act and recommends that it </w:t>
      </w:r>
      <w:r w:rsidR="00EE011D">
        <w:rPr>
          <w:b/>
        </w:rPr>
        <w:t>fully align the Act and all related legislation with the Convention and the Optional Protocols thereto, particularly with regard to discrepancies concerning child justice, family law</w:t>
      </w:r>
      <w:r w:rsidR="00EE011D" w:rsidRPr="006B3C7A">
        <w:rPr>
          <w:b/>
        </w:rPr>
        <w:t xml:space="preserve"> and labour regulations</w:t>
      </w:r>
      <w:r w:rsidR="00EE011D">
        <w:rPr>
          <w:b/>
        </w:rPr>
        <w:t>.</w:t>
      </w:r>
      <w:r w:rsidR="00EE011D" w:rsidRPr="006B3C7A">
        <w:rPr>
          <w:b/>
        </w:rPr>
        <w:t xml:space="preserve"> </w:t>
      </w:r>
    </w:p>
    <w:p w14:paraId="2060BB29" w14:textId="77777777" w:rsidR="00EE011D" w:rsidRPr="00FC61EB" w:rsidRDefault="00EE011D" w:rsidP="00CE1231">
      <w:pPr>
        <w:pStyle w:val="H23G"/>
      </w:pPr>
      <w:r w:rsidRPr="00FC61EB">
        <w:tab/>
      </w:r>
      <w:r w:rsidRPr="00FC61EB">
        <w:tab/>
        <w:t xml:space="preserve">Comprehensive policy and strategy </w:t>
      </w:r>
    </w:p>
    <w:p w14:paraId="39F8CB0B" w14:textId="18700B3A" w:rsidR="00EE011D" w:rsidRPr="00FC105C" w:rsidRDefault="00D85FE8" w:rsidP="00D85FE8">
      <w:pPr>
        <w:pStyle w:val="SingleTxtG"/>
        <w:tabs>
          <w:tab w:val="clear" w:pos="1701"/>
          <w:tab w:val="clear" w:pos="2268"/>
        </w:tabs>
        <w:kinsoku w:val="0"/>
        <w:overflowPunct w:val="0"/>
        <w:autoSpaceDE w:val="0"/>
        <w:autoSpaceDN w:val="0"/>
        <w:adjustRightInd w:val="0"/>
        <w:snapToGrid w:val="0"/>
        <w:rPr>
          <w:b/>
          <w:bCs/>
        </w:rPr>
      </w:pPr>
      <w:r w:rsidRPr="00FC105C">
        <w:rPr>
          <w:bCs/>
        </w:rPr>
        <w:t>8.</w:t>
      </w:r>
      <w:r w:rsidRPr="00FC105C">
        <w:rPr>
          <w:bCs/>
        </w:rPr>
        <w:tab/>
      </w:r>
      <w:r w:rsidR="00EE011D">
        <w:rPr>
          <w:b/>
        </w:rPr>
        <w:t>The Committee recommends that the State Party:</w:t>
      </w:r>
    </w:p>
    <w:p w14:paraId="189249DA" w14:textId="73B5DE83" w:rsidR="00EE011D" w:rsidRDefault="00D85FE8" w:rsidP="00D85FE8">
      <w:pPr>
        <w:pStyle w:val="SingleTxtG"/>
        <w:rPr>
          <w:b/>
          <w:bCs/>
        </w:rPr>
      </w:pPr>
      <w:r>
        <w:tab/>
        <w:t>(a)</w:t>
      </w:r>
      <w:r>
        <w:tab/>
      </w:r>
      <w:r w:rsidR="00EE011D">
        <w:rPr>
          <w:b/>
        </w:rPr>
        <w:t>D</w:t>
      </w:r>
      <w:r w:rsidR="00EE011D" w:rsidRPr="005D3A3B">
        <w:rPr>
          <w:b/>
          <w:bCs/>
        </w:rPr>
        <w:t>evelop a comprehensive policy on children that encompasses all areas covered by the Convention</w:t>
      </w:r>
      <w:r w:rsidR="00EE011D">
        <w:rPr>
          <w:b/>
          <w:bCs/>
        </w:rPr>
        <w:t xml:space="preserve"> and the Optional Protocols thereto</w:t>
      </w:r>
      <w:r w:rsidR="00EE011D" w:rsidRPr="005D3A3B">
        <w:rPr>
          <w:b/>
          <w:bCs/>
        </w:rPr>
        <w:t xml:space="preserve"> and, on the basis of the policy, develop a strategy with the elements</w:t>
      </w:r>
      <w:r w:rsidR="00EE011D">
        <w:rPr>
          <w:b/>
          <w:bCs/>
        </w:rPr>
        <w:t xml:space="preserve"> </w:t>
      </w:r>
      <w:r w:rsidR="00EE011D" w:rsidRPr="005D3A3B">
        <w:rPr>
          <w:b/>
          <w:bCs/>
        </w:rPr>
        <w:t xml:space="preserve">necessary for its application </w:t>
      </w:r>
      <w:r w:rsidR="00EE011D">
        <w:rPr>
          <w:b/>
          <w:bCs/>
        </w:rPr>
        <w:t>and that</w:t>
      </w:r>
      <w:r w:rsidR="00EE011D" w:rsidRPr="005D3A3B">
        <w:rPr>
          <w:b/>
          <w:bCs/>
        </w:rPr>
        <w:t xml:space="preserve"> is supported by sufficient human, technical and financial resources</w:t>
      </w:r>
      <w:r w:rsidR="00EE011D">
        <w:rPr>
          <w:b/>
          <w:bCs/>
        </w:rPr>
        <w:t>;</w:t>
      </w:r>
    </w:p>
    <w:p w14:paraId="3F27F667" w14:textId="0EF8A3F0" w:rsidR="00EE011D" w:rsidRDefault="00D85FE8" w:rsidP="00D85FE8">
      <w:pPr>
        <w:pStyle w:val="SingleTxtG"/>
        <w:rPr>
          <w:b/>
          <w:bCs/>
        </w:rPr>
      </w:pPr>
      <w:r>
        <w:tab/>
        <w:t>(b)</w:t>
      </w:r>
      <w:r>
        <w:tab/>
      </w:r>
      <w:r w:rsidR="00EE011D">
        <w:rPr>
          <w:b/>
          <w:bCs/>
          <w:lang w:val="en-US"/>
        </w:rPr>
        <w:t>Take measures to guarantee children</w:t>
      </w:r>
      <w:r w:rsidR="00A84E58">
        <w:rPr>
          <w:b/>
          <w:bCs/>
          <w:lang w:val="en-US"/>
        </w:rPr>
        <w:t>’</w:t>
      </w:r>
      <w:r w:rsidR="00EE011D">
        <w:rPr>
          <w:b/>
          <w:bCs/>
          <w:lang w:val="en-US"/>
        </w:rPr>
        <w:t>s consultations in the development of the n</w:t>
      </w:r>
      <w:r w:rsidR="00EE011D" w:rsidRPr="00C93B44">
        <w:rPr>
          <w:b/>
          <w:bCs/>
          <w:lang w:val="en-US"/>
        </w:rPr>
        <w:t xml:space="preserve">ational </w:t>
      </w:r>
      <w:r w:rsidR="00EE011D">
        <w:rPr>
          <w:b/>
          <w:bCs/>
          <w:lang w:val="en-US"/>
        </w:rPr>
        <w:t>d</w:t>
      </w:r>
      <w:r w:rsidR="00EE011D" w:rsidRPr="00C93B44">
        <w:rPr>
          <w:b/>
          <w:bCs/>
          <w:lang w:val="en-US"/>
        </w:rPr>
        <w:t xml:space="preserve">evelopment </w:t>
      </w:r>
      <w:r w:rsidR="00EE011D">
        <w:rPr>
          <w:b/>
          <w:bCs/>
          <w:lang w:val="en-US"/>
        </w:rPr>
        <w:t>p</w:t>
      </w:r>
      <w:r w:rsidR="00EE011D" w:rsidRPr="00C93B44">
        <w:rPr>
          <w:b/>
          <w:bCs/>
          <w:lang w:val="en-US"/>
        </w:rPr>
        <w:t>lan</w:t>
      </w:r>
      <w:r w:rsidR="00EE011D">
        <w:rPr>
          <w:b/>
          <w:bCs/>
        </w:rPr>
        <w:t xml:space="preserve"> </w:t>
      </w:r>
      <w:r w:rsidR="00EE011D">
        <w:rPr>
          <w:b/>
          <w:bCs/>
          <w:lang w:val="en-US"/>
        </w:rPr>
        <w:t>and e</w:t>
      </w:r>
      <w:r w:rsidR="00EE011D" w:rsidRPr="00C93B44">
        <w:rPr>
          <w:b/>
          <w:bCs/>
          <w:lang w:val="en-US"/>
        </w:rPr>
        <w:t xml:space="preserve">nsure that </w:t>
      </w:r>
      <w:r w:rsidR="00EE011D">
        <w:rPr>
          <w:b/>
          <w:bCs/>
          <w:lang w:val="en-US"/>
        </w:rPr>
        <w:t>the plan</w:t>
      </w:r>
      <w:r w:rsidR="00EE011D" w:rsidRPr="00C93B44">
        <w:rPr>
          <w:b/>
          <w:bCs/>
          <w:lang w:val="en-US"/>
        </w:rPr>
        <w:t xml:space="preserve"> </w:t>
      </w:r>
      <w:r w:rsidR="00EE011D">
        <w:rPr>
          <w:b/>
          <w:bCs/>
        </w:rPr>
        <w:t xml:space="preserve">is aligned with the Convention and the Optional Protocols thereto. </w:t>
      </w:r>
    </w:p>
    <w:p w14:paraId="7B24AED2" w14:textId="77777777" w:rsidR="00EE011D" w:rsidRPr="00FC61EB" w:rsidRDefault="00EE011D" w:rsidP="00CE1231">
      <w:pPr>
        <w:pStyle w:val="H23G"/>
        <w:rPr>
          <w:lang w:eastAsia="en-GB"/>
        </w:rPr>
      </w:pPr>
      <w:r w:rsidRPr="00FC61EB">
        <w:rPr>
          <w:lang w:eastAsia="en-GB"/>
        </w:rPr>
        <w:tab/>
      </w:r>
      <w:r w:rsidRPr="00FC61EB">
        <w:rPr>
          <w:lang w:eastAsia="en-GB"/>
        </w:rPr>
        <w:tab/>
        <w:t>Coordination</w:t>
      </w:r>
    </w:p>
    <w:p w14:paraId="4953B396" w14:textId="75F66E58" w:rsidR="00EE011D" w:rsidRPr="00FC61EB" w:rsidRDefault="00D85FE8" w:rsidP="00D85FE8">
      <w:pPr>
        <w:pStyle w:val="SingleTxtG"/>
        <w:tabs>
          <w:tab w:val="clear" w:pos="1701"/>
          <w:tab w:val="clear" w:pos="2268"/>
        </w:tabs>
        <w:kinsoku w:val="0"/>
        <w:overflowPunct w:val="0"/>
        <w:autoSpaceDE w:val="0"/>
        <w:autoSpaceDN w:val="0"/>
        <w:adjustRightInd w:val="0"/>
        <w:snapToGrid w:val="0"/>
      </w:pPr>
      <w:r w:rsidRPr="00FC61EB">
        <w:t>9.</w:t>
      </w:r>
      <w:r w:rsidRPr="00FC61EB">
        <w:tab/>
      </w:r>
      <w:r w:rsidR="00EE011D" w:rsidRPr="00803400">
        <w:rPr>
          <w:rFonts w:eastAsia="Malgun Gothic"/>
          <w:b/>
        </w:rPr>
        <w:t xml:space="preserve">The Committee </w:t>
      </w:r>
      <w:r w:rsidR="00EE011D">
        <w:rPr>
          <w:rFonts w:eastAsia="Malgun Gothic"/>
          <w:b/>
        </w:rPr>
        <w:t>recommends that</w:t>
      </w:r>
      <w:r w:rsidR="00EE011D" w:rsidRPr="00803400">
        <w:rPr>
          <w:rFonts w:eastAsia="Malgun Gothic"/>
          <w:b/>
        </w:rPr>
        <w:t xml:space="preserve"> the State </w:t>
      </w:r>
      <w:r w:rsidR="00EE011D">
        <w:rPr>
          <w:rFonts w:eastAsia="Malgun Gothic"/>
          <w:b/>
        </w:rPr>
        <w:t>P</w:t>
      </w:r>
      <w:r w:rsidR="00EE011D" w:rsidRPr="00803400">
        <w:rPr>
          <w:rFonts w:eastAsia="Malgun Gothic"/>
          <w:b/>
        </w:rPr>
        <w:t xml:space="preserve">arty ensure that </w:t>
      </w:r>
      <w:r w:rsidR="00EE011D">
        <w:rPr>
          <w:rFonts w:eastAsia="Malgun Gothic"/>
          <w:b/>
        </w:rPr>
        <w:t xml:space="preserve">all official agencies in charge of protecting child rights work in a coordinated manner and are </w:t>
      </w:r>
      <w:r w:rsidR="00EE011D" w:rsidRPr="00803400">
        <w:rPr>
          <w:rFonts w:eastAsia="Malgun Gothic"/>
          <w:b/>
        </w:rPr>
        <w:t xml:space="preserve">provided with the human, technical and financial resources necessary for </w:t>
      </w:r>
      <w:r w:rsidR="00EE011D">
        <w:rPr>
          <w:rFonts w:eastAsia="Malgun Gothic"/>
          <w:b/>
        </w:rPr>
        <w:t>their</w:t>
      </w:r>
      <w:r w:rsidR="00EE011D" w:rsidRPr="00803400">
        <w:rPr>
          <w:rFonts w:eastAsia="Malgun Gothic"/>
          <w:b/>
        </w:rPr>
        <w:t xml:space="preserve"> effective operation</w:t>
      </w:r>
      <w:r w:rsidR="00EE011D">
        <w:rPr>
          <w:b/>
        </w:rPr>
        <w:t>.</w:t>
      </w:r>
    </w:p>
    <w:p w14:paraId="2B1D60BA" w14:textId="77777777" w:rsidR="00EE011D" w:rsidRPr="00FC61EB" w:rsidRDefault="00EE011D" w:rsidP="00CE1231">
      <w:pPr>
        <w:pStyle w:val="H23G"/>
        <w:rPr>
          <w:lang w:eastAsia="en-GB"/>
        </w:rPr>
      </w:pPr>
      <w:r w:rsidRPr="00FC61EB">
        <w:rPr>
          <w:lang w:eastAsia="zh-CN"/>
        </w:rPr>
        <w:tab/>
      </w:r>
      <w:r w:rsidRPr="00FC61EB">
        <w:rPr>
          <w:lang w:eastAsia="zh-CN"/>
        </w:rPr>
        <w:tab/>
        <w:t>Allocation of resources</w:t>
      </w:r>
    </w:p>
    <w:p w14:paraId="2114943E" w14:textId="7EAAB533" w:rsidR="00EE011D" w:rsidRDefault="00D85FE8" w:rsidP="00D85FE8">
      <w:pPr>
        <w:pStyle w:val="SingleTxtG"/>
        <w:tabs>
          <w:tab w:val="clear" w:pos="1701"/>
          <w:tab w:val="clear" w:pos="2268"/>
        </w:tabs>
        <w:kinsoku w:val="0"/>
        <w:overflowPunct w:val="0"/>
        <w:autoSpaceDE w:val="0"/>
        <w:autoSpaceDN w:val="0"/>
        <w:adjustRightInd w:val="0"/>
        <w:snapToGrid w:val="0"/>
        <w:rPr>
          <w:b/>
        </w:rPr>
      </w:pPr>
      <w:r>
        <w:t>10.</w:t>
      </w:r>
      <w:r>
        <w:tab/>
      </w:r>
      <w:r w:rsidR="00EE011D">
        <w:rPr>
          <w:b/>
        </w:rPr>
        <w:t>Recalling</w:t>
      </w:r>
      <w:r w:rsidR="00EE011D" w:rsidRPr="00CA4D8B">
        <w:rPr>
          <w:b/>
        </w:rPr>
        <w:t xml:space="preserve"> </w:t>
      </w:r>
      <w:r w:rsidR="00EE011D" w:rsidRPr="00B42FE1">
        <w:rPr>
          <w:b/>
        </w:rPr>
        <w:t>its general comment No. 19 (2016) on public budgeting for the r</w:t>
      </w:r>
      <w:r w:rsidR="00EE011D">
        <w:rPr>
          <w:b/>
        </w:rPr>
        <w:t>ealization of children</w:t>
      </w:r>
      <w:r w:rsidR="00A84E58">
        <w:rPr>
          <w:b/>
        </w:rPr>
        <w:t>’</w:t>
      </w:r>
      <w:r w:rsidR="00EE011D">
        <w:rPr>
          <w:b/>
        </w:rPr>
        <w:t>s rights</w:t>
      </w:r>
      <w:r w:rsidR="00EE011D" w:rsidRPr="00B42FE1">
        <w:rPr>
          <w:b/>
          <w:bCs/>
        </w:rPr>
        <w:t>,</w:t>
      </w:r>
      <w:r w:rsidR="00EE011D" w:rsidRPr="007E6524">
        <w:rPr>
          <w:b/>
        </w:rPr>
        <w:t xml:space="preserve"> the Committee </w:t>
      </w:r>
      <w:r w:rsidR="00EE011D">
        <w:rPr>
          <w:b/>
        </w:rPr>
        <w:t xml:space="preserve">notes the increased allocation for the social sector and the adoption of a programme performance-based budgeting approach </w:t>
      </w:r>
      <w:r w:rsidR="00EE011D" w:rsidRPr="00FF527E">
        <w:rPr>
          <w:b/>
        </w:rPr>
        <w:t>and</w:t>
      </w:r>
      <w:r w:rsidR="00EE011D" w:rsidRPr="007E6524">
        <w:rPr>
          <w:b/>
        </w:rPr>
        <w:t xml:space="preserve"> recommends that the State </w:t>
      </w:r>
      <w:r w:rsidR="00EE011D">
        <w:rPr>
          <w:b/>
        </w:rPr>
        <w:t>P</w:t>
      </w:r>
      <w:r w:rsidR="00EE011D" w:rsidRPr="007E6524">
        <w:rPr>
          <w:b/>
        </w:rPr>
        <w:t>arty</w:t>
      </w:r>
      <w:r w:rsidR="00EE011D">
        <w:rPr>
          <w:b/>
        </w:rPr>
        <w:t>:</w:t>
      </w:r>
    </w:p>
    <w:p w14:paraId="2D87CBBE" w14:textId="236BDDC1" w:rsidR="00EE011D" w:rsidRPr="00D85FE8" w:rsidRDefault="00D85FE8" w:rsidP="00D85FE8">
      <w:pPr>
        <w:pStyle w:val="SingleTxtG"/>
        <w:rPr>
          <w:b/>
          <w:bCs/>
        </w:rPr>
      </w:pPr>
      <w:r>
        <w:tab/>
      </w:r>
      <w:r w:rsidRPr="00747D9D">
        <w:t>(a)</w:t>
      </w:r>
      <w:r w:rsidRPr="00747D9D">
        <w:tab/>
      </w:r>
      <w:r w:rsidR="00EE011D" w:rsidRPr="00D85FE8">
        <w:rPr>
          <w:b/>
          <w:bCs/>
        </w:rPr>
        <w:t>Apply an efficient and coordinated child-rights-based approach in the elaboration of the State budget, by implementing a tracking system for the allocation and use of resources for children throughout the budget;</w:t>
      </w:r>
    </w:p>
    <w:p w14:paraId="4D9FFADC" w14:textId="0D4BF63F" w:rsidR="00EE011D" w:rsidRPr="00D85FE8" w:rsidRDefault="00D85FE8" w:rsidP="00D85FE8">
      <w:pPr>
        <w:pStyle w:val="SingleTxtG"/>
        <w:rPr>
          <w:b/>
          <w:bCs/>
        </w:rPr>
      </w:pPr>
      <w:r w:rsidRPr="00D85FE8">
        <w:tab/>
        <w:t>(b)</w:t>
      </w:r>
      <w:r w:rsidRPr="00D85FE8">
        <w:tab/>
      </w:r>
      <w:r w:rsidR="00EE011D" w:rsidRPr="00D85FE8">
        <w:rPr>
          <w:b/>
          <w:bCs/>
        </w:rPr>
        <w:t>Use the above-mentioned tracking system for impact assessments on how investments in any sector may serve the best interests of the child, ensuring that the different impacts of such investment on children are measured.</w:t>
      </w:r>
    </w:p>
    <w:p w14:paraId="0D67A4AA" w14:textId="77777777" w:rsidR="00EE011D" w:rsidRPr="00FC61EB" w:rsidRDefault="00EE011D" w:rsidP="00CE1231">
      <w:pPr>
        <w:pStyle w:val="H23G"/>
      </w:pPr>
      <w:r w:rsidRPr="00FC61EB">
        <w:lastRenderedPageBreak/>
        <w:tab/>
      </w:r>
      <w:r w:rsidRPr="00FC61EB">
        <w:tab/>
      </w:r>
      <w:r w:rsidRPr="00AD2A83">
        <w:t>Data collection</w:t>
      </w:r>
    </w:p>
    <w:p w14:paraId="5C24BFF5" w14:textId="42873449" w:rsidR="00EE011D" w:rsidRPr="00376A76" w:rsidRDefault="00D85FE8" w:rsidP="006F0C19">
      <w:pPr>
        <w:pStyle w:val="SingleTxtG"/>
        <w:rPr>
          <w:b/>
        </w:rPr>
      </w:pPr>
      <w:r w:rsidRPr="00376A76">
        <w:t>11.</w:t>
      </w:r>
      <w:r w:rsidRPr="00376A76">
        <w:tab/>
      </w:r>
      <w:r w:rsidR="00EE011D">
        <w:rPr>
          <w:b/>
        </w:rPr>
        <w:t>The Committee notes the progress made in aligning various data collection mechanisms. Recalling</w:t>
      </w:r>
      <w:r w:rsidR="00EE011D" w:rsidRPr="00803400">
        <w:rPr>
          <w:rFonts w:eastAsia="Malgun Gothic"/>
          <w:b/>
        </w:rPr>
        <w:t xml:space="preserve"> </w:t>
      </w:r>
      <w:r w:rsidR="00EE011D" w:rsidRPr="000A3211">
        <w:rPr>
          <w:rFonts w:eastAsia="Malgun Gothic"/>
          <w:b/>
        </w:rPr>
        <w:t>its general comment No. 5 (2003) on general measures of implementation</w:t>
      </w:r>
      <w:r w:rsidR="00EE011D">
        <w:rPr>
          <w:rFonts w:eastAsia="Malgun Gothic"/>
          <w:b/>
        </w:rPr>
        <w:t xml:space="preserve"> of the Convention</w:t>
      </w:r>
      <w:r w:rsidR="00EE011D" w:rsidRPr="000A3211">
        <w:rPr>
          <w:rFonts w:eastAsia="Malgun Gothic"/>
          <w:b/>
        </w:rPr>
        <w:t>, the Committee</w:t>
      </w:r>
      <w:r w:rsidR="00EE011D" w:rsidRPr="00803400">
        <w:rPr>
          <w:rFonts w:eastAsia="Malgun Gothic"/>
          <w:b/>
        </w:rPr>
        <w:t xml:space="preserve"> </w:t>
      </w:r>
      <w:r w:rsidR="00EE011D">
        <w:rPr>
          <w:rFonts w:eastAsia="Malgun Gothic"/>
          <w:b/>
        </w:rPr>
        <w:t>recommends that</w:t>
      </w:r>
      <w:r w:rsidR="00EE011D" w:rsidRPr="00803400">
        <w:rPr>
          <w:rFonts w:eastAsia="Malgun Gothic"/>
          <w:b/>
        </w:rPr>
        <w:t xml:space="preserve"> the State </w:t>
      </w:r>
      <w:r w:rsidR="00EE011D">
        <w:rPr>
          <w:rFonts w:eastAsia="Malgun Gothic"/>
          <w:b/>
        </w:rPr>
        <w:t>P</w:t>
      </w:r>
      <w:r w:rsidR="00EE011D" w:rsidRPr="00803400">
        <w:rPr>
          <w:rFonts w:eastAsia="Malgun Gothic"/>
          <w:b/>
        </w:rPr>
        <w:t>arty</w:t>
      </w:r>
      <w:r w:rsidR="00EE011D">
        <w:rPr>
          <w:rFonts w:eastAsia="Malgun Gothic"/>
          <w:b/>
        </w:rPr>
        <w:t>:</w:t>
      </w:r>
    </w:p>
    <w:p w14:paraId="08E50EAC" w14:textId="5FEC53DC" w:rsidR="00EE011D" w:rsidRPr="00376A76" w:rsidRDefault="006F0C19" w:rsidP="006F0C19">
      <w:pPr>
        <w:pStyle w:val="SingleTxtG"/>
        <w:rPr>
          <w:b/>
        </w:rPr>
      </w:pPr>
      <w:r>
        <w:tab/>
      </w:r>
      <w:r w:rsidR="00D85FE8" w:rsidRPr="00376A76">
        <w:t>(a)</w:t>
      </w:r>
      <w:r w:rsidR="00D85FE8" w:rsidRPr="00376A76">
        <w:tab/>
      </w:r>
      <w:r w:rsidR="00EE011D">
        <w:rPr>
          <w:b/>
        </w:rPr>
        <w:t>Continue revising its data collection and data-sharing guidelines, with a view to improving the methods used, strengthening confidentiality and ensuring national coverage and disaggregated collection to reduce the fragmentation of data;</w:t>
      </w:r>
    </w:p>
    <w:p w14:paraId="567088D7" w14:textId="085A1082" w:rsidR="00EE011D" w:rsidRDefault="006F0C19" w:rsidP="006F0C19">
      <w:pPr>
        <w:pStyle w:val="SingleTxtG"/>
        <w:rPr>
          <w:b/>
        </w:rPr>
      </w:pPr>
      <w:r>
        <w:tab/>
      </w:r>
      <w:r w:rsidR="00D85FE8">
        <w:t>(b)</w:t>
      </w:r>
      <w:r w:rsidR="00D85FE8">
        <w:tab/>
      </w:r>
      <w:r w:rsidR="00EE011D" w:rsidRPr="00FC61EB">
        <w:rPr>
          <w:rFonts w:eastAsia="Malgun Gothic"/>
          <w:b/>
        </w:rPr>
        <w:t xml:space="preserve">Ensure that </w:t>
      </w:r>
      <w:r w:rsidR="00EE011D">
        <w:rPr>
          <w:rFonts w:eastAsia="Malgun Gothic"/>
          <w:b/>
        </w:rPr>
        <w:t xml:space="preserve">statistical </w:t>
      </w:r>
      <w:r w:rsidR="00EE011D" w:rsidRPr="00FC61EB">
        <w:rPr>
          <w:rFonts w:eastAsia="Malgun Gothic"/>
          <w:b/>
        </w:rPr>
        <w:t>data and indicators on children</w:t>
      </w:r>
      <w:r w:rsidR="00A84E58">
        <w:rPr>
          <w:rFonts w:eastAsia="Malgun Gothic"/>
          <w:b/>
        </w:rPr>
        <w:t>’</w:t>
      </w:r>
      <w:r w:rsidR="00EE011D" w:rsidRPr="00FC61EB">
        <w:rPr>
          <w:rFonts w:eastAsia="Malgun Gothic"/>
          <w:b/>
        </w:rPr>
        <w:t xml:space="preserve">s rights are shared among the </w:t>
      </w:r>
      <w:r w:rsidR="00EE011D">
        <w:rPr>
          <w:rFonts w:eastAsia="Malgun Gothic"/>
          <w:b/>
        </w:rPr>
        <w:t xml:space="preserve">relevant </w:t>
      </w:r>
      <w:r w:rsidR="00EE011D" w:rsidRPr="005E4E0D">
        <w:rPr>
          <w:rFonts w:eastAsia="Malgun Gothic"/>
          <w:b/>
        </w:rPr>
        <w:t xml:space="preserve">ministries </w:t>
      </w:r>
      <w:r w:rsidR="00EE011D" w:rsidRPr="00FC61EB">
        <w:rPr>
          <w:rFonts w:eastAsia="Malgun Gothic"/>
          <w:b/>
        </w:rPr>
        <w:t>and used for the formulation, monitoring and evaluation of policies, programmes and projects for the effective implementation of the Convention</w:t>
      </w:r>
      <w:r w:rsidR="00EE011D">
        <w:rPr>
          <w:b/>
        </w:rPr>
        <w:t>.</w:t>
      </w:r>
    </w:p>
    <w:p w14:paraId="363E8E53" w14:textId="77777777" w:rsidR="00EE011D" w:rsidRDefault="00EE011D" w:rsidP="00CE1231">
      <w:pPr>
        <w:pStyle w:val="H23G"/>
      </w:pPr>
      <w:r>
        <w:tab/>
      </w:r>
      <w:r>
        <w:tab/>
        <w:t>Access to justice and remedy</w:t>
      </w:r>
    </w:p>
    <w:p w14:paraId="18E6E769" w14:textId="39FC3628" w:rsidR="00EE011D" w:rsidRPr="00ED177D" w:rsidRDefault="00D85FE8" w:rsidP="00D85FE8">
      <w:pPr>
        <w:pStyle w:val="SingleTxtG"/>
        <w:tabs>
          <w:tab w:val="clear" w:pos="1701"/>
          <w:tab w:val="clear" w:pos="2268"/>
        </w:tabs>
        <w:kinsoku w:val="0"/>
        <w:overflowPunct w:val="0"/>
        <w:autoSpaceDE w:val="0"/>
        <w:autoSpaceDN w:val="0"/>
        <w:adjustRightInd w:val="0"/>
        <w:snapToGrid w:val="0"/>
      </w:pPr>
      <w:r w:rsidRPr="00ED177D">
        <w:t>12.</w:t>
      </w:r>
      <w:r w:rsidRPr="00ED177D">
        <w:tab/>
      </w:r>
      <w:r w:rsidR="00EE011D" w:rsidRPr="00FC61EB">
        <w:rPr>
          <w:b/>
          <w:bCs/>
        </w:rPr>
        <w:t>The Committee</w:t>
      </w:r>
      <w:r w:rsidR="00EE011D" w:rsidRPr="00FC61EB">
        <w:rPr>
          <w:rFonts w:eastAsia="Malgun Gothic"/>
          <w:b/>
        </w:rPr>
        <w:t xml:space="preserve"> recommends that the State </w:t>
      </w:r>
      <w:r w:rsidR="00EE011D">
        <w:rPr>
          <w:rFonts w:eastAsia="Malgun Gothic"/>
          <w:b/>
        </w:rPr>
        <w:t>P</w:t>
      </w:r>
      <w:r w:rsidR="00EE011D" w:rsidRPr="00FC61EB">
        <w:rPr>
          <w:rFonts w:eastAsia="Malgun Gothic"/>
          <w:b/>
        </w:rPr>
        <w:t>arty</w:t>
      </w:r>
      <w:r w:rsidR="00EE011D" w:rsidRPr="00FC61EB">
        <w:rPr>
          <w:b/>
        </w:rPr>
        <w:t>:</w:t>
      </w:r>
    </w:p>
    <w:p w14:paraId="6D487824" w14:textId="3E31F962" w:rsidR="00EE011D" w:rsidRPr="00715487" w:rsidRDefault="00CE1231" w:rsidP="00CE1231">
      <w:pPr>
        <w:pStyle w:val="SingleTxtG"/>
        <w:rPr>
          <w:bCs/>
        </w:rPr>
      </w:pPr>
      <w:r>
        <w:rPr>
          <w:bCs/>
        </w:rPr>
        <w:tab/>
      </w:r>
      <w:r w:rsidR="00D85FE8" w:rsidRPr="00715487">
        <w:rPr>
          <w:bCs/>
        </w:rPr>
        <w:t>(a)</w:t>
      </w:r>
      <w:r w:rsidR="00D85FE8" w:rsidRPr="00715487">
        <w:rPr>
          <w:bCs/>
        </w:rPr>
        <w:tab/>
      </w:r>
      <w:r w:rsidR="00EE011D" w:rsidRPr="00715487">
        <w:rPr>
          <w:b/>
        </w:rPr>
        <w:t>Ensure that all children have access to</w:t>
      </w:r>
      <w:r w:rsidR="00EE011D">
        <w:rPr>
          <w:b/>
        </w:rPr>
        <w:t>: (i)</w:t>
      </w:r>
      <w:r w:rsidR="00EE011D" w:rsidRPr="00715487">
        <w:rPr>
          <w:b/>
        </w:rPr>
        <w:t xml:space="preserve"> confidential, child-friendly and independent complaint mechanisms in schools,</w:t>
      </w:r>
      <w:r w:rsidR="00EE011D" w:rsidRPr="005605D8">
        <w:rPr>
          <w:b/>
          <w:color w:val="000000" w:themeColor="text1"/>
        </w:rPr>
        <w:t xml:space="preserve"> </w:t>
      </w:r>
      <w:r w:rsidR="00EE011D" w:rsidRPr="005605D8">
        <w:rPr>
          <w:b/>
        </w:rPr>
        <w:t>foster</w:t>
      </w:r>
      <w:r w:rsidR="00EE011D" w:rsidRPr="00B70D49">
        <w:rPr>
          <w:b/>
        </w:rPr>
        <w:t xml:space="preserve"> care </w:t>
      </w:r>
      <w:r w:rsidR="00EE011D" w:rsidRPr="00116A32">
        <w:rPr>
          <w:b/>
        </w:rPr>
        <w:t xml:space="preserve">systems, alternative care settings and </w:t>
      </w:r>
      <w:r w:rsidR="00EE011D">
        <w:rPr>
          <w:b/>
        </w:rPr>
        <w:t xml:space="preserve">places of </w:t>
      </w:r>
      <w:r w:rsidR="00EE011D" w:rsidRPr="00116A32">
        <w:rPr>
          <w:b/>
        </w:rPr>
        <w:t>detention for reporting all forms of violence, abuse,</w:t>
      </w:r>
      <w:r w:rsidR="00EE011D" w:rsidRPr="00715487">
        <w:rPr>
          <w:b/>
        </w:rPr>
        <w:t xml:space="preserve"> discrimination and other violations of their rights; and (ii) legal support and </w:t>
      </w:r>
      <w:r w:rsidR="00EE011D">
        <w:rPr>
          <w:b/>
        </w:rPr>
        <w:t>age</w:t>
      </w:r>
      <w:r w:rsidR="004F219C">
        <w:rPr>
          <w:b/>
        </w:rPr>
        <w:noBreakHyphen/>
      </w:r>
      <w:r w:rsidR="00EE011D">
        <w:rPr>
          <w:b/>
        </w:rPr>
        <w:t>appropriate information on access to counselling and remedies, including compensation and rehabilitation</w:t>
      </w:r>
      <w:r w:rsidR="00EE011D" w:rsidRPr="00715487">
        <w:rPr>
          <w:bCs/>
        </w:rPr>
        <w:t>;</w:t>
      </w:r>
    </w:p>
    <w:p w14:paraId="1035E47B" w14:textId="1AA2AA3F" w:rsidR="00EE011D" w:rsidRPr="00715487" w:rsidRDefault="00CE1231" w:rsidP="00CE1231">
      <w:pPr>
        <w:pStyle w:val="SingleTxtG"/>
        <w:rPr>
          <w:bCs/>
        </w:rPr>
      </w:pPr>
      <w:r>
        <w:rPr>
          <w:bCs/>
        </w:rPr>
        <w:tab/>
      </w:r>
      <w:r w:rsidR="00D85FE8" w:rsidRPr="00715487">
        <w:rPr>
          <w:bCs/>
        </w:rPr>
        <w:t>(b)</w:t>
      </w:r>
      <w:r w:rsidR="00D85FE8" w:rsidRPr="00715487">
        <w:rPr>
          <w:bCs/>
        </w:rPr>
        <w:tab/>
      </w:r>
      <w:r w:rsidR="00EE011D">
        <w:rPr>
          <w:b/>
        </w:rPr>
        <w:t>R</w:t>
      </w:r>
      <w:r w:rsidR="00EE011D" w:rsidRPr="00477617">
        <w:rPr>
          <w:b/>
        </w:rPr>
        <w:t>aise awareness among children of their right to file a complaint under existing mechanisms</w:t>
      </w:r>
      <w:r w:rsidR="00EE011D">
        <w:rPr>
          <w:b/>
        </w:rPr>
        <w:t xml:space="preserve">; </w:t>
      </w:r>
    </w:p>
    <w:p w14:paraId="7E8B0FA2" w14:textId="6D69F2FC" w:rsidR="00EE011D" w:rsidRPr="009C761D" w:rsidRDefault="00CE1231" w:rsidP="00CE1231">
      <w:pPr>
        <w:pStyle w:val="SingleTxtG"/>
        <w:rPr>
          <w:bCs/>
        </w:rPr>
      </w:pPr>
      <w:r>
        <w:rPr>
          <w:bCs/>
        </w:rPr>
        <w:tab/>
      </w:r>
      <w:r w:rsidR="00D85FE8" w:rsidRPr="009C761D">
        <w:rPr>
          <w:bCs/>
        </w:rPr>
        <w:t>(c)</w:t>
      </w:r>
      <w:r w:rsidR="00D85FE8" w:rsidRPr="009C761D">
        <w:rPr>
          <w:bCs/>
        </w:rPr>
        <w:tab/>
      </w:r>
      <w:r w:rsidR="00EE011D" w:rsidRPr="00B92932">
        <w:rPr>
          <w:b/>
        </w:rPr>
        <w:t>Ensure systematic and mandatory training for all relevant professionals working with children on children</w:t>
      </w:r>
      <w:r w:rsidR="00A84E58">
        <w:rPr>
          <w:b/>
        </w:rPr>
        <w:t>’</w:t>
      </w:r>
      <w:r w:rsidR="00EE011D" w:rsidRPr="00B92932">
        <w:rPr>
          <w:b/>
        </w:rPr>
        <w:t>s rights and the</w:t>
      </w:r>
      <w:r w:rsidR="00EE011D">
        <w:rPr>
          <w:b/>
        </w:rPr>
        <w:t xml:space="preserve"> Convention, and </w:t>
      </w:r>
      <w:r w:rsidR="00EE011D" w:rsidRPr="00B92932">
        <w:rPr>
          <w:b/>
        </w:rPr>
        <w:t>child-friendly procedures and remedies</w:t>
      </w:r>
      <w:r w:rsidR="00EE011D">
        <w:rPr>
          <w:b/>
        </w:rPr>
        <w:t xml:space="preserve">. </w:t>
      </w:r>
    </w:p>
    <w:p w14:paraId="37E3A899" w14:textId="31EBBBE3" w:rsidR="00EE011D" w:rsidRPr="00CE1231" w:rsidRDefault="00CE1231" w:rsidP="00CE1231">
      <w:pPr>
        <w:pStyle w:val="H23G"/>
      </w:pPr>
      <w:r>
        <w:tab/>
      </w:r>
      <w:r>
        <w:tab/>
      </w:r>
      <w:r w:rsidR="00EE011D" w:rsidRPr="00FC61EB">
        <w:t xml:space="preserve">Independent monitoring </w:t>
      </w:r>
    </w:p>
    <w:p w14:paraId="33C7BB0B" w14:textId="07C976E3" w:rsidR="00EE011D" w:rsidRPr="00FC61EB" w:rsidRDefault="00D85FE8" w:rsidP="00D85FE8">
      <w:pPr>
        <w:pStyle w:val="SingleTxtG"/>
        <w:tabs>
          <w:tab w:val="clear" w:pos="1701"/>
          <w:tab w:val="clear" w:pos="2268"/>
        </w:tabs>
        <w:kinsoku w:val="0"/>
        <w:overflowPunct w:val="0"/>
        <w:autoSpaceDE w:val="0"/>
        <w:autoSpaceDN w:val="0"/>
        <w:adjustRightInd w:val="0"/>
        <w:snapToGrid w:val="0"/>
      </w:pPr>
      <w:r w:rsidRPr="00FC61EB">
        <w:t>13.</w:t>
      </w:r>
      <w:r w:rsidRPr="00FC61EB">
        <w:tab/>
      </w:r>
      <w:r w:rsidR="00EE011D" w:rsidRPr="00FC61EB">
        <w:rPr>
          <w:b/>
          <w:bCs/>
        </w:rPr>
        <w:t>The Committee</w:t>
      </w:r>
      <w:r w:rsidR="00EE011D" w:rsidRPr="00FC61EB">
        <w:rPr>
          <w:rFonts w:eastAsia="Malgun Gothic"/>
          <w:b/>
        </w:rPr>
        <w:t xml:space="preserve"> </w:t>
      </w:r>
      <w:r w:rsidR="00EE011D">
        <w:rPr>
          <w:rFonts w:eastAsia="Malgun Gothic"/>
          <w:b/>
        </w:rPr>
        <w:t>welcomes the establishment of the Children</w:t>
      </w:r>
      <w:r w:rsidR="00A84E58">
        <w:rPr>
          <w:rFonts w:eastAsia="Malgun Gothic"/>
          <w:b/>
        </w:rPr>
        <w:t>’</w:t>
      </w:r>
      <w:r w:rsidR="00EE011D">
        <w:rPr>
          <w:rFonts w:eastAsia="Malgun Gothic"/>
          <w:b/>
        </w:rPr>
        <w:t xml:space="preserve">s Ombudsperson and </w:t>
      </w:r>
      <w:r w:rsidR="00EE011D" w:rsidRPr="00FC61EB">
        <w:rPr>
          <w:rFonts w:eastAsia="Malgun Gothic"/>
          <w:b/>
        </w:rPr>
        <w:t xml:space="preserve">recommends that the State </w:t>
      </w:r>
      <w:r w:rsidR="00EE011D">
        <w:rPr>
          <w:rFonts w:eastAsia="Malgun Gothic"/>
          <w:b/>
        </w:rPr>
        <w:t>P</w:t>
      </w:r>
      <w:r w:rsidR="00EE011D" w:rsidRPr="00FC61EB">
        <w:rPr>
          <w:rFonts w:eastAsia="Malgun Gothic"/>
          <w:b/>
        </w:rPr>
        <w:t>arty</w:t>
      </w:r>
      <w:r w:rsidR="00EE011D" w:rsidRPr="00FC61EB">
        <w:rPr>
          <w:b/>
        </w:rPr>
        <w:t>:</w:t>
      </w:r>
    </w:p>
    <w:p w14:paraId="105F5716" w14:textId="524A3071" w:rsidR="00EE011D" w:rsidRPr="009576D0" w:rsidRDefault="00C25C5D" w:rsidP="00C25C5D">
      <w:pPr>
        <w:pStyle w:val="SingleTxtG"/>
        <w:rPr>
          <w:b/>
        </w:rPr>
      </w:pPr>
      <w:r>
        <w:tab/>
      </w:r>
      <w:r w:rsidR="00D85FE8" w:rsidRPr="009576D0">
        <w:t>(a)</w:t>
      </w:r>
      <w:r w:rsidR="00D85FE8" w:rsidRPr="009576D0">
        <w:tab/>
      </w:r>
      <w:r w:rsidR="00EE011D" w:rsidRPr="006C624E">
        <w:rPr>
          <w:rFonts w:eastAsia="Malgun Gothic"/>
          <w:b/>
        </w:rPr>
        <w:t xml:space="preserve">Improve </w:t>
      </w:r>
      <w:r w:rsidR="00EE011D">
        <w:rPr>
          <w:rFonts w:eastAsia="Malgun Gothic"/>
          <w:b/>
        </w:rPr>
        <w:t xml:space="preserve">the </w:t>
      </w:r>
      <w:r w:rsidR="00EE011D" w:rsidRPr="006C624E">
        <w:rPr>
          <w:rFonts w:eastAsia="Malgun Gothic"/>
          <w:b/>
        </w:rPr>
        <w:t xml:space="preserve">funding </w:t>
      </w:r>
      <w:r w:rsidR="00EE011D">
        <w:rPr>
          <w:rFonts w:eastAsia="Malgun Gothic"/>
          <w:b/>
        </w:rPr>
        <w:t xml:space="preserve">for, </w:t>
      </w:r>
      <w:r w:rsidR="00EE011D" w:rsidRPr="006C624E">
        <w:rPr>
          <w:rFonts w:eastAsia="Malgun Gothic"/>
          <w:b/>
        </w:rPr>
        <w:t xml:space="preserve">and </w:t>
      </w:r>
      <w:r w:rsidR="00EE011D">
        <w:rPr>
          <w:rFonts w:eastAsia="Malgun Gothic"/>
          <w:b/>
        </w:rPr>
        <w:t xml:space="preserve">the </w:t>
      </w:r>
      <w:r w:rsidR="00EE011D" w:rsidRPr="006C624E">
        <w:rPr>
          <w:rFonts w:eastAsia="Malgun Gothic"/>
          <w:b/>
        </w:rPr>
        <w:t xml:space="preserve">expertise </w:t>
      </w:r>
      <w:r w:rsidR="00EE011D">
        <w:rPr>
          <w:rFonts w:eastAsia="Malgun Gothic"/>
          <w:b/>
        </w:rPr>
        <w:t xml:space="preserve">of the staff of, the Human Rights Commission so as </w:t>
      </w:r>
      <w:r w:rsidR="00EE011D" w:rsidRPr="00803400">
        <w:rPr>
          <w:rFonts w:eastAsia="Malgun Gothic"/>
          <w:b/>
        </w:rPr>
        <w:t xml:space="preserve">to ensure </w:t>
      </w:r>
      <w:r w:rsidR="00EE011D">
        <w:rPr>
          <w:rFonts w:eastAsia="Malgun Gothic"/>
          <w:b/>
        </w:rPr>
        <w:t xml:space="preserve">its </w:t>
      </w:r>
      <w:r w:rsidR="00EE011D" w:rsidRPr="00803400">
        <w:rPr>
          <w:rFonts w:eastAsia="Malgun Gothic"/>
          <w:b/>
        </w:rPr>
        <w:t xml:space="preserve">full compliance with </w:t>
      </w:r>
      <w:r w:rsidR="00EE011D">
        <w:rPr>
          <w:rFonts w:eastAsia="Malgun Gothic"/>
          <w:b/>
        </w:rPr>
        <w:t xml:space="preserve">the </w:t>
      </w:r>
      <w:r w:rsidR="00EE011D" w:rsidRPr="00121866">
        <w:rPr>
          <w:b/>
          <w:bCs/>
        </w:rPr>
        <w:t>principles relating to the status of national institutions for the promotion and protection of human rights (the Paris Principles)</w:t>
      </w:r>
      <w:r w:rsidR="00EE011D">
        <w:rPr>
          <w:b/>
          <w:bCs/>
        </w:rPr>
        <w:t xml:space="preserve"> </w:t>
      </w:r>
      <w:r w:rsidR="00EE011D" w:rsidRPr="00B6720A">
        <w:rPr>
          <w:b/>
          <w:bCs/>
          <w:color w:val="000000" w:themeColor="text1"/>
        </w:rPr>
        <w:t>and to support its work on children</w:t>
      </w:r>
      <w:r w:rsidR="00A84E58">
        <w:rPr>
          <w:b/>
          <w:bCs/>
          <w:color w:val="000000" w:themeColor="text1"/>
        </w:rPr>
        <w:t>’</w:t>
      </w:r>
      <w:r w:rsidR="00EE011D" w:rsidRPr="00B6720A">
        <w:rPr>
          <w:b/>
          <w:bCs/>
          <w:color w:val="000000" w:themeColor="text1"/>
        </w:rPr>
        <w:t>s rights</w:t>
      </w:r>
      <w:r w:rsidR="00EE011D" w:rsidRPr="00B6720A">
        <w:rPr>
          <w:b/>
          <w:bCs/>
        </w:rPr>
        <w:t>;</w:t>
      </w:r>
    </w:p>
    <w:p w14:paraId="349CA269" w14:textId="290B7319" w:rsidR="00EE011D" w:rsidRPr="00FC61EB" w:rsidRDefault="00C25C5D" w:rsidP="00C25C5D">
      <w:pPr>
        <w:pStyle w:val="SingleTxtG"/>
        <w:rPr>
          <w:b/>
        </w:rPr>
      </w:pPr>
      <w:r>
        <w:tab/>
      </w:r>
      <w:r w:rsidR="00D85FE8" w:rsidRPr="00FC61EB">
        <w:t>(b)</w:t>
      </w:r>
      <w:r w:rsidR="00D85FE8" w:rsidRPr="00FC61EB">
        <w:tab/>
      </w:r>
      <w:r w:rsidR="00EE011D">
        <w:rPr>
          <w:rFonts w:eastAsia="Malgun Gothic"/>
          <w:b/>
        </w:rPr>
        <w:t>Strengthen the Office of the Children</w:t>
      </w:r>
      <w:r w:rsidR="00A84E58">
        <w:rPr>
          <w:rFonts w:eastAsia="Malgun Gothic"/>
          <w:b/>
        </w:rPr>
        <w:t>’</w:t>
      </w:r>
      <w:r w:rsidR="00EE011D">
        <w:rPr>
          <w:rFonts w:eastAsia="Malgun Gothic"/>
          <w:b/>
        </w:rPr>
        <w:t>s Ombudsperson;</w:t>
      </w:r>
    </w:p>
    <w:p w14:paraId="780F718E" w14:textId="374B3C1B" w:rsidR="00EE011D" w:rsidRPr="00FC61EB" w:rsidRDefault="00C25C5D" w:rsidP="00C25C5D">
      <w:pPr>
        <w:pStyle w:val="SingleTxtG"/>
        <w:rPr>
          <w:b/>
        </w:rPr>
      </w:pPr>
      <w:r>
        <w:tab/>
      </w:r>
      <w:r w:rsidR="00D85FE8" w:rsidRPr="00FC61EB">
        <w:t>(c)</w:t>
      </w:r>
      <w:r w:rsidR="00D85FE8" w:rsidRPr="00FC61EB">
        <w:tab/>
      </w:r>
      <w:r w:rsidR="00EE011D">
        <w:rPr>
          <w:rFonts w:eastAsia="Malgun Gothic"/>
          <w:b/>
        </w:rPr>
        <w:t>S</w:t>
      </w:r>
      <w:r w:rsidR="00EE011D" w:rsidRPr="00803400">
        <w:rPr>
          <w:rFonts w:eastAsia="Malgun Gothic"/>
          <w:b/>
        </w:rPr>
        <w:t xml:space="preserve">eek technical cooperation from the Office of the United Nations High Commissioner for Human Rights, </w:t>
      </w:r>
      <w:r w:rsidR="00EE011D" w:rsidRPr="00DC3C79">
        <w:rPr>
          <w:b/>
          <w:bCs/>
        </w:rPr>
        <w:t>the United Nations Children</w:t>
      </w:r>
      <w:r w:rsidR="00A84E58">
        <w:rPr>
          <w:b/>
          <w:bCs/>
        </w:rPr>
        <w:t>’</w:t>
      </w:r>
      <w:r w:rsidR="00EE011D" w:rsidRPr="00DC3C79">
        <w:rPr>
          <w:b/>
          <w:bCs/>
        </w:rPr>
        <w:t>s Fund (UNICEF)</w:t>
      </w:r>
      <w:r w:rsidR="00EE011D" w:rsidRPr="00803400">
        <w:rPr>
          <w:rFonts w:eastAsia="Malgun Gothic"/>
          <w:b/>
        </w:rPr>
        <w:t xml:space="preserve"> and </w:t>
      </w:r>
      <w:r w:rsidR="00EE011D">
        <w:rPr>
          <w:rFonts w:eastAsia="Malgun Gothic"/>
          <w:b/>
        </w:rPr>
        <w:t xml:space="preserve">the </w:t>
      </w:r>
      <w:r w:rsidR="00EE011D" w:rsidRPr="00803400">
        <w:rPr>
          <w:rFonts w:eastAsia="Malgun Gothic"/>
          <w:b/>
        </w:rPr>
        <w:t>United Nations Development Programme</w:t>
      </w:r>
      <w:r w:rsidR="00EE011D">
        <w:rPr>
          <w:rFonts w:eastAsia="Malgun Gothic"/>
          <w:b/>
        </w:rPr>
        <w:t xml:space="preserve">, among other entities. </w:t>
      </w:r>
    </w:p>
    <w:p w14:paraId="03844582" w14:textId="5C4DB039" w:rsidR="00EE011D" w:rsidRPr="00571391" w:rsidRDefault="00EE011D" w:rsidP="00CE1231">
      <w:pPr>
        <w:pStyle w:val="H23G"/>
        <w:rPr>
          <w:lang w:eastAsia="zh-CN"/>
        </w:rPr>
      </w:pPr>
      <w:r>
        <w:rPr>
          <w:lang w:eastAsia="zh-CN"/>
        </w:rPr>
        <w:tab/>
      </w:r>
      <w:r w:rsidR="00C25C5D">
        <w:rPr>
          <w:lang w:eastAsia="zh-CN"/>
        </w:rPr>
        <w:tab/>
      </w:r>
      <w:r w:rsidRPr="00FC61EB">
        <w:rPr>
          <w:lang w:eastAsia="zh-CN"/>
        </w:rPr>
        <w:t>Dissemination</w:t>
      </w:r>
      <w:r>
        <w:rPr>
          <w:lang w:eastAsia="zh-CN"/>
        </w:rPr>
        <w:t xml:space="preserve"> of the Convention and</w:t>
      </w:r>
      <w:r w:rsidRPr="00FC61EB">
        <w:rPr>
          <w:lang w:eastAsia="zh-CN"/>
        </w:rPr>
        <w:t xml:space="preserve"> awareness-raising </w:t>
      </w:r>
    </w:p>
    <w:p w14:paraId="046B3584" w14:textId="7CC876AC" w:rsidR="00EE011D" w:rsidRPr="00FC61EB" w:rsidRDefault="00D85FE8" w:rsidP="00D85FE8">
      <w:pPr>
        <w:pStyle w:val="SingleTxtG"/>
        <w:tabs>
          <w:tab w:val="clear" w:pos="1701"/>
          <w:tab w:val="clear" w:pos="2268"/>
        </w:tabs>
        <w:kinsoku w:val="0"/>
        <w:overflowPunct w:val="0"/>
        <w:autoSpaceDE w:val="0"/>
        <w:autoSpaceDN w:val="0"/>
        <w:adjustRightInd w:val="0"/>
        <w:snapToGrid w:val="0"/>
        <w:rPr>
          <w:b/>
        </w:rPr>
      </w:pPr>
      <w:r w:rsidRPr="00FC61EB">
        <w:t>14.</w:t>
      </w:r>
      <w:r w:rsidRPr="00FC61EB">
        <w:tab/>
      </w:r>
      <w:r w:rsidR="00EE011D" w:rsidRPr="00FC61EB">
        <w:rPr>
          <w:b/>
        </w:rPr>
        <w:t>The Committee</w:t>
      </w:r>
      <w:r w:rsidR="00EE011D">
        <w:rPr>
          <w:b/>
        </w:rPr>
        <w:t>,</w:t>
      </w:r>
      <w:r w:rsidR="00EE011D" w:rsidRPr="00FC61EB">
        <w:rPr>
          <w:b/>
        </w:rPr>
        <w:t xml:space="preserve"> </w:t>
      </w:r>
      <w:r w:rsidR="00EE011D" w:rsidRPr="004C07E7">
        <w:rPr>
          <w:b/>
        </w:rPr>
        <w:t>recall</w:t>
      </w:r>
      <w:r w:rsidR="00EE011D">
        <w:rPr>
          <w:b/>
        </w:rPr>
        <w:t>ing</w:t>
      </w:r>
      <w:r w:rsidR="00EE011D" w:rsidRPr="004C07E7">
        <w:rPr>
          <w:b/>
        </w:rPr>
        <w:t xml:space="preserve"> it</w:t>
      </w:r>
      <w:r w:rsidR="00EE011D">
        <w:rPr>
          <w:b/>
        </w:rPr>
        <w:t>s</w:t>
      </w:r>
      <w:r w:rsidR="00EE011D" w:rsidRPr="004C07E7">
        <w:rPr>
          <w:b/>
        </w:rPr>
        <w:t xml:space="preserve"> previous concluding observations</w:t>
      </w:r>
      <w:r w:rsidR="00EE011D">
        <w:rPr>
          <w:b/>
        </w:rPr>
        <w:t>,</w:t>
      </w:r>
      <w:r w:rsidR="00EE011D" w:rsidRPr="00A84E58">
        <w:rPr>
          <w:rStyle w:val="FootnoteReference"/>
        </w:rPr>
        <w:footnoteReference w:id="6"/>
      </w:r>
      <w:r w:rsidR="00EE011D" w:rsidRPr="004C07E7">
        <w:rPr>
          <w:b/>
        </w:rPr>
        <w:t xml:space="preserve"> recommends that the State </w:t>
      </w:r>
      <w:r w:rsidR="00EE011D">
        <w:rPr>
          <w:b/>
        </w:rPr>
        <w:t>P</w:t>
      </w:r>
      <w:r w:rsidR="00EE011D" w:rsidRPr="004C07E7">
        <w:rPr>
          <w:b/>
        </w:rPr>
        <w:t>arty</w:t>
      </w:r>
      <w:r w:rsidR="00EE011D" w:rsidRPr="00FC61EB">
        <w:rPr>
          <w:b/>
        </w:rPr>
        <w:t>:</w:t>
      </w:r>
    </w:p>
    <w:p w14:paraId="1FF0BFA7" w14:textId="2B6E616F" w:rsidR="00EE011D" w:rsidRDefault="00C25C5D" w:rsidP="00C25C5D">
      <w:pPr>
        <w:pStyle w:val="SingleTxtG"/>
        <w:rPr>
          <w:b/>
        </w:rPr>
      </w:pPr>
      <w:r>
        <w:tab/>
      </w:r>
      <w:r w:rsidR="00D85FE8">
        <w:t>(a)</w:t>
      </w:r>
      <w:r w:rsidR="00D85FE8">
        <w:tab/>
      </w:r>
      <w:r w:rsidR="00EE011D" w:rsidRPr="004A17AE">
        <w:rPr>
          <w:b/>
        </w:rPr>
        <w:t>Promote the active involvement of children in public outreach activities, including in measures targeting parents</w:t>
      </w:r>
      <w:r w:rsidR="00EE011D">
        <w:rPr>
          <w:b/>
        </w:rPr>
        <w:t xml:space="preserve"> and caregivers</w:t>
      </w:r>
      <w:r w:rsidR="00EE011D" w:rsidRPr="004A17AE">
        <w:rPr>
          <w:b/>
        </w:rPr>
        <w:t>, social workers, teachers and law enforcement officials, and encourage the media to ensure sensitivity to children</w:t>
      </w:r>
      <w:r w:rsidR="00A84E58">
        <w:rPr>
          <w:b/>
        </w:rPr>
        <w:t>’</w:t>
      </w:r>
      <w:r w:rsidR="00EE011D" w:rsidRPr="004A17AE">
        <w:rPr>
          <w:b/>
        </w:rPr>
        <w:t>s rights</w:t>
      </w:r>
      <w:r w:rsidR="00EE011D">
        <w:rPr>
          <w:b/>
        </w:rPr>
        <w:t>;</w:t>
      </w:r>
    </w:p>
    <w:p w14:paraId="71F53412" w14:textId="449CBA4A" w:rsidR="00EE011D" w:rsidRPr="007A32F3" w:rsidRDefault="00C25C5D" w:rsidP="00C25C5D">
      <w:pPr>
        <w:pStyle w:val="SingleTxtG"/>
        <w:rPr>
          <w:b/>
        </w:rPr>
      </w:pPr>
      <w:r>
        <w:tab/>
      </w:r>
      <w:r w:rsidR="00D85FE8" w:rsidRPr="007A32F3">
        <w:t>(b)</w:t>
      </w:r>
      <w:r w:rsidR="00D85FE8" w:rsidRPr="007A32F3">
        <w:tab/>
      </w:r>
      <w:r w:rsidR="00EE011D" w:rsidRPr="007A32F3">
        <w:rPr>
          <w:b/>
          <w:bCs/>
          <w:color w:val="201F1E"/>
          <w:bdr w:val="none" w:sz="0" w:space="0" w:color="auto" w:frame="1"/>
        </w:rPr>
        <w:t>Raise awareness of the Optional Protocol on a communications procedure and provide capacity-building activities aimed at training relevant actors, including children, on the Optional Protocol.</w:t>
      </w:r>
    </w:p>
    <w:p w14:paraId="66DB7E8A" w14:textId="233B2E0F" w:rsidR="00EE011D" w:rsidRDefault="00EE011D" w:rsidP="00CE1231">
      <w:pPr>
        <w:pStyle w:val="H23G"/>
        <w:rPr>
          <w:lang w:eastAsia="zh-CN"/>
        </w:rPr>
      </w:pPr>
      <w:r>
        <w:rPr>
          <w:lang w:eastAsia="zh-CN"/>
        </w:rPr>
        <w:lastRenderedPageBreak/>
        <w:tab/>
      </w:r>
      <w:r>
        <w:rPr>
          <w:lang w:eastAsia="zh-CN"/>
        </w:rPr>
        <w:tab/>
        <w:t>Children</w:t>
      </w:r>
      <w:r w:rsidR="00A84E58">
        <w:rPr>
          <w:lang w:eastAsia="zh-CN"/>
        </w:rPr>
        <w:t>’</w:t>
      </w:r>
      <w:r>
        <w:rPr>
          <w:lang w:eastAsia="zh-CN"/>
        </w:rPr>
        <w:t>s rights and the business sector</w:t>
      </w:r>
    </w:p>
    <w:p w14:paraId="0D925279" w14:textId="094C71AE" w:rsidR="00EE011D" w:rsidRPr="00D9085E" w:rsidRDefault="00D85FE8" w:rsidP="00D85FE8">
      <w:pPr>
        <w:pStyle w:val="SingleTxtG"/>
        <w:tabs>
          <w:tab w:val="clear" w:pos="1701"/>
          <w:tab w:val="clear" w:pos="2268"/>
        </w:tabs>
        <w:kinsoku w:val="0"/>
        <w:overflowPunct w:val="0"/>
        <w:autoSpaceDE w:val="0"/>
        <w:autoSpaceDN w:val="0"/>
        <w:adjustRightInd w:val="0"/>
        <w:snapToGrid w:val="0"/>
      </w:pPr>
      <w:r w:rsidRPr="00D9085E">
        <w:t>15.</w:t>
      </w:r>
      <w:r w:rsidRPr="00D9085E">
        <w:tab/>
      </w:r>
      <w:r w:rsidR="00EE011D">
        <w:rPr>
          <w:b/>
        </w:rPr>
        <w:t xml:space="preserve">Recalling </w:t>
      </w:r>
      <w:r w:rsidR="00EE011D" w:rsidRPr="00E02032">
        <w:rPr>
          <w:b/>
        </w:rPr>
        <w:t>its</w:t>
      </w:r>
      <w:r w:rsidR="00EE011D" w:rsidRPr="00E02032">
        <w:rPr>
          <w:rFonts w:eastAsia="Malgun Gothic"/>
          <w:b/>
        </w:rPr>
        <w:t xml:space="preserve"> general comment No. 16 (2013) on State obligations regarding the impact of the business sector on children</w:t>
      </w:r>
      <w:r w:rsidR="00A84E58">
        <w:rPr>
          <w:rFonts w:eastAsia="Malgun Gothic"/>
          <w:b/>
        </w:rPr>
        <w:t>’</w:t>
      </w:r>
      <w:r w:rsidR="00EE011D" w:rsidRPr="00E02032">
        <w:rPr>
          <w:rFonts w:eastAsia="Malgun Gothic"/>
          <w:b/>
        </w:rPr>
        <w:t>s rights</w:t>
      </w:r>
      <w:r w:rsidR="00EE011D">
        <w:rPr>
          <w:rFonts w:eastAsia="Malgun Gothic"/>
          <w:b/>
        </w:rPr>
        <w:t>,</w:t>
      </w:r>
      <w:r w:rsidR="00EE011D" w:rsidRPr="00AB7256">
        <w:rPr>
          <w:rFonts w:eastAsia="Malgun Gothic"/>
          <w:b/>
        </w:rPr>
        <w:t xml:space="preserve"> </w:t>
      </w:r>
      <w:r w:rsidR="00EE011D">
        <w:rPr>
          <w:b/>
          <w:bCs/>
          <w:lang w:eastAsia="en-GB"/>
        </w:rPr>
        <w:t>the Committee</w:t>
      </w:r>
      <w:r w:rsidR="00EE011D" w:rsidRPr="00C973F9">
        <w:rPr>
          <w:b/>
          <w:bCs/>
          <w:lang w:eastAsia="en-GB"/>
        </w:rPr>
        <w:t xml:space="preserve"> recommends that the State </w:t>
      </w:r>
      <w:r w:rsidR="00EE011D">
        <w:rPr>
          <w:b/>
          <w:bCs/>
          <w:lang w:eastAsia="en-GB"/>
        </w:rPr>
        <w:t>P</w:t>
      </w:r>
      <w:r w:rsidR="00EE011D" w:rsidRPr="00C973F9">
        <w:rPr>
          <w:b/>
          <w:bCs/>
          <w:lang w:eastAsia="en-GB"/>
        </w:rPr>
        <w:t>arty:</w:t>
      </w:r>
    </w:p>
    <w:p w14:paraId="4172935F" w14:textId="3A523CCE" w:rsidR="00EE011D" w:rsidRPr="001F13D4" w:rsidRDefault="001F13D4" w:rsidP="001F13D4">
      <w:pPr>
        <w:pStyle w:val="SingleTxtG"/>
        <w:rPr>
          <w:b/>
          <w:bCs/>
        </w:rPr>
      </w:pPr>
      <w:r>
        <w:rPr>
          <w:b/>
          <w:bCs/>
        </w:rPr>
        <w:tab/>
      </w:r>
      <w:r w:rsidR="00D85FE8" w:rsidRPr="001F13D4">
        <w:t>(a)</w:t>
      </w:r>
      <w:r w:rsidR="00D85FE8" w:rsidRPr="001F13D4">
        <w:rPr>
          <w:b/>
          <w:bCs/>
        </w:rPr>
        <w:tab/>
      </w:r>
      <w:r w:rsidR="00EE011D" w:rsidRPr="001F13D4">
        <w:rPr>
          <w:b/>
          <w:bCs/>
        </w:rPr>
        <w:t xml:space="preserve">Undertake awareness-raising campaigns with the tourism industry and the public at large on the prevention of sexual exploitation of children in the context of travel and tourism and widely disseminate the Global Code of Ethics for Tourism, adopted by the World Tourism Organization, among travel agents and in the tourism industry; </w:t>
      </w:r>
    </w:p>
    <w:p w14:paraId="638C6BD1" w14:textId="7FF376F6" w:rsidR="00EE011D" w:rsidRPr="001F13D4" w:rsidRDefault="001F13D4" w:rsidP="001F13D4">
      <w:pPr>
        <w:pStyle w:val="SingleTxtG"/>
        <w:rPr>
          <w:b/>
          <w:bCs/>
        </w:rPr>
      </w:pPr>
      <w:r>
        <w:rPr>
          <w:b/>
          <w:bCs/>
        </w:rPr>
        <w:tab/>
      </w:r>
      <w:r w:rsidR="00D85FE8" w:rsidRPr="001F13D4">
        <w:t>(b)</w:t>
      </w:r>
      <w:r w:rsidR="00D85FE8" w:rsidRPr="001F13D4">
        <w:rPr>
          <w:b/>
          <w:bCs/>
        </w:rPr>
        <w:tab/>
      </w:r>
      <w:r w:rsidR="00EE011D" w:rsidRPr="001F13D4">
        <w:rPr>
          <w:b/>
          <w:bCs/>
        </w:rPr>
        <w:t>Strengthen its international cooperation against sexual exploitation of children in the context of travel and tourism through multilateral, regional and bilateral arrangements for the prevention and elimination of such exploitation.</w:t>
      </w:r>
    </w:p>
    <w:p w14:paraId="1D1115A2" w14:textId="77777777" w:rsidR="00EE011D" w:rsidRPr="00FC61EB" w:rsidRDefault="00EE011D" w:rsidP="00EE011D">
      <w:pPr>
        <w:pStyle w:val="H1G"/>
      </w:pPr>
      <w:r w:rsidRPr="00FC61EB">
        <w:tab/>
      </w:r>
      <w:r>
        <w:t>B</w:t>
      </w:r>
      <w:r w:rsidRPr="00FC61EB">
        <w:t>.</w:t>
      </w:r>
      <w:r w:rsidRPr="00FC61EB">
        <w:tab/>
        <w:t>General principles (arts. 2</w:t>
      </w:r>
      <w:r>
        <w:t xml:space="preserve">, </w:t>
      </w:r>
      <w:r w:rsidRPr="00FC61EB">
        <w:t>3, 6 and 12)</w:t>
      </w:r>
    </w:p>
    <w:p w14:paraId="3377A020" w14:textId="77777777" w:rsidR="00EE011D" w:rsidRDefault="00EE011D" w:rsidP="00CE1231">
      <w:pPr>
        <w:pStyle w:val="H23G"/>
      </w:pPr>
      <w:r w:rsidRPr="00FC61EB">
        <w:tab/>
      </w:r>
      <w:r w:rsidRPr="00FC61EB">
        <w:tab/>
        <w:t>Non-discrimination</w:t>
      </w:r>
    </w:p>
    <w:p w14:paraId="0F46AEEA" w14:textId="15FE6C18" w:rsidR="00EE011D" w:rsidRPr="00A100F1" w:rsidRDefault="00D85FE8" w:rsidP="00D85FE8">
      <w:pPr>
        <w:pStyle w:val="SingleTxtG"/>
        <w:tabs>
          <w:tab w:val="clear" w:pos="1701"/>
          <w:tab w:val="clear" w:pos="2268"/>
        </w:tabs>
        <w:kinsoku w:val="0"/>
        <w:overflowPunct w:val="0"/>
        <w:autoSpaceDE w:val="0"/>
        <w:autoSpaceDN w:val="0"/>
        <w:adjustRightInd w:val="0"/>
        <w:snapToGrid w:val="0"/>
        <w:rPr>
          <w:b/>
        </w:rPr>
      </w:pPr>
      <w:r w:rsidRPr="00A100F1">
        <w:t>16.</w:t>
      </w:r>
      <w:r w:rsidRPr="00A100F1">
        <w:tab/>
      </w:r>
      <w:r w:rsidR="00EE011D">
        <w:rPr>
          <w:bCs/>
        </w:rPr>
        <w:t xml:space="preserve">The Committee notes the adoption of the National Gender Equality Action Plan (2022–2026) and the protection against discrimination afforded by the Child Rights Protection Act. It however remains concerned about </w:t>
      </w:r>
      <w:r w:rsidR="00EE011D">
        <w:t>discrimination against girls, children with disabilities, children of unmarried parents, children of non-Muslim parents and children in State care; discrimination based on religion and gender orientation; and discrimination against children, particularly children with disabilities and children on outer islands, with regard to access to services.</w:t>
      </w:r>
    </w:p>
    <w:p w14:paraId="25B0FED5" w14:textId="4A2C0667" w:rsidR="00EE011D" w:rsidRDefault="00D85FE8" w:rsidP="00D85FE8">
      <w:pPr>
        <w:pStyle w:val="SingleTxtG"/>
        <w:tabs>
          <w:tab w:val="clear" w:pos="1701"/>
          <w:tab w:val="clear" w:pos="2268"/>
        </w:tabs>
        <w:kinsoku w:val="0"/>
        <w:overflowPunct w:val="0"/>
        <w:autoSpaceDE w:val="0"/>
        <w:autoSpaceDN w:val="0"/>
        <w:adjustRightInd w:val="0"/>
        <w:snapToGrid w:val="0"/>
        <w:rPr>
          <w:b/>
        </w:rPr>
      </w:pPr>
      <w:r>
        <w:t>17.</w:t>
      </w:r>
      <w:r>
        <w:tab/>
      </w:r>
      <w:r w:rsidR="00EE011D">
        <w:rPr>
          <w:b/>
        </w:rPr>
        <w:t>T</w:t>
      </w:r>
      <w:r w:rsidR="00EE011D" w:rsidRPr="00FC61EB">
        <w:rPr>
          <w:b/>
        </w:rPr>
        <w:t>he Committee</w:t>
      </w:r>
      <w:r w:rsidR="00EE011D">
        <w:rPr>
          <w:b/>
        </w:rPr>
        <w:t>,</w:t>
      </w:r>
      <w:r w:rsidR="00EE011D" w:rsidRPr="00FC61EB">
        <w:rPr>
          <w:b/>
        </w:rPr>
        <w:t xml:space="preserve"> </w:t>
      </w:r>
      <w:r w:rsidR="00EE011D">
        <w:rPr>
          <w:b/>
        </w:rPr>
        <w:t>recalling its previous concluding observations,</w:t>
      </w:r>
      <w:r w:rsidR="00EE011D" w:rsidRPr="00A84E58">
        <w:rPr>
          <w:rStyle w:val="FootnoteReference"/>
        </w:rPr>
        <w:footnoteReference w:id="7"/>
      </w:r>
      <w:r w:rsidR="00EE011D">
        <w:rPr>
          <w:b/>
        </w:rPr>
        <w:t xml:space="preserve"> recommends that</w:t>
      </w:r>
      <w:r w:rsidR="00EE011D" w:rsidRPr="00FC61EB">
        <w:rPr>
          <w:b/>
        </w:rPr>
        <w:t xml:space="preserve"> the State </w:t>
      </w:r>
      <w:r w:rsidR="00EE011D">
        <w:rPr>
          <w:b/>
        </w:rPr>
        <w:t>P</w:t>
      </w:r>
      <w:r w:rsidR="00EE011D" w:rsidRPr="00FC61EB">
        <w:rPr>
          <w:b/>
        </w:rPr>
        <w:t>arty:</w:t>
      </w:r>
    </w:p>
    <w:p w14:paraId="122CF139" w14:textId="7B8EB97A" w:rsidR="00EE011D" w:rsidRDefault="00BE67EF" w:rsidP="00BE67EF">
      <w:pPr>
        <w:pStyle w:val="SingleTxtG"/>
        <w:rPr>
          <w:b/>
          <w:bCs/>
        </w:rPr>
      </w:pPr>
      <w:r>
        <w:rPr>
          <w:bCs/>
          <w:lang w:val="en-ZA"/>
        </w:rPr>
        <w:tab/>
      </w:r>
      <w:r w:rsidR="00D85FE8">
        <w:rPr>
          <w:bCs/>
          <w:lang w:val="en-ZA"/>
        </w:rPr>
        <w:t>(a)</w:t>
      </w:r>
      <w:r w:rsidR="00D85FE8">
        <w:rPr>
          <w:bCs/>
          <w:lang w:val="en-ZA"/>
        </w:rPr>
        <w:tab/>
      </w:r>
      <w:r w:rsidR="00EE011D">
        <w:rPr>
          <w:b/>
        </w:rPr>
        <w:t xml:space="preserve">Strengthen the </w:t>
      </w:r>
      <w:r w:rsidR="00EE011D" w:rsidRPr="005C22AF">
        <w:rPr>
          <w:b/>
          <w:bCs/>
        </w:rPr>
        <w:t xml:space="preserve">implementation of the existing </w:t>
      </w:r>
      <w:r w:rsidR="00EE011D">
        <w:rPr>
          <w:b/>
          <w:bCs/>
        </w:rPr>
        <w:t xml:space="preserve">legislation, policies, strategies </w:t>
      </w:r>
      <w:r w:rsidR="00EE011D" w:rsidRPr="005C22AF">
        <w:rPr>
          <w:b/>
          <w:bCs/>
        </w:rPr>
        <w:t xml:space="preserve">and action plans </w:t>
      </w:r>
      <w:r w:rsidR="00EE011D" w:rsidRPr="009E3076">
        <w:rPr>
          <w:b/>
        </w:rPr>
        <w:t xml:space="preserve">related to </w:t>
      </w:r>
      <w:r w:rsidR="00EE011D" w:rsidRPr="00796B7B">
        <w:rPr>
          <w:b/>
        </w:rPr>
        <w:t>non-discrimination</w:t>
      </w:r>
      <w:r w:rsidR="00EE011D">
        <w:rPr>
          <w:b/>
        </w:rPr>
        <w:t>, in particular those protecting</w:t>
      </w:r>
      <w:r w:rsidR="00EE011D" w:rsidRPr="00796B7B">
        <w:rPr>
          <w:b/>
        </w:rPr>
        <w:t xml:space="preserve"> children</w:t>
      </w:r>
      <w:r w:rsidR="00EE011D">
        <w:rPr>
          <w:b/>
        </w:rPr>
        <w:t xml:space="preserve"> against discrimination,</w:t>
      </w:r>
      <w:r w:rsidR="00EE011D">
        <w:rPr>
          <w:b/>
          <w:bCs/>
        </w:rPr>
        <w:t xml:space="preserve"> and </w:t>
      </w:r>
      <w:r w:rsidR="00EE011D" w:rsidRPr="00C8719E">
        <w:rPr>
          <w:b/>
          <w:bCs/>
        </w:rPr>
        <w:t>take further measures to remove</w:t>
      </w:r>
      <w:r w:rsidR="00EE011D">
        <w:t xml:space="preserve"> </w:t>
      </w:r>
      <w:r w:rsidR="00EE011D" w:rsidRPr="00140BA2">
        <w:rPr>
          <w:b/>
          <w:bCs/>
        </w:rPr>
        <w:t>religious discrimination from nationality legislation</w:t>
      </w:r>
      <w:r w:rsidR="00EE011D">
        <w:rPr>
          <w:b/>
          <w:bCs/>
        </w:rPr>
        <w:t>;</w:t>
      </w:r>
    </w:p>
    <w:p w14:paraId="612EC1E4" w14:textId="2D6E8431" w:rsidR="00EE011D" w:rsidRPr="009200EC" w:rsidRDefault="00BE67EF" w:rsidP="00BE67EF">
      <w:pPr>
        <w:pStyle w:val="SingleTxtG"/>
        <w:rPr>
          <w:b/>
        </w:rPr>
      </w:pPr>
      <w:r>
        <w:tab/>
      </w:r>
      <w:r w:rsidR="00D85FE8" w:rsidRPr="009200EC">
        <w:t>(b)</w:t>
      </w:r>
      <w:r w:rsidR="00D85FE8" w:rsidRPr="009200EC">
        <w:tab/>
      </w:r>
      <w:r w:rsidR="00EE011D">
        <w:rPr>
          <w:b/>
        </w:rPr>
        <w:t xml:space="preserve">Increase </w:t>
      </w:r>
      <w:r w:rsidR="00EE011D" w:rsidRPr="00541110">
        <w:rPr>
          <w:b/>
          <w:bCs/>
        </w:rPr>
        <w:t>its efforts to e</w:t>
      </w:r>
      <w:r w:rsidR="00EE011D">
        <w:rPr>
          <w:b/>
          <w:bCs/>
        </w:rPr>
        <w:t>nd</w:t>
      </w:r>
      <w:r w:rsidR="00EE011D" w:rsidRPr="00541110">
        <w:rPr>
          <w:b/>
          <w:bCs/>
        </w:rPr>
        <w:t xml:space="preserve"> discrimination against children in disadvantaged situations</w:t>
      </w:r>
      <w:r w:rsidR="00EE011D" w:rsidRPr="00390CD0">
        <w:rPr>
          <w:b/>
          <w:bCs/>
        </w:rPr>
        <w:t xml:space="preserve">, including </w:t>
      </w:r>
      <w:r w:rsidR="00EE011D" w:rsidRPr="00A73271">
        <w:rPr>
          <w:b/>
          <w:bCs/>
        </w:rPr>
        <w:t xml:space="preserve">girls, children with disabilities, children of unmarried parents, children </w:t>
      </w:r>
      <w:r w:rsidR="00EE011D">
        <w:rPr>
          <w:b/>
          <w:bCs/>
        </w:rPr>
        <w:t>of</w:t>
      </w:r>
      <w:r w:rsidR="00EE011D" w:rsidRPr="00A73271">
        <w:rPr>
          <w:b/>
          <w:bCs/>
        </w:rPr>
        <w:t xml:space="preserve"> non-Muslim parents</w:t>
      </w:r>
      <w:r w:rsidR="00EE011D">
        <w:rPr>
          <w:b/>
          <w:bCs/>
        </w:rPr>
        <w:t xml:space="preserve"> and</w:t>
      </w:r>
      <w:r w:rsidR="00EE011D" w:rsidRPr="00A73271">
        <w:rPr>
          <w:b/>
          <w:bCs/>
        </w:rPr>
        <w:t xml:space="preserve"> children in State care</w:t>
      </w:r>
      <w:r w:rsidR="00EE011D">
        <w:rPr>
          <w:b/>
          <w:bCs/>
        </w:rPr>
        <w:t>;</w:t>
      </w:r>
      <w:r w:rsidR="00EE011D" w:rsidRPr="00A73271">
        <w:rPr>
          <w:b/>
          <w:bCs/>
        </w:rPr>
        <w:t xml:space="preserve"> discrimination based on gender orientation</w:t>
      </w:r>
      <w:r w:rsidR="00EE011D">
        <w:rPr>
          <w:b/>
          <w:bCs/>
        </w:rPr>
        <w:t>;</w:t>
      </w:r>
      <w:r w:rsidR="00EE011D" w:rsidRPr="00A73271">
        <w:rPr>
          <w:b/>
          <w:bCs/>
        </w:rPr>
        <w:t xml:space="preserve"> and discrimination </w:t>
      </w:r>
      <w:r w:rsidR="00EE011D">
        <w:rPr>
          <w:b/>
          <w:bCs/>
        </w:rPr>
        <w:t>against</w:t>
      </w:r>
      <w:r w:rsidR="00EE011D" w:rsidRPr="00A73271">
        <w:rPr>
          <w:b/>
          <w:bCs/>
        </w:rPr>
        <w:t xml:space="preserve"> children </w:t>
      </w:r>
      <w:r w:rsidR="00EE011D">
        <w:rPr>
          <w:b/>
          <w:bCs/>
        </w:rPr>
        <w:t>o</w:t>
      </w:r>
      <w:r w:rsidR="00EE011D" w:rsidRPr="00A73271">
        <w:rPr>
          <w:b/>
          <w:bCs/>
        </w:rPr>
        <w:t>n outer islands;</w:t>
      </w:r>
    </w:p>
    <w:p w14:paraId="59D12BC8" w14:textId="03D223D8" w:rsidR="00EE011D" w:rsidRPr="00190489" w:rsidRDefault="00BE67EF" w:rsidP="00BE67EF">
      <w:pPr>
        <w:pStyle w:val="SingleTxtG"/>
        <w:rPr>
          <w:b/>
        </w:rPr>
      </w:pPr>
      <w:r>
        <w:tab/>
      </w:r>
      <w:r w:rsidR="00D85FE8" w:rsidRPr="00190489">
        <w:t>(c)</w:t>
      </w:r>
      <w:r w:rsidR="00D85FE8" w:rsidRPr="00190489">
        <w:tab/>
      </w:r>
      <w:r w:rsidR="00EE011D">
        <w:rPr>
          <w:b/>
        </w:rPr>
        <w:t>C</w:t>
      </w:r>
      <w:r w:rsidR="00EE011D" w:rsidRPr="009F7A12">
        <w:rPr>
          <w:b/>
        </w:rPr>
        <w:t>onduct media campaigns to change social norms and behaviours that contribute to discrimination</w:t>
      </w:r>
      <w:r w:rsidR="00EE011D">
        <w:rPr>
          <w:b/>
        </w:rPr>
        <w:t>;</w:t>
      </w:r>
      <w:r w:rsidR="00EE011D" w:rsidRPr="009F7A12">
        <w:rPr>
          <w:b/>
        </w:rPr>
        <w:t xml:space="preserve"> raise public awareness </w:t>
      </w:r>
      <w:r w:rsidR="00EE011D">
        <w:rPr>
          <w:b/>
        </w:rPr>
        <w:t>regarding</w:t>
      </w:r>
      <w:r w:rsidR="00EE011D" w:rsidRPr="009F7A12">
        <w:rPr>
          <w:b/>
        </w:rPr>
        <w:t xml:space="preserve"> the prohibition of discrimination</w:t>
      </w:r>
      <w:r w:rsidR="00EE011D">
        <w:rPr>
          <w:b/>
        </w:rPr>
        <w:t>;</w:t>
      </w:r>
      <w:r w:rsidR="00EE011D" w:rsidRPr="009F7A12">
        <w:rPr>
          <w:b/>
        </w:rPr>
        <w:t xml:space="preserve"> and promote tolerance and respect for diversity</w:t>
      </w:r>
      <w:r w:rsidR="00EE011D">
        <w:rPr>
          <w:b/>
        </w:rPr>
        <w:t>.</w:t>
      </w:r>
    </w:p>
    <w:p w14:paraId="48897D55" w14:textId="77777777" w:rsidR="00EE011D" w:rsidRPr="00FC61EB" w:rsidRDefault="00EE011D" w:rsidP="00CE1231">
      <w:pPr>
        <w:pStyle w:val="H23G"/>
        <w:rPr>
          <w:rFonts w:eastAsia="Malgun Gothic"/>
          <w:lang w:eastAsia="ko-KR"/>
        </w:rPr>
      </w:pPr>
      <w:r w:rsidRPr="00FC61EB">
        <w:tab/>
      </w:r>
      <w:r w:rsidRPr="00FC61EB">
        <w:tab/>
        <w:t>Best interests of the child</w:t>
      </w:r>
    </w:p>
    <w:p w14:paraId="5D9A1260" w14:textId="60985929" w:rsidR="00EE011D" w:rsidRPr="00FC61EB" w:rsidRDefault="00D85FE8" w:rsidP="00D85FE8">
      <w:pPr>
        <w:pStyle w:val="SingleTxtG"/>
        <w:tabs>
          <w:tab w:val="clear" w:pos="1701"/>
          <w:tab w:val="clear" w:pos="2268"/>
        </w:tabs>
        <w:kinsoku w:val="0"/>
        <w:overflowPunct w:val="0"/>
        <w:autoSpaceDE w:val="0"/>
        <w:autoSpaceDN w:val="0"/>
        <w:adjustRightInd w:val="0"/>
        <w:snapToGrid w:val="0"/>
        <w:rPr>
          <w:b/>
        </w:rPr>
      </w:pPr>
      <w:r w:rsidRPr="00FC61EB">
        <w:t>18.</w:t>
      </w:r>
      <w:r w:rsidRPr="00FC61EB">
        <w:tab/>
      </w:r>
      <w:r w:rsidR="00EE011D">
        <w:rPr>
          <w:b/>
        </w:rPr>
        <w:t>Recalling</w:t>
      </w:r>
      <w:r w:rsidR="00EE011D" w:rsidRPr="00FC61EB">
        <w:rPr>
          <w:b/>
        </w:rPr>
        <w:t xml:space="preserve"> its general comment No. 14 (2013) on the right of the child to have his or her best interests t</w:t>
      </w:r>
      <w:r w:rsidR="00EE011D">
        <w:rPr>
          <w:b/>
        </w:rPr>
        <w:t>aken as a primary consideration and its previous concluding observations,</w:t>
      </w:r>
      <w:r w:rsidR="00EE011D" w:rsidRPr="00A84E58">
        <w:rPr>
          <w:rStyle w:val="FootnoteReference"/>
        </w:rPr>
        <w:footnoteReference w:id="8"/>
      </w:r>
      <w:r w:rsidR="00EE011D">
        <w:rPr>
          <w:b/>
        </w:rPr>
        <w:t xml:space="preserve"> the Committee </w:t>
      </w:r>
      <w:r w:rsidR="00EE011D" w:rsidRPr="00FC61EB">
        <w:rPr>
          <w:b/>
        </w:rPr>
        <w:t xml:space="preserve">recommends that the State </w:t>
      </w:r>
      <w:r w:rsidR="00EE011D">
        <w:rPr>
          <w:b/>
        </w:rPr>
        <w:t>P</w:t>
      </w:r>
      <w:r w:rsidR="00EE011D" w:rsidRPr="00FC61EB">
        <w:rPr>
          <w:b/>
        </w:rPr>
        <w:t>arty</w:t>
      </w:r>
      <w:r w:rsidR="00EE011D">
        <w:rPr>
          <w:b/>
        </w:rPr>
        <w:t xml:space="preserve"> ensure </w:t>
      </w:r>
      <w:r w:rsidR="00EE011D" w:rsidRPr="00FC61EB">
        <w:rPr>
          <w:b/>
        </w:rPr>
        <w:t xml:space="preserve">that </w:t>
      </w:r>
      <w:r w:rsidR="00EE011D" w:rsidRPr="00A2605B">
        <w:rPr>
          <w:b/>
        </w:rPr>
        <w:t>the right of child</w:t>
      </w:r>
      <w:r w:rsidR="00EE011D">
        <w:rPr>
          <w:b/>
        </w:rPr>
        <w:t>ren</w:t>
      </w:r>
      <w:r w:rsidR="00EE011D" w:rsidRPr="00A2605B">
        <w:rPr>
          <w:b/>
        </w:rPr>
        <w:t xml:space="preserve"> to have </w:t>
      </w:r>
      <w:r w:rsidR="00EE011D">
        <w:rPr>
          <w:b/>
        </w:rPr>
        <w:t>their</w:t>
      </w:r>
      <w:r w:rsidR="00EE011D" w:rsidRPr="00A2605B">
        <w:rPr>
          <w:b/>
        </w:rPr>
        <w:t xml:space="preserve"> best interests taken as a primary consideration is appropriately integrated and consistently interpreted and applied in all legislative, administrative and judicial proceedings and decisions as well as in all policies, programmes and projects that are relevant to and have an impact on children</w:t>
      </w:r>
      <w:r w:rsidR="00EE011D">
        <w:rPr>
          <w:b/>
        </w:rPr>
        <w:t xml:space="preserve">; and ensure that </w:t>
      </w:r>
      <w:r w:rsidR="00EE011D" w:rsidRPr="00961908">
        <w:rPr>
          <w:b/>
        </w:rPr>
        <w:t xml:space="preserve">cultural interpretations and practices </w:t>
      </w:r>
      <w:r w:rsidR="00EE011D">
        <w:rPr>
          <w:b/>
        </w:rPr>
        <w:t xml:space="preserve">comply with the Convention and the Optional Protocols thereto </w:t>
      </w:r>
      <w:r w:rsidR="00EE011D" w:rsidRPr="00961908">
        <w:rPr>
          <w:b/>
        </w:rPr>
        <w:t>when the best interests</w:t>
      </w:r>
      <w:r w:rsidR="00EE011D">
        <w:rPr>
          <w:b/>
        </w:rPr>
        <w:t xml:space="preserve"> of the child</w:t>
      </w:r>
      <w:r w:rsidR="00EE011D" w:rsidRPr="00961908">
        <w:rPr>
          <w:b/>
        </w:rPr>
        <w:t xml:space="preserve"> are invoked</w:t>
      </w:r>
      <w:r w:rsidR="00EE011D">
        <w:rPr>
          <w:b/>
        </w:rPr>
        <w:t>.</w:t>
      </w:r>
    </w:p>
    <w:p w14:paraId="7ABFC74F" w14:textId="77777777" w:rsidR="00EE011D" w:rsidRPr="00FC61EB" w:rsidRDefault="00EE011D" w:rsidP="00EC50BC">
      <w:pPr>
        <w:pStyle w:val="H23G"/>
        <w:rPr>
          <w:lang w:eastAsia="zh-CN"/>
        </w:rPr>
      </w:pPr>
      <w:r>
        <w:lastRenderedPageBreak/>
        <w:tab/>
      </w:r>
      <w:r>
        <w:tab/>
      </w:r>
      <w:r w:rsidRPr="00FC61EB">
        <w:tab/>
      </w:r>
      <w:r w:rsidRPr="00FC61EB">
        <w:rPr>
          <w:lang w:eastAsia="zh-CN"/>
        </w:rPr>
        <w:t>Respect for the views of the child</w:t>
      </w:r>
    </w:p>
    <w:p w14:paraId="2A4E2B1F" w14:textId="49D73851" w:rsidR="00EE011D" w:rsidRPr="00FC61EB" w:rsidRDefault="00D85FE8" w:rsidP="00D85FE8">
      <w:pPr>
        <w:pStyle w:val="SingleTxtG"/>
        <w:tabs>
          <w:tab w:val="clear" w:pos="1701"/>
          <w:tab w:val="clear" w:pos="2268"/>
        </w:tabs>
        <w:kinsoku w:val="0"/>
        <w:overflowPunct w:val="0"/>
        <w:autoSpaceDE w:val="0"/>
        <w:autoSpaceDN w:val="0"/>
        <w:adjustRightInd w:val="0"/>
        <w:snapToGrid w:val="0"/>
        <w:rPr>
          <w:b/>
        </w:rPr>
      </w:pPr>
      <w:r w:rsidRPr="00FC61EB">
        <w:t>19.</w:t>
      </w:r>
      <w:r w:rsidRPr="00FC61EB">
        <w:tab/>
      </w:r>
      <w:r w:rsidR="00EE011D">
        <w:rPr>
          <w:b/>
        </w:rPr>
        <w:t>Recalling</w:t>
      </w:r>
      <w:r w:rsidR="00EE011D" w:rsidRPr="00A717B6">
        <w:rPr>
          <w:rFonts w:eastAsia="Malgun Gothic"/>
          <w:b/>
        </w:rPr>
        <w:t xml:space="preserve"> </w:t>
      </w:r>
      <w:r w:rsidR="00EE011D" w:rsidRPr="007F7F6E">
        <w:rPr>
          <w:rFonts w:eastAsia="Malgun Gothic"/>
          <w:b/>
        </w:rPr>
        <w:t>its general comment No. 12 (2009) on the right of the child to be heard,</w:t>
      </w:r>
      <w:r w:rsidR="00EE011D" w:rsidRPr="00A717B6">
        <w:rPr>
          <w:rFonts w:eastAsia="Malgun Gothic"/>
          <w:b/>
        </w:rPr>
        <w:t xml:space="preserve"> the Committee recommends that the State </w:t>
      </w:r>
      <w:r w:rsidR="00EE011D">
        <w:rPr>
          <w:rFonts w:eastAsia="Malgun Gothic"/>
          <w:b/>
        </w:rPr>
        <w:t>P</w:t>
      </w:r>
      <w:r w:rsidR="00EE011D" w:rsidRPr="00A717B6">
        <w:rPr>
          <w:rFonts w:eastAsia="Malgun Gothic"/>
          <w:b/>
        </w:rPr>
        <w:t>arty</w:t>
      </w:r>
      <w:r w:rsidR="00EE011D">
        <w:rPr>
          <w:b/>
        </w:rPr>
        <w:t xml:space="preserve"> promote the meaningful and empowered participation of all children within the family, communities and schools and include children in decision-making in all matters related to them, </w:t>
      </w:r>
      <w:r w:rsidR="00EE011D" w:rsidRPr="000B43FD">
        <w:rPr>
          <w:b/>
          <w:iCs/>
        </w:rPr>
        <w:t>including environmental matters</w:t>
      </w:r>
      <w:r w:rsidR="00EE011D">
        <w:rPr>
          <w:b/>
          <w:iCs/>
        </w:rPr>
        <w:t>.</w:t>
      </w:r>
    </w:p>
    <w:p w14:paraId="13D8FCD6" w14:textId="77777777" w:rsidR="00EE011D" w:rsidRPr="00FC61EB" w:rsidRDefault="00EE011D" w:rsidP="00EE011D">
      <w:pPr>
        <w:pStyle w:val="H1G"/>
      </w:pPr>
      <w:r w:rsidRPr="00FC61EB">
        <w:tab/>
      </w:r>
      <w:r>
        <w:t>C</w:t>
      </w:r>
      <w:r w:rsidRPr="00FC61EB">
        <w:t>.</w:t>
      </w:r>
      <w:r w:rsidRPr="00FC61EB">
        <w:tab/>
        <w:t xml:space="preserve">Civil </w:t>
      </w:r>
      <w:r>
        <w:t xml:space="preserve">and political </w:t>
      </w:r>
      <w:r w:rsidRPr="00FC61EB">
        <w:t>rights (arts. 7</w:t>
      </w:r>
      <w:r>
        <w:t xml:space="preserve">, </w:t>
      </w:r>
      <w:r w:rsidRPr="00FC61EB">
        <w:t>8 and 13</w:t>
      </w:r>
      <w:r>
        <w:t>–</w:t>
      </w:r>
      <w:r w:rsidRPr="00FC61EB">
        <w:t>17)</w:t>
      </w:r>
    </w:p>
    <w:p w14:paraId="0668568B" w14:textId="77777777" w:rsidR="00EE011D" w:rsidRPr="00FC61EB" w:rsidRDefault="00EE011D" w:rsidP="00CE1231">
      <w:pPr>
        <w:pStyle w:val="H23G"/>
      </w:pPr>
      <w:r w:rsidRPr="00FC61EB">
        <w:tab/>
      </w:r>
      <w:r w:rsidRPr="00FC61EB">
        <w:tab/>
        <w:t xml:space="preserve">Birth registration </w:t>
      </w:r>
      <w:r>
        <w:t>and nationality</w:t>
      </w:r>
    </w:p>
    <w:p w14:paraId="6BCCB9D5" w14:textId="1DBB2B9E" w:rsidR="00EE011D" w:rsidRDefault="00D85FE8" w:rsidP="00D85FE8">
      <w:pPr>
        <w:pStyle w:val="SingleTxtG"/>
        <w:tabs>
          <w:tab w:val="clear" w:pos="1701"/>
          <w:tab w:val="clear" w:pos="2268"/>
        </w:tabs>
        <w:kinsoku w:val="0"/>
        <w:overflowPunct w:val="0"/>
        <w:autoSpaceDE w:val="0"/>
        <w:autoSpaceDN w:val="0"/>
        <w:adjustRightInd w:val="0"/>
        <w:snapToGrid w:val="0"/>
      </w:pPr>
      <w:r>
        <w:t>20.</w:t>
      </w:r>
      <w:r>
        <w:tab/>
      </w:r>
      <w:r w:rsidR="00EE011D" w:rsidRPr="009F25E6">
        <w:t xml:space="preserve">The </w:t>
      </w:r>
      <w:r w:rsidR="00EE011D">
        <w:t>Committee notes the enactment of the Birth and Death Registration Act (Act No.</w:t>
      </w:r>
      <w:r w:rsidR="00B90EBE">
        <w:t> </w:t>
      </w:r>
      <w:r w:rsidR="00EE011D">
        <w:t>23/2022). It remains seriously concerned about:</w:t>
      </w:r>
    </w:p>
    <w:p w14:paraId="28020815" w14:textId="444FDAC6" w:rsidR="00EE011D" w:rsidRDefault="00B90EBE" w:rsidP="00B90EBE">
      <w:pPr>
        <w:pStyle w:val="SingleTxtG"/>
      </w:pPr>
      <w:r>
        <w:tab/>
      </w:r>
      <w:r w:rsidR="00D85FE8">
        <w:t>(a)</w:t>
      </w:r>
      <w:r w:rsidR="00D85FE8">
        <w:tab/>
      </w:r>
      <w:r w:rsidR="00EE011D">
        <w:t>Delays in birth registration and obstacles in obtaining birth certification and national identification cards for children;</w:t>
      </w:r>
    </w:p>
    <w:p w14:paraId="70FCD016" w14:textId="4688BA77" w:rsidR="00EE011D" w:rsidRDefault="00B90EBE" w:rsidP="00B90EBE">
      <w:pPr>
        <w:pStyle w:val="SingleTxtG"/>
      </w:pPr>
      <w:r>
        <w:tab/>
      </w:r>
      <w:r w:rsidR="00D85FE8">
        <w:t>(b)</w:t>
      </w:r>
      <w:r w:rsidR="00D85FE8">
        <w:tab/>
      </w:r>
      <w:r w:rsidR="00EE011D">
        <w:t>Statelessness among children, particularly when a child is born abroad or to a foreign mother.</w:t>
      </w:r>
    </w:p>
    <w:p w14:paraId="2DC7E09E" w14:textId="2BCBBE53" w:rsidR="00EE011D" w:rsidRPr="00FC61EB" w:rsidRDefault="00D85FE8" w:rsidP="00D85FE8">
      <w:pPr>
        <w:pStyle w:val="SingleTxtG"/>
        <w:tabs>
          <w:tab w:val="clear" w:pos="1701"/>
          <w:tab w:val="clear" w:pos="2268"/>
        </w:tabs>
        <w:kinsoku w:val="0"/>
        <w:overflowPunct w:val="0"/>
        <w:autoSpaceDE w:val="0"/>
        <w:autoSpaceDN w:val="0"/>
        <w:adjustRightInd w:val="0"/>
        <w:snapToGrid w:val="0"/>
        <w:rPr>
          <w:b/>
          <w:bCs/>
        </w:rPr>
      </w:pPr>
      <w:r w:rsidRPr="00FC61EB">
        <w:rPr>
          <w:bCs/>
        </w:rPr>
        <w:t>21.</w:t>
      </w:r>
      <w:r w:rsidRPr="00FC61EB">
        <w:rPr>
          <w:bCs/>
        </w:rPr>
        <w:tab/>
      </w:r>
      <w:r w:rsidR="00EE011D" w:rsidRPr="00FC61EB">
        <w:rPr>
          <w:b/>
        </w:rPr>
        <w:t>T</w:t>
      </w:r>
      <w:r w:rsidR="00EE011D" w:rsidRPr="00FC61EB">
        <w:rPr>
          <w:b/>
          <w:bCs/>
        </w:rPr>
        <w:t xml:space="preserve">aking note of target 16.9 of the Sustainable Development Goals, the Committee </w:t>
      </w:r>
      <w:r w:rsidR="00EE011D">
        <w:rPr>
          <w:b/>
          <w:bCs/>
        </w:rPr>
        <w:t>urges the State Party</w:t>
      </w:r>
      <w:r w:rsidR="00EE011D" w:rsidRPr="00FC61EB">
        <w:rPr>
          <w:b/>
        </w:rPr>
        <w:t>:</w:t>
      </w:r>
      <w:r w:rsidR="00EE011D" w:rsidRPr="00FC61EB">
        <w:rPr>
          <w:rFonts w:eastAsia="Malgun Gothic"/>
        </w:rPr>
        <w:t xml:space="preserve"> </w:t>
      </w:r>
    </w:p>
    <w:p w14:paraId="6800D45A" w14:textId="0035ECC1" w:rsidR="00EE011D" w:rsidRDefault="00603B59" w:rsidP="00603B59">
      <w:pPr>
        <w:pStyle w:val="SingleTxtG"/>
        <w:rPr>
          <w:b/>
        </w:rPr>
      </w:pPr>
      <w:r>
        <w:tab/>
      </w:r>
      <w:r w:rsidR="00D85FE8">
        <w:t>(a)</w:t>
      </w:r>
      <w:r w:rsidR="00D85FE8">
        <w:tab/>
      </w:r>
      <w:r w:rsidR="00EE011D">
        <w:rPr>
          <w:b/>
        </w:rPr>
        <w:t xml:space="preserve">To remove </w:t>
      </w:r>
      <w:r w:rsidR="00EE011D" w:rsidRPr="00AA643F">
        <w:rPr>
          <w:b/>
        </w:rPr>
        <w:t xml:space="preserve">existing barriers to birth registration, </w:t>
      </w:r>
      <w:r w:rsidR="00EE011D">
        <w:rPr>
          <w:b/>
        </w:rPr>
        <w:t xml:space="preserve">including by ensuring that </w:t>
      </w:r>
      <w:r w:rsidR="00EE011D" w:rsidRPr="00AA643F">
        <w:rPr>
          <w:b/>
        </w:rPr>
        <w:t>all children are able to have their birth registered regardless of the citizenship or marriage status of the</w:t>
      </w:r>
      <w:r w:rsidR="00EE011D">
        <w:rPr>
          <w:b/>
        </w:rPr>
        <w:t>ir</w:t>
      </w:r>
      <w:r w:rsidR="00EE011D" w:rsidRPr="00AA643F">
        <w:rPr>
          <w:b/>
        </w:rPr>
        <w:t xml:space="preserve"> parents</w:t>
      </w:r>
      <w:r w:rsidR="00EE011D">
        <w:rPr>
          <w:b/>
        </w:rPr>
        <w:t xml:space="preserve"> and by amending the </w:t>
      </w:r>
      <w:r w:rsidR="00EE011D" w:rsidRPr="00AA643F">
        <w:rPr>
          <w:b/>
        </w:rPr>
        <w:t>Birth and Death Registration Act to remove fines for late birth registration</w:t>
      </w:r>
      <w:r w:rsidR="00EE011D">
        <w:rPr>
          <w:b/>
        </w:rPr>
        <w:t>;</w:t>
      </w:r>
    </w:p>
    <w:p w14:paraId="02DF816D" w14:textId="2FC85539" w:rsidR="00EE011D" w:rsidRPr="0073550B" w:rsidRDefault="00603B59" w:rsidP="00603B59">
      <w:pPr>
        <w:pStyle w:val="SingleTxtG"/>
        <w:rPr>
          <w:b/>
        </w:rPr>
      </w:pPr>
      <w:r>
        <w:tab/>
      </w:r>
      <w:r w:rsidR="00D85FE8" w:rsidRPr="0073550B">
        <w:t>(b)</w:t>
      </w:r>
      <w:r w:rsidR="00D85FE8" w:rsidRPr="0073550B">
        <w:tab/>
      </w:r>
      <w:r w:rsidR="00EE011D">
        <w:rPr>
          <w:b/>
        </w:rPr>
        <w:t xml:space="preserve">To </w:t>
      </w:r>
      <w:r w:rsidR="00EE011D">
        <w:rPr>
          <w:b/>
          <w:lang w:val="en-US"/>
        </w:rPr>
        <w:t>e</w:t>
      </w:r>
      <w:r w:rsidR="00EE011D" w:rsidRPr="00B5727D">
        <w:rPr>
          <w:b/>
          <w:lang w:val="en-US"/>
        </w:rPr>
        <w:t xml:space="preserve">nsure </w:t>
      </w:r>
      <w:r w:rsidR="00EE011D">
        <w:rPr>
          <w:b/>
          <w:lang w:val="en-US"/>
        </w:rPr>
        <w:t xml:space="preserve">that </w:t>
      </w:r>
      <w:r w:rsidR="00EE011D" w:rsidRPr="00B5727D">
        <w:rPr>
          <w:b/>
          <w:lang w:val="en-US"/>
        </w:rPr>
        <w:t xml:space="preserve">children born to foreign mothers and Maldivian fathers, children </w:t>
      </w:r>
      <w:r w:rsidR="00EE011D">
        <w:rPr>
          <w:b/>
          <w:lang w:val="en-US"/>
        </w:rPr>
        <w:t>of unmarried parents</w:t>
      </w:r>
      <w:r w:rsidR="00EE011D" w:rsidRPr="00B5727D">
        <w:rPr>
          <w:b/>
          <w:lang w:val="en-US"/>
        </w:rPr>
        <w:t xml:space="preserve"> and children born to interfaith marriages </w:t>
      </w:r>
      <w:r w:rsidR="00EE011D" w:rsidRPr="004231A1">
        <w:rPr>
          <w:b/>
          <w:lang w:val="en-US"/>
        </w:rPr>
        <w:t xml:space="preserve">can easily have paternity attributed and access their right to citizenship under </w:t>
      </w:r>
      <w:r w:rsidR="00EE011D">
        <w:rPr>
          <w:b/>
          <w:lang w:val="en-US"/>
        </w:rPr>
        <w:t>a</w:t>
      </w:r>
      <w:r w:rsidR="00EE011D" w:rsidRPr="004231A1">
        <w:rPr>
          <w:b/>
          <w:lang w:val="en-US"/>
        </w:rPr>
        <w:t>rticle 9</w:t>
      </w:r>
      <w:r w:rsidR="00EE011D">
        <w:t> </w:t>
      </w:r>
      <w:r w:rsidR="00EE011D" w:rsidRPr="004231A1">
        <w:rPr>
          <w:b/>
          <w:lang w:val="en-US"/>
        </w:rPr>
        <w:t xml:space="preserve">(a) of the </w:t>
      </w:r>
      <w:r w:rsidR="00EE011D" w:rsidRPr="006E0835">
        <w:rPr>
          <w:b/>
          <w:lang w:val="en-US"/>
        </w:rPr>
        <w:t>Constitution;</w:t>
      </w:r>
    </w:p>
    <w:p w14:paraId="5374E852" w14:textId="337A2C86" w:rsidR="00EE011D" w:rsidRDefault="00603B59" w:rsidP="00603B59">
      <w:pPr>
        <w:pStyle w:val="SingleTxtG"/>
        <w:rPr>
          <w:b/>
        </w:rPr>
      </w:pPr>
      <w:r>
        <w:tab/>
      </w:r>
      <w:r w:rsidR="00D85FE8">
        <w:t>(c)</w:t>
      </w:r>
      <w:r w:rsidR="00D85FE8">
        <w:tab/>
      </w:r>
      <w:r w:rsidR="00EE011D">
        <w:rPr>
          <w:b/>
        </w:rPr>
        <w:t>To amend a</w:t>
      </w:r>
      <w:r w:rsidR="00EE011D" w:rsidRPr="0073550B">
        <w:rPr>
          <w:b/>
        </w:rPr>
        <w:t xml:space="preserve">rticle 54 of the Family Act and the </w:t>
      </w:r>
      <w:r w:rsidR="00EE011D">
        <w:rPr>
          <w:b/>
        </w:rPr>
        <w:t>r</w:t>
      </w:r>
      <w:r w:rsidR="00EE011D" w:rsidRPr="0073550B">
        <w:rPr>
          <w:b/>
        </w:rPr>
        <w:t xml:space="preserve">egulations </w:t>
      </w:r>
      <w:r w:rsidR="00EE011D">
        <w:rPr>
          <w:b/>
        </w:rPr>
        <w:t xml:space="preserve">established </w:t>
      </w:r>
      <w:r w:rsidR="00EE011D" w:rsidRPr="0073550B">
        <w:rPr>
          <w:b/>
        </w:rPr>
        <w:t xml:space="preserve">thereunder </w:t>
      </w:r>
      <w:r w:rsidR="00EE011D">
        <w:rPr>
          <w:b/>
        </w:rPr>
        <w:t xml:space="preserve">to ensure that </w:t>
      </w:r>
      <w:r w:rsidR="00EE011D" w:rsidRPr="0073550B">
        <w:rPr>
          <w:b/>
        </w:rPr>
        <w:t xml:space="preserve">women and children are able to apply to the </w:t>
      </w:r>
      <w:r w:rsidR="00EE011D">
        <w:rPr>
          <w:b/>
        </w:rPr>
        <w:t>c</w:t>
      </w:r>
      <w:r w:rsidR="00EE011D" w:rsidRPr="0073550B">
        <w:rPr>
          <w:b/>
        </w:rPr>
        <w:t>ourt to confirm the paternity of child</w:t>
      </w:r>
      <w:r w:rsidR="00EE011D">
        <w:rPr>
          <w:b/>
        </w:rPr>
        <w:t>ren;</w:t>
      </w:r>
    </w:p>
    <w:p w14:paraId="470174B2" w14:textId="710AD71C" w:rsidR="00EE011D" w:rsidRDefault="00603B59" w:rsidP="00603B59">
      <w:pPr>
        <w:pStyle w:val="SingleTxtG"/>
        <w:rPr>
          <w:b/>
        </w:rPr>
      </w:pPr>
      <w:r>
        <w:tab/>
      </w:r>
      <w:r w:rsidR="00D85FE8">
        <w:t>(d)</w:t>
      </w:r>
      <w:r w:rsidR="00D85FE8">
        <w:tab/>
      </w:r>
      <w:r w:rsidR="00EE011D">
        <w:rPr>
          <w:b/>
        </w:rPr>
        <w:t xml:space="preserve">To provide access to citizenship </w:t>
      </w:r>
      <w:r w:rsidR="00EE011D" w:rsidRPr="00E7206D">
        <w:rPr>
          <w:b/>
        </w:rPr>
        <w:t>for children born stateless on the territory of Maldives</w:t>
      </w:r>
      <w:r w:rsidR="00EE011D">
        <w:rPr>
          <w:b/>
        </w:rPr>
        <w:t>,</w:t>
      </w:r>
      <w:r w:rsidR="00EE011D" w:rsidRPr="00D55756">
        <w:rPr>
          <w:b/>
        </w:rPr>
        <w:t xml:space="preserve"> </w:t>
      </w:r>
      <w:r w:rsidR="00EE011D" w:rsidRPr="00E7206D">
        <w:rPr>
          <w:b/>
        </w:rPr>
        <w:t xml:space="preserve">for </w:t>
      </w:r>
      <w:r w:rsidR="00EE011D" w:rsidRPr="00B6720A">
        <w:rPr>
          <w:b/>
        </w:rPr>
        <w:t xml:space="preserve">abandoned children </w:t>
      </w:r>
      <w:r w:rsidR="00EE011D">
        <w:rPr>
          <w:b/>
        </w:rPr>
        <w:t xml:space="preserve">and </w:t>
      </w:r>
      <w:r w:rsidR="00EE011D" w:rsidRPr="00E7206D">
        <w:rPr>
          <w:b/>
        </w:rPr>
        <w:t>for children in institutional care whose parents are unknown</w:t>
      </w:r>
      <w:r w:rsidR="00EE011D">
        <w:rPr>
          <w:b/>
        </w:rPr>
        <w:t>;</w:t>
      </w:r>
    </w:p>
    <w:p w14:paraId="1DE6B884" w14:textId="47EB437C" w:rsidR="00EE011D" w:rsidRPr="00653D30" w:rsidRDefault="00603B59" w:rsidP="00603B59">
      <w:pPr>
        <w:pStyle w:val="SingleTxtG"/>
        <w:rPr>
          <w:b/>
        </w:rPr>
      </w:pPr>
      <w:r>
        <w:tab/>
      </w:r>
      <w:r w:rsidR="00D85FE8" w:rsidRPr="00653D30">
        <w:t>(e)</w:t>
      </w:r>
      <w:r w:rsidR="00D85FE8" w:rsidRPr="00653D30">
        <w:tab/>
      </w:r>
      <w:r w:rsidR="00EE011D">
        <w:rPr>
          <w:b/>
          <w:bCs/>
        </w:rPr>
        <w:t>To c</w:t>
      </w:r>
      <w:r w:rsidR="00EE011D" w:rsidRPr="00BA2646">
        <w:rPr>
          <w:b/>
          <w:bCs/>
        </w:rPr>
        <w:t xml:space="preserve">onsider ratifying the </w:t>
      </w:r>
      <w:r w:rsidR="00EE011D" w:rsidRPr="00653D30">
        <w:rPr>
          <w:b/>
          <w:bCs/>
        </w:rPr>
        <w:t>Convention relating to the Status of Stateless Persons and the Convention on the Reduction of Statelessness</w:t>
      </w:r>
      <w:r w:rsidR="00EE011D">
        <w:rPr>
          <w:b/>
          <w:bCs/>
        </w:rPr>
        <w:t>;</w:t>
      </w:r>
    </w:p>
    <w:p w14:paraId="3741705A" w14:textId="2788BEB2" w:rsidR="00EE011D" w:rsidRDefault="00603B59" w:rsidP="00603B59">
      <w:pPr>
        <w:pStyle w:val="SingleTxtG"/>
        <w:rPr>
          <w:b/>
        </w:rPr>
      </w:pPr>
      <w:r>
        <w:tab/>
      </w:r>
      <w:r w:rsidR="00D85FE8">
        <w:t>(f)</w:t>
      </w:r>
      <w:r w:rsidR="00D85FE8">
        <w:tab/>
      </w:r>
      <w:r w:rsidR="00EE011D">
        <w:rPr>
          <w:b/>
        </w:rPr>
        <w:t>To s</w:t>
      </w:r>
      <w:r w:rsidR="00EE011D" w:rsidRPr="008E6010">
        <w:rPr>
          <w:b/>
        </w:rPr>
        <w:t>eek technical assistance from the Office of the United Nations High Commissioner for Refugees and UNICEF</w:t>
      </w:r>
      <w:r w:rsidR="00EE011D">
        <w:rPr>
          <w:b/>
        </w:rPr>
        <w:t>,</w:t>
      </w:r>
      <w:r w:rsidR="00EE011D" w:rsidRPr="008E6010">
        <w:rPr>
          <w:b/>
        </w:rPr>
        <w:t xml:space="preserve"> among others, for the implementation of these recommendations</w:t>
      </w:r>
      <w:r w:rsidR="00EE011D">
        <w:rPr>
          <w:b/>
        </w:rPr>
        <w:t>.</w:t>
      </w:r>
    </w:p>
    <w:p w14:paraId="648002B6" w14:textId="77777777" w:rsidR="00EE011D" w:rsidRDefault="00EE011D" w:rsidP="00CE1231">
      <w:pPr>
        <w:pStyle w:val="H23G"/>
      </w:pPr>
      <w:r>
        <w:tab/>
      </w:r>
      <w:r>
        <w:tab/>
        <w:t>Freedom of thought, conscience and religion</w:t>
      </w:r>
    </w:p>
    <w:p w14:paraId="1DF4EE0A" w14:textId="54621499" w:rsidR="00EE011D" w:rsidRPr="00FC61EB" w:rsidRDefault="00D85FE8" w:rsidP="00D85FE8">
      <w:pPr>
        <w:pStyle w:val="SingleTxtG"/>
        <w:tabs>
          <w:tab w:val="clear" w:pos="1701"/>
          <w:tab w:val="clear" w:pos="2268"/>
        </w:tabs>
        <w:kinsoku w:val="0"/>
        <w:overflowPunct w:val="0"/>
        <w:autoSpaceDE w:val="0"/>
        <w:autoSpaceDN w:val="0"/>
        <w:adjustRightInd w:val="0"/>
        <w:snapToGrid w:val="0"/>
      </w:pPr>
      <w:r w:rsidRPr="00FC61EB">
        <w:t>22.</w:t>
      </w:r>
      <w:r w:rsidRPr="00FC61EB">
        <w:tab/>
      </w:r>
      <w:r w:rsidR="00EE011D">
        <w:rPr>
          <w:b/>
        </w:rPr>
        <w:t>T</w:t>
      </w:r>
      <w:r w:rsidR="00EE011D" w:rsidRPr="00FC61EB">
        <w:rPr>
          <w:b/>
        </w:rPr>
        <w:t>he Committee</w:t>
      </w:r>
      <w:r w:rsidR="00EE011D">
        <w:rPr>
          <w:b/>
        </w:rPr>
        <w:t>,</w:t>
      </w:r>
      <w:r w:rsidR="00EE011D" w:rsidRPr="00FC61EB">
        <w:rPr>
          <w:b/>
        </w:rPr>
        <w:t xml:space="preserve"> </w:t>
      </w:r>
      <w:r w:rsidR="00EE011D">
        <w:rPr>
          <w:b/>
        </w:rPr>
        <w:t>recalling its previous concluding observations,</w:t>
      </w:r>
      <w:r w:rsidR="00EE011D" w:rsidRPr="00A84E58">
        <w:rPr>
          <w:rStyle w:val="FootnoteReference"/>
        </w:rPr>
        <w:footnoteReference w:id="9"/>
      </w:r>
      <w:r w:rsidR="00EE011D">
        <w:rPr>
          <w:b/>
        </w:rPr>
        <w:t xml:space="preserve"> </w:t>
      </w:r>
      <w:r w:rsidR="00EE011D" w:rsidRPr="00FC61EB">
        <w:rPr>
          <w:b/>
        </w:rPr>
        <w:t xml:space="preserve">recommends that the State </w:t>
      </w:r>
      <w:r w:rsidR="00EE011D">
        <w:rPr>
          <w:b/>
        </w:rPr>
        <w:t>P</w:t>
      </w:r>
      <w:r w:rsidR="00EE011D" w:rsidRPr="00FC61EB">
        <w:rPr>
          <w:b/>
        </w:rPr>
        <w:t>arty</w:t>
      </w:r>
      <w:r w:rsidR="00EE011D">
        <w:rPr>
          <w:b/>
        </w:rPr>
        <w:t xml:space="preserve"> </w:t>
      </w:r>
      <w:r w:rsidR="00EE011D" w:rsidRPr="00731E9E">
        <w:rPr>
          <w:b/>
          <w:bCs/>
        </w:rPr>
        <w:t xml:space="preserve">respect the right of the child to freedom of thought, conscience and religion by taking effective measures, including legislative measures, to prevent and eliminate all forms of discrimination on the grounds of religion or belief. It also recommends </w:t>
      </w:r>
      <w:r w:rsidR="00EE011D">
        <w:rPr>
          <w:b/>
          <w:bCs/>
        </w:rPr>
        <w:t xml:space="preserve">that the State Party </w:t>
      </w:r>
      <w:r w:rsidR="00EE011D" w:rsidRPr="00731E9E">
        <w:rPr>
          <w:b/>
          <w:bCs/>
        </w:rPr>
        <w:t>promot</w:t>
      </w:r>
      <w:r w:rsidR="00EE011D">
        <w:rPr>
          <w:b/>
          <w:bCs/>
        </w:rPr>
        <w:t>e</w:t>
      </w:r>
      <w:r w:rsidR="00EE011D" w:rsidRPr="00731E9E">
        <w:rPr>
          <w:b/>
          <w:bCs/>
        </w:rPr>
        <w:t xml:space="preserve"> religious tolerance and dialogue in society, including </w:t>
      </w:r>
      <w:r w:rsidR="00EE011D">
        <w:rPr>
          <w:b/>
          <w:bCs/>
        </w:rPr>
        <w:t>by</w:t>
      </w:r>
      <w:r w:rsidR="00EE011D" w:rsidRPr="00731E9E">
        <w:rPr>
          <w:b/>
          <w:bCs/>
        </w:rPr>
        <w:t xml:space="preserve"> facilitating an open public debate on religious issues.</w:t>
      </w:r>
    </w:p>
    <w:p w14:paraId="585CBB04" w14:textId="77777777" w:rsidR="00EE011D" w:rsidRPr="00FC61EB" w:rsidRDefault="00EE011D" w:rsidP="00CE1231">
      <w:pPr>
        <w:pStyle w:val="H23G"/>
      </w:pPr>
      <w:r>
        <w:tab/>
      </w:r>
      <w:r>
        <w:tab/>
        <w:t>A</w:t>
      </w:r>
      <w:r w:rsidRPr="00FC61EB">
        <w:t>ccess to appropriate information</w:t>
      </w:r>
    </w:p>
    <w:p w14:paraId="787F69EF" w14:textId="5DCB1E9B" w:rsidR="00EE011D" w:rsidRPr="00FC61EB" w:rsidRDefault="00D85FE8" w:rsidP="00D85FE8">
      <w:pPr>
        <w:pStyle w:val="SingleTxtG"/>
        <w:tabs>
          <w:tab w:val="clear" w:pos="1701"/>
          <w:tab w:val="clear" w:pos="2268"/>
        </w:tabs>
        <w:kinsoku w:val="0"/>
        <w:overflowPunct w:val="0"/>
        <w:autoSpaceDE w:val="0"/>
        <w:autoSpaceDN w:val="0"/>
        <w:adjustRightInd w:val="0"/>
        <w:snapToGrid w:val="0"/>
        <w:rPr>
          <w:b/>
        </w:rPr>
      </w:pPr>
      <w:r w:rsidRPr="00FC61EB">
        <w:t>23.</w:t>
      </w:r>
      <w:r w:rsidRPr="00FC61EB">
        <w:tab/>
      </w:r>
      <w:r w:rsidR="00EE011D">
        <w:rPr>
          <w:b/>
        </w:rPr>
        <w:t>The Committee welcomes the State Party</w:t>
      </w:r>
      <w:r w:rsidR="00A84E58">
        <w:rPr>
          <w:b/>
        </w:rPr>
        <w:t>’</w:t>
      </w:r>
      <w:r w:rsidR="00EE011D">
        <w:rPr>
          <w:b/>
        </w:rPr>
        <w:t xml:space="preserve">s efforts to address </w:t>
      </w:r>
      <w:r w:rsidR="00EE011D" w:rsidRPr="008B2C91">
        <w:rPr>
          <w:b/>
        </w:rPr>
        <w:t>children</w:t>
      </w:r>
      <w:r w:rsidR="00A84E58">
        <w:rPr>
          <w:b/>
        </w:rPr>
        <w:t>’</w:t>
      </w:r>
      <w:r w:rsidR="00EE011D" w:rsidRPr="008B2C91">
        <w:rPr>
          <w:b/>
        </w:rPr>
        <w:t xml:space="preserve">s </w:t>
      </w:r>
      <w:r w:rsidR="00EE011D" w:rsidRPr="008B2C91">
        <w:rPr>
          <w:b/>
          <w:lang w:val="en-US"/>
        </w:rPr>
        <w:t xml:space="preserve">digital literacy and to raise awareness </w:t>
      </w:r>
      <w:r w:rsidR="00EE011D">
        <w:rPr>
          <w:b/>
          <w:lang w:val="en-US"/>
        </w:rPr>
        <w:t>about</w:t>
      </w:r>
      <w:r w:rsidR="00EE011D" w:rsidRPr="008B2C91">
        <w:rPr>
          <w:b/>
          <w:lang w:val="en-US"/>
        </w:rPr>
        <w:t xml:space="preserve"> online child safety.</w:t>
      </w:r>
      <w:r w:rsidR="00EE011D" w:rsidRPr="008B2C91">
        <w:t xml:space="preserve"> </w:t>
      </w:r>
      <w:r w:rsidR="00EE011D">
        <w:rPr>
          <w:b/>
        </w:rPr>
        <w:t>Recalling</w:t>
      </w:r>
      <w:r w:rsidR="00EE011D" w:rsidRPr="00FC61EB">
        <w:rPr>
          <w:b/>
        </w:rPr>
        <w:t xml:space="preserve"> its general comment No. 25 (2021) on children</w:t>
      </w:r>
      <w:r w:rsidR="00A84E58">
        <w:rPr>
          <w:b/>
        </w:rPr>
        <w:t>’</w:t>
      </w:r>
      <w:r w:rsidR="00EE011D" w:rsidRPr="00FC61EB">
        <w:rPr>
          <w:b/>
        </w:rPr>
        <w:t>s rights in relation to the digital environment</w:t>
      </w:r>
      <w:r w:rsidR="00EE011D">
        <w:rPr>
          <w:b/>
        </w:rPr>
        <w:t xml:space="preserve"> and the</w:t>
      </w:r>
      <w:r w:rsidR="00EE011D" w:rsidRPr="000F41C7">
        <w:rPr>
          <w:b/>
          <w:lang w:val="en-US"/>
        </w:rPr>
        <w:t xml:space="preserve"> </w:t>
      </w:r>
      <w:r w:rsidR="00EE011D">
        <w:rPr>
          <w:b/>
          <w:lang w:val="en-US"/>
        </w:rPr>
        <w:t xml:space="preserve">2026 </w:t>
      </w:r>
      <w:r w:rsidR="00EE011D">
        <w:rPr>
          <w:b/>
          <w:lang w:val="en-US"/>
        </w:rPr>
        <w:lastRenderedPageBreak/>
        <w:t>joint s</w:t>
      </w:r>
      <w:r w:rsidR="00EE011D" w:rsidRPr="000F41C7">
        <w:rPr>
          <w:b/>
          <w:lang w:val="en-US"/>
        </w:rPr>
        <w:t xml:space="preserve">tatement </w:t>
      </w:r>
      <w:r w:rsidR="00EE011D">
        <w:rPr>
          <w:b/>
          <w:lang w:val="en-US"/>
        </w:rPr>
        <w:t xml:space="preserve">of the Committee and other signing parties </w:t>
      </w:r>
      <w:r w:rsidR="00EE011D" w:rsidRPr="000F41C7">
        <w:rPr>
          <w:b/>
          <w:lang w:val="en-US"/>
        </w:rPr>
        <w:t xml:space="preserve">on </w:t>
      </w:r>
      <w:r w:rsidR="00EE011D">
        <w:rPr>
          <w:b/>
          <w:lang w:val="en-US"/>
        </w:rPr>
        <w:t>artificial intelligence</w:t>
      </w:r>
      <w:r w:rsidR="00EE011D" w:rsidRPr="000F41C7">
        <w:rPr>
          <w:b/>
          <w:lang w:val="en-US"/>
        </w:rPr>
        <w:t xml:space="preserve"> and </w:t>
      </w:r>
      <w:r w:rsidR="00EE011D">
        <w:rPr>
          <w:b/>
          <w:lang w:val="en-US"/>
        </w:rPr>
        <w:t>the rights of the c</w:t>
      </w:r>
      <w:r w:rsidR="00EE011D" w:rsidRPr="000F41C7">
        <w:rPr>
          <w:b/>
          <w:lang w:val="en-US"/>
        </w:rPr>
        <w:t>hild</w:t>
      </w:r>
      <w:r w:rsidR="00EE011D" w:rsidRPr="00FC61EB">
        <w:rPr>
          <w:b/>
        </w:rPr>
        <w:t xml:space="preserve">, the Committee recommends that the State </w:t>
      </w:r>
      <w:r w:rsidR="00EE011D">
        <w:rPr>
          <w:b/>
        </w:rPr>
        <w:t>P</w:t>
      </w:r>
      <w:r w:rsidR="00EE011D" w:rsidRPr="00FC61EB">
        <w:rPr>
          <w:b/>
        </w:rPr>
        <w:t>arty:</w:t>
      </w:r>
    </w:p>
    <w:p w14:paraId="4B0FDBBA" w14:textId="4284AAFC" w:rsidR="00EE011D" w:rsidRDefault="00603B59" w:rsidP="00603B59">
      <w:pPr>
        <w:pStyle w:val="SingleTxtG"/>
        <w:rPr>
          <w:b/>
        </w:rPr>
      </w:pPr>
      <w:r>
        <w:tab/>
      </w:r>
      <w:r w:rsidR="00D85FE8">
        <w:t>(a)</w:t>
      </w:r>
      <w:r w:rsidR="00D85FE8">
        <w:tab/>
      </w:r>
      <w:r w:rsidR="00EE011D">
        <w:rPr>
          <w:b/>
        </w:rPr>
        <w:t>Continue to e</w:t>
      </w:r>
      <w:r w:rsidR="00EE011D" w:rsidRPr="005D0FCA">
        <w:rPr>
          <w:b/>
        </w:rPr>
        <w:t>nhance the digital literacy and skills of children, teachers and families, and protect children from information and material harmful to their well</w:t>
      </w:r>
      <w:r w:rsidR="0049781E">
        <w:rPr>
          <w:b/>
        </w:rPr>
        <w:noBreakHyphen/>
      </w:r>
      <w:r w:rsidR="00EE011D">
        <w:rPr>
          <w:b/>
        </w:rPr>
        <w:t>being, including in the context of artificial intelligence;</w:t>
      </w:r>
    </w:p>
    <w:p w14:paraId="3A6D499C" w14:textId="1345CD9B" w:rsidR="00EE011D" w:rsidRPr="00202DAB" w:rsidRDefault="00603B59" w:rsidP="00603B59">
      <w:pPr>
        <w:pStyle w:val="SingleTxtG"/>
        <w:rPr>
          <w:b/>
        </w:rPr>
      </w:pPr>
      <w:r>
        <w:tab/>
      </w:r>
      <w:r w:rsidR="00D85FE8" w:rsidRPr="00202DAB">
        <w:t>(b)</w:t>
      </w:r>
      <w:r w:rsidR="00D85FE8" w:rsidRPr="00202DAB">
        <w:tab/>
      </w:r>
      <w:r w:rsidR="00EE011D" w:rsidRPr="0095565B">
        <w:rPr>
          <w:b/>
        </w:rPr>
        <w:t>Ensure the availability of and access to adequate and age-appropriate information on matters related to children</w:t>
      </w:r>
      <w:r w:rsidR="00A84E58">
        <w:rPr>
          <w:b/>
        </w:rPr>
        <w:t>’</w:t>
      </w:r>
      <w:r w:rsidR="00EE011D" w:rsidRPr="0095565B">
        <w:rPr>
          <w:b/>
        </w:rPr>
        <w:t>s rights and the environment</w:t>
      </w:r>
      <w:r w:rsidR="00EE011D" w:rsidRPr="000149D5">
        <w:rPr>
          <w:b/>
        </w:rPr>
        <w:t>;</w:t>
      </w:r>
      <w:r w:rsidR="00EE011D">
        <w:rPr>
          <w:b/>
        </w:rPr>
        <w:t xml:space="preserve"> </w:t>
      </w:r>
    </w:p>
    <w:p w14:paraId="0DADB3C0" w14:textId="77ED5D91" w:rsidR="00EE011D" w:rsidRPr="005A0157" w:rsidRDefault="00603B59" w:rsidP="00603B59">
      <w:pPr>
        <w:pStyle w:val="SingleTxtG"/>
        <w:rPr>
          <w:b/>
        </w:rPr>
      </w:pPr>
      <w:r>
        <w:tab/>
      </w:r>
      <w:r w:rsidR="00D85FE8" w:rsidRPr="005A0157">
        <w:t>(c)</w:t>
      </w:r>
      <w:r w:rsidR="00D85FE8" w:rsidRPr="005A0157">
        <w:tab/>
      </w:r>
      <w:r w:rsidR="00EE011D" w:rsidRPr="005A0157">
        <w:rPr>
          <w:b/>
        </w:rPr>
        <w:t>Promote the integration of information related to environmental and social determinants of children</w:t>
      </w:r>
      <w:r w:rsidR="00A84E58">
        <w:rPr>
          <w:b/>
        </w:rPr>
        <w:t>’</w:t>
      </w:r>
      <w:r w:rsidR="00EE011D" w:rsidRPr="005A0157">
        <w:rPr>
          <w:b/>
        </w:rPr>
        <w:t>s health and development throughout time, while ensuring data protection.</w:t>
      </w:r>
    </w:p>
    <w:p w14:paraId="5BD58A91" w14:textId="77777777" w:rsidR="00EE011D" w:rsidRPr="00773027" w:rsidRDefault="00EE011D" w:rsidP="00EE011D">
      <w:pPr>
        <w:pStyle w:val="H1G"/>
      </w:pPr>
      <w:r w:rsidRPr="00FC61EB">
        <w:tab/>
      </w:r>
      <w:r>
        <w:t>D</w:t>
      </w:r>
      <w:r w:rsidRPr="00FC61EB">
        <w:t>.</w:t>
      </w:r>
      <w:r w:rsidRPr="00FC61EB">
        <w:tab/>
        <w:t xml:space="preserve">Violence against children (arts. 19, 24 (3), 28 (2), 34, </w:t>
      </w:r>
      <w:r>
        <w:t xml:space="preserve">35, </w:t>
      </w:r>
      <w:r w:rsidRPr="00FC61EB">
        <w:t>37 (a) and 39</w:t>
      </w:r>
      <w:r>
        <w:t xml:space="preserve"> of the Convention, and the Optional Protocol on the sale of children, child prostitution and child pornography</w:t>
      </w:r>
      <w:r w:rsidRPr="00FC61EB">
        <w:t>)</w:t>
      </w:r>
    </w:p>
    <w:p w14:paraId="2A31B0E6" w14:textId="77777777" w:rsidR="00EE011D" w:rsidRPr="00276D8B" w:rsidRDefault="00EE011D" w:rsidP="00CE1231">
      <w:pPr>
        <w:pStyle w:val="H23G"/>
      </w:pPr>
      <w:r>
        <w:tab/>
      </w:r>
      <w:r>
        <w:tab/>
      </w:r>
      <w:r w:rsidRPr="00276D8B">
        <w:t xml:space="preserve">Abuse, neglect, sexual abuse and exploitation </w:t>
      </w:r>
    </w:p>
    <w:p w14:paraId="4F5C2153" w14:textId="72FACDDA" w:rsidR="00EE011D" w:rsidRDefault="00D85FE8" w:rsidP="00D85FE8">
      <w:pPr>
        <w:pStyle w:val="SingleTxtG"/>
        <w:tabs>
          <w:tab w:val="clear" w:pos="1701"/>
          <w:tab w:val="clear" w:pos="2268"/>
        </w:tabs>
        <w:kinsoku w:val="0"/>
        <w:overflowPunct w:val="0"/>
        <w:autoSpaceDE w:val="0"/>
        <w:autoSpaceDN w:val="0"/>
        <w:adjustRightInd w:val="0"/>
        <w:snapToGrid w:val="0"/>
        <w:rPr>
          <w:bCs/>
        </w:rPr>
      </w:pPr>
      <w:r>
        <w:rPr>
          <w:bCs/>
        </w:rPr>
        <w:t>24.</w:t>
      </w:r>
      <w:r>
        <w:rPr>
          <w:bCs/>
        </w:rPr>
        <w:tab/>
      </w:r>
      <w:r w:rsidR="00EE011D" w:rsidRPr="00276D8B">
        <w:rPr>
          <w:bCs/>
        </w:rPr>
        <w:t xml:space="preserve">The Committee welcomes </w:t>
      </w:r>
      <w:r w:rsidR="00EE011D">
        <w:rPr>
          <w:bCs/>
        </w:rPr>
        <w:t xml:space="preserve">several positive developments, such as </w:t>
      </w:r>
      <w:r w:rsidR="00EE011D" w:rsidRPr="00276D8B">
        <w:rPr>
          <w:bCs/>
        </w:rPr>
        <w:t>the</w:t>
      </w:r>
      <w:r w:rsidR="00EE011D">
        <w:rPr>
          <w:bCs/>
        </w:rPr>
        <w:t xml:space="preserve"> amendments to the Domestic Violence Prevention Act, the </w:t>
      </w:r>
      <w:r w:rsidR="00EE011D" w:rsidRPr="00276D8B">
        <w:rPr>
          <w:bCs/>
        </w:rPr>
        <w:t>adoption of the National Action Plan on Prevention and Response to Violence against Children (2024</w:t>
      </w:r>
      <w:r w:rsidR="00EE011D">
        <w:rPr>
          <w:bCs/>
        </w:rPr>
        <w:t>–</w:t>
      </w:r>
      <w:r w:rsidR="00EE011D" w:rsidRPr="00276D8B">
        <w:rPr>
          <w:bCs/>
        </w:rPr>
        <w:t>2028)</w:t>
      </w:r>
      <w:r w:rsidR="00EE011D">
        <w:rPr>
          <w:bCs/>
        </w:rPr>
        <w:t>, the updated procedure manual on responding to, and the referral pathway for, cases of gender-based violence and domestic violence (2025), the development of minimum standards for service delivery in cases of domestic violence (2024) and the publicly accessible database listing child sex offenders (2023). It is however seriously concerned about:</w:t>
      </w:r>
    </w:p>
    <w:p w14:paraId="1C7748B8" w14:textId="1A0DA9D5" w:rsidR="00EE011D" w:rsidRDefault="00A16C2F" w:rsidP="00A16C2F">
      <w:pPr>
        <w:pStyle w:val="SingleTxtG"/>
        <w:rPr>
          <w:bCs/>
        </w:rPr>
      </w:pPr>
      <w:r>
        <w:rPr>
          <w:bCs/>
        </w:rPr>
        <w:tab/>
      </w:r>
      <w:r w:rsidR="00D85FE8">
        <w:rPr>
          <w:bCs/>
        </w:rPr>
        <w:t>(a)</w:t>
      </w:r>
      <w:r w:rsidR="00D85FE8">
        <w:rPr>
          <w:bCs/>
        </w:rPr>
        <w:tab/>
      </w:r>
      <w:r w:rsidR="00EE011D">
        <w:rPr>
          <w:bCs/>
        </w:rPr>
        <w:t>The pervasiveness of violence against children, including domestic violence, sexual and gender-based violence, abuse, neglect and online abuse;</w:t>
      </w:r>
    </w:p>
    <w:p w14:paraId="272D6CF9" w14:textId="193904C2" w:rsidR="00EE011D" w:rsidRDefault="00A16C2F" w:rsidP="00A16C2F">
      <w:pPr>
        <w:pStyle w:val="SingleTxtG"/>
        <w:rPr>
          <w:bCs/>
        </w:rPr>
      </w:pPr>
      <w:r>
        <w:rPr>
          <w:bCs/>
        </w:rPr>
        <w:tab/>
      </w:r>
      <w:r w:rsidR="00D85FE8">
        <w:rPr>
          <w:bCs/>
        </w:rPr>
        <w:t>(b)</w:t>
      </w:r>
      <w:r w:rsidR="00D85FE8">
        <w:rPr>
          <w:bCs/>
        </w:rPr>
        <w:tab/>
      </w:r>
      <w:r w:rsidR="00EE011D">
        <w:rPr>
          <w:bCs/>
        </w:rPr>
        <w:t xml:space="preserve">The fact that the exploitation of children is not classified in the Code of Criminal Procedure as a major crime and, as such, the investigation and prosecution of adults who </w:t>
      </w:r>
      <w:r w:rsidR="00EE011D" w:rsidRPr="0064651A">
        <w:rPr>
          <w:bCs/>
        </w:rPr>
        <w:t xml:space="preserve">exploit children </w:t>
      </w:r>
      <w:r w:rsidR="00EE011D">
        <w:rPr>
          <w:bCs/>
        </w:rPr>
        <w:t>for</w:t>
      </w:r>
      <w:r w:rsidR="00EE011D" w:rsidRPr="0064651A">
        <w:rPr>
          <w:bCs/>
        </w:rPr>
        <w:t xml:space="preserve"> crim</w:t>
      </w:r>
      <w:r w:rsidR="00EE011D">
        <w:rPr>
          <w:bCs/>
        </w:rPr>
        <w:t>inal activities must be completed within 30 days, leading to the impunity of perpetrators;</w:t>
      </w:r>
    </w:p>
    <w:p w14:paraId="14BA53CB" w14:textId="3B7838AE" w:rsidR="00EE011D" w:rsidRPr="005D31AD" w:rsidRDefault="00A16C2F" w:rsidP="00A16C2F">
      <w:pPr>
        <w:pStyle w:val="SingleTxtG"/>
      </w:pPr>
      <w:r>
        <w:tab/>
      </w:r>
      <w:r w:rsidR="00D85FE8" w:rsidRPr="005D31AD">
        <w:t>(c)</w:t>
      </w:r>
      <w:r w:rsidR="00D85FE8" w:rsidRPr="005D31AD">
        <w:tab/>
      </w:r>
      <w:r w:rsidR="00EE011D">
        <w:t>Societal factors, including cultural taboos, stigma and insufficient legislative protections, that hinder effective prevention, timely reporting and response efforts.</w:t>
      </w:r>
    </w:p>
    <w:p w14:paraId="4B2D4339" w14:textId="2762ACE2" w:rsidR="00EE011D" w:rsidRPr="00FC61EB" w:rsidRDefault="00D85FE8" w:rsidP="00D85FE8">
      <w:pPr>
        <w:pStyle w:val="SingleTxtG"/>
        <w:tabs>
          <w:tab w:val="clear" w:pos="1701"/>
          <w:tab w:val="clear" w:pos="2268"/>
        </w:tabs>
        <w:kinsoku w:val="0"/>
        <w:overflowPunct w:val="0"/>
        <w:autoSpaceDE w:val="0"/>
        <w:autoSpaceDN w:val="0"/>
        <w:adjustRightInd w:val="0"/>
        <w:snapToGrid w:val="0"/>
      </w:pPr>
      <w:r w:rsidRPr="00FC61EB">
        <w:t>25.</w:t>
      </w:r>
      <w:r w:rsidRPr="00FC61EB">
        <w:tab/>
      </w:r>
      <w:r w:rsidR="00EE011D" w:rsidRPr="00FC61EB">
        <w:rPr>
          <w:b/>
        </w:rPr>
        <w:t>In the light of its general comment No. 13 (2011) on the right of the child to freedom from all forms of violence</w:t>
      </w:r>
      <w:r w:rsidR="00EE011D">
        <w:rPr>
          <w:b/>
        </w:rPr>
        <w:t>,</w:t>
      </w:r>
      <w:r w:rsidR="00EE011D" w:rsidRPr="00FC61EB">
        <w:rPr>
          <w:b/>
        </w:rPr>
        <w:t xml:space="preserve"> t</w:t>
      </w:r>
      <w:r w:rsidR="00EE011D" w:rsidRPr="00FC61EB">
        <w:rPr>
          <w:b/>
          <w:bCs/>
        </w:rPr>
        <w:t xml:space="preserve">he Committee </w:t>
      </w:r>
      <w:r w:rsidR="00EE011D">
        <w:rPr>
          <w:b/>
          <w:bCs/>
        </w:rPr>
        <w:t>recalls its previous observations</w:t>
      </w:r>
      <w:r w:rsidR="00EE011D" w:rsidRPr="00A84E58">
        <w:rPr>
          <w:rStyle w:val="FootnoteReference"/>
        </w:rPr>
        <w:footnoteReference w:id="10"/>
      </w:r>
      <w:r w:rsidR="00EE011D">
        <w:rPr>
          <w:b/>
          <w:bCs/>
        </w:rPr>
        <w:t xml:space="preserve"> and recommends that the State Party</w:t>
      </w:r>
      <w:r w:rsidR="00EE011D" w:rsidRPr="00FC61EB">
        <w:rPr>
          <w:rFonts w:eastAsia="Malgun Gothic"/>
          <w:b/>
        </w:rPr>
        <w:t>:</w:t>
      </w:r>
    </w:p>
    <w:p w14:paraId="2278CF8E" w14:textId="0E233984" w:rsidR="00EE011D" w:rsidRDefault="00A16C2F" w:rsidP="00A16C2F">
      <w:pPr>
        <w:pStyle w:val="SingleTxtG"/>
        <w:rPr>
          <w:b/>
          <w:bCs/>
        </w:rPr>
      </w:pPr>
      <w:r>
        <w:rPr>
          <w:bCs/>
        </w:rPr>
        <w:tab/>
      </w:r>
      <w:r w:rsidR="00D85FE8">
        <w:rPr>
          <w:bCs/>
        </w:rPr>
        <w:t>(a)</w:t>
      </w:r>
      <w:r w:rsidR="00D85FE8">
        <w:rPr>
          <w:bCs/>
        </w:rPr>
        <w:tab/>
      </w:r>
      <w:r w:rsidR="00EE011D">
        <w:rPr>
          <w:b/>
          <w:bCs/>
        </w:rPr>
        <w:t xml:space="preserve">Continue to effectively implement </w:t>
      </w:r>
      <w:r w:rsidR="00EE011D" w:rsidRPr="00325225">
        <w:rPr>
          <w:b/>
          <w:bCs/>
        </w:rPr>
        <w:t>the National Action Plan for Prevention and Response to V</w:t>
      </w:r>
      <w:r w:rsidR="00EE011D">
        <w:rPr>
          <w:b/>
          <w:bCs/>
        </w:rPr>
        <w:t xml:space="preserve">iolence against </w:t>
      </w:r>
      <w:r w:rsidR="00EE011D" w:rsidRPr="00325225">
        <w:rPr>
          <w:b/>
          <w:bCs/>
        </w:rPr>
        <w:t>C</w:t>
      </w:r>
      <w:r w:rsidR="00EE011D">
        <w:rPr>
          <w:b/>
          <w:bCs/>
        </w:rPr>
        <w:t>hildren</w:t>
      </w:r>
      <w:r w:rsidR="00EE011D" w:rsidRPr="00325225">
        <w:rPr>
          <w:b/>
          <w:bCs/>
        </w:rPr>
        <w:t xml:space="preserve">, </w:t>
      </w:r>
      <w:r w:rsidR="00EE011D">
        <w:rPr>
          <w:b/>
          <w:bCs/>
        </w:rPr>
        <w:t xml:space="preserve">and to that end ensure the provision of </w:t>
      </w:r>
      <w:r w:rsidR="00EE011D" w:rsidRPr="00325225">
        <w:rPr>
          <w:b/>
          <w:bCs/>
        </w:rPr>
        <w:t>adequate financing, capacity</w:t>
      </w:r>
      <w:r w:rsidR="00EE011D">
        <w:rPr>
          <w:b/>
          <w:bCs/>
        </w:rPr>
        <w:t>-</w:t>
      </w:r>
      <w:r w:rsidR="00EE011D" w:rsidRPr="00325225">
        <w:rPr>
          <w:b/>
          <w:bCs/>
        </w:rPr>
        <w:t>building</w:t>
      </w:r>
      <w:r w:rsidR="00EE011D">
        <w:rPr>
          <w:b/>
          <w:bCs/>
        </w:rPr>
        <w:t xml:space="preserve"> and a</w:t>
      </w:r>
      <w:r w:rsidR="00EE011D" w:rsidRPr="00325225">
        <w:rPr>
          <w:b/>
          <w:bCs/>
        </w:rPr>
        <w:t xml:space="preserve"> robust monitoring and evaluation framework</w:t>
      </w:r>
      <w:r w:rsidR="00EE011D">
        <w:rPr>
          <w:b/>
          <w:bCs/>
        </w:rPr>
        <w:t>;</w:t>
      </w:r>
    </w:p>
    <w:p w14:paraId="0FBF3901" w14:textId="7862294F" w:rsidR="00EE011D" w:rsidRDefault="00A16C2F" w:rsidP="00A16C2F">
      <w:pPr>
        <w:pStyle w:val="SingleTxtG"/>
        <w:rPr>
          <w:b/>
          <w:bCs/>
        </w:rPr>
      </w:pPr>
      <w:r>
        <w:rPr>
          <w:bCs/>
        </w:rPr>
        <w:tab/>
      </w:r>
      <w:r w:rsidR="00D85FE8">
        <w:rPr>
          <w:bCs/>
        </w:rPr>
        <w:t>(b)</w:t>
      </w:r>
      <w:r w:rsidR="00D85FE8">
        <w:rPr>
          <w:bCs/>
        </w:rPr>
        <w:tab/>
      </w:r>
      <w:r w:rsidR="00EE011D">
        <w:rPr>
          <w:b/>
          <w:bCs/>
        </w:rPr>
        <w:t>Prioritize the investigation and prosecution of adults who exploit children for criminal activities and consider amending the Code of Criminal Procedure to either classify the exploitation of children as a major crime or extend the timeline for investigation;</w:t>
      </w:r>
    </w:p>
    <w:p w14:paraId="35FA9A9B" w14:textId="68D7A9EB" w:rsidR="00EE011D" w:rsidRPr="0002316A" w:rsidRDefault="00A16C2F" w:rsidP="00A16C2F">
      <w:pPr>
        <w:pStyle w:val="SingleTxtG"/>
        <w:rPr>
          <w:b/>
        </w:rPr>
      </w:pPr>
      <w:r>
        <w:tab/>
      </w:r>
      <w:r w:rsidR="00D85FE8" w:rsidRPr="0002316A">
        <w:t>(c)</w:t>
      </w:r>
      <w:r w:rsidR="00D85FE8" w:rsidRPr="0002316A">
        <w:tab/>
      </w:r>
      <w:r w:rsidR="00EE011D">
        <w:rPr>
          <w:b/>
        </w:rPr>
        <w:t xml:space="preserve">Strengthen capacity </w:t>
      </w:r>
      <w:r w:rsidR="00EE011D" w:rsidRPr="0002316A">
        <w:rPr>
          <w:b/>
          <w:bCs/>
        </w:rPr>
        <w:t>of law enforcement and social workers to effectively handle cases of online child sexual exploitation, abuse and grooming;</w:t>
      </w:r>
    </w:p>
    <w:p w14:paraId="6A09EB79" w14:textId="349E7DB4" w:rsidR="00EE011D" w:rsidRPr="00FC61EB" w:rsidRDefault="00A16C2F" w:rsidP="00A16C2F">
      <w:pPr>
        <w:pStyle w:val="SingleTxtG"/>
        <w:rPr>
          <w:rFonts w:eastAsia="Calibri"/>
          <w:b/>
        </w:rPr>
      </w:pPr>
      <w:r>
        <w:rPr>
          <w:rFonts w:eastAsia="Calibri"/>
        </w:rPr>
        <w:tab/>
      </w:r>
      <w:r w:rsidR="00D85FE8" w:rsidRPr="00FC61EB">
        <w:rPr>
          <w:rFonts w:eastAsia="Calibri"/>
        </w:rPr>
        <w:t>(d)</w:t>
      </w:r>
      <w:r w:rsidR="00D85FE8" w:rsidRPr="00FC61EB">
        <w:rPr>
          <w:rFonts w:eastAsia="Calibri"/>
        </w:rPr>
        <w:tab/>
      </w:r>
      <w:r w:rsidR="00EE011D" w:rsidRPr="00FC61EB">
        <w:rPr>
          <w:b/>
        </w:rPr>
        <w:t>Ensure that all cases of</w:t>
      </w:r>
      <w:r w:rsidR="00EE011D">
        <w:rPr>
          <w:b/>
        </w:rPr>
        <w:t xml:space="preserve"> </w:t>
      </w:r>
      <w:r w:rsidR="00EE011D" w:rsidRPr="00FC61EB">
        <w:rPr>
          <w:b/>
        </w:rPr>
        <w:t>abuse of children, including sexual abuse, are promp</w:t>
      </w:r>
      <w:r w:rsidR="00EE011D" w:rsidRPr="0002316A">
        <w:rPr>
          <w:b/>
        </w:rPr>
        <w:t xml:space="preserve">tly reported </w:t>
      </w:r>
      <w:r w:rsidR="00EE011D">
        <w:rPr>
          <w:b/>
        </w:rPr>
        <w:t xml:space="preserve">and </w:t>
      </w:r>
      <w:r w:rsidR="00EE011D" w:rsidRPr="00FC61EB">
        <w:rPr>
          <w:b/>
        </w:rPr>
        <w:t>investigated</w:t>
      </w:r>
      <w:r w:rsidR="00EE011D">
        <w:rPr>
          <w:b/>
        </w:rPr>
        <w:t>,</w:t>
      </w:r>
      <w:r w:rsidR="00EE011D" w:rsidRPr="00FC61EB">
        <w:rPr>
          <w:b/>
        </w:rPr>
        <w:t xml:space="preserve"> applying a child-friendly and multisectoral approach with the aim of avoiding the revictimization of </w:t>
      </w:r>
      <w:r w:rsidR="00EE011D">
        <w:rPr>
          <w:b/>
        </w:rPr>
        <w:t xml:space="preserve">the child, that </w:t>
      </w:r>
      <w:r w:rsidR="00EE011D" w:rsidRPr="00FC61EB">
        <w:rPr>
          <w:b/>
        </w:rPr>
        <w:t xml:space="preserve">perpetrators are prosecuted </w:t>
      </w:r>
      <w:r w:rsidR="00EE011D">
        <w:rPr>
          <w:b/>
        </w:rPr>
        <w:t xml:space="preserve">and </w:t>
      </w:r>
      <w:r w:rsidR="00EE011D" w:rsidRPr="00FC61EB">
        <w:rPr>
          <w:b/>
        </w:rPr>
        <w:t>duly sanctioned</w:t>
      </w:r>
      <w:r w:rsidR="00EE011D" w:rsidRPr="00FC61EB">
        <w:rPr>
          <w:rFonts w:eastAsia="Calibri"/>
          <w:b/>
        </w:rPr>
        <w:t xml:space="preserve"> and </w:t>
      </w:r>
      <w:r w:rsidR="00EE011D">
        <w:rPr>
          <w:rFonts w:eastAsia="Calibri"/>
          <w:b/>
        </w:rPr>
        <w:t xml:space="preserve">that </w:t>
      </w:r>
      <w:r w:rsidR="00EE011D" w:rsidRPr="00FC61EB">
        <w:rPr>
          <w:rFonts w:eastAsia="Calibri"/>
          <w:b/>
        </w:rPr>
        <w:t>reparations are provided to victims</w:t>
      </w:r>
      <w:r w:rsidR="00EE011D">
        <w:rPr>
          <w:rFonts w:eastAsia="Calibri"/>
          <w:b/>
        </w:rPr>
        <w:t>,</w:t>
      </w:r>
      <w:r w:rsidR="00EE011D" w:rsidRPr="00FC61EB">
        <w:rPr>
          <w:rFonts w:eastAsia="Calibri"/>
          <w:b/>
        </w:rPr>
        <w:t xml:space="preserve"> as appropriate;</w:t>
      </w:r>
      <w:r w:rsidR="00EE011D">
        <w:rPr>
          <w:rFonts w:eastAsia="Calibri"/>
          <w:b/>
        </w:rPr>
        <w:t xml:space="preserve"> </w:t>
      </w:r>
    </w:p>
    <w:p w14:paraId="199B5F85" w14:textId="3F493A5B" w:rsidR="00EE011D" w:rsidRDefault="00A16C2F" w:rsidP="00A16C2F">
      <w:pPr>
        <w:pStyle w:val="SingleTxtG"/>
        <w:rPr>
          <w:b/>
        </w:rPr>
      </w:pPr>
      <w:r>
        <w:lastRenderedPageBreak/>
        <w:tab/>
      </w:r>
      <w:r w:rsidR="00D85FE8">
        <w:t>(e)</w:t>
      </w:r>
      <w:r w:rsidR="00D85FE8">
        <w:tab/>
      </w:r>
      <w:r w:rsidR="00EE011D" w:rsidRPr="00853689">
        <w:rPr>
          <w:b/>
        </w:rPr>
        <w:t xml:space="preserve">Ensure mandatory reporting of all forms of violence against children, </w:t>
      </w:r>
      <w:r w:rsidR="00EE011D">
        <w:rPr>
          <w:b/>
        </w:rPr>
        <w:t xml:space="preserve">disseminate information about the reporting mechanisms and associated focal points </w:t>
      </w:r>
      <w:r w:rsidR="00EE011D" w:rsidRPr="00853689">
        <w:rPr>
          <w:b/>
        </w:rPr>
        <w:t>that should receive such reports and promote awareness among parents, caregivers, professionals and children themselves on the importance of reporting and on early intervention in cases of child abuse and violence</w:t>
      </w:r>
      <w:r w:rsidR="00EE011D">
        <w:rPr>
          <w:b/>
        </w:rPr>
        <w:t>;</w:t>
      </w:r>
    </w:p>
    <w:p w14:paraId="78AC2DA1" w14:textId="77509856" w:rsidR="00EE011D" w:rsidRPr="00AF3777" w:rsidRDefault="00A16C2F" w:rsidP="00A16C2F">
      <w:pPr>
        <w:pStyle w:val="SingleTxtG"/>
      </w:pPr>
      <w:r>
        <w:tab/>
      </w:r>
      <w:r w:rsidR="00D85FE8" w:rsidRPr="00AF3777">
        <w:t>(f)</w:t>
      </w:r>
      <w:r w:rsidR="00D85FE8" w:rsidRPr="00AF3777">
        <w:tab/>
      </w:r>
      <w:r w:rsidR="00EE011D" w:rsidRPr="00803400">
        <w:rPr>
          <w:rFonts w:eastAsia="Calibri"/>
          <w:b/>
        </w:rPr>
        <w:t>Further strengthen awareness-raising and education programmes</w:t>
      </w:r>
      <w:r w:rsidR="00EE011D">
        <w:rPr>
          <w:rFonts w:eastAsia="Calibri"/>
          <w:b/>
        </w:rPr>
        <w:t xml:space="preserve"> –</w:t>
      </w:r>
      <w:r w:rsidR="00EE011D" w:rsidRPr="00803400">
        <w:rPr>
          <w:rFonts w:eastAsia="Calibri"/>
          <w:b/>
        </w:rPr>
        <w:t xml:space="preserve"> including campaigns</w:t>
      </w:r>
      <w:r w:rsidR="00EE011D">
        <w:rPr>
          <w:rFonts w:eastAsia="Calibri"/>
          <w:b/>
        </w:rPr>
        <w:t xml:space="preserve"> –</w:t>
      </w:r>
      <w:r w:rsidR="00EE011D" w:rsidRPr="00803400">
        <w:rPr>
          <w:rFonts w:eastAsia="Calibri"/>
          <w:b/>
        </w:rPr>
        <w:t xml:space="preserve"> with the involvement of children</w:t>
      </w:r>
      <w:r w:rsidR="00EE011D">
        <w:rPr>
          <w:rFonts w:eastAsia="Calibri"/>
          <w:b/>
        </w:rPr>
        <w:t>,</w:t>
      </w:r>
      <w:r w:rsidR="00EE011D" w:rsidRPr="00803400">
        <w:rPr>
          <w:rFonts w:eastAsia="Calibri"/>
          <w:b/>
        </w:rPr>
        <w:t xml:space="preserve"> in order to</w:t>
      </w:r>
      <w:r w:rsidR="00EE011D" w:rsidRPr="00EF4893">
        <w:rPr>
          <w:rFonts w:eastAsia="Calibri"/>
          <w:b/>
        </w:rPr>
        <w:t xml:space="preserve"> raise public awareness, reduce stigma</w:t>
      </w:r>
      <w:r w:rsidR="00EE011D">
        <w:rPr>
          <w:rFonts w:eastAsia="Calibri"/>
          <w:b/>
        </w:rPr>
        <w:t>tization</w:t>
      </w:r>
      <w:r w:rsidR="00EE011D" w:rsidRPr="00EF4893">
        <w:rPr>
          <w:rFonts w:eastAsia="Calibri"/>
          <w:b/>
        </w:rPr>
        <w:t xml:space="preserve">, encourage reporting and challenge cultural taboos surrounding </w:t>
      </w:r>
      <w:r w:rsidR="00EE011D">
        <w:rPr>
          <w:rFonts w:eastAsia="Calibri"/>
          <w:b/>
        </w:rPr>
        <w:t xml:space="preserve">sexual and gender-based violence; and </w:t>
      </w:r>
      <w:r w:rsidR="00EE011D" w:rsidRPr="00034099">
        <w:rPr>
          <w:rFonts w:eastAsia="Calibri"/>
          <w:b/>
        </w:rPr>
        <w:t>include community</w:t>
      </w:r>
      <w:r w:rsidR="00EE011D">
        <w:rPr>
          <w:rFonts w:eastAsia="Calibri"/>
          <w:b/>
        </w:rPr>
        <w:t xml:space="preserve"> and </w:t>
      </w:r>
      <w:r w:rsidR="00EE011D" w:rsidRPr="00034099">
        <w:rPr>
          <w:rFonts w:eastAsia="Calibri"/>
          <w:b/>
        </w:rPr>
        <w:t xml:space="preserve">island leaders, religious figures and </w:t>
      </w:r>
      <w:r w:rsidR="00EE011D">
        <w:rPr>
          <w:rFonts w:eastAsia="Calibri"/>
          <w:b/>
        </w:rPr>
        <w:t xml:space="preserve">the </w:t>
      </w:r>
      <w:r w:rsidR="00EE011D" w:rsidRPr="00034099">
        <w:rPr>
          <w:rFonts w:eastAsia="Calibri"/>
          <w:b/>
        </w:rPr>
        <w:t xml:space="preserve">media in </w:t>
      </w:r>
      <w:r w:rsidR="00EE011D">
        <w:rPr>
          <w:rFonts w:eastAsia="Calibri"/>
          <w:b/>
        </w:rPr>
        <w:t xml:space="preserve">the </w:t>
      </w:r>
      <w:r w:rsidR="00EE011D" w:rsidRPr="00034099">
        <w:rPr>
          <w:rFonts w:eastAsia="Calibri"/>
          <w:b/>
        </w:rPr>
        <w:t>advocacy efforts</w:t>
      </w:r>
      <w:r w:rsidR="00EE011D">
        <w:rPr>
          <w:rFonts w:eastAsia="Calibri"/>
          <w:b/>
        </w:rPr>
        <w:t>.</w:t>
      </w:r>
    </w:p>
    <w:p w14:paraId="005F8229" w14:textId="173CF5EF" w:rsidR="00EE011D" w:rsidRPr="00FC61EB" w:rsidRDefault="00EE011D" w:rsidP="00CE1231">
      <w:pPr>
        <w:pStyle w:val="H23G"/>
      </w:pPr>
      <w:r>
        <w:tab/>
      </w:r>
      <w:r w:rsidRPr="00FC61EB">
        <w:tab/>
        <w:t>Corporal punishment</w:t>
      </w:r>
    </w:p>
    <w:p w14:paraId="6B111E5B" w14:textId="508AF839" w:rsidR="00EE011D" w:rsidRPr="00FC61EB" w:rsidRDefault="00D85FE8" w:rsidP="00D85FE8">
      <w:pPr>
        <w:pStyle w:val="SingleTxtG"/>
        <w:tabs>
          <w:tab w:val="clear" w:pos="1701"/>
          <w:tab w:val="clear" w:pos="2268"/>
        </w:tabs>
        <w:kinsoku w:val="0"/>
        <w:overflowPunct w:val="0"/>
        <w:autoSpaceDE w:val="0"/>
        <w:autoSpaceDN w:val="0"/>
        <w:adjustRightInd w:val="0"/>
        <w:snapToGrid w:val="0"/>
        <w:rPr>
          <w:b/>
        </w:rPr>
      </w:pPr>
      <w:r w:rsidRPr="00FC61EB">
        <w:t>26.</w:t>
      </w:r>
      <w:r w:rsidRPr="00FC61EB">
        <w:tab/>
      </w:r>
      <w:r w:rsidR="00EE011D">
        <w:rPr>
          <w:b/>
        </w:rPr>
        <w:t>Recalling</w:t>
      </w:r>
      <w:r w:rsidR="00EE011D" w:rsidRPr="0095565B">
        <w:rPr>
          <w:b/>
        </w:rPr>
        <w:t xml:space="preserve"> its general comment No. 8 (2006) on </w:t>
      </w:r>
      <w:r w:rsidR="00EE011D">
        <w:rPr>
          <w:b/>
        </w:rPr>
        <w:t xml:space="preserve">the right of the child to protection from </w:t>
      </w:r>
      <w:r w:rsidR="00EE011D" w:rsidRPr="0095565B">
        <w:rPr>
          <w:b/>
        </w:rPr>
        <w:t>corporal punishment</w:t>
      </w:r>
      <w:r w:rsidR="00EE011D">
        <w:rPr>
          <w:b/>
        </w:rPr>
        <w:t xml:space="preserve"> and other cruel or degrading forms of punishment</w:t>
      </w:r>
      <w:r w:rsidR="00EE011D" w:rsidRPr="0095565B">
        <w:rPr>
          <w:b/>
        </w:rPr>
        <w:t>, the Committee</w:t>
      </w:r>
      <w:r w:rsidR="00EE011D">
        <w:rPr>
          <w:b/>
        </w:rPr>
        <w:t xml:space="preserve"> </w:t>
      </w:r>
      <w:r w:rsidR="00EE011D" w:rsidRPr="00FC61EB">
        <w:rPr>
          <w:b/>
        </w:rPr>
        <w:t xml:space="preserve">urges the State </w:t>
      </w:r>
      <w:r w:rsidR="00EE011D">
        <w:rPr>
          <w:b/>
        </w:rPr>
        <w:t>P</w:t>
      </w:r>
      <w:r w:rsidR="00EE011D" w:rsidRPr="00FC61EB">
        <w:rPr>
          <w:b/>
        </w:rPr>
        <w:t>arty:</w:t>
      </w:r>
    </w:p>
    <w:p w14:paraId="0AC6837F" w14:textId="3D747CF0" w:rsidR="00EE011D" w:rsidRPr="00BE1F6D" w:rsidRDefault="005B0FD3" w:rsidP="005B0FD3">
      <w:pPr>
        <w:pStyle w:val="SingleTxtG"/>
      </w:pPr>
      <w:r>
        <w:tab/>
      </w:r>
      <w:r w:rsidR="00D85FE8" w:rsidRPr="00BE1F6D">
        <w:t>(a)</w:t>
      </w:r>
      <w:r w:rsidR="00D85FE8" w:rsidRPr="00BE1F6D">
        <w:tab/>
      </w:r>
      <w:r w:rsidR="00EE011D">
        <w:rPr>
          <w:b/>
        </w:rPr>
        <w:t>To, in accordance with the Child Rights Protection Act, strictly and effectively implement the prohibition of corporal punishment, including flogging,</w:t>
      </w:r>
      <w:r w:rsidR="00EE011D" w:rsidRPr="00CB6172">
        <w:rPr>
          <w:b/>
        </w:rPr>
        <w:t xml:space="preserve"> </w:t>
      </w:r>
      <w:r w:rsidR="00EE011D" w:rsidRPr="0095565B">
        <w:rPr>
          <w:b/>
        </w:rPr>
        <w:t>in all settings</w:t>
      </w:r>
      <w:r w:rsidR="00EE011D">
        <w:rPr>
          <w:b/>
        </w:rPr>
        <w:t xml:space="preserve">, including in the home, in schools, childcare institutions and alternative care settings and in the administration of child justice; </w:t>
      </w:r>
    </w:p>
    <w:p w14:paraId="7CAF595A" w14:textId="38E9D3E3" w:rsidR="00EE011D" w:rsidRPr="00096238" w:rsidRDefault="005B0FD3" w:rsidP="005B0FD3">
      <w:pPr>
        <w:pStyle w:val="SingleTxtG"/>
      </w:pPr>
      <w:r>
        <w:tab/>
      </w:r>
      <w:r w:rsidR="00D85FE8" w:rsidRPr="00096238">
        <w:t>(b)</w:t>
      </w:r>
      <w:r w:rsidR="00D85FE8" w:rsidRPr="00096238">
        <w:tab/>
      </w:r>
      <w:r w:rsidR="00EE011D">
        <w:rPr>
          <w:b/>
        </w:rPr>
        <w:t xml:space="preserve">To expand </w:t>
      </w:r>
      <w:r w:rsidR="00EE011D" w:rsidRPr="00FC61EB">
        <w:rPr>
          <w:b/>
        </w:rPr>
        <w:t>positive</w:t>
      </w:r>
      <w:r w:rsidR="00EE011D">
        <w:rPr>
          <w:b/>
        </w:rPr>
        <w:t>,</w:t>
      </w:r>
      <w:r w:rsidR="00EE011D" w:rsidRPr="00FC61EB">
        <w:rPr>
          <w:b/>
        </w:rPr>
        <w:t xml:space="preserve"> non-violent</w:t>
      </w:r>
      <w:r w:rsidR="00EE011D">
        <w:rPr>
          <w:b/>
        </w:rPr>
        <w:t xml:space="preserve"> and participatory</w:t>
      </w:r>
      <w:r w:rsidR="00EE011D" w:rsidRPr="00FC61EB">
        <w:rPr>
          <w:b/>
        </w:rPr>
        <w:t xml:space="preserve"> forms of </w:t>
      </w:r>
      <w:r w:rsidR="00EE011D">
        <w:rPr>
          <w:b/>
        </w:rPr>
        <w:t xml:space="preserve">child-rearing </w:t>
      </w:r>
      <w:r w:rsidR="00EE011D">
        <w:rPr>
          <w:b/>
          <w:bCs/>
        </w:rPr>
        <w:t>and parenting initiatives, such as the Joint Positive Parenting Programme;</w:t>
      </w:r>
    </w:p>
    <w:p w14:paraId="6E03D711" w14:textId="7D7276FD" w:rsidR="00EE011D" w:rsidRDefault="005B0FD3" w:rsidP="005B0FD3">
      <w:pPr>
        <w:pStyle w:val="SingleTxtG"/>
      </w:pPr>
      <w:r>
        <w:tab/>
      </w:r>
      <w:r w:rsidR="00D85FE8">
        <w:t>(c)</w:t>
      </w:r>
      <w:r w:rsidR="00D85FE8">
        <w:tab/>
      </w:r>
      <w:r w:rsidR="00EE011D">
        <w:rPr>
          <w:b/>
        </w:rPr>
        <w:t>To continue conducting awareness-raising campaigns for parents and professionals working with and for children to promote attitudinal change within the family and the community with regard to corporal punishment</w:t>
      </w:r>
      <w:r w:rsidR="00EE011D" w:rsidRPr="00FC61EB">
        <w:rPr>
          <w:b/>
        </w:rPr>
        <w:t>.</w:t>
      </w:r>
    </w:p>
    <w:p w14:paraId="245E8D4E" w14:textId="77777777" w:rsidR="00EE011D" w:rsidRPr="00CB4B35" w:rsidRDefault="00EE011D" w:rsidP="00CE1231">
      <w:pPr>
        <w:pStyle w:val="H23G"/>
      </w:pPr>
      <w:r>
        <w:tab/>
      </w:r>
      <w:r>
        <w:tab/>
        <w:t>Gang violence</w:t>
      </w:r>
    </w:p>
    <w:p w14:paraId="5A5FB2FD" w14:textId="07C324F2" w:rsidR="00EE011D" w:rsidRPr="00D14D97" w:rsidRDefault="00D85FE8" w:rsidP="00D85FE8">
      <w:pPr>
        <w:pStyle w:val="SingleTxtG"/>
        <w:tabs>
          <w:tab w:val="clear" w:pos="1701"/>
          <w:tab w:val="clear" w:pos="2268"/>
        </w:tabs>
        <w:kinsoku w:val="0"/>
        <w:overflowPunct w:val="0"/>
        <w:autoSpaceDE w:val="0"/>
        <w:autoSpaceDN w:val="0"/>
        <w:adjustRightInd w:val="0"/>
        <w:snapToGrid w:val="0"/>
        <w:rPr>
          <w:rFonts w:eastAsia="Calibri"/>
        </w:rPr>
      </w:pPr>
      <w:r w:rsidRPr="00D14D97">
        <w:rPr>
          <w:rFonts w:eastAsia="Calibri"/>
        </w:rPr>
        <w:t>27.</w:t>
      </w:r>
      <w:r w:rsidRPr="00D14D97">
        <w:rPr>
          <w:rFonts w:eastAsia="Calibri"/>
        </w:rPr>
        <w:tab/>
      </w:r>
      <w:r w:rsidR="00EE011D" w:rsidRPr="00CB4B35">
        <w:rPr>
          <w:b/>
          <w:bCs/>
          <w:lang w:val="en-US"/>
        </w:rPr>
        <w:t xml:space="preserve">Noting the adverse impact </w:t>
      </w:r>
      <w:r w:rsidR="00EE011D">
        <w:rPr>
          <w:b/>
          <w:bCs/>
          <w:lang w:val="en-US"/>
        </w:rPr>
        <w:t xml:space="preserve">that </w:t>
      </w:r>
      <w:r w:rsidR="00EE011D" w:rsidRPr="00CB4B35">
        <w:rPr>
          <w:b/>
          <w:bCs/>
          <w:lang w:val="en-US"/>
        </w:rPr>
        <w:t xml:space="preserve">gang violence </w:t>
      </w:r>
      <w:r w:rsidR="00EE011D">
        <w:rPr>
          <w:b/>
          <w:bCs/>
          <w:lang w:val="en-US"/>
        </w:rPr>
        <w:t xml:space="preserve">has on </w:t>
      </w:r>
      <w:r w:rsidR="00EE011D" w:rsidRPr="00CB4B35">
        <w:rPr>
          <w:b/>
          <w:bCs/>
          <w:lang w:val="en-US"/>
        </w:rPr>
        <w:t>children</w:t>
      </w:r>
      <w:r w:rsidR="00A84E58">
        <w:rPr>
          <w:b/>
          <w:bCs/>
          <w:lang w:val="en-US"/>
        </w:rPr>
        <w:t>’</w:t>
      </w:r>
      <w:r w:rsidR="00EE011D" w:rsidRPr="00CB4B35">
        <w:rPr>
          <w:b/>
          <w:bCs/>
          <w:lang w:val="en-US"/>
        </w:rPr>
        <w:t>s rights</w:t>
      </w:r>
      <w:r w:rsidR="00EE011D">
        <w:rPr>
          <w:b/>
          <w:bCs/>
          <w:lang w:val="en-US"/>
        </w:rPr>
        <w:t xml:space="preserve">, in particular that children </w:t>
      </w:r>
      <w:r w:rsidR="00EE011D" w:rsidRPr="00D73656">
        <w:rPr>
          <w:b/>
          <w:bCs/>
        </w:rPr>
        <w:t xml:space="preserve">under the age of 15 </w:t>
      </w:r>
      <w:r w:rsidR="00EE011D">
        <w:rPr>
          <w:b/>
          <w:bCs/>
        </w:rPr>
        <w:t xml:space="preserve">are exploited </w:t>
      </w:r>
      <w:r w:rsidR="00EE011D">
        <w:rPr>
          <w:b/>
          <w:bCs/>
          <w:lang w:val="en-US"/>
        </w:rPr>
        <w:t xml:space="preserve">by gangs for drug trafficking and other crimes because </w:t>
      </w:r>
      <w:r w:rsidR="00EE011D" w:rsidRPr="00D73656">
        <w:rPr>
          <w:b/>
          <w:bCs/>
        </w:rPr>
        <w:t>they cannot be held criminally liable</w:t>
      </w:r>
      <w:r w:rsidR="00EE011D" w:rsidRPr="00CB4B35">
        <w:rPr>
          <w:b/>
          <w:bCs/>
          <w:lang w:val="en-US"/>
        </w:rPr>
        <w:t xml:space="preserve">, </w:t>
      </w:r>
      <w:r w:rsidR="00EE011D">
        <w:rPr>
          <w:b/>
          <w:bCs/>
          <w:lang w:val="en-US"/>
        </w:rPr>
        <w:t xml:space="preserve">the Committee welcomes the adoption of the Prevention of Gang and Other Serious Offences Act </w:t>
      </w:r>
      <w:r w:rsidR="00EE011D" w:rsidRPr="00D66F66">
        <w:rPr>
          <w:b/>
          <w:bCs/>
        </w:rPr>
        <w:t>(Act No. 7/2025)</w:t>
      </w:r>
      <w:r w:rsidR="00EE011D">
        <w:rPr>
          <w:b/>
          <w:bCs/>
          <w:lang w:val="en-US"/>
        </w:rPr>
        <w:t xml:space="preserve"> and </w:t>
      </w:r>
      <w:r w:rsidR="00EE011D" w:rsidRPr="00CB4B35">
        <w:rPr>
          <w:b/>
          <w:bCs/>
          <w:lang w:val="en-US"/>
        </w:rPr>
        <w:t>urges the State</w:t>
      </w:r>
      <w:r w:rsidR="00EE011D">
        <w:rPr>
          <w:b/>
          <w:bCs/>
          <w:lang w:val="en-US"/>
        </w:rPr>
        <w:t xml:space="preserve"> Party: </w:t>
      </w:r>
    </w:p>
    <w:p w14:paraId="246282F5" w14:textId="2B4BCBB6" w:rsidR="00EE011D" w:rsidRPr="00D66F66" w:rsidRDefault="005B0FD3" w:rsidP="005B0FD3">
      <w:pPr>
        <w:pStyle w:val="SingleTxtG"/>
        <w:rPr>
          <w:b/>
          <w:bCs/>
        </w:rPr>
      </w:pPr>
      <w:r>
        <w:tab/>
      </w:r>
      <w:r w:rsidR="00D85FE8" w:rsidRPr="00D66F66">
        <w:t>(a)</w:t>
      </w:r>
      <w:r w:rsidR="00D85FE8" w:rsidRPr="00D66F66">
        <w:tab/>
      </w:r>
      <w:r w:rsidR="00EE011D">
        <w:rPr>
          <w:b/>
          <w:bCs/>
        </w:rPr>
        <w:t>To e</w:t>
      </w:r>
      <w:r w:rsidR="00EE011D" w:rsidRPr="00D66F66">
        <w:rPr>
          <w:b/>
          <w:bCs/>
        </w:rPr>
        <w:t>valuate the effectiveness of the Prevention of Gang and Other Serious Offences Act;</w:t>
      </w:r>
    </w:p>
    <w:p w14:paraId="7246ABD2" w14:textId="15D2CC14" w:rsidR="00EE011D" w:rsidRPr="00D66F66" w:rsidRDefault="005B0FD3" w:rsidP="005B0FD3">
      <w:pPr>
        <w:pStyle w:val="SingleTxtG"/>
        <w:rPr>
          <w:b/>
          <w:bCs/>
        </w:rPr>
      </w:pPr>
      <w:r>
        <w:tab/>
      </w:r>
      <w:r w:rsidR="00D85FE8" w:rsidRPr="00D66F66">
        <w:t>(b)</w:t>
      </w:r>
      <w:r w:rsidR="00D85FE8" w:rsidRPr="00D66F66">
        <w:tab/>
      </w:r>
      <w:r w:rsidR="00EE011D">
        <w:rPr>
          <w:b/>
          <w:bCs/>
        </w:rPr>
        <w:t>To a</w:t>
      </w:r>
      <w:r w:rsidR="00EE011D" w:rsidRPr="00D66F66">
        <w:rPr>
          <w:b/>
          <w:bCs/>
        </w:rPr>
        <w:t xml:space="preserve">dopt comprehensive strategies to effectively address the impact </w:t>
      </w:r>
      <w:r w:rsidR="00EE011D">
        <w:rPr>
          <w:b/>
          <w:bCs/>
        </w:rPr>
        <w:t>that</w:t>
      </w:r>
      <w:r w:rsidR="00EE011D" w:rsidRPr="00D66F66">
        <w:rPr>
          <w:b/>
          <w:bCs/>
        </w:rPr>
        <w:t xml:space="preserve"> gang violence and related drug trafficking </w:t>
      </w:r>
      <w:r w:rsidR="00EE011D">
        <w:rPr>
          <w:b/>
          <w:bCs/>
        </w:rPr>
        <w:t xml:space="preserve">have </w:t>
      </w:r>
      <w:r w:rsidR="00EE011D" w:rsidRPr="00D66F66">
        <w:rPr>
          <w:b/>
          <w:bCs/>
        </w:rPr>
        <w:t>on children</w:t>
      </w:r>
      <w:r w:rsidR="00EE011D">
        <w:rPr>
          <w:b/>
          <w:bCs/>
        </w:rPr>
        <w:t>;</w:t>
      </w:r>
      <w:r w:rsidR="00EE011D" w:rsidRPr="00D66F66">
        <w:rPr>
          <w:b/>
          <w:bCs/>
        </w:rPr>
        <w:t xml:space="preserve"> </w:t>
      </w:r>
      <w:r w:rsidR="00EE011D">
        <w:rPr>
          <w:b/>
          <w:bCs/>
        </w:rPr>
        <w:t>s</w:t>
      </w:r>
      <w:r w:rsidR="00EE011D" w:rsidRPr="00D66F66">
        <w:rPr>
          <w:b/>
          <w:bCs/>
        </w:rPr>
        <w:t>uch strategies should not be aimed at lowering the age of criminal responsibility</w:t>
      </w:r>
      <w:r w:rsidR="00EE011D">
        <w:rPr>
          <w:b/>
          <w:bCs/>
        </w:rPr>
        <w:t>,</w:t>
      </w:r>
      <w:r w:rsidR="00EE011D" w:rsidRPr="00D66F66">
        <w:rPr>
          <w:b/>
          <w:bCs/>
        </w:rPr>
        <w:t xml:space="preserve"> but</w:t>
      </w:r>
      <w:r w:rsidR="00EE011D">
        <w:rPr>
          <w:b/>
          <w:bCs/>
        </w:rPr>
        <w:t xml:space="preserve"> rather</w:t>
      </w:r>
      <w:r w:rsidR="00EE011D" w:rsidRPr="00D66F66">
        <w:rPr>
          <w:b/>
          <w:bCs/>
        </w:rPr>
        <w:t xml:space="preserve"> should primarily address the root causes of exploitation of children in gangs and drug crime</w:t>
      </w:r>
      <w:r w:rsidR="00EE011D">
        <w:rPr>
          <w:b/>
          <w:bCs/>
        </w:rPr>
        <w:t xml:space="preserve"> and the</w:t>
      </w:r>
      <w:r w:rsidR="00EE011D" w:rsidRPr="00D66F66">
        <w:rPr>
          <w:b/>
          <w:bCs/>
        </w:rPr>
        <w:t xml:space="preserve"> social factors that lead children into gangs, and include policies for the social integration of children and adolescents in marginalized situations; </w:t>
      </w:r>
    </w:p>
    <w:p w14:paraId="1C3A87AF" w14:textId="52EBCF44" w:rsidR="00EE011D" w:rsidRPr="00D66F66" w:rsidRDefault="005B0FD3" w:rsidP="005B0FD3">
      <w:pPr>
        <w:pStyle w:val="SingleTxtG"/>
        <w:rPr>
          <w:b/>
          <w:bCs/>
        </w:rPr>
      </w:pPr>
      <w:r>
        <w:tab/>
      </w:r>
      <w:r w:rsidR="00D85FE8" w:rsidRPr="00D66F66">
        <w:t>(c)</w:t>
      </w:r>
      <w:r w:rsidR="00D85FE8" w:rsidRPr="00D66F66">
        <w:tab/>
      </w:r>
      <w:r w:rsidR="00EE011D">
        <w:rPr>
          <w:b/>
          <w:bCs/>
        </w:rPr>
        <w:t>To i</w:t>
      </w:r>
      <w:r w:rsidR="00EE011D" w:rsidRPr="00D66F66">
        <w:rPr>
          <w:b/>
          <w:bCs/>
        </w:rPr>
        <w:t xml:space="preserve">ntensify efforts to </w:t>
      </w:r>
      <w:r w:rsidR="00EE011D">
        <w:rPr>
          <w:b/>
          <w:bCs/>
        </w:rPr>
        <w:t>combat</w:t>
      </w:r>
      <w:r w:rsidR="00EE011D" w:rsidRPr="00D66F66">
        <w:rPr>
          <w:b/>
          <w:bCs/>
        </w:rPr>
        <w:t xml:space="preserve"> gangs and other criminal elements in society who exploit children in their criminal activities</w:t>
      </w:r>
      <w:r w:rsidR="00EE011D">
        <w:rPr>
          <w:b/>
          <w:bCs/>
        </w:rPr>
        <w:t>;</w:t>
      </w:r>
      <w:r w:rsidR="00EE011D" w:rsidRPr="00D66F66">
        <w:rPr>
          <w:b/>
          <w:bCs/>
        </w:rPr>
        <w:t xml:space="preserve"> investigate, prosecute and punish those responsible with appropriate penalties; and provide compensation to child</w:t>
      </w:r>
      <w:r w:rsidR="00EE011D">
        <w:rPr>
          <w:b/>
          <w:bCs/>
        </w:rPr>
        <w:t>ren who are</w:t>
      </w:r>
      <w:r w:rsidR="00EE011D" w:rsidRPr="00D66F66">
        <w:rPr>
          <w:b/>
          <w:bCs/>
        </w:rPr>
        <w:t xml:space="preserve"> victims;</w:t>
      </w:r>
    </w:p>
    <w:p w14:paraId="0C7409BD" w14:textId="3B7B3FCA" w:rsidR="00EE011D" w:rsidRPr="00D66F66" w:rsidRDefault="005B0FD3" w:rsidP="005B0FD3">
      <w:pPr>
        <w:pStyle w:val="SingleTxtG"/>
        <w:rPr>
          <w:b/>
          <w:bCs/>
        </w:rPr>
      </w:pPr>
      <w:r>
        <w:tab/>
      </w:r>
      <w:r w:rsidR="00D85FE8" w:rsidRPr="00D66F66">
        <w:t>(d)</w:t>
      </w:r>
      <w:r w:rsidR="00D85FE8" w:rsidRPr="00D66F66">
        <w:tab/>
      </w:r>
      <w:r w:rsidR="00EE011D">
        <w:rPr>
          <w:b/>
          <w:bCs/>
        </w:rPr>
        <w:t>To e</w:t>
      </w:r>
      <w:r w:rsidR="00EE011D" w:rsidRPr="00D66F66">
        <w:rPr>
          <w:b/>
          <w:bCs/>
        </w:rPr>
        <w:t>stablish mechanisms to rehabilitate children under the age of 15 without the requirement of criminal responsibility</w:t>
      </w:r>
      <w:r w:rsidR="00EE011D">
        <w:rPr>
          <w:b/>
          <w:bCs/>
        </w:rPr>
        <w:t xml:space="preserve"> and</w:t>
      </w:r>
      <w:r w:rsidR="00EE011D" w:rsidRPr="00D66F66">
        <w:rPr>
          <w:b/>
          <w:bCs/>
        </w:rPr>
        <w:t xml:space="preserve"> ensure the involvement of </w:t>
      </w:r>
      <w:r w:rsidR="00EE011D">
        <w:rPr>
          <w:b/>
          <w:bCs/>
        </w:rPr>
        <w:t xml:space="preserve">the </w:t>
      </w:r>
      <w:r w:rsidR="00EE011D" w:rsidRPr="00D66F66">
        <w:rPr>
          <w:b/>
          <w:bCs/>
        </w:rPr>
        <w:t xml:space="preserve">social services system in </w:t>
      </w:r>
      <w:r w:rsidR="00EE011D">
        <w:rPr>
          <w:b/>
          <w:bCs/>
        </w:rPr>
        <w:t xml:space="preserve">the </w:t>
      </w:r>
      <w:r w:rsidR="00EE011D" w:rsidRPr="00D66F66">
        <w:rPr>
          <w:b/>
          <w:bCs/>
        </w:rPr>
        <w:t xml:space="preserve">provision of holistic interventions; </w:t>
      </w:r>
    </w:p>
    <w:p w14:paraId="5AA63DDF" w14:textId="024B0B4B" w:rsidR="00EE011D" w:rsidRPr="00D66F66" w:rsidRDefault="005B0FD3" w:rsidP="005B0FD3">
      <w:pPr>
        <w:pStyle w:val="SingleTxtG"/>
        <w:rPr>
          <w:b/>
          <w:bCs/>
        </w:rPr>
      </w:pPr>
      <w:r>
        <w:tab/>
      </w:r>
      <w:r w:rsidR="00D85FE8" w:rsidRPr="00D66F66">
        <w:t>(e)</w:t>
      </w:r>
      <w:r w:rsidR="00D85FE8" w:rsidRPr="00D66F66">
        <w:tab/>
      </w:r>
      <w:r w:rsidR="00EE011D">
        <w:rPr>
          <w:b/>
          <w:bCs/>
        </w:rPr>
        <w:t>To a</w:t>
      </w:r>
      <w:r w:rsidR="00EE011D" w:rsidRPr="00D66F66">
        <w:rPr>
          <w:b/>
          <w:bCs/>
        </w:rPr>
        <w:t xml:space="preserve">dopt programmes that provide children </w:t>
      </w:r>
      <w:r w:rsidR="00EE011D">
        <w:rPr>
          <w:b/>
          <w:bCs/>
        </w:rPr>
        <w:t xml:space="preserve">who are </w:t>
      </w:r>
      <w:r w:rsidR="00EE011D" w:rsidRPr="00D66F66">
        <w:rPr>
          <w:b/>
          <w:bCs/>
        </w:rPr>
        <w:t>exploited by gangs with assistance and protection to enable them to leave gangs and be reintegrated into society.</w:t>
      </w:r>
    </w:p>
    <w:p w14:paraId="36A08647" w14:textId="77777777" w:rsidR="00EE011D" w:rsidRPr="00154019" w:rsidRDefault="00EE011D" w:rsidP="00CE1231">
      <w:pPr>
        <w:pStyle w:val="H23G"/>
        <w:rPr>
          <w:rFonts w:eastAsia="Calibri"/>
        </w:rPr>
      </w:pPr>
      <w:r>
        <w:tab/>
      </w:r>
      <w:r>
        <w:tab/>
      </w:r>
      <w:r w:rsidRPr="00154019">
        <w:t>Harmful practices</w:t>
      </w:r>
    </w:p>
    <w:p w14:paraId="474C2BB5" w14:textId="11FAEE80" w:rsidR="00EE011D" w:rsidRPr="00C42F9D" w:rsidRDefault="00D85FE8" w:rsidP="00817C3C">
      <w:pPr>
        <w:pStyle w:val="SingleTxtG"/>
        <w:rPr>
          <w:rFonts w:eastAsia="Calibri"/>
        </w:rPr>
      </w:pPr>
      <w:r w:rsidRPr="00C42F9D">
        <w:rPr>
          <w:rFonts w:eastAsia="Calibri"/>
        </w:rPr>
        <w:t>28.</w:t>
      </w:r>
      <w:r w:rsidRPr="00C42F9D">
        <w:rPr>
          <w:rFonts w:eastAsia="Calibri"/>
        </w:rPr>
        <w:tab/>
      </w:r>
      <w:r w:rsidR="00EE011D">
        <w:rPr>
          <w:b/>
        </w:rPr>
        <w:t>The Committee welcomes the prohibition of child marriage in the</w:t>
      </w:r>
      <w:r w:rsidR="00EE011D" w:rsidRPr="00EB3549">
        <w:rPr>
          <w:b/>
        </w:rPr>
        <w:t xml:space="preserve"> Child Rights Protection Act</w:t>
      </w:r>
      <w:r w:rsidR="00EE011D">
        <w:rPr>
          <w:b/>
        </w:rPr>
        <w:t xml:space="preserve"> but is concerned that </w:t>
      </w:r>
      <w:r w:rsidR="00EE011D" w:rsidRPr="00D97214">
        <w:rPr>
          <w:b/>
          <w:bCs/>
        </w:rPr>
        <w:t>unregulated and undocumented chi</w:t>
      </w:r>
      <w:r w:rsidR="00EE011D">
        <w:rPr>
          <w:b/>
          <w:bCs/>
        </w:rPr>
        <w:t>l</w:t>
      </w:r>
      <w:r w:rsidR="00EE011D" w:rsidRPr="00D97214">
        <w:rPr>
          <w:b/>
          <w:bCs/>
        </w:rPr>
        <w:t>d marriage</w:t>
      </w:r>
      <w:r w:rsidR="00EE011D">
        <w:rPr>
          <w:b/>
          <w:bCs/>
        </w:rPr>
        <w:t>s</w:t>
      </w:r>
      <w:r w:rsidR="00EE011D" w:rsidRPr="00D97214">
        <w:rPr>
          <w:b/>
          <w:bCs/>
        </w:rPr>
        <w:t xml:space="preserve"> </w:t>
      </w:r>
      <w:r w:rsidR="00EE011D" w:rsidRPr="00D97214">
        <w:rPr>
          <w:b/>
          <w:bCs/>
        </w:rPr>
        <w:lastRenderedPageBreak/>
        <w:t>still occur.</w:t>
      </w:r>
      <w:r w:rsidR="00EE011D" w:rsidRPr="00EB3549">
        <w:rPr>
          <w:b/>
        </w:rPr>
        <w:t xml:space="preserve"> </w:t>
      </w:r>
      <w:r w:rsidR="00EE011D">
        <w:rPr>
          <w:b/>
        </w:rPr>
        <w:t>Recalling</w:t>
      </w:r>
      <w:r w:rsidR="00EE011D" w:rsidRPr="00E5722D">
        <w:rPr>
          <w:b/>
        </w:rPr>
        <w:t xml:space="preserve"> joint general recommendation No. 31 of the Committee on the </w:t>
      </w:r>
      <w:r w:rsidR="00EE011D" w:rsidRPr="00E5722D">
        <w:rPr>
          <w:b/>
          <w:bCs/>
          <w:lang w:eastAsia="en-GB"/>
        </w:rPr>
        <w:t>Elimination of Discrimination against Women</w:t>
      </w:r>
      <w:r w:rsidR="00EE011D">
        <w:rPr>
          <w:b/>
          <w:bCs/>
          <w:lang w:eastAsia="en-GB"/>
        </w:rPr>
        <w:t>/g</w:t>
      </w:r>
      <w:r w:rsidR="00EE011D" w:rsidRPr="00E5722D">
        <w:rPr>
          <w:b/>
          <w:bCs/>
          <w:lang w:eastAsia="en-GB"/>
        </w:rPr>
        <w:t xml:space="preserve">eneral comment No. 18 of the Committee on the Rights of the Child </w:t>
      </w:r>
      <w:r w:rsidR="00EE011D">
        <w:rPr>
          <w:b/>
          <w:bCs/>
          <w:lang w:eastAsia="en-GB"/>
        </w:rPr>
        <w:t xml:space="preserve">(2019) </w:t>
      </w:r>
      <w:r w:rsidR="00EE011D" w:rsidRPr="00E5722D">
        <w:rPr>
          <w:b/>
          <w:bCs/>
          <w:lang w:eastAsia="en-GB"/>
        </w:rPr>
        <w:t>on harmful practices</w:t>
      </w:r>
      <w:r w:rsidR="00EE011D">
        <w:rPr>
          <w:b/>
          <w:bCs/>
          <w:lang w:eastAsia="en-GB"/>
        </w:rPr>
        <w:t>, and taking note of target 5.3 of the Sustainable Development Goals, t</w:t>
      </w:r>
      <w:r w:rsidR="00EE011D" w:rsidRPr="00FC61EB">
        <w:rPr>
          <w:b/>
        </w:rPr>
        <w:t xml:space="preserve">he Committee recommends that the State </w:t>
      </w:r>
      <w:r w:rsidR="00EE011D">
        <w:rPr>
          <w:b/>
        </w:rPr>
        <w:t>P</w:t>
      </w:r>
      <w:r w:rsidR="00EE011D" w:rsidRPr="00FC61EB">
        <w:rPr>
          <w:b/>
        </w:rPr>
        <w:t>arty:</w:t>
      </w:r>
    </w:p>
    <w:p w14:paraId="50359765" w14:textId="5DA88CEE" w:rsidR="00EE011D" w:rsidRPr="00657979" w:rsidRDefault="00817C3C" w:rsidP="00817C3C">
      <w:pPr>
        <w:pStyle w:val="SingleTxtG"/>
        <w:rPr>
          <w:rFonts w:eastAsia="Calibri"/>
        </w:rPr>
      </w:pPr>
      <w:r>
        <w:rPr>
          <w:rFonts w:eastAsia="Calibri"/>
        </w:rPr>
        <w:tab/>
      </w:r>
      <w:r w:rsidR="00D85FE8" w:rsidRPr="00657979">
        <w:rPr>
          <w:rFonts w:eastAsia="Calibri"/>
        </w:rPr>
        <w:t>(a)</w:t>
      </w:r>
      <w:r w:rsidR="00D85FE8" w:rsidRPr="00657979">
        <w:rPr>
          <w:rFonts w:eastAsia="Calibri"/>
        </w:rPr>
        <w:tab/>
      </w:r>
      <w:r w:rsidR="00EE011D" w:rsidRPr="00737319">
        <w:rPr>
          <w:b/>
          <w:bCs/>
          <w:color w:val="000000"/>
          <w:lang w:eastAsia="en-GB"/>
        </w:rPr>
        <w:t xml:space="preserve">Develop awareness-raising campaigns and programmes on the harmful effects of </w:t>
      </w:r>
      <w:r w:rsidR="00EE011D">
        <w:rPr>
          <w:b/>
          <w:bCs/>
          <w:color w:val="000000"/>
          <w:lang w:eastAsia="en-GB"/>
        </w:rPr>
        <w:t>child</w:t>
      </w:r>
      <w:r w:rsidR="00EE011D" w:rsidRPr="00737319">
        <w:rPr>
          <w:b/>
          <w:bCs/>
          <w:color w:val="000000"/>
          <w:lang w:eastAsia="en-GB"/>
        </w:rPr>
        <w:t xml:space="preserve"> marriage </w:t>
      </w:r>
      <w:r w:rsidR="00EE011D">
        <w:rPr>
          <w:b/>
          <w:bCs/>
          <w:color w:val="000000"/>
          <w:lang w:eastAsia="en-GB"/>
        </w:rPr>
        <w:t xml:space="preserve">and female genital mutilation </w:t>
      </w:r>
      <w:r w:rsidR="00EE011D" w:rsidRPr="00737319">
        <w:rPr>
          <w:b/>
          <w:bCs/>
          <w:color w:val="000000"/>
          <w:lang w:eastAsia="en-GB"/>
        </w:rPr>
        <w:t>on the physical and mental health and well-being of girls, targeting households, local authorities, religious leaders and judges and prosecutors;</w:t>
      </w:r>
    </w:p>
    <w:p w14:paraId="32FDD2F6" w14:textId="2633634D" w:rsidR="00EE011D" w:rsidRPr="00657979" w:rsidRDefault="00817C3C" w:rsidP="00817C3C">
      <w:pPr>
        <w:pStyle w:val="SingleTxtG"/>
        <w:rPr>
          <w:rFonts w:eastAsia="Calibri"/>
        </w:rPr>
      </w:pPr>
      <w:r>
        <w:rPr>
          <w:rFonts w:eastAsia="Calibri"/>
        </w:rPr>
        <w:tab/>
      </w:r>
      <w:r w:rsidR="00D85FE8" w:rsidRPr="00657979">
        <w:rPr>
          <w:rFonts w:eastAsia="Calibri"/>
        </w:rPr>
        <w:t>(b)</w:t>
      </w:r>
      <w:r w:rsidR="00D85FE8" w:rsidRPr="00657979">
        <w:rPr>
          <w:rFonts w:eastAsia="Calibri"/>
        </w:rPr>
        <w:tab/>
      </w:r>
      <w:r w:rsidR="00EE011D" w:rsidRPr="00737319">
        <w:rPr>
          <w:b/>
          <w:bCs/>
          <w:color w:val="000000"/>
          <w:lang w:eastAsia="en-GB"/>
        </w:rPr>
        <w:t xml:space="preserve">Establish protection schemes for victims of child marriage </w:t>
      </w:r>
      <w:r w:rsidR="00EE011D">
        <w:rPr>
          <w:b/>
          <w:bCs/>
          <w:color w:val="000000"/>
          <w:lang w:eastAsia="en-GB"/>
        </w:rPr>
        <w:t xml:space="preserve">and female genital mutilation </w:t>
      </w:r>
      <w:r w:rsidR="00EE011D" w:rsidRPr="00737319">
        <w:rPr>
          <w:b/>
          <w:bCs/>
          <w:color w:val="000000"/>
          <w:lang w:eastAsia="en-GB"/>
        </w:rPr>
        <w:t>who file a complaint</w:t>
      </w:r>
      <w:r w:rsidR="00EE011D">
        <w:rPr>
          <w:b/>
          <w:bCs/>
          <w:color w:val="000000"/>
          <w:lang w:eastAsia="en-GB"/>
        </w:rPr>
        <w:t>.</w:t>
      </w:r>
    </w:p>
    <w:p w14:paraId="4E92F5F7" w14:textId="77777777" w:rsidR="00EE011D" w:rsidRPr="00FC61EB" w:rsidRDefault="00EE011D" w:rsidP="00CE1231">
      <w:pPr>
        <w:pStyle w:val="H23G"/>
        <w:rPr>
          <w:lang w:eastAsia="zh-CN"/>
        </w:rPr>
      </w:pPr>
      <w:r>
        <w:tab/>
      </w:r>
      <w:r>
        <w:tab/>
      </w:r>
      <w:r w:rsidRPr="00FC61EB">
        <w:rPr>
          <w:lang w:eastAsia="zh-CN"/>
        </w:rPr>
        <w:t xml:space="preserve">Optional Protocol </w:t>
      </w:r>
      <w:r>
        <w:rPr>
          <w:lang w:eastAsia="zh-CN"/>
        </w:rPr>
        <w:t>on the sale of children, child prostitution and child pornography</w:t>
      </w:r>
    </w:p>
    <w:p w14:paraId="76F2F352" w14:textId="151E886C" w:rsidR="00EE011D" w:rsidRPr="009B7D00" w:rsidRDefault="00D85FE8" w:rsidP="00D85FE8">
      <w:pPr>
        <w:pStyle w:val="SingleTxtG"/>
        <w:tabs>
          <w:tab w:val="clear" w:pos="1701"/>
          <w:tab w:val="clear" w:pos="2268"/>
        </w:tabs>
        <w:kinsoku w:val="0"/>
        <w:overflowPunct w:val="0"/>
        <w:autoSpaceDE w:val="0"/>
        <w:autoSpaceDN w:val="0"/>
        <w:adjustRightInd w:val="0"/>
        <w:snapToGrid w:val="0"/>
      </w:pPr>
      <w:r w:rsidRPr="009B7D00">
        <w:t>29.</w:t>
      </w:r>
      <w:r w:rsidRPr="009B7D00">
        <w:tab/>
      </w:r>
      <w:r w:rsidR="00EE011D">
        <w:rPr>
          <w:b/>
        </w:rPr>
        <w:t>Recalling</w:t>
      </w:r>
      <w:r w:rsidR="00EE011D" w:rsidRPr="00A02389">
        <w:rPr>
          <w:b/>
        </w:rPr>
        <w:t xml:space="preserve"> its </w:t>
      </w:r>
      <w:r w:rsidR="00EE011D" w:rsidRPr="00FC61EB">
        <w:rPr>
          <w:b/>
        </w:rPr>
        <w:t xml:space="preserve">previous concluding observations on the </w:t>
      </w:r>
      <w:r w:rsidR="00EE011D">
        <w:rPr>
          <w:b/>
        </w:rPr>
        <w:t xml:space="preserve">report of the State Party submitted under article 12 (1) of the </w:t>
      </w:r>
      <w:r w:rsidR="00EE011D" w:rsidRPr="00FC61EB">
        <w:rPr>
          <w:b/>
        </w:rPr>
        <w:t>Optional Protocol</w:t>
      </w:r>
      <w:r w:rsidR="00EE011D">
        <w:rPr>
          <w:b/>
        </w:rPr>
        <w:t xml:space="preserve"> </w:t>
      </w:r>
      <w:r w:rsidR="00EE011D" w:rsidRPr="002C7321">
        <w:rPr>
          <w:b/>
          <w:bCs/>
        </w:rPr>
        <w:t>on the sale of children, child prostitution and child pornography</w:t>
      </w:r>
      <w:r w:rsidR="00EE011D" w:rsidRPr="00FC61EB">
        <w:rPr>
          <w:b/>
        </w:rPr>
        <w:t>,</w:t>
      </w:r>
      <w:r w:rsidR="00EE011D" w:rsidRPr="00A84E58">
        <w:rPr>
          <w:rStyle w:val="FootnoteReference"/>
        </w:rPr>
        <w:footnoteReference w:id="11"/>
      </w:r>
      <w:r w:rsidR="00EE011D">
        <w:rPr>
          <w:b/>
        </w:rPr>
        <w:t>and its</w:t>
      </w:r>
      <w:r w:rsidR="00EE011D" w:rsidRPr="00FC61EB">
        <w:rPr>
          <w:b/>
        </w:rPr>
        <w:t xml:space="preserve"> </w:t>
      </w:r>
      <w:r w:rsidR="00EE011D" w:rsidRPr="00A02389">
        <w:rPr>
          <w:b/>
        </w:rPr>
        <w:t xml:space="preserve">2019 </w:t>
      </w:r>
      <w:r w:rsidR="00EE011D">
        <w:rPr>
          <w:b/>
        </w:rPr>
        <w:t>g</w:t>
      </w:r>
      <w:r w:rsidR="00EE011D" w:rsidRPr="00A02389">
        <w:rPr>
          <w:b/>
        </w:rPr>
        <w:t>uidelines on the implementation of the Optional Protocol,</w:t>
      </w:r>
      <w:r w:rsidR="00EE011D" w:rsidRPr="00A84E58">
        <w:rPr>
          <w:rStyle w:val="FootnoteReference"/>
        </w:rPr>
        <w:footnoteReference w:id="12"/>
      </w:r>
      <w:r w:rsidR="00EE011D" w:rsidRPr="00A02389">
        <w:rPr>
          <w:b/>
        </w:rPr>
        <w:t xml:space="preserve"> </w:t>
      </w:r>
      <w:r w:rsidR="00EE011D" w:rsidRPr="00FC61EB">
        <w:rPr>
          <w:b/>
        </w:rPr>
        <w:t xml:space="preserve">the Committee </w:t>
      </w:r>
      <w:r w:rsidR="00EE011D">
        <w:rPr>
          <w:b/>
        </w:rPr>
        <w:t>recommends that</w:t>
      </w:r>
      <w:r w:rsidR="00EE011D" w:rsidRPr="00FC61EB">
        <w:rPr>
          <w:b/>
        </w:rPr>
        <w:t xml:space="preserve"> the State </w:t>
      </w:r>
      <w:r w:rsidR="00EE011D">
        <w:rPr>
          <w:b/>
        </w:rPr>
        <w:t>P</w:t>
      </w:r>
      <w:r w:rsidR="00EE011D" w:rsidRPr="00FC61EB">
        <w:rPr>
          <w:b/>
        </w:rPr>
        <w:t>arty</w:t>
      </w:r>
      <w:r w:rsidR="00EE011D">
        <w:rPr>
          <w:b/>
        </w:rPr>
        <w:t>:</w:t>
      </w:r>
    </w:p>
    <w:p w14:paraId="616D94E3" w14:textId="1C753679" w:rsidR="00EE011D" w:rsidRPr="0006722D" w:rsidRDefault="00817C3C" w:rsidP="00817C3C">
      <w:pPr>
        <w:pStyle w:val="SingleTxtG"/>
        <w:rPr>
          <w:b/>
          <w:bCs/>
        </w:rPr>
      </w:pPr>
      <w:r>
        <w:rPr>
          <w:bCs/>
        </w:rPr>
        <w:tab/>
      </w:r>
      <w:r w:rsidR="00D85FE8" w:rsidRPr="0006722D">
        <w:rPr>
          <w:bCs/>
        </w:rPr>
        <w:t>(a)</w:t>
      </w:r>
      <w:r w:rsidR="00D85FE8" w:rsidRPr="0006722D">
        <w:rPr>
          <w:bCs/>
        </w:rPr>
        <w:tab/>
      </w:r>
      <w:r w:rsidR="00EE011D" w:rsidRPr="0006722D">
        <w:rPr>
          <w:b/>
          <w:bCs/>
        </w:rPr>
        <w:t xml:space="preserve">Effectively implement the existing legislation that protects children from the offences </w:t>
      </w:r>
      <w:r w:rsidR="00EE011D">
        <w:rPr>
          <w:b/>
          <w:bCs/>
        </w:rPr>
        <w:t>covered by</w:t>
      </w:r>
      <w:r w:rsidR="00EE011D" w:rsidRPr="0006722D">
        <w:rPr>
          <w:b/>
          <w:bCs/>
        </w:rPr>
        <w:t xml:space="preserve"> the Optional Protocol;</w:t>
      </w:r>
    </w:p>
    <w:p w14:paraId="43F5AB4C" w14:textId="57B78DF5" w:rsidR="00EE011D" w:rsidRDefault="00817C3C" w:rsidP="00817C3C">
      <w:pPr>
        <w:pStyle w:val="SingleTxtG"/>
        <w:rPr>
          <w:b/>
          <w:bCs/>
        </w:rPr>
      </w:pPr>
      <w:r>
        <w:rPr>
          <w:bCs/>
        </w:rPr>
        <w:tab/>
      </w:r>
      <w:r w:rsidR="00D85FE8">
        <w:rPr>
          <w:bCs/>
        </w:rPr>
        <w:t>(b)</w:t>
      </w:r>
      <w:r w:rsidR="00D85FE8">
        <w:rPr>
          <w:bCs/>
        </w:rPr>
        <w:tab/>
      </w:r>
      <w:r w:rsidR="00EE011D">
        <w:rPr>
          <w:b/>
          <w:bCs/>
        </w:rPr>
        <w:t>Amend the national protocol for victim identification, referral and protection;</w:t>
      </w:r>
    </w:p>
    <w:p w14:paraId="42B94C7D" w14:textId="37CDCD37" w:rsidR="00EE011D" w:rsidRPr="0006722D" w:rsidRDefault="00817C3C" w:rsidP="00817C3C">
      <w:pPr>
        <w:pStyle w:val="SingleTxtG"/>
        <w:rPr>
          <w:b/>
          <w:bCs/>
        </w:rPr>
      </w:pPr>
      <w:r>
        <w:rPr>
          <w:bCs/>
        </w:rPr>
        <w:tab/>
      </w:r>
      <w:r w:rsidR="00D85FE8" w:rsidRPr="0006722D">
        <w:rPr>
          <w:bCs/>
        </w:rPr>
        <w:t>(c)</w:t>
      </w:r>
      <w:r w:rsidR="00D85FE8" w:rsidRPr="0006722D">
        <w:rPr>
          <w:bCs/>
        </w:rPr>
        <w:tab/>
      </w:r>
      <w:r w:rsidR="00EE011D">
        <w:rPr>
          <w:b/>
          <w:bCs/>
        </w:rPr>
        <w:t xml:space="preserve">Collect disaggregated data on all the offences covered by the Optional Protocol, and </w:t>
      </w:r>
      <w:r w:rsidR="00EE011D" w:rsidRPr="0006722D">
        <w:rPr>
          <w:b/>
          <w:bCs/>
        </w:rPr>
        <w:t>provid</w:t>
      </w:r>
      <w:r w:rsidR="00EE011D">
        <w:rPr>
          <w:b/>
          <w:bCs/>
        </w:rPr>
        <w:t>e</w:t>
      </w:r>
      <w:r w:rsidR="00EE011D" w:rsidRPr="0006722D">
        <w:rPr>
          <w:b/>
          <w:bCs/>
        </w:rPr>
        <w:t xml:space="preserve"> adequate training to investigators </w:t>
      </w:r>
      <w:r w:rsidR="00EE011D">
        <w:rPr>
          <w:b/>
          <w:bCs/>
        </w:rPr>
        <w:t xml:space="preserve">on </w:t>
      </w:r>
      <w:r w:rsidR="00EE011D" w:rsidRPr="0006722D">
        <w:rPr>
          <w:b/>
          <w:bCs/>
        </w:rPr>
        <w:t>the</w:t>
      </w:r>
      <w:r w:rsidR="00EE011D">
        <w:rPr>
          <w:b/>
          <w:bCs/>
        </w:rPr>
        <w:t xml:space="preserve"> legal aspects and different offences covered by</w:t>
      </w:r>
      <w:r w:rsidR="00EE011D" w:rsidRPr="0006722D">
        <w:rPr>
          <w:b/>
          <w:bCs/>
        </w:rPr>
        <w:t xml:space="preserve"> the Optional Protocol</w:t>
      </w:r>
      <w:r w:rsidR="00EE011D">
        <w:rPr>
          <w:b/>
          <w:bCs/>
        </w:rPr>
        <w:t>;</w:t>
      </w:r>
    </w:p>
    <w:p w14:paraId="59B834FF" w14:textId="6D468F52" w:rsidR="00EE011D" w:rsidRPr="0006722D" w:rsidRDefault="00817C3C" w:rsidP="00817C3C">
      <w:pPr>
        <w:pStyle w:val="SingleTxtG"/>
        <w:rPr>
          <w:b/>
          <w:bCs/>
        </w:rPr>
      </w:pPr>
      <w:r>
        <w:rPr>
          <w:bCs/>
        </w:rPr>
        <w:tab/>
      </w:r>
      <w:r w:rsidR="00D85FE8" w:rsidRPr="0006722D">
        <w:rPr>
          <w:bCs/>
        </w:rPr>
        <w:t>(d)</w:t>
      </w:r>
      <w:r w:rsidR="00D85FE8" w:rsidRPr="0006722D">
        <w:rPr>
          <w:bCs/>
        </w:rPr>
        <w:tab/>
      </w:r>
      <w:r w:rsidR="00EE011D" w:rsidRPr="0006722D">
        <w:rPr>
          <w:b/>
          <w:bCs/>
        </w:rPr>
        <w:t xml:space="preserve">Prosecute, without exception, the perpetrators of all offences </w:t>
      </w:r>
      <w:r w:rsidR="00EE011D">
        <w:rPr>
          <w:b/>
          <w:bCs/>
        </w:rPr>
        <w:t>covered by</w:t>
      </w:r>
      <w:r w:rsidR="00EE011D" w:rsidRPr="0006722D">
        <w:rPr>
          <w:b/>
          <w:bCs/>
        </w:rPr>
        <w:t xml:space="preserve"> the Optional Protocol </w:t>
      </w:r>
      <w:r w:rsidR="00EE011D">
        <w:rPr>
          <w:b/>
          <w:bCs/>
        </w:rPr>
        <w:t xml:space="preserve">and, where they are found guilty, punish the perpetrators without possibility for clemency. </w:t>
      </w:r>
    </w:p>
    <w:p w14:paraId="0AD5EF76" w14:textId="77777777" w:rsidR="00EE011D" w:rsidRDefault="00EE011D" w:rsidP="00CE1231">
      <w:pPr>
        <w:pStyle w:val="H23G"/>
      </w:pPr>
      <w:r>
        <w:tab/>
      </w:r>
      <w:r>
        <w:tab/>
      </w:r>
      <w:r w:rsidRPr="00950B10">
        <w:t xml:space="preserve">Recovery and </w:t>
      </w:r>
      <w:r w:rsidRPr="009C0C17">
        <w:t>reintegration of child victims</w:t>
      </w:r>
    </w:p>
    <w:p w14:paraId="4C5026A8" w14:textId="3DCA7DEF" w:rsidR="00EE011D" w:rsidRPr="009C4DD8" w:rsidRDefault="00D85FE8" w:rsidP="00D85FE8">
      <w:pPr>
        <w:pStyle w:val="SingleTxtG"/>
        <w:tabs>
          <w:tab w:val="clear" w:pos="1701"/>
          <w:tab w:val="clear" w:pos="2268"/>
        </w:tabs>
        <w:kinsoku w:val="0"/>
        <w:overflowPunct w:val="0"/>
        <w:autoSpaceDE w:val="0"/>
        <w:autoSpaceDN w:val="0"/>
        <w:adjustRightInd w:val="0"/>
        <w:snapToGrid w:val="0"/>
        <w:rPr>
          <w:rFonts w:eastAsia="Malgun Gothic"/>
          <w:b/>
        </w:rPr>
      </w:pPr>
      <w:r w:rsidRPr="009C4DD8">
        <w:rPr>
          <w:rFonts w:eastAsia="Malgun Gothic"/>
        </w:rPr>
        <w:t>30.</w:t>
      </w:r>
      <w:r w:rsidRPr="009C4DD8">
        <w:rPr>
          <w:rFonts w:eastAsia="Malgun Gothic"/>
        </w:rPr>
        <w:tab/>
      </w:r>
      <w:r w:rsidR="00EE011D">
        <w:rPr>
          <w:b/>
        </w:rPr>
        <w:t>While taking into consideration the efforts of the State Party, the Committee recommends that the State Party e</w:t>
      </w:r>
      <w:r w:rsidR="00EE011D" w:rsidRPr="00925DAA">
        <w:rPr>
          <w:b/>
        </w:rPr>
        <w:t>nsure that laws and practices</w:t>
      </w:r>
      <w:r w:rsidR="00EE011D">
        <w:rPr>
          <w:b/>
        </w:rPr>
        <w:t xml:space="preserve"> </w:t>
      </w:r>
      <w:r w:rsidR="00EE011D" w:rsidRPr="00925DAA">
        <w:rPr>
          <w:b/>
        </w:rPr>
        <w:t>take fully into account the Guidelines on Justice in Matters involving Child Victims and Witnesses of Crime</w:t>
      </w:r>
      <w:r w:rsidR="00EE011D">
        <w:rPr>
          <w:b/>
        </w:rPr>
        <w:t>.</w:t>
      </w:r>
      <w:r w:rsidR="00EE011D" w:rsidRPr="00926F32">
        <w:rPr>
          <w:b/>
        </w:rPr>
        <w:t xml:space="preserve"> </w:t>
      </w:r>
      <w:r w:rsidR="00EE011D">
        <w:rPr>
          <w:b/>
        </w:rPr>
        <w:t>In particular, when dealing with child victims and witnesses, the State Party should make the option to use closed-circuit television widely available, ensure that child testimonies are given in child-friendly settings and only once to avoid traumatization, ensure that children are informed in age-appropriate language of the consequences of the information being disclosed, ensure that defence lawyers have received specialized training and explicitly specify children as victims in the Anti-Torture Act.</w:t>
      </w:r>
    </w:p>
    <w:p w14:paraId="39E7DBFD" w14:textId="77777777" w:rsidR="00EE011D" w:rsidRPr="00FC61EB" w:rsidRDefault="00EE011D" w:rsidP="00EE011D">
      <w:pPr>
        <w:pStyle w:val="H1G"/>
      </w:pPr>
      <w:r w:rsidRPr="00FC61EB">
        <w:tab/>
      </w:r>
      <w:r>
        <w:t>E</w:t>
      </w:r>
      <w:r w:rsidRPr="00FC61EB">
        <w:t>.</w:t>
      </w:r>
      <w:r w:rsidRPr="00FC61EB">
        <w:tab/>
        <w:t>Family environment and alternative care (arts. 5, 9</w:t>
      </w:r>
      <w:r>
        <w:t>–</w:t>
      </w:r>
      <w:r w:rsidRPr="00FC61EB">
        <w:t>11, 18 (1)</w:t>
      </w:r>
      <w:r>
        <w:t xml:space="preserve"> and </w:t>
      </w:r>
      <w:r w:rsidRPr="00FC61EB">
        <w:t>(2), 20</w:t>
      </w:r>
      <w:r>
        <w:t xml:space="preserve">, </w:t>
      </w:r>
      <w:r w:rsidRPr="00FC61EB">
        <w:t>21, 25 and 27 (4))</w:t>
      </w:r>
    </w:p>
    <w:p w14:paraId="0EEF5467" w14:textId="77777777" w:rsidR="00EE011D" w:rsidRPr="00FC61EB" w:rsidRDefault="00EE011D" w:rsidP="00CE1231">
      <w:pPr>
        <w:pStyle w:val="H23G"/>
      </w:pPr>
      <w:r w:rsidRPr="00FC61EB">
        <w:tab/>
      </w:r>
      <w:r w:rsidRPr="00FC61EB">
        <w:tab/>
        <w:t>Family environment</w:t>
      </w:r>
    </w:p>
    <w:p w14:paraId="0E859E94" w14:textId="17CA0FBD" w:rsidR="00EE011D" w:rsidRPr="00FC61EB" w:rsidRDefault="00D85FE8" w:rsidP="00D85FE8">
      <w:pPr>
        <w:pStyle w:val="SingleTxtG"/>
        <w:tabs>
          <w:tab w:val="clear" w:pos="1701"/>
          <w:tab w:val="clear" w:pos="2268"/>
        </w:tabs>
        <w:kinsoku w:val="0"/>
        <w:overflowPunct w:val="0"/>
        <w:autoSpaceDE w:val="0"/>
        <w:autoSpaceDN w:val="0"/>
        <w:adjustRightInd w:val="0"/>
        <w:snapToGrid w:val="0"/>
        <w:rPr>
          <w:b/>
          <w:bCs/>
        </w:rPr>
      </w:pPr>
      <w:r w:rsidRPr="00FC61EB">
        <w:rPr>
          <w:bCs/>
        </w:rPr>
        <w:t>31.</w:t>
      </w:r>
      <w:r w:rsidRPr="00FC61EB">
        <w:rPr>
          <w:bCs/>
        </w:rPr>
        <w:tab/>
      </w:r>
      <w:r w:rsidR="00EE011D" w:rsidRPr="5842D116">
        <w:rPr>
          <w:b/>
          <w:bCs/>
        </w:rPr>
        <w:t>The Committee</w:t>
      </w:r>
      <w:r w:rsidR="00EE011D" w:rsidRPr="5842D116">
        <w:rPr>
          <w:rFonts w:eastAsia="Times New Roman"/>
          <w:b/>
          <w:bCs/>
        </w:rPr>
        <w:t xml:space="preserve"> draws the State </w:t>
      </w:r>
      <w:r w:rsidR="00EE011D">
        <w:rPr>
          <w:rFonts w:eastAsia="Times New Roman"/>
          <w:b/>
          <w:bCs/>
        </w:rPr>
        <w:t>P</w:t>
      </w:r>
      <w:r w:rsidR="00EE011D" w:rsidRPr="5842D116">
        <w:rPr>
          <w:rFonts w:eastAsia="Times New Roman"/>
          <w:b/>
          <w:bCs/>
        </w:rPr>
        <w:t>arty</w:t>
      </w:r>
      <w:r w:rsidR="00A84E58">
        <w:rPr>
          <w:rFonts w:eastAsia="Times New Roman"/>
          <w:b/>
          <w:bCs/>
        </w:rPr>
        <w:t>’</w:t>
      </w:r>
      <w:r w:rsidR="00EE011D" w:rsidRPr="5842D116">
        <w:rPr>
          <w:rFonts w:eastAsia="Times New Roman"/>
          <w:b/>
          <w:bCs/>
        </w:rPr>
        <w:t xml:space="preserve">s attention to its statement </w:t>
      </w:r>
      <w:r w:rsidR="00EE011D">
        <w:rPr>
          <w:rFonts w:eastAsia="Times New Roman"/>
          <w:b/>
          <w:bCs/>
        </w:rPr>
        <w:t>on</w:t>
      </w:r>
      <w:r w:rsidR="00EE011D" w:rsidRPr="5842D116">
        <w:rPr>
          <w:rFonts w:eastAsia="Times New Roman"/>
          <w:b/>
          <w:bCs/>
        </w:rPr>
        <w:t xml:space="preserve"> article 5 of the Convention</w:t>
      </w:r>
      <w:r w:rsidR="00EE011D">
        <w:rPr>
          <w:rFonts w:eastAsia="Times New Roman"/>
          <w:b/>
          <w:bCs/>
        </w:rPr>
        <w:t>,</w:t>
      </w:r>
      <w:r w:rsidR="00EE011D" w:rsidRPr="00A84E58">
        <w:rPr>
          <w:rStyle w:val="FootnoteReference"/>
        </w:rPr>
        <w:footnoteReference w:id="13"/>
      </w:r>
      <w:r w:rsidR="00EE011D" w:rsidRPr="5842D116">
        <w:rPr>
          <w:b/>
          <w:bCs/>
        </w:rPr>
        <w:t xml:space="preserve"> </w:t>
      </w:r>
      <w:r w:rsidR="00EE011D">
        <w:rPr>
          <w:b/>
          <w:bCs/>
        </w:rPr>
        <w:t>recalls its previous concluding observations</w:t>
      </w:r>
      <w:r w:rsidR="00EE011D" w:rsidRPr="00A84E58">
        <w:rPr>
          <w:rStyle w:val="FootnoteReference"/>
        </w:rPr>
        <w:footnoteReference w:id="14"/>
      </w:r>
      <w:r w:rsidR="00EE011D">
        <w:rPr>
          <w:b/>
          <w:bCs/>
        </w:rPr>
        <w:t xml:space="preserve"> </w:t>
      </w:r>
      <w:r w:rsidR="00EE011D" w:rsidRPr="5842D116">
        <w:rPr>
          <w:b/>
          <w:bCs/>
        </w:rPr>
        <w:t xml:space="preserve">and recommends that the State </w:t>
      </w:r>
      <w:r w:rsidR="00EE011D">
        <w:rPr>
          <w:b/>
          <w:bCs/>
        </w:rPr>
        <w:t>P</w:t>
      </w:r>
      <w:r w:rsidR="00EE011D" w:rsidRPr="5842D116">
        <w:rPr>
          <w:b/>
          <w:bCs/>
        </w:rPr>
        <w:t>arty:</w:t>
      </w:r>
    </w:p>
    <w:p w14:paraId="37215F38" w14:textId="3B5894F0" w:rsidR="00EE011D" w:rsidRPr="00D87BA6" w:rsidRDefault="00A10213" w:rsidP="00A10213">
      <w:pPr>
        <w:pStyle w:val="SingleTxtG"/>
        <w:rPr>
          <w:b/>
          <w:bCs/>
        </w:rPr>
      </w:pPr>
      <w:r>
        <w:rPr>
          <w:bCs/>
        </w:rPr>
        <w:lastRenderedPageBreak/>
        <w:tab/>
      </w:r>
      <w:r w:rsidR="00D85FE8" w:rsidRPr="00D87BA6">
        <w:rPr>
          <w:bCs/>
        </w:rPr>
        <w:t>(a)</w:t>
      </w:r>
      <w:r w:rsidR="00D85FE8" w:rsidRPr="00D87BA6">
        <w:rPr>
          <w:bCs/>
        </w:rPr>
        <w:tab/>
      </w:r>
      <w:r w:rsidR="00EE011D" w:rsidRPr="009E4260">
        <w:rPr>
          <w:b/>
          <w:bCs/>
        </w:rPr>
        <w:t>Ensure that, in the case of parental separation, the mother and father share the parental responsibilities, unless it is not in the best interests of the child,</w:t>
      </w:r>
      <w:r w:rsidR="00EE011D">
        <w:rPr>
          <w:b/>
          <w:bCs/>
        </w:rPr>
        <w:t xml:space="preserve"> and</w:t>
      </w:r>
      <w:r w:rsidR="00EE011D" w:rsidRPr="009E4260">
        <w:rPr>
          <w:b/>
          <w:bCs/>
        </w:rPr>
        <w:t xml:space="preserve"> ensur</w:t>
      </w:r>
      <w:r w:rsidR="00EE011D">
        <w:rPr>
          <w:b/>
          <w:bCs/>
        </w:rPr>
        <w:t>e</w:t>
      </w:r>
      <w:r w:rsidR="00EE011D" w:rsidRPr="009E4260">
        <w:rPr>
          <w:b/>
          <w:bCs/>
        </w:rPr>
        <w:t xml:space="preserve"> that child</w:t>
      </w:r>
      <w:r w:rsidR="00EE011D">
        <w:rPr>
          <w:b/>
          <w:bCs/>
        </w:rPr>
        <w:t>ren</w:t>
      </w:r>
      <w:r w:rsidR="00A84E58">
        <w:rPr>
          <w:b/>
          <w:bCs/>
        </w:rPr>
        <w:t>’</w:t>
      </w:r>
      <w:r w:rsidR="00EE011D" w:rsidRPr="009E4260">
        <w:rPr>
          <w:b/>
          <w:bCs/>
        </w:rPr>
        <w:t>s views are taken into consideration</w:t>
      </w:r>
      <w:r w:rsidR="00EE011D">
        <w:rPr>
          <w:b/>
          <w:bCs/>
        </w:rPr>
        <w:t xml:space="preserve"> and that the best interests of the child are always given primary consideration,</w:t>
      </w:r>
      <w:r w:rsidR="00EE011D" w:rsidRPr="009E4260">
        <w:rPr>
          <w:b/>
          <w:bCs/>
        </w:rPr>
        <w:t xml:space="preserve"> and</w:t>
      </w:r>
      <w:r w:rsidR="00EE011D">
        <w:rPr>
          <w:b/>
          <w:bCs/>
        </w:rPr>
        <w:t>, to that end,</w:t>
      </w:r>
      <w:r w:rsidR="00EE011D" w:rsidRPr="009E4260">
        <w:rPr>
          <w:b/>
          <w:bCs/>
        </w:rPr>
        <w:t xml:space="preserve"> build the capacity of the judiciary to undertake </w:t>
      </w:r>
      <w:r w:rsidR="00EE011D">
        <w:rPr>
          <w:b/>
          <w:bCs/>
        </w:rPr>
        <w:t xml:space="preserve">this </w:t>
      </w:r>
      <w:r w:rsidR="00EE011D" w:rsidRPr="009E4260">
        <w:rPr>
          <w:b/>
          <w:bCs/>
        </w:rPr>
        <w:t>assessment;</w:t>
      </w:r>
    </w:p>
    <w:p w14:paraId="164EBDD0" w14:textId="50568598" w:rsidR="00EE011D" w:rsidRPr="000B0BFC" w:rsidRDefault="00A10213" w:rsidP="00A10213">
      <w:pPr>
        <w:pStyle w:val="SingleTxtG"/>
        <w:rPr>
          <w:b/>
          <w:bCs/>
        </w:rPr>
      </w:pPr>
      <w:r>
        <w:rPr>
          <w:bCs/>
        </w:rPr>
        <w:tab/>
      </w:r>
      <w:r w:rsidR="00D85FE8" w:rsidRPr="000B0BFC">
        <w:rPr>
          <w:bCs/>
        </w:rPr>
        <w:t>(b)</w:t>
      </w:r>
      <w:r w:rsidR="00D85FE8" w:rsidRPr="000B0BFC">
        <w:rPr>
          <w:bCs/>
        </w:rPr>
        <w:tab/>
      </w:r>
      <w:r w:rsidR="00EE011D" w:rsidRPr="000B0BFC">
        <w:rPr>
          <w:b/>
          <w:bCs/>
        </w:rPr>
        <w:t xml:space="preserve">Ensure that </w:t>
      </w:r>
      <w:r w:rsidR="00EE011D">
        <w:rPr>
          <w:b/>
          <w:bCs/>
        </w:rPr>
        <w:t xml:space="preserve">women </w:t>
      </w:r>
      <w:r w:rsidR="00EE011D" w:rsidRPr="000B0BFC">
        <w:rPr>
          <w:b/>
          <w:bCs/>
        </w:rPr>
        <w:t>d</w:t>
      </w:r>
      <w:r w:rsidR="00EE011D">
        <w:rPr>
          <w:b/>
          <w:bCs/>
        </w:rPr>
        <w:t>o</w:t>
      </w:r>
      <w:r w:rsidR="00EE011D" w:rsidRPr="000B0BFC">
        <w:rPr>
          <w:b/>
          <w:bCs/>
        </w:rPr>
        <w:t xml:space="preserve"> not lose custody </w:t>
      </w:r>
      <w:r w:rsidR="00EE011D">
        <w:rPr>
          <w:b/>
          <w:bCs/>
        </w:rPr>
        <w:t>of</w:t>
      </w:r>
      <w:r w:rsidR="00EE011D" w:rsidRPr="000B0BFC">
        <w:rPr>
          <w:b/>
          <w:bCs/>
        </w:rPr>
        <w:t xml:space="preserve"> </w:t>
      </w:r>
      <w:r w:rsidR="00EE011D">
        <w:rPr>
          <w:b/>
          <w:bCs/>
        </w:rPr>
        <w:t>their</w:t>
      </w:r>
      <w:r w:rsidR="00EE011D" w:rsidRPr="000B0BFC">
        <w:rPr>
          <w:b/>
          <w:bCs/>
        </w:rPr>
        <w:t xml:space="preserve"> child</w:t>
      </w:r>
      <w:r w:rsidR="00EE011D">
        <w:rPr>
          <w:b/>
          <w:bCs/>
        </w:rPr>
        <w:t>ren</w:t>
      </w:r>
      <w:r w:rsidR="00EE011D" w:rsidRPr="000B0BFC">
        <w:rPr>
          <w:b/>
          <w:bCs/>
        </w:rPr>
        <w:t xml:space="preserve"> i</w:t>
      </w:r>
      <w:r w:rsidR="00EE011D">
        <w:rPr>
          <w:b/>
          <w:bCs/>
        </w:rPr>
        <w:t>f they</w:t>
      </w:r>
      <w:r w:rsidR="00EE011D" w:rsidRPr="000B0BFC">
        <w:rPr>
          <w:b/>
          <w:bCs/>
        </w:rPr>
        <w:t xml:space="preserve"> remarr</w:t>
      </w:r>
      <w:r w:rsidR="00EE011D">
        <w:rPr>
          <w:b/>
          <w:bCs/>
        </w:rPr>
        <w:t>y</w:t>
      </w:r>
      <w:r w:rsidR="00EE011D" w:rsidRPr="000B0BFC">
        <w:rPr>
          <w:b/>
          <w:bCs/>
        </w:rPr>
        <w:t>;</w:t>
      </w:r>
    </w:p>
    <w:p w14:paraId="65D49F90" w14:textId="224FF0DC" w:rsidR="00EE011D" w:rsidRPr="00C93E70" w:rsidRDefault="00A10213" w:rsidP="00A10213">
      <w:pPr>
        <w:pStyle w:val="SingleTxtG"/>
      </w:pPr>
      <w:r>
        <w:tab/>
      </w:r>
      <w:r w:rsidR="00D85FE8" w:rsidRPr="00C93E70">
        <w:t>(c)</w:t>
      </w:r>
      <w:r w:rsidR="00D85FE8" w:rsidRPr="00C93E70">
        <w:tab/>
      </w:r>
      <w:r w:rsidR="00EE011D">
        <w:rPr>
          <w:rFonts w:eastAsia="Times New Roman"/>
          <w:b/>
          <w:bCs/>
        </w:rPr>
        <w:t xml:space="preserve">Work towards the elimination of </w:t>
      </w:r>
      <w:r w:rsidR="00EE011D" w:rsidRPr="001E6445">
        <w:rPr>
          <w:rFonts w:eastAsia="Times New Roman"/>
          <w:b/>
          <w:bCs/>
        </w:rPr>
        <w:t>polygamy in law and practice</w:t>
      </w:r>
      <w:r w:rsidR="00EE011D">
        <w:rPr>
          <w:rFonts w:eastAsia="Times New Roman"/>
          <w:b/>
          <w:bCs/>
        </w:rPr>
        <w:t>, while taking measures to prevent its possible harmful effects on children;</w:t>
      </w:r>
    </w:p>
    <w:p w14:paraId="28FA50B3" w14:textId="6FD7FD30" w:rsidR="00EE011D" w:rsidRPr="00034943" w:rsidRDefault="00A10213" w:rsidP="00A10213">
      <w:pPr>
        <w:pStyle w:val="SingleTxtG"/>
      </w:pPr>
      <w:r>
        <w:tab/>
      </w:r>
      <w:r w:rsidR="00D85FE8" w:rsidRPr="00034943">
        <w:t>(d)</w:t>
      </w:r>
      <w:r w:rsidR="00D85FE8" w:rsidRPr="00034943">
        <w:tab/>
      </w:r>
      <w:r w:rsidR="00EE011D">
        <w:rPr>
          <w:rFonts w:eastAsia="Times New Roman"/>
          <w:b/>
          <w:bCs/>
        </w:rPr>
        <w:t>Improve the monitoring of the Single Parent Allowance so that it reaches the eligible families;</w:t>
      </w:r>
    </w:p>
    <w:p w14:paraId="25F6A065" w14:textId="4C190F66" w:rsidR="00EE011D" w:rsidRPr="00FC61EB" w:rsidRDefault="00A10213" w:rsidP="00A10213">
      <w:pPr>
        <w:pStyle w:val="SingleTxtG"/>
      </w:pPr>
      <w:r>
        <w:tab/>
      </w:r>
      <w:r w:rsidR="00D85FE8" w:rsidRPr="00FC61EB">
        <w:t>(e)</w:t>
      </w:r>
      <w:r w:rsidR="00D85FE8" w:rsidRPr="00FC61EB">
        <w:tab/>
      </w:r>
      <w:r w:rsidR="00EE011D">
        <w:rPr>
          <w:rFonts w:eastAsia="Times New Roman"/>
          <w:b/>
          <w:bCs/>
        </w:rPr>
        <w:t>Improve the accessibility, affordability and availability of the day-care system.</w:t>
      </w:r>
    </w:p>
    <w:p w14:paraId="01741378" w14:textId="77777777" w:rsidR="00EE011D" w:rsidRPr="00FC61EB" w:rsidRDefault="00EE011D" w:rsidP="00CE1231">
      <w:pPr>
        <w:pStyle w:val="H23G"/>
      </w:pPr>
      <w:r w:rsidRPr="00FC61EB">
        <w:tab/>
      </w:r>
      <w:r w:rsidRPr="00FC61EB">
        <w:tab/>
        <w:t xml:space="preserve">Children deprived of a family environment </w:t>
      </w:r>
    </w:p>
    <w:p w14:paraId="5D1B8EBA" w14:textId="10E9338B" w:rsidR="00EE011D" w:rsidRPr="00FC61EB" w:rsidRDefault="00D85FE8" w:rsidP="00D85FE8">
      <w:pPr>
        <w:pStyle w:val="SingleTxtG"/>
        <w:tabs>
          <w:tab w:val="clear" w:pos="1701"/>
          <w:tab w:val="clear" w:pos="2268"/>
        </w:tabs>
        <w:kinsoku w:val="0"/>
        <w:overflowPunct w:val="0"/>
        <w:autoSpaceDE w:val="0"/>
        <w:autoSpaceDN w:val="0"/>
        <w:adjustRightInd w:val="0"/>
        <w:snapToGrid w:val="0"/>
        <w:rPr>
          <w:b/>
        </w:rPr>
      </w:pPr>
      <w:r w:rsidRPr="00FC61EB">
        <w:t>32.</w:t>
      </w:r>
      <w:r w:rsidRPr="00FC61EB">
        <w:tab/>
      </w:r>
      <w:r w:rsidR="00EE011D" w:rsidRPr="00FC61EB">
        <w:rPr>
          <w:rFonts w:eastAsia="Malgun Gothic"/>
          <w:b/>
        </w:rPr>
        <w:t xml:space="preserve">Drawing the State </w:t>
      </w:r>
      <w:r w:rsidR="00EE011D">
        <w:rPr>
          <w:rFonts w:eastAsia="Malgun Gothic"/>
          <w:b/>
        </w:rPr>
        <w:t>P</w:t>
      </w:r>
      <w:r w:rsidR="00EE011D" w:rsidRPr="00FC61EB">
        <w:rPr>
          <w:rFonts w:eastAsia="Malgun Gothic"/>
          <w:b/>
        </w:rPr>
        <w:t>arty</w:t>
      </w:r>
      <w:r w:rsidR="00A84E58">
        <w:rPr>
          <w:rFonts w:eastAsia="Malgun Gothic"/>
          <w:b/>
        </w:rPr>
        <w:t>’</w:t>
      </w:r>
      <w:r w:rsidR="00EE011D" w:rsidRPr="00FC61EB">
        <w:rPr>
          <w:rFonts w:eastAsia="Malgun Gothic"/>
          <w:b/>
        </w:rPr>
        <w:t xml:space="preserve">s attention to the Guidelines for the Alternative Care of Children, </w:t>
      </w:r>
      <w:r w:rsidR="00EE011D" w:rsidRPr="00664FD8">
        <w:rPr>
          <w:rFonts w:eastAsia="Malgun Gothic"/>
          <w:b/>
          <w:bCs/>
        </w:rPr>
        <w:t>and emphasiz</w:t>
      </w:r>
      <w:r w:rsidR="00EE011D">
        <w:rPr>
          <w:rFonts w:eastAsia="Malgun Gothic"/>
          <w:b/>
          <w:bCs/>
        </w:rPr>
        <w:t>ing</w:t>
      </w:r>
      <w:r w:rsidR="00EE011D" w:rsidRPr="00664FD8">
        <w:rPr>
          <w:rFonts w:eastAsia="Malgun Gothic"/>
          <w:b/>
          <w:bCs/>
        </w:rPr>
        <w:t xml:space="preserve"> that financial and material poverty </w:t>
      </w:r>
      <w:r w:rsidR="00EE011D">
        <w:rPr>
          <w:rFonts w:eastAsia="Malgun Gothic"/>
          <w:b/>
          <w:bCs/>
        </w:rPr>
        <w:t>–</w:t>
      </w:r>
      <w:r w:rsidR="00EE011D" w:rsidRPr="00664FD8">
        <w:rPr>
          <w:rFonts w:eastAsia="Malgun Gothic"/>
          <w:b/>
          <w:bCs/>
        </w:rPr>
        <w:t xml:space="preserve"> or conditions directly and uniquely attributable to such poverty </w:t>
      </w:r>
      <w:r w:rsidR="00EE011D">
        <w:rPr>
          <w:rFonts w:eastAsia="Malgun Gothic"/>
          <w:b/>
          <w:bCs/>
        </w:rPr>
        <w:t>–</w:t>
      </w:r>
      <w:r w:rsidR="00EE011D" w:rsidRPr="00664FD8">
        <w:rPr>
          <w:rFonts w:eastAsia="Malgun Gothic"/>
          <w:b/>
          <w:bCs/>
        </w:rPr>
        <w:t xml:space="preserve"> should never be the sole justification for removing a child from parental care, for </w:t>
      </w:r>
      <w:r w:rsidR="00EE011D">
        <w:rPr>
          <w:rFonts w:eastAsia="Malgun Gothic"/>
          <w:b/>
          <w:bCs/>
        </w:rPr>
        <w:t>placing</w:t>
      </w:r>
      <w:r w:rsidR="00EE011D" w:rsidRPr="00664FD8">
        <w:rPr>
          <w:rFonts w:eastAsia="Malgun Gothic"/>
          <w:b/>
          <w:bCs/>
        </w:rPr>
        <w:t xml:space="preserve"> a child into alternative care or for preventing a child</w:t>
      </w:r>
      <w:r w:rsidR="00A84E58">
        <w:rPr>
          <w:rFonts w:eastAsia="Malgun Gothic"/>
          <w:b/>
          <w:bCs/>
        </w:rPr>
        <w:t>’</w:t>
      </w:r>
      <w:r w:rsidR="00EE011D" w:rsidRPr="00664FD8">
        <w:rPr>
          <w:rFonts w:eastAsia="Malgun Gothic"/>
          <w:b/>
          <w:bCs/>
        </w:rPr>
        <w:t xml:space="preserve">s social reintegration, the Committee recommends that the State </w:t>
      </w:r>
      <w:r w:rsidR="00EE011D">
        <w:rPr>
          <w:rFonts w:eastAsia="Malgun Gothic"/>
          <w:b/>
          <w:bCs/>
        </w:rPr>
        <w:t>P</w:t>
      </w:r>
      <w:r w:rsidR="00EE011D" w:rsidRPr="00664FD8">
        <w:rPr>
          <w:rFonts w:eastAsia="Malgun Gothic"/>
          <w:b/>
          <w:bCs/>
        </w:rPr>
        <w:t>arty:</w:t>
      </w:r>
    </w:p>
    <w:p w14:paraId="053F4EE4" w14:textId="47EE374C" w:rsidR="00EE011D" w:rsidRPr="00FC61EB" w:rsidRDefault="00B576B8" w:rsidP="00B576B8">
      <w:pPr>
        <w:pStyle w:val="SingleTxtG"/>
        <w:rPr>
          <w:b/>
        </w:rPr>
      </w:pPr>
      <w:r>
        <w:rPr>
          <w:lang w:val="en-ZA"/>
        </w:rPr>
        <w:tab/>
      </w:r>
      <w:r w:rsidR="00D85FE8" w:rsidRPr="00FC61EB">
        <w:rPr>
          <w:lang w:val="en-ZA"/>
        </w:rPr>
        <w:t>(a)</w:t>
      </w:r>
      <w:r w:rsidR="00D85FE8" w:rsidRPr="00FC61EB">
        <w:rPr>
          <w:lang w:val="en-ZA"/>
        </w:rPr>
        <w:tab/>
      </w:r>
      <w:r w:rsidR="00EE011D" w:rsidRPr="00FC61EB">
        <w:rPr>
          <w:b/>
        </w:rPr>
        <w:t xml:space="preserve">Phase out institutionalization and adopt, without delay, </w:t>
      </w:r>
      <w:r w:rsidR="00EE011D">
        <w:rPr>
          <w:b/>
        </w:rPr>
        <w:t>a</w:t>
      </w:r>
      <w:r w:rsidR="00EE011D" w:rsidRPr="00FC61EB">
        <w:rPr>
          <w:b/>
        </w:rPr>
        <w:t xml:space="preserve"> strategy and action plan for deinstitutionalization,</w:t>
      </w:r>
      <w:r w:rsidR="00EE011D" w:rsidRPr="00FC61EB">
        <w:rPr>
          <w:b/>
          <w:bCs/>
        </w:rPr>
        <w:t xml:space="preserve"> </w:t>
      </w:r>
      <w:r w:rsidR="00EE011D" w:rsidRPr="00FC61EB">
        <w:rPr>
          <w:b/>
        </w:rPr>
        <w:t xml:space="preserve">ensuring adequate </w:t>
      </w:r>
      <w:r w:rsidR="00EE011D" w:rsidRPr="00FC61EB">
        <w:rPr>
          <w:b/>
          <w:bCs/>
        </w:rPr>
        <w:t>human, technical and financial resources</w:t>
      </w:r>
      <w:r w:rsidR="00EE011D" w:rsidRPr="00FC61EB">
        <w:rPr>
          <w:b/>
        </w:rPr>
        <w:t xml:space="preserve"> </w:t>
      </w:r>
      <w:r w:rsidR="00EE011D">
        <w:rPr>
          <w:b/>
        </w:rPr>
        <w:t xml:space="preserve">for its implementation </w:t>
      </w:r>
      <w:r w:rsidR="00EE011D" w:rsidRPr="00FC61EB">
        <w:rPr>
          <w:b/>
        </w:rPr>
        <w:t xml:space="preserve">and </w:t>
      </w:r>
      <w:r w:rsidR="00EE011D">
        <w:rPr>
          <w:b/>
        </w:rPr>
        <w:t xml:space="preserve">that it </w:t>
      </w:r>
      <w:r w:rsidR="00EE011D" w:rsidRPr="00FC61EB">
        <w:rPr>
          <w:b/>
        </w:rPr>
        <w:t>includes systemic transformation of the childcare, welfare and protection systems;</w:t>
      </w:r>
    </w:p>
    <w:p w14:paraId="68C22D2F" w14:textId="18CC2B1D" w:rsidR="00EE011D" w:rsidRPr="00FC61EB" w:rsidRDefault="00B576B8" w:rsidP="00B576B8">
      <w:pPr>
        <w:pStyle w:val="SingleTxtG"/>
        <w:rPr>
          <w:b/>
        </w:rPr>
      </w:pPr>
      <w:r>
        <w:rPr>
          <w:lang w:val="en-ZA"/>
        </w:rPr>
        <w:tab/>
      </w:r>
      <w:r w:rsidR="00D85FE8" w:rsidRPr="00FC61EB">
        <w:rPr>
          <w:lang w:val="en-ZA"/>
        </w:rPr>
        <w:t>(b)</w:t>
      </w:r>
      <w:r w:rsidR="00D85FE8" w:rsidRPr="00FC61EB">
        <w:rPr>
          <w:lang w:val="en-ZA"/>
        </w:rPr>
        <w:tab/>
      </w:r>
      <w:r w:rsidR="00EE011D" w:rsidRPr="00FC61EB">
        <w:rPr>
          <w:b/>
        </w:rPr>
        <w:t>Ensure sufficient alternative family-</w:t>
      </w:r>
      <w:r w:rsidR="00EE011D">
        <w:rPr>
          <w:b/>
        </w:rPr>
        <w:t>based</w:t>
      </w:r>
      <w:r w:rsidR="00EE011D" w:rsidRPr="00FC61EB">
        <w:rPr>
          <w:b/>
        </w:rPr>
        <w:t xml:space="preserve"> and community-based care options for children </w:t>
      </w:r>
      <w:r w:rsidR="00EE011D">
        <w:rPr>
          <w:b/>
        </w:rPr>
        <w:t>who cannot stay with their families</w:t>
      </w:r>
      <w:r w:rsidR="00EE011D" w:rsidRPr="00FC61EB">
        <w:rPr>
          <w:b/>
        </w:rPr>
        <w:t xml:space="preserve">, including by allocating sufficient financial resources for foster care, regularly reviewing placement measures and facilitating the reunification of children with their families when </w:t>
      </w:r>
      <w:r w:rsidR="00EE011D">
        <w:rPr>
          <w:b/>
        </w:rPr>
        <w:t>it is in their best interests</w:t>
      </w:r>
      <w:r w:rsidR="00EE011D" w:rsidRPr="00FC61EB">
        <w:rPr>
          <w:b/>
        </w:rPr>
        <w:t xml:space="preserve">; </w:t>
      </w:r>
    </w:p>
    <w:p w14:paraId="7C4C524A" w14:textId="6B9EBC78" w:rsidR="00EE011D" w:rsidRDefault="00B576B8" w:rsidP="00B576B8">
      <w:pPr>
        <w:pStyle w:val="SingleTxtG"/>
        <w:rPr>
          <w:b/>
          <w:bCs/>
        </w:rPr>
      </w:pPr>
      <w:r>
        <w:rPr>
          <w:bCs/>
          <w:lang w:val="en-ZA"/>
        </w:rPr>
        <w:tab/>
      </w:r>
      <w:r w:rsidR="00D85FE8">
        <w:rPr>
          <w:bCs/>
          <w:lang w:val="en-ZA"/>
        </w:rPr>
        <w:t>(c)</w:t>
      </w:r>
      <w:r w:rsidR="00D85FE8">
        <w:rPr>
          <w:bCs/>
          <w:lang w:val="en-ZA"/>
        </w:rPr>
        <w:tab/>
      </w:r>
      <w:r w:rsidR="00EE011D">
        <w:rPr>
          <w:b/>
        </w:rPr>
        <w:t xml:space="preserve">Continue strengthening the fostering system by implementing and providing adequate resources for the foster care regulation (2024) and the functioning of the Foster Care Panel, by paying the monetary allowance to foster families and by </w:t>
      </w:r>
      <w:r w:rsidR="00EE011D" w:rsidRPr="005C46C3">
        <w:rPr>
          <w:b/>
          <w:bCs/>
          <w:lang w:val="en-US"/>
        </w:rPr>
        <w:t xml:space="preserve">enhanced monitoring of foster families; </w:t>
      </w:r>
    </w:p>
    <w:p w14:paraId="16FDE882" w14:textId="43B125A1" w:rsidR="00EE011D" w:rsidRDefault="00B576B8" w:rsidP="00B576B8">
      <w:pPr>
        <w:pStyle w:val="SingleTxtG"/>
        <w:rPr>
          <w:b/>
        </w:rPr>
      </w:pPr>
      <w:r>
        <w:rPr>
          <w:lang w:val="en-ZA"/>
        </w:rPr>
        <w:tab/>
      </w:r>
      <w:r w:rsidR="00D85FE8">
        <w:rPr>
          <w:lang w:val="en-ZA"/>
        </w:rPr>
        <w:t>(d)</w:t>
      </w:r>
      <w:r w:rsidR="00D85FE8">
        <w:rPr>
          <w:lang w:val="en-ZA"/>
        </w:rPr>
        <w:tab/>
      </w:r>
      <w:r w:rsidR="00EE011D" w:rsidRPr="00FC61EB">
        <w:rPr>
          <w:b/>
        </w:rPr>
        <w:t xml:space="preserve">Establish quality standards for all alternative care settings, </w:t>
      </w:r>
      <w:r w:rsidR="00EE011D">
        <w:rPr>
          <w:b/>
        </w:rPr>
        <w:t>e</w:t>
      </w:r>
      <w:r w:rsidR="00EE011D" w:rsidRPr="00D445D4">
        <w:rPr>
          <w:rFonts w:eastAsia="Calibri"/>
          <w:b/>
        </w:rPr>
        <w:t>nsure periodic review of the placement of children in foster care and institutions and monitor the quality of care therein, including by providing accessible channels for reporting</w:t>
      </w:r>
      <w:r w:rsidR="00EE011D">
        <w:rPr>
          <w:rFonts w:eastAsia="Calibri"/>
          <w:b/>
        </w:rPr>
        <w:t xml:space="preserve"> and</w:t>
      </w:r>
      <w:r w:rsidR="00EE011D" w:rsidRPr="00D445D4">
        <w:rPr>
          <w:rFonts w:eastAsia="Calibri"/>
          <w:b/>
        </w:rPr>
        <w:t xml:space="preserve"> monitoring and</w:t>
      </w:r>
      <w:r w:rsidR="00EE011D">
        <w:rPr>
          <w:rFonts w:eastAsia="Calibri"/>
          <w:b/>
        </w:rPr>
        <w:t xml:space="preserve"> by providing</w:t>
      </w:r>
      <w:r w:rsidR="00EE011D" w:rsidRPr="00D445D4">
        <w:rPr>
          <w:rFonts w:eastAsia="Calibri"/>
          <w:b/>
        </w:rPr>
        <w:t xml:space="preserve"> remed</w:t>
      </w:r>
      <w:r w:rsidR="00EE011D">
        <w:rPr>
          <w:rFonts w:eastAsia="Calibri"/>
          <w:b/>
        </w:rPr>
        <w:t>ies in cases of</w:t>
      </w:r>
      <w:r w:rsidR="00EE011D" w:rsidRPr="00D445D4">
        <w:rPr>
          <w:rFonts w:eastAsia="Calibri"/>
          <w:b/>
        </w:rPr>
        <w:t xml:space="preserve"> maltreatment of children</w:t>
      </w:r>
      <w:r w:rsidR="00EE011D">
        <w:rPr>
          <w:rFonts w:eastAsia="Calibri"/>
          <w:b/>
        </w:rPr>
        <w:t>;</w:t>
      </w:r>
    </w:p>
    <w:p w14:paraId="25CD6E03" w14:textId="7DFD69D3" w:rsidR="00EE011D" w:rsidRDefault="00B576B8" w:rsidP="00B576B8">
      <w:pPr>
        <w:pStyle w:val="SingleTxtG"/>
        <w:rPr>
          <w:b/>
          <w:bCs/>
        </w:rPr>
      </w:pPr>
      <w:r>
        <w:rPr>
          <w:bCs/>
          <w:lang w:val="en-ZA"/>
        </w:rPr>
        <w:tab/>
      </w:r>
      <w:r w:rsidR="00D85FE8">
        <w:rPr>
          <w:bCs/>
          <w:lang w:val="en-ZA"/>
        </w:rPr>
        <w:t>(e)</w:t>
      </w:r>
      <w:r w:rsidR="00D85FE8">
        <w:rPr>
          <w:bCs/>
          <w:lang w:val="en-ZA"/>
        </w:rPr>
        <w:tab/>
      </w:r>
      <w:r w:rsidR="00EE011D" w:rsidRPr="00FC61EB">
        <w:rPr>
          <w:b/>
          <w:bCs/>
        </w:rPr>
        <w:t>Strengthen the capacity of professionals working with families and children, in particular family judges, law enforcement personnel, social workers and service providers, to ensure family-based alternative care responses and to enhance their awareness of the rights and needs of children d</w:t>
      </w:r>
      <w:r w:rsidR="00EE011D">
        <w:rPr>
          <w:b/>
          <w:bCs/>
        </w:rPr>
        <w:t>eprived of a family environment;</w:t>
      </w:r>
    </w:p>
    <w:p w14:paraId="55023810" w14:textId="7DD1C9C5" w:rsidR="00EE011D" w:rsidRDefault="00B576B8" w:rsidP="00B576B8">
      <w:pPr>
        <w:pStyle w:val="SingleTxtG"/>
        <w:rPr>
          <w:b/>
          <w:bCs/>
        </w:rPr>
      </w:pPr>
      <w:r>
        <w:rPr>
          <w:bCs/>
          <w:lang w:val="en-ZA"/>
        </w:rPr>
        <w:tab/>
      </w:r>
      <w:r w:rsidR="00D85FE8">
        <w:rPr>
          <w:bCs/>
          <w:lang w:val="en-ZA"/>
        </w:rPr>
        <w:t>(f)</w:t>
      </w:r>
      <w:r w:rsidR="00D85FE8">
        <w:rPr>
          <w:bCs/>
          <w:lang w:val="en-ZA"/>
        </w:rPr>
        <w:tab/>
      </w:r>
      <w:r w:rsidR="00EE011D">
        <w:rPr>
          <w:b/>
          <w:bCs/>
        </w:rPr>
        <w:t xml:space="preserve">Continue raising awareness about </w:t>
      </w:r>
      <w:r w:rsidR="00EE011D" w:rsidRPr="00712C3F">
        <w:rPr>
          <w:b/>
          <w:bCs/>
          <w:i/>
          <w:iCs/>
        </w:rPr>
        <w:t>kafala</w:t>
      </w:r>
      <w:r w:rsidR="00EE011D">
        <w:rPr>
          <w:b/>
          <w:bCs/>
          <w:i/>
          <w:iCs/>
        </w:rPr>
        <w:t>h</w:t>
      </w:r>
      <w:r w:rsidR="00EE011D" w:rsidRPr="00712C3F">
        <w:rPr>
          <w:b/>
          <w:bCs/>
        </w:rPr>
        <w:t xml:space="preserve"> </w:t>
      </w:r>
      <w:r w:rsidR="00EE011D">
        <w:rPr>
          <w:b/>
          <w:bCs/>
        </w:rPr>
        <w:t>and its benefits.</w:t>
      </w:r>
    </w:p>
    <w:p w14:paraId="512DA8E2" w14:textId="77777777" w:rsidR="00EE011D" w:rsidRPr="000832B7" w:rsidRDefault="00EE011D" w:rsidP="00CE1231">
      <w:pPr>
        <w:pStyle w:val="H23G"/>
      </w:pPr>
      <w:r>
        <w:tab/>
      </w:r>
      <w:r>
        <w:tab/>
      </w:r>
      <w:r w:rsidRPr="000832B7">
        <w:t>Children of incarcerated parents</w:t>
      </w:r>
    </w:p>
    <w:p w14:paraId="5FB4D598" w14:textId="6E716E11" w:rsidR="00EE011D" w:rsidRPr="000832B7" w:rsidRDefault="00D85FE8" w:rsidP="00D85FE8">
      <w:pPr>
        <w:pStyle w:val="SingleTxtG"/>
        <w:tabs>
          <w:tab w:val="clear" w:pos="1701"/>
          <w:tab w:val="clear" w:pos="2268"/>
        </w:tabs>
        <w:kinsoku w:val="0"/>
        <w:overflowPunct w:val="0"/>
        <w:autoSpaceDE w:val="0"/>
        <w:autoSpaceDN w:val="0"/>
        <w:adjustRightInd w:val="0"/>
        <w:snapToGrid w:val="0"/>
      </w:pPr>
      <w:r w:rsidRPr="000832B7">
        <w:t>33.</w:t>
      </w:r>
      <w:r w:rsidRPr="000832B7">
        <w:tab/>
      </w:r>
      <w:r w:rsidR="00EE011D" w:rsidRPr="000832B7">
        <w:rPr>
          <w:b/>
          <w:bCs/>
        </w:rPr>
        <w:t>The Committee</w:t>
      </w:r>
      <w:r w:rsidR="00EE011D">
        <w:t xml:space="preserve"> </w:t>
      </w:r>
      <w:r w:rsidR="00EE011D" w:rsidRPr="000832B7">
        <w:rPr>
          <w:b/>
          <w:bCs/>
        </w:rPr>
        <w:t>recommends that the State Party ensure that children of incarcerated parents enjoy all the rights in the Convention</w:t>
      </w:r>
      <w:r w:rsidR="00EE011D">
        <w:rPr>
          <w:b/>
          <w:bCs/>
        </w:rPr>
        <w:t>.</w:t>
      </w:r>
    </w:p>
    <w:p w14:paraId="37730CD9" w14:textId="77777777" w:rsidR="00EE011D" w:rsidRPr="00FC61EB" w:rsidRDefault="00EE011D" w:rsidP="00EE011D">
      <w:pPr>
        <w:pStyle w:val="H1G"/>
      </w:pPr>
      <w:r w:rsidRPr="00FC61EB">
        <w:tab/>
      </w:r>
      <w:r>
        <w:t>F</w:t>
      </w:r>
      <w:r w:rsidRPr="00FC61EB">
        <w:t>.</w:t>
      </w:r>
      <w:r w:rsidRPr="00FC61EB">
        <w:tab/>
        <w:t>Children with disabilities (art. 23)</w:t>
      </w:r>
    </w:p>
    <w:p w14:paraId="53C0B87F" w14:textId="4FE06437" w:rsidR="00EE011D" w:rsidRPr="00FC61EB" w:rsidRDefault="00D85FE8" w:rsidP="00D85FE8">
      <w:pPr>
        <w:pStyle w:val="SingleTxtG"/>
        <w:tabs>
          <w:tab w:val="clear" w:pos="1701"/>
          <w:tab w:val="clear" w:pos="2268"/>
        </w:tabs>
        <w:kinsoku w:val="0"/>
        <w:overflowPunct w:val="0"/>
        <w:autoSpaceDE w:val="0"/>
        <w:autoSpaceDN w:val="0"/>
        <w:adjustRightInd w:val="0"/>
        <w:snapToGrid w:val="0"/>
      </w:pPr>
      <w:r w:rsidRPr="00FC61EB">
        <w:t>34.</w:t>
      </w:r>
      <w:r w:rsidRPr="00FC61EB">
        <w:tab/>
      </w:r>
      <w:r w:rsidR="00EE011D">
        <w:rPr>
          <w:b/>
        </w:rPr>
        <w:t>Recalling</w:t>
      </w:r>
      <w:r w:rsidR="00EE011D" w:rsidRPr="00FC61EB">
        <w:rPr>
          <w:b/>
        </w:rPr>
        <w:t xml:space="preserve"> </w:t>
      </w:r>
      <w:r w:rsidR="00EE011D" w:rsidRPr="00DF72D0">
        <w:rPr>
          <w:b/>
        </w:rPr>
        <w:t xml:space="preserve">its general comment No. 9 (2006) on the rights of children with disabilities, the Committee </w:t>
      </w:r>
      <w:r w:rsidR="00EE011D">
        <w:rPr>
          <w:b/>
        </w:rPr>
        <w:t xml:space="preserve">notes the amendments to the Disability Act and the adoption of the National Action Plan on Disability Inclusion and </w:t>
      </w:r>
      <w:r w:rsidR="00EE011D" w:rsidRPr="00DF72D0">
        <w:rPr>
          <w:b/>
        </w:rPr>
        <w:t xml:space="preserve">urges the State </w:t>
      </w:r>
      <w:r w:rsidR="00EE011D">
        <w:rPr>
          <w:b/>
        </w:rPr>
        <w:t>P</w:t>
      </w:r>
      <w:r w:rsidR="00EE011D" w:rsidRPr="00DF72D0">
        <w:rPr>
          <w:b/>
        </w:rPr>
        <w:t xml:space="preserve">arty to adopt a </w:t>
      </w:r>
      <w:r w:rsidR="00EE011D" w:rsidRPr="00DF72D0">
        <w:rPr>
          <w:b/>
        </w:rPr>
        <w:lastRenderedPageBreak/>
        <w:t>human rights-based approach to disability</w:t>
      </w:r>
      <w:r w:rsidR="00EE011D">
        <w:rPr>
          <w:b/>
        </w:rPr>
        <w:t>, to</w:t>
      </w:r>
      <w:r w:rsidR="00EE011D" w:rsidRPr="00DF72D0">
        <w:rPr>
          <w:b/>
        </w:rPr>
        <w:t xml:space="preserve"> </w:t>
      </w:r>
      <w:r w:rsidR="00EE011D" w:rsidRPr="008C79B3">
        <w:rPr>
          <w:b/>
          <w:bCs/>
          <w:color w:val="000000"/>
          <w:lang w:eastAsia="en-GB"/>
        </w:rPr>
        <w:t xml:space="preserve">set up a comprehensive strategy for the inclusion of children with disabilities </w:t>
      </w:r>
      <w:r w:rsidR="00EE011D" w:rsidRPr="00DF72D0">
        <w:rPr>
          <w:b/>
        </w:rPr>
        <w:t>and</w:t>
      </w:r>
      <w:r w:rsidR="00EE011D" w:rsidRPr="00FC61EB">
        <w:rPr>
          <w:b/>
        </w:rPr>
        <w:t>:</w:t>
      </w:r>
    </w:p>
    <w:p w14:paraId="2372CDE9" w14:textId="74369029" w:rsidR="00EE011D" w:rsidRPr="00F4028B" w:rsidRDefault="00B576B8" w:rsidP="00B576B8">
      <w:pPr>
        <w:pStyle w:val="SingleTxtG"/>
        <w:rPr>
          <w:b/>
        </w:rPr>
      </w:pPr>
      <w:r>
        <w:rPr>
          <w:lang w:val="en-ZA"/>
        </w:rPr>
        <w:tab/>
      </w:r>
      <w:r w:rsidR="00D85FE8" w:rsidRPr="00F4028B">
        <w:rPr>
          <w:lang w:val="en-ZA"/>
        </w:rPr>
        <w:t>(a)</w:t>
      </w:r>
      <w:r w:rsidR="00D85FE8" w:rsidRPr="00F4028B">
        <w:rPr>
          <w:lang w:val="en-ZA"/>
        </w:rPr>
        <w:tab/>
      </w:r>
      <w:r w:rsidR="00EE011D">
        <w:rPr>
          <w:b/>
        </w:rPr>
        <w:t xml:space="preserve">To continue strengthening the programmes, entities and mechanisms that support children with disabilities, such as the </w:t>
      </w:r>
      <w:r w:rsidR="00EE011D" w:rsidRPr="001C6AF3">
        <w:rPr>
          <w:b/>
          <w:bCs/>
        </w:rPr>
        <w:t>Ijthimaaee Badhahi Madhahuverin</w:t>
      </w:r>
      <w:r w:rsidR="00EE011D">
        <w:rPr>
          <w:b/>
        </w:rPr>
        <w:t xml:space="preserve"> mechanism, the g</w:t>
      </w:r>
      <w:r w:rsidR="00EE011D" w:rsidRPr="00F4028B">
        <w:rPr>
          <w:b/>
        </w:rPr>
        <w:t xml:space="preserve">rowth </w:t>
      </w:r>
      <w:r w:rsidR="00EE011D">
        <w:rPr>
          <w:b/>
        </w:rPr>
        <w:t>m</w:t>
      </w:r>
      <w:r w:rsidR="00EE011D" w:rsidRPr="00F4028B">
        <w:rPr>
          <w:b/>
        </w:rPr>
        <w:t xml:space="preserve">onitoring and </w:t>
      </w:r>
      <w:r w:rsidR="00EE011D">
        <w:rPr>
          <w:b/>
        </w:rPr>
        <w:t>p</w:t>
      </w:r>
      <w:r w:rsidR="00EE011D" w:rsidRPr="00F4028B">
        <w:rPr>
          <w:b/>
        </w:rPr>
        <w:t xml:space="preserve">romotion </w:t>
      </w:r>
      <w:r w:rsidR="00EE011D">
        <w:rPr>
          <w:b/>
        </w:rPr>
        <w:t>programme, the Early Identification Committee, the National Registry of Persons with Disabilities, the Disability Allowance, the National Social Protection Agency and the National Action Plan on Disability Inclusion, particularly on the outer islands</w:t>
      </w:r>
      <w:r w:rsidR="00EE011D">
        <w:rPr>
          <w:b/>
          <w:bCs/>
        </w:rPr>
        <w:t>;</w:t>
      </w:r>
    </w:p>
    <w:p w14:paraId="06521B18" w14:textId="6C457000" w:rsidR="00EE011D" w:rsidRPr="003513AC" w:rsidRDefault="00B576B8" w:rsidP="00B576B8">
      <w:pPr>
        <w:pStyle w:val="SingleTxtG"/>
        <w:rPr>
          <w:b/>
        </w:rPr>
      </w:pPr>
      <w:r>
        <w:rPr>
          <w:lang w:val="en-ZA"/>
        </w:rPr>
        <w:tab/>
      </w:r>
      <w:r w:rsidR="00D85FE8" w:rsidRPr="003513AC">
        <w:rPr>
          <w:lang w:val="en-ZA"/>
        </w:rPr>
        <w:t>(b)</w:t>
      </w:r>
      <w:r w:rsidR="00D85FE8" w:rsidRPr="003513AC">
        <w:rPr>
          <w:lang w:val="en-ZA"/>
        </w:rPr>
        <w:tab/>
      </w:r>
      <w:r w:rsidR="00EE011D">
        <w:rPr>
          <w:b/>
        </w:rPr>
        <w:t xml:space="preserve">To </w:t>
      </w:r>
      <w:r w:rsidR="00EE011D" w:rsidRPr="00F4028B">
        <w:rPr>
          <w:b/>
        </w:rPr>
        <w:t>establish a</w:t>
      </w:r>
      <w:r w:rsidR="00EE011D">
        <w:rPr>
          <w:b/>
        </w:rPr>
        <w:t xml:space="preserve"> streamlined</w:t>
      </w:r>
      <w:r w:rsidR="00EE011D" w:rsidRPr="00F4028B">
        <w:rPr>
          <w:b/>
        </w:rPr>
        <w:t xml:space="preserve"> systematic referral pathway to ensure </w:t>
      </w:r>
      <w:r w:rsidR="00EE011D">
        <w:rPr>
          <w:b/>
        </w:rPr>
        <w:t xml:space="preserve">that </w:t>
      </w:r>
      <w:r w:rsidR="00EE011D" w:rsidRPr="00F4028B">
        <w:rPr>
          <w:b/>
        </w:rPr>
        <w:t>children with possible developmental delays are promptly referred</w:t>
      </w:r>
      <w:r w:rsidR="00EE011D">
        <w:rPr>
          <w:b/>
        </w:rPr>
        <w:t xml:space="preserve"> for disability assessment</w:t>
      </w:r>
      <w:r w:rsidR="00EE011D" w:rsidRPr="00F4028B">
        <w:rPr>
          <w:b/>
        </w:rPr>
        <w:t>, assessed, and connected to appropriate support services</w:t>
      </w:r>
      <w:r w:rsidR="00EE011D">
        <w:rPr>
          <w:b/>
        </w:rPr>
        <w:t>;</w:t>
      </w:r>
    </w:p>
    <w:p w14:paraId="16E62B15" w14:textId="3EE69AA0" w:rsidR="00EE011D" w:rsidRPr="000258D2" w:rsidRDefault="00B576B8" w:rsidP="00B576B8">
      <w:pPr>
        <w:pStyle w:val="SingleTxtG"/>
        <w:rPr>
          <w:b/>
          <w:bCs/>
        </w:rPr>
      </w:pPr>
      <w:r>
        <w:rPr>
          <w:bCs/>
          <w:lang w:val="en-ZA"/>
        </w:rPr>
        <w:tab/>
      </w:r>
      <w:r w:rsidR="00D85FE8" w:rsidRPr="000258D2">
        <w:rPr>
          <w:bCs/>
          <w:lang w:val="en-ZA"/>
        </w:rPr>
        <w:t>(c)</w:t>
      </w:r>
      <w:r w:rsidR="00D85FE8" w:rsidRPr="000258D2">
        <w:rPr>
          <w:bCs/>
          <w:lang w:val="en-ZA"/>
        </w:rPr>
        <w:tab/>
      </w:r>
      <w:r w:rsidR="00EE011D">
        <w:rPr>
          <w:b/>
        </w:rPr>
        <w:t xml:space="preserve">To expand </w:t>
      </w:r>
      <w:r w:rsidR="00EE011D" w:rsidRPr="000258D2">
        <w:rPr>
          <w:b/>
          <w:bCs/>
        </w:rPr>
        <w:t xml:space="preserve">specialist healthcare services </w:t>
      </w:r>
      <w:r w:rsidR="00EE011D">
        <w:rPr>
          <w:b/>
          <w:bCs/>
        </w:rPr>
        <w:t>for children with disabilities through the</w:t>
      </w:r>
      <w:r w:rsidR="00EE011D" w:rsidRPr="000258D2">
        <w:rPr>
          <w:b/>
          <w:bCs/>
        </w:rPr>
        <w:t xml:space="preserve"> incorporati</w:t>
      </w:r>
      <w:r w:rsidR="00EE011D">
        <w:rPr>
          <w:b/>
          <w:bCs/>
        </w:rPr>
        <w:t>on of</w:t>
      </w:r>
      <w:r w:rsidR="00EE011D" w:rsidRPr="000258D2">
        <w:rPr>
          <w:b/>
          <w:bCs/>
        </w:rPr>
        <w:t xml:space="preserve"> trained child psychologists, psychiatrists, occupational therapists, speech therapists and physiotherapists</w:t>
      </w:r>
      <w:r w:rsidR="00EE011D">
        <w:rPr>
          <w:b/>
          <w:bCs/>
        </w:rPr>
        <w:t>, particularly</w:t>
      </w:r>
      <w:r w:rsidR="00EE011D" w:rsidRPr="000258D2">
        <w:rPr>
          <w:b/>
          <w:bCs/>
        </w:rPr>
        <w:t xml:space="preserve"> </w:t>
      </w:r>
      <w:r w:rsidR="00EE011D">
        <w:rPr>
          <w:b/>
          <w:bCs/>
        </w:rPr>
        <w:t>in</w:t>
      </w:r>
      <w:r w:rsidR="00EE011D" w:rsidRPr="000258D2">
        <w:rPr>
          <w:b/>
          <w:bCs/>
        </w:rPr>
        <w:t xml:space="preserve"> regional hospitals</w:t>
      </w:r>
      <w:r w:rsidR="00EE011D">
        <w:rPr>
          <w:b/>
          <w:bCs/>
        </w:rPr>
        <w:t>;</w:t>
      </w:r>
    </w:p>
    <w:p w14:paraId="170F836C" w14:textId="2FC6B1E2" w:rsidR="00EE011D" w:rsidRPr="000258D2" w:rsidRDefault="00B576B8" w:rsidP="00B576B8">
      <w:pPr>
        <w:pStyle w:val="SingleTxtG"/>
        <w:rPr>
          <w:b/>
          <w:bCs/>
        </w:rPr>
      </w:pPr>
      <w:r>
        <w:rPr>
          <w:bCs/>
          <w:lang w:val="en-ZA"/>
        </w:rPr>
        <w:tab/>
      </w:r>
      <w:r w:rsidR="00D85FE8" w:rsidRPr="000258D2">
        <w:rPr>
          <w:bCs/>
          <w:lang w:val="en-ZA"/>
        </w:rPr>
        <w:t>(d)</w:t>
      </w:r>
      <w:r w:rsidR="00D85FE8" w:rsidRPr="000258D2">
        <w:rPr>
          <w:bCs/>
          <w:lang w:val="en-ZA"/>
        </w:rPr>
        <w:tab/>
      </w:r>
      <w:r w:rsidR="00EE011D">
        <w:rPr>
          <w:b/>
          <w:bCs/>
        </w:rPr>
        <w:t>To e</w:t>
      </w:r>
      <w:r w:rsidR="00EE011D" w:rsidRPr="000258D2">
        <w:rPr>
          <w:b/>
          <w:bCs/>
        </w:rPr>
        <w:t>xpand sign language training across all front</w:t>
      </w:r>
      <w:r w:rsidR="00EE011D">
        <w:rPr>
          <w:b/>
          <w:bCs/>
        </w:rPr>
        <w:t>-</w:t>
      </w:r>
      <w:r w:rsidR="00EE011D" w:rsidRPr="000258D2">
        <w:rPr>
          <w:b/>
          <w:bCs/>
        </w:rPr>
        <w:t xml:space="preserve">line services, including </w:t>
      </w:r>
      <w:r w:rsidR="00EE011D">
        <w:rPr>
          <w:b/>
          <w:bCs/>
        </w:rPr>
        <w:t xml:space="preserve">for </w:t>
      </w:r>
      <w:r w:rsidR="00EE011D" w:rsidRPr="000258D2">
        <w:rPr>
          <w:b/>
          <w:bCs/>
        </w:rPr>
        <w:t xml:space="preserve">health professionals, teachers and </w:t>
      </w:r>
      <w:r w:rsidR="00EE011D">
        <w:rPr>
          <w:b/>
          <w:bCs/>
        </w:rPr>
        <w:t xml:space="preserve">members of </w:t>
      </w:r>
      <w:r w:rsidR="00EE011D" w:rsidRPr="000258D2">
        <w:rPr>
          <w:b/>
          <w:bCs/>
        </w:rPr>
        <w:t>law enforcement, and establish a national pool of professional interpreters to be available in hospitals, schools and courts</w:t>
      </w:r>
      <w:r w:rsidR="00EE011D">
        <w:rPr>
          <w:b/>
          <w:bCs/>
        </w:rPr>
        <w:t>;</w:t>
      </w:r>
    </w:p>
    <w:p w14:paraId="493181F4" w14:textId="34201D98" w:rsidR="00EE011D" w:rsidRDefault="00B576B8" w:rsidP="00B576B8">
      <w:pPr>
        <w:pStyle w:val="SingleTxtG"/>
        <w:rPr>
          <w:b/>
        </w:rPr>
      </w:pPr>
      <w:r>
        <w:tab/>
      </w:r>
      <w:r w:rsidR="00D85FE8">
        <w:rPr>
          <w:lang w:val="en-ZA"/>
        </w:rPr>
        <w:t>(e)</w:t>
      </w:r>
      <w:r w:rsidR="00D85FE8">
        <w:rPr>
          <w:lang w:val="en-ZA"/>
        </w:rPr>
        <w:tab/>
      </w:r>
      <w:r w:rsidR="00EE011D">
        <w:rPr>
          <w:b/>
        </w:rPr>
        <w:t>To provide simplified access to specialized medical services and assistive devices through the Aasandha State health insurance scheme, particularly for children living on outer islands;</w:t>
      </w:r>
    </w:p>
    <w:p w14:paraId="0B533E91" w14:textId="4F1C2ACE" w:rsidR="00EE011D" w:rsidRDefault="00B576B8" w:rsidP="00B576B8">
      <w:pPr>
        <w:pStyle w:val="SingleTxtG"/>
        <w:rPr>
          <w:b/>
        </w:rPr>
      </w:pPr>
      <w:r>
        <w:rPr>
          <w:lang w:val="en-ZA"/>
        </w:rPr>
        <w:tab/>
      </w:r>
      <w:r w:rsidR="00D85FE8">
        <w:rPr>
          <w:lang w:val="en-ZA"/>
        </w:rPr>
        <w:t>(f)</w:t>
      </w:r>
      <w:r w:rsidR="00D85FE8">
        <w:rPr>
          <w:lang w:val="en-ZA"/>
        </w:rPr>
        <w:tab/>
      </w:r>
      <w:r w:rsidR="00EE011D">
        <w:rPr>
          <w:b/>
        </w:rPr>
        <w:t xml:space="preserve">To protect </w:t>
      </w:r>
      <w:r w:rsidR="00EE011D" w:rsidRPr="00B769CD">
        <w:rPr>
          <w:b/>
        </w:rPr>
        <w:t>children with disabilities, particularly girls</w:t>
      </w:r>
      <w:r w:rsidR="00EE011D">
        <w:rPr>
          <w:b/>
        </w:rPr>
        <w:t xml:space="preserve"> with disabilities</w:t>
      </w:r>
      <w:r w:rsidR="00EE011D" w:rsidRPr="00B769CD">
        <w:rPr>
          <w:b/>
        </w:rPr>
        <w:t>, from violence, including sexual abuse</w:t>
      </w:r>
      <w:r w:rsidR="00EE011D">
        <w:rPr>
          <w:b/>
        </w:rPr>
        <w:t xml:space="preserve"> and </w:t>
      </w:r>
      <w:r w:rsidR="00EE011D" w:rsidRPr="00B769CD">
        <w:rPr>
          <w:b/>
        </w:rPr>
        <w:t>bullying in schools</w:t>
      </w:r>
      <w:r w:rsidR="00EE011D">
        <w:rPr>
          <w:b/>
        </w:rPr>
        <w:t>, and to p</w:t>
      </w:r>
      <w:r w:rsidR="00EE011D" w:rsidRPr="00B769CD">
        <w:rPr>
          <w:b/>
        </w:rPr>
        <w:t xml:space="preserve">rovide details on the steps taken to strengthen the investigation, prosecution and support mechanisms for </w:t>
      </w:r>
      <w:r w:rsidR="00EE011D">
        <w:rPr>
          <w:b/>
        </w:rPr>
        <w:t xml:space="preserve">such </w:t>
      </w:r>
      <w:r w:rsidR="00EE011D" w:rsidRPr="00B769CD">
        <w:rPr>
          <w:b/>
        </w:rPr>
        <w:t>cases</w:t>
      </w:r>
      <w:r w:rsidR="00EE011D">
        <w:rPr>
          <w:b/>
        </w:rPr>
        <w:t>;</w:t>
      </w:r>
    </w:p>
    <w:p w14:paraId="1393FAC0" w14:textId="06A311D5" w:rsidR="00EE011D" w:rsidRDefault="00B576B8" w:rsidP="00B576B8">
      <w:pPr>
        <w:pStyle w:val="SingleTxtG"/>
        <w:rPr>
          <w:b/>
        </w:rPr>
      </w:pPr>
      <w:r>
        <w:rPr>
          <w:lang w:val="en-ZA"/>
        </w:rPr>
        <w:tab/>
      </w:r>
      <w:r w:rsidR="00D85FE8">
        <w:rPr>
          <w:lang w:val="en-ZA"/>
        </w:rPr>
        <w:t>(g)</w:t>
      </w:r>
      <w:r w:rsidR="00D85FE8">
        <w:rPr>
          <w:lang w:val="en-ZA"/>
        </w:rPr>
        <w:tab/>
      </w:r>
      <w:r w:rsidR="00EE011D">
        <w:rPr>
          <w:b/>
        </w:rPr>
        <w:t xml:space="preserve">To raise awareness among caretakers of children with disabilities on the availability and benefits of the disability identification card issued by the </w:t>
      </w:r>
      <w:r w:rsidR="00EE011D" w:rsidRPr="00E36715">
        <w:rPr>
          <w:b/>
        </w:rPr>
        <w:t>National Social Protection Agenc</w:t>
      </w:r>
      <w:r w:rsidR="00EE011D">
        <w:rPr>
          <w:b/>
        </w:rPr>
        <w:t>y;</w:t>
      </w:r>
    </w:p>
    <w:p w14:paraId="2F074276" w14:textId="38EFC88F" w:rsidR="00EE011D" w:rsidRDefault="00B576B8" w:rsidP="00B576B8">
      <w:pPr>
        <w:pStyle w:val="SingleTxtG"/>
        <w:rPr>
          <w:b/>
        </w:rPr>
      </w:pPr>
      <w:r>
        <w:rPr>
          <w:lang w:val="en-ZA"/>
        </w:rPr>
        <w:tab/>
      </w:r>
      <w:r w:rsidR="00D85FE8">
        <w:rPr>
          <w:lang w:val="en-ZA"/>
        </w:rPr>
        <w:t>(h)</w:t>
      </w:r>
      <w:r w:rsidR="00D85FE8">
        <w:rPr>
          <w:lang w:val="en-ZA"/>
        </w:rPr>
        <w:tab/>
      </w:r>
      <w:r w:rsidR="00EE011D">
        <w:rPr>
          <w:b/>
        </w:rPr>
        <w:t>To undertake awareness-raising campaigns aimed at government officials, the public and families to combat the stigmatization of, and prejudice against, children with disabilities and to promote a positive image of children with disabilities as rights holders;</w:t>
      </w:r>
    </w:p>
    <w:p w14:paraId="448D70E0" w14:textId="61EDE7EB" w:rsidR="00EE011D" w:rsidRDefault="00B576B8" w:rsidP="00B576B8">
      <w:pPr>
        <w:pStyle w:val="SingleTxtG"/>
        <w:rPr>
          <w:b/>
        </w:rPr>
      </w:pPr>
      <w:r>
        <w:rPr>
          <w:lang w:val="en-ZA"/>
        </w:rPr>
        <w:tab/>
      </w:r>
      <w:r w:rsidR="00D85FE8">
        <w:rPr>
          <w:lang w:val="en-ZA"/>
        </w:rPr>
        <w:t>(i)</w:t>
      </w:r>
      <w:r w:rsidR="00D85FE8">
        <w:rPr>
          <w:lang w:val="en-ZA"/>
        </w:rPr>
        <w:tab/>
      </w:r>
      <w:r w:rsidR="00EE011D">
        <w:rPr>
          <w:b/>
        </w:rPr>
        <w:t>To continue strengthening coordination to fully support children with all forms of disability.</w:t>
      </w:r>
    </w:p>
    <w:p w14:paraId="01300A36" w14:textId="03313320" w:rsidR="00EE011D" w:rsidRPr="00FC61EB" w:rsidRDefault="00EE011D" w:rsidP="00EE011D">
      <w:pPr>
        <w:pStyle w:val="H1G"/>
      </w:pPr>
      <w:r w:rsidRPr="00FC61EB">
        <w:tab/>
      </w:r>
      <w:r>
        <w:t>G</w:t>
      </w:r>
      <w:r w:rsidRPr="00FC61EB">
        <w:t>.</w:t>
      </w:r>
      <w:r w:rsidRPr="00FC61EB">
        <w:tab/>
      </w:r>
      <w:r>
        <w:t>H</w:t>
      </w:r>
      <w:r w:rsidRPr="005607EA">
        <w:t>ealth (arts. 6, 24 and 33)</w:t>
      </w:r>
    </w:p>
    <w:p w14:paraId="2B045C03" w14:textId="77777777" w:rsidR="00EE011D" w:rsidRPr="00FC61EB" w:rsidRDefault="00EE011D" w:rsidP="00CE1231">
      <w:pPr>
        <w:pStyle w:val="H23G"/>
      </w:pPr>
      <w:r w:rsidRPr="00FC61EB">
        <w:tab/>
      </w:r>
      <w:r w:rsidRPr="00FC61EB">
        <w:tab/>
      </w:r>
      <w:r w:rsidRPr="00FC61EB">
        <w:tab/>
        <w:t xml:space="preserve">Health and health services </w:t>
      </w:r>
    </w:p>
    <w:p w14:paraId="614AA0E0" w14:textId="7CEBED9B" w:rsidR="00EE011D" w:rsidRPr="00FC61EB" w:rsidRDefault="00D85FE8" w:rsidP="00D85FE8">
      <w:pPr>
        <w:pStyle w:val="SingleTxtG"/>
        <w:tabs>
          <w:tab w:val="clear" w:pos="1701"/>
          <w:tab w:val="clear" w:pos="2268"/>
        </w:tabs>
        <w:kinsoku w:val="0"/>
        <w:overflowPunct w:val="0"/>
        <w:autoSpaceDE w:val="0"/>
        <w:autoSpaceDN w:val="0"/>
        <w:adjustRightInd w:val="0"/>
        <w:snapToGrid w:val="0"/>
        <w:rPr>
          <w:b/>
        </w:rPr>
      </w:pPr>
      <w:r w:rsidRPr="00FC61EB">
        <w:t>35.</w:t>
      </w:r>
      <w:r w:rsidRPr="00FC61EB">
        <w:tab/>
      </w:r>
      <w:r w:rsidR="00EE011D" w:rsidRPr="00FC61EB">
        <w:rPr>
          <w:b/>
        </w:rPr>
        <w:t>Recalling</w:t>
      </w:r>
      <w:r w:rsidR="00EE011D" w:rsidRPr="00FC61EB">
        <w:rPr>
          <w:rFonts w:eastAsia="Malgun Gothic"/>
          <w:b/>
        </w:rPr>
        <w:t xml:space="preserve"> its </w:t>
      </w:r>
      <w:r w:rsidR="00EE011D" w:rsidRPr="00FC61EB">
        <w:rPr>
          <w:b/>
        </w:rPr>
        <w:t>general comment No. 15 (2013) on the right of the child to the enjoyment of the highest attainable standard of health</w:t>
      </w:r>
      <w:r w:rsidR="00EE011D">
        <w:rPr>
          <w:b/>
        </w:rPr>
        <w:t xml:space="preserve">, </w:t>
      </w:r>
      <w:r w:rsidR="00EE011D" w:rsidRPr="00FC61EB">
        <w:rPr>
          <w:b/>
        </w:rPr>
        <w:t xml:space="preserve">the Committee recommends that the State </w:t>
      </w:r>
      <w:r w:rsidR="00EE011D">
        <w:rPr>
          <w:b/>
        </w:rPr>
        <w:t>P</w:t>
      </w:r>
      <w:r w:rsidR="00EE011D" w:rsidRPr="00FC61EB">
        <w:rPr>
          <w:b/>
        </w:rPr>
        <w:t>arty:</w:t>
      </w:r>
      <w:r w:rsidR="00EE011D" w:rsidRPr="00FC61EB">
        <w:t xml:space="preserve"> </w:t>
      </w:r>
    </w:p>
    <w:p w14:paraId="070AA927" w14:textId="7EE717A1" w:rsidR="00EE011D" w:rsidRPr="00ED5CC9" w:rsidRDefault="00B576B8" w:rsidP="00B576B8">
      <w:pPr>
        <w:pStyle w:val="SingleTxtG"/>
        <w:rPr>
          <w:b/>
        </w:rPr>
      </w:pPr>
      <w:r>
        <w:tab/>
      </w:r>
      <w:r w:rsidR="00D85FE8" w:rsidRPr="00ED5CC9">
        <w:t>(a)</w:t>
      </w:r>
      <w:r w:rsidR="00D85FE8" w:rsidRPr="00ED5CC9">
        <w:tab/>
      </w:r>
      <w:r w:rsidR="00EE011D">
        <w:rPr>
          <w:rFonts w:eastAsia="Malgun Gothic"/>
          <w:b/>
        </w:rPr>
        <w:t>Continue strengthening access to basic maternal health, child health, mental health and adolescent health for children on remote islands;</w:t>
      </w:r>
    </w:p>
    <w:p w14:paraId="3F07EB06" w14:textId="028285F6" w:rsidR="00EE011D" w:rsidRPr="004524B6" w:rsidRDefault="00B576B8" w:rsidP="00B576B8">
      <w:pPr>
        <w:pStyle w:val="SingleTxtG"/>
        <w:rPr>
          <w:b/>
        </w:rPr>
      </w:pPr>
      <w:r>
        <w:tab/>
      </w:r>
      <w:r w:rsidR="00D85FE8" w:rsidRPr="004524B6">
        <w:t>(b)</w:t>
      </w:r>
      <w:r w:rsidR="00D85FE8" w:rsidRPr="004524B6">
        <w:tab/>
      </w:r>
      <w:r w:rsidR="00EE011D">
        <w:rPr>
          <w:rFonts w:eastAsia="Malgun Gothic"/>
          <w:b/>
        </w:rPr>
        <w:t xml:space="preserve">Reduce </w:t>
      </w:r>
      <w:r w:rsidR="00EE011D" w:rsidRPr="00ED5CC9">
        <w:rPr>
          <w:rFonts w:eastAsia="Calibri"/>
          <w:b/>
          <w:bCs/>
        </w:rPr>
        <w:t xml:space="preserve">the </w:t>
      </w:r>
      <w:r w:rsidR="00EE011D">
        <w:rPr>
          <w:rFonts w:eastAsia="Calibri"/>
          <w:b/>
          <w:bCs/>
        </w:rPr>
        <w:t>increase in</w:t>
      </w:r>
      <w:r w:rsidR="00EE011D" w:rsidRPr="00ED5CC9">
        <w:rPr>
          <w:rFonts w:eastAsia="Calibri"/>
          <w:b/>
          <w:bCs/>
        </w:rPr>
        <w:t xml:space="preserve"> non-communicable diseases</w:t>
      </w:r>
      <w:r w:rsidR="00EE011D">
        <w:rPr>
          <w:rFonts w:eastAsia="Calibri"/>
          <w:b/>
          <w:bCs/>
        </w:rPr>
        <w:t>, respiratory diseases and influenza,</w:t>
      </w:r>
      <w:r w:rsidR="00EE011D" w:rsidRPr="00ED5CC9">
        <w:rPr>
          <w:rFonts w:eastAsia="Calibri"/>
          <w:b/>
          <w:bCs/>
        </w:rPr>
        <w:t xml:space="preserve"> and address</w:t>
      </w:r>
      <w:r w:rsidR="00EE011D">
        <w:rPr>
          <w:rFonts w:eastAsia="Calibri"/>
          <w:b/>
          <w:bCs/>
        </w:rPr>
        <w:t xml:space="preserve"> </w:t>
      </w:r>
      <w:r w:rsidR="00EE011D" w:rsidRPr="00ED5CC9">
        <w:rPr>
          <w:rFonts w:eastAsia="Calibri"/>
          <w:b/>
          <w:bCs/>
        </w:rPr>
        <w:t>malnutrition</w:t>
      </w:r>
      <w:r w:rsidR="00EE011D">
        <w:rPr>
          <w:rFonts w:eastAsia="Calibri"/>
          <w:b/>
          <w:bCs/>
        </w:rPr>
        <w:t xml:space="preserve"> </w:t>
      </w:r>
      <w:r w:rsidR="00EE011D" w:rsidRPr="00ED5CC9">
        <w:rPr>
          <w:rFonts w:eastAsia="Calibri"/>
          <w:b/>
          <w:bCs/>
        </w:rPr>
        <w:t xml:space="preserve">and rising obesity </w:t>
      </w:r>
      <w:r w:rsidR="00EE011D">
        <w:rPr>
          <w:rFonts w:eastAsia="Calibri"/>
          <w:b/>
          <w:bCs/>
        </w:rPr>
        <w:t>resulting from</w:t>
      </w:r>
      <w:r w:rsidR="00EE011D" w:rsidRPr="00ED5CC9">
        <w:rPr>
          <w:rFonts w:eastAsia="Calibri"/>
          <w:b/>
          <w:bCs/>
        </w:rPr>
        <w:t xml:space="preserve"> unhealthy diet</w:t>
      </w:r>
      <w:r w:rsidR="00EE011D">
        <w:rPr>
          <w:rFonts w:eastAsia="Calibri"/>
          <w:b/>
          <w:bCs/>
        </w:rPr>
        <w:t>s</w:t>
      </w:r>
      <w:r w:rsidR="00EE011D" w:rsidRPr="00ED5CC9">
        <w:rPr>
          <w:rFonts w:eastAsia="Calibri"/>
          <w:b/>
          <w:bCs/>
        </w:rPr>
        <w:t xml:space="preserve"> and inactivity;</w:t>
      </w:r>
    </w:p>
    <w:p w14:paraId="2DD02550" w14:textId="6459D541" w:rsidR="00EE011D" w:rsidRPr="00EE2109" w:rsidRDefault="00B576B8" w:rsidP="00B576B8">
      <w:pPr>
        <w:pStyle w:val="SingleTxtG"/>
        <w:rPr>
          <w:b/>
        </w:rPr>
      </w:pPr>
      <w:r>
        <w:tab/>
      </w:r>
      <w:r w:rsidR="00D85FE8" w:rsidRPr="00EE2109">
        <w:t>(c)</w:t>
      </w:r>
      <w:r w:rsidR="00D85FE8" w:rsidRPr="00EE2109">
        <w:tab/>
      </w:r>
      <w:r w:rsidR="00EE011D">
        <w:rPr>
          <w:rFonts w:eastAsia="Malgun Gothic"/>
          <w:b/>
        </w:rPr>
        <w:t xml:space="preserve">Expand the </w:t>
      </w:r>
      <w:r w:rsidR="00EE011D" w:rsidRPr="0084176C">
        <w:rPr>
          <w:b/>
        </w:rPr>
        <w:t xml:space="preserve">availability of safe blood supply, including infrastructure for collection, storage and processing </w:t>
      </w:r>
      <w:r w:rsidR="00EE011D">
        <w:rPr>
          <w:b/>
        </w:rPr>
        <w:t>o</w:t>
      </w:r>
      <w:r w:rsidR="00EE011D" w:rsidRPr="0084176C">
        <w:rPr>
          <w:b/>
        </w:rPr>
        <w:t>n outer islands</w:t>
      </w:r>
      <w:r w:rsidR="00EE011D">
        <w:rPr>
          <w:b/>
        </w:rPr>
        <w:t>;</w:t>
      </w:r>
    </w:p>
    <w:p w14:paraId="253449A0" w14:textId="655702DE" w:rsidR="00EE011D" w:rsidRDefault="00B576B8" w:rsidP="00B576B8">
      <w:pPr>
        <w:pStyle w:val="SingleTxtG"/>
        <w:rPr>
          <w:b/>
        </w:rPr>
      </w:pPr>
      <w:r>
        <w:tab/>
      </w:r>
      <w:r w:rsidR="00D85FE8">
        <w:t>(d)</w:t>
      </w:r>
      <w:r w:rsidR="00D85FE8">
        <w:tab/>
      </w:r>
      <w:r w:rsidR="00EE011D" w:rsidRPr="006C2035">
        <w:rPr>
          <w:b/>
        </w:rPr>
        <w:t>Increase the number of trained health workers and implement targeted community awareness campaigns to counter vaccine hesitancy and misinformation;</w:t>
      </w:r>
    </w:p>
    <w:p w14:paraId="61F9579D" w14:textId="5615F0D7" w:rsidR="00EE011D" w:rsidRPr="009C264D" w:rsidRDefault="00B576B8" w:rsidP="00B576B8">
      <w:pPr>
        <w:pStyle w:val="SingleTxtG"/>
        <w:rPr>
          <w:b/>
        </w:rPr>
      </w:pPr>
      <w:r>
        <w:tab/>
      </w:r>
      <w:r w:rsidR="00D85FE8" w:rsidRPr="009C264D">
        <w:t>(e)</w:t>
      </w:r>
      <w:r w:rsidR="00D85FE8" w:rsidRPr="009C264D">
        <w:tab/>
      </w:r>
      <w:r w:rsidR="00EE011D" w:rsidRPr="00841E6F">
        <w:rPr>
          <w:b/>
          <w:bCs/>
        </w:rPr>
        <w:t>Improve infrastructure and emergency obstetric care capacity at atoll-level health facilities</w:t>
      </w:r>
      <w:r w:rsidR="00EE011D">
        <w:rPr>
          <w:b/>
          <w:bCs/>
        </w:rPr>
        <w:t>;</w:t>
      </w:r>
    </w:p>
    <w:p w14:paraId="35A30FBB" w14:textId="22C53B0E" w:rsidR="00EE011D" w:rsidRPr="005B245F" w:rsidRDefault="00B576B8" w:rsidP="00B576B8">
      <w:pPr>
        <w:pStyle w:val="SingleTxtG"/>
        <w:rPr>
          <w:b/>
        </w:rPr>
      </w:pPr>
      <w:r>
        <w:lastRenderedPageBreak/>
        <w:tab/>
      </w:r>
      <w:r w:rsidR="00D85FE8" w:rsidRPr="005B245F">
        <w:t>(f)</w:t>
      </w:r>
      <w:r w:rsidR="00D85FE8" w:rsidRPr="005B245F">
        <w:tab/>
      </w:r>
      <w:r w:rsidR="00EE011D" w:rsidRPr="009C264D">
        <w:rPr>
          <w:b/>
        </w:rPr>
        <w:t xml:space="preserve">Promote healthy lifestyles </w:t>
      </w:r>
      <w:r w:rsidR="00EE011D">
        <w:rPr>
          <w:b/>
        </w:rPr>
        <w:t xml:space="preserve">and behaviour </w:t>
      </w:r>
      <w:r w:rsidR="00EE011D" w:rsidRPr="009C264D">
        <w:rPr>
          <w:b/>
        </w:rPr>
        <w:t>from a young age and reduc</w:t>
      </w:r>
      <w:r w:rsidR="00EE011D">
        <w:rPr>
          <w:b/>
        </w:rPr>
        <w:t>e</w:t>
      </w:r>
      <w:r w:rsidR="00EE011D" w:rsidRPr="009C264D">
        <w:rPr>
          <w:b/>
        </w:rPr>
        <w:t xml:space="preserve"> obesity </w:t>
      </w:r>
      <w:r w:rsidR="00EE011D">
        <w:rPr>
          <w:b/>
        </w:rPr>
        <w:t>by</w:t>
      </w:r>
      <w:r w:rsidR="00EE011D" w:rsidRPr="009C264D">
        <w:rPr>
          <w:b/>
        </w:rPr>
        <w:t xml:space="preserve"> encouraging healthy eating habits and physical activity</w:t>
      </w:r>
      <w:r w:rsidR="00EE011D" w:rsidRPr="005B245F">
        <w:rPr>
          <w:b/>
        </w:rPr>
        <w:t xml:space="preserve">, </w:t>
      </w:r>
      <w:r w:rsidR="00EE011D" w:rsidRPr="00AF22DE">
        <w:rPr>
          <w:b/>
        </w:rPr>
        <w:t>prioritizing efforts in schools and communities;</w:t>
      </w:r>
    </w:p>
    <w:p w14:paraId="4B9F4FC6" w14:textId="357CD838" w:rsidR="00EE011D" w:rsidRPr="002D29BA" w:rsidRDefault="00B576B8" w:rsidP="00B576B8">
      <w:pPr>
        <w:pStyle w:val="SingleTxtG"/>
        <w:rPr>
          <w:b/>
        </w:rPr>
      </w:pPr>
      <w:r>
        <w:tab/>
      </w:r>
      <w:r w:rsidR="00D85FE8" w:rsidRPr="002D29BA">
        <w:t>(g)</w:t>
      </w:r>
      <w:r w:rsidR="00D85FE8" w:rsidRPr="002D29BA">
        <w:tab/>
      </w:r>
      <w:r w:rsidR="00EE011D">
        <w:rPr>
          <w:rFonts w:eastAsia="Malgun Gothic"/>
          <w:b/>
        </w:rPr>
        <w:t xml:space="preserve">Promote, </w:t>
      </w:r>
      <w:r w:rsidR="00EE011D" w:rsidRPr="00C84039">
        <w:rPr>
          <w:b/>
          <w:bCs/>
        </w:rPr>
        <w:t>protect and support breastfeeding in all policy areas where breastfeeding has an impact on child health, including obesity, certain non</w:t>
      </w:r>
      <w:r>
        <w:rPr>
          <w:b/>
          <w:bCs/>
        </w:rPr>
        <w:noBreakHyphen/>
      </w:r>
      <w:r w:rsidR="00EE011D" w:rsidRPr="00C84039">
        <w:rPr>
          <w:b/>
          <w:bCs/>
        </w:rPr>
        <w:t>communicable diseases and mental health, and fully implement the International Code of Marketing of Breast-milk Substitutes</w:t>
      </w:r>
      <w:r w:rsidR="00EE011D">
        <w:rPr>
          <w:b/>
          <w:bCs/>
        </w:rPr>
        <w:t>.</w:t>
      </w:r>
      <w:r w:rsidR="00EE011D" w:rsidRPr="002D29BA">
        <w:rPr>
          <w:b/>
          <w:bCs/>
        </w:rPr>
        <w:t xml:space="preserve"> </w:t>
      </w:r>
    </w:p>
    <w:p w14:paraId="39C44CC6" w14:textId="77777777" w:rsidR="00EE011D" w:rsidRDefault="00EE011D" w:rsidP="00CE1231">
      <w:pPr>
        <w:pStyle w:val="H23G"/>
      </w:pPr>
      <w:r>
        <w:tab/>
      </w:r>
      <w:r>
        <w:tab/>
        <w:t>Mental and adolescent health</w:t>
      </w:r>
    </w:p>
    <w:p w14:paraId="3AC22CB5" w14:textId="35F00AAB" w:rsidR="00EE011D" w:rsidRDefault="00D85FE8" w:rsidP="00D85FE8">
      <w:pPr>
        <w:pStyle w:val="SingleTxtG"/>
        <w:tabs>
          <w:tab w:val="clear" w:pos="1701"/>
          <w:tab w:val="clear" w:pos="2268"/>
        </w:tabs>
        <w:kinsoku w:val="0"/>
        <w:overflowPunct w:val="0"/>
        <w:autoSpaceDE w:val="0"/>
        <w:autoSpaceDN w:val="0"/>
        <w:adjustRightInd w:val="0"/>
        <w:snapToGrid w:val="0"/>
        <w:rPr>
          <w:bCs/>
        </w:rPr>
      </w:pPr>
      <w:r>
        <w:rPr>
          <w:bCs/>
        </w:rPr>
        <w:t>36.</w:t>
      </w:r>
      <w:r>
        <w:rPr>
          <w:bCs/>
        </w:rPr>
        <w:tab/>
      </w:r>
      <w:r w:rsidR="00EE011D" w:rsidRPr="00FB27E8">
        <w:rPr>
          <w:bCs/>
        </w:rPr>
        <w:t xml:space="preserve">The Committee notes </w:t>
      </w:r>
      <w:r w:rsidR="00EE011D">
        <w:rPr>
          <w:bCs/>
        </w:rPr>
        <w:t xml:space="preserve">efforts to </w:t>
      </w:r>
      <w:r w:rsidR="00EE011D" w:rsidRPr="00FB27E8">
        <w:rPr>
          <w:bCs/>
        </w:rPr>
        <w:t>improve mental health services in regional and atoll</w:t>
      </w:r>
      <w:r w:rsidR="00B576B8">
        <w:rPr>
          <w:bCs/>
        </w:rPr>
        <w:noBreakHyphen/>
      </w:r>
      <w:r w:rsidR="00EE011D" w:rsidRPr="00FB27E8">
        <w:rPr>
          <w:bCs/>
        </w:rPr>
        <w:t>level facilities through the implementation of the Central and Regional Mental Health Services</w:t>
      </w:r>
      <w:r w:rsidR="00EE011D">
        <w:rPr>
          <w:bCs/>
        </w:rPr>
        <w:t xml:space="preserve"> Development</w:t>
      </w:r>
      <w:r w:rsidR="00EE011D" w:rsidRPr="00FB27E8">
        <w:rPr>
          <w:bCs/>
        </w:rPr>
        <w:t xml:space="preserve"> Plan (2022</w:t>
      </w:r>
      <w:r w:rsidR="00EE011D">
        <w:rPr>
          <w:bCs/>
        </w:rPr>
        <w:t>–</w:t>
      </w:r>
      <w:r w:rsidR="00EE011D" w:rsidRPr="00FB27E8">
        <w:rPr>
          <w:bCs/>
        </w:rPr>
        <w:t>2025)</w:t>
      </w:r>
      <w:r w:rsidR="00EE011D">
        <w:rPr>
          <w:bCs/>
        </w:rPr>
        <w:t>,</w:t>
      </w:r>
      <w:r w:rsidR="00EE011D" w:rsidRPr="00FB27E8">
        <w:rPr>
          <w:bCs/>
        </w:rPr>
        <w:t xml:space="preserve"> </w:t>
      </w:r>
      <w:r w:rsidR="00EE011D">
        <w:rPr>
          <w:bCs/>
        </w:rPr>
        <w:t>the integration of s</w:t>
      </w:r>
      <w:r w:rsidR="00EE011D" w:rsidRPr="00CB6172">
        <w:rPr>
          <w:bCs/>
        </w:rPr>
        <w:t>exual and reproductive</w:t>
      </w:r>
      <w:r w:rsidR="00EE011D">
        <w:rPr>
          <w:bCs/>
        </w:rPr>
        <w:t xml:space="preserve"> education into the </w:t>
      </w:r>
      <w:r w:rsidR="00EE011D" w:rsidRPr="00CB6172">
        <w:rPr>
          <w:bCs/>
        </w:rPr>
        <w:t>national curriculum</w:t>
      </w:r>
      <w:r w:rsidR="00EE011D">
        <w:rPr>
          <w:bCs/>
        </w:rPr>
        <w:t>,</w:t>
      </w:r>
      <w:r w:rsidR="00EE011D" w:rsidRPr="00CB6172">
        <w:rPr>
          <w:bCs/>
        </w:rPr>
        <w:t xml:space="preserve"> </w:t>
      </w:r>
      <w:r w:rsidR="00EE011D">
        <w:rPr>
          <w:bCs/>
        </w:rPr>
        <w:t xml:space="preserve">the extension of the </w:t>
      </w:r>
      <w:r w:rsidR="00EE011D" w:rsidRPr="00765B29">
        <w:t>Aasandha scheme</w:t>
      </w:r>
      <w:r w:rsidR="00EE011D" w:rsidRPr="005B5197">
        <w:rPr>
          <w:bCs/>
        </w:rPr>
        <w:t xml:space="preserve"> </w:t>
      </w:r>
      <w:r w:rsidR="00EE011D">
        <w:rPr>
          <w:bCs/>
        </w:rPr>
        <w:t xml:space="preserve">to private providers of mental health services, and the amendment of the Tobacco Control Act banning e-cigarettes, vapes and related products, </w:t>
      </w:r>
      <w:r w:rsidR="00EE011D" w:rsidRPr="00FB27E8">
        <w:rPr>
          <w:bCs/>
        </w:rPr>
        <w:t xml:space="preserve">but remains </w:t>
      </w:r>
      <w:r w:rsidR="00EE011D">
        <w:rPr>
          <w:bCs/>
        </w:rPr>
        <w:t xml:space="preserve">seriously </w:t>
      </w:r>
      <w:r w:rsidR="00EE011D" w:rsidRPr="00FB27E8">
        <w:rPr>
          <w:bCs/>
        </w:rPr>
        <w:t>concerned about</w:t>
      </w:r>
      <w:r w:rsidR="00EE011D">
        <w:rPr>
          <w:bCs/>
        </w:rPr>
        <w:t>:</w:t>
      </w:r>
      <w:r w:rsidR="00EE011D" w:rsidRPr="00FB27E8">
        <w:rPr>
          <w:bCs/>
        </w:rPr>
        <w:t xml:space="preserve"> </w:t>
      </w:r>
    </w:p>
    <w:p w14:paraId="463A015B" w14:textId="10A4EFF2" w:rsidR="00EE011D" w:rsidRDefault="00B576B8" w:rsidP="00B576B8">
      <w:pPr>
        <w:pStyle w:val="SingleTxtG"/>
        <w:rPr>
          <w:bCs/>
        </w:rPr>
      </w:pPr>
      <w:r>
        <w:rPr>
          <w:bCs/>
        </w:rPr>
        <w:tab/>
      </w:r>
      <w:r w:rsidR="00D85FE8">
        <w:rPr>
          <w:bCs/>
        </w:rPr>
        <w:t>(a)</w:t>
      </w:r>
      <w:r w:rsidR="00D85FE8">
        <w:rPr>
          <w:bCs/>
        </w:rPr>
        <w:tab/>
      </w:r>
      <w:r w:rsidR="00EE011D">
        <w:rPr>
          <w:bCs/>
        </w:rPr>
        <w:t xml:space="preserve">The </w:t>
      </w:r>
      <w:r w:rsidR="00EE011D" w:rsidRPr="00FB27E8">
        <w:rPr>
          <w:bCs/>
        </w:rPr>
        <w:t>rising mental health challenges among children</w:t>
      </w:r>
      <w:r w:rsidR="00EE011D">
        <w:rPr>
          <w:bCs/>
        </w:rPr>
        <w:t>;</w:t>
      </w:r>
      <w:r w:rsidR="00EE011D" w:rsidRPr="00FB27E8">
        <w:rPr>
          <w:bCs/>
        </w:rPr>
        <w:t xml:space="preserve"> </w:t>
      </w:r>
    </w:p>
    <w:p w14:paraId="3A52E596" w14:textId="2295C2AD" w:rsidR="00EE011D" w:rsidRPr="00074318" w:rsidRDefault="00B576B8" w:rsidP="00B576B8">
      <w:pPr>
        <w:pStyle w:val="SingleTxtG"/>
        <w:rPr>
          <w:bCs/>
        </w:rPr>
      </w:pPr>
      <w:r>
        <w:rPr>
          <w:bCs/>
        </w:rPr>
        <w:tab/>
      </w:r>
      <w:r w:rsidR="00D85FE8" w:rsidRPr="00074318">
        <w:rPr>
          <w:bCs/>
        </w:rPr>
        <w:t>(b)</w:t>
      </w:r>
      <w:r w:rsidR="00D85FE8" w:rsidRPr="00074318">
        <w:rPr>
          <w:bCs/>
        </w:rPr>
        <w:tab/>
      </w:r>
      <w:r w:rsidR="00EE011D" w:rsidRPr="006F5A53">
        <w:rPr>
          <w:bCs/>
        </w:rPr>
        <w:t>Barriers in accessing sexual and reproductive health services, including contrace</w:t>
      </w:r>
      <w:r w:rsidR="00EE011D" w:rsidRPr="00074318">
        <w:rPr>
          <w:bCs/>
        </w:rPr>
        <w:t>ptives;</w:t>
      </w:r>
    </w:p>
    <w:p w14:paraId="193E8A0E" w14:textId="665A1D52" w:rsidR="00EE011D" w:rsidRPr="00074318" w:rsidRDefault="00B576B8" w:rsidP="00B576B8">
      <w:pPr>
        <w:pStyle w:val="SingleTxtG"/>
        <w:rPr>
          <w:bCs/>
        </w:rPr>
      </w:pPr>
      <w:r>
        <w:rPr>
          <w:bCs/>
        </w:rPr>
        <w:tab/>
      </w:r>
      <w:r w:rsidR="00D85FE8" w:rsidRPr="00074318">
        <w:rPr>
          <w:bCs/>
        </w:rPr>
        <w:t>(c)</w:t>
      </w:r>
      <w:r w:rsidR="00D85FE8" w:rsidRPr="00074318">
        <w:rPr>
          <w:bCs/>
        </w:rPr>
        <w:tab/>
      </w:r>
      <w:r w:rsidR="00EE011D">
        <w:rPr>
          <w:bCs/>
        </w:rPr>
        <w:t>I</w:t>
      </w:r>
      <w:r w:rsidR="00EE011D" w:rsidRPr="00074318">
        <w:rPr>
          <w:bCs/>
        </w:rPr>
        <w:t>ncreasing substance abuse</w:t>
      </w:r>
      <w:r w:rsidR="00EE011D">
        <w:rPr>
          <w:bCs/>
        </w:rPr>
        <w:t xml:space="preserve">, </w:t>
      </w:r>
      <w:r w:rsidR="00EE011D" w:rsidRPr="00074318">
        <w:rPr>
          <w:bCs/>
        </w:rPr>
        <w:t xml:space="preserve">and </w:t>
      </w:r>
      <w:r w:rsidR="00EE011D">
        <w:rPr>
          <w:bCs/>
        </w:rPr>
        <w:t xml:space="preserve">the </w:t>
      </w:r>
      <w:r w:rsidR="00EE011D" w:rsidRPr="00074318">
        <w:rPr>
          <w:bCs/>
        </w:rPr>
        <w:t xml:space="preserve">limited awareness, </w:t>
      </w:r>
      <w:r w:rsidR="00EE011D">
        <w:rPr>
          <w:bCs/>
        </w:rPr>
        <w:t xml:space="preserve">and limitations, of </w:t>
      </w:r>
      <w:r w:rsidR="00EE011D" w:rsidRPr="00074318">
        <w:rPr>
          <w:bCs/>
        </w:rPr>
        <w:t>treatment and rehabilitation programmes.</w:t>
      </w:r>
    </w:p>
    <w:p w14:paraId="0F42F768" w14:textId="0160D5F2" w:rsidR="00EE011D" w:rsidRPr="00FC61EB" w:rsidRDefault="00D85FE8" w:rsidP="00D85FE8">
      <w:pPr>
        <w:pStyle w:val="SingleTxtG"/>
        <w:tabs>
          <w:tab w:val="clear" w:pos="1701"/>
          <w:tab w:val="clear" w:pos="2268"/>
        </w:tabs>
        <w:kinsoku w:val="0"/>
        <w:overflowPunct w:val="0"/>
        <w:autoSpaceDE w:val="0"/>
        <w:autoSpaceDN w:val="0"/>
        <w:adjustRightInd w:val="0"/>
        <w:snapToGrid w:val="0"/>
        <w:rPr>
          <w:b/>
        </w:rPr>
      </w:pPr>
      <w:r w:rsidRPr="00FC61EB">
        <w:t>37.</w:t>
      </w:r>
      <w:r w:rsidRPr="00FC61EB">
        <w:tab/>
      </w:r>
      <w:r w:rsidR="00EE011D" w:rsidRPr="00A123A1">
        <w:rPr>
          <w:rFonts w:eastAsia="Malgun Gothic"/>
          <w:b/>
        </w:rPr>
        <w:t>Recalling its general comment</w:t>
      </w:r>
      <w:r w:rsidR="00EE011D">
        <w:rPr>
          <w:rFonts w:eastAsia="Malgun Gothic"/>
          <w:b/>
        </w:rPr>
        <w:t>s</w:t>
      </w:r>
      <w:r w:rsidR="00EE011D" w:rsidRPr="00A123A1">
        <w:rPr>
          <w:rFonts w:eastAsia="Malgun Gothic"/>
          <w:b/>
        </w:rPr>
        <w:t xml:space="preserve"> No. 4 (2003) on adolescent health </w:t>
      </w:r>
      <w:r w:rsidR="00EE011D">
        <w:rPr>
          <w:rFonts w:eastAsia="Malgun Gothic"/>
          <w:b/>
        </w:rPr>
        <w:t xml:space="preserve">and development in the context of the Convention </w:t>
      </w:r>
      <w:r w:rsidR="00EE011D" w:rsidRPr="00A123A1">
        <w:rPr>
          <w:rFonts w:eastAsia="Malgun Gothic"/>
          <w:b/>
        </w:rPr>
        <w:t>and No. 20 (2016) on the implementation of the rights of the child during adolescence</w:t>
      </w:r>
      <w:r w:rsidR="00EE011D">
        <w:rPr>
          <w:rFonts w:eastAsia="Malgun Gothic"/>
          <w:b/>
        </w:rPr>
        <w:t xml:space="preserve">, </w:t>
      </w:r>
      <w:r w:rsidR="00EE011D">
        <w:rPr>
          <w:b/>
        </w:rPr>
        <w:t>and its previous concluding observations,</w:t>
      </w:r>
      <w:r w:rsidR="00EE011D" w:rsidRPr="00A84E58">
        <w:rPr>
          <w:rStyle w:val="FootnoteReference"/>
        </w:rPr>
        <w:footnoteReference w:id="15"/>
      </w:r>
      <w:r w:rsidR="00EE011D">
        <w:rPr>
          <w:b/>
        </w:rPr>
        <w:t xml:space="preserve"> the Committee </w:t>
      </w:r>
      <w:r w:rsidR="00EE011D">
        <w:rPr>
          <w:rFonts w:eastAsia="Malgun Gothic"/>
          <w:b/>
        </w:rPr>
        <w:t xml:space="preserve">urges </w:t>
      </w:r>
      <w:r w:rsidR="00EE011D" w:rsidRPr="00FC61EB">
        <w:rPr>
          <w:rFonts w:eastAsia="Malgun Gothic"/>
          <w:b/>
        </w:rPr>
        <w:t xml:space="preserve">the State </w:t>
      </w:r>
      <w:r w:rsidR="00EE011D">
        <w:rPr>
          <w:rFonts w:eastAsia="Malgun Gothic"/>
          <w:b/>
        </w:rPr>
        <w:t>P</w:t>
      </w:r>
      <w:r w:rsidR="00EE011D" w:rsidRPr="00FC61EB">
        <w:rPr>
          <w:rFonts w:eastAsia="Malgun Gothic"/>
          <w:b/>
        </w:rPr>
        <w:t>arty</w:t>
      </w:r>
      <w:r w:rsidR="00EE011D" w:rsidRPr="00FC61EB">
        <w:rPr>
          <w:b/>
        </w:rPr>
        <w:t>:</w:t>
      </w:r>
    </w:p>
    <w:p w14:paraId="171A0CBA" w14:textId="51C3F83B" w:rsidR="00EE011D" w:rsidRDefault="00C832A5" w:rsidP="00C832A5">
      <w:pPr>
        <w:pStyle w:val="SingleTxtG"/>
        <w:rPr>
          <w:b/>
        </w:rPr>
      </w:pPr>
      <w:r>
        <w:tab/>
      </w:r>
      <w:r w:rsidR="00D85FE8">
        <w:t>(a)</w:t>
      </w:r>
      <w:r w:rsidR="00D85FE8">
        <w:tab/>
      </w:r>
      <w:r w:rsidR="00EE011D">
        <w:rPr>
          <w:b/>
        </w:rPr>
        <w:t>To adopt the mental health bill, develop a comprehensive mental health strategy for children and continue decentralizing mental health services and integrating them into primary healthcare, particularly on remote islands, including through tele</w:t>
      </w:r>
      <w:r>
        <w:rPr>
          <w:b/>
        </w:rPr>
        <w:noBreakHyphen/>
      </w:r>
      <w:r w:rsidR="00EE011D">
        <w:rPr>
          <w:b/>
        </w:rPr>
        <w:t>mental health support, for example through the National Mental Health Helpline;</w:t>
      </w:r>
    </w:p>
    <w:p w14:paraId="5D66FB08" w14:textId="6616C872" w:rsidR="00EE011D" w:rsidRPr="001F6C26" w:rsidRDefault="00C832A5" w:rsidP="00C832A5">
      <w:pPr>
        <w:pStyle w:val="SingleTxtG"/>
        <w:rPr>
          <w:b/>
        </w:rPr>
      </w:pPr>
      <w:r>
        <w:tab/>
      </w:r>
      <w:r w:rsidR="00D85FE8" w:rsidRPr="001F6C26">
        <w:t>(b)</w:t>
      </w:r>
      <w:r w:rsidR="00D85FE8" w:rsidRPr="001F6C26">
        <w:tab/>
      </w:r>
      <w:r w:rsidR="00EE011D">
        <w:rPr>
          <w:b/>
        </w:rPr>
        <w:t>To a</w:t>
      </w:r>
      <w:r w:rsidR="00EE011D" w:rsidRPr="001F6C26">
        <w:rPr>
          <w:b/>
        </w:rPr>
        <w:t xml:space="preserve">dopt a comprehensive </w:t>
      </w:r>
      <w:r w:rsidR="00EE011D">
        <w:rPr>
          <w:b/>
        </w:rPr>
        <w:t>s</w:t>
      </w:r>
      <w:r w:rsidR="00EE011D" w:rsidRPr="001F6C26">
        <w:rPr>
          <w:b/>
        </w:rPr>
        <w:t xml:space="preserve">exual and reproductive health policy for adolescents </w:t>
      </w:r>
      <w:r w:rsidR="00EE011D">
        <w:rPr>
          <w:b/>
        </w:rPr>
        <w:t>and continue ensuring</w:t>
      </w:r>
      <w:r w:rsidR="00EE011D" w:rsidRPr="001F6C26">
        <w:rPr>
          <w:b/>
          <w:lang w:eastAsia="en-GB"/>
        </w:rPr>
        <w:t xml:space="preserve"> that </w:t>
      </w:r>
      <w:r w:rsidR="00EE011D">
        <w:rPr>
          <w:b/>
          <w:lang w:eastAsia="en-GB"/>
        </w:rPr>
        <w:t xml:space="preserve">age-appropriate </w:t>
      </w:r>
      <w:r w:rsidR="00EE011D" w:rsidRPr="009A3CD1">
        <w:rPr>
          <w:b/>
          <w:lang w:eastAsia="en-GB"/>
        </w:rPr>
        <w:t>sexual and reproductive health education</w:t>
      </w:r>
      <w:r w:rsidR="00EE011D" w:rsidRPr="001F6C26">
        <w:rPr>
          <w:b/>
          <w:lang w:eastAsia="en-GB"/>
        </w:rPr>
        <w:t xml:space="preserve"> is part of the mandatory school curriculum and </w:t>
      </w:r>
      <w:r w:rsidR="00EE011D">
        <w:rPr>
          <w:b/>
          <w:lang w:eastAsia="en-GB"/>
        </w:rPr>
        <w:t>aimed</w:t>
      </w:r>
      <w:r w:rsidR="00EE011D" w:rsidRPr="001F6C26">
        <w:rPr>
          <w:b/>
        </w:rPr>
        <w:t xml:space="preserve"> </w:t>
      </w:r>
      <w:r w:rsidR="00EE011D" w:rsidRPr="001F6C26">
        <w:rPr>
          <w:b/>
          <w:lang w:eastAsia="en-GB"/>
        </w:rPr>
        <w:t>at adolescent</w:t>
      </w:r>
      <w:r w:rsidR="00EE011D">
        <w:rPr>
          <w:b/>
          <w:lang w:eastAsia="en-GB"/>
        </w:rPr>
        <w:t>s</w:t>
      </w:r>
      <w:r w:rsidR="00EE011D" w:rsidRPr="001F6C26">
        <w:rPr>
          <w:b/>
          <w:lang w:eastAsia="en-GB"/>
        </w:rPr>
        <w:t>, with special attention</w:t>
      </w:r>
      <w:r w:rsidR="00EE011D">
        <w:rPr>
          <w:b/>
          <w:lang w:eastAsia="en-GB"/>
        </w:rPr>
        <w:t xml:space="preserve"> placed</w:t>
      </w:r>
      <w:r w:rsidR="00EE011D" w:rsidRPr="001F6C26">
        <w:rPr>
          <w:b/>
          <w:lang w:eastAsia="en-GB"/>
        </w:rPr>
        <w:t xml:space="preserve"> on preventing early pregnancy and sexually transmitted infections;</w:t>
      </w:r>
    </w:p>
    <w:p w14:paraId="52B95C57" w14:textId="1314B587" w:rsidR="00EE011D" w:rsidRDefault="00C832A5" w:rsidP="00C832A5">
      <w:pPr>
        <w:pStyle w:val="SingleTxtG"/>
        <w:rPr>
          <w:b/>
        </w:rPr>
      </w:pPr>
      <w:r>
        <w:tab/>
      </w:r>
      <w:r w:rsidR="00D85FE8">
        <w:t>(c)</w:t>
      </w:r>
      <w:r w:rsidR="00D85FE8">
        <w:tab/>
      </w:r>
      <w:r w:rsidR="00EE011D">
        <w:rPr>
          <w:b/>
        </w:rPr>
        <w:t xml:space="preserve">To ensure </w:t>
      </w:r>
      <w:r w:rsidR="00EE011D" w:rsidRPr="00FC61EB">
        <w:rPr>
          <w:b/>
        </w:rPr>
        <w:t xml:space="preserve">that all </w:t>
      </w:r>
      <w:r w:rsidR="00EE011D">
        <w:rPr>
          <w:b/>
        </w:rPr>
        <w:t>adolescents</w:t>
      </w:r>
      <w:r w:rsidR="00EE011D" w:rsidRPr="00FC61EB">
        <w:rPr>
          <w:b/>
        </w:rPr>
        <w:t xml:space="preserve">, including those who are out of school and those </w:t>
      </w:r>
      <w:r w:rsidR="00EE011D">
        <w:rPr>
          <w:b/>
        </w:rPr>
        <w:t>o</w:t>
      </w:r>
      <w:r w:rsidR="00EE011D" w:rsidRPr="00FC61EB">
        <w:rPr>
          <w:b/>
        </w:rPr>
        <w:t xml:space="preserve">n </w:t>
      </w:r>
      <w:r w:rsidR="00EE011D">
        <w:rPr>
          <w:b/>
        </w:rPr>
        <w:t>remote islands</w:t>
      </w:r>
      <w:r w:rsidR="00EE011D" w:rsidRPr="00FC61EB">
        <w:rPr>
          <w:b/>
        </w:rPr>
        <w:t xml:space="preserve">, receive </w:t>
      </w:r>
      <w:r w:rsidR="00EE011D">
        <w:rPr>
          <w:b/>
        </w:rPr>
        <w:t xml:space="preserve">confidential and child-friendly </w:t>
      </w:r>
      <w:r w:rsidR="00EE011D" w:rsidRPr="00FC61EB">
        <w:rPr>
          <w:b/>
          <w:lang w:eastAsia="en-GB"/>
        </w:rPr>
        <w:t>sexual and reproductive health information and services</w:t>
      </w:r>
      <w:r w:rsidR="00EE011D" w:rsidRPr="00FC61EB">
        <w:rPr>
          <w:b/>
        </w:rPr>
        <w:t xml:space="preserve">, including </w:t>
      </w:r>
      <w:r w:rsidR="00EE011D">
        <w:rPr>
          <w:b/>
        </w:rPr>
        <w:t xml:space="preserve">access to </w:t>
      </w:r>
      <w:r w:rsidR="00EE011D" w:rsidRPr="00FC61EB">
        <w:rPr>
          <w:b/>
        </w:rPr>
        <w:t>contraceptives</w:t>
      </w:r>
      <w:r w:rsidR="00EE011D">
        <w:rPr>
          <w:b/>
          <w:lang w:val="en-US"/>
        </w:rPr>
        <w:t>;</w:t>
      </w:r>
    </w:p>
    <w:p w14:paraId="2C1847CE" w14:textId="1C84B60A" w:rsidR="00EE011D" w:rsidRPr="00FC61EB" w:rsidRDefault="00C832A5" w:rsidP="00C832A5">
      <w:pPr>
        <w:pStyle w:val="SingleTxtG"/>
        <w:rPr>
          <w:b/>
        </w:rPr>
      </w:pPr>
      <w:r>
        <w:tab/>
      </w:r>
      <w:r w:rsidR="00D85FE8" w:rsidRPr="00FC61EB">
        <w:t>(d)</w:t>
      </w:r>
      <w:r w:rsidR="00D85FE8" w:rsidRPr="00FC61EB">
        <w:tab/>
      </w:r>
      <w:r w:rsidR="00EE011D">
        <w:rPr>
          <w:b/>
        </w:rPr>
        <w:t xml:space="preserve">To decriminalize abortion in all circumstances and ensure access to safe abortion and post-abortion care services for adolescent girls, ensuring that their views are always heard and given due consideration as part of the decision-making process; </w:t>
      </w:r>
    </w:p>
    <w:p w14:paraId="3A876747" w14:textId="2A4867BD" w:rsidR="00EE011D" w:rsidRPr="00E201B9" w:rsidRDefault="00C832A5" w:rsidP="00C832A5">
      <w:pPr>
        <w:pStyle w:val="SingleTxtG"/>
        <w:rPr>
          <w:b/>
        </w:rPr>
      </w:pPr>
      <w:r>
        <w:tab/>
      </w:r>
      <w:r w:rsidR="00D85FE8" w:rsidRPr="00E201B9">
        <w:t>(e)</w:t>
      </w:r>
      <w:r w:rsidR="00D85FE8" w:rsidRPr="00E201B9">
        <w:tab/>
      </w:r>
      <w:r w:rsidR="00EE011D">
        <w:rPr>
          <w:b/>
        </w:rPr>
        <w:t>To a</w:t>
      </w:r>
      <w:r w:rsidR="00EE011D" w:rsidRPr="00D445D4">
        <w:rPr>
          <w:b/>
        </w:rPr>
        <w:t xml:space="preserve">ddress the </w:t>
      </w:r>
      <w:r w:rsidR="00EE011D">
        <w:rPr>
          <w:b/>
        </w:rPr>
        <w:t>prevalence</w:t>
      </w:r>
      <w:r w:rsidR="00EE011D" w:rsidRPr="00D445D4">
        <w:rPr>
          <w:b/>
        </w:rPr>
        <w:t xml:space="preserve"> of drug use by children and adolescents by, </w:t>
      </w:r>
      <w:r w:rsidR="00EE011D" w:rsidRPr="005627A9">
        <w:rPr>
          <w:b/>
          <w:iCs/>
        </w:rPr>
        <w:t>inter alia,</w:t>
      </w:r>
      <w:r w:rsidR="00EE011D" w:rsidRPr="00D445D4">
        <w:rPr>
          <w:b/>
        </w:rPr>
        <w:t xml:space="preserve"> providing children and adolescents with accurate and objective information </w:t>
      </w:r>
      <w:r w:rsidR="00EE011D">
        <w:rPr>
          <w:b/>
        </w:rPr>
        <w:t xml:space="preserve">and </w:t>
      </w:r>
      <w:r w:rsidR="00EE011D" w:rsidRPr="00D445D4">
        <w:rPr>
          <w:b/>
        </w:rPr>
        <w:t xml:space="preserve">life skills education on </w:t>
      </w:r>
      <w:r w:rsidR="00EE011D" w:rsidRPr="000C3FB9">
        <w:rPr>
          <w:b/>
        </w:rPr>
        <w:t xml:space="preserve">preventing substance abuse </w:t>
      </w:r>
      <w:r w:rsidR="00EE011D">
        <w:rPr>
          <w:b/>
        </w:rPr>
        <w:t>–</w:t>
      </w:r>
      <w:r w:rsidR="00EE011D" w:rsidRPr="000C3FB9">
        <w:rPr>
          <w:b/>
        </w:rPr>
        <w:t xml:space="preserve"> including </w:t>
      </w:r>
      <w:r w:rsidR="00EE011D">
        <w:rPr>
          <w:b/>
        </w:rPr>
        <w:t xml:space="preserve">with regard to </w:t>
      </w:r>
      <w:r w:rsidR="00EE011D" w:rsidRPr="000C3FB9">
        <w:rPr>
          <w:b/>
        </w:rPr>
        <w:t>tobacco, vap</w:t>
      </w:r>
      <w:r w:rsidR="00EE011D">
        <w:rPr>
          <w:b/>
        </w:rPr>
        <w:t>ing</w:t>
      </w:r>
      <w:r w:rsidR="00EE011D" w:rsidRPr="000C3FB9">
        <w:rPr>
          <w:b/>
        </w:rPr>
        <w:t xml:space="preserve"> and alcohol</w:t>
      </w:r>
      <w:r w:rsidR="00EE011D">
        <w:rPr>
          <w:b/>
        </w:rPr>
        <w:t xml:space="preserve"> –</w:t>
      </w:r>
      <w:r w:rsidR="00EE011D" w:rsidRPr="00D445D4">
        <w:rPr>
          <w:b/>
        </w:rPr>
        <w:t xml:space="preserve"> and develop accessible and </w:t>
      </w:r>
      <w:r w:rsidR="00EE011D">
        <w:rPr>
          <w:b/>
        </w:rPr>
        <w:t>child</w:t>
      </w:r>
      <w:r w:rsidR="00EE011D" w:rsidRPr="00D445D4">
        <w:rPr>
          <w:b/>
        </w:rPr>
        <w:t>-friendly drug dependence treatment</w:t>
      </w:r>
      <w:r w:rsidR="00EE011D">
        <w:rPr>
          <w:b/>
        </w:rPr>
        <w:t xml:space="preserve"> and rehabilitation programmes.</w:t>
      </w:r>
      <w:r w:rsidR="00EE011D" w:rsidRPr="00AF57D8">
        <w:rPr>
          <w:b/>
          <w:bCs/>
        </w:rPr>
        <w:t xml:space="preserve"> </w:t>
      </w:r>
    </w:p>
    <w:p w14:paraId="7791E688" w14:textId="77777777" w:rsidR="00EE011D" w:rsidRPr="00D66F66" w:rsidRDefault="00EE011D" w:rsidP="00EE011D">
      <w:pPr>
        <w:pStyle w:val="H1G"/>
      </w:pPr>
      <w:r>
        <w:tab/>
        <w:t>H</w:t>
      </w:r>
      <w:r w:rsidRPr="00D66F66">
        <w:t>.</w:t>
      </w:r>
      <w:r w:rsidRPr="00D66F66">
        <w:tab/>
        <w:t>Standard of living (arts. 18 (3), 26 and 27 (1)–(3))</w:t>
      </w:r>
    </w:p>
    <w:p w14:paraId="3345E425" w14:textId="55632E63" w:rsidR="00EE011D" w:rsidRPr="00FC61EB" w:rsidRDefault="00D85FE8" w:rsidP="00D85FE8">
      <w:pPr>
        <w:pStyle w:val="SingleTxtG"/>
        <w:tabs>
          <w:tab w:val="clear" w:pos="1701"/>
          <w:tab w:val="clear" w:pos="2268"/>
        </w:tabs>
        <w:kinsoku w:val="0"/>
        <w:overflowPunct w:val="0"/>
        <w:autoSpaceDE w:val="0"/>
        <w:autoSpaceDN w:val="0"/>
        <w:adjustRightInd w:val="0"/>
        <w:snapToGrid w:val="0"/>
      </w:pPr>
      <w:r w:rsidRPr="00FC61EB">
        <w:t>38.</w:t>
      </w:r>
      <w:r w:rsidRPr="00FC61EB">
        <w:tab/>
      </w:r>
      <w:r w:rsidR="00EE011D">
        <w:rPr>
          <w:b/>
          <w:bCs/>
        </w:rPr>
        <w:t>T</w:t>
      </w:r>
      <w:r w:rsidR="00EE011D" w:rsidRPr="00FC61EB">
        <w:rPr>
          <w:b/>
          <w:bCs/>
        </w:rPr>
        <w:t xml:space="preserve">he Committee </w:t>
      </w:r>
      <w:r w:rsidR="00EE011D">
        <w:rPr>
          <w:b/>
          <w:bCs/>
        </w:rPr>
        <w:t xml:space="preserve">notes the </w:t>
      </w:r>
      <w:r w:rsidR="00EE011D" w:rsidRPr="005E6236">
        <w:rPr>
          <w:b/>
          <w:bCs/>
        </w:rPr>
        <w:t>Komme Kujjakah Aailaaeh</w:t>
      </w:r>
      <w:r w:rsidR="00EE011D">
        <w:rPr>
          <w:b/>
          <w:bCs/>
        </w:rPr>
        <w:t xml:space="preserve"> (A Family for Every Child) programme and the increase in the single-parent allowance, and </w:t>
      </w:r>
      <w:r w:rsidR="00EE011D" w:rsidRPr="00FC61EB">
        <w:rPr>
          <w:b/>
          <w:bCs/>
        </w:rPr>
        <w:t xml:space="preserve">recommends that the State </w:t>
      </w:r>
      <w:r w:rsidR="00EE011D">
        <w:rPr>
          <w:b/>
          <w:bCs/>
        </w:rPr>
        <w:t>P</w:t>
      </w:r>
      <w:r w:rsidR="00EE011D" w:rsidRPr="00FC61EB">
        <w:rPr>
          <w:b/>
          <w:bCs/>
        </w:rPr>
        <w:t>arty:</w:t>
      </w:r>
      <w:r w:rsidR="00EE011D" w:rsidRPr="00FC61EB">
        <w:rPr>
          <w:rStyle w:val="FooterChar"/>
          <w:rFonts w:eastAsia="Malgun Gothic"/>
        </w:rPr>
        <w:t xml:space="preserve"> </w:t>
      </w:r>
    </w:p>
    <w:p w14:paraId="1B4E3948" w14:textId="3A2E8862" w:rsidR="00EE011D" w:rsidRPr="00457E4F" w:rsidRDefault="00C04F21" w:rsidP="00C04F21">
      <w:pPr>
        <w:pStyle w:val="SingleTxtG"/>
        <w:rPr>
          <w:b/>
          <w:lang w:eastAsia="de-DE"/>
        </w:rPr>
      </w:pPr>
      <w:r>
        <w:rPr>
          <w:lang w:eastAsia="de-DE"/>
        </w:rPr>
        <w:lastRenderedPageBreak/>
        <w:tab/>
      </w:r>
      <w:r w:rsidR="00D85FE8" w:rsidRPr="00457E4F">
        <w:rPr>
          <w:lang w:eastAsia="de-DE"/>
        </w:rPr>
        <w:t>(a)</w:t>
      </w:r>
      <w:r w:rsidR="00D85FE8" w:rsidRPr="00457E4F">
        <w:rPr>
          <w:lang w:eastAsia="de-DE"/>
        </w:rPr>
        <w:tab/>
      </w:r>
      <w:r w:rsidR="00EE011D">
        <w:rPr>
          <w:rFonts w:ascii="Times New Roman Bold" w:hAnsi="Times New Roman Bold" w:cs="Times New Roman Bold"/>
          <w:b/>
        </w:rPr>
        <w:t>Take targeted measures to reduce child poverty, particularly among children from single-parent households, children with disabilities and children from remote islands;</w:t>
      </w:r>
    </w:p>
    <w:p w14:paraId="22F850D5" w14:textId="2632EDEC" w:rsidR="00EE011D" w:rsidRPr="00BE6560" w:rsidRDefault="00C04F21" w:rsidP="00C04F21">
      <w:pPr>
        <w:pStyle w:val="SingleTxtG"/>
        <w:rPr>
          <w:b/>
          <w:lang w:eastAsia="de-DE"/>
        </w:rPr>
      </w:pPr>
      <w:r>
        <w:rPr>
          <w:lang w:eastAsia="de-DE"/>
        </w:rPr>
        <w:tab/>
      </w:r>
      <w:r w:rsidR="00D85FE8" w:rsidRPr="00BE6560">
        <w:rPr>
          <w:lang w:eastAsia="de-DE"/>
        </w:rPr>
        <w:t>(b)</w:t>
      </w:r>
      <w:r w:rsidR="00D85FE8" w:rsidRPr="00BE6560">
        <w:rPr>
          <w:lang w:eastAsia="de-DE"/>
        </w:rPr>
        <w:tab/>
      </w:r>
      <w:r w:rsidR="00EE011D" w:rsidRPr="006809EE">
        <w:rPr>
          <w:rFonts w:ascii="Times New Roman Bold" w:hAnsi="Times New Roman Bold" w:cs="Times New Roman Bold"/>
          <w:b/>
        </w:rPr>
        <w:t xml:space="preserve">Ensure that support </w:t>
      </w:r>
      <w:r w:rsidR="00EE011D">
        <w:rPr>
          <w:rFonts w:ascii="Times New Roman Bold" w:hAnsi="Times New Roman Bold" w:cs="Times New Roman Bold"/>
          <w:b/>
        </w:rPr>
        <w:t xml:space="preserve">from the National Social Protection Agency </w:t>
      </w:r>
      <w:r w:rsidR="00EE011D" w:rsidRPr="00CB3BF3">
        <w:rPr>
          <w:rFonts w:ascii="Times New Roman Bold" w:hAnsi="Times New Roman Bold" w:cs="Times New Roman Bold"/>
          <w:b/>
        </w:rPr>
        <w:t>reach</w:t>
      </w:r>
      <w:r w:rsidR="00EE011D">
        <w:rPr>
          <w:rFonts w:ascii="Times New Roman Bold" w:hAnsi="Times New Roman Bold" w:cs="Times New Roman Bold"/>
          <w:b/>
        </w:rPr>
        <w:t>es</w:t>
      </w:r>
      <w:r w:rsidR="00EE011D" w:rsidRPr="00CB3BF3">
        <w:rPr>
          <w:rFonts w:ascii="Times New Roman Bold" w:hAnsi="Times New Roman Bold" w:cs="Times New Roman Bold"/>
          <w:b/>
        </w:rPr>
        <w:t xml:space="preserve"> the children</w:t>
      </w:r>
      <w:r w:rsidR="00EE011D" w:rsidRPr="0070202F">
        <w:rPr>
          <w:rFonts w:ascii="Times New Roman Bold" w:hAnsi="Times New Roman Bold" w:cs="Times New Roman Bold"/>
          <w:b/>
        </w:rPr>
        <w:t xml:space="preserve"> </w:t>
      </w:r>
      <w:r w:rsidR="00EE011D">
        <w:rPr>
          <w:rFonts w:ascii="Times New Roman Bold" w:hAnsi="Times New Roman Bold" w:cs="Times New Roman Bold"/>
          <w:b/>
        </w:rPr>
        <w:t xml:space="preserve">who are in the </w:t>
      </w:r>
      <w:r w:rsidR="00EE011D" w:rsidRPr="00CB3BF3">
        <w:rPr>
          <w:rFonts w:ascii="Times New Roman Bold" w:hAnsi="Times New Roman Bold" w:cs="Times New Roman Bold"/>
          <w:b/>
        </w:rPr>
        <w:t>most disadvantaged</w:t>
      </w:r>
      <w:r w:rsidR="00EE011D">
        <w:rPr>
          <w:rFonts w:ascii="Times New Roman Bold" w:hAnsi="Times New Roman Bold" w:cs="Times New Roman Bold"/>
          <w:b/>
        </w:rPr>
        <w:t xml:space="preserve"> situations</w:t>
      </w:r>
      <w:r w:rsidR="00EE011D" w:rsidRPr="00CB3BF3">
        <w:rPr>
          <w:rFonts w:ascii="Times New Roman Bold" w:hAnsi="Times New Roman Bold" w:cs="Times New Roman Bold"/>
          <w:b/>
        </w:rPr>
        <w:t>, especially those outside the capital</w:t>
      </w:r>
      <w:r w:rsidR="00EE011D">
        <w:rPr>
          <w:rFonts w:ascii="Times New Roman Bold" w:hAnsi="Times New Roman Bold" w:cs="Times New Roman Bold"/>
          <w:b/>
        </w:rPr>
        <w:t xml:space="preserve"> and children belonging to minority groups</w:t>
      </w:r>
      <w:r w:rsidR="00EE011D" w:rsidRPr="006809EE">
        <w:rPr>
          <w:rFonts w:ascii="Times New Roman Bold" w:hAnsi="Times New Roman Bold" w:cs="Times New Roman Bold"/>
          <w:b/>
        </w:rPr>
        <w:t>;</w:t>
      </w:r>
      <w:r w:rsidR="00EE011D">
        <w:rPr>
          <w:rFonts w:ascii="Times New Roman Bold" w:hAnsi="Times New Roman Bold" w:cs="Times New Roman Bold"/>
          <w:b/>
        </w:rPr>
        <w:t xml:space="preserve"> </w:t>
      </w:r>
    </w:p>
    <w:p w14:paraId="2B41AE68" w14:textId="0ADE33CE" w:rsidR="00EE011D" w:rsidRDefault="00C04F21" w:rsidP="00C04F21">
      <w:pPr>
        <w:pStyle w:val="SingleTxtG"/>
        <w:rPr>
          <w:b/>
          <w:lang w:eastAsia="de-DE"/>
        </w:rPr>
      </w:pPr>
      <w:r>
        <w:rPr>
          <w:lang w:eastAsia="de-DE"/>
        </w:rPr>
        <w:tab/>
      </w:r>
      <w:r w:rsidR="00D85FE8">
        <w:rPr>
          <w:lang w:eastAsia="de-DE"/>
        </w:rPr>
        <w:t>(c)</w:t>
      </w:r>
      <w:r w:rsidR="00D85FE8">
        <w:rPr>
          <w:lang w:eastAsia="de-DE"/>
        </w:rPr>
        <w:tab/>
      </w:r>
      <w:r w:rsidR="00EE011D">
        <w:rPr>
          <w:b/>
          <w:lang w:eastAsia="de-DE"/>
        </w:rPr>
        <w:t>R</w:t>
      </w:r>
      <w:r w:rsidR="00EE011D" w:rsidRPr="00B841A0">
        <w:rPr>
          <w:b/>
          <w:lang w:eastAsia="de-DE"/>
        </w:rPr>
        <w:t>aise awareness among children and families about available social protection program</w:t>
      </w:r>
      <w:r w:rsidR="00EE011D">
        <w:rPr>
          <w:b/>
          <w:lang w:eastAsia="de-DE"/>
        </w:rPr>
        <w:t>me</w:t>
      </w:r>
      <w:r w:rsidR="00EE011D" w:rsidRPr="00B841A0">
        <w:rPr>
          <w:b/>
          <w:lang w:eastAsia="de-DE"/>
        </w:rPr>
        <w:t>s</w:t>
      </w:r>
      <w:r w:rsidR="00EE011D">
        <w:rPr>
          <w:b/>
          <w:lang w:eastAsia="de-DE"/>
        </w:rPr>
        <w:t xml:space="preserve"> and </w:t>
      </w:r>
      <w:r w:rsidR="00EE011D" w:rsidRPr="00B841A0">
        <w:rPr>
          <w:b/>
          <w:lang w:eastAsia="de-DE"/>
        </w:rPr>
        <w:t>ensure that children in remote communities have access to th</w:t>
      </w:r>
      <w:r w:rsidR="00EE011D">
        <w:rPr>
          <w:b/>
          <w:lang w:eastAsia="de-DE"/>
        </w:rPr>
        <w:t>o</w:t>
      </w:r>
      <w:r w:rsidR="00EE011D" w:rsidRPr="00B841A0">
        <w:rPr>
          <w:b/>
          <w:lang w:eastAsia="de-DE"/>
        </w:rPr>
        <w:t>se program</w:t>
      </w:r>
      <w:r w:rsidR="00EE011D">
        <w:rPr>
          <w:b/>
          <w:lang w:eastAsia="de-DE"/>
        </w:rPr>
        <w:t>me</w:t>
      </w:r>
      <w:r w:rsidR="00EE011D" w:rsidRPr="00B841A0">
        <w:rPr>
          <w:b/>
          <w:lang w:eastAsia="de-DE"/>
        </w:rPr>
        <w:t>s</w:t>
      </w:r>
      <w:r w:rsidR="00EE011D">
        <w:rPr>
          <w:b/>
          <w:lang w:eastAsia="de-DE"/>
        </w:rPr>
        <w:t>.</w:t>
      </w:r>
    </w:p>
    <w:p w14:paraId="11CC9A02" w14:textId="5919C40E" w:rsidR="00EE011D" w:rsidRPr="00532083" w:rsidRDefault="00EE011D" w:rsidP="00EE011D">
      <w:pPr>
        <w:pStyle w:val="H1G"/>
      </w:pPr>
      <w:r>
        <w:tab/>
        <w:t>I</w:t>
      </w:r>
      <w:r w:rsidRPr="002F73E9">
        <w:t>.</w:t>
      </w:r>
      <w:r>
        <w:tab/>
      </w:r>
      <w:r w:rsidRPr="002F73E9">
        <w:t>Children</w:t>
      </w:r>
      <w:r w:rsidR="00A84E58">
        <w:t>’</w:t>
      </w:r>
      <w:r w:rsidRPr="002F73E9">
        <w:t>s rights and the environment (arts. 2</w:t>
      </w:r>
      <w:r>
        <w:t xml:space="preserve">, </w:t>
      </w:r>
      <w:r w:rsidRPr="002F73E9">
        <w:t>3, 6, 12</w:t>
      </w:r>
      <w:r>
        <w:t xml:space="preserve">, </w:t>
      </w:r>
      <w:r w:rsidRPr="002F73E9">
        <w:t>13, 15, 17, 19, 24</w:t>
      </w:r>
      <w:r>
        <w:t xml:space="preserve"> and</w:t>
      </w:r>
      <w:r w:rsidRPr="002F73E9">
        <w:t xml:space="preserve"> 26</w:t>
      </w:r>
      <w:r>
        <w:t>–</w:t>
      </w:r>
      <w:r w:rsidRPr="002F73E9">
        <w:t xml:space="preserve">31) </w:t>
      </w:r>
    </w:p>
    <w:p w14:paraId="713D0A7A" w14:textId="729A1955" w:rsidR="00EE011D" w:rsidRPr="00532083" w:rsidRDefault="00D85FE8" w:rsidP="00D85FE8">
      <w:pPr>
        <w:pStyle w:val="SingleTxtG"/>
        <w:tabs>
          <w:tab w:val="clear" w:pos="1701"/>
          <w:tab w:val="clear" w:pos="2268"/>
        </w:tabs>
        <w:kinsoku w:val="0"/>
        <w:overflowPunct w:val="0"/>
        <w:autoSpaceDE w:val="0"/>
        <w:autoSpaceDN w:val="0"/>
        <w:adjustRightInd w:val="0"/>
        <w:snapToGrid w:val="0"/>
        <w:rPr>
          <w:b/>
          <w:bCs/>
          <w:color w:val="000000"/>
          <w:lang w:eastAsia="en-GB"/>
        </w:rPr>
      </w:pPr>
      <w:r w:rsidRPr="00532083">
        <w:rPr>
          <w:bCs/>
          <w:color w:val="000000"/>
          <w:lang w:eastAsia="en-GB"/>
        </w:rPr>
        <w:t>39.</w:t>
      </w:r>
      <w:r w:rsidRPr="00532083">
        <w:rPr>
          <w:bCs/>
          <w:color w:val="000000"/>
          <w:lang w:eastAsia="en-GB"/>
        </w:rPr>
        <w:tab/>
      </w:r>
      <w:r w:rsidR="00EE011D">
        <w:rPr>
          <w:rFonts w:eastAsia="Malgun Gothic"/>
          <w:b/>
        </w:rPr>
        <w:t xml:space="preserve">Taking note </w:t>
      </w:r>
      <w:r w:rsidR="00EE011D" w:rsidRPr="00532083">
        <w:rPr>
          <w:rFonts w:eastAsia="Malgun Gothic"/>
          <w:b/>
        </w:rPr>
        <w:t xml:space="preserve">of the environmental protection legislation of the State </w:t>
      </w:r>
      <w:r w:rsidR="00EE011D">
        <w:rPr>
          <w:rFonts w:eastAsia="Malgun Gothic"/>
          <w:b/>
        </w:rPr>
        <w:t>P</w:t>
      </w:r>
      <w:r w:rsidR="00EE011D" w:rsidRPr="00532083">
        <w:rPr>
          <w:rFonts w:eastAsia="Malgun Gothic"/>
          <w:b/>
        </w:rPr>
        <w:t>arty</w:t>
      </w:r>
      <w:r w:rsidR="00EE011D">
        <w:rPr>
          <w:rFonts w:eastAsia="Malgun Gothic"/>
          <w:b/>
        </w:rPr>
        <w:t xml:space="preserve">, </w:t>
      </w:r>
      <w:r w:rsidR="00EE011D" w:rsidRPr="00532083">
        <w:rPr>
          <w:rFonts w:eastAsia="Malgun Gothic"/>
          <w:b/>
        </w:rPr>
        <w:t>the Committee recommends</w:t>
      </w:r>
      <w:r w:rsidR="00EE011D" w:rsidRPr="00532083">
        <w:rPr>
          <w:color w:val="000000"/>
          <w:lang w:eastAsia="en-GB"/>
        </w:rPr>
        <w:t xml:space="preserve"> </w:t>
      </w:r>
      <w:r w:rsidR="00EE011D" w:rsidRPr="00532083">
        <w:rPr>
          <w:b/>
          <w:bCs/>
          <w:color w:val="000000"/>
          <w:lang w:eastAsia="en-GB"/>
        </w:rPr>
        <w:t xml:space="preserve">that the State </w:t>
      </w:r>
      <w:r w:rsidR="00EE011D">
        <w:rPr>
          <w:b/>
          <w:bCs/>
          <w:color w:val="000000"/>
          <w:lang w:eastAsia="en-GB"/>
        </w:rPr>
        <w:t>P</w:t>
      </w:r>
      <w:r w:rsidR="00EE011D" w:rsidRPr="00532083">
        <w:rPr>
          <w:b/>
          <w:bCs/>
          <w:color w:val="000000"/>
          <w:lang w:eastAsia="en-GB"/>
        </w:rPr>
        <w:t xml:space="preserve">arty: </w:t>
      </w:r>
    </w:p>
    <w:p w14:paraId="4DC7DCA9" w14:textId="6B54E244" w:rsidR="00EE011D" w:rsidRPr="00FC61EB" w:rsidRDefault="00605E67" w:rsidP="00605E67">
      <w:pPr>
        <w:pStyle w:val="SingleTxtG"/>
      </w:pPr>
      <w:r>
        <w:tab/>
      </w:r>
      <w:r w:rsidR="00D85FE8" w:rsidRPr="00FC61EB">
        <w:t>(a)</w:t>
      </w:r>
      <w:r w:rsidR="00D85FE8" w:rsidRPr="00FC61EB">
        <w:tab/>
      </w:r>
      <w:r w:rsidR="00EE011D">
        <w:rPr>
          <w:b/>
          <w:bCs/>
          <w:color w:val="000000"/>
          <w:lang w:eastAsia="en-GB"/>
        </w:rPr>
        <w:t>Conduct an assessment of the effects of air and marine pollution and the degradation of marine ecosystems on children</w:t>
      </w:r>
      <w:r w:rsidR="00A84E58">
        <w:rPr>
          <w:b/>
          <w:bCs/>
          <w:color w:val="000000"/>
          <w:lang w:eastAsia="en-GB"/>
        </w:rPr>
        <w:t>’</w:t>
      </w:r>
      <w:r w:rsidR="00EE011D">
        <w:rPr>
          <w:b/>
          <w:bCs/>
          <w:color w:val="000000"/>
          <w:lang w:eastAsia="en-GB"/>
        </w:rPr>
        <w:t>s health as a basis for designing a well</w:t>
      </w:r>
      <w:r w:rsidR="00132A8C">
        <w:rPr>
          <w:b/>
          <w:bCs/>
          <w:color w:val="000000"/>
          <w:lang w:eastAsia="en-GB"/>
        </w:rPr>
        <w:noBreakHyphen/>
      </w:r>
      <w:r w:rsidR="00EE011D">
        <w:rPr>
          <w:b/>
          <w:bCs/>
          <w:color w:val="000000"/>
          <w:lang w:eastAsia="en-GB"/>
        </w:rPr>
        <w:t>resourced strategy to remedy the situation, and regulate the maximum concentrations of pollutants in the air and in food</w:t>
      </w:r>
      <w:r w:rsidR="00EE011D" w:rsidRPr="00FC61EB">
        <w:t>;</w:t>
      </w:r>
      <w:r w:rsidR="00EE011D">
        <w:t xml:space="preserve"> </w:t>
      </w:r>
    </w:p>
    <w:p w14:paraId="0769206E" w14:textId="47722762" w:rsidR="00EE011D" w:rsidRPr="00E74034" w:rsidRDefault="00605E67" w:rsidP="00605E67">
      <w:pPr>
        <w:pStyle w:val="SingleTxtG"/>
      </w:pPr>
      <w:r>
        <w:tab/>
      </w:r>
      <w:r w:rsidR="00D85FE8" w:rsidRPr="00E74034">
        <w:t>(b)</w:t>
      </w:r>
      <w:r w:rsidR="00D85FE8" w:rsidRPr="00E74034">
        <w:tab/>
      </w:r>
      <w:r w:rsidR="00EE011D">
        <w:rPr>
          <w:rFonts w:eastAsia="Malgun Gothic"/>
          <w:b/>
        </w:rPr>
        <w:t xml:space="preserve">Stop the </w:t>
      </w:r>
      <w:r w:rsidR="00EE011D" w:rsidRPr="00911834">
        <w:rPr>
          <w:rFonts w:eastAsia="Malgun Gothic"/>
          <w:b/>
        </w:rPr>
        <w:t xml:space="preserve">incineration and open burning </w:t>
      </w:r>
      <w:r w:rsidR="00EE011D">
        <w:rPr>
          <w:rFonts w:eastAsia="Malgun Gothic"/>
          <w:b/>
        </w:rPr>
        <w:t xml:space="preserve">of waste and </w:t>
      </w:r>
      <w:r w:rsidR="00EE011D" w:rsidRPr="00911834">
        <w:rPr>
          <w:rFonts w:eastAsia="Malgun Gothic"/>
          <w:b/>
        </w:rPr>
        <w:t>strengthen safe and environment</w:t>
      </w:r>
      <w:r w:rsidR="00EE011D">
        <w:rPr>
          <w:rFonts w:eastAsia="Malgun Gothic"/>
          <w:b/>
        </w:rPr>
        <w:t xml:space="preserve">ally </w:t>
      </w:r>
      <w:r w:rsidR="00EE011D" w:rsidRPr="00911834">
        <w:rPr>
          <w:rFonts w:eastAsia="Malgun Gothic"/>
          <w:b/>
        </w:rPr>
        <w:t>friendly waste</w:t>
      </w:r>
      <w:r w:rsidR="00EE011D">
        <w:rPr>
          <w:rFonts w:eastAsia="Malgun Gothic"/>
          <w:b/>
        </w:rPr>
        <w:t xml:space="preserve"> management;</w:t>
      </w:r>
    </w:p>
    <w:p w14:paraId="670DD80D" w14:textId="015DC348" w:rsidR="00EE011D" w:rsidRPr="00FC61EB" w:rsidRDefault="00605E67" w:rsidP="00605E67">
      <w:pPr>
        <w:pStyle w:val="SingleTxtG"/>
      </w:pPr>
      <w:r>
        <w:tab/>
      </w:r>
      <w:r w:rsidR="00D85FE8" w:rsidRPr="00FC61EB">
        <w:t>(c)</w:t>
      </w:r>
      <w:r w:rsidR="00D85FE8" w:rsidRPr="00FC61EB">
        <w:tab/>
      </w:r>
      <w:r w:rsidR="00EE011D">
        <w:rPr>
          <w:rFonts w:eastAsia="Malgun Gothic"/>
          <w:b/>
        </w:rPr>
        <w:t>Ensure that health professionals receive training in the diagnosis and treatment of health impacts related to environmental harm</w:t>
      </w:r>
      <w:r w:rsidR="00EE011D" w:rsidRPr="00FC61EB">
        <w:t>.</w:t>
      </w:r>
    </w:p>
    <w:p w14:paraId="19265E7D" w14:textId="77777777" w:rsidR="00EE011D" w:rsidRDefault="00EE011D" w:rsidP="00CE1231">
      <w:pPr>
        <w:pStyle w:val="H23G"/>
      </w:pPr>
      <w:r>
        <w:tab/>
      </w:r>
      <w:r>
        <w:tab/>
      </w:r>
      <w:r w:rsidRPr="000F045E">
        <w:t>Impact of climate change on the rights of the child</w:t>
      </w:r>
    </w:p>
    <w:p w14:paraId="7003AD3C" w14:textId="63CFC273" w:rsidR="00EE011D" w:rsidRPr="00537B3F" w:rsidRDefault="00D85FE8" w:rsidP="00D85FE8">
      <w:pPr>
        <w:pStyle w:val="SingleTxtG"/>
        <w:tabs>
          <w:tab w:val="clear" w:pos="1701"/>
          <w:tab w:val="clear" w:pos="2268"/>
        </w:tabs>
        <w:kinsoku w:val="0"/>
        <w:overflowPunct w:val="0"/>
        <w:autoSpaceDE w:val="0"/>
        <w:autoSpaceDN w:val="0"/>
        <w:adjustRightInd w:val="0"/>
        <w:snapToGrid w:val="0"/>
      </w:pPr>
      <w:r w:rsidRPr="00537B3F">
        <w:t>40.</w:t>
      </w:r>
      <w:r w:rsidRPr="00537B3F">
        <w:tab/>
      </w:r>
      <w:r w:rsidR="00EE011D">
        <w:rPr>
          <w:b/>
        </w:rPr>
        <w:t>The Committee notes the Climate Emergency Act of 2021 and the launch of the National Climate Action Plan towards Resilience and Low-Carbon Development. Recalling</w:t>
      </w:r>
      <w:r w:rsidR="00EE011D" w:rsidRPr="00CA4D8B">
        <w:rPr>
          <w:b/>
        </w:rPr>
        <w:t xml:space="preserve"> </w:t>
      </w:r>
      <w:r w:rsidR="00EE011D" w:rsidRPr="00B42FE1">
        <w:rPr>
          <w:b/>
        </w:rPr>
        <w:t xml:space="preserve">its general comment No. </w:t>
      </w:r>
      <w:r w:rsidR="00EE011D">
        <w:rPr>
          <w:b/>
        </w:rPr>
        <w:t>26 (2023) on children</w:t>
      </w:r>
      <w:r w:rsidR="00A84E58">
        <w:rPr>
          <w:b/>
        </w:rPr>
        <w:t>’</w:t>
      </w:r>
      <w:r w:rsidR="00EE011D">
        <w:rPr>
          <w:b/>
        </w:rPr>
        <w:t>s rights and the environment, with a special focus on climate change</w:t>
      </w:r>
      <w:r w:rsidR="00EE011D" w:rsidRPr="00AA3946">
        <w:rPr>
          <w:rFonts w:eastAsia="Malgun Gothic"/>
          <w:b/>
        </w:rPr>
        <w:t xml:space="preserve">, </w:t>
      </w:r>
      <w:r w:rsidR="00EE011D">
        <w:rPr>
          <w:rFonts w:eastAsia="Malgun Gothic"/>
          <w:b/>
        </w:rPr>
        <w:t>t</w:t>
      </w:r>
      <w:r w:rsidR="00EE011D" w:rsidRPr="00FC61EB">
        <w:rPr>
          <w:b/>
        </w:rPr>
        <w:t xml:space="preserve">he Committee recommends that the State </w:t>
      </w:r>
      <w:r w:rsidR="00EE011D">
        <w:rPr>
          <w:b/>
        </w:rPr>
        <w:t>P</w:t>
      </w:r>
      <w:r w:rsidR="00EE011D" w:rsidRPr="00FC61EB">
        <w:rPr>
          <w:b/>
        </w:rPr>
        <w:t>arty:</w:t>
      </w:r>
    </w:p>
    <w:p w14:paraId="5819D01B" w14:textId="05194B1F" w:rsidR="00EE011D" w:rsidRPr="00F54FBA" w:rsidRDefault="00605E67" w:rsidP="00605E67">
      <w:pPr>
        <w:pStyle w:val="SingleTxtG"/>
      </w:pPr>
      <w:r>
        <w:tab/>
      </w:r>
      <w:r w:rsidR="00D85FE8" w:rsidRPr="00F54FBA">
        <w:t>(a)</w:t>
      </w:r>
      <w:r w:rsidR="00D85FE8" w:rsidRPr="00F54FBA">
        <w:tab/>
      </w:r>
      <w:r w:rsidR="00EE011D" w:rsidRPr="00B373CC">
        <w:rPr>
          <w:b/>
        </w:rPr>
        <w:t>Ensure that children</w:t>
      </w:r>
      <w:r w:rsidR="00A84E58">
        <w:rPr>
          <w:b/>
        </w:rPr>
        <w:t>’</w:t>
      </w:r>
      <w:r w:rsidR="00EE011D" w:rsidRPr="00B373CC">
        <w:rPr>
          <w:b/>
        </w:rPr>
        <w:t>s special vulnerabilities, needs and views are taken into account in developing policies and programmes to address climate change and disaster risk management;</w:t>
      </w:r>
    </w:p>
    <w:p w14:paraId="715178A4" w14:textId="36638CF3" w:rsidR="00EE011D" w:rsidRPr="00B373CC" w:rsidRDefault="00605E67" w:rsidP="00605E67">
      <w:pPr>
        <w:pStyle w:val="SingleTxtG"/>
      </w:pPr>
      <w:r>
        <w:tab/>
      </w:r>
      <w:r w:rsidR="00D85FE8" w:rsidRPr="00B373CC">
        <w:t>(b)</w:t>
      </w:r>
      <w:r w:rsidR="00D85FE8" w:rsidRPr="00B373CC">
        <w:tab/>
      </w:r>
      <w:r w:rsidR="00EE011D" w:rsidRPr="008149D9">
        <w:rPr>
          <w:rFonts w:eastAsia="Malgun Gothic"/>
          <w:b/>
        </w:rPr>
        <w:t>Increase children</w:t>
      </w:r>
      <w:r w:rsidR="00A84E58">
        <w:rPr>
          <w:rFonts w:eastAsia="Malgun Gothic"/>
          <w:b/>
        </w:rPr>
        <w:t>’</w:t>
      </w:r>
      <w:r w:rsidR="00EE011D" w:rsidRPr="008149D9">
        <w:rPr>
          <w:rFonts w:eastAsia="Malgun Gothic"/>
          <w:b/>
        </w:rPr>
        <w:t xml:space="preserve">s awareness </w:t>
      </w:r>
      <w:r w:rsidR="00EE011D">
        <w:rPr>
          <w:rFonts w:eastAsia="Malgun Gothic"/>
          <w:b/>
        </w:rPr>
        <w:t xml:space="preserve">of </w:t>
      </w:r>
      <w:r w:rsidR="00EE011D" w:rsidRPr="008149D9">
        <w:rPr>
          <w:rFonts w:eastAsia="Malgun Gothic"/>
          <w:b/>
        </w:rPr>
        <w:t xml:space="preserve">and preparedness for climate change and natural disasters by incorporating </w:t>
      </w:r>
      <w:r w:rsidR="00EE011D">
        <w:rPr>
          <w:rFonts w:eastAsia="Malgun Gothic"/>
          <w:b/>
        </w:rPr>
        <w:t>the topic</w:t>
      </w:r>
      <w:r w:rsidR="00EE011D" w:rsidRPr="008149D9">
        <w:rPr>
          <w:rFonts w:eastAsia="Malgun Gothic"/>
          <w:b/>
        </w:rPr>
        <w:t xml:space="preserve"> in the school curriculum and teacher training programmes</w:t>
      </w:r>
      <w:r w:rsidR="00EE011D">
        <w:rPr>
          <w:b/>
        </w:rPr>
        <w:t>;</w:t>
      </w:r>
    </w:p>
    <w:p w14:paraId="5D8E2DCD" w14:textId="24231D74" w:rsidR="00EE011D" w:rsidRPr="005C40F3" w:rsidRDefault="00605E67" w:rsidP="00605E67">
      <w:pPr>
        <w:pStyle w:val="SingleTxtG"/>
        <w:rPr>
          <w:b/>
          <w:bCs/>
        </w:rPr>
      </w:pPr>
      <w:r>
        <w:rPr>
          <w:bCs/>
        </w:rPr>
        <w:tab/>
      </w:r>
      <w:r w:rsidR="00D85FE8" w:rsidRPr="005C40F3">
        <w:rPr>
          <w:bCs/>
        </w:rPr>
        <w:t>(c)</w:t>
      </w:r>
      <w:r w:rsidR="00D85FE8" w:rsidRPr="005C40F3">
        <w:rPr>
          <w:bCs/>
        </w:rPr>
        <w:tab/>
      </w:r>
      <w:r w:rsidR="00EE011D" w:rsidRPr="005C40F3">
        <w:rPr>
          <w:rFonts w:eastAsia="Malgun Gothic"/>
          <w:b/>
        </w:rPr>
        <w:t xml:space="preserve">Develop strategies for </w:t>
      </w:r>
      <w:r w:rsidR="00EE011D">
        <w:rPr>
          <w:rFonts w:eastAsia="Malgun Gothic"/>
          <w:b/>
        </w:rPr>
        <w:t xml:space="preserve">uninterrupted </w:t>
      </w:r>
      <w:r w:rsidR="00EE011D" w:rsidRPr="005C40F3">
        <w:rPr>
          <w:rFonts w:eastAsia="Malgun Gothic"/>
          <w:b/>
        </w:rPr>
        <w:t xml:space="preserve">access to </w:t>
      </w:r>
      <w:r w:rsidR="00EE011D" w:rsidRPr="005C40F3">
        <w:rPr>
          <w:b/>
          <w:bCs/>
        </w:rPr>
        <w:t>education and health services in view of frequent extreme weather events, especially in smaller island communities;</w:t>
      </w:r>
    </w:p>
    <w:p w14:paraId="328005FD" w14:textId="722DB731" w:rsidR="00EE011D" w:rsidRDefault="00605E67" w:rsidP="00605E67">
      <w:pPr>
        <w:pStyle w:val="SingleTxtG"/>
      </w:pPr>
      <w:r>
        <w:tab/>
      </w:r>
      <w:r w:rsidR="00D85FE8">
        <w:t>(d)</w:t>
      </w:r>
      <w:r w:rsidR="00D85FE8">
        <w:tab/>
      </w:r>
      <w:r w:rsidR="00EE011D" w:rsidRPr="008149D9">
        <w:rPr>
          <w:rFonts w:eastAsia="Malgun Gothic"/>
          <w:b/>
        </w:rPr>
        <w:t>Seek bilateral, multilateral, regional and international cooperation in implementing these recommendations</w:t>
      </w:r>
      <w:r w:rsidR="00EE011D">
        <w:rPr>
          <w:rFonts w:eastAsia="Malgun Gothic"/>
          <w:b/>
        </w:rPr>
        <w:t>.</w:t>
      </w:r>
    </w:p>
    <w:p w14:paraId="74727FB1" w14:textId="77777777" w:rsidR="00EE011D" w:rsidRPr="00FC61EB" w:rsidRDefault="00EE011D" w:rsidP="00EE011D">
      <w:pPr>
        <w:pStyle w:val="H1G"/>
        <w:rPr>
          <w:lang w:eastAsia="zh-CN"/>
        </w:rPr>
      </w:pPr>
      <w:r>
        <w:rPr>
          <w:lang w:eastAsia="zh-CN"/>
        </w:rPr>
        <w:tab/>
        <w:t>J</w:t>
      </w:r>
      <w:r w:rsidRPr="00FC61EB">
        <w:rPr>
          <w:lang w:eastAsia="zh-CN"/>
        </w:rPr>
        <w:t>.</w:t>
      </w:r>
      <w:r w:rsidRPr="00FC61EB">
        <w:rPr>
          <w:lang w:eastAsia="zh-CN"/>
        </w:rPr>
        <w:tab/>
        <w:t>Education, leisure and cultural activities (arts. 28</w:t>
      </w:r>
      <w:r>
        <w:rPr>
          <w:lang w:eastAsia="zh-CN"/>
        </w:rPr>
        <w:t>–</w:t>
      </w:r>
      <w:r w:rsidRPr="00FC61EB">
        <w:rPr>
          <w:lang w:eastAsia="zh-CN"/>
        </w:rPr>
        <w:t>31)</w:t>
      </w:r>
    </w:p>
    <w:p w14:paraId="67999FC3" w14:textId="77777777" w:rsidR="00EE011D" w:rsidRPr="00127669" w:rsidRDefault="00EE011D" w:rsidP="00CE1231">
      <w:pPr>
        <w:pStyle w:val="H23G"/>
      </w:pPr>
      <w:r w:rsidRPr="00FC61EB">
        <w:tab/>
      </w:r>
      <w:r w:rsidRPr="00FC61EB">
        <w:tab/>
      </w:r>
      <w:r>
        <w:t>Aims and coverage of education</w:t>
      </w:r>
    </w:p>
    <w:p w14:paraId="0B92DC6D" w14:textId="5026A242" w:rsidR="00EE011D" w:rsidRDefault="00D85FE8" w:rsidP="00D85FE8">
      <w:pPr>
        <w:pStyle w:val="SingleTxtG"/>
        <w:tabs>
          <w:tab w:val="clear" w:pos="1701"/>
          <w:tab w:val="clear" w:pos="2268"/>
        </w:tabs>
        <w:kinsoku w:val="0"/>
        <w:overflowPunct w:val="0"/>
        <w:autoSpaceDE w:val="0"/>
        <w:autoSpaceDN w:val="0"/>
        <w:adjustRightInd w:val="0"/>
        <w:snapToGrid w:val="0"/>
        <w:rPr>
          <w:b/>
        </w:rPr>
      </w:pPr>
      <w:r>
        <w:t>41.</w:t>
      </w:r>
      <w:r>
        <w:tab/>
      </w:r>
      <w:r w:rsidR="00EE011D">
        <w:rPr>
          <w:b/>
          <w:bCs/>
        </w:rPr>
        <w:t>T</w:t>
      </w:r>
      <w:r w:rsidR="00EE011D" w:rsidRPr="00FC61EB">
        <w:rPr>
          <w:b/>
        </w:rPr>
        <w:t xml:space="preserve">he Committee recommends that the State </w:t>
      </w:r>
      <w:r w:rsidR="00EE011D">
        <w:rPr>
          <w:b/>
        </w:rPr>
        <w:t>P</w:t>
      </w:r>
      <w:r w:rsidR="00EE011D" w:rsidRPr="00FC61EB">
        <w:rPr>
          <w:b/>
        </w:rPr>
        <w:t>arty:</w:t>
      </w:r>
    </w:p>
    <w:p w14:paraId="1C1EFA3F" w14:textId="5ED9BAA6" w:rsidR="00EE011D" w:rsidRDefault="00605E67" w:rsidP="00605E67">
      <w:pPr>
        <w:pStyle w:val="SingleTxtG"/>
        <w:rPr>
          <w:b/>
        </w:rPr>
      </w:pPr>
      <w:r>
        <w:tab/>
      </w:r>
      <w:r w:rsidR="00D85FE8">
        <w:t>(a)</w:t>
      </w:r>
      <w:r w:rsidR="00D85FE8">
        <w:tab/>
      </w:r>
      <w:r w:rsidR="00EE011D" w:rsidRPr="004901EB">
        <w:rPr>
          <w:b/>
        </w:rPr>
        <w:t>Improve</w:t>
      </w:r>
      <w:r w:rsidR="00EE011D">
        <w:rPr>
          <w:b/>
        </w:rPr>
        <w:t xml:space="preserve"> the </w:t>
      </w:r>
      <w:r w:rsidR="00EE011D" w:rsidRPr="00AF22DE">
        <w:rPr>
          <w:b/>
        </w:rPr>
        <w:t xml:space="preserve">rates of transition into upper secondary education </w:t>
      </w:r>
      <w:r w:rsidR="00EE011D" w:rsidRPr="00691F40">
        <w:rPr>
          <w:b/>
        </w:rPr>
        <w:t>through initiatives such as flexible learning pathways, modernized vocational training program</w:t>
      </w:r>
      <w:r w:rsidR="00EE011D">
        <w:rPr>
          <w:b/>
        </w:rPr>
        <w:t>me</w:t>
      </w:r>
      <w:r w:rsidR="00EE011D" w:rsidRPr="00691F40">
        <w:rPr>
          <w:b/>
        </w:rPr>
        <w:t xml:space="preserve">s and deployment of digitally enabled learning </w:t>
      </w:r>
      <w:r w:rsidR="00EE011D">
        <w:rPr>
          <w:b/>
        </w:rPr>
        <w:t xml:space="preserve">environments </w:t>
      </w:r>
      <w:r w:rsidR="00EE011D" w:rsidRPr="00691F40">
        <w:rPr>
          <w:b/>
        </w:rPr>
        <w:t xml:space="preserve">connecting children </w:t>
      </w:r>
      <w:r w:rsidR="00EE011D">
        <w:rPr>
          <w:b/>
        </w:rPr>
        <w:t>o</w:t>
      </w:r>
      <w:r w:rsidR="00EE011D" w:rsidRPr="00691F40">
        <w:rPr>
          <w:b/>
        </w:rPr>
        <w:t>n remote islands</w:t>
      </w:r>
      <w:r w:rsidR="00EE011D">
        <w:rPr>
          <w:b/>
        </w:rPr>
        <w:t>;</w:t>
      </w:r>
    </w:p>
    <w:p w14:paraId="6B7302A6" w14:textId="61DA6937" w:rsidR="00EE011D" w:rsidRDefault="00605E67" w:rsidP="00605E67">
      <w:pPr>
        <w:pStyle w:val="SingleTxtG"/>
        <w:rPr>
          <w:b/>
        </w:rPr>
      </w:pPr>
      <w:r>
        <w:lastRenderedPageBreak/>
        <w:tab/>
      </w:r>
      <w:r w:rsidR="00D85FE8">
        <w:t>(b)</w:t>
      </w:r>
      <w:r w:rsidR="00D85FE8">
        <w:tab/>
      </w:r>
      <w:r w:rsidR="00EE011D">
        <w:rPr>
          <w:b/>
        </w:rPr>
        <w:t xml:space="preserve">Continue strengthening the </w:t>
      </w:r>
      <w:r w:rsidR="00EE011D" w:rsidRPr="008149D9">
        <w:rPr>
          <w:b/>
        </w:rPr>
        <w:t xml:space="preserve">accessibility and quality of education, </w:t>
      </w:r>
      <w:r w:rsidR="00EE011D">
        <w:rPr>
          <w:b/>
        </w:rPr>
        <w:t xml:space="preserve">including through satellite and hybrid schools, </w:t>
      </w:r>
      <w:r w:rsidR="00EE011D" w:rsidRPr="008149D9">
        <w:rPr>
          <w:b/>
        </w:rPr>
        <w:t xml:space="preserve">and provide quality training for teachers, with </w:t>
      </w:r>
      <w:r w:rsidR="00EE011D">
        <w:rPr>
          <w:b/>
        </w:rPr>
        <w:t xml:space="preserve">a </w:t>
      </w:r>
      <w:r w:rsidR="00EE011D" w:rsidRPr="008149D9">
        <w:rPr>
          <w:b/>
        </w:rPr>
        <w:t>particular emphasis on rural areas</w:t>
      </w:r>
      <w:r w:rsidR="00EE011D">
        <w:rPr>
          <w:b/>
        </w:rPr>
        <w:t xml:space="preserve"> and remote islands;</w:t>
      </w:r>
    </w:p>
    <w:p w14:paraId="36398A40" w14:textId="130346F0" w:rsidR="00EE011D" w:rsidRDefault="00605E67" w:rsidP="00605E67">
      <w:pPr>
        <w:pStyle w:val="SingleTxtG"/>
        <w:rPr>
          <w:b/>
        </w:rPr>
      </w:pPr>
      <w:r>
        <w:tab/>
      </w:r>
      <w:r w:rsidR="00D85FE8">
        <w:t>(c)</w:t>
      </w:r>
      <w:r w:rsidR="00D85FE8">
        <w:tab/>
      </w:r>
      <w:r w:rsidR="00EE011D" w:rsidRPr="00B8630F">
        <w:rPr>
          <w:b/>
          <w:bCs/>
        </w:rPr>
        <w:t>Provide more tailored support in the early grades to address the challenges that occur</w:t>
      </w:r>
      <w:r w:rsidR="00EE011D">
        <w:rPr>
          <w:b/>
          <w:bCs/>
        </w:rPr>
        <w:t xml:space="preserve"> for students whose</w:t>
      </w:r>
      <w:r w:rsidR="00EE011D" w:rsidRPr="00B8630F">
        <w:rPr>
          <w:b/>
          <w:bCs/>
        </w:rPr>
        <w:t xml:space="preserve"> mother</w:t>
      </w:r>
      <w:r w:rsidR="00EE011D">
        <w:rPr>
          <w:b/>
          <w:bCs/>
        </w:rPr>
        <w:t xml:space="preserve"> </w:t>
      </w:r>
      <w:r w:rsidR="00EE011D" w:rsidRPr="00B8630F">
        <w:rPr>
          <w:b/>
          <w:bCs/>
        </w:rPr>
        <w:t>tongue</w:t>
      </w:r>
      <w:r w:rsidR="00EE011D">
        <w:rPr>
          <w:b/>
          <w:bCs/>
        </w:rPr>
        <w:t xml:space="preserve"> is not</w:t>
      </w:r>
      <w:r w:rsidR="00EE011D" w:rsidRPr="00B8630F">
        <w:rPr>
          <w:b/>
          <w:bCs/>
        </w:rPr>
        <w:t xml:space="preserve"> English;</w:t>
      </w:r>
    </w:p>
    <w:p w14:paraId="58797B1C" w14:textId="7FC52480" w:rsidR="00EE011D" w:rsidRDefault="00605E67" w:rsidP="00605E67">
      <w:pPr>
        <w:pStyle w:val="SingleTxtG"/>
        <w:rPr>
          <w:b/>
        </w:rPr>
      </w:pPr>
      <w:r>
        <w:tab/>
      </w:r>
      <w:r w:rsidR="00D85FE8">
        <w:t>(d)</w:t>
      </w:r>
      <w:r w:rsidR="00D85FE8">
        <w:tab/>
      </w:r>
      <w:r w:rsidR="00EE011D" w:rsidRPr="00565458">
        <w:rPr>
          <w:b/>
        </w:rPr>
        <w:t xml:space="preserve">Update curricula to be responsive to </w:t>
      </w:r>
      <w:r w:rsidR="00EE011D">
        <w:rPr>
          <w:b/>
        </w:rPr>
        <w:t xml:space="preserve">the </w:t>
      </w:r>
      <w:r w:rsidR="00EE011D" w:rsidRPr="00565458">
        <w:rPr>
          <w:b/>
        </w:rPr>
        <w:t>rapidly changing environment and encourage</w:t>
      </w:r>
      <w:r w:rsidR="00EE011D">
        <w:rPr>
          <w:b/>
        </w:rPr>
        <w:t xml:space="preserve"> the</w:t>
      </w:r>
      <w:r w:rsidR="00EE011D" w:rsidRPr="00565458">
        <w:rPr>
          <w:b/>
        </w:rPr>
        <w:t xml:space="preserve"> direct participation of children in environmental protection as a component of their learning process</w:t>
      </w:r>
      <w:r w:rsidR="00EE011D">
        <w:rPr>
          <w:b/>
        </w:rPr>
        <w:t>;</w:t>
      </w:r>
    </w:p>
    <w:p w14:paraId="4774D469" w14:textId="49162EFF" w:rsidR="00EE011D" w:rsidRDefault="00605E67" w:rsidP="00605E67">
      <w:pPr>
        <w:pStyle w:val="SingleTxtG"/>
        <w:rPr>
          <w:b/>
        </w:rPr>
      </w:pPr>
      <w:r>
        <w:tab/>
      </w:r>
      <w:r w:rsidR="00D85FE8">
        <w:t>(e)</w:t>
      </w:r>
      <w:r w:rsidR="00D85FE8">
        <w:tab/>
      </w:r>
      <w:r w:rsidR="00EE011D">
        <w:rPr>
          <w:b/>
        </w:rPr>
        <w:t>A</w:t>
      </w:r>
      <w:r w:rsidR="00EE011D" w:rsidRPr="008149D9">
        <w:rPr>
          <w:b/>
        </w:rPr>
        <w:t xml:space="preserve">llocate sufficient financial resources for the </w:t>
      </w:r>
      <w:r w:rsidR="00EE011D">
        <w:rPr>
          <w:b/>
        </w:rPr>
        <w:t>expansion of the compulsory and free early childhood education</w:t>
      </w:r>
      <w:r w:rsidR="00EE011D" w:rsidRPr="008149D9">
        <w:rPr>
          <w:b/>
        </w:rPr>
        <w:t xml:space="preserve">, </w:t>
      </w:r>
      <w:r w:rsidR="00EE011D">
        <w:rPr>
          <w:b/>
        </w:rPr>
        <w:t xml:space="preserve">on the </w:t>
      </w:r>
      <w:r w:rsidR="00EE011D" w:rsidRPr="008149D9">
        <w:rPr>
          <w:b/>
        </w:rPr>
        <w:t>bas</w:t>
      </w:r>
      <w:r w:rsidR="00EE011D">
        <w:rPr>
          <w:b/>
        </w:rPr>
        <w:t>is</w:t>
      </w:r>
      <w:r w:rsidR="00EE011D" w:rsidRPr="008149D9">
        <w:rPr>
          <w:b/>
        </w:rPr>
        <w:t xml:space="preserve"> o</w:t>
      </w:r>
      <w:r w:rsidR="00EE011D">
        <w:rPr>
          <w:b/>
        </w:rPr>
        <w:t>f</w:t>
      </w:r>
      <w:r w:rsidR="00EE011D" w:rsidRPr="008149D9">
        <w:rPr>
          <w:b/>
        </w:rPr>
        <w:t xml:space="preserve"> a comprehensive and holistic policy of early childhood care and development</w:t>
      </w:r>
      <w:r w:rsidR="00EE011D">
        <w:rPr>
          <w:b/>
        </w:rPr>
        <w:t>;</w:t>
      </w:r>
    </w:p>
    <w:p w14:paraId="6805A7EB" w14:textId="7315C713" w:rsidR="00EE011D" w:rsidRDefault="00605E67" w:rsidP="00605E67">
      <w:pPr>
        <w:pStyle w:val="SingleTxtG"/>
        <w:rPr>
          <w:b/>
        </w:rPr>
      </w:pPr>
      <w:r>
        <w:tab/>
      </w:r>
      <w:r w:rsidR="00D85FE8">
        <w:t>(f)</w:t>
      </w:r>
      <w:r w:rsidR="00D85FE8">
        <w:tab/>
      </w:r>
      <w:r w:rsidR="00EE011D">
        <w:rPr>
          <w:b/>
        </w:rPr>
        <w:t>Address contents in the curriculum that might contribute to negative attitudes towards girls, including in respect to their capacities, job choices and future contributions within the labour force;</w:t>
      </w:r>
    </w:p>
    <w:p w14:paraId="3C07D22A" w14:textId="258306F6" w:rsidR="00EE011D" w:rsidRDefault="00605E67" w:rsidP="00605E67">
      <w:pPr>
        <w:pStyle w:val="SingleTxtG"/>
        <w:rPr>
          <w:b/>
        </w:rPr>
      </w:pPr>
      <w:r>
        <w:tab/>
      </w:r>
      <w:r w:rsidR="00D85FE8">
        <w:t>(g)</w:t>
      </w:r>
      <w:r w:rsidR="00D85FE8">
        <w:tab/>
      </w:r>
      <w:r w:rsidR="00EE011D">
        <w:rPr>
          <w:b/>
        </w:rPr>
        <w:t>Take measures to ensure gender parity in school completions, especially at the secondary school level.</w:t>
      </w:r>
    </w:p>
    <w:p w14:paraId="13166F66" w14:textId="77777777" w:rsidR="00EE011D" w:rsidRDefault="00EE011D" w:rsidP="00CE1231">
      <w:pPr>
        <w:pStyle w:val="H23G"/>
      </w:pPr>
      <w:r>
        <w:tab/>
      </w:r>
      <w:r>
        <w:tab/>
        <w:t>Inclusive education</w:t>
      </w:r>
    </w:p>
    <w:p w14:paraId="5EBC633C" w14:textId="0C38F506" w:rsidR="00EE011D" w:rsidRPr="00ED43B5" w:rsidRDefault="00D85FE8" w:rsidP="00D85FE8">
      <w:pPr>
        <w:pStyle w:val="SingleTxtG"/>
        <w:tabs>
          <w:tab w:val="clear" w:pos="1701"/>
          <w:tab w:val="clear" w:pos="2268"/>
        </w:tabs>
        <w:kinsoku w:val="0"/>
        <w:overflowPunct w:val="0"/>
        <w:autoSpaceDE w:val="0"/>
        <w:autoSpaceDN w:val="0"/>
        <w:adjustRightInd w:val="0"/>
        <w:snapToGrid w:val="0"/>
      </w:pPr>
      <w:r w:rsidRPr="00ED43B5">
        <w:t>42.</w:t>
      </w:r>
      <w:r w:rsidRPr="00ED43B5">
        <w:tab/>
      </w:r>
      <w:r w:rsidR="00EE011D">
        <w:t>T</w:t>
      </w:r>
      <w:r w:rsidR="00EE011D" w:rsidRPr="00E049B7">
        <w:rPr>
          <w:b/>
          <w:bCs/>
        </w:rPr>
        <w:t xml:space="preserve">he Committee </w:t>
      </w:r>
      <w:r w:rsidR="00EE011D">
        <w:rPr>
          <w:b/>
          <w:bCs/>
        </w:rPr>
        <w:t xml:space="preserve">notes the introduction of the inclusive education data management system, which allows </w:t>
      </w:r>
      <w:r w:rsidR="00EE011D" w:rsidRPr="00762FE8">
        <w:rPr>
          <w:b/>
          <w:bCs/>
        </w:rPr>
        <w:t xml:space="preserve">for </w:t>
      </w:r>
      <w:r w:rsidR="00EE011D">
        <w:rPr>
          <w:b/>
          <w:bCs/>
        </w:rPr>
        <w:t xml:space="preserve">the </w:t>
      </w:r>
      <w:r w:rsidR="00EE011D" w:rsidRPr="00762FE8">
        <w:rPr>
          <w:b/>
          <w:bCs/>
        </w:rPr>
        <w:t xml:space="preserve">monitoring </w:t>
      </w:r>
      <w:r w:rsidR="00EE011D">
        <w:rPr>
          <w:b/>
          <w:bCs/>
        </w:rPr>
        <w:t xml:space="preserve">of </w:t>
      </w:r>
      <w:r w:rsidR="00EE011D" w:rsidRPr="00762FE8">
        <w:rPr>
          <w:b/>
          <w:bCs/>
        </w:rPr>
        <w:t>inclusive education through a centralized portal</w:t>
      </w:r>
      <w:r w:rsidR="00EE011D">
        <w:rPr>
          <w:b/>
          <w:bCs/>
        </w:rPr>
        <w:t>. The Committee</w:t>
      </w:r>
      <w:r w:rsidR="00EE011D" w:rsidRPr="00762FE8">
        <w:rPr>
          <w:b/>
          <w:bCs/>
        </w:rPr>
        <w:t xml:space="preserve"> </w:t>
      </w:r>
      <w:r w:rsidR="00EE011D" w:rsidRPr="00E049B7">
        <w:rPr>
          <w:b/>
          <w:bCs/>
        </w:rPr>
        <w:t xml:space="preserve">recommends that the State </w:t>
      </w:r>
      <w:r w:rsidR="00EE011D">
        <w:rPr>
          <w:b/>
          <w:bCs/>
        </w:rPr>
        <w:t>P</w:t>
      </w:r>
      <w:r w:rsidR="00EE011D" w:rsidRPr="00E049B7">
        <w:rPr>
          <w:b/>
          <w:bCs/>
        </w:rPr>
        <w:t>arty</w:t>
      </w:r>
      <w:r w:rsidR="00EE011D">
        <w:rPr>
          <w:b/>
          <w:bCs/>
        </w:rPr>
        <w:t xml:space="preserve">: </w:t>
      </w:r>
    </w:p>
    <w:p w14:paraId="7C37E410" w14:textId="30E59DBB" w:rsidR="00EE011D" w:rsidRDefault="00E61730" w:rsidP="00E61730">
      <w:pPr>
        <w:pStyle w:val="SingleTxtG"/>
        <w:rPr>
          <w:b/>
          <w:bCs/>
        </w:rPr>
      </w:pPr>
      <w:r>
        <w:rPr>
          <w:bCs/>
        </w:rPr>
        <w:tab/>
      </w:r>
      <w:r w:rsidR="00D85FE8">
        <w:rPr>
          <w:bCs/>
        </w:rPr>
        <w:t>(a)</w:t>
      </w:r>
      <w:r w:rsidR="00D85FE8">
        <w:rPr>
          <w:bCs/>
        </w:rPr>
        <w:tab/>
      </w:r>
      <w:r w:rsidR="00EE011D">
        <w:rPr>
          <w:b/>
          <w:bCs/>
        </w:rPr>
        <w:t>Take measures to increase the availability of inclusive education on the remote islands;</w:t>
      </w:r>
    </w:p>
    <w:p w14:paraId="07352FE7" w14:textId="73E0DA4F" w:rsidR="00EE011D" w:rsidRDefault="00E61730" w:rsidP="00E61730">
      <w:pPr>
        <w:pStyle w:val="SingleTxtG"/>
        <w:rPr>
          <w:b/>
          <w:bCs/>
        </w:rPr>
      </w:pPr>
      <w:r>
        <w:rPr>
          <w:bCs/>
        </w:rPr>
        <w:tab/>
      </w:r>
      <w:r w:rsidR="00D85FE8">
        <w:rPr>
          <w:bCs/>
        </w:rPr>
        <w:t>(b)</w:t>
      </w:r>
      <w:r w:rsidR="00D85FE8">
        <w:rPr>
          <w:bCs/>
        </w:rPr>
        <w:tab/>
      </w:r>
      <w:r w:rsidR="00EE011D">
        <w:rPr>
          <w:b/>
          <w:bCs/>
        </w:rPr>
        <w:t xml:space="preserve">Increase </w:t>
      </w:r>
      <w:r w:rsidR="00EE011D" w:rsidRPr="00287C99">
        <w:rPr>
          <w:b/>
          <w:bCs/>
        </w:rPr>
        <w:t xml:space="preserve">funding for </w:t>
      </w:r>
      <w:r w:rsidR="00EE011D">
        <w:rPr>
          <w:b/>
          <w:bCs/>
        </w:rPr>
        <w:t xml:space="preserve">and effectively implement </w:t>
      </w:r>
      <w:r w:rsidR="00EE011D" w:rsidRPr="00287C99">
        <w:rPr>
          <w:b/>
          <w:bCs/>
        </w:rPr>
        <w:t>inclusive education</w:t>
      </w:r>
      <w:r w:rsidR="00EE011D">
        <w:rPr>
          <w:b/>
          <w:bCs/>
        </w:rPr>
        <w:t xml:space="preserve"> </w:t>
      </w:r>
      <w:r w:rsidR="00EE011D" w:rsidRPr="006B230A">
        <w:rPr>
          <w:b/>
          <w:bCs/>
        </w:rPr>
        <w:t>polic</w:t>
      </w:r>
      <w:r w:rsidR="00EE011D">
        <w:rPr>
          <w:b/>
          <w:bCs/>
        </w:rPr>
        <w:t>ies, and</w:t>
      </w:r>
      <w:r w:rsidR="00EE011D" w:rsidRPr="006B230A">
        <w:rPr>
          <w:b/>
          <w:bCs/>
        </w:rPr>
        <w:t xml:space="preserve"> ensur</w:t>
      </w:r>
      <w:r w:rsidR="00EE011D">
        <w:rPr>
          <w:b/>
          <w:bCs/>
        </w:rPr>
        <w:t>e</w:t>
      </w:r>
      <w:r w:rsidR="00EE011D" w:rsidRPr="006B230A">
        <w:rPr>
          <w:b/>
          <w:bCs/>
        </w:rPr>
        <w:t xml:space="preserve"> that inclusive education </w:t>
      </w:r>
      <w:r w:rsidR="00EE011D">
        <w:rPr>
          <w:b/>
          <w:bCs/>
        </w:rPr>
        <w:t>is</w:t>
      </w:r>
      <w:r w:rsidR="00EE011D" w:rsidRPr="006B230A">
        <w:rPr>
          <w:b/>
          <w:bCs/>
        </w:rPr>
        <w:t xml:space="preserve"> given priority over the placement of children in specialized classes</w:t>
      </w:r>
      <w:r w:rsidR="00EE011D">
        <w:rPr>
          <w:b/>
          <w:bCs/>
        </w:rPr>
        <w:t>;</w:t>
      </w:r>
    </w:p>
    <w:p w14:paraId="1E7B6E96" w14:textId="1423FE90" w:rsidR="00EE011D" w:rsidRPr="008D33C5" w:rsidRDefault="00E61730" w:rsidP="00E61730">
      <w:pPr>
        <w:pStyle w:val="SingleTxtG"/>
      </w:pPr>
      <w:r>
        <w:tab/>
      </w:r>
      <w:r w:rsidR="00D85FE8" w:rsidRPr="008D33C5">
        <w:t>(c)</w:t>
      </w:r>
      <w:r w:rsidR="00D85FE8" w:rsidRPr="008D33C5">
        <w:tab/>
      </w:r>
      <w:r w:rsidR="00EE011D">
        <w:rPr>
          <w:b/>
          <w:bCs/>
        </w:rPr>
        <w:t>E</w:t>
      </w:r>
      <w:r w:rsidR="00EE011D" w:rsidRPr="00FC61EB">
        <w:rPr>
          <w:b/>
          <w:bCs/>
        </w:rPr>
        <w:t>nsure that</w:t>
      </w:r>
      <w:r w:rsidR="00EE011D">
        <w:rPr>
          <w:b/>
          <w:bCs/>
        </w:rPr>
        <w:t xml:space="preserve"> all </w:t>
      </w:r>
      <w:r w:rsidR="00EE011D" w:rsidRPr="00FC61EB">
        <w:rPr>
          <w:b/>
          <w:bCs/>
        </w:rPr>
        <w:t>children</w:t>
      </w:r>
      <w:r w:rsidR="00EE011D">
        <w:rPr>
          <w:b/>
          <w:bCs/>
        </w:rPr>
        <w:t xml:space="preserve"> </w:t>
      </w:r>
      <w:r w:rsidR="00EE011D" w:rsidRPr="00FC61EB">
        <w:rPr>
          <w:b/>
          <w:bCs/>
        </w:rPr>
        <w:t>with disabilities</w:t>
      </w:r>
      <w:r w:rsidR="00EE011D">
        <w:rPr>
          <w:b/>
          <w:bCs/>
        </w:rPr>
        <w:t>, children in rural areas and on remote islands and girls</w:t>
      </w:r>
      <w:r w:rsidR="00EE011D" w:rsidRPr="00FC61EB">
        <w:rPr>
          <w:b/>
          <w:bCs/>
        </w:rPr>
        <w:t xml:space="preserve"> have access to mainstream schools, </w:t>
      </w:r>
      <w:r w:rsidR="00EE011D">
        <w:rPr>
          <w:b/>
          <w:bCs/>
        </w:rPr>
        <w:t xml:space="preserve">and also </w:t>
      </w:r>
      <w:r w:rsidR="00EE011D" w:rsidRPr="00FC61EB">
        <w:rPr>
          <w:b/>
          <w:bCs/>
        </w:rPr>
        <w:t>ensur</w:t>
      </w:r>
      <w:r w:rsidR="00EE011D">
        <w:rPr>
          <w:b/>
          <w:bCs/>
        </w:rPr>
        <w:t>e</w:t>
      </w:r>
      <w:r w:rsidR="00EE011D" w:rsidRPr="00FC61EB">
        <w:rPr>
          <w:b/>
          <w:bCs/>
        </w:rPr>
        <w:t xml:space="preserve"> that schools are </w:t>
      </w:r>
      <w:r w:rsidR="00EE011D">
        <w:rPr>
          <w:b/>
          <w:bCs/>
        </w:rPr>
        <w:t>staffed by</w:t>
      </w:r>
      <w:r w:rsidR="00EE011D" w:rsidRPr="00FC61EB">
        <w:rPr>
          <w:b/>
          <w:bCs/>
        </w:rPr>
        <w:t xml:space="preserve"> trained </w:t>
      </w:r>
      <w:r w:rsidR="00EE011D">
        <w:rPr>
          <w:b/>
          <w:bCs/>
        </w:rPr>
        <w:t>teachers and equipped with</w:t>
      </w:r>
      <w:r w:rsidR="00EE011D" w:rsidRPr="00FC61EB">
        <w:rPr>
          <w:b/>
          <w:bCs/>
        </w:rPr>
        <w:t xml:space="preserve"> </w:t>
      </w:r>
      <w:r w:rsidR="00EE011D" w:rsidRPr="00287C99">
        <w:rPr>
          <w:b/>
          <w:bCs/>
        </w:rPr>
        <w:t>assistive technologies</w:t>
      </w:r>
      <w:r w:rsidR="00EE011D">
        <w:rPr>
          <w:b/>
          <w:bCs/>
        </w:rPr>
        <w:t>,</w:t>
      </w:r>
      <w:r w:rsidR="00EE011D" w:rsidRPr="00FC61EB">
        <w:rPr>
          <w:b/>
          <w:bCs/>
        </w:rPr>
        <w:t xml:space="preserve"> accessible infrastructure and </w:t>
      </w:r>
      <w:r w:rsidR="00EE011D">
        <w:rPr>
          <w:b/>
          <w:bCs/>
        </w:rPr>
        <w:t xml:space="preserve">appropriate </w:t>
      </w:r>
      <w:r w:rsidR="00EE011D" w:rsidRPr="00FC61EB">
        <w:rPr>
          <w:b/>
          <w:bCs/>
        </w:rPr>
        <w:t>teaching materials</w:t>
      </w:r>
      <w:r w:rsidR="00EE011D">
        <w:rPr>
          <w:b/>
          <w:bCs/>
        </w:rPr>
        <w:t xml:space="preserve"> to better support these children.</w:t>
      </w:r>
    </w:p>
    <w:p w14:paraId="004E36C7" w14:textId="77777777" w:rsidR="00EE011D" w:rsidRPr="00E15FD6" w:rsidRDefault="00EE011D" w:rsidP="00CE1231">
      <w:pPr>
        <w:pStyle w:val="H23G"/>
      </w:pPr>
      <w:r>
        <w:tab/>
      </w:r>
      <w:r>
        <w:tab/>
      </w:r>
      <w:r w:rsidRPr="00127669">
        <w:t>Vocational training and guidance</w:t>
      </w:r>
    </w:p>
    <w:p w14:paraId="5398324E" w14:textId="4001CAB9" w:rsidR="00EE011D" w:rsidRPr="00026F20" w:rsidRDefault="00D85FE8" w:rsidP="00D85FE8">
      <w:pPr>
        <w:pStyle w:val="SingleTxtG"/>
        <w:tabs>
          <w:tab w:val="clear" w:pos="1701"/>
          <w:tab w:val="clear" w:pos="2268"/>
        </w:tabs>
        <w:kinsoku w:val="0"/>
        <w:overflowPunct w:val="0"/>
        <w:autoSpaceDE w:val="0"/>
        <w:autoSpaceDN w:val="0"/>
        <w:adjustRightInd w:val="0"/>
        <w:snapToGrid w:val="0"/>
        <w:rPr>
          <w:b/>
        </w:rPr>
      </w:pPr>
      <w:r w:rsidRPr="00026F20">
        <w:t>43.</w:t>
      </w:r>
      <w:r w:rsidRPr="00026F20">
        <w:tab/>
      </w:r>
      <w:r w:rsidR="00EE011D">
        <w:t>T</w:t>
      </w:r>
      <w:r w:rsidR="00EE011D" w:rsidRPr="00E049B7">
        <w:rPr>
          <w:b/>
          <w:bCs/>
        </w:rPr>
        <w:t xml:space="preserve">he Committee recommends that the State </w:t>
      </w:r>
      <w:r w:rsidR="00EE011D">
        <w:rPr>
          <w:b/>
          <w:bCs/>
        </w:rPr>
        <w:t>P</w:t>
      </w:r>
      <w:r w:rsidR="00EE011D" w:rsidRPr="00E049B7">
        <w:rPr>
          <w:b/>
          <w:bCs/>
        </w:rPr>
        <w:t xml:space="preserve">arty </w:t>
      </w:r>
      <w:r w:rsidR="00EE011D">
        <w:rPr>
          <w:b/>
          <w:bCs/>
        </w:rPr>
        <w:t>d</w:t>
      </w:r>
      <w:r w:rsidR="00EE011D" w:rsidRPr="008149D9">
        <w:rPr>
          <w:b/>
        </w:rPr>
        <w:t xml:space="preserve">evelop and promote quality </w:t>
      </w:r>
      <w:r w:rsidR="00EE011D" w:rsidRPr="00B0051B">
        <w:rPr>
          <w:b/>
        </w:rPr>
        <w:t>vocational and technical training program</w:t>
      </w:r>
      <w:r w:rsidR="00EE011D">
        <w:rPr>
          <w:b/>
        </w:rPr>
        <w:t>me</w:t>
      </w:r>
      <w:r w:rsidR="00EE011D" w:rsidRPr="00B0051B">
        <w:rPr>
          <w:b/>
        </w:rPr>
        <w:t xml:space="preserve">s that align with </w:t>
      </w:r>
      <w:r w:rsidR="00EE011D">
        <w:rPr>
          <w:b/>
        </w:rPr>
        <w:t xml:space="preserve">labour </w:t>
      </w:r>
      <w:r w:rsidR="00EE011D" w:rsidRPr="00B0051B">
        <w:rPr>
          <w:b/>
        </w:rPr>
        <w:t xml:space="preserve">market </w:t>
      </w:r>
      <w:r w:rsidR="00EE011D">
        <w:rPr>
          <w:b/>
        </w:rPr>
        <w:t xml:space="preserve">needs and address </w:t>
      </w:r>
      <w:r w:rsidR="00EE011D" w:rsidRPr="00B0051B">
        <w:rPr>
          <w:b/>
        </w:rPr>
        <w:t xml:space="preserve">socioeconomic barriers, </w:t>
      </w:r>
      <w:r w:rsidR="00EE011D">
        <w:rPr>
          <w:b/>
        </w:rPr>
        <w:t xml:space="preserve">the </w:t>
      </w:r>
      <w:r w:rsidR="00EE011D" w:rsidRPr="00B0051B">
        <w:rPr>
          <w:b/>
        </w:rPr>
        <w:t>limited access</w:t>
      </w:r>
      <w:r w:rsidR="00EE011D">
        <w:rPr>
          <w:b/>
        </w:rPr>
        <w:t xml:space="preserve"> to such training</w:t>
      </w:r>
      <w:r w:rsidR="00EE011D" w:rsidRPr="00B0051B">
        <w:rPr>
          <w:b/>
        </w:rPr>
        <w:t xml:space="preserve"> </w:t>
      </w:r>
      <w:r w:rsidR="00EE011D">
        <w:rPr>
          <w:b/>
        </w:rPr>
        <w:t>o</w:t>
      </w:r>
      <w:r w:rsidR="00EE011D" w:rsidRPr="00B0051B">
        <w:rPr>
          <w:b/>
        </w:rPr>
        <w:t xml:space="preserve">n remote islands, and </w:t>
      </w:r>
      <w:r w:rsidR="00EE011D">
        <w:rPr>
          <w:b/>
        </w:rPr>
        <w:t xml:space="preserve">the </w:t>
      </w:r>
      <w:r w:rsidR="00EE011D" w:rsidRPr="00B0051B">
        <w:rPr>
          <w:b/>
        </w:rPr>
        <w:t>inadequate</w:t>
      </w:r>
      <w:r w:rsidR="00EE011D">
        <w:rPr>
          <w:b/>
        </w:rPr>
        <w:t xml:space="preserve"> provision of</w:t>
      </w:r>
      <w:r w:rsidR="00EE011D" w:rsidRPr="00B0051B">
        <w:rPr>
          <w:b/>
        </w:rPr>
        <w:t xml:space="preserve"> career guidance</w:t>
      </w:r>
      <w:r w:rsidR="00EE011D">
        <w:rPr>
          <w:b/>
        </w:rPr>
        <w:t xml:space="preserve"> to children.</w:t>
      </w:r>
    </w:p>
    <w:p w14:paraId="10CEB527" w14:textId="77777777" w:rsidR="00EE011D" w:rsidRPr="00E87454" w:rsidRDefault="00EE011D" w:rsidP="00CE1231">
      <w:pPr>
        <w:pStyle w:val="H23G"/>
      </w:pPr>
      <w:r>
        <w:tab/>
      </w:r>
      <w:r>
        <w:tab/>
      </w:r>
      <w:r w:rsidRPr="00E32EF8">
        <w:t>Rest, leisure, play, recreational activities, cultural life and the arts</w:t>
      </w:r>
    </w:p>
    <w:p w14:paraId="650860B9" w14:textId="1113CF3B" w:rsidR="00EE011D" w:rsidRPr="0091562C" w:rsidRDefault="00D85FE8" w:rsidP="00D85FE8">
      <w:pPr>
        <w:pStyle w:val="SingleTxtG"/>
        <w:tabs>
          <w:tab w:val="clear" w:pos="1701"/>
          <w:tab w:val="clear" w:pos="2268"/>
        </w:tabs>
        <w:kinsoku w:val="0"/>
        <w:overflowPunct w:val="0"/>
        <w:autoSpaceDE w:val="0"/>
        <w:autoSpaceDN w:val="0"/>
        <w:adjustRightInd w:val="0"/>
        <w:snapToGrid w:val="0"/>
        <w:rPr>
          <w:b/>
          <w:bCs/>
        </w:rPr>
      </w:pPr>
      <w:r w:rsidRPr="0091562C">
        <w:rPr>
          <w:bCs/>
        </w:rPr>
        <w:t>44.</w:t>
      </w:r>
      <w:r w:rsidRPr="0091562C">
        <w:rPr>
          <w:bCs/>
        </w:rPr>
        <w:tab/>
      </w:r>
      <w:r w:rsidR="00EE011D" w:rsidRPr="00F41FAD">
        <w:rPr>
          <w:b/>
        </w:rPr>
        <w:t>Recalling its general comment No</w:t>
      </w:r>
      <w:r w:rsidR="00EE011D">
        <w:rPr>
          <w:b/>
        </w:rPr>
        <w:t>.</w:t>
      </w:r>
      <w:r w:rsidR="00EE011D" w:rsidRPr="00F41FAD">
        <w:rPr>
          <w:b/>
        </w:rPr>
        <w:t xml:space="preserve"> 17 (2013) on the right of the child to rest, leisure, play, recreational activities, cultural life and the arts, t</w:t>
      </w:r>
      <w:r w:rsidR="00EE011D" w:rsidRPr="00F41FAD">
        <w:rPr>
          <w:b/>
          <w:bCs/>
        </w:rPr>
        <w:t xml:space="preserve">he </w:t>
      </w:r>
      <w:r w:rsidR="00EE011D" w:rsidRPr="00F41FAD">
        <w:rPr>
          <w:b/>
        </w:rPr>
        <w:t>Committ</w:t>
      </w:r>
      <w:r w:rsidR="00EE011D" w:rsidRPr="00FC61EB">
        <w:rPr>
          <w:b/>
        </w:rPr>
        <w:t xml:space="preserve">ee </w:t>
      </w:r>
      <w:r w:rsidR="00EE011D">
        <w:rPr>
          <w:b/>
        </w:rPr>
        <w:t xml:space="preserve">recommends that the State Party develop safe and </w:t>
      </w:r>
      <w:r w:rsidR="00EE011D" w:rsidRPr="006809EE">
        <w:rPr>
          <w:b/>
        </w:rPr>
        <w:t xml:space="preserve">inclusive parks and playgrounds </w:t>
      </w:r>
      <w:r w:rsidR="00EE011D">
        <w:rPr>
          <w:b/>
        </w:rPr>
        <w:t xml:space="preserve">and </w:t>
      </w:r>
      <w:r w:rsidR="00EE011D" w:rsidRPr="006809EE">
        <w:rPr>
          <w:b/>
        </w:rPr>
        <w:t>ensure access to landscaped green areas and open spaces,</w:t>
      </w:r>
      <w:r w:rsidR="00EE011D">
        <w:rPr>
          <w:b/>
        </w:rPr>
        <w:t xml:space="preserve"> particularly in Male</w:t>
      </w:r>
      <w:r w:rsidR="00A84E58">
        <w:rPr>
          <w:b/>
        </w:rPr>
        <w:t>’</w:t>
      </w:r>
      <w:r w:rsidR="00EE011D">
        <w:rPr>
          <w:b/>
        </w:rPr>
        <w:t>.</w:t>
      </w:r>
    </w:p>
    <w:p w14:paraId="0D7384F5" w14:textId="77777777" w:rsidR="00EE011D" w:rsidRPr="00FC61EB" w:rsidRDefault="00EE011D" w:rsidP="00EE011D">
      <w:pPr>
        <w:pStyle w:val="H1G"/>
      </w:pPr>
      <w:r w:rsidRPr="00FC61EB">
        <w:tab/>
      </w:r>
      <w:r>
        <w:t>K</w:t>
      </w:r>
      <w:r w:rsidRPr="00FC61EB">
        <w:t>.</w:t>
      </w:r>
      <w:r w:rsidRPr="00FC61EB">
        <w:tab/>
        <w:t>Special protection measures (arts. 22, 30, 32</w:t>
      </w:r>
      <w:r>
        <w:t xml:space="preserve">, </w:t>
      </w:r>
      <w:r w:rsidRPr="00FC61EB">
        <w:t>33, 35</w:t>
      </w:r>
      <w:r>
        <w:t xml:space="preserve">, </w:t>
      </w:r>
      <w:r w:rsidRPr="00FC61EB">
        <w:t>36, 37 (b)</w:t>
      </w:r>
      <w:r>
        <w:t>–</w:t>
      </w:r>
      <w:r w:rsidRPr="00FC61EB">
        <w:t>(d)</w:t>
      </w:r>
      <w:r>
        <w:t xml:space="preserve"> and </w:t>
      </w:r>
      <w:r w:rsidRPr="00FC61EB">
        <w:t>38</w:t>
      </w:r>
      <w:r>
        <w:t>–</w:t>
      </w:r>
      <w:r w:rsidRPr="00FC61EB">
        <w:t>40</w:t>
      </w:r>
      <w:r>
        <w:t xml:space="preserve"> of the Convention, and the </w:t>
      </w:r>
      <w:r w:rsidRPr="00FC61EB">
        <w:rPr>
          <w:lang w:eastAsia="zh-CN"/>
        </w:rPr>
        <w:t xml:space="preserve">Optional Protocol on </w:t>
      </w:r>
      <w:r>
        <w:rPr>
          <w:lang w:eastAsia="zh-CN"/>
        </w:rPr>
        <w:t xml:space="preserve">the involvement of </w:t>
      </w:r>
      <w:r w:rsidRPr="00FC61EB">
        <w:rPr>
          <w:lang w:eastAsia="zh-CN"/>
        </w:rPr>
        <w:t>children in armed conflict</w:t>
      </w:r>
      <w:r w:rsidRPr="00FC61EB">
        <w:t>)</w:t>
      </w:r>
    </w:p>
    <w:p w14:paraId="23C06620" w14:textId="77777777" w:rsidR="00EE011D" w:rsidRPr="00FC61EB" w:rsidRDefault="00EE011D" w:rsidP="00CE1231">
      <w:pPr>
        <w:pStyle w:val="H23G"/>
      </w:pPr>
      <w:r w:rsidRPr="00FC61EB">
        <w:tab/>
      </w:r>
      <w:r w:rsidRPr="00FC61EB">
        <w:tab/>
        <w:t>Asylum-seeking</w:t>
      </w:r>
      <w:r>
        <w:t xml:space="preserve">, </w:t>
      </w:r>
      <w:r w:rsidRPr="00FC61EB">
        <w:t xml:space="preserve">refugee </w:t>
      </w:r>
      <w:r>
        <w:t xml:space="preserve">and migrant </w:t>
      </w:r>
      <w:r w:rsidRPr="00FC61EB">
        <w:t>children</w:t>
      </w:r>
      <w:r>
        <w:t xml:space="preserve"> </w:t>
      </w:r>
    </w:p>
    <w:p w14:paraId="271A992B" w14:textId="20524916" w:rsidR="00EE011D" w:rsidRPr="00FC61EB" w:rsidRDefault="00D85FE8" w:rsidP="00D85FE8">
      <w:pPr>
        <w:pStyle w:val="SingleTxtG"/>
        <w:tabs>
          <w:tab w:val="clear" w:pos="1701"/>
          <w:tab w:val="clear" w:pos="2268"/>
        </w:tabs>
        <w:kinsoku w:val="0"/>
        <w:overflowPunct w:val="0"/>
        <w:autoSpaceDE w:val="0"/>
        <w:autoSpaceDN w:val="0"/>
        <w:adjustRightInd w:val="0"/>
        <w:snapToGrid w:val="0"/>
      </w:pPr>
      <w:r w:rsidRPr="00FC61EB">
        <w:t>45.</w:t>
      </w:r>
      <w:r w:rsidRPr="00FC61EB">
        <w:tab/>
      </w:r>
      <w:r w:rsidR="00EE011D">
        <w:rPr>
          <w:b/>
        </w:rPr>
        <w:t>Recalling</w:t>
      </w:r>
      <w:r w:rsidR="00EE011D" w:rsidRPr="00FC61EB">
        <w:rPr>
          <w:b/>
        </w:rPr>
        <w:t xml:space="preserve"> joint general comments No. 3 and No. 4 of the Committee on the Protection of the Rights of All Migrant Workers and Members of Their Families/No.</w:t>
      </w:r>
      <w:r w:rsidR="00341041">
        <w:rPr>
          <w:b/>
        </w:rPr>
        <w:t> </w:t>
      </w:r>
      <w:r w:rsidR="00EE011D" w:rsidRPr="00FC61EB">
        <w:rPr>
          <w:b/>
        </w:rPr>
        <w:t xml:space="preserve">22 and No. 23 of the Committee on the Rights of the Child (2017) on the human rights of </w:t>
      </w:r>
      <w:r w:rsidR="00EE011D" w:rsidRPr="00FC61EB">
        <w:rPr>
          <w:b/>
        </w:rPr>
        <w:lastRenderedPageBreak/>
        <w:t>children in the con</w:t>
      </w:r>
      <w:r w:rsidR="00EE011D">
        <w:rPr>
          <w:b/>
        </w:rPr>
        <w:t>text of international migration</w:t>
      </w:r>
      <w:r w:rsidR="00EE011D" w:rsidRPr="00895505">
        <w:rPr>
          <w:rFonts w:eastAsia="Malgun Gothic"/>
          <w:b/>
        </w:rPr>
        <w:t>,</w:t>
      </w:r>
      <w:r w:rsidR="00EE011D" w:rsidRPr="00F14B12">
        <w:rPr>
          <w:rFonts w:eastAsia="Malgun Gothic"/>
          <w:b/>
        </w:rPr>
        <w:t xml:space="preserve"> </w:t>
      </w:r>
      <w:r w:rsidR="00EE011D" w:rsidRPr="00FC61EB">
        <w:rPr>
          <w:rFonts w:eastAsia="Malgun Gothic"/>
          <w:b/>
        </w:rPr>
        <w:t xml:space="preserve">the Committee recommends that the State </w:t>
      </w:r>
      <w:r w:rsidR="00EE011D">
        <w:rPr>
          <w:rFonts w:eastAsia="Malgun Gothic"/>
          <w:b/>
        </w:rPr>
        <w:t>P</w:t>
      </w:r>
      <w:r w:rsidR="00EE011D" w:rsidRPr="00FC61EB">
        <w:rPr>
          <w:rFonts w:eastAsia="Malgun Gothic"/>
          <w:b/>
        </w:rPr>
        <w:t>arty:</w:t>
      </w:r>
    </w:p>
    <w:p w14:paraId="4272BB4C" w14:textId="4C9F6815" w:rsidR="00EE011D" w:rsidRPr="00E61D91" w:rsidRDefault="00E5255B" w:rsidP="00E5255B">
      <w:pPr>
        <w:pStyle w:val="SingleTxtG"/>
        <w:rPr>
          <w:b/>
          <w:bCs/>
        </w:rPr>
      </w:pPr>
      <w:r>
        <w:rPr>
          <w:bCs/>
        </w:rPr>
        <w:tab/>
      </w:r>
      <w:r w:rsidR="00D85FE8" w:rsidRPr="00E61D91">
        <w:rPr>
          <w:bCs/>
        </w:rPr>
        <w:t>(a)</w:t>
      </w:r>
      <w:r w:rsidR="00D85FE8" w:rsidRPr="00E61D91">
        <w:rPr>
          <w:bCs/>
        </w:rPr>
        <w:tab/>
      </w:r>
      <w:r w:rsidR="00EE011D">
        <w:rPr>
          <w:b/>
        </w:rPr>
        <w:t>Develop an asylum system with a robust identification mechanism and identify how many children are in need of international protection;</w:t>
      </w:r>
    </w:p>
    <w:p w14:paraId="468820AF" w14:textId="1A68C440" w:rsidR="00EE011D" w:rsidRDefault="00E5255B" w:rsidP="00E5255B">
      <w:pPr>
        <w:pStyle w:val="SingleTxtG"/>
        <w:rPr>
          <w:b/>
          <w:bCs/>
        </w:rPr>
      </w:pPr>
      <w:r>
        <w:rPr>
          <w:bCs/>
        </w:rPr>
        <w:tab/>
      </w:r>
      <w:r w:rsidR="00D85FE8">
        <w:rPr>
          <w:bCs/>
        </w:rPr>
        <w:t>(b)</w:t>
      </w:r>
      <w:r w:rsidR="00D85FE8">
        <w:rPr>
          <w:bCs/>
        </w:rPr>
        <w:tab/>
      </w:r>
      <w:r w:rsidR="00EE011D" w:rsidRPr="00293B96">
        <w:rPr>
          <w:b/>
          <w:bCs/>
        </w:rPr>
        <w:t xml:space="preserve">Develop comprehensive referral and case management frameworks for services </w:t>
      </w:r>
      <w:r w:rsidR="00EE011D">
        <w:rPr>
          <w:b/>
          <w:bCs/>
        </w:rPr>
        <w:t>for</w:t>
      </w:r>
      <w:r w:rsidR="00EE011D" w:rsidRPr="00293B96">
        <w:rPr>
          <w:b/>
          <w:bCs/>
        </w:rPr>
        <w:t xml:space="preserve"> children, including physical and mental health services, education</w:t>
      </w:r>
      <w:r w:rsidR="00EE011D">
        <w:rPr>
          <w:b/>
          <w:bCs/>
        </w:rPr>
        <w:t xml:space="preserve"> services</w:t>
      </w:r>
      <w:r w:rsidR="00EE011D" w:rsidRPr="00293B96">
        <w:rPr>
          <w:b/>
          <w:bCs/>
        </w:rPr>
        <w:t xml:space="preserve"> and </w:t>
      </w:r>
      <w:r w:rsidR="00EE011D">
        <w:rPr>
          <w:b/>
          <w:bCs/>
        </w:rPr>
        <w:t xml:space="preserve">services in </w:t>
      </w:r>
      <w:r w:rsidR="00EE011D" w:rsidRPr="00293B96">
        <w:rPr>
          <w:b/>
          <w:bCs/>
        </w:rPr>
        <w:t>the police and justice sectors, including the provision of free legal aid, particularly for unaccompanied and separated children</w:t>
      </w:r>
      <w:r w:rsidR="00EE011D">
        <w:rPr>
          <w:b/>
          <w:bCs/>
        </w:rPr>
        <w:t>;</w:t>
      </w:r>
    </w:p>
    <w:p w14:paraId="6F5ABDC0" w14:textId="403D7DD4" w:rsidR="00EE011D" w:rsidRDefault="00E5255B" w:rsidP="00E5255B">
      <w:pPr>
        <w:pStyle w:val="SingleTxtG"/>
        <w:rPr>
          <w:b/>
          <w:bCs/>
        </w:rPr>
      </w:pPr>
      <w:r>
        <w:rPr>
          <w:bCs/>
        </w:rPr>
        <w:tab/>
      </w:r>
      <w:r w:rsidR="00D85FE8">
        <w:rPr>
          <w:bCs/>
        </w:rPr>
        <w:t>(c)</w:t>
      </w:r>
      <w:r w:rsidR="00D85FE8">
        <w:rPr>
          <w:bCs/>
        </w:rPr>
        <w:tab/>
      </w:r>
      <w:r w:rsidR="00EE011D" w:rsidRPr="00293B96">
        <w:rPr>
          <w:b/>
        </w:rPr>
        <w:t xml:space="preserve">Consider </w:t>
      </w:r>
      <w:r w:rsidR="00EE011D">
        <w:rPr>
          <w:b/>
        </w:rPr>
        <w:t>ratifying</w:t>
      </w:r>
      <w:r w:rsidR="00EE011D" w:rsidRPr="00293B96">
        <w:rPr>
          <w:b/>
        </w:rPr>
        <w:t xml:space="preserve"> </w:t>
      </w:r>
      <w:r w:rsidR="00EE011D" w:rsidRPr="00293B96">
        <w:rPr>
          <w:b/>
          <w:iCs/>
        </w:rPr>
        <w:t>the Convention relating to the Status of Refugees</w:t>
      </w:r>
      <w:r w:rsidR="00EE011D">
        <w:rPr>
          <w:b/>
          <w:iCs/>
        </w:rPr>
        <w:t xml:space="preserve"> and the Protocol thereto</w:t>
      </w:r>
      <w:r w:rsidR="00EE011D" w:rsidRPr="00FC61EB">
        <w:rPr>
          <w:b/>
          <w:bCs/>
        </w:rPr>
        <w:t>.</w:t>
      </w:r>
      <w:r w:rsidR="00EE011D">
        <w:rPr>
          <w:b/>
          <w:bCs/>
        </w:rPr>
        <w:t xml:space="preserve"> </w:t>
      </w:r>
    </w:p>
    <w:p w14:paraId="072E6956" w14:textId="77777777" w:rsidR="00EE011D" w:rsidRPr="00FC61EB" w:rsidRDefault="00EE011D" w:rsidP="00CE1231">
      <w:pPr>
        <w:pStyle w:val="H23G"/>
      </w:pPr>
      <w:r w:rsidRPr="00FC61EB">
        <w:tab/>
      </w:r>
      <w:r w:rsidRPr="00FC61EB">
        <w:tab/>
        <w:t>Economic exploitation, including child labour</w:t>
      </w:r>
    </w:p>
    <w:p w14:paraId="1A8BC204" w14:textId="21717BF7" w:rsidR="00EE011D" w:rsidRPr="00FC61EB" w:rsidRDefault="00D85FE8" w:rsidP="00D85FE8">
      <w:pPr>
        <w:pStyle w:val="SingleTxtG"/>
        <w:tabs>
          <w:tab w:val="clear" w:pos="1701"/>
          <w:tab w:val="clear" w:pos="2268"/>
        </w:tabs>
        <w:kinsoku w:val="0"/>
        <w:overflowPunct w:val="0"/>
        <w:autoSpaceDE w:val="0"/>
        <w:autoSpaceDN w:val="0"/>
        <w:adjustRightInd w:val="0"/>
        <w:snapToGrid w:val="0"/>
        <w:rPr>
          <w:b/>
        </w:rPr>
      </w:pPr>
      <w:r w:rsidRPr="00FC61EB">
        <w:t>46.</w:t>
      </w:r>
      <w:r w:rsidRPr="00FC61EB">
        <w:tab/>
      </w:r>
      <w:r w:rsidR="00EE011D" w:rsidRPr="00FC61EB">
        <w:rPr>
          <w:b/>
        </w:rPr>
        <w:t xml:space="preserve">Taking note of target 8.7 of the Sustainable Development Goals, the Committee recommends that the State </w:t>
      </w:r>
      <w:r w:rsidR="00EE011D">
        <w:rPr>
          <w:b/>
        </w:rPr>
        <w:t>P</w:t>
      </w:r>
      <w:r w:rsidR="00EE011D" w:rsidRPr="00FC61EB">
        <w:rPr>
          <w:b/>
        </w:rPr>
        <w:t>arty:</w:t>
      </w:r>
    </w:p>
    <w:p w14:paraId="7E9EC8A6" w14:textId="1210F8CC" w:rsidR="00EE011D" w:rsidRPr="00FC61EB" w:rsidRDefault="00E5255B" w:rsidP="00E5255B">
      <w:pPr>
        <w:pStyle w:val="SingleTxtG"/>
        <w:rPr>
          <w:b/>
        </w:rPr>
      </w:pPr>
      <w:r>
        <w:tab/>
      </w:r>
      <w:r w:rsidR="00D85FE8" w:rsidRPr="00FC61EB">
        <w:t>(a)</w:t>
      </w:r>
      <w:r w:rsidR="00D85FE8" w:rsidRPr="00FC61EB">
        <w:tab/>
      </w:r>
      <w:r w:rsidR="00EE011D" w:rsidRPr="00F801F2">
        <w:rPr>
          <w:b/>
        </w:rPr>
        <w:t>Amend the regulatory framework to set 18 years as the minimum age for all hazardous work</w:t>
      </w:r>
      <w:r w:rsidR="00EE011D">
        <w:rPr>
          <w:b/>
        </w:rPr>
        <w:t>,</w:t>
      </w:r>
      <w:r w:rsidR="00EE011D" w:rsidRPr="00F801F2">
        <w:rPr>
          <w:b/>
        </w:rPr>
        <w:t xml:space="preserve"> </w:t>
      </w:r>
      <w:r w:rsidR="00EE011D">
        <w:rPr>
          <w:b/>
        </w:rPr>
        <w:t>a</w:t>
      </w:r>
      <w:r w:rsidR="00EE011D" w:rsidRPr="007C6315">
        <w:rPr>
          <w:b/>
        </w:rPr>
        <w:t xml:space="preserve">dopt a comprehensive definition of hazardous work consistent with </w:t>
      </w:r>
      <w:r w:rsidR="00EE011D">
        <w:rPr>
          <w:b/>
        </w:rPr>
        <w:t xml:space="preserve">the Worst Forms of Child Labour </w:t>
      </w:r>
      <w:r w:rsidR="00EE011D" w:rsidRPr="007C6315">
        <w:rPr>
          <w:b/>
        </w:rPr>
        <w:t>Convention</w:t>
      </w:r>
      <w:r w:rsidR="00EE011D">
        <w:rPr>
          <w:b/>
        </w:rPr>
        <w:t>, 1999</w:t>
      </w:r>
      <w:r w:rsidR="00EE011D" w:rsidRPr="007C6315">
        <w:rPr>
          <w:b/>
        </w:rPr>
        <w:t xml:space="preserve"> </w:t>
      </w:r>
      <w:r w:rsidR="00EE011D">
        <w:rPr>
          <w:b/>
        </w:rPr>
        <w:t>(</w:t>
      </w:r>
      <w:r w:rsidR="00EE011D" w:rsidRPr="007C6315">
        <w:rPr>
          <w:b/>
        </w:rPr>
        <w:t>No. 182</w:t>
      </w:r>
      <w:r w:rsidR="00EE011D">
        <w:rPr>
          <w:b/>
        </w:rPr>
        <w:t>) of the International Labour Organization</w:t>
      </w:r>
      <w:r w:rsidR="00EE011D" w:rsidRPr="007C6315">
        <w:rPr>
          <w:b/>
        </w:rPr>
        <w:t xml:space="preserve">, and strengthen the labour inspection system to ensure effective monitoring, accountability and </w:t>
      </w:r>
      <w:r w:rsidR="00EE011D">
        <w:rPr>
          <w:b/>
        </w:rPr>
        <w:t xml:space="preserve">the </w:t>
      </w:r>
      <w:r w:rsidR="00EE011D" w:rsidRPr="007C6315">
        <w:rPr>
          <w:b/>
        </w:rPr>
        <w:t>protection of children from all forms of economic exploitation</w:t>
      </w:r>
      <w:r w:rsidR="00EE011D">
        <w:rPr>
          <w:b/>
        </w:rPr>
        <w:t>;</w:t>
      </w:r>
    </w:p>
    <w:p w14:paraId="2C848729" w14:textId="3025683A" w:rsidR="00EE011D" w:rsidRDefault="00E5255B" w:rsidP="00E5255B">
      <w:pPr>
        <w:pStyle w:val="SingleTxtG"/>
        <w:rPr>
          <w:b/>
        </w:rPr>
      </w:pPr>
      <w:r>
        <w:tab/>
      </w:r>
      <w:r w:rsidR="00D85FE8">
        <w:t>(b)</w:t>
      </w:r>
      <w:r w:rsidR="00D85FE8">
        <w:tab/>
      </w:r>
      <w:r w:rsidR="00EE011D" w:rsidRPr="009738AB">
        <w:rPr>
          <w:b/>
        </w:rPr>
        <w:t>Publish the mandated guidelines on employer conduct and maximum work duration to operationali</w:t>
      </w:r>
      <w:r w:rsidR="00EE011D">
        <w:rPr>
          <w:b/>
        </w:rPr>
        <w:t>z</w:t>
      </w:r>
      <w:r w:rsidR="00EE011D" w:rsidRPr="009738AB">
        <w:rPr>
          <w:b/>
        </w:rPr>
        <w:t>e protections against child labour</w:t>
      </w:r>
      <w:r w:rsidR="00EE011D">
        <w:rPr>
          <w:b/>
        </w:rPr>
        <w:t>,</w:t>
      </w:r>
      <w:r w:rsidR="00EE011D" w:rsidRPr="009738AB">
        <w:rPr>
          <w:b/>
        </w:rPr>
        <w:t xml:space="preserve"> and strengthen oversight mechanisms to ensure accountability</w:t>
      </w:r>
      <w:r w:rsidR="00EE011D">
        <w:rPr>
          <w:b/>
        </w:rPr>
        <w:t>;</w:t>
      </w:r>
    </w:p>
    <w:p w14:paraId="7341F74C" w14:textId="261C42CD" w:rsidR="00EE011D" w:rsidRDefault="00E5255B" w:rsidP="00E5255B">
      <w:pPr>
        <w:pStyle w:val="SingleTxtG"/>
        <w:rPr>
          <w:b/>
        </w:rPr>
      </w:pPr>
      <w:r>
        <w:tab/>
      </w:r>
      <w:r w:rsidR="00D85FE8">
        <w:t>(c)</w:t>
      </w:r>
      <w:r w:rsidR="00D85FE8">
        <w:tab/>
      </w:r>
      <w:r w:rsidR="00EE011D">
        <w:rPr>
          <w:b/>
        </w:rPr>
        <w:t>E</w:t>
      </w:r>
      <w:r w:rsidR="00EE011D" w:rsidRPr="00FC61EB">
        <w:rPr>
          <w:b/>
        </w:rPr>
        <w:t xml:space="preserve">nsure that no child engages in hazardous work and </w:t>
      </w:r>
      <w:r w:rsidR="00EE011D">
        <w:rPr>
          <w:b/>
        </w:rPr>
        <w:t>raise</w:t>
      </w:r>
      <w:r w:rsidR="00EE011D" w:rsidRPr="00FC61EB">
        <w:rPr>
          <w:b/>
        </w:rPr>
        <w:t xml:space="preserve"> public awareness of child labour, its exploitative character and its consequences</w:t>
      </w:r>
      <w:r w:rsidR="00EE011D">
        <w:rPr>
          <w:b/>
        </w:rPr>
        <w:t>.</w:t>
      </w:r>
    </w:p>
    <w:p w14:paraId="44B922C8" w14:textId="77777777" w:rsidR="00EE011D" w:rsidRPr="00F75AF2" w:rsidRDefault="00EE011D" w:rsidP="00CE1231">
      <w:pPr>
        <w:pStyle w:val="H23G"/>
        <w:rPr>
          <w:lang w:eastAsia="zh-CN"/>
        </w:rPr>
      </w:pPr>
      <w:r>
        <w:rPr>
          <w:lang w:eastAsia="zh-CN"/>
        </w:rPr>
        <w:tab/>
      </w:r>
      <w:r>
        <w:rPr>
          <w:lang w:eastAsia="zh-CN"/>
        </w:rPr>
        <w:tab/>
        <w:t>T</w:t>
      </w:r>
      <w:r w:rsidRPr="00FC61EB">
        <w:rPr>
          <w:lang w:eastAsia="zh-CN"/>
        </w:rPr>
        <w:t xml:space="preserve">rafficking </w:t>
      </w:r>
    </w:p>
    <w:p w14:paraId="0D783C62" w14:textId="0BB22762" w:rsidR="00EE011D" w:rsidRPr="00FC61EB" w:rsidRDefault="00D85FE8" w:rsidP="00D85FE8">
      <w:pPr>
        <w:pStyle w:val="SingleTxtG"/>
        <w:tabs>
          <w:tab w:val="clear" w:pos="1701"/>
          <w:tab w:val="clear" w:pos="2268"/>
        </w:tabs>
        <w:kinsoku w:val="0"/>
        <w:overflowPunct w:val="0"/>
        <w:autoSpaceDE w:val="0"/>
        <w:autoSpaceDN w:val="0"/>
        <w:adjustRightInd w:val="0"/>
        <w:snapToGrid w:val="0"/>
        <w:rPr>
          <w:b/>
        </w:rPr>
      </w:pPr>
      <w:r w:rsidRPr="00FC61EB">
        <w:t>47.</w:t>
      </w:r>
      <w:r w:rsidRPr="00FC61EB">
        <w:tab/>
      </w:r>
      <w:r w:rsidR="00EE011D">
        <w:rPr>
          <w:rFonts w:eastAsia="Malgun Gothic"/>
          <w:b/>
        </w:rPr>
        <w:t>T</w:t>
      </w:r>
      <w:r w:rsidR="00EE011D" w:rsidRPr="00FC61EB">
        <w:rPr>
          <w:rFonts w:eastAsia="Malgun Gothic"/>
          <w:b/>
        </w:rPr>
        <w:t xml:space="preserve">he Committee </w:t>
      </w:r>
      <w:r w:rsidR="00EE011D">
        <w:rPr>
          <w:rFonts w:eastAsia="Malgun Gothic"/>
          <w:b/>
        </w:rPr>
        <w:t>notes the adoption of the</w:t>
      </w:r>
      <w:r w:rsidR="00EE011D" w:rsidRPr="0052601C">
        <w:rPr>
          <w:rFonts w:eastAsia="Malgun Gothic"/>
          <w:b/>
        </w:rPr>
        <w:t xml:space="preserve"> Anti-Human Trafficking Action Plan</w:t>
      </w:r>
      <w:r w:rsidR="00EE011D">
        <w:rPr>
          <w:rFonts w:eastAsia="Malgun Gothic"/>
          <w:b/>
        </w:rPr>
        <w:t>,</w:t>
      </w:r>
      <w:r w:rsidR="00EE011D" w:rsidRPr="0052601C">
        <w:rPr>
          <w:rFonts w:eastAsia="Malgun Gothic"/>
          <w:b/>
        </w:rPr>
        <w:t xml:space="preserve"> </w:t>
      </w:r>
      <w:r w:rsidR="00EE011D">
        <w:rPr>
          <w:rFonts w:eastAsia="Malgun Gothic"/>
          <w:b/>
        </w:rPr>
        <w:t xml:space="preserve">in </w:t>
      </w:r>
      <w:r w:rsidR="00EE011D" w:rsidRPr="0052601C">
        <w:rPr>
          <w:rFonts w:eastAsia="Malgun Gothic"/>
          <w:b/>
        </w:rPr>
        <w:t>2025</w:t>
      </w:r>
      <w:r w:rsidR="00EE011D">
        <w:rPr>
          <w:rFonts w:eastAsia="Malgun Gothic"/>
          <w:b/>
        </w:rPr>
        <w:t>,</w:t>
      </w:r>
      <w:r w:rsidR="00EE011D" w:rsidRPr="0052601C">
        <w:rPr>
          <w:rFonts w:eastAsia="Malgun Gothic"/>
          <w:b/>
        </w:rPr>
        <w:t xml:space="preserve"> </w:t>
      </w:r>
      <w:r w:rsidR="00EE011D">
        <w:rPr>
          <w:rFonts w:eastAsia="Malgun Gothic"/>
          <w:b/>
        </w:rPr>
        <w:t xml:space="preserve">and </w:t>
      </w:r>
      <w:r w:rsidR="00EE011D" w:rsidRPr="00FC61EB">
        <w:rPr>
          <w:rFonts w:eastAsia="Malgun Gothic"/>
          <w:b/>
        </w:rPr>
        <w:t xml:space="preserve">recommends that the State </w:t>
      </w:r>
      <w:r w:rsidR="00EE011D">
        <w:rPr>
          <w:rFonts w:eastAsia="Malgun Gothic"/>
          <w:b/>
        </w:rPr>
        <w:t>P</w:t>
      </w:r>
      <w:r w:rsidR="00EE011D" w:rsidRPr="00FC61EB">
        <w:rPr>
          <w:rFonts w:eastAsia="Malgun Gothic"/>
          <w:b/>
        </w:rPr>
        <w:t>arty</w:t>
      </w:r>
      <w:r w:rsidR="00EE011D" w:rsidRPr="00FC61EB">
        <w:rPr>
          <w:b/>
        </w:rPr>
        <w:t>:</w:t>
      </w:r>
    </w:p>
    <w:p w14:paraId="58B13A64" w14:textId="4F86CE62" w:rsidR="00EE011D" w:rsidRPr="00FC61EB" w:rsidRDefault="00822310" w:rsidP="00822310">
      <w:pPr>
        <w:pStyle w:val="SingleTxtG"/>
        <w:rPr>
          <w:b/>
        </w:rPr>
      </w:pPr>
      <w:r>
        <w:tab/>
      </w:r>
      <w:r w:rsidR="00D85FE8" w:rsidRPr="00FC61EB">
        <w:t>(a)</w:t>
      </w:r>
      <w:r w:rsidR="00D85FE8" w:rsidRPr="00FC61EB">
        <w:tab/>
      </w:r>
      <w:r w:rsidR="00EE011D">
        <w:rPr>
          <w:rFonts w:eastAsia="Malgun Gothic"/>
          <w:b/>
        </w:rPr>
        <w:t xml:space="preserve">Continue strengthening its anti-trafficking initiatives and the key measures set out in the </w:t>
      </w:r>
      <w:r w:rsidR="00EE011D" w:rsidRPr="0052601C">
        <w:rPr>
          <w:rFonts w:eastAsia="Malgun Gothic"/>
          <w:b/>
        </w:rPr>
        <w:t xml:space="preserve">Anti-Human Trafficking Action Plan </w:t>
      </w:r>
      <w:r w:rsidR="00EE011D">
        <w:rPr>
          <w:rFonts w:eastAsia="Malgun Gothic"/>
          <w:b/>
        </w:rPr>
        <w:t xml:space="preserve">of </w:t>
      </w:r>
      <w:r w:rsidR="00EE011D" w:rsidRPr="0052601C">
        <w:rPr>
          <w:rFonts w:eastAsia="Malgun Gothic"/>
          <w:b/>
        </w:rPr>
        <w:t>2025</w:t>
      </w:r>
      <w:r w:rsidR="00EE011D">
        <w:rPr>
          <w:rFonts w:eastAsia="Malgun Gothic"/>
          <w:b/>
        </w:rPr>
        <w:t>, such as c</w:t>
      </w:r>
      <w:r w:rsidR="00EE011D" w:rsidRPr="002A6D9B">
        <w:rPr>
          <w:rFonts w:eastAsia="Malgun Gothic"/>
          <w:b/>
        </w:rPr>
        <w:t>oordinated referral systems</w:t>
      </w:r>
      <w:r w:rsidR="00EE011D">
        <w:rPr>
          <w:rFonts w:eastAsia="Malgun Gothic"/>
          <w:b/>
        </w:rPr>
        <w:t xml:space="preserve"> and support,</w:t>
      </w:r>
      <w:r w:rsidR="00EE011D" w:rsidRPr="0052601C">
        <w:rPr>
          <w:rFonts w:eastAsia="Malgun Gothic"/>
          <w:b/>
        </w:rPr>
        <w:t xml:space="preserve"> </w:t>
      </w:r>
      <w:r w:rsidR="00EE011D">
        <w:rPr>
          <w:rFonts w:eastAsia="Malgun Gothic"/>
          <w:b/>
        </w:rPr>
        <w:t>and put in place a mechanism to identify children in need of protection;</w:t>
      </w:r>
    </w:p>
    <w:p w14:paraId="2219F069" w14:textId="01A85E2C" w:rsidR="00EE011D" w:rsidRPr="00FC61EB" w:rsidRDefault="00822310" w:rsidP="00822310">
      <w:pPr>
        <w:pStyle w:val="SingleTxtG"/>
        <w:rPr>
          <w:rFonts w:eastAsia="Malgun Gothic"/>
          <w:b/>
        </w:rPr>
      </w:pPr>
      <w:r>
        <w:rPr>
          <w:rFonts w:eastAsia="Malgun Gothic"/>
        </w:rPr>
        <w:tab/>
      </w:r>
      <w:r w:rsidR="00D85FE8" w:rsidRPr="00FC61EB">
        <w:rPr>
          <w:rFonts w:eastAsia="Malgun Gothic"/>
        </w:rPr>
        <w:t>(b)</w:t>
      </w:r>
      <w:r w:rsidR="00D85FE8" w:rsidRPr="00FC61EB">
        <w:rPr>
          <w:rFonts w:eastAsia="Malgun Gothic"/>
        </w:rPr>
        <w:tab/>
      </w:r>
      <w:r w:rsidR="00EE011D" w:rsidRPr="00FC61EB">
        <w:rPr>
          <w:rFonts w:eastAsia="Malgun Gothic"/>
          <w:b/>
        </w:rPr>
        <w:t xml:space="preserve">Investigate all cases of </w:t>
      </w:r>
      <w:r w:rsidR="00EE011D">
        <w:rPr>
          <w:rFonts w:eastAsia="Malgun Gothic"/>
          <w:b/>
        </w:rPr>
        <w:t xml:space="preserve">child </w:t>
      </w:r>
      <w:r w:rsidR="00EE011D" w:rsidRPr="00FC61EB">
        <w:rPr>
          <w:rFonts w:eastAsia="Malgun Gothic"/>
          <w:b/>
        </w:rPr>
        <w:t>trafficking</w:t>
      </w:r>
      <w:r w:rsidR="00EE011D">
        <w:rPr>
          <w:rFonts w:eastAsia="Malgun Gothic"/>
          <w:b/>
        </w:rPr>
        <w:t xml:space="preserve"> </w:t>
      </w:r>
      <w:r w:rsidR="00EE011D" w:rsidRPr="00FC61EB">
        <w:rPr>
          <w:rFonts w:eastAsia="Malgun Gothic"/>
          <w:b/>
        </w:rPr>
        <w:t xml:space="preserve">and bring </w:t>
      </w:r>
      <w:r w:rsidR="00EE011D">
        <w:rPr>
          <w:rFonts w:eastAsia="Malgun Gothic"/>
          <w:b/>
        </w:rPr>
        <w:t xml:space="preserve">the </w:t>
      </w:r>
      <w:r w:rsidR="00EE011D" w:rsidRPr="00FC61EB">
        <w:rPr>
          <w:rFonts w:eastAsia="Malgun Gothic"/>
          <w:b/>
        </w:rPr>
        <w:t xml:space="preserve">perpetrators to justice; </w:t>
      </w:r>
    </w:p>
    <w:p w14:paraId="5828BD11" w14:textId="333165EC" w:rsidR="00EE011D" w:rsidRDefault="00822310" w:rsidP="00822310">
      <w:pPr>
        <w:pStyle w:val="SingleTxtG"/>
        <w:rPr>
          <w:rFonts w:eastAsia="Malgun Gothic"/>
          <w:b/>
        </w:rPr>
      </w:pPr>
      <w:r>
        <w:rPr>
          <w:rFonts w:eastAsia="Malgun Gothic"/>
        </w:rPr>
        <w:tab/>
      </w:r>
      <w:r w:rsidR="00D85FE8">
        <w:rPr>
          <w:rFonts w:eastAsia="Malgun Gothic"/>
        </w:rPr>
        <w:t>(c)</w:t>
      </w:r>
      <w:r w:rsidR="00D85FE8">
        <w:rPr>
          <w:rFonts w:eastAsia="Malgun Gothic"/>
        </w:rPr>
        <w:tab/>
      </w:r>
      <w:r w:rsidR="00EE011D" w:rsidRPr="00FC61EB">
        <w:rPr>
          <w:rFonts w:eastAsia="Malgun Gothic"/>
          <w:b/>
        </w:rPr>
        <w:t xml:space="preserve">Conduct activities in order to </w:t>
      </w:r>
      <w:r w:rsidR="00EE011D">
        <w:rPr>
          <w:rFonts w:eastAsia="Malgun Gothic"/>
          <w:b/>
        </w:rPr>
        <w:t>raise awareness, among</w:t>
      </w:r>
      <w:r w:rsidR="00EE011D" w:rsidRPr="00FC61EB">
        <w:rPr>
          <w:rFonts w:eastAsia="Malgun Gothic"/>
          <w:b/>
        </w:rPr>
        <w:t xml:space="preserve"> both parents and children</w:t>
      </w:r>
      <w:r w:rsidR="00EE011D">
        <w:rPr>
          <w:rFonts w:eastAsia="Malgun Gothic"/>
          <w:b/>
        </w:rPr>
        <w:t>,</w:t>
      </w:r>
      <w:r w:rsidR="00EE011D" w:rsidRPr="00FC61EB">
        <w:rPr>
          <w:rFonts w:eastAsia="Malgun Gothic"/>
          <w:b/>
        </w:rPr>
        <w:t xml:space="preserve"> of the dangers of trafficking.</w:t>
      </w:r>
    </w:p>
    <w:p w14:paraId="2DEA159C" w14:textId="77777777" w:rsidR="00EE011D" w:rsidRPr="00FC61EB" w:rsidRDefault="00EE011D" w:rsidP="00CE1231">
      <w:pPr>
        <w:pStyle w:val="H23G"/>
        <w:rPr>
          <w:bCs/>
          <w:lang w:eastAsia="en-GB"/>
        </w:rPr>
      </w:pPr>
      <w:r w:rsidRPr="00FC61EB">
        <w:tab/>
      </w:r>
      <w:r w:rsidRPr="00FC61EB">
        <w:tab/>
      </w:r>
      <w:r w:rsidRPr="00FC61EB">
        <w:rPr>
          <w:lang w:eastAsia="zh-CN"/>
        </w:rPr>
        <w:t>A</w:t>
      </w:r>
      <w:r>
        <w:rPr>
          <w:lang w:eastAsia="zh-CN"/>
        </w:rPr>
        <w:t xml:space="preserve">dministration of child justice </w:t>
      </w:r>
    </w:p>
    <w:p w14:paraId="084BD2BF" w14:textId="782C2088" w:rsidR="00EE011D" w:rsidRDefault="00D85FE8" w:rsidP="00D85FE8">
      <w:pPr>
        <w:pStyle w:val="SingleTxtG"/>
        <w:tabs>
          <w:tab w:val="clear" w:pos="1701"/>
          <w:tab w:val="clear" w:pos="2268"/>
        </w:tabs>
        <w:kinsoku w:val="0"/>
        <w:overflowPunct w:val="0"/>
        <w:autoSpaceDE w:val="0"/>
        <w:autoSpaceDN w:val="0"/>
        <w:adjustRightInd w:val="0"/>
        <w:snapToGrid w:val="0"/>
      </w:pPr>
      <w:r>
        <w:t>48.</w:t>
      </w:r>
      <w:r>
        <w:tab/>
      </w:r>
      <w:r w:rsidR="00EE011D">
        <w:t>The Committee welcomes the adoption of the Juvenile Justice Act, in which the age of criminal responsibility is set at 15 years. It also notes the adoption of the Juvenile Justice Act implementation road map (2024–2027) and the establishment of the Juvenile Halfway House and a temporary juvenile residential treatment centre, as well as the visits of the n</w:t>
      </w:r>
      <w:r w:rsidR="00EE011D" w:rsidRPr="00AF5E22">
        <w:t xml:space="preserve">ational </w:t>
      </w:r>
      <w:r w:rsidR="00EE011D">
        <w:t>p</w:t>
      </w:r>
      <w:r w:rsidR="00EE011D" w:rsidRPr="00AF5E22">
        <w:t xml:space="preserve">reventive </w:t>
      </w:r>
      <w:r w:rsidR="00EE011D">
        <w:t>m</w:t>
      </w:r>
      <w:r w:rsidR="00EE011D" w:rsidRPr="00AF5E22">
        <w:t xml:space="preserve">echanism </w:t>
      </w:r>
      <w:r w:rsidR="00EE011D">
        <w:t xml:space="preserve">to </w:t>
      </w:r>
      <w:r w:rsidR="00EE011D" w:rsidRPr="00AF5E22">
        <w:t xml:space="preserve">detention </w:t>
      </w:r>
      <w:r w:rsidR="00EE011D">
        <w:t>centres. However, it is seriously concerned about:</w:t>
      </w:r>
    </w:p>
    <w:p w14:paraId="5FE0B164" w14:textId="4B330000" w:rsidR="00EE011D" w:rsidRDefault="00BD2F89" w:rsidP="00BD2F89">
      <w:pPr>
        <w:pStyle w:val="SingleTxtG"/>
      </w:pPr>
      <w:r>
        <w:tab/>
      </w:r>
      <w:r w:rsidR="00D85FE8">
        <w:t>(a)</w:t>
      </w:r>
      <w:r w:rsidR="00D85FE8">
        <w:tab/>
      </w:r>
      <w:r w:rsidR="00EE011D">
        <w:t>The challenges in the implementation of the Juvenile Justice Act, and the lack of trained staff, infrastructure, resources and rehabilitation programmes to effectively administer child justice;</w:t>
      </w:r>
    </w:p>
    <w:p w14:paraId="4A023885" w14:textId="7E93DD95" w:rsidR="00EE011D" w:rsidRDefault="00BD2F89" w:rsidP="00BD2F89">
      <w:pPr>
        <w:pStyle w:val="SingleTxtG"/>
      </w:pPr>
      <w:r>
        <w:tab/>
      </w:r>
      <w:r w:rsidR="00D85FE8">
        <w:t>(b)</w:t>
      </w:r>
      <w:r w:rsidR="00D85FE8">
        <w:tab/>
      </w:r>
      <w:r w:rsidR="00EE011D">
        <w:t xml:space="preserve">The lack of programmes and measures for children below 15 years of age who are accused of </w:t>
      </w:r>
      <w:r w:rsidR="00EE011D" w:rsidRPr="004274FC">
        <w:rPr>
          <w:bCs/>
          <w:lang w:val="en-US"/>
        </w:rPr>
        <w:t>infring</w:t>
      </w:r>
      <w:r w:rsidR="00EE011D">
        <w:rPr>
          <w:bCs/>
          <w:lang w:val="en-US"/>
        </w:rPr>
        <w:t>ing</w:t>
      </w:r>
      <w:r w:rsidR="00EE011D" w:rsidRPr="004274FC">
        <w:rPr>
          <w:bCs/>
          <w:lang w:val="en-US"/>
        </w:rPr>
        <w:t xml:space="preserve"> criminal law;</w:t>
      </w:r>
    </w:p>
    <w:p w14:paraId="523F356F" w14:textId="09A89851" w:rsidR="00EE011D" w:rsidRDefault="00BD2F89" w:rsidP="00BD2F89">
      <w:pPr>
        <w:pStyle w:val="SingleTxtG"/>
      </w:pPr>
      <w:r>
        <w:lastRenderedPageBreak/>
        <w:tab/>
      </w:r>
      <w:r w:rsidR="00D85FE8">
        <w:t>(c)</w:t>
      </w:r>
      <w:r w:rsidR="00D85FE8">
        <w:tab/>
      </w:r>
      <w:r w:rsidR="00EE011D">
        <w:t>D</w:t>
      </w:r>
      <w:r w:rsidR="00EE011D" w:rsidRPr="00121FBF">
        <w:t>elays in obtaining essential psychological reports, gender assessments and risk evaluations, primarily due to a shortage of qualified professionals</w:t>
      </w:r>
      <w:r w:rsidR="00EE011D">
        <w:t xml:space="preserve">, </w:t>
      </w:r>
      <w:r w:rsidR="00EE011D" w:rsidRPr="0012509E">
        <w:t>resulting in prolonged delays throughout the judicial process</w:t>
      </w:r>
      <w:r w:rsidR="00EE011D">
        <w:t>;</w:t>
      </w:r>
    </w:p>
    <w:p w14:paraId="5DF1CB79" w14:textId="23E80038" w:rsidR="00EE011D" w:rsidRDefault="00BD2F89" w:rsidP="00BD2F89">
      <w:pPr>
        <w:pStyle w:val="SingleTxtG"/>
      </w:pPr>
      <w:r>
        <w:tab/>
      </w:r>
      <w:r w:rsidR="00D85FE8">
        <w:t>(d)</w:t>
      </w:r>
      <w:r w:rsidR="00D85FE8">
        <w:tab/>
      </w:r>
      <w:r w:rsidR="00EE011D">
        <w:t>The concerning conditions in children</w:t>
      </w:r>
      <w:r w:rsidR="00A84E58">
        <w:t>’</w:t>
      </w:r>
      <w:r w:rsidR="00EE011D">
        <w:t xml:space="preserve">s detention centres as assessed through the child rights audit conducted by the Office of the </w:t>
      </w:r>
      <w:r w:rsidR="00EE011D" w:rsidRPr="0075730B">
        <w:rPr>
          <w:lang w:val="en-US"/>
        </w:rPr>
        <w:t>Children</w:t>
      </w:r>
      <w:r w:rsidR="00A84E58">
        <w:rPr>
          <w:lang w:val="en-US"/>
        </w:rPr>
        <w:t>’</w:t>
      </w:r>
      <w:r w:rsidR="00EE011D" w:rsidRPr="0075730B">
        <w:rPr>
          <w:lang w:val="en-US"/>
        </w:rPr>
        <w:t>s Ombudsperson</w:t>
      </w:r>
      <w:r w:rsidR="00EE011D">
        <w:t>;</w:t>
      </w:r>
    </w:p>
    <w:p w14:paraId="2017CD3B" w14:textId="165D1EF1" w:rsidR="00EE011D" w:rsidRDefault="00BD2F89" w:rsidP="00BD2F89">
      <w:pPr>
        <w:pStyle w:val="SingleTxtG"/>
      </w:pPr>
      <w:r>
        <w:tab/>
      </w:r>
      <w:r w:rsidR="00D85FE8">
        <w:t>(e)</w:t>
      </w:r>
      <w:r w:rsidR="00D85FE8">
        <w:tab/>
      </w:r>
      <w:r w:rsidR="00EE011D">
        <w:t>T</w:t>
      </w:r>
      <w:r w:rsidR="00EE011D" w:rsidRPr="00FE381A">
        <w:t xml:space="preserve">he rehabilitation approach adopted by the State </w:t>
      </w:r>
      <w:r w:rsidR="00EE011D">
        <w:t>P</w:t>
      </w:r>
      <w:r w:rsidR="00EE011D" w:rsidRPr="00FE381A">
        <w:t>arty with the creation of the long-term residential care facilities for juvenile offenders</w:t>
      </w:r>
      <w:r w:rsidR="00EE011D">
        <w:t xml:space="preserve"> known as</w:t>
      </w:r>
      <w:r w:rsidR="00EE011D" w:rsidRPr="00FE381A">
        <w:t xml:space="preserve"> </w:t>
      </w:r>
      <w:r w:rsidR="00A84E58">
        <w:t>“</w:t>
      </w:r>
      <w:r w:rsidR="00EE011D" w:rsidRPr="00FE381A">
        <w:t>Hope Island</w:t>
      </w:r>
      <w:r w:rsidR="00A84E58">
        <w:t>”</w:t>
      </w:r>
      <w:r w:rsidR="00EE011D">
        <w:t>,</w:t>
      </w:r>
      <w:r w:rsidR="00EE011D" w:rsidRPr="00FE381A">
        <w:t xml:space="preserve"> as it will remove </w:t>
      </w:r>
      <w:r w:rsidR="00EE011D">
        <w:t>child</w:t>
      </w:r>
      <w:r w:rsidR="00EE011D" w:rsidRPr="00FE381A">
        <w:t xml:space="preserve"> offenders from society and place them under the supervision of law enforcement officers</w:t>
      </w:r>
      <w:r w:rsidR="00EE011D">
        <w:t>;</w:t>
      </w:r>
    </w:p>
    <w:p w14:paraId="4C2915F7" w14:textId="0D78B8AE" w:rsidR="00EE011D" w:rsidRPr="002A10CD" w:rsidRDefault="00BD2F89" w:rsidP="00BD2F89">
      <w:pPr>
        <w:pStyle w:val="SingleTxtG"/>
      </w:pPr>
      <w:r>
        <w:tab/>
      </w:r>
      <w:r w:rsidR="00D85FE8" w:rsidRPr="002A10CD">
        <w:t>(f)</w:t>
      </w:r>
      <w:r w:rsidR="00D85FE8" w:rsidRPr="002A10CD">
        <w:tab/>
      </w:r>
      <w:r w:rsidR="00EE011D">
        <w:t>The l</w:t>
      </w:r>
      <w:r w:rsidR="00EE011D" w:rsidRPr="005201C2">
        <w:t>imited use of diversion, rehabilitation and reintegration services</w:t>
      </w:r>
      <w:r w:rsidR="00EE011D">
        <w:t>.</w:t>
      </w:r>
    </w:p>
    <w:p w14:paraId="5F3C9426" w14:textId="7BE1D6C2" w:rsidR="00EE011D" w:rsidRPr="00132A8C" w:rsidRDefault="00D85FE8" w:rsidP="00D85FE8">
      <w:pPr>
        <w:pStyle w:val="SingleTxtG"/>
        <w:tabs>
          <w:tab w:val="clear" w:pos="1701"/>
          <w:tab w:val="clear" w:pos="2268"/>
        </w:tabs>
        <w:kinsoku w:val="0"/>
        <w:overflowPunct w:val="0"/>
        <w:autoSpaceDE w:val="0"/>
        <w:autoSpaceDN w:val="0"/>
        <w:adjustRightInd w:val="0"/>
        <w:snapToGrid w:val="0"/>
        <w:rPr>
          <w:b/>
          <w:bCs/>
        </w:rPr>
      </w:pPr>
      <w:r w:rsidRPr="00FC61EB">
        <w:t>49.</w:t>
      </w:r>
      <w:r w:rsidRPr="00FC61EB">
        <w:tab/>
      </w:r>
      <w:r w:rsidR="00EE011D">
        <w:rPr>
          <w:b/>
        </w:rPr>
        <w:t>Recalling its</w:t>
      </w:r>
      <w:r w:rsidR="00EE011D" w:rsidRPr="00F20984">
        <w:rPr>
          <w:b/>
        </w:rPr>
        <w:t xml:space="preserve"> general comment No. 24 (2019) on children</w:t>
      </w:r>
      <w:r w:rsidR="00A84E58">
        <w:rPr>
          <w:b/>
        </w:rPr>
        <w:t>’</w:t>
      </w:r>
      <w:r w:rsidR="00EE011D" w:rsidRPr="00F20984">
        <w:rPr>
          <w:b/>
        </w:rPr>
        <w:t>s rights in the child justice system</w:t>
      </w:r>
      <w:r w:rsidR="00EE011D" w:rsidRPr="006D6C4E">
        <w:rPr>
          <w:b/>
        </w:rPr>
        <w:t xml:space="preserve">, </w:t>
      </w:r>
      <w:r w:rsidR="00EE011D">
        <w:rPr>
          <w:b/>
        </w:rPr>
        <w:t>also</w:t>
      </w:r>
      <w:r w:rsidR="00EE011D" w:rsidRPr="00F20984">
        <w:rPr>
          <w:b/>
        </w:rPr>
        <w:t xml:space="preserve"> </w:t>
      </w:r>
      <w:r w:rsidR="00EE011D">
        <w:rPr>
          <w:b/>
        </w:rPr>
        <w:t>recalling the concluding observations on the second periodic report submitted by the State Party to the Human Rights Committee,</w:t>
      </w:r>
      <w:r w:rsidR="00EE011D" w:rsidRPr="00A84E58">
        <w:rPr>
          <w:rStyle w:val="FootnoteReference"/>
        </w:rPr>
        <w:footnoteReference w:id="16"/>
      </w:r>
      <w:r w:rsidR="00EE011D">
        <w:rPr>
          <w:b/>
        </w:rPr>
        <w:t xml:space="preserve"> </w:t>
      </w:r>
      <w:r w:rsidR="00EE011D" w:rsidRPr="006D6C4E">
        <w:rPr>
          <w:b/>
        </w:rPr>
        <w:t xml:space="preserve">and with reference to the </w:t>
      </w:r>
      <w:r w:rsidR="00EE011D">
        <w:rPr>
          <w:b/>
        </w:rPr>
        <w:t>g</w:t>
      </w:r>
      <w:r w:rsidR="00EE011D" w:rsidRPr="006D6C4E">
        <w:rPr>
          <w:b/>
        </w:rPr>
        <w:t xml:space="preserve">lobal </w:t>
      </w:r>
      <w:r w:rsidR="00EE011D">
        <w:rPr>
          <w:b/>
        </w:rPr>
        <w:t>s</w:t>
      </w:r>
      <w:r w:rsidR="00EE011D" w:rsidRPr="006D6C4E">
        <w:rPr>
          <w:b/>
        </w:rPr>
        <w:t xml:space="preserve">tudy on </w:t>
      </w:r>
      <w:r w:rsidR="00EE011D">
        <w:rPr>
          <w:b/>
        </w:rPr>
        <w:t>c</w:t>
      </w:r>
      <w:r w:rsidR="00EE011D" w:rsidRPr="006D6C4E">
        <w:rPr>
          <w:b/>
        </w:rPr>
        <w:t xml:space="preserve">hildren </w:t>
      </w:r>
      <w:r w:rsidR="00EE011D">
        <w:rPr>
          <w:b/>
        </w:rPr>
        <w:t>d</w:t>
      </w:r>
      <w:r w:rsidR="00EE011D" w:rsidRPr="006D6C4E">
        <w:rPr>
          <w:b/>
        </w:rPr>
        <w:t xml:space="preserve">eprived of </w:t>
      </w:r>
      <w:r w:rsidR="00EE011D">
        <w:rPr>
          <w:b/>
        </w:rPr>
        <w:t>l</w:t>
      </w:r>
      <w:r w:rsidR="00EE011D" w:rsidRPr="006D6C4E">
        <w:rPr>
          <w:b/>
        </w:rPr>
        <w:t>iberty</w:t>
      </w:r>
      <w:r w:rsidR="00EE011D">
        <w:rPr>
          <w:b/>
        </w:rPr>
        <w:t xml:space="preserve">, the Committee </w:t>
      </w:r>
      <w:r w:rsidR="00EE011D" w:rsidRPr="00F20984">
        <w:rPr>
          <w:b/>
        </w:rPr>
        <w:t xml:space="preserve">urges the State </w:t>
      </w:r>
      <w:r w:rsidR="00EE011D">
        <w:rPr>
          <w:b/>
        </w:rPr>
        <w:t>P</w:t>
      </w:r>
      <w:r w:rsidR="00EE011D" w:rsidRPr="00F20984">
        <w:rPr>
          <w:b/>
        </w:rPr>
        <w:t>arty to bring its child justice system fully into line with the Convention</w:t>
      </w:r>
      <w:r w:rsidR="00EE011D">
        <w:rPr>
          <w:b/>
        </w:rPr>
        <w:t xml:space="preserve"> on the Rights of the Child and other relevant standards. </w:t>
      </w:r>
      <w:r w:rsidR="00EE011D" w:rsidRPr="00DF72D0">
        <w:rPr>
          <w:b/>
        </w:rPr>
        <w:t xml:space="preserve">In particular, the Committee urges the State </w:t>
      </w:r>
      <w:r w:rsidR="00EE011D">
        <w:rPr>
          <w:b/>
        </w:rPr>
        <w:t>P</w:t>
      </w:r>
      <w:r w:rsidR="00EE011D" w:rsidRPr="00DF72D0">
        <w:rPr>
          <w:b/>
        </w:rPr>
        <w:t>arty</w:t>
      </w:r>
      <w:r w:rsidR="00EE011D" w:rsidRPr="00132A8C">
        <w:rPr>
          <w:b/>
          <w:bCs/>
        </w:rPr>
        <w:t>:</w:t>
      </w:r>
    </w:p>
    <w:p w14:paraId="320C5377" w14:textId="1E743B2C" w:rsidR="00EE011D" w:rsidRDefault="00093AAC" w:rsidP="00093AAC">
      <w:pPr>
        <w:pStyle w:val="SingleTxtG"/>
        <w:rPr>
          <w:b/>
        </w:rPr>
      </w:pPr>
      <w:r>
        <w:tab/>
      </w:r>
      <w:r w:rsidR="00D85FE8">
        <w:t>(a)</w:t>
      </w:r>
      <w:r w:rsidR="00D85FE8">
        <w:tab/>
      </w:r>
      <w:r w:rsidR="00EE011D">
        <w:rPr>
          <w:b/>
        </w:rPr>
        <w:t xml:space="preserve">To fully implement the </w:t>
      </w:r>
      <w:r w:rsidR="00EE011D" w:rsidRPr="002A6D9B">
        <w:rPr>
          <w:b/>
        </w:rPr>
        <w:t xml:space="preserve">Juvenile Justice Act </w:t>
      </w:r>
      <w:r w:rsidR="00EE011D">
        <w:rPr>
          <w:b/>
        </w:rPr>
        <w:t>i</w:t>
      </w:r>
      <w:r w:rsidR="00EE011D" w:rsidRPr="002A6D9B">
        <w:rPr>
          <w:b/>
        </w:rPr>
        <w:t xml:space="preserve">mplementation </w:t>
      </w:r>
      <w:r w:rsidR="00EE011D">
        <w:rPr>
          <w:b/>
        </w:rPr>
        <w:t>r</w:t>
      </w:r>
      <w:r w:rsidR="00EE011D" w:rsidRPr="002A6D9B">
        <w:rPr>
          <w:b/>
        </w:rPr>
        <w:t>oad</w:t>
      </w:r>
      <w:r w:rsidR="00EE011D">
        <w:rPr>
          <w:b/>
        </w:rPr>
        <w:t xml:space="preserve"> </w:t>
      </w:r>
      <w:r w:rsidR="00EE011D" w:rsidRPr="002A6D9B">
        <w:rPr>
          <w:b/>
        </w:rPr>
        <w:t>map (2024–2027)</w:t>
      </w:r>
      <w:r w:rsidR="00EE011D">
        <w:rPr>
          <w:b/>
        </w:rPr>
        <w:t xml:space="preserve">, including by improving </w:t>
      </w:r>
      <w:r w:rsidR="00EE011D" w:rsidRPr="00DE0F90">
        <w:rPr>
          <w:b/>
        </w:rPr>
        <w:t xml:space="preserve">inter-agency coordination and communication </w:t>
      </w:r>
      <w:r w:rsidR="00EE011D">
        <w:rPr>
          <w:b/>
        </w:rPr>
        <w:t xml:space="preserve">to </w:t>
      </w:r>
      <w:r w:rsidR="00EE011D" w:rsidRPr="005E4A4F">
        <w:rPr>
          <w:b/>
        </w:rPr>
        <w:t xml:space="preserve">ensure </w:t>
      </w:r>
      <w:r w:rsidR="00EE011D">
        <w:rPr>
          <w:b/>
        </w:rPr>
        <w:t>fulfilment of the rights of children in the child justice system;</w:t>
      </w:r>
    </w:p>
    <w:p w14:paraId="1DEAD805" w14:textId="6C0ED415" w:rsidR="00EE011D" w:rsidRDefault="00093AAC" w:rsidP="00093AAC">
      <w:pPr>
        <w:pStyle w:val="SingleTxtG"/>
        <w:rPr>
          <w:b/>
        </w:rPr>
      </w:pPr>
      <w:r>
        <w:tab/>
      </w:r>
      <w:r w:rsidR="00D85FE8">
        <w:t>(b)</w:t>
      </w:r>
      <w:r w:rsidR="00D85FE8">
        <w:tab/>
      </w:r>
      <w:r w:rsidR="00EE011D">
        <w:rPr>
          <w:b/>
        </w:rPr>
        <w:t>To maintain</w:t>
      </w:r>
      <w:r w:rsidR="00EE011D" w:rsidRPr="002F6987">
        <w:rPr>
          <w:b/>
        </w:rPr>
        <w:t xml:space="preserve"> the minimum age of criminal responsibility at 15</w:t>
      </w:r>
      <w:r w:rsidR="00EE011D">
        <w:rPr>
          <w:b/>
        </w:rPr>
        <w:t>,</w:t>
      </w:r>
      <w:r w:rsidR="00EE011D" w:rsidRPr="002F6987">
        <w:rPr>
          <w:b/>
        </w:rPr>
        <w:t xml:space="preserve"> </w:t>
      </w:r>
      <w:r w:rsidR="00EE011D">
        <w:rPr>
          <w:b/>
        </w:rPr>
        <w:t xml:space="preserve">in order </w:t>
      </w:r>
      <w:r w:rsidR="00EE011D" w:rsidRPr="002F6987">
        <w:rPr>
          <w:b/>
        </w:rPr>
        <w:t>to uphold child-rights standards</w:t>
      </w:r>
      <w:r w:rsidR="00EE011D">
        <w:rPr>
          <w:b/>
        </w:rPr>
        <w:t xml:space="preserve">, and develop intensive child-friendly and multidisciplinary psychosocial programmes and measures for children under 15 years of age who are </w:t>
      </w:r>
      <w:r w:rsidR="00EE011D" w:rsidRPr="00413FEE">
        <w:rPr>
          <w:b/>
          <w:lang w:val="en-US"/>
        </w:rPr>
        <w:t>alleged as, accused of or recognized as having infringed criminal law</w:t>
      </w:r>
      <w:r w:rsidR="00EE011D">
        <w:rPr>
          <w:b/>
        </w:rPr>
        <w:t xml:space="preserve">; </w:t>
      </w:r>
    </w:p>
    <w:p w14:paraId="556DFED9" w14:textId="0FEB2650" w:rsidR="00EE011D" w:rsidRDefault="00093AAC" w:rsidP="00093AAC">
      <w:pPr>
        <w:pStyle w:val="SingleTxtG"/>
        <w:rPr>
          <w:b/>
        </w:rPr>
      </w:pPr>
      <w:r>
        <w:tab/>
      </w:r>
      <w:r w:rsidR="00D85FE8">
        <w:t>(c)</w:t>
      </w:r>
      <w:r w:rsidR="00D85FE8">
        <w:tab/>
      </w:r>
      <w:r w:rsidR="00EE011D">
        <w:rPr>
          <w:b/>
        </w:rPr>
        <w:t>To st</w:t>
      </w:r>
      <w:r w:rsidR="00EE011D" w:rsidRPr="002F6987">
        <w:rPr>
          <w:b/>
        </w:rPr>
        <w:t>rengthen early identification and family-support interventions to address risks before children enter the justice system</w:t>
      </w:r>
      <w:r w:rsidR="00EE011D">
        <w:rPr>
          <w:b/>
        </w:rPr>
        <w:t xml:space="preserve"> by also </w:t>
      </w:r>
      <w:r w:rsidR="00EE011D" w:rsidRPr="00C43E9E">
        <w:rPr>
          <w:b/>
        </w:rPr>
        <w:t>addressing</w:t>
      </w:r>
      <w:r w:rsidR="00EE011D">
        <w:rPr>
          <w:b/>
        </w:rPr>
        <w:t xml:space="preserve"> the underlying factors, including, but not limited to, poverty, family violence and substance use;</w:t>
      </w:r>
    </w:p>
    <w:p w14:paraId="77D6AC29" w14:textId="4B298821" w:rsidR="00EE011D" w:rsidRPr="009D6B6B" w:rsidRDefault="00093AAC" w:rsidP="00093AAC">
      <w:pPr>
        <w:pStyle w:val="SingleTxtG"/>
        <w:rPr>
          <w:rFonts w:eastAsia="Calibri"/>
          <w:b/>
          <w:lang w:eastAsia="de-DE"/>
        </w:rPr>
      </w:pPr>
      <w:r>
        <w:rPr>
          <w:rFonts w:eastAsia="Calibri"/>
          <w:lang w:eastAsia="de-DE"/>
        </w:rPr>
        <w:tab/>
      </w:r>
      <w:r w:rsidR="00D85FE8" w:rsidRPr="009D6B6B">
        <w:rPr>
          <w:rFonts w:eastAsia="Calibri"/>
          <w:lang w:eastAsia="de-DE"/>
        </w:rPr>
        <w:t>(d)</w:t>
      </w:r>
      <w:r w:rsidR="00D85FE8" w:rsidRPr="009D6B6B">
        <w:rPr>
          <w:rFonts w:eastAsia="Calibri"/>
          <w:lang w:eastAsia="de-DE"/>
        </w:rPr>
        <w:tab/>
      </w:r>
      <w:r w:rsidR="00EE011D">
        <w:rPr>
          <w:rFonts w:eastAsia="Calibri"/>
          <w:b/>
          <w:lang w:eastAsia="de-DE"/>
        </w:rPr>
        <w:t>To consider, f</w:t>
      </w:r>
      <w:r w:rsidR="00EE011D" w:rsidRPr="009D6B6B">
        <w:rPr>
          <w:rFonts w:eastAsia="Calibri"/>
          <w:b/>
          <w:lang w:eastAsia="de-DE"/>
        </w:rPr>
        <w:t xml:space="preserve">or the few situations where deprivation of liberty is justified as a measure of last resort, the </w:t>
      </w:r>
      <w:r w:rsidR="00EE011D" w:rsidRPr="009D6B6B">
        <w:rPr>
          <w:b/>
        </w:rPr>
        <w:t>recommendations</w:t>
      </w:r>
      <w:r w:rsidR="00EE011D">
        <w:rPr>
          <w:b/>
        </w:rPr>
        <w:t xml:space="preserve"> made</w:t>
      </w:r>
      <w:r w:rsidR="00EE011D" w:rsidRPr="009D6B6B">
        <w:rPr>
          <w:b/>
        </w:rPr>
        <w:t xml:space="preserve"> by the </w:t>
      </w:r>
      <w:r w:rsidR="00EE011D">
        <w:rPr>
          <w:b/>
        </w:rPr>
        <w:t xml:space="preserve">Office of the </w:t>
      </w:r>
      <w:r w:rsidR="00EE011D" w:rsidRPr="009D6B6B">
        <w:rPr>
          <w:b/>
        </w:rPr>
        <w:t>Children</w:t>
      </w:r>
      <w:r w:rsidR="00A84E58">
        <w:rPr>
          <w:b/>
        </w:rPr>
        <w:t>’</w:t>
      </w:r>
      <w:r w:rsidR="00EE011D" w:rsidRPr="009D6B6B">
        <w:rPr>
          <w:b/>
        </w:rPr>
        <w:t xml:space="preserve">s Ombudsperson </w:t>
      </w:r>
      <w:r w:rsidR="00EE011D">
        <w:rPr>
          <w:b/>
        </w:rPr>
        <w:t>in its c</w:t>
      </w:r>
      <w:r w:rsidR="00EE011D" w:rsidRPr="009D6B6B">
        <w:rPr>
          <w:b/>
        </w:rPr>
        <w:t xml:space="preserve">hild </w:t>
      </w:r>
      <w:r w:rsidR="00EE011D">
        <w:rPr>
          <w:b/>
        </w:rPr>
        <w:t>r</w:t>
      </w:r>
      <w:r w:rsidR="00EE011D" w:rsidRPr="009D6B6B">
        <w:rPr>
          <w:b/>
        </w:rPr>
        <w:t xml:space="preserve">ights </w:t>
      </w:r>
      <w:r w:rsidR="00EE011D">
        <w:rPr>
          <w:b/>
        </w:rPr>
        <w:t>a</w:t>
      </w:r>
      <w:r w:rsidR="00EE011D" w:rsidRPr="009D6B6B">
        <w:rPr>
          <w:b/>
        </w:rPr>
        <w:t xml:space="preserve">udit </w:t>
      </w:r>
      <w:r w:rsidR="00EE011D">
        <w:rPr>
          <w:b/>
        </w:rPr>
        <w:t xml:space="preserve">regarding </w:t>
      </w:r>
      <w:r w:rsidR="00EE011D" w:rsidRPr="009D6B6B">
        <w:rPr>
          <w:b/>
        </w:rPr>
        <w:t>conditions in juvenile detention centres</w:t>
      </w:r>
      <w:r w:rsidR="00EE011D">
        <w:rPr>
          <w:b/>
        </w:rPr>
        <w:t>;</w:t>
      </w:r>
      <w:r w:rsidR="00EE011D" w:rsidRPr="009D6B6B">
        <w:rPr>
          <w:b/>
        </w:rPr>
        <w:t xml:space="preserve"> and ensure</w:t>
      </w:r>
      <w:r w:rsidR="00EE011D" w:rsidRPr="009D6B6B">
        <w:rPr>
          <w:rFonts w:eastAsia="Calibri"/>
          <w:b/>
          <w:lang w:eastAsia="de-DE"/>
        </w:rPr>
        <w:t xml:space="preserve"> </w:t>
      </w:r>
      <w:r w:rsidR="00EE011D">
        <w:rPr>
          <w:rFonts w:eastAsia="Calibri"/>
          <w:b/>
          <w:lang w:val="x-none" w:eastAsia="de-DE"/>
        </w:rPr>
        <w:t>that there is an</w:t>
      </w:r>
      <w:r w:rsidR="00EE011D">
        <w:rPr>
          <w:rFonts w:eastAsia="Calibri"/>
          <w:b/>
          <w:lang w:eastAsia="de-DE"/>
        </w:rPr>
        <w:t xml:space="preserve"> </w:t>
      </w:r>
      <w:r w:rsidR="00EE011D" w:rsidRPr="009D6B6B">
        <w:rPr>
          <w:b/>
        </w:rPr>
        <w:t xml:space="preserve">adequate number of </w:t>
      </w:r>
      <w:r w:rsidR="00EE011D" w:rsidRPr="009D6B6B">
        <w:rPr>
          <w:b/>
          <w:bCs/>
        </w:rPr>
        <w:t xml:space="preserve">qualified professionals, </w:t>
      </w:r>
      <w:r w:rsidR="00EE011D">
        <w:rPr>
          <w:b/>
          <w:bCs/>
        </w:rPr>
        <w:t xml:space="preserve">that </w:t>
      </w:r>
      <w:r w:rsidR="00EE011D" w:rsidRPr="009D6B6B">
        <w:rPr>
          <w:rFonts w:eastAsia="Calibri" w:cs="Calibri"/>
          <w:b/>
          <w:bCs/>
          <w:color w:val="000000" w:themeColor="text1"/>
        </w:rPr>
        <w:t xml:space="preserve">urgent infrastructure </w:t>
      </w:r>
      <w:r w:rsidR="00EE011D">
        <w:rPr>
          <w:rFonts w:eastAsia="Calibri" w:cs="Calibri"/>
          <w:b/>
          <w:bCs/>
          <w:color w:val="000000" w:themeColor="text1"/>
        </w:rPr>
        <w:t>improvements are undertaken</w:t>
      </w:r>
      <w:r w:rsidR="00EE011D" w:rsidRPr="009D6B6B">
        <w:rPr>
          <w:rFonts w:eastAsia="Calibri" w:cs="Calibri"/>
          <w:b/>
          <w:bCs/>
          <w:color w:val="000000" w:themeColor="text1"/>
        </w:rPr>
        <w:t xml:space="preserve">, </w:t>
      </w:r>
      <w:r w:rsidR="00EE011D">
        <w:rPr>
          <w:rFonts w:eastAsia="Calibri" w:cs="Calibri"/>
          <w:b/>
          <w:bCs/>
          <w:color w:val="000000" w:themeColor="text1"/>
        </w:rPr>
        <w:t xml:space="preserve">that there is </w:t>
      </w:r>
      <w:r w:rsidR="00EE011D" w:rsidRPr="009D6B6B">
        <w:rPr>
          <w:rFonts w:eastAsia="Calibri" w:cs="Calibri"/>
          <w:b/>
          <w:bCs/>
          <w:color w:val="000000" w:themeColor="text1"/>
        </w:rPr>
        <w:t xml:space="preserve">a </w:t>
      </w:r>
      <w:r w:rsidR="00EE011D" w:rsidRPr="00AB6B61">
        <w:rPr>
          <w:rFonts w:eastAsia="Calibri" w:cs="Calibri"/>
          <w:b/>
          <w:bCs/>
          <w:color w:val="000000" w:themeColor="text1"/>
        </w:rPr>
        <w:t xml:space="preserve">clear categorization system for </w:t>
      </w:r>
      <w:r w:rsidR="00EE011D">
        <w:rPr>
          <w:rFonts w:eastAsia="Calibri" w:cs="Calibri"/>
          <w:b/>
          <w:bCs/>
          <w:color w:val="000000" w:themeColor="text1"/>
        </w:rPr>
        <w:t>children</w:t>
      </w:r>
      <w:r w:rsidR="00EE011D" w:rsidRPr="00AB6B61">
        <w:rPr>
          <w:rFonts w:eastAsia="Calibri" w:cs="Calibri"/>
          <w:b/>
          <w:bCs/>
          <w:color w:val="000000" w:themeColor="text1"/>
        </w:rPr>
        <w:t xml:space="preserve"> </w:t>
      </w:r>
      <w:r w:rsidR="00EE011D">
        <w:rPr>
          <w:rFonts w:eastAsia="Calibri" w:cs="Calibri"/>
          <w:b/>
          <w:bCs/>
          <w:color w:val="000000" w:themeColor="text1"/>
        </w:rPr>
        <w:t xml:space="preserve">considered as </w:t>
      </w:r>
      <w:r w:rsidR="00EE011D" w:rsidRPr="00AB6B61">
        <w:rPr>
          <w:rFonts w:eastAsia="Calibri" w:cs="Calibri"/>
          <w:b/>
          <w:bCs/>
          <w:color w:val="000000" w:themeColor="text1"/>
        </w:rPr>
        <w:t>offenders, th</w:t>
      </w:r>
      <w:r w:rsidR="00EE011D">
        <w:rPr>
          <w:rFonts w:eastAsia="Calibri" w:cs="Calibri"/>
          <w:b/>
          <w:bCs/>
          <w:color w:val="000000" w:themeColor="text1"/>
        </w:rPr>
        <w:t>at</w:t>
      </w:r>
      <w:r w:rsidR="00EE011D" w:rsidRPr="00AB6B61">
        <w:rPr>
          <w:rFonts w:eastAsia="Calibri" w:cs="Calibri"/>
          <w:b/>
          <w:bCs/>
          <w:color w:val="000000" w:themeColor="text1"/>
        </w:rPr>
        <w:t xml:space="preserve"> separate facilities for </w:t>
      </w:r>
      <w:r w:rsidR="00EE011D">
        <w:rPr>
          <w:rFonts w:eastAsia="Calibri" w:cs="Calibri"/>
          <w:b/>
          <w:bCs/>
          <w:color w:val="000000" w:themeColor="text1"/>
        </w:rPr>
        <w:t xml:space="preserve">girls are established </w:t>
      </w:r>
      <w:r w:rsidR="00EE011D" w:rsidRPr="009D6B6B">
        <w:rPr>
          <w:rFonts w:eastAsia="Calibri"/>
          <w:b/>
          <w:lang w:eastAsia="de-DE"/>
        </w:rPr>
        <w:t>and that detention conditions are compliant with international standards, including with regard to access to education and health services;</w:t>
      </w:r>
    </w:p>
    <w:p w14:paraId="01979F3A" w14:textId="13583541" w:rsidR="00EE011D" w:rsidRDefault="00093AAC" w:rsidP="00093AAC">
      <w:pPr>
        <w:pStyle w:val="SingleTxtG"/>
        <w:rPr>
          <w:b/>
        </w:rPr>
      </w:pPr>
      <w:r>
        <w:tab/>
      </w:r>
      <w:r w:rsidR="00D85FE8">
        <w:t>(e)</w:t>
      </w:r>
      <w:r w:rsidR="00D85FE8">
        <w:tab/>
      </w:r>
      <w:r w:rsidR="00EE011D">
        <w:rPr>
          <w:b/>
          <w:bCs/>
        </w:rPr>
        <w:t>To r</w:t>
      </w:r>
      <w:r w:rsidR="00EE011D" w:rsidRPr="00FC18B2">
        <w:rPr>
          <w:b/>
          <w:bCs/>
        </w:rPr>
        <w:t xml:space="preserve">eview the </w:t>
      </w:r>
      <w:r w:rsidR="00A84E58">
        <w:rPr>
          <w:b/>
          <w:bCs/>
        </w:rPr>
        <w:t>“</w:t>
      </w:r>
      <w:r w:rsidR="00EE011D" w:rsidRPr="00FC18B2">
        <w:rPr>
          <w:b/>
          <w:bCs/>
        </w:rPr>
        <w:t>Hope Island</w:t>
      </w:r>
      <w:r w:rsidR="00A84E58">
        <w:rPr>
          <w:b/>
          <w:bCs/>
        </w:rPr>
        <w:t>”</w:t>
      </w:r>
      <w:r w:rsidR="00EE011D" w:rsidRPr="00FC18B2">
        <w:rPr>
          <w:b/>
          <w:bCs/>
        </w:rPr>
        <w:t xml:space="preserve"> programmes to ensure </w:t>
      </w:r>
      <w:r w:rsidR="00EE011D">
        <w:rPr>
          <w:b/>
          <w:bCs/>
        </w:rPr>
        <w:t>their</w:t>
      </w:r>
      <w:r w:rsidR="00EE011D" w:rsidRPr="00FC18B2">
        <w:rPr>
          <w:b/>
          <w:bCs/>
        </w:rPr>
        <w:t xml:space="preserve"> compatibility with the Convention</w:t>
      </w:r>
      <w:r w:rsidR="00EE011D">
        <w:rPr>
          <w:b/>
          <w:bCs/>
        </w:rPr>
        <w:t>;</w:t>
      </w:r>
      <w:r w:rsidR="00EE011D" w:rsidRPr="00FC18B2">
        <w:rPr>
          <w:b/>
          <w:bCs/>
        </w:rPr>
        <w:t xml:space="preserve"> </w:t>
      </w:r>
      <w:r w:rsidR="00EE011D">
        <w:rPr>
          <w:b/>
          <w:bCs/>
        </w:rPr>
        <w:t xml:space="preserve">and to ensure, rather than institutionalization, </w:t>
      </w:r>
      <w:r w:rsidR="00EE011D">
        <w:rPr>
          <w:b/>
        </w:rPr>
        <w:t xml:space="preserve">the provision of </w:t>
      </w:r>
      <w:r w:rsidR="00EE011D" w:rsidRPr="002F6987">
        <w:rPr>
          <w:b/>
        </w:rPr>
        <w:t>diversion</w:t>
      </w:r>
      <w:r w:rsidR="00EE011D">
        <w:rPr>
          <w:b/>
        </w:rPr>
        <w:t xml:space="preserve"> and</w:t>
      </w:r>
      <w:r w:rsidR="00EE011D" w:rsidRPr="00123153">
        <w:rPr>
          <w:b/>
        </w:rPr>
        <w:t xml:space="preserve"> mediation </w:t>
      </w:r>
      <w:r w:rsidR="00EE011D" w:rsidRPr="00413FEE">
        <w:rPr>
          <w:rFonts w:eastAsia="Calibri"/>
          <w:b/>
          <w:lang w:eastAsia="de-DE"/>
        </w:rPr>
        <w:t>for</w:t>
      </w:r>
      <w:r w:rsidR="00EE011D" w:rsidRPr="00413FEE">
        <w:rPr>
          <w:b/>
        </w:rPr>
        <w:t xml:space="preserve"> </w:t>
      </w:r>
      <w:r w:rsidR="00EE011D" w:rsidRPr="00413FEE">
        <w:rPr>
          <w:b/>
          <w:lang w:val="en-US"/>
        </w:rPr>
        <w:t>children alleged as, accused of or recognized as having infringed criminal law</w:t>
      </w:r>
      <w:r w:rsidR="00EE011D" w:rsidRPr="00413FEE">
        <w:rPr>
          <w:lang w:val="en-US"/>
        </w:rPr>
        <w:t xml:space="preserve"> </w:t>
      </w:r>
      <w:r w:rsidR="00EE011D" w:rsidRPr="00413FEE">
        <w:rPr>
          <w:b/>
        </w:rPr>
        <w:t>and, wherever</w:t>
      </w:r>
      <w:r w:rsidR="00EE011D" w:rsidRPr="00123153">
        <w:rPr>
          <w:b/>
        </w:rPr>
        <w:t xml:space="preserve"> possible, the use of non-custodial sentences for children, such as probation or community service</w:t>
      </w:r>
      <w:r w:rsidR="00EE011D">
        <w:rPr>
          <w:b/>
        </w:rPr>
        <w:t xml:space="preserve">, </w:t>
      </w:r>
      <w:r w:rsidR="00EE011D">
        <w:rPr>
          <w:b/>
          <w:bCs/>
        </w:rPr>
        <w:t>and ensure that health and psychosocial services are provided to such children</w:t>
      </w:r>
      <w:r w:rsidR="00EE011D">
        <w:t>.</w:t>
      </w:r>
      <w:r w:rsidR="00EE011D" w:rsidRPr="002F6987">
        <w:rPr>
          <w:b/>
        </w:rPr>
        <w:t xml:space="preserve"> </w:t>
      </w:r>
    </w:p>
    <w:p w14:paraId="30C43123" w14:textId="77777777" w:rsidR="00EE011D" w:rsidRPr="008123D1" w:rsidRDefault="00EE011D" w:rsidP="00CE1231">
      <w:pPr>
        <w:pStyle w:val="H23G"/>
      </w:pPr>
      <w:r>
        <w:rPr>
          <w:rFonts w:eastAsia="Malgun Gothic"/>
          <w:lang w:eastAsia="zh-CN"/>
        </w:rPr>
        <w:tab/>
      </w:r>
      <w:r>
        <w:rPr>
          <w:rFonts w:eastAsia="Malgun Gothic"/>
          <w:lang w:eastAsia="zh-CN"/>
        </w:rPr>
        <w:tab/>
        <w:t>Children in armed conflict, including the implementation of the</w:t>
      </w:r>
      <w:r w:rsidRPr="00A67934">
        <w:rPr>
          <w:lang w:eastAsia="zh-CN"/>
        </w:rPr>
        <w:t xml:space="preserve"> Optional Protocol on the involvement of children in armed conflict</w:t>
      </w:r>
      <w:r w:rsidRPr="00A67934">
        <w:t xml:space="preserve"> </w:t>
      </w:r>
    </w:p>
    <w:p w14:paraId="719DE6FA" w14:textId="4BF1A0B6" w:rsidR="00EE011D" w:rsidRPr="00FC61EB" w:rsidRDefault="00D85FE8" w:rsidP="00D85FE8">
      <w:pPr>
        <w:pStyle w:val="SingleTxtG"/>
        <w:tabs>
          <w:tab w:val="clear" w:pos="1701"/>
          <w:tab w:val="clear" w:pos="2268"/>
        </w:tabs>
        <w:kinsoku w:val="0"/>
        <w:overflowPunct w:val="0"/>
        <w:autoSpaceDE w:val="0"/>
        <w:autoSpaceDN w:val="0"/>
        <w:adjustRightInd w:val="0"/>
        <w:snapToGrid w:val="0"/>
        <w:rPr>
          <w:b/>
        </w:rPr>
      </w:pPr>
      <w:r w:rsidRPr="00FC61EB">
        <w:t>50.</w:t>
      </w:r>
      <w:r w:rsidRPr="00FC61EB">
        <w:tab/>
      </w:r>
      <w:r w:rsidR="00EE011D">
        <w:rPr>
          <w:b/>
        </w:rPr>
        <w:t>Noting the amendments to the Anti-Terrorism Act, the Committee recalls</w:t>
      </w:r>
      <w:r w:rsidR="00EE011D" w:rsidRPr="00FC61EB">
        <w:rPr>
          <w:b/>
        </w:rPr>
        <w:t xml:space="preserve"> its previous concluding observations on the </w:t>
      </w:r>
      <w:r w:rsidR="00EE011D">
        <w:rPr>
          <w:b/>
        </w:rPr>
        <w:t xml:space="preserve">report of the State Party submitted under article 8 of the </w:t>
      </w:r>
      <w:r w:rsidR="00EE011D" w:rsidRPr="00FC61EB">
        <w:rPr>
          <w:b/>
        </w:rPr>
        <w:t>Optional Protocol</w:t>
      </w:r>
      <w:r w:rsidR="00EE011D" w:rsidRPr="00A84E58">
        <w:rPr>
          <w:rStyle w:val="FootnoteReference"/>
        </w:rPr>
        <w:footnoteReference w:id="17"/>
      </w:r>
      <w:r w:rsidR="00EE011D" w:rsidRPr="00FC61EB">
        <w:rPr>
          <w:b/>
        </w:rPr>
        <w:t xml:space="preserve"> </w:t>
      </w:r>
      <w:r w:rsidR="00EE011D">
        <w:rPr>
          <w:b/>
        </w:rPr>
        <w:t xml:space="preserve">and </w:t>
      </w:r>
      <w:r w:rsidR="00EE011D" w:rsidRPr="00FC61EB">
        <w:rPr>
          <w:b/>
        </w:rPr>
        <w:t xml:space="preserve">urges the State </w:t>
      </w:r>
      <w:r w:rsidR="00EE011D">
        <w:rPr>
          <w:b/>
        </w:rPr>
        <w:t>P</w:t>
      </w:r>
      <w:r w:rsidR="00EE011D" w:rsidRPr="00FC61EB">
        <w:rPr>
          <w:b/>
        </w:rPr>
        <w:t>arty</w:t>
      </w:r>
      <w:r w:rsidR="00EE011D">
        <w:rPr>
          <w:b/>
        </w:rPr>
        <w:t>:</w:t>
      </w:r>
    </w:p>
    <w:p w14:paraId="51B2F34D" w14:textId="3C67A91B" w:rsidR="00EE011D" w:rsidRPr="002315EE" w:rsidRDefault="008C7DA7" w:rsidP="008C7DA7">
      <w:pPr>
        <w:pStyle w:val="SingleTxtG"/>
        <w:rPr>
          <w:b/>
          <w:bCs/>
        </w:rPr>
      </w:pPr>
      <w:r>
        <w:tab/>
      </w:r>
      <w:r w:rsidR="00D85FE8" w:rsidRPr="002315EE">
        <w:t>(a)</w:t>
      </w:r>
      <w:r w:rsidR="00D85FE8" w:rsidRPr="002315EE">
        <w:tab/>
      </w:r>
      <w:r w:rsidR="00EE011D">
        <w:rPr>
          <w:b/>
          <w:bCs/>
        </w:rPr>
        <w:t>To e</w:t>
      </w:r>
      <w:r w:rsidR="00EE011D" w:rsidRPr="002315EE">
        <w:rPr>
          <w:b/>
          <w:bCs/>
        </w:rPr>
        <w:t>xplicitly criminalize the recruitment and use of children under the age of 18 years by the armed forces</w:t>
      </w:r>
      <w:r w:rsidR="00EE011D" w:rsidRPr="002315EE">
        <w:rPr>
          <w:b/>
          <w:bCs/>
          <w:sz w:val="18"/>
          <w:vertAlign w:val="superscript"/>
        </w:rPr>
        <w:t xml:space="preserve"> </w:t>
      </w:r>
      <w:r w:rsidR="00EE011D" w:rsidRPr="002315EE">
        <w:rPr>
          <w:b/>
          <w:bCs/>
        </w:rPr>
        <w:t>and non-State armed groups;</w:t>
      </w:r>
    </w:p>
    <w:p w14:paraId="592CB78C" w14:textId="6FCF49E5" w:rsidR="00EE011D" w:rsidRPr="002315EE" w:rsidRDefault="008C7DA7" w:rsidP="008C7DA7">
      <w:pPr>
        <w:pStyle w:val="SingleTxtG"/>
        <w:rPr>
          <w:b/>
          <w:bCs/>
        </w:rPr>
      </w:pPr>
      <w:r>
        <w:lastRenderedPageBreak/>
        <w:tab/>
      </w:r>
      <w:r w:rsidR="00D85FE8" w:rsidRPr="002315EE">
        <w:t>(b)</w:t>
      </w:r>
      <w:r w:rsidR="00D85FE8" w:rsidRPr="002315EE">
        <w:tab/>
      </w:r>
      <w:r w:rsidR="00EE011D">
        <w:rPr>
          <w:b/>
          <w:bCs/>
        </w:rPr>
        <w:t>To c</w:t>
      </w:r>
      <w:r w:rsidR="00EE011D" w:rsidRPr="002315EE">
        <w:rPr>
          <w:b/>
          <w:bCs/>
        </w:rPr>
        <w:t xml:space="preserve">onsider extending extraterritorial jurisdiction for crimes concerning the recruitment and use of children in hostilities; </w:t>
      </w:r>
    </w:p>
    <w:p w14:paraId="238A6940" w14:textId="7E52D544" w:rsidR="00EE011D" w:rsidRPr="002315EE" w:rsidRDefault="008C7DA7" w:rsidP="008C7DA7">
      <w:pPr>
        <w:pStyle w:val="SingleTxtG"/>
        <w:rPr>
          <w:b/>
          <w:bCs/>
        </w:rPr>
      </w:pPr>
      <w:r>
        <w:tab/>
      </w:r>
      <w:r w:rsidR="00D85FE8" w:rsidRPr="002315EE">
        <w:t>(c)</w:t>
      </w:r>
      <w:r w:rsidR="00D85FE8" w:rsidRPr="002315EE">
        <w:tab/>
      </w:r>
      <w:r w:rsidR="00EE011D">
        <w:rPr>
          <w:b/>
          <w:bCs/>
        </w:rPr>
        <w:t>To e</w:t>
      </w:r>
      <w:r w:rsidR="00EE011D" w:rsidRPr="002315EE">
        <w:rPr>
          <w:b/>
          <w:bCs/>
        </w:rPr>
        <w:t xml:space="preserve">nsure that </w:t>
      </w:r>
      <w:r w:rsidR="00EE011D">
        <w:rPr>
          <w:b/>
          <w:bCs/>
        </w:rPr>
        <w:t xml:space="preserve">the </w:t>
      </w:r>
      <w:r w:rsidR="00EE011D" w:rsidRPr="002315EE">
        <w:rPr>
          <w:b/>
          <w:bCs/>
        </w:rPr>
        <w:t>children of Maldivian males who joined Da</w:t>
      </w:r>
      <w:r w:rsidR="00A84E58">
        <w:rPr>
          <w:b/>
          <w:bCs/>
        </w:rPr>
        <w:t>’</w:t>
      </w:r>
      <w:r w:rsidR="00EE011D" w:rsidRPr="002315EE">
        <w:rPr>
          <w:b/>
          <w:bCs/>
        </w:rPr>
        <w:t>esh</w:t>
      </w:r>
      <w:r w:rsidR="00EE011D">
        <w:rPr>
          <w:b/>
          <w:bCs/>
        </w:rPr>
        <w:t xml:space="preserve"> and who are now deceased</w:t>
      </w:r>
      <w:r w:rsidR="00EE011D" w:rsidRPr="002315EE">
        <w:rPr>
          <w:b/>
          <w:bCs/>
        </w:rPr>
        <w:t xml:space="preserve"> are able to quickly and easily confirm their Maldivian nationality and be repatriated from </w:t>
      </w:r>
      <w:r w:rsidR="00EE011D">
        <w:rPr>
          <w:b/>
          <w:bCs/>
        </w:rPr>
        <w:t xml:space="preserve">the </w:t>
      </w:r>
      <w:r w:rsidR="00EE011D" w:rsidRPr="002315EE">
        <w:rPr>
          <w:b/>
          <w:bCs/>
        </w:rPr>
        <w:t>Syria</w:t>
      </w:r>
      <w:r w:rsidR="00EE011D">
        <w:rPr>
          <w:b/>
          <w:bCs/>
        </w:rPr>
        <w:t>n Arab Republic</w:t>
      </w:r>
      <w:r w:rsidR="00EE011D" w:rsidRPr="002315EE">
        <w:rPr>
          <w:b/>
          <w:bCs/>
        </w:rPr>
        <w:t xml:space="preserve">; </w:t>
      </w:r>
      <w:r w:rsidR="00EE011D">
        <w:rPr>
          <w:b/>
          <w:bCs/>
        </w:rPr>
        <w:t xml:space="preserve">and to </w:t>
      </w:r>
      <w:r w:rsidR="00EE011D" w:rsidRPr="002315EE">
        <w:rPr>
          <w:b/>
          <w:bCs/>
        </w:rPr>
        <w:t>find durable solutions, maintaining family unity whenever it is in the best interests of the child, for those children whose mothers are not being repatriated;</w:t>
      </w:r>
    </w:p>
    <w:p w14:paraId="0FF48B9A" w14:textId="4ACC944E" w:rsidR="00EE011D" w:rsidRPr="002315EE" w:rsidRDefault="008C7DA7" w:rsidP="008C7DA7">
      <w:pPr>
        <w:pStyle w:val="SingleTxtG"/>
        <w:rPr>
          <w:b/>
          <w:bCs/>
        </w:rPr>
      </w:pPr>
      <w:r>
        <w:tab/>
      </w:r>
      <w:r w:rsidR="00D85FE8" w:rsidRPr="002315EE">
        <w:t>(d)</w:t>
      </w:r>
      <w:r w:rsidR="00D85FE8" w:rsidRPr="002315EE">
        <w:tab/>
      </w:r>
      <w:r w:rsidR="00EE011D">
        <w:rPr>
          <w:b/>
          <w:bCs/>
        </w:rPr>
        <w:t>To c</w:t>
      </w:r>
      <w:r w:rsidR="00EE011D" w:rsidRPr="002315EE">
        <w:rPr>
          <w:b/>
          <w:bCs/>
        </w:rPr>
        <w:t>ease administrative detention of children in the National Reintegration Centre based on their return from conflict zones</w:t>
      </w:r>
      <w:r w:rsidR="00EE011D">
        <w:rPr>
          <w:b/>
          <w:bCs/>
        </w:rPr>
        <w:t>,</w:t>
      </w:r>
      <w:r w:rsidR="00EE011D" w:rsidRPr="002315EE">
        <w:rPr>
          <w:b/>
          <w:bCs/>
        </w:rPr>
        <w:t xml:space="preserve"> </w:t>
      </w:r>
      <w:r w:rsidR="00EE011D">
        <w:rPr>
          <w:b/>
          <w:bCs/>
        </w:rPr>
        <w:t xml:space="preserve">and </w:t>
      </w:r>
      <w:r w:rsidR="00EE011D" w:rsidRPr="002315EE">
        <w:rPr>
          <w:b/>
          <w:bCs/>
        </w:rPr>
        <w:t xml:space="preserve">instead prioritize individual assessments and alternatives to detention and explicitly state that children under the age of 15 should be exempt from appearing in court to be questioned; </w:t>
      </w:r>
    </w:p>
    <w:p w14:paraId="339C5422" w14:textId="25623EE4" w:rsidR="00EE011D" w:rsidRPr="002315EE" w:rsidRDefault="008C7DA7" w:rsidP="008C7DA7">
      <w:pPr>
        <w:pStyle w:val="SingleTxtG"/>
        <w:rPr>
          <w:b/>
          <w:bCs/>
        </w:rPr>
      </w:pPr>
      <w:r>
        <w:tab/>
      </w:r>
      <w:r w:rsidR="00D85FE8" w:rsidRPr="002315EE">
        <w:t>(e)</w:t>
      </w:r>
      <w:r w:rsidR="00D85FE8" w:rsidRPr="002315EE">
        <w:tab/>
      </w:r>
      <w:r w:rsidR="00EE011D">
        <w:rPr>
          <w:b/>
          <w:bCs/>
        </w:rPr>
        <w:t>To a</w:t>
      </w:r>
      <w:r w:rsidR="00EE011D" w:rsidRPr="002315EE">
        <w:rPr>
          <w:b/>
          <w:bCs/>
        </w:rPr>
        <w:t>ddress the root causes of radicali</w:t>
      </w:r>
      <w:r w:rsidR="00EE011D">
        <w:rPr>
          <w:b/>
          <w:bCs/>
        </w:rPr>
        <w:t>z</w:t>
      </w:r>
      <w:r w:rsidR="00EE011D" w:rsidRPr="002315EE">
        <w:rPr>
          <w:b/>
          <w:bCs/>
        </w:rPr>
        <w:t>ation and launch a public awareness campaign to inform communities about the risks involved and the measures they can take to safeguard their children from radicali</w:t>
      </w:r>
      <w:r w:rsidR="00EE011D">
        <w:rPr>
          <w:b/>
          <w:bCs/>
        </w:rPr>
        <w:t>z</w:t>
      </w:r>
      <w:r w:rsidR="00EE011D" w:rsidRPr="002315EE">
        <w:rPr>
          <w:b/>
          <w:bCs/>
        </w:rPr>
        <w:t>ation</w:t>
      </w:r>
      <w:r w:rsidR="00EE011D">
        <w:rPr>
          <w:b/>
          <w:bCs/>
        </w:rPr>
        <w:t>,</w:t>
      </w:r>
      <w:r w:rsidR="00EE011D" w:rsidRPr="002315EE">
        <w:rPr>
          <w:b/>
          <w:bCs/>
        </w:rPr>
        <w:t xml:space="preserve"> including offering positive alternatives for youth;</w:t>
      </w:r>
    </w:p>
    <w:p w14:paraId="0F54773E" w14:textId="45138067" w:rsidR="00EE011D" w:rsidRPr="002315EE" w:rsidRDefault="008C7DA7" w:rsidP="008C7DA7">
      <w:pPr>
        <w:pStyle w:val="SingleTxtG"/>
        <w:rPr>
          <w:b/>
          <w:bCs/>
        </w:rPr>
      </w:pPr>
      <w:r>
        <w:tab/>
      </w:r>
      <w:r w:rsidR="00D85FE8" w:rsidRPr="002315EE">
        <w:t>(f)</w:t>
      </w:r>
      <w:r w:rsidR="00D85FE8" w:rsidRPr="002315EE">
        <w:tab/>
      </w:r>
      <w:r w:rsidR="00EE011D">
        <w:rPr>
          <w:b/>
          <w:bCs/>
        </w:rPr>
        <w:t>To e</w:t>
      </w:r>
      <w:r w:rsidR="00EE011D" w:rsidRPr="002315EE">
        <w:rPr>
          <w:b/>
          <w:bCs/>
        </w:rPr>
        <w:t xml:space="preserve">stablish mechanisms for the early identification of children who may have been recruited or used in armed conflicts abroad upon their return to the State </w:t>
      </w:r>
      <w:r w:rsidR="00EE011D">
        <w:rPr>
          <w:b/>
          <w:bCs/>
        </w:rPr>
        <w:t>P</w:t>
      </w:r>
      <w:r w:rsidR="00EE011D" w:rsidRPr="002315EE">
        <w:rPr>
          <w:b/>
          <w:bCs/>
        </w:rPr>
        <w:t>arty, collect disaggregated data on such children and provide support for their physical and psychological recovery, rehabilitation and integration into society.</w:t>
      </w:r>
    </w:p>
    <w:p w14:paraId="366F45AA" w14:textId="77777777" w:rsidR="00EE011D" w:rsidRPr="00FC61EB" w:rsidRDefault="00EE011D" w:rsidP="00EE011D">
      <w:pPr>
        <w:pStyle w:val="H1G"/>
        <w:rPr>
          <w:lang w:eastAsia="zh-CN"/>
        </w:rPr>
      </w:pPr>
      <w:r w:rsidRPr="00FC61EB">
        <w:rPr>
          <w:lang w:eastAsia="zh-CN"/>
        </w:rPr>
        <w:tab/>
      </w:r>
      <w:r>
        <w:rPr>
          <w:lang w:eastAsia="zh-CN"/>
        </w:rPr>
        <w:t>L</w:t>
      </w:r>
      <w:r w:rsidRPr="00FC61EB">
        <w:rPr>
          <w:lang w:eastAsia="zh-CN"/>
        </w:rPr>
        <w:t>.</w:t>
      </w:r>
      <w:r w:rsidRPr="00FC61EB">
        <w:rPr>
          <w:lang w:eastAsia="zh-CN"/>
        </w:rPr>
        <w:tab/>
        <w:t>Ratification of international human rights instruments</w:t>
      </w:r>
    </w:p>
    <w:p w14:paraId="65D050D0" w14:textId="547FB882" w:rsidR="00EE011D" w:rsidRPr="008A3AC9" w:rsidRDefault="00D85FE8" w:rsidP="00D85FE8">
      <w:pPr>
        <w:pStyle w:val="SingleTxtG"/>
        <w:tabs>
          <w:tab w:val="clear" w:pos="1701"/>
          <w:tab w:val="clear" w:pos="2268"/>
        </w:tabs>
        <w:kinsoku w:val="0"/>
        <w:overflowPunct w:val="0"/>
        <w:autoSpaceDE w:val="0"/>
        <w:autoSpaceDN w:val="0"/>
        <w:adjustRightInd w:val="0"/>
        <w:snapToGrid w:val="0"/>
        <w:rPr>
          <w:color w:val="000000"/>
          <w:u w:val="single"/>
          <w:lang w:eastAsia="en-GB"/>
        </w:rPr>
      </w:pPr>
      <w:r w:rsidRPr="008A3AC9">
        <w:rPr>
          <w:color w:val="000000"/>
          <w:lang w:eastAsia="en-GB"/>
        </w:rPr>
        <w:t>51.</w:t>
      </w:r>
      <w:r w:rsidRPr="008A3AC9">
        <w:rPr>
          <w:color w:val="000000"/>
          <w:lang w:eastAsia="en-GB"/>
        </w:rPr>
        <w:tab/>
      </w:r>
      <w:r w:rsidR="00EE011D" w:rsidRPr="00FC61EB">
        <w:rPr>
          <w:b/>
        </w:rPr>
        <w:t xml:space="preserve">The </w:t>
      </w:r>
      <w:r w:rsidR="00EE011D" w:rsidRPr="00FC61EB">
        <w:rPr>
          <w:b/>
          <w:bCs/>
          <w:lang w:eastAsia="ja-JP"/>
        </w:rPr>
        <w:t xml:space="preserve">Committee recommends that the State </w:t>
      </w:r>
      <w:r w:rsidR="00EE011D">
        <w:rPr>
          <w:b/>
          <w:bCs/>
          <w:lang w:eastAsia="ja-JP"/>
        </w:rPr>
        <w:t>P</w:t>
      </w:r>
      <w:r w:rsidR="00EE011D" w:rsidRPr="00FC61EB">
        <w:rPr>
          <w:b/>
          <w:bCs/>
          <w:lang w:eastAsia="ja-JP"/>
        </w:rPr>
        <w:t>arty, in order to further strengthen the fulfilment of children</w:t>
      </w:r>
      <w:r w:rsidR="00A84E58">
        <w:rPr>
          <w:b/>
          <w:bCs/>
          <w:lang w:eastAsia="ja-JP"/>
        </w:rPr>
        <w:t>’</w:t>
      </w:r>
      <w:r w:rsidR="00EE011D" w:rsidRPr="00FC61EB">
        <w:rPr>
          <w:b/>
          <w:bCs/>
          <w:lang w:eastAsia="ja-JP"/>
        </w:rPr>
        <w:t xml:space="preserve">s rights, consider ratifying </w:t>
      </w:r>
      <w:r w:rsidR="00EE011D">
        <w:rPr>
          <w:b/>
          <w:bCs/>
          <w:lang w:eastAsia="ja-JP"/>
        </w:rPr>
        <w:t>the following core human rights instruments:</w:t>
      </w:r>
    </w:p>
    <w:p w14:paraId="03B93566" w14:textId="1E09ABBA" w:rsidR="00EE011D" w:rsidRPr="008A3AC9" w:rsidRDefault="00773FA7" w:rsidP="00773FA7">
      <w:pPr>
        <w:pStyle w:val="SingleTxtG"/>
        <w:rPr>
          <w:color w:val="000000"/>
          <w:u w:val="single"/>
          <w:lang w:eastAsia="en-GB"/>
        </w:rPr>
      </w:pPr>
      <w:r>
        <w:rPr>
          <w:color w:val="000000"/>
          <w:lang w:eastAsia="en-GB"/>
        </w:rPr>
        <w:tab/>
      </w:r>
      <w:r w:rsidR="00D85FE8" w:rsidRPr="008A3AC9">
        <w:rPr>
          <w:color w:val="000000"/>
          <w:lang w:eastAsia="en-GB"/>
        </w:rPr>
        <w:t>(a)</w:t>
      </w:r>
      <w:r w:rsidR="00D85FE8" w:rsidRPr="008A3AC9">
        <w:rPr>
          <w:color w:val="000000"/>
          <w:lang w:eastAsia="en-GB"/>
        </w:rPr>
        <w:tab/>
      </w:r>
      <w:r w:rsidR="00EE011D" w:rsidRPr="00DC7AA9">
        <w:rPr>
          <w:b/>
          <w:bCs/>
          <w:color w:val="000000"/>
          <w:lang w:eastAsia="en-GB"/>
        </w:rPr>
        <w:t>Second Optional Protocol to the International Covenant on Civil and Political Rights</w:t>
      </w:r>
      <w:r w:rsidR="00EE011D">
        <w:rPr>
          <w:b/>
          <w:bCs/>
          <w:color w:val="000000"/>
          <w:lang w:eastAsia="en-GB"/>
        </w:rPr>
        <w:t>,</w:t>
      </w:r>
      <w:r w:rsidR="00EE011D" w:rsidRPr="00DC7AA9">
        <w:rPr>
          <w:b/>
          <w:bCs/>
          <w:color w:val="000000"/>
          <w:lang w:eastAsia="en-GB"/>
        </w:rPr>
        <w:t xml:space="preserve"> aiming </w:t>
      </w:r>
      <w:r w:rsidR="00EE011D">
        <w:rPr>
          <w:b/>
          <w:bCs/>
          <w:color w:val="000000"/>
          <w:lang w:eastAsia="en-GB"/>
        </w:rPr>
        <w:t>at</w:t>
      </w:r>
      <w:r w:rsidR="00EE011D" w:rsidRPr="00DC7AA9">
        <w:rPr>
          <w:b/>
          <w:bCs/>
          <w:color w:val="000000"/>
          <w:lang w:eastAsia="en-GB"/>
        </w:rPr>
        <w:t xml:space="preserve"> the abolition of the death penalty;</w:t>
      </w:r>
    </w:p>
    <w:p w14:paraId="73424ADD" w14:textId="740DC78C" w:rsidR="00EE011D" w:rsidRPr="00065544" w:rsidRDefault="00773FA7" w:rsidP="00773FA7">
      <w:pPr>
        <w:pStyle w:val="SingleTxtG"/>
        <w:rPr>
          <w:b/>
          <w:bCs/>
          <w:color w:val="000000"/>
          <w:lang w:eastAsia="en-GB"/>
        </w:rPr>
      </w:pPr>
      <w:r>
        <w:rPr>
          <w:bCs/>
          <w:color w:val="000000"/>
          <w:lang w:eastAsia="en-GB"/>
        </w:rPr>
        <w:tab/>
      </w:r>
      <w:r w:rsidR="00D85FE8" w:rsidRPr="00065544">
        <w:rPr>
          <w:bCs/>
          <w:color w:val="000000"/>
          <w:lang w:eastAsia="en-GB"/>
        </w:rPr>
        <w:t>(b)</w:t>
      </w:r>
      <w:r w:rsidR="00D85FE8" w:rsidRPr="00065544">
        <w:rPr>
          <w:bCs/>
          <w:color w:val="000000"/>
          <w:lang w:eastAsia="en-GB"/>
        </w:rPr>
        <w:tab/>
      </w:r>
      <w:r w:rsidR="00EE011D" w:rsidRPr="00510CC3">
        <w:rPr>
          <w:b/>
          <w:bCs/>
          <w:color w:val="000000"/>
          <w:lang w:eastAsia="en-GB"/>
        </w:rPr>
        <w:t xml:space="preserve">International Convention on the Protection of the Rights of All Migrant Workers and </w:t>
      </w:r>
      <w:r w:rsidR="00EE011D" w:rsidRPr="00065544">
        <w:rPr>
          <w:b/>
          <w:bCs/>
          <w:color w:val="000000"/>
          <w:lang w:eastAsia="en-GB"/>
        </w:rPr>
        <w:t>Members of Their Families;</w:t>
      </w:r>
    </w:p>
    <w:p w14:paraId="513F050F" w14:textId="4FAD42EA" w:rsidR="00EE011D" w:rsidRPr="00065544" w:rsidRDefault="00773FA7" w:rsidP="00773FA7">
      <w:pPr>
        <w:pStyle w:val="SingleTxtG"/>
        <w:rPr>
          <w:b/>
          <w:bCs/>
          <w:color w:val="000000"/>
          <w:lang w:eastAsia="en-GB"/>
        </w:rPr>
      </w:pPr>
      <w:r>
        <w:rPr>
          <w:bCs/>
          <w:color w:val="000000"/>
          <w:lang w:eastAsia="en-GB"/>
        </w:rPr>
        <w:tab/>
      </w:r>
      <w:r w:rsidR="00D85FE8" w:rsidRPr="00065544">
        <w:rPr>
          <w:bCs/>
          <w:color w:val="000000"/>
          <w:lang w:eastAsia="en-GB"/>
        </w:rPr>
        <w:t>(c)</w:t>
      </w:r>
      <w:r w:rsidR="00D85FE8" w:rsidRPr="00065544">
        <w:rPr>
          <w:bCs/>
          <w:color w:val="000000"/>
          <w:lang w:eastAsia="en-GB"/>
        </w:rPr>
        <w:tab/>
      </w:r>
      <w:r w:rsidR="00EE011D" w:rsidRPr="00065544">
        <w:rPr>
          <w:b/>
          <w:bCs/>
          <w:color w:val="000000"/>
          <w:lang w:eastAsia="en-GB"/>
        </w:rPr>
        <w:t xml:space="preserve">Optional Protocol </w:t>
      </w:r>
      <w:r w:rsidR="00EE011D">
        <w:rPr>
          <w:b/>
          <w:bCs/>
          <w:color w:val="000000"/>
          <w:lang w:eastAsia="en-GB"/>
        </w:rPr>
        <w:t>to</w:t>
      </w:r>
      <w:r w:rsidR="00EE011D" w:rsidRPr="00065544">
        <w:rPr>
          <w:b/>
          <w:bCs/>
          <w:color w:val="000000"/>
          <w:lang w:eastAsia="en-GB"/>
        </w:rPr>
        <w:t xml:space="preserve"> the Convention on the Rights of Persons with Disabilities</w:t>
      </w:r>
      <w:r w:rsidR="00EE011D">
        <w:rPr>
          <w:b/>
          <w:bCs/>
          <w:color w:val="000000"/>
          <w:lang w:eastAsia="en-GB"/>
        </w:rPr>
        <w:t>.</w:t>
      </w:r>
    </w:p>
    <w:p w14:paraId="79B1E531" w14:textId="77777777" w:rsidR="00EE011D" w:rsidRPr="00FC61EB" w:rsidRDefault="00EE011D" w:rsidP="00EE011D">
      <w:pPr>
        <w:pStyle w:val="H1G"/>
        <w:rPr>
          <w:lang w:eastAsia="zh-CN"/>
        </w:rPr>
      </w:pPr>
      <w:r w:rsidRPr="00FC61EB">
        <w:rPr>
          <w:lang w:eastAsia="zh-CN"/>
        </w:rPr>
        <w:tab/>
      </w:r>
      <w:r>
        <w:rPr>
          <w:lang w:eastAsia="zh-CN"/>
        </w:rPr>
        <w:t>M</w:t>
      </w:r>
      <w:r w:rsidRPr="00FC61EB">
        <w:rPr>
          <w:lang w:eastAsia="zh-CN"/>
        </w:rPr>
        <w:t>.</w:t>
      </w:r>
      <w:r w:rsidRPr="00FC61EB">
        <w:rPr>
          <w:lang w:eastAsia="zh-CN"/>
        </w:rPr>
        <w:tab/>
        <w:t>Cooperation with regional bodies</w:t>
      </w:r>
    </w:p>
    <w:p w14:paraId="38B27359" w14:textId="3F8F03D5" w:rsidR="00EE011D" w:rsidRDefault="00D85FE8" w:rsidP="00D85FE8">
      <w:pPr>
        <w:pStyle w:val="SingleTxtG"/>
        <w:tabs>
          <w:tab w:val="clear" w:pos="1701"/>
          <w:tab w:val="clear" w:pos="2268"/>
        </w:tabs>
        <w:kinsoku w:val="0"/>
        <w:overflowPunct w:val="0"/>
        <w:autoSpaceDE w:val="0"/>
        <w:autoSpaceDN w:val="0"/>
        <w:adjustRightInd w:val="0"/>
        <w:snapToGrid w:val="0"/>
        <w:rPr>
          <w:b/>
        </w:rPr>
      </w:pPr>
      <w:r>
        <w:t>52.</w:t>
      </w:r>
      <w:r>
        <w:tab/>
      </w:r>
      <w:r w:rsidR="00EE011D" w:rsidRPr="00DF72D0">
        <w:rPr>
          <w:b/>
        </w:rPr>
        <w:t xml:space="preserve">The Committee recommends that the State </w:t>
      </w:r>
      <w:r w:rsidR="00EE011D">
        <w:rPr>
          <w:b/>
        </w:rPr>
        <w:t>P</w:t>
      </w:r>
      <w:r w:rsidR="00EE011D" w:rsidRPr="00DF72D0">
        <w:rPr>
          <w:b/>
        </w:rPr>
        <w:t>arty cooperate</w:t>
      </w:r>
      <w:r w:rsidR="00EE011D">
        <w:rPr>
          <w:b/>
        </w:rPr>
        <w:t xml:space="preserve"> with</w:t>
      </w:r>
      <w:r w:rsidR="00EE011D" w:rsidRPr="00DF72D0">
        <w:rPr>
          <w:b/>
        </w:rPr>
        <w:t xml:space="preserve">, among others, the </w:t>
      </w:r>
      <w:r w:rsidR="00EE011D">
        <w:rPr>
          <w:b/>
        </w:rPr>
        <w:t>Association of Southeast Asian Nations</w:t>
      </w:r>
      <w:r w:rsidR="00EE011D" w:rsidRPr="00072C1E">
        <w:rPr>
          <w:b/>
        </w:rPr>
        <w:t xml:space="preserve"> Commission on the Promotion and Protection of the Rights of Women and Children.</w:t>
      </w:r>
      <w:r w:rsidR="00EE011D">
        <w:rPr>
          <w:b/>
        </w:rPr>
        <w:t xml:space="preserve"> </w:t>
      </w:r>
    </w:p>
    <w:p w14:paraId="31000290" w14:textId="77777777" w:rsidR="00EE011D" w:rsidRPr="002315EE" w:rsidRDefault="00EE011D" w:rsidP="00EE011D">
      <w:pPr>
        <w:pStyle w:val="HChG"/>
      </w:pPr>
      <w:r w:rsidRPr="002315EE">
        <w:tab/>
        <w:t>IV.</w:t>
      </w:r>
      <w:r w:rsidRPr="002315EE">
        <w:tab/>
        <w:t>Implementation and reporting</w:t>
      </w:r>
    </w:p>
    <w:p w14:paraId="686F10FF" w14:textId="77777777" w:rsidR="00EE011D" w:rsidRPr="00FC61EB" w:rsidRDefault="00EE011D" w:rsidP="00EE011D">
      <w:pPr>
        <w:pStyle w:val="H1G"/>
      </w:pPr>
      <w:r w:rsidRPr="00FC61EB">
        <w:tab/>
        <w:t>A.</w:t>
      </w:r>
      <w:r w:rsidRPr="00FC61EB">
        <w:tab/>
        <w:t>Follow-up and dissemination</w:t>
      </w:r>
    </w:p>
    <w:p w14:paraId="07EBF9CE" w14:textId="40B374A7" w:rsidR="00EE011D" w:rsidRPr="00FC61EB" w:rsidRDefault="00D85FE8" w:rsidP="00D85FE8">
      <w:pPr>
        <w:pStyle w:val="SingleTxtG"/>
        <w:tabs>
          <w:tab w:val="clear" w:pos="1701"/>
          <w:tab w:val="clear" w:pos="2268"/>
        </w:tabs>
        <w:kinsoku w:val="0"/>
        <w:overflowPunct w:val="0"/>
        <w:autoSpaceDE w:val="0"/>
        <w:autoSpaceDN w:val="0"/>
        <w:adjustRightInd w:val="0"/>
        <w:snapToGrid w:val="0"/>
        <w:rPr>
          <w:b/>
          <w:bCs/>
          <w:lang w:eastAsia="ja-JP"/>
        </w:rPr>
      </w:pPr>
      <w:r w:rsidRPr="00FC61EB">
        <w:rPr>
          <w:bCs/>
          <w:lang w:eastAsia="ja-JP"/>
        </w:rPr>
        <w:t>53.</w:t>
      </w:r>
      <w:r w:rsidRPr="00FC61EB">
        <w:rPr>
          <w:bCs/>
          <w:lang w:eastAsia="ja-JP"/>
        </w:rPr>
        <w:tab/>
      </w:r>
      <w:r w:rsidR="00EE011D" w:rsidRPr="00FC61EB">
        <w:rPr>
          <w:b/>
          <w:bCs/>
          <w:lang w:eastAsia="ja-JP"/>
        </w:rPr>
        <w:t xml:space="preserve">The Committee recommends that the State </w:t>
      </w:r>
      <w:r w:rsidR="00EE011D">
        <w:rPr>
          <w:b/>
          <w:bCs/>
          <w:lang w:eastAsia="ja-JP"/>
        </w:rPr>
        <w:t>P</w:t>
      </w:r>
      <w:r w:rsidR="00EE011D" w:rsidRPr="00FC61EB">
        <w:rPr>
          <w:b/>
          <w:bCs/>
          <w:lang w:eastAsia="ja-JP"/>
        </w:rPr>
        <w:t>arty take all appropriate measures to ensure that the recommendations contained in the present concluding observations are fully implemented</w:t>
      </w:r>
      <w:r w:rsidR="00EE011D" w:rsidRPr="007941C6">
        <w:rPr>
          <w:b/>
          <w:bCs/>
          <w:lang w:eastAsia="ja-JP"/>
        </w:rPr>
        <w:t xml:space="preserve"> </w:t>
      </w:r>
      <w:r w:rsidR="00EE011D">
        <w:rPr>
          <w:b/>
          <w:bCs/>
          <w:lang w:eastAsia="ja-JP"/>
        </w:rPr>
        <w:t>and that a child-friendly version is disseminated to, and made widely accessible for, children, including those in the most disadvantaged situations</w:t>
      </w:r>
      <w:r w:rsidR="00EE011D" w:rsidRPr="00FC61EB">
        <w:rPr>
          <w:b/>
          <w:bCs/>
          <w:lang w:eastAsia="ja-JP"/>
        </w:rPr>
        <w:t xml:space="preserve">. The Committee also recommends that the </w:t>
      </w:r>
      <w:r w:rsidR="00EE011D" w:rsidRPr="001D3E85">
        <w:rPr>
          <w:b/>
          <w:bCs/>
        </w:rPr>
        <w:t>combined sixth and seventh periodic reports</w:t>
      </w:r>
      <w:r w:rsidR="00EE011D" w:rsidRPr="001D3E85">
        <w:rPr>
          <w:b/>
          <w:bCs/>
          <w:lang w:eastAsia="ja-JP"/>
        </w:rPr>
        <w:t xml:space="preserve">, </w:t>
      </w:r>
      <w:r w:rsidR="00EE011D" w:rsidRPr="00FC61EB">
        <w:rPr>
          <w:b/>
          <w:bCs/>
          <w:lang w:eastAsia="ja-JP"/>
        </w:rPr>
        <w:t>the written replies to the list of issues and the present concluding observations be made widely available in the languages of the country.</w:t>
      </w:r>
      <w:r w:rsidR="00EE011D" w:rsidRPr="00FC61EB">
        <w:t xml:space="preserve"> </w:t>
      </w:r>
    </w:p>
    <w:p w14:paraId="02DB0E49" w14:textId="77777777" w:rsidR="00EE011D" w:rsidRPr="00FC61EB" w:rsidRDefault="00EE011D" w:rsidP="00EE011D">
      <w:pPr>
        <w:pStyle w:val="H1G"/>
        <w:rPr>
          <w:lang w:eastAsia="en-GB"/>
        </w:rPr>
      </w:pPr>
      <w:r w:rsidRPr="00FC61EB">
        <w:rPr>
          <w:lang w:eastAsia="en-GB"/>
        </w:rPr>
        <w:lastRenderedPageBreak/>
        <w:tab/>
        <w:t>B.</w:t>
      </w:r>
      <w:r w:rsidRPr="00FC61EB">
        <w:rPr>
          <w:lang w:eastAsia="en-GB"/>
        </w:rPr>
        <w:tab/>
      </w:r>
      <w:r w:rsidRPr="00FC61EB">
        <w:rPr>
          <w:lang w:eastAsia="en-GB"/>
        </w:rPr>
        <w:tab/>
        <w:t>National mechanism for reporting and follow-up</w:t>
      </w:r>
    </w:p>
    <w:p w14:paraId="28BFADB5" w14:textId="1949D66B" w:rsidR="00EE011D" w:rsidRDefault="00D85FE8" w:rsidP="00D85FE8">
      <w:pPr>
        <w:pStyle w:val="SingleTxtG"/>
        <w:tabs>
          <w:tab w:val="clear" w:pos="1701"/>
          <w:tab w:val="clear" w:pos="2268"/>
        </w:tabs>
        <w:kinsoku w:val="0"/>
        <w:overflowPunct w:val="0"/>
        <w:autoSpaceDE w:val="0"/>
        <w:autoSpaceDN w:val="0"/>
        <w:adjustRightInd w:val="0"/>
        <w:snapToGrid w:val="0"/>
        <w:rPr>
          <w:b/>
        </w:rPr>
      </w:pPr>
      <w:r>
        <w:t>54.</w:t>
      </w:r>
      <w:r>
        <w:tab/>
      </w:r>
      <w:r w:rsidR="00EE011D" w:rsidRPr="00FC61EB">
        <w:rPr>
          <w:b/>
        </w:rPr>
        <w:t xml:space="preserve">The Committee recommends that the State </w:t>
      </w:r>
      <w:r w:rsidR="00EE011D">
        <w:rPr>
          <w:b/>
        </w:rPr>
        <w:t>P</w:t>
      </w:r>
      <w:r w:rsidR="00EE011D" w:rsidRPr="00FC61EB">
        <w:rPr>
          <w:b/>
        </w:rPr>
        <w:t xml:space="preserve">arty </w:t>
      </w:r>
      <w:r w:rsidR="00EE011D">
        <w:rPr>
          <w:b/>
        </w:rPr>
        <w:t>strengthen the n</w:t>
      </w:r>
      <w:r w:rsidR="00EE011D" w:rsidRPr="003772CA">
        <w:rPr>
          <w:b/>
        </w:rPr>
        <w:t xml:space="preserve">ational </w:t>
      </w:r>
      <w:r w:rsidR="00EE011D">
        <w:rPr>
          <w:b/>
        </w:rPr>
        <w:t>m</w:t>
      </w:r>
      <w:r w:rsidR="00EE011D" w:rsidRPr="003772CA">
        <w:rPr>
          <w:b/>
        </w:rPr>
        <w:t xml:space="preserve">echanism for </w:t>
      </w:r>
      <w:r w:rsidR="00EE011D">
        <w:rPr>
          <w:b/>
        </w:rPr>
        <w:t>i</w:t>
      </w:r>
      <w:r w:rsidR="00EE011D" w:rsidRPr="003772CA">
        <w:rPr>
          <w:b/>
        </w:rPr>
        <w:t xml:space="preserve">mplementation, </w:t>
      </w:r>
      <w:r w:rsidR="00EE011D">
        <w:rPr>
          <w:b/>
        </w:rPr>
        <w:t>r</w:t>
      </w:r>
      <w:r w:rsidR="00EE011D" w:rsidRPr="003772CA">
        <w:rPr>
          <w:b/>
        </w:rPr>
        <w:t xml:space="preserve">eporting and </w:t>
      </w:r>
      <w:r w:rsidR="00EE011D">
        <w:rPr>
          <w:b/>
        </w:rPr>
        <w:t>f</w:t>
      </w:r>
      <w:r w:rsidR="00EE011D" w:rsidRPr="003772CA">
        <w:rPr>
          <w:b/>
        </w:rPr>
        <w:t>ollow-up</w:t>
      </w:r>
      <w:r w:rsidR="00EE011D">
        <w:rPr>
          <w:b/>
        </w:rPr>
        <w:t xml:space="preserve"> and ensure that it has the mandate and the adequate human, technical and financial resources to coordinate </w:t>
      </w:r>
      <w:r w:rsidR="00EE011D" w:rsidRPr="00906518">
        <w:rPr>
          <w:b/>
        </w:rPr>
        <w:t>and engage with,</w:t>
      </w:r>
      <w:r w:rsidR="00EE011D">
        <w:rPr>
          <w:b/>
        </w:rPr>
        <w:t xml:space="preserve"> and </w:t>
      </w:r>
      <w:r w:rsidR="00EE011D" w:rsidRPr="00FC61EB">
        <w:rPr>
          <w:b/>
        </w:rPr>
        <w:t>prepare reports to</w:t>
      </w:r>
      <w:r w:rsidR="00EE011D">
        <w:rPr>
          <w:b/>
        </w:rPr>
        <w:t>,</w:t>
      </w:r>
      <w:r w:rsidR="00EE011D" w:rsidRPr="00FC61EB">
        <w:rPr>
          <w:b/>
        </w:rPr>
        <w:t xml:space="preserve"> international and regional human rights mechanisms and to coordinate and track national follow-up to</w:t>
      </w:r>
      <w:r w:rsidR="00EE011D">
        <w:rPr>
          <w:b/>
        </w:rPr>
        <w:t>,</w:t>
      </w:r>
      <w:r w:rsidR="00EE011D" w:rsidRPr="00FC61EB">
        <w:rPr>
          <w:b/>
        </w:rPr>
        <w:t xml:space="preserve"> and implementation of</w:t>
      </w:r>
      <w:r w:rsidR="00EE011D">
        <w:rPr>
          <w:b/>
        </w:rPr>
        <w:t>,</w:t>
      </w:r>
      <w:r w:rsidR="00EE011D" w:rsidRPr="00FC61EB">
        <w:rPr>
          <w:b/>
        </w:rPr>
        <w:t xml:space="preserve"> treaty obligations and the recommendations and decisions emanating from such mechanisms</w:t>
      </w:r>
      <w:r w:rsidR="00EE011D">
        <w:rPr>
          <w:b/>
        </w:rPr>
        <w:t xml:space="preserve"> effectively</w:t>
      </w:r>
      <w:r w:rsidR="00EE011D" w:rsidRPr="00FC61EB">
        <w:rPr>
          <w:b/>
        </w:rPr>
        <w:t xml:space="preserve">. The Committee emphasizes that </w:t>
      </w:r>
      <w:r w:rsidR="00EE011D">
        <w:rPr>
          <w:b/>
        </w:rPr>
        <w:t>the n</w:t>
      </w:r>
      <w:r w:rsidR="00EE011D" w:rsidRPr="00E8678C">
        <w:rPr>
          <w:b/>
        </w:rPr>
        <w:t xml:space="preserve">ational </w:t>
      </w:r>
      <w:r w:rsidR="00EE011D">
        <w:rPr>
          <w:b/>
        </w:rPr>
        <w:t>m</w:t>
      </w:r>
      <w:r w:rsidR="00EE011D" w:rsidRPr="00E8678C">
        <w:rPr>
          <w:b/>
        </w:rPr>
        <w:t xml:space="preserve">echanism for </w:t>
      </w:r>
      <w:r w:rsidR="00EE011D">
        <w:rPr>
          <w:b/>
        </w:rPr>
        <w:t>i</w:t>
      </w:r>
      <w:r w:rsidR="00EE011D" w:rsidRPr="00E8678C">
        <w:rPr>
          <w:b/>
        </w:rPr>
        <w:t xml:space="preserve">mplementation, </w:t>
      </w:r>
      <w:r w:rsidR="00EE011D">
        <w:rPr>
          <w:b/>
        </w:rPr>
        <w:t>r</w:t>
      </w:r>
      <w:r w:rsidR="00EE011D" w:rsidRPr="00E8678C">
        <w:rPr>
          <w:b/>
        </w:rPr>
        <w:t xml:space="preserve">eporting and </w:t>
      </w:r>
      <w:r w:rsidR="00EE011D">
        <w:rPr>
          <w:b/>
        </w:rPr>
        <w:t>f</w:t>
      </w:r>
      <w:r w:rsidR="00EE011D" w:rsidRPr="00E8678C">
        <w:rPr>
          <w:b/>
        </w:rPr>
        <w:t>ollow-up</w:t>
      </w:r>
      <w:r w:rsidR="00EE011D">
        <w:rPr>
          <w:b/>
        </w:rPr>
        <w:t xml:space="preserve"> </w:t>
      </w:r>
      <w:r w:rsidR="00EE011D" w:rsidRPr="00FC61EB">
        <w:rPr>
          <w:b/>
        </w:rPr>
        <w:t xml:space="preserve">should </w:t>
      </w:r>
      <w:r w:rsidR="00EE011D" w:rsidRPr="004C3261">
        <w:rPr>
          <w:b/>
        </w:rPr>
        <w:t xml:space="preserve">be adequately and continuously supported by dedicated staff and </w:t>
      </w:r>
      <w:r w:rsidR="00EE011D">
        <w:rPr>
          <w:b/>
        </w:rPr>
        <w:t xml:space="preserve">should </w:t>
      </w:r>
      <w:r w:rsidR="00EE011D" w:rsidRPr="00FC61EB">
        <w:rPr>
          <w:b/>
        </w:rPr>
        <w:t xml:space="preserve">have the capacity to consult systematically with </w:t>
      </w:r>
      <w:r w:rsidR="00EE011D" w:rsidRPr="00820A6B">
        <w:rPr>
          <w:b/>
        </w:rPr>
        <w:t>the Human Rights Commission and</w:t>
      </w:r>
      <w:r w:rsidR="00EE011D" w:rsidRPr="00FC61EB">
        <w:rPr>
          <w:b/>
        </w:rPr>
        <w:t xml:space="preserve"> civil society. </w:t>
      </w:r>
    </w:p>
    <w:p w14:paraId="5C77D285" w14:textId="77777777" w:rsidR="00EE011D" w:rsidRPr="00FC61EB" w:rsidRDefault="00EE011D" w:rsidP="00EE011D">
      <w:pPr>
        <w:pStyle w:val="H1G"/>
        <w:rPr>
          <w:lang w:eastAsia="zh-CN"/>
        </w:rPr>
      </w:pPr>
      <w:r w:rsidRPr="00FC61EB">
        <w:rPr>
          <w:lang w:eastAsia="zh-CN"/>
        </w:rPr>
        <w:tab/>
        <w:t>C.</w:t>
      </w:r>
      <w:r w:rsidRPr="00FC61EB">
        <w:rPr>
          <w:lang w:eastAsia="zh-CN"/>
        </w:rPr>
        <w:tab/>
        <w:t xml:space="preserve">Next report </w:t>
      </w:r>
    </w:p>
    <w:p w14:paraId="7BD41A05" w14:textId="2503AE7E" w:rsidR="00EE011D" w:rsidRPr="002315EE" w:rsidRDefault="00D85FE8" w:rsidP="00D85FE8">
      <w:pPr>
        <w:pStyle w:val="SingleTxtG"/>
        <w:tabs>
          <w:tab w:val="clear" w:pos="1701"/>
          <w:tab w:val="clear" w:pos="2268"/>
        </w:tabs>
        <w:kinsoku w:val="0"/>
        <w:overflowPunct w:val="0"/>
        <w:autoSpaceDE w:val="0"/>
        <w:autoSpaceDN w:val="0"/>
        <w:adjustRightInd w:val="0"/>
        <w:snapToGrid w:val="0"/>
        <w:rPr>
          <w:b/>
          <w:bCs/>
          <w:lang w:eastAsia="ja-JP"/>
        </w:rPr>
      </w:pPr>
      <w:r w:rsidRPr="002315EE">
        <w:rPr>
          <w:bCs/>
          <w:lang w:eastAsia="ja-JP"/>
        </w:rPr>
        <w:t>55.</w:t>
      </w:r>
      <w:r w:rsidRPr="002315EE">
        <w:rPr>
          <w:bCs/>
          <w:lang w:eastAsia="ja-JP"/>
        </w:rPr>
        <w:tab/>
      </w:r>
      <w:r w:rsidR="00EE011D" w:rsidRPr="002315EE">
        <w:rPr>
          <w:b/>
          <w:bCs/>
          <w:lang w:eastAsia="ja-JP"/>
        </w:rPr>
        <w:t xml:space="preserve">The Committee </w:t>
      </w:r>
      <w:r w:rsidR="00EE011D" w:rsidRPr="002315EE">
        <w:rPr>
          <w:b/>
          <w:bCs/>
        </w:rPr>
        <w:t xml:space="preserve">will establish and communicate the due date of the </w:t>
      </w:r>
      <w:r w:rsidR="00EE011D" w:rsidRPr="002315EE">
        <w:rPr>
          <w:b/>
          <w:bCs/>
          <w:lang w:eastAsia="ja-JP"/>
        </w:rPr>
        <w:t xml:space="preserve">combined eighth </w:t>
      </w:r>
      <w:r w:rsidR="00EE011D">
        <w:rPr>
          <w:b/>
          <w:bCs/>
          <w:lang w:eastAsia="ja-JP"/>
        </w:rPr>
        <w:t xml:space="preserve">and ninth </w:t>
      </w:r>
      <w:r w:rsidR="00EE011D" w:rsidRPr="002315EE">
        <w:rPr>
          <w:b/>
          <w:bCs/>
          <w:lang w:eastAsia="ja-JP"/>
        </w:rPr>
        <w:t>periodic reports</w:t>
      </w:r>
      <w:r w:rsidR="00EE011D" w:rsidRPr="002315EE">
        <w:rPr>
          <w:b/>
          <w:bCs/>
        </w:rPr>
        <w:t xml:space="preserve"> of the State </w:t>
      </w:r>
      <w:r w:rsidR="00EE011D">
        <w:rPr>
          <w:b/>
          <w:bCs/>
        </w:rPr>
        <w:t>P</w:t>
      </w:r>
      <w:r w:rsidR="00EE011D" w:rsidRPr="002315EE">
        <w:rPr>
          <w:b/>
          <w:bCs/>
        </w:rPr>
        <w:t xml:space="preserve">arty in due course, in line with the envisaged predictable reporting calendar and following the adoption of a list of issues and questions prior to reporting, if applicable, for the State </w:t>
      </w:r>
      <w:r w:rsidR="00EE011D">
        <w:rPr>
          <w:b/>
          <w:bCs/>
        </w:rPr>
        <w:t>P</w:t>
      </w:r>
      <w:r w:rsidR="00EE011D" w:rsidRPr="002315EE">
        <w:rPr>
          <w:b/>
          <w:bCs/>
        </w:rPr>
        <w:t>arty. The report</w:t>
      </w:r>
      <w:r w:rsidR="00EE011D">
        <w:rPr>
          <w:b/>
          <w:bCs/>
        </w:rPr>
        <w:t>s</w:t>
      </w:r>
      <w:r w:rsidR="00EE011D" w:rsidRPr="002315EE">
        <w:rPr>
          <w:b/>
          <w:bCs/>
        </w:rPr>
        <w:t xml:space="preserve"> should be in compliance with the Committee</w:t>
      </w:r>
      <w:r w:rsidR="00A84E58">
        <w:rPr>
          <w:b/>
          <w:bCs/>
        </w:rPr>
        <w:t>’</w:t>
      </w:r>
      <w:r w:rsidR="00EE011D" w:rsidRPr="002315EE">
        <w:rPr>
          <w:b/>
          <w:bCs/>
        </w:rPr>
        <w:t>s harmonized treaty-specific reporting guidelines</w:t>
      </w:r>
      <w:r w:rsidR="00EE011D" w:rsidRPr="00A84E58">
        <w:rPr>
          <w:rStyle w:val="FootnoteReference"/>
        </w:rPr>
        <w:footnoteReference w:id="18"/>
      </w:r>
      <w:r w:rsidR="00EE011D" w:rsidRPr="006011ED">
        <w:t xml:space="preserve"> </w:t>
      </w:r>
      <w:r w:rsidR="00EE011D" w:rsidRPr="002315EE">
        <w:rPr>
          <w:b/>
          <w:bCs/>
        </w:rPr>
        <w:t>and should not exceed 21,200 words.</w:t>
      </w:r>
      <w:r w:rsidR="00EE011D" w:rsidRPr="00A84E58">
        <w:rPr>
          <w:rStyle w:val="FootnoteReference"/>
        </w:rPr>
        <w:footnoteReference w:id="19"/>
      </w:r>
      <w:r w:rsidR="00EE011D" w:rsidRPr="002315EE">
        <w:rPr>
          <w:b/>
          <w:bCs/>
        </w:rPr>
        <w:t xml:space="preserve"> In the event that report</w:t>
      </w:r>
      <w:r w:rsidR="00EE011D">
        <w:rPr>
          <w:b/>
          <w:bCs/>
        </w:rPr>
        <w:t>s</w:t>
      </w:r>
      <w:r w:rsidR="00EE011D" w:rsidRPr="002315EE">
        <w:rPr>
          <w:b/>
          <w:bCs/>
        </w:rPr>
        <w:t xml:space="preserve"> exceeding the established word limit </w:t>
      </w:r>
      <w:r w:rsidR="00EE011D">
        <w:rPr>
          <w:b/>
          <w:bCs/>
        </w:rPr>
        <w:t>are</w:t>
      </w:r>
      <w:r w:rsidR="00EE011D" w:rsidRPr="002315EE">
        <w:rPr>
          <w:b/>
          <w:bCs/>
        </w:rPr>
        <w:t xml:space="preserve"> submitted, the State </w:t>
      </w:r>
      <w:r w:rsidR="00EE011D">
        <w:rPr>
          <w:b/>
          <w:bCs/>
        </w:rPr>
        <w:t>P</w:t>
      </w:r>
      <w:r w:rsidR="00EE011D" w:rsidRPr="002315EE">
        <w:rPr>
          <w:b/>
          <w:bCs/>
        </w:rPr>
        <w:t>arty will be asked to shorten the report</w:t>
      </w:r>
      <w:r w:rsidR="00EE011D">
        <w:rPr>
          <w:b/>
          <w:bCs/>
        </w:rPr>
        <w:t>s</w:t>
      </w:r>
      <w:r w:rsidR="00EE011D" w:rsidRPr="002315EE">
        <w:rPr>
          <w:b/>
          <w:bCs/>
        </w:rPr>
        <w:t xml:space="preserve">. If the State </w:t>
      </w:r>
      <w:r w:rsidR="00EE011D">
        <w:rPr>
          <w:b/>
          <w:bCs/>
        </w:rPr>
        <w:t>P</w:t>
      </w:r>
      <w:r w:rsidR="00EE011D" w:rsidRPr="002315EE">
        <w:rPr>
          <w:b/>
          <w:bCs/>
        </w:rPr>
        <w:t>arty is not in a position to review and resubmit the report</w:t>
      </w:r>
      <w:r w:rsidR="00EE011D">
        <w:rPr>
          <w:b/>
          <w:bCs/>
        </w:rPr>
        <w:t>s</w:t>
      </w:r>
      <w:r w:rsidR="00EE011D" w:rsidRPr="002315EE">
        <w:rPr>
          <w:b/>
          <w:bCs/>
        </w:rPr>
        <w:t>, translation thereof for the purposes of consideration by the Committee cannot be guaranteed.</w:t>
      </w:r>
      <w:r w:rsidR="00EE011D" w:rsidRPr="002315EE">
        <w:rPr>
          <w:lang w:eastAsia="en-GB"/>
        </w:rPr>
        <w:t xml:space="preserve"> </w:t>
      </w:r>
    </w:p>
    <w:p w14:paraId="12F72CA1" w14:textId="77777777" w:rsidR="00EE011D" w:rsidRDefault="00EE011D" w:rsidP="00EE011D">
      <w:pPr>
        <w:spacing w:before="240"/>
        <w:jc w:val="center"/>
        <w:rPr>
          <w:u w:val="single"/>
        </w:rPr>
      </w:pPr>
      <w:r>
        <w:rPr>
          <w:u w:val="single"/>
        </w:rPr>
        <w:tab/>
      </w:r>
      <w:r>
        <w:rPr>
          <w:u w:val="single"/>
        </w:rPr>
        <w:tab/>
      </w:r>
      <w:r>
        <w:rPr>
          <w:u w:val="single"/>
        </w:rPr>
        <w:tab/>
      </w:r>
    </w:p>
    <w:sectPr w:rsidR="00EE011D" w:rsidSect="00ED625E">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451DC" w14:textId="77777777" w:rsidR="00D65822" w:rsidRPr="00C60504" w:rsidRDefault="00D65822" w:rsidP="00C60504">
      <w:pPr>
        <w:pStyle w:val="Footer"/>
      </w:pPr>
    </w:p>
  </w:endnote>
  <w:endnote w:type="continuationSeparator" w:id="0">
    <w:p w14:paraId="2EA6CFBD" w14:textId="77777777" w:rsidR="00D65822" w:rsidRPr="00C60504" w:rsidRDefault="00D65822"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F027A" w14:textId="77777777" w:rsidR="00EE011D" w:rsidRDefault="00EE011D" w:rsidP="00EE011D">
    <w:pPr>
      <w:pStyle w:val="Footer"/>
      <w:tabs>
        <w:tab w:val="right" w:pos="9638"/>
      </w:tabs>
    </w:pPr>
    <w:r w:rsidRPr="00EE011D">
      <w:rPr>
        <w:b/>
        <w:bCs/>
        <w:sz w:val="18"/>
      </w:rPr>
      <w:fldChar w:fldCharType="begin"/>
    </w:r>
    <w:r w:rsidRPr="00EE011D">
      <w:rPr>
        <w:b/>
        <w:bCs/>
        <w:sz w:val="18"/>
      </w:rPr>
      <w:instrText xml:space="preserve"> PAGE  \* MERGEFORMAT </w:instrText>
    </w:r>
    <w:r w:rsidRPr="00EE011D">
      <w:rPr>
        <w:b/>
        <w:bCs/>
        <w:sz w:val="18"/>
      </w:rPr>
      <w:fldChar w:fldCharType="separate"/>
    </w:r>
    <w:r w:rsidRPr="00EE011D">
      <w:rPr>
        <w:b/>
        <w:bCs/>
        <w:noProof/>
        <w:sz w:val="18"/>
      </w:rPr>
      <w:t>2</w:t>
    </w:r>
    <w:r w:rsidRPr="00EE011D">
      <w:rPr>
        <w:b/>
        <w:bCs/>
        <w:sz w:val="18"/>
      </w:rPr>
      <w:fldChar w:fldCharType="end"/>
    </w:r>
    <w:r>
      <w:tab/>
      <w:t>GE.26-01765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9BE3F" w14:textId="77777777" w:rsidR="00EE011D" w:rsidRDefault="00EE011D" w:rsidP="00EE011D">
    <w:pPr>
      <w:pStyle w:val="Footer"/>
      <w:tabs>
        <w:tab w:val="right" w:pos="9638"/>
      </w:tabs>
    </w:pPr>
    <w:r>
      <w:t>GE.26-01765</w:t>
    </w:r>
    <w:r>
      <w:tab/>
    </w:r>
    <w:r w:rsidRPr="00EE011D">
      <w:rPr>
        <w:b/>
        <w:bCs/>
        <w:sz w:val="18"/>
      </w:rPr>
      <w:fldChar w:fldCharType="begin"/>
    </w:r>
    <w:r w:rsidRPr="00EE011D">
      <w:rPr>
        <w:b/>
        <w:bCs/>
        <w:sz w:val="18"/>
      </w:rPr>
      <w:instrText xml:space="preserve"> PAGE  \* MERGEFORMAT </w:instrText>
    </w:r>
    <w:r w:rsidRPr="00EE011D">
      <w:rPr>
        <w:b/>
        <w:bCs/>
        <w:sz w:val="18"/>
      </w:rPr>
      <w:fldChar w:fldCharType="separate"/>
    </w:r>
    <w:r w:rsidRPr="00EE011D">
      <w:rPr>
        <w:b/>
        <w:bCs/>
        <w:noProof/>
        <w:sz w:val="18"/>
      </w:rPr>
      <w:t>3</w:t>
    </w:r>
    <w:r w:rsidRPr="00EE011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78503" w14:textId="77777777" w:rsidR="00EE011D" w:rsidRDefault="00EE011D">
    <w:pPr>
      <w:pStyle w:val="Footer"/>
      <w:rPr>
        <w:sz w:val="20"/>
      </w:rPr>
    </w:pPr>
    <w:r w:rsidRPr="0027112F">
      <w:rPr>
        <w:noProof/>
        <w:lang w:val="en-US"/>
      </w:rPr>
      <w:drawing>
        <wp:anchor distT="0" distB="0" distL="114300" distR="114300" simplePos="0" relativeHeight="251659264" behindDoc="0" locked="1" layoutInCell="1" allowOverlap="1" wp14:anchorId="0A3EE324" wp14:editId="299C9E2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066994A" w14:textId="234221A5" w:rsidR="00EE011D" w:rsidRPr="00EE011D" w:rsidRDefault="00EE011D" w:rsidP="00EE011D">
    <w:pPr>
      <w:pStyle w:val="Footer"/>
      <w:rPr>
        <w:sz w:val="20"/>
      </w:rPr>
    </w:pPr>
    <w:r>
      <w:rPr>
        <w:sz w:val="20"/>
      </w:rPr>
      <w:t>GE.26-01765  (E)</w:t>
    </w:r>
    <w:r>
      <w:rPr>
        <w:noProof/>
        <w:sz w:val="20"/>
      </w:rPr>
      <w:drawing>
        <wp:anchor distT="0" distB="0" distL="114300" distR="114300" simplePos="0" relativeHeight="251660288" behindDoc="0" locked="0" layoutInCell="1" allowOverlap="1" wp14:anchorId="786C9309" wp14:editId="7851C20B">
          <wp:simplePos x="0" y="0"/>
          <wp:positionH relativeFrom="margin">
            <wp:posOffset>5583555</wp:posOffset>
          </wp:positionH>
          <wp:positionV relativeFrom="margin">
            <wp:posOffset>8981440</wp:posOffset>
          </wp:positionV>
          <wp:extent cx="571500" cy="571500"/>
          <wp:effectExtent l="0" t="0" r="0" b="0"/>
          <wp:wrapNone/>
          <wp:docPr id="1968710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D35E1">
      <w:rPr>
        <w:sz w:val="20"/>
      </w:rPr>
      <w:t xml:space="preserve">    060326    060326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1C50A2" w14:textId="77777777" w:rsidR="00D65822" w:rsidRPr="00C60504" w:rsidRDefault="00D65822" w:rsidP="00C60504">
      <w:pPr>
        <w:tabs>
          <w:tab w:val="right" w:pos="2155"/>
        </w:tabs>
        <w:spacing w:after="80" w:line="240" w:lineRule="auto"/>
        <w:ind w:left="680"/>
      </w:pPr>
      <w:r>
        <w:rPr>
          <w:u w:val="single"/>
        </w:rPr>
        <w:tab/>
      </w:r>
    </w:p>
  </w:footnote>
  <w:footnote w:type="continuationSeparator" w:id="0">
    <w:p w14:paraId="65F06277" w14:textId="77777777" w:rsidR="00D65822" w:rsidRPr="00C60504" w:rsidRDefault="00D65822" w:rsidP="00C60504">
      <w:pPr>
        <w:tabs>
          <w:tab w:val="right" w:pos="2155"/>
        </w:tabs>
        <w:spacing w:after="80" w:line="240" w:lineRule="auto"/>
        <w:ind w:left="680"/>
      </w:pPr>
      <w:r>
        <w:rPr>
          <w:u w:val="single"/>
        </w:rPr>
        <w:tab/>
      </w:r>
    </w:p>
  </w:footnote>
  <w:footnote w:id="1">
    <w:p w14:paraId="2F77C4E0" w14:textId="77777777" w:rsidR="00EE011D" w:rsidRPr="00AA5758" w:rsidRDefault="00EE011D" w:rsidP="00EE011D">
      <w:pPr>
        <w:pStyle w:val="FootnoteText"/>
      </w:pPr>
      <w:r w:rsidRPr="00074DEB">
        <w:tab/>
      </w:r>
      <w:r w:rsidRPr="006E573C">
        <w:rPr>
          <w:sz w:val="20"/>
        </w:rPr>
        <w:t>*</w:t>
      </w:r>
      <w:r w:rsidRPr="00AA5758">
        <w:rPr>
          <w:sz w:val="20"/>
        </w:rPr>
        <w:tab/>
      </w:r>
      <w:r w:rsidRPr="00AA5758">
        <w:t xml:space="preserve">Adopted by the Committee at its </w:t>
      </w:r>
      <w:r>
        <w:t>100th</w:t>
      </w:r>
      <w:r w:rsidRPr="00AA5758">
        <w:t xml:space="preserve"> session (12–30 January 2026).</w:t>
      </w:r>
    </w:p>
  </w:footnote>
  <w:footnote w:id="2">
    <w:p w14:paraId="20C89B8B" w14:textId="1AAC69FD" w:rsidR="00EE011D" w:rsidRPr="00AA5758" w:rsidRDefault="00EE011D" w:rsidP="00EE011D">
      <w:pPr>
        <w:pStyle w:val="FootnoteText"/>
        <w:rPr>
          <w:lang w:val="en-US"/>
        </w:rPr>
      </w:pPr>
      <w:r w:rsidRPr="00AA5758">
        <w:tab/>
      </w:r>
      <w:r w:rsidRPr="00A84E58">
        <w:rPr>
          <w:rStyle w:val="FootnoteReference"/>
        </w:rPr>
        <w:footnoteRef/>
      </w:r>
      <w:r w:rsidRPr="00AA5758">
        <w:tab/>
      </w:r>
      <w:hyperlink r:id="rId1" w:history="1">
        <w:r w:rsidRPr="008A5821">
          <w:rPr>
            <w:rStyle w:val="Hyperlink"/>
          </w:rPr>
          <w:t>CRC/C/MDV/6-7</w:t>
        </w:r>
      </w:hyperlink>
      <w:r w:rsidRPr="00AA5758">
        <w:t>.</w:t>
      </w:r>
    </w:p>
  </w:footnote>
  <w:footnote w:id="3">
    <w:p w14:paraId="4B03F8FD" w14:textId="616BFA68" w:rsidR="00EE011D" w:rsidRPr="00AA5758" w:rsidRDefault="00EE011D" w:rsidP="00EE011D">
      <w:pPr>
        <w:pStyle w:val="FootnoteText"/>
        <w:rPr>
          <w:lang w:val="en-US"/>
        </w:rPr>
      </w:pPr>
      <w:r w:rsidRPr="00AA5758">
        <w:tab/>
      </w:r>
      <w:r w:rsidRPr="00A84E58">
        <w:rPr>
          <w:rStyle w:val="FootnoteReference"/>
        </w:rPr>
        <w:footnoteRef/>
      </w:r>
      <w:r w:rsidRPr="00AA5758">
        <w:tab/>
        <w:t xml:space="preserve">See </w:t>
      </w:r>
      <w:hyperlink r:id="rId2" w:history="1">
        <w:r w:rsidRPr="008A5821">
          <w:rPr>
            <w:rStyle w:val="Hyperlink"/>
          </w:rPr>
          <w:t>CRC/C/SR.2908</w:t>
        </w:r>
      </w:hyperlink>
      <w:r w:rsidRPr="00AA5758">
        <w:t xml:space="preserve"> and </w:t>
      </w:r>
      <w:hyperlink r:id="rId3" w:history="1">
        <w:r w:rsidRPr="008A5821">
          <w:rPr>
            <w:rStyle w:val="Hyperlink"/>
          </w:rPr>
          <w:t>CRC/C/SR.2909</w:t>
        </w:r>
      </w:hyperlink>
      <w:r w:rsidRPr="00AA5758">
        <w:t>.</w:t>
      </w:r>
    </w:p>
  </w:footnote>
  <w:footnote w:id="4">
    <w:p w14:paraId="7273E56A" w14:textId="201D40B2" w:rsidR="00EE011D" w:rsidRPr="005F0C91" w:rsidRDefault="00EE011D" w:rsidP="00EE011D">
      <w:pPr>
        <w:pStyle w:val="FootnoteText"/>
      </w:pPr>
      <w:r w:rsidRPr="00AA5758">
        <w:tab/>
      </w:r>
      <w:r w:rsidRPr="00A84E58">
        <w:rPr>
          <w:rStyle w:val="FootnoteReference"/>
        </w:rPr>
        <w:footnoteRef/>
      </w:r>
      <w:r w:rsidRPr="005F0C91">
        <w:tab/>
      </w:r>
      <w:hyperlink r:id="rId4" w:history="1">
        <w:r w:rsidRPr="008A5821">
          <w:rPr>
            <w:rStyle w:val="Hyperlink"/>
          </w:rPr>
          <w:t>CRC/C/MDV/RQ/6-7</w:t>
        </w:r>
      </w:hyperlink>
      <w:r w:rsidRPr="005F0C91">
        <w:t xml:space="preserve">. </w:t>
      </w:r>
    </w:p>
  </w:footnote>
  <w:footnote w:id="5">
    <w:p w14:paraId="6334F5BD" w14:textId="778B8B6F" w:rsidR="00EE011D" w:rsidRPr="0077591E" w:rsidRDefault="00EE011D" w:rsidP="00EE011D">
      <w:pPr>
        <w:pStyle w:val="FootnoteText"/>
        <w:rPr>
          <w:lang w:val="es-ES"/>
        </w:rPr>
      </w:pPr>
      <w:r w:rsidRPr="005F0C91">
        <w:tab/>
      </w:r>
      <w:r w:rsidRPr="00A84E58">
        <w:rPr>
          <w:rStyle w:val="FootnoteReference"/>
        </w:rPr>
        <w:footnoteRef/>
      </w:r>
      <w:r w:rsidRPr="00941917">
        <w:tab/>
      </w:r>
      <w:hyperlink r:id="rId5" w:history="1">
        <w:r w:rsidRPr="008A5821">
          <w:rPr>
            <w:rStyle w:val="Hyperlink"/>
          </w:rPr>
          <w:t>CRC/C/MDV/CO/3</w:t>
        </w:r>
      </w:hyperlink>
      <w:r w:rsidRPr="00941917">
        <w:t>, para</w:t>
      </w:r>
      <w:r w:rsidR="00EC50BC">
        <w:t>.</w:t>
      </w:r>
      <w:r w:rsidRPr="00941917">
        <w:t xml:space="preserve"> 10; and </w:t>
      </w:r>
      <w:hyperlink r:id="rId6" w:history="1">
        <w:r w:rsidRPr="008A5821">
          <w:rPr>
            <w:rStyle w:val="Hyperlink"/>
          </w:rPr>
          <w:t>CRC/C/MDV/CO/4-5</w:t>
        </w:r>
      </w:hyperlink>
      <w:r w:rsidRPr="00941917">
        <w:t xml:space="preserve">, para. </w:t>
      </w:r>
      <w:r>
        <w:rPr>
          <w:lang w:val="es-ES"/>
        </w:rPr>
        <w:t>7.</w:t>
      </w:r>
    </w:p>
  </w:footnote>
  <w:footnote w:id="6">
    <w:p w14:paraId="01C43299" w14:textId="343B951E" w:rsidR="00EE011D" w:rsidRPr="005F0C91" w:rsidRDefault="00EE011D" w:rsidP="00EE011D">
      <w:pPr>
        <w:pStyle w:val="FootnoteText"/>
        <w:rPr>
          <w:lang w:val="es-ES"/>
        </w:rPr>
      </w:pPr>
      <w:r w:rsidRPr="00344EAA">
        <w:rPr>
          <w:lang w:val="es-ES"/>
        </w:rPr>
        <w:tab/>
      </w:r>
      <w:r w:rsidRPr="00A84E58">
        <w:rPr>
          <w:rStyle w:val="FootnoteReference"/>
        </w:rPr>
        <w:footnoteRef/>
      </w:r>
      <w:r w:rsidRPr="005F0C91">
        <w:rPr>
          <w:lang w:val="es-ES"/>
        </w:rPr>
        <w:tab/>
      </w:r>
      <w:hyperlink r:id="rId7" w:history="1">
        <w:r w:rsidRPr="008A5821">
          <w:rPr>
            <w:rStyle w:val="Hyperlink"/>
            <w:lang w:val="es-ES"/>
          </w:rPr>
          <w:t>CRC/C/MDV/CO/4-5</w:t>
        </w:r>
      </w:hyperlink>
      <w:r w:rsidRPr="005F0C91">
        <w:rPr>
          <w:lang w:val="es-ES"/>
        </w:rPr>
        <w:t>.</w:t>
      </w:r>
    </w:p>
  </w:footnote>
  <w:footnote w:id="7">
    <w:p w14:paraId="5ED5D060" w14:textId="77777777" w:rsidR="00EE011D" w:rsidRPr="0069707F" w:rsidRDefault="00EE011D" w:rsidP="00EE011D">
      <w:pPr>
        <w:pStyle w:val="FootnoteText"/>
        <w:rPr>
          <w:lang w:val="es-ES"/>
        </w:rPr>
      </w:pPr>
      <w:r w:rsidRPr="005F0C91">
        <w:rPr>
          <w:lang w:val="es-ES"/>
        </w:rPr>
        <w:tab/>
      </w:r>
      <w:r w:rsidRPr="00A84E58">
        <w:rPr>
          <w:rStyle w:val="FootnoteReference"/>
        </w:rPr>
        <w:footnoteRef/>
      </w:r>
      <w:r w:rsidRPr="005F0C91">
        <w:rPr>
          <w:lang w:val="es-ES"/>
        </w:rPr>
        <w:tab/>
        <w:t xml:space="preserve">Ibid., para. </w:t>
      </w:r>
      <w:r w:rsidRPr="0069707F">
        <w:rPr>
          <w:lang w:val="es-ES"/>
        </w:rPr>
        <w:t>27</w:t>
      </w:r>
      <w:r>
        <w:rPr>
          <w:lang w:val="es-ES"/>
        </w:rPr>
        <w:t>.</w:t>
      </w:r>
    </w:p>
  </w:footnote>
  <w:footnote w:id="8">
    <w:p w14:paraId="4BA7E6F1" w14:textId="77777777" w:rsidR="00EE011D" w:rsidRPr="00EC50BC" w:rsidRDefault="00EE011D" w:rsidP="00EE011D">
      <w:pPr>
        <w:pStyle w:val="FootnoteText"/>
        <w:rPr>
          <w:lang w:val="es-ES"/>
        </w:rPr>
      </w:pPr>
      <w:r>
        <w:rPr>
          <w:lang w:val="es-ES"/>
        </w:rPr>
        <w:tab/>
      </w:r>
      <w:r w:rsidRPr="00A84E58">
        <w:rPr>
          <w:rStyle w:val="FootnoteReference"/>
        </w:rPr>
        <w:footnoteRef/>
      </w:r>
      <w:r>
        <w:rPr>
          <w:lang w:val="es-ES"/>
        </w:rPr>
        <w:tab/>
        <w:t>Ibid.</w:t>
      </w:r>
      <w:r w:rsidRPr="0069707F">
        <w:rPr>
          <w:lang w:val="es-ES"/>
        </w:rPr>
        <w:t xml:space="preserve">, para. </w:t>
      </w:r>
      <w:r w:rsidRPr="00EC50BC">
        <w:rPr>
          <w:lang w:val="es-ES"/>
        </w:rPr>
        <w:t>29.</w:t>
      </w:r>
    </w:p>
  </w:footnote>
  <w:footnote w:id="9">
    <w:p w14:paraId="035383E5" w14:textId="3F95A47C" w:rsidR="00EE011D" w:rsidRPr="00EC50BC" w:rsidRDefault="00EE011D" w:rsidP="00EE011D">
      <w:pPr>
        <w:pStyle w:val="FootnoteText"/>
        <w:rPr>
          <w:lang w:val="es-ES"/>
        </w:rPr>
      </w:pPr>
      <w:r w:rsidRPr="00EC50BC">
        <w:rPr>
          <w:lang w:val="es-ES"/>
        </w:rPr>
        <w:tab/>
      </w:r>
      <w:r w:rsidRPr="00A84E58">
        <w:rPr>
          <w:rStyle w:val="FootnoteReference"/>
        </w:rPr>
        <w:footnoteRef/>
      </w:r>
      <w:r w:rsidRPr="00EC50BC">
        <w:rPr>
          <w:lang w:val="es-ES"/>
        </w:rPr>
        <w:tab/>
      </w:r>
      <w:hyperlink r:id="rId8" w:history="1">
        <w:r w:rsidRPr="00EC50BC">
          <w:rPr>
            <w:rStyle w:val="Hyperlink"/>
            <w:lang w:val="es-ES"/>
          </w:rPr>
          <w:t>CRC/C/MDV/CO/4-5</w:t>
        </w:r>
      </w:hyperlink>
      <w:r w:rsidRPr="00EC50BC">
        <w:rPr>
          <w:lang w:val="es-ES"/>
        </w:rPr>
        <w:t>.</w:t>
      </w:r>
    </w:p>
  </w:footnote>
  <w:footnote w:id="10">
    <w:p w14:paraId="35F7A196" w14:textId="7CFC820A" w:rsidR="00EE011D" w:rsidRPr="002F0922" w:rsidRDefault="00EE011D" w:rsidP="00EE011D">
      <w:pPr>
        <w:pStyle w:val="FootnoteText"/>
        <w:rPr>
          <w:lang w:val="en-US"/>
        </w:rPr>
      </w:pPr>
      <w:r w:rsidRPr="00EC50BC">
        <w:rPr>
          <w:lang w:val="es-ES"/>
        </w:rPr>
        <w:tab/>
      </w:r>
      <w:r w:rsidRPr="00A84E58">
        <w:rPr>
          <w:rStyle w:val="FootnoteReference"/>
        </w:rPr>
        <w:footnoteRef/>
      </w:r>
      <w:r w:rsidRPr="00EC50BC">
        <w:rPr>
          <w:lang w:val="es-ES"/>
        </w:rPr>
        <w:tab/>
      </w:r>
      <w:hyperlink r:id="rId9" w:history="1">
        <w:r w:rsidRPr="00EC50BC">
          <w:rPr>
            <w:rStyle w:val="Hyperlink"/>
            <w:lang w:val="es-ES"/>
          </w:rPr>
          <w:t>CRC/C/MDV/CO/4-5</w:t>
        </w:r>
      </w:hyperlink>
      <w:r w:rsidRPr="00EC50BC">
        <w:rPr>
          <w:lang w:val="es-ES"/>
        </w:rPr>
        <w:t xml:space="preserve">, paras. </w:t>
      </w:r>
      <w:r w:rsidRPr="002F0922">
        <w:rPr>
          <w:lang w:val="en-US"/>
        </w:rPr>
        <w:t>43, 45</w:t>
      </w:r>
      <w:r>
        <w:rPr>
          <w:lang w:val="en-US"/>
        </w:rPr>
        <w:t xml:space="preserve"> and</w:t>
      </w:r>
      <w:r w:rsidRPr="002F0922">
        <w:rPr>
          <w:lang w:val="en-US"/>
        </w:rPr>
        <w:t xml:space="preserve"> 49</w:t>
      </w:r>
      <w:r>
        <w:rPr>
          <w:lang w:val="en-US"/>
        </w:rPr>
        <w:t>.</w:t>
      </w:r>
    </w:p>
  </w:footnote>
  <w:footnote w:id="11">
    <w:p w14:paraId="77FED693" w14:textId="5A5C6AE7" w:rsidR="00EE011D" w:rsidRPr="00DA1F62" w:rsidRDefault="00EE011D" w:rsidP="00EE011D">
      <w:pPr>
        <w:pStyle w:val="FootnoteText"/>
        <w:rPr>
          <w:lang w:val="en-US"/>
        </w:rPr>
      </w:pPr>
      <w:r>
        <w:tab/>
      </w:r>
      <w:r w:rsidRPr="00A84E58">
        <w:rPr>
          <w:rStyle w:val="FootnoteReference"/>
        </w:rPr>
        <w:footnoteRef/>
      </w:r>
      <w:r>
        <w:tab/>
      </w:r>
      <w:hyperlink r:id="rId10" w:history="1">
        <w:r w:rsidRPr="008A5821">
          <w:rPr>
            <w:rStyle w:val="Hyperlink"/>
          </w:rPr>
          <w:t>CRC/C/OPSC/MDV/CO/1</w:t>
        </w:r>
      </w:hyperlink>
      <w:r>
        <w:t>.</w:t>
      </w:r>
    </w:p>
  </w:footnote>
  <w:footnote w:id="12">
    <w:p w14:paraId="067AC981" w14:textId="373263AA" w:rsidR="00EE011D" w:rsidRPr="00710B80" w:rsidRDefault="00EE011D" w:rsidP="00EE011D">
      <w:pPr>
        <w:pStyle w:val="FootnoteText"/>
        <w:rPr>
          <w:lang w:val="en-US"/>
        </w:rPr>
      </w:pPr>
      <w:r>
        <w:tab/>
      </w:r>
      <w:r w:rsidRPr="00A84E58">
        <w:rPr>
          <w:rStyle w:val="FootnoteReference"/>
        </w:rPr>
        <w:footnoteRef/>
      </w:r>
      <w:r w:rsidRPr="00710B80">
        <w:rPr>
          <w:lang w:val="en-US"/>
        </w:rPr>
        <w:tab/>
      </w:r>
      <w:hyperlink r:id="rId11" w:history="1">
        <w:r w:rsidRPr="008A5821">
          <w:rPr>
            <w:rStyle w:val="Hyperlink"/>
            <w:lang w:val="en-US"/>
          </w:rPr>
          <w:t>CRC/C/156</w:t>
        </w:r>
      </w:hyperlink>
      <w:r w:rsidRPr="00710B80">
        <w:rPr>
          <w:lang w:val="en-US"/>
        </w:rPr>
        <w:t>.</w:t>
      </w:r>
    </w:p>
  </w:footnote>
  <w:footnote w:id="13">
    <w:p w14:paraId="2F911655" w14:textId="77777777" w:rsidR="00EE011D" w:rsidRPr="00AC22C0" w:rsidRDefault="00EE011D" w:rsidP="00EE011D">
      <w:pPr>
        <w:pStyle w:val="FootnoteText"/>
      </w:pPr>
      <w:r w:rsidRPr="00710B80">
        <w:rPr>
          <w:lang w:val="en-US"/>
        </w:rPr>
        <w:tab/>
      </w:r>
      <w:r w:rsidRPr="00A84E58">
        <w:rPr>
          <w:rStyle w:val="FootnoteReference"/>
        </w:rPr>
        <w:footnoteRef/>
      </w:r>
      <w:r w:rsidRPr="00AC22C0">
        <w:tab/>
        <w:t>See https://www.ohchr.org/sites/default/files/documents/hrbodies/crc/statements/CRC-Article-5-statement.pdf</w:t>
      </w:r>
      <w:r>
        <w:t>.</w:t>
      </w:r>
    </w:p>
  </w:footnote>
  <w:footnote w:id="14">
    <w:p w14:paraId="6C1284C1" w14:textId="40BF4DF7" w:rsidR="00EE011D" w:rsidRPr="00710B80" w:rsidRDefault="00EE011D" w:rsidP="00EE011D">
      <w:pPr>
        <w:pStyle w:val="FootnoteText"/>
        <w:rPr>
          <w:lang w:val="es-ES"/>
        </w:rPr>
      </w:pPr>
      <w:r w:rsidRPr="00AC22C0">
        <w:tab/>
      </w:r>
      <w:r w:rsidRPr="00A84E58">
        <w:rPr>
          <w:rStyle w:val="FootnoteReference"/>
        </w:rPr>
        <w:footnoteRef/>
      </w:r>
      <w:r w:rsidRPr="00710B80">
        <w:rPr>
          <w:lang w:val="es-ES"/>
        </w:rPr>
        <w:tab/>
      </w:r>
      <w:hyperlink r:id="rId12" w:history="1">
        <w:r w:rsidRPr="008A5821">
          <w:rPr>
            <w:rStyle w:val="Hyperlink"/>
            <w:lang w:val="es-ES"/>
          </w:rPr>
          <w:t>CRC/C/MDV/CO/4-5</w:t>
        </w:r>
      </w:hyperlink>
      <w:r w:rsidRPr="00710B80">
        <w:rPr>
          <w:lang w:val="es-ES"/>
        </w:rPr>
        <w:t>, para. 51</w:t>
      </w:r>
    </w:p>
  </w:footnote>
  <w:footnote w:id="15">
    <w:p w14:paraId="1D7BE410" w14:textId="047F9B6A" w:rsidR="00EE011D" w:rsidRPr="008A5821" w:rsidRDefault="00EE011D" w:rsidP="00EE011D">
      <w:pPr>
        <w:pStyle w:val="FootnoteText"/>
      </w:pPr>
      <w:r w:rsidRPr="00710B80">
        <w:rPr>
          <w:lang w:val="es-ES"/>
        </w:rPr>
        <w:tab/>
      </w:r>
      <w:r w:rsidRPr="00A84E58">
        <w:rPr>
          <w:rStyle w:val="FootnoteReference"/>
        </w:rPr>
        <w:footnoteRef/>
      </w:r>
      <w:r w:rsidRPr="00710B80">
        <w:rPr>
          <w:lang w:val="es-ES"/>
        </w:rPr>
        <w:tab/>
      </w:r>
      <w:hyperlink r:id="rId13" w:history="1">
        <w:r w:rsidRPr="008A5821">
          <w:rPr>
            <w:rStyle w:val="Hyperlink"/>
            <w:lang w:val="es-ES"/>
          </w:rPr>
          <w:t>CRC/C/MDV/CO/4-5</w:t>
        </w:r>
      </w:hyperlink>
      <w:r w:rsidRPr="00710B80">
        <w:rPr>
          <w:lang w:val="es-ES"/>
        </w:rPr>
        <w:t xml:space="preserve">, para. </w:t>
      </w:r>
      <w:r w:rsidRPr="008A5821">
        <w:t>57.</w:t>
      </w:r>
    </w:p>
  </w:footnote>
  <w:footnote w:id="16">
    <w:p w14:paraId="34E90EB5" w14:textId="184EEF14" w:rsidR="00EE011D" w:rsidRPr="005C0837" w:rsidRDefault="00EE011D" w:rsidP="00EE011D">
      <w:pPr>
        <w:pStyle w:val="FootnoteText"/>
        <w:jc w:val="both"/>
        <w:rPr>
          <w:lang w:val="en-US"/>
        </w:rPr>
      </w:pPr>
      <w:r w:rsidRPr="008A5821">
        <w:tab/>
      </w:r>
      <w:r w:rsidRPr="00A84E58">
        <w:rPr>
          <w:rStyle w:val="FootnoteReference"/>
        </w:rPr>
        <w:footnoteRef/>
      </w:r>
      <w:r w:rsidRPr="00EC50BC">
        <w:tab/>
      </w:r>
      <w:hyperlink r:id="rId14" w:history="1">
        <w:r w:rsidRPr="00EC50BC">
          <w:rPr>
            <w:rStyle w:val="Hyperlink"/>
          </w:rPr>
          <w:t>CCPR/C/MDV/CO/2</w:t>
        </w:r>
      </w:hyperlink>
      <w:r w:rsidRPr="00EC50BC">
        <w:t xml:space="preserve">, para. </w:t>
      </w:r>
      <w:r w:rsidRPr="005C0837">
        <w:rPr>
          <w:lang w:val="en-US"/>
        </w:rPr>
        <w:t>52</w:t>
      </w:r>
      <w:r>
        <w:rPr>
          <w:lang w:val="en-US"/>
        </w:rPr>
        <w:t> </w:t>
      </w:r>
      <w:r w:rsidRPr="005C0837">
        <w:rPr>
          <w:lang w:val="en-US"/>
        </w:rPr>
        <w:t>(b)</w:t>
      </w:r>
      <w:r>
        <w:rPr>
          <w:lang w:val="en-US"/>
        </w:rPr>
        <w:t>.</w:t>
      </w:r>
      <w:r w:rsidRPr="005C0837">
        <w:t xml:space="preserve"> </w:t>
      </w:r>
    </w:p>
  </w:footnote>
  <w:footnote w:id="17">
    <w:p w14:paraId="6BE607DF" w14:textId="5C3F7E61" w:rsidR="00EE011D" w:rsidRPr="00DA1F62" w:rsidRDefault="00EE011D" w:rsidP="00EE011D">
      <w:pPr>
        <w:pStyle w:val="FootnoteText"/>
        <w:rPr>
          <w:lang w:val="en-US"/>
        </w:rPr>
      </w:pPr>
      <w:r w:rsidRPr="00A807B8">
        <w:rPr>
          <w:lang w:val="en-US"/>
        </w:rPr>
        <w:tab/>
      </w:r>
      <w:r w:rsidRPr="00A84E58">
        <w:rPr>
          <w:rStyle w:val="FootnoteReference"/>
        </w:rPr>
        <w:footnoteRef/>
      </w:r>
      <w:r w:rsidRPr="006B2E81">
        <w:tab/>
      </w:r>
      <w:hyperlink r:id="rId15" w:history="1">
        <w:r w:rsidRPr="008A5821">
          <w:rPr>
            <w:rStyle w:val="Hyperlink"/>
          </w:rPr>
          <w:t>CRC/C/OPAC/MDV/CO/1</w:t>
        </w:r>
      </w:hyperlink>
      <w:r w:rsidRPr="006B2E81">
        <w:t>.</w:t>
      </w:r>
    </w:p>
  </w:footnote>
  <w:footnote w:id="18">
    <w:p w14:paraId="72C8F935" w14:textId="22959DB9" w:rsidR="00EE011D" w:rsidRDefault="00EE011D" w:rsidP="00EE011D">
      <w:pPr>
        <w:pStyle w:val="FootnoteText"/>
        <w:rPr>
          <w:lang w:val="pt-PT"/>
        </w:rPr>
      </w:pPr>
      <w:r>
        <w:rPr>
          <w:lang w:val="pt-PT"/>
        </w:rPr>
        <w:tab/>
      </w:r>
      <w:r w:rsidRPr="00A84E58">
        <w:rPr>
          <w:rStyle w:val="FootnoteReference"/>
        </w:rPr>
        <w:footnoteRef/>
      </w:r>
      <w:r>
        <w:rPr>
          <w:color w:val="000000" w:themeColor="text1"/>
          <w:lang w:val="pt-PT"/>
        </w:rPr>
        <w:tab/>
      </w:r>
      <w:hyperlink r:id="rId16" w:history="1">
        <w:r w:rsidRPr="00337E6A">
          <w:rPr>
            <w:color w:val="0000FF"/>
          </w:rPr>
          <w:t>CRC/C/58/Rev.3</w:t>
        </w:r>
      </w:hyperlink>
      <w:r w:rsidRPr="00337E6A">
        <w:rPr>
          <w:color w:val="000000" w:themeColor="text1"/>
          <w:lang w:val="pt-PT"/>
        </w:rPr>
        <w:t>.</w:t>
      </w:r>
    </w:p>
  </w:footnote>
  <w:footnote w:id="19">
    <w:p w14:paraId="230D688E" w14:textId="77777777" w:rsidR="00EE011D" w:rsidRDefault="00EE011D" w:rsidP="00EE011D">
      <w:pPr>
        <w:pStyle w:val="FootnoteText"/>
      </w:pPr>
      <w:r>
        <w:rPr>
          <w:lang w:val="pt-PT"/>
        </w:rPr>
        <w:tab/>
      </w:r>
      <w:r w:rsidRPr="00A84E58">
        <w:rPr>
          <w:rStyle w:val="FootnoteReference"/>
        </w:rPr>
        <w:footnoteRef/>
      </w:r>
      <w:r>
        <w:tab/>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D9512" w14:textId="77777777" w:rsidR="00EE011D" w:rsidRDefault="00EE011D" w:rsidP="00EE011D">
    <w:pPr>
      <w:pStyle w:val="Header"/>
    </w:pPr>
    <w:r>
      <w:t>CRC/C/MDV/CO/6-7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DF38A" w14:textId="77777777" w:rsidR="00EE011D" w:rsidRDefault="00EE011D" w:rsidP="00EE011D">
    <w:pPr>
      <w:pStyle w:val="Header"/>
      <w:jc w:val="right"/>
    </w:pPr>
    <w:r>
      <w:t>CRC/C/MDV/CO/6-7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9B5658"/>
    <w:multiLevelType w:val="hybridMultilevel"/>
    <w:tmpl w:val="563EEB7A"/>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 w15:restartNumberingAfterBreak="0">
    <w:nsid w:val="054A0978"/>
    <w:multiLevelType w:val="hybridMultilevel"/>
    <w:tmpl w:val="D27674E2"/>
    <w:lvl w:ilvl="0" w:tplc="D076C84A">
      <w:start w:val="1"/>
      <w:numFmt w:val="lowerLetter"/>
      <w:lvlText w:val="(%1)"/>
      <w:lvlJc w:val="left"/>
      <w:pPr>
        <w:ind w:left="2574"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954887"/>
    <w:multiLevelType w:val="hybridMultilevel"/>
    <w:tmpl w:val="2B362816"/>
    <w:lvl w:ilvl="0" w:tplc="E68C342A">
      <w:start w:val="1"/>
      <w:numFmt w:val="decimal"/>
      <w:lvlText w:val="%1."/>
      <w:lvlJc w:val="left"/>
      <w:pPr>
        <w:tabs>
          <w:tab w:val="num" w:pos="1701"/>
        </w:tabs>
        <w:ind w:left="1134" w:firstLine="0"/>
      </w:pPr>
      <w:rPr>
        <w:rFonts w:ascii="Times New Roman" w:hAnsi="Times New Roman" w:hint="default"/>
        <w:b w:val="0"/>
        <w:i w:val="0"/>
        <w:sz w:val="20"/>
      </w:rPr>
    </w:lvl>
    <w:lvl w:ilvl="1" w:tplc="C0BC72FE" w:tentative="1">
      <w:start w:val="1"/>
      <w:numFmt w:val="lowerLetter"/>
      <w:lvlText w:val="%2."/>
      <w:lvlJc w:val="left"/>
      <w:pPr>
        <w:tabs>
          <w:tab w:val="num" w:pos="1440"/>
        </w:tabs>
        <w:ind w:left="1440" w:hanging="360"/>
      </w:pPr>
    </w:lvl>
    <w:lvl w:ilvl="2" w:tplc="DB3ABBAE" w:tentative="1">
      <w:start w:val="1"/>
      <w:numFmt w:val="lowerRoman"/>
      <w:lvlText w:val="%3."/>
      <w:lvlJc w:val="right"/>
      <w:pPr>
        <w:tabs>
          <w:tab w:val="num" w:pos="2160"/>
        </w:tabs>
        <w:ind w:left="2160" w:hanging="180"/>
      </w:pPr>
    </w:lvl>
    <w:lvl w:ilvl="3" w:tplc="BBDEAACE" w:tentative="1">
      <w:start w:val="1"/>
      <w:numFmt w:val="decimal"/>
      <w:lvlText w:val="%4."/>
      <w:lvlJc w:val="left"/>
      <w:pPr>
        <w:tabs>
          <w:tab w:val="num" w:pos="2880"/>
        </w:tabs>
        <w:ind w:left="2880" w:hanging="360"/>
      </w:pPr>
    </w:lvl>
    <w:lvl w:ilvl="4" w:tplc="52C6D938" w:tentative="1">
      <w:start w:val="1"/>
      <w:numFmt w:val="lowerLetter"/>
      <w:lvlText w:val="%5."/>
      <w:lvlJc w:val="left"/>
      <w:pPr>
        <w:tabs>
          <w:tab w:val="num" w:pos="3600"/>
        </w:tabs>
        <w:ind w:left="3600" w:hanging="360"/>
      </w:pPr>
    </w:lvl>
    <w:lvl w:ilvl="5" w:tplc="C3681184" w:tentative="1">
      <w:start w:val="1"/>
      <w:numFmt w:val="lowerRoman"/>
      <w:lvlText w:val="%6."/>
      <w:lvlJc w:val="right"/>
      <w:pPr>
        <w:tabs>
          <w:tab w:val="num" w:pos="4320"/>
        </w:tabs>
        <w:ind w:left="4320" w:hanging="180"/>
      </w:pPr>
    </w:lvl>
    <w:lvl w:ilvl="6" w:tplc="6C78ACB8" w:tentative="1">
      <w:start w:val="1"/>
      <w:numFmt w:val="decimal"/>
      <w:lvlText w:val="%7."/>
      <w:lvlJc w:val="left"/>
      <w:pPr>
        <w:tabs>
          <w:tab w:val="num" w:pos="5040"/>
        </w:tabs>
        <w:ind w:left="5040" w:hanging="360"/>
      </w:pPr>
    </w:lvl>
    <w:lvl w:ilvl="7" w:tplc="BCB6403C" w:tentative="1">
      <w:start w:val="1"/>
      <w:numFmt w:val="lowerLetter"/>
      <w:lvlText w:val="%8."/>
      <w:lvlJc w:val="left"/>
      <w:pPr>
        <w:tabs>
          <w:tab w:val="num" w:pos="5760"/>
        </w:tabs>
        <w:ind w:left="5760" w:hanging="360"/>
      </w:pPr>
    </w:lvl>
    <w:lvl w:ilvl="8" w:tplc="895C2F28" w:tentative="1">
      <w:start w:val="1"/>
      <w:numFmt w:val="lowerRoman"/>
      <w:lvlText w:val="%9."/>
      <w:lvlJc w:val="right"/>
      <w:pPr>
        <w:tabs>
          <w:tab w:val="num" w:pos="6480"/>
        </w:tabs>
        <w:ind w:left="6480" w:hanging="180"/>
      </w:pPr>
    </w:lvl>
  </w:abstractNum>
  <w:abstractNum w:abstractNumId="4" w15:restartNumberingAfterBreak="0">
    <w:nsid w:val="12B97110"/>
    <w:multiLevelType w:val="hybridMultilevel"/>
    <w:tmpl w:val="B6DC8726"/>
    <w:lvl w:ilvl="0" w:tplc="F4282500">
      <w:start w:val="1"/>
      <w:numFmt w:val="lowerLetter"/>
      <w:lvlText w:val="(%1)"/>
      <w:lvlJc w:val="left"/>
      <w:pPr>
        <w:ind w:left="1854" w:hanging="360"/>
      </w:pPr>
      <w:rPr>
        <w:rFonts w:hint="default"/>
      </w:rPr>
    </w:lvl>
    <w:lvl w:ilvl="1" w:tplc="5698649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4913399"/>
    <w:multiLevelType w:val="hybridMultilevel"/>
    <w:tmpl w:val="7BFE5F9E"/>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6" w15:restartNumberingAfterBreak="0">
    <w:nsid w:val="14C16360"/>
    <w:multiLevelType w:val="hybridMultilevel"/>
    <w:tmpl w:val="30662D0E"/>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88D0D66"/>
    <w:multiLevelType w:val="hybridMultilevel"/>
    <w:tmpl w:val="B8A87D24"/>
    <w:lvl w:ilvl="0" w:tplc="FFFFFFFF">
      <w:start w:val="6"/>
      <w:numFmt w:val="decimal"/>
      <w:lvlText w:val="%1."/>
      <w:lvlJc w:val="left"/>
      <w:pPr>
        <w:ind w:left="927" w:hanging="360"/>
      </w:pPr>
      <w:rPr>
        <w:rFonts w:hint="default"/>
        <w:b w:val="0"/>
        <w:i w:val="0"/>
      </w:rPr>
    </w:lvl>
    <w:lvl w:ilvl="1" w:tplc="66C05490">
      <w:start w:val="1"/>
      <w:numFmt w:val="lowerLetter"/>
      <w:lvlText w:val="(%2)"/>
      <w:lvlJc w:val="left"/>
      <w:pPr>
        <w:ind w:left="1440" w:hanging="360"/>
      </w:pPr>
      <w:rPr>
        <w:rFonts w:hint="default"/>
        <w:b w:val="0"/>
        <w:lang w:val="en-ZA"/>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9697EDC"/>
    <w:multiLevelType w:val="hybridMultilevel"/>
    <w:tmpl w:val="04CA1B1A"/>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0" w15:restartNumberingAfterBreak="0">
    <w:nsid w:val="1CA92B05"/>
    <w:multiLevelType w:val="hybridMultilevel"/>
    <w:tmpl w:val="0972B656"/>
    <w:lvl w:ilvl="0" w:tplc="FFFFFFFF">
      <w:start w:val="1"/>
      <w:numFmt w:val="lowerLetter"/>
      <w:lvlText w:val="(%1)"/>
      <w:lvlJc w:val="left"/>
      <w:pPr>
        <w:ind w:left="1854" w:hanging="360"/>
      </w:pPr>
      <w:rPr>
        <w:rFonts w:hint="default"/>
      </w:rPr>
    </w:lvl>
    <w:lvl w:ilvl="1" w:tplc="4D460706">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B15B99"/>
    <w:multiLevelType w:val="hybridMultilevel"/>
    <w:tmpl w:val="DCF0680E"/>
    <w:lvl w:ilvl="0" w:tplc="62BAE3C2">
      <w:start w:val="1"/>
      <w:numFmt w:val="lowerLetter"/>
      <w:lvlText w:val="(%1)"/>
      <w:lvlJc w:val="left"/>
      <w:pPr>
        <w:ind w:left="1854" w:hanging="360"/>
      </w:pPr>
      <w:rPr>
        <w:rFonts w:hint="default"/>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3" w15:restartNumberingAfterBreak="0">
    <w:nsid w:val="25851FEF"/>
    <w:multiLevelType w:val="hybridMultilevel"/>
    <w:tmpl w:val="885E086C"/>
    <w:lvl w:ilvl="0" w:tplc="97B2072C">
      <w:start w:val="1"/>
      <w:numFmt w:val="upperRoman"/>
      <w:lvlText w:val="%1."/>
      <w:lvlJc w:val="left"/>
      <w:pPr>
        <w:ind w:left="1571" w:hanging="720"/>
      </w:pPr>
      <w:rPr>
        <w:rFonts w:hint="default"/>
      </w:rPr>
    </w:lvl>
    <w:lvl w:ilvl="1" w:tplc="20000019" w:tentative="1">
      <w:start w:val="1"/>
      <w:numFmt w:val="lowerLetter"/>
      <w:lvlText w:val="%2."/>
      <w:lvlJc w:val="left"/>
      <w:pPr>
        <w:ind w:left="1931" w:hanging="360"/>
      </w:pPr>
    </w:lvl>
    <w:lvl w:ilvl="2" w:tplc="2000001B" w:tentative="1">
      <w:start w:val="1"/>
      <w:numFmt w:val="lowerRoman"/>
      <w:lvlText w:val="%3."/>
      <w:lvlJc w:val="right"/>
      <w:pPr>
        <w:ind w:left="2651" w:hanging="180"/>
      </w:pPr>
    </w:lvl>
    <w:lvl w:ilvl="3" w:tplc="2000000F" w:tentative="1">
      <w:start w:val="1"/>
      <w:numFmt w:val="decimal"/>
      <w:lvlText w:val="%4."/>
      <w:lvlJc w:val="left"/>
      <w:pPr>
        <w:ind w:left="3371" w:hanging="360"/>
      </w:pPr>
    </w:lvl>
    <w:lvl w:ilvl="4" w:tplc="20000019" w:tentative="1">
      <w:start w:val="1"/>
      <w:numFmt w:val="lowerLetter"/>
      <w:lvlText w:val="%5."/>
      <w:lvlJc w:val="left"/>
      <w:pPr>
        <w:ind w:left="4091" w:hanging="360"/>
      </w:pPr>
    </w:lvl>
    <w:lvl w:ilvl="5" w:tplc="2000001B" w:tentative="1">
      <w:start w:val="1"/>
      <w:numFmt w:val="lowerRoman"/>
      <w:lvlText w:val="%6."/>
      <w:lvlJc w:val="right"/>
      <w:pPr>
        <w:ind w:left="4811" w:hanging="180"/>
      </w:pPr>
    </w:lvl>
    <w:lvl w:ilvl="6" w:tplc="2000000F" w:tentative="1">
      <w:start w:val="1"/>
      <w:numFmt w:val="decimal"/>
      <w:lvlText w:val="%7."/>
      <w:lvlJc w:val="left"/>
      <w:pPr>
        <w:ind w:left="5531" w:hanging="360"/>
      </w:pPr>
    </w:lvl>
    <w:lvl w:ilvl="7" w:tplc="20000019" w:tentative="1">
      <w:start w:val="1"/>
      <w:numFmt w:val="lowerLetter"/>
      <w:lvlText w:val="%8."/>
      <w:lvlJc w:val="left"/>
      <w:pPr>
        <w:ind w:left="6251" w:hanging="360"/>
      </w:pPr>
    </w:lvl>
    <w:lvl w:ilvl="8" w:tplc="2000001B" w:tentative="1">
      <w:start w:val="1"/>
      <w:numFmt w:val="lowerRoman"/>
      <w:lvlText w:val="%9."/>
      <w:lvlJc w:val="right"/>
      <w:pPr>
        <w:ind w:left="6971" w:hanging="180"/>
      </w:pPr>
    </w:lvl>
  </w:abstractNum>
  <w:abstractNum w:abstractNumId="14" w15:restartNumberingAfterBreak="0">
    <w:nsid w:val="287D771C"/>
    <w:multiLevelType w:val="hybridMultilevel"/>
    <w:tmpl w:val="4E44E2A8"/>
    <w:lvl w:ilvl="0" w:tplc="F4282500">
      <w:start w:val="1"/>
      <w:numFmt w:val="lowerLetter"/>
      <w:lvlText w:val="(%1)"/>
      <w:lvlJc w:val="left"/>
      <w:pPr>
        <w:ind w:left="1854" w:hanging="360"/>
      </w:pPr>
      <w:rPr>
        <w:rFonts w:hint="default"/>
      </w:rPr>
    </w:lvl>
    <w:lvl w:ilvl="1" w:tplc="E34C9FF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D362994"/>
    <w:multiLevelType w:val="hybridMultilevel"/>
    <w:tmpl w:val="8BF83B96"/>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6" w15:restartNumberingAfterBreak="0">
    <w:nsid w:val="30043BAE"/>
    <w:multiLevelType w:val="hybridMultilevel"/>
    <w:tmpl w:val="9E64FFFA"/>
    <w:lvl w:ilvl="0" w:tplc="F4282500">
      <w:start w:val="1"/>
      <w:numFmt w:val="lowerLetter"/>
      <w:lvlText w:val="(%1)"/>
      <w:lvlJc w:val="left"/>
      <w:pPr>
        <w:ind w:left="1854" w:hanging="360"/>
      </w:pPr>
      <w:rPr>
        <w:rFonts w:hint="default"/>
      </w:rPr>
    </w:lvl>
    <w:lvl w:ilvl="1" w:tplc="D10E9B6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17D5069"/>
    <w:multiLevelType w:val="hybridMultilevel"/>
    <w:tmpl w:val="D850EF06"/>
    <w:lvl w:ilvl="0" w:tplc="FFFFFFFF">
      <w:start w:val="1"/>
      <w:numFmt w:val="lowerLetter"/>
      <w:lvlText w:val="(%1)"/>
      <w:lvlJc w:val="left"/>
      <w:pPr>
        <w:ind w:left="2784" w:hanging="57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2EF3655"/>
    <w:multiLevelType w:val="hybridMultilevel"/>
    <w:tmpl w:val="FF2AB2D8"/>
    <w:lvl w:ilvl="0" w:tplc="F4282500">
      <w:start w:val="1"/>
      <w:numFmt w:val="lowerLetter"/>
      <w:lvlText w:val="(%1)"/>
      <w:lvlJc w:val="left"/>
      <w:pPr>
        <w:ind w:left="1854" w:hanging="360"/>
      </w:pPr>
      <w:rPr>
        <w:rFonts w:hint="default"/>
      </w:rPr>
    </w:lvl>
    <w:lvl w:ilvl="1" w:tplc="94285764">
      <w:start w:val="1"/>
      <w:numFmt w:val="lowerLetter"/>
      <w:lvlText w:val="(%2)"/>
      <w:lvlJc w:val="left"/>
      <w:pPr>
        <w:ind w:left="2629"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7CE16AF"/>
    <w:multiLevelType w:val="hybridMultilevel"/>
    <w:tmpl w:val="F4B0C0D4"/>
    <w:lvl w:ilvl="0" w:tplc="F4282500">
      <w:start w:val="1"/>
      <w:numFmt w:val="lowerLetter"/>
      <w:lvlText w:val="(%1)"/>
      <w:lvlJc w:val="left"/>
      <w:pPr>
        <w:ind w:left="1854" w:hanging="360"/>
      </w:pPr>
      <w:rPr>
        <w:rFonts w:hint="default"/>
      </w:rPr>
    </w:lvl>
    <w:lvl w:ilvl="1" w:tplc="370C487E">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B405468"/>
    <w:multiLevelType w:val="hybridMultilevel"/>
    <w:tmpl w:val="B192A9AE"/>
    <w:lvl w:ilvl="0" w:tplc="FFFFFFFF">
      <w:start w:val="1"/>
      <w:numFmt w:val="decimal"/>
      <w:lvlText w:val="%1."/>
      <w:lvlJc w:val="left"/>
      <w:pPr>
        <w:ind w:left="1854" w:hanging="360"/>
      </w:pPr>
      <w:rPr>
        <w:b w:val="0"/>
        <w:i w:val="0"/>
      </w:rPr>
    </w:lvl>
    <w:lvl w:ilvl="1" w:tplc="FFFFFFFF">
      <w:start w:val="1"/>
      <w:numFmt w:val="lowerLetter"/>
      <w:lvlText w:val="(%2)"/>
      <w:lvlJc w:val="left"/>
      <w:pPr>
        <w:ind w:left="4115"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2" w15:restartNumberingAfterBreak="0">
    <w:nsid w:val="3FF30776"/>
    <w:multiLevelType w:val="hybridMultilevel"/>
    <w:tmpl w:val="D850EF06"/>
    <w:lvl w:ilvl="0" w:tplc="FFFFFFFF">
      <w:start w:val="1"/>
      <w:numFmt w:val="lowerLetter"/>
      <w:lvlText w:val="(%1)"/>
      <w:lvlJc w:val="left"/>
      <w:pPr>
        <w:ind w:left="2784" w:hanging="57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03315E7"/>
    <w:multiLevelType w:val="hybridMultilevel"/>
    <w:tmpl w:val="F19CB064"/>
    <w:lvl w:ilvl="0" w:tplc="F4282500">
      <w:start w:val="1"/>
      <w:numFmt w:val="lowerLetter"/>
      <w:lvlText w:val="(%1)"/>
      <w:lvlJc w:val="left"/>
      <w:pPr>
        <w:ind w:left="1854" w:hanging="360"/>
      </w:pPr>
      <w:rPr>
        <w:rFonts w:hint="default"/>
      </w:rPr>
    </w:lvl>
    <w:lvl w:ilvl="1" w:tplc="BB24F9E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19521EB"/>
    <w:multiLevelType w:val="hybridMultilevel"/>
    <w:tmpl w:val="DF904658"/>
    <w:lvl w:ilvl="0" w:tplc="1ED8B412">
      <w:start w:val="1"/>
      <w:numFmt w:val="lowerLetter"/>
      <w:lvlText w:val="(%1)"/>
      <w:lvlJc w:val="left"/>
      <w:pPr>
        <w:ind w:left="1854" w:hanging="360"/>
      </w:pPr>
      <w:rPr>
        <w:rFonts w:hint="default"/>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5" w15:restartNumberingAfterBreak="0">
    <w:nsid w:val="41983636"/>
    <w:multiLevelType w:val="hybridMultilevel"/>
    <w:tmpl w:val="4ABEB3F4"/>
    <w:lvl w:ilvl="0" w:tplc="F4282500">
      <w:start w:val="1"/>
      <w:numFmt w:val="lowerLetter"/>
      <w:lvlText w:val="(%1)"/>
      <w:lvlJc w:val="left"/>
      <w:pPr>
        <w:ind w:left="1854" w:hanging="360"/>
      </w:pPr>
      <w:rPr>
        <w:rFonts w:hint="default"/>
      </w:rPr>
    </w:lvl>
    <w:lvl w:ilvl="1" w:tplc="248A357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26134FF"/>
    <w:multiLevelType w:val="hybridMultilevel"/>
    <w:tmpl w:val="A056A964"/>
    <w:lvl w:ilvl="0" w:tplc="66C05490">
      <w:start w:val="1"/>
      <w:numFmt w:val="lowerLetter"/>
      <w:lvlText w:val="(%1)"/>
      <w:lvlJc w:val="left"/>
      <w:pPr>
        <w:ind w:left="2062" w:hanging="360"/>
      </w:pPr>
      <w:rPr>
        <w:rFonts w:hint="default"/>
        <w:b w:val="0"/>
        <w:lang w:val="en-ZA"/>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48F777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7292DE1"/>
    <w:multiLevelType w:val="hybridMultilevel"/>
    <w:tmpl w:val="A1BE6526"/>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A2A6CD4"/>
    <w:multiLevelType w:val="hybridMultilevel"/>
    <w:tmpl w:val="B0E6EF6C"/>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0" w15:restartNumberingAfterBreak="0">
    <w:nsid w:val="4A945EE9"/>
    <w:multiLevelType w:val="hybridMultilevel"/>
    <w:tmpl w:val="B192A9AE"/>
    <w:lvl w:ilvl="0" w:tplc="FFFFFFFF">
      <w:start w:val="1"/>
      <w:numFmt w:val="decimal"/>
      <w:lvlText w:val="%1."/>
      <w:lvlJc w:val="left"/>
      <w:pPr>
        <w:ind w:left="1854" w:hanging="360"/>
      </w:pPr>
      <w:rPr>
        <w:b w:val="0"/>
        <w:i w:val="0"/>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1" w15:restartNumberingAfterBreak="0">
    <w:nsid w:val="4B205B46"/>
    <w:multiLevelType w:val="hybridMultilevel"/>
    <w:tmpl w:val="B192A9AE"/>
    <w:lvl w:ilvl="0" w:tplc="FFFFFFFF">
      <w:start w:val="1"/>
      <w:numFmt w:val="decimal"/>
      <w:lvlText w:val="%1."/>
      <w:lvlJc w:val="left"/>
      <w:pPr>
        <w:ind w:left="1854" w:hanging="360"/>
      </w:pPr>
      <w:rPr>
        <w:b w:val="0"/>
        <w:i w:val="0"/>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2" w15:restartNumberingAfterBreak="0">
    <w:nsid w:val="50E70314"/>
    <w:multiLevelType w:val="hybridMultilevel"/>
    <w:tmpl w:val="496281BA"/>
    <w:lvl w:ilvl="0" w:tplc="D564FE10">
      <w:start w:val="1"/>
      <w:numFmt w:val="lowerLetter"/>
      <w:lvlText w:val="(%1)"/>
      <w:lvlJc w:val="left"/>
      <w:pPr>
        <w:ind w:left="2421" w:hanging="360"/>
      </w:pPr>
      <w:rPr>
        <w:rFonts w:hint="default"/>
        <w:b w:val="0"/>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3" w15:restartNumberingAfterBreak="0">
    <w:nsid w:val="51A7497B"/>
    <w:multiLevelType w:val="hybridMultilevel"/>
    <w:tmpl w:val="648E00F6"/>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4" w15:restartNumberingAfterBreak="0">
    <w:nsid w:val="5AFB0C9F"/>
    <w:multiLevelType w:val="hybridMultilevel"/>
    <w:tmpl w:val="B9BE42EE"/>
    <w:lvl w:ilvl="0" w:tplc="F4282500">
      <w:start w:val="1"/>
      <w:numFmt w:val="lowerLetter"/>
      <w:lvlText w:val="(%1)"/>
      <w:lvlJc w:val="left"/>
      <w:pPr>
        <w:ind w:left="1854" w:hanging="360"/>
      </w:pPr>
      <w:rPr>
        <w:rFonts w:hint="default"/>
      </w:rPr>
    </w:lvl>
    <w:lvl w:ilvl="1" w:tplc="0890C59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5B6164AC"/>
    <w:multiLevelType w:val="hybridMultilevel"/>
    <w:tmpl w:val="C0D8CAB8"/>
    <w:lvl w:ilvl="0" w:tplc="FFFFFFFF">
      <w:start w:val="1"/>
      <w:numFmt w:val="lowerLetter"/>
      <w:lvlText w:val="(%1)"/>
      <w:lvlJc w:val="left"/>
      <w:pPr>
        <w:ind w:left="2784" w:hanging="57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64E74A17"/>
    <w:multiLevelType w:val="hybridMultilevel"/>
    <w:tmpl w:val="113A2D7E"/>
    <w:lvl w:ilvl="0" w:tplc="5C7EC66C">
      <w:start w:val="1"/>
      <w:numFmt w:val="lowerLetter"/>
      <w:lvlText w:val="(%1)"/>
      <w:lvlJc w:val="left"/>
      <w:pPr>
        <w:ind w:left="1854" w:hanging="360"/>
      </w:pPr>
      <w:rPr>
        <w:rFonts w:hint="default"/>
        <w:b w:val="0"/>
      </w:rPr>
    </w:lvl>
    <w:lvl w:ilvl="1" w:tplc="20000019">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9" w15:restartNumberingAfterBreak="0">
    <w:nsid w:val="676272BC"/>
    <w:multiLevelType w:val="hybridMultilevel"/>
    <w:tmpl w:val="BA62C486"/>
    <w:lvl w:ilvl="0" w:tplc="66C05490">
      <w:start w:val="1"/>
      <w:numFmt w:val="lowerLetter"/>
      <w:lvlText w:val="(%1)"/>
      <w:lvlJc w:val="left"/>
      <w:pPr>
        <w:ind w:left="2062" w:hanging="360"/>
      </w:pPr>
      <w:rPr>
        <w:rFonts w:hint="default"/>
        <w:b w:val="0"/>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94B1F15"/>
    <w:multiLevelType w:val="hybridMultilevel"/>
    <w:tmpl w:val="4342B39A"/>
    <w:lvl w:ilvl="0" w:tplc="8564D0F2">
      <w:start w:val="1"/>
      <w:numFmt w:val="decimal"/>
      <w:lvlText w:val="%1."/>
      <w:lvlJc w:val="left"/>
      <w:pPr>
        <w:ind w:left="1854" w:hanging="360"/>
      </w:pPr>
      <w:rPr>
        <w:b w:val="0"/>
        <w:i w:val="0"/>
      </w:rPr>
    </w:lvl>
    <w:lvl w:ilvl="1" w:tplc="5C7EC66C">
      <w:start w:val="1"/>
      <w:numFmt w:val="lowerLetter"/>
      <w:lvlText w:val="(%2)"/>
      <w:lvlJc w:val="left"/>
      <w:pPr>
        <w:ind w:left="2784"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6BED322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1814538"/>
    <w:multiLevelType w:val="hybridMultilevel"/>
    <w:tmpl w:val="9112EEEE"/>
    <w:lvl w:ilvl="0" w:tplc="8FDC831E">
      <w:start w:val="2"/>
      <w:numFmt w:val="lowerLetter"/>
      <w:lvlText w:val="(%1)"/>
      <w:lvlJc w:val="left"/>
      <w:pPr>
        <w:ind w:left="2784" w:hanging="57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3" w15:restartNumberingAfterBreak="0">
    <w:nsid w:val="78053988"/>
    <w:multiLevelType w:val="hybridMultilevel"/>
    <w:tmpl w:val="10840B6E"/>
    <w:lvl w:ilvl="0" w:tplc="F4282500">
      <w:start w:val="1"/>
      <w:numFmt w:val="lowerLetter"/>
      <w:lvlText w:val="(%1)"/>
      <w:lvlJc w:val="left"/>
      <w:pPr>
        <w:ind w:left="1854" w:hanging="360"/>
      </w:pPr>
      <w:rPr>
        <w:rFonts w:hint="default"/>
      </w:rPr>
    </w:lvl>
    <w:lvl w:ilvl="1" w:tplc="C5FE220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8A0767C"/>
    <w:multiLevelType w:val="hybridMultilevel"/>
    <w:tmpl w:val="8E281144"/>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46" w15:restartNumberingAfterBreak="0">
    <w:nsid w:val="7E06019A"/>
    <w:multiLevelType w:val="hybridMultilevel"/>
    <w:tmpl w:val="75C6BD38"/>
    <w:lvl w:ilvl="0" w:tplc="B934AEBA">
      <w:start w:val="1"/>
      <w:numFmt w:val="lowerLetter"/>
      <w:lvlText w:val="(%1)"/>
      <w:lvlJc w:val="left"/>
      <w:pPr>
        <w:ind w:left="1854" w:hanging="360"/>
      </w:pPr>
      <w:rPr>
        <w:rFonts w:hint="default"/>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num w:numId="1" w16cid:durableId="959340423">
    <w:abstractNumId w:val="18"/>
  </w:num>
  <w:num w:numId="2" w16cid:durableId="935165373">
    <w:abstractNumId w:val="11"/>
  </w:num>
  <w:num w:numId="3" w16cid:durableId="58014740">
    <w:abstractNumId w:val="0"/>
  </w:num>
  <w:num w:numId="4" w16cid:durableId="713310704">
    <w:abstractNumId w:val="36"/>
  </w:num>
  <w:num w:numId="5" w16cid:durableId="2092848169">
    <w:abstractNumId w:val="37"/>
  </w:num>
  <w:num w:numId="6" w16cid:durableId="1833831492">
    <w:abstractNumId w:val="44"/>
  </w:num>
  <w:num w:numId="7" w16cid:durableId="537157659">
    <w:abstractNumId w:val="7"/>
  </w:num>
  <w:num w:numId="8" w16cid:durableId="803237447">
    <w:abstractNumId w:val="41"/>
  </w:num>
  <w:num w:numId="9" w16cid:durableId="401875927">
    <w:abstractNumId w:val="27"/>
  </w:num>
  <w:num w:numId="10" w16cid:durableId="1620643108">
    <w:abstractNumId w:val="3"/>
  </w:num>
  <w:num w:numId="11" w16cid:durableId="163937505">
    <w:abstractNumId w:val="40"/>
  </w:num>
  <w:num w:numId="12" w16cid:durableId="1964800953">
    <w:abstractNumId w:val="16"/>
  </w:num>
  <w:num w:numId="13" w16cid:durableId="214436634">
    <w:abstractNumId w:val="23"/>
  </w:num>
  <w:num w:numId="14" w16cid:durableId="440926786">
    <w:abstractNumId w:val="4"/>
  </w:num>
  <w:num w:numId="15" w16cid:durableId="1025210007">
    <w:abstractNumId w:val="28"/>
  </w:num>
  <w:num w:numId="16" w16cid:durableId="122769913">
    <w:abstractNumId w:val="43"/>
  </w:num>
  <w:num w:numId="17" w16cid:durableId="993023512">
    <w:abstractNumId w:val="19"/>
  </w:num>
  <w:num w:numId="18" w16cid:durableId="289021992">
    <w:abstractNumId w:val="25"/>
  </w:num>
  <w:num w:numId="19" w16cid:durableId="1027758336">
    <w:abstractNumId w:val="14"/>
  </w:num>
  <w:num w:numId="20" w16cid:durableId="2138066544">
    <w:abstractNumId w:val="20"/>
  </w:num>
  <w:num w:numId="21" w16cid:durableId="1330401419">
    <w:abstractNumId w:val="34"/>
  </w:num>
  <w:num w:numId="22" w16cid:durableId="417675869">
    <w:abstractNumId w:val="26"/>
  </w:num>
  <w:num w:numId="23" w16cid:durableId="410348360">
    <w:abstractNumId w:val="32"/>
  </w:num>
  <w:num w:numId="24" w16cid:durableId="382294942">
    <w:abstractNumId w:val="39"/>
  </w:num>
  <w:num w:numId="25" w16cid:durableId="1526485531">
    <w:abstractNumId w:val="2"/>
  </w:num>
  <w:num w:numId="26" w16cid:durableId="439033406">
    <w:abstractNumId w:val="31"/>
  </w:num>
  <w:num w:numId="27" w16cid:durableId="846796947">
    <w:abstractNumId w:val="10"/>
  </w:num>
  <w:num w:numId="28" w16cid:durableId="1654867533">
    <w:abstractNumId w:val="21"/>
  </w:num>
  <w:num w:numId="29" w16cid:durableId="608857607">
    <w:abstractNumId w:val="30"/>
  </w:num>
  <w:num w:numId="30" w16cid:durableId="903639142">
    <w:abstractNumId w:val="22"/>
  </w:num>
  <w:num w:numId="31" w16cid:durableId="70473264">
    <w:abstractNumId w:val="35"/>
  </w:num>
  <w:num w:numId="32" w16cid:durableId="2100638554">
    <w:abstractNumId w:val="17"/>
  </w:num>
  <w:num w:numId="33" w16cid:durableId="223100159">
    <w:abstractNumId w:val="46"/>
  </w:num>
  <w:num w:numId="34" w16cid:durableId="678695456">
    <w:abstractNumId w:val="8"/>
  </w:num>
  <w:num w:numId="35" w16cid:durableId="1739671192">
    <w:abstractNumId w:val="15"/>
  </w:num>
  <w:num w:numId="36" w16cid:durableId="2107191399">
    <w:abstractNumId w:val="29"/>
  </w:num>
  <w:num w:numId="37" w16cid:durableId="587230969">
    <w:abstractNumId w:val="5"/>
  </w:num>
  <w:num w:numId="38" w16cid:durableId="770668736">
    <w:abstractNumId w:val="1"/>
  </w:num>
  <w:num w:numId="39" w16cid:durableId="723287336">
    <w:abstractNumId w:val="6"/>
  </w:num>
  <w:num w:numId="40" w16cid:durableId="1453591973">
    <w:abstractNumId w:val="45"/>
  </w:num>
  <w:num w:numId="41" w16cid:durableId="91901820">
    <w:abstractNumId w:val="33"/>
  </w:num>
  <w:num w:numId="42" w16cid:durableId="1634166896">
    <w:abstractNumId w:val="38"/>
  </w:num>
  <w:num w:numId="43" w16cid:durableId="655454424">
    <w:abstractNumId w:val="9"/>
  </w:num>
  <w:num w:numId="44" w16cid:durableId="1495492340">
    <w:abstractNumId w:val="42"/>
  </w:num>
  <w:num w:numId="45" w16cid:durableId="1084915705">
    <w:abstractNumId w:val="24"/>
  </w:num>
  <w:num w:numId="46" w16cid:durableId="1575969443">
    <w:abstractNumId w:val="13"/>
  </w:num>
  <w:num w:numId="47" w16cid:durableId="115495059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085"/>
    <w:rsid w:val="00046E92"/>
    <w:rsid w:val="0009159E"/>
    <w:rsid w:val="00093AAC"/>
    <w:rsid w:val="00132A8C"/>
    <w:rsid w:val="00156673"/>
    <w:rsid w:val="001F13D4"/>
    <w:rsid w:val="00226ADD"/>
    <w:rsid w:val="00247E2C"/>
    <w:rsid w:val="0027199B"/>
    <w:rsid w:val="002A09CA"/>
    <w:rsid w:val="002B341B"/>
    <w:rsid w:val="002D6C53"/>
    <w:rsid w:val="002F5595"/>
    <w:rsid w:val="0030728A"/>
    <w:rsid w:val="00334F6A"/>
    <w:rsid w:val="00337E6A"/>
    <w:rsid w:val="00341041"/>
    <w:rsid w:val="00342AC8"/>
    <w:rsid w:val="003522C2"/>
    <w:rsid w:val="003A444F"/>
    <w:rsid w:val="003B4550"/>
    <w:rsid w:val="003C30F0"/>
    <w:rsid w:val="00461253"/>
    <w:rsid w:val="004629FE"/>
    <w:rsid w:val="0049781E"/>
    <w:rsid w:val="004E5867"/>
    <w:rsid w:val="004F219C"/>
    <w:rsid w:val="004F4882"/>
    <w:rsid w:val="005042C2"/>
    <w:rsid w:val="00586BEE"/>
    <w:rsid w:val="0059268D"/>
    <w:rsid w:val="005B0FD3"/>
    <w:rsid w:val="005F2E0B"/>
    <w:rsid w:val="00603B59"/>
    <w:rsid w:val="00605E67"/>
    <w:rsid w:val="00671529"/>
    <w:rsid w:val="006F0959"/>
    <w:rsid w:val="006F0C19"/>
    <w:rsid w:val="007268F9"/>
    <w:rsid w:val="0073420E"/>
    <w:rsid w:val="00773FA7"/>
    <w:rsid w:val="007A3089"/>
    <w:rsid w:val="007C52B0"/>
    <w:rsid w:val="007E2DF5"/>
    <w:rsid w:val="00817C3C"/>
    <w:rsid w:val="00822310"/>
    <w:rsid w:val="008828C9"/>
    <w:rsid w:val="008A5821"/>
    <w:rsid w:val="008C7DA7"/>
    <w:rsid w:val="00902B4E"/>
    <w:rsid w:val="009411B4"/>
    <w:rsid w:val="00984694"/>
    <w:rsid w:val="009D0139"/>
    <w:rsid w:val="009F5CDC"/>
    <w:rsid w:val="00A10213"/>
    <w:rsid w:val="00A16C2F"/>
    <w:rsid w:val="00A775CF"/>
    <w:rsid w:val="00A84E58"/>
    <w:rsid w:val="00A9548D"/>
    <w:rsid w:val="00B06045"/>
    <w:rsid w:val="00B576B8"/>
    <w:rsid w:val="00B76AB4"/>
    <w:rsid w:val="00B90EBE"/>
    <w:rsid w:val="00BD2F89"/>
    <w:rsid w:val="00BE67EF"/>
    <w:rsid w:val="00C04F21"/>
    <w:rsid w:val="00C073FD"/>
    <w:rsid w:val="00C25C5D"/>
    <w:rsid w:val="00C35A27"/>
    <w:rsid w:val="00C60504"/>
    <w:rsid w:val="00C832A5"/>
    <w:rsid w:val="00CD0365"/>
    <w:rsid w:val="00CE1231"/>
    <w:rsid w:val="00CE1FAB"/>
    <w:rsid w:val="00CE4085"/>
    <w:rsid w:val="00D20538"/>
    <w:rsid w:val="00D21089"/>
    <w:rsid w:val="00D65822"/>
    <w:rsid w:val="00D85FE8"/>
    <w:rsid w:val="00DD70E2"/>
    <w:rsid w:val="00E02C2B"/>
    <w:rsid w:val="00E5255B"/>
    <w:rsid w:val="00E61730"/>
    <w:rsid w:val="00E87DC8"/>
    <w:rsid w:val="00E96D00"/>
    <w:rsid w:val="00EC50BC"/>
    <w:rsid w:val="00ED35E1"/>
    <w:rsid w:val="00ED625E"/>
    <w:rsid w:val="00ED6C48"/>
    <w:rsid w:val="00EE011D"/>
    <w:rsid w:val="00F142FB"/>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24FA2B"/>
  <w15:docId w15:val="{04911FB8-D734-444B-BCA8-AFDE31D5D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11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E011D"/>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E011D"/>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CE123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EE011D"/>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EE011D"/>
    <w:pPr>
      <w:suppressAutoHyphens w:val="0"/>
    </w:pPr>
  </w:style>
  <w:style w:type="character" w:customStyle="1" w:styleId="EndnoteTextChar">
    <w:name w:val="Endnote Text Char"/>
    <w:aliases w:val="2_G Char"/>
    <w:basedOn w:val="DefaultParagraphFont"/>
    <w:link w:val="EndnoteText"/>
    <w:rsid w:val="00EE011D"/>
    <w:rPr>
      <w:rFonts w:ascii="Times New Roma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EE011D"/>
    <w:rPr>
      <w:rFonts w:ascii="Times New Roman" w:hAnsi="Times New Roman" w:cs="Times New Roman"/>
      <w:sz w:val="20"/>
      <w:szCs w:val="20"/>
    </w:rPr>
  </w:style>
  <w:style w:type="character" w:customStyle="1" w:styleId="Heading2Char">
    <w:name w:val="Heading 2 Char"/>
    <w:basedOn w:val="DefaultParagraphFont"/>
    <w:link w:val="Heading2"/>
    <w:semiHidden/>
    <w:rsid w:val="00EE011D"/>
    <w:rPr>
      <w:rFonts w:ascii="Times New Roman" w:hAnsi="Times New Roman" w:cs="Times New Roman"/>
      <w:sz w:val="20"/>
      <w:szCs w:val="20"/>
    </w:rPr>
  </w:style>
  <w:style w:type="character" w:customStyle="1" w:styleId="Heading3Char">
    <w:name w:val="Heading 3 Char"/>
    <w:basedOn w:val="DefaultParagraphFont"/>
    <w:link w:val="Heading3"/>
    <w:semiHidden/>
    <w:rsid w:val="00EE011D"/>
    <w:rPr>
      <w:rFonts w:ascii="Times New Roman" w:hAnsi="Times New Roman" w:cs="Times New Roman"/>
      <w:sz w:val="20"/>
      <w:szCs w:val="20"/>
    </w:rPr>
  </w:style>
  <w:style w:type="character" w:customStyle="1" w:styleId="Heading4Char">
    <w:name w:val="Heading 4 Char"/>
    <w:basedOn w:val="DefaultParagraphFont"/>
    <w:link w:val="Heading4"/>
    <w:semiHidden/>
    <w:rsid w:val="00EE011D"/>
    <w:rPr>
      <w:rFonts w:ascii="Times New Roman" w:hAnsi="Times New Roman" w:cs="Times New Roman"/>
      <w:sz w:val="20"/>
      <w:szCs w:val="20"/>
    </w:rPr>
  </w:style>
  <w:style w:type="character" w:customStyle="1" w:styleId="Heading5Char">
    <w:name w:val="Heading 5 Char"/>
    <w:basedOn w:val="DefaultParagraphFont"/>
    <w:link w:val="Heading5"/>
    <w:semiHidden/>
    <w:rsid w:val="00EE011D"/>
    <w:rPr>
      <w:rFonts w:ascii="Times New Roman" w:hAnsi="Times New Roman" w:cs="Times New Roman"/>
      <w:sz w:val="20"/>
      <w:szCs w:val="20"/>
    </w:rPr>
  </w:style>
  <w:style w:type="character" w:customStyle="1" w:styleId="Heading6Char">
    <w:name w:val="Heading 6 Char"/>
    <w:basedOn w:val="DefaultParagraphFont"/>
    <w:link w:val="Heading6"/>
    <w:semiHidden/>
    <w:rsid w:val="00EE011D"/>
    <w:rPr>
      <w:rFonts w:ascii="Times New Roman" w:hAnsi="Times New Roman" w:cs="Times New Roman"/>
      <w:sz w:val="20"/>
      <w:szCs w:val="20"/>
    </w:rPr>
  </w:style>
  <w:style w:type="character" w:customStyle="1" w:styleId="Heading7Char">
    <w:name w:val="Heading 7 Char"/>
    <w:basedOn w:val="DefaultParagraphFont"/>
    <w:link w:val="Heading7"/>
    <w:semiHidden/>
    <w:rsid w:val="00EE011D"/>
    <w:rPr>
      <w:rFonts w:ascii="Times New Roman" w:hAnsi="Times New Roman" w:cs="Times New Roman"/>
      <w:sz w:val="20"/>
      <w:szCs w:val="20"/>
    </w:rPr>
  </w:style>
  <w:style w:type="character" w:customStyle="1" w:styleId="Heading8Char">
    <w:name w:val="Heading 8 Char"/>
    <w:basedOn w:val="DefaultParagraphFont"/>
    <w:link w:val="Heading8"/>
    <w:semiHidden/>
    <w:rsid w:val="00EE011D"/>
    <w:rPr>
      <w:rFonts w:ascii="Times New Roman" w:hAnsi="Times New Roman" w:cs="Times New Roman"/>
      <w:sz w:val="20"/>
      <w:szCs w:val="20"/>
    </w:rPr>
  </w:style>
  <w:style w:type="character" w:customStyle="1" w:styleId="Heading9Char">
    <w:name w:val="Heading 9 Char"/>
    <w:basedOn w:val="DefaultParagraphFont"/>
    <w:link w:val="Heading9"/>
    <w:semiHidden/>
    <w:rsid w:val="00EE011D"/>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FollowedHyperlink">
    <w:name w:val="FollowedHyperlink"/>
    <w:basedOn w:val="DefaultParagraphFont"/>
    <w:semiHidden/>
    <w:rsid w:val="00EE011D"/>
    <w:rPr>
      <w:color w:val="0000FF"/>
      <w:u w:val="none"/>
    </w:rPr>
  </w:style>
  <w:style w:type="character" w:customStyle="1" w:styleId="SingleTxtGChar">
    <w:name w:val="_ Single Txt_G Char"/>
    <w:link w:val="SingleTxtG"/>
    <w:locked/>
    <w:rsid w:val="00EE011D"/>
    <w:rPr>
      <w:rFonts w:ascii="Times New Roman" w:hAnsi="Times New Roman" w:cs="Times New Roman"/>
      <w:sz w:val="20"/>
      <w:szCs w:val="20"/>
    </w:rPr>
  </w:style>
  <w:style w:type="character" w:customStyle="1" w:styleId="HChGChar">
    <w:name w:val="_ H _Ch_G Char"/>
    <w:link w:val="HChG"/>
    <w:locked/>
    <w:rsid w:val="00EE011D"/>
    <w:rPr>
      <w:rFonts w:ascii="Times New Roman" w:eastAsia="Times New Roman" w:hAnsi="Times New Roman" w:cs="Times New Roman"/>
      <w:b/>
      <w:sz w:val="28"/>
      <w:szCs w:val="20"/>
      <w:lang w:eastAsia="en-US"/>
    </w:rPr>
  </w:style>
  <w:style w:type="character" w:customStyle="1" w:styleId="H1GChar">
    <w:name w:val="_ H_1_G Char"/>
    <w:link w:val="H1G"/>
    <w:rsid w:val="00EE011D"/>
    <w:rPr>
      <w:rFonts w:ascii="Times New Roman" w:eastAsia="Times New Roman" w:hAnsi="Times New Roman" w:cs="Times New Roman"/>
      <w:b/>
      <w:sz w:val="24"/>
      <w:szCs w:val="20"/>
      <w:lang w:eastAsia="en-US"/>
    </w:rPr>
  </w:style>
  <w:style w:type="paragraph" w:styleId="Revision">
    <w:name w:val="Revision"/>
    <w:hidden/>
    <w:uiPriority w:val="99"/>
    <w:semiHidden/>
    <w:rsid w:val="00EE011D"/>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337E6A"/>
    <w:rPr>
      <w:color w:val="0000FF"/>
      <w:u w:val="none"/>
    </w:rPr>
  </w:style>
  <w:style w:type="character" w:styleId="UnresolvedMention">
    <w:name w:val="Unresolved Mention"/>
    <w:basedOn w:val="DefaultParagraphFont"/>
    <w:uiPriority w:val="99"/>
    <w:semiHidden/>
    <w:unhideWhenUsed/>
    <w:rsid w:val="00C25C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C/C/MDV/CO/4-5" TargetMode="External"/><Relationship Id="rId13" Type="http://schemas.openxmlformats.org/officeDocument/2006/relationships/hyperlink" Target="https://docs.un.org/en/CRC/C/MDV/CO/4-5" TargetMode="External"/><Relationship Id="rId3" Type="http://schemas.openxmlformats.org/officeDocument/2006/relationships/hyperlink" Target="https://docs.un.org/en/CRC/C/SR.2909" TargetMode="External"/><Relationship Id="rId7" Type="http://schemas.openxmlformats.org/officeDocument/2006/relationships/hyperlink" Target="https://docs.un.org/en/CRC/C/MDV/CO/4-5" TargetMode="External"/><Relationship Id="rId12" Type="http://schemas.openxmlformats.org/officeDocument/2006/relationships/hyperlink" Target="https://docs.un.org/en/CRC/C/MDV/CO/4-5" TargetMode="External"/><Relationship Id="rId2" Type="http://schemas.openxmlformats.org/officeDocument/2006/relationships/hyperlink" Target="https://docs.un.org/en/CRC/C/SR.2908" TargetMode="External"/><Relationship Id="rId16" Type="http://schemas.openxmlformats.org/officeDocument/2006/relationships/hyperlink" Target="http://undocs.org/en/CRC/C/58/Rev.3" TargetMode="External"/><Relationship Id="rId1" Type="http://schemas.openxmlformats.org/officeDocument/2006/relationships/hyperlink" Target="https://docs.un.org/en/CRC/C/MDV/6-7" TargetMode="External"/><Relationship Id="rId6" Type="http://schemas.openxmlformats.org/officeDocument/2006/relationships/hyperlink" Target="https://docs.un.org/en/CRC/C/MDV/CO/4-5" TargetMode="External"/><Relationship Id="rId11" Type="http://schemas.openxmlformats.org/officeDocument/2006/relationships/hyperlink" Target="https://docs.un.org/en/CRC/C/156" TargetMode="External"/><Relationship Id="rId5" Type="http://schemas.openxmlformats.org/officeDocument/2006/relationships/hyperlink" Target="https://docs.un.org/en/CRC/C/MDV/CO/3" TargetMode="External"/><Relationship Id="rId15" Type="http://schemas.openxmlformats.org/officeDocument/2006/relationships/hyperlink" Target="https://docs.un.org/en/CRC/C/OPAC/MDV/CO/1" TargetMode="External"/><Relationship Id="rId10" Type="http://schemas.openxmlformats.org/officeDocument/2006/relationships/hyperlink" Target="https://docs.un.org/en/CRC/C/OPSC/MDV/CO/1" TargetMode="External"/><Relationship Id="rId4" Type="http://schemas.openxmlformats.org/officeDocument/2006/relationships/hyperlink" Target="https://docs.un.org/en/CRC/C/MDV/RQ/6-7" TargetMode="External"/><Relationship Id="rId9" Type="http://schemas.openxmlformats.org/officeDocument/2006/relationships/hyperlink" Target="https://docs.un.org/en/CRC/C/MDV/CO/4-5" TargetMode="External"/><Relationship Id="rId14" Type="http://schemas.openxmlformats.org/officeDocument/2006/relationships/hyperlink" Target="https://docs.un.org/en/CCPR/C/MDV/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tmaytan\United%20Nations\UNOG_DCM-LGS-MTS-EDPU%20-%20PDocs\MACROS\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6" ma:contentTypeDescription="Create a new document." ma:contentTypeScope="" ma:versionID="5c7b089fc68c6d2ebbbaad470a6d607c">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a8837e652571a3b772feda1e0725b410"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5481FE59-CE0F-4131-9196-0547DB4760F2}">
  <ds:schemaRefs>
    <ds:schemaRef ds:uri="http://schemas.microsoft.com/sharepoint/v3/contenttype/forms"/>
  </ds:schemaRefs>
</ds:datastoreItem>
</file>

<file path=customXml/itemProps2.xml><?xml version="1.0" encoding="utf-8"?>
<ds:datastoreItem xmlns:ds="http://schemas.openxmlformats.org/officeDocument/2006/customXml" ds:itemID="{975C7CB1-69C9-4C0D-B245-BCD3D4D7A8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4.xml><?xml version="1.0" encoding="utf-8"?>
<ds:datastoreItem xmlns:ds="http://schemas.openxmlformats.org/officeDocument/2006/customXml" ds:itemID="{A7964C47-B30D-4F70-8F7A-11F24DF93EAB}">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1</TotalTime>
  <Pages>17</Pages>
  <Words>7427</Words>
  <Characters>43307</Characters>
  <Application>Microsoft Office Word</Application>
  <DocSecurity>0</DocSecurity>
  <Lines>750</Lines>
  <Paragraphs>257</Paragraphs>
  <ScaleCrop>false</ScaleCrop>
  <HeadingPairs>
    <vt:vector size="2" baseType="variant">
      <vt:variant>
        <vt:lpstr>Title</vt:lpstr>
      </vt:variant>
      <vt:variant>
        <vt:i4>1</vt:i4>
      </vt:variant>
    </vt:vector>
  </HeadingPairs>
  <TitlesOfParts>
    <vt:vector size="1" baseType="lpstr">
      <vt:lpstr>CRC/C/MDV/CO/6-7</vt:lpstr>
    </vt:vector>
  </TitlesOfParts>
  <Company>DCM</Company>
  <LinksUpToDate>false</LinksUpToDate>
  <CharactersWithSpaces>50765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CRC/C/MDV/CO/6-7</dc:title>
  <dc:subject>2601765</dc:subject>
  <dc:creator>cg</dc:creator>
  <cp:keywords/>
  <dc:description/>
  <cp:lastModifiedBy>Anni Vi Tirol</cp:lastModifiedBy>
  <cp:revision>3</cp:revision>
  <cp:lastPrinted>2026-03-06T13:50:00Z</cp:lastPrinted>
  <dcterms:created xsi:type="dcterms:W3CDTF">2026-03-06T13:50:00Z</dcterms:created>
  <dcterms:modified xsi:type="dcterms:W3CDTF">2026-03-06T13:51:00Z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y fmtid="{D5CDD505-2E9C-101B-9397-08002B2CF9AE}" pid="3" name="ContentTypeId">
    <vt:lpwstr>0x010100734BCCF75FF83A44BFF3683CDB9015E4</vt:lpwstr>
  </property>
</Properties>
</file>