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DABA8EB" w14:textId="77777777" w:rsidTr="003A3D90">
        <w:trPr>
          <w:trHeight w:hRule="exact" w:val="851"/>
        </w:trPr>
        <w:tc>
          <w:tcPr>
            <w:tcW w:w="142" w:type="dxa"/>
            <w:tcBorders>
              <w:bottom w:val="single" w:sz="4" w:space="0" w:color="auto"/>
            </w:tcBorders>
          </w:tcPr>
          <w:p w14:paraId="534AF084" w14:textId="77777777" w:rsidR="002D5AAC" w:rsidRDefault="002D5AAC" w:rsidP="006917E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CF9D157"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6E0EB32" w14:textId="77777777" w:rsidR="002D5AAC" w:rsidRDefault="006917EB" w:rsidP="006917EB">
            <w:pPr>
              <w:jc w:val="right"/>
            </w:pPr>
            <w:r w:rsidRPr="006917EB">
              <w:rPr>
                <w:sz w:val="40"/>
              </w:rPr>
              <w:t>HRI</w:t>
            </w:r>
            <w:r>
              <w:t>/CORE/UZB/2023</w:t>
            </w:r>
          </w:p>
        </w:tc>
      </w:tr>
      <w:tr w:rsidR="002D5AAC" w:rsidRPr="00D303C1" w14:paraId="2EC2EBD6" w14:textId="77777777" w:rsidTr="003A3D90">
        <w:trPr>
          <w:trHeight w:hRule="exact" w:val="2835"/>
        </w:trPr>
        <w:tc>
          <w:tcPr>
            <w:tcW w:w="1280" w:type="dxa"/>
            <w:gridSpan w:val="2"/>
            <w:tcBorders>
              <w:top w:val="single" w:sz="4" w:space="0" w:color="auto"/>
              <w:bottom w:val="single" w:sz="12" w:space="0" w:color="auto"/>
            </w:tcBorders>
          </w:tcPr>
          <w:p w14:paraId="4D7C0B59" w14:textId="77777777" w:rsidR="002D5AAC" w:rsidRDefault="007B5263" w:rsidP="003A3D90">
            <w:pPr>
              <w:spacing w:before="120"/>
              <w:jc w:val="center"/>
            </w:pPr>
            <w:r>
              <w:rPr>
                <w:noProof/>
                <w:lang w:val="fr-CH" w:eastAsia="fr-CH"/>
              </w:rPr>
              <w:drawing>
                <wp:inline distT="0" distB="0" distL="0" distR="0" wp14:anchorId="15103300" wp14:editId="2981520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CC3637"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748B07F" w14:textId="77777777" w:rsidR="002D5AAC" w:rsidRPr="007134C1" w:rsidRDefault="006917EB" w:rsidP="003A3D90">
            <w:pPr>
              <w:spacing w:before="240"/>
              <w:rPr>
                <w:lang w:val="en-US"/>
              </w:rPr>
            </w:pPr>
            <w:r w:rsidRPr="007134C1">
              <w:rPr>
                <w:lang w:val="en-US"/>
              </w:rPr>
              <w:t>Distr.: General</w:t>
            </w:r>
          </w:p>
          <w:p w14:paraId="3AA7F425" w14:textId="77777777" w:rsidR="006917EB" w:rsidRPr="007134C1" w:rsidRDefault="006917EB" w:rsidP="006917EB">
            <w:pPr>
              <w:spacing w:line="240" w:lineRule="exact"/>
              <w:rPr>
                <w:lang w:val="en-US"/>
              </w:rPr>
            </w:pPr>
            <w:r w:rsidRPr="007134C1">
              <w:rPr>
                <w:lang w:val="en-US"/>
              </w:rPr>
              <w:t>25 July 2023</w:t>
            </w:r>
          </w:p>
          <w:p w14:paraId="584DFA98" w14:textId="25002AD0" w:rsidR="006917EB" w:rsidRPr="007134C1" w:rsidRDefault="006917EB" w:rsidP="006917EB">
            <w:pPr>
              <w:spacing w:line="240" w:lineRule="exact"/>
              <w:rPr>
                <w:lang w:val="en-US"/>
              </w:rPr>
            </w:pPr>
          </w:p>
          <w:p w14:paraId="42937A2D" w14:textId="1ECD2139" w:rsidR="006917EB" w:rsidRPr="00DD469B" w:rsidRDefault="006917EB" w:rsidP="006917EB">
            <w:pPr>
              <w:spacing w:line="240" w:lineRule="exact"/>
              <w:rPr>
                <w:lang w:val="en-US"/>
              </w:rPr>
            </w:pPr>
            <w:r w:rsidRPr="007134C1">
              <w:rPr>
                <w:lang w:val="en-US"/>
              </w:rPr>
              <w:t xml:space="preserve">Original: </w:t>
            </w:r>
            <w:r w:rsidR="00DD469B">
              <w:rPr>
                <w:lang w:val="en-US"/>
              </w:rPr>
              <w:t>Russian</w:t>
            </w:r>
          </w:p>
        </w:tc>
      </w:tr>
    </w:tbl>
    <w:p w14:paraId="6A3AC620" w14:textId="77777777" w:rsidR="006B3BBD" w:rsidRPr="00AA14F5" w:rsidRDefault="006B3BBD" w:rsidP="006B3BBD">
      <w:pPr>
        <w:pStyle w:val="HMG"/>
        <w:rPr>
          <w:rFonts w:asciiTheme="majorBidi" w:hAnsiTheme="majorBidi" w:cstheme="majorBidi"/>
        </w:rPr>
      </w:pPr>
      <w:r>
        <w:rPr>
          <w:lang w:val="en-GB"/>
        </w:rPr>
        <w:tab/>
      </w:r>
      <w:r>
        <w:rPr>
          <w:lang w:val="en-GB"/>
        </w:rPr>
        <w:tab/>
      </w:r>
      <w:r w:rsidRPr="00AA14F5">
        <w:t>Общий базовый документ, являющийся составной частью докладов государств-участников</w:t>
      </w:r>
    </w:p>
    <w:p w14:paraId="6BCF9A0E" w14:textId="0C580813" w:rsidR="006B3BBD" w:rsidRPr="004F5EA1" w:rsidRDefault="006B3BBD" w:rsidP="006B3BBD">
      <w:pPr>
        <w:pStyle w:val="HMG"/>
        <w:rPr>
          <w:b w:val="0"/>
        </w:rPr>
      </w:pPr>
      <w:r w:rsidRPr="00AA14F5">
        <w:tab/>
      </w:r>
      <w:r w:rsidRPr="00AA14F5">
        <w:tab/>
      </w:r>
      <w:r>
        <w:t>Узбекистан</w:t>
      </w:r>
      <w:r w:rsidRPr="004F5EA1">
        <w:rPr>
          <w:rFonts w:cstheme="majorBidi"/>
          <w:b w:val="0"/>
          <w:sz w:val="20"/>
        </w:rPr>
        <w:footnoteReference w:customMarkFollows="1" w:id="1"/>
        <w:t>*</w:t>
      </w:r>
      <w:r w:rsidRPr="004F5EA1">
        <w:rPr>
          <w:rFonts w:asciiTheme="majorBidi" w:hAnsiTheme="majorBidi" w:cstheme="majorBidi"/>
          <w:b w:val="0"/>
          <w:sz w:val="20"/>
        </w:rPr>
        <w:t xml:space="preserve"> </w:t>
      </w:r>
      <w:r w:rsidRPr="004F5EA1">
        <w:rPr>
          <w:rFonts w:cstheme="majorBidi"/>
          <w:b w:val="0"/>
          <w:sz w:val="20"/>
        </w:rPr>
        <w:footnoteReference w:customMarkFollows="1" w:id="2"/>
        <w:t>**</w:t>
      </w:r>
    </w:p>
    <w:p w14:paraId="16560286" w14:textId="77777777" w:rsidR="006B3BBD" w:rsidRPr="004F5EA1" w:rsidRDefault="006B3BBD" w:rsidP="006B3BBD">
      <w:pPr>
        <w:pStyle w:val="SingleTxtG"/>
        <w:ind w:left="0"/>
        <w:jc w:val="right"/>
      </w:pPr>
      <w:r w:rsidRPr="004F5EA1">
        <w:t>[</w:t>
      </w:r>
      <w:r>
        <w:t>Дата получения</w:t>
      </w:r>
      <w:r w:rsidRPr="004F5EA1">
        <w:t xml:space="preserve">: 16 </w:t>
      </w:r>
      <w:r>
        <w:t>июня</w:t>
      </w:r>
      <w:r w:rsidRPr="004F5EA1">
        <w:t xml:space="preserve"> 2023</w:t>
      </w:r>
      <w:r>
        <w:t xml:space="preserve"> года</w:t>
      </w:r>
      <w:r w:rsidRPr="004F5EA1">
        <w:t>]</w:t>
      </w:r>
    </w:p>
    <w:p w14:paraId="17A0F629" w14:textId="0AE8F32A" w:rsidR="00005436" w:rsidRDefault="00005436" w:rsidP="002B1258"/>
    <w:p w14:paraId="0C83A9BA" w14:textId="7C0567A4" w:rsidR="007D6154" w:rsidRPr="007C68DF" w:rsidRDefault="00005436" w:rsidP="00E726F4">
      <w:pPr>
        <w:spacing w:after="120"/>
        <w:rPr>
          <w:u w:val="single"/>
        </w:rPr>
      </w:pPr>
      <w:r>
        <w:br w:type="page"/>
      </w:r>
    </w:p>
    <w:p w14:paraId="3AEE4536" w14:textId="77777777" w:rsidR="00E726F4" w:rsidRPr="00E726F4" w:rsidRDefault="00E726F4" w:rsidP="00E726F4">
      <w:pPr>
        <w:spacing w:after="120"/>
        <w:rPr>
          <w:sz w:val="28"/>
        </w:rPr>
      </w:pPr>
      <w:r w:rsidRPr="007C68DF">
        <w:rPr>
          <w:sz w:val="28"/>
        </w:rPr>
        <w:lastRenderedPageBreak/>
        <w:t>Содержание</w:t>
      </w:r>
    </w:p>
    <w:p w14:paraId="61E1EB3A" w14:textId="77777777" w:rsidR="00E726F4" w:rsidRPr="00E726F4" w:rsidRDefault="00E726F4" w:rsidP="00E726F4">
      <w:pPr>
        <w:tabs>
          <w:tab w:val="right" w:pos="9638"/>
        </w:tabs>
        <w:spacing w:after="120"/>
        <w:ind w:left="283"/>
        <w:rPr>
          <w:sz w:val="18"/>
        </w:rPr>
      </w:pPr>
      <w:r w:rsidRPr="00E726F4">
        <w:rPr>
          <w:i/>
          <w:sz w:val="18"/>
        </w:rPr>
        <w:tab/>
      </w:r>
      <w:r w:rsidRPr="007C68DF">
        <w:rPr>
          <w:i/>
          <w:sz w:val="18"/>
        </w:rPr>
        <w:t>Стр</w:t>
      </w:r>
      <w:r w:rsidRPr="00E726F4">
        <w:rPr>
          <w:i/>
          <w:sz w:val="18"/>
        </w:rPr>
        <w:t>.</w:t>
      </w:r>
    </w:p>
    <w:p w14:paraId="3309FC45" w14:textId="77777777" w:rsidR="00E726F4" w:rsidRPr="00E726F4" w:rsidRDefault="00E726F4" w:rsidP="00E726F4">
      <w:pPr>
        <w:tabs>
          <w:tab w:val="right" w:pos="850"/>
          <w:tab w:val="left" w:pos="1134"/>
          <w:tab w:val="left" w:pos="1559"/>
          <w:tab w:val="left" w:pos="1984"/>
          <w:tab w:val="left" w:leader="dot" w:pos="8787"/>
          <w:tab w:val="right" w:pos="9638"/>
        </w:tabs>
        <w:spacing w:after="120"/>
      </w:pPr>
      <w:r w:rsidRPr="00E726F4">
        <w:tab/>
      </w:r>
      <w:r w:rsidRPr="00E726F4">
        <w:tab/>
      </w:r>
      <w:hyperlink w:anchor="_Toc136279149" w:history="1">
        <w:r w:rsidRPr="00E726F4">
          <w:rPr>
            <w:rStyle w:val="af2"/>
            <w:color w:val="auto"/>
          </w:rPr>
          <w:t>Введение</w:t>
        </w:r>
        <w:r w:rsidRPr="00E726F4">
          <w:rPr>
            <w:rStyle w:val="af2"/>
            <w:webHidden/>
            <w:color w:val="auto"/>
          </w:rPr>
          <w:tab/>
          <w:t xml:space="preserve"> </w:t>
        </w:r>
        <w:r w:rsidRPr="00E726F4">
          <w:rPr>
            <w:rStyle w:val="af2"/>
            <w:webHidden/>
            <w:color w:val="auto"/>
          </w:rPr>
          <w:tab/>
        </w:r>
        <w:r w:rsidRPr="00E726F4">
          <w:rPr>
            <w:rStyle w:val="af2"/>
            <w:webHidden/>
            <w:color w:val="auto"/>
          </w:rPr>
          <w:tab/>
        </w:r>
      </w:hyperlink>
      <w:r w:rsidRPr="00E726F4">
        <w:t>3</w:t>
      </w:r>
    </w:p>
    <w:p w14:paraId="211FA1A2"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hyperlink w:anchor="_Toc136279150" w:history="1">
        <w:r w:rsidRPr="00E726F4">
          <w:rPr>
            <w:rStyle w:val="af2"/>
            <w:color w:val="auto"/>
          </w:rPr>
          <w:t>I.</w:t>
        </w:r>
        <w:r w:rsidRPr="00E726F4">
          <w:rPr>
            <w:rStyle w:val="af2"/>
            <w:color w:val="auto"/>
          </w:rPr>
          <w:tab/>
          <w:t xml:space="preserve">Общая информация о Республике Узбекистан </w:t>
        </w:r>
        <w:r w:rsidRPr="00E726F4">
          <w:rPr>
            <w:rStyle w:val="af2"/>
            <w:webHidden/>
            <w:color w:val="auto"/>
          </w:rPr>
          <w:tab/>
        </w:r>
        <w:r w:rsidRPr="00E726F4">
          <w:rPr>
            <w:rStyle w:val="af2"/>
            <w:webHidden/>
            <w:color w:val="auto"/>
          </w:rPr>
          <w:tab/>
        </w:r>
      </w:hyperlink>
      <w:r w:rsidRPr="00E726F4">
        <w:t>5</w:t>
      </w:r>
    </w:p>
    <w:p w14:paraId="55889107"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hyperlink w:anchor="_Toc136279151" w:history="1">
        <w:r w:rsidRPr="00E726F4">
          <w:rPr>
            <w:rStyle w:val="af2"/>
            <w:color w:val="auto"/>
          </w:rPr>
          <w:t>А.</w:t>
        </w:r>
        <w:r w:rsidRPr="00E726F4">
          <w:rPr>
            <w:rStyle w:val="af2"/>
            <w:color w:val="auto"/>
          </w:rPr>
          <w:tab/>
          <w:t>Демографические, экономические, социальные и культурные особенности</w:t>
        </w:r>
        <w:r w:rsidRPr="00E726F4">
          <w:rPr>
            <w:rStyle w:val="af2"/>
            <w:color w:val="auto"/>
          </w:rPr>
          <w:br/>
          <w:t>государства</w:t>
        </w:r>
      </w:hyperlink>
      <w:r w:rsidRPr="00E726F4">
        <w:t xml:space="preserve"> </w:t>
      </w:r>
      <w:r w:rsidRPr="00E726F4">
        <w:tab/>
      </w:r>
      <w:r w:rsidRPr="00E726F4">
        <w:tab/>
        <w:t>5</w:t>
      </w:r>
    </w:p>
    <w:p w14:paraId="733096D3"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2" w:history="1">
        <w:r w:rsidRPr="00E726F4">
          <w:rPr>
            <w:rStyle w:val="af2"/>
            <w:color w:val="auto"/>
          </w:rPr>
          <w:t xml:space="preserve">Геополитические характеристики </w:t>
        </w:r>
        <w:r w:rsidRPr="00E726F4">
          <w:rPr>
            <w:rStyle w:val="af2"/>
            <w:webHidden/>
            <w:color w:val="auto"/>
          </w:rPr>
          <w:tab/>
        </w:r>
        <w:r w:rsidRPr="00E726F4">
          <w:rPr>
            <w:rStyle w:val="af2"/>
            <w:webHidden/>
            <w:color w:val="auto"/>
          </w:rPr>
          <w:tab/>
        </w:r>
      </w:hyperlink>
      <w:r w:rsidRPr="00E726F4">
        <w:t>5</w:t>
      </w:r>
    </w:p>
    <w:p w14:paraId="2A172253"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3" w:history="1">
        <w:r w:rsidRPr="00E726F4">
          <w:rPr>
            <w:rStyle w:val="af2"/>
            <w:color w:val="auto"/>
          </w:rPr>
          <w:t>Историческая справка</w:t>
        </w:r>
        <w:r w:rsidRPr="00E726F4">
          <w:rPr>
            <w:rStyle w:val="af2"/>
            <w:webHidden/>
            <w:color w:val="auto"/>
          </w:rPr>
          <w:tab/>
        </w:r>
        <w:r w:rsidRPr="00E726F4">
          <w:rPr>
            <w:rStyle w:val="af2"/>
            <w:webHidden/>
            <w:color w:val="auto"/>
          </w:rPr>
          <w:tab/>
        </w:r>
      </w:hyperlink>
      <w:r w:rsidRPr="00E726F4">
        <w:t>6</w:t>
      </w:r>
    </w:p>
    <w:p w14:paraId="548CA5CA"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4" w:history="1">
        <w:r w:rsidRPr="00E726F4">
          <w:rPr>
            <w:rStyle w:val="af2"/>
            <w:color w:val="auto"/>
          </w:rPr>
          <w:t xml:space="preserve">Население </w:t>
        </w:r>
        <w:r w:rsidRPr="00E726F4">
          <w:rPr>
            <w:rStyle w:val="af2"/>
            <w:webHidden/>
            <w:color w:val="auto"/>
          </w:rPr>
          <w:tab/>
        </w:r>
        <w:r w:rsidRPr="00E726F4">
          <w:rPr>
            <w:rStyle w:val="af2"/>
            <w:webHidden/>
            <w:color w:val="auto"/>
          </w:rPr>
          <w:tab/>
        </w:r>
      </w:hyperlink>
      <w:r w:rsidRPr="00E726F4">
        <w:t>7</w:t>
      </w:r>
    </w:p>
    <w:p w14:paraId="32C115D8"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5" w:history="1">
        <w:r w:rsidRPr="00E726F4">
          <w:rPr>
            <w:rStyle w:val="af2"/>
            <w:color w:val="auto"/>
          </w:rPr>
          <w:t>Экономика</w:t>
        </w:r>
        <w:r w:rsidRPr="00E726F4">
          <w:rPr>
            <w:rStyle w:val="af2"/>
            <w:webHidden/>
            <w:color w:val="auto"/>
          </w:rPr>
          <w:tab/>
        </w:r>
        <w:r w:rsidRPr="00E726F4">
          <w:rPr>
            <w:rStyle w:val="af2"/>
            <w:webHidden/>
            <w:color w:val="auto"/>
          </w:rPr>
          <w:tab/>
        </w:r>
      </w:hyperlink>
      <w:r w:rsidRPr="00E726F4">
        <w:t>8</w:t>
      </w:r>
    </w:p>
    <w:p w14:paraId="346FC2AE"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hyperlink w:anchor="_Toc136279156" w:history="1">
        <w:r w:rsidRPr="00E726F4">
          <w:rPr>
            <w:rStyle w:val="af2"/>
            <w:color w:val="auto"/>
          </w:rPr>
          <w:t>В.</w:t>
        </w:r>
        <w:r w:rsidRPr="00E726F4">
          <w:rPr>
            <w:rStyle w:val="af2"/>
            <w:color w:val="auto"/>
          </w:rPr>
          <w:tab/>
          <w:t xml:space="preserve">Конституционная, политическая и правовая система государства </w:t>
        </w:r>
        <w:r w:rsidRPr="00E726F4">
          <w:rPr>
            <w:rStyle w:val="af2"/>
            <w:webHidden/>
            <w:color w:val="auto"/>
          </w:rPr>
          <w:tab/>
        </w:r>
        <w:r w:rsidRPr="00E726F4">
          <w:rPr>
            <w:rStyle w:val="af2"/>
            <w:webHidden/>
            <w:color w:val="auto"/>
          </w:rPr>
          <w:tab/>
        </w:r>
      </w:hyperlink>
      <w:r w:rsidRPr="00E726F4">
        <w:t>10</w:t>
      </w:r>
    </w:p>
    <w:p w14:paraId="3E8C646E"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8" w:history="1">
        <w:r w:rsidRPr="00E726F4">
          <w:rPr>
            <w:rStyle w:val="af2"/>
            <w:color w:val="auto"/>
          </w:rPr>
          <w:t xml:space="preserve">Законодательная власть </w:t>
        </w:r>
        <w:r w:rsidRPr="00E726F4">
          <w:rPr>
            <w:rStyle w:val="af2"/>
            <w:webHidden/>
            <w:color w:val="auto"/>
          </w:rPr>
          <w:tab/>
        </w:r>
        <w:r w:rsidRPr="00E726F4">
          <w:rPr>
            <w:rStyle w:val="af2"/>
            <w:webHidden/>
            <w:color w:val="auto"/>
          </w:rPr>
          <w:tab/>
        </w:r>
      </w:hyperlink>
      <w:r w:rsidRPr="00E726F4">
        <w:t>10</w:t>
      </w:r>
    </w:p>
    <w:p w14:paraId="2AF593EC"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7" w:history="1">
        <w:r w:rsidRPr="00E726F4">
          <w:rPr>
            <w:rStyle w:val="af2"/>
            <w:color w:val="auto"/>
          </w:rPr>
          <w:t xml:space="preserve">Президент </w:t>
        </w:r>
        <w:r w:rsidRPr="00E726F4">
          <w:rPr>
            <w:rStyle w:val="af2"/>
            <w:webHidden/>
            <w:color w:val="auto"/>
          </w:rPr>
          <w:tab/>
        </w:r>
        <w:r w:rsidRPr="00E726F4">
          <w:rPr>
            <w:rStyle w:val="af2"/>
            <w:webHidden/>
            <w:color w:val="auto"/>
          </w:rPr>
          <w:tab/>
        </w:r>
      </w:hyperlink>
      <w:r w:rsidRPr="00E726F4">
        <w:t>11</w:t>
      </w:r>
    </w:p>
    <w:p w14:paraId="2A3894E9"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59" w:history="1">
        <w:r w:rsidRPr="00E726F4">
          <w:rPr>
            <w:rStyle w:val="af2"/>
            <w:color w:val="auto"/>
          </w:rPr>
          <w:t xml:space="preserve">Исполнительная власть </w:t>
        </w:r>
        <w:r w:rsidRPr="00E726F4">
          <w:rPr>
            <w:rStyle w:val="af2"/>
            <w:webHidden/>
            <w:color w:val="auto"/>
          </w:rPr>
          <w:tab/>
        </w:r>
        <w:r w:rsidRPr="00E726F4">
          <w:rPr>
            <w:rStyle w:val="af2"/>
            <w:webHidden/>
            <w:color w:val="auto"/>
          </w:rPr>
          <w:tab/>
        </w:r>
      </w:hyperlink>
      <w:r w:rsidRPr="00E726F4">
        <w:t>12</w:t>
      </w:r>
    </w:p>
    <w:p w14:paraId="57B56FC2" w14:textId="044CD1E5"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0" w:history="1">
        <w:r w:rsidRPr="00E726F4">
          <w:rPr>
            <w:rStyle w:val="af2"/>
            <w:color w:val="auto"/>
          </w:rPr>
          <w:t xml:space="preserve">Судебная власть </w:t>
        </w:r>
        <w:r w:rsidRPr="00E726F4">
          <w:rPr>
            <w:rStyle w:val="af2"/>
            <w:webHidden/>
            <w:color w:val="auto"/>
          </w:rPr>
          <w:tab/>
        </w:r>
        <w:r w:rsidRPr="00E726F4">
          <w:rPr>
            <w:rStyle w:val="af2"/>
            <w:webHidden/>
            <w:color w:val="auto"/>
          </w:rPr>
          <w:tab/>
        </w:r>
      </w:hyperlink>
      <w:r w:rsidRPr="00E726F4">
        <w:t>1</w:t>
      </w:r>
      <w:r w:rsidR="00D303C1">
        <w:t>2</w:t>
      </w:r>
    </w:p>
    <w:p w14:paraId="668D3965"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1" w:history="1">
        <w:r w:rsidRPr="00E726F4">
          <w:rPr>
            <w:rStyle w:val="af2"/>
            <w:color w:val="auto"/>
          </w:rPr>
          <w:t xml:space="preserve">Избирательная система Республики Узбекистан </w:t>
        </w:r>
        <w:r w:rsidRPr="00E726F4">
          <w:rPr>
            <w:rStyle w:val="af2"/>
            <w:webHidden/>
            <w:color w:val="auto"/>
          </w:rPr>
          <w:tab/>
        </w:r>
        <w:r w:rsidRPr="00E726F4">
          <w:rPr>
            <w:rStyle w:val="af2"/>
            <w:webHidden/>
            <w:color w:val="auto"/>
          </w:rPr>
          <w:tab/>
        </w:r>
      </w:hyperlink>
      <w:r w:rsidRPr="00E726F4">
        <w:t>14</w:t>
      </w:r>
    </w:p>
    <w:p w14:paraId="52DFC250"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hyperlink w:anchor="_Toc136279162" w:history="1">
        <w:r w:rsidRPr="00E726F4">
          <w:rPr>
            <w:rStyle w:val="af2"/>
            <w:color w:val="auto"/>
          </w:rPr>
          <w:t>II.</w:t>
        </w:r>
        <w:r w:rsidRPr="00E726F4">
          <w:rPr>
            <w:rStyle w:val="af2"/>
            <w:color w:val="auto"/>
          </w:rPr>
          <w:tab/>
          <w:t xml:space="preserve">Общие рамки защиты и поощрения прав человека </w:t>
        </w:r>
        <w:r w:rsidRPr="00E726F4">
          <w:rPr>
            <w:rStyle w:val="af2"/>
            <w:webHidden/>
            <w:color w:val="auto"/>
          </w:rPr>
          <w:tab/>
        </w:r>
        <w:r w:rsidRPr="00E726F4">
          <w:rPr>
            <w:rStyle w:val="af2"/>
            <w:webHidden/>
            <w:color w:val="auto"/>
          </w:rPr>
          <w:tab/>
        </w:r>
      </w:hyperlink>
      <w:r w:rsidRPr="00E726F4">
        <w:t>15</w:t>
      </w:r>
    </w:p>
    <w:p w14:paraId="6D2E631B"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hyperlink w:anchor="_Toc136279163" w:history="1">
        <w:r w:rsidRPr="00E726F4">
          <w:rPr>
            <w:rStyle w:val="af2"/>
            <w:color w:val="auto"/>
          </w:rPr>
          <w:t>С.</w:t>
        </w:r>
        <w:r w:rsidRPr="00E726F4">
          <w:rPr>
            <w:rStyle w:val="af2"/>
            <w:color w:val="auto"/>
          </w:rPr>
          <w:tab/>
          <w:t xml:space="preserve">Принятие международных норм в области прав человека </w:t>
        </w:r>
        <w:r w:rsidRPr="00E726F4">
          <w:rPr>
            <w:rStyle w:val="af2"/>
            <w:webHidden/>
            <w:color w:val="auto"/>
          </w:rPr>
          <w:tab/>
        </w:r>
        <w:r w:rsidRPr="00E726F4">
          <w:rPr>
            <w:rStyle w:val="af2"/>
            <w:webHidden/>
            <w:color w:val="auto"/>
          </w:rPr>
          <w:tab/>
        </w:r>
      </w:hyperlink>
      <w:r w:rsidRPr="00E726F4">
        <w:t>15</w:t>
      </w:r>
    </w:p>
    <w:p w14:paraId="279D002A"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4" w:history="1">
        <w:r w:rsidRPr="00E726F4">
          <w:rPr>
            <w:rStyle w:val="af2"/>
            <w:color w:val="auto"/>
          </w:rPr>
          <w:t xml:space="preserve">Ратификация основных международных документов в области прав человека </w:t>
        </w:r>
        <w:r w:rsidRPr="00E726F4">
          <w:rPr>
            <w:rStyle w:val="af2"/>
            <w:webHidden/>
            <w:color w:val="auto"/>
          </w:rPr>
          <w:tab/>
        </w:r>
        <w:r w:rsidRPr="00E726F4">
          <w:rPr>
            <w:rStyle w:val="af2"/>
            <w:webHidden/>
            <w:color w:val="auto"/>
          </w:rPr>
          <w:tab/>
        </w:r>
      </w:hyperlink>
      <w:r w:rsidRPr="00E726F4">
        <w:t>15</w:t>
      </w:r>
    </w:p>
    <w:p w14:paraId="4D1C20C0"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5" w:history="1">
        <w:r w:rsidRPr="00E726F4">
          <w:rPr>
            <w:rStyle w:val="af2"/>
            <w:color w:val="auto"/>
          </w:rPr>
          <w:t xml:space="preserve">Ратификация других договоров ООН в области прав человека и связанных с ними международных договоров </w:t>
        </w:r>
        <w:r w:rsidRPr="00E726F4">
          <w:rPr>
            <w:rStyle w:val="af2"/>
            <w:webHidden/>
            <w:color w:val="auto"/>
          </w:rPr>
          <w:tab/>
        </w:r>
        <w:r w:rsidRPr="00E726F4">
          <w:rPr>
            <w:rStyle w:val="af2"/>
            <w:webHidden/>
            <w:color w:val="auto"/>
          </w:rPr>
          <w:tab/>
        </w:r>
      </w:hyperlink>
      <w:r w:rsidRPr="00E726F4">
        <w:t>16</w:t>
      </w:r>
    </w:p>
    <w:p w14:paraId="4B214941" w14:textId="13D1E925"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6" w:history="1">
        <w:r w:rsidRPr="00E726F4">
          <w:rPr>
            <w:rStyle w:val="af2"/>
            <w:color w:val="auto"/>
          </w:rPr>
          <w:t>Ратификация конвенций МОТ</w:t>
        </w:r>
        <w:r w:rsidRPr="00E726F4">
          <w:rPr>
            <w:rStyle w:val="af2"/>
            <w:webHidden/>
            <w:color w:val="auto"/>
          </w:rPr>
          <w:tab/>
        </w:r>
        <w:r w:rsidRPr="00E726F4">
          <w:rPr>
            <w:rStyle w:val="af2"/>
            <w:webHidden/>
            <w:color w:val="auto"/>
          </w:rPr>
          <w:tab/>
        </w:r>
      </w:hyperlink>
      <w:r w:rsidRPr="00E726F4">
        <w:t>1</w:t>
      </w:r>
      <w:r w:rsidR="00D303C1">
        <w:t>7</w:t>
      </w:r>
    </w:p>
    <w:p w14:paraId="570424D8"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7" w:history="1">
        <w:r w:rsidRPr="00E726F4">
          <w:rPr>
            <w:rStyle w:val="af2"/>
            <w:color w:val="auto"/>
          </w:rPr>
          <w:t>Ратификация Женевских конвенций и других договоров по гуманитарным</w:t>
        </w:r>
        <w:r w:rsidRPr="00E726F4">
          <w:rPr>
            <w:rStyle w:val="af2"/>
            <w:color w:val="auto"/>
          </w:rPr>
          <w:br/>
          <w:t xml:space="preserve">вопросам </w:t>
        </w:r>
        <w:r w:rsidRPr="00E726F4">
          <w:rPr>
            <w:rStyle w:val="af2"/>
            <w:webHidden/>
            <w:color w:val="auto"/>
          </w:rPr>
          <w:tab/>
        </w:r>
        <w:r w:rsidRPr="00E726F4">
          <w:rPr>
            <w:rStyle w:val="af2"/>
            <w:webHidden/>
            <w:color w:val="auto"/>
          </w:rPr>
          <w:tab/>
        </w:r>
      </w:hyperlink>
      <w:r w:rsidRPr="00E726F4">
        <w:t>19</w:t>
      </w:r>
    </w:p>
    <w:p w14:paraId="55065154"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68" w:history="1">
        <w:r w:rsidRPr="00E726F4">
          <w:rPr>
            <w:rStyle w:val="af2"/>
            <w:color w:val="auto"/>
          </w:rPr>
          <w:t xml:space="preserve">Ратификация региональных конвенций по правам человека </w:t>
        </w:r>
        <w:r w:rsidRPr="00E726F4">
          <w:rPr>
            <w:rStyle w:val="af2"/>
            <w:webHidden/>
            <w:color w:val="auto"/>
          </w:rPr>
          <w:tab/>
        </w:r>
        <w:r w:rsidRPr="00E726F4">
          <w:rPr>
            <w:rStyle w:val="af2"/>
            <w:webHidden/>
            <w:color w:val="auto"/>
          </w:rPr>
          <w:tab/>
        </w:r>
      </w:hyperlink>
      <w:r w:rsidRPr="00E726F4">
        <w:t>20</w:t>
      </w:r>
    </w:p>
    <w:p w14:paraId="6E6ADBB4"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hyperlink w:anchor="_Toc136279169" w:history="1">
        <w:r w:rsidRPr="00E726F4">
          <w:rPr>
            <w:rStyle w:val="af2"/>
            <w:color w:val="auto"/>
          </w:rPr>
          <w:t>D.</w:t>
        </w:r>
        <w:r w:rsidRPr="00E726F4">
          <w:rPr>
            <w:rStyle w:val="af2"/>
            <w:color w:val="auto"/>
          </w:rPr>
          <w:tab/>
          <w:t xml:space="preserve">Правовые рамки поощрения прав человека на национальном уровне </w:t>
        </w:r>
        <w:r w:rsidRPr="00E726F4">
          <w:rPr>
            <w:rStyle w:val="af2"/>
            <w:webHidden/>
            <w:color w:val="auto"/>
          </w:rPr>
          <w:tab/>
        </w:r>
        <w:r w:rsidRPr="00E726F4">
          <w:rPr>
            <w:rStyle w:val="af2"/>
            <w:webHidden/>
            <w:color w:val="auto"/>
          </w:rPr>
          <w:tab/>
        </w:r>
      </w:hyperlink>
      <w:r w:rsidRPr="00E726F4">
        <w:t>21</w:t>
      </w:r>
    </w:p>
    <w:p w14:paraId="147B8094"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0" w:history="1">
        <w:r w:rsidRPr="00E726F4">
          <w:rPr>
            <w:rStyle w:val="af2"/>
            <w:color w:val="auto"/>
          </w:rPr>
          <w:t xml:space="preserve">Законодательная основа защиты прав человека </w:t>
        </w:r>
        <w:r w:rsidRPr="00E726F4">
          <w:rPr>
            <w:rStyle w:val="af2"/>
            <w:webHidden/>
            <w:color w:val="auto"/>
          </w:rPr>
          <w:tab/>
        </w:r>
        <w:r w:rsidRPr="00E726F4">
          <w:rPr>
            <w:rStyle w:val="af2"/>
            <w:webHidden/>
            <w:color w:val="auto"/>
          </w:rPr>
          <w:tab/>
        </w:r>
      </w:hyperlink>
      <w:r w:rsidRPr="00E726F4">
        <w:t>21</w:t>
      </w:r>
    </w:p>
    <w:p w14:paraId="61006EBA"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1" w:history="1">
        <w:r w:rsidRPr="00E726F4">
          <w:rPr>
            <w:rStyle w:val="af2"/>
            <w:color w:val="auto"/>
          </w:rPr>
          <w:t>Система государственных органов, принимающих решения по вопросам прав</w:t>
        </w:r>
        <w:r w:rsidRPr="00E726F4">
          <w:rPr>
            <w:rStyle w:val="af2"/>
            <w:color w:val="auto"/>
          </w:rPr>
          <w:br/>
          <w:t xml:space="preserve">человека </w:t>
        </w:r>
        <w:r w:rsidRPr="00E726F4">
          <w:rPr>
            <w:rStyle w:val="af2"/>
            <w:webHidden/>
            <w:color w:val="auto"/>
          </w:rPr>
          <w:tab/>
        </w:r>
        <w:r w:rsidRPr="00E726F4">
          <w:rPr>
            <w:rStyle w:val="af2"/>
            <w:webHidden/>
            <w:color w:val="auto"/>
          </w:rPr>
          <w:tab/>
        </w:r>
      </w:hyperlink>
      <w:r w:rsidRPr="00E726F4">
        <w:t>31</w:t>
      </w:r>
    </w:p>
    <w:p w14:paraId="68A4C1EA"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2" w:history="1">
        <w:r w:rsidRPr="00E726F4">
          <w:rPr>
            <w:rStyle w:val="af2"/>
            <w:color w:val="auto"/>
          </w:rPr>
          <w:t xml:space="preserve">Национальные институты по правам человека </w:t>
        </w:r>
        <w:r w:rsidRPr="00E726F4">
          <w:rPr>
            <w:rStyle w:val="af2"/>
            <w:webHidden/>
            <w:color w:val="auto"/>
          </w:rPr>
          <w:tab/>
        </w:r>
        <w:r w:rsidRPr="00E726F4">
          <w:rPr>
            <w:rStyle w:val="af2"/>
            <w:webHidden/>
            <w:color w:val="auto"/>
          </w:rPr>
          <w:tab/>
        </w:r>
      </w:hyperlink>
      <w:r w:rsidRPr="00E726F4">
        <w:t>34</w:t>
      </w:r>
    </w:p>
    <w:p w14:paraId="13B020E0"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3" w:history="1">
        <w:r w:rsidRPr="00E726F4">
          <w:rPr>
            <w:rStyle w:val="af2"/>
            <w:color w:val="auto"/>
          </w:rPr>
          <w:t xml:space="preserve">Процесс представления докладов на национальном уровне </w:t>
        </w:r>
        <w:r w:rsidRPr="00E726F4">
          <w:rPr>
            <w:rStyle w:val="af2"/>
            <w:webHidden/>
            <w:color w:val="auto"/>
          </w:rPr>
          <w:tab/>
        </w:r>
        <w:r w:rsidRPr="00E726F4">
          <w:rPr>
            <w:rStyle w:val="af2"/>
            <w:webHidden/>
            <w:color w:val="auto"/>
          </w:rPr>
          <w:tab/>
        </w:r>
      </w:hyperlink>
      <w:r w:rsidRPr="00E726F4">
        <w:t>36</w:t>
      </w:r>
    </w:p>
    <w:p w14:paraId="66E9F64F"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4" w:history="1">
        <w:r w:rsidRPr="00E726F4">
          <w:rPr>
            <w:rStyle w:val="af2"/>
            <w:color w:val="auto"/>
          </w:rPr>
          <w:t>Правовой статус и правовое регулирование деятельности неправительственных</w:t>
        </w:r>
        <w:r w:rsidRPr="00E726F4">
          <w:rPr>
            <w:rStyle w:val="af2"/>
            <w:color w:val="auto"/>
          </w:rPr>
          <w:br/>
          <w:t xml:space="preserve">организаций </w:t>
        </w:r>
        <w:r w:rsidRPr="00E726F4">
          <w:rPr>
            <w:rStyle w:val="af2"/>
            <w:webHidden/>
            <w:color w:val="auto"/>
          </w:rPr>
          <w:tab/>
        </w:r>
        <w:r w:rsidRPr="00E726F4">
          <w:rPr>
            <w:rStyle w:val="af2"/>
            <w:webHidden/>
            <w:color w:val="auto"/>
          </w:rPr>
          <w:tab/>
        </w:r>
      </w:hyperlink>
      <w:r w:rsidRPr="00E726F4">
        <w:t>37</w:t>
      </w:r>
    </w:p>
    <w:p w14:paraId="389B12BC"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5" w:history="1">
        <w:r w:rsidRPr="00E726F4">
          <w:rPr>
            <w:rStyle w:val="af2"/>
            <w:color w:val="auto"/>
          </w:rPr>
          <w:t>Обучение правам человека в образовательных учреждениях различных категорий</w:t>
        </w:r>
        <w:r w:rsidRPr="00E726F4">
          <w:rPr>
            <w:rStyle w:val="af2"/>
            <w:color w:val="auto"/>
          </w:rPr>
          <w:br/>
          <w:t xml:space="preserve">(школы, лицеи, техникумы, колледжи, университеты) </w:t>
        </w:r>
        <w:r w:rsidRPr="00E726F4">
          <w:rPr>
            <w:rStyle w:val="af2"/>
            <w:webHidden/>
            <w:color w:val="auto"/>
          </w:rPr>
          <w:tab/>
        </w:r>
        <w:r w:rsidRPr="00E726F4">
          <w:rPr>
            <w:rStyle w:val="af2"/>
            <w:webHidden/>
            <w:color w:val="auto"/>
          </w:rPr>
          <w:tab/>
        </w:r>
      </w:hyperlink>
      <w:r w:rsidRPr="00E726F4">
        <w:t>39</w:t>
      </w:r>
    </w:p>
    <w:p w14:paraId="302A8E90"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6" w:history="1">
        <w:r w:rsidRPr="00E726F4">
          <w:rPr>
            <w:rStyle w:val="af2"/>
            <w:color w:val="auto"/>
          </w:rPr>
          <w:t xml:space="preserve">Повышение информированности государственных служащих и работников правоохранительных органов </w:t>
        </w:r>
        <w:r w:rsidRPr="00E726F4">
          <w:rPr>
            <w:rStyle w:val="af2"/>
            <w:webHidden/>
            <w:color w:val="auto"/>
          </w:rPr>
          <w:tab/>
        </w:r>
        <w:r w:rsidRPr="00E726F4">
          <w:rPr>
            <w:rStyle w:val="af2"/>
            <w:webHidden/>
            <w:color w:val="auto"/>
          </w:rPr>
          <w:tab/>
        </w:r>
      </w:hyperlink>
      <w:r w:rsidRPr="00E726F4">
        <w:t>41</w:t>
      </w:r>
    </w:p>
    <w:p w14:paraId="6BAC031A"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r w:rsidRPr="00E726F4">
        <w:tab/>
      </w:r>
      <w:r w:rsidRPr="00E726F4">
        <w:tab/>
      </w:r>
      <w:hyperlink w:anchor="_Toc136279177" w:history="1">
        <w:r w:rsidRPr="00E726F4">
          <w:rPr>
            <w:rStyle w:val="af2"/>
            <w:color w:val="auto"/>
          </w:rPr>
          <w:t>Повышение информированности по вопросам прав человека через средства</w:t>
        </w:r>
        <w:r w:rsidRPr="00E726F4">
          <w:rPr>
            <w:rStyle w:val="af2"/>
            <w:color w:val="auto"/>
          </w:rPr>
          <w:br/>
          <w:t xml:space="preserve">массовой информации </w:t>
        </w:r>
        <w:r w:rsidRPr="00E726F4">
          <w:rPr>
            <w:rStyle w:val="af2"/>
            <w:webHidden/>
            <w:color w:val="auto"/>
          </w:rPr>
          <w:tab/>
        </w:r>
        <w:r w:rsidRPr="00E726F4">
          <w:rPr>
            <w:rStyle w:val="af2"/>
            <w:webHidden/>
            <w:color w:val="auto"/>
          </w:rPr>
          <w:tab/>
        </w:r>
      </w:hyperlink>
      <w:r w:rsidRPr="00E726F4">
        <w:t>43</w:t>
      </w:r>
    </w:p>
    <w:p w14:paraId="40FFDFA7" w14:textId="77777777" w:rsidR="00E726F4" w:rsidRPr="00E726F4" w:rsidRDefault="00E726F4" w:rsidP="00E726F4">
      <w:pPr>
        <w:tabs>
          <w:tab w:val="right" w:pos="850"/>
          <w:tab w:val="left" w:pos="1134"/>
          <w:tab w:val="left" w:pos="1559"/>
          <w:tab w:val="left" w:pos="1984"/>
          <w:tab w:val="left" w:leader="dot" w:pos="8787"/>
          <w:tab w:val="right" w:pos="9638"/>
        </w:tabs>
        <w:spacing w:after="120"/>
        <w:ind w:left="1559" w:hanging="1559"/>
      </w:pPr>
      <w:r w:rsidRPr="00E726F4">
        <w:tab/>
      </w:r>
      <w:hyperlink w:anchor="_Toc136279178" w:history="1">
        <w:r w:rsidRPr="00E726F4">
          <w:rPr>
            <w:rStyle w:val="af2"/>
            <w:color w:val="auto"/>
          </w:rPr>
          <w:t>III.</w:t>
        </w:r>
        <w:r w:rsidRPr="00E726F4">
          <w:rPr>
            <w:rStyle w:val="af2"/>
            <w:color w:val="auto"/>
          </w:rPr>
          <w:tab/>
          <w:t xml:space="preserve">Информация о недискриминации и равенстве </w:t>
        </w:r>
        <w:r w:rsidRPr="00E726F4">
          <w:rPr>
            <w:rStyle w:val="af2"/>
            <w:webHidden/>
            <w:color w:val="auto"/>
          </w:rPr>
          <w:tab/>
        </w:r>
        <w:r w:rsidRPr="00E726F4">
          <w:rPr>
            <w:rStyle w:val="af2"/>
            <w:webHidden/>
            <w:color w:val="auto"/>
          </w:rPr>
          <w:tab/>
        </w:r>
      </w:hyperlink>
      <w:r w:rsidRPr="00E726F4">
        <w:t>43</w:t>
      </w:r>
    </w:p>
    <w:p w14:paraId="3333D007" w14:textId="715F4246" w:rsidR="00E726F4" w:rsidRPr="007C68DF" w:rsidRDefault="00E726F4" w:rsidP="00E726F4">
      <w:pPr>
        <w:pStyle w:val="HChG"/>
        <w:tabs>
          <w:tab w:val="clear" w:pos="851"/>
        </w:tabs>
        <w:ind w:firstLine="0"/>
      </w:pPr>
      <w:r w:rsidRPr="00E726F4">
        <w:br w:type="page"/>
      </w:r>
    </w:p>
    <w:p w14:paraId="65C06585" w14:textId="77777777" w:rsidR="00E726F4" w:rsidRPr="007C68DF" w:rsidRDefault="00E726F4" w:rsidP="00E726F4">
      <w:pPr>
        <w:pStyle w:val="HChG"/>
      </w:pPr>
      <w:bookmarkStart w:id="0" w:name="_Toc136279149"/>
      <w:r w:rsidRPr="007C68DF">
        <w:lastRenderedPageBreak/>
        <w:tab/>
      </w:r>
      <w:r w:rsidRPr="007C68DF">
        <w:tab/>
        <w:t>Введение</w:t>
      </w:r>
      <w:bookmarkEnd w:id="0"/>
    </w:p>
    <w:p w14:paraId="21039C60" w14:textId="77777777" w:rsidR="00E726F4" w:rsidRPr="00AD6F21" w:rsidRDefault="00E726F4" w:rsidP="00E726F4">
      <w:pPr>
        <w:pStyle w:val="SingleTxtG"/>
      </w:pPr>
      <w:r w:rsidRPr="00AD6F21">
        <w:t>1.</w:t>
      </w:r>
      <w:r w:rsidRPr="00AD6F21">
        <w:tab/>
        <w:t>Республика Узбекистан, в связи с провед</w:t>
      </w:r>
      <w:r w:rsidRPr="007C68DF">
        <w:t>е</w:t>
      </w:r>
      <w:r w:rsidRPr="00AD6F21">
        <w:t>нной конституционной реформой и принятием Конституции Республики в новой редакции по итогам референдума от 30</w:t>
      </w:r>
      <w:r w:rsidRPr="007C68DF">
        <w:t> </w:t>
      </w:r>
      <w:r w:rsidRPr="00AD6F21">
        <w:t xml:space="preserve">апреля 2023 года, представляет данный Общий базовый документ, являющийся составной частью докладов по правам человека. Представляемый документ раскрывает суть и содержание проводимых реформ, связанных с совершенствованием механизма обеспечения прав человека, в том числе прав женщин, молодежи, детей и лиц с инвалидностью. </w:t>
      </w:r>
    </w:p>
    <w:p w14:paraId="2292C86C" w14:textId="77777777" w:rsidR="00E726F4" w:rsidRPr="00AD6F21" w:rsidRDefault="00E726F4" w:rsidP="00E726F4">
      <w:pPr>
        <w:pStyle w:val="SingleTxtG"/>
      </w:pPr>
      <w:r w:rsidRPr="00AD6F21">
        <w:t>2.</w:t>
      </w:r>
      <w:r w:rsidRPr="00AD6F21">
        <w:tab/>
        <w:t xml:space="preserve">28 января 2022 года утверждена Стратегия развития Нового Узбекистана на 2022–2026 </w:t>
      </w:r>
      <w:r w:rsidRPr="007C68DF">
        <w:t>годы</w:t>
      </w:r>
      <w:r w:rsidRPr="00AD6F21">
        <w:t xml:space="preserve">, основной принцип которой </w:t>
      </w:r>
      <w:r w:rsidRPr="007C68DF">
        <w:t>—</w:t>
      </w:r>
      <w:r w:rsidRPr="00AD6F21">
        <w:t xml:space="preserve"> «Во имя чести и достоинства человека» предусматривает дальнейшее повышение благосостояния народа, трансформацию экономики, ускоренное развитие предпринимательства, обеспечение прав и интересов человека, а также формирование активного гражданского общества. </w:t>
      </w:r>
    </w:p>
    <w:p w14:paraId="741F9DE4" w14:textId="77777777" w:rsidR="00E726F4" w:rsidRPr="00AD6F21" w:rsidRDefault="00E726F4" w:rsidP="00E726F4">
      <w:pPr>
        <w:pStyle w:val="SingleTxtG"/>
      </w:pPr>
      <w:r w:rsidRPr="00AD6F21">
        <w:t>3.</w:t>
      </w:r>
      <w:r w:rsidRPr="00AD6F21">
        <w:tab/>
        <w:t>Основные направления Стратегии развития охватывают 100 национальных целей и задач, которые направлены на реализацию Узбекистаном Целей устойчивого развития (ЦУР) ООН до 2030 г</w:t>
      </w:r>
      <w:r w:rsidRPr="007C68DF">
        <w:t>ода</w:t>
      </w:r>
      <w:r w:rsidRPr="00AD6F21">
        <w:t xml:space="preserve">. Узбекистан выработал национальные индикаторы по реализации ЦУР в соответствии с принципом ООН «Никого не оставлять позади». </w:t>
      </w:r>
    </w:p>
    <w:p w14:paraId="7BF918AE" w14:textId="77777777" w:rsidR="00E726F4" w:rsidRPr="00AD6F21" w:rsidRDefault="00E726F4" w:rsidP="00E726F4">
      <w:pPr>
        <w:pStyle w:val="SingleTxtG"/>
      </w:pPr>
      <w:r w:rsidRPr="00AD6F21">
        <w:t>4.</w:t>
      </w:r>
      <w:r w:rsidRPr="00AD6F21">
        <w:tab/>
        <w:t>В период 2017–2022 г</w:t>
      </w:r>
      <w:r w:rsidRPr="006F26F5">
        <w:t>одов</w:t>
      </w:r>
      <w:r w:rsidRPr="00AD6F21">
        <w:t xml:space="preserve"> принято свыше 350 законов и 44</w:t>
      </w:r>
      <w:r w:rsidRPr="007C68DF">
        <w:t>00</w:t>
      </w:r>
      <w:r w:rsidRPr="00AD6F21">
        <w:t xml:space="preserve"> нормативно-правовых актов, направленных на кардинальное реформирование всех сфер жизни государства и общества, усиление гарантий и правовых механизмов защиты прав человека. Узбекистан также ратифицировал Конвенцию ООН о правах инвалидов и шесть Конвенций МОТ.</w:t>
      </w:r>
    </w:p>
    <w:p w14:paraId="1E34B7EF" w14:textId="77777777" w:rsidR="00E726F4" w:rsidRPr="00AD6F21" w:rsidRDefault="00E726F4" w:rsidP="00E726F4">
      <w:pPr>
        <w:pStyle w:val="SingleTxtG"/>
      </w:pPr>
      <w:r w:rsidRPr="00AD6F21">
        <w:t>5.</w:t>
      </w:r>
      <w:r w:rsidRPr="00AD6F21">
        <w:tab/>
        <w:t xml:space="preserve">В стране проведена административная реформа и кардинально обновлена система органов государственной власти. Определены пути повышения эффективности их деятельности, внедрения современных механизмов государственного регулирования, сокращения роли государства в регулировании социально-экономических процессов, широкое использование цифровых технологий в их деятельности. </w:t>
      </w:r>
    </w:p>
    <w:p w14:paraId="678114E1" w14:textId="77777777" w:rsidR="00E726F4" w:rsidRPr="00AD6F21" w:rsidRDefault="00E726F4" w:rsidP="00E726F4">
      <w:pPr>
        <w:pStyle w:val="SingleTxtG"/>
      </w:pPr>
      <w:r w:rsidRPr="00AD6F21">
        <w:t>6.</w:t>
      </w:r>
      <w:r w:rsidRPr="00AD6F21">
        <w:tab/>
        <w:t>Указом Президента Республики Узбекистан от 20 июня 2020 г</w:t>
      </w:r>
      <w:r w:rsidRPr="007C68DF">
        <w:t>ода</w:t>
      </w:r>
      <w:r w:rsidRPr="00AD6F21">
        <w:t xml:space="preserve"> впервые в истории страны принята Национальная стратегия Республики Узбекистан по правам человека. «Дорожной картой» по реализации Национальной стратегии предусмотрено 78 мероприятий в области обеспечения защиты прав и законных интересов человека, в том числе разработка 33 законов и 12 кодексов, которые охватывают все аспекты обеспечения прав человека в стране. В рамках Национальной стратегии усовершенствован механизм выполнения международных обязательств в области прав человека, внедряются международные стандарты в области прав человека в законодательство и деятельность государственных органов, реализуются мероприятия по повышению правовой культуры населения в области прав человека.</w:t>
      </w:r>
    </w:p>
    <w:p w14:paraId="5E0AD966" w14:textId="77777777" w:rsidR="00E726F4" w:rsidRPr="00AD6F21" w:rsidRDefault="00E726F4" w:rsidP="00E726F4">
      <w:pPr>
        <w:pStyle w:val="SingleTxtG"/>
      </w:pPr>
      <w:r w:rsidRPr="00AD6F21">
        <w:t>7.</w:t>
      </w:r>
      <w:r w:rsidRPr="00AD6F21">
        <w:tab/>
        <w:t>Узбекистан в полном объеме выполняет принятые обязательства по реализации Повестки дня в области устойчивого развития на период до 2030 г</w:t>
      </w:r>
      <w:r w:rsidRPr="007C68DF">
        <w:t>ода</w:t>
      </w:r>
      <w:r w:rsidRPr="00AD6F21">
        <w:t>. На</w:t>
      </w:r>
      <w:r w:rsidRPr="007C68DF">
        <w:t> </w:t>
      </w:r>
      <w:r w:rsidRPr="00AD6F21">
        <w:t>Политическом форуме высокого уровня под эгидой Экономического и Социального Совета ООН Узбекистан представил в 2020 г</w:t>
      </w:r>
      <w:r w:rsidRPr="007C68DF">
        <w:t>оду</w:t>
      </w:r>
      <w:r w:rsidRPr="00AD6F21">
        <w:t xml:space="preserve"> первый, а </w:t>
      </w:r>
      <w:r w:rsidRPr="007C68DF">
        <w:t xml:space="preserve">в </w:t>
      </w:r>
      <w:r w:rsidRPr="00AD6F21">
        <w:t>2023 г</w:t>
      </w:r>
      <w:r w:rsidRPr="007C68DF">
        <w:t>оду —</w:t>
      </w:r>
      <w:r w:rsidRPr="00AD6F21">
        <w:t xml:space="preserve"> второй Добровольный национальный обзор по прогрессу в области реализации ЦУР. </w:t>
      </w:r>
    </w:p>
    <w:p w14:paraId="6142F9D7" w14:textId="77777777" w:rsidR="00E726F4" w:rsidRPr="00AD6F21" w:rsidRDefault="00E726F4" w:rsidP="00E726F4">
      <w:pPr>
        <w:pStyle w:val="SingleTxtG"/>
      </w:pPr>
      <w:r w:rsidRPr="00AD6F21">
        <w:t>8.</w:t>
      </w:r>
      <w:r w:rsidRPr="00AD6F21">
        <w:tab/>
        <w:t>Особое внимание уделялось борьбе с бедностью и социальной защите населения. В 2022 г</w:t>
      </w:r>
      <w:r w:rsidRPr="007C68DF">
        <w:t>оду</w:t>
      </w:r>
      <w:r w:rsidRPr="00AD6F21">
        <w:t xml:space="preserve"> принята Стратегия социальной защиты населения Республики Узбекистан, которая определяет приоритетные направления и комплексные меры развития системы социальной защиты населения в период до 2030 г</w:t>
      </w:r>
      <w:r w:rsidRPr="007C68DF">
        <w:t>ода</w:t>
      </w:r>
      <w:r w:rsidRPr="00AD6F21">
        <w:t xml:space="preserve">. </w:t>
      </w:r>
    </w:p>
    <w:p w14:paraId="61779A80" w14:textId="77777777" w:rsidR="00E726F4" w:rsidRPr="00AD6F21" w:rsidRDefault="00E726F4" w:rsidP="00E726F4">
      <w:pPr>
        <w:pStyle w:val="SingleTxtG"/>
      </w:pPr>
      <w:r w:rsidRPr="00AD6F21">
        <w:t>9.</w:t>
      </w:r>
      <w:r w:rsidRPr="00AD6F21">
        <w:tab/>
        <w:t xml:space="preserve">По инициативе Узбекистана на </w:t>
      </w:r>
      <w:r w:rsidRPr="007C68DF">
        <w:t>семьдесят второй</w:t>
      </w:r>
      <w:r w:rsidRPr="00AD6F21">
        <w:t xml:space="preserve"> сессии </w:t>
      </w:r>
      <w:r>
        <w:t>Генеральной Ассамблеи</w:t>
      </w:r>
      <w:r w:rsidRPr="00AD6F21">
        <w:t xml:space="preserve"> ООН принята </w:t>
      </w:r>
      <w:r>
        <w:t>р</w:t>
      </w:r>
      <w:r w:rsidRPr="00AD6F21">
        <w:t>езолюция «Просвещение и религиозная толерантность», основная цель которой обеспечение всеобщего доступа к образованию, ликвидация безграмотности и невежества, содействие утверждению толерантности и взаимного уважения, обеспечению религиозной свободы, защите прав верующих, недопущению их дискриминации.</w:t>
      </w:r>
    </w:p>
    <w:p w14:paraId="446F01D5" w14:textId="77777777" w:rsidR="00E726F4" w:rsidRPr="00AD6F21" w:rsidRDefault="00E726F4" w:rsidP="00E726F4">
      <w:pPr>
        <w:pStyle w:val="SingleTxtG"/>
      </w:pPr>
      <w:r w:rsidRPr="00AD6F21">
        <w:lastRenderedPageBreak/>
        <w:t>10.</w:t>
      </w:r>
      <w:r w:rsidRPr="00AD6F21">
        <w:tab/>
        <w:t xml:space="preserve">Узбекистан выдвинул ряд важных инициатив глобального, регионального и национального уровня на </w:t>
      </w:r>
      <w:r w:rsidRPr="007C68DF">
        <w:t>семьдесят пятой</w:t>
      </w:r>
      <w:r w:rsidRPr="00AD6F21">
        <w:t xml:space="preserve"> и </w:t>
      </w:r>
      <w:r w:rsidRPr="007C68DF">
        <w:t>семьдесят шестой</w:t>
      </w:r>
      <w:r w:rsidRPr="00AD6F21">
        <w:t xml:space="preserve"> сессиях Генеральной Ассамблеи ООН, Сегменте высокого уровня </w:t>
      </w:r>
      <w:r w:rsidRPr="007C68DF">
        <w:t>сорок шестой</w:t>
      </w:r>
      <w:r w:rsidRPr="00AD6F21">
        <w:t xml:space="preserve"> сессии Совета ООН по правам человека, определил ключевые приоритеты в области прав человека, которые практически охватывают все механизмы обеспечения прав и свобод человека, имеющиеся проблемы и пути их решения.</w:t>
      </w:r>
    </w:p>
    <w:p w14:paraId="71A62058" w14:textId="77777777" w:rsidR="00E726F4" w:rsidRPr="00AD6F21" w:rsidRDefault="00E726F4" w:rsidP="00E726F4">
      <w:pPr>
        <w:pStyle w:val="SingleTxtG"/>
      </w:pPr>
      <w:r w:rsidRPr="00AD6F21">
        <w:t>11.</w:t>
      </w:r>
      <w:r w:rsidRPr="00AD6F21">
        <w:tab/>
        <w:t xml:space="preserve">В целях выполнения </w:t>
      </w:r>
      <w:r>
        <w:t>р</w:t>
      </w:r>
      <w:r w:rsidRPr="00AD6F21">
        <w:t xml:space="preserve">езолюции </w:t>
      </w:r>
      <w:r>
        <w:t>Генеральной Ассамблеи</w:t>
      </w:r>
      <w:r w:rsidRPr="00AD6F21">
        <w:t xml:space="preserve"> ООН от 18 июня 2018</w:t>
      </w:r>
      <w:r>
        <w:t> </w:t>
      </w:r>
      <w:r w:rsidRPr="00AD6F21">
        <w:t>г</w:t>
      </w:r>
      <w:r w:rsidRPr="007C68DF">
        <w:t>ода</w:t>
      </w:r>
      <w:r w:rsidRPr="00AD6F21">
        <w:t xml:space="preserve"> «Укрепление регионального и международного сотрудничества в целях обеспечения мира, стабильности и устойчивого развития в Центрально-Азиатском регионе» Узбекистан провел ряд международных форумов, направленных на борьбу с террористической деятельностью в ЦА, распространением наркотиков и организованной преступностью. </w:t>
      </w:r>
    </w:p>
    <w:p w14:paraId="0D33B341" w14:textId="77777777" w:rsidR="00E726F4" w:rsidRPr="00AD6F21" w:rsidRDefault="00E726F4" w:rsidP="00E726F4">
      <w:pPr>
        <w:pStyle w:val="SingleTxtG"/>
      </w:pPr>
      <w:r w:rsidRPr="00AD6F21">
        <w:t>12.</w:t>
      </w:r>
      <w:r w:rsidRPr="00AD6F21">
        <w:tab/>
        <w:t>Узбекистан впервые в своей истории избран в Совет ООН по правам человека</w:t>
      </w:r>
      <w:r w:rsidRPr="007C68DF">
        <w:t> </w:t>
      </w:r>
      <w:r w:rsidRPr="00AD6F21">
        <w:t>(СПЧ) на 2021–2023 г</w:t>
      </w:r>
      <w:r w:rsidRPr="007C68DF">
        <w:t>оды,</w:t>
      </w:r>
      <w:r w:rsidRPr="00AD6F21">
        <w:t xml:space="preserve"> представитель Узбекистана занимал пост заместителя председателя СПЧ в 2022 г</w:t>
      </w:r>
      <w:r w:rsidRPr="007C68DF">
        <w:t>оду</w:t>
      </w:r>
      <w:r w:rsidRPr="00AD6F21">
        <w:t>.</w:t>
      </w:r>
    </w:p>
    <w:p w14:paraId="13706BA7" w14:textId="77777777" w:rsidR="00E726F4" w:rsidRPr="00AD6F21" w:rsidRDefault="00E726F4" w:rsidP="00E726F4">
      <w:pPr>
        <w:pStyle w:val="SingleTxtG"/>
      </w:pPr>
      <w:r w:rsidRPr="00AD6F21">
        <w:t>13.</w:t>
      </w:r>
      <w:r w:rsidRPr="00AD6F21">
        <w:tab/>
        <w:t xml:space="preserve">Кардинальные сдвиги произошли в обеспечении гендерного равенства. Приняты 2 </w:t>
      </w:r>
      <w:r w:rsidRPr="007C68DF">
        <w:t>з</w:t>
      </w:r>
      <w:r w:rsidRPr="00AD6F21">
        <w:t>акона, 6 указов и постановлений Президента, 16 постановлени</w:t>
      </w:r>
      <w:r w:rsidRPr="007C68DF">
        <w:t>й</w:t>
      </w:r>
      <w:r w:rsidRPr="00AD6F21">
        <w:t xml:space="preserve"> Правительства, связанных с обеспечением гендерного равенства, поддержкой женщин, повышением их роли в управлении государством и обществом. Создана Республиканская комиссия по вопросам повышения роли женщин в обществе, гендерного равенства и семьи.</w:t>
      </w:r>
    </w:p>
    <w:p w14:paraId="5ADEB17E" w14:textId="77777777" w:rsidR="00E726F4" w:rsidRPr="00AD6F21" w:rsidRDefault="00E726F4" w:rsidP="00E726F4">
      <w:pPr>
        <w:pStyle w:val="SingleTxtG"/>
      </w:pPr>
      <w:r w:rsidRPr="00AD6F21">
        <w:t>14.</w:t>
      </w:r>
      <w:r w:rsidRPr="00AD6F21">
        <w:tab/>
        <w:t>За последние пять лет основными экономическими реформами стали обеспечение макроэкономической стабильности, снижение уровня инфляции, снижение и упрощение налогового бремени, диверсификация отраслей экономики, создание благоприятного климата для бизнеса, совершенствование инфраструктуры, развитие сельского хозяйства, экономической интеграции, цифровой экономики.</w:t>
      </w:r>
    </w:p>
    <w:p w14:paraId="2C4C2815" w14:textId="77777777" w:rsidR="00E726F4" w:rsidRPr="00AD6F21" w:rsidRDefault="00E726F4" w:rsidP="00E726F4">
      <w:pPr>
        <w:pStyle w:val="SingleTxtG"/>
      </w:pPr>
      <w:r w:rsidRPr="00AD6F21">
        <w:t>15.</w:t>
      </w:r>
      <w:r w:rsidRPr="00AD6F21">
        <w:tab/>
        <w:t xml:space="preserve">В результате реформ были созданы условия равной и свободной конкуренции для всех, которые позволяют достичь ЦУР 10 (Сокращение неравенства внутри стран и между ними). Благодаря отмене излишних сборов и нормализации налоговых ставок налоговая нагрузка на хозяйствующие субъекты была снижена. При этом ставки имущественного, подоходного и социального налогов были снижены в 2 раза. </w:t>
      </w:r>
    </w:p>
    <w:p w14:paraId="00AA8A65" w14:textId="77777777" w:rsidR="00E726F4" w:rsidRPr="00AD6F21" w:rsidRDefault="00E726F4" w:rsidP="00E726F4">
      <w:pPr>
        <w:pStyle w:val="SingleTxtG"/>
      </w:pPr>
      <w:r w:rsidRPr="00AD6F21">
        <w:t>16.</w:t>
      </w:r>
      <w:r w:rsidRPr="00AD6F21">
        <w:tab/>
        <w:t xml:space="preserve">Генеральная Ассамблея ООН на своей </w:t>
      </w:r>
      <w:r w:rsidRPr="007C68DF">
        <w:t>семьдесят седьмой</w:t>
      </w:r>
      <w:r w:rsidRPr="00AD6F21">
        <w:t xml:space="preserve"> сессии единогласно одобрила еще одну инициативу Узбекистана: принятие резолюции «Об усилении роли парламентов в ускорении достижения Целей устойчивого развития (ЦУР)».</w:t>
      </w:r>
    </w:p>
    <w:p w14:paraId="298BF339" w14:textId="77777777" w:rsidR="00E726F4" w:rsidRPr="00AD6F21" w:rsidRDefault="00E726F4" w:rsidP="00E726F4">
      <w:pPr>
        <w:pStyle w:val="SingleTxtG"/>
      </w:pPr>
      <w:r w:rsidRPr="00AD6F21">
        <w:t>17.</w:t>
      </w:r>
      <w:r w:rsidRPr="00AD6F21">
        <w:tab/>
        <w:t>С целью ознакомления с предпринимаемыми в стране мерами в сфере обеспечения прав человека в мае 2017 г</w:t>
      </w:r>
      <w:r w:rsidRPr="007C68DF">
        <w:t>ода</w:t>
      </w:r>
      <w:r w:rsidRPr="00AD6F21">
        <w:t xml:space="preserve"> Узбекистан посетил Верховный комиссар ООН по правам человека Зейд Раад аль-Хусейн. В марте 2023 г</w:t>
      </w:r>
      <w:r w:rsidRPr="007C68DF">
        <w:t>ода</w:t>
      </w:r>
      <w:r w:rsidRPr="00AD6F21">
        <w:t xml:space="preserve"> состоялся визит в страну Верховного комиссара ООН по правам человека Фолкнера Тюрка. </w:t>
      </w:r>
    </w:p>
    <w:p w14:paraId="78FEA3D4" w14:textId="77777777" w:rsidR="00E726F4" w:rsidRPr="00AD6F21" w:rsidRDefault="00E726F4" w:rsidP="00E726F4">
      <w:pPr>
        <w:pStyle w:val="SingleTxtG"/>
      </w:pPr>
      <w:r w:rsidRPr="00AD6F21">
        <w:t>18.</w:t>
      </w:r>
      <w:r w:rsidRPr="00AD6F21">
        <w:tab/>
        <w:t>Одним из основных свидетельств углубления сотрудничества с ООН явились визиты в страну специальных докладчиков Совета ООН по правам человека:</w:t>
      </w:r>
    </w:p>
    <w:p w14:paraId="5BDFE45A" w14:textId="77777777" w:rsidR="00E726F4" w:rsidRPr="007C68DF" w:rsidRDefault="00E726F4" w:rsidP="00E726F4">
      <w:pPr>
        <w:pStyle w:val="Bullet1G"/>
        <w:numPr>
          <w:ilvl w:val="0"/>
          <w:numId w:val="7"/>
        </w:numPr>
      </w:pPr>
      <w:r w:rsidRPr="007C68DF">
        <w:t xml:space="preserve">в октябре 2017 года посетил Специальный докладчик по вопросу о свободе религии и убеждений Ахмед Шахид; </w:t>
      </w:r>
    </w:p>
    <w:p w14:paraId="37483B52" w14:textId="77777777" w:rsidR="00E726F4" w:rsidRPr="007C68DF" w:rsidRDefault="00E726F4" w:rsidP="00E726F4">
      <w:pPr>
        <w:pStyle w:val="Bullet1G"/>
        <w:numPr>
          <w:ilvl w:val="0"/>
          <w:numId w:val="7"/>
        </w:numPr>
      </w:pPr>
      <w:r w:rsidRPr="007C68DF">
        <w:t>в сентябре 2019 года посетил Специальный докладчик по вопросу о независимости судей и адвокатов Диего Гарсия-Саян;</w:t>
      </w:r>
    </w:p>
    <w:p w14:paraId="69187E78" w14:textId="77777777" w:rsidR="00E726F4" w:rsidRPr="007C68DF" w:rsidRDefault="00E726F4" w:rsidP="00E726F4">
      <w:pPr>
        <w:pStyle w:val="Bullet1G"/>
        <w:numPr>
          <w:ilvl w:val="0"/>
          <w:numId w:val="7"/>
        </w:numPr>
      </w:pPr>
      <w:r w:rsidRPr="007C68DF">
        <w:t xml:space="preserve">в ноябре-декабре 2021 года посетила Специальный докладчик по вопросу поощрения и защиты прав человека в условиях борьбы с терроризмом Фионнуала Ни Аолайн. </w:t>
      </w:r>
    </w:p>
    <w:p w14:paraId="6BB8BEF2" w14:textId="77777777" w:rsidR="00E726F4" w:rsidRPr="00AD6F21" w:rsidRDefault="00E726F4" w:rsidP="00E726F4">
      <w:pPr>
        <w:pStyle w:val="SingleTxtG"/>
      </w:pPr>
      <w:r w:rsidRPr="00AD6F21">
        <w:t>19.</w:t>
      </w:r>
      <w:r w:rsidRPr="00AD6F21">
        <w:tab/>
        <w:t>В 2022 г</w:t>
      </w:r>
      <w:r w:rsidRPr="007C68DF">
        <w:t>оду</w:t>
      </w:r>
      <w:r w:rsidRPr="00AD6F21">
        <w:t xml:space="preserve"> состоялся визит в Узбекистан Верховного комиссара по делам национальных меньшинств Организации по безопасности и сотрудничеству в Европе Кайрата Абдрахманова. </w:t>
      </w:r>
    </w:p>
    <w:p w14:paraId="298245B3" w14:textId="77777777" w:rsidR="00E726F4" w:rsidRPr="00AD6F21" w:rsidRDefault="00E726F4" w:rsidP="00E726F4">
      <w:pPr>
        <w:pStyle w:val="SingleTxtG"/>
      </w:pPr>
      <w:r w:rsidRPr="00AD6F21">
        <w:t>20.</w:t>
      </w:r>
      <w:r w:rsidRPr="00AD6F21">
        <w:tab/>
        <w:t>В апреле 2023 г</w:t>
      </w:r>
      <w:r w:rsidRPr="007C68DF">
        <w:t>ода</w:t>
      </w:r>
      <w:r w:rsidRPr="00AD6F21">
        <w:t xml:space="preserve"> состоялся визит в страну Специального представителя Европейского </w:t>
      </w:r>
      <w:r w:rsidRPr="007C68DF">
        <w:t>с</w:t>
      </w:r>
      <w:r w:rsidRPr="00AD6F21">
        <w:t xml:space="preserve">оюза по правам человека Имона Гилмора. </w:t>
      </w:r>
    </w:p>
    <w:p w14:paraId="05B89A34" w14:textId="77777777" w:rsidR="00E726F4" w:rsidRPr="00AD6F21" w:rsidRDefault="00E726F4" w:rsidP="00E726F4">
      <w:pPr>
        <w:pStyle w:val="SingleTxtG"/>
      </w:pPr>
      <w:r w:rsidRPr="00AD6F21">
        <w:lastRenderedPageBreak/>
        <w:t>21.</w:t>
      </w:r>
      <w:r w:rsidRPr="00AD6F21">
        <w:tab/>
        <w:t>5–6 декабря 2022 г</w:t>
      </w:r>
      <w:r w:rsidRPr="007C68DF">
        <w:t>ода</w:t>
      </w:r>
      <w:r w:rsidRPr="00AD6F21">
        <w:t xml:space="preserve"> в Самарканде состоялся Глобальный форум «Образование в области прав человека», на котором обсуждены вопросы реализации Декларации ООН об образовании и подготовки в области прав человека и промежуточные итоги реализации Всемирной программы образования в области прав человека ООН, организована презентация лучших практик и инновационных подходов в этой области. Итоговый документ Глобального форума опубликован в качестве официального документа </w:t>
      </w:r>
      <w:r w:rsidRPr="007C68DF">
        <w:t>семьдесят седьмой сессии</w:t>
      </w:r>
      <w:r w:rsidRPr="00AD6F21">
        <w:t xml:space="preserve"> Генеральной Ассамблеи ООН.</w:t>
      </w:r>
    </w:p>
    <w:p w14:paraId="16007CE2" w14:textId="77777777" w:rsidR="00E726F4" w:rsidRPr="00AD6F21" w:rsidRDefault="00E726F4" w:rsidP="00E726F4">
      <w:pPr>
        <w:pStyle w:val="SingleTxtG"/>
      </w:pPr>
      <w:r w:rsidRPr="00AD6F21">
        <w:t>22.</w:t>
      </w:r>
      <w:r w:rsidRPr="00AD6F21">
        <w:tab/>
        <w:t>За 2017–2022 г</w:t>
      </w:r>
      <w:r w:rsidRPr="007C68DF">
        <w:t>оды</w:t>
      </w:r>
      <w:r w:rsidRPr="00AD6F21">
        <w:t xml:space="preserve"> в Узбекистане осуществлены реформы в сфере искоренения детского и принудительного труда, безгражданства, а также репатриации женщин и детей из лагерей на Ближнем Востоке. Ведется комплексная работа по искоренению пыток и жестоких, бесчеловечных или унижающих достоинство видов обращения или наказания, обеспечению гендерного равенства и защите прав женщин, в том числе от притеснения и насилия, обеспечению свободы прессы и созданию условий для инклюзивности общества.</w:t>
      </w:r>
    </w:p>
    <w:p w14:paraId="2BC3A239" w14:textId="77777777" w:rsidR="00E726F4" w:rsidRPr="00AD6F21" w:rsidRDefault="00E726F4" w:rsidP="00E726F4">
      <w:pPr>
        <w:pStyle w:val="SingleTxtG"/>
      </w:pPr>
      <w:r w:rsidRPr="00AD6F21">
        <w:t>23.</w:t>
      </w:r>
      <w:r w:rsidRPr="00AD6F21">
        <w:tab/>
        <w:t>Данный обновл</w:t>
      </w:r>
      <w:r w:rsidRPr="007C68DF">
        <w:t>е</w:t>
      </w:r>
      <w:r w:rsidRPr="00AD6F21">
        <w:t>нный Базовый документ подготовлен на основе Руководящих принципов ООН, касающихся вступительных частей докладов государств-участников в соответствии с основными международными договорами по правам человека и документа ООН «Компиляция руководящих принципов в отношении формы и содержания докладов, предоставляемых государствами</w:t>
      </w:r>
      <w:r w:rsidRPr="007C68DF">
        <w:t xml:space="preserve"> — </w:t>
      </w:r>
      <w:r w:rsidRPr="00AD6F21">
        <w:t>участниками международных договоров по правам человека». Доклад содержит дополненные сведения по сравнению с предыдущим документом, представленным в 2017 г</w:t>
      </w:r>
      <w:r w:rsidRPr="007C68DF">
        <w:t>оду</w:t>
      </w:r>
      <w:r w:rsidRPr="00AD6F21">
        <w:t>. Его</w:t>
      </w:r>
      <w:r w:rsidRPr="007C68DF">
        <w:t> </w:t>
      </w:r>
      <w:r w:rsidRPr="00AD6F21">
        <w:t>структура соответствует требованиям, содержащимся в документах ООН.</w:t>
      </w:r>
      <w:r w:rsidRPr="007C68DF">
        <w:br/>
      </w:r>
      <w:r w:rsidRPr="00AD6F21">
        <w:t>В н</w:t>
      </w:r>
      <w:r w:rsidRPr="007C68DF">
        <w:t>е</w:t>
      </w:r>
      <w:r w:rsidRPr="00AD6F21">
        <w:t>м Республика Узбекистан представлена в е</w:t>
      </w:r>
      <w:r w:rsidRPr="007C68DF">
        <w:t>е</w:t>
      </w:r>
      <w:r w:rsidRPr="00AD6F21">
        <w:t xml:space="preserve"> культурном, историческом, политическом и правовом разнообразии, в частности информация о территории и населении, общеполитической структуре, защите прав человека.</w:t>
      </w:r>
    </w:p>
    <w:p w14:paraId="0B33406C" w14:textId="77777777" w:rsidR="00E726F4" w:rsidRPr="007C68DF" w:rsidRDefault="00E726F4" w:rsidP="00E726F4">
      <w:pPr>
        <w:pStyle w:val="HChG"/>
      </w:pPr>
      <w:bookmarkStart w:id="1" w:name="_Toc136279150"/>
      <w:r w:rsidRPr="007C68DF">
        <w:tab/>
        <w:t>I.</w:t>
      </w:r>
      <w:r w:rsidRPr="007C68DF">
        <w:tab/>
        <w:t>Общая информация о Республике Узбекистан</w:t>
      </w:r>
      <w:bookmarkEnd w:id="1"/>
    </w:p>
    <w:p w14:paraId="483B2F4C" w14:textId="77777777" w:rsidR="00E726F4" w:rsidRPr="007C68DF" w:rsidRDefault="00E726F4" w:rsidP="00E726F4">
      <w:pPr>
        <w:pStyle w:val="H1G"/>
      </w:pPr>
      <w:bookmarkStart w:id="2" w:name="_Toc136279151"/>
      <w:r w:rsidRPr="007C68DF">
        <w:tab/>
        <w:t>А.</w:t>
      </w:r>
      <w:r w:rsidRPr="007C68DF">
        <w:tab/>
        <w:t>Демографические, экономические, социальные и культурные особенности государства</w:t>
      </w:r>
      <w:bookmarkEnd w:id="2"/>
    </w:p>
    <w:p w14:paraId="21925C11" w14:textId="77777777" w:rsidR="00E726F4" w:rsidRPr="007C68DF" w:rsidRDefault="00E726F4" w:rsidP="00E726F4">
      <w:pPr>
        <w:pStyle w:val="H23G"/>
      </w:pPr>
      <w:bookmarkStart w:id="3" w:name="_Toc136279152"/>
      <w:r w:rsidRPr="007C68DF">
        <w:tab/>
      </w:r>
      <w:r w:rsidRPr="007C68DF">
        <w:tab/>
        <w:t>Геополитические характеристики</w:t>
      </w:r>
      <w:bookmarkEnd w:id="3"/>
    </w:p>
    <w:p w14:paraId="06E2A968" w14:textId="77777777" w:rsidR="00E726F4" w:rsidRPr="00AD6F21" w:rsidRDefault="00E726F4" w:rsidP="00E726F4">
      <w:pPr>
        <w:pStyle w:val="SingleTxtG"/>
      </w:pPr>
      <w:r w:rsidRPr="00AD6F21">
        <w:t>24.</w:t>
      </w:r>
      <w:r w:rsidRPr="00AD6F21">
        <w:tab/>
        <w:t xml:space="preserve">Республика Узбекистан </w:t>
      </w:r>
      <w:r w:rsidRPr="007C68DF">
        <w:t>—</w:t>
      </w:r>
      <w:r w:rsidRPr="00AD6F21">
        <w:t xml:space="preserve"> государство, расположенное в Центральной Азии между двумя самыми крупными реками региона </w:t>
      </w:r>
      <w:r w:rsidRPr="007C68DF">
        <w:t>—</w:t>
      </w:r>
      <w:r w:rsidRPr="00AD6F21">
        <w:t xml:space="preserve"> Амударьей и Сырдарьей. Граничит с Казахстаном на севере и северо-востоке, с Туркменистаном </w:t>
      </w:r>
      <w:r w:rsidRPr="007C68DF">
        <w:t>—</w:t>
      </w:r>
      <w:r w:rsidRPr="00AD6F21">
        <w:t xml:space="preserve"> на юго-западе, Афганистаном </w:t>
      </w:r>
      <w:r w:rsidRPr="007C68DF">
        <w:t>—</w:t>
      </w:r>
      <w:r w:rsidRPr="00AD6F21">
        <w:t xml:space="preserve"> на юге, Таджикистаном </w:t>
      </w:r>
      <w:r w:rsidRPr="007C68DF">
        <w:t>—</w:t>
      </w:r>
      <w:r w:rsidRPr="00AD6F21">
        <w:t xml:space="preserve"> на юго-востоке и Киргизией </w:t>
      </w:r>
      <w:r w:rsidRPr="007C68DF">
        <w:t>—</w:t>
      </w:r>
      <w:r w:rsidRPr="007C68DF">
        <w:br/>
      </w:r>
      <w:r w:rsidRPr="00AD6F21">
        <w:t>на северо-востоке. Примерно 4/5 территории Узбекистана заняты пустынными равнинами, восточные и юго-восточные районы страны включают горы и предгорья Тянь-Шаня и Гиссарского хребта. В пределах Туранской плиты выделяются плато Устюрт, дельта Амударьи у южного побережья Аральского моря и огромная пустыня Кызылкум.</w:t>
      </w:r>
    </w:p>
    <w:p w14:paraId="4089BB38" w14:textId="77777777" w:rsidR="00E726F4" w:rsidRPr="00AD6F21" w:rsidRDefault="00E726F4" w:rsidP="00E726F4">
      <w:pPr>
        <w:pStyle w:val="SingleTxtG"/>
      </w:pPr>
      <w:r w:rsidRPr="00AD6F21">
        <w:t>25.</w:t>
      </w:r>
      <w:r w:rsidRPr="00AD6F21">
        <w:tab/>
        <w:t>Климат Узбекистана резко континентальный. Лето продолжительное, знойное и сухое, зима довольно холодная и малоснежная, но короткая. Средняя температура воздуха в июле изменяется по территории от 26</w:t>
      </w:r>
      <w:r w:rsidRPr="007C68DF">
        <w:t xml:space="preserve"> </w:t>
      </w:r>
      <w:r w:rsidRPr="00AD6F21">
        <w:t>°С на севере до 30</w:t>
      </w:r>
      <w:r w:rsidRPr="007C68DF">
        <w:t xml:space="preserve"> </w:t>
      </w:r>
      <w:r w:rsidRPr="00AD6F21">
        <w:t xml:space="preserve">°С на юге </w:t>
      </w:r>
      <w:r>
        <w:t>Р</w:t>
      </w:r>
      <w:r w:rsidRPr="00AD6F21">
        <w:t xml:space="preserve">еспублики, максимальные температуры достигают </w:t>
      </w:r>
      <w:r w:rsidRPr="007C68DF">
        <w:t xml:space="preserve">47–49 </w:t>
      </w:r>
      <w:r w:rsidRPr="00AD6F21">
        <w:t>°С. Средняя температура января опускается до –8</w:t>
      </w:r>
      <w:r w:rsidRPr="007C68DF">
        <w:t xml:space="preserve"> </w:t>
      </w:r>
      <w:r w:rsidRPr="00AD6F21">
        <w:t>°С на севере и до 0</w:t>
      </w:r>
      <w:r w:rsidRPr="007C68DF">
        <w:t xml:space="preserve"> </w:t>
      </w:r>
      <w:r w:rsidRPr="00AD6F21">
        <w:t>°С на юге, минимальная температура достигает –38</w:t>
      </w:r>
      <w:r w:rsidRPr="007C68DF">
        <w:t xml:space="preserve"> </w:t>
      </w:r>
      <w:r w:rsidRPr="00AD6F21">
        <w:t>°С.</w:t>
      </w:r>
    </w:p>
    <w:p w14:paraId="7EE03546" w14:textId="77777777" w:rsidR="00E726F4" w:rsidRPr="00AD6F21" w:rsidRDefault="00E726F4" w:rsidP="00E726F4">
      <w:pPr>
        <w:pStyle w:val="SingleTxtG"/>
      </w:pPr>
      <w:r w:rsidRPr="00AD6F21">
        <w:t>26.</w:t>
      </w:r>
      <w:r w:rsidRPr="00AD6F21">
        <w:tab/>
        <w:t xml:space="preserve">Территория Узбекистана </w:t>
      </w:r>
      <w:r w:rsidRPr="007C68DF">
        <w:t>—</w:t>
      </w:r>
      <w:r w:rsidRPr="00AD6F21">
        <w:t xml:space="preserve"> 448,924 тыс. кв. км, население на 1 января 2023</w:t>
      </w:r>
      <w:r w:rsidRPr="007C68DF">
        <w:t> </w:t>
      </w:r>
      <w:r w:rsidRPr="00AD6F21">
        <w:t>г</w:t>
      </w:r>
      <w:r w:rsidRPr="007C68DF">
        <w:t>ода —</w:t>
      </w:r>
      <w:r w:rsidRPr="00AD6F21">
        <w:t xml:space="preserve"> 36 024 946 млн человек. По критериям ООН занимает 56-е место по территории и 41-е место по населению в мире.</w:t>
      </w:r>
    </w:p>
    <w:p w14:paraId="7A68A7C7" w14:textId="77777777" w:rsidR="00E726F4" w:rsidRPr="00AD6F21" w:rsidRDefault="00E726F4" w:rsidP="00E726F4">
      <w:pPr>
        <w:pStyle w:val="SingleTxtG"/>
      </w:pPr>
      <w:r w:rsidRPr="00AD6F21">
        <w:t>27.</w:t>
      </w:r>
      <w:r w:rsidRPr="00AD6F21">
        <w:tab/>
        <w:t xml:space="preserve">Узбекистан является унитарным государством. Административно-территориальное деление Узбекистана имеет 3 уровня: на первом уровне </w:t>
      </w:r>
      <w:r w:rsidRPr="007C68DF">
        <w:t>—</w:t>
      </w:r>
      <w:r w:rsidRPr="00AD6F21">
        <w:t xml:space="preserve"> Республика Каракалпакстан, 12 областей (вилоятов) и город Ташкент; на втором уровне </w:t>
      </w:r>
      <w:r w:rsidRPr="007C68DF">
        <w:t>—</w:t>
      </w:r>
      <w:r w:rsidRPr="00AD6F21">
        <w:t xml:space="preserve"> районы и города областного подчинения; на третьем уровне </w:t>
      </w:r>
      <w:r w:rsidRPr="007C68DF">
        <w:t>—</w:t>
      </w:r>
      <w:r w:rsidRPr="00AD6F21">
        <w:t xml:space="preserve"> города районного подчинения, городские пос</w:t>
      </w:r>
      <w:r w:rsidRPr="007C68DF">
        <w:t>е</w:t>
      </w:r>
      <w:r w:rsidRPr="00AD6F21">
        <w:t>лки и с</w:t>
      </w:r>
      <w:r w:rsidRPr="007C68DF">
        <w:t>е</w:t>
      </w:r>
      <w:r w:rsidRPr="00AD6F21">
        <w:t xml:space="preserve">ла, аулы и махалли. </w:t>
      </w:r>
    </w:p>
    <w:p w14:paraId="1BF9661F" w14:textId="77777777" w:rsidR="00E726F4" w:rsidRPr="00AD6F21" w:rsidRDefault="00E726F4" w:rsidP="00E726F4">
      <w:pPr>
        <w:pStyle w:val="SingleTxtG"/>
      </w:pPr>
      <w:r w:rsidRPr="00AD6F21">
        <w:lastRenderedPageBreak/>
        <w:t>28.</w:t>
      </w:r>
      <w:r w:rsidRPr="00AD6F21">
        <w:tab/>
        <w:t xml:space="preserve">Форма правления: суверенное, демократическое, правовое, социальное и светское государство с республиканской формой правления. Парламент состоит из двух палат. Законодательной палаты и Сената. Глава государства </w:t>
      </w:r>
      <w:r w:rsidRPr="007C68DF">
        <w:t>—</w:t>
      </w:r>
      <w:r w:rsidRPr="00AD6F21">
        <w:t xml:space="preserve"> Президент, столица </w:t>
      </w:r>
      <w:r w:rsidRPr="007C68DF">
        <w:t>—</w:t>
      </w:r>
      <w:r w:rsidRPr="00AD6F21">
        <w:t xml:space="preserve"> город Ташкент, денежная единица </w:t>
      </w:r>
      <w:r w:rsidRPr="007C68DF">
        <w:t>—</w:t>
      </w:r>
      <w:r w:rsidRPr="00AD6F21">
        <w:t xml:space="preserve"> сум.</w:t>
      </w:r>
    </w:p>
    <w:p w14:paraId="49CF6B3C" w14:textId="77777777" w:rsidR="00E726F4" w:rsidRPr="007C68DF" w:rsidRDefault="00E726F4" w:rsidP="00E726F4">
      <w:pPr>
        <w:pStyle w:val="H23G"/>
      </w:pPr>
      <w:bookmarkStart w:id="4" w:name="_Toc136279153"/>
      <w:r w:rsidRPr="007C68DF">
        <w:tab/>
      </w:r>
      <w:r w:rsidRPr="007C68DF">
        <w:tab/>
        <w:t>Историческая справка</w:t>
      </w:r>
      <w:bookmarkEnd w:id="4"/>
    </w:p>
    <w:p w14:paraId="3551AA93" w14:textId="77777777" w:rsidR="00E726F4" w:rsidRPr="00AD6F21" w:rsidRDefault="00E726F4" w:rsidP="00E726F4">
      <w:pPr>
        <w:pStyle w:val="SingleTxtG"/>
      </w:pPr>
      <w:r w:rsidRPr="00AD6F21">
        <w:t>29.</w:t>
      </w:r>
      <w:r w:rsidRPr="00AD6F21">
        <w:tab/>
        <w:t>Первые исторические сведения о населении Центральной Азии, в том числе Узбекистана, относятся к середине I тысячелетия до н.</w:t>
      </w:r>
      <w:r w:rsidRPr="007C68DF">
        <w:t> </w:t>
      </w:r>
      <w:r w:rsidRPr="00AD6F21">
        <w:t>э. В VI в</w:t>
      </w:r>
      <w:r w:rsidRPr="007C68DF">
        <w:t>еке</w:t>
      </w:r>
      <w:r w:rsidRPr="00AD6F21">
        <w:t xml:space="preserve"> до н.</w:t>
      </w:r>
      <w:r w:rsidRPr="007C68DF">
        <w:t> </w:t>
      </w:r>
      <w:r w:rsidRPr="00AD6F21">
        <w:t>э. в Центральной Азии установилась власть персидской династии Ахеменидов; в IV в</w:t>
      </w:r>
      <w:r w:rsidRPr="007C68DF">
        <w:t>еке</w:t>
      </w:r>
      <w:r w:rsidRPr="00AD6F21">
        <w:t xml:space="preserve"> до н.</w:t>
      </w:r>
      <w:r w:rsidRPr="007C68DF">
        <w:t> </w:t>
      </w:r>
      <w:r w:rsidRPr="00AD6F21">
        <w:t xml:space="preserve">э. ахеменидскую династию завоевал Александр Македонский. В дальнейшем территория Узбекистана полностью или частично входила последовательно в крупные государства древности: преемников Александра Македонского </w:t>
      </w:r>
      <w:r w:rsidRPr="007C68DF">
        <w:t>—</w:t>
      </w:r>
      <w:r w:rsidRPr="00AD6F21">
        <w:t xml:space="preserve"> Селевкидов</w:t>
      </w:r>
      <w:r w:rsidRPr="007C68DF">
        <w:br/>
      </w:r>
      <w:r w:rsidRPr="00AD6F21">
        <w:t>(IV–III в</w:t>
      </w:r>
      <w:r w:rsidRPr="007C68DF">
        <w:t>в.</w:t>
      </w:r>
      <w:r w:rsidRPr="00AD6F21">
        <w:t xml:space="preserve"> до н.</w:t>
      </w:r>
      <w:r w:rsidRPr="007C68DF">
        <w:t> </w:t>
      </w:r>
      <w:r w:rsidRPr="00AD6F21">
        <w:t>э.), Греко-Бактрийское царство (III–II в</w:t>
      </w:r>
      <w:r w:rsidRPr="007C68DF">
        <w:t>в.</w:t>
      </w:r>
      <w:r w:rsidRPr="00AD6F21">
        <w:t xml:space="preserve"> до н.</w:t>
      </w:r>
      <w:r w:rsidRPr="007C68DF">
        <w:t> </w:t>
      </w:r>
      <w:r w:rsidRPr="00AD6F21">
        <w:t>э.), могущественное среднеиндийское государство Кушанов (конец I в</w:t>
      </w:r>
      <w:r w:rsidRPr="007C68DF">
        <w:t>ека</w:t>
      </w:r>
      <w:r w:rsidRPr="00AD6F21">
        <w:t xml:space="preserve"> до н.</w:t>
      </w:r>
      <w:r w:rsidRPr="007C68DF">
        <w:t> </w:t>
      </w:r>
      <w:r w:rsidRPr="00AD6F21">
        <w:t xml:space="preserve">э. </w:t>
      </w:r>
      <w:r w:rsidRPr="007C68DF">
        <w:t>—</w:t>
      </w:r>
      <w:r w:rsidRPr="00AD6F21">
        <w:t xml:space="preserve"> IV в</w:t>
      </w:r>
      <w:r w:rsidRPr="007C68DF">
        <w:t>ек</w:t>
      </w:r>
      <w:r w:rsidRPr="00AD6F21">
        <w:t xml:space="preserve"> н.</w:t>
      </w:r>
      <w:r w:rsidRPr="007C68DF">
        <w:t> </w:t>
      </w:r>
      <w:r w:rsidRPr="00AD6F21">
        <w:t>э.).</w:t>
      </w:r>
    </w:p>
    <w:p w14:paraId="190991B6" w14:textId="77777777" w:rsidR="00E726F4" w:rsidRPr="00AD6F21" w:rsidRDefault="00E726F4" w:rsidP="00E726F4">
      <w:pPr>
        <w:pStyle w:val="SingleTxtG"/>
      </w:pPr>
      <w:r w:rsidRPr="00AD6F21">
        <w:t>30.</w:t>
      </w:r>
      <w:r w:rsidRPr="00AD6F21">
        <w:tab/>
        <w:t>На формирование узбекского этноса, имеющего тюркские корни и являющегося титульной нацией, оказали влияние различные культуры и цивилизации. Историческое развитие узбеков происходило в условиях близких контактов и смешения с иранскими народами и культурой.</w:t>
      </w:r>
    </w:p>
    <w:p w14:paraId="1F27B176" w14:textId="77777777" w:rsidR="00E726F4" w:rsidRPr="00AD6F21" w:rsidRDefault="00E726F4" w:rsidP="00E726F4">
      <w:pPr>
        <w:pStyle w:val="SingleTxtG"/>
      </w:pPr>
      <w:r w:rsidRPr="00AD6F21">
        <w:t>31.</w:t>
      </w:r>
      <w:r w:rsidRPr="00AD6F21">
        <w:tab/>
        <w:t>В VIII в</w:t>
      </w:r>
      <w:r w:rsidRPr="007C68DF">
        <w:t>еке</w:t>
      </w:r>
      <w:r w:rsidRPr="00AD6F21">
        <w:t xml:space="preserve"> Центральная Азия, в том числе и территория Узбекистана, была завоевана арабами и присоединена к владениям Арабского халифата. Завоевание сопровождалось внедрением ислама. Новая религия быстро распространилась среди населения, хотя оно частично придерживалось зороастризма и некоторых других религий (буддизм, манихейство, христианство несторианского толка). Распространение ислама привело к вхождению данного региона в ареал исламской цивилизации.</w:t>
      </w:r>
    </w:p>
    <w:p w14:paraId="50CFB423" w14:textId="77777777" w:rsidR="00E726F4" w:rsidRPr="00AD6F21" w:rsidRDefault="00E726F4" w:rsidP="00E726F4">
      <w:pPr>
        <w:pStyle w:val="SingleTxtG"/>
      </w:pPr>
      <w:r w:rsidRPr="00AD6F21">
        <w:t>32.</w:t>
      </w:r>
      <w:r w:rsidRPr="00AD6F21">
        <w:tab/>
        <w:t>В конце IX в</w:t>
      </w:r>
      <w:r w:rsidRPr="007C68DF">
        <w:t>ека</w:t>
      </w:r>
      <w:r w:rsidRPr="00AD6F21">
        <w:t xml:space="preserve"> господство арабов сменилось властью местных династий.</w:t>
      </w:r>
      <w:r w:rsidRPr="007C68DF">
        <w:br/>
      </w:r>
      <w:r w:rsidRPr="00AD6F21">
        <w:t xml:space="preserve">С IX–XII </w:t>
      </w:r>
      <w:r w:rsidRPr="007C68DF">
        <w:t>вв.</w:t>
      </w:r>
      <w:r w:rsidRPr="00AD6F21">
        <w:t xml:space="preserve"> на территории современного Узбекистана существовали государства Саманидов, Караханидов и Сельджукидов.</w:t>
      </w:r>
    </w:p>
    <w:p w14:paraId="4B3E8C5D" w14:textId="77777777" w:rsidR="00E726F4" w:rsidRPr="00AD6F21" w:rsidRDefault="00E726F4" w:rsidP="00E726F4">
      <w:pPr>
        <w:pStyle w:val="SingleTxtG"/>
      </w:pPr>
      <w:r w:rsidRPr="00AD6F21">
        <w:t>33.</w:t>
      </w:r>
      <w:r w:rsidRPr="00AD6F21">
        <w:tab/>
        <w:t>В первый период Восточного Ренессанса на территории Узбекистана</w:t>
      </w:r>
      <w:r w:rsidRPr="007C68DF">
        <w:br/>
      </w:r>
      <w:r w:rsidRPr="00AD6F21">
        <w:t xml:space="preserve">в IX–XII </w:t>
      </w:r>
      <w:r w:rsidRPr="007C68DF">
        <w:t>вв.</w:t>
      </w:r>
      <w:r w:rsidRPr="00AD6F21">
        <w:t xml:space="preserve"> появились великие ученые, обладатели энциклопедических знаний, известные мыслители. Огромный и неоценимый вклад в развитие точных наук внесли Мухаммад Хорезми, Абу Али ибн Сино, Абу Бакр Рази, Абу Райхан Беруни, Ахмад Фергани. Великие произведения Имама Бухари, Хакима Термизи, Бурханиддина Маргинани, Абу Мансура Матуриди, Абу Бакра аш-Шоши, Махмуда Замахшари и других признанных в мире уч</w:t>
      </w:r>
      <w:r w:rsidRPr="007C68DF">
        <w:t>е</w:t>
      </w:r>
      <w:r w:rsidRPr="00AD6F21">
        <w:t>ных обогатили сокровищницу человеческого мышления, подняли на качественно новый уровень исламское право.</w:t>
      </w:r>
    </w:p>
    <w:p w14:paraId="399BA9F9" w14:textId="77777777" w:rsidR="00E726F4" w:rsidRPr="00AD6F21" w:rsidRDefault="00E726F4" w:rsidP="00E726F4">
      <w:pPr>
        <w:pStyle w:val="SingleTxtG"/>
      </w:pPr>
      <w:r w:rsidRPr="00AD6F21">
        <w:t>34.</w:t>
      </w:r>
      <w:r w:rsidRPr="00AD6F21">
        <w:tab/>
        <w:t>В начале XIII в</w:t>
      </w:r>
      <w:r w:rsidRPr="007C68DF">
        <w:t>ека</w:t>
      </w:r>
      <w:r w:rsidRPr="00AD6F21">
        <w:t xml:space="preserve"> Центральная Азия (наряду с Азербайджаном и Ираном) недолго входила в состав государства Хорезмшахов, прекратившего свое существование после завоеваний Чингисхана. Вскоре власть перешла к династии Темуридов. Это было временем наивысшего развития экономики и расцвета культуры (вторая половина XIV–XV в</w:t>
      </w:r>
      <w:r w:rsidRPr="007C68DF">
        <w:t>в.</w:t>
      </w:r>
      <w:r w:rsidRPr="00AD6F21">
        <w:t>). Столицей государства Амира Темура был Самарканд. Государство Темуридов в Средние века объединило в своем составе территорию 27</w:t>
      </w:r>
      <w:r w:rsidRPr="007C68DF">
        <w:t> </w:t>
      </w:r>
      <w:r w:rsidRPr="00AD6F21">
        <w:t>современных государств, создав единое правовое и экономическое пространство. Эта эпоха и абсолютная монархия, сформировавшаяся в это время, может рассматриваться в качестве основы для формирования национальной государственности Узбекистана.</w:t>
      </w:r>
    </w:p>
    <w:p w14:paraId="23D4754C" w14:textId="77777777" w:rsidR="00E726F4" w:rsidRPr="00AD6F21" w:rsidRDefault="00E726F4" w:rsidP="00E726F4">
      <w:pPr>
        <w:pStyle w:val="SingleTxtG"/>
      </w:pPr>
      <w:r w:rsidRPr="00AD6F21">
        <w:t>35.</w:t>
      </w:r>
      <w:r w:rsidRPr="00AD6F21">
        <w:tab/>
        <w:t xml:space="preserve">Во второй период Восточного Ренессанса в XIV–XVI </w:t>
      </w:r>
      <w:r w:rsidRPr="007C68DF">
        <w:t>вв.</w:t>
      </w:r>
      <w:r w:rsidRPr="00AD6F21">
        <w:t xml:space="preserve"> в столице империи, созданной Амиром Темуром собрались ученые, писатели, архитекторы и ремесленники из разных регионов мира. Его внук Мирзо Улугбек </w:t>
      </w:r>
      <w:r w:rsidRPr="007C68DF">
        <w:t>—</w:t>
      </w:r>
      <w:r w:rsidRPr="00AD6F21">
        <w:t xml:space="preserve"> выдающийся математик, астроном, просветитель и поэт, ученый-энциклопедист основал одну из важнейших обсерваторий, построил богатую библиотеку, создал Самаркандскую школу ученых. Его знаменитый труд всей жизни </w:t>
      </w:r>
      <w:r w:rsidRPr="007C68DF">
        <w:t>—</w:t>
      </w:r>
      <w:r w:rsidRPr="00AD6F21">
        <w:t xml:space="preserve"> каталог звезд «Зидж Улугбека» («Зиджи-Курагони») стал трудом для всего человечества. </w:t>
      </w:r>
    </w:p>
    <w:p w14:paraId="28A4B529" w14:textId="77777777" w:rsidR="00E726F4" w:rsidRPr="00AD6F21" w:rsidRDefault="00E726F4" w:rsidP="00E726F4">
      <w:pPr>
        <w:pStyle w:val="SingleTxtG"/>
      </w:pPr>
      <w:r w:rsidRPr="00AD6F21">
        <w:t>36.</w:t>
      </w:r>
      <w:r w:rsidRPr="00AD6F21">
        <w:tab/>
        <w:t>На рубеже XV–XVI в</w:t>
      </w:r>
      <w:r w:rsidRPr="007C68DF">
        <w:t>в.</w:t>
      </w:r>
      <w:r w:rsidRPr="00AD6F21">
        <w:t xml:space="preserve"> государство Темуридов сменило государство Шейбанидов, правивших до XVI в</w:t>
      </w:r>
      <w:r w:rsidRPr="007C68DF">
        <w:t>ека</w:t>
      </w:r>
      <w:r w:rsidRPr="00AD6F21">
        <w:t>. Около четырех столетий, начиная с XVI в</w:t>
      </w:r>
      <w:r w:rsidRPr="007C68DF">
        <w:t>ека</w:t>
      </w:r>
      <w:r w:rsidRPr="00AD6F21">
        <w:t xml:space="preserve"> и </w:t>
      </w:r>
      <w:r w:rsidRPr="00AD6F21">
        <w:lastRenderedPageBreak/>
        <w:t>до завоевания Центральной Азии Россией во второй половине XIX в</w:t>
      </w:r>
      <w:r w:rsidRPr="007C68DF">
        <w:t>ека</w:t>
      </w:r>
      <w:r w:rsidRPr="00AD6F21">
        <w:t>, на территории Узбекистана существовало три узбекских ханства: Бухарское ханство (с середины XVIII в</w:t>
      </w:r>
      <w:r w:rsidRPr="007C68DF">
        <w:t>ека</w:t>
      </w:r>
      <w:r w:rsidRPr="00AD6F21">
        <w:t xml:space="preserve"> </w:t>
      </w:r>
      <w:r w:rsidRPr="007C68DF">
        <w:t>—</w:t>
      </w:r>
      <w:r w:rsidRPr="00AD6F21">
        <w:t xml:space="preserve"> эмират), Хивинское и Кокандское.</w:t>
      </w:r>
    </w:p>
    <w:p w14:paraId="51C6A37C" w14:textId="77777777" w:rsidR="00E726F4" w:rsidRPr="00AD6F21" w:rsidRDefault="00E726F4" w:rsidP="00E726F4">
      <w:pPr>
        <w:pStyle w:val="SingleTxtG"/>
      </w:pPr>
      <w:r w:rsidRPr="00AD6F21">
        <w:t>37.</w:t>
      </w:r>
      <w:r w:rsidRPr="00AD6F21">
        <w:tab/>
        <w:t>Во второй половине XIX в</w:t>
      </w:r>
      <w:r w:rsidRPr="007C68DF">
        <w:t>ека</w:t>
      </w:r>
      <w:r w:rsidRPr="00AD6F21">
        <w:t xml:space="preserve"> большая часть Центральной Азии, в том числе территория современного Узбекистана, была завоевана Российской империей. Образовалось Туркестанское генерал-губернаторство.</w:t>
      </w:r>
    </w:p>
    <w:p w14:paraId="4C7AB1B9" w14:textId="77777777" w:rsidR="00E726F4" w:rsidRPr="00AD6F21" w:rsidRDefault="00E726F4" w:rsidP="00E726F4">
      <w:pPr>
        <w:pStyle w:val="SingleTxtG"/>
      </w:pPr>
      <w:r w:rsidRPr="00AD6F21">
        <w:t>38.</w:t>
      </w:r>
      <w:r w:rsidRPr="00AD6F21">
        <w:tab/>
        <w:t>После революции в России, в 1918 г</w:t>
      </w:r>
      <w:r w:rsidRPr="007C68DF">
        <w:t>оду</w:t>
      </w:r>
      <w:r w:rsidRPr="00AD6F21">
        <w:t xml:space="preserve"> образовалась Туркестанская Автономная Советская Социалистическая Республика, в 1920 г</w:t>
      </w:r>
      <w:r w:rsidRPr="007C68DF">
        <w:t>оду</w:t>
      </w:r>
      <w:r w:rsidRPr="00AD6F21">
        <w:t xml:space="preserve"> </w:t>
      </w:r>
      <w:r w:rsidRPr="007C68DF">
        <w:t>—</w:t>
      </w:r>
      <w:r w:rsidRPr="00AD6F21">
        <w:t xml:space="preserve"> Бухарская и Хорезмская народные советские республики.</w:t>
      </w:r>
    </w:p>
    <w:p w14:paraId="1A00F2B5" w14:textId="77777777" w:rsidR="00E726F4" w:rsidRPr="00AD6F21" w:rsidRDefault="00E726F4" w:rsidP="00E726F4">
      <w:pPr>
        <w:pStyle w:val="SingleTxtG"/>
      </w:pPr>
      <w:r w:rsidRPr="00AD6F21">
        <w:t>39.</w:t>
      </w:r>
      <w:r w:rsidRPr="00AD6F21">
        <w:tab/>
        <w:t>В 1924 г</w:t>
      </w:r>
      <w:r w:rsidRPr="007C68DF">
        <w:t>оду</w:t>
      </w:r>
      <w:r w:rsidRPr="00AD6F21">
        <w:t xml:space="preserve"> было осуществлено национально-государственное размежевание Центральной Азии. Узбекская Советская Социалистическая Республика была образована 27 октября 1924 г</w:t>
      </w:r>
      <w:r w:rsidRPr="007C68DF">
        <w:t>ода</w:t>
      </w:r>
      <w:r w:rsidRPr="00AD6F21">
        <w:t xml:space="preserve">. При национальном размежевании в состав Узбекской ССР вошли территории, населенные в основном узбеками. В </w:t>
      </w:r>
      <w:r>
        <w:t>Р</w:t>
      </w:r>
      <w:r w:rsidRPr="00AD6F21">
        <w:t>еспублике оказалось 82</w:t>
      </w:r>
      <w:r w:rsidRPr="007C68DF">
        <w:t> </w:t>
      </w:r>
      <w:r w:rsidRPr="00AD6F21">
        <w:t>% общего числа узбеков, живших в СССР; они составляли 76</w:t>
      </w:r>
      <w:r w:rsidRPr="007C68DF">
        <w:t xml:space="preserve"> </w:t>
      </w:r>
      <w:r w:rsidRPr="00AD6F21">
        <w:t xml:space="preserve">% всего населения вновь образованной </w:t>
      </w:r>
      <w:r>
        <w:t>Р</w:t>
      </w:r>
      <w:r w:rsidRPr="00AD6F21">
        <w:t xml:space="preserve">еспублики. Около 70 лет Узбекистан входил в состав СССР, и особенности демографического и социально-экономического развития находилось </w:t>
      </w:r>
      <w:r w:rsidRPr="007C68DF">
        <w:t>п</w:t>
      </w:r>
      <w:r w:rsidRPr="00AD6F21">
        <w:t>од влиянием процессов, характерных для Советского Союза.</w:t>
      </w:r>
    </w:p>
    <w:p w14:paraId="316BBDD5" w14:textId="77777777" w:rsidR="00E726F4" w:rsidRPr="00AD6F21" w:rsidRDefault="00E726F4" w:rsidP="00E726F4">
      <w:pPr>
        <w:pStyle w:val="SingleTxtG"/>
      </w:pPr>
      <w:r w:rsidRPr="00AD6F21">
        <w:t>40.</w:t>
      </w:r>
      <w:r w:rsidRPr="00AD6F21">
        <w:tab/>
        <w:t>1 сентября 1991 г</w:t>
      </w:r>
      <w:r w:rsidRPr="007C68DF">
        <w:t>ода</w:t>
      </w:r>
      <w:r w:rsidRPr="00AD6F21">
        <w:t xml:space="preserve"> стало переломным моментом в истории страны, когда Узбекистан провозгласил свою государственную независимость. 31 августа 1991 г</w:t>
      </w:r>
      <w:r w:rsidRPr="007C68DF">
        <w:t>ода</w:t>
      </w:r>
      <w:r w:rsidRPr="00AD6F21">
        <w:t xml:space="preserve"> Верховный совет Республики Узбекистан принял постановление «О провозглашении государственной независимости Республики Узбекистан», а также Конституционный закон «Об основах государственной независимости Республики Узбекистан».</w:t>
      </w:r>
    </w:p>
    <w:p w14:paraId="0D5E5113" w14:textId="77777777" w:rsidR="00E726F4" w:rsidRPr="00AD6F21" w:rsidRDefault="00E726F4" w:rsidP="00E726F4">
      <w:pPr>
        <w:pStyle w:val="SingleTxtG"/>
      </w:pPr>
      <w:r w:rsidRPr="00AD6F21">
        <w:t>41.</w:t>
      </w:r>
      <w:r w:rsidRPr="00AD6F21">
        <w:tab/>
        <w:t>Республику Узбекистан в качестве независимого государства официально признали свыше 180 государств мира. По состоянию на январь 2023 г</w:t>
      </w:r>
      <w:r w:rsidRPr="007C68DF">
        <w:t>ода</w:t>
      </w:r>
      <w:r w:rsidRPr="00AD6F21">
        <w:t xml:space="preserve"> Узбекистан установил и поддерживает дипломатические отношения со 141 государством </w:t>
      </w:r>
      <w:r w:rsidRPr="007C68DF">
        <w:t>—</w:t>
      </w:r>
      <w:r w:rsidRPr="00AD6F21">
        <w:t xml:space="preserve"> членом ООН. В Узбекистане осуществляют свою деятельность 44 посольства зарубежных государств, 1 генеральное консульство, 8 почетных консулов, 17</w:t>
      </w:r>
      <w:r w:rsidRPr="007C68DF">
        <w:t> </w:t>
      </w:r>
      <w:r w:rsidRPr="00AD6F21">
        <w:t>представительств международных организаций, 13 представительств международных межправительственных и правительственных организаций иностранных государств, 1 торговое представительство с дипломатическим статусом. В зарубежных странах и при международных организациях функционируют 55</w:t>
      </w:r>
      <w:r w:rsidRPr="007C68DF">
        <w:t> </w:t>
      </w:r>
      <w:r w:rsidRPr="00AD6F21">
        <w:t>дипломатических и консульских представительств Республики Узбекистан. Узбекистан является членом свыше 100 международных организаций и развивает взаимодействие с различными структурами многостороннего сотрудничества.</w:t>
      </w:r>
    </w:p>
    <w:p w14:paraId="7658FE52" w14:textId="77777777" w:rsidR="00E726F4" w:rsidRPr="007C68DF" w:rsidRDefault="00E726F4" w:rsidP="00E726F4">
      <w:pPr>
        <w:pStyle w:val="H23G"/>
      </w:pPr>
      <w:bookmarkStart w:id="5" w:name="_Toc136279154"/>
      <w:r w:rsidRPr="007C68DF">
        <w:tab/>
      </w:r>
      <w:r w:rsidRPr="007C68DF">
        <w:tab/>
        <w:t>Население</w:t>
      </w:r>
      <w:bookmarkEnd w:id="5"/>
    </w:p>
    <w:p w14:paraId="4F218760" w14:textId="77777777" w:rsidR="00E726F4" w:rsidRPr="00AD6F21" w:rsidRDefault="00E726F4" w:rsidP="00E726F4">
      <w:pPr>
        <w:pStyle w:val="SingleTxtG"/>
      </w:pPr>
      <w:r w:rsidRPr="00AD6F21">
        <w:t>42.</w:t>
      </w:r>
      <w:r w:rsidRPr="00AD6F21">
        <w:tab/>
        <w:t>В</w:t>
      </w:r>
      <w:r w:rsidRPr="007C68DF">
        <w:t xml:space="preserve"> </w:t>
      </w:r>
      <w:r w:rsidRPr="00AD6F21">
        <w:t>Узбекистане</w:t>
      </w:r>
      <w:r w:rsidRPr="007C68DF">
        <w:t xml:space="preserve"> </w:t>
      </w:r>
      <w:r w:rsidRPr="00AD6F21">
        <w:t>прожива</w:t>
      </w:r>
      <w:r w:rsidRPr="007C68DF">
        <w:t>ю</w:t>
      </w:r>
      <w:r w:rsidRPr="00AD6F21">
        <w:t>т более 130 национальностей и народностей. Самыми крупными этническими группами являются узбеки, таджики, казахи, каракалпаки и русские. Около 80</w:t>
      </w:r>
      <w:r w:rsidRPr="007C68DF">
        <w:t xml:space="preserve"> </w:t>
      </w:r>
      <w:r w:rsidRPr="00AD6F21">
        <w:t>%</w:t>
      </w:r>
      <w:r w:rsidRPr="007C68DF">
        <w:t xml:space="preserve"> </w:t>
      </w:r>
      <w:r w:rsidRPr="00AD6F21">
        <w:t>населения Узбекистана</w:t>
      </w:r>
      <w:r w:rsidRPr="007C68DF">
        <w:t xml:space="preserve"> —</w:t>
      </w:r>
      <w:r w:rsidRPr="00AD6F21">
        <w:t xml:space="preserve"> узбеки.</w:t>
      </w:r>
    </w:p>
    <w:p w14:paraId="545343D1" w14:textId="77777777" w:rsidR="00E726F4" w:rsidRPr="00AD6F21" w:rsidRDefault="00E726F4" w:rsidP="00E726F4">
      <w:pPr>
        <w:pStyle w:val="SingleTxtG"/>
      </w:pPr>
      <w:r w:rsidRPr="00AD6F21">
        <w:t>43.</w:t>
      </w:r>
      <w:r w:rsidRPr="00AD6F21">
        <w:tab/>
        <w:t xml:space="preserve">В антропологическом отношении узбеки </w:t>
      </w:r>
      <w:r w:rsidRPr="007C68DF">
        <w:t>—</w:t>
      </w:r>
      <w:r w:rsidRPr="00AD6F21">
        <w:t xml:space="preserve"> народ смешанного происхождения, включивший как европеоидные, так и монголоидные компоненты. Антропологи относят узбеков к южным европеоидам типа Среднеазиатского междуречья. Узбекское население городов и древних земледельческих оазисов имеет сравнительно малую примесь монголоидных черт.</w:t>
      </w:r>
    </w:p>
    <w:p w14:paraId="195D8FE1" w14:textId="77777777" w:rsidR="00E726F4" w:rsidRPr="00AD6F21" w:rsidRDefault="00E726F4" w:rsidP="00E726F4">
      <w:pPr>
        <w:pStyle w:val="SingleTxtG"/>
      </w:pPr>
      <w:r w:rsidRPr="00AD6F21">
        <w:t>44.</w:t>
      </w:r>
      <w:r w:rsidRPr="00AD6F21">
        <w:tab/>
        <w:t>Государственным языком в Республике Узбекистан является узбекский язык. Литературный узбекский язык относится к карлукской группе западной ветви тюркских языков. Каракалпакский язык относится к кипчакской группе тюркских языков.</w:t>
      </w:r>
    </w:p>
    <w:p w14:paraId="3565743E" w14:textId="77777777" w:rsidR="00E726F4" w:rsidRPr="00AD6F21" w:rsidRDefault="00E726F4" w:rsidP="00E726F4">
      <w:pPr>
        <w:pStyle w:val="SingleTxtG"/>
      </w:pPr>
      <w:r w:rsidRPr="00AD6F21">
        <w:t>45.</w:t>
      </w:r>
      <w:r w:rsidRPr="00AD6F21">
        <w:tab/>
        <w:t xml:space="preserve">По религиозной принадлежности верующая часть узбеков и каракалпаков </w:t>
      </w:r>
      <w:r w:rsidRPr="007C68DF">
        <w:t>—</w:t>
      </w:r>
      <w:r w:rsidRPr="00AD6F21">
        <w:t xml:space="preserve"> мусульмане-сунниты (около 95 % на 2022 г</w:t>
      </w:r>
      <w:r w:rsidRPr="007C68DF">
        <w:t>од</w:t>
      </w:r>
      <w:r w:rsidRPr="00AD6F21">
        <w:t xml:space="preserve">). Для ислама в Узбекистане, как и во всей Центральной Азии, было характерно слияние ортодоксальной его формы с мистическим направлением </w:t>
      </w:r>
      <w:r w:rsidRPr="007C68DF">
        <w:t>—</w:t>
      </w:r>
      <w:r w:rsidRPr="00AD6F21">
        <w:t xml:space="preserve"> суфизмом, а также присутствие доисламских верований.</w:t>
      </w:r>
    </w:p>
    <w:p w14:paraId="10294FA2" w14:textId="77777777" w:rsidR="00E726F4" w:rsidRPr="00AD6F21" w:rsidRDefault="00E726F4" w:rsidP="00E726F4">
      <w:pPr>
        <w:pStyle w:val="SingleTxtG"/>
      </w:pPr>
      <w:r w:rsidRPr="00AD6F21">
        <w:lastRenderedPageBreak/>
        <w:t>46.</w:t>
      </w:r>
      <w:r w:rsidRPr="00AD6F21">
        <w:tab/>
        <w:t xml:space="preserve">Республика Узбекистан </w:t>
      </w:r>
      <w:r w:rsidRPr="007C68DF">
        <w:t>—</w:t>
      </w:r>
      <w:r w:rsidRPr="00AD6F21">
        <w:t xml:space="preserve"> светское государство. В Узбекистане ведут свою деятельность 2318 религиозных организаций 16 различных конфессий, в том числе: православная, католическая, лютеранская, баптистская, полного Евангелия, адвентистская и другие христианские церкви, а также религиозные общины бухарских и европейских евреев, бахаи, кришнаитов и буддистов.</w:t>
      </w:r>
    </w:p>
    <w:p w14:paraId="1BE0BCEA" w14:textId="77777777" w:rsidR="00E726F4" w:rsidRPr="007C68DF" w:rsidRDefault="00E726F4" w:rsidP="00E726F4">
      <w:pPr>
        <w:pStyle w:val="H23G"/>
      </w:pPr>
      <w:bookmarkStart w:id="6" w:name="_Toc136279155"/>
      <w:r w:rsidRPr="007C68DF">
        <w:tab/>
      </w:r>
      <w:r w:rsidRPr="007C68DF">
        <w:tab/>
        <w:t>Экономика</w:t>
      </w:r>
      <w:bookmarkEnd w:id="6"/>
    </w:p>
    <w:p w14:paraId="17BC264A" w14:textId="77777777" w:rsidR="00E726F4" w:rsidRPr="00AD6F21" w:rsidRDefault="00E726F4" w:rsidP="00E726F4">
      <w:pPr>
        <w:pStyle w:val="SingleTxtG"/>
      </w:pPr>
      <w:r w:rsidRPr="00AD6F21">
        <w:t>47.</w:t>
      </w:r>
      <w:r w:rsidRPr="00AD6F21">
        <w:tab/>
        <w:t>В результате реализации мер, направленных на повышение экономической активности в стране и проводимых экономических реформ, темп роста валового внутреннего продукта (ВВП) по итогам 2021 г</w:t>
      </w:r>
      <w:r w:rsidRPr="007C68DF">
        <w:t>ода</w:t>
      </w:r>
      <w:r w:rsidRPr="00AD6F21">
        <w:t xml:space="preserve"> составил 7,4</w:t>
      </w:r>
      <w:r w:rsidRPr="007C68DF">
        <w:t xml:space="preserve"> </w:t>
      </w:r>
      <w:r w:rsidRPr="00AD6F21">
        <w:t>%, а в 2022 г</w:t>
      </w:r>
      <w:r w:rsidRPr="007C68DF">
        <w:t>оду</w:t>
      </w:r>
      <w:r w:rsidRPr="00AD6F21">
        <w:t xml:space="preserve"> составил 5,7</w:t>
      </w:r>
      <w:r w:rsidRPr="007C68DF">
        <w:t xml:space="preserve"> </w:t>
      </w:r>
      <w:r w:rsidRPr="00AD6F21">
        <w:t>%. В 2022 г</w:t>
      </w:r>
      <w:r w:rsidRPr="007C68DF">
        <w:t>оду</w:t>
      </w:r>
      <w:r w:rsidRPr="00AD6F21">
        <w:t xml:space="preserve"> объ</w:t>
      </w:r>
      <w:r w:rsidRPr="007C68DF">
        <w:t>е</w:t>
      </w:r>
      <w:r w:rsidRPr="00AD6F21">
        <w:t>м ВВП составил 80,4 млрд</w:t>
      </w:r>
      <w:r w:rsidRPr="007C68DF">
        <w:t xml:space="preserve"> долл. США.</w:t>
      </w:r>
      <w:r w:rsidRPr="00AD6F21">
        <w:t xml:space="preserve"> В</w:t>
      </w:r>
      <w:r w:rsidRPr="007C68DF">
        <w:t> </w:t>
      </w:r>
      <w:r w:rsidRPr="00AD6F21">
        <w:t>соответствии с прогнозами Всемирного банка Узбекистан отмечен как страна-лидер в регионе Европы и Центральной Азии, в которой ожидается высокий экономический рост 5</w:t>
      </w:r>
      <w:r w:rsidRPr="007C68DF">
        <w:t xml:space="preserve"> </w:t>
      </w:r>
      <w:r w:rsidRPr="00AD6F21">
        <w:t>% в 2023–2024 г</w:t>
      </w:r>
      <w:r w:rsidRPr="007C68DF">
        <w:t>одах</w:t>
      </w:r>
      <w:r w:rsidRPr="00AD6F21">
        <w:t>. По прогнозам</w:t>
      </w:r>
      <w:r w:rsidRPr="007C68DF">
        <w:t>,</w:t>
      </w:r>
      <w:r w:rsidRPr="00AD6F21">
        <w:t xml:space="preserve"> темпы роста ВВП в 2023 г</w:t>
      </w:r>
      <w:r w:rsidRPr="007C68DF">
        <w:t>оду</w:t>
      </w:r>
      <w:r w:rsidRPr="00AD6F21">
        <w:t xml:space="preserve"> составят 5,3</w:t>
      </w:r>
      <w:r w:rsidRPr="007C68DF">
        <w:t> </w:t>
      </w:r>
      <w:r w:rsidRPr="00AD6F21">
        <w:t>%. Рост будет обеспечен за сч</w:t>
      </w:r>
      <w:r w:rsidRPr="007C68DF">
        <w:t>е</w:t>
      </w:r>
      <w:r w:rsidRPr="00AD6F21">
        <w:t>т увеличения промышленного производства</w:t>
      </w:r>
      <w:r w:rsidRPr="007C68DF">
        <w:br/>
      </w:r>
      <w:r w:rsidRPr="00AD6F21">
        <w:t>на 5,1−6,9</w:t>
      </w:r>
      <w:r w:rsidRPr="007C68DF">
        <w:t xml:space="preserve"> </w:t>
      </w:r>
      <w:r w:rsidRPr="00AD6F21">
        <w:t xml:space="preserve">%, сферы услуг </w:t>
      </w:r>
      <w:r w:rsidRPr="007C68DF">
        <w:t>—</w:t>
      </w:r>
      <w:r w:rsidRPr="00AD6F21">
        <w:t xml:space="preserve"> на 6,7</w:t>
      </w:r>
      <w:r w:rsidRPr="007C68DF">
        <w:t xml:space="preserve"> </w:t>
      </w:r>
      <w:r w:rsidRPr="00AD6F21">
        <w:t xml:space="preserve">%, сельского хозяйства </w:t>
      </w:r>
      <w:r w:rsidRPr="007C68DF">
        <w:t>—</w:t>
      </w:r>
      <w:r w:rsidRPr="00AD6F21">
        <w:t xml:space="preserve"> 3,5</w:t>
      </w:r>
      <w:r w:rsidRPr="007C68DF">
        <w:t xml:space="preserve"> </w:t>
      </w:r>
      <w:r w:rsidRPr="00AD6F21">
        <w:t>%.</w:t>
      </w:r>
    </w:p>
    <w:p w14:paraId="2815B116" w14:textId="77777777" w:rsidR="00E726F4" w:rsidRPr="00AD6F21" w:rsidRDefault="00E726F4" w:rsidP="00E726F4">
      <w:pPr>
        <w:pStyle w:val="SingleTxtG"/>
      </w:pPr>
      <w:r w:rsidRPr="00AD6F21">
        <w:t>48.</w:t>
      </w:r>
      <w:r w:rsidRPr="00AD6F21">
        <w:tab/>
        <w:t>Инвестиции в основной капитал за 2022 г</w:t>
      </w:r>
      <w:r w:rsidRPr="007C68DF">
        <w:t>од</w:t>
      </w:r>
      <w:r w:rsidRPr="00AD6F21">
        <w:t xml:space="preserve"> увеличились на 0,9</w:t>
      </w:r>
      <w:r w:rsidRPr="007C68DF">
        <w:t> </w:t>
      </w:r>
      <w:r w:rsidRPr="00AD6F21">
        <w:t xml:space="preserve">%. Благоприятная ценовая конъюнктура на экспортные товары и приток денежных переводов способствовали сокращению дефицита текущего счета с 4,8 млрд </w:t>
      </w:r>
      <w:r w:rsidRPr="007C68DF">
        <w:t xml:space="preserve">долл. США </w:t>
      </w:r>
      <w:r w:rsidRPr="00AD6F21">
        <w:t>за 2021 г</w:t>
      </w:r>
      <w:r w:rsidRPr="007C68DF">
        <w:t>од</w:t>
      </w:r>
      <w:r w:rsidRPr="00AD6F21">
        <w:t xml:space="preserve"> до 511 млн </w:t>
      </w:r>
      <w:r w:rsidRPr="007C68DF">
        <w:t xml:space="preserve">долл. США </w:t>
      </w:r>
      <w:r w:rsidRPr="00AD6F21">
        <w:t>за 2022 г</w:t>
      </w:r>
      <w:r w:rsidRPr="007C68DF">
        <w:t>од</w:t>
      </w:r>
      <w:r w:rsidRPr="00AD6F21">
        <w:t>. Международные резервы Узбекистана за 2022 г</w:t>
      </w:r>
      <w:r w:rsidRPr="007C68DF">
        <w:t>од</w:t>
      </w:r>
      <w:r w:rsidRPr="00AD6F21">
        <w:t xml:space="preserve"> увеличились на 1,8</w:t>
      </w:r>
      <w:r w:rsidRPr="007C68DF">
        <w:t xml:space="preserve"> </w:t>
      </w:r>
      <w:r w:rsidRPr="00AD6F21">
        <w:t>% и составили 35</w:t>
      </w:r>
      <w:r w:rsidRPr="007C68DF">
        <w:t>,</w:t>
      </w:r>
      <w:r w:rsidRPr="00AD6F21">
        <w:t>8 млрд</w:t>
      </w:r>
      <w:r w:rsidRPr="007C68DF">
        <w:t xml:space="preserve"> долл. США</w:t>
      </w:r>
      <w:r w:rsidRPr="00AD6F21">
        <w:t>. По</w:t>
      </w:r>
      <w:r w:rsidRPr="007C68DF">
        <w:t> </w:t>
      </w:r>
      <w:r w:rsidRPr="00AD6F21">
        <w:t>состоянию на 1 октября 2022 г</w:t>
      </w:r>
      <w:r w:rsidRPr="007C68DF">
        <w:t>ода</w:t>
      </w:r>
      <w:r w:rsidRPr="00AD6F21">
        <w:t xml:space="preserve"> остаток государственного долга Узбекистана составил 26,2 млрд</w:t>
      </w:r>
      <w:r w:rsidRPr="007C68DF">
        <w:t xml:space="preserve"> долл. США</w:t>
      </w:r>
      <w:r w:rsidRPr="00AD6F21">
        <w:t>. Внешний государственный долг сократился на 1,7</w:t>
      </w:r>
      <w:r w:rsidRPr="007C68DF">
        <w:t xml:space="preserve"> </w:t>
      </w:r>
      <w:r w:rsidRPr="00AD6F21">
        <w:t>% и составил 23,2 млрд</w:t>
      </w:r>
      <w:r w:rsidRPr="007C68DF">
        <w:t xml:space="preserve"> долл. США</w:t>
      </w:r>
      <w:r w:rsidRPr="00AD6F21">
        <w:t>.</w:t>
      </w:r>
    </w:p>
    <w:p w14:paraId="6337686A" w14:textId="77777777" w:rsidR="00E726F4" w:rsidRPr="00AD6F21" w:rsidRDefault="00E726F4" w:rsidP="00E726F4">
      <w:pPr>
        <w:pStyle w:val="SingleTxtG"/>
      </w:pPr>
      <w:r w:rsidRPr="00AD6F21">
        <w:t>49.</w:t>
      </w:r>
      <w:r w:rsidRPr="00AD6F21">
        <w:tab/>
        <w:t>Рост индекса потребительских цен в 2023 г</w:t>
      </w:r>
      <w:r w:rsidRPr="007C68DF">
        <w:t>оду</w:t>
      </w:r>
      <w:r w:rsidRPr="00AD6F21">
        <w:t xml:space="preserve"> составит 9,5</w:t>
      </w:r>
      <w:r w:rsidRPr="007C68DF">
        <w:t xml:space="preserve"> </w:t>
      </w:r>
      <w:r w:rsidRPr="00AD6F21">
        <w:t>% против 12</w:t>
      </w:r>
      <w:r w:rsidRPr="007C68DF">
        <w:t xml:space="preserve"> </w:t>
      </w:r>
      <w:r w:rsidRPr="00AD6F21">
        <w:t>% по итогам 2022 г</w:t>
      </w:r>
      <w:r w:rsidRPr="007C68DF">
        <w:t>ода</w:t>
      </w:r>
      <w:r w:rsidRPr="00AD6F21">
        <w:t>. К 2025 г</w:t>
      </w:r>
      <w:r w:rsidRPr="007C68DF">
        <w:t>оду</w:t>
      </w:r>
      <w:r w:rsidRPr="00AD6F21">
        <w:t xml:space="preserve"> ожидается достижени</w:t>
      </w:r>
      <w:r w:rsidRPr="007C68DF">
        <w:t>е</w:t>
      </w:r>
      <w:r w:rsidRPr="00AD6F21">
        <w:t xml:space="preserve"> цели инфляционного таргетирования, проводимого узбекистанским регулятором, в размере 5</w:t>
      </w:r>
      <w:r w:rsidRPr="007C68DF">
        <w:t xml:space="preserve"> </w:t>
      </w:r>
      <w:r w:rsidRPr="00AD6F21">
        <w:t xml:space="preserve">%. </w:t>
      </w:r>
    </w:p>
    <w:p w14:paraId="5FAD9907" w14:textId="77777777" w:rsidR="00E726F4" w:rsidRPr="00AD6F21" w:rsidRDefault="00E726F4" w:rsidP="00E726F4">
      <w:pPr>
        <w:pStyle w:val="SingleTxtG"/>
      </w:pPr>
      <w:r w:rsidRPr="00AD6F21">
        <w:t>50.</w:t>
      </w:r>
      <w:r w:rsidRPr="00AD6F21">
        <w:tab/>
        <w:t>Реальные темпы роста совокупного дохода населения Узбекистана в 2022 г</w:t>
      </w:r>
      <w:r w:rsidRPr="007C68DF">
        <w:t>оду</w:t>
      </w:r>
      <w:r w:rsidRPr="00AD6F21">
        <w:t xml:space="preserve"> составили 9,7</w:t>
      </w:r>
      <w:r w:rsidRPr="007C68DF">
        <w:t xml:space="preserve"> </w:t>
      </w:r>
      <w:r w:rsidRPr="00AD6F21">
        <w:t>%. В номинальном выражении совокупный доход вырос на 22,3</w:t>
      </w:r>
      <w:r w:rsidRPr="007C68DF">
        <w:t xml:space="preserve"> </w:t>
      </w:r>
      <w:r w:rsidRPr="00AD6F21">
        <w:t>%. В</w:t>
      </w:r>
      <w:r w:rsidRPr="007C68DF">
        <w:t> </w:t>
      </w:r>
      <w:r w:rsidRPr="00AD6F21">
        <w:t>свою очередь совокупный доход на душу населения возрос на 19,8</w:t>
      </w:r>
      <w:r w:rsidRPr="007C68DF">
        <w:t xml:space="preserve"> %</w:t>
      </w:r>
      <w:r w:rsidRPr="00AD6F21">
        <w:t xml:space="preserve"> в номинальном и на 7,5</w:t>
      </w:r>
      <w:r w:rsidRPr="007C68DF">
        <w:t xml:space="preserve"> </w:t>
      </w:r>
      <w:r w:rsidRPr="00AD6F21">
        <w:t>% в реальном выражении.</w:t>
      </w:r>
    </w:p>
    <w:p w14:paraId="21D47850" w14:textId="77777777" w:rsidR="00E726F4" w:rsidRPr="00AD6F21" w:rsidRDefault="00E726F4" w:rsidP="00E726F4">
      <w:pPr>
        <w:pStyle w:val="SingleTxtG"/>
      </w:pPr>
      <w:r w:rsidRPr="00AD6F21">
        <w:t>51.</w:t>
      </w:r>
      <w:r w:rsidRPr="00AD6F21">
        <w:tab/>
        <w:t>В 2021 г</w:t>
      </w:r>
      <w:r w:rsidRPr="007C68DF">
        <w:t>оду</w:t>
      </w:r>
      <w:r w:rsidRPr="00AD6F21">
        <w:t xml:space="preserve"> Узбекистан освоил 11,1 млрд </w:t>
      </w:r>
      <w:r w:rsidRPr="007C68DF">
        <w:t xml:space="preserve">долл. США </w:t>
      </w:r>
      <w:r w:rsidRPr="00AD6F21">
        <w:t>иностранных инвестиций. Инвестиции в основной капитал составили 9,8 млрд</w:t>
      </w:r>
      <w:r w:rsidRPr="007C68DF">
        <w:t xml:space="preserve"> долл. США</w:t>
      </w:r>
      <w:r w:rsidRPr="00AD6F21">
        <w:t>, продемонстрировав темп роста в 110</w:t>
      </w:r>
      <w:r w:rsidRPr="007C68DF">
        <w:t xml:space="preserve"> </w:t>
      </w:r>
      <w:r w:rsidRPr="00AD6F21">
        <w:t>% по отношению к показателям 2020 г</w:t>
      </w:r>
      <w:r w:rsidRPr="007C68DF">
        <w:t>ода</w:t>
      </w:r>
      <w:r w:rsidRPr="00AD6F21">
        <w:t>. Узбекистан планирует в 2022–2024 г</w:t>
      </w:r>
      <w:r w:rsidRPr="007C68DF">
        <w:t>одах</w:t>
      </w:r>
      <w:r w:rsidRPr="00AD6F21">
        <w:t xml:space="preserve"> реализовать инвестиционные проекты на сумму около 52,15 млрд</w:t>
      </w:r>
      <w:r w:rsidRPr="007C68DF">
        <w:t xml:space="preserve"> долл. США</w:t>
      </w:r>
      <w:r w:rsidRPr="00AD6F21">
        <w:t>. В 2022 г</w:t>
      </w:r>
      <w:r w:rsidRPr="007C68DF">
        <w:t>оду</w:t>
      </w:r>
      <w:r w:rsidRPr="00AD6F21">
        <w:t xml:space="preserve"> осуществлены проекты на сумму 16,57 млрд</w:t>
      </w:r>
      <w:r w:rsidRPr="007C68DF">
        <w:t xml:space="preserve"> долл. США</w:t>
      </w:r>
      <w:r w:rsidRPr="00AD6F21">
        <w:t>, из которых 6 млрд</w:t>
      </w:r>
      <w:r w:rsidRPr="007C68DF">
        <w:t xml:space="preserve"> долл. США</w:t>
      </w:r>
      <w:r w:rsidRPr="00AD6F21">
        <w:t xml:space="preserve"> </w:t>
      </w:r>
      <w:r w:rsidRPr="007C68DF">
        <w:t>—</w:t>
      </w:r>
      <w:r w:rsidRPr="00AD6F21">
        <w:t xml:space="preserve"> прямые иностранные инвестиции. В 2023 г</w:t>
      </w:r>
      <w:r w:rsidRPr="007C68DF">
        <w:t>оду</w:t>
      </w:r>
      <w:r w:rsidRPr="00AD6F21">
        <w:t xml:space="preserve"> Узбекистан планирует реализовать проекты на сумму 17,34 млрд</w:t>
      </w:r>
      <w:r w:rsidRPr="007C68DF">
        <w:t xml:space="preserve"> долл. США</w:t>
      </w:r>
      <w:r w:rsidRPr="00AD6F21">
        <w:t>. Объем прямых иностранных инвестиций составит 7,06 млрд</w:t>
      </w:r>
      <w:r w:rsidRPr="007C68DF">
        <w:t xml:space="preserve"> долл. США</w:t>
      </w:r>
      <w:r w:rsidRPr="00AD6F21">
        <w:t>.</w:t>
      </w:r>
    </w:p>
    <w:p w14:paraId="6F185593" w14:textId="77777777" w:rsidR="00E726F4" w:rsidRPr="00AD6F21" w:rsidRDefault="00E726F4" w:rsidP="00E726F4">
      <w:pPr>
        <w:pStyle w:val="SingleTxtG"/>
      </w:pPr>
      <w:r w:rsidRPr="00AD6F21">
        <w:t>52.</w:t>
      </w:r>
      <w:r w:rsidRPr="00AD6F21">
        <w:tab/>
        <w:t>Промышленность Узбекистана характеризуется динамичным развитием: за</w:t>
      </w:r>
      <w:r w:rsidRPr="007C68DF">
        <w:t> </w:t>
      </w:r>
      <w:r w:rsidRPr="00AD6F21">
        <w:t>2017–2022 г</w:t>
      </w:r>
      <w:r w:rsidRPr="007C68DF">
        <w:t>оды</w:t>
      </w:r>
      <w:r w:rsidRPr="00AD6F21">
        <w:t xml:space="preserve"> рост производства составил 134,2</w:t>
      </w:r>
      <w:r w:rsidRPr="007C68DF">
        <w:t xml:space="preserve"> </w:t>
      </w:r>
      <w:r w:rsidRPr="00AD6F21">
        <w:t>%, что выше роста</w:t>
      </w:r>
      <w:r w:rsidRPr="007C68DF">
        <w:br/>
      </w:r>
      <w:r w:rsidRPr="00AD6F21">
        <w:t>ВВП (129,5</w:t>
      </w:r>
      <w:r w:rsidRPr="007C68DF">
        <w:t xml:space="preserve"> </w:t>
      </w:r>
      <w:r w:rsidRPr="00AD6F21">
        <w:t>%). В период с 2017 по 2022 г</w:t>
      </w:r>
      <w:r w:rsidRPr="007C68DF">
        <w:t>од</w:t>
      </w:r>
      <w:r w:rsidRPr="00AD6F21">
        <w:t xml:space="preserve"> доля промышленности в ВВП увеличилась с 21,1</w:t>
      </w:r>
      <w:r w:rsidRPr="007C68DF">
        <w:t xml:space="preserve"> </w:t>
      </w:r>
      <w:r w:rsidRPr="00AD6F21">
        <w:t>% до 26,7</w:t>
      </w:r>
      <w:r w:rsidRPr="007C68DF">
        <w:t xml:space="preserve"> </w:t>
      </w:r>
      <w:r w:rsidRPr="00AD6F21">
        <w:t>%. Этому способствовал устойчивый рост промышленного производства, который составил 141,3</w:t>
      </w:r>
      <w:r w:rsidRPr="007C68DF">
        <w:t xml:space="preserve"> </w:t>
      </w:r>
      <w:r w:rsidRPr="00AD6F21">
        <w:t>% за данный период. Опережающими темпами развивался обрабатывающий сектор промышленности, рост в котором составил</w:t>
      </w:r>
      <w:r w:rsidRPr="007C68DF">
        <w:br/>
      </w:r>
      <w:r w:rsidRPr="00AD6F21">
        <w:t>147,4</w:t>
      </w:r>
      <w:r w:rsidRPr="007C68DF">
        <w:t xml:space="preserve"> </w:t>
      </w:r>
      <w:r w:rsidRPr="00AD6F21">
        <w:t xml:space="preserve">%. Кроме того, ускоренными темпами развивался сектор электро-, тепло- и газоснабжения </w:t>
      </w:r>
      <w:r w:rsidRPr="007C68DF">
        <w:t>—</w:t>
      </w:r>
      <w:r w:rsidRPr="00AD6F21">
        <w:t xml:space="preserve"> 139,2</w:t>
      </w:r>
      <w:r w:rsidRPr="007C68DF">
        <w:t xml:space="preserve"> </w:t>
      </w:r>
      <w:r w:rsidRPr="00AD6F21">
        <w:t xml:space="preserve">%, а также горнодобывающий сектор </w:t>
      </w:r>
      <w:r w:rsidRPr="007C68DF">
        <w:t>—</w:t>
      </w:r>
      <w:r w:rsidRPr="00AD6F21">
        <w:t xml:space="preserve"> 130,4</w:t>
      </w:r>
      <w:r w:rsidRPr="007C68DF">
        <w:t xml:space="preserve"> </w:t>
      </w:r>
      <w:r w:rsidRPr="00AD6F21">
        <w:t>%. Основу промышленности Узбекистана составляет обрабатывающий сектор, занимающий 83,2</w:t>
      </w:r>
      <w:r>
        <w:t> </w:t>
      </w:r>
      <w:r w:rsidRPr="00AD6F21">
        <w:t xml:space="preserve">% в промышленности. </w:t>
      </w:r>
    </w:p>
    <w:p w14:paraId="1397D14E" w14:textId="77777777" w:rsidR="00E726F4" w:rsidRPr="00AD6F21" w:rsidRDefault="00E726F4" w:rsidP="00E726F4">
      <w:pPr>
        <w:pStyle w:val="SingleTxtG"/>
      </w:pPr>
      <w:r w:rsidRPr="00AD6F21">
        <w:t>53.</w:t>
      </w:r>
      <w:r w:rsidRPr="00AD6F21">
        <w:tab/>
        <w:t>Реализованы значимые реформы в сельском хозяйстве, которые привнесли новый импульс в развитие данной сферы. Утверждение Стратегии развития сельского хозяйства Республики Узбекистан на 2020–2030 г</w:t>
      </w:r>
      <w:r w:rsidRPr="007C68DF">
        <w:t>оды</w:t>
      </w:r>
      <w:r w:rsidRPr="00AD6F21">
        <w:t>, внедрение кластерной системы, либерализация торговли и стимулирование экспорта, возможность предоставления в аренду (субаренду) земельных участков сельскохозяйственного назначения, предоставление субсидий при внедрении водосберегающих технологий и др</w:t>
      </w:r>
      <w:r w:rsidRPr="007C68DF">
        <w:t>угое</w:t>
      </w:r>
      <w:r w:rsidRPr="00AD6F21">
        <w:t>.</w:t>
      </w:r>
    </w:p>
    <w:p w14:paraId="42455C33" w14:textId="77777777" w:rsidR="00E726F4" w:rsidRPr="00AD6F21" w:rsidRDefault="00E726F4" w:rsidP="00E726F4">
      <w:pPr>
        <w:pStyle w:val="SingleTxtG"/>
      </w:pPr>
      <w:r w:rsidRPr="00AD6F21">
        <w:lastRenderedPageBreak/>
        <w:t>54.</w:t>
      </w:r>
      <w:r w:rsidRPr="00AD6F21">
        <w:tab/>
        <w:t>Созданные возможности оказали положительное влияние на развитие сельскохозяйственного сектора в стране. Так, урожайность хлопка повысилась с</w:t>
      </w:r>
      <w:r w:rsidRPr="007C68DF">
        <w:br/>
      </w:r>
      <w:r w:rsidRPr="00AD6F21">
        <w:t>23,8 ц/га в 2017 г</w:t>
      </w:r>
      <w:r w:rsidRPr="007C68DF">
        <w:t>оду</w:t>
      </w:r>
      <w:r w:rsidRPr="00AD6F21">
        <w:t xml:space="preserve"> до 34,0 ц/га в 2022 г</w:t>
      </w:r>
      <w:r w:rsidRPr="007C68DF">
        <w:t>оду</w:t>
      </w:r>
      <w:r w:rsidRPr="00AD6F21">
        <w:t>, увеличилась с 1,7</w:t>
      </w:r>
      <w:r w:rsidRPr="007C68DF">
        <w:t xml:space="preserve"> </w:t>
      </w:r>
      <w:r w:rsidRPr="00AD6F21">
        <w:t>% до 24</w:t>
      </w:r>
      <w:r w:rsidRPr="007C68DF">
        <w:t xml:space="preserve"> </w:t>
      </w:r>
      <w:r w:rsidRPr="00AD6F21">
        <w:t>% доля орошаемых площадей, на которых внедрены водосберегающие технологии. Созданы 465 кластеров различного сельскохозяйственного направления.</w:t>
      </w:r>
    </w:p>
    <w:p w14:paraId="79EEF993" w14:textId="77777777" w:rsidR="00E726F4" w:rsidRPr="00AD6F21" w:rsidRDefault="00E726F4" w:rsidP="00E726F4">
      <w:pPr>
        <w:pStyle w:val="SingleTxtG"/>
      </w:pPr>
      <w:r w:rsidRPr="00AD6F21">
        <w:t>55.</w:t>
      </w:r>
      <w:r w:rsidRPr="00AD6F21">
        <w:tab/>
        <w:t>Изменения в законодательстве, связанные с либерализацией торговли и стимулированием экспорта, позволили нарастить экспорт плодоовощной продукции за 2017–2022 г</w:t>
      </w:r>
      <w:r w:rsidRPr="007C68DF">
        <w:t>оды</w:t>
      </w:r>
      <w:r w:rsidRPr="00AD6F21">
        <w:t xml:space="preserve"> в 1,7 раза: с 652,3 млн </w:t>
      </w:r>
      <w:r w:rsidRPr="007C68DF">
        <w:t xml:space="preserve">долл. США </w:t>
      </w:r>
      <w:r w:rsidRPr="00AD6F21">
        <w:t>до 1134,3 млн</w:t>
      </w:r>
      <w:r w:rsidRPr="007C68DF">
        <w:t xml:space="preserve"> долл. США</w:t>
      </w:r>
      <w:r w:rsidRPr="00AD6F21">
        <w:t>.</w:t>
      </w:r>
    </w:p>
    <w:p w14:paraId="5FE96F91" w14:textId="77777777" w:rsidR="00E726F4" w:rsidRPr="00AD6F21" w:rsidRDefault="00E726F4" w:rsidP="00E726F4">
      <w:pPr>
        <w:pStyle w:val="SingleTxtG"/>
      </w:pPr>
      <w:r w:rsidRPr="00AD6F21">
        <w:t>56.</w:t>
      </w:r>
      <w:r w:rsidRPr="00AD6F21">
        <w:tab/>
        <w:t>В результате проведенных реформ Узбекистан в 2019–2022 г</w:t>
      </w:r>
      <w:r w:rsidRPr="007C68DF">
        <w:t>одах</w:t>
      </w:r>
      <w:r w:rsidRPr="00AD6F21">
        <w:t xml:space="preserve"> улучшил свое положение в рейтинге Глобального индекса продовольственной безопасности на 12</w:t>
      </w:r>
      <w:r w:rsidRPr="007C68DF">
        <w:t> </w:t>
      </w:r>
      <w:r w:rsidRPr="00AD6F21">
        <w:t>позиций, поднявшись с 85</w:t>
      </w:r>
      <w:r w:rsidRPr="007C68DF">
        <w:t>-го</w:t>
      </w:r>
      <w:r w:rsidRPr="00AD6F21">
        <w:t xml:space="preserve"> места на 73</w:t>
      </w:r>
      <w:r w:rsidRPr="007C68DF">
        <w:t>-е</w:t>
      </w:r>
      <w:r w:rsidRPr="00AD6F21">
        <w:t xml:space="preserve"> место.</w:t>
      </w:r>
    </w:p>
    <w:p w14:paraId="1969EE90" w14:textId="77777777" w:rsidR="00E726F4" w:rsidRPr="00AD6F21" w:rsidRDefault="00E726F4" w:rsidP="00E726F4">
      <w:pPr>
        <w:pStyle w:val="SingleTxtG"/>
      </w:pPr>
      <w:r w:rsidRPr="00AD6F21">
        <w:t>57.</w:t>
      </w:r>
      <w:r w:rsidRPr="00AD6F21">
        <w:tab/>
        <w:t>Развитие сферы услуг является значимым для экономического роста, обеспечения занятости (особенно молодежи) населения и повышения уровня жизни в Узбекистане. По итогам 2022 г</w:t>
      </w:r>
      <w:r w:rsidRPr="007C68DF">
        <w:t>ода</w:t>
      </w:r>
      <w:r w:rsidRPr="00AD6F21">
        <w:t xml:space="preserve"> в ВВП доля сферы услуг составила 41,5</w:t>
      </w:r>
      <w:r w:rsidRPr="007C68DF">
        <w:t xml:space="preserve"> </w:t>
      </w:r>
      <w:r w:rsidRPr="00AD6F21">
        <w:t xml:space="preserve">%, а за </w:t>
      </w:r>
      <w:r w:rsidRPr="007C68DF">
        <w:t xml:space="preserve">2017–2022 </w:t>
      </w:r>
      <w:r w:rsidRPr="00AD6F21">
        <w:t>г</w:t>
      </w:r>
      <w:r w:rsidRPr="007C68DF">
        <w:t>оды</w:t>
      </w:r>
      <w:r w:rsidRPr="00AD6F21">
        <w:t xml:space="preserve"> реальный рост сферы услуг составил 1,9 раза. </w:t>
      </w:r>
    </w:p>
    <w:p w14:paraId="0FF1B879" w14:textId="77777777" w:rsidR="00E726F4" w:rsidRPr="00AD6F21" w:rsidRDefault="00E726F4" w:rsidP="00E726F4">
      <w:pPr>
        <w:pStyle w:val="SingleTxtG"/>
      </w:pPr>
      <w:r w:rsidRPr="00AD6F21">
        <w:t>58.</w:t>
      </w:r>
      <w:r w:rsidRPr="00AD6F21">
        <w:tab/>
        <w:t>Дальнейшее развитие систем</w:t>
      </w:r>
      <w:r w:rsidRPr="007C68DF">
        <w:t>ы</w:t>
      </w:r>
      <w:r w:rsidRPr="00AD6F21">
        <w:t xml:space="preserve"> «Электронное правительство» и общее количество электронных государственных услуг достигло 368 услуг, 242 из них предназначены для предпринимателей. Упрощена регистрация бизнеса</w:t>
      </w:r>
      <w:r w:rsidRPr="007C68DF">
        <w:t>,</w:t>
      </w:r>
      <w:r w:rsidRPr="00AD6F21">
        <w:t xml:space="preserve"> и количество субъектов малого предпринимательства увеличилось в 2,2 раза (с 128 </w:t>
      </w:r>
      <w:r w:rsidRPr="007C68DF">
        <w:t>000</w:t>
      </w:r>
      <w:r w:rsidRPr="00AD6F21">
        <w:t xml:space="preserve"> в 2017 г</w:t>
      </w:r>
      <w:r w:rsidRPr="007C68DF">
        <w:t>оду</w:t>
      </w:r>
      <w:r w:rsidRPr="00AD6F21">
        <w:t xml:space="preserve"> до 325 </w:t>
      </w:r>
      <w:r w:rsidRPr="007C68DF">
        <w:t>000</w:t>
      </w:r>
      <w:r w:rsidRPr="00AD6F21">
        <w:t xml:space="preserve"> в 2022 г</w:t>
      </w:r>
      <w:r w:rsidRPr="007C68DF">
        <w:t>оду</w:t>
      </w:r>
      <w:r w:rsidRPr="00AD6F21">
        <w:t>). Улучшена инфраструктура ИКТ в 6 раз (общая протяж</w:t>
      </w:r>
      <w:r w:rsidRPr="007C68DF">
        <w:t>е</w:t>
      </w:r>
      <w:r w:rsidRPr="00AD6F21">
        <w:t>нность волоконно-оптических линий связи увеличилась с 20</w:t>
      </w:r>
      <w:r w:rsidRPr="007C68DF">
        <w:t xml:space="preserve"> </w:t>
      </w:r>
      <w:r w:rsidRPr="00AD6F21">
        <w:t>3</w:t>
      </w:r>
      <w:r w:rsidRPr="007C68DF">
        <w:t>00</w:t>
      </w:r>
      <w:r w:rsidRPr="00AD6F21">
        <w:t xml:space="preserve"> км в 2017 г</w:t>
      </w:r>
      <w:r w:rsidRPr="007C68DF">
        <w:t>оду</w:t>
      </w:r>
      <w:r w:rsidRPr="00AD6F21">
        <w:t xml:space="preserve"> до</w:t>
      </w:r>
      <w:r w:rsidRPr="007C68DF">
        <w:br/>
      </w:r>
      <w:r w:rsidRPr="00AD6F21">
        <w:t xml:space="preserve">118 </w:t>
      </w:r>
      <w:r w:rsidRPr="007C68DF">
        <w:t>000</w:t>
      </w:r>
      <w:r w:rsidRPr="00AD6F21">
        <w:t xml:space="preserve"> к</w:t>
      </w:r>
      <w:r w:rsidRPr="007C68DF">
        <w:t>м</w:t>
      </w:r>
      <w:r w:rsidRPr="00AD6F21">
        <w:t xml:space="preserve"> в 2022 г</w:t>
      </w:r>
      <w:r w:rsidRPr="007C68DF">
        <w:t>оду</w:t>
      </w:r>
      <w:r w:rsidRPr="00AD6F21">
        <w:t>) и система логистики в 1,2 раза (грузоперевозки с 1146,2 млн т в 2017 г</w:t>
      </w:r>
      <w:r w:rsidRPr="007C68DF">
        <w:t>оду</w:t>
      </w:r>
      <w:r w:rsidRPr="00AD6F21">
        <w:t xml:space="preserve"> до 1398,9 млн т в 2022 г</w:t>
      </w:r>
      <w:r w:rsidRPr="007C68DF">
        <w:t>оду</w:t>
      </w:r>
      <w:r w:rsidRPr="00AD6F21">
        <w:t>).</w:t>
      </w:r>
    </w:p>
    <w:p w14:paraId="473EA93D" w14:textId="77777777" w:rsidR="00E726F4" w:rsidRPr="00AD6F21" w:rsidRDefault="00E726F4" w:rsidP="00E726F4">
      <w:pPr>
        <w:pStyle w:val="SingleTxtG"/>
      </w:pPr>
      <w:r w:rsidRPr="00AD6F21">
        <w:t>59.</w:t>
      </w:r>
      <w:r w:rsidRPr="00AD6F21">
        <w:tab/>
        <w:t>В результате стимулирования привлечения частного сектора для развития современных услуг: финансовые услуги увеличились в 5,1 раза, услуги в сфере информации и связи увеличились в 2,8 раза, а пропускная способность международной сети передачи данных достигла 1800 Гбит/с в 2022 г</w:t>
      </w:r>
      <w:r w:rsidRPr="007C68DF">
        <w:t>оду</w:t>
      </w:r>
      <w:r w:rsidRPr="00AD6F21">
        <w:t xml:space="preserve"> (с 64,2 Гбит/с в 2017 г</w:t>
      </w:r>
      <w:r w:rsidRPr="007C68DF">
        <w:t>оду</w:t>
      </w:r>
      <w:r w:rsidRPr="00AD6F21">
        <w:t>); образовательные услуги увеличились в 2,5 раза</w:t>
      </w:r>
      <w:r>
        <w:t xml:space="preserve">; </w:t>
      </w:r>
      <w:r w:rsidRPr="00AD6F21">
        <w:t>количество частных дошкольных образовательных учреждений достигло 833 (с 250 в 2017 г</w:t>
      </w:r>
      <w:r w:rsidRPr="007C68DF">
        <w:t>оду</w:t>
      </w:r>
      <w:r w:rsidRPr="00AD6F21">
        <w:t xml:space="preserve">), дошкольных учреждений на основе государственно-частного партнерства </w:t>
      </w:r>
      <w:r w:rsidRPr="007C68DF">
        <w:t xml:space="preserve">— </w:t>
      </w:r>
      <w:r w:rsidRPr="00AD6F21">
        <w:t>1313 (с 250 в 2018</w:t>
      </w:r>
      <w:r w:rsidRPr="007C68DF">
        <w:t> </w:t>
      </w:r>
      <w:r w:rsidRPr="00AD6F21">
        <w:t>г</w:t>
      </w:r>
      <w:r w:rsidRPr="007C68DF">
        <w:t>оду</w:t>
      </w:r>
      <w:r w:rsidRPr="00AD6F21">
        <w:t xml:space="preserve">), семейных дошкольных образовательных учреждений </w:t>
      </w:r>
      <w:r w:rsidRPr="007C68DF">
        <w:t xml:space="preserve">— </w:t>
      </w:r>
      <w:r w:rsidRPr="00AD6F21">
        <w:t>20</w:t>
      </w:r>
      <w:r w:rsidRPr="007C68DF">
        <w:t xml:space="preserve"> </w:t>
      </w:r>
      <w:r w:rsidRPr="00AD6F21">
        <w:t>676 (с 579 в 2018 г</w:t>
      </w:r>
      <w:r w:rsidRPr="007C68DF">
        <w:t>оду</w:t>
      </w:r>
      <w:r w:rsidRPr="00AD6F21">
        <w:t xml:space="preserve">), негосударственных общеобразовательных учреждений </w:t>
      </w:r>
      <w:r w:rsidRPr="007C68DF">
        <w:t xml:space="preserve">— </w:t>
      </w:r>
      <w:r w:rsidRPr="00AD6F21">
        <w:t>194 (с 39 в 2017</w:t>
      </w:r>
      <w:r w:rsidRPr="007C68DF">
        <w:t> </w:t>
      </w:r>
      <w:r w:rsidRPr="00AD6F21">
        <w:t>г</w:t>
      </w:r>
      <w:r w:rsidRPr="007C68DF">
        <w:t>оду</w:t>
      </w:r>
      <w:r w:rsidRPr="00AD6F21">
        <w:t xml:space="preserve">), количество вузов в стране увеличилось до 191, негосударственных высших учебных заведений </w:t>
      </w:r>
      <w:r w:rsidRPr="007C68DF">
        <w:t xml:space="preserve">— </w:t>
      </w:r>
      <w:r w:rsidRPr="00AD6F21">
        <w:t>55 (с 1 в 2018 г</w:t>
      </w:r>
      <w:r w:rsidRPr="007C68DF">
        <w:t>оду</w:t>
      </w:r>
      <w:r w:rsidRPr="00AD6F21">
        <w:t xml:space="preserve">), зарубежных высших учебных заведений </w:t>
      </w:r>
      <w:r w:rsidRPr="007C68DF">
        <w:t xml:space="preserve">— </w:t>
      </w:r>
      <w:r w:rsidRPr="00AD6F21">
        <w:t>31 (с 7 в 2017 г</w:t>
      </w:r>
      <w:r w:rsidRPr="007C68DF">
        <w:t>оду</w:t>
      </w:r>
      <w:r w:rsidRPr="00AD6F21">
        <w:t xml:space="preserve">). </w:t>
      </w:r>
    </w:p>
    <w:p w14:paraId="49EF543D" w14:textId="77777777" w:rsidR="00E726F4" w:rsidRPr="00AD6F21" w:rsidRDefault="00E726F4" w:rsidP="00E726F4">
      <w:pPr>
        <w:pStyle w:val="SingleTxtG"/>
      </w:pPr>
      <w:r w:rsidRPr="00AD6F21">
        <w:t>60.</w:t>
      </w:r>
      <w:r w:rsidRPr="00AD6F21">
        <w:tab/>
        <w:t>Значительно расширился доступ молодых людей к высшему образованию. Если в 2016 г</w:t>
      </w:r>
      <w:r w:rsidRPr="007C68DF">
        <w:t>оду</w:t>
      </w:r>
      <w:r w:rsidRPr="00AD6F21">
        <w:t xml:space="preserve"> лишь чуть больше </w:t>
      </w:r>
      <w:r w:rsidRPr="007C68DF">
        <w:t>9 %</w:t>
      </w:r>
      <w:r w:rsidRPr="00AD6F21">
        <w:t xml:space="preserve"> выпускников средних образовательных учреждений становились студентами, то к 2023 г</w:t>
      </w:r>
      <w:r w:rsidRPr="007C68DF">
        <w:t>оду</w:t>
      </w:r>
      <w:r w:rsidRPr="00AD6F21">
        <w:t xml:space="preserve"> этот показатель вырос в 3,5 раза. По</w:t>
      </w:r>
      <w:r w:rsidRPr="007C68DF">
        <w:t> </w:t>
      </w:r>
      <w:r w:rsidRPr="00AD6F21">
        <w:t xml:space="preserve">состоянию на начало 2022/23 учебного года количество студентов, обучающихся в 191 высшем учебном заведении, функционирующем в Узбекистане, превысило </w:t>
      </w:r>
      <w:r w:rsidRPr="007C68DF">
        <w:t>1 </w:t>
      </w:r>
      <w:r w:rsidRPr="00AD6F21">
        <w:t>миллион. Доля юношей среди студентов составила 544</w:t>
      </w:r>
      <w:r w:rsidRPr="007C68DF">
        <w:t xml:space="preserve"> </w:t>
      </w:r>
      <w:r w:rsidRPr="00AD6F21">
        <w:t>8</w:t>
      </w:r>
      <w:r w:rsidRPr="007C68DF">
        <w:t>00</w:t>
      </w:r>
      <w:r w:rsidRPr="00AD6F21">
        <w:t xml:space="preserve"> человек, а количество девушек </w:t>
      </w:r>
      <w:r w:rsidRPr="007C68DF">
        <w:t>—</w:t>
      </w:r>
      <w:r w:rsidRPr="00AD6F21">
        <w:t xml:space="preserve"> 495</w:t>
      </w:r>
      <w:r w:rsidRPr="007C68DF">
        <w:t xml:space="preserve"> </w:t>
      </w:r>
      <w:r w:rsidRPr="00AD6F21">
        <w:t>6</w:t>
      </w:r>
      <w:r w:rsidRPr="007C68DF">
        <w:t>00</w:t>
      </w:r>
      <w:r w:rsidRPr="00AD6F21">
        <w:t>.</w:t>
      </w:r>
    </w:p>
    <w:p w14:paraId="7D7F8225" w14:textId="77777777" w:rsidR="00E726F4" w:rsidRPr="00AD6F21" w:rsidRDefault="00E726F4" w:rsidP="00E726F4">
      <w:pPr>
        <w:pStyle w:val="SingleTxtG"/>
      </w:pPr>
      <w:r w:rsidRPr="00AD6F21">
        <w:t>61.</w:t>
      </w:r>
      <w:r w:rsidRPr="00AD6F21">
        <w:tab/>
        <w:t>За период 2017–2023 г</w:t>
      </w:r>
      <w:r w:rsidRPr="007C68DF">
        <w:t>одов</w:t>
      </w:r>
      <w:r w:rsidRPr="00AD6F21">
        <w:t xml:space="preserve"> в рамках реформирования системы здравоохранения проделана огромная работа, принято более 200 нормативных правовых актов, касающихся отрасли, в том числе Концепция развития системы здравоохранения Республики Узбекистан. В стране совершенствуется первичная медико-санитарная, скорая и специализированная медицинская помощь. Получены значительные результаты по профилактике материнской и детской смертности, раннему выявлению заболеваний, формированию здорового образа жизни в семьях, повышению медицинской культуры населения, продлению средней продолжительности жизни. </w:t>
      </w:r>
    </w:p>
    <w:p w14:paraId="1FB0CB6A" w14:textId="77777777" w:rsidR="00E726F4" w:rsidRPr="00AD6F21" w:rsidRDefault="00E726F4" w:rsidP="00E726F4">
      <w:pPr>
        <w:pStyle w:val="SingleTxtG"/>
      </w:pPr>
      <w:r w:rsidRPr="00AD6F21">
        <w:t>62.</w:t>
      </w:r>
      <w:r w:rsidRPr="00AD6F21">
        <w:tab/>
        <w:t>Услуги в сфере здравоохранения увеличились в 2 раза, на сегодняшний день функционируют 7320 частных медицинских учреждений (в 2017 г</w:t>
      </w:r>
      <w:r w:rsidRPr="007C68DF">
        <w:t>оду —</w:t>
      </w:r>
      <w:r w:rsidRPr="00AD6F21">
        <w:t xml:space="preserve"> 4000), из них 5823 </w:t>
      </w:r>
      <w:r w:rsidRPr="007C68DF">
        <w:t xml:space="preserve">— </w:t>
      </w:r>
      <w:r w:rsidRPr="00AD6F21">
        <w:t xml:space="preserve">амбулаторных и 1497 </w:t>
      </w:r>
      <w:r w:rsidRPr="007C68DF">
        <w:t xml:space="preserve">— </w:t>
      </w:r>
      <w:r w:rsidRPr="00AD6F21">
        <w:t>стационарных.</w:t>
      </w:r>
    </w:p>
    <w:p w14:paraId="5C7872A7" w14:textId="77777777" w:rsidR="00E726F4" w:rsidRPr="00AD6F21" w:rsidRDefault="00E726F4" w:rsidP="00E726F4">
      <w:pPr>
        <w:pStyle w:val="SingleTxtG"/>
      </w:pPr>
      <w:r w:rsidRPr="00AD6F21">
        <w:t>63.</w:t>
      </w:r>
      <w:r w:rsidRPr="00AD6F21">
        <w:tab/>
        <w:t xml:space="preserve">В Узбекистане проводится системная работа по снижению бедности через реализацию национальной модели. Доля населения страны, проживающего за </w:t>
      </w:r>
      <w:r w:rsidRPr="00AD6F21">
        <w:lastRenderedPageBreak/>
        <w:t>международной чертой бедности</w:t>
      </w:r>
      <w:r w:rsidRPr="004F4951">
        <w:t>,</w:t>
      </w:r>
      <w:r w:rsidRPr="007C68DF">
        <w:t xml:space="preserve"> </w:t>
      </w:r>
      <w:r w:rsidRPr="00AD6F21">
        <w:t>в 2019–2021 г</w:t>
      </w:r>
      <w:r w:rsidRPr="007C68DF">
        <w:t>одах</w:t>
      </w:r>
      <w:r w:rsidRPr="00AD6F21">
        <w:t xml:space="preserve"> по критерию 3,2 </w:t>
      </w:r>
      <w:r w:rsidRPr="007C68DF">
        <w:t xml:space="preserve">долл. США </w:t>
      </w:r>
      <w:r w:rsidRPr="00AD6F21">
        <w:t>в день сократи</w:t>
      </w:r>
      <w:r>
        <w:t>лась</w:t>
      </w:r>
      <w:r w:rsidRPr="00AD6F21">
        <w:t xml:space="preserve"> с 26,3% до 25%, а по критерию 1,9</w:t>
      </w:r>
      <w:r w:rsidRPr="007C68DF">
        <w:t xml:space="preserve"> долл. США</w:t>
      </w:r>
      <w:r w:rsidRPr="00AD6F21">
        <w:t xml:space="preserve"> в день </w:t>
      </w:r>
      <w:r w:rsidRPr="007C68DF">
        <w:t>—</w:t>
      </w:r>
      <w:r w:rsidRPr="00AD6F21">
        <w:t xml:space="preserve"> </w:t>
      </w:r>
      <w:r w:rsidRPr="007C68DF">
        <w:t xml:space="preserve">с </w:t>
      </w:r>
      <w:r w:rsidRPr="00AD6F21">
        <w:t>5,9</w:t>
      </w:r>
      <w:r>
        <w:rPr>
          <w:lang w:val="en-US"/>
        </w:rPr>
        <w:t> </w:t>
      </w:r>
      <w:r w:rsidRPr="00AD6F21">
        <w:t>%</w:t>
      </w:r>
      <w:r w:rsidRPr="00BF0432">
        <w:t xml:space="preserve"> </w:t>
      </w:r>
      <w:r w:rsidRPr="00AD6F21">
        <w:t>до 5,4</w:t>
      </w:r>
      <w:r>
        <w:t> </w:t>
      </w:r>
      <w:r w:rsidRPr="00AD6F21">
        <w:t xml:space="preserve">%. </w:t>
      </w:r>
    </w:p>
    <w:p w14:paraId="13D36602" w14:textId="77777777" w:rsidR="00E726F4" w:rsidRPr="00AD6F21" w:rsidRDefault="00E726F4" w:rsidP="00E726F4">
      <w:pPr>
        <w:pStyle w:val="SingleTxtG"/>
      </w:pPr>
      <w:r w:rsidRPr="00AD6F21">
        <w:t>64.</w:t>
      </w:r>
      <w:r w:rsidRPr="00AD6F21">
        <w:tab/>
        <w:t>Уровень бедности в Узбекистане по итогам 2022 г</w:t>
      </w:r>
      <w:r w:rsidRPr="007C68DF">
        <w:t>ода</w:t>
      </w:r>
      <w:r w:rsidRPr="00AD6F21">
        <w:t xml:space="preserve"> сократился почти на 3</w:t>
      </w:r>
      <w:r w:rsidRPr="007C68DF">
        <w:t xml:space="preserve"> </w:t>
      </w:r>
      <w:r w:rsidRPr="00AD6F21">
        <w:t>% по сравнению с 2021 г</w:t>
      </w:r>
      <w:r w:rsidRPr="007C68DF">
        <w:t>одом</w:t>
      </w:r>
      <w:r w:rsidRPr="00AD6F21">
        <w:t xml:space="preserve"> и составил 14</w:t>
      </w:r>
      <w:r w:rsidRPr="007C68DF">
        <w:t xml:space="preserve"> </w:t>
      </w:r>
      <w:r w:rsidRPr="00AD6F21">
        <w:t>%. Средний уровень доходов на душу населения вырос на 8,8</w:t>
      </w:r>
      <w:r w:rsidRPr="007C68DF">
        <w:t xml:space="preserve"> </w:t>
      </w:r>
      <w:r w:rsidRPr="00AD6F21">
        <w:t>%.</w:t>
      </w:r>
    </w:p>
    <w:p w14:paraId="2FFD1F70" w14:textId="77777777" w:rsidR="00E726F4" w:rsidRPr="007C68DF" w:rsidRDefault="00E726F4" w:rsidP="00E726F4">
      <w:pPr>
        <w:pStyle w:val="H1G"/>
      </w:pPr>
      <w:bookmarkStart w:id="7" w:name="_Toc136279156"/>
      <w:r w:rsidRPr="007C68DF">
        <w:tab/>
        <w:t>В.</w:t>
      </w:r>
      <w:r w:rsidRPr="007C68DF">
        <w:tab/>
        <w:t>Конституционная, политическая и правовая система государства</w:t>
      </w:r>
      <w:bookmarkEnd w:id="7"/>
    </w:p>
    <w:p w14:paraId="1CABD4D2" w14:textId="77777777" w:rsidR="00E726F4" w:rsidRPr="00AD6F21" w:rsidRDefault="00E726F4" w:rsidP="00E726F4">
      <w:pPr>
        <w:pStyle w:val="SingleTxtG"/>
      </w:pPr>
      <w:r w:rsidRPr="00AD6F21">
        <w:t>65.</w:t>
      </w:r>
      <w:r w:rsidRPr="00AD6F21">
        <w:tab/>
        <w:t>Конституционная, политическая и правовая система государства представлены в Конституции Республики Узбекистан в новой редакции от 1 мая 2023 г</w:t>
      </w:r>
      <w:r w:rsidRPr="007C68DF">
        <w:t>ода</w:t>
      </w:r>
      <w:r w:rsidRPr="00AD6F21">
        <w:t xml:space="preserve"> (старая редакция принята 8 декабря 1992 г</w:t>
      </w:r>
      <w:r w:rsidRPr="007C68DF">
        <w:t>ода</w:t>
      </w:r>
      <w:r w:rsidRPr="00AD6F21">
        <w:t>), принятой по итогам референдума 30 апреля 2023 года. В новой редакции Конституция Узбекистана дополнена 27 новыми статьями (общее количество увеличено с действующих 128 до 155) и 159 нормами (увеличено с 275 до 434), что</w:t>
      </w:r>
      <w:r w:rsidRPr="007C68DF">
        <w:t>,</w:t>
      </w:r>
      <w:r w:rsidRPr="00AD6F21">
        <w:t xml:space="preserve"> соответственно</w:t>
      </w:r>
      <w:r w:rsidRPr="007C68DF">
        <w:t>,</w:t>
      </w:r>
      <w:r w:rsidRPr="00AD6F21">
        <w:t xml:space="preserve"> изменило содержание на 65</w:t>
      </w:r>
      <w:r w:rsidRPr="007C68DF">
        <w:t xml:space="preserve"> </w:t>
      </w:r>
      <w:r w:rsidRPr="00AD6F21">
        <w:t>%.</w:t>
      </w:r>
    </w:p>
    <w:p w14:paraId="07103A8F" w14:textId="77777777" w:rsidR="00E726F4" w:rsidRPr="00AD6F21" w:rsidRDefault="00E726F4" w:rsidP="00E726F4">
      <w:pPr>
        <w:pStyle w:val="SingleTxtG"/>
      </w:pPr>
      <w:r w:rsidRPr="00AD6F21">
        <w:t>66.</w:t>
      </w:r>
      <w:r w:rsidRPr="00AD6F21">
        <w:tab/>
        <w:t>Конституция привержена идеалам демократии, прав человека и социальной справедливости, общечеловеческим ценностям, общепризнанным принципам и нормам международного права. В ней отсутствуют монополия одной политической идеологии, противопоставление наций и народностей, проживающих на территории государства. Она провозглашает принцип верховенства Конституции и законов, устанавливает принципы разделения властей на законодательную, исполнительную и судебную, ответственности государственных органов и должностных лиц перед обществом.</w:t>
      </w:r>
    </w:p>
    <w:p w14:paraId="14A33141" w14:textId="77777777" w:rsidR="00E726F4" w:rsidRPr="00AD6F21" w:rsidRDefault="00E726F4" w:rsidP="00E726F4">
      <w:pPr>
        <w:pStyle w:val="SingleTxtG"/>
      </w:pPr>
      <w:r w:rsidRPr="00AD6F21">
        <w:t>67.</w:t>
      </w:r>
      <w:r w:rsidRPr="00AD6F21">
        <w:tab/>
        <w:t>Узбекистан провозглашен демократическим, правовым, социальным и светским государством с республиканской формой правления. В новой редакции Конституции значительн</w:t>
      </w:r>
      <w:r w:rsidRPr="007C68DF">
        <w:t>о</w:t>
      </w:r>
      <w:r w:rsidRPr="00AD6F21">
        <w:t xml:space="preserve"> расширены личные, политические, социальные, экономические, культурные и экологические права и свободы человека. Нормы по гарантиям прав человека увеличены в 3 раза. Права и свободы граждан, закрепленные в Конституции и законах, являются незыблемыми, и никто не вправе без суда изменить или ограничить их. Защита экологических прав впервые нашла свое отражение в Конституции. Подчеркивается, что «обеспечение прав и свобод человека является высшей целью государства, ...права и свободы человека действуют непосредственно</w:t>
      </w:r>
      <w:r w:rsidRPr="00BF0432">
        <w:t>,</w:t>
      </w:r>
      <w:r w:rsidRPr="00AD6F21">
        <w:t xml:space="preserve"> и честь и достоинство человека неприкосновенны. Ничто не может быть основанием для их умаления». Усовершенствован правовой механизм защиты прав и свобод граждан, в том числе женщин, детей, молодежи, лиц с инвалидностью и других социально уязвимых категорий населения. Установлены обязательства государства по обеспечению нуждающи</w:t>
      </w:r>
      <w:r w:rsidRPr="007C68DF">
        <w:t>х</w:t>
      </w:r>
      <w:r w:rsidRPr="00AD6F21">
        <w:t>ся категори</w:t>
      </w:r>
      <w:r w:rsidRPr="007C68DF">
        <w:t>й</w:t>
      </w:r>
      <w:r w:rsidRPr="00AD6F21">
        <w:t xml:space="preserve"> граждан жиль</w:t>
      </w:r>
      <w:r w:rsidRPr="007C68DF">
        <w:t>е</w:t>
      </w:r>
      <w:r w:rsidRPr="00AD6F21">
        <w:t>м, минимальны</w:t>
      </w:r>
      <w:r w:rsidRPr="007C68DF">
        <w:t>м</w:t>
      </w:r>
      <w:r w:rsidRPr="00AD6F21">
        <w:t xml:space="preserve"> размером заработной платы (определяемым с уч</w:t>
      </w:r>
      <w:r w:rsidRPr="007C68DF">
        <w:t>е</w:t>
      </w:r>
      <w:r w:rsidRPr="00AD6F21">
        <w:t>том обеспечения достойного проживания человека и получения гарантированного объ</w:t>
      </w:r>
      <w:r w:rsidRPr="007C68DF">
        <w:t>е</w:t>
      </w:r>
      <w:r w:rsidRPr="00AD6F21">
        <w:t>ма медицинской помощи и др.).</w:t>
      </w:r>
    </w:p>
    <w:p w14:paraId="53A55205" w14:textId="77777777" w:rsidR="00E726F4" w:rsidRPr="007C68DF" w:rsidRDefault="00E726F4" w:rsidP="00E726F4">
      <w:pPr>
        <w:pStyle w:val="H23G"/>
      </w:pPr>
      <w:bookmarkStart w:id="8" w:name="_Toc136279158"/>
      <w:r w:rsidRPr="007C68DF">
        <w:tab/>
      </w:r>
      <w:r w:rsidRPr="007C68DF">
        <w:tab/>
        <w:t>Законодательная власть</w:t>
      </w:r>
      <w:bookmarkEnd w:id="8"/>
    </w:p>
    <w:p w14:paraId="084867A1" w14:textId="77777777" w:rsidR="00E726F4" w:rsidRPr="00AD6F21" w:rsidRDefault="00E726F4" w:rsidP="00E726F4">
      <w:pPr>
        <w:pStyle w:val="SingleTxtG"/>
      </w:pPr>
      <w:r w:rsidRPr="00AD6F21">
        <w:t>68.</w:t>
      </w:r>
      <w:r w:rsidRPr="00AD6F21">
        <w:tab/>
        <w:t xml:space="preserve">Высшим представительным органом является Олий Мажлис Республики Узбекистан, осуществляющий законодательную власть. Он состоит из двух палат </w:t>
      </w:r>
      <w:r w:rsidRPr="007C68DF">
        <w:t>—</w:t>
      </w:r>
      <w:r w:rsidRPr="00AD6F21">
        <w:t xml:space="preserve"> Законодательной палаты и Сената. Срок его полномочий </w:t>
      </w:r>
      <w:r w:rsidRPr="007C68DF">
        <w:t>—</w:t>
      </w:r>
      <w:r w:rsidRPr="00AD6F21">
        <w:t xml:space="preserve"> пять лет.</w:t>
      </w:r>
    </w:p>
    <w:p w14:paraId="5CBC4ED9" w14:textId="77777777" w:rsidR="00E726F4" w:rsidRPr="00AD6F21" w:rsidRDefault="00E726F4" w:rsidP="00E726F4">
      <w:pPr>
        <w:pStyle w:val="SingleTxtG"/>
      </w:pPr>
      <w:r w:rsidRPr="00AD6F21">
        <w:t>69.</w:t>
      </w:r>
      <w:r w:rsidRPr="00AD6F21">
        <w:tab/>
        <w:t>Порядок формирования и правовой статус Парламента определен Конституцией Республики Узбекистан (ст</w:t>
      </w:r>
      <w:r w:rsidRPr="007C68DF">
        <w:t xml:space="preserve">атьи </w:t>
      </w:r>
      <w:r w:rsidRPr="00AD6F21">
        <w:t>91–104), Конституционными законами «О Сенате Олий Мажлиса Республики Узбекистан» и «О Законодательной палате Олий Мажлиса Республики Узбекистан», Избирательным кодексом, Законом «О</w:t>
      </w:r>
      <w:r w:rsidRPr="007C68DF">
        <w:t> </w:t>
      </w:r>
      <w:r w:rsidRPr="00AD6F21">
        <w:t>статусе депутата Законодательной палаты и члена Сената Олий Мажлиса Республики Узбекистан».</w:t>
      </w:r>
    </w:p>
    <w:p w14:paraId="3F29BFFC" w14:textId="77777777" w:rsidR="00E726F4" w:rsidRPr="00AD6F21" w:rsidRDefault="00E726F4" w:rsidP="00E726F4">
      <w:pPr>
        <w:pStyle w:val="SingleTxtG"/>
      </w:pPr>
      <w:r w:rsidRPr="00AD6F21">
        <w:t>70.</w:t>
      </w:r>
      <w:r w:rsidRPr="00AD6F21">
        <w:tab/>
        <w:t xml:space="preserve">Законодательная палата состоит из </w:t>
      </w:r>
      <w:r w:rsidRPr="007C68DF">
        <w:t>150</w:t>
      </w:r>
      <w:r w:rsidRPr="00AD6F21">
        <w:t xml:space="preserve"> депутатов, избираемых в соответствии с законом, а Сенат является палатой территориального представительства и состоит из 65 членов Сената (сенаторов).</w:t>
      </w:r>
    </w:p>
    <w:p w14:paraId="3FB708A1" w14:textId="77777777" w:rsidR="00E726F4" w:rsidRPr="00AD6F21" w:rsidRDefault="00E726F4" w:rsidP="00E726F4">
      <w:pPr>
        <w:pStyle w:val="SingleTxtG"/>
      </w:pPr>
      <w:r w:rsidRPr="00AD6F21">
        <w:t>71.</w:t>
      </w:r>
      <w:r w:rsidRPr="00AD6F21">
        <w:tab/>
        <w:t xml:space="preserve">Члены Сената избираются в равном количестве — по четыре человека </w:t>
      </w:r>
      <w:r w:rsidRPr="007C68DF">
        <w:t>—</w:t>
      </w:r>
      <w:r w:rsidRPr="00AD6F21">
        <w:t xml:space="preserve"> от Республики Каракалпакстан, областей и города Ташкента путем тайного голосования </w:t>
      </w:r>
      <w:r w:rsidRPr="00AD6F21">
        <w:lastRenderedPageBreak/>
        <w:t>на соответствующих совместных заседаниях депутатов Жокаргы Кенеса Республики Каракалпакстан, представительных органов государственной власти областей, районов и городов из числа этих депутатов. Девять членов Сената Олий Мажлиса назначаются Президентом Республики Узбекистан из числа наиболее авторитетных граждан с большим практическим опытом и особыми заслугами в области науки, искусства, литературы, производства и других сферах государственной и общественной деятельности.</w:t>
      </w:r>
    </w:p>
    <w:p w14:paraId="6BD2D969" w14:textId="77777777" w:rsidR="00E726F4" w:rsidRPr="00AD6F21" w:rsidRDefault="00E726F4" w:rsidP="00E726F4">
      <w:pPr>
        <w:pStyle w:val="SingleTxtG"/>
      </w:pPr>
      <w:r w:rsidRPr="00AD6F21">
        <w:t>72.</w:t>
      </w:r>
      <w:r w:rsidRPr="00AD6F21">
        <w:tab/>
        <w:t>Законодательная палата Олий Мажлиса Республики Узбекистан на срок своих полномочий избирает из числа депутатов Законодательной палаты комитеты для ведения законопроектной работы, предварительного рассмотрения и подготовки вопросов, вносимых в Законодательную палату, контроля за исполнением законов Республики Узбекистан и решений, принимаемых Законодательной палатой.</w:t>
      </w:r>
    </w:p>
    <w:p w14:paraId="12EB7195" w14:textId="77777777" w:rsidR="00E726F4" w:rsidRPr="00AD6F21" w:rsidRDefault="00E726F4" w:rsidP="00E726F4">
      <w:pPr>
        <w:pStyle w:val="SingleTxtG"/>
      </w:pPr>
      <w:r w:rsidRPr="00AD6F21">
        <w:t>73.</w:t>
      </w:r>
      <w:r w:rsidRPr="00AD6F21">
        <w:tab/>
        <w:t xml:space="preserve">Сенат Олий Мажлиса Республики Узбекистан на срок своих полномочий избирает из числа сенаторов комитеты для предварительного рассмотрения и подготовки вопросов, вносимых в Сенат, контроля за исполнением законов Республики Узбекистан и решений, принимаемых Сенатом. </w:t>
      </w:r>
    </w:p>
    <w:p w14:paraId="6D710BE9" w14:textId="77777777" w:rsidR="00E726F4" w:rsidRPr="00AD6F21" w:rsidRDefault="00E726F4" w:rsidP="00E726F4">
      <w:pPr>
        <w:pStyle w:val="SingleTxtG"/>
      </w:pPr>
      <w:r w:rsidRPr="00AD6F21">
        <w:t>74.</w:t>
      </w:r>
      <w:r w:rsidRPr="00AD6F21">
        <w:tab/>
        <w:t>Законодательная палата и Сенат Олий Мажлиса Республики Узбекистан, в случае необходимости, для выполнения конкретных задач создают комиссии из числа депутатов и сенаторов.</w:t>
      </w:r>
    </w:p>
    <w:p w14:paraId="24E2DEFC" w14:textId="77777777" w:rsidR="00E726F4" w:rsidRPr="00AD6F21" w:rsidRDefault="00E726F4" w:rsidP="00E726F4">
      <w:pPr>
        <w:pStyle w:val="SingleTxtG"/>
      </w:pPr>
      <w:r w:rsidRPr="00AD6F21">
        <w:t>75.</w:t>
      </w:r>
      <w:r w:rsidRPr="00AD6F21">
        <w:tab/>
        <w:t>Совместные заседания Законодательной палаты и Сената проводятся при принесении присяги Президентом Республики Узбекистан, при выступлениях Президента Республики Узбекистан по важнейшим вопросам социально-экономической жизни, внутренней и внешней политики страны, выступлениях руководителей иностранных государств и по иным вопросам.</w:t>
      </w:r>
    </w:p>
    <w:p w14:paraId="2E912E68" w14:textId="77777777" w:rsidR="00E726F4" w:rsidRPr="00AD6F21" w:rsidRDefault="00E726F4" w:rsidP="00E726F4">
      <w:pPr>
        <w:pStyle w:val="SingleTxtG"/>
      </w:pPr>
      <w:r w:rsidRPr="00AD6F21">
        <w:t>76.</w:t>
      </w:r>
      <w:r w:rsidRPr="00AD6F21">
        <w:tab/>
        <w:t>Право законодательной инициативы принадлежит Президенту, Республике Каракалпакстан в лице ее высшего представительного органа государственной власти, депутатам Законодательной палаты Олий Мажлиса, Кабинету Министров. Право законодательной инициативы принадлежит также Конституционному суду, Верховному суду и Генеральному прокурору по вопросам, отнесенным к их ведению. Право законодательной инициативы реализуется посредством внесения законопроекта субъектами права законодательной инициативы в Законодательную палату Олий Мажлиса. Граждане, обладающие избирательным правом, в количестве не менее</w:t>
      </w:r>
      <w:r w:rsidRPr="007C68DF">
        <w:br/>
        <w:t>100 000</w:t>
      </w:r>
      <w:r w:rsidRPr="00AD6F21">
        <w:t xml:space="preserve"> человек, Сенат Олий Мажлиса, Омбудсман, Центральная избирательная комиссия вправе в порядке законодательной инициативы вносить в Законодательную палату Олий Мажлиса законодательные предложения.</w:t>
      </w:r>
    </w:p>
    <w:p w14:paraId="12AE22DA" w14:textId="77777777" w:rsidR="00E726F4" w:rsidRPr="00AD6F21" w:rsidRDefault="00E726F4" w:rsidP="00E726F4">
      <w:pPr>
        <w:pStyle w:val="SingleTxtG"/>
      </w:pPr>
      <w:r w:rsidRPr="00AD6F21">
        <w:t>77.</w:t>
      </w:r>
      <w:r w:rsidRPr="00AD6F21">
        <w:tab/>
        <w:t>Представительными органами государственной власти в областях, районах и городах являются Кенгаши народных депутатов. Кенгаш народных депутатов возглавляет председатель, избираемый в соответствии с законом из числа его депутатов.</w:t>
      </w:r>
    </w:p>
    <w:p w14:paraId="3D7BBB38" w14:textId="77777777" w:rsidR="00E726F4" w:rsidRPr="007C68DF" w:rsidRDefault="00E726F4" w:rsidP="00E726F4">
      <w:pPr>
        <w:pStyle w:val="H23G"/>
      </w:pPr>
      <w:bookmarkStart w:id="9" w:name="_Toc136279157"/>
      <w:r w:rsidRPr="007C68DF">
        <w:tab/>
      </w:r>
      <w:r w:rsidRPr="007C68DF">
        <w:tab/>
        <w:t>Президент</w:t>
      </w:r>
      <w:bookmarkEnd w:id="9"/>
    </w:p>
    <w:p w14:paraId="4ECA2BC2" w14:textId="77777777" w:rsidR="00E726F4" w:rsidRPr="00AD6F21" w:rsidRDefault="00E726F4" w:rsidP="00E726F4">
      <w:pPr>
        <w:pStyle w:val="SingleTxtG"/>
      </w:pPr>
      <w:r w:rsidRPr="00AD6F21">
        <w:t>78.</w:t>
      </w:r>
      <w:r w:rsidRPr="00AD6F21">
        <w:tab/>
        <w:t xml:space="preserve">Президент является главой государства и обеспечивает согласованное функционирование и взаимодействие органов государственной власти. Президентом может быть избран гражданин Республики Узбекистан не моложе </w:t>
      </w:r>
      <w:r w:rsidRPr="007C68DF">
        <w:t>35</w:t>
      </w:r>
      <w:r w:rsidRPr="00AD6F21">
        <w:t xml:space="preserve"> лет, свободно владеющий государственным языком, постоянно проживающий на территории Узбекистана не менее 10 лет непосредственно перед выборами. Одно и то же лицо не может быть Президентом более двух сроков подряд.</w:t>
      </w:r>
    </w:p>
    <w:p w14:paraId="3CFD9834" w14:textId="77777777" w:rsidR="00E726F4" w:rsidRPr="00AD6F21" w:rsidRDefault="00E726F4" w:rsidP="00E726F4">
      <w:pPr>
        <w:pStyle w:val="SingleTxtG"/>
      </w:pPr>
      <w:r w:rsidRPr="00AD6F21">
        <w:t>79.</w:t>
      </w:r>
      <w:r w:rsidRPr="00AD6F21">
        <w:tab/>
        <w:t xml:space="preserve">Президент избирается гражданами Республики Узбекистан на основе всеобщего, равного и прямого избирательного права при тайном голосовании сроком на семь лет. </w:t>
      </w:r>
    </w:p>
    <w:p w14:paraId="67C4DDDA" w14:textId="77777777" w:rsidR="00E726F4" w:rsidRPr="00AD6F21" w:rsidRDefault="00E726F4" w:rsidP="00E726F4">
      <w:pPr>
        <w:pStyle w:val="SingleTxtG"/>
      </w:pPr>
      <w:r w:rsidRPr="00AD6F21">
        <w:t>80.</w:t>
      </w:r>
      <w:r w:rsidRPr="00AD6F21">
        <w:tab/>
        <w:t xml:space="preserve">Президент выступает гарантом соблюдения прав и свобод граждан, Конституции и законов Республики Узбекистан; он принимает необходимые меры по охране суверенитета, безопасности и территориальной целостности Республики Узбекистан, реализации решений по вопросам национально-государственного </w:t>
      </w:r>
      <w:r w:rsidRPr="00AD6F21">
        <w:lastRenderedPageBreak/>
        <w:t>устройства; представляет Республику Узбекистан внутри страны и в международных отношениях.</w:t>
      </w:r>
    </w:p>
    <w:p w14:paraId="067FE1AB" w14:textId="77777777" w:rsidR="00E726F4" w:rsidRPr="00AD6F21" w:rsidRDefault="00E726F4" w:rsidP="00E726F4">
      <w:pPr>
        <w:pStyle w:val="SingleTxtG"/>
      </w:pPr>
      <w:r w:rsidRPr="00AD6F21">
        <w:t>81.</w:t>
      </w:r>
      <w:r w:rsidRPr="00AD6F21">
        <w:tab/>
        <w:t xml:space="preserve">Президент имеет право обращаться в Олий Мажлис по важнейшим вопросам реализации внутренней и внешней политики страны; обеспечивает взаимодействие высших органов власти и управления </w:t>
      </w:r>
      <w:r>
        <w:t>Р</w:t>
      </w:r>
      <w:r w:rsidRPr="00AD6F21">
        <w:t>еспублики; образует и упраздняет министерства и другие республиканские органы исполнительной власти с последующим внесением указов по этим вопросам на утверждение Сената; представляет Сенату кандидатуру для избрания на должность Председателя Сената; назначает на должность с одобрения Законодательной палаты Премьер-министра, членов Кабинета Министров и освобождает их от должности.</w:t>
      </w:r>
    </w:p>
    <w:p w14:paraId="73011F0E" w14:textId="77777777" w:rsidR="00E726F4" w:rsidRPr="007C68DF" w:rsidRDefault="00E726F4" w:rsidP="00E726F4">
      <w:pPr>
        <w:pStyle w:val="H23G"/>
      </w:pPr>
      <w:bookmarkStart w:id="10" w:name="_Toc136279159"/>
      <w:r w:rsidRPr="007C68DF">
        <w:tab/>
      </w:r>
      <w:r w:rsidRPr="007C68DF">
        <w:tab/>
        <w:t>Исполнительная власть</w:t>
      </w:r>
      <w:bookmarkEnd w:id="10"/>
    </w:p>
    <w:p w14:paraId="0D11564C" w14:textId="77777777" w:rsidR="00E726F4" w:rsidRPr="00AD6F21" w:rsidRDefault="00E726F4" w:rsidP="00E726F4">
      <w:pPr>
        <w:pStyle w:val="SingleTxtG"/>
      </w:pPr>
      <w:r w:rsidRPr="00AD6F21">
        <w:t>82.</w:t>
      </w:r>
      <w:r w:rsidRPr="00AD6F21">
        <w:tab/>
        <w:t>Исполнительную власть осуществляет Кабинет Министров. Кабинет Министров состоит из Премьер-министра Республики Узбекистан, его заместителей и министров. В состав Кабинета Министров входит по должности глава правительства Республики Каракалпакстан.</w:t>
      </w:r>
    </w:p>
    <w:p w14:paraId="6D285EF9" w14:textId="77777777" w:rsidR="00E726F4" w:rsidRPr="00AD6F21" w:rsidRDefault="00E726F4" w:rsidP="00E726F4">
      <w:pPr>
        <w:pStyle w:val="SingleTxtG"/>
      </w:pPr>
      <w:r w:rsidRPr="00AD6F21">
        <w:t>83.</w:t>
      </w:r>
      <w:r w:rsidRPr="00AD6F21">
        <w:tab/>
        <w:t>В случае возникновения устойчивых противоречий между Премьер-министром и Законодательной палатой по предложению, официально внесенному на имя Президента депутатами Законодательной палаты в количестве не менее одной трети от их общего числа, вопрос о выражении вотума недоверия Премьер-министру вносится на обсуждение Законодательной палаты. Вотум недоверия</w:t>
      </w:r>
      <w:r w:rsidRPr="007C68DF">
        <w:br/>
      </w:r>
      <w:r w:rsidRPr="00AD6F21">
        <w:t>Премьер-министру считается принятым, если за него проголосу</w:t>
      </w:r>
      <w:r w:rsidRPr="007C68DF">
        <w:t>ю</w:t>
      </w:r>
      <w:r w:rsidRPr="00AD6F21">
        <w:t>т не менее двух третей от общего числа депутатов Законодательной палаты. В этом случае Президент принимает решение об освобождении Премьер-министра от должности. При этом весь состав Кабинета Министров уходит в отставку вместе с Премьер-министром.</w:t>
      </w:r>
    </w:p>
    <w:p w14:paraId="40D06D98" w14:textId="77777777" w:rsidR="00E726F4" w:rsidRPr="00AD6F21" w:rsidRDefault="00E726F4" w:rsidP="00E726F4">
      <w:pPr>
        <w:pStyle w:val="SingleTxtG"/>
      </w:pPr>
      <w:r w:rsidRPr="00AD6F21">
        <w:t>84.</w:t>
      </w:r>
      <w:r w:rsidRPr="00AD6F21">
        <w:tab/>
        <w:t>Исполнительную власть на соответствующей территории возглавляет хоким области, района и города. Хоким области и города Ташкента назначается и освобождается от должности Президентом Республики Узбекистан в соответствии с законом. Хокимы районов и городов назначаются и освобождаются от должности хокимом области, города Ташкента и утверждаются соответствующим Кенгашем народных депутатов.</w:t>
      </w:r>
    </w:p>
    <w:p w14:paraId="170932DE" w14:textId="77777777" w:rsidR="00E726F4" w:rsidRPr="00AD6F21" w:rsidRDefault="00E726F4" w:rsidP="00E726F4">
      <w:pPr>
        <w:pStyle w:val="SingleTxtG"/>
      </w:pPr>
      <w:r w:rsidRPr="00AD6F21">
        <w:t>85.</w:t>
      </w:r>
      <w:r w:rsidRPr="00AD6F21">
        <w:tab/>
        <w:t>В последние годы в Узбекистане реализованы масштабные административные реформы, направленные на создание эффективной системы управления, упрощения процессов рассмотрения вопросов и принятия решений, ориентации деятельности на результативность, являющейся важным условием дальнейшего развития страны. В</w:t>
      </w:r>
      <w:r w:rsidRPr="007C68DF">
        <w:t> </w:t>
      </w:r>
      <w:r w:rsidRPr="00AD6F21">
        <w:t xml:space="preserve">частности, оптимизирована структура государственных органов путем сокращения несвойственных им задач и широкого внедрения в деятельность цифровых технологий. </w:t>
      </w:r>
    </w:p>
    <w:p w14:paraId="56F12F89" w14:textId="77777777" w:rsidR="00E726F4" w:rsidRPr="00AD6F21" w:rsidRDefault="00E726F4" w:rsidP="00E726F4">
      <w:pPr>
        <w:pStyle w:val="SingleTxtG"/>
      </w:pPr>
      <w:r w:rsidRPr="00AD6F21">
        <w:t>86.</w:t>
      </w:r>
      <w:r w:rsidRPr="00AD6F21">
        <w:tab/>
        <w:t>В целях сокращения бюрократических барьеров и улучшения системы оказания государственных услуг за счет внедрения в деятельность государственных органов современных принципов управления отменено около 30 видов лицензий и разрешительных документов, упрощено свыше 70 государственных услуг, отменено истребование государственными организациями более 60 документов.</w:t>
      </w:r>
    </w:p>
    <w:p w14:paraId="7DB98025" w14:textId="77777777" w:rsidR="00E726F4" w:rsidRPr="00AD6F21" w:rsidRDefault="00E726F4" w:rsidP="00E726F4">
      <w:pPr>
        <w:pStyle w:val="SingleTxtG"/>
      </w:pPr>
      <w:r w:rsidRPr="00AD6F21">
        <w:t>87.</w:t>
      </w:r>
      <w:r w:rsidRPr="00AD6F21">
        <w:tab/>
        <w:t xml:space="preserve">Число пользователей системы «Электронное правительство» превысило 4 </w:t>
      </w:r>
      <w:r w:rsidRPr="007C68DF">
        <w:t>млн</w:t>
      </w:r>
      <w:r w:rsidRPr="00AD6F21">
        <w:t>, посредством которой созданы возможности доступа к свыше чем 130</w:t>
      </w:r>
      <w:r>
        <w:t> </w:t>
      </w:r>
      <w:r w:rsidRPr="00AD6F21">
        <w:t>информационным ресурсам государственных органов. Налажено оказание</w:t>
      </w:r>
      <w:r w:rsidRPr="007C68DF">
        <w:br/>
      </w:r>
      <w:r w:rsidRPr="00AD6F21">
        <w:t>в онлайн-формате почти 350 видов услуг на Едином портале интерактивных государственных услуг.</w:t>
      </w:r>
    </w:p>
    <w:p w14:paraId="5076026D" w14:textId="77777777" w:rsidR="00E726F4" w:rsidRPr="007C68DF" w:rsidRDefault="00E726F4" w:rsidP="00E726F4">
      <w:pPr>
        <w:pStyle w:val="H23G"/>
      </w:pPr>
      <w:bookmarkStart w:id="11" w:name="_Toc136279160"/>
      <w:r w:rsidRPr="007C68DF">
        <w:tab/>
      </w:r>
      <w:r w:rsidRPr="007C68DF">
        <w:tab/>
        <w:t>Судебная власть</w:t>
      </w:r>
      <w:bookmarkEnd w:id="11"/>
    </w:p>
    <w:p w14:paraId="5A47FA85" w14:textId="77777777" w:rsidR="00E726F4" w:rsidRPr="00AD6F21" w:rsidRDefault="00E726F4" w:rsidP="00E726F4">
      <w:pPr>
        <w:pStyle w:val="SingleTxtG"/>
      </w:pPr>
      <w:r w:rsidRPr="00AD6F21">
        <w:t>88.</w:t>
      </w:r>
      <w:r w:rsidRPr="00AD6F21">
        <w:tab/>
        <w:t xml:space="preserve">Судебная власть в Республике Узбекистан действует независимо от законодательной и исполнительной власти, политических партий, иных институтов гражданского общества. Судебную власть осуществляют Конституционный суд, Верховный суд, военные суды, Суд Республики Каракалпакстан, областные и Ташкентский городской суд, Административный суд Республики Каракалпакстан, </w:t>
      </w:r>
      <w:r w:rsidRPr="00AD6F21">
        <w:lastRenderedPageBreak/>
        <w:t>административные суды областей и города Ташкента, межрайонные, районные, городские суды по гражданским делам, районные, городские суды по уголовным делам, межрайонные, районные, городские экономические суды. Создание чрезвычайных судов не допускается.</w:t>
      </w:r>
    </w:p>
    <w:p w14:paraId="1662A1E0" w14:textId="77777777" w:rsidR="00E726F4" w:rsidRPr="00AD6F21" w:rsidRDefault="00E726F4" w:rsidP="00E726F4">
      <w:pPr>
        <w:pStyle w:val="SingleTxtG"/>
      </w:pPr>
      <w:r w:rsidRPr="00AD6F21">
        <w:t>89.</w:t>
      </w:r>
      <w:r w:rsidRPr="00AD6F21">
        <w:tab/>
        <w:t>Граждане Республики Узбекистан, иностранные граждане и лица без гражданства имеют право на судебную защиту от любых неправомерных действий (решений) государственных и иных органов, должностных лиц, а также от посягательств на жизнь и здоровье, честь и достоинство, личную свободу и имущество, иные права и свободы. Право на судебную защиту имеют также предприятия, учреждения и организации.</w:t>
      </w:r>
    </w:p>
    <w:p w14:paraId="60E8D4E1" w14:textId="77777777" w:rsidR="00E726F4" w:rsidRPr="00AD6F21" w:rsidRDefault="00E726F4" w:rsidP="00E726F4">
      <w:pPr>
        <w:pStyle w:val="SingleTxtG"/>
      </w:pPr>
      <w:r w:rsidRPr="00AD6F21">
        <w:t>90.</w:t>
      </w:r>
      <w:r w:rsidRPr="00AD6F21">
        <w:tab/>
        <w:t>Судьи независимы, подчиняются только закону. Какое-либо вмешательство в деятельность судей по отправлению правосудия недопустимо и влечет ответственность по закону. Судья в установленном порядке назначается или избирается на первоначальный пятилетний срок, очередной десятилетний срок и последующий бессрочный период пребывания в должности.</w:t>
      </w:r>
    </w:p>
    <w:p w14:paraId="5F3BB904" w14:textId="77777777" w:rsidR="00E726F4" w:rsidRPr="00AD6F21" w:rsidRDefault="00E726F4" w:rsidP="00E726F4">
      <w:pPr>
        <w:pStyle w:val="SingleTxtG"/>
      </w:pPr>
      <w:r w:rsidRPr="00AD6F21">
        <w:t>91.</w:t>
      </w:r>
      <w:r w:rsidRPr="00AD6F21">
        <w:tab/>
        <w:t>Внедрена система онлайн-трансляции судебных процессов, которая позволяет наблюдать за ходом рассмотрения дел в судах на сайте Верховного суда. Внедрена система фиксации судебных заседаний во всех судах посредством аудиозаписи на основе ходатайства сторон по делу и с согласия председательствующего, а также формирование протоколов судебных заседаний с использованием данной системы.</w:t>
      </w:r>
    </w:p>
    <w:p w14:paraId="1135C345" w14:textId="77777777" w:rsidR="00E726F4" w:rsidRPr="00AD6F21" w:rsidRDefault="00E726F4" w:rsidP="00E726F4">
      <w:pPr>
        <w:pStyle w:val="SingleTxtG"/>
      </w:pPr>
      <w:r w:rsidRPr="00AD6F21">
        <w:t>92.</w:t>
      </w:r>
      <w:r w:rsidRPr="00AD6F21">
        <w:tab/>
        <w:t>Установлена обязательность обеспечения встречи наедине с адвокатом с момента фактического задержания лица и до проведения процессуальных действий с ним. Кроме того, запрещается вызывать в правоохранительные органы и допрашивать близких родственников задержанного подозреваемого или обвиняемого в случае отсутствия оснований для привлечения их в качестве участников процесса.</w:t>
      </w:r>
    </w:p>
    <w:p w14:paraId="5690E85C" w14:textId="77777777" w:rsidR="00E726F4" w:rsidRPr="00AD6F21" w:rsidRDefault="00E726F4" w:rsidP="00E726F4">
      <w:pPr>
        <w:pStyle w:val="SingleTxtG"/>
      </w:pPr>
      <w:r w:rsidRPr="00AD6F21">
        <w:t>93.</w:t>
      </w:r>
      <w:r w:rsidRPr="00AD6F21">
        <w:tab/>
        <w:t>Программой цифровизации деятельности органов судебной власти</w:t>
      </w:r>
      <w:r w:rsidRPr="007C68DF">
        <w:br/>
      </w:r>
      <w:r w:rsidRPr="00AD6F21">
        <w:t xml:space="preserve">в 2020–2023 </w:t>
      </w:r>
      <w:r w:rsidRPr="007C68DF">
        <w:t>годах</w:t>
      </w:r>
      <w:r w:rsidRPr="00AD6F21">
        <w:t xml:space="preserve"> предусмотрено автоматическое распределение дел между судьями в судах апелляционной и кассационной инстанции, извещение всех участников о времени и месте судебного заседания путем отправки СМС-сообщений на бесплатной основе, представление судебных решений сторонам по делу в режиме онлайн, по их просьбе </w:t>
      </w:r>
      <w:r w:rsidRPr="007C68DF">
        <w:t>—</w:t>
      </w:r>
      <w:r w:rsidRPr="00AD6F21">
        <w:t xml:space="preserve"> в бумажной форме.</w:t>
      </w:r>
    </w:p>
    <w:p w14:paraId="102EF767" w14:textId="77777777" w:rsidR="00E726F4" w:rsidRPr="00AD6F21" w:rsidRDefault="00E726F4" w:rsidP="00E726F4">
      <w:pPr>
        <w:pStyle w:val="SingleTxtG"/>
      </w:pPr>
      <w:r w:rsidRPr="00AD6F21">
        <w:t>94.</w:t>
      </w:r>
      <w:r w:rsidRPr="00AD6F21">
        <w:tab/>
        <w:t xml:space="preserve">Конституционный суд рассматривает дела о соответствии Конституции актов законодательной и исполнительной власти. Конституционный суд определяет соответствие Конституции Республики Узбекистан законов, указов, постановлений и распоряжений Президента, постановлений правительства, решений местных органов государственной власти, межгосударственных договорных и иных обязательств Республики Узбекистан; определяет соответствие Конституции Республики Узбекистан конституционных законов, законов о ратификации международных договоров </w:t>
      </w:r>
      <w:r w:rsidRPr="007C68DF">
        <w:t>—</w:t>
      </w:r>
      <w:r w:rsidRPr="00AD6F21">
        <w:t xml:space="preserve"> до их подписания Президентом; дает толкование норм Конституции и законов Республики Узбекистан. Конституционный суд рассматривает также жалобы граждан и юридических лиц, чьи конституционные права и свободы, по их мнению, нарушены примененным в конкретном деле законом, не соответствующим Конституции Республики Узбекистан.</w:t>
      </w:r>
    </w:p>
    <w:p w14:paraId="74D5E60F" w14:textId="77777777" w:rsidR="00E726F4" w:rsidRPr="00AD6F21" w:rsidRDefault="00E726F4" w:rsidP="00E726F4">
      <w:pPr>
        <w:pStyle w:val="SingleTxtG"/>
      </w:pPr>
      <w:r w:rsidRPr="00AD6F21">
        <w:t>95.</w:t>
      </w:r>
      <w:r w:rsidRPr="00AD6F21">
        <w:tab/>
        <w:t>Верховный суд является высшим органом судебной власти в сфере гражданского, уголовного, экономического и административного судопроизводства. Принятые Верховным судом акты являются окончательными и обязательны для исполнения на всей территории Республики Узбекистан. Верховный суд обладает правом надзора за судебной деятельностью нижестоящих судов. Председатель Верховного суда и его заместители избираются по представлению Президента Сенатом Олий Мажлиса на пятилетний срок.</w:t>
      </w:r>
    </w:p>
    <w:p w14:paraId="4CE7BDC4" w14:textId="77777777" w:rsidR="00E726F4" w:rsidRPr="00AD6F21" w:rsidRDefault="00E726F4" w:rsidP="00E726F4">
      <w:pPr>
        <w:pStyle w:val="SingleTxtG"/>
      </w:pPr>
      <w:r w:rsidRPr="00AD6F21">
        <w:t>96.</w:t>
      </w:r>
      <w:r w:rsidRPr="00AD6F21">
        <w:tab/>
        <w:t>Высший судейский совет является независимым органом судейского сообщества, обеспечивает формирование судейского корпуса, соблюдение конституционного принципа независимости судебной власти. Председатель Высшего судейского совета и его заместитель избираются по представлению Президента Сенатом Олий Мажлиса на пятилетний срок.</w:t>
      </w:r>
    </w:p>
    <w:p w14:paraId="7167ECD4" w14:textId="77777777" w:rsidR="00E726F4" w:rsidRPr="007C68DF" w:rsidRDefault="00E726F4" w:rsidP="00E726F4">
      <w:pPr>
        <w:pStyle w:val="H23G"/>
      </w:pPr>
      <w:bookmarkStart w:id="12" w:name="_Toc136279161"/>
      <w:r w:rsidRPr="007C68DF">
        <w:lastRenderedPageBreak/>
        <w:tab/>
      </w:r>
      <w:r w:rsidRPr="007C68DF">
        <w:tab/>
        <w:t>Избирательная система Республики Узбекистан</w:t>
      </w:r>
      <w:bookmarkEnd w:id="12"/>
    </w:p>
    <w:p w14:paraId="3AF57F0C" w14:textId="77777777" w:rsidR="00E726F4" w:rsidRPr="00AD6F21" w:rsidRDefault="00E726F4" w:rsidP="00E726F4">
      <w:pPr>
        <w:pStyle w:val="SingleTxtG"/>
      </w:pPr>
      <w:r w:rsidRPr="00AD6F21">
        <w:t>97.</w:t>
      </w:r>
      <w:r w:rsidRPr="00AD6F21">
        <w:tab/>
        <w:t>Принят Избирательный кодекс Республики Узбекистан от 25 июня 2019 г</w:t>
      </w:r>
      <w:r w:rsidRPr="007C68DF">
        <w:t>ода</w:t>
      </w:r>
      <w:r w:rsidRPr="00AD6F21">
        <w:t xml:space="preserve">, имплементировавший в себя как общепризнанные нормы и принципы международного права, так и рекомендации международных организаций (ООН, БДИПЧ ОБСЕ). </w:t>
      </w:r>
    </w:p>
    <w:p w14:paraId="7717B6EA" w14:textId="77777777" w:rsidR="00E726F4" w:rsidRPr="00AD6F21" w:rsidRDefault="00E726F4" w:rsidP="00E726F4">
      <w:pPr>
        <w:pStyle w:val="SingleTxtG"/>
      </w:pPr>
      <w:r w:rsidRPr="00AD6F21">
        <w:t>98.</w:t>
      </w:r>
      <w:r w:rsidRPr="00AD6F21">
        <w:tab/>
        <w:t xml:space="preserve">Граждане Республики Узбекистан имеют право избирать и быть избранными в представительные органы государственной власти, а также участвовать в референдуме. Каждый избиратель имеет один голос. Право голоса, равенство и свобода волеизъявления гарантируются законом. </w:t>
      </w:r>
    </w:p>
    <w:p w14:paraId="63D11AC1" w14:textId="77777777" w:rsidR="00E726F4" w:rsidRPr="00AD6F21" w:rsidRDefault="00E726F4" w:rsidP="00E726F4">
      <w:pPr>
        <w:pStyle w:val="SingleTxtG"/>
      </w:pPr>
      <w:r w:rsidRPr="00AD6F21">
        <w:t>99.</w:t>
      </w:r>
      <w:r w:rsidRPr="00AD6F21">
        <w:tab/>
        <w:t xml:space="preserve">Выборы проводятся на основе всеобщего, равного и прямого избирательного права при тайном голосовании. Право избирать имеют граждане Республики Узбекистан, достигшие </w:t>
      </w:r>
      <w:r w:rsidRPr="007C68DF">
        <w:t>18</w:t>
      </w:r>
      <w:r w:rsidRPr="00AD6F21">
        <w:t xml:space="preserve"> лет.</w:t>
      </w:r>
    </w:p>
    <w:p w14:paraId="67FC3FBE" w14:textId="77777777" w:rsidR="00E726F4" w:rsidRPr="00AD6F21" w:rsidRDefault="00E726F4" w:rsidP="00E726F4">
      <w:pPr>
        <w:pStyle w:val="SingleTxtG"/>
      </w:pPr>
      <w:r w:rsidRPr="00AD6F21">
        <w:t>100.</w:t>
      </w:r>
      <w:r w:rsidRPr="00AD6F21">
        <w:tab/>
        <w:t>Законодательно закреплен порядок включения граждан Узбекистана, проживающих за рубежом, в список избирателей, независимо от их консульского учета в дипломатических представительствах, а также правовые основания для голосования в переносных избирательных урнах по месту жительства или работы избирателей за рубежом.</w:t>
      </w:r>
    </w:p>
    <w:p w14:paraId="53264FDD" w14:textId="77777777" w:rsidR="00E726F4" w:rsidRPr="00AD6F21" w:rsidRDefault="00E726F4" w:rsidP="00E726F4">
      <w:pPr>
        <w:pStyle w:val="SingleTxtG"/>
      </w:pPr>
      <w:r w:rsidRPr="00AD6F21">
        <w:t>101.</w:t>
      </w:r>
      <w:r w:rsidRPr="00AD6F21">
        <w:tab/>
        <w:t xml:space="preserve">Избирательный кодекс предусматривает четкий порядок обжалования субъектами избирательного права принятых решений на всех этапах подготовки и проведения выборов. Кодексом урегулирован порядок рассмотрения избирательными комиссиями обращений физических и юридических лиц по вопросам организации, проведения выборов и подведения его итогов. </w:t>
      </w:r>
    </w:p>
    <w:p w14:paraId="7FD2A414" w14:textId="77777777" w:rsidR="00E726F4" w:rsidRPr="00AD6F21" w:rsidRDefault="00E726F4" w:rsidP="00E726F4">
      <w:pPr>
        <w:pStyle w:val="SingleTxtG"/>
      </w:pPr>
      <w:r w:rsidRPr="00AD6F21">
        <w:t>102.</w:t>
      </w:r>
      <w:r w:rsidRPr="00AD6F21">
        <w:tab/>
        <w:t>Согласно Избирательному кодексу, любой гражданин может заявить в участковую избирательную комиссию об ошибке или неточности в списках избирателей. В течение 24 часов участковая избирательная комиссия обязана проверить обращение и либо устранить ошибку или неточность, либо дать обращающемуся мотивированный ответ об отклонении обращения. При этом действия и решения участковой избирательной комиссии могут быть обжалованы в суд. Решения избирательных комиссий могут быть обжалованы органами политических партий, их кандидатами, доверенными лицами, наблюдателями и избирателями в суд.</w:t>
      </w:r>
    </w:p>
    <w:p w14:paraId="4EED8874" w14:textId="77777777" w:rsidR="00E726F4" w:rsidRPr="00AD6F21" w:rsidRDefault="00E726F4" w:rsidP="00E726F4">
      <w:pPr>
        <w:pStyle w:val="SingleTxtG"/>
      </w:pPr>
      <w:r w:rsidRPr="00AD6F21">
        <w:t>103.</w:t>
      </w:r>
      <w:r w:rsidRPr="00AD6F21">
        <w:tab/>
        <w:t>Все граждане, независимо от социального происхождения, расовой и национальной принадлежности, пола, языка, образования, личного, общественного, имущественного положения, обладают равным избирательным правом. Гражданин не может быть одновременно депутатом более чем в двух представительных органах государственной власти.</w:t>
      </w:r>
    </w:p>
    <w:p w14:paraId="0998A748" w14:textId="77777777" w:rsidR="00E726F4" w:rsidRPr="00AD6F21" w:rsidRDefault="00E726F4" w:rsidP="00E726F4">
      <w:pPr>
        <w:pStyle w:val="SingleTxtG"/>
      </w:pPr>
      <w:r w:rsidRPr="00AD6F21">
        <w:t>104.</w:t>
      </w:r>
      <w:r w:rsidRPr="00AD6F21">
        <w:tab/>
        <w:t>Не могут быть избранными граждане, признанные судом недееспособными, а также лица, содержащиеся в местах лишения свободы по приговору суда. Граждане, признанные судом недееспособными, а также лица, содержащиеся в местах лишения свободы по приговору суда за совершенные тяжкие и особо тяжкие преступления, могут быть лишены права участия в выборах только в соответствии с законом и на основе решения суда. В любых других случаях прямое или косвенное ограничение избирательных прав граждан не допускается.</w:t>
      </w:r>
    </w:p>
    <w:p w14:paraId="4056202A" w14:textId="77777777" w:rsidR="00E726F4" w:rsidRPr="00AD6F21" w:rsidRDefault="00E726F4" w:rsidP="00E726F4">
      <w:pPr>
        <w:pStyle w:val="SingleTxtG"/>
      </w:pPr>
      <w:r w:rsidRPr="00AD6F21">
        <w:t>105.</w:t>
      </w:r>
      <w:r w:rsidRPr="00AD6F21">
        <w:tab/>
        <w:t>Для организации и проведения выборов, а также референдума Олий Мажлисом Республики Узбекистан образуется Центральная избирательная комиссия, основными принципами деятельности которой являются независимость, законность, коллегиальность, гласность и справедливость. Центральная избирательная комиссия возглавляет систему избирательных комиссий, осуществляет свою деятельность на постоянной основе и в своей деятельности руководствуется Конституцией и законами.</w:t>
      </w:r>
    </w:p>
    <w:p w14:paraId="431CCF23" w14:textId="77777777" w:rsidR="00E726F4" w:rsidRPr="00AD6F21" w:rsidRDefault="00E726F4" w:rsidP="00E726F4">
      <w:pPr>
        <w:pStyle w:val="SingleTxtG"/>
      </w:pPr>
      <w:r w:rsidRPr="00AD6F21">
        <w:t>106.</w:t>
      </w:r>
      <w:r w:rsidRPr="00AD6F21">
        <w:tab/>
        <w:t>Согласно Избирательному кодексу, выборы и референдумы организовываются и проводятся избирательными комиссиями. Избирательные комиссии обеспечивают подготовку и проведение выборов, реализацию и защиту избирательного права граждан и контролируют соблюдение этих прав.</w:t>
      </w:r>
    </w:p>
    <w:p w14:paraId="4343506D" w14:textId="77777777" w:rsidR="00E726F4" w:rsidRPr="00AD6F21" w:rsidRDefault="00E726F4" w:rsidP="00E726F4">
      <w:pPr>
        <w:pStyle w:val="SingleTxtG"/>
      </w:pPr>
      <w:r w:rsidRPr="00AD6F21">
        <w:t>107.</w:t>
      </w:r>
      <w:r w:rsidRPr="00AD6F21">
        <w:tab/>
        <w:t>В результате выборов, провед</w:t>
      </w:r>
      <w:r w:rsidRPr="007C68DF">
        <w:t>е</w:t>
      </w:r>
      <w:r w:rsidRPr="00AD6F21">
        <w:t>нных в 2019 г</w:t>
      </w:r>
      <w:r w:rsidRPr="007C68DF">
        <w:t>оду,</w:t>
      </w:r>
      <w:r w:rsidRPr="00AD6F21">
        <w:t xml:space="preserve"> в Законодательной палате представлены фракции пяти политических партий: Движение предпринимателей и </w:t>
      </w:r>
      <w:r w:rsidRPr="00AD6F21">
        <w:lastRenderedPageBreak/>
        <w:t xml:space="preserve">деловых людей </w:t>
      </w:r>
      <w:r w:rsidRPr="007C68DF">
        <w:t>—</w:t>
      </w:r>
      <w:r w:rsidRPr="00AD6F21">
        <w:t xml:space="preserve"> либерально-демократическая партия Узбекистана (УзЛиДеП) </w:t>
      </w:r>
      <w:r w:rsidRPr="007C68DF">
        <w:t>—</w:t>
      </w:r>
      <w:r w:rsidRPr="00AD6F21">
        <w:t xml:space="preserve"> 53, Демократическая партия «Миллий тикланиш» </w:t>
      </w:r>
      <w:r w:rsidRPr="007C68DF">
        <w:t>—</w:t>
      </w:r>
      <w:r w:rsidRPr="00AD6F21">
        <w:t xml:space="preserve"> 36, Социал-демократическая партия «Адолат» </w:t>
      </w:r>
      <w:r w:rsidRPr="007C68DF">
        <w:t>—</w:t>
      </w:r>
      <w:r w:rsidRPr="00AD6F21">
        <w:t xml:space="preserve"> 24, Народно-демократическая партия Узбекистана (НДПУ) </w:t>
      </w:r>
      <w:r w:rsidRPr="007C68DF">
        <w:t>—</w:t>
      </w:r>
      <w:r w:rsidRPr="00AD6F21">
        <w:t xml:space="preserve"> 22, Экологическая партия </w:t>
      </w:r>
      <w:r w:rsidRPr="007C68DF">
        <w:t>—</w:t>
      </w:r>
      <w:r w:rsidRPr="00AD6F21">
        <w:t xml:space="preserve"> 15. </w:t>
      </w:r>
    </w:p>
    <w:p w14:paraId="08712FDB" w14:textId="77777777" w:rsidR="00E726F4" w:rsidRPr="00AD6F21" w:rsidRDefault="00E726F4" w:rsidP="00E726F4">
      <w:pPr>
        <w:pStyle w:val="SingleTxtG"/>
      </w:pPr>
      <w:r w:rsidRPr="00AD6F21">
        <w:t>108.</w:t>
      </w:r>
      <w:r w:rsidRPr="00AD6F21">
        <w:tab/>
        <w:t>В Законодательную палату избраны 48 женщин и 102 мужчин</w:t>
      </w:r>
      <w:r w:rsidRPr="007C68DF">
        <w:t>ы</w:t>
      </w:r>
      <w:r w:rsidRPr="00AD6F21">
        <w:t>, 6</w:t>
      </w:r>
      <w:r w:rsidRPr="007C68DF">
        <w:t xml:space="preserve"> </w:t>
      </w:r>
      <w:r w:rsidRPr="00AD6F21">
        <w:t xml:space="preserve">% от общего числа депутатов </w:t>
      </w:r>
      <w:r w:rsidRPr="007C68DF">
        <w:t>—</w:t>
      </w:r>
      <w:r w:rsidRPr="00AD6F21">
        <w:t xml:space="preserve"> моложе 30 лет, 65</w:t>
      </w:r>
      <w:r w:rsidRPr="007C68DF">
        <w:t xml:space="preserve"> </w:t>
      </w:r>
      <w:r w:rsidRPr="00AD6F21">
        <w:t xml:space="preserve">% </w:t>
      </w:r>
      <w:r w:rsidRPr="007C68DF">
        <w:t>—</w:t>
      </w:r>
      <w:r w:rsidRPr="00AD6F21">
        <w:t xml:space="preserve"> в возрасте от 30 до 50 лет, 29</w:t>
      </w:r>
      <w:r w:rsidRPr="007C68DF">
        <w:t xml:space="preserve"> </w:t>
      </w:r>
      <w:r w:rsidRPr="00AD6F21">
        <w:t xml:space="preserve">% </w:t>
      </w:r>
      <w:r w:rsidRPr="007C68DF">
        <w:t>—</w:t>
      </w:r>
      <w:r w:rsidRPr="00AD6F21">
        <w:t xml:space="preserve"> старше 50 лет. Самый молодой избранный депутат представлен в возрасте 26 лет. Самый взрослый депутат </w:t>
      </w:r>
      <w:r w:rsidRPr="007C68DF">
        <w:t>—</w:t>
      </w:r>
      <w:r w:rsidRPr="00AD6F21">
        <w:t xml:space="preserve"> в возрасте 71 года. Средний возраст депутатов составил 46 лет.</w:t>
      </w:r>
    </w:p>
    <w:p w14:paraId="79459842" w14:textId="77777777" w:rsidR="00E726F4" w:rsidRPr="00AD6F21" w:rsidRDefault="00E726F4" w:rsidP="00E726F4">
      <w:pPr>
        <w:pStyle w:val="SingleTxtG"/>
      </w:pPr>
      <w:r w:rsidRPr="00AD6F21">
        <w:t>109.</w:t>
      </w:r>
      <w:r w:rsidRPr="00AD6F21">
        <w:tab/>
        <w:t>130 человек, или 87</w:t>
      </w:r>
      <w:r w:rsidRPr="007C68DF">
        <w:t xml:space="preserve"> </w:t>
      </w:r>
      <w:r w:rsidRPr="00AD6F21">
        <w:t>% от общего числа депутатов, составляют узбеки, 20</w:t>
      </w:r>
      <w:r w:rsidRPr="007C68DF">
        <w:t> </w:t>
      </w:r>
      <w:r w:rsidRPr="00AD6F21">
        <w:t>человек, или 13</w:t>
      </w:r>
      <w:r w:rsidRPr="007C68DF">
        <w:t xml:space="preserve"> </w:t>
      </w:r>
      <w:r w:rsidRPr="00AD6F21">
        <w:t xml:space="preserve">%, </w:t>
      </w:r>
      <w:r w:rsidRPr="007C68DF">
        <w:t>—</w:t>
      </w:r>
      <w:r w:rsidRPr="00AD6F21">
        <w:t xml:space="preserve"> представители других национальностей. Среди них 5</w:t>
      </w:r>
      <w:r w:rsidRPr="007C68DF">
        <w:t> </w:t>
      </w:r>
      <w:r w:rsidRPr="00AD6F21">
        <w:t>представителей каракалпакской, 5 русской, 3 казахской, 3 таджикской, 2 корейской, 1 туркменской и 1 киргизской национальности.</w:t>
      </w:r>
    </w:p>
    <w:p w14:paraId="7DEF028D" w14:textId="77777777" w:rsidR="00E726F4" w:rsidRPr="007C68DF" w:rsidRDefault="00E726F4" w:rsidP="00E726F4">
      <w:pPr>
        <w:pStyle w:val="HChG"/>
      </w:pPr>
      <w:bookmarkStart w:id="13" w:name="_Toc136279162"/>
      <w:r w:rsidRPr="007C68DF">
        <w:tab/>
        <w:t>II.</w:t>
      </w:r>
      <w:r w:rsidRPr="007C68DF">
        <w:tab/>
        <w:t>Общие рамки защиты и поощрения прав человека</w:t>
      </w:r>
      <w:bookmarkEnd w:id="13"/>
    </w:p>
    <w:p w14:paraId="5541CEB0" w14:textId="77777777" w:rsidR="00E726F4" w:rsidRPr="007C68DF" w:rsidRDefault="00E726F4" w:rsidP="00E726F4">
      <w:pPr>
        <w:pStyle w:val="H1G"/>
      </w:pPr>
      <w:bookmarkStart w:id="14" w:name="_Toc136279163"/>
      <w:r w:rsidRPr="007C68DF">
        <w:tab/>
        <w:t>С.</w:t>
      </w:r>
      <w:r w:rsidRPr="007C68DF">
        <w:tab/>
        <w:t>Принятие международных норм в области прав человека</w:t>
      </w:r>
      <w:bookmarkEnd w:id="14"/>
    </w:p>
    <w:p w14:paraId="58A30C54" w14:textId="77777777" w:rsidR="00E726F4" w:rsidRPr="007C68DF" w:rsidRDefault="00E726F4" w:rsidP="00E726F4">
      <w:pPr>
        <w:pStyle w:val="H23G"/>
      </w:pPr>
      <w:bookmarkStart w:id="15" w:name="_Toc136279164"/>
      <w:r w:rsidRPr="007C68DF">
        <w:tab/>
      </w:r>
      <w:r w:rsidRPr="007C68DF">
        <w:tab/>
      </w:r>
      <w:r w:rsidRPr="007C68DF">
        <w:tab/>
        <w:t>Ратификация основных международных документов в области прав человека</w:t>
      </w:r>
      <w:bookmarkEnd w:id="15"/>
    </w:p>
    <w:p w14:paraId="021CDCEB" w14:textId="77777777" w:rsidR="00E726F4" w:rsidRPr="00AD6F21" w:rsidRDefault="00E726F4" w:rsidP="00E726F4">
      <w:pPr>
        <w:pStyle w:val="SingleTxtG"/>
      </w:pPr>
      <w:r w:rsidRPr="00AD6F21">
        <w:t>110.</w:t>
      </w:r>
      <w:r w:rsidRPr="00AD6F21">
        <w:tab/>
        <w:t>Республика Узбекистан присоединилась к следующим основным документам международного права в сфере прав человека</w:t>
      </w:r>
      <w:r w:rsidRPr="007C68DF">
        <w:t>.</w:t>
      </w:r>
    </w:p>
    <w:tbl>
      <w:tblPr>
        <w:tblW w:w="8505" w:type="dxa"/>
        <w:tblInd w:w="1134" w:type="dxa"/>
        <w:tblLayout w:type="fixed"/>
        <w:tblCellMar>
          <w:left w:w="0" w:type="dxa"/>
          <w:right w:w="0" w:type="dxa"/>
        </w:tblCellMar>
        <w:tblLook w:val="0000" w:firstRow="0" w:lastRow="0" w:firstColumn="0" w:lastColumn="0" w:noHBand="0" w:noVBand="0"/>
      </w:tblPr>
      <w:tblGrid>
        <w:gridCol w:w="4251"/>
        <w:gridCol w:w="1505"/>
        <w:gridCol w:w="1190"/>
        <w:gridCol w:w="1559"/>
      </w:tblGrid>
      <w:tr w:rsidR="00E726F4" w:rsidRPr="00B57FD7" w14:paraId="37AAB815" w14:textId="77777777" w:rsidTr="00AC451A">
        <w:trPr>
          <w:cantSplit/>
          <w:tblHeader/>
        </w:trPr>
        <w:tc>
          <w:tcPr>
            <w:tcW w:w="4251" w:type="dxa"/>
            <w:tcBorders>
              <w:top w:val="single" w:sz="4" w:space="0" w:color="auto"/>
              <w:bottom w:val="single" w:sz="12" w:space="0" w:color="auto"/>
            </w:tcBorders>
            <w:shd w:val="clear" w:color="auto" w:fill="auto"/>
            <w:vAlign w:val="bottom"/>
          </w:tcPr>
          <w:p w14:paraId="2853D427" w14:textId="77777777" w:rsidR="00E726F4" w:rsidRPr="007C68DF" w:rsidRDefault="00E726F4" w:rsidP="00AC451A">
            <w:pPr>
              <w:spacing w:before="80" w:after="80" w:line="200" w:lineRule="exact"/>
              <w:ind w:left="28"/>
              <w:rPr>
                <w:i/>
                <w:sz w:val="16"/>
              </w:rPr>
            </w:pPr>
            <w:r w:rsidRPr="007C68DF">
              <w:rPr>
                <w:i/>
                <w:sz w:val="16"/>
              </w:rPr>
              <w:t>Название договоров</w:t>
            </w:r>
          </w:p>
        </w:tc>
        <w:tc>
          <w:tcPr>
            <w:tcW w:w="1505" w:type="dxa"/>
            <w:tcBorders>
              <w:top w:val="single" w:sz="4" w:space="0" w:color="auto"/>
              <w:bottom w:val="single" w:sz="12" w:space="0" w:color="auto"/>
            </w:tcBorders>
            <w:shd w:val="clear" w:color="auto" w:fill="auto"/>
            <w:vAlign w:val="bottom"/>
          </w:tcPr>
          <w:p w14:paraId="32FE992A" w14:textId="77777777" w:rsidR="00E726F4" w:rsidRPr="007C68DF" w:rsidRDefault="00E726F4" w:rsidP="00AC451A">
            <w:pPr>
              <w:spacing w:before="80" w:after="80" w:line="200" w:lineRule="exact"/>
              <w:ind w:left="286"/>
              <w:rPr>
                <w:i/>
                <w:sz w:val="16"/>
              </w:rPr>
            </w:pPr>
            <w:r w:rsidRPr="007C68DF">
              <w:rPr>
                <w:i/>
                <w:sz w:val="16"/>
              </w:rPr>
              <w:t>Информация о присоединении</w:t>
            </w:r>
          </w:p>
        </w:tc>
        <w:tc>
          <w:tcPr>
            <w:tcW w:w="1190" w:type="dxa"/>
            <w:tcBorders>
              <w:top w:val="single" w:sz="4" w:space="0" w:color="auto"/>
              <w:bottom w:val="single" w:sz="12" w:space="0" w:color="auto"/>
            </w:tcBorders>
            <w:shd w:val="clear" w:color="auto" w:fill="auto"/>
            <w:vAlign w:val="bottom"/>
          </w:tcPr>
          <w:p w14:paraId="6C46A531" w14:textId="77777777" w:rsidR="00E726F4" w:rsidRPr="007C68DF" w:rsidRDefault="00E726F4" w:rsidP="00AC451A">
            <w:pPr>
              <w:spacing w:before="80" w:after="80" w:line="200" w:lineRule="exact"/>
              <w:ind w:left="291"/>
              <w:rPr>
                <w:i/>
                <w:sz w:val="16"/>
              </w:rPr>
            </w:pPr>
            <w:r w:rsidRPr="007C68DF">
              <w:rPr>
                <w:i/>
                <w:sz w:val="16"/>
              </w:rPr>
              <w:t>Оговорки и заявления</w:t>
            </w:r>
          </w:p>
        </w:tc>
        <w:tc>
          <w:tcPr>
            <w:tcW w:w="1559" w:type="dxa"/>
            <w:tcBorders>
              <w:top w:val="single" w:sz="4" w:space="0" w:color="auto"/>
              <w:bottom w:val="single" w:sz="12" w:space="0" w:color="auto"/>
            </w:tcBorders>
            <w:shd w:val="clear" w:color="auto" w:fill="auto"/>
            <w:vAlign w:val="bottom"/>
          </w:tcPr>
          <w:p w14:paraId="6D3C26D5" w14:textId="77777777" w:rsidR="00E726F4" w:rsidRPr="007C68DF" w:rsidRDefault="00E726F4" w:rsidP="00AC451A">
            <w:pPr>
              <w:spacing w:before="80" w:after="80" w:line="200" w:lineRule="exact"/>
              <w:ind w:left="364"/>
              <w:rPr>
                <w:i/>
                <w:sz w:val="16"/>
              </w:rPr>
            </w:pPr>
            <w:r w:rsidRPr="007C68DF">
              <w:rPr>
                <w:i/>
                <w:sz w:val="16"/>
              </w:rPr>
              <w:t>Отступления от обязательств, их сокращение или ограничение</w:t>
            </w:r>
          </w:p>
        </w:tc>
      </w:tr>
      <w:tr w:rsidR="00E726F4" w:rsidRPr="00B57FD7" w14:paraId="1D9CCD30" w14:textId="77777777" w:rsidTr="00AC451A">
        <w:trPr>
          <w:cantSplit/>
          <w:trHeight w:hRule="exact" w:val="113"/>
          <w:tblHeader/>
        </w:trPr>
        <w:tc>
          <w:tcPr>
            <w:tcW w:w="4251" w:type="dxa"/>
            <w:tcBorders>
              <w:top w:val="single" w:sz="12" w:space="0" w:color="auto"/>
            </w:tcBorders>
            <w:shd w:val="clear" w:color="auto" w:fill="auto"/>
          </w:tcPr>
          <w:p w14:paraId="2B64DD77" w14:textId="77777777" w:rsidR="00E726F4" w:rsidRPr="007C68DF" w:rsidRDefault="00E726F4" w:rsidP="00AC451A">
            <w:pPr>
              <w:spacing w:before="40" w:after="120"/>
              <w:ind w:right="113"/>
            </w:pPr>
          </w:p>
        </w:tc>
        <w:tc>
          <w:tcPr>
            <w:tcW w:w="1505" w:type="dxa"/>
            <w:tcBorders>
              <w:top w:val="single" w:sz="12" w:space="0" w:color="auto"/>
            </w:tcBorders>
            <w:shd w:val="clear" w:color="auto" w:fill="auto"/>
          </w:tcPr>
          <w:p w14:paraId="5790DDEB" w14:textId="77777777" w:rsidR="00E726F4" w:rsidRPr="007C68DF" w:rsidRDefault="00E726F4" w:rsidP="00AC451A">
            <w:pPr>
              <w:spacing w:before="40" w:after="120"/>
              <w:ind w:left="286" w:right="113"/>
            </w:pPr>
          </w:p>
        </w:tc>
        <w:tc>
          <w:tcPr>
            <w:tcW w:w="1190" w:type="dxa"/>
            <w:tcBorders>
              <w:top w:val="single" w:sz="12" w:space="0" w:color="auto"/>
            </w:tcBorders>
            <w:shd w:val="clear" w:color="auto" w:fill="auto"/>
          </w:tcPr>
          <w:p w14:paraId="6B9E6958" w14:textId="77777777" w:rsidR="00E726F4" w:rsidRPr="007C68DF" w:rsidRDefault="00E726F4" w:rsidP="00AC451A">
            <w:pPr>
              <w:spacing w:before="40" w:after="120"/>
              <w:ind w:left="291" w:right="113"/>
            </w:pPr>
          </w:p>
        </w:tc>
        <w:tc>
          <w:tcPr>
            <w:tcW w:w="1559" w:type="dxa"/>
            <w:tcBorders>
              <w:top w:val="single" w:sz="12" w:space="0" w:color="auto"/>
            </w:tcBorders>
            <w:shd w:val="clear" w:color="auto" w:fill="auto"/>
          </w:tcPr>
          <w:p w14:paraId="373C412B" w14:textId="77777777" w:rsidR="00E726F4" w:rsidRPr="007C68DF" w:rsidRDefault="00E726F4" w:rsidP="00AC451A">
            <w:pPr>
              <w:spacing w:before="40" w:after="120"/>
              <w:ind w:left="364" w:right="113"/>
            </w:pPr>
          </w:p>
        </w:tc>
      </w:tr>
      <w:tr w:rsidR="00E726F4" w:rsidRPr="007C68DF" w14:paraId="0722B062" w14:textId="77777777" w:rsidTr="00AC451A">
        <w:trPr>
          <w:cantSplit/>
        </w:trPr>
        <w:tc>
          <w:tcPr>
            <w:tcW w:w="4251" w:type="dxa"/>
            <w:shd w:val="clear" w:color="auto" w:fill="auto"/>
          </w:tcPr>
          <w:p w14:paraId="2378779E" w14:textId="77777777" w:rsidR="00E726F4" w:rsidRPr="007C68DF" w:rsidRDefault="00E726F4" w:rsidP="00AC451A">
            <w:pPr>
              <w:spacing w:before="40" w:after="120"/>
              <w:ind w:right="113"/>
            </w:pPr>
            <w:r w:rsidRPr="007C68DF">
              <w:t xml:space="preserve">Международный пакт об экономических, социальных и культурных правах (МПЭСКП) (1966 год) </w:t>
            </w:r>
          </w:p>
        </w:tc>
        <w:tc>
          <w:tcPr>
            <w:tcW w:w="1505" w:type="dxa"/>
            <w:shd w:val="clear" w:color="auto" w:fill="auto"/>
          </w:tcPr>
          <w:p w14:paraId="5F919F52" w14:textId="77777777" w:rsidR="00E726F4" w:rsidRPr="007C68DF" w:rsidRDefault="00E726F4" w:rsidP="00AC451A">
            <w:pPr>
              <w:spacing w:before="40" w:after="120"/>
              <w:ind w:left="286" w:right="113"/>
            </w:pPr>
            <w:r w:rsidRPr="007C68DF">
              <w:t>31 августа</w:t>
            </w:r>
            <w:r w:rsidRPr="007C68DF">
              <w:br/>
              <w:t xml:space="preserve">1995 года </w:t>
            </w:r>
          </w:p>
        </w:tc>
        <w:tc>
          <w:tcPr>
            <w:tcW w:w="1190" w:type="dxa"/>
            <w:shd w:val="clear" w:color="auto" w:fill="auto"/>
          </w:tcPr>
          <w:p w14:paraId="7099EC18" w14:textId="77777777" w:rsidR="00E726F4" w:rsidRPr="007C68DF" w:rsidRDefault="00E726F4" w:rsidP="00AC451A">
            <w:pPr>
              <w:spacing w:before="40" w:after="120"/>
              <w:ind w:left="291" w:right="113"/>
            </w:pPr>
            <w:r w:rsidRPr="007C68DF">
              <w:t>—</w:t>
            </w:r>
          </w:p>
        </w:tc>
        <w:tc>
          <w:tcPr>
            <w:tcW w:w="1559" w:type="dxa"/>
            <w:shd w:val="clear" w:color="auto" w:fill="auto"/>
          </w:tcPr>
          <w:p w14:paraId="5C0356B8" w14:textId="77777777" w:rsidR="00E726F4" w:rsidRPr="007C68DF" w:rsidRDefault="00E726F4" w:rsidP="00AC451A">
            <w:pPr>
              <w:spacing w:before="40" w:after="120"/>
              <w:ind w:left="364" w:right="113"/>
            </w:pPr>
            <w:r w:rsidRPr="007C68DF">
              <w:t>—</w:t>
            </w:r>
          </w:p>
        </w:tc>
      </w:tr>
      <w:tr w:rsidR="00E726F4" w:rsidRPr="007C68DF" w14:paraId="5E1A59FB" w14:textId="77777777" w:rsidTr="00AC451A">
        <w:trPr>
          <w:cantSplit/>
        </w:trPr>
        <w:tc>
          <w:tcPr>
            <w:tcW w:w="4251" w:type="dxa"/>
            <w:shd w:val="clear" w:color="auto" w:fill="auto"/>
          </w:tcPr>
          <w:p w14:paraId="58D5436B" w14:textId="77777777" w:rsidR="00E726F4" w:rsidRPr="007C68DF" w:rsidRDefault="00E726F4" w:rsidP="00AC451A">
            <w:pPr>
              <w:spacing w:before="40" w:after="120"/>
              <w:ind w:right="113"/>
            </w:pPr>
            <w:r w:rsidRPr="007C68DF">
              <w:t xml:space="preserve">Международный пакт о гражданских и политических правах (МПГПП) (1966 год) </w:t>
            </w:r>
          </w:p>
        </w:tc>
        <w:tc>
          <w:tcPr>
            <w:tcW w:w="1505" w:type="dxa"/>
            <w:shd w:val="clear" w:color="auto" w:fill="auto"/>
          </w:tcPr>
          <w:p w14:paraId="088832F8" w14:textId="77777777" w:rsidR="00E726F4" w:rsidRPr="007C68DF" w:rsidRDefault="00E726F4" w:rsidP="00AC451A">
            <w:pPr>
              <w:spacing w:before="40" w:after="120"/>
              <w:ind w:left="286" w:right="113"/>
            </w:pPr>
            <w:r w:rsidRPr="007C68DF">
              <w:t xml:space="preserve">31 августа 1995 года </w:t>
            </w:r>
          </w:p>
        </w:tc>
        <w:tc>
          <w:tcPr>
            <w:tcW w:w="1190" w:type="dxa"/>
            <w:shd w:val="clear" w:color="auto" w:fill="auto"/>
          </w:tcPr>
          <w:p w14:paraId="6C18186D" w14:textId="77777777" w:rsidR="00E726F4" w:rsidRPr="007C68DF" w:rsidRDefault="00E726F4" w:rsidP="00AC451A">
            <w:pPr>
              <w:spacing w:before="40" w:after="120"/>
              <w:ind w:left="291" w:right="113"/>
            </w:pPr>
            <w:r w:rsidRPr="007C68DF">
              <w:t>—</w:t>
            </w:r>
          </w:p>
        </w:tc>
        <w:tc>
          <w:tcPr>
            <w:tcW w:w="1559" w:type="dxa"/>
            <w:shd w:val="clear" w:color="auto" w:fill="auto"/>
          </w:tcPr>
          <w:p w14:paraId="736E009C" w14:textId="77777777" w:rsidR="00E726F4" w:rsidRPr="007C68DF" w:rsidRDefault="00E726F4" w:rsidP="00AC451A">
            <w:pPr>
              <w:spacing w:before="40" w:after="120"/>
              <w:ind w:left="364" w:right="113"/>
            </w:pPr>
            <w:r w:rsidRPr="007C68DF">
              <w:t>—</w:t>
            </w:r>
          </w:p>
        </w:tc>
      </w:tr>
      <w:tr w:rsidR="00E726F4" w:rsidRPr="007C68DF" w14:paraId="150CF05C" w14:textId="77777777" w:rsidTr="00AC451A">
        <w:trPr>
          <w:cantSplit/>
        </w:trPr>
        <w:tc>
          <w:tcPr>
            <w:tcW w:w="4251" w:type="dxa"/>
            <w:shd w:val="clear" w:color="auto" w:fill="auto"/>
          </w:tcPr>
          <w:p w14:paraId="33FACF05" w14:textId="77777777" w:rsidR="00E726F4" w:rsidRPr="007C68DF" w:rsidRDefault="00E726F4" w:rsidP="00AC451A">
            <w:pPr>
              <w:spacing w:before="40" w:after="120"/>
              <w:ind w:right="113"/>
            </w:pPr>
            <w:r w:rsidRPr="007C68DF">
              <w:t>Факультативный протокол к МПГПП, касающийся индивидуальных сообщений</w:t>
            </w:r>
            <w:r w:rsidRPr="007C68DF">
              <w:br/>
              <w:t>(1966 год)</w:t>
            </w:r>
          </w:p>
        </w:tc>
        <w:tc>
          <w:tcPr>
            <w:tcW w:w="1505" w:type="dxa"/>
            <w:shd w:val="clear" w:color="auto" w:fill="auto"/>
          </w:tcPr>
          <w:p w14:paraId="37E4CEAE" w14:textId="77777777" w:rsidR="00E726F4" w:rsidRPr="007C68DF" w:rsidRDefault="00E726F4" w:rsidP="00AC451A">
            <w:pPr>
              <w:spacing w:before="40" w:after="120"/>
              <w:ind w:left="286" w:right="113"/>
            </w:pPr>
            <w:r w:rsidRPr="007C68DF">
              <w:t>31 августа 1995 года</w:t>
            </w:r>
          </w:p>
        </w:tc>
        <w:tc>
          <w:tcPr>
            <w:tcW w:w="1190" w:type="dxa"/>
            <w:shd w:val="clear" w:color="auto" w:fill="auto"/>
          </w:tcPr>
          <w:p w14:paraId="5FD9B736" w14:textId="77777777" w:rsidR="00E726F4" w:rsidRPr="007C68DF" w:rsidRDefault="00E726F4" w:rsidP="00AC451A">
            <w:pPr>
              <w:spacing w:before="40" w:after="120"/>
              <w:ind w:left="291" w:right="113"/>
            </w:pPr>
            <w:r w:rsidRPr="007C68DF">
              <w:t>—</w:t>
            </w:r>
          </w:p>
        </w:tc>
        <w:tc>
          <w:tcPr>
            <w:tcW w:w="1559" w:type="dxa"/>
            <w:shd w:val="clear" w:color="auto" w:fill="auto"/>
          </w:tcPr>
          <w:p w14:paraId="3E566FD4" w14:textId="77777777" w:rsidR="00E726F4" w:rsidRPr="007C68DF" w:rsidRDefault="00E726F4" w:rsidP="00AC451A">
            <w:pPr>
              <w:spacing w:before="40" w:after="120"/>
              <w:ind w:left="364" w:right="113"/>
            </w:pPr>
            <w:r w:rsidRPr="007C68DF">
              <w:t>—</w:t>
            </w:r>
          </w:p>
        </w:tc>
      </w:tr>
      <w:tr w:rsidR="00E726F4" w:rsidRPr="007C68DF" w14:paraId="31D176A0" w14:textId="77777777" w:rsidTr="00AC451A">
        <w:trPr>
          <w:cantSplit/>
        </w:trPr>
        <w:tc>
          <w:tcPr>
            <w:tcW w:w="4251" w:type="dxa"/>
            <w:shd w:val="clear" w:color="auto" w:fill="auto"/>
          </w:tcPr>
          <w:p w14:paraId="2C6DB2D2" w14:textId="77777777" w:rsidR="00E726F4" w:rsidRPr="007C68DF" w:rsidRDefault="00E726F4" w:rsidP="00AC451A">
            <w:pPr>
              <w:spacing w:before="40" w:after="120"/>
              <w:ind w:right="113"/>
            </w:pPr>
            <w:r w:rsidRPr="007C68DF">
              <w:t>Второй факультативный протокол к МПГПП, касающийся отмены смертной казни (1989 год)</w:t>
            </w:r>
          </w:p>
        </w:tc>
        <w:tc>
          <w:tcPr>
            <w:tcW w:w="1505" w:type="dxa"/>
            <w:shd w:val="clear" w:color="auto" w:fill="auto"/>
          </w:tcPr>
          <w:p w14:paraId="0771DB03" w14:textId="77777777" w:rsidR="00E726F4" w:rsidRPr="007C68DF" w:rsidRDefault="00E726F4" w:rsidP="00AC451A">
            <w:pPr>
              <w:spacing w:before="40" w:after="120"/>
              <w:ind w:left="286" w:right="113"/>
            </w:pPr>
            <w:r w:rsidRPr="007C68DF">
              <w:t>10 декабря 2008 года</w:t>
            </w:r>
          </w:p>
        </w:tc>
        <w:tc>
          <w:tcPr>
            <w:tcW w:w="1190" w:type="dxa"/>
            <w:shd w:val="clear" w:color="auto" w:fill="auto"/>
          </w:tcPr>
          <w:p w14:paraId="35EBC8D3" w14:textId="77777777" w:rsidR="00E726F4" w:rsidRPr="007C68DF" w:rsidRDefault="00E726F4" w:rsidP="00AC451A">
            <w:pPr>
              <w:spacing w:before="40" w:after="120"/>
              <w:ind w:left="291" w:right="113"/>
            </w:pPr>
            <w:r w:rsidRPr="007C68DF">
              <w:t>—</w:t>
            </w:r>
          </w:p>
        </w:tc>
        <w:tc>
          <w:tcPr>
            <w:tcW w:w="1559" w:type="dxa"/>
            <w:shd w:val="clear" w:color="auto" w:fill="auto"/>
          </w:tcPr>
          <w:p w14:paraId="31840C1D" w14:textId="77777777" w:rsidR="00E726F4" w:rsidRPr="007C68DF" w:rsidRDefault="00E726F4" w:rsidP="00AC451A">
            <w:pPr>
              <w:spacing w:before="40" w:after="120"/>
              <w:ind w:left="364" w:right="113"/>
            </w:pPr>
            <w:r w:rsidRPr="007C68DF">
              <w:t>—</w:t>
            </w:r>
          </w:p>
        </w:tc>
      </w:tr>
      <w:tr w:rsidR="00E726F4" w:rsidRPr="007C68DF" w14:paraId="5F8A6A89" w14:textId="77777777" w:rsidTr="00AC451A">
        <w:trPr>
          <w:cantSplit/>
        </w:trPr>
        <w:tc>
          <w:tcPr>
            <w:tcW w:w="4251" w:type="dxa"/>
            <w:shd w:val="clear" w:color="auto" w:fill="auto"/>
          </w:tcPr>
          <w:p w14:paraId="4BC0938B" w14:textId="77777777" w:rsidR="00E726F4" w:rsidRPr="007C68DF" w:rsidRDefault="00E726F4" w:rsidP="00AC451A">
            <w:pPr>
              <w:spacing w:before="40" w:after="120"/>
              <w:ind w:right="113"/>
            </w:pPr>
            <w:r w:rsidRPr="007C68DF">
              <w:t>Международная конвенция о ликвидации всех форм расовой дискриминации (МКЛРД)</w:t>
            </w:r>
            <w:r w:rsidRPr="007C68DF">
              <w:br/>
              <w:t xml:space="preserve">(1965 год) </w:t>
            </w:r>
          </w:p>
        </w:tc>
        <w:tc>
          <w:tcPr>
            <w:tcW w:w="1505" w:type="dxa"/>
            <w:shd w:val="clear" w:color="auto" w:fill="auto"/>
          </w:tcPr>
          <w:p w14:paraId="35E916E9" w14:textId="77777777" w:rsidR="00E726F4" w:rsidRPr="007C68DF" w:rsidRDefault="00E726F4" w:rsidP="00AC451A">
            <w:pPr>
              <w:spacing w:before="40" w:after="120"/>
              <w:ind w:left="286" w:right="113"/>
            </w:pPr>
            <w:r w:rsidRPr="007C68DF">
              <w:t>31 августа 1995 года</w:t>
            </w:r>
          </w:p>
        </w:tc>
        <w:tc>
          <w:tcPr>
            <w:tcW w:w="1190" w:type="dxa"/>
            <w:shd w:val="clear" w:color="auto" w:fill="auto"/>
          </w:tcPr>
          <w:p w14:paraId="4A20B333" w14:textId="77777777" w:rsidR="00E726F4" w:rsidRPr="007C68DF" w:rsidRDefault="00E726F4" w:rsidP="00AC451A">
            <w:pPr>
              <w:spacing w:before="40" w:after="120"/>
              <w:ind w:left="291" w:right="113"/>
            </w:pPr>
            <w:r w:rsidRPr="007C68DF">
              <w:t>—</w:t>
            </w:r>
          </w:p>
        </w:tc>
        <w:tc>
          <w:tcPr>
            <w:tcW w:w="1559" w:type="dxa"/>
            <w:shd w:val="clear" w:color="auto" w:fill="auto"/>
          </w:tcPr>
          <w:p w14:paraId="63877B19" w14:textId="77777777" w:rsidR="00E726F4" w:rsidRPr="007C68DF" w:rsidRDefault="00E726F4" w:rsidP="00AC451A">
            <w:pPr>
              <w:spacing w:before="40" w:after="120"/>
              <w:ind w:left="364" w:right="113"/>
            </w:pPr>
            <w:r w:rsidRPr="007C68DF">
              <w:t>—</w:t>
            </w:r>
          </w:p>
        </w:tc>
      </w:tr>
      <w:tr w:rsidR="00E726F4" w:rsidRPr="007C68DF" w14:paraId="54269944" w14:textId="77777777" w:rsidTr="00AC451A">
        <w:trPr>
          <w:cantSplit/>
        </w:trPr>
        <w:tc>
          <w:tcPr>
            <w:tcW w:w="4251" w:type="dxa"/>
            <w:shd w:val="clear" w:color="auto" w:fill="auto"/>
          </w:tcPr>
          <w:p w14:paraId="5C25FEA8" w14:textId="77777777" w:rsidR="00E726F4" w:rsidRPr="007C68DF" w:rsidRDefault="00E726F4" w:rsidP="00AC451A">
            <w:pPr>
              <w:spacing w:before="40" w:after="120"/>
              <w:ind w:right="113"/>
            </w:pPr>
            <w:r w:rsidRPr="007C68DF">
              <w:t>Конвенция о ликвидации всех форм дискриминации в отношении женщин (КЛДЖ)</w:t>
            </w:r>
            <w:r w:rsidRPr="007C68DF">
              <w:br/>
              <w:t xml:space="preserve">(1979 год) </w:t>
            </w:r>
          </w:p>
        </w:tc>
        <w:tc>
          <w:tcPr>
            <w:tcW w:w="1505" w:type="dxa"/>
            <w:shd w:val="clear" w:color="auto" w:fill="auto"/>
          </w:tcPr>
          <w:p w14:paraId="38A75AA8" w14:textId="77777777" w:rsidR="00E726F4" w:rsidRPr="007C68DF" w:rsidRDefault="00E726F4" w:rsidP="00AC451A">
            <w:pPr>
              <w:spacing w:before="40" w:after="120"/>
              <w:ind w:left="286" w:right="113"/>
            </w:pPr>
            <w:r w:rsidRPr="007C68DF">
              <w:t>6 мая 1995 года</w:t>
            </w:r>
          </w:p>
        </w:tc>
        <w:tc>
          <w:tcPr>
            <w:tcW w:w="1190" w:type="dxa"/>
            <w:shd w:val="clear" w:color="auto" w:fill="auto"/>
          </w:tcPr>
          <w:p w14:paraId="074DC0E4" w14:textId="77777777" w:rsidR="00E726F4" w:rsidRPr="007C68DF" w:rsidRDefault="00E726F4" w:rsidP="00AC451A">
            <w:pPr>
              <w:spacing w:before="40" w:after="120"/>
              <w:ind w:left="291" w:right="113"/>
            </w:pPr>
            <w:r w:rsidRPr="007C68DF">
              <w:t>—</w:t>
            </w:r>
          </w:p>
        </w:tc>
        <w:tc>
          <w:tcPr>
            <w:tcW w:w="1559" w:type="dxa"/>
            <w:shd w:val="clear" w:color="auto" w:fill="auto"/>
          </w:tcPr>
          <w:p w14:paraId="4CEDA6D8" w14:textId="77777777" w:rsidR="00E726F4" w:rsidRPr="007C68DF" w:rsidRDefault="00E726F4" w:rsidP="00AC451A">
            <w:pPr>
              <w:spacing w:before="40" w:after="120"/>
              <w:ind w:left="364" w:right="113"/>
            </w:pPr>
            <w:r w:rsidRPr="007C68DF">
              <w:t>—</w:t>
            </w:r>
          </w:p>
        </w:tc>
      </w:tr>
      <w:tr w:rsidR="00E726F4" w:rsidRPr="007C68DF" w14:paraId="756A6F78" w14:textId="77777777" w:rsidTr="00AC451A">
        <w:trPr>
          <w:cantSplit/>
        </w:trPr>
        <w:tc>
          <w:tcPr>
            <w:tcW w:w="4251" w:type="dxa"/>
            <w:shd w:val="clear" w:color="auto" w:fill="auto"/>
          </w:tcPr>
          <w:p w14:paraId="67D295A6" w14:textId="77777777" w:rsidR="00E726F4" w:rsidRPr="007C68DF" w:rsidRDefault="00E726F4" w:rsidP="00AC451A">
            <w:pPr>
              <w:spacing w:before="40" w:after="120"/>
              <w:ind w:right="113"/>
            </w:pPr>
            <w:r w:rsidRPr="007C68DF">
              <w:t xml:space="preserve">Конвенция против пыток и других жестоких, бесчеловечных или унижающих достоинство видов обращения и наказания (КПП) (1984 год) </w:t>
            </w:r>
          </w:p>
        </w:tc>
        <w:tc>
          <w:tcPr>
            <w:tcW w:w="1505" w:type="dxa"/>
            <w:shd w:val="clear" w:color="auto" w:fill="auto"/>
          </w:tcPr>
          <w:p w14:paraId="14C3FA3E" w14:textId="77777777" w:rsidR="00E726F4" w:rsidRPr="007C68DF" w:rsidRDefault="00E726F4" w:rsidP="00AC451A">
            <w:pPr>
              <w:spacing w:before="40" w:after="120"/>
              <w:ind w:left="286" w:right="113"/>
            </w:pPr>
            <w:r w:rsidRPr="007C68DF">
              <w:t>31 августа 1995 года</w:t>
            </w:r>
          </w:p>
        </w:tc>
        <w:tc>
          <w:tcPr>
            <w:tcW w:w="1190" w:type="dxa"/>
            <w:shd w:val="clear" w:color="auto" w:fill="auto"/>
          </w:tcPr>
          <w:p w14:paraId="3D63D672" w14:textId="77777777" w:rsidR="00E726F4" w:rsidRPr="007C68DF" w:rsidRDefault="00E726F4" w:rsidP="00AC451A">
            <w:pPr>
              <w:spacing w:before="40" w:after="120"/>
              <w:ind w:left="284" w:right="113"/>
            </w:pPr>
            <w:r w:rsidRPr="007C68DF">
              <w:t>—</w:t>
            </w:r>
          </w:p>
        </w:tc>
        <w:tc>
          <w:tcPr>
            <w:tcW w:w="1559" w:type="dxa"/>
            <w:shd w:val="clear" w:color="auto" w:fill="auto"/>
          </w:tcPr>
          <w:p w14:paraId="3A26968D" w14:textId="77777777" w:rsidR="00E726F4" w:rsidRPr="007C68DF" w:rsidRDefault="00E726F4" w:rsidP="00AC451A">
            <w:pPr>
              <w:spacing w:before="40" w:after="120"/>
              <w:ind w:left="364" w:right="113"/>
            </w:pPr>
            <w:r w:rsidRPr="007C68DF">
              <w:t>—</w:t>
            </w:r>
          </w:p>
        </w:tc>
      </w:tr>
      <w:tr w:rsidR="00E726F4" w:rsidRPr="007C68DF" w14:paraId="6E2CF532" w14:textId="77777777" w:rsidTr="00AC451A">
        <w:trPr>
          <w:cantSplit/>
        </w:trPr>
        <w:tc>
          <w:tcPr>
            <w:tcW w:w="4251" w:type="dxa"/>
            <w:shd w:val="clear" w:color="auto" w:fill="auto"/>
          </w:tcPr>
          <w:p w14:paraId="0F433D0B" w14:textId="77777777" w:rsidR="00E726F4" w:rsidRPr="007C68DF" w:rsidRDefault="00E726F4" w:rsidP="00AC451A">
            <w:pPr>
              <w:spacing w:before="40" w:after="120"/>
              <w:ind w:right="113"/>
            </w:pPr>
            <w:r w:rsidRPr="007C68DF">
              <w:t>Конвенция о правах ребенка (КПР) (1989 год)</w:t>
            </w:r>
          </w:p>
        </w:tc>
        <w:tc>
          <w:tcPr>
            <w:tcW w:w="1505" w:type="dxa"/>
            <w:shd w:val="clear" w:color="auto" w:fill="auto"/>
          </w:tcPr>
          <w:p w14:paraId="21897895" w14:textId="77777777" w:rsidR="00E726F4" w:rsidRPr="007C68DF" w:rsidRDefault="00E726F4" w:rsidP="00AC451A">
            <w:pPr>
              <w:spacing w:before="40" w:after="120"/>
              <w:ind w:left="286" w:right="113"/>
            </w:pPr>
            <w:r w:rsidRPr="007C68DF">
              <w:t>9 декабря 1992 года</w:t>
            </w:r>
          </w:p>
        </w:tc>
        <w:tc>
          <w:tcPr>
            <w:tcW w:w="1190" w:type="dxa"/>
            <w:shd w:val="clear" w:color="auto" w:fill="auto"/>
          </w:tcPr>
          <w:p w14:paraId="31E3BEB3" w14:textId="77777777" w:rsidR="00E726F4" w:rsidRPr="007C68DF" w:rsidRDefault="00E726F4" w:rsidP="00AC451A">
            <w:pPr>
              <w:spacing w:before="40" w:after="120"/>
              <w:ind w:left="284" w:right="113"/>
            </w:pPr>
            <w:r w:rsidRPr="007C68DF">
              <w:t>—</w:t>
            </w:r>
          </w:p>
        </w:tc>
        <w:tc>
          <w:tcPr>
            <w:tcW w:w="1559" w:type="dxa"/>
            <w:shd w:val="clear" w:color="auto" w:fill="auto"/>
          </w:tcPr>
          <w:p w14:paraId="0917B950" w14:textId="77777777" w:rsidR="00E726F4" w:rsidRPr="007C68DF" w:rsidRDefault="00E726F4" w:rsidP="00AC451A">
            <w:pPr>
              <w:spacing w:before="40" w:after="120"/>
              <w:ind w:left="364" w:right="113"/>
            </w:pPr>
            <w:r w:rsidRPr="007C68DF">
              <w:t>—</w:t>
            </w:r>
          </w:p>
        </w:tc>
      </w:tr>
      <w:tr w:rsidR="00E726F4" w:rsidRPr="007C68DF" w14:paraId="02187D28" w14:textId="77777777" w:rsidTr="00AC451A">
        <w:trPr>
          <w:cantSplit/>
        </w:trPr>
        <w:tc>
          <w:tcPr>
            <w:tcW w:w="4251" w:type="dxa"/>
            <w:shd w:val="clear" w:color="auto" w:fill="auto"/>
          </w:tcPr>
          <w:p w14:paraId="4DC775C6" w14:textId="77777777" w:rsidR="00E726F4" w:rsidRPr="007C68DF" w:rsidRDefault="00E726F4" w:rsidP="00AC451A">
            <w:pPr>
              <w:spacing w:before="40" w:after="120"/>
              <w:ind w:right="113"/>
            </w:pPr>
            <w:r w:rsidRPr="007C68DF">
              <w:t>Факультативный протокол к КПР, касающийся участия детей в вооруженных конфликтах</w:t>
            </w:r>
            <w:r w:rsidRPr="007C68DF">
              <w:br/>
              <w:t>(2000 год)</w:t>
            </w:r>
          </w:p>
        </w:tc>
        <w:tc>
          <w:tcPr>
            <w:tcW w:w="1505" w:type="dxa"/>
            <w:shd w:val="clear" w:color="auto" w:fill="auto"/>
          </w:tcPr>
          <w:p w14:paraId="77FE1B72" w14:textId="77777777" w:rsidR="00E726F4" w:rsidRPr="007C68DF" w:rsidRDefault="00E726F4" w:rsidP="00AC451A">
            <w:pPr>
              <w:spacing w:before="40" w:after="120"/>
              <w:ind w:left="286" w:right="113"/>
            </w:pPr>
            <w:r w:rsidRPr="007C68DF">
              <w:t>12 декабря 2008 года</w:t>
            </w:r>
          </w:p>
        </w:tc>
        <w:tc>
          <w:tcPr>
            <w:tcW w:w="1190" w:type="dxa"/>
            <w:shd w:val="clear" w:color="auto" w:fill="auto"/>
          </w:tcPr>
          <w:p w14:paraId="6A6FE18B" w14:textId="77777777" w:rsidR="00E726F4" w:rsidRPr="007C68DF" w:rsidRDefault="00E726F4" w:rsidP="00AC451A">
            <w:pPr>
              <w:spacing w:before="40" w:after="120"/>
              <w:ind w:left="284" w:right="113"/>
            </w:pPr>
            <w:r w:rsidRPr="007C68DF">
              <w:t>—</w:t>
            </w:r>
          </w:p>
        </w:tc>
        <w:tc>
          <w:tcPr>
            <w:tcW w:w="1559" w:type="dxa"/>
            <w:shd w:val="clear" w:color="auto" w:fill="auto"/>
          </w:tcPr>
          <w:p w14:paraId="612C7885" w14:textId="77777777" w:rsidR="00E726F4" w:rsidRPr="007C68DF" w:rsidRDefault="00E726F4" w:rsidP="00AC451A">
            <w:pPr>
              <w:spacing w:before="40" w:after="120"/>
              <w:ind w:left="364" w:right="113"/>
            </w:pPr>
            <w:r w:rsidRPr="007C68DF">
              <w:t>—</w:t>
            </w:r>
          </w:p>
        </w:tc>
      </w:tr>
      <w:tr w:rsidR="00E726F4" w:rsidRPr="007C68DF" w14:paraId="60244E85" w14:textId="77777777" w:rsidTr="00AC451A">
        <w:trPr>
          <w:cantSplit/>
        </w:trPr>
        <w:tc>
          <w:tcPr>
            <w:tcW w:w="4251" w:type="dxa"/>
            <w:shd w:val="clear" w:color="auto" w:fill="auto"/>
          </w:tcPr>
          <w:p w14:paraId="00861E28" w14:textId="77777777" w:rsidR="00E726F4" w:rsidRPr="007C68DF" w:rsidRDefault="00E726F4" w:rsidP="00AC451A">
            <w:pPr>
              <w:spacing w:before="40" w:after="120"/>
              <w:ind w:right="113"/>
            </w:pPr>
            <w:r w:rsidRPr="007C68DF">
              <w:lastRenderedPageBreak/>
              <w:t>Факультативный протокол к КПР, касающийся торговли детьми, детской проституции и детской порнографии (2000 год)</w:t>
            </w:r>
          </w:p>
        </w:tc>
        <w:tc>
          <w:tcPr>
            <w:tcW w:w="1505" w:type="dxa"/>
            <w:shd w:val="clear" w:color="auto" w:fill="auto"/>
          </w:tcPr>
          <w:p w14:paraId="343FA7F8" w14:textId="77777777" w:rsidR="00E726F4" w:rsidRPr="007C68DF" w:rsidRDefault="00E726F4" w:rsidP="00AC451A">
            <w:pPr>
              <w:spacing w:before="40" w:after="120"/>
              <w:ind w:left="286" w:right="113"/>
            </w:pPr>
            <w:r w:rsidRPr="007C68DF">
              <w:t>11 декабря 2008 года</w:t>
            </w:r>
          </w:p>
        </w:tc>
        <w:tc>
          <w:tcPr>
            <w:tcW w:w="1190" w:type="dxa"/>
            <w:shd w:val="clear" w:color="auto" w:fill="auto"/>
          </w:tcPr>
          <w:p w14:paraId="091BB1DA" w14:textId="77777777" w:rsidR="00E726F4" w:rsidRPr="007C68DF" w:rsidRDefault="00E726F4" w:rsidP="00AC451A">
            <w:pPr>
              <w:spacing w:before="40" w:after="120"/>
              <w:ind w:left="284" w:right="113"/>
            </w:pPr>
            <w:r w:rsidRPr="007C68DF">
              <w:t>—</w:t>
            </w:r>
          </w:p>
        </w:tc>
        <w:tc>
          <w:tcPr>
            <w:tcW w:w="1559" w:type="dxa"/>
            <w:shd w:val="clear" w:color="auto" w:fill="auto"/>
          </w:tcPr>
          <w:p w14:paraId="0682B9F3" w14:textId="77777777" w:rsidR="00E726F4" w:rsidRPr="007C68DF" w:rsidRDefault="00E726F4" w:rsidP="00AC451A">
            <w:pPr>
              <w:spacing w:before="40" w:after="120"/>
              <w:ind w:left="364" w:right="113"/>
            </w:pPr>
            <w:r w:rsidRPr="007C68DF">
              <w:t>—</w:t>
            </w:r>
          </w:p>
        </w:tc>
      </w:tr>
      <w:tr w:rsidR="00E726F4" w:rsidRPr="007C68DF" w14:paraId="0FB8615E" w14:textId="77777777" w:rsidTr="00AC451A">
        <w:trPr>
          <w:cantSplit/>
        </w:trPr>
        <w:tc>
          <w:tcPr>
            <w:tcW w:w="4251" w:type="dxa"/>
            <w:tcBorders>
              <w:bottom w:val="single" w:sz="12" w:space="0" w:color="auto"/>
            </w:tcBorders>
            <w:shd w:val="clear" w:color="auto" w:fill="auto"/>
          </w:tcPr>
          <w:p w14:paraId="6BE51F17" w14:textId="77777777" w:rsidR="00E726F4" w:rsidRPr="007C68DF" w:rsidRDefault="00E726F4" w:rsidP="00AC451A">
            <w:pPr>
              <w:spacing w:before="40" w:after="120"/>
              <w:ind w:right="113"/>
            </w:pPr>
            <w:r w:rsidRPr="007C68DF">
              <w:t>Конвенция о правах инвалидов (КПИ)</w:t>
            </w:r>
            <w:r w:rsidRPr="007C68DF">
              <w:br/>
              <w:t>(2006 год)</w:t>
            </w:r>
          </w:p>
        </w:tc>
        <w:tc>
          <w:tcPr>
            <w:tcW w:w="1505" w:type="dxa"/>
            <w:tcBorders>
              <w:bottom w:val="single" w:sz="12" w:space="0" w:color="auto"/>
            </w:tcBorders>
            <w:shd w:val="clear" w:color="auto" w:fill="auto"/>
          </w:tcPr>
          <w:p w14:paraId="4FE6A48C" w14:textId="77777777" w:rsidR="00E726F4" w:rsidRPr="007C68DF" w:rsidRDefault="00E726F4" w:rsidP="00AC451A">
            <w:pPr>
              <w:spacing w:before="40" w:after="120"/>
              <w:ind w:left="286" w:right="113"/>
            </w:pPr>
            <w:r w:rsidRPr="007C68DF">
              <w:t>7 июня 2021 года</w:t>
            </w:r>
          </w:p>
        </w:tc>
        <w:tc>
          <w:tcPr>
            <w:tcW w:w="1190" w:type="dxa"/>
            <w:tcBorders>
              <w:bottom w:val="single" w:sz="12" w:space="0" w:color="auto"/>
            </w:tcBorders>
            <w:shd w:val="clear" w:color="auto" w:fill="auto"/>
          </w:tcPr>
          <w:p w14:paraId="5E437DFA" w14:textId="77777777" w:rsidR="00E726F4" w:rsidRPr="007C68DF" w:rsidRDefault="00E726F4" w:rsidP="00AC451A">
            <w:pPr>
              <w:spacing w:before="40" w:after="120"/>
              <w:ind w:left="284" w:right="113"/>
            </w:pPr>
            <w:r w:rsidRPr="007C68DF">
              <w:t>статья 12</w:t>
            </w:r>
          </w:p>
        </w:tc>
        <w:tc>
          <w:tcPr>
            <w:tcW w:w="1559" w:type="dxa"/>
            <w:tcBorders>
              <w:bottom w:val="single" w:sz="12" w:space="0" w:color="auto"/>
            </w:tcBorders>
            <w:shd w:val="clear" w:color="auto" w:fill="auto"/>
          </w:tcPr>
          <w:p w14:paraId="5E44C7F8" w14:textId="77777777" w:rsidR="00E726F4" w:rsidRPr="007C68DF" w:rsidRDefault="00E726F4" w:rsidP="00AC451A">
            <w:pPr>
              <w:spacing w:before="40" w:after="120"/>
              <w:ind w:left="364" w:right="113"/>
            </w:pPr>
            <w:r w:rsidRPr="007C68DF">
              <w:t>—</w:t>
            </w:r>
          </w:p>
        </w:tc>
      </w:tr>
    </w:tbl>
    <w:p w14:paraId="2F7C18AF" w14:textId="77777777" w:rsidR="00E726F4" w:rsidRPr="007C68DF" w:rsidRDefault="00E726F4" w:rsidP="00E726F4">
      <w:pPr>
        <w:pStyle w:val="H23G"/>
      </w:pPr>
      <w:bookmarkStart w:id="16" w:name="_Toc136279165"/>
      <w:r w:rsidRPr="007C68DF">
        <w:tab/>
      </w:r>
      <w:r w:rsidRPr="007C68DF">
        <w:tab/>
        <w:t>Ратификация других договоров ООН в области прав человека и связанных с ними международных договоров</w:t>
      </w:r>
      <w:bookmarkEnd w:id="16"/>
    </w:p>
    <w:p w14:paraId="46CBBAA1" w14:textId="77777777" w:rsidR="00E726F4" w:rsidRPr="00AD6F21" w:rsidRDefault="00E726F4" w:rsidP="00E726F4">
      <w:pPr>
        <w:pStyle w:val="SingleTxtG"/>
      </w:pPr>
      <w:r w:rsidRPr="00AD6F21">
        <w:t>111.</w:t>
      </w:r>
      <w:r w:rsidRPr="00AD6F21">
        <w:tab/>
        <w:t>Республика Узбекистан присоединилась не только к 11 основным международным договорам, но к другим документам ООН по правам человека</w:t>
      </w:r>
      <w:r w:rsidRPr="007C68DF">
        <w:t>.</w:t>
      </w:r>
    </w:p>
    <w:tbl>
      <w:tblPr>
        <w:tblW w:w="8504" w:type="dxa"/>
        <w:tblInd w:w="1134" w:type="dxa"/>
        <w:tblLayout w:type="fixed"/>
        <w:tblCellMar>
          <w:left w:w="0" w:type="dxa"/>
          <w:right w:w="0" w:type="dxa"/>
        </w:tblCellMar>
        <w:tblLook w:val="0000" w:firstRow="0" w:lastRow="0" w:firstColumn="0" w:lastColumn="0" w:noHBand="0" w:noVBand="0"/>
      </w:tblPr>
      <w:tblGrid>
        <w:gridCol w:w="4252"/>
        <w:gridCol w:w="1504"/>
        <w:gridCol w:w="1112"/>
        <w:gridCol w:w="1636"/>
      </w:tblGrid>
      <w:tr w:rsidR="00E726F4" w:rsidRPr="00B57FD7" w14:paraId="63FA9318" w14:textId="77777777" w:rsidTr="00AC451A">
        <w:trPr>
          <w:cantSplit/>
          <w:tblHeader/>
        </w:trPr>
        <w:tc>
          <w:tcPr>
            <w:tcW w:w="4252" w:type="dxa"/>
            <w:tcBorders>
              <w:top w:val="single" w:sz="4" w:space="0" w:color="auto"/>
              <w:bottom w:val="single" w:sz="12" w:space="0" w:color="auto"/>
            </w:tcBorders>
            <w:shd w:val="clear" w:color="auto" w:fill="auto"/>
            <w:vAlign w:val="bottom"/>
          </w:tcPr>
          <w:p w14:paraId="10C39027" w14:textId="77777777" w:rsidR="00E726F4" w:rsidRPr="007C68DF" w:rsidRDefault="00E726F4" w:rsidP="00AC451A">
            <w:pPr>
              <w:spacing w:before="80" w:after="80" w:line="200" w:lineRule="exact"/>
              <w:ind w:left="28"/>
              <w:rPr>
                <w:i/>
                <w:sz w:val="16"/>
              </w:rPr>
            </w:pPr>
            <w:r w:rsidRPr="007C68DF">
              <w:rPr>
                <w:i/>
                <w:sz w:val="16"/>
              </w:rPr>
              <w:t>Название договоров</w:t>
            </w:r>
          </w:p>
        </w:tc>
        <w:tc>
          <w:tcPr>
            <w:tcW w:w="1504" w:type="dxa"/>
            <w:tcBorders>
              <w:top w:val="single" w:sz="4" w:space="0" w:color="auto"/>
              <w:bottom w:val="single" w:sz="12" w:space="0" w:color="auto"/>
            </w:tcBorders>
            <w:shd w:val="clear" w:color="auto" w:fill="auto"/>
            <w:vAlign w:val="bottom"/>
          </w:tcPr>
          <w:p w14:paraId="397DDD98" w14:textId="77777777" w:rsidR="00E726F4" w:rsidRPr="007C68DF" w:rsidRDefault="00E726F4" w:rsidP="00AC451A">
            <w:pPr>
              <w:spacing w:before="80" w:after="80" w:line="200" w:lineRule="exact"/>
              <w:ind w:left="283"/>
              <w:rPr>
                <w:i/>
                <w:sz w:val="16"/>
              </w:rPr>
            </w:pPr>
            <w:r w:rsidRPr="007C68DF">
              <w:rPr>
                <w:i/>
                <w:sz w:val="16"/>
              </w:rPr>
              <w:t>Информация о присоединении</w:t>
            </w:r>
          </w:p>
        </w:tc>
        <w:tc>
          <w:tcPr>
            <w:tcW w:w="1112" w:type="dxa"/>
            <w:tcBorders>
              <w:top w:val="single" w:sz="4" w:space="0" w:color="auto"/>
              <w:bottom w:val="single" w:sz="12" w:space="0" w:color="auto"/>
            </w:tcBorders>
            <w:shd w:val="clear" w:color="auto" w:fill="auto"/>
            <w:vAlign w:val="bottom"/>
          </w:tcPr>
          <w:p w14:paraId="2CAAD741" w14:textId="77777777" w:rsidR="00E726F4" w:rsidRPr="007C68DF" w:rsidRDefault="00E726F4" w:rsidP="00AC451A">
            <w:pPr>
              <w:spacing w:before="80" w:after="80" w:line="200" w:lineRule="exact"/>
              <w:ind w:left="340" w:right="-362"/>
              <w:rPr>
                <w:i/>
                <w:sz w:val="16"/>
              </w:rPr>
            </w:pPr>
            <w:r w:rsidRPr="007C68DF">
              <w:rPr>
                <w:i/>
                <w:sz w:val="16"/>
              </w:rPr>
              <w:t>Оговорки и заявления</w:t>
            </w:r>
          </w:p>
        </w:tc>
        <w:tc>
          <w:tcPr>
            <w:tcW w:w="1636" w:type="dxa"/>
            <w:tcBorders>
              <w:top w:val="single" w:sz="4" w:space="0" w:color="auto"/>
              <w:bottom w:val="single" w:sz="12" w:space="0" w:color="auto"/>
            </w:tcBorders>
            <w:shd w:val="clear" w:color="auto" w:fill="auto"/>
            <w:vAlign w:val="bottom"/>
          </w:tcPr>
          <w:p w14:paraId="31109395" w14:textId="77777777" w:rsidR="00E726F4" w:rsidRPr="007C68DF" w:rsidRDefault="00E726F4" w:rsidP="00AC451A">
            <w:pPr>
              <w:spacing w:before="80" w:after="80" w:line="200" w:lineRule="exact"/>
              <w:ind w:left="362" w:right="-285"/>
              <w:rPr>
                <w:i/>
                <w:sz w:val="16"/>
              </w:rPr>
            </w:pPr>
            <w:r w:rsidRPr="007C68DF">
              <w:rPr>
                <w:i/>
                <w:sz w:val="16"/>
              </w:rPr>
              <w:t>Отступления от обязательств, их сокращение или ограничение</w:t>
            </w:r>
          </w:p>
        </w:tc>
      </w:tr>
      <w:tr w:rsidR="00E726F4" w:rsidRPr="00B57FD7" w14:paraId="185175F1" w14:textId="77777777" w:rsidTr="00AC451A">
        <w:trPr>
          <w:cantSplit/>
          <w:trHeight w:hRule="exact" w:val="113"/>
          <w:tblHeader/>
        </w:trPr>
        <w:tc>
          <w:tcPr>
            <w:tcW w:w="4252" w:type="dxa"/>
            <w:tcBorders>
              <w:top w:val="single" w:sz="12" w:space="0" w:color="auto"/>
            </w:tcBorders>
            <w:shd w:val="clear" w:color="auto" w:fill="auto"/>
          </w:tcPr>
          <w:p w14:paraId="1EE9E300" w14:textId="77777777" w:rsidR="00E726F4" w:rsidRPr="007C68DF" w:rsidRDefault="00E726F4" w:rsidP="00AC451A">
            <w:pPr>
              <w:spacing w:before="40" w:after="120"/>
              <w:ind w:right="113"/>
            </w:pPr>
          </w:p>
        </w:tc>
        <w:tc>
          <w:tcPr>
            <w:tcW w:w="1504" w:type="dxa"/>
            <w:tcBorders>
              <w:top w:val="single" w:sz="12" w:space="0" w:color="auto"/>
            </w:tcBorders>
            <w:shd w:val="clear" w:color="auto" w:fill="auto"/>
          </w:tcPr>
          <w:p w14:paraId="0DB64454" w14:textId="77777777" w:rsidR="00E726F4" w:rsidRPr="007C68DF" w:rsidRDefault="00E726F4" w:rsidP="00AC451A">
            <w:pPr>
              <w:spacing w:before="40" w:after="120"/>
              <w:ind w:left="283" w:right="113"/>
            </w:pPr>
          </w:p>
        </w:tc>
        <w:tc>
          <w:tcPr>
            <w:tcW w:w="1112" w:type="dxa"/>
            <w:tcBorders>
              <w:top w:val="single" w:sz="12" w:space="0" w:color="auto"/>
            </w:tcBorders>
            <w:shd w:val="clear" w:color="auto" w:fill="auto"/>
          </w:tcPr>
          <w:p w14:paraId="24680F60" w14:textId="77777777" w:rsidR="00E726F4" w:rsidRPr="007C68DF" w:rsidRDefault="00E726F4" w:rsidP="00AC451A">
            <w:pPr>
              <w:spacing w:before="40" w:after="120"/>
              <w:ind w:left="340" w:right="-362"/>
            </w:pPr>
          </w:p>
        </w:tc>
        <w:tc>
          <w:tcPr>
            <w:tcW w:w="1636" w:type="dxa"/>
            <w:tcBorders>
              <w:top w:val="single" w:sz="12" w:space="0" w:color="auto"/>
            </w:tcBorders>
            <w:shd w:val="clear" w:color="auto" w:fill="auto"/>
          </w:tcPr>
          <w:p w14:paraId="4722ACF1" w14:textId="77777777" w:rsidR="00E726F4" w:rsidRPr="007C68DF" w:rsidRDefault="00E726F4" w:rsidP="00AC451A">
            <w:pPr>
              <w:spacing w:before="40" w:after="120"/>
              <w:ind w:left="362" w:right="-285"/>
            </w:pPr>
          </w:p>
        </w:tc>
      </w:tr>
      <w:tr w:rsidR="00E726F4" w:rsidRPr="007C68DF" w14:paraId="210E1B67" w14:textId="77777777" w:rsidTr="00AC451A">
        <w:trPr>
          <w:cantSplit/>
        </w:trPr>
        <w:tc>
          <w:tcPr>
            <w:tcW w:w="4252" w:type="dxa"/>
            <w:shd w:val="clear" w:color="auto" w:fill="auto"/>
          </w:tcPr>
          <w:p w14:paraId="0826509B" w14:textId="77777777" w:rsidR="00E726F4" w:rsidRPr="007C68DF" w:rsidRDefault="00E726F4" w:rsidP="00AC451A">
            <w:pPr>
              <w:spacing w:before="40" w:after="120"/>
              <w:ind w:right="113"/>
            </w:pPr>
            <w:r w:rsidRPr="007C68DF">
              <w:t>Всеобщая декларация прав человека (1948 год)</w:t>
            </w:r>
          </w:p>
        </w:tc>
        <w:tc>
          <w:tcPr>
            <w:tcW w:w="1504" w:type="dxa"/>
            <w:shd w:val="clear" w:color="auto" w:fill="auto"/>
          </w:tcPr>
          <w:p w14:paraId="40EF0AAC" w14:textId="77777777" w:rsidR="00E726F4" w:rsidRPr="007C68DF" w:rsidRDefault="00E726F4" w:rsidP="00AC451A">
            <w:pPr>
              <w:spacing w:before="40" w:after="120"/>
              <w:ind w:left="283" w:right="113"/>
            </w:pPr>
            <w:r w:rsidRPr="007C68DF">
              <w:t>30 сентября 1991 года</w:t>
            </w:r>
          </w:p>
        </w:tc>
        <w:tc>
          <w:tcPr>
            <w:tcW w:w="1112" w:type="dxa"/>
            <w:shd w:val="clear" w:color="auto" w:fill="auto"/>
          </w:tcPr>
          <w:p w14:paraId="2D794373" w14:textId="77777777" w:rsidR="00E726F4" w:rsidRPr="007C68DF" w:rsidRDefault="00E726F4" w:rsidP="00AC451A">
            <w:pPr>
              <w:spacing w:before="40" w:after="120"/>
              <w:ind w:left="340" w:right="-362"/>
            </w:pPr>
            <w:r w:rsidRPr="007C68DF">
              <w:t>—</w:t>
            </w:r>
          </w:p>
        </w:tc>
        <w:tc>
          <w:tcPr>
            <w:tcW w:w="1636" w:type="dxa"/>
            <w:shd w:val="clear" w:color="auto" w:fill="auto"/>
          </w:tcPr>
          <w:p w14:paraId="201D59E3" w14:textId="77777777" w:rsidR="00E726F4" w:rsidRPr="007C68DF" w:rsidRDefault="00E726F4" w:rsidP="00AC451A">
            <w:pPr>
              <w:spacing w:before="40" w:after="120"/>
              <w:ind w:left="362" w:right="-285"/>
            </w:pPr>
            <w:r w:rsidRPr="007C68DF">
              <w:t>—</w:t>
            </w:r>
          </w:p>
        </w:tc>
      </w:tr>
      <w:tr w:rsidR="00E726F4" w:rsidRPr="007C68DF" w14:paraId="5AC55D0F" w14:textId="77777777" w:rsidTr="00AC451A">
        <w:trPr>
          <w:cantSplit/>
        </w:trPr>
        <w:tc>
          <w:tcPr>
            <w:tcW w:w="4252" w:type="dxa"/>
            <w:shd w:val="clear" w:color="auto" w:fill="auto"/>
          </w:tcPr>
          <w:p w14:paraId="353E1244" w14:textId="77777777" w:rsidR="00E726F4" w:rsidRPr="007C68DF" w:rsidRDefault="00E726F4" w:rsidP="00AC451A">
            <w:pPr>
              <w:spacing w:before="40" w:after="120"/>
              <w:ind w:right="113"/>
            </w:pPr>
            <w:r w:rsidRPr="007C68DF">
              <w:t>Всемирная декларация об обеспечении выживания, защиты и развития детей (1990 год)</w:t>
            </w:r>
          </w:p>
        </w:tc>
        <w:tc>
          <w:tcPr>
            <w:tcW w:w="1504" w:type="dxa"/>
            <w:shd w:val="clear" w:color="auto" w:fill="auto"/>
          </w:tcPr>
          <w:p w14:paraId="294F77FF" w14:textId="77777777" w:rsidR="00E726F4" w:rsidRPr="007C68DF" w:rsidRDefault="00E726F4" w:rsidP="00AC451A">
            <w:pPr>
              <w:spacing w:before="40" w:after="120"/>
              <w:ind w:left="283" w:right="113"/>
            </w:pPr>
            <w:r w:rsidRPr="007C68DF">
              <w:t>19 декабря 1994 года</w:t>
            </w:r>
          </w:p>
        </w:tc>
        <w:tc>
          <w:tcPr>
            <w:tcW w:w="1112" w:type="dxa"/>
            <w:shd w:val="clear" w:color="auto" w:fill="auto"/>
          </w:tcPr>
          <w:p w14:paraId="68BB3B70" w14:textId="77777777" w:rsidR="00E726F4" w:rsidRPr="007C68DF" w:rsidRDefault="00E726F4" w:rsidP="00AC451A">
            <w:pPr>
              <w:spacing w:before="40" w:after="120"/>
              <w:ind w:left="340" w:right="-362"/>
            </w:pPr>
            <w:r w:rsidRPr="007C68DF">
              <w:t>—</w:t>
            </w:r>
          </w:p>
        </w:tc>
        <w:tc>
          <w:tcPr>
            <w:tcW w:w="1636" w:type="dxa"/>
            <w:shd w:val="clear" w:color="auto" w:fill="auto"/>
          </w:tcPr>
          <w:p w14:paraId="71E434AA" w14:textId="77777777" w:rsidR="00E726F4" w:rsidRPr="007C68DF" w:rsidRDefault="00E726F4" w:rsidP="00AC451A">
            <w:pPr>
              <w:spacing w:before="40" w:after="120"/>
              <w:ind w:left="362" w:right="-285"/>
            </w:pPr>
            <w:r w:rsidRPr="007C68DF">
              <w:t>—</w:t>
            </w:r>
          </w:p>
        </w:tc>
      </w:tr>
      <w:tr w:rsidR="00E726F4" w:rsidRPr="007C68DF" w14:paraId="4C1E4E3D" w14:textId="77777777" w:rsidTr="00AC451A">
        <w:trPr>
          <w:cantSplit/>
        </w:trPr>
        <w:tc>
          <w:tcPr>
            <w:tcW w:w="4252" w:type="dxa"/>
            <w:shd w:val="clear" w:color="auto" w:fill="auto"/>
          </w:tcPr>
          <w:p w14:paraId="608FF9AA" w14:textId="77777777" w:rsidR="00E726F4" w:rsidRPr="007C68DF" w:rsidRDefault="00E726F4" w:rsidP="00AC451A">
            <w:pPr>
              <w:spacing w:before="40" w:after="120"/>
              <w:ind w:right="113"/>
            </w:pPr>
            <w:r w:rsidRPr="007C68DF">
              <w:t>Декларация о праве народов на мир (1984 год)</w:t>
            </w:r>
          </w:p>
        </w:tc>
        <w:tc>
          <w:tcPr>
            <w:tcW w:w="1504" w:type="dxa"/>
            <w:shd w:val="clear" w:color="auto" w:fill="auto"/>
          </w:tcPr>
          <w:p w14:paraId="0E69DA35"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0DE4E8DE" w14:textId="77777777" w:rsidR="00E726F4" w:rsidRPr="007C68DF" w:rsidRDefault="00E726F4" w:rsidP="00AC451A">
            <w:pPr>
              <w:spacing w:before="40" w:after="120"/>
              <w:ind w:left="340" w:right="-362"/>
            </w:pPr>
            <w:r w:rsidRPr="007C68DF">
              <w:t>—</w:t>
            </w:r>
          </w:p>
        </w:tc>
        <w:tc>
          <w:tcPr>
            <w:tcW w:w="1636" w:type="dxa"/>
            <w:shd w:val="clear" w:color="auto" w:fill="auto"/>
          </w:tcPr>
          <w:p w14:paraId="21C63650" w14:textId="77777777" w:rsidR="00E726F4" w:rsidRPr="007C68DF" w:rsidRDefault="00E726F4" w:rsidP="00AC451A">
            <w:pPr>
              <w:spacing w:before="40" w:after="120"/>
              <w:ind w:left="362" w:right="-285"/>
            </w:pPr>
            <w:r w:rsidRPr="007C68DF">
              <w:t>—</w:t>
            </w:r>
          </w:p>
        </w:tc>
      </w:tr>
      <w:tr w:rsidR="00E726F4" w:rsidRPr="007C68DF" w14:paraId="614AF723" w14:textId="77777777" w:rsidTr="00AC451A">
        <w:trPr>
          <w:cantSplit/>
        </w:trPr>
        <w:tc>
          <w:tcPr>
            <w:tcW w:w="4252" w:type="dxa"/>
            <w:shd w:val="clear" w:color="auto" w:fill="auto"/>
          </w:tcPr>
          <w:p w14:paraId="41AC5652" w14:textId="77777777" w:rsidR="00E726F4" w:rsidRPr="007C68DF" w:rsidRDefault="00E726F4" w:rsidP="00AC451A">
            <w:pPr>
              <w:spacing w:before="40" w:after="120"/>
              <w:ind w:right="113"/>
            </w:pPr>
            <w:r w:rsidRPr="007C68DF">
              <w:t>Декларация о праве на развитие (1986 год)</w:t>
            </w:r>
          </w:p>
        </w:tc>
        <w:tc>
          <w:tcPr>
            <w:tcW w:w="1504" w:type="dxa"/>
            <w:shd w:val="clear" w:color="auto" w:fill="auto"/>
          </w:tcPr>
          <w:p w14:paraId="0B7871AB"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26AD537C" w14:textId="77777777" w:rsidR="00E726F4" w:rsidRPr="007C68DF" w:rsidRDefault="00E726F4" w:rsidP="00AC451A">
            <w:pPr>
              <w:spacing w:before="40" w:after="120"/>
              <w:ind w:left="340" w:right="-362"/>
            </w:pPr>
            <w:r w:rsidRPr="007C68DF">
              <w:t>—</w:t>
            </w:r>
          </w:p>
        </w:tc>
        <w:tc>
          <w:tcPr>
            <w:tcW w:w="1636" w:type="dxa"/>
            <w:shd w:val="clear" w:color="auto" w:fill="auto"/>
          </w:tcPr>
          <w:p w14:paraId="626895E2" w14:textId="77777777" w:rsidR="00E726F4" w:rsidRPr="007C68DF" w:rsidRDefault="00E726F4" w:rsidP="00AC451A">
            <w:pPr>
              <w:spacing w:before="40" w:after="120"/>
              <w:ind w:left="362" w:right="-285"/>
            </w:pPr>
            <w:r w:rsidRPr="007C68DF">
              <w:t>—</w:t>
            </w:r>
          </w:p>
        </w:tc>
      </w:tr>
      <w:tr w:rsidR="00E726F4" w:rsidRPr="007C68DF" w14:paraId="04C11B6B" w14:textId="77777777" w:rsidTr="00AC451A">
        <w:trPr>
          <w:cantSplit/>
        </w:trPr>
        <w:tc>
          <w:tcPr>
            <w:tcW w:w="4252" w:type="dxa"/>
            <w:shd w:val="clear" w:color="auto" w:fill="auto"/>
          </w:tcPr>
          <w:p w14:paraId="13F7D31B" w14:textId="77777777" w:rsidR="00E726F4" w:rsidRPr="007C68DF" w:rsidRDefault="00E726F4" w:rsidP="00AC451A">
            <w:pPr>
              <w:spacing w:before="40" w:after="120"/>
              <w:ind w:right="113"/>
            </w:pPr>
            <w:r w:rsidRPr="007C68DF">
              <w:t>Декларация о ликвидации всех форм нетерпимости и дискриминации</w:t>
            </w:r>
            <w:r w:rsidRPr="007C68DF">
              <w:br/>
              <w:t xml:space="preserve">на основе религии или убеждений (1981 год) </w:t>
            </w:r>
          </w:p>
        </w:tc>
        <w:tc>
          <w:tcPr>
            <w:tcW w:w="1504" w:type="dxa"/>
            <w:shd w:val="clear" w:color="auto" w:fill="auto"/>
          </w:tcPr>
          <w:p w14:paraId="256A8109"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01E50207" w14:textId="77777777" w:rsidR="00E726F4" w:rsidRPr="007C68DF" w:rsidRDefault="00E726F4" w:rsidP="00AC451A">
            <w:pPr>
              <w:spacing w:before="40" w:after="120"/>
              <w:ind w:left="340" w:right="-362"/>
            </w:pPr>
            <w:r w:rsidRPr="007C68DF">
              <w:t>—</w:t>
            </w:r>
          </w:p>
        </w:tc>
        <w:tc>
          <w:tcPr>
            <w:tcW w:w="1636" w:type="dxa"/>
            <w:shd w:val="clear" w:color="auto" w:fill="auto"/>
          </w:tcPr>
          <w:p w14:paraId="498B6C28" w14:textId="77777777" w:rsidR="00E726F4" w:rsidRPr="007C68DF" w:rsidRDefault="00E726F4" w:rsidP="00AC451A">
            <w:pPr>
              <w:spacing w:before="40" w:after="120"/>
              <w:ind w:left="362" w:right="-285"/>
            </w:pPr>
            <w:r w:rsidRPr="007C68DF">
              <w:t>—</w:t>
            </w:r>
          </w:p>
        </w:tc>
      </w:tr>
      <w:tr w:rsidR="00E726F4" w:rsidRPr="007C68DF" w14:paraId="6B9F405F" w14:textId="77777777" w:rsidTr="00AC451A">
        <w:trPr>
          <w:cantSplit/>
        </w:trPr>
        <w:tc>
          <w:tcPr>
            <w:tcW w:w="4252" w:type="dxa"/>
            <w:shd w:val="clear" w:color="auto" w:fill="auto"/>
          </w:tcPr>
          <w:p w14:paraId="7F459D07" w14:textId="77777777" w:rsidR="00E726F4" w:rsidRPr="007C68DF" w:rsidRDefault="00E726F4" w:rsidP="00AC451A">
            <w:pPr>
              <w:spacing w:before="40" w:after="120"/>
              <w:ind w:right="113"/>
            </w:pPr>
            <w:r w:rsidRPr="007C68DF">
              <w:t xml:space="preserve">Декларация принципов международного культурного сотрудничества (1966 год) </w:t>
            </w:r>
          </w:p>
        </w:tc>
        <w:tc>
          <w:tcPr>
            <w:tcW w:w="1504" w:type="dxa"/>
            <w:shd w:val="clear" w:color="auto" w:fill="auto"/>
          </w:tcPr>
          <w:p w14:paraId="2CA6087C"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78A04919" w14:textId="77777777" w:rsidR="00E726F4" w:rsidRPr="007C68DF" w:rsidRDefault="00E726F4" w:rsidP="00AC451A">
            <w:pPr>
              <w:spacing w:before="40" w:after="120"/>
              <w:ind w:left="340" w:right="-362"/>
            </w:pPr>
            <w:r w:rsidRPr="007C68DF">
              <w:t>—</w:t>
            </w:r>
          </w:p>
        </w:tc>
        <w:tc>
          <w:tcPr>
            <w:tcW w:w="1636" w:type="dxa"/>
            <w:shd w:val="clear" w:color="auto" w:fill="auto"/>
          </w:tcPr>
          <w:p w14:paraId="38212BEF" w14:textId="77777777" w:rsidR="00E726F4" w:rsidRPr="007C68DF" w:rsidRDefault="00E726F4" w:rsidP="00AC451A">
            <w:pPr>
              <w:spacing w:before="40" w:after="120"/>
              <w:ind w:left="362" w:right="-285"/>
            </w:pPr>
            <w:r w:rsidRPr="007C68DF">
              <w:t>—</w:t>
            </w:r>
          </w:p>
        </w:tc>
      </w:tr>
      <w:tr w:rsidR="00E726F4" w:rsidRPr="007C68DF" w14:paraId="2A883779" w14:textId="77777777" w:rsidTr="00AC451A">
        <w:trPr>
          <w:cantSplit/>
        </w:trPr>
        <w:tc>
          <w:tcPr>
            <w:tcW w:w="4252" w:type="dxa"/>
            <w:shd w:val="clear" w:color="auto" w:fill="auto"/>
          </w:tcPr>
          <w:p w14:paraId="57756077" w14:textId="77777777" w:rsidR="00E726F4" w:rsidRPr="007C68DF" w:rsidRDefault="00E726F4" w:rsidP="00AC451A">
            <w:pPr>
              <w:spacing w:before="40" w:after="120"/>
              <w:ind w:right="113"/>
            </w:pPr>
            <w:r w:rsidRPr="007C68DF">
              <w:t>Кодекс поведения должностных лиц по поддержанию правопорядка (1979 год)</w:t>
            </w:r>
          </w:p>
        </w:tc>
        <w:tc>
          <w:tcPr>
            <w:tcW w:w="1504" w:type="dxa"/>
            <w:shd w:val="clear" w:color="auto" w:fill="auto"/>
          </w:tcPr>
          <w:p w14:paraId="4D029B0F"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78036284" w14:textId="77777777" w:rsidR="00E726F4" w:rsidRPr="007C68DF" w:rsidRDefault="00E726F4" w:rsidP="00AC451A">
            <w:pPr>
              <w:spacing w:before="40" w:after="120"/>
              <w:ind w:left="340" w:right="-362"/>
            </w:pPr>
            <w:r w:rsidRPr="007C68DF">
              <w:t>—</w:t>
            </w:r>
          </w:p>
        </w:tc>
        <w:tc>
          <w:tcPr>
            <w:tcW w:w="1636" w:type="dxa"/>
            <w:shd w:val="clear" w:color="auto" w:fill="auto"/>
          </w:tcPr>
          <w:p w14:paraId="34E75A84" w14:textId="77777777" w:rsidR="00E726F4" w:rsidRPr="007C68DF" w:rsidRDefault="00E726F4" w:rsidP="00AC451A">
            <w:pPr>
              <w:spacing w:before="40" w:after="120"/>
              <w:ind w:left="362" w:right="-285"/>
            </w:pPr>
            <w:r w:rsidRPr="007C68DF">
              <w:t>—</w:t>
            </w:r>
          </w:p>
        </w:tc>
      </w:tr>
      <w:tr w:rsidR="00E726F4" w:rsidRPr="007C68DF" w14:paraId="7315D14D" w14:textId="77777777" w:rsidTr="00AC451A">
        <w:trPr>
          <w:cantSplit/>
        </w:trPr>
        <w:tc>
          <w:tcPr>
            <w:tcW w:w="4252" w:type="dxa"/>
            <w:shd w:val="clear" w:color="auto" w:fill="auto"/>
          </w:tcPr>
          <w:p w14:paraId="46C4D54E" w14:textId="77777777" w:rsidR="00E726F4" w:rsidRPr="007C68DF" w:rsidRDefault="00E726F4" w:rsidP="00AC451A">
            <w:pPr>
              <w:spacing w:before="40" w:after="120"/>
              <w:ind w:right="113"/>
            </w:pPr>
            <w:r w:rsidRPr="007C68DF">
              <w:t>Основные принципы независимости</w:t>
            </w:r>
            <w:r w:rsidRPr="007C68DF">
              <w:br/>
              <w:t>судебных органов (1985 год)</w:t>
            </w:r>
          </w:p>
        </w:tc>
        <w:tc>
          <w:tcPr>
            <w:tcW w:w="1504" w:type="dxa"/>
            <w:shd w:val="clear" w:color="auto" w:fill="auto"/>
          </w:tcPr>
          <w:p w14:paraId="0837DB98" w14:textId="77777777" w:rsidR="00E726F4" w:rsidRPr="007C68DF" w:rsidRDefault="00E726F4" w:rsidP="00AC451A">
            <w:pPr>
              <w:spacing w:before="40" w:after="120"/>
              <w:ind w:left="283" w:right="113"/>
            </w:pPr>
            <w:r w:rsidRPr="007C68DF">
              <w:t>30 августа 1997 года</w:t>
            </w:r>
          </w:p>
        </w:tc>
        <w:tc>
          <w:tcPr>
            <w:tcW w:w="1112" w:type="dxa"/>
            <w:shd w:val="clear" w:color="auto" w:fill="auto"/>
          </w:tcPr>
          <w:p w14:paraId="61F009EB" w14:textId="77777777" w:rsidR="00E726F4" w:rsidRPr="007C68DF" w:rsidRDefault="00E726F4" w:rsidP="00AC451A">
            <w:pPr>
              <w:spacing w:before="40" w:after="120"/>
              <w:ind w:left="340" w:right="-362"/>
            </w:pPr>
            <w:r w:rsidRPr="007C68DF">
              <w:t>—</w:t>
            </w:r>
          </w:p>
        </w:tc>
        <w:tc>
          <w:tcPr>
            <w:tcW w:w="1636" w:type="dxa"/>
            <w:shd w:val="clear" w:color="auto" w:fill="auto"/>
          </w:tcPr>
          <w:p w14:paraId="50B962F2" w14:textId="77777777" w:rsidR="00E726F4" w:rsidRPr="007C68DF" w:rsidRDefault="00E726F4" w:rsidP="00AC451A">
            <w:pPr>
              <w:spacing w:before="40" w:after="120"/>
              <w:ind w:left="362" w:right="-285"/>
            </w:pPr>
            <w:r w:rsidRPr="007C68DF">
              <w:t>—</w:t>
            </w:r>
          </w:p>
        </w:tc>
      </w:tr>
      <w:tr w:rsidR="00E726F4" w:rsidRPr="007C68DF" w14:paraId="351FFDCC" w14:textId="77777777" w:rsidTr="00AC451A">
        <w:trPr>
          <w:cantSplit/>
        </w:trPr>
        <w:tc>
          <w:tcPr>
            <w:tcW w:w="4252" w:type="dxa"/>
            <w:shd w:val="clear" w:color="auto" w:fill="auto"/>
          </w:tcPr>
          <w:p w14:paraId="270B6CB0" w14:textId="77777777" w:rsidR="00E726F4" w:rsidRPr="007C68DF" w:rsidRDefault="00E726F4" w:rsidP="00AC451A">
            <w:pPr>
              <w:spacing w:before="40" w:after="120"/>
              <w:ind w:right="113"/>
            </w:pPr>
            <w:r w:rsidRPr="007C68DF">
              <w:t>Конвенция о политических правах женщин (1952 год)</w:t>
            </w:r>
          </w:p>
        </w:tc>
        <w:tc>
          <w:tcPr>
            <w:tcW w:w="1504" w:type="dxa"/>
            <w:shd w:val="clear" w:color="auto" w:fill="auto"/>
          </w:tcPr>
          <w:p w14:paraId="7C555D32" w14:textId="77777777" w:rsidR="00E726F4" w:rsidRPr="007C68DF" w:rsidRDefault="00E726F4" w:rsidP="00AC451A">
            <w:pPr>
              <w:spacing w:before="40" w:after="120"/>
              <w:ind w:left="283" w:right="113"/>
            </w:pPr>
            <w:r w:rsidRPr="007C68DF">
              <w:t>28 декабря 1997 года</w:t>
            </w:r>
          </w:p>
        </w:tc>
        <w:tc>
          <w:tcPr>
            <w:tcW w:w="1112" w:type="dxa"/>
            <w:shd w:val="clear" w:color="auto" w:fill="auto"/>
          </w:tcPr>
          <w:p w14:paraId="71E54F62" w14:textId="77777777" w:rsidR="00E726F4" w:rsidRPr="007C68DF" w:rsidRDefault="00E726F4" w:rsidP="00AC451A">
            <w:pPr>
              <w:spacing w:before="40" w:after="120"/>
              <w:ind w:left="340" w:right="-362"/>
            </w:pPr>
            <w:r w:rsidRPr="007C68DF">
              <w:t>—</w:t>
            </w:r>
          </w:p>
        </w:tc>
        <w:tc>
          <w:tcPr>
            <w:tcW w:w="1636" w:type="dxa"/>
            <w:shd w:val="clear" w:color="auto" w:fill="auto"/>
          </w:tcPr>
          <w:p w14:paraId="05234523" w14:textId="77777777" w:rsidR="00E726F4" w:rsidRPr="007C68DF" w:rsidRDefault="00E726F4" w:rsidP="00AC451A">
            <w:pPr>
              <w:spacing w:before="40" w:after="120"/>
              <w:ind w:left="362" w:right="-285"/>
            </w:pPr>
            <w:r w:rsidRPr="007C68DF">
              <w:t>—</w:t>
            </w:r>
          </w:p>
        </w:tc>
      </w:tr>
      <w:tr w:rsidR="00E726F4" w:rsidRPr="007C68DF" w14:paraId="4DE21F91" w14:textId="77777777" w:rsidTr="00AC451A">
        <w:trPr>
          <w:cantSplit/>
        </w:trPr>
        <w:tc>
          <w:tcPr>
            <w:tcW w:w="4252" w:type="dxa"/>
            <w:shd w:val="clear" w:color="auto" w:fill="auto"/>
          </w:tcPr>
          <w:p w14:paraId="275849C9" w14:textId="77777777" w:rsidR="00E726F4" w:rsidRPr="007C68DF" w:rsidRDefault="00E726F4" w:rsidP="00AC451A">
            <w:pPr>
              <w:spacing w:before="40" w:after="120"/>
              <w:ind w:right="113"/>
            </w:pPr>
            <w:r w:rsidRPr="007C68DF">
              <w:t>Конвенция о борьбе с дискриминацией в области образования (1960 год)</w:t>
            </w:r>
          </w:p>
        </w:tc>
        <w:tc>
          <w:tcPr>
            <w:tcW w:w="1504" w:type="dxa"/>
            <w:shd w:val="clear" w:color="auto" w:fill="auto"/>
          </w:tcPr>
          <w:p w14:paraId="01137339" w14:textId="77777777" w:rsidR="00E726F4" w:rsidRPr="007C68DF" w:rsidRDefault="00E726F4" w:rsidP="00AC451A">
            <w:pPr>
              <w:spacing w:before="40" w:after="120"/>
              <w:ind w:left="283" w:right="113"/>
            </w:pPr>
            <w:r w:rsidRPr="007C68DF">
              <w:t>8 марта</w:t>
            </w:r>
            <w:r w:rsidRPr="007C68DF">
              <w:br/>
              <w:t>1998 года</w:t>
            </w:r>
          </w:p>
        </w:tc>
        <w:tc>
          <w:tcPr>
            <w:tcW w:w="1112" w:type="dxa"/>
            <w:shd w:val="clear" w:color="auto" w:fill="auto"/>
          </w:tcPr>
          <w:p w14:paraId="623804F5" w14:textId="77777777" w:rsidR="00E726F4" w:rsidRPr="007C68DF" w:rsidRDefault="00E726F4" w:rsidP="00AC451A">
            <w:pPr>
              <w:spacing w:before="40" w:after="120"/>
              <w:ind w:left="340" w:right="-362"/>
            </w:pPr>
            <w:r w:rsidRPr="007C68DF">
              <w:t>—</w:t>
            </w:r>
          </w:p>
        </w:tc>
        <w:tc>
          <w:tcPr>
            <w:tcW w:w="1636" w:type="dxa"/>
            <w:shd w:val="clear" w:color="auto" w:fill="auto"/>
          </w:tcPr>
          <w:p w14:paraId="1A230E23" w14:textId="77777777" w:rsidR="00E726F4" w:rsidRPr="007C68DF" w:rsidRDefault="00E726F4" w:rsidP="00AC451A">
            <w:pPr>
              <w:spacing w:before="40" w:after="120"/>
              <w:ind w:left="362" w:right="-285"/>
            </w:pPr>
            <w:r w:rsidRPr="007C68DF">
              <w:t>—</w:t>
            </w:r>
          </w:p>
        </w:tc>
      </w:tr>
      <w:tr w:rsidR="00E726F4" w:rsidRPr="007C68DF" w14:paraId="22D77B12" w14:textId="77777777" w:rsidTr="00AC451A">
        <w:trPr>
          <w:cantSplit/>
        </w:trPr>
        <w:tc>
          <w:tcPr>
            <w:tcW w:w="4252" w:type="dxa"/>
            <w:shd w:val="clear" w:color="auto" w:fill="auto"/>
          </w:tcPr>
          <w:p w14:paraId="76E1E91F" w14:textId="77777777" w:rsidR="00E726F4" w:rsidRPr="007C68DF" w:rsidRDefault="00E726F4" w:rsidP="00AC451A">
            <w:pPr>
              <w:spacing w:before="40" w:after="120"/>
              <w:ind w:right="113"/>
            </w:pPr>
            <w:r w:rsidRPr="007C68DF">
              <w:t>Гаагская конвенция о гражданских аспектах международного похищения детей (1980 год)</w:t>
            </w:r>
          </w:p>
        </w:tc>
        <w:tc>
          <w:tcPr>
            <w:tcW w:w="1504" w:type="dxa"/>
            <w:shd w:val="clear" w:color="auto" w:fill="auto"/>
          </w:tcPr>
          <w:p w14:paraId="53B9363C" w14:textId="77777777" w:rsidR="00E726F4" w:rsidRPr="007C68DF" w:rsidRDefault="00E726F4" w:rsidP="00AC451A">
            <w:pPr>
              <w:spacing w:before="40" w:after="120"/>
              <w:ind w:left="283" w:right="113"/>
            </w:pPr>
            <w:r w:rsidRPr="007C68DF">
              <w:t>1 мая</w:t>
            </w:r>
            <w:r w:rsidRPr="007C68DF">
              <w:br/>
              <w:t xml:space="preserve">1998 года </w:t>
            </w:r>
          </w:p>
        </w:tc>
        <w:tc>
          <w:tcPr>
            <w:tcW w:w="1112" w:type="dxa"/>
            <w:shd w:val="clear" w:color="auto" w:fill="auto"/>
          </w:tcPr>
          <w:p w14:paraId="03626BE6" w14:textId="77777777" w:rsidR="00E726F4" w:rsidRPr="007C68DF" w:rsidRDefault="00E726F4" w:rsidP="00AC451A">
            <w:pPr>
              <w:spacing w:before="40" w:after="120"/>
              <w:ind w:left="340" w:right="-362"/>
            </w:pPr>
            <w:r w:rsidRPr="007C68DF">
              <w:t>—</w:t>
            </w:r>
          </w:p>
        </w:tc>
        <w:tc>
          <w:tcPr>
            <w:tcW w:w="1636" w:type="dxa"/>
            <w:shd w:val="clear" w:color="auto" w:fill="auto"/>
          </w:tcPr>
          <w:p w14:paraId="71D210B2" w14:textId="77777777" w:rsidR="00E726F4" w:rsidRPr="007C68DF" w:rsidRDefault="00E726F4" w:rsidP="00AC451A">
            <w:pPr>
              <w:spacing w:before="40" w:after="120"/>
              <w:ind w:left="362" w:right="-285"/>
            </w:pPr>
            <w:r w:rsidRPr="007C68DF">
              <w:t>—</w:t>
            </w:r>
          </w:p>
        </w:tc>
      </w:tr>
      <w:tr w:rsidR="00E726F4" w:rsidRPr="007C68DF" w14:paraId="587F0803" w14:textId="77777777" w:rsidTr="00AC451A">
        <w:trPr>
          <w:cantSplit/>
        </w:trPr>
        <w:tc>
          <w:tcPr>
            <w:tcW w:w="4252" w:type="dxa"/>
            <w:shd w:val="clear" w:color="auto" w:fill="auto"/>
          </w:tcPr>
          <w:p w14:paraId="3F992580" w14:textId="77777777" w:rsidR="00E726F4" w:rsidRPr="007C68DF" w:rsidRDefault="00E726F4" w:rsidP="00AC451A">
            <w:pPr>
              <w:spacing w:before="40" w:after="120"/>
              <w:ind w:right="113"/>
            </w:pPr>
            <w:r w:rsidRPr="007C68DF">
              <w:t>Международная конвенция о борьбе с захватом заложников (1979 год)</w:t>
            </w:r>
          </w:p>
        </w:tc>
        <w:tc>
          <w:tcPr>
            <w:tcW w:w="1504" w:type="dxa"/>
            <w:shd w:val="clear" w:color="auto" w:fill="auto"/>
          </w:tcPr>
          <w:p w14:paraId="71406FAC" w14:textId="77777777" w:rsidR="00E726F4" w:rsidRPr="007C68DF" w:rsidRDefault="00E726F4" w:rsidP="00AC451A">
            <w:pPr>
              <w:spacing w:before="40" w:after="120"/>
              <w:ind w:left="283" w:right="113"/>
            </w:pPr>
            <w:r w:rsidRPr="007C68DF">
              <w:t>18 февраля 1998 года</w:t>
            </w:r>
          </w:p>
        </w:tc>
        <w:tc>
          <w:tcPr>
            <w:tcW w:w="1112" w:type="dxa"/>
            <w:shd w:val="clear" w:color="auto" w:fill="auto"/>
          </w:tcPr>
          <w:p w14:paraId="500900F6" w14:textId="77777777" w:rsidR="00E726F4" w:rsidRPr="007C68DF" w:rsidRDefault="00E726F4" w:rsidP="00AC451A">
            <w:pPr>
              <w:spacing w:before="40" w:after="120"/>
              <w:ind w:left="340" w:right="-362"/>
            </w:pPr>
            <w:r w:rsidRPr="007C68DF">
              <w:t>—</w:t>
            </w:r>
          </w:p>
        </w:tc>
        <w:tc>
          <w:tcPr>
            <w:tcW w:w="1636" w:type="dxa"/>
            <w:shd w:val="clear" w:color="auto" w:fill="auto"/>
          </w:tcPr>
          <w:p w14:paraId="0476B15E" w14:textId="77777777" w:rsidR="00E726F4" w:rsidRPr="007C68DF" w:rsidRDefault="00E726F4" w:rsidP="00AC451A">
            <w:pPr>
              <w:spacing w:before="40" w:after="120"/>
              <w:ind w:left="362" w:right="-285"/>
            </w:pPr>
            <w:r w:rsidRPr="007C68DF">
              <w:t>—</w:t>
            </w:r>
          </w:p>
        </w:tc>
      </w:tr>
      <w:tr w:rsidR="00E726F4" w:rsidRPr="007C68DF" w14:paraId="7A7C705F" w14:textId="77777777" w:rsidTr="00AC451A">
        <w:trPr>
          <w:cantSplit/>
        </w:trPr>
        <w:tc>
          <w:tcPr>
            <w:tcW w:w="4252" w:type="dxa"/>
            <w:shd w:val="clear" w:color="auto" w:fill="auto"/>
          </w:tcPr>
          <w:p w14:paraId="1C634305" w14:textId="77777777" w:rsidR="00E726F4" w:rsidRPr="007C68DF" w:rsidRDefault="00E726F4" w:rsidP="00AC451A">
            <w:pPr>
              <w:spacing w:before="40" w:after="120"/>
              <w:ind w:right="113"/>
            </w:pPr>
            <w:r w:rsidRPr="007C68DF">
              <w:t>Конвенция о предупреждении преступления геноцида и наказания за него (1948 год)</w:t>
            </w:r>
          </w:p>
        </w:tc>
        <w:tc>
          <w:tcPr>
            <w:tcW w:w="1504" w:type="dxa"/>
            <w:shd w:val="clear" w:color="auto" w:fill="auto"/>
          </w:tcPr>
          <w:p w14:paraId="270EC7D2" w14:textId="77777777" w:rsidR="00E726F4" w:rsidRPr="007C68DF" w:rsidRDefault="00E726F4" w:rsidP="00AC451A">
            <w:pPr>
              <w:spacing w:before="40" w:after="120"/>
              <w:ind w:left="283" w:right="113"/>
            </w:pPr>
            <w:r w:rsidRPr="007C68DF">
              <w:t>20 августа 1999 года</w:t>
            </w:r>
          </w:p>
        </w:tc>
        <w:tc>
          <w:tcPr>
            <w:tcW w:w="1112" w:type="dxa"/>
            <w:shd w:val="clear" w:color="auto" w:fill="auto"/>
          </w:tcPr>
          <w:p w14:paraId="7D14952F" w14:textId="77777777" w:rsidR="00E726F4" w:rsidRPr="007C68DF" w:rsidRDefault="00E726F4" w:rsidP="00AC451A">
            <w:pPr>
              <w:spacing w:before="40" w:after="120"/>
              <w:ind w:left="340" w:right="-362"/>
            </w:pPr>
            <w:r w:rsidRPr="007C68DF">
              <w:t>—</w:t>
            </w:r>
          </w:p>
        </w:tc>
        <w:tc>
          <w:tcPr>
            <w:tcW w:w="1636" w:type="dxa"/>
            <w:shd w:val="clear" w:color="auto" w:fill="auto"/>
          </w:tcPr>
          <w:p w14:paraId="19AC1A5F" w14:textId="77777777" w:rsidR="00E726F4" w:rsidRPr="007C68DF" w:rsidRDefault="00E726F4" w:rsidP="00AC451A">
            <w:pPr>
              <w:spacing w:before="40" w:after="120"/>
              <w:ind w:left="362" w:right="-285"/>
            </w:pPr>
            <w:r w:rsidRPr="007C68DF">
              <w:t>—</w:t>
            </w:r>
          </w:p>
        </w:tc>
      </w:tr>
      <w:tr w:rsidR="00E726F4" w:rsidRPr="007C68DF" w14:paraId="44B946BF" w14:textId="77777777" w:rsidTr="00AC451A">
        <w:trPr>
          <w:cantSplit/>
        </w:trPr>
        <w:tc>
          <w:tcPr>
            <w:tcW w:w="4252" w:type="dxa"/>
            <w:shd w:val="clear" w:color="auto" w:fill="auto"/>
          </w:tcPr>
          <w:p w14:paraId="12EFDFC1" w14:textId="77777777" w:rsidR="00E726F4" w:rsidRPr="007C68DF" w:rsidRDefault="00E726F4" w:rsidP="00AC451A">
            <w:pPr>
              <w:spacing w:before="40" w:after="120"/>
              <w:ind w:right="113"/>
            </w:pPr>
            <w:r w:rsidRPr="007C68DF">
              <w:lastRenderedPageBreak/>
              <w:t xml:space="preserve">Киотский протокол к рамочной конвенции ООН об изменении климата </w:t>
            </w:r>
            <w:r w:rsidRPr="00E465B3">
              <w:t>(1997 год)</w:t>
            </w:r>
            <w:r w:rsidRPr="007C68DF">
              <w:rPr>
                <w:highlight w:val="yellow"/>
              </w:rPr>
              <w:t xml:space="preserve"> </w:t>
            </w:r>
          </w:p>
        </w:tc>
        <w:tc>
          <w:tcPr>
            <w:tcW w:w="1504" w:type="dxa"/>
            <w:shd w:val="clear" w:color="auto" w:fill="auto"/>
          </w:tcPr>
          <w:p w14:paraId="1767B0AE" w14:textId="77777777" w:rsidR="00E726F4" w:rsidRPr="007C68DF" w:rsidRDefault="00E726F4" w:rsidP="00AC451A">
            <w:pPr>
              <w:spacing w:before="40" w:after="120"/>
              <w:ind w:left="283" w:right="113"/>
            </w:pPr>
            <w:r w:rsidRPr="007C68DF">
              <w:t>20 августа 1999 года</w:t>
            </w:r>
          </w:p>
        </w:tc>
        <w:tc>
          <w:tcPr>
            <w:tcW w:w="1112" w:type="dxa"/>
            <w:shd w:val="clear" w:color="auto" w:fill="auto"/>
          </w:tcPr>
          <w:p w14:paraId="7FF1B436" w14:textId="77777777" w:rsidR="00E726F4" w:rsidRPr="007C68DF" w:rsidRDefault="00E726F4" w:rsidP="00AC451A">
            <w:pPr>
              <w:spacing w:before="40" w:after="120"/>
              <w:ind w:left="340" w:right="-362"/>
            </w:pPr>
            <w:r w:rsidRPr="007C68DF">
              <w:t>—</w:t>
            </w:r>
          </w:p>
        </w:tc>
        <w:tc>
          <w:tcPr>
            <w:tcW w:w="1636" w:type="dxa"/>
            <w:shd w:val="clear" w:color="auto" w:fill="auto"/>
          </w:tcPr>
          <w:p w14:paraId="769B73E0" w14:textId="77777777" w:rsidR="00E726F4" w:rsidRPr="007C68DF" w:rsidRDefault="00E726F4" w:rsidP="00AC451A">
            <w:pPr>
              <w:spacing w:before="40" w:after="120"/>
              <w:ind w:left="362" w:right="-285"/>
            </w:pPr>
            <w:r w:rsidRPr="007C68DF">
              <w:t>—</w:t>
            </w:r>
          </w:p>
        </w:tc>
      </w:tr>
      <w:tr w:rsidR="00E726F4" w:rsidRPr="007C68DF" w14:paraId="1A2649A9" w14:textId="77777777" w:rsidTr="00AC451A">
        <w:trPr>
          <w:cantSplit/>
        </w:trPr>
        <w:tc>
          <w:tcPr>
            <w:tcW w:w="4252" w:type="dxa"/>
            <w:shd w:val="clear" w:color="auto" w:fill="auto"/>
          </w:tcPr>
          <w:p w14:paraId="12DBD64C" w14:textId="77777777" w:rsidR="00E726F4" w:rsidRPr="007C68DF" w:rsidRDefault="00E726F4" w:rsidP="00AC451A">
            <w:pPr>
              <w:spacing w:before="40" w:after="120"/>
              <w:ind w:right="113"/>
            </w:pPr>
            <w:r w:rsidRPr="007C68DF">
              <w:t>Конвенция о борьбе с торговлей людьми</w:t>
            </w:r>
            <w:r w:rsidRPr="007C68DF">
              <w:br/>
              <w:t xml:space="preserve">и с эксплуатацией проституции третьими лицами (1949 год) </w:t>
            </w:r>
          </w:p>
        </w:tc>
        <w:tc>
          <w:tcPr>
            <w:tcW w:w="1504" w:type="dxa"/>
            <w:shd w:val="clear" w:color="auto" w:fill="auto"/>
          </w:tcPr>
          <w:p w14:paraId="16B8CAF9" w14:textId="77777777" w:rsidR="00E726F4" w:rsidRPr="007C68DF" w:rsidRDefault="00E726F4" w:rsidP="00AC451A">
            <w:pPr>
              <w:spacing w:before="40" w:after="120"/>
              <w:ind w:left="283" w:right="113"/>
            </w:pPr>
            <w:r w:rsidRPr="007C68DF">
              <w:t>12 декабря 2003 года</w:t>
            </w:r>
          </w:p>
        </w:tc>
        <w:tc>
          <w:tcPr>
            <w:tcW w:w="1112" w:type="dxa"/>
            <w:shd w:val="clear" w:color="auto" w:fill="auto"/>
          </w:tcPr>
          <w:p w14:paraId="4A4F701F" w14:textId="77777777" w:rsidR="00E726F4" w:rsidRPr="007C68DF" w:rsidRDefault="00E726F4" w:rsidP="00AC451A">
            <w:pPr>
              <w:spacing w:before="40" w:after="120"/>
              <w:ind w:left="340" w:right="-362"/>
            </w:pPr>
            <w:r w:rsidRPr="007C68DF">
              <w:t>—</w:t>
            </w:r>
          </w:p>
        </w:tc>
        <w:tc>
          <w:tcPr>
            <w:tcW w:w="1636" w:type="dxa"/>
            <w:shd w:val="clear" w:color="auto" w:fill="auto"/>
          </w:tcPr>
          <w:p w14:paraId="648D41E8" w14:textId="77777777" w:rsidR="00E726F4" w:rsidRPr="007C68DF" w:rsidRDefault="00E726F4" w:rsidP="00AC451A">
            <w:pPr>
              <w:spacing w:before="40" w:after="120"/>
              <w:ind w:left="362" w:right="-285"/>
            </w:pPr>
            <w:r w:rsidRPr="007C68DF">
              <w:t>—</w:t>
            </w:r>
          </w:p>
        </w:tc>
      </w:tr>
      <w:tr w:rsidR="00E726F4" w:rsidRPr="007C68DF" w14:paraId="11BC288E" w14:textId="77777777" w:rsidTr="00AC451A">
        <w:trPr>
          <w:cantSplit/>
        </w:trPr>
        <w:tc>
          <w:tcPr>
            <w:tcW w:w="4252" w:type="dxa"/>
            <w:shd w:val="clear" w:color="auto" w:fill="auto"/>
          </w:tcPr>
          <w:p w14:paraId="49E48CD8" w14:textId="77777777" w:rsidR="00E726F4" w:rsidRPr="007C68DF" w:rsidRDefault="00E726F4" w:rsidP="00AC451A">
            <w:pPr>
              <w:spacing w:before="40" w:after="120"/>
              <w:ind w:right="113"/>
            </w:pPr>
            <w:r w:rsidRPr="007C68DF">
              <w:t xml:space="preserve">Конвенция против транснациональной организованной преступности (2000 год) </w:t>
            </w:r>
          </w:p>
        </w:tc>
        <w:tc>
          <w:tcPr>
            <w:tcW w:w="1504" w:type="dxa"/>
            <w:shd w:val="clear" w:color="auto" w:fill="auto"/>
          </w:tcPr>
          <w:p w14:paraId="5FFC1A00" w14:textId="77777777" w:rsidR="00E726F4" w:rsidRPr="007C68DF" w:rsidRDefault="00E726F4" w:rsidP="00AC451A">
            <w:pPr>
              <w:spacing w:before="40" w:after="120"/>
              <w:ind w:left="283" w:right="113"/>
            </w:pPr>
            <w:r w:rsidRPr="007C68DF">
              <w:t>30 августа 2003 года</w:t>
            </w:r>
          </w:p>
        </w:tc>
        <w:tc>
          <w:tcPr>
            <w:tcW w:w="1112" w:type="dxa"/>
            <w:shd w:val="clear" w:color="auto" w:fill="auto"/>
          </w:tcPr>
          <w:p w14:paraId="657E628A" w14:textId="77777777" w:rsidR="00E726F4" w:rsidRPr="007C68DF" w:rsidRDefault="00E726F4" w:rsidP="00AC451A">
            <w:pPr>
              <w:spacing w:before="40" w:after="120"/>
              <w:ind w:left="340" w:right="-362"/>
            </w:pPr>
            <w:r w:rsidRPr="007C68DF">
              <w:t>—</w:t>
            </w:r>
          </w:p>
        </w:tc>
        <w:tc>
          <w:tcPr>
            <w:tcW w:w="1636" w:type="dxa"/>
            <w:shd w:val="clear" w:color="auto" w:fill="auto"/>
          </w:tcPr>
          <w:p w14:paraId="3C974198" w14:textId="77777777" w:rsidR="00E726F4" w:rsidRPr="007C68DF" w:rsidRDefault="00E726F4" w:rsidP="00AC451A">
            <w:pPr>
              <w:spacing w:before="40" w:after="120"/>
              <w:ind w:left="362" w:right="-285"/>
            </w:pPr>
            <w:r w:rsidRPr="007C68DF">
              <w:t>—</w:t>
            </w:r>
          </w:p>
        </w:tc>
      </w:tr>
      <w:tr w:rsidR="00E726F4" w:rsidRPr="007C68DF" w14:paraId="354E3E86" w14:textId="77777777" w:rsidTr="00AC451A">
        <w:trPr>
          <w:cantSplit/>
        </w:trPr>
        <w:tc>
          <w:tcPr>
            <w:tcW w:w="4252" w:type="dxa"/>
            <w:shd w:val="clear" w:color="auto" w:fill="auto"/>
          </w:tcPr>
          <w:p w14:paraId="7A6C9C3C" w14:textId="77777777" w:rsidR="00E726F4" w:rsidRPr="007C68DF" w:rsidRDefault="00E726F4" w:rsidP="00AC451A">
            <w:pPr>
              <w:spacing w:before="40" w:after="120"/>
              <w:ind w:right="113"/>
            </w:pPr>
            <w:r w:rsidRPr="007C68DF">
              <w:t>Конвенция ООН против коррупции (2003 год)</w:t>
            </w:r>
          </w:p>
        </w:tc>
        <w:tc>
          <w:tcPr>
            <w:tcW w:w="1504" w:type="dxa"/>
            <w:shd w:val="clear" w:color="auto" w:fill="auto"/>
          </w:tcPr>
          <w:p w14:paraId="33B2A308" w14:textId="77777777" w:rsidR="00E726F4" w:rsidRPr="007C68DF" w:rsidRDefault="00E726F4" w:rsidP="00AC451A">
            <w:pPr>
              <w:spacing w:before="40" w:after="120"/>
              <w:ind w:left="283" w:right="113"/>
            </w:pPr>
            <w:r w:rsidRPr="007C68DF">
              <w:t>7 июля</w:t>
            </w:r>
            <w:r w:rsidRPr="007C68DF">
              <w:br/>
              <w:t>2008 года</w:t>
            </w:r>
          </w:p>
        </w:tc>
        <w:tc>
          <w:tcPr>
            <w:tcW w:w="1112" w:type="dxa"/>
            <w:shd w:val="clear" w:color="auto" w:fill="auto"/>
          </w:tcPr>
          <w:p w14:paraId="67253FD9" w14:textId="77777777" w:rsidR="00E726F4" w:rsidRPr="007C68DF" w:rsidRDefault="00E726F4" w:rsidP="00AC451A">
            <w:pPr>
              <w:spacing w:before="40" w:after="120"/>
              <w:ind w:left="340" w:right="-362"/>
            </w:pPr>
            <w:r w:rsidRPr="007C68DF">
              <w:t>—</w:t>
            </w:r>
          </w:p>
        </w:tc>
        <w:tc>
          <w:tcPr>
            <w:tcW w:w="1636" w:type="dxa"/>
            <w:shd w:val="clear" w:color="auto" w:fill="auto"/>
          </w:tcPr>
          <w:p w14:paraId="1B0F4EC9" w14:textId="77777777" w:rsidR="00E726F4" w:rsidRPr="007C68DF" w:rsidRDefault="00E726F4" w:rsidP="00AC451A">
            <w:pPr>
              <w:spacing w:before="40" w:after="120"/>
              <w:ind w:left="362" w:right="-285"/>
            </w:pPr>
            <w:r w:rsidRPr="007C68DF">
              <w:t>—</w:t>
            </w:r>
          </w:p>
        </w:tc>
      </w:tr>
      <w:tr w:rsidR="00E726F4" w:rsidRPr="007C68DF" w14:paraId="07378D14" w14:textId="77777777" w:rsidTr="00AC451A">
        <w:trPr>
          <w:cantSplit/>
        </w:trPr>
        <w:tc>
          <w:tcPr>
            <w:tcW w:w="4252" w:type="dxa"/>
            <w:shd w:val="clear" w:color="auto" w:fill="auto"/>
          </w:tcPr>
          <w:p w14:paraId="15C17BCA" w14:textId="77777777" w:rsidR="00E726F4" w:rsidRPr="007C68DF" w:rsidRDefault="00E726F4" w:rsidP="00AC451A">
            <w:pPr>
              <w:spacing w:before="40" w:after="120"/>
              <w:ind w:right="113"/>
            </w:pPr>
            <w:r w:rsidRPr="007C68DF">
              <w:t>Протокол о предупреждении и пресечении торговли людьми, особенно женщинами и детьми, и наказании за нее, дополняющий Конвенцию ООН против транснациональной организованной преступности (2000 год)</w:t>
            </w:r>
          </w:p>
        </w:tc>
        <w:tc>
          <w:tcPr>
            <w:tcW w:w="1504" w:type="dxa"/>
            <w:shd w:val="clear" w:color="auto" w:fill="auto"/>
          </w:tcPr>
          <w:p w14:paraId="3AB6B772" w14:textId="77777777" w:rsidR="00E726F4" w:rsidRPr="007C68DF" w:rsidRDefault="00E726F4" w:rsidP="00AC451A">
            <w:pPr>
              <w:spacing w:before="40" w:after="120"/>
              <w:ind w:left="283" w:right="113"/>
            </w:pPr>
            <w:r w:rsidRPr="007C68DF">
              <w:t>8 июля</w:t>
            </w:r>
            <w:r w:rsidRPr="007C68DF">
              <w:br/>
              <w:t>2008 года</w:t>
            </w:r>
          </w:p>
        </w:tc>
        <w:tc>
          <w:tcPr>
            <w:tcW w:w="1112" w:type="dxa"/>
            <w:shd w:val="clear" w:color="auto" w:fill="auto"/>
          </w:tcPr>
          <w:p w14:paraId="0EA859B3" w14:textId="77777777" w:rsidR="00E726F4" w:rsidRPr="007C68DF" w:rsidRDefault="00E726F4" w:rsidP="00AC451A">
            <w:pPr>
              <w:spacing w:before="40" w:after="120"/>
              <w:ind w:left="340" w:right="-362"/>
            </w:pPr>
            <w:r w:rsidRPr="007C68DF">
              <w:t>—</w:t>
            </w:r>
          </w:p>
        </w:tc>
        <w:tc>
          <w:tcPr>
            <w:tcW w:w="1636" w:type="dxa"/>
            <w:shd w:val="clear" w:color="auto" w:fill="auto"/>
          </w:tcPr>
          <w:p w14:paraId="6B85CDDD" w14:textId="77777777" w:rsidR="00E726F4" w:rsidRPr="007C68DF" w:rsidRDefault="00E726F4" w:rsidP="00AC451A">
            <w:pPr>
              <w:spacing w:before="40" w:after="120"/>
              <w:ind w:left="362" w:right="-285"/>
            </w:pPr>
            <w:r w:rsidRPr="007C68DF">
              <w:t>—</w:t>
            </w:r>
          </w:p>
        </w:tc>
      </w:tr>
      <w:tr w:rsidR="00E726F4" w:rsidRPr="007C68DF" w14:paraId="200F7F84" w14:textId="77777777" w:rsidTr="00AC451A">
        <w:trPr>
          <w:cantSplit/>
        </w:trPr>
        <w:tc>
          <w:tcPr>
            <w:tcW w:w="4252" w:type="dxa"/>
            <w:shd w:val="clear" w:color="auto" w:fill="auto"/>
          </w:tcPr>
          <w:p w14:paraId="792BDA0E" w14:textId="77777777" w:rsidR="00E726F4" w:rsidRPr="007C68DF" w:rsidRDefault="00E726F4" w:rsidP="00AC451A">
            <w:pPr>
              <w:spacing w:before="40" w:after="120"/>
              <w:ind w:right="113"/>
            </w:pPr>
            <w:r w:rsidRPr="007C68DF">
              <w:t>Рамочная Конвенция ВОЗ по борьбе против табака (2003 год)</w:t>
            </w:r>
          </w:p>
        </w:tc>
        <w:tc>
          <w:tcPr>
            <w:tcW w:w="1504" w:type="dxa"/>
            <w:shd w:val="clear" w:color="auto" w:fill="auto"/>
          </w:tcPr>
          <w:p w14:paraId="22594838" w14:textId="77777777" w:rsidR="00E726F4" w:rsidRPr="007C68DF" w:rsidRDefault="00E726F4" w:rsidP="00AC451A">
            <w:pPr>
              <w:spacing w:before="40" w:after="120"/>
              <w:ind w:left="283" w:right="113"/>
            </w:pPr>
            <w:r w:rsidRPr="007C68DF">
              <w:t>24 апреля 2012 года</w:t>
            </w:r>
          </w:p>
        </w:tc>
        <w:tc>
          <w:tcPr>
            <w:tcW w:w="1112" w:type="dxa"/>
            <w:shd w:val="clear" w:color="auto" w:fill="auto"/>
          </w:tcPr>
          <w:p w14:paraId="56344D01" w14:textId="77777777" w:rsidR="00E726F4" w:rsidRPr="007C68DF" w:rsidRDefault="00E726F4" w:rsidP="00AC451A">
            <w:pPr>
              <w:spacing w:before="40" w:after="120"/>
              <w:ind w:left="340" w:right="-362"/>
            </w:pPr>
            <w:r w:rsidRPr="007C68DF">
              <w:t>—</w:t>
            </w:r>
          </w:p>
        </w:tc>
        <w:tc>
          <w:tcPr>
            <w:tcW w:w="1636" w:type="dxa"/>
            <w:shd w:val="clear" w:color="auto" w:fill="auto"/>
          </w:tcPr>
          <w:p w14:paraId="2F7B1633" w14:textId="77777777" w:rsidR="00E726F4" w:rsidRPr="007C68DF" w:rsidRDefault="00E726F4" w:rsidP="00AC451A">
            <w:pPr>
              <w:spacing w:before="40" w:after="120"/>
              <w:ind w:left="362" w:right="-285"/>
            </w:pPr>
            <w:r w:rsidRPr="007C68DF">
              <w:t>—</w:t>
            </w:r>
          </w:p>
        </w:tc>
      </w:tr>
      <w:tr w:rsidR="00E726F4" w:rsidRPr="007C68DF" w14:paraId="31B21A1A" w14:textId="77777777" w:rsidTr="00AC451A">
        <w:trPr>
          <w:cantSplit/>
        </w:trPr>
        <w:tc>
          <w:tcPr>
            <w:tcW w:w="4252" w:type="dxa"/>
            <w:shd w:val="clear" w:color="auto" w:fill="auto"/>
          </w:tcPr>
          <w:p w14:paraId="0D9BAE64" w14:textId="77777777" w:rsidR="00E726F4" w:rsidRPr="007C68DF" w:rsidRDefault="00E726F4" w:rsidP="00AC451A">
            <w:pPr>
              <w:spacing w:before="40" w:after="120"/>
              <w:ind w:right="113"/>
            </w:pPr>
            <w:r w:rsidRPr="007C68DF">
              <w:t>Парижское соглашение (2015 год)</w:t>
            </w:r>
          </w:p>
        </w:tc>
        <w:tc>
          <w:tcPr>
            <w:tcW w:w="1504" w:type="dxa"/>
            <w:shd w:val="clear" w:color="auto" w:fill="auto"/>
          </w:tcPr>
          <w:p w14:paraId="287DF817" w14:textId="77777777" w:rsidR="00E726F4" w:rsidRPr="007C68DF" w:rsidRDefault="00E726F4" w:rsidP="00AC451A">
            <w:pPr>
              <w:spacing w:before="40" w:after="120"/>
              <w:ind w:left="283" w:right="113"/>
            </w:pPr>
            <w:r w:rsidRPr="007C68DF">
              <w:t>9 декабря 2018 года</w:t>
            </w:r>
          </w:p>
        </w:tc>
        <w:tc>
          <w:tcPr>
            <w:tcW w:w="1112" w:type="dxa"/>
            <w:shd w:val="clear" w:color="auto" w:fill="auto"/>
          </w:tcPr>
          <w:p w14:paraId="03A341F5" w14:textId="77777777" w:rsidR="00E726F4" w:rsidRPr="007C68DF" w:rsidRDefault="00E726F4" w:rsidP="00AC451A">
            <w:pPr>
              <w:spacing w:before="40" w:after="120"/>
              <w:ind w:left="340" w:right="-362"/>
            </w:pPr>
            <w:r w:rsidRPr="007C68DF">
              <w:t>—</w:t>
            </w:r>
          </w:p>
        </w:tc>
        <w:tc>
          <w:tcPr>
            <w:tcW w:w="1636" w:type="dxa"/>
            <w:shd w:val="clear" w:color="auto" w:fill="auto"/>
          </w:tcPr>
          <w:p w14:paraId="2925FEF1" w14:textId="77777777" w:rsidR="00E726F4" w:rsidRPr="007C68DF" w:rsidRDefault="00E726F4" w:rsidP="00AC451A">
            <w:pPr>
              <w:spacing w:before="40" w:after="120"/>
              <w:ind w:left="362" w:right="-285"/>
            </w:pPr>
            <w:r w:rsidRPr="007C68DF">
              <w:t>—</w:t>
            </w:r>
          </w:p>
        </w:tc>
      </w:tr>
      <w:tr w:rsidR="00E726F4" w:rsidRPr="007C68DF" w14:paraId="2E4721A7" w14:textId="77777777" w:rsidTr="00AC451A">
        <w:trPr>
          <w:cantSplit/>
        </w:trPr>
        <w:tc>
          <w:tcPr>
            <w:tcW w:w="4252" w:type="dxa"/>
            <w:shd w:val="clear" w:color="auto" w:fill="auto"/>
          </w:tcPr>
          <w:p w14:paraId="18A013EA" w14:textId="77777777" w:rsidR="00E726F4" w:rsidRPr="007C68DF" w:rsidRDefault="00E726F4" w:rsidP="00AC451A">
            <w:pPr>
              <w:spacing w:before="40" w:after="120"/>
              <w:ind w:right="113"/>
            </w:pPr>
            <w:r w:rsidRPr="007C68DF">
              <w:t>Конвенции об охране интересов производителей фонограмм от незаконного воспроизводства их фонограмм (1971 год)</w:t>
            </w:r>
          </w:p>
        </w:tc>
        <w:tc>
          <w:tcPr>
            <w:tcW w:w="1504" w:type="dxa"/>
            <w:shd w:val="clear" w:color="auto" w:fill="auto"/>
          </w:tcPr>
          <w:p w14:paraId="5028C1E3" w14:textId="77777777" w:rsidR="00E726F4" w:rsidRPr="007C68DF" w:rsidRDefault="00E726F4" w:rsidP="00AC451A">
            <w:pPr>
              <w:spacing w:before="40" w:after="120"/>
              <w:ind w:left="283" w:right="113"/>
            </w:pPr>
            <w:r w:rsidRPr="007C68DF">
              <w:t>26 декабря 2108 года</w:t>
            </w:r>
          </w:p>
        </w:tc>
        <w:tc>
          <w:tcPr>
            <w:tcW w:w="1112" w:type="dxa"/>
            <w:shd w:val="clear" w:color="auto" w:fill="auto"/>
          </w:tcPr>
          <w:p w14:paraId="46A2FF0D" w14:textId="77777777" w:rsidR="00E726F4" w:rsidRPr="007C68DF" w:rsidRDefault="00E726F4" w:rsidP="00AC451A">
            <w:pPr>
              <w:spacing w:before="40" w:after="120"/>
              <w:ind w:left="340" w:right="-362"/>
            </w:pPr>
            <w:r w:rsidRPr="007C68DF">
              <w:t>—</w:t>
            </w:r>
          </w:p>
        </w:tc>
        <w:tc>
          <w:tcPr>
            <w:tcW w:w="1636" w:type="dxa"/>
            <w:shd w:val="clear" w:color="auto" w:fill="auto"/>
          </w:tcPr>
          <w:p w14:paraId="761F6A8A" w14:textId="77777777" w:rsidR="00E726F4" w:rsidRPr="007C68DF" w:rsidRDefault="00E726F4" w:rsidP="00AC451A">
            <w:pPr>
              <w:spacing w:before="40" w:after="120"/>
              <w:ind w:left="362" w:right="-285"/>
            </w:pPr>
            <w:r w:rsidRPr="007C68DF">
              <w:t>—</w:t>
            </w:r>
          </w:p>
        </w:tc>
      </w:tr>
      <w:tr w:rsidR="00E726F4" w:rsidRPr="007C68DF" w14:paraId="22194E1D" w14:textId="77777777" w:rsidTr="00AC451A">
        <w:trPr>
          <w:cantSplit/>
        </w:trPr>
        <w:tc>
          <w:tcPr>
            <w:tcW w:w="4252" w:type="dxa"/>
            <w:shd w:val="clear" w:color="auto" w:fill="auto"/>
          </w:tcPr>
          <w:p w14:paraId="79E2BE55" w14:textId="77777777" w:rsidR="00E726F4" w:rsidRPr="007C68DF" w:rsidRDefault="00E726F4" w:rsidP="00AC451A">
            <w:pPr>
              <w:spacing w:before="40" w:after="120"/>
              <w:ind w:right="113"/>
            </w:pPr>
            <w:r w:rsidRPr="007C68DF">
              <w:t>Договор Всемирной организации интеллектуальной собственности по исполнениям и фонограммам (1996 год)</w:t>
            </w:r>
          </w:p>
        </w:tc>
        <w:tc>
          <w:tcPr>
            <w:tcW w:w="1504" w:type="dxa"/>
            <w:shd w:val="clear" w:color="auto" w:fill="auto"/>
          </w:tcPr>
          <w:p w14:paraId="0AACCBB4" w14:textId="77777777" w:rsidR="00E726F4" w:rsidRPr="007C68DF" w:rsidRDefault="00E726F4" w:rsidP="00AC451A">
            <w:pPr>
              <w:spacing w:before="40" w:after="120"/>
              <w:ind w:left="283" w:right="113"/>
            </w:pPr>
            <w:r w:rsidRPr="007C68DF">
              <w:t>16 февраля 2019 года</w:t>
            </w:r>
          </w:p>
        </w:tc>
        <w:tc>
          <w:tcPr>
            <w:tcW w:w="1112" w:type="dxa"/>
            <w:shd w:val="clear" w:color="auto" w:fill="auto"/>
          </w:tcPr>
          <w:p w14:paraId="220F5F95" w14:textId="77777777" w:rsidR="00E726F4" w:rsidRPr="007C68DF" w:rsidRDefault="00E726F4" w:rsidP="00AC451A">
            <w:pPr>
              <w:spacing w:before="40" w:after="120"/>
              <w:ind w:left="340" w:right="-362"/>
            </w:pPr>
            <w:r w:rsidRPr="007C68DF">
              <w:t>—</w:t>
            </w:r>
          </w:p>
        </w:tc>
        <w:tc>
          <w:tcPr>
            <w:tcW w:w="1636" w:type="dxa"/>
            <w:shd w:val="clear" w:color="auto" w:fill="auto"/>
          </w:tcPr>
          <w:p w14:paraId="42D28A88" w14:textId="77777777" w:rsidR="00E726F4" w:rsidRPr="007C68DF" w:rsidRDefault="00E726F4" w:rsidP="00AC451A">
            <w:pPr>
              <w:spacing w:before="40" w:after="120"/>
              <w:ind w:left="362" w:right="-285"/>
            </w:pPr>
            <w:r w:rsidRPr="007C68DF">
              <w:t>—</w:t>
            </w:r>
          </w:p>
        </w:tc>
      </w:tr>
      <w:tr w:rsidR="00E726F4" w:rsidRPr="007C68DF" w14:paraId="4E72C13A" w14:textId="77777777" w:rsidTr="00AC451A">
        <w:trPr>
          <w:cantSplit/>
        </w:trPr>
        <w:tc>
          <w:tcPr>
            <w:tcW w:w="4252" w:type="dxa"/>
            <w:shd w:val="clear" w:color="auto" w:fill="auto"/>
          </w:tcPr>
          <w:p w14:paraId="3FD665AF" w14:textId="77777777" w:rsidR="00E726F4" w:rsidRPr="007C68DF" w:rsidRDefault="00E726F4" w:rsidP="00AC451A">
            <w:pPr>
              <w:spacing w:before="40" w:after="120"/>
              <w:ind w:right="113"/>
            </w:pPr>
            <w:r w:rsidRPr="007C68DF">
              <w:t>Договор Всемирной организации интеллектуальной собственности по авторскому праву (1996 год)</w:t>
            </w:r>
          </w:p>
        </w:tc>
        <w:tc>
          <w:tcPr>
            <w:tcW w:w="1504" w:type="dxa"/>
            <w:shd w:val="clear" w:color="auto" w:fill="auto"/>
          </w:tcPr>
          <w:p w14:paraId="1F07B86D" w14:textId="77777777" w:rsidR="00E726F4" w:rsidRPr="007C68DF" w:rsidRDefault="00E726F4" w:rsidP="00AC451A">
            <w:pPr>
              <w:spacing w:before="40" w:after="120"/>
              <w:ind w:left="283" w:right="113"/>
            </w:pPr>
            <w:r w:rsidRPr="007C68DF">
              <w:t>17 июля 2019 года</w:t>
            </w:r>
          </w:p>
        </w:tc>
        <w:tc>
          <w:tcPr>
            <w:tcW w:w="1112" w:type="dxa"/>
            <w:shd w:val="clear" w:color="auto" w:fill="auto"/>
          </w:tcPr>
          <w:p w14:paraId="063AFCE0" w14:textId="77777777" w:rsidR="00E726F4" w:rsidRPr="007C68DF" w:rsidRDefault="00E726F4" w:rsidP="00AC451A">
            <w:pPr>
              <w:spacing w:before="40" w:after="120"/>
              <w:ind w:left="340" w:right="-362"/>
            </w:pPr>
            <w:r w:rsidRPr="007C68DF">
              <w:t>—</w:t>
            </w:r>
          </w:p>
        </w:tc>
        <w:tc>
          <w:tcPr>
            <w:tcW w:w="1636" w:type="dxa"/>
            <w:shd w:val="clear" w:color="auto" w:fill="auto"/>
          </w:tcPr>
          <w:p w14:paraId="2003D799" w14:textId="77777777" w:rsidR="00E726F4" w:rsidRPr="007C68DF" w:rsidRDefault="00E726F4" w:rsidP="00AC451A">
            <w:pPr>
              <w:spacing w:before="40" w:after="120"/>
              <w:ind w:left="362" w:right="-285"/>
            </w:pPr>
            <w:r w:rsidRPr="007C68DF">
              <w:t>—</w:t>
            </w:r>
          </w:p>
        </w:tc>
      </w:tr>
      <w:tr w:rsidR="00E726F4" w:rsidRPr="007C68DF" w14:paraId="6473FB4E" w14:textId="77777777" w:rsidTr="00AC451A">
        <w:trPr>
          <w:cantSplit/>
        </w:trPr>
        <w:tc>
          <w:tcPr>
            <w:tcW w:w="4252" w:type="dxa"/>
            <w:shd w:val="clear" w:color="auto" w:fill="auto"/>
          </w:tcPr>
          <w:p w14:paraId="236BB433" w14:textId="77777777" w:rsidR="00E726F4" w:rsidRPr="007C68DF" w:rsidRDefault="00E726F4" w:rsidP="00AC451A">
            <w:pPr>
              <w:spacing w:before="40" w:after="120"/>
              <w:ind w:right="113"/>
            </w:pPr>
            <w:r w:rsidRPr="007C68DF">
              <w:t>Конституция Международной организации по миграции (1953 год)</w:t>
            </w:r>
          </w:p>
        </w:tc>
        <w:tc>
          <w:tcPr>
            <w:tcW w:w="1504" w:type="dxa"/>
            <w:shd w:val="clear" w:color="auto" w:fill="auto"/>
          </w:tcPr>
          <w:p w14:paraId="75ECD21B" w14:textId="77777777" w:rsidR="00E726F4" w:rsidRPr="007C68DF" w:rsidRDefault="00E726F4" w:rsidP="00AC451A">
            <w:pPr>
              <w:spacing w:before="40" w:after="120"/>
              <w:ind w:left="283" w:right="113"/>
            </w:pPr>
            <w:r w:rsidRPr="007C68DF">
              <w:t>15 марта 2019 года</w:t>
            </w:r>
          </w:p>
        </w:tc>
        <w:tc>
          <w:tcPr>
            <w:tcW w:w="1112" w:type="dxa"/>
            <w:shd w:val="clear" w:color="auto" w:fill="auto"/>
          </w:tcPr>
          <w:p w14:paraId="19453DE3" w14:textId="77777777" w:rsidR="00E726F4" w:rsidRPr="007C68DF" w:rsidRDefault="00E726F4" w:rsidP="00AC451A">
            <w:pPr>
              <w:spacing w:before="40" w:after="120"/>
              <w:ind w:left="340" w:right="-362"/>
            </w:pPr>
            <w:r w:rsidRPr="007C68DF">
              <w:t>—</w:t>
            </w:r>
          </w:p>
        </w:tc>
        <w:tc>
          <w:tcPr>
            <w:tcW w:w="1636" w:type="dxa"/>
            <w:shd w:val="clear" w:color="auto" w:fill="auto"/>
          </w:tcPr>
          <w:p w14:paraId="1063EC7C" w14:textId="77777777" w:rsidR="00E726F4" w:rsidRPr="007C68DF" w:rsidRDefault="00E726F4" w:rsidP="00AC451A">
            <w:pPr>
              <w:spacing w:before="40" w:after="120"/>
              <w:ind w:left="362" w:right="-285"/>
            </w:pPr>
            <w:r w:rsidRPr="007C68DF">
              <w:t>—</w:t>
            </w:r>
          </w:p>
        </w:tc>
      </w:tr>
      <w:tr w:rsidR="00E726F4" w:rsidRPr="007C68DF" w14:paraId="60086791" w14:textId="77777777" w:rsidTr="00AC451A">
        <w:trPr>
          <w:cantSplit/>
        </w:trPr>
        <w:tc>
          <w:tcPr>
            <w:tcW w:w="4252" w:type="dxa"/>
            <w:shd w:val="clear" w:color="auto" w:fill="auto"/>
          </w:tcPr>
          <w:p w14:paraId="507CCA42" w14:textId="77777777" w:rsidR="00E726F4" w:rsidRPr="007C68DF" w:rsidRDefault="00E726F4" w:rsidP="00AC451A">
            <w:pPr>
              <w:spacing w:before="40" w:after="120"/>
              <w:ind w:right="113"/>
            </w:pPr>
            <w:r w:rsidRPr="007C68DF">
              <w:t>Конвенция ООН Об охране и поощрении разнообразия форм культурного самовыражения (2005 год)</w:t>
            </w:r>
          </w:p>
        </w:tc>
        <w:tc>
          <w:tcPr>
            <w:tcW w:w="1504" w:type="dxa"/>
            <w:shd w:val="clear" w:color="auto" w:fill="auto"/>
          </w:tcPr>
          <w:p w14:paraId="5E682788" w14:textId="77777777" w:rsidR="00E726F4" w:rsidRPr="007C68DF" w:rsidRDefault="00E726F4" w:rsidP="00AC451A">
            <w:pPr>
              <w:spacing w:before="40" w:after="120"/>
              <w:ind w:left="283" w:right="113"/>
            </w:pPr>
            <w:r w:rsidRPr="007C68DF">
              <w:t>15 февраля 2020 года</w:t>
            </w:r>
          </w:p>
        </w:tc>
        <w:tc>
          <w:tcPr>
            <w:tcW w:w="1112" w:type="dxa"/>
            <w:shd w:val="clear" w:color="auto" w:fill="auto"/>
          </w:tcPr>
          <w:p w14:paraId="5CC17947" w14:textId="77777777" w:rsidR="00E726F4" w:rsidRPr="007C68DF" w:rsidRDefault="00E726F4" w:rsidP="00AC451A">
            <w:pPr>
              <w:spacing w:before="40" w:after="120"/>
              <w:ind w:left="340" w:right="-362"/>
            </w:pPr>
            <w:r w:rsidRPr="007C68DF">
              <w:t>—</w:t>
            </w:r>
          </w:p>
        </w:tc>
        <w:tc>
          <w:tcPr>
            <w:tcW w:w="1636" w:type="dxa"/>
            <w:shd w:val="clear" w:color="auto" w:fill="auto"/>
          </w:tcPr>
          <w:p w14:paraId="05566FB7" w14:textId="77777777" w:rsidR="00E726F4" w:rsidRPr="007C68DF" w:rsidRDefault="00E726F4" w:rsidP="00AC451A">
            <w:pPr>
              <w:spacing w:before="40" w:after="120"/>
              <w:ind w:left="362" w:right="-285"/>
            </w:pPr>
            <w:r w:rsidRPr="007C68DF">
              <w:t>—</w:t>
            </w:r>
          </w:p>
        </w:tc>
      </w:tr>
      <w:tr w:rsidR="00E726F4" w:rsidRPr="007C68DF" w14:paraId="5468940B" w14:textId="77777777" w:rsidTr="00AC451A">
        <w:trPr>
          <w:cantSplit/>
        </w:trPr>
        <w:tc>
          <w:tcPr>
            <w:tcW w:w="4252" w:type="dxa"/>
            <w:tcBorders>
              <w:bottom w:val="single" w:sz="12" w:space="0" w:color="auto"/>
            </w:tcBorders>
            <w:shd w:val="clear" w:color="auto" w:fill="auto"/>
          </w:tcPr>
          <w:p w14:paraId="3D7A0655" w14:textId="77777777" w:rsidR="00E726F4" w:rsidRPr="007C68DF" w:rsidRDefault="00E726F4" w:rsidP="00AC451A">
            <w:pPr>
              <w:spacing w:before="40" w:after="120"/>
              <w:ind w:right="113"/>
            </w:pPr>
            <w:r w:rsidRPr="007C68DF">
              <w:t>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(2013 год)</w:t>
            </w:r>
          </w:p>
        </w:tc>
        <w:tc>
          <w:tcPr>
            <w:tcW w:w="1504" w:type="dxa"/>
            <w:tcBorders>
              <w:bottom w:val="single" w:sz="12" w:space="0" w:color="auto"/>
            </w:tcBorders>
            <w:shd w:val="clear" w:color="auto" w:fill="auto"/>
          </w:tcPr>
          <w:p w14:paraId="0D51D0DC" w14:textId="77777777" w:rsidR="00E726F4" w:rsidRPr="007C68DF" w:rsidRDefault="00E726F4" w:rsidP="00AC451A">
            <w:pPr>
              <w:spacing w:before="40" w:after="120"/>
              <w:ind w:left="283" w:right="113"/>
            </w:pPr>
            <w:r w:rsidRPr="007C68DF">
              <w:t>7 июня</w:t>
            </w:r>
            <w:r w:rsidRPr="007C68DF">
              <w:br/>
              <w:t>2022 года</w:t>
            </w:r>
          </w:p>
        </w:tc>
        <w:tc>
          <w:tcPr>
            <w:tcW w:w="1112" w:type="dxa"/>
            <w:tcBorders>
              <w:bottom w:val="single" w:sz="12" w:space="0" w:color="auto"/>
            </w:tcBorders>
            <w:shd w:val="clear" w:color="auto" w:fill="auto"/>
          </w:tcPr>
          <w:p w14:paraId="16C64391" w14:textId="77777777" w:rsidR="00E726F4" w:rsidRPr="007C68DF" w:rsidRDefault="00E726F4" w:rsidP="00AC451A">
            <w:pPr>
              <w:spacing w:before="40" w:after="120"/>
              <w:ind w:left="340" w:right="-362"/>
            </w:pPr>
            <w:r w:rsidRPr="007C68DF">
              <w:t>—</w:t>
            </w:r>
          </w:p>
        </w:tc>
        <w:tc>
          <w:tcPr>
            <w:tcW w:w="1636" w:type="dxa"/>
            <w:tcBorders>
              <w:bottom w:val="single" w:sz="12" w:space="0" w:color="auto"/>
            </w:tcBorders>
            <w:shd w:val="clear" w:color="auto" w:fill="auto"/>
          </w:tcPr>
          <w:p w14:paraId="4F1ADBA1" w14:textId="77777777" w:rsidR="00E726F4" w:rsidRPr="007C68DF" w:rsidRDefault="00E726F4" w:rsidP="00AC451A">
            <w:pPr>
              <w:spacing w:before="40" w:after="120"/>
              <w:ind w:left="362" w:right="-285"/>
            </w:pPr>
            <w:r w:rsidRPr="007C68DF">
              <w:t>—</w:t>
            </w:r>
          </w:p>
        </w:tc>
      </w:tr>
    </w:tbl>
    <w:p w14:paraId="4B043AB2" w14:textId="77777777" w:rsidR="00E726F4" w:rsidRPr="007C68DF" w:rsidRDefault="00E726F4" w:rsidP="00E726F4">
      <w:pPr>
        <w:pStyle w:val="H23G"/>
      </w:pPr>
      <w:r w:rsidRPr="007C68DF">
        <w:tab/>
      </w:r>
      <w:bookmarkStart w:id="17" w:name="_Toc136279166"/>
      <w:r w:rsidRPr="007C68DF">
        <w:tab/>
        <w:t>Ратификация конвенций МОТ</w:t>
      </w:r>
      <w:bookmarkEnd w:id="17"/>
    </w:p>
    <w:p w14:paraId="7C4C8A30" w14:textId="1EF02388" w:rsidR="00E726F4" w:rsidRPr="00AD6F21" w:rsidRDefault="00E726F4" w:rsidP="00E726F4">
      <w:pPr>
        <w:pStyle w:val="SingleTxtG"/>
      </w:pPr>
      <w:r w:rsidRPr="007C68DF">
        <w:t>112.</w:t>
      </w:r>
      <w:r w:rsidRPr="00AD6F21">
        <w:tab/>
        <w:t xml:space="preserve">Республика Узбекистан присоединилась </w:t>
      </w:r>
      <w:r w:rsidR="00D303C1">
        <w:t>к</w:t>
      </w:r>
      <w:r w:rsidRPr="00AD6F21">
        <w:t xml:space="preserve"> 20 конвенциям МОТ</w:t>
      </w:r>
      <w:r w:rsidRPr="007C68DF">
        <w:t>.</w:t>
      </w:r>
    </w:p>
    <w:tbl>
      <w:tblPr>
        <w:tblW w:w="8504" w:type="dxa"/>
        <w:tblInd w:w="1134" w:type="dxa"/>
        <w:tblLayout w:type="fixed"/>
        <w:tblCellMar>
          <w:left w:w="0" w:type="dxa"/>
          <w:right w:w="0" w:type="dxa"/>
        </w:tblCellMar>
        <w:tblLook w:val="0000" w:firstRow="0" w:lastRow="0" w:firstColumn="0" w:lastColumn="0" w:noHBand="0" w:noVBand="0"/>
      </w:tblPr>
      <w:tblGrid>
        <w:gridCol w:w="4252"/>
        <w:gridCol w:w="1504"/>
        <w:gridCol w:w="1112"/>
        <w:gridCol w:w="1636"/>
      </w:tblGrid>
      <w:tr w:rsidR="00E726F4" w:rsidRPr="00B57FD7" w14:paraId="17F250F8" w14:textId="77777777" w:rsidTr="00AC451A">
        <w:trPr>
          <w:cantSplit/>
          <w:tblHeader/>
        </w:trPr>
        <w:tc>
          <w:tcPr>
            <w:tcW w:w="4252" w:type="dxa"/>
            <w:tcBorders>
              <w:top w:val="single" w:sz="4" w:space="0" w:color="auto"/>
              <w:bottom w:val="single" w:sz="12" w:space="0" w:color="auto"/>
            </w:tcBorders>
            <w:shd w:val="clear" w:color="auto" w:fill="auto"/>
            <w:vAlign w:val="bottom"/>
          </w:tcPr>
          <w:p w14:paraId="1F5E573D" w14:textId="77777777" w:rsidR="00E726F4" w:rsidRPr="007C68DF" w:rsidRDefault="00E726F4" w:rsidP="00AC451A">
            <w:pPr>
              <w:spacing w:before="80" w:after="80" w:line="200" w:lineRule="exact"/>
              <w:rPr>
                <w:i/>
                <w:sz w:val="16"/>
              </w:rPr>
            </w:pPr>
            <w:r w:rsidRPr="007C68DF">
              <w:rPr>
                <w:i/>
                <w:sz w:val="16"/>
              </w:rPr>
              <w:lastRenderedPageBreak/>
              <w:t>Название договоров</w:t>
            </w:r>
          </w:p>
        </w:tc>
        <w:tc>
          <w:tcPr>
            <w:tcW w:w="1504" w:type="dxa"/>
            <w:tcBorders>
              <w:top w:val="single" w:sz="4" w:space="0" w:color="auto"/>
              <w:bottom w:val="single" w:sz="12" w:space="0" w:color="auto"/>
            </w:tcBorders>
            <w:shd w:val="clear" w:color="auto" w:fill="auto"/>
            <w:vAlign w:val="bottom"/>
          </w:tcPr>
          <w:p w14:paraId="0145861F" w14:textId="77777777" w:rsidR="00E726F4" w:rsidRPr="007C68DF" w:rsidRDefault="00E726F4" w:rsidP="00AC451A">
            <w:pPr>
              <w:spacing w:before="80" w:after="80" w:line="200" w:lineRule="exact"/>
              <w:ind w:left="284" w:right="-340"/>
              <w:rPr>
                <w:i/>
                <w:sz w:val="16"/>
              </w:rPr>
            </w:pPr>
            <w:r w:rsidRPr="007C68DF">
              <w:rPr>
                <w:i/>
                <w:sz w:val="16"/>
              </w:rPr>
              <w:t>Информация о присоединении</w:t>
            </w:r>
          </w:p>
        </w:tc>
        <w:tc>
          <w:tcPr>
            <w:tcW w:w="1112" w:type="dxa"/>
            <w:tcBorders>
              <w:top w:val="single" w:sz="4" w:space="0" w:color="auto"/>
              <w:bottom w:val="single" w:sz="12" w:space="0" w:color="auto"/>
            </w:tcBorders>
            <w:shd w:val="clear" w:color="auto" w:fill="auto"/>
            <w:vAlign w:val="bottom"/>
          </w:tcPr>
          <w:p w14:paraId="63370743" w14:textId="77777777" w:rsidR="00E726F4" w:rsidRPr="007C68DF" w:rsidRDefault="00E726F4" w:rsidP="00AC451A">
            <w:pPr>
              <w:spacing w:before="80" w:after="80" w:line="200" w:lineRule="exact"/>
              <w:ind w:left="340" w:right="-362"/>
              <w:rPr>
                <w:i/>
                <w:sz w:val="16"/>
              </w:rPr>
            </w:pPr>
            <w:r w:rsidRPr="007C68DF">
              <w:rPr>
                <w:i/>
                <w:sz w:val="16"/>
              </w:rPr>
              <w:t>Оговорки и заявления</w:t>
            </w:r>
          </w:p>
        </w:tc>
        <w:tc>
          <w:tcPr>
            <w:tcW w:w="1636" w:type="dxa"/>
            <w:tcBorders>
              <w:top w:val="single" w:sz="4" w:space="0" w:color="auto"/>
              <w:bottom w:val="single" w:sz="12" w:space="0" w:color="auto"/>
            </w:tcBorders>
            <w:shd w:val="clear" w:color="auto" w:fill="auto"/>
            <w:vAlign w:val="bottom"/>
          </w:tcPr>
          <w:p w14:paraId="511E716D" w14:textId="77777777" w:rsidR="00E726F4" w:rsidRPr="007C68DF" w:rsidRDefault="00E726F4" w:rsidP="00AC451A">
            <w:pPr>
              <w:spacing w:before="80" w:after="80" w:line="200" w:lineRule="exact"/>
              <w:ind w:left="364"/>
              <w:rPr>
                <w:i/>
                <w:sz w:val="16"/>
              </w:rPr>
            </w:pPr>
            <w:r w:rsidRPr="007C68DF">
              <w:rPr>
                <w:i/>
                <w:sz w:val="16"/>
              </w:rPr>
              <w:t>Отступления от обязательств, их сокращение или ограничение</w:t>
            </w:r>
          </w:p>
        </w:tc>
      </w:tr>
      <w:tr w:rsidR="00E726F4" w:rsidRPr="00B57FD7" w14:paraId="6E93C50E" w14:textId="77777777" w:rsidTr="00AC451A">
        <w:trPr>
          <w:cantSplit/>
          <w:trHeight w:hRule="exact" w:val="113"/>
          <w:tblHeader/>
        </w:trPr>
        <w:tc>
          <w:tcPr>
            <w:tcW w:w="4252" w:type="dxa"/>
            <w:tcBorders>
              <w:top w:val="single" w:sz="12" w:space="0" w:color="auto"/>
            </w:tcBorders>
            <w:shd w:val="clear" w:color="auto" w:fill="auto"/>
          </w:tcPr>
          <w:p w14:paraId="461902ED" w14:textId="77777777" w:rsidR="00E726F4" w:rsidRPr="007C68DF" w:rsidRDefault="00E726F4" w:rsidP="00AC451A">
            <w:pPr>
              <w:spacing w:before="40" w:after="120"/>
            </w:pPr>
          </w:p>
        </w:tc>
        <w:tc>
          <w:tcPr>
            <w:tcW w:w="1504" w:type="dxa"/>
            <w:tcBorders>
              <w:top w:val="single" w:sz="12" w:space="0" w:color="auto"/>
            </w:tcBorders>
            <w:shd w:val="clear" w:color="auto" w:fill="auto"/>
          </w:tcPr>
          <w:p w14:paraId="489206DA" w14:textId="77777777" w:rsidR="00E726F4" w:rsidRPr="007C68DF" w:rsidRDefault="00E726F4" w:rsidP="00AC451A">
            <w:pPr>
              <w:spacing w:before="40" w:after="120"/>
              <w:ind w:left="284" w:right="-340"/>
            </w:pPr>
          </w:p>
        </w:tc>
        <w:tc>
          <w:tcPr>
            <w:tcW w:w="1112" w:type="dxa"/>
            <w:tcBorders>
              <w:top w:val="single" w:sz="12" w:space="0" w:color="auto"/>
            </w:tcBorders>
            <w:shd w:val="clear" w:color="auto" w:fill="auto"/>
          </w:tcPr>
          <w:p w14:paraId="251DC159" w14:textId="77777777" w:rsidR="00E726F4" w:rsidRPr="007C68DF" w:rsidRDefault="00E726F4" w:rsidP="00AC451A">
            <w:pPr>
              <w:spacing w:before="40" w:after="120"/>
              <w:ind w:left="340" w:right="-362"/>
            </w:pPr>
          </w:p>
        </w:tc>
        <w:tc>
          <w:tcPr>
            <w:tcW w:w="1636" w:type="dxa"/>
            <w:tcBorders>
              <w:top w:val="single" w:sz="12" w:space="0" w:color="auto"/>
            </w:tcBorders>
            <w:shd w:val="clear" w:color="auto" w:fill="auto"/>
          </w:tcPr>
          <w:p w14:paraId="018F393F" w14:textId="77777777" w:rsidR="00E726F4" w:rsidRPr="007C68DF" w:rsidRDefault="00E726F4" w:rsidP="00AC451A">
            <w:pPr>
              <w:spacing w:before="40" w:after="120"/>
              <w:ind w:left="364" w:right="113"/>
            </w:pPr>
          </w:p>
        </w:tc>
      </w:tr>
      <w:tr w:rsidR="00E726F4" w:rsidRPr="007C68DF" w14:paraId="050637E4" w14:textId="77777777" w:rsidTr="00AC451A">
        <w:trPr>
          <w:cantSplit/>
        </w:trPr>
        <w:tc>
          <w:tcPr>
            <w:tcW w:w="4252" w:type="dxa"/>
            <w:shd w:val="clear" w:color="auto" w:fill="auto"/>
          </w:tcPr>
          <w:p w14:paraId="35FB9982" w14:textId="77777777" w:rsidR="00E726F4" w:rsidRPr="007C68DF" w:rsidRDefault="00E726F4" w:rsidP="00AC451A">
            <w:pPr>
              <w:spacing w:before="40" w:after="120"/>
            </w:pPr>
            <w:r w:rsidRPr="007C68DF">
              <w:t>Конвенция 1930 года о принудительном</w:t>
            </w:r>
            <w:r w:rsidRPr="007C68DF">
              <w:br/>
              <w:t>труде (№ 29)</w:t>
            </w:r>
          </w:p>
        </w:tc>
        <w:tc>
          <w:tcPr>
            <w:tcW w:w="1504" w:type="dxa"/>
            <w:shd w:val="clear" w:color="auto" w:fill="auto"/>
          </w:tcPr>
          <w:p w14:paraId="103CD324"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087CC76D" w14:textId="77777777" w:rsidR="00E726F4" w:rsidRPr="007C68DF" w:rsidRDefault="00E726F4" w:rsidP="00AC451A">
            <w:pPr>
              <w:spacing w:before="40" w:after="120"/>
              <w:ind w:left="340" w:right="-362"/>
            </w:pPr>
            <w:r w:rsidRPr="007C68DF">
              <w:t>—</w:t>
            </w:r>
          </w:p>
        </w:tc>
        <w:tc>
          <w:tcPr>
            <w:tcW w:w="1636" w:type="dxa"/>
            <w:shd w:val="clear" w:color="auto" w:fill="auto"/>
          </w:tcPr>
          <w:p w14:paraId="35FB4EAE" w14:textId="77777777" w:rsidR="00E726F4" w:rsidRPr="007C68DF" w:rsidRDefault="00E726F4" w:rsidP="00AC451A">
            <w:pPr>
              <w:spacing w:before="40" w:after="120"/>
              <w:ind w:left="364" w:right="113"/>
            </w:pPr>
            <w:r w:rsidRPr="007C68DF">
              <w:t>—</w:t>
            </w:r>
          </w:p>
        </w:tc>
      </w:tr>
      <w:tr w:rsidR="00E726F4" w:rsidRPr="007C68DF" w14:paraId="59B982D9" w14:textId="77777777" w:rsidTr="00AC451A">
        <w:trPr>
          <w:cantSplit/>
        </w:trPr>
        <w:tc>
          <w:tcPr>
            <w:tcW w:w="4252" w:type="dxa"/>
            <w:shd w:val="clear" w:color="auto" w:fill="auto"/>
          </w:tcPr>
          <w:p w14:paraId="5A9ACEAA" w14:textId="77777777" w:rsidR="00E726F4" w:rsidRPr="007C68DF" w:rsidRDefault="00E726F4" w:rsidP="00AC451A">
            <w:pPr>
              <w:spacing w:before="40" w:after="120"/>
            </w:pPr>
            <w:r w:rsidRPr="007C68DF">
              <w:t>Конвенция 1935 года о сокращении рабочего времени до сорока часов в неделю (№ 47)</w:t>
            </w:r>
          </w:p>
        </w:tc>
        <w:tc>
          <w:tcPr>
            <w:tcW w:w="1504" w:type="dxa"/>
            <w:shd w:val="clear" w:color="auto" w:fill="auto"/>
          </w:tcPr>
          <w:p w14:paraId="7FF7295E" w14:textId="77777777" w:rsidR="00E726F4" w:rsidRPr="007C68DF" w:rsidRDefault="00E726F4" w:rsidP="00AC451A">
            <w:pPr>
              <w:spacing w:before="40" w:after="120"/>
              <w:ind w:left="284" w:right="-340"/>
            </w:pPr>
            <w:r w:rsidRPr="007C68DF">
              <w:t>6 мая</w:t>
            </w:r>
            <w:r w:rsidRPr="007C68DF">
              <w:br/>
              <w:t>1995 года</w:t>
            </w:r>
          </w:p>
        </w:tc>
        <w:tc>
          <w:tcPr>
            <w:tcW w:w="1112" w:type="dxa"/>
            <w:shd w:val="clear" w:color="auto" w:fill="auto"/>
          </w:tcPr>
          <w:p w14:paraId="47FB04A4" w14:textId="77777777" w:rsidR="00E726F4" w:rsidRPr="007C68DF" w:rsidRDefault="00E726F4" w:rsidP="00AC451A">
            <w:pPr>
              <w:spacing w:before="40" w:after="120"/>
              <w:ind w:left="340" w:right="-362"/>
            </w:pPr>
            <w:r w:rsidRPr="007C68DF">
              <w:t>—</w:t>
            </w:r>
          </w:p>
        </w:tc>
        <w:tc>
          <w:tcPr>
            <w:tcW w:w="1636" w:type="dxa"/>
            <w:shd w:val="clear" w:color="auto" w:fill="auto"/>
          </w:tcPr>
          <w:p w14:paraId="03EDED69" w14:textId="77777777" w:rsidR="00E726F4" w:rsidRPr="007C68DF" w:rsidRDefault="00E726F4" w:rsidP="00AC451A">
            <w:pPr>
              <w:spacing w:before="40" w:after="120"/>
              <w:ind w:left="364" w:right="113"/>
            </w:pPr>
            <w:r w:rsidRPr="007C68DF">
              <w:t>—</w:t>
            </w:r>
          </w:p>
        </w:tc>
      </w:tr>
      <w:tr w:rsidR="00E726F4" w:rsidRPr="007C68DF" w14:paraId="22C41469" w14:textId="77777777" w:rsidTr="00AC451A">
        <w:trPr>
          <w:cantSplit/>
        </w:trPr>
        <w:tc>
          <w:tcPr>
            <w:tcW w:w="4252" w:type="dxa"/>
            <w:shd w:val="clear" w:color="auto" w:fill="auto"/>
          </w:tcPr>
          <w:p w14:paraId="3CDDB764" w14:textId="77777777" w:rsidR="00E726F4" w:rsidRPr="007C68DF" w:rsidRDefault="00E726F4" w:rsidP="00AC451A">
            <w:pPr>
              <w:spacing w:before="40" w:after="120"/>
            </w:pPr>
            <w:r w:rsidRPr="007C68DF">
              <w:t>Конвенция 1936 года о ежегодных</w:t>
            </w:r>
            <w:r w:rsidRPr="007C68DF">
              <w:br/>
              <w:t>оплачиваемых отпусках (№ 52)</w:t>
            </w:r>
          </w:p>
        </w:tc>
        <w:tc>
          <w:tcPr>
            <w:tcW w:w="1504" w:type="dxa"/>
            <w:shd w:val="clear" w:color="auto" w:fill="auto"/>
          </w:tcPr>
          <w:p w14:paraId="20D15B23" w14:textId="77777777" w:rsidR="00E726F4" w:rsidRPr="007C68DF" w:rsidRDefault="00E726F4" w:rsidP="00AC451A">
            <w:pPr>
              <w:spacing w:before="40" w:after="120"/>
              <w:ind w:left="284" w:right="-340"/>
            </w:pPr>
            <w:r w:rsidRPr="007C68DF">
              <w:t>6 мая</w:t>
            </w:r>
            <w:r w:rsidRPr="007C68DF">
              <w:br/>
              <w:t>1995 года</w:t>
            </w:r>
          </w:p>
        </w:tc>
        <w:tc>
          <w:tcPr>
            <w:tcW w:w="1112" w:type="dxa"/>
            <w:shd w:val="clear" w:color="auto" w:fill="auto"/>
          </w:tcPr>
          <w:p w14:paraId="1AA1FF18" w14:textId="77777777" w:rsidR="00E726F4" w:rsidRPr="007C68DF" w:rsidRDefault="00E726F4" w:rsidP="00AC451A">
            <w:pPr>
              <w:spacing w:before="40" w:after="120"/>
              <w:ind w:left="340" w:right="-362"/>
            </w:pPr>
            <w:r w:rsidRPr="007C68DF">
              <w:t>—</w:t>
            </w:r>
          </w:p>
        </w:tc>
        <w:tc>
          <w:tcPr>
            <w:tcW w:w="1636" w:type="dxa"/>
            <w:shd w:val="clear" w:color="auto" w:fill="auto"/>
          </w:tcPr>
          <w:p w14:paraId="53C40A18" w14:textId="77777777" w:rsidR="00E726F4" w:rsidRPr="007C68DF" w:rsidRDefault="00E726F4" w:rsidP="00AC451A">
            <w:pPr>
              <w:spacing w:before="40" w:after="120"/>
              <w:ind w:left="364" w:right="113"/>
            </w:pPr>
            <w:r w:rsidRPr="007C68DF">
              <w:t>—</w:t>
            </w:r>
          </w:p>
        </w:tc>
      </w:tr>
      <w:tr w:rsidR="00E726F4" w:rsidRPr="007C68DF" w14:paraId="43617B94" w14:textId="77777777" w:rsidTr="00AC451A">
        <w:trPr>
          <w:cantSplit/>
        </w:trPr>
        <w:tc>
          <w:tcPr>
            <w:tcW w:w="4252" w:type="dxa"/>
            <w:shd w:val="clear" w:color="auto" w:fill="auto"/>
          </w:tcPr>
          <w:p w14:paraId="574FC3E1" w14:textId="77777777" w:rsidR="00E726F4" w:rsidRPr="007C68DF" w:rsidRDefault="00E726F4" w:rsidP="00AC451A">
            <w:pPr>
              <w:spacing w:before="40" w:after="120"/>
            </w:pPr>
            <w:r w:rsidRPr="007C68DF">
              <w:t>Конвенция 1948 года о свободе объединений и защите права на объединение</w:t>
            </w:r>
            <w:r w:rsidRPr="007C68DF">
              <w:br/>
              <w:t>в профсоюзы (№ 87)</w:t>
            </w:r>
          </w:p>
        </w:tc>
        <w:tc>
          <w:tcPr>
            <w:tcW w:w="1504" w:type="dxa"/>
            <w:shd w:val="clear" w:color="auto" w:fill="auto"/>
          </w:tcPr>
          <w:p w14:paraId="2A1A705F" w14:textId="77777777" w:rsidR="00E726F4" w:rsidRPr="007C68DF" w:rsidRDefault="00E726F4" w:rsidP="00AC451A">
            <w:pPr>
              <w:spacing w:before="40" w:after="120"/>
              <w:ind w:left="284" w:right="-340"/>
            </w:pPr>
            <w:r w:rsidRPr="007C68DF">
              <w:t>25 октября</w:t>
            </w:r>
            <w:r w:rsidRPr="007C68DF">
              <w:br/>
              <w:t>2016 года</w:t>
            </w:r>
          </w:p>
        </w:tc>
        <w:tc>
          <w:tcPr>
            <w:tcW w:w="1112" w:type="dxa"/>
            <w:shd w:val="clear" w:color="auto" w:fill="auto"/>
          </w:tcPr>
          <w:p w14:paraId="5355B9FD" w14:textId="77777777" w:rsidR="00E726F4" w:rsidRPr="007C68DF" w:rsidRDefault="00E726F4" w:rsidP="00AC451A">
            <w:pPr>
              <w:spacing w:before="40" w:after="120"/>
              <w:ind w:left="340" w:right="-362"/>
            </w:pPr>
            <w:r w:rsidRPr="007C68DF">
              <w:t>—</w:t>
            </w:r>
          </w:p>
        </w:tc>
        <w:tc>
          <w:tcPr>
            <w:tcW w:w="1636" w:type="dxa"/>
            <w:shd w:val="clear" w:color="auto" w:fill="auto"/>
          </w:tcPr>
          <w:p w14:paraId="1ACCF1B5" w14:textId="77777777" w:rsidR="00E726F4" w:rsidRPr="007C68DF" w:rsidRDefault="00E726F4" w:rsidP="00AC451A">
            <w:pPr>
              <w:spacing w:before="40" w:after="120"/>
              <w:ind w:left="364" w:right="113"/>
            </w:pPr>
            <w:r w:rsidRPr="007C68DF">
              <w:t>—</w:t>
            </w:r>
          </w:p>
        </w:tc>
      </w:tr>
      <w:tr w:rsidR="00E726F4" w:rsidRPr="007C68DF" w14:paraId="5E14C47A" w14:textId="77777777" w:rsidTr="00AC451A">
        <w:trPr>
          <w:cantSplit/>
        </w:trPr>
        <w:tc>
          <w:tcPr>
            <w:tcW w:w="4252" w:type="dxa"/>
            <w:shd w:val="clear" w:color="auto" w:fill="auto"/>
          </w:tcPr>
          <w:p w14:paraId="0DCEB9E8" w14:textId="77777777" w:rsidR="00E726F4" w:rsidRPr="007C68DF" w:rsidRDefault="00E726F4" w:rsidP="00AC451A">
            <w:pPr>
              <w:spacing w:before="40" w:after="120"/>
            </w:pPr>
            <w:r w:rsidRPr="007C68DF">
              <w:t>Конвенция 1949 года о праве на организацию и на ведение коллективных переговоров (№ 98)</w:t>
            </w:r>
          </w:p>
        </w:tc>
        <w:tc>
          <w:tcPr>
            <w:tcW w:w="1504" w:type="dxa"/>
            <w:shd w:val="clear" w:color="auto" w:fill="auto"/>
          </w:tcPr>
          <w:p w14:paraId="4EBEA44A"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02B18EC4" w14:textId="77777777" w:rsidR="00E726F4" w:rsidRPr="007C68DF" w:rsidRDefault="00E726F4" w:rsidP="00AC451A">
            <w:pPr>
              <w:spacing w:before="40" w:after="120"/>
              <w:ind w:left="340" w:right="-362"/>
            </w:pPr>
            <w:r w:rsidRPr="007C68DF">
              <w:t>—</w:t>
            </w:r>
          </w:p>
        </w:tc>
        <w:tc>
          <w:tcPr>
            <w:tcW w:w="1636" w:type="dxa"/>
            <w:shd w:val="clear" w:color="auto" w:fill="auto"/>
          </w:tcPr>
          <w:p w14:paraId="70BEAD8C" w14:textId="77777777" w:rsidR="00E726F4" w:rsidRPr="007C68DF" w:rsidRDefault="00E726F4" w:rsidP="00AC451A">
            <w:pPr>
              <w:spacing w:before="40" w:after="120"/>
              <w:ind w:left="364" w:right="113"/>
            </w:pPr>
            <w:r w:rsidRPr="007C68DF">
              <w:t>—</w:t>
            </w:r>
          </w:p>
        </w:tc>
      </w:tr>
      <w:tr w:rsidR="00E726F4" w:rsidRPr="007C68DF" w14:paraId="150BF190" w14:textId="77777777" w:rsidTr="00AC451A">
        <w:trPr>
          <w:cantSplit/>
        </w:trPr>
        <w:tc>
          <w:tcPr>
            <w:tcW w:w="4252" w:type="dxa"/>
            <w:shd w:val="clear" w:color="auto" w:fill="auto"/>
          </w:tcPr>
          <w:p w14:paraId="5DC26D63" w14:textId="77777777" w:rsidR="00E726F4" w:rsidRPr="007C68DF" w:rsidRDefault="00E726F4" w:rsidP="00AC451A">
            <w:pPr>
              <w:spacing w:before="40" w:after="120"/>
            </w:pPr>
            <w:r w:rsidRPr="007C68DF">
              <w:t>Конвенция 1951 года о равном</w:t>
            </w:r>
            <w:r w:rsidRPr="007C68DF">
              <w:br/>
              <w:t>вознаграждении (№ 100)</w:t>
            </w:r>
          </w:p>
        </w:tc>
        <w:tc>
          <w:tcPr>
            <w:tcW w:w="1504" w:type="dxa"/>
            <w:shd w:val="clear" w:color="auto" w:fill="auto"/>
          </w:tcPr>
          <w:p w14:paraId="06EB4C7B"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0BE1B22D" w14:textId="77777777" w:rsidR="00E726F4" w:rsidRPr="007C68DF" w:rsidRDefault="00E726F4" w:rsidP="00AC451A">
            <w:pPr>
              <w:spacing w:before="40" w:after="120"/>
              <w:ind w:left="340" w:right="-362"/>
            </w:pPr>
            <w:r w:rsidRPr="007C68DF">
              <w:t>—</w:t>
            </w:r>
          </w:p>
        </w:tc>
        <w:tc>
          <w:tcPr>
            <w:tcW w:w="1636" w:type="dxa"/>
            <w:shd w:val="clear" w:color="auto" w:fill="auto"/>
          </w:tcPr>
          <w:p w14:paraId="6C7D1142" w14:textId="77777777" w:rsidR="00E726F4" w:rsidRPr="007C68DF" w:rsidRDefault="00E726F4" w:rsidP="00AC451A">
            <w:pPr>
              <w:spacing w:before="40" w:after="120"/>
              <w:ind w:left="364" w:right="113"/>
            </w:pPr>
            <w:r w:rsidRPr="007C68DF">
              <w:t>—</w:t>
            </w:r>
          </w:p>
        </w:tc>
      </w:tr>
      <w:tr w:rsidR="00E726F4" w:rsidRPr="007C68DF" w14:paraId="3F783197" w14:textId="77777777" w:rsidTr="00AC451A">
        <w:trPr>
          <w:cantSplit/>
        </w:trPr>
        <w:tc>
          <w:tcPr>
            <w:tcW w:w="4252" w:type="dxa"/>
            <w:shd w:val="clear" w:color="auto" w:fill="auto"/>
          </w:tcPr>
          <w:p w14:paraId="063EDA09" w14:textId="77777777" w:rsidR="00E726F4" w:rsidRPr="007C68DF" w:rsidRDefault="00E726F4" w:rsidP="00AC451A">
            <w:pPr>
              <w:spacing w:before="40" w:after="120"/>
            </w:pPr>
            <w:r w:rsidRPr="007C68DF">
              <w:t>Конвенция 1951 года о минимальных нормах социального обеспечения (№ 102)</w:t>
            </w:r>
          </w:p>
        </w:tc>
        <w:tc>
          <w:tcPr>
            <w:tcW w:w="1504" w:type="dxa"/>
            <w:shd w:val="clear" w:color="auto" w:fill="auto"/>
          </w:tcPr>
          <w:p w14:paraId="343F5201" w14:textId="77777777" w:rsidR="00E726F4" w:rsidRPr="007C68DF" w:rsidRDefault="00E726F4" w:rsidP="00AC451A">
            <w:pPr>
              <w:spacing w:before="40" w:after="120"/>
              <w:ind w:left="284" w:right="-340"/>
            </w:pPr>
            <w:r w:rsidRPr="007C68DF">
              <w:t>6 мая</w:t>
            </w:r>
            <w:r w:rsidRPr="007C68DF">
              <w:br/>
              <w:t>1995 года</w:t>
            </w:r>
          </w:p>
        </w:tc>
        <w:tc>
          <w:tcPr>
            <w:tcW w:w="1112" w:type="dxa"/>
            <w:shd w:val="clear" w:color="auto" w:fill="auto"/>
          </w:tcPr>
          <w:p w14:paraId="7C39B5D2" w14:textId="77777777" w:rsidR="00E726F4" w:rsidRPr="007C68DF" w:rsidRDefault="00E726F4" w:rsidP="00AC451A">
            <w:pPr>
              <w:spacing w:before="40" w:after="120"/>
              <w:ind w:left="340" w:right="-362"/>
            </w:pPr>
            <w:r w:rsidRPr="007C68DF">
              <w:t>—</w:t>
            </w:r>
          </w:p>
        </w:tc>
        <w:tc>
          <w:tcPr>
            <w:tcW w:w="1636" w:type="dxa"/>
            <w:shd w:val="clear" w:color="auto" w:fill="auto"/>
          </w:tcPr>
          <w:p w14:paraId="4D0121BD" w14:textId="77777777" w:rsidR="00E726F4" w:rsidRPr="007C68DF" w:rsidRDefault="00E726F4" w:rsidP="00AC451A">
            <w:pPr>
              <w:spacing w:before="40" w:after="120"/>
              <w:ind w:left="364" w:right="113"/>
            </w:pPr>
            <w:r w:rsidRPr="007C68DF">
              <w:t>—</w:t>
            </w:r>
          </w:p>
        </w:tc>
      </w:tr>
      <w:tr w:rsidR="00E726F4" w:rsidRPr="007C68DF" w14:paraId="1FF0669E" w14:textId="77777777" w:rsidTr="00AC451A">
        <w:trPr>
          <w:cantSplit/>
        </w:trPr>
        <w:tc>
          <w:tcPr>
            <w:tcW w:w="4252" w:type="dxa"/>
            <w:shd w:val="clear" w:color="auto" w:fill="auto"/>
          </w:tcPr>
          <w:p w14:paraId="01135735" w14:textId="77777777" w:rsidR="00E726F4" w:rsidRPr="007C68DF" w:rsidRDefault="00E726F4" w:rsidP="00AC451A">
            <w:pPr>
              <w:spacing w:before="40" w:after="120"/>
            </w:pPr>
            <w:r w:rsidRPr="007C68DF">
              <w:t>Конвенция 1957 года об упразднении принудительного труда (№ 105)</w:t>
            </w:r>
          </w:p>
        </w:tc>
        <w:tc>
          <w:tcPr>
            <w:tcW w:w="1504" w:type="dxa"/>
            <w:shd w:val="clear" w:color="auto" w:fill="auto"/>
          </w:tcPr>
          <w:p w14:paraId="5E054E90"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0CA3E101" w14:textId="77777777" w:rsidR="00E726F4" w:rsidRPr="007C68DF" w:rsidRDefault="00E726F4" w:rsidP="00AC451A">
            <w:pPr>
              <w:spacing w:before="40" w:after="120"/>
              <w:ind w:left="340" w:right="-362"/>
            </w:pPr>
            <w:r w:rsidRPr="007C68DF">
              <w:t>—</w:t>
            </w:r>
          </w:p>
        </w:tc>
        <w:tc>
          <w:tcPr>
            <w:tcW w:w="1636" w:type="dxa"/>
            <w:shd w:val="clear" w:color="auto" w:fill="auto"/>
          </w:tcPr>
          <w:p w14:paraId="05FB9784" w14:textId="77777777" w:rsidR="00E726F4" w:rsidRPr="007C68DF" w:rsidRDefault="00E726F4" w:rsidP="00AC451A">
            <w:pPr>
              <w:spacing w:before="40" w:after="120"/>
              <w:ind w:left="364" w:right="113"/>
            </w:pPr>
            <w:r w:rsidRPr="007C68DF">
              <w:t>—</w:t>
            </w:r>
          </w:p>
        </w:tc>
      </w:tr>
      <w:tr w:rsidR="00E726F4" w:rsidRPr="007C68DF" w14:paraId="316134A2" w14:textId="77777777" w:rsidTr="00AC451A">
        <w:trPr>
          <w:cantSplit/>
        </w:trPr>
        <w:tc>
          <w:tcPr>
            <w:tcW w:w="4252" w:type="dxa"/>
            <w:shd w:val="clear" w:color="auto" w:fill="auto"/>
          </w:tcPr>
          <w:p w14:paraId="649D6FB2" w14:textId="77777777" w:rsidR="00E726F4" w:rsidRPr="007C68DF" w:rsidRDefault="00E726F4" w:rsidP="00AC451A">
            <w:pPr>
              <w:spacing w:before="40" w:after="120"/>
            </w:pPr>
            <w:r w:rsidRPr="007C68DF">
              <w:t>Конвенция 1958 года о дискриминации в области труда и занятий (№ 111)</w:t>
            </w:r>
          </w:p>
        </w:tc>
        <w:tc>
          <w:tcPr>
            <w:tcW w:w="1504" w:type="dxa"/>
            <w:shd w:val="clear" w:color="auto" w:fill="auto"/>
          </w:tcPr>
          <w:p w14:paraId="06D2F7A1"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6672878B" w14:textId="77777777" w:rsidR="00E726F4" w:rsidRPr="007C68DF" w:rsidRDefault="00E726F4" w:rsidP="00AC451A">
            <w:pPr>
              <w:spacing w:before="40" w:after="120"/>
              <w:ind w:left="340" w:right="-362"/>
            </w:pPr>
            <w:r w:rsidRPr="007C68DF">
              <w:t>—</w:t>
            </w:r>
          </w:p>
        </w:tc>
        <w:tc>
          <w:tcPr>
            <w:tcW w:w="1636" w:type="dxa"/>
            <w:shd w:val="clear" w:color="auto" w:fill="auto"/>
          </w:tcPr>
          <w:p w14:paraId="52C6D834" w14:textId="77777777" w:rsidR="00E726F4" w:rsidRPr="007C68DF" w:rsidRDefault="00E726F4" w:rsidP="00AC451A">
            <w:pPr>
              <w:spacing w:before="40" w:after="120"/>
              <w:ind w:left="364" w:right="113"/>
            </w:pPr>
            <w:r w:rsidRPr="007C68DF">
              <w:t>—</w:t>
            </w:r>
          </w:p>
        </w:tc>
      </w:tr>
      <w:tr w:rsidR="00E726F4" w:rsidRPr="007C68DF" w14:paraId="1EE44148" w14:textId="77777777" w:rsidTr="00AC451A">
        <w:trPr>
          <w:cantSplit/>
        </w:trPr>
        <w:tc>
          <w:tcPr>
            <w:tcW w:w="4252" w:type="dxa"/>
            <w:shd w:val="clear" w:color="auto" w:fill="auto"/>
          </w:tcPr>
          <w:p w14:paraId="792CFA59" w14:textId="77777777" w:rsidR="00E726F4" w:rsidRPr="007C68DF" w:rsidRDefault="00E726F4" w:rsidP="00AC451A">
            <w:pPr>
              <w:spacing w:before="40" w:after="120"/>
            </w:pPr>
            <w:r w:rsidRPr="007C68DF">
              <w:t>Конвенция 1964 года о политике в области занятости (№ 122)</w:t>
            </w:r>
          </w:p>
        </w:tc>
        <w:tc>
          <w:tcPr>
            <w:tcW w:w="1504" w:type="dxa"/>
            <w:shd w:val="clear" w:color="auto" w:fill="auto"/>
          </w:tcPr>
          <w:p w14:paraId="4D8D1DD2" w14:textId="77777777" w:rsidR="00E726F4" w:rsidRPr="007C68DF" w:rsidRDefault="00E726F4" w:rsidP="00AC451A">
            <w:pPr>
              <w:spacing w:before="40" w:after="120"/>
              <w:ind w:left="284" w:right="-340"/>
            </w:pPr>
            <w:r w:rsidRPr="007C68DF">
              <w:t>6 мая</w:t>
            </w:r>
            <w:r w:rsidRPr="007C68DF">
              <w:br/>
              <w:t>1995 года</w:t>
            </w:r>
          </w:p>
        </w:tc>
        <w:tc>
          <w:tcPr>
            <w:tcW w:w="1112" w:type="dxa"/>
            <w:shd w:val="clear" w:color="auto" w:fill="auto"/>
          </w:tcPr>
          <w:p w14:paraId="39BDD3F0" w14:textId="77777777" w:rsidR="00E726F4" w:rsidRPr="007C68DF" w:rsidRDefault="00E726F4" w:rsidP="00AC451A">
            <w:pPr>
              <w:spacing w:before="40" w:after="120"/>
              <w:ind w:left="340" w:right="-362"/>
            </w:pPr>
            <w:r w:rsidRPr="007C68DF">
              <w:t>—</w:t>
            </w:r>
          </w:p>
        </w:tc>
        <w:tc>
          <w:tcPr>
            <w:tcW w:w="1636" w:type="dxa"/>
            <w:shd w:val="clear" w:color="auto" w:fill="auto"/>
          </w:tcPr>
          <w:p w14:paraId="42785F13" w14:textId="77777777" w:rsidR="00E726F4" w:rsidRPr="007C68DF" w:rsidRDefault="00E726F4" w:rsidP="00AC451A">
            <w:pPr>
              <w:spacing w:before="40" w:after="120"/>
              <w:ind w:left="364" w:right="113"/>
            </w:pPr>
            <w:r w:rsidRPr="007C68DF">
              <w:t>—</w:t>
            </w:r>
          </w:p>
        </w:tc>
      </w:tr>
      <w:tr w:rsidR="00E726F4" w:rsidRPr="007C68DF" w14:paraId="60C17D7E" w14:textId="77777777" w:rsidTr="00AC451A">
        <w:trPr>
          <w:cantSplit/>
        </w:trPr>
        <w:tc>
          <w:tcPr>
            <w:tcW w:w="4252" w:type="dxa"/>
            <w:shd w:val="clear" w:color="auto" w:fill="auto"/>
          </w:tcPr>
          <w:p w14:paraId="35A937C8" w14:textId="77777777" w:rsidR="00E726F4" w:rsidRPr="007C68DF" w:rsidRDefault="00E726F4" w:rsidP="00AC451A">
            <w:pPr>
              <w:spacing w:before="40" w:after="120"/>
            </w:pPr>
            <w:r w:rsidRPr="007C68DF">
              <w:t>Конвенция 1971 года о защите прав представителей, трудящихся и представляемых им возможностях (№ 135)</w:t>
            </w:r>
          </w:p>
        </w:tc>
        <w:tc>
          <w:tcPr>
            <w:tcW w:w="1504" w:type="dxa"/>
            <w:shd w:val="clear" w:color="auto" w:fill="auto"/>
          </w:tcPr>
          <w:p w14:paraId="37CDB837"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6A20F789" w14:textId="77777777" w:rsidR="00E726F4" w:rsidRPr="007C68DF" w:rsidRDefault="00E726F4" w:rsidP="00AC451A">
            <w:pPr>
              <w:spacing w:before="40" w:after="120"/>
              <w:ind w:left="340" w:right="-362"/>
            </w:pPr>
            <w:r w:rsidRPr="007C68DF">
              <w:t>—</w:t>
            </w:r>
          </w:p>
        </w:tc>
        <w:tc>
          <w:tcPr>
            <w:tcW w:w="1636" w:type="dxa"/>
            <w:shd w:val="clear" w:color="auto" w:fill="auto"/>
          </w:tcPr>
          <w:p w14:paraId="0DC52FA5" w14:textId="77777777" w:rsidR="00E726F4" w:rsidRPr="007C68DF" w:rsidRDefault="00E726F4" w:rsidP="00AC451A">
            <w:pPr>
              <w:spacing w:before="40" w:after="120"/>
              <w:ind w:left="364" w:right="113"/>
            </w:pPr>
            <w:r w:rsidRPr="007C68DF">
              <w:t>—</w:t>
            </w:r>
          </w:p>
        </w:tc>
      </w:tr>
      <w:tr w:rsidR="00E726F4" w:rsidRPr="007C68DF" w14:paraId="53810E7E" w14:textId="77777777" w:rsidTr="00AC451A">
        <w:trPr>
          <w:cantSplit/>
        </w:trPr>
        <w:tc>
          <w:tcPr>
            <w:tcW w:w="4252" w:type="dxa"/>
            <w:shd w:val="clear" w:color="auto" w:fill="auto"/>
          </w:tcPr>
          <w:p w14:paraId="79F83F95" w14:textId="77777777" w:rsidR="00E726F4" w:rsidRPr="007C68DF" w:rsidRDefault="00E726F4" w:rsidP="00AC451A">
            <w:pPr>
              <w:spacing w:before="40" w:after="120"/>
            </w:pPr>
            <w:r w:rsidRPr="007C68DF">
              <w:t>Конвенция 1973 года о минимальном возрасте для приема на работу (№ 138)</w:t>
            </w:r>
          </w:p>
        </w:tc>
        <w:tc>
          <w:tcPr>
            <w:tcW w:w="1504" w:type="dxa"/>
            <w:shd w:val="clear" w:color="auto" w:fill="auto"/>
          </w:tcPr>
          <w:p w14:paraId="43AC3E26" w14:textId="77777777" w:rsidR="00E726F4" w:rsidRPr="007C68DF" w:rsidRDefault="00E726F4" w:rsidP="00AC451A">
            <w:pPr>
              <w:spacing w:before="40" w:after="120"/>
              <w:ind w:left="284" w:right="-340"/>
            </w:pPr>
            <w:r w:rsidRPr="007C68DF">
              <w:t>4 апреля</w:t>
            </w:r>
            <w:r w:rsidRPr="007C68DF">
              <w:br/>
              <w:t>2008 года</w:t>
            </w:r>
          </w:p>
        </w:tc>
        <w:tc>
          <w:tcPr>
            <w:tcW w:w="1112" w:type="dxa"/>
            <w:shd w:val="clear" w:color="auto" w:fill="auto"/>
          </w:tcPr>
          <w:p w14:paraId="41D91DEF" w14:textId="77777777" w:rsidR="00E726F4" w:rsidRPr="007C68DF" w:rsidRDefault="00E726F4" w:rsidP="00AC451A">
            <w:pPr>
              <w:spacing w:before="40" w:after="120"/>
              <w:ind w:left="340" w:right="-362"/>
            </w:pPr>
            <w:r w:rsidRPr="007C68DF">
              <w:t>—</w:t>
            </w:r>
          </w:p>
        </w:tc>
        <w:tc>
          <w:tcPr>
            <w:tcW w:w="1636" w:type="dxa"/>
            <w:shd w:val="clear" w:color="auto" w:fill="auto"/>
          </w:tcPr>
          <w:p w14:paraId="415E2367" w14:textId="77777777" w:rsidR="00E726F4" w:rsidRPr="007C68DF" w:rsidRDefault="00E726F4" w:rsidP="00AC451A">
            <w:pPr>
              <w:spacing w:before="40" w:after="120"/>
              <w:ind w:left="364" w:right="113"/>
            </w:pPr>
            <w:r w:rsidRPr="007C68DF">
              <w:t>—</w:t>
            </w:r>
          </w:p>
        </w:tc>
      </w:tr>
      <w:tr w:rsidR="00E726F4" w:rsidRPr="007C68DF" w14:paraId="12C11213" w14:textId="77777777" w:rsidTr="00AC451A">
        <w:trPr>
          <w:cantSplit/>
        </w:trPr>
        <w:tc>
          <w:tcPr>
            <w:tcW w:w="4252" w:type="dxa"/>
            <w:shd w:val="clear" w:color="auto" w:fill="auto"/>
          </w:tcPr>
          <w:p w14:paraId="1915DD14" w14:textId="77777777" w:rsidR="00E726F4" w:rsidRPr="007C68DF" w:rsidRDefault="00E726F4" w:rsidP="00AC451A">
            <w:pPr>
              <w:spacing w:before="40" w:after="120"/>
            </w:pPr>
            <w:r w:rsidRPr="007C68DF">
              <w:t>Конвенция 1981 года о содействии коллективным переговорам (№ 154)</w:t>
            </w:r>
          </w:p>
        </w:tc>
        <w:tc>
          <w:tcPr>
            <w:tcW w:w="1504" w:type="dxa"/>
            <w:shd w:val="clear" w:color="auto" w:fill="auto"/>
          </w:tcPr>
          <w:p w14:paraId="76CF11EB" w14:textId="77777777" w:rsidR="00E726F4" w:rsidRPr="007C68DF" w:rsidRDefault="00E726F4" w:rsidP="00AC451A">
            <w:pPr>
              <w:spacing w:before="40" w:after="120"/>
              <w:ind w:left="284" w:right="-340"/>
            </w:pPr>
            <w:r w:rsidRPr="007C68DF">
              <w:t>30 августа</w:t>
            </w:r>
            <w:r w:rsidRPr="007C68DF">
              <w:br/>
              <w:t>1997 года</w:t>
            </w:r>
          </w:p>
        </w:tc>
        <w:tc>
          <w:tcPr>
            <w:tcW w:w="1112" w:type="dxa"/>
            <w:shd w:val="clear" w:color="auto" w:fill="auto"/>
          </w:tcPr>
          <w:p w14:paraId="00EF536B" w14:textId="77777777" w:rsidR="00E726F4" w:rsidRPr="007C68DF" w:rsidRDefault="00E726F4" w:rsidP="00AC451A">
            <w:pPr>
              <w:spacing w:before="40" w:after="120"/>
              <w:ind w:left="340" w:right="-362"/>
            </w:pPr>
            <w:r w:rsidRPr="007C68DF">
              <w:t>—</w:t>
            </w:r>
          </w:p>
        </w:tc>
        <w:tc>
          <w:tcPr>
            <w:tcW w:w="1636" w:type="dxa"/>
            <w:shd w:val="clear" w:color="auto" w:fill="auto"/>
          </w:tcPr>
          <w:p w14:paraId="785FEAD6" w14:textId="77777777" w:rsidR="00E726F4" w:rsidRPr="007C68DF" w:rsidRDefault="00E726F4" w:rsidP="00AC451A">
            <w:pPr>
              <w:spacing w:before="40" w:after="120"/>
              <w:ind w:left="364" w:right="113"/>
            </w:pPr>
            <w:r w:rsidRPr="007C68DF">
              <w:t>—</w:t>
            </w:r>
          </w:p>
        </w:tc>
      </w:tr>
      <w:tr w:rsidR="00E726F4" w:rsidRPr="007C68DF" w14:paraId="70050A13" w14:textId="77777777" w:rsidTr="00AC451A">
        <w:trPr>
          <w:cantSplit/>
        </w:trPr>
        <w:tc>
          <w:tcPr>
            <w:tcW w:w="4252" w:type="dxa"/>
            <w:shd w:val="clear" w:color="auto" w:fill="auto"/>
          </w:tcPr>
          <w:p w14:paraId="13DF2B5C" w14:textId="77777777" w:rsidR="00E726F4" w:rsidRPr="007C68DF" w:rsidRDefault="00E726F4" w:rsidP="00AC451A">
            <w:pPr>
              <w:spacing w:before="40" w:after="120"/>
            </w:pPr>
            <w:r w:rsidRPr="007C68DF">
              <w:t>Конвенция 1999 года о наихудших формах детского труда (№ 182)</w:t>
            </w:r>
          </w:p>
        </w:tc>
        <w:tc>
          <w:tcPr>
            <w:tcW w:w="1504" w:type="dxa"/>
            <w:shd w:val="clear" w:color="auto" w:fill="auto"/>
          </w:tcPr>
          <w:p w14:paraId="738F34B2" w14:textId="77777777" w:rsidR="00E726F4" w:rsidRPr="007C68DF" w:rsidRDefault="00E726F4" w:rsidP="00AC451A">
            <w:pPr>
              <w:spacing w:before="40" w:after="120"/>
              <w:ind w:left="284" w:right="-340"/>
            </w:pPr>
            <w:r w:rsidRPr="007C68DF">
              <w:t>8 апреля</w:t>
            </w:r>
            <w:r w:rsidRPr="007C68DF">
              <w:br/>
              <w:t>2008 года</w:t>
            </w:r>
          </w:p>
        </w:tc>
        <w:tc>
          <w:tcPr>
            <w:tcW w:w="1112" w:type="dxa"/>
            <w:shd w:val="clear" w:color="auto" w:fill="auto"/>
          </w:tcPr>
          <w:p w14:paraId="57E58D6B" w14:textId="77777777" w:rsidR="00E726F4" w:rsidRPr="007C68DF" w:rsidRDefault="00E726F4" w:rsidP="00AC451A">
            <w:pPr>
              <w:spacing w:before="40" w:after="120"/>
              <w:ind w:left="340" w:right="-362"/>
            </w:pPr>
            <w:r w:rsidRPr="007C68DF">
              <w:t>—</w:t>
            </w:r>
          </w:p>
        </w:tc>
        <w:tc>
          <w:tcPr>
            <w:tcW w:w="1636" w:type="dxa"/>
            <w:shd w:val="clear" w:color="auto" w:fill="auto"/>
          </w:tcPr>
          <w:p w14:paraId="1C6F2C59" w14:textId="77777777" w:rsidR="00E726F4" w:rsidRPr="007C68DF" w:rsidRDefault="00E726F4" w:rsidP="00AC451A">
            <w:pPr>
              <w:spacing w:before="40" w:after="120"/>
              <w:ind w:left="364" w:right="113"/>
            </w:pPr>
            <w:r w:rsidRPr="007C68DF">
              <w:t>—</w:t>
            </w:r>
          </w:p>
        </w:tc>
      </w:tr>
      <w:tr w:rsidR="00E726F4" w:rsidRPr="007C68DF" w14:paraId="660F4F40" w14:textId="77777777" w:rsidTr="00AC451A">
        <w:trPr>
          <w:cantSplit/>
        </w:trPr>
        <w:tc>
          <w:tcPr>
            <w:tcW w:w="4252" w:type="dxa"/>
            <w:shd w:val="clear" w:color="auto" w:fill="auto"/>
          </w:tcPr>
          <w:p w14:paraId="0C608081" w14:textId="77777777" w:rsidR="00E726F4" w:rsidRPr="007C68DF" w:rsidRDefault="00E726F4" w:rsidP="00AC451A">
            <w:pPr>
              <w:spacing w:before="40" w:after="120"/>
            </w:pPr>
            <w:r w:rsidRPr="007C68DF">
              <w:t>Конвенция 1976 года о трехсторонних консультациях для содействия применению международных трудовых норм (№ 144)</w:t>
            </w:r>
          </w:p>
        </w:tc>
        <w:tc>
          <w:tcPr>
            <w:tcW w:w="1504" w:type="dxa"/>
            <w:shd w:val="clear" w:color="auto" w:fill="auto"/>
          </w:tcPr>
          <w:p w14:paraId="6D2E833E" w14:textId="77777777" w:rsidR="00E726F4" w:rsidRPr="007C68DF" w:rsidRDefault="00E726F4" w:rsidP="00AC451A">
            <w:pPr>
              <w:spacing w:before="40" w:after="120"/>
              <w:ind w:left="284" w:right="-340"/>
            </w:pPr>
            <w:r w:rsidRPr="007C68DF">
              <w:t>4 марта</w:t>
            </w:r>
            <w:r w:rsidRPr="007C68DF">
              <w:br/>
              <w:t>2019 года</w:t>
            </w:r>
          </w:p>
        </w:tc>
        <w:tc>
          <w:tcPr>
            <w:tcW w:w="1112" w:type="dxa"/>
            <w:shd w:val="clear" w:color="auto" w:fill="auto"/>
          </w:tcPr>
          <w:p w14:paraId="2C6DCC13" w14:textId="77777777" w:rsidR="00E726F4" w:rsidRPr="007C68DF" w:rsidRDefault="00E726F4" w:rsidP="00AC451A">
            <w:pPr>
              <w:spacing w:before="40" w:after="120"/>
              <w:ind w:left="340" w:right="-362"/>
            </w:pPr>
            <w:r w:rsidRPr="007C68DF">
              <w:t>—</w:t>
            </w:r>
          </w:p>
        </w:tc>
        <w:tc>
          <w:tcPr>
            <w:tcW w:w="1636" w:type="dxa"/>
            <w:shd w:val="clear" w:color="auto" w:fill="auto"/>
          </w:tcPr>
          <w:p w14:paraId="0B3AB3C5" w14:textId="77777777" w:rsidR="00E726F4" w:rsidRPr="007C68DF" w:rsidRDefault="00E726F4" w:rsidP="00AC451A">
            <w:pPr>
              <w:spacing w:before="40" w:after="120"/>
              <w:ind w:left="364" w:right="113"/>
            </w:pPr>
            <w:r w:rsidRPr="007C68DF">
              <w:t>—</w:t>
            </w:r>
          </w:p>
        </w:tc>
      </w:tr>
      <w:tr w:rsidR="00E726F4" w:rsidRPr="007C68DF" w14:paraId="48136132" w14:textId="77777777" w:rsidTr="00AC451A">
        <w:trPr>
          <w:cantSplit/>
        </w:trPr>
        <w:tc>
          <w:tcPr>
            <w:tcW w:w="4252" w:type="dxa"/>
            <w:shd w:val="clear" w:color="auto" w:fill="auto"/>
          </w:tcPr>
          <w:p w14:paraId="74603D69" w14:textId="77777777" w:rsidR="00E726F4" w:rsidRPr="007C68DF" w:rsidRDefault="00E726F4" w:rsidP="00AC451A">
            <w:pPr>
              <w:spacing w:before="40" w:after="120"/>
            </w:pPr>
            <w:r w:rsidRPr="007C68DF">
              <w:t>Протокол к Конвенции № 29 Международной организации труда 1930 года о принудительном труде</w:t>
            </w:r>
          </w:p>
        </w:tc>
        <w:tc>
          <w:tcPr>
            <w:tcW w:w="1504" w:type="dxa"/>
            <w:shd w:val="clear" w:color="auto" w:fill="auto"/>
          </w:tcPr>
          <w:p w14:paraId="2B20EC51" w14:textId="77777777" w:rsidR="00E726F4" w:rsidRPr="007C68DF" w:rsidRDefault="00E726F4" w:rsidP="00AC451A">
            <w:pPr>
              <w:spacing w:before="40" w:after="120"/>
              <w:ind w:left="284" w:right="-340"/>
            </w:pPr>
            <w:r w:rsidRPr="007C68DF">
              <w:t>25 июня</w:t>
            </w:r>
            <w:r w:rsidRPr="007C68DF">
              <w:br/>
              <w:t>2019 года</w:t>
            </w:r>
          </w:p>
        </w:tc>
        <w:tc>
          <w:tcPr>
            <w:tcW w:w="1112" w:type="dxa"/>
            <w:shd w:val="clear" w:color="auto" w:fill="auto"/>
          </w:tcPr>
          <w:p w14:paraId="2916ACFA" w14:textId="77777777" w:rsidR="00E726F4" w:rsidRPr="007C68DF" w:rsidRDefault="00E726F4" w:rsidP="00AC451A">
            <w:pPr>
              <w:spacing w:before="40" w:after="120"/>
              <w:ind w:left="340" w:right="-362"/>
            </w:pPr>
            <w:r w:rsidRPr="007C68DF">
              <w:t>—</w:t>
            </w:r>
          </w:p>
        </w:tc>
        <w:tc>
          <w:tcPr>
            <w:tcW w:w="1636" w:type="dxa"/>
            <w:shd w:val="clear" w:color="auto" w:fill="auto"/>
          </w:tcPr>
          <w:p w14:paraId="65F6CC95" w14:textId="77777777" w:rsidR="00E726F4" w:rsidRPr="007C68DF" w:rsidRDefault="00E726F4" w:rsidP="00AC451A">
            <w:pPr>
              <w:spacing w:before="40" w:after="120"/>
              <w:ind w:left="364" w:right="113"/>
            </w:pPr>
            <w:r w:rsidRPr="007C68DF">
              <w:t>—</w:t>
            </w:r>
          </w:p>
        </w:tc>
      </w:tr>
      <w:tr w:rsidR="00E726F4" w:rsidRPr="007C68DF" w14:paraId="2BEE9499" w14:textId="77777777" w:rsidTr="00AC451A">
        <w:trPr>
          <w:cantSplit/>
        </w:trPr>
        <w:tc>
          <w:tcPr>
            <w:tcW w:w="4252" w:type="dxa"/>
            <w:shd w:val="clear" w:color="auto" w:fill="auto"/>
          </w:tcPr>
          <w:p w14:paraId="2A8498AD" w14:textId="77777777" w:rsidR="00E726F4" w:rsidRPr="007C68DF" w:rsidRDefault="00E726F4" w:rsidP="00AC451A">
            <w:pPr>
              <w:spacing w:before="40" w:after="120"/>
            </w:pPr>
            <w:r w:rsidRPr="007C68DF">
              <w:t>Конвенция 1947 года об инспекции труда в промышленности и торговле (№ 81)</w:t>
            </w:r>
          </w:p>
        </w:tc>
        <w:tc>
          <w:tcPr>
            <w:tcW w:w="1504" w:type="dxa"/>
            <w:shd w:val="clear" w:color="auto" w:fill="auto"/>
          </w:tcPr>
          <w:p w14:paraId="3BE1F2B3" w14:textId="77777777" w:rsidR="00E726F4" w:rsidRPr="007C68DF" w:rsidRDefault="00E726F4" w:rsidP="00AC451A">
            <w:pPr>
              <w:spacing w:before="40" w:after="120"/>
              <w:ind w:left="284" w:right="-340"/>
            </w:pPr>
            <w:r w:rsidRPr="007C68DF">
              <w:t>27 августа</w:t>
            </w:r>
            <w:r w:rsidRPr="007C68DF">
              <w:br/>
              <w:t>2019 года</w:t>
            </w:r>
          </w:p>
        </w:tc>
        <w:tc>
          <w:tcPr>
            <w:tcW w:w="1112" w:type="dxa"/>
            <w:shd w:val="clear" w:color="auto" w:fill="auto"/>
          </w:tcPr>
          <w:p w14:paraId="66288C4D" w14:textId="77777777" w:rsidR="00E726F4" w:rsidRPr="007C68DF" w:rsidRDefault="00E726F4" w:rsidP="00AC451A">
            <w:pPr>
              <w:spacing w:before="40" w:after="120"/>
              <w:ind w:left="340" w:right="-362"/>
            </w:pPr>
            <w:r w:rsidRPr="007C68DF">
              <w:t>—</w:t>
            </w:r>
          </w:p>
        </w:tc>
        <w:tc>
          <w:tcPr>
            <w:tcW w:w="1636" w:type="dxa"/>
            <w:shd w:val="clear" w:color="auto" w:fill="auto"/>
          </w:tcPr>
          <w:p w14:paraId="3C9B468E" w14:textId="77777777" w:rsidR="00E726F4" w:rsidRPr="007C68DF" w:rsidRDefault="00E726F4" w:rsidP="00AC451A">
            <w:pPr>
              <w:spacing w:before="40" w:after="120"/>
              <w:ind w:left="364" w:right="113"/>
            </w:pPr>
            <w:r w:rsidRPr="007C68DF">
              <w:t>—</w:t>
            </w:r>
          </w:p>
        </w:tc>
      </w:tr>
      <w:tr w:rsidR="00E726F4" w:rsidRPr="007C68DF" w14:paraId="43BDA53E" w14:textId="77777777" w:rsidTr="00AC451A">
        <w:trPr>
          <w:cantSplit/>
        </w:trPr>
        <w:tc>
          <w:tcPr>
            <w:tcW w:w="4252" w:type="dxa"/>
            <w:shd w:val="clear" w:color="auto" w:fill="auto"/>
          </w:tcPr>
          <w:p w14:paraId="7AC77158" w14:textId="77777777" w:rsidR="00E726F4" w:rsidRPr="007C68DF" w:rsidRDefault="00E726F4" w:rsidP="00AC451A">
            <w:pPr>
              <w:spacing w:before="40" w:after="120"/>
            </w:pPr>
            <w:r w:rsidRPr="007C68DF">
              <w:t>Конвенция 1969 года об инспекции труда в сельском хозяйстве (№ 129)</w:t>
            </w:r>
          </w:p>
        </w:tc>
        <w:tc>
          <w:tcPr>
            <w:tcW w:w="1504" w:type="dxa"/>
            <w:shd w:val="clear" w:color="auto" w:fill="auto"/>
          </w:tcPr>
          <w:p w14:paraId="50542CE9" w14:textId="77777777" w:rsidR="00E726F4" w:rsidRPr="007C68DF" w:rsidRDefault="00E726F4" w:rsidP="00AC451A">
            <w:pPr>
              <w:spacing w:before="40" w:after="120"/>
              <w:ind w:left="284" w:right="-340"/>
            </w:pPr>
            <w:r w:rsidRPr="007C68DF">
              <w:t>27 августа</w:t>
            </w:r>
            <w:r w:rsidRPr="007C68DF">
              <w:br/>
              <w:t>2019 года</w:t>
            </w:r>
          </w:p>
        </w:tc>
        <w:tc>
          <w:tcPr>
            <w:tcW w:w="1112" w:type="dxa"/>
            <w:shd w:val="clear" w:color="auto" w:fill="auto"/>
          </w:tcPr>
          <w:p w14:paraId="484BCEDF" w14:textId="77777777" w:rsidR="00E726F4" w:rsidRPr="007C68DF" w:rsidRDefault="00E726F4" w:rsidP="00AC451A">
            <w:pPr>
              <w:spacing w:before="40" w:after="120"/>
              <w:ind w:left="340" w:right="-362"/>
            </w:pPr>
            <w:r w:rsidRPr="007C68DF">
              <w:t>—</w:t>
            </w:r>
          </w:p>
        </w:tc>
        <w:tc>
          <w:tcPr>
            <w:tcW w:w="1636" w:type="dxa"/>
            <w:shd w:val="clear" w:color="auto" w:fill="auto"/>
          </w:tcPr>
          <w:p w14:paraId="1F4C0DE4" w14:textId="77777777" w:rsidR="00E726F4" w:rsidRPr="007C68DF" w:rsidRDefault="00E726F4" w:rsidP="00AC451A">
            <w:pPr>
              <w:spacing w:before="40" w:after="120"/>
              <w:ind w:left="364" w:right="113"/>
            </w:pPr>
            <w:r w:rsidRPr="007C68DF">
              <w:t>—</w:t>
            </w:r>
          </w:p>
        </w:tc>
      </w:tr>
      <w:tr w:rsidR="00E726F4" w:rsidRPr="007C68DF" w14:paraId="0E4EECD1" w14:textId="77777777" w:rsidTr="00AC451A">
        <w:trPr>
          <w:cantSplit/>
        </w:trPr>
        <w:tc>
          <w:tcPr>
            <w:tcW w:w="4252" w:type="dxa"/>
            <w:shd w:val="clear" w:color="auto" w:fill="auto"/>
          </w:tcPr>
          <w:p w14:paraId="5D7904F4" w14:textId="77777777" w:rsidR="00E726F4" w:rsidRPr="007C68DF" w:rsidRDefault="00E726F4" w:rsidP="00AC451A">
            <w:pPr>
              <w:spacing w:before="40" w:after="120"/>
            </w:pPr>
            <w:r w:rsidRPr="007C68DF">
              <w:lastRenderedPageBreak/>
              <w:t>Конвенция 2006 года об основах, содействующих безопасности и гигиене труда (№ 187)</w:t>
            </w:r>
          </w:p>
        </w:tc>
        <w:tc>
          <w:tcPr>
            <w:tcW w:w="1504" w:type="dxa"/>
            <w:shd w:val="clear" w:color="auto" w:fill="auto"/>
          </w:tcPr>
          <w:p w14:paraId="06BFDEC8" w14:textId="77777777" w:rsidR="00E726F4" w:rsidRPr="007C68DF" w:rsidRDefault="00E726F4" w:rsidP="00AC451A">
            <w:pPr>
              <w:spacing w:before="40" w:after="120"/>
              <w:ind w:left="284" w:right="-340"/>
            </w:pPr>
            <w:r w:rsidRPr="007C68DF">
              <w:t>4 июня</w:t>
            </w:r>
            <w:r w:rsidRPr="007C68DF">
              <w:br/>
              <w:t>2021 года</w:t>
            </w:r>
          </w:p>
        </w:tc>
        <w:tc>
          <w:tcPr>
            <w:tcW w:w="1112" w:type="dxa"/>
            <w:shd w:val="clear" w:color="auto" w:fill="auto"/>
          </w:tcPr>
          <w:p w14:paraId="09D265D7" w14:textId="77777777" w:rsidR="00E726F4" w:rsidRPr="007C68DF" w:rsidRDefault="00E726F4" w:rsidP="00AC451A">
            <w:pPr>
              <w:spacing w:before="40" w:after="120"/>
              <w:ind w:left="340" w:right="-362"/>
            </w:pPr>
            <w:r w:rsidRPr="007C68DF">
              <w:t>—</w:t>
            </w:r>
          </w:p>
        </w:tc>
        <w:tc>
          <w:tcPr>
            <w:tcW w:w="1636" w:type="dxa"/>
            <w:shd w:val="clear" w:color="auto" w:fill="auto"/>
          </w:tcPr>
          <w:p w14:paraId="6799B202" w14:textId="77777777" w:rsidR="00E726F4" w:rsidRPr="007C68DF" w:rsidRDefault="00E726F4" w:rsidP="00AC451A">
            <w:pPr>
              <w:spacing w:before="40" w:after="120"/>
              <w:ind w:left="364" w:right="113"/>
            </w:pPr>
            <w:r w:rsidRPr="007C68DF">
              <w:t>—</w:t>
            </w:r>
          </w:p>
        </w:tc>
      </w:tr>
      <w:tr w:rsidR="00E726F4" w:rsidRPr="007C68DF" w14:paraId="2FA40EF9" w14:textId="77777777" w:rsidTr="00AC451A">
        <w:trPr>
          <w:cantSplit/>
        </w:trPr>
        <w:tc>
          <w:tcPr>
            <w:tcW w:w="4252" w:type="dxa"/>
            <w:shd w:val="clear" w:color="auto" w:fill="auto"/>
          </w:tcPr>
          <w:p w14:paraId="04DFCB99" w14:textId="77777777" w:rsidR="00E726F4" w:rsidRPr="007C68DF" w:rsidRDefault="00E726F4" w:rsidP="00AC451A">
            <w:pPr>
              <w:spacing w:before="40" w:after="120"/>
            </w:pPr>
            <w:r w:rsidRPr="007C68DF">
              <w:t>Конвенция 1988 года о безопасности и гигиене труда в строительстве (№ 167)</w:t>
            </w:r>
          </w:p>
        </w:tc>
        <w:tc>
          <w:tcPr>
            <w:tcW w:w="1504" w:type="dxa"/>
            <w:shd w:val="clear" w:color="auto" w:fill="auto"/>
          </w:tcPr>
          <w:p w14:paraId="18924C81" w14:textId="77777777" w:rsidR="00E726F4" w:rsidRPr="007C68DF" w:rsidRDefault="00E726F4" w:rsidP="00AC451A">
            <w:pPr>
              <w:spacing w:before="40" w:after="120"/>
              <w:ind w:left="284" w:right="-340"/>
            </w:pPr>
            <w:r w:rsidRPr="007C68DF">
              <w:t>7 февраля</w:t>
            </w:r>
            <w:r w:rsidRPr="007C68DF">
              <w:br/>
              <w:t>2022 года</w:t>
            </w:r>
          </w:p>
        </w:tc>
        <w:tc>
          <w:tcPr>
            <w:tcW w:w="1112" w:type="dxa"/>
            <w:shd w:val="clear" w:color="auto" w:fill="auto"/>
          </w:tcPr>
          <w:p w14:paraId="3F8DB2E0" w14:textId="77777777" w:rsidR="00E726F4" w:rsidRPr="007C68DF" w:rsidRDefault="00E726F4" w:rsidP="00AC451A">
            <w:pPr>
              <w:spacing w:before="40" w:after="120"/>
              <w:ind w:left="340" w:right="-362"/>
            </w:pPr>
            <w:r w:rsidRPr="007C68DF">
              <w:t>—</w:t>
            </w:r>
          </w:p>
        </w:tc>
        <w:tc>
          <w:tcPr>
            <w:tcW w:w="1636" w:type="dxa"/>
            <w:shd w:val="clear" w:color="auto" w:fill="auto"/>
          </w:tcPr>
          <w:p w14:paraId="3A141630" w14:textId="77777777" w:rsidR="00E726F4" w:rsidRPr="007C68DF" w:rsidRDefault="00E726F4" w:rsidP="00AC451A">
            <w:pPr>
              <w:spacing w:before="40" w:after="120"/>
              <w:ind w:left="364" w:right="113"/>
            </w:pPr>
            <w:r w:rsidRPr="007C68DF">
              <w:t>—</w:t>
            </w:r>
          </w:p>
        </w:tc>
      </w:tr>
      <w:tr w:rsidR="00E726F4" w:rsidRPr="007C68DF" w14:paraId="42A68CA0" w14:textId="77777777" w:rsidTr="00AC451A">
        <w:trPr>
          <w:cantSplit/>
        </w:trPr>
        <w:tc>
          <w:tcPr>
            <w:tcW w:w="4252" w:type="dxa"/>
            <w:tcBorders>
              <w:bottom w:val="single" w:sz="12" w:space="0" w:color="auto"/>
            </w:tcBorders>
            <w:shd w:val="clear" w:color="auto" w:fill="auto"/>
          </w:tcPr>
          <w:p w14:paraId="43DF30A3" w14:textId="77777777" w:rsidR="00E726F4" w:rsidRPr="007C68DF" w:rsidRDefault="00E726F4" w:rsidP="00AC451A">
            <w:pPr>
              <w:spacing w:before="40" w:after="120"/>
            </w:pPr>
            <w:r w:rsidRPr="007C68DF">
              <w:t>Конвенция 1977 года о защите работников от профессионального риска, вызываемого загрязнением воздуха, шумом и вибрацией на рабочих местах (№ 148)</w:t>
            </w:r>
          </w:p>
        </w:tc>
        <w:tc>
          <w:tcPr>
            <w:tcW w:w="1504" w:type="dxa"/>
            <w:tcBorders>
              <w:bottom w:val="single" w:sz="12" w:space="0" w:color="auto"/>
            </w:tcBorders>
            <w:shd w:val="clear" w:color="auto" w:fill="auto"/>
          </w:tcPr>
          <w:p w14:paraId="6459B04F" w14:textId="77777777" w:rsidR="00E726F4" w:rsidRPr="007C68DF" w:rsidRDefault="00E726F4" w:rsidP="00AC451A">
            <w:pPr>
              <w:spacing w:before="40" w:after="120"/>
              <w:ind w:left="284" w:right="-340"/>
            </w:pPr>
            <w:r w:rsidRPr="007C68DF">
              <w:t>8 мая</w:t>
            </w:r>
            <w:r w:rsidRPr="007C68DF">
              <w:br/>
              <w:t>2023 года</w:t>
            </w:r>
          </w:p>
        </w:tc>
        <w:tc>
          <w:tcPr>
            <w:tcW w:w="1112" w:type="dxa"/>
            <w:tcBorders>
              <w:bottom w:val="single" w:sz="12" w:space="0" w:color="auto"/>
            </w:tcBorders>
            <w:shd w:val="clear" w:color="auto" w:fill="auto"/>
          </w:tcPr>
          <w:p w14:paraId="5FCDB165" w14:textId="77777777" w:rsidR="00E726F4" w:rsidRPr="007C68DF" w:rsidRDefault="00E726F4" w:rsidP="00AC451A">
            <w:pPr>
              <w:spacing w:before="40" w:after="120"/>
              <w:ind w:left="340" w:right="-362"/>
            </w:pPr>
            <w:r w:rsidRPr="007C68DF">
              <w:t>—</w:t>
            </w:r>
          </w:p>
        </w:tc>
        <w:tc>
          <w:tcPr>
            <w:tcW w:w="1636" w:type="dxa"/>
            <w:tcBorders>
              <w:bottom w:val="single" w:sz="12" w:space="0" w:color="auto"/>
            </w:tcBorders>
            <w:shd w:val="clear" w:color="auto" w:fill="auto"/>
          </w:tcPr>
          <w:p w14:paraId="711B62B4" w14:textId="77777777" w:rsidR="00E726F4" w:rsidRPr="007C68DF" w:rsidRDefault="00E726F4" w:rsidP="00AC451A">
            <w:pPr>
              <w:spacing w:before="40" w:after="120"/>
              <w:ind w:left="364" w:right="113"/>
            </w:pPr>
            <w:r w:rsidRPr="007C68DF">
              <w:t>—</w:t>
            </w:r>
          </w:p>
        </w:tc>
      </w:tr>
    </w:tbl>
    <w:p w14:paraId="0A6DAC12" w14:textId="77777777" w:rsidR="00E726F4" w:rsidRPr="007C68DF" w:rsidRDefault="00E726F4" w:rsidP="00E726F4">
      <w:pPr>
        <w:pStyle w:val="H23G"/>
      </w:pPr>
      <w:bookmarkStart w:id="18" w:name="_Toc136279167"/>
      <w:r w:rsidRPr="007C68DF">
        <w:tab/>
      </w:r>
      <w:r w:rsidRPr="007C68DF">
        <w:tab/>
        <w:t>Ратификация Женевских конвенций и других договоров по гуманитарным вопросам</w:t>
      </w:r>
      <w:bookmarkEnd w:id="18"/>
    </w:p>
    <w:p w14:paraId="2C6EEF21" w14:textId="77777777" w:rsidR="00E726F4" w:rsidRPr="007C68DF" w:rsidRDefault="00E726F4" w:rsidP="00E726F4">
      <w:pPr>
        <w:pStyle w:val="SingleTxtG"/>
      </w:pPr>
      <w:r w:rsidRPr="00AD6F21">
        <w:t>11</w:t>
      </w:r>
      <w:r w:rsidRPr="007C68DF">
        <w:t>3</w:t>
      </w:r>
      <w:r w:rsidRPr="00AD6F21">
        <w:t>.</w:t>
      </w:r>
      <w:r w:rsidRPr="00AD6F21">
        <w:tab/>
        <w:t>Республика Узбекистан присоединилась к Женевским конвенциям и другим договорам по гуманитарным вопросам</w:t>
      </w:r>
      <w:r w:rsidRPr="007C68DF">
        <w:t>.</w:t>
      </w:r>
    </w:p>
    <w:tbl>
      <w:tblPr>
        <w:tblW w:w="8504" w:type="dxa"/>
        <w:tblInd w:w="1134" w:type="dxa"/>
        <w:tblLayout w:type="fixed"/>
        <w:tblCellMar>
          <w:left w:w="0" w:type="dxa"/>
          <w:right w:w="0" w:type="dxa"/>
        </w:tblCellMar>
        <w:tblLook w:val="0000" w:firstRow="0" w:lastRow="0" w:firstColumn="0" w:lastColumn="0" w:noHBand="0" w:noVBand="0"/>
      </w:tblPr>
      <w:tblGrid>
        <w:gridCol w:w="4252"/>
        <w:gridCol w:w="1504"/>
        <w:gridCol w:w="1112"/>
        <w:gridCol w:w="1636"/>
      </w:tblGrid>
      <w:tr w:rsidR="00E726F4" w:rsidRPr="007C68DF" w14:paraId="0E9DDF57" w14:textId="77777777" w:rsidTr="00AC451A">
        <w:trPr>
          <w:cantSplit/>
          <w:tblHeader/>
        </w:trPr>
        <w:tc>
          <w:tcPr>
            <w:tcW w:w="4252" w:type="dxa"/>
            <w:tcBorders>
              <w:top w:val="single" w:sz="4" w:space="0" w:color="auto"/>
              <w:bottom w:val="single" w:sz="12" w:space="0" w:color="auto"/>
            </w:tcBorders>
            <w:shd w:val="clear" w:color="auto" w:fill="auto"/>
            <w:vAlign w:val="bottom"/>
          </w:tcPr>
          <w:p w14:paraId="36D88E7E" w14:textId="77777777" w:rsidR="00E726F4" w:rsidRPr="007C68DF" w:rsidRDefault="00E726F4" w:rsidP="00AC451A">
            <w:pPr>
              <w:spacing w:before="80" w:after="80" w:line="200" w:lineRule="exact"/>
              <w:rPr>
                <w:i/>
                <w:sz w:val="16"/>
              </w:rPr>
            </w:pPr>
            <w:r w:rsidRPr="007C68DF">
              <w:rPr>
                <w:i/>
                <w:sz w:val="16"/>
              </w:rPr>
              <w:t>Наименование документа</w:t>
            </w:r>
          </w:p>
        </w:tc>
        <w:tc>
          <w:tcPr>
            <w:tcW w:w="1504" w:type="dxa"/>
            <w:tcBorders>
              <w:top w:val="single" w:sz="4" w:space="0" w:color="auto"/>
              <w:bottom w:val="single" w:sz="12" w:space="0" w:color="auto"/>
            </w:tcBorders>
            <w:shd w:val="clear" w:color="auto" w:fill="auto"/>
            <w:vAlign w:val="bottom"/>
          </w:tcPr>
          <w:p w14:paraId="2CDF58E2" w14:textId="77777777" w:rsidR="00E726F4" w:rsidRPr="007C68DF" w:rsidRDefault="00E726F4" w:rsidP="00AC451A">
            <w:pPr>
              <w:spacing w:before="80" w:after="80" w:line="200" w:lineRule="exact"/>
              <w:ind w:left="284" w:right="-340"/>
              <w:rPr>
                <w:i/>
                <w:sz w:val="16"/>
              </w:rPr>
            </w:pPr>
            <w:r w:rsidRPr="007C68DF">
              <w:rPr>
                <w:i/>
                <w:sz w:val="16"/>
              </w:rPr>
              <w:t>Информация о присоединении</w:t>
            </w:r>
          </w:p>
        </w:tc>
        <w:tc>
          <w:tcPr>
            <w:tcW w:w="1112" w:type="dxa"/>
            <w:tcBorders>
              <w:top w:val="single" w:sz="4" w:space="0" w:color="auto"/>
              <w:bottom w:val="single" w:sz="12" w:space="0" w:color="auto"/>
            </w:tcBorders>
            <w:shd w:val="clear" w:color="auto" w:fill="auto"/>
            <w:vAlign w:val="bottom"/>
          </w:tcPr>
          <w:p w14:paraId="0F61992A" w14:textId="77777777" w:rsidR="00E726F4" w:rsidRPr="007C68DF" w:rsidRDefault="00E726F4" w:rsidP="00AC451A">
            <w:pPr>
              <w:spacing w:before="80" w:after="80" w:line="200" w:lineRule="exact"/>
              <w:ind w:left="340" w:right="-362"/>
              <w:rPr>
                <w:i/>
                <w:sz w:val="16"/>
                <w:highlight w:val="yellow"/>
              </w:rPr>
            </w:pPr>
          </w:p>
        </w:tc>
        <w:tc>
          <w:tcPr>
            <w:tcW w:w="1636" w:type="dxa"/>
            <w:tcBorders>
              <w:top w:val="single" w:sz="4" w:space="0" w:color="auto"/>
              <w:bottom w:val="single" w:sz="12" w:space="0" w:color="auto"/>
            </w:tcBorders>
            <w:shd w:val="clear" w:color="auto" w:fill="auto"/>
            <w:vAlign w:val="bottom"/>
          </w:tcPr>
          <w:p w14:paraId="2E3DA98A" w14:textId="77777777" w:rsidR="00E726F4" w:rsidRPr="007C68DF" w:rsidRDefault="00E726F4" w:rsidP="00AC451A">
            <w:pPr>
              <w:spacing w:before="80" w:after="80" w:line="200" w:lineRule="exact"/>
              <w:ind w:left="364"/>
              <w:rPr>
                <w:i/>
                <w:sz w:val="16"/>
                <w:highlight w:val="yellow"/>
              </w:rPr>
            </w:pPr>
          </w:p>
        </w:tc>
      </w:tr>
      <w:tr w:rsidR="00E726F4" w:rsidRPr="007C68DF" w14:paraId="3121A28E" w14:textId="77777777" w:rsidTr="00AC451A">
        <w:trPr>
          <w:cantSplit/>
          <w:trHeight w:hRule="exact" w:val="113"/>
          <w:tblHeader/>
        </w:trPr>
        <w:tc>
          <w:tcPr>
            <w:tcW w:w="4252" w:type="dxa"/>
            <w:tcBorders>
              <w:top w:val="single" w:sz="12" w:space="0" w:color="auto"/>
            </w:tcBorders>
            <w:shd w:val="clear" w:color="auto" w:fill="auto"/>
          </w:tcPr>
          <w:p w14:paraId="598DB5AA" w14:textId="77777777" w:rsidR="00E726F4" w:rsidRPr="007C68DF" w:rsidRDefault="00E726F4" w:rsidP="00AC451A">
            <w:pPr>
              <w:spacing w:before="40" w:after="120"/>
            </w:pPr>
          </w:p>
        </w:tc>
        <w:tc>
          <w:tcPr>
            <w:tcW w:w="1504" w:type="dxa"/>
            <w:tcBorders>
              <w:top w:val="single" w:sz="12" w:space="0" w:color="auto"/>
            </w:tcBorders>
            <w:shd w:val="clear" w:color="auto" w:fill="auto"/>
          </w:tcPr>
          <w:p w14:paraId="2C7F2947" w14:textId="77777777" w:rsidR="00E726F4" w:rsidRPr="007C68DF" w:rsidRDefault="00E726F4" w:rsidP="00AC451A">
            <w:pPr>
              <w:spacing w:before="40" w:after="120"/>
              <w:ind w:left="284" w:right="-340"/>
            </w:pPr>
          </w:p>
        </w:tc>
        <w:tc>
          <w:tcPr>
            <w:tcW w:w="1112" w:type="dxa"/>
            <w:tcBorders>
              <w:top w:val="single" w:sz="12" w:space="0" w:color="auto"/>
            </w:tcBorders>
            <w:shd w:val="clear" w:color="auto" w:fill="auto"/>
          </w:tcPr>
          <w:p w14:paraId="255F5F90" w14:textId="77777777" w:rsidR="00E726F4" w:rsidRPr="007C68DF" w:rsidRDefault="00E726F4" w:rsidP="00AC451A">
            <w:pPr>
              <w:spacing w:before="40" w:after="120"/>
              <w:ind w:left="340" w:right="-362"/>
            </w:pPr>
          </w:p>
        </w:tc>
        <w:tc>
          <w:tcPr>
            <w:tcW w:w="1636" w:type="dxa"/>
            <w:tcBorders>
              <w:top w:val="single" w:sz="12" w:space="0" w:color="auto"/>
            </w:tcBorders>
            <w:shd w:val="clear" w:color="auto" w:fill="auto"/>
          </w:tcPr>
          <w:p w14:paraId="56E1D7D3" w14:textId="77777777" w:rsidR="00E726F4" w:rsidRPr="007C68DF" w:rsidRDefault="00E726F4" w:rsidP="00AC451A">
            <w:pPr>
              <w:spacing w:before="40" w:after="120"/>
              <w:ind w:left="364" w:right="113"/>
            </w:pPr>
          </w:p>
        </w:tc>
      </w:tr>
      <w:tr w:rsidR="00E726F4" w:rsidRPr="007C68DF" w14:paraId="743D64A0" w14:textId="77777777" w:rsidTr="00AC451A">
        <w:trPr>
          <w:cantSplit/>
        </w:trPr>
        <w:tc>
          <w:tcPr>
            <w:tcW w:w="4252" w:type="dxa"/>
            <w:shd w:val="clear" w:color="auto" w:fill="auto"/>
          </w:tcPr>
          <w:p w14:paraId="7265E073" w14:textId="77777777" w:rsidR="00E726F4" w:rsidRPr="007C68DF" w:rsidRDefault="00E726F4" w:rsidP="00AC451A">
            <w:pPr>
              <w:spacing w:before="40" w:after="120"/>
            </w:pPr>
            <w:r w:rsidRPr="007C68DF">
              <w:t>Женевская конвенция (I) 1949 года об улучшении участи раненых и больных в действующих армиях</w:t>
            </w:r>
          </w:p>
        </w:tc>
        <w:tc>
          <w:tcPr>
            <w:tcW w:w="1504" w:type="dxa"/>
            <w:shd w:val="clear" w:color="auto" w:fill="auto"/>
          </w:tcPr>
          <w:p w14:paraId="496084D4"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16D485F8" w14:textId="77777777" w:rsidR="00E726F4" w:rsidRPr="007C68DF" w:rsidRDefault="00E726F4" w:rsidP="00AC451A">
            <w:pPr>
              <w:spacing w:before="40" w:after="120"/>
              <w:ind w:left="340" w:right="-362"/>
            </w:pPr>
            <w:r w:rsidRPr="007C68DF">
              <w:t>—</w:t>
            </w:r>
          </w:p>
        </w:tc>
        <w:tc>
          <w:tcPr>
            <w:tcW w:w="1636" w:type="dxa"/>
            <w:shd w:val="clear" w:color="auto" w:fill="auto"/>
          </w:tcPr>
          <w:p w14:paraId="72244379" w14:textId="77777777" w:rsidR="00E726F4" w:rsidRPr="007C68DF" w:rsidRDefault="00E726F4" w:rsidP="00AC451A">
            <w:pPr>
              <w:spacing w:before="40" w:after="120"/>
              <w:ind w:left="364" w:right="113"/>
            </w:pPr>
            <w:r w:rsidRPr="007C68DF">
              <w:t>—</w:t>
            </w:r>
          </w:p>
        </w:tc>
      </w:tr>
      <w:tr w:rsidR="00E726F4" w:rsidRPr="007C68DF" w14:paraId="5CDD310F" w14:textId="77777777" w:rsidTr="00AC451A">
        <w:trPr>
          <w:cantSplit/>
        </w:trPr>
        <w:tc>
          <w:tcPr>
            <w:tcW w:w="4252" w:type="dxa"/>
            <w:shd w:val="clear" w:color="auto" w:fill="auto"/>
          </w:tcPr>
          <w:p w14:paraId="724A4F13" w14:textId="77777777" w:rsidR="00E726F4" w:rsidRPr="007C68DF" w:rsidRDefault="00E726F4" w:rsidP="00AC451A">
            <w:pPr>
              <w:spacing w:before="40" w:after="120"/>
            </w:pPr>
            <w:r w:rsidRPr="007C68DF">
              <w:t>Женевская конвенция (II) 1949 года об улучшении участи раненных, больных и лиц, потерпевших кораблекрушение, из состава вооруженных сил на море</w:t>
            </w:r>
          </w:p>
        </w:tc>
        <w:tc>
          <w:tcPr>
            <w:tcW w:w="1504" w:type="dxa"/>
            <w:shd w:val="clear" w:color="auto" w:fill="auto"/>
          </w:tcPr>
          <w:p w14:paraId="27C87CF9"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516F13AE" w14:textId="77777777" w:rsidR="00E726F4" w:rsidRPr="007C68DF" w:rsidRDefault="00E726F4" w:rsidP="00AC451A">
            <w:pPr>
              <w:spacing w:before="40" w:after="120"/>
              <w:ind w:left="340" w:right="-362"/>
            </w:pPr>
            <w:r w:rsidRPr="007C68DF">
              <w:t>—</w:t>
            </w:r>
          </w:p>
        </w:tc>
        <w:tc>
          <w:tcPr>
            <w:tcW w:w="1636" w:type="dxa"/>
            <w:shd w:val="clear" w:color="auto" w:fill="auto"/>
          </w:tcPr>
          <w:p w14:paraId="2D52CF08" w14:textId="77777777" w:rsidR="00E726F4" w:rsidRPr="007C68DF" w:rsidRDefault="00E726F4" w:rsidP="00AC451A">
            <w:pPr>
              <w:spacing w:before="40" w:after="120"/>
              <w:ind w:left="364" w:right="113"/>
            </w:pPr>
            <w:r w:rsidRPr="007C68DF">
              <w:t>—</w:t>
            </w:r>
          </w:p>
        </w:tc>
      </w:tr>
      <w:tr w:rsidR="00E726F4" w:rsidRPr="007C68DF" w14:paraId="3587033E" w14:textId="77777777" w:rsidTr="00AC451A">
        <w:trPr>
          <w:cantSplit/>
        </w:trPr>
        <w:tc>
          <w:tcPr>
            <w:tcW w:w="4252" w:type="dxa"/>
            <w:shd w:val="clear" w:color="auto" w:fill="auto"/>
          </w:tcPr>
          <w:p w14:paraId="2CAFED68" w14:textId="77777777" w:rsidR="00E726F4" w:rsidRPr="007C68DF" w:rsidRDefault="00E726F4" w:rsidP="00AC451A">
            <w:pPr>
              <w:spacing w:before="40" w:after="120"/>
            </w:pPr>
            <w:r w:rsidRPr="007C68DF">
              <w:t>Женевская конвенция (III) 1949 года об обращении с военнопленными</w:t>
            </w:r>
          </w:p>
        </w:tc>
        <w:tc>
          <w:tcPr>
            <w:tcW w:w="1504" w:type="dxa"/>
            <w:shd w:val="clear" w:color="auto" w:fill="auto"/>
          </w:tcPr>
          <w:p w14:paraId="74338A44"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784C4A96" w14:textId="77777777" w:rsidR="00E726F4" w:rsidRPr="007C68DF" w:rsidRDefault="00E726F4" w:rsidP="00AC451A">
            <w:pPr>
              <w:spacing w:before="40" w:after="120"/>
              <w:ind w:left="340" w:right="-362"/>
            </w:pPr>
            <w:r w:rsidRPr="007C68DF">
              <w:t>—</w:t>
            </w:r>
          </w:p>
        </w:tc>
        <w:tc>
          <w:tcPr>
            <w:tcW w:w="1636" w:type="dxa"/>
            <w:shd w:val="clear" w:color="auto" w:fill="auto"/>
          </w:tcPr>
          <w:p w14:paraId="21D64E4F" w14:textId="77777777" w:rsidR="00E726F4" w:rsidRPr="007C68DF" w:rsidRDefault="00E726F4" w:rsidP="00AC451A">
            <w:pPr>
              <w:spacing w:before="40" w:after="120"/>
              <w:ind w:left="364" w:right="113"/>
            </w:pPr>
            <w:r w:rsidRPr="007C68DF">
              <w:t>—</w:t>
            </w:r>
          </w:p>
        </w:tc>
      </w:tr>
      <w:tr w:rsidR="00E726F4" w:rsidRPr="007C68DF" w14:paraId="1E62DAE2" w14:textId="77777777" w:rsidTr="00AC451A">
        <w:trPr>
          <w:cantSplit/>
        </w:trPr>
        <w:tc>
          <w:tcPr>
            <w:tcW w:w="4252" w:type="dxa"/>
            <w:shd w:val="clear" w:color="auto" w:fill="auto"/>
          </w:tcPr>
          <w:p w14:paraId="1794337F" w14:textId="77777777" w:rsidR="00E726F4" w:rsidRPr="007C68DF" w:rsidRDefault="00E726F4" w:rsidP="00AC451A">
            <w:pPr>
              <w:spacing w:before="40" w:after="120"/>
            </w:pPr>
            <w:r w:rsidRPr="007C68DF">
              <w:t>Женевская конвенция (IV) 1949 года о защите гражданского населения во время войны</w:t>
            </w:r>
          </w:p>
        </w:tc>
        <w:tc>
          <w:tcPr>
            <w:tcW w:w="1504" w:type="dxa"/>
            <w:shd w:val="clear" w:color="auto" w:fill="auto"/>
          </w:tcPr>
          <w:p w14:paraId="2B885E0A"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298C6360" w14:textId="77777777" w:rsidR="00E726F4" w:rsidRPr="007C68DF" w:rsidRDefault="00E726F4" w:rsidP="00AC451A">
            <w:pPr>
              <w:spacing w:before="40" w:after="120"/>
              <w:ind w:left="340" w:right="-362"/>
            </w:pPr>
            <w:r w:rsidRPr="007C68DF">
              <w:t>—</w:t>
            </w:r>
          </w:p>
        </w:tc>
        <w:tc>
          <w:tcPr>
            <w:tcW w:w="1636" w:type="dxa"/>
            <w:shd w:val="clear" w:color="auto" w:fill="auto"/>
          </w:tcPr>
          <w:p w14:paraId="09CD2721" w14:textId="77777777" w:rsidR="00E726F4" w:rsidRPr="007C68DF" w:rsidRDefault="00E726F4" w:rsidP="00AC451A">
            <w:pPr>
              <w:spacing w:before="40" w:after="120"/>
              <w:ind w:left="364" w:right="113"/>
            </w:pPr>
            <w:r w:rsidRPr="007C68DF">
              <w:t>—</w:t>
            </w:r>
          </w:p>
        </w:tc>
      </w:tr>
      <w:tr w:rsidR="00E726F4" w:rsidRPr="007C68DF" w14:paraId="4756AB2B" w14:textId="77777777" w:rsidTr="00AC451A">
        <w:trPr>
          <w:cantSplit/>
        </w:trPr>
        <w:tc>
          <w:tcPr>
            <w:tcW w:w="4252" w:type="dxa"/>
            <w:shd w:val="clear" w:color="auto" w:fill="auto"/>
          </w:tcPr>
          <w:p w14:paraId="5173C4ED" w14:textId="77777777" w:rsidR="00E726F4" w:rsidRPr="007C68DF" w:rsidRDefault="00E726F4" w:rsidP="00AC451A">
            <w:pPr>
              <w:spacing w:before="40" w:after="120"/>
            </w:pPr>
            <w:r w:rsidRPr="007C68DF">
              <w:t>Дополнительный протокол к Женевским конвенциям от 12 августа 1949 года, касающийся защиты жертв международных вооруженных конфликтов (Протокол I) 1977 года</w:t>
            </w:r>
          </w:p>
        </w:tc>
        <w:tc>
          <w:tcPr>
            <w:tcW w:w="1504" w:type="dxa"/>
            <w:shd w:val="clear" w:color="auto" w:fill="auto"/>
          </w:tcPr>
          <w:p w14:paraId="6156941C"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517CD21C" w14:textId="77777777" w:rsidR="00E726F4" w:rsidRPr="007C68DF" w:rsidRDefault="00E726F4" w:rsidP="00AC451A">
            <w:pPr>
              <w:spacing w:before="40" w:after="120"/>
              <w:ind w:left="340" w:right="-362"/>
            </w:pPr>
            <w:r w:rsidRPr="007C68DF">
              <w:t>—</w:t>
            </w:r>
          </w:p>
        </w:tc>
        <w:tc>
          <w:tcPr>
            <w:tcW w:w="1636" w:type="dxa"/>
            <w:shd w:val="clear" w:color="auto" w:fill="auto"/>
          </w:tcPr>
          <w:p w14:paraId="3C955124" w14:textId="77777777" w:rsidR="00E726F4" w:rsidRPr="007C68DF" w:rsidRDefault="00E726F4" w:rsidP="00AC451A">
            <w:pPr>
              <w:spacing w:before="40" w:after="120"/>
              <w:ind w:left="364" w:right="113"/>
            </w:pPr>
            <w:r w:rsidRPr="007C68DF">
              <w:t>—</w:t>
            </w:r>
          </w:p>
        </w:tc>
      </w:tr>
      <w:tr w:rsidR="00E726F4" w:rsidRPr="007C68DF" w14:paraId="3F951480" w14:textId="77777777" w:rsidTr="00AC451A">
        <w:trPr>
          <w:cantSplit/>
        </w:trPr>
        <w:tc>
          <w:tcPr>
            <w:tcW w:w="4252" w:type="dxa"/>
            <w:shd w:val="clear" w:color="auto" w:fill="auto"/>
          </w:tcPr>
          <w:p w14:paraId="62F16956" w14:textId="77777777" w:rsidR="00E726F4" w:rsidRPr="007C68DF" w:rsidRDefault="00E726F4" w:rsidP="00AC451A">
            <w:pPr>
              <w:spacing w:before="40" w:after="120"/>
            </w:pPr>
            <w:r w:rsidRPr="007C68DF">
              <w:t>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II) 1977 года</w:t>
            </w:r>
          </w:p>
        </w:tc>
        <w:tc>
          <w:tcPr>
            <w:tcW w:w="1504" w:type="dxa"/>
            <w:shd w:val="clear" w:color="auto" w:fill="auto"/>
          </w:tcPr>
          <w:p w14:paraId="6262E47A" w14:textId="77777777" w:rsidR="00E726F4" w:rsidRPr="007C68DF" w:rsidRDefault="00E726F4" w:rsidP="00AC451A">
            <w:pPr>
              <w:spacing w:before="40" w:after="120"/>
              <w:ind w:left="284" w:right="-340"/>
            </w:pPr>
            <w:r w:rsidRPr="007C68DF">
              <w:t>3 сентября</w:t>
            </w:r>
            <w:r w:rsidRPr="007C68DF">
              <w:br/>
              <w:t>1993 года</w:t>
            </w:r>
          </w:p>
        </w:tc>
        <w:tc>
          <w:tcPr>
            <w:tcW w:w="1112" w:type="dxa"/>
            <w:shd w:val="clear" w:color="auto" w:fill="auto"/>
          </w:tcPr>
          <w:p w14:paraId="06E40D2B" w14:textId="77777777" w:rsidR="00E726F4" w:rsidRPr="007C68DF" w:rsidRDefault="00E726F4" w:rsidP="00AC451A">
            <w:pPr>
              <w:spacing w:before="40" w:after="120"/>
              <w:ind w:left="340" w:right="-362"/>
            </w:pPr>
            <w:r w:rsidRPr="007C68DF">
              <w:t>—</w:t>
            </w:r>
          </w:p>
        </w:tc>
        <w:tc>
          <w:tcPr>
            <w:tcW w:w="1636" w:type="dxa"/>
            <w:shd w:val="clear" w:color="auto" w:fill="auto"/>
          </w:tcPr>
          <w:p w14:paraId="75D9CCDC" w14:textId="77777777" w:rsidR="00E726F4" w:rsidRPr="007C68DF" w:rsidRDefault="00E726F4" w:rsidP="00AC451A">
            <w:pPr>
              <w:spacing w:before="40" w:after="120"/>
              <w:ind w:left="364" w:right="113"/>
            </w:pPr>
            <w:r w:rsidRPr="007C68DF">
              <w:t>—</w:t>
            </w:r>
          </w:p>
        </w:tc>
      </w:tr>
      <w:tr w:rsidR="00E726F4" w:rsidRPr="007C68DF" w14:paraId="6CE66529" w14:textId="77777777" w:rsidTr="00AC451A">
        <w:trPr>
          <w:cantSplit/>
        </w:trPr>
        <w:tc>
          <w:tcPr>
            <w:tcW w:w="4252" w:type="dxa"/>
            <w:tcBorders>
              <w:bottom w:val="single" w:sz="12" w:space="0" w:color="auto"/>
            </w:tcBorders>
            <w:shd w:val="clear" w:color="auto" w:fill="auto"/>
          </w:tcPr>
          <w:p w14:paraId="554040A6" w14:textId="77777777" w:rsidR="00E726F4" w:rsidRPr="007C68DF" w:rsidRDefault="00E726F4" w:rsidP="00AC451A">
            <w:pPr>
              <w:spacing w:before="40" w:after="120"/>
            </w:pPr>
            <w:r w:rsidRPr="007C68DF">
              <w:t>Протокол о запрещении применения на войне удушливых, ядовитых или других подобных газов и бактериологических средств 1925 года</w:t>
            </w:r>
          </w:p>
        </w:tc>
        <w:tc>
          <w:tcPr>
            <w:tcW w:w="1504" w:type="dxa"/>
            <w:tcBorders>
              <w:bottom w:val="single" w:sz="12" w:space="0" w:color="auto"/>
            </w:tcBorders>
            <w:shd w:val="clear" w:color="auto" w:fill="auto"/>
          </w:tcPr>
          <w:p w14:paraId="1CFD0B74" w14:textId="77777777" w:rsidR="00E726F4" w:rsidRPr="007C68DF" w:rsidRDefault="00E726F4" w:rsidP="00AC451A">
            <w:pPr>
              <w:spacing w:before="40" w:after="120"/>
              <w:ind w:left="284" w:right="-340"/>
            </w:pPr>
            <w:r w:rsidRPr="007C68DF">
              <w:t>13 апреля</w:t>
            </w:r>
            <w:r w:rsidRPr="007C68DF">
              <w:br/>
              <w:t>2021 года</w:t>
            </w:r>
          </w:p>
        </w:tc>
        <w:tc>
          <w:tcPr>
            <w:tcW w:w="1112" w:type="dxa"/>
            <w:tcBorders>
              <w:bottom w:val="single" w:sz="12" w:space="0" w:color="auto"/>
            </w:tcBorders>
            <w:shd w:val="clear" w:color="auto" w:fill="auto"/>
          </w:tcPr>
          <w:p w14:paraId="32AD313D" w14:textId="77777777" w:rsidR="00E726F4" w:rsidRPr="007C68DF" w:rsidRDefault="00E726F4" w:rsidP="00AC451A">
            <w:pPr>
              <w:spacing w:before="40" w:after="120"/>
              <w:ind w:left="340" w:right="-362"/>
            </w:pPr>
            <w:r w:rsidRPr="007C68DF">
              <w:t>—</w:t>
            </w:r>
          </w:p>
        </w:tc>
        <w:tc>
          <w:tcPr>
            <w:tcW w:w="1636" w:type="dxa"/>
            <w:tcBorders>
              <w:bottom w:val="single" w:sz="12" w:space="0" w:color="auto"/>
            </w:tcBorders>
            <w:shd w:val="clear" w:color="auto" w:fill="auto"/>
          </w:tcPr>
          <w:p w14:paraId="3946D1AB" w14:textId="77777777" w:rsidR="00E726F4" w:rsidRPr="007C68DF" w:rsidRDefault="00E726F4" w:rsidP="00AC451A">
            <w:pPr>
              <w:spacing w:before="40" w:after="120"/>
              <w:ind w:left="364" w:right="113"/>
            </w:pPr>
            <w:r w:rsidRPr="007C68DF">
              <w:t>—</w:t>
            </w:r>
          </w:p>
        </w:tc>
      </w:tr>
    </w:tbl>
    <w:p w14:paraId="5DC3C024" w14:textId="77777777" w:rsidR="00E726F4" w:rsidRPr="007C68DF" w:rsidRDefault="00E726F4" w:rsidP="00E726F4">
      <w:pPr>
        <w:pStyle w:val="H23G"/>
        <w:pageBreakBefore/>
      </w:pPr>
      <w:bookmarkStart w:id="19" w:name="_Toc136279168"/>
      <w:r w:rsidRPr="007C68DF">
        <w:lastRenderedPageBreak/>
        <w:tab/>
      </w:r>
      <w:r w:rsidRPr="007C68DF">
        <w:tab/>
        <w:t>Ратификация региональных конвенций по правам человек</w:t>
      </w:r>
      <w:bookmarkEnd w:id="19"/>
    </w:p>
    <w:p w14:paraId="39AF14CC" w14:textId="77777777" w:rsidR="00E726F4" w:rsidRPr="00AD6F21" w:rsidRDefault="00E726F4" w:rsidP="00E726F4">
      <w:pPr>
        <w:pStyle w:val="SingleTxtG"/>
      </w:pPr>
      <w:r w:rsidRPr="00AD6F21">
        <w:t>11</w:t>
      </w:r>
      <w:r w:rsidRPr="007C68DF">
        <w:t>4</w:t>
      </w:r>
      <w:r w:rsidRPr="00AD6F21">
        <w:t>.</w:t>
      </w:r>
      <w:r w:rsidRPr="00AD6F21">
        <w:tab/>
        <w:t>Республика Узбекистан подписала региональные документы по правам человека</w:t>
      </w:r>
      <w:r w:rsidRPr="007C68DF">
        <w:t>.</w:t>
      </w:r>
    </w:p>
    <w:tbl>
      <w:tblPr>
        <w:tblW w:w="8504" w:type="dxa"/>
        <w:tblInd w:w="1134" w:type="dxa"/>
        <w:tblLayout w:type="fixed"/>
        <w:tblCellMar>
          <w:left w:w="0" w:type="dxa"/>
          <w:right w:w="0" w:type="dxa"/>
        </w:tblCellMar>
        <w:tblLook w:val="04A0" w:firstRow="1" w:lastRow="0" w:firstColumn="1" w:lastColumn="0" w:noHBand="0" w:noVBand="1"/>
      </w:tblPr>
      <w:tblGrid>
        <w:gridCol w:w="4961"/>
        <w:gridCol w:w="3543"/>
      </w:tblGrid>
      <w:tr w:rsidR="00E726F4" w:rsidRPr="007C68DF" w14:paraId="107C4967" w14:textId="77777777" w:rsidTr="00AC451A">
        <w:trPr>
          <w:tblHeader/>
        </w:trPr>
        <w:tc>
          <w:tcPr>
            <w:tcW w:w="4961" w:type="dxa"/>
            <w:tcBorders>
              <w:top w:val="single" w:sz="4" w:space="0" w:color="auto"/>
              <w:bottom w:val="single" w:sz="12" w:space="0" w:color="auto"/>
            </w:tcBorders>
            <w:shd w:val="clear" w:color="auto" w:fill="auto"/>
            <w:vAlign w:val="bottom"/>
          </w:tcPr>
          <w:p w14:paraId="0CBDA949" w14:textId="77777777" w:rsidR="00E726F4" w:rsidRPr="007C68DF" w:rsidRDefault="00E726F4" w:rsidP="00AC451A">
            <w:pPr>
              <w:spacing w:before="80" w:after="80" w:line="200" w:lineRule="exact"/>
              <w:ind w:left="28"/>
              <w:rPr>
                <w:i/>
                <w:sz w:val="16"/>
              </w:rPr>
            </w:pPr>
            <w:r w:rsidRPr="007C68DF">
              <w:rPr>
                <w:i/>
                <w:sz w:val="16"/>
              </w:rPr>
              <w:t>Название документа</w:t>
            </w:r>
          </w:p>
        </w:tc>
        <w:tc>
          <w:tcPr>
            <w:tcW w:w="3543" w:type="dxa"/>
            <w:tcBorders>
              <w:top w:val="single" w:sz="4" w:space="0" w:color="auto"/>
              <w:bottom w:val="single" w:sz="12" w:space="0" w:color="auto"/>
            </w:tcBorders>
            <w:shd w:val="clear" w:color="auto" w:fill="auto"/>
            <w:vAlign w:val="bottom"/>
          </w:tcPr>
          <w:p w14:paraId="6313FA75" w14:textId="77777777" w:rsidR="00E726F4" w:rsidRPr="007C68DF" w:rsidRDefault="00E726F4" w:rsidP="00AC451A">
            <w:pPr>
              <w:spacing w:before="80" w:after="80" w:line="200" w:lineRule="exact"/>
              <w:ind w:left="28"/>
              <w:rPr>
                <w:i/>
                <w:sz w:val="16"/>
              </w:rPr>
            </w:pPr>
            <w:r w:rsidRPr="007C68DF">
              <w:rPr>
                <w:i/>
                <w:sz w:val="16"/>
              </w:rPr>
              <w:t>Дата и место принятия</w:t>
            </w:r>
          </w:p>
        </w:tc>
      </w:tr>
      <w:tr w:rsidR="00E726F4" w:rsidRPr="007C68DF" w14:paraId="14CB0A4D" w14:textId="77777777" w:rsidTr="00AC451A">
        <w:trPr>
          <w:trHeight w:hRule="exact" w:val="113"/>
          <w:tblHeader/>
        </w:trPr>
        <w:tc>
          <w:tcPr>
            <w:tcW w:w="4961" w:type="dxa"/>
            <w:tcBorders>
              <w:top w:val="single" w:sz="12" w:space="0" w:color="auto"/>
            </w:tcBorders>
            <w:shd w:val="clear" w:color="auto" w:fill="auto"/>
          </w:tcPr>
          <w:p w14:paraId="0B18A14E" w14:textId="77777777" w:rsidR="00E726F4" w:rsidRPr="007C68DF" w:rsidRDefault="00E726F4" w:rsidP="00AC451A">
            <w:pPr>
              <w:spacing w:before="40" w:after="120"/>
              <w:ind w:right="113"/>
            </w:pPr>
          </w:p>
        </w:tc>
        <w:tc>
          <w:tcPr>
            <w:tcW w:w="3543" w:type="dxa"/>
            <w:tcBorders>
              <w:top w:val="single" w:sz="12" w:space="0" w:color="auto"/>
            </w:tcBorders>
            <w:shd w:val="clear" w:color="auto" w:fill="auto"/>
          </w:tcPr>
          <w:p w14:paraId="4AF0D93E" w14:textId="77777777" w:rsidR="00E726F4" w:rsidRPr="007C68DF" w:rsidRDefault="00E726F4" w:rsidP="00AC451A">
            <w:pPr>
              <w:spacing w:before="40" w:after="120"/>
              <w:ind w:right="113"/>
            </w:pPr>
          </w:p>
        </w:tc>
      </w:tr>
      <w:tr w:rsidR="00E726F4" w:rsidRPr="00B57FD7" w14:paraId="1DFA903F" w14:textId="77777777" w:rsidTr="00AC451A">
        <w:tc>
          <w:tcPr>
            <w:tcW w:w="4961" w:type="dxa"/>
            <w:shd w:val="clear" w:color="auto" w:fill="auto"/>
          </w:tcPr>
          <w:p w14:paraId="4C56D93B" w14:textId="77777777" w:rsidR="00E726F4" w:rsidRPr="007C68DF" w:rsidRDefault="00E726F4" w:rsidP="00AC451A">
            <w:pPr>
              <w:spacing w:before="40" w:after="120"/>
              <w:ind w:right="113"/>
            </w:pPr>
            <w:r w:rsidRPr="007C68DF">
              <w:t>Парижская хартия для Новой Европы</w:t>
            </w:r>
          </w:p>
        </w:tc>
        <w:tc>
          <w:tcPr>
            <w:tcW w:w="3543" w:type="dxa"/>
            <w:shd w:val="clear" w:color="auto" w:fill="auto"/>
          </w:tcPr>
          <w:p w14:paraId="3AD87B2F" w14:textId="77777777" w:rsidR="00E726F4" w:rsidRPr="007C68DF" w:rsidRDefault="00E726F4" w:rsidP="00AC451A">
            <w:pPr>
              <w:spacing w:before="40" w:after="120"/>
              <w:ind w:right="113"/>
            </w:pPr>
            <w:r w:rsidRPr="007C68DF">
              <w:t>21 ноября 1990 года, Париж, вступление в силу для РУз</w:t>
            </w:r>
            <w:r w:rsidRPr="007C68DF">
              <w:br/>
              <w:t>с 27 ноября 1993 года</w:t>
            </w:r>
          </w:p>
        </w:tc>
      </w:tr>
      <w:tr w:rsidR="00E726F4" w:rsidRPr="007C68DF" w14:paraId="6FE3953B" w14:textId="77777777" w:rsidTr="00AC451A">
        <w:tc>
          <w:tcPr>
            <w:tcW w:w="4961" w:type="dxa"/>
            <w:shd w:val="clear" w:color="auto" w:fill="auto"/>
          </w:tcPr>
          <w:p w14:paraId="307C7005" w14:textId="77777777" w:rsidR="00E726F4" w:rsidRPr="007C68DF" w:rsidRDefault="00E726F4" w:rsidP="00AC451A">
            <w:pPr>
              <w:spacing w:before="40" w:after="120"/>
              <w:ind w:right="113"/>
            </w:pPr>
            <w:r w:rsidRPr="007C68DF">
              <w:t>Соглашение о сотрудничестве в создании государственных информационных систем</w:t>
            </w:r>
            <w:r w:rsidRPr="007C68DF">
              <w:br/>
              <w:t>паспортно-визовых документов нового поколения и дальнейшем их развитии и использовании в государствах — участниках СНГ</w:t>
            </w:r>
          </w:p>
        </w:tc>
        <w:tc>
          <w:tcPr>
            <w:tcW w:w="3543" w:type="dxa"/>
            <w:shd w:val="clear" w:color="auto" w:fill="auto"/>
          </w:tcPr>
          <w:p w14:paraId="30E22CF6" w14:textId="77777777" w:rsidR="00E726F4" w:rsidRPr="007C68DF" w:rsidRDefault="00E726F4" w:rsidP="00AC451A">
            <w:pPr>
              <w:spacing w:before="40" w:after="120"/>
              <w:ind w:right="113"/>
            </w:pPr>
            <w:r w:rsidRPr="007C68DF">
              <w:t>14 ноября 2008 года, Кишинев</w:t>
            </w:r>
          </w:p>
        </w:tc>
      </w:tr>
      <w:tr w:rsidR="00E726F4" w:rsidRPr="00B57FD7" w14:paraId="73189244" w14:textId="77777777" w:rsidTr="00AC451A">
        <w:tc>
          <w:tcPr>
            <w:tcW w:w="4961" w:type="dxa"/>
            <w:shd w:val="clear" w:color="auto" w:fill="auto"/>
          </w:tcPr>
          <w:p w14:paraId="08E0FDA9" w14:textId="77777777" w:rsidR="00E726F4" w:rsidRPr="007C68DF" w:rsidRDefault="00E726F4" w:rsidP="00AC451A">
            <w:pPr>
              <w:spacing w:before="40" w:after="120"/>
              <w:ind w:right="113"/>
            </w:pPr>
            <w:r w:rsidRPr="007C68DF">
              <w:t>Соглашение о первоочередных мерах по защите</w:t>
            </w:r>
            <w:r w:rsidRPr="007C68DF">
              <w:br/>
              <w:t xml:space="preserve">жертв вооруженных конфликтов </w:t>
            </w:r>
          </w:p>
        </w:tc>
        <w:tc>
          <w:tcPr>
            <w:tcW w:w="3543" w:type="dxa"/>
            <w:shd w:val="clear" w:color="auto" w:fill="auto"/>
          </w:tcPr>
          <w:p w14:paraId="3A6FEE5F" w14:textId="77777777" w:rsidR="00E726F4" w:rsidRPr="007C68DF" w:rsidRDefault="00E726F4" w:rsidP="00AC451A">
            <w:pPr>
              <w:spacing w:before="40" w:after="120"/>
              <w:ind w:right="113"/>
            </w:pPr>
            <w:r w:rsidRPr="007C68DF">
              <w:t>24 сентября 1993 года, Москва, вступление в силу для РУз с 1 декабря 1994 года, ратифицировано Постановлением ВС РУз от 29 декабря 1993 года № 1013-XII</w:t>
            </w:r>
          </w:p>
        </w:tc>
      </w:tr>
      <w:tr w:rsidR="00E726F4" w:rsidRPr="00B57FD7" w14:paraId="2E0BE940" w14:textId="77777777" w:rsidTr="00AC451A">
        <w:tc>
          <w:tcPr>
            <w:tcW w:w="4961" w:type="dxa"/>
            <w:shd w:val="clear" w:color="auto" w:fill="auto"/>
          </w:tcPr>
          <w:p w14:paraId="10B04027" w14:textId="77777777" w:rsidR="00E726F4" w:rsidRPr="007C68DF" w:rsidRDefault="00E726F4" w:rsidP="00AC451A">
            <w:pPr>
              <w:spacing w:before="40" w:after="120"/>
              <w:ind w:right="113"/>
            </w:pPr>
            <w:r w:rsidRPr="007C68DF">
              <w:t xml:space="preserve">Соглашение о помощи беженцам и вынужденным переселенцам </w:t>
            </w:r>
          </w:p>
        </w:tc>
        <w:tc>
          <w:tcPr>
            <w:tcW w:w="3543" w:type="dxa"/>
            <w:shd w:val="clear" w:color="auto" w:fill="auto"/>
          </w:tcPr>
          <w:p w14:paraId="5499DEF9" w14:textId="77777777" w:rsidR="00E726F4" w:rsidRPr="007C68DF" w:rsidRDefault="00E726F4" w:rsidP="00AC451A">
            <w:pPr>
              <w:spacing w:before="40" w:after="120"/>
              <w:ind w:right="113"/>
            </w:pPr>
            <w:r w:rsidRPr="007C68DF">
              <w:t>24 сентября 1993 года, Москва, вступление в силу для РУз с 21 ноября 1994 года, ратифицировано Постановлением ВС РУз от 29 декабря 1993 года № 1014-XII</w:t>
            </w:r>
          </w:p>
        </w:tc>
      </w:tr>
      <w:tr w:rsidR="00E726F4" w:rsidRPr="00B57FD7" w14:paraId="000C009C" w14:textId="77777777" w:rsidTr="00AC451A">
        <w:tc>
          <w:tcPr>
            <w:tcW w:w="4961" w:type="dxa"/>
            <w:shd w:val="clear" w:color="auto" w:fill="auto"/>
          </w:tcPr>
          <w:p w14:paraId="19FFFA38" w14:textId="77777777" w:rsidR="00E726F4" w:rsidRPr="007C68DF" w:rsidRDefault="00E726F4" w:rsidP="00AC451A">
            <w:pPr>
              <w:spacing w:before="40" w:after="120"/>
              <w:ind w:right="113"/>
            </w:pPr>
            <w:r w:rsidRPr="007C68DF">
              <w:t xml:space="preserve">Соглашение о совместной деятельности в отношении гуманитарной помощи, поступающей из-за рубежа </w:t>
            </w:r>
          </w:p>
        </w:tc>
        <w:tc>
          <w:tcPr>
            <w:tcW w:w="3543" w:type="dxa"/>
            <w:shd w:val="clear" w:color="auto" w:fill="auto"/>
          </w:tcPr>
          <w:p w14:paraId="0C2EF224" w14:textId="77777777" w:rsidR="00E726F4" w:rsidRPr="007C68DF" w:rsidRDefault="00E726F4" w:rsidP="00AC451A">
            <w:pPr>
              <w:spacing w:before="40" w:after="120"/>
              <w:ind w:right="113"/>
            </w:pPr>
            <w:r w:rsidRPr="007C68DF">
              <w:t>22 января 1993 года, Минск, вступление в силу для РУз с 19 декабря 1993 года</w:t>
            </w:r>
          </w:p>
        </w:tc>
      </w:tr>
      <w:tr w:rsidR="00E726F4" w:rsidRPr="00B57FD7" w14:paraId="25B220BE" w14:textId="77777777" w:rsidTr="00AC451A">
        <w:tc>
          <w:tcPr>
            <w:tcW w:w="4961" w:type="dxa"/>
            <w:shd w:val="clear" w:color="auto" w:fill="auto"/>
          </w:tcPr>
          <w:p w14:paraId="6780169E" w14:textId="77777777" w:rsidR="00E726F4" w:rsidRPr="007C68DF" w:rsidRDefault="00E726F4" w:rsidP="00AC451A">
            <w:pPr>
              <w:spacing w:before="40" w:after="120"/>
              <w:ind w:right="113"/>
            </w:pPr>
            <w:r w:rsidRPr="007C68DF">
              <w:t xml:space="preserve">Соглашение о взаимном признании виз государств — участников Содружества Независимых Государств </w:t>
            </w:r>
          </w:p>
        </w:tc>
        <w:tc>
          <w:tcPr>
            <w:tcW w:w="3543" w:type="dxa"/>
            <w:shd w:val="clear" w:color="auto" w:fill="auto"/>
          </w:tcPr>
          <w:p w14:paraId="37F0A336" w14:textId="77777777" w:rsidR="00E726F4" w:rsidRPr="007C68DF" w:rsidRDefault="00E726F4" w:rsidP="00AC451A">
            <w:pPr>
              <w:spacing w:before="40" w:after="120"/>
              <w:ind w:right="113"/>
            </w:pPr>
            <w:r w:rsidRPr="007C68DF">
              <w:t>13 ноября 1992 года, Москва, РУз 24 декабря 1999 года уведомила о выходе из настоящего Соглашения</w:t>
            </w:r>
          </w:p>
        </w:tc>
      </w:tr>
      <w:tr w:rsidR="00E726F4" w:rsidRPr="00B57FD7" w14:paraId="42FE2900" w14:textId="77777777" w:rsidTr="00AC451A">
        <w:tc>
          <w:tcPr>
            <w:tcW w:w="4961" w:type="dxa"/>
            <w:shd w:val="clear" w:color="auto" w:fill="auto"/>
          </w:tcPr>
          <w:p w14:paraId="3D9ECF7F" w14:textId="77777777" w:rsidR="00E726F4" w:rsidRPr="007C68DF" w:rsidRDefault="00E726F4" w:rsidP="00AC451A">
            <w:pPr>
              <w:spacing w:before="40" w:after="120"/>
              <w:ind w:right="113"/>
            </w:pPr>
            <w:r w:rsidRPr="007C68DF">
              <w:t>Соглашение между государствами — участниками Содружества Независимых Государств о социальных и правовых гарантиях военнослужащих, лиц, уволенных с военной службы, и членов их семей</w:t>
            </w:r>
          </w:p>
        </w:tc>
        <w:tc>
          <w:tcPr>
            <w:tcW w:w="3543" w:type="dxa"/>
            <w:shd w:val="clear" w:color="auto" w:fill="auto"/>
          </w:tcPr>
          <w:p w14:paraId="108B1701" w14:textId="77777777" w:rsidR="00E726F4" w:rsidRPr="007C68DF" w:rsidRDefault="00E726F4" w:rsidP="00AC451A">
            <w:pPr>
              <w:spacing w:before="40" w:after="120"/>
              <w:ind w:right="113"/>
            </w:pPr>
            <w:r w:rsidRPr="007C68DF">
              <w:t xml:space="preserve">14 февраля 1992 года, Минск, </w:t>
            </w:r>
            <w:r w:rsidRPr="000F4BAC">
              <w:t>вступление в силу</w:t>
            </w:r>
            <w:r w:rsidRPr="007C68DF">
              <w:t xml:space="preserve"> в силу с даты подписания</w:t>
            </w:r>
          </w:p>
        </w:tc>
      </w:tr>
      <w:tr w:rsidR="00E726F4" w:rsidRPr="00B57FD7" w14:paraId="5687BBC3" w14:textId="77777777" w:rsidTr="00AC451A">
        <w:tc>
          <w:tcPr>
            <w:tcW w:w="4961" w:type="dxa"/>
            <w:shd w:val="clear" w:color="auto" w:fill="auto"/>
          </w:tcPr>
          <w:p w14:paraId="2B77C236" w14:textId="77777777" w:rsidR="00E726F4" w:rsidRPr="007C68DF" w:rsidRDefault="00E726F4" w:rsidP="00AC451A">
            <w:pPr>
              <w:spacing w:before="40" w:after="120"/>
              <w:ind w:right="113"/>
            </w:pPr>
            <w:r w:rsidRPr="007C68DF">
              <w:t>Протокол к соглашению</w:t>
            </w:r>
          </w:p>
        </w:tc>
        <w:tc>
          <w:tcPr>
            <w:tcW w:w="3543" w:type="dxa"/>
            <w:shd w:val="clear" w:color="auto" w:fill="auto"/>
          </w:tcPr>
          <w:p w14:paraId="2C6269F6" w14:textId="77777777" w:rsidR="00E726F4" w:rsidRPr="007C68DF" w:rsidRDefault="00E726F4" w:rsidP="00AC451A">
            <w:pPr>
              <w:spacing w:before="40" w:after="120"/>
              <w:ind w:right="113"/>
            </w:pPr>
            <w:r w:rsidRPr="007C68DF">
              <w:t xml:space="preserve">19 января 1996 года, Москва, </w:t>
            </w:r>
            <w:r w:rsidRPr="000F4BAC">
              <w:t>вступление в силу</w:t>
            </w:r>
            <w:r w:rsidRPr="007C68DF">
              <w:t xml:space="preserve"> в силу с даты подписания</w:t>
            </w:r>
          </w:p>
        </w:tc>
      </w:tr>
      <w:tr w:rsidR="00E726F4" w:rsidRPr="00B57FD7" w14:paraId="127948D7" w14:textId="77777777" w:rsidTr="00AC451A">
        <w:tc>
          <w:tcPr>
            <w:tcW w:w="4961" w:type="dxa"/>
            <w:shd w:val="clear" w:color="auto" w:fill="auto"/>
          </w:tcPr>
          <w:p w14:paraId="303B06ED" w14:textId="77777777" w:rsidR="00E726F4" w:rsidRPr="007C68DF" w:rsidRDefault="00E726F4" w:rsidP="00AC451A">
            <w:pPr>
              <w:spacing w:before="40" w:after="120"/>
              <w:ind w:right="113"/>
            </w:pPr>
            <w:r w:rsidRPr="007C68DF">
              <w:t>Соглашение о гарантиях прав граждан государств — участников Содружества Независимых Государств в области пенсионного обеспечения</w:t>
            </w:r>
          </w:p>
        </w:tc>
        <w:tc>
          <w:tcPr>
            <w:tcW w:w="3543" w:type="dxa"/>
            <w:shd w:val="clear" w:color="auto" w:fill="auto"/>
          </w:tcPr>
          <w:p w14:paraId="638578D4" w14:textId="77777777" w:rsidR="00E726F4" w:rsidRPr="007C68DF" w:rsidRDefault="00E726F4" w:rsidP="00AC451A">
            <w:pPr>
              <w:spacing w:before="40" w:after="120"/>
              <w:ind w:right="113"/>
            </w:pPr>
            <w:r w:rsidRPr="007C68DF">
              <w:t xml:space="preserve">13 марта 1992 года, Москва, </w:t>
            </w:r>
            <w:r w:rsidRPr="000F4BAC">
              <w:t>вступление в силу</w:t>
            </w:r>
            <w:r>
              <w:t xml:space="preserve"> </w:t>
            </w:r>
            <w:r w:rsidRPr="007C68DF">
              <w:t>с даты подписания</w:t>
            </w:r>
          </w:p>
        </w:tc>
      </w:tr>
      <w:tr w:rsidR="00E726F4" w:rsidRPr="00B57FD7" w14:paraId="7772968A" w14:textId="77777777" w:rsidTr="00AC451A">
        <w:tc>
          <w:tcPr>
            <w:tcW w:w="4961" w:type="dxa"/>
            <w:shd w:val="clear" w:color="auto" w:fill="auto"/>
          </w:tcPr>
          <w:p w14:paraId="51EC2231" w14:textId="77777777" w:rsidR="00E726F4" w:rsidRPr="007C68DF" w:rsidRDefault="00E726F4" w:rsidP="00AC451A">
            <w:pPr>
              <w:spacing w:before="40" w:after="120"/>
              <w:ind w:right="113"/>
            </w:pPr>
            <w:r w:rsidRPr="007C68DF">
              <w:t>Конвенция о правовой помощи и правовых</w:t>
            </w:r>
            <w:r w:rsidRPr="007C68DF">
              <w:br/>
              <w:t>отношениях по гражданским, семейным и уголовным делам</w:t>
            </w:r>
          </w:p>
        </w:tc>
        <w:tc>
          <w:tcPr>
            <w:tcW w:w="3543" w:type="dxa"/>
            <w:shd w:val="clear" w:color="auto" w:fill="auto"/>
          </w:tcPr>
          <w:p w14:paraId="6AE89394" w14:textId="77777777" w:rsidR="00E726F4" w:rsidRPr="007C68DF" w:rsidRDefault="00E726F4" w:rsidP="00AC451A">
            <w:pPr>
              <w:spacing w:before="40" w:after="120"/>
              <w:ind w:right="113"/>
            </w:pPr>
            <w:r w:rsidRPr="007C68DF">
              <w:t>22 января 1993 года, Минск, вступление в силу для РУз с 19 мая 1994 года</w:t>
            </w:r>
          </w:p>
        </w:tc>
      </w:tr>
      <w:tr w:rsidR="00E726F4" w:rsidRPr="00B57FD7" w14:paraId="5D795893" w14:textId="77777777" w:rsidTr="00AC451A">
        <w:tc>
          <w:tcPr>
            <w:tcW w:w="4961" w:type="dxa"/>
            <w:shd w:val="clear" w:color="auto" w:fill="auto"/>
          </w:tcPr>
          <w:p w14:paraId="02061D0E" w14:textId="77777777" w:rsidR="00E726F4" w:rsidRPr="007C68DF" w:rsidRDefault="00E726F4" w:rsidP="00AC451A">
            <w:pPr>
              <w:spacing w:before="40" w:after="120"/>
              <w:ind w:right="113"/>
            </w:pPr>
            <w:r w:rsidRPr="007C68DF">
              <w:t>Соглашение о гарантиях прав граждан в области выплаты социальных пособий, компенсационных выплат семьям с детьми и алиментов</w:t>
            </w:r>
          </w:p>
        </w:tc>
        <w:tc>
          <w:tcPr>
            <w:tcW w:w="3543" w:type="dxa"/>
            <w:shd w:val="clear" w:color="auto" w:fill="auto"/>
          </w:tcPr>
          <w:p w14:paraId="3F954B5F" w14:textId="77777777" w:rsidR="00E726F4" w:rsidRPr="007C68DF" w:rsidRDefault="00E726F4" w:rsidP="00AC451A">
            <w:pPr>
              <w:spacing w:before="40" w:after="120"/>
              <w:ind w:right="113"/>
            </w:pPr>
            <w:r w:rsidRPr="007C68DF">
              <w:t>9 сентября 1994 года, Москва, вступление в силу для РУз с 12 апреля 1995 года</w:t>
            </w:r>
          </w:p>
        </w:tc>
      </w:tr>
      <w:tr w:rsidR="00E726F4" w:rsidRPr="00B57FD7" w14:paraId="51AAAB82" w14:textId="77777777" w:rsidTr="00AC451A">
        <w:tc>
          <w:tcPr>
            <w:tcW w:w="4961" w:type="dxa"/>
            <w:shd w:val="clear" w:color="auto" w:fill="auto"/>
          </w:tcPr>
          <w:p w14:paraId="1347E0D0" w14:textId="77777777" w:rsidR="00E726F4" w:rsidRPr="007C68DF" w:rsidRDefault="00E726F4" w:rsidP="00AC451A">
            <w:pPr>
              <w:spacing w:before="40" w:after="120"/>
              <w:ind w:right="113"/>
            </w:pPr>
            <w:r w:rsidRPr="007C68DF">
              <w:t>Соглашение о взаимном признании прав</w:t>
            </w:r>
            <w:r w:rsidRPr="007C68DF">
              <w:br/>
              <w:t>на возмещение вреда, причиненного работникам увечьем, профессиональным заболеванием либо иным повреждением здоровья, связанным с исполнением ими трудовых обязанностей</w:t>
            </w:r>
          </w:p>
        </w:tc>
        <w:tc>
          <w:tcPr>
            <w:tcW w:w="3543" w:type="dxa"/>
            <w:shd w:val="clear" w:color="auto" w:fill="auto"/>
          </w:tcPr>
          <w:p w14:paraId="47884422" w14:textId="77777777" w:rsidR="00E726F4" w:rsidRPr="007C68DF" w:rsidRDefault="00E726F4" w:rsidP="00AC451A">
            <w:pPr>
              <w:spacing w:before="40" w:after="120"/>
              <w:ind w:right="113"/>
            </w:pPr>
            <w:r w:rsidRPr="007C68DF">
              <w:t xml:space="preserve">9 сентября 1994 года, Москва, </w:t>
            </w:r>
            <w:r w:rsidRPr="007C68DF">
              <w:br/>
              <w:t>вступление в силу для РУз с 12 октября 1995 года</w:t>
            </w:r>
          </w:p>
        </w:tc>
      </w:tr>
      <w:tr w:rsidR="00E726F4" w:rsidRPr="00B57FD7" w14:paraId="45113AAC" w14:textId="77777777" w:rsidTr="00AC451A">
        <w:tc>
          <w:tcPr>
            <w:tcW w:w="4961" w:type="dxa"/>
            <w:shd w:val="clear" w:color="auto" w:fill="auto"/>
          </w:tcPr>
          <w:p w14:paraId="1B828E4B" w14:textId="77777777" w:rsidR="00E726F4" w:rsidRPr="007C68DF" w:rsidRDefault="00E726F4" w:rsidP="00AC451A">
            <w:pPr>
              <w:spacing w:before="40" w:after="120"/>
              <w:ind w:right="113"/>
            </w:pPr>
            <w:r w:rsidRPr="007C68DF">
              <w:lastRenderedPageBreak/>
              <w:t>Соглашение о сотрудничестве в области трудовой миграции и социальной защиты</w:t>
            </w:r>
            <w:r w:rsidRPr="007C68DF">
              <w:br/>
              <w:t>трудящихся-мигрантов</w:t>
            </w:r>
          </w:p>
          <w:p w14:paraId="7A999495" w14:textId="77777777" w:rsidR="00E726F4" w:rsidRPr="007C68DF" w:rsidRDefault="00E726F4" w:rsidP="00AC451A">
            <w:pPr>
              <w:spacing w:before="40" w:after="120"/>
              <w:ind w:right="113"/>
            </w:pPr>
            <w:r w:rsidRPr="000F4BAC">
              <w:t>Протокол о внесении изменений в Соглашение</w:t>
            </w:r>
          </w:p>
        </w:tc>
        <w:tc>
          <w:tcPr>
            <w:tcW w:w="3543" w:type="dxa"/>
            <w:shd w:val="clear" w:color="auto" w:fill="auto"/>
          </w:tcPr>
          <w:p w14:paraId="70E600F3" w14:textId="77777777" w:rsidR="00E726F4" w:rsidRPr="007C68DF" w:rsidRDefault="00E726F4" w:rsidP="00AC451A">
            <w:pPr>
              <w:spacing w:before="40" w:after="120"/>
              <w:ind w:right="113"/>
            </w:pPr>
            <w:r w:rsidRPr="007C68DF">
              <w:t>15 апреля 1994 года, Москва, вступление в силу для РУз</w:t>
            </w:r>
            <w:r w:rsidRPr="007C68DF">
              <w:br/>
              <w:t>с 18 сентября 1995 года</w:t>
            </w:r>
          </w:p>
          <w:p w14:paraId="42BF6EFA" w14:textId="77777777" w:rsidR="00E726F4" w:rsidRPr="007C68DF" w:rsidRDefault="00E726F4" w:rsidP="00AC451A">
            <w:pPr>
              <w:spacing w:before="40" w:after="120"/>
              <w:ind w:right="113"/>
            </w:pPr>
            <w:r w:rsidRPr="000F4BAC">
              <w:t>вступление в силу для РУз с 25 ноября 2005 года, Москва</w:t>
            </w:r>
          </w:p>
        </w:tc>
      </w:tr>
      <w:tr w:rsidR="00E726F4" w:rsidRPr="00B57FD7" w14:paraId="48508475" w14:textId="77777777" w:rsidTr="00AC451A">
        <w:tc>
          <w:tcPr>
            <w:tcW w:w="4961" w:type="dxa"/>
            <w:shd w:val="clear" w:color="auto" w:fill="auto"/>
          </w:tcPr>
          <w:p w14:paraId="4104A7C2" w14:textId="77777777" w:rsidR="00E726F4" w:rsidRPr="007C68DF" w:rsidRDefault="00E726F4" w:rsidP="00AC451A">
            <w:pPr>
              <w:spacing w:before="40" w:after="120"/>
              <w:ind w:right="113"/>
            </w:pPr>
            <w:r w:rsidRPr="007C68DF">
              <w:t>Соглашение О формировании и развитии рынка интеллектуальной собственности государств — участников СНГ</w:t>
            </w:r>
          </w:p>
        </w:tc>
        <w:tc>
          <w:tcPr>
            <w:tcW w:w="3543" w:type="dxa"/>
            <w:shd w:val="clear" w:color="auto" w:fill="auto"/>
          </w:tcPr>
          <w:p w14:paraId="6AA49E0F" w14:textId="77777777" w:rsidR="00E726F4" w:rsidRPr="007C68DF" w:rsidRDefault="00E726F4" w:rsidP="00AC451A">
            <w:pPr>
              <w:spacing w:before="40" w:after="120"/>
              <w:ind w:right="113"/>
            </w:pPr>
            <w:r w:rsidRPr="007C68DF">
              <w:t>1 июня 2018 года, Душанбе, вступление в силу для РУз с 12 января 2019 года</w:t>
            </w:r>
          </w:p>
        </w:tc>
      </w:tr>
      <w:tr w:rsidR="00E726F4" w:rsidRPr="00B57FD7" w14:paraId="68C12609" w14:textId="77777777" w:rsidTr="00AC451A">
        <w:tc>
          <w:tcPr>
            <w:tcW w:w="4961" w:type="dxa"/>
            <w:shd w:val="clear" w:color="auto" w:fill="auto"/>
          </w:tcPr>
          <w:p w14:paraId="53F662A1" w14:textId="77777777" w:rsidR="00E726F4" w:rsidRPr="007C68DF" w:rsidRDefault="00E726F4" w:rsidP="00AC451A">
            <w:pPr>
              <w:spacing w:before="40" w:after="120"/>
              <w:ind w:right="113"/>
            </w:pPr>
            <w:r w:rsidRPr="007C68DF">
              <w:t>Протокол к Конвенции о правовой помощи</w:t>
            </w:r>
            <w:r w:rsidRPr="007C68DF">
              <w:br/>
              <w:t>и правовых отношениях по гражданским, семейным и уголовным делам от 22 января 1993 года</w:t>
            </w:r>
          </w:p>
        </w:tc>
        <w:tc>
          <w:tcPr>
            <w:tcW w:w="3543" w:type="dxa"/>
            <w:shd w:val="clear" w:color="auto" w:fill="auto"/>
          </w:tcPr>
          <w:p w14:paraId="2E32AA6F" w14:textId="77777777" w:rsidR="00E726F4" w:rsidRPr="007C68DF" w:rsidRDefault="00E726F4" w:rsidP="00AC451A">
            <w:pPr>
              <w:spacing w:before="40" w:after="120"/>
              <w:ind w:right="113"/>
            </w:pPr>
            <w:r w:rsidRPr="007C68DF">
              <w:t>28 марта 1997 года, Москва, вступление в силу для РУз с 29 февраля 2020 года</w:t>
            </w:r>
          </w:p>
        </w:tc>
      </w:tr>
      <w:tr w:rsidR="00E726F4" w:rsidRPr="00B57FD7" w14:paraId="69256121" w14:textId="77777777" w:rsidTr="00AC451A">
        <w:tc>
          <w:tcPr>
            <w:tcW w:w="4961" w:type="dxa"/>
            <w:shd w:val="clear" w:color="auto" w:fill="auto"/>
          </w:tcPr>
          <w:p w14:paraId="54DD0C92" w14:textId="77777777" w:rsidR="00E726F4" w:rsidRPr="007C68DF" w:rsidRDefault="00E726F4" w:rsidP="00AC451A">
            <w:pPr>
              <w:spacing w:before="40" w:after="120"/>
              <w:ind w:right="113"/>
            </w:pPr>
            <w:r w:rsidRPr="007C68DF">
              <w:t>Конвенция о правовой помощи и правовых</w:t>
            </w:r>
            <w:r w:rsidRPr="007C68DF">
              <w:br/>
              <w:t>отношениях по гражданским, семейным</w:t>
            </w:r>
            <w:r w:rsidRPr="007C68DF">
              <w:br/>
              <w:t>и уголовным делам</w:t>
            </w:r>
          </w:p>
        </w:tc>
        <w:tc>
          <w:tcPr>
            <w:tcW w:w="3543" w:type="dxa"/>
            <w:shd w:val="clear" w:color="auto" w:fill="auto"/>
          </w:tcPr>
          <w:p w14:paraId="3F382D0F" w14:textId="77777777" w:rsidR="00E726F4" w:rsidRPr="007C68DF" w:rsidRDefault="00E726F4" w:rsidP="00AC451A">
            <w:pPr>
              <w:spacing w:before="40" w:after="120"/>
              <w:ind w:right="113"/>
            </w:pPr>
            <w:r w:rsidRPr="007C68DF">
              <w:t>7 октября 2002 года, Кишинев, вступление в силу для РУз с 12 июля 2020 года</w:t>
            </w:r>
          </w:p>
        </w:tc>
      </w:tr>
      <w:tr w:rsidR="00E726F4" w:rsidRPr="00B57FD7" w14:paraId="5CEC889C" w14:textId="77777777" w:rsidTr="00AC451A">
        <w:tc>
          <w:tcPr>
            <w:tcW w:w="4961" w:type="dxa"/>
            <w:shd w:val="clear" w:color="auto" w:fill="auto"/>
          </w:tcPr>
          <w:p w14:paraId="5A0C102B" w14:textId="77777777" w:rsidR="00E726F4" w:rsidRPr="007C68DF" w:rsidRDefault="00E726F4" w:rsidP="00AC451A">
            <w:pPr>
              <w:spacing w:before="40" w:after="120"/>
              <w:ind w:right="113"/>
            </w:pPr>
            <w:r w:rsidRPr="007C68DF">
              <w:t>Хартия Шанхайской организации сотрудничества</w:t>
            </w:r>
          </w:p>
        </w:tc>
        <w:tc>
          <w:tcPr>
            <w:tcW w:w="3543" w:type="dxa"/>
            <w:shd w:val="clear" w:color="auto" w:fill="auto"/>
          </w:tcPr>
          <w:p w14:paraId="1BD53204" w14:textId="77777777" w:rsidR="00E726F4" w:rsidRPr="007C68DF" w:rsidRDefault="00E726F4" w:rsidP="00AC451A">
            <w:pPr>
              <w:spacing w:before="40" w:after="120"/>
              <w:ind w:right="113"/>
            </w:pPr>
            <w:r w:rsidRPr="007C68DF">
              <w:t>7 июня 2002 года, Санкт-Петербург, вступление в силу для РУз</w:t>
            </w:r>
            <w:r w:rsidRPr="007C68DF">
              <w:br/>
              <w:t>с 19 сентября 2003 года</w:t>
            </w:r>
          </w:p>
        </w:tc>
      </w:tr>
      <w:tr w:rsidR="00E726F4" w:rsidRPr="00B57FD7" w14:paraId="1C396E2E" w14:textId="77777777" w:rsidTr="00AC451A">
        <w:tc>
          <w:tcPr>
            <w:tcW w:w="4961" w:type="dxa"/>
            <w:shd w:val="clear" w:color="auto" w:fill="auto"/>
          </w:tcPr>
          <w:p w14:paraId="7941BB9C" w14:textId="77777777" w:rsidR="00E726F4" w:rsidRPr="007C68DF" w:rsidRDefault="00E726F4" w:rsidP="00AC451A">
            <w:pPr>
              <w:spacing w:before="40" w:after="120"/>
              <w:ind w:right="113"/>
            </w:pPr>
            <w:r w:rsidRPr="007C68DF">
              <w:t>Конвенция Шанхайской организации сотрудничества против терроризма</w:t>
            </w:r>
          </w:p>
        </w:tc>
        <w:tc>
          <w:tcPr>
            <w:tcW w:w="3543" w:type="dxa"/>
            <w:shd w:val="clear" w:color="auto" w:fill="auto"/>
          </w:tcPr>
          <w:p w14:paraId="69C741EF" w14:textId="77777777" w:rsidR="00E726F4" w:rsidRPr="007C68DF" w:rsidRDefault="00E726F4" w:rsidP="00AC451A">
            <w:pPr>
              <w:spacing w:before="40" w:after="120"/>
              <w:ind w:right="113"/>
            </w:pPr>
            <w:r w:rsidRPr="007C68DF">
              <w:t>16 июня 2009 года, Екатеринбург, вступление в силу для РУз с 14 января 2012 года</w:t>
            </w:r>
          </w:p>
        </w:tc>
      </w:tr>
      <w:tr w:rsidR="00E726F4" w:rsidRPr="00B57FD7" w14:paraId="4B9F7A24" w14:textId="77777777" w:rsidTr="00AC451A">
        <w:tc>
          <w:tcPr>
            <w:tcW w:w="4961" w:type="dxa"/>
            <w:shd w:val="clear" w:color="auto" w:fill="auto"/>
          </w:tcPr>
          <w:p w14:paraId="624493F4" w14:textId="77777777" w:rsidR="00E726F4" w:rsidRPr="007C68DF" w:rsidRDefault="00E726F4" w:rsidP="00AC451A">
            <w:pPr>
              <w:spacing w:before="40" w:after="120"/>
              <w:ind w:right="113"/>
            </w:pPr>
            <w:r w:rsidRPr="007C68DF">
              <w:t>Конвенция Шанхайской организации сотрудничества по противодействию экстремизму</w:t>
            </w:r>
          </w:p>
        </w:tc>
        <w:tc>
          <w:tcPr>
            <w:tcW w:w="3543" w:type="dxa"/>
            <w:shd w:val="clear" w:color="auto" w:fill="auto"/>
          </w:tcPr>
          <w:p w14:paraId="7BECEF26" w14:textId="77777777" w:rsidR="00E726F4" w:rsidRPr="007C68DF" w:rsidRDefault="00E726F4" w:rsidP="00AC451A">
            <w:pPr>
              <w:spacing w:before="40" w:after="120"/>
              <w:ind w:right="113"/>
            </w:pPr>
            <w:r w:rsidRPr="007C68DF">
              <w:t xml:space="preserve">9 июня 2017 года, Астана, </w:t>
            </w:r>
            <w:r w:rsidRPr="000F4BAC">
              <w:t>ратифицирована Законом РУз</w:t>
            </w:r>
            <w:r w:rsidRPr="007C68DF">
              <w:br/>
              <w:t>от 3 апреля 2018 года № ЗРУ-469</w:t>
            </w:r>
          </w:p>
        </w:tc>
      </w:tr>
      <w:tr w:rsidR="00E726F4" w:rsidRPr="00B57FD7" w14:paraId="272DCB05" w14:textId="77777777" w:rsidTr="00AC451A">
        <w:tc>
          <w:tcPr>
            <w:tcW w:w="4961" w:type="dxa"/>
            <w:shd w:val="clear" w:color="auto" w:fill="auto"/>
          </w:tcPr>
          <w:p w14:paraId="401DA24D" w14:textId="77777777" w:rsidR="00E726F4" w:rsidRPr="007C68DF" w:rsidRDefault="00E726F4" w:rsidP="00AC451A">
            <w:pPr>
              <w:spacing w:before="40" w:after="120"/>
              <w:ind w:right="113"/>
            </w:pPr>
            <w:r w:rsidRPr="007C68DF">
              <w:t>Устав Организации исламского сотрудничества</w:t>
            </w:r>
          </w:p>
        </w:tc>
        <w:tc>
          <w:tcPr>
            <w:tcW w:w="3543" w:type="dxa"/>
            <w:shd w:val="clear" w:color="auto" w:fill="auto"/>
          </w:tcPr>
          <w:p w14:paraId="4BE83B0A" w14:textId="77777777" w:rsidR="00E726F4" w:rsidRPr="007C68DF" w:rsidRDefault="00E726F4" w:rsidP="00AC451A">
            <w:pPr>
              <w:spacing w:before="40" w:after="120"/>
              <w:ind w:right="113"/>
            </w:pPr>
            <w:r w:rsidRPr="007C68DF">
              <w:t>14 марта 2008 года, Дакар, вступление в силу для РУз с 2 апреля 2017 года</w:t>
            </w:r>
          </w:p>
        </w:tc>
      </w:tr>
      <w:tr w:rsidR="00E726F4" w:rsidRPr="00B57FD7" w14:paraId="368E54DC" w14:textId="77777777" w:rsidTr="00AC451A">
        <w:tc>
          <w:tcPr>
            <w:tcW w:w="4961" w:type="dxa"/>
            <w:tcBorders>
              <w:bottom w:val="single" w:sz="12" w:space="0" w:color="auto"/>
            </w:tcBorders>
            <w:shd w:val="clear" w:color="auto" w:fill="auto"/>
          </w:tcPr>
          <w:p w14:paraId="22D2573C" w14:textId="77777777" w:rsidR="00E726F4" w:rsidRPr="007C68DF" w:rsidRDefault="00E726F4" w:rsidP="00AC451A">
            <w:pPr>
              <w:spacing w:before="40" w:after="120"/>
              <w:ind w:right="113"/>
            </w:pPr>
            <w:r w:rsidRPr="007C68DF">
              <w:t>Устав Исламской организации по вопросам образования, науки и культуры</w:t>
            </w:r>
          </w:p>
        </w:tc>
        <w:tc>
          <w:tcPr>
            <w:tcW w:w="3543" w:type="dxa"/>
            <w:tcBorders>
              <w:bottom w:val="single" w:sz="12" w:space="0" w:color="auto"/>
            </w:tcBorders>
            <w:shd w:val="clear" w:color="auto" w:fill="auto"/>
          </w:tcPr>
          <w:p w14:paraId="7A695928" w14:textId="77777777" w:rsidR="00E726F4" w:rsidRPr="007C68DF" w:rsidRDefault="00E726F4" w:rsidP="00AC451A">
            <w:pPr>
              <w:spacing w:before="40" w:after="120"/>
              <w:ind w:right="113"/>
            </w:pPr>
            <w:r w:rsidRPr="007C68DF">
              <w:t xml:space="preserve">26 ноября 2015 года, Баку, </w:t>
            </w:r>
            <w:r w:rsidRPr="000F4BAC">
              <w:t>ратифицирована Законом РУз</w:t>
            </w:r>
            <w:r w:rsidRPr="007C68DF">
              <w:br/>
              <w:t>от 3 апреля 2018 года № ЗРУ-467</w:t>
            </w:r>
          </w:p>
        </w:tc>
      </w:tr>
    </w:tbl>
    <w:p w14:paraId="0D5A432F" w14:textId="77777777" w:rsidR="00E726F4" w:rsidRPr="00AD6F21" w:rsidRDefault="00E726F4" w:rsidP="00E726F4">
      <w:pPr>
        <w:pStyle w:val="SingleTxtG"/>
        <w:spacing w:before="120"/>
      </w:pPr>
      <w:r w:rsidRPr="00AD6F21">
        <w:t>11</w:t>
      </w:r>
      <w:r w:rsidRPr="007C68DF">
        <w:t>5</w:t>
      </w:r>
      <w:r w:rsidRPr="00AD6F21">
        <w:t>.</w:t>
      </w:r>
      <w:r w:rsidRPr="00AD6F21">
        <w:tab/>
        <w:t>В рамках национальной правовой системы в судах и других государственных органах предусмотрены ссылки на положения международных договоров. В</w:t>
      </w:r>
      <w:r w:rsidRPr="007C68DF">
        <w:t> </w:t>
      </w:r>
      <w:r w:rsidRPr="00AD6F21">
        <w:t>соответствии с</w:t>
      </w:r>
      <w:r w:rsidRPr="007C68DF">
        <w:t>о</w:t>
      </w:r>
      <w:r w:rsidRPr="00AD6F21">
        <w:t xml:space="preserve"> ст</w:t>
      </w:r>
      <w:r w:rsidRPr="007C68DF">
        <w:t>атьей</w:t>
      </w:r>
      <w:r w:rsidRPr="00AD6F21">
        <w:t xml:space="preserve"> 19 Конституции</w:t>
      </w:r>
      <w:r w:rsidRPr="007C68DF">
        <w:t>:</w:t>
      </w:r>
      <w:r w:rsidRPr="00AD6F21">
        <w:t xml:space="preserve"> «В Республике Узбекистан признаются и гарантируются права и свободы человека согласно общепризнанным нормам международного права и в соответствии с Конституцией». </w:t>
      </w:r>
    </w:p>
    <w:p w14:paraId="5AD00B95" w14:textId="77777777" w:rsidR="00E726F4" w:rsidRPr="00AD6F21" w:rsidRDefault="00E726F4" w:rsidP="00E726F4">
      <w:pPr>
        <w:pStyle w:val="SingleTxtG"/>
      </w:pPr>
      <w:r w:rsidRPr="00AD6F21">
        <w:t>11</w:t>
      </w:r>
      <w:r w:rsidRPr="007C68DF">
        <w:t>6</w:t>
      </w:r>
      <w:r w:rsidRPr="00AD6F21">
        <w:t>.</w:t>
      </w:r>
      <w:r w:rsidRPr="00AD6F21">
        <w:tab/>
        <w:t>Согласно ст</w:t>
      </w:r>
      <w:r w:rsidRPr="007C68DF">
        <w:t>атье</w:t>
      </w:r>
      <w:r w:rsidRPr="00AD6F21">
        <w:t xml:space="preserve"> 15 Конституции Республики Узбекистан</w:t>
      </w:r>
      <w:r w:rsidRPr="007C68DF">
        <w:t>:</w:t>
      </w:r>
      <w:r w:rsidRPr="00AD6F21">
        <w:t xml:space="preserve"> «Международные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 Если международным договором Республики Узбекистан установлены иные правила, чем те, которые предусмотрены законом Республики Узбекистан, то применяются правила международного договора Республики Узбекистан». </w:t>
      </w:r>
    </w:p>
    <w:p w14:paraId="7A594517" w14:textId="77777777" w:rsidR="00E726F4" w:rsidRPr="007C68DF" w:rsidRDefault="00E726F4" w:rsidP="00E726F4">
      <w:pPr>
        <w:pStyle w:val="H1G"/>
      </w:pPr>
      <w:bookmarkStart w:id="20" w:name="_Toc136279169"/>
      <w:r w:rsidRPr="007C68DF">
        <w:tab/>
        <w:t>D.</w:t>
      </w:r>
      <w:r w:rsidRPr="007C68DF">
        <w:tab/>
        <w:t>Правовые рамки поощрения прав человека на национальном уровне</w:t>
      </w:r>
      <w:bookmarkEnd w:id="20"/>
    </w:p>
    <w:p w14:paraId="4DBC8E1F" w14:textId="77777777" w:rsidR="00E726F4" w:rsidRPr="007C68DF" w:rsidRDefault="00E726F4" w:rsidP="00E726F4">
      <w:pPr>
        <w:pStyle w:val="H23G"/>
      </w:pPr>
      <w:bookmarkStart w:id="21" w:name="_Toc136279170"/>
      <w:r w:rsidRPr="007C68DF">
        <w:tab/>
      </w:r>
      <w:r w:rsidRPr="007C68DF">
        <w:tab/>
        <w:t>Законодательная основа защиты прав человека</w:t>
      </w:r>
      <w:bookmarkEnd w:id="21"/>
    </w:p>
    <w:p w14:paraId="55A52463" w14:textId="77777777" w:rsidR="00E726F4" w:rsidRPr="00AD6F21" w:rsidRDefault="00E726F4" w:rsidP="00E726F4">
      <w:pPr>
        <w:pStyle w:val="SingleTxtG"/>
      </w:pPr>
      <w:r w:rsidRPr="00AD6F21">
        <w:t>11</w:t>
      </w:r>
      <w:r w:rsidRPr="007C68DF">
        <w:t>7</w:t>
      </w:r>
      <w:r w:rsidRPr="00AD6F21">
        <w:t>.</w:t>
      </w:r>
      <w:r w:rsidRPr="00AD6F21">
        <w:tab/>
        <w:t xml:space="preserve">Законодательное закрепление прав человека осуществляется при помощи статей Конституции, конституционных законов, кодексов и целого блока законов, регламентирующих основные права и свободы человека. </w:t>
      </w:r>
    </w:p>
    <w:p w14:paraId="3B71BDBC" w14:textId="77777777" w:rsidR="00E726F4" w:rsidRPr="00AD6F21" w:rsidRDefault="00E726F4" w:rsidP="00E726F4">
      <w:pPr>
        <w:pStyle w:val="SingleTxtG"/>
      </w:pPr>
      <w:r w:rsidRPr="00AD6F21">
        <w:lastRenderedPageBreak/>
        <w:t>11</w:t>
      </w:r>
      <w:r w:rsidRPr="007C68DF">
        <w:t>8</w:t>
      </w:r>
      <w:r w:rsidRPr="00AD6F21">
        <w:t>.</w:t>
      </w:r>
      <w:r w:rsidRPr="00AD6F21">
        <w:tab/>
        <w:t>Глава II (</w:t>
      </w:r>
      <w:r w:rsidRPr="00A364D6">
        <w:t>ст</w:t>
      </w:r>
      <w:r>
        <w:t>атьи</w:t>
      </w:r>
      <w:r w:rsidRPr="00AD6F21">
        <w:t xml:space="preserve"> </w:t>
      </w:r>
      <w:r w:rsidRPr="00A364D6">
        <w:t>19–4</w:t>
      </w:r>
      <w:r w:rsidRPr="00AD6F21">
        <w:t>) Конституции Республики Узбекистан посвящена основным правам и свободам человека и гражданина.</w:t>
      </w:r>
    </w:p>
    <w:p w14:paraId="1588B1FC" w14:textId="77777777" w:rsidR="00E726F4" w:rsidRPr="00AD6F21" w:rsidRDefault="00E726F4" w:rsidP="00E726F4">
      <w:pPr>
        <w:pStyle w:val="SingleTxtG"/>
      </w:pPr>
      <w:r w:rsidRPr="00AD6F21">
        <w:t>11</w:t>
      </w:r>
      <w:r w:rsidRPr="007C68DF">
        <w:t>9</w:t>
      </w:r>
      <w:r w:rsidRPr="00AD6F21">
        <w:t>.</w:t>
      </w:r>
      <w:r w:rsidRPr="00AD6F21">
        <w:tab/>
        <w:t xml:space="preserve">Конституция устанавливает, что права и свободы человека принадлежат каждому от рождения, права и свободы человека действуют непосредственно, права и свободы человека определяют суть и содержание законов, деятельности государственных органов, органов самоуправления граждан и их должностных лиц,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w:t>
      </w:r>
    </w:p>
    <w:p w14:paraId="3820DE79" w14:textId="77777777" w:rsidR="00E726F4" w:rsidRPr="00AD6F21" w:rsidRDefault="00E726F4" w:rsidP="00E726F4">
      <w:pPr>
        <w:pStyle w:val="SingleTxtG"/>
      </w:pPr>
      <w:r w:rsidRPr="00AD6F21">
        <w:t>1</w:t>
      </w:r>
      <w:r w:rsidRPr="007C68DF">
        <w:t>20</w:t>
      </w:r>
      <w:r w:rsidRPr="00AD6F21">
        <w:t>.</w:t>
      </w:r>
      <w:r w:rsidRPr="00AD6F21">
        <w:tab/>
        <w:t>В новой редакции Конституции 2023 г</w:t>
      </w:r>
      <w:r w:rsidRPr="007C68DF">
        <w:t>ода</w:t>
      </w:r>
      <w:r w:rsidRPr="00AD6F21">
        <w:t xml:space="preserve"> личные и политические права и свободы расширены и уточнены, ответственность и гарантии государства в данном направлении несколько раз повышены.</w:t>
      </w:r>
    </w:p>
    <w:p w14:paraId="60039E33" w14:textId="77777777" w:rsidR="00E726F4" w:rsidRPr="00AD6F21" w:rsidRDefault="00E726F4" w:rsidP="00E726F4">
      <w:pPr>
        <w:pStyle w:val="SingleTxtG"/>
      </w:pPr>
      <w:r w:rsidRPr="00AD6F21">
        <w:t>12</w:t>
      </w:r>
      <w:r w:rsidRPr="007C68DF">
        <w:t>1</w:t>
      </w:r>
      <w:r w:rsidRPr="00AD6F21">
        <w:t>.</w:t>
      </w:r>
      <w:r w:rsidRPr="00AD6F21">
        <w:tab/>
        <w:t>Конституция гарантирует право на жизнь и свободу, на личную неприкосновенность, презумпцию невиновности, получение квалифицированной юридической помощи, неприкосновенность частной жизни, неприкосновенность жилища, свободное передвижение по стране, выбор места пребывания и жительства, свободный выезд за пределы страны, свободу мысли, слова и убеждений, искать, получать и распространять любую информацию, исповедовать любую религию или не исповедовать никакой, доступ к государственной службе, свободу собраний, гражданство, участие в управлении государством, избирательное право, обращение, объединение, собственность, свободу предпринимательства, труд и отдых, социальное обеспечение, здоровую окружающую среду, культуру, охрану здоровья, образование, свободу творчества и ряд других прав и свобод.</w:t>
      </w:r>
    </w:p>
    <w:p w14:paraId="05D8E6FE" w14:textId="77777777" w:rsidR="00E726F4" w:rsidRPr="00AD6F21" w:rsidRDefault="00E726F4" w:rsidP="00E726F4">
      <w:pPr>
        <w:pStyle w:val="SingleTxtG"/>
      </w:pPr>
      <w:r w:rsidRPr="00AD6F21">
        <w:t>12</w:t>
      </w:r>
      <w:r w:rsidRPr="007C68DF">
        <w:t>2</w:t>
      </w:r>
      <w:r w:rsidRPr="00AD6F21">
        <w:t>.</w:t>
      </w:r>
      <w:r w:rsidRPr="00AD6F21">
        <w:tab/>
        <w:t>В соответствии со ст</w:t>
      </w:r>
      <w:r w:rsidRPr="007C68DF">
        <w:t>атьей</w:t>
      </w:r>
      <w:r w:rsidRPr="00AD6F21">
        <w:t xml:space="preserve"> 28 Конституции Республики Узбекистан лицо, обвиняемое в совершении преступления, считается невиновным, пока его виновность не будет доказана путем гласного судебного разбирательства в предусмотренном законом порядке и установлена вступившим в законную силу приговором суда. Обвиняемому обеспечиваются все возможности для своей защиты. Все сомнения в виновности, если исчерпаны возможности их устранить, должны разрешаться в пользу подозреваемого, обвиняемого, подсудимого или осужденного. Подозреваемый, обвиняемый или подсудимый не обязан доказывать свою невиновность и в любое время может воспользоваться правом хранить молчание. Никто не обязан свидетельствовать против себя самого и близких родственников. Лицо не может быть признано виновным или подвергнуто наказанию, если признание им своей вины является единственным доказательством против него. Лица, лишенные свободы, имеют право на гуманное обращение и уважение чести и достоинства, присущих человеческой личности. Судимость лица и вытекающие из этого правовые последствия не могут быть основанием для ограничения прав его родственников.</w:t>
      </w:r>
    </w:p>
    <w:p w14:paraId="6D22574B" w14:textId="77777777" w:rsidR="00E726F4" w:rsidRPr="00AD6F21" w:rsidRDefault="00E726F4" w:rsidP="00E726F4">
      <w:pPr>
        <w:pStyle w:val="SingleTxtG"/>
      </w:pPr>
      <w:r w:rsidRPr="00AD6F21">
        <w:t>12</w:t>
      </w:r>
      <w:r w:rsidRPr="007C68DF">
        <w:t>3</w:t>
      </w:r>
      <w:r w:rsidRPr="00AD6F21">
        <w:t>.</w:t>
      </w:r>
      <w:r w:rsidRPr="00AD6F21">
        <w:tab/>
        <w:t>В соответствии со ст</w:t>
      </w:r>
      <w:r w:rsidRPr="007C68DF">
        <w:t>атьей</w:t>
      </w:r>
      <w:r w:rsidRPr="00AD6F21">
        <w:t xml:space="preserve"> 29 Конституции Республики Узбекистан каждому гарантируется право на получение квалифицированной юридической помощи. В</w:t>
      </w:r>
      <w:r w:rsidRPr="007C68DF">
        <w:t> </w:t>
      </w:r>
      <w:r w:rsidRPr="00AD6F21">
        <w:t xml:space="preserve">случаях, предусмотренных законом, юридическая помощь оказывается за счет государства. Каждое лицо имеет право пользоваться помощью адвоката по своему выбору на любой стадии уголовного процесса, а при задержании лица </w:t>
      </w:r>
      <w:r w:rsidRPr="007C68DF">
        <w:t>—</w:t>
      </w:r>
      <w:r w:rsidRPr="00AD6F21">
        <w:t xml:space="preserve"> с момента фактического ограничения его права на свободу передвижения. Подозреваемый, обвиняемый или подсудимый имеет право на информирование о сущности и основаниях обвинения, требовать допроса лиц, свидетельствующих против него или в его пользу, пользоваться помощью переводчика. При осуществлении правосудия не допускается использование доказательств, полученных с нарушением закона. Каждый осужденный за преступление имеет право на пересмотр приговора вышестоящим судом в порядке, установленном законом, а также право просить о помиловании или смягчении наказания. Права потерпевших от правонарушений охраняются законом. Государство обеспечивает потерпевшим защиту и доступ к правосудию, создает условия для возмещения нанесенного им вреда.</w:t>
      </w:r>
    </w:p>
    <w:p w14:paraId="597BBADA" w14:textId="77777777" w:rsidR="00E726F4" w:rsidRPr="00AD6F21" w:rsidRDefault="00E726F4" w:rsidP="00E726F4">
      <w:pPr>
        <w:pStyle w:val="SingleTxtG"/>
      </w:pPr>
      <w:r w:rsidRPr="00AD6F21">
        <w:t>12</w:t>
      </w:r>
      <w:r w:rsidRPr="007C68DF">
        <w:t>4</w:t>
      </w:r>
      <w:r w:rsidRPr="00AD6F21">
        <w:t>.</w:t>
      </w:r>
      <w:r w:rsidRPr="00AD6F21">
        <w:tab/>
        <w:t>В соответствии со ст</w:t>
      </w:r>
      <w:r w:rsidRPr="007C68DF">
        <w:t>атьей</w:t>
      </w:r>
      <w:r w:rsidRPr="00AD6F21">
        <w:t xml:space="preserve"> 32 Конституции Республики Узбекистан каждый, кто на законных основаниях находится на территории Республики Узбекистан, имеет </w:t>
      </w:r>
      <w:r w:rsidRPr="00AD6F21">
        <w:lastRenderedPageBreak/>
        <w:t>право на свободное передвижение по стране, выбор места пребывания и жительства, за исключением ограничений, установленных законом.</w:t>
      </w:r>
    </w:p>
    <w:p w14:paraId="7ABC1888" w14:textId="77777777" w:rsidR="00E726F4" w:rsidRPr="00AD6F21" w:rsidRDefault="00E726F4" w:rsidP="00E726F4">
      <w:pPr>
        <w:pStyle w:val="SingleTxtG"/>
      </w:pPr>
      <w:r w:rsidRPr="00AD6F21">
        <w:t>12</w:t>
      </w:r>
      <w:r w:rsidRPr="007C68DF">
        <w:t>5</w:t>
      </w:r>
      <w:r w:rsidRPr="00AD6F21">
        <w:t>.</w:t>
      </w:r>
      <w:r w:rsidRPr="00AD6F21">
        <w:tab/>
        <w:t>В соответствии со ст</w:t>
      </w:r>
      <w:r w:rsidRPr="007C68DF">
        <w:t>атьей</w:t>
      </w:r>
      <w:r w:rsidRPr="00AD6F21">
        <w:t xml:space="preserve"> 37 Конституции Республики Узбекистан граждане Республики Узбекистан имеют равные права на доступ к государственной службе. Ограничения, связанные с прохождением государственной службы, устанавливаются законом.</w:t>
      </w:r>
    </w:p>
    <w:p w14:paraId="1D06035B" w14:textId="77777777" w:rsidR="00E726F4" w:rsidRPr="00AD6F21" w:rsidRDefault="00E726F4" w:rsidP="00E726F4">
      <w:pPr>
        <w:pStyle w:val="SingleTxtG"/>
      </w:pPr>
      <w:r w:rsidRPr="00AD6F21">
        <w:t>12</w:t>
      </w:r>
      <w:r w:rsidRPr="007C68DF">
        <w:t>6</w:t>
      </w:r>
      <w:r w:rsidRPr="00AD6F21">
        <w:t>.</w:t>
      </w:r>
      <w:r w:rsidRPr="00AD6F21">
        <w:tab/>
        <w:t>В соответствии со ст</w:t>
      </w:r>
      <w:r w:rsidRPr="007C68DF">
        <w:t>атьей</w:t>
      </w:r>
      <w:r w:rsidRPr="00AD6F21">
        <w:t xml:space="preserve"> 55 Конституции Республики Узбекистан каждый вправе защищать свои права и свободы всеми способами, не запрещенными законом. Каждому гарантируется судебная защита его прав и свобод, право обжалования в суд</w:t>
      </w:r>
      <w:r w:rsidRPr="007C68DF">
        <w:t>е</w:t>
      </w:r>
      <w:r w:rsidRPr="00AD6F21">
        <w:t xml:space="preserve"> незаконных решений, действий и бездействия государственных органов и иных организаций, их должностных лиц. Каждому для восстановления своих нарушенных прав и свобод гарантируется право на рассмотрение его дела компетентным, независимым и беспристрастным судом в установленные законом сроки. Каждый вправе в соответствии с законодательством и международными договорами Республики Узбекистан обращаться в международные органы по защите прав и свобод человека, если исчерпаны все имеющиеся внутригосударственные средства правовой защиты. Каждый имеет право на возмещение государством вреда, причиненного незаконными решениями, действиями или бездействием государственных органов либо их должностных лиц.</w:t>
      </w:r>
    </w:p>
    <w:p w14:paraId="0ABB8DE8" w14:textId="77777777" w:rsidR="00E726F4" w:rsidRPr="00AD6F21" w:rsidRDefault="00E726F4" w:rsidP="00E726F4">
      <w:pPr>
        <w:pStyle w:val="SingleTxtG"/>
      </w:pPr>
      <w:r w:rsidRPr="00AD6F21">
        <w:t>12</w:t>
      </w:r>
      <w:r w:rsidRPr="007C68DF">
        <w:t>7</w:t>
      </w:r>
      <w:r w:rsidRPr="00AD6F21">
        <w:t>.</w:t>
      </w:r>
      <w:r w:rsidRPr="00AD6F21">
        <w:tab/>
        <w:t>В Конституции весьма широко представлены социальные, экономические, культурные и экологические права человека и гражданина. В соответствии со ст</w:t>
      </w:r>
      <w:r w:rsidRPr="007C68DF">
        <w:t>атьей </w:t>
      </w:r>
      <w:r w:rsidRPr="00AD6F21">
        <w:t>42 Конституции Республики Узбекистан каждый имеет право на достойный труд, на свободный выбор профессии и рода деятельности, благоприятные условия труда, отвечающие требованиям безопасности и гигиены, на справедливое вознаграждение за труд без какой бы то ни было дискриминации и не ниже установленного минимального размера оплаты труда, а также на защиту от безработицы в порядке, установленном законом. Минимальный размер оплаты труда определяется с учетом необходимости обеспечения достойного уровня жизни человека. Запрещается отказывать женщинам в приеме на работу, увольнять с работы и снижать им заработную плату по мотивам, связанным с беременностью или наличием ребенка.</w:t>
      </w:r>
    </w:p>
    <w:p w14:paraId="583FBA92" w14:textId="77777777" w:rsidR="00E726F4" w:rsidRPr="00AD6F21" w:rsidRDefault="00E726F4" w:rsidP="00E726F4">
      <w:pPr>
        <w:pStyle w:val="SingleTxtG"/>
      </w:pPr>
      <w:r w:rsidRPr="00AD6F21">
        <w:t>12</w:t>
      </w:r>
      <w:r w:rsidRPr="007C68DF">
        <w:t>8</w:t>
      </w:r>
      <w:r w:rsidRPr="00AD6F21">
        <w:t>.</w:t>
      </w:r>
      <w:r w:rsidRPr="00AD6F21">
        <w:tab/>
        <w:t>В соответствии со ст</w:t>
      </w:r>
      <w:r w:rsidRPr="007C68DF">
        <w:t>атьей</w:t>
      </w:r>
      <w:r w:rsidRPr="00AD6F21">
        <w:t xml:space="preserve"> 43 Конституции государство принимает меры по обеспечению занятости граждан, защите их от безработицы, а также сокращению бедности. Государство организует и поощряет профессиональную подготовку и переподготовку граждан.</w:t>
      </w:r>
    </w:p>
    <w:p w14:paraId="1FE56336" w14:textId="77777777" w:rsidR="00E726F4" w:rsidRPr="00AD6F21" w:rsidRDefault="00E726F4" w:rsidP="00E726F4">
      <w:pPr>
        <w:pStyle w:val="SingleTxtG"/>
      </w:pPr>
      <w:r w:rsidRPr="00AD6F21">
        <w:t>12</w:t>
      </w:r>
      <w:r w:rsidRPr="007C68DF">
        <w:t>9</w:t>
      </w:r>
      <w:r w:rsidRPr="00AD6F21">
        <w:t>.</w:t>
      </w:r>
      <w:r w:rsidRPr="00AD6F21">
        <w:tab/>
        <w:t>В соответствии со ст</w:t>
      </w:r>
      <w:r w:rsidRPr="007C68DF">
        <w:t>атьей</w:t>
      </w:r>
      <w:r w:rsidRPr="00AD6F21">
        <w:t xml:space="preserve"> 46 Конституции каждый имеет право на социальное обеспечение в старости, в случае утраты трудоспособности, безработицы, а также потери кормильца и в других предусмотренных законом случаях. Размеры пенсий, пособий и других видов социальной помощи, установленных законом, не могут быть ниже официально установленных минимальных потребительских расходов.</w:t>
      </w:r>
    </w:p>
    <w:p w14:paraId="3E1BBEDF" w14:textId="77777777" w:rsidR="00E726F4" w:rsidRPr="00AD6F21" w:rsidRDefault="00E726F4" w:rsidP="00E726F4">
      <w:pPr>
        <w:pStyle w:val="SingleTxtG"/>
      </w:pPr>
      <w:r w:rsidRPr="00AD6F21">
        <w:t>1</w:t>
      </w:r>
      <w:r w:rsidRPr="007C68DF">
        <w:t>30</w:t>
      </w:r>
      <w:r w:rsidRPr="00AD6F21">
        <w:t>.</w:t>
      </w:r>
      <w:r w:rsidRPr="00AD6F21">
        <w:tab/>
        <w:t>В соответствии со ст</w:t>
      </w:r>
      <w:r w:rsidRPr="007C68DF">
        <w:t>атьей</w:t>
      </w:r>
      <w:r w:rsidRPr="00AD6F21">
        <w:t xml:space="preserve"> 47 Конституции никто не может быть лишен своего жилища иначе как по решению суда и в соответствии с законом. В случаях и порядке, предусмотренных законом, собственнику, лишенному своего жилища, обеспечивается предварительное и равноценное возмещение стоимости жилья и понесенных им убытков. Государство поощряет жилищное строительство и создает условия для реализации права на жилище. Порядок обеспечения жильем социально уязвимых категорий населения определяется законом. </w:t>
      </w:r>
    </w:p>
    <w:p w14:paraId="497649F4" w14:textId="77777777" w:rsidR="00E726F4" w:rsidRPr="00AD6F21" w:rsidRDefault="00E726F4" w:rsidP="00E726F4">
      <w:pPr>
        <w:pStyle w:val="SingleTxtG"/>
      </w:pPr>
      <w:r w:rsidRPr="00AD6F21">
        <w:t>13</w:t>
      </w:r>
      <w:r w:rsidRPr="007C68DF">
        <w:t>1</w:t>
      </w:r>
      <w:r w:rsidRPr="00AD6F21">
        <w:t>.</w:t>
      </w:r>
      <w:r w:rsidRPr="00AD6F21">
        <w:tab/>
        <w:t>В соответствии со ст</w:t>
      </w:r>
      <w:r w:rsidRPr="007C68DF">
        <w:t>атьей</w:t>
      </w:r>
      <w:r w:rsidRPr="00AD6F21">
        <w:t xml:space="preserve"> 48 Конституции каждый имеет право на охрану здоровья и квалифицированное медицинское обслуживание. Граждане Республики Узбекистан вправе получать гарантированный объем медицинской помощи в установленном законом порядке за счет государства. Государство принимает меры по развитию системы здравоохранения, ее государственной и негосударственной форм, различных видов медицинского страхования, обеспечению санитарно-эпидемиологического благополучия населения. </w:t>
      </w:r>
    </w:p>
    <w:p w14:paraId="59FFE06B" w14:textId="77777777" w:rsidR="00E726F4" w:rsidRPr="00AD6F21" w:rsidRDefault="00E726F4" w:rsidP="00E726F4">
      <w:pPr>
        <w:pStyle w:val="SingleTxtG"/>
      </w:pPr>
      <w:r w:rsidRPr="00AD6F21">
        <w:lastRenderedPageBreak/>
        <w:t>13</w:t>
      </w:r>
      <w:r w:rsidRPr="007C68DF">
        <w:t>2</w:t>
      </w:r>
      <w:r w:rsidRPr="00AD6F21">
        <w:t>.</w:t>
      </w:r>
      <w:r w:rsidRPr="00AD6F21">
        <w:tab/>
        <w:t>В соответствии со ст</w:t>
      </w:r>
      <w:r w:rsidRPr="007C68DF">
        <w:t>атьей</w:t>
      </w:r>
      <w:r w:rsidRPr="00AD6F21">
        <w:t xml:space="preserve"> 49 Конституции каждый имеет право на благоприятную окружающую среду, достоверную информацию о ее состоянии. Государство создает условия для осуществления общественного контроля в области градостроительной деятельности в целях обеспечения экологических прав граждан и недопущения вредного воздействия на окружающую среду. Государство в соответствии с принципом устойчивого развития реализует меры по улучшению, восстановлению и охране окружающей среды, сохранению экологического равновесия. Государство принимает меры по охране и восстановлению экологической системы, социальному и экономическому развитию региона Приаралья.</w:t>
      </w:r>
    </w:p>
    <w:p w14:paraId="48514D5A" w14:textId="77777777" w:rsidR="00E726F4" w:rsidRPr="00AD6F21" w:rsidRDefault="00E726F4" w:rsidP="00E726F4">
      <w:pPr>
        <w:pStyle w:val="SingleTxtG"/>
      </w:pPr>
      <w:r w:rsidRPr="00AD6F21">
        <w:t>13</w:t>
      </w:r>
      <w:r w:rsidRPr="007C68DF">
        <w:t>3</w:t>
      </w:r>
      <w:r w:rsidRPr="00AD6F21">
        <w:t>.</w:t>
      </w:r>
      <w:r w:rsidRPr="00AD6F21">
        <w:tab/>
        <w:t>В соответствии со ст</w:t>
      </w:r>
      <w:r w:rsidRPr="007C68DF">
        <w:t>атьей</w:t>
      </w:r>
      <w:r w:rsidRPr="00AD6F21">
        <w:t xml:space="preserve"> 50 Конституции Республики Узбекистан государство обеспечивает развитие непрерывной системы образования, его различных видов и форм, государственных и негосударственных образовательных организаций. Государство создает условия для развития дошкольного образования и воспитания. Государство гарантирует получение бесплатно</w:t>
      </w:r>
      <w:r w:rsidRPr="007C68DF">
        <w:t>го</w:t>
      </w:r>
      <w:r w:rsidRPr="00AD6F21">
        <w:t xml:space="preserve"> общего среднего и начального профессионального образования. Общее среднее образование является обязательным. Дошкольное образование и воспитание, общее среднее образование находятся под надзором государства. Для детей с особыми образовательными потребностями в образовательных организациях обеспечиваются инклюзивное образование и воспитание.</w:t>
      </w:r>
    </w:p>
    <w:p w14:paraId="72113F6C" w14:textId="77777777" w:rsidR="00E726F4" w:rsidRPr="00AD6F21" w:rsidRDefault="00E726F4" w:rsidP="00E726F4">
      <w:pPr>
        <w:pStyle w:val="SingleTxtG"/>
      </w:pPr>
      <w:r w:rsidRPr="00AD6F21">
        <w:t>13</w:t>
      </w:r>
      <w:r w:rsidRPr="007C68DF">
        <w:t>4</w:t>
      </w:r>
      <w:r w:rsidRPr="00AD6F21">
        <w:t>.</w:t>
      </w:r>
      <w:r w:rsidRPr="00AD6F21">
        <w:tab/>
        <w:t>Конституцией определ</w:t>
      </w:r>
      <w:r w:rsidRPr="007C68DF">
        <w:t>е</w:t>
      </w:r>
      <w:r w:rsidRPr="00AD6F21">
        <w:t>н правовой механизм защиты прав и интересов граждан, в том числе женщин, детей, молодежи, лиц с инвалидностью и других социально уязвимых категорий населения.</w:t>
      </w:r>
    </w:p>
    <w:p w14:paraId="1ABB0840" w14:textId="77777777" w:rsidR="00E726F4" w:rsidRPr="00AD6F21" w:rsidRDefault="00E726F4" w:rsidP="00E726F4">
      <w:pPr>
        <w:pStyle w:val="SingleTxtG"/>
      </w:pPr>
      <w:r w:rsidRPr="00AD6F21">
        <w:t>13</w:t>
      </w:r>
      <w:r w:rsidRPr="007C68DF">
        <w:t>5</w:t>
      </w:r>
      <w:r w:rsidRPr="00AD6F21">
        <w:t>.</w:t>
      </w:r>
      <w:r w:rsidRPr="00AD6F21">
        <w:tab/>
        <w:t>Деятельность национальных институтов по правам человека гарантирован</w:t>
      </w:r>
      <w:r w:rsidRPr="007C68DF">
        <w:t>а</w:t>
      </w:r>
      <w:r w:rsidRPr="00AD6F21">
        <w:t xml:space="preserve"> Конституцией. В соответствии со ст</w:t>
      </w:r>
      <w:r w:rsidRPr="007C68DF">
        <w:t>атьей</w:t>
      </w:r>
      <w:r w:rsidRPr="00AD6F21">
        <w:t xml:space="preserve"> 56 Конституции Республики Узбекистан национальные институты по правам человека дополняют существующие формы и средства защиты прав и свобод человека, содействуют развитию гражданского общества и повышению культуры прав человека. Государство создает условия для организации деятельности национальных институтов по правам человека.</w:t>
      </w:r>
    </w:p>
    <w:p w14:paraId="14383607" w14:textId="77777777" w:rsidR="00E726F4" w:rsidRPr="00AD6F21" w:rsidRDefault="00E726F4" w:rsidP="00E726F4">
      <w:pPr>
        <w:pStyle w:val="SingleTxtG"/>
      </w:pPr>
      <w:r w:rsidRPr="00AD6F21">
        <w:t>13</w:t>
      </w:r>
      <w:r w:rsidRPr="007C68DF">
        <w:t>6</w:t>
      </w:r>
      <w:r w:rsidRPr="00AD6F21">
        <w:t>.</w:t>
      </w:r>
      <w:r w:rsidRPr="00AD6F21">
        <w:tab/>
        <w:t>В соответствии со ст</w:t>
      </w:r>
      <w:r w:rsidRPr="007C68DF">
        <w:t>атьей</w:t>
      </w:r>
      <w:r w:rsidRPr="00AD6F21">
        <w:t xml:space="preserve"> 57 Конституции права нетрудоспособных и одиноких престарелых, лиц с инвалидностью и других социально уязвимых категорий населения находятся под защитой государства. Государство принимает меры, направленные на повышение качества жизни социально уязвимых категорий населения, создание им условий для полноценного участия в общественной и государственной жизни и расширение их возможностей самостоятельно обеспечивать свои базовые жизненные потребности. Государство создает условия для полноценного доступа лиц с инвалидностью к объектам и услугам социальной, экономической и культурной сфер, содействует их трудоустройству, получению образования, обеспечивает возможность беспрепятственного получения необходимой им информации.</w:t>
      </w:r>
    </w:p>
    <w:p w14:paraId="4B7D558D" w14:textId="77777777" w:rsidR="00E726F4" w:rsidRPr="00AD6F21" w:rsidRDefault="00E726F4" w:rsidP="00E726F4">
      <w:pPr>
        <w:pStyle w:val="SingleTxtG"/>
      </w:pPr>
      <w:r w:rsidRPr="00AD6F21">
        <w:t>13</w:t>
      </w:r>
      <w:r w:rsidRPr="007C68DF">
        <w:t>7</w:t>
      </w:r>
      <w:r w:rsidRPr="00AD6F21">
        <w:t>.</w:t>
      </w:r>
      <w:r w:rsidRPr="00AD6F21">
        <w:tab/>
        <w:t>В соответствии со ст</w:t>
      </w:r>
      <w:r w:rsidRPr="007C68DF">
        <w:t>атьей</w:t>
      </w:r>
      <w:r w:rsidRPr="00AD6F21">
        <w:t xml:space="preserve"> 58 Конституции женщины и мужчины имеют равные права. Государство обеспечивает равенство прав и возможностей женщин и мужчин в управлении делами общества и государства, а также в других сферах общественной и государственной жизни.</w:t>
      </w:r>
    </w:p>
    <w:p w14:paraId="2247E61B" w14:textId="77777777" w:rsidR="00E726F4" w:rsidRPr="00AD6F21" w:rsidRDefault="00E726F4" w:rsidP="00E726F4">
      <w:pPr>
        <w:pStyle w:val="SingleTxtG"/>
      </w:pPr>
      <w:r w:rsidRPr="00AD6F21">
        <w:t>13</w:t>
      </w:r>
      <w:r w:rsidRPr="007C68DF">
        <w:t>8</w:t>
      </w:r>
      <w:r w:rsidRPr="00AD6F21">
        <w:t>.</w:t>
      </w:r>
      <w:r w:rsidRPr="00AD6F21">
        <w:tab/>
        <w:t>В соответствии со ст</w:t>
      </w:r>
      <w:r w:rsidRPr="007C68DF">
        <w:t>атьей</w:t>
      </w:r>
      <w:r w:rsidRPr="00AD6F21">
        <w:t xml:space="preserve"> 78 Конституции дети равны перед законом вне зависимости от происхождения и гражданского состояния родителей. Обеспечение и защита прав, свобод и законных интересов ребенка, создание наилучших условий для его полноценного физического, умственного и культурного развития являются обязанностью государства. Материнство, отцовство и детство охраняются государством. </w:t>
      </w:r>
    </w:p>
    <w:p w14:paraId="3B535228" w14:textId="77777777" w:rsidR="00E726F4" w:rsidRPr="00AD6F21" w:rsidRDefault="00E726F4" w:rsidP="00E726F4">
      <w:pPr>
        <w:pStyle w:val="SingleTxtG"/>
      </w:pPr>
      <w:r w:rsidRPr="00AD6F21">
        <w:t>13</w:t>
      </w:r>
      <w:r w:rsidRPr="007C68DF">
        <w:t>9</w:t>
      </w:r>
      <w:r w:rsidRPr="00AD6F21">
        <w:t>.</w:t>
      </w:r>
      <w:r w:rsidRPr="00AD6F21">
        <w:tab/>
        <w:t>В соответствии со ст</w:t>
      </w:r>
      <w:r w:rsidRPr="007C68DF">
        <w:t>атьей</w:t>
      </w:r>
      <w:r w:rsidRPr="00AD6F21">
        <w:t xml:space="preserve"> 79 Конституции государство обеспечивает защиту личных, политических, экономических, социальных, культурных, экологических прав молодежи, поощряет ее активное участие в жизни общества и государства. Государство создает условия для интеллектуального, творческого, физического и нравственного формирования и развития молодежи, реализации ее прав на образование, охрану здоровья, жилье, трудоустройство, занятость и отдых.</w:t>
      </w:r>
    </w:p>
    <w:p w14:paraId="068392CA" w14:textId="77777777" w:rsidR="00E726F4" w:rsidRPr="00AD6F21" w:rsidRDefault="00E726F4" w:rsidP="00E726F4">
      <w:pPr>
        <w:pStyle w:val="SingleTxtG"/>
      </w:pPr>
      <w:r w:rsidRPr="00AD6F21">
        <w:lastRenderedPageBreak/>
        <w:t>1</w:t>
      </w:r>
      <w:r w:rsidRPr="007C68DF">
        <w:t>40</w:t>
      </w:r>
      <w:r w:rsidRPr="00AD6F21">
        <w:t>.</w:t>
      </w:r>
      <w:r w:rsidRPr="00AD6F21">
        <w:tab/>
        <w:t>Общие ориентиры обеспечения и защиты прав и свобод граждан определены также в нормах отраслевого законодательства Узбекистана. Наиболее важные принципы обеспечения прав и свобод человека закреплены в нормах Семейного, Трудового, Жилищного, Уголовного, Уголовно-процессуального кодексов и Кодекса об административной ответственности и др.</w:t>
      </w:r>
    </w:p>
    <w:p w14:paraId="00A30316" w14:textId="77777777" w:rsidR="00E726F4" w:rsidRPr="00AD6F21" w:rsidRDefault="00E726F4" w:rsidP="00E726F4">
      <w:pPr>
        <w:pStyle w:val="SingleTxtG"/>
      </w:pPr>
      <w:r w:rsidRPr="00AD6F21">
        <w:t>14</w:t>
      </w:r>
      <w:r w:rsidRPr="007C68DF">
        <w:t>1</w:t>
      </w:r>
      <w:r w:rsidRPr="00AD6F21">
        <w:t>.</w:t>
      </w:r>
      <w:r w:rsidRPr="00AD6F21">
        <w:tab/>
        <w:t>Последние годы были ознаменованы принятием важных законов, направленных на создание организационно-правовых механизмов реализации личных и политических прав граждан. К их числу следует отнести законы «О правах лиц с инвалидностью», «О защите женщин от притеснения и насилия», «О гарантиях равных прав и возможностей для женщин и мужчин», «О гарантиях прав реб</w:t>
      </w:r>
      <w:r w:rsidRPr="007C68DF">
        <w:t>е</w:t>
      </w:r>
      <w:r w:rsidRPr="00AD6F21">
        <w:t>нка», «О</w:t>
      </w:r>
      <w:r w:rsidRPr="007C68DF">
        <w:t> </w:t>
      </w:r>
      <w:r w:rsidRPr="00AD6F21">
        <w:t>государственной молодежной политике», «О свободе совести и религиозных организациях», «О правовом положении иностранных граждан и лиц без гражданства в Республике Узбекистан», «Об открытости деятельности органов государственной власти и управления», «О государственной гражданской службе», «О социальном партнерстве», «Об экологическом контроле», «О парламентском контроле», «Об</w:t>
      </w:r>
      <w:r w:rsidRPr="007C68DF">
        <w:t> </w:t>
      </w:r>
      <w:r w:rsidRPr="00AD6F21">
        <w:t>обращениях физических и юридических лиц» и др.</w:t>
      </w:r>
    </w:p>
    <w:p w14:paraId="08BA2336" w14:textId="77777777" w:rsidR="00E726F4" w:rsidRPr="00AD6F21" w:rsidRDefault="00E726F4" w:rsidP="00E726F4">
      <w:pPr>
        <w:pStyle w:val="SingleTxtG"/>
      </w:pPr>
      <w:r w:rsidRPr="00AD6F21">
        <w:t>14</w:t>
      </w:r>
      <w:r w:rsidRPr="007C68DF">
        <w:t>2</w:t>
      </w:r>
      <w:r w:rsidRPr="00AD6F21">
        <w:t>.</w:t>
      </w:r>
      <w:r w:rsidRPr="00AD6F21">
        <w:tab/>
        <w:t>Значительное внимание уделяется усилению надежной защиты личных прав, совершенствованию деятельности судов и правоохранительных органов на основе законов «О нормативно-правовых актах», «Об оперативно-розыскной деятельности», «О содержании под стражей при производстве по уголовному делу», «О прокуратуре», «Об органах внутренних дел», «О судах», «Об Уполномоченном Олий Мажлиса по правам человека (Омбудсмане)», «Об Уполномоченном при Президенте Республики Узбекистан по защите прав и законных интересов субъектов предпринимательства», «О Конституционном суде Республики Узбекистан», «О противодействии коррупции», «О порядке отбывания административного ареста», «О Высшем судейском совете Республики Узбекистан», актов Президента, направленных на усиление правовых и социальных гарантий судебного производства и социального статуса судей и т.</w:t>
      </w:r>
      <w:r w:rsidRPr="007C68DF">
        <w:t xml:space="preserve"> </w:t>
      </w:r>
      <w:r w:rsidRPr="00AD6F21">
        <w:t>д.</w:t>
      </w:r>
    </w:p>
    <w:p w14:paraId="67E57547" w14:textId="77777777" w:rsidR="00E726F4" w:rsidRPr="00AD6F21" w:rsidRDefault="00E726F4" w:rsidP="00E726F4">
      <w:pPr>
        <w:pStyle w:val="SingleTxtG"/>
      </w:pPr>
      <w:r w:rsidRPr="00AD6F21">
        <w:t>14</w:t>
      </w:r>
      <w:r w:rsidRPr="007C68DF">
        <w:t>3</w:t>
      </w:r>
      <w:r w:rsidRPr="00AD6F21">
        <w:t>.</w:t>
      </w:r>
      <w:r w:rsidRPr="00AD6F21">
        <w:tab/>
        <w:t>В поле зрения законодательных органов постоянно находятся вопросы реализации экономических, социальных и культурных прав граждан посредством принятия законов «Об образовании», «О частной собственности и гарантиях прав собственников», «О защите прав потребителей», «О семейном предпринимательстве», «О конкуренции», «О частных банковских и финансовых институтах и гарантиях их деятельности», «О разрешительных процедурах в сфере предпринимательской деятельности», «О гарантиях свободы предпринимательской деятельности», «Об</w:t>
      </w:r>
      <w:r w:rsidRPr="007C68DF">
        <w:t> </w:t>
      </w:r>
      <w:r w:rsidRPr="00AD6F21">
        <w:t xml:space="preserve">акционерных обществах и защите прав акционеров», «О коммерческой тайне», «Об охране труда», «О занятости», «О социальных услугах для престарелых, инвалидов и других социально-уязвимых категорий населения». </w:t>
      </w:r>
    </w:p>
    <w:p w14:paraId="68D12601" w14:textId="77777777" w:rsidR="00E726F4" w:rsidRPr="00AD6F21" w:rsidRDefault="00E726F4" w:rsidP="00E726F4">
      <w:pPr>
        <w:pStyle w:val="SingleTxtG"/>
      </w:pPr>
      <w:r w:rsidRPr="00AD6F21">
        <w:t>14</w:t>
      </w:r>
      <w:r w:rsidRPr="007C68DF">
        <w:t>4</w:t>
      </w:r>
      <w:r w:rsidRPr="00AD6F21">
        <w:t>.</w:t>
      </w:r>
      <w:r w:rsidRPr="00AD6F21">
        <w:tab/>
        <w:t>Законами Республики Узбекистан «О защите женщин от притеснения и насилия» и «О гарантиях равных прав и возможностей для женщин и мужчин» от 2</w:t>
      </w:r>
      <w:r w:rsidRPr="007C68DF">
        <w:t> </w:t>
      </w:r>
      <w:r w:rsidRPr="00AD6F21">
        <w:t>сентября 2019 года усилен механизм защиты прав женщин от всех форм притеснения и насилия в быту, на работе, в сфере образования и регулирование социальных отношений в сфере обеспечения гарантий равных прав и возможностей для мужчин и женщин во всех сферах жизнедеятельности общества, включая политику, экономику, право, идеологию и культуру, образование и науку.</w:t>
      </w:r>
    </w:p>
    <w:p w14:paraId="3AABEA9A" w14:textId="77777777" w:rsidR="00E726F4" w:rsidRPr="00AD6F21" w:rsidRDefault="00E726F4" w:rsidP="00E726F4">
      <w:pPr>
        <w:pStyle w:val="SingleTxtG"/>
      </w:pPr>
      <w:r w:rsidRPr="00AD6F21">
        <w:t>14</w:t>
      </w:r>
      <w:r w:rsidRPr="007C68DF">
        <w:t>5</w:t>
      </w:r>
      <w:r w:rsidRPr="00AD6F21">
        <w:t>.</w:t>
      </w:r>
      <w:r w:rsidRPr="00AD6F21">
        <w:tab/>
        <w:t>Указом Президента Республика Узбекистан от 7 марта 2022 г</w:t>
      </w:r>
      <w:r w:rsidRPr="007C68DF">
        <w:t>ода</w:t>
      </w:r>
      <w:r w:rsidRPr="00AD6F21">
        <w:t xml:space="preserve"> утверждена Национальная программа повышения активности женщин во всех сферах экономической, политической и социальной жизни страны на 2022–2026 г</w:t>
      </w:r>
      <w:r w:rsidRPr="007C68DF">
        <w:t>оды</w:t>
      </w:r>
      <w:r w:rsidRPr="00AD6F21">
        <w:t>. В</w:t>
      </w:r>
      <w:r w:rsidRPr="007C68DF">
        <w:t> </w:t>
      </w:r>
      <w:r w:rsidRPr="00AD6F21">
        <w:t>соответствии с рекомендациями договорных органов ООН в Национальной программе определены меры, направленны</w:t>
      </w:r>
      <w:r w:rsidRPr="007C68DF">
        <w:t>е</w:t>
      </w:r>
      <w:r w:rsidRPr="00AD6F21">
        <w:t xml:space="preserve"> на обеспечение социальных, политических и экономических прав женщин.</w:t>
      </w:r>
    </w:p>
    <w:p w14:paraId="7053E18C" w14:textId="77777777" w:rsidR="00E726F4" w:rsidRPr="00AD6F21" w:rsidRDefault="00E726F4" w:rsidP="00E726F4">
      <w:pPr>
        <w:pStyle w:val="SingleTxtG"/>
      </w:pPr>
      <w:r w:rsidRPr="00AD6F21">
        <w:t>14</w:t>
      </w:r>
      <w:r w:rsidRPr="007C68DF">
        <w:t>6</w:t>
      </w:r>
      <w:r w:rsidRPr="00AD6F21">
        <w:t>.</w:t>
      </w:r>
      <w:r w:rsidRPr="00AD6F21">
        <w:tab/>
        <w:t xml:space="preserve">Создана единая электронная база данных перспективных женщин, работающих в государственных органах и организациях, сформирован резервный список из более чем 25 </w:t>
      </w:r>
      <w:r w:rsidRPr="007C68DF">
        <w:t>000</w:t>
      </w:r>
      <w:r w:rsidRPr="00AD6F21">
        <w:t xml:space="preserve"> женщин </w:t>
      </w:r>
      <w:r w:rsidRPr="007C68DF">
        <w:t>—</w:t>
      </w:r>
      <w:r w:rsidRPr="00AD6F21">
        <w:t xml:space="preserve"> кандидатов на руководящие должности. Республиканской комиссией по вопросам повышения роли женщин в обществе, гендерного равенства и семьи 24 ноября 2022 г</w:t>
      </w:r>
      <w:r w:rsidRPr="007C68DF">
        <w:t>ода</w:t>
      </w:r>
      <w:r w:rsidRPr="00AD6F21">
        <w:t xml:space="preserve"> утвержден Национальный план действий и «Дорожная </w:t>
      </w:r>
      <w:r w:rsidRPr="00AD6F21">
        <w:lastRenderedPageBreak/>
        <w:t>карта» на 2022–2025 г</w:t>
      </w:r>
      <w:r w:rsidRPr="007C68DF">
        <w:t>оды</w:t>
      </w:r>
      <w:r w:rsidRPr="00AD6F21">
        <w:t xml:space="preserve"> по выполнению резолюции Совета Безопасности ООН</w:t>
      </w:r>
      <w:r w:rsidRPr="007C68DF">
        <w:br/>
      </w:r>
      <w:r w:rsidRPr="00AD6F21">
        <w:t>№</w:t>
      </w:r>
      <w:r w:rsidRPr="007C68DF">
        <w:t xml:space="preserve"> </w:t>
      </w:r>
      <w:r w:rsidRPr="00AD6F21">
        <w:t>1325 «Женщины, мир и безопасность».</w:t>
      </w:r>
    </w:p>
    <w:p w14:paraId="5D009C43" w14:textId="77777777" w:rsidR="00E726F4" w:rsidRPr="00AD6F21" w:rsidRDefault="00E726F4" w:rsidP="00E726F4">
      <w:pPr>
        <w:pStyle w:val="SingleTxtG"/>
      </w:pPr>
      <w:r w:rsidRPr="00AD6F21">
        <w:t>14</w:t>
      </w:r>
      <w:r w:rsidRPr="007C68DF">
        <w:t>7</w:t>
      </w:r>
      <w:r w:rsidRPr="00AD6F21">
        <w:t>.</w:t>
      </w:r>
      <w:r w:rsidRPr="00AD6F21">
        <w:tab/>
        <w:t>Постановлением Сената Олий Мажлиса Республики Узбекистан от 28 мая 2021</w:t>
      </w:r>
      <w:r w:rsidRPr="007C68DF">
        <w:t> </w:t>
      </w:r>
      <w:r w:rsidRPr="00AD6F21">
        <w:t>г</w:t>
      </w:r>
      <w:r w:rsidRPr="007C68DF">
        <w:t>ода</w:t>
      </w:r>
      <w:r w:rsidRPr="00AD6F21">
        <w:t xml:space="preserve"> утверждена Стратегия достижения гендерного равенства в Республике Узбекистан до 2030 года. В рамках Стратегии предусмотрен комплекс мероприятий по внедрению принципа равенства между женщинами и мужчинами во всех сферах жизни общества и государства. Стратегия способствует продвижению гендерного равенства в экономической, политической и социальной жизни с целью создания условий для реализации равных прав и возможностей женщин и мужчин, а также соблюдения фундаментальных прав человека. Стратегия включает такие вопросы, как обеспечение равного и качественного образования для всех, создание для девочек из сельской местности возможностей получения высшего образования, достижение гендерного равенства женщин, предупреждение насилия и торговли людьми.</w:t>
      </w:r>
      <w:r w:rsidRPr="007C68DF">
        <w:br/>
      </w:r>
      <w:r w:rsidRPr="00AD6F21">
        <w:t>В 2022 г</w:t>
      </w:r>
      <w:r w:rsidRPr="007C68DF">
        <w:t>оду</w:t>
      </w:r>
      <w:r w:rsidRPr="00AD6F21">
        <w:t xml:space="preserve"> доля женщин на управленческих должностях в Узбекистане достигла</w:t>
      </w:r>
      <w:r w:rsidRPr="007C68DF">
        <w:br/>
      </w:r>
      <w:r w:rsidRPr="00AD6F21">
        <w:t>27</w:t>
      </w:r>
      <w:r w:rsidRPr="007C68DF">
        <w:t xml:space="preserve"> </w:t>
      </w:r>
      <w:r w:rsidRPr="00AD6F21">
        <w:t>%, среди предпринимателей 25</w:t>
      </w:r>
      <w:r w:rsidRPr="007C68DF">
        <w:t xml:space="preserve"> </w:t>
      </w:r>
      <w:r w:rsidRPr="00AD6F21">
        <w:t xml:space="preserve">%, в политических партиях </w:t>
      </w:r>
      <w:r w:rsidRPr="007C68DF">
        <w:t>—</w:t>
      </w:r>
      <w:r w:rsidRPr="00AD6F21">
        <w:t xml:space="preserve"> 44</w:t>
      </w:r>
      <w:r w:rsidRPr="007C68DF">
        <w:t xml:space="preserve"> </w:t>
      </w:r>
      <w:r w:rsidRPr="00AD6F21">
        <w:t xml:space="preserve">%, в системе высшего образования </w:t>
      </w:r>
      <w:r w:rsidRPr="007C68DF">
        <w:t>—</w:t>
      </w:r>
      <w:r w:rsidRPr="00AD6F21">
        <w:t xml:space="preserve"> 46</w:t>
      </w:r>
      <w:r w:rsidRPr="007C68DF">
        <w:t xml:space="preserve"> </w:t>
      </w:r>
      <w:r w:rsidRPr="00AD6F21">
        <w:t>%.</w:t>
      </w:r>
    </w:p>
    <w:p w14:paraId="7B779F76" w14:textId="77777777" w:rsidR="00E726F4" w:rsidRPr="00AD6F21" w:rsidRDefault="00E726F4" w:rsidP="00E726F4">
      <w:pPr>
        <w:pStyle w:val="SingleTxtG"/>
      </w:pPr>
      <w:r w:rsidRPr="00AD6F21">
        <w:t>14</w:t>
      </w:r>
      <w:r w:rsidRPr="007C68DF">
        <w:t>8</w:t>
      </w:r>
      <w:r w:rsidRPr="00AD6F21">
        <w:t>.</w:t>
      </w:r>
      <w:r w:rsidRPr="00AD6F21">
        <w:tab/>
        <w:t>Согласно Избирательному кодексу Республики Узбекистан</w:t>
      </w:r>
      <w:r w:rsidRPr="007C68DF">
        <w:t>,</w:t>
      </w:r>
      <w:r w:rsidRPr="00AD6F21">
        <w:t xml:space="preserve"> число женщин должно составлять не менее </w:t>
      </w:r>
      <w:r w:rsidRPr="007C68DF">
        <w:t>30 %</w:t>
      </w:r>
      <w:r w:rsidRPr="00AD6F21">
        <w:t xml:space="preserve"> от общего числа кандидатов в депутаты, выдвинутых от политической партии. По результатам выборов 2019 г</w:t>
      </w:r>
      <w:r w:rsidRPr="007C68DF">
        <w:t>ода</w:t>
      </w:r>
      <w:r w:rsidRPr="00AD6F21">
        <w:t xml:space="preserve"> женщины заняли 24,7</w:t>
      </w:r>
      <w:r w:rsidRPr="007C68DF">
        <w:t xml:space="preserve"> </w:t>
      </w:r>
      <w:r w:rsidRPr="00AD6F21">
        <w:t xml:space="preserve">% мест в верхней палате парламента </w:t>
      </w:r>
      <w:r w:rsidRPr="007C68DF">
        <w:t>—</w:t>
      </w:r>
      <w:r w:rsidRPr="00AD6F21">
        <w:t xml:space="preserve"> Сенате, увеличив сво</w:t>
      </w:r>
      <w:r w:rsidRPr="007C68DF">
        <w:t>е</w:t>
      </w:r>
      <w:r w:rsidRPr="00AD6F21">
        <w:t xml:space="preserve"> представительство</w:t>
      </w:r>
      <w:r w:rsidRPr="007C68DF">
        <w:br/>
      </w:r>
      <w:r w:rsidRPr="00AD6F21">
        <w:t>на 7,7</w:t>
      </w:r>
      <w:r w:rsidRPr="007C68DF">
        <w:t xml:space="preserve"> </w:t>
      </w:r>
      <w:r w:rsidRPr="00AD6F21">
        <w:t>% по сравнению в предыдущим результатом. В Законодательной палате выборы 2019 г</w:t>
      </w:r>
      <w:r w:rsidRPr="007C68DF">
        <w:t>ода</w:t>
      </w:r>
      <w:r w:rsidRPr="00AD6F21">
        <w:t xml:space="preserve"> принесли женщинам 32</w:t>
      </w:r>
      <w:r w:rsidRPr="007C68DF">
        <w:t xml:space="preserve"> </w:t>
      </w:r>
      <w:r w:rsidRPr="00AD6F21">
        <w:t>% мест, что демонстрирует увеличение в 2 раза.</w:t>
      </w:r>
    </w:p>
    <w:p w14:paraId="372D6C00" w14:textId="77777777" w:rsidR="00E726F4" w:rsidRPr="00AD6F21" w:rsidRDefault="00E726F4" w:rsidP="00E726F4">
      <w:pPr>
        <w:pStyle w:val="SingleTxtG"/>
      </w:pPr>
      <w:r w:rsidRPr="00AD6F21">
        <w:t>14</w:t>
      </w:r>
      <w:r w:rsidRPr="007C68DF">
        <w:t>9</w:t>
      </w:r>
      <w:r w:rsidRPr="00AD6F21">
        <w:t>.</w:t>
      </w:r>
      <w:r w:rsidRPr="00AD6F21">
        <w:tab/>
        <w:t>В соответствии с Указом Президента Республики Узбекистан от 19 мая</w:t>
      </w:r>
      <w:r w:rsidRPr="007C68DF">
        <w:br/>
      </w:r>
      <w:r w:rsidRPr="00AD6F21">
        <w:t>2021 г</w:t>
      </w:r>
      <w:r w:rsidRPr="007C68DF">
        <w:t>ода</w:t>
      </w:r>
      <w:r w:rsidRPr="00AD6F21">
        <w:t xml:space="preserve"> создано 29 центров реабилитации и адаптации женщин, пострадавших от насилия, и предупреждения суицидов. Также налажена деятельность Государственного целевого фонда поддержки женщин. Определены дополнительные меры по социальной поддержке семей, женщин и молодежи, нуждающихся в финансовой помощи и поддержке.</w:t>
      </w:r>
    </w:p>
    <w:p w14:paraId="649518D6" w14:textId="77777777" w:rsidR="00E726F4" w:rsidRPr="00AD6F21" w:rsidRDefault="00E726F4" w:rsidP="00E726F4">
      <w:pPr>
        <w:pStyle w:val="SingleTxtG"/>
      </w:pPr>
      <w:r w:rsidRPr="00AD6F21">
        <w:t>1</w:t>
      </w:r>
      <w:r w:rsidRPr="007C68DF">
        <w:t>50</w:t>
      </w:r>
      <w:r w:rsidRPr="00AD6F21">
        <w:t>.</w:t>
      </w:r>
      <w:r w:rsidRPr="00AD6F21">
        <w:tab/>
        <w:t>С 2022/23 учебного года ежегодно:</w:t>
      </w:r>
    </w:p>
    <w:p w14:paraId="46E6A59B" w14:textId="77777777" w:rsidR="00E726F4" w:rsidRPr="007C68DF" w:rsidRDefault="00E726F4" w:rsidP="00E726F4">
      <w:pPr>
        <w:pStyle w:val="Bullet1G"/>
        <w:numPr>
          <w:ilvl w:val="0"/>
          <w:numId w:val="7"/>
        </w:numPr>
      </w:pPr>
      <w:r w:rsidRPr="007C68DF">
        <w:t>из бюджета банкам выделяются 1,8 трлн сумов для предоставления беспроцентных кредитов сроком на 7 лет на оплату контрактов женщин, обучающихся в вузах, колледжах и техникумах, заочной и вечерней формы обучения;</w:t>
      </w:r>
    </w:p>
    <w:p w14:paraId="196BF950" w14:textId="77777777" w:rsidR="00E726F4" w:rsidRPr="007C68DF" w:rsidRDefault="00E726F4" w:rsidP="00E726F4">
      <w:pPr>
        <w:pStyle w:val="Bullet1G"/>
        <w:numPr>
          <w:ilvl w:val="0"/>
          <w:numId w:val="7"/>
        </w:numPr>
      </w:pPr>
      <w:r w:rsidRPr="007C68DF">
        <w:t>компенсируется оплата контракта всем женщинам, обучающимся в магистратуре в государственных вузах;</w:t>
      </w:r>
    </w:p>
    <w:p w14:paraId="5E4828E9" w14:textId="77777777" w:rsidR="00E726F4" w:rsidRPr="007C68DF" w:rsidRDefault="00E726F4" w:rsidP="00E726F4">
      <w:pPr>
        <w:pStyle w:val="Bullet1G"/>
        <w:numPr>
          <w:ilvl w:val="0"/>
          <w:numId w:val="7"/>
        </w:numPr>
      </w:pPr>
      <w:r w:rsidRPr="007C68DF">
        <w:t>выделяются дополнительные гранты женщинам для учебы в зарубежных вузах;</w:t>
      </w:r>
    </w:p>
    <w:p w14:paraId="11564AFD" w14:textId="77777777" w:rsidR="00E726F4" w:rsidRPr="007C68DF" w:rsidRDefault="00E726F4" w:rsidP="00E726F4">
      <w:pPr>
        <w:pStyle w:val="Bullet1G"/>
        <w:numPr>
          <w:ilvl w:val="0"/>
          <w:numId w:val="7"/>
        </w:numPr>
      </w:pPr>
      <w:r w:rsidRPr="007C68DF">
        <w:t>оплачиваются контракты на обучение студенткам, оставшимся без попечения родителей;</w:t>
      </w:r>
    </w:p>
    <w:p w14:paraId="3687854E" w14:textId="77777777" w:rsidR="00E726F4" w:rsidRPr="007C68DF" w:rsidRDefault="00E726F4" w:rsidP="00E726F4">
      <w:pPr>
        <w:pStyle w:val="Bullet1G"/>
        <w:numPr>
          <w:ilvl w:val="0"/>
          <w:numId w:val="7"/>
        </w:numPr>
      </w:pPr>
      <w:r w:rsidRPr="007C68DF">
        <w:t>выделяется не менее 300 целевых квот для женщин в государственные научные организации или докторантуру университетов.</w:t>
      </w:r>
    </w:p>
    <w:p w14:paraId="0811E06C" w14:textId="77777777" w:rsidR="00E726F4" w:rsidRPr="00AD6F21" w:rsidRDefault="00E726F4" w:rsidP="00E726F4">
      <w:pPr>
        <w:pStyle w:val="SingleTxtG"/>
      </w:pPr>
      <w:r w:rsidRPr="00AD6F21">
        <w:t>15</w:t>
      </w:r>
      <w:r w:rsidRPr="007C68DF">
        <w:t>1</w:t>
      </w:r>
      <w:r w:rsidRPr="00AD6F21">
        <w:t>.</w:t>
      </w:r>
      <w:r w:rsidRPr="00AD6F21">
        <w:tab/>
        <w:t>Законом Республики Узбекистан от 11 апреля 2023 г</w:t>
      </w:r>
      <w:r w:rsidRPr="007C68DF">
        <w:t>ода</w:t>
      </w:r>
      <w:r w:rsidRPr="00AD6F21">
        <w:t xml:space="preserve"> «О внесении изменений и дополнений в некоторые законодательные акты Республики Узбекистан в связи с дальнейшим совершенствованием системы надежной защиты прав, свобод и законных интересов женщин и детей» установлены меры административной и уголовной ответственности за семейное (бытовое) насилие, </w:t>
      </w:r>
      <w:r w:rsidRPr="007C68DF">
        <w:t>т. е.</w:t>
      </w:r>
      <w:r w:rsidRPr="00AD6F21">
        <w:t xml:space="preserve"> насилие, совершенное в отношении супруги или супруга, бывшей супруги или бывшего супруга, лица, совместно проживающего на основе единого хозяйства или лица, имеющего общего ребенка. К лицам, совершившим сексуальное насилие, в том числе в отношении несовершеннолетних, не могут применяться гуманные акты в виде досрочного условного освобождения от наказания или замены наказания более мягким. Наоборот, наказания за такие преступления ужесточены. Установлена ответственность за совершение в отношении женщин действий сексуального характера, за преследование и неисполнение родителями обязанностей по назначению опекуна или попечителя своим несовершеннолетним детям.</w:t>
      </w:r>
    </w:p>
    <w:p w14:paraId="30DB55F8" w14:textId="77777777" w:rsidR="00E726F4" w:rsidRPr="00AD6F21" w:rsidRDefault="00E726F4" w:rsidP="00E726F4">
      <w:pPr>
        <w:pStyle w:val="SingleTxtG"/>
      </w:pPr>
      <w:r w:rsidRPr="00AD6F21">
        <w:lastRenderedPageBreak/>
        <w:t>15</w:t>
      </w:r>
      <w:r w:rsidRPr="007C68DF">
        <w:t>2</w:t>
      </w:r>
      <w:r w:rsidRPr="00AD6F21">
        <w:t>.</w:t>
      </w:r>
      <w:r w:rsidRPr="00AD6F21">
        <w:tab/>
        <w:t>В период с 2019 г</w:t>
      </w:r>
      <w:r w:rsidRPr="007C68DF">
        <w:t>ода</w:t>
      </w:r>
      <w:r w:rsidRPr="00AD6F21">
        <w:t xml:space="preserve"> 531 гражданин Узбекистана, в основном женщины и дети, возвращены на родину из зоны вооруженных конфликтов на Ближнем Востоке. Эта</w:t>
      </w:r>
      <w:r w:rsidRPr="007C68DF">
        <w:t> </w:t>
      </w:r>
      <w:r w:rsidRPr="00AD6F21">
        <w:t>гуманитарная операция осуществлена в соответствии с международными документами в сфере защиты прав человека, в том числе принципами международного гуманитарного права.</w:t>
      </w:r>
    </w:p>
    <w:p w14:paraId="697DD08D" w14:textId="77777777" w:rsidR="00E726F4" w:rsidRPr="00AD6F21" w:rsidRDefault="00E726F4" w:rsidP="00E726F4">
      <w:pPr>
        <w:pStyle w:val="SingleTxtG"/>
      </w:pPr>
      <w:r w:rsidRPr="00AD6F21">
        <w:t>15</w:t>
      </w:r>
      <w:r w:rsidRPr="007C68DF">
        <w:t>3</w:t>
      </w:r>
      <w:r w:rsidRPr="00AD6F21">
        <w:t>.</w:t>
      </w:r>
      <w:r w:rsidRPr="00AD6F21">
        <w:tab/>
        <w:t>Законом Республики Узбекистан от 7 декабря 2021 г</w:t>
      </w:r>
      <w:r w:rsidRPr="007C68DF">
        <w:t>ода</w:t>
      </w:r>
      <w:r w:rsidRPr="00AD6F21">
        <w:t xml:space="preserve"> «О внесении изменений и дополнений в некоторые законодательные акты Республики Узбекистан в связи с дальнейшим совершенствованием системы обеспечения гарантий прав ребенка» повышен возраст уголовной ответственности от </w:t>
      </w:r>
      <w:r w:rsidRPr="007C68DF">
        <w:t>13 лет</w:t>
      </w:r>
      <w:r w:rsidRPr="00AD6F21">
        <w:t xml:space="preserve"> до </w:t>
      </w:r>
      <w:r w:rsidRPr="007C68DF">
        <w:t>14</w:t>
      </w:r>
      <w:r w:rsidRPr="00AD6F21">
        <w:t xml:space="preserve"> лет. Мера нацелена на укрепление гуманности по отношению к несовершеннолетним. Также четко определены сроки допроса несовершеннолетнего потерпевшего или свидетеля, а уголовно-процессуальным законодательством предусмотрено участие педагога и психолога в допросе несовершеннолетнего потерпевшего, свидетеля, подозреваемого или обвиняемого. Также усилено уголовное наказание, предусмотренное статьей 128</w:t>
      </w:r>
      <w:r w:rsidRPr="007C68DF">
        <w:t xml:space="preserve"> </w:t>
      </w:r>
      <w:r w:rsidRPr="00AD6F21">
        <w:t xml:space="preserve">Уголовного кодекса (вступление в половую связь с лицом, не достигшим </w:t>
      </w:r>
      <w:r w:rsidRPr="007C68DF">
        <w:t>16</w:t>
      </w:r>
      <w:r w:rsidRPr="00AD6F21">
        <w:t xml:space="preserve"> лет).</w:t>
      </w:r>
    </w:p>
    <w:p w14:paraId="1AB699AD" w14:textId="77777777" w:rsidR="00E726F4" w:rsidRPr="00AD6F21" w:rsidRDefault="00E726F4" w:rsidP="00E726F4">
      <w:pPr>
        <w:pStyle w:val="SingleTxtG"/>
      </w:pPr>
      <w:r w:rsidRPr="00AD6F21">
        <w:t>15</w:t>
      </w:r>
      <w:r w:rsidRPr="007C68DF">
        <w:t>4</w:t>
      </w:r>
      <w:r w:rsidRPr="00AD6F21">
        <w:t>.</w:t>
      </w:r>
      <w:r w:rsidRPr="00AD6F21">
        <w:tab/>
        <w:t>Согласно поправке</w:t>
      </w:r>
      <w:r w:rsidRPr="007C68DF">
        <w:t>,</w:t>
      </w:r>
      <w:r w:rsidRPr="00AD6F21">
        <w:t xml:space="preserve"> внес</w:t>
      </w:r>
      <w:r w:rsidRPr="007C68DF">
        <w:t>е</w:t>
      </w:r>
      <w:r w:rsidRPr="00AD6F21">
        <w:t>нной в ст</w:t>
      </w:r>
      <w:r w:rsidRPr="007C68DF">
        <w:t>атью</w:t>
      </w:r>
      <w:r w:rsidRPr="00AD6F21">
        <w:t xml:space="preserve"> 15 Семейного кодекса Республики Узбекистан</w:t>
      </w:r>
      <w:r w:rsidRPr="007C68DF">
        <w:t>,</w:t>
      </w:r>
      <w:r w:rsidRPr="00AD6F21">
        <w:t xml:space="preserve"> в соответствии с рекомендациями договорных органов ООН с 1 сентября 2019 г</w:t>
      </w:r>
      <w:r w:rsidRPr="007C68DF">
        <w:t>ода</w:t>
      </w:r>
      <w:r w:rsidRPr="00AD6F21">
        <w:t xml:space="preserve"> минимальный возраст женщин для вступления в брак повышен c 17</w:t>
      </w:r>
      <w:r w:rsidRPr="007C68DF">
        <w:t xml:space="preserve"> лет</w:t>
      </w:r>
      <w:r w:rsidRPr="00AD6F21">
        <w:t xml:space="preserve"> до 18 лет. </w:t>
      </w:r>
    </w:p>
    <w:p w14:paraId="6A323D43" w14:textId="77777777" w:rsidR="00E726F4" w:rsidRPr="00AD6F21" w:rsidRDefault="00E726F4" w:rsidP="00E726F4">
      <w:pPr>
        <w:pStyle w:val="SingleTxtG"/>
      </w:pPr>
      <w:r w:rsidRPr="00AD6F21">
        <w:t>15</w:t>
      </w:r>
      <w:r w:rsidRPr="007C68DF">
        <w:t>5</w:t>
      </w:r>
      <w:r w:rsidRPr="00AD6F21">
        <w:t>.</w:t>
      </w:r>
      <w:r w:rsidRPr="00AD6F21">
        <w:tab/>
        <w:t>Постановлением Президента Республики Узбекистан от 11 февраля 2019 г</w:t>
      </w:r>
      <w:r w:rsidRPr="007C68DF">
        <w:t>ода</w:t>
      </w:r>
      <w:r w:rsidRPr="00AD6F21">
        <w:t xml:space="preserve"> «О дополнительных мерах по усилению социальной защиты детей-сирот и детей, оставшихся без попечения родителей» установлено, что размер пособия, выплачиваемого каждому ребенку, принятому на воспитание в семью (патронат), увеличен в 1,33 раза с последующим повышением не ниже размера инфляции. Органы опеки и попечительства, детские дома «Мехрибонлик», детские городки, дома ребенка и другие воспитательные учреждения для детей-сирот и детей, оставшихся без попечения родителей, освобождены от уплаты государственной пошлины и сборов при оформлении документов, связанных с устройством детей-сирот и детей, оставшихся без попечения родителей.</w:t>
      </w:r>
    </w:p>
    <w:p w14:paraId="2465351E" w14:textId="77777777" w:rsidR="00E726F4" w:rsidRPr="00AD6F21" w:rsidRDefault="00E726F4" w:rsidP="00E726F4">
      <w:pPr>
        <w:pStyle w:val="SingleTxtG"/>
      </w:pPr>
      <w:r w:rsidRPr="00AD6F21">
        <w:t>15</w:t>
      </w:r>
      <w:r w:rsidRPr="007C68DF">
        <w:t>6</w:t>
      </w:r>
      <w:r w:rsidRPr="00AD6F21">
        <w:t>.</w:t>
      </w:r>
      <w:r w:rsidRPr="00AD6F21">
        <w:tab/>
        <w:t>Законом Республики Узбекистан от 11 марта 2020 г</w:t>
      </w:r>
      <w:r w:rsidRPr="007C68DF">
        <w:t>ода</w:t>
      </w:r>
      <w:r w:rsidRPr="00AD6F21">
        <w:t xml:space="preserve"> внесены изменения и дополнения в Семейный кодекс, закон «О гарантиях прав ребенка» и другие законодательные акты. Законом установлено, что органы и должностные лица, уполномоченные принимать решения, при разрешении вопросов, затрагивающих интересы ребенка, должны рассматривать мнение ребенка</w:t>
      </w:r>
      <w:r w:rsidRPr="007C68DF">
        <w:t xml:space="preserve"> </w:t>
      </w:r>
      <w:r w:rsidRPr="00AD6F21">
        <w:t>независимо от его возраста и принимать решения исходя из наилучших интересов ребенка. Несовершеннолетние лица вправе самостоятельно подавать обращения по вопросам соблюдения своих прав, свобод и законных интересов в</w:t>
      </w:r>
      <w:r w:rsidRPr="007C68DF">
        <w:t xml:space="preserve"> </w:t>
      </w:r>
      <w:r w:rsidRPr="00AD6F21">
        <w:t>государственные органы, организации или их должностным лицам, в</w:t>
      </w:r>
      <w:r w:rsidRPr="007C68DF">
        <w:t xml:space="preserve"> </w:t>
      </w:r>
      <w:r w:rsidRPr="00AD6F21">
        <w:t>том числе при невыполнении или ненадлежащем выполнении родителями (одним из</w:t>
      </w:r>
      <w:r w:rsidRPr="007C68DF">
        <w:t xml:space="preserve"> </w:t>
      </w:r>
      <w:r w:rsidRPr="00AD6F21">
        <w:t>них) или лицами, заменяющими родителей, обязанностей по</w:t>
      </w:r>
      <w:r w:rsidRPr="007C68DF">
        <w:t xml:space="preserve"> </w:t>
      </w:r>
      <w:r w:rsidRPr="00AD6F21">
        <w:t xml:space="preserve">содержанию, воспитанию и образованию ребенка либо при злоупотреблении родительскими правами. </w:t>
      </w:r>
    </w:p>
    <w:p w14:paraId="59B38A73" w14:textId="77777777" w:rsidR="00E726F4" w:rsidRPr="00AD6F21" w:rsidRDefault="00E726F4" w:rsidP="00E726F4">
      <w:pPr>
        <w:pStyle w:val="SingleTxtG"/>
      </w:pPr>
      <w:r w:rsidRPr="00AD6F21">
        <w:t>15</w:t>
      </w:r>
      <w:r w:rsidRPr="007C68DF">
        <w:t>7</w:t>
      </w:r>
      <w:r w:rsidRPr="00AD6F21">
        <w:t>.</w:t>
      </w:r>
      <w:r w:rsidRPr="00AD6F21">
        <w:tab/>
        <w:t>С 2019/20 учебного года внедр</w:t>
      </w:r>
      <w:r w:rsidRPr="007C68DF">
        <w:t>е</w:t>
      </w:r>
      <w:r w:rsidRPr="00AD6F21">
        <w:t>н порядок выделения дополнительных квот при</w:t>
      </w:r>
      <w:r w:rsidRPr="007C68DF">
        <w:t>е</w:t>
      </w:r>
      <w:r w:rsidRPr="00AD6F21">
        <w:t>ма на основе 1-процентного государственного гранта из общего количества при</w:t>
      </w:r>
      <w:r w:rsidRPr="007C68DF">
        <w:t>е</w:t>
      </w:r>
      <w:r w:rsidRPr="00AD6F21">
        <w:t>ма абитуриентов в вузы для полных сирот, являющихся выпускниками домов милосердия и детских городков. С 2020/21 учебного года, введ</w:t>
      </w:r>
      <w:r w:rsidRPr="007C68DF">
        <w:t>е</w:t>
      </w:r>
      <w:r w:rsidRPr="00AD6F21">
        <w:t>н дополнительный</w:t>
      </w:r>
      <w:r w:rsidRPr="007C68DF">
        <w:br/>
      </w:r>
      <w:r w:rsidRPr="00AD6F21">
        <w:t>4-процентный государственный грант в отношении показателей при</w:t>
      </w:r>
      <w:r w:rsidRPr="007C68DF">
        <w:t>е</w:t>
      </w:r>
      <w:r w:rsidRPr="00AD6F21">
        <w:t>ма на основе общего установленного государственного гранта по дневной форме образования бакалавриата для девушек, нуждающихся в социальной защите.</w:t>
      </w:r>
    </w:p>
    <w:p w14:paraId="57D353B7" w14:textId="77777777" w:rsidR="00E726F4" w:rsidRPr="00AD6F21" w:rsidRDefault="00E726F4" w:rsidP="00E726F4">
      <w:pPr>
        <w:pStyle w:val="SingleTxtG"/>
      </w:pPr>
      <w:r w:rsidRPr="00AD6F21">
        <w:t>15</w:t>
      </w:r>
      <w:r w:rsidRPr="007C68DF">
        <w:t>8</w:t>
      </w:r>
      <w:r w:rsidRPr="00AD6F21">
        <w:t>.</w:t>
      </w:r>
      <w:r w:rsidRPr="00AD6F21">
        <w:tab/>
        <w:t>Государство принимает меры по предупреждению всех форм эксплуатации и насилия в отношении ребенка, выявлению и устранению причин и условий, способствовавших их совершению, а также оказанию необходимой педагогической, психологической, медицинской, юридической помощи детям, подвергшимся эксплуатации и насилию.</w:t>
      </w:r>
    </w:p>
    <w:p w14:paraId="613F6992" w14:textId="77777777" w:rsidR="00E726F4" w:rsidRPr="00AD6F21" w:rsidRDefault="00E726F4" w:rsidP="00E726F4">
      <w:pPr>
        <w:pStyle w:val="SingleTxtG"/>
      </w:pPr>
      <w:r w:rsidRPr="00AD6F21">
        <w:t>15</w:t>
      </w:r>
      <w:r w:rsidRPr="007C68DF">
        <w:t>9</w:t>
      </w:r>
      <w:r w:rsidRPr="00AD6F21">
        <w:t>.</w:t>
      </w:r>
      <w:r w:rsidRPr="00AD6F21">
        <w:tab/>
        <w:t>Кодекс об административной ответственности Республики Узбекистан дополнен нормами, усиливающими наказание за нарушение требований о недопустимости использования труда несовершеннолетних (ст</w:t>
      </w:r>
      <w:r w:rsidRPr="007C68DF">
        <w:t>атья</w:t>
      </w:r>
      <w:r w:rsidRPr="00AD6F21">
        <w:t xml:space="preserve"> 49</w:t>
      </w:r>
      <w:r w:rsidRPr="00AD6F21">
        <w:rPr>
          <w:vertAlign w:val="superscript"/>
        </w:rPr>
        <w:t>1</w:t>
      </w:r>
      <w:r w:rsidRPr="00AD6F21">
        <w:t xml:space="preserve">) или </w:t>
      </w:r>
      <w:r w:rsidRPr="00AD6F21">
        <w:lastRenderedPageBreak/>
        <w:t>административное принуждение их к труду (ст</w:t>
      </w:r>
      <w:r w:rsidRPr="007C68DF">
        <w:t>атья</w:t>
      </w:r>
      <w:r w:rsidRPr="00AD6F21">
        <w:t xml:space="preserve"> 51) в соответствии с рекомендациями уставных и договорных органов ООН. Уголовный кодекс дополнен ст</w:t>
      </w:r>
      <w:r w:rsidRPr="007C68DF">
        <w:t>атьями</w:t>
      </w:r>
      <w:r w:rsidRPr="00AD6F21">
        <w:t xml:space="preserve"> 148</w:t>
      </w:r>
      <w:r w:rsidRPr="00AD6F21">
        <w:rPr>
          <w:vertAlign w:val="superscript"/>
        </w:rPr>
        <w:t>1</w:t>
      </w:r>
      <w:r w:rsidRPr="00AD6F21">
        <w:t xml:space="preserve"> и 148</w:t>
      </w:r>
      <w:r w:rsidRPr="00AD6F21">
        <w:rPr>
          <w:vertAlign w:val="superscript"/>
        </w:rPr>
        <w:t>2</w:t>
      </w:r>
      <w:r w:rsidRPr="00AD6F21">
        <w:t>, которые предусматривают уголовную ответственность за нарушение требований о недопустимости использования труда несовершеннолетних либо административное принуждение их к труду, совершенн</w:t>
      </w:r>
      <w:r>
        <w:t>о</w:t>
      </w:r>
      <w:r w:rsidRPr="00AD6F21">
        <w:t>е после применения административных взысканий за такие же деяния.</w:t>
      </w:r>
    </w:p>
    <w:p w14:paraId="58C1FAED" w14:textId="77777777" w:rsidR="00E726F4" w:rsidRPr="00AD6F21" w:rsidRDefault="00E726F4" w:rsidP="00E726F4">
      <w:pPr>
        <w:pStyle w:val="SingleTxtG"/>
      </w:pPr>
      <w:r w:rsidRPr="00AD6F21">
        <w:t>1</w:t>
      </w:r>
      <w:r w:rsidRPr="007C68DF">
        <w:t>60</w:t>
      </w:r>
      <w:r w:rsidRPr="00AD6F21">
        <w:t>.</w:t>
      </w:r>
      <w:r w:rsidRPr="00AD6F21">
        <w:tab/>
        <w:t>В стране ликвидирован детский и принудительный труд. Эти результаты признаны международным сообществом. 10 марта 2022 г</w:t>
      </w:r>
      <w:r w:rsidRPr="007C68DF">
        <w:t>ода</w:t>
      </w:r>
      <w:r w:rsidRPr="00AD6F21">
        <w:t xml:space="preserve"> Cotton Campaign, объединяющая ведущие мировые компании, производящие и торгующие готовой хлопковой продукцией, признала, что в Узбекистане полностью ликвидирован принудительный и детский труд</w:t>
      </w:r>
      <w:r w:rsidRPr="007C68DF">
        <w:t>,</w:t>
      </w:r>
      <w:r w:rsidRPr="00AD6F21">
        <w:t xml:space="preserve"> и отменила бойкот узбекскому хлопку.</w:t>
      </w:r>
    </w:p>
    <w:p w14:paraId="24C43DBA" w14:textId="77777777" w:rsidR="00E726F4" w:rsidRPr="00AD6F21" w:rsidRDefault="00E726F4" w:rsidP="00E726F4">
      <w:pPr>
        <w:pStyle w:val="SingleTxtG"/>
      </w:pPr>
      <w:r w:rsidRPr="00AD6F21">
        <w:t>16</w:t>
      </w:r>
      <w:r w:rsidRPr="007C68DF">
        <w:t>1</w:t>
      </w:r>
      <w:r w:rsidRPr="00AD6F21">
        <w:t>.</w:t>
      </w:r>
      <w:r w:rsidRPr="00AD6F21">
        <w:tab/>
        <w:t>Законом Республики Узбекистан «О противодействии торговле людьми» от 17</w:t>
      </w:r>
      <w:r w:rsidRPr="007C68DF">
        <w:t> </w:t>
      </w:r>
      <w:r w:rsidRPr="00AD6F21">
        <w:t>августа 2020 г</w:t>
      </w:r>
      <w:r w:rsidRPr="007C68DF">
        <w:t>ода</w:t>
      </w:r>
      <w:r w:rsidRPr="00AD6F21">
        <w:t xml:space="preserve"> усовершенствованы механизмы обеспечения прав жертв торговли людьми на медицинскую, психологическую, юридическую, социальную и иную помощь. Особое внимание уделено вопросу выделения средств на организацию приютов для жертв торговли людьми.</w:t>
      </w:r>
    </w:p>
    <w:p w14:paraId="1780C411" w14:textId="77777777" w:rsidR="00E726F4" w:rsidRPr="00AD6F21" w:rsidRDefault="00E726F4" w:rsidP="00E726F4">
      <w:pPr>
        <w:pStyle w:val="SingleTxtG"/>
      </w:pPr>
      <w:r w:rsidRPr="00AD6F21">
        <w:t>16</w:t>
      </w:r>
      <w:r w:rsidRPr="007C68DF">
        <w:t>2</w:t>
      </w:r>
      <w:r w:rsidRPr="00AD6F21">
        <w:t>.</w:t>
      </w:r>
      <w:r w:rsidRPr="00AD6F21">
        <w:tab/>
        <w:t>Постановлением Кабинета Министров от 18 января 2021 г</w:t>
      </w:r>
      <w:r w:rsidRPr="007C68DF">
        <w:t>ода</w:t>
      </w:r>
      <w:r w:rsidRPr="00AD6F21">
        <w:t xml:space="preserve"> утверждена Концепция развития государственной молодежной политики в Узбекистане до 2025</w:t>
      </w:r>
      <w:r w:rsidRPr="007C68DF">
        <w:t> </w:t>
      </w:r>
      <w:r w:rsidRPr="00AD6F21">
        <w:t>года. В основе Концепции лежит общий принцип «работа с молодежью и в ее интересах», изложенный в Стратегии ООН «Молодежь</w:t>
      </w:r>
      <w:r w:rsidRPr="007C68DF">
        <w:t>-</w:t>
      </w:r>
      <w:r w:rsidRPr="00AD6F21">
        <w:t>2030». Концепция направлена на совершенствование правовой базы защиты законных прав и интересов молодежи, создание условий для качественного образования, достойного труда, предпринимательства, культуры, искусства, спорта, поддержку молодежи, нуждающейся в социальной защите, повышение социальной защищенности молодежи</w:t>
      </w:r>
      <w:r>
        <w:t>, п</w:t>
      </w:r>
      <w:r w:rsidRPr="00AD6F21">
        <w:t>овышение социальной активности молодежи, поддержка молодежных общественных организаций и волонтерских движений.</w:t>
      </w:r>
    </w:p>
    <w:p w14:paraId="41EE7C32" w14:textId="77777777" w:rsidR="00E726F4" w:rsidRPr="00AD6F21" w:rsidRDefault="00E726F4" w:rsidP="00E726F4">
      <w:pPr>
        <w:pStyle w:val="SingleTxtG"/>
      </w:pPr>
      <w:r w:rsidRPr="00AD6F21">
        <w:t>16</w:t>
      </w:r>
      <w:r w:rsidRPr="007C68DF">
        <w:t>3</w:t>
      </w:r>
      <w:r w:rsidRPr="00AD6F21">
        <w:t>.</w:t>
      </w:r>
      <w:r w:rsidRPr="00AD6F21">
        <w:tab/>
        <w:t>Законом от 15 октября 2020 г</w:t>
      </w:r>
      <w:r w:rsidRPr="007C68DF">
        <w:t>ода</w:t>
      </w:r>
      <w:r w:rsidRPr="00AD6F21">
        <w:t xml:space="preserve"> «О правах лиц с инвалидностью» закреплены права лиц с инвалидностью на неприкосновенность частной жизни; на семью и семейное окружение; на гражданство и свободное передвижение; на жилье; на доступность транспортных средств и дорожной инфраструктуры; доступность гостиничных помещений; доступность информации; на участие в культурной жизни, отдых и занятие спортом; на обращение (</w:t>
      </w:r>
      <w:r w:rsidRPr="008171FD">
        <w:t>статьи</w:t>
      </w:r>
      <w:r w:rsidRPr="00AD6F21">
        <w:t xml:space="preserve"> 19–28). Также Законом предусмотрены права лиц с инвалидностью на: социальную защиту, в том числе на реабилитацию и абилитацию; на протезно-ортопедические изделия и технические средства реабилитации; на охрану здоровья; на социальную помощь, на социально-бытовое обслуживание; на образование; на труд (</w:t>
      </w:r>
      <w:r w:rsidRPr="007C68DF">
        <w:t>статьи</w:t>
      </w:r>
      <w:r w:rsidRPr="00AD6F21">
        <w:t xml:space="preserve"> 32–43).</w:t>
      </w:r>
    </w:p>
    <w:p w14:paraId="751F5098" w14:textId="77777777" w:rsidR="00E726F4" w:rsidRPr="00AD6F21" w:rsidRDefault="00E726F4" w:rsidP="00E726F4">
      <w:pPr>
        <w:pStyle w:val="SingleTxtG"/>
      </w:pPr>
      <w:r w:rsidRPr="00AD6F21">
        <w:t>16</w:t>
      </w:r>
      <w:r w:rsidRPr="007C68DF">
        <w:t>4</w:t>
      </w:r>
      <w:r w:rsidRPr="00AD6F21">
        <w:t>.</w:t>
      </w:r>
      <w:r w:rsidRPr="00AD6F21">
        <w:tab/>
        <w:t>В соответствии с Конвенцией о правах инвалидов и рекомендациями договорных органов ООН принцип «уважения развивающихся способностей</w:t>
      </w:r>
      <w:r w:rsidRPr="007C68DF">
        <w:br/>
      </w:r>
      <w:r w:rsidRPr="00AD6F21">
        <w:t xml:space="preserve">детей-инвалидов и уважения права детей-инвалидов сохранять свою индивидуальность» закреплен Конституцией и национальным законодательством Республики Узбекистан. </w:t>
      </w:r>
    </w:p>
    <w:p w14:paraId="4D63CD88" w14:textId="77777777" w:rsidR="00E726F4" w:rsidRPr="00AD6F21" w:rsidRDefault="00E726F4" w:rsidP="00E726F4">
      <w:pPr>
        <w:pStyle w:val="SingleTxtG"/>
      </w:pPr>
      <w:r w:rsidRPr="00AD6F21">
        <w:t>16</w:t>
      </w:r>
      <w:r w:rsidRPr="007C68DF">
        <w:t>5</w:t>
      </w:r>
      <w:r w:rsidRPr="00AD6F21">
        <w:t>.</w:t>
      </w:r>
      <w:r w:rsidRPr="00AD6F21">
        <w:tab/>
        <w:t>В соответствии со ст</w:t>
      </w:r>
      <w:r w:rsidRPr="007C68DF">
        <w:t>атьей</w:t>
      </w:r>
      <w:r w:rsidRPr="00AD6F21">
        <w:t xml:space="preserve"> 8 </w:t>
      </w:r>
      <w:r w:rsidRPr="007C68DF">
        <w:t>з</w:t>
      </w:r>
      <w:r w:rsidRPr="00AD6F21">
        <w:t xml:space="preserve">акона «О правах лиц с инвалидностью» дети с инвалидностью пользуются в полном объеме всеми правами и свободами человека наравне с другими детьми. Во всех действиях, предпринимаемых в отношении детей с инвалидностью, приоритетным является верховенство их интересов в целях всестороннего и гармоничного развития детей с инвалидностью, содействия их общественной активности, интереса к труду, приобщения к образованию, науке, технике, искусству и спорту. </w:t>
      </w:r>
    </w:p>
    <w:p w14:paraId="08D0AD0E" w14:textId="77777777" w:rsidR="00E726F4" w:rsidRPr="00AD6F21" w:rsidRDefault="00E726F4" w:rsidP="00E726F4">
      <w:pPr>
        <w:pStyle w:val="SingleTxtG"/>
      </w:pPr>
      <w:r w:rsidRPr="00AD6F21">
        <w:t>16</w:t>
      </w:r>
      <w:r w:rsidRPr="007C68DF">
        <w:t>6</w:t>
      </w:r>
      <w:r w:rsidRPr="00AD6F21">
        <w:t>.</w:t>
      </w:r>
      <w:r w:rsidRPr="00AD6F21">
        <w:tab/>
        <w:t>Законом «О гарантиях прав реб</w:t>
      </w:r>
      <w:r w:rsidRPr="007C68DF">
        <w:t>е</w:t>
      </w:r>
      <w:r w:rsidRPr="00AD6F21">
        <w:t>нка» (ст</w:t>
      </w:r>
      <w:r w:rsidRPr="007C68DF">
        <w:t>атьи</w:t>
      </w:r>
      <w:r w:rsidRPr="00AD6F21">
        <w:t xml:space="preserve"> 24–29) установлены дополнительные гарантии детям с инвалидностью на семейное окружение, интеграцию в общество, жилище, социальную помощь, медико-социальную помощь, образование. Законом предусмотрен</w:t>
      </w:r>
      <w:r w:rsidRPr="007C68DF">
        <w:t>о</w:t>
      </w:r>
      <w:r w:rsidRPr="00AD6F21">
        <w:t>, что образовательные, медицинские и культурно-просветительские учреждения должны быть приспособлены для свободного доступа детей с инвалидностью. Дети с инвалидностью имеют</w:t>
      </w:r>
      <w:r w:rsidRPr="007C68DF">
        <w:br/>
      </w:r>
      <w:r w:rsidRPr="00AD6F21">
        <w:t>право на медико-социальную помощь, которая включает профилактическую,</w:t>
      </w:r>
      <w:r w:rsidRPr="007C68DF">
        <w:t xml:space="preserve"> </w:t>
      </w:r>
      <w:r w:rsidRPr="00AD6F21">
        <w:t>лечебно-диагностическую, реабилитационную, санаторно-курортную,</w:t>
      </w:r>
      <w:r w:rsidRPr="007C68DF">
        <w:t xml:space="preserve"> </w:t>
      </w:r>
      <w:r w:rsidRPr="00AD6F21">
        <w:t>протезно-</w:t>
      </w:r>
      <w:r w:rsidRPr="00AD6F21">
        <w:lastRenderedPageBreak/>
        <w:t xml:space="preserve">ортопедическую, обеспечение средствами передвижения на льготных условиях и другие виды помощи, на бесплатную медико-социальную помощь в учреждениях государственной системы здравоохранения и уход на дому. </w:t>
      </w:r>
    </w:p>
    <w:p w14:paraId="488BB2F9" w14:textId="77777777" w:rsidR="00E726F4" w:rsidRPr="00AD6F21" w:rsidRDefault="00E726F4" w:rsidP="00E726F4">
      <w:pPr>
        <w:pStyle w:val="SingleTxtG"/>
      </w:pPr>
      <w:r w:rsidRPr="00AD6F21">
        <w:t>16</w:t>
      </w:r>
      <w:r w:rsidRPr="007C68DF">
        <w:t>7</w:t>
      </w:r>
      <w:r w:rsidRPr="00AD6F21">
        <w:t>.</w:t>
      </w:r>
      <w:r w:rsidRPr="00AD6F21">
        <w:tab/>
        <w:t>Социальная защита и медико-педагогическая коррекционная поддержка детей с инвалидностью осуществляются также в рамках законов «Об образовании», «Об</w:t>
      </w:r>
      <w:r w:rsidRPr="007C68DF">
        <w:t> </w:t>
      </w:r>
      <w:r w:rsidRPr="00AD6F21">
        <w:t>охране здоровья граждан», «О специальных социальных услугах» и др.</w:t>
      </w:r>
    </w:p>
    <w:p w14:paraId="325DDFD6" w14:textId="77777777" w:rsidR="00E726F4" w:rsidRPr="00AD6F21" w:rsidRDefault="00E726F4" w:rsidP="00E726F4">
      <w:pPr>
        <w:pStyle w:val="SingleTxtG"/>
      </w:pPr>
      <w:r w:rsidRPr="00AD6F21">
        <w:t>16</w:t>
      </w:r>
      <w:r w:rsidRPr="007C68DF">
        <w:t>8</w:t>
      </w:r>
      <w:r w:rsidRPr="00AD6F21">
        <w:t>.</w:t>
      </w:r>
      <w:r w:rsidRPr="00AD6F21">
        <w:tab/>
        <w:t>Указом Президента Республики Узбекистан от 17 февраля 2022 г</w:t>
      </w:r>
      <w:r w:rsidRPr="007C68DF">
        <w:t>ода</w:t>
      </w:r>
      <w:r w:rsidRPr="00AD6F21">
        <w:t xml:space="preserve"> установлены дополнительные меры поддержки лиц с инвалидностью и слоев населения, нуждающихся в социальной защите. Увеличены минимальные размеры пенсий по инвалидности, в том числе пенсии по инвалидности за период неполной работы, и пособия по инвалидности нетрудоспособным гражданам; внедрено ежемесячное пособие законному представителю детей-инвалидов, который занимается уходом за детьми, нуждающим</w:t>
      </w:r>
      <w:r w:rsidRPr="007C68DF">
        <w:t>и</w:t>
      </w:r>
      <w:r w:rsidRPr="00AD6F21">
        <w:t>ся в постороннем уходе.</w:t>
      </w:r>
    </w:p>
    <w:p w14:paraId="5660E55D" w14:textId="77777777" w:rsidR="00E726F4" w:rsidRPr="00AD6F21" w:rsidRDefault="00E726F4" w:rsidP="00E726F4">
      <w:pPr>
        <w:pStyle w:val="SingleTxtG"/>
      </w:pPr>
      <w:r w:rsidRPr="00AD6F21">
        <w:t>16</w:t>
      </w:r>
      <w:r w:rsidRPr="007C68DF">
        <w:t>9</w:t>
      </w:r>
      <w:r w:rsidRPr="00AD6F21">
        <w:t>.</w:t>
      </w:r>
      <w:r w:rsidRPr="00AD6F21">
        <w:tab/>
        <w:t>Постановлением Кабинета Министров от 29 апреля 2021 г</w:t>
      </w:r>
      <w:r w:rsidRPr="007C68DF">
        <w:t>ода</w:t>
      </w:r>
      <w:r w:rsidRPr="00AD6F21">
        <w:t xml:space="preserve"> при Правительстве создан Межведомственный совет по делам инвалидов.</w:t>
      </w:r>
    </w:p>
    <w:p w14:paraId="5E4C0BB5" w14:textId="77777777" w:rsidR="00E726F4" w:rsidRPr="00AD6F21" w:rsidRDefault="00E726F4" w:rsidP="00E726F4">
      <w:pPr>
        <w:pStyle w:val="SingleTxtG"/>
      </w:pPr>
      <w:r w:rsidRPr="00AD6F21">
        <w:t>1</w:t>
      </w:r>
      <w:r w:rsidRPr="007C68DF">
        <w:t>70</w:t>
      </w:r>
      <w:r w:rsidRPr="00AD6F21">
        <w:t>.</w:t>
      </w:r>
      <w:r w:rsidRPr="00AD6F21">
        <w:tab/>
        <w:t>Постановлением Кабинета Министров Республики Узбекистан от 2 июня 2018</w:t>
      </w:r>
      <w:r w:rsidRPr="007C68DF">
        <w:t> </w:t>
      </w:r>
      <w:r w:rsidRPr="00AD6F21">
        <w:t>г</w:t>
      </w:r>
      <w:r w:rsidRPr="007C68DF">
        <w:t>ода</w:t>
      </w:r>
      <w:r w:rsidRPr="00AD6F21">
        <w:t xml:space="preserve"> с 2018/19 учебного года для лиц с инвалидностью введена дополнительная 2-процентная квота приема в вузы (от общего количества приема абитуриентов) на основе государственного гранта. </w:t>
      </w:r>
    </w:p>
    <w:p w14:paraId="266A0050" w14:textId="77777777" w:rsidR="00E726F4" w:rsidRPr="00AD6F21" w:rsidRDefault="00E726F4" w:rsidP="00E726F4">
      <w:pPr>
        <w:pStyle w:val="SingleTxtG"/>
      </w:pPr>
      <w:r w:rsidRPr="00AD6F21">
        <w:t>17</w:t>
      </w:r>
      <w:r w:rsidRPr="007C68DF">
        <w:t>1</w:t>
      </w:r>
      <w:r w:rsidRPr="00AD6F21">
        <w:t>.</w:t>
      </w:r>
      <w:r w:rsidRPr="00AD6F21">
        <w:tab/>
        <w:t>Постановлением Кабинета Министров от 20 апреля 2022 г</w:t>
      </w:r>
      <w:r w:rsidRPr="007C68DF">
        <w:t>ода</w:t>
      </w:r>
      <w:r w:rsidRPr="00AD6F21">
        <w:t xml:space="preserve"> утверждена Национальная программа содействия трудоустройству лиц с ограниченными возможностями и инвалидностью. Согласно постановлению в 2022 г</w:t>
      </w:r>
      <w:r w:rsidRPr="007C68DF">
        <w:t>оду</w:t>
      </w:r>
      <w:r w:rsidRPr="00AD6F21">
        <w:t xml:space="preserve"> оказано содействие в трудоустройстве 12 146 гражданам с ограниченными возможностями и инвалидностью.</w:t>
      </w:r>
    </w:p>
    <w:p w14:paraId="4B9AC392" w14:textId="77777777" w:rsidR="00E726F4" w:rsidRPr="00AD6F21" w:rsidRDefault="00E726F4" w:rsidP="00E726F4">
      <w:pPr>
        <w:pStyle w:val="SingleTxtG"/>
      </w:pPr>
      <w:r w:rsidRPr="00AD6F21">
        <w:t>17</w:t>
      </w:r>
      <w:r w:rsidRPr="007C68DF">
        <w:t>2</w:t>
      </w:r>
      <w:r w:rsidRPr="00AD6F21">
        <w:t>.</w:t>
      </w:r>
      <w:r w:rsidRPr="00AD6F21">
        <w:tab/>
        <w:t>Указом Президента Республики Узбекистан от 21 декабря 2021 г</w:t>
      </w:r>
      <w:r w:rsidRPr="007C68DF">
        <w:t>ода</w:t>
      </w:r>
      <w:r w:rsidRPr="00AD6F21">
        <w:t xml:space="preserve"> работодателям, принявшим на работу лиц с инвалидностью, за счет средств Государственного фонда содействия занятости на каждого работника в течение 6</w:t>
      </w:r>
      <w:r w:rsidRPr="007C68DF">
        <w:t> </w:t>
      </w:r>
      <w:r w:rsidRPr="00AD6F21">
        <w:t>месяцев ежемесячно предоставляется субсидия в 1,5-кратном размере базовой расчетной величины.</w:t>
      </w:r>
    </w:p>
    <w:p w14:paraId="0B4D8EF6" w14:textId="77777777" w:rsidR="00E726F4" w:rsidRPr="00AD6F21" w:rsidRDefault="00E726F4" w:rsidP="00E726F4">
      <w:pPr>
        <w:pStyle w:val="SingleTxtG"/>
      </w:pPr>
      <w:r w:rsidRPr="00AD6F21">
        <w:t>17</w:t>
      </w:r>
      <w:r w:rsidRPr="007C68DF">
        <w:t>3</w:t>
      </w:r>
      <w:r w:rsidRPr="00AD6F21">
        <w:t>.</w:t>
      </w:r>
      <w:r w:rsidRPr="00AD6F21">
        <w:tab/>
        <w:t>Трудовым кодексом от 28 октября 2022 г</w:t>
      </w:r>
      <w:r w:rsidRPr="007C68DF">
        <w:t>ода</w:t>
      </w:r>
      <w:r w:rsidRPr="00AD6F21">
        <w:t xml:space="preserve"> закреплены основы правового регулирования трудовых отношений в соответствии с международными стандартами по правам человека; зафиксировано право каждого распоряжаться своими трудовыми способностями, осуществлять их в любой не запрещенной законом форме, свободно выбирать вид обучения, профессию и специальность, место работы и условия труда; гарантированы защита персональных сведений о фактах, событиях и обстоятельствах жизни работника, а также членов его семьи, предоставленных работодателю в связи с трудовыми отношениями; в соответствии со ст</w:t>
      </w:r>
      <w:r w:rsidRPr="007C68DF">
        <w:t>атьей</w:t>
      </w:r>
      <w:r w:rsidRPr="00AD6F21">
        <w:t xml:space="preserve"> 3 Конвенции Международной организации труда «Об оплачиваемых отпусках (пересмотренная в 1970 году)» минимальная продолжительность ежегодного основного отпуска работника установлена в </w:t>
      </w:r>
      <w:r w:rsidRPr="007C68DF">
        <w:t>21</w:t>
      </w:r>
      <w:r w:rsidRPr="00AD6F21">
        <w:t xml:space="preserve"> календарный день; установлены дополнительные гарантии обеспечения занятости для социально незащищенных слоев населения.</w:t>
      </w:r>
    </w:p>
    <w:p w14:paraId="39721B74" w14:textId="77777777" w:rsidR="00E726F4" w:rsidRPr="00AD6F21" w:rsidRDefault="00E726F4" w:rsidP="00E726F4">
      <w:pPr>
        <w:pStyle w:val="SingleTxtG"/>
      </w:pPr>
      <w:r w:rsidRPr="00AD6F21">
        <w:t>17</w:t>
      </w:r>
      <w:r w:rsidRPr="007C68DF">
        <w:t>4</w:t>
      </w:r>
      <w:r w:rsidRPr="00AD6F21">
        <w:t>.</w:t>
      </w:r>
      <w:r w:rsidRPr="00AD6F21">
        <w:tab/>
        <w:t>Законом Республики Узбекистан от 20 октября 2020 г</w:t>
      </w:r>
      <w:r w:rsidRPr="007C68DF">
        <w:t>ода</w:t>
      </w:r>
      <w:r w:rsidRPr="00AD6F21">
        <w:t xml:space="preserve"> «О занятости населения» установлен порядок выделения субсидий, грантов и кредитов для стимулирования занятости населения и привлечения к предпринимательству, формировани</w:t>
      </w:r>
      <w:r>
        <w:t>я</w:t>
      </w:r>
      <w:r w:rsidRPr="00AD6F21">
        <w:t xml:space="preserve"> ежегодного государственного заказа на организацию рабочих мест, виды услуг, оказываемых местными органами труда лицам, ищущим работу, и безработным.</w:t>
      </w:r>
    </w:p>
    <w:p w14:paraId="699411CC" w14:textId="77777777" w:rsidR="00E726F4" w:rsidRPr="00AD6F21" w:rsidRDefault="00E726F4" w:rsidP="00E726F4">
      <w:pPr>
        <w:pStyle w:val="SingleTxtG"/>
      </w:pPr>
      <w:r w:rsidRPr="00AD6F21">
        <w:t>17</w:t>
      </w:r>
      <w:r w:rsidRPr="007C68DF">
        <w:t>5</w:t>
      </w:r>
      <w:r w:rsidRPr="00AD6F21">
        <w:t>.</w:t>
      </w:r>
      <w:r w:rsidRPr="00AD6F21">
        <w:tab/>
        <w:t>В период с 2017 года в стране проводится системная работа по усилению социальной защиты населения, расширению охвата и видов социальных услуг, оказываемых</w:t>
      </w:r>
      <w:r w:rsidRPr="007C68DF">
        <w:t xml:space="preserve"> </w:t>
      </w:r>
      <w:r w:rsidRPr="00AD6F21">
        <w:t>гражданам</w:t>
      </w:r>
      <w:r w:rsidRPr="007C68DF">
        <w:t xml:space="preserve"> </w:t>
      </w:r>
      <w:r w:rsidRPr="00AD6F21">
        <w:t xml:space="preserve">государством. В том числе в </w:t>
      </w:r>
      <w:r w:rsidRPr="007C68DF">
        <w:t>два</w:t>
      </w:r>
      <w:r w:rsidRPr="00AD6F21">
        <w:t xml:space="preserve"> раза по отношению к ВВП увеличились расходы на финансирование социальных программ, в </w:t>
      </w:r>
      <w:r w:rsidRPr="007C68DF">
        <w:t>пять</w:t>
      </w:r>
      <w:r w:rsidRPr="00AD6F21">
        <w:t xml:space="preserve"> раз расширился охват малообеспеченных семей, получающих пособие, внедрены новые виды пособий для граждан, занятых уходом за лицами с инвалидностью и детьми с инвалидностью.</w:t>
      </w:r>
    </w:p>
    <w:p w14:paraId="707BA516" w14:textId="77777777" w:rsidR="00E726F4" w:rsidRPr="00AD6F21" w:rsidRDefault="00E726F4" w:rsidP="00E726F4">
      <w:pPr>
        <w:pStyle w:val="SingleTxtG"/>
      </w:pPr>
      <w:r w:rsidRPr="00AD6F21">
        <w:lastRenderedPageBreak/>
        <w:t>17</w:t>
      </w:r>
      <w:r w:rsidRPr="007C68DF">
        <w:t>6</w:t>
      </w:r>
      <w:r w:rsidRPr="00AD6F21">
        <w:t>.</w:t>
      </w:r>
      <w:r w:rsidRPr="00AD6F21">
        <w:tab/>
        <w:t>Указом Президента Республики Узбекистан от 25 июля 2022 г</w:t>
      </w:r>
      <w:r w:rsidRPr="007C68DF">
        <w:t>ода</w:t>
      </w:r>
      <w:r w:rsidRPr="00AD6F21">
        <w:t xml:space="preserve"> «Об</w:t>
      </w:r>
      <w:r w:rsidRPr="007C68DF">
        <w:t> </w:t>
      </w:r>
      <w:r w:rsidRPr="00AD6F21">
        <w:t>утверждении Стратегии социальной защиты населения Республики Узбекистан» определены направления социальной защиты населения, в том числе охват нуждающихся в социальной помощи и отвечающих критериям назначения социальных выплат семей и граждан программами социальной помощи; расширение доступа к обязательным социальным гарантиям, включая виды социальной защиты, за счет цифровизации отрасли, внедрение в этот процесс принципов открытости и прозрачности; поэтапный переход на социальную модель определения инвалидности и обеспечения занятости лиц с инвалидностью; социальная защита населения пут</w:t>
      </w:r>
      <w:r w:rsidRPr="007C68DF">
        <w:t>е</w:t>
      </w:r>
      <w:r w:rsidRPr="00AD6F21">
        <w:t>м внедрения практики оказания социальных услуг населению непосредственно на уровне махаллей.</w:t>
      </w:r>
    </w:p>
    <w:p w14:paraId="52791EFF" w14:textId="77777777" w:rsidR="00E726F4" w:rsidRPr="00AD6F21" w:rsidRDefault="00E726F4" w:rsidP="00E726F4">
      <w:pPr>
        <w:pStyle w:val="SingleTxtG"/>
      </w:pPr>
      <w:r w:rsidRPr="00AD6F21">
        <w:t>17</w:t>
      </w:r>
      <w:r w:rsidRPr="007C68DF">
        <w:t>7</w:t>
      </w:r>
      <w:r w:rsidRPr="00AD6F21">
        <w:t>.</w:t>
      </w:r>
      <w:r w:rsidRPr="00AD6F21">
        <w:tab/>
        <w:t xml:space="preserve">Указом Президента Республики Узбекистан </w:t>
      </w:r>
      <w:r w:rsidRPr="007C68DF">
        <w:t>«</w:t>
      </w:r>
      <w:r w:rsidRPr="00AD6F21">
        <w:t>О</w:t>
      </w:r>
      <w:r w:rsidRPr="007C68DF">
        <w:t xml:space="preserve"> </w:t>
      </w:r>
      <w:r w:rsidRPr="00AD6F21">
        <w:t>комплексе мер по оказанию качественных социальных услуг и помощи населению, а также налаживанию системы их эффективного контроля</w:t>
      </w:r>
      <w:r w:rsidRPr="007C68DF">
        <w:t>»</w:t>
      </w:r>
      <w:r w:rsidRPr="00AD6F21">
        <w:t xml:space="preserve"> образовано Национальное агентство социальной защиты при Президенте Республики Узбекистан и его Каракалпакское Республиканское, областные и Ташкентское городское управления, а также центры социальных услуг «Инсон» в районах и городах. </w:t>
      </w:r>
      <w:r w:rsidRPr="00AD6F21">
        <w:rPr>
          <w:iCs/>
        </w:rPr>
        <w:t>Агентство является уполномоченным государственным органом по разработке и реализации единой государственной политики в сфере социальной защиты и оказания социальных услуг населению. Агентство осуществляет свою деятельность независимо от других государственных органов и организаций, их должностных лиц</w:t>
      </w:r>
      <w:r w:rsidRPr="00AD6F21">
        <w:t>. При Агентстве созданы Социальная инспекция и его территориальные отделы, Центр повышения квалификации работников системы социальной защиты, Институт развития социальной защиты, Управление по оценке функциональности лиц с инвалидностью и его территориальные отделы.</w:t>
      </w:r>
    </w:p>
    <w:p w14:paraId="0BA70CF5" w14:textId="77777777" w:rsidR="00E726F4" w:rsidRPr="00AD6F21" w:rsidRDefault="00E726F4" w:rsidP="00E726F4">
      <w:pPr>
        <w:pStyle w:val="SingleTxtG"/>
      </w:pPr>
      <w:r w:rsidRPr="00AD6F21">
        <w:t>17</w:t>
      </w:r>
      <w:r w:rsidRPr="007C68DF">
        <w:t>8</w:t>
      </w:r>
      <w:r w:rsidRPr="00AD6F21">
        <w:t>.</w:t>
      </w:r>
      <w:r w:rsidRPr="00AD6F21">
        <w:tab/>
        <w:t>Для организации системной работы по последовательному осуществлению Повестки дня в области устойчивого развития на период до 2030 года приняты постановления Правительства страны «О мерах по реализации национальных целей и задач в области устойчивого развития до 2030 года» (от 20 октября 2018 г</w:t>
      </w:r>
      <w:r w:rsidRPr="007C68DF">
        <w:t>ода</w:t>
      </w:r>
      <w:r w:rsidRPr="00AD6F21">
        <w:t>)</w:t>
      </w:r>
      <w:r w:rsidRPr="007C68DF">
        <w:br/>
      </w:r>
      <w:r w:rsidRPr="00AD6F21">
        <w:t>и «О дополнительных мерах по активизации реализации национальных целей и задач в области устойчивого развития до 2030 года» (от 21 февраля 2022 г</w:t>
      </w:r>
      <w:r w:rsidRPr="007C68DF">
        <w:t>ода</w:t>
      </w:r>
      <w:r w:rsidRPr="00AD6F21">
        <w:t>). В качестве доказательства серьезной заинтересованности и приверженности адаптировать Цели устойчивого развития (ЦУР) к потребностям страны можно отнести реализованную Стратегию действий Узбекистана на 2017–2021 г</w:t>
      </w:r>
      <w:r w:rsidRPr="007C68DF">
        <w:t>оды</w:t>
      </w:r>
      <w:r w:rsidRPr="00AD6F21">
        <w:t xml:space="preserve"> и осуществляемую Стратегию развития Нового Узбекистана на 2022–2026 г</w:t>
      </w:r>
      <w:r w:rsidRPr="007C68DF">
        <w:t>оды</w:t>
      </w:r>
      <w:r w:rsidRPr="00AD6F21">
        <w:t>.</w:t>
      </w:r>
    </w:p>
    <w:p w14:paraId="22A8D132" w14:textId="77777777" w:rsidR="00E726F4" w:rsidRPr="00AD6F21" w:rsidRDefault="00E726F4" w:rsidP="00E726F4">
      <w:pPr>
        <w:pStyle w:val="SingleTxtG"/>
      </w:pPr>
      <w:r w:rsidRPr="00AD6F21">
        <w:t>17</w:t>
      </w:r>
      <w:r w:rsidRPr="007C68DF">
        <w:t>9</w:t>
      </w:r>
      <w:r w:rsidRPr="00AD6F21">
        <w:t>.</w:t>
      </w:r>
      <w:r w:rsidRPr="00AD6F21">
        <w:tab/>
        <w:t>Постановлением Президента Республики Узбекистан от 26 июня 2021 г</w:t>
      </w:r>
      <w:r w:rsidRPr="007C68DF">
        <w:t>ода</w:t>
      </w:r>
      <w:r w:rsidRPr="00AD6F21">
        <w:t xml:space="preserve"> определены приоритетные задачи повышения эффективности системы выявления и предупреждения случаев применения пыток и других жестоких, бесчеловечных или унижающих достоинство видов обращения и наказания. Созданы общественные группы по выявлению и предупреждению случаев применения пыток, четко определены их права и обязанности, предусмотрено внедрение единого электронного реестра лиц, размещенных в местах содержания лиц с ограниченной свободой передвижения, ид</w:t>
      </w:r>
      <w:r w:rsidRPr="007C68DF">
        <w:t>е</w:t>
      </w:r>
      <w:r w:rsidRPr="00AD6F21">
        <w:t>т подготовительная работа по ратификации Факультативного протокола к Конвенции против пыток. Постановлением предусмотрен ряд мер по совершенствованию Национального превентивного механизма по предупреждению применения пыток с учетом рекомендаций уставных органов и договорных комитетов ООН.</w:t>
      </w:r>
    </w:p>
    <w:p w14:paraId="416E3BDD" w14:textId="77777777" w:rsidR="00E726F4" w:rsidRPr="00AD6F21" w:rsidRDefault="00E726F4" w:rsidP="00E726F4">
      <w:pPr>
        <w:pStyle w:val="SingleTxtG"/>
      </w:pPr>
      <w:r w:rsidRPr="00AD6F21">
        <w:t>1</w:t>
      </w:r>
      <w:r w:rsidRPr="007C68DF">
        <w:t>80</w:t>
      </w:r>
      <w:r w:rsidRPr="00AD6F21">
        <w:t>.</w:t>
      </w:r>
      <w:r w:rsidRPr="00AD6F21">
        <w:tab/>
        <w:t>Законом Республики Узбекистан от 29 марта 2022 г</w:t>
      </w:r>
      <w:r w:rsidRPr="007C68DF">
        <w:t>ода</w:t>
      </w:r>
      <w:r w:rsidRPr="00AD6F21">
        <w:t xml:space="preserve"> внесены поправки в Гражданский кодекс, направленные на совершенствование порядка возмещения причин</w:t>
      </w:r>
      <w:r w:rsidRPr="007C68DF">
        <w:t>е</w:t>
      </w:r>
      <w:r w:rsidRPr="00AD6F21">
        <w:t>нного вреда потерпевшим от пыток. Согласно поправке вред, причин</w:t>
      </w:r>
      <w:r w:rsidRPr="007C68DF">
        <w:t>е</w:t>
      </w:r>
      <w:r w:rsidRPr="00AD6F21">
        <w:t>нный гражданину в результате любого применения пыток и других жестоких, бесчеловечных или унижающих достоинство видов обращения и наказания, возмещается государством в полном объ</w:t>
      </w:r>
      <w:r w:rsidRPr="007C68DF">
        <w:t>е</w:t>
      </w:r>
      <w:r w:rsidRPr="00AD6F21">
        <w:t>ме независимо от вины должностных лиц органов, осуществляющих доследственную проверку, органов дознания, предварительного следствия, прокуратуры и суда в порядке, установленном законом. Решением суда возмещение вреда может быть возложено на должностных лиц, по вине которых причин</w:t>
      </w:r>
      <w:r w:rsidRPr="007C68DF">
        <w:t>е</w:t>
      </w:r>
      <w:r w:rsidRPr="00AD6F21">
        <w:t xml:space="preserve">н вред. Также возмещается моральный вред, причиненный </w:t>
      </w:r>
      <w:r w:rsidRPr="00AD6F21">
        <w:lastRenderedPageBreak/>
        <w:t>гражданину в результате любого применения пыток и других жестоких, бесчеловечных или унижающих достоинство видов обращения и наказания.</w:t>
      </w:r>
    </w:p>
    <w:p w14:paraId="3CFB58D0" w14:textId="77777777" w:rsidR="00E726F4" w:rsidRPr="00AD6F21" w:rsidRDefault="00E726F4" w:rsidP="00E726F4">
      <w:pPr>
        <w:pStyle w:val="SingleTxtG"/>
      </w:pPr>
      <w:r w:rsidRPr="00AD6F21">
        <w:t>18</w:t>
      </w:r>
      <w:r w:rsidRPr="007C68DF">
        <w:t>1</w:t>
      </w:r>
      <w:r w:rsidRPr="00AD6F21">
        <w:t>.</w:t>
      </w:r>
      <w:r w:rsidRPr="00AD6F21">
        <w:tab/>
        <w:t>Указом Президента Республики Узбекистан от 20 августа 2019 г</w:t>
      </w:r>
      <w:r w:rsidRPr="007C68DF">
        <w:t>ода</w:t>
      </w:r>
      <w:r w:rsidRPr="00AD6F21">
        <w:t xml:space="preserve"> созданы механизмы социальной поддержки трудовых мигрантов и членов их семей, включая улучшение жилищных условий, материальную помощь и медицинское обслуживание. Постановлением Президента от 15 сентября 2020 г</w:t>
      </w:r>
      <w:r w:rsidRPr="007C68DF">
        <w:t>ода</w:t>
      </w:r>
      <w:r w:rsidRPr="00AD6F21">
        <w:t xml:space="preserve"> создан новый механизм защиты прав трудовых мигрантов, оказания им правовой и социальной помощи, реинтеграции трудовых мигрантов, вернувшихся в страну, внедрена услуга материальной помощи в виде субсидий и грантов. Постановлением Президента Республики Узбекистан от 1</w:t>
      </w:r>
      <w:r w:rsidRPr="007C68DF">
        <w:t xml:space="preserve"> марта </w:t>
      </w:r>
      <w:r w:rsidRPr="00AD6F21">
        <w:t>2022 г</w:t>
      </w:r>
      <w:r w:rsidRPr="007C68DF">
        <w:t>ода</w:t>
      </w:r>
      <w:r w:rsidRPr="00AD6F21">
        <w:t xml:space="preserve"> установлен порядок оказания материальной поддержки нуждающимся семьям мигрантов, членам семей с инвалидностью, выплаты компенсаций.</w:t>
      </w:r>
    </w:p>
    <w:p w14:paraId="118B0100" w14:textId="77777777" w:rsidR="00E726F4" w:rsidRPr="00AD6F21" w:rsidRDefault="00E726F4" w:rsidP="00E726F4">
      <w:pPr>
        <w:pStyle w:val="SingleTxtG"/>
      </w:pPr>
      <w:r w:rsidRPr="00AD6F21">
        <w:t>18</w:t>
      </w:r>
      <w:r w:rsidRPr="007C68DF">
        <w:t>2</w:t>
      </w:r>
      <w:r w:rsidRPr="00AD6F21">
        <w:t>.</w:t>
      </w:r>
      <w:r w:rsidRPr="00AD6F21">
        <w:tab/>
        <w:t>В Республике Узбекистан за последние 6 лет кардинально изменилась ситуация в области искоренения безгражданства. В соответствии с призывом Генерального секретаря ООН Антониу Гутерриша о принятии решительных мер по сокращению числа лиц с безгражданством в Узбекистане упрощ</w:t>
      </w:r>
      <w:r w:rsidRPr="007C68DF">
        <w:t>е</w:t>
      </w:r>
      <w:r w:rsidRPr="00AD6F21">
        <w:t xml:space="preserve">н порядок получения гражданства, более 76 </w:t>
      </w:r>
      <w:r w:rsidRPr="007C68DF">
        <w:t>000</w:t>
      </w:r>
      <w:r w:rsidRPr="00AD6F21">
        <w:t xml:space="preserve"> лиц без гражданства получили гражданство. </w:t>
      </w:r>
    </w:p>
    <w:p w14:paraId="1CB223E2" w14:textId="77777777" w:rsidR="00E726F4" w:rsidRPr="00AD6F21" w:rsidRDefault="00E726F4" w:rsidP="00E726F4">
      <w:pPr>
        <w:pStyle w:val="SingleTxtG"/>
      </w:pPr>
      <w:r w:rsidRPr="00AD6F21">
        <w:t>18</w:t>
      </w:r>
      <w:r w:rsidRPr="007C68DF">
        <w:t>3</w:t>
      </w:r>
      <w:r w:rsidRPr="00AD6F21">
        <w:t>.</w:t>
      </w:r>
      <w:r w:rsidRPr="00AD6F21">
        <w:tab/>
        <w:t>Законом Республики Узбекистан от 4 июня 2021 г</w:t>
      </w:r>
      <w:r w:rsidRPr="007C68DF">
        <w:t>ода</w:t>
      </w:r>
      <w:r w:rsidRPr="00AD6F21">
        <w:t xml:space="preserve"> «О правовом положении иностранных граждан и лиц без гражданства в Республике Узбекистан» установлено положение о том, что иностранным гражданам и лицам без гражданства, находящимся на территории Узбекистана, обеспечиваются права и свободы в соответствии с нормами международного права. Согласно Закону, иностранные граждане и лица без гражданства имеют право на собственность, трудовую деятельность, социальное обеспечение, охрану здоровья, образование, регистрацию брака и т.</w:t>
      </w:r>
      <w:r w:rsidRPr="007C68DF">
        <w:t xml:space="preserve"> </w:t>
      </w:r>
      <w:r w:rsidRPr="00AD6F21">
        <w:t>д.</w:t>
      </w:r>
    </w:p>
    <w:p w14:paraId="7917687E" w14:textId="77777777" w:rsidR="00E726F4" w:rsidRPr="00AD6F21" w:rsidRDefault="00E726F4" w:rsidP="00E726F4">
      <w:pPr>
        <w:pStyle w:val="SingleTxtG"/>
      </w:pPr>
      <w:r w:rsidRPr="00AD6F21">
        <w:t>18</w:t>
      </w:r>
      <w:r w:rsidRPr="007C68DF">
        <w:t>4</w:t>
      </w:r>
      <w:r w:rsidRPr="00AD6F21">
        <w:t>.</w:t>
      </w:r>
      <w:r w:rsidRPr="00AD6F21">
        <w:tab/>
        <w:t>Законом Республики Узбекистан от 5 июля 2021 г</w:t>
      </w:r>
      <w:r w:rsidRPr="007C68DF">
        <w:t>ода</w:t>
      </w:r>
      <w:r w:rsidRPr="00AD6F21">
        <w:t xml:space="preserve"> «О свободе совести и религиозных организациях» усилены гарантии свободы совести, укреплени</w:t>
      </w:r>
      <w:r>
        <w:t>я</w:t>
      </w:r>
      <w:r w:rsidRPr="00AD6F21">
        <w:t xml:space="preserve"> законных механизмов обеспечения права каждого человека исповедовать любую религию или не исповедовать никакой, а также совершенствовани</w:t>
      </w:r>
      <w:r>
        <w:t>я</w:t>
      </w:r>
      <w:r w:rsidRPr="00AD6F21">
        <w:t xml:space="preserve"> политики государства по делам религии, упрощ</w:t>
      </w:r>
      <w:r w:rsidRPr="007C68DF">
        <w:t>е</w:t>
      </w:r>
      <w:r w:rsidRPr="00AD6F21">
        <w:t xml:space="preserve">н порядок регистрации религиозных организаций. </w:t>
      </w:r>
    </w:p>
    <w:p w14:paraId="1210B059" w14:textId="77777777" w:rsidR="00E726F4" w:rsidRPr="007C68DF" w:rsidRDefault="00E726F4" w:rsidP="00E726F4">
      <w:pPr>
        <w:pStyle w:val="H23G"/>
      </w:pPr>
      <w:bookmarkStart w:id="22" w:name="_Toc136279171"/>
      <w:r w:rsidRPr="007C68DF">
        <w:tab/>
      </w:r>
      <w:r w:rsidRPr="007C68DF">
        <w:tab/>
        <w:t>Система государственных органов, принимающих решени</w:t>
      </w:r>
      <w:r>
        <w:t>я</w:t>
      </w:r>
      <w:r w:rsidRPr="007C68DF">
        <w:t xml:space="preserve"> по вопросам прав человека</w:t>
      </w:r>
      <w:bookmarkEnd w:id="22"/>
    </w:p>
    <w:p w14:paraId="254A0280" w14:textId="77777777" w:rsidR="00E726F4" w:rsidRPr="00AD6F21" w:rsidRDefault="00E726F4" w:rsidP="00E726F4">
      <w:pPr>
        <w:pStyle w:val="SingleTxtG"/>
      </w:pPr>
      <w:r w:rsidRPr="00AD6F21">
        <w:t>18</w:t>
      </w:r>
      <w:r w:rsidRPr="007C68DF">
        <w:t>5</w:t>
      </w:r>
      <w:r w:rsidRPr="00AD6F21">
        <w:t>.</w:t>
      </w:r>
      <w:r w:rsidRPr="00AD6F21">
        <w:tab/>
        <w:t>В Республике Узбекистан к органам, обладающим полномочиями решать вопросы в области прав человека, относятся: Президент Республики Узбекистан; Законодательная палата и Сенат Олий Мажлиса Республики Узбекистан, а также представительные органы государственной власти на местах; Кабинет Министров Республики Узбекистан, министерства и ведомства, учреждения, относящиеся к органам исполнительной власти; органы государственной власти и управления на местах; органы судебной власти Республики Узбекистан; Генеральная прокуратура Республики Узбекистан; Министерство юстиции Республики Узбекистан; Министерство внутренних дел Республики Узбекистан и др</w:t>
      </w:r>
      <w:r w:rsidRPr="007C68DF">
        <w:t>угие</w:t>
      </w:r>
      <w:r w:rsidRPr="00AD6F21">
        <w:t>.</w:t>
      </w:r>
    </w:p>
    <w:p w14:paraId="234EBCDF" w14:textId="77777777" w:rsidR="00E726F4" w:rsidRPr="00AD6F21" w:rsidRDefault="00E726F4" w:rsidP="00E726F4">
      <w:pPr>
        <w:pStyle w:val="SingleTxtG"/>
      </w:pPr>
      <w:r w:rsidRPr="00AD6F21">
        <w:t>18</w:t>
      </w:r>
      <w:r w:rsidRPr="007C68DF">
        <w:t>6</w:t>
      </w:r>
      <w:r w:rsidRPr="00AD6F21">
        <w:t>.</w:t>
      </w:r>
      <w:r w:rsidRPr="00AD6F21">
        <w:tab/>
        <w:t xml:space="preserve">Законодательную власть осуществляет Олий Мажлис </w:t>
      </w:r>
      <w:r w:rsidRPr="007C68DF">
        <w:t>—</w:t>
      </w:r>
      <w:r w:rsidRPr="00AD6F21">
        <w:t xml:space="preserve"> высший законодательный орган Республики Узбекистан, создающий правовую основу обеспечения и защиты прав человека. Комитеты, как нижней, так и верхней палаты Парламента Узбекистана, регулярно осуществляют процедуры парламентского контроля по выполнению как международных договоров по правам человека, так и действующих законов в сфере прав человека на основе </w:t>
      </w:r>
      <w:r w:rsidRPr="00A86DEA">
        <w:t>з</w:t>
      </w:r>
      <w:r w:rsidRPr="00AD6F21">
        <w:t>акона «О парламентском контроле». Олий Мажлис заслушивает отчет о деятельности Уполномоченного по правам человека (омбудсмана) и Ежегодную информацию о состоянии соблюдения международных обязательств Республик</w:t>
      </w:r>
      <w:r>
        <w:t>и</w:t>
      </w:r>
      <w:r w:rsidRPr="00AD6F21">
        <w:t xml:space="preserve"> Узбекистан в области прав человека.</w:t>
      </w:r>
    </w:p>
    <w:p w14:paraId="1EB07EB8" w14:textId="77777777" w:rsidR="00E726F4" w:rsidRPr="00AD6F21" w:rsidRDefault="00E726F4" w:rsidP="00E726F4">
      <w:pPr>
        <w:pStyle w:val="SingleTxtG"/>
      </w:pPr>
      <w:r w:rsidRPr="00AD6F21">
        <w:t>18</w:t>
      </w:r>
      <w:r w:rsidRPr="007C68DF">
        <w:t>7</w:t>
      </w:r>
      <w:r w:rsidRPr="00AD6F21">
        <w:t>.</w:t>
      </w:r>
      <w:r w:rsidRPr="00AD6F21">
        <w:tab/>
        <w:t>Приняты меры по укреплению институциональных механизмов защиты прав и свобод граждан. Совместным постановлением палат парламента от 25 сентября 2020</w:t>
      </w:r>
      <w:r w:rsidRPr="007C68DF">
        <w:t> </w:t>
      </w:r>
      <w:r w:rsidRPr="00AD6F21">
        <w:t>г</w:t>
      </w:r>
      <w:r w:rsidRPr="007C68DF">
        <w:t>ода</w:t>
      </w:r>
      <w:r w:rsidRPr="00AD6F21">
        <w:t xml:space="preserve"> образована Парламентская комиссия по соблюдению международных обязательств Республики Узбекистан в области прав человека. Парламентская комиссия разрабатывает рекомендации по совершенствованию законодательства по вопросам прав человека, занимается критическим изучением состояния выполнения </w:t>
      </w:r>
      <w:r w:rsidRPr="00AD6F21">
        <w:lastRenderedPageBreak/>
        <w:t xml:space="preserve">государственными органами и должностными лицами Национальной стратегии Республики Узбекистан по правам человека, осуществляет системный мониторинг выполнения национальных планов действий в соответствии с рекомендациями международных и региональных структур по защите прав человека, а также проводит обсуждения проектов национальных докладов по выполнению международных обязательств Республикой Узбекистан в сфере защиты прав человека. </w:t>
      </w:r>
    </w:p>
    <w:p w14:paraId="73FA2C29" w14:textId="77777777" w:rsidR="00E726F4" w:rsidRPr="00AD6F21" w:rsidRDefault="00E726F4" w:rsidP="00E726F4">
      <w:pPr>
        <w:pStyle w:val="SingleTxtG"/>
      </w:pPr>
      <w:r w:rsidRPr="00AD6F21">
        <w:t>18</w:t>
      </w:r>
      <w:r w:rsidRPr="007C68DF">
        <w:t>8</w:t>
      </w:r>
      <w:r w:rsidRPr="00AD6F21">
        <w:t>.</w:t>
      </w:r>
      <w:r w:rsidRPr="00AD6F21">
        <w:tab/>
        <w:t>Совместным постановлением палат парламента от 27 февраля 2020 г</w:t>
      </w:r>
      <w:r w:rsidRPr="007C68DF">
        <w:t>ода</w:t>
      </w:r>
      <w:r w:rsidRPr="00AD6F21">
        <w:t xml:space="preserve"> образована Парламентская комиссия по мониторингу реализации национальных целей и задач в области устойчивого развития Республики Узбекистан до 2030 г</w:t>
      </w:r>
      <w:r w:rsidRPr="007C68DF">
        <w:t>ода.</w:t>
      </w:r>
      <w:r w:rsidRPr="00AD6F21">
        <w:t xml:space="preserve"> Парламентская комиссия обеспечивает связь между гражданами и государственными органами, органами хозяйственного управления и другими организациями Республики Узбекистан, налаживание практического взаимодействия парламента, правительства и институтов гражданского общества в достижении Целей устойчивого развития ООН, организует парламентские и общественные заслушивания по данному вопросу.</w:t>
      </w:r>
    </w:p>
    <w:p w14:paraId="5F7D207F" w14:textId="77777777" w:rsidR="00E726F4" w:rsidRPr="00AD6F21" w:rsidRDefault="00E726F4" w:rsidP="00E726F4">
      <w:pPr>
        <w:pStyle w:val="SingleTxtG"/>
      </w:pPr>
      <w:r w:rsidRPr="00AD6F21">
        <w:t>18</w:t>
      </w:r>
      <w:r w:rsidRPr="007C68DF">
        <w:t>9</w:t>
      </w:r>
      <w:r w:rsidRPr="00AD6F21">
        <w:t>.</w:t>
      </w:r>
      <w:r w:rsidRPr="00AD6F21">
        <w:tab/>
        <w:t>При Сенате Олий Мажлиса образована Комиссия по вопросам обеспечения гендерного равенства Республики Узбекистан, которая призвана имплементировать в национальное законодательство международные нормы по искоренению всех форм дискриминации в отношении женщин.</w:t>
      </w:r>
    </w:p>
    <w:p w14:paraId="5E548EDD" w14:textId="77777777" w:rsidR="00E726F4" w:rsidRPr="00AD6F21" w:rsidRDefault="00E726F4" w:rsidP="00E726F4">
      <w:pPr>
        <w:pStyle w:val="SingleTxtG"/>
      </w:pPr>
      <w:r w:rsidRPr="00AD6F21">
        <w:t>1</w:t>
      </w:r>
      <w:r w:rsidRPr="007C68DF">
        <w:t>90</w:t>
      </w:r>
      <w:r w:rsidRPr="00AD6F21">
        <w:t>.</w:t>
      </w:r>
      <w:r w:rsidRPr="00AD6F21">
        <w:tab/>
        <w:t>Организованы Национальный совет Республики Узбекистан по противодействию коррупции и Агентство по противодействию коррупции, которые обеспечивают эффективное взаимодействие государственных органов, средств массовой информации, институтов гражданского общества по противодействию коррупции и принимают меры по защите прав и законных интересов граждан.</w:t>
      </w:r>
    </w:p>
    <w:p w14:paraId="6CF98F3F" w14:textId="77777777" w:rsidR="00E726F4" w:rsidRPr="00AD6F21" w:rsidRDefault="00E726F4" w:rsidP="00E726F4">
      <w:pPr>
        <w:pStyle w:val="SingleTxtG"/>
      </w:pPr>
      <w:r w:rsidRPr="00AD6F21">
        <w:t>19</w:t>
      </w:r>
      <w:r w:rsidRPr="007C68DF">
        <w:t>1</w:t>
      </w:r>
      <w:r w:rsidRPr="00AD6F21">
        <w:t>.</w:t>
      </w:r>
      <w:r w:rsidRPr="00AD6F21">
        <w:tab/>
        <w:t xml:space="preserve">Создана Национальная комиссия по противодействию торговле людьми и принудительному труду, которая является коллегиальным органом, координирующим деятельность органов государственной власти и управления, других организаций в данной сфере. </w:t>
      </w:r>
    </w:p>
    <w:p w14:paraId="3CF9515C" w14:textId="77777777" w:rsidR="00E726F4" w:rsidRPr="00AD6F21" w:rsidRDefault="00E726F4" w:rsidP="00E726F4">
      <w:pPr>
        <w:pStyle w:val="SingleTxtG"/>
      </w:pPr>
      <w:r w:rsidRPr="00AD6F21">
        <w:t>19</w:t>
      </w:r>
      <w:r w:rsidRPr="007C68DF">
        <w:t>2</w:t>
      </w:r>
      <w:r w:rsidRPr="00AD6F21">
        <w:t>.</w:t>
      </w:r>
      <w:r w:rsidRPr="00AD6F21">
        <w:tab/>
        <w:t xml:space="preserve">Президент Республики Узбекистан выступает гарантом соблюдения прав и свобод граждан, Конституции, законов Республики Узбекистан; ведет переговоры и подписывает договоры и соглашения Республики Узбекистан, обеспечивает соблюдение заключенных </w:t>
      </w:r>
      <w:r>
        <w:t>Р</w:t>
      </w:r>
      <w:r w:rsidRPr="00AD6F21">
        <w:t xml:space="preserve">еспубликой договоров, соглашений и принятых ею обязательств; приостанавливает, отменяет акты органов государственного управления </w:t>
      </w:r>
      <w:r>
        <w:t>Р</w:t>
      </w:r>
      <w:r w:rsidRPr="00AD6F21">
        <w:t>еспублики и хокимов в случае несоответствия их нормам законодательства и др. Через Народные виртуальные приемные он осуществляет постоянный мониторинг ситуации в сфере обеспечения прав, свобод и интересов граждан.</w:t>
      </w:r>
    </w:p>
    <w:p w14:paraId="43B2F86F" w14:textId="77777777" w:rsidR="00E726F4" w:rsidRPr="00AD6F21" w:rsidRDefault="00E726F4" w:rsidP="00E726F4">
      <w:pPr>
        <w:pStyle w:val="SingleTxtG"/>
      </w:pPr>
      <w:r w:rsidRPr="00AD6F21">
        <w:t>19</w:t>
      </w:r>
      <w:r w:rsidRPr="007C68DF">
        <w:t>3</w:t>
      </w:r>
      <w:r w:rsidRPr="00AD6F21">
        <w:t>.</w:t>
      </w:r>
      <w:r w:rsidRPr="00AD6F21">
        <w:tab/>
        <w:t>Исполнительную власть осуществляет Кабинет Министров Республики Узбекистан, который несет ответственность за проведение эффективной экономической, социальной, финансовой, денежно-кредитной политики; осуществляет меры по защите экономических, социальных и других прав и законных интересов граждан; обеспечивает исполнение законов Республики Узбекистан, указов, постановлений и распоряжений Президента Республики Узбекистан.</w:t>
      </w:r>
    </w:p>
    <w:p w14:paraId="43F19523" w14:textId="77777777" w:rsidR="00E726F4" w:rsidRPr="00AD6F21" w:rsidRDefault="00E726F4" w:rsidP="00E726F4">
      <w:pPr>
        <w:pStyle w:val="SingleTxtG"/>
      </w:pPr>
      <w:r w:rsidRPr="00AD6F21">
        <w:t>19</w:t>
      </w:r>
      <w:r w:rsidRPr="007C68DF">
        <w:t>4</w:t>
      </w:r>
      <w:r w:rsidRPr="00AD6F21">
        <w:t>.</w:t>
      </w:r>
      <w:r w:rsidRPr="00AD6F21">
        <w:tab/>
        <w:t>Представительными органами власти в областях, районах и городах являются Кенгаши народных депутатов, возглавляемые председателем, избираемым в соответствии с законом из числа депутатов. Они решают вопросы, отнесенные к их компетенции в сфере обеспечения законности, правопорядка и безопасности граждан и экономического, социального и культурного развития территорий, заслушивают отчеты органов исполнительной власти, правоохранительных органов по обеспечению принципа верховенства закона и гарантий надежной защиты прав и законных интересов граждан.</w:t>
      </w:r>
    </w:p>
    <w:p w14:paraId="25F33F40" w14:textId="77777777" w:rsidR="00E726F4" w:rsidRPr="00AD6F21" w:rsidRDefault="00E726F4" w:rsidP="00E726F4">
      <w:pPr>
        <w:pStyle w:val="SingleTxtG"/>
      </w:pPr>
      <w:r w:rsidRPr="00AD6F21">
        <w:t>19</w:t>
      </w:r>
      <w:r w:rsidRPr="007C68DF">
        <w:t>5</w:t>
      </w:r>
      <w:r w:rsidRPr="00AD6F21">
        <w:t>.</w:t>
      </w:r>
      <w:r w:rsidRPr="00AD6F21">
        <w:tab/>
        <w:t xml:space="preserve">Исполнительную власть на соответствующей территории возглавляет хоким области, района и города, который осуществляет свои полномочия на принципах единоначалия и несет персональную ответственность за решения и действия руководимых им органов. Он представляет соответствующему Кенгашу народных депутатов отчеты по важнейшим и актуальным вопросам социально-экономического развития области, района, города, по которым Кенгашем народных депутатов </w:t>
      </w:r>
      <w:r w:rsidRPr="00AD6F21">
        <w:lastRenderedPageBreak/>
        <w:t>принимаются соответствующие решения. Хоким, в пределах предоставленных ему полномочий, принимает решения, которые обязательны для исполнения всеми предприятиями, учреждениями, организациями, объединениями, а также должностными лицами и гражданами на соответствующей территории.</w:t>
      </w:r>
    </w:p>
    <w:p w14:paraId="7FCE446D" w14:textId="77777777" w:rsidR="00E726F4" w:rsidRPr="00AD6F21" w:rsidRDefault="00E726F4" w:rsidP="00E726F4">
      <w:pPr>
        <w:pStyle w:val="SingleTxtG"/>
      </w:pPr>
      <w:r w:rsidRPr="00AD6F21">
        <w:t>19</w:t>
      </w:r>
      <w:r w:rsidRPr="007C68DF">
        <w:t>6</w:t>
      </w:r>
      <w:r w:rsidRPr="00AD6F21">
        <w:t>.</w:t>
      </w:r>
      <w:r w:rsidRPr="00AD6F21">
        <w:tab/>
        <w:t xml:space="preserve">Судебная власть осуществляется судами. В соответствии </w:t>
      </w:r>
      <w:r>
        <w:t>з</w:t>
      </w:r>
      <w:r w:rsidRPr="00AD6F21">
        <w:t>аконом «О судах» основными задачами суда являются защита гарантированных Конституцией и другими законами, международными договорами Республики Узбекистан, а также международными актами о правах человека прав и свобод граждан, государственных и общественных интересов, прав и охраняемых законом интересов юридических лиц и индивидуальных предпринимателей. Граждане Республики Узбекистан, иностранные граждане и лица без гражданства имеют право на судебную защиту от любых неправомерных решений государственных и иных органов, действий (бездействия) их должностных лиц, а также от посягательств на жизнь и здоровье, честь и достоинство, личную свободу и имущество, иные права и свободы.</w:t>
      </w:r>
    </w:p>
    <w:p w14:paraId="2724030F" w14:textId="77777777" w:rsidR="00E726F4" w:rsidRPr="00AD6F21" w:rsidRDefault="00E726F4" w:rsidP="00E726F4">
      <w:pPr>
        <w:pStyle w:val="SingleTxtG"/>
      </w:pPr>
      <w:r w:rsidRPr="00AD6F21">
        <w:t>19</w:t>
      </w:r>
      <w:r w:rsidRPr="007C68DF">
        <w:t>7</w:t>
      </w:r>
      <w:r w:rsidRPr="00AD6F21">
        <w:t>.</w:t>
      </w:r>
      <w:r w:rsidRPr="00AD6F21">
        <w:tab/>
        <w:t>Конституционный суд всей своей деятельностью призван обеспечивать верховенство Конституции Республики Узбекистан, реализацию в актах законодательной и исполнительной власти конституционного принципа приоритета прав и свобод человека и других норм Конституции Республики Узбекистан. Правом на обращение в Конституционный суд обладают также такие национальные институты по правам человека, как Уполномоченный Олий Мажлиса Республики Узбекистан по правам человека (омбудсман), Уполномоченный Олий Мажлиса по правам ребенка (Детский омбудсман), Национальный центр Республики Узбекистан по правам человека, Уполномоченный при Президенте Республики Узбекистан по защите прав и законных интересов субъектов предпринимательства. Граждане и юридические лица вправе обращаться в Конституционный суд с жалобой о проверке конституционности закона, если закон, по их мнению, нарушает их конституционные права и свободы, не соответствует Конституции Республики Узбекистан и применен в конкретном деле, рассмотрение которого в суде завершено и все другие средства судебной защиты исчерпаны.</w:t>
      </w:r>
    </w:p>
    <w:p w14:paraId="2B961ADC" w14:textId="77777777" w:rsidR="00E726F4" w:rsidRPr="00AD6F21" w:rsidRDefault="00E726F4" w:rsidP="00E726F4">
      <w:pPr>
        <w:pStyle w:val="SingleTxtG"/>
      </w:pPr>
      <w:r w:rsidRPr="00AD6F21">
        <w:t>19</w:t>
      </w:r>
      <w:r w:rsidRPr="007C68DF">
        <w:t>8</w:t>
      </w:r>
      <w:r w:rsidRPr="00AD6F21">
        <w:t>.</w:t>
      </w:r>
      <w:r w:rsidRPr="00AD6F21">
        <w:tab/>
        <w:t xml:space="preserve">Значительными полномочиями в сфере обеспечения и защиты прав и свобод человека наделено Министерство юстиции Республики Узбекистан. Министерство вносит предложения по имплементации международно-правовых норм в законодательство, разрабатывает меры по повышению правовой культуры граждан, формированию уважительного отношения к правам и свободам человека, обеспечивает объективное и всестороннее расследование обращений граждан о нарушениях их конституционных прав и свобод и принимает меры по их восстановлению в соответствии с законодательством. </w:t>
      </w:r>
    </w:p>
    <w:p w14:paraId="38913D8B" w14:textId="77777777" w:rsidR="00E726F4" w:rsidRPr="00AD6F21" w:rsidRDefault="00E726F4" w:rsidP="00E726F4">
      <w:pPr>
        <w:pStyle w:val="SingleTxtG"/>
      </w:pPr>
      <w:r w:rsidRPr="00AD6F21">
        <w:t>19</w:t>
      </w:r>
      <w:r w:rsidRPr="007C68DF">
        <w:t>9</w:t>
      </w:r>
      <w:r w:rsidRPr="00AD6F21">
        <w:t>.</w:t>
      </w:r>
      <w:r w:rsidRPr="00AD6F21">
        <w:tab/>
        <w:t>Управление защиты прав человека Министерства юстиции осуществляет постоянный анализ законодательства в области прав человека и вносит предложения по его совершенствованию; осуществляет контроль за соблюдением органами государственного управления, органами государственной власти на местах, правоохранительными органами прав и свобод человека, закрепленных в Конституции, законах и международных договорах Республики Узбекистан.</w:t>
      </w:r>
    </w:p>
    <w:p w14:paraId="36F2CC3F" w14:textId="77777777" w:rsidR="00E726F4" w:rsidRPr="00AD6F21" w:rsidRDefault="00E726F4" w:rsidP="00E726F4">
      <w:pPr>
        <w:pStyle w:val="SingleTxtG"/>
      </w:pPr>
      <w:r w:rsidRPr="007C68DF">
        <w:t>200</w:t>
      </w:r>
      <w:r w:rsidRPr="00AD6F21">
        <w:t>.</w:t>
      </w:r>
      <w:r w:rsidRPr="00AD6F21">
        <w:tab/>
        <w:t>В Управление защиты прав человека Министерства юстиции и его территориальные управления (отделы) в 2022 г</w:t>
      </w:r>
      <w:r w:rsidRPr="007C68DF">
        <w:t>оду</w:t>
      </w:r>
      <w:r w:rsidRPr="00AD6F21">
        <w:t xml:space="preserve"> поступило 85</w:t>
      </w:r>
      <w:r w:rsidRPr="007C68DF">
        <w:t xml:space="preserve"> </w:t>
      </w:r>
      <w:r w:rsidRPr="00AD6F21">
        <w:t>285 обращений от физических и юридических лиц, из них со стороны органов юстиции было рассмотрено 74</w:t>
      </w:r>
      <w:r w:rsidRPr="007C68DF">
        <w:t xml:space="preserve"> </w:t>
      </w:r>
      <w:r w:rsidRPr="00AD6F21">
        <w:t>293 (87</w:t>
      </w:r>
      <w:r w:rsidRPr="007C68DF">
        <w:t xml:space="preserve"> </w:t>
      </w:r>
      <w:r w:rsidRPr="00AD6F21">
        <w:t>%) обращений. В ходе рассмотрения обращений и проведенных контрольных мероприятий восстановлены нарушенные права более 28</w:t>
      </w:r>
      <w:r w:rsidRPr="007C68DF">
        <w:t> 000</w:t>
      </w:r>
      <w:r w:rsidRPr="00AD6F21">
        <w:t xml:space="preserve"> физических и юридических лиц. В целях устранения выявленных нарушений было внесено более 11 </w:t>
      </w:r>
      <w:r w:rsidRPr="007C68DF">
        <w:t>000</w:t>
      </w:r>
      <w:r w:rsidRPr="00AD6F21">
        <w:t xml:space="preserve"> представлений и более 17 </w:t>
      </w:r>
      <w:r w:rsidRPr="007C68DF">
        <w:t>000</w:t>
      </w:r>
      <w:r w:rsidRPr="00AD6F21">
        <w:t xml:space="preserve"> исковых заявлений. </w:t>
      </w:r>
    </w:p>
    <w:p w14:paraId="1B92630F" w14:textId="77777777" w:rsidR="00E726F4" w:rsidRPr="00AD6F21" w:rsidRDefault="00E726F4" w:rsidP="00E726F4">
      <w:pPr>
        <w:pStyle w:val="SingleTxtG"/>
      </w:pPr>
      <w:r w:rsidRPr="00AD6F21">
        <w:t>20</w:t>
      </w:r>
      <w:r w:rsidRPr="007C68DF">
        <w:t>1</w:t>
      </w:r>
      <w:r w:rsidRPr="00AD6F21">
        <w:t>.</w:t>
      </w:r>
      <w:r w:rsidRPr="00AD6F21">
        <w:tab/>
        <w:t xml:space="preserve">Министерство внутренних дел Республики Узбекистан в соответствии с </w:t>
      </w:r>
      <w:r>
        <w:t>з</w:t>
      </w:r>
      <w:r w:rsidRPr="00AD6F21">
        <w:t>аконом «Об органах внутренних дел» является органом государственного управления по охране общественного порядка и общественной безопасности, защите прав, свобод и законных интересов граждан, который обеспечивает беспрепятственный доступ населения в органы внутренних дел с обращениями, жалобами и заявлениями. Важнейшими задачами Министерства внутренних дел явля</w:t>
      </w:r>
      <w:r w:rsidRPr="007C68DF">
        <w:t>ю</w:t>
      </w:r>
      <w:r w:rsidRPr="00AD6F21">
        <w:t xml:space="preserve">тся устранение угрозы </w:t>
      </w:r>
      <w:r w:rsidRPr="00AD6F21">
        <w:lastRenderedPageBreak/>
        <w:t>безопасности граждан, оказание им необходимой помощи, обеспечение неукоснительного соблюдения прав осужденных и лиц, заключенных под стражу, уважения их чести и достоинства, усиление контроля за надлежащим выполнением сотрудниками служебных обязанностей, недопущением проявлений коррупции и злоупотреблени</w:t>
      </w:r>
      <w:r>
        <w:t>й</w:t>
      </w:r>
      <w:r w:rsidRPr="00AD6F21">
        <w:t xml:space="preserve"> полномочиями.</w:t>
      </w:r>
    </w:p>
    <w:p w14:paraId="59EEE594" w14:textId="77777777" w:rsidR="00E726F4" w:rsidRPr="00AD6F21" w:rsidRDefault="00E726F4" w:rsidP="00E726F4">
      <w:pPr>
        <w:pStyle w:val="SingleTxtG"/>
      </w:pPr>
      <w:r w:rsidRPr="00AD6F21">
        <w:t>20</w:t>
      </w:r>
      <w:r w:rsidRPr="007C68DF">
        <w:t>2</w:t>
      </w:r>
      <w:r w:rsidRPr="00AD6F21">
        <w:t>.</w:t>
      </w:r>
      <w:r w:rsidRPr="00AD6F21">
        <w:tab/>
        <w:t>Национальная гвардия Республики Узбекистан осуществляет задачи по охране общественного порядка, в том числе при проведении массовых мероприятий, а также обеспечива</w:t>
      </w:r>
      <w:r w:rsidRPr="007C68DF">
        <w:t>е</w:t>
      </w:r>
      <w:r w:rsidRPr="00AD6F21">
        <w:t xml:space="preserve">т правовой режим в условиях чрезвычайного положения, проводит профилактику правонарушений, в том числе по выявлению, устранению причин их совершения и условий, им способствующих. Одной из основных задач Национальной гвардии является защита прав, свобод и охраняемых законом интересов физических и юридических лиц. </w:t>
      </w:r>
    </w:p>
    <w:p w14:paraId="3CEA4245" w14:textId="77777777" w:rsidR="00E726F4" w:rsidRPr="00AD6F21" w:rsidRDefault="00E726F4" w:rsidP="00E726F4">
      <w:pPr>
        <w:pStyle w:val="SingleTxtG"/>
      </w:pPr>
      <w:r w:rsidRPr="00AD6F21">
        <w:t>20</w:t>
      </w:r>
      <w:r w:rsidRPr="007C68DF">
        <w:t>3</w:t>
      </w:r>
      <w:r w:rsidRPr="00AD6F21">
        <w:t>.</w:t>
      </w:r>
      <w:r w:rsidRPr="00AD6F21">
        <w:tab/>
        <w:t xml:space="preserve">В соответствии с </w:t>
      </w:r>
      <w:r>
        <w:t>з</w:t>
      </w:r>
      <w:r w:rsidRPr="00AD6F21">
        <w:t>аконом «О прокуратуре» основными задачами органов прокуратуры являются обеспечение верховенства закона, укрепление законности, защита прав и свобод граждан, охраняемых законом интересов общества, государства, конституционного строя Республики Узбекистан, предупреждение и профилактика правонарушений. Также одним из направлений деятельности органов прокуратуры является надзор за исполнением законов, направленных на обеспечение прав и свобод человека и гражданина. Генеральный прокурор может вносить Президенту Республики Узбекистан предложения о приостановлении либо отмене актов органов государственного управления и хокимов в случае, если эти акты существенно ущемляют конституционные права и свободы граждан.</w:t>
      </w:r>
    </w:p>
    <w:p w14:paraId="01FD334D" w14:textId="77777777" w:rsidR="00E726F4" w:rsidRPr="00AD6F21" w:rsidRDefault="00E726F4" w:rsidP="00E726F4">
      <w:pPr>
        <w:pStyle w:val="SingleTxtG"/>
      </w:pPr>
      <w:r w:rsidRPr="00AD6F21">
        <w:t>20</w:t>
      </w:r>
      <w:r w:rsidRPr="007C68DF">
        <w:t>4</w:t>
      </w:r>
      <w:r w:rsidRPr="00AD6F21">
        <w:t>.</w:t>
      </w:r>
      <w:r w:rsidRPr="00AD6F21">
        <w:tab/>
        <w:t xml:space="preserve">В законодательстве четко определены судебные и внесудебные средства правовой защиты от нарушений защищаемых прав. Эти средства представлены в таких законодательных актах, как: Гражданский кодекс, Гражданский процессуальный кодекс, </w:t>
      </w:r>
      <w:r>
        <w:t>з</w:t>
      </w:r>
      <w:r w:rsidRPr="00AD6F21">
        <w:t>аконы «О судах», «О прокуратуре», «Об органах внутренних дел», «Об</w:t>
      </w:r>
      <w:r w:rsidRPr="007C68DF">
        <w:t> </w:t>
      </w:r>
      <w:r w:rsidRPr="00AD6F21">
        <w:t>обращениях физических и юридических лиц»,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(омбудсмане)», «Об</w:t>
      </w:r>
      <w:r w:rsidRPr="007C68DF">
        <w:t> </w:t>
      </w:r>
      <w:r w:rsidRPr="00AD6F21">
        <w:t>Уполномоченном при Президенте Республики Узбекистан по защите прав и законных интересов субъектов предпринимательства», «Об адвокатуре», «О</w:t>
      </w:r>
      <w:r w:rsidRPr="007C68DF">
        <w:t> </w:t>
      </w:r>
      <w:r w:rsidRPr="00AD6F21">
        <w:t>негосударственных некоммерческих организациях» и др.</w:t>
      </w:r>
    </w:p>
    <w:p w14:paraId="69A5C977" w14:textId="77777777" w:rsidR="00E726F4" w:rsidRPr="00AD6F21" w:rsidRDefault="00E726F4" w:rsidP="00E726F4">
      <w:pPr>
        <w:pStyle w:val="SingleTxtG"/>
      </w:pPr>
      <w:r w:rsidRPr="00AD6F21">
        <w:t>20</w:t>
      </w:r>
      <w:r w:rsidRPr="007C68DF">
        <w:t>5</w:t>
      </w:r>
      <w:r w:rsidRPr="00AD6F21">
        <w:t>.</w:t>
      </w:r>
      <w:r w:rsidRPr="00AD6F21">
        <w:tab/>
        <w:t xml:space="preserve">Внесудебный порядок обжалования факта нарушения прав человека четко регламентирован </w:t>
      </w:r>
      <w:r>
        <w:t>з</w:t>
      </w:r>
      <w:r w:rsidRPr="00AD6F21">
        <w:t>аконом «Об обращениях физических и юридических лиц» 2017</w:t>
      </w:r>
      <w:r w:rsidRPr="007C68DF">
        <w:t> </w:t>
      </w:r>
      <w:r w:rsidRPr="00AD6F21">
        <w:t>г</w:t>
      </w:r>
      <w:r w:rsidRPr="007C68DF">
        <w:t>ода.</w:t>
      </w:r>
      <w:r w:rsidRPr="00AD6F21">
        <w:t xml:space="preserve"> Обращения в государственные органы могут быть поданы в виде заявлений, предложений и жалоб на государственном и других языках. Согласно закону не допускается дискриминация при использовании права на обращения, физические и юридические лица вправе обжаловать незаконный отказ в принятии и рассмотрении обращения в вышестоящий орган в порядке подчиненности либо непосредственно в суд. Запрещается безосновательная передача обращения на рассмотрение другим государственным органам либо направление его тем органам и должностным лицам, решения и действия (бездействи</w:t>
      </w:r>
      <w:r w:rsidRPr="007C68DF">
        <w:t>е</w:t>
      </w:r>
      <w:r w:rsidRPr="00AD6F21">
        <w:t>) которых обжалуются.</w:t>
      </w:r>
    </w:p>
    <w:p w14:paraId="182ED8CA" w14:textId="77777777" w:rsidR="00E726F4" w:rsidRPr="007C68DF" w:rsidRDefault="00E726F4" w:rsidP="00E726F4">
      <w:pPr>
        <w:pStyle w:val="H23G"/>
      </w:pPr>
      <w:bookmarkStart w:id="23" w:name="_Toc136279172"/>
      <w:r w:rsidRPr="007C68DF">
        <w:tab/>
      </w:r>
      <w:r w:rsidRPr="007C68DF">
        <w:tab/>
        <w:t>Национальные институты по правам человека</w:t>
      </w:r>
      <w:bookmarkEnd w:id="23"/>
    </w:p>
    <w:p w14:paraId="583F7FD8" w14:textId="77777777" w:rsidR="00E726F4" w:rsidRPr="00AD6F21" w:rsidRDefault="00E726F4" w:rsidP="00E726F4">
      <w:pPr>
        <w:pStyle w:val="SingleTxtG"/>
      </w:pPr>
      <w:r w:rsidRPr="00AD6F21">
        <w:t>20</w:t>
      </w:r>
      <w:r w:rsidRPr="007C68DF">
        <w:t>6</w:t>
      </w:r>
      <w:r w:rsidRPr="00AD6F21">
        <w:t>.</w:t>
      </w:r>
      <w:r w:rsidRPr="00AD6F21">
        <w:tab/>
        <w:t>В соответствии с Венской декларацией и Программой действий в области прав человека и Парижскими принципами, касающи</w:t>
      </w:r>
      <w:r>
        <w:t>ми</w:t>
      </w:r>
      <w:r w:rsidRPr="00AD6F21">
        <w:t>ся статуса национальных институтов по правам человека</w:t>
      </w:r>
      <w:r w:rsidRPr="000C7208">
        <w:t>,</w:t>
      </w:r>
      <w:r w:rsidRPr="00AD6F21">
        <w:t xml:space="preserve"> в Узбекистане созданы национальные институты по правам человека: Уполномоченный Олий Мажлиса Республики Узбекистан по правам человека (Омбудсман), Уполномоченный Олий Мажлиса Республики Узбекистан по правам ребенка, Уполномоченный при Президенте по защите прав и интересов субъектов предпринимательства, Национальный центр Республики Узбекистан по правам человека. Их деятельность постоянно совершенствуется на основе международных стандартов в области прав человека и лучших международных практик. Национальные институты по правам человека осуществля</w:t>
      </w:r>
      <w:r w:rsidRPr="007C68DF">
        <w:t>ю</w:t>
      </w:r>
      <w:r w:rsidRPr="00AD6F21">
        <w:t>т свои полномочия самостоятельно и независимо от государственных органов и их должностных лиц.</w:t>
      </w:r>
    </w:p>
    <w:p w14:paraId="17185FBB" w14:textId="77777777" w:rsidR="00E726F4" w:rsidRPr="00AD6F21" w:rsidRDefault="00E726F4" w:rsidP="00E726F4">
      <w:pPr>
        <w:pStyle w:val="SingleTxtG"/>
      </w:pPr>
      <w:r w:rsidRPr="00AD6F21">
        <w:lastRenderedPageBreak/>
        <w:t>20</w:t>
      </w:r>
      <w:r w:rsidRPr="007C68DF">
        <w:t>7</w:t>
      </w:r>
      <w:r w:rsidRPr="00AD6F21">
        <w:t>.</w:t>
      </w:r>
      <w:r w:rsidRPr="00AD6F21">
        <w:tab/>
        <w:t xml:space="preserve">Уполномоченный Олий Мажлиса Республики Узбекистан по правам человека (Омбудсман) </w:t>
      </w:r>
      <w:r w:rsidRPr="007C68DF">
        <w:t>—</w:t>
      </w:r>
      <w:r w:rsidRPr="00AD6F21">
        <w:t xml:space="preserve"> рассматривает и расследует жалобы на нарушения прав человека, рекомендует меры по устранению ошибок, допущенных отдельными организациями и должностными лицами, содействует восстановлению прав человека. Региональные представители Омбудсмана работают во всех регионах Узбекистана. Законом «Об</w:t>
      </w:r>
      <w:r w:rsidRPr="007C68DF">
        <w:t> </w:t>
      </w:r>
      <w:r w:rsidRPr="00AD6F21">
        <w:t>Уполномоченном Олий Мажлиса Республики Узбекистан по правам человека (омбудсмане)» определены полномочия Уполномоченного по организации и осуществлению национального превентивного механизма по предупреждению пыток. В частности, Уполномоченный принимает меры по предупреждению пыток и других жестоких обращений путем регулярных посещений мест содержания под стражей. Отчет о деятельности Уполномоченного ежегодно заслушивается на заседаниях палат Олий Мажлиса Республики Узбекистан.</w:t>
      </w:r>
    </w:p>
    <w:p w14:paraId="1D1D4FBE" w14:textId="77777777" w:rsidR="00E726F4" w:rsidRPr="00AD6F21" w:rsidRDefault="00E726F4" w:rsidP="00E726F4">
      <w:pPr>
        <w:pStyle w:val="SingleTxtG"/>
      </w:pPr>
      <w:r w:rsidRPr="00AD6F21">
        <w:t>20</w:t>
      </w:r>
      <w:r w:rsidRPr="007C68DF">
        <w:t>8</w:t>
      </w:r>
      <w:r w:rsidRPr="00AD6F21">
        <w:t>.</w:t>
      </w:r>
      <w:r w:rsidRPr="00AD6F21">
        <w:tab/>
        <w:t>Уполномоченный Олий Мажлиса Республики Узбекистан по правам ребенка (Детский омбудсман) обеспечивает гарантии защиты прав, свобод и законных интересов ребенка, может принимать участие в судах для защиты прав ребенка, посещать места содержания под стражей и учреждения по исполнению наказаний и содействует социальной адаптации детей с ограниченными возможностями, а также детей-сирот. Он рассматривает обращения физических и юридических лиц, в том числе детей и их законных представителей, о нарушении прав и законных интересов ребенка. Кроме того, в его задачи входит проведение среди детей и их законных представителей разъяснений о правах, свободах и законных интересах ребенка</w:t>
      </w:r>
      <w:r>
        <w:t xml:space="preserve">. Детский омбудсман </w:t>
      </w:r>
      <w:r w:rsidRPr="00AD6F21">
        <w:t>регулярно информирует общественность о состоянии соблюдения прав, свобод и законных интересов ребенка и его защиты. Детский омбудсман проводит мониторинг внедрения в законодательство международных стандартов прав и свобод ребенка, а также соблюдения прав ребенка в деятельности государственных органов и других организаций. Он помогает обеспечить нуждающихся в жилье детей-сирот и детей, оставшихся без попечения родителей, окончивших воспитательные учреждения, достойным жильем. Ежегодно представляет в Олий Мажлис доклад о состоянии соблюдения актов законодательства о защите прав, свобод и интересов ребенка государственными, в том числе правоохранительными органами.</w:t>
      </w:r>
    </w:p>
    <w:p w14:paraId="0888F874" w14:textId="77777777" w:rsidR="00E726F4" w:rsidRPr="00AD6F21" w:rsidRDefault="00E726F4" w:rsidP="00E726F4">
      <w:pPr>
        <w:pStyle w:val="SingleTxtG"/>
      </w:pPr>
      <w:r w:rsidRPr="00AD6F21">
        <w:t>20</w:t>
      </w:r>
      <w:r w:rsidRPr="007C68DF">
        <w:t>9</w:t>
      </w:r>
      <w:r w:rsidRPr="00AD6F21">
        <w:t>.</w:t>
      </w:r>
      <w:r w:rsidRPr="00AD6F21">
        <w:tab/>
        <w:t>Уполномоченный при Президенте Республики Узбекистан по защите прав и законных интересов субъектов предпринимательства (Бизнес омбудсман) оказывает субъектам предпринимательства правовую поддержку при осуществлении проверок их деятельности, изучает реализацию норм и требований законодательства о гарантиях свободы предпринимательской деятельности, принимает участие в подготовке предложений по совершенствованию законодательства, их должностных лиц, осуществляет мониторинг законности проведения проверок деятельности субъектов предпринимательства, может письменно объявлять должностным лицам государственных органов и иных организаций предостережения, обращаться в суды с заявлениями и исками в интересах субъектов предпринимательства без уплаты государственной пошлины и принимать участие в заседаниях государственных органов, связанных с рассмотрением вопросов защиты прав и законных интересов субъектов предпринимательства. Уполномоченный по защите прав предпринимателей на системной основе представляет Президенту Республики Узбекистан информацию о состоянии соблюдения законодательства о защите прав и законных интересов субъектов предпринимательства государственными органами.</w:t>
      </w:r>
    </w:p>
    <w:p w14:paraId="09B0381C" w14:textId="77777777" w:rsidR="00E726F4" w:rsidRPr="00AD6F21" w:rsidRDefault="00E726F4" w:rsidP="00E726F4">
      <w:pPr>
        <w:pStyle w:val="SingleTxtG"/>
      </w:pPr>
      <w:r w:rsidRPr="00AD6F21">
        <w:t>2</w:t>
      </w:r>
      <w:r w:rsidRPr="007C68DF">
        <w:t>10</w:t>
      </w:r>
      <w:r w:rsidRPr="00AD6F21">
        <w:t>.</w:t>
      </w:r>
      <w:r w:rsidRPr="00AD6F21">
        <w:tab/>
        <w:t xml:space="preserve">Национальный центр Республики Узбекистан по правам человека является государственным органом, обеспечивающим взаимодействие государственных органов и других организаций по выполнению международных обязательств Республики Узбекистан, подготовку национальных докладов в области прав человека, расширение сотрудничества с международными организациями по защите прав человека. Основными задачами Центра определены: содействие деятельности государственных органов по выполнению международных обязательств Республики Узбекистан по правам человека; осуществление мониторинга выполнения рекомендаций международных и региональных структур по защите прав человека; разработка национальных планов действий по реализации рекомендаций международных и региональных структур по защите прав человека, подготовка национальных докладов, обеспечение имплементации в национальное </w:t>
      </w:r>
      <w:r w:rsidRPr="00AD6F21">
        <w:lastRenderedPageBreak/>
        <w:t xml:space="preserve">законодательство и правоприменительную практику международных договоров в области прав человека; оказание консультативных функций и практического содействия государственным органам, институтам гражданского общества и другим организациям по вопросам защиты и реализации прав человека; содействие правовому просвещению населения в области прав человека. При Центре функционирует Информационно-библиотечный центр по правам человека — «Дом прав человека». Центр ежегодно представляет Президенту, палатам Олий Мажлиса, Кабинету Министров информацию о состоянии соблюдения международных обязательств Республики Узбекистан в области прав человека. </w:t>
      </w:r>
    </w:p>
    <w:p w14:paraId="486545F7" w14:textId="77777777" w:rsidR="00E726F4" w:rsidRPr="00AD6F21" w:rsidRDefault="00E726F4" w:rsidP="00E726F4">
      <w:pPr>
        <w:pStyle w:val="H23G"/>
      </w:pPr>
      <w:bookmarkStart w:id="24" w:name="_Toc136279173"/>
      <w:r w:rsidRPr="007C68DF">
        <w:tab/>
      </w:r>
      <w:r w:rsidRPr="007C68DF">
        <w:tab/>
        <w:t>Процесс представления докладов на национальном уровне</w:t>
      </w:r>
      <w:bookmarkEnd w:id="24"/>
      <w:r w:rsidRPr="007C68DF">
        <w:t xml:space="preserve"> </w:t>
      </w:r>
    </w:p>
    <w:p w14:paraId="7039EC9E" w14:textId="77777777" w:rsidR="00E726F4" w:rsidRPr="00AD6F21" w:rsidRDefault="00E726F4" w:rsidP="00E726F4">
      <w:pPr>
        <w:pStyle w:val="SingleTxtG"/>
      </w:pPr>
      <w:r w:rsidRPr="00AD6F21">
        <w:t>21</w:t>
      </w:r>
      <w:r w:rsidRPr="007C68DF">
        <w:t>1</w:t>
      </w:r>
      <w:r w:rsidRPr="00AD6F21">
        <w:t>.</w:t>
      </w:r>
      <w:r w:rsidRPr="00AD6F21">
        <w:tab/>
        <w:t>Национальные доклады Республики Узбекистан по международным договорам по правам человека, стороной которых является Узбекистан, подготавливаются Национальным центром Республики Узбекистан по правам человека. За период с 1997</w:t>
      </w:r>
      <w:r w:rsidRPr="007C68DF">
        <w:t> </w:t>
      </w:r>
      <w:r w:rsidRPr="00AD6F21">
        <w:t>г</w:t>
      </w:r>
      <w:r w:rsidRPr="007C68DF">
        <w:t>ода</w:t>
      </w:r>
      <w:r w:rsidRPr="00AD6F21">
        <w:t xml:space="preserve"> Национальным центром подготовлено 42 национальных доклада Узбекистана. В подготовке докладов принимают участие государственные органы, на которые возложено выполнение международных обязательств в сфере прав и свобод человека, а также заинтересованные ННО и органы самоуправления граждан.</w:t>
      </w:r>
    </w:p>
    <w:p w14:paraId="79376C12" w14:textId="77777777" w:rsidR="00E726F4" w:rsidRPr="00AD6F21" w:rsidRDefault="00E726F4" w:rsidP="00E726F4">
      <w:pPr>
        <w:pStyle w:val="SingleTxtG"/>
      </w:pPr>
      <w:r w:rsidRPr="00AD6F21">
        <w:t>21</w:t>
      </w:r>
      <w:r w:rsidRPr="007C68DF">
        <w:t>2</w:t>
      </w:r>
      <w:r w:rsidRPr="00AD6F21">
        <w:t>.</w:t>
      </w:r>
      <w:r w:rsidRPr="00AD6F21">
        <w:tab/>
        <w:t xml:space="preserve">Для подготовки национальных докладов Национальным центром Республики Узбекистан по правам человека предпринимаются следующие действия: </w:t>
      </w:r>
    </w:p>
    <w:p w14:paraId="5E39E659" w14:textId="77777777" w:rsidR="00E726F4" w:rsidRPr="007C68DF" w:rsidRDefault="00E726F4" w:rsidP="00E726F4">
      <w:pPr>
        <w:pStyle w:val="Bullet1G"/>
        <w:numPr>
          <w:ilvl w:val="0"/>
          <w:numId w:val="7"/>
        </w:numPr>
      </w:pPr>
      <w:r w:rsidRPr="007C68DF">
        <w:t xml:space="preserve">сбор информации и сведений государственных органов и институтов гражданского общества для подготовки проектов национальных докладов; </w:t>
      </w:r>
    </w:p>
    <w:p w14:paraId="6E46CF41" w14:textId="77777777" w:rsidR="00E726F4" w:rsidRPr="007C68DF" w:rsidRDefault="00E726F4" w:rsidP="00E726F4">
      <w:pPr>
        <w:pStyle w:val="Bullet1G"/>
        <w:numPr>
          <w:ilvl w:val="0"/>
          <w:numId w:val="7"/>
        </w:numPr>
      </w:pPr>
      <w:r w:rsidRPr="007C68DF">
        <w:t xml:space="preserve">подготовка проектов базовых, национальных докладов на основе информации, предоставляемой государственными органами и институтами гражданского общества; </w:t>
      </w:r>
    </w:p>
    <w:p w14:paraId="2D89D22C" w14:textId="77777777" w:rsidR="00E726F4" w:rsidRPr="007C68DF" w:rsidRDefault="00E726F4" w:rsidP="00E726F4">
      <w:pPr>
        <w:pStyle w:val="Bullet1G"/>
        <w:numPr>
          <w:ilvl w:val="0"/>
          <w:numId w:val="7"/>
        </w:numPr>
      </w:pPr>
      <w:r w:rsidRPr="007C68DF">
        <w:t xml:space="preserve">проведение регулярных координационных совещаний с государственными органами и институтами гражданского общества по обсуждению проектов национальных докладов; </w:t>
      </w:r>
    </w:p>
    <w:p w14:paraId="1B50A8A5" w14:textId="77777777" w:rsidR="00E726F4" w:rsidRPr="007C68DF" w:rsidRDefault="00E726F4" w:rsidP="00E726F4">
      <w:pPr>
        <w:pStyle w:val="Bullet1G"/>
        <w:numPr>
          <w:ilvl w:val="0"/>
          <w:numId w:val="7"/>
        </w:numPr>
      </w:pPr>
      <w:r w:rsidRPr="007C68DF">
        <w:t xml:space="preserve">обеспечение своевременного обсуждения проектов национальных докладов в палатах парламента с участием представителей государственных органов, а также институтов гражданского общества; </w:t>
      </w:r>
    </w:p>
    <w:p w14:paraId="00628070" w14:textId="77777777" w:rsidR="00E726F4" w:rsidRPr="007C68DF" w:rsidRDefault="00E726F4" w:rsidP="00E726F4">
      <w:pPr>
        <w:pStyle w:val="Bullet1G"/>
        <w:numPr>
          <w:ilvl w:val="0"/>
          <w:numId w:val="7"/>
        </w:numPr>
      </w:pPr>
      <w:r w:rsidRPr="007C68DF">
        <w:t xml:space="preserve">направление национальных докладов в международные структуры по защите прав человека и представление их в уставных и договорных органах ООН; </w:t>
      </w:r>
    </w:p>
    <w:p w14:paraId="5DE5E888" w14:textId="77777777" w:rsidR="00E726F4" w:rsidRPr="007C68DF" w:rsidRDefault="00E726F4" w:rsidP="00E726F4">
      <w:pPr>
        <w:pStyle w:val="Bullet1G"/>
        <w:numPr>
          <w:ilvl w:val="0"/>
          <w:numId w:val="7"/>
        </w:numPr>
      </w:pPr>
      <w:r w:rsidRPr="007C68DF">
        <w:t xml:space="preserve">перевод на государственный язык и своевременное направление заключительных замечаний и рекомендаций уставных и договорных органов ООН в государственные органы и институты гражданского общества; </w:t>
      </w:r>
    </w:p>
    <w:p w14:paraId="58168AD0" w14:textId="77777777" w:rsidR="00E726F4" w:rsidRPr="007C68DF" w:rsidRDefault="00E726F4" w:rsidP="00E726F4">
      <w:pPr>
        <w:pStyle w:val="Bullet1G"/>
        <w:numPr>
          <w:ilvl w:val="0"/>
          <w:numId w:val="7"/>
        </w:numPr>
      </w:pPr>
      <w:r w:rsidRPr="007C68DF">
        <w:t>проведение консультаций по разработке национальных планов действий с государственными органами, институтами гражданского общества, а также с международными и зарубежными организациями;</w:t>
      </w:r>
    </w:p>
    <w:p w14:paraId="73D83AE1" w14:textId="77777777" w:rsidR="00E726F4" w:rsidRPr="007C68DF" w:rsidRDefault="00E726F4" w:rsidP="00E726F4">
      <w:pPr>
        <w:pStyle w:val="Bullet1G"/>
        <w:numPr>
          <w:ilvl w:val="0"/>
          <w:numId w:val="7"/>
        </w:numPr>
      </w:pPr>
      <w:r w:rsidRPr="007C68DF">
        <w:t xml:space="preserve">разработка и представление на утверждение палат парламента национальных планов действий; </w:t>
      </w:r>
    </w:p>
    <w:p w14:paraId="4957CA77" w14:textId="77777777" w:rsidR="00E726F4" w:rsidRPr="007C68DF" w:rsidRDefault="00E726F4" w:rsidP="00E726F4">
      <w:pPr>
        <w:pStyle w:val="Bullet1G"/>
        <w:numPr>
          <w:ilvl w:val="0"/>
          <w:numId w:val="7"/>
        </w:numPr>
      </w:pPr>
      <w:r w:rsidRPr="007C68DF">
        <w:t xml:space="preserve">рассылка ответственным исполнителям утвержденных национальных планов действий. </w:t>
      </w:r>
    </w:p>
    <w:p w14:paraId="47FF1378" w14:textId="77777777" w:rsidR="00E726F4" w:rsidRPr="00AD6F21" w:rsidRDefault="00E726F4" w:rsidP="00E726F4">
      <w:pPr>
        <w:pStyle w:val="SingleTxtG"/>
      </w:pPr>
      <w:r w:rsidRPr="00AD6F21">
        <w:t>21</w:t>
      </w:r>
      <w:r w:rsidRPr="007C68DF">
        <w:t>3</w:t>
      </w:r>
      <w:r w:rsidRPr="00AD6F21">
        <w:t>.</w:t>
      </w:r>
      <w:r w:rsidRPr="00AD6F21">
        <w:tab/>
        <w:t>Законодательная палата и Сенат Олий Мажлиса провод</w:t>
      </w:r>
      <w:r w:rsidRPr="007C68DF">
        <w:t>я</w:t>
      </w:r>
      <w:r w:rsidRPr="00AD6F21">
        <w:t>т в своих комитетах и комиссиях обсуждения проектов национальных докладов по выполнению международных обязательств Республики Узбекистан в области прав человека; заслушива</w:t>
      </w:r>
      <w:r w:rsidRPr="007C68DF">
        <w:t>ю</w:t>
      </w:r>
      <w:r w:rsidRPr="00AD6F21">
        <w:t>т, в случаях необходимости, итоги рассмотрения в уставных и договорных органах ООН национальных докладов; утвержда</w:t>
      </w:r>
      <w:r w:rsidRPr="007C68DF">
        <w:t>ю</w:t>
      </w:r>
      <w:r w:rsidRPr="00AD6F21">
        <w:t>т национальные планы действий по реализации рекомендаций международных и региональных структур по защите прав человека. Парламентская комиссия по соблюдению международных обязательств Республики организует обсуждения итогов рассмотрения в уставных органах и комитетах ООН национальных докладов и ход выполнения заключительных замечаний и рекомендаций уставных и договорных органов ООН.</w:t>
      </w:r>
    </w:p>
    <w:p w14:paraId="1F9AAD13" w14:textId="77777777" w:rsidR="00E726F4" w:rsidRPr="00AD6F21" w:rsidRDefault="00E726F4" w:rsidP="00E726F4">
      <w:pPr>
        <w:pStyle w:val="SingleTxtG"/>
      </w:pPr>
      <w:r w:rsidRPr="00AD6F21">
        <w:lastRenderedPageBreak/>
        <w:t>21</w:t>
      </w:r>
      <w:r w:rsidRPr="007C68DF">
        <w:t>4</w:t>
      </w:r>
      <w:r w:rsidRPr="00AD6F21">
        <w:t>.</w:t>
      </w:r>
      <w:r w:rsidRPr="00AD6F21">
        <w:tab/>
        <w:t>Процесс подготовки докладов и их представления делегациями в договорных органах ООН по правам человека широко освещается в средствах массовой информации.</w:t>
      </w:r>
    </w:p>
    <w:p w14:paraId="0BEE7A83" w14:textId="77777777" w:rsidR="00E726F4" w:rsidRPr="007C68DF" w:rsidRDefault="00E726F4" w:rsidP="00E726F4">
      <w:pPr>
        <w:pStyle w:val="H23G"/>
      </w:pPr>
      <w:bookmarkStart w:id="25" w:name="_Toc136279174"/>
      <w:r w:rsidRPr="007C68DF">
        <w:tab/>
      </w:r>
      <w:r w:rsidRPr="007C68DF">
        <w:tab/>
        <w:t>Правовой статус и правовое регулирование деятельности неправительственных организаций</w:t>
      </w:r>
      <w:bookmarkEnd w:id="25"/>
    </w:p>
    <w:p w14:paraId="56DEA770" w14:textId="77777777" w:rsidR="00E726F4" w:rsidRPr="00AD6F21" w:rsidRDefault="00E726F4" w:rsidP="00E726F4">
      <w:pPr>
        <w:pStyle w:val="SingleTxtG"/>
      </w:pPr>
      <w:r w:rsidRPr="00AD6F21">
        <w:t>21</w:t>
      </w:r>
      <w:r w:rsidRPr="007C68DF">
        <w:t>5</w:t>
      </w:r>
      <w:r w:rsidRPr="00AD6F21">
        <w:t>.</w:t>
      </w:r>
      <w:r w:rsidRPr="00AD6F21">
        <w:tab/>
        <w:t xml:space="preserve">В результате осуществленных мер усовершенствована нормативно-правовая база, обеспечивающая правовые гарантии негосударственных некоммерческих организаций и отвечающая современным демократическим требованиям и международным стандартам. В результате этого принято около 20 законов, актов Президента Республики Узбекистан и решений Правительства. В стране укреплена законодательная база обеспечивающая деятельность негосударственных некоммерческих организаций (далее </w:t>
      </w:r>
      <w:r w:rsidRPr="007C68DF">
        <w:t>—</w:t>
      </w:r>
      <w:r w:rsidRPr="00AD6F21">
        <w:t xml:space="preserve"> ННО): Конституция Республики Узбекистан (Глава XIII), Гражданский кодекс, </w:t>
      </w:r>
      <w:r>
        <w:t>з</w:t>
      </w:r>
      <w:r w:rsidRPr="00AD6F21">
        <w:t>аконы «Об общественных объединениях», «О</w:t>
      </w:r>
      <w:r w:rsidRPr="007C68DF">
        <w:t> </w:t>
      </w:r>
      <w:r w:rsidRPr="00AD6F21">
        <w:t>негосударственных некоммерческих организациях», «Об общественных фондах», «Об органах самоуправления граждан», «О гарантиях деятельности негосударственных некоммерческих организаций», «О благотворительности», «О</w:t>
      </w:r>
      <w:r w:rsidRPr="007C68DF">
        <w:t> </w:t>
      </w:r>
      <w:r w:rsidRPr="00AD6F21">
        <w:t>социальном партнерстве» и др. Также вед</w:t>
      </w:r>
      <w:r w:rsidRPr="007C68DF">
        <w:t>е</w:t>
      </w:r>
      <w:r w:rsidRPr="00AD6F21">
        <w:t>тся работа по подготовке и принятию Кодекса Узбекистана о ННО.</w:t>
      </w:r>
    </w:p>
    <w:p w14:paraId="36CA6834" w14:textId="77777777" w:rsidR="00E726F4" w:rsidRPr="00AD6F21" w:rsidRDefault="00E726F4" w:rsidP="00E726F4">
      <w:pPr>
        <w:pStyle w:val="SingleTxtG"/>
      </w:pPr>
      <w:r w:rsidRPr="00AD6F21">
        <w:t>21</w:t>
      </w:r>
      <w:r w:rsidRPr="007C68DF">
        <w:t>6</w:t>
      </w:r>
      <w:r w:rsidRPr="00AD6F21">
        <w:t>.</w:t>
      </w:r>
      <w:r w:rsidRPr="00AD6F21">
        <w:tab/>
        <w:t>В новой редакции Конституции Республики Узбекистан определены понятия, основные гарантии, принципы деятельности ННО. В Конституцию внесено понятие «институты гражданского общества». Согласно ст</w:t>
      </w:r>
      <w:r w:rsidRPr="007C68DF">
        <w:t>атье</w:t>
      </w:r>
      <w:r w:rsidRPr="00AD6F21">
        <w:t xml:space="preserve"> 69 Конституции Республики Узбекистан институты гражданского общества, в том числе общественные объединения и другие негосударственные некоммерческие организации, органы самоуправления граждан, средства массовой информации образуют основу гражданского общества. Деятельность институтов гражданского общества осуществляется в соответствии с законом.</w:t>
      </w:r>
    </w:p>
    <w:p w14:paraId="0E0C57AE" w14:textId="77777777" w:rsidR="00E726F4" w:rsidRPr="00AD6F21" w:rsidRDefault="00E726F4" w:rsidP="00E726F4">
      <w:pPr>
        <w:pStyle w:val="SingleTxtG"/>
      </w:pPr>
      <w:r w:rsidRPr="00AD6F21">
        <w:t>21</w:t>
      </w:r>
      <w:r w:rsidRPr="007C68DF">
        <w:t>7</w:t>
      </w:r>
      <w:r w:rsidRPr="00AD6F21">
        <w:t>.</w:t>
      </w:r>
      <w:r w:rsidRPr="00AD6F21">
        <w:tab/>
        <w:t>Согласно ст</w:t>
      </w:r>
      <w:r w:rsidRPr="007C68DF">
        <w:t>атье</w:t>
      </w:r>
      <w:r w:rsidRPr="00AD6F21">
        <w:t xml:space="preserve"> 71 Конституции запрещается создание и деятельность общественных объединений, имеющих целью насильственное изменение конституционного строя, выступающих против суверенитета, целостности и безопасности </w:t>
      </w:r>
      <w:r>
        <w:t>Р</w:t>
      </w:r>
      <w:r w:rsidRPr="00AD6F21">
        <w:t>еспублики,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а также военизированных объединений по национальному и религиозному признакам. Запрещается создание тайных обществ и объединений.</w:t>
      </w:r>
    </w:p>
    <w:p w14:paraId="0A8C57F3" w14:textId="77777777" w:rsidR="00E726F4" w:rsidRPr="00AD6F21" w:rsidRDefault="00E726F4" w:rsidP="00E726F4">
      <w:pPr>
        <w:pStyle w:val="SingleTxtG"/>
      </w:pPr>
      <w:r w:rsidRPr="00AD6F21">
        <w:t>21</w:t>
      </w:r>
      <w:r w:rsidRPr="007C68DF">
        <w:t>8</w:t>
      </w:r>
      <w:r w:rsidRPr="00AD6F21">
        <w:t>.</w:t>
      </w:r>
      <w:r w:rsidRPr="00AD6F21">
        <w:tab/>
        <w:t>В соответствии со ст</w:t>
      </w:r>
      <w:r w:rsidRPr="007C68DF">
        <w:t>атьей</w:t>
      </w:r>
      <w:r w:rsidRPr="00AD6F21">
        <w:t xml:space="preserve"> 72 Конституции государство обеспечивает соблюдение прав и законных интересов негосударственных некоммерческих организаций, создает им равные правовые возможности для участия в жизни общества. Вмешательство государственных органов и должностных лиц в деятельность негосударственных некоммерческих организаций, а также вмешательство негосударственных некоммерческих организаций в деятельность государственных органов и должностных лиц не допускается. </w:t>
      </w:r>
    </w:p>
    <w:p w14:paraId="4516BF6C" w14:textId="77777777" w:rsidR="00E726F4" w:rsidRPr="00AD6F21" w:rsidRDefault="00E726F4" w:rsidP="00E726F4">
      <w:pPr>
        <w:pStyle w:val="SingleTxtG"/>
      </w:pPr>
      <w:r w:rsidRPr="00AD6F21">
        <w:t>21</w:t>
      </w:r>
      <w:r w:rsidRPr="007C68DF">
        <w:t>9</w:t>
      </w:r>
      <w:r w:rsidRPr="00AD6F21">
        <w:t>.</w:t>
      </w:r>
      <w:r w:rsidRPr="00AD6F21">
        <w:tab/>
        <w:t>Роспуск, запрещение или ограничение деятельности общественных объединений могут иметь место только на основании решения суда. Ликвидация ННО осуществляется по решению ее высшего органа или в судебном порядке. Ликвидация ННО осуществляется в порядке, предусмотренном законодательством.</w:t>
      </w:r>
    </w:p>
    <w:p w14:paraId="14BA6A47" w14:textId="77777777" w:rsidR="00E726F4" w:rsidRPr="00AD6F21" w:rsidRDefault="00E726F4" w:rsidP="00E726F4">
      <w:pPr>
        <w:pStyle w:val="SingleTxtG"/>
      </w:pPr>
      <w:r w:rsidRPr="00AD6F21">
        <w:t>2</w:t>
      </w:r>
      <w:r w:rsidRPr="007C68DF">
        <w:t>20</w:t>
      </w:r>
      <w:r w:rsidRPr="00AD6F21">
        <w:t>.</w:t>
      </w:r>
      <w:r w:rsidRPr="00AD6F21">
        <w:tab/>
        <w:t xml:space="preserve">Государственная регистрация ННО осуществляется органами юстиции Республики Узбекистан. Согласно </w:t>
      </w:r>
      <w:r>
        <w:t>з</w:t>
      </w:r>
      <w:r w:rsidRPr="00AD6F21">
        <w:t xml:space="preserve">акону «О негосударственных некоммерческих организациях» орган юстиции, принявший документы для государственной регистрации ННО, в месячный срок со дня их представления рассматривает и принимает решение о государственной регистрации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которых повлекло отказ в государственной регистрации. Отказ в регистрации не является препятствием для повторной подачи документов на регистрацию ННО. Решение регистрирующего органа об отказе в регистрации может быть обжаловано в </w:t>
      </w:r>
      <w:r w:rsidRPr="00AD6F21">
        <w:lastRenderedPageBreak/>
        <w:t>суд</w:t>
      </w:r>
      <w:r w:rsidRPr="007C68DF">
        <w:t>е</w:t>
      </w:r>
      <w:r w:rsidRPr="00AD6F21">
        <w:t>. Правила регистрации ННО регулируются Положением о порядке государственной регистрации негосударственных некоммерческих организаций, утвержденным Постановлением Кабинета Министров от 10 марта 2014 г</w:t>
      </w:r>
      <w:r w:rsidRPr="007C68DF">
        <w:t>ода</w:t>
      </w:r>
      <w:r w:rsidRPr="00AD6F21">
        <w:t xml:space="preserve">. </w:t>
      </w:r>
    </w:p>
    <w:p w14:paraId="4E8BE9AD" w14:textId="77777777" w:rsidR="00E726F4" w:rsidRPr="00AD6F21" w:rsidRDefault="00E726F4" w:rsidP="00E726F4">
      <w:pPr>
        <w:pStyle w:val="SingleTxtG"/>
      </w:pPr>
      <w:r w:rsidRPr="00AD6F21">
        <w:t>22</w:t>
      </w:r>
      <w:r w:rsidRPr="007C68DF">
        <w:t>1</w:t>
      </w:r>
      <w:r w:rsidRPr="00AD6F21">
        <w:t>.</w:t>
      </w:r>
      <w:r w:rsidRPr="00AD6F21">
        <w:tab/>
        <w:t>В результате принимаемых мер количество негосударственных некоммерческих организаций за последние четыре года увеличилось на 20,7</w:t>
      </w:r>
      <w:r w:rsidRPr="007C68DF">
        <w:t xml:space="preserve"> </w:t>
      </w:r>
      <w:r w:rsidRPr="00AD6F21">
        <w:t>%. По</w:t>
      </w:r>
      <w:r w:rsidRPr="007C68DF">
        <w:t> </w:t>
      </w:r>
      <w:r w:rsidRPr="00AD6F21">
        <w:t>состоянию на 1 января 2023 г</w:t>
      </w:r>
      <w:r w:rsidRPr="007C68DF">
        <w:t>ода</w:t>
      </w:r>
      <w:r w:rsidRPr="00AD6F21">
        <w:t xml:space="preserve"> в органах юстиции зарегистрировано 8933</w:t>
      </w:r>
      <w:r w:rsidRPr="007C68DF">
        <w:t> </w:t>
      </w:r>
      <w:r w:rsidRPr="00AD6F21">
        <w:t>негосударственных некоммерческих организаци</w:t>
      </w:r>
      <w:r w:rsidRPr="007C68DF">
        <w:t>и</w:t>
      </w:r>
      <w:r w:rsidRPr="00AD6F21">
        <w:t>.</w:t>
      </w:r>
    </w:p>
    <w:p w14:paraId="6890816A" w14:textId="77777777" w:rsidR="00E726F4" w:rsidRPr="00AD6F21" w:rsidRDefault="00E726F4" w:rsidP="00E726F4">
      <w:pPr>
        <w:pStyle w:val="SingleTxtG"/>
      </w:pPr>
      <w:r w:rsidRPr="00AD6F21">
        <w:t>22</w:t>
      </w:r>
      <w:r w:rsidRPr="007C68DF">
        <w:t>2</w:t>
      </w:r>
      <w:r w:rsidRPr="00AD6F21">
        <w:t>.</w:t>
      </w:r>
      <w:r w:rsidRPr="00AD6F21">
        <w:tab/>
        <w:t xml:space="preserve">Число сходов граждан и органов самоуправления </w:t>
      </w:r>
      <w:r w:rsidRPr="007C68DF">
        <w:t>—</w:t>
      </w:r>
      <w:r w:rsidRPr="00AD6F21">
        <w:t xml:space="preserve">махаллей </w:t>
      </w:r>
      <w:r w:rsidRPr="00B046D6">
        <w:t>—</w:t>
      </w:r>
      <w:r>
        <w:t xml:space="preserve"> </w:t>
      </w:r>
      <w:r w:rsidRPr="00AD6F21">
        <w:t xml:space="preserve">составляет около 10 </w:t>
      </w:r>
      <w:r w:rsidRPr="007C68DF">
        <w:t>000</w:t>
      </w:r>
      <w:r w:rsidRPr="00AD6F21">
        <w:t xml:space="preserve">. В соответствии с </w:t>
      </w:r>
      <w:r>
        <w:t>з</w:t>
      </w:r>
      <w:r w:rsidRPr="00AD6F21">
        <w:t>аконом Республики Узбекистан «Об органах самоуправления граждан» не допускается вмешательство государственных органов и их должностных лиц в деятельность органов самоуправления граждан. Государственные органы создают необходимые условия для осуществления деятельности органов самоуправления граждан, оказывают им содействие в реализации полномочий, предоставленных законодательством.</w:t>
      </w:r>
    </w:p>
    <w:p w14:paraId="0AC1AB1C" w14:textId="77777777" w:rsidR="00E726F4" w:rsidRPr="00AD6F21" w:rsidRDefault="00E726F4" w:rsidP="00E726F4">
      <w:pPr>
        <w:pStyle w:val="SingleTxtG"/>
      </w:pPr>
      <w:r w:rsidRPr="00AD6F21">
        <w:t>22</w:t>
      </w:r>
      <w:r w:rsidRPr="007C68DF">
        <w:t>3</w:t>
      </w:r>
      <w:r w:rsidRPr="00AD6F21">
        <w:t>.</w:t>
      </w:r>
      <w:r w:rsidRPr="00AD6F21">
        <w:tab/>
        <w:t xml:space="preserve">Государство проводит политику социального партнерства с институтами гражданского общества. Общественный Фонд по поддержке негосударственных некоммерческих организаций и других институтов гражданского общества при Олий Мажлисе Республики Узбекистан осуществляет открытое, адресное и демократическое распределение финансовых средств, направляемых из государственного бюджета на поддержку деятельности ННО. В частности, за последние четыре года из Государственного бюджета были выделены средства в размере 117 </w:t>
      </w:r>
      <w:r w:rsidRPr="007C68DF">
        <w:t>млрд</w:t>
      </w:r>
      <w:r w:rsidRPr="00AD6F21">
        <w:t xml:space="preserve"> сумов для поддержки более 1270 проектов негосударственных некоммерческих организаций и других институтов гражданского общества. </w:t>
      </w:r>
    </w:p>
    <w:p w14:paraId="42CDFE5B" w14:textId="77777777" w:rsidR="00E726F4" w:rsidRPr="00AD6F21" w:rsidRDefault="00E726F4" w:rsidP="00E726F4">
      <w:pPr>
        <w:pStyle w:val="SingleTxtG"/>
      </w:pPr>
      <w:r w:rsidRPr="00AD6F21">
        <w:t>22</w:t>
      </w:r>
      <w:r w:rsidRPr="007C68DF">
        <w:t>4</w:t>
      </w:r>
      <w:r w:rsidRPr="00AD6F21">
        <w:t>.</w:t>
      </w:r>
      <w:r w:rsidRPr="00AD6F21">
        <w:tab/>
        <w:t>Указом Президента Республики Узбекистан от 4 марта 2021 г</w:t>
      </w:r>
      <w:r w:rsidRPr="007C68DF">
        <w:t>од</w:t>
      </w:r>
      <w:r>
        <w:t>а</w:t>
      </w:r>
      <w:r w:rsidRPr="00AD6F21">
        <w:t xml:space="preserve"> утверждена Концепция развития гражданского общества в 2021–2025 годах. Приоритетными направлениями концепции определены: последовательное совершенствование правовых основ развития гражданского общества; содействие институтам гражданского общества и совершенствование механизма их государственной поддержки; создание необходимых условий для активного участия институтов гражданского общества в государственном и общественном управлении; расширение участия институтов гражданского общества в реализации государственных социальных проектов. Концепцией определены целевые показатели увеличения объ</w:t>
      </w:r>
      <w:r w:rsidRPr="007C68DF">
        <w:t>е</w:t>
      </w:r>
      <w:r w:rsidRPr="00AD6F21">
        <w:t>ма господдержки ННО и других институтов гражданского общества в виде субсидий, грантов и социальных заказов не менее чем в 1,8 раза в 2025 г</w:t>
      </w:r>
      <w:r w:rsidRPr="007C68DF">
        <w:t>оду</w:t>
      </w:r>
      <w:r w:rsidRPr="00AD6F21">
        <w:t>. Количество ННО, участвующих в реализации госпрограммы объявляемого года, ожидается увеличить до 50 в 2025 г</w:t>
      </w:r>
      <w:r w:rsidRPr="007C68DF">
        <w:t>оду</w:t>
      </w:r>
      <w:r w:rsidRPr="00AD6F21">
        <w:t xml:space="preserve"> (30 </w:t>
      </w:r>
      <w:r w:rsidRPr="007C68DF">
        <w:t>—</w:t>
      </w:r>
      <w:r w:rsidRPr="00AD6F21">
        <w:t xml:space="preserve"> в 2021 г</w:t>
      </w:r>
      <w:r w:rsidRPr="007C68DF">
        <w:t>оду</w:t>
      </w:r>
      <w:r w:rsidRPr="00AD6F21">
        <w:t>). Внедр</w:t>
      </w:r>
      <w:r w:rsidRPr="007C68DF">
        <w:t>е</w:t>
      </w:r>
      <w:r w:rsidRPr="00AD6F21">
        <w:t>н Индекс открытости деятельности ННО и будет составляться по итогам каждого года на основе осуществл</w:t>
      </w:r>
      <w:r w:rsidRPr="007C68DF">
        <w:t>е</w:t>
      </w:r>
      <w:r w:rsidRPr="00AD6F21">
        <w:t>нной ННО работы, уровня социального партн</w:t>
      </w:r>
      <w:r w:rsidRPr="007C68DF">
        <w:t>е</w:t>
      </w:r>
      <w:r w:rsidRPr="00AD6F21">
        <w:t>рства, результативности выделенных субсидий, грантов и социальных заказов и других показателей. Кроме того, указом введ</w:t>
      </w:r>
      <w:r w:rsidRPr="007C68DF">
        <w:t>е</w:t>
      </w:r>
      <w:r w:rsidRPr="00AD6F21">
        <w:t>н институт постоянного представителя ННО, участвующего в заседаниях Законодательной палаты Олий Мажлиса и е</w:t>
      </w:r>
      <w:r w:rsidRPr="007C68DF">
        <w:t>е</w:t>
      </w:r>
      <w:r w:rsidRPr="00AD6F21">
        <w:t xml:space="preserve"> комитетов. </w:t>
      </w:r>
    </w:p>
    <w:p w14:paraId="73A3B0D6" w14:textId="77777777" w:rsidR="00E726F4" w:rsidRPr="00AD6F21" w:rsidRDefault="00E726F4" w:rsidP="00E726F4">
      <w:pPr>
        <w:pStyle w:val="SingleTxtG"/>
      </w:pPr>
      <w:r w:rsidRPr="00AD6F21">
        <w:t>22</w:t>
      </w:r>
      <w:r w:rsidRPr="007C68DF">
        <w:t>5</w:t>
      </w:r>
      <w:r w:rsidRPr="00AD6F21">
        <w:t>.</w:t>
      </w:r>
      <w:r w:rsidRPr="00AD6F21">
        <w:tab/>
        <w:t>Постановлением Президента Республики Узбекистан от 3 марта 2021 г</w:t>
      </w:r>
      <w:r w:rsidRPr="007C68DF">
        <w:t>ода</w:t>
      </w:r>
      <w:r w:rsidRPr="00AD6F21">
        <w:t xml:space="preserve"> общая сумма денежных средств и имущества, получаемых за один календарный год негосударственными некоммерческими организациями от иностранных источников, с уведомлением (для сведения) регистрирующего органа увеличен в 5 раз; срок перерегистрации негосударственной некоммерческой организации, а также государственной регистрации ее символики сокращен с </w:t>
      </w:r>
      <w:r w:rsidRPr="007C68DF">
        <w:t>1</w:t>
      </w:r>
      <w:r w:rsidRPr="00AD6F21">
        <w:t xml:space="preserve"> месяца до </w:t>
      </w:r>
      <w:r w:rsidRPr="007C68DF">
        <w:t>15</w:t>
      </w:r>
      <w:r w:rsidRPr="00AD6F21">
        <w:t xml:space="preserve"> дней; при</w:t>
      </w:r>
      <w:r w:rsidRPr="007C68DF">
        <w:t> </w:t>
      </w:r>
      <w:r w:rsidRPr="00AD6F21">
        <w:t>государственной регистрации (перерегистрации) символик общественных объединений лиц с инвалидностью, ветеранов, пожилых граждан, женщин, детей государственная пошлина отменена; порядок постановки на учет обособленного подразделения ННО отменен.</w:t>
      </w:r>
    </w:p>
    <w:p w14:paraId="69C40264" w14:textId="77777777" w:rsidR="00E726F4" w:rsidRPr="00AD6F21" w:rsidRDefault="00E726F4" w:rsidP="00E726F4">
      <w:pPr>
        <w:pStyle w:val="SingleTxtG"/>
      </w:pPr>
      <w:r w:rsidRPr="00AD6F21">
        <w:t>22</w:t>
      </w:r>
      <w:r w:rsidRPr="007C68DF">
        <w:t>6</w:t>
      </w:r>
      <w:r w:rsidRPr="00AD6F21">
        <w:t>.</w:t>
      </w:r>
      <w:r w:rsidRPr="00AD6F21">
        <w:tab/>
        <w:t xml:space="preserve">В Республике Узбекистан правозащитной деятельностью занимаются активисты различных ННО, сформирована система общественного мониторинга и контроля за деятельностью государственных органов. Это в первую очередь детские, женские, экологические ННО, организации инвалидов и престарелых граждан, а также </w:t>
      </w:r>
      <w:r w:rsidRPr="00AD6F21">
        <w:lastRenderedPageBreak/>
        <w:t>профессиональные общества, фонды, ассоциации, союзы, комитеты, объединяющие граждан по их интересам.</w:t>
      </w:r>
    </w:p>
    <w:p w14:paraId="1F9CB1E3" w14:textId="77777777" w:rsidR="00E726F4" w:rsidRPr="00AD6F21" w:rsidRDefault="00E726F4" w:rsidP="00E726F4">
      <w:pPr>
        <w:pStyle w:val="SingleTxtG"/>
      </w:pPr>
      <w:r w:rsidRPr="00AD6F21">
        <w:t>22</w:t>
      </w:r>
      <w:r w:rsidRPr="007C68DF">
        <w:t>7</w:t>
      </w:r>
      <w:r w:rsidRPr="00AD6F21">
        <w:t>.</w:t>
      </w:r>
      <w:r w:rsidRPr="00AD6F21">
        <w:tab/>
        <w:t>Национальная ассоциация негосударственных некоммерческих организаций Узбекистана (НАННОУз) объединяет более 1300 ННО и консолидирует организационные и интеллектуальные ресурсы ННО на реализацию приоритетных задач демократических преобразований по формированию свободного и открытого гражданского общества в стране. НАННОУз способствует развитию конструктивного и взаимовыгодного сотрудничества ННО с органами государственного управления, сходами граждан, коммерческими и другими общественными организациями страны; расширению роли и места ННО в защите прав и свобод человека, разработке и мониторинге нормативно-правовых актов, государственных, отраслевых и территориальных программ общественно-политического и социально-экономического развития страны и регионов, организации общественного контроля над деятельностью государственных органов и т.</w:t>
      </w:r>
      <w:r w:rsidRPr="007C68DF">
        <w:t xml:space="preserve"> </w:t>
      </w:r>
      <w:r w:rsidRPr="00AD6F21">
        <w:t>д. НАННОУз охватывает все сферы жизни общества, работая по различным направлениям (социальная поддержка, правовое, женское, молодежное, экологическое и т.</w:t>
      </w:r>
      <w:r w:rsidRPr="007C68DF">
        <w:t xml:space="preserve"> </w:t>
      </w:r>
      <w:r w:rsidRPr="00AD6F21">
        <w:t>д.). Нa регулярной основе проводит общественные слушания представителей сферы здравоохранения, образования, охраны природы, труда и социальной защиты населения.</w:t>
      </w:r>
    </w:p>
    <w:p w14:paraId="59611918" w14:textId="77777777" w:rsidR="00E726F4" w:rsidRPr="00AD6F21" w:rsidRDefault="00E726F4" w:rsidP="00E726F4">
      <w:pPr>
        <w:pStyle w:val="SingleTxtG"/>
      </w:pPr>
      <w:r w:rsidRPr="00AD6F21">
        <w:t>22</w:t>
      </w:r>
      <w:r w:rsidRPr="007C68DF">
        <w:t>8</w:t>
      </w:r>
      <w:r w:rsidRPr="00AD6F21">
        <w:t>.</w:t>
      </w:r>
      <w:r w:rsidRPr="00AD6F21">
        <w:tab/>
        <w:t>24 августа 2022 года в Ташкенте провед</w:t>
      </w:r>
      <w:r w:rsidRPr="007C68DF">
        <w:t>е</w:t>
      </w:r>
      <w:r w:rsidRPr="00AD6F21">
        <w:t>н Национальный Форум на тему «Сотрудничество государственных органов и негосударственных некоммерческих организаций в обеспечении прав и интересов человека». На Национальном форуме обсуждены вопросы и разработаны рекомендации по дальнейшему совершенствованию механизмов сотрудничества государственных и неправительственных организаций в сфере защиты прав человека и дальнейшего расширения практики проведения консультаций между государственными органами и институтами гражданского общества.</w:t>
      </w:r>
    </w:p>
    <w:p w14:paraId="7D0CA06E" w14:textId="77777777" w:rsidR="00E726F4" w:rsidRPr="007C68DF" w:rsidRDefault="00E726F4" w:rsidP="00E726F4">
      <w:pPr>
        <w:pStyle w:val="H23G"/>
      </w:pPr>
      <w:bookmarkStart w:id="26" w:name="_Toc136279175"/>
      <w:r w:rsidRPr="007C68DF">
        <w:tab/>
      </w:r>
      <w:r w:rsidRPr="007C68DF">
        <w:tab/>
        <w:t>Обучение правам человека в образовательных учреждениях различных категорий (школы, лицеи, техникумы, колледжи, университеты)</w:t>
      </w:r>
      <w:bookmarkEnd w:id="26"/>
    </w:p>
    <w:p w14:paraId="68739FAF" w14:textId="77777777" w:rsidR="00E726F4" w:rsidRPr="00AD6F21" w:rsidRDefault="00E726F4" w:rsidP="00E726F4">
      <w:pPr>
        <w:pStyle w:val="SingleTxtG"/>
      </w:pPr>
      <w:r w:rsidRPr="00AD6F21">
        <w:t>22</w:t>
      </w:r>
      <w:r w:rsidRPr="007C68DF">
        <w:t>9</w:t>
      </w:r>
      <w:r w:rsidRPr="00AD6F21">
        <w:t>.</w:t>
      </w:r>
      <w:r w:rsidRPr="00AD6F21">
        <w:tab/>
        <w:t>Во всех видах и этапах образования учебные планы и программы по изучению Конституции пересмотрены и приведены в соответствие с нормами и положениями Конституции в новой редакции. Проведены мероприятия по созданию учебников, учебных пособий и специальной литературы по изучению Конституции в новой редакции на основе современных методик для учащихся с учетом их возрастных особенностей. Приняты меры по организаци</w:t>
      </w:r>
      <w:r w:rsidRPr="007C68DF">
        <w:t>и</w:t>
      </w:r>
      <w:r w:rsidRPr="00AD6F21">
        <w:t xml:space="preserve"> обучения сути и содержанию Конституции в новой редакции государственных гражданских служащих и работников судебно-правовой системы всех звеньев на основе отдельного графика. При этом уделено особое внимание раскрытию потенциала Конституции в развитии новых механизмов защиты прав и свобод человека.</w:t>
      </w:r>
    </w:p>
    <w:p w14:paraId="36C1E301" w14:textId="77777777" w:rsidR="00E726F4" w:rsidRPr="00AD6F21" w:rsidRDefault="00E726F4" w:rsidP="00E726F4">
      <w:pPr>
        <w:pStyle w:val="SingleTxtG"/>
      </w:pPr>
      <w:r w:rsidRPr="00AD6F21">
        <w:t>2</w:t>
      </w:r>
      <w:r w:rsidRPr="007C68DF">
        <w:t>30</w:t>
      </w:r>
      <w:r w:rsidRPr="00AD6F21">
        <w:t>.</w:t>
      </w:r>
      <w:r w:rsidRPr="00AD6F21">
        <w:tab/>
        <w:t xml:space="preserve">В соответствии с </w:t>
      </w:r>
      <w:r>
        <w:t>з</w:t>
      </w:r>
      <w:r w:rsidRPr="00AD6F21">
        <w:t>аконом «Об образовании» и утвержд</w:t>
      </w:r>
      <w:r w:rsidRPr="007C68DF">
        <w:t>е</w:t>
      </w:r>
      <w:r w:rsidRPr="00AD6F21">
        <w:t>нной постановлением Президента Республики Узбекистан от 7 февраля 2023 г</w:t>
      </w:r>
      <w:r w:rsidRPr="007C68DF">
        <w:t>ода</w:t>
      </w:r>
      <w:r w:rsidRPr="00AD6F21">
        <w:t xml:space="preserve"> Национальной программой образования в области прав человека в Республике Узбекистан создана система непрерывного образования в области прав человека. Национальная программа разработана с учетом норм Всемирной программы образования в области прав человека.</w:t>
      </w:r>
    </w:p>
    <w:p w14:paraId="472E5C74" w14:textId="77777777" w:rsidR="00E726F4" w:rsidRPr="00AD6F21" w:rsidRDefault="00E726F4" w:rsidP="00E726F4">
      <w:pPr>
        <w:pStyle w:val="SingleTxtG"/>
      </w:pPr>
      <w:r w:rsidRPr="00AD6F21">
        <w:t>23</w:t>
      </w:r>
      <w:r w:rsidRPr="007C68DF">
        <w:t>1</w:t>
      </w:r>
      <w:r w:rsidRPr="00AD6F21">
        <w:t>.</w:t>
      </w:r>
      <w:r w:rsidRPr="00AD6F21">
        <w:tab/>
        <w:t>Во всех этапах образования в учебные планы и программы введены предметы, темы и понятия по правам человека. Так в 1–4 классах, исходя из возрастных особенностей учащихся, изучают такие понятия как закон, долг, обязанность. Все эти темы включены в предмет «Воспитание» с 1 по 11 класс в такой форме, чтобы учащихся младших классов особо не нагружая учить</w:t>
      </w:r>
      <w:r w:rsidRPr="007C68DF">
        <w:t>,</w:t>
      </w:r>
      <w:r w:rsidRPr="00AD6F21">
        <w:t xml:space="preserve"> как себя вести в обществе, оберегать природу, уважать окружающих, какие качества в себе надо развивать, как строить отношения со сверстниками, как проявлять уважение к старшим. </w:t>
      </w:r>
    </w:p>
    <w:p w14:paraId="589DA5BB" w14:textId="77777777" w:rsidR="00E726F4" w:rsidRPr="00AD6F21" w:rsidRDefault="00E726F4" w:rsidP="00E726F4">
      <w:pPr>
        <w:pStyle w:val="SingleTxtG"/>
      </w:pPr>
      <w:r w:rsidRPr="00AD6F21">
        <w:t>23</w:t>
      </w:r>
      <w:r w:rsidRPr="007C68DF">
        <w:t>2</w:t>
      </w:r>
      <w:r w:rsidRPr="00AD6F21">
        <w:t>.</w:t>
      </w:r>
      <w:r w:rsidRPr="00AD6F21">
        <w:tab/>
        <w:t xml:space="preserve">В 5–7 классах общеобразовательных школ по предмету «Воспитание» детей обучают навыкам самосовершенствования, анализа и оценки происходящего в обществе, критическому мышлению. Разъясняют важность активной позиции в гражданском обществе. </w:t>
      </w:r>
    </w:p>
    <w:p w14:paraId="32EBDDBD" w14:textId="77777777" w:rsidR="00E726F4" w:rsidRPr="00AD6F21" w:rsidRDefault="00E726F4" w:rsidP="00E726F4">
      <w:pPr>
        <w:pStyle w:val="SingleTxtG"/>
      </w:pPr>
      <w:r w:rsidRPr="00AD6F21">
        <w:lastRenderedPageBreak/>
        <w:t>23</w:t>
      </w:r>
      <w:r w:rsidRPr="007C68DF">
        <w:t>3</w:t>
      </w:r>
      <w:r w:rsidRPr="00AD6F21">
        <w:t>.</w:t>
      </w:r>
      <w:r w:rsidRPr="00AD6F21">
        <w:tab/>
        <w:t>В 8–9 классах общеобразовательных школ основная задача правового воспитания и образования состоит в формировании у учащихся системы знаний по социально-экономическому, политико-правовому, научно-культурному развитию общества, в воспитании творчески мыслящих, умеющих выразить свое отношение к жизненным проблемам личностей. По предмету «Основы государства и права»</w:t>
      </w:r>
      <w:r w:rsidRPr="007C68DF">
        <w:br/>
      </w:r>
      <w:r w:rsidRPr="00AD6F21">
        <w:t>в 8–11</w:t>
      </w:r>
      <w:r w:rsidRPr="007C68DF">
        <w:t xml:space="preserve"> </w:t>
      </w:r>
      <w:r w:rsidRPr="00AD6F21">
        <w:t xml:space="preserve">классах отводится 136 часов, а по предмету «Воспитание» в 8–11 классах </w:t>
      </w:r>
      <w:r w:rsidRPr="007C68DF">
        <w:t xml:space="preserve">— </w:t>
      </w:r>
      <w:r w:rsidRPr="00AD6F21">
        <w:t>19</w:t>
      </w:r>
      <w:r w:rsidRPr="007C68DF">
        <w:t> </w:t>
      </w:r>
      <w:r w:rsidRPr="00AD6F21">
        <w:t xml:space="preserve">часов. </w:t>
      </w:r>
    </w:p>
    <w:p w14:paraId="1DA6573B" w14:textId="77777777" w:rsidR="00E726F4" w:rsidRPr="00AD6F21" w:rsidRDefault="00E726F4" w:rsidP="00E726F4">
      <w:pPr>
        <w:pStyle w:val="SingleTxtG"/>
      </w:pPr>
      <w:r w:rsidRPr="00AD6F21">
        <w:t>23</w:t>
      </w:r>
      <w:r w:rsidRPr="007C68DF">
        <w:t>4</w:t>
      </w:r>
      <w:r w:rsidRPr="00AD6F21">
        <w:t>.</w:t>
      </w:r>
      <w:r w:rsidRPr="00AD6F21">
        <w:tab/>
        <w:t xml:space="preserve">Всем студентам профессиональных и высших учебных заведений преподаются предметы по общеправовой подготовке и знанию Конституции, в содержание которых включена информация о правах человека и способах их защиты. </w:t>
      </w:r>
    </w:p>
    <w:p w14:paraId="116D356C" w14:textId="77777777" w:rsidR="00E726F4" w:rsidRPr="00AD6F21" w:rsidRDefault="00E726F4" w:rsidP="00E726F4">
      <w:pPr>
        <w:pStyle w:val="SingleTxtG"/>
      </w:pPr>
      <w:r w:rsidRPr="00AD6F21">
        <w:t>23</w:t>
      </w:r>
      <w:r w:rsidRPr="007C68DF">
        <w:t>5</w:t>
      </w:r>
      <w:r w:rsidRPr="00AD6F21">
        <w:t>.</w:t>
      </w:r>
      <w:r w:rsidRPr="00AD6F21">
        <w:tab/>
        <w:t>Основными направлениями Национальной программы образования в области прав человека являются:</w:t>
      </w:r>
    </w:p>
    <w:p w14:paraId="25A7328C" w14:textId="77777777" w:rsidR="00E726F4" w:rsidRPr="007C68DF" w:rsidRDefault="00E726F4" w:rsidP="00E726F4">
      <w:pPr>
        <w:pStyle w:val="Bullet1G"/>
        <w:numPr>
          <w:ilvl w:val="0"/>
          <w:numId w:val="7"/>
        </w:numPr>
      </w:pPr>
      <w:r w:rsidRPr="007C68DF">
        <w:t>Первое направление — повышение осведомленности молодежи в области прав и свобод человека: проведение Недели прав человека; внедрение преподавания в области прав человека в системе профессионального и высшего образования; подготовка учебных программ, учебных и методических пособий по правам человека с учетом направлений специальности; организация инновационных летних школ, конкурсов для учеников и студентов в направлении образования в области прав и свобод человека, проведение социологических исследований.</w:t>
      </w:r>
    </w:p>
    <w:p w14:paraId="1A4AF52F" w14:textId="77777777" w:rsidR="00E726F4" w:rsidRPr="007C68DF" w:rsidRDefault="00E726F4" w:rsidP="00E726F4">
      <w:pPr>
        <w:pStyle w:val="Bullet1G"/>
        <w:numPr>
          <w:ilvl w:val="0"/>
          <w:numId w:val="7"/>
        </w:numPr>
      </w:pPr>
      <w:r w:rsidRPr="007C68DF">
        <w:t>Второе направление — повышение знаний и навыков работников государственных органов в области прав человека и гендерного равенства: организация учебных курсов (часов) по вопросам прав человека, гендерного равенства в системе переподготовки и повышения квалификации руководящих кадров; организация учебных курсов по правам человека, борьбе против пыток для сотрудников правоохранительных органов; издание сборников международных договоров Республики Узбекистан по правам человека на государственном языке; организация регулярного повышения квалификации специалистов государственных органов и организаций, участвующих в выполнении международных обязательств Республики Узбекистан в области прав человека, по международным стандартам прав человека.</w:t>
      </w:r>
    </w:p>
    <w:p w14:paraId="48ACDB20" w14:textId="77777777" w:rsidR="00E726F4" w:rsidRPr="007C68DF" w:rsidRDefault="00E726F4" w:rsidP="00E726F4">
      <w:pPr>
        <w:pStyle w:val="Bullet1G"/>
        <w:numPr>
          <w:ilvl w:val="0"/>
          <w:numId w:val="7"/>
        </w:numPr>
      </w:pPr>
      <w:r w:rsidRPr="007C68DF">
        <w:t>Третье направление — совершенствование системы подготовки педагогических кадров и поддержки научных исследований в области прав человека: внедрение учебных курсов по правам человека в системе подготовки и переподготовки педагогических кадров; организация направления образования «Юрист-педагог», а также совершенствование специальности магистратуры «Международное право по правам человека»; совершенствование послевузовского образования по специальности «Права человека»; проведение конкурсов прикладных, фундаментальных и инновационных научных проектов по актуальным вопросам прав человека; совершенствование системы обучения и повышения квалификации специалистов по актуальным вопросам прав человека в бакалавриате, магистратуре и докторантуре зарубежных высших образовательных и научных организаций.</w:t>
      </w:r>
    </w:p>
    <w:p w14:paraId="2A5F264E" w14:textId="77777777" w:rsidR="00E726F4" w:rsidRPr="007C68DF" w:rsidRDefault="00E726F4" w:rsidP="00E726F4">
      <w:pPr>
        <w:pStyle w:val="Bullet1G"/>
        <w:numPr>
          <w:ilvl w:val="0"/>
          <w:numId w:val="7"/>
        </w:numPr>
      </w:pPr>
      <w:r w:rsidRPr="007C68DF">
        <w:t>Четвертое направление — повышение осведомленности слоев населения, нуждающихся в социальной защите, в области прав человека: проведение семинаров-тренингов по правам лиц с инвалидностью; внедрение учебных курсов по правам женщин и ребенка; организация учебных курсов по правам мигрантов для работников государственных органов и организаций.</w:t>
      </w:r>
    </w:p>
    <w:p w14:paraId="1F4D4359" w14:textId="77777777" w:rsidR="00E726F4" w:rsidRPr="007C68DF" w:rsidRDefault="00E726F4" w:rsidP="00E726F4">
      <w:pPr>
        <w:pStyle w:val="Bullet1G"/>
        <w:numPr>
          <w:ilvl w:val="0"/>
          <w:numId w:val="7"/>
        </w:numPr>
      </w:pPr>
      <w:r w:rsidRPr="007C68DF">
        <w:t>Пятое направление — повышение активности институтов гражданского общества в сфере образования в области прав человека: организация конкурсов на государственные гранты и социальные заказы по направлению образования в области прав человека; проведение цикла семинаров-тренингов, «круглых столов» в сфере образования в области прав человека совместно с институтами гражданского общества; организация учебных курсов, проведение серии семинаров по правам человека для предпринимателей, фермеров; организация учебных курсов по вопросам механизмов защиты прав человека в системе профсоюзов.</w:t>
      </w:r>
    </w:p>
    <w:p w14:paraId="721D6BF8" w14:textId="77777777" w:rsidR="00E726F4" w:rsidRPr="007C68DF" w:rsidRDefault="00E726F4" w:rsidP="00E726F4">
      <w:pPr>
        <w:pStyle w:val="Bullet1G"/>
        <w:numPr>
          <w:ilvl w:val="0"/>
          <w:numId w:val="7"/>
        </w:numPr>
      </w:pPr>
      <w:r w:rsidRPr="007C68DF">
        <w:lastRenderedPageBreak/>
        <w:t>Шестое направление — повышение эффективности системы образования и воспитания в области прав человека с использованием современных технологий, художественных произведений, средств массовой информации: создание методических пособий и наглядных материалов по изучению прав ребенка для педагогических работников дошкольных образовательных организаций; организация серии радио- и телепрограмм, передач об укреплении образования и воспитания в области прав человека, национальной системе прав человека; создание социальных видео- аудиороликов, посвященных сфере образования в области прав человека; организация учебных курсов по правам человека для работников информационных служб и журналистов; создание электронной платформы по образованию в области прав человека.</w:t>
      </w:r>
    </w:p>
    <w:p w14:paraId="6DC40399" w14:textId="77777777" w:rsidR="00E726F4" w:rsidRPr="007C68DF" w:rsidRDefault="00E726F4" w:rsidP="00E726F4">
      <w:pPr>
        <w:pStyle w:val="Bullet1G"/>
        <w:numPr>
          <w:ilvl w:val="0"/>
          <w:numId w:val="7"/>
        </w:numPr>
      </w:pPr>
      <w:r w:rsidRPr="007C68DF">
        <w:t>Седьмое направление — развитие международного сотрудничества в сфере образования в области прав человека: развитие сотрудничества в сфере образования в области прав человека с Управлением Верховного комиссара ООН по правам человека, Организацией по безопасности и сотрудничеству в Европе, Советом Европы и другими международными организациями; организация международных конференций в сфере образования в области прав человека, а также развитие международного сотрудничества с зарубежными высшими образовательными и научными организациями.</w:t>
      </w:r>
    </w:p>
    <w:p w14:paraId="13CB0430" w14:textId="77777777" w:rsidR="00E726F4" w:rsidRPr="00AD6F21" w:rsidRDefault="00E726F4" w:rsidP="00E726F4">
      <w:pPr>
        <w:pStyle w:val="SingleTxtG"/>
      </w:pPr>
      <w:r w:rsidRPr="00AD6F21">
        <w:t>23</w:t>
      </w:r>
      <w:r w:rsidRPr="007C68DF">
        <w:t>6</w:t>
      </w:r>
      <w:r w:rsidRPr="00AD6F21">
        <w:t>.</w:t>
      </w:r>
      <w:r w:rsidRPr="00AD6F21">
        <w:tab/>
        <w:t xml:space="preserve">В соответствии </w:t>
      </w:r>
      <w:r>
        <w:t xml:space="preserve">с </w:t>
      </w:r>
      <w:r w:rsidRPr="00AD6F21">
        <w:t>Национальной программ</w:t>
      </w:r>
      <w:r>
        <w:t>ой</w:t>
      </w:r>
      <w:r w:rsidRPr="00AD6F21">
        <w:t xml:space="preserve"> образования в области прав человека с 2023/24 учебного года в системе профессионального и высшего образования внедряются учебные и специальные курсы «Права человека», «Права женщин», «Права ребенка». С 2023 года организуются ежегодные национальные конкурсы «Образование и инновации в области прав и свобод человека». Создаются учебные курсы и семинары </w:t>
      </w:r>
      <w:r w:rsidRPr="007C68DF">
        <w:t>—</w:t>
      </w:r>
      <w:r w:rsidRPr="00AD6F21">
        <w:t xml:space="preserve"> тренинги по правам лиц с инвалидностью, женщин, детей и мигрантов в организациях, деятельность которых непосредственно связана с этими категориями лиц. Принимаются меры по подготовке и изданию серии пособий и брошюр «Права и свободы человека в Узбекистане», «Права человека», «Права ребенка», «Права женщин», «Права лиц с инвалидностью», а также будет запущена электронная платформа по образованию в области прав человека. </w:t>
      </w:r>
    </w:p>
    <w:p w14:paraId="6E6C65CC" w14:textId="77777777" w:rsidR="00E726F4" w:rsidRPr="00AD6F21" w:rsidRDefault="00E726F4" w:rsidP="00E726F4">
      <w:pPr>
        <w:pStyle w:val="SingleTxtG"/>
      </w:pPr>
      <w:r w:rsidRPr="00AD6F21">
        <w:t>23</w:t>
      </w:r>
      <w:r w:rsidRPr="007C68DF">
        <w:t>7</w:t>
      </w:r>
      <w:r w:rsidRPr="00AD6F21">
        <w:t>.</w:t>
      </w:r>
      <w:r w:rsidRPr="00AD6F21">
        <w:tab/>
        <w:t>В соответствии с указом Президента Республики Узбекистан от 12 мая 2023</w:t>
      </w:r>
      <w:r w:rsidRPr="007C68DF">
        <w:t> </w:t>
      </w:r>
      <w:r w:rsidRPr="00AD6F21">
        <w:t>г</w:t>
      </w:r>
      <w:r w:rsidRPr="007C68DF">
        <w:t>ода</w:t>
      </w:r>
      <w:r w:rsidRPr="00AD6F21">
        <w:t xml:space="preserve"> утверждена Программа мероприятий, посвященных широкому празднованию 75-летию принятия Всеобщей декларации прав человека, направленная на повышени</w:t>
      </w:r>
      <w:r w:rsidRPr="007C68DF">
        <w:t>е</w:t>
      </w:r>
      <w:r w:rsidRPr="00AD6F21">
        <w:t xml:space="preserve"> знаний граждан о принципах и нормах Всеобщей декларации прав человека. В том числе в программе установлено, что ежегодно с 1 по 10 декабря будет проводиться декада «Прав человека» и общенациональный урок, посвященный принятию Всеобщей декларации прав человека во всех учреждениях общего среднего, среднего специального, профессионального и высшего образования.</w:t>
      </w:r>
    </w:p>
    <w:p w14:paraId="4F8A446F" w14:textId="77777777" w:rsidR="00E726F4" w:rsidRPr="007C68DF" w:rsidRDefault="00E726F4" w:rsidP="00E726F4">
      <w:pPr>
        <w:pStyle w:val="H23G"/>
      </w:pPr>
      <w:bookmarkStart w:id="27" w:name="_Toc136279176"/>
      <w:r w:rsidRPr="007C68DF">
        <w:tab/>
      </w:r>
      <w:r w:rsidRPr="007C68DF">
        <w:tab/>
        <w:t>Повышение информированности государственных служащих и работников правоохранительных органов</w:t>
      </w:r>
      <w:bookmarkEnd w:id="27"/>
    </w:p>
    <w:p w14:paraId="067043F3" w14:textId="77777777" w:rsidR="00E726F4" w:rsidRPr="00AD6F21" w:rsidRDefault="00E726F4" w:rsidP="00E726F4">
      <w:pPr>
        <w:pStyle w:val="SingleTxtG"/>
      </w:pPr>
      <w:r w:rsidRPr="00AD6F21">
        <w:t>23</w:t>
      </w:r>
      <w:r w:rsidRPr="007C68DF">
        <w:t>8</w:t>
      </w:r>
      <w:r w:rsidRPr="00AD6F21">
        <w:t>.</w:t>
      </w:r>
      <w:r w:rsidRPr="00AD6F21">
        <w:tab/>
        <w:t>В Республике Узбекистан действует сеть образовательных учреждений, занимающихся подготовкой, переподготовкой и повышением квалификации юристов и работников правоохранительных органов. В число таких учреждений входят: Ташкентский государственный юридический университет, Высшая школа судей, Академия МВД, Университет общественной безопасности Республики Узбекистан, Академия Службы государственной безопасности, Центр повышения квалификации юристов, Правоохранительная академия Республики Узбекистан, Академия государственного управления при Президенте Республики Узбекистан, Университет мировой экономики и дипломатии при МИД, юридические факультеты при Национальном университете Узбекистана, при Каракалпакском, Самаркандском, Термезском, Бухарском, Наманганском, Ферганском государственных университетах и др.</w:t>
      </w:r>
    </w:p>
    <w:p w14:paraId="1BEB6ACA" w14:textId="77777777" w:rsidR="00E726F4" w:rsidRPr="00AD6F21" w:rsidRDefault="00E726F4" w:rsidP="00E726F4">
      <w:pPr>
        <w:pStyle w:val="SingleTxtG"/>
      </w:pPr>
      <w:r w:rsidRPr="00AD6F21">
        <w:t>23</w:t>
      </w:r>
      <w:r w:rsidRPr="007C68DF">
        <w:t>9</w:t>
      </w:r>
      <w:r w:rsidRPr="00AD6F21">
        <w:t>.</w:t>
      </w:r>
      <w:r w:rsidRPr="00AD6F21">
        <w:tab/>
        <w:t xml:space="preserve">В Академии государственного управления при Президенте Республики Узбекистан преподается дисциплина «Права человека». В рамках преподавания данного курса проводятся выездные практические занятия в Национальный центр по правам человека, офис Уполномоченного по правам человека. </w:t>
      </w:r>
    </w:p>
    <w:p w14:paraId="316C92FD" w14:textId="77777777" w:rsidR="00E726F4" w:rsidRPr="00AD6F21" w:rsidRDefault="00E726F4" w:rsidP="00E726F4">
      <w:pPr>
        <w:pStyle w:val="SingleTxtG"/>
      </w:pPr>
      <w:r w:rsidRPr="00AD6F21">
        <w:lastRenderedPageBreak/>
        <w:t>2</w:t>
      </w:r>
      <w:r w:rsidRPr="007C68DF">
        <w:t>40</w:t>
      </w:r>
      <w:r w:rsidRPr="00AD6F21">
        <w:t>.</w:t>
      </w:r>
      <w:r w:rsidRPr="00AD6F21">
        <w:tab/>
        <w:t xml:space="preserve">Система воспитания и обучения по правам человека является неотъемлемой частью процесса правовой подготовки сотрудников органов внутренних дел. Созданная в Академии МВД кафедра «Государственно-правовых дисциплин и обеспечения прав человека» преподает дисциплины, связанные с общей теорией прав человека, прав детей, ликвидацией дискриминации в отношении женщин, защитой прав инвалидов, с международными договорами и конвенциями, международными механизмами и рекомендациями в области прав человека. </w:t>
      </w:r>
    </w:p>
    <w:p w14:paraId="2D4FB1F4" w14:textId="77777777" w:rsidR="00E726F4" w:rsidRPr="00AD6F21" w:rsidRDefault="00E726F4" w:rsidP="00E726F4">
      <w:pPr>
        <w:pStyle w:val="SingleTxtG"/>
      </w:pPr>
      <w:r w:rsidRPr="00AD6F21">
        <w:t>24</w:t>
      </w:r>
      <w:r w:rsidRPr="007C68DF">
        <w:t>1</w:t>
      </w:r>
      <w:r w:rsidRPr="00AD6F21">
        <w:t>.</w:t>
      </w:r>
      <w:r w:rsidRPr="00AD6F21">
        <w:tab/>
        <w:t>Центр повышения квалификации юристов является ведущим государственным образовательным учреждением в сфере подготовки, переподготовки и повышения квалификации юридических кадров. Учебный план Центра включает темы по механизмам защиты прав человека, гендерное равенство, права реб</w:t>
      </w:r>
      <w:r w:rsidRPr="007C68DF">
        <w:t>е</w:t>
      </w:r>
      <w:r w:rsidRPr="00AD6F21">
        <w:t>нка, противодействие пыткам и т.</w:t>
      </w:r>
      <w:r w:rsidRPr="007C68DF">
        <w:t xml:space="preserve"> </w:t>
      </w:r>
      <w:r w:rsidRPr="00AD6F21">
        <w:t>д. В Центре за 2017–2022 г</w:t>
      </w:r>
      <w:r w:rsidRPr="007C68DF">
        <w:t>оды</w:t>
      </w:r>
      <w:r w:rsidRPr="00AD6F21">
        <w:t xml:space="preserve"> прошли обучение</w:t>
      </w:r>
      <w:r w:rsidRPr="007C68DF">
        <w:br/>
      </w:r>
      <w:r w:rsidRPr="00AD6F21">
        <w:t>303</w:t>
      </w:r>
      <w:r w:rsidRPr="007C68DF">
        <w:t xml:space="preserve"> </w:t>
      </w:r>
      <w:r w:rsidRPr="00AD6F21">
        <w:t>329 слушателей, в том числе юрисконсульты, адвокаты, работники органов юстиции, нотариусы, представители Омбудсмана.</w:t>
      </w:r>
    </w:p>
    <w:p w14:paraId="656AA066" w14:textId="77777777" w:rsidR="00E726F4" w:rsidRPr="00AD6F21" w:rsidRDefault="00E726F4" w:rsidP="00E726F4">
      <w:pPr>
        <w:pStyle w:val="SingleTxtG"/>
      </w:pPr>
      <w:r w:rsidRPr="00AD6F21">
        <w:t>24</w:t>
      </w:r>
      <w:r w:rsidRPr="007C68DF">
        <w:t>2</w:t>
      </w:r>
      <w:r w:rsidRPr="00AD6F21">
        <w:t>.</w:t>
      </w:r>
      <w:r w:rsidRPr="00AD6F21">
        <w:tab/>
        <w:t>Правоохранительная академия Республики Узбекистан систематически проводит мероприятия по информационно-просветительской работе в сфере прав человека, повышению правовой культуры, профессиональных навыков работников органов прокуратуры. Начиная с 2021/22 учебного года в Академии запущена магистерская программа по специальности «Международное право прав человека», с ежегодным при</w:t>
      </w:r>
      <w:r w:rsidRPr="007C68DF">
        <w:t>е</w:t>
      </w:r>
      <w:r w:rsidRPr="00AD6F21">
        <w:t>мом 15–20 человек.</w:t>
      </w:r>
    </w:p>
    <w:p w14:paraId="46986330" w14:textId="77777777" w:rsidR="00E726F4" w:rsidRPr="00AD6F21" w:rsidRDefault="00E726F4" w:rsidP="00E726F4">
      <w:pPr>
        <w:pStyle w:val="SingleTxtG"/>
      </w:pPr>
      <w:r w:rsidRPr="00AD6F21">
        <w:t>24</w:t>
      </w:r>
      <w:r w:rsidRPr="007C68DF">
        <w:t>3</w:t>
      </w:r>
      <w:r w:rsidRPr="00AD6F21">
        <w:t>.</w:t>
      </w:r>
      <w:r w:rsidRPr="00AD6F21">
        <w:tab/>
        <w:t>Учебным планом Академии СГБ предусмотрено изучение предмета «Права человека» как самостоятельной учебной дисциплины. В Академии функционирует Центр по праву вооруженных конфликтов, которым также проводятся занятия и по правам человека. Преподавание учебной дисциплины осуществляется на междисциплинарной основе и включает в себя как общие аспекты прав человека, так и конкретные практические требования их соблюдения, которыми должны руководствоваться будущие сотрудники органов Службы государственной безопасности в своей правоприменительной деятельности.</w:t>
      </w:r>
    </w:p>
    <w:p w14:paraId="5F22051F" w14:textId="77777777" w:rsidR="00E726F4" w:rsidRPr="00AD6F21" w:rsidRDefault="00E726F4" w:rsidP="00E726F4">
      <w:pPr>
        <w:pStyle w:val="SingleTxtG"/>
      </w:pPr>
      <w:r w:rsidRPr="00AD6F21">
        <w:t>24</w:t>
      </w:r>
      <w:r w:rsidRPr="007C68DF">
        <w:t>4</w:t>
      </w:r>
      <w:r w:rsidRPr="00AD6F21">
        <w:t>.</w:t>
      </w:r>
      <w:r w:rsidRPr="00AD6F21">
        <w:tab/>
        <w:t>В Ташкентском государственном юридическом университете введен учебный модуль «Международное право прав человека» для профильной специальности «Международно-правовая деятельность». Помимо самостоятельной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«гражданское право», «гражданский процесс».</w:t>
      </w:r>
    </w:p>
    <w:p w14:paraId="372B6A8D" w14:textId="77777777" w:rsidR="00E726F4" w:rsidRPr="00AD6F21" w:rsidRDefault="00E726F4" w:rsidP="00E726F4">
      <w:pPr>
        <w:pStyle w:val="SingleTxtG"/>
      </w:pPr>
      <w:r w:rsidRPr="00AD6F21">
        <w:t>24</w:t>
      </w:r>
      <w:r w:rsidRPr="007C68DF">
        <w:t>5</w:t>
      </w:r>
      <w:r w:rsidRPr="00AD6F21">
        <w:t>.</w:t>
      </w:r>
      <w:r w:rsidRPr="00AD6F21">
        <w:tab/>
        <w:t>В Университете мировой экономики и дипломатии Министерства иностранных дел Республики Узбекистан в бакалавриате в рамках учебного курса «Права человека», «Дипломатия прав человека», «Международное гуманитарное право» на факультетах «Международное право» и «Международные отношения», а также в магистратуре изучаются: «Международное право прав человека», «Национальные институты по правам человека».</w:t>
      </w:r>
    </w:p>
    <w:p w14:paraId="17A37978" w14:textId="77777777" w:rsidR="00E726F4" w:rsidRPr="00AD6F21" w:rsidRDefault="00E726F4" w:rsidP="00E726F4">
      <w:pPr>
        <w:pStyle w:val="SingleTxtG"/>
      </w:pPr>
      <w:r w:rsidRPr="00AD6F21">
        <w:t>24</w:t>
      </w:r>
      <w:r w:rsidRPr="007C68DF">
        <w:t>6</w:t>
      </w:r>
      <w:r w:rsidRPr="00AD6F21">
        <w:t>.</w:t>
      </w:r>
      <w:r w:rsidRPr="00AD6F21">
        <w:tab/>
        <w:t>Помимо следственных работников и судей, вопросы изучения международных стандартов по правам человека включены в программу обучения в военно-образовательных учреждениях Министерства обороны Республики Узбекистан. Начиная с 2005 учебного года проводятся факультативные занятия, а начиная с 2006</w:t>
      </w:r>
      <w:r w:rsidRPr="007C68DF">
        <w:t> </w:t>
      </w:r>
      <w:r w:rsidRPr="00AD6F21">
        <w:t>учебного года в блок «Основы военного права» включены разделы «Гуманитарное право» и «Право вооруженных конфликтов», где изучаются темы по правам человека.</w:t>
      </w:r>
    </w:p>
    <w:p w14:paraId="7577A6B0" w14:textId="77777777" w:rsidR="00E726F4" w:rsidRPr="00AD6F21" w:rsidRDefault="00E726F4" w:rsidP="00E726F4">
      <w:pPr>
        <w:pStyle w:val="SingleTxtG"/>
      </w:pPr>
      <w:r w:rsidRPr="00AD6F21">
        <w:t>24</w:t>
      </w:r>
      <w:r w:rsidRPr="007C68DF">
        <w:t>7</w:t>
      </w:r>
      <w:r w:rsidRPr="00AD6F21">
        <w:t>.</w:t>
      </w:r>
      <w:r w:rsidRPr="00AD6F21">
        <w:tab/>
        <w:t>В процессе подготовки и переподготовки врачей в системе Министерства здравоохранения Республики Узбекистан уделяется определенное внимание вопросам изучения прав человека. В частности, во всех медицинских учебных заведениях в бакалавриатуре при преподавании предмета «Судебная медицина» разъясняются права специалиста, эксперта, а также подэкспертных лиц. Преподается предмет «Правовые основы деятельности врача». При этом особое внимание уделяется вопросам прав и свобод личности, в том числе прав</w:t>
      </w:r>
      <w:r>
        <w:t>а</w:t>
      </w:r>
      <w:r w:rsidRPr="00AD6F21">
        <w:t xml:space="preserve"> на жизнь, охрану здоровья и квалифицированное медицинское обслуживание, свободу и личную неприкосновенность, прав</w:t>
      </w:r>
      <w:r>
        <w:t>а</w:t>
      </w:r>
      <w:r w:rsidRPr="00AD6F21">
        <w:t xml:space="preserve"> на защиту от посягательств, недопустимость применения </w:t>
      </w:r>
      <w:r w:rsidRPr="00AD6F21">
        <w:lastRenderedPageBreak/>
        <w:t>пыток, насилия. Также разъясняется недопустимость проведения медицинских и научных опытов на человеке без его согласия. Эти вопросы рассматриваются как с позиции пациента, так и медицинских работников.</w:t>
      </w:r>
    </w:p>
    <w:p w14:paraId="0A42B3B0" w14:textId="77777777" w:rsidR="00E726F4" w:rsidRPr="00AD6F21" w:rsidRDefault="00E726F4" w:rsidP="00E726F4">
      <w:pPr>
        <w:pStyle w:val="SingleTxtG"/>
      </w:pPr>
      <w:r w:rsidRPr="00AD6F21">
        <w:t>24</w:t>
      </w:r>
      <w:r w:rsidRPr="007C68DF">
        <w:t>8</w:t>
      </w:r>
      <w:r w:rsidRPr="00AD6F21">
        <w:t>.</w:t>
      </w:r>
      <w:r w:rsidRPr="00AD6F21">
        <w:tab/>
        <w:t xml:space="preserve">В Национальном центре Республики Узбекистан по правам человека сформированы курсы обучения и повышения квалификации работников государственных органов по вопросам прав человека, проводятся учебные курсы для представителей государственных органов и институтов гражданского общества с организацией их обучения основам подготовки национальных докладов Республики Узбекистан по правам человека в уставные и договорные органы ООН, подготовки альтернативных докладов, ответов на запросы международных и региональных структур по защите прав человека. Для подготовки научных и научно-педагогических кадров высшей квалификации в области прав человека, а также развития фундаментальных исследований в этом направлении при Национальном центре образован институт послевузовского образования и Научный совет по присуждению ученых степеней по специальности «Права человека» (юридические науки, социологические науки). </w:t>
      </w:r>
    </w:p>
    <w:p w14:paraId="3BF42341" w14:textId="77777777" w:rsidR="00E726F4" w:rsidRPr="007C68DF" w:rsidRDefault="00E726F4" w:rsidP="00E726F4">
      <w:pPr>
        <w:pStyle w:val="H23G"/>
      </w:pPr>
      <w:bookmarkStart w:id="28" w:name="_Toc136279177"/>
      <w:r w:rsidRPr="007C68DF">
        <w:tab/>
      </w:r>
      <w:r w:rsidRPr="007C68DF">
        <w:tab/>
        <w:t>Повышение информированности по вопросам прав человека через средства массовой информации</w:t>
      </w:r>
      <w:bookmarkEnd w:id="28"/>
    </w:p>
    <w:p w14:paraId="1FF956EC" w14:textId="77777777" w:rsidR="00E726F4" w:rsidRPr="00AD6F21" w:rsidRDefault="00E726F4" w:rsidP="00E726F4">
      <w:pPr>
        <w:pStyle w:val="SingleTxtG"/>
      </w:pPr>
      <w:r w:rsidRPr="00AD6F21">
        <w:t>24</w:t>
      </w:r>
      <w:r w:rsidRPr="007C68DF">
        <w:t>9</w:t>
      </w:r>
      <w:r w:rsidRPr="00AD6F21">
        <w:t>.</w:t>
      </w:r>
      <w:r w:rsidRPr="00AD6F21">
        <w:tab/>
        <w:t>В Узбекистане функционирует более 631 газет (311 государственных</w:t>
      </w:r>
      <w:r w:rsidRPr="007C68DF">
        <w:br/>
      </w:r>
      <w:r w:rsidRPr="00AD6F21">
        <w:t>и 320 негосударственных), 678 журналов (323 государственных</w:t>
      </w:r>
      <w:r w:rsidRPr="007C68DF">
        <w:br/>
      </w:r>
      <w:r w:rsidRPr="00AD6F21">
        <w:t>и 355 негосударственных), 746 интернет-издани</w:t>
      </w:r>
      <w:r w:rsidRPr="007C68DF">
        <w:t>й</w:t>
      </w:r>
      <w:r w:rsidRPr="00AD6F21">
        <w:t xml:space="preserve"> (105 государственных</w:t>
      </w:r>
      <w:r w:rsidRPr="007C68DF">
        <w:br/>
      </w:r>
      <w:r w:rsidRPr="00AD6F21">
        <w:t>и 641 негосударственн</w:t>
      </w:r>
      <w:r w:rsidRPr="007C68DF">
        <w:t>ое</w:t>
      </w:r>
      <w:r w:rsidRPr="00AD6F21">
        <w:t>), 6 информационных агентств, 84 телеканалов</w:t>
      </w:r>
      <w:r w:rsidRPr="007C68DF">
        <w:br/>
      </w:r>
      <w:r w:rsidRPr="00AD6F21">
        <w:t>(34 государственных и 50 негосударственных) и 32 радиоканал</w:t>
      </w:r>
      <w:r w:rsidRPr="007C68DF">
        <w:t>а</w:t>
      </w:r>
      <w:r w:rsidRPr="00AD6F21">
        <w:t xml:space="preserve"> (3 государственных</w:t>
      </w:r>
      <w:r w:rsidRPr="007C68DF">
        <w:br/>
      </w:r>
      <w:r w:rsidRPr="00AD6F21">
        <w:t>и 29 негосударственных).</w:t>
      </w:r>
    </w:p>
    <w:p w14:paraId="3B885B33" w14:textId="77777777" w:rsidR="00E726F4" w:rsidRPr="00AD6F21" w:rsidRDefault="00E726F4" w:rsidP="00E726F4">
      <w:pPr>
        <w:pStyle w:val="SingleTxtG"/>
      </w:pPr>
      <w:r w:rsidRPr="00AD6F21">
        <w:t>2</w:t>
      </w:r>
      <w:r w:rsidRPr="007C68DF">
        <w:t>50</w:t>
      </w:r>
      <w:r w:rsidRPr="00AD6F21">
        <w:t>.</w:t>
      </w:r>
      <w:r w:rsidRPr="00AD6F21">
        <w:tab/>
        <w:t>По мере роста числа пользователей глобального Интернета в Узбекистане растет и роль социальных сетей. Число интернет-пользователей в Узбекистане достигло 76,6</w:t>
      </w:r>
      <w:r w:rsidRPr="007C68DF">
        <w:t xml:space="preserve"> </w:t>
      </w:r>
      <w:r w:rsidRPr="00AD6F21">
        <w:t xml:space="preserve">%, чаще всего узбекистанцы ищут информацию в Google </w:t>
      </w:r>
      <w:r w:rsidRPr="007C68DF">
        <w:t>—</w:t>
      </w:r>
      <w:r w:rsidRPr="00AD6F21">
        <w:t xml:space="preserve"> на него приходится 83,5</w:t>
      </w:r>
      <w:r w:rsidRPr="007C68DF">
        <w:t xml:space="preserve"> </w:t>
      </w:r>
      <w:r w:rsidRPr="00AD6F21">
        <w:t>%, второе место с большим отставанием занимает «Яндекс» с 14,6</w:t>
      </w:r>
      <w:r w:rsidRPr="007C68DF">
        <w:t xml:space="preserve"> </w:t>
      </w:r>
      <w:r w:rsidRPr="00AD6F21">
        <w:t>%.</w:t>
      </w:r>
    </w:p>
    <w:p w14:paraId="791F8798" w14:textId="77777777" w:rsidR="00E726F4" w:rsidRPr="00AD6F21" w:rsidRDefault="00E726F4" w:rsidP="00E726F4">
      <w:pPr>
        <w:pStyle w:val="SingleTxtG"/>
      </w:pPr>
      <w:r w:rsidRPr="00AD6F21">
        <w:t>25</w:t>
      </w:r>
      <w:r w:rsidRPr="007C68DF">
        <w:t>1</w:t>
      </w:r>
      <w:r w:rsidRPr="00AD6F21">
        <w:t>.</w:t>
      </w:r>
      <w:r w:rsidRPr="00AD6F21">
        <w:tab/>
        <w:t>Вопросы защиты прав человека, правовые и институциональные механизмы их обеспечения, а также различные аспекты реализации роли институтов гражданского общества в деле защиты прав человека регулярно широко освещаются независимыми телерадиоканалами и региональными телерадиокомпаниями.</w:t>
      </w:r>
    </w:p>
    <w:p w14:paraId="49A1CAC7" w14:textId="77777777" w:rsidR="00E726F4" w:rsidRPr="007C68DF" w:rsidRDefault="00E726F4" w:rsidP="00E726F4">
      <w:pPr>
        <w:pStyle w:val="SingleTxtG"/>
      </w:pPr>
      <w:r w:rsidRPr="007C68DF">
        <w:t>252.</w:t>
      </w:r>
      <w:r w:rsidRPr="007C68DF">
        <w:tab/>
        <w:t>В Республике Узбекистан издаются более 30 юридических газет и журналов с правозащитной тематикой, а также создана Национальная база данных законодательства Республики Узбекистан (</w:t>
      </w:r>
      <w:hyperlink r:id="rId8" w:history="1">
        <w:r w:rsidRPr="007C68DF">
          <w:rPr>
            <w:rStyle w:val="af2"/>
            <w:color w:val="0000FF"/>
          </w:rPr>
          <w:t>www</w:t>
        </w:r>
        <w:r w:rsidRPr="007C68DF">
          <w:rPr>
            <w:rStyle w:val="af2"/>
          </w:rPr>
          <w:t>.</w:t>
        </w:r>
        <w:r w:rsidRPr="007C68DF">
          <w:rPr>
            <w:rStyle w:val="af2"/>
            <w:color w:val="0000FF"/>
          </w:rPr>
          <w:t>lex.uz</w:t>
        </w:r>
      </w:hyperlink>
      <w:r w:rsidRPr="007C68DF">
        <w:t>).</w:t>
      </w:r>
    </w:p>
    <w:p w14:paraId="5EED182C" w14:textId="77777777" w:rsidR="00E726F4" w:rsidRPr="007C68DF" w:rsidRDefault="00E726F4" w:rsidP="00E726F4">
      <w:pPr>
        <w:pStyle w:val="HChG"/>
      </w:pPr>
      <w:bookmarkStart w:id="29" w:name="_Toc136279178"/>
      <w:r w:rsidRPr="007C68DF">
        <w:tab/>
        <w:t>III.</w:t>
      </w:r>
      <w:r w:rsidRPr="007C68DF">
        <w:tab/>
        <w:t>Информация о недискриминации и равенстве</w:t>
      </w:r>
      <w:bookmarkEnd w:id="29"/>
      <w:r w:rsidRPr="007C68DF">
        <w:t xml:space="preserve"> </w:t>
      </w:r>
    </w:p>
    <w:p w14:paraId="48C52EB2" w14:textId="77777777" w:rsidR="00E726F4" w:rsidRPr="00AD6F21" w:rsidRDefault="00E726F4" w:rsidP="00E726F4">
      <w:pPr>
        <w:pStyle w:val="SingleTxtG"/>
      </w:pPr>
      <w:r w:rsidRPr="00AD6F21">
        <w:t>25</w:t>
      </w:r>
      <w:r w:rsidRPr="007C68DF">
        <w:t>3</w:t>
      </w:r>
      <w:r w:rsidRPr="00AD6F21">
        <w:t>.</w:t>
      </w:r>
      <w:r w:rsidRPr="00AD6F21">
        <w:tab/>
        <w:t>Принцип «недискриминации» является одним из основных принципов законодательства Республики Узбекистан в области защиты прав человека. В</w:t>
      </w:r>
      <w:r w:rsidRPr="007C68DF">
        <w:t> </w:t>
      </w:r>
      <w:r w:rsidRPr="00AD6F21">
        <w:t>соответствии со ст</w:t>
      </w:r>
      <w:r w:rsidRPr="007C68DF">
        <w:t>атьей</w:t>
      </w:r>
      <w:r w:rsidRPr="00AD6F21">
        <w:t xml:space="preserve"> 19 Конституции Республики Узбекистан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 </w:t>
      </w:r>
    </w:p>
    <w:p w14:paraId="4F9D2CEB" w14:textId="77777777" w:rsidR="00E726F4" w:rsidRPr="00AD6F21" w:rsidRDefault="00E726F4" w:rsidP="00E726F4">
      <w:pPr>
        <w:pStyle w:val="SingleTxtG"/>
      </w:pPr>
      <w:r w:rsidRPr="00AD6F21">
        <w:t>25</w:t>
      </w:r>
      <w:r w:rsidRPr="007C68DF">
        <w:t>4</w:t>
      </w:r>
      <w:r w:rsidRPr="00AD6F21">
        <w:t>.</w:t>
      </w:r>
      <w:r w:rsidRPr="00AD6F21">
        <w:tab/>
        <w:t>Принцип «равенства мужчин и женщин» провозглашен Конституцией Республики Узбекистан. Согласно которой женщины и мужчины имеют равные права; государство обеспечивает равенство прав и возможностей женщин и мужчин в управлении делами общества и государства, а также в других сферах общественной и государственной жизни (ст</w:t>
      </w:r>
      <w:r w:rsidRPr="007C68DF">
        <w:t>атья</w:t>
      </w:r>
      <w:r w:rsidRPr="00AD6F21">
        <w:t xml:space="preserve"> 58). </w:t>
      </w:r>
    </w:p>
    <w:p w14:paraId="5BD10D6F" w14:textId="77777777" w:rsidR="00E726F4" w:rsidRPr="00AD6F21" w:rsidRDefault="00E726F4" w:rsidP="00E726F4">
      <w:pPr>
        <w:pStyle w:val="SingleTxtG"/>
      </w:pPr>
      <w:r w:rsidRPr="00AD6F21">
        <w:t>25</w:t>
      </w:r>
      <w:r w:rsidRPr="007C68DF">
        <w:t>5</w:t>
      </w:r>
      <w:r w:rsidRPr="00AD6F21">
        <w:t>.</w:t>
      </w:r>
      <w:r w:rsidRPr="00AD6F21">
        <w:tab/>
        <w:t xml:space="preserve">Основные принципы и нормы, касающиеся создания условий для гендерного равенства во всех сферах государственной и общественной жизни, закреплены в </w:t>
      </w:r>
      <w:r>
        <w:t>з</w:t>
      </w:r>
      <w:r w:rsidRPr="00AD6F21">
        <w:t>аконе Республики Узбекистан «О гарантиях равных прав и возможностей для женщин и мужчин». В соответствии со ст</w:t>
      </w:r>
      <w:r w:rsidRPr="007C68DF">
        <w:t>атьей</w:t>
      </w:r>
      <w:r w:rsidRPr="00AD6F21">
        <w:t xml:space="preserve"> 6 </w:t>
      </w:r>
      <w:r>
        <w:t>з</w:t>
      </w:r>
      <w:r w:rsidRPr="00AD6F21">
        <w:t xml:space="preserve">акона «О гарантиях равных прав и возможностей для женщин и мужчин» государство гарантирует женщинам и </w:t>
      </w:r>
      <w:r w:rsidRPr="00AD6F21">
        <w:lastRenderedPageBreak/>
        <w:t>мужчинам равное участие в управлении делами общества и государства, избирательном процессе, обеспечение равных прав и возможностей в сфере охраны здоровья, образования, науки, культуры, труда и социальной защиты, а также в иных сферах государственной и общественной жизни. В целях достижения фактического равенства между женщинами и мужчинами, расширения их участия во всех сферах жизни общества, устранения и предотвращения прямой и косвенной дискриминации по признаку пола государством принимаются временные специальные меры по обеспечению реализации гендерной политики.</w:t>
      </w:r>
    </w:p>
    <w:p w14:paraId="7DFD41E6" w14:textId="77777777" w:rsidR="00E726F4" w:rsidRPr="00AD6F21" w:rsidRDefault="00E726F4" w:rsidP="00E726F4">
      <w:pPr>
        <w:pStyle w:val="SingleTxtG"/>
      </w:pPr>
      <w:r w:rsidRPr="00AD6F21">
        <w:t>25</w:t>
      </w:r>
      <w:r w:rsidRPr="007C68DF">
        <w:t>6</w:t>
      </w:r>
      <w:r w:rsidRPr="00AD6F21">
        <w:t>.</w:t>
      </w:r>
      <w:r w:rsidRPr="00AD6F21">
        <w:tab/>
        <w:t>В соответствии со ст</w:t>
      </w:r>
      <w:r w:rsidRPr="007C68DF">
        <w:t>атьей</w:t>
      </w:r>
      <w:r w:rsidRPr="00AD6F21">
        <w:t xml:space="preserve"> 7 </w:t>
      </w:r>
      <w:r>
        <w:t>з</w:t>
      </w:r>
      <w:r w:rsidRPr="00AD6F21">
        <w:t>акона Республики Узбекистан «О гарантиях прав ребенка» государство принимает необходимые меры для обеспечения защиты ребенка от всех форм дискриминации.</w:t>
      </w:r>
    </w:p>
    <w:p w14:paraId="77D607F1" w14:textId="77777777" w:rsidR="00E726F4" w:rsidRPr="00AD6F21" w:rsidRDefault="00E726F4" w:rsidP="00E726F4">
      <w:pPr>
        <w:pStyle w:val="SingleTxtG"/>
      </w:pPr>
      <w:r w:rsidRPr="00AD6F21">
        <w:t>25</w:t>
      </w:r>
      <w:r w:rsidRPr="007C68DF">
        <w:t>7</w:t>
      </w:r>
      <w:r w:rsidRPr="00AD6F21">
        <w:t>.</w:t>
      </w:r>
      <w:r w:rsidRPr="00AD6F21">
        <w:tab/>
        <w:t>Дискриминация по признаку инвалидности запрещена ст</w:t>
      </w:r>
      <w:r w:rsidRPr="007C68DF">
        <w:t>атьей</w:t>
      </w:r>
      <w:r w:rsidRPr="00AD6F21">
        <w:t xml:space="preserve"> 6 закона Республик</w:t>
      </w:r>
      <w:r w:rsidRPr="007C68DF">
        <w:t>и</w:t>
      </w:r>
      <w:r w:rsidRPr="00AD6F21">
        <w:t xml:space="preserve"> Узбекистан «О правах лиц с инвалидностью». Согласно которой запрещается любое обособление, исключение, отстранение, ограничение или предпочтение в отношении лиц с инвалидностью, а также отказ от создания условий для доступа лиц с инвалидностью к объектам и услугам. Специальные меры, направленные на обеспечение равенства возможностей для лиц с инвалидностью и их вовлечение в жизнь общества и государства, не считаются дискриминационными в отношении других граждан.</w:t>
      </w:r>
    </w:p>
    <w:p w14:paraId="68FB9E43" w14:textId="77777777" w:rsidR="00E726F4" w:rsidRPr="00AD6F21" w:rsidRDefault="00E726F4" w:rsidP="00E726F4">
      <w:pPr>
        <w:pStyle w:val="SingleTxtG"/>
      </w:pPr>
      <w:r w:rsidRPr="00AD6F21">
        <w:t>25</w:t>
      </w:r>
      <w:r w:rsidRPr="007C68DF">
        <w:t>8</w:t>
      </w:r>
      <w:r w:rsidRPr="00AD6F21">
        <w:t>.</w:t>
      </w:r>
      <w:r w:rsidRPr="00AD6F21">
        <w:tab/>
        <w:t xml:space="preserve">Одними из основных принципов в области образования в Республике Узбекистан является «обеспечение равных возможностей для получения образования» и «недопустимость дискриминации в области образования». В соответствии с </w:t>
      </w:r>
      <w:r>
        <w:t>з</w:t>
      </w:r>
      <w:r w:rsidRPr="00AD6F21">
        <w:t>аконом Республики Узбекистан «Об образовании» (7 августа 2020 г</w:t>
      </w:r>
      <w:r w:rsidRPr="007C68DF">
        <w:t>ода</w:t>
      </w:r>
      <w:r w:rsidRPr="00AD6F21">
        <w:t xml:space="preserve">) каждому гарантируются равные права на получение образования независимо от пола, расы, национальности, языка, религии, социального происхождения, убеждений, личного и общественного положения (статья 5). </w:t>
      </w:r>
    </w:p>
    <w:p w14:paraId="17F357F8" w14:textId="77777777" w:rsidR="00E726F4" w:rsidRPr="00AD6F21" w:rsidRDefault="00E726F4" w:rsidP="00E726F4">
      <w:pPr>
        <w:pStyle w:val="SingleTxtG"/>
      </w:pPr>
      <w:r w:rsidRPr="00AD6F21">
        <w:t>25</w:t>
      </w:r>
      <w:r w:rsidRPr="007C68DF">
        <w:t>9</w:t>
      </w:r>
      <w:r w:rsidRPr="00AD6F21">
        <w:t>.</w:t>
      </w:r>
      <w:r w:rsidRPr="00AD6F21">
        <w:tab/>
        <w:t>Трудовым кодексом (принят 28 октября 2022 г</w:t>
      </w:r>
      <w:r w:rsidRPr="007C68DF">
        <w:t>ода</w:t>
      </w:r>
      <w:r w:rsidRPr="00AD6F21">
        <w:t>) запрещается дискриминация в сфере труда и занятий в зависимости от пола, возраста, расы, национальности, языка, социального происхождения, имущественного и должностного положения, места жительства, отношения к религии, убеждений, принадлежности к общественным объединениям. Не являются дискриминацией обоснованные различия, исключения, предпочтения, а также ограничения прав работников в сфере труда и занятий, обусловленные свойственными данному виду труда требованиями или особой заботой о лицах, нуждающихся в повышенной социальной защите, в том числе лиц с инвалидностью (ст</w:t>
      </w:r>
      <w:r w:rsidRPr="007C68DF">
        <w:t>атья</w:t>
      </w:r>
      <w:r w:rsidRPr="00AD6F21">
        <w:t xml:space="preserve"> 4). Данное положение усилено нормой ст</w:t>
      </w:r>
      <w:r w:rsidRPr="007C68DF">
        <w:t>атьи</w:t>
      </w:r>
      <w:r w:rsidRPr="00AD6F21">
        <w:t xml:space="preserve"> 119 Трудового кодекса, согласно которой не допускается незаконный отказ в приеме на работу, нарушающий требования о запрещении дискриминации в сфере труда и занятий.</w:t>
      </w:r>
    </w:p>
    <w:p w14:paraId="6D828096" w14:textId="77777777" w:rsidR="00E726F4" w:rsidRPr="00AD6F21" w:rsidRDefault="00E726F4" w:rsidP="00E726F4">
      <w:pPr>
        <w:pStyle w:val="SingleTxtG"/>
      </w:pPr>
      <w:r w:rsidRPr="00AD6F21">
        <w:t>2</w:t>
      </w:r>
      <w:r w:rsidRPr="007C68DF">
        <w:t>60</w:t>
      </w:r>
      <w:r w:rsidRPr="00AD6F21">
        <w:t>.</w:t>
      </w:r>
      <w:r w:rsidRPr="00AD6F21">
        <w:tab/>
        <w:t>В соответствии со ст</w:t>
      </w:r>
      <w:r w:rsidRPr="007C68DF">
        <w:t>атьей</w:t>
      </w:r>
      <w:r w:rsidRPr="00AD6F21">
        <w:t xml:space="preserve"> 16 закона Республики Узбекистан «Об обращениях физических и юридических лиц» (принят 11 сентября 2017 г</w:t>
      </w:r>
      <w:r w:rsidRPr="007C68DF">
        <w:t>ода</w:t>
      </w:r>
      <w:r w:rsidRPr="00AD6F21">
        <w:t>) «дискриминация при использовании права на обращени</w:t>
      </w:r>
      <w:r w:rsidRPr="007C68DF">
        <w:t>е</w:t>
      </w:r>
      <w:r w:rsidRPr="00AD6F21">
        <w:t xml:space="preserve"> в зависимости от пола, расы, национальности, языка, религии, социального происхождения, убеждений, личного и общественного положения физического лица, а также форм собственности, местонахождения (почтового адреса), организационно-правовых форм и других обстоятельств юридических лиц не допускается».</w:t>
      </w:r>
    </w:p>
    <w:p w14:paraId="428BDCE0" w14:textId="77777777" w:rsidR="00E726F4" w:rsidRPr="00AD6F21" w:rsidRDefault="00E726F4" w:rsidP="00E726F4">
      <w:pPr>
        <w:pStyle w:val="SingleTxtG"/>
      </w:pPr>
      <w:r w:rsidRPr="00AD6F21">
        <w:t>26</w:t>
      </w:r>
      <w:r w:rsidRPr="007C68DF">
        <w:t>1</w:t>
      </w:r>
      <w:r w:rsidRPr="00AD6F21">
        <w:t>.</w:t>
      </w:r>
      <w:r w:rsidRPr="00AD6F21">
        <w:tab/>
        <w:t>Положения о равенстве прав граждан и недопущении их дискриминации закреплены также в ст</w:t>
      </w:r>
      <w:r w:rsidRPr="007C68DF">
        <w:t>атье</w:t>
      </w:r>
      <w:r w:rsidRPr="00AD6F21">
        <w:t xml:space="preserve"> 7 закона Республики Узбекистан «О содержании под стражей при производстве по уголовному делу», ст</w:t>
      </w:r>
      <w:r w:rsidRPr="007C68DF">
        <w:t>атье</w:t>
      </w:r>
      <w:r w:rsidRPr="00AD6F21">
        <w:t xml:space="preserve"> 5 Уголовного кодекса, ст</w:t>
      </w:r>
      <w:r w:rsidRPr="007C68DF">
        <w:t>атье </w:t>
      </w:r>
      <w:r w:rsidRPr="00AD6F21">
        <w:t>16 Уголовно-процессуального кодекса и других законах Узбекистана.</w:t>
      </w:r>
    </w:p>
    <w:p w14:paraId="0AA543E3" w14:textId="77777777" w:rsidR="00E726F4" w:rsidRPr="00AD6F21" w:rsidRDefault="00E726F4" w:rsidP="00E726F4">
      <w:pPr>
        <w:pStyle w:val="SingleTxtG"/>
      </w:pPr>
      <w:r w:rsidRPr="00AD6F21">
        <w:t>26</w:t>
      </w:r>
      <w:r w:rsidRPr="007C68DF">
        <w:t>2</w:t>
      </w:r>
      <w:r w:rsidRPr="00AD6F21">
        <w:t>.</w:t>
      </w:r>
      <w:r w:rsidRPr="00AD6F21">
        <w:tab/>
        <w:t>В соответствии со статьей 4 закона Республик</w:t>
      </w:r>
      <w:r w:rsidRPr="007C68DF">
        <w:t>и</w:t>
      </w:r>
      <w:r w:rsidRPr="00AD6F21">
        <w:t xml:space="preserve"> Узбекистан «О государственном языке» обеспечиваются условия всем гражданам для изучения государственного языка и уважительное отношение к языкам наций и народностей, проживающих на ее территории, создаются условия для развития этих языков.</w:t>
      </w:r>
    </w:p>
    <w:p w14:paraId="012A0C06" w14:textId="77777777" w:rsidR="00E726F4" w:rsidRPr="00AD6F21" w:rsidRDefault="00E726F4" w:rsidP="00E726F4">
      <w:pPr>
        <w:pStyle w:val="SingleTxtG"/>
      </w:pPr>
      <w:r w:rsidRPr="00AD6F21">
        <w:t>26</w:t>
      </w:r>
      <w:r w:rsidRPr="007C68DF">
        <w:t>3</w:t>
      </w:r>
      <w:r w:rsidRPr="00AD6F21">
        <w:t>.</w:t>
      </w:r>
      <w:r w:rsidRPr="00AD6F21">
        <w:tab/>
        <w:t>В соответствии со ст</w:t>
      </w:r>
      <w:r w:rsidRPr="007C68DF">
        <w:t>атье</w:t>
      </w:r>
      <w:r w:rsidRPr="00AD6F21">
        <w:t xml:space="preserve"> 20 закона Республики Узбекистан «О культурной деятельности и организациях культуры» (принят 20 января 2021 г</w:t>
      </w:r>
      <w:r w:rsidRPr="007C68DF">
        <w:t>ода</w:t>
      </w:r>
      <w:r w:rsidRPr="00AD6F21">
        <w:t xml:space="preserve">) во время проведения культурно-массовых мероприятий запрещается использование плакатов, </w:t>
      </w:r>
      <w:r w:rsidRPr="00AD6F21">
        <w:lastRenderedPageBreak/>
        <w:t>эмблем, транспарантов и других предметов, направленных на возбуждение национальной, расовой, этнической или религиозной вражды, пропаганду жестокости и насилия, а также дискриминацию прав других лиц.</w:t>
      </w:r>
    </w:p>
    <w:p w14:paraId="451BEA44" w14:textId="77777777" w:rsidR="00E726F4" w:rsidRPr="00AD6F21" w:rsidRDefault="00E726F4" w:rsidP="00E726F4">
      <w:pPr>
        <w:pStyle w:val="SingleTxtG"/>
      </w:pPr>
      <w:r w:rsidRPr="00AD6F21">
        <w:t>26</w:t>
      </w:r>
      <w:r w:rsidRPr="007C68DF">
        <w:t>4</w:t>
      </w:r>
      <w:r w:rsidRPr="00AD6F21">
        <w:t>.</w:t>
      </w:r>
      <w:r w:rsidRPr="00AD6F21">
        <w:tab/>
        <w:t>В соответствии со ст</w:t>
      </w:r>
      <w:r w:rsidRPr="007C68DF">
        <w:t>атьей</w:t>
      </w:r>
      <w:r w:rsidRPr="00AD6F21">
        <w:t xml:space="preserve"> 16 закона Республики Узбекистан «О рекламе» (принят 7 июня 2022 г</w:t>
      </w:r>
      <w:r w:rsidRPr="007C68DF">
        <w:t>ода</w:t>
      </w:r>
      <w:r w:rsidRPr="00AD6F21">
        <w:t>) в рекламе запрещается дискриминация по признакам пола, расы, национальности, языка, религии, социального происхождения, убеждений, личного и общественного положения, по иным обстоятельствам.</w:t>
      </w:r>
    </w:p>
    <w:p w14:paraId="5AF7135C" w14:textId="77777777" w:rsidR="00E726F4" w:rsidRPr="00AD6F21" w:rsidRDefault="00E726F4" w:rsidP="00E726F4">
      <w:pPr>
        <w:pStyle w:val="SingleTxtG"/>
      </w:pPr>
      <w:r w:rsidRPr="00AD6F21">
        <w:t>26</w:t>
      </w:r>
      <w:r w:rsidRPr="007C68DF">
        <w:t>5</w:t>
      </w:r>
      <w:r w:rsidRPr="00AD6F21">
        <w:t>.</w:t>
      </w:r>
      <w:r w:rsidRPr="00AD6F21">
        <w:tab/>
        <w:t>Правовая система Узбекистана предусматривает меры административной и уголовной ответственности за нарушение равноправия граждан. В соответствии со статьей 42 Кодекса об административной ответственности определена мера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w:t>
      </w:r>
    </w:p>
    <w:p w14:paraId="53AEA1DD" w14:textId="77777777" w:rsidR="00E726F4" w:rsidRPr="00AD6F21" w:rsidRDefault="00E726F4" w:rsidP="00E726F4">
      <w:pPr>
        <w:pStyle w:val="SingleTxtG"/>
      </w:pPr>
      <w:r w:rsidRPr="00AD6F21">
        <w:t>26</w:t>
      </w:r>
      <w:r w:rsidRPr="007C68DF">
        <w:t>6</w:t>
      </w:r>
      <w:r w:rsidRPr="00AD6F21">
        <w:t>.</w:t>
      </w:r>
      <w:r w:rsidRPr="00AD6F21">
        <w:tab/>
        <w:t>Уголовный кодекс предусматривает уголовное наказание за нарушение равноправия граждан (ст</w:t>
      </w:r>
      <w:r w:rsidRPr="007C68DF">
        <w:t>атья</w:t>
      </w:r>
      <w:r w:rsidRPr="00AD6F21">
        <w:t xml:space="preserve"> 141). Причем данный состав преступления находится в главе VII Уголовного кодекса, в котором предусмотрены преступления против конституционных прав и свобод граждан.</w:t>
      </w:r>
    </w:p>
    <w:p w14:paraId="6D847546" w14:textId="77777777" w:rsidR="00E726F4" w:rsidRPr="00AD6F21" w:rsidRDefault="00E726F4" w:rsidP="00E726F4">
      <w:pPr>
        <w:pStyle w:val="SingleTxtG"/>
      </w:pPr>
      <w:r w:rsidRPr="00AD6F21">
        <w:t>26</w:t>
      </w:r>
      <w:r w:rsidRPr="007C68DF">
        <w:t>7</w:t>
      </w:r>
      <w:r w:rsidRPr="00AD6F21">
        <w:t>.</w:t>
      </w:r>
      <w:r w:rsidRPr="00AD6F21">
        <w:tab/>
        <w:t>В соответствии со ст</w:t>
      </w:r>
      <w:r w:rsidRPr="007C68DF">
        <w:t>атьей</w:t>
      </w:r>
      <w:r w:rsidRPr="00AD6F21">
        <w:t xml:space="preserve"> 156 Уголовного кодекса предусмотрена уголовная ответственность за возбуждение национальной, расовой или религиозной вражды,</w:t>
      </w:r>
      <w:r w:rsidRPr="007C68DF">
        <w:br/>
        <w:t>т. е.</w:t>
      </w:r>
      <w:r w:rsidRPr="00AD6F21">
        <w:t xml:space="preserve">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w:t>
      </w:r>
    </w:p>
    <w:p w14:paraId="0D93DE0B" w14:textId="77777777" w:rsidR="00E726F4" w:rsidRPr="00AD6F21" w:rsidRDefault="00E726F4" w:rsidP="00E726F4">
      <w:pPr>
        <w:pStyle w:val="SingleTxtG"/>
      </w:pPr>
      <w:r w:rsidRPr="00AD6F21">
        <w:t>26</w:t>
      </w:r>
      <w:r w:rsidRPr="007C68DF">
        <w:t>8</w:t>
      </w:r>
      <w:r w:rsidRPr="00AD6F21">
        <w:t>.</w:t>
      </w:r>
      <w:r w:rsidRPr="00AD6F21">
        <w:tab/>
        <w:t>В соответствии со ст</w:t>
      </w:r>
      <w:r w:rsidRPr="007C68DF">
        <w:t>атьей</w:t>
      </w:r>
      <w:r w:rsidRPr="00AD6F21">
        <w:t xml:space="preserve"> 153 Уголовного кодекса предусмотрено наказание за геноцид, </w:t>
      </w:r>
      <w:r w:rsidRPr="007C68DF">
        <w:t>т. е.</w:t>
      </w:r>
      <w:r w:rsidRPr="00AD6F21">
        <w:t xml:space="preserve"> умышленное создание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w:t>
      </w:r>
      <w:r>
        <w:t>равно как и</w:t>
      </w:r>
      <w:r w:rsidRPr="00AD6F21">
        <w:t xml:space="preserve"> отдача приказа совершения таких действий.</w:t>
      </w:r>
    </w:p>
    <w:p w14:paraId="7CB9F6C7" w14:textId="77777777" w:rsidR="00E726F4" w:rsidRPr="00AD6F21" w:rsidRDefault="00E726F4" w:rsidP="00E726F4">
      <w:pPr>
        <w:pStyle w:val="SingleTxtG"/>
      </w:pPr>
      <w:r w:rsidRPr="00AD6F21">
        <w:t>26</w:t>
      </w:r>
      <w:r w:rsidRPr="007C68DF">
        <w:t>9</w:t>
      </w:r>
      <w:r w:rsidRPr="00AD6F21">
        <w:t>.</w:t>
      </w:r>
      <w:r w:rsidRPr="00AD6F21">
        <w:tab/>
        <w:t>Учрежден Комитет по межнациональным отношениям и дружественным связям с зарубежными странами при Министерстве культуры и туризма Республики Узбекистан. На Комитет, являющийся органом государственного управления по межнациональным отношениям, возлагается активное участие в решении задач по последовательной реализации государственной политики в области обеспечения межнационального согласия и толерантности в обществе.</w:t>
      </w:r>
    </w:p>
    <w:p w14:paraId="053D25A2" w14:textId="77777777" w:rsidR="00E726F4" w:rsidRPr="007C68DF" w:rsidRDefault="00E726F4" w:rsidP="00E726F4">
      <w:pPr>
        <w:pStyle w:val="SingleTxtG"/>
      </w:pPr>
      <w:r w:rsidRPr="00AD6F21">
        <w:t>2</w:t>
      </w:r>
      <w:r w:rsidRPr="007C68DF">
        <w:t>70</w:t>
      </w:r>
      <w:r w:rsidRPr="00AD6F21">
        <w:t>.</w:t>
      </w:r>
      <w:r w:rsidRPr="00AD6F21">
        <w:tab/>
        <w:t>Ведущую роль в сохранении и всестороннем развитии истории, культуры, духовных ценностей, традиций и обычаев всех наций, народностей и этнических диаспор Узбекистана, гармонизации межнациональных отношений, обеспечении устойчивого развития общества и государства играют 138 национальных культурных центров, а также 34 общества дружбы с зарубежными странами. Они вносят весомый вклад во взаимообогащение культур, сохранение мирной и благополучной жизни, развитие дружественных отношений и культурно-духовных связей с зарубежными странами, налаживание тесных и взаимовыгодных отношений с соотечественниками за рубежом, активно используя механизмы «народной дипломатии».</w:t>
      </w:r>
    </w:p>
    <w:p w14:paraId="15D97CB7" w14:textId="77777777" w:rsidR="00E726F4" w:rsidRPr="007C68DF" w:rsidRDefault="00E726F4" w:rsidP="00E726F4">
      <w:pPr>
        <w:pStyle w:val="SingleTxtG"/>
        <w:spacing w:before="240" w:after="0"/>
        <w:jc w:val="center"/>
        <w:rPr>
          <w:u w:val="single"/>
        </w:rPr>
      </w:pPr>
      <w:r w:rsidRPr="007C68DF">
        <w:rPr>
          <w:u w:val="single"/>
        </w:rPr>
        <w:tab/>
      </w:r>
      <w:r w:rsidRPr="007C68DF">
        <w:rPr>
          <w:u w:val="single"/>
        </w:rPr>
        <w:tab/>
      </w:r>
      <w:r w:rsidRPr="007C68DF">
        <w:rPr>
          <w:u w:val="single"/>
        </w:rPr>
        <w:tab/>
      </w:r>
      <w:r w:rsidRPr="007C68DF">
        <w:rPr>
          <w:u w:val="single"/>
        </w:rPr>
        <w:tab/>
      </w:r>
    </w:p>
    <w:p w14:paraId="25C55A0B" w14:textId="3212ED1C" w:rsidR="00005436" w:rsidRDefault="00005436">
      <w:pPr>
        <w:suppressAutoHyphens w:val="0"/>
        <w:spacing w:line="240" w:lineRule="auto"/>
      </w:pPr>
    </w:p>
    <w:sectPr w:rsidR="00005436" w:rsidSect="006917E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F3FF" w14:textId="77777777" w:rsidR="0009274D" w:rsidRPr="00A312BC" w:rsidRDefault="0009274D" w:rsidP="00A312BC"/>
  </w:endnote>
  <w:endnote w:type="continuationSeparator" w:id="0">
    <w:p w14:paraId="09D8421E" w14:textId="77777777" w:rsidR="0009274D" w:rsidRPr="00A312BC" w:rsidRDefault="0009274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5E445" w14:textId="77777777" w:rsidR="006917EB" w:rsidRPr="006917EB" w:rsidRDefault="006917EB">
    <w:pPr>
      <w:pStyle w:val="a9"/>
    </w:pPr>
    <w:r w:rsidRPr="006917EB">
      <w:rPr>
        <w:b/>
        <w:sz w:val="18"/>
      </w:rPr>
      <w:fldChar w:fldCharType="begin"/>
    </w:r>
    <w:r w:rsidRPr="006917EB">
      <w:rPr>
        <w:b/>
        <w:sz w:val="18"/>
      </w:rPr>
      <w:instrText xml:space="preserve"> PAGE  \* MERGEFORMAT </w:instrText>
    </w:r>
    <w:r w:rsidRPr="006917EB">
      <w:rPr>
        <w:b/>
        <w:sz w:val="18"/>
      </w:rPr>
      <w:fldChar w:fldCharType="separate"/>
    </w:r>
    <w:r w:rsidRPr="006917EB">
      <w:rPr>
        <w:b/>
        <w:noProof/>
        <w:sz w:val="18"/>
      </w:rPr>
      <w:t>2</w:t>
    </w:r>
    <w:r w:rsidRPr="006917EB">
      <w:rPr>
        <w:b/>
        <w:sz w:val="18"/>
      </w:rPr>
      <w:fldChar w:fldCharType="end"/>
    </w:r>
    <w:r>
      <w:rPr>
        <w:b/>
        <w:sz w:val="18"/>
      </w:rPr>
      <w:tab/>
    </w:r>
    <w:r>
      <w:t>GE.23-14488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145B" w14:textId="77777777" w:rsidR="006917EB" w:rsidRPr="006917EB" w:rsidRDefault="006917EB" w:rsidP="006917EB">
    <w:pPr>
      <w:pStyle w:val="a9"/>
      <w:tabs>
        <w:tab w:val="clear" w:pos="9639"/>
        <w:tab w:val="right" w:pos="9638"/>
      </w:tabs>
      <w:rPr>
        <w:b/>
        <w:sz w:val="18"/>
      </w:rPr>
    </w:pPr>
    <w:r>
      <w:t>GE.23-14488</w:t>
    </w:r>
    <w:r>
      <w:tab/>
    </w:r>
    <w:r w:rsidRPr="006917EB">
      <w:rPr>
        <w:b/>
        <w:sz w:val="18"/>
      </w:rPr>
      <w:fldChar w:fldCharType="begin"/>
    </w:r>
    <w:r w:rsidRPr="006917EB">
      <w:rPr>
        <w:b/>
        <w:sz w:val="18"/>
      </w:rPr>
      <w:instrText xml:space="preserve"> PAGE  \* MERGEFORMAT </w:instrText>
    </w:r>
    <w:r w:rsidRPr="006917EB">
      <w:rPr>
        <w:b/>
        <w:sz w:val="18"/>
      </w:rPr>
      <w:fldChar w:fldCharType="separate"/>
    </w:r>
    <w:r w:rsidRPr="006917EB">
      <w:rPr>
        <w:b/>
        <w:noProof/>
        <w:sz w:val="18"/>
      </w:rPr>
      <w:t>3</w:t>
    </w:r>
    <w:r w:rsidRPr="006917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1E5FE" w14:textId="3C1F6F71" w:rsidR="00042B72" w:rsidRPr="005C0F37" w:rsidRDefault="006917EB" w:rsidP="006917E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6FEB3A4" wp14:editId="643E60C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23-14488  (R)</w:t>
    </w:r>
    <w:r>
      <w:rPr>
        <w:noProof/>
      </w:rPr>
      <w:drawing>
        <wp:anchor distT="0" distB="0" distL="114300" distR="114300" simplePos="0" relativeHeight="251659264" behindDoc="0" locked="0" layoutInCell="1" allowOverlap="1" wp14:anchorId="52568291" wp14:editId="5BDBDD59">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0F37">
      <w:rPr>
        <w:lang w:val="en-US"/>
      </w:rPr>
      <w:t xml:space="preserve">  280723  </w:t>
    </w:r>
    <w:r w:rsidR="00005436">
      <w:rPr>
        <w:lang w:val="en-US"/>
      </w:rPr>
      <w:t>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6267" w14:textId="77777777" w:rsidR="0009274D" w:rsidRPr="001075E9" w:rsidRDefault="0009274D" w:rsidP="001075E9">
      <w:pPr>
        <w:tabs>
          <w:tab w:val="right" w:pos="2155"/>
        </w:tabs>
        <w:spacing w:after="80" w:line="240" w:lineRule="auto"/>
        <w:ind w:left="680"/>
        <w:rPr>
          <w:u w:val="single"/>
        </w:rPr>
      </w:pPr>
      <w:r>
        <w:rPr>
          <w:u w:val="single"/>
        </w:rPr>
        <w:tab/>
      </w:r>
    </w:p>
  </w:footnote>
  <w:footnote w:type="continuationSeparator" w:id="0">
    <w:p w14:paraId="25CBB037" w14:textId="77777777" w:rsidR="0009274D" w:rsidRDefault="0009274D" w:rsidP="00407B78">
      <w:pPr>
        <w:tabs>
          <w:tab w:val="right" w:pos="2155"/>
        </w:tabs>
        <w:spacing w:after="80"/>
        <w:ind w:left="680"/>
        <w:rPr>
          <w:u w:val="single"/>
        </w:rPr>
      </w:pPr>
      <w:r>
        <w:rPr>
          <w:u w:val="single"/>
        </w:rPr>
        <w:tab/>
      </w:r>
    </w:p>
  </w:footnote>
  <w:footnote w:id="1">
    <w:p w14:paraId="7CAB96D5" w14:textId="77777777" w:rsidR="006B3BBD" w:rsidRPr="004F5EA1" w:rsidRDefault="006B3BBD" w:rsidP="006B3BBD">
      <w:pPr>
        <w:pStyle w:val="ae"/>
      </w:pPr>
      <w:r>
        <w:rPr>
          <w:lang w:val="en-GB"/>
        </w:rPr>
        <w:tab/>
      </w:r>
      <w:r w:rsidRPr="004F5EA1">
        <w:rPr>
          <w:sz w:val="20"/>
        </w:rPr>
        <w:t>*</w:t>
      </w:r>
      <w:r w:rsidRPr="004F5EA1">
        <w:rPr>
          <w:sz w:val="20"/>
        </w:rPr>
        <w:tab/>
      </w:r>
      <w:r w:rsidRPr="004F5EA1">
        <w:t>Настоящий документ выпускается без официального редактирования</w:t>
      </w:r>
      <w:r>
        <w:t>.</w:t>
      </w:r>
    </w:p>
  </w:footnote>
  <w:footnote w:id="2">
    <w:p w14:paraId="1F577041" w14:textId="63085CB2" w:rsidR="006B3BBD" w:rsidRPr="003F4589" w:rsidRDefault="006B3BBD" w:rsidP="006B3BBD">
      <w:pPr>
        <w:pStyle w:val="ae"/>
      </w:pPr>
      <w:r w:rsidRPr="004F5EA1">
        <w:tab/>
      </w:r>
      <w:r w:rsidRPr="006B3BBD">
        <w:rPr>
          <w:sz w:val="20"/>
        </w:rPr>
        <w:t>**</w:t>
      </w:r>
      <w:r w:rsidRPr="003F4589">
        <w:rPr>
          <w:sz w:val="20"/>
        </w:rPr>
        <w:tab/>
      </w:r>
      <w:r w:rsidRPr="003F4589">
        <w:t>С приложением к настоящему документу можно ознакомиться на веб-сайте Управления Верховного комиссара Организации Объединенных Наций по правам человека</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1AC4" w14:textId="58C8972F" w:rsidR="006917EB" w:rsidRPr="006917EB" w:rsidRDefault="00366AD5">
    <w:pPr>
      <w:pStyle w:val="a6"/>
    </w:pPr>
    <w:fldSimple w:instr=" TITLE  \* MERGEFORMAT ">
      <w:r w:rsidR="002644DD">
        <w:t>HRI/CORE/UZB/2023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D5976" w14:textId="5E23C42F" w:rsidR="006917EB" w:rsidRPr="006917EB" w:rsidRDefault="00366AD5" w:rsidP="006917EB">
    <w:pPr>
      <w:pStyle w:val="a6"/>
      <w:jc w:val="right"/>
    </w:pPr>
    <w:fldSimple w:instr=" TITLE  \* MERGEFORMAT ">
      <w:r w:rsidR="002644DD">
        <w:t>HRI/CORE/UZB/2023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25A94"/>
    <w:multiLevelType w:val="hybridMultilevel"/>
    <w:tmpl w:val="10D8AAB0"/>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2E95404"/>
    <w:multiLevelType w:val="hybridMultilevel"/>
    <w:tmpl w:val="DDFE1832"/>
    <w:lvl w:ilvl="0" w:tplc="04190001">
      <w:start w:val="1"/>
      <w:numFmt w:val="bullet"/>
      <w:lvlText w:val=""/>
      <w:lvlJc w:val="left"/>
      <w:pPr>
        <w:ind w:left="1750" w:hanging="360"/>
      </w:pPr>
      <w:rPr>
        <w:rFonts w:ascii="Symbol" w:hAnsi="Symbol" w:hint="default"/>
      </w:rPr>
    </w:lvl>
    <w:lvl w:ilvl="1" w:tplc="04190003" w:tentative="1">
      <w:start w:val="1"/>
      <w:numFmt w:val="bullet"/>
      <w:lvlText w:val="o"/>
      <w:lvlJc w:val="left"/>
      <w:pPr>
        <w:ind w:left="2470" w:hanging="360"/>
      </w:pPr>
      <w:rPr>
        <w:rFonts w:ascii="Courier New" w:hAnsi="Courier New" w:cs="Courier New" w:hint="default"/>
      </w:rPr>
    </w:lvl>
    <w:lvl w:ilvl="2" w:tplc="04190005" w:tentative="1">
      <w:start w:val="1"/>
      <w:numFmt w:val="bullet"/>
      <w:lvlText w:val=""/>
      <w:lvlJc w:val="left"/>
      <w:pPr>
        <w:ind w:left="3190" w:hanging="360"/>
      </w:pPr>
      <w:rPr>
        <w:rFonts w:ascii="Wingdings" w:hAnsi="Wingdings" w:hint="default"/>
      </w:rPr>
    </w:lvl>
    <w:lvl w:ilvl="3" w:tplc="04190001" w:tentative="1">
      <w:start w:val="1"/>
      <w:numFmt w:val="bullet"/>
      <w:lvlText w:val=""/>
      <w:lvlJc w:val="left"/>
      <w:pPr>
        <w:ind w:left="3910" w:hanging="360"/>
      </w:pPr>
      <w:rPr>
        <w:rFonts w:ascii="Symbol" w:hAnsi="Symbol" w:hint="default"/>
      </w:rPr>
    </w:lvl>
    <w:lvl w:ilvl="4" w:tplc="04190003" w:tentative="1">
      <w:start w:val="1"/>
      <w:numFmt w:val="bullet"/>
      <w:lvlText w:val="o"/>
      <w:lvlJc w:val="left"/>
      <w:pPr>
        <w:ind w:left="4630" w:hanging="360"/>
      </w:pPr>
      <w:rPr>
        <w:rFonts w:ascii="Courier New" w:hAnsi="Courier New" w:cs="Courier New" w:hint="default"/>
      </w:rPr>
    </w:lvl>
    <w:lvl w:ilvl="5" w:tplc="04190005" w:tentative="1">
      <w:start w:val="1"/>
      <w:numFmt w:val="bullet"/>
      <w:lvlText w:val=""/>
      <w:lvlJc w:val="left"/>
      <w:pPr>
        <w:ind w:left="5350" w:hanging="360"/>
      </w:pPr>
      <w:rPr>
        <w:rFonts w:ascii="Wingdings" w:hAnsi="Wingdings" w:hint="default"/>
      </w:rPr>
    </w:lvl>
    <w:lvl w:ilvl="6" w:tplc="04190001" w:tentative="1">
      <w:start w:val="1"/>
      <w:numFmt w:val="bullet"/>
      <w:lvlText w:val=""/>
      <w:lvlJc w:val="left"/>
      <w:pPr>
        <w:ind w:left="6070" w:hanging="360"/>
      </w:pPr>
      <w:rPr>
        <w:rFonts w:ascii="Symbol" w:hAnsi="Symbol" w:hint="default"/>
      </w:rPr>
    </w:lvl>
    <w:lvl w:ilvl="7" w:tplc="04190003" w:tentative="1">
      <w:start w:val="1"/>
      <w:numFmt w:val="bullet"/>
      <w:lvlText w:val="o"/>
      <w:lvlJc w:val="left"/>
      <w:pPr>
        <w:ind w:left="6790" w:hanging="360"/>
      </w:pPr>
      <w:rPr>
        <w:rFonts w:ascii="Courier New" w:hAnsi="Courier New" w:cs="Courier New" w:hint="default"/>
      </w:rPr>
    </w:lvl>
    <w:lvl w:ilvl="8" w:tplc="04190005" w:tentative="1">
      <w:start w:val="1"/>
      <w:numFmt w:val="bullet"/>
      <w:lvlText w:val=""/>
      <w:lvlJc w:val="left"/>
      <w:pPr>
        <w:ind w:left="7510" w:hanging="360"/>
      </w:pPr>
      <w:rPr>
        <w:rFonts w:ascii="Wingdings" w:hAnsi="Wingdings" w:hint="default"/>
      </w:rPr>
    </w:lvl>
  </w:abstractNum>
  <w:abstractNum w:abstractNumId="12" w15:restartNumberingAfterBreak="0">
    <w:nsid w:val="07521322"/>
    <w:multiLevelType w:val="multilevel"/>
    <w:tmpl w:val="04090023"/>
    <w:styleLink w:val="a"/>
    <w:lvl w:ilvl="0">
      <w:start w:val="1"/>
      <w:numFmt w:val="upperRoman"/>
      <w:pStyle w:val="1"/>
      <w:lvlText w:val="Article %1."/>
      <w:lvlJc w:val="left"/>
      <w:pPr>
        <w:tabs>
          <w:tab w:val="num" w:pos="1440"/>
        </w:tabs>
        <w:ind w:left="0" w:firstLine="0"/>
      </w:pPr>
    </w:lvl>
    <w:lvl w:ilvl="1">
      <w:start w:val="1"/>
      <w:numFmt w:val="decimalZero"/>
      <w:pStyle w:val="2"/>
      <w:isLgl/>
      <w:lvlText w:val="Sectio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3" w15:restartNumberingAfterBreak="0">
    <w:nsid w:val="07DB144E"/>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4F1328"/>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FBD5B6A"/>
    <w:multiLevelType w:val="hybridMultilevel"/>
    <w:tmpl w:val="4ABEBD54"/>
    <w:lvl w:ilvl="0" w:tplc="4918A110">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6D56190"/>
    <w:multiLevelType w:val="hybridMultilevel"/>
    <w:tmpl w:val="425E680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15:restartNumberingAfterBreak="0">
    <w:nsid w:val="2D164F35"/>
    <w:multiLevelType w:val="hybridMultilevel"/>
    <w:tmpl w:val="76783D6A"/>
    <w:lvl w:ilvl="0" w:tplc="75C20632">
      <w:start w:val="1"/>
      <w:numFmt w:val="decimal"/>
      <w:lvlText w:val="%1."/>
      <w:lvlJc w:val="left"/>
      <w:pPr>
        <w:ind w:left="5606" w:hanging="360"/>
      </w:pPr>
      <w:rPr>
        <w:b w:val="0"/>
        <w:strike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0056687"/>
    <w:multiLevelType w:val="hybridMultilevel"/>
    <w:tmpl w:val="23D8741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15:restartNumberingAfterBreak="0">
    <w:nsid w:val="332E2FAD"/>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6158A6"/>
    <w:multiLevelType w:val="hybridMultilevel"/>
    <w:tmpl w:val="4F6E98A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15:restartNumberingAfterBreak="0">
    <w:nsid w:val="4A5B3EB6"/>
    <w:multiLevelType w:val="multilevel"/>
    <w:tmpl w:val="3EDA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1E0018"/>
    <w:multiLevelType w:val="hybridMultilevel"/>
    <w:tmpl w:val="B2D04510"/>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7" w15:restartNumberingAfterBreak="0">
    <w:nsid w:val="531054D5"/>
    <w:multiLevelType w:val="hybridMultilevel"/>
    <w:tmpl w:val="DD5A6790"/>
    <w:lvl w:ilvl="0" w:tplc="E1BC9CDA">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D02025"/>
    <w:multiLevelType w:val="hybridMultilevel"/>
    <w:tmpl w:val="2E38A3E2"/>
    <w:lvl w:ilvl="0" w:tplc="C5225938">
      <w:start w:val="1"/>
      <w:numFmt w:val="upperRoman"/>
      <w:lvlText w:val="%1."/>
      <w:lvlJc w:val="left"/>
      <w:pPr>
        <w:ind w:left="1392" w:hanging="720"/>
      </w:pPr>
      <w:rPr>
        <w:rFonts w:eastAsia="Calibri" w:hint="default"/>
      </w:rPr>
    </w:lvl>
    <w:lvl w:ilvl="1" w:tplc="04190019" w:tentative="1">
      <w:start w:val="1"/>
      <w:numFmt w:val="lowerLetter"/>
      <w:lvlText w:val="%2."/>
      <w:lvlJc w:val="left"/>
      <w:pPr>
        <w:ind w:left="1752" w:hanging="360"/>
      </w:pPr>
    </w:lvl>
    <w:lvl w:ilvl="2" w:tplc="0419001B" w:tentative="1">
      <w:start w:val="1"/>
      <w:numFmt w:val="lowerRoman"/>
      <w:lvlText w:val="%3."/>
      <w:lvlJc w:val="right"/>
      <w:pPr>
        <w:ind w:left="2472" w:hanging="180"/>
      </w:pPr>
    </w:lvl>
    <w:lvl w:ilvl="3" w:tplc="0419000F" w:tentative="1">
      <w:start w:val="1"/>
      <w:numFmt w:val="decimal"/>
      <w:lvlText w:val="%4."/>
      <w:lvlJc w:val="left"/>
      <w:pPr>
        <w:ind w:left="3192" w:hanging="360"/>
      </w:pPr>
    </w:lvl>
    <w:lvl w:ilvl="4" w:tplc="04190019" w:tentative="1">
      <w:start w:val="1"/>
      <w:numFmt w:val="lowerLetter"/>
      <w:lvlText w:val="%5."/>
      <w:lvlJc w:val="left"/>
      <w:pPr>
        <w:ind w:left="3912" w:hanging="360"/>
      </w:pPr>
    </w:lvl>
    <w:lvl w:ilvl="5" w:tplc="0419001B" w:tentative="1">
      <w:start w:val="1"/>
      <w:numFmt w:val="lowerRoman"/>
      <w:lvlText w:val="%6."/>
      <w:lvlJc w:val="right"/>
      <w:pPr>
        <w:ind w:left="4632" w:hanging="180"/>
      </w:pPr>
    </w:lvl>
    <w:lvl w:ilvl="6" w:tplc="0419000F" w:tentative="1">
      <w:start w:val="1"/>
      <w:numFmt w:val="decimal"/>
      <w:lvlText w:val="%7."/>
      <w:lvlJc w:val="left"/>
      <w:pPr>
        <w:ind w:left="5352" w:hanging="360"/>
      </w:pPr>
    </w:lvl>
    <w:lvl w:ilvl="7" w:tplc="04190019" w:tentative="1">
      <w:start w:val="1"/>
      <w:numFmt w:val="lowerLetter"/>
      <w:lvlText w:val="%8."/>
      <w:lvlJc w:val="left"/>
      <w:pPr>
        <w:ind w:left="6072" w:hanging="360"/>
      </w:pPr>
    </w:lvl>
    <w:lvl w:ilvl="8" w:tplc="0419001B" w:tentative="1">
      <w:start w:val="1"/>
      <w:numFmt w:val="lowerRoman"/>
      <w:lvlText w:val="%9."/>
      <w:lvlJc w:val="right"/>
      <w:pPr>
        <w:ind w:left="6792" w:hanging="180"/>
      </w:pPr>
    </w:lvl>
  </w:abstractNum>
  <w:abstractNum w:abstractNumId="29" w15:restartNumberingAfterBreak="0">
    <w:nsid w:val="597936E8"/>
    <w:multiLevelType w:val="hybridMultilevel"/>
    <w:tmpl w:val="50F426E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0" w15:restartNumberingAfterBreak="0">
    <w:nsid w:val="5B447ADE"/>
    <w:multiLevelType w:val="hybridMultilevel"/>
    <w:tmpl w:val="348C53FC"/>
    <w:lvl w:ilvl="0" w:tplc="25BCFD04">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8D3ED2"/>
    <w:multiLevelType w:val="hybridMultilevel"/>
    <w:tmpl w:val="572A443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73A56BC"/>
    <w:multiLevelType w:val="hybridMultilevel"/>
    <w:tmpl w:val="F9A62094"/>
    <w:lvl w:ilvl="0" w:tplc="9BD276FA">
      <w:start w:val="1"/>
      <w:numFmt w:val="decimal"/>
      <w:lvlText w:val="%1."/>
      <w:lvlJc w:val="left"/>
      <w:pPr>
        <w:ind w:left="720" w:hanging="360"/>
      </w:pPr>
      <w:rPr>
        <w:b w:val="0"/>
        <w:sz w:val="24"/>
        <w:szCs w:val="24"/>
      </w:rPr>
    </w:lvl>
    <w:lvl w:ilvl="1" w:tplc="30DAA4AE">
      <w:start w:val="18"/>
      <w:numFmt w:val="bullet"/>
      <w:lvlText w:val="-"/>
      <w:lvlJc w:val="left"/>
      <w:pPr>
        <w:ind w:left="1440" w:hanging="360"/>
      </w:pPr>
      <w:rPr>
        <w:rFonts w:ascii="Times New Roman" w:eastAsia="Times New Roman" w:hAnsi="Times New Roman" w:cs="Times New Roman" w:hint="default"/>
      </w:rPr>
    </w:lvl>
    <w:lvl w:ilvl="2" w:tplc="BAAE53DC">
      <w:start w:val="1"/>
      <w:numFmt w:val="upperRoman"/>
      <w:lvlText w:val="%3."/>
      <w:lvlJc w:val="left"/>
      <w:pPr>
        <w:ind w:left="2700" w:hanging="720"/>
      </w:pPr>
    </w:lvl>
    <w:lvl w:ilvl="3" w:tplc="883030F0">
      <w:start w:val="1"/>
      <w:numFmt w:val="lowerLetter"/>
      <w:lvlText w:val="%4)"/>
      <w:lvlJc w:val="left"/>
      <w:pPr>
        <w:ind w:left="3225" w:hanging="705"/>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C444035"/>
    <w:multiLevelType w:val="multilevel"/>
    <w:tmpl w:val="C872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F415D"/>
    <w:multiLevelType w:val="hybridMultilevel"/>
    <w:tmpl w:val="8BDE703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9" w15:restartNumberingAfterBreak="0">
    <w:nsid w:val="72D228CF"/>
    <w:multiLevelType w:val="hybridMultilevel"/>
    <w:tmpl w:val="EEB8B502"/>
    <w:lvl w:ilvl="0" w:tplc="9BD276FA">
      <w:start w:val="1"/>
      <w:numFmt w:val="decimal"/>
      <w:lvlText w:val="%1."/>
      <w:lvlJc w:val="left"/>
      <w:pPr>
        <w:ind w:left="720" w:hanging="360"/>
      </w:pPr>
      <w:rPr>
        <w:b w:val="0"/>
        <w:sz w:val="24"/>
        <w:szCs w:val="24"/>
      </w:rPr>
    </w:lvl>
    <w:lvl w:ilvl="1" w:tplc="9BD276FA">
      <w:start w:val="1"/>
      <w:numFmt w:val="decimal"/>
      <w:lvlText w:val="%2."/>
      <w:lvlJc w:val="left"/>
      <w:pPr>
        <w:ind w:left="1650" w:hanging="570"/>
      </w:pPr>
      <w:rPr>
        <w:rFonts w:hint="default"/>
        <w:b w:val="0"/>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FB6527"/>
    <w:multiLevelType w:val="hybridMultilevel"/>
    <w:tmpl w:val="B590E4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2D50C2"/>
    <w:multiLevelType w:val="hybridMultilevel"/>
    <w:tmpl w:val="EBE2021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16cid:durableId="48575073">
    <w:abstractNumId w:val="34"/>
  </w:num>
  <w:num w:numId="2" w16cid:durableId="276955901">
    <w:abstractNumId w:val="25"/>
  </w:num>
  <w:num w:numId="3" w16cid:durableId="1336807764">
    <w:abstractNumId w:val="31"/>
  </w:num>
  <w:num w:numId="4" w16cid:durableId="176117036">
    <w:abstractNumId w:val="33"/>
  </w:num>
  <w:num w:numId="5" w16cid:durableId="1206409860">
    <w:abstractNumId w:val="16"/>
  </w:num>
  <w:num w:numId="6" w16cid:durableId="1207134712">
    <w:abstractNumId w:val="12"/>
  </w:num>
  <w:num w:numId="7" w16cid:durableId="375544192">
    <w:abstractNumId w:val="36"/>
  </w:num>
  <w:num w:numId="8" w16cid:durableId="659502950">
    <w:abstractNumId w:val="14"/>
  </w:num>
  <w:num w:numId="9" w16cid:durableId="1165365517">
    <w:abstractNumId w:val="1"/>
  </w:num>
  <w:num w:numId="10" w16cid:durableId="1241864205">
    <w:abstractNumId w:val="0"/>
  </w:num>
  <w:num w:numId="11" w16cid:durableId="1113671407">
    <w:abstractNumId w:val="2"/>
  </w:num>
  <w:num w:numId="12" w16cid:durableId="304353988">
    <w:abstractNumId w:val="3"/>
  </w:num>
  <w:num w:numId="13" w16cid:durableId="224342825">
    <w:abstractNumId w:val="8"/>
  </w:num>
  <w:num w:numId="14" w16cid:durableId="1565526774">
    <w:abstractNumId w:val="9"/>
  </w:num>
  <w:num w:numId="15" w16cid:durableId="720517668">
    <w:abstractNumId w:val="7"/>
  </w:num>
  <w:num w:numId="16" w16cid:durableId="1136803002">
    <w:abstractNumId w:val="6"/>
  </w:num>
  <w:num w:numId="17" w16cid:durableId="1547646486">
    <w:abstractNumId w:val="5"/>
  </w:num>
  <w:num w:numId="18" w16cid:durableId="539393396">
    <w:abstractNumId w:val="4"/>
  </w:num>
  <w:num w:numId="19" w16cid:durableId="811946004">
    <w:abstractNumId w:val="22"/>
  </w:num>
  <w:num w:numId="20" w16cid:durableId="1714619402">
    <w:abstractNumId w:val="40"/>
  </w:num>
  <w:num w:numId="21" w16cid:durableId="426123657">
    <w:abstractNumId w:val="28"/>
  </w:num>
  <w:num w:numId="22" w16cid:durableId="1025325337">
    <w:abstractNumId w:val="26"/>
  </w:num>
  <w:num w:numId="23" w16cid:durableId="1036540028">
    <w:abstractNumId w:val="18"/>
  </w:num>
  <w:num w:numId="24" w16cid:durableId="1574899200">
    <w:abstractNumId w:val="11"/>
  </w:num>
  <w:num w:numId="25" w16cid:durableId="1051222477">
    <w:abstractNumId w:val="20"/>
  </w:num>
  <w:num w:numId="26" w16cid:durableId="1216116136">
    <w:abstractNumId w:val="38"/>
  </w:num>
  <w:num w:numId="27" w16cid:durableId="236398904">
    <w:abstractNumId w:val="41"/>
  </w:num>
  <w:num w:numId="28" w16cid:durableId="47195535">
    <w:abstractNumId w:val="35"/>
  </w:num>
  <w:num w:numId="29" w16cid:durableId="703792841">
    <w:abstractNumId w:val="29"/>
  </w:num>
  <w:num w:numId="30" w16cid:durableId="1877814274">
    <w:abstractNumId w:val="23"/>
  </w:num>
  <w:num w:numId="31" w16cid:durableId="352194355">
    <w:abstractNumId w:val="32"/>
  </w:num>
  <w:num w:numId="32" w16cid:durableId="1082609455">
    <w:abstractNumId w:val="39"/>
  </w:num>
  <w:num w:numId="33" w16cid:durableId="161894157">
    <w:abstractNumId w:val="17"/>
  </w:num>
  <w:num w:numId="34" w16cid:durableId="1818916393">
    <w:abstractNumId w:val="30"/>
  </w:num>
  <w:num w:numId="35" w16cid:durableId="1349675928">
    <w:abstractNumId w:val="27"/>
  </w:num>
  <w:num w:numId="36" w16cid:durableId="1741907078">
    <w:abstractNumId w:val="10"/>
  </w:num>
  <w:num w:numId="37" w16cid:durableId="894855249">
    <w:abstractNumId w:val="13"/>
  </w:num>
  <w:num w:numId="38" w16cid:durableId="737753942">
    <w:abstractNumId w:val="19"/>
  </w:num>
  <w:num w:numId="39" w16cid:durableId="305205366">
    <w:abstractNumId w:val="15"/>
  </w:num>
  <w:num w:numId="40" w16cid:durableId="1145128122">
    <w:abstractNumId w:val="21"/>
  </w:num>
  <w:num w:numId="41" w16cid:durableId="80585202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8296871">
    <w:abstractNumId w:val="37"/>
  </w:num>
  <w:num w:numId="43" w16cid:durableId="169515557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4D"/>
    <w:rsid w:val="00005436"/>
    <w:rsid w:val="00033EE1"/>
    <w:rsid w:val="000340C2"/>
    <w:rsid w:val="00042B72"/>
    <w:rsid w:val="0005105F"/>
    <w:rsid w:val="000558BD"/>
    <w:rsid w:val="00081D9E"/>
    <w:rsid w:val="0009274D"/>
    <w:rsid w:val="000B57E7"/>
    <w:rsid w:val="000B6373"/>
    <w:rsid w:val="000F09DF"/>
    <w:rsid w:val="000F61B2"/>
    <w:rsid w:val="001075E9"/>
    <w:rsid w:val="00164195"/>
    <w:rsid w:val="00180183"/>
    <w:rsid w:val="0018024D"/>
    <w:rsid w:val="00181061"/>
    <w:rsid w:val="0018649F"/>
    <w:rsid w:val="00196389"/>
    <w:rsid w:val="001B3EF6"/>
    <w:rsid w:val="001C7A89"/>
    <w:rsid w:val="0020092A"/>
    <w:rsid w:val="00205D9D"/>
    <w:rsid w:val="002115B8"/>
    <w:rsid w:val="00231B15"/>
    <w:rsid w:val="0023210F"/>
    <w:rsid w:val="002644DD"/>
    <w:rsid w:val="00291476"/>
    <w:rsid w:val="002A2EFC"/>
    <w:rsid w:val="002B1258"/>
    <w:rsid w:val="002C0E18"/>
    <w:rsid w:val="002C6A31"/>
    <w:rsid w:val="002D5AAC"/>
    <w:rsid w:val="002E5067"/>
    <w:rsid w:val="002F405F"/>
    <w:rsid w:val="002F7EEC"/>
    <w:rsid w:val="00301299"/>
    <w:rsid w:val="00307FB6"/>
    <w:rsid w:val="00317339"/>
    <w:rsid w:val="00322004"/>
    <w:rsid w:val="003402C2"/>
    <w:rsid w:val="00346749"/>
    <w:rsid w:val="00366AD5"/>
    <w:rsid w:val="00373BCE"/>
    <w:rsid w:val="00381C24"/>
    <w:rsid w:val="003958D0"/>
    <w:rsid w:val="003A3D90"/>
    <w:rsid w:val="003A7645"/>
    <w:rsid w:val="003B00E5"/>
    <w:rsid w:val="00407B78"/>
    <w:rsid w:val="00424203"/>
    <w:rsid w:val="00452493"/>
    <w:rsid w:val="00454E07"/>
    <w:rsid w:val="00471B10"/>
    <w:rsid w:val="00472C5C"/>
    <w:rsid w:val="004D541E"/>
    <w:rsid w:val="0050108D"/>
    <w:rsid w:val="00513081"/>
    <w:rsid w:val="00517901"/>
    <w:rsid w:val="00526683"/>
    <w:rsid w:val="00565172"/>
    <w:rsid w:val="005709E0"/>
    <w:rsid w:val="00572E19"/>
    <w:rsid w:val="005961C8"/>
    <w:rsid w:val="005C0F37"/>
    <w:rsid w:val="005D7914"/>
    <w:rsid w:val="005E2B41"/>
    <w:rsid w:val="005F0B42"/>
    <w:rsid w:val="00611514"/>
    <w:rsid w:val="006160C5"/>
    <w:rsid w:val="00647E5B"/>
    <w:rsid w:val="00681A10"/>
    <w:rsid w:val="00685EAC"/>
    <w:rsid w:val="006917EB"/>
    <w:rsid w:val="006A1ED8"/>
    <w:rsid w:val="006B3BBD"/>
    <w:rsid w:val="006C2031"/>
    <w:rsid w:val="006D461A"/>
    <w:rsid w:val="006F35EE"/>
    <w:rsid w:val="007021FF"/>
    <w:rsid w:val="00712895"/>
    <w:rsid w:val="007134C1"/>
    <w:rsid w:val="00731AE2"/>
    <w:rsid w:val="00757357"/>
    <w:rsid w:val="007B5263"/>
    <w:rsid w:val="007D6154"/>
    <w:rsid w:val="00825F8D"/>
    <w:rsid w:val="00830E31"/>
    <w:rsid w:val="00834B71"/>
    <w:rsid w:val="00851F05"/>
    <w:rsid w:val="0086445C"/>
    <w:rsid w:val="00894693"/>
    <w:rsid w:val="008A08D7"/>
    <w:rsid w:val="008B6909"/>
    <w:rsid w:val="00906890"/>
    <w:rsid w:val="00911BE4"/>
    <w:rsid w:val="00943923"/>
    <w:rsid w:val="00946182"/>
    <w:rsid w:val="00951972"/>
    <w:rsid w:val="009608F3"/>
    <w:rsid w:val="009729BC"/>
    <w:rsid w:val="009A24AC"/>
    <w:rsid w:val="009D601A"/>
    <w:rsid w:val="00A312BC"/>
    <w:rsid w:val="00A658A6"/>
    <w:rsid w:val="00A84021"/>
    <w:rsid w:val="00A84D35"/>
    <w:rsid w:val="00A917B3"/>
    <w:rsid w:val="00AB4B51"/>
    <w:rsid w:val="00AD5305"/>
    <w:rsid w:val="00B10CC7"/>
    <w:rsid w:val="00B539E7"/>
    <w:rsid w:val="00B62458"/>
    <w:rsid w:val="00BC18B2"/>
    <w:rsid w:val="00BD33EE"/>
    <w:rsid w:val="00C106D6"/>
    <w:rsid w:val="00C60F0C"/>
    <w:rsid w:val="00C77D3E"/>
    <w:rsid w:val="00C805C9"/>
    <w:rsid w:val="00C92939"/>
    <w:rsid w:val="00CA1679"/>
    <w:rsid w:val="00CB151C"/>
    <w:rsid w:val="00CB242C"/>
    <w:rsid w:val="00CE1BD8"/>
    <w:rsid w:val="00CE5A1A"/>
    <w:rsid w:val="00CE6069"/>
    <w:rsid w:val="00CF55F6"/>
    <w:rsid w:val="00D303C1"/>
    <w:rsid w:val="00D33D63"/>
    <w:rsid w:val="00D90028"/>
    <w:rsid w:val="00D90138"/>
    <w:rsid w:val="00DC7155"/>
    <w:rsid w:val="00DD469B"/>
    <w:rsid w:val="00DF71B9"/>
    <w:rsid w:val="00E726F4"/>
    <w:rsid w:val="00E73F76"/>
    <w:rsid w:val="00EA2C9F"/>
    <w:rsid w:val="00ED0BDA"/>
    <w:rsid w:val="00ED4505"/>
    <w:rsid w:val="00EF1360"/>
    <w:rsid w:val="00EF3220"/>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13E06D"/>
  <w15:docId w15:val="{510122A5-ADD0-417F-A3D6-7F7696B9F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946182"/>
    <w:pPr>
      <w:keepNext/>
      <w:numPr>
        <w:numId w:val="6"/>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qFormat/>
    <w:rsid w:val="00CE6069"/>
    <w:pPr>
      <w:keepNext/>
      <w:numPr>
        <w:ilvl w:val="1"/>
        <w:numId w:val="6"/>
      </w:numPr>
      <w:outlineLvl w:val="1"/>
    </w:pPr>
    <w:rPr>
      <w:rFonts w:cs="Arial"/>
      <w:bCs/>
      <w:iCs/>
      <w:szCs w:val="28"/>
    </w:rPr>
  </w:style>
  <w:style w:type="paragraph" w:styleId="3">
    <w:name w:val="heading 3"/>
    <w:basedOn w:val="a0"/>
    <w:next w:val="a0"/>
    <w:link w:val="30"/>
    <w:semiHidden/>
    <w:qFormat/>
    <w:rsid w:val="00CE6069"/>
    <w:pPr>
      <w:keepNext/>
      <w:numPr>
        <w:ilvl w:val="2"/>
        <w:numId w:val="6"/>
      </w:numPr>
      <w:spacing w:before="240" w:after="60"/>
      <w:outlineLvl w:val="2"/>
    </w:pPr>
    <w:rPr>
      <w:rFonts w:ascii="Arial" w:hAnsi="Arial" w:cs="Arial"/>
      <w:b/>
      <w:bCs/>
      <w:sz w:val="26"/>
      <w:szCs w:val="26"/>
    </w:rPr>
  </w:style>
  <w:style w:type="paragraph" w:styleId="4">
    <w:name w:val="heading 4"/>
    <w:basedOn w:val="a0"/>
    <w:next w:val="a0"/>
    <w:link w:val="40"/>
    <w:semiHidden/>
    <w:qFormat/>
    <w:rsid w:val="00CE6069"/>
    <w:pPr>
      <w:keepNext/>
      <w:numPr>
        <w:ilvl w:val="3"/>
        <w:numId w:val="6"/>
      </w:numPr>
      <w:spacing w:before="240" w:after="60"/>
      <w:outlineLvl w:val="3"/>
    </w:pPr>
    <w:rPr>
      <w:b/>
      <w:bCs/>
      <w:sz w:val="28"/>
      <w:szCs w:val="28"/>
    </w:rPr>
  </w:style>
  <w:style w:type="paragraph" w:styleId="5">
    <w:name w:val="heading 5"/>
    <w:basedOn w:val="a0"/>
    <w:next w:val="a0"/>
    <w:link w:val="50"/>
    <w:semiHidden/>
    <w:qFormat/>
    <w:rsid w:val="00CE6069"/>
    <w:pPr>
      <w:numPr>
        <w:ilvl w:val="4"/>
        <w:numId w:val="6"/>
      </w:numPr>
      <w:spacing w:before="240" w:after="60"/>
      <w:outlineLvl w:val="4"/>
    </w:pPr>
    <w:rPr>
      <w:b/>
      <w:bCs/>
      <w:i/>
      <w:iCs/>
      <w:sz w:val="26"/>
      <w:szCs w:val="26"/>
    </w:rPr>
  </w:style>
  <w:style w:type="paragraph" w:styleId="6">
    <w:name w:val="heading 6"/>
    <w:basedOn w:val="a0"/>
    <w:next w:val="a0"/>
    <w:link w:val="60"/>
    <w:semiHidden/>
    <w:qFormat/>
    <w:rsid w:val="00CE6069"/>
    <w:pPr>
      <w:numPr>
        <w:ilvl w:val="5"/>
        <w:numId w:val="6"/>
      </w:numPr>
      <w:spacing w:before="240" w:after="60"/>
      <w:outlineLvl w:val="5"/>
    </w:pPr>
    <w:rPr>
      <w:b/>
      <w:bCs/>
      <w:sz w:val="22"/>
    </w:rPr>
  </w:style>
  <w:style w:type="paragraph" w:styleId="7">
    <w:name w:val="heading 7"/>
    <w:basedOn w:val="a0"/>
    <w:next w:val="a0"/>
    <w:link w:val="70"/>
    <w:semiHidden/>
    <w:qFormat/>
    <w:rsid w:val="00CE6069"/>
    <w:pPr>
      <w:numPr>
        <w:ilvl w:val="6"/>
        <w:numId w:val="6"/>
      </w:numPr>
      <w:spacing w:before="240" w:after="60"/>
      <w:outlineLvl w:val="6"/>
    </w:pPr>
    <w:rPr>
      <w:sz w:val="24"/>
      <w:szCs w:val="24"/>
    </w:rPr>
  </w:style>
  <w:style w:type="paragraph" w:styleId="8">
    <w:name w:val="heading 8"/>
    <w:basedOn w:val="a0"/>
    <w:next w:val="a0"/>
    <w:link w:val="80"/>
    <w:semiHidden/>
    <w:qFormat/>
    <w:rsid w:val="00CE6069"/>
    <w:pPr>
      <w:numPr>
        <w:ilvl w:val="7"/>
        <w:numId w:val="6"/>
      </w:numPr>
      <w:spacing w:before="240" w:after="60"/>
      <w:outlineLvl w:val="7"/>
    </w:pPr>
    <w:rPr>
      <w:i/>
      <w:iCs/>
      <w:sz w:val="24"/>
      <w:szCs w:val="24"/>
    </w:rPr>
  </w:style>
  <w:style w:type="paragraph" w:styleId="9">
    <w:name w:val="heading 9"/>
    <w:basedOn w:val="a0"/>
    <w:next w:val="a0"/>
    <w:link w:val="90"/>
    <w:semiHidden/>
    <w:qFormat/>
    <w:rsid w:val="00CE6069"/>
    <w:pPr>
      <w:numPr>
        <w:ilvl w:val="8"/>
        <w:numId w:val="6"/>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1"/>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1"/>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Alaviitteen teksti Char Char,Alaviitteen teksti Char Char Char,Alaviitteen teksti Char Char Char Char Char"/>
    <w:basedOn w:val="a0"/>
    <w:link w:val="af"/>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Alaviitteen teksti Char Char Знак,Alaviitteen teksti Char Char Char Знак,Alaviitteen teksti Char Char Char Char Char Знак"/>
    <w:basedOn w:val="a1"/>
    <w:link w:val="ae"/>
    <w:uiPriority w:val="99"/>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rsid w:val="00946182"/>
    <w:rPr>
      <w:rFonts w:cs="Arial"/>
      <w:b/>
      <w:bCs/>
      <w:szCs w:val="32"/>
      <w:lang w:val="ru-RU" w:eastAsia="ru-RU"/>
    </w:rPr>
  </w:style>
  <w:style w:type="character" w:styleId="af2">
    <w:name w:val="Hyperlink"/>
    <w:basedOn w:val="a1"/>
    <w:uiPriority w:val="99"/>
    <w:rsid w:val="00946182"/>
    <w:rPr>
      <w:color w:val="0000FF" w:themeColor="hyperlink"/>
      <w:u w:val="none"/>
    </w:rPr>
  </w:style>
  <w:style w:type="character" w:styleId="af3">
    <w:name w:val="FollowedHyperlink"/>
    <w:basedOn w:val="a1"/>
    <w:rsid w:val="00946182"/>
    <w:rPr>
      <w:color w:val="800080" w:themeColor="followedHyperlink"/>
      <w:u w:val="none"/>
    </w:rPr>
  </w:style>
  <w:style w:type="character" w:customStyle="1" w:styleId="SingleTxtGChar">
    <w:name w:val="_ Single Txt_G Char"/>
    <w:link w:val="SingleTxtG"/>
    <w:locked/>
    <w:rsid w:val="006B3BBD"/>
    <w:rPr>
      <w:lang w:val="ru-RU" w:eastAsia="en-US"/>
    </w:rPr>
  </w:style>
  <w:style w:type="paragraph" w:styleId="af4">
    <w:name w:val="Plain Text"/>
    <w:basedOn w:val="a0"/>
    <w:link w:val="af5"/>
    <w:semiHidden/>
    <w:rsid w:val="0023210F"/>
    <w:rPr>
      <w:rFonts w:eastAsia="Times New Roman" w:cs="Courier New"/>
      <w:szCs w:val="20"/>
      <w:lang w:val="en-GB"/>
    </w:rPr>
  </w:style>
  <w:style w:type="character" w:customStyle="1" w:styleId="af5">
    <w:name w:val="Текст Знак"/>
    <w:basedOn w:val="a1"/>
    <w:link w:val="af4"/>
    <w:semiHidden/>
    <w:rsid w:val="0023210F"/>
    <w:rPr>
      <w:rFonts w:cs="Courier New"/>
      <w:lang w:val="en-GB" w:eastAsia="en-US"/>
    </w:rPr>
  </w:style>
  <w:style w:type="paragraph" w:styleId="af6">
    <w:name w:val="Body Text"/>
    <w:basedOn w:val="a0"/>
    <w:next w:val="a0"/>
    <w:link w:val="af7"/>
    <w:semiHidden/>
    <w:rsid w:val="0023210F"/>
    <w:rPr>
      <w:rFonts w:eastAsia="Times New Roman" w:cs="Times New Roman"/>
      <w:szCs w:val="20"/>
      <w:lang w:val="en-GB"/>
    </w:rPr>
  </w:style>
  <w:style w:type="character" w:customStyle="1" w:styleId="af7">
    <w:name w:val="Основной текст Знак"/>
    <w:basedOn w:val="a1"/>
    <w:link w:val="af6"/>
    <w:semiHidden/>
    <w:rsid w:val="0023210F"/>
    <w:rPr>
      <w:lang w:val="en-GB" w:eastAsia="en-US"/>
    </w:rPr>
  </w:style>
  <w:style w:type="paragraph" w:styleId="af8">
    <w:name w:val="Body Text Indent"/>
    <w:basedOn w:val="a0"/>
    <w:link w:val="af9"/>
    <w:semiHidden/>
    <w:rsid w:val="0023210F"/>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semiHidden/>
    <w:rsid w:val="0023210F"/>
    <w:rPr>
      <w:lang w:val="en-GB" w:eastAsia="en-US"/>
    </w:rPr>
  </w:style>
  <w:style w:type="paragraph" w:styleId="afa">
    <w:name w:val="Block Text"/>
    <w:basedOn w:val="a0"/>
    <w:semiHidden/>
    <w:rsid w:val="0023210F"/>
    <w:pPr>
      <w:ind w:left="1440" w:right="1440"/>
    </w:pPr>
    <w:rPr>
      <w:rFonts w:eastAsia="Times New Roman" w:cs="Times New Roman"/>
      <w:szCs w:val="20"/>
      <w:lang w:val="en-GB"/>
    </w:rPr>
  </w:style>
  <w:style w:type="character" w:styleId="afb">
    <w:name w:val="annotation reference"/>
    <w:basedOn w:val="a1"/>
    <w:uiPriority w:val="99"/>
    <w:semiHidden/>
    <w:rsid w:val="0023210F"/>
    <w:rPr>
      <w:sz w:val="6"/>
    </w:rPr>
  </w:style>
  <w:style w:type="paragraph" w:styleId="afc">
    <w:name w:val="annotation text"/>
    <w:basedOn w:val="a0"/>
    <w:link w:val="afd"/>
    <w:uiPriority w:val="99"/>
    <w:semiHidden/>
    <w:rsid w:val="0023210F"/>
    <w:rPr>
      <w:rFonts w:eastAsia="Times New Roman" w:cs="Times New Roman"/>
      <w:szCs w:val="20"/>
      <w:lang w:val="en-GB"/>
    </w:rPr>
  </w:style>
  <w:style w:type="character" w:customStyle="1" w:styleId="afd">
    <w:name w:val="Текст примечания Знак"/>
    <w:basedOn w:val="a1"/>
    <w:link w:val="afc"/>
    <w:uiPriority w:val="99"/>
    <w:semiHidden/>
    <w:rsid w:val="0023210F"/>
    <w:rPr>
      <w:lang w:val="en-GB" w:eastAsia="en-US"/>
    </w:rPr>
  </w:style>
  <w:style w:type="character" w:styleId="afe">
    <w:name w:val="line number"/>
    <w:basedOn w:val="a1"/>
    <w:semiHidden/>
    <w:rsid w:val="0023210F"/>
    <w:rPr>
      <w:sz w:val="14"/>
    </w:rPr>
  </w:style>
  <w:style w:type="numbering" w:styleId="111111">
    <w:name w:val="Outline List 2"/>
    <w:basedOn w:val="a3"/>
    <w:semiHidden/>
    <w:rsid w:val="0023210F"/>
    <w:pPr>
      <w:numPr>
        <w:numId w:val="4"/>
      </w:numPr>
    </w:pPr>
  </w:style>
  <w:style w:type="numbering" w:styleId="1ai">
    <w:name w:val="Outline List 1"/>
    <w:basedOn w:val="a3"/>
    <w:semiHidden/>
    <w:rsid w:val="0023210F"/>
    <w:pPr>
      <w:numPr>
        <w:numId w:val="5"/>
      </w:numPr>
    </w:pPr>
  </w:style>
  <w:style w:type="numbering" w:styleId="a">
    <w:name w:val="Outline List 3"/>
    <w:basedOn w:val="a3"/>
    <w:semiHidden/>
    <w:rsid w:val="0023210F"/>
    <w:pPr>
      <w:numPr>
        <w:numId w:val="6"/>
      </w:numPr>
    </w:pPr>
  </w:style>
  <w:style w:type="paragraph" w:styleId="21">
    <w:name w:val="Body Text 2"/>
    <w:basedOn w:val="a0"/>
    <w:link w:val="22"/>
    <w:semiHidden/>
    <w:rsid w:val="0023210F"/>
    <w:pPr>
      <w:spacing w:after="120" w:line="480" w:lineRule="auto"/>
    </w:pPr>
    <w:rPr>
      <w:rFonts w:eastAsia="Times New Roman" w:cs="Times New Roman"/>
      <w:szCs w:val="20"/>
      <w:lang w:val="en-GB"/>
    </w:rPr>
  </w:style>
  <w:style w:type="character" w:customStyle="1" w:styleId="22">
    <w:name w:val="Основной текст 2 Знак"/>
    <w:basedOn w:val="a1"/>
    <w:link w:val="21"/>
    <w:semiHidden/>
    <w:rsid w:val="0023210F"/>
    <w:rPr>
      <w:lang w:val="en-GB" w:eastAsia="en-US"/>
    </w:rPr>
  </w:style>
  <w:style w:type="paragraph" w:styleId="31">
    <w:name w:val="Body Text 3"/>
    <w:basedOn w:val="a0"/>
    <w:link w:val="32"/>
    <w:semiHidden/>
    <w:rsid w:val="0023210F"/>
    <w:pPr>
      <w:spacing w:after="120"/>
    </w:pPr>
    <w:rPr>
      <w:rFonts w:eastAsia="Times New Roman" w:cs="Times New Roman"/>
      <w:sz w:val="16"/>
      <w:szCs w:val="16"/>
      <w:lang w:val="en-GB"/>
    </w:rPr>
  </w:style>
  <w:style w:type="character" w:customStyle="1" w:styleId="32">
    <w:name w:val="Основной текст 3 Знак"/>
    <w:basedOn w:val="a1"/>
    <w:link w:val="31"/>
    <w:semiHidden/>
    <w:rsid w:val="0023210F"/>
    <w:rPr>
      <w:sz w:val="16"/>
      <w:szCs w:val="16"/>
      <w:lang w:val="en-GB" w:eastAsia="en-US"/>
    </w:rPr>
  </w:style>
  <w:style w:type="paragraph" w:styleId="aff">
    <w:name w:val="Body Text First Indent"/>
    <w:basedOn w:val="af6"/>
    <w:link w:val="aff0"/>
    <w:semiHidden/>
    <w:rsid w:val="0023210F"/>
    <w:pPr>
      <w:spacing w:after="120"/>
      <w:ind w:firstLine="210"/>
    </w:pPr>
  </w:style>
  <w:style w:type="character" w:customStyle="1" w:styleId="aff0">
    <w:name w:val="Красная строка Знак"/>
    <w:basedOn w:val="af7"/>
    <w:link w:val="aff"/>
    <w:semiHidden/>
    <w:rsid w:val="0023210F"/>
    <w:rPr>
      <w:lang w:val="en-GB" w:eastAsia="en-US"/>
    </w:rPr>
  </w:style>
  <w:style w:type="paragraph" w:styleId="23">
    <w:name w:val="Body Text First Indent 2"/>
    <w:basedOn w:val="af8"/>
    <w:link w:val="24"/>
    <w:semiHidden/>
    <w:rsid w:val="0023210F"/>
    <w:pPr>
      <w:ind w:firstLine="210"/>
    </w:pPr>
  </w:style>
  <w:style w:type="character" w:customStyle="1" w:styleId="24">
    <w:name w:val="Красная строка 2 Знак"/>
    <w:basedOn w:val="af9"/>
    <w:link w:val="23"/>
    <w:semiHidden/>
    <w:rsid w:val="0023210F"/>
    <w:rPr>
      <w:lang w:val="en-GB" w:eastAsia="en-US"/>
    </w:rPr>
  </w:style>
  <w:style w:type="paragraph" w:styleId="25">
    <w:name w:val="Body Text Indent 2"/>
    <w:basedOn w:val="a0"/>
    <w:link w:val="26"/>
    <w:semiHidden/>
    <w:rsid w:val="0023210F"/>
    <w:pPr>
      <w:spacing w:after="120" w:line="480" w:lineRule="auto"/>
      <w:ind w:left="283"/>
    </w:pPr>
    <w:rPr>
      <w:rFonts w:eastAsia="Times New Roman" w:cs="Times New Roman"/>
      <w:szCs w:val="20"/>
      <w:lang w:val="en-GB"/>
    </w:rPr>
  </w:style>
  <w:style w:type="character" w:customStyle="1" w:styleId="26">
    <w:name w:val="Основной текст с отступом 2 Знак"/>
    <w:basedOn w:val="a1"/>
    <w:link w:val="25"/>
    <w:semiHidden/>
    <w:rsid w:val="0023210F"/>
    <w:rPr>
      <w:lang w:val="en-GB" w:eastAsia="en-US"/>
    </w:rPr>
  </w:style>
  <w:style w:type="paragraph" w:styleId="33">
    <w:name w:val="Body Text Indent 3"/>
    <w:basedOn w:val="a0"/>
    <w:link w:val="34"/>
    <w:semiHidden/>
    <w:rsid w:val="0023210F"/>
    <w:pPr>
      <w:spacing w:after="120"/>
      <w:ind w:left="283"/>
    </w:pPr>
    <w:rPr>
      <w:rFonts w:eastAsia="Times New Roman" w:cs="Times New Roman"/>
      <w:sz w:val="16"/>
      <w:szCs w:val="16"/>
      <w:lang w:val="en-GB"/>
    </w:rPr>
  </w:style>
  <w:style w:type="character" w:customStyle="1" w:styleId="34">
    <w:name w:val="Основной текст с отступом 3 Знак"/>
    <w:basedOn w:val="a1"/>
    <w:link w:val="33"/>
    <w:semiHidden/>
    <w:rsid w:val="0023210F"/>
    <w:rPr>
      <w:sz w:val="16"/>
      <w:szCs w:val="16"/>
      <w:lang w:val="en-GB" w:eastAsia="en-US"/>
    </w:rPr>
  </w:style>
  <w:style w:type="paragraph" w:styleId="aff1">
    <w:name w:val="Closing"/>
    <w:basedOn w:val="a0"/>
    <w:link w:val="aff2"/>
    <w:semiHidden/>
    <w:rsid w:val="0023210F"/>
    <w:pPr>
      <w:ind w:left="4252"/>
    </w:pPr>
    <w:rPr>
      <w:rFonts w:eastAsia="Times New Roman" w:cs="Times New Roman"/>
      <w:szCs w:val="20"/>
      <w:lang w:val="en-GB"/>
    </w:rPr>
  </w:style>
  <w:style w:type="character" w:customStyle="1" w:styleId="aff2">
    <w:name w:val="Прощание Знак"/>
    <w:basedOn w:val="a1"/>
    <w:link w:val="aff1"/>
    <w:semiHidden/>
    <w:rsid w:val="0023210F"/>
    <w:rPr>
      <w:lang w:val="en-GB" w:eastAsia="en-US"/>
    </w:rPr>
  </w:style>
  <w:style w:type="paragraph" w:styleId="aff3">
    <w:name w:val="Date"/>
    <w:basedOn w:val="a0"/>
    <w:next w:val="a0"/>
    <w:link w:val="aff4"/>
    <w:semiHidden/>
    <w:rsid w:val="0023210F"/>
    <w:rPr>
      <w:rFonts w:eastAsia="Times New Roman" w:cs="Times New Roman"/>
      <w:szCs w:val="20"/>
      <w:lang w:val="en-GB"/>
    </w:rPr>
  </w:style>
  <w:style w:type="character" w:customStyle="1" w:styleId="aff4">
    <w:name w:val="Дата Знак"/>
    <w:basedOn w:val="a1"/>
    <w:link w:val="aff3"/>
    <w:semiHidden/>
    <w:rsid w:val="0023210F"/>
    <w:rPr>
      <w:lang w:val="en-GB" w:eastAsia="en-US"/>
    </w:rPr>
  </w:style>
  <w:style w:type="paragraph" w:styleId="aff5">
    <w:name w:val="E-mail Signature"/>
    <w:basedOn w:val="a0"/>
    <w:link w:val="aff6"/>
    <w:semiHidden/>
    <w:rsid w:val="0023210F"/>
    <w:rPr>
      <w:rFonts w:eastAsia="Times New Roman" w:cs="Times New Roman"/>
      <w:szCs w:val="20"/>
      <w:lang w:val="en-GB"/>
    </w:rPr>
  </w:style>
  <w:style w:type="character" w:customStyle="1" w:styleId="aff6">
    <w:name w:val="Электронная подпись Знак"/>
    <w:basedOn w:val="a1"/>
    <w:link w:val="aff5"/>
    <w:semiHidden/>
    <w:rsid w:val="0023210F"/>
    <w:rPr>
      <w:lang w:val="en-GB" w:eastAsia="en-US"/>
    </w:rPr>
  </w:style>
  <w:style w:type="character" w:styleId="aff7">
    <w:name w:val="Emphasis"/>
    <w:basedOn w:val="a1"/>
    <w:semiHidden/>
    <w:qFormat/>
    <w:rsid w:val="0023210F"/>
    <w:rPr>
      <w:i/>
      <w:iCs/>
    </w:rPr>
  </w:style>
  <w:style w:type="paragraph" w:styleId="27">
    <w:name w:val="envelope return"/>
    <w:basedOn w:val="a0"/>
    <w:semiHidden/>
    <w:rsid w:val="0023210F"/>
    <w:rPr>
      <w:rFonts w:ascii="Arial" w:eastAsia="Times New Roman" w:hAnsi="Arial" w:cs="Arial"/>
      <w:szCs w:val="20"/>
      <w:lang w:val="en-GB"/>
    </w:rPr>
  </w:style>
  <w:style w:type="character" w:styleId="HTML">
    <w:name w:val="HTML Acronym"/>
    <w:basedOn w:val="a1"/>
    <w:semiHidden/>
    <w:rsid w:val="0023210F"/>
  </w:style>
  <w:style w:type="paragraph" w:styleId="HTML0">
    <w:name w:val="HTML Address"/>
    <w:basedOn w:val="a0"/>
    <w:link w:val="HTML1"/>
    <w:semiHidden/>
    <w:rsid w:val="0023210F"/>
    <w:rPr>
      <w:rFonts w:eastAsia="Times New Roman" w:cs="Times New Roman"/>
      <w:i/>
      <w:iCs/>
      <w:szCs w:val="20"/>
      <w:lang w:val="en-GB"/>
    </w:rPr>
  </w:style>
  <w:style w:type="character" w:customStyle="1" w:styleId="HTML1">
    <w:name w:val="Адрес HTML Знак"/>
    <w:basedOn w:val="a1"/>
    <w:link w:val="HTML0"/>
    <w:semiHidden/>
    <w:rsid w:val="0023210F"/>
    <w:rPr>
      <w:i/>
      <w:iCs/>
      <w:lang w:val="en-GB" w:eastAsia="en-US"/>
    </w:rPr>
  </w:style>
  <w:style w:type="character" w:styleId="HTML2">
    <w:name w:val="HTML Cite"/>
    <w:basedOn w:val="a1"/>
    <w:semiHidden/>
    <w:rsid w:val="0023210F"/>
    <w:rPr>
      <w:i/>
      <w:iCs/>
    </w:rPr>
  </w:style>
  <w:style w:type="character" w:styleId="HTML3">
    <w:name w:val="HTML Code"/>
    <w:basedOn w:val="a1"/>
    <w:semiHidden/>
    <w:rsid w:val="0023210F"/>
    <w:rPr>
      <w:rFonts w:ascii="Courier New" w:hAnsi="Courier New" w:cs="Courier New"/>
      <w:sz w:val="20"/>
      <w:szCs w:val="20"/>
    </w:rPr>
  </w:style>
  <w:style w:type="character" w:styleId="HTML4">
    <w:name w:val="HTML Definition"/>
    <w:basedOn w:val="a1"/>
    <w:semiHidden/>
    <w:rsid w:val="0023210F"/>
    <w:rPr>
      <w:i/>
      <w:iCs/>
    </w:rPr>
  </w:style>
  <w:style w:type="character" w:styleId="HTML5">
    <w:name w:val="HTML Keyboard"/>
    <w:basedOn w:val="a1"/>
    <w:semiHidden/>
    <w:rsid w:val="0023210F"/>
    <w:rPr>
      <w:rFonts w:ascii="Courier New" w:hAnsi="Courier New" w:cs="Courier New"/>
      <w:sz w:val="20"/>
      <w:szCs w:val="20"/>
    </w:rPr>
  </w:style>
  <w:style w:type="paragraph" w:styleId="HTML6">
    <w:name w:val="HTML Preformatted"/>
    <w:basedOn w:val="a0"/>
    <w:link w:val="HTML7"/>
    <w:semiHidden/>
    <w:rsid w:val="0023210F"/>
    <w:rPr>
      <w:rFonts w:ascii="Courier New" w:eastAsia="Times New Roman" w:hAnsi="Courier New" w:cs="Courier New"/>
      <w:szCs w:val="20"/>
      <w:lang w:val="en-GB"/>
    </w:rPr>
  </w:style>
  <w:style w:type="character" w:customStyle="1" w:styleId="HTML7">
    <w:name w:val="Стандартный HTML Знак"/>
    <w:basedOn w:val="a1"/>
    <w:link w:val="HTML6"/>
    <w:semiHidden/>
    <w:rsid w:val="0023210F"/>
    <w:rPr>
      <w:rFonts w:ascii="Courier New" w:hAnsi="Courier New" w:cs="Courier New"/>
      <w:lang w:val="en-GB" w:eastAsia="en-US"/>
    </w:rPr>
  </w:style>
  <w:style w:type="character" w:styleId="HTML8">
    <w:name w:val="HTML Sample"/>
    <w:basedOn w:val="a1"/>
    <w:semiHidden/>
    <w:rsid w:val="0023210F"/>
    <w:rPr>
      <w:rFonts w:ascii="Courier New" w:hAnsi="Courier New" w:cs="Courier New"/>
    </w:rPr>
  </w:style>
  <w:style w:type="character" w:styleId="HTML9">
    <w:name w:val="HTML Typewriter"/>
    <w:basedOn w:val="a1"/>
    <w:semiHidden/>
    <w:rsid w:val="0023210F"/>
    <w:rPr>
      <w:rFonts w:ascii="Courier New" w:hAnsi="Courier New" w:cs="Courier New"/>
      <w:sz w:val="20"/>
      <w:szCs w:val="20"/>
    </w:rPr>
  </w:style>
  <w:style w:type="character" w:styleId="HTMLa">
    <w:name w:val="HTML Variable"/>
    <w:basedOn w:val="a1"/>
    <w:semiHidden/>
    <w:rsid w:val="0023210F"/>
    <w:rPr>
      <w:i/>
      <w:iCs/>
    </w:rPr>
  </w:style>
  <w:style w:type="paragraph" w:styleId="aff8">
    <w:name w:val="List"/>
    <w:basedOn w:val="a0"/>
    <w:semiHidden/>
    <w:rsid w:val="0023210F"/>
    <w:pPr>
      <w:ind w:left="283" w:hanging="283"/>
    </w:pPr>
    <w:rPr>
      <w:rFonts w:eastAsia="Times New Roman" w:cs="Times New Roman"/>
      <w:szCs w:val="20"/>
      <w:lang w:val="en-GB"/>
    </w:rPr>
  </w:style>
  <w:style w:type="paragraph" w:styleId="28">
    <w:name w:val="List 2"/>
    <w:basedOn w:val="a0"/>
    <w:semiHidden/>
    <w:rsid w:val="0023210F"/>
    <w:pPr>
      <w:ind w:left="566" w:hanging="283"/>
    </w:pPr>
    <w:rPr>
      <w:rFonts w:eastAsia="Times New Roman" w:cs="Times New Roman"/>
      <w:szCs w:val="20"/>
      <w:lang w:val="en-GB"/>
    </w:rPr>
  </w:style>
  <w:style w:type="paragraph" w:styleId="35">
    <w:name w:val="List 3"/>
    <w:basedOn w:val="a0"/>
    <w:semiHidden/>
    <w:rsid w:val="0023210F"/>
    <w:pPr>
      <w:ind w:left="849" w:hanging="283"/>
    </w:pPr>
    <w:rPr>
      <w:rFonts w:eastAsia="Times New Roman" w:cs="Times New Roman"/>
      <w:szCs w:val="20"/>
      <w:lang w:val="en-GB"/>
    </w:rPr>
  </w:style>
  <w:style w:type="paragraph" w:styleId="41">
    <w:name w:val="List 4"/>
    <w:basedOn w:val="a0"/>
    <w:semiHidden/>
    <w:rsid w:val="0023210F"/>
    <w:pPr>
      <w:ind w:left="1132" w:hanging="283"/>
    </w:pPr>
    <w:rPr>
      <w:rFonts w:eastAsia="Times New Roman" w:cs="Times New Roman"/>
      <w:szCs w:val="20"/>
      <w:lang w:val="en-GB"/>
    </w:rPr>
  </w:style>
  <w:style w:type="paragraph" w:styleId="51">
    <w:name w:val="List 5"/>
    <w:basedOn w:val="a0"/>
    <w:semiHidden/>
    <w:rsid w:val="0023210F"/>
    <w:pPr>
      <w:ind w:left="1415" w:hanging="283"/>
    </w:pPr>
    <w:rPr>
      <w:rFonts w:eastAsia="Times New Roman" w:cs="Times New Roman"/>
      <w:szCs w:val="20"/>
      <w:lang w:val="en-GB"/>
    </w:rPr>
  </w:style>
  <w:style w:type="paragraph" w:styleId="aff9">
    <w:name w:val="List Bullet"/>
    <w:basedOn w:val="a0"/>
    <w:semiHidden/>
    <w:rsid w:val="0023210F"/>
    <w:pPr>
      <w:tabs>
        <w:tab w:val="num" w:pos="360"/>
      </w:tabs>
      <w:ind w:left="360" w:hanging="360"/>
    </w:pPr>
    <w:rPr>
      <w:rFonts w:eastAsia="Times New Roman" w:cs="Times New Roman"/>
      <w:szCs w:val="20"/>
      <w:lang w:val="en-GB"/>
    </w:rPr>
  </w:style>
  <w:style w:type="paragraph" w:styleId="29">
    <w:name w:val="List Bullet 2"/>
    <w:basedOn w:val="a0"/>
    <w:semiHidden/>
    <w:rsid w:val="0023210F"/>
    <w:pPr>
      <w:tabs>
        <w:tab w:val="num" w:pos="643"/>
      </w:tabs>
      <w:ind w:left="643" w:hanging="360"/>
    </w:pPr>
    <w:rPr>
      <w:rFonts w:eastAsia="Times New Roman" w:cs="Times New Roman"/>
      <w:szCs w:val="20"/>
      <w:lang w:val="en-GB"/>
    </w:rPr>
  </w:style>
  <w:style w:type="paragraph" w:styleId="36">
    <w:name w:val="List Bullet 3"/>
    <w:basedOn w:val="a0"/>
    <w:semiHidden/>
    <w:rsid w:val="0023210F"/>
    <w:pPr>
      <w:tabs>
        <w:tab w:val="num" w:pos="926"/>
      </w:tabs>
      <w:ind w:left="926" w:hanging="360"/>
    </w:pPr>
    <w:rPr>
      <w:rFonts w:eastAsia="Times New Roman" w:cs="Times New Roman"/>
      <w:szCs w:val="20"/>
      <w:lang w:val="en-GB"/>
    </w:rPr>
  </w:style>
  <w:style w:type="paragraph" w:styleId="42">
    <w:name w:val="List Bullet 4"/>
    <w:basedOn w:val="a0"/>
    <w:semiHidden/>
    <w:rsid w:val="0023210F"/>
    <w:pPr>
      <w:tabs>
        <w:tab w:val="num" w:pos="1209"/>
      </w:tabs>
      <w:ind w:left="1209" w:hanging="360"/>
    </w:pPr>
    <w:rPr>
      <w:rFonts w:eastAsia="Times New Roman" w:cs="Times New Roman"/>
      <w:szCs w:val="20"/>
      <w:lang w:val="en-GB"/>
    </w:rPr>
  </w:style>
  <w:style w:type="paragraph" w:styleId="52">
    <w:name w:val="List Bullet 5"/>
    <w:basedOn w:val="a0"/>
    <w:semiHidden/>
    <w:rsid w:val="0023210F"/>
    <w:pPr>
      <w:tabs>
        <w:tab w:val="num" w:pos="1492"/>
      </w:tabs>
      <w:ind w:left="1492" w:hanging="360"/>
    </w:pPr>
    <w:rPr>
      <w:rFonts w:eastAsia="Times New Roman" w:cs="Times New Roman"/>
      <w:szCs w:val="20"/>
      <w:lang w:val="en-GB"/>
    </w:rPr>
  </w:style>
  <w:style w:type="paragraph" w:styleId="affa">
    <w:name w:val="List Continue"/>
    <w:basedOn w:val="a0"/>
    <w:semiHidden/>
    <w:rsid w:val="0023210F"/>
    <w:pPr>
      <w:spacing w:after="120"/>
      <w:ind w:left="283"/>
    </w:pPr>
    <w:rPr>
      <w:rFonts w:eastAsia="Times New Roman" w:cs="Times New Roman"/>
      <w:szCs w:val="20"/>
      <w:lang w:val="en-GB"/>
    </w:rPr>
  </w:style>
  <w:style w:type="paragraph" w:styleId="2a">
    <w:name w:val="List Continue 2"/>
    <w:basedOn w:val="a0"/>
    <w:semiHidden/>
    <w:rsid w:val="0023210F"/>
    <w:pPr>
      <w:spacing w:after="120"/>
      <w:ind w:left="566"/>
    </w:pPr>
    <w:rPr>
      <w:rFonts w:eastAsia="Times New Roman" w:cs="Times New Roman"/>
      <w:szCs w:val="20"/>
      <w:lang w:val="en-GB"/>
    </w:rPr>
  </w:style>
  <w:style w:type="paragraph" w:styleId="37">
    <w:name w:val="List Continue 3"/>
    <w:basedOn w:val="a0"/>
    <w:semiHidden/>
    <w:rsid w:val="0023210F"/>
    <w:pPr>
      <w:spacing w:after="120"/>
      <w:ind w:left="849"/>
    </w:pPr>
    <w:rPr>
      <w:rFonts w:eastAsia="Times New Roman" w:cs="Times New Roman"/>
      <w:szCs w:val="20"/>
      <w:lang w:val="en-GB"/>
    </w:rPr>
  </w:style>
  <w:style w:type="paragraph" w:styleId="43">
    <w:name w:val="List Continue 4"/>
    <w:basedOn w:val="a0"/>
    <w:semiHidden/>
    <w:rsid w:val="0023210F"/>
    <w:pPr>
      <w:spacing w:after="120"/>
      <w:ind w:left="1132"/>
    </w:pPr>
    <w:rPr>
      <w:rFonts w:eastAsia="Times New Roman" w:cs="Times New Roman"/>
      <w:szCs w:val="20"/>
      <w:lang w:val="en-GB"/>
    </w:rPr>
  </w:style>
  <w:style w:type="paragraph" w:styleId="53">
    <w:name w:val="List Continue 5"/>
    <w:basedOn w:val="a0"/>
    <w:semiHidden/>
    <w:rsid w:val="0023210F"/>
    <w:pPr>
      <w:spacing w:after="120"/>
      <w:ind w:left="1415"/>
    </w:pPr>
    <w:rPr>
      <w:rFonts w:eastAsia="Times New Roman" w:cs="Times New Roman"/>
      <w:szCs w:val="20"/>
      <w:lang w:val="en-GB"/>
    </w:rPr>
  </w:style>
  <w:style w:type="paragraph" w:styleId="affb">
    <w:name w:val="List Number"/>
    <w:basedOn w:val="a0"/>
    <w:semiHidden/>
    <w:rsid w:val="0023210F"/>
    <w:pPr>
      <w:tabs>
        <w:tab w:val="num" w:pos="360"/>
      </w:tabs>
      <w:ind w:left="360" w:hanging="360"/>
    </w:pPr>
    <w:rPr>
      <w:rFonts w:eastAsia="Times New Roman" w:cs="Times New Roman"/>
      <w:szCs w:val="20"/>
      <w:lang w:val="en-GB"/>
    </w:rPr>
  </w:style>
  <w:style w:type="paragraph" w:styleId="2b">
    <w:name w:val="List Number 2"/>
    <w:basedOn w:val="a0"/>
    <w:semiHidden/>
    <w:rsid w:val="0023210F"/>
    <w:pPr>
      <w:tabs>
        <w:tab w:val="num" w:pos="643"/>
      </w:tabs>
      <w:ind w:left="643" w:hanging="360"/>
    </w:pPr>
    <w:rPr>
      <w:rFonts w:eastAsia="Times New Roman" w:cs="Times New Roman"/>
      <w:szCs w:val="20"/>
      <w:lang w:val="en-GB"/>
    </w:rPr>
  </w:style>
  <w:style w:type="paragraph" w:styleId="38">
    <w:name w:val="List Number 3"/>
    <w:basedOn w:val="a0"/>
    <w:semiHidden/>
    <w:rsid w:val="0023210F"/>
    <w:pPr>
      <w:tabs>
        <w:tab w:val="num" w:pos="926"/>
      </w:tabs>
      <w:ind w:left="926" w:hanging="360"/>
    </w:pPr>
    <w:rPr>
      <w:rFonts w:eastAsia="Times New Roman" w:cs="Times New Roman"/>
      <w:szCs w:val="20"/>
      <w:lang w:val="en-GB"/>
    </w:rPr>
  </w:style>
  <w:style w:type="paragraph" w:styleId="44">
    <w:name w:val="List Number 4"/>
    <w:basedOn w:val="a0"/>
    <w:semiHidden/>
    <w:rsid w:val="0023210F"/>
    <w:pPr>
      <w:tabs>
        <w:tab w:val="num" w:pos="1209"/>
      </w:tabs>
      <w:ind w:left="1209" w:hanging="360"/>
    </w:pPr>
    <w:rPr>
      <w:rFonts w:eastAsia="Times New Roman" w:cs="Times New Roman"/>
      <w:szCs w:val="20"/>
      <w:lang w:val="en-GB"/>
    </w:rPr>
  </w:style>
  <w:style w:type="paragraph" w:styleId="54">
    <w:name w:val="List Number 5"/>
    <w:basedOn w:val="a0"/>
    <w:semiHidden/>
    <w:rsid w:val="0023210F"/>
    <w:pPr>
      <w:tabs>
        <w:tab w:val="num" w:pos="1492"/>
      </w:tabs>
      <w:ind w:left="1492" w:hanging="360"/>
    </w:pPr>
    <w:rPr>
      <w:rFonts w:eastAsia="Times New Roman" w:cs="Times New Roman"/>
      <w:szCs w:val="20"/>
      <w:lang w:val="en-GB"/>
    </w:rPr>
  </w:style>
  <w:style w:type="paragraph" w:styleId="affc">
    <w:name w:val="Message Header"/>
    <w:basedOn w:val="a0"/>
    <w:link w:val="affd"/>
    <w:semiHidden/>
    <w:rsid w:val="002321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d">
    <w:name w:val="Шапка Знак"/>
    <w:basedOn w:val="a1"/>
    <w:link w:val="affc"/>
    <w:semiHidden/>
    <w:rsid w:val="0023210F"/>
    <w:rPr>
      <w:rFonts w:ascii="Arial" w:hAnsi="Arial" w:cs="Arial"/>
      <w:sz w:val="24"/>
      <w:szCs w:val="24"/>
      <w:shd w:val="pct20" w:color="auto" w:fill="auto"/>
      <w:lang w:val="en-GB" w:eastAsia="en-US"/>
    </w:rPr>
  </w:style>
  <w:style w:type="paragraph" w:styleId="affe">
    <w:name w:val="Normal (Web)"/>
    <w:basedOn w:val="a0"/>
    <w:uiPriority w:val="99"/>
    <w:rsid w:val="0023210F"/>
    <w:rPr>
      <w:rFonts w:eastAsia="Times New Roman" w:cs="Times New Roman"/>
      <w:sz w:val="24"/>
      <w:szCs w:val="24"/>
      <w:lang w:val="en-GB"/>
    </w:rPr>
  </w:style>
  <w:style w:type="paragraph" w:styleId="afff">
    <w:name w:val="Normal Indent"/>
    <w:basedOn w:val="a0"/>
    <w:semiHidden/>
    <w:rsid w:val="0023210F"/>
    <w:pPr>
      <w:ind w:left="567"/>
    </w:pPr>
    <w:rPr>
      <w:rFonts w:eastAsia="Times New Roman" w:cs="Times New Roman"/>
      <w:szCs w:val="20"/>
      <w:lang w:val="en-GB"/>
    </w:rPr>
  </w:style>
  <w:style w:type="paragraph" w:styleId="afff0">
    <w:name w:val="Note Heading"/>
    <w:basedOn w:val="a0"/>
    <w:next w:val="a0"/>
    <w:link w:val="afff1"/>
    <w:semiHidden/>
    <w:rsid w:val="0023210F"/>
    <w:rPr>
      <w:rFonts w:eastAsia="Times New Roman" w:cs="Times New Roman"/>
      <w:szCs w:val="20"/>
      <w:lang w:val="en-GB"/>
    </w:rPr>
  </w:style>
  <w:style w:type="character" w:customStyle="1" w:styleId="afff1">
    <w:name w:val="Заголовок записки Знак"/>
    <w:basedOn w:val="a1"/>
    <w:link w:val="afff0"/>
    <w:semiHidden/>
    <w:rsid w:val="0023210F"/>
    <w:rPr>
      <w:lang w:val="en-GB" w:eastAsia="en-US"/>
    </w:rPr>
  </w:style>
  <w:style w:type="paragraph" w:styleId="afff2">
    <w:name w:val="Salutation"/>
    <w:basedOn w:val="a0"/>
    <w:next w:val="a0"/>
    <w:link w:val="afff3"/>
    <w:semiHidden/>
    <w:rsid w:val="0023210F"/>
    <w:rPr>
      <w:rFonts w:eastAsia="Times New Roman" w:cs="Times New Roman"/>
      <w:szCs w:val="20"/>
      <w:lang w:val="en-GB"/>
    </w:rPr>
  </w:style>
  <w:style w:type="character" w:customStyle="1" w:styleId="afff3">
    <w:name w:val="Приветствие Знак"/>
    <w:basedOn w:val="a1"/>
    <w:link w:val="afff2"/>
    <w:semiHidden/>
    <w:rsid w:val="0023210F"/>
    <w:rPr>
      <w:lang w:val="en-GB" w:eastAsia="en-US"/>
    </w:rPr>
  </w:style>
  <w:style w:type="paragraph" w:styleId="afff4">
    <w:name w:val="Signature"/>
    <w:basedOn w:val="a0"/>
    <w:link w:val="afff5"/>
    <w:semiHidden/>
    <w:rsid w:val="0023210F"/>
    <w:pPr>
      <w:ind w:left="4252"/>
    </w:pPr>
    <w:rPr>
      <w:rFonts w:eastAsia="Times New Roman" w:cs="Times New Roman"/>
      <w:szCs w:val="20"/>
      <w:lang w:val="en-GB"/>
    </w:rPr>
  </w:style>
  <w:style w:type="character" w:customStyle="1" w:styleId="afff5">
    <w:name w:val="Подпись Знак"/>
    <w:basedOn w:val="a1"/>
    <w:link w:val="afff4"/>
    <w:semiHidden/>
    <w:rsid w:val="0023210F"/>
    <w:rPr>
      <w:lang w:val="en-GB" w:eastAsia="en-US"/>
    </w:rPr>
  </w:style>
  <w:style w:type="character" w:styleId="afff6">
    <w:name w:val="Strong"/>
    <w:basedOn w:val="a1"/>
    <w:uiPriority w:val="22"/>
    <w:qFormat/>
    <w:rsid w:val="0023210F"/>
    <w:rPr>
      <w:b/>
      <w:bCs/>
    </w:rPr>
  </w:style>
  <w:style w:type="paragraph" w:styleId="afff7">
    <w:name w:val="Subtitle"/>
    <w:basedOn w:val="a0"/>
    <w:link w:val="afff8"/>
    <w:uiPriority w:val="11"/>
    <w:qFormat/>
    <w:rsid w:val="0023210F"/>
    <w:pPr>
      <w:spacing w:after="60"/>
      <w:jc w:val="center"/>
      <w:outlineLvl w:val="1"/>
    </w:pPr>
    <w:rPr>
      <w:rFonts w:ascii="Arial" w:eastAsia="Times New Roman" w:hAnsi="Arial" w:cs="Arial"/>
      <w:sz w:val="24"/>
      <w:szCs w:val="24"/>
      <w:lang w:val="en-GB"/>
    </w:rPr>
  </w:style>
  <w:style w:type="character" w:customStyle="1" w:styleId="afff8">
    <w:name w:val="Подзаголовок Знак"/>
    <w:basedOn w:val="a1"/>
    <w:link w:val="afff7"/>
    <w:uiPriority w:val="11"/>
    <w:rsid w:val="0023210F"/>
    <w:rPr>
      <w:rFonts w:ascii="Arial" w:hAnsi="Arial" w:cs="Arial"/>
      <w:sz w:val="24"/>
      <w:szCs w:val="24"/>
      <w:lang w:val="en-GB" w:eastAsia="en-US"/>
    </w:rPr>
  </w:style>
  <w:style w:type="table" w:styleId="11">
    <w:name w:val="Table 3D effects 1"/>
    <w:basedOn w:val="a2"/>
    <w:semiHidden/>
    <w:rsid w:val="0023210F"/>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23210F"/>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23210F"/>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23210F"/>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2"/>
    <w:semiHidden/>
    <w:rsid w:val="0023210F"/>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23210F"/>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23210F"/>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23210F"/>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23210F"/>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23210F"/>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23210F"/>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2"/>
    <w:semiHidden/>
    <w:rsid w:val="0023210F"/>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23210F"/>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23210F"/>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23210F"/>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9">
    <w:name w:val="Table Contemporary"/>
    <w:basedOn w:val="a2"/>
    <w:semiHidden/>
    <w:rsid w:val="0023210F"/>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Table Elegant"/>
    <w:basedOn w:val="a2"/>
    <w:semiHidden/>
    <w:rsid w:val="0023210F"/>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23210F"/>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23210F"/>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23210F"/>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23210F"/>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23210F"/>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23210F"/>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23210F"/>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23210F"/>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23210F"/>
    <w:pPr>
      <w:suppressAutoHyphens/>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23210F"/>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23210F"/>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23210F"/>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23210F"/>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23210F"/>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23210F"/>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23210F"/>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b">
    <w:name w:val="Table Professional"/>
    <w:basedOn w:val="a2"/>
    <w:semiHidden/>
    <w:rsid w:val="0023210F"/>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23210F"/>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23210F"/>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semiHidden/>
    <w:rsid w:val="0023210F"/>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23210F"/>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23210F"/>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c">
    <w:name w:val="Table Theme"/>
    <w:basedOn w:val="a2"/>
    <w:semiHidden/>
    <w:rsid w:val="0023210F"/>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23210F"/>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23210F"/>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23210F"/>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d">
    <w:name w:val="Title"/>
    <w:basedOn w:val="a0"/>
    <w:link w:val="afffe"/>
    <w:uiPriority w:val="10"/>
    <w:qFormat/>
    <w:rsid w:val="0023210F"/>
    <w:pPr>
      <w:spacing w:before="240" w:after="60"/>
      <w:jc w:val="center"/>
      <w:outlineLvl w:val="0"/>
    </w:pPr>
    <w:rPr>
      <w:rFonts w:ascii="Arial" w:eastAsia="Times New Roman" w:hAnsi="Arial" w:cs="Arial"/>
      <w:b/>
      <w:bCs/>
      <w:kern w:val="28"/>
      <w:sz w:val="32"/>
      <w:szCs w:val="32"/>
      <w:lang w:val="en-GB"/>
    </w:rPr>
  </w:style>
  <w:style w:type="character" w:customStyle="1" w:styleId="afffe">
    <w:name w:val="Заголовок Знак"/>
    <w:basedOn w:val="a1"/>
    <w:link w:val="afffd"/>
    <w:uiPriority w:val="10"/>
    <w:rsid w:val="0023210F"/>
    <w:rPr>
      <w:rFonts w:ascii="Arial" w:hAnsi="Arial" w:cs="Arial"/>
      <w:b/>
      <w:bCs/>
      <w:kern w:val="28"/>
      <w:sz w:val="32"/>
      <w:szCs w:val="32"/>
      <w:lang w:val="en-GB" w:eastAsia="en-US"/>
    </w:rPr>
  </w:style>
  <w:style w:type="paragraph" w:styleId="affff">
    <w:name w:val="envelope address"/>
    <w:basedOn w:val="a0"/>
    <w:semiHidden/>
    <w:rsid w:val="0023210F"/>
    <w:pPr>
      <w:framePr w:w="7920" w:h="1980" w:hRule="exact" w:hSpace="180" w:wrap="auto" w:hAnchor="page" w:xAlign="center" w:yAlign="bottom"/>
      <w:ind w:left="2880"/>
    </w:pPr>
    <w:rPr>
      <w:rFonts w:ascii="Arial" w:eastAsia="Times New Roman" w:hAnsi="Arial" w:cs="Arial"/>
      <w:sz w:val="24"/>
      <w:szCs w:val="24"/>
      <w:lang w:val="en-GB"/>
    </w:rPr>
  </w:style>
  <w:style w:type="paragraph" w:customStyle="1" w:styleId="ParNoG">
    <w:name w:val="_ParNo_G"/>
    <w:basedOn w:val="SingleTxtG"/>
    <w:qFormat/>
    <w:rsid w:val="0023210F"/>
    <w:pPr>
      <w:numPr>
        <w:numId w:val="8"/>
      </w:numPr>
      <w:tabs>
        <w:tab w:val="clear" w:pos="2268"/>
        <w:tab w:val="clear" w:pos="2835"/>
      </w:tabs>
      <w:suppressAutoHyphens w:val="0"/>
      <w:spacing w:line="240" w:lineRule="auto"/>
    </w:pPr>
    <w:rPr>
      <w:lang w:val="fr-CH"/>
    </w:rPr>
  </w:style>
  <w:style w:type="character" w:customStyle="1" w:styleId="20">
    <w:name w:val="Заголовок 2 Знак"/>
    <w:link w:val="2"/>
    <w:semiHidden/>
    <w:rsid w:val="0023210F"/>
    <w:rPr>
      <w:rFonts w:eastAsiaTheme="minorHAnsi" w:cs="Arial"/>
      <w:bCs/>
      <w:iCs/>
      <w:szCs w:val="28"/>
      <w:lang w:val="ru-RU" w:eastAsia="en-US"/>
    </w:rPr>
  </w:style>
  <w:style w:type="character" w:customStyle="1" w:styleId="30">
    <w:name w:val="Заголовок 3 Знак"/>
    <w:link w:val="3"/>
    <w:semiHidden/>
    <w:rsid w:val="0023210F"/>
    <w:rPr>
      <w:rFonts w:ascii="Arial" w:eastAsiaTheme="minorHAnsi" w:hAnsi="Arial" w:cs="Arial"/>
      <w:b/>
      <w:bCs/>
      <w:sz w:val="26"/>
      <w:szCs w:val="26"/>
      <w:lang w:val="ru-RU" w:eastAsia="en-US"/>
    </w:rPr>
  </w:style>
  <w:style w:type="character" w:customStyle="1" w:styleId="40">
    <w:name w:val="Заголовок 4 Знак"/>
    <w:link w:val="4"/>
    <w:semiHidden/>
    <w:rsid w:val="0023210F"/>
    <w:rPr>
      <w:rFonts w:eastAsiaTheme="minorHAnsi" w:cstheme="minorBidi"/>
      <w:b/>
      <w:bCs/>
      <w:sz w:val="28"/>
      <w:szCs w:val="28"/>
      <w:lang w:val="ru-RU" w:eastAsia="en-US"/>
    </w:rPr>
  </w:style>
  <w:style w:type="character" w:customStyle="1" w:styleId="50">
    <w:name w:val="Заголовок 5 Знак"/>
    <w:link w:val="5"/>
    <w:semiHidden/>
    <w:rsid w:val="0023210F"/>
    <w:rPr>
      <w:rFonts w:eastAsiaTheme="minorHAnsi" w:cstheme="minorBidi"/>
      <w:b/>
      <w:bCs/>
      <w:i/>
      <w:iCs/>
      <w:sz w:val="26"/>
      <w:szCs w:val="26"/>
      <w:lang w:val="ru-RU" w:eastAsia="en-US"/>
    </w:rPr>
  </w:style>
  <w:style w:type="character" w:customStyle="1" w:styleId="60">
    <w:name w:val="Заголовок 6 Знак"/>
    <w:link w:val="6"/>
    <w:semiHidden/>
    <w:rsid w:val="0023210F"/>
    <w:rPr>
      <w:rFonts w:eastAsiaTheme="minorHAnsi" w:cstheme="minorBidi"/>
      <w:b/>
      <w:bCs/>
      <w:sz w:val="22"/>
      <w:szCs w:val="22"/>
      <w:lang w:val="ru-RU" w:eastAsia="en-US"/>
    </w:rPr>
  </w:style>
  <w:style w:type="character" w:customStyle="1" w:styleId="70">
    <w:name w:val="Заголовок 7 Знак"/>
    <w:link w:val="7"/>
    <w:semiHidden/>
    <w:rsid w:val="0023210F"/>
    <w:rPr>
      <w:rFonts w:eastAsiaTheme="minorHAnsi" w:cstheme="minorBidi"/>
      <w:sz w:val="24"/>
      <w:szCs w:val="24"/>
      <w:lang w:val="ru-RU" w:eastAsia="en-US"/>
    </w:rPr>
  </w:style>
  <w:style w:type="character" w:customStyle="1" w:styleId="80">
    <w:name w:val="Заголовок 8 Знак"/>
    <w:link w:val="8"/>
    <w:semiHidden/>
    <w:rsid w:val="0023210F"/>
    <w:rPr>
      <w:rFonts w:eastAsiaTheme="minorHAnsi" w:cstheme="minorBidi"/>
      <w:i/>
      <w:iCs/>
      <w:sz w:val="24"/>
      <w:szCs w:val="24"/>
      <w:lang w:val="ru-RU" w:eastAsia="en-US"/>
    </w:rPr>
  </w:style>
  <w:style w:type="character" w:customStyle="1" w:styleId="90">
    <w:name w:val="Заголовок 9 Знак"/>
    <w:link w:val="9"/>
    <w:semiHidden/>
    <w:rsid w:val="0023210F"/>
    <w:rPr>
      <w:rFonts w:ascii="Arial" w:eastAsiaTheme="minorHAnsi" w:hAnsi="Arial" w:cs="Arial"/>
      <w:sz w:val="22"/>
      <w:szCs w:val="22"/>
      <w:lang w:val="ru-RU" w:eastAsia="en-US"/>
    </w:rPr>
  </w:style>
  <w:style w:type="paragraph" w:styleId="affff0">
    <w:name w:val="List Paragraph"/>
    <w:basedOn w:val="a0"/>
    <w:uiPriority w:val="34"/>
    <w:qFormat/>
    <w:rsid w:val="0023210F"/>
    <w:pPr>
      <w:suppressAutoHyphens w:val="0"/>
      <w:spacing w:line="240" w:lineRule="auto"/>
      <w:ind w:left="720"/>
      <w:contextualSpacing/>
    </w:pPr>
    <w:rPr>
      <w:rFonts w:eastAsia="Times New Roman" w:cs="Times New Roman"/>
      <w:sz w:val="24"/>
      <w:szCs w:val="24"/>
      <w:lang w:eastAsia="ru-RU"/>
    </w:rPr>
  </w:style>
  <w:style w:type="paragraph" w:styleId="affff1">
    <w:name w:val="No Spacing"/>
    <w:uiPriority w:val="1"/>
    <w:qFormat/>
    <w:rsid w:val="0023210F"/>
    <w:pPr>
      <w:suppressAutoHyphens/>
    </w:pPr>
    <w:rPr>
      <w:rFonts w:eastAsia="Batang" w:cs="Arial"/>
      <w:szCs w:val="22"/>
      <w:lang w:val="ru-RU" w:eastAsia="en-US"/>
    </w:rPr>
  </w:style>
  <w:style w:type="paragraph" w:styleId="affff2">
    <w:name w:val="TOC Heading"/>
    <w:basedOn w:val="1"/>
    <w:next w:val="a0"/>
    <w:uiPriority w:val="39"/>
    <w:semiHidden/>
    <w:unhideWhenUsed/>
    <w:qFormat/>
    <w:rsid w:val="0023210F"/>
    <w:pPr>
      <w:keepLines/>
      <w:numPr>
        <w:numId w:val="0"/>
      </w:numPr>
      <w:tabs>
        <w:tab w:val="clear" w:pos="567"/>
      </w:tabs>
      <w:suppressAutoHyphens w:val="0"/>
      <w:spacing w:before="480" w:line="276" w:lineRule="auto"/>
      <w:jc w:val="left"/>
      <w:outlineLvl w:val="9"/>
    </w:pPr>
    <w:rPr>
      <w:rFonts w:ascii="Cambria" w:hAnsi="Cambria" w:cs="Times New Roman"/>
      <w:color w:val="365F91"/>
      <w:sz w:val="28"/>
      <w:szCs w:val="28"/>
    </w:rPr>
  </w:style>
  <w:style w:type="paragraph" w:styleId="18">
    <w:name w:val="toc 1"/>
    <w:basedOn w:val="a0"/>
    <w:next w:val="a0"/>
    <w:autoRedefine/>
    <w:uiPriority w:val="39"/>
    <w:unhideWhenUsed/>
    <w:qFormat/>
    <w:rsid w:val="0023210F"/>
    <w:rPr>
      <w:rFonts w:eastAsia="Batang" w:cs="Arial"/>
    </w:rPr>
  </w:style>
  <w:style w:type="paragraph" w:styleId="2f3">
    <w:name w:val="toc 2"/>
    <w:basedOn w:val="a0"/>
    <w:next w:val="a0"/>
    <w:autoRedefine/>
    <w:uiPriority w:val="39"/>
    <w:semiHidden/>
    <w:unhideWhenUsed/>
    <w:qFormat/>
    <w:rsid w:val="0023210F"/>
    <w:pPr>
      <w:suppressAutoHyphens w:val="0"/>
      <w:spacing w:after="100" w:line="276" w:lineRule="auto"/>
      <w:ind w:left="220"/>
    </w:pPr>
    <w:rPr>
      <w:rFonts w:ascii="Calibri" w:eastAsia="Times New Roman" w:hAnsi="Calibri" w:cs="Times New Roman"/>
      <w:sz w:val="22"/>
      <w:lang w:eastAsia="ru-RU"/>
    </w:rPr>
  </w:style>
  <w:style w:type="paragraph" w:styleId="3f">
    <w:name w:val="toc 3"/>
    <w:basedOn w:val="a0"/>
    <w:next w:val="a0"/>
    <w:autoRedefine/>
    <w:uiPriority w:val="39"/>
    <w:semiHidden/>
    <w:unhideWhenUsed/>
    <w:qFormat/>
    <w:rsid w:val="0023210F"/>
    <w:pPr>
      <w:suppressAutoHyphens w:val="0"/>
      <w:spacing w:after="100" w:line="276" w:lineRule="auto"/>
      <w:ind w:left="440"/>
    </w:pPr>
    <w:rPr>
      <w:rFonts w:ascii="Calibri" w:eastAsia="Times New Roman" w:hAnsi="Calibri" w:cs="Times New Roman"/>
      <w:sz w:val="22"/>
      <w:lang w:eastAsia="ru-RU"/>
    </w:rPr>
  </w:style>
  <w:style w:type="character" w:customStyle="1" w:styleId="CommentTextChar">
    <w:name w:val="Comment Text Char"/>
    <w:uiPriority w:val="99"/>
    <w:semiHidden/>
    <w:rsid w:val="0023210F"/>
    <w:rPr>
      <w:rFonts w:ascii="Times New Roman" w:hAnsi="Times New Roman" w:cs="Arial"/>
      <w:lang w:eastAsia="en-US"/>
    </w:rPr>
  </w:style>
  <w:style w:type="paragraph" w:styleId="affff3">
    <w:name w:val="annotation subject"/>
    <w:basedOn w:val="afc"/>
    <w:next w:val="afc"/>
    <w:link w:val="affff4"/>
    <w:uiPriority w:val="99"/>
    <w:semiHidden/>
    <w:unhideWhenUsed/>
    <w:rsid w:val="0023210F"/>
    <w:rPr>
      <w:rFonts w:eastAsia="Batang" w:cs="Arial"/>
      <w:b/>
      <w:bCs/>
      <w:lang w:val="ru-RU"/>
    </w:rPr>
  </w:style>
  <w:style w:type="character" w:customStyle="1" w:styleId="affff4">
    <w:name w:val="Тема примечания Знак"/>
    <w:basedOn w:val="afd"/>
    <w:link w:val="affff3"/>
    <w:uiPriority w:val="99"/>
    <w:semiHidden/>
    <w:rsid w:val="0023210F"/>
    <w:rPr>
      <w:rFonts w:eastAsia="Batang" w:cs="Arial"/>
      <w:b/>
      <w:bCs/>
      <w:lang w:val="ru-RU" w:eastAsia="en-US"/>
    </w:rPr>
  </w:style>
  <w:style w:type="paragraph" w:styleId="affff5">
    <w:name w:val="Revision"/>
    <w:hidden/>
    <w:uiPriority w:val="99"/>
    <w:semiHidden/>
    <w:rsid w:val="0023210F"/>
    <w:rPr>
      <w:lang w:val="en-GB" w:eastAsia="en-US"/>
    </w:rPr>
  </w:style>
  <w:style w:type="character" w:styleId="affff6">
    <w:name w:val="Unresolved Mention"/>
    <w:basedOn w:val="a1"/>
    <w:uiPriority w:val="99"/>
    <w:semiHidden/>
    <w:unhideWhenUsed/>
    <w:rsid w:val="00232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45</Pages>
  <Words>18959</Words>
  <Characters>134654</Characters>
  <Application>Microsoft Office Word</Application>
  <DocSecurity>0</DocSecurity>
  <Lines>14961</Lines>
  <Paragraphs>6400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HRI/CORE/UZB/2023</vt:lpstr>
      <vt:lpstr>A/</vt:lpstr>
      <vt:lpstr>A/</vt:lpstr>
    </vt:vector>
  </TitlesOfParts>
  <Company>DCM</Company>
  <LinksUpToDate>false</LinksUpToDate>
  <CharactersWithSpaces>147213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
  <dc:creator>Uliana ANTIPOVA</dc:creator>
  <cp:keywords/>
  <cp:lastModifiedBy>Uliana Antipova</cp:lastModifiedBy>
  <cp:revision>3</cp:revision>
  <cp:lastPrinted>2023-08-03T11:30:00Z</cp:lastPrinted>
  <dcterms:created xsi:type="dcterms:W3CDTF">2023-08-03T11:30:00Z</dcterms:created>
  <dcterms:modified xsi:type="dcterms:W3CDTF">2023-08-03T11:31:00Z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