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969" w:rsidRPr="0077002B" w:rsidRDefault="00201969" w:rsidP="00201969">
      <w:pPr>
        <w:spacing w:line="60" w:lineRule="exact"/>
        <w:rPr>
          <w:color w:val="010000"/>
          <w:sz w:val="4"/>
          <w:szCs w:val="4"/>
        </w:rPr>
        <w:sectPr w:rsidR="00201969" w:rsidRPr="0077002B" w:rsidSect="0020196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77002B">
        <w:rPr>
          <w:rStyle w:val="CommentReference"/>
          <w:sz w:val="4"/>
          <w:szCs w:val="4"/>
        </w:rPr>
        <w:commentReference w:id="0"/>
      </w:r>
    </w:p>
    <w:p w:rsidR="00014E1D" w:rsidRPr="00DF3BBC" w:rsidRDefault="00014E1D" w:rsidP="0077002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F3BBC">
        <w:t>Комитет по ликвидации дискриминации</w:t>
      </w:r>
      <w:r w:rsidRPr="00DF3BBC">
        <w:br/>
        <w:t>в отношении женщин</w:t>
      </w:r>
    </w:p>
    <w:p w:rsidR="00014E1D" w:rsidRPr="00AF3624" w:rsidRDefault="00014E1D" w:rsidP="00014E1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rPr>
          <w:b/>
        </w:rPr>
        <w:t>Шестьдесят первая сессия</w:t>
      </w:r>
    </w:p>
    <w:p w:rsidR="00014E1D" w:rsidRPr="00AF3624" w:rsidRDefault="00014E1D" w:rsidP="0077002B">
      <w:r w:rsidRPr="00AF3624">
        <w:t>2</w:t>
      </w:r>
      <w:r w:rsidR="0077002B" w:rsidRPr="0077002B">
        <w:t>–</w:t>
      </w:r>
      <w:r w:rsidRPr="00AF3624">
        <w:t xml:space="preserve">24 </w:t>
      </w:r>
      <w:r>
        <w:t>июля</w:t>
      </w:r>
      <w:r w:rsidRPr="00AF3624">
        <w:t xml:space="preserve"> 2015</w:t>
      </w:r>
      <w:r>
        <w:t xml:space="preserve"> года</w:t>
      </w:r>
    </w:p>
    <w:p w:rsidR="00014E1D" w:rsidRPr="00AF3624" w:rsidRDefault="00014E1D" w:rsidP="0077002B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Пункт</w:t>
      </w:r>
      <w:r w:rsidR="004B3F94">
        <w:t> </w:t>
      </w:r>
      <w:r>
        <w:t>4 предварительной повестки дня</w:t>
      </w:r>
      <w:r w:rsidR="0077002B" w:rsidRPr="0077002B">
        <w:rPr>
          <w:rStyle w:val="FootnoteReference"/>
        </w:rPr>
        <w:footnoteReference w:customMarkFollows="1" w:id="1"/>
        <w:t>*</w:t>
      </w:r>
    </w:p>
    <w:p w:rsidR="00014E1D" w:rsidRDefault="00014E1D" w:rsidP="0077002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84545">
        <w:t>Рассмотрение докладов, представляемых</w:t>
      </w:r>
      <w:r w:rsidR="0077002B" w:rsidRPr="0077002B">
        <w:br/>
      </w:r>
      <w:r w:rsidRPr="00D84545">
        <w:t>государствами-участниками в соответствии</w:t>
      </w:r>
      <w:r w:rsidR="0077002B" w:rsidRPr="0077002B">
        <w:br/>
      </w:r>
      <w:r w:rsidRPr="00D84545">
        <w:t>со статьей 18 Конвенции о</w:t>
      </w:r>
      <w:r w:rsidRPr="00D84545">
        <w:rPr>
          <w:lang w:val="en-US"/>
        </w:rPr>
        <w:t> </w:t>
      </w:r>
      <w:r w:rsidRPr="00D84545">
        <w:t>ликвидации всех</w:t>
      </w:r>
      <w:r w:rsidR="0077002B" w:rsidRPr="0077002B">
        <w:br/>
      </w:r>
      <w:r w:rsidRPr="00D84545">
        <w:t>форм дискриминации в отношении же</w:t>
      </w:r>
      <w:r w:rsidRPr="00D84545">
        <w:t>н</w:t>
      </w:r>
      <w:r w:rsidRPr="00D84545">
        <w:t xml:space="preserve">щин </w:t>
      </w:r>
    </w:p>
    <w:p w:rsidR="00014E1D" w:rsidRDefault="00014E1D" w:rsidP="00014E1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5850"/>
          <w:tab w:val="left" w:pos="6048"/>
        </w:tabs>
        <w:spacing w:line="120" w:lineRule="exact"/>
        <w:ind w:right="1260"/>
        <w:rPr>
          <w:b/>
          <w:sz w:val="10"/>
        </w:rPr>
      </w:pPr>
    </w:p>
    <w:p w:rsidR="00014E1D" w:rsidRPr="00DF3BBC" w:rsidRDefault="00014E1D" w:rsidP="00014E1D">
      <w:pPr>
        <w:pStyle w:val="SingleTxt"/>
        <w:spacing w:after="0" w:line="120" w:lineRule="exact"/>
        <w:rPr>
          <w:b/>
          <w:sz w:val="10"/>
        </w:rPr>
      </w:pPr>
    </w:p>
    <w:p w:rsidR="00014E1D" w:rsidRPr="00DF3BBC" w:rsidRDefault="00014E1D" w:rsidP="00014E1D">
      <w:pPr>
        <w:pStyle w:val="SingleTxt"/>
        <w:spacing w:after="0" w:line="120" w:lineRule="exact"/>
        <w:rPr>
          <w:b/>
          <w:sz w:val="10"/>
        </w:rPr>
      </w:pPr>
    </w:p>
    <w:p w:rsidR="00014E1D" w:rsidRPr="00DF3BBC" w:rsidRDefault="00014E1D" w:rsidP="00014E1D">
      <w:pPr>
        <w:pStyle w:val="SingleTxt"/>
        <w:spacing w:after="0" w:line="120" w:lineRule="exact"/>
        <w:rPr>
          <w:b/>
          <w:sz w:val="10"/>
        </w:rPr>
      </w:pPr>
    </w:p>
    <w:p w:rsidR="00014E1D" w:rsidRPr="00DF3BBC" w:rsidRDefault="00014E1D" w:rsidP="0077002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  <w:t xml:space="preserve">Перечень тем и вопросов в связи с рассмотрением </w:t>
      </w:r>
      <w:r>
        <w:t>объединенных третьего-</w:t>
      </w:r>
      <w:r w:rsidRPr="00DF3BBC">
        <w:t>седьмого</w:t>
      </w:r>
      <w:r>
        <w:t xml:space="preserve"> периодических</w:t>
      </w:r>
      <w:r w:rsidR="0077002B" w:rsidRPr="0077002B">
        <w:t xml:space="preserve"> </w:t>
      </w:r>
      <w:r w:rsidRPr="00DF3BBC">
        <w:t>доклад</w:t>
      </w:r>
      <w:r>
        <w:t>ов Сенегала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3BBC">
        <w:tab/>
      </w:r>
      <w:r w:rsidRPr="00DF3BBC">
        <w:tab/>
      </w:r>
      <w:r>
        <w:t>Конституционная и институциональная база и доступ к правосудию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77002B">
      <w:pPr>
        <w:pStyle w:val="SingleTxt"/>
      </w:pPr>
      <w:r>
        <w:t>1.</w:t>
      </w:r>
      <w:r>
        <w:tab/>
        <w:t>В свете положений статьи</w:t>
      </w:r>
      <w:r w:rsidR="0077002B">
        <w:rPr>
          <w:lang w:val="en-US"/>
        </w:rPr>
        <w:t> </w:t>
      </w:r>
      <w:r>
        <w:t>98 Конституции, согласно которой междун</w:t>
      </w:r>
      <w:r>
        <w:t>а</w:t>
      </w:r>
      <w:r>
        <w:t>родные конвенции имеют преимущественную силу по отношению к наци</w:t>
      </w:r>
      <w:r>
        <w:t>о</w:t>
      </w:r>
      <w:r>
        <w:t>нальному законодательству, просьба разъяснить, почему, 29</w:t>
      </w:r>
      <w:r w:rsidR="0077002B">
        <w:rPr>
          <w:lang w:val="en-US"/>
        </w:rPr>
        <w:t> </w:t>
      </w:r>
      <w:r>
        <w:t>лет спустя после безоговорочной ратификации Конвенции, в национальном законодательстве, в частности в Семейном кодексе и Трудовом кодексе, сохраняется большое число дискриминационных положений. Просьба представить информацию о сроках, в которые планируется внесение изменений в эти законы (пункт</w:t>
      </w:r>
      <w:r w:rsidR="0077002B">
        <w:rPr>
          <w:lang w:val="en-US"/>
        </w:rPr>
        <w:t> </w:t>
      </w:r>
      <w:r>
        <w:t>33)</w:t>
      </w:r>
      <w:r w:rsidRPr="0077002B">
        <w:rPr>
          <w:rStyle w:val="FootnoteReference"/>
        </w:rPr>
        <w:footnoteReference w:id="2"/>
      </w:r>
      <w:r>
        <w:t>. В докл</w:t>
      </w:r>
      <w:r>
        <w:t>а</w:t>
      </w:r>
      <w:r>
        <w:t>де указывается, что существует возможность подать жалобу в Конституцио</w:t>
      </w:r>
      <w:r>
        <w:t>н</w:t>
      </w:r>
      <w:r>
        <w:t>ный совет для недопущения опубликования или применения закона в соотве</w:t>
      </w:r>
      <w:r>
        <w:t>т</w:t>
      </w:r>
      <w:r>
        <w:t>ствии с одной из двух процедур: предоставления ходатайства о признании з</w:t>
      </w:r>
      <w:r>
        <w:t>а</w:t>
      </w:r>
      <w:r>
        <w:t>кона недействительным или возражения о неконституционности. Просьба ук</w:t>
      </w:r>
      <w:r>
        <w:t>а</w:t>
      </w:r>
      <w:r>
        <w:t xml:space="preserve">зать, обращались ли женщины с такими жалобами. </w:t>
      </w:r>
    </w:p>
    <w:p w:rsidR="00014E1D" w:rsidRDefault="00014E1D" w:rsidP="00014E1D">
      <w:pPr>
        <w:pStyle w:val="SingleTxt"/>
      </w:pPr>
      <w:r>
        <w:t>2.</w:t>
      </w:r>
      <w:r>
        <w:tab/>
        <w:t>Просьба представить информацию о мерах, принятых с целью оценки р</w:t>
      </w:r>
      <w:r>
        <w:t>е</w:t>
      </w:r>
      <w:r>
        <w:t>зультатов проведения политики, направленной на обеспечение и расширение доступа к правосудию на местном уровне (пункт</w:t>
      </w:r>
      <w:r w:rsidR="0077002B">
        <w:rPr>
          <w:lang w:val="en-US"/>
        </w:rPr>
        <w:t> </w:t>
      </w:r>
      <w:r>
        <w:t>140). Просьба также предст</w:t>
      </w:r>
      <w:r>
        <w:t>а</w:t>
      </w:r>
      <w:r>
        <w:t>вить информацию о препятствиях, с которыми сталкиваются женщины в пол</w:t>
      </w:r>
      <w:r>
        <w:t>у</w:t>
      </w:r>
      <w:r>
        <w:t>чении доступа к правосудию, и мерах, принимаемых в целях их устранения. Просьба указать, какие меры были приняты в целях предоставления, в тех сл</w:t>
      </w:r>
      <w:r>
        <w:t>у</w:t>
      </w:r>
      <w:r>
        <w:t>чаях, когда речь идет о дискриминации в отношении женщин, бесплатной юридической помощи всем женщинам, живущим в условиях крайней н</w:t>
      </w:r>
      <w:r>
        <w:t>и</w:t>
      </w:r>
      <w:r>
        <w:t>щеты, и создания условий, которые позволяли бы организациям гражданского общ</w:t>
      </w:r>
      <w:r>
        <w:t>е</w:t>
      </w:r>
      <w:r>
        <w:t>ства, занимающимся такого рода вопросами, обращаться с соответству</w:t>
      </w:r>
      <w:r>
        <w:t>ю</w:t>
      </w:r>
      <w:r>
        <w:t>щими жалобами. Просьба также сообщить, функционируют ли в стране механизмы традиционной системы правосудия, и, если таковые имеются, описать характер их деятельности и их взаимодействия с официальной системой правосудия. Просьба указать, в частности, имеют ли женщины, состоящие в браке, закл</w:t>
      </w:r>
      <w:r>
        <w:t>ю</w:t>
      </w:r>
      <w:r>
        <w:t>ченном в соответствии с нормами обычного права, возможность обращаться в гражданские суды для разрешения любых вопросов, касающихся брака, семе</w:t>
      </w:r>
      <w:r>
        <w:t>й</w:t>
      </w:r>
      <w:r>
        <w:t xml:space="preserve">ных отношений и прав наследования. </w:t>
      </w:r>
    </w:p>
    <w:p w:rsidR="00014E1D" w:rsidRDefault="00014E1D" w:rsidP="00014E1D">
      <w:pPr>
        <w:pStyle w:val="SingleTxt"/>
      </w:pPr>
      <w:r>
        <w:t>3.</w:t>
      </w:r>
      <w:r>
        <w:tab/>
        <w:t>Просьба указать, были ли отмечены случаи упоминания национальными судами в своих решениях положений Конвенции, и, если такие случаи имели место, представить подробную информацию о них. Просьба представить и</w:t>
      </w:r>
      <w:r>
        <w:t>н</w:t>
      </w:r>
      <w:r>
        <w:t>формацию о мерах, принятых для обеспечения подготовки специалистов в о</w:t>
      </w:r>
      <w:r>
        <w:t>б</w:t>
      </w:r>
      <w:r>
        <w:t>ласти права, в том числе судей, прокуроров и адвокатов, а также других лиц, отвечающих за осуществление положений Конвенции. Просьба также соо</w:t>
      </w:r>
      <w:r>
        <w:t>б</w:t>
      </w:r>
      <w:r>
        <w:t>щить о мероприятиях, осуществляемых в целях распространения информации о Конвенции и Факультативном протоколе к ней, принятых Комитетом общих рекомендациях и решениях, принятых в соответствии с Факультативным пр</w:t>
      </w:r>
      <w:r>
        <w:t>о</w:t>
      </w:r>
      <w:r>
        <w:t>токолом.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014E1D" w:rsidRPr="00235AE5">
        <w:t>Национальный механизм по улучшению положения женщин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4.</w:t>
      </w:r>
      <w:r>
        <w:tab/>
        <w:t>Просьба указать, какая часть национального бюджета в процентном в</w:t>
      </w:r>
      <w:r>
        <w:t>ы</w:t>
      </w:r>
      <w:r>
        <w:t>ражении выделяется на цели улучшения положения женщин и в какой степени объемы средств, выделяемых на цели функционирования национального мех</w:t>
      </w:r>
      <w:r>
        <w:t>а</w:t>
      </w:r>
      <w:r>
        <w:t>низма по улучшению положения женщин, и потенциал сотрудников этого м</w:t>
      </w:r>
      <w:r>
        <w:t>е</w:t>
      </w:r>
      <w:r>
        <w:t>ханизма отвечают существующим требованиям на всех уровнях государстве</w:t>
      </w:r>
      <w:r>
        <w:t>н</w:t>
      </w:r>
      <w:r>
        <w:t>ного управления. Просьба представить информацию о мерах, принимаемых для увеличения объема бюджетных ассигнований на цели образования, здрав</w:t>
      </w:r>
      <w:r>
        <w:t>о</w:t>
      </w:r>
      <w:r>
        <w:t>охранения и развития сельских районов с учетом гендерного фактора. Просьба пояснить, каким образом планируется обеспечить осуществление различных мер по улучшению положения женщин в таких областях, как здравоохранение, образование и развитие сельских районов, в свете предусмотренных в наци</w:t>
      </w:r>
      <w:r>
        <w:t>о</w:t>
      </w:r>
      <w:r>
        <w:t>нальном бюджете на 2015</w:t>
      </w:r>
      <w:r w:rsidR="0077002B">
        <w:rPr>
          <w:lang w:val="en-US"/>
        </w:rPr>
        <w:t> </w:t>
      </w:r>
      <w:r>
        <w:t>год ограничений на выделение ресурсов на цели ра</w:t>
      </w:r>
      <w:r>
        <w:t>з</w:t>
      </w:r>
      <w:r>
        <w:t>вития персонала. Просьба также представить информацию об имеющихся у национального механизма по улучшению положения женщин возможностях в плане координации своих усилий с деятельностью различных министерств, о</w:t>
      </w:r>
      <w:r>
        <w:t>р</w:t>
      </w:r>
      <w:r>
        <w:t>ганов власти на уровне областей, коммун, муниципальных округов и сельских общин, а также усилиями координаторов по гендерным вопросам и иных ге</w:t>
      </w:r>
      <w:r>
        <w:t>н</w:t>
      </w:r>
      <w:r>
        <w:t>дерных механизмов, при наличии таковых (пункт</w:t>
      </w:r>
      <w:r w:rsidR="0077002B">
        <w:rPr>
          <w:lang w:val="en-US"/>
        </w:rPr>
        <w:t> </w:t>
      </w:r>
      <w:r>
        <w:t xml:space="preserve">8). Просьба разъяснить роль и функции </w:t>
      </w:r>
      <w:r w:rsidR="00B70C89">
        <w:t>м</w:t>
      </w:r>
      <w:r>
        <w:t>инистерства по делам женщин, детей и женского предприним</w:t>
      </w:r>
      <w:r>
        <w:t>а</w:t>
      </w:r>
      <w:r>
        <w:t>тельства, Сенегальского комитета по правам человека, Канцелярии омбудсмена и Национального центра по вопросам равенства мужчин и женщин. В связи с вопросами, касающимися дискриминации в отношении женщин, просьба п</w:t>
      </w:r>
      <w:r>
        <w:t>о</w:t>
      </w:r>
      <w:r>
        <w:t>яснить, кто имеет право возбуждать дела в суде, выступать с инициативой пр</w:t>
      </w:r>
      <w:r>
        <w:t>и</w:t>
      </w:r>
      <w:r>
        <w:t>нятия новых законов или внесения поправок в действующие, организовывать мероприятия в сфере профессиональной подготовки и информационно-пропа</w:t>
      </w:r>
      <w:r w:rsidR="0077002B" w:rsidRPr="0077002B">
        <w:softHyphen/>
      </w:r>
      <w:r>
        <w:t>гандистской деятельности. Просьба указать, был ли проведен анализ эффе</w:t>
      </w:r>
      <w:r>
        <w:t>к</w:t>
      </w:r>
      <w:r>
        <w:t>тивности многочисленных программ, планов, мероприятий и мер, о которых говорится в докладе, в частности в пункте</w:t>
      </w:r>
      <w:r w:rsidR="0077002B">
        <w:rPr>
          <w:lang w:val="en-US"/>
        </w:rPr>
        <w:t> </w:t>
      </w:r>
      <w:r>
        <w:t>39, и, если такой анализ проводи</w:t>
      </w:r>
      <w:r>
        <w:t>л</w:t>
      </w:r>
      <w:r>
        <w:t>ся, каковы его результаты. Просьба также сообщить, продолжается ли осущест</w:t>
      </w:r>
      <w:r>
        <w:t>в</w:t>
      </w:r>
      <w:r>
        <w:t>ление указанных программ.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014E1D" w:rsidRPr="00235AE5">
        <w:t xml:space="preserve">Стереотипы и </w:t>
      </w:r>
      <w:r w:rsidR="00014E1D">
        <w:t>пагубная</w:t>
      </w:r>
      <w:r w:rsidR="00014E1D" w:rsidRPr="00235AE5">
        <w:t xml:space="preserve"> практика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5.</w:t>
      </w:r>
      <w:r>
        <w:tab/>
        <w:t>Просьба представить информацию о мерах, принятых с целью запрещ</w:t>
      </w:r>
      <w:r>
        <w:t>е</w:t>
      </w:r>
      <w:r>
        <w:t>ния таких видов пагубной практики, как полигамия, левират, сорорат, прои</w:t>
      </w:r>
      <w:r>
        <w:t>з</w:t>
      </w:r>
      <w:r>
        <w:t>вольное расторжение брака мужчинами в одностороннем порядке, отказ же</w:t>
      </w:r>
      <w:r>
        <w:t>н</w:t>
      </w:r>
      <w:r>
        <w:t>щинам в правах наследования, табуирование определенных продуктов пит</w:t>
      </w:r>
      <w:r>
        <w:t>а</w:t>
      </w:r>
      <w:r>
        <w:t>ния, отказ признавать необходимость соблюдения промежутков между родами, а также мерах, направленных на введение уголовной ответственности за вступление в брак с несовершеннолетними и/или принуждение к вступлению в брак. Просьба также указать, планирует ли государство-участник принять б</w:t>
      </w:r>
      <w:r>
        <w:t>о</w:t>
      </w:r>
      <w:r>
        <w:t>лее эффективные меры, направленные на искоренение практики детских бр</w:t>
      </w:r>
      <w:r>
        <w:t>а</w:t>
      </w:r>
      <w:r>
        <w:t>ков. Просьба сообщить о мерах, которые были приняты в целях установления контроля за ходом осуществления второго Национального плана действий по ускорению процесса ликвидации практики проведения калечащих операций на женских половых органах (2010</w:t>
      </w:r>
      <w:r w:rsidR="0077002B" w:rsidRPr="0077002B">
        <w:t>–</w:t>
      </w:r>
      <w:r>
        <w:t>2015</w:t>
      </w:r>
      <w:r w:rsidR="0077002B">
        <w:rPr>
          <w:lang w:val="en-US"/>
        </w:rPr>
        <w:t> </w:t>
      </w:r>
      <w:r>
        <w:t>годы), и мерах, направленных на обе</w:t>
      </w:r>
      <w:r>
        <w:t>с</w:t>
      </w:r>
      <w:r>
        <w:t>печение соблюдения положений закона №</w:t>
      </w:r>
      <w:r w:rsidR="0077002B">
        <w:rPr>
          <w:lang w:val="en-US"/>
        </w:rPr>
        <w:t> </w:t>
      </w:r>
      <w:r>
        <w:t>99</w:t>
      </w:r>
      <w:r w:rsidR="0077002B" w:rsidRPr="0077002B">
        <w:t>–</w:t>
      </w:r>
      <w:r>
        <w:t>05 от 29</w:t>
      </w:r>
      <w:r w:rsidR="0077002B">
        <w:rPr>
          <w:lang w:val="en-US"/>
        </w:rPr>
        <w:t> </w:t>
      </w:r>
      <w:r>
        <w:t>января 1999</w:t>
      </w:r>
      <w:r w:rsidR="0077002B">
        <w:rPr>
          <w:lang w:val="en-US"/>
        </w:rPr>
        <w:t> </w:t>
      </w:r>
      <w:r>
        <w:t>года, уст</w:t>
      </w:r>
      <w:r>
        <w:t>а</w:t>
      </w:r>
      <w:r>
        <w:t>навливающего уголо</w:t>
      </w:r>
      <w:r>
        <w:t>в</w:t>
      </w:r>
      <w:r>
        <w:t>ную ответственность за проведение калечащих операций на женских половых органах, а также представить информацию о расследов</w:t>
      </w:r>
      <w:r>
        <w:t>а</w:t>
      </w:r>
      <w:r>
        <w:t>ниях, проведенных в отчетный период в отношении лиц, занимающихся ук</w:t>
      </w:r>
      <w:r>
        <w:t>а</w:t>
      </w:r>
      <w:r>
        <w:t>занной практикой, возбужденных против них делах и вынесенных приговорах. Просьба указать, планирует ли государство-участник разработать всеобъе</w:t>
      </w:r>
      <w:r>
        <w:t>м</w:t>
      </w:r>
      <w:r>
        <w:t>лющую стратегию в целях изменения социальных и культурных моделей пов</w:t>
      </w:r>
      <w:r>
        <w:t>е</w:t>
      </w:r>
      <w:r>
        <w:t>дения и искоренения гендерных стереотипов и пагубной практики. Просьба представить информацию о мерах, принимаемых в целях оценки результати</w:t>
      </w:r>
      <w:r>
        <w:t>в</w:t>
      </w:r>
      <w:r>
        <w:t>ности усилий, прилагаемых в целях просвещения и повышения уровня инфо</w:t>
      </w:r>
      <w:r>
        <w:t>р</w:t>
      </w:r>
      <w:r>
        <w:t>мированности о пагубных последствиях этой практики в отношении девочек и женщин.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014E1D" w:rsidRPr="00235AE5">
        <w:t>Насилие в отношении женщин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6.</w:t>
      </w:r>
      <w:r>
        <w:tab/>
        <w:t>Данные, имеющиеся в распоряжении Комитета, указывают на увеличение числа случаев сексуального насилия в отношении женщин в государстве-участнике, неосведомленность женщин относительно правовых норм, устана</w:t>
      </w:r>
      <w:r>
        <w:t>в</w:t>
      </w:r>
      <w:r>
        <w:t>ливающих уголовную ответственность за насилие в семье, а также мягкие м</w:t>
      </w:r>
      <w:r>
        <w:t>е</w:t>
      </w:r>
      <w:r>
        <w:t>ры наказания, применяемые в отношении лиц, совершающих акты бытового насилия. Просьба представить данные о количестве актов насилия в отнош</w:t>
      </w:r>
      <w:r>
        <w:t>е</w:t>
      </w:r>
      <w:r>
        <w:t>нии женщин, включая изнасилования и другие формы сексуального насилия, а также актов бытового насилия, о которых было сообщено в полицию, которые были переданы для рассмотрения в суд и по которым были возбуждены дела и вынесены обвинительные заключения, а также о характере приговоров, вын</w:t>
      </w:r>
      <w:r>
        <w:t>е</w:t>
      </w:r>
      <w:r>
        <w:t>сенных лицам, совершившим указанные акты насилия. Просьба указать, какие меры были приняты с целью повышения уровня информированности женщин о действующих правовых нормах, устанавливающих уголовную ответстве</w:t>
      </w:r>
      <w:r>
        <w:t>н</w:t>
      </w:r>
      <w:r>
        <w:t>ность за любые формы насилия, в том числе насилие в семье. С учетом пост</w:t>
      </w:r>
      <w:r>
        <w:t>у</w:t>
      </w:r>
      <w:r>
        <w:t>пающей в Комитет противоречивой информации, просьба уточнить, какие м</w:t>
      </w:r>
      <w:r>
        <w:t>е</w:t>
      </w:r>
      <w:r>
        <w:t>ры наказания предусмотрены в Уголовном кодексе за совершение актов изн</w:t>
      </w:r>
      <w:r>
        <w:t>а</w:t>
      </w:r>
      <w:r>
        <w:t>силования и относит ли Кодекс изнасилование к категории тяжких преступл</w:t>
      </w:r>
      <w:r>
        <w:t>е</w:t>
      </w:r>
      <w:r>
        <w:t>ний. Просьба указать, планирует ли государство-участник принятие законод</w:t>
      </w:r>
      <w:r>
        <w:t>а</w:t>
      </w:r>
      <w:r>
        <w:t>тельных норм, устанавливающих уголовную ответственность за изнасилование в браке, а также внесение поправок в статью</w:t>
      </w:r>
      <w:r w:rsidR="0077002B">
        <w:rPr>
          <w:lang w:val="en-US"/>
        </w:rPr>
        <w:t> </w:t>
      </w:r>
      <w:r>
        <w:t>285 Семейного кодекса с целью введения запрета на применение любых видов телесного наказания, в том чи</w:t>
      </w:r>
      <w:r>
        <w:t>с</w:t>
      </w:r>
      <w:r>
        <w:t>ле в семье, и искоренение такой практики. Просьба также указать, была ли го</w:t>
      </w:r>
      <w:r>
        <w:t>с</w:t>
      </w:r>
      <w:r>
        <w:t xml:space="preserve">ударством-участником разработана или, возможно, планируется разработка национальной стратегии по борьбе с насилием по признаку пола. 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014E1D" w:rsidRPr="00235AE5">
        <w:t>Торговля женщинами и эксплуатация проституции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7.</w:t>
      </w:r>
      <w:r>
        <w:tab/>
        <w:t>В связи с законом №</w:t>
      </w:r>
      <w:r w:rsidR="0077002B">
        <w:rPr>
          <w:lang w:val="en-US"/>
        </w:rPr>
        <w:t> </w:t>
      </w:r>
      <w:r>
        <w:t>2005</w:t>
      </w:r>
      <w:r w:rsidR="0077002B" w:rsidRPr="0077002B">
        <w:t>–</w:t>
      </w:r>
      <w:r>
        <w:t>05 от 29</w:t>
      </w:r>
      <w:r w:rsidR="0077002B">
        <w:t> </w:t>
      </w:r>
      <w:r>
        <w:t>апреля 2005</w:t>
      </w:r>
      <w:r w:rsidR="0077002B">
        <w:t> </w:t>
      </w:r>
      <w:r>
        <w:t xml:space="preserve">года и национальным </w:t>
      </w:r>
      <w:r w:rsidR="0077002B">
        <w:t>п</w:t>
      </w:r>
      <w:r>
        <w:t>ланом действий по борьбе с торговлей людьми (пункты</w:t>
      </w:r>
      <w:r w:rsidR="0077002B">
        <w:t> </w:t>
      </w:r>
      <w:r>
        <w:t>53 и 54), просьба представить информацию о мерах, принятых для обеспечения их эффективного применения и пропаганды. Просьба представить, в разбивке по признаку пола, данные о положении дел в сфере торговли людьми, в том числе о количестве жертв, возбужденных дел и вынесенных приговоров, а также о характере нак</w:t>
      </w:r>
      <w:r>
        <w:t>а</w:t>
      </w:r>
      <w:r>
        <w:t>зания виновных. Просьба указать, какие конкретные меры были приняты гос</w:t>
      </w:r>
      <w:r>
        <w:t>у</w:t>
      </w:r>
      <w:r>
        <w:t>дарством-участником в целях обеспечения защиты от торговцев людьми же</w:t>
      </w:r>
      <w:r>
        <w:t>н</w:t>
      </w:r>
      <w:r>
        <w:t>щин и девочек, работающих в качестве домашней прислуги, женщин, вступ</w:t>
      </w:r>
      <w:r>
        <w:t>а</w:t>
      </w:r>
      <w:r>
        <w:t>ющих в брак через знакомство в Интернете, а также женщин, которых прину</w:t>
      </w:r>
      <w:r>
        <w:t>ж</w:t>
      </w:r>
      <w:r>
        <w:t xml:space="preserve">дают к труду, к занятию попрошайничеством или продают в целях сексуальной эксплуатации. </w:t>
      </w:r>
    </w:p>
    <w:p w:rsidR="00014E1D" w:rsidRDefault="00014E1D" w:rsidP="00014E1D">
      <w:pPr>
        <w:pStyle w:val="SingleTxt"/>
      </w:pPr>
      <w:r>
        <w:t>8.</w:t>
      </w:r>
      <w:r>
        <w:tab/>
        <w:t>Просьба представить информацию о том, как повлияло на положение женщин, занимающихся проституцией, принятие статьи</w:t>
      </w:r>
      <w:r w:rsidR="0077002B">
        <w:t> </w:t>
      </w:r>
      <w:r>
        <w:t>9 Закона о мелких правонарушениях, предусматривающей наложение административных штр</w:t>
      </w:r>
      <w:r>
        <w:t>а</w:t>
      </w:r>
      <w:r>
        <w:t>фов и/или лишение свободы за вступление в контакт в общественном месте с целью вовлечения в занятие проституцией. Просьба указать, планирует ли го</w:t>
      </w:r>
      <w:r>
        <w:t>с</w:t>
      </w:r>
      <w:r>
        <w:t>ударство-участник отменить правовую норму, обязывающую женщин, заним</w:t>
      </w:r>
      <w:r>
        <w:t>а</w:t>
      </w:r>
      <w:r>
        <w:t>ющихся проституцией, регистрироваться в базе данных системы здравоохр</w:t>
      </w:r>
      <w:r>
        <w:t>а</w:t>
      </w:r>
      <w:r>
        <w:t>нения и каждые две недели проходить медицинское обследование. Просьба представить информацию о количестве занимающихся проституцией женщин, подвергнутых лишению свободы на основании указанных выше положений. Просьба также указать, какие меры принимаются в целях предоставления о</w:t>
      </w:r>
      <w:r>
        <w:t>б</w:t>
      </w:r>
      <w:r>
        <w:t>разовательных и экономических альтернатив занятию проституцией и внедр</w:t>
      </w:r>
      <w:r>
        <w:t>е</w:t>
      </w:r>
      <w:r>
        <w:t xml:space="preserve">ния программ и процедур, призванных оказать женщинам, решившим порвать с проституцией, содействие в реабилитации и реинтеграции в обычную жизнь. 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Участие в политической и общественной жизни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9.</w:t>
      </w:r>
      <w:r>
        <w:tab/>
        <w:t>В докладе упоминаются принятый 13</w:t>
      </w:r>
      <w:r w:rsidR="0077002B">
        <w:t> </w:t>
      </w:r>
      <w:r>
        <w:t>ноября 2007</w:t>
      </w:r>
      <w:r w:rsidR="0077002B">
        <w:t> </w:t>
      </w:r>
      <w:r>
        <w:t>года Закон № 2007</w:t>
      </w:r>
      <w:r w:rsidR="0077002B">
        <w:t>–</w:t>
      </w:r>
      <w:r>
        <w:t>40 о равном доступе мужчин и женщин к выборным должностям и</w:t>
      </w:r>
      <w:r w:rsidR="0077002B">
        <w:br/>
      </w:r>
      <w:r>
        <w:t>Закон №</w:t>
      </w:r>
      <w:r w:rsidR="0077002B">
        <w:t> </w:t>
      </w:r>
      <w:r>
        <w:t>2010</w:t>
      </w:r>
      <w:r w:rsidR="0077002B">
        <w:t>–</w:t>
      </w:r>
      <w:r>
        <w:t>11 от 28</w:t>
      </w:r>
      <w:r w:rsidR="0077002B">
        <w:t> </w:t>
      </w:r>
      <w:r>
        <w:t>мая 2010</w:t>
      </w:r>
      <w:r w:rsidR="0077002B">
        <w:t> </w:t>
      </w:r>
      <w:r>
        <w:t>года, закрепляющий полный паритет мужчин и женщин во всех выборных органах (пункт</w:t>
      </w:r>
      <w:r w:rsidR="0077002B">
        <w:t> </w:t>
      </w:r>
      <w:r>
        <w:t>58). Согласно имеющейся в расп</w:t>
      </w:r>
      <w:r>
        <w:t>о</w:t>
      </w:r>
      <w:r>
        <w:t>ряжении Комитета информации, эти законы не выполняются в полном объеме на региональном, муниципальном и местном уровнях, а министерством вну</w:t>
      </w:r>
      <w:r>
        <w:t>т</w:t>
      </w:r>
      <w:r>
        <w:t>ренних дел не были приняты надлежащие меры в целях признания недейств</w:t>
      </w:r>
      <w:r>
        <w:t>и</w:t>
      </w:r>
      <w:r>
        <w:t>тельными включающих только мужчин списков кандидатов на выборах в орг</w:t>
      </w:r>
      <w:r>
        <w:t>а</w:t>
      </w:r>
      <w:r>
        <w:t>ны местн</w:t>
      </w:r>
      <w:r>
        <w:t>о</w:t>
      </w:r>
      <w:r>
        <w:t>го самоуправления, проходивших в Тубе в июне 2014</w:t>
      </w:r>
      <w:r w:rsidR="0077002B">
        <w:t> </w:t>
      </w:r>
      <w:r>
        <w:t>года, в связи с чем Независимая национальная избирательная комиссия подала соответств</w:t>
      </w:r>
      <w:r>
        <w:t>у</w:t>
      </w:r>
      <w:r>
        <w:t>ющую апелляцию. Просьба прокомментировать эту информацию и указать, к</w:t>
      </w:r>
      <w:r>
        <w:t>а</w:t>
      </w:r>
      <w:r>
        <w:t>кие меры уже были приняты и планируется принять для того, чтобы обесп</w:t>
      </w:r>
      <w:r>
        <w:t>е</w:t>
      </w:r>
      <w:r>
        <w:t>чить эффективное претворение в жизнь вышеупомянутых законов в отношении всех выборных должностей, в том числе посредством введения санкций. Просьба также представить информацию о мерах, принятых для обеспечения равной представленности мужчин и женщин на назначаемых руководящих должностях в органах государственного управления, судебных органах, в сф</w:t>
      </w:r>
      <w:r>
        <w:t>е</w:t>
      </w:r>
      <w:r>
        <w:t>ре государственной службы на национальном, провинциальном и муниципал</w:t>
      </w:r>
      <w:r>
        <w:t>ь</w:t>
      </w:r>
      <w:r>
        <w:t>ном уровнях, а также на дипломатической службе, в том числе на основе пр</w:t>
      </w:r>
      <w:r>
        <w:t>и</w:t>
      </w:r>
      <w:r>
        <w:t>нятия временных специальных мер в соответствии с пунктом 1 статьи 4 Ко</w:t>
      </w:r>
      <w:r>
        <w:t>н</w:t>
      </w:r>
      <w:r>
        <w:t>венции и общей рекомендацией №</w:t>
      </w:r>
      <w:r w:rsidR="0077002B">
        <w:t> </w:t>
      </w:r>
      <w:r>
        <w:t>25 Комитета, касающейся временных сп</w:t>
      </w:r>
      <w:r>
        <w:t>е</w:t>
      </w:r>
      <w:r>
        <w:t xml:space="preserve">циальных мер. 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Образование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10.</w:t>
      </w:r>
      <w:r>
        <w:tab/>
        <w:t>В докладе отмечается, что был принят ряд мер, направленных на расш</w:t>
      </w:r>
      <w:r>
        <w:t>и</w:t>
      </w:r>
      <w:r>
        <w:t>рение доступа девочек к услугам в сфере образования (пункты</w:t>
      </w:r>
      <w:r w:rsidR="0077002B">
        <w:t> </w:t>
      </w:r>
      <w:r>
        <w:t>70</w:t>
      </w:r>
      <w:r w:rsidR="0077002B">
        <w:t>–</w:t>
      </w:r>
      <w:r>
        <w:t>87). Прос</w:t>
      </w:r>
      <w:r>
        <w:t>ь</w:t>
      </w:r>
      <w:r>
        <w:t>ба сообщить, проводилась ли оценка эффективности этих мер в целях принятия, при необходимости, шагов по устранению возможных недостатков. Просьба также представить информацию о мерах, которые предполагается принять с целью: а)</w:t>
      </w:r>
      <w:r w:rsidR="0077002B">
        <w:t> </w:t>
      </w:r>
      <w:r>
        <w:t>выделения достаточного объема финансовых средств на цели образ</w:t>
      </w:r>
      <w:r>
        <w:t>о</w:t>
      </w:r>
      <w:r>
        <w:t>вания; b)</w:t>
      </w:r>
      <w:r w:rsidR="0077002B">
        <w:t> </w:t>
      </w:r>
      <w:r>
        <w:t>успешного внедрения системы обязательного начального образов</w:t>
      </w:r>
      <w:r>
        <w:t>а</w:t>
      </w:r>
      <w:r>
        <w:t>ния; с)</w:t>
      </w:r>
      <w:r w:rsidR="0077002B">
        <w:t> </w:t>
      </w:r>
      <w:r>
        <w:t>учета гендерных аспектов при строительстве школьных помещений, в том числе необходимости обеспечения соответствующих санитарно-гигие</w:t>
      </w:r>
      <w:r w:rsidR="0077002B">
        <w:softHyphen/>
      </w:r>
      <w:r>
        <w:t>нических удобств; d)</w:t>
      </w:r>
      <w:r w:rsidR="0077002B">
        <w:t> </w:t>
      </w:r>
      <w:r>
        <w:t>решения проблемы высокого уровня неграмотности среди женщин; e)</w:t>
      </w:r>
      <w:r w:rsidR="0077002B">
        <w:t> </w:t>
      </w:r>
      <w:r>
        <w:t>повышения показателей поступления девочек в учебные з</w:t>
      </w:r>
      <w:r>
        <w:t>а</w:t>
      </w:r>
      <w:r>
        <w:t>ведения и их окончания, в частности в сфере среднего, профессионально-технического и высшего образования; f)</w:t>
      </w:r>
      <w:r w:rsidR="0077002B">
        <w:t> </w:t>
      </w:r>
      <w:r>
        <w:t>преодоления экономических, социальных и кул</w:t>
      </w:r>
      <w:r>
        <w:t>ь</w:t>
      </w:r>
      <w:r>
        <w:t>турных препятствий, затрудняющих доступ девочек к образованию, включая прямые и косвенные затраты на образование, вступление в брак в детском во</w:t>
      </w:r>
      <w:r>
        <w:t>з</w:t>
      </w:r>
      <w:r>
        <w:t>расте, беременность в подростковом возрасте, удаленность школ от мест пр</w:t>
      </w:r>
      <w:r>
        <w:t>о</w:t>
      </w:r>
      <w:r>
        <w:t>живания и необходимость выполнения работы по дому; g)</w:t>
      </w:r>
      <w:r w:rsidR="0077002B">
        <w:t> </w:t>
      </w:r>
      <w:r>
        <w:t>предотвращения насилия и сексуальных домогательств в отношении девочек в школах, в том числе со стороны учителей; h)</w:t>
      </w:r>
      <w:r w:rsidR="0077002B">
        <w:t> </w:t>
      </w:r>
      <w:r>
        <w:t>увеличения числа женщин-преподавателей на всех уровнях системы образования, а также на руководящих должностях в с</w:t>
      </w:r>
      <w:r>
        <w:t>и</w:t>
      </w:r>
      <w:r>
        <w:t>стеме образования; и i) интеграции гендерной проблематики в программы по</w:t>
      </w:r>
      <w:r>
        <w:t>д</w:t>
      </w:r>
      <w:r>
        <w:t>готовки учителей. Просьба также представить информацию о ходе выпо</w:t>
      </w:r>
      <w:r>
        <w:t>л</w:t>
      </w:r>
      <w:r>
        <w:t>нения циркуляра №</w:t>
      </w:r>
      <w:r w:rsidR="0077002B">
        <w:t> </w:t>
      </w:r>
      <w:r>
        <w:t>004379 от 11</w:t>
      </w:r>
      <w:r w:rsidR="0077002B">
        <w:t> </w:t>
      </w:r>
      <w:r>
        <w:t>октября 2007</w:t>
      </w:r>
      <w:r w:rsidR="0077002B">
        <w:t> </w:t>
      </w:r>
      <w:r>
        <w:t>года, касающегося предоставления б</w:t>
      </w:r>
      <w:r>
        <w:t>е</w:t>
      </w:r>
      <w:r>
        <w:t>ременным учащимся доступа к образованию. Просьба также сообщить о ст</w:t>
      </w:r>
      <w:r>
        <w:t>е</w:t>
      </w:r>
      <w:r>
        <w:t>пени охвата школ и девочек-учащихся программой школьного питания, к</w:t>
      </w:r>
      <w:r>
        <w:t>о</w:t>
      </w:r>
      <w:r>
        <w:t>торая предусматривает снабжение продуктами питания учреждений дошкольного и начального образования в сельской местности, и указать, планируется ли с</w:t>
      </w:r>
      <w:r>
        <w:t>о</w:t>
      </w:r>
      <w:r>
        <w:t>хранение данной программы в долгосрочной перспективе (пункт 118).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Занятость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11.</w:t>
      </w:r>
      <w:r>
        <w:tab/>
        <w:t>Просьба представить информацию о числе зарегистрированных случаев сексуальных домогательств на рабочем месте и принятых мерах по профила</w:t>
      </w:r>
      <w:r>
        <w:t>к</w:t>
      </w:r>
      <w:r>
        <w:t>тике таких деяний и наказанию за них. Просьба также представить информ</w:t>
      </w:r>
      <w:r>
        <w:t>а</w:t>
      </w:r>
      <w:r>
        <w:t>цию о существующих различиях в уровне заработной платы между мужчинами и женщинами и случаях профессиональной дискриминации в отношении же</w:t>
      </w:r>
      <w:r>
        <w:t>н</w:t>
      </w:r>
      <w:r>
        <w:t>щин, работающих в государственном и частном секторах, и сообщить, какие меры были приняты для устранения этой проблемы. Просьба указать, все ли сотрудники, занятые в формальном секторе, охвачены системой социальной защиты. Просьба также указать, какие меры были приняты государством-участником в целях обеспечения защиты женщин, занятых в неформальном и сельскохозяйственном секторах, в частности выделения им социальных пос</w:t>
      </w:r>
      <w:r>
        <w:t>о</w:t>
      </w:r>
      <w:r>
        <w:t xml:space="preserve">бий. </w:t>
      </w:r>
    </w:p>
    <w:p w:rsidR="00014E1D" w:rsidRDefault="00014E1D" w:rsidP="00014E1D">
      <w:pPr>
        <w:pStyle w:val="SingleTxt"/>
      </w:pPr>
      <w:r>
        <w:t>12.</w:t>
      </w:r>
      <w:r>
        <w:tab/>
        <w:t>Просьба указать, планирует ли государство-участник отменить носящие дискриминационный характер правовые нормы, предусматривающие пред</w:t>
      </w:r>
      <w:r>
        <w:t>о</w:t>
      </w:r>
      <w:r>
        <w:t>ставление пособий на детей только мужчинам (статья</w:t>
      </w:r>
      <w:r w:rsidR="0077002B">
        <w:t> </w:t>
      </w:r>
      <w:r>
        <w:t>44 Кодекса законов о с</w:t>
      </w:r>
      <w:r>
        <w:t>о</w:t>
      </w:r>
      <w:r>
        <w:t>циальном обеспечении), запрет на выплату пенсионного пособия детям в сл</w:t>
      </w:r>
      <w:r>
        <w:t>у</w:t>
      </w:r>
      <w:r>
        <w:t>чае, если их мать работала в период, предшествовавший ее кончине (статья</w:t>
      </w:r>
      <w:r w:rsidR="0077002B">
        <w:t> </w:t>
      </w:r>
      <w:r>
        <w:t>87 Кодекса законов о социальном обеспечении), и неравноправное распредел</w:t>
      </w:r>
      <w:r>
        <w:t>е</w:t>
      </w:r>
      <w:r>
        <w:t>ние пенсии в связи с потерей супруга (Закон № 73</w:t>
      </w:r>
      <w:r w:rsidR="0077002B">
        <w:t>–</w:t>
      </w:r>
      <w:r>
        <w:t>37 от 31</w:t>
      </w:r>
      <w:r w:rsidR="0077002B">
        <w:t> </w:t>
      </w:r>
      <w:r>
        <w:t>июля 1973</w:t>
      </w:r>
      <w:r w:rsidR="0077002B">
        <w:t> </w:t>
      </w:r>
      <w:r>
        <w:t>года).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Здравоохранение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13.</w:t>
      </w:r>
      <w:r>
        <w:tab/>
        <w:t>Ввиду поступающей в Комитет противоречивой информации, касающейся критериев для получения разрешения на легальный аборт, просьба указать, разрешается ли законом проведение аборта в случае наличия угрозы физич</w:t>
      </w:r>
      <w:r>
        <w:t>е</w:t>
      </w:r>
      <w:r>
        <w:t>скому и психическому здоровью матери, и, если такая возможность пред</w:t>
      </w:r>
      <w:r>
        <w:t>у</w:t>
      </w:r>
      <w:r>
        <w:t>смотрена, просьба также указать применяемые в таких случаях правовые но</w:t>
      </w:r>
      <w:r>
        <w:t>р</w:t>
      </w:r>
      <w:r>
        <w:t>мы. Просьба указать, планирует ли государство-участник легализацию абортов в тех случаях, когда речь идет об изнасиловании, инцесте или наличии серье</w:t>
      </w:r>
      <w:r>
        <w:t>з</w:t>
      </w:r>
      <w:r>
        <w:t>ного повреждения плода. Просьба представить информацию о распростране</w:t>
      </w:r>
      <w:r>
        <w:t>н</w:t>
      </w:r>
      <w:r>
        <w:t>ности небезопасных абортов, с разбивкой по регионам и показателям эконом</w:t>
      </w:r>
      <w:r>
        <w:t>и</w:t>
      </w:r>
      <w:r>
        <w:t>ческого статуса женщин, а также число и процентное соотношение находящи</w:t>
      </w:r>
      <w:r>
        <w:t>х</w:t>
      </w:r>
      <w:r>
        <w:t>ся в местах заключения женщин, осужденных за незаконные аборты. Просьба также представить информацию о количестве случаев осложнений в результате небезопасных абортов, в том числе о показателях материнской смертности.</w:t>
      </w:r>
    </w:p>
    <w:p w:rsidR="00014E1D" w:rsidRDefault="00014E1D" w:rsidP="00014E1D">
      <w:pPr>
        <w:pStyle w:val="SingleTxt"/>
      </w:pPr>
      <w:r>
        <w:t>14.</w:t>
      </w:r>
      <w:r>
        <w:tab/>
        <w:t>Просьба указать, какие дополнительные меры предполагается принять в целях решения таких проблем, как отсутствие надлежащего бюджетного ф</w:t>
      </w:r>
      <w:r>
        <w:t>и</w:t>
      </w:r>
      <w:r>
        <w:t>нансирования сферы здравоохранения, сохраняющийся высокий показатель материнской смертности, составляющий 410</w:t>
      </w:r>
      <w:r w:rsidR="0077002B">
        <w:t> </w:t>
      </w:r>
      <w:r>
        <w:t>случаев на 100</w:t>
      </w:r>
      <w:r w:rsidR="0077002B">
        <w:t> </w:t>
      </w:r>
      <w:r>
        <w:t>000</w:t>
      </w:r>
      <w:r w:rsidR="0077002B">
        <w:t> </w:t>
      </w:r>
      <w:r>
        <w:t>жи</w:t>
      </w:r>
      <w:r w:rsidR="0077002B">
        <w:softHyphen/>
      </w:r>
      <w:r>
        <w:t>ворождений, и по-прежнему имеющее место отсутствие доступа к базовым м</w:t>
      </w:r>
      <w:r>
        <w:t>е</w:t>
      </w:r>
      <w:r>
        <w:t>дико-санитарным услугам, включая основные виды акушерско-гинеко</w:t>
      </w:r>
      <w:r w:rsidR="0077002B">
        <w:softHyphen/>
      </w:r>
      <w:r>
        <w:t>логической помощи, в первую очередь среди находящихся в неблаг</w:t>
      </w:r>
      <w:r>
        <w:t>о</w:t>
      </w:r>
      <w:r>
        <w:t>приятном положении групп женщин, таких как женщины, живущие в условиях нищеты, и сельские женщины. Просьба представить информацию о мерах, которые предполагается принять в целях дальнейшего расширения наличия и досту</w:t>
      </w:r>
      <w:r>
        <w:t>п</w:t>
      </w:r>
      <w:r>
        <w:t>ности всестороннего образования, с учетом возрастных особенностей, в обл</w:t>
      </w:r>
      <w:r>
        <w:t>а</w:t>
      </w:r>
      <w:r>
        <w:t>сти сексуального и репродуктивного здоровья и соответствующих прав, а та</w:t>
      </w:r>
      <w:r>
        <w:t>к</w:t>
      </w:r>
      <w:r>
        <w:t>же услуг в сфере планирования семьи, и о показателях применения совреме</w:t>
      </w:r>
      <w:r>
        <w:t>н</w:t>
      </w:r>
      <w:r>
        <w:t>ных контрацепт</w:t>
      </w:r>
      <w:r>
        <w:t>и</w:t>
      </w:r>
      <w:r>
        <w:t xml:space="preserve">ческих средств. </w:t>
      </w:r>
    </w:p>
    <w:p w:rsidR="00014E1D" w:rsidRDefault="00014E1D" w:rsidP="00014E1D">
      <w:pPr>
        <w:pStyle w:val="SingleTxt"/>
      </w:pPr>
      <w:r>
        <w:t>15.</w:t>
      </w:r>
      <w:r>
        <w:tab/>
        <w:t>Просьба сообщить, предоставлен ли на всей территории страны, в том числе в сельских и отдаленных районах, женщинам, инфицированным ВИЧ или больным СПИДом, реальный доступ к бесплатной антиретровирусной т</w:t>
      </w:r>
      <w:r>
        <w:t>е</w:t>
      </w:r>
      <w:r>
        <w:t xml:space="preserve">рапии, в том числе лекарственным препаратам для предотвращения передачи ВИЧ от матери ребенку. 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Экономические и социальные блага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16.</w:t>
      </w:r>
      <w:r>
        <w:tab/>
        <w:t xml:space="preserve"> В докладе упоминается программа предоставления питания для детей и социальных выплат, предусматривающая выплату пособий находящимся в уя</w:t>
      </w:r>
      <w:r>
        <w:t>з</w:t>
      </w:r>
      <w:r>
        <w:t>вимом положении матерям (пункт</w:t>
      </w:r>
      <w:r w:rsidR="0077002B">
        <w:t> </w:t>
      </w:r>
      <w:r>
        <w:t>118). Просьба представить информацию о прогрессе, достигнутом в осуществлении этой программы. Просьба также ук</w:t>
      </w:r>
      <w:r>
        <w:t>а</w:t>
      </w:r>
      <w:r>
        <w:t>зать, какие меры принимаются в целях расширения доступа женщин к микр</w:t>
      </w:r>
      <w:r>
        <w:t>о</w:t>
      </w:r>
      <w:r>
        <w:t>кредитам.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Сельские женщины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17.</w:t>
      </w:r>
      <w:r>
        <w:tab/>
        <w:t>В докладе отмечается, что в Законе об ориентации в области сельского хозяйства, лесоводства и выпасного скотоводства содержатся описание сист</w:t>
      </w:r>
      <w:r>
        <w:t>е</w:t>
      </w:r>
      <w:r>
        <w:t>мы социальной защиты в секторе сельского хозяйства, лесоводства и выпасн</w:t>
      </w:r>
      <w:r>
        <w:t>о</w:t>
      </w:r>
      <w:r>
        <w:t>го скотоводства и механизм ее внедрения (пункт</w:t>
      </w:r>
      <w:r w:rsidR="0077002B">
        <w:t> </w:t>
      </w:r>
      <w:r>
        <w:t>133). Просьба предоставить более подробную информацию о мерах социальной защиты, предусматрива</w:t>
      </w:r>
      <w:r>
        <w:t>е</w:t>
      </w:r>
      <w:r>
        <w:t>мых этой системой, и прогрессе, достигнутом в деле ее претворения в жизнь. В докладе также упоминается Программа тысячелетия в области водоснабжения и санитарии (пункт</w:t>
      </w:r>
      <w:r w:rsidR="0077002B">
        <w:t> </w:t>
      </w:r>
      <w:r>
        <w:t>138). Просьба представить информацию о выделяемых на эту программу бюджетных средствах и результатах ее осуществления, в том числе показателях доступа к безопасной питьевой воде и услугам в области с</w:t>
      </w:r>
      <w:r>
        <w:t>а</w:t>
      </w:r>
      <w:r>
        <w:t>нитарии в городских и сельских районах и степени устойчивости системы. Просьба также представить информацию о существующих механизмах набл</w:t>
      </w:r>
      <w:r>
        <w:t>ю</w:t>
      </w:r>
      <w:r>
        <w:t>дения за ходом осуществления стратегий и программ, которые оказывают во</w:t>
      </w:r>
      <w:r>
        <w:t>з</w:t>
      </w:r>
      <w:r>
        <w:t>действие на условия жизни женщин, проживающих в сельской местности (пункт</w:t>
      </w:r>
      <w:r w:rsidR="0077002B">
        <w:t> </w:t>
      </w:r>
      <w:r>
        <w:t>39). Просьба указать, обеспечивает ли государство-участник на сист</w:t>
      </w:r>
      <w:r>
        <w:t>е</w:t>
      </w:r>
      <w:r>
        <w:t>матической основе отражение гендерных аспектов в рамках существующих программ оказания поддержки женщинам, проживающим в сельских районах, предоставление им адресной помощи в целях расширения их доступа к усл</w:t>
      </w:r>
      <w:r>
        <w:t>у</w:t>
      </w:r>
      <w:r>
        <w:t>гам в области здравоохранения, образования, правосудия, занятости, эконом</w:t>
      </w:r>
      <w:r>
        <w:t>и</w:t>
      </w:r>
      <w:r>
        <w:t xml:space="preserve">ческого развития, кредитования и реализации права собственности на землю, и поддерживает ли оно их участие в процессах принятия решений, в том числе в рамках сельских комитетов по планированию. </w:t>
      </w:r>
    </w:p>
    <w:p w:rsidR="00014E1D" w:rsidRDefault="00014E1D" w:rsidP="00014E1D">
      <w:pPr>
        <w:pStyle w:val="SingleTxt"/>
      </w:pPr>
      <w:r>
        <w:t>18.</w:t>
      </w:r>
      <w:r>
        <w:tab/>
        <w:t>В докладе отмечается, что в стране сохраняется практика отказа женщ</w:t>
      </w:r>
      <w:r>
        <w:t>и</w:t>
      </w:r>
      <w:r>
        <w:t>нам в праве на наследование земельных участков (пункт</w:t>
      </w:r>
      <w:r w:rsidR="0077002B">
        <w:t> </w:t>
      </w:r>
      <w:r>
        <w:t>123). Просьба пре</w:t>
      </w:r>
      <w:r>
        <w:t>д</w:t>
      </w:r>
      <w:r>
        <w:t>ставить Комитету информацию о мерах, принимаемых с целью обеспечения строгого соблюдения разработанной им нормативно-правовой базы, пред</w:t>
      </w:r>
      <w:r>
        <w:t>у</w:t>
      </w:r>
      <w:r>
        <w:t>сматривающей предоставление женщинам права наследовать землю, и уже принятых и планируемых мерах по внедрению механизмов содействия обесп</w:t>
      </w:r>
      <w:r>
        <w:t>е</w:t>
      </w:r>
      <w:r>
        <w:t xml:space="preserve">чению права женщин на владение землей. </w:t>
      </w:r>
    </w:p>
    <w:p w:rsidR="0077002B" w:rsidRPr="0077002B" w:rsidRDefault="0077002B" w:rsidP="0077002B">
      <w:pPr>
        <w:pStyle w:val="SingleTxt"/>
        <w:spacing w:after="0" w:line="120" w:lineRule="exact"/>
        <w:rPr>
          <w:b/>
          <w:sz w:val="10"/>
        </w:rPr>
      </w:pPr>
    </w:p>
    <w:p w:rsidR="00014E1D" w:rsidRPr="00235AE5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Группы женщин, находящиеся в неблагоприятном положении</w:t>
      </w:r>
    </w:p>
    <w:p w:rsidR="0077002B" w:rsidRPr="0077002B" w:rsidRDefault="0077002B" w:rsidP="0077002B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19.</w:t>
      </w:r>
      <w:r>
        <w:tab/>
        <w:t xml:space="preserve"> Просьба представить информацию о положении и условиях содержания женщин в местах лишения свободы. Просьба, в частности, сообщить, обесп</w:t>
      </w:r>
      <w:r>
        <w:t>е</w:t>
      </w:r>
      <w:r>
        <w:t>чивается ли раздельное содержание женщин и девочек в местах лишения св</w:t>
      </w:r>
      <w:r>
        <w:t>о</w:t>
      </w:r>
      <w:r>
        <w:t>боды и были ли введены разработанные с учетом гендерной специфики меры, обеспечивающие надлежащее обращение с ними, в том числе в плане пред</w:t>
      </w:r>
      <w:r>
        <w:t>о</w:t>
      </w:r>
      <w:r>
        <w:t>ставления достаточного количества продуктов питания и доступа к надлеж</w:t>
      </w:r>
      <w:r>
        <w:t>а</w:t>
      </w:r>
      <w:r>
        <w:t>щим медико-санитарным услугам. Просьба представить информацию об уже принятых и планируемых мерах по обеспечению группам женщин, наход</w:t>
      </w:r>
      <w:r>
        <w:t>я</w:t>
      </w:r>
      <w:r>
        <w:t>щимся в неблагоприятном положении, в том числе женщинам-инвалидам, п</w:t>
      </w:r>
      <w:r>
        <w:t>о</w:t>
      </w:r>
      <w:r>
        <w:t>жилым женщинам, женщинам-альбиносам и женщинам-беженцам, реального доступа к медико-санитарному обслуживанию, образованию, воде, продовол</w:t>
      </w:r>
      <w:r>
        <w:t>ь</w:t>
      </w:r>
      <w:r>
        <w:t>ствию, жилью и приносящим доход видам деятельности.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Брак и семейные отношения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014E1D" w:rsidP="00014E1D">
      <w:pPr>
        <w:pStyle w:val="SingleTxt"/>
      </w:pPr>
      <w:r>
        <w:t>20.</w:t>
      </w:r>
      <w:r>
        <w:tab/>
        <w:t>В докладе говорится о наличии в Семейном кодексе многочисленных п</w:t>
      </w:r>
      <w:r>
        <w:t>о</w:t>
      </w:r>
      <w:r>
        <w:t>ложений дискриминационного характера и параллельном применении об</w:t>
      </w:r>
      <w:r>
        <w:t>у</w:t>
      </w:r>
      <w:r>
        <w:t>словленной обычаями практики (пункты</w:t>
      </w:r>
      <w:r w:rsidR="0077002B">
        <w:t> </w:t>
      </w:r>
      <w:r>
        <w:t>33, 40 и 142</w:t>
      </w:r>
      <w:r w:rsidR="0077002B">
        <w:t>–</w:t>
      </w:r>
      <w:r>
        <w:t>155). Просьба указать, какие временные рамки предусмотрены для отмены всех дискриминационных положений Семейного кодекса, в том числе те из них, которые касаются разл</w:t>
      </w:r>
      <w:r>
        <w:t>и</w:t>
      </w:r>
      <w:r>
        <w:t>чий в минимальном возрасте вступления в брак для мужчин и женщин</w:t>
      </w:r>
      <w:r w:rsidR="0077002B">
        <w:br/>
      </w:r>
      <w:r>
        <w:t>(статья</w:t>
      </w:r>
      <w:r w:rsidR="0077002B">
        <w:t> </w:t>
      </w:r>
      <w:r>
        <w:t>11), закрепления за мужчиной роли главы семьи (статьи</w:t>
      </w:r>
      <w:r w:rsidR="0077002B">
        <w:t> </w:t>
      </w:r>
      <w:r>
        <w:t>277 и 152), предоставления мужу права выбирать место проживания в браке (статья</w:t>
      </w:r>
      <w:r w:rsidR="0077002B">
        <w:t> </w:t>
      </w:r>
      <w:r>
        <w:t>153), многоженства (статья</w:t>
      </w:r>
      <w:r w:rsidR="0077002B">
        <w:t> </w:t>
      </w:r>
      <w:r>
        <w:t>116), дискриминации в отношении права на аннулиров</w:t>
      </w:r>
      <w:r>
        <w:t>а</w:t>
      </w:r>
      <w:r>
        <w:t>ние помолвки (статья</w:t>
      </w:r>
      <w:r w:rsidR="0077002B">
        <w:t> </w:t>
      </w:r>
      <w:r>
        <w:t>116), дискриминации, которой подвергаются женщины-мусульманки в отношении права на наследование (статья</w:t>
      </w:r>
      <w:r w:rsidR="0077002B">
        <w:t> </w:t>
      </w:r>
      <w:r>
        <w:t>637) и неравнопра</w:t>
      </w:r>
      <w:r>
        <w:t>в</w:t>
      </w:r>
      <w:r>
        <w:t>ный раздел имущества при расторжении брака (статья</w:t>
      </w:r>
      <w:r w:rsidR="0077002B">
        <w:t> </w:t>
      </w:r>
      <w:r>
        <w:t>381). Просьба также представить информацию о мерах, принимаемых в целях искоренения трад</w:t>
      </w:r>
      <w:r>
        <w:t>и</w:t>
      </w:r>
      <w:r>
        <w:t>ционной практики, ущемляющей право женщин на наследование земли, а та</w:t>
      </w:r>
      <w:r>
        <w:t>к</w:t>
      </w:r>
      <w:r>
        <w:t>же сообщить, могут ли женщины обращаться в гражданский суд за возмещен</w:t>
      </w:r>
      <w:r>
        <w:t>и</w:t>
      </w:r>
      <w:r>
        <w:t>ем нанесенного в таком случае ущерба.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014E1D" w:rsidRDefault="0077002B" w:rsidP="007700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4E1D" w:rsidRPr="00235AE5">
        <w:t>Поправки к пункту</w:t>
      </w:r>
      <w:r>
        <w:t> </w:t>
      </w:r>
      <w:r w:rsidR="00014E1D" w:rsidRPr="00235AE5">
        <w:t>1 статьи 20 Конвенции</w:t>
      </w:r>
    </w:p>
    <w:p w:rsidR="00014E1D" w:rsidRPr="00DF3BBC" w:rsidRDefault="00014E1D" w:rsidP="00014E1D">
      <w:pPr>
        <w:pStyle w:val="SingleTxt"/>
        <w:spacing w:after="0" w:line="120" w:lineRule="exact"/>
        <w:rPr>
          <w:sz w:val="10"/>
        </w:rPr>
      </w:pPr>
    </w:p>
    <w:p w:rsidR="00201969" w:rsidRPr="0077002B" w:rsidRDefault="00014E1D" w:rsidP="00014E1D">
      <w:pPr>
        <w:pStyle w:val="SingleTxt"/>
      </w:pPr>
      <w:r>
        <w:t>21.</w:t>
      </w:r>
      <w:r>
        <w:tab/>
        <w:t>Просьба указать, был ли достигнут какой-либо прогресс в деле принятия поправки к статье</w:t>
      </w:r>
      <w:r w:rsidR="0077002B">
        <w:t> </w:t>
      </w:r>
      <w:r>
        <w:t>20(1) Конвенции, касающейся продолжительности сессий Комитета.</w:t>
      </w:r>
    </w:p>
    <w:p w:rsidR="00014E1D" w:rsidRPr="00014E1D" w:rsidRDefault="00014E1D" w:rsidP="00014E1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014E1D" w:rsidRPr="00014E1D" w:rsidSect="00201969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1-29T12:20:00Z" w:initials="Start">
    <w:p w:rsidR="00201969" w:rsidRPr="00014E1D" w:rsidRDefault="00201969">
      <w:pPr>
        <w:pStyle w:val="CommentText"/>
        <w:rPr>
          <w:lang w:val="en-US"/>
        </w:rPr>
      </w:pPr>
      <w:r>
        <w:fldChar w:fldCharType="begin"/>
      </w:r>
      <w:r w:rsidRPr="00014E1D">
        <w:rPr>
          <w:rStyle w:val="CommentReference"/>
          <w:lang w:val="en-US"/>
        </w:rPr>
        <w:instrText xml:space="preserve"> </w:instrText>
      </w:r>
      <w:r w:rsidRPr="00014E1D">
        <w:rPr>
          <w:lang w:val="en-US"/>
        </w:rPr>
        <w:instrText>PAGE \# "'Page: '#'</w:instrText>
      </w:r>
      <w:r w:rsidRPr="00014E1D">
        <w:rPr>
          <w:lang w:val="en-US"/>
        </w:rPr>
        <w:br/>
        <w:instrText>'"</w:instrText>
      </w:r>
      <w:r w:rsidRPr="00014E1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14E1D">
        <w:rPr>
          <w:lang w:val="en-US"/>
        </w:rPr>
        <w:t>&lt;&lt;ODS JOB NO&gt;&gt;N1463347R&lt;&lt;ODS JOB NO&gt;&gt;</w:t>
      </w:r>
    </w:p>
    <w:p w:rsidR="00201969" w:rsidRPr="00014E1D" w:rsidRDefault="00201969">
      <w:pPr>
        <w:pStyle w:val="CommentText"/>
        <w:rPr>
          <w:lang w:val="en-US"/>
        </w:rPr>
      </w:pPr>
      <w:r w:rsidRPr="00014E1D">
        <w:rPr>
          <w:lang w:val="en-US"/>
        </w:rPr>
        <w:t>&lt;&lt;ODS DOC SYMBOL1&gt;&gt;CEDAW/C/SEN/Q/3-7&lt;&lt;ODS DOC SYMBOL1&gt;&gt;</w:t>
      </w:r>
    </w:p>
    <w:p w:rsidR="00201969" w:rsidRPr="00014E1D" w:rsidRDefault="00201969">
      <w:pPr>
        <w:pStyle w:val="CommentText"/>
        <w:rPr>
          <w:lang w:val="en-US"/>
        </w:rPr>
      </w:pPr>
      <w:r w:rsidRPr="00014E1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AB0" w:rsidRDefault="00405AB0" w:rsidP="008A1A7A">
      <w:pPr>
        <w:spacing w:line="240" w:lineRule="auto"/>
      </w:pPr>
      <w:r>
        <w:separator/>
      </w:r>
    </w:p>
  </w:endnote>
  <w:endnote w:type="continuationSeparator" w:id="0">
    <w:p w:rsidR="00405AB0" w:rsidRDefault="00405AB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201969" w:rsidTr="00201969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201969" w:rsidRPr="00F45359" w:rsidRDefault="00201969" w:rsidP="00201969">
          <w:pPr>
            <w:pStyle w:val="Footer"/>
            <w:rPr>
              <w:color w:val="000000"/>
              <w:szCs w:val="22"/>
              <w:lang w:eastAsia="en-US"/>
            </w:rPr>
          </w:pPr>
          <w:r w:rsidRPr="00F45359">
            <w:rPr>
              <w:szCs w:val="22"/>
              <w:lang w:eastAsia="en-US"/>
            </w:rPr>
            <w:fldChar w:fldCharType="begin"/>
          </w:r>
          <w:r w:rsidRPr="00F45359">
            <w:rPr>
              <w:szCs w:val="22"/>
              <w:lang w:eastAsia="en-US"/>
            </w:rPr>
            <w:instrText xml:space="preserve"> PAGE  \* Arabic  \* MERGEFORMAT </w:instrText>
          </w:r>
          <w:r w:rsidRPr="00F45359">
            <w:rPr>
              <w:szCs w:val="22"/>
              <w:lang w:eastAsia="en-US"/>
            </w:rPr>
            <w:fldChar w:fldCharType="separate"/>
          </w:r>
          <w:r w:rsidR="00B70C89" w:rsidRPr="00F45359">
            <w:rPr>
              <w:noProof/>
              <w:szCs w:val="22"/>
              <w:lang w:eastAsia="en-US"/>
            </w:rPr>
            <w:t>2</w:t>
          </w:r>
          <w:r w:rsidRPr="00F45359">
            <w:rPr>
              <w:szCs w:val="22"/>
              <w:lang w:eastAsia="en-US"/>
            </w:rPr>
            <w:fldChar w:fldCharType="end"/>
          </w:r>
          <w:r w:rsidRPr="00F45359">
            <w:rPr>
              <w:szCs w:val="22"/>
              <w:lang w:eastAsia="en-US"/>
            </w:rPr>
            <w:t>/</w:t>
          </w:r>
          <w:fldSimple w:instr=" NUMPAGES  \* Arabic  \* MERGEFORMAT ">
            <w:r w:rsidR="00B70C89" w:rsidRPr="00F45359">
              <w:rPr>
                <w:noProof/>
                <w:szCs w:val="22"/>
                <w:lang w:eastAsia="en-US"/>
              </w:rPr>
              <w:t>8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201969" w:rsidRPr="00F45359" w:rsidRDefault="00201969" w:rsidP="00201969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B70C89" w:rsidRPr="00F45359">
              <w:rPr>
                <w:b w:val="0"/>
                <w:color w:val="000000"/>
                <w:sz w:val="14"/>
                <w:szCs w:val="22"/>
                <w:lang w:eastAsia="en-US"/>
              </w:rPr>
              <w:t>14-64936</w:t>
            </w:r>
          </w:fldSimple>
        </w:p>
      </w:tc>
    </w:tr>
  </w:tbl>
  <w:p w:rsidR="00201969" w:rsidRPr="00201969" w:rsidRDefault="00201969" w:rsidP="0020196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201969" w:rsidTr="00201969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201969" w:rsidRPr="00F45359" w:rsidRDefault="00201969" w:rsidP="00201969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B70C89" w:rsidRPr="00F45359">
              <w:rPr>
                <w:b w:val="0"/>
                <w:color w:val="000000"/>
                <w:sz w:val="14"/>
                <w:szCs w:val="22"/>
                <w:lang w:eastAsia="en-US"/>
              </w:rPr>
              <w:t>14-64936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201969" w:rsidRPr="00F45359" w:rsidRDefault="00201969" w:rsidP="00201969">
          <w:pPr>
            <w:pStyle w:val="Footer"/>
            <w:jc w:val="right"/>
            <w:rPr>
              <w:szCs w:val="22"/>
              <w:lang w:eastAsia="en-US"/>
            </w:rPr>
          </w:pPr>
          <w:r w:rsidRPr="00F45359">
            <w:rPr>
              <w:szCs w:val="22"/>
              <w:lang w:eastAsia="en-US"/>
            </w:rPr>
            <w:fldChar w:fldCharType="begin"/>
          </w:r>
          <w:r w:rsidRPr="00F45359">
            <w:rPr>
              <w:szCs w:val="22"/>
              <w:lang w:eastAsia="en-US"/>
            </w:rPr>
            <w:instrText xml:space="preserve"> PAGE  \* Arabic  \* MERGEFORMAT </w:instrText>
          </w:r>
          <w:r w:rsidRPr="00F45359">
            <w:rPr>
              <w:szCs w:val="22"/>
              <w:lang w:eastAsia="en-US"/>
            </w:rPr>
            <w:fldChar w:fldCharType="separate"/>
          </w:r>
          <w:r w:rsidR="00B70C89" w:rsidRPr="00F45359">
            <w:rPr>
              <w:noProof/>
              <w:szCs w:val="22"/>
              <w:lang w:eastAsia="en-US"/>
            </w:rPr>
            <w:t>7</w:t>
          </w:r>
          <w:r w:rsidRPr="00F45359">
            <w:rPr>
              <w:szCs w:val="22"/>
              <w:lang w:eastAsia="en-US"/>
            </w:rPr>
            <w:fldChar w:fldCharType="end"/>
          </w:r>
          <w:r w:rsidRPr="00F45359">
            <w:rPr>
              <w:szCs w:val="22"/>
              <w:lang w:eastAsia="en-US"/>
            </w:rPr>
            <w:t>/</w:t>
          </w:r>
          <w:fldSimple w:instr=" NUMPAGES  \* Arabic  \* MERGEFORMAT ">
            <w:r w:rsidR="00B70C89" w:rsidRPr="00F45359">
              <w:rPr>
                <w:noProof/>
                <w:szCs w:val="22"/>
                <w:lang w:eastAsia="en-US"/>
              </w:rPr>
              <w:t>8</w:t>
            </w:r>
          </w:fldSimple>
        </w:p>
      </w:tc>
    </w:tr>
  </w:tbl>
  <w:p w:rsidR="00201969" w:rsidRPr="00201969" w:rsidRDefault="00201969" w:rsidP="0020196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969" w:rsidRDefault="00201969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3-7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201969" w:rsidTr="0020196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201969" w:rsidRDefault="00201969" w:rsidP="00201969">
          <w:pPr>
            <w:pStyle w:val="ReleaseDate"/>
            <w:rPr>
              <w:color w:val="010000"/>
            </w:rPr>
          </w:pPr>
          <w:r>
            <w:t>14-64936</w:t>
          </w:r>
          <w:r w:rsidR="0077002B">
            <w:t xml:space="preserve"> Х</w:t>
          </w:r>
          <w:r>
            <w:t xml:space="preserve"> (R)</w:t>
          </w:r>
          <w:r w:rsidR="00B70C89">
            <w:rPr>
              <w:color w:val="010000"/>
            </w:rPr>
            <w:t xml:space="preserve">  </w:t>
          </w:r>
          <w:r>
            <w:rPr>
              <w:color w:val="010000"/>
            </w:rPr>
            <w:t>290115</w:t>
          </w:r>
          <w:r w:rsidR="00B70C89">
            <w:rPr>
              <w:color w:val="010000"/>
            </w:rPr>
            <w:t xml:space="preserve">  </w:t>
          </w:r>
          <w:r>
            <w:rPr>
              <w:color w:val="010000"/>
            </w:rPr>
            <w:t>290115</w:t>
          </w:r>
        </w:p>
        <w:p w:rsidR="00201969" w:rsidRPr="00201969" w:rsidRDefault="00201969" w:rsidP="0020196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*1464936(R)*</w:t>
          </w:r>
        </w:p>
      </w:tc>
      <w:tc>
        <w:tcPr>
          <w:tcW w:w="5028" w:type="dxa"/>
        </w:tcPr>
        <w:p w:rsidR="00201969" w:rsidRPr="00F45359" w:rsidRDefault="00201969" w:rsidP="00201969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F45359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201969" w:rsidRPr="00201969" w:rsidRDefault="00201969" w:rsidP="0020196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AB0" w:rsidRPr="0077002B" w:rsidRDefault="00405AB0" w:rsidP="0077002B">
      <w:pPr>
        <w:pStyle w:val="Footer"/>
        <w:spacing w:after="80"/>
        <w:ind w:left="792"/>
        <w:rPr>
          <w:sz w:val="16"/>
        </w:rPr>
      </w:pPr>
      <w:r w:rsidRPr="0077002B">
        <w:rPr>
          <w:sz w:val="16"/>
        </w:rPr>
        <w:t>__________________</w:t>
      </w:r>
    </w:p>
  </w:footnote>
  <w:footnote w:type="continuationSeparator" w:id="0">
    <w:p w:rsidR="00405AB0" w:rsidRPr="0077002B" w:rsidRDefault="00405AB0" w:rsidP="0077002B">
      <w:pPr>
        <w:pStyle w:val="Footer"/>
        <w:spacing w:after="80"/>
        <w:ind w:left="792"/>
        <w:rPr>
          <w:sz w:val="16"/>
        </w:rPr>
      </w:pPr>
      <w:r w:rsidRPr="0077002B">
        <w:rPr>
          <w:sz w:val="16"/>
        </w:rPr>
        <w:t>__________________</w:t>
      </w:r>
    </w:p>
  </w:footnote>
  <w:footnote w:id="1">
    <w:p w:rsidR="0077002B" w:rsidRPr="0077002B" w:rsidRDefault="0077002B" w:rsidP="0077002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77002B">
        <w:rPr>
          <w:rStyle w:val="FootnoteReference"/>
        </w:rPr>
        <w:tab/>
      </w:r>
      <w:r w:rsidRPr="00E126C8">
        <w:t>CEDAW/</w:t>
      </w:r>
      <w:r w:rsidRPr="00E126C8">
        <w:t>C</w:t>
      </w:r>
      <w:r w:rsidRPr="00E126C8">
        <w:t>/61/1</w:t>
      </w:r>
      <w:r w:rsidRPr="00DE6CE2">
        <w:t>.</w:t>
      </w:r>
    </w:p>
  </w:footnote>
  <w:footnote w:id="2">
    <w:p w:rsidR="00014E1D" w:rsidRDefault="0077002B" w:rsidP="0077002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7002B">
        <w:tab/>
      </w:r>
      <w:r w:rsidR="00014E1D">
        <w:rPr>
          <w:rStyle w:val="FootnoteReference"/>
        </w:rPr>
        <w:footnoteRef/>
      </w:r>
      <w:r w:rsidRPr="0077002B">
        <w:tab/>
      </w:r>
      <w:r w:rsidR="00014E1D">
        <w:t>Если не указано иное, номера пунктов относятся к объединенным третьему-седьмому периодическим докладам Сенегала</w:t>
      </w:r>
      <w:r w:rsidR="00014E1D" w:rsidRPr="00941E53">
        <w:rPr>
          <w:spacing w:val="4"/>
          <w:w w:val="103"/>
          <w:sz w:val="20"/>
        </w:rPr>
        <w:t xml:space="preserve"> </w:t>
      </w:r>
      <w:r w:rsidR="00014E1D" w:rsidRPr="00941E53">
        <w:t>(CEDAW/C/SEN/3</w:t>
      </w:r>
      <w:r w:rsidR="004B3F94">
        <w:t>–</w:t>
      </w:r>
      <w:r w:rsidR="00014E1D" w:rsidRPr="00941E53">
        <w:t>7)</w:t>
      </w:r>
      <w:r w:rsidR="00014E1D">
        <w:t xml:space="preserve">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201969" w:rsidTr="002019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01969" w:rsidRPr="00F45359" w:rsidRDefault="00201969" w:rsidP="00201969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B70C89" w:rsidRPr="00F45359">
              <w:rPr>
                <w:b/>
                <w:szCs w:val="22"/>
                <w:lang w:eastAsia="en-US"/>
              </w:rPr>
              <w:t>CEDAW/C/SEN/Q/3-7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201969" w:rsidRPr="00F45359" w:rsidRDefault="00201969" w:rsidP="00201969">
          <w:pPr>
            <w:pStyle w:val="Header"/>
            <w:rPr>
              <w:szCs w:val="22"/>
              <w:lang w:eastAsia="en-US"/>
            </w:rPr>
          </w:pPr>
        </w:p>
      </w:tc>
    </w:tr>
  </w:tbl>
  <w:p w:rsidR="00201969" w:rsidRPr="00201969" w:rsidRDefault="00201969" w:rsidP="002019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201969" w:rsidTr="002019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01969" w:rsidRPr="00F45359" w:rsidRDefault="00201969" w:rsidP="00201969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201969" w:rsidRPr="00F45359" w:rsidRDefault="00201969" w:rsidP="00201969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B70C89" w:rsidRPr="00F45359">
              <w:rPr>
                <w:b/>
                <w:szCs w:val="22"/>
                <w:lang w:eastAsia="en-US"/>
              </w:rPr>
              <w:t>CEDAW/C/SEN/Q/3-7</w:t>
            </w:r>
          </w:fldSimple>
        </w:p>
      </w:tc>
    </w:tr>
  </w:tbl>
  <w:p w:rsidR="00201969" w:rsidRPr="00201969" w:rsidRDefault="00201969" w:rsidP="0020196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201969" w:rsidTr="00201969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01969" w:rsidRPr="00201969" w:rsidRDefault="00201969" w:rsidP="0020196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01969" w:rsidRPr="00F45359" w:rsidRDefault="00201969" w:rsidP="00201969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01969" w:rsidRPr="00F45359" w:rsidRDefault="00201969" w:rsidP="00014E1D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F45359">
            <w:rPr>
              <w:sz w:val="40"/>
              <w:szCs w:val="22"/>
              <w:lang w:eastAsia="en-US"/>
            </w:rPr>
            <w:t>CEDAW</w:t>
          </w:r>
          <w:r w:rsidRPr="00F45359">
            <w:rPr>
              <w:sz w:val="20"/>
              <w:szCs w:val="22"/>
              <w:lang w:eastAsia="en-US"/>
            </w:rPr>
            <w:t>/C/SEN/Q/3</w:t>
          </w:r>
          <w:r w:rsidR="00014E1D" w:rsidRPr="00F45359">
            <w:rPr>
              <w:sz w:val="20"/>
              <w:szCs w:val="22"/>
              <w:lang w:val="en-US" w:eastAsia="en-US"/>
            </w:rPr>
            <w:t>–</w:t>
          </w:r>
          <w:r w:rsidRPr="00F45359">
            <w:rPr>
              <w:sz w:val="20"/>
              <w:szCs w:val="22"/>
              <w:lang w:eastAsia="en-US"/>
            </w:rPr>
            <w:t>7</w:t>
          </w:r>
        </w:p>
      </w:tc>
    </w:tr>
    <w:tr w:rsidR="00201969" w:rsidRPr="00014E1D" w:rsidTr="0020196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1969" w:rsidRPr="00F45359" w:rsidRDefault="00201969" w:rsidP="00201969">
          <w:pPr>
            <w:pStyle w:val="Header"/>
            <w:spacing w:before="109"/>
            <w:rPr>
              <w:szCs w:val="22"/>
              <w:lang w:eastAsia="en-US"/>
            </w:rPr>
          </w:pPr>
          <w:r w:rsidRPr="00F45359">
            <w:rPr>
              <w:szCs w:val="22"/>
              <w:lang w:eastAsia="en-US"/>
            </w:rPr>
            <w:t xml:space="preserve"> </w:t>
          </w:r>
          <w:r w:rsidRPr="00F45359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1969" w:rsidRPr="00201969" w:rsidRDefault="00201969" w:rsidP="0020196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1969" w:rsidRPr="00F45359" w:rsidRDefault="00201969" w:rsidP="0020196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01969" w:rsidRPr="00014E1D" w:rsidRDefault="00201969" w:rsidP="00201969">
          <w:pPr>
            <w:pStyle w:val="Distribution"/>
            <w:rPr>
              <w:color w:val="000000"/>
              <w:lang w:val="en-US"/>
            </w:rPr>
          </w:pPr>
          <w:r w:rsidRPr="00014E1D">
            <w:rPr>
              <w:color w:val="000000"/>
              <w:lang w:val="en-US"/>
            </w:rPr>
            <w:t>Distr.: General</w:t>
          </w:r>
        </w:p>
        <w:p w:rsidR="00201969" w:rsidRPr="00014E1D" w:rsidRDefault="00201969" w:rsidP="00201969">
          <w:pPr>
            <w:pStyle w:val="Publication"/>
            <w:rPr>
              <w:color w:val="000000"/>
              <w:lang w:val="en-US"/>
            </w:rPr>
          </w:pPr>
          <w:r w:rsidRPr="00014E1D">
            <w:rPr>
              <w:color w:val="000000"/>
              <w:lang w:val="en-US"/>
            </w:rPr>
            <w:t>27 November 2014</w:t>
          </w:r>
        </w:p>
        <w:p w:rsidR="00201969" w:rsidRPr="00014E1D" w:rsidRDefault="00201969" w:rsidP="00201969">
          <w:pPr>
            <w:rPr>
              <w:color w:val="000000"/>
              <w:lang w:val="en-US"/>
            </w:rPr>
          </w:pPr>
          <w:r w:rsidRPr="00014E1D">
            <w:rPr>
              <w:color w:val="000000"/>
              <w:lang w:val="en-US"/>
            </w:rPr>
            <w:t>Russian</w:t>
          </w:r>
        </w:p>
        <w:p w:rsidR="00201969" w:rsidRPr="00014E1D" w:rsidRDefault="00201969" w:rsidP="00201969">
          <w:pPr>
            <w:pStyle w:val="Original"/>
            <w:rPr>
              <w:color w:val="000000"/>
              <w:lang w:val="en-US"/>
            </w:rPr>
          </w:pPr>
          <w:r w:rsidRPr="00014E1D">
            <w:rPr>
              <w:color w:val="000000"/>
              <w:lang w:val="en-US"/>
            </w:rPr>
            <w:t>Original: English</w:t>
          </w:r>
        </w:p>
        <w:p w:rsidR="00201969" w:rsidRPr="00014E1D" w:rsidRDefault="00201969" w:rsidP="00201969">
          <w:pPr>
            <w:rPr>
              <w:lang w:val="en-US"/>
            </w:rPr>
          </w:pPr>
        </w:p>
      </w:tc>
    </w:tr>
  </w:tbl>
  <w:p w:rsidR="00201969" w:rsidRPr="00014E1D" w:rsidRDefault="00201969" w:rsidP="0020196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936*"/>
    <w:docVar w:name="CreationDt" w:val="29/01/2015 12:20 PM"/>
    <w:docVar w:name="DocCategory" w:val="Doc"/>
    <w:docVar w:name="DocType" w:val="Final"/>
    <w:docVar w:name="DutyStation" w:val="New York"/>
    <w:docVar w:name="FooterJN" w:val="14-64936"/>
    <w:docVar w:name="jobn" w:val="14-64936 (R)"/>
    <w:docVar w:name="jobnDT" w:val="14-64936 (R)   290115"/>
    <w:docVar w:name="jobnDTDT" w:val="14-64936 (R)   290115   290115"/>
    <w:docVar w:name="JobNo" w:val="1464936R"/>
    <w:docVar w:name="JobNo2" w:val="1463347R"/>
    <w:docVar w:name="OandT" w:val=" "/>
    <w:docVar w:name="PaperSize" w:val="Letter"/>
    <w:docVar w:name="sss1" w:val="CEDAW/C/SEN/Q/3-7"/>
    <w:docVar w:name="sss2" w:val="-"/>
    <w:docVar w:name="Symbol1" w:val="CEDAW/C/SEN/Q/3-7"/>
    <w:docVar w:name="Symbol2" w:val="-"/>
  </w:docVars>
  <w:rsids>
    <w:rsidRoot w:val="00491559"/>
    <w:rsid w:val="00004615"/>
    <w:rsid w:val="00004756"/>
    <w:rsid w:val="00014E1D"/>
    <w:rsid w:val="00024A67"/>
    <w:rsid w:val="00033C1F"/>
    <w:rsid w:val="000513EF"/>
    <w:rsid w:val="00053289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6777"/>
    <w:rsid w:val="001C54CE"/>
    <w:rsid w:val="001D1749"/>
    <w:rsid w:val="001E21CE"/>
    <w:rsid w:val="001E25A2"/>
    <w:rsid w:val="001E61AD"/>
    <w:rsid w:val="001E639C"/>
    <w:rsid w:val="00201969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4606"/>
    <w:rsid w:val="002E1F79"/>
    <w:rsid w:val="002F5C45"/>
    <w:rsid w:val="002F6149"/>
    <w:rsid w:val="00326F5F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05AB0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91559"/>
    <w:rsid w:val="004A7499"/>
    <w:rsid w:val="004B1314"/>
    <w:rsid w:val="004B3F94"/>
    <w:rsid w:val="004D275F"/>
    <w:rsid w:val="004D474D"/>
    <w:rsid w:val="004D656E"/>
    <w:rsid w:val="004E6443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26F09"/>
    <w:rsid w:val="00731830"/>
    <w:rsid w:val="00736A19"/>
    <w:rsid w:val="00745258"/>
    <w:rsid w:val="0077002B"/>
    <w:rsid w:val="0077374B"/>
    <w:rsid w:val="00781ACA"/>
    <w:rsid w:val="00785F8F"/>
    <w:rsid w:val="00787B44"/>
    <w:rsid w:val="00791130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F64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2293"/>
    <w:rsid w:val="00A344D5"/>
    <w:rsid w:val="00A63339"/>
    <w:rsid w:val="00A90F41"/>
    <w:rsid w:val="00A91000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753B"/>
    <w:rsid w:val="00B33139"/>
    <w:rsid w:val="00B5129B"/>
    <w:rsid w:val="00B56376"/>
    <w:rsid w:val="00B606B7"/>
    <w:rsid w:val="00B62C69"/>
    <w:rsid w:val="00B70C89"/>
    <w:rsid w:val="00B77FC0"/>
    <w:rsid w:val="00BB052D"/>
    <w:rsid w:val="00BB1F92"/>
    <w:rsid w:val="00BB5B7F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45359"/>
    <w:rsid w:val="00F624BD"/>
    <w:rsid w:val="00F62A5E"/>
    <w:rsid w:val="00F72CD1"/>
    <w:rsid w:val="00F74A39"/>
    <w:rsid w:val="00F76E23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2019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1969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201969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196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01969"/>
    <w:rPr>
      <w:rFonts w:ascii="Times New Roman" w:hAnsi="Times New Roman" w:cs="Times New Roman"/>
      <w:b/>
      <w:bCs/>
      <w:spacing w:val="4"/>
      <w:w w:val="103"/>
      <w:kern w:val="1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8</Pages>
  <Words>2856</Words>
  <Characters>19482</Characters>
  <Application>Microsoft Office Outlook</Application>
  <DocSecurity>4</DocSecurity>
  <Lines>374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22291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Lyubov Kolyvagina</dc:creator>
  <cp:keywords/>
  <cp:lastModifiedBy>Lyubov Kolyvagina</cp:lastModifiedBy>
  <cp:revision>2</cp:revision>
  <cp:lastPrinted>2015-01-29T11:33:00Z</cp:lastPrinted>
  <dcterms:created xsi:type="dcterms:W3CDTF">2015-01-29T11:34:00Z</dcterms:created>
  <dcterms:modified xsi:type="dcterms:W3CDTF">2015-01-29T11:34:00Z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1464936R</vt:lpwstr>
  </property>
  <property fmtid="{D5CDD505-2E9C-101B-9397-08002B2CF9AE}" pid="3" name="ODSRefJobNo">
    <vt:lpwstr>1463347R</vt:lpwstr>
  </property>
  <property fmtid="{D5CDD505-2E9C-101B-9397-08002B2CF9AE}" pid="4" name="Symbol1">
    <vt:lpwstr>CEDAW/C/SEN/Q/3-7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27 November 2014</vt:lpwstr>
  </property>
  <property fmtid="{D5CDD505-2E9C-101B-9397-08002B2CF9AE}" pid="9" name="Original">
    <vt:lpwstr>English</vt:lpwstr>
  </property>
  <property fmtid="{D5CDD505-2E9C-101B-9397-08002B2CF9AE}" pid="10" name="Release Date">
    <vt:lpwstr>290115</vt:lpwstr>
  </property>
  <property fmtid="{D5CDD505-2E9C-101B-9397-08002B2CF9AE}" pid="11" name="Comment">
    <vt:lpwstr/>
  </property>
  <property fmtid="{D5CDD505-2E9C-101B-9397-08002B2CF9AE}" pid="12" name="DraftPages">
    <vt:lpwstr>8 </vt:lpwstr>
  </property>
  <property fmtid="{D5CDD505-2E9C-101B-9397-08002B2CF9AE}" pid="13" name="Operator">
    <vt:lpwstr>Kolyvaguina</vt:lpwstr>
  </property>
</Properties>
</file>