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ACE" w:rsidRDefault="00A47ACE" w:rsidP="00A47ACE">
      <w:pPr>
        <w:spacing w:line="60" w:lineRule="exact"/>
        <w:rPr>
          <w:sz w:val="6"/>
          <w:lang w:val="en-US"/>
        </w:rPr>
        <w:sectPr w:rsidR="00A47ACE" w:rsidSect="00A47AC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94305" w:rsidRDefault="00594305" w:rsidP="0059430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594305" w:rsidRDefault="00594305" w:rsidP="0059430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F21B36">
        <w:rPr>
          <w:b/>
        </w:rPr>
        <w:t>Сорок шестая сессия</w:t>
      </w:r>
      <w:r>
        <w:rPr>
          <w:b/>
        </w:rPr>
        <w:br/>
      </w:r>
      <w:r w:rsidR="0042103D">
        <w:t>12–</w:t>
      </w:r>
      <w:r>
        <w:t>30 июля 2010 года</w:t>
      </w:r>
    </w:p>
    <w:p w:rsidR="00594305" w:rsidRPr="00594305" w:rsidRDefault="00594305" w:rsidP="00594305">
      <w:pPr>
        <w:pStyle w:val="SingleTxt"/>
        <w:spacing w:after="0" w:line="120" w:lineRule="exact"/>
        <w:rPr>
          <w:sz w:val="10"/>
        </w:rPr>
      </w:pPr>
    </w:p>
    <w:p w:rsidR="00594305" w:rsidRPr="00594305" w:rsidRDefault="00594305" w:rsidP="00594305">
      <w:pPr>
        <w:pStyle w:val="SingleTxt"/>
        <w:spacing w:after="0" w:line="120" w:lineRule="exact"/>
        <w:rPr>
          <w:sz w:val="10"/>
        </w:rPr>
      </w:pPr>
    </w:p>
    <w:p w:rsidR="00594305" w:rsidRPr="00594305" w:rsidRDefault="00594305" w:rsidP="00594305">
      <w:pPr>
        <w:pStyle w:val="SingleTxt"/>
        <w:spacing w:after="0" w:line="120" w:lineRule="exact"/>
        <w:rPr>
          <w:sz w:val="10"/>
        </w:rPr>
      </w:pPr>
    </w:p>
    <w:p w:rsidR="00594305" w:rsidRDefault="00594305" w:rsidP="0059430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594305" w:rsidRPr="00594305" w:rsidRDefault="00594305" w:rsidP="00594305">
      <w:pPr>
        <w:pStyle w:val="SingleTxt"/>
        <w:spacing w:after="0" w:line="120" w:lineRule="exact"/>
        <w:rPr>
          <w:sz w:val="10"/>
        </w:rPr>
      </w:pPr>
    </w:p>
    <w:p w:rsidR="00594305" w:rsidRPr="00594305" w:rsidRDefault="00594305" w:rsidP="00594305">
      <w:pPr>
        <w:pStyle w:val="SingleTxt"/>
        <w:spacing w:after="0" w:line="120" w:lineRule="exact"/>
        <w:rPr>
          <w:sz w:val="10"/>
        </w:rPr>
      </w:pPr>
    </w:p>
    <w:p w:rsidR="00594305" w:rsidRDefault="00594305" w:rsidP="0059430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Аргентина</w:t>
      </w:r>
    </w:p>
    <w:p w:rsidR="00594305" w:rsidRPr="00594305" w:rsidRDefault="00594305" w:rsidP="00594305">
      <w:pPr>
        <w:pStyle w:val="SingleTxt"/>
        <w:spacing w:after="0" w:line="120" w:lineRule="exact"/>
        <w:rPr>
          <w:sz w:val="10"/>
        </w:rPr>
      </w:pPr>
    </w:p>
    <w:p w:rsidR="00594305" w:rsidRPr="00594305" w:rsidRDefault="00594305" w:rsidP="00594305">
      <w:pPr>
        <w:pStyle w:val="SingleTxt"/>
        <w:spacing w:after="0" w:line="120" w:lineRule="exact"/>
        <w:rPr>
          <w:sz w:val="10"/>
        </w:rPr>
      </w:pPr>
    </w:p>
    <w:p w:rsidR="00594305" w:rsidRDefault="00594305" w:rsidP="00526810">
      <w:pPr>
        <w:pStyle w:val="SingleTxt"/>
      </w:pPr>
      <w:r>
        <w:t>1.</w:t>
      </w:r>
      <w:r>
        <w:tab/>
        <w:t xml:space="preserve">Комитет рассмотрел шестой периодический доклад Аргентины </w:t>
      </w:r>
      <w:r w:rsidRPr="00F21B36">
        <w:t>(</w:t>
      </w:r>
      <w:r>
        <w:rPr>
          <w:lang w:val="en-US"/>
        </w:rPr>
        <w:t>CEDAW</w:t>
      </w:r>
      <w:r w:rsidRPr="00F21B36">
        <w:t>/</w:t>
      </w:r>
      <w:r>
        <w:rPr>
          <w:lang w:val="en-US"/>
        </w:rPr>
        <w:t>C</w:t>
      </w:r>
      <w:r w:rsidRPr="00F21B36">
        <w:t>/</w:t>
      </w:r>
      <w:r>
        <w:rPr>
          <w:lang w:val="en-US"/>
        </w:rPr>
        <w:t>ARG</w:t>
      </w:r>
      <w:r w:rsidRPr="00F21B36">
        <w:t>/6)</w:t>
      </w:r>
      <w:r>
        <w:t xml:space="preserve"> на своих 926–м и 927</w:t>
      </w:r>
      <w:r>
        <w:noBreakHyphen/>
        <w:t>м заседаниях 13 июля 2010 года. П</w:t>
      </w:r>
      <w:r>
        <w:t>е</w:t>
      </w:r>
      <w:r>
        <w:t>речень тем и вопросов Комитета содержится в документе </w:t>
      </w:r>
      <w:r>
        <w:rPr>
          <w:lang w:val="en-US"/>
        </w:rPr>
        <w:t>CEDAW</w:t>
      </w:r>
      <w:r w:rsidRPr="00F21B36">
        <w:t>/</w:t>
      </w:r>
      <w:r>
        <w:rPr>
          <w:lang w:val="en-US"/>
        </w:rPr>
        <w:t>C</w:t>
      </w:r>
      <w:r w:rsidRPr="00F21B36">
        <w:t>/</w:t>
      </w:r>
      <w:r>
        <w:rPr>
          <w:lang w:val="en-US"/>
        </w:rPr>
        <w:t>ARG</w:t>
      </w:r>
      <w:r w:rsidRPr="00F21B36">
        <w:t>/</w:t>
      </w:r>
      <w:r>
        <w:rPr>
          <w:lang w:val="en-US"/>
        </w:rPr>
        <w:t>Q</w:t>
      </w:r>
      <w:r w:rsidRPr="00F21B36">
        <w:t>/6</w:t>
      </w:r>
      <w:r>
        <w:t>, а ответы Аргентины — в документе </w:t>
      </w:r>
      <w:r>
        <w:rPr>
          <w:lang w:val="en-US"/>
        </w:rPr>
        <w:t>CEDAW</w:t>
      </w:r>
      <w:r w:rsidRPr="00F21B36">
        <w:t>/</w:t>
      </w:r>
      <w:r>
        <w:rPr>
          <w:lang w:val="en-US"/>
        </w:rPr>
        <w:t>C</w:t>
      </w:r>
      <w:r w:rsidRPr="00F21B36">
        <w:t>/</w:t>
      </w:r>
      <w:r>
        <w:rPr>
          <w:lang w:val="en-US"/>
        </w:rPr>
        <w:t>ARG</w:t>
      </w:r>
      <w:r w:rsidRPr="00F21B36">
        <w:t>/</w:t>
      </w:r>
      <w:r>
        <w:rPr>
          <w:lang w:val="en-US"/>
        </w:rPr>
        <w:t>Q</w:t>
      </w:r>
      <w:r w:rsidRPr="00F21B36">
        <w:t>/6/</w:t>
      </w:r>
      <w:r>
        <w:rPr>
          <w:lang w:val="en-US"/>
        </w:rPr>
        <w:t>Add</w:t>
      </w:r>
      <w:r w:rsidRPr="00F21B36">
        <w:t>.1</w:t>
      </w:r>
      <w:r>
        <w:t>.</w:t>
      </w:r>
    </w:p>
    <w:p w:rsidR="00594305" w:rsidRPr="00594305" w:rsidRDefault="00594305" w:rsidP="00594305">
      <w:pPr>
        <w:pStyle w:val="SingleTxt"/>
        <w:spacing w:after="0" w:line="120" w:lineRule="exact"/>
        <w:rPr>
          <w:sz w:val="10"/>
        </w:rPr>
      </w:pPr>
    </w:p>
    <w:p w:rsidR="00594305" w:rsidRDefault="00594305" w:rsidP="005943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594305" w:rsidRPr="00594305" w:rsidRDefault="00594305" w:rsidP="00594305">
      <w:pPr>
        <w:pStyle w:val="SingleTxt"/>
        <w:spacing w:after="0" w:line="120" w:lineRule="exact"/>
        <w:rPr>
          <w:sz w:val="10"/>
        </w:rPr>
      </w:pPr>
    </w:p>
    <w:p w:rsidR="00594305" w:rsidRDefault="00594305" w:rsidP="00526810">
      <w:pPr>
        <w:pStyle w:val="SingleTxt"/>
      </w:pPr>
      <w:r>
        <w:t>2.</w:t>
      </w:r>
      <w:r>
        <w:tab/>
        <w:t>Комитет выражает признательность государству-участнику за своевр</w:t>
      </w:r>
      <w:r>
        <w:t>е</w:t>
      </w:r>
      <w:r>
        <w:t>менное представление его шестого периодического доклада и воздает ему должное за декларированную им политическую волю и предпринятые усилия по улучшению положения женщин Аргентины.</w:t>
      </w:r>
    </w:p>
    <w:p w:rsidR="00594305" w:rsidRDefault="00594305" w:rsidP="00526810">
      <w:pPr>
        <w:pStyle w:val="SingleTxt"/>
      </w:pPr>
      <w:r>
        <w:t>3.</w:t>
      </w:r>
      <w:r>
        <w:tab/>
        <w:t>Комитет также выражает признательность государству-участнику за ко</w:t>
      </w:r>
      <w:r>
        <w:t>н</w:t>
      </w:r>
      <w:r>
        <w:t>структивный диалог и усилия, приложенные делегацией, возглавляемой Пост</w:t>
      </w:r>
      <w:r>
        <w:t>о</w:t>
      </w:r>
      <w:r>
        <w:t>янным представителем Аргентины при Организации Объединенных Наций, к</w:t>
      </w:r>
      <w:r>
        <w:t>о</w:t>
      </w:r>
      <w:r>
        <w:t xml:space="preserve">торого сопровождал Председатель Национального совета женщин, чтобы </w:t>
      </w:r>
      <w:r w:rsidR="00335AF3">
        <w:t>отв</w:t>
      </w:r>
      <w:r w:rsidR="00335AF3">
        <w:t>е</w:t>
      </w:r>
      <w:r w:rsidR="00335AF3">
        <w:t>тить</w:t>
      </w:r>
      <w:r>
        <w:t xml:space="preserve"> на вопросы, поднятые Комитетом. Вместе с тем он отмечает, что делег</w:t>
      </w:r>
      <w:r>
        <w:t>а</w:t>
      </w:r>
      <w:r>
        <w:t>ция не представила исчерпывающих, ясных и прямых ответов на некоторые из обсуждаемых тем и оставила без ответа некоторые вопросы, затронутые Ком</w:t>
      </w:r>
      <w:r>
        <w:t>и</w:t>
      </w:r>
      <w:r>
        <w:t>тетом в ходе диалога, в частности вопросы, касающиеся первой части Конве</w:t>
      </w:r>
      <w:r>
        <w:t>н</w:t>
      </w:r>
      <w:r>
        <w:t>ции.</w:t>
      </w:r>
    </w:p>
    <w:p w:rsidR="00594305" w:rsidRPr="00594305" w:rsidRDefault="00594305" w:rsidP="00594305">
      <w:pPr>
        <w:pStyle w:val="SingleTxt"/>
        <w:spacing w:after="0" w:line="120" w:lineRule="exact"/>
        <w:rPr>
          <w:sz w:val="10"/>
        </w:rPr>
      </w:pPr>
    </w:p>
    <w:p w:rsidR="00594305" w:rsidRDefault="00594305" w:rsidP="005943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594305" w:rsidRPr="00594305" w:rsidRDefault="00594305" w:rsidP="00594305">
      <w:pPr>
        <w:pStyle w:val="SingleTxt"/>
        <w:spacing w:after="0" w:line="120" w:lineRule="exact"/>
        <w:rPr>
          <w:sz w:val="10"/>
        </w:rPr>
      </w:pPr>
    </w:p>
    <w:p w:rsidR="00594305" w:rsidRDefault="00594305" w:rsidP="00526810">
      <w:pPr>
        <w:pStyle w:val="SingleTxt"/>
      </w:pPr>
      <w:r>
        <w:t>4.</w:t>
      </w:r>
      <w:r>
        <w:tab/>
        <w:t>Комитет поздравляет государство-участник с ратификацией Факультати</w:t>
      </w:r>
      <w:r>
        <w:t>в</w:t>
      </w:r>
      <w:r>
        <w:t>ного протокола к Конвенции и с принятием конкретных законодательных мер и внедрением в период после 2004 года социальных стратегий и программ, в ч</w:t>
      </w:r>
      <w:r>
        <w:t>а</w:t>
      </w:r>
      <w:r>
        <w:t>стности в области сокращения масштабов нищеты, предоставления пенсио</w:t>
      </w:r>
      <w:r>
        <w:t>н</w:t>
      </w:r>
      <w:r>
        <w:t>ных прав и принятия других мер в области социального обеспечения, кот</w:t>
      </w:r>
      <w:r>
        <w:t>о</w:t>
      </w:r>
      <w:r>
        <w:t xml:space="preserve">рые способствовали улучшению положения женщин и расширению их доступа к образованию, </w:t>
      </w:r>
      <w:r w:rsidR="00EA67DF">
        <w:t xml:space="preserve">с </w:t>
      </w:r>
      <w:r>
        <w:t>целью преодоления последствий глобального экономического кризиса, поразившего эту страну в 2001 году. Комитет также приветствует ус</w:t>
      </w:r>
      <w:r>
        <w:t>и</w:t>
      </w:r>
      <w:r>
        <w:t xml:space="preserve">лия, предпринятые с целью преодоления последствий </w:t>
      </w:r>
      <w:r w:rsidR="00EA67DF">
        <w:t>финансово-</w:t>
      </w:r>
      <w:r>
        <w:t>экономичес</w:t>
      </w:r>
      <w:r w:rsidR="0042103D">
        <w:softHyphen/>
      </w:r>
      <w:r>
        <w:t xml:space="preserve">кого кризиса 2008–2009 годов и, в частности, шаги, предпринятые </w:t>
      </w:r>
      <w:r w:rsidR="00EA67DF">
        <w:t>в соответс</w:t>
      </w:r>
      <w:r w:rsidR="00EA67DF">
        <w:t>т</w:t>
      </w:r>
      <w:r w:rsidR="00EA67DF">
        <w:t xml:space="preserve">вии с Конвенцией </w:t>
      </w:r>
      <w:r>
        <w:t>с целью учета гендерной проблематики. Он отме</w:t>
      </w:r>
      <w:r w:rsidR="009B0883">
        <w:t>.</w:t>
      </w:r>
      <w:r>
        <w:t>тил впеча</w:t>
      </w:r>
      <w:r>
        <w:t>т</w:t>
      </w:r>
      <w:r>
        <w:t xml:space="preserve">ляющий </w:t>
      </w:r>
      <w:r w:rsidR="00EA67DF">
        <w:t>176</w:t>
      </w:r>
      <w:r w:rsidR="00EA67DF">
        <w:noBreakHyphen/>
        <w:t xml:space="preserve">процентный </w:t>
      </w:r>
      <w:r>
        <w:t>рост об</w:t>
      </w:r>
      <w:r w:rsidR="00EA67DF">
        <w:t>ъема</w:t>
      </w:r>
      <w:r>
        <w:t xml:space="preserve"> инвестиций, сокращение масштабов н</w:t>
      </w:r>
      <w:r>
        <w:t>и</w:t>
      </w:r>
      <w:r>
        <w:t>щеты среди женщин и девочек и приорит</w:t>
      </w:r>
      <w:r w:rsidR="00EA67DF">
        <w:t>и</w:t>
      </w:r>
      <w:r>
        <w:t>зацию вопросов, касающихся же</w:t>
      </w:r>
      <w:r>
        <w:t>н</w:t>
      </w:r>
      <w:r>
        <w:t>щин и девочек, в рамках политики в области социального обе</w:t>
      </w:r>
      <w:r>
        <w:t>с</w:t>
      </w:r>
      <w:r>
        <w:t>печения.</w:t>
      </w:r>
    </w:p>
    <w:p w:rsidR="00594305" w:rsidRDefault="00594305" w:rsidP="00526810">
      <w:pPr>
        <w:pStyle w:val="SingleTxt"/>
      </w:pPr>
      <w:r>
        <w:t>5.</w:t>
      </w:r>
      <w:r>
        <w:tab/>
        <w:t xml:space="preserve">Комитет выражает признательность государству-участнику за принятые </w:t>
      </w:r>
      <w:r w:rsidR="00EA67DF">
        <w:t xml:space="preserve">им </w:t>
      </w:r>
      <w:r>
        <w:t>меры по расширению масштаб</w:t>
      </w:r>
      <w:r w:rsidR="00EA67DF">
        <w:t>ов</w:t>
      </w:r>
      <w:r>
        <w:t xml:space="preserve"> участия женщин в общественной жизни и за принятие позитивных мер по обеспечению для них рав</w:t>
      </w:r>
      <w:r w:rsidR="00EA67DF">
        <w:t>ных</w:t>
      </w:r>
      <w:r>
        <w:t xml:space="preserve"> возможностей и </w:t>
      </w:r>
      <w:r w:rsidR="00EA67DF">
        <w:t>обращ</w:t>
      </w:r>
      <w:r>
        <w:t xml:space="preserve">ения. В частности, он приветствует тот факт, что президентом страны была впервые избрана женщина, что </w:t>
      </w:r>
      <w:r w:rsidR="00EA67DF">
        <w:t xml:space="preserve">две женщины </w:t>
      </w:r>
      <w:r>
        <w:t xml:space="preserve">были назначены </w:t>
      </w:r>
      <w:r w:rsidR="00EA67DF">
        <w:t>судьями Федерального верховного суда</w:t>
      </w:r>
      <w:r>
        <w:t xml:space="preserve"> и что по состоянию на декабрь 2007 года 38,5 процента должностей руководителей в национальных органах власти з</w:t>
      </w:r>
      <w:r>
        <w:t>а</w:t>
      </w:r>
      <w:r>
        <w:t>нимали женщины.</w:t>
      </w:r>
    </w:p>
    <w:p w:rsidR="00594305" w:rsidRDefault="00594305" w:rsidP="00526810">
      <w:pPr>
        <w:pStyle w:val="SingleTxt"/>
      </w:pPr>
      <w:r>
        <w:t>6.</w:t>
      </w:r>
      <w:r>
        <w:tab/>
        <w:t>Комитет также приветствует принятие Закона об обеспечении всесторо</w:t>
      </w:r>
      <w:r>
        <w:t>н</w:t>
      </w:r>
      <w:r>
        <w:t xml:space="preserve">ней защиты с целью предотвращения насилия в отношении женщин в сфере межличностных взаимоотношений, наказания за </w:t>
      </w:r>
      <w:r w:rsidR="00972988" w:rsidRPr="00972988">
        <w:t>7</w:t>
      </w:r>
      <w:r>
        <w:t>такое насилие и его искор</w:t>
      </w:r>
      <w:r>
        <w:t>е</w:t>
      </w:r>
      <w:r>
        <w:t>нени</w:t>
      </w:r>
      <w:r w:rsidR="004610EF">
        <w:t>я</w:t>
      </w:r>
      <w:r>
        <w:t xml:space="preserve"> </w:t>
      </w:r>
      <w:r w:rsidRPr="00592F29">
        <w:t>(</w:t>
      </w:r>
      <w:r>
        <w:t xml:space="preserve">Закон 26 485 </w:t>
      </w:r>
      <w:r w:rsidRPr="00592F29">
        <w:t>(2009</w:t>
      </w:r>
      <w:r>
        <w:t xml:space="preserve"> год</w:t>
      </w:r>
      <w:r w:rsidRPr="00592F29">
        <w:t>))</w:t>
      </w:r>
      <w:r>
        <w:t>, который охватывает все формы гендерного н</w:t>
      </w:r>
      <w:r>
        <w:t>а</w:t>
      </w:r>
      <w:r>
        <w:t>силия, включая физическое, психологическое, сексуальное, экономическое и патримониальное насилие; предусматривает обязанность прин</w:t>
      </w:r>
      <w:r w:rsidR="0079617E">
        <w:t>има</w:t>
      </w:r>
      <w:r>
        <w:t>ть меры пр</w:t>
      </w:r>
      <w:r>
        <w:t>е</w:t>
      </w:r>
      <w:r>
        <w:t xml:space="preserve">вентивного характера с целью оказания помощи пострадавшим женщинам; и </w:t>
      </w:r>
      <w:r w:rsidR="0079617E">
        <w:t xml:space="preserve">обеспечивает </w:t>
      </w:r>
      <w:r>
        <w:t>созда</w:t>
      </w:r>
      <w:r w:rsidR="0079617E">
        <w:t>ние</w:t>
      </w:r>
      <w:r>
        <w:t xml:space="preserve"> Наблюдательн</w:t>
      </w:r>
      <w:r w:rsidR="0079617E">
        <w:t>ого</w:t>
      </w:r>
      <w:r>
        <w:t xml:space="preserve"> орган</w:t>
      </w:r>
      <w:r w:rsidR="0079617E">
        <w:t>а</w:t>
      </w:r>
      <w:r>
        <w:t xml:space="preserve"> по вопросу о насилии. Он д</w:t>
      </w:r>
      <w:r>
        <w:t>а</w:t>
      </w:r>
      <w:r>
        <w:t>лее приветствует создание Отдела по рассмотрению дел о насилии в семье в структуре Федеральн</w:t>
      </w:r>
      <w:r>
        <w:t>о</w:t>
      </w:r>
      <w:r>
        <w:t>го верховного суда.</w:t>
      </w:r>
    </w:p>
    <w:p w:rsidR="00594305" w:rsidRDefault="00594305" w:rsidP="00526810">
      <w:pPr>
        <w:pStyle w:val="SingleTxt"/>
      </w:pPr>
      <w:r>
        <w:t>7.</w:t>
      </w:r>
      <w:r>
        <w:tab/>
        <w:t xml:space="preserve">Комитет приветствует усилия, предпринятые правительством с целью борьбы с преступлением </w:t>
      </w:r>
      <w:r w:rsidR="0079617E">
        <w:t>торговли</w:t>
      </w:r>
      <w:r>
        <w:t xml:space="preserve"> людьми и недопущения повторно</w:t>
      </w:r>
      <w:r w:rsidR="0079617E">
        <w:t>й виктим</w:t>
      </w:r>
      <w:r w:rsidR="0079617E">
        <w:t>и</w:t>
      </w:r>
      <w:r w:rsidR="0079617E">
        <w:t xml:space="preserve">зации </w:t>
      </w:r>
      <w:r>
        <w:t>пострадавших, в частности состоявшуюся в ноябре 2002 года ратифик</w:t>
      </w:r>
      <w:r>
        <w:t>а</w:t>
      </w:r>
      <w:r>
        <w:t>цию Конвенции Организации Объединенных Наций против транснационал</w:t>
      </w:r>
      <w:r>
        <w:t>ь</w:t>
      </w:r>
      <w:r>
        <w:t>ной организованной преступности и двух Палермских протоколов к н</w:t>
      </w:r>
      <w:r w:rsidR="0079617E">
        <w:t>ей</w:t>
      </w:r>
      <w:r>
        <w:t xml:space="preserve"> в р</w:t>
      </w:r>
      <w:r>
        <w:t>е</w:t>
      </w:r>
      <w:r>
        <w:t>зультате принятия Закона 25 632 и приняти</w:t>
      </w:r>
      <w:r w:rsidR="0079617E">
        <w:t>е</w:t>
      </w:r>
      <w:r>
        <w:t xml:space="preserve"> в апреле 2008 года Закона о пр</w:t>
      </w:r>
      <w:r>
        <w:t>е</w:t>
      </w:r>
      <w:r>
        <w:t xml:space="preserve">дотвращении торговли людьми и наказании за нее </w:t>
      </w:r>
      <w:r w:rsidRPr="00A75079">
        <w:t>(</w:t>
      </w:r>
      <w:r>
        <w:t xml:space="preserve">Закон 26 364 </w:t>
      </w:r>
      <w:r w:rsidRPr="00A75079">
        <w:t>(2008</w:t>
      </w:r>
      <w:r>
        <w:rPr>
          <w:lang w:val="en-US"/>
        </w:rPr>
        <w:t> </w:t>
      </w:r>
      <w:r>
        <w:t>год</w:t>
      </w:r>
      <w:r w:rsidRPr="00A75079">
        <w:t>))</w:t>
      </w:r>
      <w:r>
        <w:t xml:space="preserve">, </w:t>
      </w:r>
      <w:r w:rsidR="0079617E">
        <w:t>вносящего изменения в</w:t>
      </w:r>
      <w:r>
        <w:t xml:space="preserve"> Уголовный и Уголовно-процессуальный кодекс</w:t>
      </w:r>
      <w:r w:rsidR="0079617E">
        <w:t>ы</w:t>
      </w:r>
      <w:r>
        <w:t xml:space="preserve"> и пр</w:t>
      </w:r>
      <w:r>
        <w:t>е</w:t>
      </w:r>
      <w:r>
        <w:t>дусматривающ</w:t>
      </w:r>
      <w:r w:rsidR="0079617E">
        <w:t>его</w:t>
      </w:r>
      <w:r>
        <w:t xml:space="preserve"> запрет всех форм торговли людьми и наказани</w:t>
      </w:r>
      <w:r w:rsidR="0079617E">
        <w:t>е</w:t>
      </w:r>
      <w:r>
        <w:t xml:space="preserve"> за нее. К</w:t>
      </w:r>
      <w:r>
        <w:t>о</w:t>
      </w:r>
      <w:r>
        <w:t>митет отмечает, что эти законы будут осуществл</w:t>
      </w:r>
      <w:r w:rsidR="0079617E">
        <w:t>яться</w:t>
      </w:r>
      <w:r>
        <w:t xml:space="preserve"> в соответствии с Наци</w:t>
      </w:r>
      <w:r>
        <w:t>о</w:t>
      </w:r>
      <w:r>
        <w:t>нальной программой предотвращения торговли людьми и наказани</w:t>
      </w:r>
      <w:r w:rsidR="0079617E">
        <w:t>я</w:t>
      </w:r>
      <w:r>
        <w:t xml:space="preserve"> за нее и оказания поддержки пострадавшим.</w:t>
      </w:r>
    </w:p>
    <w:p w:rsidR="00594305" w:rsidRDefault="00594305" w:rsidP="00526810">
      <w:pPr>
        <w:pStyle w:val="SingleTxt"/>
      </w:pPr>
      <w:r>
        <w:t>8.</w:t>
      </w:r>
      <w:r>
        <w:tab/>
        <w:t xml:space="preserve">Комитет далее приветствует тот факт, что при подготовке своего шестого периодического доклада государство-участник заняло инклюзивный и </w:t>
      </w:r>
      <w:r w:rsidR="0079617E">
        <w:t>осн</w:t>
      </w:r>
      <w:r w:rsidR="0079617E">
        <w:t>о</w:t>
      </w:r>
      <w:r w:rsidR="0079617E">
        <w:t>ванный</w:t>
      </w:r>
      <w:r>
        <w:t xml:space="preserve"> на широком участии подход, и отмечает, что Национальный совет по делам женщин получил значительные </w:t>
      </w:r>
      <w:r w:rsidR="0079617E">
        <w:t>пожертвования</w:t>
      </w:r>
      <w:r>
        <w:t xml:space="preserve"> по линии различных г</w:t>
      </w:r>
      <w:r>
        <w:t>о</w:t>
      </w:r>
      <w:r>
        <w:t xml:space="preserve">сударственных учреждений и органов. </w:t>
      </w:r>
      <w:r w:rsidR="0079617E">
        <w:t>Пожертвования</w:t>
      </w:r>
      <w:r>
        <w:t xml:space="preserve"> были также получены по линии Федерального совета по делам женщин, который представляет пр</w:t>
      </w:r>
      <w:r>
        <w:t>о</w:t>
      </w:r>
      <w:r>
        <w:t>винции в национальном механизме по улучшению положения женщин. Фина</w:t>
      </w:r>
      <w:r>
        <w:t>н</w:t>
      </w:r>
      <w:r>
        <w:t>совые средства были также получены по линии законодательных и судебных органов.</w:t>
      </w:r>
    </w:p>
    <w:p w:rsidR="00594305" w:rsidRDefault="00594305" w:rsidP="005943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594305" w:rsidRPr="00594305" w:rsidRDefault="00594305" w:rsidP="00594305">
      <w:pPr>
        <w:pStyle w:val="SingleTxt"/>
        <w:spacing w:after="0" w:line="120" w:lineRule="exact"/>
        <w:rPr>
          <w:sz w:val="10"/>
        </w:rPr>
      </w:pPr>
    </w:p>
    <w:p w:rsidR="00594305" w:rsidRDefault="00594305" w:rsidP="00526810">
      <w:pPr>
        <w:pStyle w:val="SingleTxt"/>
      </w:pPr>
      <w:r>
        <w:t>9.</w:t>
      </w:r>
      <w:r>
        <w:tab/>
      </w:r>
      <w:r>
        <w:rPr>
          <w:b/>
        </w:rPr>
        <w:t>Комитет напоминает государству-участнику о его обязательстве си</w:t>
      </w:r>
      <w:r>
        <w:rPr>
          <w:b/>
        </w:rPr>
        <w:t>с</w:t>
      </w:r>
      <w:r>
        <w:rPr>
          <w:b/>
        </w:rPr>
        <w:t>тематически и постоянно выполнять все положения Конвенции о ликв</w:t>
      </w:r>
      <w:r>
        <w:rPr>
          <w:b/>
        </w:rPr>
        <w:t>и</w:t>
      </w:r>
      <w:r>
        <w:rPr>
          <w:b/>
        </w:rPr>
        <w:t>дации всех форм дискриминации в отношении женщин и считает</w:t>
      </w:r>
      <w:r w:rsidR="0079617E">
        <w:rPr>
          <w:b/>
        </w:rPr>
        <w:t>, что в</w:t>
      </w:r>
      <w:r w:rsidR="0079617E">
        <w:rPr>
          <w:b/>
        </w:rPr>
        <w:t>ы</w:t>
      </w:r>
      <w:r>
        <w:rPr>
          <w:b/>
        </w:rPr>
        <w:t>сказанные в настоящих заключительных замечаниях озабоченности и р</w:t>
      </w:r>
      <w:r>
        <w:rPr>
          <w:b/>
        </w:rPr>
        <w:t>е</w:t>
      </w:r>
      <w:r>
        <w:rPr>
          <w:b/>
        </w:rPr>
        <w:t>комендации требуют, чтобы государство-участник уделило им в период до представления своего следующего периодического доклада первоочеред</w:t>
      </w:r>
      <w:r>
        <w:rPr>
          <w:b/>
        </w:rPr>
        <w:t>н</w:t>
      </w:r>
      <w:r>
        <w:rPr>
          <w:b/>
        </w:rPr>
        <w:t xml:space="preserve">ое внимание. Поэтому Комитет настоятельно рекомендует государству-участнику </w:t>
      </w:r>
      <w:r w:rsidR="0079617E">
        <w:rPr>
          <w:b/>
        </w:rPr>
        <w:t xml:space="preserve">в своей </w:t>
      </w:r>
      <w:r>
        <w:rPr>
          <w:b/>
        </w:rPr>
        <w:t>деятельности сосредоточить свое внимание на этих о</w:t>
      </w:r>
      <w:r>
        <w:rPr>
          <w:b/>
        </w:rPr>
        <w:t>б</w:t>
      </w:r>
      <w:r>
        <w:rPr>
          <w:b/>
        </w:rPr>
        <w:t>ластях и представить информацию о принятых мерах и достигнутых р</w:t>
      </w:r>
      <w:r>
        <w:rPr>
          <w:b/>
        </w:rPr>
        <w:t>е</w:t>
      </w:r>
      <w:r>
        <w:rPr>
          <w:b/>
        </w:rPr>
        <w:t>зультатах в своем следующем периодическом докладе. К</w:t>
      </w:r>
      <w:r>
        <w:rPr>
          <w:b/>
        </w:rPr>
        <w:t>о</w:t>
      </w:r>
      <w:r>
        <w:rPr>
          <w:b/>
        </w:rPr>
        <w:t xml:space="preserve">митет призывает государство-участник направить настоящие заключительные замечания всем соответствующим министерствам, парламенту и </w:t>
      </w:r>
      <w:r w:rsidR="0079617E">
        <w:rPr>
          <w:b/>
        </w:rPr>
        <w:t xml:space="preserve">органам </w:t>
      </w:r>
      <w:r>
        <w:rPr>
          <w:b/>
        </w:rPr>
        <w:t>судебной систем</w:t>
      </w:r>
      <w:r w:rsidR="0079617E">
        <w:rPr>
          <w:b/>
        </w:rPr>
        <w:t>ы</w:t>
      </w:r>
      <w:r>
        <w:rPr>
          <w:b/>
        </w:rPr>
        <w:t>, чтобы обеспечить их полное осуществление.</w:t>
      </w:r>
    </w:p>
    <w:p w:rsidR="00594305" w:rsidRPr="00594305" w:rsidRDefault="00594305" w:rsidP="00594305">
      <w:pPr>
        <w:pStyle w:val="SingleTxt"/>
        <w:spacing w:after="0" w:line="120" w:lineRule="exact"/>
        <w:rPr>
          <w:sz w:val="10"/>
        </w:rPr>
      </w:pPr>
    </w:p>
    <w:p w:rsidR="00594305" w:rsidRDefault="00594305" w:rsidP="005943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594305" w:rsidRPr="00594305" w:rsidRDefault="00594305" w:rsidP="00594305">
      <w:pPr>
        <w:pStyle w:val="SingleTxt"/>
        <w:spacing w:after="0" w:line="120" w:lineRule="exact"/>
        <w:rPr>
          <w:sz w:val="10"/>
        </w:rPr>
      </w:pPr>
    </w:p>
    <w:p w:rsidR="00594305" w:rsidRDefault="00594305" w:rsidP="00526810">
      <w:pPr>
        <w:pStyle w:val="SingleTxt"/>
        <w:rPr>
          <w:b/>
        </w:rPr>
      </w:pPr>
      <w:r>
        <w:t>10.</w:t>
      </w:r>
      <w:r>
        <w:tab/>
      </w:r>
      <w:r>
        <w:rPr>
          <w:b/>
        </w:rPr>
        <w:t>Вновь подтверждая, что правительство несет главную и особую о</w:t>
      </w:r>
      <w:r>
        <w:rPr>
          <w:b/>
        </w:rPr>
        <w:t>т</w:t>
      </w:r>
      <w:r>
        <w:rPr>
          <w:b/>
        </w:rPr>
        <w:t>ветственность за полное осуществление государством-участником обяз</w:t>
      </w:r>
      <w:r>
        <w:rPr>
          <w:b/>
        </w:rPr>
        <w:t>а</w:t>
      </w:r>
      <w:r>
        <w:rPr>
          <w:b/>
        </w:rPr>
        <w:t xml:space="preserve">тельств по </w:t>
      </w:r>
      <w:r w:rsidR="0079617E">
        <w:rPr>
          <w:b/>
        </w:rPr>
        <w:t>К</w:t>
      </w:r>
      <w:r>
        <w:rPr>
          <w:b/>
        </w:rPr>
        <w:t>онвенции, Комитет подчеркивает, что положени</w:t>
      </w:r>
      <w:r w:rsidR="0079617E">
        <w:rPr>
          <w:b/>
        </w:rPr>
        <w:t>я</w:t>
      </w:r>
      <w:r>
        <w:rPr>
          <w:b/>
        </w:rPr>
        <w:t xml:space="preserve"> Конвенции име</w:t>
      </w:r>
      <w:r w:rsidR="0079617E">
        <w:rPr>
          <w:b/>
        </w:rPr>
        <w:t>ю</w:t>
      </w:r>
      <w:r>
        <w:rPr>
          <w:b/>
        </w:rPr>
        <w:t>т обязательную силу для всех государственных структур, и предлаг</w:t>
      </w:r>
      <w:r>
        <w:rPr>
          <w:b/>
        </w:rPr>
        <w:t>а</w:t>
      </w:r>
      <w:r>
        <w:rPr>
          <w:b/>
        </w:rPr>
        <w:t>ет государству-участнику рекомендовать своему па</w:t>
      </w:r>
      <w:r>
        <w:rPr>
          <w:b/>
        </w:rPr>
        <w:t>р</w:t>
      </w:r>
      <w:r>
        <w:rPr>
          <w:b/>
        </w:rPr>
        <w:t>ламенту предпринять, в соответствующих случаях</w:t>
      </w:r>
      <w:r w:rsidR="0079617E">
        <w:rPr>
          <w:b/>
        </w:rPr>
        <w:t>,</w:t>
      </w:r>
      <w:r>
        <w:rPr>
          <w:b/>
        </w:rPr>
        <w:t xml:space="preserve"> согласно установленным процедурам, необх</w:t>
      </w:r>
      <w:r>
        <w:rPr>
          <w:b/>
        </w:rPr>
        <w:t>о</w:t>
      </w:r>
      <w:r>
        <w:rPr>
          <w:b/>
        </w:rPr>
        <w:t xml:space="preserve">димые шаги по осуществлению </w:t>
      </w:r>
      <w:r w:rsidR="0079617E">
        <w:rPr>
          <w:b/>
        </w:rPr>
        <w:t>настоящих</w:t>
      </w:r>
      <w:r>
        <w:rPr>
          <w:b/>
        </w:rPr>
        <w:t xml:space="preserve"> заключительных замечаний в ходе подготовки следующего доклада правительства по Конвенции.</w:t>
      </w:r>
    </w:p>
    <w:p w:rsidR="00594305" w:rsidRPr="00594305" w:rsidRDefault="00594305" w:rsidP="00594305">
      <w:pPr>
        <w:pStyle w:val="SingleTxt"/>
        <w:spacing w:after="0" w:line="120" w:lineRule="exact"/>
        <w:rPr>
          <w:sz w:val="10"/>
        </w:rPr>
      </w:pPr>
    </w:p>
    <w:p w:rsidR="00594305" w:rsidRDefault="00594305" w:rsidP="005943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Ответственность федерального правительства</w:t>
      </w:r>
    </w:p>
    <w:p w:rsidR="00594305" w:rsidRPr="00594305" w:rsidRDefault="00594305" w:rsidP="00594305">
      <w:pPr>
        <w:pStyle w:val="SingleTxt"/>
        <w:spacing w:after="0" w:line="120" w:lineRule="exact"/>
        <w:rPr>
          <w:sz w:val="10"/>
        </w:rPr>
      </w:pPr>
    </w:p>
    <w:p w:rsidR="00594305" w:rsidRDefault="00594305" w:rsidP="00526810">
      <w:pPr>
        <w:pStyle w:val="SingleTxt"/>
      </w:pPr>
      <w:r>
        <w:t>11.</w:t>
      </w:r>
      <w:r>
        <w:tab/>
        <w:t xml:space="preserve">Признавая наличие сложных федеральных конституционных структур в государстве-участнике, Комитет подчеркивает, что </w:t>
      </w:r>
      <w:r w:rsidR="0079617E">
        <w:t xml:space="preserve">в этом контексте </w:t>
      </w:r>
      <w:r>
        <w:t>федерал</w:t>
      </w:r>
      <w:r>
        <w:t>ь</w:t>
      </w:r>
      <w:r>
        <w:t>ное правительство несет ответственность за обеспечение осуществления Ко</w:t>
      </w:r>
      <w:r>
        <w:t>н</w:t>
      </w:r>
      <w:r>
        <w:t>венции и руководство деятельностью орган</w:t>
      </w:r>
      <w:r w:rsidR="0079617E">
        <w:t>ов</w:t>
      </w:r>
      <w:r>
        <w:t xml:space="preserve"> власти на уровне провинций и территорий. Комитет выражает озабоченность в связи с тем, что у федеральн</w:t>
      </w:r>
      <w:r>
        <w:t>о</w:t>
      </w:r>
      <w:r>
        <w:t>го правительства нет эффективного механизма для обеспечения того, чтобы о</w:t>
      </w:r>
      <w:r>
        <w:t>р</w:t>
      </w:r>
      <w:r>
        <w:t>ганы власти на уровне провинций прин</w:t>
      </w:r>
      <w:r w:rsidR="0079617E">
        <w:t>има</w:t>
      </w:r>
      <w:r>
        <w:t>ли правовые и другие меры в целях полного осуществления Конвенции на согласованной и последовательной о</w:t>
      </w:r>
      <w:r>
        <w:t>с</w:t>
      </w:r>
      <w:r>
        <w:t>нове.</w:t>
      </w:r>
    </w:p>
    <w:p w:rsidR="00594305" w:rsidRDefault="00594305" w:rsidP="00526810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Принимая к сведению ответственность федерального правительства за осуществление Конвенции, Комитет настоятельно призывает государс</w:t>
      </w:r>
      <w:r>
        <w:rPr>
          <w:b/>
        </w:rPr>
        <w:t>т</w:t>
      </w:r>
      <w:r>
        <w:rPr>
          <w:b/>
        </w:rPr>
        <w:t xml:space="preserve">во-участник создать эффективный механизм по обеспечению </w:t>
      </w:r>
      <w:r w:rsidR="0079617E">
        <w:rPr>
          <w:b/>
        </w:rPr>
        <w:t>под</w:t>
      </w:r>
      <w:r>
        <w:rPr>
          <w:b/>
        </w:rPr>
        <w:t>отчетн</w:t>
      </w:r>
      <w:r>
        <w:rPr>
          <w:b/>
        </w:rPr>
        <w:t>о</w:t>
      </w:r>
      <w:r>
        <w:rPr>
          <w:b/>
        </w:rPr>
        <w:t>сти и транспарентного, согласованного и последовательного осуществл</w:t>
      </w:r>
      <w:r>
        <w:rPr>
          <w:b/>
        </w:rPr>
        <w:t>е</w:t>
      </w:r>
      <w:r>
        <w:rPr>
          <w:b/>
        </w:rPr>
        <w:t>ния Конвенции на всей своей территории, в котором участв</w:t>
      </w:r>
      <w:r w:rsidR="0079617E">
        <w:rPr>
          <w:b/>
        </w:rPr>
        <w:t>овали бы</w:t>
      </w:r>
      <w:r>
        <w:rPr>
          <w:b/>
        </w:rPr>
        <w:t xml:space="preserve"> все структуры правительства — на национальном, провинциальном и мун</w:t>
      </w:r>
      <w:r>
        <w:rPr>
          <w:b/>
        </w:rPr>
        <w:t>и</w:t>
      </w:r>
      <w:r>
        <w:rPr>
          <w:b/>
        </w:rPr>
        <w:t>ципальном уровнях.</w:t>
      </w:r>
    </w:p>
    <w:p w:rsidR="00594305" w:rsidRPr="00594305" w:rsidRDefault="00594305" w:rsidP="00594305">
      <w:pPr>
        <w:pStyle w:val="SingleTxt"/>
        <w:spacing w:after="0" w:line="120" w:lineRule="exact"/>
        <w:rPr>
          <w:sz w:val="10"/>
        </w:rPr>
      </w:pPr>
    </w:p>
    <w:p w:rsidR="00594305" w:rsidRDefault="00594305" w:rsidP="00543E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Статус Конвенции в рамках национальной правовой системы и ее значимость</w:t>
      </w:r>
    </w:p>
    <w:p w:rsidR="00594305" w:rsidRPr="00594305" w:rsidRDefault="00594305" w:rsidP="00543E75">
      <w:pPr>
        <w:pStyle w:val="SingleTxt"/>
        <w:keepNext/>
        <w:spacing w:after="0" w:line="120" w:lineRule="exact"/>
        <w:rPr>
          <w:sz w:val="10"/>
        </w:rPr>
      </w:pPr>
    </w:p>
    <w:p w:rsidR="00594305" w:rsidRDefault="00594305" w:rsidP="00526810">
      <w:pPr>
        <w:pStyle w:val="SingleTxt"/>
      </w:pPr>
      <w:r>
        <w:t>13.</w:t>
      </w:r>
      <w:r>
        <w:tab/>
        <w:t xml:space="preserve">Выражая государству-участнику признательность за предоставление </w:t>
      </w:r>
      <w:r w:rsidR="0079617E">
        <w:t>к</w:t>
      </w:r>
      <w:r>
        <w:t>о</w:t>
      </w:r>
      <w:r>
        <w:t>н</w:t>
      </w:r>
      <w:r>
        <w:t>ституционного статуса Конвенции о ликвидации всех форм дискриминации в отношении женщин и другим международным документам в области прав ч</w:t>
      </w:r>
      <w:r>
        <w:t>е</w:t>
      </w:r>
      <w:r>
        <w:t>ловека в рамках своей национальной правовой системы, Комитет отмечает, что их эффективное осуществление, а также общая информированность об их п</w:t>
      </w:r>
      <w:r>
        <w:t>о</w:t>
      </w:r>
      <w:r>
        <w:t xml:space="preserve">ложениях и принятие законов и других мер, запрещающих любые проявления дискриминации в отношении женщин, </w:t>
      </w:r>
      <w:r w:rsidR="00543E75">
        <w:t xml:space="preserve">продолжают носить </w:t>
      </w:r>
      <w:r>
        <w:t>ограниченны</w:t>
      </w:r>
      <w:r w:rsidR="00543E75">
        <w:t>й х</w:t>
      </w:r>
      <w:r w:rsidR="00543E75">
        <w:t>а</w:t>
      </w:r>
      <w:r w:rsidR="00543E75">
        <w:t>рактер</w:t>
      </w:r>
      <w:r>
        <w:t xml:space="preserve">. Комитет обеспокоен общим отсутствием </w:t>
      </w:r>
      <w:r w:rsidR="00543E75">
        <w:t xml:space="preserve">в Аргентине </w:t>
      </w:r>
      <w:r>
        <w:t>информирова</w:t>
      </w:r>
      <w:r>
        <w:t>н</w:t>
      </w:r>
      <w:r>
        <w:t xml:space="preserve">ности о Конвенции и Факультативном протоколе к ней, в частности </w:t>
      </w:r>
      <w:r w:rsidR="00543E75">
        <w:t>информ</w:t>
      </w:r>
      <w:r w:rsidR="00543E75">
        <w:t>и</w:t>
      </w:r>
      <w:r w:rsidR="00543E75">
        <w:t>рованности</w:t>
      </w:r>
      <w:r>
        <w:t xml:space="preserve"> должностных лиц судебных и других правоохранительных орг</w:t>
      </w:r>
      <w:r>
        <w:t>а</w:t>
      </w:r>
      <w:r>
        <w:t xml:space="preserve">нов. Он особо обеспокоен тем, что женщины сами не знают о своих правах </w:t>
      </w:r>
      <w:r w:rsidR="00543E75">
        <w:t>по</w:t>
      </w:r>
      <w:r>
        <w:t xml:space="preserve"> Конвенци</w:t>
      </w:r>
      <w:r w:rsidR="00543E75">
        <w:t>и</w:t>
      </w:r>
      <w:r>
        <w:t xml:space="preserve"> и не информированы о процедуре рассмотрения жалоб в соответс</w:t>
      </w:r>
      <w:r>
        <w:t>т</w:t>
      </w:r>
      <w:r>
        <w:t xml:space="preserve">вии с Факультативным протоколом, и таким образом не имеют возможности требовать поощрения, защиты и осуществления своих прав </w:t>
      </w:r>
      <w:r w:rsidR="00393C38">
        <w:t>в полном объ</w:t>
      </w:r>
      <w:r w:rsidR="00393C38">
        <w:t>е</w:t>
      </w:r>
      <w:r w:rsidR="00393C38">
        <w:t xml:space="preserve">ме </w:t>
      </w:r>
      <w:r>
        <w:t>на равной о</w:t>
      </w:r>
      <w:r>
        <w:t>с</w:t>
      </w:r>
      <w:r>
        <w:t>нове с мужчинами.</w:t>
      </w:r>
    </w:p>
    <w:p w:rsidR="00D91F36" w:rsidRDefault="00594305" w:rsidP="003F1E92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настоятельно призывает государство-участник принять з</w:t>
      </w:r>
      <w:r>
        <w:rPr>
          <w:b/>
        </w:rPr>
        <w:t>а</w:t>
      </w:r>
      <w:r>
        <w:rPr>
          <w:b/>
        </w:rPr>
        <w:t>конодательные и прочие меры, включая, при необходимости, санкции, з</w:t>
      </w:r>
      <w:r>
        <w:rPr>
          <w:b/>
        </w:rPr>
        <w:t>а</w:t>
      </w:r>
      <w:r>
        <w:rPr>
          <w:b/>
        </w:rPr>
        <w:t>прещающие все формы дискриминации в отношении женщин и поо</w:t>
      </w:r>
      <w:r>
        <w:rPr>
          <w:b/>
        </w:rPr>
        <w:t>щ</w:t>
      </w:r>
      <w:r>
        <w:rPr>
          <w:b/>
        </w:rPr>
        <w:t>ряющие равенство, а также осуществить меры по обеспечению информ</w:t>
      </w:r>
      <w:r>
        <w:rPr>
          <w:b/>
        </w:rPr>
        <w:t>и</w:t>
      </w:r>
      <w:r>
        <w:rPr>
          <w:b/>
        </w:rPr>
        <w:t>рованности и надлежащему распространению Конвенции, Факультативн</w:t>
      </w:r>
      <w:r>
        <w:rPr>
          <w:b/>
        </w:rPr>
        <w:t>о</w:t>
      </w:r>
      <w:r>
        <w:rPr>
          <w:b/>
        </w:rPr>
        <w:t>го протокола к ней и общих замечаний Комитета среди всех заинтерес</w:t>
      </w:r>
      <w:r>
        <w:rPr>
          <w:b/>
        </w:rPr>
        <w:t>о</w:t>
      </w:r>
      <w:r>
        <w:rPr>
          <w:b/>
        </w:rPr>
        <w:t>ванных структур, включая министерства, парламент</w:t>
      </w:r>
      <w:r>
        <w:rPr>
          <w:b/>
        </w:rPr>
        <w:t>а</w:t>
      </w:r>
      <w:r>
        <w:rPr>
          <w:b/>
        </w:rPr>
        <w:t>риев, должностных лиц судебных и правоохранительных органов, с тем чтобы обеспечить и</w:t>
      </w:r>
      <w:r>
        <w:rPr>
          <w:b/>
        </w:rPr>
        <w:t>н</w:t>
      </w:r>
      <w:r>
        <w:rPr>
          <w:b/>
        </w:rPr>
        <w:t>формированность о правах человека женщин.</w:t>
      </w:r>
      <w:r w:rsidR="00393C38">
        <w:rPr>
          <w:b/>
        </w:rPr>
        <w:t xml:space="preserve"> </w:t>
      </w:r>
      <w:r w:rsidR="00D91F36" w:rsidRPr="006A7D05">
        <w:rPr>
          <w:b/>
        </w:rPr>
        <w:t>Комитет далее настоятельно призывает государство-участник провести в инт</w:t>
      </w:r>
      <w:r w:rsidR="00D91F36" w:rsidRPr="006A7D05">
        <w:rPr>
          <w:b/>
        </w:rPr>
        <w:t>е</w:t>
      </w:r>
      <w:r w:rsidR="00D91F36" w:rsidRPr="006A7D05">
        <w:rPr>
          <w:b/>
        </w:rPr>
        <w:t>ресах женщин кампании по повышению уровня информированности с целью повышения уровня осведомленности женщин об имеющихся у них правах человека и обесп</w:t>
      </w:r>
      <w:r w:rsidR="00D91F36" w:rsidRPr="006A7D05">
        <w:rPr>
          <w:b/>
        </w:rPr>
        <w:t>е</w:t>
      </w:r>
      <w:r w:rsidR="00D91F36" w:rsidRPr="006A7D05">
        <w:rPr>
          <w:b/>
        </w:rPr>
        <w:t>ч</w:t>
      </w:r>
      <w:r w:rsidR="00D91F36">
        <w:rPr>
          <w:b/>
        </w:rPr>
        <w:t>ения того</w:t>
      </w:r>
      <w:r w:rsidR="00D91F36" w:rsidRPr="006A7D05">
        <w:rPr>
          <w:b/>
        </w:rPr>
        <w:t>, чтобы в соответствии с Конвенцией женщины могли польз</w:t>
      </w:r>
      <w:r w:rsidR="00D91F36" w:rsidRPr="006A7D05">
        <w:rPr>
          <w:b/>
        </w:rPr>
        <w:t>о</w:t>
      </w:r>
      <w:r w:rsidR="00D91F36" w:rsidRPr="006A7D05">
        <w:rPr>
          <w:b/>
        </w:rPr>
        <w:t>ваться процедурами и средствами правовой защиты в случае нарушени</w:t>
      </w:r>
      <w:r w:rsidR="00D91F36">
        <w:rPr>
          <w:b/>
        </w:rPr>
        <w:t>я</w:t>
      </w:r>
      <w:r w:rsidR="00D91F36" w:rsidRPr="006A7D05">
        <w:rPr>
          <w:b/>
        </w:rPr>
        <w:t xml:space="preserve"> имеющихся у них прав.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D91F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Доступ к правосудию и правовым механизмам рассмотрения жалоб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3F1E92">
      <w:pPr>
        <w:pStyle w:val="SingleTxt"/>
      </w:pPr>
      <w:r>
        <w:t>15.</w:t>
      </w:r>
      <w:r>
        <w:tab/>
        <w:t>Комитет озабочен тем, что, несмотря на предоставление женщинам до</w:t>
      </w:r>
      <w:r>
        <w:t>с</w:t>
      </w:r>
      <w:r>
        <w:t>тупа к правосудию в соответствии с законодательством, их способность ос</w:t>
      </w:r>
      <w:r>
        <w:t>у</w:t>
      </w:r>
      <w:r>
        <w:t>ществлять это право на практике и подавать жалобы о дискриминации на ра</w:t>
      </w:r>
      <w:r>
        <w:t>с</w:t>
      </w:r>
      <w:r>
        <w:t>смотрение суда ограничивается такими факторами, как отсутствие информ</w:t>
      </w:r>
      <w:r>
        <w:t>а</w:t>
      </w:r>
      <w:r>
        <w:t>ции об их правах, языковые барьеры, в частности для женщин из числа коренного населения, и другие трудности структурного характера, препятствующие их доступу к судам. Комитет также обеспокоен наличием гендерных стереот</w:t>
      </w:r>
      <w:r>
        <w:t>и</w:t>
      </w:r>
      <w:r>
        <w:t>пов в системе правосудия и отсутствием в ней информации о дискриминации по признаку пола и гендерной принадлежности, а также о насилии в отношении женщин.</w:t>
      </w:r>
    </w:p>
    <w:p w:rsidR="00D91F36" w:rsidRDefault="00D91F36" w:rsidP="003F1E92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просит государство-участник принять все надлежащие меры для устранения препятствий, с которыми сталкиваются женщины при п</w:t>
      </w:r>
      <w:r>
        <w:rPr>
          <w:b/>
        </w:rPr>
        <w:t>о</w:t>
      </w:r>
      <w:r>
        <w:rPr>
          <w:b/>
        </w:rPr>
        <w:t>лучении доступа к правосудию, и принять меры по обеспечению доступа женщин к правосудию. Он, в частности, рекомендует государству-участнику повысить уровень осведомленности женщин об имеющихся у них правах, в частности в сельских районах и среди наиболее маргинал</w:t>
      </w:r>
      <w:r>
        <w:rPr>
          <w:b/>
        </w:rPr>
        <w:t>и</w:t>
      </w:r>
      <w:r>
        <w:rPr>
          <w:b/>
        </w:rPr>
        <w:t>зированных групп, включая общины коренного населения, через посре</w:t>
      </w:r>
      <w:r>
        <w:rPr>
          <w:b/>
        </w:rPr>
        <w:t>д</w:t>
      </w:r>
      <w:r>
        <w:rPr>
          <w:b/>
        </w:rPr>
        <w:t>ство осуществления программ обеспечения правовой грамотности и ок</w:t>
      </w:r>
      <w:r>
        <w:rPr>
          <w:b/>
        </w:rPr>
        <w:t>а</w:t>
      </w:r>
      <w:r>
        <w:rPr>
          <w:b/>
        </w:rPr>
        <w:t>зания правовой помощи, с тем чтобы они могли получить информацию об имеющихся средствах правовой защиты от дискриминации и надруг</w:t>
      </w:r>
      <w:r>
        <w:rPr>
          <w:b/>
        </w:rPr>
        <w:t>а</w:t>
      </w:r>
      <w:r>
        <w:rPr>
          <w:b/>
        </w:rPr>
        <w:t>тельств и требовать соблюдения всех своих прав в соответствии с Конве</w:t>
      </w:r>
      <w:r>
        <w:rPr>
          <w:b/>
        </w:rPr>
        <w:t>н</w:t>
      </w:r>
      <w:r>
        <w:rPr>
          <w:b/>
        </w:rPr>
        <w:t>цией. Он далее настоятельно призывает государство-участник обесп</w:t>
      </w:r>
      <w:r>
        <w:rPr>
          <w:b/>
        </w:rPr>
        <w:t>е</w:t>
      </w:r>
      <w:r>
        <w:rPr>
          <w:b/>
        </w:rPr>
        <w:t>чить, чтобы судебная система, включая судей, адвокатов, прокуроров и общес</w:t>
      </w:r>
      <w:r>
        <w:rPr>
          <w:b/>
        </w:rPr>
        <w:t>т</w:t>
      </w:r>
      <w:r>
        <w:rPr>
          <w:b/>
        </w:rPr>
        <w:t>венных защитников, была осведомлена о правах женщин и об обязанн</w:t>
      </w:r>
      <w:r>
        <w:rPr>
          <w:b/>
        </w:rPr>
        <w:t>о</w:t>
      </w:r>
      <w:r>
        <w:rPr>
          <w:b/>
        </w:rPr>
        <w:t>стях государства-участника в соответствии с Конвенцией. Комитет также призывает государство-участник обеспечить профессиональную подгото</w:t>
      </w:r>
      <w:r>
        <w:rPr>
          <w:b/>
        </w:rPr>
        <w:t>в</w:t>
      </w:r>
      <w:r>
        <w:rPr>
          <w:b/>
        </w:rPr>
        <w:t>ку по вопросам информирования о гендерной проблематике всех предст</w:t>
      </w:r>
      <w:r>
        <w:rPr>
          <w:b/>
        </w:rPr>
        <w:t>а</w:t>
      </w:r>
      <w:r>
        <w:rPr>
          <w:b/>
        </w:rPr>
        <w:t>вителей системы правосудия, в том числе правоохранительных учрежд</w:t>
      </w:r>
      <w:r>
        <w:rPr>
          <w:b/>
        </w:rPr>
        <w:t>е</w:t>
      </w:r>
      <w:r>
        <w:rPr>
          <w:b/>
        </w:rPr>
        <w:t>ний, и следить за результатами таких усилий.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D91F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и учет гендерной проблематики в рамках национальных стратегий и программ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3F1E92">
      <w:pPr>
        <w:pStyle w:val="SingleTxt"/>
      </w:pPr>
      <w:r>
        <w:t>17.</w:t>
      </w:r>
      <w:r>
        <w:tab/>
        <w:t>Хотя Комитет приветствует усилия, предпринятые государством-участ</w:t>
      </w:r>
      <w:r>
        <w:softHyphen/>
        <w:t>ником, он обеспокоен тем, что, несмотря на отмеченный в последнее вр</w:t>
      </w:r>
      <w:r>
        <w:t>е</w:t>
      </w:r>
      <w:r>
        <w:t>мя рост объема финансовых и людских ресурсов, предоставляемых Национальн</w:t>
      </w:r>
      <w:r>
        <w:t>о</w:t>
      </w:r>
      <w:r>
        <w:t>му совету по делам женщин, Совет еще не в полной мере преодолел проблемы структу</w:t>
      </w:r>
      <w:r>
        <w:t>р</w:t>
      </w:r>
      <w:r>
        <w:t>ного характера, с которыми он сталкивается после того, как он был создан в 1992 году. В результате этого, как представляется, национальный м</w:t>
      </w:r>
      <w:r>
        <w:t>е</w:t>
      </w:r>
      <w:r>
        <w:t>ханизм не может ни в полной мере эффективным образом поощрять улучшение положения женщин и обеспечение гендерного равенства, ни разрабатывать и осуществлять государственную политику по всей стране. В провинциях и м</w:t>
      </w:r>
      <w:r>
        <w:t>у</w:t>
      </w:r>
      <w:r>
        <w:t>ниципалитетах имеют место серьезные недостатки в деле осуществления Ко</w:t>
      </w:r>
      <w:r>
        <w:t>н</w:t>
      </w:r>
      <w:r>
        <w:t>венции, при этом сохраняются препятствия социального характера, которые необходимо преодолеть.</w:t>
      </w:r>
    </w:p>
    <w:p w:rsidR="00D91F36" w:rsidRDefault="00D91F36" w:rsidP="003F1E92">
      <w:pPr>
        <w:pStyle w:val="SingleTxt"/>
      </w:pPr>
      <w:r>
        <w:t>18.</w:t>
      </w:r>
      <w:r>
        <w:tab/>
      </w:r>
      <w:r>
        <w:rPr>
          <w:b/>
        </w:rPr>
        <w:t>Комитет рекомендует государству-участнику продолжать укреплять существующие национальные механизмы путем устранения недостатков структурного характера, которые затрудняют его эффективное функци</w:t>
      </w:r>
      <w:r>
        <w:rPr>
          <w:b/>
        </w:rPr>
        <w:t>о</w:t>
      </w:r>
      <w:r>
        <w:rPr>
          <w:b/>
        </w:rPr>
        <w:t>нирование, и путем предоставления ему надлежащих финансовых и лю</w:t>
      </w:r>
      <w:r>
        <w:rPr>
          <w:b/>
        </w:rPr>
        <w:t>д</w:t>
      </w:r>
      <w:r>
        <w:rPr>
          <w:b/>
        </w:rPr>
        <w:t>ских ресурсов, с тем чтобы сделать его более эффективным, заметным и способным влиять на планирование, разработку и осуществление госуда</w:t>
      </w:r>
      <w:r>
        <w:rPr>
          <w:b/>
        </w:rPr>
        <w:t>р</w:t>
      </w:r>
      <w:r>
        <w:rPr>
          <w:b/>
        </w:rPr>
        <w:t>ственной политики и с тем чтобы укрепить его координационную роль на национальном, провинциальном и муниципальном уровнях. Он также призывает государство-участник выделить дополнительные инвестиции на создание всеобъемлющей системы гендерных показателей в целях улучшения сбора дезагрегированных данных в качестве средства оценки результативности и эффективности стратегий и программ, нацеленных на учет гендерной проблематики и расширение масштабов использования женщинами имеющихся у них прав человека. Комитет также подчеркив</w:t>
      </w:r>
      <w:r>
        <w:rPr>
          <w:b/>
        </w:rPr>
        <w:t>а</w:t>
      </w:r>
      <w:r>
        <w:rPr>
          <w:b/>
        </w:rPr>
        <w:t>ет потребность во всеобъемлющем плане действий по устранению соц</w:t>
      </w:r>
      <w:r>
        <w:rPr>
          <w:b/>
        </w:rPr>
        <w:t>и</w:t>
      </w:r>
      <w:r>
        <w:rPr>
          <w:b/>
        </w:rPr>
        <w:t>альных препятствий, стереотипов и неправильных представлений с ц</w:t>
      </w:r>
      <w:r>
        <w:rPr>
          <w:b/>
        </w:rPr>
        <w:t>е</w:t>
      </w:r>
      <w:r>
        <w:rPr>
          <w:b/>
        </w:rPr>
        <w:t>лью изменения подходов и эффективного осуществления законов.</w:t>
      </w:r>
    </w:p>
    <w:p w:rsidR="00D91F36" w:rsidRDefault="00D91F36" w:rsidP="003F1E92">
      <w:pPr>
        <w:pStyle w:val="SingleTxt"/>
      </w:pPr>
      <w:r>
        <w:t>19.</w:t>
      </w:r>
      <w:r>
        <w:tab/>
        <w:t>Приветствуя осуществление ряда программ перераспределения доходов, нацеленных на сокращение масштабов нищеты и решение проблемы нехватки жилья, включая пособия на нужды расширенных семей, через посредство пр</w:t>
      </w:r>
      <w:r>
        <w:t>е</w:t>
      </w:r>
      <w:r>
        <w:t>доставления всеобщего пособия на ребенка в целях обеспечения социальной защиты, Комитет отмечает, что в ходе разработки и осуществления этих стр</w:t>
      </w:r>
      <w:r>
        <w:t>а</w:t>
      </w:r>
      <w:r>
        <w:t>тегий не был обеспечен полный учет гендерной проблематики.</w:t>
      </w:r>
    </w:p>
    <w:p w:rsidR="00D91F36" w:rsidRDefault="00D91F36" w:rsidP="003F1E92">
      <w:pPr>
        <w:pStyle w:val="SingleTxt"/>
      </w:pPr>
      <w:r>
        <w:t>20.</w:t>
      </w:r>
      <w:r>
        <w:tab/>
        <w:t>Комитет рекомендует государству-участнику обеспечить учет гендерной проблематики в рамках всех стратегий и программ.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D91F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3F1E92">
      <w:pPr>
        <w:pStyle w:val="SingleTxt"/>
      </w:pPr>
      <w:r>
        <w:t>21.</w:t>
      </w:r>
      <w:r>
        <w:tab/>
        <w:t>Отмечая наличие временных специальных мер во внутреннем законод</w:t>
      </w:r>
      <w:r>
        <w:t>а</w:t>
      </w:r>
      <w:r>
        <w:t>тельстве государства-участника, в частности в секторах, связанных с полит</w:t>
      </w:r>
      <w:r>
        <w:t>и</w:t>
      </w:r>
      <w:r>
        <w:t>кой и профсоюзами, Комитет отмечает их ограниченную применимость в др</w:t>
      </w:r>
      <w:r>
        <w:t>у</w:t>
      </w:r>
      <w:r>
        <w:t>гих областях как в плане их потенциальной проработки, так и в плане их пра</w:t>
      </w:r>
      <w:r>
        <w:t>к</w:t>
      </w:r>
      <w:r>
        <w:t>тической реализации.</w:t>
      </w:r>
    </w:p>
    <w:p w:rsidR="00D91F36" w:rsidRDefault="00D91F36" w:rsidP="003F1E92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настоятельно призывает государство-участник поощрять широкое обсуждение пункта 1 статьи 4 Конвенции и общей рекоменд</w:t>
      </w:r>
      <w:r>
        <w:rPr>
          <w:b/>
        </w:rPr>
        <w:t>а</w:t>
      </w:r>
      <w:r>
        <w:rPr>
          <w:b/>
        </w:rPr>
        <w:t>ции № 25 Комитета и внедрить во всех областях, включая гражданскую, политическую, экономическую, социальную и культурную сферы, време</w:t>
      </w:r>
      <w:r>
        <w:rPr>
          <w:b/>
        </w:rPr>
        <w:t>н</w:t>
      </w:r>
      <w:r>
        <w:rPr>
          <w:b/>
        </w:rPr>
        <w:t>ные специальные меры в целях эффективного обеспечения гендерного р</w:t>
      </w:r>
      <w:r>
        <w:rPr>
          <w:b/>
        </w:rPr>
        <w:t>а</w:t>
      </w:r>
      <w:r>
        <w:rPr>
          <w:b/>
        </w:rPr>
        <w:t>венства, в частности в отношении тех женщин, которые сталкиваются с множественными проявлениями дискриминации.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D91F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3F1E92">
      <w:pPr>
        <w:pStyle w:val="SingleTxt"/>
      </w:pPr>
      <w:r>
        <w:t>23.</w:t>
      </w:r>
      <w:r>
        <w:tab/>
        <w:t>Приветствуя Закон об обеспечении всесторонней защиты с целью предо</w:t>
      </w:r>
      <w:r>
        <w:t>т</w:t>
      </w:r>
      <w:r>
        <w:t>вращения насилия в отношении женщин в сфере межличностных взаимоотн</w:t>
      </w:r>
      <w:r>
        <w:t>о</w:t>
      </w:r>
      <w:r>
        <w:t>шений, наказания за такое насилие и его искоренения — Закон № 26,485 (2009 год), Комитет выражает озабоченность в связи с тем, что спустя год п</w:t>
      </w:r>
      <w:r>
        <w:t>о</w:t>
      </w:r>
      <w:r>
        <w:t>сле его принятия все еще отсутствуют имплементационные законодательные акты и не выделены достаточные финансовые ресурсы на осуществление этого закона.</w:t>
      </w:r>
    </w:p>
    <w:p w:rsidR="00D91F36" w:rsidRDefault="00D91F36" w:rsidP="003F1E92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 ускорить принятие и осуществление, на последовательной основе и во всех прови</w:t>
      </w:r>
      <w:r>
        <w:rPr>
          <w:b/>
        </w:rPr>
        <w:t>н</w:t>
      </w:r>
      <w:r>
        <w:rPr>
          <w:b/>
        </w:rPr>
        <w:t>циях, имплементационных законодательных актов и выделение финанс</w:t>
      </w:r>
      <w:r>
        <w:rPr>
          <w:b/>
        </w:rPr>
        <w:t>о</w:t>
      </w:r>
      <w:r>
        <w:rPr>
          <w:b/>
        </w:rPr>
        <w:t>вых ресурсов в целях полномасштабного осуществления Закона об обесп</w:t>
      </w:r>
      <w:r>
        <w:rPr>
          <w:b/>
        </w:rPr>
        <w:t>е</w:t>
      </w:r>
      <w:r>
        <w:rPr>
          <w:b/>
        </w:rPr>
        <w:t>чении всесторонней защиты с целью предотвращения насилия в отнош</w:t>
      </w:r>
      <w:r>
        <w:rPr>
          <w:b/>
        </w:rPr>
        <w:t>е</w:t>
      </w:r>
      <w:r>
        <w:rPr>
          <w:b/>
        </w:rPr>
        <w:t>нии женщин в сфере межличностных взаимоотношений, наказания за т</w:t>
      </w:r>
      <w:r>
        <w:rPr>
          <w:b/>
        </w:rPr>
        <w:t>а</w:t>
      </w:r>
      <w:r>
        <w:rPr>
          <w:b/>
        </w:rPr>
        <w:t>кое насилие и его искоренения. Это должно включать эффективное осущ</w:t>
      </w:r>
      <w:r>
        <w:rPr>
          <w:b/>
        </w:rPr>
        <w:t>е</w:t>
      </w:r>
      <w:r>
        <w:rPr>
          <w:b/>
        </w:rPr>
        <w:t>ствление действующего законодательства на национальном, провинц</w:t>
      </w:r>
      <w:r>
        <w:rPr>
          <w:b/>
        </w:rPr>
        <w:t>и</w:t>
      </w:r>
      <w:r>
        <w:rPr>
          <w:b/>
        </w:rPr>
        <w:t>альном и муниципальном уровнях в целях борьбы со всеми формами н</w:t>
      </w:r>
      <w:r>
        <w:rPr>
          <w:b/>
        </w:rPr>
        <w:t>а</w:t>
      </w:r>
      <w:r>
        <w:rPr>
          <w:b/>
        </w:rPr>
        <w:t>силия в отношении женщин, включая бытовое насилие. Комитет призыв</w:t>
      </w:r>
      <w:r>
        <w:rPr>
          <w:b/>
        </w:rPr>
        <w:t>а</w:t>
      </w:r>
      <w:r>
        <w:rPr>
          <w:b/>
        </w:rPr>
        <w:t>ет государство-участник укрепить свою систему сбора данных о всех фо</w:t>
      </w:r>
      <w:r>
        <w:rPr>
          <w:b/>
        </w:rPr>
        <w:t>р</w:t>
      </w:r>
      <w:r>
        <w:rPr>
          <w:b/>
        </w:rPr>
        <w:t>мах насилия в отношении женщин и обеспечить учет такой и</w:t>
      </w:r>
      <w:r>
        <w:rPr>
          <w:b/>
        </w:rPr>
        <w:t>н</w:t>
      </w:r>
      <w:r>
        <w:rPr>
          <w:b/>
        </w:rPr>
        <w:t>формации в соответствии с процедурой осуществления последующей деятельности Комитета, упоминаемой в пункте 51 настоящих заключительных замеч</w:t>
      </w:r>
      <w:r>
        <w:rPr>
          <w:b/>
        </w:rPr>
        <w:t>а</w:t>
      </w:r>
      <w:r>
        <w:rPr>
          <w:b/>
        </w:rPr>
        <w:t>ний. Что же касается изнасилования в браке, то Комитет н</w:t>
      </w:r>
      <w:r>
        <w:rPr>
          <w:b/>
        </w:rPr>
        <w:t>а</w:t>
      </w:r>
      <w:r>
        <w:rPr>
          <w:b/>
        </w:rPr>
        <w:t>стоятельно призывает государство-участник внедрить систему поощрения женщин к тому, чтобы они сообщали о таких изнасилованиях, а также создать сист</w:t>
      </w:r>
      <w:r>
        <w:rPr>
          <w:b/>
        </w:rPr>
        <w:t>е</w:t>
      </w:r>
      <w:r>
        <w:rPr>
          <w:b/>
        </w:rPr>
        <w:t>му показателей в интересах оценки тенденций, касающихся как сообщ</w:t>
      </w:r>
      <w:r>
        <w:rPr>
          <w:b/>
        </w:rPr>
        <w:t>е</w:t>
      </w:r>
      <w:r>
        <w:rPr>
          <w:b/>
        </w:rPr>
        <w:t>ния о таких преступл</w:t>
      </w:r>
      <w:r>
        <w:rPr>
          <w:b/>
        </w:rPr>
        <w:t>е</w:t>
      </w:r>
      <w:r>
        <w:rPr>
          <w:b/>
        </w:rPr>
        <w:t>ниях, так и их распространенности.</w:t>
      </w:r>
    </w:p>
    <w:p w:rsidR="00D91F36" w:rsidRDefault="00D91F36" w:rsidP="003F1E92">
      <w:pPr>
        <w:pStyle w:val="SingleTxt"/>
      </w:pPr>
      <w:r>
        <w:t>25.</w:t>
      </w:r>
      <w:r>
        <w:tab/>
        <w:t>Комитет воздает должное государству-участнику за предпринятые им усилия по привлечению к ответственности лиц, совершивших преступления против человечности в годы последней диктатуры. Вместе с тем он выражает сожаление в связи с тем, что преступления, связанные с сексуальным насил</w:t>
      </w:r>
      <w:r>
        <w:t>и</w:t>
      </w:r>
      <w:r>
        <w:t>ем, совершенные в отношении женщин в тайных центрах задержания в годы последней ди</w:t>
      </w:r>
      <w:r>
        <w:t>к</w:t>
      </w:r>
      <w:r>
        <w:t>татуры, остались без наказания.</w:t>
      </w:r>
    </w:p>
    <w:p w:rsidR="00D91F36" w:rsidRDefault="00D91F36" w:rsidP="003F1E92">
      <w:pPr>
        <w:pStyle w:val="SingleTxt"/>
      </w:pPr>
      <w:r>
        <w:t>26.</w:t>
      </w:r>
      <w:r>
        <w:tab/>
      </w:r>
      <w:r>
        <w:rPr>
          <w:b/>
        </w:rPr>
        <w:t>Комитет рекомендует принять упредительные меры, с тем чтобы о</w:t>
      </w:r>
      <w:r>
        <w:rPr>
          <w:b/>
        </w:rPr>
        <w:t>б</w:t>
      </w:r>
      <w:r>
        <w:rPr>
          <w:b/>
        </w:rPr>
        <w:t>народовать преступления, связанные с сексуальным насилием, соверше</w:t>
      </w:r>
      <w:r>
        <w:rPr>
          <w:b/>
        </w:rPr>
        <w:t>н</w:t>
      </w:r>
      <w:r>
        <w:rPr>
          <w:b/>
        </w:rPr>
        <w:t>ные в годы последней диктатуры, обеспечить проведение судебных рассл</w:t>
      </w:r>
      <w:r>
        <w:rPr>
          <w:b/>
        </w:rPr>
        <w:t>е</w:t>
      </w:r>
      <w:r>
        <w:rPr>
          <w:b/>
        </w:rPr>
        <w:t>дований и наказание за такие преступления в рамках судебных разбир</w:t>
      </w:r>
      <w:r>
        <w:rPr>
          <w:b/>
        </w:rPr>
        <w:t>а</w:t>
      </w:r>
      <w:r>
        <w:rPr>
          <w:b/>
        </w:rPr>
        <w:t>тельств, проводимых в связи с совершенными преступлениями против ч</w:t>
      </w:r>
      <w:r>
        <w:rPr>
          <w:b/>
        </w:rPr>
        <w:t>е</w:t>
      </w:r>
      <w:r>
        <w:rPr>
          <w:b/>
        </w:rPr>
        <w:t>ловечности, в соответствии с резолюцией 1820 (2008) Совета Безопасности, а также предоставление ко</w:t>
      </w:r>
      <w:r>
        <w:rPr>
          <w:b/>
        </w:rPr>
        <w:t>м</w:t>
      </w:r>
      <w:r>
        <w:rPr>
          <w:b/>
        </w:rPr>
        <w:t>пенсации пострадавшим.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D91F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Положение женщин в тюрьмах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3F1E92">
      <w:pPr>
        <w:pStyle w:val="SingleTxt"/>
      </w:pPr>
      <w:r>
        <w:t>27.</w:t>
      </w:r>
      <w:r>
        <w:tab/>
        <w:t>Комитет выражает обеспокоенность в связи с полученной информацией, которая свидетельствует о нахождении в тюрьмах большого числа женщин о сохраняющемся применении насилия в отношении содержащихся под стражей женщин, возобновлении практики проведения обысков с осмотром половых органов, случаях убийства женщин в период содержания под стражей и о</w:t>
      </w:r>
      <w:r>
        <w:t>б</w:t>
      </w:r>
      <w:r>
        <w:t>щих плохих условиях содержания в тюрьмах. Комитет также отмечает, что меры, направленные на предотвращение повторения таких деяний, укрепление защ</w:t>
      </w:r>
      <w:r>
        <w:t>и</w:t>
      </w:r>
      <w:r>
        <w:t>ты содержащихся под стражей женщин и судебное преследование преступн</w:t>
      </w:r>
      <w:r>
        <w:t>и</w:t>
      </w:r>
      <w:r>
        <w:t>ков, совершающих акты сексуального насилия в отношении женщин в период нахождения под стражей, по</w:t>
      </w:r>
      <w:r>
        <w:noBreakHyphen/>
        <w:t>прежнему носят о</w:t>
      </w:r>
      <w:r>
        <w:t>г</w:t>
      </w:r>
      <w:r>
        <w:t>раниченный характер.</w:t>
      </w:r>
    </w:p>
    <w:p w:rsidR="00D91F36" w:rsidRDefault="00D91F36" w:rsidP="003F1E92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рекомендует улучшить положение женщин, находящихся в тюрьмах, путем разработки всеобъемлющей гендерной политики, страт</w:t>
      </w:r>
      <w:r>
        <w:rPr>
          <w:b/>
        </w:rPr>
        <w:t>е</w:t>
      </w:r>
      <w:r>
        <w:rPr>
          <w:b/>
        </w:rPr>
        <w:t>гий и программ, и, в частности, настоятельно призывает государство-участник обеспечить, чтобы надзор за женщинами, находящимися под стражей, обеспечивал персонал пенитенциарных учреждений, учитыва</w:t>
      </w:r>
      <w:r>
        <w:rPr>
          <w:b/>
        </w:rPr>
        <w:t>ю</w:t>
      </w:r>
      <w:r>
        <w:rPr>
          <w:b/>
        </w:rPr>
        <w:t>щий гендерные особенности, и чтобы в качестве основного персонала в женских пенитенциарных учреждениях не использовались охранники-</w:t>
      </w:r>
      <w:r w:rsidRPr="0089617F">
        <w:rPr>
          <w:b/>
        </w:rPr>
        <w:t xml:space="preserve"> </w:t>
      </w:r>
      <w:r>
        <w:rPr>
          <w:b/>
        </w:rPr>
        <w:t>мужчины. Он далее настоятельно призывает государство-участник пр</w:t>
      </w:r>
      <w:r>
        <w:rPr>
          <w:b/>
        </w:rPr>
        <w:t>и</w:t>
      </w:r>
      <w:r>
        <w:rPr>
          <w:b/>
        </w:rPr>
        <w:t>нять надлежащие меры, с тем чтобы гарантировать полное уважение до</w:t>
      </w:r>
      <w:r>
        <w:rPr>
          <w:b/>
        </w:rPr>
        <w:t>с</w:t>
      </w:r>
      <w:r>
        <w:rPr>
          <w:b/>
        </w:rPr>
        <w:t>тоинства и прав человека всех лиц при проведении личных досмотров, в полном соответствии с международными стандартами, и разработать м</w:t>
      </w:r>
      <w:r>
        <w:rPr>
          <w:b/>
        </w:rPr>
        <w:t>е</w:t>
      </w:r>
      <w:r>
        <w:rPr>
          <w:b/>
        </w:rPr>
        <w:t>ханизм внешней правовой защиты и надзора для находящихся в заключ</w:t>
      </w:r>
      <w:r>
        <w:rPr>
          <w:b/>
        </w:rPr>
        <w:t>е</w:t>
      </w:r>
      <w:r>
        <w:rPr>
          <w:b/>
        </w:rPr>
        <w:t>нии женщин, который был бы независимым, всеобъемлющим и досту</w:t>
      </w:r>
      <w:r>
        <w:rPr>
          <w:b/>
        </w:rPr>
        <w:t>п</w:t>
      </w:r>
      <w:r>
        <w:rPr>
          <w:b/>
        </w:rPr>
        <w:t>ным.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D91F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3F1E92">
      <w:pPr>
        <w:pStyle w:val="SingleTxt"/>
      </w:pPr>
      <w:r>
        <w:t>29.</w:t>
      </w:r>
      <w:r>
        <w:tab/>
        <w:t>Отдавая должное государству-участнику за то, что оно придает важное значение проблеме торговли людьми в рамках национальной повестки дня, К</w:t>
      </w:r>
      <w:r>
        <w:t>о</w:t>
      </w:r>
      <w:r>
        <w:t>митет озабочен транснациональным характером преступления торговли люд</w:t>
      </w:r>
      <w:r>
        <w:t>ь</w:t>
      </w:r>
      <w:r>
        <w:t>ми и эксплуатации проституции, например, наличием трансграничной сети вербовщиков, участвующих в торговле людьми, и реинтеграцией пострада</w:t>
      </w:r>
      <w:r>
        <w:t>в</w:t>
      </w:r>
      <w:r>
        <w:t>ших в странах происхождения. Кроме того, Комитет отмечает необходимость взаимодействовать с соответствующими механизмами на уровне провинций и муниципалитетов, в особенности в северных и в северо-восточных районах Аргентины, где находится большее число групп, подверженных риску.</w:t>
      </w:r>
    </w:p>
    <w:p w:rsidR="00D91F36" w:rsidRDefault="00D91F36" w:rsidP="003F1E92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настоятельно призывает государство-участник продолжать укреплять свои усилия в рамках деятельности по борьбе с торговлей людьми с целью полного и всеобъемлющего решения сложных аспектов преступления, имеющего международный характер. Комитет также н</w:t>
      </w:r>
      <w:r>
        <w:rPr>
          <w:b/>
        </w:rPr>
        <w:t>а</w:t>
      </w:r>
      <w:r>
        <w:rPr>
          <w:b/>
        </w:rPr>
        <w:t>стоятельно призывает государство-участник осуществлять принятый в апреле 2008 года Закон № 26,364 путем обеспечения в соответствии с ме</w:t>
      </w:r>
      <w:r>
        <w:rPr>
          <w:b/>
        </w:rPr>
        <w:t>ж</w:t>
      </w:r>
      <w:r>
        <w:rPr>
          <w:b/>
        </w:rPr>
        <w:t>дународными стандартами надлежащей защиты всех женщин, независимо от их возраста, а также лиц, ставших жертвой торговли людьми, которые страшатся судебного преследования после возвращения в свою страну происхождения.</w:t>
      </w:r>
    </w:p>
    <w:p w:rsidR="00D91F36" w:rsidRPr="00D91F36" w:rsidRDefault="00D91F36" w:rsidP="00D91F36">
      <w:pPr>
        <w:pStyle w:val="SingleTxt"/>
        <w:spacing w:after="0" w:line="120" w:lineRule="exact"/>
        <w:rPr>
          <w:b/>
          <w:sz w:val="10"/>
        </w:rPr>
      </w:pPr>
    </w:p>
    <w:p w:rsidR="00D91F36" w:rsidRDefault="00D91F36" w:rsidP="00D91F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Участие в политической и общественной жизни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3F1E92">
      <w:pPr>
        <w:pStyle w:val="SingleTxt"/>
      </w:pPr>
      <w:r>
        <w:t>31.</w:t>
      </w:r>
      <w:r>
        <w:tab/>
        <w:t>Комитет приветствует тот факт, что число женщин, занимающихся пол</w:t>
      </w:r>
      <w:r>
        <w:t>и</w:t>
      </w:r>
      <w:r>
        <w:t>тикой, значительно возросло; что женщина впервые была избрана пр</w:t>
      </w:r>
      <w:r>
        <w:t>е</w:t>
      </w:r>
      <w:r>
        <w:t>зидентом и что за женщин-кандидатов в президенты в общей сложности проголосовало свыше 78 процентов избирателей; что четверть всех министерств возглавляют женщины и что в настоящее время 22 процента лиц, назначенных на дол</w:t>
      </w:r>
      <w:r>
        <w:t>ж</w:t>
      </w:r>
      <w:r>
        <w:t>ность государственного секретаря, и 23 процента лиц, занимающих дол</w:t>
      </w:r>
      <w:r>
        <w:t>ж</w:t>
      </w:r>
      <w:r>
        <w:t>ность заместителя секретаря, являются женщинами. Он также отмечает, что знач</w:t>
      </w:r>
      <w:r>
        <w:t>и</w:t>
      </w:r>
      <w:r>
        <w:t>тельное число старших и/или руководящих должностей в других учре</w:t>
      </w:r>
      <w:r>
        <w:t>ж</w:t>
      </w:r>
      <w:r>
        <w:t>дениях и органах национального правительства и в органах управления на уровне пр</w:t>
      </w:r>
      <w:r>
        <w:t>о</w:t>
      </w:r>
      <w:r>
        <w:t>винций, в национальных законодательных органах и законодательных органах некоторых провинций, в судебной системе и в некоторой ст</w:t>
      </w:r>
      <w:r>
        <w:t>е</w:t>
      </w:r>
      <w:r>
        <w:t>пени в частном секторе занимают женщины. Тем не менее Комитет также отмечает наличие значительных различий между пр</w:t>
      </w:r>
      <w:r>
        <w:t>о</w:t>
      </w:r>
      <w:r>
        <w:t>винциями.</w:t>
      </w:r>
    </w:p>
    <w:p w:rsidR="00D91F36" w:rsidRDefault="00D91F36" w:rsidP="003F1E92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настоятельно призывает государство-участник решить пр</w:t>
      </w:r>
      <w:r>
        <w:rPr>
          <w:b/>
        </w:rPr>
        <w:t>о</w:t>
      </w:r>
      <w:r>
        <w:rPr>
          <w:b/>
        </w:rPr>
        <w:t>блему значительных различий между провинциями по масштабам участия в политической жизни и представленности женщин, в том числе путем выделения средств на проведение кампаний в области образования и п</w:t>
      </w:r>
      <w:r>
        <w:rPr>
          <w:b/>
        </w:rPr>
        <w:t>о</w:t>
      </w:r>
      <w:r>
        <w:rPr>
          <w:b/>
        </w:rPr>
        <w:t>вышения уровня информированности, нацеленных на устранение име</w:t>
      </w:r>
      <w:r>
        <w:rPr>
          <w:b/>
        </w:rPr>
        <w:t>ю</w:t>
      </w:r>
      <w:r>
        <w:rPr>
          <w:b/>
        </w:rPr>
        <w:t>щихся социальных препятствий и пренебрежительного отношения к же</w:t>
      </w:r>
      <w:r>
        <w:rPr>
          <w:b/>
        </w:rPr>
        <w:t>н</w:t>
      </w:r>
      <w:r>
        <w:rPr>
          <w:b/>
        </w:rPr>
        <w:t>щинам и стереотипов, которые еще сохраняются в некоторых р</w:t>
      </w:r>
      <w:r>
        <w:rPr>
          <w:b/>
        </w:rPr>
        <w:t>е</w:t>
      </w:r>
      <w:r>
        <w:rPr>
          <w:b/>
        </w:rPr>
        <w:t>гионах.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D91F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3F1E92">
      <w:pPr>
        <w:pStyle w:val="SingleTxt"/>
      </w:pPr>
      <w:r>
        <w:t>33.</w:t>
      </w:r>
      <w:r>
        <w:tab/>
        <w:t>Приветствуя информацию, свидетельствующую о том, что в области обр</w:t>
      </w:r>
      <w:r>
        <w:t>а</w:t>
      </w:r>
      <w:r>
        <w:t>зования был достигнут прогресс, в том числе в результате реализации сформ</w:t>
      </w:r>
      <w:r>
        <w:t>у</w:t>
      </w:r>
      <w:r>
        <w:t>лированной в Декларации тысячелетия цели в области развития 2, а также ра</w:t>
      </w:r>
      <w:r>
        <w:t>з</w:t>
      </w:r>
      <w:r>
        <w:t>работки и осуществления законов в области образования, включая Национал</w:t>
      </w:r>
      <w:r>
        <w:t>ь</w:t>
      </w:r>
      <w:r>
        <w:t>ный закон № 26,058 (2005 год) о техническом и профессионально-техническом образовании; Национальный закон № 26,150 (2006) о создании Национальной программы всеобщего просвещения по вопросам пола, которая является обяз</w:t>
      </w:r>
      <w:r>
        <w:t>а</w:t>
      </w:r>
      <w:r>
        <w:t>тельной по всей стране на всех уровнях образования, начиная с пятилетнего возраста; и Национальный закон № 26,206, в котором предусмотрены четко сформулированные положения в отношении учета гендерной проблематики в области образования, а также с признательностью отмечая, что правительство определило профессиональную подготовку учителей и пересмотр учебников в качестве приоритетной задачи, Комитет все же выражает озаб</w:t>
      </w:r>
      <w:r>
        <w:t>о</w:t>
      </w:r>
      <w:r>
        <w:t>ченность в связи с тем, что под воздействием бытующих гендерных стереотипов и средств ма</w:t>
      </w:r>
      <w:r>
        <w:t>с</w:t>
      </w:r>
      <w:r>
        <w:t>совой информации женщины могут отдавать предпочтение традиционным с</w:t>
      </w:r>
      <w:r>
        <w:t>о</w:t>
      </w:r>
      <w:r>
        <w:t>циальным видам деятельности и что это воздействие может отражаться на их ограниченных относительных преимуществах на рынке труда, несмотря на то, что они более продолжительное время, по сравнению с мужчинами, находятся в системе образования и получают более высокую квалифик</w:t>
      </w:r>
      <w:r>
        <w:t>а</w:t>
      </w:r>
      <w:r>
        <w:t>цию.</w:t>
      </w:r>
    </w:p>
    <w:p w:rsidR="00D91F36" w:rsidRDefault="00D91F36" w:rsidP="003F1E92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настоятельно призывает государство-член обеспечить шир</w:t>
      </w:r>
      <w:r>
        <w:rPr>
          <w:b/>
        </w:rPr>
        <w:t>о</w:t>
      </w:r>
      <w:r>
        <w:rPr>
          <w:b/>
        </w:rPr>
        <w:t>кое распространение информации о возможностях женщин в области обр</w:t>
      </w:r>
      <w:r>
        <w:rPr>
          <w:b/>
        </w:rPr>
        <w:t>а</w:t>
      </w:r>
      <w:r>
        <w:rPr>
          <w:b/>
        </w:rPr>
        <w:t>зования, в том числе в отношении профессионально-технического образ</w:t>
      </w:r>
      <w:r>
        <w:rPr>
          <w:b/>
        </w:rPr>
        <w:t>о</w:t>
      </w:r>
      <w:r>
        <w:rPr>
          <w:b/>
        </w:rPr>
        <w:t>вания, с целью дальнейшего расширения имеющихся у женщин возможн</w:t>
      </w:r>
      <w:r>
        <w:rPr>
          <w:b/>
        </w:rPr>
        <w:t>о</w:t>
      </w:r>
      <w:r>
        <w:rPr>
          <w:b/>
        </w:rPr>
        <w:t>стей выбора профессий, включая доступ к более высокооплачиваемым должностям. Комитет далее рекомендует сделать профессиональную по</w:t>
      </w:r>
      <w:r>
        <w:rPr>
          <w:b/>
        </w:rPr>
        <w:t>д</w:t>
      </w:r>
      <w:r>
        <w:rPr>
          <w:b/>
        </w:rPr>
        <w:t>готовку по гендерным вопросам обязательной для преподавателей всех уровней системы образования по всей стране, во всех провинциях и мун</w:t>
      </w:r>
      <w:r>
        <w:rPr>
          <w:b/>
        </w:rPr>
        <w:t>и</w:t>
      </w:r>
      <w:r>
        <w:rPr>
          <w:b/>
        </w:rPr>
        <w:t>ципалитетах, с целью устранения гендерных стереотипов из официал</w:t>
      </w:r>
      <w:r>
        <w:rPr>
          <w:b/>
        </w:rPr>
        <w:t>ь</w:t>
      </w:r>
      <w:r>
        <w:rPr>
          <w:b/>
        </w:rPr>
        <w:t>ных и неофициальных учебных программ. Следует разработать конкретные стратегии противодействия господствующей патриархальной культуре.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D91F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3F1E92">
      <w:pPr>
        <w:pStyle w:val="SingleTxt"/>
      </w:pPr>
      <w:r>
        <w:t>35.</w:t>
      </w:r>
      <w:r>
        <w:tab/>
        <w:t>Комитет приветствует меры, нацеленные на сокращение масштабов нез</w:t>
      </w:r>
      <w:r>
        <w:t>а</w:t>
      </w:r>
      <w:r>
        <w:t>нятости женщин, а также роль Трехсторонней комиссии за равенство подходов и равные возможности мужчин и женщин в сфере труда. Комитет выражает озабоченность в связи с неравноправными условиями работы женщин как в формальном, так и в неформальном секторах экономики, сохранением профе</w:t>
      </w:r>
      <w:r>
        <w:t>с</w:t>
      </w:r>
      <w:r>
        <w:t>сиональной сегрегации и сосредоточенностью женщин на низкооплачива</w:t>
      </w:r>
      <w:r>
        <w:t>е</w:t>
      </w:r>
      <w:r>
        <w:t>мых должностях, различиями в оплате труда женщин и мужчин как в государстве</w:t>
      </w:r>
      <w:r>
        <w:t>н</w:t>
      </w:r>
      <w:r>
        <w:t>ном, так и в частном секторах, нехваткой услуг по уходу за детьми в дневное время и отсутствием законов, направленных на борьбу с сексуальными домог</w:t>
      </w:r>
      <w:r>
        <w:t>а</w:t>
      </w:r>
      <w:r>
        <w:t>тельствами на рабочем месте. Несмотря на то, что в целях защиты домашней прислуги были приняты некоторые меры, Комитет выражает озабоченность в связи с сохранением нестабильного положения этих работниц.</w:t>
      </w:r>
    </w:p>
    <w:p w:rsidR="00D91F36" w:rsidRDefault="00D91F36" w:rsidP="003F1E92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настоятельно призывает государство-участник предпринять все необходимые шаги для обеспечения более эффективного осуществл</w:t>
      </w:r>
      <w:r>
        <w:rPr>
          <w:b/>
        </w:rPr>
        <w:t>е</w:t>
      </w:r>
      <w:r>
        <w:rPr>
          <w:b/>
        </w:rPr>
        <w:t>ния трудового законодательства в целях решения проблем неравенства в оплате труда, поощрения женщин к трудовой деятельности в нетрадиц</w:t>
      </w:r>
      <w:r>
        <w:rPr>
          <w:b/>
        </w:rPr>
        <w:t>и</w:t>
      </w:r>
      <w:r>
        <w:rPr>
          <w:b/>
        </w:rPr>
        <w:t>онных областях, принятия законов о борьбе с сексуальными домогател</w:t>
      </w:r>
      <w:r>
        <w:rPr>
          <w:b/>
        </w:rPr>
        <w:t>ь</w:t>
      </w:r>
      <w:r>
        <w:rPr>
          <w:b/>
        </w:rPr>
        <w:t>ствами на рабочем месте в государственном и частном секторах, включая эффективные санкции, и обеспечить всеобъемлющую защиту домашних работниц. Комитет также призывает государство-участник принять меры в целях обеспечения недорогостоящих и доступных услуг по уходу за дет</w:t>
      </w:r>
      <w:r>
        <w:rPr>
          <w:b/>
        </w:rPr>
        <w:t>ь</w:t>
      </w:r>
      <w:r>
        <w:rPr>
          <w:b/>
        </w:rPr>
        <w:t>ми, с тем чтобы женщины могли сочетать свои производственные и с</w:t>
      </w:r>
      <w:r>
        <w:rPr>
          <w:b/>
        </w:rPr>
        <w:t>е</w:t>
      </w:r>
      <w:r>
        <w:rPr>
          <w:b/>
        </w:rPr>
        <w:t>мейные обязанности.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D91F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3F1E92">
      <w:pPr>
        <w:pStyle w:val="SingleTxt"/>
      </w:pPr>
      <w:r>
        <w:t>37.</w:t>
      </w:r>
      <w:r>
        <w:tab/>
        <w:t>Позитивно оценивая разработку национальной Программы в области п</w:t>
      </w:r>
      <w:r>
        <w:t>о</w:t>
      </w:r>
      <w:r>
        <w:t>лового здоровья и ответственного родительства и осуществленную в ее рамках публикацию «Технического руководства по уделению особого внимания не подлежащим наказанию случаям аборта», нацеленного на разъяснение аспе</w:t>
      </w:r>
      <w:r>
        <w:t>к</w:t>
      </w:r>
      <w:r>
        <w:t>тов статьи 86 Уголовного кодекса, Комитет отмечает, что доступ к услугам в области сексуального и репродуктивного здоровья остается серьезной пробл</w:t>
      </w:r>
      <w:r>
        <w:t>е</w:t>
      </w:r>
      <w:r>
        <w:t>мой для аргентинских женщин. Комитет далее выражает озабоченность в связи с высокими показателями беременности среди девочек-подростков и в связи с высоким коэффициентом материнской смертности, причиной которой в каждом третьем случае является подпольный аборт.</w:t>
      </w:r>
    </w:p>
    <w:p w:rsidR="00D91F36" w:rsidRDefault="00D91F36" w:rsidP="003F1E92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настоятельно призывает государство-участник обеспечить доступ женщин и девочек-подростков к услугам в области здравоохран</w:t>
      </w:r>
      <w:r>
        <w:rPr>
          <w:b/>
        </w:rPr>
        <w:t>е</w:t>
      </w:r>
      <w:r>
        <w:rPr>
          <w:b/>
        </w:rPr>
        <w:t>ния, включая услуги в области сексуального и репродуктивного здоровья, и позаботиться о том, чтобы во всех школах и, при необходимости, на всех уровнях обеспечивалось просвещение по вопросам сексуального и репр</w:t>
      </w:r>
      <w:r>
        <w:rPr>
          <w:b/>
        </w:rPr>
        <w:t>о</w:t>
      </w:r>
      <w:r>
        <w:rPr>
          <w:b/>
        </w:rPr>
        <w:t>дуктивного здоровья. Он также настоятельно призывает государство-участник принять все необходимые меры для дальнейшего снижения в</w:t>
      </w:r>
      <w:r>
        <w:rPr>
          <w:b/>
        </w:rPr>
        <w:t>ы</w:t>
      </w:r>
      <w:r>
        <w:rPr>
          <w:b/>
        </w:rPr>
        <w:t>сокого показателя материнской смертности. Комитет далее настоятельно призывает государство-участник пересмотреть действующее законод</w:t>
      </w:r>
      <w:r>
        <w:rPr>
          <w:b/>
        </w:rPr>
        <w:t>а</w:t>
      </w:r>
      <w:r>
        <w:rPr>
          <w:b/>
        </w:rPr>
        <w:t>тельство, в соответствии с которым аборт квалифицируется в качестве престу</w:t>
      </w:r>
      <w:r>
        <w:rPr>
          <w:b/>
        </w:rPr>
        <w:t>п</w:t>
      </w:r>
      <w:r>
        <w:rPr>
          <w:b/>
        </w:rPr>
        <w:t>ления, что имеет серьезные последствия для здоровья и жизни женщин. Государству-участнику следует обеспечить применение по всей стране на единообразной основе «Технического руководства по уделению особого внимания не подлежащим наказанию случаям аборта», с тем чт</w:t>
      </w:r>
      <w:r>
        <w:rPr>
          <w:b/>
        </w:rPr>
        <w:t>о</w:t>
      </w:r>
      <w:r>
        <w:rPr>
          <w:b/>
        </w:rPr>
        <w:t>бы обеспечить равноправный и эффективный доступ к услугам в области здрав</w:t>
      </w:r>
      <w:r>
        <w:rPr>
          <w:b/>
        </w:rPr>
        <w:t>о</w:t>
      </w:r>
      <w:r>
        <w:rPr>
          <w:b/>
        </w:rPr>
        <w:t>охранения с целью прекращения беременности.</w:t>
      </w:r>
    </w:p>
    <w:p w:rsidR="00D91F36" w:rsidRDefault="00D91F36" w:rsidP="003F1E92">
      <w:pPr>
        <w:pStyle w:val="SingleTxt"/>
      </w:pPr>
      <w:r>
        <w:t>39.</w:t>
      </w:r>
      <w:r>
        <w:tab/>
        <w:t>Комитет озабочен широкими масштабами использования табака женщ</w:t>
      </w:r>
      <w:r>
        <w:t>и</w:t>
      </w:r>
      <w:r>
        <w:t>нами Аргентины и серьезными последствиями курения для здоровья женщин. Комитет, в частности, обеспокоен тем, что женщины нередко выступают об</w:t>
      </w:r>
      <w:r>
        <w:t>ъ</w:t>
      </w:r>
      <w:r>
        <w:t>ектом кампаний рекламы табачных изделий, что способствует более широкому использованию табака женщинами, результатом чего являются вызванное п</w:t>
      </w:r>
      <w:r>
        <w:t>о</w:t>
      </w:r>
      <w:r>
        <w:t>треблением табака болезни и смерть женщин.</w:t>
      </w:r>
    </w:p>
    <w:p w:rsidR="00D91F36" w:rsidRDefault="00D91F36" w:rsidP="003F1E92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настоятельно призывает государство-участник ратифицир</w:t>
      </w:r>
      <w:r>
        <w:rPr>
          <w:b/>
        </w:rPr>
        <w:t>о</w:t>
      </w:r>
      <w:r>
        <w:rPr>
          <w:b/>
        </w:rPr>
        <w:t>вать и осуществлять Рамочную конвенцию Всемирной организации здр</w:t>
      </w:r>
      <w:r>
        <w:rPr>
          <w:b/>
        </w:rPr>
        <w:t>а</w:t>
      </w:r>
      <w:r>
        <w:rPr>
          <w:b/>
        </w:rPr>
        <w:t>воохранения по борьбе против табака и принять законы, нацеленные на запрещение курения в публичных местах и ограничение рекламы табака.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D91F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3F1E92">
      <w:pPr>
        <w:pStyle w:val="SingleTxt"/>
      </w:pPr>
      <w:r>
        <w:t>41.</w:t>
      </w:r>
      <w:r>
        <w:tab/>
        <w:t>Признавая усилия, нацеленные на обеспечение децентрализации и во</w:t>
      </w:r>
      <w:r>
        <w:t>з</w:t>
      </w:r>
      <w:r>
        <w:t>можностей в области профессиональной подготовки, относительно обширного круга услуг в области здравоохранения и значительных кредитных займов, в том числе для семей жителей сельских районов, Комитет все же по</w:t>
      </w:r>
      <w:r>
        <w:noBreakHyphen/>
        <w:t>прежнему озабочен положением сельских женщин, в частности престарелых женщин и женщин из числа коренного населения, ввиду их крайней нищеты, маргинал</w:t>
      </w:r>
      <w:r>
        <w:t>и</w:t>
      </w:r>
      <w:r>
        <w:t>зации и зачастую отсутствия у них доступа к услугам в области здравоохран</w:t>
      </w:r>
      <w:r>
        <w:t>е</w:t>
      </w:r>
      <w:r>
        <w:t>ния, о</w:t>
      </w:r>
      <w:r>
        <w:t>б</w:t>
      </w:r>
      <w:r>
        <w:t>разованию, кредитам и общинным услугам.</w:t>
      </w:r>
    </w:p>
    <w:p w:rsidR="00D91F36" w:rsidRDefault="00D91F36" w:rsidP="003F1E92">
      <w:pPr>
        <w:pStyle w:val="SingleTxt"/>
        <w:rPr>
          <w:b/>
        </w:rPr>
      </w:pPr>
      <w:r>
        <w:t>42.</w:t>
      </w:r>
      <w:r>
        <w:tab/>
      </w:r>
      <w:r>
        <w:rPr>
          <w:b/>
        </w:rPr>
        <w:t>Комитет настоятельно призывает государство-участник продолжать уделять особое внимание потребностям сельских женщин, включая пр</w:t>
      </w:r>
      <w:r>
        <w:rPr>
          <w:b/>
        </w:rPr>
        <w:t>е</w:t>
      </w:r>
      <w:r>
        <w:rPr>
          <w:b/>
        </w:rPr>
        <w:t>старелых женщин и женщин из числа коренного населения, обеспечивая их участие в процессах принятия решений и наличие у них полного дост</w:t>
      </w:r>
      <w:r>
        <w:rPr>
          <w:b/>
        </w:rPr>
        <w:t>у</w:t>
      </w:r>
      <w:r>
        <w:rPr>
          <w:b/>
        </w:rPr>
        <w:t>па к возможностям в области образования, здравоохранения и получения кредитов.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0B767B" w:rsidP="00D91F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D91F36">
        <w:tab/>
      </w:r>
      <w:r w:rsidR="00D91F36">
        <w:tab/>
        <w:t>Группы женщин, находящихся в неблагоприятном положении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3F1E92">
      <w:pPr>
        <w:pStyle w:val="SingleTxt"/>
      </w:pPr>
      <w:r>
        <w:t>43.</w:t>
      </w:r>
      <w:r>
        <w:tab/>
        <w:t>Государство-участник признает, что права престарелых женщин, женщин-мигрантов и женщин-инвалидов соблюдаются не в полной мере, и что по о</w:t>
      </w:r>
      <w:r>
        <w:t>т</w:t>
      </w:r>
      <w:r>
        <w:t>ношению к ним нередко имеет место дискриминация. Кроме того, государство-участник признает, что не в полной мере соблюдаются права лесбиянок, бисе</w:t>
      </w:r>
      <w:r>
        <w:t>к</w:t>
      </w:r>
      <w:r>
        <w:t>суалок и транссексуалок и что иногда по отношению к ним допускается ди</w:t>
      </w:r>
      <w:r>
        <w:t>с</w:t>
      </w:r>
      <w:r>
        <w:t>криминация, а сами они являются объектами насилия.</w:t>
      </w:r>
    </w:p>
    <w:p w:rsidR="00D91F36" w:rsidRDefault="00D91F36" w:rsidP="003F1E92">
      <w:pPr>
        <w:pStyle w:val="SingleTxt"/>
        <w:rPr>
          <w:b/>
        </w:rPr>
      </w:pPr>
      <w:r>
        <w:t>44.</w:t>
      </w:r>
      <w:r>
        <w:tab/>
      </w:r>
      <w:r>
        <w:rPr>
          <w:b/>
        </w:rPr>
        <w:t xml:space="preserve">Комитет настоятельно призывает государство-участник обеспечить полную защиту прав престарелых женщин, женщин-мигрантов, женщин-инвалидов и, в частности, лесбиянок, </w:t>
      </w:r>
      <w:r w:rsidRPr="00EA5534">
        <w:rPr>
          <w:b/>
        </w:rPr>
        <w:t>бисексуалок и транссексуалок</w:t>
      </w:r>
      <w:r>
        <w:rPr>
          <w:b/>
        </w:rPr>
        <w:t>. Все вышеупомянутые женщины должны иметь возможность жить в условиях свободы от любых проявлений дискриминации или насилия и пользоват</w:t>
      </w:r>
      <w:r>
        <w:rPr>
          <w:b/>
        </w:rPr>
        <w:t>ь</w:t>
      </w:r>
      <w:r>
        <w:rPr>
          <w:b/>
        </w:rPr>
        <w:t>ся всеми своими правами, включая гражданские, культурные, экономич</w:t>
      </w:r>
      <w:r>
        <w:rPr>
          <w:b/>
        </w:rPr>
        <w:t>е</w:t>
      </w:r>
      <w:r>
        <w:rPr>
          <w:b/>
        </w:rPr>
        <w:t>ские, политические и социальные, а также сексуальные и репродуктивные права.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D91F3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из числа беженцев и лиц, ищущих убежище</w:t>
      </w:r>
    </w:p>
    <w:p w:rsidR="00D91F36" w:rsidRPr="00D91F36" w:rsidRDefault="00D91F36" w:rsidP="00D91F36">
      <w:pPr>
        <w:pStyle w:val="SingleTxt"/>
        <w:spacing w:after="0" w:line="120" w:lineRule="exact"/>
        <w:rPr>
          <w:sz w:val="10"/>
        </w:rPr>
      </w:pPr>
    </w:p>
    <w:p w:rsidR="00D91F36" w:rsidRDefault="00D91F36" w:rsidP="003F1E92">
      <w:pPr>
        <w:pStyle w:val="SingleTxt"/>
      </w:pPr>
      <w:r>
        <w:t>45.</w:t>
      </w:r>
      <w:r>
        <w:tab/>
        <w:t>Комитет обеспокоен тем, что, несмотря на принятие закона о беженцах (Закон № 26,165), создание Национальной комиссии по делам беженцев (КОНАРЕ) и участие государства-участника в региональной программе Упра</w:t>
      </w:r>
      <w:r>
        <w:t>в</w:t>
      </w:r>
      <w:r>
        <w:t>ления Верховного комиссара Организации Объединенных Наций по делам б</w:t>
      </w:r>
      <w:r>
        <w:t>е</w:t>
      </w:r>
      <w:r>
        <w:t>женцев, государство-участник еще не приняло всех требуемых внутренних р</w:t>
      </w:r>
      <w:r>
        <w:t>е</w:t>
      </w:r>
      <w:r>
        <w:t>гуляционных положений, необходимых для содействия эффективному осущ</w:t>
      </w:r>
      <w:r>
        <w:t>е</w:t>
      </w:r>
      <w:r>
        <w:t>ствлению этих законов и заполнения некоторых пробелов в области защиты, в частности тех, которые касаются лиц, ищущих убежище, находящихся в уязв</w:t>
      </w:r>
      <w:r>
        <w:t>и</w:t>
      </w:r>
      <w:r>
        <w:t>мых ситуац</w:t>
      </w:r>
      <w:r>
        <w:t>и</w:t>
      </w:r>
      <w:r>
        <w:t>ях, включая женщин, девочек и несопровождаемых детей.</w:t>
      </w:r>
    </w:p>
    <w:p w:rsidR="000B767B" w:rsidRPr="004C7331" w:rsidRDefault="00D91F36" w:rsidP="003F1E92">
      <w:pPr>
        <w:pStyle w:val="SingleTxt"/>
        <w:rPr>
          <w:b/>
        </w:rPr>
      </w:pPr>
      <w:r>
        <w:t>46.</w:t>
      </w:r>
      <w:r>
        <w:tab/>
      </w:r>
      <w:r>
        <w:rPr>
          <w:b/>
        </w:rPr>
        <w:t>Комитет настоятельно призывает государство-участник содейств</w:t>
      </w:r>
      <w:r>
        <w:rPr>
          <w:b/>
        </w:rPr>
        <w:t>о</w:t>
      </w:r>
      <w:r>
        <w:rPr>
          <w:b/>
        </w:rPr>
        <w:t>вать полному и эффективному осуществлению закона о беженцах (З</w:t>
      </w:r>
      <w:r>
        <w:rPr>
          <w:b/>
        </w:rPr>
        <w:t>а</w:t>
      </w:r>
      <w:r>
        <w:rPr>
          <w:b/>
        </w:rPr>
        <w:t>кон № 26,165), особенно в части защиты женщин из числа лиц, ищущих убежище, и женщин-беженцев, а также несопровождаемых детей, в частн</w:t>
      </w:r>
      <w:r>
        <w:rPr>
          <w:b/>
        </w:rPr>
        <w:t>о</w:t>
      </w:r>
      <w:r>
        <w:rPr>
          <w:b/>
        </w:rPr>
        <w:t>сти путем принятия необходимых внутренних положений. Он также пр</w:t>
      </w:r>
      <w:r>
        <w:rPr>
          <w:b/>
        </w:rPr>
        <w:t>и</w:t>
      </w:r>
      <w:r>
        <w:rPr>
          <w:b/>
        </w:rPr>
        <w:t>зывает государство-участник продолжать обеспечивать профессионал</w:t>
      </w:r>
      <w:r>
        <w:rPr>
          <w:b/>
        </w:rPr>
        <w:t>ь</w:t>
      </w:r>
      <w:r>
        <w:rPr>
          <w:b/>
        </w:rPr>
        <w:t>ную подготовку работающих в пограничных ведомствах должностных лиц, занимающихся вопросами миграции и предоставления убежища, с тем чтобы обеспечить применение ими учитывающего гендерные особе</w:t>
      </w:r>
      <w:r>
        <w:rPr>
          <w:b/>
        </w:rPr>
        <w:t>н</w:t>
      </w:r>
      <w:r>
        <w:rPr>
          <w:b/>
        </w:rPr>
        <w:t>ности подхода, эффективное применение надлежащей системы идентиф</w:t>
      </w:r>
      <w:r>
        <w:rPr>
          <w:b/>
        </w:rPr>
        <w:t>и</w:t>
      </w:r>
      <w:r>
        <w:rPr>
          <w:b/>
        </w:rPr>
        <w:t>кации и принятие учитывающих гендерные особенности мер в рамках процедуры определения статуса беженцев, в том числе в отношении зая</w:t>
      </w:r>
      <w:r>
        <w:rPr>
          <w:b/>
        </w:rPr>
        <w:t>в</w:t>
      </w:r>
      <w:r>
        <w:rPr>
          <w:b/>
        </w:rPr>
        <w:t>лений с просьбой о предоставлении убежища по причине гендерного нас</w:t>
      </w:r>
      <w:r>
        <w:rPr>
          <w:b/>
        </w:rPr>
        <w:t>и</w:t>
      </w:r>
      <w:r>
        <w:rPr>
          <w:b/>
        </w:rPr>
        <w:t>лия. Комитет также настоятельно призывает государство-участник допо</w:t>
      </w:r>
      <w:r>
        <w:rPr>
          <w:b/>
        </w:rPr>
        <w:t>л</w:t>
      </w:r>
      <w:r>
        <w:rPr>
          <w:b/>
        </w:rPr>
        <w:t>нить принятый в апреле 2008 года Закон № 26,364 путем обеспечения на</w:t>
      </w:r>
      <w:r>
        <w:rPr>
          <w:b/>
        </w:rPr>
        <w:t>д</w:t>
      </w:r>
      <w:r>
        <w:rPr>
          <w:b/>
        </w:rPr>
        <w:t>лежащей защиты, в соответствии с международным правом, всех же</w:t>
      </w:r>
      <w:r>
        <w:rPr>
          <w:b/>
        </w:rPr>
        <w:t>н</w:t>
      </w:r>
      <w:r>
        <w:rPr>
          <w:b/>
        </w:rPr>
        <w:t>щин, независимо от их возраста, а также лиц, которые стали жертвой торговли людьми и которые страшатся пр</w:t>
      </w:r>
      <w:r>
        <w:rPr>
          <w:b/>
        </w:rPr>
        <w:t>е</w:t>
      </w:r>
      <w:r>
        <w:rPr>
          <w:b/>
        </w:rPr>
        <w:t>следования после возращения в свою страну происхождения.</w:t>
      </w:r>
      <w:r w:rsidR="000B767B">
        <w:rPr>
          <w:b/>
        </w:rPr>
        <w:t xml:space="preserve"> </w:t>
      </w:r>
      <w:r w:rsidR="000B767B" w:rsidRPr="004C7331">
        <w:rPr>
          <w:b/>
        </w:rPr>
        <w:t>Кроме того, необходимо принять меры для обесп</w:t>
      </w:r>
      <w:r w:rsidR="000B767B" w:rsidRPr="004C7331">
        <w:rPr>
          <w:b/>
        </w:rPr>
        <w:t>е</w:t>
      </w:r>
      <w:r w:rsidR="000B767B" w:rsidRPr="004C7331">
        <w:rPr>
          <w:b/>
        </w:rPr>
        <w:t>чения того, чтобы же</w:t>
      </w:r>
      <w:r w:rsidR="000B767B" w:rsidRPr="004C7331">
        <w:rPr>
          <w:b/>
        </w:rPr>
        <w:t>н</w:t>
      </w:r>
      <w:r w:rsidR="000B767B" w:rsidRPr="004C7331">
        <w:rPr>
          <w:b/>
        </w:rPr>
        <w:t>щины и девочки, которые являются беженцами или лицами, ищущими убежище, не становились жертвами торговли людьми или контрабанды мигрантов, для создания механизма оперативного выя</w:t>
      </w:r>
      <w:r w:rsidR="000B767B" w:rsidRPr="004C7331">
        <w:rPr>
          <w:b/>
        </w:rPr>
        <w:t>в</w:t>
      </w:r>
      <w:r w:rsidR="000B767B" w:rsidRPr="004C7331">
        <w:rPr>
          <w:b/>
        </w:rPr>
        <w:t>ления жертв торговли людьми и обеспечения направления тех лиц, кот</w:t>
      </w:r>
      <w:r w:rsidR="000B767B" w:rsidRPr="004C7331">
        <w:rPr>
          <w:b/>
        </w:rPr>
        <w:t>о</w:t>
      </w:r>
      <w:r w:rsidR="000B767B" w:rsidRPr="004C7331">
        <w:rPr>
          <w:b/>
        </w:rPr>
        <w:t>рые могут нуждаться в защите, на прохождение процедуры предоставл</w:t>
      </w:r>
      <w:r w:rsidR="000B767B" w:rsidRPr="004C7331">
        <w:rPr>
          <w:b/>
        </w:rPr>
        <w:t>е</w:t>
      </w:r>
      <w:r w:rsidR="000B767B" w:rsidRPr="004C7331">
        <w:rPr>
          <w:b/>
        </w:rPr>
        <w:t>ния убежища.</w:t>
      </w:r>
    </w:p>
    <w:p w:rsidR="000B767B" w:rsidRPr="000B767B" w:rsidRDefault="000B767B" w:rsidP="000B767B">
      <w:pPr>
        <w:pStyle w:val="SingleTxt"/>
        <w:spacing w:after="0" w:line="120" w:lineRule="exact"/>
        <w:rPr>
          <w:sz w:val="10"/>
        </w:rPr>
      </w:pPr>
    </w:p>
    <w:p w:rsidR="000B767B" w:rsidRDefault="000B767B" w:rsidP="000B76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0B767B" w:rsidRPr="000B767B" w:rsidRDefault="000B767B" w:rsidP="000B767B">
      <w:pPr>
        <w:pStyle w:val="SingleTxt"/>
        <w:spacing w:after="0" w:line="120" w:lineRule="exact"/>
        <w:rPr>
          <w:sz w:val="10"/>
        </w:rPr>
      </w:pPr>
    </w:p>
    <w:p w:rsidR="000B767B" w:rsidRPr="004C7331" w:rsidRDefault="000B767B" w:rsidP="003F1E92">
      <w:pPr>
        <w:pStyle w:val="SingleTxt"/>
        <w:rPr>
          <w:b/>
        </w:rPr>
      </w:pPr>
      <w:r>
        <w:t>47.</w:t>
      </w:r>
      <w:r>
        <w:tab/>
      </w:r>
      <w:r w:rsidRPr="004C7331">
        <w:rPr>
          <w:b/>
        </w:rPr>
        <w:t xml:space="preserve">Комитет настоятельно призывает государство-участник при </w:t>
      </w:r>
      <w:r>
        <w:rPr>
          <w:b/>
        </w:rPr>
        <w:t>выпо</w:t>
      </w:r>
      <w:r>
        <w:rPr>
          <w:b/>
        </w:rPr>
        <w:t>л</w:t>
      </w:r>
      <w:r>
        <w:rPr>
          <w:b/>
        </w:rPr>
        <w:t xml:space="preserve">нении </w:t>
      </w:r>
      <w:r w:rsidRPr="004C7331">
        <w:rPr>
          <w:b/>
        </w:rPr>
        <w:t>своих обязательств по Конвенции в полной мере использовать П</w:t>
      </w:r>
      <w:r w:rsidRPr="004C7331">
        <w:rPr>
          <w:b/>
        </w:rPr>
        <w:t>е</w:t>
      </w:r>
      <w:r w:rsidRPr="004C7331">
        <w:rPr>
          <w:b/>
        </w:rPr>
        <w:t>кинскую декларацию и Платформу действий, которые усиливают полож</w:t>
      </w:r>
      <w:r w:rsidRPr="004C7331">
        <w:rPr>
          <w:b/>
        </w:rPr>
        <w:t>е</w:t>
      </w:r>
      <w:r w:rsidRPr="004C7331">
        <w:rPr>
          <w:b/>
        </w:rPr>
        <w:t>ния Конвенции, и просит государство-участник включить информаци</w:t>
      </w:r>
      <w:r>
        <w:rPr>
          <w:b/>
        </w:rPr>
        <w:t>ю</w:t>
      </w:r>
      <w:r w:rsidRPr="004C7331">
        <w:rPr>
          <w:b/>
        </w:rPr>
        <w:t xml:space="preserve"> об этом в свой следу</w:t>
      </w:r>
      <w:r w:rsidRPr="004C7331">
        <w:rPr>
          <w:b/>
        </w:rPr>
        <w:t>ю</w:t>
      </w:r>
      <w:r w:rsidRPr="004C7331">
        <w:rPr>
          <w:b/>
        </w:rPr>
        <w:t>щий периодический доклад.</w:t>
      </w:r>
    </w:p>
    <w:p w:rsidR="000B767B" w:rsidRPr="000B767B" w:rsidRDefault="000B767B" w:rsidP="000B767B">
      <w:pPr>
        <w:pStyle w:val="SingleTxt"/>
        <w:spacing w:after="0" w:line="120" w:lineRule="exact"/>
        <w:rPr>
          <w:sz w:val="10"/>
        </w:rPr>
      </w:pPr>
    </w:p>
    <w:p w:rsidR="000B767B" w:rsidRDefault="000B767B" w:rsidP="000B76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0B767B" w:rsidRPr="000B767B" w:rsidRDefault="000B767B" w:rsidP="000B767B">
      <w:pPr>
        <w:pStyle w:val="SingleTxt"/>
        <w:spacing w:after="0" w:line="120" w:lineRule="exact"/>
        <w:rPr>
          <w:sz w:val="10"/>
        </w:rPr>
      </w:pPr>
    </w:p>
    <w:p w:rsidR="000B767B" w:rsidRPr="004C7331" w:rsidRDefault="000B767B" w:rsidP="003F1E92">
      <w:pPr>
        <w:pStyle w:val="SingleTxt"/>
        <w:rPr>
          <w:b/>
        </w:rPr>
      </w:pPr>
      <w:r>
        <w:t>48.</w:t>
      </w:r>
      <w:r>
        <w:tab/>
      </w:r>
      <w:r w:rsidRPr="004C7331">
        <w:rPr>
          <w:b/>
        </w:rPr>
        <w:t>Комитет подчеркивает, что непременным условием достижения целей в области развития, сформулированных в Декларации тысячелетия, явл</w:t>
      </w:r>
      <w:r w:rsidRPr="004C7331">
        <w:rPr>
          <w:b/>
        </w:rPr>
        <w:t>я</w:t>
      </w:r>
      <w:r w:rsidRPr="004C7331">
        <w:rPr>
          <w:b/>
        </w:rPr>
        <w:t>ется полное и эффективное осуществление Конвенции. Он призывает обеспечить учет гендерной проблематики и последовательный учет пол</w:t>
      </w:r>
      <w:r w:rsidRPr="004C7331">
        <w:rPr>
          <w:b/>
        </w:rPr>
        <w:t>о</w:t>
      </w:r>
      <w:r w:rsidRPr="004C7331">
        <w:rPr>
          <w:b/>
        </w:rPr>
        <w:t>жений Конвенции в рамках всех усилий, направленных на достижение ц</w:t>
      </w:r>
      <w:r w:rsidRPr="004C7331">
        <w:rPr>
          <w:b/>
        </w:rPr>
        <w:t>е</w:t>
      </w:r>
      <w:r w:rsidRPr="004C7331">
        <w:rPr>
          <w:b/>
        </w:rPr>
        <w:t>лей в области развития, сформулированных в Декларации тысячелетия, и просит государство-участник включить информацию об этом в свой сл</w:t>
      </w:r>
      <w:r w:rsidRPr="004C7331">
        <w:rPr>
          <w:b/>
        </w:rPr>
        <w:t>е</w:t>
      </w:r>
      <w:r w:rsidRPr="004C7331">
        <w:rPr>
          <w:b/>
        </w:rPr>
        <w:t>дующий периодический доклад.</w:t>
      </w:r>
    </w:p>
    <w:p w:rsidR="000B767B" w:rsidRPr="000B767B" w:rsidRDefault="000B767B" w:rsidP="000B767B">
      <w:pPr>
        <w:pStyle w:val="SingleTxt"/>
        <w:spacing w:after="0" w:line="120" w:lineRule="exact"/>
        <w:rPr>
          <w:sz w:val="10"/>
        </w:rPr>
      </w:pPr>
    </w:p>
    <w:p w:rsidR="000B767B" w:rsidRDefault="000B767B" w:rsidP="000B76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информации</w:t>
      </w:r>
    </w:p>
    <w:p w:rsidR="000B767B" w:rsidRPr="000B767B" w:rsidRDefault="000B767B" w:rsidP="000B767B">
      <w:pPr>
        <w:pStyle w:val="SingleTxt"/>
        <w:spacing w:after="0" w:line="120" w:lineRule="exact"/>
        <w:rPr>
          <w:sz w:val="10"/>
        </w:rPr>
      </w:pPr>
    </w:p>
    <w:p w:rsidR="000B767B" w:rsidRPr="004C7331" w:rsidRDefault="000B767B" w:rsidP="003F1E92">
      <w:pPr>
        <w:pStyle w:val="SingleTxt"/>
        <w:rPr>
          <w:b/>
        </w:rPr>
      </w:pPr>
      <w:r>
        <w:t>49.</w:t>
      </w:r>
      <w:r>
        <w:tab/>
      </w:r>
      <w:r w:rsidRPr="004C7331">
        <w:rPr>
          <w:b/>
        </w:rPr>
        <w:t>Комитет просит обеспечить широкое распространение в Аргентине настоящих заключительных замечаний с целью ознакомления населения, в том числе государственных должностных лиц, политиков, парламент</w:t>
      </w:r>
      <w:r w:rsidRPr="004C7331">
        <w:rPr>
          <w:b/>
        </w:rPr>
        <w:t>а</w:t>
      </w:r>
      <w:r w:rsidRPr="004C7331">
        <w:rPr>
          <w:b/>
        </w:rPr>
        <w:t>риев, а также представителей женских и правозащитных организаций</w:t>
      </w:r>
      <w:r>
        <w:rPr>
          <w:b/>
        </w:rPr>
        <w:t>,</w:t>
      </w:r>
      <w:r w:rsidRPr="004C7331">
        <w:rPr>
          <w:b/>
        </w:rPr>
        <w:t xml:space="preserve"> о тех шагах, которые были предприняты для обеспечения юридического и фактического равенства женщин, а также о дополнительных шагах, кот</w:t>
      </w:r>
      <w:r w:rsidRPr="004C7331">
        <w:rPr>
          <w:b/>
        </w:rPr>
        <w:t>о</w:t>
      </w:r>
      <w:r w:rsidRPr="004C7331">
        <w:rPr>
          <w:b/>
        </w:rPr>
        <w:t>рые требуются в этой связи. Комитет рекомендует при распространении такой информации обеспечить ее распространение на местном общинном уровне. К государству-участнику обращается призыв организовать ряд с</w:t>
      </w:r>
      <w:r w:rsidRPr="004C7331">
        <w:rPr>
          <w:b/>
        </w:rPr>
        <w:t>о</w:t>
      </w:r>
      <w:r w:rsidRPr="004C7331">
        <w:rPr>
          <w:b/>
        </w:rPr>
        <w:t>вещаний для обсуждения прогресса, достигнутого в осуществлении этих замечаний. Комитет просит государство-участник продолжать обеспеч</w:t>
      </w:r>
      <w:r w:rsidRPr="004C7331">
        <w:rPr>
          <w:b/>
        </w:rPr>
        <w:t>и</w:t>
      </w:r>
      <w:r w:rsidRPr="004C7331">
        <w:rPr>
          <w:b/>
        </w:rPr>
        <w:t>вать широкое распространение, в частности среди женских и правозащи</w:t>
      </w:r>
      <w:r w:rsidRPr="004C7331">
        <w:rPr>
          <w:b/>
        </w:rPr>
        <w:t>т</w:t>
      </w:r>
      <w:r w:rsidRPr="004C7331">
        <w:rPr>
          <w:b/>
        </w:rPr>
        <w:t>ных организаций, общих замечаний Комитета, Пекинской декларации и Платформы действий и итогового документа двадцать третьей специал</w:t>
      </w:r>
      <w:r w:rsidRPr="004C7331">
        <w:rPr>
          <w:b/>
        </w:rPr>
        <w:t>ь</w:t>
      </w:r>
      <w:r w:rsidRPr="004C7331">
        <w:rPr>
          <w:b/>
        </w:rPr>
        <w:t>ной сессии Генеральной Ассамблеи под названием «Женщ</w:t>
      </w:r>
      <w:r w:rsidRPr="004C7331">
        <w:rPr>
          <w:b/>
        </w:rPr>
        <w:t>и</w:t>
      </w:r>
      <w:r w:rsidRPr="004C7331">
        <w:rPr>
          <w:b/>
        </w:rPr>
        <w:t xml:space="preserve">ны в 2000 году: равенство между мужчинами и женщинами, развитие и мир в </w:t>
      </w:r>
      <w:r w:rsidRPr="004C7331">
        <w:rPr>
          <w:b/>
          <w:lang w:val="en-US"/>
        </w:rPr>
        <w:t>XXI </w:t>
      </w:r>
      <w:r w:rsidRPr="004C7331">
        <w:rPr>
          <w:b/>
        </w:rPr>
        <w:t>веке».</w:t>
      </w:r>
    </w:p>
    <w:p w:rsidR="000B767B" w:rsidRPr="000B767B" w:rsidRDefault="000B767B" w:rsidP="000B767B">
      <w:pPr>
        <w:pStyle w:val="SingleTxt"/>
        <w:spacing w:after="0" w:line="120" w:lineRule="exact"/>
        <w:rPr>
          <w:sz w:val="10"/>
        </w:rPr>
      </w:pPr>
    </w:p>
    <w:p w:rsidR="000B767B" w:rsidRDefault="000B767B" w:rsidP="000B76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0B767B" w:rsidRPr="000B767B" w:rsidRDefault="000B767B" w:rsidP="000B767B">
      <w:pPr>
        <w:pStyle w:val="SingleTxt"/>
        <w:spacing w:after="0" w:line="120" w:lineRule="exact"/>
        <w:rPr>
          <w:sz w:val="10"/>
        </w:rPr>
      </w:pPr>
    </w:p>
    <w:p w:rsidR="000B767B" w:rsidRPr="004C7331" w:rsidRDefault="000B767B" w:rsidP="003F1E92">
      <w:pPr>
        <w:pStyle w:val="SingleTxt"/>
        <w:rPr>
          <w:b/>
        </w:rPr>
      </w:pPr>
      <w:r>
        <w:t>50.</w:t>
      </w:r>
      <w:r>
        <w:tab/>
      </w:r>
      <w:r w:rsidRPr="004C7331">
        <w:rPr>
          <w:b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0B767B">
        <w:rPr>
          <w:rStyle w:val="FootnoteReference"/>
        </w:rPr>
        <w:footnoteReference w:id="1"/>
      </w:r>
      <w:r w:rsidRPr="004C7331">
        <w:rPr>
          <w:b/>
        </w:rPr>
        <w:t xml:space="preserve"> будет спосо</w:t>
      </w:r>
      <w:r w:rsidRPr="004C7331">
        <w:rPr>
          <w:b/>
        </w:rPr>
        <w:t>б</w:t>
      </w:r>
      <w:r w:rsidRPr="004C7331">
        <w:rPr>
          <w:b/>
        </w:rPr>
        <w:t>ствовать укреплению осуществления женщинами своих прав человека и основных свобод во всех сферах жизни. Комитет приветствует ратифик</w:t>
      </w:r>
      <w:r w:rsidRPr="004C7331">
        <w:rPr>
          <w:b/>
        </w:rPr>
        <w:t>а</w:t>
      </w:r>
      <w:r w:rsidRPr="004C7331">
        <w:rPr>
          <w:b/>
        </w:rPr>
        <w:t xml:space="preserve">цию государством-участником </w:t>
      </w:r>
      <w:r>
        <w:rPr>
          <w:b/>
        </w:rPr>
        <w:t>М</w:t>
      </w:r>
      <w:r w:rsidRPr="004C7331">
        <w:rPr>
          <w:b/>
        </w:rPr>
        <w:t>еждународной конвенции о защите прав всех трудящихся-мигрантов и членов их семей.</w:t>
      </w:r>
    </w:p>
    <w:p w:rsidR="000B767B" w:rsidRPr="000B767B" w:rsidRDefault="000B767B" w:rsidP="000B767B">
      <w:pPr>
        <w:pStyle w:val="SingleTxt"/>
        <w:spacing w:after="0" w:line="120" w:lineRule="exact"/>
        <w:rPr>
          <w:sz w:val="10"/>
        </w:rPr>
      </w:pPr>
    </w:p>
    <w:p w:rsidR="000B767B" w:rsidRDefault="000B767B" w:rsidP="000B76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Последующие меры в связи с заключительными замечаниями</w:t>
      </w:r>
    </w:p>
    <w:p w:rsidR="000B767B" w:rsidRPr="000B767B" w:rsidRDefault="000B767B" w:rsidP="000B767B">
      <w:pPr>
        <w:pStyle w:val="SingleTxt"/>
        <w:spacing w:after="0" w:line="120" w:lineRule="exact"/>
        <w:rPr>
          <w:sz w:val="10"/>
        </w:rPr>
      </w:pPr>
    </w:p>
    <w:p w:rsidR="000B767B" w:rsidRPr="004C7331" w:rsidRDefault="000B767B" w:rsidP="003F1E92">
      <w:pPr>
        <w:pStyle w:val="SingleTxt"/>
        <w:rPr>
          <w:b/>
        </w:rPr>
      </w:pPr>
      <w:r>
        <w:t>51.</w:t>
      </w:r>
      <w:r>
        <w:tab/>
      </w:r>
      <w:r w:rsidRPr="004C7331">
        <w:rPr>
          <w:b/>
        </w:rPr>
        <w:t>Комитет просит государство-участник представить в двухгодичный срок в письменном виде информацию о шагах, предпринятых для осущ</w:t>
      </w:r>
      <w:r w:rsidRPr="004C7331">
        <w:rPr>
          <w:b/>
        </w:rPr>
        <w:t>е</w:t>
      </w:r>
      <w:r w:rsidRPr="004C7331">
        <w:rPr>
          <w:b/>
        </w:rPr>
        <w:t>ствления р</w:t>
      </w:r>
      <w:r w:rsidRPr="004C7331">
        <w:rPr>
          <w:b/>
        </w:rPr>
        <w:t>е</w:t>
      </w:r>
      <w:r w:rsidRPr="004C7331">
        <w:rPr>
          <w:b/>
        </w:rPr>
        <w:t>комендаций, содержащихся в пунктах 24 и 38 выше.</w:t>
      </w:r>
    </w:p>
    <w:p w:rsidR="000B767B" w:rsidRPr="000B767B" w:rsidRDefault="000B767B" w:rsidP="000B767B">
      <w:pPr>
        <w:pStyle w:val="SingleTxt"/>
        <w:spacing w:after="0" w:line="120" w:lineRule="exact"/>
        <w:rPr>
          <w:sz w:val="10"/>
        </w:rPr>
      </w:pPr>
    </w:p>
    <w:p w:rsidR="000B767B" w:rsidRDefault="000B767B" w:rsidP="000B76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Подготовка следующего доклада</w:t>
      </w:r>
    </w:p>
    <w:p w:rsidR="000B767B" w:rsidRPr="000B767B" w:rsidRDefault="000B767B" w:rsidP="000B767B">
      <w:pPr>
        <w:pStyle w:val="SingleTxt"/>
        <w:spacing w:after="0" w:line="120" w:lineRule="exact"/>
        <w:rPr>
          <w:sz w:val="10"/>
        </w:rPr>
      </w:pPr>
    </w:p>
    <w:p w:rsidR="000B767B" w:rsidRPr="004C7331" w:rsidRDefault="000B767B" w:rsidP="003F1E92">
      <w:pPr>
        <w:pStyle w:val="SingleTxt"/>
        <w:rPr>
          <w:b/>
        </w:rPr>
      </w:pPr>
      <w:r>
        <w:t>52.</w:t>
      </w:r>
      <w:r>
        <w:tab/>
      </w:r>
      <w:r w:rsidRPr="004C7331"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его следующего доклада, а также консультироваться с различными женскими и правоз</w:t>
      </w:r>
      <w:r w:rsidRPr="004C7331">
        <w:rPr>
          <w:b/>
        </w:rPr>
        <w:t>а</w:t>
      </w:r>
      <w:r w:rsidRPr="004C7331">
        <w:rPr>
          <w:b/>
        </w:rPr>
        <w:t>щитными орган</w:t>
      </w:r>
      <w:r w:rsidRPr="004C7331">
        <w:rPr>
          <w:b/>
        </w:rPr>
        <w:t>и</w:t>
      </w:r>
      <w:r w:rsidRPr="004C7331">
        <w:rPr>
          <w:b/>
        </w:rPr>
        <w:t>зациями на этом этапе.</w:t>
      </w:r>
    </w:p>
    <w:p w:rsidR="000B767B" w:rsidRPr="004C7331" w:rsidRDefault="000B767B" w:rsidP="003F1E92">
      <w:pPr>
        <w:pStyle w:val="SingleTxt"/>
        <w:rPr>
          <w:b/>
        </w:rPr>
      </w:pPr>
      <w:r>
        <w:t>53.</w:t>
      </w:r>
      <w:r>
        <w:tab/>
      </w:r>
      <w:r w:rsidRPr="004C7331">
        <w:rPr>
          <w:b/>
        </w:rPr>
        <w:t>Комитет просит государство-участник представить ответ в связи с озабоченностями, выраженными в настоящих заключительных замечан</w:t>
      </w:r>
      <w:r w:rsidRPr="004C7331">
        <w:rPr>
          <w:b/>
        </w:rPr>
        <w:t>и</w:t>
      </w:r>
      <w:r w:rsidRPr="004C7331">
        <w:rPr>
          <w:b/>
        </w:rPr>
        <w:t xml:space="preserve">ях, в </w:t>
      </w:r>
      <w:r>
        <w:rPr>
          <w:b/>
        </w:rPr>
        <w:t xml:space="preserve">своем </w:t>
      </w:r>
      <w:r w:rsidRPr="004C7331">
        <w:rPr>
          <w:b/>
        </w:rPr>
        <w:t>следующем периодическом докладе согласно статье 18 Конве</w:t>
      </w:r>
      <w:r w:rsidRPr="004C7331">
        <w:rPr>
          <w:b/>
        </w:rPr>
        <w:t>н</w:t>
      </w:r>
      <w:r w:rsidRPr="004C7331">
        <w:rPr>
          <w:b/>
        </w:rPr>
        <w:t>ции. Комитет предлагает государству-участнику представить его следу</w:t>
      </w:r>
      <w:r w:rsidRPr="004C7331">
        <w:rPr>
          <w:b/>
        </w:rPr>
        <w:t>ю</w:t>
      </w:r>
      <w:r w:rsidRPr="004C7331">
        <w:rPr>
          <w:b/>
        </w:rPr>
        <w:t>щий периодический доклад в июле 2014 года.</w:t>
      </w:r>
    </w:p>
    <w:p w:rsidR="000B767B" w:rsidRDefault="000B767B" w:rsidP="003F1E92">
      <w:pPr>
        <w:pStyle w:val="SingleTxt"/>
        <w:spacing w:after="0" w:line="240" w:lineRule="auto"/>
        <w:rPr>
          <w:b/>
        </w:rPr>
      </w:pPr>
      <w:r>
        <w:t>54.</w:t>
      </w:r>
      <w:r>
        <w:tab/>
      </w:r>
      <w:r w:rsidRPr="004C7331">
        <w:rPr>
          <w:b/>
        </w:rPr>
        <w:t>Комитет предлагает государству-участнику следовать «Согласова</w:t>
      </w:r>
      <w:r w:rsidRPr="004C7331">
        <w:rPr>
          <w:b/>
        </w:rPr>
        <w:t>н</w:t>
      </w:r>
      <w:r w:rsidRPr="004C7331">
        <w:rPr>
          <w:b/>
        </w:rPr>
        <w:t>ным руководящим принципам представления докладов согласно межд</w:t>
      </w:r>
      <w:r w:rsidRPr="004C7331">
        <w:rPr>
          <w:b/>
        </w:rPr>
        <w:t>у</w:t>
      </w:r>
      <w:r w:rsidRPr="004C7331">
        <w:rPr>
          <w:b/>
        </w:rPr>
        <w:t>народным договорам о правах человека, включая руководящие принципы подготовки общего базового документа и документов по конкретным дог</w:t>
      </w:r>
      <w:r w:rsidRPr="004C7331">
        <w:rPr>
          <w:b/>
        </w:rPr>
        <w:t>о</w:t>
      </w:r>
      <w:r w:rsidRPr="004C7331">
        <w:rPr>
          <w:b/>
        </w:rPr>
        <w:t xml:space="preserve">ворам», утвержденным на пятом </w:t>
      </w:r>
      <w:r>
        <w:rPr>
          <w:b/>
        </w:rPr>
        <w:t>м</w:t>
      </w:r>
      <w:r w:rsidRPr="004C7331">
        <w:rPr>
          <w:b/>
        </w:rPr>
        <w:t>ежкомитетском совещании догово</w:t>
      </w:r>
      <w:r w:rsidRPr="004C7331">
        <w:rPr>
          <w:b/>
        </w:rPr>
        <w:t>р</w:t>
      </w:r>
      <w:r w:rsidRPr="004C7331">
        <w:rPr>
          <w:b/>
        </w:rPr>
        <w:t>ных органов по правам человека в июне 2006 года (см. </w:t>
      </w:r>
      <w:r w:rsidRPr="004C7331">
        <w:rPr>
          <w:b/>
          <w:lang w:val="en-US"/>
        </w:rPr>
        <w:t>HRI</w:t>
      </w:r>
      <w:r w:rsidRPr="004C7331">
        <w:rPr>
          <w:b/>
        </w:rPr>
        <w:t>/</w:t>
      </w:r>
      <w:r w:rsidRPr="004C7331">
        <w:rPr>
          <w:b/>
          <w:lang w:val="en-US"/>
        </w:rPr>
        <w:t>MC</w:t>
      </w:r>
      <w:r w:rsidRPr="004C7331">
        <w:rPr>
          <w:b/>
        </w:rPr>
        <w:t xml:space="preserve">/2006/3 и </w:t>
      </w:r>
      <w:r w:rsidRPr="004C7331">
        <w:rPr>
          <w:b/>
          <w:lang w:val="en-US"/>
        </w:rPr>
        <w:t>Corr</w:t>
      </w:r>
      <w:r w:rsidRPr="004C7331">
        <w:rPr>
          <w:b/>
        </w:rPr>
        <w:t>.1). Руководящие принципы подготовки документов по конкретным договорам, утвержденные Ком</w:t>
      </w:r>
      <w:r w:rsidRPr="004C7331">
        <w:rPr>
          <w:b/>
        </w:rPr>
        <w:t>и</w:t>
      </w:r>
      <w:r w:rsidRPr="004C7331">
        <w:rPr>
          <w:b/>
        </w:rPr>
        <w:t>тетом на его сороковой сессии в январе 2008 года, должны применяться вместе с согласованными руководящими принципами подготовки общего базового документа. Вкупе они составл</w:t>
      </w:r>
      <w:r w:rsidRPr="004C7331">
        <w:rPr>
          <w:b/>
        </w:rPr>
        <w:t>я</w:t>
      </w:r>
      <w:r w:rsidRPr="004C7331">
        <w:rPr>
          <w:b/>
        </w:rPr>
        <w:t>ют согласованные руководящие принципы представления докладов с</w:t>
      </w:r>
      <w:r w:rsidRPr="004C7331">
        <w:rPr>
          <w:b/>
        </w:rPr>
        <w:t>о</w:t>
      </w:r>
      <w:r w:rsidRPr="004C7331">
        <w:rPr>
          <w:b/>
        </w:rPr>
        <w:t>гласно Конвенции о ликвидации всех форм дискримин</w:t>
      </w:r>
      <w:r w:rsidRPr="004C7331">
        <w:rPr>
          <w:b/>
        </w:rPr>
        <w:t>а</w:t>
      </w:r>
      <w:r w:rsidRPr="004C7331">
        <w:rPr>
          <w:b/>
        </w:rPr>
        <w:t>ции в отношении женщин. Объем документа по конкретным договорам должен огранич</w:t>
      </w:r>
      <w:r w:rsidRPr="004C7331">
        <w:rPr>
          <w:b/>
        </w:rPr>
        <w:t>и</w:t>
      </w:r>
      <w:r w:rsidRPr="004C7331">
        <w:rPr>
          <w:b/>
        </w:rPr>
        <w:t>ваться 40</w:t>
      </w:r>
      <w:r>
        <w:t> </w:t>
      </w:r>
      <w:r w:rsidRPr="00DE0B82">
        <w:rPr>
          <w:b/>
        </w:rPr>
        <w:t>страницами</w:t>
      </w:r>
      <w:r w:rsidRPr="004C7331">
        <w:rPr>
          <w:b/>
        </w:rPr>
        <w:t>, а объем общего базового документа</w:t>
      </w:r>
      <w:r>
        <w:rPr>
          <w:b/>
        </w:rPr>
        <w:t xml:space="preserve"> — </w:t>
      </w:r>
      <w:r w:rsidRPr="004C7331">
        <w:rPr>
          <w:b/>
        </w:rPr>
        <w:t>80.</w:t>
      </w:r>
    </w:p>
    <w:p w:rsidR="00D91F36" w:rsidRPr="00393C38" w:rsidRDefault="000B767B" w:rsidP="000B767B">
      <w:pPr>
        <w:pStyle w:val="SingleTxt"/>
        <w:spacing w:after="0" w:line="240" w:lineRule="auto"/>
        <w:rPr>
          <w:b/>
        </w:rPr>
      </w:pPr>
      <w:r>
        <w:rPr>
          <w:b/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D91F36" w:rsidRPr="00393C38" w:rsidSect="00594305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10-18T11:16:00Z" w:initials="Start">
    <w:p w:rsidR="00972988" w:rsidRPr="00594305" w:rsidRDefault="00972988">
      <w:pPr>
        <w:pStyle w:val="CommentText"/>
        <w:rPr>
          <w:lang w:val="en-US"/>
        </w:rPr>
      </w:pPr>
      <w:r>
        <w:fldChar w:fldCharType="begin"/>
      </w:r>
      <w:r w:rsidRPr="00594305">
        <w:rPr>
          <w:rStyle w:val="CommentReference"/>
          <w:lang w:val="en-US"/>
        </w:rPr>
        <w:instrText xml:space="preserve"> </w:instrText>
      </w:r>
      <w:r w:rsidRPr="00594305">
        <w:rPr>
          <w:lang w:val="en-US"/>
        </w:rPr>
        <w:instrText>PAGE \# "'Page: '#'</w:instrText>
      </w:r>
      <w:r w:rsidRPr="00594305">
        <w:rPr>
          <w:lang w:val="en-US"/>
        </w:rPr>
        <w:br/>
        <w:instrText>'"</w:instrText>
      </w:r>
      <w:r w:rsidRPr="0059430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94305">
        <w:rPr>
          <w:lang w:val="en-US"/>
        </w:rPr>
        <w:t>&lt;&lt;ODS JOB NO&gt;&gt;N1048535R&lt;&lt;ODS JOB NO&gt;&gt;</w:t>
      </w:r>
    </w:p>
    <w:p w:rsidR="00972988" w:rsidRPr="00594305" w:rsidRDefault="00972988">
      <w:pPr>
        <w:pStyle w:val="CommentText"/>
        <w:rPr>
          <w:lang w:val="en-US"/>
        </w:rPr>
      </w:pPr>
      <w:r w:rsidRPr="00594305">
        <w:rPr>
          <w:lang w:val="en-US"/>
        </w:rPr>
        <w:t>&lt;&lt;ODS DOC SYMBOL1&gt;&gt;CEDAW/C/ARG/CO/6&lt;&lt;ODS DOC SYMBOL1&gt;&gt;</w:t>
      </w:r>
    </w:p>
    <w:p w:rsidR="00972988" w:rsidRDefault="00972988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E92" w:rsidRPr="00DB3576" w:rsidRDefault="003F1E92" w:rsidP="00A47ACE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3F1E92" w:rsidRPr="00DB3576" w:rsidRDefault="003F1E92" w:rsidP="00A47ACE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72988" w:rsidTr="00A47AC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72988" w:rsidRPr="00A47ACE" w:rsidRDefault="00972988" w:rsidP="00A47ACE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936D0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72988" w:rsidRPr="00A47ACE" w:rsidRDefault="00972988" w:rsidP="00A47ACE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10-48535</w:t>
          </w:r>
          <w:r>
            <w:rPr>
              <w:b w:val="0"/>
              <w:sz w:val="14"/>
            </w:rPr>
            <w:fldChar w:fldCharType="end"/>
          </w:r>
        </w:p>
      </w:tc>
    </w:tr>
  </w:tbl>
  <w:p w:rsidR="00972988" w:rsidRPr="00A47ACE" w:rsidRDefault="00972988" w:rsidP="00A47AC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72988" w:rsidTr="00A47AC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72988" w:rsidRPr="00A47ACE" w:rsidRDefault="00972988" w:rsidP="00A47ACE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10-48535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72988" w:rsidRPr="00A47ACE" w:rsidRDefault="00972988" w:rsidP="00A47ACE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936D0">
            <w:t>5</w:t>
          </w:r>
          <w:r>
            <w:fldChar w:fldCharType="end"/>
          </w:r>
        </w:p>
      </w:tc>
    </w:tr>
  </w:tbl>
  <w:p w:rsidR="00972988" w:rsidRPr="00A47ACE" w:rsidRDefault="00972988" w:rsidP="00A47AC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988" w:rsidRDefault="00972988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72988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972988" w:rsidRDefault="00972988" w:rsidP="00A47ACE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10-48535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</w:t>
          </w:r>
          <w:r>
            <w:rPr>
              <w:b w:val="0"/>
              <w:sz w:val="20"/>
              <w:lang w:val="ru-RU"/>
            </w:rPr>
            <w:t>3</w:t>
          </w:r>
          <w:r>
            <w:rPr>
              <w:b w:val="0"/>
              <w:sz w:val="20"/>
            </w:rPr>
            <w:t>1010    1</w:t>
          </w:r>
          <w:r>
            <w:rPr>
              <w:b w:val="0"/>
              <w:sz w:val="20"/>
              <w:lang w:val="ru-RU"/>
            </w:rPr>
            <w:t>9</w:t>
          </w:r>
          <w:r>
            <w:rPr>
              <w:b w:val="0"/>
              <w:sz w:val="20"/>
            </w:rPr>
            <w:t>1010</w:t>
          </w:r>
        </w:p>
        <w:p w:rsidR="00972988" w:rsidRPr="00A47ACE" w:rsidRDefault="00972988" w:rsidP="00A47ACE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*1048535*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972988" w:rsidRDefault="00972988" w:rsidP="00A47ACE">
          <w:pPr>
            <w:pStyle w:val="Footer"/>
            <w:jc w:val="right"/>
            <w:rPr>
              <w:b w:val="0"/>
              <w:sz w:val="20"/>
            </w:rPr>
          </w:pPr>
          <w:r w:rsidRPr="00A47ACE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972988" w:rsidRPr="00A47ACE" w:rsidRDefault="00972988" w:rsidP="00A47AC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E92" w:rsidRPr="000B767B" w:rsidRDefault="003F1E92" w:rsidP="000B767B">
      <w:pPr>
        <w:pStyle w:val="Footer"/>
        <w:spacing w:after="80"/>
        <w:ind w:left="792"/>
        <w:rPr>
          <w:sz w:val="16"/>
        </w:rPr>
      </w:pPr>
      <w:r w:rsidRPr="000B767B">
        <w:rPr>
          <w:sz w:val="16"/>
        </w:rPr>
        <w:t>__________________</w:t>
      </w:r>
    </w:p>
  </w:footnote>
  <w:footnote w:type="continuationSeparator" w:id="0">
    <w:p w:rsidR="003F1E92" w:rsidRPr="000B767B" w:rsidRDefault="003F1E92" w:rsidP="000B767B">
      <w:pPr>
        <w:pStyle w:val="Footer"/>
        <w:spacing w:after="80"/>
        <w:ind w:left="792"/>
        <w:rPr>
          <w:sz w:val="16"/>
        </w:rPr>
      </w:pPr>
      <w:r w:rsidRPr="000B767B">
        <w:rPr>
          <w:sz w:val="16"/>
        </w:rPr>
        <w:t>__________________</w:t>
      </w:r>
    </w:p>
  </w:footnote>
  <w:footnote w:id="1">
    <w:p w:rsidR="00972988" w:rsidRDefault="00972988" w:rsidP="000B767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по экономическим, социальным и культурным правам; Международный пакт по гражданским и политическим правам;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о защите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72988" w:rsidTr="00A47AC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72988" w:rsidRPr="00A47ACE" w:rsidRDefault="00972988" w:rsidP="00A47AC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CEDAW/C/ARG/CO/6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72988" w:rsidRDefault="00972988" w:rsidP="00A47ACE">
          <w:pPr>
            <w:pStyle w:val="Header"/>
          </w:pPr>
        </w:p>
      </w:tc>
    </w:tr>
  </w:tbl>
  <w:p w:rsidR="00972988" w:rsidRPr="00A47ACE" w:rsidRDefault="00972988" w:rsidP="00A47AC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72988" w:rsidTr="00A47AC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72988" w:rsidRDefault="00972988" w:rsidP="00A47ACE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972988" w:rsidRPr="00A47ACE" w:rsidRDefault="00972988" w:rsidP="00A47AC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CEDAW/C/ARG/CO/6</w:t>
          </w:r>
          <w:r>
            <w:rPr>
              <w:b/>
            </w:rPr>
            <w:fldChar w:fldCharType="end"/>
          </w:r>
        </w:p>
      </w:tc>
    </w:tr>
  </w:tbl>
  <w:p w:rsidR="00972988" w:rsidRPr="00A47ACE" w:rsidRDefault="00972988" w:rsidP="00A47AC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972988" w:rsidTr="00A47AC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72988" w:rsidRPr="00A47ACE" w:rsidRDefault="00972988" w:rsidP="00A47AC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72988" w:rsidRDefault="00972988" w:rsidP="00A47ACE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72988" w:rsidRPr="00A47ACE" w:rsidRDefault="00972988" w:rsidP="00A47AC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/C/ARG/CO/6</w:t>
          </w:r>
        </w:p>
      </w:tc>
    </w:tr>
    <w:tr w:rsidR="00972988" w:rsidRPr="00594305" w:rsidTr="00A47AC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72988" w:rsidRDefault="00972988" w:rsidP="00A47ACE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972988" w:rsidRPr="00A47ACE" w:rsidRDefault="00972988" w:rsidP="00A47ACE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72988" w:rsidRPr="00A47ACE" w:rsidRDefault="00972988" w:rsidP="00A47AC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72988" w:rsidRPr="00594305" w:rsidRDefault="00972988" w:rsidP="00A47ACE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72988" w:rsidRPr="00594305" w:rsidRDefault="00972988" w:rsidP="00A47ACE">
          <w:pPr>
            <w:spacing w:before="240"/>
            <w:rPr>
              <w:lang w:val="en-US"/>
            </w:rPr>
          </w:pPr>
          <w:r w:rsidRPr="00594305">
            <w:rPr>
              <w:lang w:val="en-US"/>
            </w:rPr>
            <w:t>Distr.: General</w:t>
          </w:r>
        </w:p>
        <w:p w:rsidR="00972988" w:rsidRPr="00594305" w:rsidRDefault="00972988" w:rsidP="00A47ACE">
          <w:pPr>
            <w:rPr>
              <w:lang w:val="en-US"/>
            </w:rPr>
          </w:pPr>
          <w:r w:rsidRPr="00594305">
            <w:rPr>
              <w:lang w:val="en-US"/>
            </w:rPr>
            <w:t>16 August 2010</w:t>
          </w:r>
        </w:p>
        <w:p w:rsidR="00972988" w:rsidRPr="00594305" w:rsidRDefault="00972988" w:rsidP="00A47ACE">
          <w:pPr>
            <w:rPr>
              <w:lang w:val="en-US"/>
            </w:rPr>
          </w:pPr>
          <w:r w:rsidRPr="00594305">
            <w:rPr>
              <w:lang w:val="en-US"/>
            </w:rPr>
            <w:t>Russian</w:t>
          </w:r>
        </w:p>
        <w:p w:rsidR="00972988" w:rsidRPr="00594305" w:rsidRDefault="00972988" w:rsidP="00A47ACE">
          <w:pPr>
            <w:rPr>
              <w:lang w:val="en-US"/>
            </w:rPr>
          </w:pPr>
          <w:r w:rsidRPr="00594305">
            <w:rPr>
              <w:lang w:val="en-US"/>
            </w:rPr>
            <w:t>Original: English</w:t>
          </w:r>
        </w:p>
      </w:tc>
    </w:tr>
  </w:tbl>
  <w:p w:rsidR="00972988" w:rsidRPr="00A47ACE" w:rsidRDefault="00972988" w:rsidP="00A47ACE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48535*"/>
    <w:docVar w:name="CreationDt" w:val="18/10/2010 11:16:22"/>
    <w:docVar w:name="DocCategory" w:val="Doc"/>
    <w:docVar w:name="DocType" w:val="Final"/>
    <w:docVar w:name="FooterJN" w:val="10-48535"/>
    <w:docVar w:name="jobn" w:val="10-48535 (R)"/>
    <w:docVar w:name="jobnDT" w:val="10-48535 (R)   181010"/>
    <w:docVar w:name="jobnDTDT" w:val="10-48535 (R)   181010   181010"/>
    <w:docVar w:name="JobNo" w:val="1048535R"/>
    <w:docVar w:name="OandT" w:val=" "/>
    <w:docVar w:name="sss1" w:val="CEDAW/C/ARG/CO/6"/>
    <w:docVar w:name="sss2" w:val="-"/>
    <w:docVar w:name="Symbol1" w:val="CEDAW/C/ARG/CO/6"/>
    <w:docVar w:name="Symbol2" w:val="-"/>
  </w:docVars>
  <w:rsids>
    <w:rsidRoot w:val="00B2024B"/>
    <w:rsid w:val="000121EB"/>
    <w:rsid w:val="000453DA"/>
    <w:rsid w:val="000456EE"/>
    <w:rsid w:val="00051525"/>
    <w:rsid w:val="00067768"/>
    <w:rsid w:val="00086C68"/>
    <w:rsid w:val="00094451"/>
    <w:rsid w:val="000B767B"/>
    <w:rsid w:val="000D4332"/>
    <w:rsid w:val="000D5A09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7CE3"/>
    <w:rsid w:val="00301FA0"/>
    <w:rsid w:val="00322BEE"/>
    <w:rsid w:val="00323640"/>
    <w:rsid w:val="00324CF9"/>
    <w:rsid w:val="00334763"/>
    <w:rsid w:val="00335AF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36D0"/>
    <w:rsid w:val="00393C38"/>
    <w:rsid w:val="003967E4"/>
    <w:rsid w:val="003B41AA"/>
    <w:rsid w:val="003C543A"/>
    <w:rsid w:val="003C5DC2"/>
    <w:rsid w:val="003E730F"/>
    <w:rsid w:val="003F1E92"/>
    <w:rsid w:val="003F2AAD"/>
    <w:rsid w:val="003F31EE"/>
    <w:rsid w:val="003F6585"/>
    <w:rsid w:val="0040710C"/>
    <w:rsid w:val="004106FC"/>
    <w:rsid w:val="00412514"/>
    <w:rsid w:val="0042103D"/>
    <w:rsid w:val="004238B0"/>
    <w:rsid w:val="00425121"/>
    <w:rsid w:val="00426C2A"/>
    <w:rsid w:val="00427059"/>
    <w:rsid w:val="00450ABB"/>
    <w:rsid w:val="0045465A"/>
    <w:rsid w:val="004610EF"/>
    <w:rsid w:val="00465704"/>
    <w:rsid w:val="00472B05"/>
    <w:rsid w:val="00480A82"/>
    <w:rsid w:val="0049561B"/>
    <w:rsid w:val="004B3EAA"/>
    <w:rsid w:val="004B75A7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26810"/>
    <w:rsid w:val="00541410"/>
    <w:rsid w:val="00543171"/>
    <w:rsid w:val="00543E75"/>
    <w:rsid w:val="005447CB"/>
    <w:rsid w:val="0055246B"/>
    <w:rsid w:val="00554D90"/>
    <w:rsid w:val="00555E22"/>
    <w:rsid w:val="0056278A"/>
    <w:rsid w:val="00571248"/>
    <w:rsid w:val="00594305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E57BD"/>
    <w:rsid w:val="006F23E6"/>
    <w:rsid w:val="006F365F"/>
    <w:rsid w:val="0070092E"/>
    <w:rsid w:val="007211BA"/>
    <w:rsid w:val="0073348E"/>
    <w:rsid w:val="007465AD"/>
    <w:rsid w:val="007529E4"/>
    <w:rsid w:val="0077752C"/>
    <w:rsid w:val="00777664"/>
    <w:rsid w:val="007807F7"/>
    <w:rsid w:val="00785467"/>
    <w:rsid w:val="0079617E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7EEA"/>
    <w:rsid w:val="00944E74"/>
    <w:rsid w:val="00956090"/>
    <w:rsid w:val="00960D80"/>
    <w:rsid w:val="00972988"/>
    <w:rsid w:val="00981D86"/>
    <w:rsid w:val="00990926"/>
    <w:rsid w:val="009A4712"/>
    <w:rsid w:val="009B0883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47ACE"/>
    <w:rsid w:val="00A66654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2024B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1F36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A67DF"/>
    <w:rsid w:val="00EB05F9"/>
    <w:rsid w:val="00EB451F"/>
    <w:rsid w:val="00EC0362"/>
    <w:rsid w:val="00EC1638"/>
    <w:rsid w:val="00EC4F9E"/>
    <w:rsid w:val="00EC55FB"/>
    <w:rsid w:val="00ED6B18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91203"/>
    <w:rsid w:val="00FA0AC9"/>
    <w:rsid w:val="00FB0C6A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A47ACE"/>
  </w:style>
  <w:style w:type="paragraph" w:styleId="CommentSubject">
    <w:name w:val="annotation subject"/>
    <w:basedOn w:val="CommentText"/>
    <w:next w:val="CommentText"/>
    <w:semiHidden/>
    <w:rsid w:val="00A47A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4424</Words>
  <Characters>31681</Characters>
  <Application>Microsoft Office Word</Application>
  <DocSecurity>4</DocSecurity>
  <Lines>633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3</cp:revision>
  <cp:lastPrinted>2010-10-19T17:13:00Z</cp:lastPrinted>
  <dcterms:created xsi:type="dcterms:W3CDTF">2010-10-19T17:13:00Z</dcterms:created>
  <dcterms:modified xsi:type="dcterms:W3CDTF">2010-10-19T17:16:00Z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1048535</vt:lpwstr>
  </property>
  <property fmtid="{D5CDD505-2E9C-101B-9397-08002B2CF9AE}" pid="3" name="Symbol1">
    <vt:lpwstr>CEDAW/C/ARG/CO/6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13</vt:lpwstr>
  </property>
  <property fmtid="{D5CDD505-2E9C-101B-9397-08002B2CF9AE}" pid="8" name="Operator">
    <vt:lpwstr>chistova</vt:lpwstr>
  </property>
</Properties>
</file>