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27D" w:rsidRDefault="003F727D">
      <w:pPr>
        <w:spacing w:line="240" w:lineRule="auto"/>
        <w:rPr>
          <w:sz w:val="6"/>
          <w:szCs w:val="24"/>
          <w:lang w:val="fr-FR"/>
        </w:rPr>
        <w:sectPr w:rsidR="003F727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docGrid w:linePitch="280"/>
        </w:sectPr>
      </w:pPr>
      <w:r>
        <w:rPr>
          <w:rStyle w:val="CommentReference"/>
          <w:vanish/>
          <w:szCs w:val="24"/>
        </w:rPr>
        <w:commentReference w:id="0"/>
      </w:r>
    </w:p>
    <w:p w:rsidR="003F727D" w:rsidRDefault="003F727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szCs w:val="24"/>
        </w:rPr>
      </w:pPr>
      <w:r>
        <w:rPr>
          <w:noProof/>
          <w:szCs w:val="24"/>
        </w:rPr>
        <w:t>Comité pour l’élimination de la discrimination</w:t>
      </w:r>
      <w:r>
        <w:rPr>
          <w:noProof/>
          <w:szCs w:val="24"/>
        </w:rPr>
        <w:br/>
        <w:t>à l’égard des femmes</w:t>
      </w:r>
    </w:p>
    <w:p w:rsidR="003F727D" w:rsidRDefault="003F727D">
      <w:pPr>
        <w:pStyle w:val="SingleTxt"/>
        <w:spacing w:after="0"/>
        <w:ind w:left="0"/>
        <w:jc w:val="left"/>
        <w:rPr>
          <w:b/>
          <w:bCs/>
        </w:rPr>
      </w:pPr>
      <w:r>
        <w:rPr>
          <w:b/>
          <w:bCs/>
        </w:rPr>
        <w:t>Quarante-cinquième session</w:t>
      </w:r>
    </w:p>
    <w:p w:rsidR="003F727D" w:rsidRDefault="003F727D">
      <w:pPr>
        <w:pStyle w:val="SingleTxt"/>
        <w:ind w:left="0"/>
        <w:jc w:val="left"/>
      </w:pPr>
      <w:r>
        <w:t>Janvier-février 2010</w:t>
      </w:r>
    </w:p>
    <w:p w:rsidR="003F727D" w:rsidRDefault="003F727D">
      <w:pPr>
        <w:pStyle w:val="SingleTxt"/>
        <w:spacing w:after="0" w:line="120" w:lineRule="exact"/>
        <w:rPr>
          <w:sz w:val="10"/>
          <w:szCs w:val="24"/>
        </w:rPr>
      </w:pPr>
    </w:p>
    <w:p w:rsidR="003F727D" w:rsidRDefault="003F727D">
      <w:pPr>
        <w:pStyle w:val="SingleTxt"/>
        <w:spacing w:after="0" w:line="120" w:lineRule="exact"/>
        <w:rPr>
          <w:sz w:val="10"/>
          <w:szCs w:val="24"/>
        </w:rPr>
      </w:pPr>
    </w:p>
    <w:p w:rsidR="003F727D" w:rsidRDefault="003F727D">
      <w:pPr>
        <w:pStyle w:val="SingleTxt"/>
        <w:spacing w:after="0" w:line="120" w:lineRule="exact"/>
        <w:rPr>
          <w:sz w:val="10"/>
          <w:szCs w:val="24"/>
        </w:rPr>
      </w:pPr>
    </w:p>
    <w:p w:rsidR="003F727D" w:rsidRDefault="003F72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des points et questions relatifs à l’examen</w:t>
      </w:r>
      <w:r>
        <w:br/>
        <w:t>des rapports périodiques</w:t>
      </w:r>
    </w:p>
    <w:p w:rsidR="003F727D" w:rsidRDefault="003F727D">
      <w:pPr>
        <w:pStyle w:val="SingleTxt"/>
        <w:spacing w:after="0" w:line="120" w:lineRule="exact"/>
        <w:rPr>
          <w:sz w:val="10"/>
        </w:rPr>
      </w:pPr>
    </w:p>
    <w:p w:rsidR="003F727D" w:rsidRDefault="003F727D">
      <w:pPr>
        <w:pStyle w:val="SingleTxt"/>
        <w:spacing w:after="0" w:line="120" w:lineRule="exact"/>
        <w:rPr>
          <w:sz w:val="10"/>
        </w:rPr>
      </w:pPr>
    </w:p>
    <w:p w:rsidR="003F727D" w:rsidRDefault="003F727D">
      <w:pPr>
        <w:pStyle w:val="SingleTxt"/>
        <w:spacing w:after="0" w:line="120" w:lineRule="exact"/>
        <w:rPr>
          <w:sz w:val="10"/>
        </w:rPr>
      </w:pPr>
    </w:p>
    <w:p w:rsidR="003F727D" w:rsidRDefault="003F72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Botswana</w:t>
      </w:r>
    </w:p>
    <w:p w:rsidR="003F727D" w:rsidRDefault="003F727D">
      <w:pPr>
        <w:pStyle w:val="SingleTxt"/>
        <w:spacing w:after="0" w:line="120" w:lineRule="exact"/>
        <w:rPr>
          <w:sz w:val="10"/>
        </w:rPr>
      </w:pPr>
    </w:p>
    <w:p w:rsidR="003F727D" w:rsidRDefault="003F727D">
      <w:pPr>
        <w:pStyle w:val="SingleTxt"/>
        <w:spacing w:after="0" w:line="120" w:lineRule="exact"/>
        <w:rPr>
          <w:sz w:val="10"/>
        </w:rPr>
      </w:pPr>
    </w:p>
    <w:p w:rsidR="003F727D" w:rsidRDefault="003F727D">
      <w:pPr>
        <w:pStyle w:val="SingleTxt"/>
      </w:pPr>
      <w:r>
        <w:tab/>
        <w:t>Le groupe de travail d’avant session a examiné le rapport initial, deuxième et troisième rapports périodiques combinés du Botswana (CEDAW/C/BOT/3).</w:t>
      </w:r>
    </w:p>
    <w:p w:rsidR="003F727D" w:rsidRDefault="003F727D">
      <w:pPr>
        <w:pStyle w:val="SingleTxt"/>
        <w:spacing w:after="0" w:line="120" w:lineRule="exact"/>
        <w:rPr>
          <w:sz w:val="10"/>
        </w:rPr>
      </w:pPr>
    </w:p>
    <w:p w:rsidR="003F727D" w:rsidRDefault="003F727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Généralités</w:t>
      </w:r>
    </w:p>
    <w:p w:rsidR="003F727D" w:rsidRDefault="003F727D">
      <w:pPr>
        <w:pStyle w:val="SingleTxt"/>
        <w:spacing w:after="0" w:line="120" w:lineRule="exact"/>
        <w:rPr>
          <w:sz w:val="10"/>
        </w:rPr>
      </w:pPr>
    </w:p>
    <w:p w:rsidR="003F727D" w:rsidRDefault="003F727D" w:rsidP="003F727D">
      <w:pPr>
        <w:pStyle w:val="SingleTxt"/>
        <w:numPr>
          <w:ilvl w:val="0"/>
          <w:numId w:val="11"/>
        </w:numPr>
        <w:tabs>
          <w:tab w:val="clear" w:pos="475"/>
          <w:tab w:val="num" w:pos="1742"/>
        </w:tabs>
        <w:ind w:left="1267"/>
      </w:pPr>
      <w:r>
        <w:t>Veuillez décrire la manière dont il est fait état des dispositions de la Convention dans les stratégies nationales de développement et dans des instruments tels que les documents de stratégie sur la réduction de la pauvreté et les rapports sur les objectifs du Millénaire pour le développement.</w:t>
      </w:r>
    </w:p>
    <w:p w:rsidR="003F727D" w:rsidRDefault="003F727D" w:rsidP="003F727D">
      <w:pPr>
        <w:pStyle w:val="SingleTxt"/>
        <w:numPr>
          <w:ilvl w:val="0"/>
          <w:numId w:val="11"/>
        </w:numPr>
        <w:tabs>
          <w:tab w:val="clear" w:pos="475"/>
          <w:tab w:val="num" w:pos="1742"/>
        </w:tabs>
        <w:ind w:left="1267"/>
      </w:pPr>
      <w:r>
        <w:t>Le rapport dit très peu de choses et fournit des données statistiques dépassées ventilées par sexe sur la situation des femmes dans les domaines couverts par la Convention. Veuillez donner des informations sur la situation de la collecte des données dans le pays en général et dire dans quelle mesure cette collecte de données se fait sur la base d’une ventilation par sexe. Veuillez indiquer comment l’État entend améliorer la collecte de données ventilées par sexe se rapportant aux domaines couverts par la Convention à l’appui de l’élaboration des politiques et des programmes et pour mesurer les progrès accomplis vers l’application de la Convention.</w:t>
      </w:r>
    </w:p>
    <w:p w:rsidR="003F727D" w:rsidRDefault="003F727D">
      <w:pPr>
        <w:pStyle w:val="SingleTxt"/>
        <w:spacing w:after="0" w:line="120" w:lineRule="exact"/>
        <w:rPr>
          <w:sz w:val="10"/>
        </w:rPr>
      </w:pPr>
    </w:p>
    <w:p w:rsidR="003F727D" w:rsidRDefault="003F7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 et 2</w:t>
      </w:r>
    </w:p>
    <w:p w:rsidR="003F727D" w:rsidRDefault="003F727D">
      <w:pPr>
        <w:pStyle w:val="SingleTxt"/>
        <w:spacing w:after="0" w:line="120" w:lineRule="exact"/>
        <w:rPr>
          <w:sz w:val="10"/>
        </w:rPr>
      </w:pPr>
    </w:p>
    <w:p w:rsidR="003F727D" w:rsidRDefault="003F727D" w:rsidP="003F727D">
      <w:pPr>
        <w:pStyle w:val="SingleTxt"/>
        <w:numPr>
          <w:ilvl w:val="0"/>
          <w:numId w:val="11"/>
        </w:numPr>
        <w:tabs>
          <w:tab w:val="clear" w:pos="475"/>
          <w:tab w:val="num" w:pos="1742"/>
        </w:tabs>
        <w:ind w:left="1267"/>
      </w:pPr>
      <w:r>
        <w:t xml:space="preserve">Veuillez préciser la place de la Convention dans le système juridique national. En cas de conflit entre les dispositions de la Convention et celles du droit national, lesquelles priment? Veuillez dire si une définition de la discrimination à l’égard des femmes dans le sens de l’article premier de la Convention a été incluse dans la Constitution ou dans la législation nationale. </w:t>
      </w:r>
    </w:p>
    <w:p w:rsidR="003F727D" w:rsidRDefault="003F727D" w:rsidP="003F727D">
      <w:pPr>
        <w:pStyle w:val="SingleTxt"/>
        <w:numPr>
          <w:ilvl w:val="0"/>
          <w:numId w:val="11"/>
        </w:numPr>
        <w:tabs>
          <w:tab w:val="clear" w:pos="475"/>
          <w:tab w:val="num" w:pos="1742"/>
        </w:tabs>
        <w:ind w:left="1267"/>
      </w:pPr>
      <w:r>
        <w:t xml:space="preserve">Le rapport (par. 39 et 40) dit qu’à la suite de l’examen qui a été fait en 1997 de toutes les lois touchant la condition de la femme, certaines ont été modifiées dans le droit fil de la Convention. Veuillez signaler les lois dont la modification a été recommandée pour les aligner sur la Convention, mais n’ont pas encore été revues en en indiquant les raisons. </w:t>
      </w:r>
    </w:p>
    <w:p w:rsidR="003F727D" w:rsidRDefault="003F727D" w:rsidP="003F727D">
      <w:pPr>
        <w:pStyle w:val="SingleTxt"/>
        <w:numPr>
          <w:ilvl w:val="0"/>
          <w:numId w:val="11"/>
        </w:numPr>
        <w:tabs>
          <w:tab w:val="clear" w:pos="475"/>
          <w:tab w:val="num" w:pos="1742"/>
        </w:tabs>
        <w:ind w:left="1267"/>
      </w:pPr>
      <w:r>
        <w:t>Quelles mesures sont prises pour revoir l’article 15 de la Constitution qui exempte de la disposition constitutionnelle de non-discrimination l’adoption, le mariage, le divorce, l’inhumation et le transfert des biens par héritage et autres questions de droit des personnes?</w:t>
      </w:r>
    </w:p>
    <w:p w:rsidR="003F727D" w:rsidRDefault="003F727D" w:rsidP="003F727D">
      <w:pPr>
        <w:pStyle w:val="SingleTxt"/>
        <w:numPr>
          <w:ilvl w:val="0"/>
          <w:numId w:val="11"/>
        </w:numPr>
        <w:tabs>
          <w:tab w:val="clear" w:pos="475"/>
          <w:tab w:val="num" w:pos="1742"/>
        </w:tabs>
        <w:ind w:left="1267"/>
      </w:pPr>
      <w:r>
        <w:t>Le rapport reconnaît la nécessité d’accélérer l’harmonisation de toutes les lois et politiques avec la Convention. Veuillez indiquer si un plan global d’action assorti d’un calendrier clair a été établi pour accélérer l’harmonisation.</w:t>
      </w:r>
    </w:p>
    <w:p w:rsidR="003F727D" w:rsidRDefault="003F727D" w:rsidP="003F727D">
      <w:pPr>
        <w:pStyle w:val="SingleTxt"/>
        <w:numPr>
          <w:ilvl w:val="0"/>
          <w:numId w:val="11"/>
        </w:numPr>
        <w:tabs>
          <w:tab w:val="clear" w:pos="475"/>
          <w:tab w:val="num" w:pos="1742"/>
        </w:tabs>
        <w:ind w:left="1267"/>
      </w:pPr>
      <w:r>
        <w:t>Veuillez dire quels mécanismes et recours sont disponibles aux femmes qui se plaignent de discrimination fondée sur le sexe et s’il existe un organisme national indépendant des droits de l’homme pour connaître de ces plaintes.</w:t>
      </w:r>
    </w:p>
    <w:p w:rsidR="003F727D" w:rsidRDefault="003F727D" w:rsidP="003F727D">
      <w:pPr>
        <w:pStyle w:val="SingleTxt"/>
        <w:numPr>
          <w:ilvl w:val="0"/>
          <w:numId w:val="11"/>
        </w:numPr>
        <w:tabs>
          <w:tab w:val="clear" w:pos="475"/>
          <w:tab w:val="num" w:pos="1742"/>
        </w:tabs>
        <w:ind w:left="1267"/>
      </w:pPr>
      <w:r>
        <w:t>Dans ses observations finales les plus récentes, le Comité des droits de l’homme a noté avec inquiétude que la primauté du droit constitutionnel sur le droit coutumier n’est pas toujours assurée dans la pratique, ce qui tient en particulier au peu de conscience que la population a de ses droits, y compris de la possibilité qu’elle a de demander le transfert à un tribunal de droit constitutionnel et le droit de faire appel des décisions des tribunaux de droit coutumier devant les tribunaux de droit constitutionnel (CCPR/C/BWA/CO/1, par. 12). Veuillez dire quelles mesures ont été prises pour donner suite aux préoccupations du Comité des droits de l’homme.</w:t>
      </w:r>
    </w:p>
    <w:p w:rsidR="003F727D" w:rsidRDefault="003F727D">
      <w:pPr>
        <w:pStyle w:val="SingleTxt"/>
        <w:spacing w:after="0" w:line="120" w:lineRule="exact"/>
        <w:rPr>
          <w:sz w:val="10"/>
        </w:rPr>
      </w:pPr>
    </w:p>
    <w:p w:rsidR="003F727D" w:rsidRDefault="003F7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3F727D" w:rsidRDefault="003F727D">
      <w:pPr>
        <w:pStyle w:val="SingleTxt"/>
        <w:spacing w:after="0" w:line="120" w:lineRule="exact"/>
        <w:rPr>
          <w:sz w:val="10"/>
        </w:rPr>
      </w:pPr>
    </w:p>
    <w:p w:rsidR="003F727D" w:rsidRDefault="003F727D" w:rsidP="003F727D">
      <w:pPr>
        <w:pStyle w:val="SingleTxt"/>
        <w:numPr>
          <w:ilvl w:val="0"/>
          <w:numId w:val="11"/>
        </w:numPr>
        <w:tabs>
          <w:tab w:val="clear" w:pos="475"/>
          <w:tab w:val="num" w:pos="1742"/>
        </w:tabs>
        <w:ind w:left="1267"/>
      </w:pPr>
      <w:r>
        <w:t xml:space="preserve">Veuillez dire si le projet de politique nationale d’égalité des sexes qui été en discussion a été adopté (par.75). </w:t>
      </w:r>
    </w:p>
    <w:p w:rsidR="003F727D" w:rsidRDefault="003F727D" w:rsidP="003F727D">
      <w:pPr>
        <w:pStyle w:val="SingleTxt"/>
        <w:numPr>
          <w:ilvl w:val="0"/>
          <w:numId w:val="11"/>
        </w:numPr>
        <w:tabs>
          <w:tab w:val="clear" w:pos="475"/>
          <w:tab w:val="num" w:pos="1742"/>
        </w:tabs>
        <w:ind w:left="1267"/>
      </w:pPr>
      <w:r>
        <w:t>Veuillez en dire plus sur le pouvoir du Département de la condition de la femme situé au Ministère du travail et des affaires intérieures, y compris en ce qui concerne sa capacité à soutenir l’application de la Convention, son mandat ainsi que les ressources humaines et financières dont il dispose.</w:t>
      </w:r>
    </w:p>
    <w:p w:rsidR="003F727D" w:rsidRDefault="003F727D">
      <w:pPr>
        <w:pStyle w:val="SingleTxt"/>
        <w:spacing w:after="0" w:line="120" w:lineRule="exact"/>
        <w:rPr>
          <w:sz w:val="10"/>
        </w:rPr>
      </w:pPr>
    </w:p>
    <w:p w:rsidR="003F727D" w:rsidRDefault="003F7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3F727D" w:rsidRDefault="003F727D">
      <w:pPr>
        <w:pStyle w:val="SingleTxt"/>
        <w:spacing w:after="0" w:line="120" w:lineRule="exact"/>
        <w:rPr>
          <w:sz w:val="10"/>
        </w:rPr>
      </w:pPr>
    </w:p>
    <w:p w:rsidR="003F727D" w:rsidRDefault="003F727D" w:rsidP="003F727D">
      <w:pPr>
        <w:pStyle w:val="SingleTxt"/>
        <w:numPr>
          <w:ilvl w:val="0"/>
          <w:numId w:val="11"/>
        </w:numPr>
        <w:tabs>
          <w:tab w:val="clear" w:pos="475"/>
          <w:tab w:val="num" w:pos="1742"/>
        </w:tabs>
        <w:ind w:left="1267"/>
      </w:pPr>
      <w:r>
        <w:t>Le rapport dit peu de choses sur l’application de mesures temporaires spéciales au Botswana. A-t-on envisagé de recourir à des mesures temporaires spéciales, comme l’établissement de quotas ou de mesures incitatives, pour accélérer la réalisation d’un équilibre dans des domaines autres que l’éducation et l’administration locale, compte tenu de la recommandation générale n</w:t>
      </w:r>
      <w:r>
        <w:rPr>
          <w:vertAlign w:val="superscript"/>
        </w:rPr>
        <w:t>o</w:t>
      </w:r>
      <w:r>
        <w:t> 25 du Comité sur le premier paragraphe de l’article 4 de la Convention?</w:t>
      </w:r>
    </w:p>
    <w:p w:rsidR="003F727D" w:rsidRDefault="003F727D">
      <w:pPr>
        <w:pStyle w:val="SingleTxt"/>
        <w:spacing w:after="0" w:line="120" w:lineRule="exact"/>
        <w:rPr>
          <w:sz w:val="10"/>
        </w:rPr>
      </w:pPr>
    </w:p>
    <w:p w:rsidR="003F727D" w:rsidRDefault="003F7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3F727D" w:rsidRDefault="003F727D">
      <w:pPr>
        <w:pStyle w:val="SingleTxt"/>
        <w:spacing w:after="0" w:line="120" w:lineRule="exact"/>
        <w:rPr>
          <w:sz w:val="10"/>
        </w:rPr>
      </w:pPr>
    </w:p>
    <w:p w:rsidR="003F727D" w:rsidRDefault="003F727D" w:rsidP="003F727D">
      <w:pPr>
        <w:pStyle w:val="SingleTxt"/>
        <w:numPr>
          <w:ilvl w:val="0"/>
          <w:numId w:val="11"/>
        </w:numPr>
        <w:tabs>
          <w:tab w:val="clear" w:pos="475"/>
          <w:tab w:val="num" w:pos="1742"/>
        </w:tabs>
        <w:ind w:left="1267"/>
      </w:pPr>
      <w:r>
        <w:t xml:space="preserve">Le rapport met en lumière la persistance de stéréotypes au Botswana et cite certaines pratiques et coutumes culturelles et traditionnelles comme étant les principaux obstacles à la réalisation de l’égalité de fait pour les femmes, comme le paiement de la </w:t>
      </w:r>
      <w:r>
        <w:rPr>
          <w:i/>
          <w:iCs/>
        </w:rPr>
        <w:t>bogadi</w:t>
      </w:r>
      <w:r>
        <w:t xml:space="preserve"> (dot), la polygamie, les coutumes et privilèges en faveur des hommes comme leur droit coutumier de traiter leurs femmes comme des mineures. Veuillez fournir des informations sur toutes stratégies globales qu’il peut y avoir pour créer un environnement socioculturel favorable à l’égalité des sexes, notamment par l’éducation et des activités de sensibilisation à l’intention du public en général et en collaboration avec des organisations non- gouvernementales. En répondant à cette question, veuillez accorder une attention particulière aux initiatives prises ou prévues pour les zones rurales.</w:t>
      </w:r>
    </w:p>
    <w:p w:rsidR="003F727D" w:rsidRDefault="003F727D">
      <w:pPr>
        <w:pStyle w:val="SingleTxt"/>
        <w:spacing w:after="0" w:line="120" w:lineRule="exact"/>
        <w:rPr>
          <w:sz w:val="10"/>
        </w:rPr>
      </w:pPr>
    </w:p>
    <w:p w:rsidR="003F727D" w:rsidRDefault="003F7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contre les femmes</w:t>
      </w:r>
    </w:p>
    <w:p w:rsidR="003F727D" w:rsidRDefault="003F727D">
      <w:pPr>
        <w:pStyle w:val="SingleTxt"/>
        <w:spacing w:after="0" w:line="120" w:lineRule="exact"/>
        <w:rPr>
          <w:sz w:val="10"/>
        </w:rPr>
      </w:pPr>
    </w:p>
    <w:p w:rsidR="003F727D" w:rsidRDefault="003F727D" w:rsidP="003F727D">
      <w:pPr>
        <w:pStyle w:val="SingleTxt"/>
        <w:numPr>
          <w:ilvl w:val="0"/>
          <w:numId w:val="11"/>
        </w:numPr>
        <w:tabs>
          <w:tab w:val="clear" w:pos="475"/>
          <w:tab w:val="num" w:pos="1742"/>
        </w:tabs>
        <w:ind w:left="1267"/>
      </w:pPr>
      <w:r>
        <w:t>Le rapport dit que la violence contre épouse est fondée sur la croyance culturelle selon laquelle l’homme jouit de droits conjugaux auxquels la femme ne peut se soustraire (par. 115) et que ceci conduit souvent à un viol marital, qui est rarement signalé et pénalisé.  Le rapport reconnaît par ailleurs que l’exigence d’éléments de preuve corroborant l’existence d’un délit sexuel impose à la femme une charge additionnelle de la preuve, le viol étant rarement commis en présence d’un témoin (par. 238). Compte tenu de la recommandation générale n</w:t>
      </w:r>
      <w:r>
        <w:rPr>
          <w:vertAlign w:val="superscript"/>
        </w:rPr>
        <w:t>o</w:t>
      </w:r>
      <w:r>
        <w:t> 19 du Comité concernant la violence contre les femmes, veuillez dire quelles mesures  sont prises pour élaborer une stratégie globale de lutte contre toutes les formes de violence à l’égard des femmes, notamment la poursuite des coupables, la fourniture d’une assistance aux victimes et la mise en place de programmes de renforcement des capacités et de sensibilisation pour divers groupes comme la police, les avocats, le personnel de santé et les travailleurs sociaux, le personnel judiciaire et le public en général.</w:t>
      </w:r>
    </w:p>
    <w:p w:rsidR="003F727D" w:rsidRDefault="003F727D" w:rsidP="003F727D">
      <w:pPr>
        <w:pStyle w:val="SingleTxt"/>
        <w:numPr>
          <w:ilvl w:val="0"/>
          <w:numId w:val="11"/>
        </w:numPr>
        <w:tabs>
          <w:tab w:val="clear" w:pos="475"/>
          <w:tab w:val="num" w:pos="1742"/>
        </w:tabs>
        <w:ind w:left="1267"/>
      </w:pPr>
      <w:r>
        <w:t xml:space="preserve">Veuillez en dire plus sur le projet de loi sur la violence domestique qui a été en discussion à l’époque de la présentation du rapport (par. 63, 80 et 117). Le projet de loi a-t-il été voté et, si oui, pénalise-t-il le viol marital? </w:t>
      </w:r>
    </w:p>
    <w:p w:rsidR="003F727D" w:rsidRDefault="003F727D">
      <w:pPr>
        <w:pStyle w:val="SingleTxt"/>
        <w:spacing w:after="0" w:line="120" w:lineRule="exact"/>
        <w:rPr>
          <w:sz w:val="10"/>
        </w:rPr>
      </w:pPr>
    </w:p>
    <w:p w:rsidR="003F727D" w:rsidRDefault="003F7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3F727D" w:rsidRDefault="003F727D">
      <w:pPr>
        <w:pStyle w:val="SingleTxt"/>
        <w:spacing w:after="0" w:line="120" w:lineRule="exact"/>
        <w:rPr>
          <w:sz w:val="10"/>
        </w:rPr>
      </w:pPr>
    </w:p>
    <w:p w:rsidR="003F727D" w:rsidRDefault="003F727D" w:rsidP="003F727D">
      <w:pPr>
        <w:pStyle w:val="SingleTxt"/>
        <w:numPr>
          <w:ilvl w:val="0"/>
          <w:numId w:val="11"/>
        </w:numPr>
        <w:tabs>
          <w:tab w:val="clear" w:pos="475"/>
          <w:tab w:val="num" w:pos="1742"/>
        </w:tabs>
        <w:ind w:left="1267"/>
      </w:pPr>
      <w:r>
        <w:t>Veuillez indiquer  si la loi interdit la traite des personnes. Veuillez aussi fournir des données et faire état des tendances relatives aux affaires soulevées à propos des articles 144 et 145 du code pénal pénalisant l’enlèvement de personnes de sexe féminin à des fins immorales et l’enlèvement des filles de moins de 16 ans.</w:t>
      </w:r>
    </w:p>
    <w:p w:rsidR="003F727D" w:rsidRDefault="003F727D">
      <w:pPr>
        <w:pStyle w:val="SingleTxt"/>
        <w:spacing w:after="0" w:line="120" w:lineRule="exact"/>
        <w:rPr>
          <w:sz w:val="10"/>
        </w:rPr>
      </w:pPr>
    </w:p>
    <w:p w:rsidR="003F727D" w:rsidRDefault="003F7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7 et 8</w:t>
      </w:r>
    </w:p>
    <w:p w:rsidR="003F727D" w:rsidRDefault="003F727D">
      <w:pPr>
        <w:pStyle w:val="SingleTxt"/>
        <w:spacing w:after="0" w:line="120" w:lineRule="exact"/>
        <w:rPr>
          <w:sz w:val="10"/>
        </w:rPr>
      </w:pPr>
    </w:p>
    <w:p w:rsidR="003F727D" w:rsidRDefault="003F727D" w:rsidP="003F727D">
      <w:pPr>
        <w:pStyle w:val="SingleTxt"/>
        <w:numPr>
          <w:ilvl w:val="0"/>
          <w:numId w:val="11"/>
        </w:numPr>
        <w:tabs>
          <w:tab w:val="clear" w:pos="475"/>
          <w:tab w:val="num" w:pos="1742"/>
        </w:tabs>
        <w:ind w:left="1267"/>
      </w:pPr>
      <w:r>
        <w:t>Étant donné l’importante sous représentation des femmes aux postes de prise de décisions dans la vie publique et politique ainsi que dans le domaine international, veuillez dire quelles mesures concrètes sont envisagées pour assurer la participation et la représentation pleines et égales des femmes à tous les niveaux, compte tenu de la recommandation générale n</w:t>
      </w:r>
      <w:r>
        <w:rPr>
          <w:vertAlign w:val="superscript"/>
        </w:rPr>
        <w:t>o</w:t>
      </w:r>
      <w:r>
        <w:t> 25 du Comité sur le premier paragraphe de l’article 4 de la Convention et de sa recommandation générale n</w:t>
      </w:r>
      <w:r>
        <w:rPr>
          <w:vertAlign w:val="superscript"/>
        </w:rPr>
        <w:t>o</w:t>
      </w:r>
      <w:r>
        <w:t> 23 sur les femmes dans la vie publique. Quels programmes ou politiques de sensibilisation et de renforcement des capacités sont en place ou envisagés pour encourager et faciliter la participation des femmes du Botswana à la vie publique et politique?</w:t>
      </w:r>
    </w:p>
    <w:p w:rsidR="003F727D" w:rsidRDefault="003F727D">
      <w:pPr>
        <w:pStyle w:val="SingleTxt"/>
        <w:spacing w:after="0" w:line="120" w:lineRule="exact"/>
        <w:rPr>
          <w:sz w:val="10"/>
        </w:rPr>
      </w:pPr>
    </w:p>
    <w:p w:rsidR="003F727D" w:rsidRDefault="003F7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3F727D" w:rsidRDefault="003F727D">
      <w:pPr>
        <w:pStyle w:val="SingleTxt"/>
        <w:keepNext/>
        <w:keepLines/>
        <w:spacing w:after="0" w:line="120" w:lineRule="exact"/>
        <w:rPr>
          <w:sz w:val="10"/>
        </w:rPr>
      </w:pPr>
    </w:p>
    <w:p w:rsidR="003F727D" w:rsidRDefault="003F727D" w:rsidP="003F727D">
      <w:pPr>
        <w:pStyle w:val="SingleTxt"/>
        <w:keepNext/>
        <w:keepLines/>
        <w:numPr>
          <w:ilvl w:val="0"/>
          <w:numId w:val="11"/>
        </w:numPr>
        <w:tabs>
          <w:tab w:val="clear" w:pos="475"/>
          <w:tab w:val="num" w:pos="1742"/>
        </w:tabs>
        <w:ind w:left="1267"/>
      </w:pPr>
      <w:r>
        <w:t>Veuillez dire si les femmes du Botswana ont le droit de transmettre leur nationalité à leur conjoint étranger de la même manière que les hommes du Botswana ont le droit de transmettre leur nationalité à leur épouse étrangère.</w:t>
      </w:r>
    </w:p>
    <w:p w:rsidR="003F727D" w:rsidRDefault="003F727D">
      <w:pPr>
        <w:pStyle w:val="SingleTxt"/>
        <w:spacing w:after="0" w:line="120" w:lineRule="exact"/>
        <w:rPr>
          <w:sz w:val="10"/>
        </w:rPr>
      </w:pPr>
    </w:p>
    <w:p w:rsidR="003F727D" w:rsidRDefault="003F7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3F727D" w:rsidRDefault="003F727D">
      <w:pPr>
        <w:pStyle w:val="SingleTxt"/>
        <w:spacing w:after="0" w:line="120" w:lineRule="exact"/>
        <w:rPr>
          <w:sz w:val="10"/>
        </w:rPr>
      </w:pPr>
    </w:p>
    <w:p w:rsidR="003F727D" w:rsidRDefault="003F727D" w:rsidP="003F727D">
      <w:pPr>
        <w:pStyle w:val="SingleTxt"/>
        <w:numPr>
          <w:ilvl w:val="0"/>
          <w:numId w:val="11"/>
        </w:numPr>
        <w:tabs>
          <w:tab w:val="clear" w:pos="475"/>
          <w:tab w:val="num" w:pos="1742"/>
        </w:tabs>
        <w:ind w:left="1267"/>
      </w:pPr>
      <w:r>
        <w:t>Veuillez fournir des données sur le taux d’alphabétisation des femmes et des filles ainsi que des informations à jour sur tout programme de lutte contre l’analphabétisme.</w:t>
      </w:r>
    </w:p>
    <w:p w:rsidR="003F727D" w:rsidRDefault="003F727D" w:rsidP="003F727D">
      <w:pPr>
        <w:pStyle w:val="SingleTxt"/>
        <w:numPr>
          <w:ilvl w:val="0"/>
          <w:numId w:val="11"/>
        </w:numPr>
        <w:tabs>
          <w:tab w:val="clear" w:pos="475"/>
          <w:tab w:val="num" w:pos="1742"/>
        </w:tabs>
        <w:ind w:left="1267"/>
      </w:pPr>
      <w:r>
        <w:t xml:space="preserve">Veuillez fournir des données sur le taux de grossesse d’adolescentes au Botswana </w:t>
      </w:r>
      <w:r>
        <w:tab/>
        <w:t>et concernant l’impact des grossesses d’adolescentes sur l’éducation des filles. Veuillez dire aussi si le Diphalana Continuing Education Project, qui a été initié comme projet pilote pour évaluer l’efficacité et le caractère approprié de la politique de réadmission a été reconduit et décrire toutes autres mesures prises pour renforcer les activités assurant aux filles enceintes le maintien d’un accès à l’éducation (avant et après l’accouchement) comme le recommande le Comité des droits de l’enfant (CRC/C/15/Add. 242, par.55 b).</w:t>
      </w:r>
    </w:p>
    <w:p w:rsidR="003F727D" w:rsidRDefault="003F727D">
      <w:pPr>
        <w:pStyle w:val="SingleTxt"/>
        <w:spacing w:after="0" w:line="120" w:lineRule="exact"/>
        <w:rPr>
          <w:sz w:val="10"/>
        </w:rPr>
      </w:pPr>
    </w:p>
    <w:p w:rsidR="003F727D" w:rsidRDefault="003F7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3F727D" w:rsidRDefault="003F727D">
      <w:pPr>
        <w:pStyle w:val="SingleTxt"/>
        <w:spacing w:after="0" w:line="120" w:lineRule="exact"/>
        <w:rPr>
          <w:sz w:val="10"/>
        </w:rPr>
      </w:pPr>
    </w:p>
    <w:p w:rsidR="003F727D" w:rsidRDefault="003F727D" w:rsidP="003F727D">
      <w:pPr>
        <w:pStyle w:val="SingleTxt"/>
        <w:numPr>
          <w:ilvl w:val="0"/>
          <w:numId w:val="11"/>
        </w:numPr>
        <w:tabs>
          <w:tab w:val="clear" w:pos="475"/>
          <w:tab w:val="num" w:pos="1742"/>
        </w:tabs>
        <w:ind w:left="1267"/>
      </w:pPr>
      <w:r>
        <w:t xml:space="preserve">Le rapport fait remarquer que les femmes sont plus nombreuses dans des professions telles que l’enseignement, les soins infirmiers et le secrétariat ( par. 180), mais n’en dit pas plus. Veuillez fournir des informations sur les mesures prises, y compris des </w:t>
      </w:r>
      <w:r>
        <w:tab/>
        <w:t xml:space="preserve">mesures  temporaires spéciales, pour renforcer l’application de l’article 11. </w:t>
      </w:r>
    </w:p>
    <w:p w:rsidR="003F727D" w:rsidRDefault="003F727D" w:rsidP="003F727D">
      <w:pPr>
        <w:pStyle w:val="SingleTxt"/>
        <w:numPr>
          <w:ilvl w:val="0"/>
          <w:numId w:val="11"/>
        </w:numPr>
        <w:tabs>
          <w:tab w:val="clear" w:pos="475"/>
          <w:tab w:val="num" w:pos="1742"/>
        </w:tabs>
        <w:ind w:left="1267"/>
      </w:pPr>
      <w:r>
        <w:t>Veuillez fournir des informations statistiques récentes, ventilées par sexe et montrant les tendances avec le temps, indiquant dans le détail ce qu’est la participation active des femmes dans le secteur public et le secteur privé. Veuillez inclure des informations sur l’écart de salaire entre les femmes et les hommes pour un travail de valeur égale.</w:t>
      </w:r>
    </w:p>
    <w:p w:rsidR="003F727D" w:rsidRDefault="003F727D" w:rsidP="003F727D">
      <w:pPr>
        <w:pStyle w:val="SingleTxt"/>
        <w:numPr>
          <w:ilvl w:val="0"/>
          <w:numId w:val="11"/>
        </w:numPr>
        <w:tabs>
          <w:tab w:val="clear" w:pos="475"/>
          <w:tab w:val="num" w:pos="1742"/>
        </w:tabs>
        <w:ind w:left="1267"/>
      </w:pPr>
      <w:r>
        <w:t xml:space="preserve">Veuillez fournir des informations sur la présence des femmes dans le secteur informel, y compris sur le nombre de femmes dans l’économie informelle par comparaison avec les hommes et par comparaison avec les femmes employées dans les économies formelles, ainsi que sur les secteurs de l’économie informelle qui comptent la plus grande proportion de femmes. </w:t>
      </w:r>
    </w:p>
    <w:p w:rsidR="003F727D" w:rsidRDefault="003F727D">
      <w:pPr>
        <w:pStyle w:val="SingleTxt"/>
        <w:spacing w:after="0" w:line="120" w:lineRule="exact"/>
        <w:rPr>
          <w:sz w:val="10"/>
        </w:rPr>
      </w:pPr>
    </w:p>
    <w:p w:rsidR="003F727D" w:rsidRDefault="003F7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3F727D" w:rsidRDefault="003F727D">
      <w:pPr>
        <w:pStyle w:val="SingleTxt"/>
        <w:spacing w:after="0" w:line="120" w:lineRule="exact"/>
        <w:rPr>
          <w:sz w:val="10"/>
        </w:rPr>
      </w:pPr>
    </w:p>
    <w:p w:rsidR="003F727D" w:rsidRDefault="003F727D" w:rsidP="003F727D">
      <w:pPr>
        <w:pStyle w:val="SingleTxt"/>
        <w:numPr>
          <w:ilvl w:val="0"/>
          <w:numId w:val="11"/>
        </w:numPr>
        <w:tabs>
          <w:tab w:val="clear" w:pos="475"/>
          <w:tab w:val="num" w:pos="1742"/>
        </w:tabs>
        <w:ind w:left="1267"/>
      </w:pPr>
      <w:r>
        <w:t>Le rapport dit que les femmes sont plus vulnérables que les hommes à l’infection par le VIH/sida et qu’en 2003, 37,4 pour cent des femmes soignées dans des cliniques anténatales étaient infectées par le virus (par. 187). Veuillez dire si les programmes de lutte contre le VIH/sida comportent une différenciation selon le sexe et dire si des médicaments antirétroviraux sont disponibles pour prévenir la transmission du VIH/sida de la mère à l’enfant.</w:t>
      </w:r>
    </w:p>
    <w:p w:rsidR="003F727D" w:rsidRDefault="003F727D" w:rsidP="003F727D">
      <w:pPr>
        <w:pStyle w:val="SingleTxt"/>
        <w:numPr>
          <w:ilvl w:val="0"/>
          <w:numId w:val="11"/>
        </w:numPr>
        <w:tabs>
          <w:tab w:val="clear" w:pos="475"/>
          <w:tab w:val="num" w:pos="1742"/>
        </w:tabs>
        <w:ind w:left="1267"/>
      </w:pPr>
      <w:r>
        <w:t>Le rapport ne dit rien sur la mortalité et la morbidité et leurs causes, comme la pratique d’avortements risqués. Veuillez fournir des informations sur la mortalité maternelle ainsi que sur les lois en place concernant l’avortement, dire dans quelle mesure les femmes peuvent avoir recours à des avortements clandestins et combien d’entre elles en meurent, et indiquer ce qu’est le taux d’utilisation de contraceptifs et leur disponibilité. Veuillez fournir cette information et dire dans quelle mesure il existe au Botswana des services disponibles et accessibles d’éducation sexuelle et de planification de la famille.</w:t>
      </w:r>
    </w:p>
    <w:p w:rsidR="003F727D" w:rsidRDefault="003F727D">
      <w:pPr>
        <w:pStyle w:val="SingleTxt"/>
        <w:spacing w:after="0" w:line="120" w:lineRule="exact"/>
        <w:rPr>
          <w:sz w:val="10"/>
        </w:rPr>
      </w:pPr>
    </w:p>
    <w:p w:rsidR="003F727D" w:rsidRDefault="003F7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3F727D" w:rsidRDefault="003F727D">
      <w:pPr>
        <w:pStyle w:val="SingleTxt"/>
        <w:spacing w:after="0" w:line="120" w:lineRule="exact"/>
        <w:rPr>
          <w:sz w:val="10"/>
        </w:rPr>
      </w:pPr>
    </w:p>
    <w:p w:rsidR="003F727D" w:rsidRDefault="003F727D" w:rsidP="003F727D">
      <w:pPr>
        <w:pStyle w:val="SingleTxt"/>
        <w:numPr>
          <w:ilvl w:val="0"/>
          <w:numId w:val="11"/>
        </w:numPr>
        <w:tabs>
          <w:tab w:val="clear" w:pos="475"/>
          <w:tab w:val="num" w:pos="1742"/>
        </w:tabs>
        <w:ind w:left="1267"/>
      </w:pPr>
      <w:r>
        <w:t>Le rapport note que les ménages dirigés par une femme souffrent plus vivement de pauvreté et de marginalisation économique que les ménages dirigés par un homme (par. 204). Veuillez décrire les mesures qui existent pour soutenir et soulager la situation des femmes pauvres, y compris des femmes rurales, et dire ce que l’on fait pour faciliter leur accès à la terre et au crédit.</w:t>
      </w:r>
    </w:p>
    <w:p w:rsidR="003F727D" w:rsidRDefault="003F727D">
      <w:pPr>
        <w:pStyle w:val="SingleTxt"/>
        <w:spacing w:after="0" w:line="120" w:lineRule="exact"/>
        <w:rPr>
          <w:sz w:val="10"/>
        </w:rPr>
      </w:pPr>
    </w:p>
    <w:p w:rsidR="003F727D" w:rsidRDefault="003F7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3F727D" w:rsidRDefault="003F727D">
      <w:pPr>
        <w:pStyle w:val="SingleTxt"/>
        <w:spacing w:after="0" w:line="120" w:lineRule="exact"/>
        <w:rPr>
          <w:sz w:val="10"/>
        </w:rPr>
      </w:pPr>
    </w:p>
    <w:p w:rsidR="003F727D" w:rsidRDefault="003F727D" w:rsidP="003F727D">
      <w:pPr>
        <w:pStyle w:val="SingleTxt"/>
        <w:numPr>
          <w:ilvl w:val="0"/>
          <w:numId w:val="11"/>
        </w:numPr>
        <w:tabs>
          <w:tab w:val="clear" w:pos="475"/>
          <w:tab w:val="num" w:pos="1742"/>
        </w:tabs>
        <w:ind w:left="1267"/>
      </w:pPr>
      <w:r>
        <w:t>Veuillez dire si la politique de développement rural (par. 213) fait une place particulière aux femmes rurales de façon à renforcer leur accès à l’éducation, à la santé, aux opportunités économiques, à la possession de terres et à la participation aux processus de prise des décisions relatifs à la planification du développement, y compris au niveau local.</w:t>
      </w:r>
    </w:p>
    <w:p w:rsidR="003F727D" w:rsidRDefault="003F727D" w:rsidP="003F727D">
      <w:pPr>
        <w:pStyle w:val="SingleTxt"/>
        <w:numPr>
          <w:ilvl w:val="0"/>
          <w:numId w:val="11"/>
        </w:numPr>
        <w:tabs>
          <w:tab w:val="clear" w:pos="475"/>
          <w:tab w:val="num" w:pos="1742"/>
        </w:tabs>
        <w:ind w:left="1267"/>
      </w:pPr>
      <w:r>
        <w:t>Veuillez fournir des informations sur les femmes de minorités ethniques, les femmes âgées et les femmes atteintes d’invalidité en ce qui concerne tous les domaines couverts par la Convention.</w:t>
      </w:r>
    </w:p>
    <w:p w:rsidR="003F727D" w:rsidRDefault="003F727D">
      <w:pPr>
        <w:pStyle w:val="SingleTxt"/>
        <w:spacing w:after="0" w:line="120" w:lineRule="exact"/>
        <w:rPr>
          <w:sz w:val="10"/>
        </w:rPr>
      </w:pPr>
    </w:p>
    <w:p w:rsidR="003F727D" w:rsidRDefault="003F7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15 et 16</w:t>
      </w:r>
    </w:p>
    <w:p w:rsidR="003F727D" w:rsidRDefault="003F727D">
      <w:pPr>
        <w:pStyle w:val="SingleTxt"/>
        <w:spacing w:after="0" w:line="120" w:lineRule="exact"/>
        <w:rPr>
          <w:sz w:val="10"/>
        </w:rPr>
      </w:pPr>
    </w:p>
    <w:p w:rsidR="003F727D" w:rsidRDefault="003F727D" w:rsidP="003F727D">
      <w:pPr>
        <w:pStyle w:val="SingleTxt"/>
        <w:numPr>
          <w:ilvl w:val="0"/>
          <w:numId w:val="11"/>
        </w:numPr>
        <w:tabs>
          <w:tab w:val="clear" w:pos="475"/>
          <w:tab w:val="num" w:pos="1742"/>
        </w:tabs>
        <w:ind w:left="1267"/>
      </w:pPr>
      <w:r>
        <w:t>Le rapport mentionne plusieurs lois, comme la loi sur l’abrogation de l’autorité maritale (par. 70), la loi (chap. 29.06) sur les affaires matrimoniales réglementant les questions relatives au divorce, à la séparation judiciaire et  autres questions accessoires (par. 234) et la loi (chap. 29.01) sur le mariage réglementant l’enregistrement et fixant à 18 ans l’âge minimum au mariage pour les garçons et les filles (par. 224), dispositions non applicables aux mariages coutumiers et religieux. Veuillez dire au Comité ce qui est fait concernant des lois coutumières invétérées qui portent atteinte à l’égalité des sexes et conduisent à une discrimination entre sexes dans la famille et pour faire connaître la législation de l’État qui protège les droits des femmes. L’État partie a-t-il l’intention d’étendre les dispositions des lois susmentionnées aux mariages coutumiers et religieux?</w:t>
      </w:r>
    </w:p>
    <w:p w:rsidR="003F727D" w:rsidRDefault="003F727D">
      <w:pPr>
        <w:pStyle w:val="SingleTxt"/>
        <w:spacing w:after="0" w:line="120" w:lineRule="exact"/>
        <w:rPr>
          <w:sz w:val="10"/>
        </w:rPr>
      </w:pPr>
    </w:p>
    <w:p w:rsidR="003F727D" w:rsidRDefault="003F7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 et modification du premier paragraphe de l’article 20</w:t>
      </w:r>
    </w:p>
    <w:p w:rsidR="003F727D" w:rsidRDefault="003F727D">
      <w:pPr>
        <w:pStyle w:val="SingleTxt"/>
        <w:spacing w:after="0" w:line="120" w:lineRule="exact"/>
        <w:rPr>
          <w:sz w:val="10"/>
        </w:rPr>
      </w:pPr>
    </w:p>
    <w:p w:rsidR="003F727D" w:rsidRDefault="003F727D" w:rsidP="003F727D">
      <w:pPr>
        <w:pStyle w:val="SingleTxt"/>
        <w:numPr>
          <w:ilvl w:val="0"/>
          <w:numId w:val="11"/>
        </w:numPr>
        <w:tabs>
          <w:tab w:val="clear" w:pos="475"/>
          <w:tab w:val="num" w:pos="1742"/>
        </w:tabs>
        <w:ind w:left="1267"/>
      </w:pPr>
      <w:r>
        <w:t>Veuillez décrire les mesures en place pour faire connaître le protocole facultatif et encourager son utilisation.</w:t>
      </w:r>
    </w:p>
    <w:p w:rsidR="003F727D" w:rsidRDefault="003F727D" w:rsidP="003F727D">
      <w:pPr>
        <w:pStyle w:val="SingleTxt"/>
        <w:numPr>
          <w:ilvl w:val="0"/>
          <w:numId w:val="11"/>
        </w:numPr>
        <w:tabs>
          <w:tab w:val="clear" w:pos="475"/>
          <w:tab w:val="num" w:pos="1742"/>
        </w:tabs>
        <w:ind w:left="1267"/>
      </w:pPr>
      <w:r>
        <w:t>Veuillez dire aussi quels progrès sont faits concernant l’acceptation de la modification du premier paragraphe de l’article 20 de la Convention concernant le temps de réunion du Comité.</w:t>
      </w:r>
    </w:p>
    <w:p w:rsidR="003F727D" w:rsidRDefault="003F727D">
      <w:pPr>
        <w:pStyle w:val="SingleTxt"/>
      </w:pPr>
      <w:r>
        <w:rPr>
          <w:noProof/>
          <w:w w:val="100"/>
          <w:lang w:val="en-US" w:eastAsia="en-US"/>
        </w:rPr>
        <w:pict>
          <v:line id="_x0000_s1252" style="position:absolute;left:0;text-align:left;z-index:1" from="222.2pt,15pt" to="294.2pt,15pt" strokeweight=".25pt"/>
        </w:pict>
      </w:r>
    </w:p>
    <w:sectPr w:rsidR="003F727D">
      <w:headerReference w:type="even" r:id="rId14"/>
      <w:headerReference w:type="default" r:id="rId15"/>
      <w:footerReference w:type="default" r:id="rId16"/>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F727D" w:rsidRDefault="003F727D">
      <w:pPr>
        <w:pStyle w:val="CommentText"/>
        <w:autoSpaceDE w:val="0"/>
        <w:autoSpaceDN w:val="0"/>
        <w:adjustRightInd w:val="0"/>
        <w:spacing w:line="240" w:lineRule="auto"/>
        <w:rPr>
          <w:szCs w:val="24"/>
          <w:lang w:val="en-US"/>
        </w:rPr>
      </w:pPr>
      <w:r>
        <w:rPr>
          <w:szCs w:val="24"/>
          <w:lang w:val="en-US"/>
        </w:rPr>
        <w:fldChar w:fldCharType="begin"/>
      </w:r>
      <w:r>
        <w:rPr>
          <w:szCs w:val="24"/>
          <w:lang w:val="en-US"/>
        </w:rPr>
        <w:instrText>PAGE \# "'Page: '#'</w:instrText>
      </w:r>
      <w:r>
        <w:rPr>
          <w:szCs w:val="24"/>
          <w:lang w:val="en-US"/>
        </w:rPr>
        <w:br/>
        <w:instrText>'"</w:instrText>
      </w:r>
      <w:r>
        <w:rPr>
          <w:rStyle w:val="CommentReference"/>
          <w:szCs w:val="24"/>
          <w:lang w:val="en-US"/>
        </w:rPr>
        <w:instrText xml:space="preserve">  </w:instrText>
      </w:r>
      <w:r>
        <w:rPr>
          <w:szCs w:val="24"/>
          <w:lang w:val="en-US"/>
        </w:rPr>
        <w:fldChar w:fldCharType="end"/>
      </w:r>
      <w:r>
        <w:rPr>
          <w:rStyle w:val="CommentReference"/>
          <w:szCs w:val="24"/>
        </w:rPr>
        <w:annotationRef/>
      </w:r>
      <w:r>
        <w:rPr>
          <w:szCs w:val="24"/>
          <w:lang w:val="en-US"/>
        </w:rPr>
        <w:t>&lt;&lt;ODS JOB NO&gt;&gt;N0926603F&lt;&lt;ODS JOB NO&gt;&gt;</w:t>
      </w:r>
    </w:p>
    <w:p w:rsidR="003F727D" w:rsidRDefault="003F727D">
      <w:pPr>
        <w:pStyle w:val="CommentText"/>
        <w:autoSpaceDE w:val="0"/>
        <w:autoSpaceDN w:val="0"/>
        <w:adjustRightInd w:val="0"/>
        <w:spacing w:line="240" w:lineRule="auto"/>
        <w:rPr>
          <w:szCs w:val="24"/>
          <w:lang w:val="en-US"/>
        </w:rPr>
      </w:pPr>
      <w:r>
        <w:rPr>
          <w:szCs w:val="24"/>
          <w:lang w:val="en-US"/>
        </w:rPr>
        <w:t>&lt;&lt;ODS DOC SYMBOL1&gt;&gt;CEDAW/C/BOT/Q/3&lt;&lt;ODS DOC SYMBOL1&gt;&gt;</w:t>
      </w:r>
    </w:p>
    <w:p w:rsidR="003F727D" w:rsidRDefault="003F727D">
      <w:pPr>
        <w:pStyle w:val="CommentText"/>
        <w:autoSpaceDE w:val="0"/>
        <w:autoSpaceDN w:val="0"/>
        <w:adjustRightInd w:val="0"/>
        <w:spacing w:line="240" w:lineRule="auto"/>
        <w:rPr>
          <w:szCs w:val="24"/>
        </w:rPr>
      </w:pPr>
      <w:r>
        <w:rPr>
          <w:szCs w:val="24"/>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B1D" w:rsidRDefault="00784B1D">
      <w:pPr>
        <w:rPr>
          <w:szCs w:val="24"/>
        </w:rPr>
      </w:pPr>
      <w:r>
        <w:rPr>
          <w:szCs w:val="24"/>
        </w:rPr>
        <w:separator/>
      </w:r>
    </w:p>
  </w:endnote>
  <w:endnote w:type="continuationSeparator" w:id="0">
    <w:p w:rsidR="00784B1D" w:rsidRDefault="00784B1D">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Univers">
    <w:altName w:val="Univers (W1)"/>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F727D">
      <w:tblPrEx>
        <w:tblCellMar>
          <w:top w:w="0" w:type="dxa"/>
          <w:bottom w:w="0" w:type="dxa"/>
        </w:tblCellMar>
      </w:tblPrEx>
      <w:tc>
        <w:tcPr>
          <w:tcW w:w="5033" w:type="dxa"/>
          <w:vAlign w:val="bottom"/>
        </w:tcPr>
        <w:p w:rsidR="003F727D" w:rsidRDefault="003F727D">
          <w:pPr>
            <w:pStyle w:val="Footer"/>
            <w:rPr>
              <w:szCs w:val="24"/>
            </w:rPr>
          </w:pPr>
          <w:r>
            <w:rPr>
              <w:szCs w:val="24"/>
            </w:rPr>
            <w:fldChar w:fldCharType="begin"/>
          </w:r>
          <w:r>
            <w:rPr>
              <w:szCs w:val="24"/>
            </w:rPr>
            <w:instrText xml:space="preserve"> PAGE  \* MERGEFORMAT </w:instrText>
          </w:r>
          <w:r>
            <w:rPr>
              <w:szCs w:val="24"/>
            </w:rPr>
            <w:fldChar w:fldCharType="separate"/>
          </w:r>
          <w:r w:rsidR="00A960C4">
            <w:rPr>
              <w:szCs w:val="24"/>
            </w:rPr>
            <w:t>4</w:t>
          </w:r>
          <w:r>
            <w:rPr>
              <w:szCs w:val="24"/>
            </w:rPr>
            <w:fldChar w:fldCharType="end"/>
          </w:r>
        </w:p>
      </w:tc>
      <w:tc>
        <w:tcPr>
          <w:tcW w:w="5033" w:type="dxa"/>
          <w:vAlign w:val="bottom"/>
        </w:tcPr>
        <w:p w:rsidR="003F727D" w:rsidRDefault="00955F70">
          <w:pPr>
            <w:pStyle w:val="Footer"/>
            <w:jc w:val="right"/>
            <w:rPr>
              <w:b w:val="0"/>
              <w:sz w:val="14"/>
              <w:szCs w:val="24"/>
              <w:lang w:val="en-GB"/>
            </w:rPr>
          </w:pPr>
          <w:r>
            <w:rPr>
              <w:b w:val="0"/>
              <w:sz w:val="14"/>
              <w:szCs w:val="24"/>
            </w:rPr>
            <w:t>09-26603</w:t>
          </w:r>
        </w:p>
      </w:tc>
    </w:tr>
  </w:tbl>
  <w:p w:rsidR="003F727D" w:rsidRDefault="003F727D">
    <w:pPr>
      <w:pStyle w:val="Footer"/>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F727D">
      <w:tblPrEx>
        <w:tblCellMar>
          <w:top w:w="0" w:type="dxa"/>
          <w:bottom w:w="0" w:type="dxa"/>
        </w:tblCellMar>
      </w:tblPrEx>
      <w:tc>
        <w:tcPr>
          <w:tcW w:w="5033" w:type="dxa"/>
          <w:vAlign w:val="bottom"/>
        </w:tcPr>
        <w:p w:rsidR="003F727D" w:rsidRDefault="003F727D">
          <w:pPr>
            <w:pStyle w:val="Footer"/>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A960C4">
            <w:rPr>
              <w:b w:val="0"/>
              <w:sz w:val="14"/>
              <w:szCs w:val="24"/>
              <w:lang w:val="en-GB"/>
            </w:rPr>
            <w:t>0926603f.doc</w:t>
          </w:r>
          <w:r>
            <w:rPr>
              <w:b w:val="0"/>
              <w:sz w:val="14"/>
              <w:szCs w:val="24"/>
            </w:rPr>
            <w:fldChar w:fldCharType="end"/>
          </w:r>
        </w:p>
      </w:tc>
      <w:tc>
        <w:tcPr>
          <w:tcW w:w="5033" w:type="dxa"/>
          <w:vAlign w:val="bottom"/>
        </w:tcPr>
        <w:p w:rsidR="003F727D" w:rsidRDefault="003F727D">
          <w:pPr>
            <w:pStyle w:val="Footer"/>
            <w:jc w:val="right"/>
            <w:rPr>
              <w:szCs w:val="24"/>
            </w:rPr>
          </w:pPr>
          <w:r>
            <w:rPr>
              <w:szCs w:val="24"/>
            </w:rPr>
            <w:fldChar w:fldCharType="begin"/>
          </w:r>
          <w:r>
            <w:rPr>
              <w:szCs w:val="24"/>
            </w:rPr>
            <w:instrText xml:space="preserve"> PAGE  \* MERGEFORMAT </w:instrText>
          </w:r>
          <w:r>
            <w:rPr>
              <w:szCs w:val="24"/>
            </w:rPr>
            <w:fldChar w:fldCharType="separate"/>
          </w:r>
          <w:r>
            <w:rPr>
              <w:szCs w:val="24"/>
            </w:rPr>
            <w:t>5</w:t>
          </w:r>
          <w:r>
            <w:rPr>
              <w:szCs w:val="24"/>
            </w:rPr>
            <w:fldChar w:fldCharType="end"/>
          </w:r>
        </w:p>
      </w:tc>
    </w:tr>
  </w:tbl>
  <w:p w:rsidR="003F727D" w:rsidRDefault="003F727D">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6F2" w:rsidRDefault="00AC26F2" w:rsidP="00AC26F2">
    <w:pPr>
      <w:pStyle w:val="Footer"/>
      <w:rPr>
        <w:szCs w:val="24"/>
      </w:rPr>
    </w:pPr>
  </w:p>
  <w:p w:rsidR="00AC26F2" w:rsidRDefault="00AC26F2" w:rsidP="00AC26F2">
    <w:pPr>
      <w:spacing w:line="240" w:lineRule="auto"/>
    </w:pPr>
    <w:r>
      <w:t>09-26603 (F)</w:t>
    </w:r>
  </w:p>
  <w:p w:rsidR="003F727D" w:rsidRPr="00AC26F2" w:rsidRDefault="00AC26F2" w:rsidP="00AC26F2">
    <w:pPr>
      <w:spacing w:before="80" w:line="210" w:lineRule="exact"/>
      <w:rPr>
        <w:rFonts w:ascii="Barcode 3 of 9 by request" w:hAnsi="Barcode 3 of 9 by request"/>
        <w:w w:val="100"/>
        <w:sz w:val="24"/>
      </w:rPr>
    </w:pPr>
    <w:r>
      <w:rPr>
        <w:rFonts w:ascii="Barcode 3 of 9 by request" w:hAnsi="Barcode 3 of 9 by request"/>
        <w:w w:val="100"/>
        <w:sz w:val="24"/>
      </w:rPr>
      <w:t>*0926603*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27D" w:rsidRDefault="003F727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A960C4">
      <w:rPr>
        <w:rStyle w:val="PageNumber"/>
      </w:rPr>
      <w:t>5</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3F727D">
      <w:tblPrEx>
        <w:tblCellMar>
          <w:top w:w="0" w:type="dxa"/>
          <w:bottom w:w="0" w:type="dxa"/>
        </w:tblCellMar>
      </w:tblPrEx>
      <w:tc>
        <w:tcPr>
          <w:tcW w:w="5033" w:type="dxa"/>
          <w:vAlign w:val="bottom"/>
        </w:tcPr>
        <w:p w:rsidR="003F727D" w:rsidRDefault="00955F70">
          <w:pPr>
            <w:pStyle w:val="Footer"/>
            <w:ind w:right="360"/>
          </w:pPr>
          <w:r>
            <w:rPr>
              <w:b w:val="0"/>
              <w:sz w:val="14"/>
              <w:szCs w:val="24"/>
            </w:rPr>
            <w:t>09-26603</w:t>
          </w:r>
        </w:p>
      </w:tc>
      <w:tc>
        <w:tcPr>
          <w:tcW w:w="5033" w:type="dxa"/>
          <w:vAlign w:val="bottom"/>
        </w:tcPr>
        <w:p w:rsidR="003F727D" w:rsidRDefault="003F727D">
          <w:pPr>
            <w:pStyle w:val="Footer"/>
            <w:rPr>
              <w:szCs w:val="24"/>
            </w:rPr>
          </w:pPr>
        </w:p>
      </w:tc>
    </w:tr>
  </w:tbl>
  <w:p w:rsidR="003F727D" w:rsidRDefault="003F727D">
    <w:pPr>
      <w:pStyle w:val="Foote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B1D" w:rsidRDefault="00784B1D">
      <w:pPr>
        <w:pStyle w:val="Footer"/>
        <w:spacing w:after="80"/>
        <w:ind w:left="792"/>
        <w:rPr>
          <w:sz w:val="16"/>
          <w:szCs w:val="24"/>
        </w:rPr>
      </w:pPr>
      <w:r>
        <w:rPr>
          <w:sz w:val="16"/>
          <w:szCs w:val="24"/>
        </w:rPr>
        <w:t>__________________</w:t>
      </w:r>
    </w:p>
  </w:footnote>
  <w:footnote w:type="continuationSeparator" w:id="0">
    <w:p w:rsidR="00784B1D" w:rsidRDefault="00784B1D">
      <w:pPr>
        <w:pStyle w:val="Footer"/>
        <w:spacing w:after="80"/>
        <w:ind w:left="792"/>
        <w:rPr>
          <w:sz w:val="16"/>
          <w:szCs w:val="24"/>
        </w:rPr>
      </w:pPr>
      <w:r>
        <w:rPr>
          <w:sz w:val="16"/>
          <w:szCs w:val="24"/>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27D" w:rsidRDefault="003F727D">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5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F727D">
                  <w:tblPrEx>
                    <w:tblCellMar>
                      <w:top w:w="0" w:type="dxa"/>
                      <w:bottom w:w="0" w:type="dxa"/>
                    </w:tblCellMar>
                  </w:tblPrEx>
                  <w:trPr>
                    <w:trHeight w:hRule="exact" w:val="864"/>
                  </w:trPr>
                  <w:tc>
                    <w:tcPr>
                      <w:tcW w:w="4838" w:type="dxa"/>
                      <w:vAlign w:val="bottom"/>
                    </w:tcPr>
                    <w:p w:rsidR="003F727D" w:rsidRDefault="003F727D">
                      <w:pPr>
                        <w:pStyle w:val="Header"/>
                        <w:spacing w:after="80"/>
                        <w:rPr>
                          <w:b/>
                          <w:lang w:val="en-GB"/>
                        </w:rPr>
                      </w:pPr>
                      <w:r>
                        <w:rPr>
                          <w:b/>
                          <w:lang w:val="en-GB"/>
                        </w:rPr>
                        <w:t>CEDAW/C/BHR/2/Add.1</w:t>
                      </w:r>
                    </w:p>
                  </w:tc>
                  <w:tc>
                    <w:tcPr>
                      <w:tcW w:w="5048" w:type="dxa"/>
                      <w:vAlign w:val="bottom"/>
                    </w:tcPr>
                    <w:p w:rsidR="003F727D" w:rsidRDefault="003F727D">
                      <w:pPr>
                        <w:pStyle w:val="Header"/>
                        <w:rPr>
                          <w:lang w:val="en-GB"/>
                        </w:rPr>
                      </w:pPr>
                    </w:p>
                  </w:tc>
                </w:tr>
              </w:tbl>
              <w:p w:rsidR="003F727D" w:rsidRDefault="003F727D">
                <w:pPr>
                  <w:rPr>
                    <w:lang w:val="en-GB"/>
                  </w:rPr>
                </w:pPr>
              </w:p>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27D" w:rsidRDefault="003F727D">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4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F727D">
                  <w:tblPrEx>
                    <w:tblCellMar>
                      <w:top w:w="0" w:type="dxa"/>
                      <w:bottom w:w="0" w:type="dxa"/>
                    </w:tblCellMar>
                  </w:tblPrEx>
                  <w:trPr>
                    <w:trHeight w:hRule="exact" w:val="864"/>
                  </w:trPr>
                  <w:tc>
                    <w:tcPr>
                      <w:tcW w:w="4838" w:type="dxa"/>
                      <w:vAlign w:val="bottom"/>
                    </w:tcPr>
                    <w:p w:rsidR="003F727D" w:rsidRDefault="003F727D">
                      <w:pPr>
                        <w:pStyle w:val="Header"/>
                      </w:pPr>
                    </w:p>
                  </w:tc>
                  <w:tc>
                    <w:tcPr>
                      <w:tcW w:w="5048" w:type="dxa"/>
                      <w:vAlign w:val="bottom"/>
                    </w:tcPr>
                    <w:p w:rsidR="003F727D" w:rsidRDefault="003F727D">
                      <w:pPr>
                        <w:pStyle w:val="Header"/>
                        <w:spacing w:after="80"/>
                        <w:jc w:val="right"/>
                        <w:rPr>
                          <w:b/>
                          <w:lang w:val="en-GB"/>
                        </w:rPr>
                      </w:pPr>
                      <w:r>
                        <w:rPr>
                          <w:b/>
                          <w:lang w:val="en-GB"/>
                        </w:rPr>
                        <w:t>CEDAW/C/BHR/2/Add.1</w:t>
                      </w:r>
                    </w:p>
                  </w:tc>
                </w:tr>
              </w:tbl>
              <w:p w:rsidR="003F727D" w:rsidRDefault="003F727D">
                <w:pPr>
                  <w:rPr>
                    <w:lang w:val="en-GB"/>
                  </w:rPr>
                </w:pPr>
              </w:p>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F727D">
      <w:tblPrEx>
        <w:tblCellMar>
          <w:top w:w="0" w:type="dxa"/>
          <w:bottom w:w="0" w:type="dxa"/>
        </w:tblCellMar>
      </w:tblPrEx>
      <w:trPr>
        <w:gridAfter w:val="1"/>
        <w:wAfter w:w="12" w:type="dxa"/>
        <w:trHeight w:hRule="exact" w:val="864"/>
      </w:trPr>
      <w:tc>
        <w:tcPr>
          <w:tcW w:w="1267" w:type="dxa"/>
          <w:tcBorders>
            <w:top w:val="nil"/>
            <w:left w:val="nil"/>
            <w:right w:val="nil"/>
          </w:tcBorders>
          <w:vAlign w:val="bottom"/>
        </w:tcPr>
        <w:p w:rsidR="003F727D" w:rsidRDefault="003F727D">
          <w:pPr>
            <w:pStyle w:val="Header"/>
            <w:spacing w:after="120"/>
            <w:rPr>
              <w:szCs w:val="24"/>
            </w:rPr>
          </w:pPr>
        </w:p>
      </w:tc>
      <w:tc>
        <w:tcPr>
          <w:tcW w:w="1872" w:type="dxa"/>
          <w:tcBorders>
            <w:top w:val="nil"/>
            <w:left w:val="nil"/>
            <w:right w:val="nil"/>
          </w:tcBorders>
          <w:vAlign w:val="bottom"/>
        </w:tcPr>
        <w:p w:rsidR="003F727D" w:rsidRDefault="003F727D">
          <w:pPr>
            <w:pStyle w:val="HCh"/>
            <w:spacing w:after="80"/>
            <w:rPr>
              <w:b w:val="0"/>
              <w:spacing w:val="2"/>
              <w:w w:val="96"/>
              <w:szCs w:val="24"/>
            </w:rPr>
          </w:pPr>
          <w:r>
            <w:rPr>
              <w:b w:val="0"/>
              <w:spacing w:val="2"/>
              <w:w w:val="96"/>
              <w:szCs w:val="24"/>
            </w:rPr>
            <w:t>Nations Unies</w:t>
          </w:r>
        </w:p>
      </w:tc>
      <w:tc>
        <w:tcPr>
          <w:tcW w:w="245" w:type="dxa"/>
          <w:tcBorders>
            <w:top w:val="nil"/>
            <w:left w:val="nil"/>
            <w:right w:val="nil"/>
          </w:tcBorders>
          <w:vAlign w:val="bottom"/>
        </w:tcPr>
        <w:p w:rsidR="003F727D" w:rsidRDefault="003F727D">
          <w:pPr>
            <w:pStyle w:val="Header"/>
            <w:spacing w:after="120"/>
            <w:rPr>
              <w:szCs w:val="24"/>
            </w:rPr>
          </w:pPr>
        </w:p>
      </w:tc>
      <w:tc>
        <w:tcPr>
          <w:tcW w:w="6523" w:type="dxa"/>
          <w:gridSpan w:val="3"/>
          <w:tcBorders>
            <w:top w:val="nil"/>
            <w:left w:val="nil"/>
            <w:right w:val="nil"/>
          </w:tcBorders>
          <w:vAlign w:val="bottom"/>
        </w:tcPr>
        <w:p w:rsidR="003F727D" w:rsidRDefault="003F727D">
          <w:pPr>
            <w:spacing w:after="80" w:line="240" w:lineRule="auto"/>
            <w:jc w:val="right"/>
            <w:rPr>
              <w:position w:val="-4"/>
              <w:szCs w:val="24"/>
            </w:rPr>
          </w:pPr>
          <w:r>
            <w:rPr>
              <w:position w:val="-4"/>
              <w:sz w:val="40"/>
              <w:szCs w:val="24"/>
            </w:rPr>
            <w:t>CEDAW</w:t>
          </w:r>
          <w:r>
            <w:rPr>
              <w:position w:val="-4"/>
              <w:szCs w:val="24"/>
            </w:rPr>
            <w:t>/C/BOT/Q/3</w:t>
          </w:r>
        </w:p>
      </w:tc>
    </w:tr>
    <w:tr w:rsidR="003F727D">
      <w:tblPrEx>
        <w:tblCellMar>
          <w:top w:w="0" w:type="dxa"/>
          <w:bottom w:w="0" w:type="dxa"/>
        </w:tblCellMar>
      </w:tblPrEx>
      <w:trPr>
        <w:trHeight w:hRule="exact" w:val="2880"/>
      </w:trPr>
      <w:tc>
        <w:tcPr>
          <w:tcW w:w="1267" w:type="dxa"/>
          <w:tcBorders>
            <w:left w:val="nil"/>
            <w:bottom w:val="single" w:sz="12" w:space="0" w:color="auto"/>
            <w:right w:val="nil"/>
          </w:tcBorders>
        </w:tcPr>
        <w:p w:rsidR="003F727D" w:rsidRDefault="003F727D">
          <w:pPr>
            <w:pStyle w:val="Header"/>
            <w:spacing w:before="880"/>
            <w:ind w:left="-72"/>
            <w:rPr>
              <w:szCs w:val="24"/>
            </w:rPr>
          </w:pPr>
          <w:r>
            <w:rPr>
              <w:szCs w:val="24"/>
            </w:rPr>
            <w:t xml:space="preserve">  </w:t>
          </w:r>
          <w:r>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3F727D" w:rsidRDefault="003F727D">
          <w:pPr>
            <w:pStyle w:val="Header"/>
            <w:spacing w:before="880"/>
            <w:ind w:left="-72"/>
            <w:rPr>
              <w:szCs w:val="24"/>
            </w:rPr>
          </w:pPr>
        </w:p>
      </w:tc>
      <w:tc>
        <w:tcPr>
          <w:tcW w:w="5227" w:type="dxa"/>
          <w:gridSpan w:val="3"/>
          <w:tcBorders>
            <w:left w:val="nil"/>
            <w:bottom w:val="single" w:sz="12" w:space="0" w:color="auto"/>
            <w:right w:val="nil"/>
          </w:tcBorders>
        </w:tcPr>
        <w:p w:rsidR="003F727D" w:rsidRDefault="003F727D">
          <w:pPr>
            <w:pStyle w:val="XLarge"/>
            <w:spacing w:before="109" w:line="330" w:lineRule="exact"/>
            <w:rPr>
              <w:sz w:val="34"/>
              <w:szCs w:val="24"/>
            </w:rPr>
          </w:pPr>
          <w:r>
            <w:rPr>
              <w:sz w:val="34"/>
              <w:szCs w:val="24"/>
            </w:rPr>
            <w:t>Convention sur l’élimination</w:t>
          </w:r>
          <w:r>
            <w:rPr>
              <w:sz w:val="34"/>
              <w:szCs w:val="24"/>
            </w:rPr>
            <w:br/>
            <w:t>de toutes les formes</w:t>
          </w:r>
          <w:r>
            <w:rPr>
              <w:sz w:val="34"/>
              <w:szCs w:val="24"/>
            </w:rPr>
            <w:br/>
            <w:t xml:space="preserve">de discrimination à l’égard des femmes </w:t>
          </w:r>
        </w:p>
      </w:tc>
      <w:tc>
        <w:tcPr>
          <w:tcW w:w="245" w:type="dxa"/>
          <w:tcBorders>
            <w:left w:val="nil"/>
            <w:bottom w:val="single" w:sz="12" w:space="0" w:color="auto"/>
            <w:right w:val="nil"/>
          </w:tcBorders>
        </w:tcPr>
        <w:p w:rsidR="003F727D" w:rsidRDefault="003F727D">
          <w:pPr>
            <w:pStyle w:val="Header"/>
            <w:spacing w:before="109"/>
            <w:rPr>
              <w:szCs w:val="24"/>
            </w:rPr>
          </w:pPr>
        </w:p>
      </w:tc>
      <w:tc>
        <w:tcPr>
          <w:tcW w:w="3180" w:type="dxa"/>
          <w:gridSpan w:val="2"/>
          <w:tcBorders>
            <w:left w:val="nil"/>
            <w:bottom w:val="single" w:sz="12" w:space="0" w:color="auto"/>
            <w:right w:val="nil"/>
          </w:tcBorders>
        </w:tcPr>
        <w:p w:rsidR="003F727D" w:rsidRDefault="003F727D">
          <w:pPr>
            <w:spacing w:before="240"/>
            <w:rPr>
              <w:szCs w:val="24"/>
            </w:rPr>
          </w:pPr>
          <w:r>
            <w:rPr>
              <w:szCs w:val="24"/>
            </w:rPr>
            <w:t>Distr. générale</w:t>
          </w:r>
        </w:p>
        <w:p w:rsidR="003F727D" w:rsidRDefault="003F727D">
          <w:pPr>
            <w:rPr>
              <w:szCs w:val="24"/>
            </w:rPr>
          </w:pPr>
          <w:r>
            <w:rPr>
              <w:szCs w:val="24"/>
            </w:rPr>
            <w:t>13 mars 2009</w:t>
          </w:r>
        </w:p>
        <w:p w:rsidR="003F727D" w:rsidRDefault="003F727D">
          <w:pPr>
            <w:rPr>
              <w:szCs w:val="24"/>
            </w:rPr>
          </w:pPr>
          <w:r>
            <w:rPr>
              <w:szCs w:val="24"/>
            </w:rPr>
            <w:t>Français</w:t>
          </w:r>
        </w:p>
        <w:p w:rsidR="003F727D" w:rsidRDefault="003F727D">
          <w:pPr>
            <w:rPr>
              <w:szCs w:val="24"/>
            </w:rPr>
          </w:pPr>
          <w:r>
            <w:rPr>
              <w:szCs w:val="24"/>
            </w:rPr>
            <w:t>Original: anglais</w:t>
          </w:r>
        </w:p>
      </w:tc>
    </w:tr>
  </w:tbl>
  <w:p w:rsidR="003F727D" w:rsidRDefault="003F727D">
    <w:pPr>
      <w:pStyle w:val="Header"/>
      <w:spacing w:line="240" w:lineRule="auto"/>
      <w:rPr>
        <w:sz w:val="2"/>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27D" w:rsidRDefault="003F727D">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82" type="#_x0000_t202" style="position:absolute;margin-left:-5.75pt;margin-top:0;width:7in;height:50.4pt;z-index:4" filled="f" fillcolor="black"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F727D">
                  <w:tblPrEx>
                    <w:tblCellMar>
                      <w:top w:w="0" w:type="dxa"/>
                      <w:bottom w:w="0" w:type="dxa"/>
                    </w:tblCellMar>
                  </w:tblPrEx>
                  <w:trPr>
                    <w:trHeight w:hRule="exact" w:val="864"/>
                  </w:trPr>
                  <w:tc>
                    <w:tcPr>
                      <w:tcW w:w="4838" w:type="dxa"/>
                      <w:vAlign w:val="bottom"/>
                    </w:tcPr>
                    <w:p w:rsidR="003F727D" w:rsidRDefault="003F727D">
                      <w:pPr>
                        <w:pStyle w:val="Header"/>
                        <w:spacing w:after="80"/>
                        <w:rPr>
                          <w:b/>
                          <w:lang w:val="en-GB"/>
                        </w:rPr>
                      </w:pPr>
                      <w:r>
                        <w:rPr>
                          <w:b/>
                          <w:lang w:val="en-GB"/>
                        </w:rPr>
                        <w:t>CEDAW/C/BOT/Q/3</w:t>
                      </w:r>
                    </w:p>
                  </w:tc>
                  <w:tc>
                    <w:tcPr>
                      <w:tcW w:w="5048" w:type="dxa"/>
                      <w:vAlign w:val="bottom"/>
                    </w:tcPr>
                    <w:p w:rsidR="003F727D" w:rsidRDefault="003F727D">
                      <w:pPr>
                        <w:pStyle w:val="Header"/>
                        <w:rPr>
                          <w:lang w:val="en-GB"/>
                        </w:rPr>
                      </w:pPr>
                    </w:p>
                  </w:tc>
                </w:tr>
              </w:tbl>
              <w:p w:rsidR="003F727D" w:rsidRDefault="003F727D">
                <w:pPr>
                  <w:rPr>
                    <w:lang w:val="en-GB"/>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27D" w:rsidRDefault="003F727D">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81" type="#_x0000_t202" style="position:absolute;margin-left:-5.75pt;margin-top:0;width:7in;height:50.4pt;z-index:3" filled="f" fillcolor="black"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F727D">
                  <w:tblPrEx>
                    <w:tblCellMar>
                      <w:top w:w="0" w:type="dxa"/>
                      <w:bottom w:w="0" w:type="dxa"/>
                    </w:tblCellMar>
                  </w:tblPrEx>
                  <w:trPr>
                    <w:trHeight w:hRule="exact" w:val="864"/>
                  </w:trPr>
                  <w:tc>
                    <w:tcPr>
                      <w:tcW w:w="4838" w:type="dxa"/>
                      <w:vAlign w:val="bottom"/>
                    </w:tcPr>
                    <w:p w:rsidR="003F727D" w:rsidRDefault="003F727D">
                      <w:pPr>
                        <w:pStyle w:val="Header"/>
                      </w:pPr>
                    </w:p>
                  </w:tc>
                  <w:tc>
                    <w:tcPr>
                      <w:tcW w:w="5048" w:type="dxa"/>
                      <w:vAlign w:val="bottom"/>
                    </w:tcPr>
                    <w:p w:rsidR="003F727D" w:rsidRDefault="003F727D">
                      <w:pPr>
                        <w:pStyle w:val="Header"/>
                        <w:spacing w:after="80"/>
                        <w:jc w:val="right"/>
                        <w:rPr>
                          <w:b/>
                          <w:lang w:val="en-GB"/>
                        </w:rPr>
                      </w:pPr>
                      <w:r>
                        <w:rPr>
                          <w:b/>
                          <w:lang w:val="en-GB"/>
                        </w:rPr>
                        <w:t>CEDAW/C/BOT/Q/3</w:t>
                      </w:r>
                    </w:p>
                  </w:tc>
                </w:tr>
              </w:tbl>
              <w:p w:rsidR="003F727D" w:rsidRDefault="003F727D">
                <w:pPr>
                  <w:rPr>
                    <w:lang w:val="en-GB"/>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209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F28471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47C52B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61E7FE6"/>
    <w:lvl w:ilvl="0">
      <w:start w:val="1"/>
      <w:numFmt w:val="decimal"/>
      <w:lvlText w:val="%1."/>
      <w:lvlJc w:val="left"/>
      <w:pPr>
        <w:tabs>
          <w:tab w:val="num" w:pos="643"/>
        </w:tabs>
        <w:ind w:left="643" w:hanging="360"/>
      </w:pPr>
      <w:rPr>
        <w:rFonts w:cs="Times New Roman"/>
      </w:rPr>
    </w:lvl>
  </w:abstractNum>
  <w:abstractNum w:abstractNumId="4">
    <w:nsid w:val="FFFFFF83"/>
    <w:multiLevelType w:val="singleLevel"/>
    <w:tmpl w:val="8C1C7C9E"/>
    <w:lvl w:ilvl="0">
      <w:start w:val="1"/>
      <w:numFmt w:val="bullet"/>
      <w:lvlText w:val=""/>
      <w:lvlJc w:val="left"/>
      <w:pPr>
        <w:tabs>
          <w:tab w:val="num" w:pos="643"/>
        </w:tabs>
        <w:ind w:left="643" w:hanging="360"/>
      </w:pPr>
      <w:rPr>
        <w:rFonts w:ascii="Symbol" w:hAnsi="Symbol" w:hint="default"/>
      </w:rPr>
    </w:lvl>
  </w:abstractNum>
  <w:abstractNum w:abstractNumId="5">
    <w:nsid w:val="FFFFFF88"/>
    <w:multiLevelType w:val="singleLevel"/>
    <w:tmpl w:val="33EC34C6"/>
    <w:lvl w:ilvl="0">
      <w:start w:val="1"/>
      <w:numFmt w:val="decimal"/>
      <w:lvlText w:val="%1."/>
      <w:lvlJc w:val="left"/>
      <w:pPr>
        <w:tabs>
          <w:tab w:val="num" w:pos="360"/>
        </w:tabs>
        <w:ind w:left="360" w:hanging="360"/>
      </w:pPr>
      <w:rPr>
        <w:rFonts w:cs="Times New Roman"/>
      </w:rPr>
    </w:lvl>
  </w:abstractNum>
  <w:abstractNum w:abstractNumId="6">
    <w:nsid w:val="FFFFFF89"/>
    <w:multiLevelType w:val="singleLevel"/>
    <w:tmpl w:val="2ED2AC42"/>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00000046"/>
    <w:multiLevelType w:val="multilevel"/>
    <w:tmpl w:val="00000046"/>
    <w:name w:val="WW8Num70"/>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8">
    <w:nsid w:val="1CA10117"/>
    <w:multiLevelType w:val="hybridMultilevel"/>
    <w:tmpl w:val="1570AD1C"/>
    <w:name w:val="TOC22"/>
    <w:lvl w:ilvl="0" w:tplc="A18ABB00">
      <w:start w:val="1"/>
      <w:numFmt w:val="upperRoman"/>
      <w:lvlText w:val="%1."/>
      <w:lvlJc w:val="left"/>
      <w:pPr>
        <w:tabs>
          <w:tab w:val="num" w:pos="2016"/>
        </w:tabs>
        <w:ind w:left="1656"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9">
    <w:nsid w:val="3C000612"/>
    <w:multiLevelType w:val="singleLevel"/>
    <w:tmpl w:val="14266BF6"/>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0">
    <w:nsid w:val="523A4C84"/>
    <w:multiLevelType w:val="hybridMultilevel"/>
    <w:tmpl w:val="34D09D84"/>
    <w:name w:val="TOC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5ACE4982"/>
    <w:multiLevelType w:val="multilevel"/>
    <w:tmpl w:val="3508E424"/>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pStyle w:val="PMLevel5"/>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2">
    <w:nsid w:val="709A1F0D"/>
    <w:multiLevelType w:val="multilevel"/>
    <w:tmpl w:val="28E085BC"/>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6"/>
  </w:num>
  <w:num w:numId="2">
    <w:abstractNumId w:val="5"/>
  </w:num>
  <w:num w:numId="3">
    <w:abstractNumId w:val="3"/>
  </w:num>
  <w:num w:numId="4">
    <w:abstractNumId w:val="2"/>
  </w:num>
  <w:num w:numId="5">
    <w:abstractNumId w:val="1"/>
  </w:num>
  <w:num w:numId="6">
    <w:abstractNumId w:val="0"/>
  </w:num>
  <w:num w:numId="7">
    <w:abstractNumId w:val="4"/>
  </w:num>
  <w:num w:numId="8">
    <w:abstractNumId w:val="6"/>
  </w:num>
  <w:num w:numId="9">
    <w:abstractNumId w:val="5"/>
  </w:num>
  <w:num w:numId="10">
    <w:abstractNumId w:val="11"/>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doNotHyphenateCaps/>
  <w:evenAndOddHeaders/>
  <w:drawingGridHorizontalSpacing w:val="82"/>
  <w:drawingGridVerticalSpacing w:val="140"/>
  <w:displayHorizontalDrawingGridEvery w:val="0"/>
  <w:displayVerticalDrawingGridEvery w:val="0"/>
  <w:noPunctuationKerning/>
  <w:characterSpacingControl w:val="doNotCompress"/>
  <w:hdrShapeDefaults>
    <o:shapedefaults v:ext="edit" spidmax="3074" fillcolor="black" stroke="f">
      <v:fill color="black"/>
      <v:stroke on="f"/>
    </o:shapedefaults>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603"/>
    <w:docVar w:name="CreationDt" w:val="17/10/2006 13:56:41"/>
    <w:docVar w:name="DocCategory" w:val="Doc"/>
    <w:docVar w:name="DocType" w:val="Final"/>
    <w:docVar w:name="FooterJN" w:val="07-60020"/>
    <w:docVar w:name="jobn" w:val="09-26603 (F)"/>
    <w:docVar w:name="jobnDT" w:val="09-26603 (F)            "/>
    <w:docVar w:name="jobnDTDT" w:val="09-26603 (F)            030409"/>
    <w:docVar w:name="JobNo" w:val="0926603F"/>
    <w:docVar w:name="OandT" w:val=" "/>
    <w:docVar w:name="sss1" w:val="CEDAW/C/BOT/Q/3"/>
    <w:docVar w:name="sss2" w:val="-"/>
    <w:docVar w:name="Symbol1" w:val="CEDAW/C/BOT/Q/3"/>
    <w:docVar w:name="Symbol2" w:val="-"/>
  </w:docVars>
  <w:rsids>
    <w:rsidRoot w:val="003F727D"/>
    <w:rsid w:val="003F727D"/>
    <w:rsid w:val="00784B1D"/>
    <w:rsid w:val="007F31F1"/>
    <w:rsid w:val="00955F70"/>
    <w:rsid w:val="00A960C4"/>
    <w:rsid w:val="00AC26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black" stroke="f">
      <v:fill color="black"/>
      <v:stroke on="f"/>
    </o:shapedefaults>
    <o:shapelayout v:ext="edit">
      <o:idmap v:ext="edit" data="1"/>
      <o:regrouptable v:ext="edit">
        <o:entry new="1" old="0"/>
        <o:entry new="2" old="0"/>
        <o:entry new="3" old="0"/>
        <o:entry new="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fr-FR"/>
    </w:rPr>
  </w:style>
  <w:style w:type="paragraph" w:styleId="Heading1">
    <w:name w:val="heading 1"/>
    <w:basedOn w:val="Normal"/>
    <w:next w:val="BodyText"/>
    <w:qFormat/>
    <w:pPr>
      <w:keepNext/>
      <w:tabs>
        <w:tab w:val="right" w:pos="8640"/>
      </w:tabs>
      <w:spacing w:before="60" w:after="60" w:line="360" w:lineRule="auto"/>
      <w:outlineLvl w:val="0"/>
    </w:pPr>
    <w:rPr>
      <w:rFonts w:ascii="Garamond" w:hAnsi="Garamond"/>
      <w:b/>
      <w:spacing w:val="-2"/>
      <w:w w:val="100"/>
      <w:kern w:val="28"/>
      <w:sz w:val="28"/>
      <w:lang w:val="en-US"/>
    </w:rPr>
  </w:style>
  <w:style w:type="paragraph" w:styleId="Heading2">
    <w:name w:val="heading 2"/>
    <w:basedOn w:val="Normal"/>
    <w:next w:val="BodyText"/>
    <w:qFormat/>
    <w:pPr>
      <w:keepNext/>
      <w:tabs>
        <w:tab w:val="right" w:pos="8640"/>
      </w:tabs>
      <w:spacing w:before="60" w:after="60" w:line="240" w:lineRule="auto"/>
      <w:outlineLvl w:val="1"/>
    </w:pPr>
    <w:rPr>
      <w:rFonts w:ascii="Garamond" w:hAnsi="Garamond"/>
      <w:b/>
      <w:spacing w:val="-2"/>
      <w:w w:val="100"/>
      <w:kern w:val="28"/>
      <w:sz w:val="24"/>
      <w:lang w:val="en-US"/>
    </w:rPr>
  </w:style>
  <w:style w:type="paragraph" w:styleId="Heading3">
    <w:name w:val="heading 3"/>
    <w:aliases w:val="Char"/>
    <w:basedOn w:val="Normal"/>
    <w:next w:val="BodyText"/>
    <w:qFormat/>
    <w:pPr>
      <w:keepNext/>
      <w:tabs>
        <w:tab w:val="right" w:pos="8640"/>
      </w:tabs>
      <w:spacing w:before="60" w:after="60" w:line="240" w:lineRule="auto"/>
      <w:outlineLvl w:val="2"/>
    </w:pPr>
    <w:rPr>
      <w:rFonts w:ascii="Garamond" w:hAnsi="Garamond"/>
      <w:b/>
      <w:i/>
      <w:spacing w:val="0"/>
      <w:w w:val="100"/>
      <w:kern w:val="28"/>
      <w:sz w:val="22"/>
      <w:lang w:val="en-US"/>
    </w:rPr>
  </w:style>
  <w:style w:type="paragraph" w:styleId="Heading4">
    <w:name w:val="heading 4"/>
    <w:basedOn w:val="Normal"/>
    <w:next w:val="BodyText"/>
    <w:qFormat/>
    <w:pPr>
      <w:keepNext/>
      <w:tabs>
        <w:tab w:val="right" w:pos="8640"/>
      </w:tabs>
      <w:spacing w:before="60" w:after="60" w:line="240" w:lineRule="auto"/>
      <w:outlineLvl w:val="3"/>
    </w:pPr>
    <w:rPr>
      <w:rFonts w:ascii="Garamond" w:hAnsi="Garamond"/>
      <w:b/>
      <w:spacing w:val="0"/>
      <w:w w:val="100"/>
      <w:kern w:val="28"/>
      <w:lang w:val="en-US"/>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spacing w:val="0"/>
      <w:w w:val="100"/>
      <w:kern w:val="0"/>
      <w:sz w:val="24"/>
      <w:lang w:val="en-US"/>
    </w:rPr>
  </w:style>
  <w:style w:type="paragraph" w:styleId="Heading6">
    <w:name w:val="heading 6"/>
    <w:basedOn w:val="Normal"/>
    <w:next w:val="BodyText"/>
    <w:qFormat/>
    <w:pPr>
      <w:keepNext/>
      <w:tabs>
        <w:tab w:val="right" w:pos="8640"/>
      </w:tabs>
      <w:spacing w:before="120" w:after="80" w:line="240" w:lineRule="auto"/>
      <w:jc w:val="center"/>
      <w:outlineLvl w:val="5"/>
    </w:pPr>
    <w:rPr>
      <w:rFonts w:ascii="Garamond" w:hAnsi="Garamond"/>
      <w:smallCaps/>
      <w:spacing w:val="20"/>
      <w:w w:val="100"/>
      <w:kern w:val="28"/>
      <w:sz w:val="24"/>
      <w:lang w:val="en-US"/>
    </w:rPr>
  </w:style>
  <w:style w:type="paragraph" w:styleId="Heading7">
    <w:name w:val="heading 7"/>
    <w:basedOn w:val="Normal"/>
    <w:next w:val="Normal"/>
    <w:qFormat/>
    <w:pPr>
      <w:keepNext/>
      <w:widowControl w:val="0"/>
      <w:spacing w:line="240" w:lineRule="auto"/>
      <w:outlineLvl w:val="6"/>
    </w:pPr>
    <w:rPr>
      <w:b/>
      <w:snapToGrid w:val="0"/>
      <w:spacing w:val="0"/>
      <w:w w:val="100"/>
      <w:kern w:val="0"/>
      <w:sz w:val="24"/>
      <w:lang w:val="en-GB" w:eastAsia="en-US"/>
    </w:rPr>
  </w:style>
  <w:style w:type="paragraph" w:styleId="Heading8">
    <w:name w:val="heading 8"/>
    <w:basedOn w:val="Normal"/>
    <w:next w:val="Normal"/>
    <w:qFormat/>
    <w:pPr>
      <w:keepNext/>
      <w:widowControl w:val="0"/>
      <w:spacing w:line="240" w:lineRule="auto"/>
      <w:jc w:val="both"/>
      <w:outlineLvl w:val="7"/>
    </w:pPr>
    <w:rPr>
      <w:b/>
      <w:snapToGrid w:val="0"/>
      <w:spacing w:val="0"/>
      <w:w w:val="100"/>
      <w:kern w:val="0"/>
      <w:sz w:val="22"/>
      <w:lang w:val="en-GB" w:eastAsia="en-US"/>
    </w:rPr>
  </w:style>
  <w:style w:type="paragraph" w:styleId="Heading9">
    <w:name w:val="heading 9"/>
    <w:basedOn w:val="Normal"/>
    <w:next w:val="BodyText"/>
    <w:qFormat/>
    <w:pPr>
      <w:keepNext/>
      <w:tabs>
        <w:tab w:val="right" w:pos="8640"/>
      </w:tabs>
      <w:spacing w:line="360" w:lineRule="auto"/>
      <w:outlineLvl w:val="8"/>
    </w:pPr>
    <w:rPr>
      <w:rFonts w:ascii="Garamond" w:hAnsi="Garamond"/>
      <w:spacing w:val="-2"/>
      <w:w w:val="100"/>
      <w:kern w:val="28"/>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BodyText">
    <w:name w:val="Body Text"/>
    <w:basedOn w:val="Normal"/>
    <w:pPr>
      <w:tabs>
        <w:tab w:val="right" w:pos="8640"/>
      </w:tabs>
      <w:spacing w:before="60" w:after="60" w:line="240" w:lineRule="auto"/>
      <w:jc w:val="both"/>
    </w:pPr>
    <w:rPr>
      <w:rFonts w:ascii="Garamond" w:hAnsi="Garamond"/>
      <w:spacing w:val="-2"/>
      <w:w w:val="100"/>
      <w:kern w:val="0"/>
      <w:sz w:val="24"/>
      <w:lang w:val="en-US"/>
    </w:rPr>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rFonts w:cs="Times New Roman"/>
      <w:sz w:val="6"/>
    </w:rPr>
  </w:style>
  <w:style w:type="character" w:styleId="FootnoteReference">
    <w:name w:val="footnote reference"/>
    <w:aliases w:val="ftref"/>
    <w:semiHidden/>
    <w:rPr>
      <w:rFonts w:ascii="Times New Roman" w:hAnsi="Times New Roman" w:cs="Times New Roman"/>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cs="Times New Roman"/>
      <w:color w:val="auto"/>
      <w:spacing w:val="-5"/>
      <w:w w:val="130"/>
      <w:position w:val="-4"/>
      <w:sz w:val="20"/>
      <w:vertAlign w:val="superscript"/>
    </w:rPr>
  </w:style>
  <w:style w:type="paragraph" w:styleId="FootnoteText">
    <w:name w:val="footnote text"/>
    <w:aliases w:val="Char1,ft,Char11"/>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basedOn w:val="Normal"/>
    <w:pPr>
      <w:tabs>
        <w:tab w:val="center" w:pos="4320"/>
        <w:tab w:val="right" w:pos="8640"/>
      </w:tabs>
      <w:spacing w:line="210" w:lineRule="exact"/>
    </w:pPr>
    <w:rPr>
      <w:b/>
      <w:noProof/>
      <w:spacing w:val="3"/>
      <w:w w:val="105"/>
      <w:kern w:val="0"/>
      <w:sz w:val="17"/>
      <w:lang w:val="fr-FR"/>
    </w:rPr>
  </w:style>
  <w:style w:type="paragraph" w:styleId="Header">
    <w:name w:val="header"/>
    <w:basedOn w:val="Normal"/>
    <w:pPr>
      <w:tabs>
        <w:tab w:val="center" w:pos="4320"/>
        <w:tab w:val="right" w:pos="8640"/>
      </w:tabs>
      <w:spacing w:line="210" w:lineRule="exact"/>
    </w:pPr>
    <w:rPr>
      <w:noProof/>
      <w:spacing w:val="3"/>
      <w:w w:val="105"/>
      <w:kern w:val="0"/>
      <w:sz w:val="17"/>
      <w:lang w:val="fr-FR"/>
    </w:rPr>
  </w:style>
  <w:style w:type="character" w:styleId="LineNumber">
    <w:name w:val="line number"/>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b/>
      <w:spacing w:val="0"/>
      <w:w w:val="100"/>
      <w:kern w:val="0"/>
      <w:sz w:val="28"/>
      <w:lang w:val="es-ES_tradnl"/>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character" w:styleId="Hyperlink">
    <w:name w:val="Hyperlink"/>
    <w:rPr>
      <w:rFonts w:cs="Times New Roman"/>
      <w:color w:val="0000FF"/>
      <w:u w:val="none"/>
    </w:rPr>
  </w:style>
  <w:style w:type="character" w:customStyle="1" w:styleId="Fuentedeprrafopredeter1">
    <w:name w:val="Fuente de párrafo predeter.1"/>
  </w:style>
  <w:style w:type="paragraph" w:customStyle="1" w:styleId="H3">
    <w:name w:val="H3"/>
    <w:basedOn w:val="Normal"/>
    <w:next w:val="Normal"/>
    <w:pPr>
      <w:keepNext/>
      <w:tabs>
        <w:tab w:val="right" w:pos="8640"/>
      </w:tabs>
      <w:spacing w:before="100" w:after="100" w:line="240" w:lineRule="auto"/>
      <w:jc w:val="both"/>
      <w:outlineLvl w:val="3"/>
    </w:pPr>
    <w:rPr>
      <w:rFonts w:ascii="Garamond" w:hAnsi="Garamond"/>
      <w:b/>
      <w:snapToGrid w:val="0"/>
      <w:spacing w:val="-2"/>
      <w:w w:val="100"/>
      <w:kern w:val="0"/>
      <w:sz w:val="28"/>
      <w:lang w:val="en-US"/>
    </w:rPr>
  </w:style>
  <w:style w:type="paragraph" w:customStyle="1" w:styleId="Blockquote">
    <w:name w:val="Blockquote"/>
    <w:basedOn w:val="Normal"/>
    <w:pPr>
      <w:tabs>
        <w:tab w:val="right" w:pos="8640"/>
      </w:tabs>
      <w:spacing w:before="100" w:after="100" w:line="240" w:lineRule="auto"/>
      <w:ind w:left="360" w:right="360"/>
      <w:jc w:val="both"/>
    </w:pPr>
    <w:rPr>
      <w:rFonts w:ascii="Garamond" w:hAnsi="Garamond"/>
      <w:snapToGrid w:val="0"/>
      <w:spacing w:val="-2"/>
      <w:w w:val="100"/>
      <w:kern w:val="0"/>
      <w:sz w:val="24"/>
      <w:lang w:val="en-US"/>
    </w:rPr>
  </w:style>
  <w:style w:type="paragraph" w:customStyle="1" w:styleId="HeadingBase">
    <w:name w:val="Heading Base"/>
    <w:basedOn w:val="Normal"/>
    <w:next w:val="BodyText"/>
    <w:pPr>
      <w:keepNext/>
      <w:keepLines/>
      <w:tabs>
        <w:tab w:val="right" w:pos="8640"/>
      </w:tabs>
      <w:spacing w:line="360" w:lineRule="auto"/>
    </w:pPr>
    <w:rPr>
      <w:rFonts w:ascii="Garamond" w:hAnsi="Garamond"/>
      <w:b/>
      <w:spacing w:val="-2"/>
      <w:w w:val="100"/>
      <w:kern w:val="28"/>
      <w:sz w:val="24"/>
      <w:lang w:val="en-US"/>
    </w:rPr>
  </w:style>
  <w:style w:type="paragraph" w:customStyle="1" w:styleId="StyleBlockquoteUnivers10ptJustified">
    <w:name w:val="Style Blockquote + Univers 10 pt Justified"/>
    <w:basedOn w:val="Blockquote"/>
    <w:pPr>
      <w:spacing w:before="0" w:afterAutospacing="1"/>
    </w:pPr>
    <w:rPr>
      <w:rFonts w:ascii="Univers" w:hAnsi="Univers"/>
      <w:sz w:val="20"/>
    </w:rPr>
  </w:style>
  <w:style w:type="paragraph" w:customStyle="1" w:styleId="StyleBlockquoteUnivers14ptJustified">
    <w:name w:val="Style Blockquote + Univers 14 pt Justified"/>
    <w:basedOn w:val="Blockquote"/>
    <w:pPr>
      <w:spacing w:before="0" w:afterAutospacing="1"/>
    </w:pPr>
  </w:style>
  <w:style w:type="paragraph" w:customStyle="1" w:styleId="C7PRArticlePoint">
    <w:name w:val="C 7PR Article Point"/>
    <w:basedOn w:val="Blockquote"/>
    <w:pPr>
      <w:spacing w:before="0" w:after="60"/>
      <w:ind w:left="720" w:right="720"/>
    </w:pPr>
    <w:rPr>
      <w:sz w:val="18"/>
      <w:szCs w:val="18"/>
    </w:rPr>
  </w:style>
  <w:style w:type="paragraph" w:customStyle="1" w:styleId="FootnoteBase">
    <w:name w:val="Footnote Base"/>
    <w:basedOn w:val="Normal"/>
    <w:pPr>
      <w:tabs>
        <w:tab w:val="left" w:pos="187"/>
        <w:tab w:val="right" w:pos="8640"/>
      </w:tabs>
      <w:spacing w:line="220" w:lineRule="exact"/>
      <w:ind w:left="187" w:hanging="187"/>
      <w:jc w:val="both"/>
    </w:pPr>
    <w:rPr>
      <w:rFonts w:ascii="Garamond" w:hAnsi="Garamond"/>
      <w:spacing w:val="-2"/>
      <w:w w:val="100"/>
      <w:kern w:val="0"/>
      <w:sz w:val="18"/>
      <w:lang w:val="en-US"/>
    </w:rPr>
  </w:style>
  <w:style w:type="paragraph" w:styleId="CommentSubject">
    <w:name w:val="annotation subject"/>
    <w:basedOn w:val="CommentText"/>
    <w:next w:val="CommentText"/>
    <w:semiHidden/>
    <w:pPr>
      <w:tabs>
        <w:tab w:val="left" w:pos="187"/>
        <w:tab w:val="right" w:pos="8640"/>
      </w:tabs>
      <w:spacing w:after="120" w:line="220" w:lineRule="exact"/>
      <w:ind w:left="187" w:hanging="187"/>
      <w:jc w:val="both"/>
    </w:pPr>
    <w:rPr>
      <w:rFonts w:ascii="Garamond" w:hAnsi="Garamond"/>
      <w:b/>
      <w:bCs/>
      <w:spacing w:val="-2"/>
      <w:w w:val="100"/>
      <w:kern w:val="0"/>
      <w:sz w:val="24"/>
      <w:lang w:val="en-US"/>
    </w:rPr>
  </w:style>
  <w:style w:type="paragraph" w:styleId="BalloonText">
    <w:name w:val="Balloon Text"/>
    <w:basedOn w:val="Normal"/>
    <w:semiHidden/>
    <w:pPr>
      <w:tabs>
        <w:tab w:val="right" w:pos="8640"/>
      </w:tabs>
      <w:spacing w:line="240" w:lineRule="auto"/>
      <w:jc w:val="both"/>
    </w:pPr>
    <w:rPr>
      <w:spacing w:val="-2"/>
      <w:w w:val="100"/>
      <w:kern w:val="0"/>
      <w:sz w:val="16"/>
      <w:szCs w:val="16"/>
      <w:lang w:val="en-US"/>
    </w:rPr>
  </w:style>
  <w:style w:type="paragraph" w:customStyle="1" w:styleId="C7PRCom">
    <w:name w:val="C 7PR Com"/>
    <w:basedOn w:val="Normal"/>
    <w:pPr>
      <w:widowControl w:val="0"/>
      <w:tabs>
        <w:tab w:val="right" w:pos="8640"/>
      </w:tabs>
      <w:autoSpaceDE w:val="0"/>
      <w:autoSpaceDN w:val="0"/>
      <w:adjustRightInd w:val="0"/>
      <w:spacing w:line="240" w:lineRule="auto"/>
      <w:jc w:val="both"/>
    </w:pPr>
    <w:rPr>
      <w:rFonts w:ascii="Garamond" w:hAnsi="Garamond"/>
      <w:spacing w:val="-2"/>
      <w:w w:val="100"/>
      <w:kern w:val="0"/>
      <w:sz w:val="18"/>
      <w:szCs w:val="18"/>
      <w:lang w:val="en-US"/>
    </w:rPr>
  </w:style>
  <w:style w:type="character" w:customStyle="1" w:styleId="StyleDefaultAutoChar">
    <w:name w:val="Style Default + Auto Char"/>
    <w:rPr>
      <w:rFonts w:cs="Times New Roman"/>
      <w:sz w:val="24"/>
      <w:szCs w:val="24"/>
      <w:lang w:val="en-US" w:bidi="ar-SA"/>
    </w:rPr>
  </w:style>
  <w:style w:type="paragraph" w:customStyle="1" w:styleId="C7PRReCom">
    <w:name w:val="C 7PR ReCom"/>
    <w:basedOn w:val="C7PRCom"/>
    <w:rPr>
      <w:b/>
      <w:bCs/>
    </w:rPr>
  </w:style>
  <w:style w:type="character" w:customStyle="1" w:styleId="StyleStyleDefaultAutoBoldChar">
    <w:name w:val="Style Style Default + Auto + Bold Char"/>
    <w:rPr>
      <w:rFonts w:cs="Times New Roman"/>
      <w:b/>
      <w:bCs/>
      <w:sz w:val="24"/>
      <w:szCs w:val="24"/>
      <w:lang w:val="en-US" w:bidi="ar-SA"/>
    </w:rPr>
  </w:style>
  <w:style w:type="character" w:customStyle="1" w:styleId="BlockquoteChar">
    <w:name w:val="Blockquote Char"/>
    <w:rPr>
      <w:rFonts w:cs="Times New Roman"/>
      <w:snapToGrid w:val="0"/>
      <w:sz w:val="24"/>
      <w:lang w:val="en-US" w:bidi="ar-SA"/>
    </w:rPr>
  </w:style>
  <w:style w:type="character" w:customStyle="1" w:styleId="StyleBlockquoteUnivers14ptJustifiedLeft05RightChar">
    <w:name w:val="Style Blockquote + Univers 14 pt Justified Left:  0.5&quot; Right:  ... Char"/>
    <w:basedOn w:val="BlockquoteChar"/>
    <w:rPr>
      <w:rFonts w:cs="Times New Roman"/>
      <w:snapToGrid w:val="0"/>
      <w:sz w:val="24"/>
      <w:lang w:val="en-US" w:bidi="ar-SA"/>
    </w:rPr>
  </w:style>
  <w:style w:type="paragraph" w:customStyle="1" w:styleId="Default">
    <w:name w:val="Default"/>
    <w:pPr>
      <w:widowControl w:val="0"/>
      <w:autoSpaceDE w:val="0"/>
      <w:autoSpaceDN w:val="0"/>
      <w:adjustRightInd w:val="0"/>
    </w:pPr>
    <w:rPr>
      <w:color w:val="000000"/>
      <w:sz w:val="24"/>
      <w:szCs w:val="24"/>
      <w:lang w:val="en-US" w:eastAsia="fr-FR"/>
    </w:rPr>
  </w:style>
  <w:style w:type="character" w:customStyle="1" w:styleId="DefaultChar">
    <w:name w:val="Default Char"/>
    <w:rPr>
      <w:rFonts w:cs="Times New Roman"/>
      <w:color w:val="000000"/>
      <w:sz w:val="24"/>
      <w:szCs w:val="24"/>
      <w:lang w:val="en-US" w:bidi="ar-SA"/>
    </w:rPr>
  </w:style>
  <w:style w:type="paragraph" w:customStyle="1" w:styleId="StyleCM5LatinTimesNewRoman11pt">
    <w:name w:val="Style CM5 + (Latin) Times New Roman 11 pt"/>
    <w:basedOn w:val="Normal"/>
    <w:next w:val="C7PRMain"/>
    <w:pPr>
      <w:tabs>
        <w:tab w:val="right" w:pos="8640"/>
      </w:tabs>
      <w:spacing w:after="100" w:afterAutospacing="1" w:line="240" w:lineRule="auto"/>
      <w:jc w:val="both"/>
    </w:pPr>
    <w:rPr>
      <w:rFonts w:ascii="Garamond" w:hAnsi="Garamond"/>
      <w:color w:val="000000"/>
      <w:spacing w:val="-2"/>
      <w:w w:val="100"/>
      <w:kern w:val="0"/>
      <w:sz w:val="24"/>
      <w:szCs w:val="24"/>
      <w:lang w:val="en-US"/>
    </w:rPr>
  </w:style>
  <w:style w:type="paragraph" w:customStyle="1" w:styleId="C7PRMain">
    <w:name w:val="C7PR Main"/>
    <w:basedOn w:val="Normal"/>
    <w:pPr>
      <w:numPr>
        <w:numId w:val="9"/>
      </w:numPr>
      <w:tabs>
        <w:tab w:val="clear" w:pos="360"/>
        <w:tab w:val="num" w:pos="0"/>
      </w:tabs>
      <w:spacing w:before="60" w:after="60" w:line="240" w:lineRule="auto"/>
      <w:ind w:left="72"/>
      <w:jc w:val="both"/>
    </w:pPr>
    <w:rPr>
      <w:rFonts w:ascii="Garamond" w:hAnsi="Garamond"/>
      <w:color w:val="000000"/>
      <w:spacing w:val="-2"/>
      <w:w w:val="100"/>
      <w:kern w:val="0"/>
      <w:sz w:val="24"/>
      <w:lang w:val="en-GB"/>
    </w:rPr>
  </w:style>
  <w:style w:type="character" w:customStyle="1" w:styleId="StyleCM5LatinTimesNewRoman11ptChar">
    <w:name w:val="Style CM5 + (Latin) Times New Roman 11 pt Char"/>
    <w:locked/>
    <w:rPr>
      <w:rFonts w:cs="Times New Roman"/>
      <w:color w:val="000000"/>
      <w:sz w:val="24"/>
      <w:szCs w:val="24"/>
      <w:lang w:val="en-GB" w:bidi="ar-SA"/>
    </w:rPr>
  </w:style>
  <w:style w:type="paragraph" w:styleId="ListBullet">
    <w:name w:val="List Bullet"/>
    <w:basedOn w:val="Normal"/>
    <w:autoRedefine/>
    <w:pPr>
      <w:numPr>
        <w:numId w:val="1"/>
      </w:numPr>
      <w:tabs>
        <w:tab w:val="right" w:pos="8640"/>
      </w:tabs>
      <w:spacing w:line="240" w:lineRule="auto"/>
      <w:jc w:val="both"/>
    </w:pPr>
    <w:rPr>
      <w:rFonts w:ascii="Garamond" w:hAnsi="Garamond"/>
      <w:spacing w:val="-2"/>
      <w:w w:val="100"/>
      <w:kern w:val="0"/>
      <w:sz w:val="24"/>
      <w:lang w:val="en-GB"/>
    </w:rPr>
  </w:style>
  <w:style w:type="paragraph" w:styleId="ListNumber">
    <w:name w:val="List Number"/>
    <w:basedOn w:val="List"/>
    <w:pPr>
      <w:numPr>
        <w:numId w:val="2"/>
      </w:numPr>
      <w:tabs>
        <w:tab w:val="clear" w:pos="360"/>
        <w:tab w:val="clear" w:pos="720"/>
        <w:tab w:val="clear" w:pos="8640"/>
        <w:tab w:val="right" w:leader="dot" w:pos="7440"/>
      </w:tabs>
      <w:spacing w:after="0"/>
      <w:ind w:left="0" w:firstLine="0"/>
    </w:pPr>
  </w:style>
  <w:style w:type="paragraph" w:styleId="List">
    <w:name w:val="List"/>
    <w:basedOn w:val="BodyText"/>
    <w:pPr>
      <w:tabs>
        <w:tab w:val="left" w:pos="720"/>
      </w:tabs>
      <w:spacing w:after="80"/>
      <w:ind w:left="720" w:hanging="360"/>
    </w:pPr>
  </w:style>
  <w:style w:type="character" w:customStyle="1" w:styleId="StyleBlockquoteUnivers14ptJustifiedChar">
    <w:name w:val="Style Blockquote + Univers 14 pt Justified Char"/>
    <w:basedOn w:val="BlockquoteChar"/>
    <w:rPr>
      <w:rFonts w:cs="Times New Roman"/>
      <w:snapToGrid w:val="0"/>
      <w:sz w:val="24"/>
      <w:lang w:val="en-US" w:bidi="ar-SA"/>
    </w:rPr>
  </w:style>
  <w:style w:type="paragraph" w:customStyle="1" w:styleId="CM9">
    <w:name w:val="CM9"/>
    <w:basedOn w:val="Default"/>
    <w:next w:val="Default"/>
    <w:pPr>
      <w:spacing w:line="231" w:lineRule="atLeast"/>
    </w:pPr>
    <w:rPr>
      <w:color w:val="auto"/>
    </w:rPr>
  </w:style>
  <w:style w:type="paragraph" w:customStyle="1" w:styleId="CM43">
    <w:name w:val="CM43"/>
    <w:basedOn w:val="Default"/>
    <w:next w:val="Default"/>
    <w:pPr>
      <w:spacing w:after="465"/>
    </w:pPr>
    <w:rPr>
      <w:color w:val="auto"/>
    </w:rPr>
  </w:style>
  <w:style w:type="paragraph" w:customStyle="1" w:styleId="StyleCM710ptJustifiedLeft0Hanging038">
    <w:name w:val="Style CM7 + 10 pt Justified Left:  0&quot; Hanging:  0.38&quot;"/>
    <w:basedOn w:val="Normal"/>
    <w:pPr>
      <w:widowControl w:val="0"/>
      <w:tabs>
        <w:tab w:val="right" w:pos="8640"/>
      </w:tabs>
      <w:autoSpaceDE w:val="0"/>
      <w:autoSpaceDN w:val="0"/>
      <w:adjustRightInd w:val="0"/>
      <w:spacing w:after="100" w:afterAutospacing="1" w:line="240" w:lineRule="auto"/>
      <w:jc w:val="both"/>
    </w:pPr>
    <w:rPr>
      <w:rFonts w:ascii="Garamond" w:hAnsi="Garamond"/>
      <w:spacing w:val="-2"/>
      <w:w w:val="100"/>
      <w:kern w:val="0"/>
      <w:sz w:val="24"/>
      <w:szCs w:val="24"/>
      <w:lang w:val="en-US"/>
    </w:rPr>
  </w:style>
  <w:style w:type="paragraph" w:customStyle="1" w:styleId="CM38">
    <w:name w:val="CM38"/>
    <w:basedOn w:val="StyleCM710ptJustifiedLeft0Hanging038"/>
    <w:next w:val="Normal"/>
  </w:style>
  <w:style w:type="paragraph" w:customStyle="1" w:styleId="CM40">
    <w:name w:val="CM40"/>
    <w:basedOn w:val="Normal"/>
    <w:next w:val="Normal"/>
    <w:pPr>
      <w:widowControl w:val="0"/>
      <w:tabs>
        <w:tab w:val="right" w:pos="8640"/>
      </w:tabs>
      <w:autoSpaceDE w:val="0"/>
      <w:autoSpaceDN w:val="0"/>
      <w:adjustRightInd w:val="0"/>
      <w:spacing w:after="358" w:line="240" w:lineRule="auto"/>
      <w:jc w:val="both"/>
    </w:pPr>
    <w:rPr>
      <w:rFonts w:ascii="Garamond" w:hAnsi="Garamond"/>
      <w:spacing w:val="-2"/>
      <w:w w:val="100"/>
      <w:kern w:val="0"/>
      <w:sz w:val="24"/>
      <w:szCs w:val="24"/>
      <w:lang w:val="en-US"/>
    </w:rPr>
  </w:style>
  <w:style w:type="paragraph" w:customStyle="1" w:styleId="CM41">
    <w:name w:val="CM41"/>
    <w:basedOn w:val="Normal"/>
    <w:next w:val="Normal"/>
    <w:pPr>
      <w:widowControl w:val="0"/>
      <w:tabs>
        <w:tab w:val="right" w:pos="8640"/>
      </w:tabs>
      <w:autoSpaceDE w:val="0"/>
      <w:autoSpaceDN w:val="0"/>
      <w:adjustRightInd w:val="0"/>
      <w:spacing w:after="123" w:line="240" w:lineRule="auto"/>
      <w:jc w:val="both"/>
    </w:pPr>
    <w:rPr>
      <w:rFonts w:ascii="Garamond" w:hAnsi="Garamond"/>
      <w:spacing w:val="-2"/>
      <w:w w:val="100"/>
      <w:kern w:val="0"/>
      <w:sz w:val="24"/>
      <w:szCs w:val="24"/>
      <w:lang w:val="en-US"/>
    </w:rPr>
  </w:style>
  <w:style w:type="paragraph" w:customStyle="1" w:styleId="CM7">
    <w:name w:val="CM7"/>
    <w:basedOn w:val="Normal"/>
    <w:next w:val="Normal"/>
    <w:pPr>
      <w:widowControl w:val="0"/>
      <w:tabs>
        <w:tab w:val="right" w:pos="8640"/>
      </w:tabs>
      <w:autoSpaceDE w:val="0"/>
      <w:autoSpaceDN w:val="0"/>
      <w:adjustRightInd w:val="0"/>
      <w:spacing w:line="231" w:lineRule="atLeast"/>
      <w:jc w:val="both"/>
    </w:pPr>
    <w:rPr>
      <w:rFonts w:ascii="Garamond" w:hAnsi="Garamond"/>
      <w:spacing w:val="-2"/>
      <w:w w:val="100"/>
      <w:kern w:val="0"/>
      <w:sz w:val="24"/>
      <w:szCs w:val="24"/>
      <w:lang w:val="en-US"/>
    </w:rPr>
  </w:style>
  <w:style w:type="paragraph" w:customStyle="1" w:styleId="CM24">
    <w:name w:val="CM24"/>
    <w:basedOn w:val="Default"/>
    <w:next w:val="Default"/>
    <w:pPr>
      <w:spacing w:line="231" w:lineRule="atLeast"/>
    </w:pPr>
    <w:rPr>
      <w:color w:val="auto"/>
    </w:rPr>
  </w:style>
  <w:style w:type="paragraph" w:customStyle="1" w:styleId="CM25">
    <w:name w:val="CM25"/>
    <w:basedOn w:val="Default"/>
    <w:next w:val="Default"/>
    <w:pPr>
      <w:spacing w:line="231" w:lineRule="atLeast"/>
    </w:pPr>
    <w:rPr>
      <w:color w:val="auto"/>
    </w:rPr>
  </w:style>
  <w:style w:type="paragraph" w:customStyle="1" w:styleId="CM8">
    <w:name w:val="CM8"/>
    <w:basedOn w:val="Default"/>
    <w:next w:val="Default"/>
    <w:pPr>
      <w:spacing w:line="231" w:lineRule="atLeast"/>
    </w:pPr>
    <w:rPr>
      <w:color w:val="auto"/>
    </w:rPr>
  </w:style>
  <w:style w:type="paragraph" w:customStyle="1" w:styleId="C7PRArticle">
    <w:name w:val="C 7PR Article"/>
    <w:basedOn w:val="StyleBlockquoteUnivers14ptJustified"/>
    <w:pPr>
      <w:spacing w:after="60" w:afterAutospacing="0"/>
      <w:ind w:left="144" w:right="0"/>
    </w:pPr>
    <w:rPr>
      <w:i/>
      <w:iCs/>
      <w:sz w:val="18"/>
      <w:szCs w:val="18"/>
      <w:lang w:val="en-GB"/>
    </w:rPr>
  </w:style>
  <w:style w:type="character" w:customStyle="1" w:styleId="BlockquoteChar1">
    <w:name w:val="Blockquote Char1"/>
    <w:rPr>
      <w:rFonts w:cs="Times New Roman"/>
      <w:snapToGrid w:val="0"/>
      <w:sz w:val="24"/>
      <w:lang w:val="en-US" w:bidi="ar-SA"/>
    </w:rPr>
  </w:style>
  <w:style w:type="character" w:customStyle="1" w:styleId="StyleBlockquoteUnivers14ptJustifiedChar1">
    <w:name w:val="Style Blockquote + Univers 14 pt Justified Char1"/>
    <w:basedOn w:val="BlockquoteChar1"/>
    <w:rPr>
      <w:rFonts w:cs="Times New Roman"/>
      <w:snapToGrid w:val="0"/>
      <w:sz w:val="24"/>
      <w:lang w:val="en-US" w:bidi="ar-SA"/>
    </w:rPr>
  </w:style>
  <w:style w:type="character" w:customStyle="1" w:styleId="C7PRArticleCharChar">
    <w:name w:val="C 7PR Article Char Char"/>
    <w:rPr>
      <w:rFonts w:cs="Times New Roman"/>
      <w:i/>
      <w:iCs/>
      <w:snapToGrid w:val="0"/>
      <w:sz w:val="18"/>
      <w:szCs w:val="18"/>
      <w:lang w:val="en-GB" w:bidi="ar-SA"/>
    </w:rPr>
  </w:style>
  <w:style w:type="paragraph" w:customStyle="1" w:styleId="StyleStyleCM5LatinTimesNewRoman11pt10ptAuto">
    <w:name w:val="Style Style CM5 + (Latin) Times New Roman 11 pt + 10 pt Auto"/>
    <w:basedOn w:val="StyleCM5LatinTimesNewRoman11pt"/>
    <w:pPr>
      <w:ind w:left="288"/>
    </w:pPr>
    <w:rPr>
      <w:color w:val="auto"/>
      <w:sz w:val="20"/>
    </w:rPr>
  </w:style>
  <w:style w:type="character" w:customStyle="1" w:styleId="StyleCM5LatinTimesNewRoman11ptCharChar">
    <w:name w:val="Style CM5 + (Latin) Times New Roman 11 pt Char Char"/>
    <w:rPr>
      <w:rFonts w:cs="Times New Roman"/>
      <w:color w:val="000000"/>
      <w:sz w:val="24"/>
      <w:szCs w:val="24"/>
      <w:lang w:val="en-GB" w:bidi="ar-SA"/>
    </w:rPr>
  </w:style>
  <w:style w:type="character" w:customStyle="1" w:styleId="StyleStyleCM5LatinTimesNewRoman11pt10ptAutoChar">
    <w:name w:val="Style Style CM5 + (Latin) Times New Roman 11 pt + 10 pt Auto Char"/>
    <w:basedOn w:val="StyleCM5LatinTimesNewRoman11ptCharChar"/>
    <w:rPr>
      <w:rFonts w:cs="Times New Roman"/>
      <w:color w:val="000000"/>
      <w:sz w:val="24"/>
      <w:szCs w:val="24"/>
      <w:lang w:val="en-GB" w:bidi="ar-SA"/>
    </w:rPr>
  </w:style>
  <w:style w:type="paragraph" w:customStyle="1" w:styleId="CM13">
    <w:name w:val="CM13"/>
    <w:basedOn w:val="Default"/>
    <w:next w:val="Default"/>
    <w:pPr>
      <w:spacing w:line="231" w:lineRule="atLeast"/>
    </w:pPr>
    <w:rPr>
      <w:color w:val="auto"/>
    </w:rPr>
  </w:style>
  <w:style w:type="paragraph" w:customStyle="1" w:styleId="CM44">
    <w:name w:val="CM44"/>
    <w:basedOn w:val="Default"/>
    <w:next w:val="Default"/>
    <w:pPr>
      <w:spacing w:after="178"/>
    </w:pPr>
    <w:rPr>
      <w:color w:val="auto"/>
    </w:rPr>
  </w:style>
  <w:style w:type="character" w:customStyle="1" w:styleId="Heading3Char">
    <w:name w:val="Heading 3 Char"/>
    <w:rPr>
      <w:rFonts w:ascii="Garamond" w:hAnsi="Garamond" w:cs="Times New Roman"/>
      <w:b/>
      <w:i/>
      <w:kern w:val="28"/>
      <w:sz w:val="22"/>
      <w:lang w:val="en-US" w:bidi="ar-SA"/>
    </w:rPr>
  </w:style>
  <w:style w:type="paragraph" w:customStyle="1" w:styleId="C7PRMainSlant">
    <w:name w:val="C7PR Main Slant"/>
    <w:basedOn w:val="Normal"/>
    <w:pPr>
      <w:tabs>
        <w:tab w:val="right" w:pos="8640"/>
      </w:tabs>
      <w:spacing w:after="60" w:line="240" w:lineRule="auto"/>
      <w:jc w:val="both"/>
    </w:pPr>
    <w:rPr>
      <w:rFonts w:ascii="Garamond" w:hAnsi="Garamond"/>
      <w:i/>
      <w:iCs/>
      <w:color w:val="000000"/>
      <w:spacing w:val="-2"/>
      <w:w w:val="100"/>
      <w:kern w:val="0"/>
      <w:sz w:val="24"/>
      <w:lang w:val="en-GB"/>
    </w:rPr>
  </w:style>
  <w:style w:type="character" w:customStyle="1" w:styleId="C7PRMainSlantChar">
    <w:name w:val="C7PR Main Slant Char"/>
    <w:rPr>
      <w:rFonts w:ascii="Garamond" w:hAnsi="Garamond" w:cs="Times New Roman"/>
      <w:i/>
      <w:iCs/>
      <w:color w:val="000000"/>
      <w:spacing w:val="-2"/>
      <w:sz w:val="24"/>
      <w:lang w:val="en-GB" w:bidi="ar-SA"/>
    </w:rPr>
  </w:style>
  <w:style w:type="paragraph" w:customStyle="1" w:styleId="StyleHeading1Italic">
    <w:name w:val="Style Heading 1 + Italic"/>
    <w:basedOn w:val="Heading1"/>
    <w:rPr>
      <w:i/>
      <w:iCs/>
    </w:rPr>
  </w:style>
  <w:style w:type="character" w:customStyle="1" w:styleId="Heading1Char">
    <w:name w:val="Heading 1 Char"/>
    <w:rPr>
      <w:rFonts w:ascii="Garamond" w:hAnsi="Garamond" w:cs="Times New Roman"/>
      <w:b/>
      <w:spacing w:val="-2"/>
      <w:kern w:val="28"/>
      <w:sz w:val="28"/>
      <w:lang w:val="en-US" w:bidi="ar-SA"/>
    </w:rPr>
  </w:style>
  <w:style w:type="character" w:customStyle="1" w:styleId="StyleHeading1ItalicChar">
    <w:name w:val="Style Heading 1 + Italic Char"/>
    <w:rPr>
      <w:rFonts w:ascii="Garamond" w:hAnsi="Garamond" w:cs="Times New Roman"/>
      <w:b/>
      <w:i/>
      <w:iCs/>
      <w:spacing w:val="-2"/>
      <w:kern w:val="28"/>
      <w:sz w:val="28"/>
      <w:lang w:val="en-US" w:bidi="ar-SA"/>
    </w:rPr>
  </w:style>
  <w:style w:type="character" w:customStyle="1" w:styleId="C7PRMainCharChar">
    <w:name w:val="C7PR Main Char Char"/>
    <w:rPr>
      <w:rFonts w:cs="Times New Roman"/>
      <w:color w:val="000000"/>
      <w:sz w:val="18"/>
      <w:szCs w:val="18"/>
      <w:lang w:val="en-GB" w:bidi="ar-SA"/>
    </w:rPr>
  </w:style>
  <w:style w:type="character" w:customStyle="1" w:styleId="Heading4Char">
    <w:name w:val="Heading 4 Char"/>
    <w:rPr>
      <w:rFonts w:ascii="Garamond" w:hAnsi="Garamond" w:cs="Times New Roman"/>
      <w:b/>
      <w:kern w:val="28"/>
      <w:lang w:val="en-US" w:bidi="ar-SA"/>
    </w:rPr>
  </w:style>
  <w:style w:type="paragraph" w:customStyle="1" w:styleId="StyleDefaultAuto">
    <w:name w:val="Style Default + Auto"/>
    <w:basedOn w:val="Normal"/>
    <w:pPr>
      <w:widowControl w:val="0"/>
      <w:tabs>
        <w:tab w:val="right" w:pos="8640"/>
      </w:tabs>
      <w:autoSpaceDE w:val="0"/>
      <w:autoSpaceDN w:val="0"/>
      <w:adjustRightInd w:val="0"/>
      <w:spacing w:before="60" w:after="60" w:line="240" w:lineRule="auto"/>
      <w:jc w:val="both"/>
    </w:pPr>
    <w:rPr>
      <w:rFonts w:ascii="Garamond" w:hAnsi="Garamond"/>
      <w:spacing w:val="-2"/>
      <w:w w:val="100"/>
      <w:kern w:val="0"/>
      <w:sz w:val="24"/>
      <w:szCs w:val="24"/>
      <w:lang w:val="en-US"/>
    </w:rPr>
  </w:style>
  <w:style w:type="character" w:customStyle="1" w:styleId="ListNumberChar">
    <w:name w:val="List Number Char"/>
    <w:rPr>
      <w:rFonts w:ascii="Garamond" w:hAnsi="Garamond" w:cs="Times New Roman"/>
      <w:spacing w:val="-2"/>
      <w:sz w:val="24"/>
      <w:lang w:val="en-US" w:bidi="ar-SA"/>
    </w:rPr>
  </w:style>
  <w:style w:type="character" w:customStyle="1" w:styleId="C7PRMainCharChar1">
    <w:name w:val="C7PR Main Char Char1"/>
    <w:rPr>
      <w:rFonts w:ascii="Garamond" w:hAnsi="Garamond" w:cs="Times New Roman"/>
      <w:color w:val="000000"/>
      <w:spacing w:val="-2"/>
      <w:sz w:val="24"/>
      <w:lang w:val="en-GB" w:bidi="ar-SA"/>
    </w:rPr>
  </w:style>
  <w:style w:type="paragraph" w:customStyle="1" w:styleId="StyleBodyTextLeft05Before6ptAfterAutoLinesp">
    <w:name w:val="Style Body Text + Left:  0.5&quot; Before:  6 pt After:  Auto Line sp..."/>
    <w:basedOn w:val="Normal"/>
    <w:pPr>
      <w:tabs>
        <w:tab w:val="right" w:pos="8640"/>
      </w:tabs>
      <w:spacing w:line="240" w:lineRule="auto"/>
      <w:jc w:val="both"/>
    </w:pPr>
    <w:rPr>
      <w:rFonts w:ascii="Garamond" w:hAnsi="Garamond"/>
      <w:spacing w:val="-2"/>
      <w:w w:val="100"/>
      <w:kern w:val="0"/>
      <w:sz w:val="24"/>
      <w:lang w:val="en-US"/>
    </w:rPr>
  </w:style>
  <w:style w:type="paragraph" w:customStyle="1" w:styleId="StyleHeading4Left05">
    <w:name w:val="Style Heading 4 + Left:  0.5&quot;"/>
    <w:basedOn w:val="Heading4"/>
    <w:pPr>
      <w:spacing w:before="100" w:beforeAutospacing="1" w:after="100" w:afterAutospacing="1"/>
      <w:ind w:left="720"/>
    </w:pPr>
  </w:style>
  <w:style w:type="character" w:customStyle="1" w:styleId="title11">
    <w:name w:val="title11"/>
    <w:rPr>
      <w:rFonts w:ascii="Arial" w:hAnsi="Arial" w:cs="Arial"/>
      <w:b/>
      <w:bCs/>
      <w:color w:val="0033CC"/>
      <w:sz w:val="12"/>
      <w:szCs w:val="12"/>
    </w:rPr>
  </w:style>
  <w:style w:type="character" w:customStyle="1" w:styleId="Heading5Char">
    <w:name w:val="Heading 5 Char"/>
    <w:rPr>
      <w:rFonts w:ascii="Garamond" w:hAnsi="Garamond" w:cs="Times New Roman"/>
      <w:i/>
      <w:kern w:val="28"/>
      <w:u w:val="single"/>
      <w:lang w:val="en-US" w:bidi="ar-SA"/>
    </w:rPr>
  </w:style>
  <w:style w:type="character" w:customStyle="1" w:styleId="StyleFootnoteReferenceftref12ptBlack">
    <w:name w:val="Style Footnote Referenceftref + 12 pt Black"/>
    <w:rPr>
      <w:rFonts w:ascii="Times New Roman" w:hAnsi="Times New Roman" w:cs="Times New Roman"/>
      <w:color w:val="000000"/>
      <w:spacing w:val="-5"/>
      <w:w w:val="130"/>
      <w:position w:val="-4"/>
      <w:sz w:val="20"/>
      <w:szCs w:val="20"/>
      <w:vertAlign w:val="superscript"/>
    </w:rPr>
  </w:style>
  <w:style w:type="character" w:customStyle="1" w:styleId="C7PRComChar">
    <w:name w:val="C 7PR Com Char"/>
    <w:rPr>
      <w:rFonts w:cs="Times New Roman"/>
      <w:sz w:val="18"/>
      <w:szCs w:val="18"/>
      <w:lang w:val="en-US" w:bidi="ar-SA"/>
    </w:rPr>
  </w:style>
  <w:style w:type="character" w:customStyle="1" w:styleId="C7PRReComChar">
    <w:name w:val="C 7PR ReCom Char"/>
    <w:rPr>
      <w:rFonts w:cs="Times New Roman"/>
      <w:b/>
      <w:bCs/>
      <w:sz w:val="18"/>
      <w:szCs w:val="18"/>
      <w:lang w:val="en-US" w:bidi="ar-SA"/>
    </w:rPr>
  </w:style>
  <w:style w:type="character" w:customStyle="1" w:styleId="List2CharChar">
    <w:name w:val="List 2 Char Char"/>
    <w:rPr>
      <w:rFonts w:ascii="Garamond" w:hAnsi="Garamond" w:cs="Times New Roman"/>
      <w:spacing w:val="-2"/>
      <w:sz w:val="24"/>
      <w:lang w:val="en-US" w:bidi="ar-SA"/>
    </w:rPr>
  </w:style>
  <w:style w:type="paragraph" w:customStyle="1" w:styleId="StyleHeading2NotBold">
    <w:name w:val="Style Heading 2 + Not Bold"/>
    <w:basedOn w:val="Heading2"/>
    <w:rPr>
      <w:b w:val="0"/>
      <w:bCs/>
    </w:rPr>
  </w:style>
  <w:style w:type="character" w:customStyle="1" w:styleId="Heading2Char">
    <w:name w:val="Heading 2 Char"/>
    <w:rPr>
      <w:rFonts w:ascii="Garamond" w:hAnsi="Garamond" w:cs="Times New Roman"/>
      <w:b/>
      <w:spacing w:val="-2"/>
      <w:kern w:val="28"/>
      <w:sz w:val="24"/>
      <w:lang w:val="en-US" w:bidi="ar-SA"/>
    </w:rPr>
  </w:style>
  <w:style w:type="character" w:customStyle="1" w:styleId="StyleFootnoteReferenceftrefBlack">
    <w:name w:val="Style Footnote Referenceftref + Black"/>
    <w:basedOn w:val="FootnoteReference"/>
    <w:rPr>
      <w:rFonts w:ascii="Times New Roman" w:hAnsi="Times New Roman" w:cs="Times New Roman"/>
      <w:color w:val="auto"/>
      <w:spacing w:val="-5"/>
      <w:w w:val="130"/>
      <w:position w:val="-4"/>
      <w:sz w:val="20"/>
      <w:vertAlign w:val="superscript"/>
    </w:rPr>
  </w:style>
  <w:style w:type="paragraph" w:customStyle="1" w:styleId="StyleStyleDefaultAutoBold">
    <w:name w:val="Style Style Default + Auto + Bold"/>
    <w:basedOn w:val="StyleDefaultAuto"/>
    <w:pPr>
      <w:spacing w:before="0" w:after="120"/>
      <w:jc w:val="left"/>
    </w:pPr>
    <w:rPr>
      <w:b/>
      <w:bCs/>
    </w:rPr>
  </w:style>
  <w:style w:type="paragraph" w:customStyle="1" w:styleId="CM37">
    <w:name w:val="CM37"/>
    <w:basedOn w:val="Default"/>
    <w:next w:val="Default"/>
    <w:pPr>
      <w:spacing w:after="313"/>
    </w:pPr>
    <w:rPr>
      <w:color w:val="auto"/>
    </w:rPr>
  </w:style>
  <w:style w:type="paragraph" w:customStyle="1" w:styleId="CM4">
    <w:name w:val="CM4"/>
    <w:basedOn w:val="Default"/>
    <w:next w:val="Default"/>
    <w:pPr>
      <w:spacing w:line="320" w:lineRule="atLeast"/>
    </w:pPr>
    <w:rPr>
      <w:color w:val="auto"/>
    </w:rPr>
  </w:style>
  <w:style w:type="paragraph" w:customStyle="1" w:styleId="Figurecaption">
    <w:name w:val="_Figure caption"/>
    <w:basedOn w:val="BodyText"/>
    <w:pPr>
      <w:spacing w:after="0" w:line="360" w:lineRule="auto"/>
    </w:pPr>
    <w:rPr>
      <w:sz w:val="14"/>
    </w:rPr>
  </w:style>
  <w:style w:type="paragraph" w:customStyle="1" w:styleId="StyleHeading1NotBold">
    <w:name w:val="Style Heading 1 + Not Bold"/>
    <w:basedOn w:val="Heading1"/>
    <w:rPr>
      <w:bCs/>
    </w:rPr>
  </w:style>
  <w:style w:type="character" w:customStyle="1" w:styleId="StyleHeading1NotBoldChar">
    <w:name w:val="Style Heading 1 + Not Bold Char"/>
    <w:rPr>
      <w:rFonts w:ascii="Garamond" w:hAnsi="Garamond" w:cs="Times New Roman"/>
      <w:b/>
      <w:bCs/>
      <w:spacing w:val="-2"/>
      <w:kern w:val="28"/>
      <w:sz w:val="28"/>
      <w:lang w:val="en-US" w:bidi="ar-SA"/>
    </w:rPr>
  </w:style>
  <w:style w:type="paragraph" w:customStyle="1" w:styleId="Tabletext">
    <w:name w:val="Table text"/>
    <w:pPr>
      <w:keepNext/>
    </w:pPr>
    <w:rPr>
      <w:rFonts w:ascii="Arial" w:hAnsi="Arial" w:cs="Arial"/>
      <w:bCs/>
      <w:sz w:val="16"/>
      <w:szCs w:val="16"/>
      <w:lang w:val="en-GB" w:eastAsia="fr-FR"/>
    </w:rPr>
  </w:style>
  <w:style w:type="paragraph" w:customStyle="1" w:styleId="StyleC7PRMainItalic">
    <w:name w:val="Style C7PR Main + Italic"/>
    <w:basedOn w:val="C7PRMain"/>
    <w:pPr>
      <w:tabs>
        <w:tab w:val="left" w:pos="216"/>
      </w:tabs>
    </w:pPr>
    <w:rPr>
      <w:i/>
      <w:iCs/>
    </w:rPr>
  </w:style>
  <w:style w:type="character" w:customStyle="1" w:styleId="StyleC7PRMainItalicChar">
    <w:name w:val="Style C7PR Main + Italic Char"/>
    <w:rPr>
      <w:rFonts w:ascii="Garamond" w:hAnsi="Garamond" w:cs="Times New Roman"/>
      <w:i/>
      <w:iCs/>
      <w:color w:val="000000"/>
      <w:spacing w:val="-2"/>
      <w:sz w:val="18"/>
      <w:szCs w:val="18"/>
      <w:lang w:val="en-GB" w:bidi="ar-SA"/>
    </w:rPr>
  </w:style>
  <w:style w:type="paragraph" w:customStyle="1" w:styleId="StyleC7PRMainItalic1">
    <w:name w:val="Style C7PR Main + Italic1"/>
    <w:basedOn w:val="C7PRMain"/>
    <w:rPr>
      <w:i/>
      <w:iCs/>
      <w:sz w:val="20"/>
    </w:rPr>
  </w:style>
  <w:style w:type="character" w:customStyle="1" w:styleId="StyleC7PRMainItalic1Char">
    <w:name w:val="Style C7PR Main + Italic1 Char"/>
    <w:rPr>
      <w:rFonts w:ascii="Garamond" w:hAnsi="Garamond" w:cs="Times New Roman"/>
      <w:i/>
      <w:iCs/>
      <w:color w:val="000000"/>
      <w:spacing w:val="-2"/>
      <w:sz w:val="18"/>
      <w:szCs w:val="18"/>
      <w:lang w:val="en-GB" w:bidi="ar-SA"/>
    </w:rPr>
  </w:style>
  <w:style w:type="paragraph" w:customStyle="1" w:styleId="CM39">
    <w:name w:val="CM39"/>
    <w:basedOn w:val="Default"/>
    <w:next w:val="Default"/>
    <w:pPr>
      <w:spacing w:after="245"/>
    </w:pPr>
    <w:rPr>
      <w:color w:val="auto"/>
    </w:rPr>
  </w:style>
  <w:style w:type="paragraph" w:customStyle="1" w:styleId="CM10">
    <w:name w:val="CM10"/>
    <w:basedOn w:val="Default"/>
    <w:next w:val="Default"/>
    <w:rPr>
      <w:color w:val="auto"/>
    </w:rPr>
  </w:style>
  <w:style w:type="paragraph" w:customStyle="1" w:styleId="StyleC7PRMainItalic2">
    <w:name w:val="Style C7PR Main + Italic2"/>
    <w:basedOn w:val="C7PRMain"/>
    <w:rPr>
      <w:i/>
      <w:iCs/>
    </w:rPr>
  </w:style>
  <w:style w:type="character" w:customStyle="1" w:styleId="StyleC7PRMainItalic2Char">
    <w:name w:val="Style C7PR Main + Italic2 Char"/>
    <w:rPr>
      <w:rFonts w:ascii="Garamond" w:hAnsi="Garamond" w:cs="Times New Roman"/>
      <w:i/>
      <w:iCs/>
      <w:color w:val="000000"/>
      <w:spacing w:val="-2"/>
      <w:sz w:val="18"/>
      <w:szCs w:val="18"/>
      <w:lang w:val="en-GB" w:bidi="ar-SA"/>
    </w:rPr>
  </w:style>
  <w:style w:type="paragraph" w:customStyle="1" w:styleId="CM16">
    <w:name w:val="CM16"/>
    <w:basedOn w:val="Default"/>
    <w:next w:val="Default"/>
    <w:pPr>
      <w:spacing w:after="318"/>
    </w:pPr>
    <w:rPr>
      <w:color w:val="auto"/>
    </w:rPr>
  </w:style>
  <w:style w:type="character" w:customStyle="1" w:styleId="CM16Char">
    <w:name w:val="CM16 Char"/>
    <w:locked/>
    <w:rPr>
      <w:rFonts w:ascii="Times New Roman" w:hAnsi="Times New Roman" w:cs="Times New Roman"/>
      <w:color w:val="000000"/>
      <w:sz w:val="24"/>
      <w:szCs w:val="24"/>
      <w:lang w:val="en-US" w:bidi="ar-SA"/>
    </w:rPr>
  </w:style>
  <w:style w:type="paragraph" w:styleId="ListNumber2">
    <w:name w:val="List Number 2"/>
    <w:basedOn w:val="ListNumber"/>
    <w:pPr>
      <w:numPr>
        <w:numId w:val="3"/>
      </w:numPr>
      <w:tabs>
        <w:tab w:val="clear" w:pos="643"/>
        <w:tab w:val="num" w:pos="1161"/>
      </w:tabs>
      <w:ind w:left="360" w:firstLine="0"/>
    </w:pPr>
  </w:style>
  <w:style w:type="paragraph" w:styleId="ListNumber3">
    <w:name w:val="List Number 3"/>
    <w:basedOn w:val="ListNumber"/>
    <w:pPr>
      <w:numPr>
        <w:numId w:val="4"/>
      </w:numPr>
      <w:tabs>
        <w:tab w:val="clear" w:pos="926"/>
      </w:tabs>
      <w:ind w:left="720" w:firstLine="0"/>
    </w:pPr>
  </w:style>
  <w:style w:type="paragraph" w:styleId="ListNumber4">
    <w:name w:val="List Number 4"/>
    <w:basedOn w:val="ListNumber"/>
    <w:pPr>
      <w:numPr>
        <w:numId w:val="5"/>
      </w:numPr>
      <w:tabs>
        <w:tab w:val="clear" w:pos="1209"/>
        <w:tab w:val="num" w:pos="790"/>
      </w:tabs>
      <w:ind w:left="1080" w:firstLine="0"/>
    </w:pPr>
  </w:style>
  <w:style w:type="paragraph" w:styleId="ListNumber5">
    <w:name w:val="List Number 5"/>
    <w:basedOn w:val="ListNumber"/>
    <w:pPr>
      <w:numPr>
        <w:numId w:val="6"/>
      </w:numPr>
      <w:tabs>
        <w:tab w:val="clear" w:pos="1492"/>
        <w:tab w:val="num" w:pos="720"/>
      </w:tabs>
      <w:ind w:left="1440" w:firstLine="0"/>
    </w:pPr>
  </w:style>
  <w:style w:type="paragraph" w:customStyle="1" w:styleId="Author">
    <w:name w:val="Author"/>
    <w:basedOn w:val="BodyText"/>
    <w:pPr>
      <w:spacing w:after="0" w:line="480" w:lineRule="auto"/>
      <w:jc w:val="center"/>
    </w:pPr>
  </w:style>
  <w:style w:type="paragraph" w:customStyle="1" w:styleId="BlockQuotation">
    <w:name w:val="Block Quotation"/>
    <w:basedOn w:val="BodyText"/>
    <w:pPr>
      <w:keepLines/>
      <w:spacing w:after="160" w:line="480" w:lineRule="auto"/>
      <w:ind w:left="720" w:right="720"/>
    </w:pPr>
    <w:rPr>
      <w:i/>
    </w:rPr>
  </w:style>
  <w:style w:type="paragraph" w:customStyle="1" w:styleId="BodyTextKeep">
    <w:name w:val="Body Text Keep"/>
    <w:basedOn w:val="BodyText"/>
    <w:pPr>
      <w:keepNext/>
    </w:pPr>
  </w:style>
  <w:style w:type="paragraph" w:customStyle="1" w:styleId="ChapterLabel">
    <w:name w:val="Chapter Label"/>
    <w:basedOn w:val="Normal"/>
    <w:next w:val="Normal"/>
    <w:pPr>
      <w:keepNext/>
      <w:pageBreakBefore/>
      <w:tabs>
        <w:tab w:val="right" w:pos="8640"/>
      </w:tabs>
      <w:spacing w:after="560" w:line="240" w:lineRule="auto"/>
      <w:jc w:val="center"/>
    </w:pPr>
    <w:rPr>
      <w:rFonts w:ascii="Garamond" w:hAnsi="Garamond"/>
      <w:i/>
      <w:spacing w:val="70"/>
      <w:w w:val="100"/>
      <w:kern w:val="0"/>
      <w:sz w:val="22"/>
      <w:lang w:val="en-US"/>
    </w:rPr>
  </w:style>
  <w:style w:type="paragraph" w:customStyle="1" w:styleId="ChapterSubtitle">
    <w:name w:val="Chapter Subtitle"/>
    <w:basedOn w:val="Normal"/>
    <w:next w:val="BodyText"/>
    <w:pPr>
      <w:keepNext/>
      <w:keepLines/>
      <w:tabs>
        <w:tab w:val="right" w:pos="8640"/>
      </w:tabs>
      <w:spacing w:after="280" w:line="240" w:lineRule="auto"/>
      <w:jc w:val="center"/>
    </w:pPr>
    <w:rPr>
      <w:rFonts w:ascii="Garamond" w:hAnsi="Garamond"/>
      <w:spacing w:val="2"/>
      <w:w w:val="100"/>
      <w:kern w:val="28"/>
      <w:sz w:val="24"/>
      <w:lang w:val="en-US"/>
    </w:rPr>
  </w:style>
  <w:style w:type="paragraph" w:customStyle="1" w:styleId="ChapterTitle">
    <w:name w:val="Chapter Title"/>
    <w:basedOn w:val="Normal"/>
    <w:next w:val="ChapterSubtitle"/>
    <w:pPr>
      <w:keepNext/>
      <w:keepLines/>
      <w:tabs>
        <w:tab w:val="right" w:pos="8640"/>
      </w:tabs>
      <w:spacing w:before="240" w:after="240" w:line="240" w:lineRule="auto"/>
      <w:jc w:val="center"/>
    </w:pPr>
    <w:rPr>
      <w:rFonts w:ascii="Garamond" w:hAnsi="Garamond"/>
      <w:caps/>
      <w:spacing w:val="2"/>
      <w:w w:val="100"/>
      <w:kern w:val="28"/>
      <w:sz w:val="24"/>
      <w:lang w:val="en-US"/>
    </w:rPr>
  </w:style>
  <w:style w:type="paragraph" w:customStyle="1" w:styleId="FooterEven">
    <w:name w:val="Footer Even"/>
    <w:basedOn w:val="Footer"/>
    <w:pPr>
      <w:keepLines/>
      <w:spacing w:line="240" w:lineRule="auto"/>
      <w:jc w:val="center"/>
    </w:pPr>
    <w:rPr>
      <w:rFonts w:ascii="Garamond" w:hAnsi="Garamond"/>
      <w:b w:val="0"/>
      <w:noProof w:val="0"/>
      <w:spacing w:val="-2"/>
      <w:w w:val="100"/>
      <w:sz w:val="24"/>
      <w:lang w:val="en-US"/>
    </w:rPr>
  </w:style>
  <w:style w:type="paragraph" w:customStyle="1" w:styleId="FooterFirst">
    <w:name w:val="Footer First"/>
    <w:basedOn w:val="Footer"/>
    <w:pPr>
      <w:keepLines/>
      <w:tabs>
        <w:tab w:val="clear" w:pos="8640"/>
      </w:tabs>
      <w:spacing w:line="240" w:lineRule="auto"/>
      <w:jc w:val="center"/>
    </w:pPr>
    <w:rPr>
      <w:rFonts w:ascii="Garamond" w:hAnsi="Garamond"/>
      <w:b w:val="0"/>
      <w:noProof w:val="0"/>
      <w:spacing w:val="-2"/>
      <w:w w:val="100"/>
      <w:sz w:val="24"/>
      <w:lang w:val="en-US"/>
    </w:rPr>
  </w:style>
  <w:style w:type="paragraph" w:customStyle="1" w:styleId="FooterOdd">
    <w:name w:val="Footer Odd"/>
    <w:basedOn w:val="Footer"/>
    <w:pPr>
      <w:keepLines/>
      <w:tabs>
        <w:tab w:val="right" w:pos="0"/>
      </w:tabs>
      <w:spacing w:line="240" w:lineRule="auto"/>
      <w:jc w:val="center"/>
    </w:pPr>
    <w:rPr>
      <w:rFonts w:ascii="Garamond" w:hAnsi="Garamond"/>
      <w:b w:val="0"/>
      <w:noProof w:val="0"/>
      <w:spacing w:val="-2"/>
      <w:w w:val="100"/>
      <w:sz w:val="24"/>
      <w:lang w:val="en-US"/>
    </w:rPr>
  </w:style>
  <w:style w:type="paragraph" w:customStyle="1" w:styleId="GlossaryDefinition">
    <w:name w:val="Glossary Definition"/>
    <w:basedOn w:val="BodyText"/>
  </w:style>
  <w:style w:type="paragraph" w:customStyle="1" w:styleId="HeaderBase">
    <w:name w:val="Header Base"/>
    <w:basedOn w:val="Normal"/>
    <w:pPr>
      <w:keepLines/>
      <w:tabs>
        <w:tab w:val="center" w:pos="4320"/>
        <w:tab w:val="right" w:pos="8640"/>
      </w:tabs>
      <w:spacing w:line="240" w:lineRule="auto"/>
      <w:jc w:val="center"/>
    </w:pPr>
    <w:rPr>
      <w:rFonts w:ascii="Garamond" w:hAnsi="Garamond"/>
      <w:spacing w:val="-2"/>
      <w:w w:val="100"/>
      <w:kern w:val="0"/>
      <w:sz w:val="24"/>
      <w:lang w:val="en-US"/>
    </w:rPr>
  </w:style>
  <w:style w:type="paragraph" w:customStyle="1" w:styleId="HeaderEven">
    <w:name w:val="Header Even"/>
    <w:basedOn w:val="Header"/>
    <w:pPr>
      <w:keepLines/>
      <w:spacing w:line="240" w:lineRule="auto"/>
      <w:jc w:val="center"/>
    </w:pPr>
    <w:rPr>
      <w:rFonts w:ascii="Garamond" w:hAnsi="Garamond"/>
      <w:noProof w:val="0"/>
      <w:spacing w:val="-2"/>
      <w:w w:val="100"/>
      <w:sz w:val="24"/>
      <w:lang w:val="en-US"/>
    </w:rPr>
  </w:style>
  <w:style w:type="paragraph" w:customStyle="1" w:styleId="HeaderFirst">
    <w:name w:val="Header First"/>
    <w:basedOn w:val="Header"/>
    <w:pPr>
      <w:keepLines/>
      <w:tabs>
        <w:tab w:val="clear" w:pos="8640"/>
      </w:tabs>
      <w:spacing w:line="240" w:lineRule="auto"/>
      <w:jc w:val="center"/>
    </w:pPr>
    <w:rPr>
      <w:rFonts w:ascii="Garamond" w:hAnsi="Garamond"/>
      <w:noProof w:val="0"/>
      <w:spacing w:val="-2"/>
      <w:w w:val="100"/>
      <w:sz w:val="24"/>
      <w:lang w:val="en-US"/>
    </w:rPr>
  </w:style>
  <w:style w:type="paragraph" w:customStyle="1" w:styleId="HeaderOdd">
    <w:name w:val="Header Odd"/>
    <w:basedOn w:val="Header"/>
    <w:pPr>
      <w:keepLines/>
      <w:tabs>
        <w:tab w:val="right" w:pos="0"/>
      </w:tabs>
      <w:spacing w:line="240" w:lineRule="auto"/>
      <w:jc w:val="center"/>
    </w:pPr>
    <w:rPr>
      <w:rFonts w:ascii="Garamond" w:hAnsi="Garamond"/>
      <w:noProof w:val="0"/>
      <w:spacing w:val="-2"/>
      <w:w w:val="100"/>
      <w:sz w:val="24"/>
      <w:lang w:val="en-US"/>
    </w:rPr>
  </w:style>
  <w:style w:type="paragraph" w:customStyle="1" w:styleId="IndexBase">
    <w:name w:val="Index Base"/>
    <w:basedOn w:val="Normal"/>
    <w:pPr>
      <w:tabs>
        <w:tab w:val="right" w:leader="dot" w:pos="3960"/>
        <w:tab w:val="right" w:pos="8640"/>
      </w:tabs>
      <w:spacing w:line="240" w:lineRule="auto"/>
      <w:ind w:left="720" w:hanging="720"/>
      <w:jc w:val="both"/>
    </w:pPr>
    <w:rPr>
      <w:rFonts w:ascii="Garamond" w:hAnsi="Garamond"/>
      <w:spacing w:val="0"/>
      <w:w w:val="100"/>
      <w:kern w:val="0"/>
      <w:lang w:val="en-US"/>
    </w:rPr>
  </w:style>
  <w:style w:type="paragraph" w:customStyle="1" w:styleId="Name">
    <w:name w:val="Name"/>
    <w:basedOn w:val="BodyText"/>
    <w:pPr>
      <w:jc w:val="center"/>
    </w:pPr>
  </w:style>
  <w:style w:type="paragraph" w:customStyle="1" w:styleId="Picture">
    <w:name w:val="Picture"/>
    <w:basedOn w:val="BodyText"/>
    <w:next w:val="Caption"/>
    <w:pPr>
      <w:keepNext/>
      <w:jc w:val="center"/>
    </w:pPr>
  </w:style>
  <w:style w:type="paragraph" w:styleId="Caption">
    <w:name w:val="caption"/>
    <w:basedOn w:val="Normal"/>
    <w:next w:val="BodyText"/>
    <w:qFormat/>
    <w:pPr>
      <w:tabs>
        <w:tab w:val="right" w:pos="8640"/>
      </w:tabs>
      <w:spacing w:before="240" w:after="60" w:line="240" w:lineRule="auto"/>
      <w:ind w:left="720" w:right="72"/>
      <w:jc w:val="both"/>
    </w:pPr>
    <w:rPr>
      <w:rFonts w:ascii="Garamond" w:hAnsi="Garamond"/>
      <w:spacing w:val="0"/>
      <w:w w:val="100"/>
      <w:kern w:val="0"/>
      <w:sz w:val="18"/>
      <w:lang w:val="en-US"/>
    </w:rPr>
  </w:style>
  <w:style w:type="paragraph" w:customStyle="1" w:styleId="SectionLabel">
    <w:name w:val="Section Label"/>
    <w:basedOn w:val="HeadingBase"/>
    <w:next w:val="BodyText"/>
    <w:pPr>
      <w:pageBreakBefore/>
      <w:spacing w:after="700"/>
      <w:jc w:val="center"/>
    </w:pPr>
    <w:rPr>
      <w:b w:val="0"/>
      <w:caps/>
      <w:spacing w:val="10"/>
    </w:rPr>
  </w:style>
  <w:style w:type="paragraph" w:customStyle="1" w:styleId="SubtitleCover">
    <w:name w:val="Subtitle Cover"/>
    <w:basedOn w:val="Normal"/>
    <w:next w:val="BodyText"/>
    <w:pPr>
      <w:keepNext/>
      <w:tabs>
        <w:tab w:val="right" w:pos="8640"/>
      </w:tabs>
      <w:spacing w:after="560" w:line="240" w:lineRule="auto"/>
      <w:ind w:left="1800" w:right="1800"/>
      <w:jc w:val="center"/>
    </w:pPr>
    <w:rPr>
      <w:rFonts w:ascii="Garamond" w:hAnsi="Garamond"/>
      <w:spacing w:val="-2"/>
      <w:w w:val="100"/>
      <w:kern w:val="0"/>
      <w:sz w:val="24"/>
      <w:lang w:val="en-US"/>
    </w:r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Normal"/>
    <w:pPr>
      <w:tabs>
        <w:tab w:val="right" w:leader="dot" w:pos="8640"/>
      </w:tabs>
      <w:spacing w:line="240" w:lineRule="auto"/>
      <w:jc w:val="both"/>
    </w:pPr>
    <w:rPr>
      <w:rFonts w:ascii="Garamond" w:hAnsi="Garamond"/>
      <w:spacing w:val="-2"/>
      <w:w w:val="100"/>
      <w:kern w:val="0"/>
      <w:sz w:val="24"/>
      <w:lang w:val="en-US"/>
    </w:rPr>
  </w:style>
  <w:style w:type="character" w:customStyle="1" w:styleId="GlossaryEntry">
    <w:name w:val="Glossary Entry"/>
    <w:rPr>
      <w:b/>
    </w:rPr>
  </w:style>
  <w:style w:type="character" w:customStyle="1" w:styleId="Lead-inEmphasis">
    <w:name w:val="Lead-in Emphasis"/>
    <w:rPr>
      <w:caps/>
      <w:spacing w:val="0"/>
    </w:rPr>
  </w:style>
  <w:style w:type="character" w:customStyle="1" w:styleId="Superscript">
    <w:name w:val="Superscript"/>
    <w:rPr>
      <w:vertAlign w:val="superscript"/>
    </w:rPr>
  </w:style>
  <w:style w:type="character" w:customStyle="1" w:styleId="BodyTextChar">
    <w:name w:val="Body Text Char"/>
    <w:rPr>
      <w:rFonts w:ascii="Garamond" w:hAnsi="Garamond" w:cs="Times New Roman"/>
      <w:spacing w:val="-2"/>
      <w:sz w:val="24"/>
      <w:lang w:val="en-US" w:bidi="ar-SA"/>
    </w:rPr>
  </w:style>
  <w:style w:type="character" w:customStyle="1" w:styleId="GlossaryDefinitionChar">
    <w:name w:val="Glossary Definition Char"/>
    <w:basedOn w:val="BodyTextChar"/>
    <w:rPr>
      <w:rFonts w:ascii="Garamond" w:hAnsi="Garamond" w:cs="Times New Roman"/>
      <w:spacing w:val="-2"/>
      <w:sz w:val="24"/>
      <w:lang w:val="en-US" w:bidi="ar-SA"/>
    </w:rPr>
  </w:style>
  <w:style w:type="paragraph" w:customStyle="1" w:styleId="Style2">
    <w:name w:val="Style2"/>
    <w:basedOn w:val="Normal"/>
    <w:pPr>
      <w:numPr>
        <w:numId w:val="8"/>
      </w:numPr>
      <w:tabs>
        <w:tab w:val="clear" w:pos="360"/>
        <w:tab w:val="num" w:pos="720"/>
        <w:tab w:val="right" w:pos="8640"/>
      </w:tabs>
      <w:spacing w:line="240" w:lineRule="auto"/>
      <w:ind w:left="720"/>
      <w:jc w:val="both"/>
    </w:pPr>
    <w:rPr>
      <w:rFonts w:ascii="Garamond" w:hAnsi="Garamond"/>
      <w:spacing w:val="-2"/>
      <w:w w:val="100"/>
      <w:kern w:val="0"/>
      <w:sz w:val="24"/>
      <w:lang w:val="en-US"/>
    </w:rPr>
  </w:style>
  <w:style w:type="character" w:customStyle="1" w:styleId="StyleFootnoteReferenceGeorgia10pt">
    <w:name w:val="Style Footnote Reference + Georgia 10 pt"/>
    <w:rPr>
      <w:rFonts w:ascii="Times New Roman" w:hAnsi="Times New Roman" w:cs="Times New Roman"/>
      <w:b/>
      <w:color w:val="auto"/>
      <w:spacing w:val="-5"/>
      <w:w w:val="130"/>
      <w:position w:val="-4"/>
      <w:sz w:val="20"/>
      <w:szCs w:val="20"/>
      <w:vertAlign w:val="superscript"/>
    </w:rPr>
  </w:style>
  <w:style w:type="character" w:customStyle="1" w:styleId="BodyText3Char">
    <w:name w:val="Body Text 3 Char"/>
    <w:rPr>
      <w:rFonts w:ascii="Garamond" w:hAnsi="Garamond" w:cs="Times New Roman"/>
      <w:spacing w:val="-2"/>
      <w:sz w:val="16"/>
      <w:szCs w:val="16"/>
      <w:lang w:val="en-US" w:bidi="ar-SA"/>
    </w:rPr>
  </w:style>
  <w:style w:type="paragraph" w:customStyle="1" w:styleId="StyleChapterTitleUnderline">
    <w:name w:val="Style Chapter Title + Underline"/>
    <w:basedOn w:val="ChapterTitle"/>
    <w:pPr>
      <w:spacing w:before="120"/>
    </w:pPr>
    <w:rPr>
      <w:b/>
      <w:spacing w:val="0"/>
      <w:sz w:val="36"/>
      <w:szCs w:val="36"/>
      <w:u w:val="single"/>
      <w:vertAlign w:val="superscript"/>
    </w:rPr>
  </w:style>
  <w:style w:type="paragraph" w:styleId="ListBullet2">
    <w:name w:val="List Bullet 2"/>
    <w:basedOn w:val="Normal"/>
    <w:autoRedefine/>
    <w:pPr>
      <w:numPr>
        <w:numId w:val="7"/>
      </w:numPr>
      <w:tabs>
        <w:tab w:val="clear" w:pos="643"/>
        <w:tab w:val="num" w:pos="720"/>
        <w:tab w:val="right" w:pos="8640"/>
      </w:tabs>
      <w:spacing w:line="240" w:lineRule="auto"/>
      <w:ind w:left="720"/>
      <w:jc w:val="both"/>
    </w:pPr>
    <w:rPr>
      <w:rFonts w:ascii="Garamond" w:hAnsi="Garamond"/>
      <w:spacing w:val="-2"/>
      <w:w w:val="100"/>
      <w:kern w:val="0"/>
      <w:sz w:val="22"/>
      <w:szCs w:val="22"/>
      <w:lang w:val="en-US"/>
    </w:rPr>
  </w:style>
  <w:style w:type="character" w:customStyle="1" w:styleId="FigurecaptionChar">
    <w:name w:val="_Figure caption Char"/>
    <w:rPr>
      <w:rFonts w:ascii="Garamond" w:eastAsia="Times New Roman" w:hAnsi="Garamond" w:cs="Times New Roman"/>
      <w:spacing w:val="-2"/>
      <w:sz w:val="14"/>
      <w:lang w:val="en-US" w:bidi="ar-SA"/>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tabs>
        <w:tab w:val="right" w:pos="8640"/>
      </w:tabs>
      <w:spacing w:before="100" w:beforeAutospacing="1" w:after="100" w:afterAutospacing="1" w:line="240" w:lineRule="auto"/>
      <w:jc w:val="center"/>
    </w:pPr>
    <w:rPr>
      <w:b/>
      <w:spacing w:val="-2"/>
      <w:w w:val="100"/>
      <w:kern w:val="0"/>
      <w:lang w:val="en-US"/>
    </w:rPr>
  </w:style>
  <w:style w:type="character" w:customStyle="1" w:styleId="StyleFootnoteReferenceftrefGeorgia10ptBlack">
    <w:name w:val="Style Footnote Referenceftref + Georgia 10 pt Black"/>
    <w:rPr>
      <w:rFonts w:ascii="Times New Roman" w:hAnsi="Times New Roman" w:cs="Times New Roman"/>
      <w:color w:val="000000"/>
      <w:spacing w:val="-5"/>
      <w:w w:val="130"/>
      <w:position w:val="-4"/>
      <w:sz w:val="20"/>
      <w:szCs w:val="20"/>
      <w:vertAlign w:val="superscript"/>
    </w:rPr>
  </w:style>
  <w:style w:type="paragraph" w:customStyle="1" w:styleId="StyleBodyText3Linespacingsingle">
    <w:name w:val="Style Body Text 3 + Line spacing:  single"/>
    <w:basedOn w:val="BodyText3"/>
    <w:pPr>
      <w:spacing w:after="0"/>
    </w:pPr>
    <w:rPr>
      <w:szCs w:val="20"/>
    </w:rPr>
  </w:style>
  <w:style w:type="paragraph" w:styleId="BodyText3">
    <w:name w:val="Body Text 3"/>
    <w:basedOn w:val="Normal"/>
    <w:pPr>
      <w:tabs>
        <w:tab w:val="right" w:pos="8640"/>
      </w:tabs>
      <w:spacing w:after="100" w:afterAutospacing="1" w:line="240" w:lineRule="auto"/>
      <w:jc w:val="both"/>
    </w:pPr>
    <w:rPr>
      <w:rFonts w:ascii="Garamond" w:hAnsi="Garamond"/>
      <w:spacing w:val="-2"/>
      <w:w w:val="100"/>
      <w:kern w:val="0"/>
      <w:sz w:val="18"/>
      <w:szCs w:val="16"/>
      <w:lang w:val="en-US"/>
    </w:rPr>
  </w:style>
  <w:style w:type="paragraph" w:customStyle="1" w:styleId="StyleLeftLinespacingAtleast12pt">
    <w:name w:val="Style Left Line spacing:  At least 12 pt"/>
    <w:basedOn w:val="Normal"/>
    <w:pPr>
      <w:tabs>
        <w:tab w:val="right" w:pos="8640"/>
      </w:tabs>
      <w:spacing w:after="120" w:line="240" w:lineRule="auto"/>
    </w:pPr>
    <w:rPr>
      <w:rFonts w:ascii="Garamond" w:hAnsi="Garamond"/>
      <w:spacing w:val="-2"/>
      <w:w w:val="100"/>
      <w:kern w:val="0"/>
      <w:sz w:val="24"/>
      <w:lang w:val="en-US"/>
    </w:rPr>
  </w:style>
  <w:style w:type="character" w:customStyle="1" w:styleId="C7PRMainChar">
    <w:name w:val="C7PR Main Char"/>
    <w:rPr>
      <w:rFonts w:ascii="Garamond" w:hAnsi="Garamond" w:cs="Times New Roman"/>
      <w:color w:val="000000"/>
      <w:spacing w:val="-2"/>
      <w:sz w:val="24"/>
      <w:lang w:val="en-GB" w:bidi="ar-SA"/>
    </w:rPr>
  </w:style>
  <w:style w:type="character" w:customStyle="1" w:styleId="StyleC7PRMainCharBold">
    <w:name w:val="Style C7PR Main Char + Bold"/>
    <w:rPr>
      <w:rFonts w:ascii="Times New Roman" w:hAnsi="Times New Roman" w:cs="Times New Roman"/>
      <w:b/>
      <w:bCs/>
      <w:color w:val="000000"/>
      <w:spacing w:val="-2"/>
      <w:sz w:val="20"/>
      <w:lang w:val="en-GB" w:bidi="ar-SA"/>
    </w:rPr>
  </w:style>
  <w:style w:type="paragraph" w:customStyle="1" w:styleId="StyleCaptionAllcaps">
    <w:name w:val="Style Caption + All caps"/>
    <w:basedOn w:val="Caption"/>
    <w:pPr>
      <w:spacing w:before="120"/>
      <w:ind w:right="0"/>
    </w:pPr>
  </w:style>
  <w:style w:type="character" w:customStyle="1" w:styleId="CaptionChar">
    <w:name w:val="Caption Char"/>
    <w:rPr>
      <w:rFonts w:ascii="Garamond" w:hAnsi="Garamond" w:cs="Times New Roman"/>
      <w:sz w:val="18"/>
      <w:lang w:val="en-US" w:bidi="ar-SA"/>
    </w:rPr>
  </w:style>
  <w:style w:type="character" w:customStyle="1" w:styleId="StyleCaptionAllcapsChar">
    <w:name w:val="Style Caption + All caps Char"/>
    <w:basedOn w:val="CaptionChar"/>
    <w:rPr>
      <w:rFonts w:ascii="Garamond" w:hAnsi="Garamond" w:cs="Times New Roman"/>
      <w:sz w:val="18"/>
      <w:lang w:val="en-US" w:bidi="ar-SA"/>
    </w:rPr>
  </w:style>
  <w:style w:type="paragraph" w:customStyle="1" w:styleId="Tabletext0">
    <w:name w:val="_Table text"/>
    <w:pPr>
      <w:keepNext/>
      <w:keepLines/>
      <w:widowControl w:val="0"/>
    </w:pPr>
    <w:rPr>
      <w:rFonts w:ascii="Arial" w:hAnsi="Arial"/>
      <w:sz w:val="16"/>
      <w:lang w:val="en-GB" w:eastAsia="fr-FR"/>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line="240" w:lineRule="auto"/>
      <w:jc w:val="right"/>
    </w:pPr>
    <w:rPr>
      <w:spacing w:val="0"/>
      <w:w w:val="100"/>
      <w:kern w:val="0"/>
      <w:lang w:val="en-US"/>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8">
    <w:name w:val="xl28"/>
    <w:basedOn w:val="Normal"/>
    <w:pPr>
      <w:pBdr>
        <w:top w:val="single" w:sz="4" w:space="0" w:color="auto"/>
        <w:bottom w:val="single" w:sz="4" w:space="0" w:color="auto"/>
      </w:pBdr>
      <w:spacing w:before="100" w:beforeAutospacing="1" w:after="100" w:afterAutospacing="1" w:line="240" w:lineRule="auto"/>
    </w:pPr>
    <w:rPr>
      <w:spacing w:val="0"/>
      <w:w w:val="100"/>
      <w:kern w:val="0"/>
      <w:lang w:val="en-US"/>
    </w:rPr>
  </w:style>
  <w:style w:type="paragraph" w:customStyle="1" w:styleId="xl29">
    <w:name w:val="xl29"/>
    <w:basedOn w:val="Normal"/>
    <w:pPr>
      <w:pBdr>
        <w:top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spacing w:val="0"/>
      <w:w w:val="100"/>
      <w:kern w:val="0"/>
      <w:lang w:val="en-US"/>
    </w:rPr>
  </w:style>
  <w:style w:type="paragraph" w:customStyle="1" w:styleId="xl32">
    <w:name w:val="xl32"/>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spacing w:val="0"/>
      <w:w w:val="100"/>
      <w:kern w:val="0"/>
      <w:lang w:val="en-US"/>
    </w:rPr>
  </w:style>
  <w:style w:type="paragraph" w:customStyle="1" w:styleId="xl33">
    <w:name w:val="xl33"/>
    <w:basedOn w:val="Normal"/>
    <w:pPr>
      <w:pBdr>
        <w:top w:val="single" w:sz="4" w:space="0" w:color="auto"/>
        <w:left w:val="single" w:sz="4" w:space="0" w:color="auto"/>
        <w:bottom w:val="single" w:sz="4" w:space="0" w:color="auto"/>
      </w:pBdr>
      <w:spacing w:before="100" w:beforeAutospacing="1" w:after="100" w:afterAutospacing="1" w:line="240" w:lineRule="auto"/>
    </w:pPr>
    <w:rPr>
      <w:b/>
      <w:spacing w:val="0"/>
      <w:w w:val="100"/>
      <w:kern w:val="0"/>
      <w:lang w:val="en-US"/>
    </w:rPr>
  </w:style>
  <w:style w:type="paragraph" w:customStyle="1" w:styleId="font5">
    <w:name w:val="font5"/>
    <w:basedOn w:val="Normal"/>
    <w:pPr>
      <w:spacing w:before="100" w:beforeAutospacing="1" w:after="100" w:afterAutospacing="1" w:line="240" w:lineRule="auto"/>
    </w:pPr>
    <w:rPr>
      <w:spacing w:val="0"/>
      <w:w w:val="100"/>
      <w:kern w:val="0"/>
      <w:sz w:val="18"/>
      <w:lang w:val="en-US"/>
    </w:rPr>
  </w:style>
  <w:style w:type="paragraph" w:customStyle="1" w:styleId="Figurecaption0">
    <w:name w:val="Figure caption"/>
    <w:pPr>
      <w:keepLines/>
    </w:pPr>
    <w:rPr>
      <w:rFonts w:ascii="Arial" w:hAnsi="Arial"/>
      <w:sz w:val="16"/>
      <w:szCs w:val="16"/>
      <w:lang w:val="en-GB" w:eastAsia="fr-FR"/>
    </w:rPr>
  </w:style>
  <w:style w:type="paragraph" w:customStyle="1" w:styleId="StyleHeading910pt">
    <w:name w:val="Style Heading 9 + 10 pt"/>
    <w:basedOn w:val="Heading9"/>
    <w:pPr>
      <w:spacing w:before="120" w:after="60" w:line="240" w:lineRule="auto"/>
    </w:pPr>
    <w:rPr>
      <w:sz w:val="20"/>
    </w:rPr>
  </w:style>
  <w:style w:type="character" w:customStyle="1" w:styleId="Heading9Char">
    <w:name w:val="Heading 9 Char"/>
    <w:rPr>
      <w:rFonts w:ascii="Garamond" w:hAnsi="Garamond" w:cs="Times New Roman"/>
      <w:spacing w:val="-2"/>
      <w:kern w:val="28"/>
      <w:sz w:val="24"/>
      <w:lang w:val="en-US" w:bidi="ar-SA"/>
    </w:rPr>
  </w:style>
  <w:style w:type="character" w:customStyle="1" w:styleId="StyleHeading910ptChar">
    <w:name w:val="Style Heading 9 + 10 pt Char"/>
    <w:basedOn w:val="Heading9Char"/>
    <w:rPr>
      <w:rFonts w:ascii="Garamond" w:hAnsi="Garamond" w:cs="Times New Roman"/>
      <w:spacing w:val="-2"/>
      <w:kern w:val="28"/>
      <w:sz w:val="24"/>
      <w:lang w:val="en-US" w:bidi="ar-SA"/>
    </w:rPr>
  </w:style>
  <w:style w:type="character" w:customStyle="1" w:styleId="DeltaViewInsertion">
    <w:name w:val="DeltaView Insertion"/>
    <w:rPr>
      <w:color w:val="0000FF"/>
      <w:spacing w:val="0"/>
      <w:u w:val="double"/>
    </w:rPr>
  </w:style>
  <w:style w:type="character" w:customStyle="1" w:styleId="DeltaViewDeletion">
    <w:name w:val="DeltaView Deletion"/>
    <w:rPr>
      <w:strike/>
      <w:color w:val="FF0000"/>
      <w:spacing w:val="0"/>
    </w:rPr>
  </w:style>
  <w:style w:type="character" w:customStyle="1" w:styleId="CharChar2">
    <w:name w:val="Char Char2"/>
    <w:rPr>
      <w:rFonts w:ascii="Garamond" w:hAnsi="Garamond" w:cs="Times New Roman"/>
      <w:b/>
      <w:spacing w:val="-2"/>
      <w:kern w:val="28"/>
      <w:sz w:val="28"/>
      <w:lang w:val="en-US" w:bidi="ar-SA"/>
    </w:rPr>
  </w:style>
  <w:style w:type="character" w:customStyle="1" w:styleId="CharChar1">
    <w:name w:val="Char Char1"/>
    <w:rPr>
      <w:rFonts w:ascii="Garamond" w:hAnsi="Garamond" w:cs="Times New Roman"/>
      <w:b/>
      <w:spacing w:val="-2"/>
      <w:kern w:val="28"/>
      <w:sz w:val="24"/>
      <w:lang w:val="en-US" w:bidi="ar-SA"/>
    </w:rPr>
  </w:style>
  <w:style w:type="character" w:customStyle="1" w:styleId="CharCharChar">
    <w:name w:val="Char Char Char"/>
    <w:rPr>
      <w:rFonts w:ascii="Garamond" w:hAnsi="Garamond" w:cs="Times New Roman"/>
      <w:b/>
      <w:i/>
      <w:kern w:val="28"/>
      <w:sz w:val="22"/>
      <w:lang w:val="en-US" w:bidi="ar-SA"/>
    </w:rPr>
  </w:style>
  <w:style w:type="character" w:customStyle="1" w:styleId="CharChar">
    <w:name w:val="Char Char"/>
    <w:rPr>
      <w:rFonts w:ascii="Garamond" w:hAnsi="Garamond" w:cs="Times New Roman"/>
      <w:b/>
      <w:kern w:val="28"/>
      <w:lang w:val="en-US" w:bidi="ar-SA"/>
    </w:rPr>
  </w:style>
  <w:style w:type="paragraph" w:styleId="List2">
    <w:name w:val="List 2"/>
    <w:basedOn w:val="List"/>
    <w:pPr>
      <w:tabs>
        <w:tab w:val="clear" w:pos="720"/>
        <w:tab w:val="left" w:pos="1080"/>
      </w:tabs>
      <w:ind w:left="1080"/>
    </w:pPr>
  </w:style>
  <w:style w:type="paragraph" w:customStyle="1" w:styleId="PMLevel5">
    <w:name w:val="PM_Level5"/>
    <w:basedOn w:val="Normal"/>
    <w:pPr>
      <w:numPr>
        <w:ilvl w:val="7"/>
        <w:numId w:val="10"/>
      </w:numPr>
    </w:pPr>
  </w:style>
  <w:style w:type="paragraph" w:styleId="BodyText2">
    <w:name w:val="Body Text 2"/>
    <w:basedOn w:val="Normal"/>
    <w:pPr>
      <w:tabs>
        <w:tab w:val="left" w:pos="-720"/>
        <w:tab w:val="left" w:pos="1"/>
        <w:tab w:val="left" w:pos="576"/>
        <w:tab w:val="left" w:pos="1152"/>
        <w:tab w:val="left" w:pos="1728"/>
        <w:tab w:val="left" w:pos="6480"/>
      </w:tabs>
    </w:pPr>
    <w:rPr>
      <w:spacing w:val="0"/>
      <w:w w:val="100"/>
      <w:kern w:val="0"/>
      <w:sz w:val="22"/>
      <w:lang w:val="en-US"/>
    </w:rPr>
  </w:style>
  <w:style w:type="paragraph" w:styleId="BodyTextIndent">
    <w:name w:val="Body Text Indent"/>
    <w:basedOn w:val="Normal"/>
    <w:pPr>
      <w:keepNext/>
      <w:suppressAutoHyphens/>
      <w:spacing w:after="120"/>
      <w:ind w:left="360"/>
    </w:pPr>
    <w:rPr>
      <w:b/>
      <w:lang w:val="en-GB"/>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wcfont">
    <w:name w:val="wcfont"/>
    <w:rPr>
      <w:rFonts w:cs="Times New Roman"/>
    </w:rPr>
  </w:style>
  <w:style w:type="paragraph" w:styleId="DocumentMap">
    <w:name w:val="Document Map"/>
    <w:basedOn w:val="Normal"/>
    <w:semiHidden/>
    <w:pPr>
      <w:shd w:val="clear" w:color="auto" w:fill="000080"/>
      <w:suppressAutoHyphens/>
    </w:pPr>
    <w:rPr>
      <w:snapToGrid w:val="0"/>
      <w:lang w:val="en-GB"/>
    </w:rPr>
  </w:style>
  <w:style w:type="character" w:styleId="FollowedHyperlink">
    <w:name w:val="FollowedHyperlink"/>
    <w:rPr>
      <w:color w:val="0000FF"/>
      <w:u w:val="none"/>
    </w:rPr>
  </w:style>
  <w:style w:type="character" w:styleId="Strong">
    <w:name w:val="Strong"/>
    <w:qFormat/>
    <w:rPr>
      <w:b/>
      <w:bCs/>
    </w:rPr>
  </w:style>
  <w:style w:type="paragraph" w:customStyle="1" w:styleId="prrafodelista">
    <w:name w:val="prrafodelista"/>
    <w:basedOn w:val="Normal"/>
    <w:pPr>
      <w:spacing w:line="240" w:lineRule="auto"/>
      <w:ind w:left="708"/>
    </w:pPr>
    <w:rPr>
      <w:spacing w:val="0"/>
      <w:w w:val="100"/>
      <w:kern w:val="0"/>
      <w:sz w:val="24"/>
      <w:szCs w:val="24"/>
      <w:lang w:val="fr-FR"/>
    </w:rPr>
  </w:style>
  <w:style w:type="paragraph" w:customStyle="1" w:styleId="prrafodelistacxspmiddle">
    <w:name w:val="prrafodelistacxspmiddle"/>
    <w:basedOn w:val="Normal"/>
    <w:pPr>
      <w:spacing w:before="100" w:beforeAutospacing="1" w:after="100" w:afterAutospacing="1" w:line="240" w:lineRule="auto"/>
    </w:pPr>
    <w:rPr>
      <w:spacing w:val="0"/>
      <w:w w:val="100"/>
      <w:kern w:val="0"/>
      <w:sz w:val="24"/>
      <w:szCs w:val="24"/>
      <w:lang w:val="fr-FR"/>
    </w:rPr>
  </w:style>
  <w:style w:type="paragraph" w:customStyle="1" w:styleId="prrafodelistacxsplast">
    <w:name w:val="prrafodelistacxsplast"/>
    <w:basedOn w:val="Normal"/>
    <w:pPr>
      <w:spacing w:before="100" w:beforeAutospacing="1" w:after="100" w:afterAutospacing="1" w:line="240" w:lineRule="auto"/>
    </w:pPr>
    <w:rPr>
      <w:spacing w:val="0"/>
      <w:w w:val="100"/>
      <w:kern w:val="0"/>
      <w:sz w:val="24"/>
      <w:szCs w:val="24"/>
      <w:lang w:val="fr-FR"/>
    </w:rPr>
  </w:style>
  <w:style w:type="paragraph" w:customStyle="1" w:styleId="textoindependiente21">
    <w:name w:val="textoindependiente21"/>
    <w:basedOn w:val="Normal"/>
    <w:pPr>
      <w:spacing w:line="240" w:lineRule="auto"/>
      <w:jc w:val="both"/>
    </w:pPr>
    <w:rPr>
      <w:spacing w:val="0"/>
      <w:w w:val="100"/>
      <w:kern w:val="0"/>
      <w:sz w:val="22"/>
      <w:szCs w:val="22"/>
      <w:lang w:val="fr-FR"/>
    </w:rPr>
  </w:style>
  <w:style w:type="character" w:styleId="PageNumber">
    <w:name w:val="page number"/>
    <w:basedOn w:val="DefaultParagraphFont"/>
  </w:style>
  <w:style w:type="paragraph" w:styleId="NoSpacing">
    <w:name w:val="No Spacing"/>
    <w:qFormat/>
    <w:rPr>
      <w:rFonts w:ascii="Calibri" w:hAnsi="Calibri"/>
      <w:sz w:val="22"/>
      <w:szCs w:val="22"/>
      <w:lang w:val="en-US" w:eastAsia="en-US"/>
    </w:rPr>
  </w:style>
  <w:style w:type="paragraph" w:customStyle="1" w:styleId="Paragraphedeliste">
    <w:name w:val="Paragraphe de liste"/>
    <w:basedOn w:val="Normal"/>
    <w:qFormat/>
    <w:pPr>
      <w:spacing w:line="240" w:lineRule="auto"/>
      <w:ind w:left="708"/>
    </w:pPr>
    <w:rPr>
      <w:spacing w:val="0"/>
      <w:w w:val="100"/>
      <w:kern w:val="0"/>
      <w:lang w:val="en-GB" w:eastAsia="en-US"/>
    </w:rPr>
  </w:style>
  <w:style w:type="paragraph" w:styleId="ListParagraph">
    <w:name w:val="List Paragraph"/>
    <w:basedOn w:val="Normal"/>
    <w:qFormat/>
    <w:pPr>
      <w:spacing w:line="240" w:lineRule="auto"/>
      <w:ind w:left="720"/>
    </w:pPr>
    <w:rPr>
      <w:rFonts w:ascii="Garamond" w:hAnsi="Garamond"/>
      <w:spacing w:val="0"/>
      <w:w w:val="100"/>
      <w:kern w:val="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1958</Words>
  <Characters>11163</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13095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mefretnorman</dc:creator>
  <cp:keywords/>
  <dc:description/>
  <cp:lastModifiedBy>FTPU.Frontdesk3</cp:lastModifiedBy>
  <cp:revision>6</cp:revision>
  <cp:lastPrinted>2009-04-06T12:11:00Z</cp:lastPrinted>
  <dcterms:created xsi:type="dcterms:W3CDTF">2009-04-06T12:08:00Z</dcterms:created>
  <dcterms:modified xsi:type="dcterms:W3CDTF">2009-04-06T12:21:00Z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0926603F</vt:lpwstr>
  </property>
  <property fmtid="{D5CDD505-2E9C-101B-9397-08002B2CF9AE}" pid="5" name="Symbol1">
    <vt:lpwstr>CEDAW/C/BOT/Q/3</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cmd</vt:lpwstr>
  </property>
</Properties>
</file>