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30564F" w:rsidRPr="0030564F">
              <w:rPr>
                <w:sz w:val="20"/>
                <w:lang w:val="en-GB"/>
              </w:rPr>
              <w:t>C/MEX/Q/1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30564F" w:rsidP="00DA36A7">
            <w:pPr>
              <w:spacing w:before="240" w:line="240" w:lineRule="atLeast"/>
              <w:rPr>
                <w:sz w:val="20"/>
              </w:rPr>
            </w:pPr>
            <w:r>
              <w:rPr>
                <w:sz w:val="20"/>
              </w:rPr>
              <w:t xml:space="preserve">Distr.: </w:t>
            </w:r>
            <w:r w:rsidR="00FC7FE9">
              <w:rPr>
                <w:sz w:val="20"/>
              </w:rPr>
              <w:t>General</w:t>
            </w:r>
          </w:p>
          <w:p w:rsidR="00E06285" w:rsidRPr="00DA36A7" w:rsidRDefault="00DD3FE0">
            <w:pPr>
              <w:spacing w:line="240" w:lineRule="atLeast"/>
              <w:rPr>
                <w:sz w:val="20"/>
              </w:rPr>
            </w:pPr>
            <w:r>
              <w:rPr>
                <w:rFonts w:hint="eastAsia"/>
                <w:sz w:val="20"/>
              </w:rPr>
              <w:t xml:space="preserve">30 </w:t>
            </w:r>
            <w:r w:rsidRPr="00DD3FE0">
              <w:rPr>
                <w:sz w:val="20"/>
              </w:rPr>
              <w:t>April</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30564F">
            <w:pPr>
              <w:spacing w:line="240" w:lineRule="atLeast"/>
              <w:rPr>
                <w:rFonts w:hint="eastAsia"/>
                <w:sz w:val="20"/>
              </w:rPr>
            </w:pPr>
            <w:r>
              <w:rPr>
                <w:sz w:val="20"/>
              </w:rPr>
              <w:t xml:space="preserve">Original: </w:t>
            </w:r>
            <w:r w:rsidR="00DD3FE0" w:rsidRPr="00DD3FE0">
              <w:rPr>
                <w:sz w:val="20"/>
              </w:rPr>
              <w:t>Spanish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30564F" w:rsidRPr="0030564F" w:rsidRDefault="0030564F" w:rsidP="00712D4E">
      <w:pPr>
        <w:pStyle w:val="HChGC"/>
        <w:rPr>
          <w:rFonts w:hint="eastAsia"/>
          <w:lang w:val="en-GB"/>
        </w:rPr>
      </w:pPr>
      <w:r w:rsidRPr="0030564F">
        <w:rPr>
          <w:rFonts w:hint="eastAsia"/>
          <w:lang w:val="en-GB"/>
        </w:rPr>
        <w:tab/>
      </w:r>
      <w:r w:rsidRPr="0030564F">
        <w:rPr>
          <w:rFonts w:hint="eastAsia"/>
          <w:lang w:val="en-GB"/>
        </w:rPr>
        <w:tab/>
      </w:r>
      <w:r w:rsidRPr="0030564F">
        <w:rPr>
          <w:rFonts w:hint="eastAsia"/>
          <w:lang w:val="fr-CH"/>
        </w:rPr>
        <w:t>与墨西哥初次报告相关的问题清单</w:t>
      </w:r>
      <w:r w:rsidRPr="0030564F">
        <w:rPr>
          <w:rFonts w:hint="eastAsia"/>
          <w:lang w:val="fr-CH"/>
        </w:rPr>
        <w:footnoteReference w:customMarkFollows="1" w:id="1"/>
        <w:t>*</w:t>
      </w:r>
    </w:p>
    <w:p w:rsidR="0030564F" w:rsidRPr="0030564F" w:rsidRDefault="0030564F" w:rsidP="001656E3">
      <w:pPr>
        <w:pStyle w:val="H1GC"/>
        <w:rPr>
          <w:rFonts w:hint="eastAsia"/>
          <w:lang w:val="en-GB"/>
        </w:rPr>
      </w:pPr>
      <w:r w:rsidRPr="0030564F">
        <w:rPr>
          <w:rFonts w:hint="eastAsia"/>
          <w:lang w:val="en-GB"/>
        </w:rPr>
        <w:tab/>
        <w:t>A.</w:t>
      </w:r>
      <w:r w:rsidRPr="0030564F">
        <w:rPr>
          <w:rFonts w:hint="eastAsia"/>
          <w:lang w:val="en-GB"/>
        </w:rPr>
        <w:tab/>
      </w:r>
      <w:r w:rsidRPr="0030564F">
        <w:rPr>
          <w:rFonts w:hint="eastAsia"/>
          <w:lang w:val="en-GB"/>
        </w:rPr>
        <w:t>宗旨和一般义务</w:t>
      </w:r>
      <w:r w:rsidRPr="0030564F">
        <w:rPr>
          <w:rFonts w:hint="eastAsia"/>
          <w:lang w:val="en-GB"/>
        </w:rPr>
        <w:t>(</w:t>
      </w:r>
      <w:r w:rsidRPr="0030564F">
        <w:rPr>
          <w:rFonts w:hint="eastAsia"/>
          <w:lang w:val="en-GB"/>
        </w:rPr>
        <w:t>第一至第四条</w:t>
      </w:r>
      <w:r w:rsidRPr="0030564F">
        <w:rPr>
          <w:rFonts w:hint="eastAsia"/>
          <w:lang w:val="en-GB"/>
        </w:rPr>
        <w:t>)</w:t>
      </w:r>
    </w:p>
    <w:p w:rsidR="0030564F" w:rsidRPr="0030564F" w:rsidRDefault="0030564F" w:rsidP="00E01A6A">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一般义务</w:t>
      </w:r>
      <w:r w:rsidRPr="0030564F">
        <w:rPr>
          <w:rFonts w:hint="eastAsia"/>
          <w:lang w:val="en-GB"/>
        </w:rPr>
        <w:t>(</w:t>
      </w:r>
      <w:r w:rsidRPr="0030564F">
        <w:rPr>
          <w:rFonts w:hint="eastAsia"/>
          <w:lang w:val="en-GB"/>
        </w:rPr>
        <w:t>第四条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1.</w:t>
      </w:r>
      <w:r w:rsidRPr="0030564F">
        <w:rPr>
          <w:lang w:val="en-GB"/>
        </w:rPr>
        <w:tab/>
      </w:r>
      <w:r w:rsidRPr="0030564F">
        <w:rPr>
          <w:rFonts w:hint="eastAsia"/>
          <w:lang w:val="en-GB"/>
        </w:rPr>
        <w:t>请提供更新的资料，介绍缔约国正在联邦和州各级采取的修改现行法律并使之与《公约》相符的措施。还请说明为了实施《公约》，推行了哪些政策和方案。</w:t>
      </w:r>
    </w:p>
    <w:p w:rsidR="0030564F" w:rsidRPr="0030564F" w:rsidRDefault="0030564F" w:rsidP="0030564F">
      <w:pPr>
        <w:pStyle w:val="SingleTxtGC"/>
        <w:rPr>
          <w:rFonts w:hint="eastAsia"/>
          <w:lang w:val="en-GB"/>
        </w:rPr>
      </w:pPr>
      <w:r w:rsidRPr="0030564F">
        <w:rPr>
          <w:lang w:val="en-GB"/>
        </w:rPr>
        <w:t>2.</w:t>
      </w:r>
      <w:r w:rsidRPr="0030564F">
        <w:rPr>
          <w:lang w:val="en-GB"/>
        </w:rPr>
        <w:tab/>
      </w:r>
      <w:r w:rsidRPr="0030564F">
        <w:rPr>
          <w:rFonts w:hint="eastAsia"/>
          <w:lang w:val="en-GB"/>
        </w:rPr>
        <w:t>请说明缔约国采取了哪些措施，以让包括土著人民在内的公众了解《残疾人融合一般法》以及该法与共和国各州涉及这一问题的现行法律之间可能存在的不一致之处。</w:t>
      </w:r>
    </w:p>
    <w:p w:rsidR="0030564F" w:rsidRPr="0030564F" w:rsidRDefault="0030564F" w:rsidP="0030564F">
      <w:pPr>
        <w:pStyle w:val="SingleTxtGC"/>
        <w:rPr>
          <w:rFonts w:hint="eastAsia"/>
          <w:lang w:val="en-GB"/>
        </w:rPr>
      </w:pPr>
      <w:r w:rsidRPr="0030564F">
        <w:rPr>
          <w:lang w:val="en-GB"/>
        </w:rPr>
        <w:t>3.</w:t>
      </w:r>
      <w:r w:rsidRPr="0030564F">
        <w:rPr>
          <w:lang w:val="en-GB"/>
        </w:rPr>
        <w:tab/>
      </w:r>
      <w:r w:rsidRPr="0030564F">
        <w:rPr>
          <w:rFonts w:hint="eastAsia"/>
          <w:lang w:val="en-GB"/>
        </w:rPr>
        <w:t>请说明缔约国将于何时实施《</w:t>
      </w:r>
      <w:r w:rsidRPr="0030564F">
        <w:rPr>
          <w:rFonts w:hint="eastAsia"/>
          <w:lang w:val="en-GB"/>
        </w:rPr>
        <w:t>2014-2018</w:t>
      </w:r>
      <w:r w:rsidRPr="0030564F">
        <w:rPr>
          <w:rFonts w:hint="eastAsia"/>
          <w:lang w:val="en-GB"/>
        </w:rPr>
        <w:t>年国家残疾人发展计划》、本届政府的任期，以及各公共机构之间将如何协调开展《</w:t>
      </w:r>
      <w:r w:rsidRPr="0030564F">
        <w:rPr>
          <w:rFonts w:hint="eastAsia"/>
          <w:lang w:val="en-GB"/>
        </w:rPr>
        <w:t>2009-2012</w:t>
      </w:r>
      <w:r w:rsidRPr="0030564F">
        <w:rPr>
          <w:rFonts w:hint="eastAsia"/>
          <w:lang w:val="en-GB"/>
        </w:rPr>
        <w:t>年国家计划》的后续行动。</w:t>
      </w:r>
    </w:p>
    <w:p w:rsidR="0030564F" w:rsidRPr="0030564F" w:rsidRDefault="0030564F" w:rsidP="00B82CBD">
      <w:pPr>
        <w:pStyle w:val="H1GC"/>
        <w:rPr>
          <w:rFonts w:hint="eastAsia"/>
          <w:lang w:val="en-GB"/>
        </w:rPr>
      </w:pPr>
      <w:r w:rsidRPr="0030564F">
        <w:rPr>
          <w:rFonts w:hint="eastAsia"/>
          <w:lang w:val="en-GB"/>
        </w:rPr>
        <w:tab/>
        <w:t>B.</w:t>
      </w:r>
      <w:r w:rsidRPr="0030564F">
        <w:rPr>
          <w:rFonts w:hint="eastAsia"/>
          <w:lang w:val="en-GB"/>
        </w:rPr>
        <w:tab/>
      </w:r>
      <w:r w:rsidRPr="0030564F">
        <w:rPr>
          <w:rFonts w:hint="eastAsia"/>
          <w:lang w:val="en-GB"/>
        </w:rPr>
        <w:t>具体权利</w:t>
      </w:r>
    </w:p>
    <w:p w:rsidR="0030564F" w:rsidRPr="0030564F" w:rsidRDefault="0030564F" w:rsidP="00C13BE2">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平等和不歧视</w:t>
      </w:r>
      <w:r w:rsidRPr="0030564F">
        <w:rPr>
          <w:rFonts w:hint="eastAsia"/>
          <w:lang w:val="en-GB"/>
        </w:rPr>
        <w:t>(</w:t>
      </w:r>
      <w:r w:rsidRPr="0030564F">
        <w:rPr>
          <w:rFonts w:hint="eastAsia"/>
          <w:lang w:val="en-GB"/>
        </w:rPr>
        <w:t>第五条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4.</w:t>
      </w:r>
      <w:r w:rsidRPr="0030564F">
        <w:rPr>
          <w:lang w:val="en-GB"/>
        </w:rPr>
        <w:tab/>
      </w:r>
      <w:r w:rsidRPr="0030564F">
        <w:rPr>
          <w:rFonts w:hint="eastAsia"/>
          <w:lang w:val="en-GB"/>
        </w:rPr>
        <w:t>请说明缔约国计划于何时在反歧视法律中规定，拒绝予以合理便利措施也是一种基于残疾的歧视。</w:t>
      </w:r>
    </w:p>
    <w:p w:rsidR="0030564F" w:rsidRPr="0030564F" w:rsidRDefault="0030564F" w:rsidP="00923DE4">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残疾妇女</w:t>
      </w:r>
      <w:r w:rsidRPr="0030564F">
        <w:rPr>
          <w:rFonts w:hint="eastAsia"/>
          <w:lang w:val="en-GB"/>
        </w:rPr>
        <w:t>(</w:t>
      </w:r>
      <w:r w:rsidRPr="0030564F">
        <w:rPr>
          <w:rFonts w:hint="eastAsia"/>
          <w:lang w:val="en-GB"/>
        </w:rPr>
        <w:t>第六条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5.</w:t>
      </w:r>
      <w:r w:rsidRPr="0030564F">
        <w:rPr>
          <w:lang w:val="en-GB"/>
        </w:rPr>
        <w:tab/>
      </w:r>
      <w:r w:rsidRPr="0030564F">
        <w:rPr>
          <w:rFonts w:hint="eastAsia"/>
          <w:lang w:val="en-GB"/>
        </w:rPr>
        <w:t>请提供资料，介绍缔约国采取的打击严重歧视残疾妇女和女童行为的具体措施，特别是打击相关暴力和虐待行为的具体措施。请说明已采取哪些具体步骤，向她们提供法律和社会保护，并予以赔偿。</w:t>
      </w:r>
    </w:p>
    <w:p w:rsidR="0030564F" w:rsidRPr="0030564F" w:rsidRDefault="0030564F" w:rsidP="0030564F">
      <w:pPr>
        <w:pStyle w:val="SingleTxtGC"/>
        <w:rPr>
          <w:rFonts w:hint="eastAsia"/>
          <w:lang w:val="en-GB"/>
        </w:rPr>
      </w:pPr>
      <w:r w:rsidRPr="0030564F">
        <w:rPr>
          <w:lang w:val="en-GB"/>
        </w:rPr>
        <w:t>6.</w:t>
      </w:r>
      <w:r w:rsidRPr="0030564F">
        <w:rPr>
          <w:lang w:val="en-GB"/>
        </w:rPr>
        <w:tab/>
      </w:r>
      <w:r w:rsidRPr="0030564F">
        <w:rPr>
          <w:rFonts w:hint="eastAsia"/>
          <w:lang w:val="en-GB"/>
        </w:rPr>
        <w:t>请提供资料，介绍缔约国境内残疾妇女和女童的境况，并说明是否已经采取措施，防止和打击她们面临的多重歧视，包括基于种族、性别、社会地位和残疾的歧视。</w:t>
      </w:r>
    </w:p>
    <w:p w:rsidR="0030564F" w:rsidRPr="0030564F" w:rsidRDefault="0030564F" w:rsidP="006C614E">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残疾儿童</w:t>
      </w:r>
      <w:r w:rsidRPr="0030564F">
        <w:rPr>
          <w:rFonts w:hint="eastAsia"/>
          <w:lang w:val="en-GB"/>
        </w:rPr>
        <w:t>(</w:t>
      </w:r>
      <w:r w:rsidRPr="0030564F">
        <w:rPr>
          <w:rFonts w:hint="eastAsia"/>
          <w:lang w:val="en-GB"/>
        </w:rPr>
        <w:t>第七条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7.</w:t>
      </w:r>
      <w:r w:rsidRPr="0030564F">
        <w:rPr>
          <w:lang w:val="en-GB"/>
        </w:rPr>
        <w:tab/>
      </w:r>
      <w:r w:rsidRPr="0030564F">
        <w:rPr>
          <w:rFonts w:hint="eastAsia"/>
          <w:lang w:val="en-GB"/>
        </w:rPr>
        <w:t>实施了哪些规程，用于记录、检查和监测身为犯罪受害人或遭到遗弃或家长监护权存在争议的残疾儿童在收容所和其他临时住所内的境况</w:t>
      </w:r>
      <w:r w:rsidRPr="0030564F">
        <w:rPr>
          <w:lang w:val="en-GB"/>
        </w:rPr>
        <w:t>？</w:t>
      </w:r>
    </w:p>
    <w:p w:rsidR="0030564F" w:rsidRPr="0030564F" w:rsidRDefault="0030564F" w:rsidP="008D40AD">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提高认识</w:t>
      </w:r>
      <w:r w:rsidRPr="0030564F">
        <w:rPr>
          <w:rFonts w:hint="eastAsia"/>
          <w:lang w:val="en-GB"/>
        </w:rPr>
        <w:t>(</w:t>
      </w:r>
      <w:r w:rsidRPr="0030564F">
        <w:rPr>
          <w:rFonts w:hint="eastAsia"/>
          <w:lang w:val="en-GB"/>
        </w:rPr>
        <w:t>第八条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8.</w:t>
      </w:r>
      <w:r w:rsidRPr="0030564F">
        <w:rPr>
          <w:lang w:val="en-GB"/>
        </w:rPr>
        <w:tab/>
      </w:r>
      <w:r w:rsidRPr="0030564F">
        <w:rPr>
          <w:rFonts w:hint="eastAsia"/>
          <w:lang w:val="en-GB"/>
        </w:rPr>
        <w:t>请提供资料，介绍缔约国已采取哪些措施，监测和打击侵犯残疾人尊严并强化定型偏见的媒体活动、节目和信息，例如各种长时间的电视募捐节目。</w:t>
      </w:r>
    </w:p>
    <w:p w:rsidR="0030564F" w:rsidRPr="0030564F" w:rsidRDefault="0030564F" w:rsidP="0030564F">
      <w:pPr>
        <w:pStyle w:val="SingleTxtGC"/>
        <w:rPr>
          <w:rFonts w:hint="eastAsia"/>
          <w:lang w:val="en-GB"/>
        </w:rPr>
      </w:pPr>
      <w:r w:rsidRPr="0030564F">
        <w:rPr>
          <w:lang w:val="en-GB"/>
        </w:rPr>
        <w:t>9.</w:t>
      </w:r>
      <w:r w:rsidRPr="0030564F">
        <w:rPr>
          <w:lang w:val="en-GB"/>
        </w:rPr>
        <w:tab/>
      </w:r>
      <w:r w:rsidRPr="0030564F">
        <w:rPr>
          <w:rFonts w:hint="eastAsia"/>
          <w:lang w:val="en-GB"/>
        </w:rPr>
        <w:t>鉴于缔约国人口包含多个民族和多种文化，请说明已采取哪些行动，提高公众对《公约》规定的各项权利的认识，特别是提高民族群体和具有独特文化身份的群体的成员的认识。</w:t>
      </w:r>
    </w:p>
    <w:p w:rsidR="0030564F" w:rsidRPr="0030564F" w:rsidRDefault="0030564F" w:rsidP="003774D7">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无障碍</w:t>
      </w:r>
      <w:r w:rsidRPr="0030564F">
        <w:rPr>
          <w:rFonts w:hint="eastAsia"/>
          <w:lang w:val="en-GB"/>
        </w:rPr>
        <w:t>(</w:t>
      </w:r>
      <w:r w:rsidRPr="0030564F">
        <w:rPr>
          <w:rFonts w:hint="eastAsia"/>
          <w:lang w:val="en-GB"/>
        </w:rPr>
        <w:t>第九条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10.</w:t>
      </w:r>
      <w:r w:rsidRPr="0030564F">
        <w:rPr>
          <w:lang w:val="en-GB"/>
        </w:rPr>
        <w:tab/>
      </w:r>
      <w:r w:rsidRPr="0030564F">
        <w:rPr>
          <w:rFonts w:hint="eastAsia"/>
          <w:lang w:val="en-GB"/>
        </w:rPr>
        <w:t>缔约国已经实施了哪些监测、合规和制裁机制，以确保在国家和市镇各级，残疾人可以无障碍进出各类场所、使用交通工具、获取信息和交流手段，包括通信技术和系统，并使用向公众开放的其他设施、获得向公众提供的其他服务？</w:t>
      </w:r>
    </w:p>
    <w:p w:rsidR="0030564F" w:rsidRPr="0030564F" w:rsidRDefault="0030564F" w:rsidP="003220C2">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在法律面前获得平等承认</w:t>
      </w:r>
      <w:r w:rsidRPr="0030564F">
        <w:rPr>
          <w:rFonts w:hint="eastAsia"/>
          <w:lang w:val="en-GB"/>
        </w:rPr>
        <w:t>(</w:t>
      </w:r>
      <w:r w:rsidRPr="0030564F">
        <w:rPr>
          <w:rFonts w:hint="eastAsia"/>
          <w:lang w:val="en-GB"/>
        </w:rPr>
        <w:t>第十二条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11.</w:t>
      </w:r>
      <w:r w:rsidRPr="0030564F">
        <w:rPr>
          <w:lang w:val="en-GB"/>
        </w:rPr>
        <w:tab/>
      </w:r>
      <w:r w:rsidRPr="0030564F">
        <w:rPr>
          <w:rFonts w:hint="eastAsia"/>
          <w:lang w:val="en-GB"/>
        </w:rPr>
        <w:t>请解释缔约国已采取哪些步骤，修改和撤销宣布残疾人没有法律行为能力的民事法律，以期废除监护制和宣布某人无法律行为能力的法律手段，以及宣布或认证“无行为能力”的有关程序。</w:t>
      </w:r>
    </w:p>
    <w:p w:rsidR="0030564F" w:rsidRPr="0030564F" w:rsidRDefault="0030564F" w:rsidP="0030564F">
      <w:pPr>
        <w:pStyle w:val="SingleTxtGC"/>
        <w:rPr>
          <w:rFonts w:hint="eastAsia"/>
          <w:lang w:val="en-GB"/>
        </w:rPr>
      </w:pPr>
      <w:r w:rsidRPr="0030564F">
        <w:rPr>
          <w:lang w:val="en-GB"/>
        </w:rPr>
        <w:t>12.</w:t>
      </w:r>
      <w:r w:rsidRPr="0030564F">
        <w:rPr>
          <w:lang w:val="en-GB"/>
        </w:rPr>
        <w:tab/>
      </w:r>
      <w:r w:rsidRPr="0030564F">
        <w:rPr>
          <w:rFonts w:hint="eastAsia"/>
          <w:lang w:val="en-GB"/>
        </w:rPr>
        <w:t>请解释缔约国已采取哪些措施，促进对协助残疾人决策的各项制度作出法律规范，以便残疾人可以充分行使法律能力，并解释已采取哪些步骤，按照第十二条修改于人有利原则及其法律解释。</w:t>
      </w:r>
    </w:p>
    <w:p w:rsidR="0030564F" w:rsidRPr="0030564F" w:rsidRDefault="0030564F" w:rsidP="00577967">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获得司法保护</w:t>
      </w:r>
      <w:r w:rsidRPr="0030564F">
        <w:rPr>
          <w:rFonts w:hint="eastAsia"/>
          <w:lang w:val="en-GB"/>
        </w:rPr>
        <w:t>(</w:t>
      </w:r>
      <w:r w:rsidRPr="0030564F">
        <w:rPr>
          <w:rFonts w:hint="eastAsia"/>
          <w:lang w:val="en-GB"/>
        </w:rPr>
        <w:t>第十三条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13.</w:t>
      </w:r>
      <w:r w:rsidRPr="0030564F">
        <w:rPr>
          <w:lang w:val="en-GB"/>
        </w:rPr>
        <w:tab/>
      </w:r>
      <w:r w:rsidRPr="0030564F">
        <w:rPr>
          <w:rFonts w:hint="eastAsia"/>
          <w:lang w:val="en-GB"/>
        </w:rPr>
        <w:t>请提供资料，说明在新刑事司法制度的实施过程中，是否推行了特殊措施，以确保心理和智力残疾者享有权利和适当程序保障。</w:t>
      </w:r>
    </w:p>
    <w:p w:rsidR="0030564F" w:rsidRPr="0030564F" w:rsidRDefault="0030564F" w:rsidP="0030564F">
      <w:pPr>
        <w:pStyle w:val="SingleTxtGC"/>
        <w:rPr>
          <w:rFonts w:hint="eastAsia"/>
          <w:lang w:val="en-GB"/>
        </w:rPr>
      </w:pPr>
      <w:r w:rsidRPr="0030564F">
        <w:rPr>
          <w:lang w:val="en-GB"/>
        </w:rPr>
        <w:t>14.</w:t>
      </w:r>
      <w:r w:rsidRPr="0030564F">
        <w:rPr>
          <w:lang w:val="en-GB"/>
        </w:rPr>
        <w:tab/>
      </w:r>
      <w:r w:rsidRPr="0030564F">
        <w:rPr>
          <w:rFonts w:hint="eastAsia"/>
          <w:lang w:val="en-GB"/>
        </w:rPr>
        <w:t>请解释有哪些程序上和涉及年龄的便利措施，以帮助残疾人寻求司法救助。还请说明提供了哪些合理便利措施，以确保残疾人可以求助于司法和行政系统，包括土著司法系统，特别是在法庭和其他公共场所的信息和交流方面</w:t>
      </w:r>
      <w:r w:rsidRPr="0030564F">
        <w:rPr>
          <w:rFonts w:hint="eastAsia"/>
          <w:lang w:val="en-GB"/>
        </w:rPr>
        <w:t>(</w:t>
      </w:r>
      <w:r w:rsidRPr="0030564F">
        <w:rPr>
          <w:rFonts w:hint="eastAsia"/>
          <w:lang w:val="en-GB"/>
        </w:rPr>
        <w:t>例如使用手语、象形图、替代交流方式、供失聪盲人使用的双模态系统、陪同译员、盲文、感应线圈和射频助听系统</w:t>
      </w:r>
      <w:r w:rsidRPr="0030564F">
        <w:rPr>
          <w:rFonts w:hint="eastAsia"/>
          <w:lang w:val="en-GB"/>
        </w:rPr>
        <w:t>)</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15.</w:t>
      </w:r>
      <w:r w:rsidRPr="0030564F">
        <w:rPr>
          <w:lang w:val="en-GB"/>
        </w:rPr>
        <w:tab/>
      </w:r>
      <w:r w:rsidRPr="0030564F">
        <w:rPr>
          <w:rFonts w:hint="eastAsia"/>
          <w:lang w:val="en-GB"/>
        </w:rPr>
        <w:t>请解释墨西哥政府已采取哪些措施，确保联邦、州市各级从事执法领域工作的人员</w:t>
      </w:r>
      <w:r w:rsidRPr="0030564F">
        <w:rPr>
          <w:rFonts w:hint="eastAsia"/>
          <w:lang w:val="en-GB"/>
        </w:rPr>
        <w:t>(</w:t>
      </w:r>
      <w:r w:rsidRPr="0030564F">
        <w:rPr>
          <w:rFonts w:hint="eastAsia"/>
          <w:lang w:val="en-GB"/>
        </w:rPr>
        <w:t>例如警察、检察官、律师和公设辩护人、法院职员、法官和监狱职员</w:t>
      </w:r>
      <w:r w:rsidRPr="0030564F">
        <w:rPr>
          <w:rFonts w:hint="eastAsia"/>
          <w:lang w:val="en-GB"/>
        </w:rPr>
        <w:t>)</w:t>
      </w:r>
      <w:r w:rsidRPr="0030564F">
        <w:rPr>
          <w:rFonts w:hint="eastAsia"/>
          <w:lang w:val="en-GB"/>
        </w:rPr>
        <w:t>在执法过程中采取立足于人权的方法。</w:t>
      </w:r>
    </w:p>
    <w:p w:rsidR="0030564F" w:rsidRPr="0030564F" w:rsidRDefault="0030564F" w:rsidP="00825F89">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自由和人身安全</w:t>
      </w:r>
      <w:r w:rsidRPr="0030564F">
        <w:rPr>
          <w:rFonts w:hint="eastAsia"/>
          <w:lang w:val="en-GB"/>
        </w:rPr>
        <w:t>(</w:t>
      </w:r>
      <w:r w:rsidRPr="0030564F">
        <w:rPr>
          <w:rFonts w:hint="eastAsia"/>
          <w:lang w:val="en-GB"/>
        </w:rPr>
        <w:t>第十四条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16.</w:t>
      </w:r>
      <w:r w:rsidRPr="0030564F">
        <w:rPr>
          <w:lang w:val="en-GB"/>
        </w:rPr>
        <w:tab/>
      </w:r>
      <w:r w:rsidRPr="0030564F">
        <w:rPr>
          <w:rFonts w:hint="eastAsia"/>
          <w:lang w:val="en-GB"/>
        </w:rPr>
        <w:t>请说明缔约国已采取哪些具体措施，改革现行的精神病院强制入院规范</w:t>
      </w:r>
      <w:r w:rsidRPr="0030564F">
        <w:rPr>
          <w:rFonts w:hint="eastAsia"/>
          <w:lang w:val="en-GB"/>
        </w:rPr>
        <w:t>(</w:t>
      </w:r>
      <w:r w:rsidRPr="0030564F">
        <w:rPr>
          <w:rFonts w:hint="eastAsia"/>
          <w:lang w:val="en-GB"/>
        </w:rPr>
        <w:t>墨西哥官方标准</w:t>
      </w:r>
      <w:r w:rsidRPr="0030564F">
        <w:rPr>
          <w:lang w:val="en-GB"/>
        </w:rPr>
        <w:t>025-SSA2-1994</w:t>
      </w:r>
      <w:r w:rsidRPr="0030564F">
        <w:rPr>
          <w:rFonts w:hint="eastAsia"/>
          <w:lang w:val="en-GB"/>
        </w:rPr>
        <w:t>)</w:t>
      </w:r>
      <w:r w:rsidRPr="0030564F">
        <w:rPr>
          <w:rFonts w:hint="eastAsia"/>
          <w:lang w:val="en-GB"/>
        </w:rPr>
        <w:t>，现行规范中，没有对强制入院进程设置司法监督，也没有定期复查机制。</w:t>
      </w:r>
    </w:p>
    <w:p w:rsidR="0030564F" w:rsidRPr="0030564F" w:rsidRDefault="0030564F" w:rsidP="0030564F">
      <w:pPr>
        <w:pStyle w:val="SingleTxtGC"/>
        <w:rPr>
          <w:rFonts w:hint="eastAsia"/>
          <w:lang w:val="en-GB"/>
        </w:rPr>
      </w:pPr>
      <w:r w:rsidRPr="0030564F">
        <w:rPr>
          <w:lang w:val="en-GB"/>
        </w:rPr>
        <w:t>17.</w:t>
      </w:r>
      <w:r w:rsidRPr="0030564F">
        <w:rPr>
          <w:lang w:val="en-GB"/>
        </w:rPr>
        <w:tab/>
      </w:r>
      <w:r w:rsidRPr="0030564F">
        <w:rPr>
          <w:rFonts w:hint="eastAsia"/>
          <w:lang w:val="en-GB"/>
        </w:rPr>
        <w:t>请解释强制入院的授权标准和规程，特别是将智力和</w:t>
      </w:r>
      <w:r w:rsidRPr="0030564F">
        <w:rPr>
          <w:rFonts w:hint="eastAsia"/>
          <w:lang w:val="en-GB"/>
        </w:rPr>
        <w:t>/</w:t>
      </w:r>
      <w:r w:rsidRPr="0030564F">
        <w:rPr>
          <w:rFonts w:hint="eastAsia"/>
          <w:lang w:val="en-GB"/>
        </w:rPr>
        <w:t>或精神残疾者强制入院的授权标准和规程，并说明是否有主管机构对这些程序和所涉机构进行定期审查。</w:t>
      </w:r>
    </w:p>
    <w:p w:rsidR="0030564F" w:rsidRPr="0030564F" w:rsidRDefault="0030564F" w:rsidP="0030564F">
      <w:pPr>
        <w:pStyle w:val="SingleTxtGC"/>
        <w:rPr>
          <w:rFonts w:hint="eastAsia"/>
          <w:lang w:val="en-GB"/>
        </w:rPr>
      </w:pPr>
      <w:r w:rsidRPr="0030564F">
        <w:rPr>
          <w:lang w:val="en-GB"/>
        </w:rPr>
        <w:t>18.</w:t>
      </w:r>
      <w:r w:rsidRPr="0030564F">
        <w:rPr>
          <w:lang w:val="en-GB"/>
        </w:rPr>
        <w:tab/>
      </w:r>
      <w:r w:rsidRPr="0030564F">
        <w:rPr>
          <w:rFonts w:hint="eastAsia"/>
          <w:lang w:val="en-GB"/>
        </w:rPr>
        <w:t>缔约国正在采取哪些法律、行政和司法措施，确保不因任何人身有残疾就将其强制收容？请提供资料，介绍公共和私营的封闭式残疾人收容机构的数量，例如精神病院、收容所和庇护所，以及这些机构的收容人数。</w:t>
      </w:r>
    </w:p>
    <w:p w:rsidR="0030564F" w:rsidRPr="0030564F" w:rsidRDefault="0030564F" w:rsidP="009A1B70">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免于酷刑和其他残忍、不人道或有辱人格待遇或处罚</w:t>
      </w:r>
      <w:r w:rsidRPr="0030564F">
        <w:rPr>
          <w:rFonts w:hint="eastAsia"/>
          <w:lang w:val="en-GB"/>
        </w:rPr>
        <w:t>(</w:t>
      </w:r>
      <w:r w:rsidRPr="0030564F">
        <w:rPr>
          <w:rFonts w:hint="eastAsia"/>
          <w:lang w:val="en-GB"/>
        </w:rPr>
        <w:t>第十五条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19.</w:t>
      </w:r>
      <w:r w:rsidRPr="0030564F">
        <w:rPr>
          <w:lang w:val="en-GB"/>
        </w:rPr>
        <w:tab/>
      </w:r>
      <w:r w:rsidRPr="0030564F">
        <w:rPr>
          <w:rFonts w:hint="eastAsia"/>
          <w:lang w:val="en-GB"/>
        </w:rPr>
        <w:t>请解释缔约国正在采取哪些具体行动，以防止、惩罚和根除精神病院内的虐待精神残疾者行为，包括肢体虐待和性虐待，以及不人道和有辱人格的待遇，例如使用化学、物理和机械束缚手段，以及长期禁闭。</w:t>
      </w:r>
    </w:p>
    <w:p w:rsidR="0030564F" w:rsidRPr="0030564F" w:rsidRDefault="0030564F" w:rsidP="008006EC">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保护人身完整性</w:t>
      </w:r>
      <w:r w:rsidRPr="0030564F">
        <w:rPr>
          <w:rFonts w:hint="eastAsia"/>
          <w:lang w:val="en-GB"/>
        </w:rPr>
        <w:t>(</w:t>
      </w:r>
      <w:r w:rsidRPr="0030564F">
        <w:rPr>
          <w:rFonts w:hint="eastAsia"/>
          <w:lang w:val="en-GB"/>
        </w:rPr>
        <w:t>第十七条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20.</w:t>
      </w:r>
      <w:r w:rsidRPr="0030564F">
        <w:rPr>
          <w:lang w:val="en-GB"/>
        </w:rPr>
        <w:tab/>
      </w:r>
      <w:r w:rsidRPr="0030564F">
        <w:rPr>
          <w:rFonts w:hint="eastAsia"/>
          <w:lang w:val="en-GB"/>
        </w:rPr>
        <w:t>请提供资料，介绍缔约国采取了哪些具体措施，保护残疾人免遭强制绝育，特别是防止对残疾妇女和女童进行强制堕胎。还请提供资料，介绍保护残疾人人身完整权的各种独立监测机制、这些机制的人员组成和作用，以及采取的方案和措施。</w:t>
      </w:r>
    </w:p>
    <w:p w:rsidR="0030564F" w:rsidRPr="0030564F" w:rsidRDefault="0030564F" w:rsidP="00373C8A">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迁徙自由和国籍</w:t>
      </w:r>
      <w:r w:rsidRPr="0030564F">
        <w:rPr>
          <w:rFonts w:hint="eastAsia"/>
          <w:lang w:val="en-GB"/>
        </w:rPr>
        <w:t>(</w:t>
      </w:r>
      <w:r w:rsidRPr="0030564F">
        <w:rPr>
          <w:rFonts w:hint="eastAsia"/>
          <w:lang w:val="en-GB"/>
        </w:rPr>
        <w:t>第十八条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21.</w:t>
      </w:r>
      <w:r w:rsidRPr="0030564F">
        <w:rPr>
          <w:lang w:val="en-GB"/>
        </w:rPr>
        <w:tab/>
      </w:r>
      <w:r w:rsidRPr="0030564F">
        <w:rPr>
          <w:rFonts w:hint="eastAsia"/>
          <w:lang w:val="en-GB"/>
        </w:rPr>
        <w:t>请提供资料，介绍缔约国为确保残疾儿童获得出生登记和身份证件而采取的措施。</w:t>
      </w:r>
    </w:p>
    <w:p w:rsidR="0030564F" w:rsidRPr="0030564F" w:rsidRDefault="0030564F" w:rsidP="00373C8A">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独立生活和融入社区</w:t>
      </w:r>
      <w:r w:rsidRPr="0030564F">
        <w:rPr>
          <w:rFonts w:hint="eastAsia"/>
          <w:lang w:val="en-GB"/>
        </w:rPr>
        <w:t>(</w:t>
      </w:r>
      <w:r w:rsidRPr="0030564F">
        <w:rPr>
          <w:rFonts w:hint="eastAsia"/>
          <w:lang w:val="en-GB"/>
        </w:rPr>
        <w:t>第十九条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22.</w:t>
      </w:r>
      <w:r w:rsidRPr="0030564F">
        <w:rPr>
          <w:lang w:val="en-GB"/>
        </w:rPr>
        <w:tab/>
      </w:r>
      <w:r w:rsidRPr="0030564F">
        <w:rPr>
          <w:rFonts w:hint="eastAsia"/>
          <w:lang w:val="en-GB"/>
        </w:rPr>
        <w:t>请提供资料，介绍缔约国在地方一级为推行包容性社区服务采取了哪些措施、实施了哪些方案，以及如何让残疾人参与其中。</w:t>
      </w:r>
    </w:p>
    <w:p w:rsidR="0030564F" w:rsidRPr="0030564F" w:rsidRDefault="0030564F" w:rsidP="00373C8A">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尊重家居和家庭</w:t>
      </w:r>
      <w:r w:rsidRPr="0030564F">
        <w:rPr>
          <w:rFonts w:hint="eastAsia"/>
          <w:lang w:val="en-GB"/>
        </w:rPr>
        <w:t>(</w:t>
      </w:r>
      <w:r w:rsidRPr="0030564F">
        <w:rPr>
          <w:rFonts w:hint="eastAsia"/>
          <w:lang w:val="en-GB"/>
        </w:rPr>
        <w:t>第二十三条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23.</w:t>
      </w:r>
      <w:r w:rsidRPr="0030564F">
        <w:rPr>
          <w:lang w:val="en-GB"/>
        </w:rPr>
        <w:tab/>
      </w:r>
      <w:r w:rsidRPr="0030564F">
        <w:rPr>
          <w:rFonts w:hint="eastAsia"/>
          <w:lang w:val="en-GB"/>
        </w:rPr>
        <w:t>请说明缔约国采取了哪些措施，修订法律，承认残疾人有组建家庭的权利，并说明向身有残疾的父母提供了哪些具体支助</w:t>
      </w:r>
      <w:r w:rsidRPr="0030564F">
        <w:rPr>
          <w:rFonts w:hint="eastAsia"/>
          <w:lang w:val="en-GB"/>
        </w:rPr>
        <w:t>(</w:t>
      </w:r>
      <w:r w:rsidRPr="0030564F">
        <w:rPr>
          <w:rFonts w:hint="eastAsia"/>
          <w:lang w:val="en-GB"/>
        </w:rPr>
        <w:t>如果有</w:t>
      </w:r>
      <w:r w:rsidRPr="0030564F">
        <w:rPr>
          <w:rFonts w:hint="eastAsia"/>
          <w:lang w:val="en-GB"/>
        </w:rPr>
        <w:t>)</w:t>
      </w:r>
      <w:r w:rsidRPr="0030564F">
        <w:rPr>
          <w:rFonts w:hint="eastAsia"/>
          <w:lang w:val="en-GB"/>
        </w:rPr>
        <w:t>，以便他们履行抚养子女的责任。</w:t>
      </w:r>
    </w:p>
    <w:p w:rsidR="0030564F" w:rsidRPr="0030564F" w:rsidRDefault="0030564F" w:rsidP="00691E65">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教育</w:t>
      </w:r>
      <w:r w:rsidRPr="0030564F">
        <w:rPr>
          <w:rFonts w:hint="eastAsia"/>
          <w:lang w:val="en-GB"/>
        </w:rPr>
        <w:t>(</w:t>
      </w:r>
      <w:r w:rsidRPr="0030564F">
        <w:rPr>
          <w:rFonts w:hint="eastAsia"/>
          <w:lang w:val="en-GB"/>
        </w:rPr>
        <w:t>第二十四条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24.</w:t>
      </w:r>
      <w:r w:rsidRPr="0030564F">
        <w:rPr>
          <w:lang w:val="en-GB"/>
        </w:rPr>
        <w:tab/>
      </w:r>
      <w:r w:rsidRPr="0030564F">
        <w:rPr>
          <w:rFonts w:hint="eastAsia"/>
          <w:lang w:val="en-GB"/>
        </w:rPr>
        <w:t>请提供更新的资料，介绍缔约国自</w:t>
      </w:r>
      <w:r w:rsidRPr="0030564F">
        <w:rPr>
          <w:rFonts w:hint="eastAsia"/>
          <w:lang w:val="en-GB"/>
        </w:rPr>
        <w:t>2008</w:t>
      </w:r>
      <w:r w:rsidRPr="0030564F">
        <w:rPr>
          <w:rFonts w:hint="eastAsia"/>
          <w:lang w:val="en-GB"/>
        </w:rPr>
        <w:t>年以来为保障接受全纳教育的权利而在州市各级采取的法律措施和方案，包括教师培训和在岗培训。</w:t>
      </w:r>
    </w:p>
    <w:p w:rsidR="0030564F" w:rsidRPr="0030564F" w:rsidRDefault="0030564F" w:rsidP="0030564F">
      <w:pPr>
        <w:pStyle w:val="SingleTxtGC"/>
        <w:rPr>
          <w:rFonts w:hint="eastAsia"/>
          <w:lang w:val="en-GB"/>
        </w:rPr>
      </w:pPr>
      <w:r w:rsidRPr="0030564F">
        <w:rPr>
          <w:lang w:val="en-GB"/>
        </w:rPr>
        <w:t>25.</w:t>
      </w:r>
      <w:r w:rsidRPr="0030564F">
        <w:rPr>
          <w:lang w:val="en-GB"/>
        </w:rPr>
        <w:tab/>
      </w:r>
      <w:r w:rsidRPr="0030564F">
        <w:rPr>
          <w:rFonts w:hint="eastAsia"/>
          <w:lang w:val="en-GB"/>
        </w:rPr>
        <w:t>请提供</w:t>
      </w:r>
      <w:r w:rsidRPr="0030564F">
        <w:rPr>
          <w:rFonts w:hint="eastAsia"/>
          <w:lang w:val="en-GB"/>
        </w:rPr>
        <w:t>2008</w:t>
      </w:r>
      <w:r w:rsidRPr="0030564F">
        <w:rPr>
          <w:rFonts w:hint="eastAsia"/>
          <w:lang w:val="en-GB"/>
        </w:rPr>
        <w:t>至</w:t>
      </w:r>
      <w:r w:rsidRPr="0030564F">
        <w:rPr>
          <w:rFonts w:hint="eastAsia"/>
          <w:lang w:val="en-GB"/>
        </w:rPr>
        <w:t>2013</w:t>
      </w:r>
      <w:r w:rsidRPr="0030564F">
        <w:rPr>
          <w:rFonts w:hint="eastAsia"/>
          <w:lang w:val="en-GB"/>
        </w:rPr>
        <w:t>年进入主流学校和特殊学校就读的学生人数占比，按性别、年龄、语言和残疾情况分列。</w:t>
      </w:r>
    </w:p>
    <w:p w:rsidR="0030564F" w:rsidRPr="0030564F" w:rsidRDefault="0030564F" w:rsidP="00691E65">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健康</w:t>
      </w:r>
      <w:r w:rsidRPr="0030564F">
        <w:rPr>
          <w:rFonts w:hint="eastAsia"/>
          <w:lang w:val="en-GB"/>
        </w:rPr>
        <w:t>(</w:t>
      </w:r>
      <w:r w:rsidRPr="0030564F">
        <w:rPr>
          <w:rFonts w:hint="eastAsia"/>
          <w:lang w:val="en-GB"/>
        </w:rPr>
        <w:t>第二十五条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26.</w:t>
      </w:r>
      <w:r w:rsidRPr="0030564F">
        <w:rPr>
          <w:lang w:val="en-GB"/>
        </w:rPr>
        <w:tab/>
      </w:r>
      <w:r w:rsidRPr="0030564F">
        <w:rPr>
          <w:rFonts w:hint="eastAsia"/>
          <w:lang w:val="en-GB"/>
        </w:rPr>
        <w:t>请提供资料，介绍缔约国为使《健康法》符合《公约》而采取的措施，以及缔约国为保障残疾人均可享有各项残疾人服务和方案而作出的具体努力。</w:t>
      </w:r>
    </w:p>
    <w:p w:rsidR="0030564F" w:rsidRPr="0030564F" w:rsidRDefault="0030564F" w:rsidP="0030564F">
      <w:pPr>
        <w:pStyle w:val="SingleTxtGC"/>
        <w:rPr>
          <w:rFonts w:hint="eastAsia"/>
          <w:lang w:val="en-GB"/>
        </w:rPr>
      </w:pPr>
      <w:r w:rsidRPr="0030564F">
        <w:rPr>
          <w:lang w:val="en-GB"/>
        </w:rPr>
        <w:t>27.</w:t>
      </w:r>
      <w:r w:rsidRPr="0030564F">
        <w:rPr>
          <w:lang w:val="en-GB"/>
        </w:rPr>
        <w:tab/>
      </w:r>
      <w:r w:rsidRPr="0030564F">
        <w:rPr>
          <w:rFonts w:hint="eastAsia"/>
          <w:lang w:val="en-GB"/>
        </w:rPr>
        <w:t>请提供资料，介绍已实施哪些措施，以有效落实</w:t>
      </w:r>
      <w:r w:rsidRPr="0030564F">
        <w:rPr>
          <w:rFonts w:hint="eastAsia"/>
          <w:lang w:val="en-GB"/>
        </w:rPr>
        <w:t>2013</w:t>
      </w:r>
      <w:r w:rsidRPr="0030564F">
        <w:rPr>
          <w:rFonts w:hint="eastAsia"/>
          <w:lang w:val="en-GB"/>
        </w:rPr>
        <w:t>年</w:t>
      </w:r>
      <w:r w:rsidRPr="0030564F">
        <w:rPr>
          <w:rFonts w:hint="eastAsia"/>
          <w:lang w:val="en-GB"/>
        </w:rPr>
        <w:t>3</w:t>
      </w:r>
      <w:r w:rsidRPr="0030564F">
        <w:rPr>
          <w:rFonts w:hint="eastAsia"/>
          <w:lang w:val="en-GB"/>
        </w:rPr>
        <w:t>月</w:t>
      </w:r>
      <w:r w:rsidRPr="0030564F">
        <w:rPr>
          <w:rFonts w:hint="eastAsia"/>
          <w:lang w:val="en-GB"/>
        </w:rPr>
        <w:t>15</w:t>
      </w:r>
      <w:r w:rsidRPr="0030564F">
        <w:rPr>
          <w:rFonts w:hint="eastAsia"/>
          <w:lang w:val="en-GB"/>
        </w:rPr>
        <w:t>日政府公报公布的对《健康法》精神健康内容的改革，特别是保障精神残疾者在社区内生活的权利。</w:t>
      </w:r>
    </w:p>
    <w:p w:rsidR="0030564F" w:rsidRPr="0030564F" w:rsidRDefault="0030564F" w:rsidP="00500E7E">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参与政治和公共生活</w:t>
      </w:r>
      <w:r w:rsidRPr="0030564F">
        <w:rPr>
          <w:rFonts w:hint="eastAsia"/>
          <w:lang w:val="en-GB"/>
        </w:rPr>
        <w:t>(</w:t>
      </w:r>
      <w:r w:rsidRPr="0030564F">
        <w:rPr>
          <w:rFonts w:hint="eastAsia"/>
          <w:lang w:val="en-GB"/>
        </w:rPr>
        <w:t>第二十九条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28.</w:t>
      </w:r>
      <w:r w:rsidRPr="0030564F">
        <w:rPr>
          <w:lang w:val="en-GB"/>
        </w:rPr>
        <w:tab/>
      </w:r>
      <w:r w:rsidRPr="0030564F">
        <w:rPr>
          <w:rFonts w:hint="eastAsia"/>
          <w:lang w:val="en-GB"/>
        </w:rPr>
        <w:t>请提供资料，介绍缔约国为修订《联邦选举机构和程序法》第</w:t>
      </w:r>
      <w:r w:rsidRPr="0030564F">
        <w:rPr>
          <w:rFonts w:hint="eastAsia"/>
          <w:lang w:val="en-GB"/>
        </w:rPr>
        <w:t>266</w:t>
      </w:r>
      <w:r w:rsidRPr="0030564F">
        <w:rPr>
          <w:rFonts w:hint="eastAsia"/>
          <w:lang w:val="en-GB"/>
        </w:rPr>
        <w:t>条第</w:t>
      </w:r>
      <w:r w:rsidRPr="0030564F">
        <w:rPr>
          <w:rFonts w:hint="eastAsia"/>
          <w:lang w:val="en-GB"/>
        </w:rPr>
        <w:t>5</w:t>
      </w:r>
      <w:r w:rsidRPr="0030564F">
        <w:rPr>
          <w:rFonts w:hint="eastAsia"/>
          <w:lang w:val="en-GB"/>
        </w:rPr>
        <w:t>款所采取的措施。该款现规定：“任何情况下均不得准许精神不健全者进入投票站”。</w:t>
      </w:r>
    </w:p>
    <w:p w:rsidR="0030564F" w:rsidRPr="0030564F" w:rsidRDefault="0030564F" w:rsidP="00500E7E">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参与文化生活、娱乐、休闲和体育活动</w:t>
      </w:r>
      <w:r w:rsidRPr="0030564F">
        <w:rPr>
          <w:rFonts w:hint="eastAsia"/>
          <w:lang w:val="en-GB"/>
        </w:rPr>
        <w:t>(</w:t>
      </w:r>
      <w:r w:rsidRPr="0030564F">
        <w:rPr>
          <w:rFonts w:hint="eastAsia"/>
          <w:lang w:val="en-GB"/>
        </w:rPr>
        <w:t>第三十条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29.</w:t>
      </w:r>
      <w:r w:rsidRPr="0030564F">
        <w:rPr>
          <w:lang w:val="en-GB"/>
        </w:rPr>
        <w:tab/>
      </w:r>
      <w:r w:rsidRPr="0030564F">
        <w:rPr>
          <w:rFonts w:hint="eastAsia"/>
          <w:lang w:val="en-GB"/>
        </w:rPr>
        <w:t>请提供资料，介绍缔约国为确保包括残疾儿童在内的残疾人能够使用文化、娱乐、休闲、体育和旅游设施而采取的措施，并介绍已加入公共工程招标环节和专用公共资金筹集过程的无障碍措施要求。</w:t>
      </w:r>
    </w:p>
    <w:p w:rsidR="0030564F" w:rsidRPr="0030564F" w:rsidRDefault="0030564F" w:rsidP="0030564F">
      <w:pPr>
        <w:pStyle w:val="SingleTxtGC"/>
        <w:rPr>
          <w:lang w:val="en-GB"/>
        </w:rPr>
      </w:pPr>
      <w:r w:rsidRPr="0030564F">
        <w:rPr>
          <w:lang w:val="en-GB"/>
        </w:rPr>
        <w:t>30.</w:t>
      </w:r>
      <w:r w:rsidRPr="0030564F">
        <w:rPr>
          <w:lang w:val="en-GB"/>
        </w:rPr>
        <w:tab/>
      </w:r>
      <w:r w:rsidRPr="0030564F">
        <w:rPr>
          <w:rFonts w:hint="eastAsia"/>
          <w:lang w:val="en-GB"/>
        </w:rPr>
        <w:t>请说明缔约国计划于何时签署和批准世界知识产权组织《关于为盲人、视力障碍者或其他印刷品阅读障碍者获得已出版作品提供便利的马拉喀什条约》。</w:t>
      </w:r>
    </w:p>
    <w:p w:rsidR="0030564F" w:rsidRPr="0030564F" w:rsidRDefault="0030564F" w:rsidP="008C4442">
      <w:pPr>
        <w:pStyle w:val="H1GC"/>
        <w:rPr>
          <w:rFonts w:hint="eastAsia"/>
          <w:lang w:val="en-GB"/>
        </w:rPr>
      </w:pPr>
      <w:r w:rsidRPr="0030564F">
        <w:rPr>
          <w:rFonts w:hint="eastAsia"/>
          <w:lang w:val="en-GB"/>
        </w:rPr>
        <w:tab/>
        <w:t>C.</w:t>
      </w:r>
      <w:r w:rsidRPr="0030564F">
        <w:rPr>
          <w:rFonts w:hint="eastAsia"/>
          <w:lang w:val="en-GB"/>
        </w:rPr>
        <w:tab/>
      </w:r>
      <w:r w:rsidRPr="0030564F">
        <w:rPr>
          <w:rFonts w:hint="eastAsia"/>
          <w:lang w:val="en-GB"/>
        </w:rPr>
        <w:t>具体义务</w:t>
      </w:r>
    </w:p>
    <w:p w:rsidR="0030564F" w:rsidRPr="0030564F" w:rsidRDefault="0030564F" w:rsidP="008C4442">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统计和数据收集</w:t>
      </w:r>
      <w:r w:rsidRPr="0030564F">
        <w:rPr>
          <w:rFonts w:hint="eastAsia"/>
          <w:lang w:val="en-GB"/>
        </w:rPr>
        <w:t>(</w:t>
      </w:r>
      <w:r w:rsidRPr="0030564F">
        <w:rPr>
          <w:rFonts w:hint="eastAsia"/>
          <w:lang w:val="en-GB"/>
        </w:rPr>
        <w:t>第三十一条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31.</w:t>
      </w:r>
      <w:r w:rsidRPr="0030564F">
        <w:rPr>
          <w:lang w:val="en-GB"/>
        </w:rPr>
        <w:tab/>
      </w:r>
      <w:r w:rsidRPr="0030564F">
        <w:rPr>
          <w:rFonts w:hint="eastAsia"/>
          <w:lang w:val="en-GB"/>
        </w:rPr>
        <w:t>请说明全国残疾人理事会与国家统计、地理和信息技术研究所协调采取了哪些措施，以开发全国残疾人信息系统，并在有关部门的公共政策中使用这一系统。</w:t>
      </w:r>
    </w:p>
    <w:p w:rsidR="0030564F" w:rsidRPr="0030564F" w:rsidRDefault="0030564F" w:rsidP="00582D66">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国际合作</w:t>
      </w:r>
      <w:r w:rsidRPr="0030564F">
        <w:rPr>
          <w:rFonts w:hint="eastAsia"/>
          <w:lang w:val="en-GB"/>
        </w:rPr>
        <w:t>(</w:t>
      </w:r>
      <w:r w:rsidRPr="0030564F">
        <w:rPr>
          <w:rFonts w:hint="eastAsia"/>
          <w:lang w:val="en-GB"/>
        </w:rPr>
        <w:t>第三十二条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32.</w:t>
      </w:r>
      <w:r w:rsidRPr="0030564F">
        <w:rPr>
          <w:lang w:val="en-GB"/>
        </w:rPr>
        <w:tab/>
      </w:r>
      <w:r w:rsidRPr="0030564F">
        <w:rPr>
          <w:rFonts w:hint="eastAsia"/>
          <w:lang w:val="en-GB"/>
        </w:rPr>
        <w:t>请提供资料，介绍缔约国使用通过国际合作获得的资源落实《公约》的情况，并说明残疾人及其代表组织可以通过哪些渠道，参与供资项目的设计、制定和评估工作。</w:t>
      </w:r>
    </w:p>
    <w:p w:rsidR="0030564F" w:rsidRPr="0030564F" w:rsidRDefault="0030564F" w:rsidP="00C2203D">
      <w:pPr>
        <w:pStyle w:val="H23GC"/>
        <w:rPr>
          <w:rFonts w:hint="eastAsia"/>
          <w:lang w:val="en-GB"/>
        </w:rPr>
      </w:pPr>
      <w:r w:rsidRPr="0030564F">
        <w:rPr>
          <w:rFonts w:hint="eastAsia"/>
          <w:lang w:val="en-GB"/>
        </w:rPr>
        <w:tab/>
      </w:r>
      <w:r w:rsidRPr="0030564F">
        <w:rPr>
          <w:rFonts w:hint="eastAsia"/>
          <w:lang w:val="en-GB"/>
        </w:rPr>
        <w:tab/>
      </w:r>
      <w:r w:rsidRPr="0030564F">
        <w:rPr>
          <w:rFonts w:hint="eastAsia"/>
          <w:lang w:val="en-GB"/>
        </w:rPr>
        <w:t>国内实施和监测</w:t>
      </w:r>
      <w:r w:rsidRPr="0030564F">
        <w:rPr>
          <w:rFonts w:hint="eastAsia"/>
          <w:lang w:val="en-GB"/>
        </w:rPr>
        <w:t>(</w:t>
      </w:r>
      <w:r w:rsidRPr="0030564F">
        <w:rPr>
          <w:rFonts w:hint="eastAsia"/>
          <w:lang w:val="en-GB"/>
        </w:rPr>
        <w:t>第</w:t>
      </w:r>
      <w:r w:rsidR="00E44A7D">
        <w:rPr>
          <w:rFonts w:hint="eastAsia"/>
          <w:lang w:val="en-GB"/>
        </w:rPr>
        <w:t>三十三</w:t>
      </w:r>
      <w:r w:rsidRPr="0030564F">
        <w:rPr>
          <w:rFonts w:hint="eastAsia"/>
          <w:lang w:val="en-GB"/>
        </w:rPr>
        <w:t>条</w:t>
      </w:r>
      <w:r w:rsidRPr="0030564F">
        <w:rPr>
          <w:rFonts w:hint="eastAsia"/>
          <w:lang w:val="en-GB"/>
        </w:rPr>
        <w:t>)</w:t>
      </w:r>
    </w:p>
    <w:p w:rsidR="0030564F" w:rsidRPr="0030564F" w:rsidRDefault="0030564F" w:rsidP="0030564F">
      <w:pPr>
        <w:pStyle w:val="SingleTxtGC"/>
        <w:rPr>
          <w:rFonts w:hint="eastAsia"/>
          <w:lang w:val="en-GB"/>
        </w:rPr>
      </w:pPr>
      <w:r w:rsidRPr="0030564F">
        <w:rPr>
          <w:lang w:val="en-GB"/>
        </w:rPr>
        <w:t>33.</w:t>
      </w:r>
      <w:r w:rsidRPr="0030564F">
        <w:rPr>
          <w:lang w:val="en-GB"/>
        </w:rPr>
        <w:tab/>
      </w:r>
      <w:r w:rsidRPr="0030564F">
        <w:rPr>
          <w:rFonts w:hint="eastAsia"/>
          <w:lang w:val="en-GB"/>
        </w:rPr>
        <w:t>请说明促进、保护和监测《残疾人权利公约》落实情况的国家机制将于何时开始运作。</w:t>
      </w:r>
      <w:r w:rsidRPr="0030564F">
        <w:rPr>
          <w:rFonts w:hint="eastAsia"/>
          <w:lang w:val="en-GB"/>
        </w:rPr>
        <w:t>2011</w:t>
      </w:r>
      <w:r w:rsidRPr="0030564F">
        <w:rPr>
          <w:rFonts w:hint="eastAsia"/>
          <w:lang w:val="en-GB"/>
        </w:rPr>
        <w:t>年</w:t>
      </w:r>
      <w:r w:rsidRPr="0030564F">
        <w:rPr>
          <w:rFonts w:hint="eastAsia"/>
          <w:lang w:val="en-GB"/>
        </w:rPr>
        <w:t>2</w:t>
      </w:r>
      <w:r w:rsidRPr="0030564F">
        <w:rPr>
          <w:rFonts w:hint="eastAsia"/>
          <w:lang w:val="en-GB"/>
        </w:rPr>
        <w:t>月</w:t>
      </w:r>
      <w:r w:rsidRPr="0030564F">
        <w:rPr>
          <w:rFonts w:hint="eastAsia"/>
          <w:lang w:val="en-GB"/>
        </w:rPr>
        <w:t>21</w:t>
      </w:r>
      <w:r w:rsidRPr="0030564F">
        <w:rPr>
          <w:rFonts w:hint="eastAsia"/>
          <w:lang w:val="en-GB"/>
        </w:rPr>
        <w:t>日，已指派</w:t>
      </w:r>
      <w:r w:rsidRPr="0030564F">
        <w:rPr>
          <w:rFonts w:hint="eastAsia"/>
          <w:lang w:val="en-GB"/>
        </w:rPr>
        <w:t>33</w:t>
      </w:r>
      <w:r w:rsidRPr="0030564F">
        <w:rPr>
          <w:rFonts w:hint="eastAsia"/>
          <w:lang w:val="en-GB"/>
        </w:rPr>
        <w:t>家维护和保护人权的公共机构参与这一机制。</w:t>
      </w:r>
    </w:p>
    <w:p w:rsidR="00E06285" w:rsidRDefault="00E06285" w:rsidP="007F6102">
      <w:pPr>
        <w:pStyle w:val="SingleTxtGC"/>
        <w:rPr>
          <w:rFonts w:hint="eastAsia"/>
          <w:u w:val="single"/>
          <w:lang w:val="en-GB"/>
        </w:rPr>
      </w:pPr>
    </w:p>
    <w:p w:rsidR="00BB36B4" w:rsidRPr="002D6A9C" w:rsidRDefault="00BB36B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B36B4"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888" w:rsidRPr="008845C5" w:rsidRDefault="0035688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56888" w:rsidRPr="008845C5" w:rsidRDefault="00356888"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888" w:rsidRPr="0030564F" w:rsidRDefault="00356888"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41A9D">
      <w:rPr>
        <w:rStyle w:val="PageNumber"/>
        <w:noProof/>
      </w:rPr>
      <w:t>4</w:t>
    </w:r>
    <w:r>
      <w:rPr>
        <w:rStyle w:val="PageNumber"/>
      </w:rPr>
      <w:fldChar w:fldCharType="end"/>
    </w:r>
    <w:r>
      <w:rPr>
        <w:rStyle w:val="PageNumber"/>
        <w:rFonts w:eastAsia="SimSun" w:hint="eastAsia"/>
        <w:lang w:eastAsia="zh-CN"/>
      </w:rPr>
      <w:tab/>
    </w:r>
    <w:r w:rsidRPr="0030564F">
      <w:rPr>
        <w:rFonts w:eastAsia="SimSun"/>
        <w:lang w:eastAsia="zh-CN"/>
      </w:rPr>
      <w:t>GE.14-42937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888" w:rsidRDefault="00356888">
    <w:pPr>
      <w:pStyle w:val="Footer"/>
      <w:tabs>
        <w:tab w:val="right" w:pos="9639"/>
      </w:tabs>
    </w:pPr>
    <w:r w:rsidRPr="0030564F">
      <w:rPr>
        <w:rFonts w:eastAsia="SimSun"/>
        <w:lang w:eastAsia="zh-CN"/>
      </w:rPr>
      <w:t>GE.14-42937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41A9D">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888" w:rsidRDefault="00356888"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42937</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3</w:t>
    </w:r>
    <w:r>
      <w:rPr>
        <w:rFonts w:eastAsia="SimSun"/>
        <w:sz w:val="20"/>
        <w:lang w:eastAsia="zh-CN"/>
      </w:rPr>
      <w:t>0</w:t>
    </w:r>
    <w:r>
      <w:rPr>
        <w:rFonts w:eastAsia="SimSun" w:hint="eastAsia"/>
        <w:sz w:val="20"/>
        <w:lang w:eastAsia="zh-CN"/>
      </w:rPr>
      <w:t>614</w:t>
    </w:r>
    <w:r>
      <w:rPr>
        <w:rFonts w:eastAsia="SimSun"/>
        <w:sz w:val="20"/>
        <w:lang w:eastAsia="zh-CN"/>
      </w:rPr>
      <w:tab/>
    </w:r>
    <w:r w:rsidRPr="00EE277A">
      <w:rPr>
        <w:rFonts w:eastAsia="SimSun"/>
        <w:sz w:val="20"/>
        <w:lang w:eastAsia="zh-CN"/>
      </w:rPr>
      <w:t>0</w:t>
    </w:r>
    <w:r>
      <w:rPr>
        <w:rFonts w:eastAsia="SimSun" w:hint="eastAsia"/>
        <w:sz w:val="20"/>
        <w:lang w:eastAsia="zh-CN"/>
      </w:rPr>
      <w:t>6</w:t>
    </w:r>
    <w:r>
      <w:rPr>
        <w:rFonts w:eastAsia="SimSun"/>
        <w:sz w:val="20"/>
        <w:lang w:eastAsia="zh-CN"/>
      </w:rPr>
      <w:t>0</w:t>
    </w:r>
    <w:r>
      <w:rPr>
        <w:rFonts w:eastAsia="SimSun" w:hint="eastAsia"/>
        <w:sz w:val="20"/>
        <w:lang w:eastAsia="zh-CN"/>
      </w:rPr>
      <w:t>614</w:t>
    </w:r>
  </w:p>
  <w:p w:rsidR="00356888" w:rsidRPr="00E04D00" w:rsidRDefault="00356888"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30564F">
      <w:rPr>
        <w:rFonts w:ascii="C39T30Lfz" w:eastAsia="SimSun" w:hAnsi="C39T30Lfz"/>
        <w:sz w:val="56"/>
        <w:szCs w:val="56"/>
        <w:lang w:eastAsia="zh-CN"/>
      </w:rPr>
      <w:t></w:t>
    </w:r>
    <w:r w:rsidRPr="0030564F">
      <w:rPr>
        <w:rFonts w:ascii="C39T30Lfz" w:eastAsia="SimSun" w:hAnsi="C39T30Lfz"/>
        <w:sz w:val="56"/>
        <w:szCs w:val="56"/>
        <w:lang w:eastAsia="zh-CN"/>
      </w:rPr>
      <w:t></w:t>
    </w:r>
    <w:r w:rsidRPr="0030564F">
      <w:rPr>
        <w:rFonts w:ascii="C39T30Lfz" w:eastAsia="SimSun" w:hAnsi="C39T30Lfz"/>
        <w:sz w:val="56"/>
        <w:szCs w:val="56"/>
        <w:lang w:eastAsia="zh-CN"/>
      </w:rPr>
      <w:t></w:t>
    </w:r>
    <w:r w:rsidRPr="0030564F">
      <w:rPr>
        <w:rFonts w:ascii="C39T30Lfz" w:eastAsia="SimSun" w:hAnsi="C39T30Lfz"/>
        <w:sz w:val="56"/>
        <w:szCs w:val="56"/>
        <w:lang w:eastAsia="zh-CN"/>
      </w:rPr>
      <w:t></w:t>
    </w:r>
    <w:r w:rsidRPr="0030564F">
      <w:rPr>
        <w:rFonts w:ascii="C39T30Lfz" w:eastAsia="SimSun" w:hAnsi="C39T30Lfz"/>
        <w:sz w:val="56"/>
        <w:szCs w:val="56"/>
        <w:lang w:eastAsia="zh-CN"/>
      </w:rPr>
      <w:t></w:t>
    </w:r>
    <w:r w:rsidRPr="0030564F">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888" w:rsidRPr="00363561" w:rsidRDefault="0035688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56888" w:rsidRPr="00363561" w:rsidRDefault="0035688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56888" w:rsidRPr="00550B50" w:rsidRDefault="00356888" w:rsidP="0030564F">
      <w:pPr>
        <w:pStyle w:val="FootnoteText"/>
        <w:rPr>
          <w:rFonts w:hint="eastAsia"/>
        </w:rPr>
      </w:pPr>
      <w:r w:rsidRPr="00550B50">
        <w:tab/>
      </w:r>
      <w:r w:rsidRPr="00535BA7">
        <w:rPr>
          <w:rStyle w:val="FootnoteReference"/>
          <w:vertAlign w:val="baseline"/>
        </w:rPr>
        <w:t>*</w:t>
      </w:r>
      <w:r w:rsidRPr="00550B50">
        <w:tab/>
      </w:r>
      <w:r>
        <w:rPr>
          <w:rFonts w:hint="eastAsia"/>
        </w:rPr>
        <w:t>委员会第十一届会</w:t>
      </w:r>
      <w:r w:rsidRPr="00845A76">
        <w:rPr>
          <w:rFonts w:hint="eastAsia"/>
          <w:color w:val="000000"/>
        </w:rPr>
        <w:t>议</w:t>
      </w:r>
      <w:r w:rsidRPr="00845A76">
        <w:rPr>
          <w:rFonts w:hint="eastAsia"/>
          <w:color w:val="000000"/>
        </w:rPr>
        <w:t>(2014</w:t>
      </w:r>
      <w:r w:rsidRPr="00845A76">
        <w:rPr>
          <w:rFonts w:hint="eastAsia"/>
          <w:color w:val="000000"/>
        </w:rPr>
        <w:t>年</w:t>
      </w:r>
      <w:r w:rsidRPr="00845A76">
        <w:rPr>
          <w:rFonts w:hint="eastAsia"/>
          <w:color w:val="000000"/>
        </w:rPr>
        <w:t>3</w:t>
      </w:r>
      <w:r w:rsidRPr="00845A76">
        <w:rPr>
          <w:rFonts w:hint="eastAsia"/>
          <w:color w:val="000000"/>
        </w:rPr>
        <w:t>月</w:t>
      </w:r>
      <w:r w:rsidRPr="00845A76">
        <w:rPr>
          <w:rFonts w:hint="eastAsia"/>
          <w:color w:val="000000"/>
        </w:rPr>
        <w:t>31</w:t>
      </w:r>
      <w:r w:rsidRPr="00845A76">
        <w:rPr>
          <w:rFonts w:hint="eastAsia"/>
          <w:color w:val="000000"/>
        </w:rPr>
        <w:t>日至</w:t>
      </w:r>
      <w:r w:rsidRPr="00845A76">
        <w:rPr>
          <w:rFonts w:hint="eastAsia"/>
          <w:color w:val="000000"/>
        </w:rPr>
        <w:t>4</w:t>
      </w:r>
      <w:r w:rsidRPr="00845A76">
        <w:rPr>
          <w:rFonts w:hint="eastAsia"/>
          <w:color w:val="000000"/>
        </w:rPr>
        <w:t>月</w:t>
      </w:r>
      <w:r w:rsidRPr="00845A76">
        <w:rPr>
          <w:rFonts w:hint="eastAsia"/>
          <w:color w:val="000000"/>
        </w:rPr>
        <w:t>11</w:t>
      </w:r>
      <w:r w:rsidRPr="00845A76">
        <w:rPr>
          <w:rFonts w:hint="eastAsia"/>
          <w:color w:val="000000"/>
        </w:rPr>
        <w:t>日</w:t>
      </w:r>
      <w:r w:rsidRPr="00845A76">
        <w:rPr>
          <w:rFonts w:hint="eastAsia"/>
          <w:color w:val="000000"/>
        </w:rPr>
        <w:t>)</w:t>
      </w:r>
      <w:r w:rsidRPr="00845A76">
        <w:rPr>
          <w:rFonts w:hint="eastAsia"/>
          <w:color w:val="000000"/>
        </w:rPr>
        <w:t>通过</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888" w:rsidRPr="0030564F" w:rsidRDefault="00356888">
    <w:pPr>
      <w:pStyle w:val="Header"/>
    </w:pPr>
    <w:r w:rsidRPr="0030564F">
      <w:t>CRPD/C/MEX/Q/1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888" w:rsidRPr="0030564F" w:rsidRDefault="00356888" w:rsidP="00DA36A7">
    <w:pPr>
      <w:pStyle w:val="Header"/>
      <w:jc w:val="right"/>
      <w:rPr>
        <w:rFonts w:hint="eastAsia"/>
        <w:lang w:eastAsia="zh-CN"/>
      </w:rPr>
    </w:pPr>
    <w:r w:rsidRPr="0030564F">
      <w:rPr>
        <w:lang w:eastAsia="zh-CN"/>
      </w:rPr>
      <w:t>CRPD/C/MEX/Q/1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564F"/>
    <w:rsid w:val="00034FE7"/>
    <w:rsid w:val="00077718"/>
    <w:rsid w:val="00077827"/>
    <w:rsid w:val="00091A82"/>
    <w:rsid w:val="000A29FB"/>
    <w:rsid w:val="000B5AAE"/>
    <w:rsid w:val="000D5A9E"/>
    <w:rsid w:val="000E6BD1"/>
    <w:rsid w:val="000F692F"/>
    <w:rsid w:val="00104C87"/>
    <w:rsid w:val="001656E3"/>
    <w:rsid w:val="00183AB4"/>
    <w:rsid w:val="001E180E"/>
    <w:rsid w:val="001F7427"/>
    <w:rsid w:val="002044C8"/>
    <w:rsid w:val="00251893"/>
    <w:rsid w:val="00252D02"/>
    <w:rsid w:val="002A058C"/>
    <w:rsid w:val="002C6169"/>
    <w:rsid w:val="002E093E"/>
    <w:rsid w:val="0030564F"/>
    <w:rsid w:val="00312964"/>
    <w:rsid w:val="003220C2"/>
    <w:rsid w:val="003271F0"/>
    <w:rsid w:val="00356888"/>
    <w:rsid w:val="00356AB7"/>
    <w:rsid w:val="00363561"/>
    <w:rsid w:val="00373C8A"/>
    <w:rsid w:val="00374A1B"/>
    <w:rsid w:val="003774D7"/>
    <w:rsid w:val="00384FE0"/>
    <w:rsid w:val="0039011E"/>
    <w:rsid w:val="00392380"/>
    <w:rsid w:val="003927DC"/>
    <w:rsid w:val="003B5591"/>
    <w:rsid w:val="003C1602"/>
    <w:rsid w:val="003D0921"/>
    <w:rsid w:val="003D0CAD"/>
    <w:rsid w:val="003E569E"/>
    <w:rsid w:val="003F02C9"/>
    <w:rsid w:val="003F03F5"/>
    <w:rsid w:val="0040530D"/>
    <w:rsid w:val="00432C05"/>
    <w:rsid w:val="00441A9D"/>
    <w:rsid w:val="004455D3"/>
    <w:rsid w:val="00452C94"/>
    <w:rsid w:val="004A08E6"/>
    <w:rsid w:val="004B1B98"/>
    <w:rsid w:val="004B2CA3"/>
    <w:rsid w:val="004B7940"/>
    <w:rsid w:val="004C3BF0"/>
    <w:rsid w:val="004D3C30"/>
    <w:rsid w:val="004D43C0"/>
    <w:rsid w:val="004E626A"/>
    <w:rsid w:val="00500E7E"/>
    <w:rsid w:val="005177E7"/>
    <w:rsid w:val="00535BA7"/>
    <w:rsid w:val="00547708"/>
    <w:rsid w:val="00570754"/>
    <w:rsid w:val="00577967"/>
    <w:rsid w:val="00582D66"/>
    <w:rsid w:val="005D25AD"/>
    <w:rsid w:val="005E47D2"/>
    <w:rsid w:val="005E6EDE"/>
    <w:rsid w:val="00603F87"/>
    <w:rsid w:val="006156DF"/>
    <w:rsid w:val="006220EB"/>
    <w:rsid w:val="00636379"/>
    <w:rsid w:val="0065153A"/>
    <w:rsid w:val="00652B01"/>
    <w:rsid w:val="00677394"/>
    <w:rsid w:val="00691E65"/>
    <w:rsid w:val="006A13DD"/>
    <w:rsid w:val="006A59A2"/>
    <w:rsid w:val="006C614E"/>
    <w:rsid w:val="006D3850"/>
    <w:rsid w:val="00704451"/>
    <w:rsid w:val="00712D4E"/>
    <w:rsid w:val="00747F24"/>
    <w:rsid w:val="00796FF2"/>
    <w:rsid w:val="007A678A"/>
    <w:rsid w:val="007B7A1B"/>
    <w:rsid w:val="007D632B"/>
    <w:rsid w:val="007F6102"/>
    <w:rsid w:val="008006EC"/>
    <w:rsid w:val="00811945"/>
    <w:rsid w:val="00814E7C"/>
    <w:rsid w:val="0082329D"/>
    <w:rsid w:val="008233D3"/>
    <w:rsid w:val="00823609"/>
    <w:rsid w:val="00825F89"/>
    <w:rsid w:val="008354CE"/>
    <w:rsid w:val="00840A66"/>
    <w:rsid w:val="008562F0"/>
    <w:rsid w:val="008747DC"/>
    <w:rsid w:val="008845C5"/>
    <w:rsid w:val="008905C4"/>
    <w:rsid w:val="008A7EF3"/>
    <w:rsid w:val="008B1AB8"/>
    <w:rsid w:val="008C4442"/>
    <w:rsid w:val="008D40AD"/>
    <w:rsid w:val="008E653F"/>
    <w:rsid w:val="00900DBD"/>
    <w:rsid w:val="00923DE4"/>
    <w:rsid w:val="00935451"/>
    <w:rsid w:val="00966412"/>
    <w:rsid w:val="0098424F"/>
    <w:rsid w:val="009872A0"/>
    <w:rsid w:val="009A1B70"/>
    <w:rsid w:val="009C371E"/>
    <w:rsid w:val="009D1A81"/>
    <w:rsid w:val="009D3B41"/>
    <w:rsid w:val="009E2AC3"/>
    <w:rsid w:val="009F68BC"/>
    <w:rsid w:val="00A05513"/>
    <w:rsid w:val="00A07586"/>
    <w:rsid w:val="00A11A13"/>
    <w:rsid w:val="00A668E8"/>
    <w:rsid w:val="00A70814"/>
    <w:rsid w:val="00A812EF"/>
    <w:rsid w:val="00AD29BB"/>
    <w:rsid w:val="00AE71BF"/>
    <w:rsid w:val="00B01AEB"/>
    <w:rsid w:val="00B0516A"/>
    <w:rsid w:val="00B11CC6"/>
    <w:rsid w:val="00B45147"/>
    <w:rsid w:val="00B566F1"/>
    <w:rsid w:val="00B81E06"/>
    <w:rsid w:val="00B82CBD"/>
    <w:rsid w:val="00B835B5"/>
    <w:rsid w:val="00BB36B4"/>
    <w:rsid w:val="00BE30F7"/>
    <w:rsid w:val="00BF691A"/>
    <w:rsid w:val="00BF7A87"/>
    <w:rsid w:val="00C104E6"/>
    <w:rsid w:val="00C11D21"/>
    <w:rsid w:val="00C13BE2"/>
    <w:rsid w:val="00C2203D"/>
    <w:rsid w:val="00D25318"/>
    <w:rsid w:val="00D47ED2"/>
    <w:rsid w:val="00D51939"/>
    <w:rsid w:val="00D87CBD"/>
    <w:rsid w:val="00D933E7"/>
    <w:rsid w:val="00DA36A7"/>
    <w:rsid w:val="00DA5686"/>
    <w:rsid w:val="00DC4381"/>
    <w:rsid w:val="00DD3FE0"/>
    <w:rsid w:val="00E01A6A"/>
    <w:rsid w:val="00E06285"/>
    <w:rsid w:val="00E41AC9"/>
    <w:rsid w:val="00E44A7D"/>
    <w:rsid w:val="00E66022"/>
    <w:rsid w:val="00E75163"/>
    <w:rsid w:val="00E76A86"/>
    <w:rsid w:val="00E9425B"/>
    <w:rsid w:val="00EB5492"/>
    <w:rsid w:val="00EC2185"/>
    <w:rsid w:val="00EE16D3"/>
    <w:rsid w:val="00EF2749"/>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470</Words>
  <Characters>2685</Characters>
  <Application>Microsoft Office Outlook</Application>
  <DocSecurity>4</DocSecurity>
  <Lines>22</Lines>
  <Paragraphs>6</Paragraphs>
  <ScaleCrop>false</ScaleCrop>
  <Company>CSD</Company>
  <LinksUpToDate>false</LinksUpToDate>
  <CharactersWithSpaces>3149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Lu</cp:lastModifiedBy>
  <cp:revision>2</cp:revision>
  <cp:lastPrinted>2014-06-04T12:05:00Z</cp:lastPrinted>
  <dcterms:created xsi:type="dcterms:W3CDTF">2014-06-06T08:54:00Z</dcterms:created>
  <dcterms:modified xsi:type="dcterms:W3CDTF">2014-06-06T08:54:00Z</dcterms:modified>
</cp:coreProperties>
</file>