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8C58361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F8B3B25" w14:textId="77777777" w:rsidR="002D5AAC" w:rsidRDefault="002D5AAC" w:rsidP="003A400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B68A5BF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8AB9024" w14:textId="48BB9E59" w:rsidR="002D5AAC" w:rsidRDefault="003A4002" w:rsidP="003A4002">
            <w:pPr>
              <w:jc w:val="right"/>
            </w:pPr>
            <w:r w:rsidRPr="003A4002">
              <w:rPr>
                <w:sz w:val="40"/>
              </w:rPr>
              <w:t>CRC</w:t>
            </w:r>
            <w:r>
              <w:t>/C/IRL/CO/5-6</w:t>
            </w:r>
          </w:p>
        </w:tc>
      </w:tr>
      <w:tr w:rsidR="002D5AAC" w14:paraId="743CFABA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C4DF2F6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4D85568" wp14:editId="0A51658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56E8F39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986605C" w14:textId="77777777" w:rsidR="002D5AAC" w:rsidRDefault="003A4002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9488338" w14:textId="77777777" w:rsidR="003A4002" w:rsidRDefault="003A4002" w:rsidP="003A400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28 February 2023</w:t>
            </w:r>
          </w:p>
          <w:p w14:paraId="520E0B94" w14:textId="77777777" w:rsidR="003A4002" w:rsidRDefault="003A4002" w:rsidP="003A400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D795EF7" w14:textId="2BF8C3DE" w:rsidR="003A4002" w:rsidRPr="00B937DF" w:rsidRDefault="003A4002" w:rsidP="003A400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79C02557" w14:textId="77777777" w:rsidR="003A4002" w:rsidRPr="003A4002" w:rsidRDefault="003A4002" w:rsidP="003A4002">
      <w:pPr>
        <w:spacing w:before="120"/>
        <w:rPr>
          <w:b/>
          <w:bCs/>
          <w:color w:val="000000" w:themeColor="text1"/>
          <w:sz w:val="24"/>
          <w:szCs w:val="24"/>
        </w:rPr>
      </w:pPr>
      <w:r w:rsidRPr="003A4002">
        <w:rPr>
          <w:b/>
          <w:bCs/>
          <w:sz w:val="24"/>
          <w:szCs w:val="24"/>
        </w:rPr>
        <w:t>Комитет по правам ребенка</w:t>
      </w:r>
    </w:p>
    <w:p w14:paraId="5B6574D0" w14:textId="22CFBEDF" w:rsidR="003A4002" w:rsidRPr="00AF6D3E" w:rsidRDefault="003A4002" w:rsidP="003A4002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объединенным пятому и</w:t>
      </w:r>
      <w:r>
        <w:rPr>
          <w:bCs/>
          <w:lang w:val="en-US"/>
        </w:rPr>
        <w:t> </w:t>
      </w:r>
      <w:r>
        <w:rPr>
          <w:bCs/>
        </w:rPr>
        <w:t>шестому периодическим докладам Ирландии</w:t>
      </w:r>
      <w:r w:rsidRPr="003A4002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5E3F334A" w14:textId="77777777" w:rsidR="003A4002" w:rsidRPr="00AF6D3E" w:rsidRDefault="003A4002" w:rsidP="003A4002">
      <w:pPr>
        <w:pStyle w:val="HChG"/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399F9505" w14:textId="4CCFFD63" w:rsidR="003A4002" w:rsidRPr="00AF6D3E" w:rsidRDefault="003A4002" w:rsidP="003A4002">
      <w:pPr>
        <w:pStyle w:val="SingleTxtG"/>
      </w:pPr>
      <w:r>
        <w:t>1.</w:t>
      </w:r>
      <w:r>
        <w:tab/>
        <w:t>Комитет рассмотрел объединенные пятый и шестой периодические доклады Ирландии</w:t>
      </w:r>
      <w:r w:rsidRPr="00763751">
        <w:rPr>
          <w:rStyle w:val="aa"/>
        </w:rPr>
        <w:footnoteReference w:id="2"/>
      </w:r>
      <w:r>
        <w:t xml:space="preserve"> на своих 2682-м и 2683-м заседаниях</w:t>
      </w:r>
      <w:r w:rsidRPr="00763751">
        <w:rPr>
          <w:rStyle w:val="aa"/>
        </w:rPr>
        <w:footnoteReference w:id="3"/>
      </w:r>
      <w:r>
        <w:t>, состоявшихся 24 и 25 января 2023</w:t>
      </w:r>
      <w:r>
        <w:rPr>
          <w:lang w:val="en-US"/>
        </w:rPr>
        <w:t> </w:t>
      </w:r>
      <w:r>
        <w:t>года, и на своем 2698-м заседании 3 февраля 2023 года принял настоящие заключительные замечания.</w:t>
      </w:r>
    </w:p>
    <w:p w14:paraId="3A24B350" w14:textId="77777777" w:rsidR="003A4002" w:rsidRPr="00AF6D3E" w:rsidRDefault="003A4002" w:rsidP="003A4002">
      <w:pPr>
        <w:pStyle w:val="SingleTxtG"/>
      </w:pPr>
      <w:r>
        <w:t>2.</w:t>
      </w:r>
      <w:r>
        <w:tab/>
        <w:t>Комитет приветствует представление объединенных пятого и шестого периодических докладов государства-участника в соответствии с упрощенной процедурой представления докладов, которое позволило лучше понять положение в области прав детей в государстве-участнике. Комитет выражает признательность за конструктивный диалог, состоявшийся с высокопоставленной и многопрофильной делегацией государства-участника.</w:t>
      </w:r>
    </w:p>
    <w:p w14:paraId="2CFFDD61" w14:textId="77777777" w:rsidR="003A4002" w:rsidRPr="00AF6D3E" w:rsidRDefault="003A4002" w:rsidP="003A4002">
      <w:pPr>
        <w:pStyle w:val="HChG"/>
      </w:pPr>
      <w:r>
        <w:rPr>
          <w:bCs/>
        </w:rP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6EDC997E" w14:textId="6A434D2C" w:rsidR="003A4002" w:rsidRPr="00AF6D3E" w:rsidRDefault="003A4002" w:rsidP="003A4002">
      <w:pPr>
        <w:pStyle w:val="SingleTxtG"/>
      </w:pPr>
      <w:r>
        <w:t>3.</w:t>
      </w:r>
      <w:r>
        <w:tab/>
        <w:t>Комитет приветствует законодательные, институциональные и политические меры, принятые государством-участником для осуществления Конвенции, включая Закон об уделении приоритетного внимания детям, Закон о детях и семейных отношениях и Закон об ирландском жестовом языке; а также принятие многих новых прогрессивных законодательных актов и стратегий, включая Национальную стратегию интеграции тревеллеров и рома на 2017</w:t>
      </w:r>
      <w:r>
        <w:t>–</w:t>
      </w:r>
      <w:r>
        <w:t>2021 годы, третью Национальную стратегию по борьбе с домашним, сексуальным и гендерным насилием 2022 года, Национальную стратегию в интересах женщин и девочек на 2017</w:t>
      </w:r>
      <w:r>
        <w:t>–</w:t>
      </w:r>
      <w:r>
        <w:t>2020 годы, Национальную стратегию в интересах ЛГБТИ+ молодежи на 2018</w:t>
      </w:r>
      <w:r>
        <w:t>–</w:t>
      </w:r>
      <w:r>
        <w:t>2020 годы, Национальную стратегию интеграции лиц с инвалидностью на 2017</w:t>
      </w:r>
      <w:r>
        <w:t>–</w:t>
      </w:r>
      <w:r>
        <w:t>2021 годы, Стратегию правосудия в отношении молодежи на 2021</w:t>
      </w:r>
      <w:r>
        <w:t>–</w:t>
      </w:r>
      <w:r>
        <w:t>2027 годы. Комитет с удовлетворением отмечает ратификацию Конвенции о правах инвалидов в 2018 году.</w:t>
      </w:r>
    </w:p>
    <w:p w14:paraId="1FF96D03" w14:textId="66CF8585" w:rsidR="003A4002" w:rsidRPr="00AF6D3E" w:rsidRDefault="003A4002" w:rsidP="003A4002">
      <w:pPr>
        <w:pStyle w:val="HChG"/>
      </w:pPr>
      <w:r>
        <w:rPr>
          <w:bCs/>
        </w:rPr>
        <w:lastRenderedPageBreak/>
        <w:tab/>
        <w:t>III.</w:t>
      </w:r>
      <w:r>
        <w:tab/>
      </w:r>
      <w:r>
        <w:rPr>
          <w:bCs/>
        </w:rPr>
        <w:t>Основные проблемы, вызывающие обеспокоенность, и</w:t>
      </w:r>
      <w:r>
        <w:rPr>
          <w:bCs/>
        </w:rPr>
        <w:t> </w:t>
      </w:r>
      <w:r>
        <w:rPr>
          <w:bCs/>
        </w:rPr>
        <w:t>рекомендации</w:t>
      </w:r>
    </w:p>
    <w:p w14:paraId="3ED7D7D8" w14:textId="77777777" w:rsidR="003A4002" w:rsidRPr="00AF6D3E" w:rsidRDefault="003A4002" w:rsidP="003A4002">
      <w:pPr>
        <w:pStyle w:val="SingleTxtG"/>
        <w:keepLines/>
      </w:pPr>
      <w:r>
        <w:t>4.</w:t>
      </w:r>
      <w:r>
        <w:tab/>
        <w:t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аспектов, в отношении которых необходимо принять срочные меры: недискриминации (пункт 15), насилия (пункт 24), психического здоровья (пункт 32), уровня жизни (пункт 35), образования (пункт 37) и правосудия в отношении детей (пункт 45).</w:t>
      </w:r>
    </w:p>
    <w:p w14:paraId="79804571" w14:textId="77777777" w:rsidR="003A4002" w:rsidRPr="00AF6D3E" w:rsidRDefault="003A4002" w:rsidP="003A4002">
      <w:pPr>
        <w:pStyle w:val="SingleTxtG"/>
        <w:rPr>
          <w:b/>
          <w:bCs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обеспечить осуществление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конструктивное участие детей в разработке и реализации политики и программ, направленных на достижение всех 17 Целей в области устойчивого развития в той мере, в какой они касаются детей.</w:t>
      </w:r>
    </w:p>
    <w:p w14:paraId="48F5074C" w14:textId="77777777" w:rsidR="003A4002" w:rsidRPr="00AF6D3E" w:rsidRDefault="003A4002" w:rsidP="003A4002">
      <w:pPr>
        <w:pStyle w:val="H1G"/>
        <w:rPr>
          <w:bCs/>
        </w:rPr>
      </w:pPr>
      <w:r>
        <w:rPr>
          <w:bCs/>
        </w:rPr>
        <w:tab/>
        <w:t>A.</w:t>
      </w:r>
      <w:r>
        <w:tab/>
      </w:r>
      <w:r>
        <w:rPr>
          <w:bCs/>
        </w:rPr>
        <w:t>Общие меры по осуществлению (статьи 4, 42 и пункт 6 статьи 44)</w:t>
      </w:r>
    </w:p>
    <w:p w14:paraId="7B25C333" w14:textId="77777777" w:rsidR="003A4002" w:rsidRPr="00AF6D3E" w:rsidRDefault="003A4002" w:rsidP="003A400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Законодательство</w:t>
      </w:r>
    </w:p>
    <w:p w14:paraId="72BE7E80" w14:textId="77777777" w:rsidR="003A4002" w:rsidRPr="00AF6D3E" w:rsidRDefault="003A4002" w:rsidP="003A4002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Ссылаясь на свои предыдущие рекомендации</w:t>
      </w:r>
      <w:r w:rsidRPr="00F90D3D">
        <w:rPr>
          <w:rStyle w:val="aa"/>
        </w:rPr>
        <w:footnoteReference w:id="4"/>
      </w:r>
      <w:r>
        <w:rPr>
          <w:b/>
          <w:bCs/>
        </w:rPr>
        <w:t>, Комитет рекомендует государству-участнику полностью инкорпорировать Конвенцию в национальное законодательство, провести всеобъемлющий обзор всего своего законодательства с целью приведения его в соответствие с Конвенцией и устранения любых несоответствий, а также разработать процедуры систематической оценки воздействия на права ребенка национального и субнационального законодательства и политики, касающихся детей.</w:t>
      </w:r>
    </w:p>
    <w:p w14:paraId="1107E1D3" w14:textId="77777777" w:rsidR="003A4002" w:rsidRPr="00AF6D3E" w:rsidRDefault="003A4002" w:rsidP="003A400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Комплексная политика и стратегия</w:t>
      </w:r>
    </w:p>
    <w:p w14:paraId="766F0FB9" w14:textId="77777777" w:rsidR="003A4002" w:rsidRPr="00AF6D3E" w:rsidRDefault="003A4002" w:rsidP="003A4002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отмечает, что новая политика заменит нормативную базу в отношении детей и молодежи на 2014–2020 годы, и рекомендует государству-участнику обеспечить, чтобы новая политика:</w:t>
      </w:r>
    </w:p>
    <w:p w14:paraId="1DBB35A1" w14:textId="3E0D5ACC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>разрабатывалась при активном участии детей;</w:t>
      </w:r>
    </w:p>
    <w:p w14:paraId="32051A0F" w14:textId="21611C01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b)</w:t>
      </w:r>
      <w:r>
        <w:tab/>
      </w:r>
      <w:r>
        <w:rPr>
          <w:b/>
          <w:bCs/>
        </w:rPr>
        <w:t>охватывала все области, на которые распространяется действие Конвенции;</w:t>
      </w:r>
      <w:r>
        <w:t xml:space="preserve"> </w:t>
      </w:r>
    </w:p>
    <w:p w14:paraId="08C5909D" w14:textId="257C0850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c)</w:t>
      </w:r>
      <w:r>
        <w:tab/>
      </w:r>
      <w:r>
        <w:rPr>
          <w:b/>
          <w:bCs/>
        </w:rPr>
        <w:t>содержала руководство для соответствующих органов, включая негосударственные субъекты, участвующие в государственных закупках;</w:t>
      </w:r>
      <w:r>
        <w:t xml:space="preserve"> </w:t>
      </w:r>
    </w:p>
    <w:p w14:paraId="1E497E60" w14:textId="2257B683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d)</w:t>
      </w:r>
      <w:r>
        <w:tab/>
      </w:r>
      <w:r>
        <w:rPr>
          <w:b/>
          <w:bCs/>
        </w:rPr>
        <w:t>фокусировалась на учете прав детей и основанном на правах ребенка подходе при принятии решений, затрагивающих детей, а также на решении проблем неравенства и дискриминации;</w:t>
      </w:r>
      <w:r>
        <w:t xml:space="preserve"> </w:t>
      </w:r>
    </w:p>
    <w:p w14:paraId="0481EA37" w14:textId="1A018414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e)</w:t>
      </w:r>
      <w:r>
        <w:tab/>
      </w:r>
      <w:r>
        <w:rPr>
          <w:b/>
          <w:bCs/>
        </w:rPr>
        <w:t>сопровождалась стратегией и планом действий по реализации политики, включающим установленные на конкретный срок и поддающиеся измерению цели, и подкреплялась достаточными людскими, техническими и финансовыми ресурсами.</w:t>
      </w:r>
    </w:p>
    <w:p w14:paraId="07030272" w14:textId="77777777" w:rsidR="003A4002" w:rsidRPr="00AF6D3E" w:rsidRDefault="003A4002" w:rsidP="003A4002">
      <w:pPr>
        <w:pStyle w:val="H23G"/>
        <w:rPr>
          <w:bCs/>
        </w:rPr>
      </w:pPr>
      <w:r>
        <w:lastRenderedPageBreak/>
        <w:tab/>
      </w:r>
      <w:r>
        <w:tab/>
      </w:r>
      <w:r>
        <w:rPr>
          <w:bCs/>
        </w:rPr>
        <w:t>Координация</w:t>
      </w:r>
    </w:p>
    <w:p w14:paraId="19818750" w14:textId="77777777" w:rsidR="003A4002" w:rsidRPr="00AF6D3E" w:rsidRDefault="003A4002" w:rsidP="003A4002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рекомендует государству-участнику проанализировать эффективность существующих механизмов для содействия межведомственной координации деятельности, затрагивающей детей, и определить меры по усилению контроля и координации всей деятельности, связанной с осуществлением Конвенции, во всех секторах.</w:t>
      </w:r>
    </w:p>
    <w:p w14:paraId="1930CEDF" w14:textId="77777777" w:rsidR="003A4002" w:rsidRPr="00AF6D3E" w:rsidRDefault="003A4002" w:rsidP="003A400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Выделение ресурсов</w:t>
      </w:r>
    </w:p>
    <w:p w14:paraId="007D0D71" w14:textId="77777777" w:rsidR="003A4002" w:rsidRPr="00AF6D3E" w:rsidRDefault="003A4002" w:rsidP="003A4002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рекомендует государству-участнику применять при составлении государственного бюджета подход, основанный на правах ребенка для:</w:t>
      </w:r>
    </w:p>
    <w:p w14:paraId="58796604" w14:textId="4734A77E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>внедрения системы для отслеживания выделения, использования и мониторинга ресурсов в интересах детей во всех сферах, затрагивающих их права, с целью устранения неравенства и обеспечения справедливости, а также для оценки того, насколько инвестиции во всех секторах отвечают принципу наилучшего обеспечения интересов ребенка;</w:t>
      </w:r>
    </w:p>
    <w:p w14:paraId="444B899C" w14:textId="0E2EA81E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b)</w:t>
      </w:r>
      <w:r>
        <w:tab/>
      </w:r>
      <w:r>
        <w:rPr>
          <w:b/>
          <w:bCs/>
        </w:rPr>
        <w:t>выделения конкретных статей бюджета на нужды всех детей, в том числе в Национальном плане по восстановлению и повышению устойчивости, с</w:t>
      </w:r>
      <w:r w:rsidR="00AA7764">
        <w:rPr>
          <w:b/>
          <w:bCs/>
        </w:rPr>
        <w:t> </w:t>
      </w:r>
      <w:r>
        <w:rPr>
          <w:b/>
          <w:bCs/>
        </w:rPr>
        <w:t>уделением особого внимания тем, кто находится в неблагоприятном положении и может нуждаться в принятии конструктивных социальных мер, особенно детям тревеллеров и рома и детям с инвалидностью;</w:t>
      </w:r>
    </w:p>
    <w:p w14:paraId="20EB0907" w14:textId="09C7E0F7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c)</w:t>
      </w:r>
      <w:r>
        <w:tab/>
      </w:r>
      <w:r>
        <w:rPr>
          <w:b/>
          <w:bCs/>
        </w:rPr>
        <w:t>поощрения всех государственных структур к участию в инициативах по составлению бюджета, ориентированного на конкретные результаты и основанного на принципе равенства, в том числе путем создания стимулов и наращивания соответствующего потенциала;</w:t>
      </w:r>
    </w:p>
    <w:p w14:paraId="73C625D6" w14:textId="540E0F56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d)</w:t>
      </w:r>
      <w:r>
        <w:tab/>
      </w:r>
      <w:r>
        <w:rPr>
          <w:b/>
          <w:bCs/>
        </w:rPr>
        <w:t>обеспечения транспарентных и основанных на широком участии процессов составления бюджета на национальном и местном уровнях, в которых могут эффективно участвовать гражданское общество, широкая общественность и дети.</w:t>
      </w:r>
    </w:p>
    <w:p w14:paraId="13A669D9" w14:textId="77777777" w:rsidR="003A4002" w:rsidRPr="00AF6D3E" w:rsidRDefault="003A4002" w:rsidP="003A4002">
      <w:pPr>
        <w:pStyle w:val="H23G"/>
        <w:rPr>
          <w:bCs/>
        </w:rPr>
      </w:pPr>
      <w:r>
        <w:tab/>
      </w:r>
      <w:r>
        <w:tab/>
      </w:r>
      <w:r>
        <w:rPr>
          <w:bCs/>
        </w:rPr>
        <w:t>Сбор данных</w:t>
      </w:r>
    </w:p>
    <w:p w14:paraId="72375AE8" w14:textId="77777777" w:rsidR="003A4002" w:rsidRPr="00AF6D3E" w:rsidRDefault="003A4002" w:rsidP="003A4002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0A77582" w14:textId="3A6F4B81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>обеспечить, чтобы будущая национальная стратегия обеспечения равенства предусматривала всесторонний и систематический сбор данных и анализ как качественных, так и количественных показателей, охватывающих все сферы, затрагивающие права детей по Конвенции, в разбивке по возрасту, полу, инвалидности, географическому положению, этническому происхождению, гражданству и социально-экономическому положению;</w:t>
      </w:r>
    </w:p>
    <w:p w14:paraId="4353E68D" w14:textId="5AB077F7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b)</w:t>
      </w:r>
      <w:r>
        <w:tab/>
      </w:r>
      <w:r>
        <w:rPr>
          <w:b/>
          <w:bCs/>
        </w:rPr>
        <w:t>обеспечить применение стратегии ко всем государственным структурам, располагающим достаточными людскими, финансовыми и техническими ресурсами для ее реализации, а также к негосударственным субъектам, участвующим в государственных закупках, а также публикацию данных по вопросу равенства в отношении детей в доступных и соответствующих возрасту детей форматах и их использование соответствующими органами, профессиональными группами и гражданским обществом для оценки политики и программ по защите прав детей;</w:t>
      </w:r>
    </w:p>
    <w:p w14:paraId="04C07F66" w14:textId="3EF73258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c)</w:t>
      </w:r>
      <w:r>
        <w:tab/>
      </w:r>
      <w:r>
        <w:rPr>
          <w:b/>
          <w:bCs/>
        </w:rPr>
        <w:t>усилить сбор и анализ данных о детях, находящихся в неблагоприятном положении, включая детей с инвалидностью, детей, находящихся в учреждениях альтернативного ухода, бездомных детей, детей без законного статуса проживания, детей-мигрантов и детей рома.</w:t>
      </w:r>
    </w:p>
    <w:p w14:paraId="67E42D2A" w14:textId="77777777" w:rsidR="003A4002" w:rsidRPr="00AF6D3E" w:rsidRDefault="003A4002" w:rsidP="003A4002">
      <w:pPr>
        <w:pStyle w:val="H23G"/>
        <w:rPr>
          <w:bCs/>
        </w:rPr>
      </w:pPr>
      <w:r>
        <w:lastRenderedPageBreak/>
        <w:tab/>
      </w:r>
      <w:r>
        <w:tab/>
      </w:r>
      <w:r>
        <w:rPr>
          <w:bCs/>
        </w:rPr>
        <w:t>Независимый мониторинг</w:t>
      </w:r>
    </w:p>
    <w:p w14:paraId="37A59E8B" w14:textId="77777777" w:rsidR="003A4002" w:rsidRPr="00AF6D3E" w:rsidRDefault="003A4002" w:rsidP="003A4002">
      <w:pPr>
        <w:pStyle w:val="SingleTxtG"/>
        <w:keepNext/>
        <w:rPr>
          <w:b/>
          <w:bCs/>
        </w:rPr>
      </w:pPr>
      <w:r>
        <w:t>11.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7BFFEC1" w14:textId="07F442A3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>обеспечить, чтобы Управление Омбудсмена по делам детей имело достаточные финансовые ресурсы, выделяемые непосредственно ему, и четкий уставной мандат на получение, расследование и компетентное разрешение жалоб детей по всем затрагивающим их вопросам путем внесения поправок в Закон об Омбудсмене по делам детей 2002 года, с тем чтобы устранить или уточнить ограничения полномочий Управления по расследованию жалоб в определенных областях;</w:t>
      </w:r>
    </w:p>
    <w:p w14:paraId="4B9D1E29" w14:textId="40AD24E2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b)</w:t>
      </w:r>
      <w:r>
        <w:tab/>
      </w:r>
      <w:r>
        <w:rPr>
          <w:b/>
          <w:bCs/>
        </w:rPr>
        <w:t>принять меры для повышения осведомленности детей об их праве подавать жалобы в рамках существующих механизмов.</w:t>
      </w:r>
    </w:p>
    <w:p w14:paraId="659AE1E2" w14:textId="77777777" w:rsidR="003A4002" w:rsidRPr="00AF6D3E" w:rsidRDefault="003A4002" w:rsidP="003A4002">
      <w:pPr>
        <w:pStyle w:val="H23G"/>
        <w:rPr>
          <w:bCs/>
        </w:rPr>
      </w:pPr>
      <w:r>
        <w:tab/>
      </w:r>
      <w:r>
        <w:tab/>
      </w:r>
      <w:r>
        <w:rPr>
          <w:bCs/>
        </w:rPr>
        <w:t>Распространение информации, повышение осведомленности и подготовка кадров</w:t>
      </w:r>
    </w:p>
    <w:p w14:paraId="01D896E3" w14:textId="77777777" w:rsidR="003A4002" w:rsidRPr="00221BAB" w:rsidRDefault="003A4002" w:rsidP="003A4002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D2138A3" w14:textId="4D6CB862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>продолжать работу по повышению осведомленности общественности о правах детей и содействовать активному вовлечению детей в общественно-просветительскую деятельность;</w:t>
      </w:r>
    </w:p>
    <w:p w14:paraId="2E86AB92" w14:textId="5EEA6FFA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b)</w:t>
      </w:r>
      <w:r>
        <w:tab/>
      </w:r>
      <w:r>
        <w:rPr>
          <w:b/>
          <w:bCs/>
        </w:rPr>
        <w:t>обеспечить систематическую подготовку по правам детей, Конвенции и Факультативным протоколам к ней, а также по применению основанного на правах ребенка подхода при принятии затрагивающих их мер и решений для всех специалистов, работающих с детьми и отстаивающих их интересы.</w:t>
      </w:r>
    </w:p>
    <w:p w14:paraId="7F70CF3C" w14:textId="77777777" w:rsidR="003A4002" w:rsidRPr="00AF6D3E" w:rsidRDefault="003A4002" w:rsidP="003A400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25CB30C7" w14:textId="77777777" w:rsidR="003A4002" w:rsidRPr="00AF6D3E" w:rsidRDefault="003A4002" w:rsidP="003A4002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F1AFF0E" w14:textId="62D6A4A2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>обеспечить, чтобы во втором Национальном плане по вопросам предпринимательской деятельности и прав человека уделялось особое внимание правам детей и содержались установленные на конкретный срок и поддающиеся измерению цели в соответствии с проведенным в 2021 году пересмотром текущего Национального плана по вопросам предпринимательской деятельности и прав человека на 2017–2020 годы;</w:t>
      </w:r>
    </w:p>
    <w:p w14:paraId="49B7C834" w14:textId="5F76BA62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b)</w:t>
      </w:r>
      <w:r>
        <w:tab/>
      </w:r>
      <w:r>
        <w:rPr>
          <w:b/>
          <w:bCs/>
        </w:rPr>
        <w:t>ввести обязательные требования для предпринимательского сектора по проведению оценок, консультаций и предоставлению общественности полной информации о последствиях их предпринимательской деятельности для окружающей среды, здоровья людей и прав ребенка, а также об их планах по устранению таких последствий;</w:t>
      </w:r>
    </w:p>
    <w:p w14:paraId="2A884025" w14:textId="68D93224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c)</w:t>
      </w:r>
      <w:r>
        <w:tab/>
      </w:r>
      <w:r>
        <w:rPr>
          <w:b/>
          <w:bCs/>
        </w:rPr>
        <w:t>обеспечить полноценное осуществление директивы Европейского союза о корпоративной отчетности в области устойчивого развития</w:t>
      </w:r>
      <w:r w:rsidRPr="003E3142">
        <w:rPr>
          <w:rStyle w:val="aa"/>
        </w:rPr>
        <w:footnoteReference w:id="5"/>
      </w:r>
      <w:r>
        <w:rPr>
          <w:b/>
          <w:bCs/>
        </w:rPr>
        <w:t>;</w:t>
      </w:r>
    </w:p>
    <w:p w14:paraId="48118955" w14:textId="1C44F861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d)</w:t>
      </w:r>
      <w:r>
        <w:tab/>
      </w:r>
      <w:r>
        <w:rPr>
          <w:b/>
          <w:bCs/>
        </w:rPr>
        <w:t xml:space="preserve">усилить подотчетность в сфере государственных закупок для обеспечения наличия, доступности и качества товаров и услуг, предоставляемых детям негосударственными субъектами, в том числе путем применения к ним требования, известного как </w:t>
      </w:r>
      <w:r>
        <w:rPr>
          <w:b/>
          <w:bCs/>
        </w:rPr>
        <w:t>«</w:t>
      </w:r>
      <w:r>
        <w:rPr>
          <w:b/>
          <w:bCs/>
        </w:rPr>
        <w:t>обязанность государственного сектора обеспечивать равенство и защищать права человека</w:t>
      </w:r>
      <w:r>
        <w:rPr>
          <w:b/>
          <w:bCs/>
        </w:rPr>
        <w:t>»</w:t>
      </w:r>
      <w:r>
        <w:rPr>
          <w:b/>
          <w:bCs/>
        </w:rPr>
        <w:t>, и установления четкой юрисдикции независимых механизмов мониторинга для получения и рассмотрения поступающих на них жалоб;</w:t>
      </w:r>
      <w:r>
        <w:t xml:space="preserve"> </w:t>
      </w:r>
    </w:p>
    <w:p w14:paraId="63CE5D11" w14:textId="2533DA78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e)</w:t>
      </w:r>
      <w:r>
        <w:tab/>
      </w:r>
      <w:r>
        <w:rPr>
          <w:b/>
          <w:bCs/>
        </w:rPr>
        <w:t xml:space="preserve">обеспечить наличие в государстве-участнике доступа к эффективным средствам правовой защиты для детей-жертв, проживающих на территории государства-участника или за ее пределами, в связи с нарушениями </w:t>
      </w:r>
      <w:r>
        <w:rPr>
          <w:b/>
          <w:bCs/>
        </w:rPr>
        <w:lastRenderedPageBreak/>
        <w:t>их прав компаниями, действующими на территории государства-участника или управляемыми с нее;</w:t>
      </w:r>
    </w:p>
    <w:p w14:paraId="7ED5312F" w14:textId="0CB585FE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f)</w:t>
      </w:r>
      <w:r>
        <w:tab/>
      </w:r>
      <w:r>
        <w:rPr>
          <w:b/>
          <w:bCs/>
        </w:rPr>
        <w:t>обеспечить, чтобы существующая налоговая политика не приводила к налоговым злоупотреблениям со стороны компаний, зарегистрированных в государстве-участнике, но действующих в других странах, которые негативно влияют на наличие ресурсов для реализации прав детей в этих странах.</w:t>
      </w:r>
    </w:p>
    <w:p w14:paraId="53CCDA60" w14:textId="77777777" w:rsidR="003A4002" w:rsidRPr="00AF6D3E" w:rsidRDefault="003A4002" w:rsidP="003A4002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Общие принципы (статьи 2–3, 6 и 12)</w:t>
      </w:r>
    </w:p>
    <w:p w14:paraId="74E269EA" w14:textId="77777777" w:rsidR="003A4002" w:rsidRPr="00AF6D3E" w:rsidRDefault="003A4002" w:rsidP="003A4002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2D063C6E" w14:textId="77777777" w:rsidR="003A4002" w:rsidRPr="00AF6D3E" w:rsidRDefault="003A4002" w:rsidP="003A4002">
      <w:pPr>
        <w:pStyle w:val="SingleTxtG"/>
      </w:pPr>
      <w:r>
        <w:t>14.</w:t>
      </w:r>
      <w:r>
        <w:tab/>
        <w:t xml:space="preserve">Комитет приветствует создание Комитета по борьбе с расизмом, однако по-прежнему обеспокоен сохраняющейся дискриминацией в отношении детей, принадлежащих к группам меньшинств, и детей, находящихся в неблагоприятном положении. </w:t>
      </w:r>
    </w:p>
    <w:p w14:paraId="63491CB4" w14:textId="77777777" w:rsidR="003A4002" w:rsidRPr="00221BAB" w:rsidRDefault="003A4002" w:rsidP="003A4002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6DF0FF1" w14:textId="2AE20CE2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>обеспечить, чтобы законодательная база по борьбе с дискриминацией обеспечивала надлежащую защиту детей от дискриминации, оперативно завершить пересмотр законов о равенстве и приступить к реализации его итогов, с тем чтобы дети знали на практике, как сообщать о случаях дискриминации, и чтобы случаи дискриминации в отношении детей в полной мере расследовались, а виновные привлекались к ответственности;</w:t>
      </w:r>
    </w:p>
    <w:p w14:paraId="36734F44" w14:textId="4068A5FD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b)</w:t>
      </w:r>
      <w:r>
        <w:tab/>
      </w:r>
      <w:r>
        <w:rPr>
          <w:b/>
          <w:bCs/>
        </w:rPr>
        <w:t>незамедлительно приступить к реализации Национального плана действий по борьбе с расизмом и выделить для этого достаточные ресурсы, назначить учреждение, ответственное за осуществление и мониторинг плана, и</w:t>
      </w:r>
      <w:r w:rsidR="00BB7CDF">
        <w:rPr>
          <w:b/>
          <w:bCs/>
        </w:rPr>
        <w:t> </w:t>
      </w:r>
      <w:r>
        <w:rPr>
          <w:b/>
          <w:bCs/>
        </w:rPr>
        <w:t>обеспечить, чтобы дети, принадлежащие к группам меньшинств, могли участвовать в оценке и оптимизации плана;</w:t>
      </w:r>
      <w:r>
        <w:t xml:space="preserve"> </w:t>
      </w:r>
    </w:p>
    <w:p w14:paraId="00B4BED2" w14:textId="6B07291A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c)</w:t>
      </w:r>
      <w:r>
        <w:tab/>
      </w:r>
      <w:r>
        <w:rPr>
          <w:b/>
          <w:bCs/>
        </w:rPr>
        <w:t>обеспечить систематическую подготовку по вопросам защиты детей от дискриминации, в том числе от ненавистнических высказываний и преступлений на почве ненависти, для сотрудников правоохранительных и судебных органов, прокуроров и других специалистов, работающих с детьми и отстаивающих их интересы;</w:t>
      </w:r>
    </w:p>
    <w:p w14:paraId="31092CF8" w14:textId="68E82F17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d)</w:t>
      </w:r>
      <w:r>
        <w:tab/>
      </w:r>
      <w:r>
        <w:rPr>
          <w:b/>
          <w:bCs/>
        </w:rPr>
        <w:t>усилить меры по устранению дискриминации в отношении детей тревеллеров и рома, детей африканского происхождения, детей из религиозных или нерелигиозных меньшинств, детей, находящихся в неблагоприятном социально-экономическом положении, лесбиянок, геев, бисексуальных, трансгендерных и интерсекс-детей, детей без законного статуса проживания, детей католических священников, детей родителей, не состоящих в браке, а</w:t>
      </w:r>
      <w:r w:rsidR="00BB7CDF">
        <w:rPr>
          <w:b/>
          <w:bCs/>
        </w:rPr>
        <w:t> </w:t>
      </w:r>
      <w:r>
        <w:rPr>
          <w:b/>
          <w:bCs/>
        </w:rPr>
        <w:t>также детей из числа просителей убежища, беженцев и мигрантов.</w:t>
      </w:r>
      <w:r>
        <w:t xml:space="preserve"> </w:t>
      </w:r>
      <w:r>
        <w:rPr>
          <w:b/>
          <w:bCs/>
        </w:rPr>
        <w:t>Также, в</w:t>
      </w:r>
      <w:r w:rsidR="00BB7CDF">
        <w:rPr>
          <w:b/>
          <w:bCs/>
        </w:rPr>
        <w:t> </w:t>
      </w:r>
      <w:r>
        <w:rPr>
          <w:b/>
          <w:bCs/>
        </w:rPr>
        <w:t>соответствующих случаях, обеспечить им доступ к адекватному жилью, здравоохранению, образованию и достойному уровню жизни, и проводить регулярный и систематический мониторинг и оценку воздействия принятых мер.</w:t>
      </w:r>
    </w:p>
    <w:p w14:paraId="480F0627" w14:textId="77777777" w:rsidR="003A4002" w:rsidRPr="00AF6D3E" w:rsidRDefault="003A4002" w:rsidP="003A4002">
      <w:pPr>
        <w:pStyle w:val="H23G"/>
        <w:rPr>
          <w:rFonts w:eastAsia="Malgun Gothic"/>
          <w:bCs/>
        </w:rPr>
      </w:pPr>
      <w:r>
        <w:tab/>
      </w:r>
      <w:r>
        <w:tab/>
      </w:r>
      <w:r>
        <w:rPr>
          <w:bCs/>
        </w:rPr>
        <w:t>Наилучшее обеспечение интересов ребенка</w:t>
      </w:r>
    </w:p>
    <w:p w14:paraId="036BE644" w14:textId="77777777" w:rsidR="003A4002" w:rsidRPr="00AF6D3E" w:rsidRDefault="003A4002" w:rsidP="003A4002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Ссылаясь на свои предыдущие рекомендации</w:t>
      </w:r>
      <w:r w:rsidRPr="003E3142">
        <w:rPr>
          <w:rStyle w:val="aa"/>
        </w:rPr>
        <w:footnoteReference w:id="6"/>
      </w:r>
      <w:r>
        <w:rPr>
          <w:b/>
          <w:bCs/>
        </w:rPr>
        <w:t>, Комитет рекомендует государству-участнику:</w:t>
      </w:r>
    </w:p>
    <w:p w14:paraId="5D6D83A3" w14:textId="594829C7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>обеспечить последовательное применение принципа наилучшего обеспечения интересов ребенка во всех программах и законодательных, административных и судебных процедурах, затрагивающих детей;</w:t>
      </w:r>
    </w:p>
    <w:p w14:paraId="4D5FE240" w14:textId="2EA755A5" w:rsidR="003A4002" w:rsidRPr="00AF6D3E" w:rsidRDefault="003A4002" w:rsidP="003A4002">
      <w:pPr>
        <w:pStyle w:val="SingleTxtG"/>
        <w:keepLines/>
        <w:rPr>
          <w:b/>
          <w:bCs/>
        </w:rPr>
      </w:pPr>
      <w:r>
        <w:lastRenderedPageBreak/>
        <w:tab/>
      </w:r>
      <w:r>
        <w:t>b)</w:t>
      </w:r>
      <w:r>
        <w:tab/>
      </w:r>
      <w:r>
        <w:rPr>
          <w:b/>
          <w:bCs/>
        </w:rPr>
        <w:t>издать руководящие указания, которыми руководствовались бы все соответствующие правомочные лица для принятия решений о наилучшем обеспечении интересов ребенка и для уделения им должного внимания на первоочередной основе</w:t>
      </w:r>
      <w:r w:rsidR="00BB7CDF">
        <w:rPr>
          <w:b/>
          <w:bCs/>
        </w:rPr>
        <w:t>.</w:t>
      </w:r>
    </w:p>
    <w:p w14:paraId="72778983" w14:textId="77777777" w:rsidR="003A4002" w:rsidRPr="00AF6D3E" w:rsidRDefault="003A4002" w:rsidP="003A400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Право на жизнь, выживание и развитие</w:t>
      </w:r>
    </w:p>
    <w:p w14:paraId="6EE365BE" w14:textId="77777777" w:rsidR="003A4002" w:rsidRPr="00AF6D3E" w:rsidRDefault="003A4002" w:rsidP="003A4002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Комитет рекомендует государству-участнику укрепить национальную стратегию предупреждения самоубийств и другие усилия по предотвращению самоубийств и причинения себе вреда среди детей, особенно в общинах рома и тревеллеров, и устранить их коренные причины за счет принятия мер психологического, образовательного и социального характера и терапии для детей и членов их семей.</w:t>
      </w:r>
      <w:r>
        <w:t xml:space="preserve"> </w:t>
      </w:r>
    </w:p>
    <w:p w14:paraId="24C30D4E" w14:textId="77777777" w:rsidR="003A4002" w:rsidRPr="00AF6D3E" w:rsidRDefault="003A4002" w:rsidP="003A4002">
      <w:pPr>
        <w:pStyle w:val="H23G"/>
        <w:rPr>
          <w:bCs/>
        </w:rPr>
      </w:pPr>
      <w:r>
        <w:tab/>
      </w:r>
      <w:r>
        <w:tab/>
      </w:r>
      <w:r>
        <w:rPr>
          <w:bCs/>
        </w:rPr>
        <w:t>Уважение мнений ребенка</w:t>
      </w:r>
    </w:p>
    <w:p w14:paraId="69E236BC" w14:textId="77777777" w:rsidR="003A4002" w:rsidRPr="00AF6D3E" w:rsidRDefault="003A4002" w:rsidP="003A4002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65ABC7D" w14:textId="2CB6A1D8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>обеспечить соблюдение права всех детей выражать свое мнение и права на то, чтобы это мнение было учтено при принятии всех затрагивающих их решений, в том числе в судах и во всех формах семейно-правовых разбирательств, а также предоставлять им надлежащую поддержку в поиске эксперта, который представлял бы их интересы на безвозмездной для детей и членов их семей основе;</w:t>
      </w:r>
    </w:p>
    <w:p w14:paraId="01FDDA5C" w14:textId="756BA1C0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b)</w:t>
      </w:r>
      <w:r>
        <w:tab/>
      </w:r>
      <w:r>
        <w:rPr>
          <w:b/>
          <w:bCs/>
        </w:rPr>
        <w:t>усилить меры по содействию конструктивному и полноправному участию всех детей, включая детей, находящихся в неблагоприятном положении, в жизни семьи, общины, школы и в процессе формирования политики на местном, муниципальном и национальном уровнях;</w:t>
      </w:r>
    </w:p>
    <w:p w14:paraId="02AEB1D3" w14:textId="38E0F3C7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c)</w:t>
      </w:r>
      <w:r>
        <w:tab/>
      </w:r>
      <w:r>
        <w:rPr>
          <w:b/>
          <w:bCs/>
        </w:rPr>
        <w:t>обеспечить, чтобы учителя, специалисты по уходу за детьми и другие профессионалы, работающие с детьми и отстаивающие их интересы, систематически проходили подготовку по вопросам, касающимся права ребенка быть услышанным, в том числе по вопросам реализации недавних законодательных и политических реформ, включая Закон об уходе за детьми (с</w:t>
      </w:r>
      <w:r>
        <w:rPr>
          <w:b/>
          <w:bCs/>
        </w:rPr>
        <w:t> </w:t>
      </w:r>
      <w:r>
        <w:rPr>
          <w:b/>
          <w:bCs/>
        </w:rPr>
        <w:t>поправками) 2022 года и Стратегию участия детей и молодежи;</w:t>
      </w:r>
    </w:p>
    <w:p w14:paraId="02E89A30" w14:textId="1EF46ECB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d)</w:t>
      </w:r>
      <w:r>
        <w:tab/>
      </w:r>
      <w:r>
        <w:rPr>
          <w:b/>
          <w:bCs/>
        </w:rPr>
        <w:t>выполнить ранее взятые на себя государством-участником обязательства по проведению референдума о снижении возраста голосования до 16</w:t>
      </w:r>
      <w:r w:rsidR="00BB7CDF">
        <w:rPr>
          <w:b/>
          <w:bCs/>
        </w:rPr>
        <w:t> </w:t>
      </w:r>
      <w:r>
        <w:rPr>
          <w:b/>
          <w:bCs/>
        </w:rPr>
        <w:t>лет и обеспечить, чтобы решение о снижении возраста голосования подкреплялось подготовкой по вопросам формирования активной гражданской позиции и прав человека, а также мерами по предотвращению ненадлежащего влияния.</w:t>
      </w:r>
    </w:p>
    <w:p w14:paraId="306FE632" w14:textId="77777777" w:rsidR="003A4002" w:rsidRPr="00AF6D3E" w:rsidRDefault="003A4002" w:rsidP="003A4002">
      <w:pPr>
        <w:pStyle w:val="H1G"/>
        <w:rPr>
          <w:bCs/>
        </w:rPr>
      </w:pPr>
      <w:r>
        <w:rPr>
          <w:bCs/>
        </w:rPr>
        <w:tab/>
        <w:t>C.</w:t>
      </w:r>
      <w:r>
        <w:tab/>
      </w:r>
      <w:r>
        <w:rPr>
          <w:bCs/>
        </w:rPr>
        <w:t>Гражданские права и свободы (статьи 7–8 и 13–17)</w:t>
      </w:r>
    </w:p>
    <w:p w14:paraId="4FDED84F" w14:textId="77777777" w:rsidR="003A4002" w:rsidRPr="00AF6D3E" w:rsidRDefault="003A4002" w:rsidP="003A4002">
      <w:pPr>
        <w:pStyle w:val="H23G"/>
        <w:rPr>
          <w:bCs/>
        </w:rPr>
      </w:pPr>
      <w:r>
        <w:tab/>
      </w:r>
      <w:r>
        <w:tab/>
      </w:r>
      <w:r>
        <w:rPr>
          <w:bCs/>
        </w:rPr>
        <w:t>Регистрация рождений и гражданство</w:t>
      </w:r>
    </w:p>
    <w:p w14:paraId="331D1EB0" w14:textId="77777777" w:rsidR="003A4002" w:rsidRPr="00AF6D3E" w:rsidRDefault="003A4002" w:rsidP="003A4002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С глубокой обеспокоенностью отмечая препятствия, с которыми сталкиваются отдельные группы детей при получении доступа к регистрации рождения, и ограничительный характер законов, касающихся получения ирландского гражданства, Комитет рекомендует государству-участнику:</w:t>
      </w:r>
    </w:p>
    <w:p w14:paraId="7F2F08C5" w14:textId="01C058A6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>обеспечить соблюдение права всех без исключения детей на регистрацию при рождении, в том числе путем упрощения требований к документам для детей, принадлежащих к группам меньшинств, детей</w:t>
      </w:r>
      <w:r w:rsidR="00BB7CDF">
        <w:rPr>
          <w:b/>
          <w:bCs/>
        </w:rPr>
        <w:t xml:space="preserve"> — </w:t>
      </w:r>
      <w:r>
        <w:rPr>
          <w:b/>
          <w:bCs/>
        </w:rPr>
        <w:t>просителей убежища и мигрантов, а также детей без законного статуса проживания;</w:t>
      </w:r>
    </w:p>
    <w:p w14:paraId="4A706EAB" w14:textId="572BDC04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b)</w:t>
      </w:r>
      <w:r>
        <w:tab/>
      </w:r>
      <w:r>
        <w:rPr>
          <w:b/>
          <w:bCs/>
        </w:rPr>
        <w:t>принять законодательные поправки к законопроекту о судах и гражданском праве (прочие положения), с тем чтобы снизить требования в отношении проживания для получения гражданства;</w:t>
      </w:r>
    </w:p>
    <w:p w14:paraId="56526EC3" w14:textId="48A463DD" w:rsidR="003A4002" w:rsidRPr="00AF6D3E" w:rsidRDefault="003A4002" w:rsidP="003A4002">
      <w:pPr>
        <w:pStyle w:val="SingleTxtG"/>
        <w:rPr>
          <w:b/>
          <w:bCs/>
        </w:rPr>
      </w:pPr>
      <w:r>
        <w:lastRenderedPageBreak/>
        <w:tab/>
      </w:r>
      <w:r>
        <w:t>c)</w:t>
      </w:r>
      <w:r>
        <w:tab/>
      </w:r>
      <w:r>
        <w:rPr>
          <w:b/>
          <w:bCs/>
        </w:rPr>
        <w:t>устранить юридические препятствия и укрепить правовые пути приобретения гражданства для всех детей, например, путем:</w:t>
      </w:r>
      <w:r>
        <w:t xml:space="preserve"> </w:t>
      </w:r>
    </w:p>
    <w:p w14:paraId="3370041C" w14:textId="6597EA07" w:rsidR="003A4002" w:rsidRPr="00AF6D3E" w:rsidRDefault="003A4002" w:rsidP="00714641">
      <w:pPr>
        <w:pStyle w:val="SingleTxtG"/>
        <w:ind w:left="1701" w:hanging="567"/>
        <w:rPr>
          <w:b/>
          <w:bCs/>
        </w:rPr>
      </w:pPr>
      <w:r>
        <w:tab/>
      </w:r>
      <w:r>
        <w:t>i)</w:t>
      </w:r>
      <w:r>
        <w:tab/>
      </w:r>
      <w:r>
        <w:rPr>
          <w:b/>
          <w:bCs/>
        </w:rPr>
        <w:t xml:space="preserve">отмены требования о </w:t>
      </w:r>
      <w:r>
        <w:rPr>
          <w:b/>
          <w:bCs/>
        </w:rPr>
        <w:t>«</w:t>
      </w:r>
      <w:r>
        <w:rPr>
          <w:b/>
          <w:bCs/>
        </w:rPr>
        <w:t>хорошей репутации</w:t>
      </w:r>
      <w:r>
        <w:rPr>
          <w:b/>
          <w:bCs/>
        </w:rPr>
        <w:t>»</w:t>
      </w:r>
      <w:r>
        <w:rPr>
          <w:b/>
          <w:bCs/>
        </w:rPr>
        <w:t xml:space="preserve"> для детей;</w:t>
      </w:r>
      <w:r>
        <w:t xml:space="preserve"> </w:t>
      </w:r>
    </w:p>
    <w:p w14:paraId="6B5A74C5" w14:textId="0FF9F918" w:rsidR="003A4002" w:rsidRPr="00AF6D3E" w:rsidRDefault="003A4002" w:rsidP="00714641">
      <w:pPr>
        <w:pStyle w:val="SingleTxtG"/>
        <w:ind w:left="1701" w:hanging="567"/>
        <w:rPr>
          <w:b/>
          <w:bCs/>
        </w:rPr>
      </w:pPr>
      <w:r>
        <w:tab/>
      </w:r>
      <w:proofErr w:type="spellStart"/>
      <w:r>
        <w:t>ii</w:t>
      </w:r>
      <w:proofErr w:type="spellEnd"/>
      <w:r>
        <w:t>)</w:t>
      </w:r>
      <w:r>
        <w:tab/>
      </w:r>
      <w:r>
        <w:rPr>
          <w:b/>
          <w:bCs/>
        </w:rPr>
        <w:t>недопущения лишения гражданства детей, рожденных в результате суррогатного материнства;</w:t>
      </w:r>
      <w:r>
        <w:t xml:space="preserve"> </w:t>
      </w:r>
    </w:p>
    <w:p w14:paraId="083E982A" w14:textId="03D5CC70" w:rsidR="003A4002" w:rsidRPr="00AF6D3E" w:rsidRDefault="003A4002" w:rsidP="00714641">
      <w:pPr>
        <w:pStyle w:val="SingleTxtG"/>
        <w:ind w:left="1701" w:hanging="567"/>
        <w:rPr>
          <w:b/>
          <w:bCs/>
        </w:rPr>
      </w:pPr>
      <w:r>
        <w:tab/>
      </w:r>
      <w:proofErr w:type="spellStart"/>
      <w:r>
        <w:t>iii</w:t>
      </w:r>
      <w:proofErr w:type="spellEnd"/>
      <w:r>
        <w:t>)</w:t>
      </w:r>
      <w:r>
        <w:tab/>
      </w:r>
      <w:r>
        <w:rPr>
          <w:b/>
          <w:bCs/>
        </w:rPr>
        <w:t>предоставления возможности подачи заявлений о натурализации Агентством по делам ребенка и семьи (</w:t>
      </w:r>
      <w:proofErr w:type="spellStart"/>
      <w:r>
        <w:rPr>
          <w:b/>
          <w:bCs/>
        </w:rPr>
        <w:t>Tusla</w:t>
      </w:r>
      <w:proofErr w:type="spellEnd"/>
      <w:r>
        <w:rPr>
          <w:b/>
          <w:bCs/>
        </w:rPr>
        <w:t>) от имени детей, находящихся в учреждениях ухода, и самими детьми;</w:t>
      </w:r>
    </w:p>
    <w:p w14:paraId="64603AA1" w14:textId="1435EE1E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d)</w:t>
      </w:r>
      <w:r>
        <w:tab/>
      </w:r>
      <w:r>
        <w:rPr>
          <w:b/>
          <w:bCs/>
        </w:rPr>
        <w:t xml:space="preserve">обеспечить своевременную подачу агентством </w:t>
      </w:r>
      <w:proofErr w:type="spellStart"/>
      <w:r>
        <w:rPr>
          <w:b/>
          <w:bCs/>
        </w:rPr>
        <w:t>Tusla</w:t>
      </w:r>
      <w:proofErr w:type="spellEnd"/>
      <w:r>
        <w:rPr>
          <w:b/>
          <w:bCs/>
        </w:rPr>
        <w:t xml:space="preserve"> заявлений о предоставлении международной защиты или разрешения на проживание, в</w:t>
      </w:r>
      <w:r w:rsidR="00BB7CDF">
        <w:rPr>
          <w:b/>
          <w:bCs/>
        </w:rPr>
        <w:t> </w:t>
      </w:r>
      <w:r>
        <w:rPr>
          <w:b/>
          <w:bCs/>
        </w:rPr>
        <w:t>зависимости от обстоятельств, от имени разлученных со своими семьями детей, находящихся в учреждениях ухода, с целью предотвращения задержек в получении гражданства;</w:t>
      </w:r>
    </w:p>
    <w:p w14:paraId="5AB6153E" w14:textId="63DB32BB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e)</w:t>
      </w:r>
      <w:r>
        <w:tab/>
      </w:r>
      <w:r>
        <w:rPr>
          <w:b/>
          <w:bCs/>
        </w:rPr>
        <w:t>разработать процедуру определения статуса детей без гражданства с целью надлежащей идентификации и защиты таких детей.</w:t>
      </w:r>
    </w:p>
    <w:p w14:paraId="1659D4CD" w14:textId="77777777" w:rsidR="003A4002" w:rsidRPr="00AF6D3E" w:rsidRDefault="003A4002" w:rsidP="003A400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Право на сохранение своей индивидуальности</w:t>
      </w:r>
    </w:p>
    <w:p w14:paraId="0F4577D2" w14:textId="77777777" w:rsidR="003A4002" w:rsidRPr="00AF6D3E" w:rsidRDefault="003A4002" w:rsidP="003A4002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712615E" w14:textId="6B360FFD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>обеспечить, чтобы все дети, в том числе рожденные с помощью вспомогательных репродуктивных технологий (включая суррогатное материнство), имели доступ к информации о своем происхождении, в том числе путем пересмотра Закона об информации о рождении и отслеживании последующих событий, Закона о детях и семейных отношениях 2015 года и законопроекта об охране здоровья (вспомогательная репродукция человека);</w:t>
      </w:r>
    </w:p>
    <w:p w14:paraId="172E4830" w14:textId="141057DF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b)</w:t>
      </w:r>
      <w:r>
        <w:tab/>
      </w:r>
      <w:r>
        <w:rPr>
          <w:b/>
          <w:bCs/>
        </w:rPr>
        <w:t>в соответствии с законопроектом об охране здоровья (вспомогательная репродукция человека) внести поправки в Закон о признании гендерной идентичности от 2015 года, с тем чтобы позволить детям в возрасте 16 и 17 лет добиваться юридического признания своей гендерной идентичности в рамках упрощенной процедуры;</w:t>
      </w:r>
    </w:p>
    <w:p w14:paraId="659428C9" w14:textId="5207BC55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c)</w:t>
      </w:r>
      <w:r>
        <w:tab/>
      </w:r>
      <w:r>
        <w:rPr>
          <w:b/>
          <w:bCs/>
        </w:rPr>
        <w:t>обеспечить, чтобы исследования по введению системы признания гендерной идентичности для детей младше 16 лет проводились в тесной консультации с самими детьми, включая трансгендерных детей, и чтобы, если результатом исследований станет введение такой системы, она применялась в соответствии с правами детей, включая право быть услышанным и право на сохранение своей индивидуальности в соответствии с их развивающимися способностями, а также право давать свободное и информированное согласие при соблюдении соответствующих гарантий;</w:t>
      </w:r>
    </w:p>
    <w:p w14:paraId="7FED8E91" w14:textId="0DD0FD2C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d)</w:t>
      </w:r>
      <w:r>
        <w:tab/>
      </w:r>
      <w:r>
        <w:rPr>
          <w:b/>
          <w:bCs/>
        </w:rPr>
        <w:t xml:space="preserve">обеспечить предоставление защиты и поддержки детям, подвергающимся </w:t>
      </w:r>
      <w:proofErr w:type="spellStart"/>
      <w:r>
        <w:rPr>
          <w:b/>
          <w:bCs/>
        </w:rPr>
        <w:t>буллингу</w:t>
      </w:r>
      <w:proofErr w:type="spellEnd"/>
      <w:r>
        <w:rPr>
          <w:b/>
          <w:bCs/>
        </w:rPr>
        <w:t>, дискриминации или преследованиям в связи с их гендерной идентичностью.</w:t>
      </w:r>
    </w:p>
    <w:p w14:paraId="578351ED" w14:textId="34986ABF" w:rsidR="003A4002" w:rsidRPr="00AF6D3E" w:rsidRDefault="003A4002" w:rsidP="003A4002">
      <w:pPr>
        <w:pStyle w:val="H23G"/>
        <w:rPr>
          <w:bCs/>
        </w:rPr>
      </w:pPr>
      <w:r>
        <w:tab/>
      </w:r>
      <w:r>
        <w:tab/>
      </w:r>
      <w:r>
        <w:rPr>
          <w:bCs/>
        </w:rPr>
        <w:t>Свобода</w:t>
      </w:r>
      <w:r>
        <w:rPr>
          <w:bCs/>
        </w:rPr>
        <w:t xml:space="preserve"> мысли, совести и религии</w:t>
      </w:r>
    </w:p>
    <w:p w14:paraId="63EAD7AC" w14:textId="77777777" w:rsidR="003A4002" w:rsidRPr="00AF6D3E" w:rsidRDefault="003A4002" w:rsidP="003A4002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настоятельно призывает государство-участник гарантировать соблюдение права всех детей свободно исповедовать свою религию или убеждения, в том числе путем:</w:t>
      </w:r>
      <w:r>
        <w:t xml:space="preserve"> </w:t>
      </w:r>
    </w:p>
    <w:p w14:paraId="4360D4E0" w14:textId="564400C5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 xml:space="preserve">внесения поправок в Закон об образовании (зачисление в школы) 2018 года и законы о равенстве с целью устранения любых исключений из обязательства по соблюдению права ребенка на образование во всех начальных и средних школах по религиозным или </w:t>
      </w:r>
      <w:r>
        <w:rPr>
          <w:b/>
          <w:bCs/>
        </w:rPr>
        <w:t>«</w:t>
      </w:r>
      <w:r>
        <w:rPr>
          <w:b/>
          <w:bCs/>
        </w:rPr>
        <w:t>этическим</w:t>
      </w:r>
      <w:r>
        <w:rPr>
          <w:b/>
          <w:bCs/>
        </w:rPr>
        <w:t>»</w:t>
      </w:r>
      <w:r>
        <w:rPr>
          <w:b/>
          <w:bCs/>
        </w:rPr>
        <w:t xml:space="preserve"> соображениям, и принятия официальных руководящих указаний для обеспечения соблюдения права детей не посещать религиозные занятия;</w:t>
      </w:r>
      <w:r>
        <w:t xml:space="preserve"> </w:t>
      </w:r>
    </w:p>
    <w:p w14:paraId="74D364B9" w14:textId="09DE682D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b)</w:t>
      </w:r>
      <w:r>
        <w:tab/>
      </w:r>
      <w:r>
        <w:rPr>
          <w:b/>
          <w:bCs/>
        </w:rPr>
        <w:t xml:space="preserve">разработки рассчитанной на конкретный срок стратегии, подкрепляемой надлежащими ресурсами, для достижения целевых показателей </w:t>
      </w:r>
      <w:r>
        <w:rPr>
          <w:b/>
          <w:bCs/>
        </w:rPr>
        <w:lastRenderedPageBreak/>
        <w:t xml:space="preserve">по увеличению доступности многоконфессиональных школ к 2030 году и установления цели по повышению доступности </w:t>
      </w:r>
      <w:proofErr w:type="spellStart"/>
      <w:r>
        <w:rPr>
          <w:b/>
          <w:bCs/>
        </w:rPr>
        <w:t>неконфессиональных</w:t>
      </w:r>
      <w:proofErr w:type="spellEnd"/>
      <w:r>
        <w:rPr>
          <w:b/>
          <w:bCs/>
        </w:rPr>
        <w:t xml:space="preserve"> школ, приняв для этого стратегию с конкретными сроками и выделив соответствующие ресурсы.</w:t>
      </w:r>
    </w:p>
    <w:p w14:paraId="6CCBF4C1" w14:textId="77777777" w:rsidR="003A4002" w:rsidRPr="00AF6D3E" w:rsidRDefault="003A4002" w:rsidP="003A400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Право на неприкосновенность частной жизни и доступ к соответствующей информации</w:t>
      </w:r>
    </w:p>
    <w:p w14:paraId="67799183" w14:textId="77777777" w:rsidR="003A4002" w:rsidRPr="00AF6D3E" w:rsidRDefault="003A4002" w:rsidP="003A4002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Ссылаясь на свое замечание общего порядка № 25 (2021), Комитет рекомендует государству-участнику:</w:t>
      </w:r>
    </w:p>
    <w:p w14:paraId="3DD0431B" w14:textId="344F3B53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>повысить доступность цифровой среды для детей, находящихся в неблагоприятном положении, и принять меры для содействия равенству и доступности онлайн-услуг и расширения возможностей подключения, обеспечивая при этом, чтобы государственные услуги оставались доступными для детей, которые не используют цифровые технологии или не имеют к ним доступа;</w:t>
      </w:r>
    </w:p>
    <w:p w14:paraId="79AB2797" w14:textId="5EA3A2BC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b)</w:t>
      </w:r>
      <w:r>
        <w:tab/>
      </w:r>
      <w:r>
        <w:rPr>
          <w:b/>
          <w:bCs/>
        </w:rPr>
        <w:t>продолжить разработку нормативных актов и политики по защите прав и безопасности детей в цифровой среде, а также обеспечить, чтобы Уполномоченный по вопросам безопасности в Интернете уделял особое внимание защите детей, подпадающих под его мандат, в том числе в рамках механизма подачи индивидуальных жалоб, в соответствие со стандартами в области прав детей;</w:t>
      </w:r>
    </w:p>
    <w:p w14:paraId="361AC251" w14:textId="46A7005B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c)</w:t>
      </w:r>
      <w:r>
        <w:tab/>
      </w:r>
      <w:r>
        <w:rPr>
          <w:b/>
          <w:bCs/>
        </w:rPr>
        <w:t>обеспечить, чтобы законы о доступе к информации и цифровой среде защищали детей от вредного контента, материалов и рисков в Интернете, в том числе путем введения эффективных правил для поставщиков Интернет-услуг и обеспечения применения на практике Закона о безопасности в Интернете и регулировании деятельности СМИ, включая механизмы подачи жалоб, предусмотренные этим законом;</w:t>
      </w:r>
      <w:r>
        <w:t xml:space="preserve"> </w:t>
      </w:r>
    </w:p>
    <w:p w14:paraId="3B9D7E02" w14:textId="0FC578C8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d)</w:t>
      </w:r>
      <w:r>
        <w:tab/>
      </w:r>
      <w:r>
        <w:rPr>
          <w:b/>
          <w:bCs/>
        </w:rPr>
        <w:t>продолжать усилия по повышению цифровой грамотности, информированности и навыков детей, учителей и семей.</w:t>
      </w:r>
    </w:p>
    <w:p w14:paraId="23F7F1BD" w14:textId="73FCBDF3" w:rsidR="003A4002" w:rsidRPr="00AF6D3E" w:rsidRDefault="003A4002" w:rsidP="003A4002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 xml:space="preserve">Насилие в отношении детей (статья 19, пункт 3 статьи 24, </w:t>
      </w:r>
      <w:r w:rsidR="00BB7CDF">
        <w:rPr>
          <w:bCs/>
        </w:rPr>
        <w:br/>
      </w:r>
      <w:r>
        <w:rPr>
          <w:bCs/>
        </w:rPr>
        <w:t>пункт 2 статьи 28, статья 34, статьи 37 a) и 39)</w:t>
      </w:r>
    </w:p>
    <w:p w14:paraId="7A019F6C" w14:textId="77777777" w:rsidR="003A4002" w:rsidRPr="00AF6D3E" w:rsidRDefault="003A4002" w:rsidP="003A4002">
      <w:pPr>
        <w:pStyle w:val="H23G"/>
      </w:pPr>
      <w:r>
        <w:tab/>
      </w:r>
      <w:r>
        <w:tab/>
      </w:r>
      <w:r>
        <w:rPr>
          <w:bCs/>
        </w:rPr>
        <w:t>Насилие в отношении детей, включая отсутствие заботы, сексуальную эксплуатацию и сексуальные надругательства</w:t>
      </w:r>
    </w:p>
    <w:p w14:paraId="2B4DE22E" w14:textId="77777777" w:rsidR="003A4002" w:rsidRPr="00AF6D3E" w:rsidRDefault="003A4002" w:rsidP="003A4002">
      <w:pPr>
        <w:pStyle w:val="SingleTxtG"/>
      </w:pPr>
      <w:r>
        <w:t>23.</w:t>
      </w:r>
      <w:r>
        <w:tab/>
        <w:t>Комитет приветствует меры, принятые для борьбы с насилием в отношении детей, но выражает обеспокоенность по поводу:</w:t>
      </w:r>
    </w:p>
    <w:p w14:paraId="65EAC092" w14:textId="25B73C57" w:rsidR="003A4002" w:rsidRPr="00AF6D3E" w:rsidRDefault="003A4002" w:rsidP="003A4002">
      <w:pPr>
        <w:pStyle w:val="SingleTxtG"/>
      </w:pPr>
      <w:r>
        <w:tab/>
      </w:r>
      <w:r>
        <w:t>a)</w:t>
      </w:r>
      <w:r>
        <w:tab/>
        <w:t xml:space="preserve">широко распространенного насилия в отношении детей, включая сексуальную эксплуатацию, насилие в Интернете и </w:t>
      </w:r>
      <w:proofErr w:type="spellStart"/>
      <w:r>
        <w:t>буллинг</w:t>
      </w:r>
      <w:proofErr w:type="spellEnd"/>
      <w:r>
        <w:t>;</w:t>
      </w:r>
    </w:p>
    <w:p w14:paraId="79EA9447" w14:textId="0192AB7A" w:rsidR="003A4002" w:rsidRPr="00AF6D3E" w:rsidRDefault="003A4002" w:rsidP="003A4002">
      <w:pPr>
        <w:pStyle w:val="SingleTxtG"/>
      </w:pPr>
      <w:r>
        <w:tab/>
      </w:r>
      <w:r>
        <w:t>b)</w:t>
      </w:r>
      <w:r>
        <w:tab/>
        <w:t>низких показателей сообщения о случаях насилия в отношении детей, судебного преследования и вынесения приговоров в таких случаях, а также серьезных задержек и несоответствий в соответствующих расследованиях;</w:t>
      </w:r>
    </w:p>
    <w:p w14:paraId="37474F92" w14:textId="72C920F0" w:rsidR="003A4002" w:rsidRPr="00AF6D3E" w:rsidRDefault="003A4002" w:rsidP="003A4002">
      <w:pPr>
        <w:pStyle w:val="SingleTxtG"/>
      </w:pPr>
      <w:r>
        <w:tab/>
      </w:r>
      <w:r>
        <w:t>c)</w:t>
      </w:r>
      <w:r>
        <w:tab/>
        <w:t>недостаточностью мер по предотвращению вторичной виктимизации детей.</w:t>
      </w:r>
    </w:p>
    <w:p w14:paraId="45C45D8B" w14:textId="77777777" w:rsidR="003A4002" w:rsidRPr="00AF6D3E" w:rsidRDefault="003A4002" w:rsidP="003A4002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9457E9B" w14:textId="29018B2E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>пересмотреть Национальную стратегию по борьбе с домашним, сексуальным и гендерным насилием, с тем чтобы обеспечить предоставление убежища жертвам в соответствии со стандартами Совета Европы, и обеспечить ее эффективную реализацию, в том числе за счет выделения достаточных ресурсов и подготовки работников судебной системы и прокуратуры;</w:t>
      </w:r>
    </w:p>
    <w:p w14:paraId="1A16C35F" w14:textId="3B45299F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b)</w:t>
      </w:r>
      <w:r>
        <w:tab/>
      </w:r>
      <w:r>
        <w:rPr>
          <w:b/>
          <w:bCs/>
        </w:rPr>
        <w:t xml:space="preserve">внести поправки в Закон о домашнем насилии 2018 года, чтобы дать детям возможность подавать заявления на получение охранных судебных </w:t>
      </w:r>
      <w:r>
        <w:rPr>
          <w:b/>
          <w:bCs/>
        </w:rPr>
        <w:lastRenderedPageBreak/>
        <w:t>приказов, а также обеспечить детям доступ к юридической поддержке и конфиденциальным и учитывающим их интересы механизмам подачи жалоб в школах, учреждениях альтернативного ухода, системах патронатного воспитания и в пунктах временного размещения для сообщения о всех формах насилия и жестокого обращения;</w:t>
      </w:r>
    </w:p>
    <w:p w14:paraId="7651DCCA" w14:textId="7E5AC0E8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c)</w:t>
      </w:r>
      <w:r>
        <w:tab/>
      </w:r>
      <w:r>
        <w:rPr>
          <w:b/>
          <w:bCs/>
        </w:rPr>
        <w:t>обеспечить оперативное и эффективное социо-правовое расследование и вмешательство во всех случаях насилия в отношении детей, включая отсутствие заботы и сексуальные надругательства, дома и вне его, а</w:t>
      </w:r>
      <w:r w:rsidR="00BB7CDF">
        <w:rPr>
          <w:b/>
          <w:bCs/>
        </w:rPr>
        <w:t> </w:t>
      </w:r>
      <w:r>
        <w:rPr>
          <w:b/>
          <w:bCs/>
        </w:rPr>
        <w:t>также в цифровой среде, и привлечение виновных к ответственности;</w:t>
      </w:r>
    </w:p>
    <w:p w14:paraId="3D9023F3" w14:textId="15ABF2AB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d)</w:t>
      </w:r>
      <w:r>
        <w:tab/>
      </w:r>
      <w:r>
        <w:rPr>
          <w:b/>
          <w:bCs/>
        </w:rPr>
        <w:t>усилить меры, направленные на предотвращение насилия в отношении детей, с уделением особого внимания детям, содержащимся в учреждениях альтернативного ухода, детям, находящимся в неблагоприятном социально-экономическом положении, детям с инвалидностью, детям из числа просителей убежища и детям, принадлежащим к группам меньшинств;</w:t>
      </w:r>
    </w:p>
    <w:p w14:paraId="5DBFF0C6" w14:textId="0089416C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e)</w:t>
      </w:r>
      <w:r>
        <w:tab/>
      </w:r>
      <w:r>
        <w:rPr>
          <w:b/>
          <w:bCs/>
        </w:rPr>
        <w:t>принять активные меры по предотвращению, расследованию и судебному преследованию эксплуатации детей в Интернете, в том числе путем укрепления профессионального потенциала для этого и обеспечения того, чтобы Интернет-провайдеры контролировали, блокировали и оперативно удаляли онлайн-материалы о сексуальном насилии;</w:t>
      </w:r>
    </w:p>
    <w:p w14:paraId="2784D16B" w14:textId="3F3D4039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f)</w:t>
      </w:r>
      <w:r>
        <w:tab/>
      </w:r>
      <w:r>
        <w:rPr>
          <w:b/>
          <w:bCs/>
        </w:rPr>
        <w:t xml:space="preserve">обеспечить, чтобы все дети, ставшие жертвами или свидетелями насилия, имели оперативный доступ к учитывающим их интересы и </w:t>
      </w:r>
      <w:proofErr w:type="spellStart"/>
      <w:r>
        <w:rPr>
          <w:b/>
          <w:bCs/>
        </w:rPr>
        <w:t>многосекторальным</w:t>
      </w:r>
      <w:proofErr w:type="spellEnd"/>
      <w:r>
        <w:rPr>
          <w:b/>
          <w:bCs/>
        </w:rPr>
        <w:t xml:space="preserve"> средствам правовой защиты и комплексной поддержке и не подвергались вторичной виктимизации, в том числе путем выделения достаточных ресурсов для расширения модели </w:t>
      </w:r>
      <w:r>
        <w:rPr>
          <w:b/>
          <w:bCs/>
        </w:rPr>
        <w:t>«</w:t>
      </w:r>
      <w:proofErr w:type="spellStart"/>
      <w:r>
        <w:rPr>
          <w:b/>
          <w:bCs/>
        </w:rPr>
        <w:t>Барнахус</w:t>
      </w:r>
      <w:proofErr w:type="spellEnd"/>
      <w:r>
        <w:rPr>
          <w:b/>
          <w:bCs/>
        </w:rPr>
        <w:t>»</w:t>
      </w:r>
      <w:r>
        <w:rPr>
          <w:b/>
          <w:bCs/>
        </w:rPr>
        <w:t>;</w:t>
      </w:r>
    </w:p>
    <w:p w14:paraId="2D62C885" w14:textId="2BD59650" w:rsidR="003A4002" w:rsidRPr="00AF6D3E" w:rsidRDefault="003A4002" w:rsidP="003A4002">
      <w:pPr>
        <w:pStyle w:val="SingleTxtG"/>
        <w:rPr>
          <w:b/>
          <w:bCs/>
        </w:rPr>
      </w:pPr>
      <w:r>
        <w:tab/>
      </w:r>
      <w:r>
        <w:t>g)</w:t>
      </w:r>
      <w:r>
        <w:tab/>
      </w:r>
      <w:r>
        <w:rPr>
          <w:b/>
          <w:bCs/>
        </w:rPr>
        <w:t>рассмотреть возможность введения в качестве стандартной процедуры принятие аудиовизуальных записей показаний детей-жертв в качестве доказательства с последующим немедленным перекрестным допросом в помещениях, где ребенок чувствовал бы себя комфортно;</w:t>
      </w:r>
    </w:p>
    <w:p w14:paraId="41B35734" w14:textId="7C63F193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h)</w:t>
      </w:r>
      <w:r w:rsidR="003A4002">
        <w:tab/>
      </w:r>
      <w:r w:rsidR="003A4002">
        <w:rPr>
          <w:b/>
          <w:bCs/>
        </w:rPr>
        <w:t xml:space="preserve">обеспечить эффективную реализацию нового плана действий по борьбе с </w:t>
      </w:r>
      <w:proofErr w:type="spellStart"/>
      <w:r w:rsidR="003A4002">
        <w:rPr>
          <w:b/>
          <w:bCs/>
        </w:rPr>
        <w:t>буллингом</w:t>
      </w:r>
      <w:proofErr w:type="spellEnd"/>
      <w:r w:rsidR="003A4002">
        <w:rPr>
          <w:b/>
          <w:bCs/>
        </w:rPr>
        <w:t xml:space="preserve">, принять меры по борьбе с </w:t>
      </w:r>
      <w:proofErr w:type="spellStart"/>
      <w:r w:rsidR="003A4002">
        <w:rPr>
          <w:b/>
          <w:bCs/>
        </w:rPr>
        <w:t>кибербуллингом</w:t>
      </w:r>
      <w:proofErr w:type="spellEnd"/>
      <w:r w:rsidR="003A4002">
        <w:rPr>
          <w:b/>
          <w:bCs/>
        </w:rPr>
        <w:t xml:space="preserve"> и обеспечить эффективный сбор и анализ данных о </w:t>
      </w:r>
      <w:proofErr w:type="spellStart"/>
      <w:r w:rsidR="003A4002">
        <w:rPr>
          <w:b/>
          <w:bCs/>
        </w:rPr>
        <w:t>буллинге</w:t>
      </w:r>
      <w:proofErr w:type="spellEnd"/>
      <w:r w:rsidR="003A4002">
        <w:rPr>
          <w:b/>
          <w:bCs/>
        </w:rPr>
        <w:t>;</w:t>
      </w:r>
      <w:r w:rsidR="003A4002">
        <w:t xml:space="preserve"> </w:t>
      </w:r>
    </w:p>
    <w:p w14:paraId="18254B45" w14:textId="21379EDF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i)</w:t>
      </w:r>
      <w:r w:rsidR="003A4002">
        <w:tab/>
      </w:r>
      <w:r w:rsidR="003A4002">
        <w:rPr>
          <w:b/>
          <w:bCs/>
        </w:rPr>
        <w:t>обеспечить, чтобы все специалисты, работающие с детьми и отстаивающие их интересы в сфере образования, здравоохранения, правосудия и других секторах, проходили специальную подготовку по выявлению случаев насилия и эффективному реагированию на них, в том числе по применению Национальных руководящих принципов защиты и обеспечения благополучия детей (</w:t>
      </w:r>
      <w:r w:rsidR="003A4002">
        <w:rPr>
          <w:b/>
          <w:bCs/>
        </w:rPr>
        <w:t>«</w:t>
      </w:r>
      <w:r w:rsidR="003A4002">
        <w:rPr>
          <w:b/>
          <w:bCs/>
        </w:rPr>
        <w:t>Дети прежде всего</w:t>
      </w:r>
      <w:r w:rsidR="003A4002">
        <w:rPr>
          <w:b/>
          <w:bCs/>
        </w:rPr>
        <w:t>»</w:t>
      </w:r>
      <w:r w:rsidR="003A4002">
        <w:rPr>
          <w:b/>
          <w:bCs/>
        </w:rPr>
        <w:t>);</w:t>
      </w:r>
    </w:p>
    <w:p w14:paraId="69C566B0" w14:textId="6DD69E43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j)</w:t>
      </w:r>
      <w:r w:rsidR="003A4002">
        <w:tab/>
      </w:r>
      <w:r w:rsidR="003A4002">
        <w:rPr>
          <w:b/>
          <w:bCs/>
        </w:rPr>
        <w:t>дополнительно укрепить информационно-просветительские и образовательные программы, включая соответствующие кампании, привлекая к ним детей, в целях повышения осведомленности общественности о сексуальном насилии и эксплуатации детей, в том числе о необходимости обеспечения безопасности в Интернете;</w:t>
      </w:r>
    </w:p>
    <w:p w14:paraId="550158DC" w14:textId="06D78347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k)</w:t>
      </w:r>
      <w:r w:rsidR="003A4002">
        <w:tab/>
      </w:r>
      <w:r w:rsidR="003A4002">
        <w:rPr>
          <w:b/>
          <w:bCs/>
        </w:rPr>
        <w:t>обеспечить систематический сбор и анализ данных о насилии в отношении детей, включая гендерное насилие и сексуальную эксплуатацию, а</w:t>
      </w:r>
      <w:r w:rsidR="00BB7CDF">
        <w:rPr>
          <w:b/>
          <w:bCs/>
        </w:rPr>
        <w:t> </w:t>
      </w:r>
      <w:r w:rsidR="003A4002">
        <w:rPr>
          <w:b/>
          <w:bCs/>
        </w:rPr>
        <w:t>также о зарегистрированных, расследованных и повлекших за собой судебное разбирательство случаях для информационной поддержки реализации Национальной стратегии по борьбе с насилием;</w:t>
      </w:r>
    </w:p>
    <w:p w14:paraId="2FBAD17B" w14:textId="2357087F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l)</w:t>
      </w:r>
      <w:r w:rsidR="003A4002">
        <w:tab/>
      </w:r>
      <w:r w:rsidR="003A4002">
        <w:rPr>
          <w:b/>
          <w:bCs/>
        </w:rPr>
        <w:t xml:space="preserve">обеспечить, чтобы дети, ставшие в прошлом жертвами жестокого обращения со стороны духовенства и в прачечных Магдалины, домах матери и ребенка и исправительно-производственных училищах, имели доступ к правосудию и эффективным средствам правовой защиты, </w:t>
      </w:r>
      <w:proofErr w:type="gramStart"/>
      <w:r w:rsidR="003A4002">
        <w:rPr>
          <w:b/>
          <w:bCs/>
        </w:rPr>
        <w:t>и в частности</w:t>
      </w:r>
      <w:proofErr w:type="gramEnd"/>
      <w:r w:rsidR="003A4002">
        <w:rPr>
          <w:b/>
          <w:bCs/>
        </w:rPr>
        <w:t xml:space="preserve"> изучить положение лиц, чьи жалобы не были должным образом рассмотрены.</w:t>
      </w:r>
    </w:p>
    <w:p w14:paraId="2D032231" w14:textId="77777777" w:rsidR="003A4002" w:rsidRPr="00AF6D3E" w:rsidRDefault="003A4002" w:rsidP="003A4002">
      <w:pPr>
        <w:pStyle w:val="H23G"/>
        <w:rPr>
          <w:bCs/>
        </w:rPr>
      </w:pPr>
      <w:r>
        <w:lastRenderedPageBreak/>
        <w:tab/>
      </w:r>
      <w:r>
        <w:tab/>
      </w:r>
      <w:r>
        <w:rPr>
          <w:bCs/>
        </w:rPr>
        <w:t>Вредные виды практики</w:t>
      </w:r>
    </w:p>
    <w:p w14:paraId="6C4388B7" w14:textId="77777777" w:rsidR="003A4002" w:rsidRPr="00AF6D3E" w:rsidRDefault="003A4002" w:rsidP="003A4002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Комитет приветствует законодательные меры, принятые для отмены исключений, позволяющих вступать в брак до достижения восемнадцатилетнего возраста, и рекомендует государству-участнику:</w:t>
      </w:r>
    </w:p>
    <w:p w14:paraId="75E0C94A" w14:textId="1077FF8A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a)</w:t>
      </w:r>
      <w:r w:rsidR="003A4002">
        <w:tab/>
      </w:r>
      <w:r w:rsidR="003A4002">
        <w:rPr>
          <w:b/>
          <w:bCs/>
        </w:rPr>
        <w:t>активизировать усилия по предотвращению детских браков, которые все еще имеют место в группах меньшинств, включая рома и тревеллеров, и принять меры для повышения осведомленности о вредных последствиях детских браков;</w:t>
      </w:r>
    </w:p>
    <w:p w14:paraId="4B9722FA" w14:textId="6692FE9D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b)</w:t>
      </w:r>
      <w:r w:rsidR="003A4002">
        <w:tab/>
      </w:r>
      <w:r w:rsidR="003A4002">
        <w:rPr>
          <w:b/>
          <w:bCs/>
        </w:rPr>
        <w:t>принять национальный план действий, направленный на предотвращение калечащих операций на женских половых органах, при участии пострадавших детей, и обеспечить, чтобы на его осуществление были выделены достаточные ресурсы и чтобы он включал проведение информационно-просветительских кампаний, предоставление специализированной помощи жертвам и подготовку соответствующих профессиональных групп по вопросам выявления потенциальных жертв;</w:t>
      </w:r>
    </w:p>
    <w:p w14:paraId="0025BDD8" w14:textId="303EB0B1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c)</w:t>
      </w:r>
      <w:r w:rsidR="003A4002">
        <w:tab/>
      </w:r>
      <w:r w:rsidR="003A4002">
        <w:rPr>
          <w:b/>
          <w:bCs/>
        </w:rPr>
        <w:t>продолжать вести политику поощрения сообщений о калечащих операциях на женских половых органах и других вредных видах практики в соответствующие органы власти и обеспечить привлечение виновных к ответственности.</w:t>
      </w:r>
    </w:p>
    <w:p w14:paraId="42F0C5F6" w14:textId="77777777" w:rsidR="003A4002" w:rsidRPr="00AF6D3E" w:rsidRDefault="003A4002" w:rsidP="003A4002">
      <w:pPr>
        <w:pStyle w:val="H1G"/>
        <w:rPr>
          <w:bCs/>
        </w:rPr>
      </w:pPr>
      <w:r>
        <w:rPr>
          <w:bCs/>
        </w:rPr>
        <w:tab/>
        <w:t>E.</w:t>
      </w:r>
      <w:r>
        <w:tab/>
      </w:r>
      <w:r>
        <w:rPr>
          <w:bCs/>
        </w:rPr>
        <w:t>Семейное окружение и альтернативный уход (статьи 5, 9–11, пункты 1–2 статьи 18, статьи 20–21, 25 и пункт 4 статьи 27)</w:t>
      </w:r>
    </w:p>
    <w:p w14:paraId="29E73494" w14:textId="77777777" w:rsidR="003A4002" w:rsidRPr="00AF6D3E" w:rsidRDefault="003A4002" w:rsidP="003A4002">
      <w:pPr>
        <w:pStyle w:val="H23G"/>
        <w:rPr>
          <w:bCs/>
        </w:rPr>
      </w:pPr>
      <w:r>
        <w:tab/>
      </w:r>
      <w:r>
        <w:tab/>
      </w:r>
      <w:r>
        <w:rPr>
          <w:bCs/>
        </w:rPr>
        <w:t>Семейное окружение</w:t>
      </w:r>
    </w:p>
    <w:p w14:paraId="25D8DB33" w14:textId="77777777" w:rsidR="003A4002" w:rsidRPr="00AF6D3E" w:rsidRDefault="003A4002" w:rsidP="003A4002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С удовлетворением отмечая публикацию законопроекта о суде по семейным делам и Стратегии обеспечения справедливости для семей, Комитет рекомендует государству-участнику:</w:t>
      </w:r>
    </w:p>
    <w:p w14:paraId="0B5DE74E" w14:textId="700D401A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a)</w:t>
      </w:r>
      <w:r w:rsidR="003A4002">
        <w:tab/>
      </w:r>
      <w:r w:rsidR="003A4002">
        <w:rPr>
          <w:b/>
          <w:bCs/>
        </w:rPr>
        <w:t>в приоритетном порядке провести реформу системы семейного права на основе законопроекта о суде по семейным делам с целью обеспечения того, чтобы разбирательства по опеке и другим семейным вопросам оперативно разрешались с учетом интересов ребенка прошедшим профессиональную подготовку персоналом;</w:t>
      </w:r>
    </w:p>
    <w:p w14:paraId="2C7F6285" w14:textId="269BADD3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b)</w:t>
      </w:r>
      <w:r w:rsidR="003A4002">
        <w:tab/>
      </w:r>
      <w:r w:rsidR="003A4002">
        <w:rPr>
          <w:b/>
          <w:bCs/>
        </w:rPr>
        <w:t>решить проблему чрезмерного участия детей, находящихся в неблагоприятном положении, включая детей с инвалидностью, детей одиноких родителей и детей, принадлежащих к группам этнических меньшинств, в</w:t>
      </w:r>
      <w:r w:rsidR="00BB7CDF">
        <w:rPr>
          <w:b/>
          <w:bCs/>
        </w:rPr>
        <w:t> </w:t>
      </w:r>
      <w:r w:rsidR="003A4002">
        <w:rPr>
          <w:b/>
          <w:bCs/>
        </w:rPr>
        <w:t>судебных разбирательствах по вопросам, касающимся детей и семьи;</w:t>
      </w:r>
    </w:p>
    <w:p w14:paraId="2DF35139" w14:textId="74728889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c)</w:t>
      </w:r>
      <w:r w:rsidR="003A4002">
        <w:tab/>
      </w:r>
      <w:r w:rsidR="003A4002">
        <w:rPr>
          <w:b/>
          <w:bCs/>
        </w:rPr>
        <w:t>гарантировать учет мнений и соблюдение принципа наилучшего обеспечения интересов ребенка при рассмотрении дел об уходе за детьми, в том числе путем выделения достаточных ресурсов для осуществления Закона об уходе за детьми (с поправками) 2022 года;</w:t>
      </w:r>
    </w:p>
    <w:p w14:paraId="6A7FC76E" w14:textId="68ECE0E9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d)</w:t>
      </w:r>
      <w:r w:rsidR="003A4002">
        <w:tab/>
      </w:r>
      <w:r w:rsidR="003A4002">
        <w:rPr>
          <w:b/>
          <w:bCs/>
        </w:rPr>
        <w:t>повысить доступность вариантов недорогого ухода за детьми для работающих родителей, особенно для тех, кто находится в неблагоприятном положении, в том числе путем значительного увеличения ресурсов, выделяемых на уход за детьми, и перехода к модели ухода за детьми, финансируемой государством, в соответствии с рекомендациями Гражданской ассамблеи по вопросам гендерного равенства.</w:t>
      </w:r>
    </w:p>
    <w:p w14:paraId="4312AAFE" w14:textId="77777777" w:rsidR="003A4002" w:rsidRPr="00AF6D3E" w:rsidRDefault="003A4002" w:rsidP="003A400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Дети, лишенные семейного окружения</w:t>
      </w:r>
    </w:p>
    <w:p w14:paraId="3E36988E" w14:textId="77777777" w:rsidR="003A4002" w:rsidRPr="00AF6D3E" w:rsidRDefault="003A4002" w:rsidP="003A4002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F8767F6" w14:textId="627D2F45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a)</w:t>
      </w:r>
      <w:r w:rsidR="003A4002">
        <w:tab/>
      </w:r>
      <w:r w:rsidR="003A4002">
        <w:rPr>
          <w:b/>
          <w:bCs/>
        </w:rPr>
        <w:t xml:space="preserve">обеспечить достаточные варианты ухода за детьми, которые не могут оставаться в своих семьях, на базе семьи и общины, в том числе путем выделения достаточных финансовых ресурсов для передачи детей на воспитание, усыновление (удочерение) и предоставления специализированной помощи детям </w:t>
      </w:r>
      <w:r w:rsidR="003A4002">
        <w:rPr>
          <w:b/>
          <w:bCs/>
        </w:rPr>
        <w:lastRenderedPageBreak/>
        <w:t xml:space="preserve">с инвалидностью, с тем чтобы сократить число детей, помещаемых в так называемые учреждения </w:t>
      </w:r>
      <w:r w:rsidR="003A4002">
        <w:rPr>
          <w:b/>
          <w:bCs/>
        </w:rPr>
        <w:t>«</w:t>
      </w:r>
      <w:r w:rsidR="003A4002">
        <w:rPr>
          <w:b/>
          <w:bCs/>
        </w:rPr>
        <w:t>добровольного</w:t>
      </w:r>
      <w:r w:rsidR="003A4002">
        <w:rPr>
          <w:b/>
          <w:bCs/>
        </w:rPr>
        <w:t>»</w:t>
      </w:r>
      <w:r w:rsidR="003A4002">
        <w:rPr>
          <w:b/>
          <w:bCs/>
        </w:rPr>
        <w:t xml:space="preserve"> ухода;</w:t>
      </w:r>
    </w:p>
    <w:p w14:paraId="18AC232F" w14:textId="778B6818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b)</w:t>
      </w:r>
      <w:r w:rsidR="003A4002">
        <w:tab/>
      </w:r>
      <w:r w:rsidR="003A4002">
        <w:rPr>
          <w:b/>
          <w:bCs/>
        </w:rPr>
        <w:t xml:space="preserve">установить максимальную продолжительность размещения детей в учреждения </w:t>
      </w:r>
      <w:r w:rsidR="003A4002">
        <w:rPr>
          <w:b/>
          <w:bCs/>
        </w:rPr>
        <w:t>«</w:t>
      </w:r>
      <w:r w:rsidR="003A4002">
        <w:rPr>
          <w:b/>
          <w:bCs/>
        </w:rPr>
        <w:t>добровольного</w:t>
      </w:r>
      <w:r w:rsidR="003A4002">
        <w:rPr>
          <w:b/>
          <w:bCs/>
        </w:rPr>
        <w:t>»</w:t>
      </w:r>
      <w:r w:rsidR="003A4002">
        <w:rPr>
          <w:b/>
          <w:bCs/>
        </w:rPr>
        <w:t xml:space="preserve"> ухода или его продления;</w:t>
      </w:r>
      <w:r w:rsidR="003A4002">
        <w:t xml:space="preserve"> </w:t>
      </w:r>
    </w:p>
    <w:p w14:paraId="1ECE7B3F" w14:textId="3A254E7D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c)</w:t>
      </w:r>
      <w:r w:rsidR="003A4002">
        <w:tab/>
      </w:r>
      <w:r w:rsidR="003A4002">
        <w:rPr>
          <w:b/>
          <w:bCs/>
        </w:rPr>
        <w:t>продолжить мониторинг использования всех видов ухода путем регулярных и тщательных проверок мест размещения детей;</w:t>
      </w:r>
    </w:p>
    <w:p w14:paraId="725AEA10" w14:textId="4440EF4C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d)</w:t>
      </w:r>
      <w:r w:rsidR="003A4002">
        <w:tab/>
      </w:r>
      <w:r w:rsidR="003A4002">
        <w:rPr>
          <w:b/>
          <w:bCs/>
        </w:rPr>
        <w:t>увеличить число и укрепить потенциал специалистов, работающих с детьми, с тем чтобы обеспечить оперативный доступ последних к социальным работникам и индивидуальным мерам по уходу;</w:t>
      </w:r>
    </w:p>
    <w:p w14:paraId="24D26146" w14:textId="0A2900F1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e)</w:t>
      </w:r>
      <w:r w:rsidR="003A4002">
        <w:tab/>
      </w:r>
      <w:r w:rsidR="003A4002">
        <w:rPr>
          <w:b/>
          <w:bCs/>
        </w:rPr>
        <w:t>разработать политику в отношении прав детей, находящихся на неформальном попечении родственников;</w:t>
      </w:r>
    </w:p>
    <w:p w14:paraId="35EA7ED7" w14:textId="6215D838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f)</w:t>
      </w:r>
      <w:r w:rsidR="003A4002">
        <w:tab/>
      </w:r>
      <w:r w:rsidR="003A4002">
        <w:rPr>
          <w:b/>
          <w:bCs/>
        </w:rPr>
        <w:t>обеспечить наличие доступных и удобных для детей каналов для сообщения о случаях насилия и надругательств над детьми в системе ухода, мониторинга и устранения последствий таких случаев;</w:t>
      </w:r>
    </w:p>
    <w:p w14:paraId="0010D1BB" w14:textId="7B14BECC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g)</w:t>
      </w:r>
      <w:r w:rsidR="003A4002">
        <w:tab/>
      </w:r>
      <w:r w:rsidR="003A4002">
        <w:rPr>
          <w:b/>
          <w:bCs/>
        </w:rPr>
        <w:t>в срочном порядке расследовать случаи насилия и сексуального надругательства над детьми в системе ухода, особенно над детьми с инвалидностью, привлечь виновных к ответственности и обеспечить жертвам доступ к удобным для детей каналам подачи заявлений, юридической помощи, возмещению ущерба и бесплатной помощи переводчиков, в том числе на жестовый язык;</w:t>
      </w:r>
    </w:p>
    <w:p w14:paraId="204A9B52" w14:textId="65E88BDF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h)</w:t>
      </w:r>
      <w:r w:rsidR="003A4002">
        <w:tab/>
      </w:r>
      <w:r w:rsidR="003A4002">
        <w:rPr>
          <w:b/>
          <w:bCs/>
        </w:rPr>
        <w:t>расширить критерии получения помощи после завершения пребывания в учреждениях ухода, с тем чтобы обеспечить доступ к ней для бездомных детей или для детей, получающих детские пособия, и развивать услуги на уровне общин, чтобы обеспечить адекватное образование, поддержку и возможности для независимой жизни детям, покидающим учреждения по уходу;</w:t>
      </w:r>
    </w:p>
    <w:p w14:paraId="69356EF5" w14:textId="254ADC48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i)</w:t>
      </w:r>
      <w:r w:rsidR="003A4002">
        <w:tab/>
      </w:r>
      <w:r w:rsidR="003A4002">
        <w:rPr>
          <w:b/>
          <w:bCs/>
        </w:rPr>
        <w:t>обеспечить, чтобы текущее исследование о детях, находящихся в учреждениях ухода, включало обзор положения детей, находящихся в неблагоприятном положении, включая детей рома, детей с инвалидностью и детей, принадлежащих к группам этнических меньшинств.</w:t>
      </w:r>
    </w:p>
    <w:p w14:paraId="41EE9022" w14:textId="77777777" w:rsidR="003A4002" w:rsidRPr="00AF6D3E" w:rsidRDefault="003A4002" w:rsidP="003A4002">
      <w:pPr>
        <w:pStyle w:val="H23G"/>
        <w:rPr>
          <w:bCs/>
        </w:rPr>
      </w:pPr>
      <w:r>
        <w:tab/>
      </w:r>
      <w:r>
        <w:tab/>
      </w:r>
      <w:r>
        <w:rPr>
          <w:bCs/>
        </w:rPr>
        <w:t>Усыновление/удочерение</w:t>
      </w:r>
    </w:p>
    <w:p w14:paraId="781C4E1A" w14:textId="77777777" w:rsidR="003A4002" w:rsidRPr="00AF6D3E" w:rsidRDefault="003A4002" w:rsidP="003A4002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Комитет рекомендует государству-участнику провести расследование и привлечь к ответственности лиц, причастных к незаконной регистрации рождений, в соответствии с рекомендациями Специального докладчика по защите детей, и обеспечить, чтобы пострадавшие получали юридическую и иную помощь при выяснении своего происхождения.</w:t>
      </w:r>
    </w:p>
    <w:p w14:paraId="70ED2EE8" w14:textId="77777777" w:rsidR="003A4002" w:rsidRPr="00AF6D3E" w:rsidRDefault="003A4002" w:rsidP="003A4002">
      <w:pPr>
        <w:pStyle w:val="H1G"/>
        <w:rPr>
          <w:bCs/>
        </w:rPr>
      </w:pPr>
      <w:r>
        <w:rPr>
          <w:bCs/>
        </w:rPr>
        <w:tab/>
        <w:t>F.</w:t>
      </w:r>
      <w:r>
        <w:tab/>
      </w:r>
      <w:r>
        <w:rPr>
          <w:bCs/>
        </w:rPr>
        <w:t>Дети с инвалидностью (статья 23)</w:t>
      </w:r>
    </w:p>
    <w:p w14:paraId="562D7709" w14:textId="77777777" w:rsidR="003A4002" w:rsidRPr="00AF6D3E" w:rsidRDefault="003A4002" w:rsidP="003A4002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93C7EBF" w14:textId="43F169B5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a)</w:t>
      </w:r>
      <w:r w:rsidR="003A4002">
        <w:tab/>
      </w:r>
      <w:r w:rsidR="003A4002">
        <w:rPr>
          <w:b/>
          <w:bCs/>
        </w:rPr>
        <w:t>пересмотреть соответствующее законодательство, включая законы о равенстве, Закон о лицах с инвалидностью и Закон об образовании для лиц с особыми образовательными потребностями, чтобы привести их в соответствие с правозащитной моделью инвалидности, особенно в отношении определения инвалидности и с должным учетом потребностей детей рома и тревеллеров;</w:t>
      </w:r>
    </w:p>
    <w:p w14:paraId="10D71D23" w14:textId="1F711D65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b)</w:t>
      </w:r>
      <w:r w:rsidR="003A4002">
        <w:tab/>
      </w:r>
      <w:r w:rsidR="003A4002">
        <w:rPr>
          <w:b/>
          <w:bCs/>
        </w:rPr>
        <w:t>пересмотреть стандартную оперативную процедуру оценки потребностей Исполнительного органа по вопросам здравоохранения, включив в нее вынесение диагнозов в соответствии с Законом о лицах с инвалидностью, и сократить время ожидания таких оценок и диагнозов, с целью обеспечения быстрого доступа людей с инвалидностью к необходимым услугам и поддержке, в том числе путем срочного решения проблемы нехватки персонала и квалифицированных специалистов;</w:t>
      </w:r>
    </w:p>
    <w:p w14:paraId="27858096" w14:textId="518180F6" w:rsidR="003A4002" w:rsidRPr="00AF6D3E" w:rsidRDefault="00714641" w:rsidP="003A4002">
      <w:pPr>
        <w:pStyle w:val="SingleTxtG"/>
        <w:rPr>
          <w:b/>
          <w:bCs/>
        </w:rPr>
      </w:pPr>
      <w:r>
        <w:lastRenderedPageBreak/>
        <w:tab/>
      </w:r>
      <w:r w:rsidR="003A4002">
        <w:t>c)</w:t>
      </w:r>
      <w:r w:rsidR="003A4002">
        <w:tab/>
      </w:r>
      <w:r w:rsidR="003A4002">
        <w:rPr>
          <w:b/>
          <w:bCs/>
        </w:rPr>
        <w:t>усилить поддержку социальной интеграции и индивидуального развития детей с инвалидностью, в том числе путем обеспечения их оперативного доступа к программам раннего выявления и раннего вмешательства, наращивания потенциала специалистов по защите детей в области прав и особых потребностей детей с инвалидностью, предоставления им индивидуальной помощи, реабилитации и вспомогательных устройств, а также выделения достаточных ресурсов для осуществления Закона об ирландском жестовом языке;</w:t>
      </w:r>
    </w:p>
    <w:p w14:paraId="47A2CF29" w14:textId="703D2BF7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d)</w:t>
      </w:r>
      <w:r w:rsidR="003A4002">
        <w:tab/>
      </w:r>
      <w:r w:rsidR="003A4002">
        <w:rPr>
          <w:b/>
          <w:bCs/>
        </w:rPr>
        <w:t>обеспечить соблюдение права детей с инвалидностью быть услышанными при принятии всех затрагивающих их решений;</w:t>
      </w:r>
    </w:p>
    <w:p w14:paraId="4BF23B79" w14:textId="3D684B7F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e)</w:t>
      </w:r>
      <w:r w:rsidR="003A4002">
        <w:tab/>
      </w:r>
      <w:r w:rsidR="003A4002">
        <w:rPr>
          <w:b/>
          <w:bCs/>
        </w:rPr>
        <w:t xml:space="preserve">проводить информационно-просветительские кампании по борьбе </w:t>
      </w:r>
      <w:r w:rsidR="00BB7CDF">
        <w:rPr>
          <w:b/>
          <w:bCs/>
        </w:rPr>
        <w:br/>
      </w:r>
      <w:r w:rsidR="003A4002">
        <w:rPr>
          <w:b/>
          <w:bCs/>
        </w:rPr>
        <w:t>с дискриминацией в отношении детей с инвалидностью и продвигать их позитивный образ как носителей прав.</w:t>
      </w:r>
    </w:p>
    <w:p w14:paraId="26E07A29" w14:textId="6878B94B" w:rsidR="003A4002" w:rsidRPr="00AF6D3E" w:rsidRDefault="003A4002" w:rsidP="003A4002">
      <w:pPr>
        <w:pStyle w:val="H1G"/>
        <w:rPr>
          <w:bCs/>
        </w:rPr>
      </w:pPr>
      <w:r>
        <w:rPr>
          <w:bCs/>
        </w:rPr>
        <w:tab/>
        <w:t>G.</w:t>
      </w:r>
      <w:r>
        <w:tab/>
      </w:r>
      <w:r>
        <w:rPr>
          <w:bCs/>
        </w:rPr>
        <w:t>Базовое медицинское обслуживание и социальное обеспечение (статья 6, пункт 3 статьи 18, статьи 24, 26, пункты 1–3 статьи 27 и</w:t>
      </w:r>
      <w:r w:rsidR="00714641">
        <w:rPr>
          <w:bCs/>
        </w:rPr>
        <w:t> </w:t>
      </w:r>
      <w:r>
        <w:rPr>
          <w:bCs/>
        </w:rPr>
        <w:t>статья 33)</w:t>
      </w:r>
    </w:p>
    <w:p w14:paraId="0CBB2B46" w14:textId="77777777" w:rsidR="003A4002" w:rsidRPr="00AF6D3E" w:rsidRDefault="003A4002" w:rsidP="003A400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Охрана здоровья и медицинское обслуживание</w:t>
      </w:r>
    </w:p>
    <w:p w14:paraId="0377CEA3" w14:textId="77777777" w:rsidR="003A4002" w:rsidRPr="00AF6D3E" w:rsidRDefault="003A4002" w:rsidP="003A4002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63EEB27" w14:textId="7A69627C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a)</w:t>
      </w:r>
      <w:r w:rsidR="003A4002">
        <w:tab/>
      </w:r>
      <w:r w:rsidR="003A4002">
        <w:rPr>
          <w:b/>
          <w:bCs/>
        </w:rPr>
        <w:t>повысить доступность и ценовую приемлемость качественных медицинских услуг для детей, в том числе путем:</w:t>
      </w:r>
      <w:r w:rsidR="003A4002">
        <w:t xml:space="preserve"> </w:t>
      </w:r>
    </w:p>
    <w:p w14:paraId="56D009E3" w14:textId="37F432FF" w:rsidR="003A4002" w:rsidRPr="00AF6D3E" w:rsidRDefault="00714641" w:rsidP="00714641">
      <w:pPr>
        <w:pStyle w:val="SingleTxtG"/>
        <w:ind w:left="1701" w:hanging="567"/>
        <w:rPr>
          <w:b/>
          <w:bCs/>
        </w:rPr>
      </w:pPr>
      <w:r>
        <w:tab/>
      </w:r>
      <w:r w:rsidR="003A4002">
        <w:t>i)</w:t>
      </w:r>
      <w:r w:rsidR="003A4002">
        <w:tab/>
      </w:r>
      <w:r w:rsidR="003A4002">
        <w:rPr>
          <w:b/>
          <w:bCs/>
        </w:rPr>
        <w:t>охвата всех детей схемой предоставления бесплатных услуг врача общей практики;</w:t>
      </w:r>
    </w:p>
    <w:p w14:paraId="061837B0" w14:textId="2E553588" w:rsidR="003A4002" w:rsidRPr="00AF6D3E" w:rsidRDefault="00714641" w:rsidP="00714641">
      <w:pPr>
        <w:pStyle w:val="SingleTxtG"/>
        <w:ind w:left="1701" w:hanging="567"/>
        <w:rPr>
          <w:b/>
          <w:bCs/>
        </w:rPr>
      </w:pPr>
      <w:r>
        <w:tab/>
      </w:r>
      <w:proofErr w:type="spellStart"/>
      <w:r w:rsidR="003A4002">
        <w:t>ii</w:t>
      </w:r>
      <w:proofErr w:type="spellEnd"/>
      <w:r w:rsidR="003A4002">
        <w:t>)</w:t>
      </w:r>
      <w:r w:rsidR="003A4002">
        <w:tab/>
      </w:r>
      <w:r w:rsidR="003A4002">
        <w:rPr>
          <w:b/>
          <w:bCs/>
        </w:rPr>
        <w:t>отмены платы за стационарное лечение и неотложную помощь для детей всех возрастов;</w:t>
      </w:r>
      <w:r w:rsidR="003A4002">
        <w:t xml:space="preserve"> </w:t>
      </w:r>
    </w:p>
    <w:p w14:paraId="6A1D15D4" w14:textId="15F37488" w:rsidR="003A4002" w:rsidRPr="00AF6D3E" w:rsidRDefault="00714641" w:rsidP="00714641">
      <w:pPr>
        <w:pStyle w:val="SingleTxtG"/>
        <w:ind w:left="1701" w:hanging="567"/>
        <w:rPr>
          <w:b/>
          <w:bCs/>
        </w:rPr>
      </w:pPr>
      <w:r>
        <w:tab/>
      </w:r>
      <w:proofErr w:type="spellStart"/>
      <w:r w:rsidR="003A4002">
        <w:t>iii</w:t>
      </w:r>
      <w:proofErr w:type="spellEnd"/>
      <w:r w:rsidR="003A4002">
        <w:t>)</w:t>
      </w:r>
      <w:r w:rsidR="003A4002">
        <w:tab/>
      </w:r>
      <w:r w:rsidR="003A4002">
        <w:rPr>
          <w:b/>
          <w:bCs/>
        </w:rPr>
        <w:t>устранения препятствий, с которыми сталкиваются дети при получении медицинской помощи из-за наличия двухуровневой системы;</w:t>
      </w:r>
      <w:r w:rsidR="003A4002">
        <w:t xml:space="preserve"> </w:t>
      </w:r>
    </w:p>
    <w:p w14:paraId="78DB5D60" w14:textId="37CA3BE1" w:rsidR="003A4002" w:rsidRPr="00AF6D3E" w:rsidRDefault="00714641" w:rsidP="00714641">
      <w:pPr>
        <w:pStyle w:val="SingleTxtG"/>
        <w:ind w:left="1701" w:hanging="567"/>
        <w:rPr>
          <w:b/>
          <w:bCs/>
        </w:rPr>
      </w:pPr>
      <w:r>
        <w:tab/>
      </w:r>
      <w:proofErr w:type="spellStart"/>
      <w:r w:rsidR="003A4002">
        <w:t>iv</w:t>
      </w:r>
      <w:proofErr w:type="spellEnd"/>
      <w:r w:rsidR="003A4002">
        <w:t>)</w:t>
      </w:r>
      <w:r w:rsidR="003A4002">
        <w:tab/>
      </w:r>
      <w:r w:rsidR="003A4002">
        <w:rPr>
          <w:b/>
          <w:bCs/>
        </w:rPr>
        <w:t>обеспечения выдачи медицинских карт детям тревеллеров и рома, детям-мигрантам, детям одиноких родителей и детям, живущим в условиях нищеты;</w:t>
      </w:r>
      <w:r w:rsidR="003A4002">
        <w:t xml:space="preserve"> </w:t>
      </w:r>
    </w:p>
    <w:p w14:paraId="129A1347" w14:textId="64680299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b)</w:t>
      </w:r>
      <w:r w:rsidR="003A4002">
        <w:tab/>
      </w:r>
      <w:r w:rsidR="003A4002">
        <w:rPr>
          <w:b/>
          <w:bCs/>
        </w:rPr>
        <w:t>установить максимальные сроки ожидания для детей, нуждающихся в больничном лечении, с целью сокращения длинных очередей, с которыми дети сталкиваются в настоящее время;</w:t>
      </w:r>
    </w:p>
    <w:p w14:paraId="3BE257BF" w14:textId="05389BF3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c)</w:t>
      </w:r>
      <w:r w:rsidR="003A4002">
        <w:tab/>
      </w:r>
      <w:r w:rsidR="003A4002">
        <w:rPr>
          <w:b/>
          <w:bCs/>
        </w:rPr>
        <w:t>обновить Национальный план по борьбе с редкими заболеваниями, чтобы учесть потребности детей, находящихся в неблагоприятном положении;</w:t>
      </w:r>
    </w:p>
    <w:p w14:paraId="754D02C4" w14:textId="67C3701F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d)</w:t>
      </w:r>
      <w:r w:rsidR="003A4002">
        <w:tab/>
      </w:r>
      <w:r w:rsidR="003A4002">
        <w:rPr>
          <w:b/>
          <w:bCs/>
        </w:rPr>
        <w:t>гарантировать, чтобы Национальный план действий по охране здоровья тревеллеров на 2022–2027 годы был обеспечен достаточными ресурсами и осуществлялся в рамках бюджетирования, ориентированного на результат;</w:t>
      </w:r>
    </w:p>
    <w:p w14:paraId="267004E1" w14:textId="4FB153F7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e)</w:t>
      </w:r>
      <w:r w:rsidR="003A4002">
        <w:tab/>
      </w:r>
      <w:r w:rsidR="003A4002">
        <w:rPr>
          <w:b/>
          <w:bCs/>
        </w:rPr>
        <w:t>принять законодательство, прямо предусматривающее получение согласия детей на медицинское лечение и их право отказаться от него;</w:t>
      </w:r>
    </w:p>
    <w:p w14:paraId="3277DFF7" w14:textId="60EF0A7D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f)</w:t>
      </w:r>
      <w:r w:rsidR="003A4002">
        <w:tab/>
      </w:r>
      <w:r w:rsidR="003A4002">
        <w:rPr>
          <w:b/>
          <w:bCs/>
        </w:rPr>
        <w:t xml:space="preserve">продолжать применение Международного свода правил по сбыту заменителей грудного молока и осуществление инициативы </w:t>
      </w:r>
      <w:r w:rsidR="003A4002">
        <w:rPr>
          <w:b/>
          <w:bCs/>
        </w:rPr>
        <w:t>«</w:t>
      </w:r>
      <w:r w:rsidR="003A4002">
        <w:rPr>
          <w:b/>
          <w:bCs/>
        </w:rPr>
        <w:t>Больница, доброжелательная к ребенку</w:t>
      </w:r>
      <w:r w:rsidR="003A4002">
        <w:rPr>
          <w:b/>
          <w:bCs/>
        </w:rPr>
        <w:t>»</w:t>
      </w:r>
      <w:r w:rsidR="003A4002">
        <w:rPr>
          <w:b/>
          <w:bCs/>
        </w:rPr>
        <w:t>;</w:t>
      </w:r>
    </w:p>
    <w:p w14:paraId="3BD7D15C" w14:textId="4D723C7E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g)</w:t>
      </w:r>
      <w:r w:rsidR="003A4002">
        <w:tab/>
      </w:r>
      <w:r w:rsidR="003A4002">
        <w:rPr>
          <w:b/>
          <w:bCs/>
        </w:rPr>
        <w:t>предоставлять адекватные социальные, медицинские и психологические услуги, консультации и поддержку интерсекс-детям и их семьям.</w:t>
      </w:r>
    </w:p>
    <w:p w14:paraId="61878CF6" w14:textId="77777777" w:rsidR="003A4002" w:rsidRPr="00AF6D3E" w:rsidRDefault="003A4002" w:rsidP="003A4002">
      <w:pPr>
        <w:pStyle w:val="H23G"/>
      </w:pPr>
      <w:r>
        <w:lastRenderedPageBreak/>
        <w:tab/>
      </w:r>
      <w:r>
        <w:tab/>
      </w:r>
      <w:r>
        <w:rPr>
          <w:bCs/>
        </w:rPr>
        <w:t>Психическое здоровье</w:t>
      </w:r>
    </w:p>
    <w:p w14:paraId="2837B1B4" w14:textId="77777777" w:rsidR="003A4002" w:rsidRPr="00AF6D3E" w:rsidRDefault="003A4002" w:rsidP="00714641">
      <w:pPr>
        <w:pStyle w:val="SingleTxtG"/>
        <w:keepNext/>
      </w:pPr>
      <w:r>
        <w:t>31.</w:t>
      </w:r>
      <w:r>
        <w:tab/>
        <w:t>Комитет приветствует принятие политики по охране психического здоровья в 2020 году, но серьезно обеспокоен:</w:t>
      </w:r>
    </w:p>
    <w:p w14:paraId="7BA91549" w14:textId="4D963768" w:rsidR="003A4002" w:rsidRPr="00AF6D3E" w:rsidRDefault="00714641" w:rsidP="003A4002">
      <w:pPr>
        <w:pStyle w:val="SingleTxtG"/>
      </w:pPr>
      <w:r>
        <w:tab/>
      </w:r>
      <w:r w:rsidR="003A4002">
        <w:t>a)</w:t>
      </w:r>
      <w:r w:rsidR="003A4002">
        <w:tab/>
        <w:t>недостаточностью и неадекватностью услуг по охране психического здоровья детей;</w:t>
      </w:r>
    </w:p>
    <w:p w14:paraId="20A29BFD" w14:textId="16D86D19" w:rsidR="003A4002" w:rsidRPr="00AF6D3E" w:rsidRDefault="00714641" w:rsidP="003A4002">
      <w:pPr>
        <w:pStyle w:val="SingleTxtG"/>
      </w:pPr>
      <w:r>
        <w:tab/>
      </w:r>
      <w:r w:rsidR="003A4002">
        <w:t>b)</w:t>
      </w:r>
      <w:r w:rsidR="003A4002">
        <w:tab/>
        <w:t>длинными очередями для детей, обращающихся за услугами по охране психического здоровья, учитывая тот факт, что некоторые ждут приема более года;</w:t>
      </w:r>
    </w:p>
    <w:p w14:paraId="1947062A" w14:textId="07DE032B" w:rsidR="003A4002" w:rsidRPr="00AF6D3E" w:rsidRDefault="00714641" w:rsidP="003A4002">
      <w:pPr>
        <w:pStyle w:val="SingleTxtG"/>
      </w:pPr>
      <w:r>
        <w:tab/>
      </w:r>
      <w:r w:rsidR="003A4002">
        <w:t>c)</w:t>
      </w:r>
      <w:r w:rsidR="003A4002">
        <w:tab/>
        <w:t>помещением детей с психическими расстройствами в психиатрические отделения для взрослых;</w:t>
      </w:r>
    </w:p>
    <w:p w14:paraId="54C43726" w14:textId="6B2C4D1A" w:rsidR="003A4002" w:rsidRPr="00AF6D3E" w:rsidRDefault="00714641" w:rsidP="003A4002">
      <w:pPr>
        <w:pStyle w:val="SingleTxtG"/>
      </w:pPr>
      <w:r>
        <w:tab/>
      </w:r>
      <w:r w:rsidR="003A4002">
        <w:t>d)</w:t>
      </w:r>
      <w:r w:rsidR="003A4002">
        <w:tab/>
        <w:t>тем фактом, что наиболее пагубное влияние на психическое здоровье детей из групп этнических меньшинств оказывают расизм и дискриминация;</w:t>
      </w:r>
    </w:p>
    <w:p w14:paraId="068487FF" w14:textId="1D96DF66" w:rsidR="003A4002" w:rsidRPr="00AF6D3E" w:rsidRDefault="00714641" w:rsidP="003A4002">
      <w:pPr>
        <w:pStyle w:val="SingleTxtG"/>
      </w:pPr>
      <w:r>
        <w:tab/>
      </w:r>
      <w:r w:rsidR="003A4002">
        <w:t>e)</w:t>
      </w:r>
      <w:r w:rsidR="003A4002">
        <w:tab/>
        <w:t>недостаточным прогрессом в принятии плана действий по охране психического здоровья тревеллеров и рома, несмотря на взятые на себя страной обязательства в этом отношении.</w:t>
      </w:r>
    </w:p>
    <w:p w14:paraId="2561F74A" w14:textId="77777777" w:rsidR="003A4002" w:rsidRPr="00AF6D3E" w:rsidRDefault="003A4002" w:rsidP="003A4002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3A588775" w14:textId="400516C2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a)</w:t>
      </w:r>
      <w:r w:rsidR="003A4002">
        <w:tab/>
      </w:r>
      <w:r w:rsidR="003A4002">
        <w:rPr>
          <w:b/>
          <w:bCs/>
        </w:rPr>
        <w:t>обеспечить доступность терапевтических услуг и программ по охране психического здоровья для детей, в том числе путем:</w:t>
      </w:r>
      <w:r w:rsidR="003A4002">
        <w:t xml:space="preserve"> </w:t>
      </w:r>
    </w:p>
    <w:p w14:paraId="71516878" w14:textId="1E46EDFD" w:rsidR="003A4002" w:rsidRPr="00AF6D3E" w:rsidRDefault="00714641" w:rsidP="003A4002">
      <w:pPr>
        <w:pStyle w:val="SingleTxtG"/>
        <w:ind w:left="1701" w:hanging="567"/>
        <w:rPr>
          <w:b/>
          <w:bCs/>
        </w:rPr>
      </w:pPr>
      <w:r>
        <w:tab/>
      </w:r>
      <w:r w:rsidR="003A4002">
        <w:t>i)</w:t>
      </w:r>
      <w:r w:rsidR="003A4002">
        <w:tab/>
      </w:r>
      <w:r w:rsidR="003A4002">
        <w:rPr>
          <w:b/>
          <w:bCs/>
        </w:rPr>
        <w:t>значительного увеличения ресурсов, выделяемых на реализацию и мониторинг политики по охране психического здоровья;</w:t>
      </w:r>
      <w:r w:rsidR="003A4002">
        <w:t xml:space="preserve"> </w:t>
      </w:r>
    </w:p>
    <w:p w14:paraId="5B21C30C" w14:textId="2224D0C3" w:rsidR="003A4002" w:rsidRPr="00AF6D3E" w:rsidRDefault="00714641" w:rsidP="003A4002">
      <w:pPr>
        <w:pStyle w:val="SingleTxtG"/>
        <w:ind w:left="1701" w:hanging="567"/>
        <w:rPr>
          <w:b/>
          <w:bCs/>
        </w:rPr>
      </w:pPr>
      <w:r>
        <w:tab/>
      </w:r>
      <w:proofErr w:type="spellStart"/>
      <w:r w:rsidR="003A4002">
        <w:t>ii</w:t>
      </w:r>
      <w:proofErr w:type="spellEnd"/>
      <w:r w:rsidR="003A4002">
        <w:t>)</w:t>
      </w:r>
      <w:r w:rsidR="003A4002">
        <w:tab/>
      </w:r>
      <w:r w:rsidR="003A4002">
        <w:rPr>
          <w:b/>
          <w:bCs/>
        </w:rPr>
        <w:t>комплексного укрепления психического здоровья, скрининга на наличие проблем с психическим здоровьем и услуг раннего вмешательства на всех уровнях школьного образования и на уровне общин;</w:t>
      </w:r>
      <w:r w:rsidR="003A4002">
        <w:t xml:space="preserve"> </w:t>
      </w:r>
    </w:p>
    <w:p w14:paraId="39447C26" w14:textId="7969981C" w:rsidR="003A4002" w:rsidRPr="00AF6D3E" w:rsidRDefault="00714641" w:rsidP="003A4002">
      <w:pPr>
        <w:pStyle w:val="SingleTxtG"/>
        <w:ind w:left="1701" w:hanging="567"/>
        <w:rPr>
          <w:b/>
          <w:bCs/>
        </w:rPr>
      </w:pPr>
      <w:r>
        <w:tab/>
      </w:r>
      <w:proofErr w:type="spellStart"/>
      <w:r w:rsidR="003A4002">
        <w:t>iii</w:t>
      </w:r>
      <w:proofErr w:type="spellEnd"/>
      <w:r w:rsidR="003A4002">
        <w:t>)</w:t>
      </w:r>
      <w:r w:rsidR="003A4002">
        <w:tab/>
      </w:r>
      <w:r w:rsidR="003A4002">
        <w:rPr>
          <w:b/>
          <w:bCs/>
        </w:rPr>
        <w:t>обеспечения того, чтобы количество квалифицированных специалистов, включая детских психологов и психиатров, было достаточным для своевременного удовлетворения потребностей детей в охране психического здоровья;</w:t>
      </w:r>
      <w:r w:rsidR="003A4002">
        <w:t xml:space="preserve"> </w:t>
      </w:r>
    </w:p>
    <w:p w14:paraId="135BA103" w14:textId="62FD711E" w:rsidR="003A4002" w:rsidRPr="00AF6D3E" w:rsidRDefault="00714641" w:rsidP="003A4002">
      <w:pPr>
        <w:pStyle w:val="SingleTxtG"/>
        <w:ind w:left="1701" w:hanging="567"/>
        <w:rPr>
          <w:b/>
          <w:bCs/>
        </w:rPr>
      </w:pPr>
      <w:r>
        <w:tab/>
      </w:r>
      <w:proofErr w:type="spellStart"/>
      <w:r w:rsidR="003A4002">
        <w:t>iv</w:t>
      </w:r>
      <w:proofErr w:type="spellEnd"/>
      <w:r w:rsidR="003A4002">
        <w:t>)</w:t>
      </w:r>
      <w:r w:rsidR="003A4002">
        <w:tab/>
      </w:r>
      <w:r w:rsidR="003A4002">
        <w:rPr>
          <w:b/>
          <w:bCs/>
        </w:rPr>
        <w:t>регулярного наблюдения за детьми, находящимися на лечении, после первичной консультации и адекватного контроля за состоянием детей, проходящих лечение медикаментами;</w:t>
      </w:r>
      <w:r w:rsidR="003A4002">
        <w:t xml:space="preserve"> </w:t>
      </w:r>
    </w:p>
    <w:p w14:paraId="3D3CB673" w14:textId="2FE96AFC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b)</w:t>
      </w:r>
      <w:r w:rsidR="003A4002">
        <w:tab/>
      </w:r>
      <w:r w:rsidR="003A4002">
        <w:rPr>
          <w:b/>
          <w:bCs/>
        </w:rPr>
        <w:t>обеспечить, чтобы пересмотр Закона о психическом здоровье и Закона об оказании помощи в принятии решений (дееспособность) включал:</w:t>
      </w:r>
      <w:r w:rsidR="003A4002">
        <w:t xml:space="preserve"> </w:t>
      </w:r>
    </w:p>
    <w:p w14:paraId="5D3022C2" w14:textId="28BA0C48" w:rsidR="003A4002" w:rsidRPr="00AF6D3E" w:rsidRDefault="00714641" w:rsidP="003A4002">
      <w:pPr>
        <w:pStyle w:val="SingleTxtG"/>
        <w:ind w:left="1701" w:hanging="567"/>
        <w:rPr>
          <w:b/>
          <w:bCs/>
        </w:rPr>
      </w:pPr>
      <w:r>
        <w:tab/>
      </w:r>
      <w:r w:rsidR="003A4002">
        <w:t>i)</w:t>
      </w:r>
      <w:r w:rsidR="003A4002">
        <w:tab/>
      </w:r>
      <w:r w:rsidR="003A4002">
        <w:rPr>
          <w:b/>
          <w:bCs/>
        </w:rPr>
        <w:t>прямой запрет на практику помещения детей с психическими расстройствами в психиатрические отделения для взрослых;</w:t>
      </w:r>
      <w:r w:rsidR="003A4002">
        <w:t xml:space="preserve"> </w:t>
      </w:r>
    </w:p>
    <w:p w14:paraId="1AB2432C" w14:textId="0475EB9E" w:rsidR="003A4002" w:rsidRPr="00AF6D3E" w:rsidRDefault="00714641" w:rsidP="003A4002">
      <w:pPr>
        <w:pStyle w:val="SingleTxtG"/>
        <w:ind w:left="1701" w:hanging="567"/>
        <w:rPr>
          <w:b/>
          <w:bCs/>
        </w:rPr>
      </w:pPr>
      <w:r>
        <w:tab/>
      </w:r>
      <w:proofErr w:type="spellStart"/>
      <w:r w:rsidR="003A4002">
        <w:t>ii</w:t>
      </w:r>
      <w:proofErr w:type="spellEnd"/>
      <w:r w:rsidR="003A4002">
        <w:t>)</w:t>
      </w:r>
      <w:r w:rsidR="003A4002">
        <w:tab/>
      </w:r>
      <w:r w:rsidR="003A4002">
        <w:rPr>
          <w:b/>
          <w:bCs/>
        </w:rPr>
        <w:t>признание права детей быть услышанными при принятии решений, касающихся их психического здоровья, и права на получение помощи независимого адвоката;</w:t>
      </w:r>
    </w:p>
    <w:p w14:paraId="43C7A888" w14:textId="3ADCCE7C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c)</w:t>
      </w:r>
      <w:r w:rsidR="003A4002">
        <w:tab/>
      </w:r>
      <w:r w:rsidR="003A4002">
        <w:rPr>
          <w:b/>
          <w:bCs/>
        </w:rPr>
        <w:t>добиться прогресса в отношении планов действий по охране психического здоровья тревеллеров и рома и создать специальную службу поддержки психического здоровья для детей, принадлежащих к этническим меньшинствам, с акцентом на предоставление помощи тем, кто пережил расовую дискриминацию и связанные с ней травмы;</w:t>
      </w:r>
    </w:p>
    <w:p w14:paraId="5D993010" w14:textId="43EA4CD4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d)</w:t>
      </w:r>
      <w:r w:rsidR="003A4002">
        <w:tab/>
      </w:r>
      <w:r w:rsidR="003A4002">
        <w:rPr>
          <w:b/>
          <w:bCs/>
        </w:rPr>
        <w:t>инвестировать в профилактические меры, принять меры для устранения основных причин самоубийств и плохого психического здоровья среди детей и обеспечить учет мнений детей при разработке услуг реагирования;</w:t>
      </w:r>
    </w:p>
    <w:p w14:paraId="58D5BAAA" w14:textId="0E923C6E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e)</w:t>
      </w:r>
      <w:r w:rsidR="003A4002">
        <w:tab/>
      </w:r>
      <w:r w:rsidR="003A4002">
        <w:rPr>
          <w:b/>
          <w:bCs/>
        </w:rPr>
        <w:t>выделить достаточные ресурсы для более активного продвижения психического здоровья и информирования детей по связанным с ним вопросам.</w:t>
      </w:r>
    </w:p>
    <w:p w14:paraId="1A66F855" w14:textId="77777777" w:rsidR="003A4002" w:rsidRPr="00AF6D3E" w:rsidRDefault="003A4002" w:rsidP="003A4002">
      <w:pPr>
        <w:pStyle w:val="H23G"/>
        <w:rPr>
          <w:bCs/>
        </w:rPr>
      </w:pPr>
      <w:r>
        <w:lastRenderedPageBreak/>
        <w:tab/>
      </w:r>
      <w:r>
        <w:tab/>
      </w:r>
      <w:r>
        <w:rPr>
          <w:bCs/>
        </w:rPr>
        <w:t>Здоровье подростков</w:t>
      </w:r>
    </w:p>
    <w:p w14:paraId="7B518FEB" w14:textId="77777777" w:rsidR="003A4002" w:rsidRPr="00AF6D3E" w:rsidRDefault="003A4002" w:rsidP="00714641">
      <w:pPr>
        <w:pStyle w:val="SingleTxtG"/>
        <w:keepNext/>
        <w:rPr>
          <w:b/>
          <w:bCs/>
        </w:rPr>
      </w:pPr>
      <w:r>
        <w:t>33.</w:t>
      </w:r>
      <w:r>
        <w:tab/>
      </w:r>
      <w:r>
        <w:rPr>
          <w:b/>
          <w:bCs/>
        </w:rPr>
        <w:t>Комитет приветствует отмену уголовного наказания за прерывание беременности в 2018 году и рекомендует государству-участнику:</w:t>
      </w:r>
    </w:p>
    <w:p w14:paraId="030B2FAC" w14:textId="2C41B2AB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a)</w:t>
      </w:r>
      <w:r w:rsidR="003A4002">
        <w:tab/>
      </w:r>
      <w:r w:rsidR="003A4002">
        <w:rPr>
          <w:b/>
          <w:bCs/>
        </w:rPr>
        <w:t xml:space="preserve">обеспечить доступ девочек-подростков к соответствующим возрасту услугам по охране репродуктивного здоровья, включая бесплатные и безопасные аборты и услуги по </w:t>
      </w:r>
      <w:proofErr w:type="spellStart"/>
      <w:r w:rsidR="003A4002">
        <w:rPr>
          <w:b/>
          <w:bCs/>
        </w:rPr>
        <w:t>послеабортному</w:t>
      </w:r>
      <w:proofErr w:type="spellEnd"/>
      <w:r w:rsidR="003A4002">
        <w:rPr>
          <w:b/>
          <w:bCs/>
        </w:rPr>
        <w:t xml:space="preserve"> уходу;</w:t>
      </w:r>
    </w:p>
    <w:p w14:paraId="5F30925A" w14:textId="6F701413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b)</w:t>
      </w:r>
      <w:r w:rsidR="003A4002">
        <w:tab/>
      </w:r>
      <w:r w:rsidR="003A4002">
        <w:rPr>
          <w:b/>
          <w:bCs/>
        </w:rPr>
        <w:t>интегрировать комплексное образование по вопросам сексуального и репродуктивного здоровья, соответствующее возрасту и основанное на фактических данных, в обязательную школьную программу на всех уровнях образования и в программу подготовки учителей и обеспечить, чтобы оно включало вопросы гендерного равенства, сексуального разнообразия, прав на сексуальное и репродуктивное здоровье, ответственного сексуального поведения и предотвращения насилия;</w:t>
      </w:r>
    </w:p>
    <w:p w14:paraId="656B81BA" w14:textId="39BF0175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c)</w:t>
      </w:r>
      <w:r w:rsidR="003A4002">
        <w:tab/>
      </w:r>
      <w:r w:rsidR="003A4002">
        <w:rPr>
          <w:b/>
          <w:bCs/>
        </w:rPr>
        <w:t>усилить меры по предоставлению подросткам доступа к информации о планировании семьи и современной контрацепции, а также обеспечить, чтобы соответствующие специалисты проходили надлежащую подготовку по вопросам права подростков на получение доступа к услугам по охране сексуального и репродуктивного здоровья;</w:t>
      </w:r>
    </w:p>
    <w:p w14:paraId="685CB727" w14:textId="6FA7B659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d)</w:t>
      </w:r>
      <w:r w:rsidR="003A4002">
        <w:tab/>
      </w:r>
      <w:r w:rsidR="003A4002">
        <w:rPr>
          <w:b/>
          <w:bCs/>
        </w:rPr>
        <w:t>обеспечить, чтобы программа поддержки родителей-подростков включала меры по повышению осведомленности и поощрению ответственного родительства с уделением особого внимания мальчикам, и обеспечить также защиту прав беременных девочек-подростков, матерей-подростков и их детей;</w:t>
      </w:r>
    </w:p>
    <w:p w14:paraId="47EB334D" w14:textId="100B742A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e)</w:t>
      </w:r>
      <w:r w:rsidR="003A4002">
        <w:tab/>
      </w:r>
      <w:r w:rsidR="003A4002">
        <w:rPr>
          <w:b/>
          <w:bCs/>
        </w:rPr>
        <w:t>усилить меры по профилактике и решению проблемы распространенности употребления наркотиков, алкоголя и табака среди подростков, в том числе путем предоставления им точной и объективной информации о вредных последствиях злоупотребления алкоголем, наркотиками и психоактивными веществами, а также обучения навыкам по профилактике злоупотребления психоактивными веществами.</w:t>
      </w:r>
    </w:p>
    <w:p w14:paraId="251BEC89" w14:textId="77777777" w:rsidR="003A4002" w:rsidRPr="00AF6D3E" w:rsidRDefault="003A4002" w:rsidP="003A4002">
      <w:pPr>
        <w:pStyle w:val="H23G"/>
      </w:pPr>
      <w:r>
        <w:tab/>
      </w:r>
      <w:r>
        <w:tab/>
      </w:r>
      <w:r>
        <w:rPr>
          <w:bCs/>
        </w:rPr>
        <w:t>Уровень жизни</w:t>
      </w:r>
    </w:p>
    <w:p w14:paraId="3B4E1C43" w14:textId="5DE7778D" w:rsidR="003A4002" w:rsidRPr="00AF6D3E" w:rsidRDefault="003A4002" w:rsidP="003A4002">
      <w:pPr>
        <w:pStyle w:val="SingleTxtG"/>
      </w:pPr>
      <w:r>
        <w:t>34.</w:t>
      </w:r>
      <w:r>
        <w:tab/>
        <w:t>Комитет приветствует законопроект о социальном обеспечении 2022 года и дорожную карту к стратегиям социальной интеграции и предоставления жилья для всех, однако по-прежнему серьезно обеспокоен большим числом детей, живущих в условиях нищеты, отсутствия продовольственной безопасности и бездомности, а</w:t>
      </w:r>
      <w:r w:rsidR="00BB7CDF">
        <w:t> </w:t>
      </w:r>
      <w:r>
        <w:t>также детей, принадлежащих к группам этнических меньшинств и не имеющих доступа к детским пособиям из-за требования о постоянном месте жительства.</w:t>
      </w:r>
    </w:p>
    <w:p w14:paraId="3E9EFDAC" w14:textId="77777777" w:rsidR="003A4002" w:rsidRPr="00AF6D3E" w:rsidRDefault="003A4002" w:rsidP="003A4002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74768653" w14:textId="22741E3D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a)</w:t>
      </w:r>
      <w:r w:rsidR="003A4002">
        <w:tab/>
      </w:r>
      <w:r w:rsidR="003A4002">
        <w:rPr>
          <w:b/>
          <w:bCs/>
        </w:rPr>
        <w:t>усилить свою политику по обеспечению достаточного уровня жизни для всех детей, в том числе путем увеличения социальных пособий с учетом растущей стоимости жизни, расширения программы школьного питания и предоставления услуг в области питания для решения проблемы отсутствия продовольственной безопасности;</w:t>
      </w:r>
    </w:p>
    <w:p w14:paraId="020C0C00" w14:textId="5BB8DFBA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b)</w:t>
      </w:r>
      <w:r w:rsidR="003A4002">
        <w:tab/>
      </w:r>
      <w:r w:rsidR="003A4002">
        <w:rPr>
          <w:b/>
          <w:bCs/>
        </w:rPr>
        <w:t>принять меры для устранения коренных причин бездомности среди детей, активизировать усилия по постепенному отказу от схем временного и экстренного размещения и значительно увеличить доступность адекватного и долгосрочного социального жилья для нуждающихся семей;</w:t>
      </w:r>
      <w:r w:rsidR="003A4002">
        <w:t xml:space="preserve"> </w:t>
      </w:r>
    </w:p>
    <w:p w14:paraId="23351A91" w14:textId="5E6BCD0B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c)</w:t>
      </w:r>
      <w:r w:rsidR="003A4002">
        <w:tab/>
      </w:r>
      <w:r w:rsidR="003A4002">
        <w:rPr>
          <w:b/>
          <w:bCs/>
        </w:rPr>
        <w:t>провести оценку влияния требования о постоянном месте жительства на детей, принадлежащих к группам этнических меньшинств, включая детей тревеллеров и рома и детей африканского происхождения, и внести соответствующие изменения в систему выплаты социальных пособий для того, чтобы текущая политика не оказывала дискриминационного воздействия на таких детей;</w:t>
      </w:r>
    </w:p>
    <w:p w14:paraId="4748F9DB" w14:textId="68A5FD1B" w:rsidR="003A4002" w:rsidRPr="00AF6D3E" w:rsidRDefault="00714641" w:rsidP="003A4002">
      <w:pPr>
        <w:pStyle w:val="SingleTxtG"/>
        <w:rPr>
          <w:b/>
          <w:bCs/>
        </w:rPr>
      </w:pPr>
      <w:r>
        <w:lastRenderedPageBreak/>
        <w:tab/>
      </w:r>
      <w:r w:rsidR="003A4002">
        <w:t>d)</w:t>
      </w:r>
      <w:r w:rsidR="003A4002">
        <w:tab/>
      </w:r>
      <w:r w:rsidR="003A4002">
        <w:rPr>
          <w:b/>
          <w:bCs/>
        </w:rPr>
        <w:t>обеспечить, чтобы меры по борьбе с нищетой принимались в соответствии с подходом, основанным на правах ребенка, и чтобы особое внимание уделялось детям из неблагополучных семей, особенно детям одиноких родителей, детям-беженцам и детям, принадлежащим к группам этнических меньшинств.</w:t>
      </w:r>
    </w:p>
    <w:p w14:paraId="55A6147C" w14:textId="77777777" w:rsidR="003A4002" w:rsidRPr="00AF6D3E" w:rsidRDefault="003A4002" w:rsidP="003A4002">
      <w:pPr>
        <w:pStyle w:val="H1G"/>
      </w:pPr>
      <w:r>
        <w:rPr>
          <w:bCs/>
        </w:rPr>
        <w:tab/>
        <w:t>H.</w:t>
      </w:r>
      <w:r>
        <w:tab/>
      </w:r>
      <w:r>
        <w:rPr>
          <w:bCs/>
        </w:rPr>
        <w:t>Образование, досуг и культурная деятельность (статьи 28–31)</w:t>
      </w:r>
    </w:p>
    <w:p w14:paraId="5F6CAF4A" w14:textId="77777777" w:rsidR="003A4002" w:rsidRPr="00AF6D3E" w:rsidRDefault="003A4002" w:rsidP="003A4002">
      <w:pPr>
        <w:pStyle w:val="H23G"/>
      </w:pPr>
      <w:r>
        <w:tab/>
      </w:r>
      <w:r>
        <w:tab/>
      </w:r>
      <w:r>
        <w:rPr>
          <w:bCs/>
        </w:rPr>
        <w:t>Образование, включая профессиональную подготовку и ориентацию</w:t>
      </w:r>
    </w:p>
    <w:p w14:paraId="678D8658" w14:textId="77777777" w:rsidR="003A4002" w:rsidRPr="00AF6D3E" w:rsidRDefault="003A4002" w:rsidP="003A4002">
      <w:pPr>
        <w:pStyle w:val="SingleTxtG"/>
      </w:pPr>
      <w:r>
        <w:t>36.</w:t>
      </w:r>
      <w:r>
        <w:tab/>
        <w:t>Комитет приветствует меры по обеспечению соблюдения права детей на образование, включая схему бесплатного образования и увеличение финансирования в рамках бюджета на 2023 год, но выражает обеспокоенность по поводу:</w:t>
      </w:r>
    </w:p>
    <w:p w14:paraId="3B67BD5A" w14:textId="42EBD40B" w:rsidR="003A4002" w:rsidRPr="00AF6D3E" w:rsidRDefault="00714641" w:rsidP="003A4002">
      <w:pPr>
        <w:pStyle w:val="SingleTxtG"/>
      </w:pPr>
      <w:r>
        <w:tab/>
      </w:r>
      <w:r w:rsidR="003A4002">
        <w:t>a)</w:t>
      </w:r>
      <w:r w:rsidR="003A4002">
        <w:tab/>
        <w:t>сохраняющихся препятствий, с которыми сталкиваются дети, находящиеся в неблагоприятном положении, при получении доступа к качественному образованию;</w:t>
      </w:r>
    </w:p>
    <w:p w14:paraId="15D8084E" w14:textId="6C327EAA" w:rsidR="003A4002" w:rsidRPr="00AF6D3E" w:rsidRDefault="00714641" w:rsidP="003A4002">
      <w:pPr>
        <w:pStyle w:val="SingleTxtG"/>
      </w:pPr>
      <w:r>
        <w:tab/>
      </w:r>
      <w:r w:rsidR="003A4002">
        <w:t>b)</w:t>
      </w:r>
      <w:r w:rsidR="003A4002">
        <w:tab/>
        <w:t xml:space="preserve">дискриминационного воздействия аттестата об окончании школы и альтернативных методов аттестации на детей, находящихся в неблагоприятном положении; </w:t>
      </w:r>
    </w:p>
    <w:p w14:paraId="1BC34D50" w14:textId="68322356" w:rsidR="003A4002" w:rsidRPr="00AF6D3E" w:rsidRDefault="00714641" w:rsidP="003A4002">
      <w:pPr>
        <w:pStyle w:val="SingleTxtG"/>
      </w:pPr>
      <w:r>
        <w:tab/>
      </w:r>
      <w:r w:rsidR="003A4002">
        <w:t>c)</w:t>
      </w:r>
      <w:r w:rsidR="003A4002">
        <w:tab/>
        <w:t>отсутствия данных об образовании в разбивке по этническому происхождению, социально-экономическому положению и статусу проживания для оценки влияния образовательной политики на таких детей;</w:t>
      </w:r>
    </w:p>
    <w:p w14:paraId="2E79B9A6" w14:textId="66828384" w:rsidR="003A4002" w:rsidRPr="00AF6D3E" w:rsidRDefault="00714641" w:rsidP="003A4002">
      <w:pPr>
        <w:pStyle w:val="SingleTxtG"/>
      </w:pPr>
      <w:r>
        <w:tab/>
      </w:r>
      <w:r w:rsidR="003A4002">
        <w:t>d)</w:t>
      </w:r>
      <w:r w:rsidR="003A4002">
        <w:tab/>
        <w:t>создания специальных классов для детей с инвалидностью;</w:t>
      </w:r>
    </w:p>
    <w:p w14:paraId="0ED3E901" w14:textId="37FC40A9" w:rsidR="003A4002" w:rsidRPr="00AF6D3E" w:rsidRDefault="00714641" w:rsidP="003A4002">
      <w:pPr>
        <w:pStyle w:val="SingleTxtG"/>
      </w:pPr>
      <w:r>
        <w:tab/>
      </w:r>
      <w:r w:rsidR="003A4002">
        <w:t>e)</w:t>
      </w:r>
      <w:r w:rsidR="003A4002">
        <w:tab/>
        <w:t>расистских и негативных стереотипов в отношении общин мигрантов и этнических меньшинств в учебных программах, закрепляющих дискриминацию в отношении таких групп детей.</w:t>
      </w:r>
    </w:p>
    <w:p w14:paraId="729E7AB7" w14:textId="77777777" w:rsidR="003A4002" w:rsidRPr="00AF6D3E" w:rsidRDefault="003A4002" w:rsidP="003A4002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4D6B6E4" w14:textId="634967D6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a)</w:t>
      </w:r>
      <w:r w:rsidR="003A4002">
        <w:tab/>
      </w:r>
      <w:r w:rsidR="003A4002">
        <w:rPr>
          <w:b/>
          <w:bCs/>
        </w:rPr>
        <w:t>усилить меры по обеспечению равноправного доступа детей из групп населения, находящихся в неблагоприятном положении, включая детей рома и тревеллеров, детей из числа просителей убежища, беженцев и мигрантов, детей с инвалидностью и детей из семей, находящихся в неблагоприятном социально-экономическом положении, к качественному образованию, в том числе за счет:</w:t>
      </w:r>
      <w:r w:rsidR="003A4002">
        <w:t xml:space="preserve"> </w:t>
      </w:r>
    </w:p>
    <w:p w14:paraId="7C331EC4" w14:textId="122171C9" w:rsidR="003A4002" w:rsidRPr="00AF6D3E" w:rsidRDefault="00714641" w:rsidP="003A4002">
      <w:pPr>
        <w:pStyle w:val="SingleTxtG"/>
        <w:ind w:left="1701" w:hanging="567"/>
        <w:rPr>
          <w:b/>
          <w:bCs/>
        </w:rPr>
      </w:pPr>
      <w:r>
        <w:tab/>
      </w:r>
      <w:r w:rsidR="003A4002">
        <w:t>i)</w:t>
      </w:r>
      <w:r w:rsidR="003A4002">
        <w:tab/>
      </w:r>
      <w:r w:rsidR="003A4002">
        <w:rPr>
          <w:b/>
          <w:bCs/>
        </w:rPr>
        <w:t>внесения поправок в законодательство о приеме в школы, с тем чтобы запретить практику предоставления приоритетного приема детям или внукам бывших учеников в переполненные учебные заведения;</w:t>
      </w:r>
      <w:r w:rsidR="003A4002">
        <w:t xml:space="preserve"> </w:t>
      </w:r>
    </w:p>
    <w:p w14:paraId="50305284" w14:textId="2816D4DB" w:rsidR="003A4002" w:rsidRPr="00AF6D3E" w:rsidRDefault="00714641" w:rsidP="003A4002">
      <w:pPr>
        <w:pStyle w:val="SingleTxtG"/>
        <w:ind w:left="1701" w:hanging="567"/>
        <w:rPr>
          <w:b/>
          <w:bCs/>
        </w:rPr>
      </w:pPr>
      <w:r>
        <w:tab/>
      </w:r>
      <w:proofErr w:type="spellStart"/>
      <w:r w:rsidR="003A4002">
        <w:t>ii</w:t>
      </w:r>
      <w:proofErr w:type="spellEnd"/>
      <w:r w:rsidR="003A4002">
        <w:t>)</w:t>
      </w:r>
      <w:r w:rsidR="003A4002">
        <w:tab/>
      </w:r>
      <w:r w:rsidR="003A4002">
        <w:rPr>
          <w:b/>
          <w:bCs/>
        </w:rPr>
        <w:t>предоставления финансовой поддержки для покрытия скрытых расходов на образование;</w:t>
      </w:r>
      <w:r w:rsidR="003A4002">
        <w:t xml:space="preserve"> </w:t>
      </w:r>
    </w:p>
    <w:p w14:paraId="68DA81F8" w14:textId="0EF0AF2D" w:rsidR="003A4002" w:rsidRPr="00AF6D3E" w:rsidRDefault="00714641" w:rsidP="003A4002">
      <w:pPr>
        <w:pStyle w:val="SingleTxtG"/>
        <w:ind w:left="1701" w:hanging="567"/>
        <w:rPr>
          <w:b/>
          <w:bCs/>
        </w:rPr>
      </w:pPr>
      <w:r>
        <w:tab/>
      </w:r>
      <w:proofErr w:type="spellStart"/>
      <w:r w:rsidR="003A4002">
        <w:t>iii</w:t>
      </w:r>
      <w:proofErr w:type="spellEnd"/>
      <w:r w:rsidR="003A4002">
        <w:t>)</w:t>
      </w:r>
      <w:r w:rsidR="003A4002">
        <w:tab/>
      </w:r>
      <w:r w:rsidR="003A4002">
        <w:rPr>
          <w:b/>
          <w:bCs/>
        </w:rPr>
        <w:t>разработки руководства по временному недопущению на занятия и отчислению из школ;</w:t>
      </w:r>
    </w:p>
    <w:p w14:paraId="21B8F624" w14:textId="427D0E1D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b)</w:t>
      </w:r>
      <w:r w:rsidR="003A4002">
        <w:tab/>
      </w:r>
      <w:r w:rsidR="003A4002">
        <w:rPr>
          <w:b/>
          <w:bCs/>
        </w:rPr>
        <w:t>осуществлять сбор и анализ данных в разбивке по этническому происхождению, социально-экономическому положению и статусу проживания о показателях посещаемости и окончании школы, успеваемости, использовании сокращенного расписания и участии во внешкольных мероприятиях для информационной поддержки политики и программ, направленных на обеспечение равноправного доступа детей, принадлежащих к неблагополучным группам населения, к качественному образованию;</w:t>
      </w:r>
    </w:p>
    <w:p w14:paraId="4FC77DE5" w14:textId="52935449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c)</w:t>
      </w:r>
      <w:r w:rsidR="003A4002">
        <w:tab/>
      </w:r>
      <w:r w:rsidR="003A4002">
        <w:rPr>
          <w:b/>
          <w:bCs/>
        </w:rPr>
        <w:t>обеспечить инклюзивное образование в дошкольных учреждениях и общеобразовательных школах для всех детей с инвалидностью путем адаптации учебных программ, подготовки и назначения специализированных учителей и специалистов в интегрированные классы, с тем чтобы дети с инвалидностью и трудностями в обучении получали индивидуальную поддержку и должное внимание, а также обеспечить разумное приспособление в рамках школьной инфраструктуры и транспорта;</w:t>
      </w:r>
    </w:p>
    <w:p w14:paraId="3335AA96" w14:textId="791567FB" w:rsidR="003A4002" w:rsidRPr="00AF6D3E" w:rsidRDefault="00714641" w:rsidP="003A4002">
      <w:pPr>
        <w:pStyle w:val="SingleTxtG"/>
        <w:rPr>
          <w:b/>
          <w:bCs/>
        </w:rPr>
      </w:pPr>
      <w:r>
        <w:lastRenderedPageBreak/>
        <w:tab/>
      </w:r>
      <w:r w:rsidR="003A4002">
        <w:t>d)</w:t>
      </w:r>
      <w:r w:rsidR="003A4002">
        <w:tab/>
      </w:r>
      <w:r w:rsidR="003A4002">
        <w:rPr>
          <w:b/>
          <w:bCs/>
        </w:rPr>
        <w:t>принимать целенаправленные меры по улучшению успеваемости детей рома и тревеллеров на всех уровнях образования, в частности, в средней школе, разработать национальную стратегию образования тревеллеров и обеспечить, чтобы такие меры сопровождались выделением надлежащих ресурсов и проходили независимую оценку;</w:t>
      </w:r>
    </w:p>
    <w:p w14:paraId="2CDE01A7" w14:textId="454304DD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e)</w:t>
      </w:r>
      <w:r w:rsidR="003A4002">
        <w:tab/>
      </w:r>
      <w:r w:rsidR="003A4002">
        <w:rPr>
          <w:b/>
          <w:bCs/>
        </w:rPr>
        <w:t>обеспечить, чтобы родители детей из числа беженцев имели информацию о том, как записать своих детей в школу, и чтобы такие дети имели доступ к качественному, многоязычному и межкультурному образованию, в том числе при помощи соответствующих материалов и образовательных технологий, владеющих несколькими языками учителей, прошедших подготовку по вопросам культурной инклюзивности и травмы, и предоставления транспорта для участия во внешкольных мероприятиях;</w:t>
      </w:r>
    </w:p>
    <w:p w14:paraId="5BF2303E" w14:textId="371E75B7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f)</w:t>
      </w:r>
      <w:r w:rsidR="003A4002">
        <w:tab/>
      </w:r>
      <w:r w:rsidR="003A4002">
        <w:rPr>
          <w:b/>
          <w:bCs/>
        </w:rPr>
        <w:t>обеспечить эффективное применение руководящих принципов, касающихся сокращенного расписания, и разработать меры по борьбе с его чрезмерным использованием, с целью предотвращения его непропорционального применения в случае детей тревеллеров и детей с инвалидностью;</w:t>
      </w:r>
    </w:p>
    <w:p w14:paraId="7531ACC9" w14:textId="2696C8BF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g)</w:t>
      </w:r>
      <w:r w:rsidR="003A4002">
        <w:tab/>
      </w:r>
      <w:r w:rsidR="003A4002">
        <w:rPr>
          <w:b/>
          <w:bCs/>
        </w:rPr>
        <w:t>внести изменения в систему выдачи аттестатов об окончании школы и альтернативных методов аттестации на основе анализа влияния пандемии коронавирусного заболевания (COVID-19) на доступ детей к образованию, включая дистанционное обучение, с целью устранения неравенства и улучшения успеваемости для детей, находящихся в неблагоприятном положении;</w:t>
      </w:r>
      <w:r w:rsidR="003A4002">
        <w:t xml:space="preserve"> </w:t>
      </w:r>
    </w:p>
    <w:p w14:paraId="0DBE9B4D" w14:textId="01A00402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h)</w:t>
      </w:r>
      <w:r w:rsidR="003A4002">
        <w:tab/>
      </w:r>
      <w:r w:rsidR="003A4002">
        <w:rPr>
          <w:b/>
          <w:bCs/>
        </w:rPr>
        <w:t>прямо запретить использование средств усмирения и изоляции в образовательных учреждениях;</w:t>
      </w:r>
    </w:p>
    <w:p w14:paraId="64588B3F" w14:textId="72C6722D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i)</w:t>
      </w:r>
      <w:r w:rsidR="003A4002">
        <w:tab/>
      </w:r>
      <w:r w:rsidR="003A4002">
        <w:rPr>
          <w:b/>
          <w:bCs/>
        </w:rPr>
        <w:t>принять законопроект о культуре и истории тревеллеров в образовании и создать экспертную консультативную группу в рамках Национального совета по учебным программам и оценке с целью устранения расистских и негативных стереотипов в отношении групп этнических меньшинств в учебниках и учебных программах и разработки учебных материалов, способствующих межкультурному диалогу и воспитанию уважения и признания расового, культурного, гендерного и другого разнообразия.</w:t>
      </w:r>
    </w:p>
    <w:p w14:paraId="33E2EB85" w14:textId="77777777" w:rsidR="003A4002" w:rsidRPr="00AF6D3E" w:rsidRDefault="003A4002" w:rsidP="003A400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Образование в области прав человека</w:t>
      </w:r>
    </w:p>
    <w:p w14:paraId="23721BEB" w14:textId="77777777" w:rsidR="003A4002" w:rsidRPr="00AF6D3E" w:rsidRDefault="003A4002" w:rsidP="003A4002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Комитет рекомендует государству-участнику укрепить преподавание прав детей и принципов Конвенции в контексте обязательной школьной программы во всех учебных заведениях и при подготовке учителей и специалистов в области образования, принимая во внимание рамки Всемирной программы образования в области прав человека.</w:t>
      </w:r>
    </w:p>
    <w:p w14:paraId="6BA5CE9A" w14:textId="77777777" w:rsidR="003A4002" w:rsidRPr="00AF6D3E" w:rsidRDefault="003A4002" w:rsidP="003A400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Отдых, досуг, рекреационная, культурная и художественная деятельность</w:t>
      </w:r>
    </w:p>
    <w:p w14:paraId="52F3C7AE" w14:textId="77777777" w:rsidR="003A4002" w:rsidRPr="00AF6D3E" w:rsidRDefault="003A4002" w:rsidP="003A4002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D40410A" w14:textId="4217240E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a)</w:t>
      </w:r>
      <w:r w:rsidR="003A4002">
        <w:tab/>
      </w:r>
      <w:r w:rsidR="003A4002">
        <w:rPr>
          <w:b/>
          <w:bCs/>
        </w:rPr>
        <w:t>усилить поддержку инициатив, направленных на продвижение права детей на досуг, участие в играх, развлекательных мероприятиях, культурной жизни и занятие творчеством, в том числе за счет плана действий в области спорта, национальной сети специалистов по вопросам включения людей с инвалидностью в спортивную жизнь, и плана в интересах творческой молодежи;</w:t>
      </w:r>
    </w:p>
    <w:p w14:paraId="550C0CE0" w14:textId="0CCF0E45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b)</w:t>
      </w:r>
      <w:r w:rsidR="003A4002">
        <w:tab/>
      </w:r>
      <w:r w:rsidR="003A4002">
        <w:rPr>
          <w:b/>
          <w:bCs/>
        </w:rPr>
        <w:t>обеспечить наличие и доступность таких мероприятий для девочек, детей с инвалидностью, детей из числа просителей убежища и мигрантов, а также детей, находящихся в неблагоприятном социально-экономическом положении;</w:t>
      </w:r>
    </w:p>
    <w:p w14:paraId="4A56CB1C" w14:textId="7E633718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c)</w:t>
      </w:r>
      <w:r w:rsidR="003A4002">
        <w:tab/>
      </w:r>
      <w:r w:rsidR="003A4002">
        <w:rPr>
          <w:b/>
          <w:bCs/>
        </w:rPr>
        <w:t>в полной мере привлекать детей к планированию, разработке и мониторингу реализации соответствующих стратегий и программ.</w:t>
      </w:r>
    </w:p>
    <w:p w14:paraId="7EBAD3ED" w14:textId="77777777" w:rsidR="003A4002" w:rsidRPr="00AF6D3E" w:rsidRDefault="003A4002" w:rsidP="003A4002">
      <w:pPr>
        <w:pStyle w:val="H1G"/>
        <w:rPr>
          <w:bCs/>
        </w:rPr>
      </w:pPr>
      <w:r>
        <w:rPr>
          <w:bCs/>
        </w:rPr>
        <w:lastRenderedPageBreak/>
        <w:tab/>
        <w:t>I.</w:t>
      </w:r>
      <w:r>
        <w:tab/>
      </w:r>
      <w:r>
        <w:rPr>
          <w:bCs/>
        </w:rPr>
        <w:t>Особые меры защиты (статьи 22, 30, 32–33, 35–36, 37 b)–d) и 38–40)</w:t>
      </w:r>
    </w:p>
    <w:p w14:paraId="6061145F" w14:textId="77777777" w:rsidR="003A4002" w:rsidRPr="00AF6D3E" w:rsidRDefault="003A4002" w:rsidP="003A400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</w:p>
    <w:p w14:paraId="0757624C" w14:textId="35335132" w:rsidR="003A4002" w:rsidRPr="00AF6D3E" w:rsidRDefault="003A4002" w:rsidP="003A4002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Ссылаясь на совместные замечания общего порядка №</w:t>
      </w:r>
      <w:r w:rsidR="00BB7CDF">
        <w:rPr>
          <w:b/>
          <w:bCs/>
        </w:rPr>
        <w:t> </w:t>
      </w:r>
      <w:r>
        <w:rPr>
          <w:b/>
          <w:bCs/>
        </w:rPr>
        <w:t>3 и 4 (2017) Комитета по защите прав всех трудящихся-мигрантов и членов их семей/№</w:t>
      </w:r>
      <w:r w:rsidR="00BB7CDF">
        <w:rPr>
          <w:b/>
          <w:bCs/>
        </w:rPr>
        <w:t> </w:t>
      </w:r>
      <w:r>
        <w:rPr>
          <w:b/>
          <w:bCs/>
        </w:rPr>
        <w:t>22 и 23</w:t>
      </w:r>
      <w:r w:rsidR="00714641">
        <w:rPr>
          <w:b/>
          <w:bCs/>
        </w:rPr>
        <w:t> </w:t>
      </w:r>
      <w:r>
        <w:rPr>
          <w:b/>
          <w:bCs/>
        </w:rPr>
        <w:t>(2017) Комитета по правам ребенка, Комитет рекомендует государству-участнику:</w:t>
      </w:r>
    </w:p>
    <w:p w14:paraId="3E62B2A9" w14:textId="0B2E84D8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a)</w:t>
      </w:r>
      <w:r w:rsidR="003A4002">
        <w:tab/>
      </w:r>
      <w:r w:rsidR="003A4002">
        <w:rPr>
          <w:b/>
          <w:bCs/>
        </w:rPr>
        <w:t>в приоритетном порядке принять меры по постепенному отказу от системы прямого обеспечения к 2024 году, в том числе посредством четкой постановки целей, определения сроков и выделения достаточных ресурсов, в</w:t>
      </w:r>
      <w:r w:rsidR="00BB7CDF">
        <w:rPr>
          <w:b/>
          <w:bCs/>
        </w:rPr>
        <w:t> </w:t>
      </w:r>
      <w:r w:rsidR="003A4002">
        <w:rPr>
          <w:b/>
          <w:bCs/>
        </w:rPr>
        <w:t>соответствии с рекомендациями Консультативной группы по прямому обеспечению;</w:t>
      </w:r>
    </w:p>
    <w:p w14:paraId="6B6CC7F2" w14:textId="499D7123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b)</w:t>
      </w:r>
      <w:r w:rsidR="003A4002">
        <w:tab/>
      </w:r>
      <w:r w:rsidR="003A4002">
        <w:rPr>
          <w:b/>
          <w:bCs/>
        </w:rPr>
        <w:t>провести оценку влияния требования о наличии визы для беженцев, прибывающих из-за пределов Европейского Союза, с целью его отмены;</w:t>
      </w:r>
    </w:p>
    <w:p w14:paraId="473F84DA" w14:textId="380A24CE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c)</w:t>
      </w:r>
      <w:r w:rsidR="003A4002">
        <w:tab/>
      </w:r>
      <w:r w:rsidR="003A4002">
        <w:rPr>
          <w:b/>
          <w:bCs/>
        </w:rPr>
        <w:t>обеспечить, чтобы оценка уязвимости всех несопровождаемых детей проводилась с учетом интересов ребенка подготовленными специалистами в течение 30 дней после их прибытия, и чтобы заявления о получении вида на жительство рассматривались в кратчайшие сроки;</w:t>
      </w:r>
    </w:p>
    <w:p w14:paraId="6AD8756F" w14:textId="7832CB8C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d)</w:t>
      </w:r>
      <w:r w:rsidR="003A4002">
        <w:tab/>
      </w:r>
      <w:r w:rsidR="003A4002">
        <w:rPr>
          <w:b/>
          <w:bCs/>
        </w:rPr>
        <w:t>обеспечить, чтобы все дети из числа просителей убежища, включая детей с инвалидностью, имели оперативный доступ к жилью, образованию, медицинским услугам, социальной защите, психосоциальной поддержке, помощи в интеграции и разумному приспособлению;</w:t>
      </w:r>
      <w:r w:rsidR="003A4002">
        <w:t xml:space="preserve"> </w:t>
      </w:r>
    </w:p>
    <w:p w14:paraId="0D1E2627" w14:textId="4FB7BC75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e)</w:t>
      </w:r>
      <w:r w:rsidR="003A4002">
        <w:tab/>
      </w:r>
      <w:r w:rsidR="003A4002">
        <w:rPr>
          <w:b/>
          <w:bCs/>
        </w:rPr>
        <w:t>внести поправки в пункт 2 с) раздела 24 Закона о международной защите 2015 года, с тем чтобы разрешить проведение междисциплинарных оценок зрелости и уровня развития несопровождаемых лиц для определения их возраста и в случаях сомнений обеспечить соблюдение принципа решения вопроса, вызывающего сомнение, в пользу рассматриваемого лица;</w:t>
      </w:r>
    </w:p>
    <w:p w14:paraId="58AA5F56" w14:textId="56C5C56B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f)</w:t>
      </w:r>
      <w:r w:rsidR="003A4002">
        <w:tab/>
      </w:r>
      <w:r w:rsidR="003A4002">
        <w:rPr>
          <w:b/>
          <w:bCs/>
        </w:rPr>
        <w:t>разработать национальные руководящие принципы по соблюдению прав несопровождаемых детей;</w:t>
      </w:r>
    </w:p>
    <w:p w14:paraId="1B1856C9" w14:textId="7C338FCE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g)</w:t>
      </w:r>
      <w:r w:rsidR="003A4002">
        <w:tab/>
      </w:r>
      <w:r w:rsidR="003A4002">
        <w:rPr>
          <w:b/>
          <w:bCs/>
        </w:rPr>
        <w:t>пересмотреть свою систему воссоединения семей с несопровождаемыми детьми с целью расширения определения члена семьи, упрощения процедур подачи заявлений и обеспечения того, чтобы принцип наилучшего обеспечения интересов ребенка выступал в качестве главного соображения при принятии всех соответствующих решений.</w:t>
      </w:r>
    </w:p>
    <w:p w14:paraId="0FC6301E" w14:textId="77777777" w:rsidR="003A4002" w:rsidRPr="00AF6D3E" w:rsidRDefault="003A4002" w:rsidP="003A400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Дети без законного статуса проживания</w:t>
      </w:r>
    </w:p>
    <w:p w14:paraId="4130B33C" w14:textId="77777777" w:rsidR="003A4002" w:rsidRPr="00AF6D3E" w:rsidRDefault="003A4002" w:rsidP="003A4002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Ссылаясь на свои предыдущие рекомендации</w:t>
      </w:r>
      <w:r w:rsidRPr="003E3142">
        <w:rPr>
          <w:rStyle w:val="aa"/>
        </w:rPr>
        <w:footnoteReference w:id="7"/>
      </w:r>
      <w:r>
        <w:rPr>
          <w:b/>
          <w:bCs/>
        </w:rPr>
        <w:t>, Комитет рекомендует государству-участнику принять меры долгосрочного характера для урегулирования положения детей без законного статуса проживания, которые родились в государстве-участнике, обеспечить им доступ к независимому юридическому представительству и усилить меры по предотвращению их социальной изоляции.</w:t>
      </w:r>
    </w:p>
    <w:p w14:paraId="0458D174" w14:textId="77777777" w:rsidR="003A4002" w:rsidRPr="00AF6D3E" w:rsidRDefault="003A4002" w:rsidP="003A400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Дети, принадлежащие к группам меньшинств</w:t>
      </w:r>
    </w:p>
    <w:p w14:paraId="5E67FBA6" w14:textId="77777777" w:rsidR="003A4002" w:rsidRPr="00AF6D3E" w:rsidRDefault="003A4002" w:rsidP="003A4002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Ссылаясь на свои предыдущие рекомендации</w:t>
      </w:r>
      <w:r w:rsidRPr="003E3142">
        <w:rPr>
          <w:rStyle w:val="aa"/>
        </w:rPr>
        <w:footnoteReference w:id="8"/>
      </w:r>
      <w:r>
        <w:rPr>
          <w:b/>
          <w:bCs/>
        </w:rPr>
        <w:t>, Комитет настоятельно призывает государство-участник:</w:t>
      </w:r>
    </w:p>
    <w:p w14:paraId="562DE519" w14:textId="6120CE4A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a)</w:t>
      </w:r>
      <w:r w:rsidR="003A4002">
        <w:tab/>
      </w:r>
      <w:r w:rsidR="003A4002">
        <w:rPr>
          <w:b/>
          <w:bCs/>
        </w:rPr>
        <w:t xml:space="preserve">установить четкие сроки для следующей Национальной стратегии интеграции тревеллеров и рома и усилить меры по обеспечению осуществления детьми тревеллеров и рома всех прав, предусмотренных Конвенцией, в том числе </w:t>
      </w:r>
      <w:r w:rsidR="003A4002">
        <w:rPr>
          <w:b/>
          <w:bCs/>
        </w:rPr>
        <w:lastRenderedPageBreak/>
        <w:t>в отношении полного и равноправного доступа к образованию, медицинским услугам и адекватному жилью, а также свободы от дискриминации и насилия;</w:t>
      </w:r>
    </w:p>
    <w:p w14:paraId="39BAC919" w14:textId="4296E1D9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b)</w:t>
      </w:r>
      <w:r w:rsidR="003A4002">
        <w:tab/>
      </w:r>
      <w:r w:rsidR="003A4002">
        <w:rPr>
          <w:b/>
          <w:bCs/>
        </w:rPr>
        <w:t>прояснить права тревеллеров как официальной группы меньшинств.</w:t>
      </w:r>
    </w:p>
    <w:p w14:paraId="4DC195D4" w14:textId="77777777" w:rsidR="003A4002" w:rsidRPr="00AF6D3E" w:rsidRDefault="003A4002" w:rsidP="003A4002">
      <w:pPr>
        <w:pStyle w:val="H23G"/>
        <w:rPr>
          <w:bCs/>
        </w:rPr>
      </w:pPr>
      <w:r>
        <w:tab/>
      </w:r>
      <w:r>
        <w:tab/>
      </w:r>
      <w:r>
        <w:rPr>
          <w:bCs/>
        </w:rPr>
        <w:t>Торговля людьми</w:t>
      </w:r>
    </w:p>
    <w:p w14:paraId="169DC660" w14:textId="77777777" w:rsidR="003A4002" w:rsidRPr="00AF6D3E" w:rsidRDefault="003A4002" w:rsidP="003A4002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Комитет обеспокоен отсутствием информации о детях, ставших жертвами торговли людьми, и рекомендует государству-участнику:</w:t>
      </w:r>
    </w:p>
    <w:p w14:paraId="3DD01AFB" w14:textId="33FEF805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a)</w:t>
      </w:r>
      <w:r w:rsidR="003A4002">
        <w:tab/>
      </w:r>
      <w:r w:rsidR="003A4002">
        <w:rPr>
          <w:b/>
          <w:bCs/>
        </w:rPr>
        <w:t>создать национальный механизм по выявлению и направлению детей, ставших жертвами торговли людьми, в соответствующие учреждения, и</w:t>
      </w:r>
      <w:r w:rsidR="00BB7CDF">
        <w:rPr>
          <w:b/>
          <w:bCs/>
        </w:rPr>
        <w:t> </w:t>
      </w:r>
      <w:r w:rsidR="003A4002">
        <w:rPr>
          <w:b/>
          <w:bCs/>
        </w:rPr>
        <w:t>обеспечить их доступ к психологической и юридической помощи и другим видам поддержки в соответствии с рекомендациями Национального докладчика по вопросу о торговле людьми;</w:t>
      </w:r>
    </w:p>
    <w:p w14:paraId="73A7DB4F" w14:textId="3F85E58C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b)</w:t>
      </w:r>
      <w:r w:rsidR="003A4002">
        <w:tab/>
      </w:r>
      <w:r w:rsidR="003A4002">
        <w:rPr>
          <w:b/>
          <w:bCs/>
        </w:rPr>
        <w:t xml:space="preserve">обеспечить, чтобы опекуны </w:t>
      </w:r>
      <w:proofErr w:type="spellStart"/>
      <w:r w:rsidR="003A4002">
        <w:rPr>
          <w:b/>
          <w:bCs/>
        </w:rPr>
        <w:t>ad</w:t>
      </w:r>
      <w:proofErr w:type="spellEnd"/>
      <w:r w:rsidR="003A4002">
        <w:rPr>
          <w:b/>
          <w:bCs/>
        </w:rPr>
        <w:t xml:space="preserve"> </w:t>
      </w:r>
      <w:proofErr w:type="spellStart"/>
      <w:r w:rsidR="003A4002">
        <w:rPr>
          <w:b/>
          <w:bCs/>
        </w:rPr>
        <w:t>litem</w:t>
      </w:r>
      <w:proofErr w:type="spellEnd"/>
      <w:r w:rsidR="003A4002">
        <w:rPr>
          <w:b/>
          <w:bCs/>
        </w:rPr>
        <w:t>, социальные работники и другие соответствующие специалисты проходили подготовку по вопросам торговли людьми;</w:t>
      </w:r>
    </w:p>
    <w:p w14:paraId="09955486" w14:textId="0EC40E9E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c)</w:t>
      </w:r>
      <w:r w:rsidR="003A4002">
        <w:tab/>
      </w:r>
      <w:r w:rsidR="003A4002">
        <w:rPr>
          <w:b/>
          <w:bCs/>
        </w:rPr>
        <w:t>расследовать случаи торговли детьми и обеспечить привлечение виновных к ответственности и вынесение им соответствующих приговоров.</w:t>
      </w:r>
    </w:p>
    <w:p w14:paraId="40D83EAB" w14:textId="77777777" w:rsidR="003A4002" w:rsidRPr="00AF6D3E" w:rsidRDefault="003A4002" w:rsidP="003A4002">
      <w:pPr>
        <w:pStyle w:val="H23G"/>
      </w:pPr>
      <w:r>
        <w:tab/>
      </w:r>
      <w:r>
        <w:tab/>
      </w:r>
      <w:r>
        <w:rPr>
          <w:bCs/>
        </w:rPr>
        <w:t>Отправление правосудия в отношении детей</w:t>
      </w:r>
    </w:p>
    <w:p w14:paraId="42E9037B" w14:textId="77777777" w:rsidR="003A4002" w:rsidRPr="00AF6D3E" w:rsidRDefault="003A4002" w:rsidP="003A4002">
      <w:pPr>
        <w:pStyle w:val="SingleTxtG"/>
      </w:pPr>
      <w:r>
        <w:t>44.</w:t>
      </w:r>
      <w:r>
        <w:tab/>
        <w:t>Комитет по-прежнему серьезно обеспокоен низким возрастом наступления уголовной ответственности, доступом детей к правосудию, недостаточной подготовкой соответствующих должностных лиц, использованием практики содержания под стражей и чрезмерным числом детей, принадлежащих к группам меньшинств, в местах лишения свободы, ограниченным применением мер, не связанных с лишением свободы, на всей территории государства-участника, расовым профилированием детей сотрудниками правоохранительных органов и недостаточным принятием мер по обеспечению социальной реинтеграции детей, покидающих систему правосудия.</w:t>
      </w:r>
    </w:p>
    <w:p w14:paraId="00376BF7" w14:textId="51F2F8B6" w:rsidR="003A4002" w:rsidRPr="00AF6D3E" w:rsidRDefault="003A4002" w:rsidP="003A4002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Ссылаясь на свое замечание общего порядка №</w:t>
      </w:r>
      <w:r w:rsidR="00BB7CDF">
        <w:rPr>
          <w:b/>
          <w:bCs/>
        </w:rPr>
        <w:t> </w:t>
      </w:r>
      <w:r>
        <w:rPr>
          <w:b/>
          <w:bCs/>
        </w:rPr>
        <w:t>24</w:t>
      </w:r>
      <w:r w:rsidR="00BB7CDF">
        <w:rPr>
          <w:b/>
          <w:bCs/>
        </w:rPr>
        <w:t> </w:t>
      </w:r>
      <w:r>
        <w:rPr>
          <w:b/>
          <w:bCs/>
        </w:rPr>
        <w:t>(2019), Комитет настоятельно призывает государство-участник привести свою систему правосудия в отношении детей в полное соответствие с Конвенцией и другими соответствующими стандартами и:</w:t>
      </w:r>
    </w:p>
    <w:p w14:paraId="693593E2" w14:textId="12718650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a)</w:t>
      </w:r>
      <w:r w:rsidR="003A4002">
        <w:tab/>
      </w:r>
      <w:r w:rsidR="003A4002">
        <w:rPr>
          <w:b/>
          <w:bCs/>
        </w:rPr>
        <w:t>повысить минимальный возраст наступления уголовной ответственности, по крайней мере, до 14 лет;</w:t>
      </w:r>
      <w:r w:rsidR="003A4002">
        <w:t xml:space="preserve"> </w:t>
      </w:r>
    </w:p>
    <w:p w14:paraId="477724F0" w14:textId="283A6668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b)</w:t>
      </w:r>
      <w:r w:rsidR="003A4002">
        <w:tab/>
      </w:r>
      <w:r w:rsidR="003A4002">
        <w:rPr>
          <w:b/>
          <w:bCs/>
        </w:rPr>
        <w:t>обеспечить, чтобы дети младше 18 лет не привлекались к ответственности как взрослые правонарушители, без каких-либо исключений;</w:t>
      </w:r>
    </w:p>
    <w:p w14:paraId="40D0D943" w14:textId="63777839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c)</w:t>
      </w:r>
      <w:r w:rsidR="003A4002">
        <w:tab/>
      </w:r>
      <w:r w:rsidR="003A4002">
        <w:rPr>
          <w:b/>
          <w:bCs/>
        </w:rPr>
        <w:t>рассмотреть возможность воспроизведения модели дублинского суда по делам детей на всей территории государства-участника, с тем чтобы все дети в государстве-участнике имели доступ к судам по делам детей и/или специализированным судьям и прокурорам;</w:t>
      </w:r>
    </w:p>
    <w:p w14:paraId="272BC385" w14:textId="794C17BE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d)</w:t>
      </w:r>
      <w:r w:rsidR="003A4002">
        <w:tab/>
      </w:r>
      <w:r w:rsidR="003A4002">
        <w:rPr>
          <w:b/>
          <w:bCs/>
        </w:rPr>
        <w:t>проводить систематическую подготовку по вопросам прав детей и учитывающего интересы детей судопроизводства для работников судебной системы, адвокатов, сотрудников правоохранительных органов и других соответствующих должностных лиц, работающих с детьми в системе правосудия;</w:t>
      </w:r>
    </w:p>
    <w:p w14:paraId="54F89989" w14:textId="2614E82F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e)</w:t>
      </w:r>
      <w:r w:rsidR="003A4002">
        <w:tab/>
      </w:r>
      <w:r w:rsidR="003A4002">
        <w:rPr>
          <w:b/>
          <w:bCs/>
        </w:rPr>
        <w:t>избегать использования досудебного содержания под стражей и ограничивать его продолжительность, обеспечивая, чтобы арестованные и лишенные свободы дети незамедлительно доставлялись в компетентный орган для рассмотрения вопроса о законности лишения свободы или его продления, и</w:t>
      </w:r>
      <w:r w:rsidR="0092228F">
        <w:rPr>
          <w:b/>
          <w:bCs/>
        </w:rPr>
        <w:t> </w:t>
      </w:r>
      <w:r w:rsidR="003A4002">
        <w:rPr>
          <w:b/>
          <w:bCs/>
        </w:rPr>
        <w:t>чтобы вопрос о досудебном содержании под стражей регулярно пересматривался в судебном порядке;</w:t>
      </w:r>
    </w:p>
    <w:p w14:paraId="6026FCE7" w14:textId="323D592F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f)</w:t>
      </w:r>
      <w:r w:rsidR="003A4002">
        <w:tab/>
      </w:r>
      <w:r w:rsidR="003A4002">
        <w:rPr>
          <w:b/>
          <w:bCs/>
        </w:rPr>
        <w:t xml:space="preserve">активно содействовать использованию в отношении несовершеннолетних, обвиняемых в совершении уголовных преступлений, </w:t>
      </w:r>
      <w:r w:rsidR="003A4002">
        <w:rPr>
          <w:b/>
          <w:bCs/>
        </w:rPr>
        <w:lastRenderedPageBreak/>
        <w:t>внесудебных мер, таких как их выведение из-под уголовной юрисдикции, посредничество и консультирование, и, по возможности, назначать несовершеннолетним меры наказания, не связанные с лишением свободы, например условное освобождение и общественные работы;</w:t>
      </w:r>
    </w:p>
    <w:p w14:paraId="52C1057B" w14:textId="769323E2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g)</w:t>
      </w:r>
      <w:r w:rsidR="003A4002">
        <w:tab/>
      </w:r>
      <w:r w:rsidR="003A4002">
        <w:rPr>
          <w:b/>
          <w:bCs/>
        </w:rPr>
        <w:t>обеспечить, чтобы содержание под стражей использовалось лишь в качестве крайней меры в течение максимально короткого срока, и чтобы оно подвергалось регулярному пересмотру на предмет его отмены, и принять меры для решения проблемы чрезмерного числа детей, принадлежащих к группам меньшинств, в местах лишения свободы;</w:t>
      </w:r>
    </w:p>
    <w:p w14:paraId="51FC182C" w14:textId="05D47DB5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h)</w:t>
      </w:r>
      <w:r w:rsidR="003A4002">
        <w:tab/>
      </w:r>
      <w:r w:rsidR="003A4002">
        <w:rPr>
          <w:b/>
          <w:bCs/>
        </w:rPr>
        <w:t>разработать, в консультации с пострадавшими детьми и их семьями, меры по предотвращению расового профилирования со стороны правоохранительных органов;</w:t>
      </w:r>
      <w:r w:rsidR="003A4002">
        <w:t xml:space="preserve"> </w:t>
      </w:r>
    </w:p>
    <w:p w14:paraId="4F383DAE" w14:textId="43E72BBF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i)</w:t>
      </w:r>
      <w:r w:rsidR="003A4002">
        <w:tab/>
      </w:r>
      <w:r w:rsidR="003A4002">
        <w:rPr>
          <w:b/>
          <w:bCs/>
        </w:rPr>
        <w:t>усилить меры по предоставлению услуг в области социальной реинтеграции на базе общин для детей, покидающих систему правосудия;</w:t>
      </w:r>
    </w:p>
    <w:p w14:paraId="3BA3130E" w14:textId="1686118F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j)</w:t>
      </w:r>
      <w:r w:rsidR="003A4002">
        <w:tab/>
      </w:r>
      <w:r w:rsidR="003A4002">
        <w:rPr>
          <w:b/>
          <w:bCs/>
        </w:rPr>
        <w:t>рассмотреть возможность присоединения к директиве Европейского Союза о процессуальных гарантиях для несовершеннолетних, являющихся подозреваемыми или обвиняемыми в уголовном процессе, или включения наиболее важных ее элементов в свое законодательство</w:t>
      </w:r>
      <w:r w:rsidR="003A4002" w:rsidRPr="003E3142">
        <w:rPr>
          <w:rStyle w:val="aa"/>
        </w:rPr>
        <w:footnoteReference w:id="9"/>
      </w:r>
      <w:r w:rsidR="003A4002">
        <w:rPr>
          <w:b/>
          <w:bCs/>
        </w:rPr>
        <w:t>.</w:t>
      </w:r>
    </w:p>
    <w:p w14:paraId="7A1EC790" w14:textId="77777777" w:rsidR="003A4002" w:rsidRPr="00AF6D3E" w:rsidRDefault="003A4002" w:rsidP="003A4002">
      <w:pPr>
        <w:pStyle w:val="H1G"/>
        <w:rPr>
          <w:bCs/>
        </w:rPr>
      </w:pPr>
      <w:r>
        <w:rPr>
          <w:bCs/>
        </w:rPr>
        <w:tab/>
        <w:t>J.</w:t>
      </w:r>
      <w:r>
        <w:tab/>
      </w:r>
      <w:r>
        <w:rPr>
          <w:bCs/>
        </w:rPr>
        <w:t>Последующие меры в связи с предыдущими заключительными замечаниями и рекомендациями Комитета по осуществлению факультативных протоколов к Конвенции</w:t>
      </w:r>
    </w:p>
    <w:p w14:paraId="09DAEA75" w14:textId="77777777" w:rsidR="003A4002" w:rsidRPr="00AF6D3E" w:rsidRDefault="003A4002" w:rsidP="003A4002">
      <w:pPr>
        <w:pStyle w:val="H23G"/>
        <w:rPr>
          <w:bCs/>
        </w:rPr>
      </w:pPr>
      <w:r>
        <w:tab/>
      </w:r>
      <w:r>
        <w:tab/>
      </w:r>
      <w:r>
        <w:rPr>
          <w:bCs/>
        </w:rPr>
        <w:t>Факультативный протокол, касающийся участия детей в вооруженных конфликтах</w:t>
      </w:r>
    </w:p>
    <w:p w14:paraId="2E6149D2" w14:textId="77777777" w:rsidR="003A4002" w:rsidRPr="00AF6D3E" w:rsidRDefault="003A4002" w:rsidP="003A4002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Ссылаясь на свои предыдущие рекомендации</w:t>
      </w:r>
      <w:r w:rsidRPr="003E3142">
        <w:rPr>
          <w:rStyle w:val="aa"/>
        </w:rPr>
        <w:footnoteReference w:id="10"/>
      </w:r>
      <w:r>
        <w:rPr>
          <w:b/>
          <w:bCs/>
        </w:rPr>
        <w:t>, Комитет рекомендует государству-участнику:</w:t>
      </w:r>
    </w:p>
    <w:p w14:paraId="6559C36C" w14:textId="305C6641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a)</w:t>
      </w:r>
      <w:r w:rsidR="003A4002">
        <w:tab/>
      </w:r>
      <w:r w:rsidR="003A4002">
        <w:rPr>
          <w:b/>
          <w:bCs/>
        </w:rPr>
        <w:t>предусмотреть конкретную уголовную ответственность за вербовку и использование в вооруженных действиях детей в возрасте до 18 лет негосударственными вооруженными группировками;</w:t>
      </w:r>
      <w:r w:rsidR="003A4002">
        <w:t xml:space="preserve"> </w:t>
      </w:r>
    </w:p>
    <w:p w14:paraId="3FAAE0AC" w14:textId="63CB9424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b)</w:t>
      </w:r>
      <w:r w:rsidR="003A4002">
        <w:tab/>
      </w:r>
      <w:r w:rsidR="003A4002">
        <w:rPr>
          <w:b/>
          <w:bCs/>
        </w:rPr>
        <w:t>рассмотреть возможность распространения экстерриториальной юрисдикции на преступления, связанные с вербовкой детей и их вовлечением в военные действия, без учета критерия двойной криминализации;</w:t>
      </w:r>
    </w:p>
    <w:p w14:paraId="197A098B" w14:textId="13FF22B1" w:rsidR="003A4002" w:rsidRPr="00AF6D3E" w:rsidRDefault="00714641" w:rsidP="003A4002">
      <w:pPr>
        <w:pStyle w:val="SingleTxtG"/>
        <w:rPr>
          <w:b/>
          <w:bCs/>
        </w:rPr>
      </w:pPr>
      <w:r>
        <w:tab/>
      </w:r>
      <w:r w:rsidR="003A4002">
        <w:t>c)</w:t>
      </w:r>
      <w:r w:rsidR="003A4002">
        <w:tab/>
      </w:r>
      <w:r w:rsidR="003A4002">
        <w:rPr>
          <w:b/>
          <w:bCs/>
        </w:rPr>
        <w:t>обеспечить раннее и эффективное выявление, в том числе путем укрепления потенциала соответствующих органов власти, всех детей, которые могли быть вовлечены в вооруженные конфликты за рубежом, при их въезде в государство-участник и содействовать их физическому и психологическому восстановлению, реабилитации и интеграции в ирландское общество.</w:t>
      </w:r>
    </w:p>
    <w:p w14:paraId="79CCD1EA" w14:textId="77777777" w:rsidR="003A4002" w:rsidRPr="00AF6D3E" w:rsidRDefault="003A4002" w:rsidP="003A4002">
      <w:pPr>
        <w:pStyle w:val="H1G"/>
        <w:rPr>
          <w:bCs/>
        </w:rPr>
      </w:pPr>
      <w:r>
        <w:rPr>
          <w:bCs/>
        </w:rPr>
        <w:tab/>
        <w:t>K.</w:t>
      </w:r>
      <w:r>
        <w:tab/>
      </w:r>
      <w:r>
        <w:rPr>
          <w:bCs/>
        </w:rPr>
        <w:t>Ратификация Факультативного протокола к Конвенции, касающегося торговли детьми, детской проституции и детской порнографии</w:t>
      </w:r>
    </w:p>
    <w:p w14:paraId="419DF598" w14:textId="77777777" w:rsidR="003A4002" w:rsidRPr="00AF6D3E" w:rsidRDefault="003A4002" w:rsidP="003A4002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 ратифицировать Факультативный протокол к Конвенции, касающийся торговли детьми, детской проституции и детской порнографии.</w:t>
      </w:r>
    </w:p>
    <w:p w14:paraId="63E39E29" w14:textId="77777777" w:rsidR="003A4002" w:rsidRPr="00AF6D3E" w:rsidRDefault="003A4002" w:rsidP="003A4002">
      <w:pPr>
        <w:pStyle w:val="H1G"/>
        <w:rPr>
          <w:bCs/>
        </w:rPr>
      </w:pPr>
      <w:r>
        <w:rPr>
          <w:bCs/>
        </w:rPr>
        <w:lastRenderedPageBreak/>
        <w:tab/>
        <w:t>L.</w:t>
      </w:r>
      <w:r>
        <w:tab/>
      </w:r>
      <w:r>
        <w:rPr>
          <w:bCs/>
        </w:rPr>
        <w:t>Ратификация международных договоров по правам человека</w:t>
      </w:r>
    </w:p>
    <w:p w14:paraId="2E3771D9" w14:textId="77777777" w:rsidR="003A4002" w:rsidRPr="00AF6D3E" w:rsidRDefault="003A4002" w:rsidP="003A4002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 в целях дальнейшего укрепления осуществления прав детей рассмотреть возможность ратификации Международной конвенции для защиты всех лиц от насильственных исчезновений и Международной конвенции о защите прав всех трудящихся-мигрантов и членов их семей.</w:t>
      </w:r>
    </w:p>
    <w:p w14:paraId="20175B57" w14:textId="77777777" w:rsidR="003A4002" w:rsidRPr="00AF6D3E" w:rsidRDefault="003A4002" w:rsidP="003A4002">
      <w:pPr>
        <w:pStyle w:val="H1G"/>
        <w:rPr>
          <w:bCs/>
        </w:rPr>
      </w:pPr>
      <w:r>
        <w:rPr>
          <w:bCs/>
        </w:rPr>
        <w:tab/>
        <w:t>M.</w:t>
      </w:r>
      <w:r>
        <w:tab/>
      </w:r>
      <w:r>
        <w:rPr>
          <w:bCs/>
        </w:rPr>
        <w:t>Сотрудничество с региональными органами</w:t>
      </w:r>
    </w:p>
    <w:p w14:paraId="3B17D35A" w14:textId="77777777" w:rsidR="003A4002" w:rsidRPr="00AF6D3E" w:rsidRDefault="003A4002" w:rsidP="003A4002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продолжать сотрудничать с Советом Европы по вопросам осуществления Конвенции и других международных договоров по правам человека как на территории государства-участника, так и в других государствах — членах Совета Европы.</w:t>
      </w:r>
    </w:p>
    <w:p w14:paraId="1C13E6C2" w14:textId="77777777" w:rsidR="003A4002" w:rsidRPr="00AF6D3E" w:rsidRDefault="003A4002" w:rsidP="003A4002">
      <w:pPr>
        <w:pStyle w:val="HChG"/>
        <w:rPr>
          <w:bCs/>
        </w:rPr>
      </w:pPr>
      <w:r>
        <w:rPr>
          <w:bCs/>
        </w:rPr>
        <w:tab/>
        <w:t>IV.</w:t>
      </w:r>
      <w:r>
        <w:tab/>
      </w:r>
      <w:r>
        <w:rPr>
          <w:bCs/>
        </w:rPr>
        <w:t>Осуществление и представление докладов</w:t>
      </w:r>
    </w:p>
    <w:p w14:paraId="428869C2" w14:textId="77777777" w:rsidR="003A4002" w:rsidRPr="00AF6D3E" w:rsidRDefault="003A4002" w:rsidP="003A4002">
      <w:pPr>
        <w:pStyle w:val="H1G"/>
        <w:rPr>
          <w:bCs/>
        </w:rPr>
      </w:pPr>
      <w:r>
        <w:rPr>
          <w:bCs/>
        </w:rPr>
        <w:tab/>
        <w:t>A.</w:t>
      </w:r>
      <w:r>
        <w:tab/>
      </w:r>
      <w:r>
        <w:rPr>
          <w:bCs/>
        </w:rPr>
        <w:t>Последующие меры и распространение информации</w:t>
      </w:r>
    </w:p>
    <w:p w14:paraId="064E03AF" w14:textId="77777777" w:rsidR="003A4002" w:rsidRPr="00AF6D3E" w:rsidRDefault="003A4002" w:rsidP="003A4002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а также для их распространения и обеспечения их широкой доступности среди детей, в том числе детей, находящихся в наиболее неблагоприятном положении, в понятной для них форме.</w:t>
      </w:r>
      <w:r>
        <w:t xml:space="preserve"> </w:t>
      </w:r>
      <w:r>
        <w:rPr>
          <w:b/>
          <w:bCs/>
        </w:rPr>
        <w:t>Комитет также рекомендует обеспечить широкое распространение объединенных пятого и шестого периодических докладов и настоящих заключительных замечаний на используемых в стране языках.</w:t>
      </w:r>
    </w:p>
    <w:p w14:paraId="79EFF9A2" w14:textId="77777777" w:rsidR="003A4002" w:rsidRPr="00AF6D3E" w:rsidRDefault="003A4002" w:rsidP="003A4002">
      <w:pPr>
        <w:pStyle w:val="H1G"/>
        <w:rPr>
          <w:bCs/>
        </w:rPr>
      </w:pPr>
      <w:r>
        <w:rPr>
          <w:bCs/>
        </w:rPr>
        <w:tab/>
        <w:t>B.</w:t>
      </w:r>
      <w:r>
        <w:tab/>
      </w:r>
      <w:r>
        <w:rPr>
          <w:bCs/>
        </w:rPr>
        <w:t>Следующий доклад</w:t>
      </w:r>
    </w:p>
    <w:p w14:paraId="0648AA60" w14:textId="7B4FCAC2" w:rsidR="003A4002" w:rsidRPr="00AF6D3E" w:rsidRDefault="003A4002" w:rsidP="003A4002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установит и сообщит дату представления объединенных седьмого и восьмого периодических докладов государства-участника в соответствии с будущим предсказуемым графиком представления докладов на основе восьмилетнего цикла обзора и после принятия перечня тем и вопросов до представления доклада, если это применимо для государства-участника.</w:t>
      </w:r>
      <w:r>
        <w:t xml:space="preserve"> </w:t>
      </w:r>
      <w:r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</w:t>
      </w:r>
      <w:r w:rsidRPr="003E3142">
        <w:rPr>
          <w:rStyle w:val="aa"/>
        </w:rPr>
        <w:footnoteReference w:id="11"/>
      </w:r>
      <w:r>
        <w:rPr>
          <w:b/>
          <w:bCs/>
        </w:rPr>
        <w:t>, а его объем не должен превышать 21</w:t>
      </w:r>
      <w:r>
        <w:rPr>
          <w:b/>
          <w:bCs/>
          <w:lang w:val="en-US"/>
        </w:rPr>
        <w:t> </w:t>
      </w:r>
      <w:r>
        <w:rPr>
          <w:b/>
          <w:bCs/>
        </w:rPr>
        <w:t>200 слов</w:t>
      </w:r>
      <w:r w:rsidRPr="003E3142">
        <w:rPr>
          <w:rStyle w:val="aa"/>
        </w:rPr>
        <w:footnoteReference w:id="12"/>
      </w:r>
      <w:r>
        <w:rPr>
          <w:b/>
          <w:bCs/>
        </w:rPr>
        <w:t>.</w:t>
      </w:r>
      <w:r>
        <w:t xml:space="preserve"> </w:t>
      </w:r>
      <w:proofErr w:type="gramStart"/>
      <w:r>
        <w:rPr>
          <w:b/>
          <w:bCs/>
        </w:rPr>
        <w:t>В случае представления доклада,</w:t>
      </w:r>
      <w:proofErr w:type="gramEnd"/>
      <w:r>
        <w:rPr>
          <w:b/>
          <w:bCs/>
        </w:rPr>
        <w:t xml:space="preserve"> объем которого превышает установленные ограничения, государству-участнику будет предложено сократить доклад.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</w:p>
    <w:p w14:paraId="65735D5F" w14:textId="0EA1BD64" w:rsidR="00381C24" w:rsidRPr="003A4002" w:rsidRDefault="003A4002" w:rsidP="003A4002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3A4002" w:rsidSect="003A400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5D471A" w14:textId="77777777" w:rsidR="009F129F" w:rsidRPr="00A312BC" w:rsidRDefault="009F129F" w:rsidP="00A312BC"/>
  </w:endnote>
  <w:endnote w:type="continuationSeparator" w:id="0">
    <w:p w14:paraId="5F1250FE" w14:textId="77777777" w:rsidR="009F129F" w:rsidRPr="00A312BC" w:rsidRDefault="009F129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C40E0" w14:textId="0D006EC7" w:rsidR="003A4002" w:rsidRPr="003A4002" w:rsidRDefault="003A4002">
    <w:pPr>
      <w:pStyle w:val="a8"/>
    </w:pPr>
    <w:r w:rsidRPr="003A4002">
      <w:rPr>
        <w:b/>
        <w:sz w:val="18"/>
      </w:rPr>
      <w:fldChar w:fldCharType="begin"/>
    </w:r>
    <w:r w:rsidRPr="003A4002">
      <w:rPr>
        <w:b/>
        <w:sz w:val="18"/>
      </w:rPr>
      <w:instrText xml:space="preserve"> PAGE  \* MERGEFORMAT </w:instrText>
    </w:r>
    <w:r w:rsidRPr="003A4002">
      <w:rPr>
        <w:b/>
        <w:sz w:val="18"/>
      </w:rPr>
      <w:fldChar w:fldCharType="separate"/>
    </w:r>
    <w:r w:rsidRPr="003A4002">
      <w:rPr>
        <w:b/>
        <w:noProof/>
        <w:sz w:val="18"/>
      </w:rPr>
      <w:t>2</w:t>
    </w:r>
    <w:r w:rsidRPr="003A4002">
      <w:rPr>
        <w:b/>
        <w:sz w:val="18"/>
      </w:rPr>
      <w:fldChar w:fldCharType="end"/>
    </w:r>
    <w:r>
      <w:rPr>
        <w:b/>
        <w:sz w:val="18"/>
      </w:rPr>
      <w:tab/>
    </w:r>
    <w:r>
      <w:t>GE.23-02458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43511" w14:textId="530ADA83" w:rsidR="003A4002" w:rsidRPr="003A4002" w:rsidRDefault="003A4002" w:rsidP="003A4002">
    <w:pPr>
      <w:pStyle w:val="a8"/>
      <w:tabs>
        <w:tab w:val="clear" w:pos="9639"/>
        <w:tab w:val="right" w:pos="9638"/>
      </w:tabs>
      <w:rPr>
        <w:b/>
        <w:sz w:val="18"/>
      </w:rPr>
    </w:pPr>
    <w:r>
      <w:t>GE.23-02458</w:t>
    </w:r>
    <w:r>
      <w:tab/>
    </w:r>
    <w:r w:rsidRPr="003A4002">
      <w:rPr>
        <w:b/>
        <w:sz w:val="18"/>
      </w:rPr>
      <w:fldChar w:fldCharType="begin"/>
    </w:r>
    <w:r w:rsidRPr="003A4002">
      <w:rPr>
        <w:b/>
        <w:sz w:val="18"/>
      </w:rPr>
      <w:instrText xml:space="preserve"> PAGE  \* MERGEFORMAT </w:instrText>
    </w:r>
    <w:r w:rsidRPr="003A4002">
      <w:rPr>
        <w:b/>
        <w:sz w:val="18"/>
      </w:rPr>
      <w:fldChar w:fldCharType="separate"/>
    </w:r>
    <w:r w:rsidRPr="003A4002">
      <w:rPr>
        <w:b/>
        <w:noProof/>
        <w:sz w:val="18"/>
      </w:rPr>
      <w:t>3</w:t>
    </w:r>
    <w:r w:rsidRPr="003A400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4D2D2" w14:textId="5B2260FA" w:rsidR="00042B72" w:rsidRPr="008562F6" w:rsidRDefault="003A4002" w:rsidP="003A4002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AF86173" wp14:editId="230577E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23-02458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6475A3F" wp14:editId="202D14D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562F6">
      <w:rPr>
        <w:lang w:val="en-US"/>
      </w:rPr>
      <w:t xml:space="preserve">   300523   120623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B0B159" w14:textId="77777777" w:rsidR="009F129F" w:rsidRPr="001075E9" w:rsidRDefault="009F129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FF86F48" w14:textId="77777777" w:rsidR="009F129F" w:rsidRDefault="009F129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CBCD55B" w14:textId="77777777" w:rsidR="003A4002" w:rsidRPr="00AF6D3E" w:rsidRDefault="003A4002" w:rsidP="003A4002">
      <w:pPr>
        <w:pStyle w:val="ad"/>
      </w:pPr>
      <w:r>
        <w:tab/>
      </w:r>
      <w:r w:rsidRPr="003A4002">
        <w:rPr>
          <w:sz w:val="20"/>
        </w:rPr>
        <w:t>*</w:t>
      </w:r>
      <w:r>
        <w:tab/>
        <w:t>Приняты Комитетом на его девяносто второй сессии (16 января — 3 февраля 2023 года).</w:t>
      </w:r>
    </w:p>
  </w:footnote>
  <w:footnote w:id="2">
    <w:p w14:paraId="6351CB8A" w14:textId="205E326F" w:rsidR="003A4002" w:rsidRPr="00AF6D3E" w:rsidRDefault="003A4002" w:rsidP="003A4002">
      <w:pPr>
        <w:pStyle w:val="ad"/>
        <w:rPr>
          <w:szCs w:val="18"/>
        </w:rPr>
      </w:pPr>
      <w:r w:rsidRPr="00115656">
        <w:rPr>
          <w:szCs w:val="18"/>
        </w:rPr>
        <w:tab/>
      </w:r>
      <w:r w:rsidRPr="00115656">
        <w:rPr>
          <w:rStyle w:val="aa"/>
        </w:rPr>
        <w:footnoteRef/>
      </w:r>
      <w:r>
        <w:tab/>
      </w:r>
      <w:hyperlink r:id="rId1" w:history="1">
        <w:r w:rsidRPr="003A4002">
          <w:rPr>
            <w:rStyle w:val="af1"/>
          </w:rPr>
          <w:t>CRC/C/IRL/5-6</w:t>
        </w:r>
      </w:hyperlink>
      <w:r>
        <w:t>.</w:t>
      </w:r>
    </w:p>
  </w:footnote>
  <w:footnote w:id="3">
    <w:p w14:paraId="53FA51E9" w14:textId="54DD2C7C" w:rsidR="003A4002" w:rsidRPr="003A4002" w:rsidRDefault="003A4002" w:rsidP="003A4002">
      <w:pPr>
        <w:pStyle w:val="ad"/>
        <w:rPr>
          <w:szCs w:val="18"/>
          <w:lang w:val="en-US"/>
        </w:rPr>
      </w:pPr>
      <w:r w:rsidRPr="00115656">
        <w:rPr>
          <w:szCs w:val="18"/>
        </w:rPr>
        <w:tab/>
      </w:r>
      <w:r w:rsidRPr="00115656">
        <w:rPr>
          <w:rStyle w:val="aa"/>
        </w:rPr>
        <w:footnoteRef/>
      </w:r>
      <w:r>
        <w:tab/>
        <w:t xml:space="preserve">См. </w:t>
      </w:r>
      <w:hyperlink r:id="rId2" w:history="1">
        <w:r w:rsidRPr="003A4002">
          <w:rPr>
            <w:rStyle w:val="af1"/>
            <w:lang w:val="en-US"/>
          </w:rPr>
          <w:t>CRC/C/SR.2682</w:t>
        </w:r>
      </w:hyperlink>
      <w:r w:rsidRPr="003A4002">
        <w:rPr>
          <w:lang w:val="en-US"/>
        </w:rPr>
        <w:t xml:space="preserve"> </w:t>
      </w:r>
      <w:r>
        <w:t>и</w:t>
      </w:r>
      <w:r w:rsidRPr="003A4002">
        <w:rPr>
          <w:lang w:val="en-US"/>
        </w:rPr>
        <w:t xml:space="preserve"> </w:t>
      </w:r>
      <w:hyperlink r:id="rId3" w:history="1">
        <w:r w:rsidRPr="003A4002">
          <w:rPr>
            <w:rStyle w:val="af1"/>
            <w:lang w:val="en-US"/>
          </w:rPr>
          <w:t>CRC/C/SR.2683</w:t>
        </w:r>
      </w:hyperlink>
      <w:r w:rsidRPr="003A4002">
        <w:rPr>
          <w:lang w:val="en-US"/>
        </w:rPr>
        <w:t>.</w:t>
      </w:r>
    </w:p>
  </w:footnote>
  <w:footnote w:id="4">
    <w:p w14:paraId="45253D3F" w14:textId="2CE28707" w:rsidR="003A4002" w:rsidRPr="003A4002" w:rsidRDefault="003A4002" w:rsidP="003A4002">
      <w:pPr>
        <w:pStyle w:val="ad"/>
        <w:rPr>
          <w:szCs w:val="18"/>
          <w:lang w:val="en-US"/>
        </w:rPr>
      </w:pPr>
      <w:r w:rsidRPr="003A4002">
        <w:rPr>
          <w:szCs w:val="18"/>
          <w:lang w:val="en-US"/>
        </w:rPr>
        <w:tab/>
      </w:r>
      <w:r w:rsidRPr="00115656">
        <w:rPr>
          <w:rStyle w:val="aa"/>
        </w:rPr>
        <w:footnoteRef/>
      </w:r>
      <w:r w:rsidRPr="00AF6D3E">
        <w:rPr>
          <w:lang w:val="en-US"/>
        </w:rPr>
        <w:tab/>
      </w:r>
      <w:hyperlink r:id="rId4" w:history="1">
        <w:r w:rsidRPr="003A4002">
          <w:rPr>
            <w:rStyle w:val="af1"/>
            <w:lang w:val="en-US"/>
          </w:rPr>
          <w:t>CRC/C/IRL/CO/3-4</w:t>
        </w:r>
      </w:hyperlink>
      <w:r w:rsidRPr="00AF6D3E">
        <w:rPr>
          <w:lang w:val="en-US"/>
        </w:rPr>
        <w:t xml:space="preserve">, </w:t>
      </w:r>
      <w:proofErr w:type="spellStart"/>
      <w:r>
        <w:t>пп</w:t>
      </w:r>
      <w:proofErr w:type="spellEnd"/>
      <w:r w:rsidRPr="00AF6D3E">
        <w:rPr>
          <w:lang w:val="en-US"/>
        </w:rPr>
        <w:t xml:space="preserve">. 9 </w:t>
      </w:r>
      <w:r>
        <w:t>и</w:t>
      </w:r>
      <w:r w:rsidRPr="00AF6D3E">
        <w:rPr>
          <w:lang w:val="en-US"/>
        </w:rPr>
        <w:t xml:space="preserve"> 11.</w:t>
      </w:r>
    </w:p>
  </w:footnote>
  <w:footnote w:id="5">
    <w:p w14:paraId="40AB7F6A" w14:textId="77777777" w:rsidR="003A4002" w:rsidRPr="00AF6D3E" w:rsidRDefault="003A4002" w:rsidP="003A4002">
      <w:pPr>
        <w:pStyle w:val="ad"/>
      </w:pPr>
      <w:r w:rsidRPr="00AF6D3E">
        <w:rPr>
          <w:lang w:val="en-US"/>
        </w:rPr>
        <w:tab/>
      </w:r>
      <w:r w:rsidRPr="00115656">
        <w:rPr>
          <w:rStyle w:val="aa"/>
        </w:rPr>
        <w:footnoteRef/>
      </w:r>
      <w:r>
        <w:tab/>
        <w:t>Директива 2022/2464.</w:t>
      </w:r>
    </w:p>
  </w:footnote>
  <w:footnote w:id="6">
    <w:p w14:paraId="0E43E412" w14:textId="461FEE2D" w:rsidR="003A4002" w:rsidRPr="003A4002" w:rsidRDefault="003A4002" w:rsidP="003A4002">
      <w:pPr>
        <w:pStyle w:val="ad"/>
        <w:rPr>
          <w:szCs w:val="18"/>
          <w:lang w:val="en-US"/>
        </w:rPr>
      </w:pPr>
      <w:r w:rsidRPr="00115656">
        <w:rPr>
          <w:szCs w:val="18"/>
        </w:rPr>
        <w:tab/>
      </w:r>
      <w:r w:rsidRPr="00115656">
        <w:rPr>
          <w:rStyle w:val="aa"/>
        </w:rPr>
        <w:footnoteRef/>
      </w:r>
      <w:r w:rsidRPr="003A4002">
        <w:rPr>
          <w:lang w:val="en-US"/>
        </w:rPr>
        <w:tab/>
      </w:r>
      <w:hyperlink r:id="rId5" w:history="1">
        <w:r w:rsidRPr="003A4002">
          <w:rPr>
            <w:rStyle w:val="af1"/>
            <w:lang w:val="en-US"/>
          </w:rPr>
          <w:t>CRC/C/IRL/CO/3-4</w:t>
        </w:r>
      </w:hyperlink>
      <w:r w:rsidRPr="003A4002">
        <w:rPr>
          <w:lang w:val="en-US"/>
        </w:rPr>
        <w:t xml:space="preserve">, </w:t>
      </w:r>
      <w:r>
        <w:t>п</w:t>
      </w:r>
      <w:r w:rsidRPr="003A4002">
        <w:rPr>
          <w:lang w:val="en-US"/>
        </w:rPr>
        <w:t>. 30.</w:t>
      </w:r>
    </w:p>
  </w:footnote>
  <w:footnote w:id="7">
    <w:p w14:paraId="5D9142DB" w14:textId="35B06FF6" w:rsidR="003A4002" w:rsidRPr="003A4002" w:rsidRDefault="003A4002" w:rsidP="003A4002">
      <w:pPr>
        <w:pStyle w:val="ad"/>
        <w:rPr>
          <w:szCs w:val="18"/>
          <w:lang w:val="en-US"/>
        </w:rPr>
      </w:pPr>
      <w:r w:rsidRPr="003A4002">
        <w:rPr>
          <w:szCs w:val="18"/>
          <w:lang w:val="en-US"/>
        </w:rPr>
        <w:tab/>
      </w:r>
      <w:r w:rsidRPr="00115656">
        <w:rPr>
          <w:rStyle w:val="aa"/>
        </w:rPr>
        <w:footnoteRef/>
      </w:r>
      <w:r w:rsidRPr="00AF6D3E">
        <w:rPr>
          <w:lang w:val="en-US"/>
        </w:rPr>
        <w:tab/>
      </w:r>
      <w:hyperlink r:id="rId6" w:history="1">
        <w:r w:rsidRPr="003A4002">
          <w:rPr>
            <w:rStyle w:val="af1"/>
            <w:lang w:val="en-US"/>
          </w:rPr>
          <w:t>CRC/C/IRL/CO/3-4</w:t>
        </w:r>
      </w:hyperlink>
      <w:r w:rsidRPr="00AF6D3E">
        <w:rPr>
          <w:lang w:val="en-US"/>
        </w:rPr>
        <w:t xml:space="preserve">, </w:t>
      </w:r>
      <w:r>
        <w:t>п</w:t>
      </w:r>
      <w:r w:rsidRPr="00AF6D3E">
        <w:rPr>
          <w:lang w:val="en-US"/>
        </w:rPr>
        <w:t>. 68.</w:t>
      </w:r>
    </w:p>
  </w:footnote>
  <w:footnote w:id="8">
    <w:p w14:paraId="28BEADDE" w14:textId="1A343902" w:rsidR="003A4002" w:rsidRPr="003A4002" w:rsidRDefault="003A4002" w:rsidP="003A4002">
      <w:pPr>
        <w:pStyle w:val="ad"/>
        <w:rPr>
          <w:szCs w:val="18"/>
          <w:lang w:val="en-US"/>
        </w:rPr>
      </w:pPr>
      <w:r w:rsidRPr="00AF6D3E">
        <w:rPr>
          <w:szCs w:val="18"/>
          <w:lang w:val="en-US"/>
        </w:rPr>
        <w:tab/>
      </w:r>
      <w:r w:rsidRPr="00115656">
        <w:rPr>
          <w:rStyle w:val="aa"/>
        </w:rPr>
        <w:footnoteRef/>
      </w:r>
      <w:r w:rsidRPr="00AF6D3E">
        <w:rPr>
          <w:lang w:val="en-US"/>
        </w:rPr>
        <w:tab/>
      </w:r>
      <w:hyperlink r:id="rId7" w:history="1">
        <w:r w:rsidRPr="003A4002">
          <w:rPr>
            <w:rStyle w:val="af1"/>
            <w:lang w:val="en-US"/>
          </w:rPr>
          <w:t>CRC/C/IRL/CO/3-4</w:t>
        </w:r>
      </w:hyperlink>
      <w:r w:rsidRPr="00AF6D3E">
        <w:rPr>
          <w:lang w:val="en-US"/>
        </w:rPr>
        <w:t xml:space="preserve">, </w:t>
      </w:r>
      <w:r>
        <w:t>п</w:t>
      </w:r>
      <w:r w:rsidRPr="00AF6D3E">
        <w:rPr>
          <w:lang w:val="en-US"/>
        </w:rPr>
        <w:t>. 70.</w:t>
      </w:r>
    </w:p>
  </w:footnote>
  <w:footnote w:id="9">
    <w:p w14:paraId="3620DD1D" w14:textId="77777777" w:rsidR="003A4002" w:rsidRPr="003A4002" w:rsidRDefault="003A4002" w:rsidP="003A4002">
      <w:pPr>
        <w:pStyle w:val="ad"/>
        <w:rPr>
          <w:lang w:val="en-US"/>
        </w:rPr>
      </w:pPr>
      <w:r w:rsidRPr="00AF6D3E">
        <w:rPr>
          <w:lang w:val="en-US"/>
        </w:rPr>
        <w:tab/>
      </w:r>
      <w:r w:rsidRPr="00115656">
        <w:rPr>
          <w:rStyle w:val="aa"/>
        </w:rPr>
        <w:footnoteRef/>
      </w:r>
      <w:r w:rsidRPr="00AF6D3E">
        <w:rPr>
          <w:lang w:val="en-US"/>
        </w:rPr>
        <w:tab/>
      </w:r>
      <w:r>
        <w:t>Директива</w:t>
      </w:r>
      <w:r w:rsidRPr="00AF6D3E">
        <w:rPr>
          <w:lang w:val="en-US"/>
        </w:rPr>
        <w:t xml:space="preserve"> 2016/800.</w:t>
      </w:r>
    </w:p>
  </w:footnote>
  <w:footnote w:id="10">
    <w:p w14:paraId="25CF759B" w14:textId="2B90EB31" w:rsidR="003A4002" w:rsidRPr="003A4002" w:rsidRDefault="003A4002" w:rsidP="003A4002">
      <w:pPr>
        <w:pStyle w:val="ad"/>
        <w:rPr>
          <w:szCs w:val="18"/>
          <w:lang w:val="en-US"/>
        </w:rPr>
      </w:pPr>
      <w:r w:rsidRPr="00AF6D3E">
        <w:rPr>
          <w:szCs w:val="18"/>
          <w:lang w:val="en-US"/>
        </w:rPr>
        <w:tab/>
      </w:r>
      <w:r w:rsidRPr="00115656">
        <w:rPr>
          <w:rStyle w:val="aa"/>
        </w:rPr>
        <w:footnoteRef/>
      </w:r>
      <w:r w:rsidRPr="00AF6D3E">
        <w:rPr>
          <w:lang w:val="en-US"/>
        </w:rPr>
        <w:tab/>
      </w:r>
      <w:hyperlink r:id="rId8" w:history="1">
        <w:r w:rsidRPr="003A4002">
          <w:rPr>
            <w:rStyle w:val="af1"/>
            <w:lang w:val="en-US"/>
          </w:rPr>
          <w:t>CRC/C/IRL/CO/3-4</w:t>
        </w:r>
      </w:hyperlink>
      <w:r w:rsidRPr="00AF6D3E">
        <w:rPr>
          <w:lang w:val="en-US"/>
        </w:rPr>
        <w:t xml:space="preserve">, </w:t>
      </w:r>
      <w:proofErr w:type="spellStart"/>
      <w:r>
        <w:t>пп</w:t>
      </w:r>
      <w:proofErr w:type="spellEnd"/>
      <w:r w:rsidRPr="00AF6D3E">
        <w:rPr>
          <w:lang w:val="en-US"/>
        </w:rPr>
        <w:t xml:space="preserve">. 74 </w:t>
      </w:r>
      <w:r>
        <w:t>и</w:t>
      </w:r>
      <w:r w:rsidRPr="00AF6D3E">
        <w:rPr>
          <w:lang w:val="en-US"/>
        </w:rPr>
        <w:t xml:space="preserve"> 76, </w:t>
      </w:r>
      <w:r>
        <w:t>и</w:t>
      </w:r>
      <w:r w:rsidRPr="00AF6D3E">
        <w:rPr>
          <w:lang w:val="en-US"/>
        </w:rPr>
        <w:t xml:space="preserve"> </w:t>
      </w:r>
      <w:hyperlink r:id="rId9" w:history="1">
        <w:r w:rsidRPr="003A4002">
          <w:rPr>
            <w:rStyle w:val="af1"/>
            <w:lang w:val="en-US"/>
          </w:rPr>
          <w:t>CRC/C/OPAC/IRL/CO/1</w:t>
        </w:r>
      </w:hyperlink>
      <w:r w:rsidRPr="00AF6D3E">
        <w:rPr>
          <w:lang w:val="en-US"/>
        </w:rPr>
        <w:t>.</w:t>
      </w:r>
    </w:p>
  </w:footnote>
  <w:footnote w:id="11">
    <w:p w14:paraId="22DF8D82" w14:textId="1BBD08F5" w:rsidR="003A4002" w:rsidRPr="00DB0D76" w:rsidRDefault="003A4002" w:rsidP="003A4002">
      <w:pPr>
        <w:pStyle w:val="ad"/>
      </w:pPr>
      <w:r w:rsidRPr="00AF6D3E">
        <w:rPr>
          <w:lang w:val="en-US"/>
        </w:rPr>
        <w:tab/>
      </w:r>
      <w:r w:rsidRPr="00115656">
        <w:rPr>
          <w:rStyle w:val="aa"/>
        </w:rPr>
        <w:footnoteRef/>
      </w:r>
      <w:r w:rsidRPr="00DB0D76">
        <w:tab/>
      </w:r>
      <w:hyperlink r:id="rId10" w:history="1">
        <w:r w:rsidRPr="003A4002">
          <w:rPr>
            <w:rStyle w:val="af1"/>
            <w:lang w:val="en-US"/>
          </w:rPr>
          <w:t>CRC</w:t>
        </w:r>
        <w:r w:rsidRPr="00DB0D76">
          <w:rPr>
            <w:rStyle w:val="af1"/>
          </w:rPr>
          <w:t>/</w:t>
        </w:r>
        <w:r w:rsidRPr="003A4002">
          <w:rPr>
            <w:rStyle w:val="af1"/>
            <w:lang w:val="en-US"/>
          </w:rPr>
          <w:t>C</w:t>
        </w:r>
        <w:r w:rsidRPr="00DB0D76">
          <w:rPr>
            <w:rStyle w:val="af1"/>
          </w:rPr>
          <w:t>/58/</w:t>
        </w:r>
        <w:r w:rsidRPr="003A4002">
          <w:rPr>
            <w:rStyle w:val="af1"/>
            <w:lang w:val="en-US"/>
          </w:rPr>
          <w:t>Rev</w:t>
        </w:r>
        <w:r w:rsidRPr="00DB0D76">
          <w:rPr>
            <w:rStyle w:val="af1"/>
          </w:rPr>
          <w:t>.3</w:t>
        </w:r>
      </w:hyperlink>
      <w:r w:rsidRPr="00DB0D76">
        <w:t>.</w:t>
      </w:r>
    </w:p>
  </w:footnote>
  <w:footnote w:id="12">
    <w:p w14:paraId="754471AA" w14:textId="77777777" w:rsidR="003A4002" w:rsidRPr="00115656" w:rsidRDefault="003A4002" w:rsidP="003A4002">
      <w:pPr>
        <w:pStyle w:val="ad"/>
      </w:pPr>
      <w:r w:rsidRPr="00DB0D76">
        <w:tab/>
      </w:r>
      <w:r w:rsidRPr="00115656">
        <w:rPr>
          <w:rStyle w:val="aa"/>
        </w:rPr>
        <w:footnoteRef/>
      </w:r>
      <w:r>
        <w:tab/>
        <w:t>Резолюция 68/268 Генеральной Ассамблеи, п.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23B58" w14:textId="58F2E669" w:rsidR="003A4002" w:rsidRPr="003A4002" w:rsidRDefault="003A4002">
    <w:pPr>
      <w:pStyle w:val="a5"/>
    </w:pPr>
    <w:fldSimple w:instr=" TITLE  \* MERGEFORMAT ">
      <w:r w:rsidR="00DB0D76">
        <w:t>CRC/C/IRL/CO/5-6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18E86" w14:textId="793F94CF" w:rsidR="003A4002" w:rsidRPr="003A4002" w:rsidRDefault="003A4002" w:rsidP="003A4002">
    <w:pPr>
      <w:pStyle w:val="a5"/>
      <w:jc w:val="right"/>
    </w:pPr>
    <w:fldSimple w:instr=" TITLE  \* MERGEFORMAT ">
      <w:r w:rsidR="00DB0D76">
        <w:t>CRC/C/IRL/CO/5-6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63869844">
    <w:abstractNumId w:val="16"/>
  </w:num>
  <w:num w:numId="2" w16cid:durableId="1201477658">
    <w:abstractNumId w:val="11"/>
  </w:num>
  <w:num w:numId="3" w16cid:durableId="1829707048">
    <w:abstractNumId w:val="10"/>
  </w:num>
  <w:num w:numId="4" w16cid:durableId="39983021">
    <w:abstractNumId w:val="17"/>
  </w:num>
  <w:num w:numId="5" w16cid:durableId="699285139">
    <w:abstractNumId w:val="13"/>
  </w:num>
  <w:num w:numId="6" w16cid:durableId="1317107245">
    <w:abstractNumId w:val="8"/>
  </w:num>
  <w:num w:numId="7" w16cid:durableId="2031028027">
    <w:abstractNumId w:val="3"/>
  </w:num>
  <w:num w:numId="8" w16cid:durableId="833955658">
    <w:abstractNumId w:val="2"/>
  </w:num>
  <w:num w:numId="9" w16cid:durableId="1125738198">
    <w:abstractNumId w:val="1"/>
  </w:num>
  <w:num w:numId="10" w16cid:durableId="1727757926">
    <w:abstractNumId w:val="0"/>
  </w:num>
  <w:num w:numId="11" w16cid:durableId="1694187183">
    <w:abstractNumId w:val="9"/>
  </w:num>
  <w:num w:numId="12" w16cid:durableId="416750495">
    <w:abstractNumId w:val="7"/>
  </w:num>
  <w:num w:numId="13" w16cid:durableId="837617118">
    <w:abstractNumId w:val="6"/>
  </w:num>
  <w:num w:numId="14" w16cid:durableId="1650786568">
    <w:abstractNumId w:val="5"/>
  </w:num>
  <w:num w:numId="15" w16cid:durableId="697313361">
    <w:abstractNumId w:val="4"/>
  </w:num>
  <w:num w:numId="16" w16cid:durableId="1004864135">
    <w:abstractNumId w:val="15"/>
  </w:num>
  <w:num w:numId="17" w16cid:durableId="1640375542">
    <w:abstractNumId w:val="12"/>
  </w:num>
  <w:num w:numId="18" w16cid:durableId="493841613">
    <w:abstractNumId w:val="14"/>
  </w:num>
  <w:num w:numId="19" w16cid:durableId="1983388741">
    <w:abstractNumId w:val="15"/>
  </w:num>
  <w:num w:numId="20" w16cid:durableId="433791054">
    <w:abstractNumId w:val="12"/>
  </w:num>
  <w:num w:numId="21" w16cid:durableId="1010445715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29F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A4002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35A54"/>
    <w:rsid w:val="00654AB1"/>
    <w:rsid w:val="00681A10"/>
    <w:rsid w:val="006A1ED8"/>
    <w:rsid w:val="006C2031"/>
    <w:rsid w:val="006D461A"/>
    <w:rsid w:val="006F35EE"/>
    <w:rsid w:val="007021FF"/>
    <w:rsid w:val="00712895"/>
    <w:rsid w:val="00714641"/>
    <w:rsid w:val="00757357"/>
    <w:rsid w:val="007B4656"/>
    <w:rsid w:val="00806737"/>
    <w:rsid w:val="00825F8D"/>
    <w:rsid w:val="00834B71"/>
    <w:rsid w:val="008562F6"/>
    <w:rsid w:val="0086445C"/>
    <w:rsid w:val="00894693"/>
    <w:rsid w:val="008A08D7"/>
    <w:rsid w:val="008B6909"/>
    <w:rsid w:val="00906890"/>
    <w:rsid w:val="00911BE4"/>
    <w:rsid w:val="0092228F"/>
    <w:rsid w:val="0093557E"/>
    <w:rsid w:val="00951972"/>
    <w:rsid w:val="009608F3"/>
    <w:rsid w:val="009A24AC"/>
    <w:rsid w:val="009F129F"/>
    <w:rsid w:val="00A10705"/>
    <w:rsid w:val="00A14DA8"/>
    <w:rsid w:val="00A312BC"/>
    <w:rsid w:val="00A65BF1"/>
    <w:rsid w:val="00A84021"/>
    <w:rsid w:val="00A84D35"/>
    <w:rsid w:val="00A917B3"/>
    <w:rsid w:val="00AA7764"/>
    <w:rsid w:val="00AB4B51"/>
    <w:rsid w:val="00B10CC7"/>
    <w:rsid w:val="00B36DF7"/>
    <w:rsid w:val="00B539E7"/>
    <w:rsid w:val="00B55AFB"/>
    <w:rsid w:val="00B62458"/>
    <w:rsid w:val="00B937DF"/>
    <w:rsid w:val="00BA684A"/>
    <w:rsid w:val="00BB7CDF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B0D76"/>
    <w:rsid w:val="00DD78D1"/>
    <w:rsid w:val="00DE32CD"/>
    <w:rsid w:val="00DF71B9"/>
    <w:rsid w:val="00E73F76"/>
    <w:rsid w:val="00E82DC6"/>
    <w:rsid w:val="00EA2C9F"/>
    <w:rsid w:val="00EA420E"/>
    <w:rsid w:val="00ED0BDA"/>
    <w:rsid w:val="00EE112E"/>
    <w:rsid w:val="00EF1360"/>
    <w:rsid w:val="00EF3006"/>
    <w:rsid w:val="00EF322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7E8BEB"/>
  <w15:docId w15:val="{FEEE3C93-0506-4158-B440-3B0747611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3A40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RC/C/IRL/CO/3-4" TargetMode="External"/><Relationship Id="rId3" Type="http://schemas.openxmlformats.org/officeDocument/2006/relationships/hyperlink" Target="http://undocs.org/ru/CRC/C/SR.2683" TargetMode="External"/><Relationship Id="rId7" Type="http://schemas.openxmlformats.org/officeDocument/2006/relationships/hyperlink" Target="http://undocs.org/ru/CRC/C/IRL/CO/3-4" TargetMode="External"/><Relationship Id="rId2" Type="http://schemas.openxmlformats.org/officeDocument/2006/relationships/hyperlink" Target="http://undocs.org/ru/CRC/C/SR.2682" TargetMode="External"/><Relationship Id="rId1" Type="http://schemas.openxmlformats.org/officeDocument/2006/relationships/hyperlink" Target="http://undocs.org/ru/CRC/C/IRL/5-6" TargetMode="External"/><Relationship Id="rId6" Type="http://schemas.openxmlformats.org/officeDocument/2006/relationships/hyperlink" Target="http://undocs.org/ru/CRC/C/IRL/CO/3-4" TargetMode="External"/><Relationship Id="rId5" Type="http://schemas.openxmlformats.org/officeDocument/2006/relationships/hyperlink" Target="http://undocs.org/ru/CRC/C/IRL/CO/3-4" TargetMode="External"/><Relationship Id="rId10" Type="http://schemas.openxmlformats.org/officeDocument/2006/relationships/hyperlink" Target="http://undocs.org/ru/CRC/C/58/Rev.3" TargetMode="External"/><Relationship Id="rId4" Type="http://schemas.openxmlformats.org/officeDocument/2006/relationships/hyperlink" Target="http://undocs.org/ru/CRC/C/IRL/CO/3-4" TargetMode="External"/><Relationship Id="rId9" Type="http://schemas.openxmlformats.org/officeDocument/2006/relationships/hyperlink" Target="http://undocs.org/ru/CRC/C/OPAC/IRL/CO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74</TotalTime>
  <Pages>20</Pages>
  <Words>7095</Words>
  <Characters>49312</Characters>
  <Application>Microsoft Office Word</Application>
  <DocSecurity>0</DocSecurity>
  <Lines>948</Lines>
  <Paragraphs>320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CRC/C/IRL/CO/5-6</vt:lpstr>
      <vt:lpstr>A/</vt:lpstr>
      <vt:lpstr>A/</vt:lpstr>
    </vt:vector>
  </TitlesOfParts>
  <Company>DCM</Company>
  <LinksUpToDate>false</LinksUpToDate>
  <CharactersWithSpaces>56087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CRC/C/IRL/CO/5-6</dc:title>
  <dc:subject/>
  <dc:creator>Larisa MAYKOVSKAYA</dc:creator>
  <cp:keywords/>
  <cp:lastModifiedBy>Larisa MAYKOVSKAYA</cp:lastModifiedBy>
  <cp:revision>3</cp:revision>
  <cp:lastPrinted>2023-06-12T15:39:00Z</cp:lastPrinted>
  <dcterms:created xsi:type="dcterms:W3CDTF">2023-06-12T15:39:00Z</dcterms:created>
  <dcterms:modified xsi:type="dcterms:W3CDTF">2023-06-12T15:40:00Z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