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CB103C" w:rsidRPr="00EF0376" w:rsidTr="00C40037">
        <w:tblPrEx>
          <w:tblCellMar>
            <w:top w:w="0" w:type="dxa"/>
            <w:bottom w:w="0" w:type="dxa"/>
          </w:tblCellMar>
        </w:tblPrEx>
        <w:trPr>
          <w:trHeight w:hRule="exact" w:val="964"/>
        </w:trPr>
        <w:tc>
          <w:tcPr>
            <w:tcW w:w="1559" w:type="dxa"/>
            <w:tcBorders>
              <w:bottom w:val="single" w:sz="6" w:space="0" w:color="auto"/>
            </w:tcBorders>
          </w:tcPr>
          <w:p w:rsidR="00CB103C" w:rsidRPr="00EF0376" w:rsidRDefault="00CB103C" w:rsidP="00C40037">
            <w:pPr>
              <w:spacing w:before="60"/>
              <w:rPr>
                <w:rFonts w:ascii="Arial" w:hAnsi="Arial" w:cs="Arial"/>
                <w:b/>
                <w:bCs/>
                <w:sz w:val="28"/>
                <w:lang w:val="fr-CA"/>
              </w:rPr>
            </w:pPr>
            <w:r w:rsidRPr="00EF0376">
              <w:rPr>
                <w:rFonts w:ascii="Arial" w:hAnsi="Arial" w:cs="Arial"/>
                <w:b/>
                <w:bCs/>
                <w:sz w:val="28"/>
                <w:lang w:val="fr-CA"/>
              </w:rPr>
              <w:t>NATIONS</w:t>
            </w:r>
            <w:r w:rsidRPr="00EF0376">
              <w:rPr>
                <w:rFonts w:ascii="Arial" w:hAnsi="Arial" w:cs="Arial"/>
                <w:b/>
                <w:bCs/>
                <w:sz w:val="28"/>
                <w:lang w:val="fr-CA"/>
              </w:rPr>
              <w:br/>
              <w:t>UNIES</w:t>
            </w:r>
          </w:p>
        </w:tc>
        <w:tc>
          <w:tcPr>
            <w:tcW w:w="4678" w:type="dxa"/>
            <w:tcBorders>
              <w:bottom w:val="single" w:sz="6" w:space="0" w:color="auto"/>
            </w:tcBorders>
          </w:tcPr>
          <w:p w:rsidR="00CB103C" w:rsidRPr="00EF0376" w:rsidRDefault="00CB103C" w:rsidP="00C40037">
            <w:pPr>
              <w:rPr>
                <w:lang w:val="fr-CA"/>
              </w:rPr>
            </w:pPr>
          </w:p>
        </w:tc>
        <w:tc>
          <w:tcPr>
            <w:tcW w:w="3260" w:type="dxa"/>
            <w:tcBorders>
              <w:bottom w:val="single" w:sz="6" w:space="0" w:color="auto"/>
            </w:tcBorders>
          </w:tcPr>
          <w:p w:rsidR="00CB103C" w:rsidRPr="00EF0376" w:rsidRDefault="00CB103C" w:rsidP="00C40037">
            <w:pPr>
              <w:ind w:right="170"/>
              <w:jc w:val="right"/>
              <w:rPr>
                <w:rFonts w:ascii="Arial" w:hAnsi="Arial" w:cs="Arial"/>
                <w:b/>
                <w:bCs/>
                <w:lang w:val="fr-CA"/>
              </w:rPr>
            </w:pPr>
            <w:r w:rsidRPr="00EF0376">
              <w:rPr>
                <w:rFonts w:ascii="Arial" w:hAnsi="Arial" w:cs="Arial"/>
                <w:b/>
                <w:bCs/>
                <w:sz w:val="72"/>
                <w:lang w:val="fr-CA"/>
              </w:rPr>
              <w:t>CCPR</w:t>
            </w:r>
          </w:p>
        </w:tc>
      </w:tr>
      <w:tr w:rsidR="00CB103C" w:rsidRPr="00EF0376" w:rsidTr="00C40037">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CB103C" w:rsidRPr="00EF0376" w:rsidRDefault="00CB103C" w:rsidP="00C40037">
            <w:pPr>
              <w:rPr>
                <w:lang w:val="fr-CA"/>
              </w:rPr>
            </w:pPr>
            <w:r w:rsidRPr="00EF0376">
              <w:rPr>
                <w:lang w:val="fr-CA"/>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3722" r:id="rId8"/>
              </w:object>
            </w:r>
          </w:p>
        </w:tc>
        <w:tc>
          <w:tcPr>
            <w:tcW w:w="4678" w:type="dxa"/>
            <w:tcBorders>
              <w:top w:val="single" w:sz="6" w:space="0" w:color="auto"/>
              <w:bottom w:val="single" w:sz="24" w:space="0" w:color="auto"/>
            </w:tcBorders>
            <w:tcMar>
              <w:top w:w="227" w:type="dxa"/>
            </w:tcMar>
          </w:tcPr>
          <w:p w:rsidR="00CB103C" w:rsidRPr="001622F6" w:rsidRDefault="00CB103C" w:rsidP="002C558A">
            <w:pPr>
              <w:widowControl w:val="0"/>
              <w:spacing w:before="120" w:after="240"/>
              <w:rPr>
                <w:rFonts w:ascii="Times New Roman" w:hAnsi="Times New Roman"/>
                <w:b/>
                <w:bCs/>
                <w:sz w:val="34"/>
                <w:szCs w:val="34"/>
                <w:lang w:val="fr-CA"/>
              </w:rPr>
            </w:pPr>
            <w:r w:rsidRPr="001622F6">
              <w:rPr>
                <w:rFonts w:ascii="Times New Roman" w:hAnsi="Times New Roman"/>
                <w:b/>
                <w:bCs/>
                <w:sz w:val="34"/>
                <w:szCs w:val="34"/>
                <w:lang w:val="fr-CA"/>
              </w:rPr>
              <w:t>Pacte international</w:t>
            </w:r>
            <w:r w:rsidR="001622F6" w:rsidRPr="001622F6">
              <w:rPr>
                <w:rFonts w:ascii="Times New Roman" w:hAnsi="Times New Roman"/>
                <w:b/>
                <w:bCs/>
                <w:sz w:val="34"/>
                <w:szCs w:val="34"/>
                <w:lang w:val="fr-CA"/>
              </w:rPr>
              <w:t xml:space="preserve"> </w:t>
            </w:r>
            <w:r w:rsidRPr="001622F6">
              <w:rPr>
                <w:rFonts w:ascii="Times New Roman" w:hAnsi="Times New Roman"/>
                <w:b/>
                <w:bCs/>
                <w:sz w:val="34"/>
                <w:szCs w:val="34"/>
                <w:lang w:val="fr-CA"/>
              </w:rPr>
              <w:t xml:space="preserve">relatif </w:t>
            </w:r>
            <w:r w:rsidR="00983EA8">
              <w:rPr>
                <w:rFonts w:ascii="Times New Roman" w:hAnsi="Times New Roman"/>
                <w:b/>
                <w:bCs/>
                <w:sz w:val="34"/>
                <w:szCs w:val="34"/>
                <w:lang w:val="fr-CA"/>
              </w:rPr>
              <w:br/>
            </w:r>
            <w:r w:rsidRPr="001622F6">
              <w:rPr>
                <w:rFonts w:ascii="Times New Roman" w:hAnsi="Times New Roman"/>
                <w:b/>
                <w:bCs/>
                <w:sz w:val="34"/>
                <w:szCs w:val="34"/>
                <w:lang w:val="fr-CA"/>
              </w:rPr>
              <w:t>aux droits civils</w:t>
            </w:r>
            <w:r w:rsidR="004064B3">
              <w:rPr>
                <w:rFonts w:ascii="Times New Roman" w:hAnsi="Times New Roman"/>
                <w:b/>
                <w:bCs/>
                <w:sz w:val="34"/>
                <w:szCs w:val="34"/>
                <w:lang w:val="fr-CA"/>
              </w:rPr>
              <w:t xml:space="preserve"> </w:t>
            </w:r>
            <w:r w:rsidRPr="001622F6">
              <w:rPr>
                <w:rFonts w:ascii="Times New Roman" w:hAnsi="Times New Roman"/>
                <w:b/>
                <w:bCs/>
                <w:sz w:val="34"/>
                <w:szCs w:val="34"/>
                <w:lang w:val="fr-CA"/>
              </w:rPr>
              <w:t>et politiques</w:t>
            </w:r>
          </w:p>
        </w:tc>
        <w:tc>
          <w:tcPr>
            <w:tcW w:w="3260" w:type="dxa"/>
            <w:tcBorders>
              <w:top w:val="single" w:sz="6" w:space="0" w:color="auto"/>
              <w:bottom w:val="single" w:sz="24" w:space="0" w:color="auto"/>
            </w:tcBorders>
            <w:tcMar>
              <w:top w:w="227" w:type="dxa"/>
            </w:tcMar>
          </w:tcPr>
          <w:p w:rsidR="00CB103C" w:rsidRPr="00457F81" w:rsidRDefault="00CB103C" w:rsidP="00C40037">
            <w:pPr>
              <w:spacing w:after="240"/>
              <w:rPr>
                <w:rFonts w:ascii="Times New Roman" w:hAnsi="Times New Roman"/>
                <w:sz w:val="20"/>
                <w:lang w:val="fr-CA"/>
              </w:rPr>
            </w:pPr>
            <w:r w:rsidRPr="00457F81">
              <w:rPr>
                <w:rFonts w:ascii="Times New Roman" w:hAnsi="Times New Roman"/>
                <w:sz w:val="20"/>
                <w:lang w:val="fr-CA"/>
              </w:rPr>
              <w:t>Distr.</w:t>
            </w:r>
            <w:r w:rsidRPr="00457F81">
              <w:rPr>
                <w:rFonts w:ascii="Times New Roman" w:hAnsi="Times New Roman"/>
                <w:sz w:val="20"/>
                <w:lang w:val="fr-CA"/>
              </w:rPr>
              <w:br/>
              <w:t>GÉNÉRALE</w:t>
            </w:r>
          </w:p>
          <w:p w:rsidR="00CB103C" w:rsidRPr="00457F81" w:rsidRDefault="00CB103C" w:rsidP="00C40037">
            <w:pPr>
              <w:spacing w:after="240"/>
              <w:rPr>
                <w:rFonts w:ascii="Times New Roman" w:hAnsi="Times New Roman"/>
                <w:sz w:val="20"/>
                <w:lang w:val="fr-CA"/>
              </w:rPr>
            </w:pPr>
            <w:r w:rsidRPr="00457F81">
              <w:rPr>
                <w:rFonts w:ascii="Times New Roman" w:hAnsi="Times New Roman"/>
                <w:sz w:val="20"/>
                <w:lang w:val="fr-CA"/>
              </w:rPr>
              <w:t>CCPR/C/</w:t>
            </w:r>
            <w:r w:rsidR="000B3A58" w:rsidRPr="00457F81">
              <w:rPr>
                <w:rFonts w:ascii="Times New Roman" w:hAnsi="Times New Roman"/>
                <w:sz w:val="20"/>
                <w:lang w:val="fr-CA"/>
              </w:rPr>
              <w:t>MNG</w:t>
            </w:r>
            <w:r w:rsidRPr="00457F81">
              <w:rPr>
                <w:rFonts w:ascii="Times New Roman" w:hAnsi="Times New Roman"/>
                <w:sz w:val="20"/>
                <w:lang w:val="fr-CA"/>
              </w:rPr>
              <w:t>/</w:t>
            </w:r>
            <w:r w:rsidR="000B3A58" w:rsidRPr="00457F81">
              <w:rPr>
                <w:rFonts w:ascii="Times New Roman" w:hAnsi="Times New Roman"/>
                <w:sz w:val="20"/>
                <w:lang w:val="fr-CA"/>
              </w:rPr>
              <w:t>5</w:t>
            </w:r>
            <w:r w:rsidRPr="00457F81">
              <w:rPr>
                <w:rFonts w:ascii="Times New Roman" w:hAnsi="Times New Roman"/>
                <w:sz w:val="20"/>
                <w:lang w:val="fr-CA"/>
              </w:rPr>
              <w:br/>
            </w:r>
            <w:r w:rsidR="000B3A58" w:rsidRPr="00457F81">
              <w:rPr>
                <w:rFonts w:ascii="Times New Roman" w:hAnsi="Times New Roman"/>
                <w:sz w:val="20"/>
                <w:lang w:val="fr-CA"/>
              </w:rPr>
              <w:t>16</w:t>
            </w:r>
            <w:r w:rsidRPr="00457F81">
              <w:rPr>
                <w:rFonts w:ascii="Times New Roman" w:hAnsi="Times New Roman"/>
                <w:sz w:val="20"/>
                <w:lang w:val="fr-CA"/>
              </w:rPr>
              <w:t xml:space="preserve"> </w:t>
            </w:r>
            <w:r w:rsidR="000B3A58" w:rsidRPr="00457F81">
              <w:rPr>
                <w:rFonts w:ascii="Times New Roman" w:hAnsi="Times New Roman"/>
                <w:sz w:val="20"/>
                <w:lang w:val="fr-CA"/>
              </w:rPr>
              <w:t>sept</w:t>
            </w:r>
            <w:r w:rsidRPr="00457F81">
              <w:rPr>
                <w:rFonts w:ascii="Times New Roman" w:hAnsi="Times New Roman"/>
                <w:sz w:val="20"/>
                <w:lang w:val="fr-CA"/>
              </w:rPr>
              <w:t>embre 200</w:t>
            </w:r>
            <w:r w:rsidR="000B3A58" w:rsidRPr="00457F81">
              <w:rPr>
                <w:rFonts w:ascii="Times New Roman" w:hAnsi="Times New Roman"/>
                <w:sz w:val="20"/>
                <w:lang w:val="fr-CA"/>
              </w:rPr>
              <w:t>9</w:t>
            </w:r>
          </w:p>
          <w:p w:rsidR="00CB103C" w:rsidRPr="00457F81" w:rsidRDefault="00CB103C" w:rsidP="00C40037">
            <w:pPr>
              <w:rPr>
                <w:sz w:val="20"/>
                <w:lang w:val="fr-CA"/>
              </w:rPr>
            </w:pPr>
            <w:r w:rsidRPr="00457F81">
              <w:rPr>
                <w:rFonts w:ascii="Times New Roman" w:hAnsi="Times New Roman"/>
                <w:sz w:val="20"/>
                <w:lang w:val="fr-CA"/>
              </w:rPr>
              <w:t>FRANÇAIS</w:t>
            </w:r>
            <w:r w:rsidRPr="00457F81">
              <w:rPr>
                <w:rFonts w:ascii="Times New Roman" w:hAnsi="Times New Roman"/>
                <w:sz w:val="20"/>
                <w:lang w:val="fr-CA"/>
              </w:rPr>
              <w:br/>
              <w:t>Original: ANGLAIS</w:t>
            </w:r>
          </w:p>
        </w:tc>
      </w:tr>
    </w:tbl>
    <w:p w:rsidR="00CB103C" w:rsidRPr="00457F81" w:rsidRDefault="00457F81" w:rsidP="00366396">
      <w:pPr>
        <w:spacing w:before="120" w:after="840"/>
        <w:rPr>
          <w:rFonts w:ascii="Times New Roman" w:hAnsi="Times New Roman"/>
          <w:b/>
          <w:lang w:val="fr-CA"/>
        </w:rPr>
      </w:pPr>
      <w:r w:rsidRPr="00457F81">
        <w:rPr>
          <w:rFonts w:ascii="Times New Roman" w:hAnsi="Times New Roman"/>
          <w:b/>
          <w:lang w:val="fr-CA"/>
        </w:rPr>
        <w:t xml:space="preserve">Comité des </w:t>
      </w:r>
      <w:r w:rsidR="004064B3" w:rsidRPr="00457F81">
        <w:rPr>
          <w:rFonts w:ascii="Times New Roman" w:hAnsi="Times New Roman"/>
          <w:b/>
          <w:lang w:val="fr-CA"/>
        </w:rPr>
        <w:t xml:space="preserve">droits </w:t>
      </w:r>
      <w:r w:rsidRPr="00457F81">
        <w:rPr>
          <w:rFonts w:ascii="Times New Roman" w:hAnsi="Times New Roman"/>
          <w:b/>
          <w:lang w:val="fr-CA"/>
        </w:rPr>
        <w:t xml:space="preserve">de </w:t>
      </w:r>
      <w:r w:rsidR="004064B3" w:rsidRPr="00457F81">
        <w:rPr>
          <w:rFonts w:ascii="Times New Roman" w:hAnsi="Times New Roman"/>
          <w:b/>
          <w:lang w:val="fr-CA"/>
        </w:rPr>
        <w:t>l’</w:t>
      </w:r>
      <w:r w:rsidR="004064B3">
        <w:rPr>
          <w:rFonts w:ascii="Times New Roman" w:hAnsi="Times New Roman"/>
          <w:b/>
          <w:lang w:val="fr-CA"/>
        </w:rPr>
        <w:t>h</w:t>
      </w:r>
      <w:r w:rsidR="004064B3" w:rsidRPr="00457F81">
        <w:rPr>
          <w:rFonts w:ascii="Times New Roman" w:hAnsi="Times New Roman"/>
          <w:b/>
          <w:lang w:val="fr-CA"/>
        </w:rPr>
        <w:t>omme</w:t>
      </w:r>
    </w:p>
    <w:p w:rsidR="007F25C2" w:rsidRPr="00457F81" w:rsidRDefault="00457F81" w:rsidP="00366396">
      <w:pPr>
        <w:spacing w:after="600"/>
        <w:jc w:val="center"/>
        <w:outlineLvl w:val="0"/>
        <w:rPr>
          <w:rFonts w:ascii="Times New Roman" w:hAnsi="Times New Roman"/>
          <w:b/>
          <w:sz w:val="28"/>
          <w:lang w:val="fr-CA"/>
        </w:rPr>
      </w:pPr>
      <w:r w:rsidRPr="00457F81">
        <w:rPr>
          <w:rFonts w:ascii="Times New Roman" w:hAnsi="Times New Roman"/>
          <w:b/>
          <w:sz w:val="28"/>
          <w:lang w:val="fr-CA"/>
        </w:rPr>
        <w:t>Examen des rapports présentés par les États parties</w:t>
      </w:r>
      <w:r>
        <w:rPr>
          <w:rFonts w:ascii="Times New Roman" w:hAnsi="Times New Roman"/>
          <w:b/>
          <w:sz w:val="28"/>
          <w:lang w:val="fr-CA"/>
        </w:rPr>
        <w:t xml:space="preserve"> </w:t>
      </w:r>
      <w:r w:rsidR="004064B3">
        <w:rPr>
          <w:rFonts w:ascii="Times New Roman" w:hAnsi="Times New Roman"/>
          <w:b/>
          <w:sz w:val="28"/>
          <w:lang w:val="fr-CA"/>
        </w:rPr>
        <w:br/>
      </w:r>
      <w:r w:rsidRPr="00457F81">
        <w:rPr>
          <w:rFonts w:ascii="Times New Roman" w:hAnsi="Times New Roman"/>
          <w:b/>
          <w:sz w:val="28"/>
          <w:lang w:val="fr-CA"/>
        </w:rPr>
        <w:t xml:space="preserve">en vertu de l’article 40 du </w:t>
      </w:r>
      <w:r>
        <w:rPr>
          <w:rFonts w:ascii="Times New Roman" w:hAnsi="Times New Roman"/>
          <w:b/>
          <w:sz w:val="28"/>
          <w:lang w:val="fr-CA"/>
        </w:rPr>
        <w:t>Pacte</w:t>
      </w:r>
    </w:p>
    <w:p w:rsidR="007F25C2" w:rsidRPr="00A91D5A" w:rsidRDefault="000B3A58" w:rsidP="00366396">
      <w:pPr>
        <w:spacing w:after="240"/>
        <w:outlineLvl w:val="0"/>
        <w:rPr>
          <w:rFonts w:ascii="Times New Roman" w:hAnsi="Times New Roman"/>
          <w:b/>
          <w:lang w:val="fr-CA"/>
        </w:rPr>
      </w:pPr>
      <w:r w:rsidRPr="00A91D5A">
        <w:rPr>
          <w:rFonts w:ascii="Times New Roman" w:hAnsi="Times New Roman"/>
          <w:b/>
          <w:lang w:val="fr-CA"/>
        </w:rPr>
        <w:t>Cinqu</w:t>
      </w:r>
      <w:r w:rsidR="007F25C2" w:rsidRPr="00A91D5A">
        <w:rPr>
          <w:rFonts w:ascii="Times New Roman" w:hAnsi="Times New Roman"/>
          <w:b/>
          <w:lang w:val="fr-CA"/>
        </w:rPr>
        <w:t>ième rapport périodique des États parties</w:t>
      </w:r>
    </w:p>
    <w:p w:rsidR="007F25C2" w:rsidRPr="00EF0376" w:rsidRDefault="00457F81" w:rsidP="00366396">
      <w:pPr>
        <w:spacing w:after="320"/>
        <w:outlineLvl w:val="0"/>
        <w:rPr>
          <w:rFonts w:ascii="Times New Roman" w:hAnsi="Times New Roman"/>
          <w:b/>
          <w:lang w:val="fr-CA"/>
        </w:rPr>
      </w:pPr>
      <w:r w:rsidRPr="00C4657D">
        <w:rPr>
          <w:rFonts w:ascii="Times New Roman" w:hAnsi="Times New Roman"/>
          <w:b/>
          <w:sz w:val="32"/>
          <w:lang w:val="fr-CA"/>
        </w:rPr>
        <w:t>Mongolie</w:t>
      </w:r>
      <w:r w:rsidRPr="00457F81">
        <w:rPr>
          <w:rStyle w:val="FootnoteReference"/>
          <w:rFonts w:ascii="Times New Roman" w:hAnsi="Times New Roman"/>
          <w:sz w:val="20"/>
          <w:vertAlign w:val="baseline"/>
          <w:lang w:val="fr-CA"/>
        </w:rPr>
        <w:footnoteReference w:customMarkFollows="1" w:id="1"/>
        <w:t>*</w:t>
      </w:r>
    </w:p>
    <w:p w:rsidR="007F25C2" w:rsidRPr="00457F81" w:rsidRDefault="007F25C2" w:rsidP="00366396">
      <w:pPr>
        <w:spacing w:after="200"/>
        <w:ind w:left="5664" w:firstLine="709"/>
        <w:jc w:val="right"/>
        <w:outlineLvl w:val="0"/>
        <w:rPr>
          <w:rFonts w:ascii="Times New Roman" w:hAnsi="Times New Roman"/>
          <w:sz w:val="20"/>
          <w:lang w:val="fr-CA"/>
        </w:rPr>
      </w:pPr>
      <w:r w:rsidRPr="00457F81">
        <w:rPr>
          <w:rFonts w:ascii="Times New Roman" w:hAnsi="Times New Roman"/>
          <w:sz w:val="20"/>
          <w:lang w:val="fr-CA"/>
        </w:rPr>
        <w:t>[2</w:t>
      </w:r>
      <w:r w:rsidR="007A3E28" w:rsidRPr="00457F81">
        <w:rPr>
          <w:rFonts w:ascii="Times New Roman" w:hAnsi="Times New Roman"/>
          <w:sz w:val="20"/>
          <w:lang w:val="fr-CA"/>
        </w:rPr>
        <w:t>2 juin</w:t>
      </w:r>
      <w:r w:rsidRPr="00457F81">
        <w:rPr>
          <w:rFonts w:ascii="Times New Roman" w:hAnsi="Times New Roman"/>
          <w:sz w:val="20"/>
          <w:lang w:val="fr-CA"/>
        </w:rPr>
        <w:t xml:space="preserve"> 200</w:t>
      </w:r>
      <w:r w:rsidR="007A3E28" w:rsidRPr="00457F81">
        <w:rPr>
          <w:rFonts w:ascii="Times New Roman" w:hAnsi="Times New Roman"/>
          <w:sz w:val="20"/>
          <w:lang w:val="fr-CA"/>
        </w:rPr>
        <w:t>9</w:t>
      </w:r>
      <w:r w:rsidRPr="00457F81">
        <w:rPr>
          <w:rFonts w:ascii="Times New Roman" w:hAnsi="Times New Roman"/>
          <w:sz w:val="20"/>
          <w:lang w:val="fr-CA"/>
        </w:rPr>
        <w:t>]</w:t>
      </w:r>
    </w:p>
    <w:p w:rsidR="007F25C2" w:rsidRPr="00EF0376" w:rsidRDefault="007F25C2" w:rsidP="00366396">
      <w:pPr>
        <w:spacing w:after="200"/>
        <w:ind w:left="5664" w:firstLine="709"/>
        <w:jc w:val="right"/>
        <w:outlineLvl w:val="0"/>
        <w:rPr>
          <w:rFonts w:ascii="Times New Roman" w:hAnsi="Times New Roman"/>
          <w:lang w:val="fr-CA"/>
        </w:rPr>
      </w:pPr>
    </w:p>
    <w:p w:rsidR="00A35FC2" w:rsidRPr="00366396" w:rsidRDefault="00C91EB2" w:rsidP="00366396">
      <w:pPr>
        <w:spacing w:after="280"/>
        <w:jc w:val="center"/>
        <w:rPr>
          <w:rFonts w:ascii="Times New Roman" w:eastAsia="Times New Roman" w:hAnsi="Times New Roman"/>
          <w:sz w:val="28"/>
          <w:szCs w:val="20"/>
          <w:lang w:val="fr-CA" w:eastAsia="en-US"/>
        </w:rPr>
      </w:pPr>
      <w:r w:rsidRPr="00EF0376">
        <w:rPr>
          <w:rFonts w:ascii="Times New Roman" w:hAnsi="Times New Roman"/>
          <w:lang w:val="fr-CA"/>
        </w:rPr>
        <w:br w:type="page"/>
      </w:r>
      <w:r w:rsidR="00366396" w:rsidRPr="00366396">
        <w:rPr>
          <w:rFonts w:ascii="Times New Roman" w:eastAsia="Times New Roman" w:hAnsi="Times New Roman"/>
          <w:b/>
          <w:sz w:val="28"/>
          <w:szCs w:val="20"/>
          <w:lang w:val="fr-CA" w:eastAsia="en-US"/>
        </w:rPr>
        <w:t>Table des matières</w:t>
      </w:r>
    </w:p>
    <w:p w:rsidR="00A35FC2" w:rsidRPr="00457F81" w:rsidRDefault="00A35FC2" w:rsidP="00E76F84">
      <w:pPr>
        <w:spacing w:after="200"/>
        <w:jc w:val="right"/>
        <w:rPr>
          <w:rFonts w:ascii="Times New Roman" w:eastAsia="Times New Roman" w:hAnsi="Times New Roman"/>
          <w:sz w:val="20"/>
          <w:szCs w:val="20"/>
          <w:lang w:val="fr-CA" w:eastAsia="en-US"/>
        </w:rPr>
      </w:pPr>
      <w:r w:rsidRPr="00457F81">
        <w:rPr>
          <w:rFonts w:ascii="Times New Roman" w:eastAsia="Times New Roman" w:hAnsi="Times New Roman"/>
          <w:i/>
          <w:sz w:val="20"/>
          <w:szCs w:val="20"/>
          <w:lang w:val="fr-CA" w:eastAsia="en-US"/>
        </w:rPr>
        <w:t>Paragraphes     Page</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457F81">
        <w:rPr>
          <w:rFonts w:ascii="Times New Roman" w:eastAsia="Times New Roman" w:hAnsi="Times New Roman"/>
          <w:sz w:val="20"/>
          <w:szCs w:val="20"/>
          <w:lang w:val="fr-CA" w:eastAsia="en-US"/>
        </w:rPr>
        <w:t>Introduction</w:t>
      </w:r>
      <w:r w:rsidRPr="00457F81">
        <w:rPr>
          <w:rFonts w:ascii="Times New Roman" w:eastAsia="Times New Roman" w:hAnsi="Times New Roman"/>
          <w:sz w:val="20"/>
          <w:szCs w:val="20"/>
          <w:lang w:val="fr-CA" w:eastAsia="en-US"/>
        </w:rPr>
        <w:tab/>
      </w:r>
      <w:r w:rsidRPr="00457F81">
        <w:rPr>
          <w:rFonts w:ascii="Times New Roman" w:eastAsia="Times New Roman" w:hAnsi="Times New Roman"/>
          <w:sz w:val="20"/>
          <w:szCs w:val="20"/>
          <w:lang w:val="fr-CA" w:eastAsia="en-US"/>
        </w:rPr>
        <w:tab/>
      </w:r>
      <w:r w:rsidR="00C4657D">
        <w:rPr>
          <w:rFonts w:ascii="Times New Roman" w:eastAsia="Times New Roman" w:hAnsi="Times New Roman"/>
          <w:sz w:val="20"/>
          <w:szCs w:val="20"/>
          <w:lang w:val="fr-CA" w:eastAsia="en-US"/>
        </w:rPr>
        <w:tab/>
      </w:r>
      <w:r w:rsidRPr="00457F81">
        <w:rPr>
          <w:rFonts w:ascii="Times New Roman" w:eastAsia="Times New Roman" w:hAnsi="Times New Roman"/>
          <w:sz w:val="20"/>
          <w:szCs w:val="20"/>
          <w:lang w:val="fr-CA" w:eastAsia="en-US"/>
        </w:rPr>
        <w:t>1</w:t>
      </w:r>
      <w:r w:rsidR="00366396">
        <w:rPr>
          <w:rFonts w:ascii="Times New Roman" w:eastAsia="Times New Roman" w:hAnsi="Times New Roman"/>
          <w:sz w:val="20"/>
          <w:szCs w:val="20"/>
          <w:lang w:val="fr-CA" w:eastAsia="en-US"/>
        </w:rPr>
        <w:t>–</w:t>
      </w:r>
      <w:r w:rsidRPr="00457F81">
        <w:rPr>
          <w:rFonts w:ascii="Times New Roman" w:eastAsia="Times New Roman" w:hAnsi="Times New Roman"/>
          <w:sz w:val="20"/>
          <w:szCs w:val="20"/>
          <w:lang w:val="fr-CA" w:eastAsia="en-US"/>
        </w:rPr>
        <w:t>4</w:t>
      </w:r>
      <w:r w:rsidRPr="00457F81">
        <w:rPr>
          <w:rFonts w:ascii="Times New Roman" w:eastAsia="Times New Roman" w:hAnsi="Times New Roman"/>
          <w:sz w:val="20"/>
          <w:szCs w:val="20"/>
          <w:lang w:val="fr-CA" w:eastAsia="en-US"/>
        </w:rPr>
        <w:tab/>
      </w:r>
      <w:r w:rsidR="00366396">
        <w:rPr>
          <w:rFonts w:ascii="Times New Roman" w:eastAsia="Times New Roman" w:hAnsi="Times New Roman"/>
          <w:sz w:val="20"/>
          <w:szCs w:val="20"/>
          <w:lang w:val="fr-CA" w:eastAsia="en-US"/>
        </w:rPr>
        <w:tab/>
      </w:r>
      <w:r w:rsidR="008E12CD">
        <w:rPr>
          <w:rFonts w:ascii="Times New Roman" w:eastAsia="Times New Roman" w:hAnsi="Times New Roman"/>
          <w:sz w:val="20"/>
          <w:szCs w:val="20"/>
          <w:lang w:val="fr-CA" w:eastAsia="en-US"/>
        </w:rPr>
        <w:t>3</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premier</w:t>
      </w:r>
      <w:r w:rsidR="004064B3">
        <w:rPr>
          <w:rFonts w:ascii="Times New Roman" w:eastAsia="Times New Roman" w:hAnsi="Times New Roman"/>
          <w:sz w:val="20"/>
          <w:szCs w:val="20"/>
          <w:lang w:val="en-GB" w:eastAsia="en-US"/>
        </w:rPr>
        <w:tab/>
      </w:r>
      <w:r w:rsidR="004064B3">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5</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11</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3</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12</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16</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4</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3</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17</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47</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4</w:t>
      </w:r>
    </w:p>
    <w:p w:rsidR="00A35FC2" w:rsidRPr="00366396" w:rsidRDefault="004064B3"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Pr>
          <w:rFonts w:ascii="Times New Roman" w:eastAsia="Times New Roman" w:hAnsi="Times New Roman"/>
          <w:sz w:val="20"/>
          <w:szCs w:val="20"/>
          <w:lang w:val="en-GB" w:eastAsia="en-US"/>
        </w:rPr>
        <w:t>Articles 4 and 5</w:t>
      </w:r>
      <w:r w:rsidR="00A35FC2" w:rsidRPr="00366396">
        <w:rPr>
          <w:rFonts w:ascii="Times New Roman" w:eastAsia="Times New Roman" w:hAnsi="Times New Roman"/>
          <w:sz w:val="20"/>
          <w:szCs w:val="20"/>
          <w:lang w:val="en-GB" w:eastAsia="en-US"/>
        </w:rPr>
        <w:tab/>
      </w:r>
      <w:r w:rsidR="00A35FC2" w:rsidRPr="00366396">
        <w:rPr>
          <w:rFonts w:ascii="Times New Roman" w:eastAsia="Times New Roman" w:hAnsi="Times New Roman"/>
          <w:sz w:val="20"/>
          <w:szCs w:val="20"/>
          <w:lang w:val="en-GB" w:eastAsia="en-US"/>
        </w:rPr>
        <w:tab/>
        <w:t>48</w:t>
      </w:r>
      <w:r w:rsidR="00366396">
        <w:rPr>
          <w:rFonts w:ascii="Times New Roman" w:eastAsia="Times New Roman" w:hAnsi="Times New Roman"/>
          <w:sz w:val="20"/>
          <w:szCs w:val="20"/>
          <w:lang w:val="en-GB" w:eastAsia="en-US"/>
        </w:rPr>
        <w:t>–</w:t>
      </w:r>
      <w:r w:rsidR="00A35FC2" w:rsidRPr="00366396">
        <w:rPr>
          <w:rFonts w:ascii="Times New Roman" w:eastAsia="Times New Roman" w:hAnsi="Times New Roman"/>
          <w:sz w:val="20"/>
          <w:szCs w:val="20"/>
          <w:lang w:val="en-GB" w:eastAsia="en-US"/>
        </w:rPr>
        <w:t>52</w:t>
      </w:r>
      <w:r w:rsidR="00A35FC2"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8</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6</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53</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57</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9</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7</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58</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63</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10</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8</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64</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73</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10</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9</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C4657D"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74</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86</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12</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10</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87</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105</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14</w:t>
      </w:r>
    </w:p>
    <w:p w:rsidR="00A35FC2" w:rsidRPr="00366396" w:rsidRDefault="004064B3"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Pr>
          <w:rFonts w:ascii="Times New Roman" w:eastAsia="Times New Roman" w:hAnsi="Times New Roman"/>
          <w:sz w:val="20"/>
          <w:szCs w:val="20"/>
          <w:lang w:val="en-GB" w:eastAsia="en-US"/>
        </w:rPr>
        <w:t>Article 11</w:t>
      </w:r>
      <w:r>
        <w:rPr>
          <w:rFonts w:ascii="Times New Roman" w:eastAsia="Times New Roman" w:hAnsi="Times New Roman"/>
          <w:sz w:val="20"/>
          <w:szCs w:val="20"/>
          <w:lang w:val="en-GB" w:eastAsia="en-US"/>
        </w:rPr>
        <w:tab/>
      </w:r>
      <w:r>
        <w:rPr>
          <w:rFonts w:ascii="Times New Roman" w:eastAsia="Times New Roman" w:hAnsi="Times New Roman"/>
          <w:sz w:val="20"/>
          <w:szCs w:val="20"/>
          <w:lang w:val="en-GB" w:eastAsia="en-US"/>
        </w:rPr>
        <w:tab/>
      </w:r>
      <w:r>
        <w:rPr>
          <w:rFonts w:ascii="Times New Roman" w:eastAsia="Times New Roman" w:hAnsi="Times New Roman"/>
          <w:sz w:val="20"/>
          <w:szCs w:val="20"/>
          <w:lang w:val="en-GB" w:eastAsia="en-US"/>
        </w:rPr>
        <w:tab/>
      </w:r>
      <w:r w:rsidR="00A91D5A">
        <w:rPr>
          <w:rFonts w:ascii="Times New Roman" w:eastAsia="Times New Roman" w:hAnsi="Times New Roman"/>
          <w:sz w:val="20"/>
          <w:szCs w:val="20"/>
          <w:lang w:val="en-GB" w:eastAsia="en-US"/>
        </w:rPr>
        <w:tab/>
      </w:r>
      <w:r w:rsidR="00A35FC2" w:rsidRPr="00366396">
        <w:rPr>
          <w:rFonts w:ascii="Times New Roman" w:eastAsia="Times New Roman" w:hAnsi="Times New Roman"/>
          <w:sz w:val="20"/>
          <w:szCs w:val="20"/>
          <w:lang w:val="en-GB" w:eastAsia="en-US"/>
        </w:rPr>
        <w:t>106</w:t>
      </w:r>
      <w:r w:rsidR="00A35FC2"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16</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12</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107</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118</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16</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13</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119</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122</w:t>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17</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14</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123</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162</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18</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15</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163</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164</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24</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16</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165</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166</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25</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17</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167</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168</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25</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18</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169</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176</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26</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19</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177</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185</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27</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20</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186</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188</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28</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21</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189</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190</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28</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22</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191</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199</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8E12CD">
        <w:rPr>
          <w:rFonts w:ascii="Times New Roman" w:eastAsia="Times New Roman" w:hAnsi="Times New Roman"/>
          <w:sz w:val="20"/>
          <w:szCs w:val="20"/>
          <w:lang w:val="en-GB" w:eastAsia="en-US"/>
        </w:rPr>
        <w:t>28</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23</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200</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204</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991C4E">
        <w:rPr>
          <w:rFonts w:ascii="Times New Roman" w:eastAsia="Times New Roman" w:hAnsi="Times New Roman"/>
          <w:sz w:val="20"/>
          <w:szCs w:val="20"/>
          <w:lang w:val="en-GB" w:eastAsia="en-US"/>
        </w:rPr>
        <w:t>30</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24</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205</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237</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991C4E">
        <w:rPr>
          <w:rFonts w:ascii="Times New Roman" w:eastAsia="Times New Roman" w:hAnsi="Times New Roman"/>
          <w:sz w:val="20"/>
          <w:szCs w:val="20"/>
          <w:lang w:val="en-GB" w:eastAsia="en-US"/>
        </w:rPr>
        <w:t>30</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25</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238</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241</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991C4E">
        <w:rPr>
          <w:rFonts w:ascii="Times New Roman" w:eastAsia="Times New Roman" w:hAnsi="Times New Roman"/>
          <w:sz w:val="20"/>
          <w:szCs w:val="20"/>
          <w:lang w:val="en-GB" w:eastAsia="en-US"/>
        </w:rPr>
        <w:t>34</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26</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242</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243</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991C4E">
        <w:rPr>
          <w:rFonts w:ascii="Times New Roman" w:eastAsia="Times New Roman" w:hAnsi="Times New Roman"/>
          <w:sz w:val="20"/>
          <w:szCs w:val="20"/>
          <w:lang w:val="en-GB" w:eastAsia="en-US"/>
        </w:rPr>
        <w:t>35</w:t>
      </w:r>
    </w:p>
    <w:p w:rsidR="00A35FC2" w:rsidRPr="00366396" w:rsidRDefault="00A35FC2" w:rsidP="008E12CD">
      <w:pPr>
        <w:tabs>
          <w:tab w:val="left" w:pos="720"/>
          <w:tab w:val="left" w:pos="902"/>
          <w:tab w:val="left" w:pos="1259"/>
          <w:tab w:val="left" w:leader="dot" w:pos="6299"/>
          <w:tab w:val="right" w:pos="7371"/>
          <w:tab w:val="right" w:pos="7558"/>
          <w:tab w:val="right" w:pos="8278"/>
        </w:tabs>
        <w:autoSpaceDE w:val="0"/>
        <w:autoSpaceDN w:val="0"/>
        <w:adjustRightInd w:val="0"/>
        <w:spacing w:after="200"/>
        <w:ind w:right="-174"/>
        <w:rPr>
          <w:rFonts w:ascii="Times New Roman" w:eastAsia="Times New Roman" w:hAnsi="Times New Roman"/>
          <w:sz w:val="20"/>
          <w:szCs w:val="20"/>
          <w:lang w:val="en-GB" w:eastAsia="en-US"/>
        </w:rPr>
      </w:pPr>
      <w:r w:rsidRPr="00366396">
        <w:rPr>
          <w:rFonts w:ascii="Times New Roman" w:eastAsia="Times New Roman" w:hAnsi="Times New Roman"/>
          <w:sz w:val="20"/>
          <w:szCs w:val="20"/>
          <w:lang w:val="en-GB" w:eastAsia="en-US"/>
        </w:rPr>
        <w:t>Article 27</w:t>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Pr="00366396">
        <w:rPr>
          <w:rFonts w:ascii="Times New Roman" w:eastAsia="Times New Roman" w:hAnsi="Times New Roman"/>
          <w:sz w:val="20"/>
          <w:szCs w:val="20"/>
          <w:lang w:val="en-GB" w:eastAsia="en-US"/>
        </w:rPr>
        <w:t>244</w:t>
      </w:r>
      <w:r w:rsidR="00366396">
        <w:rPr>
          <w:rFonts w:ascii="Times New Roman" w:eastAsia="Times New Roman" w:hAnsi="Times New Roman"/>
          <w:sz w:val="20"/>
          <w:szCs w:val="20"/>
          <w:lang w:val="en-GB" w:eastAsia="en-US"/>
        </w:rPr>
        <w:t>–</w:t>
      </w:r>
      <w:r w:rsidRPr="00366396">
        <w:rPr>
          <w:rFonts w:ascii="Times New Roman" w:eastAsia="Times New Roman" w:hAnsi="Times New Roman"/>
          <w:sz w:val="20"/>
          <w:szCs w:val="20"/>
          <w:lang w:val="en-GB" w:eastAsia="en-US"/>
        </w:rPr>
        <w:t>249</w:t>
      </w:r>
      <w:r w:rsidRPr="00366396">
        <w:rPr>
          <w:rFonts w:ascii="Times New Roman" w:eastAsia="Times New Roman" w:hAnsi="Times New Roman"/>
          <w:sz w:val="20"/>
          <w:szCs w:val="20"/>
          <w:lang w:val="en-GB" w:eastAsia="en-US"/>
        </w:rPr>
        <w:tab/>
      </w:r>
      <w:r w:rsidR="00366396">
        <w:rPr>
          <w:rFonts w:ascii="Times New Roman" w:eastAsia="Times New Roman" w:hAnsi="Times New Roman"/>
          <w:sz w:val="20"/>
          <w:szCs w:val="20"/>
          <w:lang w:val="en-GB" w:eastAsia="en-US"/>
        </w:rPr>
        <w:tab/>
      </w:r>
      <w:r w:rsidR="00991C4E">
        <w:rPr>
          <w:rFonts w:ascii="Times New Roman" w:eastAsia="Times New Roman" w:hAnsi="Times New Roman"/>
          <w:sz w:val="20"/>
          <w:szCs w:val="20"/>
          <w:lang w:val="en-GB" w:eastAsia="en-US"/>
        </w:rPr>
        <w:t>35</w:t>
      </w:r>
    </w:p>
    <w:p w:rsidR="00A35FC2" w:rsidRPr="00457F81" w:rsidRDefault="00A35FC2" w:rsidP="004064B3">
      <w:pPr>
        <w:keepNext/>
        <w:spacing w:after="280"/>
        <w:jc w:val="center"/>
        <w:outlineLvl w:val="1"/>
        <w:rPr>
          <w:rFonts w:ascii="Times New Roman" w:eastAsia="Times New Roman" w:hAnsi="Times New Roman"/>
          <w:b/>
          <w:sz w:val="20"/>
          <w:szCs w:val="20"/>
          <w:lang w:val="fr-CA" w:eastAsia="en-US"/>
        </w:rPr>
      </w:pPr>
      <w:r w:rsidRPr="00457F81">
        <w:rPr>
          <w:rFonts w:ascii="Times New Roman" w:eastAsia="Times New Roman" w:hAnsi="Times New Roman"/>
          <w:b/>
          <w:sz w:val="20"/>
          <w:szCs w:val="20"/>
          <w:lang w:val="fr-CA" w:eastAsia="en-US"/>
        </w:rPr>
        <w:br w:type="page"/>
      </w:r>
      <w:bookmarkStart w:id="0" w:name="_Toc241823965"/>
      <w:r w:rsidRPr="00C4657D">
        <w:rPr>
          <w:rFonts w:ascii="Times New Roman" w:eastAsia="Times New Roman" w:hAnsi="Times New Roman"/>
          <w:b/>
          <w:sz w:val="28"/>
          <w:szCs w:val="20"/>
          <w:lang w:val="fr-CA" w:eastAsia="en-US"/>
        </w:rPr>
        <w:t>Introduction</w:t>
      </w:r>
      <w:bookmarkEnd w:id="0"/>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1.</w:t>
      </w:r>
      <w:r w:rsidRPr="00457F81">
        <w:rPr>
          <w:rFonts w:ascii="Times New Roman" w:eastAsia="Times New Roman" w:hAnsi="Times New Roman"/>
          <w:sz w:val="20"/>
          <w:szCs w:val="20"/>
          <w:lang w:val="fr-CA" w:eastAsia="en-US"/>
        </w:rPr>
        <w:tab/>
        <w:t xml:space="preserve">Depuis la présentation du dernier rapport de </w:t>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le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d'État (Parlement) a adopté la loi relative à </w:t>
      </w:r>
      <w:smartTag w:uri="urn:schemas-microsoft-com:office:smarttags" w:element="PersonName">
        <w:smartTagPr>
          <w:attr w:name="ProductID" w:val="la Commission"/>
        </w:smartTagPr>
        <w:r w:rsidRPr="00457F81">
          <w:rPr>
            <w:rFonts w:ascii="Times New Roman" w:eastAsia="Times New Roman" w:hAnsi="Times New Roman"/>
            <w:sz w:val="20"/>
            <w:szCs w:val="20"/>
            <w:lang w:val="fr-CA" w:eastAsia="en-US"/>
          </w:rPr>
          <w:t>la Commission</w:t>
        </w:r>
      </w:smartTag>
      <w:r w:rsidRPr="00457F81">
        <w:rPr>
          <w:rFonts w:ascii="Times New Roman" w:eastAsia="Times New Roman" w:hAnsi="Times New Roman"/>
          <w:sz w:val="20"/>
          <w:szCs w:val="20"/>
          <w:lang w:val="fr-CA" w:eastAsia="en-US"/>
        </w:rPr>
        <w:t xml:space="preserve"> nationale des droits de l'homme, organe indépendant expressément consacré à la protection des </w:t>
      </w:r>
      <w:r w:rsidR="00FD776C" w:rsidRPr="00457F81">
        <w:rPr>
          <w:rFonts w:ascii="Times New Roman" w:eastAsia="Times New Roman" w:hAnsi="Times New Roman"/>
          <w:sz w:val="20"/>
          <w:szCs w:val="20"/>
          <w:lang w:val="fr-CA" w:eastAsia="en-US"/>
        </w:rPr>
        <w:t xml:space="preserve">dits </w:t>
      </w:r>
      <w:r w:rsidRPr="00457F81">
        <w:rPr>
          <w:rFonts w:ascii="Times New Roman" w:eastAsia="Times New Roman" w:hAnsi="Times New Roman"/>
          <w:sz w:val="20"/>
          <w:szCs w:val="20"/>
          <w:lang w:val="fr-CA" w:eastAsia="en-US"/>
        </w:rPr>
        <w:t xml:space="preserve">droits. Aux termes de cette loi, les citoyens peuvent, individuellement et/ou collectivement, saisir </w:t>
      </w:r>
      <w:smartTag w:uri="urn:schemas-microsoft-com:office:smarttags" w:element="PersonName">
        <w:smartTagPr>
          <w:attr w:name="ProductID" w:val="la Commission"/>
        </w:smartTagPr>
        <w:r w:rsidRPr="00457F81">
          <w:rPr>
            <w:rFonts w:ascii="Times New Roman" w:eastAsia="Times New Roman" w:hAnsi="Times New Roman"/>
            <w:sz w:val="20"/>
            <w:szCs w:val="20"/>
            <w:lang w:val="fr-CA" w:eastAsia="en-US"/>
          </w:rPr>
          <w:t>la Commission</w:t>
        </w:r>
      </w:smartTag>
      <w:r w:rsidRPr="00457F81">
        <w:rPr>
          <w:rFonts w:ascii="Times New Roman" w:eastAsia="Times New Roman" w:hAnsi="Times New Roman"/>
          <w:sz w:val="20"/>
          <w:szCs w:val="20"/>
          <w:lang w:val="fr-CA" w:eastAsia="en-US"/>
        </w:rPr>
        <w:t xml:space="preserve"> s'ils estiment que leurs droits et libertés garantis par </w:t>
      </w:r>
      <w:smartTag w:uri="urn:schemas-microsoft-com:office:smarttags" w:element="PersonName">
        <w:smartTagPr>
          <w:attr w:name="ProductID" w:val="la Constitution"/>
        </w:smartTagPr>
        <w:r w:rsidRPr="00457F81">
          <w:rPr>
            <w:rFonts w:ascii="Times New Roman" w:eastAsia="Times New Roman" w:hAnsi="Times New Roman"/>
            <w:sz w:val="20"/>
            <w:szCs w:val="20"/>
            <w:lang w:val="fr-CA" w:eastAsia="en-US"/>
          </w:rPr>
          <w:t xml:space="preserve">la </w:t>
        </w:r>
        <w:r w:rsidR="00FD776C" w:rsidRPr="00457F81">
          <w:rPr>
            <w:rFonts w:ascii="Times New Roman" w:eastAsia="Times New Roman" w:hAnsi="Times New Roman"/>
            <w:sz w:val="20"/>
            <w:szCs w:val="20"/>
            <w:lang w:val="fr-CA" w:eastAsia="en-US"/>
          </w:rPr>
          <w:t>C</w:t>
        </w:r>
        <w:r w:rsidRPr="00457F81">
          <w:rPr>
            <w:rFonts w:ascii="Times New Roman" w:eastAsia="Times New Roman" w:hAnsi="Times New Roman"/>
            <w:sz w:val="20"/>
            <w:szCs w:val="20"/>
            <w:lang w:val="fr-CA" w:eastAsia="en-US"/>
          </w:rPr>
          <w:t>onstitution</w:t>
        </w:r>
      </w:smartTag>
      <w:r w:rsidRPr="00457F81">
        <w:rPr>
          <w:rFonts w:ascii="Times New Roman" w:eastAsia="Times New Roman" w:hAnsi="Times New Roman"/>
          <w:sz w:val="20"/>
          <w:szCs w:val="20"/>
          <w:lang w:val="fr-CA" w:eastAsia="en-US"/>
        </w:rPr>
        <w:t xml:space="preserve"> de </w:t>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par d'autres lois ou par des conventions internationales</w:t>
      </w:r>
      <w:r w:rsidR="00FD776C"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sz w:val="20"/>
          <w:szCs w:val="20"/>
          <w:lang w:val="fr-CA" w:eastAsia="en-US"/>
        </w:rPr>
        <w:t xml:space="preserve">(2007.12.07). Dans le même ordre d'idée, en vue de renforcer les organisations </w:t>
      </w:r>
      <w:r w:rsidR="00FD776C" w:rsidRPr="00457F81">
        <w:rPr>
          <w:rFonts w:ascii="Times New Roman" w:eastAsia="Times New Roman" w:hAnsi="Times New Roman"/>
          <w:sz w:val="20"/>
          <w:szCs w:val="20"/>
          <w:lang w:val="fr-CA" w:eastAsia="en-US"/>
        </w:rPr>
        <w:t xml:space="preserve">de défense </w:t>
      </w:r>
      <w:r w:rsidRPr="00457F81">
        <w:rPr>
          <w:rFonts w:ascii="Times New Roman" w:eastAsia="Times New Roman" w:hAnsi="Times New Roman"/>
          <w:sz w:val="20"/>
          <w:szCs w:val="20"/>
          <w:lang w:val="fr-CA" w:eastAsia="en-US"/>
        </w:rPr>
        <w:t>des droits de l'homme au</w:t>
      </w:r>
      <w:r w:rsidR="00FD776C" w:rsidRPr="00457F81">
        <w:rPr>
          <w:rFonts w:ascii="Times New Roman" w:eastAsia="Times New Roman" w:hAnsi="Times New Roman"/>
          <w:sz w:val="20"/>
          <w:szCs w:val="20"/>
          <w:lang w:val="fr-CA" w:eastAsia="en-US"/>
        </w:rPr>
        <w:t>x</w:t>
      </w:r>
      <w:r w:rsidRPr="00457F81">
        <w:rPr>
          <w:rFonts w:ascii="Times New Roman" w:eastAsia="Times New Roman" w:hAnsi="Times New Roman"/>
          <w:sz w:val="20"/>
          <w:szCs w:val="20"/>
          <w:lang w:val="fr-CA" w:eastAsia="en-US"/>
        </w:rPr>
        <w:t xml:space="preserve"> niveau</w:t>
      </w:r>
      <w:r w:rsidR="00FD776C" w:rsidRPr="00457F81">
        <w:rPr>
          <w:rFonts w:ascii="Times New Roman" w:eastAsia="Times New Roman" w:hAnsi="Times New Roman"/>
          <w:sz w:val="20"/>
          <w:szCs w:val="20"/>
          <w:lang w:val="fr-CA" w:eastAsia="en-US"/>
        </w:rPr>
        <w:t>x</w:t>
      </w:r>
      <w:r w:rsidRPr="00457F81">
        <w:rPr>
          <w:rFonts w:ascii="Times New Roman" w:eastAsia="Times New Roman" w:hAnsi="Times New Roman"/>
          <w:sz w:val="20"/>
          <w:szCs w:val="20"/>
          <w:lang w:val="fr-CA" w:eastAsia="en-US"/>
        </w:rPr>
        <w:t xml:space="preserve"> local et national et d'engager une action globale progressive de protection de ces droits, un programme national relatif aux droits de l'homme a été adopté par voie de résolution du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en 2003 et</w:t>
      </w:r>
      <w:r w:rsidR="00FD776C" w:rsidRPr="00457F81">
        <w:rPr>
          <w:rFonts w:ascii="Times New Roman" w:eastAsia="Times New Roman" w:hAnsi="Times New Roman"/>
          <w:sz w:val="20"/>
          <w:szCs w:val="20"/>
          <w:lang w:val="fr-CA" w:eastAsia="en-US"/>
        </w:rPr>
        <w:t xml:space="preserve"> des comités nationaux et infra</w:t>
      </w:r>
      <w:r w:rsidRPr="00457F81">
        <w:rPr>
          <w:rFonts w:ascii="Times New Roman" w:eastAsia="Times New Roman" w:hAnsi="Times New Roman"/>
          <w:sz w:val="20"/>
          <w:szCs w:val="20"/>
          <w:lang w:val="fr-CA" w:eastAsia="en-US"/>
        </w:rPr>
        <w:t xml:space="preserve">nationaux de mise en </w:t>
      </w:r>
      <w:r w:rsidR="00A15AA4" w:rsidRPr="00457F81">
        <w:rPr>
          <w:rFonts w:ascii="Times New Roman" w:eastAsia="Times New Roman" w:hAnsi="Times New Roman"/>
          <w:sz w:val="20"/>
          <w:szCs w:val="20"/>
          <w:lang w:val="fr-CA" w:eastAsia="en-US"/>
        </w:rPr>
        <w:t>œuvre</w:t>
      </w:r>
      <w:r w:rsidRPr="00457F81">
        <w:rPr>
          <w:rFonts w:ascii="Times New Roman" w:eastAsia="Times New Roman" w:hAnsi="Times New Roman"/>
          <w:sz w:val="20"/>
          <w:szCs w:val="20"/>
          <w:lang w:val="fr-CA" w:eastAsia="en-US"/>
        </w:rPr>
        <w:t xml:space="preserve"> de ce programme ont été créés au niveau des </w:t>
      </w:r>
      <w:r w:rsidRPr="00457F81">
        <w:rPr>
          <w:rFonts w:ascii="Times New Roman" w:eastAsia="Times New Roman" w:hAnsi="Times New Roman"/>
          <w:i/>
          <w:sz w:val="20"/>
          <w:szCs w:val="20"/>
          <w:lang w:val="fr-CA" w:eastAsia="en-US"/>
        </w:rPr>
        <w:t>aimag</w:t>
      </w:r>
      <w:r w:rsidR="00FD776C" w:rsidRPr="00457F81">
        <w:rPr>
          <w:rFonts w:ascii="Times New Roman" w:eastAsia="Times New Roman" w:hAnsi="Times New Roman"/>
          <w:i/>
          <w:sz w:val="20"/>
          <w:szCs w:val="20"/>
          <w:lang w:val="fr-CA" w:eastAsia="en-US"/>
        </w:rPr>
        <w:t>s</w:t>
      </w:r>
      <w:r w:rsidRPr="00457F81">
        <w:rPr>
          <w:rFonts w:ascii="Times New Roman" w:eastAsia="Times New Roman" w:hAnsi="Times New Roman"/>
          <w:sz w:val="20"/>
          <w:szCs w:val="20"/>
          <w:lang w:val="fr-CA" w:eastAsia="en-US"/>
        </w:rPr>
        <w:t xml:space="preserve"> (province</w:t>
      </w:r>
      <w:r w:rsidR="00FD776C"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 de la capitale et de l'État.</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2.</w:t>
      </w:r>
      <w:r w:rsidRPr="00457F81">
        <w:rPr>
          <w:rFonts w:ascii="Times New Roman" w:eastAsia="Times New Roman" w:hAnsi="Times New Roman"/>
          <w:sz w:val="20"/>
          <w:szCs w:val="20"/>
          <w:lang w:val="fr-CA" w:eastAsia="en-US"/>
        </w:rPr>
        <w:tab/>
        <w:t xml:space="preserve">Dans un souci de perfectionnement structurel des organes chargés de l'application des lois, en assurant la garantie juridique de protection des droits de l'homme et des libertés fondamentales et en renforçant la responsabilité de l'État devant son peuple, ainsi que pour créer une structure moins bureaucratique apte à fournir les garanties sociales </w:t>
      </w:r>
      <w:r w:rsidR="00F05A7F" w:rsidRPr="00457F81">
        <w:rPr>
          <w:rFonts w:ascii="Times New Roman" w:eastAsia="Times New Roman" w:hAnsi="Times New Roman"/>
          <w:sz w:val="20"/>
          <w:szCs w:val="20"/>
          <w:lang w:val="fr-CA" w:eastAsia="en-US"/>
        </w:rPr>
        <w:t>vou</w:t>
      </w:r>
      <w:r w:rsidRPr="00457F81">
        <w:rPr>
          <w:rFonts w:ascii="Times New Roman" w:eastAsia="Times New Roman" w:hAnsi="Times New Roman"/>
          <w:sz w:val="20"/>
          <w:szCs w:val="20"/>
          <w:lang w:val="fr-CA" w:eastAsia="en-US"/>
        </w:rPr>
        <w:t xml:space="preserve">lues, entre autres, le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a adopté en 2002 plusieurs lois </w:t>
      </w:r>
      <w:r w:rsidR="00F05A7F" w:rsidRPr="00457F81">
        <w:rPr>
          <w:rFonts w:ascii="Times New Roman" w:eastAsia="Times New Roman" w:hAnsi="Times New Roman"/>
          <w:sz w:val="20"/>
          <w:szCs w:val="20"/>
          <w:lang w:val="fr-CA" w:eastAsia="en-US"/>
        </w:rPr>
        <w:t xml:space="preserve">à </w:t>
      </w:r>
      <w:r w:rsidRPr="00457F81">
        <w:rPr>
          <w:rFonts w:ascii="Times New Roman" w:eastAsia="Times New Roman" w:hAnsi="Times New Roman"/>
          <w:sz w:val="20"/>
          <w:szCs w:val="20"/>
          <w:lang w:val="fr-CA" w:eastAsia="en-US"/>
        </w:rPr>
        <w:t>ce</w:t>
      </w:r>
      <w:r w:rsidR="00F05A7F" w:rsidRPr="00457F81">
        <w:rPr>
          <w:rFonts w:ascii="Times New Roman" w:eastAsia="Times New Roman" w:hAnsi="Times New Roman"/>
          <w:sz w:val="20"/>
          <w:szCs w:val="20"/>
          <w:lang w:val="fr-CA" w:eastAsia="en-US"/>
        </w:rPr>
        <w:t xml:space="preserve"> suj</w:t>
      </w:r>
      <w:r w:rsidRPr="00457F81">
        <w:rPr>
          <w:rFonts w:ascii="Times New Roman" w:eastAsia="Times New Roman" w:hAnsi="Times New Roman"/>
          <w:sz w:val="20"/>
          <w:szCs w:val="20"/>
          <w:lang w:val="fr-CA" w:eastAsia="en-US"/>
        </w:rPr>
        <w:t>e</w:t>
      </w:r>
      <w:r w:rsidR="00F05A7F" w:rsidRPr="00457F81">
        <w:rPr>
          <w:rFonts w:ascii="Times New Roman" w:eastAsia="Times New Roman" w:hAnsi="Times New Roman"/>
          <w:sz w:val="20"/>
          <w:szCs w:val="20"/>
          <w:lang w:val="fr-CA" w:eastAsia="en-US"/>
        </w:rPr>
        <w:t>t</w:t>
      </w:r>
      <w:r w:rsidRPr="00457F81">
        <w:rPr>
          <w:rFonts w:ascii="Times New Roman" w:eastAsia="Times New Roman" w:hAnsi="Times New Roman"/>
          <w:sz w:val="20"/>
          <w:szCs w:val="20"/>
          <w:lang w:val="fr-CA" w:eastAsia="en-US"/>
        </w:rPr>
        <w:t xml:space="preserve">, notamment les lois portant code pénal, code de procédure pénale, </w:t>
      </w:r>
      <w:r w:rsidR="00F05A7F" w:rsidRPr="00457F81">
        <w:rPr>
          <w:rFonts w:ascii="Times New Roman" w:eastAsia="Times New Roman" w:hAnsi="Times New Roman"/>
          <w:sz w:val="20"/>
          <w:szCs w:val="20"/>
          <w:lang w:val="fr-CA" w:eastAsia="en-US"/>
        </w:rPr>
        <w:t>c</w:t>
      </w:r>
      <w:r w:rsidRPr="00457F81">
        <w:rPr>
          <w:rFonts w:ascii="Times New Roman" w:eastAsia="Times New Roman" w:hAnsi="Times New Roman"/>
          <w:sz w:val="20"/>
          <w:szCs w:val="20"/>
          <w:lang w:val="fr-CA" w:eastAsia="en-US"/>
        </w:rPr>
        <w:t xml:space="preserve">ode civil et code de procédure civile, la loi sur les tribunaux, la loi sur le ministère public, la loi sur l'application des décisions de justice et la loi sur </w:t>
      </w:r>
      <w:r w:rsidR="00F05A7F" w:rsidRPr="00457F81">
        <w:rPr>
          <w:rFonts w:ascii="Times New Roman" w:eastAsia="Times New Roman" w:hAnsi="Times New Roman"/>
          <w:sz w:val="20"/>
          <w:szCs w:val="20"/>
          <w:lang w:val="fr-CA" w:eastAsia="en-US"/>
        </w:rPr>
        <w:t>les droits de la</w:t>
      </w:r>
      <w:r w:rsidRPr="00457F81">
        <w:rPr>
          <w:rFonts w:ascii="Times New Roman" w:eastAsia="Times New Roman" w:hAnsi="Times New Roman"/>
          <w:sz w:val="20"/>
          <w:szCs w:val="20"/>
          <w:lang w:val="fr-CA" w:eastAsia="en-US"/>
        </w:rPr>
        <w:t xml:space="preserve"> défense. En 200</w:t>
      </w:r>
      <w:r w:rsidR="00F05A7F" w:rsidRPr="00457F81">
        <w:rPr>
          <w:rFonts w:ascii="Times New Roman" w:eastAsia="Times New Roman" w:hAnsi="Times New Roman"/>
          <w:sz w:val="20"/>
          <w:szCs w:val="20"/>
          <w:lang w:val="fr-CA" w:eastAsia="en-US"/>
        </w:rPr>
        <w:t>7</w:t>
      </w:r>
      <w:r w:rsidRPr="00457F81">
        <w:rPr>
          <w:rFonts w:ascii="Times New Roman" w:eastAsia="Times New Roman" w:hAnsi="Times New Roman"/>
          <w:sz w:val="20"/>
          <w:szCs w:val="20"/>
          <w:lang w:val="fr-CA" w:eastAsia="en-US"/>
        </w:rPr>
        <w:t>, quelques modifications ont été apportées au code pénal, au code de procédure pénale, au code de procédure civile et à la loi sur l'application des décisions de justice.</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3.</w:t>
      </w:r>
      <w:r w:rsidRPr="00457F81">
        <w:rPr>
          <w:rFonts w:ascii="Times New Roman" w:eastAsia="Times New Roman" w:hAnsi="Times New Roman"/>
          <w:sz w:val="20"/>
          <w:szCs w:val="20"/>
          <w:lang w:val="fr-CA" w:eastAsia="en-US"/>
        </w:rPr>
        <w:tab/>
        <w:t xml:space="preserve">Il convient de noter aussi que le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a adopté la loi relative à la procédure administrative (2002), qui a été suivi</w:t>
      </w:r>
      <w:r w:rsidR="00F05A7F" w:rsidRPr="00457F81">
        <w:rPr>
          <w:rFonts w:ascii="Times New Roman" w:eastAsia="Times New Roman" w:hAnsi="Times New Roman"/>
          <w:sz w:val="20"/>
          <w:szCs w:val="20"/>
          <w:lang w:val="fr-CA" w:eastAsia="en-US"/>
        </w:rPr>
        <w:t>e</w:t>
      </w:r>
      <w:r w:rsidRPr="00457F81">
        <w:rPr>
          <w:rFonts w:ascii="Times New Roman" w:eastAsia="Times New Roman" w:hAnsi="Times New Roman"/>
          <w:sz w:val="20"/>
          <w:szCs w:val="20"/>
          <w:lang w:val="fr-CA" w:eastAsia="en-US"/>
        </w:rPr>
        <w:t xml:space="preserve"> par la </w:t>
      </w:r>
      <w:r w:rsidR="00A15AA4" w:rsidRPr="00457F81">
        <w:rPr>
          <w:rFonts w:ascii="Times New Roman" w:eastAsia="Times New Roman" w:hAnsi="Times New Roman"/>
          <w:sz w:val="20"/>
          <w:szCs w:val="20"/>
          <w:lang w:val="fr-CA" w:eastAsia="en-US"/>
        </w:rPr>
        <w:t xml:space="preserve">loi </w:t>
      </w:r>
      <w:r w:rsidR="00F05A7F" w:rsidRPr="00457F81">
        <w:rPr>
          <w:rFonts w:ascii="Times New Roman" w:eastAsia="Times New Roman" w:hAnsi="Times New Roman"/>
          <w:sz w:val="20"/>
          <w:szCs w:val="20"/>
          <w:lang w:val="fr-CA" w:eastAsia="en-US"/>
        </w:rPr>
        <w:t xml:space="preserve">portant </w:t>
      </w:r>
      <w:r w:rsidRPr="00457F81">
        <w:rPr>
          <w:rFonts w:ascii="Times New Roman" w:eastAsia="Times New Roman" w:hAnsi="Times New Roman"/>
          <w:sz w:val="20"/>
          <w:szCs w:val="20"/>
          <w:lang w:val="fr-CA" w:eastAsia="en-US"/>
        </w:rPr>
        <w:t xml:space="preserve">création d'un tribunal administratif. Cette loi a principalement pour objet de protéger les droits de l'homme et </w:t>
      </w:r>
      <w:r w:rsidR="00F05A7F" w:rsidRPr="00457F81">
        <w:rPr>
          <w:rFonts w:ascii="Times New Roman" w:eastAsia="Times New Roman" w:hAnsi="Times New Roman"/>
          <w:sz w:val="20"/>
          <w:szCs w:val="20"/>
          <w:lang w:val="fr-CA" w:eastAsia="en-US"/>
        </w:rPr>
        <w:t>l</w:t>
      </w:r>
      <w:r w:rsidRPr="00457F81">
        <w:rPr>
          <w:rFonts w:ascii="Times New Roman" w:eastAsia="Times New Roman" w:hAnsi="Times New Roman"/>
          <w:sz w:val="20"/>
          <w:szCs w:val="20"/>
          <w:lang w:val="fr-CA" w:eastAsia="en-US"/>
        </w:rPr>
        <w:t>es libertés fondamentales et tou</w:t>
      </w:r>
      <w:r w:rsidR="00F05A7F"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 xml:space="preserve"> autres intérêt</w:t>
      </w:r>
      <w:r w:rsidR="00F05A7F"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 xml:space="preserve"> légitimes contre les actes illégaux et arbitraires des organes ou agents de l'administration, de rétablir les droits qui ont été violés et de promouvoir un ordre juridique juste. </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4.</w:t>
      </w:r>
      <w:r w:rsidRPr="00457F81">
        <w:rPr>
          <w:rFonts w:ascii="Times New Roman" w:eastAsia="Times New Roman" w:hAnsi="Times New Roman"/>
          <w:sz w:val="20"/>
          <w:szCs w:val="20"/>
          <w:lang w:val="fr-CA" w:eastAsia="en-US"/>
        </w:rPr>
        <w:tab/>
        <w:t xml:space="preserve">L'année </w:t>
      </w:r>
      <w:smartTag w:uri="urn:schemas-microsoft-com:office:smarttags" w:element="metricconverter">
        <w:smartTagPr>
          <w:attr w:name="ProductID" w:val="2006 a"/>
        </w:smartTagPr>
        <w:r w:rsidRPr="00457F81">
          <w:rPr>
            <w:rFonts w:ascii="Times New Roman" w:eastAsia="Times New Roman" w:hAnsi="Times New Roman"/>
            <w:sz w:val="20"/>
            <w:szCs w:val="20"/>
            <w:lang w:val="fr-CA" w:eastAsia="en-US"/>
          </w:rPr>
          <w:t>2006 a</w:t>
        </w:r>
      </w:smartTag>
      <w:r w:rsidRPr="00457F81">
        <w:rPr>
          <w:rFonts w:ascii="Times New Roman" w:eastAsia="Times New Roman" w:hAnsi="Times New Roman"/>
          <w:sz w:val="20"/>
          <w:szCs w:val="20"/>
          <w:lang w:val="fr-CA" w:eastAsia="en-US"/>
        </w:rPr>
        <w:t xml:space="preserve"> été également productive pour le Grand </w:t>
      </w:r>
      <w:r w:rsidR="00FD776C" w:rsidRPr="00457F81">
        <w:rPr>
          <w:rFonts w:ascii="Times New Roman" w:eastAsia="Times New Roman" w:hAnsi="Times New Roman"/>
          <w:sz w:val="20"/>
          <w:szCs w:val="20"/>
          <w:lang w:val="fr-CA" w:eastAsia="en-US"/>
        </w:rPr>
        <w:t>Khoural</w:t>
      </w:r>
      <w:r w:rsidR="00F05A7F" w:rsidRPr="00457F81">
        <w:rPr>
          <w:rFonts w:ascii="Times New Roman" w:eastAsia="Times New Roman" w:hAnsi="Times New Roman"/>
          <w:sz w:val="20"/>
          <w:szCs w:val="20"/>
          <w:lang w:val="fr-CA" w:eastAsia="en-US"/>
        </w:rPr>
        <w:t>, qui</w:t>
      </w:r>
      <w:r w:rsidRPr="00457F81">
        <w:rPr>
          <w:rFonts w:ascii="Times New Roman" w:eastAsia="Times New Roman" w:hAnsi="Times New Roman"/>
          <w:sz w:val="20"/>
          <w:szCs w:val="20"/>
          <w:lang w:val="fr-CA" w:eastAsia="en-US"/>
        </w:rPr>
        <w:t xml:space="preserve"> a non seulement adopté une loi contre la corruption et une loi sur le statut juridique de </w:t>
      </w:r>
      <w:smartTag w:uri="urn:schemas-microsoft-com:office:smarttags" w:element="PersonName">
        <w:smartTagPr>
          <w:attr w:name="ProductID" w:val="la Commission"/>
        </w:smartTagPr>
        <w:r w:rsidRPr="00457F81">
          <w:rPr>
            <w:rFonts w:ascii="Times New Roman" w:eastAsia="Times New Roman" w:hAnsi="Times New Roman"/>
            <w:sz w:val="20"/>
            <w:szCs w:val="20"/>
            <w:lang w:val="fr-CA" w:eastAsia="en-US"/>
          </w:rPr>
          <w:t>la Commission</w:t>
        </w:r>
      </w:smartTag>
      <w:r w:rsidRPr="00457F81">
        <w:rPr>
          <w:rFonts w:ascii="Times New Roman" w:eastAsia="Times New Roman" w:hAnsi="Times New Roman"/>
          <w:sz w:val="20"/>
          <w:szCs w:val="20"/>
          <w:lang w:val="fr-CA" w:eastAsia="en-US"/>
        </w:rPr>
        <w:t xml:space="preserve"> de réglementation financière mais a également inauguré officiellement les travaux tant de l'</w:t>
      </w:r>
      <w:r w:rsidR="00F05A7F" w:rsidRPr="00457F81">
        <w:rPr>
          <w:rFonts w:ascii="Times New Roman" w:eastAsia="Times New Roman" w:hAnsi="Times New Roman"/>
          <w:sz w:val="20"/>
          <w:szCs w:val="20"/>
          <w:lang w:val="fr-CA" w:eastAsia="en-US"/>
        </w:rPr>
        <w:t>A</w:t>
      </w:r>
      <w:r w:rsidRPr="00457F81">
        <w:rPr>
          <w:rFonts w:ascii="Times New Roman" w:eastAsia="Times New Roman" w:hAnsi="Times New Roman"/>
          <w:sz w:val="20"/>
          <w:szCs w:val="20"/>
          <w:lang w:val="fr-CA" w:eastAsia="en-US"/>
        </w:rPr>
        <w:t xml:space="preserve">utorité de lutte contre la corruption que de </w:t>
      </w:r>
      <w:smartTag w:uri="urn:schemas-microsoft-com:office:smarttags" w:element="PersonName">
        <w:smartTagPr>
          <w:attr w:name="ProductID" w:val="la Commission"/>
        </w:smartTagPr>
        <w:r w:rsidRPr="00457F81">
          <w:rPr>
            <w:rFonts w:ascii="Times New Roman" w:eastAsia="Times New Roman" w:hAnsi="Times New Roman"/>
            <w:sz w:val="20"/>
            <w:szCs w:val="20"/>
            <w:lang w:val="fr-CA" w:eastAsia="en-US"/>
          </w:rPr>
          <w:t>la Commission</w:t>
        </w:r>
      </w:smartTag>
      <w:r w:rsidRPr="00457F81">
        <w:rPr>
          <w:rFonts w:ascii="Times New Roman" w:eastAsia="Times New Roman" w:hAnsi="Times New Roman"/>
          <w:sz w:val="20"/>
          <w:szCs w:val="20"/>
          <w:lang w:val="fr-CA" w:eastAsia="en-US"/>
        </w:rPr>
        <w:t xml:space="preserve"> susmentionnée. Outre qu'elles ont donné une impulsion à la lutte contre la corruption et à l'élaboration d'une réglementation du marché financier, ces lois jouent un rôle clé dans la promotion des droits de l'homme et des libertés fondamentales et le renforcement de la justice. </w:t>
      </w:r>
    </w:p>
    <w:p w:rsidR="00AB048E" w:rsidRPr="00C4657D" w:rsidRDefault="00AB048E" w:rsidP="002C558A">
      <w:pPr>
        <w:spacing w:after="240"/>
        <w:rPr>
          <w:rFonts w:ascii="Times New Roman" w:eastAsia="Times New Roman" w:hAnsi="Times New Roman"/>
          <w:b/>
          <w:lang w:val="fr-CA" w:eastAsia="en-US"/>
        </w:rPr>
      </w:pPr>
      <w:bookmarkStart w:id="1" w:name="_Toc241823966"/>
      <w:r w:rsidRPr="00C4657D">
        <w:rPr>
          <w:rFonts w:ascii="Times New Roman" w:eastAsia="Times New Roman" w:hAnsi="Times New Roman"/>
          <w:b/>
          <w:lang w:val="fr-CA" w:eastAsia="en-US"/>
        </w:rPr>
        <w:t>Article</w:t>
      </w:r>
      <w:bookmarkEnd w:id="1"/>
      <w:r w:rsidRPr="00C4657D">
        <w:rPr>
          <w:rFonts w:ascii="Times New Roman" w:eastAsia="Times New Roman" w:hAnsi="Times New Roman"/>
          <w:b/>
          <w:lang w:val="fr-CA" w:eastAsia="en-US"/>
        </w:rPr>
        <w:t xml:space="preserve"> premier</w:t>
      </w:r>
      <w:r w:rsidR="00C4657D" w:rsidRPr="00C4657D">
        <w:rPr>
          <w:rFonts w:ascii="Times New Roman" w:eastAsia="Times New Roman" w:hAnsi="Times New Roman"/>
          <w:b/>
          <w:lang w:val="fr-CA" w:eastAsia="en-US"/>
        </w:rPr>
        <w:t xml:space="preserve">: </w:t>
      </w:r>
      <w:r w:rsidRPr="00C4657D">
        <w:rPr>
          <w:rFonts w:ascii="Times New Roman" w:eastAsia="Times New Roman" w:hAnsi="Times New Roman"/>
          <w:b/>
          <w:lang w:val="fr-CA" w:eastAsia="en-US"/>
        </w:rPr>
        <w:t>Droit des peuples à disposer d'eux-mêmes</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5.</w:t>
      </w:r>
      <w:r w:rsidRPr="00457F81">
        <w:rPr>
          <w:rFonts w:ascii="Times New Roman" w:eastAsia="Times New Roman" w:hAnsi="Times New Roman"/>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est, comme stipulé à l'article premier de sa constitution, une république indépendante souveraine. </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6.</w:t>
      </w:r>
      <w:r w:rsidRPr="00457F81">
        <w:rPr>
          <w:rFonts w:ascii="Times New Roman" w:eastAsia="Times New Roman" w:hAnsi="Times New Roman"/>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est, sans aucune intervention directe ou indirecte, maîtresse des décisions concernant sa politique intérieure et extérieure et elle possède la pleine capacité de participer en toute indépendance aux relations internationales.</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7.</w:t>
      </w:r>
      <w:r w:rsidRPr="00457F81">
        <w:rPr>
          <w:rFonts w:ascii="Times New Roman" w:eastAsia="Times New Roman" w:hAnsi="Times New Roman"/>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est un État unitaire. Le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occupe le premier rang dans la hiérarchie des pouvoirs et est le seul et suprême détenteur du pouvoir législatif. Il compte 76 membres élus pour un mandat de quatre ans par les citoyens ayant le droit de vote, dans le cadre du suffrage universel, libre, direct et à bulletin secret.</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8.</w:t>
      </w:r>
      <w:r w:rsidRPr="00457F81">
        <w:rPr>
          <w:rFonts w:ascii="Times New Roman" w:eastAsia="Times New Roman" w:hAnsi="Times New Roman"/>
          <w:sz w:val="20"/>
          <w:szCs w:val="20"/>
          <w:lang w:val="fr-CA" w:eastAsia="en-US"/>
        </w:rPr>
        <w:tab/>
        <w:t xml:space="preserve">Le Gouvernement mongol est l'instance suprême du pouvoir exécutif. Le Gouvernement est investi par le Grand </w:t>
      </w:r>
      <w:r w:rsidR="00FD776C" w:rsidRPr="00457F81">
        <w:rPr>
          <w:rFonts w:ascii="Times New Roman" w:eastAsia="Times New Roman" w:hAnsi="Times New Roman"/>
          <w:sz w:val="20"/>
          <w:szCs w:val="20"/>
          <w:lang w:val="fr-CA" w:eastAsia="en-US"/>
        </w:rPr>
        <w:t>Khoural</w:t>
      </w:r>
      <w:r w:rsidRPr="00457F81">
        <w:rPr>
          <w:rFonts w:ascii="Times New Roman" w:eastAsia="Times New Roman" w:hAnsi="Times New Roman"/>
          <w:sz w:val="20"/>
          <w:szCs w:val="20"/>
          <w:lang w:val="fr-CA" w:eastAsia="en-US"/>
        </w:rPr>
        <w:t xml:space="preserve"> et, sous la conduite du Premier Ministre, sa fonction expresse e</w:t>
      </w:r>
      <w:r w:rsidR="004B3B14"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t d'appliquer les lois de l'État.</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9.</w:t>
      </w:r>
      <w:r w:rsidRPr="00457F81">
        <w:rPr>
          <w:rFonts w:ascii="Times New Roman" w:eastAsia="Times New Roman" w:hAnsi="Times New Roman"/>
          <w:sz w:val="20"/>
          <w:szCs w:val="20"/>
          <w:lang w:val="fr-CA" w:eastAsia="en-US"/>
        </w:rPr>
        <w:tab/>
        <w:t>Le pouvoir judiciaire est l'apanage exclusif des tribunaux, qui ont été créé</w:t>
      </w:r>
      <w:r w:rsidR="004B3B14"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 xml:space="preserve"> en vertu de </w:t>
      </w:r>
      <w:smartTag w:uri="urn:schemas-microsoft-com:office:smarttags" w:element="PersonName">
        <w:smartTagPr>
          <w:attr w:name="ProductID" w:val="la Constitution. Les"/>
        </w:smartTagPr>
        <w:r w:rsidRPr="00457F81">
          <w:rPr>
            <w:rFonts w:ascii="Times New Roman" w:eastAsia="Times New Roman" w:hAnsi="Times New Roman"/>
            <w:sz w:val="20"/>
            <w:szCs w:val="20"/>
            <w:lang w:val="fr-CA" w:eastAsia="en-US"/>
          </w:rPr>
          <w:t>la Constitution. Les</w:t>
        </w:r>
      </w:smartTag>
      <w:r w:rsidRPr="00457F81">
        <w:rPr>
          <w:rFonts w:ascii="Times New Roman" w:eastAsia="Times New Roman" w:hAnsi="Times New Roman"/>
          <w:sz w:val="20"/>
          <w:szCs w:val="20"/>
          <w:lang w:val="fr-CA" w:eastAsia="en-US"/>
        </w:rPr>
        <w:t xml:space="preserve"> juges sont indépendants et soumis au seul empire de la loi. Un Conseil général de la magistrature est créé dans le but d'assurer l'indépendance du pouvoir judiciaire.</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10.</w:t>
      </w:r>
      <w:r w:rsidRPr="00457F81">
        <w:rPr>
          <w:rFonts w:ascii="Times New Roman" w:eastAsia="Times New Roman" w:hAnsi="Times New Roman"/>
          <w:sz w:val="20"/>
          <w:szCs w:val="20"/>
          <w:lang w:val="fr-CA" w:eastAsia="en-US"/>
        </w:rPr>
        <w:tab/>
        <w:t xml:space="preserve">Le Président de </w:t>
      </w:r>
      <w:smartTag w:uri="urn:schemas-microsoft-com:office:smarttags" w:element="PersonName">
        <w:smartTagPr>
          <w:attr w:name="ProductID" w:val="la R￩publique"/>
        </w:smartTagPr>
        <w:r w:rsidRPr="00457F81">
          <w:rPr>
            <w:rFonts w:ascii="Times New Roman" w:eastAsia="Times New Roman" w:hAnsi="Times New Roman"/>
            <w:sz w:val="20"/>
            <w:szCs w:val="20"/>
            <w:lang w:val="fr-CA" w:eastAsia="en-US"/>
          </w:rPr>
          <w:t>la République</w:t>
        </w:r>
      </w:smartTag>
      <w:r w:rsidRPr="00457F81">
        <w:rPr>
          <w:rFonts w:ascii="Times New Roman" w:eastAsia="Times New Roman" w:hAnsi="Times New Roman"/>
          <w:sz w:val="20"/>
          <w:szCs w:val="20"/>
          <w:lang w:val="fr-CA" w:eastAsia="en-US"/>
        </w:rPr>
        <w:t xml:space="preserve"> est chef de l'État. Les élections présidentielles se déroulent en deux </w:t>
      </w:r>
      <w:r w:rsidR="004B3B14" w:rsidRPr="00457F81">
        <w:rPr>
          <w:rFonts w:ascii="Times New Roman" w:eastAsia="Times New Roman" w:hAnsi="Times New Roman"/>
          <w:sz w:val="20"/>
          <w:szCs w:val="20"/>
          <w:lang w:val="fr-CA" w:eastAsia="en-US"/>
        </w:rPr>
        <w:t>étape</w:t>
      </w:r>
      <w:r w:rsidRPr="00457F81">
        <w:rPr>
          <w:rFonts w:ascii="Times New Roman" w:eastAsia="Times New Roman" w:hAnsi="Times New Roman"/>
          <w:sz w:val="20"/>
          <w:szCs w:val="20"/>
          <w:lang w:val="fr-CA" w:eastAsia="en-US"/>
        </w:rPr>
        <w:t xml:space="preserve">s. </w:t>
      </w:r>
      <w:r w:rsidR="004B3B14" w:rsidRPr="00457F81">
        <w:rPr>
          <w:rFonts w:ascii="Times New Roman" w:eastAsia="Times New Roman" w:hAnsi="Times New Roman"/>
          <w:sz w:val="20"/>
          <w:szCs w:val="20"/>
          <w:lang w:val="fr-CA" w:eastAsia="en-US"/>
        </w:rPr>
        <w:t>Dans la</w:t>
      </w:r>
      <w:r w:rsidRPr="00457F81">
        <w:rPr>
          <w:rFonts w:ascii="Times New Roman" w:eastAsia="Times New Roman" w:hAnsi="Times New Roman"/>
          <w:sz w:val="20"/>
          <w:szCs w:val="20"/>
          <w:lang w:val="fr-CA" w:eastAsia="en-US"/>
        </w:rPr>
        <w:t xml:space="preserve"> premi</w:t>
      </w:r>
      <w:r w:rsidR="004B3B14" w:rsidRPr="00457F81">
        <w:rPr>
          <w:rFonts w:ascii="Times New Roman" w:eastAsia="Times New Roman" w:hAnsi="Times New Roman"/>
          <w:sz w:val="20"/>
          <w:szCs w:val="20"/>
          <w:lang w:val="fr-CA" w:eastAsia="en-US"/>
        </w:rPr>
        <w:t>è</w:t>
      </w:r>
      <w:r w:rsidRPr="00457F81">
        <w:rPr>
          <w:rFonts w:ascii="Times New Roman" w:eastAsia="Times New Roman" w:hAnsi="Times New Roman"/>
          <w:sz w:val="20"/>
          <w:szCs w:val="20"/>
          <w:lang w:val="fr-CA" w:eastAsia="en-US"/>
        </w:rPr>
        <w:t>r</w:t>
      </w:r>
      <w:r w:rsidR="004B3B14" w:rsidRPr="00457F81">
        <w:rPr>
          <w:rFonts w:ascii="Times New Roman" w:eastAsia="Times New Roman" w:hAnsi="Times New Roman"/>
          <w:sz w:val="20"/>
          <w:szCs w:val="20"/>
          <w:lang w:val="fr-CA" w:eastAsia="en-US"/>
        </w:rPr>
        <w:t>e</w:t>
      </w:r>
      <w:r w:rsidRPr="00457F81">
        <w:rPr>
          <w:rFonts w:ascii="Times New Roman" w:eastAsia="Times New Roman" w:hAnsi="Times New Roman"/>
          <w:sz w:val="20"/>
          <w:szCs w:val="20"/>
          <w:lang w:val="fr-CA" w:eastAsia="en-US"/>
        </w:rPr>
        <w:t xml:space="preserve"> </w:t>
      </w:r>
      <w:r w:rsidR="004B3B14" w:rsidRPr="00457F81">
        <w:rPr>
          <w:rFonts w:ascii="Times New Roman" w:eastAsia="Times New Roman" w:hAnsi="Times New Roman"/>
          <w:sz w:val="20"/>
          <w:szCs w:val="20"/>
          <w:lang w:val="fr-CA" w:eastAsia="en-US"/>
        </w:rPr>
        <w:t>étape</w:t>
      </w:r>
      <w:r w:rsidRPr="00457F81">
        <w:rPr>
          <w:rFonts w:ascii="Times New Roman" w:eastAsia="Times New Roman" w:hAnsi="Times New Roman"/>
          <w:sz w:val="20"/>
          <w:szCs w:val="20"/>
          <w:lang w:val="fr-CA" w:eastAsia="en-US"/>
        </w:rPr>
        <w:t xml:space="preserve">, les citoyens ayant le droit de vote participent au scrutin dans le cadre du suffrage universel, libre direct et à bulletin secret. Le Président de </w:t>
      </w:r>
      <w:smartTag w:uri="urn:schemas-microsoft-com:office:smarttags" w:element="PersonName">
        <w:smartTagPr>
          <w:attr w:name="ProductID" w:val="la R￩publique"/>
        </w:smartTagPr>
        <w:r w:rsidRPr="00457F81">
          <w:rPr>
            <w:rFonts w:ascii="Times New Roman" w:eastAsia="Times New Roman" w:hAnsi="Times New Roman"/>
            <w:sz w:val="20"/>
            <w:szCs w:val="20"/>
            <w:lang w:val="fr-CA" w:eastAsia="en-US"/>
          </w:rPr>
          <w:t>la République</w:t>
        </w:r>
      </w:smartTag>
      <w:r w:rsidRPr="00457F81">
        <w:rPr>
          <w:rFonts w:ascii="Times New Roman" w:eastAsia="Times New Roman" w:hAnsi="Times New Roman"/>
          <w:sz w:val="20"/>
          <w:szCs w:val="20"/>
          <w:lang w:val="fr-CA" w:eastAsia="en-US"/>
        </w:rPr>
        <w:t xml:space="preserve"> est commandant en chef des forces armées </w:t>
      </w:r>
      <w:r w:rsidR="004B3B14" w:rsidRPr="00457F81">
        <w:rPr>
          <w:rFonts w:ascii="Times New Roman" w:eastAsia="Times New Roman" w:hAnsi="Times New Roman"/>
          <w:sz w:val="20"/>
          <w:szCs w:val="20"/>
          <w:lang w:val="fr-CA" w:eastAsia="en-US"/>
        </w:rPr>
        <w:t>m</w:t>
      </w:r>
      <w:r w:rsidRPr="00457F81">
        <w:rPr>
          <w:rFonts w:ascii="Times New Roman" w:eastAsia="Times New Roman" w:hAnsi="Times New Roman"/>
          <w:sz w:val="20"/>
          <w:szCs w:val="20"/>
          <w:lang w:val="fr-CA" w:eastAsia="en-US"/>
        </w:rPr>
        <w:t>ongole</w:t>
      </w:r>
      <w:r w:rsidR="004B3B14" w:rsidRPr="00457F81">
        <w:rPr>
          <w:rFonts w:ascii="Times New Roman" w:eastAsia="Times New Roman" w:hAnsi="Times New Roman"/>
          <w:sz w:val="20"/>
          <w:szCs w:val="20"/>
          <w:lang w:val="fr-CA" w:eastAsia="en-US"/>
        </w:rPr>
        <w:t>s</w:t>
      </w:r>
      <w:r w:rsidRPr="00457F81">
        <w:rPr>
          <w:rFonts w:ascii="Times New Roman" w:eastAsia="Times New Roman" w:hAnsi="Times New Roman"/>
          <w:sz w:val="20"/>
          <w:szCs w:val="20"/>
          <w:lang w:val="fr-CA" w:eastAsia="en-US"/>
        </w:rPr>
        <w:t>.</w:t>
      </w:r>
    </w:p>
    <w:p w:rsidR="00AB048E"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11.</w:t>
      </w:r>
      <w:r w:rsidRPr="00457F81">
        <w:rPr>
          <w:rFonts w:ascii="Times New Roman" w:eastAsia="Times New Roman" w:hAnsi="Times New Roman"/>
          <w:sz w:val="20"/>
          <w:szCs w:val="20"/>
          <w:lang w:val="fr-CA" w:eastAsia="en-US"/>
        </w:rPr>
        <w:tab/>
        <w:t xml:space="preserve">L'intégrité territoriale et les frontières de </w:t>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sont inviolables. La sauvegarde des frontières de </w:t>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est </w:t>
      </w:r>
      <w:r w:rsidR="004B3B14" w:rsidRPr="00457F81">
        <w:rPr>
          <w:rFonts w:ascii="Times New Roman" w:eastAsia="Times New Roman" w:hAnsi="Times New Roman"/>
          <w:sz w:val="20"/>
          <w:szCs w:val="20"/>
          <w:lang w:val="fr-CA" w:eastAsia="en-US"/>
        </w:rPr>
        <w:t>in</w:t>
      </w:r>
      <w:r w:rsidRPr="00457F81">
        <w:rPr>
          <w:rFonts w:ascii="Times New Roman" w:eastAsia="Times New Roman" w:hAnsi="Times New Roman"/>
          <w:sz w:val="20"/>
          <w:szCs w:val="20"/>
          <w:lang w:val="fr-CA" w:eastAsia="en-US"/>
        </w:rPr>
        <w:t>s</w:t>
      </w:r>
      <w:r w:rsidR="004B3B14" w:rsidRPr="00457F81">
        <w:rPr>
          <w:rFonts w:ascii="Times New Roman" w:eastAsia="Times New Roman" w:hAnsi="Times New Roman"/>
          <w:sz w:val="20"/>
          <w:szCs w:val="20"/>
          <w:lang w:val="fr-CA" w:eastAsia="en-US"/>
        </w:rPr>
        <w:t>c</w:t>
      </w:r>
      <w:r w:rsidRPr="00457F81">
        <w:rPr>
          <w:rFonts w:ascii="Times New Roman" w:eastAsia="Times New Roman" w:hAnsi="Times New Roman"/>
          <w:sz w:val="20"/>
          <w:szCs w:val="20"/>
          <w:lang w:val="fr-CA" w:eastAsia="en-US"/>
        </w:rPr>
        <w:t>r</w:t>
      </w:r>
      <w:r w:rsidR="004B3B14" w:rsidRPr="00457F81">
        <w:rPr>
          <w:rFonts w:ascii="Times New Roman" w:eastAsia="Times New Roman" w:hAnsi="Times New Roman"/>
          <w:sz w:val="20"/>
          <w:szCs w:val="20"/>
          <w:lang w:val="fr-CA" w:eastAsia="en-US"/>
        </w:rPr>
        <w:t>it</w:t>
      </w:r>
      <w:r w:rsidRPr="00457F81">
        <w:rPr>
          <w:rFonts w:ascii="Times New Roman" w:eastAsia="Times New Roman" w:hAnsi="Times New Roman"/>
          <w:sz w:val="20"/>
          <w:szCs w:val="20"/>
          <w:lang w:val="fr-CA" w:eastAsia="en-US"/>
        </w:rPr>
        <w:t xml:space="preserve">e </w:t>
      </w:r>
      <w:r w:rsidR="00722F2C" w:rsidRPr="00457F81">
        <w:rPr>
          <w:rFonts w:ascii="Times New Roman" w:eastAsia="Times New Roman" w:hAnsi="Times New Roman"/>
          <w:sz w:val="20"/>
          <w:szCs w:val="20"/>
          <w:lang w:val="fr-CA" w:eastAsia="en-US"/>
        </w:rPr>
        <w:t>dans</w:t>
      </w:r>
      <w:r w:rsidRPr="00457F81">
        <w:rPr>
          <w:rFonts w:ascii="Times New Roman" w:eastAsia="Times New Roman" w:hAnsi="Times New Roman"/>
          <w:sz w:val="20"/>
          <w:szCs w:val="20"/>
          <w:lang w:val="fr-CA" w:eastAsia="en-US"/>
        </w:rPr>
        <w:t xml:space="preserve"> la loi. </w:t>
      </w:r>
      <w:smartTag w:uri="urn:schemas-microsoft-com:office:smarttags" w:element="PersonName">
        <w:smartTagPr>
          <w:attr w:name="ProductID" w:val="la Mongolie"/>
        </w:smartTagPr>
        <w:r w:rsidRPr="00457F81">
          <w:rPr>
            <w:rFonts w:ascii="Times New Roman" w:eastAsia="Times New Roman" w:hAnsi="Times New Roman"/>
            <w:sz w:val="20"/>
            <w:szCs w:val="20"/>
            <w:lang w:val="fr-CA" w:eastAsia="en-US"/>
          </w:rPr>
          <w:t>La Mongolie</w:t>
        </w:r>
      </w:smartTag>
      <w:r w:rsidRPr="00457F81">
        <w:rPr>
          <w:rFonts w:ascii="Times New Roman" w:eastAsia="Times New Roman" w:hAnsi="Times New Roman"/>
          <w:sz w:val="20"/>
          <w:szCs w:val="20"/>
          <w:lang w:val="fr-CA" w:eastAsia="en-US"/>
        </w:rPr>
        <w:t xml:space="preserve"> possède des forces armées à des fins de légitime défense. Le mongol est la langue officielle de l'État.</w:t>
      </w:r>
    </w:p>
    <w:p w:rsidR="00AB048E" w:rsidRPr="00C4657D" w:rsidRDefault="00AB048E"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2</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Égalité devant la loi et les tribunaux</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12.</w:t>
      </w:r>
      <w:r w:rsidRPr="00457F81">
        <w:rPr>
          <w:rFonts w:ascii="Times New Roman" w:eastAsia="Times New Roman" w:hAnsi="Times New Roman"/>
          <w:bCs/>
          <w:sz w:val="20"/>
          <w:szCs w:val="20"/>
          <w:lang w:val="fr-CA" w:eastAsia="en-US"/>
        </w:rPr>
        <w:tab/>
        <w:t xml:space="preserve">L'article </w:t>
      </w:r>
      <w:r w:rsidR="00722F2C"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xml:space="preserve"> du Pacte stipule que «Les </w:t>
      </w:r>
      <w:r w:rsidR="00A15AA4" w:rsidRPr="00457F81">
        <w:rPr>
          <w:rFonts w:ascii="Times New Roman" w:eastAsia="Times New Roman" w:hAnsi="Times New Roman"/>
          <w:bCs/>
          <w:sz w:val="20"/>
          <w:szCs w:val="20"/>
          <w:lang w:val="fr-CA" w:eastAsia="en-US"/>
        </w:rPr>
        <w:t>États</w:t>
      </w:r>
      <w:r w:rsidRPr="00457F81">
        <w:rPr>
          <w:rFonts w:ascii="Times New Roman" w:eastAsia="Times New Roman" w:hAnsi="Times New Roman"/>
          <w:bCs/>
          <w:sz w:val="20"/>
          <w:szCs w:val="20"/>
          <w:lang w:val="fr-CA" w:eastAsia="en-US"/>
        </w:rPr>
        <w:t xml:space="preserve"> parties au présent Pacte s'engagent à garantir que les droits qui y sont énoncés seront exercés sans discrimination aucune fondée sur la race, la couleur, le sexe, la langue, la religion, l'opinion politique ou toute autre opinion, l'origine nationale ou sociale, la fortune, la naissance ou toute autre situation</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13.</w:t>
      </w:r>
      <w:r w:rsidRPr="00457F81">
        <w:rPr>
          <w:rFonts w:ascii="Times New Roman" w:eastAsia="Times New Roman" w:hAnsi="Times New Roman"/>
          <w:bCs/>
          <w:sz w:val="20"/>
          <w:szCs w:val="20"/>
          <w:lang w:val="fr-CA" w:eastAsia="en-US"/>
        </w:rPr>
        <w:tab/>
        <w:t xml:space="preserve">La clause ci-dessus est reprise en ces termes dans le paragraphe 2 de l'article 14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nul ne peut faire l'objet d'une discrimination fondée sur l'origine ethnique, la langue, la race, l'âge, le sexe, l'origine et la situation sociale</w:t>
      </w:r>
      <w:r w:rsidR="00722F2C"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la fortune, les fonctions exercées ou l'emploi occupé, la religion, l'opinion ou le niveau d'instruction. Toute personne </w:t>
      </w:r>
      <w:r w:rsidR="00722F2C" w:rsidRPr="00457F81">
        <w:rPr>
          <w:rFonts w:ascii="Times New Roman" w:eastAsia="Times New Roman" w:hAnsi="Times New Roman"/>
          <w:bCs/>
          <w:sz w:val="20"/>
          <w:szCs w:val="20"/>
          <w:lang w:val="fr-CA" w:eastAsia="en-US"/>
        </w:rPr>
        <w:t>est dotée de la capacité d’ester en justice</w:t>
      </w:r>
      <w:r w:rsidR="00F73E7F">
        <w:rPr>
          <w:rFonts w:ascii="Times New Roman" w:eastAsia="Times New Roman" w:hAnsi="Times New Roman"/>
          <w:bCs/>
          <w:sz w:val="20"/>
          <w:szCs w:val="20"/>
          <w:lang w:val="fr-CA" w:eastAsia="en-US"/>
        </w:rPr>
        <w: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14.</w:t>
      </w:r>
      <w:r w:rsidRPr="00457F81">
        <w:rPr>
          <w:rFonts w:ascii="Times New Roman" w:eastAsia="Times New Roman" w:hAnsi="Times New Roman"/>
          <w:bCs/>
          <w:sz w:val="20"/>
          <w:szCs w:val="20"/>
          <w:lang w:val="fr-CA" w:eastAsia="en-US"/>
        </w:rPr>
        <w:tab/>
        <w:t xml:space="preserve">Ce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principe de non-discrimination</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protégé par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a été inscrit dans de nombreuses lois, par exemple dans l'article </w:t>
      </w:r>
      <w:r w:rsidR="00722F2C"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 xml:space="preserve"> du code de procédure civile, l'article </w:t>
      </w:r>
      <w:r w:rsidR="00722F2C"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 xml:space="preserve"> du code pénal, l'article </w:t>
      </w:r>
      <w:r w:rsidR="00722F2C" w:rsidRPr="00457F81">
        <w:rPr>
          <w:rFonts w:ascii="Times New Roman" w:eastAsia="Times New Roman" w:hAnsi="Times New Roman"/>
          <w:bCs/>
          <w:sz w:val="20"/>
          <w:szCs w:val="20"/>
          <w:lang w:val="fr-CA" w:eastAsia="en-US"/>
        </w:rPr>
        <w:t>8</w:t>
      </w:r>
      <w:r w:rsidRPr="00457F81">
        <w:rPr>
          <w:rFonts w:ascii="Times New Roman" w:eastAsia="Times New Roman" w:hAnsi="Times New Roman"/>
          <w:bCs/>
          <w:sz w:val="20"/>
          <w:szCs w:val="20"/>
          <w:lang w:val="fr-CA" w:eastAsia="en-US"/>
        </w:rPr>
        <w:t xml:space="preserve"> de la loi sur les tribunaux, l'article 14 du code de procédure pénale, l'article </w:t>
      </w:r>
      <w:r w:rsidR="00722F2C"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 xml:space="preserve"> de la loi sur la famille, l'article </w:t>
      </w:r>
      <w:r w:rsidR="00722F2C" w:rsidRPr="00457F81">
        <w:rPr>
          <w:rFonts w:ascii="Times New Roman" w:eastAsia="Times New Roman" w:hAnsi="Times New Roman"/>
          <w:bCs/>
          <w:sz w:val="20"/>
          <w:szCs w:val="20"/>
          <w:lang w:val="fr-CA" w:eastAsia="en-US"/>
        </w:rPr>
        <w:t>8</w:t>
      </w:r>
      <w:r w:rsidRPr="00457F81">
        <w:rPr>
          <w:rFonts w:ascii="Times New Roman" w:eastAsia="Times New Roman" w:hAnsi="Times New Roman"/>
          <w:bCs/>
          <w:sz w:val="20"/>
          <w:szCs w:val="20"/>
          <w:lang w:val="fr-CA" w:eastAsia="en-US"/>
        </w:rPr>
        <w:t xml:space="preserve"> de la loi sur le statut juridique des étrangers et l'article </w:t>
      </w:r>
      <w:r w:rsidR="00722F2C"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 xml:space="preserve"> du code du travail.</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w:t>
      </w:r>
      <w:r w:rsidRPr="00457F81">
        <w:rPr>
          <w:rFonts w:ascii="Times New Roman" w:eastAsia="Times New Roman" w:hAnsi="Times New Roman"/>
          <w:bCs/>
          <w:sz w:val="20"/>
          <w:szCs w:val="20"/>
          <w:lang w:val="fr-CA" w:eastAsia="en-US"/>
        </w:rPr>
        <w:tab/>
        <w:t xml:space="preserve">Pour conférer un caractère plus définitif à cette clause, le code pénal énonce le principe </w:t>
      </w:r>
      <w:r w:rsidR="00722F2C" w:rsidRPr="00457F81">
        <w:rPr>
          <w:rFonts w:ascii="Times New Roman" w:eastAsia="Times New Roman" w:hAnsi="Times New Roman"/>
          <w:bCs/>
          <w:sz w:val="20"/>
          <w:szCs w:val="20"/>
          <w:lang w:val="fr-CA" w:eastAsia="en-US"/>
        </w:rPr>
        <w:t>selon le</w:t>
      </w:r>
      <w:r w:rsidRPr="00457F81">
        <w:rPr>
          <w:rFonts w:ascii="Times New Roman" w:eastAsia="Times New Roman" w:hAnsi="Times New Roman"/>
          <w:bCs/>
          <w:sz w:val="20"/>
          <w:szCs w:val="20"/>
          <w:lang w:val="fr-CA" w:eastAsia="en-US"/>
        </w:rPr>
        <w:t>que</w:t>
      </w:r>
      <w:r w:rsidR="00722F2C"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aucun statut préférentiel de la personne n'entre en ligne de compte en matière de peines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le </w:t>
      </w:r>
      <w:r w:rsidR="00722F2C"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 xml:space="preserve">ode civil dispose dans le même sens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nul ne peut faire l'objet d'une discrimination fondée sur l'origine ethnique, la langue, la race, l'âge, le sexe, l'origine et la situation sociale</w:t>
      </w:r>
      <w:r w:rsidR="00722F2C"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la fortune, les fonctions exercées ou l'emploi occupé, la religion, l'opinion ou le niveau d'instruction, et les personnes morales ne peu</w:t>
      </w:r>
      <w:r w:rsidR="00674B0E" w:rsidRPr="00457F81">
        <w:rPr>
          <w:rFonts w:ascii="Times New Roman" w:eastAsia="Times New Roman" w:hAnsi="Times New Roman"/>
          <w:bCs/>
          <w:sz w:val="20"/>
          <w:szCs w:val="20"/>
          <w:lang w:val="fr-CA" w:eastAsia="en-US"/>
        </w:rPr>
        <w:t>ven</w:t>
      </w:r>
      <w:r w:rsidRPr="00457F81">
        <w:rPr>
          <w:rFonts w:ascii="Times New Roman" w:eastAsia="Times New Roman" w:hAnsi="Times New Roman"/>
          <w:bCs/>
          <w:sz w:val="20"/>
          <w:szCs w:val="20"/>
          <w:lang w:val="fr-CA" w:eastAsia="en-US"/>
        </w:rPr>
        <w:t>t faire l'objet d'aucune discrimination fondée sur la forme de propriété ou la compétence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Dans le même ordre d'idée, les lois, chacune selon ses caractéristiques</w:t>
      </w:r>
      <w:r w:rsidR="00674B0E" w:rsidRPr="00457F81">
        <w:rPr>
          <w:rFonts w:ascii="Times New Roman" w:eastAsia="Times New Roman" w:hAnsi="Times New Roman"/>
          <w:bCs/>
          <w:sz w:val="20"/>
          <w:szCs w:val="20"/>
          <w:lang w:val="fr-CA" w:eastAsia="en-US"/>
        </w:rPr>
        <w:t xml:space="preserve"> et à sa façon</w:t>
      </w:r>
      <w:r w:rsidRPr="00457F81">
        <w:rPr>
          <w:rFonts w:ascii="Times New Roman" w:eastAsia="Times New Roman" w:hAnsi="Times New Roman"/>
          <w:bCs/>
          <w:sz w:val="20"/>
          <w:szCs w:val="20"/>
          <w:lang w:val="fr-CA" w:eastAsia="en-US"/>
        </w:rPr>
        <w:t>, consacre</w:t>
      </w:r>
      <w:r w:rsidR="00674B0E"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le principe de légalité devant la loi et les tribunaux. Ainsi, le code du travail et la loi sur la famille énonce</w:t>
      </w:r>
      <w:r w:rsidR="00674B0E"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une interdiction stricte, respectivement, de l'acquisition d'avantages en matière de relations professionnelles et de la discrimination fondée sur l'origine, </w:t>
      </w:r>
      <w:r w:rsidR="00674B0E" w:rsidRPr="00457F81">
        <w:rPr>
          <w:rFonts w:ascii="Times New Roman" w:eastAsia="Times New Roman" w:hAnsi="Times New Roman"/>
          <w:bCs/>
          <w:sz w:val="20"/>
          <w:szCs w:val="20"/>
          <w:lang w:val="fr-CA" w:eastAsia="en-US"/>
        </w:rPr>
        <w:t>la langue</w:t>
      </w:r>
      <w:r w:rsidRPr="00457F81">
        <w:rPr>
          <w:rFonts w:ascii="Times New Roman" w:eastAsia="Times New Roman" w:hAnsi="Times New Roman"/>
          <w:bCs/>
          <w:sz w:val="20"/>
          <w:szCs w:val="20"/>
          <w:lang w:val="fr-CA" w:eastAsia="en-US"/>
        </w:rPr>
        <w:t>, la race, la religion, etc. ou en matière de mariage.</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w:t>
      </w:r>
      <w:r w:rsidRPr="00457F81">
        <w:rPr>
          <w:rFonts w:ascii="Times New Roman" w:eastAsia="Times New Roman" w:hAnsi="Times New Roman"/>
          <w:bCs/>
          <w:sz w:val="20"/>
          <w:szCs w:val="20"/>
          <w:lang w:val="fr-CA" w:eastAsia="en-US"/>
        </w:rPr>
        <w:tab/>
        <w:t xml:space="preserve">Ainsi, le Gouvernement mongol compte prendre tout un ensemble de mesures d'harmonisation des lois en vigueur et, dans le cadre des activités de mise en </w:t>
      </w:r>
      <w:r w:rsidR="00674B0E"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du droit, organiser l'application des lois, superviser et restructurer certains des organismes chargés de cette application, réviser les qualifications requises en matière de professionnalisme, de comportement et de moralité et les normes d'affectation et de rémunération en vue d'accroître les capacités et la productivité des organes judiciaires</w:t>
      </w:r>
      <w:r w:rsidR="00674B0E"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d'introduire l'</w:t>
      </w:r>
      <w:r w:rsidR="00674B0E"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tat de droit dans les affaires publiques et de faire naître une conscience</w:t>
      </w:r>
      <w:r w:rsidR="00B84F7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soci</w:t>
      </w:r>
      <w:r w:rsidR="00674B0E"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juridique</w:t>
      </w:r>
      <w:r w:rsidR="00B84F7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de l'ordre public.</w:t>
      </w:r>
    </w:p>
    <w:p w:rsidR="00AB048E" w:rsidRPr="00C4657D" w:rsidRDefault="00AB048E"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3</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Égalité des hommes et des femmes</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w:t>
      </w:r>
      <w:r w:rsidRPr="00457F81">
        <w:rPr>
          <w:rFonts w:ascii="Times New Roman" w:eastAsia="Times New Roman" w:hAnsi="Times New Roman"/>
          <w:bCs/>
          <w:sz w:val="20"/>
          <w:szCs w:val="20"/>
          <w:lang w:val="fr-CA" w:eastAsia="en-US"/>
        </w:rPr>
        <w:tab/>
        <w:t xml:space="preserve">Les questions relatives à l'égalité entre les sexes, qui </w:t>
      </w:r>
      <w:r w:rsidR="00B84F72" w:rsidRPr="00457F81">
        <w:rPr>
          <w:rFonts w:ascii="Times New Roman" w:eastAsia="Times New Roman" w:hAnsi="Times New Roman"/>
          <w:bCs/>
          <w:sz w:val="20"/>
          <w:szCs w:val="20"/>
          <w:lang w:val="fr-CA" w:eastAsia="en-US"/>
        </w:rPr>
        <w:t>se doi</w:t>
      </w:r>
      <w:r w:rsidRPr="00457F81">
        <w:rPr>
          <w:rFonts w:ascii="Times New Roman" w:eastAsia="Times New Roman" w:hAnsi="Times New Roman"/>
          <w:bCs/>
          <w:sz w:val="20"/>
          <w:szCs w:val="20"/>
          <w:lang w:val="fr-CA" w:eastAsia="en-US"/>
        </w:rPr>
        <w:t>t d'être garanti</w:t>
      </w:r>
      <w:r w:rsidR="00B84F72"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par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 xml:space="preserve">la </w:t>
        </w:r>
        <w:r w:rsidR="00B84F72"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onstitution</w:t>
        </w:r>
      </w:smartTag>
      <w:r w:rsidRPr="00457F81">
        <w:rPr>
          <w:rFonts w:ascii="Times New Roman" w:eastAsia="Times New Roman" w:hAnsi="Times New Roman"/>
          <w:bCs/>
          <w:sz w:val="20"/>
          <w:szCs w:val="20"/>
          <w:lang w:val="fr-CA" w:eastAsia="en-US"/>
        </w:rPr>
        <w:t>, ont été examiné</w:t>
      </w:r>
      <w:r w:rsidR="00B84F72" w:rsidRPr="00457F81">
        <w:rPr>
          <w:rFonts w:ascii="Times New Roman" w:eastAsia="Times New Roman" w:hAnsi="Times New Roman"/>
          <w:bCs/>
          <w:sz w:val="20"/>
          <w:szCs w:val="20"/>
          <w:lang w:val="fr-CA" w:eastAsia="en-US"/>
        </w:rPr>
        <w:t>es</w:t>
      </w:r>
      <w:r w:rsidRPr="00457F81">
        <w:rPr>
          <w:rFonts w:ascii="Times New Roman" w:eastAsia="Times New Roman" w:hAnsi="Times New Roman"/>
          <w:bCs/>
          <w:sz w:val="20"/>
          <w:szCs w:val="20"/>
          <w:lang w:val="fr-CA" w:eastAsia="en-US"/>
        </w:rPr>
        <w:t xml:space="preserve"> dans le quatrième rapport.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w:t>
      </w:r>
      <w:r w:rsidRPr="00457F81">
        <w:rPr>
          <w:rFonts w:ascii="Times New Roman" w:eastAsia="Times New Roman" w:hAnsi="Times New Roman"/>
          <w:bCs/>
          <w:sz w:val="20"/>
          <w:szCs w:val="20"/>
          <w:lang w:val="fr-CA" w:eastAsia="en-US"/>
        </w:rPr>
        <w:tab/>
        <w:t xml:space="preserve">Outre le Pacte international relatif aux droits civils et politiques,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est notamment partie aux conventions suivantes:</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Convention sur les droits politiques de la femme (en 1965);</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Convention sur l'élimination de toutes les formes de discrimi</w:t>
      </w:r>
      <w:r w:rsidR="004064B3">
        <w:rPr>
          <w:rFonts w:ascii="Times New Roman" w:eastAsia="Times New Roman" w:hAnsi="Times New Roman"/>
          <w:bCs/>
          <w:sz w:val="20"/>
          <w:szCs w:val="20"/>
          <w:lang w:val="fr-CA" w:eastAsia="en-US"/>
        </w:rPr>
        <w:t>nation à l'égard des femmes (en</w:t>
      </w:r>
      <w:r w:rsidR="00A91D5A">
        <w:rPr>
          <w:rFonts w:ascii="Times New Roman" w:eastAsia="Times New Roman" w:hAnsi="Times New Roman"/>
          <w:bCs/>
          <w:sz w:val="20"/>
          <w:szCs w:val="20"/>
          <w:lang w:val="fr-CA" w:eastAsia="en-US"/>
        </w:rPr>
        <w:t> </w:t>
      </w:r>
      <w:r w:rsidRPr="00457F81">
        <w:rPr>
          <w:rFonts w:ascii="Times New Roman" w:eastAsia="Times New Roman" w:hAnsi="Times New Roman"/>
          <w:bCs/>
          <w:sz w:val="20"/>
          <w:szCs w:val="20"/>
          <w:lang w:val="fr-CA" w:eastAsia="en-US"/>
        </w:rPr>
        <w:t>1981);</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Convention sur le consentement au mariage, l'âge minimum du mariage et l'enregistrement du mariage (en 1991);</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Convention concernant l'égalité de rémunération entre la ma</w:t>
      </w:r>
      <w:r w:rsidR="00A91D5A">
        <w:rPr>
          <w:rFonts w:ascii="Times New Roman" w:eastAsia="Times New Roman" w:hAnsi="Times New Roman"/>
          <w:bCs/>
          <w:sz w:val="20"/>
          <w:szCs w:val="20"/>
          <w:lang w:val="fr-CA" w:eastAsia="en-US"/>
        </w:rPr>
        <w:t>in-d’œuvre masculine et la main</w:t>
      </w:r>
      <w:r w:rsidR="00A91D5A">
        <w:rPr>
          <w:rFonts w:ascii="Times New Roman" w:eastAsia="Times New Roman" w:hAnsi="Times New Roman"/>
          <w:bCs/>
          <w:sz w:val="20"/>
          <w:szCs w:val="20"/>
          <w:lang w:val="fr-CA" w:eastAsia="en-US"/>
        </w:rPr>
        <w:noBreakHyphen/>
      </w:r>
      <w:r w:rsidRPr="00457F81">
        <w:rPr>
          <w:rFonts w:ascii="Times New Roman" w:eastAsia="Times New Roman" w:hAnsi="Times New Roman"/>
          <w:bCs/>
          <w:sz w:val="20"/>
          <w:szCs w:val="20"/>
          <w:lang w:val="fr-CA" w:eastAsia="en-US"/>
        </w:rPr>
        <w:t>d’œuvre féminine pour un travail de valeurs égales (en 1969);</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Convention sur la prote</w:t>
      </w:r>
      <w:r w:rsidR="004648FC">
        <w:rPr>
          <w:rFonts w:ascii="Times New Roman" w:eastAsia="Times New Roman" w:hAnsi="Times New Roman"/>
          <w:bCs/>
          <w:sz w:val="20"/>
          <w:szCs w:val="20"/>
          <w:lang w:val="fr-CA" w:eastAsia="en-US"/>
        </w:rPr>
        <w:t>ction de la maternité (en 1969).</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w:t>
      </w:r>
      <w:r w:rsidRPr="00457F81">
        <w:rPr>
          <w:rFonts w:ascii="Times New Roman" w:eastAsia="Times New Roman" w:hAnsi="Times New Roman"/>
          <w:bCs/>
          <w:sz w:val="20"/>
          <w:szCs w:val="20"/>
          <w:lang w:val="fr-CA" w:eastAsia="en-US"/>
        </w:rPr>
        <w:tab/>
        <w:t xml:space="preserve">En </w:t>
      </w:r>
      <w:r w:rsidR="00B84F72" w:rsidRPr="00457F81">
        <w:rPr>
          <w:rFonts w:ascii="Times New Roman" w:eastAsia="Times New Roman" w:hAnsi="Times New Roman"/>
          <w:bCs/>
          <w:sz w:val="20"/>
          <w:szCs w:val="20"/>
          <w:lang w:val="fr-CA" w:eastAsia="en-US"/>
        </w:rPr>
        <w:t>2008</w:t>
      </w:r>
      <w:r w:rsidRPr="00457F81">
        <w:rPr>
          <w:rFonts w:ascii="Times New Roman" w:eastAsia="Times New Roman" w:hAnsi="Times New Roman"/>
          <w:bCs/>
          <w:sz w:val="20"/>
          <w:szCs w:val="20"/>
          <w:lang w:val="fr-CA" w:eastAsia="en-US"/>
        </w:rPr>
        <w:t xml:space="preserv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comptait 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645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habitants, dont 51,2% de femmes.</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w:t>
      </w:r>
      <w:r w:rsidRPr="00457F81">
        <w:rPr>
          <w:rFonts w:ascii="Times New Roman" w:eastAsia="Times New Roman" w:hAnsi="Times New Roman"/>
          <w:bCs/>
          <w:sz w:val="20"/>
          <w:szCs w:val="20"/>
          <w:lang w:val="fr-CA" w:eastAsia="en-US"/>
        </w:rPr>
        <w:tab/>
        <w:t>Les citoyens mongols ont pleinement droit à l'éducation. Entre les recensements de la population de 1989 et de 2000, le</w:t>
      </w:r>
      <w:r w:rsidR="00B84F7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taux d'alphabétisation des adultes a légèrement diminué pour les hommes (passant de 98,2 à 98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mais a augmenté de 2,6 points de pourcentage (passant de 94,9 à 97,5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r w:rsidR="00B84F72" w:rsidRPr="00457F81">
        <w:rPr>
          <w:rFonts w:ascii="Times New Roman" w:eastAsia="Times New Roman" w:hAnsi="Times New Roman"/>
          <w:bCs/>
          <w:sz w:val="20"/>
          <w:szCs w:val="20"/>
          <w:lang w:val="fr-CA" w:eastAsia="en-US"/>
        </w:rPr>
        <w:t xml:space="preserve"> pour les femmes</w:t>
      </w:r>
      <w:r w:rsidRPr="00457F81">
        <w:rPr>
          <w:rFonts w:ascii="Times New Roman" w:eastAsia="Times New Roman" w:hAnsi="Times New Roman"/>
          <w:bCs/>
          <w:sz w:val="20"/>
          <w:szCs w:val="20"/>
          <w:lang w:val="fr-CA" w:eastAsia="en-US"/>
        </w:rPr>
        <w:t xml:space="preserve">. La ventilation par sexe des taux de fréquentation scolaire des personnes âgées de </w:t>
      </w:r>
      <w:r w:rsidR="00B84F72"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 xml:space="preserve"> à 29 ans fait apparaître des taux plus élevés pour les femmes (51,1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que pour les hommes (44,5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w:t>
      </w:r>
      <w:r w:rsidRPr="00457F81">
        <w:rPr>
          <w:rFonts w:ascii="Times New Roman" w:eastAsia="Times New Roman" w:hAnsi="Times New Roman"/>
          <w:bCs/>
          <w:sz w:val="20"/>
          <w:szCs w:val="20"/>
          <w:lang w:val="fr-CA" w:eastAsia="en-US"/>
        </w:rPr>
        <w:tab/>
        <w:t xml:space="preserve">Le Gouvernement mongol s'est félicité de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de Beijing et du Plan d'action correspondant et, en 2002, il a transformé le Programme national d'amélioration de la condition de la femme en Programme national de réalisation de l'égalité entre les sexes, afin de mettre en </w:t>
      </w:r>
      <w:r w:rsidR="00B003E5"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la décision de Beijing+5 et d'honorer l'engagement qu'il a pris d'éliminer la discrimination entre les sexes, comme demand</w:t>
      </w:r>
      <w:r w:rsidR="00B003E5"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 xml:space="preserve"> </w:t>
      </w:r>
      <w:r w:rsidR="00B003E5" w:rsidRPr="00457F81">
        <w:rPr>
          <w:rFonts w:ascii="Times New Roman" w:eastAsia="Times New Roman" w:hAnsi="Times New Roman"/>
          <w:bCs/>
          <w:sz w:val="20"/>
          <w:szCs w:val="20"/>
          <w:lang w:val="fr-CA" w:eastAsia="en-US"/>
        </w:rPr>
        <w:t>par la population</w:t>
      </w:r>
      <w:r w:rsidRPr="00457F81">
        <w:rPr>
          <w:rFonts w:ascii="Times New Roman" w:eastAsia="Times New Roman" w:hAnsi="Times New Roman"/>
          <w:bCs/>
          <w:sz w:val="20"/>
          <w:szCs w:val="20"/>
          <w:lang w:val="fr-CA" w:eastAsia="en-US"/>
        </w:rPr>
        <w: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w:t>
      </w:r>
      <w:r w:rsidRPr="00457F81">
        <w:rPr>
          <w:rFonts w:ascii="Times New Roman" w:eastAsia="Times New Roman" w:hAnsi="Times New Roman"/>
          <w:bCs/>
          <w:sz w:val="20"/>
          <w:szCs w:val="20"/>
          <w:lang w:val="fr-CA" w:eastAsia="en-US"/>
        </w:rPr>
        <w:tab/>
        <w:t xml:space="preserve">Le Programme national d'amélioration de la condition de la femme a pour finalité générale d'assurer l'égale participation des hommes et des femmes au développement et au progrès et de créer un environnement propice à l'égalité d'accès aux ressources </w:t>
      </w:r>
      <w:r w:rsidR="00B003E5" w:rsidRPr="00457F81">
        <w:rPr>
          <w:rFonts w:ascii="Times New Roman" w:eastAsia="Times New Roman" w:hAnsi="Times New Roman"/>
          <w:bCs/>
          <w:sz w:val="20"/>
          <w:szCs w:val="20"/>
          <w:lang w:val="fr-CA" w:eastAsia="en-US"/>
        </w:rPr>
        <w:t xml:space="preserve">de la </w:t>
      </w:r>
      <w:r w:rsidRPr="00457F81">
        <w:rPr>
          <w:rFonts w:ascii="Times New Roman" w:eastAsia="Times New Roman" w:hAnsi="Times New Roman"/>
          <w:bCs/>
          <w:sz w:val="20"/>
          <w:szCs w:val="20"/>
          <w:lang w:val="fr-CA" w:eastAsia="en-US"/>
        </w:rPr>
        <w:t>soci</w:t>
      </w:r>
      <w:r w:rsidR="00B003E5" w:rsidRPr="00457F81">
        <w:rPr>
          <w:rFonts w:ascii="Times New Roman" w:eastAsia="Times New Roman" w:hAnsi="Times New Roman"/>
          <w:bCs/>
          <w:sz w:val="20"/>
          <w:szCs w:val="20"/>
          <w:lang w:val="fr-CA" w:eastAsia="en-US"/>
        </w:rPr>
        <w:t>été</w:t>
      </w:r>
      <w:r w:rsidRPr="00457F81">
        <w:rPr>
          <w:rFonts w:ascii="Times New Roman" w:eastAsia="Times New Roman" w:hAnsi="Times New Roman"/>
          <w:bCs/>
          <w:sz w:val="20"/>
          <w:szCs w:val="20"/>
          <w:lang w:val="fr-CA" w:eastAsia="en-US"/>
        </w:rPr>
        <w:t>. Ce programme comporte les éléments suivants: développement de la famille, rapports écon</w:t>
      </w:r>
      <w:r w:rsidR="00B003E5" w:rsidRPr="00457F81">
        <w:rPr>
          <w:rFonts w:ascii="Times New Roman" w:eastAsia="Times New Roman" w:hAnsi="Times New Roman"/>
          <w:bCs/>
          <w:sz w:val="20"/>
          <w:szCs w:val="20"/>
          <w:lang w:val="fr-CA" w:eastAsia="en-US"/>
        </w:rPr>
        <w:t xml:space="preserve">omiques, développement rural, </w:t>
      </w:r>
      <w:r w:rsidRPr="00457F81">
        <w:rPr>
          <w:rFonts w:ascii="Times New Roman" w:eastAsia="Times New Roman" w:hAnsi="Times New Roman"/>
          <w:bCs/>
          <w:sz w:val="20"/>
          <w:szCs w:val="20"/>
          <w:lang w:val="fr-CA" w:eastAsia="en-US"/>
        </w:rPr>
        <w:t>égalité entre les sexes dans la prise des décisions, système national de traitement des questions relatives à l'égalité entre les sexes et participation de la société civile. Son objectif est de consacrer le pouvoir de l'État et de la société et les possibilités et ressources de l'État et des citoyens au traitement de quelques questions concrètes et points précis du Plan d'action de Beijing repris dans ces éléments constitutifs</w:t>
      </w:r>
      <w:r w:rsidR="00294B88" w:rsidRPr="00457F81">
        <w:rPr>
          <w:rFonts w:ascii="Times New Roman" w:eastAsia="Times New Roman" w:hAnsi="Times New Roman"/>
          <w:bCs/>
          <w:sz w:val="20"/>
          <w:szCs w:val="20"/>
          <w:lang w:val="fr-CA" w:eastAsia="en-US"/>
        </w:rPr>
        <w:t xml:space="preserve"> du Programme</w:t>
      </w:r>
      <w:r w:rsidRPr="00457F81">
        <w:rPr>
          <w:rFonts w:ascii="Times New Roman" w:eastAsia="Times New Roman" w:hAnsi="Times New Roman"/>
          <w:bCs/>
          <w:sz w:val="20"/>
          <w:szCs w:val="20"/>
          <w:lang w:val="fr-CA" w:eastAsia="en-US"/>
        </w:rPr>
        <w: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w:t>
      </w:r>
      <w:r w:rsidRPr="00457F81">
        <w:rPr>
          <w:rFonts w:ascii="Times New Roman" w:eastAsia="Times New Roman" w:hAnsi="Times New Roman"/>
          <w:bCs/>
          <w:sz w:val="20"/>
          <w:szCs w:val="20"/>
          <w:lang w:val="fr-CA" w:eastAsia="en-US"/>
        </w:rPr>
        <w:tab/>
        <w:t xml:space="preserve">Pour mettre en </w:t>
      </w:r>
      <w:r w:rsidR="00294B88"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ce programme, il est essentiel de bien concevoir un système national propre à intégrer les questions relatives à l'égalité </w:t>
      </w:r>
      <w:r w:rsidR="00294B88" w:rsidRPr="00457F81">
        <w:rPr>
          <w:rFonts w:ascii="Times New Roman" w:eastAsia="Times New Roman" w:hAnsi="Times New Roman"/>
          <w:bCs/>
          <w:sz w:val="20"/>
          <w:szCs w:val="20"/>
          <w:lang w:val="fr-CA" w:eastAsia="en-US"/>
        </w:rPr>
        <w:t>e</w:t>
      </w:r>
      <w:r w:rsidR="00E17D43" w:rsidRPr="00457F81">
        <w:rPr>
          <w:rFonts w:ascii="Times New Roman" w:eastAsia="Times New Roman" w:hAnsi="Times New Roman"/>
          <w:bCs/>
          <w:sz w:val="20"/>
          <w:szCs w:val="20"/>
          <w:lang w:val="fr-CA" w:eastAsia="en-US"/>
        </w:rPr>
        <w:t>nt</w:t>
      </w:r>
      <w:r w:rsidR="00294B88" w:rsidRPr="00457F81">
        <w:rPr>
          <w:rFonts w:ascii="Times New Roman" w:eastAsia="Times New Roman" w:hAnsi="Times New Roman"/>
          <w:bCs/>
          <w:sz w:val="20"/>
          <w:szCs w:val="20"/>
          <w:lang w:val="fr-CA" w:eastAsia="en-US"/>
        </w:rPr>
        <w:t>re l</w:t>
      </w:r>
      <w:r w:rsidRPr="00457F81">
        <w:rPr>
          <w:rFonts w:ascii="Times New Roman" w:eastAsia="Times New Roman" w:hAnsi="Times New Roman"/>
          <w:bCs/>
          <w:sz w:val="20"/>
          <w:szCs w:val="20"/>
          <w:lang w:val="fr-CA" w:eastAsia="en-US"/>
        </w:rPr>
        <w:t xml:space="preserve">es sexes dans les politiques publiques. Des mesures à cet effet ont donc été prises. Considérant que </w:t>
      </w:r>
      <w:r w:rsidR="00E17D43" w:rsidRPr="00457F81">
        <w:rPr>
          <w:rFonts w:ascii="Times New Roman" w:eastAsia="Times New Roman" w:hAnsi="Times New Roman"/>
          <w:bCs/>
          <w:sz w:val="20"/>
          <w:szCs w:val="20"/>
          <w:lang w:val="fr-CA" w:eastAsia="en-US"/>
        </w:rPr>
        <w:t>cette</w:t>
      </w:r>
      <w:r w:rsidRPr="00457F81">
        <w:rPr>
          <w:rFonts w:ascii="Times New Roman" w:eastAsia="Times New Roman" w:hAnsi="Times New Roman"/>
          <w:bCs/>
          <w:sz w:val="20"/>
          <w:szCs w:val="20"/>
          <w:lang w:val="fr-CA" w:eastAsia="en-US"/>
        </w:rPr>
        <w:t xml:space="preserve"> question est en elle-même multiple et intersectoriel</w:t>
      </w:r>
      <w:r w:rsidR="00E17D43" w:rsidRPr="00457F81">
        <w:rPr>
          <w:rFonts w:ascii="Times New Roman" w:eastAsia="Times New Roman" w:hAnsi="Times New Roman"/>
          <w:bCs/>
          <w:sz w:val="20"/>
          <w:szCs w:val="20"/>
          <w:lang w:val="fr-CA" w:eastAsia="en-US"/>
        </w:rPr>
        <w:t>le,</w:t>
      </w:r>
      <w:r w:rsidRPr="00457F81">
        <w:rPr>
          <w:rFonts w:ascii="Times New Roman" w:eastAsia="Times New Roman" w:hAnsi="Times New Roman"/>
          <w:bCs/>
          <w:sz w:val="20"/>
          <w:szCs w:val="20"/>
          <w:lang w:val="fr-CA" w:eastAsia="en-US"/>
        </w:rPr>
        <w:t xml:space="preserve"> le Conseil national de l'égalité entre les sexes a été transformé en Comité national des questions relatives à l'égalité entre les sexes relevant du Premier Ministre. Ce comité est un organe de consensus national qui s'emploie à accélérer la mise en </w:t>
      </w:r>
      <w:r w:rsidR="00E17D43"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du Programme national de réalisation de l'égalité entre les sexes, à mener des consultations, </w:t>
      </w:r>
      <w:r w:rsidR="00E17D43" w:rsidRPr="00457F81">
        <w:rPr>
          <w:rFonts w:ascii="Times New Roman" w:eastAsia="Times New Roman" w:hAnsi="Times New Roman"/>
          <w:bCs/>
          <w:sz w:val="20"/>
          <w:szCs w:val="20"/>
          <w:lang w:val="fr-CA" w:eastAsia="en-US"/>
        </w:rPr>
        <w:t>à</w:t>
      </w:r>
      <w:r w:rsidRPr="00457F81">
        <w:rPr>
          <w:rFonts w:ascii="Times New Roman" w:eastAsia="Times New Roman" w:hAnsi="Times New Roman"/>
          <w:bCs/>
          <w:sz w:val="20"/>
          <w:szCs w:val="20"/>
          <w:lang w:val="fr-CA" w:eastAsia="en-US"/>
        </w:rPr>
        <w:t xml:space="preserve"> assur</w:t>
      </w:r>
      <w:r w:rsidR="00E17D43"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le partage de l'information au</w:t>
      </w:r>
      <w:r w:rsidR="00E17D43"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niveau</w:t>
      </w:r>
      <w:r w:rsidR="00E17D43"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national et international, à recueillir les opinions et point</w:t>
      </w:r>
      <w:r w:rsidR="00E17D4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vue de la population et à s'assurer qu'ils sont pris en compte dans les politiques publiques, les décisions gouvernementales et la législation. Ce comité regroupe le président du Comité permanent de la politique sociale du Grand </w:t>
      </w:r>
      <w:r w:rsidR="00FD776C" w:rsidRPr="00457F81">
        <w:rPr>
          <w:rFonts w:ascii="Times New Roman" w:eastAsia="Times New Roman" w:hAnsi="Times New Roman"/>
          <w:bCs/>
          <w:sz w:val="20"/>
          <w:szCs w:val="20"/>
          <w:lang w:val="fr-CA" w:eastAsia="en-US"/>
        </w:rPr>
        <w:t>Khoural</w:t>
      </w:r>
      <w:r w:rsidRPr="00457F81">
        <w:rPr>
          <w:rFonts w:ascii="Times New Roman" w:eastAsia="Times New Roman" w:hAnsi="Times New Roman"/>
          <w:bCs/>
          <w:sz w:val="20"/>
          <w:szCs w:val="20"/>
          <w:lang w:val="fr-CA" w:eastAsia="en-US"/>
        </w:rPr>
        <w:t xml:space="preserve"> d'État, des membres du gouvernement et de</w:t>
      </w:r>
      <w:r w:rsidR="00E17D4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représentants d'organisations non</w:t>
      </w:r>
      <w:r w:rsidR="00E17D43"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gouvernementales s'occupant des questions d'égalité entre les sexes et du secteur privé.</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w:t>
      </w:r>
      <w:r w:rsidRPr="00457F81">
        <w:rPr>
          <w:rFonts w:ascii="Times New Roman" w:eastAsia="Times New Roman" w:hAnsi="Times New Roman"/>
          <w:bCs/>
          <w:sz w:val="20"/>
          <w:szCs w:val="20"/>
          <w:lang w:val="fr-CA" w:eastAsia="en-US"/>
        </w:rPr>
        <w:tab/>
        <w:t xml:space="preserve">Considérant le stade de développement actuel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le Programme doit être mis en </w:t>
      </w:r>
      <w:r w:rsidR="00E17D43"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jusqu'en 2015 et les activités menées à bien selon le calendrier suivant: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Première phase</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ab/>
        <w:t>2003-2004</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Deuxième phase</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ab/>
        <w:t>2005-2008</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Troisième phase</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ab/>
        <w:t>2009-2012</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Quatrième phase</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ab/>
        <w:t>2013-2015</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La première phase a été mise en </w:t>
      </w:r>
      <w:r w:rsidR="00E17D43"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avec succès et le Gouvernement a approuvé le plan de mise en </w:t>
      </w:r>
      <w:r w:rsidR="00E17D43"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de la deuxième.</w:t>
      </w:r>
    </w:p>
    <w:p w:rsidR="00AB048E" w:rsidRPr="00457F81" w:rsidRDefault="00AB048E" w:rsidP="00983EA8">
      <w:pPr>
        <w:keepLines/>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25.</w:t>
      </w:r>
      <w:r w:rsidRPr="00457F81">
        <w:rPr>
          <w:rFonts w:ascii="Times New Roman" w:eastAsia="Times New Roman" w:hAnsi="Times New Roman"/>
          <w:bCs/>
          <w:sz w:val="20"/>
          <w:szCs w:val="20"/>
          <w:lang w:val="fr-CA" w:eastAsia="en-US"/>
        </w:rPr>
        <w:tab/>
        <w:t xml:space="preserve">Avec le concours de </w:t>
      </w:r>
      <w:smartTag w:uri="urn:schemas-microsoft-com:office:smarttags" w:element="PersonName">
        <w:smartTagPr>
          <w:attr w:name="ProductID" w:val="la Banque"/>
        </w:smartTagPr>
        <w:r w:rsidRPr="00457F81">
          <w:rPr>
            <w:rFonts w:ascii="Times New Roman" w:eastAsia="Times New Roman" w:hAnsi="Times New Roman"/>
            <w:bCs/>
            <w:sz w:val="20"/>
            <w:szCs w:val="20"/>
            <w:lang w:val="fr-CA" w:eastAsia="en-US"/>
          </w:rPr>
          <w:t>la Banque</w:t>
        </w:r>
      </w:smartTag>
      <w:r w:rsidRPr="00457F81">
        <w:rPr>
          <w:rFonts w:ascii="Times New Roman" w:eastAsia="Times New Roman" w:hAnsi="Times New Roman"/>
          <w:bCs/>
          <w:sz w:val="20"/>
          <w:szCs w:val="20"/>
          <w:lang w:val="fr-CA" w:eastAsia="en-US"/>
        </w:rPr>
        <w:t xml:space="preserve"> asiatique de déve</w:t>
      </w:r>
      <w:r w:rsidR="0099095B" w:rsidRPr="00457F81">
        <w:rPr>
          <w:rFonts w:ascii="Times New Roman" w:eastAsia="Times New Roman" w:hAnsi="Times New Roman"/>
          <w:bCs/>
          <w:sz w:val="20"/>
          <w:szCs w:val="20"/>
          <w:lang w:val="fr-CA" w:eastAsia="en-US"/>
        </w:rPr>
        <w:t>loppement et afin d'améliorer l</w:t>
      </w:r>
      <w:r w:rsidRPr="00457F81">
        <w:rPr>
          <w:rFonts w:ascii="Times New Roman" w:eastAsia="Times New Roman" w:hAnsi="Times New Roman"/>
          <w:bCs/>
          <w:sz w:val="20"/>
          <w:szCs w:val="20"/>
          <w:lang w:val="fr-CA" w:eastAsia="en-US"/>
        </w:rPr>
        <w:t>a</w:t>
      </w:r>
      <w:r w:rsidR="0099095B" w:rsidRPr="00457F81">
        <w:rPr>
          <w:rFonts w:ascii="Times New Roman" w:eastAsia="Times New Roman" w:hAnsi="Times New Roman"/>
          <w:bCs/>
          <w:sz w:val="20"/>
          <w:szCs w:val="20"/>
          <w:lang w:val="fr-CA" w:eastAsia="en-US"/>
        </w:rPr>
        <w:t xml:space="preserve"> capacité</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 xml:space="preserve">du cadre juridique mongol </w:t>
      </w:r>
      <w:r w:rsidR="0099095B"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assurer l'égalité entre les sexes, une loi à cet effet a été rédigée conformément au programme et au plan susmentionné</w:t>
      </w:r>
      <w:r w:rsidR="0099095B"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Une unité spéciale chargée de la rédaction de cette loi a été créée pour effectuer ce travail, recueillir l'opinion de la population, faire office de lobby sur cette question et s'assurer que l'opinion publique est prise en compte dans le projet de loi et que celui-ci fa</w:t>
      </w:r>
      <w:r w:rsidR="0099095B" w:rsidRPr="00457F81">
        <w:rPr>
          <w:rFonts w:ascii="Times New Roman" w:eastAsia="Times New Roman" w:hAnsi="Times New Roman"/>
          <w:bCs/>
          <w:sz w:val="20"/>
          <w:szCs w:val="20"/>
          <w:lang w:val="fr-CA" w:eastAsia="en-US"/>
        </w:rPr>
        <w:t>it</w:t>
      </w:r>
      <w:r w:rsidRPr="00457F81">
        <w:rPr>
          <w:rFonts w:ascii="Times New Roman" w:eastAsia="Times New Roman" w:hAnsi="Times New Roman"/>
          <w:bCs/>
          <w:sz w:val="20"/>
          <w:szCs w:val="20"/>
          <w:lang w:val="fr-CA" w:eastAsia="en-US"/>
        </w:rPr>
        <w:t xml:space="preserve"> l'objet d'une publicité dans les médias. Cette unité, le Ministère de la protection sociale et du travail, le Comité national des questions relatives à l'égalité entre les sexes et des représentants qualifiés de la société civile et des organisations non</w:t>
      </w:r>
      <w:r w:rsidR="0099095B"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gouvernementales de femmes s'emploient à faire connaître ce projet de loi dans le public et à faire en sorte que l'opinion du public se retrouve également dans le projet.</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26.</w:t>
      </w:r>
      <w:r w:rsidRPr="00457F81">
        <w:rPr>
          <w:rFonts w:ascii="Times New Roman" w:eastAsia="Times New Roman" w:hAnsi="Times New Roman"/>
          <w:bCs/>
          <w:sz w:val="20"/>
          <w:szCs w:val="20"/>
          <w:lang w:val="fr-CA" w:eastAsia="en-US"/>
        </w:rPr>
        <w:tab/>
        <w:t>La finalité, le champ d'application et le contenu de ce texte, ainsi que les relations qu'il est censé régir, son décrit</w:t>
      </w:r>
      <w:r w:rsidR="0099095B"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ci-dessous:</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La finalité de cette loi est d'éliminer la discrimination entre les hommes et les femmes et de conférer une base juridique à l'égalité entre les sexes dans les relations politiques, économiques, sociales, culturelles et familiales</w:t>
      </w:r>
      <w:r w:rsidR="00F320D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de définir le principe fondamental de cette égalité, la terminologie en la matière et les mesures propres à éliminer ce type de discrimination. La philosophie générale du texte </w:t>
      </w:r>
      <w:r w:rsidR="00F320D0" w:rsidRPr="00457F81">
        <w:rPr>
          <w:rFonts w:ascii="Times New Roman" w:eastAsia="Times New Roman" w:hAnsi="Times New Roman"/>
          <w:bCs/>
          <w:sz w:val="20"/>
          <w:szCs w:val="20"/>
          <w:lang w:val="fr-CA" w:eastAsia="en-US"/>
        </w:rPr>
        <w:t>p</w:t>
      </w:r>
      <w:r w:rsidRPr="00457F81">
        <w:rPr>
          <w:rFonts w:ascii="Times New Roman" w:eastAsia="Times New Roman" w:hAnsi="Times New Roman"/>
          <w:bCs/>
          <w:sz w:val="20"/>
          <w:szCs w:val="20"/>
          <w:lang w:val="fr-CA" w:eastAsia="en-US"/>
        </w:rPr>
        <w:t>os</w:t>
      </w:r>
      <w:r w:rsidR="00F320D0" w:rsidRPr="00457F81">
        <w:rPr>
          <w:rFonts w:ascii="Times New Roman" w:eastAsia="Times New Roman" w:hAnsi="Times New Roman"/>
          <w:bCs/>
          <w:sz w:val="20"/>
          <w:szCs w:val="20"/>
          <w:lang w:val="fr-CA" w:eastAsia="en-US"/>
        </w:rPr>
        <w:t>tul</w:t>
      </w:r>
      <w:r w:rsidRPr="00457F81">
        <w:rPr>
          <w:rFonts w:ascii="Times New Roman" w:eastAsia="Times New Roman" w:hAnsi="Times New Roman"/>
          <w:bCs/>
          <w:sz w:val="20"/>
          <w:szCs w:val="20"/>
          <w:lang w:val="fr-CA" w:eastAsia="en-US"/>
        </w:rPr>
        <w:t>e qu'il est tout à fait injuste de traiter pareillement des personnes dont les s</w:t>
      </w:r>
      <w:r w:rsidR="004648FC">
        <w:rPr>
          <w:rFonts w:ascii="Times New Roman" w:eastAsia="Times New Roman" w:hAnsi="Times New Roman"/>
          <w:bCs/>
          <w:sz w:val="20"/>
          <w:szCs w:val="20"/>
          <w:lang w:val="fr-CA" w:eastAsia="en-US"/>
        </w:rPr>
        <w:t>ituations ne sont pas pareilles.</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Le texte définit en particulier la garantie de l'égalité entre les sexes dans les principales sphères politiques, économiques, sociales et culturelles</w:t>
      </w:r>
      <w:r w:rsidR="00F320D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fonction publique</w:t>
      </w:r>
      <w:r w:rsidR="00F320D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élections, partis politiques et relations professionnelles et familiales, ainsi que dans les domaines de l'éducation, de la santé, des arts et des médias publics. Le texte définit en outre les fonctions des organes liés au mécanisme national d'améliorati</w:t>
      </w:r>
      <w:r w:rsidR="004648FC">
        <w:rPr>
          <w:rFonts w:ascii="Times New Roman" w:eastAsia="Times New Roman" w:hAnsi="Times New Roman"/>
          <w:bCs/>
          <w:sz w:val="20"/>
          <w:szCs w:val="20"/>
          <w:lang w:val="fr-CA" w:eastAsia="en-US"/>
        </w:rPr>
        <w:t>on de l'égalité entre les sexes.</w:t>
      </w:r>
    </w:p>
    <w:p w:rsidR="00AB048E" w:rsidRPr="00457F81" w:rsidRDefault="00AB048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Le projet de loi traite également de plusieurs questions fondamentales, par exemple les motifs de dépôt d'une plainte, l'agent habilité à recevoir cette plainte, les conditions d'indemnisation de la victime et de sanction de l'auteur </w:t>
      </w:r>
      <w:r w:rsidR="00F320D0"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une violation et le statut des autorités, des organes de l'État en particulier, qui ont pour fonction d'appliquer la législation relative à l'égalité entre les sexes.</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27.</w:t>
      </w:r>
      <w:r w:rsidRPr="00457F81">
        <w:rPr>
          <w:rFonts w:ascii="Times New Roman" w:eastAsia="Times New Roman" w:hAnsi="Times New Roman"/>
          <w:bCs/>
          <w:sz w:val="20"/>
          <w:szCs w:val="20"/>
          <w:lang w:val="fr-CA" w:eastAsia="en-US"/>
        </w:rPr>
        <w:tab/>
        <w:t>Le Comité des droits de l'homme nous a suggéré, dans ses recommandations, d'accorder plus d'attention au recul de la condition des femmes, indépendamment de leur</w:t>
      </w:r>
      <w:r w:rsidR="00F320D0" w:rsidRPr="00457F81">
        <w:rPr>
          <w:rFonts w:ascii="Times New Roman" w:eastAsia="Times New Roman" w:hAnsi="Times New Roman"/>
          <w:bCs/>
          <w:sz w:val="20"/>
          <w:szCs w:val="20"/>
          <w:lang w:val="fr-CA" w:eastAsia="en-US"/>
        </w:rPr>
        <w:t xml:space="preserve"> niveau élevé de</w:t>
      </w:r>
      <w:r w:rsidRPr="00457F81">
        <w:rPr>
          <w:rFonts w:ascii="Times New Roman" w:eastAsia="Times New Roman" w:hAnsi="Times New Roman"/>
          <w:bCs/>
          <w:sz w:val="20"/>
          <w:szCs w:val="20"/>
          <w:lang w:val="fr-CA" w:eastAsia="en-US"/>
        </w:rPr>
        <w:t xml:space="preserve"> qualification, plus particulièrement dans la sphère économique et sociale</w:t>
      </w:r>
      <w:r w:rsidR="00F320D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à la traite organisée des enfants et des femmes</w:t>
      </w:r>
      <w:r w:rsidR="00F320D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à la prostitution</w:t>
      </w:r>
      <w:r w:rsidR="00B93F47"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aux i</w:t>
      </w:r>
      <w:r w:rsidR="00B93F47" w:rsidRPr="00457F81">
        <w:rPr>
          <w:rFonts w:ascii="Times New Roman" w:eastAsia="Times New Roman" w:hAnsi="Times New Roman"/>
          <w:bCs/>
          <w:sz w:val="20"/>
          <w:szCs w:val="20"/>
          <w:lang w:val="fr-CA" w:eastAsia="en-US"/>
        </w:rPr>
        <w:t>n</w:t>
      </w:r>
      <w:r w:rsidRPr="00457F81">
        <w:rPr>
          <w:rFonts w:ascii="Times New Roman" w:eastAsia="Times New Roman" w:hAnsi="Times New Roman"/>
          <w:bCs/>
          <w:sz w:val="20"/>
          <w:szCs w:val="20"/>
          <w:lang w:val="fr-CA" w:eastAsia="en-US"/>
        </w:rPr>
        <w:t xml:space="preserve">égalités dans les relations professionnelles, etc. </w:t>
      </w:r>
      <w:r w:rsidR="00B93F47"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 xml:space="preserve">onformément à </w:t>
      </w:r>
      <w:r w:rsidR="00B93F47"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es recommandations, les activités suivantes ont été entreprises.</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28.</w:t>
      </w:r>
      <w:r w:rsidRPr="00457F81">
        <w:rPr>
          <w:rFonts w:ascii="Times New Roman" w:eastAsia="Times New Roman" w:hAnsi="Times New Roman"/>
          <w:bCs/>
          <w:sz w:val="20"/>
          <w:szCs w:val="20"/>
          <w:lang w:val="fr-CA" w:eastAsia="en-US"/>
        </w:rPr>
        <w:tab/>
        <w:t>Les femmes sont considérées, y compris en Mongolie, comme jouant un rôle clé, conformément aux objectifs du Millénaire pour le développement, dans le perfectionnement de la démocratie, l'instauration d'une bonne gouvernance, le développement de la transparence, l'affirmation d'une politique alliant responsabilité et moralités et l'édification d'une société civile démocratique. Il est bien connu que le pourcentage de femmes membres du Parlement constitue un indicateur de la participation des femmes à la vie politique et sociale. En 2000, ce taux était de 11,8%, contre 6,6% en 2004, et les élections parlementaires de 2008 ont abouti à un taux de 3,9%. Il est donc incontestablement nécessaire, conformément aux objectifs d</w:t>
      </w:r>
      <w:r w:rsidR="00B93F47" w:rsidRPr="00457F81">
        <w:rPr>
          <w:rFonts w:ascii="Times New Roman" w:eastAsia="Times New Roman" w:hAnsi="Times New Roman"/>
          <w:bCs/>
          <w:sz w:val="20"/>
          <w:szCs w:val="20"/>
          <w:lang w:val="fr-CA" w:eastAsia="en-US"/>
        </w:rPr>
        <w:t>e l</w:t>
      </w:r>
      <w:r w:rsidRPr="00457F81">
        <w:rPr>
          <w:rFonts w:ascii="Times New Roman" w:eastAsia="Times New Roman" w:hAnsi="Times New Roman"/>
          <w:bCs/>
          <w:sz w:val="20"/>
          <w:szCs w:val="20"/>
          <w:lang w:val="fr-CA" w:eastAsia="en-US"/>
        </w:rPr>
        <w:t>'égalité entre les sexes, de créer un environnement juridique favorable et un organe chargé d'assurer l'application des lois pertinentes.</w:t>
      </w:r>
    </w:p>
    <w:p w:rsidR="00AB048E" w:rsidRPr="00457F81" w:rsidRDefault="00AB048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29.</w:t>
      </w:r>
      <w:r w:rsidRPr="00457F81">
        <w:rPr>
          <w:rFonts w:ascii="Times New Roman" w:eastAsia="Times New Roman" w:hAnsi="Times New Roman"/>
          <w:bCs/>
          <w:sz w:val="20"/>
          <w:szCs w:val="20"/>
          <w:lang w:val="fr-CA" w:eastAsia="en-US"/>
        </w:rPr>
        <w:tab/>
        <w:t xml:space="preserve">En 2008, il y avait davantage de femmes occupant des postes de responsabilité, y compris au gouvernement, par exemple deux ministres, quatre vice-ministres et deux secrétaires d'État. Par ailleurs,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nationale des droits de l'homme est présidée par une femme et le Comité électoral général comprend un certain nombre de femmes. Il s'agit là d'une évolution tout à fait positive par rapport à la composition du </w:t>
      </w:r>
      <w:r w:rsidR="00B93F47" w:rsidRPr="00457F81">
        <w:rPr>
          <w:rFonts w:ascii="Times New Roman" w:eastAsia="Times New Roman" w:hAnsi="Times New Roman"/>
          <w:bCs/>
          <w:sz w:val="20"/>
          <w:szCs w:val="20"/>
          <w:lang w:val="fr-CA" w:eastAsia="en-US"/>
        </w:rPr>
        <w:t>g</w:t>
      </w:r>
      <w:r w:rsidRPr="00457F81">
        <w:rPr>
          <w:rFonts w:ascii="Times New Roman" w:eastAsia="Times New Roman" w:hAnsi="Times New Roman"/>
          <w:bCs/>
          <w:sz w:val="20"/>
          <w:szCs w:val="20"/>
          <w:lang w:val="fr-CA" w:eastAsia="en-US"/>
        </w:rPr>
        <w:t>ouvernement</w:t>
      </w:r>
      <w:r w:rsidR="00B93F47" w:rsidRPr="00457F81">
        <w:rPr>
          <w:rFonts w:ascii="Times New Roman" w:eastAsia="Times New Roman" w:hAnsi="Times New Roman"/>
          <w:bCs/>
          <w:sz w:val="20"/>
          <w:szCs w:val="20"/>
          <w:lang w:val="fr-CA" w:eastAsia="en-US"/>
        </w:rPr>
        <w:t xml:space="preserve"> précédent</w:t>
      </w:r>
      <w:r w:rsidRPr="00457F81">
        <w:rPr>
          <w:rFonts w:ascii="Times New Roman" w:eastAsia="Times New Roman" w:hAnsi="Times New Roman"/>
          <w:bCs/>
          <w:sz w:val="20"/>
          <w:szCs w:val="20"/>
          <w:lang w:val="fr-CA" w:eastAsia="en-US"/>
        </w:rPr>
        <w:t>.</w:t>
      </w:r>
    </w:p>
    <w:p w:rsidR="00A35FC2" w:rsidRPr="00457F81" w:rsidRDefault="00AB048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bCs/>
          <w:sz w:val="20"/>
          <w:szCs w:val="20"/>
          <w:lang w:val="fr-CA" w:eastAsia="en-US"/>
        </w:rPr>
        <w:t>30.</w:t>
      </w:r>
      <w:r w:rsidRPr="00457F81">
        <w:rPr>
          <w:rFonts w:ascii="Times New Roman" w:eastAsia="Times New Roman" w:hAnsi="Times New Roman"/>
          <w:bCs/>
          <w:sz w:val="20"/>
          <w:szCs w:val="20"/>
          <w:lang w:val="fr-CA" w:eastAsia="en-US"/>
        </w:rPr>
        <w:tab/>
        <w:t xml:space="preserve">La traite des êtres humains est une forme de criminalité nouvelle en Mongolie et nous nous employons à élaborer le cadre juridique correspondant. Comme indiqué dans l'article 113 du code pénal mongol, la traite d'êtres humains à des fins lucratives ou d'exploitation, si elle s'accompagne d'un recours à la force ou la ruse, ou vise </w:t>
      </w:r>
      <w:r w:rsidR="00B93F47" w:rsidRPr="00457F81">
        <w:rPr>
          <w:rFonts w:ascii="Times New Roman" w:eastAsia="Times New Roman" w:hAnsi="Times New Roman"/>
          <w:bCs/>
          <w:sz w:val="20"/>
          <w:szCs w:val="20"/>
          <w:lang w:val="fr-CA" w:eastAsia="en-US"/>
        </w:rPr>
        <w:t>une</w:t>
      </w:r>
      <w:r w:rsidRPr="00457F81">
        <w:rPr>
          <w:rFonts w:ascii="Times New Roman" w:eastAsia="Times New Roman" w:hAnsi="Times New Roman"/>
          <w:bCs/>
          <w:sz w:val="20"/>
          <w:szCs w:val="20"/>
          <w:lang w:val="fr-CA" w:eastAsia="en-US"/>
        </w:rPr>
        <w:t xml:space="preserve"> personne en situation vulnérable qui est de ce fait recrut</w:t>
      </w:r>
      <w:r w:rsidR="00B93F47" w:rsidRPr="00457F81">
        <w:rPr>
          <w:rFonts w:ascii="Times New Roman" w:eastAsia="Times New Roman" w:hAnsi="Times New Roman"/>
          <w:bCs/>
          <w:sz w:val="20"/>
          <w:szCs w:val="20"/>
          <w:lang w:val="fr-CA" w:eastAsia="en-US"/>
        </w:rPr>
        <w:t>ée</w:t>
      </w:r>
      <w:r w:rsidRPr="00457F81">
        <w:rPr>
          <w:rFonts w:ascii="Times New Roman" w:eastAsia="Times New Roman" w:hAnsi="Times New Roman"/>
          <w:bCs/>
          <w:sz w:val="20"/>
          <w:szCs w:val="20"/>
          <w:lang w:val="fr-CA" w:eastAsia="en-US"/>
        </w:rPr>
        <w:t>, transporté</w:t>
      </w:r>
      <w:r w:rsidR="00B93F47"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transféré</w:t>
      </w:r>
      <w:r w:rsidR="00B93F47"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séquestré</w:t>
      </w:r>
      <w:r w:rsidR="00B93F47"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ou accepté</w:t>
      </w:r>
      <w:r w:rsidR="00B93F47"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par autrui, emporte une peine d'amende allant de 51 à 250 fois le salaire minimum ou une peine de prison de cinq ans maximum</w:t>
      </w:r>
      <w:r w:rsidR="00A35FC2" w:rsidRPr="00457F81">
        <w:rPr>
          <w:rFonts w:ascii="Times New Roman" w:eastAsia="Times New Roman" w:hAnsi="Times New Roman"/>
          <w:sz w:val="20"/>
          <w:szCs w:val="20"/>
          <w:lang w:val="fr-CA" w:eastAsia="en-US"/>
        </w:rPr>
        <w:t>.</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31.</w:t>
      </w:r>
      <w:r w:rsidRPr="00457F81">
        <w:rPr>
          <w:rFonts w:ascii="Times New Roman" w:eastAsia="Times New Roman" w:hAnsi="Times New Roman"/>
          <w:bCs/>
          <w:sz w:val="20"/>
          <w:szCs w:val="20"/>
          <w:lang w:val="fr-CA" w:eastAsia="en-US"/>
        </w:rPr>
        <w:tab/>
        <w:t>La même infraction pénale commise contre une personne mineure, contre deux personnes ou plus, par enlèvement, par abus de pouvoir ou contre une personne su</w:t>
      </w:r>
      <w:r w:rsidR="00564B40" w:rsidRPr="00457F81">
        <w:rPr>
          <w:rFonts w:ascii="Times New Roman" w:eastAsia="Times New Roman" w:hAnsi="Times New Roman"/>
          <w:bCs/>
          <w:sz w:val="20"/>
          <w:szCs w:val="20"/>
          <w:lang w:val="fr-CA" w:eastAsia="en-US"/>
        </w:rPr>
        <w:t>r</w:t>
      </w:r>
      <w:r w:rsidRPr="00457F81">
        <w:rPr>
          <w:rFonts w:ascii="Times New Roman" w:eastAsia="Times New Roman" w:hAnsi="Times New Roman"/>
          <w:bCs/>
          <w:sz w:val="20"/>
          <w:szCs w:val="20"/>
          <w:lang w:val="fr-CA" w:eastAsia="en-US"/>
        </w:rPr>
        <w:t xml:space="preserve"> </w:t>
      </w:r>
      <w:r w:rsidR="00564B40" w:rsidRPr="00457F81">
        <w:rPr>
          <w:rFonts w:ascii="Times New Roman" w:eastAsia="Times New Roman" w:hAnsi="Times New Roman"/>
          <w:bCs/>
          <w:sz w:val="20"/>
          <w:szCs w:val="20"/>
          <w:lang w:val="fr-CA" w:eastAsia="en-US"/>
        </w:rPr>
        <w:t>laquelle on exerce une autorité, de manière répétée, en groupe</w:t>
      </w:r>
      <w:r w:rsidRPr="00457F81">
        <w:rPr>
          <w:rFonts w:ascii="Times New Roman" w:eastAsia="Times New Roman" w:hAnsi="Times New Roman"/>
          <w:bCs/>
          <w:sz w:val="20"/>
          <w:szCs w:val="20"/>
          <w:lang w:val="fr-CA" w:eastAsia="en-US"/>
        </w:rPr>
        <w:t xml:space="preserve"> </w:t>
      </w:r>
      <w:r w:rsidR="00564B40" w:rsidRPr="00457F81">
        <w:rPr>
          <w:rFonts w:ascii="Times New Roman" w:eastAsia="Times New Roman" w:hAnsi="Times New Roman"/>
          <w:bCs/>
          <w:sz w:val="20"/>
          <w:szCs w:val="20"/>
          <w:lang w:val="fr-CA" w:eastAsia="en-US"/>
        </w:rPr>
        <w:t xml:space="preserve">ou </w:t>
      </w:r>
      <w:r w:rsidRPr="00457F81">
        <w:rPr>
          <w:rFonts w:ascii="Times New Roman" w:eastAsia="Times New Roman" w:hAnsi="Times New Roman"/>
          <w:bCs/>
          <w:sz w:val="20"/>
          <w:szCs w:val="20"/>
          <w:lang w:val="fr-CA" w:eastAsia="en-US"/>
        </w:rPr>
        <w:t>avec préméditation</w:t>
      </w:r>
      <w:r w:rsidR="00564B40" w:rsidRPr="00457F81">
        <w:rPr>
          <w:rFonts w:ascii="Times New Roman" w:eastAsia="Times New Roman" w:hAnsi="Times New Roman"/>
          <w:bCs/>
          <w:sz w:val="20"/>
          <w:szCs w:val="20"/>
          <w:lang w:val="fr-CA" w:eastAsia="en-US"/>
        </w:rPr>
        <w:t xml:space="preserve"> collective</w:t>
      </w:r>
      <w:r w:rsidRPr="00457F81">
        <w:rPr>
          <w:rFonts w:ascii="Times New Roman" w:eastAsia="Times New Roman" w:hAnsi="Times New Roman"/>
          <w:bCs/>
          <w:sz w:val="20"/>
          <w:szCs w:val="20"/>
          <w:lang w:val="fr-CA" w:eastAsia="en-US"/>
        </w:rPr>
        <w:t>, emporte une peine d'a</w:t>
      </w:r>
      <w:r w:rsidR="00564B40" w:rsidRPr="00457F81">
        <w:rPr>
          <w:rFonts w:ascii="Times New Roman" w:eastAsia="Times New Roman" w:hAnsi="Times New Roman"/>
          <w:bCs/>
          <w:sz w:val="20"/>
          <w:szCs w:val="20"/>
          <w:lang w:val="fr-CA" w:eastAsia="en-US"/>
        </w:rPr>
        <w:t>m</w:t>
      </w:r>
      <w:r w:rsidRPr="00457F81">
        <w:rPr>
          <w:rFonts w:ascii="Times New Roman" w:eastAsia="Times New Roman" w:hAnsi="Times New Roman"/>
          <w:bCs/>
          <w:sz w:val="20"/>
          <w:szCs w:val="20"/>
          <w:lang w:val="fr-CA" w:eastAsia="en-US"/>
        </w:rPr>
        <w:t>ende équivalant à 251 à 500 fois le salaire minimum ou une peine de prison allant de cinq à 10 ans. En outre, la même infraction pénale commise par un groupe organisé ou une organisation criminelle ou s'accompagnant de sévices graves emporte une peine de prison allant de 10 à 15 ans.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32.</w:t>
      </w:r>
      <w:r w:rsidRPr="00457F81">
        <w:rPr>
          <w:rFonts w:ascii="Times New Roman" w:eastAsia="Times New Roman" w:hAnsi="Times New Roman"/>
          <w:bCs/>
          <w:sz w:val="20"/>
          <w:szCs w:val="20"/>
          <w:lang w:val="fr-CA" w:eastAsia="en-US"/>
        </w:rPr>
        <w:tab/>
        <w:t xml:space="preserve">Le </w:t>
      </w:r>
      <w:r w:rsidR="00564B40" w:rsidRPr="00457F81">
        <w:rPr>
          <w:rFonts w:ascii="Times New Roman" w:eastAsia="Times New Roman" w:hAnsi="Times New Roman"/>
          <w:bCs/>
          <w:sz w:val="20"/>
          <w:szCs w:val="20"/>
          <w:lang w:val="fr-CA" w:eastAsia="en-US"/>
        </w:rPr>
        <w:t>G</w:t>
      </w:r>
      <w:r w:rsidRPr="00457F81">
        <w:rPr>
          <w:rFonts w:ascii="Times New Roman" w:eastAsia="Times New Roman" w:hAnsi="Times New Roman"/>
          <w:bCs/>
          <w:sz w:val="20"/>
          <w:szCs w:val="20"/>
          <w:lang w:val="fr-CA" w:eastAsia="en-US"/>
        </w:rPr>
        <w:t xml:space="preserve">ouvernement mongol a approuvé, par voie de résolution, un plan d'action pour la mise en </w:t>
      </w:r>
      <w:r w:rsidR="00564B40"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du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Programme de prévention de la traite des êtres humains, en particulier l'utilisation des femmes et des enfants à des fins sexuelles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w:t>
      </w:r>
      <w:r w:rsidR="00564B40" w:rsidRPr="00457F81">
        <w:rPr>
          <w:rFonts w:ascii="Times New Roman" w:eastAsia="Times New Roman" w:hAnsi="Times New Roman"/>
          <w:bCs/>
          <w:sz w:val="20"/>
          <w:szCs w:val="20"/>
          <w:lang w:val="fr-CA" w:eastAsia="en-US"/>
        </w:rPr>
        <w:t>Un certain nombre</w:t>
      </w:r>
      <w:r w:rsidRPr="00457F81">
        <w:rPr>
          <w:rFonts w:ascii="Times New Roman" w:eastAsia="Times New Roman" w:hAnsi="Times New Roman"/>
          <w:bCs/>
          <w:sz w:val="20"/>
          <w:szCs w:val="20"/>
          <w:lang w:val="fr-CA" w:eastAsia="en-US"/>
        </w:rPr>
        <w:t xml:space="preserve"> de mesures sont inscrites dans ce programme et </w:t>
      </w:r>
      <w:r w:rsidR="00AF13C0" w:rsidRPr="00457F81">
        <w:rPr>
          <w:rFonts w:ascii="Times New Roman" w:eastAsia="Times New Roman" w:hAnsi="Times New Roman"/>
          <w:bCs/>
          <w:sz w:val="20"/>
          <w:szCs w:val="20"/>
          <w:lang w:val="fr-CA" w:eastAsia="en-US"/>
        </w:rPr>
        <w:t>v</w:t>
      </w:r>
      <w:r w:rsidRPr="00457F81">
        <w:rPr>
          <w:rFonts w:ascii="Times New Roman" w:eastAsia="Times New Roman" w:hAnsi="Times New Roman"/>
          <w:bCs/>
          <w:sz w:val="20"/>
          <w:szCs w:val="20"/>
          <w:lang w:val="fr-CA" w:eastAsia="en-US"/>
        </w:rPr>
        <w:t>ise</w:t>
      </w:r>
      <w:r w:rsidR="00AF13C0"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par exemple, à intensifier les activités d'information, de formation et de publicité qui aide</w:t>
      </w:r>
      <w:r w:rsidR="00AF13C0"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à prévenir la traite des êtres humains et leur utilisation à des fins sexuelles, ainsi qu'à améliorer la compréhension et la connaissance générales de ce phénomène. La mise en </w:t>
      </w:r>
      <w:r w:rsidR="00AF13C0"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de ce programme au niveau sectoriel et/ou local </w:t>
      </w:r>
      <w:r w:rsidR="00AF13C0" w:rsidRPr="00457F81">
        <w:rPr>
          <w:rFonts w:ascii="Times New Roman" w:eastAsia="Times New Roman" w:hAnsi="Times New Roman"/>
          <w:bCs/>
          <w:sz w:val="20"/>
          <w:szCs w:val="20"/>
          <w:lang w:val="fr-CA" w:eastAsia="en-US"/>
        </w:rPr>
        <w:t>sera</w:t>
      </w:r>
      <w:r w:rsidRPr="00457F81">
        <w:rPr>
          <w:rFonts w:ascii="Times New Roman" w:eastAsia="Times New Roman" w:hAnsi="Times New Roman"/>
          <w:bCs/>
          <w:sz w:val="20"/>
          <w:szCs w:val="20"/>
          <w:lang w:val="fr-CA" w:eastAsia="en-US"/>
        </w:rPr>
        <w:t xml:space="preserve"> confié</w:t>
      </w:r>
      <w:r w:rsidR="00AF13C0"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à un ministre</w:t>
      </w:r>
      <w:r w:rsidR="00AF13C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au</w:t>
      </w:r>
      <w:r w:rsidR="00AF13C0"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gouverneur</w:t>
      </w:r>
      <w:r w:rsidR="00AF13C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à tous les niveaux, et les moyens financiers nécessaires seront prélevés sur le budget de l'État.</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33.</w:t>
      </w:r>
      <w:r w:rsidRPr="00457F81">
        <w:rPr>
          <w:rFonts w:ascii="Times New Roman" w:eastAsia="Times New Roman" w:hAnsi="Times New Roman"/>
          <w:bCs/>
          <w:sz w:val="20"/>
          <w:szCs w:val="20"/>
          <w:lang w:val="fr-CA" w:eastAsia="en-US"/>
        </w:rPr>
        <w:tab/>
        <w:t>Afin d'obtenir les résultats escomptés de ce programme, le Ministère mongol des affaires étrangères exécute depuis 2007, en étroite collaboration avec l'</w:t>
      </w:r>
      <w:r w:rsidR="00AF13C0"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rganisation internationale des migrations, un projet consacré au sauvetage, au rapatriement et à la resocial</w:t>
      </w:r>
      <w:r w:rsidR="00AF13C0" w:rsidRPr="00457F81">
        <w:rPr>
          <w:rFonts w:ascii="Times New Roman" w:eastAsia="Times New Roman" w:hAnsi="Times New Roman"/>
          <w:bCs/>
          <w:sz w:val="20"/>
          <w:szCs w:val="20"/>
          <w:lang w:val="fr-CA" w:eastAsia="en-US"/>
        </w:rPr>
        <w:t>isation</w:t>
      </w:r>
      <w:r w:rsidRPr="00457F81">
        <w:rPr>
          <w:rFonts w:ascii="Times New Roman" w:eastAsia="Times New Roman" w:hAnsi="Times New Roman"/>
          <w:bCs/>
          <w:sz w:val="20"/>
          <w:szCs w:val="20"/>
          <w:lang w:val="fr-CA" w:eastAsia="en-US"/>
        </w:rPr>
        <w:t xml:space="preserve"> des victimes, tandis que le Ministère de la protection sociale et du travail, conjointement avec l'Unicef, mène à bien un projet axé sur la réalisation du programme de protection de l'enfance, l'</w:t>
      </w:r>
      <w:r w:rsidR="00AF13C0"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gence suisse pour le développement menant aussi des projets dans ce domaine.</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34.</w:t>
      </w:r>
      <w:r w:rsidRPr="00457F81">
        <w:rPr>
          <w:rFonts w:ascii="Times New Roman" w:eastAsia="Times New Roman" w:hAnsi="Times New Roman"/>
          <w:bCs/>
          <w:sz w:val="20"/>
          <w:szCs w:val="20"/>
          <w:lang w:val="fr-CA" w:eastAsia="en-US"/>
        </w:rPr>
        <w:tab/>
        <w:t xml:space="preserve">Une attention accrue va être accordée à la coopération avec les pays voisins et d'autres sur les questions de traite des êtres humains. À titre d'exemple, le Ministère des affaires étrangères, dans le cadre de ses consultations consulaires avec </w:t>
      </w:r>
      <w:smartTag w:uri="urn:schemas-microsoft-com:office:smarttags" w:element="PersonName">
        <w:smartTagPr>
          <w:attr w:name="ProductID" w:val="la R￩publique"/>
        </w:smartTagPr>
        <w:r w:rsidRPr="00457F81">
          <w:rPr>
            <w:rFonts w:ascii="Times New Roman" w:eastAsia="Times New Roman" w:hAnsi="Times New Roman"/>
            <w:bCs/>
            <w:sz w:val="20"/>
            <w:szCs w:val="20"/>
            <w:lang w:val="fr-CA" w:eastAsia="en-US"/>
          </w:rPr>
          <w:t>la République</w:t>
        </w:r>
      </w:smartTag>
      <w:r w:rsidRPr="00457F81">
        <w:rPr>
          <w:rFonts w:ascii="Times New Roman" w:eastAsia="Times New Roman" w:hAnsi="Times New Roman"/>
          <w:bCs/>
          <w:sz w:val="20"/>
          <w:szCs w:val="20"/>
          <w:lang w:val="fr-CA" w:eastAsia="en-US"/>
        </w:rPr>
        <w:t xml:space="preserve"> populaire de Chine et </w:t>
      </w:r>
      <w:smartTag w:uri="urn:schemas-microsoft-com:office:smarttags" w:element="PersonName">
        <w:smartTagPr>
          <w:attr w:name="ProductID" w:val="la R￩publique"/>
        </w:smartTagPr>
        <w:r w:rsidRPr="00457F81">
          <w:rPr>
            <w:rFonts w:ascii="Times New Roman" w:eastAsia="Times New Roman" w:hAnsi="Times New Roman"/>
            <w:bCs/>
            <w:sz w:val="20"/>
            <w:szCs w:val="20"/>
            <w:lang w:val="fr-CA" w:eastAsia="en-US"/>
          </w:rPr>
          <w:t>la République</w:t>
        </w:r>
      </w:smartTag>
      <w:r w:rsidRPr="00457F81">
        <w:rPr>
          <w:rFonts w:ascii="Times New Roman" w:eastAsia="Times New Roman" w:hAnsi="Times New Roman"/>
          <w:bCs/>
          <w:sz w:val="20"/>
          <w:szCs w:val="20"/>
          <w:lang w:val="fr-CA" w:eastAsia="en-US"/>
        </w:rPr>
        <w:t xml:space="preserve"> de Corée, a officiellement proposé de conclure un accord intergouvernemental sur la coopération en matière de lutte contre le trafic des êtres humains.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35.</w:t>
      </w:r>
      <w:r w:rsidRPr="00457F81">
        <w:rPr>
          <w:rFonts w:ascii="Times New Roman" w:eastAsia="Times New Roman" w:hAnsi="Times New Roman"/>
          <w:bCs/>
          <w:sz w:val="20"/>
          <w:szCs w:val="20"/>
          <w:lang w:val="fr-CA" w:eastAsia="en-US"/>
        </w:rPr>
        <w:tab/>
        <w:t xml:space="preserve">Les travaux préparatoires en vue de l'adhésion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183 sur la protection de la maternité de l'</w:t>
      </w:r>
      <w:r w:rsidR="008E1014"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rganisation internationale du Travail </w:t>
      </w:r>
      <w:r w:rsidR="008E1014" w:rsidRPr="00457F81">
        <w:rPr>
          <w:rFonts w:ascii="Times New Roman" w:eastAsia="Times New Roman" w:hAnsi="Times New Roman"/>
          <w:bCs/>
          <w:sz w:val="20"/>
          <w:szCs w:val="20"/>
          <w:lang w:val="fr-CA" w:eastAsia="en-US"/>
        </w:rPr>
        <w:t>touche</w:t>
      </w:r>
      <w:r w:rsidRPr="00457F81">
        <w:rPr>
          <w:rFonts w:ascii="Times New Roman" w:eastAsia="Times New Roman" w:hAnsi="Times New Roman"/>
          <w:bCs/>
          <w:sz w:val="20"/>
          <w:szCs w:val="20"/>
          <w:lang w:val="fr-CA" w:eastAsia="en-US"/>
        </w:rPr>
        <w:t xml:space="preserve">nt </w:t>
      </w:r>
      <w:r w:rsidR="008E1014" w:rsidRPr="00457F81">
        <w:rPr>
          <w:rFonts w:ascii="Times New Roman" w:eastAsia="Times New Roman" w:hAnsi="Times New Roman"/>
          <w:bCs/>
          <w:sz w:val="20"/>
          <w:szCs w:val="20"/>
          <w:lang w:val="fr-CA" w:eastAsia="en-US"/>
        </w:rPr>
        <w:t>à leur fin</w:t>
      </w:r>
      <w:r w:rsidRPr="00457F81">
        <w:rPr>
          <w:rFonts w:ascii="Times New Roman" w:eastAsia="Times New Roman" w:hAnsi="Times New Roman"/>
          <w:bCs/>
          <w:sz w:val="20"/>
          <w:szCs w:val="20"/>
          <w:lang w:val="fr-CA" w:eastAsia="en-US"/>
        </w:rPr>
        <w:t>.</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36.</w:t>
      </w:r>
      <w:r w:rsidRPr="00457F81">
        <w:rPr>
          <w:rFonts w:ascii="Times New Roman" w:eastAsia="Times New Roman" w:hAnsi="Times New Roman"/>
          <w:bCs/>
          <w:sz w:val="20"/>
          <w:szCs w:val="20"/>
          <w:lang w:val="fr-CA" w:eastAsia="en-US"/>
        </w:rPr>
        <w:tab/>
        <w:t xml:space="preserve">La proportion de femmes dans la population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atteint 51,2%. Il ressort d'une compilation statistique établie chaque année par le Bureau national de statistiques de Mongolie qu'en 200</w:t>
      </w:r>
      <w:r w:rsidR="008E1014"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 xml:space="preserve">, le nombre total des personnes employées était </w:t>
      </w:r>
      <w:r w:rsidR="008E1014" w:rsidRPr="00457F81">
        <w:rPr>
          <w:rFonts w:ascii="Times New Roman" w:eastAsia="Times New Roman" w:hAnsi="Times New Roman"/>
          <w:bCs/>
          <w:sz w:val="20"/>
          <w:szCs w:val="20"/>
          <w:lang w:val="fr-CA" w:eastAsia="en-US"/>
        </w:rPr>
        <w:t xml:space="preserve">de </w:t>
      </w:r>
      <w:r w:rsidRPr="00457F81">
        <w:rPr>
          <w:rFonts w:ascii="Times New Roman" w:eastAsia="Times New Roman" w:hAnsi="Times New Roman"/>
          <w:bCs/>
          <w:sz w:val="20"/>
          <w:szCs w:val="20"/>
          <w:lang w:val="fr-CA" w:eastAsia="en-US"/>
        </w:rPr>
        <w:t>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024</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100, soit une augmentation de 5,8% et 1,4%, respectivement, par rapport à 2005 et 2006.</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37.</w:t>
      </w:r>
      <w:r w:rsidRPr="00457F81">
        <w:rPr>
          <w:rFonts w:ascii="Times New Roman" w:eastAsia="Times New Roman" w:hAnsi="Times New Roman"/>
          <w:bCs/>
          <w:sz w:val="20"/>
          <w:szCs w:val="20"/>
          <w:lang w:val="fr-CA" w:eastAsia="en-US"/>
        </w:rPr>
        <w:tab/>
        <w:t>La proportion de femmes salariées dans des secteurs autres que l'agriculture s'établissait à 51,1% en 1990, 50,4% en 2000 et 53,9% en 2006. Le nombre de femmes employées s'établissait à 519</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900 en 2007, soit une augmentation de 6,3% et 0,4%, respectivement, par rapport à 2005 et 2006.</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38.</w:t>
      </w:r>
      <w:r w:rsidRPr="00457F81">
        <w:rPr>
          <w:rFonts w:ascii="Times New Roman" w:eastAsia="Times New Roman" w:hAnsi="Times New Roman"/>
          <w:bCs/>
          <w:sz w:val="20"/>
          <w:szCs w:val="20"/>
          <w:lang w:val="fr-CA" w:eastAsia="en-US"/>
        </w:rPr>
        <w:tab/>
        <w:t xml:space="preserve">Sur </w:t>
      </w:r>
      <w:r w:rsidR="008E1014"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2</w:t>
      </w:r>
      <w:r w:rsidR="008E1014"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 xml:space="preserve">800 personnes qui ont suivi le stage de formation des bureaux de la </w:t>
      </w:r>
      <w:r w:rsidR="008E1014" w:rsidRPr="00457F81">
        <w:rPr>
          <w:rFonts w:ascii="Times New Roman" w:eastAsia="Times New Roman" w:hAnsi="Times New Roman"/>
          <w:bCs/>
          <w:sz w:val="20"/>
          <w:szCs w:val="20"/>
          <w:lang w:val="fr-CA" w:eastAsia="en-US"/>
        </w:rPr>
        <w:t>main-d’œuvre</w:t>
      </w:r>
      <w:r w:rsidRPr="00457F81">
        <w:rPr>
          <w:rFonts w:ascii="Times New Roman" w:eastAsia="Times New Roman" w:hAnsi="Times New Roman"/>
          <w:bCs/>
          <w:sz w:val="20"/>
          <w:szCs w:val="20"/>
          <w:lang w:val="fr-CA" w:eastAsia="en-US"/>
        </w:rPr>
        <w:t>, organisé</w:t>
      </w:r>
      <w:r w:rsidR="008E1014"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l'intermédiaire de 852 organismes de formation intérimaire, 59,8% étaient des femmes et 52,6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de ces dernières ont réussi après ce stage à obtenir un emploi. Si l'on considère les types de stages, 20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431 personnes (90%) ont su</w:t>
      </w:r>
      <w:r w:rsidR="008E1014" w:rsidRPr="00457F81">
        <w:rPr>
          <w:rFonts w:ascii="Times New Roman" w:eastAsia="Times New Roman" w:hAnsi="Times New Roman"/>
          <w:bCs/>
          <w:sz w:val="20"/>
          <w:szCs w:val="20"/>
          <w:lang w:val="fr-CA" w:eastAsia="en-US"/>
        </w:rPr>
        <w:t>iv</w:t>
      </w:r>
      <w:r w:rsidRPr="00457F81">
        <w:rPr>
          <w:rFonts w:ascii="Times New Roman" w:eastAsia="Times New Roman" w:hAnsi="Times New Roman"/>
          <w:bCs/>
          <w:sz w:val="20"/>
          <w:szCs w:val="20"/>
          <w:lang w:val="fr-CA" w:eastAsia="en-US"/>
        </w:rPr>
        <w:t>i des stages de formation professionnelle, 754 personnes (3,3%) ont suivi un stage de recyclage et 1581 personne</w:t>
      </w:r>
      <w:r w:rsidR="00876FD8"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(6,9%) ont participé à des stages de requalification. À l'issue de ces stages, 52,6% du total</w:t>
      </w:r>
      <w:r w:rsidR="00876FD8" w:rsidRPr="00457F81">
        <w:rPr>
          <w:rFonts w:ascii="Times New Roman" w:eastAsia="Times New Roman" w:hAnsi="Times New Roman"/>
          <w:bCs/>
          <w:sz w:val="20"/>
          <w:szCs w:val="20"/>
          <w:lang w:val="fr-CA" w:eastAsia="en-US"/>
        </w:rPr>
        <w:t>, soit</w:t>
      </w:r>
      <w:r w:rsidRPr="00457F81">
        <w:rPr>
          <w:rFonts w:ascii="Times New Roman" w:eastAsia="Times New Roman" w:hAnsi="Times New Roman"/>
          <w:bCs/>
          <w:sz w:val="20"/>
          <w:szCs w:val="20"/>
          <w:lang w:val="fr-CA" w:eastAsia="en-US"/>
        </w:rPr>
        <w:t xml:space="preserve"> 11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991 stagiaires</w:t>
      </w:r>
      <w:r w:rsidR="00876FD8"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ont obtenu un emploi.</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39.</w:t>
      </w:r>
      <w:r w:rsidRPr="00457F81">
        <w:rPr>
          <w:rFonts w:ascii="Times New Roman" w:eastAsia="Times New Roman" w:hAnsi="Times New Roman"/>
          <w:bCs/>
          <w:sz w:val="20"/>
          <w:szCs w:val="20"/>
          <w:lang w:val="fr-CA" w:eastAsia="en-US"/>
        </w:rPr>
        <w:tab/>
        <w:t xml:space="preserve">En 2006, le Ministère de la protection sociale et du travail, en collaboration avec l'Office public d'inspection spécialisée, a organisé une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Étude nationale de la </w:t>
      </w:r>
      <w:r w:rsidR="00876FD8" w:rsidRPr="00457F81">
        <w:rPr>
          <w:rFonts w:ascii="Times New Roman" w:eastAsia="Times New Roman" w:hAnsi="Times New Roman"/>
          <w:bCs/>
          <w:sz w:val="20"/>
          <w:szCs w:val="20"/>
          <w:lang w:val="fr-CA" w:eastAsia="en-US"/>
        </w:rPr>
        <w:t>main-d’œuvre</w:t>
      </w:r>
      <w:r w:rsidRPr="00457F81">
        <w:rPr>
          <w:rFonts w:ascii="Times New Roman" w:eastAsia="Times New Roman" w:hAnsi="Times New Roman"/>
          <w:bCs/>
          <w:sz w:val="20"/>
          <w:szCs w:val="20"/>
          <w:lang w:val="fr-CA" w:eastAsia="en-US"/>
        </w:rPr>
        <w:t xml:space="preserve"> féminine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qui portait sur tous les types d'organisations et autres entités économiques opérant sur le territoire de 21 </w:t>
      </w:r>
      <w:r w:rsidRPr="00457F81">
        <w:rPr>
          <w:rFonts w:ascii="Times New Roman" w:eastAsia="Times New Roman" w:hAnsi="Times New Roman"/>
          <w:bCs/>
          <w:i/>
          <w:sz w:val="20"/>
          <w:szCs w:val="20"/>
          <w:lang w:val="fr-CA" w:eastAsia="en-US"/>
        </w:rPr>
        <w:t>aimag</w:t>
      </w:r>
      <w:r w:rsidR="00876FD8" w:rsidRPr="00457F81">
        <w:rPr>
          <w:rFonts w:ascii="Times New Roman" w:eastAsia="Times New Roman" w:hAnsi="Times New Roman"/>
          <w:bCs/>
          <w:i/>
          <w:sz w:val="20"/>
          <w:szCs w:val="20"/>
          <w:lang w:val="fr-CA" w:eastAsia="en-US"/>
        </w:rPr>
        <w:t>s</w:t>
      </w:r>
      <w:r w:rsidRPr="00457F81">
        <w:rPr>
          <w:rFonts w:ascii="Times New Roman" w:eastAsia="Times New Roman" w:hAnsi="Times New Roman"/>
          <w:bCs/>
          <w:sz w:val="20"/>
          <w:szCs w:val="20"/>
          <w:lang w:val="fr-CA" w:eastAsia="en-US"/>
        </w:rPr>
        <w:t xml:space="preserve"> (provinces) et 19 districts.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w:t>
      </w:r>
      <w:r w:rsidRPr="00457F81">
        <w:rPr>
          <w:rFonts w:ascii="Times New Roman" w:eastAsia="Times New Roman" w:hAnsi="Times New Roman"/>
          <w:bCs/>
          <w:sz w:val="20"/>
          <w:szCs w:val="20"/>
          <w:lang w:val="fr-CA" w:eastAsia="en-US"/>
        </w:rPr>
        <w:tab/>
        <w:t xml:space="preserve">Cette étude avait pour objet et de vérifier l'application des mesures de soutien aux femmes qui avaient été prises dans le domaine des relations professionnelles, de l'hygiène et de la sécurité, </w:t>
      </w:r>
      <w:r w:rsidR="00876FD8" w:rsidRPr="00457F81">
        <w:rPr>
          <w:rFonts w:ascii="Times New Roman" w:eastAsia="Times New Roman" w:hAnsi="Times New Roman"/>
          <w:bCs/>
          <w:sz w:val="20"/>
          <w:szCs w:val="20"/>
          <w:lang w:val="fr-CA" w:eastAsia="en-US"/>
        </w:rPr>
        <w:t xml:space="preserve">de </w:t>
      </w:r>
      <w:r w:rsidRPr="00457F81">
        <w:rPr>
          <w:rFonts w:ascii="Times New Roman" w:eastAsia="Times New Roman" w:hAnsi="Times New Roman"/>
          <w:bCs/>
          <w:sz w:val="20"/>
          <w:szCs w:val="20"/>
          <w:lang w:val="fr-CA" w:eastAsia="en-US"/>
        </w:rPr>
        <w:t xml:space="preserve">la sécurité sociale et de l'emploi, ainsi que l'application du code du travail, de la loi sur le soutien à l'emploi, de l'ensemble de lois sur les assurances sociales, etc., de s'assurer que les violations constatées étaient éliminées et de constituer une base de données complète sur les enquêtes et autres </w:t>
      </w:r>
      <w:r w:rsidR="00876FD8" w:rsidRPr="00457F81">
        <w:rPr>
          <w:rFonts w:ascii="Times New Roman" w:eastAsia="Times New Roman" w:hAnsi="Times New Roman"/>
          <w:bCs/>
          <w:sz w:val="20"/>
          <w:szCs w:val="20"/>
          <w:lang w:val="fr-CA" w:eastAsia="en-US"/>
        </w:rPr>
        <w:t>sources d’</w:t>
      </w:r>
      <w:r w:rsidRPr="00457F81">
        <w:rPr>
          <w:rFonts w:ascii="Times New Roman" w:eastAsia="Times New Roman" w:hAnsi="Times New Roman"/>
          <w:bCs/>
          <w:sz w:val="20"/>
          <w:szCs w:val="20"/>
          <w:lang w:val="fr-CA" w:eastAsia="en-US"/>
        </w:rPr>
        <w:t>information fondamentales.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41.</w:t>
      </w:r>
      <w:r w:rsidRPr="00457F81">
        <w:rPr>
          <w:rFonts w:ascii="Times New Roman" w:eastAsia="Times New Roman" w:hAnsi="Times New Roman"/>
          <w:bCs/>
          <w:sz w:val="20"/>
          <w:szCs w:val="20"/>
          <w:lang w:val="fr-CA" w:eastAsia="en-US"/>
        </w:rPr>
        <w:tab/>
        <w:t xml:space="preserve">À cet égard, un questionnaire a été établi sur 12 points essentiels pouvant donner lieu à une discrimination touchant l'emploi des femmes </w:t>
      </w:r>
      <w:r w:rsidR="00B83664" w:rsidRPr="00457F81">
        <w:rPr>
          <w:rFonts w:ascii="Times New Roman" w:eastAsia="Times New Roman" w:hAnsi="Times New Roman"/>
          <w:bCs/>
          <w:sz w:val="20"/>
          <w:szCs w:val="20"/>
          <w:lang w:val="fr-CA" w:eastAsia="en-US"/>
        </w:rPr>
        <w:t>dans l</w:t>
      </w:r>
      <w:r w:rsidRPr="00457F81">
        <w:rPr>
          <w:rFonts w:ascii="Times New Roman" w:eastAsia="Times New Roman" w:hAnsi="Times New Roman"/>
          <w:bCs/>
          <w:sz w:val="20"/>
          <w:szCs w:val="20"/>
          <w:lang w:val="fr-CA" w:eastAsia="en-US"/>
        </w:rPr>
        <w:t xml:space="preserve">es entités économiques dont l'effectif est majoritairement féminin et compte plus de 30 femmes de chaque </w:t>
      </w:r>
      <w:r w:rsidRPr="00457F81">
        <w:rPr>
          <w:rFonts w:ascii="Times New Roman" w:eastAsia="Times New Roman" w:hAnsi="Times New Roman"/>
          <w:bCs/>
          <w:i/>
          <w:sz w:val="20"/>
          <w:szCs w:val="20"/>
          <w:lang w:val="fr-CA" w:eastAsia="en-US"/>
        </w:rPr>
        <w:t>soum</w:t>
      </w:r>
      <w:r w:rsidRPr="00457F81">
        <w:rPr>
          <w:rFonts w:ascii="Times New Roman" w:eastAsia="Times New Roman" w:hAnsi="Times New Roman"/>
          <w:bCs/>
          <w:sz w:val="20"/>
          <w:szCs w:val="20"/>
          <w:lang w:val="fr-CA" w:eastAsia="en-US"/>
        </w:rPr>
        <w:t xml:space="preserve"> (un </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xml:space="preserve"> est composé d'un nombre plus ou moins grand de</w:t>
      </w:r>
      <w:r w:rsidRPr="00457F81">
        <w:rPr>
          <w:rFonts w:ascii="Times New Roman" w:eastAsia="Times New Roman" w:hAnsi="Times New Roman"/>
          <w:bCs/>
          <w:i/>
          <w:sz w:val="20"/>
          <w:szCs w:val="20"/>
          <w:lang w:val="fr-CA" w:eastAsia="en-US"/>
        </w:rPr>
        <w:t xml:space="preserve"> soum</w:t>
      </w:r>
      <w:r w:rsidR="00B83664" w:rsidRPr="00457F81">
        <w:rPr>
          <w:rFonts w:ascii="Times New Roman" w:eastAsia="Times New Roman" w:hAnsi="Times New Roman"/>
          <w:bCs/>
          <w:i/>
          <w:sz w:val="20"/>
          <w:szCs w:val="20"/>
          <w:lang w:val="fr-CA" w:eastAsia="en-US"/>
        </w:rPr>
        <w:t>s</w:t>
      </w:r>
      <w:r w:rsidRPr="00457F81">
        <w:rPr>
          <w:rFonts w:ascii="Times New Roman" w:eastAsia="Times New Roman" w:hAnsi="Times New Roman"/>
          <w:bCs/>
          <w:sz w:val="20"/>
          <w:szCs w:val="20"/>
          <w:lang w:val="fr-CA" w:eastAsia="en-US"/>
        </w:rPr>
        <w:t>) et pas moins de 500 femmes de chaque</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Les entités économiques étudiées employ</w:t>
      </w:r>
      <w:r w:rsidR="00B83664" w:rsidRPr="00457F81">
        <w:rPr>
          <w:rFonts w:ascii="Times New Roman" w:eastAsia="Times New Roman" w:hAnsi="Times New Roman"/>
          <w:bCs/>
          <w:sz w:val="20"/>
          <w:szCs w:val="20"/>
          <w:lang w:val="fr-CA" w:eastAsia="en-US"/>
        </w:rPr>
        <w:t>aient</w:t>
      </w:r>
      <w:r w:rsidRPr="00457F81">
        <w:rPr>
          <w:rFonts w:ascii="Times New Roman" w:eastAsia="Times New Roman" w:hAnsi="Times New Roman"/>
          <w:bCs/>
          <w:sz w:val="20"/>
          <w:szCs w:val="20"/>
          <w:lang w:val="fr-CA" w:eastAsia="en-US"/>
        </w:rPr>
        <w:t xml:space="preserve"> 117</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femmes, dont 1,1% dans le secteur de l'énergie, 1,8% dans le secteur des mines, 35,6% dans l'agriculture, 6% dans la construction, 4,8% dans le secteur alimentaire et 4,7% dans le secteur des routes, du transport et des communications.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42.</w:t>
      </w:r>
      <w:r w:rsidRPr="00457F81">
        <w:rPr>
          <w:rFonts w:ascii="Times New Roman" w:eastAsia="Times New Roman" w:hAnsi="Times New Roman"/>
          <w:bCs/>
          <w:sz w:val="20"/>
          <w:szCs w:val="20"/>
          <w:lang w:val="fr-CA" w:eastAsia="en-US"/>
        </w:rPr>
        <w:tab/>
        <w:t xml:space="preserve">En 2006, le Grand </w:t>
      </w:r>
      <w:r w:rsidR="00FD776C" w:rsidRPr="00457F81">
        <w:rPr>
          <w:rFonts w:ascii="Times New Roman" w:eastAsia="Times New Roman" w:hAnsi="Times New Roman"/>
          <w:bCs/>
          <w:sz w:val="20"/>
          <w:szCs w:val="20"/>
          <w:lang w:val="fr-CA" w:eastAsia="en-US"/>
        </w:rPr>
        <w:t>Khoural</w:t>
      </w:r>
      <w:r w:rsidRPr="00457F81">
        <w:rPr>
          <w:rFonts w:ascii="Times New Roman" w:eastAsia="Times New Roman" w:hAnsi="Times New Roman"/>
          <w:bCs/>
          <w:sz w:val="20"/>
          <w:szCs w:val="20"/>
          <w:lang w:val="fr-CA" w:eastAsia="en-US"/>
        </w:rPr>
        <w:t xml:space="preserve"> a approuvé la politique publique relative au travail informel. Cette politique a pour objet de veiller à ce que les secteurs informels de l'économie soient couverts par les services publics et acquièrent un statut officiel en leur offrant des garanties en matière de droit</w:t>
      </w:r>
      <w:r w:rsidR="00D5422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de sécurité de l'emploi et de sécurité sociale, ainsi que d'assurer la croissance économique et de protéger les intérêts des travailleurs dans les secteurs informels. Cette politique doit être appliquée en trois phases, la premi</w:t>
      </w:r>
      <w:r w:rsidR="00D5422F" w:rsidRPr="00457F81">
        <w:rPr>
          <w:rFonts w:ascii="Times New Roman" w:eastAsia="Times New Roman" w:hAnsi="Times New Roman"/>
          <w:bCs/>
          <w:sz w:val="20"/>
          <w:szCs w:val="20"/>
          <w:lang w:val="fr-CA" w:eastAsia="en-US"/>
        </w:rPr>
        <w:t>è</w:t>
      </w:r>
      <w:r w:rsidRPr="00457F81">
        <w:rPr>
          <w:rFonts w:ascii="Times New Roman" w:eastAsia="Times New Roman" w:hAnsi="Times New Roman"/>
          <w:bCs/>
          <w:sz w:val="20"/>
          <w:szCs w:val="20"/>
          <w:lang w:val="fr-CA" w:eastAsia="en-US"/>
        </w:rPr>
        <w:t>r</w:t>
      </w:r>
      <w:r w:rsidR="00D5422F"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allant de 2005 à 2007, la deuxième de 2008 à 2011 et la dernière de 2012 à 2015. La stratégie de mise en </w:t>
      </w:r>
      <w:r w:rsidR="00D5422F"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sera alignée sur la politique macro-économique, afin d'améliorer le système de sécurité juridique et sociale, et mis</w:t>
      </w:r>
      <w:r w:rsidR="00D5422F"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en conformité avec la politique de soutien à l'emploi et avec la nécessité de développer la coopération avec les</w:t>
      </w:r>
      <w:r w:rsidR="00D5422F" w:rsidRPr="00457F81">
        <w:rPr>
          <w:rFonts w:ascii="Times New Roman" w:eastAsia="Times New Roman" w:hAnsi="Times New Roman"/>
          <w:bCs/>
          <w:sz w:val="20"/>
          <w:szCs w:val="20"/>
          <w:lang w:val="fr-CA" w:eastAsia="en-US"/>
        </w:rPr>
        <w:t xml:space="preserve"> autres</w:t>
      </w:r>
      <w:r w:rsidRPr="00457F81">
        <w:rPr>
          <w:rFonts w:ascii="Times New Roman" w:eastAsia="Times New Roman" w:hAnsi="Times New Roman"/>
          <w:bCs/>
          <w:sz w:val="20"/>
          <w:szCs w:val="20"/>
          <w:lang w:val="fr-CA" w:eastAsia="en-US"/>
        </w:rPr>
        <w:t xml:space="preserve"> secteurs en élargissant le champ du débat et de la participation du pub</w:t>
      </w:r>
      <w:r w:rsidR="00D5422F" w:rsidRPr="00457F81">
        <w:rPr>
          <w:rFonts w:ascii="Times New Roman" w:eastAsia="Times New Roman" w:hAnsi="Times New Roman"/>
          <w:bCs/>
          <w:sz w:val="20"/>
          <w:szCs w:val="20"/>
          <w:lang w:val="fr-CA" w:eastAsia="en-US"/>
        </w:rPr>
        <w:t>lic</w:t>
      </w:r>
      <w:r w:rsidRPr="00457F81">
        <w:rPr>
          <w:rFonts w:ascii="Times New Roman" w:eastAsia="Times New Roman" w:hAnsi="Times New Roman"/>
          <w:bCs/>
          <w:sz w:val="20"/>
          <w:szCs w:val="20"/>
          <w:lang w:val="fr-CA" w:eastAsia="en-US"/>
        </w:rPr>
        <w:t>.</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43.</w:t>
      </w:r>
      <w:r w:rsidRPr="00457F81">
        <w:rPr>
          <w:rFonts w:ascii="Times New Roman" w:eastAsia="Times New Roman" w:hAnsi="Times New Roman"/>
          <w:bCs/>
          <w:sz w:val="20"/>
          <w:szCs w:val="20"/>
          <w:lang w:val="fr-CA" w:eastAsia="en-US"/>
        </w:rPr>
        <w:tab/>
        <w:t xml:space="preserve">Il ressort des bulletins publiés par le Bureau national de statistique </w:t>
      </w:r>
      <w:r w:rsidR="00D5422F" w:rsidRPr="00457F81">
        <w:rPr>
          <w:rFonts w:ascii="Times New Roman" w:eastAsia="Times New Roman" w:hAnsi="Times New Roman"/>
          <w:bCs/>
          <w:sz w:val="20"/>
          <w:szCs w:val="20"/>
          <w:lang w:val="fr-CA" w:eastAsia="en-US"/>
        </w:rPr>
        <w:t>qu</w:t>
      </w:r>
      <w:r w:rsidRPr="00457F81">
        <w:rPr>
          <w:rFonts w:ascii="Times New Roman" w:eastAsia="Times New Roman" w:hAnsi="Times New Roman"/>
          <w:bCs/>
          <w:sz w:val="20"/>
          <w:szCs w:val="20"/>
          <w:lang w:val="fr-CA" w:eastAsia="en-US"/>
        </w:rPr>
        <w:t>e 172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900 travailleurs de 840 communes, dont 195 dans la seule capitale, employé</w:t>
      </w:r>
      <w:r w:rsidR="00D5422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un total de 1</w:t>
      </w:r>
      <w:r w:rsidR="00970702">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035 entités économiques participe</w:t>
      </w:r>
      <w:r w:rsidR="00D5422F"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à une enquête sélective sur le salaire moyen du quatrième trimestre de 2007. Pour tous les types d'entités économiques, le salaire moyen s'établissait à ce moment-là à 205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 xml:space="preserve">tugrugs (la monnaie mongole), soit une </w:t>
      </w:r>
      <w:r w:rsidR="00D5422F" w:rsidRPr="00457F81">
        <w:rPr>
          <w:rFonts w:ascii="Times New Roman" w:eastAsia="Times New Roman" w:hAnsi="Times New Roman"/>
          <w:bCs/>
          <w:sz w:val="20"/>
          <w:szCs w:val="20"/>
          <w:lang w:val="fr-CA" w:eastAsia="en-US"/>
        </w:rPr>
        <w:t>augmen</w:t>
      </w:r>
      <w:r w:rsidRPr="00457F81">
        <w:rPr>
          <w:rFonts w:ascii="Times New Roman" w:eastAsia="Times New Roman" w:hAnsi="Times New Roman"/>
          <w:bCs/>
          <w:sz w:val="20"/>
          <w:szCs w:val="20"/>
          <w:lang w:val="fr-CA" w:eastAsia="en-US"/>
        </w:rPr>
        <w:t>tation de 49,5</w:t>
      </w:r>
      <w:r w:rsidR="003A1333"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c'est-à-dire de 68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w:t>
      </w:r>
      <w:r w:rsidR="003A1333"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par rapport au quatrième trimestre de 2006.</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44.</w:t>
      </w:r>
      <w:r w:rsidRPr="00457F81">
        <w:rPr>
          <w:rFonts w:ascii="Times New Roman" w:eastAsia="Times New Roman" w:hAnsi="Times New Roman"/>
          <w:bCs/>
          <w:sz w:val="20"/>
          <w:szCs w:val="20"/>
          <w:lang w:val="fr-CA" w:eastAsia="en-US"/>
        </w:rPr>
        <w:tab/>
        <w:t>Une ventilation du salaire moyen en fonction des secteurs d'activité économique donne les résultats suivants:</w:t>
      </w:r>
    </w:p>
    <w:p w:rsidR="00EB033E" w:rsidRPr="00457F81" w:rsidRDefault="00EB033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Intermédiation financière: 412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w:t>
      </w:r>
    </w:p>
    <w:p w:rsidR="00EB033E" w:rsidRPr="00457F81" w:rsidRDefault="00EB033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Administration publique, défense, assurances sociales: 258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w:t>
      </w:r>
    </w:p>
    <w:p w:rsidR="00EB033E" w:rsidRPr="00457F81" w:rsidRDefault="00EB033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Extraction minière et industrie: 238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700 tugrugs;</w:t>
      </w:r>
    </w:p>
    <w:p w:rsidR="00EB033E" w:rsidRPr="00457F81" w:rsidRDefault="00EB033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Secteur de l'éducation: 219</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w:t>
      </w:r>
    </w:p>
    <w:p w:rsidR="00EB033E" w:rsidRPr="00457F81" w:rsidRDefault="00EB033E"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Soins de santé, protection sociale: 206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700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45.</w:t>
      </w:r>
      <w:r w:rsidRPr="00457F81">
        <w:rPr>
          <w:rFonts w:ascii="Times New Roman" w:eastAsia="Times New Roman" w:hAnsi="Times New Roman"/>
          <w:bCs/>
          <w:sz w:val="20"/>
          <w:szCs w:val="20"/>
          <w:lang w:val="fr-CA" w:eastAsia="en-US"/>
        </w:rPr>
        <w:tab/>
        <w:t>Ces salaires sont supérieurs à la moyenne générale mais inférieur</w:t>
      </w:r>
      <w:r w:rsidR="003A133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au salaire moyen des travailleurs d'autres secteurs. Si l'on considère le salaire mensuel moyen sous l'angle du type de propriété des entités économiques, les salaires des employés d'entités et d'entreprises publiques (231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200 tugrugs dans les entités appartenant à l'État et 225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800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 dans celle</w:t>
      </w:r>
      <w:r w:rsidR="003A133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financée</w:t>
      </w:r>
      <w:r w:rsidR="003A133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l'État) sont relativement plus élevés que la moyenne générale.</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46.</w:t>
      </w:r>
      <w:r w:rsidRPr="00457F81">
        <w:rPr>
          <w:rFonts w:ascii="Times New Roman" w:eastAsia="Times New Roman" w:hAnsi="Times New Roman"/>
          <w:bCs/>
          <w:sz w:val="20"/>
          <w:szCs w:val="20"/>
          <w:lang w:val="fr-CA" w:eastAsia="en-US"/>
        </w:rPr>
        <w:tab/>
        <w:t>Le Gouvernement mongol a adopté ces dernières années un certain nombre de mesures et de politique</w:t>
      </w:r>
      <w:r w:rsidR="003A133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en matière de traitements et des salaires. </w:t>
      </w:r>
      <w:r w:rsidR="003A1333" w:rsidRPr="00457F81">
        <w:rPr>
          <w:rFonts w:ascii="Times New Roman" w:eastAsia="Times New Roman" w:hAnsi="Times New Roman"/>
          <w:bCs/>
          <w:sz w:val="20"/>
          <w:szCs w:val="20"/>
          <w:lang w:val="fr-CA" w:eastAsia="en-US"/>
        </w:rPr>
        <w:t>C’est</w:t>
      </w:r>
      <w:r w:rsidRPr="00457F81">
        <w:rPr>
          <w:rFonts w:ascii="Times New Roman" w:eastAsia="Times New Roman" w:hAnsi="Times New Roman"/>
          <w:bCs/>
          <w:sz w:val="20"/>
          <w:szCs w:val="20"/>
          <w:lang w:val="fr-CA" w:eastAsia="en-US"/>
        </w:rPr>
        <w:t xml:space="preserve"> ainsi </w:t>
      </w:r>
      <w:r w:rsidR="003A1333" w:rsidRPr="00457F81">
        <w:rPr>
          <w:rFonts w:ascii="Times New Roman" w:eastAsia="Times New Roman" w:hAnsi="Times New Roman"/>
          <w:bCs/>
          <w:sz w:val="20"/>
          <w:szCs w:val="20"/>
          <w:lang w:val="fr-CA" w:eastAsia="en-US"/>
        </w:rPr>
        <w:t>que</w:t>
      </w:r>
      <w:r w:rsidRPr="00457F81">
        <w:rPr>
          <w:rFonts w:ascii="Times New Roman" w:eastAsia="Times New Roman" w:hAnsi="Times New Roman"/>
          <w:bCs/>
          <w:sz w:val="20"/>
          <w:szCs w:val="20"/>
          <w:lang w:val="fr-CA" w:eastAsia="en-US"/>
        </w:rPr>
        <w:t xml:space="preserve">, par sa 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350 de 2007,</w:t>
      </w:r>
      <w:r w:rsidR="003A1333" w:rsidRPr="00457F81">
        <w:rPr>
          <w:rFonts w:ascii="Times New Roman" w:eastAsia="Times New Roman" w:hAnsi="Times New Roman"/>
          <w:bCs/>
          <w:sz w:val="20"/>
          <w:szCs w:val="20"/>
          <w:lang w:val="fr-CA" w:eastAsia="en-US"/>
        </w:rPr>
        <w:t xml:space="preserve"> il a</w:t>
      </w:r>
      <w:r w:rsidRPr="00457F81">
        <w:rPr>
          <w:rFonts w:ascii="Times New Roman" w:eastAsia="Times New Roman" w:hAnsi="Times New Roman"/>
          <w:bCs/>
          <w:sz w:val="20"/>
          <w:szCs w:val="20"/>
          <w:lang w:val="fr-CA" w:eastAsia="en-US"/>
        </w:rPr>
        <w:t xml:space="preserve"> fixé à 642,85</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 le salaire horaire minimum et à 108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sz w:val="20"/>
          <w:szCs w:val="20"/>
          <w:lang w:val="fr-CA" w:eastAsia="en-US"/>
        </w:rPr>
        <w:t>tugrugs le salaire mensuel minimum des employés d'entités économiques ainsi que des travailleurs détenteurs de contrats entre particuliers.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47.</w:t>
      </w:r>
      <w:r w:rsidRPr="00457F81">
        <w:rPr>
          <w:rFonts w:ascii="Times New Roman" w:eastAsia="Times New Roman" w:hAnsi="Times New Roman"/>
          <w:bCs/>
          <w:sz w:val="20"/>
          <w:szCs w:val="20"/>
          <w:lang w:val="fr-CA" w:eastAsia="en-US"/>
        </w:rPr>
        <w:tab/>
        <w:t xml:space="preserve">Par ailleurs, la multiplication par 2,3 des salaires </w:t>
      </w:r>
      <w:r w:rsidR="008575EA" w:rsidRPr="00457F81">
        <w:rPr>
          <w:rFonts w:ascii="Times New Roman" w:eastAsia="Times New Roman" w:hAnsi="Times New Roman"/>
          <w:bCs/>
          <w:sz w:val="20"/>
          <w:szCs w:val="20"/>
          <w:lang w:val="fr-CA" w:eastAsia="en-US"/>
        </w:rPr>
        <w:t>des fonctionnaires entre 2007 et</w:t>
      </w:r>
      <w:r w:rsidRPr="00457F81">
        <w:rPr>
          <w:rFonts w:ascii="Times New Roman" w:eastAsia="Times New Roman" w:hAnsi="Times New Roman"/>
          <w:bCs/>
          <w:sz w:val="20"/>
          <w:szCs w:val="20"/>
          <w:lang w:val="fr-CA" w:eastAsia="en-US"/>
        </w:rPr>
        <w:t xml:space="preserve"> 2008 constitue un facteur potentiel de progrès des femmes qui travaillent dans le</w:t>
      </w:r>
      <w:r w:rsidR="008575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secteur</w:t>
      </w:r>
      <w:r w:rsidR="008575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l'éducation, des soins de santé, de la protection sociale et </w:t>
      </w:r>
      <w:r w:rsidR="008575EA"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es assurances.</w:t>
      </w:r>
    </w:p>
    <w:p w:rsidR="00EB033E" w:rsidRPr="00C4657D" w:rsidRDefault="00EB033E"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Articles 4 et 5</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Ampleur des limitations des droits de l'homme lorsque l'état</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d'urgence ou la loi martiale ont été proclamés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48.</w:t>
      </w:r>
      <w:r w:rsidRPr="00457F81">
        <w:rPr>
          <w:rFonts w:ascii="Times New Roman" w:eastAsia="Times New Roman" w:hAnsi="Times New Roman"/>
          <w:bCs/>
          <w:sz w:val="20"/>
          <w:szCs w:val="20"/>
          <w:lang w:val="fr-CA" w:eastAsia="en-US"/>
        </w:rPr>
        <w:tab/>
        <w:t xml:space="preserve">Comme il </w:t>
      </w:r>
      <w:r w:rsidR="008575EA" w:rsidRPr="00457F81">
        <w:rPr>
          <w:rFonts w:ascii="Times New Roman" w:eastAsia="Times New Roman" w:hAnsi="Times New Roman"/>
          <w:bCs/>
          <w:sz w:val="20"/>
          <w:szCs w:val="20"/>
          <w:lang w:val="fr-CA" w:eastAsia="en-US"/>
        </w:rPr>
        <w:t>est</w:t>
      </w:r>
      <w:r w:rsidRPr="00457F81">
        <w:rPr>
          <w:rFonts w:ascii="Times New Roman" w:eastAsia="Times New Roman" w:hAnsi="Times New Roman"/>
          <w:bCs/>
          <w:sz w:val="20"/>
          <w:szCs w:val="20"/>
          <w:lang w:val="fr-CA" w:eastAsia="en-US"/>
        </w:rPr>
        <w:t xml:space="preserve"> indiqué au paragraphe </w:t>
      </w:r>
      <w:r w:rsidR="008575EA"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xml:space="preserve"> de l'article 19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les droits de l'homme et </w:t>
      </w:r>
      <w:r w:rsidR="008575EA"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libertés fondamentales définis par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 xml:space="preserve">la </w:t>
        </w:r>
        <w:r w:rsidR="008575EA"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onstitution</w:t>
        </w:r>
      </w:smartTag>
      <w:r w:rsidRPr="00457F81">
        <w:rPr>
          <w:rFonts w:ascii="Times New Roman" w:eastAsia="Times New Roman" w:hAnsi="Times New Roman"/>
          <w:bCs/>
          <w:sz w:val="20"/>
          <w:szCs w:val="20"/>
          <w:lang w:val="fr-CA" w:eastAsia="en-US"/>
        </w:rPr>
        <w:t xml:space="preserve"> et d'autres lois ne peuvent faire l'objet de limitation en cas d'état d'urgence ou de guerre </w:t>
      </w:r>
      <w:r w:rsidR="008575EA" w:rsidRPr="00457F81">
        <w:rPr>
          <w:rFonts w:ascii="Times New Roman" w:eastAsia="Times New Roman" w:hAnsi="Times New Roman"/>
          <w:bCs/>
          <w:sz w:val="20"/>
          <w:szCs w:val="20"/>
          <w:lang w:val="fr-CA" w:eastAsia="en-US"/>
        </w:rPr>
        <w:t>qu’</w:t>
      </w:r>
      <w:r w:rsidRPr="00457F81">
        <w:rPr>
          <w:rFonts w:ascii="Times New Roman" w:eastAsia="Times New Roman" w:hAnsi="Times New Roman"/>
          <w:bCs/>
          <w:sz w:val="20"/>
          <w:szCs w:val="20"/>
          <w:lang w:val="fr-CA" w:eastAsia="en-US"/>
        </w:rPr>
        <w:t>en application d'une loi. Une telle loi ne saurait porter atteinte au</w:t>
      </w:r>
      <w:r w:rsidR="008575EA"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droit</w:t>
      </w:r>
      <w:r w:rsidR="008575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à la vie, à la liberté de pensée, de conscience et de religion ou au droit de ne pas être soumis à la torture ou à des traitements inhumains cruels ou dégradants, la même clause étant reprise dans l'article 18 de la loi sur l'état d'urgence.</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49.</w:t>
      </w:r>
      <w:r w:rsidRPr="00457F81">
        <w:rPr>
          <w:rFonts w:ascii="Times New Roman" w:eastAsia="Times New Roman" w:hAnsi="Times New Roman"/>
          <w:bCs/>
          <w:sz w:val="20"/>
          <w:szCs w:val="20"/>
          <w:lang w:val="fr-CA" w:eastAsia="en-US"/>
        </w:rPr>
        <w:tab/>
        <w:t>Il est inscrit dans le droit qu'en cas d'état d'urgence, le Ministre des affaires étrangères est tenu d'informer le Secrétaire général de l'</w:t>
      </w:r>
      <w:r w:rsidR="008575EA"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rganisation des Nations Unies de l'entrée en vigueur</w:t>
      </w:r>
      <w:r w:rsidR="008575EA" w:rsidRPr="00457F81">
        <w:rPr>
          <w:rFonts w:ascii="Times New Roman" w:eastAsia="Times New Roman" w:hAnsi="Times New Roman"/>
          <w:bCs/>
          <w:sz w:val="20"/>
          <w:szCs w:val="20"/>
          <w:lang w:val="fr-CA" w:eastAsia="en-US"/>
        </w:rPr>
        <w:t>,</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 xml:space="preserve">de la teneur </w:t>
      </w:r>
      <w:r w:rsidR="008575EA" w:rsidRPr="00457F81">
        <w:rPr>
          <w:rFonts w:ascii="Times New Roman" w:eastAsia="Times New Roman" w:hAnsi="Times New Roman"/>
          <w:bCs/>
          <w:sz w:val="20"/>
          <w:szCs w:val="20"/>
          <w:lang w:val="fr-CA" w:eastAsia="en-US"/>
        </w:rPr>
        <w:t xml:space="preserve">et de la durée prévue </w:t>
      </w:r>
      <w:r w:rsidRPr="00457F81">
        <w:rPr>
          <w:rFonts w:ascii="Times New Roman" w:eastAsia="Times New Roman" w:hAnsi="Times New Roman"/>
          <w:bCs/>
          <w:sz w:val="20"/>
          <w:szCs w:val="20"/>
          <w:lang w:val="fr-CA" w:eastAsia="en-US"/>
        </w:rPr>
        <w:t xml:space="preserve">des mesures raisonnables prises pour limiter les droits de l'homme et </w:t>
      </w:r>
      <w:r w:rsidR="008575EA"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libertés fondamentales., dans la mesure où, ce faisant,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déroge à ses obligations en vertu du Pacte international relatif aux droits civils et politiques.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50.</w:t>
      </w:r>
      <w:r w:rsidRPr="00457F81">
        <w:rPr>
          <w:rFonts w:ascii="Times New Roman" w:eastAsia="Times New Roman" w:hAnsi="Times New Roman"/>
          <w:bCs/>
          <w:sz w:val="20"/>
          <w:szCs w:val="20"/>
          <w:lang w:val="fr-CA" w:eastAsia="en-US"/>
        </w:rPr>
        <w:tab/>
        <w:t>Par ailleurs, les limit</w:t>
      </w:r>
      <w:r w:rsidR="008575EA" w:rsidRPr="00457F81">
        <w:rPr>
          <w:rFonts w:ascii="Times New Roman" w:eastAsia="Times New Roman" w:hAnsi="Times New Roman"/>
          <w:bCs/>
          <w:sz w:val="20"/>
          <w:szCs w:val="20"/>
          <w:lang w:val="fr-CA" w:eastAsia="en-US"/>
        </w:rPr>
        <w:t>ation</w:t>
      </w:r>
      <w:r w:rsidRPr="00457F81">
        <w:rPr>
          <w:rFonts w:ascii="Times New Roman" w:eastAsia="Times New Roman" w:hAnsi="Times New Roman"/>
          <w:bCs/>
          <w:sz w:val="20"/>
          <w:szCs w:val="20"/>
          <w:lang w:val="fr-CA" w:eastAsia="en-US"/>
        </w:rPr>
        <w:t>s à apporter à l'application de mesures précises conformément à cette loi doivent être en rapport avec les nécessités d'une situation extraordinaire et aux obligations en matière de droits de l'homme qui incombe</w:t>
      </w:r>
      <w:r w:rsidR="001E17EF"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à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en vertu d</w:t>
      </w:r>
      <w:r w:rsidR="001E17EF"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accords internationaux. Les mesures à prendre ne doivent pas introduire de</w:t>
      </w:r>
      <w:r w:rsidR="001E17E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discrimination</w:t>
      </w:r>
      <w:r w:rsidR="001E17E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exclusivement fondée</w:t>
      </w:r>
      <w:r w:rsidR="001E17E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sur l'origine ethnique, la langue, la race, l'âge, </w:t>
      </w:r>
      <w:r w:rsidR="001E17EF" w:rsidRPr="00457F81">
        <w:rPr>
          <w:rFonts w:ascii="Times New Roman" w:eastAsia="Times New Roman" w:hAnsi="Times New Roman"/>
          <w:bCs/>
          <w:sz w:val="20"/>
          <w:szCs w:val="20"/>
          <w:lang w:val="fr-CA" w:eastAsia="en-US"/>
        </w:rPr>
        <w:t xml:space="preserve">le </w:t>
      </w:r>
      <w:r w:rsidRPr="00457F81">
        <w:rPr>
          <w:rFonts w:ascii="Times New Roman" w:eastAsia="Times New Roman" w:hAnsi="Times New Roman"/>
          <w:bCs/>
          <w:sz w:val="20"/>
          <w:szCs w:val="20"/>
          <w:lang w:val="fr-CA" w:eastAsia="en-US"/>
        </w:rPr>
        <w:t>sexe, l'origine et la condition sociales</w:t>
      </w:r>
      <w:r w:rsidR="001E17EF"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la fortune, la profession ou la fonction, la religion, l'opinion ou le niveau d'instruction.</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51.</w:t>
      </w:r>
      <w:r w:rsidRPr="00457F81">
        <w:rPr>
          <w:rFonts w:ascii="Times New Roman" w:eastAsia="Times New Roman" w:hAnsi="Times New Roman"/>
          <w:bCs/>
          <w:sz w:val="20"/>
          <w:szCs w:val="20"/>
          <w:lang w:val="fr-CA" w:eastAsia="en-US"/>
        </w:rPr>
        <w:tab/>
        <w:t xml:space="preserve">En 2000, la loi relative à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nationale des droits de l'homme a été approuvée et, en application de ce texte, un organisme indépendant a été créé et chargé de superviser les droits de l'homme et </w:t>
      </w:r>
      <w:r w:rsidR="001E17EF"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libertés fondamentales inscrits dans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dans ses lois et dans les accords internationaux afin de perfectionner et de promouvoir </w:t>
      </w:r>
      <w:r w:rsidR="001E17EF"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droits de l'homme.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dispose de certaines compétences pour ce qui est de faire des propositions relatives aux droits de l'homme et de formuler des ordres et des recommandations à l'intention d'autres entités. En d'autres termes, même sous état d'urgence, ses compétences demeurent opérantes.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52.</w:t>
      </w:r>
      <w:r w:rsidRPr="00457F81">
        <w:rPr>
          <w:rFonts w:ascii="Times New Roman" w:eastAsia="Times New Roman" w:hAnsi="Times New Roman"/>
          <w:bCs/>
          <w:sz w:val="20"/>
          <w:szCs w:val="20"/>
          <w:lang w:val="fr-CA" w:eastAsia="en-US"/>
        </w:rPr>
        <w:tab/>
        <w:t xml:space="preserve">Une manifestation organisée par les chefs de certains des partis politiques qui ont contesté les résultats de </w:t>
      </w:r>
      <w:r w:rsidR="001E17EF"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élection législative de </w:t>
      </w:r>
      <w:smartTag w:uri="urn:schemas-microsoft-com:office:smarttags" w:element="metricconverter">
        <w:smartTagPr>
          <w:attr w:name="ProductID" w:val="2008 a"/>
        </w:smartTagPr>
        <w:r w:rsidRPr="00457F81">
          <w:rPr>
            <w:rFonts w:ascii="Times New Roman" w:eastAsia="Times New Roman" w:hAnsi="Times New Roman"/>
            <w:bCs/>
            <w:sz w:val="20"/>
            <w:szCs w:val="20"/>
            <w:lang w:val="fr-CA" w:eastAsia="en-US"/>
          </w:rPr>
          <w:t>2008</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a</w:t>
        </w:r>
      </w:smartTag>
      <w:r w:rsidRPr="00457F81">
        <w:rPr>
          <w:rFonts w:ascii="Times New Roman" w:eastAsia="Times New Roman" w:hAnsi="Times New Roman"/>
          <w:bCs/>
          <w:sz w:val="20"/>
          <w:szCs w:val="20"/>
          <w:lang w:val="fr-CA" w:eastAsia="en-US"/>
        </w:rPr>
        <w:t xml:space="preserve"> do</w:t>
      </w:r>
      <w:r w:rsidR="001E17EF" w:rsidRPr="00457F81">
        <w:rPr>
          <w:rFonts w:ascii="Times New Roman" w:eastAsia="Times New Roman" w:hAnsi="Times New Roman"/>
          <w:bCs/>
          <w:sz w:val="20"/>
          <w:szCs w:val="20"/>
          <w:lang w:val="fr-CA" w:eastAsia="en-US"/>
        </w:rPr>
        <w:t>nn</w:t>
      </w:r>
      <w:r w:rsidRPr="00457F81">
        <w:rPr>
          <w:rFonts w:ascii="Times New Roman" w:eastAsia="Times New Roman" w:hAnsi="Times New Roman"/>
          <w:bCs/>
          <w:sz w:val="20"/>
          <w:szCs w:val="20"/>
          <w:lang w:val="fr-CA" w:eastAsia="en-US"/>
        </w:rPr>
        <w:t xml:space="preserve">é </w:t>
      </w:r>
      <w:r w:rsidR="001E17EF" w:rsidRPr="00457F81">
        <w:rPr>
          <w:rFonts w:ascii="Times New Roman" w:eastAsia="Times New Roman" w:hAnsi="Times New Roman"/>
          <w:bCs/>
          <w:sz w:val="20"/>
          <w:szCs w:val="20"/>
          <w:lang w:val="fr-CA" w:eastAsia="en-US"/>
        </w:rPr>
        <w:t>lieu à</w:t>
      </w:r>
      <w:r w:rsidRPr="00457F81">
        <w:rPr>
          <w:rFonts w:ascii="Times New Roman" w:eastAsia="Times New Roman" w:hAnsi="Times New Roman"/>
          <w:bCs/>
          <w:sz w:val="20"/>
          <w:szCs w:val="20"/>
          <w:lang w:val="fr-CA" w:eastAsia="en-US"/>
        </w:rPr>
        <w:t xml:space="preserve"> des </w:t>
      </w:r>
      <w:r w:rsidR="001E17EF" w:rsidRPr="00457F81">
        <w:rPr>
          <w:rFonts w:ascii="Times New Roman" w:eastAsia="Times New Roman" w:hAnsi="Times New Roman"/>
          <w:bCs/>
          <w:sz w:val="20"/>
          <w:szCs w:val="20"/>
          <w:lang w:val="fr-CA" w:eastAsia="en-US"/>
        </w:rPr>
        <w:t>troubl</w:t>
      </w:r>
      <w:r w:rsidRPr="00457F81">
        <w:rPr>
          <w:rFonts w:ascii="Times New Roman" w:eastAsia="Times New Roman" w:hAnsi="Times New Roman"/>
          <w:bCs/>
          <w:sz w:val="20"/>
          <w:szCs w:val="20"/>
          <w:lang w:val="fr-CA" w:eastAsia="en-US"/>
        </w:rPr>
        <w:t xml:space="preserve">es généralisés et, pour mettre fin à ces troubles et empêcher qu'ils s'étendent et provoquent encore plus de dégâts, le Président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pri</w:t>
      </w:r>
      <w:r w:rsidR="001F106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le décret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194 proclamant l'état d'urgence pour une durée de quatre jours dans la ville d’</w:t>
      </w:r>
      <w:r w:rsidR="00EF0376" w:rsidRPr="00457F81">
        <w:rPr>
          <w:rFonts w:ascii="Times New Roman" w:eastAsia="Times New Roman" w:hAnsi="Times New Roman"/>
          <w:bCs/>
          <w:sz w:val="20"/>
          <w:szCs w:val="20"/>
          <w:lang w:val="fr-CA" w:eastAsia="en-US"/>
        </w:rPr>
        <w:t>Ulaanbaatar</w:t>
      </w:r>
      <w:r w:rsidRPr="00457F81">
        <w:rPr>
          <w:rFonts w:ascii="Times New Roman" w:eastAsia="Times New Roman" w:hAnsi="Times New Roman"/>
          <w:bCs/>
          <w:sz w:val="20"/>
          <w:szCs w:val="20"/>
          <w:lang w:val="fr-CA" w:eastAsia="en-US"/>
        </w:rPr>
        <w:t xml:space="preserve"> et le Ministre des affaires étrangères, au nom du Gouvernement mongol, </w:t>
      </w:r>
      <w:r w:rsidR="001F1060"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 xml:space="preserve"> communiqu</w:t>
      </w:r>
      <w:r w:rsidR="001F1060"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 par voie de note diplomatique, l'information pertinente au Secrétaire général de l'Organisation des Nations Unies.</w:t>
      </w:r>
    </w:p>
    <w:p w:rsidR="00EB033E" w:rsidRPr="00C4657D" w:rsidRDefault="00EB033E"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6</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Droit à la vie</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53.</w:t>
      </w:r>
      <w:r w:rsidRPr="00457F81">
        <w:rPr>
          <w:rFonts w:ascii="Times New Roman" w:eastAsia="Times New Roman" w:hAnsi="Times New Roman"/>
          <w:bCs/>
          <w:sz w:val="20"/>
          <w:szCs w:val="20"/>
          <w:lang w:val="fr-CA" w:eastAsia="en-US"/>
        </w:rPr>
        <w:tab/>
        <w:t>Au</w:t>
      </w:r>
      <w:r w:rsidR="001F1060"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terme</w:t>
      </w:r>
      <w:r w:rsidR="001F106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 xml:space="preserve">la </w:t>
        </w:r>
        <w:r w:rsidR="001F1060"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onstitution</w:t>
        </w:r>
      </w:smartTag>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l'exercice du droit </w:t>
      </w:r>
      <w:r w:rsidR="001F1060" w:rsidRPr="00457F81">
        <w:rPr>
          <w:rFonts w:ascii="Times New Roman" w:eastAsia="Times New Roman" w:hAnsi="Times New Roman"/>
          <w:bCs/>
          <w:sz w:val="20"/>
          <w:szCs w:val="20"/>
          <w:lang w:val="fr-CA" w:eastAsia="en-US"/>
        </w:rPr>
        <w:t>à la vie</w:t>
      </w:r>
      <w:r w:rsidRPr="00457F81">
        <w:rPr>
          <w:rFonts w:ascii="Times New Roman" w:eastAsia="Times New Roman" w:hAnsi="Times New Roman"/>
          <w:bCs/>
          <w:sz w:val="20"/>
          <w:szCs w:val="20"/>
          <w:lang w:val="fr-CA" w:eastAsia="en-US"/>
        </w:rPr>
        <w:t xml:space="preserve"> est garanti pour tous les citoyens mongols et la privation de ce droit est rigoureusement interdite sau</w:t>
      </w:r>
      <w:r w:rsidR="001F1060" w:rsidRPr="00457F81">
        <w:rPr>
          <w:rFonts w:ascii="Times New Roman" w:eastAsia="Times New Roman" w:hAnsi="Times New Roman"/>
          <w:bCs/>
          <w:sz w:val="20"/>
          <w:szCs w:val="20"/>
          <w:lang w:val="fr-CA" w:eastAsia="en-US"/>
        </w:rPr>
        <w:t>f</w:t>
      </w:r>
      <w:r w:rsidRPr="00457F81">
        <w:rPr>
          <w:rFonts w:ascii="Times New Roman" w:eastAsia="Times New Roman" w:hAnsi="Times New Roman"/>
          <w:bCs/>
          <w:sz w:val="20"/>
          <w:szCs w:val="20"/>
          <w:lang w:val="fr-CA" w:eastAsia="en-US"/>
        </w:rPr>
        <w:t xml:space="preserve"> lorsque la peine capitale, prévu</w:t>
      </w:r>
      <w:r w:rsidR="001F1060"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pour les crimes les plus graves, est prononcé par un tribunal compétent en application du droit pénal mongol. L'article 53 du code pénal interdit également de condamner à la peine de mort les personnes âgées de moins de 16 ans lors de la commission du crime considéré, les personnes âgées de plus de 60 ans et les femmes.</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54.</w:t>
      </w:r>
      <w:r w:rsidRPr="00457F81">
        <w:rPr>
          <w:rFonts w:ascii="Times New Roman" w:eastAsia="Times New Roman" w:hAnsi="Times New Roman"/>
          <w:bCs/>
          <w:sz w:val="20"/>
          <w:szCs w:val="20"/>
          <w:lang w:val="fr-CA" w:eastAsia="en-US"/>
        </w:rPr>
        <w:tab/>
        <w:t xml:space="preserve">Le code de procédure pénale dispose que toute personne condamnée à la peine capitale a le droit de former un recours devant </w:t>
      </w:r>
      <w:smartTag w:uri="urn:schemas-microsoft-com:office:smarttags" w:element="PersonName">
        <w:smartTagPr>
          <w:attr w:name="ProductID" w:val="la Cour"/>
        </w:smartTagPr>
        <w:r w:rsidRPr="00457F81">
          <w:rPr>
            <w:rFonts w:ascii="Times New Roman" w:eastAsia="Times New Roman" w:hAnsi="Times New Roman"/>
            <w:bCs/>
            <w:sz w:val="20"/>
            <w:szCs w:val="20"/>
            <w:lang w:val="fr-CA" w:eastAsia="en-US"/>
          </w:rPr>
          <w:t>la Cour</w:t>
        </w:r>
      </w:smartTag>
      <w:r w:rsidRPr="00457F81">
        <w:rPr>
          <w:rFonts w:ascii="Times New Roman" w:eastAsia="Times New Roman" w:hAnsi="Times New Roman"/>
          <w:bCs/>
          <w:sz w:val="20"/>
          <w:szCs w:val="20"/>
          <w:lang w:val="fr-CA" w:eastAsia="en-US"/>
        </w:rPr>
        <w:t xml:space="preserve"> suprême et de présenter une demande de grâce au Président de </w:t>
      </w:r>
      <w:smartTag w:uri="urn:schemas-microsoft-com:office:smarttags" w:element="PersonName">
        <w:smartTagPr>
          <w:attr w:name="ProductID" w:val="la R￩publique. Aux"/>
        </w:smartTagPr>
        <w:r w:rsidRPr="00457F81">
          <w:rPr>
            <w:rFonts w:ascii="Times New Roman" w:eastAsia="Times New Roman" w:hAnsi="Times New Roman"/>
            <w:bCs/>
            <w:sz w:val="20"/>
            <w:szCs w:val="20"/>
            <w:lang w:val="fr-CA" w:eastAsia="en-US"/>
          </w:rPr>
          <w:t xml:space="preserve">la </w:t>
        </w:r>
        <w:r w:rsidR="001F1060" w:rsidRPr="00457F81">
          <w:rPr>
            <w:rFonts w:ascii="Times New Roman" w:eastAsia="Times New Roman" w:hAnsi="Times New Roman"/>
            <w:bCs/>
            <w:sz w:val="20"/>
            <w:szCs w:val="20"/>
            <w:lang w:val="fr-CA" w:eastAsia="en-US"/>
          </w:rPr>
          <w:t>R</w:t>
        </w:r>
        <w:r w:rsidRPr="00457F81">
          <w:rPr>
            <w:rFonts w:ascii="Times New Roman" w:eastAsia="Times New Roman" w:hAnsi="Times New Roman"/>
            <w:bCs/>
            <w:sz w:val="20"/>
            <w:szCs w:val="20"/>
            <w:lang w:val="fr-CA" w:eastAsia="en-US"/>
          </w:rPr>
          <w:t>épublique. Aux</w:t>
        </w:r>
      </w:smartTag>
      <w:r w:rsidRPr="00457F81">
        <w:rPr>
          <w:rFonts w:ascii="Times New Roman" w:eastAsia="Times New Roman" w:hAnsi="Times New Roman"/>
          <w:bCs/>
          <w:sz w:val="20"/>
          <w:szCs w:val="20"/>
          <w:lang w:val="fr-CA" w:eastAsia="en-US"/>
        </w:rPr>
        <w:t xml:space="preserve"> termes du paragraphe 2</w:t>
      </w:r>
      <w:r w:rsidR="001F1060" w:rsidRPr="00457F81">
        <w:rPr>
          <w:rFonts w:ascii="Times New Roman" w:eastAsia="Times New Roman" w:hAnsi="Times New Roman"/>
          <w:bCs/>
          <w:sz w:val="20"/>
          <w:szCs w:val="20"/>
          <w:lang w:val="fr-CA" w:eastAsia="en-US"/>
        </w:rPr>
        <w:t xml:space="preserve"> de l’</w:t>
      </w:r>
      <w:r w:rsidRPr="00457F81">
        <w:rPr>
          <w:rFonts w:ascii="Times New Roman" w:eastAsia="Times New Roman" w:hAnsi="Times New Roman"/>
          <w:bCs/>
          <w:sz w:val="20"/>
          <w:szCs w:val="20"/>
          <w:lang w:val="fr-CA" w:eastAsia="en-US"/>
        </w:rPr>
        <w:t xml:space="preserve">article 33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et de l'article 15 de la loi relative à la fonction présidentielle, le Président de </w:t>
      </w:r>
      <w:smartTag w:uri="urn:schemas-microsoft-com:office:smarttags" w:element="PersonName">
        <w:smartTagPr>
          <w:attr w:name="ProductID" w:val="la R￩publique"/>
        </w:smartTagPr>
        <w:r w:rsidRPr="00457F81">
          <w:rPr>
            <w:rFonts w:ascii="Times New Roman" w:eastAsia="Times New Roman" w:hAnsi="Times New Roman"/>
            <w:bCs/>
            <w:sz w:val="20"/>
            <w:szCs w:val="20"/>
            <w:lang w:val="fr-CA" w:eastAsia="en-US"/>
          </w:rPr>
          <w:t xml:space="preserve">la </w:t>
        </w:r>
        <w:r w:rsidR="007F348D" w:rsidRPr="00457F81">
          <w:rPr>
            <w:rFonts w:ascii="Times New Roman" w:eastAsia="Times New Roman" w:hAnsi="Times New Roman"/>
            <w:bCs/>
            <w:sz w:val="20"/>
            <w:szCs w:val="20"/>
            <w:lang w:val="fr-CA" w:eastAsia="en-US"/>
          </w:rPr>
          <w:t>R</w:t>
        </w:r>
        <w:r w:rsidRPr="00457F81">
          <w:rPr>
            <w:rFonts w:ascii="Times New Roman" w:eastAsia="Times New Roman" w:hAnsi="Times New Roman"/>
            <w:bCs/>
            <w:sz w:val="20"/>
            <w:szCs w:val="20"/>
            <w:lang w:val="fr-CA" w:eastAsia="en-US"/>
          </w:rPr>
          <w:t>épublique</w:t>
        </w:r>
      </w:smartTag>
      <w:r w:rsidRPr="00457F81">
        <w:rPr>
          <w:rFonts w:ascii="Times New Roman" w:eastAsia="Times New Roman" w:hAnsi="Times New Roman"/>
          <w:bCs/>
          <w:sz w:val="20"/>
          <w:szCs w:val="20"/>
          <w:lang w:val="fr-CA" w:eastAsia="en-US"/>
        </w:rPr>
        <w:t xml:space="preserve"> peut accorder sa grâce et, si tel est le cas, la sentence est commuée en une peine de 50 années d'emprisonnement.</w:t>
      </w:r>
    </w:p>
    <w:p w:rsidR="00EB033E" w:rsidRPr="00457F81" w:rsidRDefault="00EB033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55.</w:t>
      </w:r>
      <w:r w:rsidRPr="00457F81">
        <w:rPr>
          <w:rFonts w:ascii="Times New Roman" w:eastAsia="Times New Roman" w:hAnsi="Times New Roman"/>
          <w:bCs/>
          <w:sz w:val="20"/>
          <w:szCs w:val="20"/>
          <w:lang w:val="fr-CA" w:eastAsia="en-US"/>
        </w:rPr>
        <w:tab/>
        <w:t>Par principe, la peine capitale prononcée par l'État mongol n'est pas une mesure définie une fois pour toutes, elle est en rapport avec la situation pénale du pays et sert à lutter contre les crimes les plus graves.</w:t>
      </w:r>
    </w:p>
    <w:p w:rsidR="00A35FC2" w:rsidRPr="00457F81" w:rsidRDefault="00EB033E"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bCs/>
          <w:sz w:val="20"/>
          <w:szCs w:val="20"/>
          <w:lang w:val="fr-CA" w:eastAsia="en-US"/>
        </w:rPr>
        <w:t>56.</w:t>
      </w:r>
      <w:r w:rsidRPr="00457F81">
        <w:rPr>
          <w:rFonts w:ascii="Times New Roman" w:eastAsia="Times New Roman" w:hAnsi="Times New Roman"/>
          <w:bCs/>
          <w:sz w:val="20"/>
          <w:szCs w:val="20"/>
          <w:lang w:val="fr-CA" w:eastAsia="en-US"/>
        </w:rPr>
        <w:tab/>
        <w:t xml:space="preserve">Le code pénal actuellement en vigueur en Mongolie définit </w:t>
      </w:r>
      <w:r w:rsidR="007F348D" w:rsidRPr="00457F81">
        <w:rPr>
          <w:rFonts w:ascii="Times New Roman" w:eastAsia="Times New Roman" w:hAnsi="Times New Roman"/>
          <w:bCs/>
          <w:sz w:val="20"/>
          <w:szCs w:val="20"/>
          <w:lang w:val="fr-CA" w:eastAsia="en-US"/>
        </w:rPr>
        <w:t>sep</w:t>
      </w:r>
      <w:r w:rsidRPr="00457F81">
        <w:rPr>
          <w:rFonts w:ascii="Times New Roman" w:eastAsia="Times New Roman" w:hAnsi="Times New Roman"/>
          <w:bCs/>
          <w:sz w:val="20"/>
          <w:szCs w:val="20"/>
          <w:lang w:val="fr-CA" w:eastAsia="en-US"/>
        </w:rPr>
        <w:t>t type</w:t>
      </w:r>
      <w:r w:rsidR="007F348D"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w:t>
      </w:r>
      <w:r w:rsidR="007F348D" w:rsidRPr="00457F81">
        <w:rPr>
          <w:rFonts w:ascii="Times New Roman" w:eastAsia="Times New Roman" w:hAnsi="Times New Roman"/>
          <w:bCs/>
          <w:sz w:val="20"/>
          <w:szCs w:val="20"/>
          <w:lang w:val="fr-CA" w:eastAsia="en-US"/>
        </w:rPr>
        <w:t>e crimes</w:t>
      </w:r>
      <w:r w:rsidRPr="00457F81">
        <w:rPr>
          <w:rFonts w:ascii="Times New Roman" w:eastAsia="Times New Roman" w:hAnsi="Times New Roman"/>
          <w:bCs/>
          <w:sz w:val="20"/>
          <w:szCs w:val="20"/>
          <w:lang w:val="fr-CA" w:eastAsia="en-US"/>
        </w:rPr>
        <w:t xml:space="preserve"> pour lesquels la peine de mort ou une peine de prison pouvant aller jusqu'à 25 ans doit être prononcée, à savoir l'assassinat d'un représentant de l'État ou d'une personnalité publique (art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81.</w:t>
      </w:r>
      <w:r w:rsidR="007F348D"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le sabotage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84), le meurtre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91.</w:t>
      </w:r>
      <w:r w:rsidR="007F348D"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le viol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126.</w:t>
      </w:r>
      <w:r w:rsidR="007F348D"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 le banditisme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177</w:t>
      </w:r>
      <w:r w:rsidR="007F348D"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le terrorisme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178) et le génocide (</w:t>
      </w:r>
      <w:r w:rsidR="00970702" w:rsidRPr="00457F81">
        <w:rPr>
          <w:rFonts w:ascii="Times New Roman" w:eastAsia="Times New Roman" w:hAnsi="Times New Roman"/>
          <w:bCs/>
          <w:sz w:val="20"/>
          <w:szCs w:val="20"/>
          <w:lang w:val="fr-CA" w:eastAsia="en-US"/>
        </w:rPr>
        <w:t>art</w:t>
      </w:r>
      <w:r w:rsidR="00970702">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302)</w:t>
      </w:r>
      <w:r w:rsidR="00A35FC2" w:rsidRPr="00457F81">
        <w:rPr>
          <w:rFonts w:ascii="Times New Roman" w:eastAsia="Times New Roman" w:hAnsi="Times New Roman"/>
          <w:sz w:val="20"/>
          <w:szCs w:val="20"/>
          <w:lang w:val="fr-CA" w:eastAsia="en-US"/>
        </w:rPr>
        <w:t>.</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57.</w:t>
      </w:r>
      <w:r w:rsidRPr="00457F81">
        <w:rPr>
          <w:rFonts w:ascii="Times New Roman" w:eastAsia="Times New Roman" w:hAnsi="Times New Roman"/>
          <w:bCs/>
          <w:sz w:val="20"/>
          <w:szCs w:val="20"/>
          <w:lang w:val="fr-CA" w:eastAsia="en-US"/>
        </w:rPr>
        <w:tab/>
        <w:t xml:space="preserve">Au paragraphe 2.1 du Programme national pour la mise en </w:t>
      </w:r>
      <w:r w:rsidR="00FD74C0"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des droits de l'homme en Mongolie, que le Grand Kh</w:t>
      </w:r>
      <w:r w:rsidR="00A15AA4"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ural a approuvé par sa 41e résolution, la clause du code pénal interdisant la condamnation à la peine capitale d'une personne âgée de moins de 16 ans au moment de la commission du crime, des hommes âgés de plus de 60 ans et des femmes n'a pas été supprimées et </w:t>
      </w:r>
      <w:r w:rsidR="00FD74C0"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i</w:t>
      </w:r>
      <w:r w:rsidR="00FD74C0"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ée qu'il faut réduire autant que faire se peut le nombre des crimes emportant la peine capitale, voire les éliminer, a été affirmée.</w:t>
      </w:r>
    </w:p>
    <w:p w:rsidR="002C5BF7" w:rsidRPr="00C4657D" w:rsidRDefault="002C5BF7"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7</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Interdiction de la torture et des traitements cruels ou inhumains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58.</w:t>
      </w:r>
      <w:r w:rsidRPr="00457F81">
        <w:rPr>
          <w:rFonts w:ascii="Times New Roman" w:eastAsia="Times New Roman" w:hAnsi="Times New Roman"/>
          <w:bCs/>
          <w:sz w:val="20"/>
          <w:szCs w:val="20"/>
          <w:lang w:val="fr-CA" w:eastAsia="en-US"/>
        </w:rPr>
        <w:tab/>
        <w:t xml:space="preserve">Comme le précise le paragraphe 13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w:t>
        </w:r>
        <w:r w:rsidR="00FD74C0" w:rsidRPr="00457F81">
          <w:rPr>
            <w:rFonts w:ascii="Times New Roman" w:eastAsia="Times New Roman" w:hAnsi="Times New Roman"/>
            <w:bCs/>
            <w:sz w:val="20"/>
            <w:szCs w:val="20"/>
            <w:lang w:val="fr-CA" w:eastAsia="en-US"/>
          </w:rPr>
          <w:t>onstitution</w:t>
        </w:r>
      </w:smartTag>
      <w:r w:rsidRPr="00457F81">
        <w:rPr>
          <w:rFonts w:ascii="Times New Roman" w:eastAsia="Times New Roman" w:hAnsi="Times New Roman"/>
          <w:bCs/>
          <w:sz w:val="20"/>
          <w:szCs w:val="20"/>
          <w:lang w:val="fr-CA" w:eastAsia="en-US"/>
        </w:rPr>
        <w:t xml:space="preserve"> mongole, nul ne peut être soumis à la tor</w:t>
      </w:r>
      <w:r w:rsidR="00FD74C0" w:rsidRPr="00457F81">
        <w:rPr>
          <w:rFonts w:ascii="Times New Roman" w:eastAsia="Times New Roman" w:hAnsi="Times New Roman"/>
          <w:bCs/>
          <w:sz w:val="20"/>
          <w:szCs w:val="20"/>
          <w:lang w:val="fr-CA" w:eastAsia="en-US"/>
        </w:rPr>
        <w:t>t</w:t>
      </w:r>
      <w:r w:rsidRPr="00457F81">
        <w:rPr>
          <w:rFonts w:ascii="Times New Roman" w:eastAsia="Times New Roman" w:hAnsi="Times New Roman"/>
          <w:bCs/>
          <w:sz w:val="20"/>
          <w:szCs w:val="20"/>
          <w:lang w:val="fr-CA" w:eastAsia="en-US"/>
        </w:rPr>
        <w:t>ur</w:t>
      </w:r>
      <w:r w:rsidR="00FD74C0"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ou à des traitements cruels, inhumains ou dégradants. Le 2 novembre 2000, le Grand Khoural de Mongolie a ratifié la loi portante adhésion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contre la torture et autre peines ou traitements cruel</w:t>
      </w:r>
      <w:r w:rsidR="00FD74C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inhumains ou dégradants.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59.</w:t>
      </w:r>
      <w:r w:rsidRPr="00457F81">
        <w:rPr>
          <w:rFonts w:ascii="Times New Roman" w:eastAsia="Times New Roman" w:hAnsi="Times New Roman"/>
          <w:bCs/>
          <w:sz w:val="20"/>
          <w:szCs w:val="20"/>
          <w:lang w:val="fr-CA" w:eastAsia="en-US"/>
        </w:rPr>
        <w:tab/>
        <w:t xml:space="preserve">L'article </w:t>
      </w:r>
      <w:r w:rsidR="00FD74C0"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 xml:space="preserve"> du code pénal révisé dispose que la peine où les mesures de coercition </w:t>
      </w:r>
      <w:r w:rsidR="00FD74C0" w:rsidRPr="00457F81">
        <w:rPr>
          <w:rFonts w:ascii="Times New Roman" w:eastAsia="Times New Roman" w:hAnsi="Times New Roman"/>
          <w:bCs/>
          <w:sz w:val="20"/>
          <w:szCs w:val="20"/>
          <w:lang w:val="fr-CA" w:eastAsia="en-US"/>
        </w:rPr>
        <w:t>qui</w:t>
      </w:r>
      <w:r w:rsidRPr="00457F81">
        <w:rPr>
          <w:rFonts w:ascii="Times New Roman" w:eastAsia="Times New Roman" w:hAnsi="Times New Roman"/>
          <w:bCs/>
          <w:sz w:val="20"/>
          <w:szCs w:val="20"/>
          <w:lang w:val="fr-CA" w:eastAsia="en-US"/>
        </w:rPr>
        <w:t xml:space="preserve"> doivent être imposé</w:t>
      </w:r>
      <w:r w:rsidR="00FD74C0" w:rsidRPr="00457F81">
        <w:rPr>
          <w:rFonts w:ascii="Times New Roman" w:eastAsia="Times New Roman" w:hAnsi="Times New Roman"/>
          <w:bCs/>
          <w:sz w:val="20"/>
          <w:szCs w:val="20"/>
          <w:lang w:val="fr-CA" w:eastAsia="en-US"/>
        </w:rPr>
        <w:t>es</w:t>
      </w:r>
      <w:r w:rsidRPr="00457F81">
        <w:rPr>
          <w:rFonts w:ascii="Times New Roman" w:eastAsia="Times New Roman" w:hAnsi="Times New Roman"/>
          <w:bCs/>
          <w:sz w:val="20"/>
          <w:szCs w:val="20"/>
          <w:lang w:val="fr-CA" w:eastAsia="en-US"/>
        </w:rPr>
        <w:t xml:space="preserve"> à l'auteur d'une infraction pénale ne saurai</w:t>
      </w:r>
      <w:r w:rsidR="00FD74C0" w:rsidRPr="00457F81">
        <w:rPr>
          <w:rFonts w:ascii="Times New Roman" w:eastAsia="Times New Roman" w:hAnsi="Times New Roman"/>
          <w:bCs/>
          <w:sz w:val="20"/>
          <w:szCs w:val="20"/>
          <w:lang w:val="fr-CA" w:eastAsia="en-US"/>
        </w:rPr>
        <w:t>en</w:t>
      </w:r>
      <w:r w:rsidRPr="00457F81">
        <w:rPr>
          <w:rFonts w:ascii="Times New Roman" w:eastAsia="Times New Roman" w:hAnsi="Times New Roman"/>
          <w:bCs/>
          <w:sz w:val="20"/>
          <w:szCs w:val="20"/>
          <w:lang w:val="fr-CA" w:eastAsia="en-US"/>
        </w:rPr>
        <w:t xml:space="preserve">t avoir pour but d'imposer à ce dernier un traitement cruel ou inhumain ni de porter atteinte à son honneur et à sa dignité, et l'article 251 du même code précise que le fait pour un interrogateur ou enquêteur de soutirer un témoignage par la menace, la violence, la torture, l'humiliation, la ruse ou d'autres méthodes illégales est sanctionné par une peine de prison. Le paragraphe </w:t>
      </w:r>
      <w:r w:rsidR="00FD74C0"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 xml:space="preserve"> de l'article 10 du code de procédure pénale dispose que nul ne peut être soumis à la torture ou à un traitement cruel, inhumain ou dégradant.</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60.</w:t>
      </w:r>
      <w:r w:rsidRPr="00457F81">
        <w:rPr>
          <w:rFonts w:ascii="Times New Roman" w:eastAsia="Times New Roman" w:hAnsi="Times New Roman"/>
          <w:bCs/>
          <w:sz w:val="20"/>
          <w:szCs w:val="20"/>
          <w:lang w:val="fr-CA" w:eastAsia="en-US"/>
        </w:rPr>
        <w:tab/>
        <w:t>En outre, le chapitre 27 du code pénal traite des infractions aux règles d'administration de la justice. Un interrogateur, enquêteur, procureur</w:t>
      </w:r>
      <w:r w:rsidR="0052152D" w:rsidRPr="00457F81">
        <w:rPr>
          <w:rFonts w:ascii="Times New Roman" w:eastAsia="Times New Roman" w:hAnsi="Times New Roman"/>
          <w:bCs/>
          <w:sz w:val="20"/>
          <w:szCs w:val="20"/>
          <w:lang w:val="fr-CA" w:eastAsia="en-US"/>
        </w:rPr>
        <w:t xml:space="preserve"> ou</w:t>
      </w:r>
      <w:r w:rsidRPr="00457F81">
        <w:rPr>
          <w:rFonts w:ascii="Times New Roman" w:eastAsia="Times New Roman" w:hAnsi="Times New Roman"/>
          <w:bCs/>
          <w:sz w:val="20"/>
          <w:szCs w:val="20"/>
          <w:lang w:val="fr-CA" w:eastAsia="en-US"/>
        </w:rPr>
        <w:t xml:space="preserve"> juge qui commet une telle infraction est sanctionné conformément aux dispositions suivantes du code: désign</w:t>
      </w:r>
      <w:r w:rsidR="0052152D"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comme suspect, inculp</w:t>
      </w:r>
      <w:r w:rsidR="0052152D" w:rsidRPr="00457F81">
        <w:rPr>
          <w:rFonts w:ascii="Times New Roman" w:eastAsia="Times New Roman" w:hAnsi="Times New Roman"/>
          <w:bCs/>
          <w:sz w:val="20"/>
          <w:szCs w:val="20"/>
          <w:lang w:val="fr-CA" w:eastAsia="en-US"/>
        </w:rPr>
        <w:t>er et condamner</w:t>
      </w:r>
      <w:r w:rsidRPr="00457F81">
        <w:rPr>
          <w:rFonts w:ascii="Times New Roman" w:eastAsia="Times New Roman" w:hAnsi="Times New Roman"/>
          <w:bCs/>
          <w:sz w:val="20"/>
          <w:szCs w:val="20"/>
          <w:lang w:val="fr-CA" w:eastAsia="en-US"/>
        </w:rPr>
        <w:t xml:space="preserve"> en connaissance de cause une personne innocente (</w:t>
      </w:r>
      <w:r w:rsidR="00970702">
        <w:rPr>
          <w:rFonts w:ascii="Times New Roman" w:eastAsia="Times New Roman" w:hAnsi="Times New Roman"/>
          <w:bCs/>
          <w:sz w:val="20"/>
          <w:szCs w:val="20"/>
          <w:lang w:val="fr-CA" w:eastAsia="en-US"/>
        </w:rPr>
        <w:t xml:space="preserve">art. </w:t>
      </w:r>
      <w:r w:rsidRPr="00457F81">
        <w:rPr>
          <w:rFonts w:ascii="Times New Roman" w:eastAsia="Times New Roman" w:hAnsi="Times New Roman"/>
          <w:bCs/>
          <w:sz w:val="20"/>
          <w:szCs w:val="20"/>
          <w:lang w:val="fr-CA" w:eastAsia="en-US"/>
        </w:rPr>
        <w:t xml:space="preserve">248); placer délibérément une personne </w:t>
      </w:r>
      <w:r w:rsidR="0052152D" w:rsidRPr="00457F81">
        <w:rPr>
          <w:rFonts w:ascii="Times New Roman" w:eastAsia="Times New Roman" w:hAnsi="Times New Roman"/>
          <w:bCs/>
          <w:sz w:val="20"/>
          <w:szCs w:val="20"/>
          <w:lang w:val="fr-CA" w:eastAsia="en-US"/>
        </w:rPr>
        <w:t>innoc</w:t>
      </w:r>
      <w:r w:rsidRPr="00457F81">
        <w:rPr>
          <w:rFonts w:ascii="Times New Roman" w:eastAsia="Times New Roman" w:hAnsi="Times New Roman"/>
          <w:bCs/>
          <w:sz w:val="20"/>
          <w:szCs w:val="20"/>
          <w:lang w:val="fr-CA" w:eastAsia="en-US"/>
        </w:rPr>
        <w:t>en</w:t>
      </w:r>
      <w:r w:rsidR="0052152D" w:rsidRPr="00457F81">
        <w:rPr>
          <w:rFonts w:ascii="Times New Roman" w:eastAsia="Times New Roman" w:hAnsi="Times New Roman"/>
          <w:bCs/>
          <w:sz w:val="20"/>
          <w:szCs w:val="20"/>
          <w:lang w:val="fr-CA" w:eastAsia="en-US"/>
        </w:rPr>
        <w:t>te en</w:t>
      </w:r>
      <w:r w:rsidRPr="00457F81">
        <w:rPr>
          <w:rFonts w:ascii="Times New Roman" w:eastAsia="Times New Roman" w:hAnsi="Times New Roman"/>
          <w:bCs/>
          <w:sz w:val="20"/>
          <w:szCs w:val="20"/>
          <w:lang w:val="fr-CA" w:eastAsia="en-US"/>
        </w:rPr>
        <w:t xml:space="preserve"> détention (</w:t>
      </w:r>
      <w:r w:rsidR="00970702">
        <w:rPr>
          <w:rFonts w:ascii="Times New Roman" w:eastAsia="Times New Roman" w:hAnsi="Times New Roman"/>
          <w:bCs/>
          <w:sz w:val="20"/>
          <w:szCs w:val="20"/>
          <w:lang w:val="fr-CA" w:eastAsia="en-US"/>
        </w:rPr>
        <w:t>art.</w:t>
      </w:r>
      <w:r w:rsidRPr="00457F81">
        <w:rPr>
          <w:rFonts w:ascii="Times New Roman" w:eastAsia="Times New Roman" w:hAnsi="Times New Roman"/>
          <w:bCs/>
          <w:sz w:val="20"/>
          <w:szCs w:val="20"/>
          <w:lang w:val="fr-CA" w:eastAsia="en-US"/>
        </w:rPr>
        <w:t xml:space="preserve"> 249); prononcer une décision de justice illégale (</w:t>
      </w:r>
      <w:r w:rsidR="00970702">
        <w:rPr>
          <w:rFonts w:ascii="Times New Roman" w:eastAsia="Times New Roman" w:hAnsi="Times New Roman"/>
          <w:bCs/>
          <w:sz w:val="20"/>
          <w:szCs w:val="20"/>
          <w:lang w:val="fr-CA" w:eastAsia="en-US"/>
        </w:rPr>
        <w:t>art.</w:t>
      </w:r>
      <w:r w:rsidRPr="00457F81">
        <w:rPr>
          <w:rFonts w:ascii="Times New Roman" w:eastAsia="Times New Roman" w:hAnsi="Times New Roman"/>
          <w:bCs/>
          <w:sz w:val="20"/>
          <w:szCs w:val="20"/>
          <w:lang w:val="fr-CA" w:eastAsia="en-US"/>
        </w:rPr>
        <w:t xml:space="preserve"> 250); forcer un témoin (</w:t>
      </w:r>
      <w:r w:rsidR="00970702">
        <w:rPr>
          <w:rFonts w:ascii="Times New Roman" w:eastAsia="Times New Roman" w:hAnsi="Times New Roman"/>
          <w:bCs/>
          <w:sz w:val="20"/>
          <w:szCs w:val="20"/>
          <w:lang w:val="fr-CA" w:eastAsia="en-US"/>
        </w:rPr>
        <w:t>art.</w:t>
      </w:r>
      <w:r w:rsidRPr="00457F81">
        <w:rPr>
          <w:rFonts w:ascii="Times New Roman" w:eastAsia="Times New Roman" w:hAnsi="Times New Roman"/>
          <w:bCs/>
          <w:sz w:val="20"/>
          <w:szCs w:val="20"/>
          <w:lang w:val="fr-CA" w:eastAsia="en-US"/>
        </w:rPr>
        <w:t xml:space="preserve"> 251); falsifie</w:t>
      </w:r>
      <w:r w:rsidR="0052152D" w:rsidRPr="00457F81">
        <w:rPr>
          <w:rFonts w:ascii="Times New Roman" w:eastAsia="Times New Roman" w:hAnsi="Times New Roman"/>
          <w:bCs/>
          <w:sz w:val="20"/>
          <w:szCs w:val="20"/>
          <w:lang w:val="fr-CA" w:eastAsia="en-US"/>
        </w:rPr>
        <w:t>r</w:t>
      </w:r>
      <w:r w:rsidRPr="00457F81">
        <w:rPr>
          <w:rFonts w:ascii="Times New Roman" w:eastAsia="Times New Roman" w:hAnsi="Times New Roman"/>
          <w:bCs/>
          <w:sz w:val="20"/>
          <w:szCs w:val="20"/>
          <w:lang w:val="fr-CA" w:eastAsia="en-US"/>
        </w:rPr>
        <w:t xml:space="preserve"> un élément de preuve (</w:t>
      </w:r>
      <w:r w:rsidR="00970702">
        <w:rPr>
          <w:rFonts w:ascii="Times New Roman" w:eastAsia="Times New Roman" w:hAnsi="Times New Roman"/>
          <w:bCs/>
          <w:sz w:val="20"/>
          <w:szCs w:val="20"/>
          <w:lang w:val="fr-CA" w:eastAsia="en-US"/>
        </w:rPr>
        <w:t>art.</w:t>
      </w:r>
      <w:r w:rsidRPr="00457F81">
        <w:rPr>
          <w:rFonts w:ascii="Times New Roman" w:eastAsia="Times New Roman" w:hAnsi="Times New Roman"/>
          <w:bCs/>
          <w:sz w:val="20"/>
          <w:szCs w:val="20"/>
          <w:lang w:val="fr-CA" w:eastAsia="en-US"/>
        </w:rPr>
        <w:t xml:space="preserve"> 253); soutirer un faux témoignage à un témoin ou une victime, un avis </w:t>
      </w:r>
      <w:r w:rsidR="0052152D" w:rsidRPr="00457F81">
        <w:rPr>
          <w:rFonts w:ascii="Times New Roman" w:eastAsia="Times New Roman" w:hAnsi="Times New Roman"/>
          <w:bCs/>
          <w:sz w:val="20"/>
          <w:szCs w:val="20"/>
          <w:lang w:val="fr-CA" w:eastAsia="en-US"/>
        </w:rPr>
        <w:t>erroné</w:t>
      </w:r>
      <w:r w:rsidRPr="00457F81">
        <w:rPr>
          <w:rFonts w:ascii="Times New Roman" w:eastAsia="Times New Roman" w:hAnsi="Times New Roman"/>
          <w:bCs/>
          <w:sz w:val="20"/>
          <w:szCs w:val="20"/>
          <w:lang w:val="fr-CA" w:eastAsia="en-US"/>
        </w:rPr>
        <w:t xml:space="preserve"> à un expert ou une fausse traduction à un interprète (</w:t>
      </w:r>
      <w:r w:rsidR="00970702">
        <w:rPr>
          <w:rFonts w:ascii="Times New Roman" w:eastAsia="Times New Roman" w:hAnsi="Times New Roman"/>
          <w:bCs/>
          <w:sz w:val="20"/>
          <w:szCs w:val="20"/>
          <w:lang w:val="fr-CA" w:eastAsia="en-US"/>
        </w:rPr>
        <w:t>art.</w:t>
      </w:r>
      <w:r w:rsidR="0097070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256).</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61.</w:t>
      </w:r>
      <w:r w:rsidRPr="00457F81">
        <w:rPr>
          <w:rFonts w:ascii="Times New Roman" w:eastAsia="Times New Roman" w:hAnsi="Times New Roman"/>
          <w:bCs/>
          <w:sz w:val="20"/>
          <w:szCs w:val="20"/>
          <w:lang w:val="fr-CA" w:eastAsia="en-US"/>
        </w:rPr>
        <w:tab/>
        <w:t xml:space="preserve">Selon le code de procédure pénale de 2002, </w:t>
      </w:r>
      <w:r w:rsidR="0052152D" w:rsidRPr="00457F81">
        <w:rPr>
          <w:rFonts w:ascii="Times New Roman" w:eastAsia="Times New Roman" w:hAnsi="Times New Roman"/>
          <w:bCs/>
          <w:sz w:val="20"/>
          <w:szCs w:val="20"/>
          <w:lang w:val="fr-CA" w:eastAsia="en-US"/>
        </w:rPr>
        <w:t>c’est</w:t>
      </w:r>
      <w:r w:rsidRPr="00457F81">
        <w:rPr>
          <w:rFonts w:ascii="Times New Roman" w:eastAsia="Times New Roman" w:hAnsi="Times New Roman"/>
          <w:bCs/>
          <w:sz w:val="20"/>
          <w:szCs w:val="20"/>
          <w:lang w:val="fr-CA" w:eastAsia="en-US"/>
        </w:rPr>
        <w:t xml:space="preserve"> à l'</w:t>
      </w:r>
      <w:r w:rsidR="0052152D"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nité des investigations, créé</w:t>
      </w:r>
      <w:r w:rsidR="0052152D"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au sein du </w:t>
      </w:r>
      <w:r w:rsidR="0052152D" w:rsidRPr="00457F81">
        <w:rPr>
          <w:rFonts w:ascii="Times New Roman" w:eastAsia="Times New Roman" w:hAnsi="Times New Roman"/>
          <w:bCs/>
          <w:sz w:val="20"/>
          <w:szCs w:val="20"/>
          <w:lang w:val="fr-CA" w:eastAsia="en-US"/>
        </w:rPr>
        <w:t>B</w:t>
      </w:r>
      <w:r w:rsidRPr="00457F81">
        <w:rPr>
          <w:rFonts w:ascii="Times New Roman" w:eastAsia="Times New Roman" w:hAnsi="Times New Roman"/>
          <w:bCs/>
          <w:sz w:val="20"/>
          <w:szCs w:val="20"/>
          <w:lang w:val="fr-CA" w:eastAsia="en-US"/>
        </w:rPr>
        <w:t>ureau du Procureur général de Mongolie, qu'il appartient de recevoir</w:t>
      </w:r>
      <w:r w:rsidR="0052152D" w:rsidRPr="00457F81">
        <w:rPr>
          <w:rFonts w:ascii="Times New Roman" w:eastAsia="Times New Roman" w:hAnsi="Times New Roman"/>
          <w:bCs/>
          <w:sz w:val="20"/>
          <w:szCs w:val="20"/>
          <w:lang w:val="fr-CA" w:eastAsia="en-US"/>
        </w:rPr>
        <w:t xml:space="preserve"> toute plainte, information ou dossier</w:t>
      </w:r>
      <w:r w:rsidRPr="00457F81">
        <w:rPr>
          <w:rFonts w:ascii="Times New Roman" w:eastAsia="Times New Roman" w:hAnsi="Times New Roman"/>
          <w:bCs/>
          <w:sz w:val="20"/>
          <w:szCs w:val="20"/>
          <w:lang w:val="fr-CA" w:eastAsia="en-US"/>
        </w:rPr>
        <w:t xml:space="preserve"> faisant état de traitement</w:t>
      </w:r>
      <w:r w:rsidR="0052152D"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cruel</w:t>
      </w:r>
      <w:r w:rsidR="0052152D"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ou inhumain</w:t>
      </w:r>
      <w:r w:rsidR="0052152D"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la part d'argents de la police, de la magistrature ou du parquet. Une mesure particulièrement importante a été également prise en 2002, à savoir que les centres de détention locaux et municipaux qui relevaient précédemment des autorités de police relèvent désormais de l'Autorité d'application des décisions de justice.</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62.</w:t>
      </w:r>
      <w:r w:rsidRPr="00457F81">
        <w:rPr>
          <w:rFonts w:ascii="Times New Roman" w:eastAsia="Times New Roman" w:hAnsi="Times New Roman"/>
          <w:bCs/>
          <w:sz w:val="20"/>
          <w:szCs w:val="20"/>
          <w:lang w:val="fr-CA" w:eastAsia="en-US"/>
        </w:rPr>
        <w:tab/>
        <w:t xml:space="preserve">Comme indiqué dans le rapport de 2006 sur les droits de l'homme et </w:t>
      </w:r>
      <w:r w:rsidR="0052152D"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libertés fondamentales en Mongolie, qui avait été établi par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nationale des droits de l'homme, cette dernière a reçu et examiné au cours de </w:t>
      </w:r>
      <w:r w:rsidR="0052152D"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es trois premières années d'existence (2003-2005) 21</w:t>
      </w:r>
      <w:r w:rsidR="0002509A" w:rsidRPr="00457F81">
        <w:rPr>
          <w:rFonts w:ascii="Times New Roman" w:eastAsia="Times New Roman" w:hAnsi="Times New Roman"/>
          <w:bCs/>
          <w:sz w:val="20"/>
          <w:szCs w:val="20"/>
          <w:lang w:val="fr-CA" w:eastAsia="en-US"/>
        </w:rPr>
        <w:t>0</w:t>
      </w:r>
      <w:r w:rsidRPr="00457F81">
        <w:rPr>
          <w:rFonts w:ascii="Times New Roman" w:eastAsia="Times New Roman" w:hAnsi="Times New Roman"/>
          <w:bCs/>
          <w:sz w:val="20"/>
          <w:szCs w:val="20"/>
          <w:lang w:val="fr-CA" w:eastAsia="en-US"/>
        </w:rPr>
        <w:t xml:space="preserve">0 </w:t>
      </w:r>
      <w:r w:rsidR="0002509A" w:rsidRPr="00457F81">
        <w:rPr>
          <w:rFonts w:ascii="Times New Roman" w:eastAsia="Times New Roman" w:hAnsi="Times New Roman"/>
          <w:bCs/>
          <w:sz w:val="20"/>
          <w:szCs w:val="20"/>
          <w:lang w:val="fr-CA" w:eastAsia="en-US"/>
        </w:rPr>
        <w:t>pl</w:t>
      </w:r>
      <w:r w:rsidRPr="00457F81">
        <w:rPr>
          <w:rFonts w:ascii="Times New Roman" w:eastAsia="Times New Roman" w:hAnsi="Times New Roman"/>
          <w:bCs/>
          <w:sz w:val="20"/>
          <w:szCs w:val="20"/>
          <w:lang w:val="fr-CA" w:eastAsia="en-US"/>
        </w:rPr>
        <w:t>a</w:t>
      </w:r>
      <w:r w:rsidR="0002509A" w:rsidRPr="00457F81">
        <w:rPr>
          <w:rFonts w:ascii="Times New Roman" w:eastAsia="Times New Roman" w:hAnsi="Times New Roman"/>
          <w:bCs/>
          <w:sz w:val="20"/>
          <w:szCs w:val="20"/>
          <w:lang w:val="fr-CA" w:eastAsia="en-US"/>
        </w:rPr>
        <w:t>in</w:t>
      </w:r>
      <w:r w:rsidRPr="00457F81">
        <w:rPr>
          <w:rFonts w:ascii="Times New Roman" w:eastAsia="Times New Roman" w:hAnsi="Times New Roman"/>
          <w:bCs/>
          <w:sz w:val="20"/>
          <w:szCs w:val="20"/>
          <w:lang w:val="fr-CA" w:eastAsia="en-US"/>
        </w:rPr>
        <w:t>tes et renseignements concernant des actes criminels qui pou</w:t>
      </w:r>
      <w:r w:rsidR="0002509A" w:rsidRPr="00457F81">
        <w:rPr>
          <w:rFonts w:ascii="Times New Roman" w:eastAsia="Times New Roman" w:hAnsi="Times New Roman"/>
          <w:bCs/>
          <w:sz w:val="20"/>
          <w:szCs w:val="20"/>
          <w:lang w:val="fr-CA" w:eastAsia="en-US"/>
        </w:rPr>
        <w:t>v</w:t>
      </w:r>
      <w:r w:rsidRPr="00457F81">
        <w:rPr>
          <w:rFonts w:ascii="Times New Roman" w:eastAsia="Times New Roman" w:hAnsi="Times New Roman"/>
          <w:bCs/>
          <w:sz w:val="20"/>
          <w:szCs w:val="20"/>
          <w:lang w:val="fr-CA" w:eastAsia="en-US"/>
        </w:rPr>
        <w:t>aient avoir été commis par des agents de la force publique. Sur ce total, 89 (4,2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faisai</w:t>
      </w:r>
      <w:r w:rsidR="0002509A" w:rsidRPr="00457F81">
        <w:rPr>
          <w:rFonts w:ascii="Times New Roman" w:eastAsia="Times New Roman" w:hAnsi="Times New Roman"/>
          <w:bCs/>
          <w:sz w:val="20"/>
          <w:szCs w:val="20"/>
          <w:lang w:val="fr-CA" w:eastAsia="en-US"/>
        </w:rPr>
        <w:t>en</w:t>
      </w:r>
      <w:r w:rsidRPr="00457F81">
        <w:rPr>
          <w:rFonts w:ascii="Times New Roman" w:eastAsia="Times New Roman" w:hAnsi="Times New Roman"/>
          <w:bCs/>
          <w:sz w:val="20"/>
          <w:szCs w:val="20"/>
          <w:lang w:val="fr-CA" w:eastAsia="en-US"/>
        </w:rPr>
        <w:t>t état de l'usage de moyens illégaux tels que la force, la menace, le chantage et les passages à tabac. Par ailleurs, la recommandation adressée au Gouvernement mongol par M. Manfred Novak, le Rapporteur spécial sur la torture, évoqu</w:t>
      </w:r>
      <w:r w:rsidR="0002509A" w:rsidRPr="00457F81">
        <w:rPr>
          <w:rFonts w:ascii="Times New Roman" w:eastAsia="Times New Roman" w:hAnsi="Times New Roman"/>
          <w:bCs/>
          <w:sz w:val="20"/>
          <w:szCs w:val="20"/>
          <w:lang w:val="fr-CA" w:eastAsia="en-US"/>
        </w:rPr>
        <w:t>ait</w:t>
      </w:r>
      <w:r w:rsidRPr="00457F81">
        <w:rPr>
          <w:rFonts w:ascii="Times New Roman" w:eastAsia="Times New Roman" w:hAnsi="Times New Roman"/>
          <w:bCs/>
          <w:sz w:val="20"/>
          <w:szCs w:val="20"/>
          <w:lang w:val="fr-CA" w:eastAsia="en-US"/>
        </w:rPr>
        <w:t xml:space="preserve"> la nécessité d'organiser l'initiation des agents de la force publique au</w:t>
      </w:r>
      <w:r w:rsidR="0002509A"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principe</w:t>
      </w:r>
      <w:r w:rsidR="0002509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contre la torture. À cet égard, une recommandation appliquée au cours des enquêtes et des interrogatoires a été élaboré</w:t>
      </w:r>
      <w:r w:rsidR="0002509A"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et des stages de formation et des ateliers sur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sont fréquemment organisés à l'intention des enquêteurs et des interrogateurs.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63.</w:t>
      </w:r>
      <w:r w:rsidRPr="00457F81">
        <w:rPr>
          <w:rFonts w:ascii="Times New Roman" w:eastAsia="Times New Roman" w:hAnsi="Times New Roman"/>
          <w:bCs/>
          <w:sz w:val="20"/>
          <w:szCs w:val="20"/>
          <w:lang w:val="fr-CA" w:eastAsia="en-US"/>
        </w:rPr>
        <w:tab/>
        <w:t xml:space="preserve">La mesure la plus importante a consisté pour le Gouvernement </w:t>
      </w:r>
      <w:r w:rsidR="0002509A"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 xml:space="preserve"> cré</w:t>
      </w:r>
      <w:r w:rsidR="0002509A"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un groupe de travail spécial chargé d'examiner la possibilité d'adhérer au Protocole facultatif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contre la torture et autre</w:t>
      </w:r>
      <w:r w:rsidR="0002509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peines ou traitements cruels, inhumains ou dégradants.</w:t>
      </w:r>
    </w:p>
    <w:p w:rsidR="002C5BF7" w:rsidRPr="00C4657D" w:rsidRDefault="002C5BF7"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8</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Interdiction de l'esclavage et du travail forcé</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64.</w:t>
      </w:r>
      <w:r w:rsidRPr="00457F81">
        <w:rPr>
          <w:rFonts w:ascii="Times New Roman" w:eastAsia="Times New Roman" w:hAnsi="Times New Roman"/>
          <w:bCs/>
          <w:sz w:val="20"/>
          <w:szCs w:val="20"/>
          <w:lang w:val="fr-CA" w:eastAsia="en-US"/>
        </w:rPr>
        <w:tab/>
        <w:t>En sa qualité de membre de l'</w:t>
      </w:r>
      <w:r w:rsidR="0002509A"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rganisation des Nations </w:t>
      </w:r>
      <w:r w:rsidR="0002509A"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nies et de l'</w:t>
      </w:r>
      <w:r w:rsidR="0002509A"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rganisation internationale du Travail (OIT),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adhéré aux huit conventions consacrées au</w:t>
      </w:r>
      <w:r w:rsidR="00410B02"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droit</w:t>
      </w:r>
      <w:r w:rsidR="00410B02"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la </w:t>
      </w:r>
      <w:r w:rsidR="00410B02" w:rsidRPr="00457F81">
        <w:rPr>
          <w:rFonts w:ascii="Times New Roman" w:eastAsia="Times New Roman" w:hAnsi="Times New Roman"/>
          <w:bCs/>
          <w:sz w:val="20"/>
          <w:szCs w:val="20"/>
          <w:lang w:val="fr-CA" w:eastAsia="en-US"/>
        </w:rPr>
        <w:t>main-d’œuvre</w:t>
      </w:r>
      <w:r w:rsidRPr="00457F81">
        <w:rPr>
          <w:rFonts w:ascii="Times New Roman" w:eastAsia="Times New Roman" w:hAnsi="Times New Roman"/>
          <w:bCs/>
          <w:sz w:val="20"/>
          <w:szCs w:val="20"/>
          <w:lang w:val="fr-CA" w:eastAsia="en-US"/>
        </w:rPr>
        <w:t xml:space="preserve"> et à la nécessité d'accorder une attention accrue à l'élimination du travail forcé et des pires formes de travail des enfants ainsi que de la discrimination en matière d'emploi</w:t>
      </w:r>
      <w:r w:rsidR="00410B02"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adhérés au Protocole modifiant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sur l'esclavage (en 1968), à </w:t>
      </w:r>
      <w:smartTag w:uri="urn:schemas-microsoft-com:office:smarttags" w:element="PersonName">
        <w:smartTagPr>
          <w:attr w:name="ProductID" w:val="la Convention No."/>
        </w:smartTagPr>
        <w:r w:rsidRPr="00457F81">
          <w:rPr>
            <w:rFonts w:ascii="Times New Roman" w:eastAsia="Times New Roman" w:hAnsi="Times New Roman"/>
            <w:bCs/>
            <w:sz w:val="20"/>
            <w:szCs w:val="20"/>
            <w:lang w:val="fr-CA" w:eastAsia="en-US"/>
          </w:rPr>
          <w:t xml:space="preserve">la Convention </w:t>
        </w:r>
        <w:r w:rsidR="00667A97">
          <w:rPr>
            <w:rFonts w:ascii="Times New Roman" w:eastAsia="Times New Roman" w:hAnsi="Times New Roman"/>
            <w:bCs/>
            <w:sz w:val="20"/>
            <w:szCs w:val="20"/>
            <w:lang w:val="fr-CA" w:eastAsia="en-US"/>
          </w:rPr>
          <w:t>No.</w:t>
        </w:r>
      </w:smartTag>
      <w:r w:rsidRPr="00457F81">
        <w:rPr>
          <w:rFonts w:ascii="Times New Roman" w:eastAsia="Times New Roman" w:hAnsi="Times New Roman"/>
          <w:bCs/>
          <w:sz w:val="20"/>
          <w:szCs w:val="20"/>
          <w:lang w:val="fr-CA" w:eastAsia="en-US"/>
        </w:rPr>
        <w:t xml:space="preserve"> 29 relative au travail forcé (en 2005) et à </w:t>
      </w:r>
      <w:smartTag w:uri="urn:schemas-microsoft-com:office:smarttags" w:element="PersonName">
        <w:smartTagPr>
          <w:attr w:name="ProductID" w:val="la Convention No."/>
        </w:smartTagPr>
        <w:r w:rsidRPr="00457F81">
          <w:rPr>
            <w:rFonts w:ascii="Times New Roman" w:eastAsia="Times New Roman" w:hAnsi="Times New Roman"/>
            <w:bCs/>
            <w:sz w:val="20"/>
            <w:szCs w:val="20"/>
            <w:lang w:val="fr-CA" w:eastAsia="en-US"/>
          </w:rPr>
          <w:t xml:space="preserve">la </w:t>
        </w:r>
        <w:r w:rsidR="00410B02"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 xml:space="preserve">onvention </w:t>
        </w:r>
        <w:r w:rsidR="00667A97">
          <w:rPr>
            <w:rFonts w:ascii="Times New Roman" w:eastAsia="Times New Roman" w:hAnsi="Times New Roman"/>
            <w:bCs/>
            <w:sz w:val="20"/>
            <w:szCs w:val="20"/>
            <w:lang w:val="fr-CA" w:eastAsia="en-US"/>
          </w:rPr>
          <w:t>No.</w:t>
        </w:r>
      </w:smartTag>
      <w:r w:rsidRPr="00457F81">
        <w:rPr>
          <w:rFonts w:ascii="Times New Roman" w:eastAsia="Times New Roman" w:hAnsi="Times New Roman"/>
          <w:bCs/>
          <w:sz w:val="20"/>
          <w:szCs w:val="20"/>
          <w:lang w:val="fr-CA" w:eastAsia="en-US"/>
        </w:rPr>
        <w:t xml:space="preserve"> 105 concernant l'abolition du travail forcé (en 2005).</w:t>
      </w:r>
    </w:p>
    <w:p w:rsidR="002C5BF7" w:rsidRPr="00457F81" w:rsidRDefault="002C5BF7" w:rsidP="00983EA8">
      <w:pPr>
        <w:keepLines/>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65.</w:t>
      </w:r>
      <w:r w:rsidRPr="00457F81">
        <w:rPr>
          <w:rFonts w:ascii="Times New Roman" w:eastAsia="Times New Roman" w:hAnsi="Times New Roman"/>
          <w:bCs/>
          <w:sz w:val="20"/>
          <w:szCs w:val="20"/>
          <w:lang w:val="fr-CA" w:eastAsia="en-US"/>
        </w:rPr>
        <w:tab/>
        <w:t xml:space="preserve">En application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les citoyens mongols ont le droit de choisir librement leur emploi et des conditions de travail favorables, en matière de rémunération et de congés notamment, ainsi que le droit de créer une entreprise privée. Nul ne peut être illégalement contraint de travailler. En concrétisation de cette clause constitutionnelle, le code du travail, révisé en 1999, dispose que nul ne peut être contraint d'accomplir un travail (</w:t>
      </w:r>
      <w:r w:rsidR="00970702">
        <w:rPr>
          <w:rFonts w:ascii="Times New Roman" w:eastAsia="Times New Roman" w:hAnsi="Times New Roman"/>
          <w:bCs/>
          <w:sz w:val="20"/>
          <w:szCs w:val="20"/>
          <w:lang w:val="fr-CA" w:eastAsia="en-US"/>
        </w:rPr>
        <w:t>art.</w:t>
      </w:r>
      <w:r w:rsidR="0097070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7. 1); la discrimination, o</w:t>
      </w:r>
      <w:r w:rsidR="00410B02"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 xml:space="preserve"> l'imposition de limites où l'octroi d'avantages, en fonction de la nationalité, de la race, du sexe, </w:t>
      </w:r>
      <w:r w:rsidR="00410B02" w:rsidRPr="00457F81">
        <w:rPr>
          <w:rFonts w:ascii="Times New Roman" w:eastAsia="Times New Roman" w:hAnsi="Times New Roman"/>
          <w:bCs/>
          <w:sz w:val="20"/>
          <w:szCs w:val="20"/>
          <w:lang w:val="fr-CA" w:eastAsia="en-US"/>
        </w:rPr>
        <w:t xml:space="preserve">de </w:t>
      </w:r>
      <w:r w:rsidRPr="00457F81">
        <w:rPr>
          <w:rFonts w:ascii="Times New Roman" w:eastAsia="Times New Roman" w:hAnsi="Times New Roman"/>
          <w:bCs/>
          <w:sz w:val="20"/>
          <w:szCs w:val="20"/>
          <w:lang w:val="fr-CA" w:eastAsia="en-US"/>
        </w:rPr>
        <w:t>l'origine ou de la condition sociales, de la fortune, de la religion ou de l'idéologie sont interdits (</w:t>
      </w:r>
      <w:r w:rsidR="00970702">
        <w:rPr>
          <w:rFonts w:ascii="Times New Roman" w:eastAsia="Times New Roman" w:hAnsi="Times New Roman"/>
          <w:bCs/>
          <w:sz w:val="20"/>
          <w:szCs w:val="20"/>
          <w:lang w:val="fr-CA" w:eastAsia="en-US"/>
        </w:rPr>
        <w:t>art.</w:t>
      </w:r>
      <w:r w:rsidR="0097070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7. 2); et si, en raison de la nature et des exigences du travail ou du lieu d'affectation du travailleur, celui-ci voit ses droits et libertés limité</w:t>
      </w:r>
      <w:r w:rsidR="00410B02"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l'employeur, ce dernier doit motiver cette limitation (</w:t>
      </w:r>
      <w:r w:rsidR="00970702">
        <w:rPr>
          <w:rFonts w:ascii="Times New Roman" w:eastAsia="Times New Roman" w:hAnsi="Times New Roman"/>
          <w:bCs/>
          <w:sz w:val="20"/>
          <w:szCs w:val="20"/>
          <w:lang w:val="fr-CA" w:eastAsia="en-US"/>
        </w:rPr>
        <w:t>art.</w:t>
      </w:r>
      <w:r w:rsidR="00970702"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 xml:space="preserve">7. 3). Le paragraphe </w:t>
      </w:r>
      <w:r w:rsidR="000E09EA"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 xml:space="preserve"> de l'article </w:t>
      </w:r>
      <w:r w:rsidR="000E09EA"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 xml:space="preserve"> de la loi sur la protection de l'enfance énonce l'interdiction du viol, de l'enlèvement, de la vente, du transfert, et de l'asservissement d'un enfant ainsi que des pratiques analogues.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66.</w:t>
      </w:r>
      <w:r w:rsidRPr="00457F81">
        <w:rPr>
          <w:rFonts w:ascii="Times New Roman" w:eastAsia="Times New Roman" w:hAnsi="Times New Roman"/>
          <w:bCs/>
          <w:sz w:val="20"/>
          <w:szCs w:val="20"/>
          <w:lang w:val="fr-CA" w:eastAsia="en-US"/>
        </w:rPr>
        <w:tab/>
        <w:t>La loi sur le travail forcé en application de procédures administratives et la loi sur le travail et le traitement obligatoire</w:t>
      </w:r>
      <w:r w:rsidR="000E09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des toxicomanes ont été adopté</w:t>
      </w:r>
      <w:r w:rsidR="000E09EA" w:rsidRPr="00457F81">
        <w:rPr>
          <w:rFonts w:ascii="Times New Roman" w:eastAsia="Times New Roman" w:hAnsi="Times New Roman"/>
          <w:bCs/>
          <w:sz w:val="20"/>
          <w:szCs w:val="20"/>
          <w:lang w:val="fr-CA" w:eastAsia="en-US"/>
        </w:rPr>
        <w:t>es</w:t>
      </w:r>
      <w:r w:rsidRPr="00457F81">
        <w:rPr>
          <w:rFonts w:ascii="Times New Roman" w:eastAsia="Times New Roman" w:hAnsi="Times New Roman"/>
          <w:bCs/>
          <w:sz w:val="20"/>
          <w:szCs w:val="20"/>
          <w:lang w:val="fr-CA" w:eastAsia="en-US"/>
        </w:rPr>
        <w:t xml:space="preserve"> en 2000. La première a pour objet de définir des procédures de remboursement de services </w:t>
      </w:r>
      <w:r w:rsidR="000E09EA" w:rsidRPr="00457F81">
        <w:rPr>
          <w:rFonts w:ascii="Times New Roman" w:eastAsia="Times New Roman" w:hAnsi="Times New Roman"/>
          <w:bCs/>
          <w:sz w:val="20"/>
          <w:szCs w:val="20"/>
          <w:lang w:val="fr-CA" w:eastAsia="en-US"/>
        </w:rPr>
        <w:t>par</w:t>
      </w:r>
      <w:r w:rsidRPr="00457F81">
        <w:rPr>
          <w:rFonts w:ascii="Times New Roman" w:eastAsia="Times New Roman" w:hAnsi="Times New Roman"/>
          <w:bCs/>
          <w:sz w:val="20"/>
          <w:szCs w:val="20"/>
          <w:lang w:val="fr-CA" w:eastAsia="en-US"/>
        </w:rPr>
        <w:t xml:space="preserve"> </w:t>
      </w:r>
      <w:r w:rsidR="000E09EA"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e travail forcé pour les personnes détenues à raison de violations des lois et qui ne sont pas en mesure de payer ou refusent de le faire. Au</w:t>
      </w:r>
      <w:r w:rsidR="000E09EA"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terme</w:t>
      </w:r>
      <w:r w:rsidR="000E09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cette loi, le travail forcé en application de procédures administratives n'est possible que sur décision d'un tribunal et doit prendre en considération la santé et la capacité de travail de la personne arrêtée, la période de travail forcé ne pou</w:t>
      </w:r>
      <w:r w:rsidR="000E09EA" w:rsidRPr="00457F81">
        <w:rPr>
          <w:rFonts w:ascii="Times New Roman" w:eastAsia="Times New Roman" w:hAnsi="Times New Roman"/>
          <w:bCs/>
          <w:sz w:val="20"/>
          <w:szCs w:val="20"/>
          <w:lang w:val="fr-CA" w:eastAsia="en-US"/>
        </w:rPr>
        <w:t>va</w:t>
      </w:r>
      <w:r w:rsidRPr="00457F81">
        <w:rPr>
          <w:rFonts w:ascii="Times New Roman" w:eastAsia="Times New Roman" w:hAnsi="Times New Roman"/>
          <w:bCs/>
          <w:sz w:val="20"/>
          <w:szCs w:val="20"/>
          <w:lang w:val="fr-CA" w:eastAsia="en-US"/>
        </w:rPr>
        <w:t>nt être plus longue que la période de détention. Le travail forcé a lieu dans les conditions d'hygiène et de sécurité prévue</w:t>
      </w:r>
      <w:r w:rsidR="000E09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la législation mongole et moyennant les évaluations et les normes communément appliquées en la matière.</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67.</w:t>
      </w:r>
      <w:r w:rsidRPr="00457F81">
        <w:rPr>
          <w:rFonts w:ascii="Times New Roman" w:eastAsia="Times New Roman" w:hAnsi="Times New Roman"/>
          <w:bCs/>
          <w:sz w:val="20"/>
          <w:szCs w:val="20"/>
          <w:lang w:val="fr-CA" w:eastAsia="en-US"/>
        </w:rPr>
        <w:tab/>
        <w:t xml:space="preserve">Les frais (gîte, couvert et autres) </w:t>
      </w:r>
      <w:r w:rsidR="000E09EA" w:rsidRPr="00457F81">
        <w:rPr>
          <w:rFonts w:ascii="Times New Roman" w:eastAsia="Times New Roman" w:hAnsi="Times New Roman"/>
          <w:bCs/>
          <w:sz w:val="20"/>
          <w:szCs w:val="20"/>
          <w:lang w:val="fr-CA" w:eastAsia="en-US"/>
        </w:rPr>
        <w:t>afférents à</w:t>
      </w:r>
      <w:r w:rsidRPr="00457F81">
        <w:rPr>
          <w:rFonts w:ascii="Times New Roman" w:eastAsia="Times New Roman" w:hAnsi="Times New Roman"/>
          <w:bCs/>
          <w:sz w:val="20"/>
          <w:szCs w:val="20"/>
          <w:lang w:val="fr-CA" w:eastAsia="en-US"/>
        </w:rPr>
        <w:t xml:space="preserve"> la période de </w:t>
      </w:r>
      <w:r w:rsidR="000E09EA" w:rsidRPr="00457F81">
        <w:rPr>
          <w:rFonts w:ascii="Times New Roman" w:eastAsia="Times New Roman" w:hAnsi="Times New Roman"/>
          <w:bCs/>
          <w:sz w:val="20"/>
          <w:szCs w:val="20"/>
          <w:lang w:val="fr-CA" w:eastAsia="en-US"/>
        </w:rPr>
        <w:t>dé</w:t>
      </w:r>
      <w:r w:rsidRPr="00457F81">
        <w:rPr>
          <w:rFonts w:ascii="Times New Roman" w:eastAsia="Times New Roman" w:hAnsi="Times New Roman"/>
          <w:bCs/>
          <w:sz w:val="20"/>
          <w:szCs w:val="20"/>
          <w:lang w:val="fr-CA" w:eastAsia="en-US"/>
        </w:rPr>
        <w:t>ten</w:t>
      </w:r>
      <w:r w:rsidR="000E09EA" w:rsidRPr="00457F81">
        <w:rPr>
          <w:rFonts w:ascii="Times New Roman" w:eastAsia="Times New Roman" w:hAnsi="Times New Roman"/>
          <w:bCs/>
          <w:sz w:val="20"/>
          <w:szCs w:val="20"/>
          <w:lang w:val="fr-CA" w:eastAsia="en-US"/>
        </w:rPr>
        <w:t>t</w:t>
      </w:r>
      <w:r w:rsidRPr="00457F81">
        <w:rPr>
          <w:rFonts w:ascii="Times New Roman" w:eastAsia="Times New Roman" w:hAnsi="Times New Roman"/>
          <w:bCs/>
          <w:sz w:val="20"/>
          <w:szCs w:val="20"/>
          <w:lang w:val="fr-CA" w:eastAsia="en-US"/>
        </w:rPr>
        <w:t xml:space="preserve">ion sont déduits de la rémunération totale et le solde </w:t>
      </w:r>
      <w:r w:rsidR="000E09EA" w:rsidRPr="00457F81">
        <w:rPr>
          <w:rFonts w:ascii="Times New Roman" w:eastAsia="Times New Roman" w:hAnsi="Times New Roman"/>
          <w:bCs/>
          <w:sz w:val="20"/>
          <w:szCs w:val="20"/>
          <w:lang w:val="fr-CA" w:eastAsia="en-US"/>
        </w:rPr>
        <w:t xml:space="preserve">revient </w:t>
      </w:r>
      <w:r w:rsidRPr="00457F81">
        <w:rPr>
          <w:rFonts w:ascii="Times New Roman" w:eastAsia="Times New Roman" w:hAnsi="Times New Roman"/>
          <w:bCs/>
          <w:sz w:val="20"/>
          <w:szCs w:val="20"/>
          <w:lang w:val="fr-CA" w:eastAsia="en-US"/>
        </w:rPr>
        <w:t>au détenu.</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68.</w:t>
      </w:r>
      <w:r w:rsidRPr="00457F81">
        <w:rPr>
          <w:rFonts w:ascii="Times New Roman" w:eastAsia="Times New Roman" w:hAnsi="Times New Roman"/>
          <w:bCs/>
          <w:sz w:val="20"/>
          <w:szCs w:val="20"/>
          <w:lang w:val="fr-CA" w:eastAsia="en-US"/>
        </w:rPr>
        <w:tab/>
        <w:t>La loi sur le traitement et le travail obligatoire</w:t>
      </w:r>
      <w:r w:rsidR="000E09EA"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des toxicomanes a pour</w:t>
      </w:r>
      <w:r w:rsidR="000E09EA" w:rsidRPr="00457F81">
        <w:rPr>
          <w:rFonts w:ascii="Times New Roman" w:eastAsia="Times New Roman" w:hAnsi="Times New Roman"/>
          <w:bCs/>
          <w:sz w:val="20"/>
          <w:szCs w:val="20"/>
          <w:lang w:val="fr-CA" w:eastAsia="en-US"/>
        </w:rPr>
        <w:t xml:space="preserve"> objet de</w:t>
      </w:r>
      <w:r w:rsidRPr="00457F81">
        <w:rPr>
          <w:rFonts w:ascii="Times New Roman" w:eastAsia="Times New Roman" w:hAnsi="Times New Roman"/>
          <w:bCs/>
          <w:sz w:val="20"/>
          <w:szCs w:val="20"/>
          <w:lang w:val="fr-CA" w:eastAsia="en-US"/>
        </w:rPr>
        <w:t xml:space="preserve"> réglementer les rapports entre ces derniers et l'État et de les placer sous la supervision des organismes médicaux et des organes chargés de l'application des décisions de justice, en prenant en considération leur capacité de travail.</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69.</w:t>
      </w:r>
      <w:r w:rsidRPr="00457F81">
        <w:rPr>
          <w:rFonts w:ascii="Times New Roman" w:eastAsia="Times New Roman" w:hAnsi="Times New Roman"/>
          <w:bCs/>
          <w:sz w:val="20"/>
          <w:szCs w:val="20"/>
          <w:lang w:val="fr-CA" w:eastAsia="en-US"/>
        </w:rPr>
        <w:tab/>
        <w:t xml:space="preserve">Cette loi prévoit que les mesures de traitement et de travail obligatoires sont prises, en application d'une décision de justice, aux personnes identifiées sur la base de certificats médicaux comme étant des toxicomanes, qui ont également troublé l'ordre public, </w:t>
      </w:r>
      <w:r w:rsidR="00E95781"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e sont intentionnellement </w:t>
      </w:r>
      <w:r w:rsidR="00E95781" w:rsidRPr="00457F81">
        <w:rPr>
          <w:rFonts w:ascii="Times New Roman" w:eastAsia="Times New Roman" w:hAnsi="Times New Roman"/>
          <w:bCs/>
          <w:sz w:val="20"/>
          <w:szCs w:val="20"/>
          <w:lang w:val="fr-CA" w:eastAsia="en-US"/>
        </w:rPr>
        <w:t>abstenu</w:t>
      </w:r>
      <w:r w:rsidRPr="00457F81">
        <w:rPr>
          <w:rFonts w:ascii="Times New Roman" w:eastAsia="Times New Roman" w:hAnsi="Times New Roman"/>
          <w:bCs/>
          <w:sz w:val="20"/>
          <w:szCs w:val="20"/>
          <w:lang w:val="fr-CA" w:eastAsia="en-US"/>
        </w:rPr>
        <w:t xml:space="preserve">es </w:t>
      </w:r>
      <w:r w:rsidR="00E95781" w:rsidRPr="00457F81">
        <w:rPr>
          <w:rFonts w:ascii="Times New Roman" w:eastAsia="Times New Roman" w:hAnsi="Times New Roman"/>
          <w:bCs/>
          <w:sz w:val="20"/>
          <w:szCs w:val="20"/>
          <w:lang w:val="fr-CA" w:eastAsia="en-US"/>
        </w:rPr>
        <w:t>de suivre un</w:t>
      </w:r>
      <w:r w:rsidRPr="00457F81">
        <w:rPr>
          <w:rFonts w:ascii="Times New Roman" w:eastAsia="Times New Roman" w:hAnsi="Times New Roman"/>
          <w:bCs/>
          <w:sz w:val="20"/>
          <w:szCs w:val="20"/>
          <w:lang w:val="fr-CA" w:eastAsia="en-US"/>
        </w:rPr>
        <w:t xml:space="preserve"> traitement ou ont de manière répétée consommé des drogues et de l'alcool après un traitement, etc., et lorsqu'il est possible d'obtenir, sur décision de justice, le renforcement par le travail forcé des frais afférents aux traitements et aux services rendus pendant la détention. Cela étant, les mesures relatives au travail forcé sont interdites dans le cas des personnes âgées de moins de 16 ans, des hommes âgés de plus de 60 ans, des femmes âgées de plus de 55 ans et des femmes enceintes.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70.</w:t>
      </w:r>
      <w:r w:rsidRPr="00457F81">
        <w:rPr>
          <w:rFonts w:ascii="Times New Roman" w:eastAsia="Times New Roman" w:hAnsi="Times New Roman"/>
          <w:bCs/>
          <w:sz w:val="20"/>
          <w:szCs w:val="20"/>
          <w:lang w:val="fr-CA" w:eastAsia="en-US"/>
        </w:rPr>
        <w:tab/>
        <w:t xml:space="preserve">Le Grand Khoural de Mongolie a ratifié en mai 2008 la loi portant adhésion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des Nations unies contre la criminalité transnationale organisée (Convention de Palerme) et le Protocole additionnel à cette convention visant à prévenir, réprimer et punir la traite des personnes, en particulier des femmes et des enfants.</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71.</w:t>
      </w:r>
      <w:r w:rsidRPr="00457F81">
        <w:rPr>
          <w:rFonts w:ascii="Times New Roman" w:eastAsia="Times New Roman" w:hAnsi="Times New Roman"/>
          <w:bCs/>
          <w:sz w:val="20"/>
          <w:szCs w:val="20"/>
          <w:lang w:val="fr-CA" w:eastAsia="en-US"/>
        </w:rPr>
        <w:tab/>
        <w:t>L'article 12 du code pénal assigne un moindre degré de gravité au travail forcé de l'enfant et dispose que quiconque force un enfant à travailler est passible d'une amende équivalant à 51 à 250 fois le salaire minimum ou d'une peine de prison de quatre ans maximum.</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72.</w:t>
      </w:r>
      <w:r w:rsidRPr="00457F81">
        <w:rPr>
          <w:rFonts w:ascii="Times New Roman" w:eastAsia="Times New Roman" w:hAnsi="Times New Roman"/>
          <w:bCs/>
          <w:sz w:val="20"/>
          <w:szCs w:val="20"/>
          <w:lang w:val="fr-CA" w:eastAsia="en-US"/>
        </w:rPr>
        <w:tab/>
        <w:t>Avec le soutien de l'</w:t>
      </w:r>
      <w:r w:rsidR="00E95781"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rganisation internationale du Travail,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est parvenue à appliquer le </w:t>
      </w:r>
      <w:r w:rsidR="00F73E7F">
        <w:rPr>
          <w:rFonts w:ascii="Times New Roman" w:eastAsia="Times New Roman" w:hAnsi="Times New Roman"/>
          <w:bCs/>
          <w:sz w:val="20"/>
          <w:szCs w:val="20"/>
          <w:lang w:val="fr-CA" w:eastAsia="en-US"/>
        </w:rPr>
        <w:t>“</w:t>
      </w:r>
      <w:r w:rsidR="00E95781" w:rsidRPr="00457F81">
        <w:rPr>
          <w:rFonts w:ascii="Times New Roman" w:eastAsia="Times New Roman" w:hAnsi="Times New Roman"/>
          <w:bCs/>
          <w:sz w:val="20"/>
          <w:szCs w:val="20"/>
          <w:lang w:val="fr-CA" w:eastAsia="en-US"/>
        </w:rPr>
        <w:t>P</w:t>
      </w:r>
      <w:r w:rsidRPr="00457F81">
        <w:rPr>
          <w:rFonts w:ascii="Times New Roman" w:eastAsia="Times New Roman" w:hAnsi="Times New Roman"/>
          <w:bCs/>
          <w:sz w:val="20"/>
          <w:szCs w:val="20"/>
          <w:lang w:val="fr-CA" w:eastAsia="en-US"/>
        </w:rPr>
        <w:t>rogramme international pour l'élimination des pires formes de travail des enfants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le sou</w:t>
      </w:r>
      <w:r w:rsidR="00E95781"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programme correspondant a été également élaboré et appliqué comme indiqué dans les Lignes directrices pour 2005-2007 du Programme national pour l'amélioration du développement et de la protection de l'enfance.</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73.</w:t>
      </w:r>
      <w:r w:rsidRPr="00457F81">
        <w:rPr>
          <w:rFonts w:ascii="Times New Roman" w:eastAsia="Times New Roman" w:hAnsi="Times New Roman"/>
          <w:bCs/>
          <w:sz w:val="20"/>
          <w:szCs w:val="20"/>
          <w:lang w:val="fr-CA" w:eastAsia="en-US"/>
        </w:rPr>
        <w:tab/>
        <w:t>De 2006 à 2009, la deuxième phase du Programme national pour l'élimination des pires formes de travail des enfants a été menée à bien et, afin de sensibiliser davantage le public à cette question, une stratégie de sensibilisation en vue de l'élimination des pires formes de travail des enfants a été élaborée et se déroule actuellement dans de bonnes conditions.</w:t>
      </w:r>
    </w:p>
    <w:p w:rsidR="002C5BF7" w:rsidRPr="00C4657D" w:rsidRDefault="002C5BF7" w:rsidP="00983EA8">
      <w:pPr>
        <w:keepNext/>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9</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Droit à la liberté et à la sécurité</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74.</w:t>
      </w:r>
      <w:r w:rsidRPr="00457F81">
        <w:rPr>
          <w:rFonts w:ascii="Times New Roman" w:eastAsia="Times New Roman" w:hAnsi="Times New Roman"/>
          <w:bCs/>
          <w:sz w:val="20"/>
          <w:szCs w:val="20"/>
          <w:lang w:val="fr-CA" w:eastAsia="en-US"/>
        </w:rPr>
        <w:tab/>
        <w:t xml:space="preserve">Aux termes du paragraphe 13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tout citoyen jouit du droit à la liberté et la sécurité personnelle</w:t>
      </w:r>
      <w:r w:rsidR="00FB2E3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w:t>
      </w:r>
      <w:r w:rsidR="00FB2E30" w:rsidRPr="00457F81">
        <w:rPr>
          <w:rFonts w:ascii="Times New Roman" w:eastAsia="Times New Roman" w:hAnsi="Times New Roman"/>
          <w:bCs/>
          <w:sz w:val="20"/>
          <w:szCs w:val="20"/>
          <w:lang w:val="fr-CA" w:eastAsia="en-US"/>
        </w:rPr>
        <w:t>Nu</w:t>
      </w:r>
      <w:r w:rsidRPr="00457F81">
        <w:rPr>
          <w:rFonts w:ascii="Times New Roman" w:eastAsia="Times New Roman" w:hAnsi="Times New Roman"/>
          <w:bCs/>
          <w:sz w:val="20"/>
          <w:szCs w:val="20"/>
          <w:lang w:val="fr-CA" w:eastAsia="en-US"/>
        </w:rPr>
        <w:t xml:space="preserve"> ne peut être fouillé, arrêté, détenu, poursuivi </w:t>
      </w:r>
      <w:r w:rsidR="00FB2E30"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u privé de liberté si ce n'est conformément aux procédures et pour les motifs définis par la loi. Si une personne est arrêtée, sa famille et son conseil sont avisés dans un délai fixé par la loi des raisons et motifs de son arrestation.</w:t>
      </w:r>
    </w:p>
    <w:p w:rsidR="002C5BF7"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75.</w:t>
      </w:r>
      <w:r w:rsidRPr="00457F81">
        <w:rPr>
          <w:rFonts w:ascii="Times New Roman" w:eastAsia="Times New Roman" w:hAnsi="Times New Roman"/>
          <w:bCs/>
          <w:sz w:val="20"/>
          <w:szCs w:val="20"/>
          <w:lang w:val="fr-CA" w:eastAsia="en-US"/>
        </w:rPr>
        <w:tab/>
        <w:t xml:space="preserve">Le Grand Khoural d'État de Mongolie a adopté, le 1er juillet 1999, la loi relative à la mise en </w:t>
      </w:r>
      <w:r w:rsidR="00FB2E30" w:rsidRPr="00457F81">
        <w:rPr>
          <w:rFonts w:ascii="Times New Roman" w:eastAsia="Times New Roman" w:hAnsi="Times New Roman"/>
          <w:bCs/>
          <w:sz w:val="20"/>
          <w:szCs w:val="20"/>
          <w:lang w:val="fr-CA" w:eastAsia="en-US"/>
        </w:rPr>
        <w:t>œuvre</w:t>
      </w:r>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D￩cision"/>
        </w:smartTagPr>
        <w:r w:rsidRPr="00457F81">
          <w:rPr>
            <w:rFonts w:ascii="Times New Roman" w:eastAsia="Times New Roman" w:hAnsi="Times New Roman"/>
            <w:bCs/>
            <w:sz w:val="20"/>
            <w:szCs w:val="20"/>
            <w:lang w:val="fr-CA" w:eastAsia="en-US"/>
          </w:rPr>
          <w:t>la Décision</w:t>
        </w:r>
      </w:smartTag>
      <w:r w:rsidRPr="00457F81">
        <w:rPr>
          <w:rFonts w:ascii="Times New Roman" w:eastAsia="Times New Roman" w:hAnsi="Times New Roman"/>
          <w:bCs/>
          <w:sz w:val="20"/>
          <w:szCs w:val="20"/>
          <w:lang w:val="fr-CA" w:eastAsia="en-US"/>
        </w:rPr>
        <w:t xml:space="preserve"> concernant le déroulement de l'arrestation et de la détention des accusés et des suspects. Les modifications correspondantes ont été effectuées le 10 janvier 2002 et le texte a été rebaptisé </w:t>
      </w:r>
      <w:r w:rsidR="00F73E7F">
        <w:rPr>
          <w:rFonts w:ascii="Times New Roman" w:eastAsia="Times New Roman" w:hAnsi="Times New Roman"/>
          <w:bCs/>
          <w:sz w:val="20"/>
          <w:szCs w:val="20"/>
          <w:lang w:val="fr-CA" w:eastAsia="en-US"/>
        </w:rPr>
        <w:t>“</w:t>
      </w:r>
      <w:r w:rsidR="00B975C5"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oi relati</w:t>
      </w:r>
      <w:r w:rsidR="00B975C5" w:rsidRPr="00457F81">
        <w:rPr>
          <w:rFonts w:ascii="Times New Roman" w:eastAsia="Times New Roman" w:hAnsi="Times New Roman"/>
          <w:bCs/>
          <w:sz w:val="20"/>
          <w:szCs w:val="20"/>
          <w:lang w:val="fr-CA" w:eastAsia="en-US"/>
        </w:rPr>
        <w:t>ve</w:t>
      </w:r>
      <w:r w:rsidRPr="00457F81">
        <w:rPr>
          <w:rFonts w:ascii="Times New Roman" w:eastAsia="Times New Roman" w:hAnsi="Times New Roman"/>
          <w:bCs/>
          <w:sz w:val="20"/>
          <w:szCs w:val="20"/>
          <w:lang w:val="fr-CA" w:eastAsia="en-US"/>
        </w:rPr>
        <w:t xml:space="preserve"> à l'arrestation et à la détention des accusés et </w:t>
      </w:r>
      <w:r w:rsidR="00B975C5" w:rsidRPr="00457F81">
        <w:rPr>
          <w:rFonts w:ascii="Times New Roman" w:eastAsia="Times New Roman" w:hAnsi="Times New Roman"/>
          <w:bCs/>
          <w:sz w:val="20"/>
          <w:szCs w:val="20"/>
          <w:lang w:val="fr-CA" w:eastAsia="en-US"/>
        </w:rPr>
        <w:t xml:space="preserve">des </w:t>
      </w:r>
      <w:r w:rsidRPr="00457F81">
        <w:rPr>
          <w:rFonts w:ascii="Times New Roman" w:eastAsia="Times New Roman" w:hAnsi="Times New Roman"/>
          <w:bCs/>
          <w:sz w:val="20"/>
          <w:szCs w:val="20"/>
          <w:lang w:val="fr-CA" w:eastAsia="en-US"/>
        </w:rPr>
        <w:t>suspects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A35FC2" w:rsidRPr="00457F81" w:rsidRDefault="002C5BF7"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76.</w:t>
      </w:r>
      <w:r w:rsidRPr="00457F81">
        <w:rPr>
          <w:rFonts w:ascii="Times New Roman" w:eastAsia="Times New Roman" w:hAnsi="Times New Roman"/>
          <w:bCs/>
          <w:sz w:val="20"/>
          <w:szCs w:val="20"/>
          <w:lang w:val="fr-CA" w:eastAsia="en-US"/>
        </w:rPr>
        <w:tab/>
        <w:t xml:space="preserve">Le paragraphe 1 de l'article 10 du code de procédure pénale révisé de 2002 est libellé comme suit: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Nul ne peut être arrêté arbitrairement si ce n'est pour les motifs établis dans la présente loi</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le transfert du procureur au juge du pouvoir discrétionna</w:t>
      </w:r>
      <w:r w:rsidR="00B975C5" w:rsidRPr="00457F81">
        <w:rPr>
          <w:rFonts w:ascii="Times New Roman" w:eastAsia="Times New Roman" w:hAnsi="Times New Roman"/>
          <w:bCs/>
          <w:sz w:val="20"/>
          <w:szCs w:val="20"/>
          <w:lang w:val="fr-CA" w:eastAsia="en-US"/>
        </w:rPr>
        <w:t xml:space="preserve">ire d'ordonner l'arrestation </w:t>
      </w:r>
      <w:r w:rsidRPr="00457F81">
        <w:rPr>
          <w:rFonts w:ascii="Times New Roman" w:eastAsia="Times New Roman" w:hAnsi="Times New Roman"/>
          <w:bCs/>
          <w:sz w:val="20"/>
          <w:szCs w:val="20"/>
          <w:lang w:val="fr-CA" w:eastAsia="en-US"/>
        </w:rPr>
        <w:t xml:space="preserve">constitue une </w:t>
      </w:r>
      <w:r w:rsidR="00B975C5" w:rsidRPr="00457F81">
        <w:rPr>
          <w:rFonts w:ascii="Times New Roman" w:eastAsia="Times New Roman" w:hAnsi="Times New Roman"/>
          <w:bCs/>
          <w:sz w:val="20"/>
          <w:szCs w:val="20"/>
          <w:lang w:val="fr-CA" w:eastAsia="en-US"/>
        </w:rPr>
        <w:t>mesure</w:t>
      </w:r>
      <w:r w:rsidRPr="00457F81">
        <w:rPr>
          <w:rFonts w:ascii="Times New Roman" w:eastAsia="Times New Roman" w:hAnsi="Times New Roman"/>
          <w:bCs/>
          <w:sz w:val="20"/>
          <w:szCs w:val="20"/>
          <w:lang w:val="fr-CA" w:eastAsia="en-US"/>
        </w:rPr>
        <w:t xml:space="preserve"> capitale </w:t>
      </w:r>
      <w:r w:rsidR="00B975C5" w:rsidRPr="00457F81">
        <w:rPr>
          <w:rFonts w:ascii="Times New Roman" w:eastAsia="Times New Roman" w:hAnsi="Times New Roman"/>
          <w:bCs/>
          <w:sz w:val="20"/>
          <w:szCs w:val="20"/>
          <w:lang w:val="fr-CA" w:eastAsia="en-US"/>
        </w:rPr>
        <w:t xml:space="preserve">pour </w:t>
      </w:r>
      <w:r w:rsidRPr="00457F81">
        <w:rPr>
          <w:rFonts w:ascii="Times New Roman" w:eastAsia="Times New Roman" w:hAnsi="Times New Roman"/>
          <w:bCs/>
          <w:sz w:val="20"/>
          <w:szCs w:val="20"/>
          <w:lang w:val="fr-CA" w:eastAsia="en-US"/>
        </w:rPr>
        <w:t>la protection des droits de l'homme</w:t>
      </w:r>
      <w:r w:rsidR="00A35FC2" w:rsidRPr="00457F81">
        <w:rPr>
          <w:rFonts w:ascii="Times New Roman" w:eastAsia="Times New Roman" w:hAnsi="Times New Roman"/>
          <w:bCs/>
          <w:sz w:val="20"/>
          <w:szCs w:val="20"/>
          <w:lang w:val="fr-CA" w:eastAsia="en-US"/>
        </w:rPr>
        <w:t xml:space="preserve">. </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77.</w:t>
      </w:r>
      <w:r w:rsidRPr="00457F81">
        <w:rPr>
          <w:rFonts w:ascii="Times New Roman" w:eastAsia="Times New Roman" w:hAnsi="Times New Roman"/>
          <w:bCs/>
          <w:sz w:val="20"/>
          <w:szCs w:val="20"/>
          <w:lang w:val="fr-CA" w:eastAsia="en-US"/>
        </w:rPr>
        <w:tab/>
        <w:t>Le paragraphe 1 de l'article 68 du code de procédure pénale dispose que dans la mesure où un suspect, un accusé, un plurirécidiviste, etc. est s</w:t>
      </w:r>
      <w:r w:rsidR="00B975C5" w:rsidRPr="00457F81">
        <w:rPr>
          <w:rFonts w:ascii="Times New Roman" w:eastAsia="Times New Roman" w:hAnsi="Times New Roman"/>
          <w:bCs/>
          <w:sz w:val="20"/>
          <w:szCs w:val="20"/>
          <w:lang w:val="fr-CA" w:eastAsia="en-US"/>
        </w:rPr>
        <w:t xml:space="preserve">uspecté d'avoir commis un </w:t>
      </w:r>
      <w:r w:rsidRPr="00457F81">
        <w:rPr>
          <w:rFonts w:ascii="Times New Roman" w:eastAsia="Times New Roman" w:hAnsi="Times New Roman"/>
          <w:bCs/>
          <w:sz w:val="20"/>
          <w:szCs w:val="20"/>
          <w:lang w:val="fr-CA" w:eastAsia="en-US"/>
        </w:rPr>
        <w:t>crime, il est placé en détention pour empêcher qu'il ne commette un autre crime, ne bloque intentionnellement l</w:t>
      </w:r>
      <w:r w:rsidR="00B975C5" w:rsidRPr="00457F81">
        <w:rPr>
          <w:rFonts w:ascii="Times New Roman" w:eastAsia="Times New Roman" w:hAnsi="Times New Roman"/>
          <w:bCs/>
          <w:sz w:val="20"/>
          <w:szCs w:val="20"/>
          <w:lang w:val="fr-CA" w:eastAsia="en-US"/>
        </w:rPr>
        <w:t>’établissement des faits</w:t>
      </w:r>
      <w:r w:rsidRPr="00457F81">
        <w:rPr>
          <w:rFonts w:ascii="Times New Roman" w:eastAsia="Times New Roman" w:hAnsi="Times New Roman"/>
          <w:bCs/>
          <w:sz w:val="20"/>
          <w:szCs w:val="20"/>
          <w:lang w:val="fr-CA" w:eastAsia="en-US"/>
        </w:rPr>
        <w:t xml:space="preserve"> </w:t>
      </w:r>
      <w:r w:rsidR="00B975C5" w:rsidRPr="00457F81">
        <w:rPr>
          <w:rFonts w:ascii="Times New Roman" w:eastAsia="Times New Roman" w:hAnsi="Times New Roman"/>
          <w:bCs/>
          <w:sz w:val="20"/>
          <w:szCs w:val="20"/>
          <w:lang w:val="fr-CA" w:eastAsia="en-US"/>
        </w:rPr>
        <w:t>ou</w:t>
      </w:r>
      <w:r w:rsidRPr="00457F81">
        <w:rPr>
          <w:rFonts w:ascii="Times New Roman" w:eastAsia="Times New Roman" w:hAnsi="Times New Roman"/>
          <w:bCs/>
          <w:sz w:val="20"/>
          <w:szCs w:val="20"/>
          <w:lang w:val="fr-CA" w:eastAsia="en-US"/>
        </w:rPr>
        <w:t xml:space="preserve"> ne se soustrait à l'enquête</w:t>
      </w:r>
      <w:r w:rsidR="00B975C5" w:rsidRPr="00457F81">
        <w:rPr>
          <w:rFonts w:ascii="Times New Roman" w:eastAsia="Times New Roman" w:hAnsi="Times New Roman"/>
          <w:bCs/>
          <w:sz w:val="20"/>
          <w:szCs w:val="20"/>
          <w:lang w:val="fr-CA" w:eastAsia="en-US"/>
        </w:rPr>
        <w:t xml:space="preserve"> ou</w:t>
      </w:r>
      <w:r w:rsidRPr="00457F81">
        <w:rPr>
          <w:rFonts w:ascii="Times New Roman" w:eastAsia="Times New Roman" w:hAnsi="Times New Roman"/>
          <w:bCs/>
          <w:sz w:val="20"/>
          <w:szCs w:val="20"/>
          <w:lang w:val="fr-CA" w:eastAsia="en-US"/>
        </w:rPr>
        <w:t xml:space="preserve"> au procès.</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78.</w:t>
      </w:r>
      <w:r w:rsidRPr="00457F81">
        <w:rPr>
          <w:rFonts w:ascii="Times New Roman" w:eastAsia="Times New Roman" w:hAnsi="Times New Roman"/>
          <w:bCs/>
          <w:sz w:val="20"/>
          <w:szCs w:val="20"/>
          <w:lang w:val="fr-CA" w:eastAsia="en-US"/>
        </w:rPr>
        <w:tab/>
        <w:t xml:space="preserve">Le paragraphe 1 de l'article 68 du même code se lit comme suit: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si le motif visé au paragraphe 2 de l'article 68 </w:t>
      </w:r>
      <w:r w:rsidR="00B975C5" w:rsidRPr="00457F81">
        <w:rPr>
          <w:rFonts w:ascii="Times New Roman" w:eastAsia="Times New Roman" w:hAnsi="Times New Roman"/>
          <w:bCs/>
          <w:sz w:val="20"/>
          <w:szCs w:val="20"/>
          <w:lang w:val="fr-CA" w:eastAsia="en-US"/>
        </w:rPr>
        <w:t>est absent</w:t>
      </w:r>
      <w:r w:rsidRPr="00457F81">
        <w:rPr>
          <w:rFonts w:ascii="Times New Roman" w:eastAsia="Times New Roman" w:hAnsi="Times New Roman"/>
          <w:bCs/>
          <w:sz w:val="20"/>
          <w:szCs w:val="20"/>
          <w:lang w:val="fr-CA" w:eastAsia="en-US"/>
        </w:rPr>
        <w:t xml:space="preserve">, les mesures de contrainte à l'encontre du suspect sont interdites </w:t>
      </w:r>
      <w:r w:rsidR="00474BE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'il s'agit d'une affaire mineure ou si le suspect est une personne gravement malade, une femme enceinte, un mineur ou une femme ayant un nouveau-né</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cette </w:t>
      </w:r>
      <w:r w:rsidR="00474BE0" w:rsidRPr="00457F81">
        <w:rPr>
          <w:rFonts w:ascii="Times New Roman" w:eastAsia="Times New Roman" w:hAnsi="Times New Roman"/>
          <w:bCs/>
          <w:sz w:val="20"/>
          <w:szCs w:val="20"/>
          <w:lang w:val="fr-CA" w:eastAsia="en-US"/>
        </w:rPr>
        <w:t>disposition</w:t>
      </w:r>
      <w:r w:rsidRPr="00457F81">
        <w:rPr>
          <w:rFonts w:ascii="Times New Roman" w:eastAsia="Times New Roman" w:hAnsi="Times New Roman"/>
          <w:bCs/>
          <w:sz w:val="20"/>
          <w:szCs w:val="20"/>
          <w:lang w:val="fr-CA" w:eastAsia="en-US"/>
        </w:rPr>
        <w:t xml:space="preserve"> est jugée essentielle pour l'application des instruments internationaux relatifs aux droits de l'homme.</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79.</w:t>
      </w:r>
      <w:r w:rsidRPr="00457F81">
        <w:rPr>
          <w:rFonts w:ascii="Times New Roman" w:eastAsia="Times New Roman" w:hAnsi="Times New Roman"/>
          <w:bCs/>
          <w:sz w:val="20"/>
          <w:szCs w:val="20"/>
          <w:lang w:val="fr-CA" w:eastAsia="en-US"/>
        </w:rPr>
        <w:tab/>
        <w:t xml:space="preserve">Comme prévu au paragraphe 1 de l'article … du même code, l'interrogateur ou enquêteur est tenu d'informer, dans les 24 heures qui suivent l'arrestation du suspect, un membre de </w:t>
      </w:r>
      <w:r w:rsidR="00474BE0"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a famille majeur ou </w:t>
      </w:r>
      <w:r w:rsidR="00A15AA4" w:rsidRPr="00457F81">
        <w:rPr>
          <w:rFonts w:ascii="Times New Roman" w:eastAsia="Times New Roman" w:hAnsi="Times New Roman"/>
          <w:bCs/>
          <w:sz w:val="20"/>
          <w:szCs w:val="20"/>
          <w:lang w:val="fr-CA" w:eastAsia="en-US"/>
        </w:rPr>
        <w:t>très</w:t>
      </w:r>
      <w:r w:rsidRPr="00457F81">
        <w:rPr>
          <w:rFonts w:ascii="Times New Roman" w:eastAsia="Times New Roman" w:hAnsi="Times New Roman"/>
          <w:bCs/>
          <w:sz w:val="20"/>
          <w:szCs w:val="20"/>
          <w:lang w:val="fr-CA" w:eastAsia="en-US"/>
        </w:rPr>
        <w:t xml:space="preserve"> proche o</w:t>
      </w:r>
      <w:r w:rsidR="00474BE0"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 xml:space="preserve"> un avocat, en leur précisant le lieu de détention, ou bien de donner au suspect</w:t>
      </w:r>
      <w:r w:rsidR="00474BE0" w:rsidRPr="00457F81">
        <w:rPr>
          <w:rFonts w:ascii="Times New Roman" w:eastAsia="Times New Roman" w:hAnsi="Times New Roman"/>
          <w:bCs/>
          <w:sz w:val="20"/>
          <w:szCs w:val="20"/>
          <w:lang w:val="fr-CA" w:eastAsia="en-US"/>
        </w:rPr>
        <w:t xml:space="preserve"> la possibilité de le faire</w:t>
      </w:r>
      <w:r w:rsidRPr="00457F81">
        <w:rPr>
          <w:rFonts w:ascii="Times New Roman" w:eastAsia="Times New Roman" w:hAnsi="Times New Roman"/>
          <w:bCs/>
          <w:sz w:val="20"/>
          <w:szCs w:val="20"/>
          <w:lang w:val="fr-CA" w:eastAsia="en-US"/>
        </w:rPr>
        <w:t>. Le paragraphe 2 du même article dispose que si la personne placée en détention est un étranger, les renseignements à ce sujet sont communiqués, dans le délai spécifié à l'article 1, à la mission diplomatique de l'</w:t>
      </w:r>
      <w:r w:rsidR="00474BE0"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tat de cette personne par l'administration chargée des affaires étrangères.</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80.</w:t>
      </w:r>
      <w:r w:rsidRPr="00457F81">
        <w:rPr>
          <w:rFonts w:ascii="Times New Roman" w:eastAsia="Times New Roman" w:hAnsi="Times New Roman"/>
          <w:bCs/>
          <w:sz w:val="20"/>
          <w:szCs w:val="20"/>
          <w:lang w:val="fr-CA" w:eastAsia="en-US"/>
        </w:rPr>
        <w:tab/>
        <w:t xml:space="preserve">Le paragraphe 3 de l'article 10 du code de procédure pénale est libellé comme suit: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Le procureur est tenu de libérer immédiatement toute personne arrêtée, placée en détention ou hospitalisée illégalement ou maintenue en détention au-delà de la période </w:t>
      </w:r>
      <w:r w:rsidR="00474BE0" w:rsidRPr="00457F81">
        <w:rPr>
          <w:rFonts w:ascii="Times New Roman" w:eastAsia="Times New Roman" w:hAnsi="Times New Roman"/>
          <w:bCs/>
          <w:sz w:val="20"/>
          <w:szCs w:val="20"/>
          <w:lang w:val="fr-CA" w:eastAsia="en-US"/>
        </w:rPr>
        <w:t>fixé</w:t>
      </w:r>
      <w:r w:rsidRPr="00457F81">
        <w:rPr>
          <w:rFonts w:ascii="Times New Roman" w:eastAsia="Times New Roman" w:hAnsi="Times New Roman"/>
          <w:bCs/>
          <w:sz w:val="20"/>
          <w:szCs w:val="20"/>
          <w:lang w:val="fr-CA" w:eastAsia="en-US"/>
        </w:rPr>
        <w:t>e dans la sentence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81.</w:t>
      </w:r>
      <w:r w:rsidRPr="00457F81">
        <w:rPr>
          <w:rFonts w:ascii="Times New Roman" w:eastAsia="Times New Roman" w:hAnsi="Times New Roman"/>
          <w:bCs/>
          <w:sz w:val="20"/>
          <w:szCs w:val="20"/>
          <w:lang w:val="fr-CA" w:eastAsia="en-US"/>
        </w:rPr>
        <w:tab/>
        <w:t>Aux termes du paragraphe 3 de l'article 38 du code pénal, un avocat peut, à partir du moment où une personne est considérée comme suspecte, intervenir à tous les stades de la procédure pénale visant ce</w:t>
      </w:r>
      <w:r w:rsidR="00474BE0" w:rsidRPr="00457F81">
        <w:rPr>
          <w:rFonts w:ascii="Times New Roman" w:eastAsia="Times New Roman" w:hAnsi="Times New Roman"/>
          <w:bCs/>
          <w:sz w:val="20"/>
          <w:szCs w:val="20"/>
          <w:lang w:val="fr-CA" w:eastAsia="en-US"/>
        </w:rPr>
        <w:t>tte</w:t>
      </w:r>
      <w:r w:rsidRPr="00457F81">
        <w:rPr>
          <w:rFonts w:ascii="Times New Roman" w:eastAsia="Times New Roman" w:hAnsi="Times New Roman"/>
          <w:bCs/>
          <w:sz w:val="20"/>
          <w:szCs w:val="20"/>
          <w:lang w:val="fr-CA" w:eastAsia="en-US"/>
        </w:rPr>
        <w:t xml:space="preserve"> </w:t>
      </w:r>
      <w:r w:rsidR="00474BE0" w:rsidRPr="00457F81">
        <w:rPr>
          <w:rFonts w:ascii="Times New Roman" w:eastAsia="Times New Roman" w:hAnsi="Times New Roman"/>
          <w:bCs/>
          <w:sz w:val="20"/>
          <w:szCs w:val="20"/>
          <w:lang w:val="fr-CA" w:eastAsia="en-US"/>
        </w:rPr>
        <w:t>personne</w:t>
      </w:r>
      <w:r w:rsidRPr="00457F81">
        <w:rPr>
          <w:rFonts w:ascii="Times New Roman" w:eastAsia="Times New Roman" w:hAnsi="Times New Roman"/>
          <w:bCs/>
          <w:sz w:val="20"/>
          <w:szCs w:val="20"/>
          <w:lang w:val="fr-CA" w:eastAsia="en-US"/>
        </w:rPr>
        <w:t>.</w:t>
      </w:r>
    </w:p>
    <w:p w:rsidR="00A50E0E" w:rsidRPr="00457F81" w:rsidRDefault="00A50E0E"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82.</w:t>
      </w:r>
      <w:r w:rsidRPr="00457F81">
        <w:rPr>
          <w:rFonts w:ascii="Times New Roman" w:eastAsia="Times New Roman" w:hAnsi="Times New Roman"/>
          <w:bCs/>
          <w:sz w:val="20"/>
          <w:szCs w:val="20"/>
          <w:lang w:val="fr-CA" w:eastAsia="en-US"/>
        </w:rPr>
        <w:tab/>
        <w:t>Selon le paragraphe 1 de l'article 40 du même code, un avocat doit être présent dans les phases d'interrogatoire, d'enquête et du procès dans les cas suivants:</w:t>
      </w:r>
    </w:p>
    <w:p w:rsidR="00A50E0E" w:rsidRPr="00457F81" w:rsidRDefault="00A50E0E" w:rsidP="005F0DE3">
      <w:pPr>
        <w:tabs>
          <w:tab w:val="left" w:pos="12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40.1.1.</w:t>
      </w:r>
      <w:r w:rsidR="005F0DE3">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Le suspect ou l'accusé est sourd-muet, aveugle, malade mental ou incapable d'exercer son roi de se défendre lui-même ou de confier sa défense à autr</w:t>
      </w:r>
      <w:r w:rsidR="00B9643C" w:rsidRPr="00457F81">
        <w:rPr>
          <w:rFonts w:ascii="Times New Roman" w:eastAsia="Times New Roman" w:hAnsi="Times New Roman"/>
          <w:bCs/>
          <w:sz w:val="20"/>
          <w:szCs w:val="20"/>
          <w:lang w:val="fr-CA" w:eastAsia="en-US"/>
        </w:rPr>
        <w:t>ui</w:t>
      </w:r>
      <w:r w:rsidRPr="00457F81">
        <w:rPr>
          <w:rFonts w:ascii="Times New Roman" w:eastAsia="Times New Roman" w:hAnsi="Times New Roman"/>
          <w:bCs/>
          <w:sz w:val="20"/>
          <w:szCs w:val="20"/>
          <w:lang w:val="fr-CA" w:eastAsia="en-US"/>
        </w:rPr>
        <w:t>;</w:t>
      </w:r>
    </w:p>
    <w:p w:rsidR="00A50E0E" w:rsidRPr="00457F81" w:rsidRDefault="00A50E0E" w:rsidP="005F0DE3">
      <w:pPr>
        <w:tabs>
          <w:tab w:val="left" w:pos="12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40.1.2.</w:t>
      </w:r>
      <w:r w:rsidRPr="00457F81">
        <w:rPr>
          <w:rFonts w:ascii="Times New Roman" w:eastAsia="Times New Roman" w:hAnsi="Times New Roman"/>
          <w:bCs/>
          <w:sz w:val="20"/>
          <w:szCs w:val="20"/>
          <w:lang w:val="fr-CA" w:eastAsia="en-US"/>
        </w:rPr>
        <w:tab/>
        <w:t>L'accusé ou le suspect est mineur;</w:t>
      </w:r>
    </w:p>
    <w:p w:rsidR="00A50E0E" w:rsidRPr="00457F81" w:rsidRDefault="00A50E0E" w:rsidP="005F0DE3">
      <w:pPr>
        <w:tabs>
          <w:tab w:val="left" w:pos="12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40.1.3.</w:t>
      </w:r>
      <w:r w:rsidRPr="00457F81">
        <w:rPr>
          <w:rFonts w:ascii="Times New Roman" w:eastAsia="Times New Roman" w:hAnsi="Times New Roman"/>
          <w:bCs/>
          <w:sz w:val="20"/>
          <w:szCs w:val="20"/>
          <w:lang w:val="fr-CA" w:eastAsia="en-US"/>
        </w:rPr>
        <w:tab/>
        <w:t>L'accusé ou le suspect ne parle pas mongol;</w:t>
      </w:r>
    </w:p>
    <w:p w:rsidR="00A50E0E" w:rsidRPr="00457F81" w:rsidRDefault="00A50E0E" w:rsidP="005F0DE3">
      <w:pPr>
        <w:tabs>
          <w:tab w:val="left" w:pos="12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40.1.4.</w:t>
      </w:r>
      <w:r w:rsidRPr="00457F81">
        <w:rPr>
          <w:rFonts w:ascii="Times New Roman" w:eastAsia="Times New Roman" w:hAnsi="Times New Roman"/>
          <w:bCs/>
          <w:sz w:val="20"/>
          <w:szCs w:val="20"/>
          <w:lang w:val="fr-CA" w:eastAsia="en-US"/>
        </w:rPr>
        <w:tab/>
        <w:t>L'accusé ou le suspect est passible de la peine capitale;</w:t>
      </w:r>
    </w:p>
    <w:p w:rsidR="00A50E0E" w:rsidRPr="00457F81" w:rsidRDefault="00A50E0E" w:rsidP="005F0DE3">
      <w:pPr>
        <w:tabs>
          <w:tab w:val="left" w:pos="12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40.1.5.</w:t>
      </w:r>
      <w:r w:rsidRPr="00457F81">
        <w:rPr>
          <w:rFonts w:ascii="Times New Roman" w:eastAsia="Times New Roman" w:hAnsi="Times New Roman"/>
          <w:bCs/>
          <w:sz w:val="20"/>
          <w:szCs w:val="20"/>
          <w:lang w:val="fr-CA" w:eastAsia="en-US"/>
        </w:rPr>
        <w:tab/>
        <w:t>L'intérêt de l’une des personnes suspectes ou accusées est opposé à celui des autres et cette personne dispose d'un avocat, si bien que les autres accusés ou suspects doivent également avoir un avocat.</w:t>
      </w:r>
    </w:p>
    <w:p w:rsidR="00A35FC2" w:rsidRDefault="00A50E0E" w:rsidP="00983EA8">
      <w:pPr>
        <w:keepNext/>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83.</w:t>
      </w:r>
      <w:r w:rsidRPr="00457F81">
        <w:rPr>
          <w:rFonts w:ascii="Times New Roman" w:eastAsia="Times New Roman" w:hAnsi="Times New Roman"/>
          <w:bCs/>
          <w:sz w:val="20"/>
          <w:szCs w:val="20"/>
          <w:lang w:val="fr-CA" w:eastAsia="en-US"/>
        </w:rPr>
        <w:tab/>
        <w:t>Comme on l'a vu plus haut c'est au juge qu'appartient la décision de placer une personne en état d'arrestation ou de détention</w:t>
      </w:r>
      <w:r w:rsidR="00B9643C"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la situation à cet égard est illustrée par le tableau ci-dessous</w:t>
      </w:r>
      <w:r w:rsidR="00A35FC2" w:rsidRPr="00457F81">
        <w:rPr>
          <w:rFonts w:ascii="Times New Roman" w:eastAsia="Times New Roman" w:hAnsi="Times New Roman"/>
          <w:bCs/>
          <w:sz w:val="20"/>
          <w:szCs w:val="20"/>
          <w:lang w:val="fr-CA" w:eastAsia="en-US"/>
        </w:rPr>
        <w:t>:</w:t>
      </w:r>
    </w:p>
    <w:tbl>
      <w:tblPr>
        <w:tblStyle w:val="TableGrid"/>
        <w:tblW w:w="83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
        <w:gridCol w:w="1077"/>
        <w:gridCol w:w="909"/>
        <w:gridCol w:w="993"/>
        <w:gridCol w:w="993"/>
        <w:gridCol w:w="993"/>
        <w:gridCol w:w="993"/>
        <w:gridCol w:w="993"/>
        <w:gridCol w:w="993"/>
      </w:tblGrid>
      <w:tr w:rsidR="00DC2A40" w:rsidRPr="00DA2662" w:rsidTr="00DA2662">
        <w:trPr>
          <w:jc w:val="center"/>
        </w:trPr>
        <w:tc>
          <w:tcPr>
            <w:tcW w:w="396" w:type="dxa"/>
            <w:tcBorders>
              <w:top w:val="single" w:sz="4" w:space="0" w:color="auto"/>
              <w:bottom w:val="single" w:sz="12" w:space="0" w:color="auto"/>
            </w:tcBorders>
            <w:shd w:val="clear" w:color="auto" w:fill="auto"/>
            <w:vAlign w:val="bottom"/>
          </w:tcPr>
          <w:p w:rsidR="00DC2A40" w:rsidRPr="00DA2662" w:rsidRDefault="00DC2A40" w:rsidP="00983EA8">
            <w:pPr>
              <w:spacing w:before="80" w:after="80" w:line="200" w:lineRule="exac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No.</w:t>
            </w:r>
          </w:p>
        </w:tc>
        <w:tc>
          <w:tcPr>
            <w:tcW w:w="1077" w:type="dxa"/>
            <w:tcBorders>
              <w:top w:val="single" w:sz="4" w:space="0" w:color="auto"/>
              <w:bottom w:val="single" w:sz="12" w:space="0" w:color="auto"/>
            </w:tcBorders>
            <w:shd w:val="clear" w:color="auto" w:fill="auto"/>
            <w:vAlign w:val="bottom"/>
          </w:tcPr>
          <w:p w:rsidR="00DC2A40" w:rsidRPr="00DA2662" w:rsidRDefault="00DC2A40" w:rsidP="00DC2A40">
            <w:pPr>
              <w:spacing w:before="80" w:after="80" w:line="200" w:lineRule="exac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Indicateur</w:t>
            </w:r>
          </w:p>
        </w:tc>
        <w:tc>
          <w:tcPr>
            <w:tcW w:w="909"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 xml:space="preserve">Demandes </w:t>
            </w:r>
            <w:r w:rsidRPr="00DA2662">
              <w:rPr>
                <w:rFonts w:ascii="Times New Roman" w:eastAsia="Times New Roman" w:hAnsi="Times New Roman"/>
                <w:bCs/>
                <w:i/>
                <w:sz w:val="14"/>
                <w:szCs w:val="14"/>
                <w:lang w:val="fr-CA" w:eastAsia="en-US"/>
              </w:rPr>
              <w:br/>
              <w:t>de mandat d’arrestation</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 xml:space="preserve">Demandes rejetées </w:t>
            </w:r>
            <w:r w:rsidR="00DA2662">
              <w:rPr>
                <w:rFonts w:ascii="Times New Roman" w:eastAsia="Times New Roman" w:hAnsi="Times New Roman"/>
                <w:bCs/>
                <w:i/>
                <w:sz w:val="14"/>
                <w:szCs w:val="14"/>
                <w:lang w:val="fr-CA" w:eastAsia="en-US"/>
              </w:rPr>
              <w:br/>
            </w:r>
            <w:r w:rsidRPr="00DA2662">
              <w:rPr>
                <w:rFonts w:ascii="Times New Roman" w:eastAsia="Times New Roman" w:hAnsi="Times New Roman"/>
                <w:bCs/>
                <w:i/>
                <w:sz w:val="14"/>
                <w:szCs w:val="14"/>
                <w:lang w:val="fr-CA" w:eastAsia="en-US"/>
              </w:rPr>
              <w:t>par le juge</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Arrestations</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 xml:space="preserve">Demandes de placement </w:t>
            </w:r>
            <w:r w:rsidR="00DA2662">
              <w:rPr>
                <w:rFonts w:ascii="Times New Roman" w:eastAsia="Times New Roman" w:hAnsi="Times New Roman"/>
                <w:bCs/>
                <w:i/>
                <w:sz w:val="14"/>
                <w:szCs w:val="14"/>
                <w:lang w:val="fr-CA" w:eastAsia="en-US"/>
              </w:rPr>
              <w:br/>
            </w:r>
            <w:r w:rsidRPr="00DA2662">
              <w:rPr>
                <w:rFonts w:ascii="Times New Roman" w:eastAsia="Times New Roman" w:hAnsi="Times New Roman"/>
                <w:bCs/>
                <w:i/>
                <w:sz w:val="14"/>
                <w:szCs w:val="14"/>
                <w:lang w:val="fr-CA" w:eastAsia="en-US"/>
              </w:rPr>
              <w:t>en détention</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 xml:space="preserve">Demandes rejetées </w:t>
            </w:r>
            <w:r w:rsidR="00DA2662">
              <w:rPr>
                <w:rFonts w:ascii="Times New Roman" w:eastAsia="Times New Roman" w:hAnsi="Times New Roman"/>
                <w:bCs/>
                <w:i/>
                <w:sz w:val="14"/>
                <w:szCs w:val="14"/>
                <w:lang w:val="fr-CA" w:eastAsia="en-US"/>
              </w:rPr>
              <w:br/>
            </w:r>
            <w:r w:rsidRPr="00DA2662">
              <w:rPr>
                <w:rFonts w:ascii="Times New Roman" w:eastAsia="Times New Roman" w:hAnsi="Times New Roman"/>
                <w:bCs/>
                <w:i/>
                <w:sz w:val="14"/>
                <w:szCs w:val="14"/>
                <w:lang w:val="fr-CA" w:eastAsia="en-US"/>
              </w:rPr>
              <w:t>par le juge</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 xml:space="preserve">Placements </w:t>
            </w:r>
            <w:r w:rsidR="00DA2662">
              <w:rPr>
                <w:rFonts w:ascii="Times New Roman" w:eastAsia="Times New Roman" w:hAnsi="Times New Roman"/>
                <w:bCs/>
                <w:i/>
                <w:sz w:val="14"/>
                <w:szCs w:val="14"/>
                <w:lang w:val="fr-CA" w:eastAsia="en-US"/>
              </w:rPr>
              <w:br/>
            </w:r>
            <w:r w:rsidRPr="00DA2662">
              <w:rPr>
                <w:rFonts w:ascii="Times New Roman" w:eastAsia="Times New Roman" w:hAnsi="Times New Roman"/>
                <w:bCs/>
                <w:i/>
                <w:sz w:val="14"/>
                <w:szCs w:val="14"/>
                <w:lang w:val="fr-CA" w:eastAsia="en-US"/>
              </w:rPr>
              <w:t>en détention</w:t>
            </w:r>
          </w:p>
        </w:tc>
        <w:tc>
          <w:tcPr>
            <w:tcW w:w="993" w:type="dxa"/>
            <w:tcBorders>
              <w:top w:val="single" w:sz="4" w:space="0" w:color="auto"/>
              <w:bottom w:val="single" w:sz="12" w:space="0" w:color="auto"/>
            </w:tcBorders>
            <w:shd w:val="clear" w:color="auto" w:fill="auto"/>
            <w:vAlign w:val="bottom"/>
          </w:tcPr>
          <w:p w:rsidR="00DC2A40" w:rsidRPr="00DA2662" w:rsidRDefault="00DC2A40" w:rsidP="00DA2662">
            <w:pPr>
              <w:spacing w:before="80" w:after="80" w:line="200" w:lineRule="exact"/>
              <w:jc w:val="right"/>
              <w:rPr>
                <w:rFonts w:ascii="Times New Roman" w:eastAsia="Times New Roman" w:hAnsi="Times New Roman"/>
                <w:bCs/>
                <w:i/>
                <w:sz w:val="14"/>
                <w:szCs w:val="14"/>
                <w:lang w:val="fr-CA" w:eastAsia="en-US"/>
              </w:rPr>
            </w:pPr>
            <w:r w:rsidRPr="00DA2662">
              <w:rPr>
                <w:rFonts w:ascii="Times New Roman" w:eastAsia="Times New Roman" w:hAnsi="Times New Roman"/>
                <w:bCs/>
                <w:i/>
                <w:sz w:val="14"/>
                <w:szCs w:val="14"/>
                <w:lang w:val="fr-CA" w:eastAsia="en-US"/>
              </w:rPr>
              <w:t>Annulations d’ordonnances de détention</w:t>
            </w:r>
          </w:p>
        </w:tc>
      </w:tr>
      <w:tr w:rsidR="00DC2A40" w:rsidRPr="00983EA8" w:rsidTr="00DA2662">
        <w:trPr>
          <w:jc w:val="center"/>
        </w:trPr>
        <w:tc>
          <w:tcPr>
            <w:tcW w:w="396" w:type="dxa"/>
            <w:tcBorders>
              <w:top w:val="single" w:sz="12" w:space="0" w:color="auto"/>
            </w:tcBorders>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w:t>
            </w:r>
            <w:r w:rsidR="006A4496">
              <w:rPr>
                <w:rFonts w:ascii="Times New Roman" w:eastAsia="Times New Roman" w:hAnsi="Times New Roman"/>
                <w:bCs/>
                <w:sz w:val="16"/>
                <w:szCs w:val="16"/>
                <w:lang w:val="fr-CA" w:eastAsia="en-US"/>
              </w:rPr>
              <w:t>.</w:t>
            </w:r>
          </w:p>
        </w:tc>
        <w:tc>
          <w:tcPr>
            <w:tcW w:w="1077" w:type="dxa"/>
            <w:tcBorders>
              <w:top w:val="single" w:sz="12" w:space="0" w:color="auto"/>
            </w:tcBorders>
            <w:shd w:val="clear" w:color="auto" w:fill="auto"/>
          </w:tcPr>
          <w:p w:rsidR="00DC2A40" w:rsidRPr="00983EA8" w:rsidRDefault="00DC2A40" w:rsidP="00DA2662">
            <w:pPr>
              <w:spacing w:before="40" w:after="40" w:line="220" w:lineRule="exact"/>
              <w:rPr>
                <w:rFonts w:ascii="Times New Roman" w:eastAsia="Times New Roman" w:hAnsi="Times New Roman"/>
                <w:bCs/>
                <w:sz w:val="18"/>
                <w:szCs w:val="20"/>
                <w:lang w:val="fr-CA" w:eastAsia="en-US"/>
              </w:rPr>
            </w:pPr>
            <w:r w:rsidRPr="00C4657D">
              <w:rPr>
                <w:rFonts w:ascii="Times New Roman" w:eastAsia="Times New Roman" w:hAnsi="Times New Roman"/>
                <w:bCs/>
                <w:sz w:val="16"/>
                <w:szCs w:val="16"/>
                <w:lang w:val="fr-CA" w:eastAsia="en-US"/>
              </w:rPr>
              <w:t>Après septembre 2002</w:t>
            </w:r>
          </w:p>
        </w:tc>
        <w:tc>
          <w:tcPr>
            <w:tcW w:w="909"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548</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39</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509</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2 043</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98</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1 945</w:t>
            </w:r>
          </w:p>
        </w:tc>
        <w:tc>
          <w:tcPr>
            <w:tcW w:w="993" w:type="dxa"/>
            <w:tcBorders>
              <w:top w:val="single" w:sz="12"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10</w:t>
            </w:r>
          </w:p>
        </w:tc>
      </w:tr>
      <w:tr w:rsidR="00DC2A40" w:rsidRPr="00983EA8" w:rsidTr="00DA2662">
        <w:trPr>
          <w:jc w:val="center"/>
        </w:trPr>
        <w:tc>
          <w:tcPr>
            <w:tcW w:w="396"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w:t>
            </w:r>
            <w:r w:rsidR="006A4496">
              <w:rPr>
                <w:rFonts w:ascii="Times New Roman" w:eastAsia="Times New Roman" w:hAnsi="Times New Roman"/>
                <w:bCs/>
                <w:sz w:val="16"/>
                <w:szCs w:val="16"/>
                <w:lang w:val="fr-CA" w:eastAsia="en-US"/>
              </w:rPr>
              <w:t>.</w:t>
            </w:r>
          </w:p>
        </w:tc>
        <w:tc>
          <w:tcPr>
            <w:tcW w:w="1077"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2003</w:t>
            </w:r>
          </w:p>
        </w:tc>
        <w:tc>
          <w:tcPr>
            <w:tcW w:w="909"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1 926</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185</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1 741</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5 768</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296</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5 472</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296</w:t>
            </w:r>
          </w:p>
        </w:tc>
      </w:tr>
      <w:tr w:rsidR="00DC2A40" w:rsidRPr="00983EA8" w:rsidTr="00DA2662">
        <w:trPr>
          <w:jc w:val="center"/>
        </w:trPr>
        <w:tc>
          <w:tcPr>
            <w:tcW w:w="396"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3</w:t>
            </w:r>
            <w:r w:rsidR="006A4496">
              <w:rPr>
                <w:rFonts w:ascii="Times New Roman" w:eastAsia="Times New Roman" w:hAnsi="Times New Roman"/>
                <w:bCs/>
                <w:sz w:val="16"/>
                <w:szCs w:val="16"/>
                <w:lang w:val="fr-CA" w:eastAsia="en-US"/>
              </w:rPr>
              <w:t>.</w:t>
            </w:r>
          </w:p>
        </w:tc>
        <w:tc>
          <w:tcPr>
            <w:tcW w:w="1077"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2004</w:t>
            </w:r>
          </w:p>
        </w:tc>
        <w:tc>
          <w:tcPr>
            <w:tcW w:w="909"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1 355</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87</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1 286</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6 110</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5 907</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203</w:t>
            </w:r>
          </w:p>
        </w:tc>
      </w:tr>
      <w:tr w:rsidR="00DC2A40" w:rsidRPr="00983EA8" w:rsidTr="00DA2662">
        <w:trPr>
          <w:jc w:val="center"/>
        </w:trPr>
        <w:tc>
          <w:tcPr>
            <w:tcW w:w="396"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4</w:t>
            </w:r>
            <w:r w:rsidR="006A4496">
              <w:rPr>
                <w:rFonts w:ascii="Times New Roman" w:eastAsia="Times New Roman" w:hAnsi="Times New Roman"/>
                <w:bCs/>
                <w:sz w:val="16"/>
                <w:szCs w:val="16"/>
                <w:lang w:val="fr-CA" w:eastAsia="en-US"/>
              </w:rPr>
              <w:t>.</w:t>
            </w:r>
          </w:p>
        </w:tc>
        <w:tc>
          <w:tcPr>
            <w:tcW w:w="1077" w:type="dxa"/>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2005</w:t>
            </w:r>
          </w:p>
        </w:tc>
        <w:tc>
          <w:tcPr>
            <w:tcW w:w="909"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1 876</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98</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1 778</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5 413</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175</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5 703</w:t>
            </w:r>
          </w:p>
        </w:tc>
        <w:tc>
          <w:tcPr>
            <w:tcW w:w="993" w:type="dxa"/>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p>
        </w:tc>
      </w:tr>
      <w:tr w:rsidR="00DC2A40" w:rsidRPr="00983EA8" w:rsidTr="00DA2662">
        <w:trPr>
          <w:jc w:val="center"/>
        </w:trPr>
        <w:tc>
          <w:tcPr>
            <w:tcW w:w="396" w:type="dxa"/>
            <w:tcBorders>
              <w:bottom w:val="single" w:sz="4" w:space="0" w:color="auto"/>
            </w:tcBorders>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w:t>
            </w:r>
            <w:r w:rsidR="006A4496">
              <w:rPr>
                <w:rFonts w:ascii="Times New Roman" w:eastAsia="Times New Roman" w:hAnsi="Times New Roman"/>
                <w:bCs/>
                <w:sz w:val="16"/>
                <w:szCs w:val="16"/>
                <w:lang w:val="fr-CA" w:eastAsia="en-US"/>
              </w:rPr>
              <w:t>.</w:t>
            </w:r>
          </w:p>
        </w:tc>
        <w:tc>
          <w:tcPr>
            <w:tcW w:w="1077" w:type="dxa"/>
            <w:tcBorders>
              <w:bottom w:val="single" w:sz="4" w:space="0" w:color="auto"/>
            </w:tcBorders>
            <w:shd w:val="clear" w:color="auto" w:fill="auto"/>
          </w:tcPr>
          <w:p w:rsidR="00DC2A40" w:rsidRPr="00C4657D" w:rsidRDefault="00DC2A40" w:rsidP="00DA2662">
            <w:pPr>
              <w:spacing w:before="40" w:after="4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2006</w:t>
            </w:r>
          </w:p>
        </w:tc>
        <w:tc>
          <w:tcPr>
            <w:tcW w:w="909"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1 849</w:t>
            </w: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168</w:t>
            </w: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1 681</w:t>
            </w: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203</w:t>
            </w: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5 210</w:t>
            </w:r>
          </w:p>
        </w:tc>
        <w:tc>
          <w:tcPr>
            <w:tcW w:w="993" w:type="dxa"/>
            <w:tcBorders>
              <w:bottom w:val="single" w:sz="4" w:space="0" w:color="auto"/>
            </w:tcBorders>
            <w:shd w:val="clear" w:color="auto" w:fill="auto"/>
          </w:tcPr>
          <w:p w:rsidR="00DC2A40" w:rsidRPr="00C4657D" w:rsidRDefault="00DC2A40" w:rsidP="00DA2662">
            <w:pPr>
              <w:spacing w:before="40" w:after="40" w:line="220" w:lineRule="exact"/>
              <w:jc w:val="right"/>
              <w:rPr>
                <w:rFonts w:ascii="Times New Roman" w:eastAsia="Times New Roman" w:hAnsi="Times New Roman"/>
                <w:bCs/>
                <w:sz w:val="16"/>
                <w:szCs w:val="16"/>
                <w:lang w:val="fr-CA" w:eastAsia="en-US"/>
              </w:rPr>
            </w:pPr>
          </w:p>
        </w:tc>
      </w:tr>
      <w:tr w:rsidR="00DC2A40" w:rsidRPr="00983EA8" w:rsidTr="00DA2662">
        <w:trPr>
          <w:jc w:val="center"/>
        </w:trPr>
        <w:tc>
          <w:tcPr>
            <w:tcW w:w="396"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6</w:t>
            </w:r>
            <w:r w:rsidR="006A4496">
              <w:rPr>
                <w:rFonts w:ascii="Times New Roman" w:eastAsia="Times New Roman" w:hAnsi="Times New Roman"/>
                <w:bCs/>
                <w:sz w:val="16"/>
                <w:szCs w:val="16"/>
                <w:lang w:val="fr-CA" w:eastAsia="en-US"/>
              </w:rPr>
              <w:t>.</w:t>
            </w:r>
          </w:p>
        </w:tc>
        <w:tc>
          <w:tcPr>
            <w:tcW w:w="1077" w:type="dxa"/>
            <w:tcBorders>
              <w:top w:val="single" w:sz="4" w:space="0" w:color="auto"/>
              <w:bottom w:val="single" w:sz="12" w:space="0" w:color="auto"/>
            </w:tcBorders>
            <w:shd w:val="clear" w:color="auto" w:fill="auto"/>
          </w:tcPr>
          <w:p w:rsidR="00DC2A40" w:rsidRPr="00C4657D" w:rsidRDefault="00DC2A40" w:rsidP="00991C4E">
            <w:pPr>
              <w:spacing w:before="80" w:after="80" w:line="220" w:lineRule="exact"/>
              <w:ind w:left="170"/>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Total</w:t>
            </w:r>
          </w:p>
        </w:tc>
        <w:tc>
          <w:tcPr>
            <w:tcW w:w="909"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7 554</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577</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6 995</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13 224</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772</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18 330</w:t>
            </w:r>
          </w:p>
        </w:tc>
        <w:tc>
          <w:tcPr>
            <w:tcW w:w="993" w:type="dxa"/>
            <w:tcBorders>
              <w:top w:val="single" w:sz="4" w:space="0" w:color="auto"/>
              <w:bottom w:val="single" w:sz="12" w:space="0" w:color="auto"/>
            </w:tcBorders>
            <w:shd w:val="clear" w:color="auto" w:fill="auto"/>
          </w:tcPr>
          <w:p w:rsidR="00DC2A40" w:rsidRPr="00C4657D" w:rsidRDefault="00DC2A40" w:rsidP="00DA2662">
            <w:pPr>
              <w:spacing w:before="80" w:after="80" w:line="220" w:lineRule="exact"/>
              <w:jc w:val="right"/>
              <w:rPr>
                <w:rFonts w:ascii="Times New Roman" w:eastAsia="Times New Roman" w:hAnsi="Times New Roman"/>
                <w:bCs/>
                <w:sz w:val="16"/>
                <w:szCs w:val="16"/>
                <w:lang w:val="fr-CA" w:eastAsia="en-US"/>
              </w:rPr>
            </w:pPr>
            <w:r w:rsidRPr="00C4657D">
              <w:rPr>
                <w:rFonts w:ascii="Times New Roman" w:eastAsia="Times New Roman" w:hAnsi="Times New Roman"/>
                <w:bCs/>
                <w:sz w:val="16"/>
                <w:szCs w:val="16"/>
                <w:lang w:val="fr-CA" w:eastAsia="en-US"/>
              </w:rPr>
              <w:t>509</w:t>
            </w:r>
          </w:p>
        </w:tc>
      </w:tr>
    </w:tbl>
    <w:p w:rsidR="00575B26" w:rsidRPr="00457F81" w:rsidRDefault="00575B26" w:rsidP="00E76F84">
      <w:pPr>
        <w:spacing w:before="200"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84.</w:t>
      </w:r>
      <w:r w:rsidRPr="00457F81">
        <w:rPr>
          <w:rFonts w:ascii="Times New Roman" w:eastAsia="Times New Roman" w:hAnsi="Times New Roman"/>
          <w:bCs/>
          <w:sz w:val="20"/>
          <w:szCs w:val="20"/>
          <w:lang w:val="fr-CA" w:eastAsia="en-US"/>
        </w:rPr>
        <w:tab/>
        <w:t>La question de l'indemnisation à raison du préjudice corporel et matériel subi par une personne inculpée pour une infraction pénale qui se révèle par la suite innocente ou totalement étrangère à l'affaire est régie par la loi de 1990 sur l'indemnisation des citoyens victimes d'activités illégales des autorités judiciaires ou de celles chargées des poursuites et des enquêtes, texte qui fait désormais l'objet d'un chapitre distinct du code de procédure pénale de 2002:</w:t>
      </w:r>
    </w:p>
    <w:p w:rsidR="00575B26" w:rsidRPr="00457F81" w:rsidRDefault="00575B26" w:rsidP="00F32770">
      <w:pPr>
        <w:spacing w:after="200"/>
        <w:ind w:left="567"/>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338. Droit à indemnisation</w:t>
      </w:r>
    </w:p>
    <w:p w:rsidR="00575B26" w:rsidRPr="00457F81" w:rsidRDefault="00575B26" w:rsidP="00F32770">
      <w:pPr>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Tout citoyen mongol et tout étranger ou apatride a le droit d'être indemnisé a raison du préjudice matériel ou moral qu’il a subi du fait d'activités illégales d'un interrogateur, enquêteur,</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procureur ou juge, de percevoir une pension et d'être rétabli dans son droit de propriétaire de biens immobiliers.</w:t>
      </w:r>
    </w:p>
    <w:p w:rsidR="00575B26" w:rsidRPr="00457F81" w:rsidRDefault="00575B26" w:rsidP="00F32770">
      <w:pPr>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389. Motif d'indemnisation</w:t>
      </w:r>
    </w:p>
    <w:p w:rsidR="00575B26" w:rsidRPr="00457F81" w:rsidRDefault="00575B26" w:rsidP="005F0DE3">
      <w:pPr>
        <w:tabs>
          <w:tab w:val="left" w:pos="1792"/>
        </w:tabs>
        <w:spacing w:after="200"/>
        <w:ind w:left="567" w:firstLine="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389.1.</w:t>
      </w:r>
      <w:r w:rsidR="005F0DE3">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L'État, quelle que soit la culpabilité de l’ interrogateur, de l'enquêteur, du procureur ou du juge, est tenu d'indemniser quiconque a subi un préjudice découlant de l'illégalité de sa condamnation, de son arrestation, de sa dé</w:t>
      </w:r>
      <w:r w:rsidR="00A15AA4" w:rsidRPr="00457F81">
        <w:rPr>
          <w:rFonts w:ascii="Times New Roman" w:eastAsia="Times New Roman" w:hAnsi="Times New Roman"/>
          <w:bCs/>
          <w:sz w:val="20"/>
          <w:szCs w:val="20"/>
          <w:lang w:val="fr-CA" w:eastAsia="en-US"/>
        </w:rPr>
        <w:t>tention, l'empêchement d’exerc</w:t>
      </w:r>
      <w:r w:rsidRPr="00457F81">
        <w:rPr>
          <w:rFonts w:ascii="Times New Roman" w:eastAsia="Times New Roman" w:hAnsi="Times New Roman"/>
          <w:bCs/>
          <w:sz w:val="20"/>
          <w:szCs w:val="20"/>
          <w:lang w:val="fr-CA" w:eastAsia="en-US"/>
        </w:rPr>
        <w:t>er ses fonctions ou de son placement sous contrôle médical ou sous traitement obligatoire.</w:t>
      </w:r>
    </w:p>
    <w:p w:rsidR="00575B26" w:rsidRPr="00457F81" w:rsidRDefault="00575B26" w:rsidP="005F0DE3">
      <w:pPr>
        <w:tabs>
          <w:tab w:val="left" w:pos="1792"/>
        </w:tabs>
        <w:spacing w:after="200"/>
        <w:ind w:left="567" w:firstLine="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389.2.</w:t>
      </w:r>
      <w:r w:rsidR="005F0DE3">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Le droit d'être indemnisé s'applique dans les cas suivants:</w:t>
      </w:r>
    </w:p>
    <w:p w:rsidR="00575B26" w:rsidRPr="00457F81" w:rsidRDefault="006A4496" w:rsidP="006A4496">
      <w:pPr>
        <w:tabs>
          <w:tab w:val="left" w:pos="1701"/>
          <w:tab w:val="left" w:pos="2464"/>
        </w:tabs>
        <w:spacing w:after="200"/>
        <w:ind w:left="1134"/>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r>
      <w:r w:rsidR="005F0DE3">
        <w:rPr>
          <w:rFonts w:ascii="Times New Roman" w:eastAsia="Times New Roman" w:hAnsi="Times New Roman"/>
          <w:bCs/>
          <w:sz w:val="20"/>
          <w:szCs w:val="20"/>
          <w:lang w:val="fr-CA" w:eastAsia="en-US"/>
        </w:rPr>
        <w:t>389.2.1.</w:t>
      </w: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La personne arrêtée ou détenue a été libérée parce que reconnue innocente;</w:t>
      </w:r>
    </w:p>
    <w:p w:rsidR="00575B26" w:rsidRPr="00457F81" w:rsidRDefault="006A4496" w:rsidP="006A4496">
      <w:pPr>
        <w:tabs>
          <w:tab w:val="left" w:pos="1701"/>
          <w:tab w:val="left" w:pos="2464"/>
        </w:tabs>
        <w:spacing w:after="200"/>
        <w:ind w:left="1134"/>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389.2.2.</w:t>
      </w: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Le tribunal s'est prononcé sur son innocent se;</w:t>
      </w:r>
    </w:p>
    <w:p w:rsidR="00575B26" w:rsidRPr="00457F81" w:rsidRDefault="006A4496" w:rsidP="006A4496">
      <w:pPr>
        <w:tabs>
          <w:tab w:val="left" w:pos="1701"/>
          <w:tab w:val="left" w:pos="2464"/>
        </w:tabs>
        <w:spacing w:after="200"/>
        <w:ind w:left="1134"/>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389.2.3.</w:t>
      </w: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Les éléments constitutifs de l'infraction ne sont pas réunis ou l’accusation a été rejetée faute de preuves;</w:t>
      </w:r>
    </w:p>
    <w:p w:rsidR="00575B26" w:rsidRPr="00457F81" w:rsidRDefault="006A4496" w:rsidP="006A4496">
      <w:pPr>
        <w:tabs>
          <w:tab w:val="left" w:pos="1701"/>
          <w:tab w:val="left" w:pos="2464"/>
        </w:tabs>
        <w:spacing w:after="200"/>
        <w:ind w:left="1134"/>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389.2.4.</w:t>
      </w:r>
      <w:r>
        <w:rPr>
          <w:rFonts w:ascii="Times New Roman" w:eastAsia="Times New Roman" w:hAnsi="Times New Roman"/>
          <w:bCs/>
          <w:sz w:val="20"/>
          <w:szCs w:val="20"/>
          <w:lang w:val="fr-CA" w:eastAsia="en-US"/>
        </w:rPr>
        <w:tab/>
      </w:r>
      <w:r w:rsidR="00575B26" w:rsidRPr="00457F81">
        <w:rPr>
          <w:rFonts w:ascii="Times New Roman" w:eastAsia="Times New Roman" w:hAnsi="Times New Roman"/>
          <w:bCs/>
          <w:sz w:val="20"/>
          <w:szCs w:val="20"/>
          <w:lang w:val="fr-CA" w:eastAsia="en-US"/>
        </w:rPr>
        <w:t>Une décision de placement en traitement médical obligatoire prise par le tribunal a été annulée parce qu'illégale.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85.</w:t>
      </w:r>
      <w:r w:rsidRPr="00457F81">
        <w:rPr>
          <w:rFonts w:ascii="Times New Roman" w:eastAsia="Times New Roman" w:hAnsi="Times New Roman"/>
          <w:bCs/>
          <w:sz w:val="20"/>
          <w:szCs w:val="20"/>
          <w:lang w:val="fr-CA" w:eastAsia="en-US"/>
        </w:rPr>
        <w:tab/>
        <w:t>Cette disposition du code relative à l'indemnisation à raison de préjudice subi dans le cadre d'une procédure pénale doit être appliquée immédiatement. À titre d'exemple, le citoyen Ch.</w:t>
      </w:r>
      <w:r w:rsidR="00A91D5A">
        <w:rPr>
          <w:rFonts w:ascii="Times New Roman" w:eastAsia="Times New Roman" w:hAnsi="Times New Roman"/>
          <w:bCs/>
          <w:sz w:val="20"/>
          <w:szCs w:val="20"/>
          <w:lang w:val="fr-CA" w:eastAsia="en-US"/>
        </w:rPr>
        <w:t> </w:t>
      </w:r>
      <w:r w:rsidRPr="00457F81">
        <w:rPr>
          <w:rFonts w:ascii="Times New Roman" w:eastAsia="Times New Roman" w:hAnsi="Times New Roman"/>
          <w:bCs/>
          <w:sz w:val="20"/>
          <w:szCs w:val="20"/>
          <w:lang w:val="fr-CA" w:eastAsia="en-US"/>
        </w:rPr>
        <w:t>Ordene</w:t>
      </w:r>
      <w:r w:rsidR="00A91D5A">
        <w:rPr>
          <w:rFonts w:ascii="Times New Roman" w:eastAsia="Times New Roman" w:hAnsi="Times New Roman"/>
          <w:bCs/>
          <w:sz w:val="20"/>
          <w:szCs w:val="20"/>
          <w:lang w:val="fr-CA" w:eastAsia="en-US"/>
        </w:rPr>
        <w:noBreakHyphen/>
      </w:r>
      <w:r w:rsidRPr="00457F81">
        <w:rPr>
          <w:rFonts w:ascii="Times New Roman" w:eastAsia="Times New Roman" w:hAnsi="Times New Roman"/>
          <w:bCs/>
          <w:sz w:val="20"/>
          <w:szCs w:val="20"/>
          <w:lang w:val="fr-CA" w:eastAsia="en-US"/>
        </w:rPr>
        <w:t xml:space="preserve">Ochir, qui était soupçonné d'avoir commis un crime et avait été placé en détention le 3 janvier </w:t>
      </w:r>
      <w:smartTag w:uri="urn:schemas-microsoft-com:office:smarttags" w:element="metricconverter">
        <w:smartTagPr>
          <w:attr w:name="ProductID" w:val="1996, a"/>
        </w:smartTagPr>
        <w:r w:rsidRPr="00457F81">
          <w:rPr>
            <w:rFonts w:ascii="Times New Roman" w:eastAsia="Times New Roman" w:hAnsi="Times New Roman"/>
            <w:bCs/>
            <w:sz w:val="20"/>
            <w:szCs w:val="20"/>
            <w:lang w:val="fr-CA" w:eastAsia="en-US"/>
          </w:rPr>
          <w:t>1</w:t>
        </w:r>
        <w:r w:rsidR="005F0DE3">
          <w:rPr>
            <w:rFonts w:ascii="Times New Roman" w:eastAsia="Times New Roman" w:hAnsi="Times New Roman"/>
            <w:bCs/>
            <w:sz w:val="20"/>
            <w:szCs w:val="20"/>
            <w:lang w:val="fr-CA" w:eastAsia="en-US"/>
          </w:rPr>
          <w:t>9</w:t>
        </w:r>
        <w:r w:rsidRPr="00457F81">
          <w:rPr>
            <w:rFonts w:ascii="Times New Roman" w:eastAsia="Times New Roman" w:hAnsi="Times New Roman"/>
            <w:bCs/>
            <w:sz w:val="20"/>
            <w:szCs w:val="20"/>
            <w:lang w:val="fr-CA" w:eastAsia="en-US"/>
          </w:rPr>
          <w:t>96, a</w:t>
        </w:r>
      </w:smartTag>
      <w:r w:rsidRPr="00457F81">
        <w:rPr>
          <w:rFonts w:ascii="Times New Roman" w:eastAsia="Times New Roman" w:hAnsi="Times New Roman"/>
          <w:bCs/>
          <w:sz w:val="20"/>
          <w:szCs w:val="20"/>
          <w:lang w:val="fr-CA" w:eastAsia="en-US"/>
        </w:rPr>
        <w:t xml:space="preserve"> été libéré le 25 septembre 2002, soit après six ans, huit mois et 23 jours de détention, en application d’un arrêt de </w:t>
      </w:r>
      <w:smartTag w:uri="urn:schemas-microsoft-com:office:smarttags" w:element="PersonName">
        <w:smartTagPr>
          <w:attr w:name="ProductID" w:val="la Cour"/>
        </w:smartTagPr>
        <w:r w:rsidRPr="00457F81">
          <w:rPr>
            <w:rFonts w:ascii="Times New Roman" w:eastAsia="Times New Roman" w:hAnsi="Times New Roman"/>
            <w:bCs/>
            <w:sz w:val="20"/>
            <w:szCs w:val="20"/>
            <w:lang w:val="fr-CA" w:eastAsia="en-US"/>
          </w:rPr>
          <w:t>la Cour</w:t>
        </w:r>
      </w:smartTag>
      <w:r w:rsidRPr="00457F81">
        <w:rPr>
          <w:rFonts w:ascii="Times New Roman" w:eastAsia="Times New Roman" w:hAnsi="Times New Roman"/>
          <w:bCs/>
          <w:sz w:val="20"/>
          <w:szCs w:val="20"/>
          <w:lang w:val="fr-CA" w:eastAsia="en-US"/>
        </w:rPr>
        <w:t xml:space="preserve"> suprême prononçant le classement sans suite de son affaire. Le tribunal du district de Bayan-Zurkh, par sa décision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970 du 20 octobre </w:t>
      </w:r>
      <w:smartTag w:uri="urn:schemas-microsoft-com:office:smarttags" w:element="metricconverter">
        <w:smartTagPr>
          <w:attr w:name="ProductID" w:val="2004, a"/>
        </w:smartTagPr>
        <w:r w:rsidRPr="00457F81">
          <w:rPr>
            <w:rFonts w:ascii="Times New Roman" w:eastAsia="Times New Roman" w:hAnsi="Times New Roman"/>
            <w:bCs/>
            <w:sz w:val="20"/>
            <w:szCs w:val="20"/>
            <w:lang w:val="fr-CA" w:eastAsia="en-US"/>
          </w:rPr>
          <w:t>2004, a</w:t>
        </w:r>
      </w:smartTag>
      <w:r w:rsidRPr="00457F81">
        <w:rPr>
          <w:rFonts w:ascii="Times New Roman" w:eastAsia="Times New Roman" w:hAnsi="Times New Roman"/>
          <w:bCs/>
          <w:sz w:val="20"/>
          <w:szCs w:val="20"/>
          <w:lang w:val="fr-CA" w:eastAsia="en-US"/>
        </w:rPr>
        <w:t xml:space="preserve"> décidé que l'État mongol devait lui accorder 18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010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625 tugrugs, décision qui a été appliquée.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86.</w:t>
      </w:r>
      <w:r w:rsidRPr="00457F81">
        <w:rPr>
          <w:rFonts w:ascii="Times New Roman" w:eastAsia="Times New Roman" w:hAnsi="Times New Roman"/>
          <w:bCs/>
          <w:sz w:val="20"/>
          <w:szCs w:val="20"/>
          <w:lang w:val="fr-CA" w:eastAsia="en-US"/>
        </w:rPr>
        <w:tab/>
        <w:t xml:space="preserve">En 2008, le Gouvernement mongol, par ses résolutions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24 et 193 des 23 janvier et 28 mai 2008, respectivement, a décidé de prélever sur le budget de l’État un montant de 183</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187</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503 (cent quatre-vingt-trois millions cent quatre-vingt-sept mille cinq cent trois) tugrugs à consacrer en temps voulu aux victimes de procédures pénales.</w:t>
      </w:r>
    </w:p>
    <w:p w:rsidR="00575B26" w:rsidRPr="00C4657D" w:rsidRDefault="00575B26" w:rsidP="002C558A">
      <w:pPr>
        <w:spacing w:after="240"/>
        <w:rPr>
          <w:rFonts w:ascii="Times New Roman" w:eastAsia="Times New Roman" w:hAnsi="Times New Roman"/>
          <w:bCs/>
          <w:szCs w:val="20"/>
          <w:lang w:val="fr-CA" w:eastAsia="en-US"/>
        </w:rPr>
      </w:pPr>
      <w:r w:rsidRPr="00C4657D">
        <w:rPr>
          <w:rFonts w:ascii="Times New Roman" w:eastAsia="Times New Roman" w:hAnsi="Times New Roman"/>
          <w:b/>
          <w:bCs/>
          <w:szCs w:val="20"/>
          <w:lang w:val="fr-CA" w:eastAsia="en-US"/>
        </w:rPr>
        <w:t>Article 10</w:t>
      </w:r>
      <w:r w:rsidR="00C4657D" w:rsidRPr="00C4657D">
        <w:rPr>
          <w:rFonts w:ascii="Times New Roman" w:eastAsia="Times New Roman" w:hAnsi="Times New Roman"/>
          <w:b/>
          <w:bCs/>
          <w:szCs w:val="20"/>
          <w:lang w:val="fr-CA" w:eastAsia="en-US"/>
        </w:rPr>
        <w:t xml:space="preserve">: </w:t>
      </w:r>
      <w:r w:rsidRPr="00C4657D">
        <w:rPr>
          <w:rFonts w:ascii="Times New Roman" w:eastAsia="Times New Roman" w:hAnsi="Times New Roman"/>
          <w:b/>
          <w:bCs/>
          <w:szCs w:val="20"/>
          <w:lang w:val="fr-CA" w:eastAsia="en-US"/>
        </w:rPr>
        <w:t xml:space="preserve">Droit des personnes détenues à un traitement humain et au respect </w:t>
      </w:r>
      <w:r w:rsidR="00C4657D">
        <w:rPr>
          <w:rFonts w:ascii="Times New Roman" w:eastAsia="Times New Roman" w:hAnsi="Times New Roman"/>
          <w:b/>
          <w:bCs/>
          <w:szCs w:val="20"/>
          <w:lang w:val="fr-CA" w:eastAsia="en-US"/>
        </w:rPr>
        <w:br/>
      </w:r>
      <w:r w:rsidRPr="00C4657D">
        <w:rPr>
          <w:rFonts w:ascii="Times New Roman" w:eastAsia="Times New Roman" w:hAnsi="Times New Roman"/>
          <w:b/>
          <w:bCs/>
          <w:szCs w:val="20"/>
          <w:lang w:val="fr-CA" w:eastAsia="en-US"/>
        </w:rPr>
        <w:t>de leur dignité</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87.</w:t>
      </w:r>
      <w:r w:rsidRPr="00457F81">
        <w:rPr>
          <w:rFonts w:ascii="Times New Roman" w:eastAsia="Times New Roman" w:hAnsi="Times New Roman"/>
          <w:bCs/>
          <w:sz w:val="20"/>
          <w:szCs w:val="20"/>
          <w:lang w:val="fr-CA" w:eastAsia="en-US"/>
        </w:rPr>
        <w:tab/>
        <w:t>Le paragraphe 1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article 69 du code de procédure pénale de 2002 dispose que la période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et de détention ne peut excéder 14 jours pour un suspect et deux mois pour un inculpé et, si la prorogation de cette période s</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avère nécessaire, pour cause de complexité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affaire ou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sur la commission d’un délit, un crime ou un crime grave, le tribunal peut autoriser cette prorogation, sous réserve 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elle n</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excède pas 24 mois. Dans les cas où la période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et de détention doit se poursuivre au-delà du délai visé au paragraphe 3 de l’article 69, c</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est-à-dire dans les affaires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assassinat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agent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État ou autre personnalité publique, de sabotage, de meurtre avec circonstances aggravantes, de banditisme avec circonstances aggravantes ou de génocide, le tribunal peut proroger la période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et de détention de six mois supplémentaires.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88.</w:t>
      </w:r>
      <w:r w:rsidRPr="00457F81">
        <w:rPr>
          <w:rFonts w:ascii="Times New Roman" w:eastAsia="Times New Roman" w:hAnsi="Times New Roman"/>
          <w:bCs/>
          <w:sz w:val="20"/>
          <w:szCs w:val="20"/>
          <w:lang w:val="fr-CA" w:eastAsia="en-US"/>
        </w:rPr>
        <w:tab/>
        <w:t xml:space="preserve">Lorsque le suspect a commis un crime ou un crime grave, ou a tenté de fuir, </w:t>
      </w:r>
      <w:r w:rsidR="00A15AA4" w:rsidRPr="00457F81">
        <w:rPr>
          <w:rFonts w:ascii="Times New Roman" w:eastAsia="Times New Roman" w:hAnsi="Times New Roman"/>
          <w:bCs/>
          <w:sz w:val="20"/>
          <w:szCs w:val="20"/>
          <w:lang w:val="fr-CA" w:eastAsia="en-US"/>
        </w:rPr>
        <w:t>que</w:t>
      </w:r>
      <w:r w:rsidRPr="00457F81">
        <w:rPr>
          <w:rFonts w:ascii="Times New Roman" w:eastAsia="Times New Roman" w:hAnsi="Times New Roman"/>
          <w:bCs/>
          <w:sz w:val="20"/>
          <w:szCs w:val="20"/>
          <w:lang w:val="fr-CA" w:eastAsia="en-US"/>
        </w:rPr>
        <w:t xml:space="preserve"> suffisamment de preuves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tel crime ont été réunies ou 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il faut empêcher le suspect/accusé de se soustraire au processus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ou de bloquer intentionnellement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établissement des faits, etc., les mesures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et de détention s</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appliquent aussi aux mineurs. Les parents, les représentants légaux et les avocats sont informés de la situation du mineur dans les 12 heures qui suivent son arrestation et son placement en détention. Par ailleurs, le paragraphe 3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article 366 du dit code stipule que les mineurs arrêtés sont séparés des adultes en détention. La durée de base de la période de détention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 dans le cas des mineurs est fixée à un mois et ne peut excéder 18 mois. Les mineurs, les femmes, les récidivistes, les multirécidivistes et les personnes déjà condamnées par un tribunal sont également séparées des suspects et des personnes inculpées. Dans le même ordre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idée, une personne séropositive ou ayant contracté le sida, la tuberculose ou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autres maladies hautement infectieuses ou porteuses des germes de telles maladies sont séparées des autres suspects et inculpés.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89.</w:t>
      </w:r>
      <w:r w:rsidRPr="00457F81">
        <w:rPr>
          <w:rFonts w:ascii="Times New Roman" w:eastAsia="Times New Roman" w:hAnsi="Times New Roman"/>
          <w:bCs/>
          <w:sz w:val="20"/>
          <w:szCs w:val="20"/>
          <w:lang w:val="fr-CA" w:eastAsia="en-US"/>
        </w:rPr>
        <w:tab/>
        <w:t>Une personne suspecte ou accusée, en fonction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infraction pénale considérée et de sa condition personnelle, peut être placée en détention solitaire sur la proposition des responsables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enquête.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90.</w:t>
      </w:r>
      <w:r w:rsidRPr="00457F81">
        <w:rPr>
          <w:rFonts w:ascii="Times New Roman" w:eastAsia="Times New Roman" w:hAnsi="Times New Roman"/>
          <w:bCs/>
          <w:sz w:val="20"/>
          <w:szCs w:val="20"/>
          <w:lang w:val="fr-CA" w:eastAsia="en-US"/>
        </w:rPr>
        <w:tab/>
        <w:t>Considérant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interdiction faite à la personne placée en détention solitaire, par exemple, de communiquer avec quelqu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qui se trouve dans une autre cellule, de lui parler ou de lui transmettre quelque chose, etc., les mineurs et les femmes sont en principe détenus dans des locaux séparés.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91.</w:t>
      </w:r>
      <w:r w:rsidRPr="00457F81">
        <w:rPr>
          <w:rFonts w:ascii="Times New Roman" w:eastAsia="Times New Roman" w:hAnsi="Times New Roman"/>
          <w:bCs/>
          <w:sz w:val="20"/>
          <w:szCs w:val="20"/>
          <w:lang w:val="fr-CA" w:eastAsia="en-US"/>
        </w:rPr>
        <w:tab/>
        <w:t>Par rapport aux autres détenus, les mineurs et les femmes bénéficient désormais de locaux plus confortables et une attention accrue est accordée à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amélioration et la supervision de leur état de santé et à la quantité et la teneur calorique de leur nourriture.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92.</w:t>
      </w:r>
      <w:r w:rsidRPr="00457F81">
        <w:rPr>
          <w:rFonts w:ascii="Times New Roman" w:eastAsia="Times New Roman" w:hAnsi="Times New Roman"/>
          <w:bCs/>
          <w:sz w:val="20"/>
          <w:szCs w:val="20"/>
          <w:lang w:val="fr-CA" w:eastAsia="en-US"/>
        </w:rPr>
        <w:tab/>
        <w:t>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exécution des décisions de justice fournit la base justificative des droits de la personne accusée de recevoir un salaire correspondant à la quantité et la qualité de son travail et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obligation pour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employeur qui a engagé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accusé par contrat de verser les salaires correspondants sur le compte de la prison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autoriser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accusé à percevoir jusqu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à 10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du salaire chaque mois et le solde à sa libération.</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93.</w:t>
      </w:r>
      <w:r w:rsidRPr="00457F81">
        <w:rPr>
          <w:rFonts w:ascii="Times New Roman" w:eastAsia="Times New Roman" w:hAnsi="Times New Roman"/>
          <w:bCs/>
          <w:sz w:val="20"/>
          <w:szCs w:val="20"/>
          <w:lang w:val="fr-CA" w:eastAsia="en-US"/>
        </w:rPr>
        <w:tab/>
        <w:t>La loi traite en outre de questions telles que la nécessité de fournir aux accusés des renseignements juridiques et des compétences et perspectives professionnelle, de les aider à améliorer leur éducation,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organiser des manifestations traditionnelles et autres activités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ordre comportemental et disciplinaire, en associant à ces événements non seulement le personnel pénitentiaire mais également des organisations religieuses, caritatives et autres ainsi que des particuliers.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administration pénitentiaire se soucie donc aussi bien du perfectionnement professionnel que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amélioration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éducation des détenus, comme le veut la loi.</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94.</w:t>
      </w:r>
      <w:r w:rsidRPr="00457F81">
        <w:rPr>
          <w:rFonts w:ascii="Times New Roman" w:eastAsia="Times New Roman" w:hAnsi="Times New Roman"/>
          <w:bCs/>
          <w:sz w:val="20"/>
          <w:szCs w:val="20"/>
          <w:lang w:val="fr-CA" w:eastAsia="en-US"/>
        </w:rPr>
        <w:tab/>
        <w:t>Des centres de formation industrielle, qui apprennent aux accusés à se spécialiser dans divers métiers, dont la charpenterie, la peinture, la gravure sur bois,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artisanat et la couture, ont été créés dans les prisons et, en collaboration avec des psychologues, des éducateurs et des travailleurs sociaux, des mesures spéciales de formation, de promotion et de sensibilisation sont constamment mises en œuvre pour préparer la resocialisation des accusés et susciter en eux une attitude anti-récidive.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95.</w:t>
      </w:r>
      <w:r w:rsidRPr="00457F81">
        <w:rPr>
          <w:rFonts w:ascii="Times New Roman" w:eastAsia="Times New Roman" w:hAnsi="Times New Roman"/>
          <w:bCs/>
          <w:sz w:val="20"/>
          <w:szCs w:val="20"/>
          <w:lang w:val="fr-CA" w:eastAsia="en-US"/>
        </w:rPr>
        <w:tab/>
        <w:t>Dans la prison pour mineurs, un centre de formation à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artisanat, la tapisserie, la menuiserie et la fabrication du coton a été </w:t>
      </w:r>
      <w:r w:rsidR="00A97360" w:rsidRPr="00457F81">
        <w:rPr>
          <w:rFonts w:ascii="Times New Roman" w:eastAsia="Times New Roman" w:hAnsi="Times New Roman"/>
          <w:bCs/>
          <w:sz w:val="20"/>
          <w:szCs w:val="20"/>
          <w:lang w:val="fr-CA" w:eastAsia="en-US"/>
        </w:rPr>
        <w:t>créé</w:t>
      </w:r>
      <w:r w:rsidRPr="00457F81">
        <w:rPr>
          <w:rFonts w:ascii="Times New Roman" w:eastAsia="Times New Roman" w:hAnsi="Times New Roman"/>
          <w:bCs/>
          <w:sz w:val="20"/>
          <w:szCs w:val="20"/>
          <w:lang w:val="fr-CA" w:eastAsia="en-US"/>
        </w:rPr>
        <w:t>, de même 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activité dite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Cabinets psychologique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dont le but est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inculquer de bon comportement aux mineurs et de les préparer à la vie en société.</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96.</w:t>
      </w:r>
      <w:r w:rsidRPr="00457F81">
        <w:rPr>
          <w:rFonts w:ascii="Times New Roman" w:eastAsia="Times New Roman" w:hAnsi="Times New Roman"/>
          <w:bCs/>
          <w:sz w:val="20"/>
          <w:szCs w:val="20"/>
          <w:lang w:val="fr-CA" w:eastAsia="en-US"/>
        </w:rPr>
        <w:tab/>
        <w:t>Des inquiétudes à propos de prisonniers qui seraient morts de faim, des visites médicales et des conditions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hygiène, ainsi que du manque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espace, etc., ont été évoquées dans </w:t>
      </w:r>
      <w:smartTag w:uri="urn:schemas-microsoft-com:office:smarttags" w:element="PersonName">
        <w:smartTagPr>
          <w:attr w:name="ProductID" w:val="la Recommandation"/>
        </w:smartTagPr>
        <w:r w:rsidRPr="00457F81">
          <w:rPr>
            <w:rFonts w:ascii="Times New Roman" w:eastAsia="Times New Roman" w:hAnsi="Times New Roman"/>
            <w:bCs/>
            <w:sz w:val="20"/>
            <w:szCs w:val="20"/>
            <w:lang w:val="fr-CA" w:eastAsia="en-US"/>
          </w:rPr>
          <w:t>la Recommandation</w:t>
        </w:r>
      </w:smartTag>
      <w:r w:rsidRPr="00457F81">
        <w:rPr>
          <w:rFonts w:ascii="Times New Roman" w:eastAsia="Times New Roman" w:hAnsi="Times New Roman"/>
          <w:bCs/>
          <w:sz w:val="20"/>
          <w:szCs w:val="20"/>
          <w:lang w:val="fr-CA" w:eastAsia="en-US"/>
        </w:rPr>
        <w:t xml:space="preserve"> formulée en 2000 par le Comité des droits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homme. Le Gouvernement mongol a pris un certain nombre de mesures à ce sujet. Se fondant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article 106 de 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exécution des décisions de justice, et en vertu de </w:t>
      </w:r>
      <w:smartTag w:uri="urn:schemas-microsoft-com:office:smarttags" w:element="PersonName">
        <w:smartTagPr>
          <w:attr w:name="ProductID" w:val="la R￩solution"/>
        </w:smartTagPr>
        <w:r w:rsidRPr="00457F81">
          <w:rPr>
            <w:rFonts w:ascii="Times New Roman" w:eastAsia="Times New Roman" w:hAnsi="Times New Roman"/>
            <w:bCs/>
            <w:sz w:val="20"/>
            <w:szCs w:val="20"/>
            <w:lang w:val="fr-CA" w:eastAsia="en-US"/>
          </w:rPr>
          <w:t>la Résolution</w:t>
        </w:r>
      </w:smartTag>
      <w:r w:rsidRPr="00457F81">
        <w:rPr>
          <w:rFonts w:ascii="Times New Roman" w:eastAsia="Times New Roman" w:hAnsi="Times New Roman"/>
          <w:bCs/>
          <w:sz w:val="20"/>
          <w:szCs w:val="20"/>
          <w:lang w:val="fr-CA" w:eastAsia="en-US"/>
        </w:rPr>
        <w:t xml:space="preserve"> gouvernementale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155 de 2002, le système pénitentiaire a été doté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organigramme centralisé et des éclaircissements ont été apportés en ce qui concerne la localisation territoriale, la compétence en matière de sanctions et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orientation de la production des prisons.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97.</w:t>
      </w:r>
      <w:r w:rsidRPr="00457F81">
        <w:rPr>
          <w:rFonts w:ascii="Times New Roman" w:eastAsia="Times New Roman" w:hAnsi="Times New Roman"/>
          <w:bCs/>
          <w:sz w:val="20"/>
          <w:szCs w:val="20"/>
          <w:lang w:val="fr-CA" w:eastAsia="en-US"/>
        </w:rPr>
        <w:tab/>
        <w:t>À titre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exemple, du fait du maintien de la politique de production autonome de farines alimentaires, de sucreries et de légumes, les prisons sont tenues de cultiver du blé et des légumes,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élever des poulets et de produire de la farine. Il en est résulté la disparition de la sous-alimentation dans les prisons.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98.</w:t>
      </w:r>
      <w:r w:rsidRPr="00457F81">
        <w:rPr>
          <w:rFonts w:ascii="Times New Roman" w:eastAsia="Times New Roman" w:hAnsi="Times New Roman"/>
          <w:bCs/>
          <w:sz w:val="20"/>
          <w:szCs w:val="20"/>
          <w:lang w:val="fr-CA" w:eastAsia="en-US"/>
        </w:rPr>
        <w:tab/>
        <w:t>Afin de satisfaire aux exigences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article 13 de 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et la détention des suspects et d’inculpés concernant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hébergement dans les prisons,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améliorer les normes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hygiène,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éclairage et de ventilation,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installer un mobilier plus confortable dans les salles de réunion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accroître la disponibilité de matelas,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améliorer également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état des lits et de leurs cadres et les conditions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hygiène personnelle des prisonniers dans le centre de détention de Gants Khudag,, cet établissement a mis en œuvre, avec ses propres ressources, un certain nombre de mesures consistant notamment à installer des douches équipées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eau chaude et du matériel nécessaire est a instauré un régime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une douche par semaine et de deux repas chauds par jour.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on peut voir dans ces mesures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application intégrale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article 23 de la loi susmentionnée, qui dispose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les prisonniers bénéficient, gratuitement,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une alimentation apportant plus de 3400 calories par jour</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99.</w:t>
      </w:r>
      <w:r w:rsidRPr="00457F81">
        <w:rPr>
          <w:rFonts w:ascii="Times New Roman" w:eastAsia="Times New Roman" w:hAnsi="Times New Roman"/>
          <w:bCs/>
          <w:sz w:val="20"/>
          <w:szCs w:val="20"/>
          <w:lang w:val="fr-CA" w:eastAsia="en-US"/>
        </w:rPr>
        <w:tab/>
        <w:t>En conséquence, afin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améliorer la capacité et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état de ce centre, le Gouvernement mongol a engagé les travaux de construction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complexe pénitentiaire standard pouvant accueillir jusqu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à 1000 détenus et relié à un système de chauffage central.</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100.</w:t>
      </w:r>
      <w:r w:rsidRPr="00457F81">
        <w:rPr>
          <w:rFonts w:ascii="Times New Roman" w:eastAsia="Times New Roman" w:hAnsi="Times New Roman"/>
          <w:bCs/>
          <w:sz w:val="20"/>
          <w:szCs w:val="20"/>
          <w:lang w:val="fr-CA" w:eastAsia="en-US"/>
        </w:rPr>
        <w:tab/>
        <w:t>Toujours dans le but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améliorer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éclairage et la ventilation dans les centres de détention municipaux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accroître le nombre de mètres carrés dont dispose chaque détenu, des travaux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agrandissement progressif ont été entrepris dans certains centres de détention. Ainsi, le centre de détention de la province de Tuv a été agrandi et chaque cellule est reliée à un système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approvisionnement en eau potable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évacuation des eaux usées. En outre,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éclairage a été amélioré et les lits comportent deux points de fixation au plancher, le plus important étant que chaque détenu dispose désormais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 espace de </w:t>
      </w:r>
      <w:smartTag w:uri="urn:schemas-microsoft-com:office:smarttags" w:element="metricconverter">
        <w:smartTagPr>
          <w:attr w:name="ProductID" w:val="2,5 mﾲ"/>
        </w:smartTagPr>
        <w:r w:rsidRPr="00457F81">
          <w:rPr>
            <w:rFonts w:ascii="Times New Roman" w:eastAsia="Times New Roman" w:hAnsi="Times New Roman"/>
            <w:bCs/>
            <w:sz w:val="20"/>
            <w:szCs w:val="20"/>
            <w:lang w:val="fr-CA" w:eastAsia="en-US"/>
          </w:rPr>
          <w:t>2,5 m²</w:t>
        </w:r>
      </w:smartTag>
      <w:r w:rsidRPr="00457F81">
        <w:rPr>
          <w:rFonts w:ascii="Times New Roman" w:eastAsia="Times New Roman" w:hAnsi="Times New Roman"/>
          <w:bCs/>
          <w:sz w:val="20"/>
          <w:szCs w:val="20"/>
          <w:lang w:val="fr-CA" w:eastAsia="en-US"/>
        </w:rPr>
        <w:t>.</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101.</w:t>
      </w:r>
      <w:r w:rsidRPr="00457F81">
        <w:rPr>
          <w:rFonts w:ascii="Times New Roman" w:eastAsia="Times New Roman" w:hAnsi="Times New Roman"/>
          <w:bCs/>
          <w:sz w:val="20"/>
          <w:szCs w:val="20"/>
          <w:lang w:val="fr-CA" w:eastAsia="en-US"/>
        </w:rPr>
        <w:tab/>
        <w:t>Des cours et des stages de formation ainsi que des activités de recherche ont été organisés à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intention des gardes et autres agents pénitentiaires à propos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instruments relatifs aux droits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homme tels que 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et la détention des suspects et des inculpés, 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exécution des décisions de justice et le code de procédure pénale, ainsi que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universelle des droits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homme et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contre la torture et autres peines ou traitements cruelle, inhumains ou dégradants.</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102.</w:t>
      </w:r>
      <w:r w:rsidRPr="00457F81">
        <w:rPr>
          <w:rFonts w:ascii="Times New Roman" w:eastAsia="Times New Roman" w:hAnsi="Times New Roman"/>
          <w:bCs/>
          <w:sz w:val="20"/>
          <w:szCs w:val="20"/>
          <w:lang w:val="fr-CA" w:eastAsia="en-US"/>
        </w:rPr>
        <w:tab/>
        <w:t>Comme prévu par la loi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exécution des décisions de justice,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pour que les prisonniers disposent de cellules simplement conformes aux conditions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hygiène et de sécurité, de lits dotés de matelas et de draps et de couvertures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uniformes adaptés à la saison, ainsi que pour permettre aux prisonniers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avoir leurs propres maillots de corps, chemises, chaussures et bottes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en accordant davantage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attention à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amélioration de la situation et de la santé des prisonniers, certains changements notables ont été effectués concernant notamment le système d’encadrement des lits, qui viole les règles normales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hygiène et de ventilation en encombrant les cellules, et des mesures ont été prises pour construire des cellules standard de </w:t>
      </w:r>
      <w:smartTag w:uri="urn:schemas-microsoft-com:office:smarttags" w:element="metricconverter">
        <w:smartTagPr>
          <w:attr w:name="ProductID" w:val="4 m"/>
        </w:smartTagPr>
        <w:r w:rsidRPr="00457F81">
          <w:rPr>
            <w:rFonts w:ascii="Times New Roman" w:eastAsia="Times New Roman" w:hAnsi="Times New Roman"/>
            <w:bCs/>
            <w:sz w:val="20"/>
            <w:szCs w:val="20"/>
            <w:lang w:val="fr-CA" w:eastAsia="en-US"/>
          </w:rPr>
          <w:t>4 m</w:t>
        </w:r>
      </w:smartTag>
      <w:r w:rsidRPr="00457F81">
        <w:rPr>
          <w:rFonts w:ascii="Times New Roman" w:eastAsia="Times New Roman" w:hAnsi="Times New Roman"/>
          <w:bCs/>
          <w:sz w:val="20"/>
          <w:szCs w:val="20"/>
          <w:lang w:val="fr-CA" w:eastAsia="en-US"/>
        </w:rPr>
        <w:t xml:space="preserve"> sur 4 ou </w:t>
      </w:r>
      <w:smartTag w:uri="urn:schemas-microsoft-com:office:smarttags" w:element="metricconverter">
        <w:smartTagPr>
          <w:attr w:name="ProductID" w:val="4 m"/>
        </w:smartTagPr>
        <w:r w:rsidRPr="00457F81">
          <w:rPr>
            <w:rFonts w:ascii="Times New Roman" w:eastAsia="Times New Roman" w:hAnsi="Times New Roman"/>
            <w:bCs/>
            <w:sz w:val="20"/>
            <w:szCs w:val="20"/>
            <w:lang w:val="fr-CA" w:eastAsia="en-US"/>
          </w:rPr>
          <w:t>4 m</w:t>
        </w:r>
      </w:smartTag>
      <w:r w:rsidRPr="00457F81">
        <w:rPr>
          <w:rFonts w:ascii="Times New Roman" w:eastAsia="Times New Roman" w:hAnsi="Times New Roman"/>
          <w:bCs/>
          <w:sz w:val="20"/>
          <w:szCs w:val="20"/>
          <w:lang w:val="fr-CA" w:eastAsia="en-US"/>
        </w:rPr>
        <w:t xml:space="preserve"> sur 6 avec annexes. En outre, </w:t>
      </w:r>
      <w:smartTag w:uri="urn:schemas-microsoft-com:office:smarttags" w:element="metricconverter">
        <w:smartTagPr>
          <w:attr w:name="ProductID" w:val="2008 a"/>
        </w:smartTagPr>
        <w:r w:rsidRPr="00457F81">
          <w:rPr>
            <w:rFonts w:ascii="Times New Roman" w:eastAsia="Times New Roman" w:hAnsi="Times New Roman"/>
            <w:bCs/>
            <w:sz w:val="20"/>
            <w:szCs w:val="20"/>
            <w:lang w:val="fr-CA" w:eastAsia="en-US"/>
          </w:rPr>
          <w:t>2008 a</w:t>
        </w:r>
      </w:smartTag>
      <w:r w:rsidRPr="00457F81">
        <w:rPr>
          <w:rFonts w:ascii="Times New Roman" w:eastAsia="Times New Roman" w:hAnsi="Times New Roman"/>
          <w:bCs/>
          <w:sz w:val="20"/>
          <w:szCs w:val="20"/>
          <w:lang w:val="fr-CA" w:eastAsia="en-US"/>
        </w:rPr>
        <w:t xml:space="preserve"> été une année de travaux, avec la construction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total de 3</w:t>
      </w:r>
      <w:r w:rsidR="005F0DE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500 nouveaux bâtiments pénitentiaires, tous conformes aux normes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hygiène applicables au personnel de sécurité et aux prisonniers. Dans ces bâtiments, chaque cellule peut accueillir 6 à 8 personnes et chaque étage comporte des toilettes et des douches équipées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eau chaude. La population carcérale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est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environ 6</w:t>
      </w:r>
      <w:r w:rsidR="005F0DE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prisonniers. Du fait des mesures susmentionnées, plus de la moitié de cette population se trouve dans les nouveaux bâtiments. Cette politique va se poursuivre.</w:t>
      </w:r>
    </w:p>
    <w:p w:rsidR="00575B26" w:rsidRPr="00457F81" w:rsidRDefault="00575B26" w:rsidP="004570C9">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103.</w:t>
      </w:r>
      <w:r w:rsidRPr="00457F81">
        <w:rPr>
          <w:rFonts w:ascii="Times New Roman" w:eastAsia="Times New Roman" w:hAnsi="Times New Roman"/>
          <w:bCs/>
          <w:sz w:val="20"/>
          <w:szCs w:val="20"/>
          <w:lang w:val="fr-CA" w:eastAsia="en-US"/>
        </w:rPr>
        <w:tab/>
        <w:t xml:space="preserve"> Conformément au paragraphe 2 de la loi susmentionnée, qui stipule 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accusé atteint de tuberculose active et/ou infecté par le VIH/sida doit être séparé des autres prisonniers, les travaux de construction de six pavillons hospitaliers destinés à isoler les prisonniers qui suivent un traitement antituberculeux ont démarré en octobre 2000 et se sont achevés en juin 2003.</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104.</w:t>
      </w:r>
      <w:r w:rsidRPr="00457F81">
        <w:rPr>
          <w:rFonts w:ascii="Times New Roman" w:eastAsia="Times New Roman" w:hAnsi="Times New Roman"/>
          <w:bCs/>
          <w:sz w:val="20"/>
          <w:szCs w:val="20"/>
          <w:lang w:val="fr-CA" w:eastAsia="en-US"/>
        </w:rPr>
        <w:tab/>
        <w:t>Outre la mise en place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système stable de bilans préventifs 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examens par des spécialistes dans ces hôpitaux, une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Procédure en vue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administration méthodique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hôpital central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Autorité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exécution des décisions de justice de Mongolie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a été approuvée en 2003 par l’ordonnance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A/07 du Chef de ladite autorité, pour application dans les centres de détention et de garde ainsi que dans les prisons, le but étant de mettre en œuvre les mesures de traitement médical des patients détenus. Il ressort des statistiques que le nombre de prisonniers malades a quelque peu diminué.</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105.</w:t>
      </w:r>
      <w:r w:rsidRPr="00457F81">
        <w:rPr>
          <w:rFonts w:ascii="Times New Roman" w:eastAsia="Times New Roman" w:hAnsi="Times New Roman"/>
          <w:bCs/>
          <w:sz w:val="20"/>
          <w:szCs w:val="20"/>
          <w:lang w:val="fr-CA" w:eastAsia="en-US"/>
        </w:rPr>
        <w:tab/>
        <w:t xml:space="preserve">Le Rapporteur spécial des Nations unies sur la torture, M. Manfred Novak, a estimé, dans les alinéas c) et d) du paragraphe 55 de ses recommandations de 2005 au Gouvernement mongol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les personnes arrêtées légalement ne devraient pas être détenues dans des locaux qui sont sous le contrôle de leurs interrogateurs ou enquêteurs au-delà du délai imparti par la loi pour obtenir du juge une ordonnance de détention provisoire, ce qui ne devrait pas excéder 48 heures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la tenue des registres de garde doit être rigoureuse et indiquer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heure et le lieu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etc.</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À cet égard, le règlement intérieur des centres de détention et de garde a été révisé en vertu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ordonnance du Ministre de la justice et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intérieur et, afin de surveiller et prévenir tout acte de torture qui pourrait survenir dans les lieux de détention et de garde, de recueillir les requêtes et les plaintes des prisonniers et de statuer immédiatement à leur sujet, etc., depuis janvier 2008, des agents du Bureau du procureur de la capitale travaillent en quatre équipes, 24 heures sur 24, dans les lieux de détention. De même, comme prévu aux articles 58 et 59 du code de procédure pénale, les personnes faisant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objet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mandat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sont admises au lieu de détention ou de garde en présence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officiers de police, conformément aux procédures correspondantes, et sont libérés sur ordonnance du directeur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établissement à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expiration de la période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ou si la décision de justice concernant leur arrestation n</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émane pas de la même autorité. En 2007, 3</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268 suspects ont fait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objet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mandat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arrestation et 2</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075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entre eux ont été libérés, tandis qu</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 2000, 3</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487 personnes avaient été admises dans les lieux de détention et 1</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478 d’entre elles ont été libérées en application de la législation correspondante. Les procureurs exercent leurs fonctions de supervision tout au long de ce processus.</w:t>
      </w:r>
    </w:p>
    <w:p w:rsidR="00575B26" w:rsidRPr="002D214E" w:rsidRDefault="00575B26"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11</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Interdiction de la privation de liberté pour le fait de ne pas être en mesure d'exécuter une obligation contractuelle</w:t>
      </w:r>
    </w:p>
    <w:p w:rsidR="00575B26" w:rsidRPr="00457F81" w:rsidRDefault="00575B26"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106.</w:t>
      </w:r>
      <w:r w:rsidRPr="00457F81">
        <w:rPr>
          <w:rFonts w:ascii="Times New Roman" w:eastAsia="Times New Roman" w:hAnsi="Times New Roman"/>
          <w:bCs/>
          <w:sz w:val="20"/>
          <w:szCs w:val="20"/>
          <w:lang w:val="fr-CA" w:eastAsia="en-US"/>
        </w:rPr>
        <w:tab/>
        <w:t>Le rapport périodique précédent signalait qu'il n'existait dans la législation mongole aucune disposition relative à l'interdiction de la détention pour cause de non-exécution d'une obligation contractuelle, et il en est toujours ainsi.</w:t>
      </w:r>
    </w:p>
    <w:p w:rsidR="00575B26" w:rsidRPr="002D214E" w:rsidRDefault="00575B26"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12</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Le droit de circuler librement dans son propre pays, de le quitter et d'y revenir</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107.</w:t>
      </w:r>
      <w:r w:rsidRPr="00457F81">
        <w:rPr>
          <w:rFonts w:ascii="Times New Roman" w:eastAsia="Times New Roman" w:hAnsi="Times New Roman"/>
          <w:bCs/>
          <w:sz w:val="20"/>
          <w:szCs w:val="20"/>
          <w:lang w:val="fr-CA" w:eastAsia="en-US"/>
        </w:rPr>
        <w:tab/>
        <w:t xml:space="preserve">Comme indiqué dans le précédent rapport périodique, une disposition relative à la liberté de circuler dans son propre pays et au droit de le quitter et d'y revenir figure expressément dans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et dans d'autres textes de loi.</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108.</w:t>
      </w:r>
      <w:r w:rsidRPr="00457F81">
        <w:rPr>
          <w:rFonts w:ascii="Times New Roman" w:eastAsia="Times New Roman" w:hAnsi="Times New Roman"/>
          <w:bCs/>
          <w:sz w:val="20"/>
          <w:szCs w:val="20"/>
          <w:lang w:val="fr-CA" w:eastAsia="en-US"/>
        </w:rPr>
        <w:tab/>
        <w:t xml:space="preserve">La circulation et la résidence des citoyens mongols dans leur pays sont régis par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la loi sur l'enregistrement des citoyens, la loi sur l'unité administrative et territoriale et son contrôle, la loi sur le statut juridique de la capitale et d'autres textes connexes ainsi que par la résolution gouvernementale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214 de 2002 et la 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69 de 1995 du Présidium des représentants des citoyens de la ville d’</w:t>
      </w:r>
      <w:r w:rsidR="00EF0376" w:rsidRPr="00457F81">
        <w:rPr>
          <w:rFonts w:ascii="Times New Roman" w:eastAsia="Times New Roman" w:hAnsi="Times New Roman"/>
          <w:bCs/>
          <w:sz w:val="20"/>
          <w:szCs w:val="20"/>
          <w:lang w:val="fr-CA" w:eastAsia="en-US"/>
        </w:rPr>
        <w:t>Ulaanbaatar</w:t>
      </w:r>
      <w:r w:rsidRPr="00457F81">
        <w:rPr>
          <w:rFonts w:ascii="Times New Roman" w:eastAsia="Times New Roman" w:hAnsi="Times New Roman"/>
          <w:bCs/>
          <w:sz w:val="20"/>
          <w:szCs w:val="20"/>
          <w:lang w:val="fr-CA" w:eastAsia="en-US"/>
        </w:rPr>
        <w:t xml:space="preserve"> (modifiée par la 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46 de 2000 et la résolution </w:t>
      </w:r>
      <w:r w:rsidR="00667A97">
        <w:rPr>
          <w:rFonts w:ascii="Times New Roman" w:eastAsia="Times New Roman" w:hAnsi="Times New Roman"/>
          <w:bCs/>
          <w:sz w:val="20"/>
          <w:szCs w:val="20"/>
          <w:lang w:val="fr-CA" w:eastAsia="en-US"/>
        </w:rPr>
        <w:t>No.</w:t>
      </w:r>
      <w:r w:rsidR="0049791D">
        <w:rPr>
          <w:rFonts w:ascii="Times New Roman" w:eastAsia="Times New Roman" w:hAnsi="Times New Roman"/>
          <w:bCs/>
          <w:sz w:val="20"/>
          <w:szCs w:val="20"/>
          <w:lang w:val="fr-CA" w:eastAsia="en-US"/>
        </w:rPr>
        <w:t xml:space="preserve"> 8 de </w:t>
      </w:r>
      <w:r w:rsidRPr="00457F81">
        <w:rPr>
          <w:rFonts w:ascii="Times New Roman" w:eastAsia="Times New Roman" w:hAnsi="Times New Roman"/>
          <w:bCs/>
          <w:sz w:val="20"/>
          <w:szCs w:val="20"/>
          <w:lang w:val="fr-CA" w:eastAsia="en-US"/>
        </w:rPr>
        <w:t>2001).</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109.</w:t>
      </w:r>
      <w:r w:rsidRPr="00457F81">
        <w:rPr>
          <w:rFonts w:ascii="Times New Roman" w:eastAsia="Times New Roman" w:hAnsi="Times New Roman"/>
          <w:bCs/>
          <w:sz w:val="20"/>
          <w:szCs w:val="20"/>
          <w:lang w:val="fr-CA" w:eastAsia="en-US"/>
        </w:rPr>
        <w:tab/>
        <w:t>Selon la liste d'enregistrement des migrations établie par le Centre d'État pour l'état civil et l’information, 80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400 personnes ont déménagé d'une ville à une autre et 62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500 personnes ont quitté la capitale. Ces courants migratoires correspondent pour près de la moitié aux migrations vers la ville d’</w:t>
      </w:r>
      <w:r w:rsidR="00EF0376" w:rsidRPr="00457F81">
        <w:rPr>
          <w:rFonts w:ascii="Times New Roman" w:eastAsia="Times New Roman" w:hAnsi="Times New Roman"/>
          <w:bCs/>
          <w:sz w:val="20"/>
          <w:szCs w:val="20"/>
          <w:lang w:val="fr-CA" w:eastAsia="en-US"/>
        </w:rPr>
        <w:t>Ulaanbaatar</w:t>
      </w:r>
      <w:r w:rsidRPr="00457F81">
        <w:rPr>
          <w:rFonts w:ascii="Times New Roman" w:eastAsia="Times New Roman" w:hAnsi="Times New Roman"/>
          <w:bCs/>
          <w:sz w:val="20"/>
          <w:szCs w:val="20"/>
          <w:lang w:val="fr-CA" w:eastAsia="en-US"/>
        </w:rPr>
        <w:t>.</w:t>
      </w:r>
    </w:p>
    <w:p w:rsidR="00BF02E4" w:rsidRPr="00457F81" w:rsidRDefault="00BF02E4" w:rsidP="004570C9">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110.</w:t>
      </w:r>
      <w:r w:rsidRPr="00457F81">
        <w:rPr>
          <w:rFonts w:ascii="Times New Roman" w:eastAsia="Times New Roman" w:hAnsi="Times New Roman"/>
          <w:bCs/>
          <w:sz w:val="20"/>
          <w:szCs w:val="20"/>
          <w:lang w:val="fr-CA" w:eastAsia="en-US"/>
        </w:rPr>
        <w:tab/>
        <w:t>Depuis quelques années, il apparaît on ne peut plus nécessaire de se pencher sur la réglementation des migrations et d'élaborer un cadre juridique approprié, compte tenu de l'intensification des courants migratoires de la campagne vers la capitale et les villes de Darkhan et Erdenet.</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111.</w:t>
      </w:r>
      <w:r w:rsidRPr="00457F81">
        <w:rPr>
          <w:rFonts w:ascii="Times New Roman" w:eastAsia="Times New Roman" w:hAnsi="Times New Roman"/>
          <w:bCs/>
          <w:sz w:val="20"/>
          <w:szCs w:val="20"/>
          <w:lang w:val="fr-CA" w:eastAsia="en-US"/>
        </w:rPr>
        <w:tab/>
        <w:t>Ces courants migratoires s'expliquent essentiellement par les insuffisances de la qualité et de la disponibilité des soins de santé et des services éducatifs, la centralisation des établissements d'enseignement supérieur dans les villes, la rareté des emplois et des sources de revenus et les risques accrus que la sécheresse et les catastrophes font peser sur le bétail. Un tiers des citoyens mongols vit dans la capitale, dont la population a augmenté de 3</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par an au cours des cinq dernières années, augmentation résultant à 70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des migrations (accroissement mécanique).</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112.</w:t>
      </w:r>
      <w:r w:rsidRPr="00457F81">
        <w:rPr>
          <w:rFonts w:ascii="Times New Roman" w:eastAsia="Times New Roman" w:hAnsi="Times New Roman"/>
          <w:bCs/>
          <w:sz w:val="20"/>
          <w:szCs w:val="20"/>
          <w:lang w:val="fr-CA" w:eastAsia="en-US"/>
        </w:rPr>
        <w:tab/>
        <w:t xml:space="preserve">La 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69</w:t>
      </w:r>
      <w:r w:rsidR="00667A97">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de 1995 du Présidium des représentants des citoyens d’</w:t>
      </w:r>
      <w:r w:rsidR="00EF0376" w:rsidRPr="00457F81">
        <w:rPr>
          <w:rFonts w:ascii="Times New Roman" w:eastAsia="Times New Roman" w:hAnsi="Times New Roman"/>
          <w:bCs/>
          <w:sz w:val="20"/>
          <w:szCs w:val="20"/>
          <w:lang w:val="fr-CA" w:eastAsia="en-US"/>
        </w:rPr>
        <w:t>Ulaanbaatar</w:t>
      </w:r>
      <w:r w:rsidRPr="00457F81">
        <w:rPr>
          <w:rFonts w:ascii="Times New Roman" w:eastAsia="Times New Roman" w:hAnsi="Times New Roman"/>
          <w:bCs/>
          <w:sz w:val="20"/>
          <w:szCs w:val="20"/>
          <w:lang w:val="fr-CA" w:eastAsia="en-US"/>
        </w:rPr>
        <w:t xml:space="preserve">, qui impose une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redevance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de 50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tugrugs par adulte et 25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tugrugs par enfant mineur pour ceux qui veulent s'installer dans la capitale, est </w:t>
      </w:r>
      <w:r w:rsidR="00A97360" w:rsidRPr="00457F81">
        <w:rPr>
          <w:rFonts w:ascii="Times New Roman" w:eastAsia="Times New Roman" w:hAnsi="Times New Roman"/>
          <w:bCs/>
          <w:sz w:val="20"/>
          <w:szCs w:val="20"/>
          <w:lang w:val="fr-CA" w:eastAsia="en-US"/>
        </w:rPr>
        <w:t>abrogée</w:t>
      </w:r>
      <w:r w:rsidRPr="00457F81">
        <w:rPr>
          <w:rFonts w:ascii="Times New Roman" w:eastAsia="Times New Roman" w:hAnsi="Times New Roman"/>
          <w:bCs/>
          <w:sz w:val="20"/>
          <w:szCs w:val="20"/>
          <w:lang w:val="fr-CA" w:eastAsia="en-US"/>
        </w:rPr>
        <w:t xml:space="preserve"> sur proposition des autorités compétentes.</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113.</w:t>
      </w:r>
      <w:r w:rsidRPr="00457F81">
        <w:rPr>
          <w:rFonts w:ascii="Times New Roman" w:eastAsia="Times New Roman" w:hAnsi="Times New Roman"/>
          <w:bCs/>
          <w:sz w:val="20"/>
          <w:szCs w:val="20"/>
          <w:lang w:val="fr-CA" w:eastAsia="en-US"/>
        </w:rPr>
        <w:tab/>
        <w:t>Il est en outre nécessaire de réduire l'écart entre les villes et les campagnes, de neutraliser la concentration excessive de la population et d'appliquer une politique qui irait dans le sens du souci des gens de vivre sur leur propre territoire. En conséquence, le Gouvernement mongol attache une grande importance au développement de toutes les régions du pays. À cet égard, à titre d'exemple, le Grand Khoural a approuvé, en 2001, le principe du développement zonal et, en 2003, une stratégie à moyen terme (2001-2010) pour l'administration et la gestion juridiques et zonales du développement zonal.</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114.</w:t>
      </w:r>
      <w:r w:rsidRPr="00457F81">
        <w:rPr>
          <w:rFonts w:ascii="Times New Roman" w:eastAsia="Times New Roman" w:hAnsi="Times New Roman"/>
          <w:bCs/>
          <w:sz w:val="20"/>
          <w:szCs w:val="20"/>
          <w:lang w:val="fr-CA" w:eastAsia="en-US"/>
        </w:rPr>
        <w:tab/>
        <w:t xml:space="preserve">Les questions relatives aux voyages à l'étranger et au retour dans le pays sont intégralement régies par la loi sur les voyages à l'étranger des citoyens mongols à des fins s privées ou d’émigration ainsi que par la loi sur la citoyenneté mongole et la loi sur l'état civil. L'exercice de ce droit doit être conforme aux nécessités de la sécurité nationale, de l'ordre public, de la santé publique et de la protection des droits et libertés d'autrui. Le Gouvernement mongol n'impose aucune limitation des voyages à l'étranger et du retour des citoyens mongols si ce n'est celles découlant des procédures prévues dans la législation pertinente du pays de destination. Comme indiqué dans le rapport de 2002 sur les droits de l'homme et les libertés fondamentales en Mongolie, qui a été établi par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des droits de l'homme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508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821 citoyens mongols se sont rendus dans 83 pays en 2000 et 495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285 sont revenus dans le pays; au total, 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041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personnes sont passées par les postes de douane frontaliers de </w:t>
      </w:r>
      <w:smartTag w:uri="urn:schemas-microsoft-com:office:smarttags" w:element="PersonName">
        <w:smartTagPr>
          <w:attr w:name="ProductID" w:val="la Mongolie. Selon"/>
        </w:smartTagPr>
        <w:r w:rsidRPr="00457F81">
          <w:rPr>
            <w:rFonts w:ascii="Times New Roman" w:eastAsia="Times New Roman" w:hAnsi="Times New Roman"/>
            <w:bCs/>
            <w:sz w:val="20"/>
            <w:szCs w:val="20"/>
            <w:lang w:val="fr-CA" w:eastAsia="en-US"/>
          </w:rPr>
          <w:t>la Mongolie. Selon</w:t>
        </w:r>
      </w:smartTag>
      <w:r w:rsidRPr="00457F81">
        <w:rPr>
          <w:rFonts w:ascii="Times New Roman" w:eastAsia="Times New Roman" w:hAnsi="Times New Roman"/>
          <w:bCs/>
          <w:sz w:val="20"/>
          <w:szCs w:val="20"/>
          <w:lang w:val="fr-CA" w:eastAsia="en-US"/>
        </w:rPr>
        <w:t xml:space="preserve"> les statistiques de 2008, 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056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824 citoyens se sont rendus dans 182 pays et 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050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456 sont revenues de ces pays, si bien que l'on peut estimer à 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le nombre des personnes qui ont traversé les frontières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cette année-là. L'augmentation d'une année sur l'autre du nombre des citoyens mongols qui se rendent à l'étranger prouve que l'exercice de ce droit est pleinement respecté par les autorités mongoles.</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115.</w:t>
      </w:r>
      <w:r w:rsidRPr="00457F81">
        <w:rPr>
          <w:rFonts w:ascii="Times New Roman" w:eastAsia="Times New Roman" w:hAnsi="Times New Roman"/>
          <w:bCs/>
          <w:sz w:val="20"/>
          <w:szCs w:val="20"/>
          <w:lang w:val="fr-CA" w:eastAsia="en-US"/>
        </w:rPr>
        <w:tab/>
        <w:t>Une harmonisation des réglementations juridiques pertinentes est particulièrement nécessaire pour régler des problèmes tels que ceux des personnes qui travaillent à l'étranger mais ne bénéficient pas des assurances chômage, maladie et accident du travail et, ne touchent pas l'intégralité de leur salaire ou ne peuvent pas transférer sans entraves de l'argent à leur famille ou se marier à une personne étrangère par médiation, ou encore des personnes qui après s'être rendues à l'étranger avec un passeport officiel et un visa temporaire, pour étudier, ou un visa de transit, demandent l'asile politique ou refusent de rentrer dans leur pays d'origine.</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116.</w:t>
      </w:r>
      <w:r w:rsidRPr="00457F81">
        <w:rPr>
          <w:rFonts w:ascii="Times New Roman" w:eastAsia="Times New Roman" w:hAnsi="Times New Roman"/>
          <w:bCs/>
          <w:sz w:val="20"/>
          <w:szCs w:val="20"/>
          <w:lang w:val="fr-CA" w:eastAsia="en-US"/>
        </w:rPr>
        <w:tab/>
        <w:t xml:space="preserve"> Des activités sont constamment organisées pour donner aux citoyens mongols des renseignements sur la législation et les traditions de ces pays et des conseils sur les moyens de protéger leurs droits et leurs intérêts à l'étranger.</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117.</w:t>
      </w:r>
      <w:r w:rsidRPr="00457F81">
        <w:rPr>
          <w:rFonts w:ascii="Times New Roman" w:eastAsia="Times New Roman" w:hAnsi="Times New Roman"/>
          <w:bCs/>
          <w:sz w:val="20"/>
          <w:szCs w:val="20"/>
          <w:lang w:val="fr-CA" w:eastAsia="en-US"/>
        </w:rPr>
        <w:tab/>
        <w:t>Considérant le risque que les activités d'intermédiation pour l'obtention de visas et de conseils sur l'immigration ne soient pas tout à fait légitimes, un processus a été engagé pour s'assurer que les questions évoquées plus haut sont prises en compte dans la loi sur les voyages et celle sur le statut juridique des étrangers, le but étant en particulier d'éliminer toutes les difficultés que les citoyens rencontrent lorsqu'ils demandent un visa pour se rendre dans un pays tiers, et ce type de service immédiat, conforme aux normes internationales et pouvant être reconnu par les missions diplomatiques étrangères, sera bientôt mis en place.</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118.</w:t>
      </w:r>
      <w:r w:rsidRPr="00457F81">
        <w:rPr>
          <w:rFonts w:ascii="Times New Roman" w:eastAsia="Times New Roman" w:hAnsi="Times New Roman"/>
          <w:bCs/>
          <w:sz w:val="20"/>
          <w:szCs w:val="20"/>
          <w:lang w:val="fr-CA" w:eastAsia="en-US"/>
        </w:rPr>
        <w:tab/>
        <w:t>À ce jour, il n'y a ni proposition ni plainte faisant état d’une limitation par les autorités mongoles du droit de revenir dans son pays d'origine.</w:t>
      </w:r>
    </w:p>
    <w:p w:rsidR="00BF02E4" w:rsidRPr="002D214E" w:rsidRDefault="00BF02E4" w:rsidP="002C558A">
      <w:pPr>
        <w:spacing w:after="240"/>
        <w:rPr>
          <w:rFonts w:ascii="Times New Roman" w:eastAsia="Times New Roman" w:hAnsi="Times New Roman"/>
          <w:b/>
          <w:bCs/>
          <w:szCs w:val="20"/>
          <w:lang w:val="fr-CA" w:eastAsia="en-US"/>
        </w:rPr>
      </w:pPr>
      <w:r w:rsidRPr="002D214E">
        <w:rPr>
          <w:rFonts w:ascii="Times New Roman" w:eastAsia="Times New Roman" w:hAnsi="Times New Roman"/>
          <w:b/>
          <w:bCs/>
          <w:szCs w:val="20"/>
          <w:lang w:val="fr-CA" w:eastAsia="en-US"/>
        </w:rPr>
        <w:t>Article 13</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Expulsion d'étrangers</w:t>
      </w:r>
    </w:p>
    <w:p w:rsidR="00BF02E4" w:rsidRPr="00457F81" w:rsidRDefault="00BF02E4" w:rsidP="00667A9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119.</w:t>
      </w:r>
      <w:r w:rsidRPr="00457F81">
        <w:rPr>
          <w:rFonts w:ascii="Times New Roman" w:eastAsia="Times New Roman" w:hAnsi="Times New Roman"/>
          <w:bCs/>
          <w:sz w:val="20"/>
          <w:szCs w:val="20"/>
          <w:lang w:val="fr-CA" w:eastAsia="en-US"/>
        </w:rPr>
        <w:tab/>
        <w:t>Ce domaine est régi par la loi sur le statut juridique des étrangers promulguée en 1993, fait</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 xml:space="preserve">qui a été expressément mentionné dans le précédent rapport. Les relations professionnelles s'agissant des résidents de longue durée, des résidents permanents et des personnes entrées en Mongolie pour des raisons privées sont régies par la loi sur le statut juridique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00667A97">
        <w:rPr>
          <w:rFonts w:ascii="Times New Roman" w:eastAsia="Times New Roman" w:hAnsi="Times New Roman"/>
          <w:bCs/>
          <w:sz w:val="20"/>
          <w:szCs w:val="20"/>
          <w:lang w:val="fr-CA" w:eastAsia="en-US"/>
        </w:rPr>
        <w:t>, la loi sur l'envoi de main</w:t>
      </w:r>
      <w:r w:rsidR="00667A97">
        <w:rPr>
          <w:rFonts w:ascii="Times New Roman" w:eastAsia="Times New Roman" w:hAnsi="Times New Roman"/>
          <w:bCs/>
          <w:sz w:val="20"/>
          <w:szCs w:val="20"/>
          <w:lang w:val="fr-CA" w:eastAsia="en-US"/>
        </w:rPr>
        <w:noBreakHyphen/>
      </w:r>
      <w:r w:rsidRPr="00457F81">
        <w:rPr>
          <w:rFonts w:ascii="Times New Roman" w:eastAsia="Times New Roman" w:hAnsi="Times New Roman"/>
          <w:bCs/>
          <w:sz w:val="20"/>
          <w:szCs w:val="20"/>
          <w:lang w:val="fr-CA" w:eastAsia="en-US"/>
        </w:rPr>
        <w:t xml:space="preserve">d’œuvre à l'étranger et l'accueil de travailleurs et de spécialistes étrangers, la loi sur l'investissement étranger, la loi sur la promotion de l'emploi, le code du travail et l’annexe à la résolution gouvernementale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139 de 2001 contenant la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procédure d'imposition, d'octroi et d'exemption des redevances afférentes aux postes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l'annexe à la résolution </w:t>
      </w:r>
      <w:r w:rsidR="00667A97">
        <w:rPr>
          <w:rFonts w:ascii="Times New Roman" w:eastAsia="Times New Roman" w:hAnsi="Times New Roman"/>
          <w:bCs/>
          <w:sz w:val="20"/>
          <w:szCs w:val="20"/>
          <w:lang w:val="fr-CA" w:eastAsia="en-US"/>
        </w:rPr>
        <w:t xml:space="preserve">No. 72 contenant la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procédure de délivrance des visas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l'annexe à la résolution gouvernementale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79 de 2003 contenant la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procédure d'expulsion d’étrangers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120.</w:t>
      </w:r>
      <w:r w:rsidRPr="00457F81">
        <w:rPr>
          <w:rFonts w:ascii="Times New Roman" w:eastAsia="Times New Roman" w:hAnsi="Times New Roman"/>
          <w:bCs/>
          <w:sz w:val="20"/>
          <w:szCs w:val="20"/>
          <w:lang w:val="fr-CA" w:eastAsia="en-US"/>
        </w:rPr>
        <w:tab/>
        <w:t>En novembre 2008, il y avait 26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369 étrangers résidents en Mongolie, dont 1</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930 adultes et 489 mineurs immigrés et 66 adultes et 2 mineurs apatrides.</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121.</w:t>
      </w:r>
      <w:r w:rsidRPr="00457F81">
        <w:rPr>
          <w:rFonts w:ascii="Times New Roman" w:eastAsia="Times New Roman" w:hAnsi="Times New Roman"/>
          <w:bCs/>
          <w:sz w:val="20"/>
          <w:szCs w:val="20"/>
          <w:lang w:val="fr-CA" w:eastAsia="en-US"/>
        </w:rPr>
        <w:tab/>
        <w:t>Les statistiques font apparaître une augmentation spectaculaire ces dernières années du nombre de résidents et de travailleurs illégaux et de personnes qui refusent de quitter le pays, aussi le Gouvernement mongol doit-il prendre les mesures appropriées pour faire appliquer la législation à ce sujet.</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122.</w:t>
      </w:r>
      <w:r w:rsidRPr="00457F81">
        <w:rPr>
          <w:rFonts w:ascii="Times New Roman" w:eastAsia="Times New Roman" w:hAnsi="Times New Roman"/>
          <w:bCs/>
          <w:sz w:val="20"/>
          <w:szCs w:val="20"/>
          <w:lang w:val="fr-CA" w:eastAsia="en-US"/>
        </w:rPr>
        <w:tab/>
        <w:t>Entre 2001 et 2006, des arrêtés d'expulsion ont été pris à l'encontre de sept étrangers. En 2007, 1</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607 Chinois, 3 Sud-Coréens, 3 Russes et, jusqu'en novembre 2008, 2</w:t>
      </w:r>
      <w:r w:rsidR="0049791D">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911 Chinois, 13 Sud-Coréens, 29 Russes et 50 Vietnamiens ont été expulsés du territoire mongol parce qu'ils refusaient de quitter le pays à l'expiration de leur permis de résidence ou travaillaient sans permis délivré par les autorités compétentes.</w:t>
      </w:r>
    </w:p>
    <w:p w:rsidR="00BF02E4" w:rsidRPr="002D214E" w:rsidRDefault="00BF02E4"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14</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Égalité devant les tribunaux</w:t>
      </w:r>
    </w:p>
    <w:p w:rsidR="00BF02E4" w:rsidRPr="00457F81" w:rsidRDefault="00BF02E4" w:rsidP="00E76F84">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123.</w:t>
      </w:r>
      <w:r w:rsidRPr="00457F81">
        <w:rPr>
          <w:rFonts w:ascii="Times New Roman" w:eastAsia="Times New Roman" w:hAnsi="Times New Roman"/>
          <w:bCs/>
          <w:sz w:val="20"/>
          <w:szCs w:val="20"/>
          <w:lang w:val="fr-CA" w:eastAsia="en-US"/>
        </w:rPr>
        <w:tab/>
        <w:t xml:space="preserve">Le paragraphe 1 de l'article 14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dispose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toutes les personnes résidant légalement en Mongolie sont égales devant la loi et les tribunaux</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le paragraphe 1 de l'article 8 de la loi sur les tribunaux précise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toutes les personnes, quels que soient leur origine ethnique, leur langue, leur race, leur âge, leur sexe, leur origine et leur condition sociales, leur fortune, leur profession ou leur fonction, leur religion, leurs opinions ou leur niveau d'instruction, ainsi que toutes les entités, sans distinction quant à leur forme de propriété et à leur compétence, sont égales devant la loi et les tribunaux</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A35FC2" w:rsidRPr="00457F81" w:rsidRDefault="00BF02E4"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bCs/>
          <w:sz w:val="20"/>
          <w:szCs w:val="20"/>
          <w:lang w:val="fr-CA" w:eastAsia="en-US"/>
        </w:rPr>
        <w:t>124.</w:t>
      </w:r>
      <w:r w:rsidRPr="00457F81">
        <w:rPr>
          <w:rFonts w:ascii="Times New Roman" w:eastAsia="Times New Roman" w:hAnsi="Times New Roman"/>
          <w:bCs/>
          <w:sz w:val="20"/>
          <w:szCs w:val="20"/>
          <w:lang w:val="fr-CA" w:eastAsia="en-US"/>
        </w:rPr>
        <w:tab/>
        <w:t xml:space="preserve">Le paragraphe 2 de l'article 47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stipule que la création illicite d'un tribunal quelles qu’en soient les circonstance et l'exercice de pouvoirs judiciaires par tout organisme autre que les tribunaux sont interdits et le pouvoir judiciaire en Mongolie ne peut donc être exercé que par les tribunaux créés en vertu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et d'autres lois. Selon la loi sur la création de tribunaux, le pouvoir judiciaire est exercé par </w:t>
      </w:r>
      <w:smartTag w:uri="urn:schemas-microsoft-com:office:smarttags" w:element="PersonName">
        <w:smartTagPr>
          <w:attr w:name="ProductID" w:val="la Cour"/>
        </w:smartTagPr>
        <w:r w:rsidRPr="00457F81">
          <w:rPr>
            <w:rFonts w:ascii="Times New Roman" w:eastAsia="Times New Roman" w:hAnsi="Times New Roman"/>
            <w:bCs/>
            <w:sz w:val="20"/>
            <w:szCs w:val="20"/>
            <w:lang w:val="fr-CA" w:eastAsia="en-US"/>
          </w:rPr>
          <w:t>la Cour</w:t>
        </w:r>
      </w:smartTag>
      <w:r w:rsidRPr="00457F81">
        <w:rPr>
          <w:rFonts w:ascii="Times New Roman" w:eastAsia="Times New Roman" w:hAnsi="Times New Roman"/>
          <w:bCs/>
          <w:sz w:val="20"/>
          <w:szCs w:val="20"/>
          <w:lang w:val="fr-CA" w:eastAsia="en-US"/>
        </w:rPr>
        <w:t xml:space="preserve"> suprême, les tribunaux d’</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xml:space="preserve"> (21) le tribunal de la capitale, les tribunaux de </w:t>
      </w:r>
      <w:r w:rsidRPr="00457F81">
        <w:rPr>
          <w:rFonts w:ascii="Times New Roman" w:eastAsia="Times New Roman" w:hAnsi="Times New Roman"/>
          <w:bCs/>
          <w:i/>
          <w:sz w:val="20"/>
          <w:szCs w:val="20"/>
          <w:lang w:val="fr-CA" w:eastAsia="en-US"/>
        </w:rPr>
        <w:t>soum</w:t>
      </w:r>
      <w:r w:rsidRPr="00457F81">
        <w:rPr>
          <w:rFonts w:ascii="Times New Roman" w:eastAsia="Times New Roman" w:hAnsi="Times New Roman"/>
          <w:bCs/>
          <w:sz w:val="20"/>
          <w:szCs w:val="20"/>
          <w:lang w:val="fr-CA" w:eastAsia="en-US"/>
        </w:rPr>
        <w:t xml:space="preserve"> (1) et inter-</w:t>
      </w:r>
      <w:r w:rsidRPr="00457F81">
        <w:rPr>
          <w:rFonts w:ascii="Times New Roman" w:eastAsia="Times New Roman" w:hAnsi="Times New Roman"/>
          <w:bCs/>
          <w:i/>
          <w:sz w:val="20"/>
          <w:szCs w:val="20"/>
          <w:lang w:val="fr-CA" w:eastAsia="en-US"/>
        </w:rPr>
        <w:t>soums</w:t>
      </w:r>
      <w:r w:rsidRPr="00457F81">
        <w:rPr>
          <w:rFonts w:ascii="Times New Roman" w:eastAsia="Times New Roman" w:hAnsi="Times New Roman"/>
          <w:bCs/>
          <w:sz w:val="20"/>
          <w:szCs w:val="20"/>
          <w:lang w:val="fr-CA" w:eastAsia="en-US"/>
        </w:rPr>
        <w:t xml:space="preserve"> (27) et les tribunaux de district (</w:t>
      </w:r>
      <w:r w:rsidR="0049791D">
        <w:rPr>
          <w:rFonts w:ascii="Times New Roman" w:eastAsia="Times New Roman" w:hAnsi="Times New Roman"/>
          <w:bCs/>
          <w:sz w:val="20"/>
          <w:szCs w:val="20"/>
          <w:lang w:val="fr-CA" w:eastAsia="en-US"/>
        </w:rPr>
        <w:t>8</w:t>
      </w:r>
      <w:r w:rsidRPr="00457F81">
        <w:rPr>
          <w:rFonts w:ascii="Times New Roman" w:eastAsia="Times New Roman" w:hAnsi="Times New Roman"/>
          <w:bCs/>
          <w:sz w:val="20"/>
          <w:szCs w:val="20"/>
          <w:lang w:val="fr-CA" w:eastAsia="en-US"/>
        </w:rPr>
        <w:t xml:space="preserve">). De même, aux termes du paragraphe 1 de l'article 48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qui autorise la création de tribunaux spécialisés, dans le pénal, le civil et l’administratif par exemple, des tribunaux administratifs (21 dans les </w:t>
      </w:r>
      <w:r w:rsidRPr="00457F81">
        <w:rPr>
          <w:rFonts w:ascii="Times New Roman" w:eastAsia="Times New Roman" w:hAnsi="Times New Roman"/>
          <w:bCs/>
          <w:i/>
          <w:sz w:val="20"/>
          <w:szCs w:val="20"/>
          <w:lang w:val="fr-CA" w:eastAsia="en-US"/>
        </w:rPr>
        <w:t>aimags</w:t>
      </w:r>
      <w:r w:rsidRPr="00457F81">
        <w:rPr>
          <w:rFonts w:ascii="Times New Roman" w:eastAsia="Times New Roman" w:hAnsi="Times New Roman"/>
          <w:bCs/>
          <w:sz w:val="20"/>
          <w:szCs w:val="20"/>
          <w:lang w:val="fr-CA" w:eastAsia="en-US"/>
        </w:rPr>
        <w:t xml:space="preserve"> et 1 dans la capitale) ont été créés le 26 décembre 2002 et traitent les affaires et différents dont ils sont saisis</w:t>
      </w:r>
      <w:r w:rsidR="00A35FC2" w:rsidRPr="00457F81">
        <w:rPr>
          <w:rFonts w:ascii="Times New Roman" w:eastAsia="Times New Roman" w:hAnsi="Times New Roman"/>
          <w:sz w:val="20"/>
          <w:szCs w:val="20"/>
          <w:lang w:val="fr-CA" w:eastAsia="en-US"/>
        </w:rPr>
        <w:t xml:space="preserve">. </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125.</w:t>
      </w:r>
      <w:r w:rsidRPr="00457F81">
        <w:rPr>
          <w:rFonts w:ascii="Times New Roman" w:hAnsi="Times New Roman"/>
          <w:bCs/>
          <w:sz w:val="20"/>
          <w:szCs w:val="20"/>
          <w:lang w:val="fr-CA"/>
        </w:rPr>
        <w:tab/>
        <w:t xml:space="preserve">L'un des préalables à la réalisation du droit à l'égalité devant les tribunaux réside dans l'indépendance des tribunaux eux-mêmes, et </w:t>
      </w:r>
      <w:smartTag w:uri="urn:schemas-microsoft-com:office:smarttags" w:element="PersonName">
        <w:smartTagPr>
          <w:attr w:name="ProductID" w:val="la Mongolie"/>
        </w:smartTagPr>
        <w:r w:rsidRPr="00457F81">
          <w:rPr>
            <w:rFonts w:ascii="Times New Roman" w:hAnsi="Times New Roman"/>
            <w:bCs/>
            <w:sz w:val="20"/>
            <w:szCs w:val="20"/>
            <w:lang w:val="fr-CA"/>
          </w:rPr>
          <w:t>la Mongolie</w:t>
        </w:r>
      </w:smartTag>
      <w:r w:rsidRPr="00457F81">
        <w:rPr>
          <w:rFonts w:ascii="Times New Roman" w:hAnsi="Times New Roman"/>
          <w:bCs/>
          <w:sz w:val="20"/>
          <w:szCs w:val="20"/>
          <w:lang w:val="fr-CA"/>
        </w:rPr>
        <w:t xml:space="preserve"> est incontestablement sur la voie de cette indépendance. À cet effet, en 2000, le Grand Khoural a approuvé un document d'orientation intitulé </w:t>
      </w:r>
      <w:r w:rsidR="00F73E7F">
        <w:rPr>
          <w:rFonts w:ascii="Times New Roman" w:hAnsi="Times New Roman"/>
          <w:bCs/>
          <w:sz w:val="20"/>
          <w:szCs w:val="20"/>
          <w:lang w:val="fr-CA"/>
        </w:rPr>
        <w:t>“</w:t>
      </w:r>
      <w:r w:rsidRPr="00457F81">
        <w:rPr>
          <w:rFonts w:ascii="Times New Roman" w:hAnsi="Times New Roman"/>
          <w:bCs/>
          <w:sz w:val="20"/>
          <w:szCs w:val="20"/>
          <w:lang w:val="fr-CA"/>
        </w:rPr>
        <w:t>Plan stratégique pour le pouvoir judiciaire en Mongolie</w:t>
      </w:r>
      <w:r w:rsidR="00F73E7F">
        <w:rPr>
          <w:rFonts w:ascii="Times New Roman" w:hAnsi="Times New Roman"/>
          <w:bCs/>
          <w:sz w:val="20"/>
          <w:szCs w:val="20"/>
          <w:lang w:val="fr-CA"/>
        </w:rPr>
        <w:t>”</w:t>
      </w:r>
      <w:r w:rsidRPr="00457F81">
        <w:rPr>
          <w:rFonts w:ascii="Times New Roman" w:hAnsi="Times New Roman"/>
          <w:bCs/>
          <w:sz w:val="20"/>
          <w:szCs w:val="20"/>
          <w:lang w:val="fr-CA"/>
        </w:rPr>
        <w:t xml:space="preserve">, qui définit les principaux objectifs du pouvoir judiciaire dont l'un est lié à l'indépendance de la justice et à la nécessité de protéger l'indépendance des processus politiques, économiques, organisationnels et décisionnels qui assurent l'équilibre entre les trois pouvoirs </w:t>
      </w:r>
      <w:r w:rsidR="0049791D">
        <w:rPr>
          <w:rFonts w:ascii="Times New Roman" w:hAnsi="Times New Roman"/>
          <w:bCs/>
          <w:sz w:val="20"/>
          <w:szCs w:val="20"/>
          <w:lang w:val="fr-CA"/>
        </w:rPr>
        <w:t>–</w:t>
      </w:r>
      <w:r w:rsidRPr="00457F81">
        <w:rPr>
          <w:rFonts w:ascii="Times New Roman" w:hAnsi="Times New Roman"/>
          <w:bCs/>
          <w:sz w:val="20"/>
          <w:szCs w:val="20"/>
          <w:lang w:val="fr-CA"/>
        </w:rPr>
        <w:t xml:space="preserve"> législatif, exécutif et judiciaire </w:t>
      </w:r>
      <w:r w:rsidR="0049791D">
        <w:rPr>
          <w:rFonts w:ascii="Times New Roman" w:hAnsi="Times New Roman"/>
          <w:bCs/>
          <w:sz w:val="20"/>
          <w:szCs w:val="20"/>
          <w:lang w:val="fr-CA"/>
        </w:rPr>
        <w:t>–</w:t>
      </w:r>
      <w:r w:rsidRPr="00457F81">
        <w:rPr>
          <w:rFonts w:ascii="Times New Roman" w:hAnsi="Times New Roman"/>
          <w:bCs/>
          <w:sz w:val="20"/>
          <w:szCs w:val="20"/>
          <w:lang w:val="fr-CA"/>
        </w:rPr>
        <w:t xml:space="preserve"> en Mongolie. Les mesures à prendre conformément aux principes de la responsabilisation judiciaire, de la sensibilité (sous l'angle de la demande sociale et de la réforme), de l’équité, de l'accessibilité et de l'esprit constructif (application r</w:t>
      </w:r>
      <w:r w:rsidR="00D02A23" w:rsidRPr="00457F81">
        <w:rPr>
          <w:rFonts w:ascii="Times New Roman" w:hAnsi="Times New Roman"/>
          <w:bCs/>
          <w:sz w:val="20"/>
          <w:szCs w:val="20"/>
          <w:lang w:val="fr-CA"/>
        </w:rPr>
        <w:t>ig</w:t>
      </w:r>
      <w:r w:rsidRPr="00457F81">
        <w:rPr>
          <w:rFonts w:ascii="Times New Roman" w:hAnsi="Times New Roman"/>
          <w:bCs/>
          <w:sz w:val="20"/>
          <w:szCs w:val="20"/>
          <w:lang w:val="fr-CA"/>
        </w:rPr>
        <w:t>oureuse des lois au niveau de l'État) ont été définies.</w:t>
      </w:r>
    </w:p>
    <w:p w:rsidR="00F128E6" w:rsidRPr="00457F81" w:rsidRDefault="00F128E6" w:rsidP="004570C9">
      <w:pPr>
        <w:spacing w:after="200"/>
        <w:jc w:val="both"/>
        <w:rPr>
          <w:rFonts w:ascii="Times New Roman" w:hAnsi="Times New Roman"/>
          <w:bCs/>
          <w:sz w:val="20"/>
          <w:szCs w:val="20"/>
          <w:lang w:val="fr-CA"/>
        </w:rPr>
      </w:pPr>
      <w:r w:rsidRPr="00457F81">
        <w:rPr>
          <w:rFonts w:ascii="Times New Roman" w:hAnsi="Times New Roman"/>
          <w:bCs/>
          <w:sz w:val="20"/>
          <w:szCs w:val="20"/>
          <w:lang w:val="fr-CA"/>
        </w:rPr>
        <w:t>126.</w:t>
      </w:r>
      <w:r w:rsidRPr="00457F81">
        <w:rPr>
          <w:rFonts w:ascii="Times New Roman" w:hAnsi="Times New Roman"/>
          <w:bCs/>
          <w:sz w:val="20"/>
          <w:szCs w:val="20"/>
          <w:lang w:val="fr-CA"/>
        </w:rPr>
        <w:tab/>
        <w:t xml:space="preserve">Sur la base de ce document stratégique, </w:t>
      </w:r>
      <w:smartTag w:uri="urn:schemas-microsoft-com:office:smarttags" w:element="PersonName">
        <w:smartTagPr>
          <w:attr w:name="ProductID" w:val="la Mongolie"/>
        </w:smartTagPr>
        <w:r w:rsidRPr="00457F81">
          <w:rPr>
            <w:rFonts w:ascii="Times New Roman" w:hAnsi="Times New Roman"/>
            <w:bCs/>
            <w:sz w:val="20"/>
            <w:szCs w:val="20"/>
            <w:lang w:val="fr-CA"/>
          </w:rPr>
          <w:t>la Mongolie</w:t>
        </w:r>
      </w:smartTag>
      <w:r w:rsidRPr="00457F81">
        <w:rPr>
          <w:rFonts w:ascii="Times New Roman" w:hAnsi="Times New Roman"/>
          <w:bCs/>
          <w:sz w:val="20"/>
          <w:szCs w:val="20"/>
          <w:lang w:val="fr-CA"/>
        </w:rPr>
        <w:t xml:space="preserve"> a pris de son propre chef de nombreuses mesures visant </w:t>
      </w:r>
      <w:r w:rsidR="00D02A23" w:rsidRPr="00457F81">
        <w:rPr>
          <w:rFonts w:ascii="Times New Roman" w:hAnsi="Times New Roman"/>
          <w:bCs/>
          <w:sz w:val="20"/>
          <w:szCs w:val="20"/>
          <w:lang w:val="fr-CA"/>
        </w:rPr>
        <w:t>à ob</w:t>
      </w:r>
      <w:r w:rsidRPr="00457F81">
        <w:rPr>
          <w:rFonts w:ascii="Times New Roman" w:hAnsi="Times New Roman"/>
          <w:bCs/>
          <w:sz w:val="20"/>
          <w:szCs w:val="20"/>
          <w:lang w:val="fr-CA"/>
        </w:rPr>
        <w:t>tenir des résultats en matière d'indépendance des tribunaux. Ainsi, un rapport sur les tribunaux pour la période de 2002-</w:t>
      </w:r>
      <w:smartTag w:uri="urn:schemas-microsoft-com:office:smarttags" w:element="metricconverter">
        <w:smartTagPr>
          <w:attr w:name="ProductID" w:val="2007 a"/>
        </w:smartTagPr>
        <w:r w:rsidRPr="00457F81">
          <w:rPr>
            <w:rFonts w:ascii="Times New Roman" w:hAnsi="Times New Roman"/>
            <w:bCs/>
            <w:sz w:val="20"/>
            <w:szCs w:val="20"/>
            <w:lang w:val="fr-CA"/>
          </w:rPr>
          <w:t>2007 a</w:t>
        </w:r>
      </w:smartTag>
      <w:r w:rsidR="00D02A23" w:rsidRPr="00457F81">
        <w:rPr>
          <w:rFonts w:ascii="Times New Roman" w:hAnsi="Times New Roman"/>
          <w:bCs/>
          <w:sz w:val="20"/>
          <w:szCs w:val="20"/>
          <w:lang w:val="fr-CA"/>
        </w:rPr>
        <w:t xml:space="preserve"> été publié pour</w:t>
      </w:r>
      <w:r w:rsidRPr="00457F81">
        <w:rPr>
          <w:rFonts w:ascii="Times New Roman" w:hAnsi="Times New Roman"/>
          <w:bCs/>
          <w:sz w:val="20"/>
          <w:szCs w:val="20"/>
          <w:lang w:val="fr-CA"/>
        </w:rPr>
        <w:t xml:space="preserve"> que la population sache bien que le système est transparent. Ce rapport contient l'organigramme des tribunaux, la portée de leurs activités et des comptes-rendus annuels des procédures relatives aux affaires qui ont été tranchées par les tribunaux.</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127.</w:t>
      </w:r>
      <w:r w:rsidRPr="00457F81">
        <w:rPr>
          <w:rFonts w:ascii="Times New Roman" w:hAnsi="Times New Roman"/>
          <w:bCs/>
          <w:sz w:val="20"/>
          <w:szCs w:val="20"/>
          <w:lang w:val="fr-CA"/>
        </w:rPr>
        <w:tab/>
        <w:t>La loi sur les tribunaux de 2002 contient un certain nombre de dispositions régissant les activités qui assurent l'indépendance des tribunaux et crée</w:t>
      </w:r>
      <w:r w:rsidR="003A1868" w:rsidRPr="00457F81">
        <w:rPr>
          <w:rFonts w:ascii="Times New Roman" w:hAnsi="Times New Roman"/>
          <w:bCs/>
          <w:sz w:val="20"/>
          <w:szCs w:val="20"/>
          <w:lang w:val="fr-CA"/>
        </w:rPr>
        <w:t>nt</w:t>
      </w:r>
      <w:r w:rsidRPr="00457F81">
        <w:rPr>
          <w:rFonts w:ascii="Times New Roman" w:hAnsi="Times New Roman"/>
          <w:bCs/>
          <w:sz w:val="20"/>
          <w:szCs w:val="20"/>
          <w:lang w:val="fr-CA"/>
        </w:rPr>
        <w:t xml:space="preserve"> un climat positif de stabilité d</w:t>
      </w:r>
      <w:r w:rsidR="003A1868" w:rsidRPr="00457F81">
        <w:rPr>
          <w:rFonts w:ascii="Times New Roman" w:hAnsi="Times New Roman"/>
          <w:bCs/>
          <w:sz w:val="20"/>
          <w:szCs w:val="20"/>
          <w:lang w:val="fr-CA"/>
        </w:rPr>
        <w:t>u</w:t>
      </w:r>
      <w:r w:rsidRPr="00457F81">
        <w:rPr>
          <w:rFonts w:ascii="Times New Roman" w:hAnsi="Times New Roman"/>
          <w:bCs/>
          <w:sz w:val="20"/>
          <w:szCs w:val="20"/>
          <w:lang w:val="fr-CA"/>
        </w:rPr>
        <w:t xml:space="preserve"> travail des juges. C'est ainsi que l'article 79 de cette loi énonce le principe selon lequel les juges ne peuvent être suspectés, relevés de leurs fonctions ou privés de leur poste pour des raisons qu</w:t>
      </w:r>
      <w:r w:rsidR="00941ABD" w:rsidRPr="00457F81">
        <w:rPr>
          <w:rFonts w:ascii="Times New Roman" w:hAnsi="Times New Roman"/>
          <w:bCs/>
          <w:sz w:val="20"/>
          <w:szCs w:val="20"/>
          <w:lang w:val="fr-CA"/>
        </w:rPr>
        <w:t>i ne figurent pas dans les lois</w:t>
      </w:r>
      <w:r w:rsidRPr="00457F81">
        <w:rPr>
          <w:rFonts w:ascii="Times New Roman" w:hAnsi="Times New Roman"/>
          <w:bCs/>
          <w:sz w:val="20"/>
          <w:szCs w:val="20"/>
          <w:lang w:val="fr-CA"/>
        </w:rPr>
        <w:t xml:space="preserve"> </w:t>
      </w:r>
      <w:r w:rsidR="00941ABD" w:rsidRPr="00457F81">
        <w:rPr>
          <w:rFonts w:ascii="Times New Roman" w:hAnsi="Times New Roman"/>
          <w:bCs/>
          <w:sz w:val="20"/>
          <w:szCs w:val="20"/>
          <w:lang w:val="fr-CA"/>
        </w:rPr>
        <w:t>n</w:t>
      </w:r>
      <w:r w:rsidRPr="00457F81">
        <w:rPr>
          <w:rFonts w:ascii="Times New Roman" w:hAnsi="Times New Roman"/>
          <w:bCs/>
          <w:sz w:val="20"/>
          <w:szCs w:val="20"/>
          <w:lang w:val="fr-CA"/>
        </w:rPr>
        <w:t>i</w:t>
      </w:r>
      <w:r w:rsidR="00941ABD" w:rsidRPr="00457F81">
        <w:rPr>
          <w:rFonts w:ascii="Times New Roman" w:hAnsi="Times New Roman"/>
          <w:bCs/>
          <w:sz w:val="20"/>
          <w:szCs w:val="20"/>
          <w:lang w:val="fr-CA"/>
        </w:rPr>
        <w:t xml:space="preserve"> être</w:t>
      </w:r>
      <w:r w:rsidRPr="00457F81">
        <w:rPr>
          <w:rFonts w:ascii="Times New Roman" w:hAnsi="Times New Roman"/>
          <w:bCs/>
          <w:sz w:val="20"/>
          <w:szCs w:val="20"/>
          <w:lang w:val="fr-CA"/>
        </w:rPr>
        <w:t xml:space="preserve"> muté</w:t>
      </w:r>
      <w:r w:rsidR="00941ABD" w:rsidRPr="00457F81">
        <w:rPr>
          <w:rFonts w:ascii="Times New Roman" w:hAnsi="Times New Roman"/>
          <w:bCs/>
          <w:sz w:val="20"/>
          <w:szCs w:val="20"/>
          <w:lang w:val="fr-CA"/>
        </w:rPr>
        <w:t>s</w:t>
      </w:r>
      <w:r w:rsidRPr="00457F81">
        <w:rPr>
          <w:rFonts w:ascii="Times New Roman" w:hAnsi="Times New Roman"/>
          <w:bCs/>
          <w:sz w:val="20"/>
          <w:szCs w:val="20"/>
          <w:lang w:val="fr-CA"/>
        </w:rPr>
        <w:t xml:space="preserve"> d'un poste à un autre sans leur consentement, et doivent être dégagé</w:t>
      </w:r>
      <w:r w:rsidR="00941ABD" w:rsidRPr="00457F81">
        <w:rPr>
          <w:rFonts w:ascii="Times New Roman" w:hAnsi="Times New Roman"/>
          <w:bCs/>
          <w:sz w:val="20"/>
          <w:szCs w:val="20"/>
          <w:lang w:val="fr-CA"/>
        </w:rPr>
        <w:t>s</w:t>
      </w:r>
      <w:r w:rsidRPr="00457F81">
        <w:rPr>
          <w:rFonts w:ascii="Times New Roman" w:hAnsi="Times New Roman"/>
          <w:bCs/>
          <w:sz w:val="20"/>
          <w:szCs w:val="20"/>
          <w:lang w:val="fr-CA"/>
        </w:rPr>
        <w:t xml:space="preserve"> de toute activité </w:t>
      </w:r>
      <w:r w:rsidR="00941ABD" w:rsidRPr="00457F81">
        <w:rPr>
          <w:rFonts w:ascii="Times New Roman" w:hAnsi="Times New Roman"/>
          <w:bCs/>
          <w:sz w:val="20"/>
          <w:szCs w:val="20"/>
          <w:lang w:val="fr-CA"/>
        </w:rPr>
        <w:t>qu</w:t>
      </w:r>
      <w:r w:rsidRPr="00457F81">
        <w:rPr>
          <w:rFonts w:ascii="Times New Roman" w:hAnsi="Times New Roman"/>
          <w:bCs/>
          <w:sz w:val="20"/>
          <w:szCs w:val="20"/>
          <w:lang w:val="fr-CA"/>
        </w:rPr>
        <w:t>i serait en totale contradiction avec leur</w:t>
      </w:r>
      <w:r w:rsidR="00941ABD" w:rsidRPr="00457F81">
        <w:rPr>
          <w:rFonts w:ascii="Times New Roman" w:hAnsi="Times New Roman"/>
          <w:bCs/>
          <w:sz w:val="20"/>
          <w:szCs w:val="20"/>
          <w:lang w:val="fr-CA"/>
        </w:rPr>
        <w:t>s</w:t>
      </w:r>
      <w:r w:rsidRPr="00457F81">
        <w:rPr>
          <w:rFonts w:ascii="Times New Roman" w:hAnsi="Times New Roman"/>
          <w:bCs/>
          <w:sz w:val="20"/>
          <w:szCs w:val="20"/>
          <w:lang w:val="fr-CA"/>
        </w:rPr>
        <w:t xml:space="preserve"> fonction</w:t>
      </w:r>
      <w:r w:rsidR="00941ABD" w:rsidRPr="00457F81">
        <w:rPr>
          <w:rFonts w:ascii="Times New Roman" w:hAnsi="Times New Roman"/>
          <w:bCs/>
          <w:sz w:val="20"/>
          <w:szCs w:val="20"/>
          <w:lang w:val="fr-CA"/>
        </w:rPr>
        <w:t>s</w:t>
      </w:r>
      <w:r w:rsidRPr="00457F81">
        <w:rPr>
          <w:rFonts w:ascii="Times New Roman" w:hAnsi="Times New Roman"/>
          <w:bCs/>
          <w:sz w:val="20"/>
          <w:szCs w:val="20"/>
          <w:lang w:val="fr-CA"/>
        </w:rPr>
        <w:t xml:space="preserve"> légitimes.</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128.</w:t>
      </w:r>
      <w:r w:rsidRPr="00457F81">
        <w:rPr>
          <w:rFonts w:ascii="Times New Roman" w:hAnsi="Times New Roman"/>
          <w:bCs/>
          <w:sz w:val="20"/>
          <w:szCs w:val="20"/>
          <w:lang w:val="fr-CA"/>
        </w:rPr>
        <w:tab/>
      </w:r>
      <w:r w:rsidR="00672DFB" w:rsidRPr="00457F81">
        <w:rPr>
          <w:rFonts w:ascii="Times New Roman" w:hAnsi="Times New Roman"/>
          <w:bCs/>
          <w:sz w:val="20"/>
          <w:szCs w:val="20"/>
          <w:lang w:val="fr-CA"/>
        </w:rPr>
        <w:t>L</w:t>
      </w:r>
      <w:r w:rsidRPr="00457F81">
        <w:rPr>
          <w:rFonts w:ascii="Times New Roman" w:hAnsi="Times New Roman"/>
          <w:bCs/>
          <w:sz w:val="20"/>
          <w:szCs w:val="20"/>
          <w:lang w:val="fr-CA"/>
        </w:rPr>
        <w:t>'article 81 de la même loi officialise l'ajout de trois jours ouvrables de repos supplémentaires, tous les cinq ans, aux congés annuels des juges et la prise en charge par le budget du tribunal, tous les deux ans, des frais de voyage aller-retour afférent</w:t>
      </w:r>
      <w:r w:rsidR="00672DFB" w:rsidRPr="00457F81">
        <w:rPr>
          <w:rFonts w:ascii="Times New Roman" w:hAnsi="Times New Roman"/>
          <w:bCs/>
          <w:sz w:val="20"/>
          <w:szCs w:val="20"/>
          <w:lang w:val="fr-CA"/>
        </w:rPr>
        <w:t>s</w:t>
      </w:r>
      <w:r w:rsidRPr="00457F81">
        <w:rPr>
          <w:rFonts w:ascii="Times New Roman" w:hAnsi="Times New Roman"/>
          <w:bCs/>
          <w:sz w:val="20"/>
          <w:szCs w:val="20"/>
          <w:lang w:val="fr-CA"/>
        </w:rPr>
        <w:t xml:space="preserve"> aux vacances que les juges passent en dehors de leur résidence permanente.</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129.</w:t>
      </w:r>
      <w:r w:rsidRPr="00457F81">
        <w:rPr>
          <w:rFonts w:ascii="Times New Roman" w:hAnsi="Times New Roman"/>
          <w:bCs/>
          <w:sz w:val="20"/>
          <w:szCs w:val="20"/>
          <w:lang w:val="fr-CA"/>
        </w:rPr>
        <w:tab/>
        <w:t>L'âge de la retraite a été fixé à 60 ans pour les juges, les femmes juge</w:t>
      </w:r>
      <w:r w:rsidR="00672DFB" w:rsidRPr="00457F81">
        <w:rPr>
          <w:rFonts w:ascii="Times New Roman" w:hAnsi="Times New Roman"/>
          <w:bCs/>
          <w:sz w:val="20"/>
          <w:szCs w:val="20"/>
          <w:lang w:val="fr-CA"/>
        </w:rPr>
        <w:t>s</w:t>
      </w:r>
      <w:r w:rsidRPr="00457F81">
        <w:rPr>
          <w:rFonts w:ascii="Times New Roman" w:hAnsi="Times New Roman"/>
          <w:bCs/>
          <w:sz w:val="20"/>
          <w:szCs w:val="20"/>
          <w:lang w:val="fr-CA"/>
        </w:rPr>
        <w:t xml:space="preserve"> pou</w:t>
      </w:r>
      <w:r w:rsidR="00672DFB" w:rsidRPr="00457F81">
        <w:rPr>
          <w:rFonts w:ascii="Times New Roman" w:hAnsi="Times New Roman"/>
          <w:bCs/>
          <w:sz w:val="20"/>
          <w:szCs w:val="20"/>
          <w:lang w:val="fr-CA"/>
        </w:rPr>
        <w:t>v</w:t>
      </w:r>
      <w:r w:rsidRPr="00457F81">
        <w:rPr>
          <w:rFonts w:ascii="Times New Roman" w:hAnsi="Times New Roman"/>
          <w:bCs/>
          <w:sz w:val="20"/>
          <w:szCs w:val="20"/>
          <w:lang w:val="fr-CA"/>
        </w:rPr>
        <w:t>ant, si elles le souhaitent, prendre leur retraite à 55 ans. En outre, lors du départ à la retraite, le juge perçoit une somme forfaitaire équivalant à 24 mois de traitement.</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130.</w:t>
      </w:r>
      <w:r w:rsidRPr="00457F81">
        <w:rPr>
          <w:rFonts w:ascii="Times New Roman" w:hAnsi="Times New Roman"/>
          <w:bCs/>
          <w:sz w:val="20"/>
          <w:szCs w:val="20"/>
          <w:lang w:val="fr-CA"/>
        </w:rPr>
        <w:tab/>
        <w:t xml:space="preserve">Cette loi définit également les droits personnels, politiques et économiques du Président de </w:t>
      </w:r>
      <w:smartTag w:uri="urn:schemas-microsoft-com:office:smarttags" w:element="PersonName">
        <w:smartTagPr>
          <w:attr w:name="ProductID" w:val="la Cour"/>
        </w:smartTagPr>
        <w:r w:rsidRPr="00457F81">
          <w:rPr>
            <w:rFonts w:ascii="Times New Roman" w:hAnsi="Times New Roman"/>
            <w:bCs/>
            <w:sz w:val="20"/>
            <w:szCs w:val="20"/>
            <w:lang w:val="fr-CA"/>
          </w:rPr>
          <w:t>la Cour</w:t>
        </w:r>
      </w:smartTag>
      <w:r w:rsidRPr="00457F81">
        <w:rPr>
          <w:rFonts w:ascii="Times New Roman" w:hAnsi="Times New Roman"/>
          <w:bCs/>
          <w:sz w:val="20"/>
          <w:szCs w:val="20"/>
          <w:lang w:val="fr-CA"/>
        </w:rPr>
        <w:t xml:space="preserve"> suprême, à savoir l'inviolabilité de sa personne, de sa résidence et de ses moyens de transport dans le cadre de ses activités officielles ou professionnelles, la prise en charge par le budget de </w:t>
      </w:r>
      <w:smartTag w:uri="urn:schemas-microsoft-com:office:smarttags" w:element="PersonName">
        <w:smartTagPr>
          <w:attr w:name="ProductID" w:val="la Cour"/>
        </w:smartTagPr>
        <w:r w:rsidRPr="00457F81">
          <w:rPr>
            <w:rFonts w:ascii="Times New Roman" w:hAnsi="Times New Roman"/>
            <w:bCs/>
            <w:sz w:val="20"/>
            <w:szCs w:val="20"/>
            <w:lang w:val="fr-CA"/>
          </w:rPr>
          <w:t>la Cour</w:t>
        </w:r>
      </w:smartTag>
      <w:r w:rsidRPr="00457F81">
        <w:rPr>
          <w:rFonts w:ascii="Times New Roman" w:hAnsi="Times New Roman"/>
          <w:bCs/>
          <w:sz w:val="20"/>
          <w:szCs w:val="20"/>
          <w:lang w:val="fr-CA"/>
        </w:rPr>
        <w:t xml:space="preserve"> des frais de protocole et autre</w:t>
      </w:r>
      <w:r w:rsidR="00672DFB" w:rsidRPr="00457F81">
        <w:rPr>
          <w:rFonts w:ascii="Times New Roman" w:hAnsi="Times New Roman"/>
          <w:bCs/>
          <w:sz w:val="20"/>
          <w:szCs w:val="20"/>
          <w:lang w:val="fr-CA"/>
        </w:rPr>
        <w:t>s</w:t>
      </w:r>
      <w:r w:rsidRPr="00457F81">
        <w:rPr>
          <w:rFonts w:ascii="Times New Roman" w:hAnsi="Times New Roman"/>
          <w:bCs/>
          <w:sz w:val="20"/>
          <w:szCs w:val="20"/>
          <w:lang w:val="fr-CA"/>
        </w:rPr>
        <w:t xml:space="preserve"> conforme</w:t>
      </w:r>
      <w:r w:rsidR="00672DFB" w:rsidRPr="00457F81">
        <w:rPr>
          <w:rFonts w:ascii="Times New Roman" w:hAnsi="Times New Roman"/>
          <w:bCs/>
          <w:sz w:val="20"/>
          <w:szCs w:val="20"/>
          <w:lang w:val="fr-CA"/>
        </w:rPr>
        <w:t>s</w:t>
      </w:r>
      <w:r w:rsidRPr="00457F81">
        <w:rPr>
          <w:rFonts w:ascii="Times New Roman" w:hAnsi="Times New Roman"/>
          <w:bCs/>
          <w:sz w:val="20"/>
          <w:szCs w:val="20"/>
          <w:lang w:val="fr-CA"/>
        </w:rPr>
        <w:t xml:space="preserve"> à ses fonctions et le bénéfice des privilèges et immunités diplomatiques et de la prise en charge par le budget de </w:t>
      </w:r>
      <w:smartTag w:uri="urn:schemas-microsoft-com:office:smarttags" w:element="PersonName">
        <w:smartTagPr>
          <w:attr w:name="ProductID" w:val="la Cour"/>
        </w:smartTagPr>
        <w:r w:rsidRPr="00457F81">
          <w:rPr>
            <w:rFonts w:ascii="Times New Roman" w:hAnsi="Times New Roman"/>
            <w:bCs/>
            <w:sz w:val="20"/>
            <w:szCs w:val="20"/>
            <w:lang w:val="fr-CA"/>
          </w:rPr>
          <w:t>la Cour</w:t>
        </w:r>
      </w:smartTag>
      <w:r w:rsidRPr="00457F81">
        <w:rPr>
          <w:rFonts w:ascii="Times New Roman" w:hAnsi="Times New Roman"/>
          <w:bCs/>
          <w:sz w:val="20"/>
          <w:szCs w:val="20"/>
          <w:lang w:val="fr-CA"/>
        </w:rPr>
        <w:t xml:space="preserve"> de ses frais de logement lors d'un séjour à l'étranger.</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131.</w:t>
      </w:r>
      <w:r w:rsidRPr="00457F81">
        <w:rPr>
          <w:rFonts w:ascii="Times New Roman" w:hAnsi="Times New Roman"/>
          <w:bCs/>
          <w:sz w:val="20"/>
          <w:szCs w:val="20"/>
          <w:lang w:val="fr-CA"/>
        </w:rPr>
        <w:tab/>
        <w:t>La rémunération des juges est approuvée par le Grand Khoural d'État de Mongolie et, dans un souci de renforce</w:t>
      </w:r>
      <w:r w:rsidR="00672DFB" w:rsidRPr="00457F81">
        <w:rPr>
          <w:rFonts w:ascii="Times New Roman" w:hAnsi="Times New Roman"/>
          <w:bCs/>
          <w:sz w:val="20"/>
          <w:szCs w:val="20"/>
          <w:lang w:val="fr-CA"/>
        </w:rPr>
        <w:t>ment de</w:t>
      </w:r>
      <w:r w:rsidRPr="00457F81">
        <w:rPr>
          <w:rFonts w:ascii="Times New Roman" w:hAnsi="Times New Roman"/>
          <w:bCs/>
          <w:sz w:val="20"/>
          <w:szCs w:val="20"/>
          <w:lang w:val="fr-CA"/>
        </w:rPr>
        <w:t xml:space="preserve"> leur indépendance, cette rémunération est augmentée chaque année. Plus récemment, le Grand Khoural, par sa résolution </w:t>
      </w:r>
      <w:r w:rsidR="00667A97">
        <w:rPr>
          <w:rFonts w:ascii="Times New Roman" w:hAnsi="Times New Roman"/>
          <w:bCs/>
          <w:sz w:val="20"/>
          <w:szCs w:val="20"/>
          <w:lang w:val="fr-CA"/>
        </w:rPr>
        <w:t>No.</w:t>
      </w:r>
      <w:r w:rsidRPr="00457F81">
        <w:rPr>
          <w:rFonts w:ascii="Times New Roman" w:hAnsi="Times New Roman"/>
          <w:bCs/>
          <w:sz w:val="20"/>
          <w:szCs w:val="20"/>
          <w:lang w:val="fr-CA"/>
        </w:rPr>
        <w:t xml:space="preserve"> </w:t>
      </w:r>
      <w:smartTag w:uri="urn:schemas-microsoft-com:office:smarttags" w:element="metricconverter">
        <w:smartTagPr>
          <w:attr w:name="ProductID" w:val="08, a"/>
        </w:smartTagPr>
        <w:r w:rsidRPr="00457F81">
          <w:rPr>
            <w:rFonts w:ascii="Times New Roman" w:hAnsi="Times New Roman"/>
            <w:bCs/>
            <w:sz w:val="20"/>
            <w:szCs w:val="20"/>
            <w:lang w:val="fr-CA"/>
          </w:rPr>
          <w:t>08, a</w:t>
        </w:r>
      </w:smartTag>
      <w:r w:rsidRPr="00457F81">
        <w:rPr>
          <w:rFonts w:ascii="Times New Roman" w:hAnsi="Times New Roman"/>
          <w:bCs/>
          <w:sz w:val="20"/>
          <w:szCs w:val="20"/>
          <w:lang w:val="fr-CA"/>
        </w:rPr>
        <w:t xml:space="preserve"> relevé le traitement des juges.</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132.</w:t>
      </w:r>
      <w:r w:rsidRPr="00457F81">
        <w:rPr>
          <w:rFonts w:ascii="Times New Roman" w:hAnsi="Times New Roman"/>
          <w:bCs/>
          <w:sz w:val="20"/>
          <w:szCs w:val="20"/>
          <w:lang w:val="fr-CA"/>
        </w:rPr>
        <w:tab/>
        <w:t xml:space="preserve">En outre, sur le plan des avantages </w:t>
      </w:r>
      <w:r w:rsidR="000C5D95" w:rsidRPr="00457F81">
        <w:rPr>
          <w:rFonts w:ascii="Times New Roman" w:hAnsi="Times New Roman"/>
          <w:bCs/>
          <w:sz w:val="20"/>
          <w:szCs w:val="20"/>
          <w:lang w:val="fr-CA"/>
        </w:rPr>
        <w:t>sociaux</w:t>
      </w:r>
      <w:r w:rsidRPr="00457F81">
        <w:rPr>
          <w:rFonts w:ascii="Times New Roman" w:hAnsi="Times New Roman"/>
          <w:bCs/>
          <w:sz w:val="20"/>
          <w:szCs w:val="20"/>
          <w:lang w:val="fr-CA"/>
        </w:rPr>
        <w:t xml:space="preserve">, des </w:t>
      </w:r>
      <w:r w:rsidR="000C5D95" w:rsidRPr="00457F81">
        <w:rPr>
          <w:rFonts w:ascii="Times New Roman" w:hAnsi="Times New Roman"/>
          <w:bCs/>
          <w:sz w:val="20"/>
          <w:szCs w:val="20"/>
          <w:lang w:val="fr-CA"/>
        </w:rPr>
        <w:t>p</w:t>
      </w:r>
      <w:r w:rsidRPr="00457F81">
        <w:rPr>
          <w:rFonts w:ascii="Times New Roman" w:hAnsi="Times New Roman"/>
          <w:bCs/>
          <w:sz w:val="20"/>
          <w:szCs w:val="20"/>
          <w:lang w:val="fr-CA"/>
        </w:rPr>
        <w:t>r</w:t>
      </w:r>
      <w:r w:rsidR="000C5D95" w:rsidRPr="00457F81">
        <w:rPr>
          <w:rFonts w:ascii="Times New Roman" w:hAnsi="Times New Roman"/>
          <w:bCs/>
          <w:sz w:val="20"/>
          <w:szCs w:val="20"/>
          <w:lang w:val="fr-CA"/>
        </w:rPr>
        <w:t>ê</w:t>
      </w:r>
      <w:r w:rsidRPr="00457F81">
        <w:rPr>
          <w:rFonts w:ascii="Times New Roman" w:hAnsi="Times New Roman"/>
          <w:bCs/>
          <w:sz w:val="20"/>
          <w:szCs w:val="20"/>
          <w:lang w:val="fr-CA"/>
        </w:rPr>
        <w:t>ts peuvent être accordés pour la construction de logements privés ou le paiement d'études entreprises volontairement aux juges qui font preuve d'efficacité et de régularité et, si cela est jugé nécessaire, les juges peuvent également obtenir des prêts garantis, conformément aux procédures applicables. Cette assistance ne fait pas l'objet d'un renouvellement automatique et est laissée à l'appréciation du juge lui-même.</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133.</w:t>
      </w:r>
      <w:r w:rsidRPr="00457F81">
        <w:rPr>
          <w:rFonts w:ascii="Times New Roman" w:hAnsi="Times New Roman"/>
          <w:bCs/>
          <w:sz w:val="20"/>
          <w:szCs w:val="20"/>
          <w:lang w:val="fr-CA"/>
        </w:rPr>
        <w:tab/>
        <w:t>Les garanties accordées au juge par cette loi viennent s'ajouter aux conditions de travail et aux garanties dans ce domaine et autres garanties, traitements, indemnités et avantages inscrits dans la loi sur la fonction publique. En outre, afin de prévenir toute atteinte à leur vie, leur santé et leurs biens, les juges ont le droit de faire appel à un service spécial de protection.</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134.</w:t>
      </w:r>
      <w:r w:rsidRPr="00457F81">
        <w:rPr>
          <w:rFonts w:ascii="Times New Roman" w:hAnsi="Times New Roman"/>
          <w:bCs/>
          <w:sz w:val="20"/>
          <w:szCs w:val="20"/>
          <w:lang w:val="fr-CA"/>
        </w:rPr>
        <w:tab/>
        <w:t xml:space="preserve">Le Conseil général de la magistrature, organe professionnel mixte qui a pour fonction d'assurer l'indépendance du pouvoir judiciaire, s'acquitte de cette mission. </w:t>
      </w:r>
      <w:r w:rsidR="000C5D95" w:rsidRPr="00457F81">
        <w:rPr>
          <w:rFonts w:ascii="Times New Roman" w:hAnsi="Times New Roman"/>
          <w:bCs/>
          <w:sz w:val="20"/>
          <w:szCs w:val="20"/>
          <w:lang w:val="fr-CA"/>
        </w:rPr>
        <w:t>S</w:t>
      </w:r>
      <w:r w:rsidRPr="00457F81">
        <w:rPr>
          <w:rFonts w:ascii="Times New Roman" w:hAnsi="Times New Roman"/>
          <w:bCs/>
          <w:sz w:val="20"/>
          <w:szCs w:val="20"/>
          <w:lang w:val="fr-CA"/>
        </w:rPr>
        <w:t>es activités sont essentiellement axées sur la sélection des juges, la protection de leurs intérêts et l'instauration au sein des tribunaux d'un environnement favorable à l'indépendance des procès ou autres procédures (</w:t>
      </w:r>
      <w:r w:rsidR="0049791D">
        <w:rPr>
          <w:rFonts w:ascii="Times New Roman" w:hAnsi="Times New Roman"/>
          <w:bCs/>
          <w:sz w:val="20"/>
          <w:szCs w:val="20"/>
          <w:lang w:val="fr-CA"/>
        </w:rPr>
        <w:t>art.</w:t>
      </w:r>
      <w:r w:rsidRPr="00457F81">
        <w:rPr>
          <w:rFonts w:ascii="Times New Roman" w:hAnsi="Times New Roman"/>
          <w:bCs/>
          <w:sz w:val="20"/>
          <w:szCs w:val="20"/>
          <w:lang w:val="fr-CA"/>
        </w:rPr>
        <w:t xml:space="preserve"> 60).</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135.</w:t>
      </w:r>
      <w:r w:rsidRPr="00457F81">
        <w:rPr>
          <w:rFonts w:ascii="Times New Roman" w:hAnsi="Times New Roman"/>
          <w:bCs/>
          <w:sz w:val="20"/>
          <w:szCs w:val="20"/>
          <w:lang w:val="fr-CA"/>
        </w:rPr>
        <w:tab/>
      </w:r>
      <w:r w:rsidRPr="00457F81">
        <w:rPr>
          <w:rFonts w:ascii="Times New Roman" w:hAnsi="Times New Roman"/>
          <w:b/>
          <w:bCs/>
          <w:sz w:val="20"/>
          <w:szCs w:val="20"/>
          <w:lang w:val="fr-CA"/>
        </w:rPr>
        <w:t>Égalité de tous devant les tribunaux et devant la loi.</w:t>
      </w:r>
      <w:r w:rsidRPr="00457F81">
        <w:rPr>
          <w:rFonts w:ascii="Times New Roman" w:hAnsi="Times New Roman"/>
          <w:bCs/>
          <w:sz w:val="20"/>
          <w:szCs w:val="20"/>
          <w:lang w:val="fr-CA"/>
        </w:rPr>
        <w:t xml:space="preserve"> L'article </w:t>
      </w:r>
      <w:r w:rsidR="000C5D95" w:rsidRPr="00457F81">
        <w:rPr>
          <w:rFonts w:ascii="Times New Roman" w:hAnsi="Times New Roman"/>
          <w:bCs/>
          <w:sz w:val="20"/>
          <w:szCs w:val="20"/>
          <w:lang w:val="fr-CA"/>
        </w:rPr>
        <w:t>5</w:t>
      </w:r>
      <w:r w:rsidRPr="00457F81">
        <w:rPr>
          <w:rFonts w:ascii="Times New Roman" w:hAnsi="Times New Roman"/>
          <w:bCs/>
          <w:sz w:val="20"/>
          <w:szCs w:val="20"/>
          <w:lang w:val="fr-CA"/>
        </w:rPr>
        <w:t xml:space="preserve"> du code pénal dispose </w:t>
      </w:r>
      <w:r w:rsidR="000C5D95" w:rsidRPr="00457F81">
        <w:rPr>
          <w:rFonts w:ascii="Times New Roman" w:hAnsi="Times New Roman"/>
          <w:bCs/>
          <w:sz w:val="20"/>
          <w:szCs w:val="20"/>
          <w:lang w:val="fr-CA"/>
        </w:rPr>
        <w:t>qu</w:t>
      </w:r>
      <w:r w:rsidRPr="00457F81">
        <w:rPr>
          <w:rFonts w:ascii="Times New Roman" w:hAnsi="Times New Roman"/>
          <w:bCs/>
          <w:sz w:val="20"/>
          <w:szCs w:val="20"/>
          <w:lang w:val="fr-CA"/>
        </w:rPr>
        <w:t xml:space="preserve">'un accusé dont la culpabilité a été établie par le tribunal devient pénalement responsable quelle que soit son origine ethnique, sa langue, sa race, son âge, son sexe, son origine et sa condition sociales, sa fortune, sa fonction officielle, sa profession, sa religion, ses opinions, ses croyances et son niveau d'instruction. Toutefois, lorsqu'une personne jouissant de privilèges et immunités diplomatiques, selon le principe </w:t>
      </w:r>
      <w:r w:rsidRPr="00457F81">
        <w:rPr>
          <w:rFonts w:ascii="Times New Roman" w:hAnsi="Times New Roman"/>
          <w:bCs/>
          <w:i/>
          <w:sz w:val="20"/>
          <w:szCs w:val="20"/>
          <w:lang w:val="fr-CA"/>
        </w:rPr>
        <w:t>pacta sunt servanda</w:t>
      </w:r>
      <w:r w:rsidRPr="00457F81">
        <w:rPr>
          <w:rFonts w:ascii="Times New Roman" w:hAnsi="Times New Roman"/>
          <w:bCs/>
          <w:sz w:val="20"/>
          <w:szCs w:val="20"/>
          <w:lang w:val="fr-CA"/>
        </w:rPr>
        <w:t xml:space="preserve">, </w:t>
      </w:r>
      <w:r w:rsidR="00697186" w:rsidRPr="00457F81">
        <w:rPr>
          <w:rFonts w:ascii="Times New Roman" w:hAnsi="Times New Roman"/>
          <w:bCs/>
          <w:sz w:val="20"/>
          <w:szCs w:val="20"/>
          <w:lang w:val="fr-CA"/>
        </w:rPr>
        <w:t xml:space="preserve">ou ne </w:t>
      </w:r>
      <w:r w:rsidRPr="00457F81">
        <w:rPr>
          <w:rFonts w:ascii="Times New Roman" w:hAnsi="Times New Roman"/>
          <w:bCs/>
          <w:sz w:val="20"/>
          <w:szCs w:val="20"/>
          <w:lang w:val="fr-CA"/>
        </w:rPr>
        <w:t xml:space="preserve">relevant pas de la juridiction de l'autre pays en matière pénale, selon les lois et les accords internationaux en vigueur, a commis un crime sur le territoire mongol, l'affaire se règle par voie d'accord international avec </w:t>
      </w:r>
      <w:smartTag w:uri="urn:schemas-microsoft-com:office:smarttags" w:element="PersonName">
        <w:smartTagPr>
          <w:attr w:name="ProductID" w:val="la Mongolie"/>
        </w:smartTagPr>
        <w:r w:rsidRPr="00457F81">
          <w:rPr>
            <w:rFonts w:ascii="Times New Roman" w:hAnsi="Times New Roman"/>
            <w:bCs/>
            <w:sz w:val="20"/>
            <w:szCs w:val="20"/>
            <w:lang w:val="fr-CA"/>
          </w:rPr>
          <w:t>la Mongolie</w:t>
        </w:r>
      </w:smartTag>
      <w:r w:rsidRPr="00457F81">
        <w:rPr>
          <w:rFonts w:ascii="Times New Roman" w:hAnsi="Times New Roman"/>
          <w:bCs/>
          <w:sz w:val="20"/>
          <w:szCs w:val="20"/>
          <w:lang w:val="fr-CA"/>
        </w:rPr>
        <w:t xml:space="preserve"> (paragraphe </w:t>
      </w:r>
      <w:r w:rsidR="00697186" w:rsidRPr="00457F81">
        <w:rPr>
          <w:rFonts w:ascii="Times New Roman" w:hAnsi="Times New Roman"/>
          <w:bCs/>
          <w:sz w:val="20"/>
          <w:szCs w:val="20"/>
          <w:lang w:val="fr-CA"/>
        </w:rPr>
        <w:t>3</w:t>
      </w:r>
      <w:r w:rsidRPr="00457F81">
        <w:rPr>
          <w:rFonts w:ascii="Times New Roman" w:hAnsi="Times New Roman"/>
          <w:bCs/>
          <w:sz w:val="20"/>
          <w:szCs w:val="20"/>
          <w:lang w:val="fr-CA"/>
        </w:rPr>
        <w:t xml:space="preserve"> de l'article 73 du code pénal mongol) et, lorsqu'il s'agit d'une procédure pénale impliquant une personne qui jouit de privilèges et immunités diplomatiques</w:t>
      </w:r>
      <w:r w:rsidR="00697186" w:rsidRPr="00457F81">
        <w:rPr>
          <w:rFonts w:ascii="Times New Roman" w:hAnsi="Times New Roman"/>
          <w:bCs/>
          <w:sz w:val="20"/>
          <w:szCs w:val="20"/>
          <w:lang w:val="fr-CA"/>
        </w:rPr>
        <w:t>,</w:t>
      </w:r>
      <w:r w:rsidRPr="00457F81">
        <w:rPr>
          <w:rFonts w:ascii="Times New Roman" w:hAnsi="Times New Roman"/>
          <w:bCs/>
          <w:sz w:val="20"/>
          <w:szCs w:val="20"/>
          <w:lang w:val="fr-CA"/>
        </w:rPr>
        <w:t xml:space="preserve"> une autorisation à cet effet doit être </w:t>
      </w:r>
      <w:r w:rsidR="00697186" w:rsidRPr="00457F81">
        <w:rPr>
          <w:rFonts w:ascii="Times New Roman" w:hAnsi="Times New Roman"/>
          <w:bCs/>
          <w:sz w:val="20"/>
          <w:szCs w:val="20"/>
          <w:lang w:val="fr-CA"/>
        </w:rPr>
        <w:t>ob</w:t>
      </w:r>
      <w:r w:rsidRPr="00457F81">
        <w:rPr>
          <w:rFonts w:ascii="Times New Roman" w:hAnsi="Times New Roman"/>
          <w:bCs/>
          <w:sz w:val="20"/>
          <w:szCs w:val="20"/>
          <w:lang w:val="fr-CA"/>
        </w:rPr>
        <w:t xml:space="preserve">tenue de l'État de cette personne, par l'entremise du Ministère des affaires étrangères (paragraphe </w:t>
      </w:r>
      <w:r w:rsidR="00697186" w:rsidRPr="00457F81">
        <w:rPr>
          <w:rFonts w:ascii="Times New Roman" w:hAnsi="Times New Roman"/>
          <w:bCs/>
          <w:sz w:val="20"/>
          <w:szCs w:val="20"/>
          <w:lang w:val="fr-CA"/>
        </w:rPr>
        <w:t>3</w:t>
      </w:r>
      <w:r w:rsidRPr="00457F81">
        <w:rPr>
          <w:rFonts w:ascii="Times New Roman" w:hAnsi="Times New Roman"/>
          <w:bCs/>
          <w:sz w:val="20"/>
          <w:szCs w:val="20"/>
          <w:lang w:val="fr-CA"/>
        </w:rPr>
        <w:t xml:space="preserve"> de l'article </w:t>
      </w:r>
      <w:r w:rsidR="00697186" w:rsidRPr="00457F81">
        <w:rPr>
          <w:rFonts w:ascii="Times New Roman" w:hAnsi="Times New Roman"/>
          <w:bCs/>
          <w:sz w:val="20"/>
          <w:szCs w:val="20"/>
          <w:lang w:val="fr-CA"/>
        </w:rPr>
        <w:t>4</w:t>
      </w:r>
      <w:r w:rsidRPr="00457F81">
        <w:rPr>
          <w:rFonts w:ascii="Times New Roman" w:hAnsi="Times New Roman"/>
          <w:bCs/>
          <w:sz w:val="20"/>
          <w:szCs w:val="20"/>
          <w:lang w:val="fr-CA"/>
        </w:rPr>
        <w:t xml:space="preserve"> du </w:t>
      </w:r>
      <w:r w:rsidR="00697186" w:rsidRPr="00457F81">
        <w:rPr>
          <w:rFonts w:ascii="Times New Roman" w:hAnsi="Times New Roman"/>
          <w:bCs/>
          <w:sz w:val="20"/>
          <w:szCs w:val="20"/>
          <w:lang w:val="fr-CA"/>
        </w:rPr>
        <w:t>code de procédure pénale mongol</w:t>
      </w:r>
      <w:r w:rsidRPr="00457F81">
        <w:rPr>
          <w:rFonts w:ascii="Times New Roman" w:hAnsi="Times New Roman"/>
          <w:bCs/>
          <w:sz w:val="20"/>
          <w:szCs w:val="20"/>
          <w:lang w:val="fr-CA"/>
        </w:rPr>
        <w:t>).</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136.</w:t>
      </w:r>
      <w:r w:rsidRPr="00457F81">
        <w:rPr>
          <w:rFonts w:ascii="Times New Roman" w:hAnsi="Times New Roman"/>
          <w:bCs/>
          <w:sz w:val="20"/>
          <w:szCs w:val="20"/>
          <w:lang w:val="fr-CA"/>
        </w:rPr>
        <w:tab/>
      </w:r>
      <w:r w:rsidRPr="00457F81">
        <w:rPr>
          <w:rFonts w:ascii="Times New Roman" w:hAnsi="Times New Roman"/>
          <w:b/>
          <w:bCs/>
          <w:sz w:val="20"/>
          <w:szCs w:val="20"/>
          <w:lang w:val="fr-CA"/>
        </w:rPr>
        <w:t>Procédures relatives à la publicité du procès et de la décision du tribunal.</w:t>
      </w:r>
      <w:r w:rsidRPr="00457F81">
        <w:rPr>
          <w:rFonts w:ascii="Times New Roman" w:hAnsi="Times New Roman"/>
          <w:bCs/>
          <w:sz w:val="20"/>
          <w:szCs w:val="20"/>
          <w:lang w:val="fr-CA"/>
        </w:rPr>
        <w:t xml:space="preserve"> Le principe du procès public est inscrit dans les codes de procédure civile et pénale mais le procès doit se dérouler à huis clos dans </w:t>
      </w:r>
      <w:r w:rsidR="00697186" w:rsidRPr="00457F81">
        <w:rPr>
          <w:rFonts w:ascii="Times New Roman" w:hAnsi="Times New Roman"/>
          <w:bCs/>
          <w:sz w:val="20"/>
          <w:szCs w:val="20"/>
          <w:lang w:val="fr-CA"/>
        </w:rPr>
        <w:t>l</w:t>
      </w:r>
      <w:r w:rsidRPr="00457F81">
        <w:rPr>
          <w:rFonts w:ascii="Times New Roman" w:hAnsi="Times New Roman"/>
          <w:bCs/>
          <w:sz w:val="20"/>
          <w:szCs w:val="20"/>
          <w:lang w:val="fr-CA"/>
        </w:rPr>
        <w:t>es situations suivantes:</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1)</w:t>
      </w:r>
      <w:r w:rsidRPr="00457F81">
        <w:rPr>
          <w:rFonts w:ascii="Times New Roman" w:hAnsi="Times New Roman"/>
          <w:bCs/>
          <w:sz w:val="20"/>
          <w:szCs w:val="20"/>
          <w:lang w:val="fr-CA"/>
        </w:rPr>
        <w:tab/>
        <w:t xml:space="preserve">Aux termes de l'article 235 du code pénal, seules les affaires faisant intervenir le secret étatique, organisationnel </w:t>
      </w:r>
      <w:r w:rsidR="00697186" w:rsidRPr="00457F81">
        <w:rPr>
          <w:rFonts w:ascii="Times New Roman" w:hAnsi="Times New Roman"/>
          <w:bCs/>
          <w:sz w:val="20"/>
          <w:szCs w:val="20"/>
          <w:lang w:val="fr-CA"/>
        </w:rPr>
        <w:t>o</w:t>
      </w:r>
      <w:r w:rsidRPr="00457F81">
        <w:rPr>
          <w:rFonts w:ascii="Times New Roman" w:hAnsi="Times New Roman"/>
          <w:bCs/>
          <w:sz w:val="20"/>
          <w:szCs w:val="20"/>
          <w:lang w:val="fr-CA"/>
        </w:rPr>
        <w:t>u personnel se déroule</w:t>
      </w:r>
      <w:r w:rsidR="00697186" w:rsidRPr="00457F81">
        <w:rPr>
          <w:rFonts w:ascii="Times New Roman" w:hAnsi="Times New Roman"/>
          <w:bCs/>
          <w:sz w:val="20"/>
          <w:szCs w:val="20"/>
          <w:lang w:val="fr-CA"/>
        </w:rPr>
        <w:t>nt</w:t>
      </w:r>
      <w:r w:rsidRPr="00457F81">
        <w:rPr>
          <w:rFonts w:ascii="Times New Roman" w:hAnsi="Times New Roman"/>
          <w:bCs/>
          <w:sz w:val="20"/>
          <w:szCs w:val="20"/>
          <w:lang w:val="fr-CA"/>
        </w:rPr>
        <w:t xml:space="preserve"> à huis clos, avec publication du dispositif de la décision du tribunal;</w:t>
      </w:r>
    </w:p>
    <w:p w:rsidR="00F128E6" w:rsidRPr="00457F81" w:rsidRDefault="00F128E6" w:rsidP="00E76F84">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2)</w:t>
      </w:r>
      <w:r w:rsidRPr="00457F81">
        <w:rPr>
          <w:rFonts w:ascii="Times New Roman" w:hAnsi="Times New Roman"/>
          <w:bCs/>
          <w:sz w:val="20"/>
          <w:szCs w:val="20"/>
          <w:lang w:val="fr-CA"/>
        </w:rPr>
        <w:tab/>
      </w:r>
      <w:r w:rsidR="00697186" w:rsidRPr="00457F81">
        <w:rPr>
          <w:rFonts w:ascii="Times New Roman" w:hAnsi="Times New Roman"/>
          <w:bCs/>
          <w:sz w:val="20"/>
          <w:szCs w:val="20"/>
          <w:lang w:val="fr-CA"/>
        </w:rPr>
        <w:t>S</w:t>
      </w:r>
      <w:r w:rsidRPr="00457F81">
        <w:rPr>
          <w:rFonts w:ascii="Times New Roman" w:hAnsi="Times New Roman"/>
          <w:bCs/>
          <w:sz w:val="20"/>
          <w:szCs w:val="20"/>
          <w:lang w:val="fr-CA"/>
        </w:rPr>
        <w:t xml:space="preserve">elon le code de procédure civile, si les éléments de preuve et les faits invoqués dans une affaire risquent de toucher le secret étatique, organisationnel </w:t>
      </w:r>
      <w:r w:rsidR="00697186" w:rsidRPr="00457F81">
        <w:rPr>
          <w:rFonts w:ascii="Times New Roman" w:hAnsi="Times New Roman"/>
          <w:bCs/>
          <w:sz w:val="20"/>
          <w:szCs w:val="20"/>
          <w:lang w:val="fr-CA"/>
        </w:rPr>
        <w:t>o</w:t>
      </w:r>
      <w:r w:rsidRPr="00457F81">
        <w:rPr>
          <w:rFonts w:ascii="Times New Roman" w:hAnsi="Times New Roman"/>
          <w:bCs/>
          <w:sz w:val="20"/>
          <w:szCs w:val="20"/>
          <w:lang w:val="fr-CA"/>
        </w:rPr>
        <w:t>u personnel, le procès peut, sur la demande des parties, se dérouler en tout ou en partie à huis clos et les personnes qui n'ont pas pleine capacité civile, qui sont en état d'ébriété ou toxicomane</w:t>
      </w:r>
      <w:r w:rsidR="00184F4D" w:rsidRPr="00457F81">
        <w:rPr>
          <w:rFonts w:ascii="Times New Roman" w:hAnsi="Times New Roman"/>
          <w:bCs/>
          <w:sz w:val="20"/>
          <w:szCs w:val="20"/>
          <w:lang w:val="fr-CA"/>
        </w:rPr>
        <w:t>s</w:t>
      </w:r>
      <w:r w:rsidRPr="00457F81">
        <w:rPr>
          <w:rFonts w:ascii="Times New Roman" w:hAnsi="Times New Roman"/>
          <w:bCs/>
          <w:sz w:val="20"/>
          <w:szCs w:val="20"/>
          <w:lang w:val="fr-CA"/>
        </w:rPr>
        <w:t>, qui ne sont pas parties au procès ou qui n'ont pas atteint l'âge de 18 ans ne peuv</w:t>
      </w:r>
      <w:r w:rsidR="00184F4D" w:rsidRPr="00457F81">
        <w:rPr>
          <w:rFonts w:ascii="Times New Roman" w:hAnsi="Times New Roman"/>
          <w:bCs/>
          <w:sz w:val="20"/>
          <w:szCs w:val="20"/>
          <w:lang w:val="fr-CA"/>
        </w:rPr>
        <w:t>ent assister au procès (article</w:t>
      </w:r>
      <w:r w:rsidRPr="00457F81">
        <w:rPr>
          <w:rFonts w:ascii="Times New Roman" w:hAnsi="Times New Roman"/>
          <w:bCs/>
          <w:sz w:val="20"/>
          <w:szCs w:val="20"/>
          <w:lang w:val="fr-CA"/>
        </w:rPr>
        <w:t xml:space="preserve"> </w:t>
      </w:r>
      <w:r w:rsidR="00184F4D" w:rsidRPr="00457F81">
        <w:rPr>
          <w:rFonts w:ascii="Times New Roman" w:hAnsi="Times New Roman"/>
          <w:bCs/>
          <w:sz w:val="20"/>
          <w:szCs w:val="20"/>
          <w:lang w:val="fr-CA"/>
        </w:rPr>
        <w:t>8</w:t>
      </w:r>
      <w:r w:rsidRPr="00457F81">
        <w:rPr>
          <w:rFonts w:ascii="Times New Roman" w:hAnsi="Times New Roman"/>
          <w:bCs/>
          <w:sz w:val="20"/>
          <w:szCs w:val="20"/>
          <w:lang w:val="fr-CA"/>
        </w:rPr>
        <w:t xml:space="preserve"> et paragraphe </w:t>
      </w:r>
      <w:r w:rsidR="00184F4D" w:rsidRPr="00457F81">
        <w:rPr>
          <w:rFonts w:ascii="Times New Roman" w:hAnsi="Times New Roman"/>
          <w:bCs/>
          <w:sz w:val="20"/>
          <w:szCs w:val="20"/>
          <w:lang w:val="fr-CA"/>
        </w:rPr>
        <w:t>2</w:t>
      </w:r>
      <w:r w:rsidRPr="00457F81">
        <w:rPr>
          <w:rFonts w:ascii="Times New Roman" w:hAnsi="Times New Roman"/>
          <w:bCs/>
          <w:sz w:val="20"/>
          <w:szCs w:val="20"/>
          <w:lang w:val="fr-CA"/>
        </w:rPr>
        <w:t xml:space="preserve"> de l'article 110 du code de procédure civil</w:t>
      </w:r>
      <w:r w:rsidR="0049791D">
        <w:rPr>
          <w:rFonts w:ascii="Times New Roman" w:hAnsi="Times New Roman"/>
          <w:bCs/>
          <w:sz w:val="20"/>
          <w:szCs w:val="20"/>
          <w:lang w:val="fr-CA"/>
        </w:rPr>
        <w:t>e);</w:t>
      </w:r>
    </w:p>
    <w:p w:rsidR="00A35FC2" w:rsidRPr="00457F81" w:rsidRDefault="00F128E6" w:rsidP="00E76F84">
      <w:pPr>
        <w:spacing w:after="200"/>
        <w:jc w:val="both"/>
        <w:rPr>
          <w:rFonts w:ascii="Times New Roman" w:eastAsia="Times New Roman" w:hAnsi="Times New Roman"/>
          <w:sz w:val="20"/>
          <w:szCs w:val="20"/>
          <w:lang w:val="fr-CA" w:eastAsia="en-US"/>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3)</w:t>
      </w:r>
      <w:r w:rsidRPr="00457F81">
        <w:rPr>
          <w:rFonts w:ascii="Times New Roman" w:hAnsi="Times New Roman"/>
          <w:bCs/>
          <w:sz w:val="20"/>
          <w:szCs w:val="20"/>
          <w:lang w:val="fr-CA"/>
        </w:rPr>
        <w:tab/>
      </w:r>
      <w:r w:rsidR="00184F4D" w:rsidRPr="00457F81">
        <w:rPr>
          <w:rFonts w:ascii="Times New Roman" w:hAnsi="Times New Roman"/>
          <w:bCs/>
          <w:sz w:val="20"/>
          <w:szCs w:val="20"/>
          <w:lang w:val="fr-CA"/>
        </w:rPr>
        <w:t>L</w:t>
      </w:r>
      <w:r w:rsidRPr="00457F81">
        <w:rPr>
          <w:rFonts w:ascii="Times New Roman" w:hAnsi="Times New Roman"/>
          <w:bCs/>
          <w:sz w:val="20"/>
          <w:szCs w:val="20"/>
          <w:lang w:val="fr-CA"/>
        </w:rPr>
        <w:t>ors de l'examen de toute circonstance susceptible</w:t>
      </w:r>
      <w:r w:rsidR="00184F4D" w:rsidRPr="00457F81">
        <w:rPr>
          <w:rFonts w:ascii="Times New Roman" w:hAnsi="Times New Roman"/>
          <w:bCs/>
          <w:sz w:val="20"/>
          <w:szCs w:val="20"/>
          <w:lang w:val="fr-CA"/>
        </w:rPr>
        <w:t xml:space="preserve"> d'avoir un</w:t>
      </w:r>
      <w:r w:rsidRPr="00457F81">
        <w:rPr>
          <w:rFonts w:ascii="Times New Roman" w:hAnsi="Times New Roman"/>
          <w:bCs/>
          <w:sz w:val="20"/>
          <w:szCs w:val="20"/>
          <w:lang w:val="fr-CA"/>
        </w:rPr>
        <w:t xml:space="preserve"> </w:t>
      </w:r>
      <w:r w:rsidR="00184F4D" w:rsidRPr="00457F81">
        <w:rPr>
          <w:rFonts w:ascii="Times New Roman" w:hAnsi="Times New Roman"/>
          <w:bCs/>
          <w:sz w:val="20"/>
          <w:szCs w:val="20"/>
          <w:lang w:val="fr-CA"/>
        </w:rPr>
        <w:t>effet négatif</w:t>
      </w:r>
      <w:r w:rsidRPr="00457F81">
        <w:rPr>
          <w:rFonts w:ascii="Times New Roman" w:hAnsi="Times New Roman"/>
          <w:bCs/>
          <w:sz w:val="20"/>
          <w:szCs w:val="20"/>
          <w:lang w:val="fr-CA"/>
        </w:rPr>
        <w:t xml:space="preserve"> sur une personne mineure, le tribunal, sur la proposition de l'avocat de la défense ou du représentant légal et après examen par le procureur, ordonne à </w:t>
      </w:r>
      <w:r w:rsidR="00184F4D" w:rsidRPr="00457F81">
        <w:rPr>
          <w:rFonts w:ascii="Times New Roman" w:hAnsi="Times New Roman"/>
          <w:bCs/>
          <w:sz w:val="20"/>
          <w:szCs w:val="20"/>
          <w:lang w:val="fr-CA"/>
        </w:rPr>
        <w:t>la</w:t>
      </w:r>
      <w:r w:rsidRPr="00457F81">
        <w:rPr>
          <w:rFonts w:ascii="Times New Roman" w:hAnsi="Times New Roman"/>
          <w:bCs/>
          <w:sz w:val="20"/>
          <w:szCs w:val="20"/>
          <w:lang w:val="fr-CA"/>
        </w:rPr>
        <w:t xml:space="preserve"> personne </w:t>
      </w:r>
      <w:r w:rsidR="00184F4D" w:rsidRPr="00457F81">
        <w:rPr>
          <w:rFonts w:ascii="Times New Roman" w:hAnsi="Times New Roman"/>
          <w:bCs/>
          <w:sz w:val="20"/>
          <w:szCs w:val="20"/>
          <w:lang w:val="fr-CA"/>
        </w:rPr>
        <w:t xml:space="preserve">mineure </w:t>
      </w:r>
      <w:r w:rsidRPr="00457F81">
        <w:rPr>
          <w:rFonts w:ascii="Times New Roman" w:hAnsi="Times New Roman"/>
          <w:bCs/>
          <w:sz w:val="20"/>
          <w:szCs w:val="20"/>
          <w:lang w:val="fr-CA"/>
        </w:rPr>
        <w:t>de quitter la salle d'audience (article 375 du code de procédure pénale)</w:t>
      </w:r>
      <w:r w:rsidR="00A35FC2" w:rsidRPr="00457F81">
        <w:rPr>
          <w:rFonts w:ascii="Times New Roman" w:eastAsia="Times New Roman" w:hAnsi="Times New Roman"/>
          <w:sz w:val="20"/>
          <w:szCs w:val="20"/>
          <w:lang w:val="fr-CA" w:eastAsia="en-US"/>
        </w:rPr>
        <w:t>.</w:t>
      </w:r>
    </w:p>
    <w:p w:rsidR="00A35FC2" w:rsidRPr="00457F81" w:rsidRDefault="00741F5F" w:rsidP="00E76F84">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bCs/>
          <w:sz w:val="20"/>
          <w:szCs w:val="20"/>
          <w:lang w:val="fr-CA" w:eastAsia="en-US"/>
        </w:rPr>
        <w:t>137.</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
          <w:bCs/>
          <w:sz w:val="20"/>
          <w:szCs w:val="20"/>
          <w:lang w:val="fr-CA" w:eastAsia="en-US"/>
        </w:rPr>
        <w:t>Présomption d'innocence.</w:t>
      </w:r>
      <w:r w:rsidRPr="00457F81">
        <w:rPr>
          <w:rFonts w:ascii="Times New Roman" w:eastAsia="Times New Roman" w:hAnsi="Times New Roman"/>
          <w:bCs/>
          <w:sz w:val="20"/>
          <w:szCs w:val="20"/>
          <w:lang w:val="fr-CA" w:eastAsia="en-US"/>
        </w:rPr>
        <w:t xml:space="preserve"> La disposition du Pacte selon laquelle tout accusé est présumé innocent tant que sa culpabilité n'a pas été prouvée a été intégrée à la législation mongole pertinente. Elle figure dans la partie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Principe</w:t>
      </w:r>
      <w:r w:rsidR="009D5732"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juridique</w:t>
      </w:r>
      <w:r w:rsidR="009D5732" w:rsidRPr="00457F81">
        <w:rPr>
          <w:rFonts w:ascii="Times New Roman" w:eastAsia="Times New Roman" w:hAnsi="Times New Roman"/>
          <w:bCs/>
          <w:sz w:val="20"/>
          <w:szCs w:val="20"/>
          <w:lang w:val="fr-CA" w:eastAsia="en-US"/>
        </w:rPr>
        <w:t>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du code pénal et dans la partie </w:t>
      </w:r>
      <w:r w:rsidR="00F73E7F">
        <w:rPr>
          <w:rFonts w:ascii="Times New Roman" w:eastAsia="Times New Roman" w:hAnsi="Times New Roman"/>
          <w:bCs/>
          <w:sz w:val="20"/>
          <w:szCs w:val="20"/>
          <w:lang w:val="fr-CA" w:eastAsia="en-US"/>
        </w:rPr>
        <w:t>“</w:t>
      </w:r>
      <w:r w:rsidR="009D5732"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bjectif</w:t>
      </w:r>
      <w:r w:rsidR="009D5732"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et principe</w:t>
      </w:r>
      <w:r w:rsidR="009D5732"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la procédure pénale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du code de procédure pénale. Selon ce code, la procédure pénale a pour objectif principal de fonder la nécessité d'éviter que l'innocen</w:t>
      </w:r>
      <w:r w:rsidR="009D5732" w:rsidRPr="00457F81">
        <w:rPr>
          <w:rFonts w:ascii="Times New Roman" w:eastAsia="Times New Roman" w:hAnsi="Times New Roman"/>
          <w:bCs/>
          <w:sz w:val="20"/>
          <w:szCs w:val="20"/>
          <w:lang w:val="fr-CA" w:eastAsia="en-US"/>
        </w:rPr>
        <w:t>t</w:t>
      </w:r>
      <w:r w:rsidRPr="00457F81">
        <w:rPr>
          <w:rFonts w:ascii="Times New Roman" w:eastAsia="Times New Roman" w:hAnsi="Times New Roman"/>
          <w:bCs/>
          <w:sz w:val="20"/>
          <w:szCs w:val="20"/>
          <w:lang w:val="fr-CA" w:eastAsia="en-US"/>
        </w:rPr>
        <w:t xml:space="preserve"> soit présumé coupable (paragraphe </w:t>
      </w:r>
      <w:r w:rsidR="009D5732" w:rsidRPr="00457F81">
        <w:rPr>
          <w:rFonts w:ascii="Times New Roman" w:eastAsia="Times New Roman" w:hAnsi="Times New Roman"/>
          <w:bCs/>
          <w:sz w:val="20"/>
          <w:szCs w:val="20"/>
          <w:lang w:val="fr-CA" w:eastAsia="en-US"/>
        </w:rPr>
        <w:t>1</w:t>
      </w:r>
      <w:r w:rsidRPr="00457F81">
        <w:rPr>
          <w:rFonts w:ascii="Times New Roman" w:eastAsia="Times New Roman" w:hAnsi="Times New Roman"/>
          <w:bCs/>
          <w:sz w:val="20"/>
          <w:szCs w:val="20"/>
          <w:lang w:val="fr-CA" w:eastAsia="en-US"/>
        </w:rPr>
        <w:t xml:space="preserve"> de l'article </w:t>
      </w:r>
      <w:r w:rsidR="009D5732" w:rsidRPr="00457F81">
        <w:rPr>
          <w:rFonts w:ascii="Times New Roman" w:eastAsia="Times New Roman" w:hAnsi="Times New Roman"/>
          <w:bCs/>
          <w:sz w:val="20"/>
          <w:szCs w:val="20"/>
          <w:lang w:val="fr-CA" w:eastAsia="en-US"/>
        </w:rPr>
        <w:t>6</w:t>
      </w:r>
      <w:r w:rsidRPr="00457F81">
        <w:rPr>
          <w:rFonts w:ascii="Times New Roman" w:eastAsia="Times New Roman" w:hAnsi="Times New Roman"/>
          <w:bCs/>
          <w:sz w:val="20"/>
          <w:szCs w:val="20"/>
          <w:lang w:val="fr-CA" w:eastAsia="en-US"/>
        </w:rPr>
        <w:t xml:space="preserve"> du code de procédure pénale). En Mongolie, seul un tribunal peut déclarer une personne coupable ou innocente. Si la personne est jugée innocente, le tribunal clôt l'affaire et rend un jugement innocentant l'accusé. Il est interdit à quiconque, enquêteur, interrogateur </w:t>
      </w:r>
      <w:r w:rsidR="009D5732"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u procureur par exemple, de forcer un suspect ou un accusé à prouver s</w:t>
      </w:r>
      <w:r w:rsidR="009D5732" w:rsidRPr="00457F81">
        <w:rPr>
          <w:rFonts w:ascii="Times New Roman" w:eastAsia="Times New Roman" w:hAnsi="Times New Roman"/>
          <w:bCs/>
          <w:sz w:val="20"/>
          <w:szCs w:val="20"/>
          <w:lang w:val="fr-CA" w:eastAsia="en-US"/>
        </w:rPr>
        <w:t>a propre</w:t>
      </w:r>
      <w:r w:rsidRPr="00457F81">
        <w:rPr>
          <w:rFonts w:ascii="Times New Roman" w:eastAsia="Times New Roman" w:hAnsi="Times New Roman"/>
          <w:bCs/>
          <w:sz w:val="20"/>
          <w:szCs w:val="20"/>
          <w:lang w:val="fr-CA" w:eastAsia="en-US"/>
        </w:rPr>
        <w:t xml:space="preserve"> innocence au tribunal (paragraphe </w:t>
      </w:r>
      <w:r w:rsidR="009D5732"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xml:space="preserve"> de l'article 16 du code de procédure pénale)</w:t>
      </w:r>
      <w:r w:rsidR="00A35FC2" w:rsidRPr="00457F81">
        <w:rPr>
          <w:rFonts w:ascii="Times New Roman" w:eastAsia="Times New Roman" w:hAnsi="Times New Roman"/>
          <w:sz w:val="20"/>
          <w:szCs w:val="20"/>
          <w:lang w:val="fr-CA" w:eastAsia="en-US"/>
        </w:rPr>
        <w:t xml:space="preserve">. </w:t>
      </w:r>
    </w:p>
    <w:p w:rsidR="00A35FC2" w:rsidRDefault="00A35FC2" w:rsidP="007C78A7">
      <w:pPr>
        <w:spacing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138.</w:t>
      </w:r>
      <w:r w:rsidRPr="00457F81">
        <w:rPr>
          <w:rFonts w:ascii="Times New Roman" w:eastAsia="Times New Roman" w:hAnsi="Times New Roman"/>
          <w:sz w:val="20"/>
          <w:szCs w:val="20"/>
          <w:lang w:val="fr-CA" w:eastAsia="en-US"/>
        </w:rPr>
        <w:tab/>
      </w:r>
      <w:r w:rsidR="00F128E6" w:rsidRPr="00457F81">
        <w:rPr>
          <w:rFonts w:ascii="Times New Roman" w:eastAsia="Times New Roman" w:hAnsi="Times New Roman"/>
          <w:bCs/>
          <w:iCs/>
          <w:sz w:val="20"/>
          <w:szCs w:val="20"/>
          <w:lang w:val="fr-CA" w:eastAsia="en-US"/>
        </w:rPr>
        <w:t xml:space="preserve">Entre </w:t>
      </w:r>
      <w:r w:rsidRPr="00457F81">
        <w:rPr>
          <w:rFonts w:ascii="Times New Roman" w:eastAsia="Times New Roman" w:hAnsi="Times New Roman"/>
          <w:sz w:val="20"/>
          <w:szCs w:val="20"/>
          <w:lang w:val="fr-CA" w:eastAsia="en-US"/>
        </w:rPr>
        <w:t>2002</w:t>
      </w:r>
      <w:r w:rsidR="00F128E6" w:rsidRPr="00457F81">
        <w:rPr>
          <w:rFonts w:ascii="Times New Roman" w:eastAsia="Times New Roman" w:hAnsi="Times New Roman"/>
          <w:sz w:val="20"/>
          <w:szCs w:val="20"/>
          <w:lang w:val="fr-CA" w:eastAsia="en-US"/>
        </w:rPr>
        <w:t xml:space="preserve"> et le premier trimestre de </w:t>
      </w:r>
      <w:r w:rsidRPr="00457F81">
        <w:rPr>
          <w:rFonts w:ascii="Times New Roman" w:eastAsia="Times New Roman" w:hAnsi="Times New Roman"/>
          <w:sz w:val="20"/>
          <w:szCs w:val="20"/>
          <w:lang w:val="fr-CA" w:eastAsia="en-US"/>
        </w:rPr>
        <w:t>2007, 561</w:t>
      </w:r>
      <w:r w:rsidR="00F128E6" w:rsidRPr="00457F81">
        <w:rPr>
          <w:rFonts w:ascii="Times New Roman" w:eastAsia="Times New Roman" w:hAnsi="Times New Roman"/>
          <w:sz w:val="20"/>
          <w:szCs w:val="20"/>
          <w:lang w:val="fr-CA" w:eastAsia="en-US"/>
        </w:rPr>
        <w:t xml:space="preserve"> affaires ont été classées sans suite (voir tableau ci-dessous).</w:t>
      </w:r>
      <w:r w:rsidRPr="00457F81">
        <w:rPr>
          <w:rFonts w:ascii="Times New Roman" w:eastAsia="Times New Roman" w:hAnsi="Times New Roman"/>
          <w:sz w:val="20"/>
          <w:szCs w:val="20"/>
          <w:lang w:val="fr-CA" w:eastAsia="en-US"/>
        </w:rPr>
        <w:t xml:space="preserve"> </w:t>
      </w:r>
    </w:p>
    <w:tbl>
      <w:tblPr>
        <w:tblStyle w:val="TableGrid"/>
        <w:tblW w:w="833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29"/>
        <w:gridCol w:w="1354"/>
        <w:gridCol w:w="1014"/>
        <w:gridCol w:w="1014"/>
        <w:gridCol w:w="1014"/>
        <w:gridCol w:w="1014"/>
        <w:gridCol w:w="1015"/>
        <w:gridCol w:w="1181"/>
      </w:tblGrid>
      <w:tr w:rsidR="00A83442" w:rsidRPr="006A4496" w:rsidTr="00A83442">
        <w:trPr>
          <w:jc w:val="center"/>
        </w:trPr>
        <w:tc>
          <w:tcPr>
            <w:tcW w:w="729" w:type="dxa"/>
            <w:tcBorders>
              <w:top w:val="single" w:sz="4" w:space="0" w:color="auto"/>
              <w:bottom w:val="single" w:sz="12" w:space="0" w:color="auto"/>
            </w:tcBorders>
            <w:shd w:val="clear" w:color="auto" w:fill="auto"/>
            <w:vAlign w:val="bottom"/>
          </w:tcPr>
          <w:p w:rsidR="006A4496" w:rsidRPr="006A4496" w:rsidRDefault="00A83442" w:rsidP="006A4496">
            <w:pPr>
              <w:spacing w:before="80" w:after="80" w:line="200" w:lineRule="exact"/>
              <w:rPr>
                <w:rFonts w:ascii="Times New Roman" w:eastAsia="Times New Roman" w:hAnsi="Times New Roman"/>
                <w:i/>
                <w:sz w:val="16"/>
                <w:szCs w:val="20"/>
                <w:lang w:val="fr-CA" w:eastAsia="en-US"/>
              </w:rPr>
            </w:pPr>
            <w:r>
              <w:rPr>
                <w:rFonts w:ascii="Times New Roman" w:eastAsia="Times New Roman" w:hAnsi="Times New Roman"/>
                <w:i/>
                <w:sz w:val="16"/>
                <w:szCs w:val="20"/>
                <w:lang w:val="fr-CA" w:eastAsia="en-US"/>
              </w:rPr>
              <w:t>No.</w:t>
            </w:r>
          </w:p>
        </w:tc>
        <w:tc>
          <w:tcPr>
            <w:tcW w:w="1354"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Tribunal</w:t>
            </w:r>
          </w:p>
        </w:tc>
        <w:tc>
          <w:tcPr>
            <w:tcW w:w="1014"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2002</w:t>
            </w:r>
          </w:p>
        </w:tc>
        <w:tc>
          <w:tcPr>
            <w:tcW w:w="1014"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2003</w:t>
            </w:r>
          </w:p>
        </w:tc>
        <w:tc>
          <w:tcPr>
            <w:tcW w:w="1014"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2004</w:t>
            </w:r>
          </w:p>
        </w:tc>
        <w:tc>
          <w:tcPr>
            <w:tcW w:w="1014"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2005</w:t>
            </w:r>
          </w:p>
        </w:tc>
        <w:tc>
          <w:tcPr>
            <w:tcW w:w="1015"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2006</w:t>
            </w:r>
          </w:p>
        </w:tc>
        <w:tc>
          <w:tcPr>
            <w:tcW w:w="1181" w:type="dxa"/>
            <w:tcBorders>
              <w:top w:val="single" w:sz="4" w:space="0" w:color="auto"/>
              <w:bottom w:val="single" w:sz="12" w:space="0" w:color="auto"/>
            </w:tcBorders>
            <w:shd w:val="clear" w:color="auto" w:fill="auto"/>
            <w:vAlign w:val="bottom"/>
          </w:tcPr>
          <w:p w:rsidR="006A4496" w:rsidRPr="006A4496" w:rsidRDefault="006A4496" w:rsidP="006A4496">
            <w:pPr>
              <w:spacing w:before="80" w:after="80" w:line="200" w:lineRule="exact"/>
              <w:jc w:val="right"/>
              <w:rPr>
                <w:rFonts w:ascii="Times New Roman" w:eastAsia="Times New Roman" w:hAnsi="Times New Roman"/>
                <w:i/>
                <w:sz w:val="16"/>
                <w:szCs w:val="16"/>
                <w:lang w:val="fr-CA" w:eastAsia="en-US"/>
              </w:rPr>
            </w:pPr>
            <w:r w:rsidRPr="006A4496">
              <w:rPr>
                <w:rFonts w:ascii="Times New Roman" w:eastAsia="Times New Roman" w:hAnsi="Times New Roman"/>
                <w:i/>
                <w:sz w:val="16"/>
                <w:szCs w:val="16"/>
                <w:lang w:val="fr-CA" w:eastAsia="en-US"/>
              </w:rPr>
              <w:t xml:space="preserve">Premier </w:t>
            </w:r>
            <w:r w:rsidR="00A83442">
              <w:rPr>
                <w:rFonts w:ascii="Times New Roman" w:eastAsia="Times New Roman" w:hAnsi="Times New Roman"/>
                <w:i/>
                <w:sz w:val="16"/>
                <w:szCs w:val="16"/>
                <w:lang w:val="fr-CA" w:eastAsia="en-US"/>
              </w:rPr>
              <w:br/>
            </w:r>
            <w:r w:rsidRPr="006A4496">
              <w:rPr>
                <w:rFonts w:ascii="Times New Roman" w:eastAsia="Times New Roman" w:hAnsi="Times New Roman"/>
                <w:i/>
                <w:sz w:val="16"/>
                <w:szCs w:val="16"/>
                <w:lang w:val="fr-CA" w:eastAsia="en-US"/>
              </w:rPr>
              <w:t>trimestre 2007</w:t>
            </w:r>
          </w:p>
        </w:tc>
      </w:tr>
      <w:tr w:rsidR="00A83442" w:rsidRPr="00A83442" w:rsidTr="00A83442">
        <w:trPr>
          <w:jc w:val="center"/>
        </w:trPr>
        <w:tc>
          <w:tcPr>
            <w:tcW w:w="729" w:type="dxa"/>
            <w:tcBorders>
              <w:top w:val="single" w:sz="12" w:space="0" w:color="auto"/>
            </w:tcBorders>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354" w:type="dxa"/>
            <w:tcBorders>
              <w:top w:val="single" w:sz="12" w:space="0" w:color="auto"/>
            </w:tcBorders>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Arkhangai</w:t>
            </w:r>
          </w:p>
        </w:tc>
        <w:tc>
          <w:tcPr>
            <w:tcW w:w="1014"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5"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7</w:t>
            </w:r>
          </w:p>
        </w:tc>
        <w:tc>
          <w:tcPr>
            <w:tcW w:w="1181" w:type="dxa"/>
            <w:tcBorders>
              <w:top w:val="single" w:sz="12"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Bayankhongor</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Bulgan</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6</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14</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Govi-Altai</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Govisumber</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6.</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Darkhan-Uul</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7.</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Dornod</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8.</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Dornogovi</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7</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Dundgovi</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10.</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Zavkhan</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7</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11.</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Uvurkhangai</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6</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8</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10</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12.</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Sukhbaatar</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6</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13.</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Selenge</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14.</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Tuv</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10</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15.</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Uvs</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4</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16.</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Khuvsgul</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21</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16</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17.</w:t>
            </w:r>
          </w:p>
        </w:tc>
        <w:tc>
          <w:tcPr>
            <w:tcW w:w="1354" w:type="dxa"/>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Khentii</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w:t>
            </w:r>
          </w:p>
        </w:tc>
        <w:tc>
          <w:tcPr>
            <w:tcW w:w="1014"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5</w:t>
            </w:r>
          </w:p>
        </w:tc>
        <w:tc>
          <w:tcPr>
            <w:tcW w:w="1015"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w:t>
            </w:r>
          </w:p>
        </w:tc>
        <w:tc>
          <w:tcPr>
            <w:tcW w:w="1181" w:type="dxa"/>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A83442" w:rsidRPr="00A83442" w:rsidTr="00A83442">
        <w:trPr>
          <w:jc w:val="center"/>
        </w:trPr>
        <w:tc>
          <w:tcPr>
            <w:tcW w:w="729" w:type="dxa"/>
            <w:tcBorders>
              <w:bottom w:val="single" w:sz="4" w:space="0" w:color="auto"/>
            </w:tcBorders>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18.</w:t>
            </w:r>
          </w:p>
        </w:tc>
        <w:tc>
          <w:tcPr>
            <w:tcW w:w="1354" w:type="dxa"/>
            <w:tcBorders>
              <w:bottom w:val="single" w:sz="4" w:space="0" w:color="auto"/>
            </w:tcBorders>
            <w:shd w:val="clear" w:color="auto" w:fill="auto"/>
          </w:tcPr>
          <w:p w:rsidR="00A83442" w:rsidRPr="00A83442" w:rsidRDefault="00A83442" w:rsidP="004570C9">
            <w:pPr>
              <w:spacing w:before="40" w:after="40" w:line="220" w:lineRule="exac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Ulaanbaatar</w:t>
            </w:r>
          </w:p>
        </w:tc>
        <w:tc>
          <w:tcPr>
            <w:tcW w:w="1014"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27</w:t>
            </w:r>
          </w:p>
        </w:tc>
        <w:tc>
          <w:tcPr>
            <w:tcW w:w="1014"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35</w:t>
            </w:r>
          </w:p>
        </w:tc>
        <w:tc>
          <w:tcPr>
            <w:tcW w:w="1014"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28</w:t>
            </w:r>
          </w:p>
        </w:tc>
        <w:tc>
          <w:tcPr>
            <w:tcW w:w="1014"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16</w:t>
            </w:r>
          </w:p>
        </w:tc>
        <w:tc>
          <w:tcPr>
            <w:tcW w:w="1015"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18</w:t>
            </w:r>
          </w:p>
        </w:tc>
        <w:tc>
          <w:tcPr>
            <w:tcW w:w="1181" w:type="dxa"/>
            <w:tcBorders>
              <w:bottom w:val="single" w:sz="4" w:space="0" w:color="auto"/>
            </w:tcBorders>
            <w:shd w:val="clear" w:color="auto" w:fill="auto"/>
          </w:tcPr>
          <w:p w:rsidR="00A83442" w:rsidRPr="00A83442" w:rsidRDefault="00A83442" w:rsidP="004570C9">
            <w:pPr>
              <w:spacing w:before="40" w:after="40" w:line="220" w:lineRule="exact"/>
              <w:jc w:val="right"/>
              <w:rPr>
                <w:rFonts w:ascii="Times New Roman" w:eastAsia="Times New Roman" w:hAnsi="Times New Roman"/>
                <w:sz w:val="18"/>
                <w:szCs w:val="18"/>
                <w:lang w:val="fr-CA" w:eastAsia="en-US"/>
              </w:rPr>
            </w:pPr>
          </w:p>
        </w:tc>
      </w:tr>
      <w:tr w:rsidR="00991C4E" w:rsidRPr="00A83442" w:rsidTr="000006E2">
        <w:trPr>
          <w:jc w:val="center"/>
        </w:trPr>
        <w:tc>
          <w:tcPr>
            <w:tcW w:w="2083" w:type="dxa"/>
            <w:gridSpan w:val="2"/>
            <w:tcBorders>
              <w:top w:val="single" w:sz="4" w:space="0" w:color="auto"/>
              <w:bottom w:val="single" w:sz="12" w:space="0" w:color="auto"/>
            </w:tcBorders>
            <w:shd w:val="clear" w:color="auto" w:fill="auto"/>
          </w:tcPr>
          <w:p w:rsidR="00991C4E" w:rsidRPr="00A83442" w:rsidRDefault="00991C4E" w:rsidP="00991C4E">
            <w:pPr>
              <w:spacing w:before="80" w:after="80" w:line="220" w:lineRule="exact"/>
              <w:ind w:left="284"/>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Total</w:t>
            </w:r>
          </w:p>
        </w:tc>
        <w:tc>
          <w:tcPr>
            <w:tcW w:w="1014"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88</w:t>
            </w:r>
          </w:p>
        </w:tc>
        <w:tc>
          <w:tcPr>
            <w:tcW w:w="1014"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95</w:t>
            </w:r>
          </w:p>
        </w:tc>
        <w:tc>
          <w:tcPr>
            <w:tcW w:w="1014"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123</w:t>
            </w:r>
          </w:p>
        </w:tc>
        <w:tc>
          <w:tcPr>
            <w:tcW w:w="1014"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93</w:t>
            </w:r>
          </w:p>
        </w:tc>
        <w:tc>
          <w:tcPr>
            <w:tcW w:w="1015"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76</w:t>
            </w:r>
          </w:p>
        </w:tc>
        <w:tc>
          <w:tcPr>
            <w:tcW w:w="1181" w:type="dxa"/>
            <w:tcBorders>
              <w:top w:val="single" w:sz="4" w:space="0" w:color="auto"/>
              <w:bottom w:val="single" w:sz="12" w:space="0" w:color="auto"/>
            </w:tcBorders>
            <w:shd w:val="clear" w:color="auto" w:fill="auto"/>
          </w:tcPr>
          <w:p w:rsidR="00991C4E" w:rsidRPr="00A83442" w:rsidRDefault="00991C4E" w:rsidP="00A83442">
            <w:pPr>
              <w:spacing w:before="80" w:after="80" w:line="220" w:lineRule="exact"/>
              <w:jc w:val="right"/>
              <w:rPr>
                <w:rFonts w:ascii="Times New Roman" w:eastAsia="Times New Roman" w:hAnsi="Times New Roman"/>
                <w:sz w:val="18"/>
                <w:szCs w:val="18"/>
                <w:lang w:val="fr-CA" w:eastAsia="en-US"/>
              </w:rPr>
            </w:pPr>
            <w:r w:rsidRPr="00A83442">
              <w:rPr>
                <w:rFonts w:ascii="Times New Roman" w:eastAsia="Times New Roman" w:hAnsi="Times New Roman"/>
                <w:sz w:val="18"/>
                <w:szCs w:val="18"/>
                <w:lang w:val="fr-CA" w:eastAsia="en-US"/>
              </w:rPr>
              <w:t>10</w:t>
            </w:r>
          </w:p>
        </w:tc>
      </w:tr>
    </w:tbl>
    <w:p w:rsidR="002446FA" w:rsidRPr="00457F81" w:rsidRDefault="002446FA" w:rsidP="007C78A7">
      <w:pPr>
        <w:spacing w:before="200" w:after="200"/>
        <w:jc w:val="both"/>
        <w:rPr>
          <w:rFonts w:ascii="Times New Roman" w:hAnsi="Times New Roman"/>
          <w:bCs/>
          <w:sz w:val="20"/>
          <w:szCs w:val="20"/>
          <w:lang w:val="fr-CA"/>
        </w:rPr>
      </w:pPr>
      <w:r w:rsidRPr="00457F81">
        <w:rPr>
          <w:rFonts w:ascii="Times New Roman" w:hAnsi="Times New Roman"/>
          <w:bCs/>
          <w:sz w:val="20"/>
          <w:szCs w:val="20"/>
          <w:lang w:val="fr-CA"/>
        </w:rPr>
        <w:t>139.</w:t>
      </w:r>
      <w:r w:rsidRPr="00457F81">
        <w:rPr>
          <w:rFonts w:ascii="Times New Roman" w:hAnsi="Times New Roman"/>
          <w:bCs/>
          <w:sz w:val="20"/>
          <w:szCs w:val="20"/>
          <w:lang w:val="fr-CA"/>
        </w:rPr>
        <w:tab/>
      </w:r>
      <w:r w:rsidRPr="00457F81">
        <w:rPr>
          <w:rFonts w:ascii="Times New Roman" w:hAnsi="Times New Roman"/>
          <w:b/>
          <w:bCs/>
          <w:sz w:val="20"/>
          <w:szCs w:val="20"/>
          <w:lang w:val="fr-CA"/>
        </w:rPr>
        <w:t>Droit à un avocat.</w:t>
      </w:r>
      <w:r w:rsidRPr="00457F81">
        <w:rPr>
          <w:rFonts w:ascii="Times New Roman" w:hAnsi="Times New Roman"/>
          <w:bCs/>
          <w:sz w:val="20"/>
          <w:szCs w:val="20"/>
          <w:lang w:val="fr-CA"/>
        </w:rPr>
        <w:t xml:space="preserve"> La fonction d'avocat est régie par la loi </w:t>
      </w:r>
      <w:r w:rsidR="00EF6BA6" w:rsidRPr="00457F81">
        <w:rPr>
          <w:rFonts w:ascii="Times New Roman" w:hAnsi="Times New Roman"/>
          <w:bCs/>
          <w:sz w:val="20"/>
          <w:szCs w:val="20"/>
          <w:lang w:val="fr-CA"/>
        </w:rPr>
        <w:t>du même nom</w:t>
      </w:r>
      <w:r w:rsidRPr="00457F81">
        <w:rPr>
          <w:rFonts w:ascii="Times New Roman" w:hAnsi="Times New Roman"/>
          <w:bCs/>
          <w:sz w:val="20"/>
          <w:szCs w:val="20"/>
          <w:lang w:val="fr-CA"/>
        </w:rPr>
        <w:t xml:space="preserve"> de 2002. Selon cette loi, la fonction d'avocat est exercée par une personne qui a passé avec succès les épreuves de sélection des avocats prévu</w:t>
      </w:r>
      <w:r w:rsidR="00EF6BA6" w:rsidRPr="00457F81">
        <w:rPr>
          <w:rFonts w:ascii="Times New Roman" w:hAnsi="Times New Roman"/>
          <w:bCs/>
          <w:sz w:val="20"/>
          <w:szCs w:val="20"/>
          <w:lang w:val="fr-CA"/>
        </w:rPr>
        <w:t>e</w:t>
      </w:r>
      <w:r w:rsidRPr="00457F81">
        <w:rPr>
          <w:rFonts w:ascii="Times New Roman" w:hAnsi="Times New Roman"/>
          <w:bCs/>
          <w:sz w:val="20"/>
          <w:szCs w:val="20"/>
          <w:lang w:val="fr-CA"/>
        </w:rPr>
        <w:t>s par la loi sur la sélection des avocats et obtenu le diplôme correspondant, qui n'a jamais été condamné</w:t>
      </w:r>
      <w:r w:rsidR="00EF6BA6" w:rsidRPr="00457F81">
        <w:rPr>
          <w:rFonts w:ascii="Times New Roman" w:hAnsi="Times New Roman"/>
          <w:bCs/>
          <w:sz w:val="20"/>
          <w:szCs w:val="20"/>
          <w:lang w:val="fr-CA"/>
        </w:rPr>
        <w:t>e</w:t>
      </w:r>
      <w:r w:rsidRPr="00457F81">
        <w:rPr>
          <w:rFonts w:ascii="Times New Roman" w:hAnsi="Times New Roman"/>
          <w:bCs/>
          <w:sz w:val="20"/>
          <w:szCs w:val="20"/>
          <w:lang w:val="fr-CA"/>
        </w:rPr>
        <w:t xml:space="preserve"> ni sanctionné</w:t>
      </w:r>
      <w:r w:rsidR="00EF6BA6" w:rsidRPr="00457F81">
        <w:rPr>
          <w:rFonts w:ascii="Times New Roman" w:hAnsi="Times New Roman"/>
          <w:bCs/>
          <w:sz w:val="20"/>
          <w:szCs w:val="20"/>
          <w:lang w:val="fr-CA"/>
        </w:rPr>
        <w:t>e</w:t>
      </w:r>
      <w:r w:rsidRPr="00457F81">
        <w:rPr>
          <w:rFonts w:ascii="Times New Roman" w:hAnsi="Times New Roman"/>
          <w:bCs/>
          <w:sz w:val="20"/>
          <w:szCs w:val="20"/>
          <w:lang w:val="fr-CA"/>
        </w:rPr>
        <w:t xml:space="preserve"> et a obtenu l'autorisation d'exercer la fonction d'avocat après avoir passé l'examen prévu dans les procédures pertinentes. Au 5 avril 2007, 1</w:t>
      </w:r>
      <w:r w:rsidR="0049791D">
        <w:rPr>
          <w:rFonts w:ascii="Times New Roman" w:hAnsi="Times New Roman"/>
          <w:bCs/>
          <w:sz w:val="20"/>
          <w:szCs w:val="20"/>
          <w:lang w:val="fr-CA"/>
        </w:rPr>
        <w:t>.</w:t>
      </w:r>
      <w:r w:rsidRPr="00457F81">
        <w:rPr>
          <w:rFonts w:ascii="Times New Roman" w:hAnsi="Times New Roman"/>
          <w:bCs/>
          <w:sz w:val="20"/>
          <w:szCs w:val="20"/>
          <w:lang w:val="fr-CA"/>
        </w:rPr>
        <w:t>017 personnes, dont 872 dans la ville d’Ulaanb</w:t>
      </w:r>
      <w:r w:rsidR="00924FC6" w:rsidRPr="00457F81">
        <w:rPr>
          <w:rFonts w:ascii="Times New Roman" w:hAnsi="Times New Roman"/>
          <w:bCs/>
          <w:sz w:val="20"/>
          <w:szCs w:val="20"/>
          <w:lang w:val="fr-CA"/>
        </w:rPr>
        <w:t>a</w:t>
      </w:r>
      <w:r w:rsidRPr="00457F81">
        <w:rPr>
          <w:rFonts w:ascii="Times New Roman" w:hAnsi="Times New Roman"/>
          <w:bCs/>
          <w:sz w:val="20"/>
          <w:szCs w:val="20"/>
          <w:lang w:val="fr-CA"/>
        </w:rPr>
        <w:t>atar, avai</w:t>
      </w:r>
      <w:r w:rsidR="00924FC6" w:rsidRPr="00457F81">
        <w:rPr>
          <w:rFonts w:ascii="Times New Roman" w:hAnsi="Times New Roman"/>
          <w:bCs/>
          <w:sz w:val="20"/>
          <w:szCs w:val="20"/>
          <w:lang w:val="fr-CA"/>
        </w:rPr>
        <w:t>en</w:t>
      </w:r>
      <w:r w:rsidRPr="00457F81">
        <w:rPr>
          <w:rFonts w:ascii="Times New Roman" w:hAnsi="Times New Roman"/>
          <w:bCs/>
          <w:sz w:val="20"/>
          <w:szCs w:val="20"/>
          <w:lang w:val="fr-CA"/>
        </w:rPr>
        <w:t>t obtenu cette autorisation.</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140.</w:t>
      </w:r>
      <w:r w:rsidRPr="00457F81">
        <w:rPr>
          <w:rFonts w:ascii="Times New Roman" w:hAnsi="Times New Roman"/>
          <w:bCs/>
          <w:sz w:val="20"/>
          <w:szCs w:val="20"/>
          <w:lang w:val="fr-CA"/>
        </w:rPr>
        <w:tab/>
        <w:t>Au</w:t>
      </w:r>
      <w:r w:rsidR="00924FC6" w:rsidRPr="00457F81">
        <w:rPr>
          <w:rFonts w:ascii="Times New Roman" w:hAnsi="Times New Roman"/>
          <w:bCs/>
          <w:sz w:val="20"/>
          <w:szCs w:val="20"/>
          <w:lang w:val="fr-CA"/>
        </w:rPr>
        <w:t>x</w:t>
      </w:r>
      <w:r w:rsidRPr="00457F81">
        <w:rPr>
          <w:rFonts w:ascii="Times New Roman" w:hAnsi="Times New Roman"/>
          <w:bCs/>
          <w:sz w:val="20"/>
          <w:szCs w:val="20"/>
          <w:lang w:val="fr-CA"/>
        </w:rPr>
        <w:t xml:space="preserve"> terme</w:t>
      </w:r>
      <w:r w:rsidR="00924FC6" w:rsidRPr="00457F81">
        <w:rPr>
          <w:rFonts w:ascii="Times New Roman" w:hAnsi="Times New Roman"/>
          <w:bCs/>
          <w:sz w:val="20"/>
          <w:szCs w:val="20"/>
          <w:lang w:val="fr-CA"/>
        </w:rPr>
        <w:t>s</w:t>
      </w:r>
      <w:r w:rsidRPr="00457F81">
        <w:rPr>
          <w:rFonts w:ascii="Times New Roman" w:hAnsi="Times New Roman"/>
          <w:bCs/>
          <w:sz w:val="20"/>
          <w:szCs w:val="20"/>
          <w:lang w:val="fr-CA"/>
        </w:rPr>
        <w:t xml:space="preserve"> de la loi sur la fonction d'avocat, cette fonction est régie par les principes suivants:</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1)</w:t>
      </w:r>
      <w:r w:rsidRPr="00457F81">
        <w:rPr>
          <w:rFonts w:ascii="Times New Roman" w:hAnsi="Times New Roman"/>
          <w:bCs/>
          <w:sz w:val="20"/>
          <w:szCs w:val="20"/>
          <w:lang w:val="fr-CA"/>
        </w:rPr>
        <w:tab/>
        <w:t>Assurer la réalisation des droits de l'homme, des libertés fondamentales et de la justice, ainsi que de l'</w:t>
      </w:r>
      <w:r w:rsidR="00924FC6" w:rsidRPr="00457F81">
        <w:rPr>
          <w:rFonts w:ascii="Times New Roman" w:hAnsi="Times New Roman"/>
          <w:bCs/>
          <w:sz w:val="20"/>
          <w:szCs w:val="20"/>
          <w:lang w:val="fr-CA"/>
        </w:rPr>
        <w:t>é</w:t>
      </w:r>
      <w:r w:rsidRPr="00457F81">
        <w:rPr>
          <w:rFonts w:ascii="Times New Roman" w:hAnsi="Times New Roman"/>
          <w:bCs/>
          <w:sz w:val="20"/>
          <w:szCs w:val="20"/>
          <w:lang w:val="fr-CA"/>
        </w:rPr>
        <w:t>tat de droit;</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2)</w:t>
      </w:r>
      <w:r w:rsidRPr="00457F81">
        <w:rPr>
          <w:rFonts w:ascii="Times New Roman" w:hAnsi="Times New Roman"/>
          <w:bCs/>
          <w:sz w:val="20"/>
          <w:szCs w:val="20"/>
          <w:lang w:val="fr-CA"/>
        </w:rPr>
        <w:tab/>
        <w:t>La fonction d'avocat s'exerce sous l'égide de l'État et aucune autorité ni responsable politique ne peut s'y ingérer;</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3)</w:t>
      </w:r>
      <w:r w:rsidRPr="00457F81">
        <w:rPr>
          <w:rFonts w:ascii="Times New Roman" w:hAnsi="Times New Roman"/>
          <w:bCs/>
          <w:sz w:val="20"/>
          <w:szCs w:val="20"/>
          <w:lang w:val="fr-CA"/>
        </w:rPr>
        <w:tab/>
        <w:t xml:space="preserve">L'avocat, dans le cadre de la législation pertinente, défend </w:t>
      </w:r>
      <w:r w:rsidR="00924FC6" w:rsidRPr="00457F81">
        <w:rPr>
          <w:rFonts w:ascii="Times New Roman" w:hAnsi="Times New Roman"/>
          <w:bCs/>
          <w:sz w:val="20"/>
          <w:szCs w:val="20"/>
          <w:lang w:val="fr-CA"/>
        </w:rPr>
        <w:t>constam</w:t>
      </w:r>
      <w:r w:rsidRPr="00457F81">
        <w:rPr>
          <w:rFonts w:ascii="Times New Roman" w:hAnsi="Times New Roman"/>
          <w:bCs/>
          <w:sz w:val="20"/>
          <w:szCs w:val="20"/>
          <w:lang w:val="fr-CA"/>
        </w:rPr>
        <w:t>ment tous les droits et intérêts légitimes de ses clients.</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141.</w:t>
      </w:r>
      <w:r w:rsidRPr="00457F81">
        <w:rPr>
          <w:rFonts w:ascii="Times New Roman" w:hAnsi="Times New Roman"/>
          <w:bCs/>
          <w:sz w:val="20"/>
          <w:szCs w:val="20"/>
          <w:lang w:val="fr-CA"/>
        </w:rPr>
        <w:tab/>
        <w:t>Un suspect ou un accusé jouit du droit de choisir son avocat et s'il ne désign</w:t>
      </w:r>
      <w:r w:rsidR="00924FC6" w:rsidRPr="00457F81">
        <w:rPr>
          <w:rFonts w:ascii="Times New Roman" w:hAnsi="Times New Roman"/>
          <w:bCs/>
          <w:sz w:val="20"/>
          <w:szCs w:val="20"/>
          <w:lang w:val="fr-CA"/>
        </w:rPr>
        <w:t>e</w:t>
      </w:r>
      <w:r w:rsidRPr="00457F81">
        <w:rPr>
          <w:rFonts w:ascii="Times New Roman" w:hAnsi="Times New Roman"/>
          <w:bCs/>
          <w:sz w:val="20"/>
          <w:szCs w:val="20"/>
          <w:lang w:val="fr-CA"/>
        </w:rPr>
        <w:t xml:space="preserve"> personne</w:t>
      </w:r>
      <w:r w:rsidR="00A97360" w:rsidRPr="00457F81">
        <w:rPr>
          <w:rFonts w:ascii="Times New Roman" w:hAnsi="Times New Roman"/>
          <w:bCs/>
          <w:sz w:val="20"/>
          <w:szCs w:val="20"/>
          <w:lang w:val="fr-CA"/>
        </w:rPr>
        <w:t xml:space="preserve"> </w:t>
      </w:r>
      <w:r w:rsidR="00924FC6" w:rsidRPr="00457F81">
        <w:rPr>
          <w:rFonts w:ascii="Times New Roman" w:hAnsi="Times New Roman"/>
          <w:bCs/>
          <w:sz w:val="20"/>
          <w:szCs w:val="20"/>
          <w:lang w:val="fr-CA"/>
        </w:rPr>
        <w:t>à cet effet</w:t>
      </w:r>
      <w:r w:rsidRPr="00457F81">
        <w:rPr>
          <w:rFonts w:ascii="Times New Roman" w:hAnsi="Times New Roman"/>
          <w:bCs/>
          <w:sz w:val="20"/>
          <w:szCs w:val="20"/>
          <w:lang w:val="fr-CA"/>
        </w:rPr>
        <w:t>, l'enquêteur, le procureur ou le tribunal, compte tenu des propositions du suspect ou de l'accusé lui-même, lui reconnaît le droit à un avocat sans le forcer à en choisir</w:t>
      </w:r>
      <w:r w:rsidR="00924FC6" w:rsidRPr="00457F81">
        <w:rPr>
          <w:rFonts w:ascii="Times New Roman" w:hAnsi="Times New Roman"/>
          <w:bCs/>
          <w:sz w:val="20"/>
          <w:szCs w:val="20"/>
          <w:lang w:val="fr-CA"/>
        </w:rPr>
        <w:t xml:space="preserve"> in</w:t>
      </w:r>
      <w:r w:rsidRPr="00457F81">
        <w:rPr>
          <w:rFonts w:ascii="Times New Roman" w:hAnsi="Times New Roman"/>
          <w:bCs/>
          <w:sz w:val="20"/>
          <w:szCs w:val="20"/>
          <w:lang w:val="fr-CA"/>
        </w:rPr>
        <w:t xml:space="preserve"> (paragraphe </w:t>
      </w:r>
      <w:r w:rsidR="00924FC6" w:rsidRPr="00457F81">
        <w:rPr>
          <w:rFonts w:ascii="Times New Roman" w:hAnsi="Times New Roman"/>
          <w:bCs/>
          <w:sz w:val="20"/>
          <w:szCs w:val="20"/>
          <w:lang w:val="fr-CA"/>
        </w:rPr>
        <w:t>4</w:t>
      </w:r>
      <w:r w:rsidRPr="00457F81">
        <w:rPr>
          <w:rFonts w:ascii="Times New Roman" w:hAnsi="Times New Roman"/>
          <w:bCs/>
          <w:sz w:val="20"/>
          <w:szCs w:val="20"/>
          <w:lang w:val="fr-CA"/>
        </w:rPr>
        <w:t xml:space="preserve"> de l'article 39 du code de procédure pénale).</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142.</w:t>
      </w:r>
      <w:r w:rsidRPr="00457F81">
        <w:rPr>
          <w:rFonts w:ascii="Times New Roman" w:hAnsi="Times New Roman"/>
          <w:bCs/>
          <w:sz w:val="20"/>
          <w:szCs w:val="20"/>
          <w:lang w:val="fr-CA"/>
        </w:rPr>
        <w:tab/>
        <w:t>La présence d'un avocat est obligatoire dans les cas suivants (article 40 du code de procédure pénale):</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1)</w:t>
      </w:r>
      <w:r w:rsidRPr="00457F81">
        <w:rPr>
          <w:rFonts w:ascii="Times New Roman" w:hAnsi="Times New Roman"/>
          <w:bCs/>
          <w:sz w:val="20"/>
          <w:szCs w:val="20"/>
          <w:lang w:val="fr-CA"/>
        </w:rPr>
        <w:tab/>
        <w:t>Personnes sourd</w:t>
      </w:r>
      <w:r w:rsidR="00924FC6" w:rsidRPr="00457F81">
        <w:rPr>
          <w:rFonts w:ascii="Times New Roman" w:hAnsi="Times New Roman"/>
          <w:bCs/>
          <w:sz w:val="20"/>
          <w:szCs w:val="20"/>
          <w:lang w:val="fr-CA"/>
        </w:rPr>
        <w:t>e</w:t>
      </w:r>
      <w:r w:rsidRPr="00457F81">
        <w:rPr>
          <w:rFonts w:ascii="Times New Roman" w:hAnsi="Times New Roman"/>
          <w:bCs/>
          <w:sz w:val="20"/>
          <w:szCs w:val="20"/>
          <w:lang w:val="fr-CA"/>
        </w:rPr>
        <w:t>s</w:t>
      </w:r>
      <w:r w:rsidR="00924FC6" w:rsidRPr="00457F81">
        <w:rPr>
          <w:rFonts w:ascii="Times New Roman" w:hAnsi="Times New Roman"/>
          <w:bCs/>
          <w:sz w:val="20"/>
          <w:szCs w:val="20"/>
          <w:lang w:val="fr-CA"/>
        </w:rPr>
        <w:t xml:space="preserve">, </w:t>
      </w:r>
      <w:r w:rsidRPr="00457F81">
        <w:rPr>
          <w:rFonts w:ascii="Times New Roman" w:hAnsi="Times New Roman"/>
          <w:bCs/>
          <w:sz w:val="20"/>
          <w:szCs w:val="20"/>
          <w:lang w:val="fr-CA"/>
        </w:rPr>
        <w:t>muet</w:t>
      </w:r>
      <w:r w:rsidR="00924FC6" w:rsidRPr="00457F81">
        <w:rPr>
          <w:rFonts w:ascii="Times New Roman" w:hAnsi="Times New Roman"/>
          <w:bCs/>
          <w:sz w:val="20"/>
          <w:szCs w:val="20"/>
          <w:lang w:val="fr-CA"/>
        </w:rPr>
        <w:t>te</w:t>
      </w:r>
      <w:r w:rsidRPr="00457F81">
        <w:rPr>
          <w:rFonts w:ascii="Times New Roman" w:hAnsi="Times New Roman"/>
          <w:bCs/>
          <w:sz w:val="20"/>
          <w:szCs w:val="20"/>
          <w:lang w:val="fr-CA"/>
        </w:rPr>
        <w:t>s, aveugle</w:t>
      </w:r>
      <w:r w:rsidR="00924FC6" w:rsidRPr="00457F81">
        <w:rPr>
          <w:rFonts w:ascii="Times New Roman" w:hAnsi="Times New Roman"/>
          <w:bCs/>
          <w:sz w:val="20"/>
          <w:szCs w:val="20"/>
          <w:lang w:val="fr-CA"/>
        </w:rPr>
        <w:t>s</w:t>
      </w:r>
      <w:r w:rsidRPr="00457F81">
        <w:rPr>
          <w:rFonts w:ascii="Times New Roman" w:hAnsi="Times New Roman"/>
          <w:bCs/>
          <w:sz w:val="20"/>
          <w:szCs w:val="20"/>
          <w:lang w:val="fr-CA"/>
        </w:rPr>
        <w:t xml:space="preserve"> ou incapables</w:t>
      </w:r>
      <w:r w:rsidR="00C739F0" w:rsidRPr="00457F81">
        <w:rPr>
          <w:rFonts w:ascii="Times New Roman" w:hAnsi="Times New Roman"/>
          <w:bCs/>
          <w:sz w:val="20"/>
          <w:szCs w:val="20"/>
          <w:lang w:val="fr-CA"/>
        </w:rPr>
        <w:t>, pour cause de maladie,</w:t>
      </w:r>
      <w:r w:rsidRPr="00457F81">
        <w:rPr>
          <w:rFonts w:ascii="Times New Roman" w:hAnsi="Times New Roman"/>
          <w:bCs/>
          <w:sz w:val="20"/>
          <w:szCs w:val="20"/>
          <w:lang w:val="fr-CA"/>
        </w:rPr>
        <w:t xml:space="preserve"> d'exercer leur droit de se défendre elle</w:t>
      </w:r>
      <w:r w:rsidR="00924FC6" w:rsidRPr="00457F81">
        <w:rPr>
          <w:rFonts w:ascii="Times New Roman" w:hAnsi="Times New Roman"/>
          <w:bCs/>
          <w:sz w:val="20"/>
          <w:szCs w:val="20"/>
          <w:lang w:val="fr-CA"/>
        </w:rPr>
        <w:t>s</w:t>
      </w:r>
      <w:r w:rsidRPr="00457F81">
        <w:rPr>
          <w:rFonts w:ascii="Times New Roman" w:hAnsi="Times New Roman"/>
          <w:bCs/>
          <w:sz w:val="20"/>
          <w:szCs w:val="20"/>
          <w:lang w:val="fr-CA"/>
        </w:rPr>
        <w:t>-même</w:t>
      </w:r>
      <w:r w:rsidR="00924FC6" w:rsidRPr="00457F81">
        <w:rPr>
          <w:rFonts w:ascii="Times New Roman" w:hAnsi="Times New Roman"/>
          <w:bCs/>
          <w:sz w:val="20"/>
          <w:szCs w:val="20"/>
          <w:lang w:val="fr-CA"/>
        </w:rPr>
        <w:t>s</w:t>
      </w:r>
      <w:r w:rsidRPr="00457F81">
        <w:rPr>
          <w:rFonts w:ascii="Times New Roman" w:hAnsi="Times New Roman"/>
          <w:bCs/>
          <w:sz w:val="20"/>
          <w:szCs w:val="20"/>
          <w:lang w:val="fr-CA"/>
        </w:rPr>
        <w:t xml:space="preserve"> ou de choisir un avocat;</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2)</w:t>
      </w:r>
      <w:r w:rsidRPr="00457F81">
        <w:rPr>
          <w:rFonts w:ascii="Times New Roman" w:hAnsi="Times New Roman"/>
          <w:bCs/>
          <w:sz w:val="20"/>
          <w:szCs w:val="20"/>
          <w:lang w:val="fr-CA"/>
        </w:rPr>
        <w:tab/>
        <w:t>Personnes mineures;</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3)</w:t>
      </w:r>
      <w:r w:rsidRPr="00457F81">
        <w:rPr>
          <w:rFonts w:ascii="Times New Roman" w:hAnsi="Times New Roman"/>
          <w:bCs/>
          <w:sz w:val="20"/>
          <w:szCs w:val="20"/>
          <w:lang w:val="fr-CA"/>
        </w:rPr>
        <w:tab/>
        <w:t>Personne</w:t>
      </w:r>
      <w:r w:rsidR="00C739F0" w:rsidRPr="00457F81">
        <w:rPr>
          <w:rFonts w:ascii="Times New Roman" w:hAnsi="Times New Roman"/>
          <w:bCs/>
          <w:sz w:val="20"/>
          <w:szCs w:val="20"/>
          <w:lang w:val="fr-CA"/>
        </w:rPr>
        <w:t>s</w:t>
      </w:r>
      <w:r w:rsidRPr="00457F81">
        <w:rPr>
          <w:rFonts w:ascii="Times New Roman" w:hAnsi="Times New Roman"/>
          <w:bCs/>
          <w:sz w:val="20"/>
          <w:szCs w:val="20"/>
          <w:lang w:val="fr-CA"/>
        </w:rPr>
        <w:t xml:space="preserve"> ne maîtrisant pas la langue mongole;</w:t>
      </w:r>
    </w:p>
    <w:p w:rsidR="002446FA" w:rsidRPr="00457F81" w:rsidRDefault="00C739F0"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4)</w:t>
      </w:r>
      <w:r w:rsidRPr="00457F81">
        <w:rPr>
          <w:rFonts w:ascii="Times New Roman" w:hAnsi="Times New Roman"/>
          <w:bCs/>
          <w:sz w:val="20"/>
          <w:szCs w:val="20"/>
          <w:lang w:val="fr-CA"/>
        </w:rPr>
        <w:tab/>
        <w:t xml:space="preserve">Accusés </w:t>
      </w:r>
      <w:r w:rsidR="002446FA" w:rsidRPr="00457F81">
        <w:rPr>
          <w:rFonts w:ascii="Times New Roman" w:hAnsi="Times New Roman"/>
          <w:bCs/>
          <w:sz w:val="20"/>
          <w:szCs w:val="20"/>
          <w:lang w:val="fr-CA"/>
        </w:rPr>
        <w:t>risquant la peine capitale;</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ab/>
      </w:r>
      <w:r w:rsidR="0049791D">
        <w:rPr>
          <w:rFonts w:ascii="Times New Roman" w:hAnsi="Times New Roman"/>
          <w:bCs/>
          <w:sz w:val="20"/>
          <w:szCs w:val="20"/>
          <w:lang w:val="fr-CA"/>
        </w:rPr>
        <w:t>(</w:t>
      </w:r>
      <w:r w:rsidRPr="00457F81">
        <w:rPr>
          <w:rFonts w:ascii="Times New Roman" w:hAnsi="Times New Roman"/>
          <w:bCs/>
          <w:sz w:val="20"/>
          <w:szCs w:val="20"/>
          <w:lang w:val="fr-CA"/>
        </w:rPr>
        <w:t>5)</w:t>
      </w:r>
      <w:r w:rsidRPr="00457F81">
        <w:rPr>
          <w:rFonts w:ascii="Times New Roman" w:hAnsi="Times New Roman"/>
          <w:bCs/>
          <w:sz w:val="20"/>
          <w:szCs w:val="20"/>
          <w:lang w:val="fr-CA"/>
        </w:rPr>
        <w:tab/>
        <w:t>L'un des suspects ou accusés a des intérêts contraires en l'espèce à ceux des autres et dispose d'un avocat.</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143.</w:t>
      </w:r>
      <w:r w:rsidRPr="00457F81">
        <w:rPr>
          <w:rFonts w:ascii="Times New Roman" w:hAnsi="Times New Roman"/>
          <w:bCs/>
          <w:sz w:val="20"/>
          <w:szCs w:val="20"/>
          <w:lang w:val="fr-CA"/>
        </w:rPr>
        <w:tab/>
        <w:t xml:space="preserve">Le droit à un avocat pour les personnes qui n'ont pas les moyens d'en choisir </w:t>
      </w:r>
      <w:r w:rsidR="00C739F0" w:rsidRPr="00457F81">
        <w:rPr>
          <w:rFonts w:ascii="Times New Roman" w:hAnsi="Times New Roman"/>
          <w:bCs/>
          <w:sz w:val="20"/>
          <w:szCs w:val="20"/>
          <w:lang w:val="fr-CA"/>
        </w:rPr>
        <w:t xml:space="preserve">un </w:t>
      </w:r>
      <w:r w:rsidRPr="00457F81">
        <w:rPr>
          <w:rFonts w:ascii="Times New Roman" w:hAnsi="Times New Roman"/>
          <w:bCs/>
          <w:sz w:val="20"/>
          <w:szCs w:val="20"/>
          <w:lang w:val="fr-CA"/>
        </w:rPr>
        <w:t xml:space="preserve">est régi par la loi sur la fonction d'avocat et </w:t>
      </w:r>
      <w:r w:rsidR="00C739F0" w:rsidRPr="00457F81">
        <w:rPr>
          <w:rFonts w:ascii="Times New Roman" w:hAnsi="Times New Roman"/>
          <w:bCs/>
          <w:sz w:val="20"/>
          <w:szCs w:val="20"/>
          <w:lang w:val="fr-CA"/>
        </w:rPr>
        <w:t>l’</w:t>
      </w:r>
      <w:r w:rsidRPr="00457F81">
        <w:rPr>
          <w:rFonts w:ascii="Times New Roman" w:hAnsi="Times New Roman"/>
          <w:bCs/>
          <w:sz w:val="20"/>
          <w:szCs w:val="20"/>
          <w:lang w:val="fr-CA"/>
        </w:rPr>
        <w:t xml:space="preserve">ordonnance </w:t>
      </w:r>
      <w:r w:rsidR="00667A97">
        <w:rPr>
          <w:rFonts w:ascii="Times New Roman" w:hAnsi="Times New Roman"/>
          <w:bCs/>
          <w:sz w:val="20"/>
          <w:szCs w:val="20"/>
          <w:lang w:val="fr-CA"/>
        </w:rPr>
        <w:t>No.</w:t>
      </w:r>
      <w:r w:rsidRPr="00457F81">
        <w:rPr>
          <w:rFonts w:ascii="Times New Roman" w:hAnsi="Times New Roman"/>
          <w:bCs/>
          <w:sz w:val="20"/>
          <w:szCs w:val="20"/>
          <w:lang w:val="fr-CA"/>
        </w:rPr>
        <w:t xml:space="preserve"> 69 du 16 avril 2003 du </w:t>
      </w:r>
      <w:r w:rsidR="00C739F0" w:rsidRPr="00457F81">
        <w:rPr>
          <w:rFonts w:ascii="Times New Roman" w:hAnsi="Times New Roman"/>
          <w:bCs/>
          <w:sz w:val="20"/>
          <w:szCs w:val="20"/>
          <w:lang w:val="fr-CA"/>
        </w:rPr>
        <w:t>M</w:t>
      </w:r>
      <w:r w:rsidRPr="00457F81">
        <w:rPr>
          <w:rFonts w:ascii="Times New Roman" w:hAnsi="Times New Roman"/>
          <w:bCs/>
          <w:sz w:val="20"/>
          <w:szCs w:val="20"/>
          <w:lang w:val="fr-CA"/>
        </w:rPr>
        <w:t xml:space="preserve">inistre de la justice et de l'intérieur intitulée </w:t>
      </w:r>
      <w:r w:rsidR="00F73E7F">
        <w:rPr>
          <w:rFonts w:ascii="Times New Roman" w:hAnsi="Times New Roman"/>
          <w:bCs/>
          <w:sz w:val="20"/>
          <w:szCs w:val="20"/>
          <w:lang w:val="fr-CA"/>
        </w:rPr>
        <w:t>“</w:t>
      </w:r>
      <w:r w:rsidRPr="00457F81">
        <w:rPr>
          <w:rFonts w:ascii="Times New Roman" w:hAnsi="Times New Roman"/>
          <w:bCs/>
          <w:sz w:val="20"/>
          <w:szCs w:val="20"/>
          <w:lang w:val="fr-CA"/>
        </w:rPr>
        <w:t>Procédure relati</w:t>
      </w:r>
      <w:r w:rsidR="00C739F0" w:rsidRPr="00457F81">
        <w:rPr>
          <w:rFonts w:ascii="Times New Roman" w:hAnsi="Times New Roman"/>
          <w:bCs/>
          <w:sz w:val="20"/>
          <w:szCs w:val="20"/>
          <w:lang w:val="fr-CA"/>
        </w:rPr>
        <w:t>ve</w:t>
      </w:r>
      <w:r w:rsidRPr="00457F81">
        <w:rPr>
          <w:rFonts w:ascii="Times New Roman" w:hAnsi="Times New Roman"/>
          <w:bCs/>
          <w:sz w:val="20"/>
          <w:szCs w:val="20"/>
          <w:lang w:val="fr-CA"/>
        </w:rPr>
        <w:t xml:space="preserve"> à l'établissement d'un taux standard d'honoraires</w:t>
      </w:r>
      <w:r w:rsidR="00C739F0" w:rsidRPr="00457F81">
        <w:rPr>
          <w:rFonts w:ascii="Times New Roman" w:hAnsi="Times New Roman"/>
          <w:bCs/>
          <w:sz w:val="20"/>
          <w:szCs w:val="20"/>
          <w:lang w:val="fr-CA"/>
        </w:rPr>
        <w:t>, financé sur le budget de l'État,</w:t>
      </w:r>
      <w:r w:rsidRPr="00457F81">
        <w:rPr>
          <w:rFonts w:ascii="Times New Roman" w:hAnsi="Times New Roman"/>
          <w:bCs/>
          <w:sz w:val="20"/>
          <w:szCs w:val="20"/>
          <w:lang w:val="fr-CA"/>
        </w:rPr>
        <w:t xml:space="preserve"> </w:t>
      </w:r>
      <w:r w:rsidR="00C739F0" w:rsidRPr="00457F81">
        <w:rPr>
          <w:rFonts w:ascii="Times New Roman" w:hAnsi="Times New Roman"/>
          <w:bCs/>
          <w:sz w:val="20"/>
          <w:szCs w:val="20"/>
          <w:lang w:val="fr-CA"/>
        </w:rPr>
        <w:t xml:space="preserve">pour les </w:t>
      </w:r>
      <w:r w:rsidRPr="00457F81">
        <w:rPr>
          <w:rFonts w:ascii="Times New Roman" w:hAnsi="Times New Roman"/>
          <w:bCs/>
          <w:sz w:val="20"/>
          <w:szCs w:val="20"/>
          <w:lang w:val="fr-CA"/>
        </w:rPr>
        <w:t>avocats assurant la défense de personnes incapables, et à l'établissement de rapports</w:t>
      </w:r>
      <w:r w:rsidR="00F73E7F">
        <w:rPr>
          <w:rFonts w:ascii="Times New Roman" w:hAnsi="Times New Roman"/>
          <w:bCs/>
          <w:sz w:val="20"/>
          <w:szCs w:val="20"/>
          <w:lang w:val="fr-CA"/>
        </w:rPr>
        <w:t>”</w:t>
      </w:r>
      <w:r w:rsidRPr="00457F81">
        <w:rPr>
          <w:rFonts w:ascii="Times New Roman" w:hAnsi="Times New Roman"/>
          <w:bCs/>
          <w:sz w:val="20"/>
          <w:szCs w:val="20"/>
          <w:lang w:val="fr-CA"/>
        </w:rPr>
        <w:t>. La loi sur la f</w:t>
      </w:r>
      <w:r w:rsidR="00C739F0" w:rsidRPr="00457F81">
        <w:rPr>
          <w:rFonts w:ascii="Times New Roman" w:hAnsi="Times New Roman"/>
          <w:bCs/>
          <w:sz w:val="20"/>
          <w:szCs w:val="20"/>
          <w:lang w:val="fr-CA"/>
        </w:rPr>
        <w:t>onct</w:t>
      </w:r>
      <w:r w:rsidRPr="00457F81">
        <w:rPr>
          <w:rFonts w:ascii="Times New Roman" w:hAnsi="Times New Roman"/>
          <w:bCs/>
          <w:sz w:val="20"/>
          <w:szCs w:val="20"/>
          <w:lang w:val="fr-CA"/>
        </w:rPr>
        <w:t xml:space="preserve">ion d'avocat dispose que ces derniers sont tenus d'assurer deux fois par an la défense d'une personne qui n'est pas en mesure de </w:t>
      </w:r>
      <w:r w:rsidR="008279A7" w:rsidRPr="00457F81">
        <w:rPr>
          <w:rFonts w:ascii="Times New Roman" w:hAnsi="Times New Roman"/>
          <w:bCs/>
          <w:sz w:val="20"/>
          <w:szCs w:val="20"/>
          <w:lang w:val="fr-CA"/>
        </w:rPr>
        <w:t>payer</w:t>
      </w:r>
      <w:r w:rsidRPr="00457F81">
        <w:rPr>
          <w:rFonts w:ascii="Times New Roman" w:hAnsi="Times New Roman"/>
          <w:bCs/>
          <w:sz w:val="20"/>
          <w:szCs w:val="20"/>
          <w:lang w:val="fr-CA"/>
        </w:rPr>
        <w:t xml:space="preserve"> leurs </w:t>
      </w:r>
      <w:r w:rsidR="008279A7" w:rsidRPr="00457F81">
        <w:rPr>
          <w:rFonts w:ascii="Times New Roman" w:hAnsi="Times New Roman"/>
          <w:bCs/>
          <w:sz w:val="20"/>
          <w:szCs w:val="20"/>
          <w:lang w:val="fr-CA"/>
        </w:rPr>
        <w:t>se</w:t>
      </w:r>
      <w:r w:rsidRPr="00457F81">
        <w:rPr>
          <w:rFonts w:ascii="Times New Roman" w:hAnsi="Times New Roman"/>
          <w:bCs/>
          <w:sz w:val="20"/>
          <w:szCs w:val="20"/>
          <w:lang w:val="fr-CA"/>
        </w:rPr>
        <w:t>r</w:t>
      </w:r>
      <w:r w:rsidR="008279A7" w:rsidRPr="00457F81">
        <w:rPr>
          <w:rFonts w:ascii="Times New Roman" w:hAnsi="Times New Roman"/>
          <w:bCs/>
          <w:sz w:val="20"/>
          <w:szCs w:val="20"/>
          <w:lang w:val="fr-CA"/>
        </w:rPr>
        <w:t>v</w:t>
      </w:r>
      <w:r w:rsidRPr="00457F81">
        <w:rPr>
          <w:rFonts w:ascii="Times New Roman" w:hAnsi="Times New Roman"/>
          <w:bCs/>
          <w:sz w:val="20"/>
          <w:szCs w:val="20"/>
          <w:lang w:val="fr-CA"/>
        </w:rPr>
        <w:t>i</w:t>
      </w:r>
      <w:r w:rsidR="008279A7" w:rsidRPr="00457F81">
        <w:rPr>
          <w:rFonts w:ascii="Times New Roman" w:hAnsi="Times New Roman"/>
          <w:bCs/>
          <w:sz w:val="20"/>
          <w:szCs w:val="20"/>
          <w:lang w:val="fr-CA"/>
        </w:rPr>
        <w:t>c</w:t>
      </w:r>
      <w:r w:rsidRPr="00457F81">
        <w:rPr>
          <w:rFonts w:ascii="Times New Roman" w:hAnsi="Times New Roman"/>
          <w:bCs/>
          <w:sz w:val="20"/>
          <w:szCs w:val="20"/>
          <w:lang w:val="fr-CA"/>
        </w:rPr>
        <w:t xml:space="preserve">es, dont le </w:t>
      </w:r>
      <w:r w:rsidR="008279A7" w:rsidRPr="00457F81">
        <w:rPr>
          <w:rFonts w:ascii="Times New Roman" w:hAnsi="Times New Roman"/>
          <w:bCs/>
          <w:sz w:val="20"/>
          <w:szCs w:val="20"/>
          <w:lang w:val="fr-CA"/>
        </w:rPr>
        <w:t>c</w:t>
      </w:r>
      <w:r w:rsidRPr="00457F81">
        <w:rPr>
          <w:rFonts w:ascii="Times New Roman" w:hAnsi="Times New Roman"/>
          <w:bCs/>
          <w:sz w:val="20"/>
          <w:szCs w:val="20"/>
          <w:lang w:val="fr-CA"/>
        </w:rPr>
        <w:t>o</w:t>
      </w:r>
      <w:r w:rsidR="008279A7" w:rsidRPr="00457F81">
        <w:rPr>
          <w:rFonts w:ascii="Times New Roman" w:hAnsi="Times New Roman"/>
          <w:bCs/>
          <w:sz w:val="20"/>
          <w:szCs w:val="20"/>
          <w:lang w:val="fr-CA"/>
        </w:rPr>
        <w:t>û</w:t>
      </w:r>
      <w:r w:rsidRPr="00457F81">
        <w:rPr>
          <w:rFonts w:ascii="Times New Roman" w:hAnsi="Times New Roman"/>
          <w:bCs/>
          <w:sz w:val="20"/>
          <w:szCs w:val="20"/>
          <w:lang w:val="fr-CA"/>
        </w:rPr>
        <w:t xml:space="preserve">t estimatif est alors imputé au budget de l'État (alinéa </w:t>
      </w:r>
      <w:r w:rsidR="008279A7" w:rsidRPr="00457F81">
        <w:rPr>
          <w:rFonts w:ascii="Times New Roman" w:hAnsi="Times New Roman"/>
          <w:bCs/>
          <w:sz w:val="20"/>
          <w:szCs w:val="20"/>
          <w:lang w:val="fr-CA"/>
        </w:rPr>
        <w:t>8</w:t>
      </w:r>
      <w:r w:rsidRPr="00457F81">
        <w:rPr>
          <w:rFonts w:ascii="Times New Roman" w:hAnsi="Times New Roman"/>
          <w:bCs/>
          <w:sz w:val="20"/>
          <w:szCs w:val="20"/>
          <w:lang w:val="fr-CA"/>
        </w:rPr>
        <w:t xml:space="preserve"> du paragraphe </w:t>
      </w:r>
      <w:r w:rsidR="008279A7" w:rsidRPr="00457F81">
        <w:rPr>
          <w:rFonts w:ascii="Times New Roman" w:hAnsi="Times New Roman"/>
          <w:bCs/>
          <w:sz w:val="20"/>
          <w:szCs w:val="20"/>
          <w:lang w:val="fr-CA"/>
        </w:rPr>
        <w:t>3</w:t>
      </w:r>
      <w:r w:rsidRPr="00457F81">
        <w:rPr>
          <w:rFonts w:ascii="Times New Roman" w:hAnsi="Times New Roman"/>
          <w:bCs/>
          <w:sz w:val="20"/>
          <w:szCs w:val="20"/>
          <w:lang w:val="fr-CA"/>
        </w:rPr>
        <w:t xml:space="preserve"> de l'article 12 de la loi sur la f</w:t>
      </w:r>
      <w:r w:rsidR="008279A7" w:rsidRPr="00457F81">
        <w:rPr>
          <w:rFonts w:ascii="Times New Roman" w:hAnsi="Times New Roman"/>
          <w:bCs/>
          <w:sz w:val="20"/>
          <w:szCs w:val="20"/>
          <w:lang w:val="fr-CA"/>
        </w:rPr>
        <w:t>onct</w:t>
      </w:r>
      <w:r w:rsidRPr="00457F81">
        <w:rPr>
          <w:rFonts w:ascii="Times New Roman" w:hAnsi="Times New Roman"/>
          <w:bCs/>
          <w:sz w:val="20"/>
          <w:szCs w:val="20"/>
          <w:lang w:val="fr-CA"/>
        </w:rPr>
        <w:t>ion d'avocat).</w:t>
      </w:r>
    </w:p>
    <w:p w:rsidR="002446FA" w:rsidRPr="00457F81" w:rsidRDefault="002446FA" w:rsidP="007C78A7">
      <w:pPr>
        <w:spacing w:after="200"/>
        <w:jc w:val="both"/>
        <w:rPr>
          <w:rFonts w:ascii="Times New Roman" w:hAnsi="Times New Roman"/>
          <w:bCs/>
          <w:sz w:val="20"/>
          <w:szCs w:val="20"/>
          <w:lang w:val="fr-CA"/>
        </w:rPr>
      </w:pPr>
      <w:r w:rsidRPr="00457F81">
        <w:rPr>
          <w:rFonts w:ascii="Times New Roman" w:hAnsi="Times New Roman"/>
          <w:bCs/>
          <w:sz w:val="20"/>
          <w:szCs w:val="20"/>
          <w:lang w:val="fr-CA"/>
        </w:rPr>
        <w:t>144.</w:t>
      </w:r>
      <w:r w:rsidRPr="00457F81">
        <w:rPr>
          <w:rFonts w:ascii="Times New Roman" w:hAnsi="Times New Roman"/>
          <w:bCs/>
          <w:sz w:val="20"/>
          <w:szCs w:val="20"/>
          <w:lang w:val="fr-CA"/>
        </w:rPr>
        <w:tab/>
        <w:t xml:space="preserve">Comme indiqué dans </w:t>
      </w:r>
      <w:smartTag w:uri="urn:schemas-microsoft-com:office:smarttags" w:element="PersonName">
        <w:smartTagPr>
          <w:attr w:name="ProductID" w:val="la Proc￩dure"/>
        </w:smartTagPr>
        <w:r w:rsidRPr="00457F81">
          <w:rPr>
            <w:rFonts w:ascii="Times New Roman" w:hAnsi="Times New Roman"/>
            <w:bCs/>
            <w:sz w:val="20"/>
            <w:szCs w:val="20"/>
            <w:lang w:val="fr-CA"/>
          </w:rPr>
          <w:t>la Procédure</w:t>
        </w:r>
      </w:smartTag>
      <w:r w:rsidRPr="00457F81">
        <w:rPr>
          <w:rFonts w:ascii="Times New Roman" w:hAnsi="Times New Roman"/>
          <w:bCs/>
          <w:sz w:val="20"/>
          <w:szCs w:val="20"/>
          <w:lang w:val="fr-CA"/>
        </w:rPr>
        <w:t xml:space="preserve"> susmentionnée l'incapacité de régler les honoraires d'</w:t>
      </w:r>
      <w:r w:rsidR="008279A7" w:rsidRPr="00457F81">
        <w:rPr>
          <w:rFonts w:ascii="Times New Roman" w:hAnsi="Times New Roman"/>
          <w:bCs/>
          <w:sz w:val="20"/>
          <w:szCs w:val="20"/>
          <w:lang w:val="fr-CA"/>
        </w:rPr>
        <w:t xml:space="preserve">un </w:t>
      </w:r>
      <w:r w:rsidRPr="00457F81">
        <w:rPr>
          <w:rFonts w:ascii="Times New Roman" w:hAnsi="Times New Roman"/>
          <w:bCs/>
          <w:sz w:val="20"/>
          <w:szCs w:val="20"/>
          <w:lang w:val="fr-CA"/>
        </w:rPr>
        <w:t>avocat est établie sur la base du seuil de pauvreté calculé pour la population par le Bureau national de statistique de</w:t>
      </w:r>
      <w:r w:rsidR="008279A7" w:rsidRPr="00457F81">
        <w:rPr>
          <w:rFonts w:ascii="Times New Roman" w:hAnsi="Times New Roman"/>
          <w:bCs/>
          <w:sz w:val="20"/>
          <w:szCs w:val="20"/>
          <w:lang w:val="fr-CA"/>
        </w:rPr>
        <w:t xml:space="preserve"> </w:t>
      </w:r>
      <w:smartTag w:uri="urn:schemas-microsoft-com:office:smarttags" w:element="PersonName">
        <w:smartTagPr>
          <w:attr w:name="ProductID" w:val="la Mongolie. Le"/>
        </w:smartTagPr>
        <w:r w:rsidR="008279A7" w:rsidRPr="00457F81">
          <w:rPr>
            <w:rFonts w:ascii="Times New Roman" w:hAnsi="Times New Roman"/>
            <w:bCs/>
            <w:sz w:val="20"/>
            <w:szCs w:val="20"/>
            <w:lang w:val="fr-CA"/>
          </w:rPr>
          <w:t>la</w:t>
        </w:r>
        <w:r w:rsidRPr="00457F81">
          <w:rPr>
            <w:rFonts w:ascii="Times New Roman" w:hAnsi="Times New Roman"/>
            <w:bCs/>
            <w:sz w:val="20"/>
            <w:szCs w:val="20"/>
            <w:lang w:val="fr-CA"/>
          </w:rPr>
          <w:t xml:space="preserve"> Mongolie. Le</w:t>
        </w:r>
      </w:smartTag>
      <w:r w:rsidRPr="00457F81">
        <w:rPr>
          <w:rFonts w:ascii="Times New Roman" w:hAnsi="Times New Roman"/>
          <w:bCs/>
          <w:sz w:val="20"/>
          <w:szCs w:val="20"/>
          <w:lang w:val="fr-CA"/>
        </w:rPr>
        <w:t xml:space="preserve"> risque de non</w:t>
      </w:r>
      <w:r w:rsidR="008279A7" w:rsidRPr="00457F81">
        <w:rPr>
          <w:rFonts w:ascii="Times New Roman" w:hAnsi="Times New Roman"/>
          <w:bCs/>
          <w:sz w:val="20"/>
          <w:szCs w:val="20"/>
          <w:lang w:val="fr-CA"/>
        </w:rPr>
        <w:t>-</w:t>
      </w:r>
      <w:r w:rsidRPr="00457F81">
        <w:rPr>
          <w:rFonts w:ascii="Times New Roman" w:hAnsi="Times New Roman"/>
          <w:bCs/>
          <w:sz w:val="20"/>
          <w:szCs w:val="20"/>
          <w:lang w:val="fr-CA"/>
        </w:rPr>
        <w:t xml:space="preserve">exercice du droit à un avocat pour cause de revenus mensuels insuffisants est établi à partir de la définition retenue par le gouverneur de </w:t>
      </w:r>
      <w:r w:rsidRPr="00457F81">
        <w:rPr>
          <w:rFonts w:ascii="Times New Roman" w:hAnsi="Times New Roman"/>
          <w:bCs/>
          <w:i/>
          <w:sz w:val="20"/>
          <w:szCs w:val="20"/>
          <w:lang w:val="fr-CA"/>
        </w:rPr>
        <w:t>khoroo</w:t>
      </w:r>
      <w:r w:rsidRPr="00457F81">
        <w:rPr>
          <w:rFonts w:ascii="Times New Roman" w:hAnsi="Times New Roman"/>
          <w:bCs/>
          <w:sz w:val="20"/>
          <w:szCs w:val="20"/>
          <w:lang w:val="fr-CA"/>
        </w:rPr>
        <w:t xml:space="preserve"> du territoire sur lequel vit l'accusé.</w:t>
      </w:r>
    </w:p>
    <w:p w:rsidR="00A35FC2" w:rsidRDefault="002446FA" w:rsidP="007C78A7">
      <w:pPr>
        <w:spacing w:after="200"/>
        <w:jc w:val="both"/>
        <w:rPr>
          <w:rFonts w:ascii="Times New Roman" w:eastAsia="Times New Roman" w:hAnsi="Times New Roman"/>
          <w:sz w:val="20"/>
          <w:szCs w:val="20"/>
          <w:lang w:val="fr-CA" w:eastAsia="en-US"/>
        </w:rPr>
      </w:pPr>
      <w:r w:rsidRPr="00457F81">
        <w:rPr>
          <w:rFonts w:ascii="Times New Roman" w:hAnsi="Times New Roman"/>
          <w:bCs/>
          <w:sz w:val="20"/>
          <w:szCs w:val="20"/>
          <w:lang w:val="fr-CA"/>
        </w:rPr>
        <w:t>145.</w:t>
      </w:r>
      <w:r w:rsidRPr="00457F81">
        <w:rPr>
          <w:rFonts w:ascii="Times New Roman" w:hAnsi="Times New Roman"/>
          <w:bCs/>
          <w:sz w:val="20"/>
          <w:szCs w:val="20"/>
          <w:lang w:val="fr-CA"/>
        </w:rPr>
        <w:tab/>
        <w:t>Le tableau ci-dessous indique le nombre de personnes incapables ayant bénéficié gratuitement des services d'un avocat en 2004, 2005 et 2006</w:t>
      </w:r>
      <w:r w:rsidR="00A35FC2" w:rsidRPr="00457F81">
        <w:rPr>
          <w:rFonts w:ascii="Times New Roman" w:eastAsia="Times New Roman" w:hAnsi="Times New Roman"/>
          <w:sz w:val="20"/>
          <w:szCs w:val="20"/>
          <w:lang w:val="fr-CA" w:eastAsia="en-US"/>
        </w:rPr>
        <w:t>:</w:t>
      </w:r>
    </w:p>
    <w:tbl>
      <w:tblPr>
        <w:tblStyle w:val="TableGrid"/>
        <w:tblW w:w="8335"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5"/>
        <w:gridCol w:w="868"/>
        <w:gridCol w:w="2618"/>
        <w:gridCol w:w="1086"/>
        <w:gridCol w:w="1086"/>
        <w:gridCol w:w="1086"/>
        <w:gridCol w:w="1086"/>
      </w:tblGrid>
      <w:tr w:rsidR="004570C9" w:rsidRPr="000D3A6A" w:rsidTr="004570C9">
        <w:trPr>
          <w:jc w:val="center"/>
        </w:trPr>
        <w:tc>
          <w:tcPr>
            <w:tcW w:w="505" w:type="dxa"/>
            <w:tcBorders>
              <w:top w:val="single" w:sz="4" w:space="0" w:color="auto"/>
              <w:bottom w:val="single" w:sz="12" w:space="0" w:color="auto"/>
            </w:tcBorders>
            <w:shd w:val="clear" w:color="auto" w:fill="auto"/>
            <w:vAlign w:val="bottom"/>
          </w:tcPr>
          <w:p w:rsidR="000D3A6A" w:rsidRPr="000D3A6A" w:rsidRDefault="004570C9" w:rsidP="004570C9">
            <w:pPr>
              <w:spacing w:before="40" w:after="40" w:line="200" w:lineRule="exact"/>
              <w:rPr>
                <w:rFonts w:ascii="Times New Roman" w:eastAsia="Times New Roman" w:hAnsi="Times New Roman"/>
                <w:i/>
                <w:sz w:val="16"/>
                <w:szCs w:val="16"/>
                <w:lang w:val="fr-CA" w:eastAsia="en-US"/>
              </w:rPr>
            </w:pPr>
            <w:r>
              <w:rPr>
                <w:rFonts w:ascii="Times New Roman" w:eastAsia="Times New Roman" w:hAnsi="Times New Roman"/>
                <w:sz w:val="20"/>
                <w:szCs w:val="20"/>
                <w:lang w:val="fr-CA" w:eastAsia="en-US"/>
              </w:rPr>
              <w:br w:type="page"/>
            </w:r>
            <w:r w:rsidR="000D3A6A" w:rsidRPr="000D3A6A">
              <w:rPr>
                <w:rFonts w:ascii="Times New Roman" w:eastAsia="Times New Roman" w:hAnsi="Times New Roman"/>
                <w:i/>
                <w:sz w:val="16"/>
                <w:szCs w:val="16"/>
                <w:lang w:val="fr-CA" w:eastAsia="en-US"/>
              </w:rPr>
              <w:t>No.</w:t>
            </w:r>
          </w:p>
        </w:tc>
        <w:tc>
          <w:tcPr>
            <w:tcW w:w="3486" w:type="dxa"/>
            <w:gridSpan w:val="2"/>
            <w:tcBorders>
              <w:top w:val="single" w:sz="4" w:space="0" w:color="auto"/>
              <w:bottom w:val="single" w:sz="12" w:space="0" w:color="auto"/>
            </w:tcBorders>
            <w:shd w:val="clear" w:color="auto" w:fill="auto"/>
            <w:vAlign w:val="bottom"/>
          </w:tcPr>
          <w:p w:rsidR="000D3A6A" w:rsidRPr="000D3A6A" w:rsidRDefault="000D3A6A" w:rsidP="004570C9">
            <w:pPr>
              <w:spacing w:before="40" w:after="40" w:line="200" w:lineRule="exact"/>
              <w:rPr>
                <w:rFonts w:ascii="Times New Roman" w:eastAsia="Times New Roman" w:hAnsi="Times New Roman"/>
                <w:i/>
                <w:sz w:val="16"/>
                <w:szCs w:val="16"/>
                <w:lang w:val="fr-CA" w:eastAsia="en-US"/>
              </w:rPr>
            </w:pPr>
            <w:r w:rsidRPr="000D3A6A">
              <w:rPr>
                <w:rFonts w:ascii="Times New Roman" w:eastAsia="Times New Roman" w:hAnsi="Times New Roman"/>
                <w:i/>
                <w:sz w:val="16"/>
                <w:szCs w:val="16"/>
                <w:lang w:val="fr-CA" w:eastAsia="en-US"/>
              </w:rPr>
              <w:t>Indicateur</w:t>
            </w:r>
          </w:p>
        </w:tc>
        <w:tc>
          <w:tcPr>
            <w:tcW w:w="1086" w:type="dxa"/>
            <w:tcBorders>
              <w:top w:val="single" w:sz="4" w:space="0" w:color="auto"/>
              <w:bottom w:val="single" w:sz="12" w:space="0" w:color="auto"/>
            </w:tcBorders>
            <w:shd w:val="clear" w:color="auto" w:fill="auto"/>
            <w:vAlign w:val="bottom"/>
          </w:tcPr>
          <w:p w:rsidR="000D3A6A" w:rsidRPr="000D3A6A" w:rsidRDefault="000D3A6A" w:rsidP="004570C9">
            <w:pPr>
              <w:spacing w:before="40" w:after="40" w:line="200" w:lineRule="exact"/>
              <w:jc w:val="right"/>
              <w:rPr>
                <w:rFonts w:ascii="Times New Roman" w:eastAsia="Times New Roman" w:hAnsi="Times New Roman"/>
                <w:i/>
                <w:sz w:val="16"/>
                <w:szCs w:val="16"/>
                <w:lang w:val="fr-CA" w:eastAsia="en-US"/>
              </w:rPr>
            </w:pPr>
            <w:r w:rsidRPr="000D3A6A">
              <w:rPr>
                <w:rFonts w:ascii="Times New Roman" w:eastAsia="Times New Roman" w:hAnsi="Times New Roman"/>
                <w:i/>
                <w:sz w:val="16"/>
                <w:szCs w:val="16"/>
                <w:lang w:val="fr-CA" w:eastAsia="en-US"/>
              </w:rPr>
              <w:t>2004</w:t>
            </w:r>
          </w:p>
        </w:tc>
        <w:tc>
          <w:tcPr>
            <w:tcW w:w="1086" w:type="dxa"/>
            <w:tcBorders>
              <w:top w:val="single" w:sz="4" w:space="0" w:color="auto"/>
              <w:bottom w:val="single" w:sz="12" w:space="0" w:color="auto"/>
            </w:tcBorders>
            <w:shd w:val="clear" w:color="auto" w:fill="auto"/>
            <w:vAlign w:val="bottom"/>
          </w:tcPr>
          <w:p w:rsidR="000D3A6A" w:rsidRPr="000D3A6A" w:rsidRDefault="000D3A6A" w:rsidP="004570C9">
            <w:pPr>
              <w:spacing w:before="40" w:after="40" w:line="200" w:lineRule="exact"/>
              <w:jc w:val="right"/>
              <w:rPr>
                <w:rFonts w:ascii="Times New Roman" w:eastAsia="Times New Roman" w:hAnsi="Times New Roman"/>
                <w:i/>
                <w:sz w:val="16"/>
                <w:szCs w:val="16"/>
                <w:lang w:val="fr-CA" w:eastAsia="en-US"/>
              </w:rPr>
            </w:pPr>
            <w:r w:rsidRPr="000D3A6A">
              <w:rPr>
                <w:rFonts w:ascii="Times New Roman" w:eastAsia="Times New Roman" w:hAnsi="Times New Roman"/>
                <w:i/>
                <w:sz w:val="16"/>
                <w:szCs w:val="16"/>
                <w:lang w:val="fr-CA" w:eastAsia="en-US"/>
              </w:rPr>
              <w:t>2005</w:t>
            </w:r>
          </w:p>
        </w:tc>
        <w:tc>
          <w:tcPr>
            <w:tcW w:w="1086" w:type="dxa"/>
            <w:tcBorders>
              <w:top w:val="single" w:sz="4" w:space="0" w:color="auto"/>
              <w:bottom w:val="single" w:sz="12" w:space="0" w:color="auto"/>
            </w:tcBorders>
            <w:shd w:val="clear" w:color="auto" w:fill="auto"/>
            <w:vAlign w:val="bottom"/>
          </w:tcPr>
          <w:p w:rsidR="000D3A6A" w:rsidRPr="000D3A6A" w:rsidRDefault="000D3A6A" w:rsidP="004570C9">
            <w:pPr>
              <w:spacing w:before="40" w:after="40" w:line="200" w:lineRule="exact"/>
              <w:jc w:val="right"/>
              <w:rPr>
                <w:rFonts w:ascii="Times New Roman" w:eastAsia="Times New Roman" w:hAnsi="Times New Roman"/>
                <w:i/>
                <w:sz w:val="16"/>
                <w:szCs w:val="16"/>
                <w:lang w:val="fr-CA" w:eastAsia="en-US"/>
              </w:rPr>
            </w:pPr>
            <w:r w:rsidRPr="000D3A6A">
              <w:rPr>
                <w:rFonts w:ascii="Times New Roman" w:eastAsia="Times New Roman" w:hAnsi="Times New Roman"/>
                <w:i/>
                <w:sz w:val="16"/>
                <w:szCs w:val="16"/>
                <w:lang w:val="fr-CA" w:eastAsia="en-US"/>
              </w:rPr>
              <w:t>2006</w:t>
            </w:r>
          </w:p>
        </w:tc>
        <w:tc>
          <w:tcPr>
            <w:tcW w:w="1086" w:type="dxa"/>
            <w:tcBorders>
              <w:top w:val="single" w:sz="4" w:space="0" w:color="auto"/>
              <w:bottom w:val="single" w:sz="12" w:space="0" w:color="auto"/>
            </w:tcBorders>
            <w:shd w:val="clear" w:color="auto" w:fill="auto"/>
            <w:vAlign w:val="bottom"/>
          </w:tcPr>
          <w:p w:rsidR="000D3A6A" w:rsidRPr="000D3A6A" w:rsidRDefault="000D3A6A" w:rsidP="004570C9">
            <w:pPr>
              <w:spacing w:before="40" w:after="40" w:line="200" w:lineRule="exact"/>
              <w:jc w:val="right"/>
              <w:rPr>
                <w:rFonts w:ascii="Times New Roman" w:eastAsia="Times New Roman" w:hAnsi="Times New Roman"/>
                <w:i/>
                <w:sz w:val="16"/>
                <w:szCs w:val="16"/>
                <w:lang w:val="fr-CA" w:eastAsia="en-US"/>
              </w:rPr>
            </w:pPr>
            <w:r w:rsidRPr="000D3A6A">
              <w:rPr>
                <w:rFonts w:ascii="Times New Roman" w:eastAsia="Times New Roman" w:hAnsi="Times New Roman"/>
                <w:i/>
                <w:sz w:val="16"/>
                <w:szCs w:val="16"/>
                <w:lang w:val="fr-CA" w:eastAsia="en-US"/>
              </w:rPr>
              <w:t>Total</w:t>
            </w:r>
          </w:p>
        </w:tc>
      </w:tr>
      <w:tr w:rsidR="004570C9" w:rsidRPr="000D3A6A" w:rsidTr="004570C9">
        <w:trPr>
          <w:jc w:val="center"/>
        </w:trPr>
        <w:tc>
          <w:tcPr>
            <w:tcW w:w="505" w:type="dxa"/>
            <w:tcBorders>
              <w:top w:val="single" w:sz="12" w:space="0" w:color="auto"/>
            </w:tcBorders>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w:t>
            </w:r>
          </w:p>
        </w:tc>
        <w:tc>
          <w:tcPr>
            <w:tcW w:w="3486" w:type="dxa"/>
            <w:gridSpan w:val="2"/>
            <w:tcBorders>
              <w:top w:val="single" w:sz="12" w:space="0" w:color="auto"/>
            </w:tcBorders>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Allocation budgétaire (millions de tugrugs)</w:t>
            </w:r>
          </w:p>
        </w:tc>
        <w:tc>
          <w:tcPr>
            <w:tcW w:w="1086" w:type="dxa"/>
            <w:tcBorders>
              <w:top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12 000</w:t>
            </w:r>
          </w:p>
        </w:tc>
        <w:tc>
          <w:tcPr>
            <w:tcW w:w="1086" w:type="dxa"/>
            <w:tcBorders>
              <w:top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12 000</w:t>
            </w:r>
          </w:p>
        </w:tc>
        <w:tc>
          <w:tcPr>
            <w:tcW w:w="1086" w:type="dxa"/>
            <w:tcBorders>
              <w:top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12 000</w:t>
            </w:r>
          </w:p>
        </w:tc>
        <w:tc>
          <w:tcPr>
            <w:tcW w:w="1086" w:type="dxa"/>
            <w:tcBorders>
              <w:top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36 000</w:t>
            </w:r>
          </w:p>
        </w:tc>
      </w:tr>
      <w:tr w:rsidR="004570C9" w:rsidRPr="000D3A6A" w:rsidTr="004570C9">
        <w:trPr>
          <w:jc w:val="center"/>
        </w:trPr>
        <w:tc>
          <w:tcPr>
            <w:tcW w:w="505"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2.</w:t>
            </w:r>
          </w:p>
        </w:tc>
        <w:tc>
          <w:tcPr>
            <w:tcW w:w="3486" w:type="dxa"/>
            <w:gridSpan w:val="2"/>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Nombre d’avocats ayant défendu des incapables</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184</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218</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119</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521</w:t>
            </w:r>
          </w:p>
        </w:tc>
      </w:tr>
      <w:tr w:rsidR="004570C9" w:rsidRPr="000D3A6A" w:rsidTr="004570C9">
        <w:trPr>
          <w:jc w:val="center"/>
        </w:trPr>
        <w:tc>
          <w:tcPr>
            <w:tcW w:w="505"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3.</w:t>
            </w:r>
          </w:p>
        </w:tc>
        <w:tc>
          <w:tcPr>
            <w:tcW w:w="3486" w:type="dxa"/>
            <w:gridSpan w:val="2"/>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 xml:space="preserve">Nombre de personnes défendues </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1 056</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1 161</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1 070</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3 287</w:t>
            </w:r>
          </w:p>
        </w:tc>
      </w:tr>
      <w:tr w:rsidR="000D3A6A" w:rsidRPr="000D3A6A" w:rsidTr="00991C4E">
        <w:trPr>
          <w:jc w:val="center"/>
        </w:trPr>
        <w:tc>
          <w:tcPr>
            <w:tcW w:w="505"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4.</w:t>
            </w:r>
          </w:p>
        </w:tc>
        <w:tc>
          <w:tcPr>
            <w:tcW w:w="868"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dans des:</w:t>
            </w:r>
          </w:p>
        </w:tc>
        <w:tc>
          <w:tcPr>
            <w:tcW w:w="2618"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Affaires pénales</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1 045</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1 148</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1 068</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3 261</w:t>
            </w:r>
          </w:p>
        </w:tc>
      </w:tr>
      <w:tr w:rsidR="000D3A6A" w:rsidRPr="000D3A6A" w:rsidTr="00991C4E">
        <w:trPr>
          <w:jc w:val="center"/>
        </w:trPr>
        <w:tc>
          <w:tcPr>
            <w:tcW w:w="505"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p>
        </w:tc>
        <w:tc>
          <w:tcPr>
            <w:tcW w:w="868"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p>
        </w:tc>
        <w:tc>
          <w:tcPr>
            <w:tcW w:w="2618" w:type="dxa"/>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Affaires civiles</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11</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13</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2</w:t>
            </w:r>
          </w:p>
        </w:tc>
        <w:tc>
          <w:tcPr>
            <w:tcW w:w="1086" w:type="dxa"/>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26</w:t>
            </w:r>
          </w:p>
        </w:tc>
      </w:tr>
      <w:tr w:rsidR="000D3A6A" w:rsidRPr="000D3A6A" w:rsidTr="00991C4E">
        <w:trPr>
          <w:jc w:val="center"/>
        </w:trPr>
        <w:tc>
          <w:tcPr>
            <w:tcW w:w="505" w:type="dxa"/>
            <w:tcBorders>
              <w:bottom w:val="single" w:sz="12" w:space="0" w:color="auto"/>
            </w:tcBorders>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p>
        </w:tc>
        <w:tc>
          <w:tcPr>
            <w:tcW w:w="868" w:type="dxa"/>
            <w:tcBorders>
              <w:bottom w:val="single" w:sz="12" w:space="0" w:color="auto"/>
            </w:tcBorders>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p>
        </w:tc>
        <w:tc>
          <w:tcPr>
            <w:tcW w:w="2618" w:type="dxa"/>
            <w:tcBorders>
              <w:bottom w:val="single" w:sz="12" w:space="0" w:color="auto"/>
            </w:tcBorders>
            <w:shd w:val="clear" w:color="auto" w:fill="auto"/>
          </w:tcPr>
          <w:p w:rsidR="000D3A6A" w:rsidRPr="000D3A6A" w:rsidRDefault="000D3A6A" w:rsidP="004570C9">
            <w:pPr>
              <w:spacing w:before="20" w:after="20" w:line="220" w:lineRule="exac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Affaires administratives</w:t>
            </w:r>
          </w:p>
        </w:tc>
        <w:tc>
          <w:tcPr>
            <w:tcW w:w="1086" w:type="dxa"/>
            <w:tcBorders>
              <w:bottom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0</w:t>
            </w:r>
          </w:p>
        </w:tc>
        <w:tc>
          <w:tcPr>
            <w:tcW w:w="1086" w:type="dxa"/>
            <w:tcBorders>
              <w:bottom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0</w:t>
            </w:r>
          </w:p>
        </w:tc>
        <w:tc>
          <w:tcPr>
            <w:tcW w:w="1086" w:type="dxa"/>
            <w:tcBorders>
              <w:bottom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0</w:t>
            </w:r>
          </w:p>
        </w:tc>
        <w:tc>
          <w:tcPr>
            <w:tcW w:w="1086" w:type="dxa"/>
            <w:tcBorders>
              <w:bottom w:val="single" w:sz="12" w:space="0" w:color="auto"/>
            </w:tcBorders>
            <w:shd w:val="clear" w:color="auto" w:fill="auto"/>
          </w:tcPr>
          <w:p w:rsidR="000D3A6A" w:rsidRPr="000D3A6A" w:rsidRDefault="000D3A6A" w:rsidP="004570C9">
            <w:pPr>
              <w:spacing w:before="20" w:after="20" w:line="220" w:lineRule="exact"/>
              <w:jc w:val="right"/>
              <w:rPr>
                <w:rFonts w:ascii="Times New Roman" w:eastAsia="Times New Roman" w:hAnsi="Times New Roman"/>
                <w:sz w:val="18"/>
                <w:szCs w:val="18"/>
                <w:lang w:val="fr-CA" w:eastAsia="en-US"/>
              </w:rPr>
            </w:pPr>
            <w:r w:rsidRPr="000D3A6A">
              <w:rPr>
                <w:rFonts w:ascii="Times New Roman" w:eastAsia="Times New Roman" w:hAnsi="Times New Roman"/>
                <w:sz w:val="18"/>
                <w:szCs w:val="18"/>
                <w:lang w:val="fr-CA" w:eastAsia="en-US"/>
              </w:rPr>
              <w:t>0</w:t>
            </w:r>
          </w:p>
        </w:tc>
      </w:tr>
    </w:tbl>
    <w:p w:rsidR="00A35FC2" w:rsidRDefault="00A35FC2" w:rsidP="007C78A7">
      <w:pPr>
        <w:spacing w:before="200" w:after="200"/>
        <w:jc w:val="both"/>
        <w:rPr>
          <w:rFonts w:ascii="Times New Roman" w:eastAsia="Times New Roman" w:hAnsi="Times New Roman"/>
          <w:sz w:val="20"/>
          <w:szCs w:val="20"/>
          <w:lang w:val="fr-CA" w:eastAsia="en-US"/>
        </w:rPr>
      </w:pPr>
      <w:r w:rsidRPr="00457F81">
        <w:rPr>
          <w:rFonts w:ascii="Times New Roman" w:eastAsia="Times New Roman" w:hAnsi="Times New Roman"/>
          <w:sz w:val="20"/>
          <w:szCs w:val="20"/>
          <w:lang w:val="fr-CA" w:eastAsia="en-US"/>
        </w:rPr>
        <w:t>146.</w:t>
      </w:r>
      <w:r w:rsidRPr="00457F81">
        <w:rPr>
          <w:rFonts w:ascii="Times New Roman" w:eastAsia="Times New Roman" w:hAnsi="Times New Roman"/>
          <w:sz w:val="20"/>
          <w:szCs w:val="20"/>
          <w:lang w:val="fr-CA" w:eastAsia="en-US"/>
        </w:rPr>
        <w:tab/>
      </w:r>
      <w:r w:rsidR="00901A96" w:rsidRPr="00457F81">
        <w:rPr>
          <w:rFonts w:ascii="Times New Roman" w:eastAsia="Times New Roman" w:hAnsi="Times New Roman"/>
          <w:sz w:val="20"/>
          <w:szCs w:val="20"/>
          <w:lang w:val="fr-CA" w:eastAsia="en-US"/>
        </w:rPr>
        <w:t>Les taux standard de rémunération, fixés par ordonnance du Ministre de la justice et de l’intérieur</w:t>
      </w:r>
      <w:r w:rsidR="006B6221" w:rsidRPr="00457F81">
        <w:rPr>
          <w:rFonts w:ascii="Times New Roman" w:eastAsia="Times New Roman" w:hAnsi="Times New Roman"/>
          <w:sz w:val="20"/>
          <w:szCs w:val="20"/>
          <w:lang w:val="fr-CA" w:eastAsia="en-US"/>
        </w:rPr>
        <w:t>,</w:t>
      </w:r>
      <w:r w:rsidR="00901A96" w:rsidRPr="00457F81">
        <w:rPr>
          <w:rFonts w:ascii="Times New Roman" w:eastAsia="Times New Roman" w:hAnsi="Times New Roman"/>
          <w:sz w:val="20"/>
          <w:szCs w:val="20"/>
          <w:lang w:val="fr-CA" w:eastAsia="en-US"/>
        </w:rPr>
        <w:t xml:space="preserve"> sont les suivants</w:t>
      </w:r>
      <w:r w:rsidRPr="00457F81">
        <w:rPr>
          <w:rFonts w:ascii="Times New Roman" w:eastAsia="Times New Roman" w:hAnsi="Times New Roman"/>
          <w:sz w:val="20"/>
          <w:szCs w:val="20"/>
          <w:lang w:val="fr-CA" w:eastAsia="en-US"/>
        </w:rPr>
        <w:t>:</w:t>
      </w:r>
    </w:p>
    <w:tbl>
      <w:tblPr>
        <w:tblStyle w:val="TableGrid"/>
        <w:tblW w:w="8335" w:type="dxa"/>
        <w:jc w:val="center"/>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87"/>
        <w:gridCol w:w="1249"/>
        <w:gridCol w:w="1250"/>
        <w:gridCol w:w="1249"/>
        <w:gridCol w:w="1250"/>
        <w:gridCol w:w="1250"/>
      </w:tblGrid>
      <w:tr w:rsidR="00BD5381" w:rsidRPr="004570C9" w:rsidTr="00BD5381">
        <w:trPr>
          <w:jc w:val="center"/>
        </w:trPr>
        <w:tc>
          <w:tcPr>
            <w:tcW w:w="2087"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Type d’affaire</w:t>
            </w:r>
          </w:p>
        </w:tc>
        <w:tc>
          <w:tcPr>
            <w:tcW w:w="1249"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jc w:val="righ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Délit mineur</w:t>
            </w:r>
          </w:p>
        </w:tc>
        <w:tc>
          <w:tcPr>
            <w:tcW w:w="1250"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jc w:val="righ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Délit</w:t>
            </w:r>
          </w:p>
        </w:tc>
        <w:tc>
          <w:tcPr>
            <w:tcW w:w="1249"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jc w:val="righ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Crime</w:t>
            </w:r>
          </w:p>
        </w:tc>
        <w:tc>
          <w:tcPr>
            <w:tcW w:w="1250"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jc w:val="righ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Crime grave</w:t>
            </w:r>
          </w:p>
        </w:tc>
        <w:tc>
          <w:tcPr>
            <w:tcW w:w="1250" w:type="dxa"/>
            <w:tcBorders>
              <w:top w:val="single" w:sz="4" w:space="0" w:color="auto"/>
              <w:bottom w:val="single" w:sz="12" w:space="0" w:color="auto"/>
            </w:tcBorders>
            <w:shd w:val="clear" w:color="auto" w:fill="auto"/>
            <w:vAlign w:val="bottom"/>
          </w:tcPr>
          <w:p w:rsidR="004570C9" w:rsidRPr="004570C9" w:rsidRDefault="004570C9" w:rsidP="00BD5381">
            <w:pPr>
              <w:spacing w:before="80" w:after="80" w:line="200" w:lineRule="exact"/>
              <w:jc w:val="right"/>
              <w:rPr>
                <w:rFonts w:ascii="Times New Roman" w:eastAsia="Times New Roman" w:hAnsi="Times New Roman"/>
                <w:i/>
                <w:sz w:val="16"/>
                <w:szCs w:val="16"/>
                <w:lang w:val="fr-CA" w:eastAsia="en-US"/>
              </w:rPr>
            </w:pPr>
            <w:r w:rsidRPr="004570C9">
              <w:rPr>
                <w:rFonts w:ascii="Times New Roman" w:eastAsia="Times New Roman" w:hAnsi="Times New Roman"/>
                <w:i/>
                <w:sz w:val="16"/>
                <w:szCs w:val="16"/>
                <w:lang w:val="fr-CA" w:eastAsia="en-US"/>
              </w:rPr>
              <w:t>Affaires civiles et administratives</w:t>
            </w:r>
          </w:p>
        </w:tc>
      </w:tr>
      <w:tr w:rsidR="00BD5381" w:rsidRPr="004570C9" w:rsidTr="00BD5381">
        <w:trPr>
          <w:jc w:val="center"/>
        </w:trPr>
        <w:tc>
          <w:tcPr>
            <w:tcW w:w="2087" w:type="dxa"/>
            <w:tcBorders>
              <w:top w:val="single" w:sz="12" w:space="0" w:color="auto"/>
            </w:tcBorders>
            <w:shd w:val="clear" w:color="auto" w:fill="auto"/>
          </w:tcPr>
          <w:p w:rsidR="004570C9" w:rsidRPr="004570C9" w:rsidRDefault="004570C9" w:rsidP="00BD5381">
            <w:pPr>
              <w:spacing w:before="40" w:after="40" w:line="220" w:lineRule="exac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Rémunération (en</w:t>
            </w:r>
            <w:r w:rsidR="00BD5381">
              <w:rPr>
                <w:rFonts w:ascii="Times New Roman" w:eastAsia="Times New Roman" w:hAnsi="Times New Roman"/>
                <w:sz w:val="18"/>
                <w:szCs w:val="18"/>
                <w:lang w:val="fr-CA" w:eastAsia="en-US"/>
              </w:rPr>
              <w:t xml:space="preserve"> </w:t>
            </w:r>
            <w:r w:rsidRPr="004570C9">
              <w:rPr>
                <w:rFonts w:ascii="Times New Roman" w:eastAsia="Times New Roman" w:hAnsi="Times New Roman"/>
                <w:sz w:val="18"/>
                <w:szCs w:val="18"/>
                <w:lang w:val="fr-CA" w:eastAsia="en-US"/>
              </w:rPr>
              <w:t>tugrugs)</w:t>
            </w:r>
          </w:p>
        </w:tc>
        <w:tc>
          <w:tcPr>
            <w:tcW w:w="1249" w:type="dxa"/>
            <w:tcBorders>
              <w:top w:val="single" w:sz="12" w:space="0" w:color="auto"/>
            </w:tcBorders>
            <w:shd w:val="clear" w:color="auto" w:fill="auto"/>
          </w:tcPr>
          <w:p w:rsidR="004570C9" w:rsidRPr="004570C9" w:rsidRDefault="004570C9" w:rsidP="00BD5381">
            <w:pPr>
              <w:spacing w:before="40" w:after="40" w:line="220" w:lineRule="exact"/>
              <w:jc w:val="righ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12</w:t>
            </w:r>
            <w:r w:rsidR="00991C4E">
              <w:rPr>
                <w:rFonts w:ascii="Times New Roman" w:eastAsia="Times New Roman" w:hAnsi="Times New Roman"/>
                <w:sz w:val="18"/>
                <w:szCs w:val="18"/>
                <w:lang w:val="fr-CA" w:eastAsia="en-US"/>
              </w:rPr>
              <w:t xml:space="preserve"> </w:t>
            </w:r>
            <w:r w:rsidRPr="004570C9">
              <w:rPr>
                <w:rFonts w:ascii="Times New Roman" w:eastAsia="Times New Roman" w:hAnsi="Times New Roman"/>
                <w:sz w:val="18"/>
                <w:szCs w:val="18"/>
                <w:lang w:val="fr-CA" w:eastAsia="en-US"/>
              </w:rPr>
              <w:t>600 maximum</w:t>
            </w:r>
          </w:p>
        </w:tc>
        <w:tc>
          <w:tcPr>
            <w:tcW w:w="1250" w:type="dxa"/>
            <w:tcBorders>
              <w:top w:val="single" w:sz="12" w:space="0" w:color="auto"/>
            </w:tcBorders>
            <w:shd w:val="clear" w:color="auto" w:fill="auto"/>
          </w:tcPr>
          <w:p w:rsidR="004570C9" w:rsidRPr="004570C9" w:rsidRDefault="004570C9" w:rsidP="00BD5381">
            <w:pPr>
              <w:spacing w:before="40" w:after="40" w:line="220" w:lineRule="exact"/>
              <w:jc w:val="righ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21 600 maximum</w:t>
            </w:r>
          </w:p>
        </w:tc>
        <w:tc>
          <w:tcPr>
            <w:tcW w:w="1249" w:type="dxa"/>
            <w:tcBorders>
              <w:top w:val="single" w:sz="12" w:space="0" w:color="auto"/>
            </w:tcBorders>
            <w:shd w:val="clear" w:color="auto" w:fill="auto"/>
          </w:tcPr>
          <w:p w:rsidR="004570C9" w:rsidRPr="004570C9" w:rsidRDefault="004570C9" w:rsidP="00BD5381">
            <w:pPr>
              <w:spacing w:before="40" w:after="40" w:line="220" w:lineRule="exact"/>
              <w:jc w:val="righ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28 800 maximum</w:t>
            </w:r>
          </w:p>
        </w:tc>
        <w:tc>
          <w:tcPr>
            <w:tcW w:w="1250" w:type="dxa"/>
            <w:tcBorders>
              <w:top w:val="single" w:sz="12" w:space="0" w:color="auto"/>
            </w:tcBorders>
            <w:shd w:val="clear" w:color="auto" w:fill="auto"/>
          </w:tcPr>
          <w:p w:rsidR="004570C9" w:rsidRPr="004570C9" w:rsidRDefault="004570C9" w:rsidP="00BD5381">
            <w:pPr>
              <w:spacing w:before="40" w:after="40" w:line="220" w:lineRule="exact"/>
              <w:jc w:val="righ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43 200 maximum</w:t>
            </w:r>
          </w:p>
        </w:tc>
        <w:tc>
          <w:tcPr>
            <w:tcW w:w="1250" w:type="dxa"/>
            <w:tcBorders>
              <w:top w:val="single" w:sz="12" w:space="0" w:color="auto"/>
            </w:tcBorders>
            <w:shd w:val="clear" w:color="auto" w:fill="auto"/>
          </w:tcPr>
          <w:p w:rsidR="004570C9" w:rsidRPr="004570C9" w:rsidRDefault="004570C9" w:rsidP="00BD5381">
            <w:pPr>
              <w:spacing w:before="40" w:after="40" w:line="220" w:lineRule="exact"/>
              <w:jc w:val="right"/>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43 200 maximum</w:t>
            </w:r>
          </w:p>
        </w:tc>
      </w:tr>
      <w:tr w:rsidR="00BD5381" w:rsidRPr="004570C9" w:rsidTr="000006E2">
        <w:trPr>
          <w:jc w:val="center"/>
        </w:trPr>
        <w:tc>
          <w:tcPr>
            <w:tcW w:w="8335" w:type="dxa"/>
            <w:gridSpan w:val="6"/>
            <w:shd w:val="clear" w:color="auto" w:fill="auto"/>
          </w:tcPr>
          <w:p w:rsidR="00BD5381" w:rsidRPr="00BD5381" w:rsidRDefault="00BD5381" w:rsidP="00BD5381">
            <w:pPr>
              <w:spacing w:before="40" w:after="40" w:line="220" w:lineRule="exact"/>
              <w:rPr>
                <w:rFonts w:ascii="Times New Roman" w:eastAsia="Times New Roman" w:hAnsi="Times New Roman"/>
                <w:i/>
                <w:sz w:val="18"/>
                <w:szCs w:val="20"/>
                <w:lang w:val="fr-CA" w:eastAsia="en-US"/>
              </w:rPr>
            </w:pPr>
            <w:r w:rsidRPr="00BD5381">
              <w:rPr>
                <w:rFonts w:ascii="Times New Roman" w:eastAsia="Times New Roman" w:hAnsi="Times New Roman"/>
                <w:i/>
                <w:sz w:val="18"/>
                <w:szCs w:val="20"/>
                <w:lang w:val="fr-CA" w:eastAsia="en-US"/>
              </w:rPr>
              <w:t>Commission due aux avocats aux différents stades de la procédure pénale:</w:t>
            </w:r>
          </w:p>
        </w:tc>
      </w:tr>
      <w:tr w:rsidR="00BD5381" w:rsidRPr="004570C9" w:rsidTr="000006E2">
        <w:trPr>
          <w:jc w:val="center"/>
        </w:trPr>
        <w:tc>
          <w:tcPr>
            <w:tcW w:w="2087" w:type="dxa"/>
            <w:shd w:val="clear" w:color="auto" w:fill="auto"/>
          </w:tcPr>
          <w:p w:rsidR="00BD5381" w:rsidRPr="004570C9" w:rsidRDefault="00BD5381" w:rsidP="00BD5381">
            <w:pPr>
              <w:spacing w:before="40" w:after="40" w:line="220" w:lineRule="exact"/>
              <w:ind w:left="170"/>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Interrogatoire et enquête</w:t>
            </w:r>
          </w:p>
        </w:tc>
        <w:tc>
          <w:tcPr>
            <w:tcW w:w="6248" w:type="dxa"/>
            <w:gridSpan w:val="5"/>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r w:rsidRPr="004570C9">
              <w:rPr>
                <w:rFonts w:ascii="Times New Roman" w:eastAsia="Times New Roman" w:hAnsi="Times New Roman"/>
                <w:bCs/>
                <w:iCs/>
                <w:sz w:val="18"/>
                <w:szCs w:val="18"/>
                <w:lang w:val="fr-CA" w:eastAsia="en-US"/>
              </w:rPr>
              <w:t>25 pour cent</w:t>
            </w:r>
          </w:p>
        </w:tc>
      </w:tr>
      <w:tr w:rsidR="00BD5381" w:rsidRPr="004570C9" w:rsidTr="000006E2">
        <w:trPr>
          <w:jc w:val="center"/>
        </w:trPr>
        <w:tc>
          <w:tcPr>
            <w:tcW w:w="3336" w:type="dxa"/>
            <w:gridSpan w:val="2"/>
            <w:shd w:val="clear" w:color="auto" w:fill="auto"/>
          </w:tcPr>
          <w:p w:rsidR="00BD5381" w:rsidRPr="004570C9" w:rsidRDefault="00BD5381" w:rsidP="00BD5381">
            <w:pPr>
              <w:spacing w:before="40" w:after="40" w:line="220" w:lineRule="exact"/>
              <w:ind w:left="170"/>
              <w:rPr>
                <w:rFonts w:ascii="Times New Roman" w:eastAsia="Times New Roman" w:hAnsi="Times New Roman"/>
                <w:sz w:val="18"/>
                <w:szCs w:val="20"/>
                <w:lang w:val="fr-CA" w:eastAsia="en-US"/>
              </w:rPr>
            </w:pPr>
            <w:r w:rsidRPr="004570C9">
              <w:rPr>
                <w:rFonts w:ascii="Times New Roman" w:eastAsia="Times New Roman" w:hAnsi="Times New Roman"/>
                <w:sz w:val="18"/>
                <w:szCs w:val="18"/>
                <w:lang w:val="fr-CA" w:eastAsia="en-US"/>
              </w:rPr>
              <w:t>Tribunal de première instance</w:t>
            </w:r>
          </w:p>
        </w:tc>
        <w:tc>
          <w:tcPr>
            <w:tcW w:w="1250" w:type="dxa"/>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p>
        </w:tc>
        <w:tc>
          <w:tcPr>
            <w:tcW w:w="1249" w:type="dxa"/>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r w:rsidRPr="004570C9">
              <w:rPr>
                <w:rFonts w:ascii="Times New Roman" w:eastAsia="Times New Roman" w:hAnsi="Times New Roman"/>
                <w:bCs/>
                <w:iCs/>
                <w:sz w:val="18"/>
                <w:szCs w:val="18"/>
                <w:lang w:val="fr-CA" w:eastAsia="en-US"/>
              </w:rPr>
              <w:t>30 pour cent</w:t>
            </w:r>
          </w:p>
        </w:tc>
        <w:tc>
          <w:tcPr>
            <w:tcW w:w="1250" w:type="dxa"/>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p>
        </w:tc>
        <w:tc>
          <w:tcPr>
            <w:tcW w:w="1250" w:type="dxa"/>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p>
        </w:tc>
      </w:tr>
      <w:tr w:rsidR="00BD5381" w:rsidRPr="004570C9" w:rsidTr="000006E2">
        <w:trPr>
          <w:jc w:val="center"/>
        </w:trPr>
        <w:tc>
          <w:tcPr>
            <w:tcW w:w="2087" w:type="dxa"/>
            <w:shd w:val="clear" w:color="auto" w:fill="auto"/>
          </w:tcPr>
          <w:p w:rsidR="00BD5381" w:rsidRPr="004570C9" w:rsidRDefault="00BD5381" w:rsidP="00BD5381">
            <w:pPr>
              <w:spacing w:before="40" w:after="40" w:line="220" w:lineRule="exact"/>
              <w:ind w:left="170"/>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Cour d’appel</w:t>
            </w:r>
          </w:p>
        </w:tc>
        <w:tc>
          <w:tcPr>
            <w:tcW w:w="6248" w:type="dxa"/>
            <w:gridSpan w:val="5"/>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r w:rsidRPr="004570C9">
              <w:rPr>
                <w:rFonts w:ascii="Times New Roman" w:eastAsia="Times New Roman" w:hAnsi="Times New Roman"/>
                <w:bCs/>
                <w:iCs/>
                <w:sz w:val="18"/>
                <w:szCs w:val="18"/>
                <w:lang w:val="fr-CA" w:eastAsia="en-US"/>
              </w:rPr>
              <w:t>25 pour cent</w:t>
            </w:r>
          </w:p>
        </w:tc>
      </w:tr>
      <w:tr w:rsidR="00BD5381" w:rsidRPr="004570C9" w:rsidTr="000006E2">
        <w:trPr>
          <w:jc w:val="center"/>
        </w:trPr>
        <w:tc>
          <w:tcPr>
            <w:tcW w:w="2087" w:type="dxa"/>
            <w:tcBorders>
              <w:bottom w:val="single" w:sz="12" w:space="0" w:color="auto"/>
            </w:tcBorders>
            <w:shd w:val="clear" w:color="auto" w:fill="auto"/>
          </w:tcPr>
          <w:p w:rsidR="00BD5381" w:rsidRPr="004570C9" w:rsidRDefault="00BD5381" w:rsidP="00BD5381">
            <w:pPr>
              <w:spacing w:before="40" w:after="40" w:line="220" w:lineRule="exact"/>
              <w:ind w:left="170"/>
              <w:rPr>
                <w:rFonts w:ascii="Times New Roman" w:eastAsia="Times New Roman" w:hAnsi="Times New Roman"/>
                <w:sz w:val="18"/>
                <w:szCs w:val="18"/>
                <w:lang w:val="fr-CA" w:eastAsia="en-US"/>
              </w:rPr>
            </w:pPr>
            <w:r w:rsidRPr="004570C9">
              <w:rPr>
                <w:rFonts w:ascii="Times New Roman" w:eastAsia="Times New Roman" w:hAnsi="Times New Roman"/>
                <w:sz w:val="18"/>
                <w:szCs w:val="18"/>
                <w:lang w:val="fr-CA" w:eastAsia="en-US"/>
              </w:rPr>
              <w:t>Cour de cassation</w:t>
            </w:r>
          </w:p>
        </w:tc>
        <w:tc>
          <w:tcPr>
            <w:tcW w:w="6248" w:type="dxa"/>
            <w:gridSpan w:val="5"/>
            <w:tcBorders>
              <w:bottom w:val="single" w:sz="12" w:space="0" w:color="auto"/>
            </w:tcBorders>
            <w:shd w:val="clear" w:color="auto" w:fill="auto"/>
          </w:tcPr>
          <w:p w:rsidR="00BD5381" w:rsidRPr="004570C9" w:rsidRDefault="00BD5381" w:rsidP="00BD5381">
            <w:pPr>
              <w:spacing w:before="40" w:after="40" w:line="220" w:lineRule="exact"/>
              <w:jc w:val="center"/>
              <w:rPr>
                <w:rFonts w:ascii="Times New Roman" w:eastAsia="Times New Roman" w:hAnsi="Times New Roman"/>
                <w:sz w:val="18"/>
                <w:szCs w:val="20"/>
                <w:lang w:val="fr-CA" w:eastAsia="en-US"/>
              </w:rPr>
            </w:pPr>
            <w:r w:rsidRPr="004570C9">
              <w:rPr>
                <w:rFonts w:ascii="Times New Roman" w:eastAsia="Times New Roman" w:hAnsi="Times New Roman"/>
                <w:bCs/>
                <w:iCs/>
                <w:sz w:val="18"/>
                <w:szCs w:val="18"/>
                <w:lang w:val="fr-CA" w:eastAsia="en-US"/>
              </w:rPr>
              <w:t>20 pour cent</w:t>
            </w:r>
          </w:p>
        </w:tc>
      </w:tr>
    </w:tbl>
    <w:p w:rsidR="00617CEF" w:rsidRPr="00457F81" w:rsidRDefault="00617CEF" w:rsidP="007C78A7">
      <w:pPr>
        <w:spacing w:before="200"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147.</w:t>
      </w:r>
      <w:r w:rsidRPr="00457F81">
        <w:rPr>
          <w:rFonts w:ascii="Times New Roman" w:eastAsia="Times New Roman" w:hAnsi="Times New Roman"/>
          <w:bCs/>
          <w:sz w:val="20"/>
          <w:szCs w:val="20"/>
          <w:lang w:val="fr-CA" w:eastAsia="en-US"/>
        </w:rPr>
        <w:tab/>
        <w:t>L'</w:t>
      </w:r>
      <w:r w:rsidR="00F355DB"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 xml:space="preserve">ssociation des avocats mongols, après avoir examiné les propositions de ses filiales municipales, les résultats de l'année précédente, l'évolution de la criminalité, etc., doit établir un projet de budget annuel des frais liés à la défense de personnes incapables et le présenter à l'autorité chargée des affaires juridiques au plus tard le 25 juin de chaque année. À ce jour, 54 millions de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 xml:space="preserve"> ont été </w:t>
      </w:r>
      <w:r w:rsidR="009E565B" w:rsidRPr="00457F81">
        <w:rPr>
          <w:rFonts w:ascii="Times New Roman" w:eastAsia="Times New Roman" w:hAnsi="Times New Roman"/>
          <w:bCs/>
          <w:sz w:val="20"/>
          <w:szCs w:val="20"/>
          <w:lang w:val="fr-CA" w:eastAsia="en-US"/>
        </w:rPr>
        <w:t>consacr</w:t>
      </w:r>
      <w:r w:rsidRPr="00457F81">
        <w:rPr>
          <w:rFonts w:ascii="Times New Roman" w:eastAsia="Times New Roman" w:hAnsi="Times New Roman"/>
          <w:bCs/>
          <w:sz w:val="20"/>
          <w:szCs w:val="20"/>
          <w:lang w:val="fr-CA" w:eastAsia="en-US"/>
        </w:rPr>
        <w:t xml:space="preserve">és à </w:t>
      </w:r>
      <w:r w:rsidR="009E565B"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es frais de défense depuis 2004.</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148.</w:t>
      </w:r>
      <w:r w:rsidRPr="00457F81">
        <w:rPr>
          <w:rFonts w:ascii="Times New Roman" w:eastAsia="Times New Roman" w:hAnsi="Times New Roman"/>
          <w:bCs/>
          <w:sz w:val="20"/>
          <w:szCs w:val="20"/>
          <w:lang w:val="fr-CA" w:eastAsia="en-US"/>
        </w:rPr>
        <w:tab/>
        <w:t xml:space="preserve">La question de l'exercice par la victime ou l'accusé du droit d'avoir un avocat, notamment le droit d'en choisir un et d'obtenir une assistance juridique, pendant la phase d'interrogatoire et d'enquête fait l'objet d'un examen approfondi et l'ouvrage de référence qui contient l'intégralité des noms, adresses et </w:t>
      </w:r>
      <w:r w:rsidR="00EF0376" w:rsidRPr="00457F81">
        <w:rPr>
          <w:rFonts w:ascii="Times New Roman" w:eastAsia="Times New Roman" w:hAnsi="Times New Roman"/>
          <w:bCs/>
          <w:sz w:val="20"/>
          <w:szCs w:val="20"/>
          <w:lang w:val="fr-CA" w:eastAsia="en-US"/>
        </w:rPr>
        <w:t>numéro</w:t>
      </w:r>
      <w:r w:rsidRPr="00457F81">
        <w:rPr>
          <w:rFonts w:ascii="Times New Roman" w:eastAsia="Times New Roman" w:hAnsi="Times New Roman"/>
          <w:bCs/>
          <w:sz w:val="20"/>
          <w:szCs w:val="20"/>
          <w:lang w:val="fr-CA" w:eastAsia="en-US"/>
        </w:rPr>
        <w:t>s de téléphone des avocats e</w:t>
      </w:r>
      <w:r w:rsidR="009E565B"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t publié et utilisé par les agents des principales autorités chargées de l'application des lois.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149.</w:t>
      </w:r>
      <w:r w:rsidRPr="00457F81">
        <w:rPr>
          <w:rFonts w:ascii="Times New Roman" w:eastAsia="Times New Roman" w:hAnsi="Times New Roman"/>
          <w:bCs/>
          <w:sz w:val="20"/>
          <w:szCs w:val="20"/>
          <w:lang w:val="fr-CA" w:eastAsia="en-US"/>
        </w:rPr>
        <w:tab/>
        <w:t xml:space="preserve">Le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Programme national d'assistance juridique aux personnes incapables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dont l'objet est de fournir un système efficace d'assistance juridique à ces personnes dans toutes les phases d'une affaire pénale et de prendre progressivement des mesures visant à renforcer l'accès à la justice et l'éducation du public en matière juridique, a été approuvé par le Gouvernement mongol en 2006. Dans le cadre de ce programme, le ministère de la justice et de l'intérieur, en collaboration avec un projet des Nations </w:t>
      </w:r>
      <w:r w:rsidR="009E565B"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nies sur l'accès à la justice et aux droits de l'homme et avec le Forum pour une société ouverte, a créé 30 centres d'assistance juridique aux personnes incapables répartis sur tous les districts de la ville d’Ulaanb</w:t>
      </w:r>
      <w:r w:rsidR="009E565B"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atar et des autres municipalités.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150.</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
          <w:bCs/>
          <w:sz w:val="20"/>
          <w:szCs w:val="20"/>
          <w:lang w:val="fr-CA" w:eastAsia="en-US"/>
        </w:rPr>
        <w:t xml:space="preserve">Mise à disposition de traducteurs et </w:t>
      </w:r>
      <w:r w:rsidR="009E565B" w:rsidRPr="00457F81">
        <w:rPr>
          <w:rFonts w:ascii="Times New Roman" w:eastAsia="Times New Roman" w:hAnsi="Times New Roman"/>
          <w:b/>
          <w:bCs/>
          <w:sz w:val="20"/>
          <w:szCs w:val="20"/>
          <w:lang w:val="fr-CA" w:eastAsia="en-US"/>
        </w:rPr>
        <w:t>d’</w:t>
      </w:r>
      <w:r w:rsidRPr="00457F81">
        <w:rPr>
          <w:rFonts w:ascii="Times New Roman" w:eastAsia="Times New Roman" w:hAnsi="Times New Roman"/>
          <w:b/>
          <w:bCs/>
          <w:sz w:val="20"/>
          <w:szCs w:val="20"/>
          <w:lang w:val="fr-CA" w:eastAsia="en-US"/>
        </w:rPr>
        <w:t>interprètes.</w:t>
      </w:r>
      <w:r w:rsidRPr="00457F81">
        <w:rPr>
          <w:rFonts w:ascii="Times New Roman" w:eastAsia="Times New Roman" w:hAnsi="Times New Roman"/>
          <w:bCs/>
          <w:sz w:val="20"/>
          <w:szCs w:val="20"/>
          <w:lang w:val="fr-CA" w:eastAsia="en-US"/>
        </w:rPr>
        <w:t xml:space="preserve"> Si une partie à une procédure pénale ne parle pas mongol et ne peut utiliser que sa langue maternelle ou une autre langue apprise, ou si cette personne est aveugle, sourde </w:t>
      </w:r>
      <w:r w:rsidR="009E565B"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u muette, </w:t>
      </w:r>
      <w:r w:rsidR="009E565B"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 traducteur</w:t>
      </w:r>
      <w:r w:rsidR="009E565B" w:rsidRPr="00457F81">
        <w:rPr>
          <w:rFonts w:ascii="Times New Roman" w:eastAsia="Times New Roman" w:hAnsi="Times New Roman"/>
          <w:bCs/>
          <w:sz w:val="20"/>
          <w:szCs w:val="20"/>
          <w:lang w:val="fr-CA" w:eastAsia="en-US"/>
        </w:rPr>
        <w:t>, un</w:t>
      </w:r>
      <w:r w:rsidRPr="00457F81">
        <w:rPr>
          <w:rFonts w:ascii="Times New Roman" w:eastAsia="Times New Roman" w:hAnsi="Times New Roman"/>
          <w:bCs/>
          <w:sz w:val="20"/>
          <w:szCs w:val="20"/>
          <w:lang w:val="fr-CA" w:eastAsia="en-US"/>
        </w:rPr>
        <w:t xml:space="preserve"> interprètent, une personne connaissant le langage des signes, etc. peu</w:t>
      </w:r>
      <w:r w:rsidR="009E565B" w:rsidRPr="00457F81">
        <w:rPr>
          <w:rFonts w:ascii="Times New Roman" w:eastAsia="Times New Roman" w:hAnsi="Times New Roman"/>
          <w:bCs/>
          <w:sz w:val="20"/>
          <w:szCs w:val="20"/>
          <w:lang w:val="fr-CA" w:eastAsia="en-US"/>
        </w:rPr>
        <w:t xml:space="preserve">t se substituer </w:t>
      </w:r>
      <w:r w:rsidR="00A57621" w:rsidRPr="00457F81">
        <w:rPr>
          <w:rFonts w:ascii="Times New Roman" w:eastAsia="Times New Roman" w:hAnsi="Times New Roman"/>
          <w:bCs/>
          <w:sz w:val="20"/>
          <w:szCs w:val="20"/>
          <w:lang w:val="fr-CA" w:eastAsia="en-US"/>
        </w:rPr>
        <w:t>à l'intéressé pour</w:t>
      </w:r>
      <w:r w:rsidRPr="00457F81">
        <w:rPr>
          <w:rFonts w:ascii="Times New Roman" w:eastAsia="Times New Roman" w:hAnsi="Times New Roman"/>
          <w:bCs/>
          <w:sz w:val="20"/>
          <w:szCs w:val="20"/>
          <w:lang w:val="fr-CA" w:eastAsia="en-US"/>
        </w:rPr>
        <w:t xml:space="preserve"> témoigner, formul</w:t>
      </w:r>
      <w:r w:rsidR="00A57621"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des plaintes, </w:t>
      </w:r>
      <w:r w:rsidR="00A57621" w:rsidRPr="00457F81">
        <w:rPr>
          <w:rFonts w:ascii="Times New Roman" w:eastAsia="Times New Roman" w:hAnsi="Times New Roman"/>
          <w:bCs/>
          <w:sz w:val="20"/>
          <w:szCs w:val="20"/>
          <w:lang w:val="fr-CA" w:eastAsia="en-US"/>
        </w:rPr>
        <w:t>faire d</w:t>
      </w:r>
      <w:r w:rsidRPr="00457F81">
        <w:rPr>
          <w:rFonts w:ascii="Times New Roman" w:eastAsia="Times New Roman" w:hAnsi="Times New Roman"/>
          <w:bCs/>
          <w:sz w:val="20"/>
          <w:szCs w:val="20"/>
          <w:lang w:val="fr-CA" w:eastAsia="en-US"/>
        </w:rPr>
        <w:t>es déclarations au tribunal et gérer tous les aspects matériels connexes de l'affaire. Tout ceci est intimement lié au principe de légalité devant la loi et devant les tribunaux.</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151.</w:t>
      </w:r>
      <w:r w:rsidRPr="00457F81">
        <w:rPr>
          <w:rFonts w:ascii="Times New Roman" w:eastAsia="Times New Roman" w:hAnsi="Times New Roman"/>
          <w:bCs/>
          <w:sz w:val="20"/>
          <w:szCs w:val="20"/>
          <w:lang w:val="fr-CA" w:eastAsia="en-US"/>
        </w:rPr>
        <w:tab/>
        <w:t xml:space="preserve">Comme prévu dans les codes de procédure civile et pénale, l'interrogateur, l'enquêteur, le procureur et le tribunal sont tenus, afin de protéger les intérêts de la personne qui ne parle pas mongol ou est aveugle sourde </w:t>
      </w:r>
      <w:r w:rsidR="00A57621"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u muette, de prendre les mesures qui s'imposent, notamment en désignant une personne capable de traduire et interprét</w:t>
      </w:r>
      <w:r w:rsidR="00A57621"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pour et à l'accusé.</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152.</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
          <w:bCs/>
          <w:sz w:val="20"/>
          <w:szCs w:val="20"/>
          <w:lang w:val="fr-CA" w:eastAsia="en-US"/>
        </w:rPr>
        <w:t>Participation des mineurs aux procédures pénales.</w:t>
      </w:r>
      <w:r w:rsidRPr="00457F81">
        <w:rPr>
          <w:rFonts w:ascii="Times New Roman" w:eastAsia="Times New Roman" w:hAnsi="Times New Roman"/>
          <w:bCs/>
          <w:sz w:val="20"/>
          <w:szCs w:val="20"/>
          <w:lang w:val="fr-CA" w:eastAsia="en-US"/>
        </w:rPr>
        <w:t xml:space="preserve"> Conformément au code de procédure pénale, le représentant légal d</w:t>
      </w:r>
      <w:r w:rsidR="00A57621"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 xml:space="preserve"> mineur suspect ou accusé prend part à la procédure pénale, les mesures spéciales concernant ces questions étant inscrites dans le chapitre 42 du même code.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153</w:t>
      </w:r>
      <w:r w:rsidR="00A57621"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b/>
      </w:r>
      <w:r w:rsidR="00A57621"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es mesures spéciales suivantes doivent être appliquées dans le règlement des affaires impliquant une personne qui était mineure au moment de la commission de l'infraction pénale et du procès: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w:t>
      </w:r>
      <w:r w:rsidRPr="00457F81">
        <w:rPr>
          <w:rFonts w:ascii="Times New Roman" w:eastAsia="Times New Roman" w:hAnsi="Times New Roman"/>
          <w:bCs/>
          <w:sz w:val="20"/>
          <w:szCs w:val="20"/>
          <w:lang w:val="fr-CA" w:eastAsia="en-US"/>
        </w:rPr>
        <w:tab/>
        <w:t>Le mineur ne peut être ni arrêté ni détenu si ce n'est dans les cas où il a commis un crime ou un crime grave, où il y a suffisamment d'éléments à charge contre lui, o</w:t>
      </w:r>
      <w:r w:rsidR="00102B29" w:rsidRPr="00457F81">
        <w:rPr>
          <w:rFonts w:ascii="Times New Roman" w:eastAsia="Times New Roman" w:hAnsi="Times New Roman"/>
          <w:bCs/>
          <w:sz w:val="20"/>
          <w:szCs w:val="20"/>
          <w:lang w:val="fr-CA" w:eastAsia="en-US"/>
        </w:rPr>
        <w:t xml:space="preserve">ù </w:t>
      </w:r>
      <w:r w:rsidRPr="00457F81">
        <w:rPr>
          <w:rFonts w:ascii="Times New Roman" w:eastAsia="Times New Roman" w:hAnsi="Times New Roman"/>
          <w:bCs/>
          <w:sz w:val="20"/>
          <w:szCs w:val="20"/>
          <w:lang w:val="fr-CA" w:eastAsia="en-US"/>
        </w:rPr>
        <w:t>il a fui ou tenté de fuir et où il a violé de précédentes mesures d'astreinte (si un mineur est arrêté pour les motifs ci-dessus, ses parents et autres représentants légaux et avocats doivent en être informés dans les 24 heures);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ab/>
        <w:t>Le mineur arrêté doit être séparé des adultes et des autres mineurs qui ont été déjà condamnés;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ab/>
        <w:t>L'enquête dure normalement un mois et ne peut dépasser 18 mois;</w:t>
      </w:r>
    </w:p>
    <w:p w:rsidR="00617CEF" w:rsidRPr="00457F81" w:rsidRDefault="00102B29"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ab/>
        <w:t>L</w:t>
      </w:r>
      <w:r w:rsidR="00617CEF" w:rsidRPr="00457F81">
        <w:rPr>
          <w:rFonts w:ascii="Times New Roman" w:eastAsia="Times New Roman" w:hAnsi="Times New Roman"/>
          <w:bCs/>
          <w:sz w:val="20"/>
          <w:szCs w:val="20"/>
          <w:lang w:val="fr-CA" w:eastAsia="en-US"/>
        </w:rPr>
        <w:t xml:space="preserve">e mineur </w:t>
      </w:r>
      <w:r w:rsidRPr="00457F81">
        <w:rPr>
          <w:rFonts w:ascii="Times New Roman" w:eastAsia="Times New Roman" w:hAnsi="Times New Roman"/>
          <w:bCs/>
          <w:sz w:val="20"/>
          <w:szCs w:val="20"/>
          <w:lang w:val="fr-CA" w:eastAsia="en-US"/>
        </w:rPr>
        <w:t xml:space="preserve">est confié </w:t>
      </w:r>
      <w:r w:rsidR="00617CEF" w:rsidRPr="00457F81">
        <w:rPr>
          <w:rFonts w:ascii="Times New Roman" w:eastAsia="Times New Roman" w:hAnsi="Times New Roman"/>
          <w:bCs/>
          <w:sz w:val="20"/>
          <w:szCs w:val="20"/>
          <w:lang w:val="fr-CA" w:eastAsia="en-US"/>
        </w:rPr>
        <w:t>à son représentant légal;</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ab/>
        <w:t>À moins que d'autre</w:t>
      </w:r>
      <w:r w:rsidR="00102B29"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règle</w:t>
      </w:r>
      <w:r w:rsidR="00102B29"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n'</w:t>
      </w:r>
      <w:r w:rsidR="00102B29" w:rsidRPr="00457F81">
        <w:rPr>
          <w:rFonts w:ascii="Times New Roman" w:eastAsia="Times New Roman" w:hAnsi="Times New Roman"/>
          <w:bCs/>
          <w:sz w:val="20"/>
          <w:szCs w:val="20"/>
          <w:lang w:val="fr-CA" w:eastAsia="en-US"/>
        </w:rPr>
        <w:t>aien</w:t>
      </w:r>
      <w:r w:rsidRPr="00457F81">
        <w:rPr>
          <w:rFonts w:ascii="Times New Roman" w:eastAsia="Times New Roman" w:hAnsi="Times New Roman"/>
          <w:bCs/>
          <w:sz w:val="20"/>
          <w:szCs w:val="20"/>
          <w:lang w:val="fr-CA" w:eastAsia="en-US"/>
        </w:rPr>
        <w:t>t été décidée</w:t>
      </w:r>
      <w:r w:rsidR="00102B29"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compte tenu des circonstances de l'infraction pénale, il faut s'adresser aux mineurs par l'entremise de son représentant légal;</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w:t>
      </w:r>
      <w:r w:rsidRPr="00457F81">
        <w:rPr>
          <w:rFonts w:ascii="Times New Roman" w:eastAsia="Times New Roman" w:hAnsi="Times New Roman"/>
          <w:bCs/>
          <w:sz w:val="20"/>
          <w:szCs w:val="20"/>
          <w:lang w:val="fr-CA" w:eastAsia="en-US"/>
        </w:rPr>
        <w:tab/>
        <w:t>Dans les affaires où le mineur a été complice de crimes commis par des adultes et si cela n'entrave aucunement l'établissement des faits, l'affaire du mineur est séparée des autres au stade de l'interrogatoire et de l'enquête;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7)</w:t>
      </w:r>
      <w:r w:rsidRPr="00457F81">
        <w:rPr>
          <w:rFonts w:ascii="Times New Roman" w:eastAsia="Times New Roman" w:hAnsi="Times New Roman"/>
          <w:bCs/>
          <w:sz w:val="20"/>
          <w:szCs w:val="20"/>
          <w:lang w:val="fr-CA" w:eastAsia="en-US"/>
        </w:rPr>
        <w:tab/>
        <w:t>La durée d'audition d'un mineur est de deux heures d'affil</w:t>
      </w:r>
      <w:r w:rsidR="00A432A7"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e et ne peut être supérieure à quatre heures par jour, avec une interruption toutes les deux heures;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8)</w:t>
      </w:r>
      <w:r w:rsidRPr="00457F81">
        <w:rPr>
          <w:rFonts w:ascii="Times New Roman" w:eastAsia="Times New Roman" w:hAnsi="Times New Roman"/>
          <w:bCs/>
          <w:sz w:val="20"/>
          <w:szCs w:val="20"/>
          <w:lang w:val="fr-CA" w:eastAsia="en-US"/>
        </w:rPr>
        <w:tab/>
      </w:r>
      <w:r w:rsidR="00A432A7"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 éducateur</w:t>
      </w:r>
      <w:r w:rsidR="00A432A7" w:rsidRPr="00457F81">
        <w:rPr>
          <w:rFonts w:ascii="Times New Roman" w:eastAsia="Times New Roman" w:hAnsi="Times New Roman"/>
          <w:bCs/>
          <w:sz w:val="20"/>
          <w:szCs w:val="20"/>
          <w:lang w:val="fr-CA" w:eastAsia="en-US"/>
        </w:rPr>
        <w:t xml:space="preserve"> peut être présent</w:t>
      </w:r>
      <w:r w:rsidRPr="00457F81">
        <w:rPr>
          <w:rFonts w:ascii="Times New Roman" w:eastAsia="Times New Roman" w:hAnsi="Times New Roman"/>
          <w:bCs/>
          <w:sz w:val="20"/>
          <w:szCs w:val="20"/>
          <w:lang w:val="fr-CA" w:eastAsia="en-US"/>
        </w:rPr>
        <w:t xml:space="preserve"> pendant la phase de détention (présence obligatoire si le mineur n'est pas intellectuellement mûr);</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w:t>
      </w:r>
      <w:r w:rsidRPr="00457F81">
        <w:rPr>
          <w:rFonts w:ascii="Times New Roman" w:eastAsia="Times New Roman" w:hAnsi="Times New Roman"/>
          <w:bCs/>
          <w:sz w:val="20"/>
          <w:szCs w:val="20"/>
          <w:lang w:val="fr-CA" w:eastAsia="en-US"/>
        </w:rPr>
        <w:tab/>
        <w:t>Lors de l'examen de circonstances susceptibles d'avoir des effets</w:t>
      </w:r>
      <w:r w:rsidR="00A432A7" w:rsidRPr="00457F81">
        <w:rPr>
          <w:rFonts w:ascii="Times New Roman" w:eastAsia="Times New Roman" w:hAnsi="Times New Roman"/>
          <w:bCs/>
          <w:sz w:val="20"/>
          <w:szCs w:val="20"/>
          <w:lang w:val="fr-CA" w:eastAsia="en-US"/>
        </w:rPr>
        <w:t xml:space="preserve"> négatifs</w:t>
      </w:r>
      <w:r w:rsidRPr="00457F81">
        <w:rPr>
          <w:rFonts w:ascii="Times New Roman" w:eastAsia="Times New Roman" w:hAnsi="Times New Roman"/>
          <w:bCs/>
          <w:sz w:val="20"/>
          <w:szCs w:val="20"/>
          <w:lang w:val="fr-CA" w:eastAsia="en-US"/>
        </w:rPr>
        <w:t xml:space="preserve"> sur le mineur, le tribunal, sur la proposition de l'avocat de la défense ou du représentant légal et après examen par le procureur, peut ordonner que le mineur quitte la salle d'audience;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5E70">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10)</w:t>
      </w:r>
      <w:r w:rsidRPr="00457F81">
        <w:rPr>
          <w:rFonts w:ascii="Times New Roman" w:eastAsia="Times New Roman" w:hAnsi="Times New Roman"/>
          <w:bCs/>
          <w:sz w:val="20"/>
          <w:szCs w:val="20"/>
          <w:lang w:val="fr-CA" w:eastAsia="en-US"/>
        </w:rPr>
        <w:tab/>
        <w:t xml:space="preserve">Lorsque le tribunal a examiné </w:t>
      </w:r>
      <w:r w:rsidR="00A432A7" w:rsidRPr="00457F81">
        <w:rPr>
          <w:rFonts w:ascii="Times New Roman" w:eastAsia="Times New Roman" w:hAnsi="Times New Roman"/>
          <w:bCs/>
          <w:sz w:val="20"/>
          <w:szCs w:val="20"/>
          <w:lang w:val="fr-CA" w:eastAsia="en-US"/>
        </w:rPr>
        <w:t>s’il y a</w:t>
      </w:r>
      <w:r w:rsidRPr="00457F81">
        <w:rPr>
          <w:rFonts w:ascii="Times New Roman" w:eastAsia="Times New Roman" w:hAnsi="Times New Roman"/>
          <w:bCs/>
          <w:sz w:val="20"/>
          <w:szCs w:val="20"/>
          <w:lang w:val="fr-CA" w:eastAsia="en-US"/>
        </w:rPr>
        <w:t xml:space="preserve"> des motifs de condamner un mineur à une peine autre que la prison et/ou s'il est possible que la peine soit </w:t>
      </w:r>
      <w:r w:rsidR="00A432A7" w:rsidRPr="00457F81">
        <w:rPr>
          <w:rFonts w:ascii="Times New Roman" w:eastAsia="Times New Roman" w:hAnsi="Times New Roman"/>
          <w:bCs/>
          <w:sz w:val="20"/>
          <w:szCs w:val="20"/>
          <w:lang w:val="fr-CA" w:eastAsia="en-US"/>
        </w:rPr>
        <w:t>as</w:t>
      </w:r>
      <w:r w:rsidRPr="00457F81">
        <w:rPr>
          <w:rFonts w:ascii="Times New Roman" w:eastAsia="Times New Roman" w:hAnsi="Times New Roman"/>
          <w:bCs/>
          <w:sz w:val="20"/>
          <w:szCs w:val="20"/>
          <w:lang w:val="fr-CA" w:eastAsia="en-US"/>
        </w:rPr>
        <w:t>sorti</w:t>
      </w:r>
      <w:r w:rsidR="00A432A7"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d'un sursis, il appartient au tribunal de désigner un éducateur public chargé de suivre le mineur (article</w:t>
      </w:r>
      <w:r w:rsidR="00A432A7"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364 à 377 du code de procédure pénale).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154.</w:t>
      </w:r>
      <w:r w:rsidRPr="00457F81">
        <w:rPr>
          <w:rFonts w:ascii="Times New Roman" w:eastAsia="Times New Roman" w:hAnsi="Times New Roman"/>
          <w:bCs/>
          <w:sz w:val="20"/>
          <w:szCs w:val="20"/>
          <w:lang w:val="fr-CA" w:eastAsia="en-US"/>
        </w:rPr>
        <w:tab/>
        <w:t xml:space="preserve">Avec l'aide de l'Unicef, le Ministère de la justice et de l'intérieur a établi un code du Comité chargé de la délinquance juvénile, qui a pour mission de s'occuper des mineurs dans la phase précédant le procès, de participer au règlement de </w:t>
      </w:r>
      <w:r w:rsidR="00A432A7" w:rsidRPr="00457F81">
        <w:rPr>
          <w:rFonts w:ascii="Times New Roman" w:eastAsia="Times New Roman" w:hAnsi="Times New Roman"/>
          <w:bCs/>
          <w:sz w:val="20"/>
          <w:szCs w:val="20"/>
          <w:lang w:val="fr-CA" w:eastAsia="en-US"/>
        </w:rPr>
        <w:t>ces</w:t>
      </w:r>
      <w:r w:rsidRPr="00457F81">
        <w:rPr>
          <w:rFonts w:ascii="Times New Roman" w:eastAsia="Times New Roman" w:hAnsi="Times New Roman"/>
          <w:bCs/>
          <w:sz w:val="20"/>
          <w:szCs w:val="20"/>
          <w:lang w:val="fr-CA" w:eastAsia="en-US"/>
        </w:rPr>
        <w:t xml:space="preserve"> affaire</w:t>
      </w:r>
      <w:r w:rsidR="00A432A7"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de faire des propositions et d'établir des rapports, de s'occuper des mineurs en liberté conditionnelle et d'organiser localement des activités disciplinaires et éducatives. Des progrès ont été faits jusqu'ici dans ce domaine et des comités de ce type ont été mis en place dans l’</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xml:space="preserve"> de Khentii et dans les districts de Bayangol et</w:t>
      </w:r>
      <w:r w:rsidR="003B7499" w:rsidRPr="00457F81">
        <w:rPr>
          <w:rFonts w:ascii="Times New Roman" w:eastAsia="Times New Roman" w:hAnsi="Times New Roman"/>
          <w:bCs/>
          <w:sz w:val="20"/>
          <w:szCs w:val="20"/>
          <w:lang w:val="fr-CA" w:eastAsia="en-US"/>
        </w:rPr>
        <w:t xml:space="preserve"> de</w:t>
      </w:r>
      <w:r w:rsidRPr="00457F81">
        <w:rPr>
          <w:rFonts w:ascii="Times New Roman" w:eastAsia="Times New Roman" w:hAnsi="Times New Roman"/>
          <w:bCs/>
          <w:sz w:val="20"/>
          <w:szCs w:val="20"/>
          <w:lang w:val="fr-CA" w:eastAsia="en-US"/>
        </w:rPr>
        <w:t xml:space="preserve"> Baganuur de la ville </w:t>
      </w:r>
      <w:r w:rsidR="00A97360" w:rsidRPr="00457F81">
        <w:rPr>
          <w:rFonts w:ascii="Times New Roman" w:eastAsia="Times New Roman" w:hAnsi="Times New Roman"/>
          <w:bCs/>
          <w:sz w:val="20"/>
          <w:szCs w:val="20"/>
          <w:lang w:val="fr-CA" w:eastAsia="en-US"/>
        </w:rPr>
        <w:t>d’Ulaanbaatar</w:t>
      </w:r>
      <w:r w:rsidRPr="00457F81">
        <w:rPr>
          <w:rFonts w:ascii="Times New Roman" w:eastAsia="Times New Roman" w:hAnsi="Times New Roman"/>
          <w:bCs/>
          <w:sz w:val="20"/>
          <w:szCs w:val="20"/>
          <w:lang w:val="fr-CA" w:eastAsia="en-US"/>
        </w:rPr>
        <w: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155.</w:t>
      </w:r>
      <w:r w:rsidRPr="00457F81">
        <w:rPr>
          <w:rFonts w:ascii="Times New Roman" w:eastAsia="Times New Roman" w:hAnsi="Times New Roman"/>
          <w:bCs/>
          <w:sz w:val="20"/>
          <w:szCs w:val="20"/>
          <w:lang w:val="fr-CA" w:eastAsia="en-US"/>
        </w:rPr>
        <w:tab/>
        <w:t>Des locaux réservés à l'interrogatoire ou l'audition d'accusés mineurs ont été créé</w:t>
      </w:r>
      <w:r w:rsidR="003B7499"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dans les postes de police et dans certains tribunaux. Des procédures à </w:t>
      </w:r>
      <w:r w:rsidR="003B7499" w:rsidRPr="00457F81">
        <w:rPr>
          <w:rFonts w:ascii="Times New Roman" w:eastAsia="Times New Roman" w:hAnsi="Times New Roman"/>
          <w:bCs/>
          <w:sz w:val="20"/>
          <w:szCs w:val="20"/>
          <w:lang w:val="fr-CA" w:eastAsia="en-US"/>
        </w:rPr>
        <w:t>cet</w:t>
      </w:r>
      <w:r w:rsidRPr="00457F81">
        <w:rPr>
          <w:rFonts w:ascii="Times New Roman" w:eastAsia="Times New Roman" w:hAnsi="Times New Roman"/>
          <w:bCs/>
          <w:sz w:val="20"/>
          <w:szCs w:val="20"/>
          <w:lang w:val="fr-CA" w:eastAsia="en-US"/>
        </w:rPr>
        <w:t xml:space="preserve"> effet ont été rédigées qui permettent, par exemple, de réserver certains locaux des services de police aux interrogatoires et audition</w:t>
      </w:r>
      <w:r w:rsidR="003B7499"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avec la possibilité</w:t>
      </w:r>
      <w:r w:rsidR="003B7499" w:rsidRPr="00457F81">
        <w:rPr>
          <w:rFonts w:ascii="Times New Roman" w:eastAsia="Times New Roman" w:hAnsi="Times New Roman"/>
          <w:bCs/>
          <w:sz w:val="20"/>
          <w:szCs w:val="20"/>
          <w:lang w:val="fr-CA" w:eastAsia="en-US"/>
        </w:rPr>
        <w:t xml:space="preserve"> de les utiliser</w:t>
      </w:r>
      <w:r w:rsidRPr="00457F81">
        <w:rPr>
          <w:rFonts w:ascii="Times New Roman" w:eastAsia="Times New Roman" w:hAnsi="Times New Roman"/>
          <w:bCs/>
          <w:sz w:val="20"/>
          <w:szCs w:val="20"/>
          <w:lang w:val="fr-CA" w:eastAsia="en-US"/>
        </w:rPr>
        <w:t xml:space="preserve"> à des fins plus générales touchant la prévention du crime, l'accueil provisoire de mineurs fugueurs, les activités nécessitant un face-à-face ou lorsqu'une personne qui était mineure lors de la commission d'un crime doit être entendue à titre de suspect, d'accus</w:t>
      </w:r>
      <w:r w:rsidR="003B7499"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 xml:space="preserve"> ou de victime. Toutes ces activités doivent être menées sous la supervision d'un responsable désigné à ce</w:t>
      </w:r>
      <w:r w:rsidR="003B7499" w:rsidRPr="00457F81">
        <w:rPr>
          <w:rFonts w:ascii="Times New Roman" w:eastAsia="Times New Roman" w:hAnsi="Times New Roman"/>
          <w:bCs/>
          <w:sz w:val="20"/>
          <w:szCs w:val="20"/>
          <w:lang w:val="fr-CA" w:eastAsia="en-US"/>
        </w:rPr>
        <w:t xml:space="preserve">t </w:t>
      </w:r>
      <w:r w:rsidRPr="00457F81">
        <w:rPr>
          <w:rFonts w:ascii="Times New Roman" w:eastAsia="Times New Roman" w:hAnsi="Times New Roman"/>
          <w:bCs/>
          <w:sz w:val="20"/>
          <w:szCs w:val="20"/>
          <w:lang w:val="fr-CA" w:eastAsia="en-US"/>
        </w:rPr>
        <w:t>e</w:t>
      </w:r>
      <w:r w:rsidR="003B7499" w:rsidRPr="00457F81">
        <w:rPr>
          <w:rFonts w:ascii="Times New Roman" w:eastAsia="Times New Roman" w:hAnsi="Times New Roman"/>
          <w:bCs/>
          <w:sz w:val="20"/>
          <w:szCs w:val="20"/>
          <w:lang w:val="fr-CA" w:eastAsia="en-US"/>
        </w:rPr>
        <w:t>f</w:t>
      </w:r>
      <w:r w:rsidRPr="00457F81">
        <w:rPr>
          <w:rFonts w:ascii="Times New Roman" w:eastAsia="Times New Roman" w:hAnsi="Times New Roman"/>
          <w:bCs/>
          <w:sz w:val="20"/>
          <w:szCs w:val="20"/>
          <w:lang w:val="fr-CA" w:eastAsia="en-US"/>
        </w:rPr>
        <w:t>f</w:t>
      </w:r>
      <w:r w:rsidR="003B7499"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t. D'autres actions sont en cours pour nommer un juge chargé des affaires où l'accusé est mineur et mettre au point un système grâce auquel des méthodes prenant en compte la situation des mineurs seront utilisé</w:t>
      </w:r>
      <w:r w:rsidR="003B7499"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s pendant la phase de résolution d'un crime.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156.</w:t>
      </w:r>
      <w:r w:rsidRPr="00457F81">
        <w:rPr>
          <w:rFonts w:ascii="Times New Roman" w:eastAsia="Times New Roman" w:hAnsi="Times New Roman"/>
          <w:bCs/>
          <w:sz w:val="20"/>
          <w:szCs w:val="20"/>
          <w:lang w:val="fr-CA" w:eastAsia="en-US"/>
        </w:rPr>
        <w:tab/>
        <w:t>Des activités de formation sont constamment organisées à l'intention des interrogateurs, enquêteurs, procureurs, juge</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avocat</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et travailleurs sociaux qui sont amenés à traiter des affaires de mineurs.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157.</w:t>
      </w:r>
      <w:r w:rsidRPr="00457F81">
        <w:rPr>
          <w:rFonts w:ascii="Times New Roman" w:eastAsia="Times New Roman" w:hAnsi="Times New Roman"/>
          <w:bCs/>
          <w:sz w:val="20"/>
          <w:szCs w:val="20"/>
          <w:lang w:val="fr-CA" w:eastAsia="en-US"/>
        </w:rPr>
        <w:tab/>
      </w:r>
      <w:r w:rsidRPr="00457F81">
        <w:rPr>
          <w:rFonts w:ascii="Times New Roman" w:eastAsia="Times New Roman" w:hAnsi="Times New Roman"/>
          <w:b/>
          <w:bCs/>
          <w:sz w:val="20"/>
          <w:szCs w:val="20"/>
          <w:lang w:val="fr-CA" w:eastAsia="en-US"/>
        </w:rPr>
        <w:t>Droit d'être indemnisé des préjudices subis dans le cadre d'une procédure pénale.</w:t>
      </w:r>
      <w:r w:rsidRPr="00457F81">
        <w:rPr>
          <w:rFonts w:ascii="Times New Roman" w:eastAsia="Times New Roman" w:hAnsi="Times New Roman"/>
          <w:bCs/>
          <w:sz w:val="20"/>
          <w:szCs w:val="20"/>
          <w:lang w:val="fr-CA" w:eastAsia="en-US"/>
        </w:rPr>
        <w:t xml:space="preserve"> Tout citoyen mongol, étrangers ou apatrides jouit du droit d'être indemnisé à raison d</w:t>
      </w:r>
      <w:r w:rsidR="00F41BF5"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w:t>
      </w:r>
      <w:r w:rsidR="00F41BF5" w:rsidRPr="00457F81">
        <w:rPr>
          <w:rFonts w:ascii="Times New Roman" w:eastAsia="Times New Roman" w:hAnsi="Times New Roman"/>
          <w:bCs/>
          <w:sz w:val="20"/>
          <w:szCs w:val="20"/>
          <w:lang w:val="fr-CA" w:eastAsia="en-US"/>
        </w:rPr>
        <w:t>n</w:t>
      </w:r>
      <w:r w:rsidRPr="00457F81">
        <w:rPr>
          <w:rFonts w:ascii="Times New Roman" w:eastAsia="Times New Roman" w:hAnsi="Times New Roman"/>
          <w:bCs/>
          <w:sz w:val="20"/>
          <w:szCs w:val="20"/>
          <w:lang w:val="fr-CA" w:eastAsia="en-US"/>
        </w:rPr>
        <w:t xml:space="preserve"> préjudice moral ou physique subi par suite de décisions ou d'actes illégaux des interrogateurs, enquêteurs, procureurs et juges.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158.</w:t>
      </w:r>
      <w:r w:rsidRPr="00457F81">
        <w:rPr>
          <w:rFonts w:ascii="Times New Roman" w:eastAsia="Times New Roman" w:hAnsi="Times New Roman"/>
          <w:bCs/>
          <w:sz w:val="20"/>
          <w:szCs w:val="20"/>
          <w:lang w:val="fr-CA" w:eastAsia="en-US"/>
        </w:rPr>
        <w:tab/>
        <w:t>L'État assume la responsabilité de cette indemnisation à raison des préjudices résultant d'actes illégaux des enquêteurs, interrogateur</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procureurs et juge</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(paragraphe 1 de l'article 389 du code de procédure pénale) mais si cet acte illégal est constitutif d'une infraction pénale</w:t>
      </w:r>
      <w:r w:rsidR="00F41BF5"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son auteur, outre l'obligation d'indemniser, est passible de poursuites pénales.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159.</w:t>
      </w:r>
      <w:r w:rsidRPr="00457F81">
        <w:rPr>
          <w:rFonts w:ascii="Times New Roman" w:eastAsia="Times New Roman" w:hAnsi="Times New Roman"/>
          <w:bCs/>
          <w:sz w:val="20"/>
          <w:szCs w:val="20"/>
          <w:lang w:val="fr-CA" w:eastAsia="en-US"/>
        </w:rPr>
        <w:tab/>
        <w:t xml:space="preserve">Les textes suivants relatifs à l'indemnisation de personnes lésées dans le cadre d'une procédure pénale ont été approuvés par le </w:t>
      </w:r>
      <w:r w:rsidR="00F41BF5" w:rsidRPr="00457F81">
        <w:rPr>
          <w:rFonts w:ascii="Times New Roman" w:eastAsia="Times New Roman" w:hAnsi="Times New Roman"/>
          <w:bCs/>
          <w:sz w:val="20"/>
          <w:szCs w:val="20"/>
          <w:lang w:val="fr-CA" w:eastAsia="en-US"/>
        </w:rPr>
        <w:t>G</w:t>
      </w:r>
      <w:r w:rsidRPr="00457F81">
        <w:rPr>
          <w:rFonts w:ascii="Times New Roman" w:eastAsia="Times New Roman" w:hAnsi="Times New Roman"/>
          <w:bCs/>
          <w:sz w:val="20"/>
          <w:szCs w:val="20"/>
          <w:lang w:val="fr-CA" w:eastAsia="en-US"/>
        </w:rPr>
        <w:t xml:space="preserve">ouvernement mongol et </w:t>
      </w:r>
      <w:r w:rsidR="00F41BF5" w:rsidRPr="00457F81">
        <w:rPr>
          <w:rFonts w:ascii="Times New Roman" w:eastAsia="Times New Roman" w:hAnsi="Times New Roman"/>
          <w:bCs/>
          <w:sz w:val="20"/>
          <w:szCs w:val="20"/>
          <w:lang w:val="fr-CA" w:eastAsia="en-US"/>
        </w:rPr>
        <w:t>16</w:t>
      </w:r>
      <w:r w:rsidRPr="00457F81">
        <w:rPr>
          <w:rFonts w:ascii="Times New Roman" w:eastAsia="Times New Roman" w:hAnsi="Times New Roman"/>
          <w:bCs/>
          <w:sz w:val="20"/>
          <w:szCs w:val="20"/>
          <w:lang w:val="fr-CA" w:eastAsia="en-US"/>
        </w:rPr>
        <w:t xml:space="preserve"> citoyen</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et une entité économique ont été indemnisé</w:t>
      </w:r>
      <w:r w:rsidR="00F41BF5"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jusqu'ici en vertu de ces instruments:</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24 du 23 janvier 2008, au bénéfice de 14 personnes, pour un total de 136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632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503 (cent trente-six millions six cent trente-deux mille cinq cent trois)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193 du 28 mai 2008, au bénéfice de deux personnes, pour un total de 46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555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(quarante-six millions cinq cent cinquante-cinq mille)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Résolution </w:t>
      </w:r>
      <w:r w:rsidR="00667A97">
        <w:rPr>
          <w:rFonts w:ascii="Times New Roman" w:eastAsia="Times New Roman" w:hAnsi="Times New Roman"/>
          <w:bCs/>
          <w:sz w:val="20"/>
          <w:szCs w:val="20"/>
          <w:lang w:val="fr-CA" w:eastAsia="en-US"/>
        </w:rPr>
        <w:t>No.</w:t>
      </w:r>
      <w:r w:rsidRPr="00457F81">
        <w:rPr>
          <w:rFonts w:ascii="Times New Roman" w:eastAsia="Times New Roman" w:hAnsi="Times New Roman"/>
          <w:bCs/>
          <w:sz w:val="20"/>
          <w:szCs w:val="20"/>
          <w:lang w:val="fr-CA" w:eastAsia="en-US"/>
        </w:rPr>
        <w:t xml:space="preserve"> 286 du 9 juillet 2008 au bénéfice de la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Compagnie des chemins de f</w:t>
      </w:r>
      <w:r w:rsidR="00AE1BEE"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r d’Ulaanbaatar</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pour un total de 23</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152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200 (vingt-trois millions cent cinquante-deux mille deux cent</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160.</w:t>
      </w:r>
      <w:r w:rsidRPr="00457F81">
        <w:rPr>
          <w:rFonts w:ascii="Times New Roman" w:eastAsia="Times New Roman" w:hAnsi="Times New Roman"/>
          <w:bCs/>
          <w:sz w:val="20"/>
          <w:szCs w:val="20"/>
          <w:lang w:val="fr-CA" w:eastAsia="en-US"/>
        </w:rPr>
        <w:tab/>
        <w:t>Les décisions analogues de 2008 ont permis l'indemnisation de 105 citoyens et organisations, pour un total de 3</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(trois milliards quatre cents millions)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161.</w:t>
      </w:r>
      <w:r w:rsidRPr="00457F81">
        <w:rPr>
          <w:rFonts w:ascii="Times New Roman" w:eastAsia="Times New Roman" w:hAnsi="Times New Roman"/>
          <w:bCs/>
          <w:sz w:val="20"/>
          <w:szCs w:val="20"/>
          <w:lang w:val="fr-CA" w:eastAsia="en-US"/>
        </w:rPr>
        <w:tab/>
        <w:t xml:space="preserve">Le </w:t>
      </w:r>
      <w:r w:rsidR="00AE1BEE" w:rsidRPr="00457F81">
        <w:rPr>
          <w:rFonts w:ascii="Times New Roman" w:eastAsia="Times New Roman" w:hAnsi="Times New Roman"/>
          <w:bCs/>
          <w:sz w:val="20"/>
          <w:szCs w:val="20"/>
          <w:lang w:val="fr-CA" w:eastAsia="en-US"/>
        </w:rPr>
        <w:t>G</w:t>
      </w:r>
      <w:r w:rsidRPr="00457F81">
        <w:rPr>
          <w:rFonts w:ascii="Times New Roman" w:eastAsia="Times New Roman" w:hAnsi="Times New Roman"/>
          <w:bCs/>
          <w:sz w:val="20"/>
          <w:szCs w:val="20"/>
          <w:lang w:val="fr-CA" w:eastAsia="en-US"/>
        </w:rPr>
        <w:t xml:space="preserve">ouvernement mongol a créé un groupe de travail chargé d'étudier les mécanismes appropriés pour fonder juridiquement </w:t>
      </w:r>
      <w:r w:rsidR="00AE1BEE"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indemnisation des victimes d'actes illégaux </w:t>
      </w:r>
      <w:r w:rsidR="00AE1BEE" w:rsidRPr="00457F81">
        <w:rPr>
          <w:rFonts w:ascii="Times New Roman" w:eastAsia="Times New Roman" w:hAnsi="Times New Roman"/>
          <w:bCs/>
          <w:sz w:val="20"/>
          <w:szCs w:val="20"/>
          <w:lang w:val="fr-CA" w:eastAsia="en-US"/>
        </w:rPr>
        <w:t>et</w:t>
      </w:r>
      <w:r w:rsidRPr="00457F81">
        <w:rPr>
          <w:rFonts w:ascii="Times New Roman" w:eastAsia="Times New Roman" w:hAnsi="Times New Roman"/>
          <w:bCs/>
          <w:sz w:val="20"/>
          <w:szCs w:val="20"/>
          <w:lang w:val="fr-CA" w:eastAsia="en-US"/>
        </w:rPr>
        <w:t xml:space="preserve"> </w:t>
      </w:r>
      <w:r w:rsidR="00AE1BEE"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infraction</w:t>
      </w:r>
      <w:r w:rsidR="00AE1BEE"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pénale</w:t>
      </w:r>
      <w:r w:rsidR="00AE1BEE"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162.</w:t>
      </w:r>
      <w:r w:rsidRPr="00457F81">
        <w:rPr>
          <w:rFonts w:ascii="Times New Roman" w:eastAsia="Times New Roman" w:hAnsi="Times New Roman"/>
          <w:bCs/>
          <w:sz w:val="20"/>
          <w:szCs w:val="20"/>
          <w:lang w:val="fr-CA" w:eastAsia="en-US"/>
        </w:rPr>
        <w:tab/>
        <w:t xml:space="preserve">Par ailleurs, le paragraphe </w:t>
      </w:r>
      <w:r w:rsidR="00AE1BEE"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xml:space="preserve"> de l'article </w:t>
      </w:r>
      <w:r w:rsidR="00AE1BEE" w:rsidRPr="00457F81">
        <w:rPr>
          <w:rFonts w:ascii="Times New Roman" w:eastAsia="Times New Roman" w:hAnsi="Times New Roman"/>
          <w:bCs/>
          <w:sz w:val="20"/>
          <w:szCs w:val="20"/>
          <w:lang w:val="fr-CA" w:eastAsia="en-US"/>
        </w:rPr>
        <w:t>6</w:t>
      </w:r>
      <w:r w:rsidRPr="00457F81">
        <w:rPr>
          <w:rFonts w:ascii="Times New Roman" w:eastAsia="Times New Roman" w:hAnsi="Times New Roman"/>
          <w:bCs/>
          <w:sz w:val="20"/>
          <w:szCs w:val="20"/>
          <w:lang w:val="fr-CA" w:eastAsia="en-US"/>
        </w:rPr>
        <w:t xml:space="preserve"> du code de procédure pénale stipule qu</w:t>
      </w:r>
      <w:r w:rsidR="00AE1BEE" w:rsidRPr="00457F81">
        <w:rPr>
          <w:rFonts w:ascii="Times New Roman" w:eastAsia="Times New Roman" w:hAnsi="Times New Roman"/>
          <w:bCs/>
          <w:sz w:val="20"/>
          <w:szCs w:val="20"/>
          <w:lang w:val="fr-CA" w:eastAsia="en-US"/>
        </w:rPr>
        <w:t>’</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 coupable ne peut être tenu pénalement responsable qu'une fois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617CEF" w:rsidRPr="002D214E" w:rsidRDefault="00617CEF"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15</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Non-rétroactivité des lois pénales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163.</w:t>
      </w:r>
      <w:r w:rsidRPr="00457F81">
        <w:rPr>
          <w:rFonts w:ascii="Times New Roman" w:eastAsia="Times New Roman" w:hAnsi="Times New Roman"/>
          <w:bCs/>
          <w:sz w:val="20"/>
          <w:szCs w:val="20"/>
          <w:lang w:val="fr-CA" w:eastAsia="en-US"/>
        </w:rPr>
        <w:tab/>
        <w:t>L'article 11 du code pénal de 2002 dispose que la qualification pénale des actions (ou omissions) socialement dangereuse</w:t>
      </w:r>
      <w:r w:rsidR="00AE1BEE"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et la responsabilité pénale qui en découle sont déterminée</w:t>
      </w:r>
      <w:r w:rsidR="00AE1BEE"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selon le code pénal en vigueur au moment de leur commission, abstraction faite du moment où le préjudice causé a été découvert, le moment de la commission du préjudice étant assimilé au moment de la commission de l'infraction pénale. L'article 12 du même code se lit comme suit: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Une loi qui dépénalise une action (ou omission)</w:t>
      </w:r>
      <w:r w:rsidR="00024EB6"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ou qui atténue la peine qui s'y attache ou améliore la situation juridique de l'auteur de l'infraction pénale</w:t>
      </w:r>
      <w:r w:rsidR="00024EB6"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s'applique rétroactivement à la personne accusée d'une telle infraction ou qui a été déjà condamné</w:t>
      </w:r>
      <w:r w:rsidR="00024EB6"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mais n'a pas encore purgé sa peine. Le tribunal réduit la peine d'une personne qui a été condamnée </w:t>
      </w:r>
      <w:r w:rsidR="002E012B" w:rsidRPr="00457F81">
        <w:rPr>
          <w:rFonts w:ascii="Times New Roman" w:eastAsia="Times New Roman" w:hAnsi="Times New Roman"/>
          <w:bCs/>
          <w:sz w:val="20"/>
          <w:szCs w:val="20"/>
          <w:lang w:val="fr-CA" w:eastAsia="en-US"/>
        </w:rPr>
        <w:t>si cette</w:t>
      </w:r>
      <w:r w:rsidRPr="00457F81">
        <w:rPr>
          <w:rFonts w:ascii="Times New Roman" w:eastAsia="Times New Roman" w:hAnsi="Times New Roman"/>
          <w:bCs/>
          <w:sz w:val="20"/>
          <w:szCs w:val="20"/>
          <w:lang w:val="fr-CA" w:eastAsia="en-US"/>
        </w:rPr>
        <w:t xml:space="preserve"> peine </w:t>
      </w:r>
      <w:r w:rsidR="002E012B" w:rsidRPr="00457F81">
        <w:rPr>
          <w:rFonts w:ascii="Times New Roman" w:eastAsia="Times New Roman" w:hAnsi="Times New Roman"/>
          <w:bCs/>
          <w:sz w:val="20"/>
          <w:szCs w:val="20"/>
          <w:lang w:val="fr-CA" w:eastAsia="en-US"/>
        </w:rPr>
        <w:t xml:space="preserve">est </w:t>
      </w:r>
      <w:r w:rsidRPr="00457F81">
        <w:rPr>
          <w:rFonts w:ascii="Times New Roman" w:eastAsia="Times New Roman" w:hAnsi="Times New Roman"/>
          <w:bCs/>
          <w:sz w:val="20"/>
          <w:szCs w:val="20"/>
          <w:lang w:val="fr-CA" w:eastAsia="en-US"/>
        </w:rPr>
        <w:t xml:space="preserve">supérieure à la peine maximale prévue dans la nouvelle loi. </w:t>
      </w:r>
      <w:r w:rsidR="002E012B" w:rsidRPr="00457F81">
        <w:rPr>
          <w:rFonts w:ascii="Times New Roman" w:eastAsia="Times New Roman" w:hAnsi="Times New Roman"/>
          <w:bCs/>
          <w:sz w:val="20"/>
          <w:szCs w:val="20"/>
          <w:lang w:val="fr-CA" w:eastAsia="en-US"/>
        </w:rPr>
        <w:t>I</w:t>
      </w:r>
      <w:r w:rsidRPr="00457F81">
        <w:rPr>
          <w:rFonts w:ascii="Times New Roman" w:eastAsia="Times New Roman" w:hAnsi="Times New Roman"/>
          <w:bCs/>
          <w:sz w:val="20"/>
          <w:szCs w:val="20"/>
          <w:lang w:val="fr-CA" w:eastAsia="en-US"/>
        </w:rPr>
        <w:t xml:space="preserve">l </w:t>
      </w:r>
      <w:r w:rsidR="002E012B" w:rsidRPr="00457F81">
        <w:rPr>
          <w:rFonts w:ascii="Times New Roman" w:eastAsia="Times New Roman" w:hAnsi="Times New Roman"/>
          <w:bCs/>
          <w:sz w:val="20"/>
          <w:szCs w:val="20"/>
          <w:lang w:val="fr-CA" w:eastAsia="en-US"/>
        </w:rPr>
        <w:t>en va de même si cette</w:t>
      </w:r>
      <w:r w:rsidRPr="00457F81">
        <w:rPr>
          <w:rFonts w:ascii="Times New Roman" w:eastAsia="Times New Roman" w:hAnsi="Times New Roman"/>
          <w:bCs/>
          <w:sz w:val="20"/>
          <w:szCs w:val="20"/>
          <w:lang w:val="fr-CA" w:eastAsia="en-US"/>
        </w:rPr>
        <w:t xml:space="preserve"> peine</w:t>
      </w:r>
      <w:r w:rsidR="002E012B" w:rsidRPr="00457F81">
        <w:rPr>
          <w:rFonts w:ascii="Times New Roman" w:eastAsia="Times New Roman" w:hAnsi="Times New Roman"/>
          <w:bCs/>
          <w:sz w:val="20"/>
          <w:szCs w:val="20"/>
          <w:lang w:val="fr-CA" w:eastAsia="en-US"/>
        </w:rPr>
        <w:t xml:space="preserve"> est</w:t>
      </w:r>
      <w:r w:rsidRPr="00457F81">
        <w:rPr>
          <w:rFonts w:ascii="Times New Roman" w:eastAsia="Times New Roman" w:hAnsi="Times New Roman"/>
          <w:bCs/>
          <w:sz w:val="20"/>
          <w:szCs w:val="20"/>
          <w:lang w:val="fr-CA" w:eastAsia="en-US"/>
        </w:rPr>
        <w:t xml:space="preserve"> supérieure à la peine plancher </w:t>
      </w:r>
      <w:r w:rsidR="002E012B" w:rsidRPr="00457F81">
        <w:rPr>
          <w:rFonts w:ascii="Times New Roman" w:eastAsia="Times New Roman" w:hAnsi="Times New Roman"/>
          <w:bCs/>
          <w:sz w:val="20"/>
          <w:szCs w:val="20"/>
          <w:lang w:val="fr-CA" w:eastAsia="en-US"/>
        </w:rPr>
        <w:t xml:space="preserve">et </w:t>
      </w:r>
      <w:r w:rsidRPr="00457F81">
        <w:rPr>
          <w:rFonts w:ascii="Times New Roman" w:eastAsia="Times New Roman" w:hAnsi="Times New Roman"/>
          <w:bCs/>
          <w:sz w:val="20"/>
          <w:szCs w:val="20"/>
          <w:lang w:val="fr-CA" w:eastAsia="en-US"/>
        </w:rPr>
        <w:t>si une nouvelle loi établit une peine plancher plus basse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164.</w:t>
      </w:r>
      <w:r w:rsidRPr="00457F81">
        <w:rPr>
          <w:rFonts w:ascii="Times New Roman" w:eastAsia="Times New Roman" w:hAnsi="Times New Roman"/>
          <w:bCs/>
          <w:sz w:val="20"/>
          <w:szCs w:val="20"/>
          <w:lang w:val="fr-CA" w:eastAsia="en-US"/>
        </w:rPr>
        <w:tab/>
        <w:t xml:space="preserve">En ce qui concerne 51 infractions pénales </w:t>
      </w:r>
      <w:r w:rsidR="002E012B" w:rsidRPr="00457F81">
        <w:rPr>
          <w:rFonts w:ascii="Times New Roman" w:eastAsia="Times New Roman" w:hAnsi="Times New Roman"/>
          <w:bCs/>
          <w:sz w:val="20"/>
          <w:szCs w:val="20"/>
          <w:lang w:val="fr-CA" w:eastAsia="en-US"/>
        </w:rPr>
        <w:t xml:space="preserve">qui figuraient </w:t>
      </w:r>
      <w:r w:rsidRPr="00457F81">
        <w:rPr>
          <w:rFonts w:ascii="Times New Roman" w:eastAsia="Times New Roman" w:hAnsi="Times New Roman"/>
          <w:bCs/>
          <w:sz w:val="20"/>
          <w:szCs w:val="20"/>
          <w:lang w:val="fr-CA" w:eastAsia="en-US"/>
        </w:rPr>
        <w:t>dans le code pénal précédent (1987) mais ne sont plus considérés comme telle, la loi sur les procédures de conformité au code pénal mongol a été promulguée pour définir, notamment, les procédures rétroactives suivantes:</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Les personnes condamnées avant le 1er septembre 2002 à raison d'une infraction pénale qui n'a plus cette qualification dans le code pénal voi</w:t>
      </w:r>
      <w:r w:rsidR="002E012B" w:rsidRPr="00457F81">
        <w:rPr>
          <w:rFonts w:ascii="Times New Roman" w:eastAsia="Times New Roman" w:hAnsi="Times New Roman"/>
          <w:bCs/>
          <w:sz w:val="20"/>
          <w:szCs w:val="20"/>
          <w:lang w:val="fr-CA" w:eastAsia="en-US"/>
        </w:rPr>
        <w:t>ent</w:t>
      </w:r>
      <w:r w:rsidRPr="00457F81">
        <w:rPr>
          <w:rFonts w:ascii="Times New Roman" w:eastAsia="Times New Roman" w:hAnsi="Times New Roman"/>
          <w:bCs/>
          <w:sz w:val="20"/>
          <w:szCs w:val="20"/>
          <w:lang w:val="fr-CA" w:eastAsia="en-US"/>
        </w:rPr>
        <w:t xml:space="preserve"> leur condamnation, ferme ou avec sursis, levée;</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L'interrogatoire, l'enquête où le procès sont abandonnés lorsque l'affaire n'a plus de caractère pénal en vertu du code pénal mongol;</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Si la sentence </w:t>
      </w:r>
      <w:r w:rsidR="00E50C4B" w:rsidRPr="00457F81">
        <w:rPr>
          <w:rFonts w:ascii="Times New Roman" w:eastAsia="Times New Roman" w:hAnsi="Times New Roman"/>
          <w:bCs/>
          <w:sz w:val="20"/>
          <w:szCs w:val="20"/>
          <w:lang w:val="fr-CA" w:eastAsia="en-US"/>
        </w:rPr>
        <w:t>prononc</w:t>
      </w:r>
      <w:r w:rsidRPr="00457F81">
        <w:rPr>
          <w:rFonts w:ascii="Times New Roman" w:eastAsia="Times New Roman" w:hAnsi="Times New Roman"/>
          <w:bCs/>
          <w:sz w:val="20"/>
          <w:szCs w:val="20"/>
          <w:lang w:val="fr-CA" w:eastAsia="en-US"/>
        </w:rPr>
        <w:t>ée avant le 1er septembre 2002 s</w:t>
      </w:r>
      <w:r w:rsidR="00E50C4B"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w:t>
      </w:r>
      <w:r w:rsidR="00E50C4B" w:rsidRPr="00457F81">
        <w:rPr>
          <w:rFonts w:ascii="Times New Roman" w:eastAsia="Times New Roman" w:hAnsi="Times New Roman"/>
          <w:bCs/>
          <w:sz w:val="20"/>
          <w:szCs w:val="20"/>
          <w:lang w:val="fr-CA" w:eastAsia="en-US"/>
        </w:rPr>
        <w:t>vè</w:t>
      </w:r>
      <w:r w:rsidRPr="00457F81">
        <w:rPr>
          <w:rFonts w:ascii="Times New Roman" w:eastAsia="Times New Roman" w:hAnsi="Times New Roman"/>
          <w:bCs/>
          <w:sz w:val="20"/>
          <w:szCs w:val="20"/>
          <w:lang w:val="fr-CA" w:eastAsia="en-US"/>
        </w:rPr>
        <w:t xml:space="preserve">re plus lourde que la peine maximum </w:t>
      </w:r>
      <w:r w:rsidR="00E50C4B"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 xml:space="preserve">u minimum qui serait imposée pour le même type de peines en vertu d'un article, parti </w:t>
      </w:r>
      <w:r w:rsidR="00E50C4B" w:rsidRPr="00457F81">
        <w:rPr>
          <w:rFonts w:ascii="Times New Roman" w:eastAsia="Times New Roman" w:hAnsi="Times New Roman"/>
          <w:bCs/>
          <w:sz w:val="20"/>
          <w:szCs w:val="20"/>
          <w:lang w:val="fr-CA" w:eastAsia="en-US"/>
        </w:rPr>
        <w:t>o</w:t>
      </w:r>
      <w:r w:rsidRPr="00457F81">
        <w:rPr>
          <w:rFonts w:ascii="Times New Roman" w:eastAsia="Times New Roman" w:hAnsi="Times New Roman"/>
          <w:bCs/>
          <w:sz w:val="20"/>
          <w:szCs w:val="20"/>
          <w:lang w:val="fr-CA" w:eastAsia="en-US"/>
        </w:rPr>
        <w:t>u paragraphe du code pénal, des mesures tendant à aligner cette peine sur la disposition pertinente du code doivent être prises par ordonnance du tribunal;</w:t>
      </w:r>
    </w:p>
    <w:p w:rsidR="00617CEF" w:rsidRPr="00457F81" w:rsidRDefault="00617CEF"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L'article premier du même code traite de la décision d'annuler une condamnation dans le cas de personnes qui ont été libérées ou ont purgé leur peine par abandon du caractère pénal de leur affaire en vertu du code pénal mongol ou qui ont été libérées avant terme et avant exécution des mesures d'application de la loi.</w:t>
      </w:r>
    </w:p>
    <w:p w:rsidR="00617CEF" w:rsidRPr="002D214E" w:rsidRDefault="00617CEF" w:rsidP="00BD5381">
      <w:pPr>
        <w:keepNext/>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16</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Reconnaissance de la personnalité juridique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165.</w:t>
      </w:r>
      <w:r w:rsidRPr="00457F81">
        <w:rPr>
          <w:rFonts w:ascii="Times New Roman" w:eastAsia="Times New Roman" w:hAnsi="Times New Roman"/>
          <w:bCs/>
          <w:sz w:val="20"/>
          <w:szCs w:val="20"/>
          <w:lang w:val="fr-CA" w:eastAsia="en-US"/>
        </w:rPr>
        <w:tab/>
        <w:t>Au</w:t>
      </w:r>
      <w:r w:rsidR="00E50C4B"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terme</w:t>
      </w:r>
      <w:r w:rsidR="00E50C4B"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l'article 14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toute personne a droit à la personnalité juridique. La personnalité juridique signifie que l'État est tenu de réglementer et de protéger les droits et </w:t>
      </w:r>
      <w:r w:rsidR="00E50C4B"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es libertés des personnes qui résident légalement sur le territoire de </w:t>
      </w:r>
      <w:smartTag w:uri="urn:schemas-microsoft-com:office:smarttags" w:element="PersonName">
        <w:smartTagPr>
          <w:attr w:name="ProductID" w:val="la Mongolie. L'￉tat"/>
        </w:smartTagPr>
        <w:r w:rsidRPr="00457F81">
          <w:rPr>
            <w:rFonts w:ascii="Times New Roman" w:eastAsia="Times New Roman" w:hAnsi="Times New Roman"/>
            <w:bCs/>
            <w:sz w:val="20"/>
            <w:szCs w:val="20"/>
            <w:lang w:val="fr-CA" w:eastAsia="en-US"/>
          </w:rPr>
          <w:t>la Mongolie. L'État</w:t>
        </w:r>
      </w:smartTag>
      <w:r w:rsidRPr="00457F81">
        <w:rPr>
          <w:rFonts w:ascii="Times New Roman" w:eastAsia="Times New Roman" w:hAnsi="Times New Roman"/>
          <w:bCs/>
          <w:sz w:val="20"/>
          <w:szCs w:val="20"/>
          <w:lang w:val="fr-CA" w:eastAsia="en-US"/>
        </w:rPr>
        <w:t xml:space="preserve"> reconnaît en outre que toute personne, depuis le moment de sa naissance, voire encore dans le ventre de sa mère, </w:t>
      </w:r>
      <w:r w:rsidR="00E50C4B"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 xml:space="preserve"> des capacités juridiques. Le rapport précédent mentionn</w:t>
      </w:r>
      <w:r w:rsidR="00E50C4B" w:rsidRPr="00457F81">
        <w:rPr>
          <w:rFonts w:ascii="Times New Roman" w:eastAsia="Times New Roman" w:hAnsi="Times New Roman"/>
          <w:bCs/>
          <w:sz w:val="20"/>
          <w:szCs w:val="20"/>
          <w:lang w:val="fr-CA" w:eastAsia="en-US"/>
        </w:rPr>
        <w:t>ait</w:t>
      </w:r>
      <w:r w:rsidRPr="00457F81">
        <w:rPr>
          <w:rFonts w:ascii="Times New Roman" w:eastAsia="Times New Roman" w:hAnsi="Times New Roman"/>
          <w:bCs/>
          <w:sz w:val="20"/>
          <w:szCs w:val="20"/>
          <w:lang w:val="fr-CA" w:eastAsia="en-US"/>
        </w:rPr>
        <w:t xml:space="preserve"> le </w:t>
      </w:r>
      <w:r w:rsidR="00E50C4B" w:rsidRPr="00457F81">
        <w:rPr>
          <w:rFonts w:ascii="Times New Roman" w:eastAsia="Times New Roman" w:hAnsi="Times New Roman"/>
          <w:bCs/>
          <w:sz w:val="20"/>
          <w:szCs w:val="20"/>
          <w:lang w:val="fr-CA" w:eastAsia="en-US"/>
        </w:rPr>
        <w:t>fai</w:t>
      </w:r>
      <w:r w:rsidRPr="00457F81">
        <w:rPr>
          <w:rFonts w:ascii="Times New Roman" w:eastAsia="Times New Roman" w:hAnsi="Times New Roman"/>
          <w:bCs/>
          <w:sz w:val="20"/>
          <w:szCs w:val="20"/>
          <w:lang w:val="fr-CA" w:eastAsia="en-US"/>
        </w:rPr>
        <w:t xml:space="preserve">t que ce principe est garanti par le </w:t>
      </w:r>
      <w:r w:rsidR="00E50C4B"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ode civil mongol.</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166.</w:t>
      </w:r>
      <w:r w:rsidRPr="00457F81">
        <w:rPr>
          <w:rFonts w:ascii="Times New Roman" w:eastAsia="Times New Roman" w:hAnsi="Times New Roman"/>
          <w:bCs/>
          <w:sz w:val="20"/>
          <w:szCs w:val="20"/>
          <w:lang w:val="fr-CA" w:eastAsia="en-US"/>
        </w:rPr>
        <w:tab/>
        <w:t xml:space="preserve">Selon l'analyse du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Rapport sur la réforme juridique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du Grand Khoural d'État</w:t>
      </w:r>
      <w:r w:rsidR="00E50C4B"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un environnement juridique propre à maintenir</w:t>
      </w:r>
      <w:r w:rsidR="005764BC" w:rsidRPr="00457F81">
        <w:rPr>
          <w:rFonts w:ascii="Times New Roman" w:eastAsia="Times New Roman" w:hAnsi="Times New Roman"/>
          <w:bCs/>
          <w:sz w:val="20"/>
          <w:szCs w:val="20"/>
          <w:lang w:val="fr-CA" w:eastAsia="en-US"/>
        </w:rPr>
        <w:t xml:space="preserve"> par les vo</w:t>
      </w:r>
      <w:r w:rsidR="00AF47E2" w:rsidRPr="00457F81">
        <w:rPr>
          <w:rFonts w:ascii="Times New Roman" w:eastAsia="Times New Roman" w:hAnsi="Times New Roman"/>
          <w:bCs/>
          <w:sz w:val="20"/>
          <w:szCs w:val="20"/>
          <w:lang w:val="fr-CA" w:eastAsia="en-US"/>
        </w:rPr>
        <w:t>ie</w:t>
      </w:r>
      <w:r w:rsidR="005764BC" w:rsidRPr="00457F81">
        <w:rPr>
          <w:rFonts w:ascii="Times New Roman" w:eastAsia="Times New Roman" w:hAnsi="Times New Roman"/>
          <w:bCs/>
          <w:sz w:val="20"/>
          <w:szCs w:val="20"/>
          <w:lang w:val="fr-CA" w:eastAsia="en-US"/>
        </w:rPr>
        <w:t>s législatives</w:t>
      </w:r>
      <w:r w:rsidRPr="00457F81">
        <w:rPr>
          <w:rFonts w:ascii="Times New Roman" w:eastAsia="Times New Roman" w:hAnsi="Times New Roman"/>
          <w:bCs/>
          <w:sz w:val="20"/>
          <w:szCs w:val="20"/>
          <w:lang w:val="fr-CA" w:eastAsia="en-US"/>
        </w:rPr>
        <w:t xml:space="preserve"> le principe constitutionnel selon lequel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toute personne a le droit d'agir en tant que</w:t>
      </w:r>
      <w:r w:rsidR="005764BC" w:rsidRPr="00457F81">
        <w:rPr>
          <w:rFonts w:ascii="Times New Roman" w:eastAsia="Times New Roman" w:hAnsi="Times New Roman"/>
          <w:bCs/>
          <w:sz w:val="20"/>
          <w:szCs w:val="20"/>
          <w:lang w:val="fr-CA" w:eastAsia="en-US"/>
        </w:rPr>
        <w:t xml:space="preserve"> détenteur d’une</w:t>
      </w:r>
      <w:r w:rsidRPr="00457F81">
        <w:rPr>
          <w:rFonts w:ascii="Times New Roman" w:eastAsia="Times New Roman" w:hAnsi="Times New Roman"/>
          <w:bCs/>
          <w:sz w:val="20"/>
          <w:szCs w:val="20"/>
          <w:lang w:val="fr-CA" w:eastAsia="en-US"/>
        </w:rPr>
        <w:t xml:space="preserve"> personn</w:t>
      </w:r>
      <w:r w:rsidR="005764BC" w:rsidRPr="00457F81">
        <w:rPr>
          <w:rFonts w:ascii="Times New Roman" w:eastAsia="Times New Roman" w:hAnsi="Times New Roman"/>
          <w:bCs/>
          <w:sz w:val="20"/>
          <w:szCs w:val="20"/>
          <w:lang w:val="fr-CA" w:eastAsia="en-US"/>
        </w:rPr>
        <w:t>alité</w:t>
      </w:r>
      <w:r w:rsidRPr="00457F81">
        <w:rPr>
          <w:rFonts w:ascii="Times New Roman" w:eastAsia="Times New Roman" w:hAnsi="Times New Roman"/>
          <w:bCs/>
          <w:sz w:val="20"/>
          <w:szCs w:val="20"/>
          <w:lang w:val="fr-CA" w:eastAsia="en-US"/>
        </w:rPr>
        <w:t xml:space="preserve"> juridique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a été créé à un certain niveau.</w:t>
      </w:r>
    </w:p>
    <w:p w:rsidR="00617CEF" w:rsidRPr="002D214E" w:rsidRDefault="00617CEF"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17</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Protection de la vie privée et du domicile</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167.</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stipule que la vie privée des citoyens et de leur famille, leur correspondance et leur domicile sont protégés par la loi. Conformément à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l'inviolabilité du domicile privé des citoyens est garantie par la loi sur la vie privée des personnes.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168.</w:t>
      </w:r>
      <w:r w:rsidRPr="00457F81">
        <w:rPr>
          <w:rFonts w:ascii="Times New Roman" w:eastAsia="Times New Roman" w:hAnsi="Times New Roman"/>
          <w:bCs/>
          <w:sz w:val="20"/>
          <w:szCs w:val="20"/>
          <w:lang w:val="fr-CA" w:eastAsia="en-US"/>
        </w:rPr>
        <w:tab/>
        <w:t>Une partie du précédent rapport était consacrée à cette question et certaines dispositions concrètes relatives à l'inviolabilité de la vie privée et du domicile des citoyens ont été inscrites dans le code pénal et le code de procédure pénale de 2002, comme il ressort des exemples ci-dessous:</w:t>
      </w:r>
    </w:p>
    <w:p w:rsidR="00617CEF" w:rsidRPr="00457F81" w:rsidRDefault="00617CEF" w:rsidP="007C78A7">
      <w:pPr>
        <w:spacing w:after="200"/>
        <w:rPr>
          <w:rFonts w:ascii="Times New Roman" w:eastAsia="Times New Roman" w:hAnsi="Times New Roman"/>
          <w:bCs/>
          <w:sz w:val="20"/>
          <w:szCs w:val="20"/>
          <w:lang w:val="fr-CA" w:eastAsia="en-US"/>
        </w:rPr>
      </w:pPr>
      <w:r w:rsidRPr="00457F81">
        <w:rPr>
          <w:rFonts w:ascii="Times New Roman" w:eastAsia="Times New Roman" w:hAnsi="Times New Roman"/>
          <w:b/>
          <w:bCs/>
          <w:sz w:val="20"/>
          <w:szCs w:val="20"/>
          <w:lang w:val="fr-CA" w:eastAsia="en-US"/>
        </w:rPr>
        <w:t>Dans le code pénal</w:t>
      </w:r>
    </w:p>
    <w:p w:rsidR="00617CEF" w:rsidRPr="00457F81" w:rsidRDefault="00617CEF" w:rsidP="0097463A">
      <w:pPr>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135. Violation du secret de la correspondance</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135.1.</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 xml:space="preserve">Toute atteinte à l'inviolabilité du secret de la correspondance privée est passible d'une amende </w:t>
      </w:r>
      <w:r w:rsidR="005764BC" w:rsidRPr="00457F81">
        <w:rPr>
          <w:rFonts w:ascii="Times New Roman" w:eastAsia="Times New Roman" w:hAnsi="Times New Roman"/>
          <w:bCs/>
          <w:sz w:val="20"/>
          <w:szCs w:val="20"/>
          <w:lang w:val="fr-CA" w:eastAsia="en-US"/>
        </w:rPr>
        <w:t>équivalant à</w:t>
      </w:r>
      <w:r w:rsidRPr="00457F81">
        <w:rPr>
          <w:rFonts w:ascii="Times New Roman" w:eastAsia="Times New Roman" w:hAnsi="Times New Roman"/>
          <w:bCs/>
          <w:sz w:val="20"/>
          <w:szCs w:val="20"/>
          <w:lang w:val="fr-CA" w:eastAsia="en-US"/>
        </w:rPr>
        <w:t xml:space="preserve"> 20 à 50 fois le salaire minimum ou d'une peine de prison de 1 à 3 mois.</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135.2.</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même infraction commise par excès ou abus de pouvoir ou par des moyens techniques est passible d'une amende équivalant à 71 à 100 fois le salaire minimum, de l'interdiction d'occuper certains postes ou d'exercer certaines activités pendant une période pouvant aller jusqu'à trois ans ou d'une peine de prison supérieure à trois mois et n'excédant pas six mois.</w:t>
      </w:r>
    </w:p>
    <w:p w:rsidR="00617CEF" w:rsidRPr="00457F81" w:rsidRDefault="00617CEF" w:rsidP="0097463A">
      <w:pPr>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136. Divulgation de secrets privés</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136.1.</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divulgation préméditée de secret</w:t>
      </w:r>
      <w:r w:rsidR="00DC0A0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personnel</w:t>
      </w:r>
      <w:r w:rsidR="00DC0A0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dont on a eu connaissance dans le cadre d'activités officielles ou professionnelles est passibles d'une amende équivalant à 20 à 50 fois le salaire minimum ou d'une peine de prison de </w:t>
      </w:r>
      <w:r w:rsidR="00DC0A0F" w:rsidRPr="00457F81">
        <w:rPr>
          <w:rFonts w:ascii="Times New Roman" w:eastAsia="Times New Roman" w:hAnsi="Times New Roman"/>
          <w:bCs/>
          <w:sz w:val="20"/>
          <w:szCs w:val="20"/>
          <w:lang w:val="fr-CA" w:eastAsia="en-US"/>
        </w:rPr>
        <w:t>1</w:t>
      </w:r>
      <w:r w:rsidRPr="00457F81">
        <w:rPr>
          <w:rFonts w:ascii="Times New Roman" w:eastAsia="Times New Roman" w:hAnsi="Times New Roman"/>
          <w:bCs/>
          <w:sz w:val="20"/>
          <w:szCs w:val="20"/>
          <w:lang w:val="fr-CA" w:eastAsia="en-US"/>
        </w:rPr>
        <w:t xml:space="preserve"> à </w:t>
      </w:r>
      <w:r w:rsidR="00DC0A0F"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 xml:space="preserve"> mois.</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136.2.</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même infraction commise en utilisant les médias est passible d'une peine de 251 à 400 heures de travaux forcés ou d'une peine de prison supérieure à trois mois et n'excédant pas six mois.</w:t>
      </w:r>
    </w:p>
    <w:p w:rsidR="00617CEF" w:rsidRPr="00457F81" w:rsidRDefault="00617CEF" w:rsidP="0097463A">
      <w:pPr>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137. Violation du domicile</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137.1.</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violation du domicile sous forme d'entrée illégale par la force ou la menace de recours à la force, d'occupation non motorisée ou d'expulsion ou de perquisition illégales est passible d'une amende équivalant à 20 à 50 fois le salaire minimum ou d'une peine de prison d</w:t>
      </w:r>
      <w:r w:rsidR="00DC0A0F" w:rsidRPr="00457F81">
        <w:rPr>
          <w:rFonts w:ascii="Times New Roman" w:eastAsia="Times New Roman" w:hAnsi="Times New Roman"/>
          <w:bCs/>
          <w:sz w:val="20"/>
          <w:szCs w:val="20"/>
          <w:lang w:val="fr-CA" w:eastAsia="en-US"/>
        </w:rPr>
        <w:t>e 1</w:t>
      </w:r>
      <w:r w:rsidRPr="00457F81">
        <w:rPr>
          <w:rFonts w:ascii="Times New Roman" w:eastAsia="Times New Roman" w:hAnsi="Times New Roman"/>
          <w:bCs/>
          <w:sz w:val="20"/>
          <w:szCs w:val="20"/>
          <w:lang w:val="fr-CA" w:eastAsia="en-US"/>
        </w:rPr>
        <w:t xml:space="preserve"> à </w:t>
      </w:r>
      <w:r w:rsidR="00DC0A0F"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 xml:space="preserve"> mois.</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t>137.2.</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même infraction commise par excès ou abus de pouvoir est passible d'une amende équivalant à 71 à 100 fois le salaire minimum avec interdiction d'occuper certains postes o</w:t>
      </w:r>
      <w:r w:rsidR="00DC0A0F"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 xml:space="preserve"> d'exercer certaines activités pendant une période </w:t>
      </w:r>
      <w:r w:rsidR="00DC0A0F" w:rsidRPr="00457F81">
        <w:rPr>
          <w:rFonts w:ascii="Times New Roman" w:eastAsia="Times New Roman" w:hAnsi="Times New Roman"/>
          <w:bCs/>
          <w:sz w:val="20"/>
          <w:szCs w:val="20"/>
          <w:lang w:val="fr-CA" w:eastAsia="en-US"/>
        </w:rPr>
        <w:t xml:space="preserve">pouvant </w:t>
      </w:r>
      <w:r w:rsidRPr="00457F81">
        <w:rPr>
          <w:rFonts w:ascii="Times New Roman" w:eastAsia="Times New Roman" w:hAnsi="Times New Roman"/>
          <w:bCs/>
          <w:sz w:val="20"/>
          <w:szCs w:val="20"/>
          <w:lang w:val="fr-CA" w:eastAsia="en-US"/>
        </w:rPr>
        <w:t>all</w:t>
      </w:r>
      <w:r w:rsidR="00DC0A0F" w:rsidRPr="00457F81">
        <w:rPr>
          <w:rFonts w:ascii="Times New Roman" w:eastAsia="Times New Roman" w:hAnsi="Times New Roman"/>
          <w:bCs/>
          <w:sz w:val="20"/>
          <w:szCs w:val="20"/>
          <w:lang w:val="fr-CA" w:eastAsia="en-US"/>
        </w:rPr>
        <w:t>er</w:t>
      </w:r>
      <w:r w:rsidRPr="00457F81">
        <w:rPr>
          <w:rFonts w:ascii="Times New Roman" w:eastAsia="Times New Roman" w:hAnsi="Times New Roman"/>
          <w:bCs/>
          <w:sz w:val="20"/>
          <w:szCs w:val="20"/>
          <w:lang w:val="fr-CA" w:eastAsia="en-US"/>
        </w:rPr>
        <w:t xml:space="preserve"> jusqu'à deux ans ou d'une peine de prison supérieure à 3 mois et n'excédant pas 6 mois.</w:t>
      </w:r>
    </w:p>
    <w:p w:rsidR="00617CEF" w:rsidRPr="00457F81" w:rsidRDefault="00617CEF" w:rsidP="00BD5381">
      <w:pPr>
        <w:keepNext/>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
          <w:bCs/>
          <w:sz w:val="20"/>
          <w:szCs w:val="20"/>
          <w:lang w:val="fr-CA" w:eastAsia="en-US"/>
        </w:rPr>
        <w:t>Dans le code de procédure pénale</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i/>
          <w:sz w:val="20"/>
          <w:szCs w:val="20"/>
          <w:lang w:val="fr-CA" w:eastAsia="en-US"/>
        </w:rPr>
        <w:t>Article 11. De l'inviolabilité du domicile</w:t>
      </w:r>
    </w:p>
    <w:p w:rsidR="00617CEF" w:rsidRPr="00457F81" w:rsidRDefault="0097463A"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t>11.1.</w:t>
      </w:r>
      <w:r>
        <w:rPr>
          <w:rFonts w:ascii="Times New Roman" w:eastAsia="Times New Roman" w:hAnsi="Times New Roman"/>
          <w:bCs/>
          <w:sz w:val="20"/>
          <w:szCs w:val="20"/>
          <w:lang w:val="fr-CA" w:eastAsia="en-US"/>
        </w:rPr>
        <w:tab/>
      </w:r>
      <w:r w:rsidR="00617CEF" w:rsidRPr="00457F81">
        <w:rPr>
          <w:rFonts w:ascii="Times New Roman" w:eastAsia="Times New Roman" w:hAnsi="Times New Roman"/>
          <w:bCs/>
          <w:sz w:val="20"/>
          <w:szCs w:val="20"/>
          <w:lang w:val="fr-CA" w:eastAsia="en-US"/>
        </w:rPr>
        <w:t>Le domicile des citoyens est inviolable.</w:t>
      </w:r>
    </w:p>
    <w:p w:rsidR="00617CEF" w:rsidRPr="00457F81" w:rsidRDefault="0097463A"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t>11.2.</w:t>
      </w:r>
      <w:r>
        <w:rPr>
          <w:rFonts w:ascii="Times New Roman" w:eastAsia="Times New Roman" w:hAnsi="Times New Roman"/>
          <w:bCs/>
          <w:sz w:val="20"/>
          <w:szCs w:val="20"/>
          <w:lang w:val="fr-CA" w:eastAsia="en-US"/>
        </w:rPr>
        <w:tab/>
      </w:r>
      <w:r w:rsidR="00617CEF" w:rsidRPr="00457F81">
        <w:rPr>
          <w:rFonts w:ascii="Times New Roman" w:eastAsia="Times New Roman" w:hAnsi="Times New Roman"/>
          <w:bCs/>
          <w:sz w:val="20"/>
          <w:szCs w:val="20"/>
          <w:lang w:val="fr-CA" w:eastAsia="en-US"/>
        </w:rPr>
        <w:t>Nul ne peut, sans autorisation du propriétaire, entr</w:t>
      </w:r>
      <w:r w:rsidR="00DC0A0F" w:rsidRPr="00457F81">
        <w:rPr>
          <w:rFonts w:ascii="Times New Roman" w:eastAsia="Times New Roman" w:hAnsi="Times New Roman"/>
          <w:bCs/>
          <w:sz w:val="20"/>
          <w:szCs w:val="20"/>
          <w:lang w:val="fr-CA" w:eastAsia="en-US"/>
        </w:rPr>
        <w:t>er d</w:t>
      </w:r>
      <w:r w:rsidR="00617CEF" w:rsidRPr="00457F81">
        <w:rPr>
          <w:rFonts w:ascii="Times New Roman" w:eastAsia="Times New Roman" w:hAnsi="Times New Roman"/>
          <w:bCs/>
          <w:sz w:val="20"/>
          <w:szCs w:val="20"/>
          <w:lang w:val="fr-CA" w:eastAsia="en-US"/>
        </w:rPr>
        <w:t>an</w:t>
      </w:r>
      <w:r w:rsidR="00DC0A0F" w:rsidRPr="00457F81">
        <w:rPr>
          <w:rFonts w:ascii="Times New Roman" w:eastAsia="Times New Roman" w:hAnsi="Times New Roman"/>
          <w:bCs/>
          <w:sz w:val="20"/>
          <w:szCs w:val="20"/>
          <w:lang w:val="fr-CA" w:eastAsia="en-US"/>
        </w:rPr>
        <w:t>s</w:t>
      </w:r>
      <w:r w:rsidR="00617CEF" w:rsidRPr="00457F81">
        <w:rPr>
          <w:rFonts w:ascii="Times New Roman" w:eastAsia="Times New Roman" w:hAnsi="Times New Roman"/>
          <w:bCs/>
          <w:sz w:val="20"/>
          <w:szCs w:val="20"/>
          <w:lang w:val="fr-CA" w:eastAsia="en-US"/>
        </w:rPr>
        <w:t xml:space="preserve"> le domicile de ce dernier si ce n'est pour les motifs et selon les procédures établis par le présent code.</w:t>
      </w:r>
    </w:p>
    <w:p w:rsidR="00617CEF" w:rsidRPr="00457F81" w:rsidRDefault="0097463A"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b/>
        <w:t>11.3.</w:t>
      </w:r>
      <w:r>
        <w:rPr>
          <w:rFonts w:ascii="Times New Roman" w:eastAsia="Times New Roman" w:hAnsi="Times New Roman"/>
          <w:bCs/>
          <w:sz w:val="20"/>
          <w:szCs w:val="20"/>
          <w:lang w:val="fr-CA" w:eastAsia="en-US"/>
        </w:rPr>
        <w:tab/>
      </w:r>
      <w:r w:rsidR="00617CEF" w:rsidRPr="00457F81">
        <w:rPr>
          <w:rFonts w:ascii="Times New Roman" w:eastAsia="Times New Roman" w:hAnsi="Times New Roman"/>
          <w:bCs/>
          <w:sz w:val="20"/>
          <w:szCs w:val="20"/>
          <w:lang w:val="fr-CA" w:eastAsia="en-US"/>
        </w:rPr>
        <w:t>La perquisition du domicile s'effectue sur autorisation du procureur et pour les motifs</w:t>
      </w:r>
      <w:r w:rsidR="00DC0A0F" w:rsidRPr="00457F81">
        <w:rPr>
          <w:rFonts w:ascii="Times New Roman" w:eastAsia="Times New Roman" w:hAnsi="Times New Roman"/>
          <w:bCs/>
          <w:sz w:val="20"/>
          <w:szCs w:val="20"/>
          <w:lang w:val="fr-CA" w:eastAsia="en-US"/>
        </w:rPr>
        <w:t xml:space="preserve"> et selon les procédures établi</w:t>
      </w:r>
      <w:r w:rsidR="00617CEF" w:rsidRPr="00457F81">
        <w:rPr>
          <w:rFonts w:ascii="Times New Roman" w:eastAsia="Times New Roman" w:hAnsi="Times New Roman"/>
          <w:bCs/>
          <w:sz w:val="20"/>
          <w:szCs w:val="20"/>
          <w:lang w:val="fr-CA" w:eastAsia="en-US"/>
        </w:rPr>
        <w:t>s par le présent code.</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Pr="00457F81">
        <w:rPr>
          <w:rFonts w:ascii="Times New Roman" w:eastAsia="Times New Roman" w:hAnsi="Times New Roman"/>
          <w:bCs/>
          <w:i/>
          <w:sz w:val="20"/>
          <w:szCs w:val="20"/>
          <w:lang w:val="fr-CA" w:eastAsia="en-US"/>
        </w:rPr>
        <w:t>Article 12. De la protection de la vie privée des citoyens et de leur famille et du secret de la correspondance</w:t>
      </w:r>
    </w:p>
    <w:p w:rsidR="00617CEF" w:rsidRPr="00457F81" w:rsidRDefault="00617CEF" w:rsidP="0097463A">
      <w:pPr>
        <w:tabs>
          <w:tab w:val="left" w:pos="1134"/>
          <w:tab w:val="left" w:pos="1778"/>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12.1.</w:t>
      </w:r>
      <w:r w:rsidR="0097463A">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La vie privée des citoyens et de leur famille et le secret de leur correspondance sont protégés par la loi et ce droit ne peut faire l'objet de restrictions que sur autorisation du procureur et pour les motifs et selon les procédures établis par la loi.</w:t>
      </w:r>
    </w:p>
    <w:p w:rsidR="00617CEF" w:rsidRPr="002D214E" w:rsidRDefault="00617CEF"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18</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Liberté de religion et de croyances</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169.</w:t>
      </w:r>
      <w:r w:rsidRPr="00457F81">
        <w:rPr>
          <w:rFonts w:ascii="Times New Roman" w:eastAsia="Times New Roman" w:hAnsi="Times New Roman"/>
          <w:bCs/>
          <w:sz w:val="20"/>
          <w:szCs w:val="20"/>
          <w:lang w:val="fr-CA" w:eastAsia="en-US"/>
        </w:rPr>
        <w:tab/>
        <w:t>Le paragraphe 3 de l'article 9 de la constitution dispose que la relation entre l'État et les institutions religieuses est régi</w:t>
      </w:r>
      <w:r w:rsidR="00860008"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par la loi. Le Grand Khoural d’État a adopté le 11 novembre 1993 la loi sur les relations entre l'État et les églises, qui a pour objet de garantir la liberté de conscience et de religion des citoyens et de réglementer les rapports entre l'église et l'État.</w:t>
      </w:r>
    </w:p>
    <w:p w:rsidR="00617CEF" w:rsidRPr="00457F81" w:rsidRDefault="00617CE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170.</w:t>
      </w:r>
      <w:r w:rsidRPr="00457F81">
        <w:rPr>
          <w:rFonts w:ascii="Times New Roman" w:eastAsia="Times New Roman" w:hAnsi="Times New Roman"/>
          <w:bCs/>
          <w:sz w:val="20"/>
          <w:szCs w:val="20"/>
          <w:lang w:val="fr-CA" w:eastAsia="en-US"/>
        </w:rPr>
        <w:tab/>
        <w:t>Cette loi a été modifiée trois fois et le fondement juridique de la séparation des activités de l'État et de l'église a été inscrit dans plus de 20 autres lois.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171.</w:t>
      </w:r>
      <w:r w:rsidRPr="00457F81">
        <w:rPr>
          <w:rFonts w:ascii="Times New Roman" w:eastAsia="Times New Roman" w:hAnsi="Times New Roman"/>
          <w:bCs/>
          <w:sz w:val="20"/>
          <w:szCs w:val="20"/>
          <w:lang w:val="fr-CA" w:eastAsia="en-US"/>
        </w:rPr>
        <w:tab/>
        <w:t xml:space="preserve">En conséquence, des études à ce sujet vont être faites pour mieux expliciter le fondement juridique des relations entre l'église et l'État et harmoniser la garantie juridique de la liberté de conscience et de religion des citoyens conformément à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ainsi que pour renforcer la coordination des activités des autorités chargées de l'application des lois et protéger les droits de propriété des institutions religieuses.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172.</w:t>
      </w:r>
      <w:r w:rsidRPr="00457F81">
        <w:rPr>
          <w:rFonts w:ascii="Times New Roman" w:eastAsia="Times New Roman" w:hAnsi="Times New Roman"/>
          <w:bCs/>
          <w:sz w:val="20"/>
          <w:szCs w:val="20"/>
          <w:lang w:val="fr-CA" w:eastAsia="en-US"/>
        </w:rPr>
        <w:tab/>
        <w:t xml:space="preserve">Au deuxième trimestre de 2008,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comptait 416 institutions religieuses réparties sur six grandes confessions, comme suit:</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1)</w:t>
      </w:r>
      <w:r w:rsidRPr="00457F81">
        <w:rPr>
          <w:rFonts w:ascii="Times New Roman" w:eastAsia="Times New Roman" w:hAnsi="Times New Roman"/>
          <w:bCs/>
          <w:sz w:val="20"/>
          <w:szCs w:val="20"/>
          <w:lang w:val="fr-CA" w:eastAsia="en-US"/>
        </w:rPr>
        <w:tab/>
        <w:t>Bouddhistes – 226</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ab/>
        <w:t>Chrétiens – 153</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ab/>
        <w:t>Musulmans – 27</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w:t>
      </w:r>
      <w:r w:rsidRPr="00457F81">
        <w:rPr>
          <w:rFonts w:ascii="Times New Roman" w:eastAsia="Times New Roman" w:hAnsi="Times New Roman"/>
          <w:bCs/>
          <w:sz w:val="20"/>
          <w:szCs w:val="20"/>
          <w:lang w:val="fr-CA" w:eastAsia="en-US"/>
        </w:rPr>
        <w:tab/>
        <w:t>Bahaïs – 3</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ab/>
        <w:t>Chamanistes – 6</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b/>
      </w:r>
      <w:r w:rsidR="0097463A">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6)</w:t>
      </w:r>
      <w:r w:rsidRPr="00457F81">
        <w:rPr>
          <w:rFonts w:ascii="Times New Roman" w:eastAsia="Times New Roman" w:hAnsi="Times New Roman"/>
          <w:bCs/>
          <w:sz w:val="20"/>
          <w:szCs w:val="20"/>
          <w:lang w:val="fr-CA" w:eastAsia="en-US"/>
        </w:rPr>
        <w:tab/>
        <w:t>Moonistes – 1</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Au total, 33 institutions religieuses ont été enregistrées par les autorités compétentes mongoles en 2005, 31 </w:t>
      </w:r>
      <w:r w:rsidR="00BA0392"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n 2006 et 51 en 2007.</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173.</w:t>
      </w:r>
      <w:r w:rsidRPr="00457F81">
        <w:rPr>
          <w:rFonts w:ascii="Times New Roman" w:eastAsia="Times New Roman" w:hAnsi="Times New Roman"/>
          <w:bCs/>
          <w:sz w:val="20"/>
          <w:szCs w:val="20"/>
          <w:lang w:val="fr-CA" w:eastAsia="en-US"/>
        </w:rPr>
        <w:tab/>
        <w:t>À l'heure actuelle, sur l'ensemble des institutions religieuses enregistrées, 54,3</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sont bouddhistes et 37</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chrétiennes. En moyenne, le nombre global d'institutions bouddhistes est probablement en diminution depuis quelques années.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174.</w:t>
      </w:r>
      <w:r w:rsidRPr="00457F81">
        <w:rPr>
          <w:rFonts w:ascii="Times New Roman" w:eastAsia="Times New Roman" w:hAnsi="Times New Roman"/>
          <w:bCs/>
          <w:sz w:val="20"/>
          <w:szCs w:val="20"/>
          <w:lang w:val="fr-CA" w:eastAsia="en-US"/>
        </w:rPr>
        <w:tab/>
        <w:t>La plupart des institutions religieuses, chrétiennes en particulier, sont concentrées dans la ville d’Ulaanbaatar. Cette concentration est également assez forte dans la zone de Khangai et la zone centrale alors qu'il n'y a que 17 églises dans la zone orientale.</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175.</w:t>
      </w:r>
      <w:r w:rsidRPr="00457F81">
        <w:rPr>
          <w:rFonts w:ascii="Times New Roman" w:eastAsia="Times New Roman" w:hAnsi="Times New Roman"/>
          <w:bCs/>
          <w:sz w:val="20"/>
          <w:szCs w:val="20"/>
          <w:lang w:val="fr-CA" w:eastAsia="en-US"/>
        </w:rPr>
        <w:tab/>
        <w:t>Il ressort des données sur les groupes religieux à l'échelle nationale établie</w:t>
      </w:r>
      <w:r w:rsidR="0022440B"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par le Bureau national de statistique de Mongolie que sur le nombre total de lamas, de prêtres et autres employés des institutions religieuses ainsi que d'élèves des écoles religieuses ou étudiant à domicile, </w:t>
      </w:r>
      <w:r w:rsidR="0022440B" w:rsidRPr="00457F81">
        <w:rPr>
          <w:rFonts w:ascii="Times New Roman" w:eastAsia="Times New Roman" w:hAnsi="Times New Roman"/>
          <w:bCs/>
          <w:sz w:val="20"/>
          <w:szCs w:val="20"/>
          <w:lang w:val="fr-CA" w:eastAsia="en-US"/>
        </w:rPr>
        <w:t>etc., 80</w:t>
      </w:r>
      <w:r w:rsidR="004064B3">
        <w:rPr>
          <w:rFonts w:ascii="Times New Roman" w:eastAsia="Times New Roman" w:hAnsi="Times New Roman"/>
          <w:bCs/>
          <w:sz w:val="20"/>
          <w:szCs w:val="20"/>
          <w:lang w:val="fr-CA" w:eastAsia="en-US"/>
        </w:rPr>
        <w:t>%</w:t>
      </w:r>
      <w:r w:rsidR="0022440B" w:rsidRPr="00457F81">
        <w:rPr>
          <w:rFonts w:ascii="Times New Roman" w:eastAsia="Times New Roman" w:hAnsi="Times New Roman"/>
          <w:bCs/>
          <w:sz w:val="20"/>
          <w:szCs w:val="20"/>
          <w:lang w:val="fr-CA" w:eastAsia="en-US"/>
        </w:rPr>
        <w:t xml:space="preserve"> sont bouddhistes, 20</w:t>
      </w:r>
      <w:r w:rsidRPr="00457F81">
        <w:rPr>
          <w:rFonts w:ascii="Times New Roman" w:eastAsia="Times New Roman" w:hAnsi="Times New Roman"/>
          <w:bCs/>
          <w:sz w:val="20"/>
          <w:szCs w:val="20"/>
          <w:lang w:val="fr-CA" w:eastAsia="en-US"/>
        </w:rPr>
        <w:t>% chrétiens et moins de 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d'autres groupes.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176.</w:t>
      </w:r>
      <w:r w:rsidRPr="00457F81">
        <w:rPr>
          <w:rFonts w:ascii="Times New Roman" w:eastAsia="Times New Roman" w:hAnsi="Times New Roman"/>
          <w:bCs/>
          <w:sz w:val="20"/>
          <w:szCs w:val="20"/>
          <w:lang w:val="fr-CA" w:eastAsia="en-US"/>
        </w:rPr>
        <w:tab/>
      </w:r>
      <w:r w:rsidR="0022440B"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 xml:space="preserve">'exercice de tous types d'activités religieuses est pratiquement libre sur le plan juridique. En effet, conformément à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et à la loi sur les relations entre l'église et l'État, un </w:t>
      </w:r>
      <w:r w:rsidR="0022440B" w:rsidRPr="00457F81">
        <w:rPr>
          <w:rFonts w:ascii="Times New Roman" w:eastAsia="Times New Roman" w:hAnsi="Times New Roman"/>
          <w:bCs/>
          <w:sz w:val="20"/>
          <w:szCs w:val="20"/>
          <w:lang w:val="fr-CA" w:eastAsia="en-US"/>
        </w:rPr>
        <w:t>M</w:t>
      </w:r>
      <w:r w:rsidRPr="00457F81">
        <w:rPr>
          <w:rFonts w:ascii="Times New Roman" w:eastAsia="Times New Roman" w:hAnsi="Times New Roman"/>
          <w:bCs/>
          <w:sz w:val="20"/>
          <w:szCs w:val="20"/>
          <w:lang w:val="fr-CA" w:eastAsia="en-US"/>
        </w:rPr>
        <w:t>ongol, un étranger ou un apatride peut jouir de la liberté de religion et aucune restriction n'est imposée à la création de quelque institution religieuse que ce soit.</w:t>
      </w:r>
    </w:p>
    <w:p w:rsidR="00922F83" w:rsidRPr="002D214E" w:rsidRDefault="00922F83" w:rsidP="00991C4E">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19</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Liberté de pensée, d'opinion et d'expression</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177.</w:t>
      </w:r>
      <w:r w:rsidRPr="00457F81">
        <w:rPr>
          <w:rFonts w:ascii="Times New Roman" w:eastAsia="Times New Roman" w:hAnsi="Times New Roman"/>
          <w:bCs/>
          <w:sz w:val="20"/>
          <w:szCs w:val="20"/>
          <w:lang w:val="fr-CA" w:eastAsia="en-US"/>
        </w:rPr>
        <w:tab/>
        <w:t xml:space="preserve">Le paragraphe 16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garantit à tou</w:t>
      </w:r>
      <w:r w:rsidR="00786513" w:rsidRPr="00457F81">
        <w:rPr>
          <w:rFonts w:ascii="Times New Roman" w:eastAsia="Times New Roman" w:hAnsi="Times New Roman"/>
          <w:bCs/>
          <w:sz w:val="20"/>
          <w:szCs w:val="20"/>
          <w:lang w:val="fr-CA" w:eastAsia="en-US"/>
        </w:rPr>
        <w:t>t</w:t>
      </w:r>
      <w:r w:rsidRPr="00457F81">
        <w:rPr>
          <w:rFonts w:ascii="Times New Roman" w:eastAsia="Times New Roman" w:hAnsi="Times New Roman"/>
          <w:bCs/>
          <w:sz w:val="20"/>
          <w:szCs w:val="20"/>
          <w:lang w:val="fr-CA" w:eastAsia="en-US"/>
        </w:rPr>
        <w:t xml:space="preserve"> citoyen mongol le privilège </w:t>
      </w:r>
      <w:r w:rsidR="00786513"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e jouir de la liberté de pensée, de parole, d'expression et d'opinion.</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178.</w:t>
      </w:r>
      <w:r w:rsidRPr="00457F81">
        <w:rPr>
          <w:rFonts w:ascii="Times New Roman" w:eastAsia="Times New Roman" w:hAnsi="Times New Roman"/>
          <w:bCs/>
          <w:sz w:val="20"/>
          <w:szCs w:val="20"/>
          <w:lang w:val="fr-CA" w:eastAsia="en-US"/>
        </w:rPr>
        <w:tab/>
        <w:t>La loi sur la liberté de la presse, qui comporte des dispositions sur les principes de base en la matière, a été promulgué</w:t>
      </w:r>
      <w:r w:rsidR="00786513"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en 1998. Ces principes sont notamment les suivants:</w:t>
      </w:r>
    </w:p>
    <w:p w:rsidR="00922F83" w:rsidRPr="00457F81" w:rsidRDefault="00922F83" w:rsidP="004648FC">
      <w:pPr>
        <w:tabs>
          <w:tab w:val="left" w:pos="1974"/>
        </w:tabs>
        <w:spacing w:after="200"/>
        <w:ind w:left="567"/>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Article premier.</w:t>
      </w:r>
      <w:r w:rsidR="004648FC">
        <w:rPr>
          <w:rFonts w:ascii="Times New Roman" w:eastAsia="Times New Roman" w:hAnsi="Times New Roman"/>
          <w:bCs/>
          <w:sz w:val="20"/>
          <w:szCs w:val="20"/>
          <w:lang w:val="fr-CA" w:eastAsia="en-US"/>
        </w:rPr>
        <w:tab/>
      </w:r>
      <w:r w:rsidRPr="00457F81">
        <w:rPr>
          <w:rFonts w:ascii="Times New Roman" w:eastAsia="Times New Roman" w:hAnsi="Times New Roman"/>
          <w:bCs/>
          <w:sz w:val="20"/>
          <w:szCs w:val="20"/>
          <w:lang w:val="fr-CA" w:eastAsia="en-US"/>
        </w:rPr>
        <w:t>Renforcer la liberté de pensée, d'expression, de parole et la liberté de la presse.</w:t>
      </w:r>
    </w:p>
    <w:p w:rsidR="00922F83" w:rsidRPr="00457F81" w:rsidRDefault="004648FC" w:rsidP="004648FC">
      <w:pPr>
        <w:tabs>
          <w:tab w:val="left" w:pos="1442"/>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Article 2.</w:t>
      </w:r>
      <w:r>
        <w:rPr>
          <w:rFonts w:ascii="Times New Roman" w:eastAsia="Times New Roman" w:hAnsi="Times New Roman"/>
          <w:bCs/>
          <w:sz w:val="20"/>
          <w:szCs w:val="20"/>
          <w:lang w:val="fr-CA" w:eastAsia="en-US"/>
        </w:rPr>
        <w:tab/>
      </w:r>
      <w:r w:rsidR="00922F83" w:rsidRPr="00457F81">
        <w:rPr>
          <w:rFonts w:ascii="Times New Roman" w:eastAsia="Times New Roman" w:hAnsi="Times New Roman"/>
          <w:bCs/>
          <w:sz w:val="20"/>
          <w:szCs w:val="20"/>
          <w:lang w:val="fr-CA" w:eastAsia="en-US"/>
        </w:rPr>
        <w:t>Empêcher l'adoption de toute loi et de tout règlement qui limite la liberté de la presse.</w:t>
      </w:r>
    </w:p>
    <w:p w:rsidR="00922F83" w:rsidRPr="00457F81" w:rsidRDefault="004648FC" w:rsidP="004648FC">
      <w:pPr>
        <w:tabs>
          <w:tab w:val="left" w:pos="1624"/>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Article 3.1.</w:t>
      </w:r>
      <w:r>
        <w:rPr>
          <w:rFonts w:ascii="Times New Roman" w:eastAsia="Times New Roman" w:hAnsi="Times New Roman"/>
          <w:bCs/>
          <w:sz w:val="20"/>
          <w:szCs w:val="20"/>
          <w:lang w:val="fr-CA" w:eastAsia="en-US"/>
        </w:rPr>
        <w:tab/>
      </w:r>
      <w:r w:rsidR="00922F83" w:rsidRPr="00457F81">
        <w:rPr>
          <w:rFonts w:ascii="Times New Roman" w:eastAsia="Times New Roman" w:hAnsi="Times New Roman"/>
          <w:bCs/>
          <w:sz w:val="20"/>
          <w:szCs w:val="20"/>
          <w:lang w:val="fr-CA" w:eastAsia="en-US"/>
        </w:rPr>
        <w:t>Il est interdit à l'État d'imposer un quelconque contrôle sur le contenu des médias publics.</w:t>
      </w:r>
    </w:p>
    <w:p w:rsidR="00922F83" w:rsidRPr="00457F81" w:rsidRDefault="004648FC" w:rsidP="004648FC">
      <w:pPr>
        <w:tabs>
          <w:tab w:val="left" w:pos="1442"/>
        </w:tabs>
        <w:spacing w:after="200"/>
        <w:ind w:left="567"/>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Article 4.</w:t>
      </w:r>
      <w:r>
        <w:rPr>
          <w:rFonts w:ascii="Times New Roman" w:eastAsia="Times New Roman" w:hAnsi="Times New Roman"/>
          <w:bCs/>
          <w:sz w:val="20"/>
          <w:szCs w:val="20"/>
          <w:lang w:val="fr-CA" w:eastAsia="en-US"/>
        </w:rPr>
        <w:tab/>
      </w:r>
      <w:r w:rsidR="00922F83" w:rsidRPr="00457F81">
        <w:rPr>
          <w:rFonts w:ascii="Times New Roman" w:eastAsia="Times New Roman" w:hAnsi="Times New Roman"/>
          <w:bCs/>
          <w:sz w:val="20"/>
          <w:szCs w:val="20"/>
          <w:lang w:val="fr-CA" w:eastAsia="en-US"/>
        </w:rPr>
        <w:t>Empêcher les autorités publiques d'avoir leurs propres médias.</w:t>
      </w:r>
    </w:p>
    <w:p w:rsidR="00922F83" w:rsidRPr="00457F81" w:rsidRDefault="004648FC" w:rsidP="007C78A7">
      <w:pPr>
        <w:spacing w:after="200"/>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179.</w:t>
      </w:r>
      <w:r>
        <w:rPr>
          <w:rFonts w:ascii="Times New Roman" w:eastAsia="Times New Roman" w:hAnsi="Times New Roman"/>
          <w:bCs/>
          <w:sz w:val="20"/>
          <w:szCs w:val="20"/>
          <w:lang w:val="fr-CA" w:eastAsia="en-US"/>
        </w:rPr>
        <w:tab/>
      </w:r>
      <w:r w:rsidR="00922F83" w:rsidRPr="00457F81">
        <w:rPr>
          <w:rFonts w:ascii="Times New Roman" w:eastAsia="Times New Roman" w:hAnsi="Times New Roman"/>
          <w:bCs/>
          <w:sz w:val="20"/>
          <w:szCs w:val="20"/>
          <w:lang w:val="fr-CA" w:eastAsia="en-US"/>
        </w:rPr>
        <w:t xml:space="preserve">Dans le cadre de l'application de cette loi, une décision a été publiée concernant la banqueroute et la privatisation de tous les médias qui appartenaient auparavant aux organes locaux et municipaux. La loi sur les médias publics, qui a ouvert au public la propriété de </w:t>
      </w:r>
      <w:r w:rsidR="00786513" w:rsidRPr="00457F81">
        <w:rPr>
          <w:rFonts w:ascii="Times New Roman" w:eastAsia="Times New Roman" w:hAnsi="Times New Roman"/>
          <w:bCs/>
          <w:sz w:val="20"/>
          <w:szCs w:val="20"/>
          <w:lang w:val="fr-CA" w:eastAsia="en-US"/>
        </w:rPr>
        <w:t>c</w:t>
      </w:r>
      <w:r w:rsidR="00922F83" w:rsidRPr="00457F81">
        <w:rPr>
          <w:rFonts w:ascii="Times New Roman" w:eastAsia="Times New Roman" w:hAnsi="Times New Roman"/>
          <w:bCs/>
          <w:sz w:val="20"/>
          <w:szCs w:val="20"/>
          <w:lang w:val="fr-CA" w:eastAsia="en-US"/>
        </w:rPr>
        <w:t>es médias, a été adopté</w:t>
      </w:r>
      <w:r w:rsidR="00786513" w:rsidRPr="00457F81">
        <w:rPr>
          <w:rFonts w:ascii="Times New Roman" w:eastAsia="Times New Roman" w:hAnsi="Times New Roman"/>
          <w:bCs/>
          <w:sz w:val="20"/>
          <w:szCs w:val="20"/>
          <w:lang w:val="fr-CA" w:eastAsia="en-US"/>
        </w:rPr>
        <w:t>e</w:t>
      </w:r>
      <w:r w:rsidR="00922F83" w:rsidRPr="00457F81">
        <w:rPr>
          <w:rFonts w:ascii="Times New Roman" w:eastAsia="Times New Roman" w:hAnsi="Times New Roman"/>
          <w:bCs/>
          <w:sz w:val="20"/>
          <w:szCs w:val="20"/>
          <w:lang w:val="fr-CA" w:eastAsia="en-US"/>
        </w:rPr>
        <w:t xml:space="preserve"> au début de 2005.</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180.</w:t>
      </w:r>
      <w:r w:rsidRPr="00457F81">
        <w:rPr>
          <w:rFonts w:ascii="Times New Roman" w:eastAsia="Times New Roman" w:hAnsi="Times New Roman"/>
          <w:bCs/>
          <w:sz w:val="20"/>
          <w:szCs w:val="20"/>
          <w:lang w:val="fr-CA" w:eastAsia="en-US"/>
        </w:rPr>
        <w:tab/>
        <w:t xml:space="preserve">En 2000, la loi relative à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nationale des droits de l'homme a été adoptée, ce qui était considéré comme une garantie juridique de la liberté de pensée. Cette commission peut être qualifiée d'organe de promotion et de protection des droits de l'homme chargé de superviser l'application des dispositions relatives à ces droits et libertés figurant dans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les lois et les accords internationaux. Tout citoyen peut saisir </w:t>
      </w:r>
      <w:smartTag w:uri="urn:schemas-microsoft-com:office:smarttags" w:element="PersonName">
        <w:smartTagPr>
          <w:attr w:name="ProductID" w:val="la Commission"/>
        </w:smartTagPr>
        <w:r w:rsidRPr="00457F81">
          <w:rPr>
            <w:rFonts w:ascii="Times New Roman" w:eastAsia="Times New Roman" w:hAnsi="Times New Roman"/>
            <w:bCs/>
            <w:sz w:val="20"/>
            <w:szCs w:val="20"/>
            <w:lang w:val="fr-CA" w:eastAsia="en-US"/>
          </w:rPr>
          <w:t>la Commission</w:t>
        </w:r>
      </w:smartTag>
      <w:r w:rsidRPr="00457F81">
        <w:rPr>
          <w:rFonts w:ascii="Times New Roman" w:eastAsia="Times New Roman" w:hAnsi="Times New Roman"/>
          <w:bCs/>
          <w:sz w:val="20"/>
          <w:szCs w:val="20"/>
          <w:lang w:val="fr-CA" w:eastAsia="en-US"/>
        </w:rPr>
        <w:t xml:space="preserve"> s'il estime que </w:t>
      </w:r>
      <w:r w:rsidR="0078651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es droits et libertés ont été violés par les autorités.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181.</w:t>
      </w:r>
      <w:r w:rsidRPr="00457F81">
        <w:rPr>
          <w:rFonts w:ascii="Times New Roman" w:eastAsia="Times New Roman" w:hAnsi="Times New Roman"/>
          <w:bCs/>
          <w:sz w:val="20"/>
          <w:szCs w:val="20"/>
          <w:lang w:val="fr-CA" w:eastAsia="en-US"/>
        </w:rPr>
        <w:tab/>
        <w:t>Par ailleurs, la liberté de pensée et d'expression ne peut être limitée légalement que pour ce qui a trait à la sécurité de l'État, à la santé, la moralité et l'ordre publics et à la nécessité de protéger les droits et la dignité d'autrui, et qui</w:t>
      </w:r>
      <w:r w:rsidR="00636D17" w:rsidRPr="00457F81">
        <w:rPr>
          <w:rFonts w:ascii="Times New Roman" w:eastAsia="Times New Roman" w:hAnsi="Times New Roman"/>
          <w:bCs/>
          <w:sz w:val="20"/>
          <w:szCs w:val="20"/>
          <w:lang w:val="fr-CA" w:eastAsia="en-US"/>
        </w:rPr>
        <w:t>conqu</w:t>
      </w:r>
      <w:r w:rsidRPr="00457F81">
        <w:rPr>
          <w:rFonts w:ascii="Times New Roman" w:eastAsia="Times New Roman" w:hAnsi="Times New Roman"/>
          <w:bCs/>
          <w:sz w:val="20"/>
          <w:szCs w:val="20"/>
          <w:lang w:val="fr-CA" w:eastAsia="en-US"/>
        </w:rPr>
        <w:t xml:space="preserve">e, dans l'exercice de </w:t>
      </w:r>
      <w:r w:rsidR="00636D17" w:rsidRPr="00457F81">
        <w:rPr>
          <w:rFonts w:ascii="Times New Roman" w:eastAsia="Times New Roman" w:hAnsi="Times New Roman"/>
          <w:bCs/>
          <w:sz w:val="20"/>
          <w:szCs w:val="20"/>
          <w:lang w:val="fr-CA" w:eastAsia="en-US"/>
        </w:rPr>
        <w:t>c</w:t>
      </w:r>
      <w:r w:rsidRPr="00457F81">
        <w:rPr>
          <w:rFonts w:ascii="Times New Roman" w:eastAsia="Times New Roman" w:hAnsi="Times New Roman"/>
          <w:bCs/>
          <w:sz w:val="20"/>
          <w:szCs w:val="20"/>
          <w:lang w:val="fr-CA" w:eastAsia="en-US"/>
        </w:rPr>
        <w:t>es droits, insulte autrui ou rép</w:t>
      </w:r>
      <w:r w:rsidR="00636D17"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nd des informations inexactes à son sujet tombe sous le coup de la législation pertinente</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182.</w:t>
      </w:r>
      <w:r w:rsidRPr="00457F81">
        <w:rPr>
          <w:rFonts w:ascii="Times New Roman" w:eastAsia="Times New Roman" w:hAnsi="Times New Roman"/>
          <w:bCs/>
          <w:sz w:val="20"/>
          <w:szCs w:val="20"/>
          <w:lang w:val="fr-CA" w:eastAsia="en-US"/>
        </w:rPr>
        <w:tab/>
        <w:t xml:space="preserve">Le Gouvernement a également adopté un plan d'action comportant des objectifs en matière d'élaboration de l'environnement juridique des médias. À titre d'exemple, se fondant sur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relative à la liberté de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rechercher et recevoir l'information</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une loi sur la liberté de la presse a été rédigée. Cette loi doit définir les procédures de collecte de l'information autre que celle relevant du secret d'État ou du secret personnel afin de donner aux journalistes la possibilité de t</w:t>
      </w:r>
      <w:r w:rsidR="00636D17" w:rsidRPr="00457F81">
        <w:rPr>
          <w:rFonts w:ascii="Times New Roman" w:eastAsia="Times New Roman" w:hAnsi="Times New Roman"/>
          <w:bCs/>
          <w:sz w:val="20"/>
          <w:szCs w:val="20"/>
          <w:lang w:val="fr-CA" w:eastAsia="en-US"/>
        </w:rPr>
        <w:t>ai</w:t>
      </w:r>
      <w:r w:rsidRPr="00457F81">
        <w:rPr>
          <w:rFonts w:ascii="Times New Roman" w:eastAsia="Times New Roman" w:hAnsi="Times New Roman"/>
          <w:bCs/>
          <w:sz w:val="20"/>
          <w:szCs w:val="20"/>
          <w:lang w:val="fr-CA" w:eastAsia="en-US"/>
        </w:rPr>
        <w:t>re et protéger leurs sources.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183.</w:t>
      </w:r>
      <w:r w:rsidRPr="00457F81">
        <w:rPr>
          <w:rFonts w:ascii="Times New Roman" w:eastAsia="Times New Roman" w:hAnsi="Times New Roman"/>
          <w:bCs/>
          <w:sz w:val="20"/>
          <w:szCs w:val="20"/>
          <w:lang w:val="fr-CA" w:eastAsia="en-US"/>
        </w:rPr>
        <w:tab/>
        <w:t>Soucieux de renforcer le partenariat public-privé, de veiller à ce que l'opinion publique soit prise en compte dans la législation</w:t>
      </w:r>
      <w:r w:rsidR="00636D17" w:rsidRPr="00457F81">
        <w:rPr>
          <w:rFonts w:ascii="Times New Roman" w:eastAsia="Times New Roman" w:hAnsi="Times New Roman"/>
          <w:bCs/>
          <w:sz w:val="20"/>
          <w:szCs w:val="20"/>
          <w:lang w:val="fr-CA" w:eastAsia="en-US"/>
        </w:rPr>
        <w:t xml:space="preserve"> et</w:t>
      </w:r>
      <w:r w:rsidRPr="00457F81">
        <w:rPr>
          <w:rFonts w:ascii="Times New Roman" w:eastAsia="Times New Roman" w:hAnsi="Times New Roman"/>
          <w:bCs/>
          <w:sz w:val="20"/>
          <w:szCs w:val="20"/>
          <w:lang w:val="fr-CA" w:eastAsia="en-US"/>
        </w:rPr>
        <w:t xml:space="preserve"> dans les politiques de l'État et d'améliorer les possibilités de recevoir l'information émanant du public, le Gouvernement a approuvé le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Programme Mongolie numérique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officiellement ouvert le site Web </w:t>
      </w:r>
      <w:r w:rsidRPr="002D214E">
        <w:rPr>
          <w:rFonts w:ascii="Times New Roman" w:eastAsia="Times New Roman" w:hAnsi="Times New Roman"/>
          <w:bCs/>
          <w:sz w:val="20"/>
          <w:szCs w:val="20"/>
          <w:lang w:val="fr-CA" w:eastAsia="en-US"/>
        </w:rPr>
        <w:t>http://www.o</w:t>
      </w:r>
      <w:r w:rsidRPr="002D214E">
        <w:rPr>
          <w:rFonts w:ascii="Times New Roman" w:eastAsia="Times New Roman" w:hAnsi="Times New Roman"/>
          <w:bCs/>
          <w:sz w:val="20"/>
          <w:szCs w:val="20"/>
          <w:lang w:val="fr-CA" w:eastAsia="en-US"/>
        </w:rPr>
        <w:t>p</w:t>
      </w:r>
      <w:r w:rsidRPr="002D214E">
        <w:rPr>
          <w:rFonts w:ascii="Times New Roman" w:eastAsia="Times New Roman" w:hAnsi="Times New Roman"/>
          <w:bCs/>
          <w:sz w:val="20"/>
          <w:szCs w:val="20"/>
          <w:lang w:val="fr-CA" w:eastAsia="en-US"/>
        </w:rPr>
        <w:t>en-government.mn</w:t>
      </w:r>
      <w:r w:rsidRPr="00457F81">
        <w:rPr>
          <w:rFonts w:ascii="Times New Roman" w:eastAsia="Times New Roman" w:hAnsi="Times New Roman"/>
          <w:bCs/>
          <w:sz w:val="20"/>
          <w:szCs w:val="20"/>
          <w:lang w:val="fr-CA" w:eastAsia="en-US"/>
        </w:rPr>
        <w:t>, consacré au débat public.</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184.</w:t>
      </w:r>
      <w:r w:rsidRPr="00457F81">
        <w:rPr>
          <w:rFonts w:ascii="Times New Roman" w:eastAsia="Times New Roman" w:hAnsi="Times New Roman"/>
          <w:bCs/>
          <w:sz w:val="20"/>
          <w:szCs w:val="20"/>
          <w:lang w:val="fr-CA" w:eastAsia="en-US"/>
        </w:rPr>
        <w:tab/>
        <w:t>Depuis 2005, des points d'information sur toutes les questions examinées par le Conseil des ministres sont affichés sur le site Web du secrétariat du</w:t>
      </w:r>
      <w:r w:rsidR="00636D17" w:rsidRPr="00457F81">
        <w:rPr>
          <w:rFonts w:ascii="Times New Roman" w:eastAsia="Times New Roman" w:hAnsi="Times New Roman"/>
          <w:bCs/>
          <w:sz w:val="20"/>
          <w:szCs w:val="20"/>
          <w:lang w:val="fr-CA" w:eastAsia="en-US"/>
        </w:rPr>
        <w:t>dit</w:t>
      </w:r>
      <w:r w:rsidRPr="00457F81">
        <w:rPr>
          <w:rFonts w:ascii="Times New Roman" w:eastAsia="Times New Roman" w:hAnsi="Times New Roman"/>
          <w:bCs/>
          <w:sz w:val="20"/>
          <w:szCs w:val="20"/>
          <w:lang w:val="fr-CA" w:eastAsia="en-US"/>
        </w:rPr>
        <w:t xml:space="preserve"> conseil, à l'adresse </w:t>
      </w:r>
      <w:r w:rsidRPr="002D214E">
        <w:rPr>
          <w:rFonts w:ascii="Times New Roman" w:eastAsia="Times New Roman" w:hAnsi="Times New Roman"/>
          <w:bCs/>
          <w:sz w:val="20"/>
          <w:szCs w:val="20"/>
          <w:lang w:val="fr-CA" w:eastAsia="en-US"/>
        </w:rPr>
        <w:t>http://www.pmis.gov.mn/cabinet</w:t>
      </w:r>
      <w:r w:rsidRPr="00457F81">
        <w:rPr>
          <w:rFonts w:ascii="Times New Roman" w:eastAsia="Times New Roman" w:hAnsi="Times New Roman"/>
          <w:bCs/>
          <w:sz w:val="20"/>
          <w:szCs w:val="20"/>
          <w:lang w:val="fr-CA" w:eastAsia="en-US"/>
        </w:rPr>
        <w:t xml:space="preserve">, à des fins de sensibilisation, et des informations sur les mêmes questions pourront être consultées sur le site Web audio du Premier Ministre, à l'adresse </w:t>
      </w:r>
      <w:r w:rsidRPr="002D214E">
        <w:rPr>
          <w:rFonts w:ascii="Times New Roman" w:eastAsia="Times New Roman" w:hAnsi="Times New Roman"/>
          <w:bCs/>
          <w:sz w:val="20"/>
          <w:szCs w:val="20"/>
          <w:lang w:val="fr-CA" w:eastAsia="en-US"/>
        </w:rPr>
        <w:t>http://www.open-government.mn</w:t>
      </w:r>
      <w:r w:rsidRPr="00457F81">
        <w:rPr>
          <w:rFonts w:ascii="Times New Roman" w:eastAsia="Times New Roman" w:hAnsi="Times New Roman"/>
          <w:bCs/>
          <w:sz w:val="20"/>
          <w:szCs w:val="20"/>
          <w:lang w:val="fr-CA" w:eastAsia="en-US"/>
        </w:rPr>
        <w:t>. Il est en outre possible d'effectuer des recherches sur les lois, décrets présidentiels et résolutions gouvernementales, etc.,</w:t>
      </w:r>
      <w:r w:rsidR="004D07AC" w:rsidRPr="00457F81">
        <w:rPr>
          <w:rFonts w:ascii="Times New Roman" w:eastAsia="Times New Roman" w:hAnsi="Times New Roman"/>
          <w:bCs/>
          <w:sz w:val="20"/>
          <w:szCs w:val="20"/>
          <w:lang w:val="fr-CA" w:eastAsia="en-US"/>
        </w:rPr>
        <w:t xml:space="preserve"> et de les télécharger</w:t>
      </w:r>
      <w:r w:rsidRPr="00457F81">
        <w:rPr>
          <w:rFonts w:ascii="Times New Roman" w:eastAsia="Times New Roman" w:hAnsi="Times New Roman"/>
          <w:bCs/>
          <w:sz w:val="20"/>
          <w:szCs w:val="20"/>
          <w:lang w:val="fr-CA" w:eastAsia="en-US"/>
        </w:rPr>
        <w:t xml:space="preserve"> à l'adresse </w:t>
      </w:r>
      <w:r w:rsidRPr="002D214E">
        <w:rPr>
          <w:rFonts w:ascii="Times New Roman" w:eastAsia="Times New Roman" w:hAnsi="Times New Roman"/>
          <w:bCs/>
          <w:sz w:val="20"/>
          <w:szCs w:val="20"/>
          <w:lang w:val="fr-CA" w:eastAsia="en-US"/>
        </w:rPr>
        <w:t>http://www.legalinfo.mn</w:t>
      </w:r>
      <w:r w:rsidRPr="00457F81">
        <w:rPr>
          <w:rFonts w:ascii="Times New Roman" w:eastAsia="Times New Roman" w:hAnsi="Times New Roman"/>
          <w:bCs/>
          <w:sz w:val="20"/>
          <w:szCs w:val="20"/>
          <w:lang w:val="fr-CA" w:eastAsia="en-US"/>
        </w:rPr>
        <w:t>.</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185.</w:t>
      </w:r>
      <w:r w:rsidRPr="00457F81">
        <w:rPr>
          <w:rFonts w:ascii="Times New Roman" w:eastAsia="Times New Roman" w:hAnsi="Times New Roman"/>
          <w:bCs/>
          <w:sz w:val="20"/>
          <w:szCs w:val="20"/>
          <w:lang w:val="fr-CA" w:eastAsia="en-US"/>
        </w:rPr>
        <w:tab/>
        <w:t>Les activités de publicité sur les lois et les règlements, de communication de commentaires au public et de mises en garde des citoyens contre des actes illégaux se sont intensifiées et ces annonces sont constamment retransmises par la presse locale.</w:t>
      </w:r>
    </w:p>
    <w:p w:rsidR="00922F83" w:rsidRPr="002D214E" w:rsidRDefault="00922F83" w:rsidP="00991C4E">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20</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Interdiction de toute propagande en faveur de la guerre et de toute incitation à la haine</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186.</w:t>
      </w:r>
      <w:r w:rsidRPr="00457F81">
        <w:rPr>
          <w:rFonts w:ascii="Times New Roman" w:eastAsia="Times New Roman" w:hAnsi="Times New Roman"/>
          <w:bCs/>
          <w:sz w:val="20"/>
          <w:szCs w:val="20"/>
          <w:lang w:val="fr-CA" w:eastAsia="en-US"/>
        </w:rPr>
        <w:tab/>
        <w:t xml:space="preserve">Le paragraphe </w:t>
      </w:r>
      <w:r w:rsidR="007522A4" w:rsidRPr="00457F81">
        <w:rPr>
          <w:rFonts w:ascii="Times New Roman" w:eastAsia="Times New Roman" w:hAnsi="Times New Roman"/>
          <w:bCs/>
          <w:sz w:val="20"/>
          <w:szCs w:val="20"/>
          <w:lang w:val="fr-CA" w:eastAsia="en-US"/>
        </w:rPr>
        <w:t>1</w:t>
      </w:r>
      <w:r w:rsidRPr="00457F81">
        <w:rPr>
          <w:rFonts w:ascii="Times New Roman" w:eastAsia="Times New Roman" w:hAnsi="Times New Roman"/>
          <w:bCs/>
          <w:sz w:val="20"/>
          <w:szCs w:val="20"/>
          <w:lang w:val="fr-CA" w:eastAsia="en-US"/>
        </w:rPr>
        <w:t xml:space="preserv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article 10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stipule que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adhère aux normes et </w:t>
      </w:r>
      <w:r w:rsidR="007522A4" w:rsidRPr="00457F81">
        <w:rPr>
          <w:rFonts w:ascii="Times New Roman" w:eastAsia="Times New Roman" w:hAnsi="Times New Roman"/>
          <w:bCs/>
          <w:sz w:val="20"/>
          <w:szCs w:val="20"/>
          <w:lang w:val="fr-CA" w:eastAsia="en-US"/>
        </w:rPr>
        <w:t>principes</w:t>
      </w:r>
      <w:r w:rsidR="00430340">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universellement reconnus du droit international et mène une politique étrangère pacifique</w:t>
      </w:r>
      <w:r w:rsidR="007522A4"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w:t>
      </w:r>
      <w:r w:rsidR="007522A4" w:rsidRPr="00457F81">
        <w:rPr>
          <w:rFonts w:ascii="Times New Roman" w:eastAsia="Times New Roman" w:hAnsi="Times New Roman"/>
          <w:bCs/>
          <w:sz w:val="20"/>
          <w:szCs w:val="20"/>
          <w:lang w:val="fr-CA" w:eastAsia="en-US"/>
        </w:rPr>
        <w:t>L</w:t>
      </w:r>
      <w:r w:rsidRPr="00457F81">
        <w:rPr>
          <w:rFonts w:ascii="Times New Roman" w:eastAsia="Times New Roman" w:hAnsi="Times New Roman"/>
          <w:bCs/>
          <w:sz w:val="20"/>
          <w:szCs w:val="20"/>
          <w:lang w:val="fr-CA" w:eastAsia="en-US"/>
        </w:rPr>
        <w:t>e 30 juin 1994, le Grand Khoural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État de Mongolie, par sa résolution </w:t>
      </w:r>
      <w:r w:rsidR="0081140E" w:rsidRPr="00457F81">
        <w:rPr>
          <w:rFonts w:ascii="Times New Roman" w:eastAsia="Times New Roman" w:hAnsi="Times New Roman"/>
          <w:bCs/>
          <w:sz w:val="20"/>
          <w:szCs w:val="20"/>
          <w:lang w:val="fr-CA" w:eastAsia="en-US"/>
        </w:rPr>
        <w:t>No</w:t>
      </w:r>
      <w:r w:rsidR="00667A97">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w:t>
      </w:r>
      <w:smartTag w:uri="urn:schemas-microsoft-com:office:smarttags" w:element="metricconverter">
        <w:smartTagPr>
          <w:attr w:name="ProductID" w:val="56, a"/>
        </w:smartTagPr>
        <w:r w:rsidRPr="00457F81">
          <w:rPr>
            <w:rFonts w:ascii="Times New Roman" w:eastAsia="Times New Roman" w:hAnsi="Times New Roman"/>
            <w:bCs/>
            <w:sz w:val="20"/>
            <w:szCs w:val="20"/>
            <w:lang w:val="fr-CA" w:eastAsia="en-US"/>
          </w:rPr>
          <w:t>56, a</w:t>
        </w:r>
      </w:smartTag>
      <w:r w:rsidRPr="00457F81">
        <w:rPr>
          <w:rFonts w:ascii="Times New Roman" w:eastAsia="Times New Roman" w:hAnsi="Times New Roman"/>
          <w:bCs/>
          <w:sz w:val="20"/>
          <w:szCs w:val="20"/>
          <w:lang w:val="fr-CA" w:eastAsia="en-US"/>
        </w:rPr>
        <w:t xml:space="preserve"> adopté le Cadre de politique étrangère du pays. Dans ce cadre,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entretient des relations pacifiques et amicales avec les autres </w:t>
      </w:r>
      <w:r w:rsidR="0081140E"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tats et suit une politique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ouverture et de non-alignement.</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187.</w:t>
      </w:r>
      <w:r w:rsidRPr="00457F81">
        <w:rPr>
          <w:rFonts w:ascii="Times New Roman" w:eastAsia="Times New Roman" w:hAnsi="Times New Roman"/>
          <w:bCs/>
          <w:sz w:val="20"/>
          <w:szCs w:val="20"/>
          <w:lang w:val="fr-CA" w:eastAsia="en-US"/>
        </w:rPr>
        <w:tab/>
        <w:t xml:space="preserve">Toute personne qui appelle </w:t>
      </w:r>
      <w:r w:rsidR="0081140E" w:rsidRPr="00457F81">
        <w:rPr>
          <w:rFonts w:ascii="Times New Roman" w:eastAsia="Times New Roman" w:hAnsi="Times New Roman"/>
          <w:bCs/>
          <w:sz w:val="20"/>
          <w:szCs w:val="20"/>
          <w:lang w:val="fr-CA" w:eastAsia="en-US"/>
        </w:rPr>
        <w:t xml:space="preserve">publiquement </w:t>
      </w:r>
      <w:r w:rsidRPr="00457F81">
        <w:rPr>
          <w:rFonts w:ascii="Times New Roman" w:eastAsia="Times New Roman" w:hAnsi="Times New Roman"/>
          <w:bCs/>
          <w:sz w:val="20"/>
          <w:szCs w:val="20"/>
          <w:lang w:val="fr-CA" w:eastAsia="en-US"/>
        </w:rPr>
        <w:t>à la guerre tombe sous le coup des dispositions du code pénal approuvé en 2002. À titre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exemple,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article 298 du </w:t>
      </w:r>
      <w:r w:rsidR="0081140E" w:rsidRPr="00457F81">
        <w:rPr>
          <w:rFonts w:ascii="Times New Roman" w:eastAsia="Times New Roman" w:hAnsi="Times New Roman"/>
          <w:bCs/>
          <w:sz w:val="20"/>
          <w:szCs w:val="20"/>
          <w:lang w:val="fr-CA" w:eastAsia="en-US"/>
        </w:rPr>
        <w:t>dit</w:t>
      </w:r>
      <w:r w:rsidRPr="00457F81">
        <w:rPr>
          <w:rFonts w:ascii="Times New Roman" w:eastAsia="Times New Roman" w:hAnsi="Times New Roman"/>
          <w:bCs/>
          <w:sz w:val="20"/>
          <w:szCs w:val="20"/>
          <w:lang w:val="fr-CA" w:eastAsia="en-US"/>
        </w:rPr>
        <w:t xml:space="preserve"> codes stipule que la propagande ou les appels </w:t>
      </w:r>
      <w:r w:rsidR="0081140E" w:rsidRPr="00457F81">
        <w:rPr>
          <w:rFonts w:ascii="Times New Roman" w:eastAsia="Times New Roman" w:hAnsi="Times New Roman"/>
          <w:bCs/>
          <w:sz w:val="20"/>
          <w:szCs w:val="20"/>
          <w:lang w:val="fr-CA" w:eastAsia="en-US"/>
        </w:rPr>
        <w:t xml:space="preserve">publics </w:t>
      </w:r>
      <w:r w:rsidRPr="00457F81">
        <w:rPr>
          <w:rFonts w:ascii="Times New Roman" w:eastAsia="Times New Roman" w:hAnsi="Times New Roman"/>
          <w:bCs/>
          <w:sz w:val="20"/>
          <w:szCs w:val="20"/>
          <w:lang w:val="fr-CA" w:eastAsia="en-US"/>
        </w:rPr>
        <w:t>en faveur de la guerre sont passibles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amende équivalant à </w:t>
      </w:r>
      <w:r w:rsidR="0081140E"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 xml:space="preserve"> à 50 fois le salaire minimum ou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peine de prison de </w:t>
      </w:r>
      <w:r w:rsidR="0081140E"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 xml:space="preserve"> à </w:t>
      </w:r>
      <w:r w:rsidR="0081140E" w:rsidRPr="00457F81">
        <w:rPr>
          <w:rFonts w:ascii="Times New Roman" w:eastAsia="Times New Roman" w:hAnsi="Times New Roman"/>
          <w:bCs/>
          <w:sz w:val="20"/>
          <w:szCs w:val="20"/>
          <w:lang w:val="fr-CA" w:eastAsia="en-US"/>
        </w:rPr>
        <w:t>6 mois</w:t>
      </w:r>
      <w:r w:rsidRPr="00457F81">
        <w:rPr>
          <w:rFonts w:ascii="Times New Roman" w:eastAsia="Times New Roman" w:hAnsi="Times New Roman"/>
          <w:bCs/>
          <w:sz w:val="20"/>
          <w:szCs w:val="20"/>
          <w:lang w:val="fr-CA" w:eastAsia="en-US"/>
        </w:rPr>
        <w:t xml:space="preserve"> ou bien de</w:t>
      </w:r>
      <w:r w:rsidR="0081140E" w:rsidRPr="00457F81">
        <w:rPr>
          <w:rFonts w:ascii="Times New Roman" w:eastAsia="Times New Roman" w:hAnsi="Times New Roman"/>
          <w:bCs/>
          <w:sz w:val="20"/>
          <w:szCs w:val="20"/>
          <w:lang w:val="fr-CA" w:eastAsia="en-US"/>
        </w:rPr>
        <w:t xml:space="preserve"> 1</w:t>
      </w:r>
      <w:r w:rsidRPr="00457F81">
        <w:rPr>
          <w:rFonts w:ascii="Times New Roman" w:eastAsia="Times New Roman" w:hAnsi="Times New Roman"/>
          <w:bCs/>
          <w:sz w:val="20"/>
          <w:szCs w:val="20"/>
          <w:lang w:val="fr-CA" w:eastAsia="en-US"/>
        </w:rPr>
        <w:t xml:space="preserve"> à </w:t>
      </w:r>
      <w:r w:rsidR="0081140E" w:rsidRPr="00457F81">
        <w:rPr>
          <w:rFonts w:ascii="Times New Roman" w:eastAsia="Times New Roman" w:hAnsi="Times New Roman"/>
          <w:bCs/>
          <w:sz w:val="20"/>
          <w:szCs w:val="20"/>
          <w:lang w:val="fr-CA" w:eastAsia="en-US"/>
        </w:rPr>
        <w:t>3</w:t>
      </w:r>
      <w:r w:rsidRPr="00457F81">
        <w:rPr>
          <w:rFonts w:ascii="Times New Roman" w:eastAsia="Times New Roman" w:hAnsi="Times New Roman"/>
          <w:bCs/>
          <w:sz w:val="20"/>
          <w:szCs w:val="20"/>
          <w:lang w:val="fr-CA" w:eastAsia="en-US"/>
        </w:rPr>
        <w:t xml:space="preserve"> mois. La même infraction commise par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intermédiaire des moyens de communication de masse ou par un fonctionnaire est passible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peine de prison de </w:t>
      </w:r>
      <w:r w:rsidR="0081140E" w:rsidRPr="00457F81">
        <w:rPr>
          <w:rFonts w:ascii="Times New Roman" w:eastAsia="Times New Roman" w:hAnsi="Times New Roman"/>
          <w:bCs/>
          <w:sz w:val="20"/>
          <w:szCs w:val="20"/>
          <w:lang w:val="fr-CA" w:eastAsia="en-US"/>
        </w:rPr>
        <w:t>2</w:t>
      </w:r>
      <w:r w:rsidRPr="00457F81">
        <w:rPr>
          <w:rFonts w:ascii="Times New Roman" w:eastAsia="Times New Roman" w:hAnsi="Times New Roman"/>
          <w:bCs/>
          <w:sz w:val="20"/>
          <w:szCs w:val="20"/>
          <w:lang w:val="fr-CA" w:eastAsia="en-US"/>
        </w:rPr>
        <w:t xml:space="preserve"> à </w:t>
      </w:r>
      <w:r w:rsidR="0081140E"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 xml:space="preserve"> ans. De même, la propagande visant à susciter la haine nationale, raciale ou religieuse entre les peuples et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instauration directe ou indirecte de restrictions à leurs droits sur la base de discriminations ou de privilèges sont passibles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peine de prison de </w:t>
      </w:r>
      <w:r w:rsidR="0081140E" w:rsidRPr="00457F81">
        <w:rPr>
          <w:rFonts w:ascii="Times New Roman" w:eastAsia="Times New Roman" w:hAnsi="Times New Roman"/>
          <w:bCs/>
          <w:sz w:val="20"/>
          <w:szCs w:val="20"/>
          <w:lang w:val="fr-CA" w:eastAsia="en-US"/>
        </w:rPr>
        <w:t>5</w:t>
      </w:r>
      <w:r w:rsidRPr="00457F81">
        <w:rPr>
          <w:rFonts w:ascii="Times New Roman" w:eastAsia="Times New Roman" w:hAnsi="Times New Roman"/>
          <w:bCs/>
          <w:sz w:val="20"/>
          <w:szCs w:val="20"/>
          <w:lang w:val="fr-CA" w:eastAsia="en-US"/>
        </w:rPr>
        <w:t xml:space="preserve"> à 10 ans (art</w:t>
      </w:r>
      <w:r w:rsidR="004648FC">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86). Tous ces actes, s</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ils sont commis dans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intention de détruire, en tout ou en partie, un groupe national, ethnique, racial ou religieux en tant que tel s</w:t>
      </w:r>
      <w:r w:rsidR="0081140E" w:rsidRPr="00457F81">
        <w:rPr>
          <w:rFonts w:ascii="Times New Roman" w:eastAsia="Times New Roman" w:hAnsi="Times New Roman"/>
          <w:bCs/>
          <w:sz w:val="20"/>
          <w:szCs w:val="20"/>
          <w:lang w:val="fr-CA" w:eastAsia="en-US"/>
        </w:rPr>
        <w:t>on</w:t>
      </w:r>
      <w:r w:rsidRPr="00457F81">
        <w:rPr>
          <w:rFonts w:ascii="Times New Roman" w:eastAsia="Times New Roman" w:hAnsi="Times New Roman"/>
          <w:bCs/>
          <w:sz w:val="20"/>
          <w:szCs w:val="20"/>
          <w:lang w:val="fr-CA" w:eastAsia="en-US"/>
        </w:rPr>
        <w:t>t passible</w:t>
      </w:r>
      <w:r w:rsidR="0081140E"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une peine de prison de 20 à 25 ans ou de </w:t>
      </w:r>
      <w:r w:rsidR="0081140E" w:rsidRPr="00457F81">
        <w:rPr>
          <w:rFonts w:ascii="Times New Roman" w:eastAsia="Times New Roman" w:hAnsi="Times New Roman"/>
          <w:bCs/>
          <w:sz w:val="20"/>
          <w:szCs w:val="20"/>
          <w:lang w:val="fr-CA" w:eastAsia="en-US"/>
        </w:rPr>
        <w:t>la peine capitale (art</w:t>
      </w:r>
      <w:r w:rsidR="004648FC">
        <w:rPr>
          <w:rFonts w:ascii="Times New Roman" w:eastAsia="Times New Roman" w:hAnsi="Times New Roman"/>
          <w:bCs/>
          <w:sz w:val="20"/>
          <w:szCs w:val="20"/>
          <w:lang w:val="fr-CA" w:eastAsia="en-US"/>
        </w:rPr>
        <w:t xml:space="preserve">. </w:t>
      </w:r>
      <w:r w:rsidR="0081140E" w:rsidRPr="00457F81">
        <w:rPr>
          <w:rFonts w:ascii="Times New Roman" w:eastAsia="Times New Roman" w:hAnsi="Times New Roman"/>
          <w:bCs/>
          <w:sz w:val="20"/>
          <w:szCs w:val="20"/>
          <w:lang w:val="fr-CA" w:eastAsia="en-US"/>
        </w:rPr>
        <w:t>302)</w:t>
      </w:r>
      <w:r w:rsidRPr="00457F81">
        <w:rPr>
          <w:rFonts w:ascii="Times New Roman" w:eastAsia="Times New Roman" w:hAnsi="Times New Roman"/>
          <w:bCs/>
          <w:sz w:val="20"/>
          <w:szCs w:val="20"/>
          <w:lang w:val="fr-CA" w:eastAsia="en-US"/>
        </w:rPr>
        <w:t>; il en va de même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assassinat de membres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 groupe, </w:t>
      </w:r>
      <w:r w:rsidR="002B659F"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e</w:t>
      </w:r>
      <w:r w:rsidR="002B659F" w:rsidRPr="00457F81">
        <w:rPr>
          <w:rFonts w:ascii="Times New Roman" w:eastAsia="Times New Roman" w:hAnsi="Times New Roman"/>
          <w:bCs/>
          <w:sz w:val="20"/>
          <w:szCs w:val="20"/>
          <w:lang w:val="fr-CA" w:eastAsia="en-US"/>
        </w:rPr>
        <w:t xml:space="preserve"> l’</w:t>
      </w:r>
      <w:r w:rsidRPr="00457F81">
        <w:rPr>
          <w:rFonts w:ascii="Times New Roman" w:eastAsia="Times New Roman" w:hAnsi="Times New Roman"/>
          <w:bCs/>
          <w:sz w:val="20"/>
          <w:szCs w:val="20"/>
          <w:lang w:val="fr-CA" w:eastAsia="en-US"/>
        </w:rPr>
        <w:t>atteint</w:t>
      </w:r>
      <w:r w:rsidR="002B659F"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à leur intégrité corporelle,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application de mesures conçues pour empêcher les naissances au sein du groupe, </w:t>
      </w:r>
      <w:r w:rsidR="002B659F" w:rsidRPr="00457F81">
        <w:rPr>
          <w:rFonts w:ascii="Times New Roman" w:eastAsia="Times New Roman" w:hAnsi="Times New Roman"/>
          <w:bCs/>
          <w:sz w:val="20"/>
          <w:szCs w:val="20"/>
          <w:lang w:val="fr-CA" w:eastAsia="en-US"/>
        </w:rPr>
        <w:t>du</w:t>
      </w:r>
      <w:r w:rsidRPr="00457F81">
        <w:rPr>
          <w:rFonts w:ascii="Times New Roman" w:eastAsia="Times New Roman" w:hAnsi="Times New Roman"/>
          <w:bCs/>
          <w:sz w:val="20"/>
          <w:szCs w:val="20"/>
          <w:lang w:val="fr-CA" w:eastAsia="en-US"/>
        </w:rPr>
        <w:t xml:space="preserve"> transfert forcé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enfants de ce groupe vers un autre, ou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instauration délibérée au sein du groupe de conditions de vie conçue</w:t>
      </w:r>
      <w:r w:rsidR="002B659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pour entraîner leur destruction physique en tout ou en partie. Le génocide a été qualifié de crime grave qui ne peut entraîner que la peine capitale.</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188.</w:t>
      </w:r>
      <w:r w:rsidRPr="00457F81">
        <w:rPr>
          <w:rFonts w:ascii="Times New Roman" w:eastAsia="Times New Roman" w:hAnsi="Times New Roman"/>
          <w:bCs/>
          <w:sz w:val="20"/>
          <w:szCs w:val="20"/>
          <w:lang w:val="fr-CA" w:eastAsia="en-US"/>
        </w:rPr>
        <w:tab/>
        <w:t>Au</w:t>
      </w:r>
      <w:r w:rsidR="002B659F" w:rsidRPr="00457F81">
        <w:rPr>
          <w:rFonts w:ascii="Times New Roman" w:eastAsia="Times New Roman" w:hAnsi="Times New Roman"/>
          <w:bCs/>
          <w:sz w:val="20"/>
          <w:szCs w:val="20"/>
          <w:lang w:val="fr-CA" w:eastAsia="en-US"/>
        </w:rPr>
        <w:t>x</w:t>
      </w:r>
      <w:r w:rsidRPr="00457F81">
        <w:rPr>
          <w:rFonts w:ascii="Times New Roman" w:eastAsia="Times New Roman" w:hAnsi="Times New Roman"/>
          <w:bCs/>
          <w:sz w:val="20"/>
          <w:szCs w:val="20"/>
          <w:lang w:val="fr-CA" w:eastAsia="en-US"/>
        </w:rPr>
        <w:t xml:space="preserve"> terme</w:t>
      </w:r>
      <w:r w:rsidR="002B659F"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nul ne peut faire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objet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une discrimination fondée sur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origine ethnique, la langue, la race,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âge, le sexe,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origine est la condition sociales, la fortune, la profession ou la fonction, la religion, les opinions ou le niveau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instruction, et les minorités nationales parlant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autres </w:t>
      </w:r>
      <w:r w:rsidR="002B659F" w:rsidRPr="00457F81">
        <w:rPr>
          <w:rFonts w:ascii="Times New Roman" w:eastAsia="Times New Roman" w:hAnsi="Times New Roman"/>
          <w:bCs/>
          <w:sz w:val="20"/>
          <w:szCs w:val="20"/>
          <w:lang w:val="fr-CA" w:eastAsia="en-US"/>
        </w:rPr>
        <w:t>langues</w:t>
      </w:r>
      <w:r w:rsidRPr="00457F81">
        <w:rPr>
          <w:rFonts w:ascii="Times New Roman" w:eastAsia="Times New Roman" w:hAnsi="Times New Roman"/>
          <w:bCs/>
          <w:sz w:val="20"/>
          <w:szCs w:val="20"/>
          <w:lang w:val="fr-CA" w:eastAsia="en-US"/>
        </w:rPr>
        <w:t xml:space="preserve"> ont le droit d</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utiliser celle-ci dans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éducation et la communication et les activités culturelles, artistiques et scientifiques. Cette politique a constitué la pierre de touche de l</w:t>
      </w:r>
      <w:r w:rsidR="002D214E">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unité des groupes ethniques sur le territoire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p>
    <w:p w:rsidR="00922F83" w:rsidRPr="002D214E" w:rsidRDefault="00922F83"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21</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Droit de réunion pacifique</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189.</w:t>
      </w:r>
      <w:r w:rsidRPr="00457F81">
        <w:rPr>
          <w:rFonts w:ascii="Times New Roman" w:eastAsia="Times New Roman" w:hAnsi="Times New Roman"/>
          <w:bCs/>
          <w:sz w:val="20"/>
          <w:szCs w:val="20"/>
          <w:lang w:val="fr-CA" w:eastAsia="en-US"/>
        </w:rPr>
        <w:tab/>
        <w:t xml:space="preserve">Les réunions pacifiques doivent être organisées conformément à </w:t>
      </w:r>
      <w:smartTag w:uri="urn:schemas-microsoft-com:office:smarttags" w:element="PersonName">
        <w:smartTagPr>
          <w:attr w:name="ProductID" w:val="la Constitution. Cette"/>
        </w:smartTagPr>
        <w:r w:rsidRPr="00457F81">
          <w:rPr>
            <w:rFonts w:ascii="Times New Roman" w:eastAsia="Times New Roman" w:hAnsi="Times New Roman"/>
            <w:bCs/>
            <w:sz w:val="20"/>
            <w:szCs w:val="20"/>
            <w:lang w:val="fr-CA" w:eastAsia="en-US"/>
          </w:rPr>
          <w:t>la Constitution. Cette</w:t>
        </w:r>
      </w:smartTag>
      <w:r w:rsidRPr="00457F81">
        <w:rPr>
          <w:rFonts w:ascii="Times New Roman" w:eastAsia="Times New Roman" w:hAnsi="Times New Roman"/>
          <w:bCs/>
          <w:sz w:val="20"/>
          <w:szCs w:val="20"/>
          <w:lang w:val="fr-CA" w:eastAsia="en-US"/>
        </w:rPr>
        <w:t xml:space="preserve"> question est régie par la loi de 1994, dont le but principal est de conférer aux citoyens le droit constitutionnel de se réunir, d'établir des procédures relatives aux manifestations pacifiques et de réglementer les relations qui pourraient s'établir à l'occasion de ces activités. Des renseignements détaillés à ce sujet ont été donnés dans le précédent rapport.</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190.</w:t>
      </w:r>
      <w:r w:rsidRPr="00457F81">
        <w:rPr>
          <w:rFonts w:ascii="Times New Roman" w:eastAsia="Times New Roman" w:hAnsi="Times New Roman"/>
          <w:bCs/>
          <w:sz w:val="20"/>
          <w:szCs w:val="20"/>
          <w:lang w:val="fr-CA" w:eastAsia="en-US"/>
        </w:rPr>
        <w:tab/>
        <w:t xml:space="preserve">L'exercice de la liberté de pensée et de la liberté de parole est intimement lié au droit de réunion pacifique. En conséquence, le Gouvernement mongol, considérant les évolutions notables qu'ont connues les relations sociales, a présenté le projet de loi </w:t>
      </w:r>
      <w:r w:rsidR="007655EC" w:rsidRPr="00457F81">
        <w:rPr>
          <w:rFonts w:ascii="Times New Roman" w:eastAsia="Times New Roman" w:hAnsi="Times New Roman"/>
          <w:bCs/>
          <w:sz w:val="20"/>
          <w:szCs w:val="20"/>
          <w:lang w:val="fr-CA" w:eastAsia="en-US"/>
        </w:rPr>
        <w:t>portant</w:t>
      </w:r>
      <w:r w:rsidRPr="00457F81">
        <w:rPr>
          <w:rFonts w:ascii="Times New Roman" w:eastAsia="Times New Roman" w:hAnsi="Times New Roman"/>
          <w:bCs/>
          <w:sz w:val="20"/>
          <w:szCs w:val="20"/>
          <w:lang w:val="fr-CA" w:eastAsia="en-US"/>
        </w:rPr>
        <w:t xml:space="preserve"> modification de la loi sur les manifestations, destiné à abroger la réglementation sur l'approbation préalable et à mettre en place un système d'enregistrement des manifestations, projet de loi que le Grand Khoural a approuvé le 17 novembre 2005.</w:t>
      </w:r>
    </w:p>
    <w:p w:rsidR="00922F83" w:rsidRPr="002D214E" w:rsidRDefault="00922F83"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22</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Liberté d'association</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191.</w:t>
      </w:r>
      <w:r w:rsidRPr="00457F81">
        <w:rPr>
          <w:rFonts w:ascii="Times New Roman" w:eastAsia="Times New Roman" w:hAnsi="Times New Roman"/>
          <w:bCs/>
          <w:sz w:val="20"/>
          <w:szCs w:val="20"/>
          <w:lang w:val="fr-CA" w:eastAsia="en-US"/>
        </w:rPr>
        <w:tab/>
        <w:t>Le précédent rapport indiqu</w:t>
      </w:r>
      <w:r w:rsidR="007655EC" w:rsidRPr="00457F81">
        <w:rPr>
          <w:rFonts w:ascii="Times New Roman" w:eastAsia="Times New Roman" w:hAnsi="Times New Roman"/>
          <w:bCs/>
          <w:sz w:val="20"/>
          <w:szCs w:val="20"/>
          <w:lang w:val="fr-CA" w:eastAsia="en-US"/>
        </w:rPr>
        <w:t>ait</w:t>
      </w:r>
      <w:r w:rsidRPr="00457F81">
        <w:rPr>
          <w:rFonts w:ascii="Times New Roman" w:eastAsia="Times New Roman" w:hAnsi="Times New Roman"/>
          <w:bCs/>
          <w:sz w:val="20"/>
          <w:szCs w:val="20"/>
          <w:lang w:val="fr-CA" w:eastAsia="en-US"/>
        </w:rPr>
        <w:t xml:space="preserve"> que, conformément au paragraphe 10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les citoyens mongols jouissent du droit de constituer un parti ou autre organisation publique et de se réunir volontairement en association</w:t>
      </w:r>
      <w:r w:rsidR="007655EC"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sur la base d'opinions ou d'intérêts sociaux ou personnels communs.</w:t>
      </w:r>
    </w:p>
    <w:p w:rsidR="00922F83" w:rsidRPr="00457F81" w:rsidRDefault="00922F83" w:rsidP="007C78A7">
      <w:pPr>
        <w:spacing w:after="200"/>
        <w:rPr>
          <w:rFonts w:ascii="Times New Roman" w:eastAsia="Times New Roman" w:hAnsi="Times New Roman"/>
          <w:bCs/>
          <w:sz w:val="20"/>
          <w:szCs w:val="20"/>
          <w:lang w:val="fr-CA" w:eastAsia="en-US"/>
        </w:rPr>
      </w:pPr>
      <w:r w:rsidRPr="00457F81">
        <w:rPr>
          <w:rFonts w:ascii="Times New Roman" w:eastAsia="Times New Roman" w:hAnsi="Times New Roman"/>
          <w:b/>
          <w:bCs/>
          <w:sz w:val="20"/>
          <w:szCs w:val="20"/>
          <w:lang w:val="fr-CA" w:eastAsia="en-US"/>
        </w:rPr>
        <w:t>Syndicats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192.</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compte 12 syndicats qui regroupent 105</w:t>
      </w:r>
      <w:r w:rsidR="004648FC">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300 membres e</w:t>
      </w:r>
      <w:r w:rsidR="007655EC" w:rsidRPr="00457F81">
        <w:rPr>
          <w:rFonts w:ascii="Times New Roman" w:eastAsia="Times New Roman" w:hAnsi="Times New Roman"/>
          <w:bCs/>
          <w:sz w:val="20"/>
          <w:szCs w:val="20"/>
          <w:lang w:val="fr-CA" w:eastAsia="en-US"/>
        </w:rPr>
        <w:t xml:space="preserve">t sont mandatés pour traiter </w:t>
      </w:r>
      <w:r w:rsidRPr="00457F81">
        <w:rPr>
          <w:rFonts w:ascii="Times New Roman" w:eastAsia="Times New Roman" w:hAnsi="Times New Roman"/>
          <w:bCs/>
          <w:sz w:val="20"/>
          <w:szCs w:val="20"/>
          <w:lang w:val="fr-CA" w:eastAsia="en-US"/>
        </w:rPr>
        <w:t>de questions professionnelles et industrielles. Il existe aussi 22 autres syndicats et 2</w:t>
      </w:r>
      <w:r w:rsidR="004648FC">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300 institutions de </w:t>
      </w:r>
      <w:r w:rsidR="007655EC" w:rsidRPr="00457F81">
        <w:rPr>
          <w:rFonts w:ascii="Times New Roman" w:eastAsia="Times New Roman" w:hAnsi="Times New Roman"/>
          <w:bCs/>
          <w:sz w:val="20"/>
          <w:szCs w:val="20"/>
          <w:lang w:val="fr-CA" w:eastAsia="en-US"/>
        </w:rPr>
        <w:t>base</w:t>
      </w:r>
      <w:r w:rsidRPr="00457F81">
        <w:rPr>
          <w:rFonts w:ascii="Times New Roman" w:eastAsia="Times New Roman" w:hAnsi="Times New Roman"/>
          <w:bCs/>
          <w:sz w:val="20"/>
          <w:szCs w:val="20"/>
          <w:lang w:val="fr-CA" w:eastAsia="en-US"/>
        </w:rPr>
        <w:t xml:space="preserve"> </w:t>
      </w:r>
      <w:r w:rsidR="007655EC" w:rsidRPr="00457F81">
        <w:rPr>
          <w:rFonts w:ascii="Times New Roman" w:eastAsia="Times New Roman" w:hAnsi="Times New Roman"/>
          <w:bCs/>
          <w:sz w:val="20"/>
          <w:szCs w:val="20"/>
          <w:lang w:val="fr-CA" w:eastAsia="en-US"/>
        </w:rPr>
        <w:t>à assise</w:t>
      </w:r>
      <w:r w:rsidRPr="00457F81">
        <w:rPr>
          <w:rFonts w:ascii="Times New Roman" w:eastAsia="Times New Roman" w:hAnsi="Times New Roman"/>
          <w:bCs/>
          <w:sz w:val="20"/>
          <w:szCs w:val="20"/>
          <w:lang w:val="fr-CA" w:eastAsia="en-US"/>
        </w:rPr>
        <w:t xml:space="preserve"> territoriale réunissant 220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membres, dont 48,6% travaillent pour des organismes publics, 26,5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relèvent du secteur privé et 25</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du secteur parapublic. Le statut juridique de ces institutions est régi par la loi sur les droits des syndicats de 1991.</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193.</w:t>
      </w:r>
      <w:r w:rsidRPr="00457F81">
        <w:rPr>
          <w:rFonts w:ascii="Times New Roman" w:eastAsia="Times New Roman" w:hAnsi="Times New Roman"/>
          <w:bCs/>
          <w:sz w:val="20"/>
          <w:szCs w:val="20"/>
          <w:lang w:val="fr-CA" w:eastAsia="en-US"/>
        </w:rPr>
        <w:tab/>
        <w:t>Par l'élargissement de la coopération et des partenariats territoriaux entre le Gouvernement, les syndicats et l'</w:t>
      </w:r>
      <w:r w:rsidR="007655EC" w:rsidRPr="00457F81">
        <w:rPr>
          <w:rFonts w:ascii="Times New Roman" w:eastAsia="Times New Roman" w:hAnsi="Times New Roman"/>
          <w:bCs/>
          <w:sz w:val="20"/>
          <w:szCs w:val="20"/>
          <w:lang w:val="fr-CA" w:eastAsia="en-US"/>
        </w:rPr>
        <w:t>U</w:t>
      </w:r>
      <w:r w:rsidRPr="00457F81">
        <w:rPr>
          <w:rFonts w:ascii="Times New Roman" w:eastAsia="Times New Roman" w:hAnsi="Times New Roman"/>
          <w:bCs/>
          <w:sz w:val="20"/>
          <w:szCs w:val="20"/>
          <w:lang w:val="fr-CA" w:eastAsia="en-US"/>
        </w:rPr>
        <w:t>ni</w:t>
      </w:r>
      <w:r w:rsidR="007655EC" w:rsidRPr="00457F81">
        <w:rPr>
          <w:rFonts w:ascii="Times New Roman" w:eastAsia="Times New Roman" w:hAnsi="Times New Roman"/>
          <w:bCs/>
          <w:sz w:val="20"/>
          <w:szCs w:val="20"/>
          <w:lang w:val="fr-CA" w:eastAsia="en-US"/>
        </w:rPr>
        <w:t>on</w:t>
      </w:r>
      <w:r w:rsidRPr="00457F81">
        <w:rPr>
          <w:rFonts w:ascii="Times New Roman" w:eastAsia="Times New Roman" w:hAnsi="Times New Roman"/>
          <w:bCs/>
          <w:sz w:val="20"/>
          <w:szCs w:val="20"/>
          <w:lang w:val="fr-CA" w:eastAsia="en-US"/>
        </w:rPr>
        <w:t xml:space="preserve"> des employeurs, et sur la base de contrats conclus avec des organisations non</w:t>
      </w:r>
      <w:r w:rsidR="007655EC"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gouvernementales, certaines missions de l'État doivent être confiées à ces institutions.</w:t>
      </w:r>
    </w:p>
    <w:p w:rsidR="00922F83" w:rsidRPr="00457F81" w:rsidRDefault="00922F83" w:rsidP="007C78A7">
      <w:pPr>
        <w:spacing w:after="200"/>
        <w:rPr>
          <w:rFonts w:ascii="Times New Roman" w:eastAsia="Times New Roman" w:hAnsi="Times New Roman"/>
          <w:bCs/>
          <w:sz w:val="20"/>
          <w:szCs w:val="20"/>
          <w:lang w:val="fr-CA" w:eastAsia="en-US"/>
        </w:rPr>
      </w:pPr>
      <w:r w:rsidRPr="00457F81">
        <w:rPr>
          <w:rFonts w:ascii="Times New Roman" w:eastAsia="Times New Roman" w:hAnsi="Times New Roman"/>
          <w:b/>
          <w:bCs/>
          <w:sz w:val="20"/>
          <w:szCs w:val="20"/>
          <w:lang w:val="fr-CA" w:eastAsia="en-US"/>
        </w:rPr>
        <w:t>Organisations non gouvernementales</w:t>
      </w:r>
    </w:p>
    <w:p w:rsidR="00922F83" w:rsidRPr="00457F81" w:rsidRDefault="00922F83"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194.</w:t>
      </w:r>
      <w:r w:rsidRPr="00457F81">
        <w:rPr>
          <w:rFonts w:ascii="Times New Roman" w:eastAsia="Times New Roman" w:hAnsi="Times New Roman"/>
          <w:bCs/>
          <w:sz w:val="20"/>
          <w:szCs w:val="20"/>
          <w:lang w:val="fr-CA" w:eastAsia="en-US"/>
        </w:rPr>
        <w:tab/>
        <w:t>En 2008,</w:t>
      </w:r>
      <w:r w:rsidR="007655EC"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6</w:t>
      </w:r>
      <w:r w:rsidR="004648FC">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500 organisations non</w:t>
      </w:r>
      <w:r w:rsidR="007655EC" w:rsidRPr="00457F81">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gouvernementales avaient été enregistrées en Mongolie depuis l'adoption de la loi sur les ONG de 1997. Les activités de ces organisations se répartissent sur les catégories suivantes:</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Enfance et jeunesse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Études sur le genre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Personnes âgées et protection sociale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Santé</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Écologie et environnement</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Histoire, culture, art, littérature, patrimoine, tradition, religion et astrologie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Droits de l'homme, démocratie et droit</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Amitié et coopération internationales</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Associations professionnelles et industrielles et groupes d'intérêts</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Personnes handicapées</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Développement régional et local</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Sports et loisirs</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Alimentation et l'agriculture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Information, communication et technologie</w:t>
      </w:r>
    </w:p>
    <w:p w:rsidR="00922F83" w:rsidRPr="00457F81" w:rsidRDefault="00922F83" w:rsidP="007637B9">
      <w:pPr>
        <w:numPr>
          <w:ilvl w:val="0"/>
          <w:numId w:val="10"/>
        </w:numPr>
        <w:tabs>
          <w:tab w:val="clear" w:pos="720"/>
        </w:tabs>
        <w:spacing w:after="200"/>
        <w:ind w:left="567" w:hanging="17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Autres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195.</w:t>
      </w:r>
      <w:r w:rsidRPr="00457F81">
        <w:rPr>
          <w:rFonts w:ascii="Times New Roman" w:eastAsia="Times New Roman" w:hAnsi="Times New Roman"/>
          <w:bCs/>
          <w:sz w:val="20"/>
          <w:szCs w:val="20"/>
          <w:lang w:val="fr-CA" w:eastAsia="en-US"/>
        </w:rPr>
        <w:tab/>
        <w:t>La classification ci-dessus serait utile pour harmoniser les activités et améliorer l'efficacité des organisations non gouvernementales, afin que les institutions qui mènent le même type d'activités puissent se connaître, coopérer sur des projets, etc.</w:t>
      </w:r>
    </w:p>
    <w:p w:rsidR="00EF7DFB" w:rsidRPr="00457F81" w:rsidRDefault="00EF7DFB" w:rsidP="007C78A7">
      <w:pPr>
        <w:spacing w:after="200"/>
        <w:rPr>
          <w:rFonts w:ascii="Times New Roman" w:eastAsia="Times New Roman" w:hAnsi="Times New Roman"/>
          <w:bCs/>
          <w:sz w:val="20"/>
          <w:szCs w:val="20"/>
          <w:lang w:val="fr-CA" w:eastAsia="en-US"/>
        </w:rPr>
      </w:pPr>
      <w:r w:rsidRPr="00457F81">
        <w:rPr>
          <w:rFonts w:ascii="Times New Roman" w:eastAsia="Times New Roman" w:hAnsi="Times New Roman"/>
          <w:b/>
          <w:bCs/>
          <w:sz w:val="20"/>
          <w:szCs w:val="20"/>
          <w:lang w:val="fr-CA" w:eastAsia="en-US"/>
        </w:rPr>
        <w:t>Partis politiques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196.</w:t>
      </w:r>
      <w:r w:rsidRPr="00457F81">
        <w:rPr>
          <w:rFonts w:ascii="Times New Roman" w:eastAsia="Times New Roman" w:hAnsi="Times New Roman"/>
          <w:bCs/>
          <w:sz w:val="20"/>
          <w:szCs w:val="20"/>
          <w:lang w:val="fr-CA" w:eastAsia="en-US"/>
        </w:rPr>
        <w:tab/>
        <w:t>La loi sur les partis politiques, révisée en 2005, administre la réglementation relative à la création, l'enregistrement et la dissolution des partis politiques.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197.</w:t>
      </w:r>
      <w:r w:rsidRPr="00457F81">
        <w:rPr>
          <w:rFonts w:ascii="Times New Roman" w:eastAsia="Times New Roman" w:hAnsi="Times New Roman"/>
          <w:bCs/>
          <w:sz w:val="20"/>
          <w:szCs w:val="20"/>
          <w:lang w:val="fr-CA" w:eastAsia="en-US"/>
        </w:rPr>
        <w:tab/>
        <w:t>L'adoption du multipartisme en Mongolie est l'un des résultats de la réforme politique démocratique est une des expressions de la réalisation du droit de réunion.</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198.</w:t>
      </w:r>
      <w:r w:rsidRPr="00457F81">
        <w:rPr>
          <w:rFonts w:ascii="Times New Roman" w:eastAsia="Times New Roman" w:hAnsi="Times New Roman"/>
          <w:bCs/>
          <w:sz w:val="20"/>
          <w:szCs w:val="20"/>
          <w:lang w:val="fr-CA" w:eastAsia="en-US"/>
        </w:rPr>
        <w:tab/>
        <w:t xml:space="preserve">La loi sur les partis politiques dispose que ces derniers, conformément à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sont des unions volontaires de citoyens mongols solidaires désireux de mener des activités politiques conformes à des idées et des intérêts sociaux et personnels.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199.</w:t>
      </w:r>
      <w:r w:rsidRPr="00457F81">
        <w:rPr>
          <w:rFonts w:ascii="Times New Roman" w:eastAsia="Times New Roman" w:hAnsi="Times New Roman"/>
          <w:bCs/>
          <w:sz w:val="20"/>
          <w:szCs w:val="20"/>
          <w:lang w:val="fr-CA" w:eastAsia="en-US"/>
        </w:rPr>
        <w:tab/>
        <w:t xml:space="preserve">Considérant que l’alinéa 6 du paragraphe 1 de l'article 7 de la loi sur la réglementation publique des entités juridiques dispose que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les partis politiques sont enregistrés auprès de </w:t>
      </w:r>
      <w:smartTag w:uri="urn:schemas-microsoft-com:office:smarttags" w:element="PersonName">
        <w:smartTagPr>
          <w:attr w:name="ProductID" w:val="la Cour"/>
        </w:smartTagPr>
        <w:r w:rsidRPr="00457F81">
          <w:rPr>
            <w:rFonts w:ascii="Times New Roman" w:eastAsia="Times New Roman" w:hAnsi="Times New Roman"/>
            <w:bCs/>
            <w:sz w:val="20"/>
            <w:szCs w:val="20"/>
            <w:lang w:val="fr-CA" w:eastAsia="en-US"/>
          </w:rPr>
          <w:t>la Cour</w:t>
        </w:r>
      </w:smartTag>
      <w:r w:rsidRPr="00457F81">
        <w:rPr>
          <w:rFonts w:ascii="Times New Roman" w:eastAsia="Times New Roman" w:hAnsi="Times New Roman"/>
          <w:bCs/>
          <w:sz w:val="20"/>
          <w:szCs w:val="20"/>
          <w:lang w:val="fr-CA" w:eastAsia="en-US"/>
        </w:rPr>
        <w:t xml:space="preserve"> suprême de Mongolie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c'est à cette instance qu'il appartient d'enregistrer les partis politiques et de leur délivrer une attestation a cet effet. À l'heure actuelle, 18 partis politiques ont été enregistrés par </w:t>
      </w:r>
      <w:smartTag w:uri="urn:schemas-microsoft-com:office:smarttags" w:element="PersonName">
        <w:smartTagPr>
          <w:attr w:name="ProductID" w:val="la Cour"/>
        </w:smartTagPr>
        <w:r w:rsidRPr="00457F81">
          <w:rPr>
            <w:rFonts w:ascii="Times New Roman" w:eastAsia="Times New Roman" w:hAnsi="Times New Roman"/>
            <w:bCs/>
            <w:sz w:val="20"/>
            <w:szCs w:val="20"/>
            <w:lang w:val="fr-CA" w:eastAsia="en-US"/>
          </w:rPr>
          <w:t>la Cour</w:t>
        </w:r>
      </w:smartTag>
      <w:r w:rsidRPr="00457F81">
        <w:rPr>
          <w:rFonts w:ascii="Times New Roman" w:eastAsia="Times New Roman" w:hAnsi="Times New Roman"/>
          <w:bCs/>
          <w:sz w:val="20"/>
          <w:szCs w:val="20"/>
          <w:lang w:val="fr-CA" w:eastAsia="en-US"/>
        </w:rPr>
        <w:t xml:space="preserve"> suprême.</w:t>
      </w:r>
    </w:p>
    <w:p w:rsidR="00EF7DFB" w:rsidRPr="002D214E" w:rsidRDefault="00EF7DFB"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23</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Protection de la famille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200.</w:t>
      </w:r>
      <w:r w:rsidRPr="00457F81">
        <w:rPr>
          <w:rFonts w:ascii="Times New Roman" w:eastAsia="Times New Roman" w:hAnsi="Times New Roman"/>
          <w:bCs/>
          <w:sz w:val="20"/>
          <w:szCs w:val="20"/>
          <w:lang w:val="fr-CA" w:eastAsia="en-US"/>
        </w:rPr>
        <w:tab/>
        <w:t xml:space="preserve">Aux termes du paragraphe 1 de l'article 16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le mariage repose sur l'égalité et le consentement mutuel des futurs conjoints, qui doivent avoir atteint l'âge fixé par la loi. L'État protège les intérêts de la famille, de la maternité et de l'enfance. Cette disposition est reprise dans la loi sur la famille.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201.</w:t>
      </w:r>
      <w:r w:rsidRPr="00457F81">
        <w:rPr>
          <w:rFonts w:ascii="Times New Roman" w:eastAsia="Times New Roman" w:hAnsi="Times New Roman"/>
          <w:bCs/>
          <w:sz w:val="20"/>
          <w:szCs w:val="20"/>
          <w:lang w:val="fr-CA" w:eastAsia="en-US"/>
        </w:rPr>
        <w:tab/>
        <w:t xml:space="preserve">Considérant que la famille est un micro-environnement pour le développement humain et la cellule de base de la société, le Grand Khoural d'État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accorde une grande attention à cette question en définissant la politique à mener en matière de développement de la famille. Cette politique a principalement pour but d'améliorer l'éducation de la famille et sa situation sanitaire, de créer les conditions d'une participation égale des parents au développement de la famille et à la protection des enfants, en les aidant à avoir leur propre appartement, et de prendre les mesures voulues pour assurer la participation sur un pied d'égalité à la gestion des biens de la famille, de mettre en place des réseaux de services à leur intention, créer un environnement juridique et comportemental favorable à une diminution de la violation des droits et de la violence au sein de la famille et de former des spécialistes des affaires familiales.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202.</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s'est félicitée de la décision de l'Assemblée générale des Nations Unies relative à la célébration en 2004 du 10e anniversaire de l'année internationale de la famille et le Gouvernement mongol a pour sa part proclamé 2004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Année de la promotion du développement de la famille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et organisé de nombreuses manifestations à cette occasion.</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203.</w:t>
      </w:r>
      <w:r w:rsidRPr="00457F81">
        <w:rPr>
          <w:rFonts w:ascii="Times New Roman" w:eastAsia="Times New Roman" w:hAnsi="Times New Roman"/>
          <w:bCs/>
          <w:sz w:val="20"/>
          <w:szCs w:val="20"/>
          <w:lang w:val="fr-CA" w:eastAsia="en-US"/>
        </w:rPr>
        <w:tab/>
        <w:t>Dans le cadre de la mise en œuvre de la politique publique de la famille et du Programme national sur l'égalité entre les sexes, la loi sur la lutte contre la violence au sein de la famille a été promulguée en 2004. Cette loi, outre qu'elle énonce une disposition protectrice et préventive à l'intention des victimes de ce type de violence, traite de la participation de l'État, des organisations non gouvernementales et des citoyens à la lutte contre cette forme de criminalité et définit les sanctions imposées aux auteurs de ces violences.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 xml:space="preserve">204. Un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Centre de développement de la famille</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a été créé avec pour mission de rassembler des renseignements concernant la famille, de créer des réseaux d'information pour la fourniture de ces renseignements aux usagers, d'initier les travailleurs sociaux des</w:t>
      </w:r>
      <w:r w:rsidRPr="00457F81">
        <w:rPr>
          <w:rFonts w:ascii="Times New Roman" w:eastAsia="Times New Roman" w:hAnsi="Times New Roman"/>
          <w:sz w:val="20"/>
          <w:szCs w:val="20"/>
          <w:lang w:val="fr-CA" w:eastAsia="en-US"/>
        </w:rPr>
        <w:t xml:space="preserve"> </w:t>
      </w:r>
      <w:r w:rsidRPr="00457F81">
        <w:rPr>
          <w:rFonts w:ascii="Times New Roman" w:eastAsia="Times New Roman" w:hAnsi="Times New Roman"/>
          <w:bCs/>
          <w:i/>
          <w:sz w:val="20"/>
          <w:szCs w:val="20"/>
          <w:lang w:val="fr-CA" w:eastAsia="en-US"/>
        </w:rPr>
        <w:t>bags</w:t>
      </w:r>
      <w:r w:rsidRPr="004648FC">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i/>
          <w:sz w:val="20"/>
          <w:szCs w:val="20"/>
          <w:lang w:val="fr-CA" w:eastAsia="en-US"/>
        </w:rPr>
        <w:t>khoroos</w:t>
      </w:r>
      <w:r w:rsidRPr="004648FC">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i/>
          <w:sz w:val="20"/>
          <w:szCs w:val="20"/>
          <w:lang w:val="fr-CA" w:eastAsia="en-US"/>
        </w:rPr>
        <w:t>aimags</w:t>
      </w:r>
      <w:r w:rsidRPr="004648FC">
        <w:rPr>
          <w:rFonts w:ascii="Times New Roman" w:eastAsia="Times New Roman" w:hAnsi="Times New Roman"/>
          <w:bCs/>
          <w:sz w:val="20"/>
          <w:szCs w:val="20"/>
          <w:lang w:val="fr-CA" w:eastAsia="en-US"/>
        </w:rPr>
        <w:t xml:space="preserve"> </w:t>
      </w:r>
      <w:r w:rsidRPr="00457F81">
        <w:rPr>
          <w:rFonts w:ascii="Times New Roman" w:eastAsia="Times New Roman" w:hAnsi="Times New Roman"/>
          <w:bCs/>
          <w:sz w:val="20"/>
          <w:szCs w:val="20"/>
          <w:lang w:val="fr-CA" w:eastAsia="en-US"/>
        </w:rPr>
        <w:t>et</w:t>
      </w:r>
      <w:r w:rsidRPr="00457F81">
        <w:rPr>
          <w:rFonts w:ascii="Times New Roman" w:eastAsia="Times New Roman" w:hAnsi="Times New Roman"/>
          <w:bCs/>
          <w:i/>
          <w:sz w:val="20"/>
          <w:szCs w:val="20"/>
          <w:lang w:val="fr-CA" w:eastAsia="en-US"/>
        </w:rPr>
        <w:t xml:space="preserve"> soums</w:t>
      </w:r>
      <w:r w:rsidRPr="00457F81">
        <w:rPr>
          <w:rFonts w:ascii="Times New Roman" w:eastAsia="Times New Roman" w:hAnsi="Times New Roman"/>
          <w:bCs/>
          <w:sz w:val="20"/>
          <w:szCs w:val="20"/>
          <w:lang w:val="fr-CA" w:eastAsia="en-US"/>
        </w:rPr>
        <w:t xml:space="preserve"> et les militants des organisations non gouvernementales aux méthodes du travail auprès des familles, d'établir et de distribuer des manuels et des matériels de publicité et de fournir aux centres de conseil aux familles dans les unités administratives primaires des éléments de méthodes de gestion. La création de ce centre a permis de mettre en place la base de formation et d'information nécessaire à l'intention des enseignants et des travailleurs sociaux spécialisés dans les affaires familiales et de mieux harmonisait les travaux des institutions, des spécialistes et des chercheurs dans ce domaine et, ce qui est loin d'être sans importance, de créer des conditions favorables à la mise en œuvre de la politique publique de la famille.</w:t>
      </w:r>
    </w:p>
    <w:p w:rsidR="00EF7DFB" w:rsidRPr="002D214E" w:rsidRDefault="00EF7DFB"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24</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Protection des droits de l'enfant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205.</w:t>
      </w:r>
      <w:r w:rsidRPr="00457F81">
        <w:rPr>
          <w:rFonts w:ascii="Times New Roman" w:eastAsia="Times New Roman" w:hAnsi="Times New Roman"/>
          <w:bCs/>
          <w:sz w:val="20"/>
          <w:szCs w:val="20"/>
          <w:lang w:val="fr-CA" w:eastAsia="en-US"/>
        </w:rPr>
        <w:tab/>
        <w:t xml:space="preserve">En 1989, les Nations Unies ont adopté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relative aux droits de l'enfant et, en 1990, lors du Sommet mondial pour les enfants, cette question a été examinée pour la première fois et a donné lieu à la publication de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mondiale en faveur de la survie, de la protection et du développement de l'enfant. Aujourd'hui, pratiquement tous les pays du monde ont souscrit à l’esprit de cet instrument auquel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est l'un des premiers États à avoir adhéré.</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206.</w:t>
      </w:r>
      <w:r w:rsidRPr="00457F81">
        <w:rPr>
          <w:rFonts w:ascii="Times New Roman" w:eastAsia="Times New Roman" w:hAnsi="Times New Roman"/>
          <w:bCs/>
          <w:sz w:val="20"/>
          <w:szCs w:val="20"/>
          <w:lang w:val="fr-CA" w:eastAsia="en-US"/>
        </w:rPr>
        <w:tab/>
        <w:t>En 2002, le Gouvernement mongol a approuvé le Programme national pour la protection de l'enfant et, avec l'aide de l'Unicef et d'autres donateurs, il a pris des initiatives notables visant à résoudre bon nombre de problèmes auxquels les enfants doivent faire face.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207.</w:t>
      </w:r>
      <w:r w:rsidRPr="00457F81">
        <w:rPr>
          <w:rFonts w:ascii="Times New Roman" w:eastAsia="Times New Roman" w:hAnsi="Times New Roman"/>
          <w:bCs/>
          <w:sz w:val="20"/>
          <w:szCs w:val="20"/>
          <w:lang w:val="fr-CA" w:eastAsia="en-US"/>
        </w:rPr>
        <w:tab/>
        <w:t xml:space="preserve">Au cours de la décennie écoulée, le Gouvernement mongol à rationalisé ses objectifs à l'égard de l'enfance pour les concentrer sur la mise en œuvre de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relative aux droits de l'enfant et sur l'esprit et de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sur un monde digne des enfants, que l'Assemblée générale des Nations Unies a approuvée à sa session extraordinaire sur les enfants, en 2002.</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208.</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adhéré à certains des instruments internationaux de protection des intérêts supérieurs de l'enfant et a pris plusieurs mesures successives d'incorporation des idées figurant dans ces instruments à sa législation nationale. En 1998,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adhéré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sur la protection des enfants et la coopération en matière d'adoption internationale et a apporté à la loi sur la famille une modification relative à l'adoption d'enfants mongols par des étrangers.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209.</w:t>
      </w:r>
      <w:r w:rsidRPr="00457F81">
        <w:rPr>
          <w:rFonts w:ascii="Times New Roman" w:eastAsia="Times New Roman" w:hAnsi="Times New Roman"/>
          <w:bCs/>
          <w:sz w:val="20"/>
          <w:szCs w:val="20"/>
          <w:lang w:val="fr-CA" w:eastAsia="en-US"/>
        </w:rPr>
        <w:tab/>
        <w:t xml:space="preserve">En 2000,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 adhéré à </w:t>
      </w:r>
      <w:smartTag w:uri="urn:schemas-microsoft-com:office:smarttags" w:element="PersonName">
        <w:smartTagPr>
          <w:attr w:name="ProductID" w:val="la Convention No."/>
        </w:smartTagPr>
        <w:r w:rsidRPr="00457F81">
          <w:rPr>
            <w:rFonts w:ascii="Times New Roman" w:eastAsia="Times New Roman" w:hAnsi="Times New Roman"/>
            <w:bCs/>
            <w:sz w:val="20"/>
            <w:szCs w:val="20"/>
            <w:lang w:val="fr-CA" w:eastAsia="en-US"/>
          </w:rPr>
          <w:t>la Convention No</w:t>
        </w:r>
        <w:r w:rsidR="00667A97">
          <w:rPr>
            <w:rFonts w:ascii="Times New Roman" w:eastAsia="Times New Roman" w:hAnsi="Times New Roman"/>
            <w:bCs/>
            <w:sz w:val="20"/>
            <w:szCs w:val="20"/>
            <w:lang w:val="fr-CA" w:eastAsia="en-US"/>
          </w:rPr>
          <w:t>.</w:t>
        </w:r>
      </w:smartTag>
      <w:r w:rsidRPr="00457F81">
        <w:rPr>
          <w:rFonts w:ascii="Times New Roman" w:eastAsia="Times New Roman" w:hAnsi="Times New Roman"/>
          <w:bCs/>
          <w:sz w:val="20"/>
          <w:szCs w:val="20"/>
          <w:lang w:val="fr-CA" w:eastAsia="en-US"/>
        </w:rPr>
        <w:t xml:space="preserve"> 182 de l'Organisation internationale du Travail sur les pires formes de travail des enfants.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210.</w:t>
      </w:r>
      <w:r w:rsidRPr="00457F81">
        <w:rPr>
          <w:rFonts w:ascii="Times New Roman" w:eastAsia="Times New Roman" w:hAnsi="Times New Roman"/>
          <w:bCs/>
          <w:sz w:val="20"/>
          <w:szCs w:val="20"/>
          <w:lang w:val="fr-CA" w:eastAsia="en-US"/>
        </w:rPr>
        <w:tab/>
        <w:t xml:space="preserve">En 2002, le Grand Khoural d'État de Mongolie a ratifié le Protocole facultatif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relative aux droits de l'enfant concernant l'implication d'enfants dans les conflits armés, le Protocole facultatif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relative aux droits de l'enfant concernant la vente d'enfants, la prostitution des enfants et la pornographie mettant en scène des enfants et </w:t>
      </w:r>
      <w:smartTag w:uri="urn:schemas-microsoft-com:office:smarttags" w:element="PersonName">
        <w:smartTagPr>
          <w:attr w:name="ProductID" w:val="la Convention No."/>
        </w:smartTagPr>
        <w:r w:rsidRPr="00457F81">
          <w:rPr>
            <w:rFonts w:ascii="Times New Roman" w:eastAsia="Times New Roman" w:hAnsi="Times New Roman"/>
            <w:bCs/>
            <w:sz w:val="20"/>
            <w:szCs w:val="20"/>
            <w:lang w:val="fr-CA" w:eastAsia="en-US"/>
          </w:rPr>
          <w:t>la Convention No</w:t>
        </w:r>
        <w:r w:rsidR="00667A97">
          <w:rPr>
            <w:rFonts w:ascii="Times New Roman" w:eastAsia="Times New Roman" w:hAnsi="Times New Roman"/>
            <w:bCs/>
            <w:sz w:val="20"/>
            <w:szCs w:val="20"/>
            <w:lang w:val="fr-CA" w:eastAsia="en-US"/>
          </w:rPr>
          <w:t>.</w:t>
        </w:r>
      </w:smartTag>
      <w:r w:rsidRPr="00457F81">
        <w:rPr>
          <w:rFonts w:ascii="Times New Roman" w:eastAsia="Times New Roman" w:hAnsi="Times New Roman"/>
          <w:bCs/>
          <w:sz w:val="20"/>
          <w:szCs w:val="20"/>
          <w:lang w:val="fr-CA" w:eastAsia="en-US"/>
        </w:rPr>
        <w:t xml:space="preserve"> 138 de l'Organisation internationale du Travail relative à l'âge minimum. Le Gouvernement mongol a également adhéré à l'Engagement de Yokohama pour la protection des enfants contre l'exploitation sexuelle et la violence sexuelle.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211.</w:t>
      </w:r>
      <w:r w:rsidRPr="00457F81">
        <w:rPr>
          <w:rFonts w:ascii="Times New Roman" w:eastAsia="Times New Roman" w:hAnsi="Times New Roman"/>
          <w:bCs/>
          <w:sz w:val="20"/>
          <w:szCs w:val="20"/>
          <w:lang w:val="fr-CA" w:eastAsia="en-US"/>
        </w:rPr>
        <w:tab/>
        <w:t>En signant un mémorandum d'accord avec l'Unesco, le Gouvernement mongol s'est engagé à appliquer le Plan sur l'éducation pour tous et à réaliser et les objectifs du Cadre d'action de Dakar à l'horizon 2015.</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212.</w:t>
      </w:r>
      <w:r w:rsidRPr="00457F81">
        <w:rPr>
          <w:rFonts w:ascii="Times New Roman" w:eastAsia="Times New Roman" w:hAnsi="Times New Roman"/>
          <w:bCs/>
          <w:sz w:val="20"/>
          <w:szCs w:val="20"/>
          <w:lang w:val="fr-CA" w:eastAsia="en-US"/>
        </w:rPr>
        <w:tab/>
        <w:t xml:space="preserve">Par ailleurs, outre son soutien à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relative aux droits de l'enfant, à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sur un monde digne des enfants et à </w:t>
      </w:r>
      <w:smartTag w:uri="urn:schemas-microsoft-com:office:smarttags" w:element="PersonName">
        <w:smartTagPr>
          <w:attr w:name="ProductID" w:val="la D￩claration"/>
        </w:smartTagPr>
        <w:r w:rsidRPr="00457F81">
          <w:rPr>
            <w:rFonts w:ascii="Times New Roman" w:eastAsia="Times New Roman" w:hAnsi="Times New Roman"/>
            <w:bCs/>
            <w:sz w:val="20"/>
            <w:szCs w:val="20"/>
            <w:lang w:val="fr-CA" w:eastAsia="en-US"/>
          </w:rPr>
          <w:t>la Déclaration</w:t>
        </w:r>
      </w:smartTag>
      <w:r w:rsidRPr="00457F81">
        <w:rPr>
          <w:rFonts w:ascii="Times New Roman" w:eastAsia="Times New Roman" w:hAnsi="Times New Roman"/>
          <w:bCs/>
          <w:sz w:val="20"/>
          <w:szCs w:val="20"/>
          <w:lang w:val="fr-CA" w:eastAsia="en-US"/>
        </w:rPr>
        <w:t xml:space="preserve"> du Millénaire, le Gouvernement mongol accueille des manifestations liées à la mise en œuvre de l'ensemble des propositions, avis, accords et déclarations issus des conférences ministérielles consultatives successives dans les régions de l'Asie du Sud-Est et du Pacifique.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213.</w:t>
      </w:r>
      <w:r w:rsidRPr="00457F81">
        <w:rPr>
          <w:rFonts w:ascii="Times New Roman" w:eastAsia="Times New Roman" w:hAnsi="Times New Roman"/>
          <w:bCs/>
          <w:sz w:val="20"/>
          <w:szCs w:val="20"/>
          <w:lang w:val="fr-CA" w:eastAsia="en-US"/>
        </w:rPr>
        <w:tab/>
        <w:t xml:space="preserve">Une attention accrue doit être consacrée à la mise en œuvre des idées inscrites dans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sur la protection de la maternité,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contre la discrimination dans le domaine de l'enseignement, </w:t>
      </w:r>
      <w:smartTag w:uri="urn:schemas-microsoft-com:office:smarttags" w:element="PersonName">
        <w:smartTagPr>
          <w:attr w:name="ProductID" w:val="la Convention"/>
        </w:smartTagPr>
        <w:r w:rsidRPr="00457F81">
          <w:rPr>
            <w:rFonts w:ascii="Times New Roman" w:eastAsia="Times New Roman" w:hAnsi="Times New Roman"/>
            <w:bCs/>
            <w:sz w:val="20"/>
            <w:szCs w:val="20"/>
            <w:lang w:val="fr-CA" w:eastAsia="en-US"/>
          </w:rPr>
          <w:t>la Convention</w:t>
        </w:r>
      </w:smartTag>
      <w:r w:rsidRPr="00457F81">
        <w:rPr>
          <w:rFonts w:ascii="Times New Roman" w:eastAsia="Times New Roman" w:hAnsi="Times New Roman"/>
          <w:bCs/>
          <w:sz w:val="20"/>
          <w:szCs w:val="20"/>
          <w:lang w:val="fr-CA" w:eastAsia="en-US"/>
        </w:rPr>
        <w:t xml:space="preserve"> sur le consentement au mariage, l'âge minimum du mariage et l'enregistrement des mariages et autres instruments internationaux en rapport avec la protection de l'enfant.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214.</w:t>
      </w:r>
      <w:r w:rsidRPr="00457F81">
        <w:rPr>
          <w:rFonts w:ascii="Times New Roman" w:eastAsia="Times New Roman" w:hAnsi="Times New Roman"/>
          <w:bCs/>
          <w:sz w:val="20"/>
          <w:szCs w:val="20"/>
          <w:lang w:val="fr-CA" w:eastAsia="en-US"/>
        </w:rPr>
        <w:tab/>
        <w:t>Ces dernières années, le Gouvernement mongol a élaboré et approuvé de nombreux instruments dans le domaine social visant essentiellement à élever le niveau de vie, à réduire la pauvreté, à réformer la protection, la sécurité et les services sociaux et à assurer le développement de la famille. Ces instruments, notamment les politiques publiques de développement de la population et de la famille, le document stratégique sur la croissance économique et la réduction de la pauvreté et le document stratégique dans le domaine de la sécurité sociale, doivent jouer un rôle clé dans la définition des objectifs du développement à l'ère de la mondialisation et compte tenue des problèmes immédiats du pays.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w:t>
      </w:r>
      <w:r w:rsidR="00AF47E2" w:rsidRPr="00457F81">
        <w:rPr>
          <w:rFonts w:ascii="Times New Roman" w:eastAsia="Times New Roman" w:hAnsi="Times New Roman"/>
          <w:bCs/>
          <w:sz w:val="20"/>
          <w:szCs w:val="20"/>
          <w:lang w:val="fr-CA" w:eastAsia="en-US"/>
        </w:rPr>
        <w:t>5.</w:t>
      </w:r>
      <w:r w:rsidR="00AF47E2" w:rsidRPr="00457F81">
        <w:rPr>
          <w:rFonts w:ascii="Times New Roman" w:eastAsia="Times New Roman" w:hAnsi="Times New Roman"/>
          <w:bCs/>
          <w:sz w:val="20"/>
          <w:szCs w:val="20"/>
          <w:lang w:val="fr-CA" w:eastAsia="en-US"/>
        </w:rPr>
        <w:tab/>
        <w:t>En avril 2004, le Grand Kh</w:t>
      </w:r>
      <w:r w:rsidRPr="00457F81">
        <w:rPr>
          <w:rFonts w:ascii="Times New Roman" w:eastAsia="Times New Roman" w:hAnsi="Times New Roman"/>
          <w:bCs/>
          <w:sz w:val="20"/>
          <w:szCs w:val="20"/>
          <w:lang w:val="fr-CA" w:eastAsia="en-US"/>
        </w:rPr>
        <w:t xml:space="preserve">oural a approuvé la politique publique relative au développement de la population, dont le but est de régler les problèmes de population dans le cadre de la famille, d'élargir la portée de l'aide fournie aux familles, axée sur l'égale participation des parents à la réalisation des droits de l'enfant, de son développement et de sa protection, et à promouvoir des mesures d'incitation en matière de protection sociale fondées sur la participation de la famille et des enfants. De même, la politique publique de développement de la famille, que le Grand Khoural a approuvée en </w:t>
      </w:r>
      <w:smartTag w:uri="urn:schemas-microsoft-com:office:smarttags" w:element="metricconverter">
        <w:smartTagPr>
          <w:attr w:name="ProductID" w:val="2003, a"/>
        </w:smartTagPr>
        <w:r w:rsidRPr="00457F81">
          <w:rPr>
            <w:rFonts w:ascii="Times New Roman" w:eastAsia="Times New Roman" w:hAnsi="Times New Roman"/>
            <w:bCs/>
            <w:sz w:val="20"/>
            <w:szCs w:val="20"/>
            <w:lang w:val="fr-CA" w:eastAsia="en-US"/>
          </w:rPr>
          <w:t>2003, a</w:t>
        </w:r>
      </w:smartTag>
      <w:r w:rsidRPr="00457F81">
        <w:rPr>
          <w:rFonts w:ascii="Times New Roman" w:eastAsia="Times New Roman" w:hAnsi="Times New Roman"/>
          <w:bCs/>
          <w:sz w:val="20"/>
          <w:szCs w:val="20"/>
          <w:lang w:val="fr-CA" w:eastAsia="en-US"/>
        </w:rPr>
        <w:t xml:space="preserve"> défini des mesures à appliquer au cours de la prochaine décennie, en ce qui concerne notamment l'élimination de la violence contre les enfants au sein de la famille et l'instauration d'un climat familial favorable à l'éducation et l'instruction des enfants et à leur préparation à la vie active.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216.</w:t>
      </w:r>
      <w:r w:rsidRPr="00457F81">
        <w:rPr>
          <w:rFonts w:ascii="Times New Roman" w:eastAsia="Times New Roman" w:hAnsi="Times New Roman"/>
          <w:bCs/>
          <w:sz w:val="20"/>
          <w:szCs w:val="20"/>
          <w:lang w:val="fr-CA" w:eastAsia="en-US"/>
        </w:rPr>
        <w:tab/>
        <w:t xml:space="preserve">En outre, ayant proclamé 2004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Années du soutien aux familles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le Gouvernement a organisé des campagnes de publicité pour enregistrer les enfants abandonnés ou recueillis par des orphelinats, intensifier les activités d'orientation professionnelle à l'intention des enfants de familles pauvres ou très pauvres, et responsabiliser davantage les parents et les familles dans la lutte contre la violence familiale. Depuis, des politiques ont été mises en œuvre pour, notamment, soutenir la famille en tant que micro-environnement de la vie de l'enfant, centraliser les activités en faveur des enfants dans les familles, responsabiliser davantage les parents et les familles à l'égard des enfants et développer les activités et services sociaux de protection des droits de l'enfant.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217.</w:t>
      </w:r>
      <w:r w:rsidRPr="00457F81">
        <w:rPr>
          <w:rFonts w:ascii="Times New Roman" w:eastAsia="Times New Roman" w:hAnsi="Times New Roman"/>
          <w:bCs/>
          <w:sz w:val="20"/>
          <w:szCs w:val="20"/>
          <w:lang w:val="fr-CA" w:eastAsia="en-US"/>
        </w:rPr>
        <w:tab/>
        <w:t>En 2003 également, l'approbation du document stratégique dans le domaine de la sécurité sociale a permis de définir une politique et une stratégie à long terme de réforme de ce secteur.</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218.</w:t>
      </w:r>
      <w:r w:rsidRPr="00457F81">
        <w:rPr>
          <w:rFonts w:ascii="Times New Roman" w:eastAsia="Times New Roman" w:hAnsi="Times New Roman"/>
          <w:bCs/>
          <w:sz w:val="20"/>
          <w:szCs w:val="20"/>
          <w:lang w:val="fr-CA" w:eastAsia="en-US"/>
        </w:rPr>
        <w:tab/>
        <w:t>Le Gouvernement mongol a approuvé les instruments suivants visant à réduire la mortalité infantile, à améliorer la formation, y compris l'enseignement primaire, et à améliorer la protection de l'enfant:</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national sur la procréation</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Plan stratégique sur la mortalité maternelle</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national de gestion globale des maladies infantiles</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Politique relative à l'allaitement au sein</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élargi de vaccination</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national d'enseignement à distance</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national pour l'enseignement primaire</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national de développement de la formation des enseignants</w:t>
      </w:r>
    </w:p>
    <w:p w:rsidR="00EF7DFB" w:rsidRPr="00457F81" w:rsidRDefault="00EF7DFB" w:rsidP="007637B9">
      <w:pPr>
        <w:numPr>
          <w:ilvl w:val="0"/>
          <w:numId w:val="10"/>
        </w:numPr>
        <w:tabs>
          <w:tab w:val="clear" w:pos="720"/>
        </w:tabs>
        <w:spacing w:after="200"/>
        <w:ind w:left="567" w:hanging="170"/>
        <w:jc w:val="both"/>
        <w:rPr>
          <w:bCs/>
          <w:sz w:val="20"/>
          <w:lang w:val="fr-CA"/>
        </w:rPr>
      </w:pPr>
      <w:r w:rsidRPr="00457F81">
        <w:rPr>
          <w:bCs/>
          <w:sz w:val="20"/>
          <w:lang w:val="fr-CA"/>
        </w:rPr>
        <w:t>Programme relatif à l'égalité d'accès des enfants handicapés à l'éducation</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219.</w:t>
      </w:r>
      <w:r w:rsidRPr="00457F81">
        <w:rPr>
          <w:rFonts w:ascii="Times New Roman" w:eastAsia="Times New Roman" w:hAnsi="Times New Roman"/>
          <w:bCs/>
          <w:sz w:val="20"/>
          <w:szCs w:val="20"/>
          <w:lang w:val="fr-CA" w:eastAsia="en-US"/>
        </w:rPr>
        <w:tab/>
        <w:t>En dépit de l'environnement juridique favorable aux droits de l'enfant qui a ainsi vu le jour en Mongolie, certains aspects, par exemple la nécessité de mettre en place un système d'examen et d'élaborer le cadre juridique qui permettrait d'aligner certains éléments de la protection des droits des enfants sur les instruments internationaux pertinents, restent à régler.</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220.</w:t>
      </w:r>
      <w:r w:rsidRPr="00457F81">
        <w:rPr>
          <w:rFonts w:ascii="Times New Roman" w:eastAsia="Times New Roman" w:hAnsi="Times New Roman"/>
          <w:bCs/>
          <w:sz w:val="20"/>
          <w:szCs w:val="20"/>
          <w:lang w:val="fr-CA" w:eastAsia="en-US"/>
        </w:rPr>
        <w:tab/>
        <w:t xml:space="preserve">Aux termes de la loi sur la protection des droits des enfants de </w:t>
      </w:r>
      <w:smartTag w:uri="urn:schemas-microsoft-com:office:smarttags" w:element="metricconverter">
        <w:smartTagPr>
          <w:attr w:name="ProductID" w:val="1996, l"/>
        </w:smartTagPr>
        <w:r w:rsidRPr="00457F81">
          <w:rPr>
            <w:rFonts w:ascii="Times New Roman" w:eastAsia="Times New Roman" w:hAnsi="Times New Roman"/>
            <w:bCs/>
            <w:sz w:val="20"/>
            <w:szCs w:val="20"/>
            <w:lang w:val="fr-CA" w:eastAsia="en-US"/>
          </w:rPr>
          <w:t>1996, l</w:t>
        </w:r>
      </w:smartTag>
      <w:r w:rsidRPr="00457F81">
        <w:rPr>
          <w:rFonts w:ascii="Times New Roman" w:eastAsia="Times New Roman" w:hAnsi="Times New Roman"/>
          <w:bCs/>
          <w:sz w:val="20"/>
          <w:szCs w:val="20"/>
          <w:lang w:val="fr-CA" w:eastAsia="en-US"/>
        </w:rPr>
        <w:t>'État est tenu d'aider les enfants en situation très difficile en assurant leur accès à l'éducation, à la réhabilitation et aux soins de santé, en fournissant gratuitement aux enfants handicapés des prothèses et autres équipements et en aidant les familles qui ont adopté de tels enfants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221.</w:t>
      </w:r>
      <w:r w:rsidRPr="00457F81">
        <w:rPr>
          <w:rFonts w:ascii="Times New Roman" w:eastAsia="Times New Roman" w:hAnsi="Times New Roman"/>
          <w:bCs/>
          <w:sz w:val="20"/>
          <w:szCs w:val="20"/>
          <w:lang w:val="fr-CA" w:eastAsia="en-US"/>
        </w:rPr>
        <w:tab/>
        <w:t>Le Gouvernement mongol, conformément à la législation sur la sécurité sociale, non seulement organise des activités couvrant les enfants en situation très difficile et les couches vulnérables de la société, par les pensions et les services d'assurance, mais accueille également de nombreuses manifestations liées à la protection de l'enfance dans le cadre de programmes et projets financés par des organisations internes et externes.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222.</w:t>
      </w:r>
      <w:r w:rsidRPr="00457F81">
        <w:rPr>
          <w:rFonts w:ascii="Times New Roman" w:eastAsia="Times New Roman" w:hAnsi="Times New Roman"/>
          <w:bCs/>
          <w:sz w:val="20"/>
          <w:szCs w:val="20"/>
          <w:lang w:val="fr-CA" w:eastAsia="en-US"/>
        </w:rPr>
        <w:tab/>
        <w:t>L'affirmation des droits de l'enfant qui n’est pas encore né doit occuper une place importante dans la politique de santé et de sécurité sociale. Selon les lois régissant la sécurité sociale, la majeure partie des services en matière de pensions, d’allocations et de soins sont consacrés à la protection et à la sécurité de l'enfant. Le Grand Khoural a modifié la loi sur la protection sociale de 2005 afin d'accorder une allocation de 1</w:t>
      </w:r>
      <w:r w:rsidR="009A5144">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500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 xml:space="preserve"> par mois et par enfant aux familles dont le revenu mensuel est inférieur aux minima sociaux et qui ont trois enfants ou plus âgés de moins de 18 ans. Le montant de cette allocation a été porté à 3</w:t>
      </w:r>
      <w:r w:rsidR="009A5144">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 xml:space="preserve"> en 2006.</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223.</w:t>
      </w:r>
      <w:r w:rsidRPr="00457F81">
        <w:rPr>
          <w:rFonts w:ascii="Times New Roman" w:eastAsia="Times New Roman" w:hAnsi="Times New Roman"/>
          <w:bCs/>
          <w:sz w:val="20"/>
          <w:szCs w:val="20"/>
          <w:lang w:val="fr-CA" w:eastAsia="en-US"/>
        </w:rPr>
        <w:tab/>
        <w:t>Par ailleurs, considérant les effets de la croissance économique sur le développement de la population et de la famille, le Grand Khoural, dans le cadre de la politique de sécurité sociale visant à améliorer le niveau de vie de tous les citoyens, a promulgué en mai 2006 la loi sur les allocations familiales et autres aides financières à l'enfance et à la famille.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224.</w:t>
      </w:r>
      <w:r w:rsidRPr="00457F81">
        <w:rPr>
          <w:rFonts w:ascii="Times New Roman" w:eastAsia="Times New Roman" w:hAnsi="Times New Roman"/>
          <w:bCs/>
          <w:sz w:val="20"/>
          <w:szCs w:val="20"/>
          <w:lang w:val="fr-CA" w:eastAsia="en-US"/>
        </w:rPr>
        <w:tab/>
        <w:t>Les allocations susmentionnées sont financées par le budget de l'État et actuellement perçues par 1</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200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personnes, pour un total de 62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400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000 de </w:t>
      </w:r>
      <w:r w:rsidRPr="002B2E70">
        <w:rPr>
          <w:rFonts w:ascii="Times New Roman" w:eastAsia="Times New Roman" w:hAnsi="Times New Roman"/>
          <w:bCs/>
          <w:sz w:val="20"/>
          <w:szCs w:val="20"/>
          <w:lang w:val="fr-CA" w:eastAsia="en-US"/>
        </w:rPr>
        <w:t>tugrugs</w:t>
      </w:r>
      <w:r w:rsidRPr="00457F81">
        <w:rPr>
          <w:rFonts w:ascii="Times New Roman" w:eastAsia="Times New Roman" w:hAnsi="Times New Roman"/>
          <w:bCs/>
          <w:sz w:val="20"/>
          <w:szCs w:val="20"/>
          <w:lang w:val="fr-CA" w:eastAsia="en-US"/>
        </w:rPr>
        <w:t>. Afin de soutenir le développement des enfants et d'accroître l'investissement dans leur avenir, à compter de 2007, chaque enfant reçoit jusqu'à l'âge de 18 ans 100</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w:t>
      </w:r>
      <w:r w:rsidRPr="002B2E70">
        <w:rPr>
          <w:rFonts w:ascii="Times New Roman" w:eastAsia="Times New Roman" w:hAnsi="Times New Roman"/>
          <w:bCs/>
          <w:sz w:val="20"/>
          <w:szCs w:val="20"/>
          <w:lang w:val="fr-CA" w:eastAsia="en-US"/>
        </w:rPr>
        <w:t xml:space="preserve"> tugrugs</w:t>
      </w:r>
      <w:r w:rsidRPr="00457F81">
        <w:rPr>
          <w:rFonts w:ascii="Times New Roman" w:eastAsia="Times New Roman" w:hAnsi="Times New Roman"/>
          <w:bCs/>
          <w:sz w:val="20"/>
          <w:szCs w:val="20"/>
          <w:lang w:val="fr-CA" w:eastAsia="en-US"/>
        </w:rPr>
        <w:t xml:space="preserve"> par an prélevés sur le Fonds pour le développement de </w:t>
      </w:r>
      <w:smartTag w:uri="urn:schemas-microsoft-com:office:smarttags" w:element="PersonName">
        <w:smartTagPr>
          <w:attr w:name="ProductID" w:val="la Mongolie. En"/>
        </w:smartTagPr>
        <w:r w:rsidRPr="00457F81">
          <w:rPr>
            <w:rFonts w:ascii="Times New Roman" w:eastAsia="Times New Roman" w:hAnsi="Times New Roman"/>
            <w:bCs/>
            <w:sz w:val="20"/>
            <w:szCs w:val="20"/>
            <w:lang w:val="fr-CA" w:eastAsia="en-US"/>
          </w:rPr>
          <w:t>la Mongolie. En</w:t>
        </w:r>
      </w:smartTag>
      <w:r w:rsidRPr="00457F81">
        <w:rPr>
          <w:rFonts w:ascii="Times New Roman" w:eastAsia="Times New Roman" w:hAnsi="Times New Roman"/>
          <w:bCs/>
          <w:sz w:val="20"/>
          <w:szCs w:val="20"/>
          <w:lang w:val="fr-CA" w:eastAsia="en-US"/>
        </w:rPr>
        <w:t xml:space="preserve"> septembre 2008, 976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900 enfants avaient bénéficié de cette prestation.</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225.</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stipule que les citoyens mongols jouissent du droit à l'éducation et que l'État assure l'enseignement primaire gratuit pour tous. La loi sur l'enseignement primaire a été révisée en 2002 et ce cycle a été prolongé jusqu'à l'âge de 11 ans à partir de 2005 et de 12 ans à partir de 2008.</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226.</w:t>
      </w:r>
      <w:r w:rsidRPr="00457F81">
        <w:rPr>
          <w:rFonts w:ascii="Times New Roman" w:eastAsia="Times New Roman" w:hAnsi="Times New Roman"/>
          <w:bCs/>
          <w:sz w:val="20"/>
          <w:szCs w:val="20"/>
          <w:lang w:val="fr-CA" w:eastAsia="en-US"/>
        </w:rPr>
        <w:tab/>
        <w:t xml:space="preserve">Afin de réaliser les objectifs établis lors du Forum mondial sur l'éducation, qui s'est tenue à Dakar, le Gouvernement mongol a approuvé le plan à mettre en ouvre à l'horizon 2015 et créé le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Forum national sur l'éducation pour tous</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227.</w:t>
      </w:r>
      <w:r w:rsidRPr="00457F81">
        <w:rPr>
          <w:rFonts w:ascii="Times New Roman" w:eastAsia="Times New Roman" w:hAnsi="Times New Roman"/>
          <w:bCs/>
          <w:sz w:val="20"/>
          <w:szCs w:val="20"/>
          <w:lang w:val="fr-CA" w:eastAsia="en-US"/>
        </w:rPr>
        <w:tab/>
        <w:t>Au cours de la dernière décennie, la mortalité des enfants de moins de cinq ans a diminué de manière spectaculaire en Mongolie. Ainsi, entre 1990 et 2000, cet indicateur a été réduit de moitié, ce qui signifie qu'il sera peut-être possible d'atteindre les objectifs du Millénaire pour le développement d'ici à 2015. En dépit de la différence entre les données des registres officiels et les enquêtes au niveau des familles, on constate dans les deux cas une diminution du taux de mortalité infantile.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228.</w:t>
      </w:r>
      <w:r w:rsidRPr="00457F81">
        <w:rPr>
          <w:rFonts w:ascii="Times New Roman" w:eastAsia="Times New Roman" w:hAnsi="Times New Roman"/>
          <w:bCs/>
          <w:sz w:val="20"/>
          <w:szCs w:val="20"/>
          <w:lang w:val="fr-CA" w:eastAsia="en-US"/>
        </w:rPr>
        <w:tab/>
        <w:t>La diminution de la mortalité infantile s'explique par certains facteurs, notamment la diminution du nombre des grossesses résultant du développement économique. Toutefois, en adoptant les normes internationales de diagnostic et le traitement des infections diarrhéiques aiguës, qui sont l'une des principales causes de mortalité infantile, en appliquant avec succès le programme élargi de vaccination et en intensifiant la politique de promotion de l'allaitement au sein, la mortalité des nourrissons et les enfants de moins de 5 ans ne cessent de reculer.</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229.</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dispose d'un système efficace d'aide et de services à l'enfance et le pourcentage de femmes instruites est comparativement plus élevé. Il n'y a jamais eu de politique de discrimination entre les enfants en matière d'éducation, de santé et de nutrition.</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230.</w:t>
      </w:r>
      <w:r w:rsidRPr="00457F81">
        <w:rPr>
          <w:rFonts w:ascii="Times New Roman" w:eastAsia="Times New Roman" w:hAnsi="Times New Roman"/>
          <w:bCs/>
          <w:sz w:val="20"/>
          <w:szCs w:val="20"/>
          <w:lang w:val="fr-CA" w:eastAsia="en-US"/>
        </w:rPr>
        <w:tab/>
        <w:t xml:space="preserve">La réforme du secteur de la santé a pour but d'améliorer les services de premiers secours médicaux. Le principe de l'aide médicale fournie par le médecin de famille au niveau des </w:t>
      </w:r>
      <w:r w:rsidRPr="00457F81">
        <w:rPr>
          <w:rFonts w:ascii="Times New Roman" w:eastAsia="Times New Roman" w:hAnsi="Times New Roman"/>
          <w:bCs/>
          <w:i/>
          <w:sz w:val="20"/>
          <w:szCs w:val="20"/>
          <w:lang w:val="fr-CA" w:eastAsia="en-US"/>
        </w:rPr>
        <w:t xml:space="preserve">soums </w:t>
      </w:r>
      <w:r w:rsidRPr="00457F81">
        <w:rPr>
          <w:rFonts w:ascii="Times New Roman" w:eastAsia="Times New Roman" w:hAnsi="Times New Roman"/>
          <w:bCs/>
          <w:sz w:val="20"/>
          <w:szCs w:val="20"/>
          <w:lang w:val="fr-CA" w:eastAsia="en-US"/>
        </w:rPr>
        <w:t xml:space="preserve">et des </w:t>
      </w:r>
      <w:r w:rsidRPr="00457F81">
        <w:rPr>
          <w:rFonts w:ascii="Times New Roman" w:eastAsia="Times New Roman" w:hAnsi="Times New Roman"/>
          <w:bCs/>
          <w:i/>
          <w:sz w:val="20"/>
          <w:szCs w:val="20"/>
          <w:lang w:val="fr-CA" w:eastAsia="en-US"/>
        </w:rPr>
        <w:t>bags</w:t>
      </w:r>
      <w:r w:rsidRPr="00457F81">
        <w:rPr>
          <w:rFonts w:ascii="Times New Roman" w:eastAsia="Times New Roman" w:hAnsi="Times New Roman"/>
          <w:bCs/>
          <w:sz w:val="20"/>
          <w:szCs w:val="20"/>
          <w:lang w:val="fr-CA" w:eastAsia="en-US"/>
        </w:rPr>
        <w:t xml:space="preserve"> va être renforcé.</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231.</w:t>
      </w:r>
      <w:r w:rsidRPr="00457F81">
        <w:rPr>
          <w:rFonts w:ascii="Times New Roman" w:eastAsia="Times New Roman" w:hAnsi="Times New Roman"/>
          <w:bCs/>
          <w:sz w:val="20"/>
          <w:szCs w:val="20"/>
          <w:lang w:val="fr-CA" w:eastAsia="en-US"/>
        </w:rPr>
        <w:tab/>
        <w:t xml:space="preserve">L'obligation d'enregistrement immédiat de l'enfant dès sa naissance est </w:t>
      </w:r>
      <w:r w:rsidR="00AF47E2" w:rsidRPr="00457F81">
        <w:rPr>
          <w:rFonts w:ascii="Times New Roman" w:eastAsia="Times New Roman" w:hAnsi="Times New Roman"/>
          <w:bCs/>
          <w:sz w:val="20"/>
          <w:szCs w:val="20"/>
          <w:lang w:val="fr-CA" w:eastAsia="en-US"/>
        </w:rPr>
        <w:t>régie</w:t>
      </w:r>
      <w:r w:rsidRPr="00457F81">
        <w:rPr>
          <w:rFonts w:ascii="Times New Roman" w:eastAsia="Times New Roman" w:hAnsi="Times New Roman"/>
          <w:bCs/>
          <w:sz w:val="20"/>
          <w:szCs w:val="20"/>
          <w:lang w:val="fr-CA" w:eastAsia="en-US"/>
        </w:rPr>
        <w:t xml:space="preserve"> par la loi sur l'état civil et la loi sur la famille. Selon l'article 12 de la loi sur l'état civil, si les deux parents sont hospitalisés ou en détention pour une longue durée si bien que l'enfant ne peut être enregistré, un autre de ses proches ou l'autorité compétente de l'hôpital dans lequel l'enfant se trouve sont tenus de s'assurer que l'enfant est enregistré, dans les 15 jours si l'enregistrement s'effectue dans la localité ou dans les 30 jours s’il doit se faire en un lieu plus éloigné. Le responsable de l'état civil au secrétariat du gouverneur du </w:t>
      </w:r>
      <w:r w:rsidRPr="00457F81">
        <w:rPr>
          <w:rFonts w:ascii="Times New Roman" w:eastAsia="Times New Roman" w:hAnsi="Times New Roman"/>
          <w:bCs/>
          <w:i/>
          <w:sz w:val="20"/>
          <w:szCs w:val="20"/>
          <w:lang w:val="fr-CA" w:eastAsia="en-US"/>
        </w:rPr>
        <w:t>soum</w:t>
      </w:r>
      <w:r w:rsidRPr="00457F81">
        <w:rPr>
          <w:rFonts w:ascii="Times New Roman" w:eastAsia="Times New Roman" w:hAnsi="Times New Roman"/>
          <w:bCs/>
          <w:sz w:val="20"/>
          <w:szCs w:val="20"/>
          <w:lang w:val="fr-CA" w:eastAsia="en-US"/>
        </w:rPr>
        <w:t xml:space="preserve"> ou du district de résidence des parents ou de naissance de l'enfant examine l'attestation médicale concernant la naissance de l'enfant, la carte d'identité nationale des parents et leurs certificats de mariage puis inscrit l'enfant sur les registres de l'état civil. Comme stipulé dans la loi, une personne qui a la garde d'un enfant de parents inconnus ou l'autorité compétente d'un organisme disciplinaire doit informer les autorités de police de cette situation dans les deux jours et présenter une demande d'inscription de l'enfant sur les registres de l'état civil (sexe, nom s'il est connu, lieu de naissance et date de naissance de l'enfant, lieu de résidence du déclarant et description des faits) au secrétariat du gouverneur du</w:t>
      </w:r>
      <w:r w:rsidRPr="00457F81">
        <w:rPr>
          <w:rFonts w:ascii="Times New Roman" w:eastAsia="Times New Roman" w:hAnsi="Times New Roman"/>
          <w:bCs/>
          <w:i/>
          <w:sz w:val="20"/>
          <w:szCs w:val="20"/>
          <w:lang w:val="fr-CA" w:eastAsia="en-US"/>
        </w:rPr>
        <w:t xml:space="preserve"> soum</w:t>
      </w:r>
      <w:r w:rsidRPr="00457F81">
        <w:rPr>
          <w:rFonts w:ascii="Times New Roman" w:eastAsia="Times New Roman" w:hAnsi="Times New Roman"/>
          <w:bCs/>
          <w:sz w:val="20"/>
          <w:szCs w:val="20"/>
          <w:lang w:val="fr-CA" w:eastAsia="en-US"/>
        </w:rPr>
        <w:t xml:space="preserve"> ou du district où l'enfant a été trouvé pour la première fois. Si un enfant est né 10 mois après le décès de son père, il peut porter le nom indiqué sur le certificat de décès de ce dernier. Les jumeaux sont enregistrés séparément et leurs certificats d'enregistrement sont délivrés successivement.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232.</w:t>
      </w:r>
      <w:r w:rsidRPr="00457F81">
        <w:rPr>
          <w:rFonts w:ascii="Times New Roman" w:eastAsia="Times New Roman" w:hAnsi="Times New Roman"/>
          <w:bCs/>
          <w:sz w:val="20"/>
          <w:szCs w:val="20"/>
          <w:lang w:val="fr-CA" w:eastAsia="en-US"/>
        </w:rPr>
        <w:tab/>
        <w:t xml:space="preserve">Selon l'article 24 de la loi sur la famille, un prénom est donné à l'enfant par accord parental et s'il s'agit d'un enfant trouvé, le gouverneur du </w:t>
      </w:r>
      <w:r w:rsidRPr="00457F81">
        <w:rPr>
          <w:rFonts w:ascii="Times New Roman" w:eastAsia="Times New Roman" w:hAnsi="Times New Roman"/>
          <w:bCs/>
          <w:i/>
          <w:sz w:val="20"/>
          <w:szCs w:val="20"/>
          <w:lang w:val="fr-CA" w:eastAsia="en-US"/>
        </w:rPr>
        <w:t>soum</w:t>
      </w:r>
      <w:r w:rsidRPr="00457F81">
        <w:rPr>
          <w:rFonts w:ascii="Times New Roman" w:eastAsia="Times New Roman" w:hAnsi="Times New Roman"/>
          <w:bCs/>
          <w:sz w:val="20"/>
          <w:szCs w:val="20"/>
          <w:lang w:val="fr-CA" w:eastAsia="en-US"/>
        </w:rPr>
        <w:t xml:space="preserve"> ou du district où l'officier d’état civil du lieu d'enregistrement sont habilités à donner un nom et un prénom à l'enfant.</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233.</w:t>
      </w:r>
      <w:r w:rsidRPr="00457F81">
        <w:rPr>
          <w:rFonts w:ascii="Times New Roman" w:eastAsia="Times New Roman" w:hAnsi="Times New Roman"/>
          <w:bCs/>
          <w:sz w:val="20"/>
          <w:szCs w:val="20"/>
          <w:lang w:val="fr-CA" w:eastAsia="en-US"/>
        </w:rPr>
        <w:tab/>
        <w:t>L'enfant prend le nom de son père mais l'enfant né d'une mère qui n'a pas enregistré son mariage ou d'un père impossible à identifier prend le nom de sa mère.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234.</w:t>
      </w:r>
      <w:r w:rsidRPr="00457F81">
        <w:rPr>
          <w:rFonts w:ascii="Times New Roman" w:eastAsia="Times New Roman" w:hAnsi="Times New Roman"/>
          <w:bCs/>
          <w:sz w:val="20"/>
          <w:szCs w:val="20"/>
          <w:lang w:val="fr-CA" w:eastAsia="en-US"/>
        </w:rPr>
        <w:tab/>
        <w:t>Aux termes de l'article 7 de la loi sur la nationalité mongole, un enfant dont les deux parents avaient la nationalité mongole au moment de sa naissance est lui-même de nationalité mongole même s'il est né à l'étranger.</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235.</w:t>
      </w:r>
      <w:r w:rsidRPr="00457F81">
        <w:rPr>
          <w:rFonts w:ascii="Times New Roman" w:eastAsia="Times New Roman" w:hAnsi="Times New Roman"/>
          <w:bCs/>
          <w:sz w:val="20"/>
          <w:szCs w:val="20"/>
          <w:lang w:val="fr-CA" w:eastAsia="en-US"/>
        </w:rPr>
        <w:tab/>
        <w:t xml:space="preserve">Si l'un des parents est de nationalité mongole et l'autre est étranger, leur enfant né sur le territoire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à la nationalité mongole. Si cet enfant est né sur le territoire d'un État étranger, sa nationalité est établie par consentement écrit de ses parents.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236.</w:t>
      </w:r>
      <w:r w:rsidRPr="00457F81">
        <w:rPr>
          <w:rFonts w:ascii="Times New Roman" w:eastAsia="Times New Roman" w:hAnsi="Times New Roman"/>
          <w:bCs/>
          <w:sz w:val="20"/>
          <w:szCs w:val="20"/>
          <w:lang w:val="fr-CA" w:eastAsia="en-US"/>
        </w:rPr>
        <w:tab/>
        <w:t>Si l'un des parents à la nationalité mongole et que l'autre est apatride, l'enfant a la nationalité mongole quel que soit son lieu de naissance.</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237.</w:t>
      </w:r>
      <w:r w:rsidRPr="00457F81">
        <w:rPr>
          <w:rFonts w:ascii="Times New Roman" w:eastAsia="Times New Roman" w:hAnsi="Times New Roman"/>
          <w:bCs/>
          <w:sz w:val="20"/>
          <w:szCs w:val="20"/>
          <w:lang w:val="fr-CA" w:eastAsia="en-US"/>
        </w:rPr>
        <w:tab/>
        <w:t xml:space="preserve">Comme stipulé dans la loi, un enfant qui se trouve sur le territoire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et dont les parents ne peuvent être identifiés à la nationalité mongole. Un enfant né sur le territoire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de parents qui n'ont aucune nationalité et qui vit de manière permanente sur le territoire mongol choisit sa nationalité lorsqu'il atteint l'âge de 16 ans. L'enfant de moins de 16 ans adopté par un apatride conserve sa nationalité.</w:t>
      </w:r>
    </w:p>
    <w:p w:rsidR="00EF7DFB" w:rsidRPr="002D214E" w:rsidRDefault="00EF7DFB"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25</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Participation aux affaires publiques</w:t>
      </w:r>
    </w:p>
    <w:p w:rsidR="00EF7DFB" w:rsidRPr="00457F81" w:rsidRDefault="00EF7DFB"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238.</w:t>
      </w:r>
      <w:r w:rsidRPr="00457F81">
        <w:rPr>
          <w:rFonts w:ascii="Times New Roman" w:eastAsia="Times New Roman" w:hAnsi="Times New Roman"/>
          <w:bCs/>
          <w:sz w:val="20"/>
          <w:szCs w:val="20"/>
          <w:lang w:val="fr-CA" w:eastAsia="en-US"/>
        </w:rPr>
        <w:tab/>
        <w:t xml:space="preserve">Le rapport précédent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signalait qu'un citoyen mongol jouit du droit de participer à la conduite des affaires publiques, directement ou par l'intermédiaire des organes représentatifs, ainsi que du droit d'être électeur et éligibles aux organes publics. Le droit d'être électeur et éligible est concrétisé par les élections au Grand Khoural d'État et aux khourals municipaux.</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239. De 2004 à 2008, le Grand Khoural d'État s’est employé à perfectionner la législation sur les élections. C'est ainsi qu'aussi bien la loi sur les élections parlementaires (en 2005) que la loi sur les élections aux khourals municipaux (en 2007 50 ont été complètement revues et, en 2008, la loi sur les élections présidentielles a été modifiée. De même, la loi sur l'organe central chargé des élections a été promulguée en 2006.</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240.</w:t>
      </w:r>
      <w:r w:rsidRPr="00457F81">
        <w:rPr>
          <w:rFonts w:ascii="Times New Roman" w:eastAsia="Times New Roman" w:hAnsi="Times New Roman"/>
          <w:bCs/>
          <w:sz w:val="20"/>
          <w:szCs w:val="20"/>
          <w:lang w:val="fr-CA" w:eastAsia="en-US"/>
        </w:rPr>
        <w:tab/>
        <w:t>Cette nouvelle loi traite d'un certain nombre de questions fondamentales, entre autres la limitation de la participation des fonctionnaires aux élections, la portée de la publicité électorale, les actes interdits, les budgets électoraux, la structure et le fonctionnement des organes qui supervisent les élections et les sanctions en cas de violation de la législation électorale. Certaines modifications importantes ont été introduites en ce qui concerne les mandats électoraux et la durée des élections: ce</w:t>
      </w:r>
      <w:r w:rsidR="00726F53" w:rsidRPr="00457F81">
        <w:rPr>
          <w:rFonts w:ascii="Times New Roman" w:eastAsia="Times New Roman" w:hAnsi="Times New Roman"/>
          <w:bCs/>
          <w:sz w:val="20"/>
          <w:szCs w:val="20"/>
          <w:lang w:val="fr-CA" w:eastAsia="en-US"/>
        </w:rPr>
        <w:t>tt</w:t>
      </w:r>
      <w:r w:rsidRPr="00457F81">
        <w:rPr>
          <w:rFonts w:ascii="Times New Roman" w:eastAsia="Times New Roman" w:hAnsi="Times New Roman"/>
          <w:bCs/>
          <w:sz w:val="20"/>
          <w:szCs w:val="20"/>
          <w:lang w:val="fr-CA" w:eastAsia="en-US"/>
        </w:rPr>
        <w:t>e</w:t>
      </w:r>
      <w:r w:rsidR="00726F53" w:rsidRPr="00457F81">
        <w:rPr>
          <w:rFonts w:ascii="Times New Roman" w:eastAsia="Times New Roman" w:hAnsi="Times New Roman"/>
          <w:bCs/>
          <w:sz w:val="20"/>
          <w:szCs w:val="20"/>
          <w:lang w:val="fr-CA" w:eastAsia="en-US"/>
        </w:rPr>
        <w:t xml:space="preserve"> durée</w:t>
      </w:r>
      <w:r w:rsidRPr="00457F81">
        <w:rPr>
          <w:rFonts w:ascii="Times New Roman" w:eastAsia="Times New Roman" w:hAnsi="Times New Roman"/>
          <w:bCs/>
          <w:sz w:val="20"/>
          <w:szCs w:val="20"/>
          <w:lang w:val="fr-CA" w:eastAsia="en-US"/>
        </w:rPr>
        <w:t xml:space="preserve"> a été ramenée de 75 à 45 jours et le système antérieur du mandat unique a été remplacé par la pluralité des mandats. La question de la publicité électorale, qui n'était pas traitée par les lois antérieures, est désormais réglementé</w:t>
      </w:r>
      <w:r w:rsidR="00726F53"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et fait l'objet d'un chapitre distinct. Selon cette réglementation, il est interdit aux fonctionnaires de participer aux activités de publicité électorale, de confier à un candidat des ressources publiques et d'autres </w:t>
      </w:r>
      <w:r w:rsidR="00726F53" w:rsidRPr="00457F81">
        <w:rPr>
          <w:rFonts w:ascii="Times New Roman" w:eastAsia="Times New Roman" w:hAnsi="Times New Roman"/>
          <w:bCs/>
          <w:sz w:val="20"/>
          <w:szCs w:val="20"/>
          <w:lang w:val="fr-CA" w:eastAsia="en-US"/>
        </w:rPr>
        <w:t>a</w:t>
      </w:r>
      <w:r w:rsidRPr="00457F81">
        <w:rPr>
          <w:rFonts w:ascii="Times New Roman" w:eastAsia="Times New Roman" w:hAnsi="Times New Roman"/>
          <w:bCs/>
          <w:sz w:val="20"/>
          <w:szCs w:val="20"/>
          <w:lang w:val="fr-CA" w:eastAsia="en-US"/>
        </w:rPr>
        <w:t>voir</w:t>
      </w:r>
      <w:r w:rsidR="00726F5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de promettre ou de distribuer gratuitement des biens matériels et autres, de gérer </w:t>
      </w:r>
      <w:r w:rsidR="00726F53"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es industries ou des services et d'organiser des manifestations artistiques ou sportives à des fins électorale</w:t>
      </w:r>
      <w:r w:rsidR="00726F5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La loi fixe également la quantité autorisée d'affiches de propagande électorale. En ce qui concerne les budgets électoraux, il est interdit aux candidats</w:t>
      </w:r>
      <w:r w:rsidR="00726F53" w:rsidRPr="00457F81">
        <w:rPr>
          <w:rFonts w:ascii="Times New Roman" w:eastAsia="Times New Roman" w:hAnsi="Times New Roman"/>
          <w:bCs/>
          <w:sz w:val="20"/>
          <w:szCs w:val="20"/>
          <w:lang w:val="fr-CA" w:eastAsia="en-US"/>
        </w:rPr>
        <w:t xml:space="preserve"> d'accepter </w:t>
      </w:r>
      <w:r w:rsidRPr="00457F81">
        <w:rPr>
          <w:rFonts w:ascii="Times New Roman" w:eastAsia="Times New Roman" w:hAnsi="Times New Roman"/>
          <w:bCs/>
          <w:sz w:val="20"/>
          <w:szCs w:val="20"/>
          <w:lang w:val="fr-CA" w:eastAsia="en-US"/>
        </w:rPr>
        <w:t>des dons de sociétés étrangères, de ressortissants étrangers ou d'apatride</w:t>
      </w:r>
      <w:r w:rsidR="00726F5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ainsi que de citoyens mongols âgés de moins de 18 ans à l'annonce des élections, d'entreprises publiques, de syndicats et d'institutions religieuses.</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241.</w:t>
      </w:r>
      <w:r w:rsidRPr="00457F81">
        <w:rPr>
          <w:rFonts w:ascii="Times New Roman" w:eastAsia="Times New Roman" w:hAnsi="Times New Roman"/>
          <w:bCs/>
          <w:sz w:val="20"/>
          <w:szCs w:val="20"/>
          <w:lang w:val="fr-CA" w:eastAsia="en-US"/>
        </w:rPr>
        <w:tab/>
        <w:t>Les élections de 2008 au Grand Khoural d'État de Mongolie et aux khourals municipaux ont été organisé</w:t>
      </w:r>
      <w:r w:rsidR="00726F53"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s conformément à la nouvelle loi, et un</w:t>
      </w:r>
      <w:r w:rsidR="00726F53" w:rsidRPr="00457F81">
        <w:rPr>
          <w:rFonts w:ascii="Times New Roman" w:eastAsia="Times New Roman" w:hAnsi="Times New Roman"/>
          <w:bCs/>
          <w:sz w:val="20"/>
          <w:szCs w:val="20"/>
          <w:lang w:val="fr-CA" w:eastAsia="en-US"/>
        </w:rPr>
        <w:t xml:space="preserve"> scrutin</w:t>
      </w:r>
      <w:r w:rsidRPr="00457F81">
        <w:rPr>
          <w:rFonts w:ascii="Times New Roman" w:eastAsia="Times New Roman" w:hAnsi="Times New Roman"/>
          <w:bCs/>
          <w:sz w:val="20"/>
          <w:szCs w:val="20"/>
          <w:lang w:val="fr-CA" w:eastAsia="en-US"/>
        </w:rPr>
        <w:t xml:space="preserve"> relatif au Grand Khoural, tenu le 29 juin </w:t>
      </w:r>
      <w:smartTag w:uri="urn:schemas-microsoft-com:office:smarttags" w:element="metricconverter">
        <w:smartTagPr>
          <w:attr w:name="ProductID" w:val="2008, a"/>
        </w:smartTagPr>
        <w:r w:rsidRPr="00457F81">
          <w:rPr>
            <w:rFonts w:ascii="Times New Roman" w:eastAsia="Times New Roman" w:hAnsi="Times New Roman"/>
            <w:bCs/>
            <w:sz w:val="20"/>
            <w:szCs w:val="20"/>
            <w:lang w:val="fr-CA" w:eastAsia="en-US"/>
          </w:rPr>
          <w:t>2008, a</w:t>
        </w:r>
      </w:smartTag>
      <w:r w:rsidRPr="00457F81">
        <w:rPr>
          <w:rFonts w:ascii="Times New Roman" w:eastAsia="Times New Roman" w:hAnsi="Times New Roman"/>
          <w:bCs/>
          <w:sz w:val="20"/>
          <w:szCs w:val="20"/>
          <w:lang w:val="fr-CA" w:eastAsia="en-US"/>
        </w:rPr>
        <w:t xml:space="preserve"> été suivi par </w:t>
      </w:r>
      <w:r w:rsidR="00726F53" w:rsidRPr="00457F81">
        <w:rPr>
          <w:rFonts w:ascii="Times New Roman" w:eastAsia="Times New Roman" w:hAnsi="Times New Roman"/>
          <w:bCs/>
          <w:sz w:val="20"/>
          <w:szCs w:val="20"/>
          <w:lang w:val="fr-CA" w:eastAsia="en-US"/>
        </w:rPr>
        <w:t>d</w:t>
      </w:r>
      <w:r w:rsidRPr="00457F81">
        <w:rPr>
          <w:rFonts w:ascii="Times New Roman" w:eastAsia="Times New Roman" w:hAnsi="Times New Roman"/>
          <w:bCs/>
          <w:sz w:val="20"/>
          <w:szCs w:val="20"/>
          <w:lang w:val="fr-CA" w:eastAsia="en-US"/>
        </w:rPr>
        <w:t>es organis</w:t>
      </w:r>
      <w:r w:rsidR="00726F53" w:rsidRPr="00457F81">
        <w:rPr>
          <w:rFonts w:ascii="Times New Roman" w:eastAsia="Times New Roman" w:hAnsi="Times New Roman"/>
          <w:bCs/>
          <w:sz w:val="20"/>
          <w:szCs w:val="20"/>
          <w:lang w:val="fr-CA" w:eastAsia="en-US"/>
        </w:rPr>
        <w:t>mes de médias étranger</w:t>
      </w:r>
      <w:r w:rsidRPr="00457F81">
        <w:rPr>
          <w:rFonts w:ascii="Times New Roman" w:eastAsia="Times New Roman" w:hAnsi="Times New Roman"/>
          <w:bCs/>
          <w:sz w:val="20"/>
          <w:szCs w:val="20"/>
          <w:lang w:val="fr-CA" w:eastAsia="en-US"/>
        </w:rPr>
        <w:t>s et nationa</w:t>
      </w:r>
      <w:r w:rsidR="00726F53" w:rsidRPr="00457F81">
        <w:rPr>
          <w:rFonts w:ascii="Times New Roman" w:eastAsia="Times New Roman" w:hAnsi="Times New Roman"/>
          <w:bCs/>
          <w:sz w:val="20"/>
          <w:szCs w:val="20"/>
          <w:lang w:val="fr-CA" w:eastAsia="en-US"/>
        </w:rPr>
        <w:t>ux</w:t>
      </w:r>
      <w:r w:rsidRPr="00457F81">
        <w:rPr>
          <w:rFonts w:ascii="Times New Roman" w:eastAsia="Times New Roman" w:hAnsi="Times New Roman"/>
          <w:bCs/>
          <w:sz w:val="20"/>
          <w:szCs w:val="20"/>
          <w:lang w:val="fr-CA" w:eastAsia="en-US"/>
        </w:rPr>
        <w:t xml:space="preserve"> et par des observateurs volontaires. À titre d'exemple, dans le cadre du Partenariat Asie-Pacifique pour la démocratie 16 personnes, venu</w:t>
      </w:r>
      <w:r w:rsidR="00726F53"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s d'Australie, du Canada, du Timor oriental, d'Indonésie, du Japon, des Philippines, de </w:t>
      </w:r>
      <w:smartTag w:uri="urn:schemas-microsoft-com:office:smarttags" w:element="PersonName">
        <w:smartTagPr>
          <w:attr w:name="ProductID" w:val="la Cor￩e"/>
        </w:smartTagPr>
        <w:r w:rsidRPr="00457F81">
          <w:rPr>
            <w:rFonts w:ascii="Times New Roman" w:eastAsia="Times New Roman" w:hAnsi="Times New Roman"/>
            <w:bCs/>
            <w:sz w:val="20"/>
            <w:szCs w:val="20"/>
            <w:lang w:val="fr-CA" w:eastAsia="en-US"/>
          </w:rPr>
          <w:t>la Corée</w:t>
        </w:r>
      </w:smartTag>
      <w:r w:rsidRPr="00457F81">
        <w:rPr>
          <w:rFonts w:ascii="Times New Roman" w:eastAsia="Times New Roman" w:hAnsi="Times New Roman"/>
          <w:bCs/>
          <w:sz w:val="20"/>
          <w:szCs w:val="20"/>
          <w:lang w:val="fr-CA" w:eastAsia="en-US"/>
        </w:rPr>
        <w:t xml:space="preserve"> du Sud, de </w:t>
      </w:r>
      <w:smartTag w:uri="urn:schemas-microsoft-com:office:smarttags" w:element="PersonName">
        <w:smartTagPr>
          <w:attr w:name="ProductID" w:val="la Tha￯lande"/>
        </w:smartTagPr>
        <w:r w:rsidRPr="00457F81">
          <w:rPr>
            <w:rFonts w:ascii="Times New Roman" w:eastAsia="Times New Roman" w:hAnsi="Times New Roman"/>
            <w:bCs/>
            <w:sz w:val="20"/>
            <w:szCs w:val="20"/>
            <w:lang w:val="fr-CA" w:eastAsia="en-US"/>
          </w:rPr>
          <w:t>la Thaïlande</w:t>
        </w:r>
      </w:smartTag>
      <w:r w:rsidRPr="00457F81">
        <w:rPr>
          <w:rFonts w:ascii="Times New Roman" w:eastAsia="Times New Roman" w:hAnsi="Times New Roman"/>
          <w:bCs/>
          <w:sz w:val="20"/>
          <w:szCs w:val="20"/>
          <w:lang w:val="fr-CA" w:eastAsia="en-US"/>
        </w:rPr>
        <w:t xml:space="preserve"> et des États-Unis d'Amérique, ont opéré dans 110 comités de</w:t>
      </w:r>
      <w:r w:rsidR="00726F53" w:rsidRPr="00457F81">
        <w:rPr>
          <w:rFonts w:ascii="Times New Roman" w:eastAsia="Times New Roman" w:hAnsi="Times New Roman"/>
          <w:bCs/>
          <w:sz w:val="20"/>
          <w:szCs w:val="20"/>
          <w:lang w:val="fr-CA" w:eastAsia="en-US"/>
        </w:rPr>
        <w:t xml:space="preserve"> conscription</w:t>
      </w:r>
      <w:r w:rsidRPr="00457F81">
        <w:rPr>
          <w:rFonts w:ascii="Times New Roman" w:eastAsia="Times New Roman" w:hAnsi="Times New Roman"/>
          <w:bCs/>
          <w:sz w:val="20"/>
          <w:szCs w:val="20"/>
          <w:lang w:val="fr-CA" w:eastAsia="en-US"/>
        </w:rPr>
        <w:t>. Ces observateurs ont insisté dans</w:t>
      </w:r>
      <w:r w:rsidR="00726F53" w:rsidRPr="00457F81">
        <w:rPr>
          <w:rFonts w:ascii="Times New Roman" w:eastAsia="Times New Roman" w:hAnsi="Times New Roman"/>
          <w:bCs/>
          <w:sz w:val="20"/>
          <w:szCs w:val="20"/>
          <w:lang w:val="fr-CA" w:eastAsia="en-US"/>
        </w:rPr>
        <w:t xml:space="preserve"> leurs </w:t>
      </w:r>
      <w:r w:rsidRPr="00457F81">
        <w:rPr>
          <w:rFonts w:ascii="Times New Roman" w:eastAsia="Times New Roman" w:hAnsi="Times New Roman"/>
          <w:bCs/>
          <w:sz w:val="20"/>
          <w:szCs w:val="20"/>
          <w:lang w:val="fr-CA" w:eastAsia="en-US"/>
        </w:rPr>
        <w:t>rapport</w:t>
      </w:r>
      <w:r w:rsidR="00726F53" w:rsidRPr="00457F81">
        <w:rPr>
          <w:rFonts w:ascii="Times New Roman" w:eastAsia="Times New Roman" w:hAnsi="Times New Roman"/>
          <w:bCs/>
          <w:sz w:val="20"/>
          <w:szCs w:val="20"/>
          <w:lang w:val="fr-CA" w:eastAsia="en-US"/>
        </w:rPr>
        <w:t>s</w:t>
      </w:r>
      <w:r w:rsidRPr="00457F81">
        <w:rPr>
          <w:rFonts w:ascii="Times New Roman" w:eastAsia="Times New Roman" w:hAnsi="Times New Roman"/>
          <w:bCs/>
          <w:sz w:val="20"/>
          <w:szCs w:val="20"/>
          <w:lang w:val="fr-CA" w:eastAsia="en-US"/>
        </w:rPr>
        <w:t xml:space="preserve"> sur le</w:t>
      </w:r>
      <w:r w:rsidR="00726F53" w:rsidRPr="00457F81">
        <w:rPr>
          <w:rFonts w:ascii="Times New Roman" w:eastAsia="Times New Roman" w:hAnsi="Times New Roman"/>
          <w:bCs/>
          <w:sz w:val="20"/>
          <w:szCs w:val="20"/>
          <w:lang w:val="fr-CA" w:eastAsia="en-US"/>
        </w:rPr>
        <w:t xml:space="preserve"> fait </w:t>
      </w:r>
      <w:r w:rsidRPr="00457F81">
        <w:rPr>
          <w:rFonts w:ascii="Times New Roman" w:eastAsia="Times New Roman" w:hAnsi="Times New Roman"/>
          <w:bCs/>
          <w:sz w:val="20"/>
          <w:szCs w:val="20"/>
          <w:lang w:val="fr-CA" w:eastAsia="en-US"/>
        </w:rPr>
        <w:t>que, outre une couverture médiatique équilibrée, les électeurs ont pu faire leur choix dans le cadre d'un pluralisme politique, les comités de</w:t>
      </w:r>
      <w:r w:rsidR="00726F53" w:rsidRPr="00457F81">
        <w:rPr>
          <w:rFonts w:ascii="Times New Roman" w:eastAsia="Times New Roman" w:hAnsi="Times New Roman"/>
          <w:bCs/>
          <w:sz w:val="20"/>
          <w:szCs w:val="20"/>
          <w:lang w:val="fr-CA" w:eastAsia="en-US"/>
        </w:rPr>
        <w:t xml:space="preserve"> circonscription </w:t>
      </w:r>
      <w:r w:rsidRPr="00457F81">
        <w:rPr>
          <w:rFonts w:ascii="Times New Roman" w:eastAsia="Times New Roman" w:hAnsi="Times New Roman"/>
          <w:bCs/>
          <w:sz w:val="20"/>
          <w:szCs w:val="20"/>
          <w:lang w:val="fr-CA" w:eastAsia="en-US"/>
        </w:rPr>
        <w:t>ont fonctionné convenablement et la participation des femmes au scrutin était étonnamment appréciable.</w:t>
      </w:r>
    </w:p>
    <w:p w:rsidR="006F31CF" w:rsidRPr="002D214E" w:rsidRDefault="006F31CF"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26</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Interdiction de la discrimination</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242.</w:t>
      </w:r>
      <w:r w:rsidRPr="00457F81">
        <w:rPr>
          <w:rFonts w:ascii="Times New Roman" w:eastAsia="Times New Roman" w:hAnsi="Times New Roman"/>
          <w:bCs/>
          <w:sz w:val="20"/>
          <w:szCs w:val="20"/>
          <w:lang w:val="fr-CA" w:eastAsia="en-US"/>
        </w:rPr>
        <w:tab/>
        <w:t xml:space="preserve">Le paragraphe 1 de l'article 14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stipule que toutes les personnes résidant légalement en Mongolie sont égales devant la loi et devant les tribunaux. En conséquence, le statut juridique d'un étranger qui réside sur le territoire mongol est régi par la loi sur le statut juridique des ressortissants étrangers et par les accords conclus avec l'État dans cette personne est ressortissante. Dans la définition des droits et responsabilités des ressortissants étrangers par voie d'accords internationaux, c'est le principe de l'égalité entre les deux </w:t>
      </w:r>
      <w:r w:rsidR="004C7CB0" w:rsidRPr="00457F81">
        <w:rPr>
          <w:rFonts w:ascii="Times New Roman" w:eastAsia="Times New Roman" w:hAnsi="Times New Roman"/>
          <w:bCs/>
          <w:sz w:val="20"/>
          <w:szCs w:val="20"/>
          <w:lang w:val="fr-CA" w:eastAsia="en-US"/>
        </w:rPr>
        <w:t>É</w:t>
      </w:r>
      <w:r w:rsidRPr="00457F81">
        <w:rPr>
          <w:rFonts w:ascii="Times New Roman" w:eastAsia="Times New Roman" w:hAnsi="Times New Roman"/>
          <w:bCs/>
          <w:sz w:val="20"/>
          <w:szCs w:val="20"/>
          <w:lang w:val="fr-CA" w:eastAsia="en-US"/>
        </w:rPr>
        <w:t>tats qui prévaut.</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243.</w:t>
      </w:r>
      <w:r w:rsidRPr="00457F81">
        <w:rPr>
          <w:rFonts w:ascii="Times New Roman" w:eastAsia="Times New Roman" w:hAnsi="Times New Roman"/>
          <w:bCs/>
          <w:sz w:val="20"/>
          <w:szCs w:val="20"/>
          <w:lang w:val="fr-CA" w:eastAsia="en-US"/>
        </w:rPr>
        <w:tab/>
        <w:t>Toutefois, pour les ressortissants étrangers et les apatrides, les droits politiques peuvent faire l'objet de certaines limitations. C'est ainsi</w:t>
      </w:r>
      <w:r w:rsidR="004C7CB0" w:rsidRPr="00457F81">
        <w:rPr>
          <w:rFonts w:ascii="Times New Roman" w:eastAsia="Times New Roman" w:hAnsi="Times New Roman"/>
          <w:bCs/>
          <w:sz w:val="20"/>
          <w:szCs w:val="20"/>
          <w:lang w:val="fr-CA" w:eastAsia="en-US"/>
        </w:rPr>
        <w:t xml:space="preserve"> que ces personnes </w:t>
      </w:r>
      <w:r w:rsidRPr="00457F81">
        <w:rPr>
          <w:rFonts w:ascii="Times New Roman" w:eastAsia="Times New Roman" w:hAnsi="Times New Roman"/>
          <w:bCs/>
          <w:sz w:val="20"/>
          <w:szCs w:val="20"/>
          <w:lang w:val="fr-CA" w:eastAsia="en-US"/>
        </w:rPr>
        <w:t xml:space="preserve">ne peuvent être ni électeurs ni éligibles pour les scrutins relatifs aux organes publics, ni participer, directement ou par l'intermédiaire d'organes représentatifs, aux affaires publiques, ni participer aux sondages d'opinion nationaux. Les ressortissants étrangers ne peuvent être employés à plein temps dans la fonction publique mongole. Ils ne doivent prendre part à aucune activité politique y compris créer des organisations qui mènent des activités politiques en Mongolie ou y adhérer. Ils ne peuvent être employés par des organisations désignées par la loi comme revêtant une importance pour l'État que sur autorisation préalable du Conseil des ministres de </w:t>
      </w:r>
      <w:smartTag w:uri="urn:schemas-microsoft-com:office:smarttags" w:element="PersonName">
        <w:smartTagPr>
          <w:attr w:name="ProductID" w:val="la Mongolie"/>
        </w:smartTagPr>
        <w:r w:rsidRPr="00457F81">
          <w:rPr>
            <w:rFonts w:ascii="Times New Roman" w:eastAsia="Times New Roman" w:hAnsi="Times New Roman"/>
            <w:bCs/>
            <w:sz w:val="20"/>
            <w:szCs w:val="20"/>
            <w:lang w:val="fr-CA" w:eastAsia="en-US"/>
          </w:rPr>
          <w:t>la Mongolie</w:t>
        </w:r>
      </w:smartTag>
      <w:r w:rsidRPr="00457F81">
        <w:rPr>
          <w:rFonts w:ascii="Times New Roman" w:eastAsia="Times New Roman" w:hAnsi="Times New Roman"/>
          <w:bCs/>
          <w:sz w:val="20"/>
          <w:szCs w:val="20"/>
          <w:lang w:val="fr-CA" w:eastAsia="en-US"/>
        </w:rPr>
        <w:t xml:space="preserve"> (article 10 de la loi sur le statut juridique des ressortissants étrangers).</w:t>
      </w:r>
    </w:p>
    <w:p w:rsidR="006F31CF" w:rsidRPr="002D214E" w:rsidRDefault="006F31CF" w:rsidP="002C558A">
      <w:pPr>
        <w:spacing w:after="240"/>
        <w:rPr>
          <w:rFonts w:ascii="Times New Roman" w:eastAsia="Times New Roman" w:hAnsi="Times New Roman"/>
          <w:bCs/>
          <w:szCs w:val="20"/>
          <w:lang w:val="fr-CA" w:eastAsia="en-US"/>
        </w:rPr>
      </w:pPr>
      <w:r w:rsidRPr="002D214E">
        <w:rPr>
          <w:rFonts w:ascii="Times New Roman" w:eastAsia="Times New Roman" w:hAnsi="Times New Roman"/>
          <w:b/>
          <w:bCs/>
          <w:szCs w:val="20"/>
          <w:lang w:val="fr-CA" w:eastAsia="en-US"/>
        </w:rPr>
        <w:t>Article 27</w:t>
      </w:r>
      <w:r w:rsidR="002D214E" w:rsidRPr="002D214E">
        <w:rPr>
          <w:rFonts w:ascii="Times New Roman" w:eastAsia="Times New Roman" w:hAnsi="Times New Roman"/>
          <w:b/>
          <w:bCs/>
          <w:szCs w:val="20"/>
          <w:lang w:val="fr-CA" w:eastAsia="en-US"/>
        </w:rPr>
        <w:t xml:space="preserve">: </w:t>
      </w:r>
      <w:r w:rsidRPr="002D214E">
        <w:rPr>
          <w:rFonts w:ascii="Times New Roman" w:eastAsia="Times New Roman" w:hAnsi="Times New Roman"/>
          <w:b/>
          <w:bCs/>
          <w:szCs w:val="20"/>
          <w:lang w:val="fr-CA" w:eastAsia="en-US"/>
        </w:rPr>
        <w:t>Droits des minorités</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244.</w:t>
      </w:r>
      <w:r w:rsidRPr="00457F81">
        <w:rPr>
          <w:rFonts w:ascii="Times New Roman" w:eastAsia="Times New Roman" w:hAnsi="Times New Roman"/>
          <w:bCs/>
          <w:sz w:val="20"/>
          <w:szCs w:val="20"/>
          <w:lang w:val="fr-CA" w:eastAsia="en-US"/>
        </w:rPr>
        <w:tab/>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mongole interdit toute discrimination fondée sur l'origine ethnique, la race ou la religion et la mise en œuvre de cette disposition a été mentionnée dans le précédent rapport.</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245.</w:t>
      </w:r>
      <w:r w:rsidRPr="00457F81">
        <w:rPr>
          <w:rFonts w:ascii="Times New Roman" w:eastAsia="Times New Roman" w:hAnsi="Times New Roman"/>
          <w:bCs/>
          <w:sz w:val="20"/>
          <w:szCs w:val="20"/>
          <w:lang w:val="fr-CA" w:eastAsia="en-US"/>
        </w:rPr>
        <w:tab/>
        <w:t>Les Kazakhs et les T</w:t>
      </w:r>
      <w:r w:rsidR="004C7CB0" w:rsidRPr="00457F81">
        <w:rPr>
          <w:rFonts w:ascii="Times New Roman" w:eastAsia="Times New Roman" w:hAnsi="Times New Roman"/>
          <w:bCs/>
          <w:sz w:val="20"/>
          <w:szCs w:val="20"/>
          <w:lang w:val="fr-CA" w:eastAsia="en-US"/>
        </w:rPr>
        <w:t>saata</w:t>
      </w:r>
      <w:r w:rsidRPr="00457F81">
        <w:rPr>
          <w:rFonts w:ascii="Times New Roman" w:eastAsia="Times New Roman" w:hAnsi="Times New Roman"/>
          <w:bCs/>
          <w:sz w:val="20"/>
          <w:szCs w:val="20"/>
          <w:lang w:val="fr-CA" w:eastAsia="en-US"/>
        </w:rPr>
        <w:t xml:space="preserve">ns sont des minorités qui vivent en Mongolie. L'État soutient les traditions kazakhes </w:t>
      </w:r>
      <w:r w:rsidR="004C7CB0"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respecte l'utilisation de leur langue dans l'éducation et la communication. Le principal obstacle rencontré par les enfants kazakhs a trait à la langue. En conséquence, pour les aider à apprendre le mongol comme deuxième langue et</w:t>
      </w:r>
      <w:r w:rsidR="004C7CB0" w:rsidRPr="00457F81">
        <w:rPr>
          <w:rFonts w:ascii="Times New Roman" w:eastAsia="Times New Roman" w:hAnsi="Times New Roman"/>
          <w:bCs/>
          <w:sz w:val="20"/>
          <w:szCs w:val="20"/>
          <w:lang w:val="fr-CA" w:eastAsia="en-US"/>
        </w:rPr>
        <w:t xml:space="preserve"> à</w:t>
      </w:r>
      <w:r w:rsidRPr="00457F81">
        <w:rPr>
          <w:rFonts w:ascii="Times New Roman" w:eastAsia="Times New Roman" w:hAnsi="Times New Roman"/>
          <w:bCs/>
          <w:sz w:val="20"/>
          <w:szCs w:val="20"/>
          <w:lang w:val="fr-CA" w:eastAsia="en-US"/>
        </w:rPr>
        <w:t xml:space="preserve"> avoir ainsi une éducation bilingue, le Ministère de l'éducation, de la culture et de la science, en collaboration avec </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Save the Children</w:t>
      </w:r>
      <w:r w:rsidR="004C7CB0" w:rsidRPr="00457F81">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UK</w:t>
      </w:r>
      <w:r w:rsidR="00F73E7F">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a adopté le Programme de soutien à l'éducation des enfants kazakhs. Le Gouvernement mongol aide les minorités à concevoir et diffuser des specta</w:t>
      </w:r>
      <w:r w:rsidR="004C7CB0" w:rsidRPr="00457F81">
        <w:rPr>
          <w:rFonts w:ascii="Times New Roman" w:eastAsia="Times New Roman" w:hAnsi="Times New Roman"/>
          <w:bCs/>
          <w:sz w:val="20"/>
          <w:szCs w:val="20"/>
          <w:lang w:val="fr-CA" w:eastAsia="en-US"/>
        </w:rPr>
        <w:t>cles et manifestations télévisé</w:t>
      </w:r>
      <w:r w:rsidRPr="00457F81">
        <w:rPr>
          <w:rFonts w:ascii="Times New Roman" w:eastAsia="Times New Roman" w:hAnsi="Times New Roman"/>
          <w:bCs/>
          <w:sz w:val="20"/>
          <w:szCs w:val="20"/>
          <w:lang w:val="fr-CA" w:eastAsia="en-US"/>
        </w:rPr>
        <w:t>s. Il a également renouvelé les équipements de radio et de télévision dans l</w:t>
      </w:r>
      <w:r w:rsidR="00AF47E2" w:rsidRPr="00457F81">
        <w:rPr>
          <w:rFonts w:ascii="Times New Roman" w:eastAsia="Times New Roman" w:hAnsi="Times New Roman"/>
          <w:bCs/>
          <w:sz w:val="20"/>
          <w:szCs w:val="20"/>
          <w:lang w:val="fr-CA" w:eastAsia="en-US"/>
        </w:rPr>
        <w:t>’</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xml:space="preserve"> de Bayan-Ulgii où vivent la plupart des Kazakhs. Enfin, aspect non moins important, la traduction de </w:t>
      </w:r>
      <w:smartTag w:uri="urn:schemas-microsoft-com:office:smarttags" w:element="PersonName">
        <w:smartTagPr>
          <w:attr w:name="ProductID" w:val="la Constitution"/>
        </w:smartTagPr>
        <w:r w:rsidRPr="00457F81">
          <w:rPr>
            <w:rFonts w:ascii="Times New Roman" w:eastAsia="Times New Roman" w:hAnsi="Times New Roman"/>
            <w:bCs/>
            <w:sz w:val="20"/>
            <w:szCs w:val="20"/>
            <w:lang w:val="fr-CA" w:eastAsia="en-US"/>
          </w:rPr>
          <w:t>la Constitution</w:t>
        </w:r>
      </w:smartTag>
      <w:r w:rsidRPr="00457F81">
        <w:rPr>
          <w:rFonts w:ascii="Times New Roman" w:eastAsia="Times New Roman" w:hAnsi="Times New Roman"/>
          <w:bCs/>
          <w:sz w:val="20"/>
          <w:szCs w:val="20"/>
          <w:lang w:val="fr-CA" w:eastAsia="en-US"/>
        </w:rPr>
        <w:t xml:space="preserve"> et de plusieurs textes législatifs a été engagé</w:t>
      </w:r>
      <w:r w:rsidR="004C7CB0" w:rsidRPr="00457F81">
        <w:rPr>
          <w:rFonts w:ascii="Times New Roman" w:eastAsia="Times New Roman" w:hAnsi="Times New Roman"/>
          <w:bCs/>
          <w:sz w:val="20"/>
          <w:szCs w:val="20"/>
          <w:lang w:val="fr-CA" w:eastAsia="en-US"/>
        </w:rPr>
        <w:t>e</w:t>
      </w:r>
      <w:r w:rsidRPr="00457F81">
        <w:rPr>
          <w:rFonts w:ascii="Times New Roman" w:eastAsia="Times New Roman" w:hAnsi="Times New Roman"/>
          <w:bCs/>
          <w:sz w:val="20"/>
          <w:szCs w:val="20"/>
          <w:lang w:val="fr-CA" w:eastAsia="en-US"/>
        </w:rPr>
        <w:t xml:space="preserve"> et devrait s'achever très bientôt.</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246.</w:t>
      </w:r>
      <w:r w:rsidRPr="00457F81">
        <w:rPr>
          <w:rFonts w:ascii="Times New Roman" w:eastAsia="Times New Roman" w:hAnsi="Times New Roman"/>
          <w:bCs/>
          <w:sz w:val="20"/>
          <w:szCs w:val="20"/>
          <w:lang w:val="fr-CA" w:eastAsia="en-US"/>
        </w:rPr>
        <w:tab/>
        <w:t>Les Tsaatans constituent un groupe minoritaire civilisé unique dont les membres sont adeptes du chamanisme et parle</w:t>
      </w:r>
      <w:r w:rsidR="004C7CB0" w:rsidRPr="00457F81">
        <w:rPr>
          <w:rFonts w:ascii="Times New Roman" w:eastAsia="Times New Roman" w:hAnsi="Times New Roman"/>
          <w:bCs/>
          <w:sz w:val="20"/>
          <w:szCs w:val="20"/>
          <w:lang w:val="fr-CA" w:eastAsia="en-US"/>
        </w:rPr>
        <w:t>nt</w:t>
      </w:r>
      <w:r w:rsidRPr="00457F81">
        <w:rPr>
          <w:rFonts w:ascii="Times New Roman" w:eastAsia="Times New Roman" w:hAnsi="Times New Roman"/>
          <w:bCs/>
          <w:sz w:val="20"/>
          <w:szCs w:val="20"/>
          <w:lang w:val="fr-CA" w:eastAsia="en-US"/>
        </w:rPr>
        <w:t xml:space="preserve"> le </w:t>
      </w:r>
      <w:r w:rsidRPr="00457F81">
        <w:rPr>
          <w:rFonts w:ascii="Times New Roman" w:eastAsia="Times New Roman" w:hAnsi="Times New Roman"/>
          <w:bCs/>
          <w:i/>
          <w:sz w:val="20"/>
          <w:szCs w:val="20"/>
          <w:lang w:val="fr-CA" w:eastAsia="en-US"/>
        </w:rPr>
        <w:t>tuvan</w:t>
      </w:r>
      <w:r w:rsidRPr="00457F81">
        <w:rPr>
          <w:rFonts w:ascii="Times New Roman" w:eastAsia="Times New Roman" w:hAnsi="Times New Roman"/>
          <w:bCs/>
          <w:sz w:val="20"/>
          <w:szCs w:val="20"/>
          <w:lang w:val="fr-CA" w:eastAsia="en-US"/>
        </w:rPr>
        <w:t xml:space="preserve"> et le mongol. Leur liberté de conscience et de religion et leur droit d'utiliser leur propre</w:t>
      </w:r>
      <w:r w:rsidR="004C7CB0" w:rsidRPr="00457F81">
        <w:rPr>
          <w:rFonts w:ascii="Times New Roman" w:eastAsia="Times New Roman" w:hAnsi="Times New Roman"/>
          <w:bCs/>
          <w:sz w:val="20"/>
          <w:szCs w:val="20"/>
          <w:lang w:val="fr-CA" w:eastAsia="en-US"/>
        </w:rPr>
        <w:t xml:space="preserve"> langue</w:t>
      </w:r>
      <w:r w:rsidRPr="00457F81">
        <w:rPr>
          <w:rFonts w:ascii="Times New Roman" w:eastAsia="Times New Roman" w:hAnsi="Times New Roman"/>
          <w:bCs/>
          <w:sz w:val="20"/>
          <w:szCs w:val="20"/>
          <w:lang w:val="fr-CA" w:eastAsia="en-US"/>
        </w:rPr>
        <w:t>, d'avoir accès à l'éducation, aux soins de santé et à l'emploi et d'autres droits connexes n'ont jamais fait l'objet de violations ni de discrimination de la part de l'État.</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247.</w:t>
      </w:r>
      <w:r w:rsidRPr="00457F81">
        <w:rPr>
          <w:rFonts w:ascii="Times New Roman" w:eastAsia="Times New Roman" w:hAnsi="Times New Roman"/>
          <w:bCs/>
          <w:sz w:val="20"/>
          <w:szCs w:val="20"/>
          <w:lang w:val="fr-CA" w:eastAsia="en-US"/>
        </w:rPr>
        <w:tab/>
        <w:t xml:space="preserve">Le village des Tsaatans se trouve loin dans les hautes montagnes, à </w:t>
      </w:r>
      <w:smartTag w:uri="urn:schemas-microsoft-com:office:smarttags" w:element="metricconverter">
        <w:smartTagPr>
          <w:attr w:name="ProductID" w:val="1.000 km"/>
        </w:smartTagPr>
        <w:r w:rsidRPr="00457F81">
          <w:rPr>
            <w:rFonts w:ascii="Times New Roman" w:eastAsia="Times New Roman" w:hAnsi="Times New Roman"/>
            <w:bCs/>
            <w:sz w:val="20"/>
            <w:szCs w:val="20"/>
            <w:lang w:val="fr-CA" w:eastAsia="en-US"/>
          </w:rPr>
          <w:t>1</w:t>
        </w:r>
        <w:r w:rsidR="009A5144">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000 km</w:t>
        </w:r>
      </w:smartTag>
      <w:r w:rsidRPr="00457F81">
        <w:rPr>
          <w:rFonts w:ascii="Times New Roman" w:eastAsia="Times New Roman" w:hAnsi="Times New Roman"/>
          <w:bCs/>
          <w:sz w:val="20"/>
          <w:szCs w:val="20"/>
          <w:lang w:val="fr-CA" w:eastAsia="en-US"/>
        </w:rPr>
        <w:t xml:space="preserve"> d’Ulaanbaatar et à 50 à </w:t>
      </w:r>
      <w:smartTag w:uri="urn:schemas-microsoft-com:office:smarttags" w:element="metricconverter">
        <w:smartTagPr>
          <w:attr w:name="ProductID" w:val="70 km"/>
        </w:smartTagPr>
        <w:r w:rsidRPr="00457F81">
          <w:rPr>
            <w:rFonts w:ascii="Times New Roman" w:eastAsia="Times New Roman" w:hAnsi="Times New Roman"/>
            <w:bCs/>
            <w:sz w:val="20"/>
            <w:szCs w:val="20"/>
            <w:lang w:val="fr-CA" w:eastAsia="en-US"/>
          </w:rPr>
          <w:t>70 km</w:t>
        </w:r>
      </w:smartTag>
      <w:r w:rsidRPr="00457F81">
        <w:rPr>
          <w:rFonts w:ascii="Times New Roman" w:eastAsia="Times New Roman" w:hAnsi="Times New Roman"/>
          <w:bCs/>
          <w:sz w:val="20"/>
          <w:szCs w:val="20"/>
          <w:lang w:val="fr-CA" w:eastAsia="en-US"/>
        </w:rPr>
        <w:t xml:space="preserve"> du centre du</w:t>
      </w:r>
      <w:r w:rsidRPr="00457F81">
        <w:rPr>
          <w:rFonts w:ascii="Times New Roman" w:eastAsia="Times New Roman" w:hAnsi="Times New Roman"/>
          <w:bCs/>
          <w:i/>
          <w:sz w:val="20"/>
          <w:szCs w:val="20"/>
          <w:lang w:val="fr-CA" w:eastAsia="en-US"/>
        </w:rPr>
        <w:t xml:space="preserve"> soum</w:t>
      </w:r>
      <w:r w:rsidRPr="00457F81">
        <w:rPr>
          <w:rFonts w:ascii="Times New Roman" w:eastAsia="Times New Roman" w:hAnsi="Times New Roman"/>
          <w:bCs/>
          <w:sz w:val="20"/>
          <w:szCs w:val="20"/>
          <w:lang w:val="fr-CA" w:eastAsia="en-US"/>
        </w:rPr>
        <w:t xml:space="preserve"> de Tsagaan-Nuur, dans l’</w:t>
      </w:r>
      <w:r w:rsidRPr="00457F81">
        <w:rPr>
          <w:rFonts w:ascii="Times New Roman" w:eastAsia="Times New Roman" w:hAnsi="Times New Roman"/>
          <w:bCs/>
          <w:i/>
          <w:sz w:val="20"/>
          <w:szCs w:val="20"/>
          <w:lang w:val="fr-CA" w:eastAsia="en-US"/>
        </w:rPr>
        <w:t>aimag</w:t>
      </w:r>
      <w:r w:rsidRPr="00457F81">
        <w:rPr>
          <w:rFonts w:ascii="Times New Roman" w:eastAsia="Times New Roman" w:hAnsi="Times New Roman"/>
          <w:bCs/>
          <w:sz w:val="20"/>
          <w:szCs w:val="20"/>
          <w:lang w:val="fr-CA" w:eastAsia="en-US"/>
        </w:rPr>
        <w:t xml:space="preserve"> de Huvsgul et, selon l'enquête de 2002, il comptait 495 Tsaatans, 240 de sexe masculin et 255 de sexe féminin, répartis sur 114 familles. Cette population se répartit démographiquement comme suit: 39,9</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dans la tranche d'âge 0-16 ans, 19,8</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dans la tranche 17-25 ans, 20,2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dans la tranche 26-35 ans, 15,2</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dans la tranche 36-60 ans et 4,6</w:t>
      </w:r>
      <w:r w:rsidR="004064B3">
        <w:rPr>
          <w:rFonts w:ascii="Times New Roman" w:eastAsia="Times New Roman" w:hAnsi="Times New Roman"/>
          <w:bCs/>
          <w:sz w:val="20"/>
          <w:szCs w:val="20"/>
          <w:lang w:val="fr-CA" w:eastAsia="en-US"/>
        </w:rPr>
        <w:t>%</w:t>
      </w:r>
      <w:r w:rsidRPr="00457F81">
        <w:rPr>
          <w:rFonts w:ascii="Times New Roman" w:eastAsia="Times New Roman" w:hAnsi="Times New Roman"/>
          <w:bCs/>
          <w:sz w:val="20"/>
          <w:szCs w:val="20"/>
          <w:lang w:val="fr-CA" w:eastAsia="en-US"/>
        </w:rPr>
        <w:t xml:space="preserve"> dans la tranche des plus de 60 ans.</w:t>
      </w:r>
    </w:p>
    <w:p w:rsidR="006F31CF" w:rsidRPr="00457F81" w:rsidRDefault="00457F81" w:rsidP="007C78A7">
      <w:pPr>
        <w:spacing w:after="200"/>
        <w:jc w:val="both"/>
        <w:rPr>
          <w:rFonts w:ascii="Times New Roman" w:eastAsia="Times New Roman" w:hAnsi="Times New Roman"/>
          <w:bCs/>
          <w:sz w:val="20"/>
          <w:szCs w:val="20"/>
          <w:lang w:val="fr-CA" w:eastAsia="en-US"/>
        </w:rPr>
      </w:pPr>
      <w:r>
        <w:rPr>
          <w:rFonts w:ascii="Times New Roman" w:eastAsia="Times New Roman" w:hAnsi="Times New Roman"/>
          <w:bCs/>
          <w:sz w:val="20"/>
          <w:szCs w:val="20"/>
          <w:lang w:val="fr-CA" w:eastAsia="en-US"/>
        </w:rPr>
        <w:t>248.</w:t>
      </w:r>
      <w:r>
        <w:rPr>
          <w:rFonts w:ascii="Times New Roman" w:eastAsia="Times New Roman" w:hAnsi="Times New Roman"/>
          <w:bCs/>
          <w:sz w:val="20"/>
          <w:szCs w:val="20"/>
          <w:lang w:val="fr-CA" w:eastAsia="en-US"/>
        </w:rPr>
        <w:tab/>
      </w:r>
      <w:r w:rsidR="006F31CF" w:rsidRPr="00457F81">
        <w:rPr>
          <w:rFonts w:ascii="Times New Roman" w:eastAsia="Times New Roman" w:hAnsi="Times New Roman"/>
          <w:bCs/>
          <w:sz w:val="20"/>
          <w:szCs w:val="20"/>
          <w:lang w:val="fr-CA" w:eastAsia="en-US"/>
        </w:rPr>
        <w:t xml:space="preserve">Selon le rapport de 2004 sur les droits de l'homme et </w:t>
      </w:r>
      <w:r w:rsidR="002D563A" w:rsidRPr="00457F81">
        <w:rPr>
          <w:rFonts w:ascii="Times New Roman" w:eastAsia="Times New Roman" w:hAnsi="Times New Roman"/>
          <w:bCs/>
          <w:sz w:val="20"/>
          <w:szCs w:val="20"/>
          <w:lang w:val="fr-CA" w:eastAsia="en-US"/>
        </w:rPr>
        <w:t>l</w:t>
      </w:r>
      <w:r w:rsidR="006F31CF" w:rsidRPr="00457F81">
        <w:rPr>
          <w:rFonts w:ascii="Times New Roman" w:eastAsia="Times New Roman" w:hAnsi="Times New Roman"/>
          <w:bCs/>
          <w:sz w:val="20"/>
          <w:szCs w:val="20"/>
          <w:lang w:val="fr-CA" w:eastAsia="en-US"/>
        </w:rPr>
        <w:t xml:space="preserve">es libertés fondamentales en Mongolie, il ressort de cette enquête menée parmi les Tsaatans que cette minorité n'a pas d'histoire écrite, que ses traditions sont en voie de disparition, que le </w:t>
      </w:r>
      <w:r w:rsidR="006F31CF" w:rsidRPr="00457F81">
        <w:rPr>
          <w:rFonts w:ascii="Times New Roman" w:eastAsia="Times New Roman" w:hAnsi="Times New Roman"/>
          <w:bCs/>
          <w:i/>
          <w:sz w:val="20"/>
          <w:szCs w:val="20"/>
          <w:lang w:val="fr-CA" w:eastAsia="en-US"/>
        </w:rPr>
        <w:t xml:space="preserve">tuvan </w:t>
      </w:r>
      <w:r w:rsidR="006F31CF" w:rsidRPr="00457F81">
        <w:rPr>
          <w:rFonts w:ascii="Times New Roman" w:eastAsia="Times New Roman" w:hAnsi="Times New Roman"/>
          <w:bCs/>
          <w:sz w:val="20"/>
          <w:szCs w:val="20"/>
          <w:lang w:val="fr-CA" w:eastAsia="en-US"/>
        </w:rPr>
        <w:t xml:space="preserve">est leur seule langue de communication </w:t>
      </w:r>
      <w:r w:rsidR="002D563A" w:rsidRPr="00457F81">
        <w:rPr>
          <w:rFonts w:ascii="Times New Roman" w:eastAsia="Times New Roman" w:hAnsi="Times New Roman"/>
          <w:bCs/>
          <w:sz w:val="20"/>
          <w:szCs w:val="20"/>
          <w:lang w:val="fr-CA" w:eastAsia="en-US"/>
        </w:rPr>
        <w:t>mais</w:t>
      </w:r>
      <w:r w:rsidR="006F31CF" w:rsidRPr="00457F81">
        <w:rPr>
          <w:rFonts w:ascii="Times New Roman" w:eastAsia="Times New Roman" w:hAnsi="Times New Roman"/>
          <w:bCs/>
          <w:sz w:val="20"/>
          <w:szCs w:val="20"/>
          <w:lang w:val="fr-CA" w:eastAsia="en-US"/>
        </w:rPr>
        <w:t xml:space="preserve"> que les jeunes en particulier ne connaissent pas leur langue maternelle.</w:t>
      </w:r>
    </w:p>
    <w:p w:rsidR="006F31CF" w:rsidRPr="00457F81" w:rsidRDefault="006F31CF" w:rsidP="007C78A7">
      <w:pPr>
        <w:spacing w:after="200"/>
        <w:jc w:val="both"/>
        <w:rPr>
          <w:rFonts w:ascii="Times New Roman" w:eastAsia="Times New Roman" w:hAnsi="Times New Roman"/>
          <w:bCs/>
          <w:sz w:val="20"/>
          <w:szCs w:val="20"/>
          <w:lang w:val="fr-CA" w:eastAsia="en-US"/>
        </w:rPr>
      </w:pPr>
      <w:r w:rsidRPr="00457F81">
        <w:rPr>
          <w:rFonts w:ascii="Times New Roman" w:eastAsia="Times New Roman" w:hAnsi="Times New Roman"/>
          <w:bCs/>
          <w:sz w:val="20"/>
          <w:szCs w:val="20"/>
          <w:lang w:val="fr-CA" w:eastAsia="en-US"/>
        </w:rPr>
        <w:t>249.</w:t>
      </w:r>
      <w:r w:rsidRPr="00457F81">
        <w:rPr>
          <w:rFonts w:ascii="Times New Roman" w:eastAsia="Times New Roman" w:hAnsi="Times New Roman"/>
          <w:bCs/>
          <w:sz w:val="20"/>
          <w:szCs w:val="20"/>
          <w:lang w:val="fr-CA" w:eastAsia="en-US"/>
        </w:rPr>
        <w:tab/>
        <w:t>En conséquence, le Garnement mongol accorde plus d'attention aux Tsaatans non seulement en ajoutant leur langue au programme de formation afin de réaliser leur droit d'apprendre leur langue maternel et de publier des manuels dans cette langue mais également en leur donnant les moyens</w:t>
      </w:r>
      <w:r w:rsidR="002D563A" w:rsidRPr="00457F81">
        <w:rPr>
          <w:rFonts w:ascii="Times New Roman" w:eastAsia="Times New Roman" w:hAnsi="Times New Roman"/>
          <w:bCs/>
          <w:sz w:val="20"/>
          <w:szCs w:val="20"/>
          <w:lang w:val="fr-CA" w:eastAsia="en-US"/>
        </w:rPr>
        <w:t xml:space="preserve"> d'obtenir </w:t>
      </w:r>
      <w:r w:rsidRPr="00457F81">
        <w:rPr>
          <w:rFonts w:ascii="Times New Roman" w:eastAsia="Times New Roman" w:hAnsi="Times New Roman"/>
          <w:bCs/>
          <w:sz w:val="20"/>
          <w:szCs w:val="20"/>
          <w:lang w:val="fr-CA" w:eastAsia="en-US"/>
        </w:rPr>
        <w:t>des soins de santé et une aide médicale et en recherchant une aide institutionnelle étrangère volontaire pour améliorer leur niveau d'instruction et soutenir leurs activités dans de nombreux domaines.</w:t>
      </w:r>
    </w:p>
    <w:p w:rsidR="009C7428" w:rsidRPr="00457F81" w:rsidRDefault="00457F81" w:rsidP="00991C4E">
      <w:pPr>
        <w:spacing w:before="240" w:after="200"/>
        <w:jc w:val="center"/>
        <w:rPr>
          <w:rFonts w:ascii="Times New Roman" w:hAnsi="Times New Roman"/>
          <w:sz w:val="20"/>
          <w:szCs w:val="20"/>
          <w:lang w:val="fr-CA"/>
        </w:rPr>
      </w:pPr>
      <w:r>
        <w:rPr>
          <w:rFonts w:ascii="Times New Roman" w:eastAsia="Times New Roman" w:hAnsi="Times New Roman"/>
          <w:bCs/>
          <w:sz w:val="20"/>
          <w:szCs w:val="20"/>
          <w:u w:val="single"/>
          <w:lang w:val="fr-CA" w:eastAsia="en-US"/>
        </w:rPr>
        <w:tab/>
      </w:r>
      <w:r>
        <w:rPr>
          <w:rFonts w:ascii="Times New Roman" w:eastAsia="Times New Roman" w:hAnsi="Times New Roman"/>
          <w:bCs/>
          <w:sz w:val="20"/>
          <w:szCs w:val="20"/>
          <w:u w:val="single"/>
          <w:lang w:val="fr-CA" w:eastAsia="en-US"/>
        </w:rPr>
        <w:tab/>
      </w:r>
      <w:r>
        <w:rPr>
          <w:rFonts w:ascii="Times New Roman" w:eastAsia="Times New Roman" w:hAnsi="Times New Roman"/>
          <w:bCs/>
          <w:sz w:val="20"/>
          <w:szCs w:val="20"/>
          <w:u w:val="single"/>
          <w:lang w:val="fr-CA" w:eastAsia="en-US"/>
        </w:rPr>
        <w:tab/>
      </w:r>
    </w:p>
    <w:sectPr w:rsidR="009C7428" w:rsidRPr="00457F81" w:rsidSect="001622F6">
      <w:headerReference w:type="even" r:id="rId9"/>
      <w:headerReference w:type="default" r:id="rId10"/>
      <w:pgSz w:w="11900" w:h="16840" w:code="9"/>
      <w:pgMar w:top="1134" w:right="1797" w:bottom="1440" w:left="1797"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891" w:rsidRDefault="005F6891">
      <w:r>
        <w:separator/>
      </w:r>
    </w:p>
  </w:endnote>
  <w:endnote w:type="continuationSeparator" w:id="0">
    <w:p w:rsidR="005F6891" w:rsidRDefault="005F6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 New Roman Gras">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New Roman Mäori">
    <w:altName w:val="Times New Roman"/>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891" w:rsidRDefault="005F6891" w:rsidP="002F5FE2">
      <w:pPr>
        <w:spacing w:before="120" w:after="120"/>
      </w:pPr>
      <w:r>
        <w:separator/>
      </w:r>
    </w:p>
  </w:footnote>
  <w:footnote w:type="continuationSeparator" w:id="0">
    <w:p w:rsidR="005F6891" w:rsidRDefault="005F6891">
      <w:r>
        <w:continuationSeparator/>
      </w:r>
    </w:p>
  </w:footnote>
  <w:footnote w:id="1">
    <w:p w:rsidR="008E12CD" w:rsidRPr="00457F81" w:rsidRDefault="008E12CD" w:rsidP="00A91D5A">
      <w:pPr>
        <w:jc w:val="both"/>
        <w:rPr>
          <w:rFonts w:ascii="Times New Roman" w:hAnsi="Times New Roman"/>
          <w:sz w:val="20"/>
          <w:szCs w:val="20"/>
        </w:rPr>
      </w:pPr>
      <w:r>
        <w:rPr>
          <w:rFonts w:ascii="Times New Roman" w:hAnsi="Times New Roman"/>
          <w:sz w:val="20"/>
          <w:szCs w:val="20"/>
        </w:rPr>
        <w:t xml:space="preserve">          </w:t>
      </w:r>
      <w:r w:rsidRPr="00457F81">
        <w:rPr>
          <w:rStyle w:val="FootnoteReference"/>
          <w:rFonts w:ascii="Times New Roman" w:hAnsi="Times New Roman"/>
          <w:sz w:val="20"/>
          <w:szCs w:val="20"/>
          <w:vertAlign w:val="baseline"/>
        </w:rPr>
        <w:t>*</w:t>
      </w:r>
      <w:r>
        <w:rPr>
          <w:rFonts w:ascii="Times New Roman" w:hAnsi="Times New Roman"/>
          <w:sz w:val="20"/>
          <w:szCs w:val="20"/>
        </w:rPr>
        <w:t xml:space="preserve">   </w:t>
      </w:r>
      <w:r w:rsidRPr="00457F81">
        <w:rPr>
          <w:rFonts w:ascii="Times New Roman" w:hAnsi="Times New Roman"/>
          <w:sz w:val="20"/>
          <w:szCs w:val="20"/>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457F81">
        <w:rPr>
          <w:rFonts w:ascii="Times New Roman" w:eastAsia="MS Mincho" w:hAnsi="Times New Roman"/>
          <w:sz w:val="20"/>
          <w:szCs w:val="20"/>
        </w:rPr>
        <w:t>Nations Unies</w:t>
      </w:r>
      <w:r w:rsidRPr="00457F81">
        <w:rPr>
          <w:rFonts w:ascii="Times New Roman" w:hAnsi="Times New Roman"/>
          <w:sz w:val="20"/>
          <w:szCs w:val="20"/>
        </w:rPr>
        <w:t>.</w:t>
      </w:r>
    </w:p>
    <w:p w:rsidR="008E12CD" w:rsidRPr="00457F81" w:rsidRDefault="008E12CD" w:rsidP="00457F81">
      <w:pPr>
        <w:jc w:val="both"/>
        <w:rPr>
          <w:rFonts w:ascii="Times New Roman" w:hAnsi="Times New Roman"/>
          <w:sz w:val="20"/>
          <w:szCs w:val="20"/>
        </w:rPr>
      </w:pPr>
    </w:p>
    <w:p w:rsidR="008E12CD" w:rsidRPr="00457F81" w:rsidRDefault="008E12CD" w:rsidP="00457F81">
      <w:pPr>
        <w:jc w:val="both"/>
        <w:rPr>
          <w:rFonts w:ascii="Times New Roman" w:hAnsi="Times New Roman"/>
          <w:sz w:val="20"/>
          <w:szCs w:val="20"/>
        </w:rPr>
      </w:pPr>
    </w:p>
    <w:p w:rsidR="008E12CD" w:rsidRPr="00457F81" w:rsidRDefault="008E12CD" w:rsidP="00457F81">
      <w:pPr>
        <w:rPr>
          <w:rFonts w:ascii="Times New Roman" w:hAnsi="Times New Roman"/>
          <w:sz w:val="20"/>
        </w:rPr>
      </w:pPr>
      <w:r w:rsidRPr="00457F81">
        <w:rPr>
          <w:rFonts w:ascii="Times New Roman" w:hAnsi="Times New Roman"/>
          <w:sz w:val="20"/>
        </w:rPr>
        <w:t>GE.09-44888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2CD" w:rsidRPr="002828CA" w:rsidRDefault="008E12CD">
    <w:pPr>
      <w:pStyle w:val="Header"/>
      <w:rPr>
        <w:rFonts w:ascii="Times New Roman" w:hAnsi="Times New Roman"/>
      </w:rPr>
    </w:pPr>
    <w:r w:rsidRPr="002828CA">
      <w:rPr>
        <w:rFonts w:ascii="Times New Roman" w:hAnsi="Times New Roman"/>
      </w:rPr>
      <w:t>CCPR</w:t>
    </w:r>
    <w:r>
      <w:rPr>
        <w:rFonts w:ascii="Times New Roman" w:hAnsi="Times New Roman"/>
      </w:rPr>
      <w:t>/C</w:t>
    </w:r>
    <w:r w:rsidRPr="002828CA">
      <w:rPr>
        <w:rFonts w:ascii="Times New Roman" w:hAnsi="Times New Roman"/>
      </w:rPr>
      <w:t>/</w:t>
    </w:r>
    <w:r>
      <w:rPr>
        <w:rFonts w:ascii="Times New Roman" w:hAnsi="Times New Roman"/>
      </w:rPr>
      <w:t>MNG</w:t>
    </w:r>
    <w:r w:rsidRPr="002828CA">
      <w:rPr>
        <w:rFonts w:ascii="Times New Roman" w:hAnsi="Times New Roman"/>
      </w:rPr>
      <w:t>/</w:t>
    </w:r>
    <w:r>
      <w:rPr>
        <w:rFonts w:ascii="Times New Roman" w:hAnsi="Times New Roman"/>
      </w:rPr>
      <w:t>5</w:t>
    </w:r>
  </w:p>
  <w:p w:rsidR="008E12CD" w:rsidRPr="002828CA" w:rsidRDefault="008E12CD" w:rsidP="00C91EB2">
    <w:pPr>
      <w:pStyle w:val="Header"/>
      <w:spacing w:after="240"/>
      <w:rPr>
        <w:rFonts w:ascii="Times New Roman" w:hAnsi="Times New Roman"/>
      </w:rPr>
    </w:pPr>
    <w:r>
      <w:rPr>
        <w:rFonts w:ascii="Times New Roman" w:hAnsi="Times New Roman"/>
      </w:rPr>
      <w:t>P</w:t>
    </w:r>
    <w:r w:rsidRPr="002828CA">
      <w:rPr>
        <w:rFonts w:ascii="Times New Roman" w:hAnsi="Times New Roman"/>
      </w:rPr>
      <w:t xml:space="preserve">age </w:t>
    </w:r>
    <w:r w:rsidRPr="002828CA">
      <w:rPr>
        <w:rStyle w:val="PageNumber"/>
        <w:rFonts w:ascii="Times New Roman" w:hAnsi="Times New Roman"/>
      </w:rPr>
      <w:fldChar w:fldCharType="begin"/>
    </w:r>
    <w:r w:rsidRPr="002828CA">
      <w:rPr>
        <w:rStyle w:val="PageNumber"/>
        <w:rFonts w:ascii="Times New Roman" w:hAnsi="Times New Roman"/>
      </w:rPr>
      <w:instrText xml:space="preserve"> PAGE </w:instrText>
    </w:r>
    <w:r w:rsidRPr="002828CA">
      <w:rPr>
        <w:rStyle w:val="PageNumber"/>
        <w:rFonts w:ascii="Times New Roman" w:hAnsi="Times New Roman"/>
      </w:rPr>
      <w:fldChar w:fldCharType="separate"/>
    </w:r>
    <w:r w:rsidR="00B71628">
      <w:rPr>
        <w:rStyle w:val="PageNumber"/>
        <w:rFonts w:ascii="Times New Roman" w:hAnsi="Times New Roman"/>
        <w:noProof/>
      </w:rPr>
      <w:t>34</w:t>
    </w:r>
    <w:r w:rsidRPr="002828CA">
      <w:rPr>
        <w:rStyle w:val="PageNumber"/>
        <w:rFonts w:ascii="Times New Roman" w:hAnsi="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2CD" w:rsidRPr="002828CA" w:rsidRDefault="008E12CD" w:rsidP="004064B3">
    <w:pPr>
      <w:pStyle w:val="Header"/>
      <w:tabs>
        <w:tab w:val="clear" w:pos="4536"/>
        <w:tab w:val="clear" w:pos="9072"/>
      </w:tabs>
      <w:jc w:val="right"/>
      <w:rPr>
        <w:rFonts w:ascii="Times New Roman" w:hAnsi="Times New Roman"/>
      </w:rPr>
    </w:pPr>
    <w:r w:rsidRPr="002828CA">
      <w:rPr>
        <w:rFonts w:ascii="Times New Roman" w:hAnsi="Times New Roman"/>
      </w:rPr>
      <w:t>CCPR</w:t>
    </w:r>
    <w:r>
      <w:rPr>
        <w:rFonts w:ascii="Times New Roman" w:hAnsi="Times New Roman"/>
      </w:rPr>
      <w:t>/C</w:t>
    </w:r>
    <w:r w:rsidRPr="002828CA">
      <w:rPr>
        <w:rFonts w:ascii="Times New Roman" w:hAnsi="Times New Roman"/>
      </w:rPr>
      <w:t>/</w:t>
    </w:r>
    <w:r>
      <w:rPr>
        <w:rFonts w:ascii="Times New Roman" w:hAnsi="Times New Roman"/>
      </w:rPr>
      <w:t>MNG</w:t>
    </w:r>
    <w:r w:rsidRPr="002828CA">
      <w:rPr>
        <w:rFonts w:ascii="Times New Roman" w:hAnsi="Times New Roman"/>
      </w:rPr>
      <w:t>/</w:t>
    </w:r>
    <w:r>
      <w:rPr>
        <w:rFonts w:ascii="Times New Roman" w:hAnsi="Times New Roman"/>
      </w:rPr>
      <w:t>5</w:t>
    </w:r>
  </w:p>
  <w:p w:rsidR="008E12CD" w:rsidRPr="002828CA" w:rsidRDefault="008E12CD" w:rsidP="004064B3">
    <w:pPr>
      <w:pStyle w:val="Header"/>
      <w:tabs>
        <w:tab w:val="clear" w:pos="4536"/>
      </w:tabs>
      <w:spacing w:after="240"/>
      <w:jc w:val="right"/>
      <w:rPr>
        <w:rFonts w:ascii="Times New Roman" w:hAnsi="Times New Roman"/>
      </w:rPr>
    </w:pPr>
    <w:r>
      <w:rPr>
        <w:rFonts w:ascii="Times New Roman" w:hAnsi="Times New Roman"/>
      </w:rPr>
      <w:t>P</w:t>
    </w:r>
    <w:r w:rsidRPr="002828CA">
      <w:rPr>
        <w:rFonts w:ascii="Times New Roman" w:hAnsi="Times New Roman"/>
      </w:rPr>
      <w:t xml:space="preserve">age </w:t>
    </w:r>
    <w:r w:rsidRPr="002828CA">
      <w:rPr>
        <w:rStyle w:val="PageNumber"/>
        <w:rFonts w:ascii="Times New Roman" w:hAnsi="Times New Roman"/>
      </w:rPr>
      <w:fldChar w:fldCharType="begin"/>
    </w:r>
    <w:r w:rsidRPr="002828CA">
      <w:rPr>
        <w:rStyle w:val="PageNumber"/>
        <w:rFonts w:ascii="Times New Roman" w:hAnsi="Times New Roman"/>
      </w:rPr>
      <w:instrText xml:space="preserve"> PAGE </w:instrText>
    </w:r>
    <w:r w:rsidRPr="002828CA">
      <w:rPr>
        <w:rStyle w:val="PageNumber"/>
        <w:rFonts w:ascii="Times New Roman" w:hAnsi="Times New Roman"/>
      </w:rPr>
      <w:fldChar w:fldCharType="separate"/>
    </w:r>
    <w:r w:rsidR="00B71628">
      <w:rPr>
        <w:rStyle w:val="PageNumber"/>
        <w:rFonts w:ascii="Times New Roman" w:hAnsi="Times New Roman"/>
        <w:noProof/>
      </w:rPr>
      <w:t>35</w:t>
    </w:r>
    <w:r w:rsidRPr="002828CA">
      <w:rPr>
        <w:rStyle w:val="PageNumber"/>
        <w:rFonts w:ascii="Times New Roman" w:hAnsi="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9E1AA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17C2A"/>
    <w:multiLevelType w:val="hybridMultilevel"/>
    <w:tmpl w:val="160EA036"/>
    <w:lvl w:ilvl="0" w:tplc="9E220646">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8084B70"/>
    <w:multiLevelType w:val="hybridMultilevel"/>
    <w:tmpl w:val="A4D4E3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FD01622"/>
    <w:multiLevelType w:val="hybridMultilevel"/>
    <w:tmpl w:val="F48EACD2"/>
    <w:lvl w:ilvl="0" w:tplc="ED06B2E2">
      <w:numFmt w:val="bullet"/>
      <w:lvlText w:val="-"/>
      <w:lvlJc w:val="left"/>
      <w:pPr>
        <w:tabs>
          <w:tab w:val="num" w:pos="930"/>
        </w:tabs>
        <w:ind w:left="930" w:hanging="57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6">
    <w:nsid w:val="2D931A7D"/>
    <w:multiLevelType w:val="multilevel"/>
    <w:tmpl w:val="160EA036"/>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D72DB3"/>
    <w:multiLevelType w:val="hybridMultilevel"/>
    <w:tmpl w:val="B96857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41410C5E"/>
    <w:multiLevelType w:val="hybridMultilevel"/>
    <w:tmpl w:val="2A6E18FE"/>
    <w:lvl w:ilvl="0">
      <w:start w:val="1"/>
      <w:numFmt w:val="bullet"/>
      <w:lvlText w:val=""/>
      <w:lvlJc w:val="left"/>
      <w:pPr>
        <w:tabs>
          <w:tab w:val="num" w:pos="1492"/>
        </w:tabs>
        <w:ind w:left="149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4C170EF"/>
    <w:multiLevelType w:val="hybridMultilevel"/>
    <w:tmpl w:val="97ECC50C"/>
    <w:lvl w:ilvl="0" w:tplc="EE52794C">
      <w:start w:val="210"/>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49C129C8"/>
    <w:multiLevelType w:val="hybridMultilevel"/>
    <w:tmpl w:val="28BE4A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4734A4F"/>
    <w:multiLevelType w:val="hybridMultilevel"/>
    <w:tmpl w:val="1F90297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80A0C30"/>
    <w:multiLevelType w:val="multilevel"/>
    <w:tmpl w:val="F48EACD2"/>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724A4825"/>
    <w:multiLevelType w:val="hybridMultilevel"/>
    <w:tmpl w:val="08F4CB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9"/>
  </w:num>
  <w:num w:numId="2">
    <w:abstractNumId w:val="0"/>
  </w:num>
  <w:num w:numId="3">
    <w:abstractNumId w:val="10"/>
  </w:num>
  <w:num w:numId="4">
    <w:abstractNumId w:val="15"/>
  </w:num>
  <w:num w:numId="5">
    <w:abstractNumId w:val="5"/>
  </w:num>
  <w:num w:numId="6">
    <w:abstractNumId w:val="7"/>
  </w:num>
  <w:num w:numId="7">
    <w:abstractNumId w:val="14"/>
  </w:num>
  <w:num w:numId="8">
    <w:abstractNumId w:val="1"/>
  </w:num>
  <w:num w:numId="9">
    <w:abstractNumId w:val="6"/>
  </w:num>
  <w:num w:numId="10">
    <w:abstractNumId w:val="12"/>
  </w:num>
  <w:num w:numId="11">
    <w:abstractNumId w:val="11"/>
  </w:num>
  <w:num w:numId="12">
    <w:abstractNumId w:val="3"/>
  </w:num>
  <w:num w:numId="13">
    <w:abstractNumId w:val="13"/>
  </w:num>
  <w:num w:numId="14">
    <w:abstractNumId w:val="8"/>
  </w:num>
  <w:num w:numId="15">
    <w:abstractNumId w:val="4"/>
  </w:num>
  <w:num w:numId="1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63BD85FC-4C3F-4D31-91E5-15D81171AD95}"/>
    <w:docVar w:name="dgnword-eventsink" w:val="33235720"/>
  </w:docVars>
  <w:rsids>
    <w:rsidRoot w:val="007F25C2"/>
    <w:rsid w:val="000006E2"/>
    <w:rsid w:val="00012356"/>
    <w:rsid w:val="00024EB6"/>
    <w:rsid w:val="0002509A"/>
    <w:rsid w:val="00043708"/>
    <w:rsid w:val="00050683"/>
    <w:rsid w:val="000534C7"/>
    <w:rsid w:val="0005749F"/>
    <w:rsid w:val="00066E62"/>
    <w:rsid w:val="0008028F"/>
    <w:rsid w:val="00082BA6"/>
    <w:rsid w:val="000B1889"/>
    <w:rsid w:val="000B3A58"/>
    <w:rsid w:val="000B3FA8"/>
    <w:rsid w:val="000B4868"/>
    <w:rsid w:val="000C5BE5"/>
    <w:rsid w:val="000C5D95"/>
    <w:rsid w:val="000D157C"/>
    <w:rsid w:val="000D3A6A"/>
    <w:rsid w:val="000D4C5C"/>
    <w:rsid w:val="000E09EA"/>
    <w:rsid w:val="00101076"/>
    <w:rsid w:val="00101926"/>
    <w:rsid w:val="00102B29"/>
    <w:rsid w:val="00104866"/>
    <w:rsid w:val="00110211"/>
    <w:rsid w:val="0011523E"/>
    <w:rsid w:val="00117A4D"/>
    <w:rsid w:val="00121658"/>
    <w:rsid w:val="0015238C"/>
    <w:rsid w:val="001622F6"/>
    <w:rsid w:val="001733D4"/>
    <w:rsid w:val="00174D29"/>
    <w:rsid w:val="001846C0"/>
    <w:rsid w:val="00184F4D"/>
    <w:rsid w:val="00194711"/>
    <w:rsid w:val="001A2095"/>
    <w:rsid w:val="001C0FD0"/>
    <w:rsid w:val="001C6D21"/>
    <w:rsid w:val="001E17EF"/>
    <w:rsid w:val="001E2E3C"/>
    <w:rsid w:val="001E3262"/>
    <w:rsid w:val="001E3296"/>
    <w:rsid w:val="001E6915"/>
    <w:rsid w:val="001F1060"/>
    <w:rsid w:val="00211798"/>
    <w:rsid w:val="00220C6D"/>
    <w:rsid w:val="0022440B"/>
    <w:rsid w:val="002262EE"/>
    <w:rsid w:val="002446FA"/>
    <w:rsid w:val="00247BBA"/>
    <w:rsid w:val="0025037D"/>
    <w:rsid w:val="00252949"/>
    <w:rsid w:val="00255034"/>
    <w:rsid w:val="002555C1"/>
    <w:rsid w:val="00261029"/>
    <w:rsid w:val="002654EB"/>
    <w:rsid w:val="002828CA"/>
    <w:rsid w:val="00294B88"/>
    <w:rsid w:val="002B2E70"/>
    <w:rsid w:val="002B659F"/>
    <w:rsid w:val="002C0379"/>
    <w:rsid w:val="002C558A"/>
    <w:rsid w:val="002C5BF7"/>
    <w:rsid w:val="002D214E"/>
    <w:rsid w:val="002D563A"/>
    <w:rsid w:val="002E012B"/>
    <w:rsid w:val="002E2A6C"/>
    <w:rsid w:val="002F311D"/>
    <w:rsid w:val="002F5FE2"/>
    <w:rsid w:val="0030303C"/>
    <w:rsid w:val="0030562F"/>
    <w:rsid w:val="003068A4"/>
    <w:rsid w:val="0032315C"/>
    <w:rsid w:val="00340AEE"/>
    <w:rsid w:val="0035363B"/>
    <w:rsid w:val="0035653C"/>
    <w:rsid w:val="0035761D"/>
    <w:rsid w:val="003640DD"/>
    <w:rsid w:val="00366396"/>
    <w:rsid w:val="003701FB"/>
    <w:rsid w:val="00371FC0"/>
    <w:rsid w:val="00381352"/>
    <w:rsid w:val="0039044E"/>
    <w:rsid w:val="00391EA5"/>
    <w:rsid w:val="003934BA"/>
    <w:rsid w:val="003A1333"/>
    <w:rsid w:val="003A1868"/>
    <w:rsid w:val="003A3A1F"/>
    <w:rsid w:val="003A6E4F"/>
    <w:rsid w:val="003B3A78"/>
    <w:rsid w:val="003B42D3"/>
    <w:rsid w:val="003B7499"/>
    <w:rsid w:val="003C02FB"/>
    <w:rsid w:val="003C314E"/>
    <w:rsid w:val="003D3EF9"/>
    <w:rsid w:val="004064B3"/>
    <w:rsid w:val="00406DC6"/>
    <w:rsid w:val="00410B02"/>
    <w:rsid w:val="00430340"/>
    <w:rsid w:val="00437EDD"/>
    <w:rsid w:val="00454F75"/>
    <w:rsid w:val="004570C9"/>
    <w:rsid w:val="00457F81"/>
    <w:rsid w:val="004648FC"/>
    <w:rsid w:val="00474BE0"/>
    <w:rsid w:val="004775C7"/>
    <w:rsid w:val="0049791D"/>
    <w:rsid w:val="004A5712"/>
    <w:rsid w:val="004B34E1"/>
    <w:rsid w:val="004B3B14"/>
    <w:rsid w:val="004C7CB0"/>
    <w:rsid w:val="004D07AC"/>
    <w:rsid w:val="004D5AB5"/>
    <w:rsid w:val="004E0786"/>
    <w:rsid w:val="004E6D8A"/>
    <w:rsid w:val="004F07EB"/>
    <w:rsid w:val="004F4B93"/>
    <w:rsid w:val="00503948"/>
    <w:rsid w:val="0052152D"/>
    <w:rsid w:val="005240BE"/>
    <w:rsid w:val="00535F4C"/>
    <w:rsid w:val="0055614A"/>
    <w:rsid w:val="00564B40"/>
    <w:rsid w:val="00571F05"/>
    <w:rsid w:val="00572409"/>
    <w:rsid w:val="00575B26"/>
    <w:rsid w:val="005764BC"/>
    <w:rsid w:val="00581914"/>
    <w:rsid w:val="005A06DD"/>
    <w:rsid w:val="005B19ED"/>
    <w:rsid w:val="005C2A05"/>
    <w:rsid w:val="005D7876"/>
    <w:rsid w:val="005E1AD1"/>
    <w:rsid w:val="005F0DE3"/>
    <w:rsid w:val="005F18E4"/>
    <w:rsid w:val="005F6891"/>
    <w:rsid w:val="005F7042"/>
    <w:rsid w:val="0060539C"/>
    <w:rsid w:val="00612406"/>
    <w:rsid w:val="00615032"/>
    <w:rsid w:val="00617CEF"/>
    <w:rsid w:val="00621700"/>
    <w:rsid w:val="00626400"/>
    <w:rsid w:val="00636D17"/>
    <w:rsid w:val="00651006"/>
    <w:rsid w:val="00667A97"/>
    <w:rsid w:val="00672DFB"/>
    <w:rsid w:val="00674B0E"/>
    <w:rsid w:val="00681E55"/>
    <w:rsid w:val="00694324"/>
    <w:rsid w:val="00695181"/>
    <w:rsid w:val="00696741"/>
    <w:rsid w:val="00697186"/>
    <w:rsid w:val="006A4496"/>
    <w:rsid w:val="006A4AE1"/>
    <w:rsid w:val="006A7B0B"/>
    <w:rsid w:val="006B6221"/>
    <w:rsid w:val="006C03B4"/>
    <w:rsid w:val="006C5A36"/>
    <w:rsid w:val="006C5BD7"/>
    <w:rsid w:val="006E3981"/>
    <w:rsid w:val="006F31CF"/>
    <w:rsid w:val="006F584B"/>
    <w:rsid w:val="00722F2C"/>
    <w:rsid w:val="00723A55"/>
    <w:rsid w:val="007242B7"/>
    <w:rsid w:val="00726F53"/>
    <w:rsid w:val="00731686"/>
    <w:rsid w:val="00731EBA"/>
    <w:rsid w:val="00741F5F"/>
    <w:rsid w:val="007522A4"/>
    <w:rsid w:val="007637B9"/>
    <w:rsid w:val="007655EC"/>
    <w:rsid w:val="007808D8"/>
    <w:rsid w:val="007839B6"/>
    <w:rsid w:val="00786513"/>
    <w:rsid w:val="0078789A"/>
    <w:rsid w:val="007957FD"/>
    <w:rsid w:val="007A0763"/>
    <w:rsid w:val="007A1C38"/>
    <w:rsid w:val="007A3E28"/>
    <w:rsid w:val="007A7481"/>
    <w:rsid w:val="007C6400"/>
    <w:rsid w:val="007C7618"/>
    <w:rsid w:val="007C78A7"/>
    <w:rsid w:val="007D11EB"/>
    <w:rsid w:val="007E2467"/>
    <w:rsid w:val="007F25C2"/>
    <w:rsid w:val="007F348D"/>
    <w:rsid w:val="00802DBA"/>
    <w:rsid w:val="0081140E"/>
    <w:rsid w:val="008279A7"/>
    <w:rsid w:val="00830971"/>
    <w:rsid w:val="00834F2C"/>
    <w:rsid w:val="00842FC5"/>
    <w:rsid w:val="00851937"/>
    <w:rsid w:val="008547CE"/>
    <w:rsid w:val="00856811"/>
    <w:rsid w:val="008575EA"/>
    <w:rsid w:val="00860008"/>
    <w:rsid w:val="008641FC"/>
    <w:rsid w:val="008716DB"/>
    <w:rsid w:val="008736E2"/>
    <w:rsid w:val="00876FD8"/>
    <w:rsid w:val="00897931"/>
    <w:rsid w:val="008A256F"/>
    <w:rsid w:val="008B2701"/>
    <w:rsid w:val="008B4F7E"/>
    <w:rsid w:val="008C0827"/>
    <w:rsid w:val="008D1065"/>
    <w:rsid w:val="008E1014"/>
    <w:rsid w:val="008E12CD"/>
    <w:rsid w:val="00901A96"/>
    <w:rsid w:val="00910B64"/>
    <w:rsid w:val="0091291E"/>
    <w:rsid w:val="0092116F"/>
    <w:rsid w:val="009228CE"/>
    <w:rsid w:val="00922F83"/>
    <w:rsid w:val="00924FC6"/>
    <w:rsid w:val="00936648"/>
    <w:rsid w:val="009372B4"/>
    <w:rsid w:val="00941ABD"/>
    <w:rsid w:val="0094736B"/>
    <w:rsid w:val="00952158"/>
    <w:rsid w:val="00964AB9"/>
    <w:rsid w:val="00970702"/>
    <w:rsid w:val="0097463A"/>
    <w:rsid w:val="00975E70"/>
    <w:rsid w:val="00983EA8"/>
    <w:rsid w:val="0099095B"/>
    <w:rsid w:val="00991C4E"/>
    <w:rsid w:val="009933A9"/>
    <w:rsid w:val="00994253"/>
    <w:rsid w:val="00997B2E"/>
    <w:rsid w:val="009A5144"/>
    <w:rsid w:val="009B023A"/>
    <w:rsid w:val="009B7114"/>
    <w:rsid w:val="009C2CC6"/>
    <w:rsid w:val="009C6385"/>
    <w:rsid w:val="009C7428"/>
    <w:rsid w:val="009D1614"/>
    <w:rsid w:val="009D3D25"/>
    <w:rsid w:val="009D3E45"/>
    <w:rsid w:val="009D48EF"/>
    <w:rsid w:val="009D5732"/>
    <w:rsid w:val="009E2CE5"/>
    <w:rsid w:val="009E565B"/>
    <w:rsid w:val="009E5C71"/>
    <w:rsid w:val="009E782B"/>
    <w:rsid w:val="009F039C"/>
    <w:rsid w:val="00A01674"/>
    <w:rsid w:val="00A04A1E"/>
    <w:rsid w:val="00A15AA4"/>
    <w:rsid w:val="00A1746F"/>
    <w:rsid w:val="00A34FC2"/>
    <w:rsid w:val="00A35FC2"/>
    <w:rsid w:val="00A37ECA"/>
    <w:rsid w:val="00A432A7"/>
    <w:rsid w:val="00A45513"/>
    <w:rsid w:val="00A50E0E"/>
    <w:rsid w:val="00A5318F"/>
    <w:rsid w:val="00A5469F"/>
    <w:rsid w:val="00A54BEB"/>
    <w:rsid w:val="00A56036"/>
    <w:rsid w:val="00A57621"/>
    <w:rsid w:val="00A83442"/>
    <w:rsid w:val="00A91D5A"/>
    <w:rsid w:val="00A9317A"/>
    <w:rsid w:val="00A97360"/>
    <w:rsid w:val="00AB048E"/>
    <w:rsid w:val="00AB61CA"/>
    <w:rsid w:val="00AC082E"/>
    <w:rsid w:val="00AC7140"/>
    <w:rsid w:val="00AD0274"/>
    <w:rsid w:val="00AE1BEE"/>
    <w:rsid w:val="00AF1363"/>
    <w:rsid w:val="00AF13C0"/>
    <w:rsid w:val="00AF47E2"/>
    <w:rsid w:val="00B003E5"/>
    <w:rsid w:val="00B017D9"/>
    <w:rsid w:val="00B05301"/>
    <w:rsid w:val="00B13681"/>
    <w:rsid w:val="00B25207"/>
    <w:rsid w:val="00B42744"/>
    <w:rsid w:val="00B4389C"/>
    <w:rsid w:val="00B46142"/>
    <w:rsid w:val="00B52E03"/>
    <w:rsid w:val="00B6662B"/>
    <w:rsid w:val="00B71628"/>
    <w:rsid w:val="00B71BF6"/>
    <w:rsid w:val="00B7594B"/>
    <w:rsid w:val="00B83664"/>
    <w:rsid w:val="00B84F72"/>
    <w:rsid w:val="00B93F47"/>
    <w:rsid w:val="00B9643C"/>
    <w:rsid w:val="00B975C5"/>
    <w:rsid w:val="00BA0392"/>
    <w:rsid w:val="00BA6B54"/>
    <w:rsid w:val="00BB0E4A"/>
    <w:rsid w:val="00BB65DC"/>
    <w:rsid w:val="00BC339F"/>
    <w:rsid w:val="00BC45EC"/>
    <w:rsid w:val="00BC760B"/>
    <w:rsid w:val="00BC7961"/>
    <w:rsid w:val="00BD5381"/>
    <w:rsid w:val="00BE607B"/>
    <w:rsid w:val="00BF02E4"/>
    <w:rsid w:val="00BF2F8A"/>
    <w:rsid w:val="00C1105A"/>
    <w:rsid w:val="00C14581"/>
    <w:rsid w:val="00C30720"/>
    <w:rsid w:val="00C3127E"/>
    <w:rsid w:val="00C31BE7"/>
    <w:rsid w:val="00C40037"/>
    <w:rsid w:val="00C4657D"/>
    <w:rsid w:val="00C723A4"/>
    <w:rsid w:val="00C73738"/>
    <w:rsid w:val="00C739F0"/>
    <w:rsid w:val="00C84175"/>
    <w:rsid w:val="00C84973"/>
    <w:rsid w:val="00C91EB2"/>
    <w:rsid w:val="00CA2E92"/>
    <w:rsid w:val="00CA7474"/>
    <w:rsid w:val="00CB103C"/>
    <w:rsid w:val="00CB2AE5"/>
    <w:rsid w:val="00CB7FB8"/>
    <w:rsid w:val="00CC7D7B"/>
    <w:rsid w:val="00CF1599"/>
    <w:rsid w:val="00CF7A0A"/>
    <w:rsid w:val="00D02A23"/>
    <w:rsid w:val="00D03281"/>
    <w:rsid w:val="00D04499"/>
    <w:rsid w:val="00D158F6"/>
    <w:rsid w:val="00D43140"/>
    <w:rsid w:val="00D518BA"/>
    <w:rsid w:val="00D5422F"/>
    <w:rsid w:val="00D867FB"/>
    <w:rsid w:val="00D90997"/>
    <w:rsid w:val="00D924A8"/>
    <w:rsid w:val="00D978C6"/>
    <w:rsid w:val="00DA2662"/>
    <w:rsid w:val="00DB68F8"/>
    <w:rsid w:val="00DB6FB3"/>
    <w:rsid w:val="00DC0A0F"/>
    <w:rsid w:val="00DC2A40"/>
    <w:rsid w:val="00DC5B7A"/>
    <w:rsid w:val="00DD7108"/>
    <w:rsid w:val="00DD7598"/>
    <w:rsid w:val="00DF2042"/>
    <w:rsid w:val="00DF23AA"/>
    <w:rsid w:val="00DF5FCE"/>
    <w:rsid w:val="00E04ABD"/>
    <w:rsid w:val="00E1008F"/>
    <w:rsid w:val="00E17D43"/>
    <w:rsid w:val="00E34931"/>
    <w:rsid w:val="00E42BB0"/>
    <w:rsid w:val="00E50C4B"/>
    <w:rsid w:val="00E76F84"/>
    <w:rsid w:val="00E95781"/>
    <w:rsid w:val="00EB033E"/>
    <w:rsid w:val="00EB6474"/>
    <w:rsid w:val="00EE74D7"/>
    <w:rsid w:val="00EF0376"/>
    <w:rsid w:val="00EF0DF0"/>
    <w:rsid w:val="00EF6BA6"/>
    <w:rsid w:val="00EF7DFB"/>
    <w:rsid w:val="00F05A7F"/>
    <w:rsid w:val="00F05D00"/>
    <w:rsid w:val="00F11C1E"/>
    <w:rsid w:val="00F128E6"/>
    <w:rsid w:val="00F21CF5"/>
    <w:rsid w:val="00F25A8C"/>
    <w:rsid w:val="00F270F4"/>
    <w:rsid w:val="00F320D0"/>
    <w:rsid w:val="00F32770"/>
    <w:rsid w:val="00F355DB"/>
    <w:rsid w:val="00F41BF5"/>
    <w:rsid w:val="00F50F43"/>
    <w:rsid w:val="00F517AB"/>
    <w:rsid w:val="00F54D1E"/>
    <w:rsid w:val="00F60696"/>
    <w:rsid w:val="00F73E7F"/>
    <w:rsid w:val="00F758FD"/>
    <w:rsid w:val="00FB1C05"/>
    <w:rsid w:val="00FB2E30"/>
    <w:rsid w:val="00FB5B39"/>
    <w:rsid w:val="00FC053E"/>
    <w:rsid w:val="00FC2CEF"/>
    <w:rsid w:val="00FD0AF7"/>
    <w:rsid w:val="00FD1987"/>
    <w:rsid w:val="00FD74C0"/>
    <w:rsid w:val="00FD77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5C2"/>
    <w:rPr>
      <w:rFonts w:ascii="Times" w:eastAsia="Times" w:hAnsi="Times"/>
      <w:sz w:val="24"/>
      <w:szCs w:val="24"/>
      <w:lang w:val="fr-FR" w:eastAsia="fr-FR"/>
    </w:rPr>
  </w:style>
  <w:style w:type="paragraph" w:styleId="Heading1">
    <w:name w:val="heading 1"/>
    <w:basedOn w:val="Normal"/>
    <w:next w:val="Normal"/>
    <w:qFormat/>
    <w:rsid w:val="007F25C2"/>
    <w:pPr>
      <w:keepNext/>
      <w:outlineLvl w:val="0"/>
    </w:pPr>
    <w:rPr>
      <w:rFonts w:ascii="Helvetica" w:hAnsi="Helvetica"/>
      <w:b/>
      <w:sz w:val="28"/>
      <w:szCs w:val="28"/>
    </w:rPr>
  </w:style>
  <w:style w:type="paragraph" w:styleId="Heading2">
    <w:name w:val="heading 2"/>
    <w:basedOn w:val="Normal"/>
    <w:next w:val="Normal"/>
    <w:qFormat/>
    <w:rsid w:val="007F25C2"/>
    <w:pPr>
      <w:keepNext/>
      <w:spacing w:after="58"/>
      <w:ind w:left="-651" w:firstLine="142"/>
      <w:outlineLvl w:val="1"/>
    </w:pPr>
    <w:rPr>
      <w:rFonts w:ascii="Times New Roman Gras" w:hAnsi="Times New Roman Gras"/>
      <w:b/>
      <w:sz w:val="32"/>
      <w:szCs w:val="32"/>
      <w:lang w:val="fr-CH"/>
    </w:rPr>
  </w:style>
  <w:style w:type="paragraph" w:styleId="Heading3">
    <w:name w:val="heading 3"/>
    <w:basedOn w:val="Normal"/>
    <w:next w:val="Normal"/>
    <w:qFormat/>
    <w:rsid w:val="007F25C2"/>
    <w:pPr>
      <w:keepNext/>
      <w:outlineLvl w:val="2"/>
    </w:pPr>
    <w:rPr>
      <w:rFonts w:ascii="Helvetica" w:hAnsi="Helvetica"/>
      <w:b/>
      <w:sz w:val="36"/>
      <w:szCs w:val="36"/>
    </w:rPr>
  </w:style>
  <w:style w:type="paragraph" w:styleId="Heading4">
    <w:name w:val="heading 4"/>
    <w:basedOn w:val="Normal"/>
    <w:next w:val="Normal"/>
    <w:qFormat/>
    <w:rsid w:val="007F25C2"/>
    <w:pPr>
      <w:keepNext/>
      <w:jc w:val="center"/>
      <w:outlineLvl w:val="3"/>
    </w:pPr>
    <w:rPr>
      <w:rFonts w:ascii="Helvetica" w:hAnsi="Helvetica"/>
      <w:b/>
      <w:sz w:val="76"/>
      <w:szCs w:val="76"/>
    </w:rPr>
  </w:style>
  <w:style w:type="paragraph" w:styleId="Heading5">
    <w:name w:val="heading 5"/>
    <w:basedOn w:val="Normal"/>
    <w:next w:val="Normal"/>
    <w:qFormat/>
    <w:rsid w:val="007F25C2"/>
    <w:pPr>
      <w:keepNext/>
      <w:outlineLvl w:val="4"/>
    </w:pPr>
    <w:rPr>
      <w:rFonts w:ascii="Helvetica" w:hAnsi="Helvetica"/>
      <w:b/>
      <w:sz w:val="40"/>
      <w:szCs w:val="40"/>
    </w:rPr>
  </w:style>
  <w:style w:type="paragraph" w:styleId="Heading6">
    <w:name w:val="heading 6"/>
    <w:basedOn w:val="Normal"/>
    <w:next w:val="Normal"/>
    <w:qFormat/>
    <w:rsid w:val="007F25C2"/>
    <w:pPr>
      <w:keepNext/>
      <w:outlineLvl w:val="5"/>
    </w:pPr>
    <w:rPr>
      <w:rFonts w:ascii="Helvetica" w:hAnsi="Helvetica"/>
      <w:sz w:val="28"/>
      <w:szCs w:val="28"/>
    </w:rPr>
  </w:style>
  <w:style w:type="paragraph" w:styleId="Heading7">
    <w:name w:val="heading 7"/>
    <w:basedOn w:val="Normal"/>
    <w:next w:val="Normal"/>
    <w:qFormat/>
    <w:rsid w:val="007F25C2"/>
    <w:pPr>
      <w:keepNext/>
      <w:jc w:val="right"/>
      <w:outlineLvl w:val="6"/>
    </w:pPr>
    <w:rPr>
      <w:rFonts w:ascii="Helvetica" w:hAnsi="Helvetica"/>
      <w:b/>
      <w:sz w:val="56"/>
      <w:szCs w:val="56"/>
    </w:rPr>
  </w:style>
  <w:style w:type="paragraph" w:styleId="Heading8">
    <w:name w:val="heading 8"/>
    <w:basedOn w:val="Normal"/>
    <w:next w:val="Normal"/>
    <w:qFormat/>
    <w:rsid w:val="007F25C2"/>
    <w:pPr>
      <w:keepNext/>
      <w:jc w:val="right"/>
      <w:outlineLvl w:val="7"/>
    </w:pPr>
    <w:rPr>
      <w:rFonts w:ascii="Times New Roman" w:hAnsi="Times New Roman"/>
      <w:i/>
    </w:rPr>
  </w:style>
  <w:style w:type="paragraph" w:styleId="Heading9">
    <w:name w:val="heading 9"/>
    <w:basedOn w:val="Normal"/>
    <w:next w:val="Normal"/>
    <w:qFormat/>
    <w:rsid w:val="007F25C2"/>
    <w:pPr>
      <w:keepNext/>
      <w:jc w:val="center"/>
      <w:outlineLvl w:val="8"/>
    </w:pPr>
    <w:rPr>
      <w:rFonts w:ascii="Times New Roman" w:hAnsi="Times New Roman"/>
      <w:b/>
      <w:smallCap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Appelnotedebasdep1">
    <w:name w:val="Appel note de bas de p.1"/>
    <w:rsid w:val="007F25C2"/>
    <w:rPr>
      <w:vertAlign w:val="superscript"/>
    </w:rPr>
  </w:style>
  <w:style w:type="paragraph" w:styleId="BodyText">
    <w:name w:val="Body Text"/>
    <w:basedOn w:val="Normal"/>
    <w:rsid w:val="007F25C2"/>
    <w:rPr>
      <w:rFonts w:ascii="Arial" w:hAnsi="Arial"/>
      <w:b/>
      <w:sz w:val="28"/>
      <w:szCs w:val="28"/>
      <w:lang w:val="fr-CH"/>
    </w:rPr>
  </w:style>
  <w:style w:type="paragraph" w:styleId="BodyTextIndent">
    <w:name w:val="Body Text Indent"/>
    <w:basedOn w:val="Normal"/>
    <w:rsid w:val="007F25C2"/>
    <w:pPr>
      <w:tabs>
        <w:tab w:val="right" w:pos="3195"/>
      </w:tabs>
      <w:spacing w:after="240"/>
      <w:ind w:right="227"/>
    </w:pPr>
  </w:style>
  <w:style w:type="paragraph" w:styleId="Header">
    <w:name w:val="header"/>
    <w:basedOn w:val="Normal"/>
    <w:rsid w:val="007F25C2"/>
    <w:pPr>
      <w:tabs>
        <w:tab w:val="center" w:pos="4536"/>
        <w:tab w:val="right" w:pos="9072"/>
      </w:tabs>
    </w:pPr>
  </w:style>
  <w:style w:type="character" w:styleId="PageNumber">
    <w:name w:val="page number"/>
    <w:basedOn w:val="DefaultParagraphFont"/>
    <w:rsid w:val="007F25C2"/>
  </w:style>
  <w:style w:type="character" w:styleId="Hyperlink">
    <w:name w:val="Hyperlink"/>
    <w:rsid w:val="007F25C2"/>
    <w:rPr>
      <w:color w:val="0000FF"/>
      <w:u w:val="single"/>
    </w:rPr>
  </w:style>
  <w:style w:type="paragraph" w:styleId="BodyText2">
    <w:name w:val="Body Text 2"/>
    <w:basedOn w:val="Normal"/>
    <w:rsid w:val="007F25C2"/>
    <w:pPr>
      <w:spacing w:after="120" w:line="480" w:lineRule="auto"/>
    </w:pPr>
    <w:rPr>
      <w:rFonts w:eastAsia="Times New Roman"/>
    </w:rPr>
  </w:style>
  <w:style w:type="paragraph" w:customStyle="1" w:styleId="SingleTxt">
    <w:name w:val="__Single Txt"/>
    <w:basedOn w:val="Normal"/>
    <w:rsid w:val="007F25C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spacing w:val="4"/>
      <w:w w:val="103"/>
      <w:kern w:val="14"/>
      <w:sz w:val="20"/>
      <w:szCs w:val="20"/>
      <w:lang w:val="fr-CA" w:eastAsia="en-US"/>
    </w:rPr>
  </w:style>
  <w:style w:type="paragraph" w:customStyle="1" w:styleId="Style12ptBefore9pt">
    <w:name w:val="Style 12 pt Before:  9 pt"/>
    <w:basedOn w:val="Normal"/>
    <w:next w:val="Normal"/>
    <w:rsid w:val="007F25C2"/>
    <w:pPr>
      <w:spacing w:before="180"/>
      <w:jc w:val="both"/>
    </w:pPr>
    <w:rPr>
      <w:rFonts w:ascii="Times New Roman Mäori" w:eastAsia="Times New Roman" w:hAnsi="Times New Roman Mäori"/>
      <w:lang w:val="en-GB" w:eastAsia="en-NZ"/>
    </w:rPr>
  </w:style>
  <w:style w:type="paragraph" w:styleId="FootnoteText">
    <w:name w:val="footnote text"/>
    <w:aliases w:val="5_G"/>
    <w:basedOn w:val="Normal"/>
    <w:rsid w:val="007F25C2"/>
    <w:rPr>
      <w:sz w:val="20"/>
      <w:szCs w:val="20"/>
    </w:rPr>
  </w:style>
  <w:style w:type="character" w:styleId="FootnoteReference">
    <w:name w:val="footnote reference"/>
    <w:rsid w:val="007F25C2"/>
    <w:rPr>
      <w:vertAlign w:val="superscript"/>
    </w:rPr>
  </w:style>
  <w:style w:type="paragraph" w:styleId="PlainText">
    <w:name w:val="Plain Text"/>
    <w:basedOn w:val="Normal"/>
    <w:rsid w:val="007F25C2"/>
    <w:rPr>
      <w:rFonts w:ascii="Courier" w:eastAsia="Times New Roman" w:hAnsi="Courier"/>
    </w:rPr>
  </w:style>
  <w:style w:type="table" w:styleId="TableGrid">
    <w:name w:val="Table Grid"/>
    <w:basedOn w:val="TableNormal"/>
    <w:rsid w:val="007F25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AD0274"/>
    <w:pPr>
      <w:tabs>
        <w:tab w:val="center" w:pos="4536"/>
        <w:tab w:val="right" w:pos="9072"/>
      </w:tabs>
    </w:pPr>
  </w:style>
  <w:style w:type="paragraph" w:customStyle="1" w:styleId="Dash">
    <w:name w:val="Dash"/>
    <w:basedOn w:val="Normal"/>
    <w:rsid w:val="006F584B"/>
    <w:pPr>
      <w:numPr>
        <w:numId w:val="15"/>
      </w:numPr>
    </w:pPr>
  </w:style>
  <w:style w:type="paragraph" w:styleId="ListBullet">
    <w:name w:val="List Bullet"/>
    <w:basedOn w:val="Normal"/>
    <w:rsid w:val="002F5FE2"/>
    <w:pPr>
      <w:numPr>
        <w:numId w:val="2"/>
      </w:numPr>
    </w:pPr>
  </w:style>
  <w:style w:type="paragraph" w:customStyle="1" w:styleId="p27">
    <w:name w:val="p27"/>
    <w:basedOn w:val="Normal"/>
    <w:rsid w:val="00FC2CEF"/>
    <w:pPr>
      <w:widowControl w:val="0"/>
      <w:tabs>
        <w:tab w:val="left" w:pos="320"/>
      </w:tabs>
      <w:autoSpaceDE w:val="0"/>
      <w:autoSpaceDN w:val="0"/>
      <w:adjustRightInd w:val="0"/>
      <w:spacing w:line="240" w:lineRule="atLeast"/>
      <w:ind w:left="1440" w:firstLine="288"/>
      <w:jc w:val="both"/>
    </w:pPr>
    <w:rPr>
      <w:rFonts w:ascii="Times New Roman" w:eastAsia="Times New Roman" w:hAnsi="Times New Roman"/>
      <w:sz w:val="20"/>
      <w:szCs w:val="20"/>
      <w:lang w:val="en-US" w:eastAsia="en-US"/>
    </w:rPr>
  </w:style>
  <w:style w:type="numbering" w:customStyle="1" w:styleId="Aucuneliste1">
    <w:name w:val="Aucune liste1"/>
    <w:next w:val="NoList"/>
    <w:semiHidden/>
    <w:rsid w:val="00A35FC2"/>
  </w:style>
  <w:style w:type="paragraph" w:customStyle="1" w:styleId="Rom1">
    <w:name w:val="Rom1"/>
    <w:basedOn w:val="Normal"/>
    <w:rsid w:val="00A35FC2"/>
    <w:pPr>
      <w:numPr>
        <w:numId w:val="4"/>
      </w:numPr>
      <w:tabs>
        <w:tab w:val="clear" w:pos="1440"/>
      </w:tabs>
      <w:spacing w:after="240"/>
      <w:ind w:left="1135" w:hanging="284"/>
    </w:pPr>
    <w:rPr>
      <w:rFonts w:ascii="Times New Roman" w:eastAsia="Times New Roman" w:hAnsi="Times New Roman"/>
      <w:szCs w:val="20"/>
      <w:lang w:val="en-GB" w:eastAsia="en-US"/>
    </w:rPr>
  </w:style>
  <w:style w:type="paragraph" w:customStyle="1" w:styleId="Rom2">
    <w:name w:val="Rom2"/>
    <w:basedOn w:val="Normal"/>
    <w:rsid w:val="00A35FC2"/>
    <w:pPr>
      <w:numPr>
        <w:numId w:val="5"/>
      </w:numPr>
      <w:tabs>
        <w:tab w:val="clear" w:pos="2160"/>
      </w:tabs>
      <w:spacing w:after="240"/>
      <w:ind w:left="1702" w:hanging="284"/>
    </w:pPr>
    <w:rPr>
      <w:rFonts w:ascii="Times New Roman" w:eastAsia="Times New Roman" w:hAnsi="Times New Roman"/>
      <w:szCs w:val="20"/>
      <w:lang w:val="en-GB" w:eastAsia="en-US"/>
    </w:rPr>
  </w:style>
  <w:style w:type="paragraph" w:customStyle="1" w:styleId="ParaNo">
    <w:name w:val="ParaNo."/>
    <w:basedOn w:val="Normal"/>
    <w:rsid w:val="00A35FC2"/>
    <w:pPr>
      <w:numPr>
        <w:numId w:val="6"/>
      </w:numPr>
      <w:tabs>
        <w:tab w:val="clear" w:pos="360"/>
        <w:tab w:val="left" w:pos="737"/>
      </w:tabs>
      <w:spacing w:after="240"/>
    </w:pPr>
    <w:rPr>
      <w:rFonts w:ascii="Times New Roman" w:eastAsia="Times New Roman" w:hAnsi="Times New Roman"/>
      <w:szCs w:val="20"/>
      <w:lang w:val="fr-CH" w:eastAsia="en-US"/>
    </w:rPr>
  </w:style>
  <w:style w:type="paragraph" w:styleId="EndnoteText">
    <w:name w:val="endnote text"/>
    <w:basedOn w:val="Normal"/>
    <w:link w:val="EndnoteTextChar"/>
    <w:rsid w:val="00A35FC2"/>
    <w:pPr>
      <w:spacing w:after="240"/>
    </w:pPr>
    <w:rPr>
      <w:rFonts w:ascii="Times New Roman" w:eastAsia="Times New Roman" w:hAnsi="Times New Roman"/>
      <w:szCs w:val="20"/>
      <w:lang w:val="en-GB" w:eastAsia="en-US"/>
    </w:rPr>
  </w:style>
  <w:style w:type="character" w:customStyle="1" w:styleId="EndnoteTextChar">
    <w:name w:val="Endnote Text Char"/>
    <w:link w:val="EndnoteText"/>
    <w:rsid w:val="00A35FC2"/>
    <w:rPr>
      <w:sz w:val="24"/>
      <w:lang w:val="en-GB" w:eastAsia="en-US"/>
    </w:rPr>
  </w:style>
  <w:style w:type="character" w:styleId="EndnoteReference">
    <w:name w:val="endnote reference"/>
    <w:rsid w:val="00A35FC2"/>
    <w:rPr>
      <w:b/>
      <w:sz w:val="24"/>
      <w:vertAlign w:val="superscript"/>
    </w:rPr>
  </w:style>
  <w:style w:type="paragraph" w:customStyle="1" w:styleId="Bullet">
    <w:name w:val="Bullet"/>
    <w:basedOn w:val="Normal"/>
    <w:rsid w:val="00A35FC2"/>
    <w:pPr>
      <w:spacing w:after="240"/>
    </w:pPr>
    <w:rPr>
      <w:rFonts w:ascii="Times New Roman" w:eastAsia="Times New Roman" w:hAnsi="Times New Roman"/>
      <w:szCs w:val="20"/>
      <w:lang w:val="en-GB" w:eastAsia="en-US"/>
    </w:rPr>
  </w:style>
  <w:style w:type="paragraph" w:styleId="TOC1">
    <w:name w:val="toc 1"/>
    <w:basedOn w:val="Normal"/>
    <w:next w:val="Normal"/>
    <w:autoRedefine/>
    <w:rsid w:val="00A35FC2"/>
    <w:pPr>
      <w:spacing w:after="240"/>
    </w:pPr>
    <w:rPr>
      <w:rFonts w:ascii="Times New Roman" w:eastAsia="Times New Roman" w:hAnsi="Times New Roman"/>
      <w:szCs w:val="20"/>
      <w:lang w:val="en-GB" w:eastAsia="en-US"/>
    </w:rPr>
  </w:style>
  <w:style w:type="paragraph" w:styleId="TOC2">
    <w:name w:val="toc 2"/>
    <w:basedOn w:val="Normal"/>
    <w:next w:val="Normal"/>
    <w:autoRedefine/>
    <w:rsid w:val="00A35FC2"/>
    <w:pPr>
      <w:spacing w:after="240"/>
      <w:ind w:left="240"/>
    </w:pPr>
    <w:rPr>
      <w:rFonts w:ascii="Times New Roman" w:eastAsia="Times New Roman" w:hAnsi="Times New Roman"/>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20595</Words>
  <Characters>117392</Characters>
  <Application>Microsoft Office Word</Application>
  <DocSecurity>4</DocSecurity>
  <Lines>978</Lines>
  <Paragraphs>275</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NATIONS</vt:lpstr>
      <vt:lpstr>Examen des rapports présentés par les États parties  en vertu de l’article 40 du</vt:lpstr>
      <vt:lpstr>Cinquième rapport périodique des États parties</vt:lpstr>
      <vt:lpstr>Mongolie*</vt:lpstr>
      <vt:lpstr>[22 juin 2009]</vt:lpstr>
      <vt:lpstr/>
      <vt:lpstr>    Introduction</vt:lpstr>
    </vt:vector>
  </TitlesOfParts>
  <Company/>
  <LinksUpToDate>false</LinksUpToDate>
  <CharactersWithSpaces>137712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cp:lastModifiedBy>DCM</cp:lastModifiedBy>
  <cp:revision>2</cp:revision>
  <cp:lastPrinted>2009-04-30T08:48:00Z</cp:lastPrinted>
  <dcterms:created xsi:type="dcterms:W3CDTF">2010-02-16T10:22:00Z</dcterms:created>
  <dcterms:modified xsi:type="dcterms:W3CDTF">2010-02-16T10:22:00Z</dcterms:modified>
</cp:coreProperties>
</file>