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255DBD">
            <w:pPr>
              <w:pStyle w:val="SingleTxtG"/>
            </w:pPr>
          </w:p>
        </w:tc>
        <w:tc>
          <w:tcPr>
            <w:tcW w:w="2268" w:type="dxa"/>
            <w:tcBorders>
              <w:bottom w:val="single" w:sz="4" w:space="0" w:color="auto"/>
            </w:tcBorders>
            <w:vAlign w:val="bottom"/>
          </w:tcPr>
          <w:p w:rsidR="00B56E9C" w:rsidRPr="00B97172" w:rsidRDefault="00B56E9C" w:rsidP="00255DBD">
            <w:pPr>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1074C7" w:rsidP="00007A46">
            <w:pPr>
              <w:suppressAutoHyphens w:val="0"/>
              <w:spacing w:after="20"/>
              <w:jc w:val="right"/>
            </w:pPr>
            <w:r w:rsidRPr="001074C7">
              <w:rPr>
                <w:sz w:val="40"/>
              </w:rPr>
              <w:t>CERD</w:t>
            </w:r>
            <w:r>
              <w:t>/C/SR.2181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255DBD">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255DBD">
            <w:pPr>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255DBD"/>
        </w:tc>
        <w:tc>
          <w:tcPr>
            <w:tcW w:w="2835" w:type="dxa"/>
            <w:tcBorders>
              <w:top w:val="single" w:sz="4" w:space="0" w:color="auto"/>
              <w:bottom w:val="single" w:sz="12" w:space="0" w:color="auto"/>
            </w:tcBorders>
          </w:tcPr>
          <w:p w:rsidR="001074C7" w:rsidRDefault="001074C7" w:rsidP="00370AE0">
            <w:pPr>
              <w:suppressAutoHyphens w:val="0"/>
              <w:spacing w:before="240" w:line="240" w:lineRule="exact"/>
            </w:pPr>
            <w:r>
              <w:t>Distr.: General</w:t>
            </w:r>
          </w:p>
          <w:p w:rsidR="001074C7" w:rsidRDefault="00593671" w:rsidP="00370AE0">
            <w:pPr>
              <w:suppressAutoHyphens w:val="0"/>
            </w:pPr>
            <w:r>
              <w:t xml:space="preserve">22 </w:t>
            </w:r>
            <w:r w:rsidR="001074C7">
              <w:t>November 2012</w:t>
            </w:r>
          </w:p>
          <w:p w:rsidR="001074C7" w:rsidRDefault="001074C7" w:rsidP="00255DBD">
            <w:r>
              <w:t>English</w:t>
            </w:r>
          </w:p>
          <w:p w:rsidR="00B56E9C" w:rsidRDefault="001074C7" w:rsidP="00255DBD">
            <w:r>
              <w:t>Original: French</w:t>
            </w:r>
          </w:p>
        </w:tc>
      </w:tr>
    </w:tbl>
    <w:p w:rsidR="001074C7" w:rsidRDefault="001074C7" w:rsidP="0061572E">
      <w:pPr>
        <w:spacing w:before="120"/>
        <w:rPr>
          <w:b/>
          <w:sz w:val="24"/>
        </w:rPr>
      </w:pPr>
      <w:r>
        <w:rPr>
          <w:b/>
          <w:sz w:val="24"/>
        </w:rPr>
        <w:t>Committee on the Elimination of Racial Discrimination</w:t>
      </w:r>
    </w:p>
    <w:p w:rsidR="001074C7" w:rsidRDefault="001074C7" w:rsidP="0061572E">
      <w:pPr>
        <w:spacing w:after="120"/>
        <w:rPr>
          <w:b/>
        </w:rPr>
      </w:pPr>
      <w:r>
        <w:rPr>
          <w:b/>
        </w:rPr>
        <w:t>Eighty-first session</w:t>
      </w:r>
    </w:p>
    <w:p w:rsidR="001074C7" w:rsidRDefault="001074C7" w:rsidP="001074C7">
      <w:pPr>
        <w:rPr>
          <w:b/>
        </w:rPr>
      </w:pPr>
      <w:r>
        <w:rPr>
          <w:b/>
        </w:rPr>
        <w:t>Summary record of the 2181</w:t>
      </w:r>
      <w:r w:rsidRPr="001074C7">
        <w:rPr>
          <w:b/>
        </w:rPr>
        <w:t>st</w:t>
      </w:r>
      <w:r>
        <w:rPr>
          <w:b/>
        </w:rPr>
        <w:t xml:space="preserve"> meeting</w:t>
      </w:r>
    </w:p>
    <w:p w:rsidR="001074C7" w:rsidRDefault="001074C7" w:rsidP="0061572E">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Wednesday, 15 August 2012, at 3 p.m.</w:t>
      </w:r>
    </w:p>
    <w:p w:rsidR="001074C7" w:rsidRDefault="001074C7" w:rsidP="0061572E">
      <w:pPr>
        <w:tabs>
          <w:tab w:val="right" w:pos="1100"/>
          <w:tab w:val="left" w:pos="1276"/>
          <w:tab w:val="right" w:leader="dot" w:pos="8504"/>
        </w:tabs>
      </w:pPr>
      <w:r>
        <w:rPr>
          <w:i/>
        </w:rPr>
        <w:tab/>
        <w:t>Chairperson</w:t>
      </w:r>
      <w:r>
        <w:t>:</w:t>
      </w:r>
      <w:r>
        <w:tab/>
        <w:t>Mr.</w:t>
      </w:r>
      <w:r w:rsidR="0010290F">
        <w:t xml:space="preserve"> Avtonomov</w:t>
      </w:r>
    </w:p>
    <w:p w:rsidR="001074C7" w:rsidRDefault="001074C7" w:rsidP="0061572E">
      <w:pPr>
        <w:tabs>
          <w:tab w:val="right" w:pos="992"/>
          <w:tab w:val="left" w:pos="1276"/>
          <w:tab w:val="right" w:leader="dot" w:pos="8504"/>
        </w:tabs>
        <w:spacing w:before="360" w:after="240"/>
        <w:rPr>
          <w:sz w:val="28"/>
        </w:rPr>
      </w:pPr>
      <w:r>
        <w:rPr>
          <w:sz w:val="28"/>
        </w:rPr>
        <w:t>Contents</w:t>
      </w:r>
    </w:p>
    <w:p w:rsidR="001C6663" w:rsidRDefault="001074C7" w:rsidP="001074C7">
      <w:pPr>
        <w:pStyle w:val="SingleTxtG"/>
      </w:pPr>
      <w:r>
        <w:t xml:space="preserve">Consideration of reports, comments and information submitted by States parties under article 9 of the </w:t>
      </w:r>
      <w:r w:rsidR="0021346F">
        <w:t>Convention</w:t>
      </w:r>
      <w:r>
        <w:t xml:space="preserve"> (</w:t>
      </w:r>
      <w:r w:rsidRPr="00DE4F91">
        <w:rPr>
          <w:i/>
        </w:rPr>
        <w:t>continued</w:t>
      </w:r>
      <w:r>
        <w:t>)</w:t>
      </w:r>
    </w:p>
    <w:p w:rsidR="0010290F" w:rsidRDefault="00A85231" w:rsidP="00255DBD">
      <w:pPr>
        <w:pStyle w:val="SingleTxtG"/>
      </w:pPr>
      <w:r>
        <w:rPr>
          <w:i/>
        </w:rPr>
        <w:tab/>
      </w:r>
      <w:r w:rsidR="001074C7">
        <w:rPr>
          <w:i/>
        </w:rPr>
        <w:t xml:space="preserve">Eighteenth to twentieth periodic reports of the </w:t>
      </w:r>
      <w:smartTag w:uri="urn:schemas-microsoft-com:office:smarttags" w:element="place">
        <w:smartTag w:uri="urn:schemas-microsoft-com:office:smarttags" w:element="PlaceType">
          <w:r w:rsidR="001074C7">
            <w:rPr>
              <w:i/>
            </w:rPr>
            <w:t>Republic</w:t>
          </w:r>
        </w:smartTag>
        <w:r w:rsidR="001074C7">
          <w:rPr>
            <w:i/>
          </w:rPr>
          <w:t xml:space="preserve"> of </w:t>
        </w:r>
        <w:smartTag w:uri="urn:schemas-microsoft-com:office:smarttags" w:element="PlaceName">
          <w:r w:rsidR="001074C7">
            <w:rPr>
              <w:i/>
            </w:rPr>
            <w:t>Fiji</w:t>
          </w:r>
        </w:smartTag>
      </w:smartTag>
      <w:r w:rsidR="001074C7">
        <w:t xml:space="preserve"> (continued)</w:t>
      </w:r>
    </w:p>
    <w:p w:rsidR="008436AF" w:rsidRPr="008436AF" w:rsidRDefault="0010290F" w:rsidP="00255DBD">
      <w:pPr>
        <w:pStyle w:val="SingleTxtG"/>
        <w:rPr>
          <w:i/>
        </w:rPr>
      </w:pPr>
      <w:r w:rsidRPr="008436AF">
        <w:rPr>
          <w:i/>
        </w:rPr>
        <w:br w:type="page"/>
      </w:r>
      <w:r w:rsidR="008436AF" w:rsidRPr="008436AF">
        <w:rPr>
          <w:i/>
        </w:rPr>
        <w:t>The meeting was called to order at 3 p.m.</w:t>
      </w:r>
    </w:p>
    <w:p w:rsidR="008436AF" w:rsidRPr="008436AF" w:rsidRDefault="008436AF" w:rsidP="00255DBD">
      <w:pPr>
        <w:pStyle w:val="H23G"/>
      </w:pPr>
      <w:r>
        <w:tab/>
      </w:r>
      <w:r>
        <w:tab/>
      </w:r>
      <w:r w:rsidRPr="008436AF">
        <w:t>Consideration of reports, comments and information submitted by States parties</w:t>
      </w:r>
      <w:r>
        <w:t xml:space="preserve"> </w:t>
      </w:r>
      <w:r w:rsidRPr="008436AF">
        <w:t>under article 9 of the Convention</w:t>
      </w:r>
      <w:r w:rsidRPr="006C60D4">
        <w:rPr>
          <w:b w:val="0"/>
        </w:rPr>
        <w:t xml:space="preserve"> (</w:t>
      </w:r>
      <w:r w:rsidRPr="006C60D4">
        <w:rPr>
          <w:b w:val="0"/>
          <w:i/>
        </w:rPr>
        <w:t>continued</w:t>
      </w:r>
      <w:r w:rsidRPr="006C60D4">
        <w:rPr>
          <w:b w:val="0"/>
        </w:rPr>
        <w:t>)</w:t>
      </w:r>
    </w:p>
    <w:p w:rsidR="008436AF" w:rsidRPr="008436AF" w:rsidRDefault="008436AF" w:rsidP="003E6C8B">
      <w:pPr>
        <w:pStyle w:val="SingleTxtG"/>
        <w:ind w:left="1701"/>
        <w:jc w:val="left"/>
      </w:pPr>
      <w:r w:rsidRPr="008436AF">
        <w:rPr>
          <w:i/>
        </w:rPr>
        <w:t xml:space="preserve">Eighteenth to twentieth periodic reports of </w:t>
      </w:r>
      <w:smartTag w:uri="urn:schemas-microsoft-com:office:smarttags" w:element="country-region">
        <w:smartTag w:uri="urn:schemas-microsoft-com:office:smarttags" w:element="place">
          <w:r w:rsidRPr="008436AF">
            <w:rPr>
              <w:i/>
            </w:rPr>
            <w:t>Fiji</w:t>
          </w:r>
        </w:smartTag>
      </w:smartTag>
      <w:r w:rsidRPr="008436AF">
        <w:t xml:space="preserve"> (continued) (CERD/C/FJI/18-20; CERD/C/FJI/Q/18-20)</w:t>
      </w:r>
    </w:p>
    <w:p w:rsidR="008436AF" w:rsidRPr="008436AF" w:rsidRDefault="008436AF" w:rsidP="00255DBD">
      <w:pPr>
        <w:pStyle w:val="SingleTxtG"/>
      </w:pPr>
      <w:r w:rsidRPr="008436AF">
        <w:t>1.</w:t>
      </w:r>
      <w:r w:rsidRPr="008436AF">
        <w:tab/>
      </w:r>
      <w:r w:rsidRPr="008436AF">
        <w:rPr>
          <w:i/>
        </w:rPr>
        <w:t xml:space="preserve">At the invitation of the Chairperson, the delegation of </w:t>
      </w:r>
      <w:smartTag w:uri="urn:schemas-microsoft-com:office:smarttags" w:element="country-region">
        <w:smartTag w:uri="urn:schemas-microsoft-com:office:smarttags" w:element="place">
          <w:r w:rsidRPr="008436AF">
            <w:rPr>
              <w:i/>
            </w:rPr>
            <w:t>Fiji</w:t>
          </w:r>
        </w:smartTag>
      </w:smartTag>
      <w:r w:rsidRPr="008436AF">
        <w:rPr>
          <w:i/>
        </w:rPr>
        <w:t xml:space="preserve"> took places at the Committee table.</w:t>
      </w:r>
    </w:p>
    <w:p w:rsidR="008436AF" w:rsidRPr="008436AF" w:rsidRDefault="008436AF" w:rsidP="00255DBD">
      <w:pPr>
        <w:pStyle w:val="SingleTxtG"/>
      </w:pPr>
      <w:r w:rsidRPr="008436AF">
        <w:t>2.</w:t>
      </w:r>
      <w:r w:rsidRPr="008436AF">
        <w:tab/>
      </w:r>
      <w:r w:rsidRPr="00572D0F">
        <w:rPr>
          <w:b/>
        </w:rPr>
        <w:t>Mr. Vocea</w:t>
      </w:r>
      <w:r w:rsidRPr="008436AF">
        <w:t xml:space="preserve"> (</w:t>
      </w:r>
      <w:smartTag w:uri="urn:schemas-microsoft-com:office:smarttags" w:element="country-region">
        <w:r w:rsidRPr="008436AF">
          <w:t>Fiji</w:t>
        </w:r>
      </w:smartTag>
      <w:r w:rsidRPr="008436AF">
        <w:t xml:space="preserve">) said that all citizens of </w:t>
      </w:r>
      <w:smartTag w:uri="urn:schemas-microsoft-com:office:smarttags" w:element="place">
        <w:smartTag w:uri="urn:schemas-microsoft-com:office:smarttags" w:element="country-region">
          <w:r w:rsidRPr="008436AF">
            <w:t>Fiji</w:t>
          </w:r>
        </w:smartTag>
      </w:smartTag>
      <w:r w:rsidRPr="008436AF">
        <w:t xml:space="preserve"> would henceforth be called Fijians and recognized under the law as such, </w:t>
      </w:r>
      <w:r>
        <w:t>a development which attested to the determination of his Government</w:t>
      </w:r>
      <w:r w:rsidRPr="008436AF">
        <w:t xml:space="preserve"> to develop a common national identity and </w:t>
      </w:r>
      <w:r>
        <w:t xml:space="preserve">strengthen </w:t>
      </w:r>
      <w:r w:rsidRPr="008436AF">
        <w:t>social cohesion. Ethnic origin was no longer mentioned on official forms and documents; however, the iTaukei (indigenous Fijians) represented 60 per cent of the population, Fijians of Indian origin 34 per cent, and Fijians of other origins 6 per cent</w:t>
      </w:r>
      <w:r w:rsidR="0075100F">
        <w:t xml:space="preserve">. </w:t>
      </w:r>
      <w:r w:rsidRPr="008436AF">
        <w:t>Since the consideration of the previous report, the State party had made significant progress i</w:t>
      </w:r>
      <w:r>
        <w:t xml:space="preserve">n implementing the Convention. </w:t>
      </w:r>
      <w:r w:rsidRPr="008436AF">
        <w:t xml:space="preserve">In October 2008, the President had adopted the People’s Charter for Change, Peace </w:t>
      </w:r>
      <w:r>
        <w:t>and</w:t>
      </w:r>
      <w:r w:rsidRPr="008436AF">
        <w:t xml:space="preserve"> Progress, which aimed to make </w:t>
      </w:r>
      <w:smartTag w:uri="urn:schemas-microsoft-com:office:smarttags" w:element="place">
        <w:smartTag w:uri="urn:schemas-microsoft-com:office:smarttags" w:element="country-region">
          <w:r w:rsidRPr="008436AF">
            <w:t>Fiji</w:t>
          </w:r>
        </w:smartTag>
      </w:smartTag>
      <w:r w:rsidRPr="008436AF">
        <w:t xml:space="preserve"> a true democracy based on a sense of common and equal citizenship</w:t>
      </w:r>
      <w:r w:rsidR="0075100F">
        <w:t xml:space="preserve">. </w:t>
      </w:r>
      <w:r w:rsidRPr="008436AF">
        <w:t xml:space="preserve">The State party had also adopted a strategic framework for change, with </w:t>
      </w:r>
      <w:r>
        <w:t xml:space="preserve">the aim of implementing the People’s Charter, as well as a “road map for democracy and sustainable </w:t>
      </w:r>
      <w:r w:rsidR="003A42A7">
        <w:t>socio</w:t>
      </w:r>
      <w:r>
        <w:t xml:space="preserve">economic development </w:t>
      </w:r>
      <w:r w:rsidR="006C60D4">
        <w:t>2009–</w:t>
      </w:r>
      <w:r w:rsidRPr="008436AF">
        <w:t>2014</w:t>
      </w:r>
      <w:r>
        <w:t>”</w:t>
      </w:r>
      <w:r w:rsidRPr="008436AF">
        <w:t xml:space="preserve">, which set forth strategies and programmes </w:t>
      </w:r>
      <w:r>
        <w:t xml:space="preserve">for creating a sustainable democracy and ensuring good governance and national unity. </w:t>
      </w:r>
      <w:smartTag w:uri="urn:schemas-microsoft-com:office:smarttags" w:element="country-region">
        <w:smartTag w:uri="urn:schemas-microsoft-com:office:smarttags" w:element="place">
          <w:r>
            <w:t>Fiji</w:t>
          </w:r>
        </w:smartTag>
      </w:smartTag>
      <w:r>
        <w:t xml:space="preserve"> based its efforts on several guiding principles that conformed to the Convention, including the equality and dignity of citizens; respect for cultural, religious and philosophical diversity; equal access to the fruits of development; and equality of</w:t>
      </w:r>
      <w:r w:rsidRPr="008436AF">
        <w:t xml:space="preserve"> opportunity based on merit.</w:t>
      </w:r>
    </w:p>
    <w:p w:rsidR="008436AF" w:rsidRPr="008436AF" w:rsidRDefault="008436AF" w:rsidP="00255DBD">
      <w:pPr>
        <w:pStyle w:val="SingleTxtG"/>
      </w:pPr>
      <w:r w:rsidRPr="008436AF">
        <w:t>3.</w:t>
      </w:r>
      <w:r w:rsidRPr="008436AF">
        <w:tab/>
      </w:r>
      <w:r>
        <w:t>H</w:t>
      </w:r>
      <w:r w:rsidRPr="008436AF">
        <w:t xml:space="preserve">is country had withdrawn its reservations to articles 2, 3, 4, 5, 6, 15 and 20 of the Convention, </w:t>
      </w:r>
      <w:r>
        <w:t xml:space="preserve">deeming them no longer necessary, particularly in view of the reforms to the </w:t>
      </w:r>
      <w:r w:rsidRPr="008436AF">
        <w:t>electoral, land tenure and educ</w:t>
      </w:r>
      <w:r>
        <w:t>ation</w:t>
      </w:r>
      <w:r w:rsidRPr="008436AF">
        <w:t xml:space="preserve"> systems</w:t>
      </w:r>
      <w:r w:rsidR="0075100F">
        <w:t xml:space="preserve">. </w:t>
      </w:r>
      <w:r w:rsidRPr="008436AF">
        <w:t xml:space="preserve">He </w:t>
      </w:r>
      <w:r>
        <w:t xml:space="preserve">referred to </w:t>
      </w:r>
      <w:r w:rsidRPr="008436AF">
        <w:t xml:space="preserve">the imminent adoption of the new Constitution of Fiji, the legal framework for </w:t>
      </w:r>
      <w:r>
        <w:t xml:space="preserve">common and equal citizenship, and in particular, </w:t>
      </w:r>
      <w:r w:rsidRPr="008436AF">
        <w:t>the People’s Charter, which would protect and promote the rights of all Fijians</w:t>
      </w:r>
      <w:r w:rsidR="0075100F">
        <w:t xml:space="preserve">. </w:t>
      </w:r>
      <w:r w:rsidRPr="008436AF">
        <w:t>A constituent assembly would</w:t>
      </w:r>
      <w:r>
        <w:t xml:space="preserve"> be conven</w:t>
      </w:r>
      <w:r w:rsidRPr="008436AF">
        <w:t xml:space="preserve">ed, with representation by the different sectors of Fijian society, to debate the draft Constitution, which would be </w:t>
      </w:r>
      <w:r>
        <w:t xml:space="preserve">presented </w:t>
      </w:r>
      <w:r w:rsidRPr="008436AF">
        <w:t>in January 2013</w:t>
      </w:r>
      <w:r w:rsidR="0075100F">
        <w:t xml:space="preserve">. </w:t>
      </w:r>
      <w:r w:rsidRPr="008436AF">
        <w:t>The new Constitution should help to establish the independence of the Fijian Human Rights Commission, whose mandate included investigating cases of discrimination, in particular racial discrimination</w:t>
      </w:r>
      <w:r w:rsidR="0075100F">
        <w:t xml:space="preserve">. </w:t>
      </w:r>
      <w:r w:rsidRPr="008436AF">
        <w:t xml:space="preserve">Important legislative reforms had been enacted since the </w:t>
      </w:r>
      <w:r>
        <w:t>submission</w:t>
      </w:r>
      <w:r w:rsidRPr="008436AF">
        <w:t xml:space="preserve"> of the previous report, </w:t>
      </w:r>
      <w:r>
        <w:t>including the adoption of the following instruments:</w:t>
      </w:r>
      <w:r w:rsidRPr="008436AF">
        <w:t xml:space="preserve"> in 2009, the Crimes Decree, some of whose provisions related to racial discrimination; in 2012, the Public Order Decree, expressly prohibiting racial vilification; and, in 2007, the Employment Relations Promulgation, which prohibited racial discrimination in</w:t>
      </w:r>
      <w:r w:rsidR="00585BC6">
        <w:t xml:space="preserve"> employment</w:t>
      </w:r>
      <w:r w:rsidR="0075100F">
        <w:t xml:space="preserve">. </w:t>
      </w:r>
      <w:r w:rsidRPr="008436AF">
        <w:t xml:space="preserve">Recruitment in the public sector, in particular for the </w:t>
      </w:r>
      <w:r w:rsidR="00585BC6">
        <w:t>a</w:t>
      </w:r>
      <w:r w:rsidRPr="008436AF">
        <w:t xml:space="preserve">rmy and the police, </w:t>
      </w:r>
      <w:r w:rsidR="00585BC6">
        <w:t>remained</w:t>
      </w:r>
      <w:r w:rsidRPr="008436AF">
        <w:t xml:space="preserve"> based on merit, independent of race or gender</w:t>
      </w:r>
      <w:r w:rsidR="0075100F">
        <w:t xml:space="preserve">. </w:t>
      </w:r>
      <w:r w:rsidRPr="008436AF">
        <w:t xml:space="preserve">The State party was aware that ethnic minorities, in particular Fijians of Indian origin, were underrepresented in the </w:t>
      </w:r>
      <w:r w:rsidR="00585BC6">
        <w:t>a</w:t>
      </w:r>
      <w:r w:rsidRPr="008436AF">
        <w:t xml:space="preserve">rmy and the police; it should be pointed out, however, that </w:t>
      </w:r>
      <w:r w:rsidR="00585BC6">
        <w:t xml:space="preserve">those </w:t>
      </w:r>
      <w:r w:rsidRPr="008436AF">
        <w:t>careers attracted few members of minorities.</w:t>
      </w:r>
    </w:p>
    <w:p w:rsidR="008436AF" w:rsidRPr="008436AF" w:rsidRDefault="008436AF" w:rsidP="00255DBD">
      <w:pPr>
        <w:pStyle w:val="SingleTxtG"/>
      </w:pPr>
      <w:r w:rsidRPr="008436AF">
        <w:t>4.</w:t>
      </w:r>
      <w:r w:rsidRPr="008436AF">
        <w:tab/>
        <w:t>All public policies were grounded in the principles of non-discrimination, equality and equity among all races</w:t>
      </w:r>
      <w:r w:rsidR="0075100F">
        <w:t xml:space="preserve">. </w:t>
      </w:r>
      <w:r w:rsidRPr="008436AF">
        <w:t>The Fijian courts were independent, and any person coming before them was treated under conditions of equality</w:t>
      </w:r>
      <w:r w:rsidR="0075100F">
        <w:t xml:space="preserve">. </w:t>
      </w:r>
      <w:r w:rsidRPr="008436AF">
        <w:t xml:space="preserve">In the education sector, some schools whose names </w:t>
      </w:r>
      <w:r w:rsidR="00585BC6">
        <w:t xml:space="preserve">bore </w:t>
      </w:r>
      <w:r w:rsidRPr="008436AF">
        <w:t xml:space="preserve">racist connotations </w:t>
      </w:r>
      <w:r w:rsidR="00585BC6">
        <w:t xml:space="preserve">had been </w:t>
      </w:r>
      <w:r w:rsidRPr="008436AF">
        <w:t>renamed</w:t>
      </w:r>
      <w:r w:rsidR="0075100F">
        <w:t xml:space="preserve">. </w:t>
      </w:r>
      <w:r w:rsidRPr="008436AF">
        <w:t xml:space="preserve">The school identification card policy adopted by the State party </w:t>
      </w:r>
      <w:r w:rsidR="00585BC6">
        <w:t>would enable the quality of education in all schools to be harmonized, and eliminate preferences in school enrolment, which had previously been based on</w:t>
      </w:r>
      <w:r w:rsidR="0021346F">
        <w:t xml:space="preserve"> </w:t>
      </w:r>
      <w:r w:rsidR="00585BC6">
        <w:t>race. School curricula would seek</w:t>
      </w:r>
      <w:r w:rsidRPr="008436AF">
        <w:t xml:space="preserve"> to promote tolerance and mutual appreciation among citizens of </w:t>
      </w:r>
      <w:smartTag w:uri="urn:schemas-microsoft-com:office:smarttags" w:element="country-region">
        <w:smartTag w:uri="urn:schemas-microsoft-com:office:smarttags" w:element="place">
          <w:r w:rsidRPr="008436AF">
            <w:t>Fiji</w:t>
          </w:r>
        </w:smartTag>
      </w:smartTag>
      <w:r w:rsidR="0075100F">
        <w:t xml:space="preserve">. </w:t>
      </w:r>
      <w:r w:rsidRPr="008436AF">
        <w:t xml:space="preserve">The teaching of the iTaukei and Hindi languages </w:t>
      </w:r>
      <w:r w:rsidR="00585BC6">
        <w:t xml:space="preserve">was now </w:t>
      </w:r>
      <w:r w:rsidRPr="008436AF">
        <w:t>obligatory in all schools</w:t>
      </w:r>
      <w:r w:rsidR="0075100F">
        <w:t xml:space="preserve">. </w:t>
      </w:r>
      <w:r w:rsidRPr="008436AF">
        <w:t xml:space="preserve">Since a vast expanse of iTaukei land was not in use, </w:t>
      </w:r>
      <w:r w:rsidR="00585BC6">
        <w:t xml:space="preserve">his </w:t>
      </w:r>
      <w:r w:rsidRPr="008436AF">
        <w:t>Government was determined to make more iTaukei land available for the purposes of economic and social development</w:t>
      </w:r>
      <w:r w:rsidR="0075100F">
        <w:t xml:space="preserve">. </w:t>
      </w:r>
      <w:r w:rsidR="00585BC6">
        <w:t xml:space="preserve">A </w:t>
      </w:r>
      <w:r w:rsidRPr="008436AF">
        <w:t>Land Use Decree had been adopted in 2012 to allow all</w:t>
      </w:r>
      <w:r w:rsidR="0045699C">
        <w:t xml:space="preserve"> persons</w:t>
      </w:r>
      <w:r w:rsidRPr="008436AF">
        <w:t>, including non-</w:t>
      </w:r>
      <w:r w:rsidR="0045699C">
        <w:t>citizen</w:t>
      </w:r>
      <w:r w:rsidRPr="008436AF">
        <w:t>s, to have access to land</w:t>
      </w:r>
      <w:r w:rsidR="0075100F">
        <w:t xml:space="preserve">. </w:t>
      </w:r>
      <w:r w:rsidRPr="008436AF">
        <w:t xml:space="preserve">Most of the lands belonged to the iTaukei, but </w:t>
      </w:r>
      <w:r w:rsidR="0045699C">
        <w:t>a majority of</w:t>
      </w:r>
      <w:r w:rsidRPr="008436AF">
        <w:t xml:space="preserve"> land leases were held by Fijians of Indian descent</w:t>
      </w:r>
      <w:r w:rsidR="0075100F">
        <w:t xml:space="preserve">. </w:t>
      </w:r>
      <w:r w:rsidRPr="008436AF">
        <w:t>The iTaukei should not be considered an indigenous people within the meaning of the United Nations Declaration on the Rights of Indigenous Peoples</w:t>
      </w:r>
      <w:r w:rsidR="0075100F">
        <w:t xml:space="preserve">. </w:t>
      </w:r>
      <w:r w:rsidRPr="008436AF">
        <w:t>The State party was determined to reform the systems that had contribut</w:t>
      </w:r>
      <w:r w:rsidR="0045699C">
        <w:t>ed to a racial divide</w:t>
      </w:r>
      <w:r w:rsidRPr="008436AF">
        <w:t xml:space="preserve"> and served the interests of the iTaukei to the detriment of other ethnic communities</w:t>
      </w:r>
      <w:r w:rsidR="0075100F">
        <w:t xml:space="preserve">. </w:t>
      </w:r>
      <w:r w:rsidR="0045699C">
        <w:t>Indigenous rights were in no way superior to other</w:t>
      </w:r>
      <w:r w:rsidRPr="008436AF">
        <w:t xml:space="preserve"> human rights</w:t>
      </w:r>
      <w:r w:rsidR="0075100F">
        <w:t xml:space="preserve">. </w:t>
      </w:r>
      <w:r w:rsidRPr="008436AF">
        <w:t xml:space="preserve">Certain special provisions benefiting the iTaukei were still in force, but the Government was determined to </w:t>
      </w:r>
      <w:r w:rsidR="0045699C">
        <w:t>eliminate</w:t>
      </w:r>
      <w:r w:rsidRPr="008436AF">
        <w:t xml:space="preserve"> privileges that benefited some groups to the detriment of others</w:t>
      </w:r>
      <w:r w:rsidR="0075100F">
        <w:t xml:space="preserve">. </w:t>
      </w:r>
      <w:r w:rsidRPr="008436AF">
        <w:t xml:space="preserve">It had </w:t>
      </w:r>
      <w:r w:rsidR="0045699C">
        <w:t>thus</w:t>
      </w:r>
      <w:r w:rsidRPr="008436AF">
        <w:t xml:space="preserve"> halted preferential measures, economic development programmes and income-generating projects </w:t>
      </w:r>
      <w:r w:rsidR="0045699C">
        <w:t xml:space="preserve">which </w:t>
      </w:r>
      <w:r w:rsidRPr="008436AF">
        <w:t xml:space="preserve">exclusively </w:t>
      </w:r>
      <w:r w:rsidR="006C60D4">
        <w:t xml:space="preserve">assisted </w:t>
      </w:r>
      <w:r w:rsidRPr="008436AF">
        <w:t>one ethnic group</w:t>
      </w:r>
      <w:r w:rsidR="0075100F">
        <w:t xml:space="preserve">. </w:t>
      </w:r>
      <w:r w:rsidRPr="008436AF">
        <w:t>Under the People’s C</w:t>
      </w:r>
      <w:r w:rsidR="0045699C">
        <w:t>harter, development assistance sh</w:t>
      </w:r>
      <w:r w:rsidRPr="008436AF">
        <w:t>ould not be related to ethnicity.</w:t>
      </w:r>
    </w:p>
    <w:p w:rsidR="008436AF" w:rsidRPr="008436AF" w:rsidRDefault="008436AF" w:rsidP="00255DBD">
      <w:pPr>
        <w:pStyle w:val="SingleTxtG"/>
      </w:pPr>
      <w:r w:rsidRPr="008436AF">
        <w:t>5.</w:t>
      </w:r>
      <w:r w:rsidRPr="008436AF">
        <w:tab/>
      </w:r>
      <w:r w:rsidRPr="00572D0F">
        <w:rPr>
          <w:b/>
        </w:rPr>
        <w:t>Mr. Saidou</w:t>
      </w:r>
      <w:r w:rsidRPr="008436AF">
        <w:t xml:space="preserve"> (Country </w:t>
      </w:r>
      <w:r w:rsidR="0045699C">
        <w:t>R</w:t>
      </w:r>
      <w:r w:rsidRPr="008436AF">
        <w:t>apporteur)</w:t>
      </w:r>
      <w:r w:rsidR="0045699C">
        <w:t>,</w:t>
      </w:r>
      <w:r w:rsidRPr="008436AF">
        <w:t xml:space="preserve"> not</w:t>
      </w:r>
      <w:r w:rsidR="0045699C">
        <w:t>ing</w:t>
      </w:r>
      <w:r w:rsidRPr="008436AF">
        <w:t xml:space="preserve"> with satisfaction that civil society had participated in the preparation of the report, said he would like to know what actors were the main contributors</w:t>
      </w:r>
      <w:r w:rsidR="0075100F">
        <w:t xml:space="preserve">. </w:t>
      </w:r>
      <w:r w:rsidRPr="008436AF">
        <w:t xml:space="preserve">He </w:t>
      </w:r>
      <w:r w:rsidR="0045699C">
        <w:t xml:space="preserve">noted </w:t>
      </w:r>
      <w:r w:rsidRPr="008436AF">
        <w:t xml:space="preserve">that the State party </w:t>
      </w:r>
      <w:r w:rsidR="0045699C">
        <w:t>forbade the collection of statistics based on ethnicity on the grounds that that promoted discrimination; he nevertheless urged the Government to gather such data in order to assist the Committee in its work.</w:t>
      </w:r>
      <w:r w:rsidRPr="008436AF">
        <w:t xml:space="preserve"> Among other positive aspects, he welcomed the withdrawal, by the State party, of reservations to several articles of the Convention, the enactment of the </w:t>
      </w:r>
      <w:r w:rsidR="0045699C">
        <w:t>r</w:t>
      </w:r>
      <w:r w:rsidRPr="008436AF">
        <w:t>oad</w:t>
      </w:r>
      <w:r w:rsidR="0045699C">
        <w:t xml:space="preserve"> </w:t>
      </w:r>
      <w:r w:rsidRPr="008436AF">
        <w:t xml:space="preserve">map for </w:t>
      </w:r>
      <w:r w:rsidR="0045699C">
        <w:t>d</w:t>
      </w:r>
      <w:r w:rsidRPr="008436AF">
        <w:t xml:space="preserve">emocracy and </w:t>
      </w:r>
      <w:r w:rsidR="0045699C">
        <w:t>s</w:t>
      </w:r>
      <w:r w:rsidRPr="008436AF">
        <w:t xml:space="preserve">ustainable </w:t>
      </w:r>
      <w:r w:rsidR="003A42A7">
        <w:t>socio</w:t>
      </w:r>
      <w:r w:rsidR="0045699C">
        <w:t>e</w:t>
      </w:r>
      <w:r w:rsidRPr="008436AF">
        <w:t xml:space="preserve">conomic </w:t>
      </w:r>
      <w:r w:rsidR="0045699C">
        <w:t>d</w:t>
      </w:r>
      <w:r w:rsidRPr="008436AF">
        <w:t xml:space="preserve">evelopment, the Government’s commitment to hold national consultations on the new Constitution, and </w:t>
      </w:r>
      <w:r w:rsidR="0045699C">
        <w:t xml:space="preserve">the </w:t>
      </w:r>
      <w:r w:rsidRPr="008436AF">
        <w:t>measures taken in the area of education expressly to prohibit all forms of racial discrimination</w:t>
      </w:r>
      <w:r w:rsidR="0075100F">
        <w:t xml:space="preserve">. </w:t>
      </w:r>
      <w:r w:rsidRPr="008436AF">
        <w:t xml:space="preserve">He wondered whether the </w:t>
      </w:r>
      <w:r w:rsidR="0045699C">
        <w:t>r</w:t>
      </w:r>
      <w:r w:rsidRPr="008436AF">
        <w:t>oad</w:t>
      </w:r>
      <w:r w:rsidR="0045699C">
        <w:t xml:space="preserve"> </w:t>
      </w:r>
      <w:r w:rsidRPr="008436AF">
        <w:t>map had been translated into all the country’s languages and whether all stakeholders had participated in its preparation</w:t>
      </w:r>
      <w:r w:rsidR="0075100F">
        <w:t xml:space="preserve">. </w:t>
      </w:r>
      <w:r w:rsidRPr="008436AF">
        <w:t>He also asked what measures had been taken by the Government to bring the Fijian Human Rights Commission into conformity with the Paris Principles.</w:t>
      </w:r>
    </w:p>
    <w:p w:rsidR="008436AF" w:rsidRPr="008436AF" w:rsidRDefault="008436AF" w:rsidP="00255DBD">
      <w:pPr>
        <w:pStyle w:val="SingleTxtG"/>
      </w:pPr>
      <w:r w:rsidRPr="008436AF">
        <w:t>6.</w:t>
      </w:r>
      <w:r w:rsidRPr="008436AF">
        <w:tab/>
        <w:t>With regard to article 1 of the Convention, he asked whether Fijian law included a definition of racial discrimination</w:t>
      </w:r>
      <w:r w:rsidR="0075100F">
        <w:t xml:space="preserve">. </w:t>
      </w:r>
      <w:r w:rsidRPr="008436AF">
        <w:t>Although the Criminal Code and the Public Order Decree of 2012 criminalized incitement to racial</w:t>
      </w:r>
      <w:r w:rsidR="0045699C">
        <w:t xml:space="preserve"> hatred, there was no legal provision</w:t>
      </w:r>
      <w:r w:rsidRPr="008436AF">
        <w:t xml:space="preserve"> that considered racial motives </w:t>
      </w:r>
      <w:r w:rsidR="0045699C">
        <w:t xml:space="preserve">as </w:t>
      </w:r>
      <w:r w:rsidRPr="008436AF">
        <w:t xml:space="preserve">an aggravating circumstance in </w:t>
      </w:r>
      <w:r w:rsidR="0045699C">
        <w:t>the commission of an offence</w:t>
      </w:r>
      <w:r w:rsidR="0075100F">
        <w:t xml:space="preserve">. </w:t>
      </w:r>
      <w:r w:rsidRPr="008436AF">
        <w:t xml:space="preserve">Turning to </w:t>
      </w:r>
      <w:r w:rsidR="0045699C">
        <w:t xml:space="preserve">article 2, he said he wondered </w:t>
      </w:r>
      <w:r w:rsidRPr="008436AF">
        <w:t xml:space="preserve">how effective legislative measures </w:t>
      </w:r>
      <w:r w:rsidR="0045699C">
        <w:t xml:space="preserve">were </w:t>
      </w:r>
      <w:r w:rsidRPr="008436AF">
        <w:t>in combating racial discrimination</w:t>
      </w:r>
      <w:r w:rsidR="0075100F">
        <w:t xml:space="preserve">. </w:t>
      </w:r>
      <w:r w:rsidR="0045699C">
        <w:t xml:space="preserve">The various ethnic groups did not enjoy </w:t>
      </w:r>
      <w:r w:rsidRPr="008436AF">
        <w:t>the same treatment when seeking employment, especial</w:t>
      </w:r>
      <w:r w:rsidR="0045699C">
        <w:t xml:space="preserve">ly in the public sector; in that regard, the delegation was invited to inform the </w:t>
      </w:r>
      <w:r w:rsidR="006C60D4">
        <w:t>C</w:t>
      </w:r>
      <w:r w:rsidR="0045699C">
        <w:t>ommittee of any concrete measures taken to ensure that all Fijians were granted equal access to employment in the public sector</w:t>
      </w:r>
      <w:r w:rsidR="0075100F">
        <w:t xml:space="preserve">. </w:t>
      </w:r>
      <w:r w:rsidRPr="008436AF">
        <w:t>He asked whether the Peop</w:t>
      </w:r>
      <w:r w:rsidR="0045699C">
        <w:t>le’s Charter for Change, Peace and</w:t>
      </w:r>
      <w:r w:rsidRPr="008436AF">
        <w:t xml:space="preserve"> Progress and laws prohibiting racial discrimination had been disseminated in the three national languages.</w:t>
      </w:r>
    </w:p>
    <w:p w:rsidR="008436AF" w:rsidRPr="008436AF" w:rsidRDefault="008436AF" w:rsidP="00255DBD">
      <w:pPr>
        <w:pStyle w:val="SingleTxtG"/>
      </w:pPr>
      <w:r w:rsidRPr="008436AF">
        <w:t>7.</w:t>
      </w:r>
      <w:r w:rsidR="0045699C">
        <w:tab/>
      </w:r>
      <w:r w:rsidRPr="008436AF">
        <w:t>With respect to article 4 of the Convention, he noted with concern that</w:t>
      </w:r>
      <w:r w:rsidR="0045699C">
        <w:t>,</w:t>
      </w:r>
      <w:r w:rsidRPr="008436AF">
        <w:t xml:space="preserve"> although the State party denounced any doctrine based on racial superiority, racially motivated </w:t>
      </w:r>
      <w:r w:rsidR="0045699C">
        <w:t xml:space="preserve">offences </w:t>
      </w:r>
      <w:r w:rsidRPr="008436AF">
        <w:t>continued to occur</w:t>
      </w:r>
      <w:r w:rsidR="0075100F">
        <w:t xml:space="preserve">. </w:t>
      </w:r>
      <w:r w:rsidRPr="008436AF">
        <w:t xml:space="preserve">In view of the close relationship between race and religion, the State party was </w:t>
      </w:r>
      <w:r w:rsidR="0045699C">
        <w:t xml:space="preserve">invited </w:t>
      </w:r>
      <w:r w:rsidRPr="008436AF">
        <w:t>to provide information on measures adopted to prevent religious conflicts</w:t>
      </w:r>
      <w:r w:rsidR="0075100F">
        <w:t xml:space="preserve">. </w:t>
      </w:r>
      <w:r w:rsidRPr="008436AF">
        <w:t>Turning to article 5, he observed that 88 per cent of land belonged to the iTaukei</w:t>
      </w:r>
      <w:r w:rsidR="0075100F">
        <w:t xml:space="preserve">. </w:t>
      </w:r>
      <w:r w:rsidRPr="008436AF">
        <w:t xml:space="preserve">He would like to know whether the </w:t>
      </w:r>
      <w:r w:rsidR="0045699C">
        <w:t>l</w:t>
      </w:r>
      <w:r w:rsidRPr="008436AF">
        <w:t xml:space="preserve">and </w:t>
      </w:r>
      <w:r w:rsidR="0045699C">
        <w:t>u</w:t>
      </w:r>
      <w:r w:rsidRPr="008436AF">
        <w:t xml:space="preserve">se </w:t>
      </w:r>
      <w:r w:rsidR="0045699C">
        <w:t>law</w:t>
      </w:r>
      <w:r w:rsidRPr="008436AF">
        <w:t xml:space="preserve"> provided for </w:t>
      </w:r>
      <w:r w:rsidR="0045699C">
        <w:t xml:space="preserve">the </w:t>
      </w:r>
      <w:r w:rsidRPr="008436AF">
        <w:t>expropriation of land for public use, and asked for information on the renewal of land leases by non-iTaukei</w:t>
      </w:r>
      <w:r w:rsidR="0075100F">
        <w:t xml:space="preserve">. </w:t>
      </w:r>
      <w:r w:rsidRPr="008436AF">
        <w:t xml:space="preserve">Although the Government affirmed that all Fijians had equal access to justice, reports by </w:t>
      </w:r>
      <w:r w:rsidR="0045699C">
        <w:t xml:space="preserve">NGOs </w:t>
      </w:r>
      <w:r w:rsidRPr="008436AF">
        <w:t>indicated that certain categories of persons did not benefit from procedural</w:t>
      </w:r>
      <w:r w:rsidR="0045699C">
        <w:t xml:space="preserve"> guarantees</w:t>
      </w:r>
      <w:r w:rsidRPr="008436AF">
        <w:t xml:space="preserve"> and that the judiciary was not independent</w:t>
      </w:r>
      <w:r w:rsidR="0075100F">
        <w:t xml:space="preserve">. </w:t>
      </w:r>
      <w:r w:rsidRPr="008436AF">
        <w:t xml:space="preserve">The delegation was </w:t>
      </w:r>
      <w:r w:rsidR="0045699C">
        <w:t xml:space="preserve">invited </w:t>
      </w:r>
      <w:r w:rsidRPr="008436AF">
        <w:t xml:space="preserve">to </w:t>
      </w:r>
      <w:r w:rsidR="0045699C">
        <w:t xml:space="preserve">revert to </w:t>
      </w:r>
      <w:r w:rsidRPr="008436AF">
        <w:t>those questions</w:t>
      </w:r>
      <w:r w:rsidR="0075100F">
        <w:t xml:space="preserve">. </w:t>
      </w:r>
    </w:p>
    <w:p w:rsidR="008436AF" w:rsidRPr="008436AF" w:rsidRDefault="008436AF" w:rsidP="00255DBD">
      <w:pPr>
        <w:pStyle w:val="SingleTxtG"/>
      </w:pPr>
      <w:r w:rsidRPr="008436AF">
        <w:t xml:space="preserve">8. </w:t>
      </w:r>
      <w:r w:rsidRPr="008436AF">
        <w:tab/>
        <w:t xml:space="preserve">Referring to information indicating that members of the security forces and the army </w:t>
      </w:r>
      <w:r w:rsidR="0045699C">
        <w:t>might have ill-treated people</w:t>
      </w:r>
      <w:r w:rsidRPr="008436AF">
        <w:t xml:space="preserve"> on the basis of their ethnicity, without any </w:t>
      </w:r>
      <w:r w:rsidR="0045699C">
        <w:t>action being taken against them,</w:t>
      </w:r>
      <w:r w:rsidRPr="008436AF">
        <w:t xml:space="preserve"> he inquired what remedies and what assistance w</w:t>
      </w:r>
      <w:r w:rsidR="0045699C">
        <w:t>ere</w:t>
      </w:r>
      <w:r w:rsidRPr="008436AF">
        <w:t xml:space="preserve"> available to help victims of such abuses</w:t>
      </w:r>
      <w:r w:rsidR="0075100F">
        <w:t xml:space="preserve">. </w:t>
      </w:r>
      <w:r w:rsidRPr="008436AF">
        <w:t xml:space="preserve">As to the right to work, housing, health, social security and social services, the delegation was </w:t>
      </w:r>
      <w:r w:rsidR="0045699C">
        <w:t xml:space="preserve">invited </w:t>
      </w:r>
      <w:r w:rsidRPr="008436AF">
        <w:t xml:space="preserve">to provide information on the effectiveness of programmes </w:t>
      </w:r>
      <w:r w:rsidR="0045699C">
        <w:t xml:space="preserve">aimed at </w:t>
      </w:r>
      <w:r w:rsidRPr="008436AF">
        <w:t>promoting equality among ethnic groups</w:t>
      </w:r>
      <w:r w:rsidR="0075100F">
        <w:t xml:space="preserve">. </w:t>
      </w:r>
      <w:r w:rsidRPr="008436AF">
        <w:t xml:space="preserve">The Committee had </w:t>
      </w:r>
      <w:r w:rsidR="0045699C">
        <w:t>received reports that ethnic</w:t>
      </w:r>
      <w:r w:rsidRPr="008436AF">
        <w:t xml:space="preserve"> minorities were victims of discrimination</w:t>
      </w:r>
      <w:r w:rsidR="0045699C">
        <w:t>, and the delegation was invited to give information on measures taken to integrate the ethnic minorities into the count</w:t>
      </w:r>
      <w:r w:rsidR="00FA53FF">
        <w:t>r</w:t>
      </w:r>
      <w:r w:rsidR="0045699C">
        <w:t>y’s development programmes.</w:t>
      </w:r>
      <w:r w:rsidRPr="008436AF">
        <w:t xml:space="preserve"> </w:t>
      </w:r>
      <w:r w:rsidR="00FA53FF">
        <w:t xml:space="preserve">Turning to </w:t>
      </w:r>
      <w:r w:rsidRPr="008436AF">
        <w:t xml:space="preserve">article 6 of the Convention, he </w:t>
      </w:r>
      <w:r w:rsidR="00FA53FF">
        <w:t xml:space="preserve">said that he </w:t>
      </w:r>
      <w:r w:rsidRPr="008436AF">
        <w:t xml:space="preserve">would like more information on the handling of complaints of racial discrimination, and </w:t>
      </w:r>
      <w:r w:rsidR="00FA53FF">
        <w:t xml:space="preserve">encouraged </w:t>
      </w:r>
      <w:r w:rsidRPr="008436AF">
        <w:t>the State party to translate the Convention into the national languages and to disseminate it widely</w:t>
      </w:r>
      <w:r w:rsidR="0075100F">
        <w:t xml:space="preserve">. </w:t>
      </w:r>
      <w:r w:rsidR="00FA53FF">
        <w:t xml:space="preserve">As </w:t>
      </w:r>
      <w:r w:rsidRPr="008436AF">
        <w:t>to article 7, he noted with satisfaction that the Government had decided to withhold funding from public schools that discriminat</w:t>
      </w:r>
      <w:r w:rsidR="00FA53FF">
        <w:t>ed</w:t>
      </w:r>
      <w:r w:rsidRPr="008436AF">
        <w:t xml:space="preserve"> against </w:t>
      </w:r>
      <w:r w:rsidR="00FA53FF">
        <w:t>pupil</w:t>
      </w:r>
      <w:r w:rsidRPr="008436AF">
        <w:t>s on the basis of race, gender or religion, and asked whether that policy was already in effect</w:t>
      </w:r>
      <w:r w:rsidR="0075100F">
        <w:t xml:space="preserve">. </w:t>
      </w:r>
      <w:r w:rsidRPr="008436AF">
        <w:t xml:space="preserve">He also </w:t>
      </w:r>
      <w:r w:rsidR="00FA53FF">
        <w:t xml:space="preserve">wished </w:t>
      </w:r>
      <w:r w:rsidRPr="008436AF">
        <w:t xml:space="preserve">to know whether school </w:t>
      </w:r>
      <w:r w:rsidR="00FA53FF">
        <w:t xml:space="preserve">curricula </w:t>
      </w:r>
      <w:r w:rsidRPr="008436AF">
        <w:t xml:space="preserve">had been brought into conformity with the Ministry of Education </w:t>
      </w:r>
      <w:r w:rsidR="00FA53FF">
        <w:t xml:space="preserve">guidelines </w:t>
      </w:r>
      <w:r w:rsidRPr="008436AF">
        <w:t>on combating racial discrimination.</w:t>
      </w:r>
    </w:p>
    <w:p w:rsidR="008436AF" w:rsidRPr="008436AF" w:rsidRDefault="008436AF" w:rsidP="00255DBD">
      <w:pPr>
        <w:pStyle w:val="SingleTxtG"/>
      </w:pPr>
      <w:r w:rsidRPr="008436AF">
        <w:t>9.</w:t>
      </w:r>
      <w:r w:rsidRPr="008436AF">
        <w:tab/>
      </w:r>
      <w:r w:rsidRPr="00FA53FF">
        <w:rPr>
          <w:b/>
        </w:rPr>
        <w:t>Mr. Lahiri</w:t>
      </w:r>
      <w:r w:rsidRPr="008436AF">
        <w:t xml:space="preserve"> noted with sati</w:t>
      </w:r>
      <w:r w:rsidR="00FA53FF">
        <w:t>sfaction that in September 2014</w:t>
      </w:r>
      <w:r w:rsidRPr="008436AF">
        <w:t xml:space="preserve"> the country would, for the first time, hold elections on the basis of the principle of one person, one vote, and asked for more details on the implementation of the system of proportional representation.</w:t>
      </w:r>
    </w:p>
    <w:p w:rsidR="008436AF" w:rsidRPr="008436AF" w:rsidRDefault="008436AF" w:rsidP="00255DBD">
      <w:pPr>
        <w:pStyle w:val="SingleTxtG"/>
      </w:pPr>
      <w:r w:rsidRPr="008436AF">
        <w:t>10.</w:t>
      </w:r>
      <w:r w:rsidRPr="008436AF">
        <w:tab/>
      </w:r>
      <w:r w:rsidRPr="0058526E">
        <w:rPr>
          <w:b/>
        </w:rPr>
        <w:t>Mr. Murillo Martínez</w:t>
      </w:r>
      <w:r w:rsidRPr="008436AF">
        <w:t xml:space="preserve"> welcomed the </w:t>
      </w:r>
      <w:r w:rsidR="0058526E">
        <w:t>r</w:t>
      </w:r>
      <w:r w:rsidRPr="008436AF">
        <w:t>oad</w:t>
      </w:r>
      <w:r w:rsidR="0058526E">
        <w:t xml:space="preserve"> </w:t>
      </w:r>
      <w:r w:rsidRPr="008436AF">
        <w:t>map adopted by the State party, and asked for further information on the participation of civil society in the preparation of that document and on its impact on racial discrimination</w:t>
      </w:r>
      <w:r w:rsidR="0075100F">
        <w:t xml:space="preserve">. </w:t>
      </w:r>
      <w:r w:rsidRPr="008436AF">
        <w:t xml:space="preserve">He </w:t>
      </w:r>
      <w:r w:rsidR="0058526E">
        <w:t xml:space="preserve">invited </w:t>
      </w:r>
      <w:r w:rsidRPr="008436AF">
        <w:t xml:space="preserve">the delegation to provide information </w:t>
      </w:r>
      <w:r w:rsidR="0058526E">
        <w:t xml:space="preserve">about </w:t>
      </w:r>
      <w:r w:rsidRPr="008436AF">
        <w:t xml:space="preserve">the distribution of land on the basis of ethnic origin and </w:t>
      </w:r>
      <w:r w:rsidR="0058526E">
        <w:t>about</w:t>
      </w:r>
      <w:r w:rsidRPr="008436AF">
        <w:t xml:space="preserve"> the State party’s participation in the International Year for People of African Descent, in 2011, a</w:t>
      </w:r>
      <w:r w:rsidR="0058526E">
        <w:t>nd</w:t>
      </w:r>
      <w:r w:rsidRPr="008436AF">
        <w:t xml:space="preserve"> in the International Decade for People of African Descent, </w:t>
      </w:r>
      <w:r w:rsidR="0058526E">
        <w:t>due</w:t>
      </w:r>
      <w:r w:rsidRPr="008436AF">
        <w:t xml:space="preserve"> to begin in 2013.</w:t>
      </w:r>
    </w:p>
    <w:p w:rsidR="008436AF" w:rsidRPr="008436AF" w:rsidRDefault="008436AF" w:rsidP="00255DBD">
      <w:pPr>
        <w:pStyle w:val="SingleTxtG"/>
      </w:pPr>
      <w:r w:rsidRPr="008436AF">
        <w:t>11.</w:t>
      </w:r>
      <w:r w:rsidRPr="008436AF">
        <w:tab/>
      </w:r>
      <w:r w:rsidRPr="00572D0F">
        <w:rPr>
          <w:b/>
        </w:rPr>
        <w:t>Mr. Diaconu</w:t>
      </w:r>
      <w:r w:rsidRPr="008436AF">
        <w:t xml:space="preserve"> pointed out that Fijian law contained no definition of racial discrimination </w:t>
      </w:r>
      <w:r w:rsidR="006C60D4">
        <w:t xml:space="preserve">and that discriminatory </w:t>
      </w:r>
      <w:r w:rsidR="0058526E">
        <w:t>acts were only prohibited in the area of</w:t>
      </w:r>
      <w:r w:rsidRPr="008436AF">
        <w:t xml:space="preserve"> employment</w:t>
      </w:r>
      <w:r w:rsidR="0075100F">
        <w:t xml:space="preserve">. </w:t>
      </w:r>
      <w:r w:rsidRPr="008436AF">
        <w:t>He urged the State party to rapidly remedy that situation with a view to prohibiting discrimination in all areas of public life</w:t>
      </w:r>
      <w:r w:rsidR="0075100F">
        <w:t xml:space="preserve">. </w:t>
      </w:r>
      <w:r w:rsidRPr="008436AF">
        <w:t xml:space="preserve">He </w:t>
      </w:r>
      <w:r w:rsidR="0058526E">
        <w:t>not</w:t>
      </w:r>
      <w:r w:rsidRPr="008436AF">
        <w:t>ed that certain provisions of article 4 of the Convention had been incorporated into domestic legislation, but that violent act</w:t>
      </w:r>
      <w:r w:rsidR="0058526E">
        <w:t>s of a racist nature were</w:t>
      </w:r>
      <w:r w:rsidRPr="008436AF">
        <w:t xml:space="preserve"> prohibited </w:t>
      </w:r>
      <w:r w:rsidR="00E02E08">
        <w:t xml:space="preserve">only </w:t>
      </w:r>
      <w:r w:rsidRPr="008436AF">
        <w:t xml:space="preserve">if they were </w:t>
      </w:r>
      <w:r w:rsidR="00E02E08">
        <w:t xml:space="preserve">deemed equivalent to </w:t>
      </w:r>
      <w:r w:rsidRPr="008436AF">
        <w:t>crimes against humanity</w:t>
      </w:r>
      <w:r w:rsidR="0075100F">
        <w:t xml:space="preserve">. </w:t>
      </w:r>
      <w:r w:rsidRPr="008436AF">
        <w:t>However, according to the Rome Statute of the International Criminal Court, crimes against humanity were acts committed as part of a widespread or system</w:t>
      </w:r>
      <w:r w:rsidR="00E02E08">
        <w:t>atic attack directed against a</w:t>
      </w:r>
      <w:r w:rsidRPr="008436AF">
        <w:t xml:space="preserve"> civilian population, and </w:t>
      </w:r>
      <w:r w:rsidR="00E02E08">
        <w:t>that was not necessarily the case with racist acts. The Government</w:t>
      </w:r>
      <w:r w:rsidRPr="008436AF">
        <w:t xml:space="preserve"> should give all due attention to that matter and also prohibit organizations that incited racial discrimination, in accordance with article 4, paragraph (b)</w:t>
      </w:r>
      <w:r w:rsidR="00E02E08">
        <w:t>,</w:t>
      </w:r>
      <w:r w:rsidRPr="008436AF">
        <w:t xml:space="preserve"> of the Convention.</w:t>
      </w:r>
    </w:p>
    <w:p w:rsidR="008436AF" w:rsidRPr="008436AF" w:rsidRDefault="008436AF" w:rsidP="00255DBD">
      <w:pPr>
        <w:pStyle w:val="SingleTxtG"/>
      </w:pPr>
      <w:r w:rsidRPr="008436AF">
        <w:t>12.</w:t>
      </w:r>
      <w:r w:rsidRPr="008436AF">
        <w:tab/>
        <w:t xml:space="preserve">He asked the delegation of </w:t>
      </w:r>
      <w:smartTag w:uri="urn:schemas-microsoft-com:office:smarttags" w:element="place">
        <w:smartTag w:uri="urn:schemas-microsoft-com:office:smarttags" w:element="country-region">
          <w:r w:rsidRPr="008436AF">
            <w:t>Fiji</w:t>
          </w:r>
        </w:smartTag>
      </w:smartTag>
      <w:r w:rsidRPr="008436AF">
        <w:t xml:space="preserve"> to explain why the legal provisions regarding statelessness only applied to Fijians</w:t>
      </w:r>
      <w:r w:rsidR="0075100F">
        <w:t xml:space="preserve">. </w:t>
      </w:r>
      <w:r w:rsidRPr="008436AF">
        <w:t xml:space="preserve">It should confirm or deny </w:t>
      </w:r>
      <w:r w:rsidR="00E02E08">
        <w:t>reports</w:t>
      </w:r>
      <w:r w:rsidRPr="008436AF">
        <w:t xml:space="preserve"> that the National Human Rights Commission no longer had a president or vice-president, and explain, if </w:t>
      </w:r>
      <w:r w:rsidR="00E02E08">
        <w:t>that was</w:t>
      </w:r>
      <w:r w:rsidRPr="008436AF">
        <w:t xml:space="preserve"> the case, how that body was able to fulfil its mandate</w:t>
      </w:r>
      <w:r w:rsidR="0075100F">
        <w:t xml:space="preserve">. </w:t>
      </w:r>
      <w:r w:rsidRPr="008436AF">
        <w:t>He urged the Fijian</w:t>
      </w:r>
      <w:r w:rsidR="00E02E08">
        <w:t xml:space="preserve"> authorities</w:t>
      </w:r>
      <w:r w:rsidRPr="008436AF">
        <w:t xml:space="preserve"> to dismantle </w:t>
      </w:r>
      <w:r w:rsidR="00E02E08">
        <w:t xml:space="preserve">the </w:t>
      </w:r>
      <w:r w:rsidRPr="008436AF">
        <w:t xml:space="preserve">legal and social structures that had institutionalized racism by adopting special temporary measures for groups </w:t>
      </w:r>
      <w:r w:rsidR="00E02E08">
        <w:t>which had been disadvantaged</w:t>
      </w:r>
      <w:r w:rsidRPr="008436AF">
        <w:t xml:space="preserve"> in the past.</w:t>
      </w:r>
    </w:p>
    <w:p w:rsidR="008436AF" w:rsidRPr="008436AF" w:rsidRDefault="008436AF" w:rsidP="00255DBD">
      <w:pPr>
        <w:pStyle w:val="SingleTxtG"/>
      </w:pPr>
      <w:r w:rsidRPr="008436AF">
        <w:t>13.</w:t>
      </w:r>
      <w:r w:rsidRPr="008436AF">
        <w:tab/>
      </w:r>
      <w:r w:rsidRPr="006B3599">
        <w:rPr>
          <w:b/>
        </w:rPr>
        <w:t>Mr. de Gouttes</w:t>
      </w:r>
      <w:r w:rsidRPr="008436AF">
        <w:t xml:space="preserve"> took note of the decree adopted by the Government of Fiji </w:t>
      </w:r>
      <w:r w:rsidR="006B3599">
        <w:t xml:space="preserve">in 2010 </w:t>
      </w:r>
      <w:r w:rsidRPr="008436AF">
        <w:t xml:space="preserve">with </w:t>
      </w:r>
      <w:r w:rsidR="006B3599">
        <w:t>the aim of</w:t>
      </w:r>
      <w:r w:rsidRPr="008436AF">
        <w:t xml:space="preserve"> replacing the term “indigenous Fijians” with the term “iTaukei”</w:t>
      </w:r>
      <w:r w:rsidR="006C60D4">
        <w:t>.</w:t>
      </w:r>
      <w:r w:rsidRPr="008436AF">
        <w:t xml:space="preserve"> </w:t>
      </w:r>
      <w:r w:rsidR="006B3599">
        <w:t>I</w:t>
      </w:r>
      <w:r w:rsidRPr="008436AF">
        <w:t>n practice,</w:t>
      </w:r>
      <w:r w:rsidR="006B3599">
        <w:t xml:space="preserve"> however,</w:t>
      </w:r>
      <w:r w:rsidRPr="008436AF">
        <w:t xml:space="preserve"> the term “iTaukei” was understood to mean any member of the indigenous community; he wondered if that did not, </w:t>
      </w:r>
      <w:r w:rsidR="006B3599">
        <w:t>de facto, amount to perpetuating a distinction between indigenous Fijians and others. He also wondered how realistic the notion of a common national identity was</w:t>
      </w:r>
      <w:r w:rsidR="0075100F">
        <w:t xml:space="preserve">. </w:t>
      </w:r>
      <w:r w:rsidRPr="008436AF">
        <w:t xml:space="preserve">He would like to know if the Government </w:t>
      </w:r>
      <w:r w:rsidR="006B3599">
        <w:t xml:space="preserve">directive </w:t>
      </w:r>
      <w:r w:rsidRPr="008436AF">
        <w:t>calling a halt t</w:t>
      </w:r>
      <w:r w:rsidR="006B3599">
        <w:t>o the collection of data relating</w:t>
      </w:r>
      <w:r w:rsidRPr="008436AF">
        <w:t xml:space="preserve"> to ethnicity would lead to the State party not collecting any more ethnic statistics, even if</w:t>
      </w:r>
      <w:r w:rsidR="00C66C70">
        <w:t xml:space="preserve"> </w:t>
      </w:r>
      <w:r w:rsidR="006B3599">
        <w:t xml:space="preserve">they derived </w:t>
      </w:r>
      <w:r w:rsidRPr="008436AF">
        <w:t>from voluntary self-identification by the persons being</w:t>
      </w:r>
      <w:r w:rsidR="006B3599">
        <w:t xml:space="preserve"> interviewed</w:t>
      </w:r>
      <w:r w:rsidRPr="008436AF">
        <w:t>.</w:t>
      </w:r>
    </w:p>
    <w:p w:rsidR="008436AF" w:rsidRPr="008436AF" w:rsidRDefault="008436AF" w:rsidP="00255DBD">
      <w:pPr>
        <w:pStyle w:val="SingleTxtG"/>
      </w:pPr>
      <w:r w:rsidRPr="008436AF">
        <w:t>14.</w:t>
      </w:r>
      <w:r w:rsidRPr="008436AF">
        <w:tab/>
      </w:r>
      <w:r w:rsidRPr="00572D0F">
        <w:rPr>
          <w:b/>
        </w:rPr>
        <w:t>Mr. Thornberry</w:t>
      </w:r>
      <w:r w:rsidRPr="008436AF">
        <w:t xml:space="preserve"> asked whether the term “iTaukei” was considered acceptable by those it designated; he would also like clarification on freehold lands and the customary land tenure system</w:t>
      </w:r>
      <w:r w:rsidR="0075100F">
        <w:t xml:space="preserve">. </w:t>
      </w:r>
      <w:r w:rsidRPr="008436AF">
        <w:t xml:space="preserve">He asked the delegation to indicate whether all Fijians had been consulted with regard to the new draft </w:t>
      </w:r>
      <w:r w:rsidR="006B3599">
        <w:t>c</w:t>
      </w:r>
      <w:r w:rsidRPr="008436AF">
        <w:t xml:space="preserve">onstitution and whether measures had been taken to ensure that the electoral reform </w:t>
      </w:r>
      <w:r w:rsidR="006B3599">
        <w:t xml:space="preserve">under way </w:t>
      </w:r>
      <w:r w:rsidRPr="008436AF">
        <w:t>would take into consideration the interests of all.</w:t>
      </w:r>
    </w:p>
    <w:p w:rsidR="008436AF" w:rsidRPr="008436AF" w:rsidRDefault="008436AF" w:rsidP="00255DBD">
      <w:pPr>
        <w:pStyle w:val="SingleTxtG"/>
      </w:pPr>
      <w:r w:rsidRPr="008436AF">
        <w:t>15.</w:t>
      </w:r>
      <w:r w:rsidRPr="008436AF">
        <w:tab/>
      </w:r>
      <w:r w:rsidRPr="00572D0F">
        <w:rPr>
          <w:b/>
        </w:rPr>
        <w:t>Ms. January Bardill</w:t>
      </w:r>
      <w:r w:rsidRPr="008436AF">
        <w:t xml:space="preserve"> said that the report of </w:t>
      </w:r>
      <w:smartTag w:uri="urn:schemas-microsoft-com:office:smarttags" w:element="place">
        <w:smartTag w:uri="urn:schemas-microsoft-com:office:smarttags" w:element="country-region">
          <w:r w:rsidRPr="008436AF">
            <w:t>Fiji</w:t>
          </w:r>
        </w:smartTag>
      </w:smartTag>
      <w:r w:rsidRPr="008436AF">
        <w:t xml:space="preserve"> gave little attention to women or to the specific forms of racial discrimination to which </w:t>
      </w:r>
      <w:r w:rsidR="006B3599">
        <w:t>they could be subjected</w:t>
      </w:r>
      <w:r w:rsidR="0075100F">
        <w:t xml:space="preserve">. </w:t>
      </w:r>
      <w:r w:rsidRPr="008436AF">
        <w:t xml:space="preserve">She asked the Government </w:t>
      </w:r>
      <w:r w:rsidR="006B3599">
        <w:t>to include</w:t>
      </w:r>
      <w:r w:rsidRPr="008436AF">
        <w:t xml:space="preserve"> in its next report statistics disaggregated by race or ethnic origin, and by gender, in compliance with the Committee’s general recommendation No. 25 on gender-related dimensions of racial discrimination</w:t>
      </w:r>
      <w:r w:rsidR="0075100F">
        <w:t xml:space="preserve">. </w:t>
      </w:r>
      <w:r w:rsidRPr="008436AF">
        <w:t>She asked the delegation to indicate what legal recourse was available to women who were victims of racial discrimination</w:t>
      </w:r>
      <w:r w:rsidR="0075100F">
        <w:t xml:space="preserve">. </w:t>
      </w:r>
      <w:r w:rsidRPr="008436AF">
        <w:t xml:space="preserve">Lastly, she would like more detailed information on the </w:t>
      </w:r>
      <w:r w:rsidR="006B3599">
        <w:t xml:space="preserve">objectives pursued by the State party in the context of the </w:t>
      </w:r>
      <w:r w:rsidRPr="008436AF">
        <w:t>People’s Charter.</w:t>
      </w:r>
    </w:p>
    <w:p w:rsidR="008436AF" w:rsidRPr="008436AF" w:rsidRDefault="008436AF" w:rsidP="00255DBD">
      <w:pPr>
        <w:pStyle w:val="SingleTxtG"/>
      </w:pPr>
      <w:r w:rsidRPr="008436AF">
        <w:t>16.</w:t>
      </w:r>
      <w:r w:rsidRPr="008436AF">
        <w:tab/>
      </w:r>
      <w:r w:rsidRPr="006B3599">
        <w:rPr>
          <w:b/>
        </w:rPr>
        <w:t>Mr. Calí Tzay</w:t>
      </w:r>
      <w:r w:rsidRPr="008436AF">
        <w:t xml:space="preserve"> said he </w:t>
      </w:r>
      <w:r w:rsidR="006B3599">
        <w:t xml:space="preserve">found it disturbing </w:t>
      </w:r>
      <w:r w:rsidRPr="008436AF">
        <w:t>that the State party had deemed it necessary to proclaim by decree the</w:t>
      </w:r>
      <w:r w:rsidR="006B3599">
        <w:t xml:space="preserve"> desire for</w:t>
      </w:r>
      <w:r w:rsidRPr="008436AF">
        <w:t xml:space="preserve"> a common national identity and had not held consultations on that matter</w:t>
      </w:r>
      <w:r w:rsidR="0075100F">
        <w:t xml:space="preserve">. </w:t>
      </w:r>
      <w:r w:rsidRPr="008436AF">
        <w:t>He wondered whether persons who did not feel they belonged to that national identity risked reprisals from other population groups</w:t>
      </w:r>
      <w:r w:rsidR="00C66C70">
        <w:t xml:space="preserve">. </w:t>
      </w:r>
      <w:r w:rsidRPr="008436AF">
        <w:t>It would be useful for the delegation to comment on information provided by</w:t>
      </w:r>
      <w:r w:rsidR="006B3599">
        <w:t xml:space="preserve"> NGOs</w:t>
      </w:r>
      <w:r w:rsidRPr="008436AF">
        <w:t xml:space="preserve"> indicating that the Government did not have the will or intention to consult civil society concerning legislative measures to combat racial discrimination</w:t>
      </w:r>
      <w:r w:rsidR="0075100F">
        <w:t xml:space="preserve">. </w:t>
      </w:r>
      <w:r w:rsidRPr="008436AF">
        <w:t xml:space="preserve">He reminded the Government that it was </w:t>
      </w:r>
      <w:r w:rsidR="006B3599">
        <w:t>requir</w:t>
      </w:r>
      <w:r w:rsidRPr="008436AF">
        <w:t xml:space="preserve">ed, pursuant to general recommendation No. 31 on the prevention of racial discrimination in the administration and functioning of the criminal justice system, to allow any person coming before the court who did not speak English, the official language, to </w:t>
      </w:r>
      <w:r w:rsidR="006B3599">
        <w:t>receive the assistance</w:t>
      </w:r>
      <w:r w:rsidRPr="008436AF">
        <w:t xml:space="preserve"> of an interpreter d</w:t>
      </w:r>
      <w:r w:rsidR="006B3599">
        <w:t>uring all judicial proceedings.</w:t>
      </w:r>
    </w:p>
    <w:p w:rsidR="008436AF" w:rsidRPr="008436AF" w:rsidRDefault="008436AF" w:rsidP="00255DBD">
      <w:pPr>
        <w:pStyle w:val="SingleTxtG"/>
      </w:pPr>
      <w:r w:rsidRPr="008436AF">
        <w:t>17.</w:t>
      </w:r>
      <w:r w:rsidRPr="008436AF">
        <w:tab/>
      </w:r>
      <w:r w:rsidRPr="006B3599">
        <w:rPr>
          <w:b/>
        </w:rPr>
        <w:t>Mr. Lindgren Alves</w:t>
      </w:r>
      <w:r w:rsidRPr="008436AF">
        <w:t xml:space="preserve"> observed that </w:t>
      </w:r>
      <w:smartTag w:uri="urn:schemas-microsoft-com:office:smarttags" w:element="place">
        <w:smartTag w:uri="urn:schemas-microsoft-com:office:smarttags" w:element="country-region">
          <w:r w:rsidRPr="008436AF">
            <w:t>Fiji</w:t>
          </w:r>
        </w:smartTag>
      </w:smartTag>
      <w:r w:rsidR="006B3599">
        <w:t xml:space="preserve"> wa</w:t>
      </w:r>
      <w:r w:rsidRPr="008436AF">
        <w:t xml:space="preserve">s in the midst of a transition, and that many measures </w:t>
      </w:r>
      <w:r w:rsidR="006B3599">
        <w:t xml:space="preserve">still </w:t>
      </w:r>
      <w:r w:rsidRPr="008436AF">
        <w:t xml:space="preserve">needed to be taken </w:t>
      </w:r>
      <w:r w:rsidR="006B3599">
        <w:t xml:space="preserve">in order </w:t>
      </w:r>
      <w:r w:rsidRPr="008436AF">
        <w:t>to achieve the objective of a unified and united State</w:t>
      </w:r>
      <w:r w:rsidR="0075100F">
        <w:t xml:space="preserve">. </w:t>
      </w:r>
      <w:r w:rsidRPr="008436AF">
        <w:t xml:space="preserve">He understood, from the explanations </w:t>
      </w:r>
      <w:r w:rsidR="006B3599">
        <w:t xml:space="preserve">given </w:t>
      </w:r>
      <w:r w:rsidRPr="008436AF">
        <w:t>by the delegation, that the people previously called “indigenous Fijians”</w:t>
      </w:r>
      <w:r w:rsidR="006C60D4">
        <w:t>,</w:t>
      </w:r>
      <w:r w:rsidRPr="008436AF">
        <w:t xml:space="preserve"> and now called “iTaukei”</w:t>
      </w:r>
      <w:r w:rsidR="006C60D4">
        <w:t>,</w:t>
      </w:r>
      <w:r w:rsidRPr="008436AF">
        <w:t xml:space="preserve"> did not wish to be considered indigenous any longer</w:t>
      </w:r>
      <w:r w:rsidR="006B3599">
        <w:t>; he urged the State party to take special protection measures in support</w:t>
      </w:r>
      <w:r w:rsidRPr="008436AF">
        <w:t xml:space="preserve"> of other small Fijian communities.</w:t>
      </w:r>
    </w:p>
    <w:p w:rsidR="008436AF" w:rsidRPr="008436AF" w:rsidRDefault="008436AF" w:rsidP="00255DBD">
      <w:pPr>
        <w:pStyle w:val="SingleTxtG"/>
      </w:pPr>
      <w:r w:rsidRPr="008436AF">
        <w:t>18.</w:t>
      </w:r>
      <w:r w:rsidRPr="008436AF">
        <w:tab/>
      </w:r>
      <w:r w:rsidRPr="006B3599">
        <w:rPr>
          <w:b/>
        </w:rPr>
        <w:t>Mr. V</w:t>
      </w:r>
      <w:r w:rsidR="006B3599">
        <w:rPr>
          <w:b/>
        </w:rPr>
        <w:t>á</w:t>
      </w:r>
      <w:r w:rsidRPr="006B3599">
        <w:rPr>
          <w:b/>
        </w:rPr>
        <w:t>zquez</w:t>
      </w:r>
      <w:r w:rsidRPr="008436AF">
        <w:t xml:space="preserve"> asked for clarification on the Public Order Decree of 2012, which prohibited “racial vilification”</w:t>
      </w:r>
      <w:r w:rsidR="006C60D4">
        <w:t>.</w:t>
      </w:r>
      <w:r w:rsidRPr="008436AF">
        <w:t xml:space="preserve"> He would </w:t>
      </w:r>
      <w:r w:rsidR="006B3599">
        <w:t xml:space="preserve">particularly </w:t>
      </w:r>
      <w:r w:rsidRPr="008436AF">
        <w:t xml:space="preserve">like to know, in </w:t>
      </w:r>
      <w:r w:rsidR="006B3599">
        <w:t xml:space="preserve">the </w:t>
      </w:r>
      <w:r w:rsidRPr="008436AF">
        <w:t>light of article 4 of the Convention, the precise def</w:t>
      </w:r>
      <w:r w:rsidR="006B3599">
        <w:t>inition of “racial vilification</w:t>
      </w:r>
      <w:r w:rsidRPr="008436AF">
        <w:t>” and what sorts of conduct it referred to</w:t>
      </w:r>
      <w:r w:rsidR="0075100F">
        <w:t xml:space="preserve">. </w:t>
      </w:r>
      <w:r w:rsidRPr="008436AF">
        <w:t xml:space="preserve">He asked for additional information on conduct or </w:t>
      </w:r>
      <w:r w:rsidR="006B3599">
        <w:t xml:space="preserve">language </w:t>
      </w:r>
      <w:r w:rsidRPr="008436AF">
        <w:t xml:space="preserve">prohibited by the Media Decree of 2009, which established administrative sanctions for using the media to incite racial discrimination. </w:t>
      </w:r>
      <w:r w:rsidR="006B3599">
        <w:t>He wondered if that decree, by its nature, did not limit freedom of the press and freedom of expression, a</w:t>
      </w:r>
      <w:r w:rsidR="006C60D4">
        <w:t>n</w:t>
      </w:r>
      <w:r w:rsidR="006B3599">
        <w:t>d invited the delegation to say more on the subject.</w:t>
      </w:r>
    </w:p>
    <w:p w:rsidR="008436AF" w:rsidRPr="008436AF" w:rsidRDefault="008436AF" w:rsidP="00255DBD">
      <w:pPr>
        <w:pStyle w:val="SingleTxtG"/>
      </w:pPr>
      <w:r w:rsidRPr="008436AF">
        <w:t>19.</w:t>
      </w:r>
      <w:r w:rsidRPr="008436AF">
        <w:tab/>
      </w:r>
      <w:r w:rsidRPr="006B3599">
        <w:rPr>
          <w:b/>
        </w:rPr>
        <w:t>Mr. Kemal</w:t>
      </w:r>
      <w:r w:rsidRPr="008436AF">
        <w:t xml:space="preserve"> asked the delegation to provide disaggregated data </w:t>
      </w:r>
      <w:r w:rsidR="006B3599">
        <w:t xml:space="preserve">which took </w:t>
      </w:r>
      <w:r w:rsidRPr="008436AF">
        <w:t xml:space="preserve">into consideration the economic situation of the </w:t>
      </w:r>
      <w:r w:rsidR="006B3599">
        <w:t xml:space="preserve">various </w:t>
      </w:r>
      <w:r w:rsidRPr="008436AF">
        <w:t xml:space="preserve">ethnic groups, so as to give a clearer picture of the </w:t>
      </w:r>
      <w:r w:rsidR="003A42A7">
        <w:t>socio</w:t>
      </w:r>
      <w:r w:rsidRPr="008436AF">
        <w:t>economic and income disparities that still existed in th</w:t>
      </w:r>
      <w:r w:rsidR="006B3599">
        <w:t>e</w:t>
      </w:r>
      <w:r w:rsidRPr="008436AF">
        <w:t xml:space="preserve"> country</w:t>
      </w:r>
      <w:r w:rsidR="0075100F">
        <w:t xml:space="preserve">. </w:t>
      </w:r>
      <w:r w:rsidR="006B3599">
        <w:t>E</w:t>
      </w:r>
      <w:r w:rsidRPr="008436AF">
        <w:t>conomic development had had the effect of exacerbat</w:t>
      </w:r>
      <w:r w:rsidR="006B3599">
        <w:t>ing</w:t>
      </w:r>
      <w:r w:rsidRPr="008436AF">
        <w:t xml:space="preserve"> poverty among residents of rural areas, and </w:t>
      </w:r>
      <w:r w:rsidR="006B3599">
        <w:t xml:space="preserve">he </w:t>
      </w:r>
      <w:r w:rsidRPr="008436AF">
        <w:t>asked for the delegation</w:t>
      </w:r>
      <w:r w:rsidR="006B3599">
        <w:t xml:space="preserve">’s opinion on that subject. He </w:t>
      </w:r>
      <w:r w:rsidRPr="008436AF">
        <w:t xml:space="preserve">had understood that the Government of Fiji had decided to allow Fijians of Indian descent to </w:t>
      </w:r>
      <w:r w:rsidR="006B3599">
        <w:t xml:space="preserve">pursue careers in the military, </w:t>
      </w:r>
      <w:r w:rsidRPr="008436AF">
        <w:t xml:space="preserve">which had traditionally been reserved for iTaukei, and </w:t>
      </w:r>
      <w:r w:rsidR="006B3599">
        <w:t xml:space="preserve">asked </w:t>
      </w:r>
      <w:r w:rsidRPr="008436AF">
        <w:t xml:space="preserve">whether </w:t>
      </w:r>
      <w:r w:rsidR="006B3599">
        <w:t>it envisaged adopting affirmative action</w:t>
      </w:r>
      <w:r w:rsidRPr="008436AF">
        <w:t xml:space="preserve"> measures to encourage them to join the army</w:t>
      </w:r>
      <w:r w:rsidR="0075100F">
        <w:t xml:space="preserve">. </w:t>
      </w:r>
      <w:r w:rsidRPr="008436AF">
        <w:t xml:space="preserve">He would also like to know whether a person belonging to an ethnic minority could easily enter </w:t>
      </w:r>
      <w:r w:rsidR="006B3599">
        <w:t xml:space="preserve">public service. </w:t>
      </w:r>
      <w:r w:rsidRPr="008436AF">
        <w:t xml:space="preserve">Lastly, observing that iTaukei lands were governed by a system of communal ownership, he asked under what conditions leases were granted for agricultural lands, whether Fijians of Indian descent could easily acquire land, and what land security </w:t>
      </w:r>
      <w:r w:rsidR="006B3599">
        <w:t xml:space="preserve">guarantees </w:t>
      </w:r>
      <w:r w:rsidRPr="008436AF">
        <w:t>were in place.</w:t>
      </w:r>
    </w:p>
    <w:p w:rsidR="008436AF" w:rsidRPr="008436AF" w:rsidRDefault="008436AF" w:rsidP="00255DBD">
      <w:pPr>
        <w:pStyle w:val="SingleTxtG"/>
      </w:pPr>
      <w:r w:rsidRPr="008436AF">
        <w:t>20.</w:t>
      </w:r>
      <w:r w:rsidRPr="008436AF">
        <w:tab/>
      </w:r>
      <w:r w:rsidRPr="006B3599">
        <w:rPr>
          <w:b/>
        </w:rPr>
        <w:t>Mr. Amir</w:t>
      </w:r>
      <w:r w:rsidRPr="008436AF">
        <w:t xml:space="preserve"> said </w:t>
      </w:r>
      <w:r w:rsidR="006B3599">
        <w:t xml:space="preserve">that </w:t>
      </w:r>
      <w:r w:rsidRPr="008436AF">
        <w:t>he would like to know if there were legal provisions governing the exploitation of maritime resources by indigenous peoples</w:t>
      </w:r>
      <w:r w:rsidR="0075100F">
        <w:t xml:space="preserve">. </w:t>
      </w:r>
      <w:r w:rsidRPr="008436AF">
        <w:t>Recalling that during the 1970s and 1980s</w:t>
      </w:r>
      <w:r w:rsidR="00CB2B8C">
        <w:t xml:space="preserve"> </w:t>
      </w:r>
      <w:smartTag w:uri="urn:schemas-microsoft-com:office:smarttags" w:element="country-region">
        <w:r w:rsidR="00CB2B8C">
          <w:t>Fiji</w:t>
        </w:r>
      </w:smartTag>
      <w:r w:rsidR="00CB2B8C">
        <w:t xml:space="preserve"> had been a party</w:t>
      </w:r>
      <w:r w:rsidRPr="008436AF">
        <w:t xml:space="preserve"> to the Lomé Convention, he asked what commercial and other relations currently existed between </w:t>
      </w:r>
      <w:smartTag w:uri="urn:schemas-microsoft-com:office:smarttags" w:element="place">
        <w:smartTag w:uri="urn:schemas-microsoft-com:office:smarttags" w:element="country-region">
          <w:r w:rsidRPr="008436AF">
            <w:t>Fiji</w:t>
          </w:r>
        </w:smartTag>
      </w:smartTag>
      <w:r w:rsidRPr="008436AF">
        <w:t xml:space="preserve"> and the European Union</w:t>
      </w:r>
      <w:r w:rsidR="0075100F">
        <w:t xml:space="preserve">. </w:t>
      </w:r>
      <w:r w:rsidRPr="008436AF">
        <w:t>He would also like to know if landowners had a right to compensation in the event that their agricultural lands</w:t>
      </w:r>
      <w:r w:rsidR="0075100F">
        <w:t xml:space="preserve"> </w:t>
      </w:r>
      <w:r w:rsidRPr="008436AF">
        <w:t>—</w:t>
      </w:r>
      <w:r w:rsidR="0075100F">
        <w:t xml:space="preserve"> </w:t>
      </w:r>
      <w:r w:rsidRPr="008436AF">
        <w:t>as a result of</w:t>
      </w:r>
      <w:r w:rsidR="00C66C70">
        <w:t xml:space="preserve"> </w:t>
      </w:r>
      <w:r w:rsidRPr="008436AF">
        <w:t>adverse cl</w:t>
      </w:r>
      <w:r w:rsidR="00DC0BD2">
        <w:t>ima</w:t>
      </w:r>
      <w:r w:rsidRPr="008436AF">
        <w:t>tic changes, for example</w:t>
      </w:r>
      <w:r w:rsidR="0075100F">
        <w:t xml:space="preserve"> </w:t>
      </w:r>
      <w:r w:rsidRPr="008436AF">
        <w:t>—</w:t>
      </w:r>
      <w:r w:rsidR="0075100F">
        <w:t xml:space="preserve"> </w:t>
      </w:r>
      <w:r w:rsidRPr="008436AF">
        <w:t>could no longer be used</w:t>
      </w:r>
      <w:r w:rsidR="0075100F">
        <w:t xml:space="preserve">. </w:t>
      </w:r>
      <w:r w:rsidR="00DC0BD2">
        <w:t>H</w:t>
      </w:r>
      <w:r w:rsidRPr="008436AF">
        <w:t xml:space="preserve">e asked the delegation to </w:t>
      </w:r>
      <w:r w:rsidR="00DC0BD2">
        <w:t xml:space="preserve">appraise </w:t>
      </w:r>
      <w:r w:rsidRPr="008436AF">
        <w:t xml:space="preserve">the early results of the implementation of the </w:t>
      </w:r>
      <w:r w:rsidR="00DC0BD2">
        <w:t>r</w:t>
      </w:r>
      <w:r w:rsidRPr="008436AF">
        <w:t>oad</w:t>
      </w:r>
      <w:r w:rsidR="006C60D4">
        <w:t xml:space="preserve"> </w:t>
      </w:r>
      <w:r w:rsidRPr="008436AF">
        <w:t xml:space="preserve">map for </w:t>
      </w:r>
      <w:r w:rsidR="00DC0BD2">
        <w:t>d</w:t>
      </w:r>
      <w:r w:rsidRPr="008436AF">
        <w:t xml:space="preserve">emocracy and </w:t>
      </w:r>
      <w:r w:rsidR="00DC0BD2">
        <w:t>s</w:t>
      </w:r>
      <w:r w:rsidRPr="008436AF">
        <w:t xml:space="preserve">ustainable </w:t>
      </w:r>
      <w:r w:rsidR="003A42A7">
        <w:t>socio</w:t>
      </w:r>
      <w:r w:rsidR="00DC0BD2">
        <w:t>e</w:t>
      </w:r>
      <w:r w:rsidRPr="008436AF">
        <w:t xml:space="preserve">conomic </w:t>
      </w:r>
      <w:r w:rsidR="00DC0BD2">
        <w:t>d</w:t>
      </w:r>
      <w:r w:rsidR="006C60D4">
        <w:t>evelopment 2009–</w:t>
      </w:r>
      <w:r w:rsidRPr="008436AF">
        <w:t>2014</w:t>
      </w:r>
      <w:r w:rsidR="0075100F">
        <w:t xml:space="preserve">. </w:t>
      </w:r>
      <w:r w:rsidRPr="008436AF">
        <w:t xml:space="preserve">More generally, he </w:t>
      </w:r>
      <w:r w:rsidR="00DC0BD2">
        <w:t xml:space="preserve">enquired </w:t>
      </w:r>
      <w:r w:rsidRPr="008436AF">
        <w:t>how the State party envisaged guaranteeing to the indigenous peoples the exercise of the rights enshrined in the Declaration on the Rights of Indigenous Peoples.</w:t>
      </w:r>
    </w:p>
    <w:p w:rsidR="008436AF" w:rsidRPr="008436AF" w:rsidRDefault="008436AF" w:rsidP="00255DBD">
      <w:pPr>
        <w:pStyle w:val="SingleTxtG"/>
      </w:pPr>
      <w:r w:rsidRPr="008436AF">
        <w:t>21.</w:t>
      </w:r>
      <w:r w:rsidRPr="008436AF">
        <w:tab/>
      </w:r>
      <w:r w:rsidRPr="00DC0BD2">
        <w:rPr>
          <w:b/>
        </w:rPr>
        <w:t>The Chairperson</w:t>
      </w:r>
      <w:r w:rsidRPr="008436AF">
        <w:t xml:space="preserve">, speaking in his capacity as a Committee member, said </w:t>
      </w:r>
      <w:r w:rsidR="00DC0BD2">
        <w:t xml:space="preserve">that </w:t>
      </w:r>
      <w:r w:rsidRPr="008436AF">
        <w:t xml:space="preserve">he would like to know whether iTaukei and Fijians of Indian descent shared the same vision for the future of </w:t>
      </w:r>
      <w:smartTag w:uri="urn:schemas-microsoft-com:office:smarttags" w:element="place">
        <w:smartTag w:uri="urn:schemas-microsoft-com:office:smarttags" w:element="country-region">
          <w:r w:rsidRPr="008436AF">
            <w:t>Fiji</w:t>
          </w:r>
        </w:smartTag>
      </w:smartTag>
      <w:r w:rsidRPr="008436AF">
        <w:t xml:space="preserve">, and whether there were still </w:t>
      </w:r>
      <w:r w:rsidR="00DC0BD2">
        <w:t>tensions between and within communities.</w:t>
      </w:r>
    </w:p>
    <w:p w:rsidR="008436AF" w:rsidRPr="008436AF" w:rsidRDefault="008436AF" w:rsidP="00255DBD">
      <w:pPr>
        <w:pStyle w:val="SingleTxtG"/>
      </w:pPr>
      <w:r w:rsidRPr="008436AF">
        <w:t>22.</w:t>
      </w:r>
      <w:r w:rsidRPr="008436AF">
        <w:tab/>
      </w:r>
      <w:r w:rsidRPr="00DC0BD2">
        <w:rPr>
          <w:b/>
        </w:rPr>
        <w:t>Mr. Kut</w:t>
      </w:r>
      <w:r w:rsidRPr="008436AF">
        <w:t xml:space="preserve"> asked whether the People’s Charter, which was intended to replace the Constitution, would be adopted by referendum or </w:t>
      </w:r>
      <w:r w:rsidR="00DC0BD2">
        <w:t xml:space="preserve">by </w:t>
      </w:r>
      <w:r w:rsidRPr="008436AF">
        <w:t>parliamentary procedure</w:t>
      </w:r>
      <w:r w:rsidR="0075100F">
        <w:t xml:space="preserve">. </w:t>
      </w:r>
      <w:r w:rsidR="00DC0BD2">
        <w:t>It was his understanding</w:t>
      </w:r>
      <w:r w:rsidRPr="008436AF">
        <w:t xml:space="preserve"> that the Fijian Army was made up of career </w:t>
      </w:r>
      <w:r w:rsidR="00DC0BD2">
        <w:t>soldiers; in that regard, he asked what the selection process was, and whether members of all ethnic groups could join the army.</w:t>
      </w:r>
    </w:p>
    <w:p w:rsidR="001074C7" w:rsidRPr="00DE4F91" w:rsidRDefault="008436AF" w:rsidP="00255DBD">
      <w:pPr>
        <w:pStyle w:val="SingleTxtG"/>
        <w:rPr>
          <w:i/>
        </w:rPr>
      </w:pPr>
      <w:r w:rsidRPr="00DE4F91">
        <w:rPr>
          <w:i/>
        </w:rPr>
        <w:t>The meeting rose at 5.55 p.m.</w:t>
      </w:r>
    </w:p>
    <w:sectPr w:rsidR="001074C7" w:rsidRPr="00DE4F91" w:rsidSect="001074C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C01" w:rsidRDefault="00875C01"/>
  </w:endnote>
  <w:endnote w:type="continuationSeparator" w:id="0">
    <w:p w:rsidR="00875C01" w:rsidRDefault="00875C01"/>
  </w:endnote>
  <w:endnote w:type="continuationNotice" w:id="1">
    <w:p w:rsidR="00875C01" w:rsidRDefault="00875C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C01" w:rsidRPr="001074C7" w:rsidRDefault="00875C01" w:rsidP="001074C7">
    <w:pPr>
      <w:pStyle w:val="Footer"/>
      <w:tabs>
        <w:tab w:val="right" w:pos="9598"/>
      </w:tabs>
    </w:pPr>
    <w:r w:rsidRPr="001074C7">
      <w:rPr>
        <w:b/>
        <w:sz w:val="18"/>
      </w:rPr>
      <w:fldChar w:fldCharType="begin"/>
    </w:r>
    <w:r w:rsidRPr="001074C7">
      <w:rPr>
        <w:b/>
        <w:sz w:val="18"/>
      </w:rPr>
      <w:instrText xml:space="preserve"> PAGE  \* MERGEFORMAT </w:instrText>
    </w:r>
    <w:r w:rsidRPr="001074C7">
      <w:rPr>
        <w:b/>
        <w:sz w:val="18"/>
      </w:rPr>
      <w:fldChar w:fldCharType="separate"/>
    </w:r>
    <w:r>
      <w:rPr>
        <w:b/>
        <w:noProof/>
        <w:sz w:val="18"/>
      </w:rPr>
      <w:t>6</w:t>
    </w:r>
    <w:r w:rsidRPr="001074C7">
      <w:rPr>
        <w:b/>
        <w:sz w:val="18"/>
      </w:rPr>
      <w:fldChar w:fldCharType="end"/>
    </w:r>
    <w:r>
      <w:rPr>
        <w:sz w:val="18"/>
      </w:rPr>
      <w:tab/>
    </w:r>
    <w:r>
      <w:t>GE.12-44925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C01" w:rsidRPr="001074C7" w:rsidRDefault="00875C01" w:rsidP="001074C7">
    <w:pPr>
      <w:pStyle w:val="Footer"/>
      <w:tabs>
        <w:tab w:val="right" w:pos="9598"/>
      </w:tabs>
      <w:rPr>
        <w:b/>
        <w:sz w:val="18"/>
      </w:rPr>
    </w:pPr>
    <w:r>
      <w:t>GE.12-44925</w:t>
    </w:r>
    <w:r>
      <w:tab/>
    </w:r>
    <w:r w:rsidRPr="001074C7">
      <w:rPr>
        <w:b/>
        <w:sz w:val="18"/>
      </w:rPr>
      <w:fldChar w:fldCharType="begin"/>
    </w:r>
    <w:r w:rsidRPr="001074C7">
      <w:rPr>
        <w:b/>
        <w:sz w:val="18"/>
      </w:rPr>
      <w:instrText xml:space="preserve"> PAGE  \* MERGEFORMAT </w:instrText>
    </w:r>
    <w:r w:rsidRPr="001074C7">
      <w:rPr>
        <w:b/>
        <w:sz w:val="18"/>
      </w:rPr>
      <w:fldChar w:fldCharType="separate"/>
    </w:r>
    <w:r>
      <w:rPr>
        <w:b/>
        <w:noProof/>
        <w:sz w:val="18"/>
      </w:rPr>
      <w:t>5</w:t>
    </w:r>
    <w:r w:rsidRPr="001074C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C01" w:rsidRDefault="00875C01" w:rsidP="001074C7">
    <w:pPr>
      <w:pStyle w:val="FootnoteText"/>
      <w:pBdr>
        <w:bottom w:val="single" w:sz="4" w:space="1" w:color="auto"/>
      </w:pBdr>
      <w:tabs>
        <w:tab w:val="clear" w:pos="1021"/>
      </w:tabs>
      <w:ind w:left="0" w:right="0" w:firstLine="0"/>
    </w:pPr>
  </w:p>
  <w:p w:rsidR="00875C01" w:rsidRDefault="00875C01" w:rsidP="001074C7">
    <w:pPr>
      <w:pStyle w:val="FootnoteText"/>
      <w:spacing w:after="120"/>
      <w:ind w:firstLine="0"/>
    </w:pPr>
    <w:r>
      <w:t>This record is subject to correction.</w:t>
    </w:r>
  </w:p>
  <w:p w:rsidR="00875C01" w:rsidRDefault="00875C01" w:rsidP="001074C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875C01" w:rsidRPr="001074C7" w:rsidRDefault="00875C01" w:rsidP="001074C7">
    <w:pPr>
      <w:pStyle w:val="FootnoteText"/>
      <w:spacing w:after="240"/>
      <w:ind w:firstLine="0"/>
    </w:pPr>
    <w:r>
      <w:t>Any corrections to the records of the public meetings of the Committee at this session will be consolidated in a single corrigendum, to be issued shortly after the end of the session.</w:t>
    </w:r>
  </w:p>
  <w:p w:rsidR="00875C01" w:rsidRPr="009B4A1B" w:rsidRDefault="00875C01" w:rsidP="009B4A1B">
    <w:pPr>
      <w:pStyle w:val="Footer"/>
    </w:pPr>
    <w:r>
      <w:rPr>
        <w:sz w:val="20"/>
      </w:rPr>
      <w:t>GE.12-44925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151112    221112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C01" w:rsidRPr="000B175B" w:rsidRDefault="00875C01" w:rsidP="000B175B">
      <w:pPr>
        <w:tabs>
          <w:tab w:val="right" w:pos="2155"/>
        </w:tabs>
        <w:spacing w:after="80"/>
        <w:ind w:left="680"/>
        <w:rPr>
          <w:u w:val="single"/>
        </w:rPr>
      </w:pPr>
      <w:r>
        <w:rPr>
          <w:u w:val="single"/>
        </w:rPr>
        <w:tab/>
      </w:r>
    </w:p>
  </w:footnote>
  <w:footnote w:type="continuationSeparator" w:id="0">
    <w:p w:rsidR="00875C01" w:rsidRPr="00FC68B7" w:rsidRDefault="00875C01" w:rsidP="00FC68B7">
      <w:pPr>
        <w:tabs>
          <w:tab w:val="left" w:pos="2155"/>
        </w:tabs>
        <w:spacing w:after="80"/>
        <w:ind w:left="680"/>
        <w:rPr>
          <w:u w:val="single"/>
        </w:rPr>
      </w:pPr>
      <w:r>
        <w:rPr>
          <w:u w:val="single"/>
        </w:rPr>
        <w:tab/>
      </w:r>
    </w:p>
  </w:footnote>
  <w:footnote w:type="continuationNotice" w:id="1">
    <w:p w:rsidR="00875C01" w:rsidRDefault="00875C0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C01" w:rsidRPr="001074C7" w:rsidRDefault="00875C01" w:rsidP="001074C7">
    <w:pPr>
      <w:pStyle w:val="Header"/>
    </w:pPr>
    <w:r w:rsidRPr="001074C7">
      <w:t>CERD/C/SR.2181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C01" w:rsidRPr="001074C7" w:rsidRDefault="00875C01" w:rsidP="001074C7">
    <w:pPr>
      <w:pStyle w:val="Header"/>
      <w:jc w:val="right"/>
    </w:pPr>
    <w:r w:rsidRPr="001074C7">
      <w:t>CERD/C/SR.2181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4C45"/>
    <w:rsid w:val="00007A46"/>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0290F"/>
    <w:rsid w:val="001074C7"/>
    <w:rsid w:val="001103AA"/>
    <w:rsid w:val="00134C45"/>
    <w:rsid w:val="00155467"/>
    <w:rsid w:val="00180D95"/>
    <w:rsid w:val="0018711F"/>
    <w:rsid w:val="001B4B04"/>
    <w:rsid w:val="001C6663"/>
    <w:rsid w:val="001C7895"/>
    <w:rsid w:val="001D26DF"/>
    <w:rsid w:val="001E5AA0"/>
    <w:rsid w:val="00202DA8"/>
    <w:rsid w:val="00206627"/>
    <w:rsid w:val="00211E0B"/>
    <w:rsid w:val="0021346F"/>
    <w:rsid w:val="00255DBD"/>
    <w:rsid w:val="002B0464"/>
    <w:rsid w:val="002F175C"/>
    <w:rsid w:val="003229D8"/>
    <w:rsid w:val="003305AB"/>
    <w:rsid w:val="00337AEE"/>
    <w:rsid w:val="00352709"/>
    <w:rsid w:val="00370AE0"/>
    <w:rsid w:val="00371178"/>
    <w:rsid w:val="003A42A7"/>
    <w:rsid w:val="003A4810"/>
    <w:rsid w:val="003A6810"/>
    <w:rsid w:val="003C2CC4"/>
    <w:rsid w:val="003D4B23"/>
    <w:rsid w:val="003E6C8B"/>
    <w:rsid w:val="00405DDC"/>
    <w:rsid w:val="00410C89"/>
    <w:rsid w:val="004325CB"/>
    <w:rsid w:val="0045495B"/>
    <w:rsid w:val="0045699C"/>
    <w:rsid w:val="004978B8"/>
    <w:rsid w:val="004D25E4"/>
    <w:rsid w:val="00517B36"/>
    <w:rsid w:val="005420F2"/>
    <w:rsid w:val="00572D0F"/>
    <w:rsid w:val="0058526E"/>
    <w:rsid w:val="00585BC6"/>
    <w:rsid w:val="00593671"/>
    <w:rsid w:val="005B26B2"/>
    <w:rsid w:val="005B3DB3"/>
    <w:rsid w:val="005C6A79"/>
    <w:rsid w:val="006001EE"/>
    <w:rsid w:val="006050D0"/>
    <w:rsid w:val="00611FC4"/>
    <w:rsid w:val="0061572E"/>
    <w:rsid w:val="006176FB"/>
    <w:rsid w:val="00640B26"/>
    <w:rsid w:val="006B3599"/>
    <w:rsid w:val="006C60D4"/>
    <w:rsid w:val="006E564B"/>
    <w:rsid w:val="0072632A"/>
    <w:rsid w:val="0075100F"/>
    <w:rsid w:val="007B112D"/>
    <w:rsid w:val="007B6BA5"/>
    <w:rsid w:val="007C3390"/>
    <w:rsid w:val="007C4F4B"/>
    <w:rsid w:val="007F1FBB"/>
    <w:rsid w:val="007F6462"/>
    <w:rsid w:val="007F6611"/>
    <w:rsid w:val="008242D7"/>
    <w:rsid w:val="00832D01"/>
    <w:rsid w:val="008436AF"/>
    <w:rsid w:val="00875C01"/>
    <w:rsid w:val="008979B1"/>
    <w:rsid w:val="008A6B25"/>
    <w:rsid w:val="008A6C4F"/>
    <w:rsid w:val="008B2335"/>
    <w:rsid w:val="00916443"/>
    <w:rsid w:val="009223CA"/>
    <w:rsid w:val="009369F6"/>
    <w:rsid w:val="00940F93"/>
    <w:rsid w:val="009603EF"/>
    <w:rsid w:val="009A3D56"/>
    <w:rsid w:val="009B4A1B"/>
    <w:rsid w:val="009C0EE8"/>
    <w:rsid w:val="009C14AA"/>
    <w:rsid w:val="00A01489"/>
    <w:rsid w:val="00A61CCD"/>
    <w:rsid w:val="00A64909"/>
    <w:rsid w:val="00A72F22"/>
    <w:rsid w:val="00A748A6"/>
    <w:rsid w:val="00A776B4"/>
    <w:rsid w:val="00A85231"/>
    <w:rsid w:val="00A94361"/>
    <w:rsid w:val="00AC1552"/>
    <w:rsid w:val="00B06775"/>
    <w:rsid w:val="00B30179"/>
    <w:rsid w:val="00B56E9C"/>
    <w:rsid w:val="00B64B1F"/>
    <w:rsid w:val="00B6553F"/>
    <w:rsid w:val="00B81E12"/>
    <w:rsid w:val="00B938F1"/>
    <w:rsid w:val="00BC74E9"/>
    <w:rsid w:val="00BF3D35"/>
    <w:rsid w:val="00BF68A8"/>
    <w:rsid w:val="00C3206E"/>
    <w:rsid w:val="00C463DD"/>
    <w:rsid w:val="00C4724C"/>
    <w:rsid w:val="00C475AB"/>
    <w:rsid w:val="00C53A77"/>
    <w:rsid w:val="00C629A0"/>
    <w:rsid w:val="00C66C70"/>
    <w:rsid w:val="00C745C3"/>
    <w:rsid w:val="00C75FB9"/>
    <w:rsid w:val="00CB2B8C"/>
    <w:rsid w:val="00CC00AC"/>
    <w:rsid w:val="00CC24D2"/>
    <w:rsid w:val="00CC3F8B"/>
    <w:rsid w:val="00CE48B7"/>
    <w:rsid w:val="00CE4A8F"/>
    <w:rsid w:val="00D2031B"/>
    <w:rsid w:val="00D218CB"/>
    <w:rsid w:val="00D25FE2"/>
    <w:rsid w:val="00D43252"/>
    <w:rsid w:val="00D51E7F"/>
    <w:rsid w:val="00D7767E"/>
    <w:rsid w:val="00D978C6"/>
    <w:rsid w:val="00DA3C1C"/>
    <w:rsid w:val="00DC0BD2"/>
    <w:rsid w:val="00DE4F91"/>
    <w:rsid w:val="00E02E08"/>
    <w:rsid w:val="00E109FB"/>
    <w:rsid w:val="00E63389"/>
    <w:rsid w:val="00E71BC8"/>
    <w:rsid w:val="00E7260F"/>
    <w:rsid w:val="00E96630"/>
    <w:rsid w:val="00ED32A3"/>
    <w:rsid w:val="00ED616A"/>
    <w:rsid w:val="00ED7A2A"/>
    <w:rsid w:val="00EF1D7F"/>
    <w:rsid w:val="00F11E57"/>
    <w:rsid w:val="00F32B3C"/>
    <w:rsid w:val="00F34583"/>
    <w:rsid w:val="00F40EF9"/>
    <w:rsid w:val="00F504DF"/>
    <w:rsid w:val="00FA271C"/>
    <w:rsid w:val="00FA53FF"/>
    <w:rsid w:val="00FC68B7"/>
    <w:rsid w:val="00FD05BE"/>
    <w:rsid w:val="00FE2728"/>
    <w:rsid w:val="00FF464F"/>
    <w:rsid w:val="00FF527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6</Pages>
  <Words>2864</Words>
  <Characters>16325</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1244925</vt:lpstr>
    </vt:vector>
  </TitlesOfParts>
  <Company>CSD</Company>
  <LinksUpToDate>false</LinksUpToDate>
  <CharactersWithSpaces>19151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1244925</dc:title>
  <dc:subject>CERD/C/SR.2181</dc:subject>
  <dc:creator>LMO</dc:creator>
  <cp:keywords/>
  <dc:description>Final</dc:description>
  <cp:lastModifiedBy>cg</cp:lastModifiedBy>
  <cp:revision>2</cp:revision>
  <cp:lastPrinted>2008-01-29T13:17:00Z</cp:lastPrinted>
  <dcterms:created xsi:type="dcterms:W3CDTF">2012-11-22T07:15:00Z</dcterms:created>
  <dcterms:modified xsi:type="dcterms:W3CDTF">2012-11-22T07:15:00Z</dcterms:modified>
</cp:coreProperties>
</file>