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652ED">
                <w:t>C/SR.2760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8652ED">
                <w:rPr>
                  <w:lang w:val="en-US"/>
                </w:rPr>
                <w:t>2</w:t>
              </w:r>
              <w:r w:rsidR="00CB314D">
                <w:rPr>
                  <w:lang w:val="en-US"/>
                </w:rPr>
                <w:t>5</w:t>
              </w:r>
              <w:r w:rsidR="008652ED">
                <w:rPr>
                  <w:lang w:val="en-US"/>
                </w:rPr>
                <w:t xml:space="preserve"> January 2011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652ED" w:rsidRDefault="008652ED" w:rsidP="008652ED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человека</w:t>
      </w:r>
    </w:p>
    <w:p w:rsidR="008652ED" w:rsidRPr="008652ED" w:rsidRDefault="008652ED" w:rsidP="008652ED">
      <w:pPr>
        <w:rPr>
          <w:b/>
        </w:rPr>
      </w:pPr>
      <w:r w:rsidRPr="008652ED">
        <w:rPr>
          <w:b/>
        </w:rPr>
        <w:t>Сотая сессия</w:t>
      </w:r>
    </w:p>
    <w:p w:rsidR="008652ED" w:rsidRPr="008652ED" w:rsidRDefault="008652ED" w:rsidP="00CB314D">
      <w:pPr>
        <w:spacing w:before="120"/>
      </w:pPr>
      <w:r w:rsidRPr="008652ED">
        <w:rPr>
          <w:b/>
        </w:rPr>
        <w:t>Краткий отчет о 2760-м заседании</w:t>
      </w:r>
      <w:r w:rsidRPr="008652ED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8652ED" w:rsidRPr="008652ED" w:rsidRDefault="008652ED" w:rsidP="008652ED">
      <w:r w:rsidRPr="008652ED">
        <w:t>состоявшемся во Дворце Вильсона в Женеве</w:t>
      </w:r>
      <w:r w:rsidR="004B778A">
        <w:br/>
      </w:r>
      <w:r w:rsidRPr="008652ED">
        <w:t>в четверг, 21 октября 2010 года, в 15 ч. 00 м.</w:t>
      </w:r>
    </w:p>
    <w:p w:rsidR="008652ED" w:rsidRDefault="008652ED" w:rsidP="004B778A">
      <w:pPr>
        <w:tabs>
          <w:tab w:val="left" w:pos="1526"/>
        </w:tabs>
        <w:spacing w:before="120"/>
        <w:rPr>
          <w:sz w:val="24"/>
        </w:rPr>
      </w:pPr>
      <w:r w:rsidRPr="008652ED">
        <w:rPr>
          <w:i/>
        </w:rPr>
        <w:t>Председатель</w:t>
      </w:r>
      <w:r w:rsidRPr="008652ED">
        <w:t>:</w:t>
      </w:r>
      <w:r w:rsidRPr="008652ED">
        <w:tab/>
        <w:t>г-н Ивасава</w:t>
      </w:r>
    </w:p>
    <w:p w:rsidR="008652ED" w:rsidRPr="00003AF3" w:rsidRDefault="008652ED" w:rsidP="00457758">
      <w:pPr>
        <w:suppressAutoHyphens/>
        <w:spacing w:before="360" w:after="240"/>
        <w:rPr>
          <w:sz w:val="28"/>
        </w:rPr>
      </w:pPr>
      <w:r w:rsidRPr="00003AF3">
        <w:rPr>
          <w:sz w:val="28"/>
        </w:rPr>
        <w:t>Содержание</w:t>
      </w:r>
    </w:p>
    <w:p w:rsidR="008652ED" w:rsidRDefault="008652ED" w:rsidP="00457758">
      <w:pPr>
        <w:pStyle w:val="SingleTxtGR"/>
      </w:pPr>
      <w:r>
        <w:t>Замечания общего порядка Комитета (</w:t>
      </w:r>
      <w:r>
        <w:rPr>
          <w:i/>
        </w:rPr>
        <w:t>продолжение</w:t>
      </w:r>
      <w:r>
        <w:t>)</w:t>
      </w:r>
    </w:p>
    <w:p w:rsidR="008652ED" w:rsidRDefault="00003AF3" w:rsidP="00003AF3">
      <w:pPr>
        <w:pStyle w:val="SingleTxtGR"/>
      </w:pPr>
      <w:r>
        <w:rPr>
          <w:lang w:val="en-US"/>
        </w:rPr>
        <w:tab/>
      </w:r>
      <w:r w:rsidR="008652ED" w:rsidRPr="00003AF3">
        <w:rPr>
          <w:i/>
        </w:rPr>
        <w:t>Проект замечания общего порядка № 34</w:t>
      </w:r>
      <w:r w:rsidR="008652ED">
        <w:t xml:space="preserve"> (продолжение)</w:t>
      </w:r>
    </w:p>
    <w:p w:rsidR="008652ED" w:rsidRPr="00C91F4B" w:rsidRDefault="008652ED" w:rsidP="001B24D2">
      <w:pPr>
        <w:pStyle w:val="SingleTxtGR"/>
      </w:pPr>
      <w:r w:rsidRPr="00C91F4B">
        <w:br w:type="page"/>
        <w:t>Заседание открывается в 15 ч. 10 м.</w:t>
      </w:r>
    </w:p>
    <w:p w:rsidR="008652ED" w:rsidRDefault="001B24D2" w:rsidP="001B24D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652ED">
        <w:t xml:space="preserve">Замечания общего порядка Комитета </w:t>
      </w:r>
      <w:r w:rsidR="008652ED" w:rsidRPr="00FD53B8">
        <w:rPr>
          <w:b w:val="0"/>
          <w:i/>
        </w:rPr>
        <w:t>(продолжение)</w:t>
      </w:r>
    </w:p>
    <w:p w:rsidR="008652ED" w:rsidRDefault="008652ED" w:rsidP="001B24D2">
      <w:pPr>
        <w:pStyle w:val="SingleTxtGR"/>
      </w:pPr>
      <w:r w:rsidRPr="00FD53B8">
        <w:rPr>
          <w:i/>
        </w:rPr>
        <w:t xml:space="preserve">Проект замечания общего порядка № 34 </w:t>
      </w:r>
      <w:r>
        <w:t>(продолжение) (</w:t>
      </w:r>
      <w:r w:rsidRPr="00A42130">
        <w:rPr>
          <w:lang w:val="en-GB"/>
        </w:rPr>
        <w:t>CCPR</w:t>
      </w:r>
      <w:r w:rsidRPr="00A42130">
        <w:t>/</w:t>
      </w:r>
      <w:r w:rsidRPr="00A42130">
        <w:rPr>
          <w:lang w:val="en-GB"/>
        </w:rPr>
        <w:t>C</w:t>
      </w:r>
      <w:r w:rsidRPr="00A42130">
        <w:t>/</w:t>
      </w:r>
      <w:r w:rsidRPr="00A42130">
        <w:rPr>
          <w:lang w:val="en-GB"/>
        </w:rPr>
        <w:t>GC</w:t>
      </w:r>
      <w:r w:rsidRPr="00A42130">
        <w:t>/34/</w:t>
      </w:r>
      <w:r w:rsidRPr="00A42130">
        <w:rPr>
          <w:lang w:val="en-GB"/>
        </w:rPr>
        <w:t>CRP</w:t>
      </w:r>
      <w:r w:rsidRPr="00A42130">
        <w:t>.4)</w:t>
      </w:r>
    </w:p>
    <w:p w:rsidR="008652ED" w:rsidRDefault="008652ED" w:rsidP="001B24D2">
      <w:pPr>
        <w:pStyle w:val="SingleTxtGR"/>
      </w:pPr>
      <w:r>
        <w:t>1.</w:t>
      </w:r>
      <w:r>
        <w:tab/>
      </w:r>
      <w:r w:rsidRPr="00A42130">
        <w:rPr>
          <w:b/>
        </w:rPr>
        <w:t>Председатель</w:t>
      </w:r>
      <w:r>
        <w:t xml:space="preserve"> предлагает Комитету возобновить рассмотрение своего проекта з</w:t>
      </w:r>
      <w:r>
        <w:t>а</w:t>
      </w:r>
      <w:r>
        <w:t>мечания общего порядка № 34 (</w:t>
      </w:r>
      <w:r w:rsidRPr="00A42130">
        <w:rPr>
          <w:lang w:val="en-GB"/>
        </w:rPr>
        <w:t>CCPR</w:t>
      </w:r>
      <w:r w:rsidRPr="00A42130">
        <w:t>/</w:t>
      </w:r>
      <w:r w:rsidRPr="00A42130">
        <w:rPr>
          <w:lang w:val="en-GB"/>
        </w:rPr>
        <w:t>C</w:t>
      </w:r>
      <w:r w:rsidRPr="00A42130">
        <w:t>/</w:t>
      </w:r>
      <w:r w:rsidRPr="00A42130">
        <w:rPr>
          <w:lang w:val="en-GB"/>
        </w:rPr>
        <w:t>GC</w:t>
      </w:r>
      <w:r w:rsidRPr="00A42130">
        <w:t>/34/</w:t>
      </w:r>
      <w:r w:rsidRPr="00A42130">
        <w:rPr>
          <w:lang w:val="en-GB"/>
        </w:rPr>
        <w:t>CRP</w:t>
      </w:r>
      <w:r w:rsidRPr="00A42130">
        <w:t>.4)</w:t>
      </w:r>
      <w:r>
        <w:t>.</w:t>
      </w:r>
    </w:p>
    <w:p w:rsidR="008652ED" w:rsidRPr="0055586B" w:rsidRDefault="00FD53B8" w:rsidP="00FD53B8">
      <w:pPr>
        <w:pStyle w:val="H4GR"/>
      </w:pPr>
      <w:r>
        <w:tab/>
      </w:r>
      <w:r>
        <w:tab/>
      </w:r>
      <w:r w:rsidR="008652ED" w:rsidRPr="0055586B">
        <w:t>Пункт 50</w:t>
      </w:r>
    </w:p>
    <w:p w:rsidR="008652ED" w:rsidRDefault="008652ED" w:rsidP="001B24D2">
      <w:pPr>
        <w:pStyle w:val="SingleTxtGR"/>
      </w:pPr>
      <w:r>
        <w:t>2.</w:t>
      </w:r>
      <w:r>
        <w:tab/>
      </w:r>
      <w:r w:rsidRPr="0055586B">
        <w:rPr>
          <w:b/>
        </w:rPr>
        <w:t>Г-н О'Флаэрти</w:t>
      </w:r>
      <w:r>
        <w:t xml:space="preserve">, Докладчик по </w:t>
      </w:r>
      <w:r w:rsidR="001B24D2">
        <w:t>проекту</w:t>
      </w:r>
      <w:r>
        <w:t xml:space="preserve"> замечания общего порядка, вын</w:t>
      </w:r>
      <w:r>
        <w:t>о</w:t>
      </w:r>
      <w:r>
        <w:t xml:space="preserve">сит на рассмотрение пункт 50 и отмечает, что последнее предложение пункта "Оценка совместимости с пунктом 3 должна проводиться </w:t>
      </w:r>
      <w:r w:rsidR="00F2332F">
        <w:t>с учетом</w:t>
      </w:r>
      <w:r>
        <w:t xml:space="preserve"> конкретн</w:t>
      </w:r>
      <w:r>
        <w:t>о</w:t>
      </w:r>
      <w:r w:rsidR="00F2332F">
        <w:t>го</w:t>
      </w:r>
      <w:r>
        <w:t xml:space="preserve"> контек</w:t>
      </w:r>
      <w:r w:rsidR="00F2332F">
        <w:t>ста</w:t>
      </w:r>
      <w:r>
        <w:t xml:space="preserve"> фактического осуществления свободы выражения мнений отдельным лицом</w:t>
      </w:r>
      <w:r w:rsidR="00FD53B8">
        <w:t>.</w:t>
      </w:r>
      <w:r>
        <w:t xml:space="preserve">" </w:t>
      </w:r>
      <w:r w:rsidR="00D1233B">
        <w:t>следует</w:t>
      </w:r>
      <w:r>
        <w:t xml:space="preserve"> исключить, поскольку оценка совместимости относится к ра</w:t>
      </w:r>
      <w:r>
        <w:t>с</w:t>
      </w:r>
      <w:r>
        <w:t>смотрению сообщений в рамках Факультативного проток</w:t>
      </w:r>
      <w:r>
        <w:t>о</w:t>
      </w:r>
      <w:r>
        <w:t>ла.</w:t>
      </w:r>
    </w:p>
    <w:p w:rsidR="008652ED" w:rsidRDefault="008652ED" w:rsidP="001B24D2">
      <w:pPr>
        <w:pStyle w:val="SingleTxtGR"/>
      </w:pPr>
      <w:r>
        <w:t>3.</w:t>
      </w:r>
      <w:r>
        <w:tab/>
      </w:r>
      <w:r w:rsidRPr="005F5DF2">
        <w:rPr>
          <w:b/>
        </w:rPr>
        <w:t>Сэр Найджел Родли</w:t>
      </w:r>
      <w:r>
        <w:t xml:space="preserve"> предлагает сохранить это предложение. Оно имеет особ</w:t>
      </w:r>
      <w:r w:rsidR="00D1233B">
        <w:t>ую</w:t>
      </w:r>
      <w:r>
        <w:t xml:space="preserve"> важно</w:t>
      </w:r>
      <w:r w:rsidR="00D1233B">
        <w:t>сть</w:t>
      </w:r>
      <w:r>
        <w:t xml:space="preserve"> </w:t>
      </w:r>
      <w:r w:rsidR="00D1233B">
        <w:t>ввиду действительно</w:t>
      </w:r>
      <w:r>
        <w:t xml:space="preserve"> </w:t>
      </w:r>
      <w:r w:rsidR="00D1233B">
        <w:t xml:space="preserve">существующей </w:t>
      </w:r>
      <w:r>
        <w:t>опасности злоупотре</w:t>
      </w:r>
      <w:r>
        <w:t>б</w:t>
      </w:r>
      <w:r>
        <w:t>ления законами о сохранении исторической памяти, о которых говорится в ча</w:t>
      </w:r>
      <w:r>
        <w:t>с</w:t>
      </w:r>
      <w:r>
        <w:t>ти заголовка, предшествующего пункту 50. Важно помнить, что в некоторых случаях слова могут означать больше, чем это кажется. Например, во время г</w:t>
      </w:r>
      <w:r>
        <w:t>е</w:t>
      </w:r>
      <w:r>
        <w:t xml:space="preserve">ноцида в Руанде участвовавшие в истреблении тутси ссылались на истребление "саранчи". </w:t>
      </w:r>
      <w:r w:rsidR="00D1233B">
        <w:t>Д</w:t>
      </w:r>
      <w:r>
        <w:t>ействительно, исторические исследования могут использоват</w:t>
      </w:r>
      <w:r>
        <w:t>ь</w:t>
      </w:r>
      <w:r>
        <w:t xml:space="preserve">ся в качестве прикрытия подстрекательства к различным формам ненависти, как это показывает </w:t>
      </w:r>
      <w:r w:rsidR="00D1233B">
        <w:t>дело</w:t>
      </w:r>
      <w:r>
        <w:t xml:space="preserve"> </w:t>
      </w:r>
      <w:proofErr w:type="spellStart"/>
      <w:r w:rsidRPr="00BD5AFF">
        <w:rPr>
          <w:i/>
        </w:rPr>
        <w:t>Фориссон</w:t>
      </w:r>
      <w:proofErr w:type="spellEnd"/>
      <w:r w:rsidRPr="00BD5AFF">
        <w:rPr>
          <w:i/>
        </w:rPr>
        <w:t xml:space="preserve"> против Франции</w:t>
      </w:r>
      <w:r>
        <w:t xml:space="preserve"> (сообщение № 550/1993), в котором так называемые исторические исследования в контексте ряда других заявлений г-на Фориссона фактически явились настоящей кампанией против отдельной группы, являющейся, по его мнению, носителем </w:t>
      </w:r>
      <w:r w:rsidR="005F719C">
        <w:t>традиционной</w:t>
      </w:r>
      <w:r>
        <w:t xml:space="preserve"> истины. Крайне важно, чтобы контекст являлся ключевым элементом легитимности законов о сохранении исторической памяти.</w:t>
      </w:r>
    </w:p>
    <w:p w:rsidR="008652ED" w:rsidRDefault="008652ED" w:rsidP="001B24D2">
      <w:pPr>
        <w:pStyle w:val="SingleTxtGR"/>
      </w:pPr>
      <w:r>
        <w:t>4.</w:t>
      </w:r>
      <w:r>
        <w:tab/>
      </w:r>
      <w:r w:rsidRPr="009F5CA5">
        <w:rPr>
          <w:b/>
        </w:rPr>
        <w:t>Г-н Ривас Посада</w:t>
      </w:r>
      <w:r>
        <w:t xml:space="preserve"> говорит, что вопрос о возможных ограничениях св</w:t>
      </w:r>
      <w:r>
        <w:t>о</w:t>
      </w:r>
      <w:r>
        <w:t xml:space="preserve">боды выражения </w:t>
      </w:r>
      <w:r w:rsidR="005F719C">
        <w:t xml:space="preserve">мнений </w:t>
      </w:r>
      <w:r>
        <w:t>является особенно сложным, содержание которого м</w:t>
      </w:r>
      <w:r>
        <w:t>е</w:t>
      </w:r>
      <w:r>
        <w:t>няется с течением времени. Он выра</w:t>
      </w:r>
      <w:r w:rsidR="006E01D0">
        <w:t>жает</w:t>
      </w:r>
      <w:r>
        <w:t xml:space="preserve"> беспокойство по поводу концепции "необходимых и соразмерных" ограничений, поскольку она даст возможность государствам оправдывать ограничение свободы выражения мнений в связи с толкованием истории. Он задал вопрос о том, возможно ли исключить предп</w:t>
      </w:r>
      <w:r>
        <w:t>о</w:t>
      </w:r>
      <w:r>
        <w:t>следнее предложение "</w:t>
      </w:r>
      <w:r w:rsidR="006E01D0">
        <w:t>К</w:t>
      </w:r>
      <w:r>
        <w:t>ак таковые они должны быть необходимыми и сора</w:t>
      </w:r>
      <w:r>
        <w:t>з</w:t>
      </w:r>
      <w:r>
        <w:t>мерными с точки зрения допустимых оснований". По поводу второго предл</w:t>
      </w:r>
      <w:r>
        <w:t>о</w:t>
      </w:r>
      <w:r>
        <w:t>жения он отмечает, что Комитету следует тверже заявить государствам о том, что законодательство, ограничивающее свободу выражения мнений, должно с</w:t>
      </w:r>
      <w:r>
        <w:t>о</w:t>
      </w:r>
      <w:r>
        <w:t>ответствовать статье 20. В этой связи следует в прямой форме с</w:t>
      </w:r>
      <w:r>
        <w:t>о</w:t>
      </w:r>
      <w:r>
        <w:t xml:space="preserve">слаться на принципы статьи 20. Признавая необходимость определенных ограничений на свободу выражения </w:t>
      </w:r>
      <w:r w:rsidR="006E01D0">
        <w:t>мнений в связи с выдвижением</w:t>
      </w:r>
      <w:r>
        <w:t xml:space="preserve"> вариантов исторической и</w:t>
      </w:r>
      <w:r>
        <w:t>с</w:t>
      </w:r>
      <w:r>
        <w:t>тины, выступающий высказывается за необходимость конкретизации таких о</w:t>
      </w:r>
      <w:r>
        <w:t>г</w:t>
      </w:r>
      <w:r>
        <w:t xml:space="preserve">раничений. С государствами-участниками следует провести </w:t>
      </w:r>
      <w:r w:rsidR="006E01D0">
        <w:t>детальное</w:t>
      </w:r>
      <w:r>
        <w:t xml:space="preserve"> обсу</w:t>
      </w:r>
      <w:r>
        <w:t>ж</w:t>
      </w:r>
      <w:r>
        <w:t>дение этого вопроса.</w:t>
      </w:r>
    </w:p>
    <w:p w:rsidR="008652ED" w:rsidRDefault="008652ED" w:rsidP="001B24D2">
      <w:pPr>
        <w:pStyle w:val="SingleTxtGR"/>
      </w:pPr>
      <w:r>
        <w:t>5.</w:t>
      </w:r>
      <w:r>
        <w:tab/>
      </w:r>
      <w:r>
        <w:rPr>
          <w:b/>
        </w:rPr>
        <w:t>Г-н Телин</w:t>
      </w:r>
      <w:r>
        <w:t xml:space="preserve"> заявляет, что он разделяет обеспокоенность, выраженную </w:t>
      </w:r>
      <w:proofErr w:type="spellStart"/>
      <w:r>
        <w:t>г</w:t>
      </w:r>
      <w:r w:rsidR="006E01D0">
        <w:noBreakHyphen/>
      </w:r>
      <w:r>
        <w:t>ном</w:t>
      </w:r>
      <w:proofErr w:type="spellEnd"/>
      <w:r>
        <w:t xml:space="preserve"> </w:t>
      </w:r>
      <w:proofErr w:type="spellStart"/>
      <w:r>
        <w:t>Ривасом</w:t>
      </w:r>
      <w:proofErr w:type="spellEnd"/>
      <w:r>
        <w:t xml:space="preserve"> </w:t>
      </w:r>
      <w:proofErr w:type="spellStart"/>
      <w:r>
        <w:t>Посадой</w:t>
      </w:r>
      <w:proofErr w:type="spellEnd"/>
      <w:r>
        <w:t xml:space="preserve"> по поводу необходимости огранич</w:t>
      </w:r>
      <w:r w:rsidR="006E01D0">
        <w:t>ивать свободу</w:t>
      </w:r>
      <w:r>
        <w:t xml:space="preserve"> выр</w:t>
      </w:r>
      <w:r>
        <w:t>а</w:t>
      </w:r>
      <w:r>
        <w:t>жения мнений. Он предлагает изменить структуру пункта путем исключения предпоследнего предложения в соответствии с предложением г-на Риваса П</w:t>
      </w:r>
      <w:r>
        <w:t>о</w:t>
      </w:r>
      <w:r>
        <w:t>сады. Таким образом, этот пункт будет иметь следующее содержание:</w:t>
      </w:r>
    </w:p>
    <w:p w:rsidR="008652ED" w:rsidRPr="00247960" w:rsidRDefault="008652ED" w:rsidP="00076AA2">
      <w:pPr>
        <w:pStyle w:val="SingleTxtGR"/>
        <w:ind w:left="1701" w:hanging="567"/>
      </w:pPr>
      <w:r>
        <w:tab/>
      </w:r>
      <w:r>
        <w:tab/>
        <w:t>"Законы, устанавливающие уголовную ответственность за распр</w:t>
      </w:r>
      <w:r>
        <w:t>о</w:t>
      </w:r>
      <w:r>
        <w:t>странение конкретных мнений о событиях прошлого, а именно так наз</w:t>
      </w:r>
      <w:r>
        <w:t>ы</w:t>
      </w:r>
      <w:r>
        <w:t>ваемые "законы о сохранении исторической памяти", должны быть пер</w:t>
      </w:r>
      <w:r>
        <w:t>е</w:t>
      </w:r>
      <w:r>
        <w:t>смотрены с целью того, чтобы обеспечить отсутствие нарушений в них как свободы мнений, так и свобод</w:t>
      </w:r>
      <w:r w:rsidR="00076AA2">
        <w:t>ы их</w:t>
      </w:r>
      <w:r>
        <w:t xml:space="preserve"> выражения. Не должны устана</w:t>
      </w:r>
      <w:r>
        <w:t>в</w:t>
      </w:r>
      <w:r>
        <w:t xml:space="preserve">ливаться ограничения в отношении права на свободу мнений, </w:t>
      </w:r>
      <w:r w:rsidR="00076AA2">
        <w:t xml:space="preserve">а </w:t>
      </w:r>
      <w:r>
        <w:t>в отнош</w:t>
      </w:r>
      <w:r>
        <w:t>е</w:t>
      </w:r>
      <w:r>
        <w:t xml:space="preserve">нии свободы </w:t>
      </w:r>
      <w:r w:rsidR="00076AA2">
        <w:t xml:space="preserve">их </w:t>
      </w:r>
      <w:r>
        <w:t>выражения они не должны выходить за рамки, допуска</w:t>
      </w:r>
      <w:r>
        <w:t>е</w:t>
      </w:r>
      <w:r>
        <w:t>мые в пункте 3. Оценка совместимости с пунктом 3 должна пр</w:t>
      </w:r>
      <w:r>
        <w:t>о</w:t>
      </w:r>
      <w:r>
        <w:t xml:space="preserve">водиться </w:t>
      </w:r>
      <w:r w:rsidR="00076AA2">
        <w:t xml:space="preserve">с учетом </w:t>
      </w:r>
      <w:r>
        <w:t>конкретно</w:t>
      </w:r>
      <w:r w:rsidR="00076AA2">
        <w:t>го</w:t>
      </w:r>
      <w:r>
        <w:t xml:space="preserve"> кон</w:t>
      </w:r>
      <w:r w:rsidR="00076AA2">
        <w:t>текста</w:t>
      </w:r>
      <w:r>
        <w:t xml:space="preserve"> фактического осуществления свободы выражения мнений отдельным лицом. Пакт не допускает установления общих запретов на выражение мнений </w:t>
      </w:r>
      <w:r w:rsidR="00076AA2">
        <w:t>об</w:t>
      </w:r>
      <w:r>
        <w:t xml:space="preserve"> исторических событиях, а та</w:t>
      </w:r>
      <w:r>
        <w:t>к</w:t>
      </w:r>
      <w:r>
        <w:t xml:space="preserve">же не устанавливает запрета на право отдельного лица </w:t>
      </w:r>
      <w:r w:rsidR="00076AA2">
        <w:t>придерживаться</w:t>
      </w:r>
      <w:r>
        <w:t xml:space="preserve"> ошибоч</w:t>
      </w:r>
      <w:r w:rsidR="00076AA2">
        <w:t>ных мнений</w:t>
      </w:r>
      <w:r>
        <w:t xml:space="preserve"> или неверно толковать события прошл</w:t>
      </w:r>
      <w:r>
        <w:t>о</w:t>
      </w:r>
      <w:r>
        <w:t>го".</w:t>
      </w:r>
    </w:p>
    <w:p w:rsidR="00765E03" w:rsidRPr="005A2EBC" w:rsidRDefault="00765E03" w:rsidP="007E64C3">
      <w:pPr>
        <w:pStyle w:val="SingleTxtGR"/>
      </w:pPr>
      <w:r w:rsidRPr="005A2EBC">
        <w:t>6.</w:t>
      </w:r>
      <w:r w:rsidRPr="005A2EBC"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5A2EBC">
        <w:rPr>
          <w:b/>
        </w:rPr>
        <w:t>'</w:t>
      </w:r>
      <w:r>
        <w:rPr>
          <w:b/>
        </w:rPr>
        <w:t>Флаэрти</w:t>
      </w:r>
      <w:proofErr w:type="spellEnd"/>
      <w:r>
        <w:t xml:space="preserve"> говорит, что, соглашаясь с сэром Найджелом Родли по поводу необходимости рассматривать чувства и опасения, вызываемые огран</w:t>
      </w:r>
      <w:r>
        <w:t>и</w:t>
      </w:r>
      <w:r>
        <w:t>чениями и законами о сохранении исторической памяти, он обеспокоен испол</w:t>
      </w:r>
      <w:r>
        <w:t>ь</w:t>
      </w:r>
      <w:r>
        <w:t>зованием некоторых формулировок в пункте 50. Предполагалось, что этот пункт должен явиться руководством для государств в их законодательной де</w:t>
      </w:r>
      <w:r>
        <w:t>я</w:t>
      </w:r>
      <w:r>
        <w:t>тельности. Выступающий не уверен в том, что последнее предложение будет полезно государствам, рассматривающим вопрос о принятии законодательства по ра</w:t>
      </w:r>
      <w:r>
        <w:t>с</w:t>
      </w:r>
      <w:r>
        <w:t>сматриваемым вопросам. Исключение этого предложения не означало бы изменения правил, подхода или методологий. Это предложение уводит в стор</w:t>
      </w:r>
      <w:r>
        <w:t>о</w:t>
      </w:r>
      <w:r>
        <w:t>ну от осно</w:t>
      </w:r>
      <w:r>
        <w:t>в</w:t>
      </w:r>
      <w:r>
        <w:t>ной задачи, которая ставится данным пунктом.</w:t>
      </w:r>
    </w:p>
    <w:p w:rsidR="00765E03" w:rsidRPr="005A2EBC" w:rsidRDefault="00765E03" w:rsidP="007E64C3">
      <w:pPr>
        <w:pStyle w:val="SingleTxtGR"/>
      </w:pPr>
      <w:r w:rsidRPr="005A2EBC">
        <w:t>7.</w:t>
      </w:r>
      <w:r w:rsidRPr="005A2EBC">
        <w:tab/>
      </w:r>
      <w:r>
        <w:rPr>
          <w:b/>
        </w:rPr>
        <w:t>Г-н Лаллах</w:t>
      </w:r>
      <w:r>
        <w:t xml:space="preserve"> говорит, что он не удовлетворен содержанием пункта 50,</w:t>
      </w:r>
      <w:r w:rsidR="00E62394">
        <w:t xml:space="preserve"> </w:t>
      </w:r>
      <w:r>
        <w:t xml:space="preserve">в частности последним предложением. В связи с рассмотрением дела </w:t>
      </w:r>
      <w:r>
        <w:rPr>
          <w:i/>
        </w:rPr>
        <w:t>Фориссон против Франции</w:t>
      </w:r>
      <w:r>
        <w:t xml:space="preserve"> он выступил с индивидуальным мнением в отношении реш</w:t>
      </w:r>
      <w:r>
        <w:t>е</w:t>
      </w:r>
      <w:r>
        <w:t>ния Комитета, поскольку, как он считал, было крайне сложно принять решение по сообщению на основе статьи 19. В этой связи он обосновал свое согласие с выводом Комитета, сославшись на статью 20. В пункт 50 следует включить ко</w:t>
      </w:r>
      <w:r>
        <w:t>н</w:t>
      </w:r>
      <w:r>
        <w:t xml:space="preserve">кретную ссылку на эту статью. </w:t>
      </w:r>
    </w:p>
    <w:p w:rsidR="00765E03" w:rsidRPr="005A2EBC" w:rsidRDefault="00765E03" w:rsidP="007E64C3">
      <w:pPr>
        <w:pStyle w:val="SingleTxtGR"/>
      </w:pPr>
      <w:r w:rsidRPr="005A2EBC">
        <w:t>8.</w:t>
      </w:r>
      <w:r w:rsidRPr="005A2EBC">
        <w:tab/>
      </w:r>
      <w:r>
        <w:rPr>
          <w:b/>
        </w:rPr>
        <w:t>Г-н Сальвиоли</w:t>
      </w:r>
      <w:r>
        <w:t xml:space="preserve"> говорит, что он поддерживает г-на Лаллаха и разделяет обеспокоенность, выраженную г-ном Ривасом Посадой. Хотя он предпочел бы сослаться на статью 20, это потребовало бы занять более радикальную позицию и заявить, что законы о сохранении исторической памяти не должны затраг</w:t>
      </w:r>
      <w:r>
        <w:t>и</w:t>
      </w:r>
      <w:r>
        <w:t>вать свободу выражения мнений. Ссылку на пункт 3 статьи 19 следует заменить ссылкой на статью 20, напомнив, что з</w:t>
      </w:r>
      <w:r>
        <w:t>а</w:t>
      </w:r>
      <w:r>
        <w:t>коны о сохранении исторической памяти ни в коем случае не могут затрагивать свободу выражения мнений и впоследс</w:t>
      </w:r>
      <w:r>
        <w:t>т</w:t>
      </w:r>
      <w:r>
        <w:t>вии любое выражение мнений, противоречащих статье 20, должно быть нак</w:t>
      </w:r>
      <w:r>
        <w:t>а</w:t>
      </w:r>
      <w:r>
        <w:t>зуемо в соответствии с законом. Вместе с тем такой подход означал бы, что К</w:t>
      </w:r>
      <w:r>
        <w:t>о</w:t>
      </w:r>
      <w:r>
        <w:t>митет занимает более радикальную позицию по вопросу о свободе выражения мнений и законах о сохранении исторической памяти, чем это было в проекте</w:t>
      </w:r>
      <w:r w:rsidR="00E62394">
        <w:t xml:space="preserve"> </w:t>
      </w:r>
      <w:r>
        <w:t>в его пе</w:t>
      </w:r>
      <w:r>
        <w:t>р</w:t>
      </w:r>
      <w:r>
        <w:t>воначальном виде.</w:t>
      </w:r>
    </w:p>
    <w:p w:rsidR="00765E03" w:rsidRPr="00262605" w:rsidRDefault="00765E03" w:rsidP="007E64C3">
      <w:pPr>
        <w:pStyle w:val="SingleTxtGR"/>
      </w:pPr>
      <w:r w:rsidRPr="005A2EBC">
        <w:t>9.</w:t>
      </w:r>
      <w:r w:rsidRPr="005A2EBC">
        <w:tab/>
      </w:r>
      <w:r>
        <w:rPr>
          <w:b/>
        </w:rPr>
        <w:t>Г-жа Шане</w:t>
      </w:r>
      <w:r>
        <w:t xml:space="preserve"> говорит, что по поводу дела </w:t>
      </w:r>
      <w:r>
        <w:rPr>
          <w:i/>
        </w:rPr>
        <w:t>Фориссон против Франции</w:t>
      </w:r>
      <w:r>
        <w:t xml:space="preserve"> не было выявлено нарушения статьи 19, поскольку закон Гэйссо был признан н</w:t>
      </w:r>
      <w:r>
        <w:t>е</w:t>
      </w:r>
      <w:r>
        <w:t xml:space="preserve">обходимым Европейским судом по правам человека. Выступающая соглашается с г-ном Ривасом Посадой в том, что не следует упоминать о необходимости и соразмерности с целью создания правовой основы для ограничений свободы выражения мнений, поскольку требуются примеры конкретных обстоятельств, в частности это касается подстрекательства к расовой ненависти. Она согласна с г-ном </w:t>
      </w:r>
      <w:r w:rsidRPr="00262605">
        <w:t>О'Флаэрти</w:t>
      </w:r>
      <w:r>
        <w:t xml:space="preserve"> в том, что последнее предложение следует искл</w:t>
      </w:r>
      <w:r>
        <w:t>ю</w:t>
      </w:r>
      <w:r>
        <w:t>чить.</w:t>
      </w:r>
    </w:p>
    <w:p w:rsidR="00765E03" w:rsidRPr="003F161B" w:rsidRDefault="00765E03" w:rsidP="007E64C3">
      <w:pPr>
        <w:pStyle w:val="SingleTxtGR"/>
      </w:pPr>
      <w:r w:rsidRPr="005A2EBC">
        <w:t>10.</w:t>
      </w:r>
      <w:r w:rsidRPr="005A2EBC">
        <w:tab/>
      </w:r>
      <w:r>
        <w:rPr>
          <w:b/>
        </w:rPr>
        <w:t>Г-н Амор</w:t>
      </w:r>
      <w:r>
        <w:t xml:space="preserve"> отмечает, что правонарушения, охватываемые статьей 20, ск</w:t>
      </w:r>
      <w:r>
        <w:t>о</w:t>
      </w:r>
      <w:r>
        <w:t>рее всего не относятся к сохранению исторической памяти. В случае правон</w:t>
      </w:r>
      <w:r>
        <w:t>а</w:t>
      </w:r>
      <w:r>
        <w:t>рушений такого рода, возможно, было бы более целесообразно применять др</w:t>
      </w:r>
      <w:r>
        <w:t>у</w:t>
      </w:r>
      <w:r>
        <w:t>гие положения. В насто</w:t>
      </w:r>
      <w:r>
        <w:t>я</w:t>
      </w:r>
      <w:r>
        <w:t>щем случае Комитету следует ограничиться пунктом 3 статьи 19. Законы о сохранении исторической памяти являются легитимными и понятными, но было бы опасно ман</w:t>
      </w:r>
      <w:r>
        <w:t>и</w:t>
      </w:r>
      <w:r>
        <w:t>пулировать историей или использовать ее в качестве инструмента. Государствам не следует навязывать определенное то</w:t>
      </w:r>
      <w:r>
        <w:t>л</w:t>
      </w:r>
      <w:r>
        <w:t>кование истории. Любой исторический анализ предполагает наблюдение фа</w:t>
      </w:r>
      <w:r>
        <w:t>к</w:t>
      </w:r>
      <w:r>
        <w:t xml:space="preserve">тов, с одной стороны, и их интерпретацию </w:t>
      </w:r>
      <w:r>
        <w:noBreakHyphen/>
        <w:t xml:space="preserve"> с другой. Н</w:t>
      </w:r>
      <w:r>
        <w:t>а</w:t>
      </w:r>
      <w:r>
        <w:t>блюдение таких фактов носит научный и объективный характер. Наблюдение и изменение таких фа</w:t>
      </w:r>
      <w:r>
        <w:t>к</w:t>
      </w:r>
      <w:r>
        <w:t>тов</w:t>
      </w:r>
      <w:r>
        <w:rPr>
          <w:lang w:val="en-US"/>
        </w:rPr>
        <w:t> </w:t>
      </w:r>
      <w:r>
        <w:noBreakHyphen/>
        <w:t xml:space="preserve"> далеко не одно и то же. Историки имеют право на толкование истории, но не на искажение фактов. Толкование мнений по историческим вопросам должно оставаться в контексте статьи 19. В этой связи выступающий предпочел бы в последнем предложении провести различие между изучением и толкованием историч</w:t>
      </w:r>
      <w:r>
        <w:t>е</w:t>
      </w:r>
      <w:r>
        <w:t>ских фактов.</w:t>
      </w:r>
    </w:p>
    <w:p w:rsidR="00765E03" w:rsidRPr="003F161B" w:rsidRDefault="00765E03" w:rsidP="007E64C3">
      <w:pPr>
        <w:pStyle w:val="SingleTxtGR"/>
      </w:pPr>
      <w:r w:rsidRPr="005A2EBC">
        <w:t>11.</w:t>
      </w:r>
      <w:r w:rsidRPr="005A2EBC">
        <w:tab/>
      </w:r>
      <w:r>
        <w:rPr>
          <w:b/>
        </w:rPr>
        <w:t>Г-н Фатхалла</w:t>
      </w:r>
      <w:r>
        <w:t xml:space="preserve"> говорит, что, понимая обеспокоенность г-на Лаллаха по поводу предложения о ссылке на статью 20, он не считает, что эта ссылка была бы уместной, поскольку статья 20 относится к запретам, которые должны быть установлены законом. Положения статьи 19 следует ограничить пределами, у</w:t>
      </w:r>
      <w:r>
        <w:t>с</w:t>
      </w:r>
      <w:r>
        <w:t xml:space="preserve">тановленными в статье 20, а не наоборот. </w:t>
      </w:r>
    </w:p>
    <w:p w:rsidR="00765E03" w:rsidRPr="003F161B" w:rsidRDefault="00765E03" w:rsidP="007E64C3">
      <w:pPr>
        <w:pStyle w:val="SingleTxtGR"/>
      </w:pPr>
      <w:r w:rsidRPr="005A2EBC">
        <w:t>12.</w:t>
      </w:r>
      <w:r w:rsidRPr="005A2EBC">
        <w:tab/>
      </w:r>
      <w:r>
        <w:rPr>
          <w:b/>
        </w:rPr>
        <w:t>Председатель</w:t>
      </w:r>
      <w:r>
        <w:t xml:space="preserve"> предлагает в третьем предложении слово "ограничения" заменить словами "строгие ограничения". Положение о том, что недопустимо устанавливать строгие ограничения в отношении права на свободу мнени</w:t>
      </w:r>
      <w:r w:rsidR="004B62FC">
        <w:t>й</w:t>
      </w:r>
      <w:r>
        <w:t>, я</w:t>
      </w:r>
      <w:r>
        <w:t>в</w:t>
      </w:r>
      <w:r>
        <w:t>ляется более категоричным, чем положения в пункте 9 проекта замечания о</w:t>
      </w:r>
      <w:r>
        <w:t>б</w:t>
      </w:r>
      <w:r>
        <w:t>щего характера. Если такое положение будет включено в пункт 50, то для с</w:t>
      </w:r>
      <w:r>
        <w:t>о</w:t>
      </w:r>
      <w:r>
        <w:t>блюдения последовательности такое же полож</w:t>
      </w:r>
      <w:r w:rsidR="004B62FC">
        <w:t>ение следует включить и в пункт </w:t>
      </w:r>
      <w:r>
        <w:t>9. Порядок предложений следует оставить без изменения, с тем чтобы не изм</w:t>
      </w:r>
      <w:r>
        <w:t>е</w:t>
      </w:r>
      <w:r>
        <w:t>нять смысл пункта.</w:t>
      </w:r>
    </w:p>
    <w:p w:rsidR="00765E03" w:rsidRDefault="00765E03" w:rsidP="007E64C3">
      <w:pPr>
        <w:pStyle w:val="SingleTxtGR"/>
      </w:pPr>
      <w:r>
        <w:t>13.</w:t>
      </w:r>
      <w:r>
        <w:tab/>
        <w:t>Он задает вопрос об источнике, из которого было почерпнуто выражение "запрета на право лица придерживаться ошибочных мнений или неверно толк</w:t>
      </w:r>
      <w:r>
        <w:t>о</w:t>
      </w:r>
      <w:r>
        <w:t>вать события пр</w:t>
      </w:r>
      <w:r>
        <w:t>о</w:t>
      </w:r>
      <w:r>
        <w:t xml:space="preserve">шлого". </w:t>
      </w:r>
    </w:p>
    <w:p w:rsidR="00765E03" w:rsidRDefault="00765E03" w:rsidP="007E64C3">
      <w:pPr>
        <w:pStyle w:val="SingleTxtGR"/>
      </w:pPr>
      <w:r>
        <w:t>14.</w:t>
      </w:r>
      <w:r>
        <w:tab/>
      </w:r>
      <w:r w:rsidRPr="00F74520">
        <w:rPr>
          <w:b/>
        </w:rPr>
        <w:t>Г</w:t>
      </w:r>
      <w:r>
        <w:rPr>
          <w:b/>
        </w:rPr>
        <w:t xml:space="preserve">-н </w:t>
      </w:r>
      <w:proofErr w:type="spellStart"/>
      <w:r>
        <w:rPr>
          <w:b/>
        </w:rPr>
        <w:t>О</w:t>
      </w:r>
      <w:r w:rsidRPr="00120D9C">
        <w:rPr>
          <w:b/>
        </w:rPr>
        <w:t>'</w:t>
      </w:r>
      <w:r w:rsidRPr="00F74520">
        <w:rPr>
          <w:b/>
        </w:rPr>
        <w:t>Фла</w:t>
      </w:r>
      <w:r>
        <w:rPr>
          <w:b/>
        </w:rPr>
        <w:t>эрти</w:t>
      </w:r>
      <w:proofErr w:type="spellEnd"/>
      <w:r>
        <w:t xml:space="preserve"> говорит, что если вопрос о законах о сохранении истор</w:t>
      </w:r>
      <w:r>
        <w:t>и</w:t>
      </w:r>
      <w:r>
        <w:t>ческой памяти отнести к разделу, посвященному статье 20, то в результате этого для приведения т</w:t>
      </w:r>
      <w:r w:rsidR="004B62FC">
        <w:t>аких законов в соответствие</w:t>
      </w:r>
      <w:r>
        <w:t xml:space="preserve"> с Пактом они должны отвечать положениям данной статьи, однако такую позицию разделяют не  все члены Комитета. Если некоторые члены Комитета считают, что законы о сохранении исторической памяти могут выходить за сферу охвата статьи 20, их содержание должно регулироваться статьей 19, а пункт, указывающий на это, следует с</w:t>
      </w:r>
      <w:r>
        <w:t>о</w:t>
      </w:r>
      <w:r>
        <w:t>хранить. Он г</w:t>
      </w:r>
      <w:r>
        <w:t>о</w:t>
      </w:r>
      <w:r>
        <w:t xml:space="preserve">тов поддержать любой из таких подходов.  </w:t>
      </w:r>
    </w:p>
    <w:p w:rsidR="00765E03" w:rsidRDefault="00765E03" w:rsidP="007E64C3">
      <w:pPr>
        <w:pStyle w:val="SingleTxtGR"/>
      </w:pPr>
      <w:r>
        <w:t>15.</w:t>
      </w:r>
      <w:r>
        <w:tab/>
        <w:t>При сохранении подхода, предусматривающего использование статьи 19, могли бы быть учтены все предложения Председателя. Например, первое пре</w:t>
      </w:r>
      <w:r>
        <w:t>д</w:t>
      </w:r>
      <w:r>
        <w:t>ложение пункта 9 можно привести в соответствие с третьим предложением пункта 50. Предложение, касающееся проверок необходимости и соразмерн</w:t>
      </w:r>
      <w:r>
        <w:t>о</w:t>
      </w:r>
      <w:r>
        <w:t>сти можно было бы исключить в п</w:t>
      </w:r>
      <w:r>
        <w:t>о</w:t>
      </w:r>
      <w:r>
        <w:t>рядке компромисса, хотя выступающий убежден в том, что в данном контексте такие проверки являются целесообра</w:t>
      </w:r>
      <w:r>
        <w:t>з</w:t>
      </w:r>
      <w:r>
        <w:t>ными. Важно не давать санкции на установление каких-либо ограничений на свободу мнений, а не только на свободу их выражения.</w:t>
      </w:r>
    </w:p>
    <w:p w:rsidR="00765E03" w:rsidRDefault="00765E03" w:rsidP="007E64C3">
      <w:pPr>
        <w:pStyle w:val="SingleTxtGR"/>
      </w:pPr>
      <w:r>
        <w:t>16.</w:t>
      </w:r>
      <w:r>
        <w:tab/>
      </w:r>
      <w:r>
        <w:rPr>
          <w:b/>
        </w:rPr>
        <w:t>Сэр Найджел</w:t>
      </w:r>
      <w:r w:rsidRPr="006C67E5">
        <w:rPr>
          <w:b/>
        </w:rPr>
        <w:t xml:space="preserve"> Родли</w:t>
      </w:r>
      <w:r>
        <w:t xml:space="preserve"> говорит, что он склонен поддержать предложение об исключении пункта 50, но он не будет настаивать на этом. Хотя законы о сохр</w:t>
      </w:r>
      <w:r>
        <w:t>а</w:t>
      </w:r>
      <w:r>
        <w:t>нении исторической памяти крайне уязвимы для злоупотреблений, тем не менее в конкретных общественных условиях на них можно опереться для скрытого поощрения такого типа поведения, которое является предметом статьи 20. Именно поэтому он желает сохранить в имеющемся проекте понятие "ко</w:t>
      </w:r>
      <w:r>
        <w:t>н</w:t>
      </w:r>
      <w:r>
        <w:t>текст". Если закон о сохранении исторической памяти рассматривается в кач</w:t>
      </w:r>
      <w:r>
        <w:t>е</w:t>
      </w:r>
      <w:r>
        <w:t>стве приемл</w:t>
      </w:r>
      <w:r>
        <w:t>е</w:t>
      </w:r>
      <w:r>
        <w:t xml:space="preserve">мых в определенных обстоятельствах, то в этой связи следует ссылаться на принципы, изложенные в статье 20. </w:t>
      </w:r>
    </w:p>
    <w:p w:rsidR="00765E03" w:rsidRDefault="00765E03" w:rsidP="007E64C3">
      <w:pPr>
        <w:pStyle w:val="SingleTxtGR"/>
      </w:pPr>
      <w:r>
        <w:t>17.</w:t>
      </w:r>
      <w:r>
        <w:tab/>
        <w:t>По вопросу об исторических исследованиях он отмечает, что не во всех случаях имеются твердые основания для проведения четкого различия между фактом и мнен</w:t>
      </w:r>
      <w:r>
        <w:t>и</w:t>
      </w:r>
      <w:r>
        <w:t xml:space="preserve">ем. </w:t>
      </w:r>
    </w:p>
    <w:p w:rsidR="00765E03" w:rsidRDefault="00765E03" w:rsidP="007E64C3">
      <w:pPr>
        <w:pStyle w:val="SingleTxtGR"/>
      </w:pPr>
      <w:r>
        <w:t>18.</w:t>
      </w:r>
      <w:r>
        <w:tab/>
        <w:t>Он согласен с г-ном Фатхаллой в том, что статья 20 отличается от</w:t>
      </w:r>
      <w:r w:rsidR="00E62394">
        <w:t xml:space="preserve"> ст</w:t>
      </w:r>
      <w:r w:rsidR="00E62394">
        <w:t>а</w:t>
      </w:r>
      <w:r w:rsidR="00E62394">
        <w:t>тьи </w:t>
      </w:r>
      <w:r>
        <w:t>19, поскольку она устанавливает обязательства для государства-участника установить запрет на некоторые виды деятельности. Закон о сохранении ист</w:t>
      </w:r>
      <w:r>
        <w:t>о</w:t>
      </w:r>
      <w:r>
        <w:t xml:space="preserve">рической памяти, в частности закон Гейссо во Франции, возможно, позволяет соблюдать это обязательство. В этой связи он склонен поддержать предложение г-на Лаллаха подойти к данному вопросу на основе увязывания статей 19 и 20. </w:t>
      </w:r>
    </w:p>
    <w:p w:rsidR="00765E03" w:rsidRDefault="00765E03" w:rsidP="007E64C3">
      <w:pPr>
        <w:pStyle w:val="SingleTxtGR"/>
      </w:pPr>
      <w:r>
        <w:t>19.</w:t>
      </w:r>
      <w:r>
        <w:tab/>
      </w:r>
      <w:r>
        <w:rPr>
          <w:b/>
        </w:rPr>
        <w:t>Г-</w:t>
      </w:r>
      <w:r w:rsidRPr="00951780">
        <w:rPr>
          <w:b/>
        </w:rPr>
        <w:t xml:space="preserve">н </w:t>
      </w:r>
      <w:proofErr w:type="spellStart"/>
      <w:r w:rsidRPr="00951780">
        <w:rPr>
          <w:b/>
        </w:rPr>
        <w:t>Лаллах</w:t>
      </w:r>
      <w:proofErr w:type="spellEnd"/>
      <w:r>
        <w:t xml:space="preserve"> с сожалением отмечает, что, помимо случаев расизма, по всей видимости, отсутствуют другие прецеденты, подпадающие под пункт 3 статьи 19, на которые можно было бы сослаться как на основу замечания общ</w:t>
      </w:r>
      <w:r>
        <w:t>е</w:t>
      </w:r>
      <w:r>
        <w:t>го порядка. Важно не давать повода для того, чтобы руководство для гос</w:t>
      </w:r>
      <w:r>
        <w:t>у</w:t>
      </w:r>
      <w:r>
        <w:t>дарств-участников использовалось с целью оправдания неправомерного закон</w:t>
      </w:r>
      <w:r>
        <w:t>о</w:t>
      </w:r>
      <w:r>
        <w:t>дател</w:t>
      </w:r>
      <w:r>
        <w:t>ь</w:t>
      </w:r>
      <w:r>
        <w:t xml:space="preserve">ства. </w:t>
      </w:r>
    </w:p>
    <w:p w:rsidR="00765E03" w:rsidRDefault="00765E03" w:rsidP="007E64C3">
      <w:pPr>
        <w:pStyle w:val="SingleTxtGR"/>
      </w:pPr>
      <w:r>
        <w:t>20.</w:t>
      </w:r>
      <w:r>
        <w:tab/>
        <w:t>Он согласен с сэром Найджелом Родли, указавшем на сложность пров</w:t>
      </w:r>
      <w:r>
        <w:t>е</w:t>
      </w:r>
      <w:r>
        <w:t>дения различия между фактом и мнением. Право, которое должно быть обесп</w:t>
      </w:r>
      <w:r>
        <w:t>е</w:t>
      </w:r>
      <w:r>
        <w:t>чено в соответствии со статьей 19</w:t>
      </w:r>
      <w:r w:rsidR="004B62FC">
        <w:t>,</w:t>
      </w:r>
      <w:r>
        <w:t xml:space="preserve"> относится к крайне сложным вопросам и я</w:t>
      </w:r>
      <w:r>
        <w:t>в</w:t>
      </w:r>
      <w:r>
        <w:t>ляется основной мишенью репрессивного законодательства. В Пакте содержи</w:t>
      </w:r>
      <w:r>
        <w:t>т</w:t>
      </w:r>
      <w:r>
        <w:t>ся общая ссылка на правовые ограничения, которые необходимы для защиты, например общественного порядка (</w:t>
      </w:r>
      <w:r w:rsidRPr="007C7996">
        <w:rPr>
          <w:i/>
          <w:lang w:val="en-GB"/>
        </w:rPr>
        <w:t>ordre</w:t>
      </w:r>
      <w:r w:rsidRPr="007C7996">
        <w:rPr>
          <w:i/>
        </w:rPr>
        <w:t xml:space="preserve"> </w:t>
      </w:r>
      <w:r w:rsidRPr="007C7996">
        <w:rPr>
          <w:i/>
          <w:lang w:val="en-GB"/>
        </w:rPr>
        <w:t>public</w:t>
      </w:r>
      <w:r>
        <w:rPr>
          <w:i/>
        </w:rPr>
        <w:t>)</w:t>
      </w:r>
      <w:r>
        <w:t xml:space="preserve"> и общественной морали</w:t>
      </w:r>
      <w:r w:rsidRPr="007C7996">
        <w:t xml:space="preserve">, но </w:t>
      </w:r>
      <w:r>
        <w:t>эти общие термины с трудом поддаются определ</w:t>
      </w:r>
      <w:r>
        <w:t>е</w:t>
      </w:r>
      <w:r>
        <w:t xml:space="preserve">нию. </w:t>
      </w:r>
    </w:p>
    <w:p w:rsidR="00765E03" w:rsidRDefault="00765E03" w:rsidP="007E64C3">
      <w:pPr>
        <w:pStyle w:val="SingleTxtGR"/>
      </w:pPr>
      <w:r>
        <w:t>21.</w:t>
      </w:r>
      <w:r>
        <w:tab/>
      </w:r>
      <w:r>
        <w:rPr>
          <w:b/>
        </w:rPr>
        <w:t>Г-</w:t>
      </w:r>
      <w:r w:rsidRPr="007C7996">
        <w:rPr>
          <w:b/>
        </w:rPr>
        <w:t xml:space="preserve">н </w:t>
      </w:r>
      <w:proofErr w:type="spellStart"/>
      <w:r w:rsidRPr="007C7996">
        <w:rPr>
          <w:b/>
        </w:rPr>
        <w:t>Телин</w:t>
      </w:r>
      <w:proofErr w:type="spellEnd"/>
      <w:r>
        <w:t xml:space="preserve"> говорит о существовании прочной взаимосвязи между правом на свободу мнений и свободное их выражение, как это отмечается в пункте 2 проекта общего замечания. В случае исключения пункта 50 будут не учтены важные последствия этой взаимосвязи для закона о сохранении исторической памяти, о чем свидетельствует рассмотрение дела </w:t>
      </w:r>
      <w:r w:rsidRPr="00CF08A0">
        <w:rPr>
          <w:i/>
        </w:rPr>
        <w:t>Форис</w:t>
      </w:r>
      <w:r>
        <w:rPr>
          <w:i/>
        </w:rPr>
        <w:t>с</w:t>
      </w:r>
      <w:r w:rsidRPr="00CF08A0">
        <w:rPr>
          <w:i/>
        </w:rPr>
        <w:t>он против Франции</w:t>
      </w:r>
      <w:r>
        <w:t>. Исходя из этого, он поддерживает сохранение данного пункта. Кроме того, он считает, что ни разу не приводилось какое-либо обоснование для принятия з</w:t>
      </w:r>
      <w:r>
        <w:t>а</w:t>
      </w:r>
      <w:r>
        <w:t xml:space="preserve">конов о сохранении исторической памяти. </w:t>
      </w:r>
    </w:p>
    <w:p w:rsidR="00765E03" w:rsidRDefault="00765E03" w:rsidP="007E64C3">
      <w:pPr>
        <w:pStyle w:val="SingleTxtGR"/>
      </w:pPr>
      <w:r>
        <w:t>22.</w:t>
      </w:r>
      <w:r>
        <w:tab/>
      </w:r>
      <w:r>
        <w:rPr>
          <w:b/>
        </w:rPr>
        <w:t>Г-</w:t>
      </w:r>
      <w:r w:rsidRPr="00CF08A0">
        <w:rPr>
          <w:b/>
        </w:rPr>
        <w:t xml:space="preserve">жа </w:t>
      </w:r>
      <w:proofErr w:type="spellStart"/>
      <w:r w:rsidRPr="00CF08A0">
        <w:rPr>
          <w:b/>
        </w:rPr>
        <w:t>Шане</w:t>
      </w:r>
      <w:proofErr w:type="spellEnd"/>
      <w:r>
        <w:t xml:space="preserve"> говорит, что она возражает </w:t>
      </w:r>
      <w:r w:rsidR="004B62FC">
        <w:t>против применения только ст</w:t>
      </w:r>
      <w:r w:rsidR="004B62FC">
        <w:t>а</w:t>
      </w:r>
      <w:r w:rsidR="004B62FC">
        <w:t>тьи </w:t>
      </w:r>
      <w:r>
        <w:t>20 к законам о сохранении исторической памяти, поскольку к ним также применим пункт 3 статьи 19, касающийся уважения прав и репутации других лиц. Государство-участник может также ссылаться на необходимость подде</w:t>
      </w:r>
      <w:r>
        <w:t>р</w:t>
      </w:r>
      <w:r>
        <w:t>жания национальной безопасности, общественного порядка и общественной морали, высказываясь в поддержку законов о сохранении исторической памяти, но от него потребуется продемонстрировать, что эти ссылки являются необх</w:t>
      </w:r>
      <w:r>
        <w:t>о</w:t>
      </w:r>
      <w:r>
        <w:t>димыми и соразмерными.</w:t>
      </w:r>
    </w:p>
    <w:p w:rsidR="00944AC4" w:rsidRDefault="00944AC4" w:rsidP="007E64C3">
      <w:pPr>
        <w:pStyle w:val="SingleTxtGR"/>
      </w:pPr>
      <w:r w:rsidRPr="000702F9">
        <w:t>23</w:t>
      </w:r>
      <w:r>
        <w:t>.</w:t>
      </w:r>
      <w:r>
        <w:tab/>
        <w:t>Выступающие предлагают отложить обсуждение Комитетом пункта 50, поскольку содержание следующего раздела, касающегося взаимосвязи между статьями 19 и 20, возможно, в какой-то степени прольет свет на этот вопрос. Индивидуальные мнения членов Комитета, прилагаемые к Соображениям, о</w:t>
      </w:r>
      <w:r>
        <w:t>т</w:t>
      </w:r>
      <w:r>
        <w:t xml:space="preserve">носящимся к делу </w:t>
      </w:r>
      <w:proofErr w:type="spellStart"/>
      <w:r w:rsidRPr="00EB27AA">
        <w:rPr>
          <w:i/>
        </w:rPr>
        <w:t>Форис</w:t>
      </w:r>
      <w:r>
        <w:rPr>
          <w:i/>
        </w:rPr>
        <w:t>с</w:t>
      </w:r>
      <w:r w:rsidRPr="00EB27AA">
        <w:rPr>
          <w:i/>
        </w:rPr>
        <w:t>он</w:t>
      </w:r>
      <w:proofErr w:type="spellEnd"/>
      <w:r w:rsidRPr="00EB27AA">
        <w:rPr>
          <w:i/>
        </w:rPr>
        <w:t xml:space="preserve"> против </w:t>
      </w:r>
      <w:proofErr w:type="spellStart"/>
      <w:r w:rsidRPr="00EB27AA">
        <w:rPr>
          <w:i/>
        </w:rPr>
        <w:t>Франци</w:t>
      </w:r>
      <w:proofErr w:type="spellEnd"/>
      <w:r>
        <w:rPr>
          <w:i/>
        </w:rPr>
        <w:t>,</w:t>
      </w:r>
      <w:r>
        <w:t xml:space="preserve"> также весьма поучительны. </w:t>
      </w:r>
    </w:p>
    <w:p w:rsidR="00944AC4" w:rsidRDefault="00944AC4" w:rsidP="007E64C3">
      <w:pPr>
        <w:pStyle w:val="SingleTxtGR"/>
      </w:pPr>
      <w:r>
        <w:t>24.</w:t>
      </w:r>
      <w:r>
        <w:tab/>
      </w:r>
      <w:r w:rsidRPr="00EB27AA">
        <w:rPr>
          <w:b/>
        </w:rPr>
        <w:t>Г</w:t>
      </w:r>
      <w:r>
        <w:rPr>
          <w:b/>
        </w:rPr>
        <w:t>-</w:t>
      </w:r>
      <w:r w:rsidRPr="00EB27AA">
        <w:rPr>
          <w:b/>
        </w:rPr>
        <w:t xml:space="preserve">н </w:t>
      </w:r>
      <w:proofErr w:type="spellStart"/>
      <w:r w:rsidRPr="00EB27AA">
        <w:rPr>
          <w:b/>
        </w:rPr>
        <w:t>Фат</w:t>
      </w:r>
      <w:r>
        <w:rPr>
          <w:b/>
        </w:rPr>
        <w:t>х</w:t>
      </w:r>
      <w:r w:rsidRPr="00EB27AA">
        <w:rPr>
          <w:b/>
        </w:rPr>
        <w:t>алла</w:t>
      </w:r>
      <w:proofErr w:type="spellEnd"/>
      <w:r>
        <w:t xml:space="preserve"> поддерживает предложение г-жи </w:t>
      </w:r>
      <w:proofErr w:type="spellStart"/>
      <w:r>
        <w:t>Шане</w:t>
      </w:r>
      <w:proofErr w:type="spellEnd"/>
      <w:r>
        <w:t xml:space="preserve">. Ссылка на законы </w:t>
      </w:r>
      <w:r>
        <w:br/>
        <w:t xml:space="preserve">о сохранении исторической памяти также может быть включена в пункт 53 </w:t>
      </w:r>
      <w:r>
        <w:br/>
        <w:t xml:space="preserve">или 54. </w:t>
      </w:r>
    </w:p>
    <w:p w:rsidR="00944AC4" w:rsidRDefault="00944AC4" w:rsidP="007E64C3">
      <w:pPr>
        <w:pStyle w:val="SingleTxtGR"/>
      </w:pPr>
      <w:r>
        <w:t>25.</w:t>
      </w:r>
      <w:r>
        <w:tab/>
      </w:r>
      <w:r w:rsidRPr="00AC2602">
        <w:rPr>
          <w:b/>
        </w:rPr>
        <w:t>Г</w:t>
      </w:r>
      <w:r>
        <w:rPr>
          <w:b/>
        </w:rPr>
        <w:t>-</w:t>
      </w:r>
      <w:r w:rsidRPr="00AC2602">
        <w:rPr>
          <w:b/>
        </w:rPr>
        <w:t xml:space="preserve">жа </w:t>
      </w:r>
      <w:proofErr w:type="spellStart"/>
      <w:r w:rsidRPr="00AC2602">
        <w:rPr>
          <w:b/>
        </w:rPr>
        <w:t>Келлер</w:t>
      </w:r>
      <w:proofErr w:type="spellEnd"/>
      <w:r>
        <w:t xml:space="preserve"> говорит, что она настаивает на рассмотрении законов о с</w:t>
      </w:r>
      <w:r>
        <w:t>о</w:t>
      </w:r>
      <w:r>
        <w:t>хранении исторической памяти не только в рамках статьи 20, но и в рамках ст</w:t>
      </w:r>
      <w:r>
        <w:t>а</w:t>
      </w:r>
      <w:r>
        <w:t xml:space="preserve">тьи 19. Законодательство такого рода имеет тенденцию к преувеличениям и введению в заблуждение. </w:t>
      </w:r>
    </w:p>
    <w:p w:rsidR="00944AC4" w:rsidRDefault="00944AC4" w:rsidP="007E64C3">
      <w:pPr>
        <w:pStyle w:val="SingleTxtGR"/>
      </w:pPr>
      <w:r>
        <w:t>26.</w:t>
      </w:r>
      <w:r>
        <w:tab/>
        <w:t>Выступающая отмечает, что было бы сложно увязать принятое в 1983 г</w:t>
      </w:r>
      <w:r>
        <w:t>о</w:t>
      </w:r>
      <w:r>
        <w:t>ду замечание общего порядка № 11 в отношении статьи 20 с проектом замеч</w:t>
      </w:r>
      <w:r>
        <w:t>а</w:t>
      </w:r>
      <w:r>
        <w:t>ния общего п</w:t>
      </w:r>
      <w:r>
        <w:t>о</w:t>
      </w:r>
      <w:r>
        <w:t>рядка № 34.</w:t>
      </w:r>
    </w:p>
    <w:p w:rsidR="00944AC4" w:rsidRDefault="00944AC4" w:rsidP="007E64C3">
      <w:pPr>
        <w:pStyle w:val="SingleTxtGR"/>
      </w:pPr>
      <w:r>
        <w:t>27.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Эль-Хаиба</w:t>
      </w:r>
      <w:proofErr w:type="spellEnd"/>
      <w:r>
        <w:t xml:space="preserve"> поддерживает предложение г-жи </w:t>
      </w:r>
      <w:proofErr w:type="spellStart"/>
      <w:r>
        <w:t>Шане</w:t>
      </w:r>
      <w:proofErr w:type="spellEnd"/>
      <w:r>
        <w:t xml:space="preserve">. </w:t>
      </w:r>
    </w:p>
    <w:p w:rsidR="00944AC4" w:rsidRDefault="00944AC4" w:rsidP="007E64C3">
      <w:pPr>
        <w:pStyle w:val="SingleTxtGR"/>
      </w:pPr>
      <w:r>
        <w:t>28.</w:t>
      </w:r>
      <w:r>
        <w:tab/>
        <w:t>У него есть оговорки в отношении трех последних предложений пун</w:t>
      </w:r>
      <w:r>
        <w:t>к</w:t>
      </w:r>
      <w:r>
        <w:t xml:space="preserve">та 50, и он разделяет неприятие г-ном </w:t>
      </w:r>
      <w:proofErr w:type="spellStart"/>
      <w:r>
        <w:t>Телином</w:t>
      </w:r>
      <w:proofErr w:type="spellEnd"/>
      <w:r>
        <w:t xml:space="preserve"> законов о сохранении историч</w:t>
      </w:r>
      <w:r>
        <w:t>е</w:t>
      </w:r>
      <w:r>
        <w:t xml:space="preserve">ской памяти. Вместе с тем этот вопрос нуждается в углубленном обсуждении, поэтому он спрашивает, является ли дело </w:t>
      </w:r>
      <w:proofErr w:type="spellStart"/>
      <w:r w:rsidRPr="009B1006">
        <w:rPr>
          <w:i/>
        </w:rPr>
        <w:t>Форис</w:t>
      </w:r>
      <w:r>
        <w:rPr>
          <w:i/>
        </w:rPr>
        <w:t>с</w:t>
      </w:r>
      <w:r w:rsidRPr="009B1006">
        <w:rPr>
          <w:i/>
        </w:rPr>
        <w:t>он</w:t>
      </w:r>
      <w:proofErr w:type="spellEnd"/>
      <w:r w:rsidRPr="009B1006">
        <w:rPr>
          <w:i/>
        </w:rPr>
        <w:t xml:space="preserve"> против Франции</w:t>
      </w:r>
      <w:r>
        <w:t xml:space="preserve"> единс</w:t>
      </w:r>
      <w:r>
        <w:t>т</w:t>
      </w:r>
      <w:r>
        <w:t>венным относящимся к нему прецедентом. Вопрос, на который необходимо найти ответ, заключается в том, каким образом свободу выражения мнений и свободу мнений, относящихся к истории, можно примирить с требованием ве</w:t>
      </w:r>
      <w:r>
        <w:t>с</w:t>
      </w:r>
      <w:r>
        <w:t>ти борьбу с пропагандой ненависти и подстрекательством к дискримин</w:t>
      </w:r>
      <w:r>
        <w:t>а</w:t>
      </w:r>
      <w:r>
        <w:t xml:space="preserve">ции. </w:t>
      </w:r>
    </w:p>
    <w:p w:rsidR="00944AC4" w:rsidRDefault="00944AC4" w:rsidP="007E64C3">
      <w:pPr>
        <w:pStyle w:val="SingleTxtGR"/>
      </w:pPr>
      <w:r>
        <w:t>29.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7E55FF">
        <w:rPr>
          <w:b/>
        </w:rPr>
        <w:t>'</w:t>
      </w:r>
      <w:r>
        <w:rPr>
          <w:b/>
        </w:rPr>
        <w:t>Флаэрти</w:t>
      </w:r>
      <w:proofErr w:type="spellEnd"/>
      <w:r>
        <w:t xml:space="preserve"> предлагает более краткий вариант пункта 50. Два пе</w:t>
      </w:r>
      <w:r>
        <w:t>р</w:t>
      </w:r>
      <w:r>
        <w:t>вых предложения в нем остаются без изменений, а третье предложение должно быть разделено на два предложения следующего содержания: "Не должны к</w:t>
      </w:r>
      <w:r>
        <w:t>о</w:t>
      </w:r>
      <w:r>
        <w:t>гда-либо устанавливаться ограничения в отношении права на свободу мнений. В отн</w:t>
      </w:r>
      <w:r>
        <w:t>о</w:t>
      </w:r>
      <w:r>
        <w:t>шении свободы выражения мнений они не должны выходить за рамки, допу</w:t>
      </w:r>
      <w:r>
        <w:t>с</w:t>
      </w:r>
      <w:r>
        <w:t>каемые в пункте 3 или требований статьи 20". Последние два предложения б</w:t>
      </w:r>
      <w:r>
        <w:t>у</w:t>
      </w:r>
      <w:r>
        <w:t>дут исключены.</w:t>
      </w:r>
    </w:p>
    <w:p w:rsidR="00944AC4" w:rsidRDefault="00944AC4" w:rsidP="007E64C3">
      <w:pPr>
        <w:pStyle w:val="SingleTxtGR"/>
      </w:pPr>
      <w:r>
        <w:t>30.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Майодина</w:t>
      </w:r>
      <w:proofErr w:type="spellEnd"/>
      <w:r>
        <w:t xml:space="preserve"> поддерживает предложение г-на </w:t>
      </w:r>
      <w:proofErr w:type="spellStart"/>
      <w:r>
        <w:t>О</w:t>
      </w:r>
      <w:r w:rsidRPr="00410AE8">
        <w:t>'</w:t>
      </w:r>
      <w:r>
        <w:t>Флаэрти</w:t>
      </w:r>
      <w:proofErr w:type="spellEnd"/>
      <w:r>
        <w:t>: в первую очередь, это касается ссылки на статью 20. Статьи 19 и 20 столь тесно связаны, что у Комитета нет выбора и он должен рассматривать вопрос о законах о с</w:t>
      </w:r>
      <w:r>
        <w:t>о</w:t>
      </w:r>
      <w:r>
        <w:t xml:space="preserve">хранении исторической памяти в рамках обеих статей. </w:t>
      </w:r>
    </w:p>
    <w:p w:rsidR="00944AC4" w:rsidRDefault="00944AC4" w:rsidP="007E64C3">
      <w:pPr>
        <w:pStyle w:val="SingleTxtGR"/>
      </w:pPr>
      <w:r>
        <w:t>31.</w:t>
      </w:r>
      <w:r>
        <w:tab/>
      </w:r>
      <w:r>
        <w:rPr>
          <w:b/>
        </w:rPr>
        <w:t xml:space="preserve">Сэр Найджел </w:t>
      </w:r>
      <w:proofErr w:type="spellStart"/>
      <w:r>
        <w:rPr>
          <w:b/>
        </w:rPr>
        <w:t>Родли</w:t>
      </w:r>
      <w:proofErr w:type="spellEnd"/>
      <w:r>
        <w:t xml:space="preserve"> говорит, что он также считает предложение </w:t>
      </w:r>
      <w:r>
        <w:br/>
        <w:t>г-на </w:t>
      </w:r>
      <w:proofErr w:type="spellStart"/>
      <w:r>
        <w:t>О</w:t>
      </w:r>
      <w:r w:rsidRPr="00CE6E77">
        <w:t>'</w:t>
      </w:r>
      <w:r>
        <w:t>Флаэрти</w:t>
      </w:r>
      <w:proofErr w:type="spellEnd"/>
      <w:r>
        <w:t xml:space="preserve"> приемлемым. Однако он согласен с г-жой </w:t>
      </w:r>
      <w:proofErr w:type="spellStart"/>
      <w:r>
        <w:t>Шане</w:t>
      </w:r>
      <w:proofErr w:type="spellEnd"/>
      <w:r>
        <w:t xml:space="preserve"> о переносе дальнейшего рассмотрения пункта 50 до проведения обсуждения следующего раздела проекта з</w:t>
      </w:r>
      <w:r>
        <w:t>а</w:t>
      </w:r>
      <w:r>
        <w:t xml:space="preserve">мечаний общего порядка. </w:t>
      </w:r>
    </w:p>
    <w:p w:rsidR="00944AC4" w:rsidRDefault="00944AC4" w:rsidP="007E64C3">
      <w:pPr>
        <w:pStyle w:val="SingleTxtGR"/>
      </w:pPr>
      <w:r>
        <w:t>32.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Ривас</w:t>
      </w:r>
      <w:proofErr w:type="spellEnd"/>
      <w:r>
        <w:rPr>
          <w:b/>
        </w:rPr>
        <w:t xml:space="preserve"> Посада</w:t>
      </w:r>
      <w:r>
        <w:t xml:space="preserve">, ссылаясь на предложение г-на </w:t>
      </w:r>
      <w:proofErr w:type="spellStart"/>
      <w:r>
        <w:t>О</w:t>
      </w:r>
      <w:r w:rsidRPr="00CE6E77">
        <w:t>'</w:t>
      </w:r>
      <w:r>
        <w:t>Флаэрти</w:t>
      </w:r>
      <w:proofErr w:type="spellEnd"/>
      <w:r>
        <w:t>, отмечает, что в статье 20 не содержится упоминания об ограничениях. В ней на госуда</w:t>
      </w:r>
      <w:r>
        <w:t>р</w:t>
      </w:r>
      <w:r>
        <w:t>ства-участников</w:t>
      </w:r>
      <w:r w:rsidRPr="00547660">
        <w:t xml:space="preserve"> </w:t>
      </w:r>
      <w:r>
        <w:t>вполне в недвусмысленной форме налагается обязательство принимать законы, запрещающие пропаганду войны, насилия и подстрекател</w:t>
      </w:r>
      <w:r>
        <w:t>ь</w:t>
      </w:r>
      <w:r>
        <w:t xml:space="preserve">ства к дискриминации. </w:t>
      </w:r>
    </w:p>
    <w:p w:rsidR="00944AC4" w:rsidRDefault="00944AC4" w:rsidP="007E64C3">
      <w:pPr>
        <w:pStyle w:val="SingleTxtGR"/>
      </w:pPr>
      <w:r>
        <w:t>33.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Шане</w:t>
      </w:r>
      <w:proofErr w:type="spellEnd"/>
      <w:r>
        <w:t xml:space="preserve"> согласна с тем, что в определенных обстоятельствах можно поставить под сомнение связь со статьей 20. Однако государство может с</w:t>
      </w:r>
      <w:r>
        <w:t>о</w:t>
      </w:r>
      <w:r>
        <w:t>слаться на статью 20, с тем чтобы принять закон о сохранении исторической памяти, который устанавливает запрет на свободу слова под предлогом, что л</w:t>
      </w:r>
      <w:r>
        <w:t>ю</w:t>
      </w:r>
      <w:r>
        <w:t>бое заявление явится пропагандой войны, насилия или подстрекательством к дискриминации. В этой связи она считает, что понятие "необходимости и с</w:t>
      </w:r>
      <w:r>
        <w:t>о</w:t>
      </w:r>
      <w:r>
        <w:t xml:space="preserve">размерности" имеет огромное значение. </w:t>
      </w:r>
    </w:p>
    <w:p w:rsidR="00944AC4" w:rsidRPr="0069191F" w:rsidRDefault="00944AC4" w:rsidP="007E64C3">
      <w:pPr>
        <w:pStyle w:val="SingleTxtGR"/>
        <w:rPr>
          <w:i/>
        </w:rPr>
      </w:pPr>
      <w:r>
        <w:rPr>
          <w:i/>
        </w:rPr>
        <w:t xml:space="preserve">Заседание приостановлено в 16 ч. 15 м. и возобновляется в 16 ч. 35 м. </w:t>
      </w:r>
    </w:p>
    <w:p w:rsidR="00944AC4" w:rsidRPr="0069191F" w:rsidRDefault="00944AC4" w:rsidP="007E64C3">
      <w:pPr>
        <w:pStyle w:val="SingleTxtGR"/>
      </w:pPr>
      <w:r>
        <w:t xml:space="preserve">34. </w:t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69191F">
        <w:rPr>
          <w:b/>
        </w:rPr>
        <w:t>'</w:t>
      </w:r>
      <w:r>
        <w:rPr>
          <w:b/>
        </w:rPr>
        <w:t>Флаэрти</w:t>
      </w:r>
      <w:proofErr w:type="spellEnd"/>
      <w:r>
        <w:t xml:space="preserve"> говорит, что он включил раздел о взаимосвязи между стат</w:t>
      </w:r>
      <w:r>
        <w:t>ь</w:t>
      </w:r>
      <w:r>
        <w:t>ями 19 и 20 в проект замечания общего порядка, поскольку, по его мнению, б</w:t>
      </w:r>
      <w:r>
        <w:t>ы</w:t>
      </w:r>
      <w:r>
        <w:t>ло бы несколько искусственно игнорировать наличие такой связи между двумя статьями. Кроме того, это открывает возможность приступить к рассмотрению вопроса с учетом современных реалий. Проект пункта 54 в еще большей степ</w:t>
      </w:r>
      <w:r>
        <w:t>е</w:t>
      </w:r>
      <w:r>
        <w:t xml:space="preserve">ни относится к той области, в отношении которой может быть принято другое замечание общего порядка. По мнению г-жи </w:t>
      </w:r>
      <w:proofErr w:type="spellStart"/>
      <w:r>
        <w:t>Келлер</w:t>
      </w:r>
      <w:proofErr w:type="spellEnd"/>
      <w:r>
        <w:t>, замечание общего поря</w:t>
      </w:r>
      <w:r>
        <w:t>д</w:t>
      </w:r>
      <w:r>
        <w:t>ка № 11 по статье 20 в настоящее время имеет огран</w:t>
      </w:r>
      <w:r>
        <w:t>и</w:t>
      </w:r>
      <w:r>
        <w:t xml:space="preserve">ченную ценность. </w:t>
      </w:r>
    </w:p>
    <w:p w:rsidR="00944AC4" w:rsidRPr="000375A8" w:rsidRDefault="00944AC4" w:rsidP="007E64C3">
      <w:pPr>
        <w:pStyle w:val="SingleTxtGR"/>
        <w:rPr>
          <w:i/>
        </w:rPr>
      </w:pPr>
      <w:r w:rsidRPr="000375A8">
        <w:rPr>
          <w:i/>
        </w:rPr>
        <w:t>Пункт 51</w:t>
      </w:r>
    </w:p>
    <w:p w:rsidR="00944AC4" w:rsidRDefault="00944AC4" w:rsidP="007E64C3">
      <w:pPr>
        <w:pStyle w:val="SingleTxtGR"/>
      </w:pPr>
      <w:r>
        <w:t>35.</w:t>
      </w:r>
      <w:r>
        <w:tab/>
      </w:r>
      <w:r>
        <w:rPr>
          <w:b/>
        </w:rPr>
        <w:t xml:space="preserve">Г-жа Шане </w:t>
      </w:r>
      <w:r>
        <w:t>говорит, что замечание общего порядка № 11 относится к эпохе холодной войны. Комитету не следует создавать впечатление, что он стр</w:t>
      </w:r>
      <w:r>
        <w:t>е</w:t>
      </w:r>
      <w:r>
        <w:t>мится к ее возобновлению, воспользовавшись проектом замечания общего п</w:t>
      </w:r>
      <w:r>
        <w:t>о</w:t>
      </w:r>
      <w:r>
        <w:t>рядка № 34. Она предл</w:t>
      </w:r>
      <w:r>
        <w:t>а</w:t>
      </w:r>
      <w:r>
        <w:t>гает исключить данный пункт.</w:t>
      </w:r>
    </w:p>
    <w:p w:rsidR="00944AC4" w:rsidRDefault="00944AC4" w:rsidP="007E64C3">
      <w:pPr>
        <w:pStyle w:val="SingleTxtGR"/>
        <w:rPr>
          <w:i/>
        </w:rPr>
      </w:pPr>
      <w:r>
        <w:t>36.</w:t>
      </w:r>
      <w:r>
        <w:tab/>
      </w:r>
      <w:r>
        <w:rPr>
          <w:i/>
        </w:rPr>
        <w:t>Пункт 51 исключается.</w:t>
      </w:r>
    </w:p>
    <w:p w:rsidR="00944AC4" w:rsidRDefault="00944AC4" w:rsidP="007E64C3">
      <w:pPr>
        <w:pStyle w:val="SingleTxtGR"/>
        <w:rPr>
          <w:i/>
        </w:rPr>
      </w:pPr>
      <w:r>
        <w:rPr>
          <w:i/>
        </w:rPr>
        <w:t>Пункт 52</w:t>
      </w:r>
    </w:p>
    <w:p w:rsidR="00944AC4" w:rsidRDefault="00944AC4" w:rsidP="007E64C3">
      <w:pPr>
        <w:pStyle w:val="SingleTxtGR"/>
      </w:pPr>
      <w:r>
        <w:t>37.</w:t>
      </w:r>
      <w:r>
        <w:tab/>
      </w:r>
      <w:r>
        <w:rPr>
          <w:b/>
        </w:rPr>
        <w:t>Г-н Телин</w:t>
      </w:r>
      <w:r>
        <w:t xml:space="preserve"> отмечает, что, согласно последнему предложению пункта 52, законодательные запреты, устанавливаемые с помощью обычного, традицио</w:t>
      </w:r>
      <w:r>
        <w:t>н</w:t>
      </w:r>
      <w:r>
        <w:t>ного или религиозного права, не соответствуют требованиям статьи 20. Он з</w:t>
      </w:r>
      <w:r>
        <w:t>а</w:t>
      </w:r>
      <w:r>
        <w:t>дает вопрос о статусе прецедентного права или права, основанного на судебной практике, в рамках таких прав</w:t>
      </w:r>
      <w:r>
        <w:t>о</w:t>
      </w:r>
      <w:r>
        <w:t xml:space="preserve">вых режимов. </w:t>
      </w:r>
    </w:p>
    <w:p w:rsidR="00944AC4" w:rsidRDefault="00944AC4" w:rsidP="007E64C3">
      <w:pPr>
        <w:pStyle w:val="SingleTxtGR"/>
      </w:pPr>
      <w:r>
        <w:t>38.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FE4BE9">
        <w:rPr>
          <w:b/>
        </w:rPr>
        <w:t>'</w:t>
      </w:r>
      <w:r>
        <w:rPr>
          <w:b/>
        </w:rPr>
        <w:t>Флаэрти</w:t>
      </w:r>
      <w:proofErr w:type="spellEnd"/>
      <w:r>
        <w:t xml:space="preserve"> говорит, что в последнем предложении учтена позиция, выраженная Комитетом в замечании общего порядке № 32 по статье 14, согла</w:t>
      </w:r>
      <w:r>
        <w:t>с</w:t>
      </w:r>
      <w:r>
        <w:t>но которой обычное, традиционное или религиозное право не должно нарушать права человека. Вместе с тем не существовало намерения не признавать зако</w:t>
      </w:r>
      <w:r>
        <w:t>н</w:t>
      </w:r>
      <w:r>
        <w:t>ную роль прецедентного права. Он предлагает изменить третье предложение следующим образом: "В ней установлено требование к государствам-участникам принимать законодательные меры, а, кроме т</w:t>
      </w:r>
      <w:r>
        <w:t>о</w:t>
      </w:r>
      <w:r>
        <w:t>го, она в надлежащем порядке может учитываться в прецедентном праве". По поводу термина "прец</w:t>
      </w:r>
      <w:r>
        <w:t>е</w:t>
      </w:r>
      <w:r>
        <w:t>дентное право" Комитет в последнее время согласовал альтернативную форм</w:t>
      </w:r>
      <w:r>
        <w:t>у</w:t>
      </w:r>
      <w:r>
        <w:t>лировку, являющуюся приемлемой для всех его членов. Она может быть и</w:t>
      </w:r>
      <w:r>
        <w:t>с</w:t>
      </w:r>
      <w:r>
        <w:t>пользована в только что зачитанном им предложении взамен термина "прец</w:t>
      </w:r>
      <w:r>
        <w:t>е</w:t>
      </w:r>
      <w:r>
        <w:t>дентное право".</w:t>
      </w:r>
    </w:p>
    <w:p w:rsidR="00944AC4" w:rsidRDefault="00944AC4" w:rsidP="007E64C3">
      <w:pPr>
        <w:pStyle w:val="SingleTxtGR"/>
      </w:pPr>
      <w:r>
        <w:t>39.</w:t>
      </w:r>
      <w:r>
        <w:tab/>
      </w:r>
      <w:r>
        <w:rPr>
          <w:b/>
        </w:rPr>
        <w:t>Г-н Эль-Хаиба</w:t>
      </w:r>
      <w:r>
        <w:t xml:space="preserve"> говорит, что у него есть оговорки по поводу последнего предложения. Статус нормы, относящийся к судебной практике, отличается </w:t>
      </w:r>
      <w:r>
        <w:br/>
        <w:t xml:space="preserve">от статуса нормы обычного права. В этой связи он предлагает заменить слова </w:t>
      </w:r>
      <w:r>
        <w:br/>
        <w:t>"с помощью" словами "на осн</w:t>
      </w:r>
      <w:r>
        <w:t>о</w:t>
      </w:r>
      <w:r>
        <w:t>ве".</w:t>
      </w:r>
    </w:p>
    <w:p w:rsidR="00944AC4" w:rsidRDefault="00944AC4" w:rsidP="007E64C3">
      <w:pPr>
        <w:pStyle w:val="SingleTxtGR"/>
      </w:pPr>
      <w:r>
        <w:t>40.</w:t>
      </w:r>
      <w:r>
        <w:tab/>
      </w:r>
      <w:r>
        <w:rPr>
          <w:b/>
        </w:rPr>
        <w:t>Сэр Найджел Родли</w:t>
      </w:r>
      <w:r>
        <w:t xml:space="preserve"> говорит, что он не владеет информацией о каком-либо государстве-участнике, обычное, традиционное или религиозное право к</w:t>
      </w:r>
      <w:r>
        <w:t>о</w:t>
      </w:r>
      <w:r>
        <w:t>торого запрещает пропаганду войны или национальной, расовой или религио</w:t>
      </w:r>
      <w:r>
        <w:t>з</w:t>
      </w:r>
      <w:r>
        <w:t>ной ненависти, являющуюся поощрением дискриминации, вражды или нас</w:t>
      </w:r>
      <w:r>
        <w:t>и</w:t>
      </w:r>
      <w:r>
        <w:t>лия. Если такое государство-участник существует, то последнее предложение является необходимым; в противном случае он предлагает и</w:t>
      </w:r>
      <w:r>
        <w:t>с</w:t>
      </w:r>
      <w:r>
        <w:t>ключить его.</w:t>
      </w:r>
    </w:p>
    <w:p w:rsidR="00944AC4" w:rsidRDefault="00944AC4" w:rsidP="007E64C3">
      <w:pPr>
        <w:pStyle w:val="SingleTxtGR"/>
      </w:pPr>
      <w:r>
        <w:t>41.</w:t>
      </w:r>
      <w:r>
        <w:tab/>
      </w:r>
      <w:r>
        <w:rPr>
          <w:b/>
        </w:rPr>
        <w:t>Г-н Бхагвати</w:t>
      </w:r>
      <w:r>
        <w:t xml:space="preserve"> говорит, что, насколько он понимает, цель последнего предложения заключается в том, чтобы передать мысль, согласно которой в обычном традиционном или религиозном праве недостаточно установить з</w:t>
      </w:r>
      <w:r>
        <w:t>а</w:t>
      </w:r>
      <w:r>
        <w:t>прет на указанные формы экстремистских выражений. Такой запрет целесоо</w:t>
      </w:r>
      <w:r>
        <w:t>б</w:t>
      </w:r>
      <w:r>
        <w:t>разнее всего закрепить в законод</w:t>
      </w:r>
      <w:r>
        <w:t>а</w:t>
      </w:r>
      <w:r>
        <w:t>тельстве государства-участника.</w:t>
      </w:r>
    </w:p>
    <w:p w:rsidR="00944AC4" w:rsidRDefault="00944AC4" w:rsidP="007E64C3">
      <w:pPr>
        <w:pStyle w:val="SingleTxtGR"/>
      </w:pPr>
      <w:r>
        <w:t>42.</w:t>
      </w:r>
      <w:r>
        <w:tab/>
      </w:r>
      <w:r>
        <w:rPr>
          <w:b/>
        </w:rPr>
        <w:t xml:space="preserve">Г-жа Шане </w:t>
      </w:r>
      <w:r>
        <w:t>отмечает, что, по ее мнению, проблема пункта 52 заключае</w:t>
      </w:r>
      <w:r>
        <w:t>т</w:t>
      </w:r>
      <w:r>
        <w:t>ся в том, что он, судя по всему, в большей степени относится к статье 20, чем к взаимосвязи между статьями 19 и 20. Кроме того, его формулировка создает трудности в том смысле, что от Комитета потребуется предложить определение, которое впоследствии он будет в</w:t>
      </w:r>
      <w:r>
        <w:t>ы</w:t>
      </w:r>
      <w:r>
        <w:t xml:space="preserve">нужден сохранить. </w:t>
      </w:r>
    </w:p>
    <w:p w:rsidR="00944AC4" w:rsidRDefault="00944AC4" w:rsidP="007E64C3">
      <w:pPr>
        <w:pStyle w:val="SingleTxtGR"/>
      </w:pPr>
      <w:r>
        <w:t>43.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Фатхалла</w:t>
      </w:r>
      <w:proofErr w:type="spellEnd"/>
      <w:r>
        <w:t xml:space="preserve"> поддерживает пожелание исключить последнее предлож</w:t>
      </w:r>
      <w:r>
        <w:t>е</w:t>
      </w:r>
      <w:r>
        <w:t>ние, поскольку в третьем предложении в более общей форме передана обесп</w:t>
      </w:r>
      <w:r>
        <w:t>о</w:t>
      </w:r>
      <w:r>
        <w:t>коенность, отраженная в последнем предложении.</w:t>
      </w:r>
    </w:p>
    <w:p w:rsidR="00944AC4" w:rsidRDefault="00944AC4" w:rsidP="007E64C3">
      <w:pPr>
        <w:pStyle w:val="SingleTxtGR"/>
      </w:pPr>
      <w:r>
        <w:t>44.</w:t>
      </w:r>
      <w:r>
        <w:tab/>
      </w:r>
      <w:r>
        <w:rPr>
          <w:b/>
        </w:rPr>
        <w:t>Г-н Амор</w:t>
      </w:r>
      <w:r>
        <w:t xml:space="preserve"> при поддержке </w:t>
      </w:r>
      <w:r>
        <w:rPr>
          <w:b/>
        </w:rPr>
        <w:t>Председателя</w:t>
      </w:r>
      <w:r>
        <w:t xml:space="preserve"> говорит, что в случае, если К</w:t>
      </w:r>
      <w:r>
        <w:t>о</w:t>
      </w:r>
      <w:r>
        <w:t>митет п</w:t>
      </w:r>
      <w:r>
        <w:t>о</w:t>
      </w:r>
      <w:r>
        <w:t>желает сохранить пункт 52, он выступит за исключение последнего предложения, которое, как ему представляется, создает больше проблем, чем решает их. По вопросу о целесообразности пункта 52 в целом он придержив</w:t>
      </w:r>
      <w:r>
        <w:t>а</w:t>
      </w:r>
      <w:r>
        <w:t>ется мнения о том, что в нем не отражена взаимосвязь между статьями 19 и 20 вопреки указанному заголовку раздела, к которому отнесен этот пункт. По этой причине он предлагает исключить весь пункт в целом.</w:t>
      </w:r>
    </w:p>
    <w:p w:rsidR="00944AC4" w:rsidRPr="00EC7F50" w:rsidRDefault="00944AC4" w:rsidP="007E64C3">
      <w:pPr>
        <w:pStyle w:val="SingleTxtGR"/>
      </w:pPr>
      <w:r>
        <w:t>45.</w:t>
      </w:r>
      <w:r>
        <w:tab/>
      </w:r>
      <w:r>
        <w:rPr>
          <w:b/>
        </w:rPr>
        <w:t>Г-н Телин</w:t>
      </w:r>
      <w:r>
        <w:t xml:space="preserve"> говорит, что он предпочитает исключить последнее предлож</w:t>
      </w:r>
      <w:r>
        <w:t>е</w:t>
      </w:r>
      <w:r>
        <w:t>ние. В связи с пунктом 52 в целом цель этого предложения − внести ясность по пункту 53. С учетом ссылки в пункте 53 относительно крайнего характера де</w:t>
      </w:r>
      <w:r>
        <w:t>й</w:t>
      </w:r>
      <w:r>
        <w:t>ствий, предусмотренных в статье 20, и того факта, что эти действия разъясн</w:t>
      </w:r>
      <w:r>
        <w:t>я</w:t>
      </w:r>
      <w:r>
        <w:t>ются в пункте 52, возможно, следует рассмотреть вопрос о том, чтобы текст пункта 53 пре</w:t>
      </w:r>
      <w:r>
        <w:t>д</w:t>
      </w:r>
      <w:r>
        <w:t>шествовал тексту пункта 52.</w:t>
      </w:r>
    </w:p>
    <w:p w:rsidR="00F144A4" w:rsidRPr="00C40DDB" w:rsidRDefault="00F144A4" w:rsidP="007E64C3">
      <w:pPr>
        <w:pStyle w:val="SingleTxtGR"/>
      </w:pPr>
      <w:r w:rsidRPr="00C40DDB">
        <w:t>46.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t>, признавая мнение, выраженное членами Комитета, гов</w:t>
      </w:r>
      <w:r w:rsidRPr="00C40DDB">
        <w:t>о</w:t>
      </w:r>
      <w:r w:rsidRPr="00C40DDB">
        <w:t>рит, что он не возражает против исключения пункта 52.</w:t>
      </w:r>
    </w:p>
    <w:p w:rsidR="00F144A4" w:rsidRPr="00C40DDB" w:rsidRDefault="00F144A4" w:rsidP="007E64C3">
      <w:pPr>
        <w:pStyle w:val="SingleTxtGR"/>
        <w:rPr>
          <w:i/>
        </w:rPr>
      </w:pPr>
      <w:r w:rsidRPr="00C40DDB">
        <w:t>47.</w:t>
      </w:r>
      <w:r w:rsidRPr="00C40DDB">
        <w:tab/>
      </w:r>
      <w:r w:rsidRPr="00C40DDB">
        <w:rPr>
          <w:i/>
        </w:rPr>
        <w:t>Пункт 52 исключается.</w:t>
      </w:r>
    </w:p>
    <w:p w:rsidR="00F144A4" w:rsidRPr="00C40DDB" w:rsidRDefault="00F144A4" w:rsidP="007E64C3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C40DDB">
        <w:t>Пункт 53</w:t>
      </w:r>
    </w:p>
    <w:p w:rsidR="00F144A4" w:rsidRPr="00C40DDB" w:rsidRDefault="00F144A4" w:rsidP="007E64C3">
      <w:pPr>
        <w:pStyle w:val="SingleTxtGR"/>
      </w:pPr>
      <w:r w:rsidRPr="00C40DDB">
        <w:t>48.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Лаллах</w:t>
      </w:r>
      <w:proofErr w:type="spellEnd"/>
      <w:r w:rsidRPr="00C40DDB">
        <w:t xml:space="preserve"> предлагает включить в пункт 53 часть текста из исключенн</w:t>
      </w:r>
      <w:r w:rsidRPr="00C40DDB">
        <w:t>о</w:t>
      </w:r>
      <w:r w:rsidRPr="00C40DDB">
        <w:t xml:space="preserve">го пункта 52. </w:t>
      </w:r>
      <w:r>
        <w:t>В частности</w:t>
      </w:r>
      <w:r w:rsidRPr="00C40DDB">
        <w:t>, в конец первого предложения мо</w:t>
      </w:r>
      <w:r>
        <w:t>жн</w:t>
      </w:r>
      <w:r w:rsidRPr="00C40DDB">
        <w:t>о бы</w:t>
      </w:r>
      <w:r>
        <w:t>ло</w:t>
      </w:r>
      <w:r w:rsidRPr="00C40DDB">
        <w:t xml:space="preserve"> бы вкл</w:t>
      </w:r>
      <w:r w:rsidRPr="00C40DDB">
        <w:t>ю</w:t>
      </w:r>
      <w:r w:rsidRPr="00C40DDB">
        <w:t>ч</w:t>
      </w:r>
      <w:r>
        <w:t>ить</w:t>
      </w:r>
      <w:r w:rsidRPr="00C40DDB">
        <w:t xml:space="preserve"> выражение "в том смысле, что статья 20 направлена на защиту от дискр</w:t>
      </w:r>
      <w:r w:rsidRPr="00C40DDB">
        <w:t>и</w:t>
      </w:r>
      <w:r w:rsidRPr="00C40DDB">
        <w:t xml:space="preserve">минации, вражды или посягательств по мотивам национальной, расовой или религиозной идентичности". </w:t>
      </w:r>
    </w:p>
    <w:p w:rsidR="00F144A4" w:rsidRPr="00C40DDB" w:rsidRDefault="00F144A4" w:rsidP="007E64C3">
      <w:pPr>
        <w:pStyle w:val="SingleTxtGR"/>
      </w:pPr>
      <w:r w:rsidRPr="00C40DDB">
        <w:t>49.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Ривас</w:t>
      </w:r>
      <w:proofErr w:type="spellEnd"/>
      <w:r w:rsidRPr="00C40DDB">
        <w:rPr>
          <w:b/>
        </w:rPr>
        <w:t xml:space="preserve"> Посада</w:t>
      </w:r>
      <w:r w:rsidRPr="00C40DDB">
        <w:t xml:space="preserve"> говорит, что содержащаяся в последнем предложении ссылка на "строгое огр</w:t>
      </w:r>
      <w:r w:rsidRPr="00C40DDB">
        <w:t>а</w:t>
      </w:r>
      <w:r w:rsidRPr="00C40DDB">
        <w:t>ничение, которое обосновано в свете статьи 20", вводит в заблуждение постольку, поскольку она, судя по всему, указывает, что в статье 20 предусмотрены определенные строгие ограничения, что не соответствует действительности.</w:t>
      </w:r>
    </w:p>
    <w:p w:rsidR="00F144A4" w:rsidRPr="00C40DDB" w:rsidRDefault="00F144A4" w:rsidP="007E64C3">
      <w:pPr>
        <w:pStyle w:val="SingleTxtGR"/>
      </w:pPr>
      <w:r w:rsidRPr="00C40DDB">
        <w:t>50.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t xml:space="preserve"> предлагает заменить слова "строгое ограничение" словом "запрет", что соответс</w:t>
      </w:r>
      <w:r w:rsidRPr="00C40DDB">
        <w:t>т</w:t>
      </w:r>
      <w:r w:rsidRPr="00C40DDB">
        <w:t>вует формулировке статьи 20.</w:t>
      </w:r>
    </w:p>
    <w:p w:rsidR="00F144A4" w:rsidRPr="00C40DDB" w:rsidRDefault="00F144A4" w:rsidP="007E64C3">
      <w:pPr>
        <w:pStyle w:val="SingleTxtGR"/>
      </w:pPr>
      <w:r w:rsidRPr="00C40DDB">
        <w:t>51.</w:t>
      </w:r>
      <w:r w:rsidRPr="00C40DDB">
        <w:tab/>
      </w:r>
      <w:r w:rsidRPr="00C40DDB">
        <w:rPr>
          <w:b/>
        </w:rPr>
        <w:t>Председатель</w:t>
      </w:r>
      <w:r w:rsidRPr="00C40DDB">
        <w:t xml:space="preserve"> напоминает Комитету о том, что на своей девяносто дев</w:t>
      </w:r>
      <w:r w:rsidRPr="00C40DDB">
        <w:t>я</w:t>
      </w:r>
      <w:r w:rsidRPr="00C40DDB">
        <w:t>той сессии он принял р</w:t>
      </w:r>
      <w:r w:rsidRPr="00C40DDB">
        <w:t>е</w:t>
      </w:r>
      <w:r w:rsidRPr="00C40DDB">
        <w:t>шение заменить слово "ограничения" словами "строг</w:t>
      </w:r>
      <w:r>
        <w:t>о</w:t>
      </w:r>
      <w:r w:rsidRPr="00C40DDB">
        <w:t>е ограничени</w:t>
      </w:r>
      <w:r>
        <w:t>е</w:t>
      </w:r>
      <w:r w:rsidRPr="00C40DDB">
        <w:t>".</w:t>
      </w:r>
    </w:p>
    <w:p w:rsidR="00F144A4" w:rsidRPr="00C40DDB" w:rsidRDefault="00F144A4" w:rsidP="007E64C3">
      <w:pPr>
        <w:pStyle w:val="SingleTxtGR"/>
      </w:pPr>
      <w:r w:rsidRPr="00C40DDB">
        <w:t>52.</w:t>
      </w:r>
      <w:r w:rsidRPr="00C40DDB">
        <w:tab/>
      </w:r>
      <w:r w:rsidRPr="00C40DDB">
        <w:rPr>
          <w:b/>
        </w:rPr>
        <w:t xml:space="preserve">Г-жа </w:t>
      </w:r>
      <w:proofErr w:type="spellStart"/>
      <w:r w:rsidRPr="00C40DDB">
        <w:rPr>
          <w:b/>
        </w:rPr>
        <w:t>Шане</w:t>
      </w:r>
      <w:proofErr w:type="spellEnd"/>
      <w:r w:rsidRPr="00C40DDB">
        <w:t xml:space="preserve"> отмечает, что предмет рассмотрения в пункте 53 очевидным образом касается строго</w:t>
      </w:r>
      <w:r>
        <w:t>го</w:t>
      </w:r>
      <w:r w:rsidRPr="00C40DDB">
        <w:t xml:space="preserve"> ограничения, а не запрета</w:t>
      </w:r>
      <w:r>
        <w:t>,</w:t>
      </w:r>
      <w:r w:rsidRPr="00C40DDB">
        <w:t xml:space="preserve"> и что такое ограничение обосновано введением запрета в соответствии со статьей 20. Таким образом</w:t>
      </w:r>
      <w:r>
        <w:t>, выбор т</w:t>
      </w:r>
      <w:r w:rsidRPr="00C40DDB">
        <w:t>ермин</w:t>
      </w:r>
      <w:r>
        <w:t>а</w:t>
      </w:r>
      <w:r w:rsidRPr="00C40DDB">
        <w:t xml:space="preserve"> "строгое ограничение"</w:t>
      </w:r>
      <w:r>
        <w:t xml:space="preserve"> является </w:t>
      </w:r>
      <w:r w:rsidRPr="00C40DDB">
        <w:t>правильн</w:t>
      </w:r>
      <w:r>
        <w:t>ым</w:t>
      </w:r>
      <w:r w:rsidRPr="00C40DDB">
        <w:t xml:space="preserve">. С целью </w:t>
      </w:r>
      <w:proofErr w:type="spellStart"/>
      <w:r w:rsidRPr="00C40DDB">
        <w:t>избеж</w:t>
      </w:r>
      <w:r w:rsidRPr="00C40DDB">
        <w:t>а</w:t>
      </w:r>
      <w:r w:rsidRPr="00C40DDB">
        <w:t>ния</w:t>
      </w:r>
      <w:proofErr w:type="spellEnd"/>
      <w:r w:rsidRPr="00C40DDB">
        <w:t xml:space="preserve"> недоразумений она предлагает заменить слово "соответствует" в</w:t>
      </w:r>
      <w:r w:rsidRPr="00C40DDB">
        <w:t>ы</w:t>
      </w:r>
      <w:r w:rsidRPr="00C40DDB">
        <w:t>ражением "находится в соответствии с положением".</w:t>
      </w:r>
    </w:p>
    <w:p w:rsidR="00F144A4" w:rsidRPr="00C40DDB" w:rsidRDefault="00F144A4" w:rsidP="007E64C3">
      <w:pPr>
        <w:pStyle w:val="SingleTxtGR"/>
      </w:pPr>
      <w:r w:rsidRPr="00C40DDB">
        <w:t>53.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t xml:space="preserve"> говорит, что, поскольку слова "строгое ограничение" применяются в техническом значении, придаваемом им в соответствии с пун</w:t>
      </w:r>
      <w:r w:rsidRPr="00C40DDB">
        <w:t>к</w:t>
      </w:r>
      <w:r w:rsidRPr="00C40DDB">
        <w:t>том 3 статьи 19</w:t>
      </w:r>
      <w:r>
        <w:t>, представляется не вполне ясным</w:t>
      </w:r>
      <w:r w:rsidRPr="00C40DDB">
        <w:t>, если бы слова "строгое огр</w:t>
      </w:r>
      <w:r w:rsidRPr="00C40DDB">
        <w:t>а</w:t>
      </w:r>
      <w:r w:rsidRPr="00C40DDB">
        <w:t>ничение" также использовались</w:t>
      </w:r>
      <w:r>
        <w:t xml:space="preserve"> бы</w:t>
      </w:r>
      <w:r w:rsidRPr="00C40DDB">
        <w:t xml:space="preserve"> применительно к статье 20. По этой прич</w:t>
      </w:r>
      <w:r w:rsidRPr="00C40DDB">
        <w:t>и</w:t>
      </w:r>
      <w:r w:rsidRPr="00C40DDB">
        <w:t xml:space="preserve">не, возможно, в английском тексте </w:t>
      </w:r>
      <w:r>
        <w:t xml:space="preserve">было бы </w:t>
      </w:r>
      <w:r w:rsidRPr="00C40DDB">
        <w:t>предпочтительнее заменить слово "</w:t>
      </w:r>
      <w:r w:rsidRPr="00C40DDB">
        <w:rPr>
          <w:lang w:val="en-US"/>
        </w:rPr>
        <w:t>restriction</w:t>
      </w:r>
      <w:r>
        <w:t>" (строгое</w:t>
      </w:r>
      <w:r w:rsidRPr="00C40DDB">
        <w:t xml:space="preserve"> </w:t>
      </w:r>
      <w:r>
        <w:t>ограничение</w:t>
      </w:r>
      <w:r w:rsidRPr="00C40DDB">
        <w:t>) словом "</w:t>
      </w:r>
      <w:r w:rsidRPr="00C40DDB">
        <w:rPr>
          <w:lang w:val="en-US"/>
        </w:rPr>
        <w:t>prohibition</w:t>
      </w:r>
      <w:r w:rsidRPr="00C40DDB">
        <w:t>" (запрет). Вместе с тем если будет сочтено, что слово "</w:t>
      </w:r>
      <w:r w:rsidRPr="00C40DDB">
        <w:rPr>
          <w:lang w:val="en-US"/>
        </w:rPr>
        <w:t>restriction</w:t>
      </w:r>
      <w:r w:rsidRPr="00C40DDB">
        <w:t>" (строг</w:t>
      </w:r>
      <w:r>
        <w:t>ое ограничение</w:t>
      </w:r>
      <w:r w:rsidRPr="00C40DDB">
        <w:t>) является нео</w:t>
      </w:r>
      <w:r w:rsidRPr="00C40DDB">
        <w:t>б</w:t>
      </w:r>
      <w:r w:rsidRPr="00C40DDB">
        <w:t>ходимым, то он предлагает в последнем пр</w:t>
      </w:r>
      <w:r>
        <w:t>едложении перед словами "</w:t>
      </w:r>
      <w:r w:rsidRPr="00C40DDB">
        <w:t>ст</w:t>
      </w:r>
      <w:r w:rsidRPr="00C40DDB">
        <w:t>а</w:t>
      </w:r>
      <w:r w:rsidRPr="00C40DDB">
        <w:t>тья</w:t>
      </w:r>
      <w:r>
        <w:t> </w:t>
      </w:r>
      <w:r w:rsidRPr="00C40DDB">
        <w:t>20" включить выражение "запрет в с</w:t>
      </w:r>
      <w:r w:rsidRPr="00C40DDB">
        <w:t>о</w:t>
      </w:r>
      <w:r w:rsidRPr="00C40DDB">
        <w:t>ответствии с".</w:t>
      </w:r>
    </w:p>
    <w:p w:rsidR="00F144A4" w:rsidRPr="00C40DDB" w:rsidRDefault="00F144A4" w:rsidP="007E64C3">
      <w:pPr>
        <w:pStyle w:val="SingleTxtGR"/>
      </w:pPr>
      <w:r w:rsidRPr="00C40DDB">
        <w:t>54.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Телин</w:t>
      </w:r>
      <w:proofErr w:type="spellEnd"/>
      <w:r w:rsidRPr="00C40DDB">
        <w:t xml:space="preserve"> предлагает в связи с тем, что слова "строгое ограничение" применяются в техническом смысле и слово "запрет" является неприемл</w:t>
      </w:r>
      <w:r w:rsidRPr="00C40DDB">
        <w:t>е</w:t>
      </w:r>
      <w:r w:rsidRPr="00C40DDB">
        <w:t xml:space="preserve">мым, использовать в последнем предложении слово "ограничения" </w:t>
      </w:r>
      <w:r>
        <w:t>вместо</w:t>
      </w:r>
      <w:r w:rsidRPr="00C40DDB">
        <w:t xml:space="preserve"> слов "стр</w:t>
      </w:r>
      <w:r w:rsidRPr="00C40DDB">
        <w:t>о</w:t>
      </w:r>
      <w:r w:rsidRPr="00C40DDB">
        <w:t>гое ограничение".</w:t>
      </w:r>
    </w:p>
    <w:p w:rsidR="00F144A4" w:rsidRPr="00C40DDB" w:rsidRDefault="00F144A4" w:rsidP="007E64C3">
      <w:pPr>
        <w:pStyle w:val="SingleTxtGR"/>
      </w:pPr>
      <w:r w:rsidRPr="00C40DDB">
        <w:t>55.</w:t>
      </w:r>
      <w:r w:rsidRPr="00C40DDB">
        <w:tab/>
      </w:r>
      <w:r w:rsidRPr="00C40DDB">
        <w:rPr>
          <w:b/>
        </w:rPr>
        <w:t xml:space="preserve">Сэр Найджел </w:t>
      </w:r>
      <w:proofErr w:type="spellStart"/>
      <w:r w:rsidRPr="00C40DDB">
        <w:rPr>
          <w:b/>
        </w:rPr>
        <w:t>Родли</w:t>
      </w:r>
      <w:proofErr w:type="spellEnd"/>
      <w:r w:rsidRPr="00C40DDB">
        <w:t xml:space="preserve">, выступая по предложению г-на </w:t>
      </w:r>
      <w:proofErr w:type="spellStart"/>
      <w:r w:rsidRPr="00C40DDB">
        <w:t>Телина</w:t>
      </w:r>
      <w:proofErr w:type="spellEnd"/>
      <w:r w:rsidRPr="00C40DDB">
        <w:t>, предлагает в последнем предложении после сл</w:t>
      </w:r>
      <w:r>
        <w:t>ова "ограничение</w:t>
      </w:r>
      <w:r w:rsidRPr="00C40DDB">
        <w:t>" включить выражение "</w:t>
      </w:r>
      <w:r>
        <w:t>на</w:t>
      </w:r>
      <w:r w:rsidRPr="00C40DDB">
        <w:t xml:space="preserve"> высказывани</w:t>
      </w:r>
      <w:r>
        <w:t>я</w:t>
      </w:r>
      <w:r w:rsidRPr="00C40DDB">
        <w:t>". Он согласен с предложением заменить в английском тексте сл</w:t>
      </w:r>
      <w:r w:rsidRPr="00C40DDB">
        <w:t>о</w:t>
      </w:r>
      <w:r w:rsidRPr="00C40DDB">
        <w:t>во "</w:t>
      </w:r>
      <w:proofErr w:type="spellStart"/>
      <w:r w:rsidRPr="00C40DDB">
        <w:rPr>
          <w:lang w:val="en-US"/>
        </w:rPr>
        <w:t>restrition</w:t>
      </w:r>
      <w:proofErr w:type="spellEnd"/>
      <w:r w:rsidRPr="00C40DDB">
        <w:t>" (строгое ограничение) словом "</w:t>
      </w:r>
      <w:r w:rsidRPr="00C40DDB">
        <w:rPr>
          <w:lang w:val="en-US"/>
        </w:rPr>
        <w:t>prohibition</w:t>
      </w:r>
      <w:r w:rsidRPr="00C40DDB">
        <w:t>" (запрет). Уже не в первый раз Комитет готовит проект, варианты которого на разных языках им</w:t>
      </w:r>
      <w:r w:rsidRPr="00C40DDB">
        <w:t>е</w:t>
      </w:r>
      <w:r w:rsidRPr="00C40DDB">
        <w:t>ют расхождения и в котором не используется общее понятие для ключевых те</w:t>
      </w:r>
      <w:r w:rsidRPr="00C40DDB">
        <w:t>р</w:t>
      </w:r>
      <w:r w:rsidRPr="00C40DDB">
        <w:t>минов. Такой подход следует принимать лишь в случае, когда речь идет о де</w:t>
      </w:r>
      <w:r w:rsidRPr="00C40DDB">
        <w:t>й</w:t>
      </w:r>
      <w:r w:rsidRPr="00C40DDB">
        <w:t>ствительном совпадении мнений в отношении согласованного значения ко</w:t>
      </w:r>
      <w:r w:rsidRPr="00C40DDB">
        <w:t>н</w:t>
      </w:r>
      <w:r w:rsidRPr="00C40DDB">
        <w:t>кретного текста, что имеет место в настоящем случае.</w:t>
      </w:r>
    </w:p>
    <w:p w:rsidR="00F144A4" w:rsidRPr="00C40DDB" w:rsidRDefault="00F144A4" w:rsidP="007E64C3">
      <w:pPr>
        <w:pStyle w:val="SingleTxtGR"/>
      </w:pPr>
      <w:r w:rsidRPr="00C40DDB">
        <w:t>56.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t xml:space="preserve"> говорит, что слово "ограничени</w:t>
      </w:r>
      <w:r>
        <w:t>е</w:t>
      </w:r>
      <w:r w:rsidRPr="00C40DDB">
        <w:t>" применяется не только в отношении высказываний; речь идет об ограничении выражения мн</w:t>
      </w:r>
      <w:r w:rsidRPr="00C40DDB">
        <w:t>е</w:t>
      </w:r>
      <w:r w:rsidRPr="00C40DDB">
        <w:t>ний, что имеет более широкое значение. Он мог бы согласиться с использов</w:t>
      </w:r>
      <w:r w:rsidRPr="00C40DDB">
        <w:t>а</w:t>
      </w:r>
      <w:r w:rsidRPr="00C40DDB">
        <w:t>нием лишь одного термина "ограничени</w:t>
      </w:r>
      <w:r>
        <w:t>е</w:t>
      </w:r>
      <w:r w:rsidRPr="00C40DDB">
        <w:t xml:space="preserve">". Поскольку текст на английском языке является текстом оригинала для целей подготовки проекта документа, </w:t>
      </w:r>
      <w:r>
        <w:t xml:space="preserve">а </w:t>
      </w:r>
      <w:r w:rsidRPr="00C40DDB">
        <w:t>после заверш</w:t>
      </w:r>
      <w:r w:rsidRPr="00C40DDB">
        <w:t>е</w:t>
      </w:r>
      <w:r w:rsidRPr="00C40DDB">
        <w:t xml:space="preserve">ния работы над текстом на английском языке тексты на других языках </w:t>
      </w:r>
      <w:r>
        <w:t>могли бы</w:t>
      </w:r>
      <w:r w:rsidRPr="00C40DDB">
        <w:t xml:space="preserve"> быть приведены в соответствие с ним. </w:t>
      </w:r>
    </w:p>
    <w:p w:rsidR="00F144A4" w:rsidRPr="00C40DDB" w:rsidRDefault="00F144A4" w:rsidP="007E64C3">
      <w:pPr>
        <w:pStyle w:val="SingleTxtGR"/>
      </w:pPr>
      <w:r w:rsidRPr="00C40DDB">
        <w:t>57.</w:t>
      </w:r>
      <w:r w:rsidRPr="00C40DDB">
        <w:tab/>
      </w:r>
      <w:r w:rsidRPr="00C40DDB">
        <w:rPr>
          <w:b/>
        </w:rPr>
        <w:t>Председатель</w:t>
      </w:r>
      <w:r w:rsidRPr="00C40DDB">
        <w:t xml:space="preserve"> говорит, что, </w:t>
      </w:r>
      <w:r>
        <w:t>насколько</w:t>
      </w:r>
      <w:r w:rsidRPr="00C40DDB">
        <w:t xml:space="preserve"> он понимает, Комитет желает з</w:t>
      </w:r>
      <w:r w:rsidRPr="00C40DDB">
        <w:t>а</w:t>
      </w:r>
      <w:r w:rsidRPr="00C40DDB">
        <w:t>менить в последнем предложении слова "строгое ограничение" словом "огр</w:t>
      </w:r>
      <w:r w:rsidRPr="00C40DDB">
        <w:t>а</w:t>
      </w:r>
      <w:r w:rsidRPr="00C40DDB">
        <w:t>ничение".</w:t>
      </w:r>
    </w:p>
    <w:p w:rsidR="00F144A4" w:rsidRPr="00C40DDB" w:rsidRDefault="00F144A4" w:rsidP="007E64C3">
      <w:pPr>
        <w:pStyle w:val="SingleTxtGR"/>
      </w:pPr>
      <w:r w:rsidRPr="00C40DDB">
        <w:t>58.</w:t>
      </w:r>
      <w:r w:rsidRPr="00C40DDB">
        <w:tab/>
      </w:r>
      <w:r w:rsidRPr="00C40DDB">
        <w:rPr>
          <w:i/>
        </w:rPr>
        <w:t>Решение принимается.</w:t>
      </w:r>
    </w:p>
    <w:p w:rsidR="00F144A4" w:rsidRPr="00C40DDB" w:rsidRDefault="00F144A4" w:rsidP="007E64C3">
      <w:pPr>
        <w:pStyle w:val="SingleTxtGR"/>
      </w:pPr>
      <w:r w:rsidRPr="00C40DDB">
        <w:t>59.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t xml:space="preserve"> предлагает, − с тем чтобы учесть предложение г-на </w:t>
      </w:r>
      <w:proofErr w:type="spellStart"/>
      <w:r w:rsidRPr="00C40DDB">
        <w:t>Ла</w:t>
      </w:r>
      <w:r w:rsidRPr="00C40DDB">
        <w:t>л</w:t>
      </w:r>
      <w:r w:rsidRPr="00C40DDB">
        <w:t>лаха</w:t>
      </w:r>
      <w:proofErr w:type="spellEnd"/>
      <w:r w:rsidRPr="00C40DDB">
        <w:t>, − включить первые три предложения пункта 52 в начало пункта 53.</w:t>
      </w:r>
    </w:p>
    <w:p w:rsidR="00F144A4" w:rsidRPr="00C40DDB" w:rsidRDefault="00F144A4" w:rsidP="007E64C3">
      <w:pPr>
        <w:pStyle w:val="SingleTxtGR"/>
      </w:pPr>
      <w:r w:rsidRPr="00C40DDB">
        <w:t>60.</w:t>
      </w:r>
      <w:r w:rsidRPr="00C40DDB">
        <w:tab/>
      </w:r>
      <w:r w:rsidRPr="00C40DDB">
        <w:rPr>
          <w:b/>
        </w:rPr>
        <w:t xml:space="preserve">Г-жа </w:t>
      </w:r>
      <w:proofErr w:type="spellStart"/>
      <w:r w:rsidRPr="00C40DDB">
        <w:rPr>
          <w:b/>
        </w:rPr>
        <w:t>Шане</w:t>
      </w:r>
      <w:proofErr w:type="spellEnd"/>
      <w:r w:rsidRPr="00C40DDB">
        <w:t xml:space="preserve"> говорит, что Комитету не удалось включить в пункт 53 к</w:t>
      </w:r>
      <w:r w:rsidRPr="00C40DDB">
        <w:t>а</w:t>
      </w:r>
      <w:r w:rsidRPr="00C40DDB">
        <w:t>кую-либо ссылку на пункт 1 статьи 20, который касается пропаганды войны. Напротив, все свое внимание он сосредоточил на пункте 2. Если часть искл</w:t>
      </w:r>
      <w:r w:rsidRPr="00C40DDB">
        <w:t>ю</w:t>
      </w:r>
      <w:r w:rsidRPr="00C40DDB">
        <w:t>ченного пункта 52 будет включена в пункт 53, включая перечень действий эк</w:t>
      </w:r>
      <w:r w:rsidRPr="00C40DDB">
        <w:t>с</w:t>
      </w:r>
      <w:r w:rsidRPr="00C40DDB">
        <w:t>тремистского характера, то в такой перечень следует включить и пропаганду войны.</w:t>
      </w:r>
    </w:p>
    <w:p w:rsidR="00F144A4" w:rsidRPr="00C40DDB" w:rsidRDefault="00F144A4" w:rsidP="007E64C3">
      <w:pPr>
        <w:pStyle w:val="SingleTxtGR"/>
      </w:pPr>
      <w:r w:rsidRPr="00C40DDB">
        <w:t>61.</w:t>
      </w:r>
      <w:r w:rsidRPr="00C40DDB">
        <w:tab/>
      </w:r>
      <w:r w:rsidRPr="00C40DDB">
        <w:rPr>
          <w:b/>
        </w:rPr>
        <w:t>Председатель</w:t>
      </w:r>
      <w:r w:rsidRPr="00C40DDB">
        <w:t xml:space="preserve"> говорит, что он склоняется к отказу от включения элеме</w:t>
      </w:r>
      <w:r w:rsidRPr="00C40DDB">
        <w:t>н</w:t>
      </w:r>
      <w:r w:rsidRPr="00C40DDB">
        <w:t>тов исключенного пункта 52 в пункт 53 ввиду осложнений, которые появятся в связи с этим.</w:t>
      </w:r>
    </w:p>
    <w:p w:rsidR="00F144A4" w:rsidRPr="00C40DDB" w:rsidRDefault="00F144A4" w:rsidP="007E64C3">
      <w:pPr>
        <w:pStyle w:val="SingleTxtGR"/>
      </w:pPr>
      <w:r w:rsidRPr="00C40DDB">
        <w:t>62.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Телин</w:t>
      </w:r>
      <w:proofErr w:type="spellEnd"/>
      <w:r w:rsidRPr="00C40DDB">
        <w:t xml:space="preserve"> говорит, что если, по мнению Комитета, взаимосвязь между статьями 19 и 20 заключается во взаимосвязи статьи 19 и пункта 2 статьи 20, то ему следует прямо заявить об этом. Это позволило бы включить три первых предложения из </w:t>
      </w:r>
      <w:r>
        <w:t>ис</w:t>
      </w:r>
      <w:r w:rsidRPr="00C40DDB">
        <w:t>ключенного пункта 2 в с</w:t>
      </w:r>
      <w:r>
        <w:t xml:space="preserve">оответствии с предложением </w:t>
      </w:r>
      <w:r>
        <w:br/>
        <w:t>г-на </w:t>
      </w:r>
      <w:proofErr w:type="spellStart"/>
      <w:r w:rsidRPr="00C40DDB">
        <w:t>О'Флаэрти</w:t>
      </w:r>
      <w:proofErr w:type="spellEnd"/>
      <w:r w:rsidRPr="00C40DDB">
        <w:t>.</w:t>
      </w:r>
    </w:p>
    <w:p w:rsidR="00F144A4" w:rsidRPr="00C40DDB" w:rsidRDefault="00F144A4" w:rsidP="007E64C3">
      <w:pPr>
        <w:pStyle w:val="SingleTxtGR"/>
      </w:pPr>
      <w:r w:rsidRPr="00C40DDB">
        <w:t>63.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О'Флаэрти</w:t>
      </w:r>
      <w:proofErr w:type="spellEnd"/>
      <w:r w:rsidRPr="00C40DDB">
        <w:rPr>
          <w:b/>
        </w:rPr>
        <w:t xml:space="preserve"> </w:t>
      </w:r>
      <w:r w:rsidRPr="00C40DDB">
        <w:t>говорит, что в будущем, возможно, было бы целесоо</w:t>
      </w:r>
      <w:r w:rsidRPr="00C40DDB">
        <w:t>б</w:t>
      </w:r>
      <w:r w:rsidRPr="00C40DDB">
        <w:t>разно рассмотреть вопрос о подготовке замечания общего порядка по пункту 1 статьи 20</w:t>
      </w:r>
      <w:r>
        <w:t>, поскольку до сих пор не ясно</w:t>
      </w:r>
      <w:r w:rsidRPr="00C40DDB">
        <w:t>, каким образом его сл</w:t>
      </w:r>
      <w:r w:rsidRPr="00C40DDB">
        <w:t>е</w:t>
      </w:r>
      <w:r w:rsidRPr="00C40DDB">
        <w:t>дует применять. Поскольку запрет на пропаганду войны относится к проблематике свободы в</w:t>
      </w:r>
      <w:r w:rsidRPr="00C40DDB">
        <w:t>ы</w:t>
      </w:r>
      <w:r w:rsidRPr="00C40DDB">
        <w:t xml:space="preserve">ражения мнений, с технической точки зрения было бы правильно, если </w:t>
      </w:r>
      <w:r>
        <w:t xml:space="preserve">бы </w:t>
      </w:r>
      <w:r w:rsidRPr="00C40DDB">
        <w:t>К</w:t>
      </w:r>
      <w:r w:rsidRPr="00C40DDB">
        <w:t>о</w:t>
      </w:r>
      <w:r w:rsidRPr="00C40DDB">
        <w:t xml:space="preserve">митет заявил о том, что взаимосвязь между статьями 19 и 20 касается лишь пункта 2 статьи 20. </w:t>
      </w:r>
      <w:r>
        <w:t>С учетом н</w:t>
      </w:r>
      <w:r w:rsidRPr="00C40DDB">
        <w:t>есоответст</w:t>
      </w:r>
      <w:r>
        <w:t>вия</w:t>
      </w:r>
      <w:r w:rsidRPr="00C40DDB">
        <w:t xml:space="preserve"> первых трех предложений искл</w:t>
      </w:r>
      <w:r w:rsidRPr="00C40DDB">
        <w:t>ю</w:t>
      </w:r>
      <w:r w:rsidRPr="00C40DDB">
        <w:t xml:space="preserve">ченного пункта 52, возможно, </w:t>
      </w:r>
      <w:r>
        <w:t>было бы целесообразно</w:t>
      </w:r>
      <w:r w:rsidRPr="00C40DDB">
        <w:t xml:space="preserve"> совсем не включать их в пункт 53. </w:t>
      </w:r>
    </w:p>
    <w:p w:rsidR="00F144A4" w:rsidRPr="00C40DDB" w:rsidRDefault="00F144A4" w:rsidP="007E64C3">
      <w:pPr>
        <w:pStyle w:val="SingleTxtGR"/>
      </w:pPr>
      <w:r w:rsidRPr="00C40DDB">
        <w:t>64.</w:t>
      </w:r>
      <w:r w:rsidRPr="00C40DDB">
        <w:tab/>
      </w:r>
      <w:r w:rsidRPr="00C40DDB">
        <w:rPr>
          <w:b/>
        </w:rPr>
        <w:t xml:space="preserve">Сэр Найджел </w:t>
      </w:r>
      <w:proofErr w:type="spellStart"/>
      <w:r w:rsidRPr="00C40DDB">
        <w:rPr>
          <w:b/>
        </w:rPr>
        <w:t>Родли</w:t>
      </w:r>
      <w:proofErr w:type="spellEnd"/>
      <w:r w:rsidRPr="00C40DDB">
        <w:t xml:space="preserve"> говорит о своем сожалении в связи с отказом </w:t>
      </w:r>
      <w:r>
        <w:t>пер</w:t>
      </w:r>
      <w:r>
        <w:t>е</w:t>
      </w:r>
      <w:r>
        <w:t xml:space="preserve">нести </w:t>
      </w:r>
      <w:r w:rsidRPr="00C40DDB">
        <w:t>первы</w:t>
      </w:r>
      <w:r>
        <w:t>е три</w:t>
      </w:r>
      <w:r w:rsidRPr="00C40DDB">
        <w:t xml:space="preserve"> предложени</w:t>
      </w:r>
      <w:r>
        <w:t>я</w:t>
      </w:r>
      <w:r w:rsidRPr="00C40DDB">
        <w:t xml:space="preserve"> исключенного пункта 52 в пункт 53, поскольку, по его мнению, в них весьма удачно выражено положение</w:t>
      </w:r>
      <w:r>
        <w:t>, сложное</w:t>
      </w:r>
      <w:r w:rsidRPr="00C40DDB">
        <w:t xml:space="preserve"> как с точки зрения грамматической конструкции, так и разнообрази</w:t>
      </w:r>
      <w:r>
        <w:t>я</w:t>
      </w:r>
      <w:r w:rsidRPr="00C40DDB">
        <w:t xml:space="preserve"> содержания. В то же время он полностью согласен с тем, что </w:t>
      </w:r>
      <w:r>
        <w:t xml:space="preserve">было бы </w:t>
      </w:r>
      <w:r w:rsidRPr="00C40DDB">
        <w:t>целесообразнее включить их в новое замечание общего порядка по статье 20, а не в рассматриваемое замеч</w:t>
      </w:r>
      <w:r w:rsidRPr="00C40DDB">
        <w:t>а</w:t>
      </w:r>
      <w:r w:rsidRPr="00C40DDB">
        <w:t>ние. Если докладчик согласится с исключением этих предложений, то он не б</w:t>
      </w:r>
      <w:r w:rsidRPr="00C40DDB">
        <w:t>у</w:t>
      </w:r>
      <w:r w:rsidRPr="00C40DDB">
        <w:t>дет настаивать на их сохранении.</w:t>
      </w:r>
    </w:p>
    <w:p w:rsidR="00F144A4" w:rsidRPr="00C40DDB" w:rsidRDefault="00F144A4" w:rsidP="007E64C3">
      <w:pPr>
        <w:pStyle w:val="SingleTxtGR"/>
        <w:rPr>
          <w:i/>
        </w:rPr>
      </w:pPr>
      <w:r w:rsidRPr="00C40DDB">
        <w:t>65.</w:t>
      </w:r>
      <w:r w:rsidRPr="00C40DDB">
        <w:tab/>
      </w:r>
      <w:r w:rsidRPr="00C40DDB">
        <w:rPr>
          <w:i/>
        </w:rPr>
        <w:t>Пункт 53 с поправками принимается.</w:t>
      </w:r>
    </w:p>
    <w:p w:rsidR="00F144A4" w:rsidRPr="00C40DDB" w:rsidRDefault="00F144A4" w:rsidP="007E64C3">
      <w:pPr>
        <w:pStyle w:val="H4GR"/>
      </w:pPr>
      <w:r>
        <w:tab/>
      </w:r>
      <w:r>
        <w:tab/>
      </w:r>
      <w:r w:rsidRPr="00C40DDB">
        <w:t>Пункт 54</w:t>
      </w:r>
    </w:p>
    <w:p w:rsidR="00F144A4" w:rsidRPr="00C40DDB" w:rsidRDefault="00F144A4" w:rsidP="007E64C3">
      <w:pPr>
        <w:pStyle w:val="SingleTxtGR"/>
      </w:pPr>
      <w:r w:rsidRPr="00C40DDB">
        <w:t>66.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Фатхалла</w:t>
      </w:r>
      <w:proofErr w:type="spellEnd"/>
      <w:r w:rsidRPr="00C40DDB">
        <w:t xml:space="preserve"> предлагает </w:t>
      </w:r>
      <w:r>
        <w:t>включить в первое предложение</w:t>
      </w:r>
      <w:r w:rsidRPr="00C40DDB">
        <w:t xml:space="preserve"> слова "в соо</w:t>
      </w:r>
      <w:r w:rsidRPr="00C40DDB">
        <w:t>т</w:t>
      </w:r>
      <w:r w:rsidRPr="00C40DDB">
        <w:t>ветствии со статьей 19" после слова "ограничения", с тем чтобы не возникал смысловой оттенок, означающий установление ограничений в целом.</w:t>
      </w:r>
    </w:p>
    <w:p w:rsidR="00F144A4" w:rsidRPr="00C40DDB" w:rsidRDefault="00F144A4" w:rsidP="007E64C3">
      <w:pPr>
        <w:pStyle w:val="SingleTxtGR"/>
      </w:pPr>
      <w:r w:rsidRPr="00C40DDB">
        <w:t>67.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Телин</w:t>
      </w:r>
      <w:proofErr w:type="spellEnd"/>
      <w:r w:rsidRPr="00C40DDB">
        <w:t xml:space="preserve"> отмечает, что в пункте 54, как и в пункте 53, содержится ссылка только на пункт 2 статьи 20 и нет указания на пункт 1.</w:t>
      </w:r>
    </w:p>
    <w:p w:rsidR="00F144A4" w:rsidRPr="00C40DDB" w:rsidRDefault="00F144A4" w:rsidP="007E64C3">
      <w:pPr>
        <w:pStyle w:val="SingleTxtGR"/>
      </w:pPr>
      <w:r w:rsidRPr="00C40DDB">
        <w:t>68.</w:t>
      </w:r>
      <w:r w:rsidRPr="00C40DDB">
        <w:tab/>
      </w:r>
      <w:r w:rsidRPr="00C40DDB">
        <w:rPr>
          <w:b/>
        </w:rPr>
        <w:t xml:space="preserve">Г-жа </w:t>
      </w:r>
      <w:proofErr w:type="spellStart"/>
      <w:r w:rsidRPr="00C40DDB">
        <w:rPr>
          <w:b/>
        </w:rPr>
        <w:t>Шане</w:t>
      </w:r>
      <w:proofErr w:type="spellEnd"/>
      <w:r w:rsidRPr="00C40DDB">
        <w:t xml:space="preserve"> говорит, что, насколько она понимает, в статье 20 не закре</w:t>
      </w:r>
      <w:r w:rsidRPr="00C40DDB">
        <w:t>п</w:t>
      </w:r>
      <w:r w:rsidRPr="00C40DDB">
        <w:t xml:space="preserve">лены жесткие ограничения, а действия, определенные в статье 20, не являются предметом ограничений, как это указано в первом предложении. Тем не менее </w:t>
      </w:r>
      <w:r>
        <w:t xml:space="preserve">представляется </w:t>
      </w:r>
      <w:r w:rsidRPr="00C40DDB">
        <w:t>обоснован</w:t>
      </w:r>
      <w:r>
        <w:t>ным</w:t>
      </w:r>
      <w:r w:rsidRPr="00C40DDB">
        <w:t xml:space="preserve"> утверждение о том, что статью 20 можно ра</w:t>
      </w:r>
      <w:r w:rsidRPr="00C40DDB">
        <w:t>с</w:t>
      </w:r>
      <w:r w:rsidRPr="00C40DDB">
        <w:t xml:space="preserve">сматривать в качестве </w:t>
      </w:r>
      <w:proofErr w:type="spellStart"/>
      <w:r w:rsidRPr="00C40DDB">
        <w:rPr>
          <w:i/>
          <w:lang w:val="en-GB"/>
        </w:rPr>
        <w:t>lex</w:t>
      </w:r>
      <w:proofErr w:type="spellEnd"/>
      <w:r w:rsidRPr="00C40DDB">
        <w:rPr>
          <w:i/>
        </w:rPr>
        <w:t xml:space="preserve"> </w:t>
      </w:r>
      <w:proofErr w:type="spellStart"/>
      <w:r w:rsidRPr="00C40DDB">
        <w:rPr>
          <w:i/>
          <w:lang w:val="en-GB"/>
        </w:rPr>
        <w:t>specialis</w:t>
      </w:r>
      <w:proofErr w:type="spellEnd"/>
      <w:r w:rsidRPr="00C40DDB">
        <w:rPr>
          <w:i/>
        </w:rPr>
        <w:t xml:space="preserve"> </w:t>
      </w:r>
      <w:r w:rsidRPr="00C40DDB">
        <w:t>в отношении статьи 19. По ее мнению, Ком</w:t>
      </w:r>
      <w:r w:rsidRPr="00C40DDB">
        <w:t>и</w:t>
      </w:r>
      <w:r w:rsidRPr="00C40DDB">
        <w:t>тету не следует заниматься наклеиванием правовых ярлыков, что приведет к сомнительным результатам. Важно передать, что запреты, установленные в ст</w:t>
      </w:r>
      <w:r w:rsidRPr="00C40DDB">
        <w:t>а</w:t>
      </w:r>
      <w:r w:rsidRPr="00C40DDB">
        <w:t>тье 20, не могут быть использованы для ограничения свободы выражения мн</w:t>
      </w:r>
      <w:r w:rsidRPr="00C40DDB">
        <w:t>е</w:t>
      </w:r>
      <w:r w:rsidRPr="00C40DDB">
        <w:t>ний, пр</w:t>
      </w:r>
      <w:r w:rsidRPr="00C40DDB">
        <w:t>е</w:t>
      </w:r>
      <w:r w:rsidRPr="00C40DDB">
        <w:t>дусмотренных в пункте 3 статьи 19.</w:t>
      </w:r>
    </w:p>
    <w:p w:rsidR="008366D2" w:rsidRPr="00D910DB" w:rsidRDefault="00F144A4" w:rsidP="007E64C3">
      <w:pPr>
        <w:pStyle w:val="SingleTxtGR"/>
      </w:pPr>
      <w:r w:rsidRPr="00C40DDB">
        <w:t>69.</w:t>
      </w:r>
      <w:r w:rsidRPr="00C40DDB">
        <w:tab/>
      </w:r>
      <w:r w:rsidRPr="00C40DDB">
        <w:rPr>
          <w:b/>
        </w:rPr>
        <w:t xml:space="preserve">Г-н </w:t>
      </w:r>
      <w:proofErr w:type="spellStart"/>
      <w:r w:rsidRPr="00C40DDB">
        <w:rPr>
          <w:b/>
        </w:rPr>
        <w:t>Амор</w:t>
      </w:r>
      <w:proofErr w:type="spellEnd"/>
      <w:r w:rsidRPr="00C40DDB">
        <w:rPr>
          <w:b/>
        </w:rPr>
        <w:t xml:space="preserve"> </w:t>
      </w:r>
      <w:r w:rsidRPr="00C40DDB">
        <w:t xml:space="preserve">ставит под вопрос необходимость в </w:t>
      </w:r>
      <w:r>
        <w:t xml:space="preserve">наличии </w:t>
      </w:r>
      <w:r w:rsidRPr="00C40DDB">
        <w:t>пункт</w:t>
      </w:r>
      <w:r>
        <w:t>а</w:t>
      </w:r>
      <w:r w:rsidRPr="00C40DDB">
        <w:t xml:space="preserve"> 54 с уч</w:t>
      </w:r>
      <w:r w:rsidRPr="00C40DDB">
        <w:t>е</w:t>
      </w:r>
      <w:r w:rsidRPr="00C40DDB">
        <w:t>том того, что содержащееся в нем определение относится ко всему замечанию общего порядка, а не только к разделу о взаимосвязи стат</w:t>
      </w:r>
      <w:r>
        <w:t>ей</w:t>
      </w:r>
      <w:r w:rsidRPr="00C40DDB">
        <w:t xml:space="preserve"> 19 и 20. Кроме т</w:t>
      </w:r>
      <w:r w:rsidRPr="00C40DDB">
        <w:t>о</w:t>
      </w:r>
      <w:r w:rsidRPr="00C40DDB">
        <w:t>го, в пункте 54 проводится неточное сопоставление между статьями 19 и 20, в основу положений котор</w:t>
      </w:r>
      <w:r>
        <w:t>ых</w:t>
      </w:r>
      <w:r w:rsidRPr="00C40DDB">
        <w:t xml:space="preserve"> положены другие механизмы. Как первый, так и второй пункты статьи 20 предусматривают установление запретов; в то же вр</w:t>
      </w:r>
      <w:r w:rsidRPr="00C40DDB">
        <w:t>е</w:t>
      </w:r>
      <w:r w:rsidRPr="00C40DDB">
        <w:t xml:space="preserve">мя пункт 3 статьи 19 предусматривает установление </w:t>
      </w:r>
      <w:r>
        <w:t>строгих</w:t>
      </w:r>
      <w:r w:rsidRPr="00C40DDB">
        <w:t xml:space="preserve"> ограничений.</w:t>
      </w:r>
      <w:r w:rsidR="008366D2">
        <w:t xml:space="preserve"> </w:t>
      </w:r>
      <w:r w:rsidR="008366D2" w:rsidRPr="00D910DB">
        <w:t>Единственный аспект, который необходимо учитывать с точки зрения взаим</w:t>
      </w:r>
      <w:r w:rsidR="008366D2" w:rsidRPr="00D910DB">
        <w:t>о</w:t>
      </w:r>
      <w:r w:rsidR="008366D2" w:rsidRPr="00D910DB">
        <w:t>связи между двумя статьями, заключается в том, что статья 20 может прим</w:t>
      </w:r>
      <w:r w:rsidR="008366D2" w:rsidRPr="00D910DB">
        <w:t>е</w:t>
      </w:r>
      <w:r w:rsidR="008366D2" w:rsidRPr="00D910DB">
        <w:t>няться без дост</w:t>
      </w:r>
      <w:r w:rsidR="008366D2" w:rsidRPr="00D910DB">
        <w:t>а</w:t>
      </w:r>
      <w:r w:rsidR="008366D2" w:rsidRPr="00D910DB">
        <w:t>точных оснований и</w:t>
      </w:r>
      <w:r w:rsidR="008366D2">
        <w:t xml:space="preserve">, </w:t>
      </w:r>
      <w:r w:rsidR="008366D2" w:rsidRPr="00D910DB">
        <w:t>таким образом</w:t>
      </w:r>
      <w:r w:rsidR="008366D2">
        <w:t xml:space="preserve">, </w:t>
      </w:r>
      <w:r w:rsidR="008366D2" w:rsidRPr="00D910DB">
        <w:t>создавать последствия для статьи 19. Этот аспект мог бы быть переда</w:t>
      </w:r>
      <w:r w:rsidR="008366D2">
        <w:t>н</w:t>
      </w:r>
      <w:r w:rsidR="008366D2" w:rsidRPr="00D910DB">
        <w:t xml:space="preserve"> в пункте 53.</w:t>
      </w:r>
    </w:p>
    <w:p w:rsidR="008366D2" w:rsidRPr="00D910DB" w:rsidRDefault="008366D2" w:rsidP="007E64C3">
      <w:pPr>
        <w:pStyle w:val="SingleTxtGR"/>
      </w:pPr>
      <w:r w:rsidRPr="00D910DB">
        <w:t>70.</w:t>
      </w:r>
      <w:r w:rsidRPr="00D910DB">
        <w:tab/>
        <w:t>Выступающий задает вопрос о том, является ли оправданным включать целый раздел о взаим</w:t>
      </w:r>
      <w:r w:rsidRPr="00D910DB">
        <w:t>о</w:t>
      </w:r>
      <w:r w:rsidRPr="00D910DB">
        <w:t>связи между статьями 19 и 20 с учетом того, что Комитет не делает каких-либо особо важных заявлений об их взаимосвязи и ссылается лишь на некот</w:t>
      </w:r>
      <w:r w:rsidRPr="00D910DB">
        <w:t>о</w:t>
      </w:r>
      <w:r w:rsidRPr="00D910DB">
        <w:t>рые положения статей.</w:t>
      </w:r>
    </w:p>
    <w:p w:rsidR="008366D2" w:rsidRPr="00D910DB" w:rsidRDefault="008366D2" w:rsidP="007E64C3">
      <w:pPr>
        <w:pStyle w:val="SingleTxtGR"/>
      </w:pPr>
      <w:r w:rsidRPr="00D910DB">
        <w:t>71.</w:t>
      </w:r>
      <w:r w:rsidRPr="00D910DB">
        <w:tab/>
      </w:r>
      <w:r w:rsidRPr="00B36271">
        <w:rPr>
          <w:b/>
        </w:rPr>
        <w:t xml:space="preserve">Г-н </w:t>
      </w:r>
      <w:proofErr w:type="spellStart"/>
      <w:r w:rsidRPr="00B36271">
        <w:rPr>
          <w:b/>
        </w:rPr>
        <w:t>Фатхалла</w:t>
      </w:r>
      <w:proofErr w:type="spellEnd"/>
      <w:r w:rsidRPr="00D910DB">
        <w:t xml:space="preserve"> предлагает учесть обеспокоенность г-жи </w:t>
      </w:r>
      <w:proofErr w:type="spellStart"/>
      <w:r w:rsidRPr="00D910DB">
        <w:t>Шане</w:t>
      </w:r>
      <w:proofErr w:type="spellEnd"/>
      <w:r w:rsidRPr="00D910DB">
        <w:t xml:space="preserve"> и искл</w:t>
      </w:r>
      <w:r w:rsidRPr="00D910DB">
        <w:t>ю</w:t>
      </w:r>
      <w:r w:rsidRPr="00D910DB">
        <w:t>чить из первого предлож</w:t>
      </w:r>
      <w:r w:rsidRPr="00D910DB">
        <w:t>е</w:t>
      </w:r>
      <w:r w:rsidRPr="00D910DB">
        <w:t>ния слово "также".</w:t>
      </w:r>
    </w:p>
    <w:p w:rsidR="008366D2" w:rsidRPr="00D910DB" w:rsidRDefault="008366D2" w:rsidP="007E64C3">
      <w:pPr>
        <w:pStyle w:val="SingleTxtGR"/>
      </w:pPr>
      <w:r w:rsidRPr="00D910DB">
        <w:t>72.</w:t>
      </w:r>
      <w:r w:rsidRPr="00D910DB">
        <w:tab/>
      </w:r>
      <w:r w:rsidRPr="00B36271">
        <w:rPr>
          <w:b/>
        </w:rPr>
        <w:t xml:space="preserve">Г-н </w:t>
      </w:r>
      <w:proofErr w:type="spellStart"/>
      <w:r w:rsidRPr="00B36271">
        <w:rPr>
          <w:b/>
        </w:rPr>
        <w:t>Амор</w:t>
      </w:r>
      <w:proofErr w:type="spellEnd"/>
      <w:r w:rsidRPr="00D910DB">
        <w:t xml:space="preserve"> говорит, что в пунктах 53 и 54 Комитет рассматривает вопрос о взаимосвязи между пунктом 3 статьи 19 и пунктом 2 статьи 20 и </w:t>
      </w:r>
      <w:r>
        <w:t xml:space="preserve">что это </w:t>
      </w:r>
      <w:r w:rsidRPr="00D910DB">
        <w:t>след</w:t>
      </w:r>
      <w:r w:rsidRPr="00D910DB">
        <w:t>у</w:t>
      </w:r>
      <w:r w:rsidRPr="00D910DB">
        <w:t>ет отразить в названии раздела. Кроме того, в качестве относящегося к замеч</w:t>
      </w:r>
      <w:r w:rsidRPr="00D910DB">
        <w:t>а</w:t>
      </w:r>
      <w:r w:rsidRPr="00D910DB">
        <w:t>ниям по поводу взаимосвязи между двумя статьями следует рассматр</w:t>
      </w:r>
      <w:r w:rsidRPr="00D910DB">
        <w:t>и</w:t>
      </w:r>
      <w:r w:rsidRPr="00D910DB">
        <w:t>вать пункт 1 статьи 20.</w:t>
      </w:r>
    </w:p>
    <w:p w:rsidR="008366D2" w:rsidRPr="00D910DB" w:rsidRDefault="008366D2" w:rsidP="007E64C3">
      <w:pPr>
        <w:pStyle w:val="SingleTxtGR"/>
      </w:pPr>
      <w:r w:rsidRPr="00D910DB">
        <w:t>73.</w:t>
      </w:r>
      <w:r w:rsidRPr="00D910DB">
        <w:tab/>
      </w:r>
      <w:r w:rsidRPr="00B36271">
        <w:rPr>
          <w:b/>
        </w:rPr>
        <w:t xml:space="preserve">Г-н </w:t>
      </w:r>
      <w:proofErr w:type="spellStart"/>
      <w:r w:rsidRPr="00B36271">
        <w:rPr>
          <w:b/>
        </w:rPr>
        <w:t>О'Флаэрти</w:t>
      </w:r>
      <w:proofErr w:type="spellEnd"/>
      <w:r w:rsidRPr="00D910DB">
        <w:t xml:space="preserve"> говорит, что второе предложение, касающееся </w:t>
      </w:r>
      <w:proofErr w:type="spellStart"/>
      <w:r w:rsidRPr="00D910DB">
        <w:t>lex</w:t>
      </w:r>
      <w:proofErr w:type="spellEnd"/>
      <w:r w:rsidRPr="00D910DB">
        <w:t xml:space="preserve"> </w:t>
      </w:r>
      <w:proofErr w:type="spellStart"/>
      <w:r w:rsidRPr="00D910DB">
        <w:t>specialis</w:t>
      </w:r>
      <w:proofErr w:type="spellEnd"/>
      <w:r w:rsidRPr="00D910DB">
        <w:t>, было включено в этот пункт в качестве ответа на категоричн</w:t>
      </w:r>
      <w:r>
        <w:t>ы</w:t>
      </w:r>
      <w:r w:rsidRPr="00D910DB">
        <w:t>е зая</w:t>
      </w:r>
      <w:r w:rsidRPr="00D910DB">
        <w:t>в</w:t>
      </w:r>
      <w:r w:rsidRPr="00D910DB">
        <w:t>лени</w:t>
      </w:r>
      <w:r>
        <w:t>я</w:t>
      </w:r>
      <w:r w:rsidRPr="00D910DB">
        <w:t xml:space="preserve"> в рамках современных д</w:t>
      </w:r>
      <w:r>
        <w:t>ебатов</w:t>
      </w:r>
      <w:r w:rsidRPr="00D910DB">
        <w:t xml:space="preserve"> по вопросу о </w:t>
      </w:r>
      <w:r>
        <w:t xml:space="preserve">праве на </w:t>
      </w:r>
      <w:r w:rsidRPr="00D910DB">
        <w:t>свобод</w:t>
      </w:r>
      <w:r>
        <w:t xml:space="preserve">у </w:t>
      </w:r>
      <w:r w:rsidRPr="00D910DB">
        <w:t xml:space="preserve">мнения и свободе </w:t>
      </w:r>
      <w:r>
        <w:t xml:space="preserve">их </w:t>
      </w:r>
      <w:r w:rsidRPr="00D910DB">
        <w:t xml:space="preserve">выражения </w:t>
      </w:r>
      <w:r>
        <w:t>в связи с у</w:t>
      </w:r>
      <w:r w:rsidRPr="00D910DB">
        <w:t>тверждением о том, что некоторые формы н</w:t>
      </w:r>
      <w:r w:rsidRPr="00D910DB">
        <w:t>е</w:t>
      </w:r>
      <w:r w:rsidRPr="00D910DB">
        <w:t>навистнической риторики нарушают не статью 19, а положения статьи 20. К</w:t>
      </w:r>
      <w:r w:rsidRPr="00D910DB">
        <w:t>о</w:t>
      </w:r>
      <w:r w:rsidRPr="00D910DB">
        <w:t>митет всегда придерживался противоположного мнения и считал, что любые действия, нарушающие статью 20, сами по себе нарушают статью</w:t>
      </w:r>
      <w:r>
        <w:t xml:space="preserve"> </w:t>
      </w:r>
      <w:r w:rsidRPr="00D910DB">
        <w:t>19, поскольку они представляют собой вопиющую форму неправомерных действий. Если К</w:t>
      </w:r>
      <w:r w:rsidRPr="00D910DB">
        <w:t>о</w:t>
      </w:r>
      <w:r w:rsidRPr="00D910DB">
        <w:t>митет примет решение исключить второе предложение, то по крайней мере ему сл</w:t>
      </w:r>
      <w:r w:rsidRPr="00D910DB">
        <w:t>е</w:t>
      </w:r>
      <w:r w:rsidRPr="00D910DB">
        <w:t>дует сохранить эту мысль.</w:t>
      </w:r>
    </w:p>
    <w:p w:rsidR="008366D2" w:rsidRPr="00D910DB" w:rsidRDefault="008366D2" w:rsidP="007E64C3">
      <w:pPr>
        <w:pStyle w:val="SingleTxtGR"/>
      </w:pPr>
      <w:r w:rsidRPr="00D910DB">
        <w:t>74.</w:t>
      </w:r>
      <w:r w:rsidRPr="00D910DB">
        <w:tab/>
        <w:t>Выступающий предлагает сократить данный пункт и в несколько изм</w:t>
      </w:r>
      <w:r w:rsidRPr="00D910DB">
        <w:t>е</w:t>
      </w:r>
      <w:r w:rsidRPr="00D910DB">
        <w:t>ненном виде сформулировать его следующим образом: "Существо различия между действиями, ра</w:t>
      </w:r>
      <w:r w:rsidRPr="00D910DB">
        <w:t>с</w:t>
      </w:r>
      <w:r w:rsidRPr="00D910DB">
        <w:t>сматриваемыми в статье 20, от других действий, которые могут являться предметом ограничени</w:t>
      </w:r>
      <w:r>
        <w:t>й</w:t>
      </w:r>
      <w:r w:rsidRPr="00D910DB">
        <w:t xml:space="preserve"> в соответствии со статьей 19, заключ</w:t>
      </w:r>
      <w:r w:rsidRPr="00D910DB">
        <w:t>а</w:t>
      </w:r>
      <w:r w:rsidRPr="00D910DB">
        <w:t>ется в том, что в отношении указанных в статье 20 действий Пакт предусматр</w:t>
      </w:r>
      <w:r w:rsidRPr="00D910DB">
        <w:t>и</w:t>
      </w:r>
      <w:r w:rsidRPr="00D910DB">
        <w:t>вает конкретную меру реагирования, предписываемую государству: запрет в с</w:t>
      </w:r>
      <w:r w:rsidRPr="00D910DB">
        <w:t>о</w:t>
      </w:r>
      <w:r w:rsidRPr="00D910DB">
        <w:t>ответствии с законом. Лишь только в этом смысле статья 20 может рассматр</w:t>
      </w:r>
      <w:r w:rsidRPr="00D910DB">
        <w:t>и</w:t>
      </w:r>
      <w:r w:rsidRPr="00D910DB">
        <w:t xml:space="preserve">ваться в качестве </w:t>
      </w:r>
      <w:proofErr w:type="spellStart"/>
      <w:r w:rsidRPr="00D910DB">
        <w:t>lex</w:t>
      </w:r>
      <w:proofErr w:type="spellEnd"/>
      <w:r w:rsidRPr="00D910DB">
        <w:t xml:space="preserve"> </w:t>
      </w:r>
      <w:proofErr w:type="spellStart"/>
      <w:r w:rsidRPr="00D910DB">
        <w:t>specialis</w:t>
      </w:r>
      <w:proofErr w:type="spellEnd"/>
      <w:r w:rsidRPr="00D910DB">
        <w:t xml:space="preserve"> в отношении статьи 19".</w:t>
      </w:r>
    </w:p>
    <w:p w:rsidR="008366D2" w:rsidRPr="00D910DB" w:rsidRDefault="008366D2" w:rsidP="007E64C3">
      <w:pPr>
        <w:pStyle w:val="SingleTxtGR"/>
      </w:pPr>
      <w:r w:rsidRPr="00D910DB">
        <w:t>75.</w:t>
      </w:r>
      <w:r w:rsidRPr="00D910DB">
        <w:tab/>
      </w:r>
      <w:r w:rsidRPr="00B36271">
        <w:rPr>
          <w:b/>
        </w:rPr>
        <w:t xml:space="preserve">Г-н </w:t>
      </w:r>
      <w:proofErr w:type="spellStart"/>
      <w:r w:rsidRPr="00B36271">
        <w:rPr>
          <w:b/>
        </w:rPr>
        <w:t>Фатхалла</w:t>
      </w:r>
      <w:proofErr w:type="spellEnd"/>
      <w:r w:rsidRPr="00B36271">
        <w:rPr>
          <w:b/>
        </w:rPr>
        <w:t xml:space="preserve"> и Председатель</w:t>
      </w:r>
      <w:r w:rsidRPr="00D910DB">
        <w:t xml:space="preserve"> поддерживают это предложение.</w:t>
      </w:r>
    </w:p>
    <w:p w:rsidR="008366D2" w:rsidRPr="008E6888" w:rsidRDefault="008366D2" w:rsidP="007E64C3">
      <w:pPr>
        <w:pStyle w:val="SingleTxtGR"/>
        <w:rPr>
          <w:i/>
        </w:rPr>
      </w:pPr>
      <w:r w:rsidRPr="008E6888">
        <w:t>76.</w:t>
      </w:r>
      <w:r w:rsidRPr="008E6888">
        <w:rPr>
          <w:i/>
        </w:rPr>
        <w:tab/>
        <w:t>Пункт 54 с поправками принимается.</w:t>
      </w:r>
    </w:p>
    <w:p w:rsidR="008366D2" w:rsidRPr="00D910DB" w:rsidRDefault="008366D2" w:rsidP="007E64C3">
      <w:pPr>
        <w:pStyle w:val="H4GR"/>
      </w:pPr>
      <w:r>
        <w:tab/>
      </w:r>
      <w:r>
        <w:tab/>
        <w:t>Пу</w:t>
      </w:r>
      <w:r w:rsidRPr="00D910DB">
        <w:t>нкт 55</w:t>
      </w:r>
    </w:p>
    <w:p w:rsidR="008366D2" w:rsidRPr="00D910DB" w:rsidRDefault="008366D2" w:rsidP="007E64C3">
      <w:pPr>
        <w:pStyle w:val="SingleTxtGR"/>
      </w:pPr>
      <w:r w:rsidRPr="00D910DB">
        <w:t>77.</w:t>
      </w:r>
      <w:r w:rsidRPr="00D910DB">
        <w:tab/>
      </w:r>
      <w:r w:rsidRPr="008E6888">
        <w:rPr>
          <w:b/>
        </w:rPr>
        <w:t>Председатель</w:t>
      </w:r>
      <w:r w:rsidRPr="00D910DB">
        <w:t xml:space="preserve"> предлагает с целью придания большей ясности в начале второго предложения слово "Он" заменить словом "Комитет". </w:t>
      </w:r>
      <w:r>
        <w:t xml:space="preserve">Председатель </w:t>
      </w:r>
      <w:r w:rsidRPr="00D910DB">
        <w:t xml:space="preserve">предлагает </w:t>
      </w:r>
      <w:r>
        <w:t xml:space="preserve">исключить </w:t>
      </w:r>
      <w:r w:rsidRPr="00D910DB">
        <w:t>в третьем предло</w:t>
      </w:r>
      <w:r>
        <w:t xml:space="preserve">жении </w:t>
      </w:r>
      <w:r w:rsidRPr="00D910DB">
        <w:t>к</w:t>
      </w:r>
      <w:r>
        <w:t>ак</w:t>
      </w:r>
      <w:r w:rsidRPr="00D910DB">
        <w:t xml:space="preserve"> излишни</w:t>
      </w:r>
      <w:r>
        <w:t>е</w:t>
      </w:r>
      <w:r w:rsidRPr="00D910DB">
        <w:t xml:space="preserve"> слова "он напом</w:t>
      </w:r>
      <w:r w:rsidRPr="00D910DB">
        <w:t>и</w:t>
      </w:r>
      <w:r w:rsidRPr="00D910DB">
        <w:t xml:space="preserve">нает, что". </w:t>
      </w:r>
    </w:p>
    <w:p w:rsidR="008366D2" w:rsidRPr="00D910DB" w:rsidRDefault="008366D2" w:rsidP="007E64C3">
      <w:pPr>
        <w:pStyle w:val="SingleTxtGR"/>
      </w:pPr>
      <w:r w:rsidRPr="00D910DB">
        <w:t>78.</w:t>
      </w:r>
      <w:r w:rsidRPr="00D910DB">
        <w:tab/>
      </w:r>
      <w:r w:rsidRPr="008E6888">
        <w:rPr>
          <w:b/>
        </w:rPr>
        <w:t xml:space="preserve">Г-н </w:t>
      </w:r>
      <w:proofErr w:type="spellStart"/>
      <w:r w:rsidRPr="008E6888">
        <w:rPr>
          <w:b/>
        </w:rPr>
        <w:t>Телин</w:t>
      </w:r>
      <w:proofErr w:type="spellEnd"/>
      <w:r w:rsidRPr="008E6888">
        <w:rPr>
          <w:b/>
        </w:rPr>
        <w:t xml:space="preserve"> </w:t>
      </w:r>
      <w:r w:rsidRPr="00D910DB">
        <w:t>предлагает в первом предложении заменить слова "статья 20" словами "пункта 2 статьи 20"; в третьем предложении слова "установить зако</w:t>
      </w:r>
      <w:r w:rsidRPr="00D910DB">
        <w:t>н</w:t>
      </w:r>
      <w:r w:rsidRPr="00D910DB">
        <w:t>ные запреты" заменить словами "включить запреты"; а в последнем предлож</w:t>
      </w:r>
      <w:r w:rsidRPr="00D910DB">
        <w:t>е</w:t>
      </w:r>
      <w:r w:rsidRPr="00D910DB">
        <w:t>нии слово "принимая" з</w:t>
      </w:r>
      <w:r w:rsidRPr="00D910DB">
        <w:t>а</w:t>
      </w:r>
      <w:r w:rsidRPr="00D910DB">
        <w:t>менить словом "имея".</w:t>
      </w:r>
    </w:p>
    <w:p w:rsidR="008366D2" w:rsidRPr="00D910DB" w:rsidRDefault="008366D2" w:rsidP="007E64C3">
      <w:pPr>
        <w:pStyle w:val="SingleTxtGR"/>
      </w:pPr>
      <w:r w:rsidRPr="00D910DB">
        <w:t>79.</w:t>
      </w:r>
      <w:r w:rsidRPr="00D910DB">
        <w:tab/>
      </w:r>
      <w:r w:rsidRPr="008E6888">
        <w:rPr>
          <w:b/>
        </w:rPr>
        <w:t xml:space="preserve">Г-жа </w:t>
      </w:r>
      <w:proofErr w:type="spellStart"/>
      <w:r w:rsidRPr="008E6888">
        <w:rPr>
          <w:b/>
        </w:rPr>
        <w:t>Шане</w:t>
      </w:r>
      <w:proofErr w:type="spellEnd"/>
      <w:r w:rsidRPr="00D910DB">
        <w:t xml:space="preserve"> считает, что, возможно, было бы более логично перенести текст пункта 55 в конец пункта 53. Это позволи</w:t>
      </w:r>
      <w:r>
        <w:t xml:space="preserve">ло бы </w:t>
      </w:r>
      <w:r w:rsidRPr="00D910DB">
        <w:t>сформулировать единый пункт, в котором рассматриваются действия экстремистского характера,</w:t>
      </w:r>
      <w:r>
        <w:t xml:space="preserve"> после </w:t>
      </w:r>
      <w:r w:rsidRPr="00D910DB">
        <w:t>которы</w:t>
      </w:r>
      <w:r>
        <w:t>х</w:t>
      </w:r>
      <w:r w:rsidRPr="00D910DB">
        <w:t xml:space="preserve"> излагаются действия менее опасного хара</w:t>
      </w:r>
      <w:r w:rsidRPr="00D910DB">
        <w:t>к</w:t>
      </w:r>
      <w:r w:rsidRPr="00D910DB">
        <w:t>тера.</w:t>
      </w:r>
    </w:p>
    <w:p w:rsidR="008366D2" w:rsidRPr="00D910DB" w:rsidRDefault="008366D2" w:rsidP="007E64C3">
      <w:pPr>
        <w:pStyle w:val="SingleTxtGR"/>
      </w:pPr>
      <w:r w:rsidRPr="00D910DB">
        <w:t>80.</w:t>
      </w:r>
      <w:r w:rsidRPr="00D910DB">
        <w:tab/>
      </w:r>
      <w:r w:rsidRPr="008E6888">
        <w:rPr>
          <w:b/>
        </w:rPr>
        <w:t xml:space="preserve">Г-н </w:t>
      </w:r>
      <w:proofErr w:type="spellStart"/>
      <w:r w:rsidRPr="008E6888">
        <w:rPr>
          <w:b/>
        </w:rPr>
        <w:t>Фатхалла</w:t>
      </w:r>
      <w:proofErr w:type="spellEnd"/>
      <w:r w:rsidRPr="008E6888">
        <w:rPr>
          <w:b/>
        </w:rPr>
        <w:t xml:space="preserve"> </w:t>
      </w:r>
      <w:r w:rsidRPr="00D910DB">
        <w:t xml:space="preserve">при поддержке сэра </w:t>
      </w:r>
      <w:r w:rsidRPr="008E6888">
        <w:rPr>
          <w:b/>
        </w:rPr>
        <w:t xml:space="preserve">Найджела </w:t>
      </w:r>
      <w:proofErr w:type="spellStart"/>
      <w:r w:rsidRPr="008E6888">
        <w:rPr>
          <w:b/>
        </w:rPr>
        <w:t>Родли</w:t>
      </w:r>
      <w:proofErr w:type="spellEnd"/>
      <w:r w:rsidRPr="00D910DB">
        <w:t xml:space="preserve"> заявляет, что по крайней мере следует сохр</w:t>
      </w:r>
      <w:r w:rsidRPr="00D910DB">
        <w:t>а</w:t>
      </w:r>
      <w:r w:rsidRPr="00D910DB">
        <w:t>нить третье и четвертое предложения пункта 55 именно в конце замечания общего порядка, поскольку совместно с пунктом 54 в них резюмируется вся пр</w:t>
      </w:r>
      <w:r w:rsidRPr="00D910DB">
        <w:t>о</w:t>
      </w:r>
      <w:r w:rsidRPr="00D910DB">
        <w:t>блема в целом и сформулирован логичный вывод для всего текста.</w:t>
      </w:r>
    </w:p>
    <w:p w:rsidR="008366D2" w:rsidRPr="00D910DB" w:rsidRDefault="008366D2" w:rsidP="007E64C3">
      <w:pPr>
        <w:pStyle w:val="SingleTxtGR"/>
      </w:pPr>
      <w:r w:rsidRPr="00D910DB">
        <w:t>81.</w:t>
      </w:r>
      <w:r w:rsidRPr="00D910DB">
        <w:tab/>
      </w:r>
      <w:r w:rsidRPr="008E6888">
        <w:rPr>
          <w:b/>
        </w:rPr>
        <w:t xml:space="preserve">Г-н </w:t>
      </w:r>
      <w:proofErr w:type="spellStart"/>
      <w:r w:rsidRPr="008E6888">
        <w:rPr>
          <w:b/>
        </w:rPr>
        <w:t>О'Флаэрти</w:t>
      </w:r>
      <w:proofErr w:type="spellEnd"/>
      <w:r w:rsidRPr="00D910DB">
        <w:t xml:space="preserve"> говорит, что весь этот пункт был подготовлен именно для рассмотрения нерешенных вопросов и в качестве заключения замечания общего порядка в целом. Первое предложение имеет важное значение, поскольку его цель − указать, что из поля зрения Комитета не выпадает вопрос о</w:t>
      </w:r>
      <w:r>
        <w:t>б уров</w:t>
      </w:r>
      <w:r w:rsidRPr="00D910DB">
        <w:t>нях н</w:t>
      </w:r>
      <w:r w:rsidRPr="00D910DB">
        <w:t>е</w:t>
      </w:r>
      <w:r w:rsidRPr="00D910DB">
        <w:t>достойных заявлений, которые могут иметь место в обществе.</w:t>
      </w:r>
      <w:r>
        <w:t xml:space="preserve"> </w:t>
      </w:r>
      <w:r w:rsidRPr="00D910DB">
        <w:t>Речь идет о п</w:t>
      </w:r>
      <w:r w:rsidRPr="00D910DB">
        <w:t>о</w:t>
      </w:r>
      <w:r w:rsidRPr="00D910DB">
        <w:t xml:space="preserve">пытке не допустить </w:t>
      </w:r>
      <w:r w:rsidRPr="008E6888">
        <w:t xml:space="preserve">в адрес Комитета </w:t>
      </w:r>
      <w:r w:rsidRPr="00D910DB">
        <w:t>обвинени</w:t>
      </w:r>
      <w:r>
        <w:t>й</w:t>
      </w:r>
      <w:r w:rsidRPr="00D910DB">
        <w:t>, касающихся принятия треб</w:t>
      </w:r>
      <w:r w:rsidRPr="00D910DB">
        <w:t>о</w:t>
      </w:r>
      <w:r w:rsidRPr="00D910DB">
        <w:t xml:space="preserve">ваний в отношении свободы выражения мнений, в которых не учитываются другие вызывающие возмущение действия. Он согласен с предложениями Председателя и г-на </w:t>
      </w:r>
      <w:proofErr w:type="spellStart"/>
      <w:r w:rsidRPr="00D910DB">
        <w:t>Тел</w:t>
      </w:r>
      <w:r w:rsidRPr="00D910DB">
        <w:t>и</w:t>
      </w:r>
      <w:r w:rsidRPr="00D910DB">
        <w:t>на</w:t>
      </w:r>
      <w:proofErr w:type="spellEnd"/>
      <w:r w:rsidRPr="00D910DB">
        <w:t>.</w:t>
      </w:r>
    </w:p>
    <w:p w:rsidR="008366D2" w:rsidRPr="00D910DB" w:rsidRDefault="008366D2" w:rsidP="007E64C3">
      <w:pPr>
        <w:pStyle w:val="SingleTxtGR"/>
        <w:rPr>
          <w:i/>
        </w:rPr>
      </w:pPr>
      <w:r w:rsidRPr="00D910DB">
        <w:t>82.</w:t>
      </w:r>
      <w:r w:rsidRPr="00D910DB">
        <w:tab/>
      </w:r>
      <w:r w:rsidRPr="00D910DB">
        <w:rPr>
          <w:i/>
        </w:rPr>
        <w:t>Пункт 55 с поправками принимается.</w:t>
      </w:r>
    </w:p>
    <w:p w:rsidR="008366D2" w:rsidRPr="00D910DB" w:rsidRDefault="008366D2" w:rsidP="007E64C3">
      <w:pPr>
        <w:pStyle w:val="H4GR"/>
      </w:pPr>
      <w:r>
        <w:tab/>
      </w:r>
      <w:r>
        <w:tab/>
        <w:t>П</w:t>
      </w:r>
      <w:r w:rsidRPr="00D910DB">
        <w:t>ункт 50</w:t>
      </w:r>
    </w:p>
    <w:p w:rsidR="008366D2" w:rsidRPr="00D910DB" w:rsidRDefault="008366D2" w:rsidP="007E64C3">
      <w:pPr>
        <w:pStyle w:val="SingleTxtGR"/>
      </w:pPr>
      <w:r w:rsidRPr="00D910DB">
        <w:t>83.</w:t>
      </w:r>
      <w:r w:rsidRPr="00D910DB">
        <w:tab/>
      </w:r>
      <w:r w:rsidRPr="00D910DB">
        <w:rPr>
          <w:b/>
        </w:rPr>
        <w:t>Председатель</w:t>
      </w:r>
      <w:r w:rsidRPr="00D910DB">
        <w:t xml:space="preserve"> напоминает о том, что Комитет приостановил свое ра</w:t>
      </w:r>
      <w:r w:rsidRPr="00D910DB">
        <w:t>с</w:t>
      </w:r>
      <w:r w:rsidRPr="00D910DB">
        <w:t>смотрение пункта 50 до пр</w:t>
      </w:r>
      <w:r w:rsidRPr="00D910DB">
        <w:t>и</w:t>
      </w:r>
      <w:r w:rsidRPr="00D910DB">
        <w:t>нятия остального текста.</w:t>
      </w:r>
    </w:p>
    <w:p w:rsidR="008366D2" w:rsidRPr="00D910DB" w:rsidRDefault="008366D2" w:rsidP="007E64C3">
      <w:pPr>
        <w:pStyle w:val="SingleTxtGR"/>
      </w:pPr>
      <w:r w:rsidRPr="00D910DB">
        <w:t>84.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О'Флаэрти</w:t>
      </w:r>
      <w:proofErr w:type="spellEnd"/>
      <w:r w:rsidRPr="00D910DB">
        <w:t xml:space="preserve"> предлагает оставить первые два предложения без изм</w:t>
      </w:r>
      <w:r w:rsidRPr="00D910DB">
        <w:t>е</w:t>
      </w:r>
      <w:r w:rsidRPr="00D910DB">
        <w:t>нений. Третье предложение следует завершить после слов "свобода мнени</w:t>
      </w:r>
      <w:r>
        <w:t>й</w:t>
      </w:r>
      <w:r w:rsidRPr="00D910DB">
        <w:t>". Четвертое предложение должно иметь следующую формулировку: "В отнош</w:t>
      </w:r>
      <w:r w:rsidRPr="00D910DB">
        <w:t>е</w:t>
      </w:r>
      <w:r w:rsidRPr="00D910DB">
        <w:t>нии свободы выражения мнений они не должны выходить за пределы того, что разрешено в соответствии с пунктом 3 и что может потребоваться в обстоятел</w:t>
      </w:r>
      <w:r w:rsidRPr="00D910DB">
        <w:t>ь</w:t>
      </w:r>
      <w:r w:rsidRPr="00D910DB">
        <w:t>ствах, указанных в статье 20". Два других предложения следует исключить.</w:t>
      </w:r>
    </w:p>
    <w:p w:rsidR="008366D2" w:rsidRPr="00D910DB" w:rsidRDefault="008366D2" w:rsidP="007E64C3">
      <w:pPr>
        <w:pStyle w:val="SingleTxtGR"/>
      </w:pPr>
      <w:r w:rsidRPr="00D910DB">
        <w:t>85.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Лаллах</w:t>
      </w:r>
      <w:proofErr w:type="spellEnd"/>
      <w:r w:rsidRPr="00D910DB">
        <w:t xml:space="preserve"> предлагает включить текст данного пункта после пункта 53, поскольку он касается взаимосвязей между статьями 19 и 20 Пакта.</w:t>
      </w:r>
    </w:p>
    <w:p w:rsidR="008366D2" w:rsidRPr="00D910DB" w:rsidRDefault="008366D2" w:rsidP="007E64C3">
      <w:pPr>
        <w:pStyle w:val="SingleTxtGR"/>
      </w:pPr>
      <w:r w:rsidRPr="00D910DB">
        <w:t>86.</w:t>
      </w:r>
      <w:r w:rsidRPr="00D910DB">
        <w:tab/>
      </w:r>
      <w:r w:rsidRPr="00D910DB">
        <w:rPr>
          <w:b/>
        </w:rPr>
        <w:t xml:space="preserve">Г-жа </w:t>
      </w:r>
      <w:proofErr w:type="spellStart"/>
      <w:r w:rsidRPr="00D910DB">
        <w:rPr>
          <w:b/>
        </w:rPr>
        <w:t>Шанэ</w:t>
      </w:r>
      <w:proofErr w:type="spellEnd"/>
      <w:r w:rsidRPr="00D910DB">
        <w:t xml:space="preserve"> говорит, что было бы несколько нелогично включать пункт, содержащий предложе</w:t>
      </w:r>
      <w:r w:rsidRPr="00D910DB">
        <w:t>н</w:t>
      </w:r>
      <w:r w:rsidRPr="00D910DB">
        <w:t xml:space="preserve">ное г-ном </w:t>
      </w:r>
      <w:proofErr w:type="spellStart"/>
      <w:r w:rsidRPr="00D910DB">
        <w:t>О'Флаэрти</w:t>
      </w:r>
      <w:proofErr w:type="spellEnd"/>
      <w:r w:rsidRPr="00D910DB">
        <w:t xml:space="preserve"> четвертое предложение, после пункта 53, поскольку в пункте 53 четко указано, что все действия, рассматр</w:t>
      </w:r>
      <w:r w:rsidRPr="00D910DB">
        <w:t>и</w:t>
      </w:r>
      <w:r w:rsidRPr="00D910DB">
        <w:t>ваемые в статье 20, должны являться предметом для ограничений в соответс</w:t>
      </w:r>
      <w:r w:rsidRPr="00D910DB">
        <w:t>т</w:t>
      </w:r>
      <w:r w:rsidRPr="00D910DB">
        <w:t>вии с пунктом 3 статьи 19.</w:t>
      </w:r>
    </w:p>
    <w:p w:rsidR="008366D2" w:rsidRPr="00D910DB" w:rsidRDefault="008366D2" w:rsidP="007E64C3">
      <w:pPr>
        <w:pStyle w:val="SingleTxtGR"/>
      </w:pPr>
      <w:r w:rsidRPr="00D910DB">
        <w:t>87.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Эль-Хаиба</w:t>
      </w:r>
      <w:proofErr w:type="spellEnd"/>
      <w:r w:rsidRPr="00D910DB">
        <w:t xml:space="preserve"> говорит, что он не согласен посвятить весь раздел зак</w:t>
      </w:r>
      <w:r w:rsidRPr="00D910DB">
        <w:t>о</w:t>
      </w:r>
      <w:r w:rsidRPr="00D910DB">
        <w:t>нам о сохранении исторической памяти. Вместе с тем</w:t>
      </w:r>
      <w:r>
        <w:t xml:space="preserve"> </w:t>
      </w:r>
      <w:r w:rsidRPr="00D910DB">
        <w:t xml:space="preserve">он мог бы согласиться с </w:t>
      </w:r>
      <w:r>
        <w:t>включ</w:t>
      </w:r>
      <w:r w:rsidRPr="00D910DB">
        <w:t>ением данного пункта в раздел, посвяще</w:t>
      </w:r>
      <w:r w:rsidRPr="00D910DB">
        <w:t>н</w:t>
      </w:r>
      <w:r w:rsidRPr="00D910DB">
        <w:t>ный взаимосвязи статей 19 и 20.</w:t>
      </w:r>
    </w:p>
    <w:p w:rsidR="008366D2" w:rsidRPr="00D910DB" w:rsidRDefault="008366D2" w:rsidP="007E64C3">
      <w:pPr>
        <w:pStyle w:val="SingleTxtGR"/>
      </w:pPr>
      <w:r w:rsidRPr="00D910DB">
        <w:t>88.</w:t>
      </w:r>
      <w:r w:rsidRPr="00D910DB">
        <w:tab/>
      </w:r>
      <w:r w:rsidRPr="00D910DB">
        <w:rPr>
          <w:b/>
        </w:rPr>
        <w:t xml:space="preserve">Сэр Найджел </w:t>
      </w:r>
      <w:proofErr w:type="spellStart"/>
      <w:r w:rsidRPr="00D910DB">
        <w:rPr>
          <w:b/>
        </w:rPr>
        <w:t>Родли</w:t>
      </w:r>
      <w:proofErr w:type="spellEnd"/>
      <w:r w:rsidRPr="00D910DB">
        <w:t xml:space="preserve"> говорит, что изучение данного вопроса не позволяет отнести законы о с</w:t>
      </w:r>
      <w:r w:rsidRPr="00D910DB">
        <w:t>о</w:t>
      </w:r>
      <w:r w:rsidRPr="00D910DB">
        <w:t xml:space="preserve">хранении исторической памяти к вопросу о взаимосвязи статей 19 и 20. Это может быть истолковано как предложение государствам принимать законы о сохранении исторической памяти на основе принципов статьи 20. Он согласен с большинством предложений г-на </w:t>
      </w:r>
      <w:proofErr w:type="spellStart"/>
      <w:r w:rsidRPr="00D910DB">
        <w:t>О'Флаэрти</w:t>
      </w:r>
      <w:proofErr w:type="spellEnd"/>
      <w:r w:rsidRPr="00D910DB">
        <w:t xml:space="preserve">, но вместе с тем </w:t>
      </w:r>
      <w:r>
        <w:t xml:space="preserve">указывает на </w:t>
      </w:r>
      <w:r w:rsidRPr="00D910DB">
        <w:t>непонимание причины, по которой необходимо исключить последнее предложение пункта.</w:t>
      </w:r>
    </w:p>
    <w:p w:rsidR="008366D2" w:rsidRPr="00D910DB" w:rsidRDefault="008366D2" w:rsidP="007E64C3">
      <w:pPr>
        <w:pStyle w:val="SingleTxtGR"/>
      </w:pPr>
      <w:r w:rsidRPr="00D910DB">
        <w:t>89.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О'Флаэрти</w:t>
      </w:r>
      <w:proofErr w:type="spellEnd"/>
      <w:r w:rsidRPr="00D910DB">
        <w:t xml:space="preserve"> говорит, что законы о сохранении исторической памяти являются важным вопросом во всем мире. Кроме того, Комитет рассматривал этот вопрос в первую очередь в связи с рассмотрением </w:t>
      </w:r>
      <w:r>
        <w:t xml:space="preserve">дела </w:t>
      </w:r>
      <w:proofErr w:type="spellStart"/>
      <w:r w:rsidRPr="00B36271">
        <w:rPr>
          <w:i/>
        </w:rPr>
        <w:t>Фориссон</w:t>
      </w:r>
      <w:proofErr w:type="spellEnd"/>
      <w:r w:rsidRPr="00D910DB">
        <w:rPr>
          <w:i/>
        </w:rPr>
        <w:t xml:space="preserve"> против Франции</w:t>
      </w:r>
      <w:r w:rsidRPr="00D910DB">
        <w:t>, которое явилось наиболее широко обсуждаемым прим</w:t>
      </w:r>
      <w:r w:rsidRPr="00D910DB">
        <w:t>е</w:t>
      </w:r>
      <w:r w:rsidRPr="00D910DB">
        <w:t>ром правовой практики Комитета. В этой связи было бы странно не уделить данному вопросу должного внимания в замечании общего порядка. Выступающий предлагает о</w:t>
      </w:r>
      <w:r w:rsidRPr="00D910DB">
        <w:t>с</w:t>
      </w:r>
      <w:r w:rsidRPr="00D910DB">
        <w:t>тавить пункт в том месте, в котором он находится, поскольку в нем поставлен вопрос, относящийся к статье 20, и что более важно, при наличии в этом разд</w:t>
      </w:r>
      <w:r w:rsidRPr="00D910DB">
        <w:t>е</w:t>
      </w:r>
      <w:r w:rsidRPr="00D910DB">
        <w:t>ле только одного примера взаимосвязи статей 19 и 20 может возникнуть впеча</w:t>
      </w:r>
      <w:r w:rsidRPr="00D910DB">
        <w:t>т</w:t>
      </w:r>
      <w:r w:rsidRPr="00D910DB">
        <w:t>ление о том, что эта взаимосвязь между двумя статьями относится исключ</w:t>
      </w:r>
      <w:r w:rsidRPr="00D910DB">
        <w:t>и</w:t>
      </w:r>
      <w:r w:rsidRPr="00D910DB">
        <w:t>тельно к законам о сохранении исторической памяти, а это было бы крайне н</w:t>
      </w:r>
      <w:r w:rsidRPr="00D910DB">
        <w:t>е</w:t>
      </w:r>
      <w:r w:rsidRPr="00D910DB">
        <w:t>верно.</w:t>
      </w:r>
    </w:p>
    <w:p w:rsidR="008366D2" w:rsidRPr="00D910DB" w:rsidRDefault="008366D2" w:rsidP="007E64C3">
      <w:pPr>
        <w:pStyle w:val="SingleTxtGR"/>
      </w:pPr>
      <w:r w:rsidRPr="00D910DB">
        <w:t>90.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Фатхалла</w:t>
      </w:r>
      <w:proofErr w:type="spellEnd"/>
      <w:r w:rsidRPr="00D910DB">
        <w:t xml:space="preserve"> отмечает, что, хотя он мог бы поддержать предложенные </w:t>
      </w:r>
      <w:proofErr w:type="spellStart"/>
      <w:r w:rsidRPr="00D910DB">
        <w:t>г</w:t>
      </w:r>
      <w:r>
        <w:noBreakHyphen/>
        <w:t>н</w:t>
      </w:r>
      <w:r w:rsidRPr="00D910DB">
        <w:t>ом</w:t>
      </w:r>
      <w:proofErr w:type="spellEnd"/>
      <w:r w:rsidRPr="00D910DB">
        <w:t xml:space="preserve"> </w:t>
      </w:r>
      <w:proofErr w:type="spellStart"/>
      <w:r w:rsidRPr="00D910DB">
        <w:t>О'Фл</w:t>
      </w:r>
      <w:r>
        <w:t>а</w:t>
      </w:r>
      <w:r w:rsidRPr="00D910DB">
        <w:t>эрти</w:t>
      </w:r>
      <w:proofErr w:type="spellEnd"/>
      <w:r w:rsidRPr="00D910DB">
        <w:t xml:space="preserve"> изменения, он предпочитает сохранить предложенный ранее вариант с четвертым предложением, который заканчивается словами "разреш</w:t>
      </w:r>
      <w:r w:rsidRPr="00D910DB">
        <w:t>е</w:t>
      </w:r>
      <w:r w:rsidRPr="00D910DB">
        <w:t>ны в пункте 3 или требуются в соответствии со статьей 20". Он поддерживает предложение включить данный пункт в конец принятого пункта 53.</w:t>
      </w:r>
    </w:p>
    <w:p w:rsidR="008366D2" w:rsidRPr="00D910DB" w:rsidRDefault="008366D2" w:rsidP="007E64C3">
      <w:pPr>
        <w:pStyle w:val="SingleTxtGR"/>
      </w:pPr>
      <w:r w:rsidRPr="00D910DB">
        <w:t>91.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Телин</w:t>
      </w:r>
      <w:proofErr w:type="spellEnd"/>
      <w:r w:rsidRPr="00D910DB">
        <w:t xml:space="preserve"> поддерживает предложение сохранить ссылку на рассмотр</w:t>
      </w:r>
      <w:r w:rsidRPr="00D910DB">
        <w:t>е</w:t>
      </w:r>
      <w:r w:rsidRPr="00D910DB">
        <w:t xml:space="preserve">ние сообщения </w:t>
      </w:r>
      <w:proofErr w:type="spellStart"/>
      <w:r w:rsidRPr="00D910DB">
        <w:rPr>
          <w:i/>
        </w:rPr>
        <w:t>Фориссон</w:t>
      </w:r>
      <w:proofErr w:type="spellEnd"/>
      <w:r w:rsidRPr="00D910DB">
        <w:rPr>
          <w:i/>
        </w:rPr>
        <w:t xml:space="preserve"> против Франции</w:t>
      </w:r>
      <w:r w:rsidRPr="00D910DB">
        <w:t xml:space="preserve"> и оставить данный пункт на его н</w:t>
      </w:r>
      <w:r w:rsidRPr="00D910DB">
        <w:t>ы</w:t>
      </w:r>
      <w:r w:rsidRPr="00D910DB">
        <w:t>нешнем месте.</w:t>
      </w:r>
    </w:p>
    <w:p w:rsidR="008366D2" w:rsidRPr="00D910DB" w:rsidRDefault="008366D2" w:rsidP="007E64C3">
      <w:pPr>
        <w:pStyle w:val="SingleTxtGR"/>
      </w:pPr>
      <w:r w:rsidRPr="00D910DB">
        <w:t>92.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О'Флаэрти</w:t>
      </w:r>
      <w:proofErr w:type="spellEnd"/>
      <w:r w:rsidRPr="00D910DB">
        <w:t xml:space="preserve"> предлагает включить эту ссылку в первое предложение в качестве сноски к фразе, в которой впервые упоминается о законах о сохран</w:t>
      </w:r>
      <w:r w:rsidRPr="00D910DB">
        <w:t>е</w:t>
      </w:r>
      <w:r w:rsidRPr="00D910DB">
        <w:t>нии исторической памяти.</w:t>
      </w:r>
    </w:p>
    <w:p w:rsidR="008366D2" w:rsidRPr="00D910DB" w:rsidRDefault="008366D2" w:rsidP="007E64C3">
      <w:pPr>
        <w:pStyle w:val="SingleTxtGR"/>
      </w:pPr>
      <w:r w:rsidRPr="00D910DB">
        <w:t>93.</w:t>
      </w:r>
      <w:r w:rsidRPr="00D910DB">
        <w:tab/>
      </w:r>
      <w:r w:rsidRPr="00D910DB">
        <w:rPr>
          <w:b/>
        </w:rPr>
        <w:t xml:space="preserve">Сэр Найджел </w:t>
      </w:r>
      <w:proofErr w:type="spellStart"/>
      <w:r w:rsidRPr="00D910DB">
        <w:rPr>
          <w:b/>
        </w:rPr>
        <w:t>Родли</w:t>
      </w:r>
      <w:proofErr w:type="spellEnd"/>
      <w:r w:rsidRPr="00D910DB">
        <w:t xml:space="preserve"> предлагает исключить все заголовки к пун</w:t>
      </w:r>
      <w:r w:rsidRPr="00D910DB">
        <w:t>к</w:t>
      </w:r>
      <w:r w:rsidRPr="00D910DB">
        <w:t>там</w:t>
      </w:r>
      <w:r>
        <w:t> </w:t>
      </w:r>
      <w:r w:rsidRPr="00D910DB">
        <w:t>47</w:t>
      </w:r>
      <w:r>
        <w:t>−</w:t>
      </w:r>
      <w:r w:rsidRPr="00D910DB">
        <w:t>50 и заменить их одним заголовком "</w:t>
      </w:r>
      <w:r>
        <w:t>Строг</w:t>
      </w:r>
      <w:r w:rsidRPr="00D910DB">
        <w:t>ие ограничения в конкретных обла</w:t>
      </w:r>
      <w:r w:rsidRPr="00D910DB">
        <w:t>с</w:t>
      </w:r>
      <w:r w:rsidRPr="00D910DB">
        <w:t>тях" перед пунктом 47. Пункт 50 следует сохранить на его прежнем месте; его не следует перемещать в пункт 53, так как, хотя он относится к вопросу о взаим</w:t>
      </w:r>
      <w:r w:rsidRPr="00D910DB">
        <w:t>о</w:t>
      </w:r>
      <w:r w:rsidRPr="00D910DB">
        <w:t>связи статей 19 и 20, он посвящен не только этому вопросу.</w:t>
      </w:r>
    </w:p>
    <w:p w:rsidR="008366D2" w:rsidRPr="00D910DB" w:rsidRDefault="008366D2" w:rsidP="007E64C3">
      <w:pPr>
        <w:pStyle w:val="SingleTxtGR"/>
      </w:pPr>
      <w:r w:rsidRPr="00D910DB">
        <w:t>94.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О'Флаэрти</w:t>
      </w:r>
      <w:proofErr w:type="spellEnd"/>
      <w:r w:rsidRPr="00D910DB">
        <w:t xml:space="preserve"> приветствует это предложение, но предлагает включить заголовок "</w:t>
      </w:r>
      <w:r>
        <w:t>Строг</w:t>
      </w:r>
      <w:r w:rsidRPr="00D910DB">
        <w:t>ие ограничения в конкретных областях" перед пунктом 38, к</w:t>
      </w:r>
      <w:r w:rsidRPr="00D910DB">
        <w:t>о</w:t>
      </w:r>
      <w:r w:rsidRPr="00D910DB">
        <w:t>торый является началом раздела, содержащего примеры того, каким образом могут применяться эти жесткие ограничения в различных контекстах. В пред</w:t>
      </w:r>
      <w:r w:rsidRPr="00D910DB">
        <w:t>ы</w:t>
      </w:r>
      <w:r w:rsidRPr="00D910DB">
        <w:t>дущих проектах заголовки перед пунктами 38 и 40 также начинались словами "</w:t>
      </w:r>
      <w:r>
        <w:t>Строг</w:t>
      </w:r>
      <w:r w:rsidRPr="00D910DB">
        <w:t>ие огран</w:t>
      </w:r>
      <w:r w:rsidRPr="00D910DB">
        <w:t>и</w:t>
      </w:r>
      <w:r w:rsidRPr="00D910DB">
        <w:t>чения и", но были изменены по решению Комитета.</w:t>
      </w:r>
    </w:p>
    <w:p w:rsidR="008366D2" w:rsidRPr="00D910DB" w:rsidRDefault="008366D2" w:rsidP="007E64C3">
      <w:pPr>
        <w:pStyle w:val="SingleTxtGR"/>
      </w:pPr>
      <w:r w:rsidRPr="00D910DB">
        <w:t>95.</w:t>
      </w:r>
      <w:r w:rsidRPr="00D910DB">
        <w:tab/>
      </w:r>
      <w:r w:rsidRPr="00D910DB">
        <w:rPr>
          <w:b/>
        </w:rPr>
        <w:t xml:space="preserve">Г-жа </w:t>
      </w:r>
      <w:proofErr w:type="spellStart"/>
      <w:r w:rsidRPr="00D910DB">
        <w:rPr>
          <w:b/>
        </w:rPr>
        <w:t>Келлер</w:t>
      </w:r>
      <w:proofErr w:type="spellEnd"/>
      <w:r w:rsidRPr="00D910DB">
        <w:t xml:space="preserve"> поддерживает предложение сохранить данный пункт на его прежнем месте и воспользоваться предложенным г-ном </w:t>
      </w:r>
      <w:proofErr w:type="spellStart"/>
      <w:r w:rsidRPr="00D910DB">
        <w:t>Фатхаллой</w:t>
      </w:r>
      <w:proofErr w:type="spellEnd"/>
      <w:r w:rsidRPr="00D910DB">
        <w:t xml:space="preserve"> вариантом, содержащим четвертое предложение.</w:t>
      </w:r>
    </w:p>
    <w:p w:rsidR="008366D2" w:rsidRPr="00D910DB" w:rsidRDefault="008366D2" w:rsidP="007E64C3">
      <w:pPr>
        <w:pStyle w:val="SingleTxtGR"/>
      </w:pPr>
      <w:r w:rsidRPr="00D910DB">
        <w:t>96.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Бхагвати</w:t>
      </w:r>
      <w:proofErr w:type="spellEnd"/>
      <w:r w:rsidRPr="00D910DB">
        <w:t xml:space="preserve"> поддерживает исключение последнего предложения.</w:t>
      </w:r>
    </w:p>
    <w:p w:rsidR="008366D2" w:rsidRPr="00D910DB" w:rsidRDefault="008366D2" w:rsidP="007E64C3">
      <w:pPr>
        <w:pStyle w:val="SingleTxtGR"/>
      </w:pPr>
      <w:r w:rsidRPr="00D910DB">
        <w:t>97.</w:t>
      </w:r>
      <w:r w:rsidRPr="00D910DB">
        <w:tab/>
      </w:r>
      <w:r w:rsidRPr="00D910DB">
        <w:rPr>
          <w:b/>
        </w:rPr>
        <w:t xml:space="preserve">Сэр </w:t>
      </w:r>
      <w:proofErr w:type="spellStart"/>
      <w:r w:rsidRPr="00D910DB">
        <w:rPr>
          <w:b/>
        </w:rPr>
        <w:t>Наджел</w:t>
      </w:r>
      <w:proofErr w:type="spellEnd"/>
      <w:r w:rsidRPr="00D910DB">
        <w:rPr>
          <w:b/>
        </w:rPr>
        <w:t xml:space="preserve"> </w:t>
      </w:r>
      <w:proofErr w:type="spellStart"/>
      <w:r w:rsidRPr="00D910DB">
        <w:rPr>
          <w:b/>
        </w:rPr>
        <w:t>Родли</w:t>
      </w:r>
      <w:proofErr w:type="spellEnd"/>
      <w:r w:rsidRPr="00D910DB">
        <w:t xml:space="preserve"> говорит, что с точки зрения оформления было бы н</w:t>
      </w:r>
      <w:r w:rsidRPr="00D910DB">
        <w:t>е</w:t>
      </w:r>
      <w:r w:rsidRPr="00D910DB">
        <w:t>сколько странно использовать один заголовок для пунктов 38</w:t>
      </w:r>
      <w:r>
        <w:t>−</w:t>
      </w:r>
      <w:r w:rsidRPr="00D910DB">
        <w:t xml:space="preserve">50, </w:t>
      </w:r>
      <w:r>
        <w:t>в частн</w:t>
      </w:r>
      <w:r w:rsidRPr="00D910DB">
        <w:t>о</w:t>
      </w:r>
      <w:r>
        <w:t xml:space="preserve">сти </w:t>
      </w:r>
      <w:r w:rsidRPr="00D910DB">
        <w:t>потому, что пункты 40</w:t>
      </w:r>
      <w:r>
        <w:t>−</w:t>
      </w:r>
      <w:r w:rsidRPr="00D910DB">
        <w:t>46 очевидным образом являются самостоятельным по</w:t>
      </w:r>
      <w:r w:rsidRPr="00D910DB">
        <w:t>д</w:t>
      </w:r>
      <w:r w:rsidRPr="00D910DB">
        <w:t>разделом. Выступающий напоминает, что на девяносто восьмой сессии Комит</w:t>
      </w:r>
      <w:r w:rsidRPr="00D910DB">
        <w:t>е</w:t>
      </w:r>
      <w:r w:rsidRPr="00D910DB">
        <w:t>та он указывал на намерение включить в текст один или два пункта о принц</w:t>
      </w:r>
      <w:r w:rsidRPr="00D910DB">
        <w:t>и</w:t>
      </w:r>
      <w:r w:rsidRPr="00D910DB">
        <w:t xml:space="preserve">пах </w:t>
      </w:r>
      <w:proofErr w:type="spellStart"/>
      <w:r w:rsidRPr="00D910DB">
        <w:t>транспарентности</w:t>
      </w:r>
      <w:proofErr w:type="spellEnd"/>
      <w:r w:rsidRPr="00D910DB">
        <w:t xml:space="preserve"> и подотчетности. Он надеется, что сделает это в проце</w:t>
      </w:r>
      <w:r w:rsidRPr="00D910DB">
        <w:t>с</w:t>
      </w:r>
      <w:r w:rsidRPr="00D910DB">
        <w:t>се второго чтения проекта замечаний общего порядка.</w:t>
      </w:r>
    </w:p>
    <w:p w:rsidR="008366D2" w:rsidRPr="00D910DB" w:rsidRDefault="008366D2" w:rsidP="007E64C3">
      <w:pPr>
        <w:pStyle w:val="SingleTxtGR"/>
      </w:pPr>
      <w:r w:rsidRPr="00D910DB">
        <w:t>98.</w:t>
      </w:r>
      <w:r w:rsidRPr="00D910DB">
        <w:tab/>
      </w:r>
      <w:r w:rsidRPr="00D910DB">
        <w:rPr>
          <w:b/>
        </w:rPr>
        <w:t xml:space="preserve">Г-н </w:t>
      </w:r>
      <w:proofErr w:type="spellStart"/>
      <w:r w:rsidRPr="00D910DB">
        <w:rPr>
          <w:b/>
        </w:rPr>
        <w:t>Амор</w:t>
      </w:r>
      <w:proofErr w:type="spellEnd"/>
      <w:r w:rsidRPr="00D910DB">
        <w:t xml:space="preserve"> говорит, что во время второго чтения </w:t>
      </w:r>
      <w:r>
        <w:t xml:space="preserve">он </w:t>
      </w:r>
      <w:r w:rsidRPr="00D910DB">
        <w:t>также внесет предл</w:t>
      </w:r>
      <w:r w:rsidRPr="00D910DB">
        <w:t>о</w:t>
      </w:r>
      <w:r w:rsidRPr="00D910DB">
        <w:t>жения в отношении д</w:t>
      </w:r>
      <w:r w:rsidRPr="00D910DB">
        <w:t>о</w:t>
      </w:r>
      <w:r w:rsidRPr="00D910DB">
        <w:t>полнительных пунктов.</w:t>
      </w:r>
    </w:p>
    <w:p w:rsidR="008366D2" w:rsidRPr="00D910DB" w:rsidRDefault="008366D2" w:rsidP="007E64C3">
      <w:pPr>
        <w:pStyle w:val="SingleTxtGR"/>
      </w:pPr>
      <w:r w:rsidRPr="00D910DB">
        <w:t>99.</w:t>
      </w:r>
      <w:r w:rsidRPr="00D910DB">
        <w:tab/>
      </w:r>
      <w:r w:rsidRPr="00D910DB">
        <w:rPr>
          <w:b/>
        </w:rPr>
        <w:t>Председатель</w:t>
      </w:r>
      <w:r w:rsidRPr="00D910DB">
        <w:t xml:space="preserve"> говорит, что, по его мнению, Комитет желает оставить в</w:t>
      </w:r>
      <w:r w:rsidRPr="00D910DB">
        <w:t>о</w:t>
      </w:r>
      <w:r w:rsidRPr="00D910DB">
        <w:t>прос о заголовках на у</w:t>
      </w:r>
      <w:r w:rsidRPr="00D910DB">
        <w:t>с</w:t>
      </w:r>
      <w:r w:rsidRPr="00D910DB">
        <w:t>мотрение докладчика.</w:t>
      </w:r>
    </w:p>
    <w:p w:rsidR="008366D2" w:rsidRPr="00D910DB" w:rsidRDefault="008366D2" w:rsidP="007E64C3">
      <w:pPr>
        <w:pStyle w:val="SingleTxtGR"/>
        <w:rPr>
          <w:i/>
        </w:rPr>
      </w:pPr>
      <w:r w:rsidRPr="00D910DB">
        <w:t>100.</w:t>
      </w:r>
      <w:r w:rsidRPr="00D910DB">
        <w:tab/>
      </w:r>
      <w:r w:rsidRPr="00D910DB">
        <w:rPr>
          <w:i/>
        </w:rPr>
        <w:t>Решение принимается.</w:t>
      </w:r>
    </w:p>
    <w:p w:rsidR="008366D2" w:rsidRPr="00D910DB" w:rsidRDefault="008366D2" w:rsidP="007E64C3">
      <w:pPr>
        <w:pStyle w:val="SingleTxtGR"/>
        <w:rPr>
          <w:i/>
        </w:rPr>
      </w:pPr>
      <w:r w:rsidRPr="00D910DB">
        <w:t>101.</w:t>
      </w:r>
      <w:r w:rsidRPr="00D910DB">
        <w:tab/>
      </w:r>
      <w:r w:rsidRPr="00D910DB">
        <w:rPr>
          <w:i/>
        </w:rPr>
        <w:t>Пункт 50 с изменениями принимается.</w:t>
      </w:r>
    </w:p>
    <w:p w:rsidR="008366D2" w:rsidRPr="00D910DB" w:rsidRDefault="008366D2" w:rsidP="007E64C3">
      <w:pPr>
        <w:pStyle w:val="SingleTxtGR"/>
        <w:rPr>
          <w:i/>
        </w:rPr>
      </w:pPr>
      <w:r w:rsidRPr="00D910DB">
        <w:t>102.</w:t>
      </w:r>
      <w:r w:rsidRPr="00D910DB">
        <w:tab/>
      </w:r>
      <w:r w:rsidRPr="00D910DB">
        <w:rPr>
          <w:i/>
        </w:rPr>
        <w:t>Проект замечания общего порядка с изменениями принимается в целом в первом чтении.</w:t>
      </w:r>
    </w:p>
    <w:p w:rsidR="008366D2" w:rsidRDefault="008366D2" w:rsidP="007E64C3">
      <w:pPr>
        <w:pStyle w:val="SingleTxtGR"/>
        <w:rPr>
          <w:i/>
        </w:rPr>
      </w:pPr>
      <w:r w:rsidRPr="00D910DB">
        <w:rPr>
          <w:i/>
        </w:rPr>
        <w:t>Заседание закрывается в 18 ч. 05 м.</w:t>
      </w:r>
    </w:p>
    <w:p w:rsidR="008366D2" w:rsidRPr="00B36271" w:rsidRDefault="008366D2" w:rsidP="007E64C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23512" w:rsidRPr="007F7553" w:rsidRDefault="00F23512" w:rsidP="007E64C3">
      <w:pPr>
        <w:pStyle w:val="SingleTxtGR"/>
      </w:pPr>
    </w:p>
    <w:sectPr w:rsidR="00F23512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C7D" w:rsidRDefault="008E5C7D">
      <w:r>
        <w:rPr>
          <w:lang w:val="en-US"/>
        </w:rPr>
        <w:tab/>
      </w:r>
      <w:r>
        <w:separator/>
      </w:r>
    </w:p>
  </w:endnote>
  <w:endnote w:type="continuationSeparator" w:id="0">
    <w:p w:rsidR="008E5C7D" w:rsidRDefault="008E5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7D" w:rsidRPr="006E01D0" w:rsidRDefault="008E5C7D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46018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7D" w:rsidRPr="005F0588" w:rsidRDefault="008E5C7D">
    <w:pPr>
      <w:pStyle w:val="Footer"/>
      <w:rPr>
        <w:lang w:val="en-US"/>
      </w:rPr>
    </w:pPr>
    <w:r>
      <w:rPr>
        <w:lang w:val="en-US"/>
      </w:rPr>
      <w:t>GE.10-46018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7D" w:rsidRPr="007B2C3F" w:rsidRDefault="008E5C7D">
    <w:pPr>
      <w:pStyle w:val="Footer"/>
      <w:rPr>
        <w:sz w:val="20"/>
        <w:lang w:val="en-US"/>
      </w:rPr>
    </w:pPr>
    <w:r>
      <w:rPr>
        <w:sz w:val="20"/>
        <w:lang w:val="en-US"/>
      </w:rPr>
      <w:t>GE.10-46018  (R)  240111  250111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C7D" w:rsidRPr="00F71F63" w:rsidRDefault="008E5C7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E5C7D" w:rsidRPr="00F71F63" w:rsidRDefault="008E5C7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E5C7D" w:rsidRPr="00635E86" w:rsidRDefault="008E5C7D" w:rsidP="00635E86">
      <w:pPr>
        <w:pStyle w:val="Footer"/>
      </w:pPr>
    </w:p>
  </w:footnote>
  <w:footnote w:id="1">
    <w:p w:rsidR="008E5C7D" w:rsidRDefault="008E5C7D" w:rsidP="00EF36A7">
      <w:pPr>
        <w:pStyle w:val="FootnoteText"/>
        <w:rPr>
          <w:lang w:val="ru-RU"/>
        </w:rPr>
      </w:pPr>
      <w:r>
        <w:tab/>
      </w:r>
      <w:r w:rsidRPr="00973BB1">
        <w:rPr>
          <w:rStyle w:val="FootnoteReference"/>
          <w:sz w:val="20"/>
          <w:vertAlign w:val="baseline"/>
          <w:lang w:val="ru-RU"/>
        </w:rPr>
        <w:t>*</w:t>
      </w:r>
      <w:r w:rsidRPr="00973BB1">
        <w:rPr>
          <w:lang w:val="ru-RU"/>
        </w:rPr>
        <w:tab/>
      </w:r>
      <w:r>
        <w:rPr>
          <w:lang w:val="ru-RU"/>
        </w:rPr>
        <w:t>Краткий отчет о 2759-м заседании не издавался.</w:t>
      </w:r>
    </w:p>
    <w:p w:rsidR="008E5C7D" w:rsidRDefault="008E5C7D" w:rsidP="00EF36A7">
      <w:pPr>
        <w:pStyle w:val="FootnoteText"/>
        <w:pBdr>
          <w:bottom w:val="single" w:sz="4" w:space="1" w:color="auto"/>
        </w:pBdr>
        <w:tabs>
          <w:tab w:val="clear" w:pos="1021"/>
          <w:tab w:val="right" w:pos="1020"/>
        </w:tabs>
        <w:ind w:left="0" w:right="0" w:firstLine="0"/>
      </w:pPr>
    </w:p>
    <w:p w:rsidR="008E5C7D" w:rsidRPr="00007CCC" w:rsidRDefault="008E5C7D" w:rsidP="00EF36A7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 настоящий отчет могут вноситься поправки.</w:t>
      </w:r>
    </w:p>
    <w:p w:rsidR="008E5C7D" w:rsidRDefault="008E5C7D" w:rsidP="00EF36A7">
      <w:pPr>
        <w:pStyle w:val="FootnoteText"/>
        <w:spacing w:before="120" w:after="120"/>
        <w:rPr>
          <w:lang w:val="ru-RU"/>
        </w:rPr>
      </w:pPr>
      <w:r w:rsidRPr="00007CCC">
        <w:rPr>
          <w:lang w:val="ru-RU"/>
        </w:rPr>
        <w:tab/>
      </w:r>
      <w:r w:rsidRPr="00007CCC">
        <w:rPr>
          <w:lang w:val="ru-RU"/>
        </w:rPr>
        <w:tab/>
      </w:r>
      <w:r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lang w:val="ru-RU"/>
        </w:rPr>
        <w:t>в течение одной недели с момента выпуска этого документа</w:t>
      </w:r>
      <w:r>
        <w:rPr>
          <w:lang w:val="ru-RU"/>
        </w:rPr>
        <w:t xml:space="preserve"> в Секцию редактирования, комната Е.4108, Дворец Наций, Женева.</w:t>
      </w:r>
    </w:p>
    <w:p w:rsidR="008E5C7D" w:rsidRPr="00973BB1" w:rsidRDefault="008E5C7D" w:rsidP="00007CCC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7D" w:rsidRPr="005F0588" w:rsidRDefault="008E5C7D">
    <w:pPr>
      <w:pStyle w:val="Header"/>
      <w:rPr>
        <w:lang w:val="en-US"/>
      </w:rPr>
    </w:pPr>
    <w:r>
      <w:rPr>
        <w:lang w:val="en-US"/>
      </w:rPr>
      <w:t>CCPR/C/SR.2760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7D" w:rsidRPr="00076AA2" w:rsidRDefault="008E5C7D">
    <w:pPr>
      <w:pStyle w:val="Header"/>
      <w:rPr>
        <w:lang w:val="en-US"/>
      </w:rPr>
    </w:pPr>
    <w:r>
      <w:rPr>
        <w:lang w:val="en-US"/>
      </w:rPr>
      <w:tab/>
      <w:t>CCPR/C/SR.2760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2ED"/>
    <w:rsid w:val="000033D8"/>
    <w:rsid w:val="00003AF3"/>
    <w:rsid w:val="00005C1C"/>
    <w:rsid w:val="00007CCC"/>
    <w:rsid w:val="0001595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AA2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375"/>
    <w:rsid w:val="001A75D5"/>
    <w:rsid w:val="001A7D40"/>
    <w:rsid w:val="001B24D2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1BD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57758"/>
    <w:rsid w:val="00474F42"/>
    <w:rsid w:val="0048244D"/>
    <w:rsid w:val="004A0DE8"/>
    <w:rsid w:val="004A4CB7"/>
    <w:rsid w:val="004A57B5"/>
    <w:rsid w:val="004B19DA"/>
    <w:rsid w:val="004B62FC"/>
    <w:rsid w:val="004B778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19C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1D0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5E03"/>
    <w:rsid w:val="00781ACB"/>
    <w:rsid w:val="007A79EB"/>
    <w:rsid w:val="007D4CA0"/>
    <w:rsid w:val="007D7A23"/>
    <w:rsid w:val="007E38C3"/>
    <w:rsid w:val="007E549E"/>
    <w:rsid w:val="007E64C3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366D2"/>
    <w:rsid w:val="00842FED"/>
    <w:rsid w:val="008455CF"/>
    <w:rsid w:val="0084613B"/>
    <w:rsid w:val="00847689"/>
    <w:rsid w:val="00861C52"/>
    <w:rsid w:val="008652ED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5C7D"/>
    <w:rsid w:val="008E7F13"/>
    <w:rsid w:val="008F3185"/>
    <w:rsid w:val="00915B0A"/>
    <w:rsid w:val="00926904"/>
    <w:rsid w:val="009372F0"/>
    <w:rsid w:val="00944AC4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B8B"/>
    <w:rsid w:val="00A2446A"/>
    <w:rsid w:val="00A4025D"/>
    <w:rsid w:val="00A800D1"/>
    <w:rsid w:val="00A92699"/>
    <w:rsid w:val="00A95968"/>
    <w:rsid w:val="00AB5BF0"/>
    <w:rsid w:val="00AC1C95"/>
    <w:rsid w:val="00AC2CCB"/>
    <w:rsid w:val="00AC443A"/>
    <w:rsid w:val="00AE60E2"/>
    <w:rsid w:val="00B0169F"/>
    <w:rsid w:val="00B05F21"/>
    <w:rsid w:val="00B14EA9"/>
    <w:rsid w:val="00B17F51"/>
    <w:rsid w:val="00B30A3C"/>
    <w:rsid w:val="00B81305"/>
    <w:rsid w:val="00BB17DC"/>
    <w:rsid w:val="00BB1AF9"/>
    <w:rsid w:val="00BB4C4A"/>
    <w:rsid w:val="00BC7F12"/>
    <w:rsid w:val="00BD3CAE"/>
    <w:rsid w:val="00BD5AFF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4D"/>
    <w:rsid w:val="00CB31FB"/>
    <w:rsid w:val="00CE3D6F"/>
    <w:rsid w:val="00CE79A5"/>
    <w:rsid w:val="00CF0042"/>
    <w:rsid w:val="00CF262F"/>
    <w:rsid w:val="00D025D5"/>
    <w:rsid w:val="00D1233B"/>
    <w:rsid w:val="00D26B13"/>
    <w:rsid w:val="00D26CC1"/>
    <w:rsid w:val="00D30662"/>
    <w:rsid w:val="00D32A0B"/>
    <w:rsid w:val="00D363D7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239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398"/>
    <w:rsid w:val="00EC0044"/>
    <w:rsid w:val="00EC6B9F"/>
    <w:rsid w:val="00EE516D"/>
    <w:rsid w:val="00EF36A7"/>
    <w:rsid w:val="00EF4D1B"/>
    <w:rsid w:val="00EF7295"/>
    <w:rsid w:val="00F069D1"/>
    <w:rsid w:val="00F144A4"/>
    <w:rsid w:val="00F1503D"/>
    <w:rsid w:val="00F22712"/>
    <w:rsid w:val="00F2332F"/>
    <w:rsid w:val="00F235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53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EF36A7"/>
    <w:pPr>
      <w:suppressAutoHyphens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13</Pages>
  <Words>5660</Words>
  <Characters>32262</Characters>
  <Application>Microsoft Office Outlook</Application>
  <DocSecurity>4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1046018</vt:lpstr>
    </vt:vector>
  </TitlesOfParts>
  <Company>CSD</Company>
  <LinksUpToDate>false</LinksUpToDate>
  <CharactersWithSpaces>37847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1046018</dc:title>
  <dc:subject/>
  <dc:creator>Любовь Катаева</dc:creator>
  <cp:keywords/>
  <dc:description/>
  <cp:lastModifiedBy>Любовь Катаева</cp:lastModifiedBy>
  <cp:revision>2</cp:revision>
  <cp:lastPrinted>1601-01-01T00:00:00Z</cp:lastPrinted>
  <dcterms:created xsi:type="dcterms:W3CDTF">2011-01-25T08:28:00Z</dcterms:created>
  <dcterms:modified xsi:type="dcterms:W3CDTF">2011-01-25T08:28:00Z</dcterms:modified>
</cp:coreProperties>
</file>