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05pt;margin-top:680.4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44353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E/C.12/1/Add.47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 September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pStyle w:val="11"/>
        <w:rPr>
          <w:lang w:val="en-US"/>
        </w:rPr>
      </w:pPr>
      <w:r>
        <w:t>Заключительные замечания Комитета по экономическим, социальным</w:t>
      </w:r>
    </w:p>
    <w:p w:rsidR="00000000" w:rsidRDefault="00000000">
      <w:pPr>
        <w:pStyle w:val="11"/>
      </w:pPr>
      <w:r>
        <w:t>и культурным правам</w:t>
      </w:r>
    </w:p>
    <w:p w:rsidR="00000000" w:rsidRDefault="00000000">
      <w:pPr>
        <w:pStyle w:val="11"/>
      </w:pPr>
    </w:p>
    <w:p w:rsidR="00000000" w:rsidRDefault="00000000">
      <w:pPr>
        <w:pStyle w:val="11"/>
      </w:pPr>
      <w:r>
        <w:t>Монголия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третий периодический доклад Монголии о ходе осуществления Международного пакта об экономических, социальных и культурных правах (Е/1994/104/Add.21) на своих 34-м, 35-м и 36-м заседаниях, состоявшихся 17 и 18 августа 2000 года, и принял на своем 49</w:t>
      </w:r>
      <w:r>
        <w:rPr>
          <w:lang w:val="en-US"/>
        </w:rPr>
        <w:noBreakHyphen/>
      </w:r>
      <w:r>
        <w:t>м</w:t>
      </w:r>
      <w:r>
        <w:rPr>
          <w:lang w:val="en-US"/>
        </w:rPr>
        <w:t> </w:t>
      </w:r>
      <w:r>
        <w:t>заседании, состоявшемся 28 августа 2000 года,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представление третьего периодического доклада Монголии, который был подготовлен в соответствии с разработанными Комитетом пересмотренными руководящими принципами представления докладов.  Комитет глубоко сожалеет по поводу отсутствия делегации государства-участника.  Ее отсутствие вызывает особое сожаление, поскольку государство-участник</w:t>
      </w:r>
      <w:r>
        <w:rPr>
          <w:lang w:val="en-US"/>
        </w:rPr>
        <w:t xml:space="preserve"> </w:t>
      </w:r>
      <w:r>
        <w:t>представило информацию для рассмотрения Комитетом.  Конструктивный диалог с делегацией позволил бы Комитету в большей степени понять происходящие в стране социальные и экономические процессы.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3.</w:t>
      </w:r>
      <w:r>
        <w:tab/>
        <w:t>Комитет с удовлетворением отмечает продвижение Монголии по пути демократии и недавно состоявшиеся свободные и справедливые выборы, отразившие волю населения.</w:t>
      </w:r>
    </w:p>
    <w:p w:rsidR="00000000" w:rsidRDefault="00000000"/>
    <w:p w:rsidR="00000000" w:rsidRDefault="00000000">
      <w:r>
        <w:t>4.</w:t>
      </w:r>
      <w:r>
        <w:tab/>
        <w:t>Комитет положительно оценивает разработку государством-участником Национального плана действий в области прав человека и отмечает, что государство-участник предпринимает шаги к созданию национального учреждения по правам человека.  Комитет также приветствует сотрудничество государства-участника с Управлением Верховного комиссара Организации Объединенных Наций по правам человека, которое выразилось в ряде ценных проектов и мероприятий, способствующих поощрению и защите прав человека в Монголии.</w:t>
      </w:r>
    </w:p>
    <w:p w:rsidR="00000000" w:rsidRDefault="00000000"/>
    <w:p w:rsidR="00000000" w:rsidRDefault="00000000">
      <w:r>
        <w:t>5.</w:t>
      </w:r>
      <w:r>
        <w:tab/>
        <w:t xml:space="preserve">Комитет с удовлетворением отмечает усилия государства-участника по дальнейшему принятию законодательства, образующего основу для осуществления стандартов в области прав человека.  В частности, Комитет с одобрением воспринимает включение в Конституцию антидискриминационного положения, которое, среди прочего, запрещает дискриминацию по возрастному признаку. </w:t>
      </w:r>
    </w:p>
    <w:p w:rsidR="00000000" w:rsidRDefault="00000000"/>
    <w:p w:rsidR="00000000" w:rsidRDefault="00000000">
      <w:r>
        <w:t>6.</w:t>
      </w:r>
      <w:r>
        <w:tab/>
        <w:t>Комитет приветствует представленную государством-участником информацию о принятии и осуществлении национальных стратегий и программ, направленных на улучшение положения различных уязвимых групп населения, в первую очередь женщин и детей.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отмечает, что государство-участник развивает международное сотрудничество для решения социальных и экономических проблем, с которыми сталкивается население.  Комитет, в частности, отмечает Соглашение о партнерстве в области борьбы с бедностью, подписанное между государством-участником и Азиатским банком развития.  Согласно положениям этого соглашения Монголия будет получать 40 млн. долл. США в год на цели уменьшения масштабов бедности, обеспечения начального образования для всех и сокращения коэффициента младенческой смертности к 2005 году на 50%.</w:t>
      </w:r>
    </w:p>
    <w:p w:rsidR="00000000" w:rsidRDefault="00000000"/>
    <w:p w:rsidR="00000000" w:rsidRDefault="00000000">
      <w:r>
        <w:t>8.</w:t>
      </w:r>
      <w:r>
        <w:tab/>
        <w:t xml:space="preserve">Комитет приветствует усилия, предпринимаемые государством-участником в отношении различных инициатив в области образования, таких, как проект неформального дистанционного обучения для женщин в районе Гоби.  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9.</w:t>
      </w:r>
      <w:r>
        <w:tab/>
        <w:t>Комитету известно, что государство-участник в настоящее время испытывает значительные трудности в процессе перехода к рыночной экономике.  Эти трудности, в частности, обусловлены резким прекращением экономических связей с бывшим Советским Союзом и свертыванием различных видов ранее получаемой помощи, доля которых в 1990 году составляла почти 30% ВВП.  Это повлекло за собой закрытие предприятий или сокращение их производственных мощностей и привело к значительному росту безработицы и серьезному снижению уровня жизни.  Одновременное ухудшение условий торговли для государства-участника на международных рынках и экономический кризис в Азии еще более ухудшили экономическое положение Монголии.  Комитет осознает, что проблемы, обусловленные названными факторами, серьезным образом ограничивают возможности государства-участника выполнять свои обязательства по Пакту.</w:t>
      </w:r>
    </w:p>
    <w:p w:rsidR="00000000" w:rsidRDefault="00000000"/>
    <w:p w:rsidR="00000000" w:rsidRDefault="00000000">
      <w:r>
        <w:t>10.</w:t>
      </w:r>
      <w:r>
        <w:tab/>
        <w:t xml:space="preserve">Комитет признает также, что существующий разрыв между наличием ресурсов и потребностями населения еще более усугубляется в результате сложившихся в недавнее время и преобладающих в стране экстремальных климатических условий, которые также являются серьезным фактором, сдерживающим практическую реализацию экономических, социальных и культурных прав в стране.  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D.</w:t>
      </w:r>
      <w:r>
        <w:tab/>
      </w:r>
      <w:r>
        <w:rPr>
          <w:u w:val="single"/>
        </w:rPr>
        <w:t>Основные проблемы, вызывающие озабоченность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11.</w:t>
      </w:r>
      <w:r>
        <w:tab/>
        <w:t>Комитет выражает свою озабоченность по поводу негативных последствий переходного периода для большей части населения Монголии.  Согласно данным Всемирного банка за 1998 год, уровень жизни 35% населения находится ниже общенационального средневзвешенного показателя черты бедности, а 18% испытывают крайнюю нужду.  Комитет с особым беспокойством воспринял представленную государством-участником информацию о том, что сети социальной защиты, созданные с целью сведения к минимуму воздействия переходного периода, лишь в незначительной степени способствовали понижению уровня и уменьшению масштабов бедности.</w:t>
      </w:r>
    </w:p>
    <w:p w:rsidR="00000000" w:rsidRDefault="00000000"/>
    <w:p w:rsidR="00000000" w:rsidRDefault="00000000">
      <w:r>
        <w:t>12.</w:t>
      </w:r>
      <w:r>
        <w:tab/>
        <w:t>Комитет глубоко обеспокоен неблагоприятными последствиями преобладающих традиционных взглядов и практики, а также бедности для положения женщин.  Комитет выражает сожаление по поводу неадекватности механизмов и неэффективности средств правовой защиты для жертв насилия в семье, которому, согласно оценкам, подвергается треть женщин в стране.  Кроме того, у Комитета вызывает беспокойство дискриминация беременных женщин и сексуальные домогательства в отношении женщин на рабочих местах.  Кроме того, Комитет выражает озабоченность по поводу отсутствия женщин на руководящих должностях как в сфере производства, так и в государственных учреждениях.</w:t>
      </w:r>
    </w:p>
    <w:p w:rsidR="00000000" w:rsidRDefault="00000000"/>
    <w:p w:rsidR="00000000" w:rsidRDefault="00000000">
      <w:r>
        <w:t>13.</w:t>
      </w:r>
      <w:r>
        <w:tab/>
        <w:t>Комитет глубоко обеспокоен тем, что государство-участник не смогло смягчить неблагоприятные последствия бедности для детей, доля которых составляет 42% от всего населения Монголии.  Комитет, в частности, обеспокоен масштабами такого явления, как количество беспризорных детей, насчитывающих в настоящее время около 30 000, из которых 60% живут в Улан-Баторе в плачевных условиях и страдают от недоедания, болезней, насилия, сексуальной и экономической эксплуатации, наркомании и психических травм.</w:t>
      </w:r>
    </w:p>
    <w:p w:rsidR="00000000" w:rsidRDefault="00000000"/>
    <w:p w:rsidR="00000000" w:rsidRDefault="00000000">
      <w:r>
        <w:t>14.</w:t>
      </w:r>
      <w:r>
        <w:tab/>
        <w:t xml:space="preserve">Комитет с сожалением воспринял представленную государством-участником и подкрепленную Продовольственной и сельскохозяйственной организацией Объединенных Наций (ФАО) информацию о растущей угрозе для продовольственной безопасности уязвимых групп населения, таких, как дети, безработные, престарелые, женщины – главы домашних хозяйств, пенсионеры и мелкие скотоводы.  Комитет отмечает, что сложившееся тяжелое положение усугубляется прошлогодней засухой и суровой зимой нынешнего года, повлекшей падеж свыше 2 млн. голов скота.   </w:t>
      </w:r>
    </w:p>
    <w:p w:rsidR="00000000" w:rsidRDefault="00000000"/>
    <w:p w:rsidR="00000000" w:rsidRDefault="00000000">
      <w:r>
        <w:t>15.</w:t>
      </w:r>
      <w:r>
        <w:tab/>
        <w:t>Комитет с беспокойством узнал об ухудшении начиная с 1990 года показателей состояния здоровья населения Монголии и сожалеет по поводу снижения государственных расходов на здравоохранение в последние годы (по данным правительства, государственные расходы на здравоохранение сократились с 5,8% ВВП в 1991 году до 3,6% в 1998 году).  К числу серьезных трудностей, с которыми сталкивается государство-участник, относятся ограниченный доступ к услугам системы здравоохранения сельских жителей и неимущих, относительно низкий коэффициент ожидаемой продолжительности жизни, увеличение масштабов неинфекционных и дегенеративных заболеваний, а также заболеваний, передаваемых половым путем, наркомания, детский суицид, высокий уровень материнской смертности, особенно в сельских районах, и нехватка противозачаточных средств.  Комитет озабочен отсутствием мер реагирования на рост масштабов злоупотребления наркотиками и на увеличение числа случаев самоубийств среди детей и подростков.</w:t>
      </w:r>
    </w:p>
    <w:p w:rsidR="00000000" w:rsidRDefault="00000000"/>
    <w:p w:rsidR="00000000" w:rsidRDefault="00000000">
      <w:r>
        <w:t>16.</w:t>
      </w:r>
      <w:r>
        <w:tab/>
        <w:t>Комитет с беспокойством отмечает ухудшение условий содержания под стражей, характеризующихся, по сообщениям, переполненностью камер, неудовлетворительным медицинским обслуживанием, антисанитарией, а также неполноценным рационом питания.</w:t>
      </w:r>
    </w:p>
    <w:p w:rsidR="00000000" w:rsidRDefault="00000000"/>
    <w:p w:rsidR="00000000" w:rsidRDefault="00000000">
      <w:r>
        <w:t>17.</w:t>
      </w:r>
      <w:r>
        <w:tab/>
        <w:t>Комитет с сожалением воспринял информацию о том, что начиная с 1990 года правительство сократило расходы на образование и что вследствие этого качество образования ухудшилось.  Комитет особенно озабочен высоким процентом детей, бросающих школу, причем чаще всего это происходит с детьми из семей пастухов, где дети вынуждены работать.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E.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18.</w:t>
      </w:r>
      <w:r>
        <w:tab/>
        <w:t>Комитет рекомендует государству-участнику представить в своем четвертом периодическом докладе информацию относительно конкретного статуса Пакта в системе внутригосударственного права Монголии.</w:t>
      </w:r>
    </w:p>
    <w:p w:rsidR="00000000" w:rsidRDefault="00000000"/>
    <w:p w:rsidR="00000000" w:rsidRDefault="00000000">
      <w:r>
        <w:t>19.</w:t>
      </w:r>
      <w:r>
        <w:tab/>
        <w:t>Комитет призывает государство-участник как можно скорее создать национальное учреждение по правам человека в соответствии с Парижскими правилами (1991 год).</w:t>
      </w:r>
    </w:p>
    <w:p w:rsidR="00000000" w:rsidRDefault="00000000"/>
    <w:p w:rsidR="00000000" w:rsidRDefault="00000000">
      <w:r>
        <w:t>20.</w:t>
      </w:r>
      <w:r>
        <w:tab/>
        <w:t>Комитет рекомендует государству-участнику приложить к своему четвертому периодическому докладу копию последнего национального плана действий в области прав человека, подготовленного в соответствии с Венской декларацией и Программой действий (1993 год), а также сообщить о ходе его осуществления.</w:t>
      </w:r>
    </w:p>
    <w:p w:rsidR="00000000" w:rsidRDefault="00000000"/>
    <w:p w:rsidR="00000000" w:rsidRDefault="00000000">
      <w:r>
        <w:t>21.</w:t>
      </w:r>
      <w:r>
        <w:tab/>
        <w:t>Комитет рекомендует государству-участнику продолжать свои усилия, направленные на налаживание международного сотрудничества и получение международной помощи, как это предусмотрено пунктом 1 статьи 2 и статьей 23 Пакта, в целях улучшения практической реализации экономических, социальных и культурных прав в Монголии.  Комитет приветствовал бы включение в четвертый периодический доклад Монголии информации о статусе Соглашения о партнерстве в области борьбы с бедностью, заключенного с Азиатским банком развития.</w:t>
      </w:r>
    </w:p>
    <w:p w:rsidR="00000000" w:rsidRDefault="00000000"/>
    <w:p w:rsidR="00000000" w:rsidRDefault="00000000">
      <w:r>
        <w:t>22.</w:t>
      </w:r>
      <w:r>
        <w:tab/>
        <w:t>В связи с вопросом бедности Комитет отмечает значение Национального плана развития человеческого потенциала (НПРЧП) и Национальной программы по борьбе с бедностью (НПББ), разработанных правительством с целью уменьшения масштабов бедности.  Комитет настоятельно призывает государство-участник и впредь выделять средства наиболее нуждающимся и сообщить Комитету в своем четвертом периодическом докладе о результатах своих усилий по осуществлению упомянутых выше программ.  В этой связи Комитет хотел бы напомнить государству-участнику о его обязательстве, даже несмотря на острую нехватку ресурсов, защищать уязвимые группы общества, как указано в пункте 12 Замечания общего порядка № 3 Комитета.</w:t>
      </w:r>
    </w:p>
    <w:p w:rsidR="00000000" w:rsidRDefault="00000000"/>
    <w:p w:rsidR="00000000" w:rsidRDefault="00000000">
      <w:r>
        <w:t>23.</w:t>
      </w:r>
      <w:r>
        <w:tab/>
        <w:t xml:space="preserve">Комитет призывает государство-участник эффективно проводить в жизнь трудовое законодательство, запрещающее дискриминацию женщин в области занятости, например закон, запрещающий увольнять беременных женщин, и закон, предусматривающий </w:t>
      </w:r>
      <w:proofErr w:type="spellStart"/>
      <w:r>
        <w:t>криминализацию</w:t>
      </w:r>
      <w:proofErr w:type="spellEnd"/>
      <w:r>
        <w:t xml:space="preserve"> сексуальных домогательств.  Комитет настоятельно призывает государство-участник организовать пропагандистские кампании в целях повышения информированности населения в вопросах насилия в семье, криминализировать изнасилование в браке, а также обеспечивать жертвы насилия кровом и предоставить им надлежащие средства правовой защиты.</w:t>
      </w:r>
    </w:p>
    <w:p w:rsidR="00000000" w:rsidRDefault="00000000"/>
    <w:p w:rsidR="00000000" w:rsidRDefault="00000000">
      <w:r>
        <w:t>24.</w:t>
      </w:r>
      <w:r>
        <w:tab/>
        <w:t>Комитет настоятельно призывает государство-участник продолжать уделять первостепенное значение удовлетворению насущных потребностей населения в продовольствии, в том числе посредством международной гуманитарной помощи, и обращает в этой связи внимание государства-участника на пункт 14 своего Замечания общего порядка № 12.</w:t>
      </w:r>
    </w:p>
    <w:p w:rsidR="00000000" w:rsidRDefault="00000000"/>
    <w:p w:rsidR="00000000" w:rsidRDefault="00000000">
      <w:r>
        <w:t>25.</w:t>
      </w:r>
      <w:r>
        <w:tab/>
        <w:t>Комитет рекомендует государству-участнику продолжать предпринимать шаги в целях расширения доступа жителей отдаленных районов к основным видам медицинского обслуживания и в этой связи обращает внимание государства-участника на свое недавно принятое Замечание общего порядка № 14 о праве на охрану здоровья.  Комитет будет признателен государству-участнику за представление в четвертом периодическом докладе сопоставимой информации о Программе развития сектора здравоохранения (1998 год), проводимой при поддержке Азиатского банка развития, а также о прогрессе, достигнутом в области улучшения состояния здоровья и повышения охвата медицинским обслуживанием населения страны.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стремиться самостоятельно или в рамках международного сотрудничества к решению стоящих перед ним проблем в области повышения эффективности школьных учебных программ и преодоления трудностей, с которыми сталкивается Монголия в области образования, таких, как высокая процентная доля детей, бросающих школу.</w:t>
      </w:r>
    </w:p>
    <w:p w:rsidR="00000000" w:rsidRDefault="00000000"/>
    <w:p w:rsidR="00000000" w:rsidRDefault="00000000">
      <w:r>
        <w:t>27.</w:t>
      </w:r>
      <w:r>
        <w:tab/>
        <w:t>Комитет просит государство-участник как можно шире распространить текст настоящих заключительных замечаний среди населения страны.</w:t>
      </w:r>
    </w:p>
    <w:p w:rsidR="00000000" w:rsidRDefault="00000000"/>
    <w:p w:rsidR="00000000" w:rsidRDefault="00000000">
      <w:r>
        <w:t>28.</w:t>
      </w:r>
      <w:r>
        <w:tab/>
        <w:t>Комитет просит государство-участник сообщить в своем четвертом периодическом докладе о ходе выполнения настоящих заключительных замечаний.</w:t>
      </w:r>
    </w:p>
    <w:p w:rsidR="00000000" w:rsidRDefault="00000000"/>
    <w:p w:rsidR="00000000" w:rsidRDefault="00000000">
      <w:r>
        <w:t>29.</w:t>
      </w:r>
      <w:r>
        <w:tab/>
        <w:t>Комитет просит государство-участник представить свой четвертый периодический доклад до 30 июня 2003 года.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E/C.12/1/Add.47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E/C.12/1/Add.47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1894</Words>
  <Characters>10801</Characters>
  <Application>Microsoft Office Word</Application>
  <DocSecurity>4</DocSecurity>
  <Lines>90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0044353.doc</vt:lpstr>
    </vt:vector>
  </TitlesOfParts>
  <Company> </Company>
  <LinksUpToDate>false</LinksUpToDate>
  <CharactersWithSpaces>13264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0044353.doc</dc:title>
  <dc:subject>Bebenine</dc:subject>
  <dc:creator>Svetlana Prokoudina</dc:creator>
  <cp:keywords/>
  <dc:description/>
  <cp:lastModifiedBy>Svetlana Prokoudina</cp:lastModifiedBy>
  <cp:revision>3</cp:revision>
  <cp:lastPrinted>2000-09-08T14:08:00Z</cp:lastPrinted>
  <dcterms:created xsi:type="dcterms:W3CDTF">2000-09-08T14:12:00Z</dcterms:created>
  <dcterms:modified xsi:type="dcterms:W3CDTF">2000-09-08T14:14:00Z</dcterms:modified>
</cp:coreProperties>
</file>