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3B6DFA">
        <w:trPr>
          <w:trHeight w:val="851"/>
        </w:trPr>
        <w:tc>
          <w:tcPr>
            <w:tcW w:w="1259" w:type="dxa"/>
            <w:tcBorders>
              <w:top w:val="nil"/>
              <w:left w:val="nil"/>
              <w:bottom w:val="single" w:sz="4" w:space="0" w:color="auto"/>
              <w:right w:val="nil"/>
            </w:tcBorders>
          </w:tcPr>
          <w:p w:rsidR="003B6DFA" w:rsidRPr="00E806EE" w:rsidRDefault="003B6DFA" w:rsidP="003B6DFA">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3B6DFA" w:rsidRPr="00963CBA" w:rsidRDefault="003B6DFA" w:rsidP="003B6DFA">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3B6DFA" w:rsidRPr="00DE3EC0" w:rsidRDefault="003B6DFA" w:rsidP="0012691E">
            <w:pPr>
              <w:jc w:val="right"/>
            </w:pPr>
            <w:r w:rsidRPr="001D18FE">
              <w:rPr>
                <w:sz w:val="40"/>
              </w:rPr>
              <w:t>A</w:t>
            </w:r>
            <w:r>
              <w:t>/HRC/</w:t>
            </w:r>
            <w:r w:rsidR="0012691E">
              <w:t>RES/</w:t>
            </w:r>
            <w:r>
              <w:t>27/</w:t>
            </w:r>
            <w:r w:rsidR="0012691E">
              <w:t>29</w:t>
            </w:r>
          </w:p>
        </w:tc>
      </w:tr>
      <w:tr w:rsidR="003B6DFA">
        <w:trPr>
          <w:trHeight w:val="2835"/>
        </w:trPr>
        <w:tc>
          <w:tcPr>
            <w:tcW w:w="1259" w:type="dxa"/>
            <w:tcBorders>
              <w:top w:val="single" w:sz="4" w:space="0" w:color="auto"/>
              <w:left w:val="nil"/>
              <w:bottom w:val="single" w:sz="12" w:space="0" w:color="auto"/>
              <w:right w:val="nil"/>
            </w:tcBorders>
          </w:tcPr>
          <w:p w:rsidR="003B6DFA" w:rsidRDefault="003B6DFA" w:rsidP="003B6DFA">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B6DFA" w:rsidRPr="00B3317B" w:rsidRDefault="003B6DFA" w:rsidP="003B6DFA">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3B6DFA" w:rsidRDefault="003B6DFA" w:rsidP="003B6DFA">
            <w:pPr>
              <w:spacing w:before="240" w:line="240" w:lineRule="exact"/>
            </w:pPr>
            <w:r>
              <w:t xml:space="preserve">Distr.: </w:t>
            </w:r>
            <w:r w:rsidR="0012691E">
              <w:t>General</w:t>
            </w:r>
          </w:p>
          <w:p w:rsidR="003B6DFA" w:rsidRDefault="00AF0F3E" w:rsidP="003B6DFA">
            <w:pPr>
              <w:spacing w:line="240" w:lineRule="exact"/>
            </w:pPr>
            <w:r>
              <w:t>7</w:t>
            </w:r>
            <w:r w:rsidR="0012691E">
              <w:t xml:space="preserve"> October</w:t>
            </w:r>
            <w:r w:rsidR="003B6DFA">
              <w:t xml:space="preserve"> 2014</w:t>
            </w:r>
          </w:p>
          <w:p w:rsidR="003B6DFA" w:rsidRDefault="003B6DFA" w:rsidP="003B6DFA">
            <w:pPr>
              <w:spacing w:line="240" w:lineRule="exact"/>
            </w:pPr>
          </w:p>
          <w:p w:rsidR="003B6DFA" w:rsidRDefault="003B6DFA" w:rsidP="003B6DFA">
            <w:pPr>
              <w:spacing w:line="240" w:lineRule="exact"/>
            </w:pPr>
            <w:r>
              <w:t>Original: English</w:t>
            </w:r>
          </w:p>
        </w:tc>
      </w:tr>
    </w:tbl>
    <w:p w:rsidR="009B7C55" w:rsidRDefault="009B7C55" w:rsidP="00691FC4">
      <w:pPr>
        <w:spacing w:before="120"/>
        <w:rPr>
          <w:b/>
          <w:sz w:val="24"/>
          <w:szCs w:val="24"/>
        </w:rPr>
      </w:pPr>
      <w:r>
        <w:rPr>
          <w:b/>
          <w:sz w:val="24"/>
          <w:szCs w:val="24"/>
        </w:rPr>
        <w:t>Human Rights Council</w:t>
      </w:r>
      <w:r w:rsidR="00F90D65">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29&amp;Size=2 &amp;Lang=E"/>
            <w10:wrap anchorx="margin" anchory="margin"/>
          </v:shape>
        </w:pict>
      </w:r>
    </w:p>
    <w:p w:rsidR="009B7C55" w:rsidRDefault="009B7C55" w:rsidP="00691FC4">
      <w:pPr>
        <w:rPr>
          <w:b/>
        </w:rPr>
      </w:pPr>
      <w:r>
        <w:rPr>
          <w:b/>
        </w:rPr>
        <w:t>Twenty-seventh session</w:t>
      </w:r>
    </w:p>
    <w:p w:rsidR="009B7C55" w:rsidRDefault="009B7C55" w:rsidP="00691FC4">
      <w:r>
        <w:t>Agenda item 10</w:t>
      </w:r>
    </w:p>
    <w:p w:rsidR="009B7C55" w:rsidRPr="00533C25" w:rsidRDefault="009B7C55" w:rsidP="00691FC4">
      <w:pPr>
        <w:rPr>
          <w:b/>
        </w:rPr>
      </w:pPr>
      <w:r>
        <w:rPr>
          <w:b/>
        </w:rPr>
        <w:t>Technical assistance and capacity-building</w:t>
      </w:r>
    </w:p>
    <w:p w:rsidR="009B7C55" w:rsidRDefault="009B7C55" w:rsidP="00691FC4">
      <w:pPr>
        <w:pStyle w:val="H23G"/>
      </w:pPr>
      <w:r>
        <w:tab/>
      </w:r>
      <w:r>
        <w:tab/>
      </w:r>
      <w:r w:rsidR="0012691E">
        <w:t>R</w:t>
      </w:r>
      <w:r>
        <w:t>esolution</w:t>
      </w:r>
      <w:r w:rsidR="0012691E">
        <w:t xml:space="preserve"> adopted by the Human Rights Council</w:t>
      </w:r>
    </w:p>
    <w:p w:rsidR="0012691E" w:rsidRDefault="009B7C55" w:rsidP="00410312">
      <w:pPr>
        <w:pStyle w:val="H1G"/>
        <w:spacing w:before="0" w:after="0" w:line="240" w:lineRule="auto"/>
        <w:ind w:firstLine="0"/>
      </w:pPr>
      <w:r>
        <w:t>27</w:t>
      </w:r>
      <w:r w:rsidR="0012691E" w:rsidRPr="007A45D3">
        <w:t>/</w:t>
      </w:r>
      <w:r w:rsidR="0012691E">
        <w:t>29</w:t>
      </w:r>
    </w:p>
    <w:p w:rsidR="009B7C55" w:rsidRPr="007A45D3" w:rsidRDefault="009B7C55" w:rsidP="00410312">
      <w:pPr>
        <w:pStyle w:val="H1G"/>
        <w:spacing w:before="0" w:after="0" w:line="240" w:lineRule="auto"/>
        <w:ind w:firstLine="0"/>
      </w:pPr>
      <w:r w:rsidRPr="00A5610F">
        <w:t>Technical assistance and capacity</w:t>
      </w:r>
      <w:r>
        <w:t>-</w:t>
      </w:r>
      <w:r w:rsidRPr="00A5610F">
        <w:t>building to improve</w:t>
      </w:r>
      <w:r w:rsidR="00C374B7">
        <w:t xml:space="preserve"> </w:t>
      </w:r>
      <w:r w:rsidRPr="00A5610F">
        <w:t>human rights in the Sudan</w:t>
      </w:r>
    </w:p>
    <w:p w:rsidR="009B7C55" w:rsidRDefault="009B7C55" w:rsidP="00691FC4">
      <w:pPr>
        <w:pStyle w:val="SingleTxtG"/>
        <w:ind w:firstLine="567"/>
      </w:pPr>
      <w:r w:rsidRPr="00852165">
        <w:rPr>
          <w:i/>
          <w:iCs/>
        </w:rPr>
        <w:t>The Human Rights Council</w:t>
      </w:r>
      <w:r w:rsidRPr="00852165">
        <w:t>,</w:t>
      </w:r>
    </w:p>
    <w:p w:rsidR="009B7C55" w:rsidRDefault="009B7C55" w:rsidP="00630E3C">
      <w:pPr>
        <w:pStyle w:val="SingleTxtG"/>
        <w:tabs>
          <w:tab w:val="left" w:pos="8505"/>
        </w:tabs>
        <w:ind w:right="567" w:firstLine="567"/>
      </w:pPr>
      <w:r w:rsidRPr="004946E0">
        <w:rPr>
          <w:i/>
          <w:iCs/>
        </w:rPr>
        <w:t>Guided</w:t>
      </w:r>
      <w:r w:rsidRPr="004946E0">
        <w:t xml:space="preserve"> by the</w:t>
      </w:r>
      <w:r>
        <w:t xml:space="preserve"> principles and purposes of the</w:t>
      </w:r>
      <w:r w:rsidRPr="004946E0">
        <w:t xml:space="preserve"> Charter of the United Nations, </w:t>
      </w:r>
    </w:p>
    <w:p w:rsidR="009B7C55" w:rsidRPr="004946E0" w:rsidRDefault="009B7C55" w:rsidP="00630E3C">
      <w:pPr>
        <w:pStyle w:val="SingleTxtG"/>
        <w:tabs>
          <w:tab w:val="left" w:pos="8505"/>
        </w:tabs>
        <w:ind w:right="567" w:firstLine="567"/>
      </w:pPr>
      <w:r>
        <w:rPr>
          <w:i/>
          <w:iCs/>
        </w:rPr>
        <w:t>Recalling</w:t>
      </w:r>
      <w:r w:rsidRPr="00840343">
        <w:rPr>
          <w:i/>
        </w:rPr>
        <w:t xml:space="preserve"> </w:t>
      </w:r>
      <w:r w:rsidRPr="004946E0">
        <w:t>the Universal Declaration of Human</w:t>
      </w:r>
      <w:r>
        <w:t xml:space="preserve"> </w:t>
      </w:r>
      <w:r w:rsidRPr="004946E0">
        <w:t>Rights, the International Covenants on Human Rights and other relevant international human</w:t>
      </w:r>
      <w:r>
        <w:t xml:space="preserve"> </w:t>
      </w:r>
      <w:r w:rsidRPr="004946E0">
        <w:t>rights instruments,</w:t>
      </w:r>
    </w:p>
    <w:p w:rsidR="009B7C55" w:rsidRPr="004946E0" w:rsidRDefault="009B7C55" w:rsidP="00630E3C">
      <w:pPr>
        <w:pStyle w:val="SingleTxtG"/>
        <w:tabs>
          <w:tab w:val="left" w:pos="8505"/>
        </w:tabs>
        <w:ind w:right="567" w:firstLine="567"/>
      </w:pPr>
      <w:r w:rsidRPr="004946E0">
        <w:rPr>
          <w:i/>
          <w:iCs/>
        </w:rPr>
        <w:t>Recalling</w:t>
      </w:r>
      <w:r w:rsidRPr="004946E0">
        <w:t xml:space="preserve"> </w:t>
      </w:r>
      <w:r w:rsidR="008B6AE0" w:rsidRPr="00840343">
        <w:rPr>
          <w:i/>
        </w:rPr>
        <w:t>also</w:t>
      </w:r>
      <w:r>
        <w:t xml:space="preserve"> </w:t>
      </w:r>
      <w:r w:rsidRPr="004946E0">
        <w:t xml:space="preserve">General Assembly resolution 60/251 </w:t>
      </w:r>
      <w:r w:rsidR="008B6AE0">
        <w:t xml:space="preserve">of 15 March 2006 </w:t>
      </w:r>
      <w:r w:rsidRPr="004946E0">
        <w:t>and Human Rights</w:t>
      </w:r>
      <w:r>
        <w:t xml:space="preserve"> </w:t>
      </w:r>
      <w:r w:rsidRPr="004946E0">
        <w:t xml:space="preserve">Council </w:t>
      </w:r>
      <w:r>
        <w:t>r</w:t>
      </w:r>
      <w:r w:rsidRPr="004946E0">
        <w:t>esolutions 5/1</w:t>
      </w:r>
      <w:r>
        <w:t xml:space="preserve"> and 5/2 of 18 June 2007, </w:t>
      </w:r>
    </w:p>
    <w:p w:rsidR="009B7C55" w:rsidRPr="004946E0" w:rsidRDefault="009B7C55" w:rsidP="00630E3C">
      <w:pPr>
        <w:pStyle w:val="SingleTxtG"/>
        <w:tabs>
          <w:tab w:val="left" w:pos="8505"/>
        </w:tabs>
        <w:ind w:right="567" w:firstLine="567"/>
      </w:pPr>
      <w:r w:rsidRPr="004946E0">
        <w:rPr>
          <w:i/>
          <w:iCs/>
        </w:rPr>
        <w:t>Emphasizing</w:t>
      </w:r>
      <w:r w:rsidRPr="004946E0">
        <w:t xml:space="preserve"> that States have the primary responsibility for the promotion and</w:t>
      </w:r>
      <w:r>
        <w:t xml:space="preserve"> protection of all human rights,</w:t>
      </w:r>
    </w:p>
    <w:p w:rsidR="009B7C55" w:rsidRPr="004946E0" w:rsidRDefault="009B7C55" w:rsidP="00630E3C">
      <w:pPr>
        <w:pStyle w:val="SingleTxtG"/>
        <w:tabs>
          <w:tab w:val="left" w:pos="8505"/>
        </w:tabs>
        <w:ind w:right="567" w:firstLine="567"/>
      </w:pPr>
      <w:r w:rsidRPr="004946E0">
        <w:rPr>
          <w:i/>
          <w:iCs/>
        </w:rPr>
        <w:t>Welcoming</w:t>
      </w:r>
      <w:r w:rsidRPr="004946E0">
        <w:t xml:space="preserve"> the commitment of the Government of the </w:t>
      </w:r>
      <w:smartTag w:uri="urn:schemas-microsoft-com:office:smarttags" w:element="place">
        <w:smartTag w:uri="urn:schemas-microsoft-com:office:smarttags" w:element="country-region">
          <w:r w:rsidRPr="004946E0">
            <w:t>Sudan</w:t>
          </w:r>
        </w:smartTag>
      </w:smartTag>
      <w:r w:rsidRPr="004946E0">
        <w:t xml:space="preserve"> to protect and promote</w:t>
      </w:r>
      <w:r>
        <w:t xml:space="preserve"> human rights in the country,</w:t>
      </w:r>
    </w:p>
    <w:p w:rsidR="009B7C55" w:rsidRDefault="009B7C55" w:rsidP="00630E3C">
      <w:pPr>
        <w:pStyle w:val="SingleTxtG"/>
        <w:tabs>
          <w:tab w:val="left" w:pos="8505"/>
        </w:tabs>
        <w:ind w:right="567" w:firstLine="567"/>
      </w:pPr>
      <w:r w:rsidRPr="004946E0">
        <w:rPr>
          <w:i/>
          <w:iCs/>
        </w:rPr>
        <w:t>Noting</w:t>
      </w:r>
      <w:r w:rsidRPr="004946E0">
        <w:t xml:space="preserve"> the developments taking place in the </w:t>
      </w:r>
      <w:smartTag w:uri="urn:schemas-microsoft-com:office:smarttags" w:element="country-region">
        <w:r w:rsidRPr="004946E0">
          <w:t>Sudan</w:t>
        </w:r>
      </w:smartTag>
      <w:r w:rsidRPr="004946E0">
        <w:t>, and the record of the Government</w:t>
      </w:r>
      <w:r>
        <w:t xml:space="preserve"> </w:t>
      </w:r>
      <w:r w:rsidRPr="004946E0">
        <w:t xml:space="preserve">of the </w:t>
      </w:r>
      <w:smartTag w:uri="urn:schemas-microsoft-com:office:smarttags" w:element="place">
        <w:smartTag w:uri="urn:schemas-microsoft-com:office:smarttags" w:element="country-region">
          <w:r w:rsidRPr="004946E0">
            <w:t>Sudan</w:t>
          </w:r>
        </w:smartTag>
      </w:smartTag>
      <w:r w:rsidRPr="004946E0">
        <w:t xml:space="preserve"> in the promotion</w:t>
      </w:r>
      <w:r>
        <w:t xml:space="preserve"> and protection of human rights,</w:t>
      </w:r>
    </w:p>
    <w:p w:rsidR="009B7C55" w:rsidRDefault="009B7C55" w:rsidP="00630E3C">
      <w:pPr>
        <w:pStyle w:val="SingleTxtG"/>
        <w:tabs>
          <w:tab w:val="left" w:pos="8505"/>
        </w:tabs>
        <w:ind w:right="567" w:firstLine="567"/>
      </w:pPr>
      <w:r>
        <w:rPr>
          <w:i/>
          <w:iCs/>
        </w:rPr>
        <w:t xml:space="preserve">Welcoming </w:t>
      </w:r>
      <w:r w:rsidRPr="009B76E3">
        <w:t xml:space="preserve">the implementation </w:t>
      </w:r>
      <w:r w:rsidR="008B6AE0">
        <w:t>by</w:t>
      </w:r>
      <w:r w:rsidRPr="009B76E3">
        <w:t xml:space="preserve"> the Government of the Sudan</w:t>
      </w:r>
      <w:r>
        <w:rPr>
          <w:i/>
          <w:iCs/>
        </w:rPr>
        <w:t xml:space="preserve"> </w:t>
      </w:r>
      <w:r>
        <w:t>of the Child Act (2010)</w:t>
      </w:r>
      <w:r w:rsidR="008B6AE0">
        <w:t>, which</w:t>
      </w:r>
      <w:r>
        <w:t xml:space="preserve"> provides protection for children</w:t>
      </w:r>
      <w:r w:rsidR="008B6AE0">
        <w:t>,</w:t>
      </w:r>
      <w:r>
        <w:t xml:space="preserve"> including prohibition of child recruitment,</w:t>
      </w:r>
    </w:p>
    <w:p w:rsidR="009B7C55" w:rsidRPr="004946E0" w:rsidRDefault="009B7C55" w:rsidP="00630E3C">
      <w:pPr>
        <w:pStyle w:val="SingleTxtG"/>
        <w:tabs>
          <w:tab w:val="left" w:pos="8505"/>
        </w:tabs>
        <w:ind w:right="567" w:firstLine="567"/>
      </w:pPr>
      <w:r w:rsidRPr="004946E0">
        <w:rPr>
          <w:i/>
          <w:iCs/>
        </w:rPr>
        <w:t>Encouraging</w:t>
      </w:r>
      <w:r w:rsidRPr="004946E0">
        <w:t xml:space="preserve"> the </w:t>
      </w:r>
      <w:r>
        <w:t xml:space="preserve">efforts of the </w:t>
      </w:r>
      <w:r w:rsidRPr="004946E0">
        <w:t xml:space="preserve">Government of the </w:t>
      </w:r>
      <w:smartTag w:uri="urn:schemas-microsoft-com:office:smarttags" w:element="place">
        <w:smartTag w:uri="urn:schemas-microsoft-com:office:smarttags" w:element="country-region">
          <w:r w:rsidRPr="004946E0">
            <w:t>Sudan</w:t>
          </w:r>
        </w:smartTag>
      </w:smartTag>
      <w:r w:rsidRPr="004946E0">
        <w:t xml:space="preserve"> </w:t>
      </w:r>
      <w:r>
        <w:t>to</w:t>
      </w:r>
      <w:r w:rsidRPr="004946E0">
        <w:t xml:space="preserve"> implement the </w:t>
      </w:r>
      <w:r>
        <w:t>u</w:t>
      </w:r>
      <w:r w:rsidRPr="004946E0">
        <w:t>niversal</w:t>
      </w:r>
      <w:r>
        <w:t xml:space="preserve"> p</w:t>
      </w:r>
      <w:r w:rsidRPr="004946E0">
        <w:t xml:space="preserve">eriodic </w:t>
      </w:r>
      <w:r>
        <w:t>r</w:t>
      </w:r>
      <w:r w:rsidRPr="004946E0">
        <w:t>eview recommendations accepted by the Governm</w:t>
      </w:r>
      <w:r>
        <w:t>ent,</w:t>
      </w:r>
    </w:p>
    <w:p w:rsidR="00CA67EA" w:rsidRDefault="009B7C55" w:rsidP="00630E3C">
      <w:pPr>
        <w:pStyle w:val="SingleTxtG"/>
        <w:tabs>
          <w:tab w:val="left" w:pos="8505"/>
        </w:tabs>
        <w:ind w:right="567" w:firstLine="567"/>
      </w:pPr>
      <w:r w:rsidRPr="004946E0">
        <w:rPr>
          <w:i/>
          <w:iCs/>
        </w:rPr>
        <w:t>Noting</w:t>
      </w:r>
      <w:r w:rsidRPr="004946E0">
        <w:t xml:space="preserve"> the challenges that still face the Sudan in conflict</w:t>
      </w:r>
      <w:r>
        <w:t>-</w:t>
      </w:r>
      <w:r w:rsidRPr="004946E0">
        <w:t>affected area</w:t>
      </w:r>
      <w:r w:rsidR="008B6AE0">
        <w:t>s</w:t>
      </w:r>
      <w:r w:rsidRPr="004946E0">
        <w:t>, particularly in the States of Darfur</w:t>
      </w:r>
      <w:r>
        <w:t xml:space="preserve">, South </w:t>
      </w:r>
      <w:proofErr w:type="spellStart"/>
      <w:r>
        <w:t>Kordofan</w:t>
      </w:r>
      <w:proofErr w:type="spellEnd"/>
      <w:r>
        <w:t xml:space="preserve"> and Blue Nile,</w:t>
      </w:r>
    </w:p>
    <w:p w:rsidR="009B7C55" w:rsidRPr="004946E0" w:rsidRDefault="00CA67EA" w:rsidP="00630E3C">
      <w:pPr>
        <w:pStyle w:val="SingleTxtG"/>
        <w:ind w:right="567" w:firstLine="567"/>
      </w:pPr>
      <w:r>
        <w:br w:type="page"/>
      </w:r>
      <w:r w:rsidR="009B7C55">
        <w:t>1.</w:t>
      </w:r>
      <w:r w:rsidR="009B7C55">
        <w:tab/>
      </w:r>
      <w:r w:rsidR="009B7C55" w:rsidRPr="004946E0">
        <w:rPr>
          <w:i/>
          <w:iCs/>
        </w:rPr>
        <w:t>Takes</w:t>
      </w:r>
      <w:r w:rsidR="009B7C55" w:rsidRPr="004946E0">
        <w:t xml:space="preserve"> </w:t>
      </w:r>
      <w:r w:rsidR="009B7C55" w:rsidRPr="004946E0">
        <w:rPr>
          <w:i/>
          <w:iCs/>
        </w:rPr>
        <w:t>note</w:t>
      </w:r>
      <w:r w:rsidR="009B7C55" w:rsidRPr="004946E0">
        <w:t xml:space="preserve"> of the report of the Independent Expert </w:t>
      </w:r>
      <w:r w:rsidR="009B7C55">
        <w:t xml:space="preserve">on the situation of human rights in the Sudan </w:t>
      </w:r>
      <w:r w:rsidR="009B7C55" w:rsidRPr="004946E0">
        <w:t>submitted to the Human Rights Counci</w:t>
      </w:r>
      <w:r w:rsidR="009B7C55">
        <w:t>l at its twenty-seventh session,</w:t>
      </w:r>
      <w:r w:rsidR="009B7C55">
        <w:rPr>
          <w:rStyle w:val="FootnoteReference"/>
        </w:rPr>
        <w:footnoteReference w:id="2"/>
      </w:r>
      <w:r w:rsidR="009B7C55" w:rsidRPr="00172EAA">
        <w:t xml:space="preserve"> </w:t>
      </w:r>
      <w:r w:rsidR="009B7C55" w:rsidRPr="004946E0">
        <w:t xml:space="preserve">and </w:t>
      </w:r>
      <w:r w:rsidR="009B7C55">
        <w:t xml:space="preserve">the </w:t>
      </w:r>
      <w:r w:rsidR="009B7C55" w:rsidRPr="004946E0">
        <w:t>recommendations</w:t>
      </w:r>
      <w:r w:rsidR="009B7C55">
        <w:t xml:space="preserve"> made therein;</w:t>
      </w:r>
    </w:p>
    <w:p w:rsidR="009B7C55" w:rsidRPr="004946E0" w:rsidRDefault="009B7C55" w:rsidP="00630E3C">
      <w:pPr>
        <w:pStyle w:val="SingleTxtG"/>
        <w:ind w:right="567" w:firstLine="567"/>
      </w:pPr>
      <w:r>
        <w:t>2.</w:t>
      </w:r>
      <w:r>
        <w:tab/>
      </w:r>
      <w:r w:rsidRPr="004946E0">
        <w:rPr>
          <w:i/>
          <w:iCs/>
        </w:rPr>
        <w:t>Takes</w:t>
      </w:r>
      <w:r w:rsidRPr="004946E0">
        <w:t xml:space="preserve"> </w:t>
      </w:r>
      <w:r w:rsidRPr="004946E0">
        <w:rPr>
          <w:i/>
          <w:iCs/>
        </w:rPr>
        <w:t>note</w:t>
      </w:r>
      <w:r w:rsidRPr="004946E0">
        <w:t xml:space="preserve"> </w:t>
      </w:r>
      <w:r w:rsidRPr="003F0CAC">
        <w:rPr>
          <w:i/>
        </w:rPr>
        <w:t>with appreciation</w:t>
      </w:r>
      <w:r w:rsidRPr="004946E0">
        <w:t xml:space="preserve"> of the</w:t>
      </w:r>
      <w:r>
        <w:t xml:space="preserve"> work of the Independent Expert;</w:t>
      </w:r>
    </w:p>
    <w:p w:rsidR="009B7C55" w:rsidRPr="004946E0" w:rsidRDefault="009B7C55" w:rsidP="00630E3C">
      <w:pPr>
        <w:pStyle w:val="SingleTxtG"/>
        <w:ind w:right="567" w:firstLine="567"/>
      </w:pPr>
      <w:r>
        <w:t>3.</w:t>
      </w:r>
      <w:r>
        <w:tab/>
      </w:r>
      <w:r w:rsidRPr="004946E0">
        <w:rPr>
          <w:i/>
          <w:iCs/>
        </w:rPr>
        <w:t>Takes</w:t>
      </w:r>
      <w:r w:rsidRPr="004946E0">
        <w:t xml:space="preserve"> </w:t>
      </w:r>
      <w:r w:rsidRPr="004946E0">
        <w:rPr>
          <w:i/>
          <w:iCs/>
        </w:rPr>
        <w:t>note</w:t>
      </w:r>
      <w:r w:rsidRPr="004946E0">
        <w:t xml:space="preserve"> of </w:t>
      </w:r>
      <w:r>
        <w:t xml:space="preserve">the </w:t>
      </w:r>
      <w:r w:rsidRPr="004946E0">
        <w:t xml:space="preserve">continued cooperation </w:t>
      </w:r>
      <w:r>
        <w:t xml:space="preserve">of the Government of the </w:t>
      </w:r>
      <w:smartTag w:uri="urn:schemas-microsoft-com:office:smarttags" w:element="place">
        <w:smartTag w:uri="urn:schemas-microsoft-com:office:smarttags" w:element="country-region">
          <w:r>
            <w:t>Sudan</w:t>
          </w:r>
        </w:smartTag>
      </w:smartTag>
      <w:r w:rsidRPr="004946E0">
        <w:t xml:space="preserve"> with the Independent Expert </w:t>
      </w:r>
      <w:r>
        <w:t xml:space="preserve">to enable him </w:t>
      </w:r>
      <w:r w:rsidRPr="004946E0">
        <w:t>to fulfil his mandate</w:t>
      </w:r>
      <w:r>
        <w:t>,</w:t>
      </w:r>
      <w:r w:rsidRPr="004946E0">
        <w:t xml:space="preserve"> and </w:t>
      </w:r>
      <w:r>
        <w:t xml:space="preserve">of </w:t>
      </w:r>
      <w:r w:rsidRPr="004946E0">
        <w:t>the Government</w:t>
      </w:r>
      <w:r>
        <w:t>’</w:t>
      </w:r>
      <w:r w:rsidRPr="004946E0">
        <w:t>s stated commitme</w:t>
      </w:r>
      <w:r>
        <w:t>nt to continue this cooperation;</w:t>
      </w:r>
    </w:p>
    <w:p w:rsidR="009B7C55" w:rsidRDefault="009B7C55" w:rsidP="00630E3C">
      <w:pPr>
        <w:pStyle w:val="SingleTxtG"/>
        <w:ind w:right="567" w:firstLine="567"/>
      </w:pPr>
      <w:r>
        <w:t>4.</w:t>
      </w:r>
      <w:r>
        <w:tab/>
      </w:r>
      <w:r w:rsidRPr="004946E0">
        <w:rPr>
          <w:i/>
          <w:iCs/>
        </w:rPr>
        <w:t>Encourages</w:t>
      </w:r>
      <w:r w:rsidRPr="004946E0">
        <w:t xml:space="preserve"> the initiative of holding a comprehensive</w:t>
      </w:r>
      <w:r w:rsidR="008B6AE0">
        <w:t>,</w:t>
      </w:r>
      <w:r w:rsidRPr="004946E0">
        <w:t xml:space="preserve"> </w:t>
      </w:r>
      <w:r>
        <w:t xml:space="preserve">inclusive </w:t>
      </w:r>
      <w:r w:rsidRPr="004946E0">
        <w:t xml:space="preserve">national dialogue in the Sudan to achieve sustainable peace, as well as the progress being made by Sudanese stakeholders to prepare for this process with the support of the African </w:t>
      </w:r>
      <w:r>
        <w:t>Union High-Level Implementation Panel;</w:t>
      </w:r>
    </w:p>
    <w:p w:rsidR="009B7C55" w:rsidRPr="004946E0" w:rsidRDefault="009B7C55" w:rsidP="00630E3C">
      <w:pPr>
        <w:pStyle w:val="SingleTxtG"/>
        <w:ind w:right="567" w:firstLine="567"/>
      </w:pPr>
      <w:r>
        <w:t>5.</w:t>
      </w:r>
      <w:r>
        <w:tab/>
      </w:r>
      <w:r w:rsidRPr="004946E0">
        <w:rPr>
          <w:i/>
          <w:iCs/>
        </w:rPr>
        <w:t>Takes</w:t>
      </w:r>
      <w:r w:rsidRPr="004946E0">
        <w:t xml:space="preserve"> </w:t>
      </w:r>
      <w:r w:rsidRPr="004946E0">
        <w:rPr>
          <w:i/>
          <w:iCs/>
        </w:rPr>
        <w:t>note</w:t>
      </w:r>
      <w:r w:rsidRPr="004946E0">
        <w:t xml:space="preserve"> of the </w:t>
      </w:r>
      <w:r>
        <w:t xml:space="preserve">assessment made by the </w:t>
      </w:r>
      <w:r w:rsidRPr="004946E0">
        <w:t xml:space="preserve">Independent Expert in paragraph 46 of </w:t>
      </w:r>
      <w:r>
        <w:t>his</w:t>
      </w:r>
      <w:r w:rsidRPr="004946E0">
        <w:t xml:space="preserve"> report, encourages the Government of the Sudan to fulfil its pledges with regard to </w:t>
      </w:r>
      <w:r>
        <w:t xml:space="preserve">the </w:t>
      </w:r>
      <w:r w:rsidRPr="004946E0">
        <w:t>release of political prisoners, and further encourages all Sudanese stakeholders to ensure the creation of a conducive environment for inclusive, transparent and credible dialogue;</w:t>
      </w:r>
    </w:p>
    <w:p w:rsidR="009B7C55" w:rsidRPr="004946E0" w:rsidRDefault="009B7C55" w:rsidP="00630E3C">
      <w:pPr>
        <w:pStyle w:val="SingleTxtG"/>
        <w:ind w:right="567" w:firstLine="567"/>
      </w:pPr>
      <w:r>
        <w:t>6.</w:t>
      </w:r>
      <w:r>
        <w:tab/>
      </w:r>
      <w:r w:rsidRPr="004946E0">
        <w:rPr>
          <w:i/>
          <w:iCs/>
        </w:rPr>
        <w:t>Commends</w:t>
      </w:r>
      <w:r w:rsidRPr="004946E0">
        <w:t xml:space="preserve"> the steps taken by the Sudan Ministry of Education to reinforce human rights education at the basic and secondary levels in the course of </w:t>
      </w:r>
      <w:r w:rsidR="008B6AE0">
        <w:t xml:space="preserve">the </w:t>
      </w:r>
      <w:r w:rsidRPr="004946E0">
        <w:t xml:space="preserve">implementation of the National Plan for the </w:t>
      </w:r>
      <w:r>
        <w:t>P</w:t>
      </w:r>
      <w:r w:rsidRPr="004946E0">
        <w:t xml:space="preserve">rotection and </w:t>
      </w:r>
      <w:r>
        <w:t>P</w:t>
      </w:r>
      <w:r w:rsidRPr="004946E0">
        <w:t xml:space="preserve">romotion of </w:t>
      </w:r>
      <w:r>
        <w:t>H</w:t>
      </w:r>
      <w:r w:rsidRPr="004946E0">
        <w:t xml:space="preserve">uman </w:t>
      </w:r>
      <w:r>
        <w:t>R</w:t>
      </w:r>
      <w:r w:rsidRPr="004946E0">
        <w:t>ights (2013-2023)</w:t>
      </w:r>
      <w:r>
        <w:t>,</w:t>
      </w:r>
      <w:r w:rsidRPr="004946E0">
        <w:t xml:space="preserve"> and encourages the Government of the Sudan to continue these efforts</w:t>
      </w:r>
      <w:r>
        <w:t>;</w:t>
      </w:r>
    </w:p>
    <w:p w:rsidR="009B7C55" w:rsidRPr="004946E0" w:rsidRDefault="009B7C55" w:rsidP="00630E3C">
      <w:pPr>
        <w:pStyle w:val="SingleTxtG"/>
        <w:ind w:right="567" w:firstLine="567"/>
      </w:pPr>
      <w:r>
        <w:t>7.</w:t>
      </w:r>
      <w:r>
        <w:tab/>
      </w:r>
      <w:r w:rsidRPr="004946E0">
        <w:rPr>
          <w:i/>
          <w:iCs/>
        </w:rPr>
        <w:t>Welcomes</w:t>
      </w:r>
      <w:r w:rsidRPr="004946E0">
        <w:t xml:space="preserve"> the efforts </w:t>
      </w:r>
      <w:r>
        <w:t>made</w:t>
      </w:r>
      <w:r w:rsidRPr="004946E0">
        <w:t xml:space="preserve"> by the Government of the Sudan in combating human trafficking, including by enacting national legislation</w:t>
      </w:r>
      <w:r w:rsidR="008B6AE0">
        <w:t>,</w:t>
      </w:r>
      <w:r w:rsidRPr="004946E0">
        <w:t xml:space="preserve"> such as the Human Trafficking Act, by forming and strengthening national mechanisms, and by continuing its cooperation with regional and international stakeholders in this issue;</w:t>
      </w:r>
    </w:p>
    <w:p w:rsidR="009B7C55" w:rsidRPr="004946E0" w:rsidRDefault="009B7C55" w:rsidP="00630E3C">
      <w:pPr>
        <w:pStyle w:val="SingleTxtG"/>
        <w:ind w:right="567" w:firstLine="567"/>
      </w:pPr>
      <w:r>
        <w:t>8.</w:t>
      </w:r>
      <w:r>
        <w:tab/>
      </w:r>
      <w:r w:rsidRPr="004946E0">
        <w:rPr>
          <w:i/>
          <w:iCs/>
        </w:rPr>
        <w:t>Encourages</w:t>
      </w:r>
      <w:r w:rsidRPr="004946E0">
        <w:t xml:space="preserve"> the Government of the Sudan to further promote and protect the right to freedom of religion and belief, and in this respect to comply with its constitutional obligations and its obligations under the International Covenant on Civil and Political Rights;</w:t>
      </w:r>
    </w:p>
    <w:p w:rsidR="009B7C55" w:rsidRPr="004946E0" w:rsidRDefault="009B7C55" w:rsidP="00630E3C">
      <w:pPr>
        <w:pStyle w:val="SingleTxtG"/>
        <w:ind w:right="567" w:firstLine="567"/>
      </w:pPr>
      <w:r>
        <w:t>9.</w:t>
      </w:r>
      <w:r>
        <w:tab/>
      </w:r>
      <w:r w:rsidRPr="004946E0">
        <w:rPr>
          <w:i/>
          <w:iCs/>
        </w:rPr>
        <w:t>Expresses</w:t>
      </w:r>
      <w:r w:rsidRPr="004946E0">
        <w:t xml:space="preserve"> </w:t>
      </w:r>
      <w:r w:rsidRPr="004946E0">
        <w:rPr>
          <w:i/>
          <w:iCs/>
        </w:rPr>
        <w:t>serious</w:t>
      </w:r>
      <w:r w:rsidRPr="004946E0">
        <w:t xml:space="preserve"> </w:t>
      </w:r>
      <w:r w:rsidRPr="004946E0">
        <w:rPr>
          <w:i/>
          <w:iCs/>
        </w:rPr>
        <w:t>concern</w:t>
      </w:r>
      <w:r w:rsidRPr="004946E0">
        <w:t xml:space="preserve"> </w:t>
      </w:r>
      <w:r>
        <w:t xml:space="preserve">at </w:t>
      </w:r>
      <w:r w:rsidRPr="004946E0">
        <w:t xml:space="preserve">excessive use of force, including the lethal shooting of demonstrators in September 2013 and March 2014, and calls upon the Government of the Sudan to institute an independent public inquiry and </w:t>
      </w:r>
      <w:r>
        <w:t xml:space="preserve">to </w:t>
      </w:r>
      <w:r w:rsidRPr="004946E0">
        <w:t>refer its findings to the judiciary within its legal system to ensure justice and accountability related to those incidents;</w:t>
      </w:r>
    </w:p>
    <w:p w:rsidR="009B7C55" w:rsidRDefault="009B7C55" w:rsidP="00630E3C">
      <w:pPr>
        <w:pStyle w:val="SingleTxtG"/>
        <w:ind w:right="567" w:firstLine="567"/>
      </w:pPr>
      <w:r>
        <w:t>10.</w:t>
      </w:r>
      <w:r>
        <w:tab/>
      </w:r>
      <w:r w:rsidRPr="004946E0">
        <w:rPr>
          <w:i/>
          <w:iCs/>
        </w:rPr>
        <w:t>Expresses</w:t>
      </w:r>
      <w:r w:rsidRPr="004946E0">
        <w:t xml:space="preserve"> </w:t>
      </w:r>
      <w:r w:rsidRPr="004946E0">
        <w:rPr>
          <w:i/>
          <w:iCs/>
        </w:rPr>
        <w:t>concern</w:t>
      </w:r>
      <w:r w:rsidRPr="004946E0">
        <w:t xml:space="preserve"> </w:t>
      </w:r>
      <w:r>
        <w:t>at</w:t>
      </w:r>
      <w:r w:rsidRPr="004946E0">
        <w:t xml:space="preserve"> reports of restrictions on the media, pre</w:t>
      </w:r>
      <w:r>
        <w:t>-</w:t>
      </w:r>
      <w:r w:rsidRPr="004946E0">
        <w:t xml:space="preserve"> and post-publication censorship, seizure of newspapers, </w:t>
      </w:r>
      <w:r>
        <w:t xml:space="preserve">the </w:t>
      </w:r>
      <w:r w:rsidRPr="004946E0">
        <w:t>banning of some journalists and violations of the rights to freedom of expression and freedom of association and of peaceful assembly;</w:t>
      </w:r>
    </w:p>
    <w:p w:rsidR="009B7C55" w:rsidRPr="004946E0" w:rsidRDefault="009B7C55" w:rsidP="00630E3C">
      <w:pPr>
        <w:pStyle w:val="SingleTxtG"/>
        <w:ind w:right="567" w:firstLine="567"/>
      </w:pPr>
      <w:r>
        <w:t>11.</w:t>
      </w:r>
      <w:r>
        <w:tab/>
      </w:r>
      <w:r w:rsidRPr="004946E0">
        <w:rPr>
          <w:i/>
          <w:iCs/>
        </w:rPr>
        <w:t>Urges</w:t>
      </w:r>
      <w:r w:rsidRPr="004946E0">
        <w:t xml:space="preserve"> the Government of the </w:t>
      </w:r>
      <w:smartTag w:uri="urn:schemas-microsoft-com:office:smarttags" w:element="place">
        <w:smartTag w:uri="urn:schemas-microsoft-com:office:smarttags" w:element="country-region">
          <w:r w:rsidRPr="004946E0">
            <w:t>Sudan</w:t>
          </w:r>
        </w:smartTag>
      </w:smartTag>
      <w:r w:rsidRPr="004946E0">
        <w:t xml:space="preserve"> to further its efforts for the promotion and protection of human rights, in particular to ensure freedom from arbitrary arrest and detention, and to respect the human rights of all individuals, including human rights defenders and members</w:t>
      </w:r>
      <w:r>
        <w:t xml:space="preserve"> of civil society organizations;</w:t>
      </w:r>
    </w:p>
    <w:p w:rsidR="009B7C55" w:rsidRPr="004946E0" w:rsidRDefault="009B7C55" w:rsidP="00630E3C">
      <w:pPr>
        <w:pStyle w:val="SingleTxtG"/>
        <w:ind w:right="567" w:firstLine="567"/>
      </w:pPr>
      <w:r>
        <w:t>12.</w:t>
      </w:r>
      <w:r>
        <w:tab/>
      </w:r>
      <w:r w:rsidRPr="004946E0">
        <w:rPr>
          <w:i/>
          <w:iCs/>
        </w:rPr>
        <w:t>Condemns</w:t>
      </w:r>
      <w:r w:rsidRPr="004946E0">
        <w:t xml:space="preserve"> the violations and abuses of international human rights and humanitarian law reported in </w:t>
      </w:r>
      <w:r w:rsidR="00C84DB5">
        <w:t xml:space="preserve">the States of </w:t>
      </w:r>
      <w:r w:rsidR="00C84DB5" w:rsidRPr="004946E0">
        <w:t>Darfur</w:t>
      </w:r>
      <w:r w:rsidR="00C84DB5">
        <w:t xml:space="preserve">, </w:t>
      </w:r>
      <w:r w:rsidRPr="004946E0">
        <w:t xml:space="preserve">South </w:t>
      </w:r>
      <w:proofErr w:type="spellStart"/>
      <w:r w:rsidRPr="004946E0">
        <w:t>Kordofan</w:t>
      </w:r>
      <w:proofErr w:type="spellEnd"/>
      <w:r w:rsidR="00C84DB5">
        <w:t xml:space="preserve"> and</w:t>
      </w:r>
      <w:r w:rsidRPr="004946E0">
        <w:t xml:space="preserve"> Blue Nile and by all parties, including sexual and gender</w:t>
      </w:r>
      <w:r>
        <w:t>-</w:t>
      </w:r>
      <w:r w:rsidRPr="004946E0">
        <w:t xml:space="preserve">based violence, the indiscriminate </w:t>
      </w:r>
      <w:r w:rsidR="0012691E">
        <w:t>aerial</w:t>
      </w:r>
      <w:r w:rsidR="0012691E" w:rsidRPr="004946E0">
        <w:t xml:space="preserve"> </w:t>
      </w:r>
      <w:r w:rsidRPr="004946E0">
        <w:t>bombings of humanitarian facilities</w:t>
      </w:r>
      <w:r>
        <w:t>,</w:t>
      </w:r>
      <w:r w:rsidRPr="004946E0">
        <w:t xml:space="preserve"> such as </w:t>
      </w:r>
      <w:r>
        <w:t xml:space="preserve">the </w:t>
      </w:r>
      <w:r w:rsidRPr="004946E0">
        <w:t>report</w:t>
      </w:r>
      <w:r>
        <w:t xml:space="preserve">ed </w:t>
      </w:r>
      <w:r w:rsidRPr="004946E0">
        <w:t>bombing of a hospital run by Doctors Without Borders, and the targeting of civilians and humanitarian aid workers</w:t>
      </w:r>
      <w:r w:rsidR="008B6AE0">
        <w:t>,</w:t>
      </w:r>
      <w:r w:rsidRPr="004946E0">
        <w:t xml:space="preserve"> and urges all parties to resort to peace;</w:t>
      </w:r>
    </w:p>
    <w:p w:rsidR="009B7C55" w:rsidRDefault="009B7C55" w:rsidP="00630E3C">
      <w:pPr>
        <w:pStyle w:val="SingleTxtG"/>
        <w:ind w:right="567" w:firstLine="567"/>
      </w:pPr>
      <w:r>
        <w:t>13.</w:t>
      </w:r>
      <w:r>
        <w:tab/>
      </w:r>
      <w:r w:rsidRPr="004946E0">
        <w:rPr>
          <w:i/>
          <w:iCs/>
        </w:rPr>
        <w:t>Urges</w:t>
      </w:r>
      <w:r w:rsidRPr="004946E0">
        <w:t xml:space="preserve"> the Government of </w:t>
      </w:r>
      <w:r>
        <w:t xml:space="preserve">the </w:t>
      </w:r>
      <w:r w:rsidRPr="004946E0">
        <w:t xml:space="preserve">Sudan to investigate allegations of human rights violations </w:t>
      </w:r>
      <w:r>
        <w:t xml:space="preserve">in the </w:t>
      </w:r>
      <w:r w:rsidRPr="004946E0">
        <w:t>camps for internally displaced persons with a view to end violations, taking into account the recommenda</w:t>
      </w:r>
      <w:r>
        <w:t>tions of the Independent Expert;</w:t>
      </w:r>
    </w:p>
    <w:p w:rsidR="009B7C55" w:rsidRDefault="009B7C55" w:rsidP="00630E3C">
      <w:pPr>
        <w:pStyle w:val="SingleTxtG"/>
        <w:ind w:right="567" w:firstLine="567"/>
      </w:pPr>
      <w:r>
        <w:t>14.</w:t>
      </w:r>
      <w:r>
        <w:tab/>
      </w:r>
      <w:r w:rsidRPr="004946E0">
        <w:rPr>
          <w:i/>
          <w:iCs/>
        </w:rPr>
        <w:t>Encourages</w:t>
      </w:r>
      <w:r w:rsidRPr="004946E0">
        <w:t xml:space="preserve"> comprehensive national legal reform initiatives in </w:t>
      </w:r>
      <w:r>
        <w:t xml:space="preserve">the </w:t>
      </w:r>
      <w:r w:rsidRPr="004946E0">
        <w:t xml:space="preserve">Sudan, to further guarantee full compliance </w:t>
      </w:r>
      <w:r>
        <w:t xml:space="preserve">of the State </w:t>
      </w:r>
      <w:r w:rsidRPr="004946E0">
        <w:t xml:space="preserve">with </w:t>
      </w:r>
      <w:r>
        <w:t xml:space="preserve">its </w:t>
      </w:r>
      <w:r w:rsidRPr="004946E0">
        <w:t>constitutional and international human rights obligations</w:t>
      </w:r>
      <w:r w:rsidR="008B6AE0">
        <w:t>,</w:t>
      </w:r>
      <w:r>
        <w:t xml:space="preserve"> and also encourages the Government of the Sudan to ratify international instruments as accepted by the Government in the </w:t>
      </w:r>
      <w:r w:rsidR="008B6AE0">
        <w:t>universal periodic review</w:t>
      </w:r>
      <w:r>
        <w:t xml:space="preserve"> process;</w:t>
      </w:r>
    </w:p>
    <w:p w:rsidR="009B7C55" w:rsidRDefault="009B7C55" w:rsidP="00630E3C">
      <w:pPr>
        <w:pStyle w:val="SingleTxtG"/>
        <w:ind w:right="567" w:firstLine="567"/>
      </w:pPr>
      <w:r>
        <w:t>15.</w:t>
      </w:r>
      <w:r>
        <w:tab/>
      </w:r>
      <w:r w:rsidRPr="004946E0">
        <w:rPr>
          <w:i/>
          <w:iCs/>
        </w:rPr>
        <w:t>Encourages</w:t>
      </w:r>
      <w:r w:rsidRPr="004946E0">
        <w:t xml:space="preserve"> all parties to allow </w:t>
      </w:r>
      <w:r w:rsidRPr="003F0CAC">
        <w:rPr>
          <w:color w:val="000000"/>
        </w:rPr>
        <w:t>access for vaccination</w:t>
      </w:r>
      <w:r w:rsidRPr="004946E0">
        <w:t xml:space="preserve"> to conflict</w:t>
      </w:r>
      <w:r>
        <w:t>-affected</w:t>
      </w:r>
      <w:r w:rsidRPr="004946E0">
        <w:t xml:space="preserve"> areas and </w:t>
      </w:r>
      <w:r>
        <w:t xml:space="preserve">to </w:t>
      </w:r>
      <w:r w:rsidRPr="004946E0">
        <w:t xml:space="preserve">facilitate humanitarian access to populations in need of assistance, and encourages the Government of </w:t>
      </w:r>
      <w:r>
        <w:t xml:space="preserve">the </w:t>
      </w:r>
      <w:r w:rsidRPr="004946E0">
        <w:t>Sudan to intensify its endeavo</w:t>
      </w:r>
      <w:r>
        <w:t>u</w:t>
      </w:r>
      <w:r w:rsidRPr="004946E0">
        <w:t>rs to address humanitarian needs in conflict</w:t>
      </w:r>
      <w:r>
        <w:t>-</w:t>
      </w:r>
      <w:r w:rsidRPr="004946E0">
        <w:t>affected areas;</w:t>
      </w:r>
    </w:p>
    <w:p w:rsidR="009B7C55" w:rsidRPr="004946E0" w:rsidRDefault="009B7C55" w:rsidP="00630E3C">
      <w:pPr>
        <w:pStyle w:val="SingleTxtG"/>
        <w:ind w:right="567" w:firstLine="567"/>
      </w:pPr>
      <w:r>
        <w:t>16.</w:t>
      </w:r>
      <w:r>
        <w:tab/>
      </w:r>
      <w:r w:rsidRPr="004946E0">
        <w:rPr>
          <w:i/>
          <w:iCs/>
        </w:rPr>
        <w:t>Urges</w:t>
      </w:r>
      <w:r w:rsidRPr="004946E0">
        <w:t xml:space="preserve"> Member States, the </w:t>
      </w:r>
      <w:r>
        <w:t xml:space="preserve">United Nations </w:t>
      </w:r>
      <w:r w:rsidRPr="004946E0">
        <w:t xml:space="preserve">High Commissioner for Human Rights, relevant United Nations agencies and other stakeholders to support the national efforts of the Government of the Sudan in accordance with the present resolution with a view to further improving the situation of human rights in the country </w:t>
      </w:r>
      <w:r>
        <w:t>by</w:t>
      </w:r>
      <w:r w:rsidRPr="004946E0">
        <w:t xml:space="preserve"> responding to the </w:t>
      </w:r>
      <w:r>
        <w:t>Government’s</w:t>
      </w:r>
      <w:r w:rsidRPr="004946E0">
        <w:t xml:space="preserve"> re</w:t>
      </w:r>
      <w:r>
        <w:t>quests for technical assistance;</w:t>
      </w:r>
    </w:p>
    <w:p w:rsidR="009B7C55" w:rsidRPr="004946E0" w:rsidRDefault="009B7C55" w:rsidP="00630E3C">
      <w:pPr>
        <w:pStyle w:val="SingleTxtG"/>
        <w:ind w:right="567" w:firstLine="567"/>
      </w:pPr>
      <w:r>
        <w:t>17.</w:t>
      </w:r>
      <w:r>
        <w:tab/>
      </w:r>
      <w:r w:rsidRPr="00410312">
        <w:rPr>
          <w:i/>
        </w:rPr>
        <w:t>Decides</w:t>
      </w:r>
      <w:r w:rsidRPr="004946E0">
        <w:t xml:space="preserve"> to renew the mandate of the Independent Expert on the situation of human rights in the Sudan for a period of one year under </w:t>
      </w:r>
      <w:r>
        <w:t>a</w:t>
      </w:r>
      <w:r w:rsidRPr="004946E0">
        <w:t xml:space="preserve">genda </w:t>
      </w:r>
      <w:r>
        <w:t>i</w:t>
      </w:r>
      <w:r w:rsidRPr="004946E0">
        <w:t>tem 10, to continue his</w:t>
      </w:r>
      <w:r>
        <w:t>/her</w:t>
      </w:r>
      <w:r w:rsidRPr="004946E0">
        <w:t xml:space="preserve"> engagement with the Government of </w:t>
      </w:r>
      <w:r>
        <w:t xml:space="preserve">the </w:t>
      </w:r>
      <w:r w:rsidRPr="004946E0">
        <w:t xml:space="preserve">Sudan to assess, verify and report on the situation of human rights with the view to make recommendations </w:t>
      </w:r>
      <w:r>
        <w:t>on</w:t>
      </w:r>
      <w:r w:rsidRPr="004946E0">
        <w:t xml:space="preserve"> technical assistance and capacity</w:t>
      </w:r>
      <w:r>
        <w:t>-</w:t>
      </w:r>
      <w:r w:rsidRPr="004946E0">
        <w:t xml:space="preserve">building for addressing human rights in the country, considering a full range of information, including information presented by the </w:t>
      </w:r>
      <w:r>
        <w:t>G</w:t>
      </w:r>
      <w:r w:rsidRPr="004946E0">
        <w:t>overnment and viewpoints by civil society, and other relevant stakeholders that would assist him/her in the im</w:t>
      </w:r>
      <w:r>
        <w:t>plementation of his/her mandate;</w:t>
      </w:r>
    </w:p>
    <w:p w:rsidR="009B7C55" w:rsidRPr="004946E0" w:rsidRDefault="009B7C55" w:rsidP="00630E3C">
      <w:pPr>
        <w:pStyle w:val="SingleTxtG"/>
        <w:ind w:right="567" w:firstLine="567"/>
      </w:pPr>
      <w:r>
        <w:t>18.</w:t>
      </w:r>
      <w:r>
        <w:tab/>
      </w:r>
      <w:r w:rsidRPr="004946E0">
        <w:rPr>
          <w:i/>
          <w:iCs/>
        </w:rPr>
        <w:t>Requests</w:t>
      </w:r>
      <w:r w:rsidRPr="004946E0">
        <w:t xml:space="preserve"> the Independent Expert to present a report to the Human Rights Council for its consideration at its thirtieth session;</w:t>
      </w:r>
    </w:p>
    <w:p w:rsidR="009B7C55" w:rsidRPr="004946E0" w:rsidRDefault="009B7C55" w:rsidP="00630E3C">
      <w:pPr>
        <w:pStyle w:val="SingleTxtG"/>
        <w:ind w:right="567" w:firstLine="567"/>
      </w:pPr>
      <w:r>
        <w:t>19.</w:t>
      </w:r>
      <w:r>
        <w:tab/>
      </w:r>
      <w:r w:rsidRPr="004946E0">
        <w:rPr>
          <w:i/>
          <w:iCs/>
        </w:rPr>
        <w:t>Calls</w:t>
      </w:r>
      <w:r w:rsidRPr="004946E0">
        <w:t xml:space="preserve"> </w:t>
      </w:r>
      <w:r w:rsidRPr="004946E0">
        <w:rPr>
          <w:i/>
          <w:iCs/>
        </w:rPr>
        <w:t>upon</w:t>
      </w:r>
      <w:r w:rsidRPr="004946E0">
        <w:t xml:space="preserve"> the Government of the </w:t>
      </w:r>
      <w:smartTag w:uri="urn:schemas-microsoft-com:office:smarttags" w:element="place">
        <w:smartTag w:uri="urn:schemas-microsoft-com:office:smarttags" w:element="country-region">
          <w:r w:rsidRPr="004946E0">
            <w:t>Sudan</w:t>
          </w:r>
        </w:smartTag>
      </w:smartTag>
      <w:r w:rsidRPr="004946E0">
        <w:t xml:space="preserve"> to continue its full cooperation with the Independent Expert and to continue to permit effective access to visit all areas of the country, and to meet with all relevant actors;</w:t>
      </w:r>
    </w:p>
    <w:p w:rsidR="009B7C55" w:rsidRPr="004946E0" w:rsidRDefault="009B7C55" w:rsidP="00630E3C">
      <w:pPr>
        <w:pStyle w:val="SingleTxtG"/>
        <w:ind w:right="567" w:firstLine="567"/>
      </w:pPr>
      <w:r>
        <w:t>20.</w:t>
      </w:r>
      <w:r>
        <w:tab/>
      </w:r>
      <w:r w:rsidRPr="004946E0">
        <w:rPr>
          <w:i/>
          <w:iCs/>
        </w:rPr>
        <w:t>Requests</w:t>
      </w:r>
      <w:r w:rsidRPr="004946E0">
        <w:t xml:space="preserve"> the Office of the High Commissioner to provide all necessary financial and human resources support to the Independent Expert in the impleme</w:t>
      </w:r>
      <w:r>
        <w:t>ntation of his mandate;</w:t>
      </w:r>
    </w:p>
    <w:p w:rsidR="009B7C55" w:rsidRDefault="009B7C55" w:rsidP="00630E3C">
      <w:pPr>
        <w:pStyle w:val="SingleTxtG"/>
        <w:ind w:right="567" w:firstLine="567"/>
      </w:pPr>
      <w:r>
        <w:t>21.</w:t>
      </w:r>
      <w:r>
        <w:tab/>
      </w:r>
      <w:r w:rsidRPr="004946E0">
        <w:rPr>
          <w:i/>
          <w:iCs/>
        </w:rPr>
        <w:t>Calls</w:t>
      </w:r>
      <w:r w:rsidRPr="004946E0">
        <w:t xml:space="preserve"> </w:t>
      </w:r>
      <w:r w:rsidRPr="004946E0">
        <w:rPr>
          <w:i/>
          <w:iCs/>
        </w:rPr>
        <w:t>upon</w:t>
      </w:r>
      <w:r w:rsidRPr="004946E0">
        <w:t xml:space="preserve"> the Government of the Sudan</w:t>
      </w:r>
      <w:r>
        <w:t xml:space="preserve"> to continue</w:t>
      </w:r>
      <w:r w:rsidRPr="004946E0">
        <w:t xml:space="preserve"> to cooperate with the Office of the High Commissioner in the implement</w:t>
      </w:r>
      <w:r>
        <w:t>ation of the present resolution;</w:t>
      </w:r>
    </w:p>
    <w:p w:rsidR="009B7C55" w:rsidRPr="004946E0" w:rsidRDefault="009B7C55" w:rsidP="00630E3C">
      <w:pPr>
        <w:pStyle w:val="SingleTxtG"/>
        <w:ind w:right="567" w:firstLine="567"/>
      </w:pPr>
      <w:r>
        <w:t>22.</w:t>
      </w:r>
      <w:r>
        <w:tab/>
      </w:r>
      <w:r w:rsidRPr="004946E0">
        <w:rPr>
          <w:i/>
          <w:iCs/>
        </w:rPr>
        <w:t>Decides</w:t>
      </w:r>
      <w:r w:rsidRPr="004946E0">
        <w:t xml:space="preserve"> to consider this issue under </w:t>
      </w:r>
      <w:r>
        <w:t>agenda i</w:t>
      </w:r>
      <w:r w:rsidRPr="004946E0">
        <w:t>tem 10.</w:t>
      </w:r>
    </w:p>
    <w:p w:rsidR="0012691E" w:rsidRDefault="0012691E" w:rsidP="00410312">
      <w:pPr>
        <w:pStyle w:val="SingleTxtG"/>
        <w:spacing w:after="0"/>
        <w:ind w:right="567"/>
        <w:jc w:val="right"/>
        <w:rPr>
          <w:rFonts w:eastAsia="SimSun"/>
          <w:i/>
          <w:lang w:eastAsia="ar-SA"/>
        </w:rPr>
      </w:pPr>
      <w:r>
        <w:rPr>
          <w:rFonts w:eastAsia="SimSun"/>
          <w:i/>
          <w:lang w:eastAsia="ar-SA"/>
        </w:rPr>
        <w:t>40th meeting</w:t>
      </w:r>
    </w:p>
    <w:p w:rsidR="0012691E" w:rsidRDefault="0012691E" w:rsidP="00410312">
      <w:pPr>
        <w:pStyle w:val="SingleTxtG"/>
        <w:ind w:right="567"/>
        <w:jc w:val="right"/>
        <w:rPr>
          <w:rFonts w:eastAsia="SimSun"/>
          <w:i/>
          <w:lang w:eastAsia="ar-SA"/>
        </w:rPr>
      </w:pPr>
      <w:r>
        <w:rPr>
          <w:rFonts w:eastAsia="SimSun"/>
          <w:i/>
          <w:lang w:eastAsia="ar-SA"/>
        </w:rPr>
        <w:t>26 September 2014</w:t>
      </w:r>
    </w:p>
    <w:p w:rsidR="0012691E" w:rsidRDefault="0012691E" w:rsidP="0012691E">
      <w:pPr>
        <w:pStyle w:val="SingleTxtG"/>
        <w:rPr>
          <w:lang w:eastAsia="en-US"/>
        </w:rPr>
      </w:pPr>
      <w:r>
        <w:rPr>
          <w:rFonts w:eastAsia="SimSun"/>
          <w:lang w:eastAsia="ar-SA"/>
        </w:rPr>
        <w:t>[Adopted without a vote.]</w:t>
      </w:r>
    </w:p>
    <w:p w:rsidR="00C84DB5" w:rsidRPr="006D46DC" w:rsidRDefault="00C84DB5" w:rsidP="00C84DB5">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C84DB5" w:rsidRPr="006D46DC" w:rsidSect="00EB302B">
      <w:headerReference w:type="even" r:id="rId9"/>
      <w:headerReference w:type="default" r:id="rId10"/>
      <w:footerReference w:type="even" r:id="rId11"/>
      <w:footerReference w:type="default" r:id="rId12"/>
      <w:headerReference w:type="first" r:id="rId13"/>
      <w:footerReference w:type="first" r:id="rId14"/>
      <w:pgSz w:w="11906" w:h="16838"/>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5A04" w:rsidRDefault="00635A04" w:rsidP="00840343">
      <w:pPr>
        <w:spacing w:line="240" w:lineRule="auto"/>
      </w:pPr>
      <w:r>
        <w:separator/>
      </w:r>
    </w:p>
  </w:endnote>
  <w:endnote w:type="continuationSeparator" w:id="0">
    <w:p w:rsidR="00635A04" w:rsidRDefault="00635A04" w:rsidP="00840343">
      <w:pPr>
        <w:spacing w:line="240" w:lineRule="auto"/>
      </w:pPr>
      <w:r>
        <w:continuationSeparator/>
      </w:r>
    </w:p>
  </w:endnote>
  <w:endnote w:type="continuationNotice" w:id="1">
    <w:p w:rsidR="00635A04" w:rsidRDefault="00635A04" w:rsidP="00840343">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6E3" w:rsidRDefault="009718C8" w:rsidP="009718C8">
    <w:pPr>
      <w:pStyle w:val="Footer"/>
      <w:tabs>
        <w:tab w:val="right" w:pos="9638"/>
      </w:tabs>
    </w:pPr>
    <w:r w:rsidRPr="001D18FE">
      <w:rPr>
        <w:b/>
        <w:sz w:val="18"/>
      </w:rPr>
      <w:fldChar w:fldCharType="begin"/>
    </w:r>
    <w:r w:rsidRPr="001D18FE">
      <w:rPr>
        <w:b/>
        <w:sz w:val="18"/>
      </w:rPr>
      <w:instrText xml:space="preserve"> PAGE  \* MERGEFORMAT </w:instrText>
    </w:r>
    <w:r w:rsidRPr="001D18FE">
      <w:rPr>
        <w:b/>
        <w:sz w:val="18"/>
      </w:rPr>
      <w:fldChar w:fldCharType="separate"/>
    </w:r>
    <w:r w:rsidR="00D53765">
      <w:rPr>
        <w:b/>
        <w:noProof/>
        <w:sz w:val="18"/>
      </w:rPr>
      <w:t>2</w:t>
    </w:r>
    <w:r w:rsidRPr="001D18FE">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18C8" w:rsidRPr="001D18FE" w:rsidRDefault="009718C8" w:rsidP="00EB302B">
    <w:pPr>
      <w:pStyle w:val="Footer"/>
      <w:tabs>
        <w:tab w:val="right" w:pos="9638"/>
      </w:tabs>
      <w:jc w:val="right"/>
      <w:rPr>
        <w:b/>
        <w:sz w:val="18"/>
      </w:rPr>
    </w:pPr>
    <w:r w:rsidRPr="009718C8">
      <w:rPr>
        <w:b/>
        <w:sz w:val="18"/>
      </w:rPr>
      <w:fldChar w:fldCharType="begin"/>
    </w:r>
    <w:r w:rsidRPr="009718C8">
      <w:rPr>
        <w:b/>
        <w:sz w:val="18"/>
      </w:rPr>
      <w:instrText xml:space="preserve"> PAGE  \* MERGEFORMAT </w:instrText>
    </w:r>
    <w:r w:rsidRPr="009718C8">
      <w:rPr>
        <w:b/>
        <w:sz w:val="18"/>
      </w:rPr>
      <w:fldChar w:fldCharType="separate"/>
    </w:r>
    <w:r w:rsidR="00EA0AB8">
      <w:rPr>
        <w:b/>
        <w:noProof/>
        <w:sz w:val="18"/>
      </w:rPr>
      <w:t>3</w:t>
    </w:r>
    <w:r w:rsidRPr="009718C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52A" w:rsidRDefault="00F90D65" w:rsidP="00BF052A">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7.3pt;margin-top:646.25pt;width:73.25pt;height:18.15pt;z-index:1;mso-position-horizontal-relative:margin;mso-position-vertical-relative:margin">
          <v:imagedata r:id="rId1" o:title="recycle_English"/>
          <w10:wrap anchorx="margin" anchory="margin"/>
        </v:shape>
      </w:pict>
    </w:r>
    <w:r w:rsidR="00BF052A">
      <w:t>GE.14-</w:t>
    </w:r>
    <w:r w:rsidR="006A728B">
      <w:t>17994</w:t>
    </w:r>
    <w:r>
      <w:t xml:space="preserve">  (E)</w:t>
    </w:r>
    <w:r w:rsidR="0040710D">
      <w:br/>
    </w:r>
    <w:r w:rsidR="0040710D">
      <w:rPr>
        <w:rFonts w:ascii="C39T30Lfz" w:hAnsi="C39T30Lfz"/>
        <w:sz w:val="56"/>
      </w:rPr>
      <w:t></w:t>
    </w:r>
    <w:r w:rsidR="0040710D">
      <w:rPr>
        <w:rFonts w:ascii="C39T30Lfz" w:hAnsi="C39T30Lfz"/>
        <w:sz w:val="56"/>
      </w:rPr>
      <w:t></w:t>
    </w:r>
    <w:r w:rsidR="0040710D">
      <w:rPr>
        <w:rFonts w:ascii="C39T30Lfz" w:hAnsi="C39T30Lfz"/>
        <w:sz w:val="56"/>
      </w:rPr>
      <w:t></w:t>
    </w:r>
    <w:r w:rsidR="0040710D">
      <w:rPr>
        <w:rFonts w:ascii="C39T30Lfz" w:hAnsi="C39T30Lfz"/>
        <w:sz w:val="56"/>
      </w:rPr>
      <w:t></w:t>
    </w:r>
    <w:r w:rsidR="0040710D">
      <w:rPr>
        <w:rFonts w:ascii="C39T30Lfz" w:hAnsi="C39T30Lfz"/>
        <w:sz w:val="56"/>
      </w:rPr>
      <w:t></w:t>
    </w:r>
    <w:r w:rsidR="0040710D">
      <w:rPr>
        <w:rFonts w:ascii="C39T30Lfz" w:hAnsi="C39T30Lfz"/>
        <w:sz w:val="56"/>
      </w:rPr>
      <w:t></w:t>
    </w:r>
    <w:r w:rsidR="0040710D">
      <w:rPr>
        <w:rFonts w:ascii="C39T30Lfz" w:hAnsi="C39T30Lfz"/>
        <w:sz w:val="56"/>
      </w:rPr>
      <w:t></w:t>
    </w:r>
    <w:r w:rsidR="0040710D">
      <w:rPr>
        <w:rFonts w:ascii="C39T30Lfz" w:hAnsi="C39T30Lfz"/>
        <w:sz w:val="56"/>
      </w:rPr>
      <w:t></w:t>
    </w:r>
    <w:r w:rsidR="0040710D" w:rsidRPr="0040710D">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5A04" w:rsidRPr="00840343" w:rsidRDefault="00635A04" w:rsidP="00840343">
      <w:pPr>
        <w:spacing w:line="240" w:lineRule="auto"/>
      </w:pPr>
      <w:r>
        <w:separator/>
      </w:r>
    </w:p>
  </w:footnote>
  <w:footnote w:type="continuationSeparator" w:id="0">
    <w:p w:rsidR="00635A04" w:rsidRPr="00840343" w:rsidRDefault="00635A04" w:rsidP="00840343">
      <w:pPr>
        <w:spacing w:line="240" w:lineRule="auto"/>
      </w:pPr>
      <w:r>
        <w:continuationSeparator/>
      </w:r>
    </w:p>
  </w:footnote>
  <w:footnote w:type="continuationNotice" w:id="1">
    <w:p w:rsidR="00635A04" w:rsidRDefault="00635A04" w:rsidP="00840343">
      <w:pPr>
        <w:spacing w:line="240" w:lineRule="auto"/>
      </w:pPr>
    </w:p>
  </w:footnote>
  <w:footnote w:id="2">
    <w:p w:rsidR="009B7C55" w:rsidRPr="00840343" w:rsidRDefault="009B7C55" w:rsidP="00C374B7">
      <w:pPr>
        <w:pStyle w:val="FootnoteText"/>
        <w:widowControl w:val="0"/>
        <w:tabs>
          <w:tab w:val="clear" w:pos="1021"/>
          <w:tab w:val="right" w:pos="1020"/>
        </w:tabs>
        <w:ind w:right="0"/>
      </w:pPr>
      <w:r>
        <w:tab/>
      </w:r>
      <w:r>
        <w:rPr>
          <w:rStyle w:val="FootnoteReference"/>
        </w:rPr>
        <w:footnoteRef/>
      </w:r>
      <w:r>
        <w:tab/>
      </w:r>
      <w:r w:rsidRPr="0068067D">
        <w:t>A/HRC/27/69.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6E3" w:rsidRDefault="003B6DFA">
    <w:pPr>
      <w:pStyle w:val="Header"/>
    </w:pPr>
    <w:r>
      <w:t>A/HRC/</w:t>
    </w:r>
    <w:r w:rsidR="0012691E">
      <w:t>RES/</w:t>
    </w:r>
    <w:r>
      <w:t>27/</w:t>
    </w:r>
    <w:r w:rsidR="0012691E">
      <w:t>29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6E3" w:rsidRDefault="003B6DFA" w:rsidP="009718C8">
    <w:pPr>
      <w:pStyle w:val="Header"/>
      <w:jc w:val="right"/>
    </w:pPr>
    <w:r>
      <w:t>A/HRC/</w:t>
    </w:r>
    <w:r w:rsidR="0012691E">
      <w:t>RES/</w:t>
    </w:r>
    <w:r>
      <w:t>27/</w:t>
    </w:r>
    <w:r w:rsidR="0012691E">
      <w:t>29</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302B" w:rsidRDefault="00EB302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oNotTrackMoves/>
  <w:defaultTabStop w:val="708"/>
  <w:hyphenationZone w:val="425"/>
  <w:evenAndOddHeaders/>
  <w:characterSpacingControl w:val="doNotCompress"/>
  <w:hdrShapeDefaults>
    <o:shapedefaults v:ext="edit" spidmax="3074"/>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91FC4"/>
    <w:rsid w:val="000344BA"/>
    <w:rsid w:val="00046301"/>
    <w:rsid w:val="000D203C"/>
    <w:rsid w:val="001064FB"/>
    <w:rsid w:val="00113D84"/>
    <w:rsid w:val="0011577D"/>
    <w:rsid w:val="0012691E"/>
    <w:rsid w:val="001417B5"/>
    <w:rsid w:val="00146AD0"/>
    <w:rsid w:val="001537A6"/>
    <w:rsid w:val="00172EAA"/>
    <w:rsid w:val="00183B92"/>
    <w:rsid w:val="001B38C6"/>
    <w:rsid w:val="001C341C"/>
    <w:rsid w:val="001D0B2A"/>
    <w:rsid w:val="001D3B8D"/>
    <w:rsid w:val="001F067C"/>
    <w:rsid w:val="00211A39"/>
    <w:rsid w:val="002277BC"/>
    <w:rsid w:val="0023369E"/>
    <w:rsid w:val="00236821"/>
    <w:rsid w:val="00261B2C"/>
    <w:rsid w:val="002B5E5D"/>
    <w:rsid w:val="002C0C7E"/>
    <w:rsid w:val="002E365C"/>
    <w:rsid w:val="00340ACA"/>
    <w:rsid w:val="003439C5"/>
    <w:rsid w:val="0037529F"/>
    <w:rsid w:val="003B6DFA"/>
    <w:rsid w:val="003D5F30"/>
    <w:rsid w:val="003F0CAC"/>
    <w:rsid w:val="003F7D31"/>
    <w:rsid w:val="0040710D"/>
    <w:rsid w:val="00410312"/>
    <w:rsid w:val="004455F8"/>
    <w:rsid w:val="00475D4F"/>
    <w:rsid w:val="004903A9"/>
    <w:rsid w:val="004946E0"/>
    <w:rsid w:val="00533C25"/>
    <w:rsid w:val="005464AB"/>
    <w:rsid w:val="00554658"/>
    <w:rsid w:val="00567C00"/>
    <w:rsid w:val="005814A8"/>
    <w:rsid w:val="00583848"/>
    <w:rsid w:val="005A3958"/>
    <w:rsid w:val="005E0E87"/>
    <w:rsid w:val="00601ADB"/>
    <w:rsid w:val="00630E3C"/>
    <w:rsid w:val="00635A04"/>
    <w:rsid w:val="00652950"/>
    <w:rsid w:val="006646CC"/>
    <w:rsid w:val="00666D4A"/>
    <w:rsid w:val="00677773"/>
    <w:rsid w:val="0068067D"/>
    <w:rsid w:val="00691FC4"/>
    <w:rsid w:val="006A15A7"/>
    <w:rsid w:val="006A728B"/>
    <w:rsid w:val="006B7B97"/>
    <w:rsid w:val="006E51BE"/>
    <w:rsid w:val="007152BA"/>
    <w:rsid w:val="00734593"/>
    <w:rsid w:val="00750673"/>
    <w:rsid w:val="007933C2"/>
    <w:rsid w:val="007A45D3"/>
    <w:rsid w:val="007D0ED4"/>
    <w:rsid w:val="007D1F15"/>
    <w:rsid w:val="007D34F7"/>
    <w:rsid w:val="0080798C"/>
    <w:rsid w:val="00824A6D"/>
    <w:rsid w:val="00840343"/>
    <w:rsid w:val="00852165"/>
    <w:rsid w:val="00861889"/>
    <w:rsid w:val="008806FB"/>
    <w:rsid w:val="008B6AE0"/>
    <w:rsid w:val="008C1C48"/>
    <w:rsid w:val="008F3DCF"/>
    <w:rsid w:val="009046A2"/>
    <w:rsid w:val="00912036"/>
    <w:rsid w:val="00925021"/>
    <w:rsid w:val="00935594"/>
    <w:rsid w:val="00962345"/>
    <w:rsid w:val="009718C8"/>
    <w:rsid w:val="009B41E3"/>
    <w:rsid w:val="009B76E3"/>
    <w:rsid w:val="009B7C55"/>
    <w:rsid w:val="009D5D5F"/>
    <w:rsid w:val="00A07D79"/>
    <w:rsid w:val="00A1243E"/>
    <w:rsid w:val="00A5610F"/>
    <w:rsid w:val="00A81C13"/>
    <w:rsid w:val="00AD4810"/>
    <w:rsid w:val="00AF0F3E"/>
    <w:rsid w:val="00AF7EF8"/>
    <w:rsid w:val="00B04607"/>
    <w:rsid w:val="00B21AB7"/>
    <w:rsid w:val="00B76223"/>
    <w:rsid w:val="00B76439"/>
    <w:rsid w:val="00B83E21"/>
    <w:rsid w:val="00BF052A"/>
    <w:rsid w:val="00C374B7"/>
    <w:rsid w:val="00C61088"/>
    <w:rsid w:val="00C84DB5"/>
    <w:rsid w:val="00CA67EA"/>
    <w:rsid w:val="00CC104D"/>
    <w:rsid w:val="00CC7DEF"/>
    <w:rsid w:val="00CE2C65"/>
    <w:rsid w:val="00D2168D"/>
    <w:rsid w:val="00D53765"/>
    <w:rsid w:val="00D60C9A"/>
    <w:rsid w:val="00D61500"/>
    <w:rsid w:val="00D85B0B"/>
    <w:rsid w:val="00D8747E"/>
    <w:rsid w:val="00D90F87"/>
    <w:rsid w:val="00DB4F32"/>
    <w:rsid w:val="00E12093"/>
    <w:rsid w:val="00E44E84"/>
    <w:rsid w:val="00E646AA"/>
    <w:rsid w:val="00E95C59"/>
    <w:rsid w:val="00EA0AB8"/>
    <w:rsid w:val="00EB302B"/>
    <w:rsid w:val="00EC5D18"/>
    <w:rsid w:val="00EC6636"/>
    <w:rsid w:val="00ED2027"/>
    <w:rsid w:val="00F01288"/>
    <w:rsid w:val="00F25DE1"/>
    <w:rsid w:val="00F3637E"/>
    <w:rsid w:val="00F90D65"/>
    <w:rsid w:val="00FB07E1"/>
    <w:rsid w:val="00FB2DED"/>
    <w:rsid w:val="00FC333D"/>
    <w:rsid w:val="00FC787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header" w:uiPriority="0"/>
    <w:lsdException w:name="footer" w:uiPriority="0"/>
    <w:lsdException w:name="caption" w:locked="1" w:uiPriority="0" w:qFormat="1"/>
    <w:lsdException w:name="footnote reference" w:locked="1" w:semiHidden="0" w:uiPriority="0" w:unhideWhenUsed="0"/>
    <w:lsdException w:name="page number" w:uiPriority="0"/>
    <w:lsdException w:name="endnote reference" w:uiPriority="0"/>
    <w:lsdException w:name="endnote tex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FollowedHyperlink" w:uiPriority="0"/>
    <w:lsdException w:name="Strong" w:locked="1" w:semiHidden="0" w:uiPriority="0" w:unhideWhenUsed="0" w:qFormat="1"/>
    <w:lsdException w:name="Emphasis" w:locked="1" w:semiHidden="0" w:uiPriority="0" w:unhideWhenUsed="0" w:qFormat="1"/>
    <w:lsdException w:name="No List" w:uiPriority="0"/>
    <w:lsdException w:name="Balloo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1FC4"/>
    <w:pPr>
      <w:suppressAutoHyphens/>
      <w:spacing w:line="240" w:lineRule="atLeast"/>
    </w:pPr>
    <w:rPr>
      <w:rFonts w:ascii="Times New Roman" w:eastAsia="Times New Roman" w:hAnsi="Times New Roman" w:cs="Times New Roman"/>
      <w:lang w:val="en-GB"/>
    </w:rPr>
  </w:style>
  <w:style w:type="paragraph" w:styleId="Heading1">
    <w:name w:val="heading 1"/>
    <w:aliases w:val="Table_G"/>
    <w:basedOn w:val="SingleTxtG"/>
    <w:next w:val="SingleTxtG"/>
    <w:link w:val="Heading1Char"/>
    <w:qFormat/>
    <w:locked/>
    <w:rsid w:val="009B76E3"/>
    <w:pPr>
      <w:spacing w:after="0" w:line="240" w:lineRule="auto"/>
      <w:ind w:right="0"/>
      <w:jc w:val="left"/>
      <w:outlineLvl w:val="0"/>
    </w:pPr>
    <w:rPr>
      <w:lang w:eastAsia="en-US"/>
    </w:rPr>
  </w:style>
  <w:style w:type="paragraph" w:styleId="Heading2">
    <w:name w:val="heading 2"/>
    <w:basedOn w:val="Normal"/>
    <w:next w:val="Normal"/>
    <w:link w:val="Heading2Char"/>
    <w:qFormat/>
    <w:locked/>
    <w:rsid w:val="009B76E3"/>
    <w:pPr>
      <w:spacing w:line="240" w:lineRule="auto"/>
      <w:outlineLvl w:val="1"/>
    </w:pPr>
    <w:rPr>
      <w:lang/>
    </w:rPr>
  </w:style>
  <w:style w:type="paragraph" w:styleId="Heading3">
    <w:name w:val="heading 3"/>
    <w:basedOn w:val="Normal"/>
    <w:next w:val="Normal"/>
    <w:link w:val="Heading3Char"/>
    <w:qFormat/>
    <w:locked/>
    <w:rsid w:val="009B76E3"/>
    <w:pPr>
      <w:spacing w:line="240" w:lineRule="auto"/>
      <w:outlineLvl w:val="2"/>
    </w:pPr>
    <w:rPr>
      <w:lang/>
    </w:rPr>
  </w:style>
  <w:style w:type="paragraph" w:styleId="Heading4">
    <w:name w:val="heading 4"/>
    <w:basedOn w:val="Normal"/>
    <w:next w:val="Normal"/>
    <w:link w:val="Heading4Char"/>
    <w:qFormat/>
    <w:locked/>
    <w:rsid w:val="009B76E3"/>
    <w:pPr>
      <w:spacing w:line="240" w:lineRule="auto"/>
      <w:outlineLvl w:val="3"/>
    </w:pPr>
    <w:rPr>
      <w:lang/>
    </w:rPr>
  </w:style>
  <w:style w:type="paragraph" w:styleId="Heading5">
    <w:name w:val="heading 5"/>
    <w:basedOn w:val="Normal"/>
    <w:next w:val="Normal"/>
    <w:link w:val="Heading5Char"/>
    <w:qFormat/>
    <w:locked/>
    <w:rsid w:val="009B76E3"/>
    <w:pPr>
      <w:spacing w:line="240" w:lineRule="auto"/>
      <w:outlineLvl w:val="4"/>
    </w:pPr>
    <w:rPr>
      <w:lang/>
    </w:rPr>
  </w:style>
  <w:style w:type="paragraph" w:styleId="Heading6">
    <w:name w:val="heading 6"/>
    <w:basedOn w:val="Normal"/>
    <w:next w:val="Normal"/>
    <w:link w:val="Heading6Char"/>
    <w:qFormat/>
    <w:locked/>
    <w:rsid w:val="009B76E3"/>
    <w:pPr>
      <w:spacing w:line="240" w:lineRule="auto"/>
      <w:outlineLvl w:val="5"/>
    </w:pPr>
    <w:rPr>
      <w:lang/>
    </w:rPr>
  </w:style>
  <w:style w:type="paragraph" w:styleId="Heading7">
    <w:name w:val="heading 7"/>
    <w:basedOn w:val="Normal"/>
    <w:next w:val="Normal"/>
    <w:link w:val="Heading7Char"/>
    <w:qFormat/>
    <w:locked/>
    <w:rsid w:val="009B76E3"/>
    <w:pPr>
      <w:spacing w:line="240" w:lineRule="auto"/>
      <w:outlineLvl w:val="6"/>
    </w:pPr>
    <w:rPr>
      <w:lang/>
    </w:rPr>
  </w:style>
  <w:style w:type="paragraph" w:styleId="Heading8">
    <w:name w:val="heading 8"/>
    <w:basedOn w:val="Normal"/>
    <w:next w:val="Normal"/>
    <w:link w:val="Heading8Char"/>
    <w:qFormat/>
    <w:locked/>
    <w:rsid w:val="009B76E3"/>
    <w:pPr>
      <w:spacing w:line="240" w:lineRule="auto"/>
      <w:outlineLvl w:val="7"/>
    </w:pPr>
    <w:rPr>
      <w:lang/>
    </w:rPr>
  </w:style>
  <w:style w:type="paragraph" w:styleId="Heading9">
    <w:name w:val="heading 9"/>
    <w:basedOn w:val="Normal"/>
    <w:next w:val="Normal"/>
    <w:link w:val="Heading9Char"/>
    <w:qFormat/>
    <w:locked/>
    <w:rsid w:val="009B76E3"/>
    <w:pPr>
      <w:spacing w:line="240" w:lineRule="auto"/>
      <w:outlineLvl w:val="8"/>
    </w:pPr>
    <w:rPr>
      <w:lang/>
    </w:rPr>
  </w:style>
  <w:style w:type="character" w:default="1" w:styleId="DefaultParagraphFont">
    <w:name w:val="Default Paragraph Font"/>
    <w:semiHidden/>
    <w:unhideWhenUsed/>
    <w:rsid w:val="009B76E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link w:val="SingleTxtGChar"/>
    <w:rsid w:val="00691FC4"/>
    <w:pPr>
      <w:spacing w:after="120"/>
      <w:ind w:left="1134" w:right="1134"/>
      <w:jc w:val="both"/>
    </w:pPr>
    <w:rPr>
      <w:rFonts w:eastAsia="Calibri"/>
      <w:lang/>
    </w:rPr>
  </w:style>
  <w:style w:type="character" w:styleId="FootnoteReference">
    <w:name w:val="footnote reference"/>
    <w:aliases w:val="4_G"/>
    <w:rsid w:val="00691FC4"/>
    <w:rPr>
      <w:rFonts w:ascii="Times New Roman" w:hAnsi="Times New Roman" w:cs="Times New Roman"/>
      <w:sz w:val="18"/>
      <w:vertAlign w:val="superscript"/>
    </w:rPr>
  </w:style>
  <w:style w:type="paragraph" w:styleId="FootnoteText">
    <w:name w:val="footnote text"/>
    <w:aliases w:val="5_G"/>
    <w:basedOn w:val="Normal"/>
    <w:link w:val="FootnoteTextChar"/>
    <w:uiPriority w:val="99"/>
    <w:rsid w:val="00691FC4"/>
    <w:pPr>
      <w:tabs>
        <w:tab w:val="right" w:pos="1021"/>
      </w:tabs>
      <w:spacing w:line="220" w:lineRule="exact"/>
      <w:ind w:left="1134" w:right="1134" w:hanging="1134"/>
    </w:pPr>
    <w:rPr>
      <w:rFonts w:eastAsia="Calibri"/>
      <w:lang/>
    </w:rPr>
  </w:style>
  <w:style w:type="character" w:customStyle="1" w:styleId="FootnoteTextChar">
    <w:name w:val="Footnote Text Char"/>
    <w:aliases w:val="5_G Char"/>
    <w:link w:val="FootnoteText"/>
    <w:uiPriority w:val="99"/>
    <w:locked/>
    <w:rsid w:val="00691FC4"/>
    <w:rPr>
      <w:rFonts w:ascii="Times New Roman" w:hAnsi="Times New Roman" w:cs="Times New Roman"/>
      <w:sz w:val="20"/>
      <w:szCs w:val="20"/>
      <w:lang w:val="en-GB"/>
    </w:rPr>
  </w:style>
  <w:style w:type="paragraph" w:customStyle="1" w:styleId="H1G">
    <w:name w:val="_ H_1_G"/>
    <w:basedOn w:val="Normal"/>
    <w:next w:val="Normal"/>
    <w:link w:val="H1GChar"/>
    <w:rsid w:val="00691FC4"/>
    <w:pPr>
      <w:keepNext/>
      <w:keepLines/>
      <w:tabs>
        <w:tab w:val="right" w:pos="851"/>
      </w:tabs>
      <w:spacing w:before="360" w:after="240" w:line="270" w:lineRule="exact"/>
      <w:ind w:left="1134" w:right="1134" w:hanging="1134"/>
    </w:pPr>
    <w:rPr>
      <w:rFonts w:eastAsia="Calibri"/>
      <w:b/>
      <w:lang/>
    </w:rPr>
  </w:style>
  <w:style w:type="paragraph" w:customStyle="1" w:styleId="H23G">
    <w:name w:val="_ H_2/3_G"/>
    <w:basedOn w:val="Normal"/>
    <w:next w:val="Normal"/>
    <w:rsid w:val="00691FC4"/>
    <w:pPr>
      <w:keepNext/>
      <w:keepLines/>
      <w:tabs>
        <w:tab w:val="right" w:pos="851"/>
      </w:tabs>
      <w:spacing w:before="240" w:after="120" w:line="240" w:lineRule="exact"/>
      <w:ind w:left="1134" w:right="1134" w:hanging="1134"/>
    </w:pPr>
    <w:rPr>
      <w:b/>
    </w:rPr>
  </w:style>
  <w:style w:type="character" w:customStyle="1" w:styleId="H1GChar">
    <w:name w:val="_ H_1_G Char"/>
    <w:link w:val="H1G"/>
    <w:locked/>
    <w:rsid w:val="00691FC4"/>
    <w:rPr>
      <w:rFonts w:ascii="Times New Roman" w:hAnsi="Times New Roman"/>
      <w:b/>
      <w:sz w:val="20"/>
      <w:lang w:val="en-GB"/>
    </w:rPr>
  </w:style>
  <w:style w:type="character" w:customStyle="1" w:styleId="SingleTxtGChar">
    <w:name w:val="_ Single Txt_G Char"/>
    <w:link w:val="SingleTxtG"/>
    <w:locked/>
    <w:rsid w:val="00691FC4"/>
    <w:rPr>
      <w:rFonts w:ascii="Times New Roman" w:hAnsi="Times New Roman"/>
      <w:sz w:val="20"/>
      <w:lang w:val="en-GB"/>
    </w:rPr>
  </w:style>
  <w:style w:type="paragraph" w:styleId="BalloonText">
    <w:name w:val="Balloon Text"/>
    <w:basedOn w:val="Normal"/>
    <w:link w:val="BalloonTextChar"/>
    <w:rsid w:val="006A15A7"/>
    <w:pPr>
      <w:spacing w:line="240" w:lineRule="auto"/>
    </w:pPr>
    <w:rPr>
      <w:rFonts w:ascii="Tahoma" w:eastAsia="Calibri" w:hAnsi="Tahoma"/>
      <w:sz w:val="16"/>
      <w:szCs w:val="16"/>
      <w:lang/>
    </w:rPr>
  </w:style>
  <w:style w:type="character" w:customStyle="1" w:styleId="BalloonTextChar">
    <w:name w:val="Balloon Text Char"/>
    <w:link w:val="BalloonText"/>
    <w:locked/>
    <w:rsid w:val="006A15A7"/>
    <w:rPr>
      <w:rFonts w:ascii="Tahoma" w:hAnsi="Tahoma" w:cs="Tahoma"/>
      <w:sz w:val="16"/>
      <w:szCs w:val="16"/>
      <w:lang w:val="en-GB"/>
    </w:rPr>
  </w:style>
  <w:style w:type="character" w:customStyle="1" w:styleId="Heading1Char">
    <w:name w:val="Heading 1 Char"/>
    <w:link w:val="Heading1"/>
    <w:rsid w:val="009B76E3"/>
    <w:rPr>
      <w:rFonts w:ascii="Times New Roman" w:eastAsia="Times New Roman" w:hAnsi="Times New Roman" w:cs="Times New Roman"/>
      <w:lang w:eastAsia="en-US"/>
    </w:rPr>
  </w:style>
  <w:style w:type="character" w:customStyle="1" w:styleId="Heading2Char">
    <w:name w:val="Heading 2 Char"/>
    <w:link w:val="Heading2"/>
    <w:rsid w:val="009B76E3"/>
    <w:rPr>
      <w:rFonts w:ascii="Times New Roman" w:eastAsia="Times New Roman" w:hAnsi="Times New Roman" w:cs="Times New Roman"/>
      <w:lang w:eastAsia="en-US"/>
    </w:rPr>
  </w:style>
  <w:style w:type="character" w:customStyle="1" w:styleId="Heading3Char">
    <w:name w:val="Heading 3 Char"/>
    <w:link w:val="Heading3"/>
    <w:rsid w:val="009B76E3"/>
    <w:rPr>
      <w:rFonts w:ascii="Times New Roman" w:eastAsia="Times New Roman" w:hAnsi="Times New Roman" w:cs="Times New Roman"/>
      <w:lang w:eastAsia="en-US"/>
    </w:rPr>
  </w:style>
  <w:style w:type="character" w:customStyle="1" w:styleId="Heading4Char">
    <w:name w:val="Heading 4 Char"/>
    <w:link w:val="Heading4"/>
    <w:rsid w:val="009B76E3"/>
    <w:rPr>
      <w:rFonts w:ascii="Times New Roman" w:eastAsia="Times New Roman" w:hAnsi="Times New Roman" w:cs="Times New Roman"/>
      <w:lang w:eastAsia="en-US"/>
    </w:rPr>
  </w:style>
  <w:style w:type="character" w:customStyle="1" w:styleId="Heading5Char">
    <w:name w:val="Heading 5 Char"/>
    <w:link w:val="Heading5"/>
    <w:rsid w:val="009B76E3"/>
    <w:rPr>
      <w:rFonts w:ascii="Times New Roman" w:eastAsia="Times New Roman" w:hAnsi="Times New Roman" w:cs="Times New Roman"/>
      <w:lang w:eastAsia="en-US"/>
    </w:rPr>
  </w:style>
  <w:style w:type="character" w:customStyle="1" w:styleId="Heading6Char">
    <w:name w:val="Heading 6 Char"/>
    <w:link w:val="Heading6"/>
    <w:rsid w:val="009B76E3"/>
    <w:rPr>
      <w:rFonts w:ascii="Times New Roman" w:eastAsia="Times New Roman" w:hAnsi="Times New Roman" w:cs="Times New Roman"/>
      <w:lang w:eastAsia="en-US"/>
    </w:rPr>
  </w:style>
  <w:style w:type="character" w:customStyle="1" w:styleId="Heading7Char">
    <w:name w:val="Heading 7 Char"/>
    <w:link w:val="Heading7"/>
    <w:rsid w:val="009B76E3"/>
    <w:rPr>
      <w:rFonts w:ascii="Times New Roman" w:eastAsia="Times New Roman" w:hAnsi="Times New Roman" w:cs="Times New Roman"/>
      <w:lang w:eastAsia="en-US"/>
    </w:rPr>
  </w:style>
  <w:style w:type="character" w:customStyle="1" w:styleId="Heading8Char">
    <w:name w:val="Heading 8 Char"/>
    <w:link w:val="Heading8"/>
    <w:rsid w:val="009B76E3"/>
    <w:rPr>
      <w:rFonts w:ascii="Times New Roman" w:eastAsia="Times New Roman" w:hAnsi="Times New Roman" w:cs="Times New Roman"/>
      <w:lang w:eastAsia="en-US"/>
    </w:rPr>
  </w:style>
  <w:style w:type="character" w:customStyle="1" w:styleId="Heading9Char">
    <w:name w:val="Heading 9 Char"/>
    <w:link w:val="Heading9"/>
    <w:rsid w:val="009B76E3"/>
    <w:rPr>
      <w:rFonts w:ascii="Times New Roman" w:eastAsia="Times New Roman" w:hAnsi="Times New Roman" w:cs="Times New Roman"/>
      <w:lang w:eastAsia="en-US"/>
    </w:rPr>
  </w:style>
  <w:style w:type="paragraph" w:customStyle="1" w:styleId="HMG">
    <w:name w:val="_ H __M_G"/>
    <w:basedOn w:val="Normal"/>
    <w:next w:val="Normal"/>
    <w:rsid w:val="009B76E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B76E3"/>
    <w:pPr>
      <w:keepNext/>
      <w:keepLines/>
      <w:tabs>
        <w:tab w:val="right" w:pos="851"/>
      </w:tabs>
      <w:spacing w:before="360" w:after="240" w:line="300" w:lineRule="exact"/>
      <w:ind w:left="1134" w:right="1134" w:hanging="1134"/>
    </w:pPr>
    <w:rPr>
      <w:b/>
      <w:sz w:val="28"/>
    </w:rPr>
  </w:style>
  <w:style w:type="character" w:styleId="EndnoteReference">
    <w:name w:val="endnote reference"/>
    <w:aliases w:val="1_G"/>
    <w:rsid w:val="009B76E3"/>
  </w:style>
  <w:style w:type="paragraph" w:styleId="Header">
    <w:name w:val="header"/>
    <w:aliases w:val="6_G"/>
    <w:basedOn w:val="Normal"/>
    <w:link w:val="HeaderChar"/>
    <w:rsid w:val="009B76E3"/>
    <w:pPr>
      <w:pBdr>
        <w:bottom w:val="single" w:sz="4" w:space="4" w:color="auto"/>
      </w:pBdr>
      <w:spacing w:line="240" w:lineRule="auto"/>
    </w:pPr>
    <w:rPr>
      <w:b/>
      <w:sz w:val="18"/>
      <w:lang/>
    </w:rPr>
  </w:style>
  <w:style w:type="character" w:customStyle="1" w:styleId="HeaderChar">
    <w:name w:val="Header Char"/>
    <w:link w:val="Header"/>
    <w:rsid w:val="009B76E3"/>
    <w:rPr>
      <w:rFonts w:ascii="Times New Roman" w:eastAsia="Times New Roman" w:hAnsi="Times New Roman" w:cs="Times New Roman"/>
      <w:b/>
      <w:sz w:val="18"/>
      <w:szCs w:val="20"/>
      <w:lang w:val="en-GB"/>
    </w:rPr>
  </w:style>
  <w:style w:type="table" w:styleId="TableGrid">
    <w:name w:val="Table Grid"/>
    <w:basedOn w:val="TableNormal"/>
    <w:locked/>
    <w:rsid w:val="009B76E3"/>
    <w:pPr>
      <w:suppressAutoHyphens/>
      <w:spacing w:line="240" w:lineRule="atLeast"/>
    </w:pPr>
    <w:rPr>
      <w:rFonts w:ascii="Times New Roman" w:eastAsia="Times New Roman" w:hAnsi="Times New Roman" w:cs="Times New Roman"/>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9B76E3"/>
    <w:rPr>
      <w:color w:val="auto"/>
      <w:u w:val="none"/>
    </w:rPr>
  </w:style>
  <w:style w:type="character" w:styleId="FollowedHyperlink">
    <w:name w:val="FollowedHyperlink"/>
    <w:semiHidden/>
    <w:rsid w:val="009B76E3"/>
    <w:rPr>
      <w:color w:val="auto"/>
      <w:u w:val="none"/>
    </w:rPr>
  </w:style>
  <w:style w:type="paragraph" w:customStyle="1" w:styleId="SMG">
    <w:name w:val="__S_M_G"/>
    <w:basedOn w:val="Normal"/>
    <w:next w:val="Normal"/>
    <w:rsid w:val="009B76E3"/>
    <w:pPr>
      <w:keepNext/>
      <w:keepLines/>
      <w:spacing w:before="240" w:after="240" w:line="420" w:lineRule="exact"/>
      <w:ind w:left="1134" w:right="1134"/>
    </w:pPr>
    <w:rPr>
      <w:b/>
      <w:sz w:val="40"/>
    </w:rPr>
  </w:style>
  <w:style w:type="paragraph" w:customStyle="1" w:styleId="SLG">
    <w:name w:val="__S_L_G"/>
    <w:basedOn w:val="Normal"/>
    <w:next w:val="Normal"/>
    <w:rsid w:val="009B76E3"/>
    <w:pPr>
      <w:keepNext/>
      <w:keepLines/>
      <w:spacing w:before="240" w:after="240" w:line="580" w:lineRule="exact"/>
      <w:ind w:left="1134" w:right="1134"/>
    </w:pPr>
    <w:rPr>
      <w:b/>
      <w:sz w:val="56"/>
    </w:rPr>
  </w:style>
  <w:style w:type="paragraph" w:customStyle="1" w:styleId="SSG">
    <w:name w:val="__S_S_G"/>
    <w:basedOn w:val="Normal"/>
    <w:next w:val="Normal"/>
    <w:rsid w:val="009B76E3"/>
    <w:pPr>
      <w:keepNext/>
      <w:keepLines/>
      <w:spacing w:before="240" w:after="240" w:line="300" w:lineRule="exact"/>
      <w:ind w:left="1134" w:right="1134"/>
    </w:pPr>
    <w:rPr>
      <w:b/>
      <w:sz w:val="28"/>
    </w:rPr>
  </w:style>
  <w:style w:type="paragraph" w:styleId="EndnoteText">
    <w:name w:val="endnote text"/>
    <w:aliases w:val="2_G"/>
    <w:basedOn w:val="FootnoteText"/>
    <w:link w:val="EndnoteTextChar"/>
    <w:rsid w:val="009B76E3"/>
  </w:style>
  <w:style w:type="character" w:customStyle="1" w:styleId="EndnoteTextChar">
    <w:name w:val="Endnote Text Char"/>
    <w:link w:val="EndnoteText"/>
    <w:rsid w:val="009B76E3"/>
    <w:rPr>
      <w:rFonts w:ascii="Times New Roman" w:eastAsia="Times New Roman" w:hAnsi="Times New Roman" w:cs="Times New Roman"/>
      <w:sz w:val="18"/>
      <w:szCs w:val="20"/>
      <w:lang w:val="en-GB"/>
    </w:rPr>
  </w:style>
  <w:style w:type="character" w:styleId="PageNumber">
    <w:name w:val="page number"/>
    <w:aliases w:val="7_G"/>
    <w:rsid w:val="009B76E3"/>
    <w:rPr>
      <w:rFonts w:ascii="Times New Roman" w:hAnsi="Times New Roman"/>
      <w:b/>
      <w:sz w:val="18"/>
    </w:rPr>
  </w:style>
  <w:style w:type="paragraph" w:customStyle="1" w:styleId="XLargeG">
    <w:name w:val="__XLarge_G"/>
    <w:basedOn w:val="Normal"/>
    <w:next w:val="Normal"/>
    <w:rsid w:val="009B76E3"/>
    <w:pPr>
      <w:keepNext/>
      <w:keepLines/>
      <w:spacing w:before="240" w:after="240" w:line="420" w:lineRule="exact"/>
      <w:ind w:left="1134" w:right="1134"/>
    </w:pPr>
    <w:rPr>
      <w:b/>
      <w:sz w:val="40"/>
    </w:rPr>
  </w:style>
  <w:style w:type="paragraph" w:customStyle="1" w:styleId="Bullet1G">
    <w:name w:val="_Bullet 1_G"/>
    <w:basedOn w:val="Normal"/>
    <w:rsid w:val="009B76E3"/>
    <w:pPr>
      <w:numPr>
        <w:numId w:val="6"/>
      </w:numPr>
      <w:spacing w:after="120"/>
      <w:ind w:right="1134"/>
      <w:jc w:val="both"/>
    </w:pPr>
  </w:style>
  <w:style w:type="paragraph" w:styleId="Footer">
    <w:name w:val="footer"/>
    <w:aliases w:val="3_G"/>
    <w:basedOn w:val="Normal"/>
    <w:link w:val="FooterChar"/>
    <w:rsid w:val="009B76E3"/>
    <w:pPr>
      <w:spacing w:line="240" w:lineRule="auto"/>
    </w:pPr>
    <w:rPr>
      <w:sz w:val="16"/>
      <w:lang/>
    </w:rPr>
  </w:style>
  <w:style w:type="character" w:customStyle="1" w:styleId="FooterChar">
    <w:name w:val="Footer Char"/>
    <w:link w:val="Footer"/>
    <w:rsid w:val="009B76E3"/>
    <w:rPr>
      <w:rFonts w:ascii="Times New Roman" w:eastAsia="Times New Roman" w:hAnsi="Times New Roman" w:cs="Times New Roman"/>
      <w:sz w:val="16"/>
      <w:lang w:eastAsia="en-US"/>
    </w:rPr>
  </w:style>
  <w:style w:type="paragraph" w:customStyle="1" w:styleId="Bullet2G">
    <w:name w:val="_Bullet 2_G"/>
    <w:basedOn w:val="Normal"/>
    <w:rsid w:val="009B76E3"/>
    <w:pPr>
      <w:numPr>
        <w:numId w:val="7"/>
      </w:numPr>
      <w:spacing w:after="120"/>
      <w:ind w:right="1134"/>
      <w:jc w:val="both"/>
    </w:pPr>
  </w:style>
  <w:style w:type="paragraph" w:customStyle="1" w:styleId="H4G">
    <w:name w:val="_ H_4_G"/>
    <w:basedOn w:val="Normal"/>
    <w:next w:val="Normal"/>
    <w:rsid w:val="009B76E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B76E3"/>
    <w:pPr>
      <w:keepNext/>
      <w:keepLines/>
      <w:numPr>
        <w:numId w:val="2"/>
      </w:numPr>
      <w:tabs>
        <w:tab w:val="right" w:pos="851"/>
      </w:tabs>
      <w:spacing w:before="240" w:after="120" w:line="240" w:lineRule="exact"/>
      <w:ind w:right="1134"/>
    </w:pPr>
  </w:style>
</w:styles>
</file>

<file path=word/webSettings.xml><?xml version="1.0" encoding="utf-8"?>
<w:webSettings xmlns:r="http://schemas.openxmlformats.org/officeDocument/2006/relationships" xmlns:w="http://schemas.openxmlformats.org/wordprocessingml/2006/main">
  <w:divs>
    <w:div w:id="1752846445">
      <w:bodyDiv w:val="1"/>
      <w:marLeft w:val="0"/>
      <w:marRight w:val="0"/>
      <w:marTop w:val="0"/>
      <w:marBottom w:val="0"/>
      <w:divBdr>
        <w:top w:val="none" w:sz="0" w:space="0" w:color="auto"/>
        <w:left w:val="none" w:sz="0" w:space="0" w:color="auto"/>
        <w:bottom w:val="none" w:sz="0" w:space="0" w:color="auto"/>
        <w:right w:val="none" w:sz="0" w:space="0" w:color="auto"/>
      </w:divBdr>
    </w:div>
    <w:div w:id="2017154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1145</Words>
  <Characters>6531</Characters>
  <Application>Microsoft Office Outlook</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Human Rights Council</vt:lpstr>
    </vt:vector>
  </TitlesOfParts>
  <Company>Microsoft</Company>
  <LinksUpToDate>false</LinksUpToDate>
  <CharactersWithSpaces>7661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Rights Council</dc:title>
  <dc:subject/>
  <dc:creator>STATION 1 AMB</dc:creator>
  <cp:keywords/>
  <cp:lastModifiedBy>Pdfeng</cp:lastModifiedBy>
  <cp:revision>2</cp:revision>
  <cp:lastPrinted>2014-10-03T13:31:00Z</cp:lastPrinted>
  <dcterms:created xsi:type="dcterms:W3CDTF">2014-10-07T09:58:00Z</dcterms:created>
  <dcterms:modified xsi:type="dcterms:W3CDTF">2014-10-07T09:58:00Z</dcterms:modified>
</cp:coreProperties>
</file>