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A2BEB96" w14:textId="77777777" w:rsidTr="0002432E">
        <w:trPr>
          <w:trHeight w:hRule="exact" w:val="851"/>
        </w:trPr>
        <w:tc>
          <w:tcPr>
            <w:tcW w:w="1276" w:type="dxa"/>
            <w:tcBorders>
              <w:bottom w:val="single" w:sz="4" w:space="0" w:color="auto"/>
            </w:tcBorders>
          </w:tcPr>
          <w:p w14:paraId="64D92386" w14:textId="77777777" w:rsidR="0080236C" w:rsidRPr="00DB58B5" w:rsidRDefault="0080236C" w:rsidP="00C65F95"/>
        </w:tc>
        <w:tc>
          <w:tcPr>
            <w:tcW w:w="2268" w:type="dxa"/>
            <w:tcBorders>
              <w:bottom w:val="single" w:sz="4" w:space="0" w:color="auto"/>
            </w:tcBorders>
            <w:vAlign w:val="bottom"/>
          </w:tcPr>
          <w:p w14:paraId="7934A9A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45CE0E0" w14:textId="1C9140C2" w:rsidR="0080236C" w:rsidRPr="00DB58B5" w:rsidRDefault="00C65F95" w:rsidP="00C65F95">
            <w:pPr>
              <w:jc w:val="right"/>
            </w:pPr>
            <w:r w:rsidRPr="00C65F95">
              <w:rPr>
                <w:sz w:val="40"/>
              </w:rPr>
              <w:t>E</w:t>
            </w:r>
            <w:r>
              <w:t>/C.12/HRV/RQ/2</w:t>
            </w:r>
          </w:p>
        </w:tc>
      </w:tr>
      <w:tr w:rsidR="0080236C" w:rsidRPr="00DB58B5" w14:paraId="09F5D6F4" w14:textId="77777777" w:rsidTr="0002432E">
        <w:trPr>
          <w:trHeight w:hRule="exact" w:val="2835"/>
        </w:trPr>
        <w:tc>
          <w:tcPr>
            <w:tcW w:w="1276" w:type="dxa"/>
            <w:tcBorders>
              <w:top w:val="single" w:sz="4" w:space="0" w:color="auto"/>
              <w:bottom w:val="single" w:sz="12" w:space="0" w:color="auto"/>
            </w:tcBorders>
          </w:tcPr>
          <w:p w14:paraId="71F996DB" w14:textId="77777777" w:rsidR="0080236C" w:rsidRPr="00DB58B5" w:rsidRDefault="0080236C" w:rsidP="0002432E">
            <w:pPr>
              <w:spacing w:before="120"/>
              <w:jc w:val="center"/>
            </w:pPr>
            <w:r>
              <w:rPr>
                <w:noProof/>
                <w:lang w:eastAsia="fr-CH"/>
              </w:rPr>
              <w:drawing>
                <wp:inline distT="0" distB="0" distL="0" distR="0" wp14:anchorId="48D27665" wp14:editId="4D14E3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1D46B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029A129" w14:textId="77777777" w:rsidR="0080236C" w:rsidRDefault="00C65F95" w:rsidP="0002432E">
            <w:pPr>
              <w:spacing w:before="240"/>
            </w:pPr>
            <w:proofErr w:type="spellStart"/>
            <w:r>
              <w:t>Distr</w:t>
            </w:r>
            <w:proofErr w:type="spellEnd"/>
            <w:r>
              <w:t xml:space="preserve">. </w:t>
            </w:r>
            <w:proofErr w:type="gramStart"/>
            <w:r>
              <w:t>générale</w:t>
            </w:r>
            <w:proofErr w:type="gramEnd"/>
          </w:p>
          <w:p w14:paraId="6444DFF4" w14:textId="77777777" w:rsidR="00C65F95" w:rsidRDefault="00C65F95" w:rsidP="00C65F95">
            <w:pPr>
              <w:spacing w:line="240" w:lineRule="exact"/>
            </w:pPr>
            <w:r>
              <w:t>10 juin 2024</w:t>
            </w:r>
          </w:p>
          <w:p w14:paraId="49A0F6AB" w14:textId="77777777" w:rsidR="00C65F95" w:rsidRDefault="00C65F95" w:rsidP="00C65F95">
            <w:pPr>
              <w:spacing w:line="240" w:lineRule="exact"/>
            </w:pPr>
            <w:r>
              <w:t>Français</w:t>
            </w:r>
          </w:p>
          <w:p w14:paraId="0217AC41" w14:textId="77777777" w:rsidR="00C65F95" w:rsidRDefault="00C65F95" w:rsidP="00C65F95">
            <w:pPr>
              <w:spacing w:line="240" w:lineRule="exact"/>
            </w:pPr>
            <w:r>
              <w:t>Original : anglais</w:t>
            </w:r>
          </w:p>
          <w:p w14:paraId="712DED4F" w14:textId="2C7E63EB" w:rsidR="00C65F95" w:rsidRPr="00DB58B5" w:rsidRDefault="00C65F95" w:rsidP="00C65F95">
            <w:pPr>
              <w:spacing w:line="240" w:lineRule="exact"/>
            </w:pPr>
            <w:r>
              <w:t>Anglais, espagnol et français seulement</w:t>
            </w:r>
          </w:p>
        </w:tc>
      </w:tr>
    </w:tbl>
    <w:p w14:paraId="53EE5E42" w14:textId="77777777" w:rsidR="00C65F95" w:rsidRPr="00AC1D12" w:rsidRDefault="00C65F95" w:rsidP="00C65F95">
      <w:pPr>
        <w:spacing w:before="120"/>
        <w:rPr>
          <w:b/>
          <w:sz w:val="24"/>
        </w:rPr>
      </w:pPr>
      <w:r w:rsidRPr="00AC1D12">
        <w:rPr>
          <w:b/>
          <w:sz w:val="24"/>
        </w:rPr>
        <w:t>Comité des droits économiques, sociaux et culturels</w:t>
      </w:r>
    </w:p>
    <w:p w14:paraId="7AA2D9FF" w14:textId="77777777" w:rsidR="00C65F95" w:rsidRPr="003D07AE" w:rsidRDefault="00C65F95" w:rsidP="00C65F95">
      <w:pPr>
        <w:rPr>
          <w:b/>
          <w:bCs/>
          <w:color w:val="000000" w:themeColor="text1"/>
        </w:rPr>
      </w:pPr>
      <w:r w:rsidRPr="003D07AE">
        <w:rPr>
          <w:b/>
          <w:bCs/>
          <w:color w:val="000000" w:themeColor="text1"/>
        </w:rPr>
        <w:t>Soixante-dix-septième session</w:t>
      </w:r>
    </w:p>
    <w:p w14:paraId="54920B8A" w14:textId="682F3833" w:rsidR="00C65F95" w:rsidRPr="003D07AE" w:rsidRDefault="00C65F95" w:rsidP="00C65F95">
      <w:pPr>
        <w:rPr>
          <w:color w:val="000000" w:themeColor="text1"/>
        </w:rPr>
      </w:pPr>
      <w:r w:rsidRPr="003D07AE">
        <w:rPr>
          <w:color w:val="000000" w:themeColor="text1"/>
        </w:rPr>
        <w:t>10</w:t>
      </w:r>
      <w:r>
        <w:rPr>
          <w:color w:val="000000" w:themeColor="text1"/>
        </w:rPr>
        <w:t>-</w:t>
      </w:r>
      <w:r w:rsidRPr="003D07AE">
        <w:rPr>
          <w:color w:val="000000" w:themeColor="text1"/>
        </w:rPr>
        <w:t>28 février 2025</w:t>
      </w:r>
    </w:p>
    <w:p w14:paraId="01D18960" w14:textId="0D0D8D5F" w:rsidR="00C65F95" w:rsidRPr="005850AA" w:rsidRDefault="00C65F95" w:rsidP="00C65F95">
      <w:pPr>
        <w:rPr>
          <w:b/>
          <w:bCs/>
        </w:rPr>
      </w:pPr>
      <w:r w:rsidRPr="005850AA">
        <w:rPr>
          <w:b/>
          <w:bCs/>
        </w:rPr>
        <w:t xml:space="preserve">Examen des rapports : rapports soumis par les États parties </w:t>
      </w:r>
      <w:r>
        <w:rPr>
          <w:b/>
          <w:bCs/>
        </w:rPr>
        <w:br/>
      </w:r>
      <w:r w:rsidRPr="005850AA">
        <w:rPr>
          <w:b/>
          <w:bCs/>
        </w:rPr>
        <w:t>en application des articles 16 et 17 du Pacte</w:t>
      </w:r>
    </w:p>
    <w:p w14:paraId="5E8FCBFD" w14:textId="77777777" w:rsidR="00C65F95" w:rsidRPr="00E6280F" w:rsidRDefault="00C65F95" w:rsidP="00C65F95">
      <w:pPr>
        <w:pStyle w:val="HMG"/>
        <w:rPr>
          <w:sz w:val="20"/>
        </w:rPr>
      </w:pPr>
      <w:r w:rsidRPr="005850AA">
        <w:tab/>
      </w:r>
      <w:r w:rsidRPr="005850AA">
        <w:tab/>
      </w:r>
      <w:bookmarkStart w:id="0" w:name="_Toc168675863"/>
      <w:r w:rsidRPr="00D92C18">
        <w:t>Réponses de la Croatie à la liste de points concernant son deuxième</w:t>
      </w:r>
      <w:r>
        <w:t xml:space="preserve"> </w:t>
      </w:r>
      <w:r w:rsidRPr="00D92C18">
        <w:t>rapport périodiqu</w:t>
      </w:r>
      <w:r>
        <w:t>e</w:t>
      </w:r>
      <w:r w:rsidRPr="00C65F95">
        <w:rPr>
          <w:rStyle w:val="Appelnotedebasdep"/>
          <w:b w:val="0"/>
          <w:bCs/>
          <w:sz w:val="20"/>
          <w:vertAlign w:val="baseline"/>
        </w:rPr>
        <w:footnoteReference w:customMarkFollows="1" w:id="2"/>
        <w:t>*</w:t>
      </w:r>
      <w:r w:rsidRPr="00C65F95">
        <w:rPr>
          <w:b w:val="0"/>
          <w:bCs/>
          <w:position w:val="6"/>
          <w:sz w:val="20"/>
          <w:shd w:val="clear" w:color="000000" w:fill="FFFFFF"/>
        </w:rPr>
        <w:t>,</w:t>
      </w:r>
      <w:r w:rsidRPr="00C65F95">
        <w:rPr>
          <w:b w:val="0"/>
          <w:bCs/>
          <w:sz w:val="20"/>
          <w:shd w:val="clear" w:color="000000" w:fill="FFFFFF"/>
        </w:rPr>
        <w:t xml:space="preserve"> </w:t>
      </w:r>
      <w:r w:rsidRPr="00C65F95">
        <w:rPr>
          <w:rStyle w:val="Appelnotedebasdep"/>
          <w:b w:val="0"/>
          <w:sz w:val="20"/>
          <w:shd w:val="clear" w:color="000000" w:fill="FFFFFF"/>
          <w:vertAlign w:val="baseline"/>
        </w:rPr>
        <w:footnoteReference w:customMarkFollows="1" w:id="3"/>
        <w:t>**</w:t>
      </w:r>
      <w:bookmarkEnd w:id="0"/>
    </w:p>
    <w:p w14:paraId="37440DCE" w14:textId="2025F3F2" w:rsidR="00C65F95" w:rsidRDefault="00C65F95" w:rsidP="00C65F95">
      <w:pPr>
        <w:pStyle w:val="SingleTxtG"/>
        <w:jc w:val="right"/>
      </w:pPr>
      <w:r w:rsidRPr="00457624">
        <w:t>[Date de réception : 29 mai 2024]</w:t>
      </w:r>
    </w:p>
    <w:p w14:paraId="6B0C467B" w14:textId="77777777" w:rsidR="00C65F95" w:rsidRDefault="00C65F95">
      <w:pPr>
        <w:suppressAutoHyphens w:val="0"/>
        <w:kinsoku/>
        <w:overflowPunct/>
        <w:autoSpaceDE/>
        <w:autoSpaceDN/>
        <w:adjustRightInd/>
        <w:snapToGrid/>
        <w:spacing w:after="200" w:line="276" w:lineRule="auto"/>
      </w:pPr>
      <w:r>
        <w:br w:type="page"/>
      </w:r>
    </w:p>
    <w:p w14:paraId="612BA4F7" w14:textId="3C4649D5" w:rsidR="00BD355A" w:rsidRPr="00457624" w:rsidRDefault="00BD355A" w:rsidP="00BD355A">
      <w:pPr>
        <w:spacing w:after="120"/>
        <w:rPr>
          <w:sz w:val="28"/>
        </w:rPr>
      </w:pPr>
      <w:r w:rsidRPr="00457624">
        <w:rPr>
          <w:sz w:val="28"/>
        </w:rPr>
        <w:lastRenderedPageBreak/>
        <w:t>Ta</w:t>
      </w:r>
      <w:r>
        <w:rPr>
          <w:sz w:val="28"/>
        </w:rPr>
        <w:t>ble des matières</w:t>
      </w:r>
    </w:p>
    <w:p w14:paraId="62647517" w14:textId="77777777" w:rsidR="00BD355A" w:rsidRPr="00231938" w:rsidRDefault="00BD355A" w:rsidP="00BD355A">
      <w:pPr>
        <w:tabs>
          <w:tab w:val="right" w:pos="9638"/>
        </w:tabs>
        <w:spacing w:after="120"/>
        <w:ind w:left="283"/>
        <w:rPr>
          <w:sz w:val="18"/>
        </w:rPr>
      </w:pPr>
      <w:r w:rsidRPr="00457624">
        <w:rPr>
          <w:i/>
          <w:sz w:val="18"/>
        </w:rPr>
        <w:tab/>
      </w:r>
      <w:r w:rsidRPr="00231938">
        <w:rPr>
          <w:i/>
          <w:sz w:val="18"/>
        </w:rPr>
        <w:t>Page</w:t>
      </w:r>
    </w:p>
    <w:p w14:paraId="314CF870" w14:textId="77777777" w:rsidR="00300D5A" w:rsidRPr="00231938" w:rsidRDefault="00300D5A" w:rsidP="00300D5A">
      <w:pPr>
        <w:tabs>
          <w:tab w:val="right" w:pos="850"/>
          <w:tab w:val="left" w:pos="1134"/>
          <w:tab w:val="left" w:pos="1559"/>
          <w:tab w:val="left" w:pos="1985"/>
          <w:tab w:val="left" w:leader="dot" w:pos="8787"/>
          <w:tab w:val="right" w:pos="9638"/>
        </w:tabs>
        <w:spacing w:after="120"/>
      </w:pPr>
      <w:bookmarkStart w:id="1" w:name="_Hlk178668214"/>
      <w:bookmarkStart w:id="2" w:name="_Hlk178668207"/>
      <w:r w:rsidRPr="00231938">
        <w:tab/>
      </w:r>
      <w:r>
        <w:tab/>
        <w:t>Abréviations</w:t>
      </w:r>
      <w:r w:rsidRPr="00231938">
        <w:tab/>
      </w:r>
      <w:r w:rsidRPr="00231938">
        <w:rPr>
          <w:webHidden/>
        </w:rPr>
        <w:tab/>
        <w:t>3</w:t>
      </w:r>
    </w:p>
    <w:p w14:paraId="70E3BA00" w14:textId="77777777" w:rsidR="00300D5A" w:rsidRPr="00231938" w:rsidRDefault="00300D5A" w:rsidP="00300D5A">
      <w:pPr>
        <w:tabs>
          <w:tab w:val="right" w:pos="850"/>
          <w:tab w:val="left" w:pos="1134"/>
          <w:tab w:val="left" w:pos="1559"/>
          <w:tab w:val="left" w:pos="1985"/>
          <w:tab w:val="left" w:leader="dot" w:pos="8787"/>
          <w:tab w:val="right" w:pos="9638"/>
        </w:tabs>
        <w:spacing w:after="120"/>
        <w:rPr>
          <w:webHidden/>
        </w:rPr>
      </w:pPr>
      <w:r w:rsidRPr="00231938">
        <w:tab/>
      </w:r>
      <w:r w:rsidRPr="00231938">
        <w:tab/>
      </w:r>
      <w:r w:rsidRPr="00910F93">
        <w:t>Note méthodologique</w:t>
      </w:r>
      <w:r w:rsidRPr="00231938">
        <w:rPr>
          <w:webHidden/>
        </w:rPr>
        <w:tab/>
      </w:r>
      <w:r w:rsidRPr="00231938">
        <w:rPr>
          <w:webHidden/>
        </w:rPr>
        <w:tab/>
        <w:t>4</w:t>
      </w:r>
    </w:p>
    <w:p w14:paraId="6B637F9E" w14:textId="77777777" w:rsidR="00300D5A" w:rsidRPr="00231938" w:rsidRDefault="00300D5A" w:rsidP="00300D5A">
      <w:pPr>
        <w:tabs>
          <w:tab w:val="right" w:pos="850"/>
          <w:tab w:val="left" w:pos="1134"/>
          <w:tab w:val="left" w:pos="1559"/>
          <w:tab w:val="left" w:pos="1985"/>
          <w:tab w:val="left" w:leader="dot" w:pos="8787"/>
          <w:tab w:val="right" w:pos="9638"/>
        </w:tabs>
        <w:spacing w:after="120"/>
      </w:pPr>
      <w:r w:rsidRPr="00231938">
        <w:rPr>
          <w:webHidden/>
        </w:rPr>
        <w:tab/>
        <w:t>I.</w:t>
      </w:r>
      <w:r w:rsidRPr="00231938">
        <w:rPr>
          <w:webHidden/>
        </w:rPr>
        <w:tab/>
      </w:r>
      <w:r w:rsidRPr="005850AA">
        <w:t>Renseignements d</w:t>
      </w:r>
      <w:r>
        <w:t>’</w:t>
      </w:r>
      <w:r w:rsidRPr="005850AA">
        <w:t>ordre général</w:t>
      </w:r>
      <w:r w:rsidRPr="00231938">
        <w:rPr>
          <w:webHidden/>
        </w:rPr>
        <w:tab/>
      </w:r>
      <w:r w:rsidRPr="00231938">
        <w:rPr>
          <w:webHidden/>
        </w:rPr>
        <w:tab/>
        <w:t>5</w:t>
      </w:r>
    </w:p>
    <w:p w14:paraId="6323C6B5" w14:textId="77777777" w:rsidR="00300D5A" w:rsidRPr="00231938" w:rsidRDefault="00300D5A" w:rsidP="00300D5A">
      <w:pPr>
        <w:tabs>
          <w:tab w:val="right" w:pos="850"/>
          <w:tab w:val="left" w:pos="1134"/>
          <w:tab w:val="left" w:pos="1559"/>
          <w:tab w:val="left" w:pos="1985"/>
          <w:tab w:val="left" w:leader="dot" w:pos="8787"/>
          <w:tab w:val="right" w:pos="9638"/>
        </w:tabs>
        <w:spacing w:after="120"/>
      </w:pPr>
      <w:r w:rsidRPr="00231938">
        <w:tab/>
        <w:t>II.</w:t>
      </w:r>
      <w:r w:rsidRPr="00231938">
        <w:tab/>
      </w:r>
      <w:r w:rsidRPr="00AC4AA3">
        <w:t>Dispositions générales du Pacte</w:t>
      </w:r>
      <w:r w:rsidRPr="00231938">
        <w:rPr>
          <w:webHidden/>
        </w:rPr>
        <w:tab/>
      </w:r>
      <w:r w:rsidRPr="00231938">
        <w:rPr>
          <w:webHidden/>
        </w:rPr>
        <w:tab/>
      </w:r>
      <w:r>
        <w:rPr>
          <w:webHidden/>
        </w:rPr>
        <w:t>10</w:t>
      </w:r>
    </w:p>
    <w:p w14:paraId="27FF3B84" w14:textId="6E8B06C3" w:rsidR="00231333" w:rsidRDefault="00300D5A" w:rsidP="00300D5A">
      <w:pPr>
        <w:tabs>
          <w:tab w:val="right" w:pos="850"/>
          <w:tab w:val="left" w:pos="1134"/>
          <w:tab w:val="left" w:pos="1559"/>
          <w:tab w:val="left" w:pos="1985"/>
          <w:tab w:val="left" w:leader="dot" w:pos="8787"/>
          <w:tab w:val="right" w:pos="9638"/>
        </w:tabs>
        <w:spacing w:after="120"/>
        <w:rPr>
          <w:webHidden/>
        </w:rPr>
      </w:pPr>
      <w:r w:rsidRPr="00231938">
        <w:tab/>
        <w:t>III.</w:t>
      </w:r>
      <w:r w:rsidRPr="00231938">
        <w:tab/>
      </w:r>
      <w:r w:rsidRPr="005850AA">
        <w:t>Dispositions spécifiques du Pacte</w:t>
      </w:r>
      <w:r w:rsidRPr="00231938">
        <w:rPr>
          <w:webHidden/>
        </w:rPr>
        <w:tab/>
      </w:r>
      <w:r w:rsidRPr="00231938">
        <w:rPr>
          <w:webHidden/>
        </w:rPr>
        <w:tab/>
        <w:t>1</w:t>
      </w:r>
      <w:r>
        <w:rPr>
          <w:webHidden/>
        </w:rPr>
        <w:t>7</w:t>
      </w:r>
    </w:p>
    <w:bookmarkEnd w:id="2"/>
    <w:bookmarkEnd w:id="1"/>
    <w:p w14:paraId="559206C3" w14:textId="576710E0" w:rsidR="00BD355A" w:rsidRPr="00231938" w:rsidRDefault="00BD355A" w:rsidP="00231333">
      <w:pPr>
        <w:rPr>
          <w:b/>
          <w:bCs/>
        </w:rPr>
      </w:pPr>
      <w:r w:rsidRPr="00231938">
        <w:rPr>
          <w:b/>
          <w:bCs/>
        </w:rPr>
        <w:br w:type="page"/>
      </w:r>
    </w:p>
    <w:p w14:paraId="5E1A4BC4" w14:textId="77777777" w:rsidR="00BD355A" w:rsidRPr="00853BD9" w:rsidRDefault="00BD355A" w:rsidP="00BD355A">
      <w:pPr>
        <w:pStyle w:val="HChG"/>
      </w:pPr>
      <w:bookmarkStart w:id="3" w:name="_Hlk160626359"/>
      <w:r w:rsidRPr="00231938">
        <w:lastRenderedPageBreak/>
        <w:tab/>
      </w:r>
      <w:r w:rsidRPr="00231938">
        <w:tab/>
      </w:r>
      <w:bookmarkStart w:id="4" w:name="_Toc168675864"/>
      <w:r w:rsidRPr="00853BD9">
        <w:t>Abréviations</w:t>
      </w:r>
      <w:bookmarkEnd w:id="4"/>
    </w:p>
    <w:p w14:paraId="31D991BE" w14:textId="77777777" w:rsidR="00BD355A" w:rsidRPr="00B32F4A" w:rsidRDefault="00BD355A" w:rsidP="00BD355A">
      <w:pPr>
        <w:pStyle w:val="SingleTxtG"/>
        <w:tabs>
          <w:tab w:val="clear" w:pos="1701"/>
          <w:tab w:val="clear" w:pos="2835"/>
        </w:tabs>
        <w:ind w:left="2835" w:hanging="1701"/>
        <w:jc w:val="left"/>
      </w:pPr>
      <w:bookmarkStart w:id="5" w:name="_Hlk178663703"/>
      <w:bookmarkEnd w:id="3"/>
      <w:r w:rsidRPr="00B32F4A">
        <w:t>DSM-IV</w:t>
      </w:r>
      <w:r w:rsidRPr="00B32F4A">
        <w:tab/>
        <w:t xml:space="preserve">Manuel diagnostique et statistique des troubles mentaux, </w:t>
      </w:r>
      <w:r>
        <w:t>quatrième é</w:t>
      </w:r>
      <w:r w:rsidRPr="00B32F4A">
        <w:t>dition</w:t>
      </w:r>
    </w:p>
    <w:p w14:paraId="02B90350" w14:textId="0621FFA0" w:rsidR="00BD355A" w:rsidRPr="00BD658D" w:rsidRDefault="00BD355A" w:rsidP="00BD355A">
      <w:pPr>
        <w:pStyle w:val="SingleTxtG"/>
        <w:tabs>
          <w:tab w:val="clear" w:pos="1701"/>
          <w:tab w:val="clear" w:pos="2835"/>
        </w:tabs>
        <w:ind w:left="2835" w:hanging="1701"/>
        <w:jc w:val="left"/>
      </w:pPr>
      <w:r w:rsidRPr="00BD658D">
        <w:t>UE</w:t>
      </w:r>
      <w:r w:rsidRPr="00BD658D">
        <w:tab/>
        <w:t>Union européenne</w:t>
      </w:r>
    </w:p>
    <w:p w14:paraId="0EC0CD03" w14:textId="3C938D1B" w:rsidR="00BD355A" w:rsidRPr="00BD658D" w:rsidRDefault="00BD355A" w:rsidP="00BD355A">
      <w:pPr>
        <w:pStyle w:val="SingleTxtG"/>
        <w:tabs>
          <w:tab w:val="clear" w:pos="1701"/>
          <w:tab w:val="clear" w:pos="2835"/>
        </w:tabs>
        <w:ind w:left="2835" w:hanging="1701"/>
        <w:jc w:val="left"/>
      </w:pPr>
      <w:r w:rsidRPr="00BD658D">
        <w:t>VIH</w:t>
      </w:r>
      <w:r w:rsidRPr="00BD658D">
        <w:tab/>
        <w:t>virus de l</w:t>
      </w:r>
      <w:r w:rsidR="00DB231F">
        <w:t>’</w:t>
      </w:r>
      <w:r w:rsidRPr="00BD658D">
        <w:t>immunodéficience humaine</w:t>
      </w:r>
    </w:p>
    <w:p w14:paraId="1585A15E" w14:textId="6A403A41" w:rsidR="00BD355A" w:rsidRPr="00A039FD" w:rsidRDefault="00BD355A" w:rsidP="00BD355A">
      <w:pPr>
        <w:pStyle w:val="SingleTxtG"/>
        <w:tabs>
          <w:tab w:val="clear" w:pos="1701"/>
          <w:tab w:val="clear" w:pos="2835"/>
        </w:tabs>
        <w:ind w:left="2268" w:hanging="1134"/>
        <w:jc w:val="left"/>
      </w:pPr>
      <w:r w:rsidRPr="00A039FD">
        <w:t>CIM-10</w:t>
      </w:r>
      <w:r w:rsidRPr="00A039FD">
        <w:tab/>
        <w:t xml:space="preserve">Classification statistique internationale des maladies et des problèmes de santé connexes − </w:t>
      </w:r>
      <w:r>
        <w:t>dixième</w:t>
      </w:r>
      <w:r w:rsidRPr="00A039FD">
        <w:t xml:space="preserve"> révision</w:t>
      </w:r>
    </w:p>
    <w:p w14:paraId="428C633F" w14:textId="77777777" w:rsidR="00BD355A" w:rsidRPr="005850AA" w:rsidRDefault="00BD355A" w:rsidP="00BD355A">
      <w:pPr>
        <w:pStyle w:val="SingleTxtG"/>
        <w:tabs>
          <w:tab w:val="clear" w:pos="1701"/>
          <w:tab w:val="clear" w:pos="2835"/>
        </w:tabs>
        <w:ind w:left="2835" w:hanging="1701"/>
        <w:jc w:val="left"/>
      </w:pPr>
      <w:r w:rsidRPr="00A039FD">
        <w:rPr>
          <w:caps/>
        </w:rPr>
        <w:t>onu</w:t>
      </w:r>
      <w:r w:rsidRPr="005850AA">
        <w:tab/>
      </w:r>
      <w:r>
        <w:t xml:space="preserve">Organisation des </w:t>
      </w:r>
      <w:r w:rsidRPr="005850AA">
        <w:t>Nations</w:t>
      </w:r>
      <w:r>
        <w:t xml:space="preserve"> Unies</w:t>
      </w:r>
    </w:p>
    <w:bookmarkEnd w:id="5"/>
    <w:p w14:paraId="1EC84866" w14:textId="77777777" w:rsidR="00BD355A" w:rsidRPr="005850AA" w:rsidRDefault="00BD355A" w:rsidP="00BD355A">
      <w:pPr>
        <w:suppressAutoHyphens w:val="0"/>
        <w:spacing w:after="200" w:line="276" w:lineRule="auto"/>
        <w:rPr>
          <w:b/>
          <w:bCs/>
        </w:rPr>
      </w:pPr>
      <w:r w:rsidRPr="005850AA">
        <w:rPr>
          <w:b/>
          <w:bCs/>
        </w:rPr>
        <w:br w:type="page"/>
      </w:r>
    </w:p>
    <w:p w14:paraId="048E22BC" w14:textId="77777777" w:rsidR="00BD355A" w:rsidRPr="005850AA" w:rsidRDefault="00BD355A" w:rsidP="00BD355A">
      <w:pPr>
        <w:pStyle w:val="HChG"/>
      </w:pPr>
      <w:r w:rsidRPr="005850AA">
        <w:lastRenderedPageBreak/>
        <w:tab/>
      </w:r>
      <w:r w:rsidRPr="005850AA">
        <w:tab/>
      </w:r>
      <w:bookmarkStart w:id="6" w:name="_Hlk178663423"/>
      <w:r w:rsidRPr="00910F93">
        <w:t>Note méthodologique</w:t>
      </w:r>
      <w:bookmarkEnd w:id="6"/>
    </w:p>
    <w:p w14:paraId="5BD74A2E" w14:textId="2D80A753" w:rsidR="00BD355A" w:rsidRPr="0060559B" w:rsidRDefault="00BD355A" w:rsidP="00BD355A">
      <w:pPr>
        <w:pStyle w:val="SingleTxtG"/>
        <w:ind w:firstLine="567"/>
      </w:pPr>
      <w:r w:rsidRPr="00910F93">
        <w:t xml:space="preserve">Le deuxième rapport </w:t>
      </w:r>
      <w:r>
        <w:t xml:space="preserve">périodique de la Croatie </w:t>
      </w:r>
      <w:r w:rsidRPr="00910F93">
        <w:t>sur l</w:t>
      </w:r>
      <w:r w:rsidR="00DB231F">
        <w:t>’</w:t>
      </w:r>
      <w:r w:rsidRPr="00910F93">
        <w:t xml:space="preserve">application du Pacte international relatif aux droits économiques, sociaux et culturels </w:t>
      </w:r>
      <w:r>
        <w:t xml:space="preserve">couvre </w:t>
      </w:r>
      <w:r w:rsidRPr="00910F93">
        <w:t xml:space="preserve">la période allant </w:t>
      </w:r>
      <w:r>
        <w:t xml:space="preserve">de la date de présentation du </w:t>
      </w:r>
      <w:r w:rsidRPr="00910F93">
        <w:t>rapport initial</w:t>
      </w:r>
      <w:r>
        <w:t xml:space="preserve">, en </w:t>
      </w:r>
      <w:r w:rsidRPr="00910F93">
        <w:t>2001</w:t>
      </w:r>
      <w:r>
        <w:t>,</w:t>
      </w:r>
      <w:r w:rsidRPr="00910F93">
        <w:t xml:space="preserve"> à </w:t>
      </w:r>
      <w:r>
        <w:t xml:space="preserve">la </w:t>
      </w:r>
      <w:r w:rsidRPr="00910F93">
        <w:t xml:space="preserve">fin </w:t>
      </w:r>
      <w:r>
        <w:t>de l</w:t>
      </w:r>
      <w:r w:rsidR="00DB231F">
        <w:t>’</w:t>
      </w:r>
      <w:r>
        <w:t xml:space="preserve">année </w:t>
      </w:r>
      <w:r w:rsidRPr="00910F93">
        <w:t xml:space="preserve">2019. </w:t>
      </w:r>
      <w:r>
        <w:t>Cela n</w:t>
      </w:r>
      <w:r w:rsidR="00DB231F">
        <w:t>’</w:t>
      </w:r>
      <w:r>
        <w:t xml:space="preserve">est pas indiqué dans le </w:t>
      </w:r>
      <w:r w:rsidRPr="00910F93">
        <w:t xml:space="preserve">titre </w:t>
      </w:r>
      <w:r>
        <w:t xml:space="preserve">de ce </w:t>
      </w:r>
      <w:r w:rsidRPr="00910F93">
        <w:t>document</w:t>
      </w:r>
      <w:r>
        <w:t xml:space="preserve">, </w:t>
      </w:r>
      <w:r w:rsidRPr="00910F93">
        <w:t xml:space="preserve">publié sur le site </w:t>
      </w:r>
      <w:r>
        <w:t>W</w:t>
      </w:r>
      <w:r w:rsidRPr="00910F93">
        <w:t xml:space="preserve">eb </w:t>
      </w:r>
      <w:r>
        <w:t>de l</w:t>
      </w:r>
      <w:r w:rsidR="00DB231F">
        <w:t>’</w:t>
      </w:r>
      <w:r>
        <w:t>ONU</w:t>
      </w:r>
      <w:r w:rsidRPr="00910F93">
        <w:t xml:space="preserve">. </w:t>
      </w:r>
      <w:r>
        <w:t xml:space="preserve">La dernière année considérée, dans </w:t>
      </w:r>
      <w:r w:rsidRPr="00910F93">
        <w:t xml:space="preserve">le contenu du deuxième rapport </w:t>
      </w:r>
      <w:r>
        <w:t xml:space="preserve">périodique </w:t>
      </w:r>
      <w:r w:rsidRPr="00910F93">
        <w:t xml:space="preserve">et </w:t>
      </w:r>
      <w:r>
        <w:t xml:space="preserve">de ses </w:t>
      </w:r>
      <w:r w:rsidRPr="00910F93">
        <w:t>annexes</w:t>
      </w:r>
      <w:r>
        <w:t>,</w:t>
      </w:r>
      <w:r w:rsidRPr="00910F93">
        <w:t xml:space="preserve"> est </w:t>
      </w:r>
      <w:r>
        <w:t>donc l</w:t>
      </w:r>
      <w:r w:rsidR="00DB231F">
        <w:t>’</w:t>
      </w:r>
      <w:r>
        <w:t xml:space="preserve">année </w:t>
      </w:r>
      <w:r w:rsidRPr="00910F93">
        <w:t>2019</w:t>
      </w:r>
      <w:r w:rsidRPr="0060559B">
        <w:t>.</w:t>
      </w:r>
    </w:p>
    <w:p w14:paraId="6D45B647" w14:textId="7FB7E646" w:rsidR="00BD355A" w:rsidRPr="00C40A5C" w:rsidRDefault="00BD355A" w:rsidP="00BD355A">
      <w:pPr>
        <w:pStyle w:val="SingleTxtG"/>
        <w:ind w:firstLine="567"/>
      </w:pPr>
      <w:r w:rsidRPr="00910F93">
        <w:t xml:space="preserve">Les réponses à la « liste de </w:t>
      </w:r>
      <w:r>
        <w:t>points</w:t>
      </w:r>
      <w:r w:rsidRPr="00910F93">
        <w:t xml:space="preserve"> » du Comité des droits économiques, sociaux et culturels </w:t>
      </w:r>
      <w:r>
        <w:t xml:space="preserve">ont trait à </w:t>
      </w:r>
      <w:r w:rsidRPr="00910F93">
        <w:t xml:space="preserve">la période allant de fin 2019 </w:t>
      </w:r>
      <w:r>
        <w:t xml:space="preserve">à </w:t>
      </w:r>
      <w:r w:rsidRPr="00910F93">
        <w:t xml:space="preserve">début 2023 ou </w:t>
      </w:r>
      <w:r>
        <w:t xml:space="preserve">à certaines </w:t>
      </w:r>
      <w:r w:rsidRPr="00910F93">
        <w:t xml:space="preserve">données </w:t>
      </w:r>
      <w:r>
        <w:t xml:space="preserve">que le </w:t>
      </w:r>
      <w:r w:rsidRPr="00910F93">
        <w:t>Comité</w:t>
      </w:r>
      <w:r>
        <w:t xml:space="preserve"> avait demandées</w:t>
      </w:r>
      <w:r w:rsidRPr="00910F93">
        <w:t xml:space="preserve">. </w:t>
      </w:r>
      <w:r>
        <w:t xml:space="preserve">Les </w:t>
      </w:r>
      <w:r w:rsidRPr="00910F93">
        <w:t xml:space="preserve">données disponibles </w:t>
      </w:r>
      <w:r>
        <w:t>lors de la</w:t>
      </w:r>
      <w:r w:rsidRPr="00910F93">
        <w:t xml:space="preserve"> rédaction du présent document</w:t>
      </w:r>
      <w:r>
        <w:t>, pour une partie d</w:t>
      </w:r>
      <w:r w:rsidR="00DB231F">
        <w:t>’</w:t>
      </w:r>
      <w:r>
        <w:t>entre elles,</w:t>
      </w:r>
      <w:r w:rsidRPr="00910F93">
        <w:t xml:space="preserve"> </w:t>
      </w:r>
      <w:r>
        <w:t xml:space="preserve">sont </w:t>
      </w:r>
      <w:r w:rsidRPr="00910F93">
        <w:t>de 2023</w:t>
      </w:r>
      <w:r w:rsidRPr="0060559B">
        <w:t>.</w:t>
      </w:r>
    </w:p>
    <w:p w14:paraId="266EAD64" w14:textId="0967140C" w:rsidR="00BD355A" w:rsidRPr="00C90786" w:rsidRDefault="00BD355A" w:rsidP="00BD355A">
      <w:pPr>
        <w:pStyle w:val="SingleTxtG"/>
      </w:pPr>
      <w:r w:rsidRPr="00C90786">
        <w:t xml:space="preserve">Annexe 1 </w:t>
      </w:r>
      <w:r w:rsidR="00D11BBB">
        <w:t>−</w:t>
      </w:r>
      <w:r w:rsidRPr="00C90786">
        <w:t xml:space="preserve"> Abréviations</w:t>
      </w:r>
    </w:p>
    <w:p w14:paraId="7EFEA8DF" w14:textId="1D8BDFDA" w:rsidR="00BD355A" w:rsidRPr="00C90786" w:rsidRDefault="00BD355A" w:rsidP="00BD355A">
      <w:pPr>
        <w:pStyle w:val="SingleTxtG"/>
      </w:pPr>
      <w:r w:rsidRPr="00C90786">
        <w:t xml:space="preserve">Annexe 2 </w:t>
      </w:r>
      <w:r w:rsidR="00D11BBB">
        <w:t>−</w:t>
      </w:r>
      <w:r w:rsidRPr="00C90786">
        <w:t xml:space="preserve"> Abréviations d</w:t>
      </w:r>
      <w:r>
        <w:t>es règlements</w:t>
      </w:r>
    </w:p>
    <w:p w14:paraId="0AA16129" w14:textId="1F9FDA90" w:rsidR="00BD355A" w:rsidRPr="00C90786" w:rsidRDefault="00BD355A" w:rsidP="00BD355A">
      <w:pPr>
        <w:pStyle w:val="SingleTxtG"/>
      </w:pPr>
      <w:r w:rsidRPr="00C90786">
        <w:t xml:space="preserve">Annexe 3 </w:t>
      </w:r>
      <w:r w:rsidR="00D11BBB">
        <w:t>−</w:t>
      </w:r>
      <w:r w:rsidRPr="00C90786">
        <w:t xml:space="preserve"> </w:t>
      </w:r>
      <w:r w:rsidRPr="00C40A5C">
        <w:t xml:space="preserve">Principaux indicateurs </w:t>
      </w:r>
      <w:proofErr w:type="spellStart"/>
      <w:r w:rsidRPr="00C40A5C">
        <w:t>macroéconomiques</w:t>
      </w:r>
      <w:proofErr w:type="spellEnd"/>
    </w:p>
    <w:p w14:paraId="6C1915F8" w14:textId="0B1BB1E1" w:rsidR="00BD355A" w:rsidRPr="002358B5" w:rsidRDefault="00BD355A" w:rsidP="00BD355A">
      <w:pPr>
        <w:pStyle w:val="SingleTxtG"/>
      </w:pPr>
      <w:r w:rsidRPr="002358B5">
        <w:t xml:space="preserve">Annexe 4 </w:t>
      </w:r>
      <w:r w:rsidR="00D11BBB">
        <w:t>−</w:t>
      </w:r>
      <w:r w:rsidRPr="002358B5">
        <w:t xml:space="preserve"> </w:t>
      </w:r>
      <w:r w:rsidRPr="00C40A5C">
        <w:t>Recensement</w:t>
      </w:r>
      <w:r>
        <w:t xml:space="preserve"> de </w:t>
      </w:r>
      <w:r w:rsidRPr="00C40A5C">
        <w:t>2021</w:t>
      </w:r>
    </w:p>
    <w:p w14:paraId="196CAE27" w14:textId="148721F3" w:rsidR="00BD355A" w:rsidRPr="002358B5" w:rsidRDefault="00BD355A" w:rsidP="00BD355A">
      <w:pPr>
        <w:pStyle w:val="SingleTxtG"/>
      </w:pPr>
      <w:r w:rsidRPr="002358B5">
        <w:t xml:space="preserve">Annexe 5 </w:t>
      </w:r>
      <w:r w:rsidR="00D11BBB">
        <w:t>−</w:t>
      </w:r>
      <w:r w:rsidRPr="002358B5">
        <w:t xml:space="preserve"> </w:t>
      </w:r>
      <w:r w:rsidRPr="00C40A5C">
        <w:t>Rapport sur l</w:t>
      </w:r>
      <w:r w:rsidR="00DB231F">
        <w:t>’</w:t>
      </w:r>
      <w:r w:rsidRPr="00C40A5C">
        <w:t xml:space="preserve">aide </w:t>
      </w:r>
      <w:r>
        <w:t>juridictionnelle</w:t>
      </w:r>
      <w:r w:rsidRPr="00C40A5C">
        <w:t xml:space="preserve"> gratuite</w:t>
      </w:r>
      <w:r>
        <w:t xml:space="preserve"> en 2022</w:t>
      </w:r>
    </w:p>
    <w:p w14:paraId="7961C6BC" w14:textId="3A2F4606" w:rsidR="00BD355A" w:rsidRPr="002358B5" w:rsidRDefault="00BD355A" w:rsidP="00BD355A">
      <w:pPr>
        <w:pStyle w:val="SingleTxtG"/>
      </w:pPr>
      <w:r w:rsidRPr="002358B5">
        <w:t xml:space="preserve">Annexe 6 </w:t>
      </w:r>
      <w:r w:rsidR="00D11BBB">
        <w:t xml:space="preserve">− </w:t>
      </w:r>
      <w:r w:rsidRPr="00C40A5C">
        <w:t>Programme national de réforme 2022</w:t>
      </w:r>
    </w:p>
    <w:p w14:paraId="37121FD2" w14:textId="468F6790" w:rsidR="00BD355A" w:rsidRPr="002358B5" w:rsidRDefault="00BD355A" w:rsidP="00BD355A">
      <w:pPr>
        <w:pStyle w:val="SingleTxtG"/>
      </w:pPr>
      <w:r w:rsidRPr="002358B5">
        <w:t xml:space="preserve">Annexe 7 </w:t>
      </w:r>
      <w:r w:rsidR="00D11BBB">
        <w:t>−</w:t>
      </w:r>
      <w:r w:rsidRPr="002358B5">
        <w:t xml:space="preserve"> </w:t>
      </w:r>
      <w:r>
        <w:t>Renseignements</w:t>
      </w:r>
      <w:r w:rsidRPr="00C40A5C">
        <w:t xml:space="preserve"> statistiques sur la pauvreté et </w:t>
      </w:r>
      <w:r>
        <w:t>la fiscalité</w:t>
      </w:r>
    </w:p>
    <w:p w14:paraId="4D5B8924" w14:textId="2F69576A" w:rsidR="00BD355A" w:rsidRPr="00C770E3" w:rsidRDefault="00BD355A" w:rsidP="00BD355A">
      <w:pPr>
        <w:pStyle w:val="SingleTxtG"/>
      </w:pPr>
      <w:r w:rsidRPr="00C40A5C">
        <w:t>Annexe</w:t>
      </w:r>
      <w:r w:rsidRPr="00C770E3">
        <w:t xml:space="preserve"> 8 </w:t>
      </w:r>
      <w:r w:rsidR="00D11BBB">
        <w:t>−</w:t>
      </w:r>
      <w:r w:rsidRPr="00C770E3">
        <w:t xml:space="preserve"> </w:t>
      </w:r>
      <w:r w:rsidRPr="00C40A5C">
        <w:t>Crimes de haine</w:t>
      </w:r>
    </w:p>
    <w:p w14:paraId="4BA8F95A" w14:textId="45695F6F" w:rsidR="00BD355A" w:rsidRPr="00C770E3" w:rsidRDefault="00BD355A" w:rsidP="00BD355A">
      <w:pPr>
        <w:pStyle w:val="SingleTxtG"/>
      </w:pPr>
      <w:r w:rsidRPr="00C40A5C">
        <w:t>Annexe</w:t>
      </w:r>
      <w:r w:rsidRPr="00C770E3">
        <w:t xml:space="preserve"> 9 </w:t>
      </w:r>
      <w:r w:rsidR="00D11BBB">
        <w:t>−</w:t>
      </w:r>
      <w:r w:rsidRPr="00C770E3">
        <w:t xml:space="preserve"> </w:t>
      </w:r>
      <w:r>
        <w:t xml:space="preserve">Statistiques du </w:t>
      </w:r>
      <w:r w:rsidRPr="00D51581">
        <w:t>Service national de l</w:t>
      </w:r>
      <w:r w:rsidR="00DB231F">
        <w:t>’</w:t>
      </w:r>
      <w:r w:rsidRPr="00D51581">
        <w:t>emploi</w:t>
      </w:r>
    </w:p>
    <w:p w14:paraId="2C72D248" w14:textId="27A5237E" w:rsidR="00BD355A" w:rsidRPr="00C770E3" w:rsidRDefault="00BD355A" w:rsidP="00BD355A">
      <w:pPr>
        <w:pStyle w:val="SingleTxtG"/>
      </w:pPr>
      <w:r w:rsidRPr="00C40A5C">
        <w:t>Annexe</w:t>
      </w:r>
      <w:r w:rsidRPr="00C770E3">
        <w:t xml:space="preserve"> 10 </w:t>
      </w:r>
      <w:r w:rsidR="00D11BBB">
        <w:t xml:space="preserve">− </w:t>
      </w:r>
      <w:r w:rsidRPr="00C770E3">
        <w:t>Population</w:t>
      </w:r>
      <w:r>
        <w:t xml:space="preserve"> rom</w:t>
      </w:r>
    </w:p>
    <w:p w14:paraId="4BF9CCCD" w14:textId="4EAE5F1A" w:rsidR="00BD355A" w:rsidRPr="00C770E3" w:rsidRDefault="00BD355A" w:rsidP="00BD355A">
      <w:pPr>
        <w:pStyle w:val="SingleTxtG"/>
      </w:pPr>
      <w:r w:rsidRPr="00C40A5C">
        <w:t>Annexe</w:t>
      </w:r>
      <w:r w:rsidRPr="00C770E3">
        <w:t xml:space="preserve"> 11 </w:t>
      </w:r>
      <w:r w:rsidR="00D11BBB">
        <w:t>−</w:t>
      </w:r>
      <w:r w:rsidRPr="00C770E3">
        <w:t xml:space="preserve"> </w:t>
      </w:r>
      <w:r w:rsidRPr="00C40A5C">
        <w:t>Accidents du travail</w:t>
      </w:r>
    </w:p>
    <w:p w14:paraId="4932BA9A" w14:textId="0E8BB5E0" w:rsidR="00BD355A" w:rsidRPr="008D6167" w:rsidRDefault="00BD355A" w:rsidP="00BD355A">
      <w:pPr>
        <w:pStyle w:val="SingleTxtG"/>
      </w:pPr>
      <w:r w:rsidRPr="008D6167">
        <w:t xml:space="preserve">Annexe 12 </w:t>
      </w:r>
      <w:r w:rsidR="00D11BBB">
        <w:t>−</w:t>
      </w:r>
      <w:r w:rsidRPr="008D6167">
        <w:t xml:space="preserve"> Données de l</w:t>
      </w:r>
      <w:r w:rsidR="00DB231F">
        <w:t>’</w:t>
      </w:r>
      <w:r w:rsidRPr="008D6167">
        <w:t>Inspection d</w:t>
      </w:r>
      <w:r w:rsidR="00DB231F">
        <w:t>’</w:t>
      </w:r>
      <w:r>
        <w:t>État</w:t>
      </w:r>
    </w:p>
    <w:p w14:paraId="3A2D6F87" w14:textId="513E4F0B" w:rsidR="00BD355A" w:rsidRPr="00105831" w:rsidRDefault="00BD355A" w:rsidP="00BD355A">
      <w:pPr>
        <w:pStyle w:val="SingleTxtG"/>
      </w:pPr>
      <w:r w:rsidRPr="00105831">
        <w:t xml:space="preserve">Annexe 13 </w:t>
      </w:r>
      <w:r w:rsidR="00D11BBB">
        <w:t>−</w:t>
      </w:r>
      <w:r w:rsidRPr="00105831">
        <w:t xml:space="preserve"> Points 19 et 20 de l</w:t>
      </w:r>
      <w:r>
        <w:t>a liste de points</w:t>
      </w:r>
    </w:p>
    <w:p w14:paraId="7C1C4FC0" w14:textId="53BA9432" w:rsidR="00BD355A" w:rsidRPr="00105831" w:rsidRDefault="00BD355A" w:rsidP="00BD355A">
      <w:pPr>
        <w:pStyle w:val="SingleTxtG"/>
      </w:pPr>
      <w:r w:rsidRPr="00105831">
        <w:t xml:space="preserve">Annexe 14 </w:t>
      </w:r>
      <w:r w:rsidR="00D11BBB">
        <w:t>−</w:t>
      </w:r>
      <w:r w:rsidRPr="00105831">
        <w:t xml:space="preserve"> Traite des êtres humains</w:t>
      </w:r>
    </w:p>
    <w:p w14:paraId="652C846A" w14:textId="5F7F8151" w:rsidR="00BD355A" w:rsidRPr="00105831" w:rsidRDefault="00BD355A" w:rsidP="00BD355A">
      <w:pPr>
        <w:pStyle w:val="SingleTxtG"/>
      </w:pPr>
      <w:r w:rsidRPr="00105831">
        <w:t xml:space="preserve">Annexe 15 </w:t>
      </w:r>
      <w:r w:rsidR="00D11BBB">
        <w:t>−</w:t>
      </w:r>
      <w:r w:rsidRPr="00105831">
        <w:t xml:space="preserve"> </w:t>
      </w:r>
      <w:r w:rsidRPr="00C40A5C">
        <w:t xml:space="preserve">Données </w:t>
      </w:r>
      <w:r>
        <w:t>complémentaires</w:t>
      </w:r>
      <w:r w:rsidRPr="00C40A5C">
        <w:t xml:space="preserve"> relatives au droit à un logement </w:t>
      </w:r>
      <w:r>
        <w:t>suffisant</w:t>
      </w:r>
    </w:p>
    <w:p w14:paraId="7EF88C29" w14:textId="6D46CB08" w:rsidR="00D11BBB" w:rsidRDefault="00BD355A" w:rsidP="00D11BBB">
      <w:pPr>
        <w:pStyle w:val="SingleTxtG"/>
        <w:ind w:firstLine="567"/>
      </w:pPr>
      <w:r w:rsidRPr="00C40A5C">
        <w:t>Des hyperliens sont in</w:t>
      </w:r>
      <w:r>
        <w:t xml:space="preserve">corporés dans les </w:t>
      </w:r>
      <w:r w:rsidRPr="00C40A5C">
        <w:t xml:space="preserve">références qui correspondent </w:t>
      </w:r>
      <w:r>
        <w:t xml:space="preserve">à des </w:t>
      </w:r>
      <w:r w:rsidRPr="00C40A5C">
        <w:t xml:space="preserve">documents disponibles en ligne. Les passages </w:t>
      </w:r>
      <w:r>
        <w:t xml:space="preserve">essentiels des </w:t>
      </w:r>
      <w:r w:rsidRPr="00C40A5C">
        <w:t>document</w:t>
      </w:r>
      <w:r>
        <w:t>s</w:t>
      </w:r>
      <w:r w:rsidRPr="00C40A5C">
        <w:t xml:space="preserve"> sont </w:t>
      </w:r>
      <w:r>
        <w:t xml:space="preserve">indiqués </w:t>
      </w:r>
      <w:r w:rsidRPr="00C40A5C">
        <w:t xml:space="preserve">en </w:t>
      </w:r>
      <w:r w:rsidRPr="00326D88">
        <w:rPr>
          <w:b/>
          <w:bCs/>
        </w:rPr>
        <w:t>caractères gras</w:t>
      </w:r>
      <w:r w:rsidRPr="00C40A5C">
        <w:t xml:space="preserve"> pour faciliter la lecture</w:t>
      </w:r>
      <w:r>
        <w:t>.</w:t>
      </w:r>
    </w:p>
    <w:p w14:paraId="4FE7F0E9" w14:textId="77777777" w:rsidR="00D11BBB" w:rsidRDefault="00D11BBB">
      <w:pPr>
        <w:suppressAutoHyphens w:val="0"/>
        <w:kinsoku/>
        <w:overflowPunct/>
        <w:autoSpaceDE/>
        <w:autoSpaceDN/>
        <w:adjustRightInd/>
        <w:snapToGrid/>
        <w:spacing w:after="200" w:line="276" w:lineRule="auto"/>
      </w:pPr>
      <w:r>
        <w:br w:type="page"/>
      </w:r>
    </w:p>
    <w:p w14:paraId="53F7F44B" w14:textId="77154EF5" w:rsidR="00D11BBB" w:rsidRPr="005850AA" w:rsidRDefault="00D11BBB" w:rsidP="00D11BBB">
      <w:pPr>
        <w:pStyle w:val="HChG"/>
      </w:pPr>
      <w:r w:rsidRPr="00C40A5C">
        <w:lastRenderedPageBreak/>
        <w:tab/>
      </w:r>
      <w:r w:rsidRPr="005850AA">
        <w:t>I.</w:t>
      </w:r>
      <w:r w:rsidRPr="005850AA">
        <w:tab/>
      </w:r>
      <w:bookmarkStart w:id="7" w:name="_Hlk178663434"/>
      <w:r w:rsidRPr="005850AA">
        <w:t>Renseignements d</w:t>
      </w:r>
      <w:r w:rsidR="00DB231F">
        <w:t>’</w:t>
      </w:r>
      <w:r w:rsidRPr="005850AA">
        <w:t>ordre général</w:t>
      </w:r>
      <w:bookmarkEnd w:id="7"/>
    </w:p>
    <w:p w14:paraId="6A63C533" w14:textId="655A06BC" w:rsidR="00D11BBB" w:rsidRPr="002128D5" w:rsidRDefault="00D11BBB" w:rsidP="00D11BBB">
      <w:pPr>
        <w:pStyle w:val="H1G"/>
      </w:pPr>
      <w:r w:rsidRPr="005850AA">
        <w:tab/>
      </w:r>
      <w:r w:rsidRPr="005850AA">
        <w:tab/>
      </w:r>
      <w:r w:rsidRPr="002128D5">
        <w:t>Réponse au paragraphe 2 de la liste de points (</w:t>
      </w:r>
      <w:r w:rsidRPr="00231333">
        <w:t>E/C.12/HRV/Q/2</w:t>
      </w:r>
      <w:r w:rsidRPr="002128D5">
        <w:t>)</w:t>
      </w:r>
    </w:p>
    <w:p w14:paraId="10911B35" w14:textId="371AEE77" w:rsidR="00D11BBB" w:rsidRPr="00C40A5C" w:rsidRDefault="00D11BBB" w:rsidP="00240223">
      <w:pPr>
        <w:pStyle w:val="SingleTxtG"/>
      </w:pPr>
      <w:r>
        <w:t>1.</w:t>
      </w:r>
      <w:r>
        <w:tab/>
      </w:r>
      <w:r w:rsidRPr="00A50748">
        <w:t>L</w:t>
      </w:r>
      <w:r w:rsidR="00DB231F">
        <w:t>’</w:t>
      </w:r>
      <w:r w:rsidRPr="00A50748">
        <w:rPr>
          <w:caps/>
        </w:rPr>
        <w:t>é</w:t>
      </w:r>
      <w:r w:rsidRPr="00A50748">
        <w:t>cole de la magistrature dispense régulièrement aux fonctionnaires et aux auxiliaires de justice des formations sur le</w:t>
      </w:r>
      <w:r>
        <w:t xml:space="preserve">s </w:t>
      </w:r>
      <w:r w:rsidRPr="00A50748">
        <w:t xml:space="preserve">droits énoncés dans le Pacte international relatif aux droits économiques, sociaux et culturels. </w:t>
      </w:r>
      <w:r w:rsidRPr="00C40A5C">
        <w:t xml:space="preserve">En tant que partie prenante de divers plans et stratégies nationaux, </w:t>
      </w:r>
      <w:r>
        <w:t xml:space="preserve">elle propose </w:t>
      </w:r>
      <w:r w:rsidRPr="00C40A5C">
        <w:t>régulièrement des cours sur la lutte contre la traite des êtres humains, la lutte contre la violence domestique, la protection et la promotion des droits de l</w:t>
      </w:r>
      <w:r w:rsidR="00DB231F">
        <w:t>’</w:t>
      </w:r>
      <w:r w:rsidRPr="00C40A5C">
        <w:t>homme et la lutte contre la discrimination</w:t>
      </w:r>
      <w:r>
        <w:t>.</w:t>
      </w:r>
    </w:p>
    <w:p w14:paraId="29CD8663" w14:textId="77777777" w:rsidR="00D11BBB" w:rsidRPr="00A50748" w:rsidRDefault="00D11BBB" w:rsidP="00240223">
      <w:pPr>
        <w:pStyle w:val="SingleTxtG"/>
      </w:pPr>
      <w:r w:rsidRPr="00A50748">
        <w:t>2.</w:t>
      </w:r>
      <w:r w:rsidRPr="00A50748">
        <w:tab/>
      </w:r>
      <w:r>
        <w:t>L</w:t>
      </w:r>
      <w:r w:rsidRPr="00A50748">
        <w:t xml:space="preserve">es formations suivantes ont été organisées </w:t>
      </w:r>
      <w:r>
        <w:t xml:space="preserve">en 2022 </w:t>
      </w:r>
      <w:r w:rsidRPr="00A50748">
        <w:t xml:space="preserve">sur la législation </w:t>
      </w:r>
      <w:proofErr w:type="spellStart"/>
      <w:r w:rsidRPr="00A50748">
        <w:t>antidiscrimination</w:t>
      </w:r>
      <w:proofErr w:type="spellEnd"/>
      <w:r w:rsidRPr="00A50748">
        <w:t xml:space="preserve"> </w:t>
      </w:r>
      <w:r>
        <w:t xml:space="preserve">dans le cadre </w:t>
      </w:r>
      <w:r w:rsidRPr="00A50748">
        <w:t xml:space="preserve">du programme de </w:t>
      </w:r>
      <w:r>
        <w:t>formation continue :</w:t>
      </w:r>
    </w:p>
    <w:p w14:paraId="4CA95E67" w14:textId="449CE4B0" w:rsidR="00D11BBB" w:rsidRPr="00A50748" w:rsidRDefault="00D11BBB" w:rsidP="00D11BBB">
      <w:pPr>
        <w:pStyle w:val="Bullet1G"/>
        <w:kinsoku/>
        <w:overflowPunct/>
        <w:autoSpaceDE/>
        <w:autoSpaceDN/>
        <w:adjustRightInd/>
        <w:snapToGrid/>
      </w:pPr>
      <w:r w:rsidRPr="00A50748">
        <w:t>« Promouvoir le droit à la diversité et la lutte contre l</w:t>
      </w:r>
      <w:r w:rsidR="00DB231F">
        <w:t>’</w:t>
      </w:r>
      <w:r w:rsidRPr="00A50748">
        <w:t>intolérance et la haine »</w:t>
      </w:r>
      <w:r>
        <w:t xml:space="preserve"> </w:t>
      </w:r>
      <w:r w:rsidR="00231938">
        <w:t>−</w:t>
      </w:r>
      <w:r w:rsidRPr="00A50748">
        <w:t xml:space="preserve"> trois formations d</w:t>
      </w:r>
      <w:r w:rsidR="00DB231F">
        <w:t>’</w:t>
      </w:r>
      <w:r w:rsidRPr="00A50748">
        <w:t xml:space="preserve">une journée </w:t>
      </w:r>
      <w:r>
        <w:t>à l</w:t>
      </w:r>
      <w:r w:rsidR="00DB231F">
        <w:t>’</w:t>
      </w:r>
      <w:r>
        <w:t xml:space="preserve">intention des </w:t>
      </w:r>
      <w:r w:rsidRPr="00A50748">
        <w:t xml:space="preserve">juges et </w:t>
      </w:r>
      <w:r>
        <w:t xml:space="preserve">des auxiliaires de justice spécialisés </w:t>
      </w:r>
      <w:r w:rsidRPr="00A50748">
        <w:t xml:space="preserve">en droit de la famille et en droit pénal, ainsi que </w:t>
      </w:r>
      <w:r>
        <w:t xml:space="preserve">des </w:t>
      </w:r>
      <w:r w:rsidRPr="00A50748">
        <w:t xml:space="preserve">procureurs adjoints et les conseillers des procureurs des centres régionaux (Zagreb, Varaždin, Osijek, Split et Rijeka) </w:t>
      </w:r>
      <w:r w:rsidR="00231938">
        <w:t>−</w:t>
      </w:r>
      <w:r w:rsidRPr="00A50748">
        <w:t xml:space="preserve"> 27 participants</w:t>
      </w:r>
      <w:r>
        <w:t> ;</w:t>
      </w:r>
    </w:p>
    <w:p w14:paraId="1897787A" w14:textId="43140D80" w:rsidR="00D11BBB" w:rsidRPr="00A50748" w:rsidRDefault="00D11BBB" w:rsidP="00D11BBB">
      <w:pPr>
        <w:pStyle w:val="Bullet1G"/>
        <w:kinsoku/>
        <w:overflowPunct/>
        <w:autoSpaceDE/>
        <w:autoSpaceDN/>
        <w:adjustRightInd/>
        <w:snapToGrid/>
      </w:pPr>
      <w:r w:rsidRPr="00A50748">
        <w:t xml:space="preserve"> « Protection </w:t>
      </w:r>
      <w:r>
        <w:t>conférée par le</w:t>
      </w:r>
      <w:r w:rsidRPr="00A50748">
        <w:t xml:space="preserve"> droit du travail contre </w:t>
      </w:r>
      <w:r>
        <w:t>l</w:t>
      </w:r>
      <w:r w:rsidR="00DB231F">
        <w:t>’</w:t>
      </w:r>
      <w:r>
        <w:t xml:space="preserve">intimidation </w:t>
      </w:r>
      <w:r w:rsidRPr="00A50748">
        <w:t xml:space="preserve">et le harcèlement </w:t>
      </w:r>
      <w:r>
        <w:t xml:space="preserve">dans le contexte de </w:t>
      </w:r>
      <w:r w:rsidRPr="00A50748">
        <w:t>l</w:t>
      </w:r>
      <w:r w:rsidR="00DB231F">
        <w:t>’</w:t>
      </w:r>
      <w:r w:rsidRPr="00A50748">
        <w:t xml:space="preserve">application de la loi </w:t>
      </w:r>
      <w:r>
        <w:t xml:space="preserve">modifiant </w:t>
      </w:r>
      <w:r w:rsidRPr="00A50748">
        <w:t xml:space="preserve">la loi sur la procédure civile » </w:t>
      </w:r>
      <w:r>
        <w:t>–</w:t>
      </w:r>
      <w:r w:rsidR="00B163C5">
        <w:t> </w:t>
      </w:r>
      <w:r w:rsidRPr="00A50748">
        <w:t>trois formations d</w:t>
      </w:r>
      <w:r w:rsidR="00DB231F">
        <w:t>’</w:t>
      </w:r>
      <w:r w:rsidRPr="00A50748">
        <w:t xml:space="preserve">une journée </w:t>
      </w:r>
      <w:r>
        <w:t>à l</w:t>
      </w:r>
      <w:r w:rsidR="00DB231F">
        <w:t>’</w:t>
      </w:r>
      <w:r>
        <w:t xml:space="preserve">intention des </w:t>
      </w:r>
      <w:r w:rsidRPr="00A50748">
        <w:t xml:space="preserve">juges et </w:t>
      </w:r>
      <w:r>
        <w:t xml:space="preserve">des auxiliaires </w:t>
      </w:r>
      <w:r w:rsidRPr="00A50748">
        <w:t xml:space="preserve">des </w:t>
      </w:r>
      <w:r>
        <w:t xml:space="preserve">tribunaux de première instance et des </w:t>
      </w:r>
      <w:r w:rsidRPr="00A50748">
        <w:t xml:space="preserve">tribunaux </w:t>
      </w:r>
      <w:r>
        <w:t xml:space="preserve">de comitat </w:t>
      </w:r>
      <w:r w:rsidRPr="00A50748">
        <w:t xml:space="preserve">et </w:t>
      </w:r>
      <w:r>
        <w:t>des</w:t>
      </w:r>
      <w:r w:rsidRPr="00A50748">
        <w:t xml:space="preserve"> procureurs </w:t>
      </w:r>
      <w:r>
        <w:t xml:space="preserve">municipaux </w:t>
      </w:r>
      <w:r w:rsidRPr="00A50748">
        <w:t>des centres régionaux de Zagreb, Varaždin, Osijek, Split et Rijeka</w:t>
      </w:r>
      <w:r w:rsidR="00B163C5">
        <w:t> </w:t>
      </w:r>
      <w:r w:rsidR="00810F24">
        <w:t>−</w:t>
      </w:r>
      <w:r w:rsidRPr="00A50748">
        <w:t xml:space="preserve"> 38 participants</w:t>
      </w:r>
      <w:r>
        <w:t> ;</w:t>
      </w:r>
    </w:p>
    <w:p w14:paraId="05F598BF" w14:textId="551C224C" w:rsidR="00D11BBB" w:rsidRPr="00A50748" w:rsidRDefault="00D11BBB" w:rsidP="00D11BBB">
      <w:pPr>
        <w:pStyle w:val="Bullet1G"/>
        <w:kinsoku/>
        <w:overflowPunct/>
        <w:autoSpaceDE/>
        <w:autoSpaceDN/>
        <w:adjustRightInd/>
        <w:snapToGrid/>
      </w:pPr>
      <w:r>
        <w:t>« </w:t>
      </w:r>
      <w:r w:rsidRPr="00A50748">
        <w:t xml:space="preserve">Compétences de communication, préjugés et stéréotypes » </w:t>
      </w:r>
      <w:r w:rsidR="00810F24">
        <w:t>−</w:t>
      </w:r>
      <w:r w:rsidR="00B163C5">
        <w:t> </w:t>
      </w:r>
      <w:r w:rsidRPr="00A50748">
        <w:t xml:space="preserve">en coopération avec le </w:t>
      </w:r>
      <w:r>
        <w:t>B</w:t>
      </w:r>
      <w:r w:rsidRPr="00A50748">
        <w:t xml:space="preserve">ureau du </w:t>
      </w:r>
      <w:r>
        <w:t>M</w:t>
      </w:r>
      <w:r w:rsidRPr="00A50748">
        <w:t>édiateur pour les personnes handicapées, six ateliers d</w:t>
      </w:r>
      <w:r w:rsidR="00DB231F">
        <w:t>’</w:t>
      </w:r>
      <w:r w:rsidRPr="00A50748">
        <w:t xml:space="preserve">une journée ont été organisés </w:t>
      </w:r>
      <w:r>
        <w:t>à l</w:t>
      </w:r>
      <w:r w:rsidR="00DB231F">
        <w:t>’</w:t>
      </w:r>
      <w:r>
        <w:t xml:space="preserve">intention des </w:t>
      </w:r>
      <w:r w:rsidRPr="00A50748">
        <w:t xml:space="preserve">juges et </w:t>
      </w:r>
      <w:r>
        <w:t xml:space="preserve">des auxiliaires de justice </w:t>
      </w:r>
      <w:r w:rsidRPr="00A50748">
        <w:t>des centres régionaux</w:t>
      </w:r>
      <w:r w:rsidR="00810F24">
        <w:t> −</w:t>
      </w:r>
      <w:r w:rsidRPr="00A50748">
        <w:t xml:space="preserve"> 57 participants</w:t>
      </w:r>
      <w:r>
        <w:t>.</w:t>
      </w:r>
    </w:p>
    <w:p w14:paraId="39F1823F" w14:textId="16A12328" w:rsidR="00D11BBB" w:rsidRPr="00A50748" w:rsidRDefault="00D11BBB" w:rsidP="00240223">
      <w:pPr>
        <w:pStyle w:val="SingleTxtG"/>
      </w:pPr>
      <w:r w:rsidRPr="007E05CA">
        <w:t>3.</w:t>
      </w:r>
      <w:r w:rsidRPr="007E05CA">
        <w:tab/>
      </w:r>
      <w:r>
        <w:t xml:space="preserve">On trouvera des informations sur la suite donnée aux </w:t>
      </w:r>
      <w:r w:rsidRPr="00A50748">
        <w:t xml:space="preserve">recommandations du Comité </w:t>
      </w:r>
      <w:r>
        <w:t xml:space="preserve">concernant </w:t>
      </w:r>
      <w:r w:rsidRPr="00A50748">
        <w:t xml:space="preserve">le rapport initial </w:t>
      </w:r>
      <w:r>
        <w:t xml:space="preserve">dans la partie II du </w:t>
      </w:r>
      <w:r w:rsidRPr="00A50748">
        <w:t>deuxième rapport périodique</w:t>
      </w:r>
      <w:r>
        <w:t>, intitulée « </w:t>
      </w:r>
      <w:r w:rsidRPr="00BC48D9">
        <w:t>Suite donnée aux observations finales, principales préoccupations et recommandations formulées par le Comité en 2001</w:t>
      </w:r>
      <w:r>
        <w:t> » (</w:t>
      </w:r>
      <w:r w:rsidRPr="00A50748">
        <w:t>p</w:t>
      </w:r>
      <w:r>
        <w:t xml:space="preserve">ar. </w:t>
      </w:r>
      <w:r w:rsidRPr="00A50748">
        <w:t>5</w:t>
      </w:r>
      <w:r>
        <w:t xml:space="preserve"> à </w:t>
      </w:r>
      <w:r w:rsidRPr="00A50748">
        <w:t>35, p</w:t>
      </w:r>
      <w:r>
        <w:t xml:space="preserve">. </w:t>
      </w:r>
      <w:r w:rsidRPr="00A50748">
        <w:t>3</w:t>
      </w:r>
      <w:r>
        <w:t xml:space="preserve"> à </w:t>
      </w:r>
      <w:r w:rsidRPr="00A50748">
        <w:t>10</w:t>
      </w:r>
      <w:r>
        <w:t xml:space="preserve">). Cette partie a été élaborée par un </w:t>
      </w:r>
      <w:r w:rsidRPr="00A50748">
        <w:t xml:space="preserve">groupe </w:t>
      </w:r>
      <w:r>
        <w:t xml:space="preserve">de travail </w:t>
      </w:r>
      <w:r w:rsidRPr="00A50748">
        <w:t>d</w:t>
      </w:r>
      <w:r w:rsidR="00DB231F">
        <w:t>’</w:t>
      </w:r>
      <w:r w:rsidRPr="00A50748">
        <w:t>organes et d</w:t>
      </w:r>
      <w:r w:rsidR="00DB231F">
        <w:t>’</w:t>
      </w:r>
      <w:r w:rsidRPr="00A50748">
        <w:t>institutions de l</w:t>
      </w:r>
      <w:r w:rsidR="00DB231F">
        <w:t>’</w:t>
      </w:r>
      <w:r w:rsidRPr="00A50748">
        <w:t xml:space="preserve">administration publique </w:t>
      </w:r>
      <w:r>
        <w:t>constitué à cet effet</w:t>
      </w:r>
      <w:r w:rsidRPr="00A50748">
        <w:t>, comme indiqué dans l</w:t>
      </w:r>
      <w:r w:rsidR="00DB231F">
        <w:t>’</w:t>
      </w:r>
      <w:r w:rsidRPr="00A50748">
        <w:t xml:space="preserve">introduction du </w:t>
      </w:r>
      <w:r>
        <w:t>deuxième rapport périodique.</w:t>
      </w:r>
    </w:p>
    <w:p w14:paraId="011E80D5" w14:textId="77777777" w:rsidR="00D11BBB" w:rsidRPr="002128D5" w:rsidRDefault="00D11BBB" w:rsidP="00D11BBB">
      <w:pPr>
        <w:pStyle w:val="H1G"/>
      </w:pPr>
      <w:r w:rsidRPr="00A50748">
        <w:tab/>
      </w:r>
      <w:r w:rsidRPr="00A50748">
        <w:tab/>
      </w:r>
      <w:r w:rsidRPr="002128D5">
        <w:t>Réponse au paragraphe 3 de la liste de points</w:t>
      </w:r>
    </w:p>
    <w:p w14:paraId="0A412BF8" w14:textId="70B7F44D" w:rsidR="00D11BBB" w:rsidRPr="00421C60" w:rsidRDefault="00D11BBB" w:rsidP="00240223">
      <w:pPr>
        <w:pStyle w:val="SingleTxtG"/>
      </w:pPr>
      <w:r w:rsidRPr="00A253E1">
        <w:t>4.</w:t>
      </w:r>
      <w:r w:rsidRPr="00A253E1">
        <w:tab/>
      </w:r>
      <w:r w:rsidRPr="00421C60">
        <w:t>Des données sur l</w:t>
      </w:r>
      <w:r w:rsidR="00DB231F">
        <w:t>’</w:t>
      </w:r>
      <w:r w:rsidRPr="00421C60">
        <w:t xml:space="preserve">aide </w:t>
      </w:r>
      <w:r>
        <w:t>juridictionnelle</w:t>
      </w:r>
      <w:r w:rsidRPr="00421C60">
        <w:t xml:space="preserve"> gratuite ont été publiées sur le site </w:t>
      </w:r>
      <w:r>
        <w:t>W</w:t>
      </w:r>
      <w:r w:rsidRPr="00421C60">
        <w:t xml:space="preserve">eb </w:t>
      </w:r>
      <w:r>
        <w:t>de l</w:t>
      </w:r>
      <w:r w:rsidR="00DB231F">
        <w:t>’</w:t>
      </w:r>
      <w:r>
        <w:t xml:space="preserve">ONU lors de la présentation </w:t>
      </w:r>
      <w:r w:rsidRPr="00421C60">
        <w:t xml:space="preserve">du </w:t>
      </w:r>
      <w:r>
        <w:t>r</w:t>
      </w:r>
      <w:r w:rsidRPr="00833E90">
        <w:t xml:space="preserve">apport valant neuvième à quatorzième rapports périodiques </w:t>
      </w:r>
      <w:r>
        <w:t>que</w:t>
      </w:r>
      <w:r w:rsidRPr="00833E90">
        <w:t xml:space="preserve"> la </w:t>
      </w:r>
      <w:r>
        <w:t xml:space="preserve">République de </w:t>
      </w:r>
      <w:r w:rsidRPr="00833E90">
        <w:t xml:space="preserve">Croatie </w:t>
      </w:r>
      <w:r>
        <w:t xml:space="preserve">a soumis </w:t>
      </w:r>
      <w:r w:rsidRPr="00833E90">
        <w:t xml:space="preserve">en application de la </w:t>
      </w:r>
      <w:r w:rsidRPr="00421C60">
        <w:t>Convention sur l</w:t>
      </w:r>
      <w:r w:rsidR="00DB231F">
        <w:t>’</w:t>
      </w:r>
      <w:r w:rsidRPr="00421C60">
        <w:t>élimination de toutes les formes de discrimination raciale (</w:t>
      </w:r>
      <w:r>
        <w:t xml:space="preserve">voir </w:t>
      </w:r>
      <w:hyperlink r:id="rId8" w:history="1">
        <w:r w:rsidRPr="00231333">
          <w:rPr>
            <w:rStyle w:val="Lienhypertexte"/>
          </w:rPr>
          <w:t>CERD/</w:t>
        </w:r>
        <w:r w:rsidRPr="00231333">
          <w:rPr>
            <w:rStyle w:val="Lienhypertexte"/>
          </w:rPr>
          <w:t>C</w:t>
        </w:r>
        <w:r w:rsidRPr="00231333">
          <w:rPr>
            <w:rStyle w:val="Lienhypertexte"/>
          </w:rPr>
          <w:t>/SR.2988</w:t>
        </w:r>
      </w:hyperlink>
      <w:r w:rsidRPr="00E43AD2">
        <w:rPr>
          <w:rStyle w:val="Appelnotedebasdep"/>
        </w:rPr>
        <w:footnoteReference w:id="4"/>
      </w:r>
      <w:r w:rsidRPr="00421C60">
        <w:t xml:space="preserve">, </w:t>
      </w:r>
      <w:r>
        <w:t xml:space="preserve">par. </w:t>
      </w:r>
      <w:r w:rsidRPr="00421C60">
        <w:t>28</w:t>
      </w:r>
      <w:r>
        <w:t xml:space="preserve"> à </w:t>
      </w:r>
      <w:r w:rsidRPr="00421C60">
        <w:t xml:space="preserve">31 et </w:t>
      </w:r>
      <w:hyperlink r:id="rId9" w:history="1">
        <w:r w:rsidRPr="00231333">
          <w:rPr>
            <w:rStyle w:val="Lienhypertexte"/>
          </w:rPr>
          <w:t>CERD/C/H</w:t>
        </w:r>
        <w:r w:rsidRPr="00231333">
          <w:rPr>
            <w:rStyle w:val="Lienhypertexte"/>
          </w:rPr>
          <w:t>R</w:t>
        </w:r>
        <w:r w:rsidRPr="00231333">
          <w:rPr>
            <w:rStyle w:val="Lienhypertexte"/>
          </w:rPr>
          <w:t>V/9-14</w:t>
        </w:r>
      </w:hyperlink>
      <w:r w:rsidRPr="00E43AD2">
        <w:rPr>
          <w:rStyle w:val="Appelnotedebasdep"/>
        </w:rPr>
        <w:footnoteReference w:id="5"/>
      </w:r>
      <w:r w:rsidRPr="00421C60">
        <w:t xml:space="preserve">, </w:t>
      </w:r>
      <w:r>
        <w:t xml:space="preserve">« Paragraphe 13 </w:t>
      </w:r>
      <w:r w:rsidR="00810F24">
        <w:t>−</w:t>
      </w:r>
      <w:r>
        <w:t xml:space="preserve"> A</w:t>
      </w:r>
      <w:r w:rsidRPr="00421C60">
        <w:t xml:space="preserve">ide </w:t>
      </w:r>
      <w:r>
        <w:t>juridictionnelle</w:t>
      </w:r>
      <w:r w:rsidRPr="00421C60">
        <w:t xml:space="preserve"> </w:t>
      </w:r>
      <w:r>
        <w:t xml:space="preserve">gratuite », par. </w:t>
      </w:r>
      <w:r w:rsidRPr="00421C60">
        <w:t>29 et 30</w:t>
      </w:r>
      <w:r>
        <w:t>).</w:t>
      </w:r>
    </w:p>
    <w:p w14:paraId="0140929B" w14:textId="2D73A036" w:rsidR="00D11BBB" w:rsidRPr="00421C60" w:rsidRDefault="00D11BBB" w:rsidP="00240223">
      <w:pPr>
        <w:pStyle w:val="SingleTxtG"/>
      </w:pPr>
      <w:r w:rsidRPr="00044D7B">
        <w:t>5.</w:t>
      </w:r>
      <w:r w:rsidRPr="00044D7B">
        <w:tab/>
      </w:r>
      <w:r>
        <w:t xml:space="preserve">Pour </w:t>
      </w:r>
      <w:r w:rsidRPr="00421C60">
        <w:t>renforcer le système d</w:t>
      </w:r>
      <w:r w:rsidR="00DB231F">
        <w:t>’</w:t>
      </w:r>
      <w:r w:rsidRPr="00421C60">
        <w:t xml:space="preserve">aide </w:t>
      </w:r>
      <w:r>
        <w:t>juridictionnelle</w:t>
      </w:r>
      <w:r w:rsidRPr="00421C60">
        <w:t xml:space="preserve"> gratuite </w:t>
      </w:r>
      <w:r>
        <w:t xml:space="preserve">prévu par </w:t>
      </w:r>
      <w:r w:rsidRPr="00421C60">
        <w:t xml:space="preserve">la loi </w:t>
      </w:r>
      <w:r>
        <w:t>éponyme</w:t>
      </w:r>
      <w:r w:rsidRPr="00E43AD2">
        <w:rPr>
          <w:rStyle w:val="Appelnotedebasdep"/>
        </w:rPr>
        <w:footnoteReference w:id="6"/>
      </w:r>
      <w:r w:rsidRPr="00421C60">
        <w:t xml:space="preserve">, </w:t>
      </w:r>
      <w:r>
        <w:t xml:space="preserve">le montant total des </w:t>
      </w:r>
      <w:r w:rsidRPr="00421C60">
        <w:t xml:space="preserve">fonds </w:t>
      </w:r>
      <w:r>
        <w:t xml:space="preserve">alloués à cette prestation </w:t>
      </w:r>
      <w:r w:rsidRPr="00421C60">
        <w:t xml:space="preserve">en 2023 </w:t>
      </w:r>
      <w:r>
        <w:t xml:space="preserve">a été fixé à </w:t>
      </w:r>
      <w:r w:rsidRPr="00421C60">
        <w:t xml:space="preserve">1 183 508 euros, </w:t>
      </w:r>
      <w:r>
        <w:t xml:space="preserve">en hausse </w:t>
      </w:r>
      <w:r w:rsidRPr="00421C60">
        <w:t>de 118</w:t>
      </w:r>
      <w:r w:rsidR="00810F24">
        <w:t> </w:t>
      </w:r>
      <w:r w:rsidRPr="00421C60">
        <w:t>% par rapport à l</w:t>
      </w:r>
      <w:r w:rsidR="00DB231F">
        <w:t>’</w:t>
      </w:r>
      <w:r w:rsidRPr="00421C60">
        <w:t xml:space="preserve">année précédente. Le financement des projets </w:t>
      </w:r>
      <w:r>
        <w:t>consacrés à l</w:t>
      </w:r>
      <w:r w:rsidR="00DB231F">
        <w:t>’</w:t>
      </w:r>
      <w:r w:rsidRPr="00421C60">
        <w:t xml:space="preserve">aide </w:t>
      </w:r>
      <w:r>
        <w:t>juridictionnelle</w:t>
      </w:r>
      <w:r w:rsidRPr="00421C60">
        <w:t xml:space="preserve"> primaire a augmenté de 100</w:t>
      </w:r>
      <w:r w:rsidR="00810F24">
        <w:t> </w:t>
      </w:r>
      <w:r w:rsidRPr="00421C60">
        <w:t>% en 2023 par rapport à 2022</w:t>
      </w:r>
      <w:r>
        <w:t>.</w:t>
      </w:r>
    </w:p>
    <w:p w14:paraId="2544E431" w14:textId="4E684987" w:rsidR="00D11BBB" w:rsidRPr="005850AA" w:rsidRDefault="00D11BBB" w:rsidP="00240223">
      <w:pPr>
        <w:pStyle w:val="SingleTxtG"/>
      </w:pPr>
      <w:r w:rsidRPr="00F145F1">
        <w:t>6.</w:t>
      </w:r>
      <w:r w:rsidRPr="00F145F1">
        <w:tab/>
        <w:t>Conformément aux conditions de l</w:t>
      </w:r>
      <w:r w:rsidR="00DB231F">
        <w:t>’</w:t>
      </w:r>
      <w:r w:rsidRPr="00F145F1">
        <w:t>appel d</w:t>
      </w:r>
      <w:r w:rsidR="00DB231F">
        <w:t>’</w:t>
      </w:r>
      <w:r w:rsidRPr="00F145F1">
        <w:t xml:space="preserve">offres public </w:t>
      </w:r>
      <w:r>
        <w:t xml:space="preserve">relatif au </w:t>
      </w:r>
      <w:r w:rsidRPr="00F145F1">
        <w:t>financement de projets d</w:t>
      </w:r>
      <w:r w:rsidR="00DB231F">
        <w:t>’</w:t>
      </w:r>
      <w:r w:rsidRPr="00F145F1">
        <w:t xml:space="preserve">associations agréées et </w:t>
      </w:r>
      <w:r>
        <w:t>de centres d</w:t>
      </w:r>
      <w:r w:rsidR="00DB231F">
        <w:t>’</w:t>
      </w:r>
      <w:r>
        <w:t xml:space="preserve">assistance </w:t>
      </w:r>
      <w:r w:rsidRPr="00F145F1">
        <w:t xml:space="preserve">juridique pour </w:t>
      </w:r>
      <w:r>
        <w:t>les services d</w:t>
      </w:r>
      <w:r w:rsidR="00DB231F">
        <w:t>’</w:t>
      </w:r>
      <w:r w:rsidRPr="00F145F1">
        <w:t xml:space="preserve">aide </w:t>
      </w:r>
      <w:r>
        <w:t>juridictionnelle</w:t>
      </w:r>
      <w:r w:rsidRPr="00421C60">
        <w:t xml:space="preserve"> </w:t>
      </w:r>
      <w:r w:rsidRPr="00F145F1">
        <w:t xml:space="preserve">primaire pour 2023, un montant </w:t>
      </w:r>
      <w:r>
        <w:t xml:space="preserve">maximal </w:t>
      </w:r>
      <w:r w:rsidRPr="00F145F1">
        <w:t xml:space="preserve">de 31 200 </w:t>
      </w:r>
      <w:r>
        <w:t xml:space="preserve">euros </w:t>
      </w:r>
      <w:r w:rsidRPr="00F145F1">
        <w:t xml:space="preserve">par an </w:t>
      </w:r>
      <w:r>
        <w:t>peut être</w:t>
      </w:r>
      <w:r w:rsidRPr="00F145F1">
        <w:t xml:space="preserve"> </w:t>
      </w:r>
      <w:r>
        <w:t>alloué aux prestataires de services ayant une</w:t>
      </w:r>
      <w:r w:rsidRPr="00F145F1">
        <w:t xml:space="preserve"> expérience </w:t>
      </w:r>
      <w:r>
        <w:t xml:space="preserve">particulièrement bonne du </w:t>
      </w:r>
      <w:r w:rsidRPr="00F145F1">
        <w:t xml:space="preserve">système </w:t>
      </w:r>
      <w:r w:rsidRPr="00F145F1">
        <w:lastRenderedPageBreak/>
        <w:t>d</w:t>
      </w:r>
      <w:r w:rsidR="00DB231F">
        <w:t>’</w:t>
      </w:r>
      <w:r w:rsidRPr="00F145F1">
        <w:t xml:space="preserve">aide </w:t>
      </w:r>
      <w:r>
        <w:t>juridictionnelle</w:t>
      </w:r>
      <w:r w:rsidRPr="00421C60">
        <w:t xml:space="preserve"> </w:t>
      </w:r>
      <w:r w:rsidRPr="00F145F1">
        <w:t>gratuite, ce qui représente une augmentation de 147</w:t>
      </w:r>
      <w:r w:rsidR="00810F24">
        <w:t> </w:t>
      </w:r>
      <w:r w:rsidRPr="00F145F1">
        <w:t xml:space="preserve">% par rapport au montant maximum </w:t>
      </w:r>
      <w:r>
        <w:t xml:space="preserve">auquel pouvaient prétendre les prestataires </w:t>
      </w:r>
      <w:r w:rsidRPr="00F145F1">
        <w:t>d</w:t>
      </w:r>
      <w:r w:rsidR="00DB231F">
        <w:t>’</w:t>
      </w:r>
      <w:r w:rsidRPr="00F145F1">
        <w:t xml:space="preserve">aide </w:t>
      </w:r>
      <w:r>
        <w:t xml:space="preserve">juridictionnelle </w:t>
      </w:r>
      <w:r w:rsidRPr="00F145F1">
        <w:t xml:space="preserve">primaire </w:t>
      </w:r>
      <w:r>
        <w:t>les</w:t>
      </w:r>
      <w:r w:rsidRPr="00F145F1">
        <w:t xml:space="preserve"> années précédentes</w:t>
      </w:r>
      <w:r w:rsidRPr="00F26174">
        <w:t>. En outre, il a été décidé d</w:t>
      </w:r>
      <w:r w:rsidR="00DB231F">
        <w:t>’</w:t>
      </w:r>
      <w:r w:rsidRPr="00F26174">
        <w:t>accorder la préférence pour le financement aux candidats qui indiquent dans leur projet envisager de proposer directement leurs services d</w:t>
      </w:r>
      <w:r w:rsidR="00DB231F">
        <w:t>’</w:t>
      </w:r>
      <w:r w:rsidRPr="00F26174">
        <w:t>aide juridictionnelle primaire à des groupes sociaux vulnérables (personnes âgées, chômeurs, membres de minorités nationales, Roms, rapatriés et personnes déplacées, personnes handicapées, victimes de violence, victimes de violence domestique, bénéficiaires de l</w:t>
      </w:r>
      <w:r w:rsidR="00DB231F">
        <w:t>’</w:t>
      </w:r>
      <w:r w:rsidRPr="00F26174">
        <w:t>aide sociale, etc. ) et qui, outre les prestations assurées dans leurs locaux principaux et annexes, proposeront des services d</w:t>
      </w:r>
      <w:r w:rsidR="00DB231F">
        <w:t>’</w:t>
      </w:r>
      <w:r w:rsidRPr="00F26174">
        <w:t>aide juridictionnelle primaire par l</w:t>
      </w:r>
      <w:r w:rsidR="00DB231F">
        <w:t>’</w:t>
      </w:r>
      <w:r w:rsidRPr="00F26174">
        <w:t>intermédiaire d</w:t>
      </w:r>
      <w:r w:rsidR="00DB231F">
        <w:t>’</w:t>
      </w:r>
      <w:r w:rsidRPr="00F26174">
        <w:t>équipes mobiles et dans le cadre de visites de terrain, par exemple dans les zones touchées par un tremblement de terre ou les zones à faible</w:t>
      </w:r>
      <w:r w:rsidRPr="00F145F1">
        <w:t xml:space="preserve"> niveau de développement (zones d</w:t>
      </w:r>
      <w:r w:rsidR="00DB231F">
        <w:t>’</w:t>
      </w:r>
      <w:r w:rsidRPr="00F145F1">
        <w:t>intérêt particulier pour l</w:t>
      </w:r>
      <w:r w:rsidR="00DB231F">
        <w:t>’</w:t>
      </w:r>
      <w:r w:rsidRPr="00F145F1">
        <w:t>État, îles</w:t>
      </w:r>
      <w:r>
        <w:t xml:space="preserve"> et</w:t>
      </w:r>
      <w:r w:rsidRPr="00F145F1">
        <w:t xml:space="preserve"> zones rurales et </w:t>
      </w:r>
      <w:proofErr w:type="spellStart"/>
      <w:r>
        <w:t>péri</w:t>
      </w:r>
      <w:r w:rsidRPr="00F145F1">
        <w:t>urbaines</w:t>
      </w:r>
      <w:proofErr w:type="spellEnd"/>
      <w:r w:rsidRPr="00F145F1">
        <w:t xml:space="preserve">). </w:t>
      </w:r>
      <w:r w:rsidRPr="005850AA">
        <w:t>Le financement de</w:t>
      </w:r>
      <w:r>
        <w:t>s</w:t>
      </w:r>
      <w:r w:rsidRPr="005850AA">
        <w:t xml:space="preserve"> projets est </w:t>
      </w:r>
      <w:r>
        <w:t xml:space="preserve">garanti sur trois ans </w:t>
      </w:r>
      <w:r w:rsidR="00810F24">
        <w:t>−</w:t>
      </w:r>
      <w:r w:rsidRPr="005850AA">
        <w:t xml:space="preserve"> pour la période allant du 1</w:t>
      </w:r>
      <w:r w:rsidRPr="00666247">
        <w:rPr>
          <w:vertAlign w:val="superscript"/>
        </w:rPr>
        <w:t>er</w:t>
      </w:r>
      <w:r w:rsidRPr="005850AA">
        <w:t xml:space="preserve"> janvier 2023 au 31 décembre 2025</w:t>
      </w:r>
      <w:r>
        <w:t xml:space="preserve"> </w:t>
      </w:r>
      <w:r w:rsidR="00810F24">
        <w:t>−</w:t>
      </w:r>
      <w:r w:rsidRPr="005850AA">
        <w:t xml:space="preserve"> ce qui devrait permettre aux prestataires d</w:t>
      </w:r>
      <w:r w:rsidR="00DB231F">
        <w:t>’</w:t>
      </w:r>
      <w:r w:rsidRPr="005850AA">
        <w:t>aide juridictionnelle primaire de stabiliser et de renforcer leurs capacités pour être en mesure de proposer des services suffisants aux bénéficiaires.</w:t>
      </w:r>
    </w:p>
    <w:p w14:paraId="5EF2FD82" w14:textId="657DF2ED" w:rsidR="00D11BBB" w:rsidRPr="00E25EC1" w:rsidRDefault="00D11BBB" w:rsidP="00240223">
      <w:pPr>
        <w:pStyle w:val="SingleTxtG"/>
      </w:pPr>
      <w:r w:rsidRPr="000D40FC">
        <w:t>7.</w:t>
      </w:r>
      <w:r w:rsidRPr="000D40FC">
        <w:tab/>
      </w:r>
      <w:r w:rsidRPr="00E25EC1">
        <w:t xml:space="preserve">Le </w:t>
      </w:r>
      <w:r>
        <w:t xml:space="preserve">Gouvernement croate </w:t>
      </w:r>
      <w:r w:rsidRPr="00E25EC1">
        <w:t xml:space="preserve">a </w:t>
      </w:r>
      <w:r>
        <w:t>fixé</w:t>
      </w:r>
      <w:r w:rsidRPr="00E43AD2">
        <w:rPr>
          <w:rStyle w:val="Appelnotedebasdep"/>
        </w:rPr>
        <w:footnoteReference w:id="7"/>
      </w:r>
      <w:r>
        <w:t xml:space="preserve"> à </w:t>
      </w:r>
      <w:r w:rsidRPr="00E25EC1">
        <w:t xml:space="preserve">1,25 </w:t>
      </w:r>
      <w:r>
        <w:t>euro</w:t>
      </w:r>
      <w:r w:rsidRPr="00E25EC1">
        <w:t xml:space="preserve"> brut hors TVA </w:t>
      </w:r>
      <w:r>
        <w:t xml:space="preserve">la </w:t>
      </w:r>
      <w:r w:rsidRPr="00E25EC1">
        <w:t xml:space="preserve">valeur </w:t>
      </w:r>
      <w:r>
        <w:t xml:space="preserve">du </w:t>
      </w:r>
      <w:r w:rsidRPr="00E25EC1">
        <w:t xml:space="preserve">point </w:t>
      </w:r>
      <w:r>
        <w:t>servant à</w:t>
      </w:r>
      <w:r w:rsidRPr="00E25EC1">
        <w:t xml:space="preserve"> déterminer le </w:t>
      </w:r>
      <w:r>
        <w:t>montant des honoraires pour l</w:t>
      </w:r>
      <w:r w:rsidR="00DB231F">
        <w:t>’</w:t>
      </w:r>
      <w:r w:rsidRPr="00E25EC1">
        <w:t xml:space="preserve">aide </w:t>
      </w:r>
      <w:r>
        <w:t xml:space="preserve">juridictionnelle </w:t>
      </w:r>
      <w:r w:rsidRPr="00E25EC1">
        <w:t>secondaire pour 2023, soit une augmentation de 34,5</w:t>
      </w:r>
      <w:r w:rsidR="00F26174">
        <w:t> </w:t>
      </w:r>
      <w:r w:rsidRPr="00E25EC1">
        <w:t>% par rapport à la période précédente</w:t>
      </w:r>
      <w:r w:rsidRPr="00E43AD2">
        <w:rPr>
          <w:rStyle w:val="Appelnotedebasdep"/>
        </w:rPr>
        <w:footnoteReference w:id="8"/>
      </w:r>
      <w:r w:rsidRPr="00E25EC1">
        <w:t xml:space="preserve">. </w:t>
      </w:r>
      <w:r>
        <w:t xml:space="preserve">Le </w:t>
      </w:r>
      <w:r w:rsidRPr="00E25EC1">
        <w:t xml:space="preserve">nombre de points reconnu pour </w:t>
      </w:r>
      <w:r>
        <w:t>une</w:t>
      </w:r>
      <w:r w:rsidRPr="00E25EC1">
        <w:t xml:space="preserve"> action contentieuse individuelle</w:t>
      </w:r>
      <w:r>
        <w:t xml:space="preserve"> est indiqué dans le</w:t>
      </w:r>
      <w:r w:rsidRPr="00E25EC1">
        <w:t xml:space="preserve"> même règlement</w:t>
      </w:r>
      <w:r>
        <w:t>.</w:t>
      </w:r>
    </w:p>
    <w:p w14:paraId="2AF45FC9" w14:textId="318D7452" w:rsidR="00D11BBB" w:rsidRDefault="00D11BBB" w:rsidP="00240223">
      <w:pPr>
        <w:pStyle w:val="SingleTxtG"/>
      </w:pPr>
      <w:r w:rsidRPr="000D40FC">
        <w:t>8.</w:t>
      </w:r>
      <w:r w:rsidRPr="000D40FC">
        <w:tab/>
      </w:r>
      <w:r w:rsidRPr="00E25EC1">
        <w:t>Le système informatique de l</w:t>
      </w:r>
      <w:r w:rsidR="00DB231F">
        <w:t>’</w:t>
      </w:r>
      <w:r w:rsidRPr="00E25EC1">
        <w:t xml:space="preserve">aide </w:t>
      </w:r>
      <w:r>
        <w:t xml:space="preserve">juridictionnelle </w:t>
      </w:r>
      <w:r w:rsidRPr="00E25EC1">
        <w:t xml:space="preserve">gratuite ne conserve pas de données </w:t>
      </w:r>
      <w:r>
        <w:t xml:space="preserve">ventilées </w:t>
      </w:r>
      <w:r w:rsidRPr="00E25EC1">
        <w:t xml:space="preserve">par </w:t>
      </w:r>
      <w:r>
        <w:t xml:space="preserve">origine </w:t>
      </w:r>
      <w:r w:rsidRPr="00E25EC1">
        <w:t>ethni</w:t>
      </w:r>
      <w:r>
        <w:t>qu</w:t>
      </w:r>
      <w:r w:rsidRPr="00E25EC1">
        <w:t xml:space="preserve">e sur le nombre de demandeurs. </w:t>
      </w:r>
      <w:r>
        <w:t>Le</w:t>
      </w:r>
      <w:r w:rsidRPr="00E25EC1">
        <w:t xml:space="preserve"> tableau ci-dessous donne </w:t>
      </w:r>
      <w:r>
        <w:t xml:space="preserve">cependant </w:t>
      </w:r>
      <w:r w:rsidRPr="00E25EC1">
        <w:t>un</w:t>
      </w:r>
      <w:r>
        <w:t>e estimation générale de la ventilation</w:t>
      </w:r>
      <w:r w:rsidRPr="00E25EC1">
        <w:t xml:space="preserve"> par sexe du nombre de bénéficiaires de l</w:t>
      </w:r>
      <w:r w:rsidR="00DB231F">
        <w:t>’</w:t>
      </w:r>
      <w:r w:rsidRPr="00E25EC1">
        <w:t xml:space="preserve">aide </w:t>
      </w:r>
      <w:r>
        <w:t xml:space="preserve">juridictionnelle </w:t>
      </w:r>
      <w:r w:rsidRPr="00E25EC1">
        <w:t>secondaire</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0"/>
        <w:gridCol w:w="2576"/>
        <w:gridCol w:w="1920"/>
        <w:gridCol w:w="1824"/>
      </w:tblGrid>
      <w:tr w:rsidR="00D11BBB" w:rsidRPr="00E43AD2" w14:paraId="31A3EC88" w14:textId="77777777" w:rsidTr="0023159D">
        <w:trPr>
          <w:tblHeader/>
        </w:trPr>
        <w:tc>
          <w:tcPr>
            <w:tcW w:w="1050"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E0F805" w14:textId="21BF24C6" w:rsidR="00D11BBB" w:rsidRPr="00E43AD2" w:rsidRDefault="00D11BBB" w:rsidP="00F26174">
            <w:pPr>
              <w:suppressAutoHyphens w:val="0"/>
              <w:spacing w:before="80" w:after="80" w:line="200" w:lineRule="exact"/>
              <w:rPr>
                <w:bCs/>
                <w:i/>
                <w:sz w:val="16"/>
              </w:rPr>
            </w:pPr>
            <w:r>
              <w:rPr>
                <w:bCs/>
                <w:i/>
                <w:sz w:val="16"/>
              </w:rPr>
              <w:t>Année</w:t>
            </w:r>
          </w:p>
        </w:tc>
        <w:tc>
          <w:tcPr>
            <w:tcW w:w="2576"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D97B541" w14:textId="10B9C256" w:rsidR="00D11BBB" w:rsidRPr="000D40FC" w:rsidRDefault="00D11BBB" w:rsidP="00936332">
            <w:pPr>
              <w:suppressAutoHyphens w:val="0"/>
              <w:spacing w:before="40" w:after="40" w:line="200" w:lineRule="exact"/>
              <w:ind w:right="113"/>
              <w:jc w:val="right"/>
              <w:rPr>
                <w:bCs/>
                <w:i/>
                <w:sz w:val="16"/>
              </w:rPr>
            </w:pPr>
            <w:r w:rsidRPr="000D40FC">
              <w:rPr>
                <w:bCs/>
                <w:i/>
                <w:sz w:val="16"/>
              </w:rPr>
              <w:t>Nombre de bénéficiaires</w:t>
            </w:r>
            <w:r w:rsidR="00810F24">
              <w:rPr>
                <w:bCs/>
                <w:i/>
                <w:sz w:val="16"/>
              </w:rPr>
              <w:br/>
            </w:r>
            <w:r w:rsidRPr="000D40FC">
              <w:rPr>
                <w:bCs/>
                <w:i/>
                <w:sz w:val="16"/>
              </w:rPr>
              <w:t>de l</w:t>
            </w:r>
            <w:r w:rsidR="00DB231F">
              <w:rPr>
                <w:bCs/>
                <w:i/>
                <w:sz w:val="16"/>
              </w:rPr>
              <w:t>’</w:t>
            </w:r>
            <w:r w:rsidRPr="000D40FC">
              <w:rPr>
                <w:bCs/>
                <w:i/>
                <w:sz w:val="16"/>
              </w:rPr>
              <w:t>aide juridictionnelle secondaire</w:t>
            </w:r>
          </w:p>
        </w:tc>
        <w:tc>
          <w:tcPr>
            <w:tcW w:w="3744" w:type="dxa"/>
            <w:gridSpan w:val="2"/>
            <w:tcBorders>
              <w:top w:val="single" w:sz="4" w:space="0" w:color="auto"/>
              <w:bottom w:val="single" w:sz="4" w:space="0" w:color="auto"/>
            </w:tcBorders>
            <w:shd w:val="clear" w:color="auto" w:fill="auto"/>
            <w:tcMar>
              <w:top w:w="0" w:type="dxa"/>
              <w:left w:w="108" w:type="dxa"/>
              <w:bottom w:w="0" w:type="dxa"/>
              <w:right w:w="108" w:type="dxa"/>
            </w:tcMar>
            <w:vAlign w:val="bottom"/>
            <w:hideMark/>
          </w:tcPr>
          <w:p w14:paraId="00114580" w14:textId="7979DBC6" w:rsidR="00D11BBB" w:rsidRPr="00E43AD2" w:rsidRDefault="00D11BBB" w:rsidP="00810F24">
            <w:pPr>
              <w:suppressAutoHyphens w:val="0"/>
              <w:spacing w:before="80" w:after="80" w:line="200" w:lineRule="exact"/>
              <w:ind w:right="113"/>
              <w:jc w:val="center"/>
              <w:rPr>
                <w:bCs/>
                <w:i/>
                <w:sz w:val="16"/>
              </w:rPr>
            </w:pPr>
            <w:r>
              <w:rPr>
                <w:bCs/>
                <w:i/>
                <w:sz w:val="16"/>
              </w:rPr>
              <w:t>Sexe du bénéficiaire</w:t>
            </w:r>
          </w:p>
        </w:tc>
      </w:tr>
      <w:tr w:rsidR="00D11BBB" w:rsidRPr="00E43AD2" w14:paraId="4CAF5329" w14:textId="77777777" w:rsidTr="0023159D">
        <w:trPr>
          <w:tblHeader/>
        </w:trPr>
        <w:tc>
          <w:tcPr>
            <w:tcW w:w="1050" w:type="dxa"/>
            <w:vMerge/>
            <w:tcBorders>
              <w:top w:val="single" w:sz="12" w:space="0" w:color="auto"/>
              <w:bottom w:val="single" w:sz="12" w:space="0" w:color="auto"/>
            </w:tcBorders>
            <w:shd w:val="clear" w:color="auto" w:fill="auto"/>
            <w:vAlign w:val="bottom"/>
            <w:hideMark/>
          </w:tcPr>
          <w:p w14:paraId="78B5FD9D" w14:textId="77777777" w:rsidR="00D11BBB" w:rsidRPr="00E43AD2" w:rsidRDefault="00D11BBB" w:rsidP="00F26174">
            <w:pPr>
              <w:suppressAutoHyphens w:val="0"/>
              <w:spacing w:before="80" w:after="80" w:line="200" w:lineRule="exact"/>
              <w:rPr>
                <w:bCs/>
                <w:sz w:val="18"/>
              </w:rPr>
            </w:pPr>
          </w:p>
        </w:tc>
        <w:tc>
          <w:tcPr>
            <w:tcW w:w="2576" w:type="dxa"/>
            <w:vMerge/>
            <w:tcBorders>
              <w:top w:val="single" w:sz="12" w:space="0" w:color="auto"/>
              <w:bottom w:val="single" w:sz="12" w:space="0" w:color="auto"/>
            </w:tcBorders>
            <w:shd w:val="clear" w:color="auto" w:fill="auto"/>
            <w:noWrap/>
            <w:vAlign w:val="bottom"/>
            <w:hideMark/>
          </w:tcPr>
          <w:p w14:paraId="78CF6033" w14:textId="77777777" w:rsidR="00D11BBB" w:rsidRPr="00E43AD2" w:rsidRDefault="00D11BBB" w:rsidP="00936332">
            <w:pPr>
              <w:suppressAutoHyphens w:val="0"/>
              <w:spacing w:before="40" w:after="40" w:line="200" w:lineRule="exact"/>
              <w:ind w:right="113"/>
              <w:jc w:val="right"/>
              <w:rPr>
                <w:bCs/>
                <w:sz w:val="18"/>
              </w:rPr>
            </w:pPr>
          </w:p>
        </w:tc>
        <w:tc>
          <w:tcPr>
            <w:tcW w:w="192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6AA8195" w14:textId="60BABE4B" w:rsidR="00D11BBB" w:rsidRPr="00E43AD2" w:rsidRDefault="00D11BBB" w:rsidP="00810F24">
            <w:pPr>
              <w:suppressAutoHyphens w:val="0"/>
              <w:spacing w:before="80" w:after="80" w:line="200" w:lineRule="exact"/>
              <w:jc w:val="right"/>
              <w:rPr>
                <w:bCs/>
                <w:i/>
                <w:sz w:val="16"/>
              </w:rPr>
            </w:pPr>
            <w:r>
              <w:rPr>
                <w:bCs/>
                <w:i/>
                <w:sz w:val="16"/>
              </w:rPr>
              <w:t>Hommes</w:t>
            </w:r>
          </w:p>
        </w:tc>
        <w:tc>
          <w:tcPr>
            <w:tcW w:w="182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3A111D" w14:textId="77777777" w:rsidR="00D11BBB" w:rsidRPr="00E43AD2" w:rsidRDefault="00D11BBB" w:rsidP="00810F24">
            <w:pPr>
              <w:suppressAutoHyphens w:val="0"/>
              <w:spacing w:before="80" w:after="80" w:line="200" w:lineRule="exact"/>
              <w:jc w:val="right"/>
              <w:rPr>
                <w:bCs/>
                <w:i/>
                <w:sz w:val="16"/>
              </w:rPr>
            </w:pPr>
            <w:r>
              <w:rPr>
                <w:bCs/>
                <w:i/>
                <w:sz w:val="16"/>
              </w:rPr>
              <w:t xml:space="preserve">Femmes </w:t>
            </w:r>
          </w:p>
        </w:tc>
      </w:tr>
      <w:tr w:rsidR="00D11BBB" w:rsidRPr="00E43AD2" w14:paraId="1C71FAEA" w14:textId="77777777" w:rsidTr="0023159D">
        <w:tc>
          <w:tcPr>
            <w:tcW w:w="1050" w:type="dxa"/>
            <w:tcBorders>
              <w:top w:val="single" w:sz="12" w:space="0" w:color="auto"/>
            </w:tcBorders>
            <w:shd w:val="clear" w:color="auto" w:fill="auto"/>
            <w:tcMar>
              <w:top w:w="0" w:type="dxa"/>
              <w:left w:w="0" w:type="dxa"/>
              <w:bottom w:w="0" w:type="dxa"/>
              <w:right w:w="0" w:type="dxa"/>
            </w:tcMar>
            <w:hideMark/>
          </w:tcPr>
          <w:p w14:paraId="7D162CA0" w14:textId="28759BCA" w:rsidR="00D11BBB" w:rsidRPr="00E43AD2" w:rsidRDefault="00D11BBB" w:rsidP="00F26174">
            <w:pPr>
              <w:suppressAutoHyphens w:val="0"/>
              <w:spacing w:before="40" w:after="40" w:line="220" w:lineRule="exact"/>
              <w:rPr>
                <w:bCs/>
                <w:sz w:val="18"/>
              </w:rPr>
            </w:pPr>
            <w:r w:rsidRPr="00E43AD2">
              <w:rPr>
                <w:bCs/>
                <w:sz w:val="18"/>
              </w:rPr>
              <w:t>2020</w:t>
            </w:r>
          </w:p>
        </w:tc>
        <w:tc>
          <w:tcPr>
            <w:tcW w:w="2576" w:type="dxa"/>
            <w:tcBorders>
              <w:top w:val="single" w:sz="12" w:space="0" w:color="auto"/>
            </w:tcBorders>
            <w:shd w:val="clear" w:color="auto" w:fill="auto"/>
            <w:noWrap/>
            <w:tcMar>
              <w:top w:w="0" w:type="dxa"/>
              <w:left w:w="0" w:type="dxa"/>
              <w:bottom w:w="0" w:type="dxa"/>
              <w:right w:w="0" w:type="dxa"/>
            </w:tcMar>
            <w:vAlign w:val="bottom"/>
            <w:hideMark/>
          </w:tcPr>
          <w:p w14:paraId="56BAE312" w14:textId="38CE20E9" w:rsidR="00D11BBB" w:rsidRPr="00E43AD2" w:rsidRDefault="00D11BBB" w:rsidP="00936332">
            <w:pPr>
              <w:suppressAutoHyphens w:val="0"/>
              <w:spacing w:before="40" w:after="40" w:line="220" w:lineRule="exact"/>
              <w:ind w:right="113"/>
              <w:jc w:val="right"/>
              <w:rPr>
                <w:bCs/>
                <w:sz w:val="18"/>
              </w:rPr>
            </w:pPr>
            <w:r w:rsidRPr="00E43AD2">
              <w:rPr>
                <w:bCs/>
                <w:sz w:val="18"/>
              </w:rPr>
              <w:t>3</w:t>
            </w:r>
            <w:r w:rsidR="00810F24">
              <w:rPr>
                <w:bCs/>
                <w:sz w:val="18"/>
              </w:rPr>
              <w:t xml:space="preserve"> </w:t>
            </w:r>
            <w:r w:rsidRPr="00E43AD2">
              <w:rPr>
                <w:bCs/>
                <w:sz w:val="18"/>
              </w:rPr>
              <w:t>442</w:t>
            </w:r>
          </w:p>
        </w:tc>
        <w:tc>
          <w:tcPr>
            <w:tcW w:w="1920" w:type="dxa"/>
            <w:tcBorders>
              <w:top w:val="single" w:sz="12" w:space="0" w:color="auto"/>
            </w:tcBorders>
            <w:shd w:val="clear" w:color="auto" w:fill="auto"/>
            <w:tcMar>
              <w:top w:w="0" w:type="dxa"/>
              <w:left w:w="0" w:type="dxa"/>
              <w:bottom w:w="0" w:type="dxa"/>
              <w:right w:w="0" w:type="dxa"/>
            </w:tcMar>
            <w:vAlign w:val="bottom"/>
            <w:hideMark/>
          </w:tcPr>
          <w:p w14:paraId="5AA60793" w14:textId="25D83563" w:rsidR="00D11BBB" w:rsidRPr="00E43AD2" w:rsidRDefault="00D11BBB" w:rsidP="00810F24">
            <w:pPr>
              <w:suppressAutoHyphens w:val="0"/>
              <w:spacing w:before="40" w:after="40" w:line="220" w:lineRule="exact"/>
              <w:jc w:val="right"/>
              <w:rPr>
                <w:bCs/>
                <w:sz w:val="18"/>
              </w:rPr>
            </w:pPr>
            <w:r w:rsidRPr="00E43AD2">
              <w:rPr>
                <w:bCs/>
                <w:sz w:val="18"/>
              </w:rPr>
              <w:t>1</w:t>
            </w:r>
            <w:r w:rsidR="00810F24">
              <w:rPr>
                <w:bCs/>
                <w:sz w:val="18"/>
              </w:rPr>
              <w:t xml:space="preserve"> </w:t>
            </w:r>
            <w:r w:rsidRPr="00E43AD2">
              <w:rPr>
                <w:bCs/>
                <w:sz w:val="18"/>
              </w:rPr>
              <w:t>204</w:t>
            </w:r>
          </w:p>
        </w:tc>
        <w:tc>
          <w:tcPr>
            <w:tcW w:w="1824" w:type="dxa"/>
            <w:tcBorders>
              <w:top w:val="single" w:sz="12" w:space="0" w:color="auto"/>
            </w:tcBorders>
            <w:shd w:val="clear" w:color="auto" w:fill="auto"/>
            <w:tcMar>
              <w:top w:w="0" w:type="dxa"/>
              <w:left w:w="0" w:type="dxa"/>
              <w:bottom w:w="0" w:type="dxa"/>
              <w:right w:w="0" w:type="dxa"/>
            </w:tcMar>
            <w:vAlign w:val="bottom"/>
            <w:hideMark/>
          </w:tcPr>
          <w:p w14:paraId="2E7D6AAB" w14:textId="0890E8C5" w:rsidR="00D11BBB" w:rsidRPr="00E43AD2" w:rsidRDefault="00D11BBB" w:rsidP="00810F24">
            <w:pPr>
              <w:suppressAutoHyphens w:val="0"/>
              <w:spacing w:before="40" w:after="40" w:line="220" w:lineRule="exact"/>
              <w:jc w:val="right"/>
              <w:rPr>
                <w:bCs/>
                <w:sz w:val="18"/>
              </w:rPr>
            </w:pPr>
            <w:r w:rsidRPr="00E43AD2">
              <w:rPr>
                <w:bCs/>
                <w:sz w:val="18"/>
              </w:rPr>
              <w:t>2</w:t>
            </w:r>
            <w:r w:rsidR="00810F24">
              <w:rPr>
                <w:bCs/>
                <w:sz w:val="18"/>
              </w:rPr>
              <w:t xml:space="preserve"> </w:t>
            </w:r>
            <w:r w:rsidRPr="00E43AD2">
              <w:rPr>
                <w:bCs/>
                <w:sz w:val="18"/>
              </w:rPr>
              <w:t>238</w:t>
            </w:r>
          </w:p>
        </w:tc>
      </w:tr>
      <w:tr w:rsidR="00D11BBB" w:rsidRPr="00E43AD2" w14:paraId="29873722" w14:textId="77777777" w:rsidTr="0023159D">
        <w:tc>
          <w:tcPr>
            <w:tcW w:w="1050" w:type="dxa"/>
            <w:shd w:val="clear" w:color="auto" w:fill="auto"/>
            <w:tcMar>
              <w:top w:w="0" w:type="dxa"/>
              <w:left w:w="0" w:type="dxa"/>
              <w:bottom w:w="0" w:type="dxa"/>
              <w:right w:w="0" w:type="dxa"/>
            </w:tcMar>
            <w:hideMark/>
          </w:tcPr>
          <w:p w14:paraId="5BB39FD9" w14:textId="42E64DB4" w:rsidR="00D11BBB" w:rsidRPr="00E43AD2" w:rsidRDefault="00D11BBB" w:rsidP="00F26174">
            <w:pPr>
              <w:suppressAutoHyphens w:val="0"/>
              <w:spacing w:before="40" w:after="40" w:line="220" w:lineRule="exact"/>
              <w:rPr>
                <w:bCs/>
                <w:sz w:val="18"/>
              </w:rPr>
            </w:pPr>
            <w:r w:rsidRPr="00E43AD2">
              <w:rPr>
                <w:bCs/>
                <w:sz w:val="18"/>
              </w:rPr>
              <w:t>2021</w:t>
            </w:r>
          </w:p>
        </w:tc>
        <w:tc>
          <w:tcPr>
            <w:tcW w:w="2576" w:type="dxa"/>
            <w:shd w:val="clear" w:color="auto" w:fill="auto"/>
            <w:noWrap/>
            <w:tcMar>
              <w:top w:w="0" w:type="dxa"/>
              <w:left w:w="0" w:type="dxa"/>
              <w:bottom w:w="0" w:type="dxa"/>
              <w:right w:w="0" w:type="dxa"/>
            </w:tcMar>
            <w:vAlign w:val="bottom"/>
            <w:hideMark/>
          </w:tcPr>
          <w:p w14:paraId="1508348E" w14:textId="36BBA0BE" w:rsidR="00D11BBB" w:rsidRPr="00E43AD2" w:rsidRDefault="00D11BBB" w:rsidP="00936332">
            <w:pPr>
              <w:suppressAutoHyphens w:val="0"/>
              <w:spacing w:before="40" w:after="40" w:line="220" w:lineRule="exact"/>
              <w:ind w:right="113"/>
              <w:jc w:val="right"/>
              <w:rPr>
                <w:bCs/>
                <w:sz w:val="18"/>
              </w:rPr>
            </w:pPr>
            <w:r w:rsidRPr="00E43AD2">
              <w:rPr>
                <w:bCs/>
                <w:sz w:val="18"/>
              </w:rPr>
              <w:t>3</w:t>
            </w:r>
            <w:r w:rsidR="00810F24">
              <w:rPr>
                <w:bCs/>
                <w:sz w:val="18"/>
              </w:rPr>
              <w:t xml:space="preserve"> </w:t>
            </w:r>
            <w:r w:rsidRPr="00E43AD2">
              <w:rPr>
                <w:bCs/>
                <w:sz w:val="18"/>
              </w:rPr>
              <w:t>425</w:t>
            </w:r>
          </w:p>
        </w:tc>
        <w:tc>
          <w:tcPr>
            <w:tcW w:w="1920" w:type="dxa"/>
            <w:shd w:val="clear" w:color="auto" w:fill="auto"/>
            <w:tcMar>
              <w:top w:w="0" w:type="dxa"/>
              <w:left w:w="0" w:type="dxa"/>
              <w:bottom w:w="0" w:type="dxa"/>
              <w:right w:w="0" w:type="dxa"/>
            </w:tcMar>
            <w:vAlign w:val="bottom"/>
            <w:hideMark/>
          </w:tcPr>
          <w:p w14:paraId="76D4F490" w14:textId="6B658213" w:rsidR="00D11BBB" w:rsidRPr="00E43AD2" w:rsidRDefault="00D11BBB" w:rsidP="00810F24">
            <w:pPr>
              <w:suppressAutoHyphens w:val="0"/>
              <w:spacing w:before="40" w:after="40" w:line="220" w:lineRule="exact"/>
              <w:jc w:val="right"/>
              <w:rPr>
                <w:bCs/>
                <w:sz w:val="18"/>
              </w:rPr>
            </w:pPr>
            <w:r w:rsidRPr="00E43AD2">
              <w:rPr>
                <w:bCs/>
                <w:sz w:val="18"/>
              </w:rPr>
              <w:t>1</w:t>
            </w:r>
            <w:r w:rsidR="00810F24">
              <w:rPr>
                <w:bCs/>
                <w:sz w:val="18"/>
              </w:rPr>
              <w:t xml:space="preserve"> </w:t>
            </w:r>
            <w:r w:rsidRPr="00E43AD2">
              <w:rPr>
                <w:bCs/>
                <w:sz w:val="18"/>
              </w:rPr>
              <w:t>168</w:t>
            </w:r>
          </w:p>
        </w:tc>
        <w:tc>
          <w:tcPr>
            <w:tcW w:w="1824" w:type="dxa"/>
            <w:shd w:val="clear" w:color="auto" w:fill="auto"/>
            <w:tcMar>
              <w:top w:w="0" w:type="dxa"/>
              <w:left w:w="0" w:type="dxa"/>
              <w:bottom w:w="0" w:type="dxa"/>
              <w:right w:w="0" w:type="dxa"/>
            </w:tcMar>
            <w:vAlign w:val="bottom"/>
            <w:hideMark/>
          </w:tcPr>
          <w:p w14:paraId="62B7355E" w14:textId="0C56643F" w:rsidR="00D11BBB" w:rsidRPr="00E43AD2" w:rsidRDefault="00D11BBB" w:rsidP="00810F24">
            <w:pPr>
              <w:suppressAutoHyphens w:val="0"/>
              <w:spacing w:before="40" w:after="40" w:line="220" w:lineRule="exact"/>
              <w:jc w:val="right"/>
              <w:rPr>
                <w:bCs/>
                <w:sz w:val="18"/>
              </w:rPr>
            </w:pPr>
            <w:r w:rsidRPr="00E43AD2">
              <w:rPr>
                <w:bCs/>
                <w:sz w:val="18"/>
              </w:rPr>
              <w:t>2</w:t>
            </w:r>
            <w:r w:rsidR="00810F24">
              <w:rPr>
                <w:bCs/>
                <w:sz w:val="18"/>
              </w:rPr>
              <w:t xml:space="preserve"> </w:t>
            </w:r>
            <w:r w:rsidRPr="00E43AD2">
              <w:rPr>
                <w:bCs/>
                <w:sz w:val="18"/>
              </w:rPr>
              <w:t>257</w:t>
            </w:r>
          </w:p>
        </w:tc>
      </w:tr>
      <w:tr w:rsidR="00D11BBB" w:rsidRPr="00E43AD2" w14:paraId="5135898E" w14:textId="77777777" w:rsidTr="0023159D">
        <w:tc>
          <w:tcPr>
            <w:tcW w:w="1050" w:type="dxa"/>
            <w:tcBorders>
              <w:bottom w:val="single" w:sz="12" w:space="0" w:color="auto"/>
            </w:tcBorders>
            <w:shd w:val="clear" w:color="auto" w:fill="auto"/>
            <w:tcMar>
              <w:top w:w="0" w:type="dxa"/>
              <w:left w:w="0" w:type="dxa"/>
              <w:bottom w:w="0" w:type="dxa"/>
              <w:right w:w="0" w:type="dxa"/>
            </w:tcMar>
            <w:hideMark/>
          </w:tcPr>
          <w:p w14:paraId="435AE0FA" w14:textId="183FCA82" w:rsidR="00D11BBB" w:rsidRPr="00E43AD2" w:rsidRDefault="00D11BBB" w:rsidP="00F26174">
            <w:pPr>
              <w:suppressAutoHyphens w:val="0"/>
              <w:spacing w:before="40" w:after="40" w:line="220" w:lineRule="exact"/>
              <w:rPr>
                <w:bCs/>
                <w:sz w:val="18"/>
              </w:rPr>
            </w:pPr>
            <w:r w:rsidRPr="00E43AD2">
              <w:rPr>
                <w:bCs/>
                <w:sz w:val="18"/>
              </w:rPr>
              <w:t>2022</w:t>
            </w:r>
          </w:p>
        </w:tc>
        <w:tc>
          <w:tcPr>
            <w:tcW w:w="2576" w:type="dxa"/>
            <w:tcBorders>
              <w:bottom w:val="single" w:sz="12" w:space="0" w:color="auto"/>
            </w:tcBorders>
            <w:shd w:val="clear" w:color="auto" w:fill="auto"/>
            <w:noWrap/>
            <w:tcMar>
              <w:top w:w="0" w:type="dxa"/>
              <w:left w:w="0" w:type="dxa"/>
              <w:bottom w:w="0" w:type="dxa"/>
              <w:right w:w="0" w:type="dxa"/>
            </w:tcMar>
            <w:vAlign w:val="bottom"/>
            <w:hideMark/>
          </w:tcPr>
          <w:p w14:paraId="1075B78E" w14:textId="7754F668" w:rsidR="00D11BBB" w:rsidRPr="00E43AD2" w:rsidRDefault="00D11BBB" w:rsidP="00936332">
            <w:pPr>
              <w:suppressAutoHyphens w:val="0"/>
              <w:spacing w:before="40" w:after="40" w:line="220" w:lineRule="exact"/>
              <w:ind w:right="113"/>
              <w:jc w:val="right"/>
              <w:rPr>
                <w:bCs/>
                <w:sz w:val="18"/>
              </w:rPr>
            </w:pPr>
            <w:r w:rsidRPr="00E43AD2">
              <w:rPr>
                <w:bCs/>
                <w:sz w:val="18"/>
              </w:rPr>
              <w:t>2</w:t>
            </w:r>
            <w:r w:rsidR="00810F24">
              <w:rPr>
                <w:bCs/>
                <w:sz w:val="18"/>
              </w:rPr>
              <w:t xml:space="preserve"> </w:t>
            </w:r>
            <w:r w:rsidRPr="00E43AD2">
              <w:rPr>
                <w:bCs/>
                <w:sz w:val="18"/>
              </w:rPr>
              <w:t>726</w:t>
            </w:r>
          </w:p>
        </w:tc>
        <w:tc>
          <w:tcPr>
            <w:tcW w:w="1920" w:type="dxa"/>
            <w:tcBorders>
              <w:bottom w:val="single" w:sz="12" w:space="0" w:color="auto"/>
            </w:tcBorders>
            <w:shd w:val="clear" w:color="auto" w:fill="auto"/>
            <w:tcMar>
              <w:top w:w="0" w:type="dxa"/>
              <w:left w:w="0" w:type="dxa"/>
              <w:bottom w:w="0" w:type="dxa"/>
              <w:right w:w="0" w:type="dxa"/>
            </w:tcMar>
            <w:vAlign w:val="bottom"/>
            <w:hideMark/>
          </w:tcPr>
          <w:p w14:paraId="0F0F892C" w14:textId="77777777" w:rsidR="00D11BBB" w:rsidRPr="00E43AD2" w:rsidRDefault="00D11BBB" w:rsidP="00810F24">
            <w:pPr>
              <w:suppressAutoHyphens w:val="0"/>
              <w:spacing w:before="40" w:after="40" w:line="220" w:lineRule="exact"/>
              <w:jc w:val="right"/>
              <w:rPr>
                <w:bCs/>
                <w:sz w:val="18"/>
              </w:rPr>
            </w:pPr>
            <w:r w:rsidRPr="00E43AD2">
              <w:rPr>
                <w:bCs/>
                <w:sz w:val="18"/>
              </w:rPr>
              <w:t>917</w:t>
            </w:r>
          </w:p>
        </w:tc>
        <w:tc>
          <w:tcPr>
            <w:tcW w:w="1824" w:type="dxa"/>
            <w:tcBorders>
              <w:bottom w:val="single" w:sz="12" w:space="0" w:color="auto"/>
            </w:tcBorders>
            <w:shd w:val="clear" w:color="auto" w:fill="auto"/>
            <w:tcMar>
              <w:top w:w="0" w:type="dxa"/>
              <w:left w:w="0" w:type="dxa"/>
              <w:bottom w:w="0" w:type="dxa"/>
              <w:right w:w="0" w:type="dxa"/>
            </w:tcMar>
            <w:vAlign w:val="bottom"/>
            <w:hideMark/>
          </w:tcPr>
          <w:p w14:paraId="620E1481" w14:textId="51232291" w:rsidR="00D11BBB" w:rsidRPr="00E43AD2" w:rsidRDefault="00D11BBB" w:rsidP="00810F24">
            <w:pPr>
              <w:suppressAutoHyphens w:val="0"/>
              <w:spacing w:before="40" w:after="40" w:line="220" w:lineRule="exact"/>
              <w:jc w:val="right"/>
              <w:rPr>
                <w:bCs/>
                <w:sz w:val="18"/>
              </w:rPr>
            </w:pPr>
            <w:r w:rsidRPr="00E43AD2">
              <w:rPr>
                <w:bCs/>
                <w:sz w:val="18"/>
              </w:rPr>
              <w:t>1</w:t>
            </w:r>
            <w:r w:rsidR="00810F24">
              <w:rPr>
                <w:bCs/>
                <w:sz w:val="18"/>
              </w:rPr>
              <w:t xml:space="preserve"> </w:t>
            </w:r>
            <w:r w:rsidRPr="00E43AD2">
              <w:rPr>
                <w:bCs/>
                <w:sz w:val="18"/>
              </w:rPr>
              <w:t>808</w:t>
            </w:r>
          </w:p>
        </w:tc>
      </w:tr>
    </w:tbl>
    <w:p w14:paraId="0DEAED9F" w14:textId="0BE1B7B1" w:rsidR="00D11BBB" w:rsidRPr="00AC3223" w:rsidRDefault="00D11BBB" w:rsidP="00810F24">
      <w:pPr>
        <w:pStyle w:val="SingleTxtG"/>
        <w:spacing w:before="120"/>
        <w:rPr>
          <w:i/>
          <w:iCs/>
        </w:rPr>
      </w:pPr>
      <w:r w:rsidRPr="00AC3223">
        <w:t>9.</w:t>
      </w:r>
      <w:r w:rsidRPr="00AC3223">
        <w:tab/>
      </w:r>
      <w:bookmarkStart w:id="8" w:name="_Hlk177049604"/>
      <w:r>
        <w:t>O</w:t>
      </w:r>
      <w:r w:rsidRPr="00AC3223">
        <w:t xml:space="preserve">n </w:t>
      </w:r>
      <w:r>
        <w:t>se reportera à l</w:t>
      </w:r>
      <w:r w:rsidR="00DB231F">
        <w:t>’</w:t>
      </w:r>
      <w:r>
        <w:rPr>
          <w:iCs/>
        </w:rPr>
        <w:t>a</w:t>
      </w:r>
      <w:r w:rsidRPr="00AC3223">
        <w:rPr>
          <w:iCs/>
        </w:rPr>
        <w:t xml:space="preserve">nnexe 5 </w:t>
      </w:r>
      <w:r>
        <w:rPr>
          <w:iCs/>
        </w:rPr>
        <w:t>(</w:t>
      </w:r>
      <w:r w:rsidRPr="00C40A5C">
        <w:t>Rapport sur l</w:t>
      </w:r>
      <w:r w:rsidR="00DB231F">
        <w:t>’</w:t>
      </w:r>
      <w:r w:rsidRPr="00C40A5C">
        <w:t xml:space="preserve">aide </w:t>
      </w:r>
      <w:r>
        <w:t>juridictionnelle</w:t>
      </w:r>
      <w:r w:rsidRPr="00C40A5C">
        <w:t xml:space="preserve"> gratuite</w:t>
      </w:r>
      <w:r>
        <w:t xml:space="preserve"> en 2022</w:t>
      </w:r>
      <w:r>
        <w:rPr>
          <w:iCs/>
        </w:rPr>
        <w:t xml:space="preserve">) </w:t>
      </w:r>
      <w:r>
        <w:t xml:space="preserve">pour </w:t>
      </w:r>
      <w:r>
        <w:rPr>
          <w:iCs/>
        </w:rPr>
        <w:t>de</w:t>
      </w:r>
      <w:r w:rsidRPr="00AC3223">
        <w:rPr>
          <w:iCs/>
        </w:rPr>
        <w:t xml:space="preserve"> plus </w:t>
      </w:r>
      <w:r>
        <w:rPr>
          <w:iCs/>
        </w:rPr>
        <w:t>amples renseignements</w:t>
      </w:r>
      <w:r w:rsidRPr="00AC3223">
        <w:rPr>
          <w:iCs/>
        </w:rPr>
        <w:t xml:space="preserve"> et une vue d</w:t>
      </w:r>
      <w:r w:rsidR="00DB231F">
        <w:rPr>
          <w:iCs/>
        </w:rPr>
        <w:t>’</w:t>
      </w:r>
      <w:r w:rsidRPr="00AC3223">
        <w:rPr>
          <w:iCs/>
        </w:rPr>
        <w:t>ensemble</w:t>
      </w:r>
      <w:r>
        <w:rPr>
          <w:iCs/>
        </w:rPr>
        <w:t>.</w:t>
      </w:r>
    </w:p>
    <w:p w14:paraId="08AAA8DC" w14:textId="77777777" w:rsidR="00D11BBB" w:rsidRPr="002128D5" w:rsidRDefault="00D11BBB" w:rsidP="00D11BBB">
      <w:pPr>
        <w:pStyle w:val="H1G"/>
      </w:pPr>
      <w:r w:rsidRPr="00AC3223">
        <w:tab/>
      </w:r>
      <w:r w:rsidRPr="00AC3223">
        <w:tab/>
      </w:r>
      <w:r w:rsidRPr="002128D5">
        <w:t>Réponse au paragraphe 4 de la liste de points</w:t>
      </w:r>
    </w:p>
    <w:p w14:paraId="161CA6F6" w14:textId="4540A8B1" w:rsidR="00D11BBB" w:rsidRPr="005850AA" w:rsidRDefault="00D11BBB" w:rsidP="00240223">
      <w:pPr>
        <w:pStyle w:val="SingleTxtG"/>
      </w:pPr>
      <w:r w:rsidRPr="002A0BCD">
        <w:t>10.</w:t>
      </w:r>
      <w:r w:rsidRPr="002A0BCD">
        <w:tab/>
        <w:t xml:space="preserve">Outre </w:t>
      </w:r>
      <w:r>
        <w:t xml:space="preserve">son mandat habituel de protection des </w:t>
      </w:r>
      <w:r w:rsidRPr="002A0BCD">
        <w:t>droits de l</w:t>
      </w:r>
      <w:r w:rsidR="00DB231F">
        <w:t>’</w:t>
      </w:r>
      <w:r w:rsidRPr="002A0BCD">
        <w:t xml:space="preserve">homme, </w:t>
      </w:r>
      <w:r>
        <w:t>les compétences</w:t>
      </w:r>
      <w:r w:rsidRPr="002A0BCD">
        <w:t xml:space="preserve"> </w:t>
      </w:r>
      <w:r>
        <w:t xml:space="preserve">du </w:t>
      </w:r>
      <w:r w:rsidRPr="002A0BCD">
        <w:t xml:space="preserve">Bureau </w:t>
      </w:r>
      <w:r>
        <w:t>de la Médiatrice</w:t>
      </w:r>
      <w:r w:rsidRPr="002A0BCD">
        <w:t xml:space="preserve"> </w:t>
      </w:r>
      <w:r>
        <w:t xml:space="preserve">ont été élargies </w:t>
      </w:r>
      <w:r w:rsidRPr="002A0BCD">
        <w:t xml:space="preserve">progressivement à </w:t>
      </w:r>
      <w:r>
        <w:t>d</w:t>
      </w:r>
      <w:r w:rsidR="00DB231F">
        <w:t>’</w:t>
      </w:r>
      <w:r>
        <w:t>autres</w:t>
      </w:r>
      <w:r w:rsidRPr="002A0BCD">
        <w:t xml:space="preserve"> </w:t>
      </w:r>
      <w:r>
        <w:t>secteurs</w:t>
      </w:r>
      <w:r w:rsidRPr="002A0BCD">
        <w:t xml:space="preserve"> et</w:t>
      </w:r>
      <w:r>
        <w:t xml:space="preserve"> il fait office </w:t>
      </w:r>
      <w:r w:rsidRPr="002A0BCD">
        <w:t xml:space="preserve">également </w:t>
      </w:r>
      <w:r>
        <w:t>désormais : d</w:t>
      </w:r>
      <w:r w:rsidR="00DB231F">
        <w:t>’</w:t>
      </w:r>
      <w:r w:rsidRPr="002A0BCD">
        <w:t xml:space="preserve">organe central </w:t>
      </w:r>
      <w:r>
        <w:t xml:space="preserve">chargé de la </w:t>
      </w:r>
      <w:r w:rsidRPr="002A0BCD">
        <w:t>lutte contre la discrimination (</w:t>
      </w:r>
      <w:r>
        <w:t xml:space="preserve">depuis </w:t>
      </w:r>
      <w:r w:rsidRPr="002A0BCD">
        <w:t>2012</w:t>
      </w:r>
      <w:r>
        <w:t xml:space="preserve">, à la </w:t>
      </w:r>
      <w:r w:rsidRPr="002A0BCD">
        <w:t xml:space="preserve">suite </w:t>
      </w:r>
      <w:r>
        <w:t>d</w:t>
      </w:r>
      <w:r w:rsidR="00DB231F">
        <w:t>’</w:t>
      </w:r>
      <w:r>
        <w:t xml:space="preserve">une </w:t>
      </w:r>
      <w:r w:rsidRPr="002A0BCD">
        <w:t>recommandation de la Commission européenne contre le racisme et l</w:t>
      </w:r>
      <w:r w:rsidR="00DB231F">
        <w:t>’</w:t>
      </w:r>
      <w:r w:rsidRPr="002A0BCD">
        <w:t xml:space="preserve">intolérance </w:t>
      </w:r>
      <w:r w:rsidR="00061BEA">
        <w:t>−</w:t>
      </w:r>
      <w:r w:rsidRPr="002A0BCD">
        <w:t xml:space="preserve"> ECRI) ; </w:t>
      </w:r>
      <w:r>
        <w:t xml:space="preserve">de </w:t>
      </w:r>
      <w:r w:rsidRPr="002A0BCD">
        <w:t>mécanisme national de prévention de la torture et autres peines ou traitements cruels, inhumains ou dégradants (</w:t>
      </w:r>
      <w:r>
        <w:t xml:space="preserve">depuis </w:t>
      </w:r>
      <w:r w:rsidRPr="002A0BCD">
        <w:t xml:space="preserve">2015) ; et </w:t>
      </w:r>
      <w:r>
        <w:t>d</w:t>
      </w:r>
      <w:r w:rsidR="00DB231F">
        <w:t>’</w:t>
      </w:r>
      <w:r w:rsidRPr="002A0BCD">
        <w:t xml:space="preserve">autorité compétente </w:t>
      </w:r>
      <w:r>
        <w:t xml:space="preserve">en matière de </w:t>
      </w:r>
      <w:r w:rsidRPr="002A0BCD">
        <w:t xml:space="preserve">signalement </w:t>
      </w:r>
      <w:r>
        <w:t xml:space="preserve">extérieur </w:t>
      </w:r>
      <w:r w:rsidRPr="002A0BCD">
        <w:t>d</w:t>
      </w:r>
      <w:r w:rsidR="00DB231F">
        <w:t>’</w:t>
      </w:r>
      <w:r w:rsidRPr="002A0BCD">
        <w:t>irrégularités (</w:t>
      </w:r>
      <w:r>
        <w:t xml:space="preserve">depuis </w:t>
      </w:r>
      <w:r w:rsidRPr="002A0BCD">
        <w:t xml:space="preserve">2022). </w:t>
      </w:r>
      <w:r>
        <w:t xml:space="preserve">Pour favoriser une meilleure </w:t>
      </w:r>
      <w:r w:rsidRPr="002A0BCD">
        <w:t xml:space="preserve">accessibilité territoriale, le Bureau du Médiateur a </w:t>
      </w:r>
      <w:r>
        <w:t xml:space="preserve">aussi </w:t>
      </w:r>
      <w:r w:rsidRPr="002A0BCD">
        <w:t>établi trois bureaux régionaux</w:t>
      </w:r>
      <w:r>
        <w:t>,</w:t>
      </w:r>
      <w:r w:rsidRPr="002A0BCD">
        <w:t xml:space="preserve"> </w:t>
      </w:r>
      <w:r>
        <w:t xml:space="preserve">situés </w:t>
      </w:r>
      <w:r w:rsidRPr="002A0BCD">
        <w:t xml:space="preserve">à Rijeka, Split et Osijek. </w:t>
      </w:r>
      <w:r>
        <w:t>Pour tenir compte des nouvelles</w:t>
      </w:r>
      <w:r w:rsidRPr="002A0BCD">
        <w:t xml:space="preserve"> compétences et fonctions</w:t>
      </w:r>
      <w:r>
        <w:t xml:space="preserve"> du Bureau</w:t>
      </w:r>
      <w:r w:rsidRPr="002A0BCD">
        <w:t>, l</w:t>
      </w:r>
      <w:r w:rsidR="00DB231F">
        <w:t>’</w:t>
      </w:r>
      <w:r w:rsidRPr="002A0BCD">
        <w:t xml:space="preserve">État a </w:t>
      </w:r>
      <w:r>
        <w:t xml:space="preserve">accru son financement </w:t>
      </w:r>
      <w:r w:rsidRPr="002A0BCD">
        <w:t xml:space="preserve">et de nouveaux </w:t>
      </w:r>
      <w:r>
        <w:t>spécialistes ont été recrutés.</w:t>
      </w:r>
    </w:p>
    <w:p w14:paraId="643DF731" w14:textId="5E6D0101" w:rsidR="00D11BBB" w:rsidRPr="00527512" w:rsidRDefault="00D11BBB" w:rsidP="00240223">
      <w:pPr>
        <w:pStyle w:val="SingleTxtG"/>
        <w:rPr>
          <w:rStyle w:val="Appelnotedebasdep"/>
        </w:rPr>
      </w:pPr>
      <w:r w:rsidRPr="00AA27C4">
        <w:t>11.</w:t>
      </w:r>
      <w:r w:rsidRPr="00AA27C4">
        <w:tab/>
      </w:r>
      <w:r w:rsidRPr="00527512">
        <w:t>D</w:t>
      </w:r>
      <w:r w:rsidR="00DB231F">
        <w:t>’</w:t>
      </w:r>
      <w:r w:rsidRPr="00527512">
        <w:t xml:space="preserve">après les données officielles, </w:t>
      </w:r>
      <w:r>
        <w:t>le Bureau employait</w:t>
      </w:r>
      <w:r w:rsidRPr="00527512">
        <w:t xml:space="preserve"> 58 fonctionnaires et </w:t>
      </w:r>
      <w:r>
        <w:t>1</w:t>
      </w:r>
      <w:r w:rsidRPr="00527512">
        <w:t xml:space="preserve"> employé au 31 décembre 2022. Le budget </w:t>
      </w:r>
      <w:r>
        <w:t xml:space="preserve">pour </w:t>
      </w:r>
      <w:r w:rsidRPr="00527512">
        <w:t>2022 a augmenté de 10,87</w:t>
      </w:r>
      <w:r>
        <w:t xml:space="preserve"> </w:t>
      </w:r>
      <w:r w:rsidRPr="00527512">
        <w:t>% par rapport à l</w:t>
      </w:r>
      <w:r w:rsidR="00DB231F">
        <w:t>’</w:t>
      </w:r>
      <w:r w:rsidRPr="00527512">
        <w:t>année précédente</w:t>
      </w:r>
      <w:r>
        <w:t xml:space="preserve"> et s</w:t>
      </w:r>
      <w:r w:rsidR="00DB231F">
        <w:t>’</w:t>
      </w:r>
      <w:r>
        <w:t xml:space="preserve">est élevé à </w:t>
      </w:r>
      <w:r w:rsidRPr="00527512">
        <w:t>16</w:t>
      </w:r>
      <w:r>
        <w:t> </w:t>
      </w:r>
      <w:r w:rsidRPr="00527512">
        <w:t>215</w:t>
      </w:r>
      <w:r w:rsidR="00061BEA">
        <w:t> </w:t>
      </w:r>
      <w:r w:rsidRPr="00527512">
        <w:t xml:space="preserve">780 </w:t>
      </w:r>
      <w:proofErr w:type="spellStart"/>
      <w:r>
        <w:t>kunas</w:t>
      </w:r>
      <w:proofErr w:type="spellEnd"/>
      <w:r>
        <w:t xml:space="preserve"> </w:t>
      </w:r>
      <w:r w:rsidRPr="00527512">
        <w:t>(</w:t>
      </w:r>
      <w:r>
        <w:t xml:space="preserve">soit </w:t>
      </w:r>
      <w:r w:rsidRPr="00527512">
        <w:t>2</w:t>
      </w:r>
      <w:r>
        <w:t> </w:t>
      </w:r>
      <w:r w:rsidRPr="00527512">
        <w:t>152</w:t>
      </w:r>
      <w:r w:rsidR="00061BEA">
        <w:t> </w:t>
      </w:r>
      <w:r w:rsidRPr="00527512">
        <w:t xml:space="preserve">200 </w:t>
      </w:r>
      <w:r>
        <w:t xml:space="preserve">euros </w:t>
      </w:r>
      <w:r w:rsidR="00810F24">
        <w:t>−</w:t>
      </w:r>
      <w:r>
        <w:t xml:space="preserve"> taux d</w:t>
      </w:r>
      <w:r w:rsidR="00DB231F">
        <w:t>’</w:t>
      </w:r>
      <w:r>
        <w:t xml:space="preserve">exécution : </w:t>
      </w:r>
      <w:r w:rsidRPr="00527512">
        <w:lastRenderedPageBreak/>
        <w:t xml:space="preserve">94,84%). </w:t>
      </w:r>
      <w:r>
        <w:t>L</w:t>
      </w:r>
      <w:r w:rsidR="00DB231F">
        <w:t>’</w:t>
      </w:r>
      <w:r w:rsidRPr="00527512">
        <w:t xml:space="preserve">augmentation </w:t>
      </w:r>
      <w:r>
        <w:t>s</w:t>
      </w:r>
      <w:r w:rsidR="00DB231F">
        <w:t>’</w:t>
      </w:r>
      <w:r>
        <w:t>explique</w:t>
      </w:r>
      <w:r w:rsidRPr="00527512">
        <w:t xml:space="preserve"> principalement </w:t>
      </w:r>
      <w:r>
        <w:t>par une hausse des salaires et par une augmentation des effectifs liée à</w:t>
      </w:r>
      <w:r w:rsidRPr="00527512">
        <w:t xml:space="preserve"> l</w:t>
      </w:r>
      <w:r w:rsidR="00DB231F">
        <w:t>’</w:t>
      </w:r>
      <w:r w:rsidRPr="00527512">
        <w:t>application de la loi sur la protection des lanceurs d</w:t>
      </w:r>
      <w:r w:rsidR="00DB231F">
        <w:t>’</w:t>
      </w:r>
      <w:r w:rsidRPr="00527512">
        <w:t>alerte</w:t>
      </w:r>
      <w:r w:rsidRPr="00E43AD2">
        <w:rPr>
          <w:rStyle w:val="Appelnotedebasdep"/>
        </w:rPr>
        <w:footnoteReference w:id="9"/>
      </w:r>
      <w:r>
        <w:t>.</w:t>
      </w:r>
    </w:p>
    <w:p w14:paraId="38410C1C" w14:textId="77777777" w:rsidR="00D11BBB" w:rsidRPr="002128D5" w:rsidRDefault="00D11BBB" w:rsidP="00D11BBB">
      <w:pPr>
        <w:pStyle w:val="H1G"/>
      </w:pPr>
      <w:r w:rsidRPr="00527512">
        <w:tab/>
      </w:r>
      <w:r w:rsidRPr="00527512">
        <w:tab/>
      </w:r>
      <w:r w:rsidRPr="002128D5">
        <w:t>Réponse au paragraphe 5 de la liste de points</w:t>
      </w:r>
    </w:p>
    <w:p w14:paraId="327A6AEF" w14:textId="22522E88" w:rsidR="00D11BBB" w:rsidRPr="00527512" w:rsidRDefault="00D11BBB" w:rsidP="00240223">
      <w:pPr>
        <w:pStyle w:val="SingleTxtG"/>
      </w:pPr>
      <w:r w:rsidRPr="0089305A">
        <w:t>12.</w:t>
      </w:r>
      <w:r w:rsidRPr="0089305A">
        <w:tab/>
      </w:r>
      <w:r w:rsidRPr="00527512">
        <w:t>L</w:t>
      </w:r>
      <w:r>
        <w:t xml:space="preserve">e Ministère croate des affaires étrangères et européennes </w:t>
      </w:r>
      <w:r w:rsidRPr="00527512">
        <w:t>suit l</w:t>
      </w:r>
      <w:r w:rsidR="00DB231F">
        <w:t>’</w:t>
      </w:r>
      <w:r w:rsidRPr="00527512">
        <w:t xml:space="preserve">évolution de ce domaine juridique au niveau international </w:t>
      </w:r>
      <w:r>
        <w:t xml:space="preserve">et grâce aux rapports établis à intervalles réguliers par </w:t>
      </w:r>
      <w:r w:rsidRPr="00527512">
        <w:t xml:space="preserve">la délégation </w:t>
      </w:r>
      <w:r w:rsidRPr="00A6495B">
        <w:t>de l</w:t>
      </w:r>
      <w:r w:rsidR="00DB231F">
        <w:t>’</w:t>
      </w:r>
      <w:r w:rsidRPr="00A6495B">
        <w:t>Union européenne (UE) auprès des organisations internationales à Genève, y compris sur les activités du groupe de travail</w:t>
      </w:r>
      <w:r w:rsidRPr="00527512">
        <w:t xml:space="preserve"> </w:t>
      </w:r>
      <w:proofErr w:type="spellStart"/>
      <w:r w:rsidRPr="00527512">
        <w:t>intergouvernemental</w:t>
      </w:r>
      <w:proofErr w:type="spellEnd"/>
      <w:r w:rsidRPr="00527512">
        <w:t xml:space="preserve"> à composition non limitée sur les sociétés transnationales et autres entreprises </w:t>
      </w:r>
      <w:r>
        <w:t>et</w:t>
      </w:r>
      <w:r w:rsidRPr="00527512">
        <w:t xml:space="preserve"> les droits de l</w:t>
      </w:r>
      <w:r w:rsidR="00DB231F">
        <w:t>’</w:t>
      </w:r>
      <w:r w:rsidRPr="00527512">
        <w:t xml:space="preserve">homme, </w:t>
      </w:r>
      <w:r>
        <w:t xml:space="preserve">créé </w:t>
      </w:r>
      <w:r w:rsidRPr="00527512">
        <w:t>dans le cadre du Conseil des droits de l</w:t>
      </w:r>
      <w:r w:rsidR="00DB231F">
        <w:t>’</w:t>
      </w:r>
      <w:r w:rsidRPr="00527512">
        <w:t>homme. Conformément à la résolution 26/9</w:t>
      </w:r>
      <w:r w:rsidRPr="00E43AD2">
        <w:rPr>
          <w:rStyle w:val="Appelnotedebasdep"/>
        </w:rPr>
        <w:footnoteReference w:id="10"/>
      </w:r>
      <w:r>
        <w:t xml:space="preserve"> du Conseil des droits de l</w:t>
      </w:r>
      <w:r w:rsidR="00DB231F">
        <w:t>’</w:t>
      </w:r>
      <w:r>
        <w:t>homme</w:t>
      </w:r>
      <w:r w:rsidRPr="00527512">
        <w:t xml:space="preserve">, </w:t>
      </w:r>
      <w:r>
        <w:t xml:space="preserve">le </w:t>
      </w:r>
      <w:r w:rsidRPr="00527512">
        <w:t xml:space="preserve">groupe de travail </w:t>
      </w:r>
      <w:proofErr w:type="spellStart"/>
      <w:r w:rsidRPr="00527512">
        <w:t>intergouvernemental</w:t>
      </w:r>
      <w:proofErr w:type="spellEnd"/>
      <w:r w:rsidRPr="00527512">
        <w:t xml:space="preserve"> </w:t>
      </w:r>
      <w:r>
        <w:t xml:space="preserve">est chargé </w:t>
      </w:r>
      <w:r w:rsidRPr="00527512">
        <w:t>d</w:t>
      </w:r>
      <w:r w:rsidR="00DB231F">
        <w:t>’</w:t>
      </w:r>
      <w:r w:rsidRPr="00527512">
        <w:t xml:space="preserve">élaborer un instrument international juridiquement contraignant </w:t>
      </w:r>
      <w:r>
        <w:t xml:space="preserve">pour </w:t>
      </w:r>
      <w:r w:rsidRPr="00527512">
        <w:t>réglement</w:t>
      </w:r>
      <w:r>
        <w:t xml:space="preserve">er les activités </w:t>
      </w:r>
      <w:r w:rsidRPr="00527512">
        <w:t xml:space="preserve">des sociétés transnationales et autres entreprises </w:t>
      </w:r>
      <w:r>
        <w:t xml:space="preserve">en ce qui concerne le </w:t>
      </w:r>
      <w:r w:rsidRPr="00527512">
        <w:t>respect des droits énoncés dans le Pacte international relatif aux droits économiques, sociaux et culturels</w:t>
      </w:r>
      <w:r>
        <w:t>.</w:t>
      </w:r>
    </w:p>
    <w:p w14:paraId="1D6527B8" w14:textId="465A80FB" w:rsidR="00D11BBB" w:rsidRPr="00527512" w:rsidRDefault="00D11BBB" w:rsidP="00D11BBB">
      <w:pPr>
        <w:pStyle w:val="SingleTxtG"/>
      </w:pPr>
      <w:r w:rsidRPr="00963C5F">
        <w:t>13.</w:t>
      </w:r>
      <w:r w:rsidRPr="00963C5F">
        <w:tab/>
      </w:r>
      <w:r w:rsidRPr="0089305A">
        <w:t xml:space="preserve">Fin octobre 2023, le </w:t>
      </w:r>
      <w:r w:rsidRPr="00527512">
        <w:t xml:space="preserve">groupe de travail </w:t>
      </w:r>
      <w:proofErr w:type="spellStart"/>
      <w:r w:rsidRPr="00527512">
        <w:t>intergouvernemental</w:t>
      </w:r>
      <w:proofErr w:type="spellEnd"/>
      <w:r w:rsidRPr="00527512">
        <w:t xml:space="preserve"> </w:t>
      </w:r>
      <w:r>
        <w:t xml:space="preserve">a tenu son </w:t>
      </w:r>
      <w:r w:rsidRPr="0089305A">
        <w:t xml:space="preserve">neuvième cycle de négociations à Genève. </w:t>
      </w:r>
      <w:r w:rsidRPr="00527512">
        <w:t>Lors de l</w:t>
      </w:r>
      <w:r w:rsidR="00DB231F">
        <w:t>’</w:t>
      </w:r>
      <w:r w:rsidRPr="00527512">
        <w:t>élaboration de la position de l</w:t>
      </w:r>
      <w:r w:rsidR="00DB231F">
        <w:t>’</w:t>
      </w:r>
      <w:r w:rsidRPr="00527512">
        <w:t xml:space="preserve">UE pour </w:t>
      </w:r>
      <w:r>
        <w:t>ces</w:t>
      </w:r>
      <w:r w:rsidRPr="00527512">
        <w:t xml:space="preserve"> négociation</w:t>
      </w:r>
      <w:r>
        <w:t>s</w:t>
      </w:r>
      <w:r w:rsidRPr="00527512">
        <w:t xml:space="preserve">, la Croatie avait </w:t>
      </w:r>
      <w:r>
        <w:t>participé aux discussions</w:t>
      </w:r>
      <w:r w:rsidRPr="00527512">
        <w:t xml:space="preserve"> du </w:t>
      </w:r>
      <w:r>
        <w:t>Groupe « Droits de l</w:t>
      </w:r>
      <w:r w:rsidR="00DB231F">
        <w:t>’</w:t>
      </w:r>
      <w:r>
        <w:t xml:space="preserve">homme » </w:t>
      </w:r>
      <w:r w:rsidRPr="00A6495B">
        <w:t>(COHOM)</w:t>
      </w:r>
      <w:r>
        <w:t xml:space="preserve"> du </w:t>
      </w:r>
      <w:r w:rsidRPr="00527512">
        <w:t>Conseil de l</w:t>
      </w:r>
      <w:r w:rsidR="00DB231F">
        <w:t>’</w:t>
      </w:r>
      <w:r w:rsidRPr="00527512">
        <w:t>UE à Bruxelles. Dans ses déclarations, l</w:t>
      </w:r>
      <w:r w:rsidR="00DB231F">
        <w:t>’</w:t>
      </w:r>
      <w:r w:rsidRPr="00527512">
        <w:t xml:space="preserve">UE, conformément à ses </w:t>
      </w:r>
      <w:r>
        <w:t>principes d</w:t>
      </w:r>
      <w:r w:rsidR="00DB231F">
        <w:t>’</w:t>
      </w:r>
      <w:r>
        <w:t>action</w:t>
      </w:r>
      <w:r w:rsidRPr="00527512">
        <w:t xml:space="preserve"> : a </w:t>
      </w:r>
      <w:r>
        <w:t xml:space="preserve">invité à respecter des </w:t>
      </w:r>
      <w:r w:rsidRPr="00527512">
        <w:t>droits de l</w:t>
      </w:r>
      <w:r w:rsidR="00DB231F">
        <w:t>’</w:t>
      </w:r>
      <w:r w:rsidRPr="00527512">
        <w:t xml:space="preserve">homme dans </w:t>
      </w:r>
      <w:r>
        <w:t xml:space="preserve">le contexte du </w:t>
      </w:r>
      <w:r w:rsidRPr="00527512">
        <w:t>travail ; a</w:t>
      </w:r>
      <w:r>
        <w:t xml:space="preserve"> appelé de ses vœux l</w:t>
      </w:r>
      <w:r w:rsidR="00DB231F">
        <w:t>’</w:t>
      </w:r>
      <w:r>
        <w:t>adoption d</w:t>
      </w:r>
      <w:r w:rsidR="00DB231F">
        <w:t>’</w:t>
      </w:r>
      <w:r>
        <w:t>un</w:t>
      </w:r>
      <w:r w:rsidRPr="00527512">
        <w:t xml:space="preserve"> instrument juridique contraignant </w:t>
      </w:r>
      <w:r>
        <w:t xml:space="preserve">pour renforcer </w:t>
      </w:r>
      <w:r w:rsidRPr="00527512">
        <w:t xml:space="preserve">la protection </w:t>
      </w:r>
      <w:r>
        <w:t xml:space="preserve">générale </w:t>
      </w:r>
      <w:r w:rsidRPr="00527512">
        <w:t xml:space="preserve">dans le contexte </w:t>
      </w:r>
      <w:r>
        <w:t>de</w:t>
      </w:r>
      <w:r w:rsidRPr="00527512">
        <w:t xml:space="preserve"> violations du Pacte international relatif aux droits économiques, sociaux et culturels ; et </w:t>
      </w:r>
      <w:r>
        <w:t>s</w:t>
      </w:r>
      <w:r w:rsidR="00DB231F">
        <w:t>’</w:t>
      </w:r>
      <w:r>
        <w:t>est félicitée de l</w:t>
      </w:r>
      <w:r w:rsidR="00DB231F">
        <w:t>’</w:t>
      </w:r>
      <w:r>
        <w:t>inclusion d</w:t>
      </w:r>
      <w:r w:rsidR="00DB231F">
        <w:t>’</w:t>
      </w:r>
      <w:r>
        <w:t xml:space="preserve">un renvoi au </w:t>
      </w:r>
      <w:r w:rsidRPr="00527512">
        <w:t>droit à un environnement propre, sain et durable</w:t>
      </w:r>
      <w:r>
        <w:t>.</w:t>
      </w:r>
    </w:p>
    <w:p w14:paraId="4CB18FF7" w14:textId="5CA3EB16" w:rsidR="00D11BBB" w:rsidRPr="00527512" w:rsidRDefault="00D11BBB" w:rsidP="00D11BBB">
      <w:pPr>
        <w:pStyle w:val="SingleTxtG"/>
      </w:pPr>
      <w:r w:rsidRPr="00E46C60">
        <w:t>14.</w:t>
      </w:r>
      <w:r w:rsidRPr="00E46C60">
        <w:tab/>
        <w:t>Par</w:t>
      </w:r>
      <w:r>
        <w:t xml:space="preserve"> ailleurs, l</w:t>
      </w:r>
      <w:r w:rsidR="00DB231F">
        <w:t>’</w:t>
      </w:r>
      <w:r w:rsidRPr="00527512">
        <w:t xml:space="preserve">UE </w:t>
      </w:r>
      <w:r>
        <w:t>estime</w:t>
      </w:r>
      <w:r w:rsidRPr="00527512">
        <w:t xml:space="preserve"> important </w:t>
      </w:r>
      <w:r>
        <w:t>que</w:t>
      </w:r>
      <w:r w:rsidRPr="00527512">
        <w:t xml:space="preserve"> cet instrument</w:t>
      </w:r>
      <w:r>
        <w:t>, fondé sur les P</w:t>
      </w:r>
      <w:r w:rsidRPr="00527512">
        <w:t xml:space="preserve">rincipes directeurs </w:t>
      </w:r>
      <w:r>
        <w:t>de l</w:t>
      </w:r>
      <w:r w:rsidR="00DB231F">
        <w:t>’</w:t>
      </w:r>
      <w:r>
        <w:t xml:space="preserve">ONU </w:t>
      </w:r>
      <w:r w:rsidRPr="00527512">
        <w:t>relatifs aux entreprises et aux droits de l</w:t>
      </w:r>
      <w:r w:rsidR="00DB231F">
        <w:t>’</w:t>
      </w:r>
      <w:r w:rsidRPr="00527512">
        <w:t xml:space="preserve">homme, premier document international </w:t>
      </w:r>
      <w:r>
        <w:t xml:space="preserve">à avoir fixé des </w:t>
      </w:r>
      <w:r w:rsidRPr="00527512">
        <w:t>normes pour la prévention et l</w:t>
      </w:r>
      <w:r w:rsidR="00DB231F">
        <w:t>’</w:t>
      </w:r>
      <w:r w:rsidRPr="00527512">
        <w:t xml:space="preserve">élimination des risques </w:t>
      </w:r>
      <w:r>
        <w:t>d</w:t>
      </w:r>
      <w:r w:rsidR="00DB231F">
        <w:t>’</w:t>
      </w:r>
      <w:r>
        <w:t>atteintes aux droits de l</w:t>
      </w:r>
      <w:r w:rsidR="00DB231F">
        <w:t>’</w:t>
      </w:r>
      <w:r>
        <w:t>homme commises par des entreprises dans le cadre de leurs activités, soit adopté.</w:t>
      </w:r>
    </w:p>
    <w:p w14:paraId="52ECD391" w14:textId="77777777" w:rsidR="00D11BBB" w:rsidRPr="002128D5" w:rsidRDefault="00D11BBB" w:rsidP="00D11BBB">
      <w:pPr>
        <w:pStyle w:val="H1G"/>
      </w:pPr>
      <w:r w:rsidRPr="00527512">
        <w:tab/>
      </w:r>
      <w:r w:rsidRPr="00527512">
        <w:tab/>
      </w:r>
      <w:r w:rsidRPr="002128D5">
        <w:t>Réponse au paragraphe 6 de la liste de points</w:t>
      </w:r>
    </w:p>
    <w:p w14:paraId="627D3D89" w14:textId="37699DC5" w:rsidR="00D11BBB" w:rsidRPr="00E46C60" w:rsidRDefault="00D11BBB" w:rsidP="00D11BBB">
      <w:pPr>
        <w:pStyle w:val="SingleTxtG"/>
      </w:pPr>
      <w:r w:rsidRPr="00E216EF">
        <w:t>15.</w:t>
      </w:r>
      <w:r w:rsidRPr="00E216EF">
        <w:tab/>
        <w:t>L</w:t>
      </w:r>
      <w:r w:rsidRPr="00E46C60">
        <w:t xml:space="preserve">a </w:t>
      </w:r>
      <w:r>
        <w:t xml:space="preserve">République de Croatie </w:t>
      </w:r>
      <w:r w:rsidRPr="00E46C60">
        <w:t xml:space="preserve">a adopté des documents </w:t>
      </w:r>
      <w:r>
        <w:t xml:space="preserve">de </w:t>
      </w:r>
      <w:r w:rsidRPr="00E46C60">
        <w:t>stratégi</w:t>
      </w:r>
      <w:r>
        <w:t>e</w:t>
      </w:r>
      <w:r w:rsidRPr="00E46C60">
        <w:t xml:space="preserve"> et de planification </w:t>
      </w:r>
      <w:r>
        <w:t xml:space="preserve">par lesquels elle oriente </w:t>
      </w:r>
      <w:r w:rsidRPr="00E46C60">
        <w:t xml:space="preserve">son développement vers un développement </w:t>
      </w:r>
      <w:r>
        <w:t xml:space="preserve">sobre en </w:t>
      </w:r>
      <w:r w:rsidRPr="00E46C60">
        <w:t xml:space="preserve">carbone </w:t>
      </w:r>
      <w:r>
        <w:t xml:space="preserve">pour </w:t>
      </w:r>
      <w:r w:rsidRPr="00E46C60">
        <w:t xml:space="preserve">atténuer </w:t>
      </w:r>
      <w:r>
        <w:t xml:space="preserve">les effets des changements climatiques et </w:t>
      </w:r>
      <w:r w:rsidRPr="00E46C60">
        <w:t xml:space="preserve">réduire </w:t>
      </w:r>
      <w:r>
        <w:t>s</w:t>
      </w:r>
      <w:r w:rsidRPr="00E46C60">
        <w:t>es émissions de gaz à effet de serre</w:t>
      </w:r>
      <w:r>
        <w:t xml:space="preserve"> : la </w:t>
      </w:r>
      <w:r w:rsidRPr="00E46C60">
        <w:t xml:space="preserve">Stratégie de développement à faible émission de carbone de la République de Croatie </w:t>
      </w:r>
      <w:r>
        <w:t>d</w:t>
      </w:r>
      <w:r w:rsidR="00DB231F">
        <w:t>’</w:t>
      </w:r>
      <w:r>
        <w:t xml:space="preserve">ici à </w:t>
      </w:r>
      <w:r w:rsidRPr="00E46C60">
        <w:t xml:space="preserve">2030 </w:t>
      </w:r>
      <w:r>
        <w:t>et à l</w:t>
      </w:r>
      <w:r w:rsidR="00DB231F">
        <w:t>’</w:t>
      </w:r>
      <w:r>
        <w:t xml:space="preserve">horizon </w:t>
      </w:r>
      <w:r w:rsidRPr="00E46C60">
        <w:t>2050</w:t>
      </w:r>
      <w:r w:rsidRPr="00E43AD2">
        <w:rPr>
          <w:rStyle w:val="Appelnotedebasdep"/>
        </w:rPr>
        <w:footnoteReference w:id="11"/>
      </w:r>
      <w:r w:rsidRPr="00E46C60">
        <w:t xml:space="preserve"> et </w:t>
      </w:r>
      <w:r>
        <w:t xml:space="preserve">le </w:t>
      </w:r>
      <w:r w:rsidRPr="00E46C60">
        <w:t>Plan national énergie et climat de la République de Croatie pour la période 2021</w:t>
      </w:r>
      <w:r>
        <w:t>-</w:t>
      </w:r>
      <w:r w:rsidRPr="00E46C60">
        <w:t>2030 (</w:t>
      </w:r>
      <w:r>
        <w:t xml:space="preserve">adopté en </w:t>
      </w:r>
      <w:r w:rsidRPr="00E46C60">
        <w:t>2019)</w:t>
      </w:r>
      <w:r>
        <w:t>.</w:t>
      </w:r>
    </w:p>
    <w:p w14:paraId="79AEA521" w14:textId="5D6C8BE0" w:rsidR="00D11BBB" w:rsidRPr="00E46C60" w:rsidRDefault="00D11BBB" w:rsidP="00D11BBB">
      <w:pPr>
        <w:pStyle w:val="SingleTxtG"/>
      </w:pPr>
      <w:r w:rsidRPr="00DB5F12">
        <w:t>16.</w:t>
      </w:r>
      <w:r w:rsidRPr="00DB5F12">
        <w:tab/>
      </w:r>
      <w:r w:rsidRPr="00E46C60">
        <w:t xml:space="preserve">La </w:t>
      </w:r>
      <w:r>
        <w:t>République de Croatie</w:t>
      </w:r>
      <w:r w:rsidRPr="00E46C60">
        <w:t xml:space="preserve"> contribue à la réduction des émissions de gaz à effet de serre </w:t>
      </w:r>
      <w:r>
        <w:t>au titre</w:t>
      </w:r>
      <w:r w:rsidRPr="00E46C60">
        <w:t xml:space="preserve"> des objectifs climatiques communs de l</w:t>
      </w:r>
      <w:r w:rsidR="00DB231F">
        <w:t>’</w:t>
      </w:r>
      <w:r w:rsidRPr="00E46C60">
        <w:t xml:space="preserve">UE visant à réduire les émissions de </w:t>
      </w:r>
      <w:r>
        <w:t xml:space="preserve">ces </w:t>
      </w:r>
      <w:r w:rsidRPr="00E46C60">
        <w:t>gaz de 55 % d</w:t>
      </w:r>
      <w:r w:rsidR="00DB231F">
        <w:t>’</w:t>
      </w:r>
      <w:r w:rsidRPr="00E46C60">
        <w:t xml:space="preserve">ici à 2030 et à </w:t>
      </w:r>
      <w:r>
        <w:t>réaliser</w:t>
      </w:r>
      <w:r w:rsidRPr="00E46C60">
        <w:t xml:space="preserve"> la neutralité climatique d</w:t>
      </w:r>
      <w:r w:rsidR="00DB231F">
        <w:t>’</w:t>
      </w:r>
      <w:r w:rsidRPr="00E46C60">
        <w:t>ici à 2050</w:t>
      </w:r>
      <w:r>
        <w:t>.</w:t>
      </w:r>
    </w:p>
    <w:p w14:paraId="3C01E690" w14:textId="7D1AFB3C" w:rsidR="00D11BBB" w:rsidRPr="00E46C60" w:rsidRDefault="00D11BBB" w:rsidP="00D11BBB">
      <w:pPr>
        <w:pStyle w:val="SingleTxtG"/>
      </w:pPr>
      <w:r w:rsidRPr="00D06085">
        <w:t>17.</w:t>
      </w:r>
      <w:r w:rsidRPr="00D06085">
        <w:tab/>
      </w:r>
      <w:bookmarkEnd w:id="8"/>
      <w:r w:rsidRPr="00E46C60">
        <w:t xml:space="preserve">La nouvelle législation européenne </w:t>
      </w:r>
      <w:r>
        <w:t>relative au</w:t>
      </w:r>
      <w:r w:rsidRPr="00E46C60">
        <w:t xml:space="preserve"> climat et </w:t>
      </w:r>
      <w:r>
        <w:t xml:space="preserve">à </w:t>
      </w:r>
      <w:r w:rsidRPr="00E46C60">
        <w:t>l</w:t>
      </w:r>
      <w:r w:rsidR="00DB231F">
        <w:t>’</w:t>
      </w:r>
      <w:r w:rsidRPr="00E46C60">
        <w:t xml:space="preserve">énergie adoptée </w:t>
      </w:r>
      <w:r>
        <w:t>avec le</w:t>
      </w:r>
      <w:r w:rsidRPr="00E46C60">
        <w:t xml:space="preserve"> </w:t>
      </w:r>
      <w:r>
        <w:t>train de mesures</w:t>
      </w:r>
      <w:r w:rsidRPr="00E46C60">
        <w:t xml:space="preserve"> « </w:t>
      </w:r>
      <w:r w:rsidRPr="005E3052">
        <w:t>Ajustement à l</w:t>
      </w:r>
      <w:r w:rsidR="00DB231F">
        <w:t>’</w:t>
      </w:r>
      <w:r w:rsidRPr="005E3052">
        <w:t>objectif 55</w:t>
      </w:r>
      <w:r>
        <w:t xml:space="preserve"> </w:t>
      </w:r>
      <w:r w:rsidRPr="00E46C60">
        <w:t xml:space="preserve">» sera </w:t>
      </w:r>
      <w:r>
        <w:t>incorporée</w:t>
      </w:r>
      <w:r w:rsidRPr="00E46C60">
        <w:t xml:space="preserve"> dans les </w:t>
      </w:r>
      <w:r>
        <w:t>documents</w:t>
      </w:r>
      <w:r w:rsidRPr="00E46C60">
        <w:t xml:space="preserve"> nationaux de développement</w:t>
      </w:r>
      <w:r>
        <w:t xml:space="preserve"> et de </w:t>
      </w:r>
      <w:r w:rsidRPr="00E46C60">
        <w:t>stratégi</w:t>
      </w:r>
      <w:r>
        <w:t>e</w:t>
      </w:r>
      <w:r w:rsidRPr="00E46C60">
        <w:t xml:space="preserve"> </w:t>
      </w:r>
      <w:r>
        <w:t xml:space="preserve">ainsi que la législation nationale, et ces textes seront actualisés </w:t>
      </w:r>
      <w:r w:rsidRPr="00E46C60">
        <w:t xml:space="preserve">régulièrement </w:t>
      </w:r>
      <w:r>
        <w:t xml:space="preserve">en adoptant </w:t>
      </w:r>
      <w:r w:rsidRPr="00E46C60">
        <w:t xml:space="preserve">de nouveaux objectifs </w:t>
      </w:r>
      <w:r>
        <w:t>s</w:t>
      </w:r>
      <w:r w:rsidRPr="00E46C60">
        <w:t xml:space="preserve">ectoriels </w:t>
      </w:r>
      <w:r>
        <w:t xml:space="preserve">pour faire en sorte que </w:t>
      </w:r>
      <w:r w:rsidRPr="00E46C60">
        <w:t>l</w:t>
      </w:r>
      <w:r w:rsidR="00DB231F">
        <w:t>’</w:t>
      </w:r>
      <w:r w:rsidRPr="00E46C60">
        <w:t>objectif de réduction des émissions de l</w:t>
      </w:r>
      <w:r w:rsidR="00DB231F">
        <w:t>’</w:t>
      </w:r>
      <w:r w:rsidRPr="00E46C60">
        <w:t>UE soit atteint à hauteur d</w:t>
      </w:r>
      <w:r w:rsidR="00DB231F">
        <w:t>’</w:t>
      </w:r>
      <w:r w:rsidRPr="00E46C60">
        <w:t xml:space="preserve">au moins 55 %. Le scénario </w:t>
      </w:r>
      <w:r>
        <w:t>visant à ce que l</w:t>
      </w:r>
      <w:r w:rsidR="00DB231F">
        <w:t>’</w:t>
      </w:r>
      <w:r>
        <w:t xml:space="preserve">on parvienne à des </w:t>
      </w:r>
      <w:r w:rsidRPr="00E46C60">
        <w:t xml:space="preserve">émissions nettes </w:t>
      </w:r>
      <w:r>
        <w:t xml:space="preserve">égales à zéro </w:t>
      </w:r>
      <w:r w:rsidRPr="00E46C60">
        <w:t xml:space="preserve">sera également </w:t>
      </w:r>
      <w:r>
        <w:t>actualisé d</w:t>
      </w:r>
      <w:r w:rsidR="00DB231F">
        <w:t>’</w:t>
      </w:r>
      <w:r>
        <w:t>après les nouveaux engagements qui seront définis d</w:t>
      </w:r>
      <w:r w:rsidR="00DB231F">
        <w:t>’</w:t>
      </w:r>
      <w:r>
        <w:t xml:space="preserve">ici à </w:t>
      </w:r>
      <w:r w:rsidRPr="00E46C60">
        <w:t>2030, conformément à la nouvelle répartition de l</w:t>
      </w:r>
      <w:r w:rsidR="00DB231F">
        <w:t>’</w:t>
      </w:r>
      <w:r w:rsidRPr="00E46C60">
        <w:t xml:space="preserve">effort de réduction des émissions entre les États membres et </w:t>
      </w:r>
      <w:r>
        <w:t>aux</w:t>
      </w:r>
      <w:r w:rsidRPr="00E46C60">
        <w:t xml:space="preserve"> nouveaux objectifs sectoriels</w:t>
      </w:r>
      <w:r>
        <w:t>.</w:t>
      </w:r>
    </w:p>
    <w:p w14:paraId="2FF6FAA7" w14:textId="6700C2E0" w:rsidR="00D11BBB" w:rsidRPr="00B93943" w:rsidRDefault="00D11BBB" w:rsidP="00D11BBB">
      <w:pPr>
        <w:pStyle w:val="SingleTxtG"/>
      </w:pPr>
      <w:r w:rsidRPr="00BE17ED">
        <w:lastRenderedPageBreak/>
        <w:t>18.</w:t>
      </w:r>
      <w:r w:rsidRPr="00BE17ED">
        <w:tab/>
        <w:t xml:space="preserve">Les </w:t>
      </w:r>
      <w:r w:rsidRPr="00A6495B">
        <w:t>États membres</w:t>
      </w:r>
      <w:r w:rsidRPr="00BE17ED">
        <w:t xml:space="preserve"> </w:t>
      </w:r>
      <w:r>
        <w:t>appliquent conjointement</w:t>
      </w:r>
      <w:r w:rsidRPr="00BE17ED">
        <w:t xml:space="preserve"> l</w:t>
      </w:r>
      <w:r w:rsidR="00DB231F">
        <w:t>’</w:t>
      </w:r>
      <w:r w:rsidRPr="00BE17ED">
        <w:t>engagement de réduction des émissions de 55 % au niveau de l</w:t>
      </w:r>
      <w:r w:rsidR="00DB231F">
        <w:t>’</w:t>
      </w:r>
      <w:r w:rsidRPr="00BE17ED">
        <w:t>UE</w:t>
      </w:r>
      <w:r>
        <w:t xml:space="preserve"> au moyen </w:t>
      </w:r>
      <w:r w:rsidRPr="00BE17ED">
        <w:t xml:space="preserve">du </w:t>
      </w:r>
      <w:r>
        <w:t xml:space="preserve">Système </w:t>
      </w:r>
      <w:r w:rsidRPr="00BE17ED">
        <w:t>d</w:t>
      </w:r>
      <w:r w:rsidR="00DB231F">
        <w:t>’</w:t>
      </w:r>
      <w:r w:rsidRPr="00BE17ED">
        <w:t>échange de quotas d</w:t>
      </w:r>
      <w:r w:rsidR="00DB231F">
        <w:t>’</w:t>
      </w:r>
      <w:r w:rsidRPr="00BE17ED">
        <w:t xml:space="preserve">émission </w:t>
      </w:r>
      <w:r w:rsidRPr="00A6495B">
        <w:t>de l</w:t>
      </w:r>
      <w:r w:rsidR="00DB231F">
        <w:t>’</w:t>
      </w:r>
      <w:r w:rsidRPr="00A6495B">
        <w:t>UE (SEQE-UE) et conformément</w:t>
      </w:r>
      <w:r>
        <w:t xml:space="preserve"> à l</w:t>
      </w:r>
      <w:r w:rsidR="00DB231F">
        <w:t>’</w:t>
      </w:r>
      <w:r w:rsidRPr="00BE17ED">
        <w:t>obligation</w:t>
      </w:r>
      <w:r>
        <w:t xml:space="preserve"> qui leur incombe</w:t>
      </w:r>
      <w:r w:rsidRPr="00BE17ED">
        <w:t xml:space="preserve"> de maintenir les émissions </w:t>
      </w:r>
      <w:r>
        <w:t>des</w:t>
      </w:r>
      <w:r w:rsidRPr="00BE17ED">
        <w:t xml:space="preserve"> secteur</w:t>
      </w:r>
      <w:r>
        <w:t>s</w:t>
      </w:r>
      <w:r w:rsidRPr="00BE17ED">
        <w:t xml:space="preserve"> non</w:t>
      </w:r>
      <w:r>
        <w:t xml:space="preserve"> couverts par le </w:t>
      </w:r>
      <w:r w:rsidRPr="00BE17ED">
        <w:t>SEQE</w:t>
      </w:r>
      <w:r>
        <w:t>-UE</w:t>
      </w:r>
      <w:r w:rsidRPr="00BE17ED">
        <w:t xml:space="preserve"> (dit</w:t>
      </w:r>
      <w:r>
        <w:t>s</w:t>
      </w:r>
      <w:r w:rsidRPr="00BE17ED">
        <w:t xml:space="preserve"> </w:t>
      </w:r>
      <w:r>
        <w:t>« </w:t>
      </w:r>
      <w:r w:rsidRPr="00BE17ED">
        <w:t>non SEQE</w:t>
      </w:r>
      <w:r>
        <w:t>-UE »</w:t>
      </w:r>
      <w:r w:rsidRPr="00BE17ED">
        <w:t xml:space="preserve">) </w:t>
      </w:r>
      <w:r>
        <w:t xml:space="preserve">dans les limites des </w:t>
      </w:r>
      <w:r w:rsidRPr="00BE17ED">
        <w:t>quota</w:t>
      </w:r>
      <w:r>
        <w:t>s alloués pour chaque année</w:t>
      </w:r>
      <w:r w:rsidRPr="00BE17ED">
        <w:t>. Pour le système SEQE</w:t>
      </w:r>
      <w:r>
        <w:t>-UE</w:t>
      </w:r>
      <w:r w:rsidRPr="00BE17ED">
        <w:t xml:space="preserve">, un quota commun a été </w:t>
      </w:r>
      <w:r>
        <w:t xml:space="preserve">fixé </w:t>
      </w:r>
      <w:r w:rsidRPr="00BE17ED">
        <w:t>au niveau de l</w:t>
      </w:r>
      <w:r w:rsidR="00DB231F">
        <w:t>’</w:t>
      </w:r>
      <w:r w:rsidRPr="00BE17ED">
        <w:t xml:space="preserve">UE </w:t>
      </w:r>
      <w:r>
        <w:t>selon</w:t>
      </w:r>
      <w:r w:rsidRPr="00BE17ED">
        <w:t xml:space="preserve"> un objectif de réduction des émissions de 62 % d</w:t>
      </w:r>
      <w:r w:rsidR="00DB231F">
        <w:t>’</w:t>
      </w:r>
      <w:r w:rsidRPr="00BE17ED">
        <w:t>ici à 2030</w:t>
      </w:r>
      <w:r>
        <w:t xml:space="preserve"> pour les secteurs assujettis au </w:t>
      </w:r>
      <w:r w:rsidRPr="00BE17ED">
        <w:t>SEQE</w:t>
      </w:r>
      <w:r>
        <w:t>-UE</w:t>
      </w:r>
      <w:r w:rsidRPr="00BE17ED">
        <w:t>, tandis que pour les secteur</w:t>
      </w:r>
      <w:r>
        <w:t>s</w:t>
      </w:r>
      <w:r w:rsidRPr="00BE17ED">
        <w:t xml:space="preserve"> non</w:t>
      </w:r>
      <w:r>
        <w:t xml:space="preserve"> couverts</w:t>
      </w:r>
      <w:r w:rsidRPr="00BE17ED">
        <w:t xml:space="preserve">, chaque État membre </w:t>
      </w:r>
      <w:r>
        <w:t xml:space="preserve">définit un </w:t>
      </w:r>
      <w:r w:rsidRPr="00BE17ED">
        <w:t>objectif spéci</w:t>
      </w:r>
      <w:r>
        <w:t>fique</w:t>
      </w:r>
      <w:r w:rsidRPr="00BE17ED">
        <w:t xml:space="preserve"> de réduction des émissions </w:t>
      </w:r>
      <w:r>
        <w:t xml:space="preserve">selon </w:t>
      </w:r>
      <w:r w:rsidRPr="00BE17ED">
        <w:t>une fourchette de 10</w:t>
      </w:r>
      <w:r w:rsidR="00810F24">
        <w:t xml:space="preserve"> %</w:t>
      </w:r>
      <w:r w:rsidRPr="00BE17ED">
        <w:t xml:space="preserve"> à 50 %</w:t>
      </w:r>
      <w:r>
        <w:t xml:space="preserve"> </w:t>
      </w:r>
      <w:r w:rsidRPr="00BE17ED">
        <w:t xml:space="preserve">par rapport </w:t>
      </w:r>
      <w:r>
        <w:t xml:space="preserve">au total des </w:t>
      </w:r>
      <w:r w:rsidRPr="00BE17ED">
        <w:t>émissions de 2005</w:t>
      </w:r>
      <w:r>
        <w:t>.</w:t>
      </w:r>
    </w:p>
    <w:p w14:paraId="30FAB86D" w14:textId="3FE10CA6" w:rsidR="00D11BBB" w:rsidRPr="00BE17ED" w:rsidRDefault="00D11BBB" w:rsidP="00D11BBB">
      <w:pPr>
        <w:pStyle w:val="SingleTxtG"/>
      </w:pPr>
      <w:r w:rsidRPr="001D1A17">
        <w:t>19.</w:t>
      </w:r>
      <w:r w:rsidRPr="001D1A17">
        <w:tab/>
      </w:r>
      <w:r>
        <w:t>En application</w:t>
      </w:r>
      <w:r w:rsidRPr="00BE17ED">
        <w:t xml:space="preserve"> </w:t>
      </w:r>
      <w:r>
        <w:t>du</w:t>
      </w:r>
      <w:r w:rsidRPr="00BE17ED">
        <w:t xml:space="preserve"> règlement </w:t>
      </w:r>
      <w:r>
        <w:t xml:space="preserve">européen </w:t>
      </w:r>
      <w:r w:rsidRPr="00E86B82">
        <w:t xml:space="preserve">relatif aux réductions annuelles contraignantes </w:t>
      </w:r>
      <w:r>
        <w:t>d</w:t>
      </w:r>
      <w:r w:rsidR="00DB231F">
        <w:t>’</w:t>
      </w:r>
      <w:r w:rsidRPr="00E86B82">
        <w:t>émissions de gaz à effet de serre par les États membres de 2021 à 2030</w:t>
      </w:r>
      <w:r w:rsidRPr="00E43AD2">
        <w:rPr>
          <w:rStyle w:val="Appelnotedebasdep"/>
        </w:rPr>
        <w:footnoteReference w:id="12"/>
      </w:r>
      <w:r w:rsidRPr="00BE17ED">
        <w:t xml:space="preserve">, la République de Croatie </w:t>
      </w:r>
      <w:r>
        <w:t>est tenue, pendant cette période</w:t>
      </w:r>
      <w:r w:rsidRPr="00BE17ED">
        <w:t>, de réduire de 16,7 %</w:t>
      </w:r>
      <w:r>
        <w:t>,</w:t>
      </w:r>
      <w:r w:rsidRPr="00BE17ED">
        <w:t xml:space="preserve"> par rapport à 2005</w:t>
      </w:r>
      <w:r>
        <w:t xml:space="preserve">, ses </w:t>
      </w:r>
      <w:r w:rsidRPr="00BE17ED">
        <w:t xml:space="preserve">émissions de gaz à effet de serre provenant </w:t>
      </w:r>
      <w:r>
        <w:t xml:space="preserve">de </w:t>
      </w:r>
      <w:r w:rsidRPr="00BE17ED">
        <w:t>secteurs non couverts par le SEQE</w:t>
      </w:r>
      <w:r>
        <w:t>-UE</w:t>
      </w:r>
      <w:r w:rsidRPr="00BE17ED">
        <w:t xml:space="preserve">. </w:t>
      </w:r>
      <w:r>
        <w:t xml:space="preserve">En </w:t>
      </w:r>
      <w:r w:rsidRPr="00BE17ED">
        <w:t>2021</w:t>
      </w:r>
      <w:r>
        <w:t xml:space="preserve">, les </w:t>
      </w:r>
      <w:r w:rsidRPr="00BE17ED">
        <w:t xml:space="preserve">émissions de gaz à effet de serre </w:t>
      </w:r>
      <w:r>
        <w:t xml:space="preserve">de la </w:t>
      </w:r>
      <w:r w:rsidRPr="00BE17ED">
        <w:t xml:space="preserve">République de Croatie </w:t>
      </w:r>
      <w:r>
        <w:t xml:space="preserve">avaient, </w:t>
      </w:r>
      <w:r w:rsidRPr="00BE17ED">
        <w:t xml:space="preserve">par rapport </w:t>
      </w:r>
      <w:r>
        <w:t>à leur</w:t>
      </w:r>
      <w:r w:rsidRPr="00BE17ED">
        <w:t xml:space="preserve"> niveau de 2005</w:t>
      </w:r>
      <w:r>
        <w:t xml:space="preserve">, </w:t>
      </w:r>
      <w:r w:rsidRPr="00BE17ED">
        <w:t>diminué de 35 %</w:t>
      </w:r>
      <w:r>
        <w:t xml:space="preserve"> </w:t>
      </w:r>
      <w:r w:rsidRPr="00BE17ED">
        <w:t xml:space="preserve">dans les secteurs </w:t>
      </w:r>
      <w:r>
        <w:t xml:space="preserve">assujettis au </w:t>
      </w:r>
      <w:r w:rsidRPr="00BE17ED">
        <w:t>SEQE</w:t>
      </w:r>
      <w:r>
        <w:t>-UE</w:t>
      </w:r>
      <w:r w:rsidRPr="00BE17ED">
        <w:t>, et de 3,5 %</w:t>
      </w:r>
      <w:r>
        <w:t xml:space="preserve"> </w:t>
      </w:r>
      <w:r w:rsidRPr="00BE17ED">
        <w:t xml:space="preserve">dans les secteurs </w:t>
      </w:r>
      <w:r>
        <w:t xml:space="preserve">non </w:t>
      </w:r>
      <w:r w:rsidRPr="00BE17ED">
        <w:t>SEQE</w:t>
      </w:r>
      <w:r>
        <w:t>-UE</w:t>
      </w:r>
      <w:r w:rsidRPr="00BE17ED">
        <w:t xml:space="preserve">, </w:t>
      </w:r>
      <w:r>
        <w:t xml:space="preserve">à savoir </w:t>
      </w:r>
      <w:r w:rsidRPr="00BE17ED">
        <w:t>l</w:t>
      </w:r>
      <w:r w:rsidR="00DB231F">
        <w:t>’</w:t>
      </w:r>
      <w:r w:rsidRPr="00BE17ED">
        <w:t xml:space="preserve">industrie </w:t>
      </w:r>
      <w:r>
        <w:t>à moindre intensité énergétique</w:t>
      </w:r>
      <w:r w:rsidRPr="00BE17ED">
        <w:t>, le bâtiment, les transports, l</w:t>
      </w:r>
      <w:r w:rsidR="00DB231F">
        <w:t>’</w:t>
      </w:r>
      <w:r w:rsidRPr="00BE17ED">
        <w:t>agriculture et les déchets</w:t>
      </w:r>
      <w:r>
        <w:t>.</w:t>
      </w:r>
    </w:p>
    <w:p w14:paraId="1D820CAF" w14:textId="1A84C9AA" w:rsidR="00D11BBB" w:rsidRPr="00BE17ED" w:rsidRDefault="00D11BBB" w:rsidP="00D11BBB">
      <w:pPr>
        <w:pStyle w:val="SingleTxtG"/>
      </w:pPr>
      <w:r w:rsidRPr="00703770">
        <w:t>20.</w:t>
      </w:r>
      <w:r w:rsidRPr="00703770">
        <w:tab/>
      </w:r>
      <w:r w:rsidRPr="00BE17ED">
        <w:t xml:space="preserve">En </w:t>
      </w:r>
      <w:r>
        <w:t>qualité d</w:t>
      </w:r>
      <w:r w:rsidR="00DB231F">
        <w:t>’</w:t>
      </w:r>
      <w:r>
        <w:t>État</w:t>
      </w:r>
      <w:r w:rsidRPr="00BE17ED">
        <w:t xml:space="preserve"> membre de l</w:t>
      </w:r>
      <w:r w:rsidR="00DB231F">
        <w:t>’</w:t>
      </w:r>
      <w:r w:rsidRPr="00BE17ED">
        <w:t>UE</w:t>
      </w:r>
      <w:r>
        <w:t xml:space="preserve"> et</w:t>
      </w:r>
      <w:r w:rsidRPr="00BE17ED">
        <w:t xml:space="preserve"> </w:t>
      </w:r>
      <w:r>
        <w:t>d</w:t>
      </w:r>
      <w:r w:rsidR="00DB231F">
        <w:t>’</w:t>
      </w:r>
      <w:r>
        <w:t xml:space="preserve">État </w:t>
      </w:r>
      <w:r w:rsidRPr="00BE17ED">
        <w:t xml:space="preserve">partie à la Convention-cadre des </w:t>
      </w:r>
      <w:r>
        <w:t xml:space="preserve">Nations Unies </w:t>
      </w:r>
      <w:r w:rsidRPr="00BE17ED">
        <w:t>sur les changements climatiques et à l</w:t>
      </w:r>
      <w:r w:rsidR="00DB231F">
        <w:t>’</w:t>
      </w:r>
      <w:r w:rsidRPr="00BE17ED">
        <w:t xml:space="preserve">Accord de Paris, la République de Croatie </w:t>
      </w:r>
      <w:r>
        <w:t xml:space="preserve">présente </w:t>
      </w:r>
      <w:r w:rsidRPr="00BE17ED">
        <w:t xml:space="preserve">régulièrement un rapport </w:t>
      </w:r>
      <w:r>
        <w:t>national d</w:t>
      </w:r>
      <w:r w:rsidR="00DB231F">
        <w:t>’</w:t>
      </w:r>
      <w:r>
        <w:t xml:space="preserve">inventaire des </w:t>
      </w:r>
      <w:r w:rsidRPr="00BE17ED">
        <w:t xml:space="preserve">émissions et </w:t>
      </w:r>
      <w:r>
        <w:t xml:space="preserve">des </w:t>
      </w:r>
      <w:r w:rsidRPr="00BE17ED">
        <w:t xml:space="preserve">absorptions de gaz à effet de serre, </w:t>
      </w:r>
      <w:r>
        <w:t xml:space="preserve">qui donne </w:t>
      </w:r>
      <w:r w:rsidRPr="00BE17ED">
        <w:t>un calcul complet</w:t>
      </w:r>
      <w:r>
        <w:t xml:space="preserve">, </w:t>
      </w:r>
      <w:r w:rsidRPr="00BE17ED">
        <w:t>par source et par secteur économique</w:t>
      </w:r>
      <w:r>
        <w:t>,</w:t>
      </w:r>
      <w:r w:rsidRPr="00BE17ED">
        <w:t xml:space="preserve"> des émissions anthropiques et </w:t>
      </w:r>
      <w:r>
        <w:t xml:space="preserve">des </w:t>
      </w:r>
      <w:r w:rsidRPr="00E245C1">
        <w:t>absorptions de gaz à effet de serre par les puits</w:t>
      </w:r>
      <w:r w:rsidRPr="00BE17ED">
        <w:t xml:space="preserve">. Des rapports nationaux, des rapports </w:t>
      </w:r>
      <w:r>
        <w:t xml:space="preserve">sur les </w:t>
      </w:r>
      <w:r w:rsidRPr="00BE17ED">
        <w:t>politique</w:t>
      </w:r>
      <w:r>
        <w:t xml:space="preserve">s et activités et </w:t>
      </w:r>
      <w:r w:rsidRPr="00BE17ED">
        <w:t xml:space="preserve">des rapports de </w:t>
      </w:r>
      <w:r>
        <w:t xml:space="preserve">prévision </w:t>
      </w:r>
      <w:r w:rsidRPr="00BE17ED">
        <w:t xml:space="preserve">sont produits </w:t>
      </w:r>
      <w:r>
        <w:t>à intervalles réguliers.</w:t>
      </w:r>
    </w:p>
    <w:p w14:paraId="212D5C4F" w14:textId="3B80AFAF" w:rsidR="00D11BBB" w:rsidRPr="00EA7859" w:rsidRDefault="00D11BBB" w:rsidP="00D11BBB">
      <w:pPr>
        <w:pStyle w:val="SingleTxtG"/>
      </w:pPr>
      <w:r w:rsidRPr="001F4B6D">
        <w:t>21.</w:t>
      </w:r>
      <w:r w:rsidRPr="001F4B6D">
        <w:tab/>
      </w:r>
      <w:r>
        <w:t>D</w:t>
      </w:r>
      <w:r w:rsidR="00DB231F">
        <w:t>’</w:t>
      </w:r>
      <w:r>
        <w:t xml:space="preserve">après le calcul des </w:t>
      </w:r>
      <w:r w:rsidRPr="00EA7859">
        <w:t>émissions de gaz à effet de serre par habitant en Croatie</w:t>
      </w:r>
      <w:r>
        <w:t>, celles</w:t>
      </w:r>
      <w:r w:rsidR="00810F24">
        <w:noBreakHyphen/>
      </w:r>
      <w:r>
        <w:t>ci</w:t>
      </w:r>
      <w:r w:rsidRPr="00EA7859">
        <w:t xml:space="preserve"> sont inférieures à la moyenne par habitant des 27 pays de l</w:t>
      </w:r>
      <w:r w:rsidR="00DB231F">
        <w:t>’</w:t>
      </w:r>
      <w:r w:rsidRPr="00EA7859">
        <w:t>UE (source : Our World in Data)</w:t>
      </w:r>
      <w:r w:rsidR="00D30EF4">
        <w:t> </w:t>
      </w:r>
      <w:r w:rsidRPr="00EA7859">
        <w:t>; elles s</w:t>
      </w:r>
      <w:r w:rsidR="00DB231F">
        <w:t>’</w:t>
      </w:r>
      <w:r w:rsidRPr="00EA7859">
        <w:t>élevaient en 2022</w:t>
      </w:r>
      <w:r>
        <w:t xml:space="preserve"> </w:t>
      </w:r>
      <w:r w:rsidRPr="00EA7859">
        <w:t xml:space="preserve">à </w:t>
      </w:r>
      <w:bookmarkStart w:id="9" w:name="_Hlk178663930"/>
      <w:r w:rsidRPr="00EA7859">
        <w:t xml:space="preserve">4,3 </w:t>
      </w:r>
      <w:bookmarkEnd w:id="9"/>
      <w:r w:rsidR="007649EB" w:rsidRPr="007649EB">
        <w:t>tonne</w:t>
      </w:r>
      <w:r w:rsidR="009733CA">
        <w:t>s</w:t>
      </w:r>
      <w:r w:rsidR="007649EB" w:rsidRPr="007649EB">
        <w:t xml:space="preserve"> de CO₂ équivalent</w:t>
      </w:r>
      <w:r w:rsidR="009733CA">
        <w:t>,</w:t>
      </w:r>
      <w:r w:rsidRPr="00EA7859">
        <w:t xml:space="preserve"> ce qui est inférieur à la moyenne de </w:t>
      </w:r>
      <w:r>
        <w:t xml:space="preserve">ces </w:t>
      </w:r>
      <w:r w:rsidRPr="00EA7859">
        <w:t>27</w:t>
      </w:r>
      <w:r w:rsidR="00810F24">
        <w:t> </w:t>
      </w:r>
      <w:r>
        <w:t>pays</w:t>
      </w:r>
      <w:r w:rsidRPr="00EA7859">
        <w:t xml:space="preserve">, </w:t>
      </w:r>
      <w:r>
        <w:t xml:space="preserve">qui atteint </w:t>
      </w:r>
      <w:r w:rsidRPr="00EA7859">
        <w:t xml:space="preserve">6,2 </w:t>
      </w:r>
      <w:r w:rsidR="009733CA" w:rsidRPr="007649EB">
        <w:t>tonne</w:t>
      </w:r>
      <w:r w:rsidR="009733CA">
        <w:t>s</w:t>
      </w:r>
      <w:r w:rsidR="009733CA" w:rsidRPr="007649EB">
        <w:t xml:space="preserve"> de CO₂ équivalent</w:t>
      </w:r>
      <w:r w:rsidRPr="00EA7859">
        <w:t>.</w:t>
      </w:r>
    </w:p>
    <w:p w14:paraId="643B0828" w14:textId="1F6EFAF7" w:rsidR="00D11BBB" w:rsidRPr="00BE17ED" w:rsidRDefault="00D11BBB" w:rsidP="00D11BBB">
      <w:pPr>
        <w:pStyle w:val="SingleTxtG"/>
      </w:pPr>
      <w:r w:rsidRPr="00932D61">
        <w:t>22.</w:t>
      </w:r>
      <w:r w:rsidRPr="00932D61">
        <w:tab/>
      </w:r>
      <w:r w:rsidRPr="00BE17ED">
        <w:t xml:space="preserve">La </w:t>
      </w:r>
      <w:r>
        <w:t>S</w:t>
      </w:r>
      <w:r w:rsidRPr="00BE17ED">
        <w:t>tratégie nationale d</w:t>
      </w:r>
      <w:r w:rsidR="00DB231F">
        <w:t>’</w:t>
      </w:r>
      <w:r w:rsidRPr="00BE17ED">
        <w:t xml:space="preserve">adaptation </w:t>
      </w:r>
      <w:r>
        <w:t xml:space="preserve">aux changements climatiques </w:t>
      </w:r>
      <w:r w:rsidRPr="00BE17ED">
        <w:t>en République de Croatie pour la période allant jusqu</w:t>
      </w:r>
      <w:r w:rsidR="00DB231F">
        <w:t>’</w:t>
      </w:r>
      <w:r w:rsidRPr="00BE17ED">
        <w:t xml:space="preserve">à 2040 et </w:t>
      </w:r>
      <w:r>
        <w:t>à l</w:t>
      </w:r>
      <w:r w:rsidR="00DB231F">
        <w:t>’</w:t>
      </w:r>
      <w:r>
        <w:t xml:space="preserve">horizon </w:t>
      </w:r>
      <w:r w:rsidRPr="00BE17ED">
        <w:t>2070</w:t>
      </w:r>
      <w:r w:rsidRPr="00E43AD2">
        <w:rPr>
          <w:rStyle w:val="Appelnotedebasdep"/>
        </w:rPr>
        <w:footnoteReference w:id="13"/>
      </w:r>
      <w:r w:rsidRPr="00BE17ED">
        <w:t xml:space="preserve"> </w:t>
      </w:r>
      <w:r>
        <w:t xml:space="preserve">constitue </w:t>
      </w:r>
      <w:r w:rsidRPr="00BE17ED">
        <w:t xml:space="preserve">le premier document </w:t>
      </w:r>
      <w:r>
        <w:t xml:space="preserve">de </w:t>
      </w:r>
      <w:r w:rsidRPr="00BE17ED">
        <w:t xml:space="preserve">stratégie </w:t>
      </w:r>
      <w:r>
        <w:t xml:space="preserve">contenant </w:t>
      </w:r>
      <w:r w:rsidRPr="00BE17ED">
        <w:t xml:space="preserve">une évaluation </w:t>
      </w:r>
      <w:r>
        <w:t xml:space="preserve">des changements climatiques </w:t>
      </w:r>
      <w:r w:rsidRPr="00BE17ED">
        <w:t>pour la République de Croatie d</w:t>
      </w:r>
      <w:r w:rsidR="00DB231F">
        <w:t>’</w:t>
      </w:r>
      <w:r w:rsidRPr="00BE17ED">
        <w:t xml:space="preserve">ici à la fin de 2040 et </w:t>
      </w:r>
      <w:r>
        <w:t>à l</w:t>
      </w:r>
      <w:r w:rsidR="00DB231F">
        <w:t>’</w:t>
      </w:r>
      <w:r>
        <w:t xml:space="preserve">horizon </w:t>
      </w:r>
      <w:r w:rsidRPr="00BE17ED">
        <w:t>2070</w:t>
      </w:r>
      <w:r>
        <w:t xml:space="preserve">, selon </w:t>
      </w:r>
      <w:r w:rsidRPr="00BE17ED">
        <w:t>deux scénarios et deux résolutions spatiales</w:t>
      </w:r>
      <w:r>
        <w:t xml:space="preserve">, </w:t>
      </w:r>
      <w:r w:rsidRPr="00BE17ED">
        <w:t>ainsi qu</w:t>
      </w:r>
      <w:r w:rsidR="00DB231F">
        <w:t>’</w:t>
      </w:r>
      <w:r w:rsidRPr="00BE17ED">
        <w:t xml:space="preserve">une analyse </w:t>
      </w:r>
      <w:r>
        <w:t xml:space="preserve">des effets de ces changements </w:t>
      </w:r>
      <w:r w:rsidRPr="00BE17ED">
        <w:t>sur les systèmes naturels et sociaux</w:t>
      </w:r>
      <w:r>
        <w:t xml:space="preserve"> </w:t>
      </w:r>
      <w:r w:rsidRPr="00BE17ED">
        <w:t>et de la vulnérabilité</w:t>
      </w:r>
      <w:r>
        <w:t xml:space="preserve"> à laquelle ils exposent de ces systèmes</w:t>
      </w:r>
      <w:r w:rsidRPr="00BE17ED">
        <w:t>.</w:t>
      </w:r>
      <w:r w:rsidRPr="00932D61">
        <w:t xml:space="preserve"> </w:t>
      </w:r>
      <w:r>
        <w:t xml:space="preserve">On y trouve aussi </w:t>
      </w:r>
      <w:r w:rsidRPr="00BE17ED">
        <w:t>une liste de mesures d</w:t>
      </w:r>
      <w:r w:rsidR="00DB231F">
        <w:t>’</w:t>
      </w:r>
      <w:r w:rsidRPr="00BE17ED">
        <w:t xml:space="preserve">adaptation </w:t>
      </w:r>
      <w:r>
        <w:t xml:space="preserve">aux changements climatiques </w:t>
      </w:r>
      <w:r w:rsidRPr="00BE17ED">
        <w:t xml:space="preserve">pour </w:t>
      </w:r>
      <w:r>
        <w:t xml:space="preserve">des </w:t>
      </w:r>
      <w:r w:rsidRPr="00BE17ED">
        <w:t xml:space="preserve">secteurs reconnus </w:t>
      </w:r>
      <w:r>
        <w:t xml:space="preserve">comme </w:t>
      </w:r>
      <w:r w:rsidRPr="00BE17ED">
        <w:t>vulnérables tels que l</w:t>
      </w:r>
      <w:r w:rsidR="00DB231F">
        <w:t>’</w:t>
      </w:r>
      <w:r w:rsidRPr="00BE17ED">
        <w:t>énergie, l</w:t>
      </w:r>
      <w:r w:rsidR="00DB231F">
        <w:t>’</w:t>
      </w:r>
      <w:r w:rsidRPr="00BE17ED">
        <w:t>agriculture, la sylviculture, la pêche, la gestion de l</w:t>
      </w:r>
      <w:r w:rsidR="00DB231F">
        <w:t>’</w:t>
      </w:r>
      <w:r w:rsidRPr="00BE17ED">
        <w:t>eau, la biodiversité et la santé</w:t>
      </w:r>
      <w:r>
        <w:t>.</w:t>
      </w:r>
    </w:p>
    <w:p w14:paraId="47B4CEFB" w14:textId="572CA53B" w:rsidR="00D11BBB" w:rsidRPr="007649EB" w:rsidRDefault="00D11BBB" w:rsidP="00D11BBB">
      <w:pPr>
        <w:pStyle w:val="SingleTxtG"/>
      </w:pPr>
      <w:r w:rsidRPr="00B47FA5">
        <w:t>23.</w:t>
      </w:r>
      <w:r w:rsidRPr="00B47FA5">
        <w:tab/>
      </w:r>
      <w:r w:rsidRPr="00BE17ED">
        <w:t xml:space="preserve">Des mesures </w:t>
      </w:r>
      <w:r>
        <w:t xml:space="preserve">sont prises également en ce qui concerne </w:t>
      </w:r>
      <w:r w:rsidRPr="00BE17ED">
        <w:t>l</w:t>
      </w:r>
      <w:r w:rsidR="00DB231F">
        <w:t>’</w:t>
      </w:r>
      <w:r w:rsidRPr="00BE17ED">
        <w:t xml:space="preserve">aménagement du territoire et </w:t>
      </w:r>
      <w:r>
        <w:t xml:space="preserve">la </w:t>
      </w:r>
      <w:r w:rsidRPr="00BE17ED">
        <w:t xml:space="preserve">réduction des risques de catastrophe, </w:t>
      </w:r>
      <w:r>
        <w:t xml:space="preserve">de même que des </w:t>
      </w:r>
      <w:r w:rsidRPr="00BE17ED">
        <w:t xml:space="preserve">mesures horizontales visant à renforcer </w:t>
      </w:r>
      <w:r>
        <w:t xml:space="preserve">les investissements de </w:t>
      </w:r>
      <w:r w:rsidRPr="00B47FA5">
        <w:t>recherche</w:t>
      </w:r>
      <w:r>
        <w:t>-</w:t>
      </w:r>
      <w:r w:rsidRPr="00B47FA5">
        <w:t>développement</w:t>
      </w:r>
      <w:r w:rsidRPr="00BE17ED">
        <w:t xml:space="preserve"> pour l</w:t>
      </w:r>
      <w:r w:rsidR="00DB231F">
        <w:t>’</w:t>
      </w:r>
      <w:r w:rsidRPr="00BE17ED">
        <w:t>adaptation au</w:t>
      </w:r>
      <w:r>
        <w:t xml:space="preserve">x changements climatiques </w:t>
      </w:r>
      <w:r w:rsidRPr="00BE17ED">
        <w:t xml:space="preserve">et des mesures </w:t>
      </w:r>
      <w:r>
        <w:t>pour l</w:t>
      </w:r>
      <w:r w:rsidR="00DB231F">
        <w:t>’</w:t>
      </w:r>
      <w:r w:rsidRPr="00BE17ED">
        <w:t xml:space="preserve">information et </w:t>
      </w:r>
      <w:r>
        <w:t>l</w:t>
      </w:r>
      <w:r w:rsidR="00DB231F">
        <w:t>’</w:t>
      </w:r>
      <w:r w:rsidRPr="00BE17ED">
        <w:t xml:space="preserve">éducation </w:t>
      </w:r>
      <w:r>
        <w:t>dans le domaine des changements climatiques</w:t>
      </w:r>
      <w:r w:rsidRPr="00BE17ED">
        <w:t xml:space="preserve">. </w:t>
      </w:r>
      <w:r>
        <w:t xml:space="preserve">En prenant ces </w:t>
      </w:r>
      <w:r w:rsidRPr="00BE17ED">
        <w:t xml:space="preserve">mesures, la République de Croatie </w:t>
      </w:r>
      <w:r>
        <w:t xml:space="preserve">ambitionne de devenir </w:t>
      </w:r>
      <w:r w:rsidRPr="00BE17ED">
        <w:t xml:space="preserve">résiliente </w:t>
      </w:r>
      <w:r>
        <w:t xml:space="preserve">aux changements climatiques </w:t>
      </w:r>
      <w:r w:rsidRPr="00BE17ED">
        <w:t xml:space="preserve">et </w:t>
      </w:r>
      <w:r>
        <w:t xml:space="preserve">de se prémunir autant que possible contre les </w:t>
      </w:r>
      <w:r w:rsidRPr="00BE17ED">
        <w:t xml:space="preserve">dommages causés par les phénomènes météorologiques extrêmes et </w:t>
      </w:r>
      <w:r>
        <w:t xml:space="preserve">les </w:t>
      </w:r>
      <w:r>
        <w:lastRenderedPageBreak/>
        <w:t>changements climatiques</w:t>
      </w:r>
      <w:r w:rsidRPr="00BE17ED">
        <w:t xml:space="preserve">. </w:t>
      </w:r>
      <w:r w:rsidRPr="007649EB">
        <w:t>Conformément à la loi</w:t>
      </w:r>
      <w:r w:rsidRPr="007649EB">
        <w:rPr>
          <w:rStyle w:val="Appelnotedebasdep"/>
        </w:rPr>
        <w:footnoteReference w:id="14"/>
      </w:r>
      <w:r w:rsidRPr="007649EB">
        <w:t>, tous les documents stratégiques des unités nationales et régionales d</w:t>
      </w:r>
      <w:r w:rsidR="00DB231F">
        <w:t>’</w:t>
      </w:r>
      <w:r w:rsidRPr="007649EB">
        <w:t>administration autonome doivent être alignés sur la stratégie nationale d</w:t>
      </w:r>
      <w:r w:rsidR="00DB231F">
        <w:t>’</w:t>
      </w:r>
      <w:r w:rsidRPr="007649EB">
        <w:t>adaptation susmentionnée, ce qui garantit une harmonisation horizontale et verticale et une action coordonnée par rapport à l</w:t>
      </w:r>
      <w:r w:rsidR="00DB231F">
        <w:t>’</w:t>
      </w:r>
      <w:r w:rsidRPr="007649EB">
        <w:t>objectif commun d</w:t>
      </w:r>
      <w:r w:rsidR="00DB231F">
        <w:t>’</w:t>
      </w:r>
      <w:r w:rsidRPr="007649EB">
        <w:t>adaptation aux changements climatiques.</w:t>
      </w:r>
    </w:p>
    <w:p w14:paraId="7E7554F6" w14:textId="3FA91ADA" w:rsidR="00D11BBB" w:rsidRPr="00DB60F5" w:rsidRDefault="00D11BBB" w:rsidP="00D11BBB">
      <w:pPr>
        <w:pStyle w:val="SingleTxtG"/>
      </w:pPr>
      <w:r w:rsidRPr="007649EB">
        <w:t>24.</w:t>
      </w:r>
      <w:r w:rsidRPr="007649EB">
        <w:tab/>
        <w:t>Conformément à ses obligations, la République de Croatie fait régulièrement rapport aux organes compétents à l</w:t>
      </w:r>
      <w:r w:rsidR="00DB231F">
        <w:t>’</w:t>
      </w:r>
      <w:r w:rsidRPr="007649EB">
        <w:t>échelon international et au niveau de l</w:t>
      </w:r>
      <w:r w:rsidR="00DB231F">
        <w:t>’</w:t>
      </w:r>
      <w:r w:rsidRPr="007649EB">
        <w:t>UE sur la réalisation de politiques et de mesures d</w:t>
      </w:r>
      <w:r w:rsidR="00DB231F">
        <w:t>’</w:t>
      </w:r>
      <w:r w:rsidRPr="007649EB">
        <w:t>adaptation</w:t>
      </w:r>
      <w:r w:rsidRPr="00DB60F5">
        <w:t xml:space="preserve"> </w:t>
      </w:r>
      <w:r>
        <w:t xml:space="preserve">aux changements climatiques et les documents correspondants </w:t>
      </w:r>
      <w:r w:rsidRPr="00DB60F5">
        <w:t>sont accessibles au public</w:t>
      </w:r>
      <w:r>
        <w:t>,</w:t>
      </w:r>
      <w:r w:rsidRPr="00D1179F">
        <w:t xml:space="preserve"> </w:t>
      </w:r>
      <w:r w:rsidRPr="00DB60F5">
        <w:t>en anglais</w:t>
      </w:r>
      <w:r>
        <w:t>,</w:t>
      </w:r>
      <w:r w:rsidRPr="00DB60F5">
        <w:t xml:space="preserve"> sur les portails pertinents de la </w:t>
      </w:r>
      <w:r>
        <w:t>Convention-cadre des Nations Unies sur les changements climatiques</w:t>
      </w:r>
      <w:r w:rsidRPr="00E43AD2">
        <w:rPr>
          <w:rStyle w:val="Appelnotedebasdep"/>
        </w:rPr>
        <w:footnoteReference w:id="15"/>
      </w:r>
      <w:r>
        <w:t xml:space="preserve"> </w:t>
      </w:r>
      <w:r w:rsidRPr="00DB60F5">
        <w:t>et de l</w:t>
      </w:r>
      <w:r w:rsidR="00DB231F">
        <w:t>’</w:t>
      </w:r>
      <w:r w:rsidRPr="00DB60F5">
        <w:t>UE</w:t>
      </w:r>
      <w:r w:rsidRPr="00E43AD2">
        <w:rPr>
          <w:rStyle w:val="Appelnotedebasdep"/>
        </w:rPr>
        <w:footnoteReference w:id="16"/>
      </w:r>
      <w:r>
        <w:t>.</w:t>
      </w:r>
    </w:p>
    <w:p w14:paraId="76496324" w14:textId="65996A5B" w:rsidR="00D11BBB" w:rsidRPr="007649EB" w:rsidRDefault="00D11BBB" w:rsidP="00D11BBB">
      <w:pPr>
        <w:pStyle w:val="SingleTxtG"/>
        <w:rPr>
          <w:rStyle w:val="Appelnotedebasdep"/>
          <w:vertAlign w:val="baseline"/>
        </w:rPr>
      </w:pPr>
      <w:r w:rsidRPr="00016342">
        <w:t>25.</w:t>
      </w:r>
      <w:r w:rsidRPr="00016342">
        <w:tab/>
      </w:r>
      <w:r w:rsidRPr="00941CD4">
        <w:t xml:space="preserve">La </w:t>
      </w:r>
      <w:r>
        <w:t>D</w:t>
      </w:r>
      <w:r w:rsidRPr="00941CD4">
        <w:t>irection de l</w:t>
      </w:r>
      <w:r w:rsidR="00DB231F">
        <w:t>’</w:t>
      </w:r>
      <w:r w:rsidRPr="00941CD4">
        <w:t xml:space="preserve">action climatique du </w:t>
      </w:r>
      <w:proofErr w:type="gramStart"/>
      <w:r>
        <w:t>M</w:t>
      </w:r>
      <w:r w:rsidRPr="00941CD4">
        <w:t xml:space="preserve">inistère de </w:t>
      </w:r>
      <w:r>
        <w:t>l</w:t>
      </w:r>
      <w:r w:rsidR="00DB231F">
        <w:t>’</w:t>
      </w:r>
      <w:r>
        <w:t>économie</w:t>
      </w:r>
      <w:proofErr w:type="gramEnd"/>
      <w:r w:rsidRPr="00941CD4">
        <w:t xml:space="preserve"> et du développement durable, chargée de coordonner la politique d</w:t>
      </w:r>
      <w:r w:rsidR="00DB231F">
        <w:t>’</w:t>
      </w:r>
      <w:r w:rsidRPr="00941CD4">
        <w:t xml:space="preserve">adaptation </w:t>
      </w:r>
      <w:r>
        <w:t>aux changements climatiques</w:t>
      </w:r>
      <w:r w:rsidRPr="00941CD4">
        <w:t xml:space="preserve">, coopère avec la </w:t>
      </w:r>
      <w:r>
        <w:t>D</w:t>
      </w:r>
      <w:r w:rsidRPr="00941CD4">
        <w:t xml:space="preserve">irection de la protection civile du </w:t>
      </w:r>
      <w:r>
        <w:t>M</w:t>
      </w:r>
      <w:r w:rsidRPr="00941CD4">
        <w:t>inistère de l</w:t>
      </w:r>
      <w:r w:rsidR="00DB231F">
        <w:t>’</w:t>
      </w:r>
      <w:r w:rsidRPr="00941CD4">
        <w:t xml:space="preserve">intérieur, qui supervise </w:t>
      </w:r>
      <w:r>
        <w:t>l</w:t>
      </w:r>
      <w:r w:rsidR="00DB231F">
        <w:t>’</w:t>
      </w:r>
      <w:r>
        <w:t xml:space="preserve">application </w:t>
      </w:r>
      <w:r w:rsidRPr="00941CD4">
        <w:t>de la politique de réduction des risques de catastrophe et coordonne la protection civile</w:t>
      </w:r>
      <w:r w:rsidRPr="00E43AD2">
        <w:rPr>
          <w:rStyle w:val="Appelnotedebasdep"/>
        </w:rPr>
        <w:footnoteReference w:id="17"/>
      </w:r>
      <w:r w:rsidRPr="00941CD4">
        <w:t>.</w:t>
      </w:r>
    </w:p>
    <w:p w14:paraId="786D4CFE" w14:textId="120B9DDC" w:rsidR="00D11BBB" w:rsidRPr="00DB60F5" w:rsidRDefault="00D11BBB" w:rsidP="00D11BBB">
      <w:pPr>
        <w:pStyle w:val="SingleTxtG"/>
      </w:pPr>
      <w:bookmarkStart w:id="10" w:name="_Hlk158210524"/>
      <w:r w:rsidRPr="007E02B4">
        <w:t>26.</w:t>
      </w:r>
      <w:r w:rsidRPr="007E02B4">
        <w:tab/>
      </w:r>
      <w:r w:rsidRPr="00DB60F5">
        <w:t xml:space="preserve">La </w:t>
      </w:r>
      <w:r>
        <w:t>S</w:t>
      </w:r>
      <w:r w:rsidRPr="00DB60F5">
        <w:t xml:space="preserve">tratégie nationale de gestion des risques de catastrophe </w:t>
      </w:r>
      <w:r>
        <w:t>d</w:t>
      </w:r>
      <w:r w:rsidR="00DB231F">
        <w:t>’</w:t>
      </w:r>
      <w:r>
        <w:t xml:space="preserve">ici à </w:t>
      </w:r>
      <w:r w:rsidRPr="00DB60F5">
        <w:t>2030</w:t>
      </w:r>
      <w:r>
        <w:t xml:space="preserve"> témoigne d</w:t>
      </w:r>
      <w:r w:rsidR="00DB231F">
        <w:t>’</w:t>
      </w:r>
      <w:r>
        <w:t>une démarche volontariste dont le but est de parv</w:t>
      </w:r>
      <w:r w:rsidRPr="00DB60F5">
        <w:t xml:space="preserve">enir à une gestion des risques de catastrophe </w:t>
      </w:r>
      <w:r>
        <w:t xml:space="preserve">qui soit </w:t>
      </w:r>
      <w:r w:rsidRPr="00DB60F5">
        <w:t xml:space="preserve">complète, durable et justifiée à long terme, </w:t>
      </w:r>
      <w:r>
        <w:t xml:space="preserve">et comporte </w:t>
      </w:r>
      <w:r w:rsidRPr="00DB60F5">
        <w:t xml:space="preserve">toutes les étapes </w:t>
      </w:r>
      <w:r>
        <w:t xml:space="preserve">nécessaires dans ce domaine </w:t>
      </w:r>
      <w:r w:rsidR="00D30EF4">
        <w:t>−</w:t>
      </w:r>
      <w:r>
        <w:t xml:space="preserve"> de la </w:t>
      </w:r>
      <w:r w:rsidRPr="00DB60F5">
        <w:t xml:space="preserve">prévention à </w:t>
      </w:r>
      <w:r>
        <w:t xml:space="preserve">la préparation et aux interventions en cas de </w:t>
      </w:r>
      <w:r w:rsidRPr="00DB60F5">
        <w:t xml:space="preserve">catastrophe. La stratégie </w:t>
      </w:r>
      <w:r>
        <w:t xml:space="preserve">permet de regrouper </w:t>
      </w:r>
      <w:r w:rsidRPr="00DB60F5">
        <w:t xml:space="preserve">et </w:t>
      </w:r>
      <w:r>
        <w:t xml:space="preserve">de </w:t>
      </w:r>
      <w:r w:rsidRPr="00DB60F5">
        <w:t>défini</w:t>
      </w:r>
      <w:r>
        <w:t>r</w:t>
      </w:r>
      <w:r w:rsidRPr="00DB60F5">
        <w:t xml:space="preserve"> les domaines prioritaires </w:t>
      </w:r>
      <w:r>
        <w:t xml:space="preserve">pour </w:t>
      </w:r>
      <w:r w:rsidRPr="00DB60F5">
        <w:t xml:space="preserve">la gestion des risques de catastrophe, </w:t>
      </w:r>
      <w:r>
        <w:t xml:space="preserve">de </w:t>
      </w:r>
      <w:r w:rsidRPr="00DB60F5">
        <w:t>défini</w:t>
      </w:r>
      <w:r>
        <w:t>r</w:t>
      </w:r>
      <w:r w:rsidRPr="00DB60F5">
        <w:t xml:space="preserve"> les </w:t>
      </w:r>
      <w:r>
        <w:t xml:space="preserve">grands </w:t>
      </w:r>
      <w:r w:rsidRPr="00DB60F5">
        <w:t>domaines d</w:t>
      </w:r>
      <w:r w:rsidR="00DB231F">
        <w:t>’</w:t>
      </w:r>
      <w:r w:rsidRPr="00DB60F5">
        <w:t xml:space="preserve">intervention et les </w:t>
      </w:r>
      <w:r>
        <w:t xml:space="preserve">principales </w:t>
      </w:r>
      <w:r w:rsidRPr="00DB60F5">
        <w:t xml:space="preserve">sources de financement et </w:t>
      </w:r>
      <w:r>
        <w:t>de contrôler l</w:t>
      </w:r>
      <w:r w:rsidR="00DB231F">
        <w:t>’</w:t>
      </w:r>
      <w:r>
        <w:t xml:space="preserve">ensemble des </w:t>
      </w:r>
      <w:r w:rsidRPr="00DB60F5">
        <w:t xml:space="preserve">investissements </w:t>
      </w:r>
      <w:r>
        <w:t xml:space="preserve">consacrés à </w:t>
      </w:r>
      <w:r w:rsidRPr="00DB60F5">
        <w:t>la gestion des risques ainsi que leur</w:t>
      </w:r>
      <w:r>
        <w:t>s résultats.</w:t>
      </w:r>
    </w:p>
    <w:p w14:paraId="142FA24A" w14:textId="01A82017" w:rsidR="00D11BBB" w:rsidRPr="00DB60F5" w:rsidRDefault="00D11BBB" w:rsidP="00D11BBB">
      <w:pPr>
        <w:pStyle w:val="SingleTxtG"/>
      </w:pPr>
      <w:r w:rsidRPr="0005182C">
        <w:t>27.</w:t>
      </w:r>
      <w:r w:rsidRPr="0005182C">
        <w:tab/>
      </w:r>
      <w:r>
        <w:t xml:space="preserve">Le </w:t>
      </w:r>
      <w:r w:rsidRPr="00DB60F5">
        <w:t xml:space="preserve">premier </w:t>
      </w:r>
      <w:r>
        <w:t>P</w:t>
      </w:r>
      <w:r w:rsidRPr="00DB60F5">
        <w:t>lan d</w:t>
      </w:r>
      <w:r w:rsidR="00DB231F">
        <w:t>’</w:t>
      </w:r>
      <w:r w:rsidRPr="00DB60F5">
        <w:t xml:space="preserve">action </w:t>
      </w:r>
      <w:r>
        <w:t xml:space="preserve">en matière de </w:t>
      </w:r>
      <w:r w:rsidRPr="00DB60F5">
        <w:t>gestion des risques de catastrophes a été élaboré</w:t>
      </w:r>
      <w:r w:rsidRPr="00F13F9D">
        <w:t xml:space="preserve"> </w:t>
      </w:r>
      <w:r>
        <w:t xml:space="preserve">dans </w:t>
      </w:r>
      <w:r w:rsidRPr="00DB60F5">
        <w:t xml:space="preserve">le cadre de la </w:t>
      </w:r>
      <w:r>
        <w:t>S</w:t>
      </w:r>
      <w:r w:rsidRPr="00DB60F5">
        <w:t>tratégie</w:t>
      </w:r>
      <w:r>
        <w:t xml:space="preserve"> pour orienter </w:t>
      </w:r>
      <w:r w:rsidRPr="00DB60F5">
        <w:t xml:space="preserve">la mise en œuvre de </w:t>
      </w:r>
      <w:r>
        <w:t xml:space="preserve">celle-ci </w:t>
      </w:r>
      <w:r w:rsidRPr="00DB60F5">
        <w:t>jusqu</w:t>
      </w:r>
      <w:r w:rsidR="00DB231F">
        <w:t>’</w:t>
      </w:r>
      <w:r w:rsidRPr="00DB60F5">
        <w:t xml:space="preserve">en 2024. Une troisième évaluation nationale des risques de catastrophe est </w:t>
      </w:r>
      <w:r>
        <w:t>réalisée actuellement à l</w:t>
      </w:r>
      <w:r w:rsidR="00DB231F">
        <w:t>’</w:t>
      </w:r>
      <w:r>
        <w:t>aide d</w:t>
      </w:r>
      <w:r w:rsidR="00DB231F">
        <w:t>’</w:t>
      </w:r>
      <w:r>
        <w:t xml:space="preserve">une </w:t>
      </w:r>
      <w:r w:rsidRPr="00DB60F5">
        <w:t xml:space="preserve">nouvelle méthodologie </w:t>
      </w:r>
      <w:r>
        <w:t xml:space="preserve">utilisant </w:t>
      </w:r>
      <w:r w:rsidRPr="00DB60F5">
        <w:t xml:space="preserve">des données de meilleure qualité pour </w:t>
      </w:r>
      <w:r>
        <w:t xml:space="preserve">obtenir des </w:t>
      </w:r>
      <w:r w:rsidRPr="00DB60F5">
        <w:t>résultats plus précis</w:t>
      </w:r>
      <w:r>
        <w:t>.</w:t>
      </w:r>
    </w:p>
    <w:p w14:paraId="0271A7A9" w14:textId="77777777" w:rsidR="00D11BBB" w:rsidRPr="00DB60F5" w:rsidRDefault="00D11BBB" w:rsidP="00D11BBB">
      <w:pPr>
        <w:pStyle w:val="SingleTxtG"/>
      </w:pPr>
      <w:r w:rsidRPr="0005182C">
        <w:t>28.</w:t>
      </w:r>
      <w:r w:rsidRPr="0005182C">
        <w:tab/>
      </w:r>
      <w:r>
        <w:t xml:space="preserve">Une action est aussi menée en permanence pour sensibiliser les </w:t>
      </w:r>
      <w:r w:rsidRPr="00DB60F5">
        <w:t xml:space="preserve">citoyens, en particulier </w:t>
      </w:r>
      <w:r>
        <w:t xml:space="preserve">les </w:t>
      </w:r>
      <w:r w:rsidRPr="00DB60F5">
        <w:t xml:space="preserve">plus jeunes, et </w:t>
      </w:r>
      <w:r>
        <w:t xml:space="preserve">les éduquer à </w:t>
      </w:r>
      <w:r w:rsidRPr="00DB60F5">
        <w:t xml:space="preserve">la nécessité de réduire les risques de catastrophe et </w:t>
      </w:r>
      <w:r>
        <w:t xml:space="preserve">à leur </w:t>
      </w:r>
      <w:r w:rsidRPr="00DB60F5">
        <w:t xml:space="preserve">rôle dans ce processus, ainsi que </w:t>
      </w:r>
      <w:r>
        <w:t xml:space="preserve">renforcer </w:t>
      </w:r>
      <w:r w:rsidRPr="00DB60F5">
        <w:t xml:space="preserve">la gestion des risques de catastrophe, ce qui </w:t>
      </w:r>
      <w:r>
        <w:t xml:space="preserve">est possible grâce à une </w:t>
      </w:r>
      <w:r w:rsidRPr="00DB60F5">
        <w:t xml:space="preserve">coopération multisectorielle et </w:t>
      </w:r>
      <w:r>
        <w:t xml:space="preserve">à la </w:t>
      </w:r>
      <w:r w:rsidRPr="00DB60F5">
        <w:t>coopération avec la communauté scientifique</w:t>
      </w:r>
      <w:r>
        <w:t>.</w:t>
      </w:r>
    </w:p>
    <w:p w14:paraId="5D39A967" w14:textId="3D937BA4" w:rsidR="00D11BBB" w:rsidRPr="00F6051A" w:rsidRDefault="00D11BBB" w:rsidP="00D11BBB">
      <w:pPr>
        <w:pStyle w:val="SingleTxtG"/>
      </w:pPr>
      <w:r w:rsidRPr="00F6051A">
        <w:t>29.</w:t>
      </w:r>
      <w:r w:rsidRPr="00F6051A">
        <w:tab/>
      </w:r>
      <w:r>
        <w:t>Actif à l</w:t>
      </w:r>
      <w:r w:rsidR="00DB231F">
        <w:t>’</w:t>
      </w:r>
      <w:r>
        <w:t>échelon central, l</w:t>
      </w:r>
      <w:r w:rsidR="00DB231F">
        <w:t>’</w:t>
      </w:r>
      <w:r w:rsidR="00866905">
        <w:rPr>
          <w:caps/>
        </w:rPr>
        <w:t>é</w:t>
      </w:r>
      <w:r>
        <w:t xml:space="preserve">tat-major </w:t>
      </w:r>
      <w:r w:rsidRPr="00DB60F5">
        <w:t xml:space="preserve">de la protection civile de la République de Croatie, </w:t>
      </w:r>
      <w:r>
        <w:t xml:space="preserve">dont les membres sont désignés par le Gouvernement, est composé </w:t>
      </w:r>
      <w:r w:rsidRPr="00DB60F5">
        <w:t>de responsables des organes centraux de l</w:t>
      </w:r>
      <w:r w:rsidR="00DB231F">
        <w:t>’</w:t>
      </w:r>
      <w:r w:rsidRPr="00DB60F5">
        <w:t xml:space="preserve">administration </w:t>
      </w:r>
      <w:r>
        <w:t>publique</w:t>
      </w:r>
      <w:r w:rsidRPr="00DB60F5">
        <w:t>, des forces opérationnelles du système de protection civile et d</w:t>
      </w:r>
      <w:r w:rsidR="00DB231F">
        <w:t>’</w:t>
      </w:r>
      <w:r w:rsidRPr="00DB60F5">
        <w:t xml:space="preserve">autres entités </w:t>
      </w:r>
      <w:r>
        <w:t xml:space="preserve">légales exerçant un rôle particulièrement important dans </w:t>
      </w:r>
      <w:r w:rsidRPr="00DB60F5">
        <w:t xml:space="preserve">le système de protection civile de la République de Croatie. </w:t>
      </w:r>
      <w:r w:rsidRPr="00F6051A">
        <w:t>Ce sont 24 personnes au total, dont le chef d</w:t>
      </w:r>
      <w:r w:rsidR="00DB231F">
        <w:t>’</w:t>
      </w:r>
      <w:r w:rsidRPr="00F6051A">
        <w:t>état-major,</w:t>
      </w:r>
      <w:r>
        <w:t xml:space="preserve"> qui </w:t>
      </w:r>
      <w:r w:rsidRPr="00DB60F5">
        <w:t>ont été nommées</w:t>
      </w:r>
      <w:r>
        <w:t>.</w:t>
      </w:r>
    </w:p>
    <w:bookmarkEnd w:id="10"/>
    <w:p w14:paraId="0824B84E" w14:textId="0E511E79" w:rsidR="00D11BBB" w:rsidRPr="00924AA3" w:rsidRDefault="00D11BBB" w:rsidP="00D11BBB">
      <w:pPr>
        <w:pStyle w:val="SingleTxtG"/>
        <w:rPr>
          <w:rStyle w:val="Appelnotedebasdep"/>
          <w:vertAlign w:val="baseline"/>
        </w:rPr>
      </w:pPr>
      <w:r w:rsidRPr="00866905">
        <w:t>30.</w:t>
      </w:r>
      <w:r w:rsidRPr="00866905">
        <w:tab/>
        <w:t>Des systèmes d</w:t>
      </w:r>
      <w:r w:rsidR="00DB231F">
        <w:t>’</w:t>
      </w:r>
      <w:r w:rsidRPr="00866905">
        <w:t>alerte précoce et permettant la diffusion d</w:t>
      </w:r>
      <w:r w:rsidR="00DB231F">
        <w:t>’</w:t>
      </w:r>
      <w:r w:rsidRPr="00866905">
        <w:t>avis et d</w:t>
      </w:r>
      <w:r w:rsidR="00DB231F">
        <w:t>’</w:t>
      </w:r>
      <w:r w:rsidRPr="00866905">
        <w:t>avertissements lorsqu</w:t>
      </w:r>
      <w:r w:rsidR="00DB231F">
        <w:t>’</w:t>
      </w:r>
      <w:r w:rsidRPr="00866905">
        <w:t>une situation d</w:t>
      </w:r>
      <w:r w:rsidR="00DB231F">
        <w:t>’</w:t>
      </w:r>
      <w:r w:rsidRPr="00866905">
        <w:t>urgence est prévue ou imminente ont également été mis en place. La réalisation du projet « Systèmes d</w:t>
      </w:r>
      <w:r w:rsidR="00DB231F">
        <w:t>’</w:t>
      </w:r>
      <w:r w:rsidRPr="00866905">
        <w:t>alerte précoce et de gestion de crise » garantit des communications rapides et fiables pour la gestion de crise par l</w:t>
      </w:r>
      <w:r w:rsidR="00DB231F">
        <w:t>’</w:t>
      </w:r>
      <w:r w:rsidRPr="00866905">
        <w:t>utilisation de technologies modernes, l</w:t>
      </w:r>
      <w:r w:rsidR="00DB231F">
        <w:t>’</w:t>
      </w:r>
      <w:r w:rsidRPr="00866905">
        <w:t>objectif étant une diffusion plus rapide et plus fiable d</w:t>
      </w:r>
      <w:r w:rsidR="00DB231F">
        <w:t>’</w:t>
      </w:r>
      <w:r w:rsidRPr="00866905">
        <w:t>informations crédibles, composante essentielle du système d</w:t>
      </w:r>
      <w:r w:rsidR="00DB231F">
        <w:t>’</w:t>
      </w:r>
      <w:r w:rsidRPr="00866905">
        <w:t>alerte précoce général pour l</w:t>
      </w:r>
      <w:r w:rsidR="00DB231F">
        <w:t>’</w:t>
      </w:r>
      <w:r w:rsidRPr="00866905">
        <w:t>information du public</w:t>
      </w:r>
      <w:r w:rsidRPr="00866905">
        <w:rPr>
          <w:rStyle w:val="Appelnotedebasdep"/>
        </w:rPr>
        <w:footnoteReference w:id="18"/>
      </w:r>
      <w:r w:rsidRPr="00866905">
        <w:t>.</w:t>
      </w:r>
    </w:p>
    <w:p w14:paraId="03BF3153" w14:textId="2E0494BC" w:rsidR="00D11BBB" w:rsidRPr="00DB60F5" w:rsidRDefault="00D11BBB" w:rsidP="00D11BBB">
      <w:pPr>
        <w:pStyle w:val="SingleTxtG"/>
      </w:pPr>
      <w:r w:rsidRPr="00866905">
        <w:t>31.</w:t>
      </w:r>
      <w:r w:rsidRPr="00866905">
        <w:tab/>
        <w:t>L</w:t>
      </w:r>
      <w:r w:rsidR="00DB231F">
        <w:t>’</w:t>
      </w:r>
      <w:r w:rsidRPr="00866905">
        <w:t>État investit régulièrement dans l</w:t>
      </w:r>
      <w:r w:rsidR="00DB231F">
        <w:t>’</w:t>
      </w:r>
      <w:r w:rsidRPr="00866905">
        <w:t>équipement et la formation des unités de la Direction de la protection</w:t>
      </w:r>
      <w:r w:rsidRPr="00DB60F5">
        <w:t xml:space="preserve"> civile du </w:t>
      </w:r>
      <w:proofErr w:type="gramStart"/>
      <w:r>
        <w:t>M</w:t>
      </w:r>
      <w:r w:rsidRPr="00DB60F5">
        <w:t>inistère de l</w:t>
      </w:r>
      <w:r w:rsidR="00DB231F">
        <w:t>’</w:t>
      </w:r>
      <w:r w:rsidRPr="00DB60F5">
        <w:t>intérieur</w:t>
      </w:r>
      <w:proofErr w:type="gramEnd"/>
      <w:r w:rsidRPr="00DB60F5">
        <w:t xml:space="preserve">, </w:t>
      </w:r>
      <w:r>
        <w:t>dans le but de renforcer l</w:t>
      </w:r>
      <w:r w:rsidR="00DB231F">
        <w:t>’</w:t>
      </w:r>
      <w:r>
        <w:t xml:space="preserve">état de préparation </w:t>
      </w:r>
      <w:r w:rsidRPr="00DB60F5">
        <w:t xml:space="preserve">et les capacités du système national de protection </w:t>
      </w:r>
      <w:r>
        <w:t xml:space="preserve">à intervenir en cas de crise et </w:t>
      </w:r>
      <w:r>
        <w:lastRenderedPageBreak/>
        <w:t>d</w:t>
      </w:r>
      <w:r w:rsidR="00DB231F">
        <w:t>’</w:t>
      </w:r>
      <w:r>
        <w:t xml:space="preserve">améliorer le </w:t>
      </w:r>
      <w:r w:rsidRPr="00DB60F5">
        <w:t xml:space="preserve">système national de gestion des catastrophes. </w:t>
      </w:r>
      <w:r>
        <w:t xml:space="preserve">Il a ainsi été procédé à </w:t>
      </w:r>
      <w:r w:rsidRPr="00DB60F5">
        <w:t>l</w:t>
      </w:r>
      <w:r w:rsidR="00DB231F">
        <w:t>’</w:t>
      </w:r>
      <w:r w:rsidRPr="00DB60F5">
        <w:t xml:space="preserve">acquisition de deux hélicoptères modulaires polyvalents pour les besoins du système de protection civile, tandis </w:t>
      </w:r>
      <w:r>
        <w:t>qu</w:t>
      </w:r>
      <w:r w:rsidR="00DB231F">
        <w:t>’</w:t>
      </w:r>
      <w:r>
        <w:t xml:space="preserve">un </w:t>
      </w:r>
      <w:r w:rsidRPr="00DB60F5">
        <w:t>projet d</w:t>
      </w:r>
      <w:r w:rsidR="00DB231F">
        <w:t>’</w:t>
      </w:r>
      <w:r w:rsidRPr="00DB60F5">
        <w:t xml:space="preserve">acquisition de deux avions de lutte contre </w:t>
      </w:r>
      <w:r>
        <w:t>l</w:t>
      </w:r>
      <w:r w:rsidR="00DB231F">
        <w:t>’</w:t>
      </w:r>
      <w:r w:rsidRPr="00DB60F5">
        <w:t>incendie (</w:t>
      </w:r>
      <w:r>
        <w:t xml:space="preserve">devant être livrés </w:t>
      </w:r>
      <w:r w:rsidRPr="00DB60F5">
        <w:t>d</w:t>
      </w:r>
      <w:r w:rsidR="00DB231F">
        <w:t>’</w:t>
      </w:r>
      <w:r w:rsidRPr="00DB60F5">
        <w:t xml:space="preserve">ici </w:t>
      </w:r>
      <w:r>
        <w:t xml:space="preserve">à </w:t>
      </w:r>
      <w:r w:rsidRPr="00DB60F5">
        <w:t xml:space="preserve">fin 2028) </w:t>
      </w:r>
      <w:r>
        <w:t>a été engagé.</w:t>
      </w:r>
    </w:p>
    <w:p w14:paraId="58D3FE57" w14:textId="77777777" w:rsidR="00D11BBB" w:rsidRPr="002128D5" w:rsidRDefault="00D11BBB" w:rsidP="00D11BBB">
      <w:pPr>
        <w:pStyle w:val="H1G"/>
      </w:pPr>
      <w:r w:rsidRPr="00DB60F5">
        <w:tab/>
      </w:r>
      <w:r w:rsidRPr="00DB60F5">
        <w:tab/>
      </w:r>
      <w:r w:rsidRPr="002128D5">
        <w:t>Réponse au paragraphe 7 de la liste de points</w:t>
      </w:r>
    </w:p>
    <w:p w14:paraId="57D12A7E" w14:textId="7E96F3EF" w:rsidR="00D11BBB" w:rsidRPr="00DB60F5" w:rsidRDefault="00D11BBB" w:rsidP="00D11BBB">
      <w:pPr>
        <w:pStyle w:val="SingleTxtG"/>
      </w:pPr>
      <w:r w:rsidRPr="00AC4AA3">
        <w:t>32.</w:t>
      </w:r>
      <w:r w:rsidRPr="00AC4AA3">
        <w:tab/>
      </w:r>
      <w:r w:rsidRPr="00DB60F5">
        <w:t>Le G</w:t>
      </w:r>
      <w:r>
        <w:t>ouvernement croate</w:t>
      </w:r>
      <w:r w:rsidRPr="00DB60F5">
        <w:t xml:space="preserve"> a adopté le Programme national de réforme 2022, </w:t>
      </w:r>
      <w:r>
        <w:t xml:space="preserve">par lequel ont été définis et atteints </w:t>
      </w:r>
      <w:r w:rsidRPr="00DB60F5">
        <w:t xml:space="preserve">les objectifs du </w:t>
      </w:r>
      <w:r>
        <w:t>Plan national de relance et de résilience</w:t>
      </w:r>
      <w:r w:rsidRPr="00DB60F5">
        <w:t>, ainsi que d</w:t>
      </w:r>
      <w:r w:rsidR="00DB231F">
        <w:t>’</w:t>
      </w:r>
      <w:r w:rsidRPr="00DB60F5">
        <w:t xml:space="preserve">autres plans </w:t>
      </w:r>
      <w:r>
        <w:t xml:space="preserve">axés sur la réalisation des </w:t>
      </w:r>
      <w:r w:rsidRPr="00DB60F5">
        <w:t>droits économiques, sociaux et culturels</w:t>
      </w:r>
      <w:r>
        <w:t>.</w:t>
      </w:r>
    </w:p>
    <w:p w14:paraId="0E580A47" w14:textId="380080DA" w:rsidR="00D11BBB" w:rsidRPr="00DB60F5" w:rsidRDefault="00D11BBB" w:rsidP="00D11BBB">
      <w:pPr>
        <w:pStyle w:val="SingleTxtG"/>
      </w:pPr>
      <w:r w:rsidRPr="00AC4AA3">
        <w:t>33.</w:t>
      </w:r>
      <w:r w:rsidRPr="00AC4AA3">
        <w:tab/>
      </w:r>
      <w:r w:rsidRPr="00DB60F5">
        <w:t xml:space="preserve">Pour </w:t>
      </w:r>
      <w:r>
        <w:t>de plus amples renseignements</w:t>
      </w:r>
      <w:r w:rsidRPr="00DB60F5">
        <w:t xml:space="preserve">, voir : Annexe 6 </w:t>
      </w:r>
      <w:r w:rsidR="00D30EF4">
        <w:t>−</w:t>
      </w:r>
      <w:r w:rsidRPr="00DB60F5">
        <w:t xml:space="preserve"> Programme national de réforme 2022</w:t>
      </w:r>
      <w:r>
        <w:t>.</w:t>
      </w:r>
    </w:p>
    <w:p w14:paraId="628F0BD9" w14:textId="77777777" w:rsidR="00D11BBB" w:rsidRPr="00DB60F5" w:rsidRDefault="00D11BBB" w:rsidP="00D11BBB">
      <w:pPr>
        <w:pStyle w:val="SingleTxtG"/>
      </w:pPr>
      <w:r w:rsidRPr="00AC4AA3">
        <w:t>34.</w:t>
      </w:r>
      <w:r w:rsidRPr="00AC4AA3">
        <w:tab/>
        <w:t xml:space="preserve">Voir </w:t>
      </w:r>
      <w:r w:rsidRPr="00DB60F5">
        <w:t>également la réponse au point 19 du présent document</w:t>
      </w:r>
      <w:r>
        <w:t>.</w:t>
      </w:r>
    </w:p>
    <w:p w14:paraId="24C67DAB" w14:textId="0C7E7CF8" w:rsidR="00D11BBB" w:rsidRPr="00AC4AA3" w:rsidRDefault="00D11BBB" w:rsidP="00D11BBB">
      <w:pPr>
        <w:pStyle w:val="HChG"/>
      </w:pPr>
      <w:r w:rsidRPr="00DB60F5">
        <w:tab/>
      </w:r>
      <w:bookmarkStart w:id="11" w:name="_Toc168675866"/>
      <w:r w:rsidRPr="005850AA">
        <w:t>II.</w:t>
      </w:r>
      <w:r w:rsidRPr="005850AA">
        <w:tab/>
      </w:r>
      <w:bookmarkStart w:id="12" w:name="_Hlk178663445"/>
      <w:bookmarkEnd w:id="11"/>
      <w:r w:rsidRPr="00AC4AA3">
        <w:t>Dispositions générales du Pacte</w:t>
      </w:r>
      <w:bookmarkEnd w:id="12"/>
    </w:p>
    <w:p w14:paraId="6DCFC9EE" w14:textId="117FF5C0" w:rsidR="00D11BBB" w:rsidRPr="002128D5" w:rsidRDefault="00D11BBB" w:rsidP="00D11BBB">
      <w:pPr>
        <w:pStyle w:val="H1G"/>
      </w:pPr>
      <w:r w:rsidRPr="00AC4AA3">
        <w:tab/>
      </w:r>
      <w:r w:rsidRPr="00AC4AA3">
        <w:tab/>
      </w:r>
      <w:r w:rsidRPr="002128D5">
        <w:t xml:space="preserve">Réponse au paragraphe 8 a) </w:t>
      </w:r>
      <w:r>
        <w:t xml:space="preserve">à </w:t>
      </w:r>
      <w:r w:rsidRPr="002128D5">
        <w:t>e) de la liste de points</w:t>
      </w:r>
    </w:p>
    <w:p w14:paraId="5782B43C" w14:textId="0FEA0219" w:rsidR="00D11BBB" w:rsidRPr="00D04862" w:rsidRDefault="00D11BBB" w:rsidP="00D11BBB">
      <w:pPr>
        <w:pStyle w:val="SingleTxtG"/>
      </w:pPr>
      <w:r w:rsidRPr="00AC4AA3">
        <w:t>35.</w:t>
      </w:r>
      <w:r w:rsidRPr="00AC4AA3">
        <w:tab/>
      </w:r>
      <w:r w:rsidRPr="00D04862">
        <w:t xml:space="preserve">Voir </w:t>
      </w:r>
      <w:r>
        <w:t>A</w:t>
      </w:r>
      <w:r w:rsidRPr="00D04862">
        <w:t xml:space="preserve">nnexe 7 </w:t>
      </w:r>
      <w:r w:rsidR="00D30EF4">
        <w:t>−</w:t>
      </w:r>
      <w:r w:rsidRPr="00D04862">
        <w:t xml:space="preserve"> Données statistiques sur la pauvreté et </w:t>
      </w:r>
      <w:r>
        <w:t>la fiscalité.</w:t>
      </w:r>
    </w:p>
    <w:p w14:paraId="4C49368A" w14:textId="77777777" w:rsidR="00D11BBB" w:rsidRPr="002128D5" w:rsidRDefault="00D11BBB" w:rsidP="00D11BBB">
      <w:pPr>
        <w:pStyle w:val="H1G"/>
      </w:pPr>
      <w:r w:rsidRPr="00D04862">
        <w:tab/>
      </w:r>
      <w:r w:rsidRPr="00D04862">
        <w:tab/>
      </w:r>
      <w:r w:rsidRPr="002128D5">
        <w:t>Réponse au paragraphe 8 f) de la liste de points</w:t>
      </w:r>
    </w:p>
    <w:p w14:paraId="2FBE36AF" w14:textId="6ADADF78" w:rsidR="00D11BBB" w:rsidRPr="00D04862" w:rsidRDefault="00D11BBB" w:rsidP="00D11BBB">
      <w:pPr>
        <w:pStyle w:val="SingleTxtG"/>
        <w:rPr>
          <w:iCs/>
        </w:rPr>
      </w:pPr>
      <w:r w:rsidRPr="00D842DB">
        <w:t>36.</w:t>
      </w:r>
      <w:r w:rsidRPr="00D842DB">
        <w:tab/>
      </w:r>
      <w:r w:rsidRPr="00AC4AA3">
        <w:rPr>
          <w:iCs/>
        </w:rPr>
        <w:t>Constatant</w:t>
      </w:r>
      <w:r>
        <w:rPr>
          <w:iCs/>
        </w:rPr>
        <w:t xml:space="preserve"> que</w:t>
      </w:r>
      <w:r w:rsidRPr="00AC4AA3">
        <w:rPr>
          <w:iCs/>
        </w:rPr>
        <w:t xml:space="preserve"> la pandémie </w:t>
      </w:r>
      <w:r>
        <w:rPr>
          <w:iCs/>
        </w:rPr>
        <w:t>de corona</w:t>
      </w:r>
      <w:r w:rsidRPr="00AC4AA3">
        <w:rPr>
          <w:iCs/>
        </w:rPr>
        <w:t xml:space="preserve">virus </w:t>
      </w:r>
      <w:proofErr w:type="gramStart"/>
      <w:r>
        <w:rPr>
          <w:iCs/>
        </w:rPr>
        <w:t>aurait</w:t>
      </w:r>
      <w:proofErr w:type="gramEnd"/>
      <w:r>
        <w:rPr>
          <w:iCs/>
        </w:rPr>
        <w:t xml:space="preserve"> </w:t>
      </w:r>
      <w:r w:rsidRPr="00AC4AA3">
        <w:rPr>
          <w:iCs/>
        </w:rPr>
        <w:t xml:space="preserve">des conséquences </w:t>
      </w:r>
      <w:proofErr w:type="spellStart"/>
      <w:r w:rsidRPr="00AC4AA3">
        <w:rPr>
          <w:iCs/>
        </w:rPr>
        <w:t>socioéconomiques</w:t>
      </w:r>
      <w:proofErr w:type="spellEnd"/>
      <w:r w:rsidRPr="00AC4AA3">
        <w:rPr>
          <w:iCs/>
        </w:rPr>
        <w:t xml:space="preserve"> </w:t>
      </w:r>
      <w:r>
        <w:rPr>
          <w:iCs/>
        </w:rPr>
        <w:t xml:space="preserve">défavorables </w:t>
      </w:r>
      <w:r w:rsidRPr="00AC4AA3">
        <w:rPr>
          <w:iCs/>
        </w:rPr>
        <w:t xml:space="preserve">importantes, le </w:t>
      </w:r>
      <w:r>
        <w:rPr>
          <w:iCs/>
        </w:rPr>
        <w:t>Gouvernement croate s</w:t>
      </w:r>
      <w:r w:rsidR="00DB231F">
        <w:rPr>
          <w:iCs/>
        </w:rPr>
        <w:t>’</w:t>
      </w:r>
      <w:r>
        <w:rPr>
          <w:iCs/>
        </w:rPr>
        <w:t>est donné une marge d</w:t>
      </w:r>
      <w:r w:rsidR="00DB231F">
        <w:rPr>
          <w:iCs/>
        </w:rPr>
        <w:t>’</w:t>
      </w:r>
      <w:r>
        <w:rPr>
          <w:iCs/>
        </w:rPr>
        <w:t>action budgétaire pour mettre en place rapidement des mesures d</w:t>
      </w:r>
      <w:r w:rsidR="00DB231F">
        <w:rPr>
          <w:iCs/>
        </w:rPr>
        <w:t>’</w:t>
      </w:r>
      <w:r>
        <w:rPr>
          <w:iCs/>
        </w:rPr>
        <w:t xml:space="preserve">aide budgétaire énergiques </w:t>
      </w:r>
      <w:r w:rsidRPr="00AC4AA3">
        <w:rPr>
          <w:iCs/>
        </w:rPr>
        <w:t xml:space="preserve">en 2020 </w:t>
      </w:r>
      <w:r>
        <w:rPr>
          <w:iCs/>
        </w:rPr>
        <w:t xml:space="preserve">pour préserver </w:t>
      </w:r>
      <w:r w:rsidRPr="00AC4AA3">
        <w:rPr>
          <w:iCs/>
        </w:rPr>
        <w:t>l</w:t>
      </w:r>
      <w:r w:rsidR="00DB231F">
        <w:rPr>
          <w:iCs/>
        </w:rPr>
        <w:t>’</w:t>
      </w:r>
      <w:r w:rsidRPr="00AC4AA3">
        <w:rPr>
          <w:iCs/>
        </w:rPr>
        <w:t>emploi et l</w:t>
      </w:r>
      <w:r w:rsidR="00DB231F">
        <w:rPr>
          <w:iCs/>
        </w:rPr>
        <w:t>’</w:t>
      </w:r>
      <w:r w:rsidRPr="00AC4AA3">
        <w:rPr>
          <w:iCs/>
        </w:rPr>
        <w:t xml:space="preserve">activité économique </w:t>
      </w:r>
      <w:r>
        <w:rPr>
          <w:iCs/>
        </w:rPr>
        <w:t>en général</w:t>
      </w:r>
      <w:r w:rsidRPr="00AC4AA3">
        <w:rPr>
          <w:iCs/>
        </w:rPr>
        <w:t xml:space="preserve">. </w:t>
      </w:r>
      <w:r w:rsidRPr="00D04862">
        <w:rPr>
          <w:iCs/>
        </w:rPr>
        <w:t>L</w:t>
      </w:r>
      <w:r>
        <w:rPr>
          <w:iCs/>
        </w:rPr>
        <w:t xml:space="preserve">es répercussions financières de la </w:t>
      </w:r>
      <w:r w:rsidRPr="00D04862">
        <w:rPr>
          <w:iCs/>
        </w:rPr>
        <w:t xml:space="preserve">crise du coronavirus sur le budget des administrations publiques </w:t>
      </w:r>
      <w:r>
        <w:rPr>
          <w:iCs/>
        </w:rPr>
        <w:t>s</w:t>
      </w:r>
      <w:r w:rsidR="00DB231F">
        <w:rPr>
          <w:iCs/>
        </w:rPr>
        <w:t>’</w:t>
      </w:r>
      <w:r>
        <w:rPr>
          <w:iCs/>
        </w:rPr>
        <w:t xml:space="preserve">est chiffré au total à </w:t>
      </w:r>
      <w:r w:rsidRPr="00D04862">
        <w:rPr>
          <w:iCs/>
        </w:rPr>
        <w:t>3,8 milliards d</w:t>
      </w:r>
      <w:r w:rsidR="00DB231F">
        <w:rPr>
          <w:iCs/>
        </w:rPr>
        <w:t>’</w:t>
      </w:r>
      <w:r w:rsidRPr="00D04862">
        <w:rPr>
          <w:iCs/>
        </w:rPr>
        <w:t>euros entre 2020 et 2023. Sur ce montant, environ 660 millions d</w:t>
      </w:r>
      <w:r w:rsidR="00DB231F">
        <w:rPr>
          <w:iCs/>
        </w:rPr>
        <w:t>’</w:t>
      </w:r>
      <w:r w:rsidRPr="00D04862">
        <w:rPr>
          <w:iCs/>
        </w:rPr>
        <w:t xml:space="preserve">euros </w:t>
      </w:r>
      <w:r>
        <w:rPr>
          <w:iCs/>
        </w:rPr>
        <w:t xml:space="preserve">étaient </w:t>
      </w:r>
      <w:r w:rsidRPr="00D04862">
        <w:rPr>
          <w:iCs/>
        </w:rPr>
        <w:t xml:space="preserve">liés à des mesures </w:t>
      </w:r>
      <w:r>
        <w:rPr>
          <w:iCs/>
        </w:rPr>
        <w:t>d</w:t>
      </w:r>
      <w:r w:rsidR="00DB231F">
        <w:rPr>
          <w:iCs/>
        </w:rPr>
        <w:t>’</w:t>
      </w:r>
      <w:r>
        <w:rPr>
          <w:iCs/>
        </w:rPr>
        <w:t xml:space="preserve">abattement </w:t>
      </w:r>
      <w:r w:rsidRPr="00D04862">
        <w:rPr>
          <w:iCs/>
        </w:rPr>
        <w:t>d</w:t>
      </w:r>
      <w:r w:rsidR="00DB231F">
        <w:rPr>
          <w:iCs/>
        </w:rPr>
        <w:t>’</w:t>
      </w:r>
      <w:r w:rsidRPr="00D04862">
        <w:rPr>
          <w:iCs/>
        </w:rPr>
        <w:t xml:space="preserve">impôts et de cotisations, </w:t>
      </w:r>
      <w:r>
        <w:rPr>
          <w:iCs/>
        </w:rPr>
        <w:t xml:space="preserve">et </w:t>
      </w:r>
      <w:r w:rsidRPr="00D04862">
        <w:rPr>
          <w:iCs/>
        </w:rPr>
        <w:t>près de 3,2 milliards d</w:t>
      </w:r>
      <w:r w:rsidR="00DB231F">
        <w:rPr>
          <w:iCs/>
        </w:rPr>
        <w:t>’</w:t>
      </w:r>
      <w:r w:rsidRPr="00D04862">
        <w:rPr>
          <w:iCs/>
        </w:rPr>
        <w:t xml:space="preserve">euros à des dépenses budgétaires directes imposées par la pandémie, en particulier </w:t>
      </w:r>
      <w:r>
        <w:rPr>
          <w:iCs/>
        </w:rPr>
        <w:t xml:space="preserve">pour financer des </w:t>
      </w:r>
      <w:r w:rsidRPr="00D04862">
        <w:rPr>
          <w:iCs/>
        </w:rPr>
        <w:t xml:space="preserve">mesures de </w:t>
      </w:r>
      <w:r>
        <w:rPr>
          <w:iCs/>
        </w:rPr>
        <w:t xml:space="preserve">protection </w:t>
      </w:r>
      <w:r w:rsidRPr="00D04862">
        <w:rPr>
          <w:iCs/>
        </w:rPr>
        <w:t>de l</w:t>
      </w:r>
      <w:r w:rsidR="00DB231F">
        <w:rPr>
          <w:iCs/>
        </w:rPr>
        <w:t>’</w:t>
      </w:r>
      <w:r w:rsidRPr="00D04862">
        <w:rPr>
          <w:iCs/>
        </w:rPr>
        <w:t>emploi et des coûts supplémentaires dans le système de santé</w:t>
      </w:r>
      <w:r>
        <w:rPr>
          <w:iCs/>
        </w:rPr>
        <w:t>.</w:t>
      </w:r>
    </w:p>
    <w:p w14:paraId="2F44964A" w14:textId="7FD356BF" w:rsidR="00D11BBB" w:rsidRPr="001D4E36" w:rsidRDefault="00D11BBB" w:rsidP="00D11BBB">
      <w:pPr>
        <w:pStyle w:val="SingleTxtG"/>
        <w:rPr>
          <w:iCs/>
        </w:rPr>
      </w:pPr>
      <w:r w:rsidRPr="006F6B78">
        <w:t>37.</w:t>
      </w:r>
      <w:r w:rsidRPr="006F6B78">
        <w:tab/>
      </w:r>
      <w:r w:rsidRPr="006F6B78">
        <w:rPr>
          <w:iCs/>
        </w:rPr>
        <w:t>Dans ce contexte, deux trains de mesures ont été adoptés, principalement pour aider l</w:t>
      </w:r>
      <w:r w:rsidR="00DB231F">
        <w:rPr>
          <w:iCs/>
        </w:rPr>
        <w:t>’</w:t>
      </w:r>
      <w:r w:rsidRPr="006F6B78">
        <w:rPr>
          <w:iCs/>
        </w:rPr>
        <w:t xml:space="preserve">économie et les citoyens, dont plusieurs mesures visant à atténuer les répercussions défavorables subies par divers secteurs. </w:t>
      </w:r>
      <w:r w:rsidRPr="00D468B7">
        <w:rPr>
          <w:iCs/>
        </w:rPr>
        <w:t xml:space="preserve">Ainsi, </w:t>
      </w:r>
      <w:r>
        <w:rPr>
          <w:iCs/>
        </w:rPr>
        <w:t xml:space="preserve">comme </w:t>
      </w:r>
      <w:proofErr w:type="gramStart"/>
      <w:r>
        <w:rPr>
          <w:iCs/>
        </w:rPr>
        <w:t>suite à</w:t>
      </w:r>
      <w:proofErr w:type="gramEnd"/>
      <w:r>
        <w:rPr>
          <w:iCs/>
        </w:rPr>
        <w:t xml:space="preserve"> la </w:t>
      </w:r>
      <w:r w:rsidRPr="00D468B7">
        <w:rPr>
          <w:iCs/>
        </w:rPr>
        <w:t xml:space="preserve">modification </w:t>
      </w:r>
      <w:r>
        <w:rPr>
          <w:iCs/>
        </w:rPr>
        <w:t xml:space="preserve">de la </w:t>
      </w:r>
      <w:r w:rsidRPr="00D468B7">
        <w:rPr>
          <w:iCs/>
        </w:rPr>
        <w:t>réglementation fiscale</w:t>
      </w:r>
      <w:r>
        <w:rPr>
          <w:iCs/>
        </w:rPr>
        <w:t xml:space="preserve">, les </w:t>
      </w:r>
      <w:r w:rsidRPr="00D468B7">
        <w:rPr>
          <w:iCs/>
        </w:rPr>
        <w:t>entrepreneurs</w:t>
      </w:r>
      <w:r>
        <w:rPr>
          <w:iCs/>
        </w:rPr>
        <w:t xml:space="preserve"> dont les recettes avaient diminué </w:t>
      </w:r>
      <w:r w:rsidRPr="00D468B7">
        <w:rPr>
          <w:iCs/>
        </w:rPr>
        <w:t>de plus de 20 %</w:t>
      </w:r>
      <w:r>
        <w:rPr>
          <w:iCs/>
        </w:rPr>
        <w:t xml:space="preserve"> ou qui anticipaient une telle diminution ou pu </w:t>
      </w:r>
      <w:r w:rsidRPr="00D468B7">
        <w:rPr>
          <w:iCs/>
        </w:rPr>
        <w:t>bénéficier d</w:t>
      </w:r>
      <w:r w:rsidR="00DB231F">
        <w:rPr>
          <w:iCs/>
        </w:rPr>
        <w:t>’</w:t>
      </w:r>
      <w:r w:rsidRPr="00D468B7">
        <w:rPr>
          <w:iCs/>
        </w:rPr>
        <w:t xml:space="preserve">un report sans intérêt et </w:t>
      </w:r>
      <w:r>
        <w:rPr>
          <w:iCs/>
        </w:rPr>
        <w:t xml:space="preserve">de possibilités de </w:t>
      </w:r>
      <w:r w:rsidRPr="00D468B7">
        <w:rPr>
          <w:iCs/>
        </w:rPr>
        <w:t xml:space="preserve">remboursement échelonné des impôts directs et des </w:t>
      </w:r>
      <w:r>
        <w:rPr>
          <w:iCs/>
        </w:rPr>
        <w:t>cotisations</w:t>
      </w:r>
      <w:r w:rsidRPr="00D468B7">
        <w:rPr>
          <w:iCs/>
        </w:rPr>
        <w:t xml:space="preserve">. </w:t>
      </w:r>
      <w:r>
        <w:rPr>
          <w:iCs/>
        </w:rPr>
        <w:t>Ensuite</w:t>
      </w:r>
      <w:r w:rsidRPr="00D468B7">
        <w:rPr>
          <w:iCs/>
        </w:rPr>
        <w:t xml:space="preserve">, le </w:t>
      </w:r>
      <w:r>
        <w:rPr>
          <w:iCs/>
        </w:rPr>
        <w:t xml:space="preserve">train </w:t>
      </w:r>
      <w:r w:rsidRPr="00D468B7">
        <w:rPr>
          <w:iCs/>
        </w:rPr>
        <w:t xml:space="preserve">de mesures économiques </w:t>
      </w:r>
      <w:r>
        <w:rPr>
          <w:iCs/>
        </w:rPr>
        <w:t xml:space="preserve">décidé en </w:t>
      </w:r>
      <w:r w:rsidRPr="00D468B7">
        <w:rPr>
          <w:iCs/>
        </w:rPr>
        <w:t xml:space="preserve">avril </w:t>
      </w:r>
      <w:r>
        <w:rPr>
          <w:iCs/>
        </w:rPr>
        <w:t xml:space="preserve">est venu </w:t>
      </w:r>
      <w:r w:rsidRPr="00D468B7">
        <w:rPr>
          <w:iCs/>
        </w:rPr>
        <w:t>renforc</w:t>
      </w:r>
      <w:r>
        <w:rPr>
          <w:iCs/>
        </w:rPr>
        <w:t>er</w:t>
      </w:r>
      <w:r w:rsidRPr="00D468B7">
        <w:rPr>
          <w:iCs/>
        </w:rPr>
        <w:t xml:space="preserve"> </w:t>
      </w:r>
      <w:r>
        <w:rPr>
          <w:iCs/>
        </w:rPr>
        <w:t xml:space="preserve">ce dispositif </w:t>
      </w:r>
      <w:r w:rsidRPr="00D468B7">
        <w:rPr>
          <w:iCs/>
        </w:rPr>
        <w:t xml:space="preserve">et les entrepreneurs </w:t>
      </w:r>
      <w:r>
        <w:rPr>
          <w:iCs/>
        </w:rPr>
        <w:t xml:space="preserve">dont les recettes </w:t>
      </w:r>
      <w:r w:rsidRPr="00D468B7">
        <w:rPr>
          <w:iCs/>
        </w:rPr>
        <w:t>annuel</w:t>
      </w:r>
      <w:r>
        <w:rPr>
          <w:iCs/>
        </w:rPr>
        <w:t>les</w:t>
      </w:r>
      <w:r w:rsidRPr="00D468B7">
        <w:rPr>
          <w:iCs/>
        </w:rPr>
        <w:t xml:space="preserve"> </w:t>
      </w:r>
      <w:r>
        <w:rPr>
          <w:iCs/>
        </w:rPr>
        <w:t xml:space="preserve">étaient </w:t>
      </w:r>
      <w:r w:rsidRPr="00D468B7">
        <w:rPr>
          <w:iCs/>
        </w:rPr>
        <w:t>inférieur</w:t>
      </w:r>
      <w:r>
        <w:rPr>
          <w:iCs/>
        </w:rPr>
        <w:t>es</w:t>
      </w:r>
      <w:r w:rsidRPr="00D468B7">
        <w:rPr>
          <w:iCs/>
        </w:rPr>
        <w:t xml:space="preserve"> à 1 million d</w:t>
      </w:r>
      <w:r w:rsidR="00DB231F">
        <w:rPr>
          <w:iCs/>
        </w:rPr>
        <w:t>’</w:t>
      </w:r>
      <w:r w:rsidRPr="00D468B7">
        <w:rPr>
          <w:iCs/>
        </w:rPr>
        <w:t>euros (</w:t>
      </w:r>
      <w:r>
        <w:rPr>
          <w:iCs/>
        </w:rPr>
        <w:t xml:space="preserve">soit </w:t>
      </w:r>
      <w:r w:rsidRPr="00D468B7">
        <w:rPr>
          <w:iCs/>
        </w:rPr>
        <w:t>93 %</w:t>
      </w:r>
      <w:r>
        <w:rPr>
          <w:iCs/>
        </w:rPr>
        <w:t xml:space="preserve"> du total</w:t>
      </w:r>
      <w:r w:rsidRPr="00D468B7">
        <w:rPr>
          <w:iCs/>
        </w:rPr>
        <w:t>)</w:t>
      </w:r>
      <w:r>
        <w:rPr>
          <w:iCs/>
        </w:rPr>
        <w:t xml:space="preserve"> et dont les recettes avaient chuté </w:t>
      </w:r>
      <w:r w:rsidRPr="00D468B7">
        <w:rPr>
          <w:iCs/>
        </w:rPr>
        <w:t xml:space="preserve">de plus de 50 %, ont été </w:t>
      </w:r>
      <w:r>
        <w:rPr>
          <w:iCs/>
        </w:rPr>
        <w:t>entièrement exonérés</w:t>
      </w:r>
      <w:r w:rsidRPr="00D468B7">
        <w:rPr>
          <w:iCs/>
        </w:rPr>
        <w:t xml:space="preserve"> du paiement des impôts directs et des </w:t>
      </w:r>
      <w:r>
        <w:rPr>
          <w:iCs/>
        </w:rPr>
        <w:t xml:space="preserve">cotisations </w:t>
      </w:r>
      <w:r w:rsidRPr="00D468B7">
        <w:rPr>
          <w:iCs/>
        </w:rPr>
        <w:t xml:space="preserve">dus </w:t>
      </w:r>
      <w:r>
        <w:rPr>
          <w:iCs/>
        </w:rPr>
        <w:t xml:space="preserve">pour </w:t>
      </w:r>
      <w:r w:rsidRPr="00D468B7">
        <w:rPr>
          <w:iCs/>
        </w:rPr>
        <w:t xml:space="preserve">avril, mai et juin 2020. Au cours de la même période, les entreprises </w:t>
      </w:r>
      <w:r>
        <w:rPr>
          <w:iCs/>
        </w:rPr>
        <w:t xml:space="preserve">dont les recettes étaient </w:t>
      </w:r>
      <w:r w:rsidRPr="00D468B7">
        <w:rPr>
          <w:iCs/>
        </w:rPr>
        <w:t>supérieur</w:t>
      </w:r>
      <w:r>
        <w:rPr>
          <w:iCs/>
        </w:rPr>
        <w:t>e</w:t>
      </w:r>
      <w:r w:rsidRPr="00D468B7">
        <w:rPr>
          <w:iCs/>
        </w:rPr>
        <w:t>s à 1 million d</w:t>
      </w:r>
      <w:r w:rsidR="00DB231F">
        <w:rPr>
          <w:iCs/>
        </w:rPr>
        <w:t>’</w:t>
      </w:r>
      <w:r w:rsidRPr="00D468B7">
        <w:rPr>
          <w:iCs/>
        </w:rPr>
        <w:t xml:space="preserve">euros et dont les </w:t>
      </w:r>
      <w:r>
        <w:rPr>
          <w:iCs/>
        </w:rPr>
        <w:t xml:space="preserve">recettes avaient chuté </w:t>
      </w:r>
      <w:r w:rsidRPr="00D468B7">
        <w:rPr>
          <w:iCs/>
        </w:rPr>
        <w:t xml:space="preserve">de plus de 50 % ont été partiellement exonérées du paiement de ces impôts et </w:t>
      </w:r>
      <w:r>
        <w:rPr>
          <w:iCs/>
        </w:rPr>
        <w:t>cotisations</w:t>
      </w:r>
      <w:r w:rsidRPr="00D468B7">
        <w:rPr>
          <w:iCs/>
        </w:rPr>
        <w:t xml:space="preserve"> en fonction de </w:t>
      </w:r>
      <w:r>
        <w:rPr>
          <w:iCs/>
        </w:rPr>
        <w:t>l</w:t>
      </w:r>
      <w:r w:rsidR="00DB231F">
        <w:rPr>
          <w:iCs/>
        </w:rPr>
        <w:t>’</w:t>
      </w:r>
      <w:r>
        <w:rPr>
          <w:iCs/>
        </w:rPr>
        <w:t xml:space="preserve">ampleur de </w:t>
      </w:r>
      <w:r w:rsidRPr="00D468B7">
        <w:rPr>
          <w:iCs/>
        </w:rPr>
        <w:t xml:space="preserve">la baisse des </w:t>
      </w:r>
      <w:r>
        <w:rPr>
          <w:iCs/>
        </w:rPr>
        <w:t>recettes</w:t>
      </w:r>
      <w:r w:rsidRPr="00D468B7">
        <w:rPr>
          <w:iCs/>
        </w:rPr>
        <w:t>. Au cours de l</w:t>
      </w:r>
      <w:r w:rsidR="00DB231F">
        <w:rPr>
          <w:iCs/>
        </w:rPr>
        <w:t>’</w:t>
      </w:r>
      <w:r w:rsidRPr="00D468B7">
        <w:rPr>
          <w:iCs/>
        </w:rPr>
        <w:t xml:space="preserve">année 2020, </w:t>
      </w:r>
      <w:r>
        <w:rPr>
          <w:iCs/>
        </w:rPr>
        <w:t>les mesures d</w:t>
      </w:r>
      <w:r w:rsidR="00DB231F">
        <w:rPr>
          <w:iCs/>
        </w:rPr>
        <w:t>’</w:t>
      </w:r>
      <w:r>
        <w:rPr>
          <w:iCs/>
        </w:rPr>
        <w:t xml:space="preserve">exonération </w:t>
      </w:r>
      <w:r w:rsidRPr="00D468B7">
        <w:rPr>
          <w:iCs/>
        </w:rPr>
        <w:t>total</w:t>
      </w:r>
      <w:r>
        <w:rPr>
          <w:iCs/>
        </w:rPr>
        <w:t>e</w:t>
      </w:r>
      <w:r w:rsidRPr="00D468B7">
        <w:rPr>
          <w:iCs/>
        </w:rPr>
        <w:t xml:space="preserve"> </w:t>
      </w:r>
      <w:r>
        <w:rPr>
          <w:iCs/>
        </w:rPr>
        <w:t xml:space="preserve">du paiement des </w:t>
      </w:r>
      <w:r w:rsidRPr="00D468B7">
        <w:rPr>
          <w:iCs/>
        </w:rPr>
        <w:t xml:space="preserve">impôts directs et </w:t>
      </w:r>
      <w:r>
        <w:rPr>
          <w:iCs/>
        </w:rPr>
        <w:t>des cotisations ont concerné quelque</w:t>
      </w:r>
      <w:r w:rsidRPr="00D468B7">
        <w:rPr>
          <w:iCs/>
        </w:rPr>
        <w:t xml:space="preserve"> 130</w:t>
      </w:r>
      <w:r w:rsidR="0070408D">
        <w:rPr>
          <w:iCs/>
        </w:rPr>
        <w:t> </w:t>
      </w:r>
      <w:r w:rsidRPr="00D468B7">
        <w:rPr>
          <w:iCs/>
        </w:rPr>
        <w:t xml:space="preserve">000 contribuables. En outre, </w:t>
      </w:r>
      <w:r>
        <w:rPr>
          <w:iCs/>
        </w:rPr>
        <w:t>des mesures de remboursement de la</w:t>
      </w:r>
      <w:r w:rsidRPr="00D468B7">
        <w:rPr>
          <w:iCs/>
        </w:rPr>
        <w:t xml:space="preserve"> TVA sur les factures payées et encaissées </w:t>
      </w:r>
      <w:r>
        <w:rPr>
          <w:iCs/>
        </w:rPr>
        <w:t xml:space="preserve">ont été </w:t>
      </w:r>
      <w:r w:rsidRPr="00D468B7">
        <w:rPr>
          <w:iCs/>
        </w:rPr>
        <w:t>introduite</w:t>
      </w:r>
      <w:r>
        <w:rPr>
          <w:iCs/>
        </w:rPr>
        <w:t>s</w:t>
      </w:r>
      <w:r w:rsidRPr="00D468B7">
        <w:rPr>
          <w:iCs/>
        </w:rPr>
        <w:t xml:space="preserve">, </w:t>
      </w:r>
      <w:r>
        <w:rPr>
          <w:iCs/>
        </w:rPr>
        <w:t xml:space="preserve">toujours </w:t>
      </w:r>
      <w:r w:rsidRPr="00D468B7">
        <w:rPr>
          <w:iCs/>
        </w:rPr>
        <w:t>dans le but d</w:t>
      </w:r>
      <w:r w:rsidR="00DB231F">
        <w:rPr>
          <w:iCs/>
        </w:rPr>
        <w:t>’</w:t>
      </w:r>
      <w:r w:rsidRPr="00D468B7">
        <w:rPr>
          <w:iCs/>
        </w:rPr>
        <w:t>assurer des liquidités supplémentaires aux entités économiques</w:t>
      </w:r>
      <w:r>
        <w:rPr>
          <w:iCs/>
        </w:rPr>
        <w:t>.</w:t>
      </w:r>
    </w:p>
    <w:p w14:paraId="75466FFE" w14:textId="064D490F" w:rsidR="00D11BBB" w:rsidRPr="00A000ED" w:rsidRDefault="00D11BBB" w:rsidP="00D11BBB">
      <w:pPr>
        <w:pStyle w:val="SingleTxtG"/>
        <w:rPr>
          <w:iCs/>
        </w:rPr>
      </w:pPr>
      <w:r w:rsidRPr="00036A14">
        <w:t>38.</w:t>
      </w:r>
      <w:r w:rsidRPr="00036A14">
        <w:tab/>
      </w:r>
      <w:r w:rsidRPr="00EB51F6">
        <w:rPr>
          <w:iCs/>
        </w:rPr>
        <w:t xml:space="preserve">Afin de préserver les emplois dans les secteurs les plus vulnérables </w:t>
      </w:r>
      <w:r>
        <w:rPr>
          <w:iCs/>
        </w:rPr>
        <w:t>aux conséquences de la crise du corona</w:t>
      </w:r>
      <w:r w:rsidRPr="00EB51F6">
        <w:rPr>
          <w:iCs/>
        </w:rPr>
        <w:t xml:space="preserve">virus, </w:t>
      </w:r>
      <w:r>
        <w:rPr>
          <w:iCs/>
        </w:rPr>
        <w:t xml:space="preserve">des </w:t>
      </w:r>
      <w:r w:rsidRPr="00EB51F6">
        <w:rPr>
          <w:iCs/>
        </w:rPr>
        <w:t>mesure</w:t>
      </w:r>
      <w:r>
        <w:rPr>
          <w:iCs/>
        </w:rPr>
        <w:t>s</w:t>
      </w:r>
      <w:r w:rsidRPr="00EB51F6">
        <w:rPr>
          <w:iCs/>
        </w:rPr>
        <w:t xml:space="preserve"> de soutien </w:t>
      </w:r>
      <w:r>
        <w:rPr>
          <w:iCs/>
        </w:rPr>
        <w:t xml:space="preserve">ont </w:t>
      </w:r>
      <w:r w:rsidRPr="00EB51F6">
        <w:rPr>
          <w:iCs/>
        </w:rPr>
        <w:t>été adoptée</w:t>
      </w:r>
      <w:r>
        <w:rPr>
          <w:iCs/>
        </w:rPr>
        <w:t>s</w:t>
      </w:r>
      <w:r w:rsidRPr="00EB51F6">
        <w:rPr>
          <w:iCs/>
        </w:rPr>
        <w:t xml:space="preserve"> en mars 2020</w:t>
      </w:r>
      <w:r>
        <w:rPr>
          <w:iCs/>
        </w:rPr>
        <w:t xml:space="preserve"> pour cofinancer les dépenses de </w:t>
      </w:r>
      <w:r w:rsidRPr="00EB51F6">
        <w:rPr>
          <w:iCs/>
        </w:rPr>
        <w:t xml:space="preserve">salaire à hauteur de 431 euros par </w:t>
      </w:r>
      <w:r>
        <w:rPr>
          <w:iCs/>
        </w:rPr>
        <w:t>salarié</w:t>
      </w:r>
      <w:r w:rsidRPr="00EB51F6">
        <w:rPr>
          <w:iCs/>
        </w:rPr>
        <w:t xml:space="preserve">. </w:t>
      </w:r>
      <w:r>
        <w:rPr>
          <w:iCs/>
        </w:rPr>
        <w:t xml:space="preserve">Pour </w:t>
      </w:r>
      <w:r w:rsidRPr="00EB51F6">
        <w:rPr>
          <w:iCs/>
        </w:rPr>
        <w:t xml:space="preserve">avril et mai, ce montant </w:t>
      </w:r>
      <w:r>
        <w:rPr>
          <w:iCs/>
        </w:rPr>
        <w:t xml:space="preserve">a été porté </w:t>
      </w:r>
      <w:r w:rsidRPr="00EB51F6">
        <w:rPr>
          <w:iCs/>
        </w:rPr>
        <w:t xml:space="preserve">à 531 euros, </w:t>
      </w:r>
      <w:r>
        <w:rPr>
          <w:iCs/>
        </w:rPr>
        <w:t xml:space="preserve">tandis que </w:t>
      </w:r>
      <w:r w:rsidRPr="00EB51F6">
        <w:rPr>
          <w:iCs/>
        </w:rPr>
        <w:t xml:space="preserve">le coût des cotisations </w:t>
      </w:r>
      <w:r>
        <w:rPr>
          <w:iCs/>
        </w:rPr>
        <w:t>de retraite et d</w:t>
      </w:r>
      <w:r w:rsidR="00DB231F">
        <w:rPr>
          <w:iCs/>
        </w:rPr>
        <w:t>’</w:t>
      </w:r>
      <w:r w:rsidRPr="00EB51F6">
        <w:rPr>
          <w:iCs/>
        </w:rPr>
        <w:t xml:space="preserve">assurance maladie </w:t>
      </w:r>
      <w:r>
        <w:rPr>
          <w:iCs/>
        </w:rPr>
        <w:t xml:space="preserve">a été </w:t>
      </w:r>
      <w:r w:rsidRPr="00EB51F6">
        <w:rPr>
          <w:iCs/>
        </w:rPr>
        <w:t>pris en charge par le budget de l</w:t>
      </w:r>
      <w:r w:rsidR="00DB231F">
        <w:rPr>
          <w:iCs/>
        </w:rPr>
        <w:t>’</w:t>
      </w:r>
      <w:r w:rsidRPr="00EB51F6">
        <w:rPr>
          <w:iCs/>
        </w:rPr>
        <w:t xml:space="preserve">État. </w:t>
      </w:r>
      <w:r>
        <w:rPr>
          <w:iCs/>
        </w:rPr>
        <w:t xml:space="preserve">Des </w:t>
      </w:r>
      <w:r w:rsidRPr="00EB51F6">
        <w:rPr>
          <w:iCs/>
        </w:rPr>
        <w:t>mesure</w:t>
      </w:r>
      <w:r>
        <w:rPr>
          <w:iCs/>
        </w:rPr>
        <w:t>s</w:t>
      </w:r>
      <w:r w:rsidRPr="00EB51F6">
        <w:rPr>
          <w:iCs/>
        </w:rPr>
        <w:t xml:space="preserve"> de soutien </w:t>
      </w:r>
      <w:r>
        <w:rPr>
          <w:iCs/>
        </w:rPr>
        <w:t xml:space="preserve">ont aussi </w:t>
      </w:r>
      <w:r w:rsidRPr="00EB51F6">
        <w:rPr>
          <w:iCs/>
        </w:rPr>
        <w:t xml:space="preserve">été </w:t>
      </w:r>
      <w:r w:rsidRPr="00EB51F6">
        <w:rPr>
          <w:iCs/>
        </w:rPr>
        <w:lastRenderedPageBreak/>
        <w:t>introduite</w:t>
      </w:r>
      <w:r>
        <w:rPr>
          <w:iCs/>
        </w:rPr>
        <w:t>s</w:t>
      </w:r>
      <w:r w:rsidRPr="00EB51F6">
        <w:rPr>
          <w:iCs/>
        </w:rPr>
        <w:t xml:space="preserve"> pour réduire le temps de travail. En outre, </w:t>
      </w:r>
      <w:r>
        <w:rPr>
          <w:iCs/>
        </w:rPr>
        <w:t xml:space="preserve">des mesures de dédommagement </w:t>
      </w:r>
      <w:r w:rsidRPr="00EB51F6">
        <w:rPr>
          <w:iCs/>
        </w:rPr>
        <w:t xml:space="preserve">des </w:t>
      </w:r>
      <w:r>
        <w:rPr>
          <w:iCs/>
        </w:rPr>
        <w:t xml:space="preserve">charges </w:t>
      </w:r>
      <w:r w:rsidRPr="00EB51F6">
        <w:rPr>
          <w:iCs/>
        </w:rPr>
        <w:t xml:space="preserve">fixes </w:t>
      </w:r>
      <w:r>
        <w:rPr>
          <w:iCs/>
        </w:rPr>
        <w:t xml:space="preserve">sont restées en vigueur de </w:t>
      </w:r>
      <w:r w:rsidRPr="00EB51F6">
        <w:rPr>
          <w:iCs/>
        </w:rPr>
        <w:t xml:space="preserve">décembre 2020 à août 2021, notamment </w:t>
      </w:r>
      <w:r>
        <w:rPr>
          <w:iCs/>
        </w:rPr>
        <w:t xml:space="preserve">en faveur des </w:t>
      </w:r>
      <w:r w:rsidRPr="00EB51F6">
        <w:rPr>
          <w:iCs/>
        </w:rPr>
        <w:t xml:space="preserve">entrepreneurs </w:t>
      </w:r>
      <w:r>
        <w:rPr>
          <w:iCs/>
        </w:rPr>
        <w:t>qui n</w:t>
      </w:r>
      <w:r w:rsidR="00DB231F">
        <w:rPr>
          <w:iCs/>
        </w:rPr>
        <w:t>’</w:t>
      </w:r>
      <w:r>
        <w:rPr>
          <w:iCs/>
        </w:rPr>
        <w:t xml:space="preserve">ont pas pu exercer leur </w:t>
      </w:r>
      <w:r w:rsidRPr="00EB51F6">
        <w:rPr>
          <w:iCs/>
        </w:rPr>
        <w:t xml:space="preserve">travail </w:t>
      </w:r>
      <w:r>
        <w:rPr>
          <w:iCs/>
        </w:rPr>
        <w:t xml:space="preserve">à la suite des </w:t>
      </w:r>
      <w:r w:rsidRPr="00EB51F6">
        <w:rPr>
          <w:iCs/>
        </w:rPr>
        <w:t xml:space="preserve">décisions </w:t>
      </w:r>
      <w:r>
        <w:rPr>
          <w:iCs/>
        </w:rPr>
        <w:t>adoptées par l</w:t>
      </w:r>
      <w:r w:rsidR="00DB231F">
        <w:rPr>
          <w:iCs/>
        </w:rPr>
        <w:t>’</w:t>
      </w:r>
      <w:r w:rsidRPr="00054749">
        <w:rPr>
          <w:iCs/>
          <w:caps/>
        </w:rPr>
        <w:t>é</w:t>
      </w:r>
      <w:r>
        <w:rPr>
          <w:iCs/>
        </w:rPr>
        <w:t xml:space="preserve">tat-major </w:t>
      </w:r>
      <w:r w:rsidRPr="00EB51F6">
        <w:rPr>
          <w:iCs/>
        </w:rPr>
        <w:t xml:space="preserve">de la protection civile de la République de Croatie </w:t>
      </w:r>
      <w:r>
        <w:rPr>
          <w:iCs/>
        </w:rPr>
        <w:t>en vue d</w:t>
      </w:r>
      <w:r w:rsidR="00DB231F">
        <w:rPr>
          <w:iCs/>
        </w:rPr>
        <w:t>’</w:t>
      </w:r>
      <w:r>
        <w:rPr>
          <w:iCs/>
        </w:rPr>
        <w:t xml:space="preserve">empêcher </w:t>
      </w:r>
      <w:r w:rsidRPr="00EB51F6">
        <w:rPr>
          <w:iCs/>
        </w:rPr>
        <w:t>la propagation de l</w:t>
      </w:r>
      <w:r w:rsidR="00DB231F">
        <w:rPr>
          <w:iCs/>
        </w:rPr>
        <w:t>’</w:t>
      </w:r>
      <w:r w:rsidRPr="00EB51F6">
        <w:rPr>
          <w:iCs/>
        </w:rPr>
        <w:t xml:space="preserve">infection </w:t>
      </w:r>
      <w:r>
        <w:rPr>
          <w:iCs/>
        </w:rPr>
        <w:t xml:space="preserve">à </w:t>
      </w:r>
      <w:r w:rsidRPr="00EB51F6">
        <w:rPr>
          <w:iCs/>
        </w:rPr>
        <w:t xml:space="preserve">coronavirus. </w:t>
      </w:r>
      <w:r>
        <w:rPr>
          <w:iCs/>
        </w:rPr>
        <w:t xml:space="preserve">Étaient couverts les frais </w:t>
      </w:r>
      <w:r w:rsidRPr="00EB51F6">
        <w:rPr>
          <w:iCs/>
        </w:rPr>
        <w:t xml:space="preserve">de location, </w:t>
      </w:r>
      <w:r>
        <w:rPr>
          <w:iCs/>
        </w:rPr>
        <w:t xml:space="preserve">les </w:t>
      </w:r>
      <w:r w:rsidRPr="00EB51F6">
        <w:rPr>
          <w:iCs/>
        </w:rPr>
        <w:t xml:space="preserve">frais généraux et </w:t>
      </w:r>
      <w:r>
        <w:rPr>
          <w:iCs/>
        </w:rPr>
        <w:t xml:space="preserve">le coût des </w:t>
      </w:r>
      <w:r w:rsidRPr="00EB51F6">
        <w:rPr>
          <w:iCs/>
        </w:rPr>
        <w:t xml:space="preserve">services publics, ainsi que </w:t>
      </w:r>
      <w:r>
        <w:rPr>
          <w:iCs/>
        </w:rPr>
        <w:t xml:space="preserve">le </w:t>
      </w:r>
      <w:r w:rsidRPr="00EB51F6">
        <w:rPr>
          <w:iCs/>
        </w:rPr>
        <w:t xml:space="preserve">coût des services de comptabilité </w:t>
      </w:r>
      <w:r>
        <w:rPr>
          <w:iCs/>
        </w:rPr>
        <w:t xml:space="preserve">et autres dépenses qui restent à la charge des </w:t>
      </w:r>
      <w:r w:rsidRPr="00EB51F6">
        <w:rPr>
          <w:iCs/>
        </w:rPr>
        <w:t>entrepreneurs indépendamment du volume de leur activité. L</w:t>
      </w:r>
      <w:r w:rsidR="00DB231F">
        <w:rPr>
          <w:iCs/>
        </w:rPr>
        <w:t>’</w:t>
      </w:r>
      <w:r w:rsidRPr="00EB51F6">
        <w:rPr>
          <w:iCs/>
        </w:rPr>
        <w:t xml:space="preserve">aide au maintien </w:t>
      </w:r>
      <w:r>
        <w:rPr>
          <w:iCs/>
        </w:rPr>
        <w:t xml:space="preserve">dans </w:t>
      </w:r>
      <w:r w:rsidRPr="00EB51F6">
        <w:rPr>
          <w:iCs/>
        </w:rPr>
        <w:t>l</w:t>
      </w:r>
      <w:r w:rsidR="00DB231F">
        <w:rPr>
          <w:iCs/>
        </w:rPr>
        <w:t>’</w:t>
      </w:r>
      <w:r w:rsidRPr="00EB51F6">
        <w:rPr>
          <w:iCs/>
        </w:rPr>
        <w:t xml:space="preserve">emploi </w:t>
      </w:r>
      <w:r>
        <w:rPr>
          <w:iCs/>
        </w:rPr>
        <w:t xml:space="preserve">accordée </w:t>
      </w:r>
      <w:r w:rsidRPr="00EB51F6">
        <w:rPr>
          <w:iCs/>
        </w:rPr>
        <w:t xml:space="preserve">pour </w:t>
      </w:r>
      <w:r>
        <w:rPr>
          <w:iCs/>
        </w:rPr>
        <w:t xml:space="preserve">cette catégorie </w:t>
      </w:r>
      <w:r w:rsidRPr="00EB51F6">
        <w:rPr>
          <w:iCs/>
        </w:rPr>
        <w:t>d</w:t>
      </w:r>
      <w:r w:rsidR="00DB231F">
        <w:rPr>
          <w:iCs/>
        </w:rPr>
        <w:t>’</w:t>
      </w:r>
      <w:r w:rsidRPr="00EB51F6">
        <w:rPr>
          <w:iCs/>
        </w:rPr>
        <w:t xml:space="preserve">entrepreneurs </w:t>
      </w:r>
      <w:r>
        <w:rPr>
          <w:iCs/>
        </w:rPr>
        <w:t>s</w:t>
      </w:r>
      <w:r w:rsidR="00DB231F">
        <w:rPr>
          <w:iCs/>
        </w:rPr>
        <w:t>’</w:t>
      </w:r>
      <w:r>
        <w:rPr>
          <w:iCs/>
        </w:rPr>
        <w:t xml:space="preserve">élevait </w:t>
      </w:r>
      <w:r w:rsidRPr="00EB51F6">
        <w:rPr>
          <w:iCs/>
        </w:rPr>
        <w:t xml:space="preserve">à 531 euros ou </w:t>
      </w:r>
      <w:r>
        <w:rPr>
          <w:iCs/>
        </w:rPr>
        <w:t xml:space="preserve">était comprise </w:t>
      </w:r>
      <w:r w:rsidRPr="00EB51F6">
        <w:rPr>
          <w:iCs/>
        </w:rPr>
        <w:t xml:space="preserve">entre 265 et 464 euros, </w:t>
      </w:r>
      <w:r>
        <w:rPr>
          <w:iCs/>
        </w:rPr>
        <w:t>selon l</w:t>
      </w:r>
      <w:r w:rsidR="00DB231F">
        <w:rPr>
          <w:iCs/>
        </w:rPr>
        <w:t>’</w:t>
      </w:r>
      <w:r>
        <w:rPr>
          <w:iCs/>
        </w:rPr>
        <w:t xml:space="preserve">ampleur de la baisse des </w:t>
      </w:r>
      <w:r w:rsidRPr="00EB51F6">
        <w:rPr>
          <w:iCs/>
        </w:rPr>
        <w:t xml:space="preserve">recettes. À </w:t>
      </w:r>
      <w:r>
        <w:rPr>
          <w:iCs/>
        </w:rPr>
        <w:t xml:space="preserve">compter </w:t>
      </w:r>
      <w:r w:rsidRPr="00EB51F6">
        <w:rPr>
          <w:iCs/>
        </w:rPr>
        <w:t>d</w:t>
      </w:r>
      <w:r w:rsidR="00DB231F">
        <w:rPr>
          <w:iCs/>
        </w:rPr>
        <w:t>’</w:t>
      </w:r>
      <w:r w:rsidRPr="00EB51F6">
        <w:rPr>
          <w:iCs/>
        </w:rPr>
        <w:t xml:space="preserve">août 2021, les employeurs </w:t>
      </w:r>
      <w:r>
        <w:rPr>
          <w:iCs/>
        </w:rPr>
        <w:t xml:space="preserve">ont pu </w:t>
      </w:r>
      <w:r w:rsidRPr="00EB51F6">
        <w:rPr>
          <w:iCs/>
        </w:rPr>
        <w:t>bénéficier d</w:t>
      </w:r>
      <w:r w:rsidR="00DB231F">
        <w:rPr>
          <w:iCs/>
        </w:rPr>
        <w:t>’</w:t>
      </w:r>
      <w:r w:rsidRPr="00EB51F6">
        <w:rPr>
          <w:iCs/>
        </w:rPr>
        <w:t xml:space="preserve">une aide à la </w:t>
      </w:r>
      <w:r>
        <w:rPr>
          <w:iCs/>
        </w:rPr>
        <w:t xml:space="preserve">protection </w:t>
      </w:r>
      <w:r w:rsidRPr="00EB51F6">
        <w:rPr>
          <w:iCs/>
        </w:rPr>
        <w:t xml:space="preserve">ou au maintien des </w:t>
      </w:r>
      <w:r>
        <w:rPr>
          <w:iCs/>
        </w:rPr>
        <w:t xml:space="preserve">postes </w:t>
      </w:r>
      <w:r w:rsidRPr="00EB51F6">
        <w:rPr>
          <w:iCs/>
        </w:rPr>
        <w:t>dont l</w:t>
      </w:r>
      <w:r w:rsidR="00DB231F">
        <w:rPr>
          <w:iCs/>
        </w:rPr>
        <w:t>’</w:t>
      </w:r>
      <w:r w:rsidRPr="00EB51F6">
        <w:rPr>
          <w:iCs/>
        </w:rPr>
        <w:t xml:space="preserve">activité économique était réduite en raison de </w:t>
      </w:r>
      <w:r>
        <w:rPr>
          <w:iCs/>
        </w:rPr>
        <w:t>la situation exceptionnelle</w:t>
      </w:r>
      <w:r w:rsidRPr="00EB51F6">
        <w:rPr>
          <w:iCs/>
        </w:rPr>
        <w:t xml:space="preserve">, </w:t>
      </w:r>
      <w:r>
        <w:rPr>
          <w:iCs/>
        </w:rPr>
        <w:t xml:space="preserve">lorsque </w:t>
      </w:r>
      <w:r w:rsidRPr="00EB51F6">
        <w:rPr>
          <w:iCs/>
        </w:rPr>
        <w:t xml:space="preserve">70 % ou plus </w:t>
      </w:r>
      <w:r>
        <w:rPr>
          <w:iCs/>
        </w:rPr>
        <w:t xml:space="preserve">de leurs </w:t>
      </w:r>
      <w:r w:rsidRPr="00EB51F6">
        <w:rPr>
          <w:iCs/>
        </w:rPr>
        <w:t xml:space="preserve">travailleurs </w:t>
      </w:r>
      <w:r>
        <w:rPr>
          <w:iCs/>
        </w:rPr>
        <w:t xml:space="preserve">étaient titulaires </w:t>
      </w:r>
      <w:r w:rsidRPr="00EB51F6">
        <w:rPr>
          <w:iCs/>
        </w:rPr>
        <w:t>d</w:t>
      </w:r>
      <w:r w:rsidR="00DB231F">
        <w:rPr>
          <w:iCs/>
        </w:rPr>
        <w:t>’</w:t>
      </w:r>
      <w:r w:rsidRPr="00EB51F6">
        <w:rPr>
          <w:iCs/>
        </w:rPr>
        <w:t>un certificat COVID numérique de l</w:t>
      </w:r>
      <w:r w:rsidR="00DB231F">
        <w:rPr>
          <w:iCs/>
        </w:rPr>
        <w:t>’</w:t>
      </w:r>
      <w:r w:rsidRPr="00EB51F6">
        <w:rPr>
          <w:iCs/>
        </w:rPr>
        <w:t xml:space="preserve">UE. Ces entrepreneurs </w:t>
      </w:r>
      <w:r>
        <w:rPr>
          <w:iCs/>
        </w:rPr>
        <w:t xml:space="preserve">ont eu </w:t>
      </w:r>
      <w:r w:rsidRPr="00EB51F6">
        <w:rPr>
          <w:iCs/>
        </w:rPr>
        <w:t xml:space="preserve">droit à </w:t>
      </w:r>
      <w:r>
        <w:rPr>
          <w:iCs/>
        </w:rPr>
        <w:t>l</w:t>
      </w:r>
      <w:r w:rsidR="00DB231F">
        <w:rPr>
          <w:iCs/>
        </w:rPr>
        <w:t>’</w:t>
      </w:r>
      <w:r>
        <w:rPr>
          <w:iCs/>
        </w:rPr>
        <w:t>intégralité du montant de l</w:t>
      </w:r>
      <w:r w:rsidR="00DB231F">
        <w:rPr>
          <w:iCs/>
        </w:rPr>
        <w:t>’</w:t>
      </w:r>
      <w:r w:rsidRPr="00EB51F6">
        <w:rPr>
          <w:iCs/>
        </w:rPr>
        <w:t xml:space="preserve">aide. Cette mesure a été appliquée dans le secteur </w:t>
      </w:r>
      <w:r>
        <w:rPr>
          <w:iCs/>
        </w:rPr>
        <w:t>d</w:t>
      </w:r>
      <w:r w:rsidR="00DB231F">
        <w:rPr>
          <w:iCs/>
        </w:rPr>
        <w:t>’</w:t>
      </w:r>
      <w:r w:rsidRPr="00EB51F6">
        <w:rPr>
          <w:iCs/>
        </w:rPr>
        <w:t>activité de</w:t>
      </w:r>
      <w:r>
        <w:rPr>
          <w:iCs/>
        </w:rPr>
        <w:t>s</w:t>
      </w:r>
      <w:r w:rsidRPr="00EB51F6">
        <w:rPr>
          <w:iCs/>
        </w:rPr>
        <w:t xml:space="preserve"> services </w:t>
      </w:r>
      <w:r>
        <w:rPr>
          <w:iCs/>
        </w:rPr>
        <w:t>administratifs ou d</w:t>
      </w:r>
      <w:r w:rsidR="00DB231F">
        <w:rPr>
          <w:iCs/>
        </w:rPr>
        <w:t>’</w:t>
      </w:r>
      <w:r>
        <w:rPr>
          <w:iCs/>
        </w:rPr>
        <w:t xml:space="preserve">appui : </w:t>
      </w:r>
      <w:r w:rsidRPr="00EB51F6">
        <w:rPr>
          <w:iCs/>
        </w:rPr>
        <w:t xml:space="preserve">activités de location et de </w:t>
      </w:r>
      <w:r>
        <w:rPr>
          <w:iCs/>
        </w:rPr>
        <w:t>location-bail</w:t>
      </w:r>
      <w:r w:rsidRPr="00EB51F6">
        <w:rPr>
          <w:iCs/>
        </w:rPr>
        <w:t xml:space="preserve">, </w:t>
      </w:r>
      <w:r>
        <w:rPr>
          <w:iCs/>
        </w:rPr>
        <w:t xml:space="preserve">secteur </w:t>
      </w:r>
      <w:r w:rsidRPr="00EB51F6">
        <w:rPr>
          <w:iCs/>
        </w:rPr>
        <w:t>de l</w:t>
      </w:r>
      <w:r w:rsidR="00DB231F">
        <w:rPr>
          <w:iCs/>
        </w:rPr>
        <w:t>’</w:t>
      </w:r>
      <w:r w:rsidRPr="00EB51F6">
        <w:rPr>
          <w:iCs/>
        </w:rPr>
        <w:t>événementiel, agences de voyage</w:t>
      </w:r>
      <w:r>
        <w:rPr>
          <w:iCs/>
        </w:rPr>
        <w:t xml:space="preserve">, </w:t>
      </w:r>
      <w:r w:rsidRPr="00EB51F6">
        <w:rPr>
          <w:iCs/>
        </w:rPr>
        <w:t xml:space="preserve">boîtes de nuit, traducteurs et interprètes, transport terrestre occasionnel de passagers et certaines activités </w:t>
      </w:r>
      <w:r>
        <w:rPr>
          <w:iCs/>
        </w:rPr>
        <w:t xml:space="preserve">de la création, des arts et du </w:t>
      </w:r>
      <w:r w:rsidRPr="00EB51F6">
        <w:rPr>
          <w:iCs/>
        </w:rPr>
        <w:t>divertissement</w:t>
      </w:r>
      <w:r>
        <w:rPr>
          <w:iCs/>
        </w:rPr>
        <w:t>.</w:t>
      </w:r>
    </w:p>
    <w:p w14:paraId="2A435EAF" w14:textId="65AAE723" w:rsidR="00D11BBB" w:rsidRPr="00A000ED" w:rsidRDefault="00D11BBB" w:rsidP="00D11BBB">
      <w:pPr>
        <w:pStyle w:val="SingleTxtG"/>
      </w:pPr>
      <w:r w:rsidRPr="002A0643">
        <w:t>39.</w:t>
      </w:r>
      <w:r w:rsidRPr="002A0643">
        <w:tab/>
      </w:r>
      <w:r w:rsidRPr="00A000ED">
        <w:t xml:space="preserve">Pour atténuer les conséquences </w:t>
      </w:r>
      <w:r>
        <w:t xml:space="preserve">provoquées par la pandémie </w:t>
      </w:r>
      <w:r w:rsidRPr="00A000ED">
        <w:t xml:space="preserve">de COVID-19 en 2021, 720 657 bénéficiaires de pensions </w:t>
      </w:r>
      <w:r>
        <w:t xml:space="preserve">de retraite </w:t>
      </w:r>
      <w:r w:rsidRPr="00A000ED">
        <w:t xml:space="preserve">ont </w:t>
      </w:r>
      <w:r>
        <w:t xml:space="preserve">perçu </w:t>
      </w:r>
      <w:r w:rsidRPr="00A000ED">
        <w:t xml:space="preserve">un montant </w:t>
      </w:r>
      <w:r>
        <w:t>forfaitaire</w:t>
      </w:r>
      <w:r w:rsidRPr="00A000ED">
        <w:t xml:space="preserve"> de 400</w:t>
      </w:r>
      <w:r w:rsidR="00541CB4">
        <w:rPr>
          <w:rStyle w:val="Appelnotedebasdep"/>
        </w:rPr>
        <w:footnoteReference w:id="19"/>
      </w:r>
      <w:r w:rsidRPr="00A000ED">
        <w:t>, 600, 900 ou 1</w:t>
      </w:r>
      <w:r w:rsidR="00541CB4">
        <w:t> </w:t>
      </w:r>
      <w:r w:rsidRPr="00A000ED">
        <w:t xml:space="preserve">200 </w:t>
      </w:r>
      <w:proofErr w:type="spellStart"/>
      <w:r>
        <w:t>kunas</w:t>
      </w:r>
      <w:proofErr w:type="spellEnd"/>
      <w:r w:rsidRPr="00A000ED">
        <w:t xml:space="preserve">, selon le montant du revenu de pension, soit un </w:t>
      </w:r>
      <w:r>
        <w:t xml:space="preserve">montant </w:t>
      </w:r>
      <w:r w:rsidRPr="00A000ED">
        <w:t>de 469</w:t>
      </w:r>
      <w:r w:rsidR="00D27BE9">
        <w:t> </w:t>
      </w:r>
      <w:r w:rsidRPr="00A000ED">
        <w:t>465</w:t>
      </w:r>
      <w:r w:rsidR="00D27BE9">
        <w:t> </w:t>
      </w:r>
      <w:r w:rsidRPr="00A000ED">
        <w:t>800</w:t>
      </w:r>
      <w:r w:rsidR="00D27BE9">
        <w:t> </w:t>
      </w:r>
      <w:proofErr w:type="spellStart"/>
      <w:r>
        <w:t>kunas</w:t>
      </w:r>
      <w:proofErr w:type="spellEnd"/>
      <w:r>
        <w:t xml:space="preserve"> au total</w:t>
      </w:r>
      <w:r w:rsidRPr="00A000ED">
        <w:t xml:space="preserve"> et de 651 </w:t>
      </w:r>
      <w:proofErr w:type="spellStart"/>
      <w:r>
        <w:t>kunas</w:t>
      </w:r>
      <w:proofErr w:type="spellEnd"/>
      <w:r>
        <w:t xml:space="preserve"> </w:t>
      </w:r>
      <w:r w:rsidRPr="00A000ED">
        <w:t xml:space="preserve">(86 </w:t>
      </w:r>
      <w:r>
        <w:t>euros</w:t>
      </w:r>
      <w:r w:rsidRPr="00A000ED">
        <w:t xml:space="preserve">) </w:t>
      </w:r>
      <w:r>
        <w:t xml:space="preserve">en moyenne </w:t>
      </w:r>
      <w:r w:rsidRPr="00A000ED">
        <w:t>par bénéficiaire</w:t>
      </w:r>
      <w:r>
        <w:t>.</w:t>
      </w:r>
    </w:p>
    <w:p w14:paraId="75941957" w14:textId="77777777" w:rsidR="00D11BBB" w:rsidRPr="002128D5" w:rsidRDefault="00D11BBB" w:rsidP="00D11BBB">
      <w:pPr>
        <w:pStyle w:val="H1G"/>
      </w:pPr>
      <w:r w:rsidRPr="00A000ED">
        <w:tab/>
      </w:r>
      <w:r w:rsidRPr="00A000ED">
        <w:tab/>
      </w:r>
      <w:r w:rsidRPr="002128D5">
        <w:t>Réponse au paragraphe 9 de la liste de points</w:t>
      </w:r>
    </w:p>
    <w:p w14:paraId="4D9D2088" w14:textId="2250F76C" w:rsidR="00D11BBB" w:rsidRPr="00A000ED" w:rsidRDefault="00D11BBB" w:rsidP="00D11BBB">
      <w:pPr>
        <w:pStyle w:val="SingleTxtG"/>
        <w:rPr>
          <w:iCs/>
        </w:rPr>
      </w:pPr>
      <w:r w:rsidRPr="002A0643">
        <w:t>40.</w:t>
      </w:r>
      <w:r w:rsidRPr="002A0643">
        <w:tab/>
      </w:r>
      <w:r w:rsidRPr="00A000ED">
        <w:rPr>
          <w:iCs/>
        </w:rPr>
        <w:t xml:space="preserve">La loi </w:t>
      </w:r>
      <w:proofErr w:type="spellStart"/>
      <w:r w:rsidRPr="00A000ED">
        <w:rPr>
          <w:iCs/>
        </w:rPr>
        <w:t>antidiscrimination</w:t>
      </w:r>
      <w:proofErr w:type="spellEnd"/>
      <w:r w:rsidRPr="00E43AD2">
        <w:rPr>
          <w:rStyle w:val="Appelnotedebasdep"/>
        </w:rPr>
        <w:footnoteReference w:id="20"/>
      </w:r>
      <w:r w:rsidRPr="00A000ED">
        <w:rPr>
          <w:iCs/>
        </w:rPr>
        <w:t xml:space="preserve"> interdit également la discrimination </w:t>
      </w:r>
      <w:r>
        <w:rPr>
          <w:iCs/>
        </w:rPr>
        <w:t xml:space="preserve">fondée sur le </w:t>
      </w:r>
      <w:r w:rsidRPr="00A000ED">
        <w:rPr>
          <w:iCs/>
        </w:rPr>
        <w:t xml:space="preserve">statut social, ce qui peut </w:t>
      </w:r>
      <w:r>
        <w:rPr>
          <w:iCs/>
        </w:rPr>
        <w:t xml:space="preserve">aussi </w:t>
      </w:r>
      <w:r w:rsidRPr="00A000ED">
        <w:rPr>
          <w:iCs/>
        </w:rPr>
        <w:t>s</w:t>
      </w:r>
      <w:r w:rsidR="00DB231F">
        <w:rPr>
          <w:iCs/>
        </w:rPr>
        <w:t>’</w:t>
      </w:r>
      <w:r w:rsidRPr="00A000ED">
        <w:rPr>
          <w:iCs/>
        </w:rPr>
        <w:t>appliquer au « statut de migrant »</w:t>
      </w:r>
      <w:r>
        <w:rPr>
          <w:iCs/>
        </w:rPr>
        <w:t>.</w:t>
      </w:r>
    </w:p>
    <w:p w14:paraId="1FF5DA0C" w14:textId="6EDA0928" w:rsidR="00D11BBB" w:rsidRPr="004360CE" w:rsidRDefault="00D11BBB" w:rsidP="00D11BBB">
      <w:pPr>
        <w:pStyle w:val="SingleTxtG"/>
        <w:rPr>
          <w:iCs/>
        </w:rPr>
      </w:pPr>
      <w:r w:rsidRPr="004360CE">
        <w:t>41.</w:t>
      </w:r>
      <w:r w:rsidRPr="004360CE">
        <w:tab/>
      </w:r>
      <w:r w:rsidRPr="004360CE">
        <w:rPr>
          <w:iCs/>
        </w:rPr>
        <w:t>La loi sur la protection internationale et temporaire</w:t>
      </w:r>
      <w:r w:rsidRPr="00E43AD2">
        <w:rPr>
          <w:rStyle w:val="Appelnotedebasdep"/>
        </w:rPr>
        <w:footnoteReference w:id="21"/>
      </w:r>
      <w:r w:rsidRPr="004360CE">
        <w:rPr>
          <w:iCs/>
        </w:rPr>
        <w:t xml:space="preserve"> et la loi </w:t>
      </w:r>
      <w:r>
        <w:rPr>
          <w:iCs/>
        </w:rPr>
        <w:t xml:space="preserve">sur les </w:t>
      </w:r>
      <w:r w:rsidRPr="004360CE">
        <w:rPr>
          <w:iCs/>
        </w:rPr>
        <w:t>étrangers</w:t>
      </w:r>
      <w:r w:rsidRPr="00E43AD2">
        <w:rPr>
          <w:rStyle w:val="Appelnotedebasdep"/>
        </w:rPr>
        <w:footnoteReference w:id="22"/>
      </w:r>
      <w:r w:rsidRPr="004360CE">
        <w:rPr>
          <w:iCs/>
        </w:rPr>
        <w:t xml:space="preserve"> </w:t>
      </w:r>
      <w:r>
        <w:rPr>
          <w:iCs/>
        </w:rPr>
        <w:t>imposent des obligations à l</w:t>
      </w:r>
      <w:r w:rsidR="00DB231F">
        <w:rPr>
          <w:iCs/>
        </w:rPr>
        <w:t>’</w:t>
      </w:r>
      <w:r>
        <w:rPr>
          <w:iCs/>
        </w:rPr>
        <w:t xml:space="preserve">égard des </w:t>
      </w:r>
      <w:r w:rsidRPr="004360CE">
        <w:rPr>
          <w:iCs/>
        </w:rPr>
        <w:t xml:space="preserve">migrants conformément aux instruments internationaux et européens. </w:t>
      </w:r>
      <w:r>
        <w:rPr>
          <w:iCs/>
        </w:rPr>
        <w:t xml:space="preserve">Il est prévu de modifier </w:t>
      </w:r>
      <w:r w:rsidRPr="004360CE">
        <w:rPr>
          <w:iCs/>
        </w:rPr>
        <w:t xml:space="preserve">la loi sur les étrangers </w:t>
      </w:r>
      <w:r>
        <w:rPr>
          <w:iCs/>
        </w:rPr>
        <w:t>afin d</w:t>
      </w:r>
      <w:r w:rsidR="00DB231F">
        <w:rPr>
          <w:iCs/>
        </w:rPr>
        <w:t>’</w:t>
      </w:r>
      <w:r w:rsidRPr="004360CE">
        <w:rPr>
          <w:iCs/>
        </w:rPr>
        <w:t xml:space="preserve">améliorer le statut des ressortissants de pays tiers et </w:t>
      </w:r>
      <w:r>
        <w:rPr>
          <w:iCs/>
        </w:rPr>
        <w:t xml:space="preserve">de </w:t>
      </w:r>
      <w:r w:rsidRPr="004360CE">
        <w:rPr>
          <w:iCs/>
        </w:rPr>
        <w:t>prév</w:t>
      </w:r>
      <w:r>
        <w:rPr>
          <w:iCs/>
        </w:rPr>
        <w:t>enir</w:t>
      </w:r>
      <w:r w:rsidRPr="004360CE">
        <w:rPr>
          <w:iCs/>
        </w:rPr>
        <w:t xml:space="preserve"> les abus</w:t>
      </w:r>
      <w:r w:rsidRPr="00E43AD2">
        <w:rPr>
          <w:rStyle w:val="Appelnotedebasdep"/>
        </w:rPr>
        <w:footnoteReference w:id="23"/>
      </w:r>
      <w:r w:rsidRPr="004360CE">
        <w:rPr>
          <w:iCs/>
        </w:rPr>
        <w:t xml:space="preserve">. </w:t>
      </w:r>
      <w:r>
        <w:rPr>
          <w:iCs/>
        </w:rPr>
        <w:t>En outre, l</w:t>
      </w:r>
      <w:r w:rsidR="00DB231F">
        <w:rPr>
          <w:iCs/>
        </w:rPr>
        <w:t>’</w:t>
      </w:r>
      <w:r w:rsidRPr="004360CE">
        <w:rPr>
          <w:iCs/>
        </w:rPr>
        <w:t>égalité de tous devant la loi et l</w:t>
      </w:r>
      <w:r w:rsidR="00DB231F">
        <w:rPr>
          <w:iCs/>
        </w:rPr>
        <w:t>’</w:t>
      </w:r>
      <w:r w:rsidRPr="004360CE">
        <w:rPr>
          <w:iCs/>
        </w:rPr>
        <w:t xml:space="preserve">interdiction de la discrimination </w:t>
      </w:r>
      <w:r>
        <w:rPr>
          <w:iCs/>
        </w:rPr>
        <w:t>sont consacrées à l</w:t>
      </w:r>
      <w:r w:rsidR="00DB231F">
        <w:rPr>
          <w:iCs/>
        </w:rPr>
        <w:t>’</w:t>
      </w:r>
      <w:r>
        <w:rPr>
          <w:iCs/>
        </w:rPr>
        <w:t xml:space="preserve">article 14 </w:t>
      </w:r>
      <w:r w:rsidR="00541CB4">
        <w:rPr>
          <w:iCs/>
        </w:rPr>
        <w:t xml:space="preserve">de </w:t>
      </w:r>
      <w:r w:rsidRPr="004360CE">
        <w:rPr>
          <w:iCs/>
        </w:rPr>
        <w:t>la Constitution de la République de Croatie</w:t>
      </w:r>
      <w:r w:rsidRPr="00E43AD2">
        <w:rPr>
          <w:rStyle w:val="Appelnotedebasdep"/>
        </w:rPr>
        <w:footnoteReference w:id="24"/>
      </w:r>
      <w:r>
        <w:rPr>
          <w:iCs/>
        </w:rPr>
        <w:t>.</w:t>
      </w:r>
    </w:p>
    <w:p w14:paraId="35BAD3A1" w14:textId="19744ACF" w:rsidR="00D11BBB" w:rsidRPr="004360CE" w:rsidRDefault="00D11BBB" w:rsidP="00D11BBB">
      <w:pPr>
        <w:pStyle w:val="SingleTxtG"/>
      </w:pPr>
      <w:r w:rsidRPr="004360CE">
        <w:t>42.</w:t>
      </w:r>
      <w:r w:rsidRPr="004360CE">
        <w:tab/>
      </w:r>
      <w:r>
        <w:t xml:space="preserve">Les instruments suivants ont été adoptés : le </w:t>
      </w:r>
      <w:r w:rsidRPr="004360CE">
        <w:t xml:space="preserve">Plan national </w:t>
      </w:r>
      <w:r>
        <w:t xml:space="preserve">de </w:t>
      </w:r>
      <w:r w:rsidRPr="004360CE">
        <w:t xml:space="preserve">protection et </w:t>
      </w:r>
      <w:r>
        <w:t xml:space="preserve">de </w:t>
      </w:r>
      <w:r w:rsidRPr="004360CE">
        <w:t>promotion des droits de l</w:t>
      </w:r>
      <w:r w:rsidR="00DB231F">
        <w:t>’</w:t>
      </w:r>
      <w:r w:rsidRPr="004360CE">
        <w:t xml:space="preserve">homme et </w:t>
      </w:r>
      <w:r>
        <w:t xml:space="preserve">de </w:t>
      </w:r>
      <w:r w:rsidRPr="004360CE">
        <w:t>lutte contre la discrimination pour la période allant jusqu</w:t>
      </w:r>
      <w:r w:rsidR="00DB231F">
        <w:t>’</w:t>
      </w:r>
      <w:r w:rsidRPr="004360CE">
        <w:t xml:space="preserve">à 2027 (ci-après </w:t>
      </w:r>
      <w:r>
        <w:t>« </w:t>
      </w:r>
      <w:r w:rsidRPr="004360CE">
        <w:t>le Plan national</w:t>
      </w:r>
      <w:r>
        <w:t> »</w:t>
      </w:r>
      <w:r w:rsidRPr="004360CE">
        <w:t>), ainsi que le Plan d</w:t>
      </w:r>
      <w:r w:rsidR="00DB231F">
        <w:t>’</w:t>
      </w:r>
      <w:r w:rsidRPr="004360CE">
        <w:t>action 2023 pour la protection et la promotion des droits de l</w:t>
      </w:r>
      <w:r w:rsidR="00DB231F">
        <w:t>’</w:t>
      </w:r>
      <w:r w:rsidRPr="004360CE">
        <w:t>homme et le Plan d</w:t>
      </w:r>
      <w:r w:rsidR="00DB231F">
        <w:t>’</w:t>
      </w:r>
      <w:r w:rsidRPr="004360CE">
        <w:t xml:space="preserve">action 2023 contre la discrimination. </w:t>
      </w:r>
      <w:r>
        <w:t xml:space="preserve">Des </w:t>
      </w:r>
      <w:r w:rsidRPr="004360CE">
        <w:t>plans d</w:t>
      </w:r>
      <w:r w:rsidR="00DB231F">
        <w:t>’</w:t>
      </w:r>
      <w:r w:rsidRPr="004360CE">
        <w:t>action biennaux sont en cours d</w:t>
      </w:r>
      <w:r w:rsidR="00DB231F">
        <w:t>’</w:t>
      </w:r>
      <w:r w:rsidRPr="004360CE">
        <w:t xml:space="preserve">élaboration pour </w:t>
      </w:r>
      <w:r>
        <w:t xml:space="preserve">la période </w:t>
      </w:r>
      <w:r w:rsidRPr="004360CE">
        <w:t xml:space="preserve">2024-2025 et </w:t>
      </w:r>
      <w:r>
        <w:t xml:space="preserve">seront soumis à vérification </w:t>
      </w:r>
      <w:r w:rsidRPr="004360CE">
        <w:t xml:space="preserve">au premier trimestre 2024. </w:t>
      </w:r>
      <w:r>
        <w:t xml:space="preserve">Pour de plus amples renseignements, voir </w:t>
      </w:r>
      <w:r w:rsidRPr="004360CE">
        <w:t xml:space="preserve">le document </w:t>
      </w:r>
      <w:r w:rsidR="00231333">
        <w:fldChar w:fldCharType="begin"/>
      </w:r>
      <w:r w:rsidR="00231333">
        <w:instrText>HYPERLINK "http://undocs.org/fr/CERD/C/SR.2987"</w:instrText>
      </w:r>
      <w:r w:rsidR="00231333">
        <w:fldChar w:fldCharType="separate"/>
      </w:r>
      <w:r w:rsidRPr="00231333">
        <w:rPr>
          <w:rStyle w:val="Lienhypertexte"/>
        </w:rPr>
        <w:t>CERD/C/SR.2987</w:t>
      </w:r>
      <w:r w:rsidR="00231333">
        <w:fldChar w:fldCharType="end"/>
      </w:r>
      <w:r w:rsidRPr="00E43AD2">
        <w:rPr>
          <w:rStyle w:val="Appelnotedebasdep"/>
        </w:rPr>
        <w:footnoteReference w:id="25"/>
      </w:r>
      <w:r w:rsidRPr="004360CE">
        <w:t xml:space="preserve">, </w:t>
      </w:r>
      <w:r>
        <w:t xml:space="preserve">paragraphes </w:t>
      </w:r>
      <w:r w:rsidRPr="004360CE">
        <w:t xml:space="preserve">46 </w:t>
      </w:r>
      <w:r>
        <w:t xml:space="preserve">à </w:t>
      </w:r>
      <w:r w:rsidRPr="004360CE">
        <w:t>48</w:t>
      </w:r>
      <w:r>
        <w:t>.</w:t>
      </w:r>
    </w:p>
    <w:p w14:paraId="5B559616" w14:textId="2041278C" w:rsidR="00D11BBB" w:rsidRPr="004360CE" w:rsidRDefault="00D11BBB" w:rsidP="00D11BBB">
      <w:pPr>
        <w:pStyle w:val="SingleTxtG"/>
      </w:pPr>
      <w:r w:rsidRPr="00C0257E">
        <w:t>43.</w:t>
      </w:r>
      <w:r w:rsidRPr="00C0257E">
        <w:tab/>
      </w:r>
      <w:r w:rsidRPr="004360CE">
        <w:t xml:space="preserve">Le </w:t>
      </w:r>
      <w:r>
        <w:t>P</w:t>
      </w:r>
      <w:r w:rsidRPr="004360CE">
        <w:t>lan d</w:t>
      </w:r>
      <w:r w:rsidR="00DB231F">
        <w:t>’</w:t>
      </w:r>
      <w:r w:rsidRPr="004360CE">
        <w:t xml:space="preserve">action 2023 contre la discrimination contient </w:t>
      </w:r>
      <w:r>
        <w:t xml:space="preserve">un </w:t>
      </w:r>
      <w:r w:rsidRPr="004360CE">
        <w:t xml:space="preserve">objectif </w:t>
      </w:r>
      <w:r>
        <w:t xml:space="preserve">précis </w:t>
      </w:r>
      <w:r w:rsidRPr="004360CE">
        <w:t>: «</w:t>
      </w:r>
      <w:r w:rsidR="00D27BE9">
        <w:t> </w:t>
      </w:r>
      <w:r w:rsidRPr="004360CE">
        <w:rPr>
          <w:i/>
          <w:iCs/>
        </w:rPr>
        <w:t xml:space="preserve">Améliorer les </w:t>
      </w:r>
      <w:r w:rsidRPr="009A6324">
        <w:rPr>
          <w:i/>
          <w:iCs/>
        </w:rPr>
        <w:t>mécanismes</w:t>
      </w:r>
      <w:r w:rsidRPr="004360CE">
        <w:rPr>
          <w:i/>
          <w:iCs/>
        </w:rPr>
        <w:t xml:space="preserve"> de lutte contre les crimes de haine et sensibiliser à l</w:t>
      </w:r>
      <w:r w:rsidR="00DB231F">
        <w:rPr>
          <w:i/>
          <w:iCs/>
        </w:rPr>
        <w:t>’</w:t>
      </w:r>
      <w:r w:rsidRPr="004360CE">
        <w:rPr>
          <w:i/>
          <w:iCs/>
        </w:rPr>
        <w:t>importance de la lutte contre le racisme, la xénophobie et les autres formes d</w:t>
      </w:r>
      <w:r w:rsidR="00DB231F">
        <w:rPr>
          <w:i/>
          <w:iCs/>
        </w:rPr>
        <w:t>’</w:t>
      </w:r>
      <w:r w:rsidRPr="004360CE">
        <w:rPr>
          <w:i/>
          <w:iCs/>
        </w:rPr>
        <w:t xml:space="preserve">intolérance, et </w:t>
      </w:r>
      <w:r>
        <w:rPr>
          <w:i/>
          <w:iCs/>
        </w:rPr>
        <w:t>favoriser</w:t>
      </w:r>
      <w:r w:rsidRPr="004360CE">
        <w:rPr>
          <w:i/>
          <w:iCs/>
        </w:rPr>
        <w:t xml:space="preserve"> une culture de la mémoire pour les victimes de génocide par une coordination efficace de la coopération inter</w:t>
      </w:r>
      <w:r>
        <w:rPr>
          <w:i/>
          <w:iCs/>
        </w:rPr>
        <w:t>ministérielle</w:t>
      </w:r>
      <w:r w:rsidRPr="004360CE">
        <w:rPr>
          <w:i/>
          <w:iCs/>
        </w:rPr>
        <w:t xml:space="preserve">, </w:t>
      </w:r>
      <w:r>
        <w:rPr>
          <w:i/>
          <w:iCs/>
        </w:rPr>
        <w:t xml:space="preserve">par la surveillance </w:t>
      </w:r>
      <w:r w:rsidRPr="004360CE">
        <w:rPr>
          <w:i/>
          <w:iCs/>
        </w:rPr>
        <w:t>et l</w:t>
      </w:r>
      <w:r w:rsidR="00DB231F">
        <w:rPr>
          <w:i/>
          <w:iCs/>
        </w:rPr>
        <w:t>’</w:t>
      </w:r>
      <w:r w:rsidRPr="004360CE">
        <w:rPr>
          <w:i/>
          <w:iCs/>
        </w:rPr>
        <w:t xml:space="preserve">analyse </w:t>
      </w:r>
      <w:r>
        <w:rPr>
          <w:i/>
          <w:iCs/>
        </w:rPr>
        <w:t xml:space="preserve">des cas de </w:t>
      </w:r>
      <w:r w:rsidRPr="004360CE">
        <w:rPr>
          <w:i/>
          <w:iCs/>
        </w:rPr>
        <w:t xml:space="preserve">crimes de haine </w:t>
      </w:r>
      <w:r>
        <w:rPr>
          <w:i/>
          <w:iCs/>
        </w:rPr>
        <w:t xml:space="preserve">dans le cadre de </w:t>
      </w:r>
      <w:r w:rsidRPr="004360CE">
        <w:rPr>
          <w:i/>
          <w:iCs/>
        </w:rPr>
        <w:t xml:space="preserve">réunions du </w:t>
      </w:r>
      <w:r>
        <w:rPr>
          <w:i/>
          <w:iCs/>
        </w:rPr>
        <w:t>G</w:t>
      </w:r>
      <w:r w:rsidRPr="004360CE">
        <w:rPr>
          <w:i/>
          <w:iCs/>
        </w:rPr>
        <w:t xml:space="preserve">roupe de travail </w:t>
      </w:r>
      <w:r>
        <w:rPr>
          <w:i/>
          <w:iCs/>
        </w:rPr>
        <w:t xml:space="preserve">chargé des </w:t>
      </w:r>
      <w:r w:rsidRPr="004360CE">
        <w:rPr>
          <w:i/>
          <w:iCs/>
        </w:rPr>
        <w:t xml:space="preserve">crimes de haine et </w:t>
      </w:r>
      <w:r>
        <w:rPr>
          <w:i/>
          <w:iCs/>
        </w:rPr>
        <w:t xml:space="preserve">par </w:t>
      </w:r>
      <w:r w:rsidRPr="004360CE">
        <w:rPr>
          <w:i/>
          <w:iCs/>
        </w:rPr>
        <w:t xml:space="preserve">la publication de données semestrielles sur les cas de crimes de haine commis </w:t>
      </w:r>
      <w:r>
        <w:rPr>
          <w:i/>
          <w:iCs/>
        </w:rPr>
        <w:t xml:space="preserve">pour des motifs liés à </w:t>
      </w:r>
      <w:r w:rsidRPr="004360CE">
        <w:rPr>
          <w:i/>
          <w:iCs/>
        </w:rPr>
        <w:t xml:space="preserve">la race, </w:t>
      </w:r>
      <w:r>
        <w:rPr>
          <w:i/>
          <w:iCs/>
        </w:rPr>
        <w:t xml:space="preserve">à </w:t>
      </w:r>
      <w:r w:rsidRPr="004360CE">
        <w:rPr>
          <w:i/>
          <w:iCs/>
        </w:rPr>
        <w:t xml:space="preserve">la couleur, </w:t>
      </w:r>
      <w:r>
        <w:rPr>
          <w:i/>
          <w:iCs/>
        </w:rPr>
        <w:t xml:space="preserve">à </w:t>
      </w:r>
      <w:r w:rsidRPr="004360CE">
        <w:rPr>
          <w:i/>
          <w:iCs/>
        </w:rPr>
        <w:t xml:space="preserve">la religion, </w:t>
      </w:r>
      <w:r>
        <w:rPr>
          <w:i/>
          <w:iCs/>
        </w:rPr>
        <w:t xml:space="preserve">à </w:t>
      </w:r>
      <w:r w:rsidRPr="004360CE">
        <w:rPr>
          <w:i/>
          <w:iCs/>
        </w:rPr>
        <w:t>l</w:t>
      </w:r>
      <w:r w:rsidR="00DB231F">
        <w:rPr>
          <w:i/>
          <w:iCs/>
        </w:rPr>
        <w:t>’</w:t>
      </w:r>
      <w:r w:rsidRPr="004360CE">
        <w:rPr>
          <w:i/>
          <w:iCs/>
        </w:rPr>
        <w:t xml:space="preserve">origine nationale ou ethnique, </w:t>
      </w:r>
      <w:r>
        <w:rPr>
          <w:i/>
          <w:iCs/>
        </w:rPr>
        <w:t xml:space="preserve">à </w:t>
      </w:r>
      <w:r w:rsidRPr="004360CE">
        <w:rPr>
          <w:i/>
          <w:iCs/>
        </w:rPr>
        <w:t xml:space="preserve">la langue, </w:t>
      </w:r>
      <w:r>
        <w:rPr>
          <w:i/>
          <w:iCs/>
        </w:rPr>
        <w:t xml:space="preserve">au </w:t>
      </w:r>
      <w:r w:rsidRPr="004360CE">
        <w:rPr>
          <w:i/>
          <w:iCs/>
        </w:rPr>
        <w:t xml:space="preserve">handicap, </w:t>
      </w:r>
      <w:r>
        <w:rPr>
          <w:i/>
          <w:iCs/>
        </w:rPr>
        <w:t xml:space="preserve">au </w:t>
      </w:r>
      <w:r w:rsidRPr="004360CE">
        <w:rPr>
          <w:i/>
          <w:iCs/>
        </w:rPr>
        <w:t xml:space="preserve">sexe, </w:t>
      </w:r>
      <w:r>
        <w:rPr>
          <w:i/>
          <w:iCs/>
        </w:rPr>
        <w:t xml:space="preserve">à </w:t>
      </w:r>
      <w:r w:rsidRPr="004360CE">
        <w:rPr>
          <w:i/>
          <w:iCs/>
        </w:rPr>
        <w:t>l</w:t>
      </w:r>
      <w:r w:rsidR="00DB231F">
        <w:rPr>
          <w:i/>
          <w:iCs/>
        </w:rPr>
        <w:t>’</w:t>
      </w:r>
      <w:r w:rsidRPr="004360CE">
        <w:rPr>
          <w:i/>
          <w:iCs/>
        </w:rPr>
        <w:t xml:space="preserve">orientation sexuelle, </w:t>
      </w:r>
      <w:r>
        <w:rPr>
          <w:i/>
          <w:iCs/>
        </w:rPr>
        <w:t xml:space="preserve">à </w:t>
      </w:r>
      <w:r w:rsidRPr="004360CE">
        <w:rPr>
          <w:i/>
          <w:iCs/>
        </w:rPr>
        <w:t>l</w:t>
      </w:r>
      <w:r w:rsidR="00DB231F">
        <w:rPr>
          <w:i/>
          <w:iCs/>
        </w:rPr>
        <w:t>’</w:t>
      </w:r>
      <w:r w:rsidRPr="004360CE">
        <w:rPr>
          <w:i/>
          <w:iCs/>
        </w:rPr>
        <w:t xml:space="preserve">identité de genre ou </w:t>
      </w:r>
      <w:r>
        <w:rPr>
          <w:i/>
          <w:iCs/>
        </w:rPr>
        <w:t xml:space="preserve">à </w:t>
      </w:r>
      <w:r w:rsidRPr="004360CE">
        <w:rPr>
          <w:i/>
          <w:iCs/>
        </w:rPr>
        <w:t xml:space="preserve">toute autre </w:t>
      </w:r>
      <w:r w:rsidRPr="004360CE">
        <w:rPr>
          <w:i/>
          <w:iCs/>
        </w:rPr>
        <w:lastRenderedPageBreak/>
        <w:t>caractéristique d</w:t>
      </w:r>
      <w:r w:rsidR="00DB231F">
        <w:rPr>
          <w:i/>
          <w:iCs/>
        </w:rPr>
        <w:t>’</w:t>
      </w:r>
      <w:r w:rsidRPr="004360CE">
        <w:rPr>
          <w:i/>
          <w:iCs/>
        </w:rPr>
        <w:t>une autre personne</w:t>
      </w:r>
      <w:r w:rsidRPr="004360CE">
        <w:t xml:space="preserve"> » </w:t>
      </w:r>
      <w:r w:rsidR="0006142A">
        <w:t>−</w:t>
      </w:r>
      <w:r w:rsidRPr="004360CE">
        <w:t xml:space="preserve"> ce qui peut également s</w:t>
      </w:r>
      <w:r w:rsidR="00DB231F">
        <w:t>’</w:t>
      </w:r>
      <w:r w:rsidRPr="004360CE">
        <w:t>appliquer au statut de migrant</w:t>
      </w:r>
      <w:r>
        <w:t>.</w:t>
      </w:r>
    </w:p>
    <w:p w14:paraId="7D6BB895" w14:textId="1933B5D9" w:rsidR="00D11BBB" w:rsidRPr="005850AA" w:rsidRDefault="00D11BBB" w:rsidP="00D11BBB">
      <w:pPr>
        <w:pStyle w:val="SingleTxtG"/>
      </w:pPr>
      <w:r w:rsidRPr="0006142A">
        <w:t>44.</w:t>
      </w:r>
      <w:r w:rsidRPr="0006142A">
        <w:tab/>
      </w:r>
      <w:r w:rsidRPr="0006142A">
        <w:rPr>
          <w:caps/>
        </w:rPr>
        <w:t>à</w:t>
      </w:r>
      <w:r w:rsidRPr="0006142A">
        <w:t xml:space="preserve"> la lumière des contributions recueillies pour le rapport sur l</w:t>
      </w:r>
      <w:r w:rsidR="00DB231F">
        <w:t>’</w:t>
      </w:r>
      <w:r w:rsidRPr="0006142A">
        <w:t>application du Plan d</w:t>
      </w:r>
      <w:r w:rsidR="00DB231F">
        <w:t>’</w:t>
      </w:r>
      <w:r w:rsidRPr="0006142A">
        <w:t>action 2023 contre la discrimination, il apparaît clairement qu</w:t>
      </w:r>
      <w:r w:rsidR="00DB231F">
        <w:t>’</w:t>
      </w:r>
      <w:r w:rsidRPr="0006142A">
        <w:t>un certain nombre d</w:t>
      </w:r>
      <w:r w:rsidR="00DB231F">
        <w:t>’</w:t>
      </w:r>
      <w:r w:rsidRPr="0006142A">
        <w:t>activités ont été organisées en 2023 en lien avec le renforcement des capacités des institutions publiques et la formation des fonctionnaires et des agents des administrations autonomes locales et régionales grâce à : a) l</w:t>
      </w:r>
      <w:r w:rsidR="00DB231F">
        <w:t>’</w:t>
      </w:r>
      <w:r w:rsidRPr="0006142A">
        <w:t>adoption de contenus liés aux institutions publiques et à la formation des fonctionnaires et des agents des administrations autonomes locales et régionales ; b) l</w:t>
      </w:r>
      <w:r w:rsidR="00DB231F">
        <w:t>’</w:t>
      </w:r>
      <w:r w:rsidRPr="0006142A">
        <w:t>inclusion d</w:t>
      </w:r>
      <w:r w:rsidR="00DB231F">
        <w:t>’</w:t>
      </w:r>
      <w:r w:rsidRPr="0006142A">
        <w:t>un contenu relatif aux institutions publiques chargées de lutter contre la discrimination dans deux programmes d</w:t>
      </w:r>
      <w:r w:rsidR="00DB231F">
        <w:t>’</w:t>
      </w:r>
      <w:r w:rsidRPr="0006142A">
        <w:t>apprentissage en ligne destinés à préparer les fonctionnaires nouvellement recrutés à un examen d</w:t>
      </w:r>
      <w:r w:rsidR="00DB231F">
        <w:t>’</w:t>
      </w:r>
      <w:r w:rsidRPr="0006142A">
        <w:t>État</w:t>
      </w:r>
      <w:r w:rsidR="00D27BE9" w:rsidRPr="0006142A">
        <w:t> ;</w:t>
      </w:r>
      <w:r w:rsidRPr="0006142A">
        <w:t xml:space="preserve"> c) l</w:t>
      </w:r>
      <w:r w:rsidR="00DB231F">
        <w:t>’</w:t>
      </w:r>
      <w:r w:rsidRPr="0006142A">
        <w:t>inclusion de contenus relatifs à la loi contre la discrimination et à la loi sur l</w:t>
      </w:r>
      <w:r w:rsidR="00DB231F">
        <w:t>’</w:t>
      </w:r>
      <w:r w:rsidRPr="0006142A">
        <w:t>égalité des sexes dans l</w:t>
      </w:r>
      <w:r w:rsidR="00DB231F">
        <w:t>’</w:t>
      </w:r>
      <w:r w:rsidRPr="0006142A">
        <w:t>examen d</w:t>
      </w:r>
      <w:r w:rsidR="00DB231F">
        <w:t>’</w:t>
      </w:r>
      <w:r w:rsidRPr="0006142A">
        <w:t>État destiné aux fonctionnaires</w:t>
      </w:r>
      <w:r w:rsidR="00D27BE9" w:rsidRPr="0006142A">
        <w:t xml:space="preserve"> ; </w:t>
      </w:r>
      <w:r w:rsidRPr="0006142A">
        <w:t>et d) l</w:t>
      </w:r>
      <w:r w:rsidR="00DB231F">
        <w:t>’</w:t>
      </w:r>
      <w:r w:rsidRPr="0006142A">
        <w:t>organisation de séminaires en ligne destinés aux travailleurs</w:t>
      </w:r>
      <w:r w:rsidRPr="00C47D74">
        <w:t xml:space="preserve"> sociaux sur la non-discrimination et la protection des droits des groupes particulièrement vulnérables</w:t>
      </w:r>
      <w:r w:rsidRPr="004360CE">
        <w:t xml:space="preserve">. </w:t>
      </w:r>
      <w:r w:rsidRPr="00090331">
        <w:t>Au total, 1</w:t>
      </w:r>
      <w:r w:rsidR="00090331">
        <w:t> </w:t>
      </w:r>
      <w:r w:rsidRPr="00090331">
        <w:t>609 fonctionnaires et agents publics ont suivi une formation sur le thème de la discrimination. Le Bureau des droits de l</w:t>
      </w:r>
      <w:r w:rsidR="00DB231F">
        <w:t>’</w:t>
      </w:r>
      <w:r w:rsidRPr="00090331">
        <w:t xml:space="preserve">homme et des droits des minorités nationales a organisé un cours en ligne professionnel sur </w:t>
      </w:r>
      <w:proofErr w:type="gramStart"/>
      <w:r w:rsidRPr="00090331">
        <w:t>la non</w:t>
      </w:r>
      <w:proofErr w:type="gramEnd"/>
      <w:r w:rsidR="00090331">
        <w:noBreakHyphen/>
      </w:r>
      <w:r w:rsidRPr="00090331">
        <w:t>discrimination et la protection des droits des groupes particulièrement vulnérables dans le système de protection sociale, qui s</w:t>
      </w:r>
      <w:r w:rsidR="00DB231F">
        <w:t>’</w:t>
      </w:r>
      <w:r w:rsidRPr="00090331">
        <w:t xml:space="preserve">est déroulé sur une période de </w:t>
      </w:r>
      <w:r w:rsidR="00090331">
        <w:t>douze</w:t>
      </w:r>
      <w:r w:rsidRPr="00090331">
        <w:t xml:space="preserve"> mois et auquel ont participé 321 fonctionnaires et agents publics. Le Ministère des sciences et de l</w:t>
      </w:r>
      <w:r w:rsidR="00DB231F">
        <w:t>’</w:t>
      </w:r>
      <w:r w:rsidRPr="00090331">
        <w:t>éducation a mis en place l</w:t>
      </w:r>
      <w:r w:rsidR="00DB231F">
        <w:t>’</w:t>
      </w:r>
      <w:r w:rsidRPr="00090331">
        <w:t xml:space="preserve">activité </w:t>
      </w:r>
      <w:r w:rsidRPr="00090331">
        <w:rPr>
          <w:i/>
          <w:iCs/>
        </w:rPr>
        <w:t>Créer un système de soutien professionnel dans les écoles pour les enfants victimes de discrimination et de violence entre</w:t>
      </w:r>
      <w:r w:rsidRPr="003F1DF3">
        <w:rPr>
          <w:i/>
          <w:iCs/>
        </w:rPr>
        <w:t xml:space="preserve"> </w:t>
      </w:r>
      <w:r>
        <w:rPr>
          <w:i/>
          <w:iCs/>
        </w:rPr>
        <w:t>élèves</w:t>
      </w:r>
      <w:r w:rsidRPr="004C04A1">
        <w:t xml:space="preserve">, qui </w:t>
      </w:r>
      <w:r>
        <w:t xml:space="preserve">prévoit </w:t>
      </w:r>
      <w:r w:rsidRPr="004C04A1">
        <w:t xml:space="preserve">le </w:t>
      </w:r>
      <w:proofErr w:type="spellStart"/>
      <w:r w:rsidRPr="004C04A1">
        <w:t>cofinancement</w:t>
      </w:r>
      <w:proofErr w:type="spellEnd"/>
      <w:r w:rsidRPr="004C04A1">
        <w:t xml:space="preserve"> de programmes de prévention dans les </w:t>
      </w:r>
      <w:r>
        <w:t xml:space="preserve">établissements </w:t>
      </w:r>
      <w:r w:rsidRPr="004C04A1">
        <w:t xml:space="preserve">primaires et secondaires, le </w:t>
      </w:r>
      <w:proofErr w:type="spellStart"/>
      <w:r w:rsidRPr="004C04A1">
        <w:t>cofinancement</w:t>
      </w:r>
      <w:proofErr w:type="spellEnd"/>
      <w:r w:rsidRPr="004C04A1">
        <w:t xml:space="preserve"> du travail </w:t>
      </w:r>
      <w:r>
        <w:t>d</w:t>
      </w:r>
      <w:r w:rsidR="00DB231F">
        <w:t>’</w:t>
      </w:r>
      <w:r w:rsidRPr="004C04A1">
        <w:t xml:space="preserve">équipes </w:t>
      </w:r>
      <w:r>
        <w:t>d</w:t>
      </w:r>
      <w:r w:rsidR="00DB231F">
        <w:t>’</w:t>
      </w:r>
      <w:r>
        <w:t xml:space="preserve">intervention pour les situations </w:t>
      </w:r>
      <w:r w:rsidRPr="004C04A1">
        <w:t xml:space="preserve">de crise psychologique, la mise en œuvre du </w:t>
      </w:r>
      <w:r>
        <w:t>P</w:t>
      </w:r>
      <w:r w:rsidRPr="004C04A1">
        <w:t xml:space="preserve">rogramme de resocialisation des enfants et des jeunes toxicomanes, </w:t>
      </w:r>
      <w:r>
        <w:t xml:space="preserve">et </w:t>
      </w:r>
      <w:r w:rsidRPr="004C04A1">
        <w:t>l</w:t>
      </w:r>
      <w:r w:rsidR="00DB231F">
        <w:t>’</w:t>
      </w:r>
      <w:r w:rsidRPr="004C04A1">
        <w:t xml:space="preserve">attribution de prix annuels et de </w:t>
      </w:r>
      <w:r>
        <w:t xml:space="preserve">distinctions </w:t>
      </w:r>
      <w:r w:rsidRPr="004C04A1">
        <w:t xml:space="preserve">pour </w:t>
      </w:r>
      <w:r>
        <w:t xml:space="preserve">promouvoir </w:t>
      </w:r>
      <w:r w:rsidRPr="004C04A1">
        <w:t>la tolérance et l</w:t>
      </w:r>
      <w:r w:rsidR="00DB231F">
        <w:t>’</w:t>
      </w:r>
      <w:r w:rsidRPr="004C04A1">
        <w:t xml:space="preserve">école sans violence. </w:t>
      </w:r>
      <w:r>
        <w:t>Pour mettre en application ces mesures</w:t>
      </w:r>
      <w:r w:rsidRPr="004C04A1">
        <w:t xml:space="preserve">, un appel </w:t>
      </w:r>
      <w:r>
        <w:t>d</w:t>
      </w:r>
      <w:r w:rsidR="00DB231F">
        <w:t>’</w:t>
      </w:r>
      <w:r>
        <w:t xml:space="preserve">offres a été publié </w:t>
      </w:r>
      <w:r w:rsidRPr="004C04A1">
        <w:t xml:space="preserve">pour le financement de projets </w:t>
      </w:r>
      <w:r>
        <w:t xml:space="preserve">de prévention dans les </w:t>
      </w:r>
      <w:r w:rsidRPr="004C04A1">
        <w:t xml:space="preserve">écoles primaires et secondaires et </w:t>
      </w:r>
      <w:r>
        <w:t xml:space="preserve">les </w:t>
      </w:r>
      <w:r w:rsidRPr="004C04A1">
        <w:t xml:space="preserve">dortoirs </w:t>
      </w:r>
      <w:r>
        <w:t xml:space="preserve">universitaires </w:t>
      </w:r>
      <w:r w:rsidRPr="004C04A1">
        <w:t>pour l</w:t>
      </w:r>
      <w:r w:rsidR="00DB231F">
        <w:t>’</w:t>
      </w:r>
      <w:r w:rsidRPr="004C04A1">
        <w:t>année 2022/23, ainsi qu</w:t>
      </w:r>
      <w:r w:rsidR="00DB231F">
        <w:t>’</w:t>
      </w:r>
      <w:r w:rsidRPr="004C04A1">
        <w:t>un appel à propositions pour le prix «</w:t>
      </w:r>
      <w:r w:rsidR="00090331">
        <w:t> </w:t>
      </w:r>
      <w:r w:rsidRPr="004C04A1">
        <w:t>Luka</w:t>
      </w:r>
      <w:r w:rsidR="00090331">
        <w:t> </w:t>
      </w:r>
      <w:r w:rsidRPr="004C04A1">
        <w:t>Ritz</w:t>
      </w:r>
      <w:r w:rsidR="00090331">
        <w:t> </w:t>
      </w:r>
      <w:r w:rsidRPr="004C04A1">
        <w:t xml:space="preserve">» </w:t>
      </w:r>
      <w:r>
        <w:t>visant à promouvoir la</w:t>
      </w:r>
      <w:r w:rsidRPr="004C04A1">
        <w:t xml:space="preserve"> tolérance et </w:t>
      </w:r>
      <w:r>
        <w:t>l</w:t>
      </w:r>
      <w:r w:rsidR="00DB231F">
        <w:t>’</w:t>
      </w:r>
      <w:r>
        <w:t xml:space="preserve">école </w:t>
      </w:r>
      <w:r w:rsidRPr="004C04A1">
        <w:t>sans violence pour l</w:t>
      </w:r>
      <w:r w:rsidR="00DB231F">
        <w:t>’</w:t>
      </w:r>
      <w:r w:rsidRPr="004C04A1">
        <w:t>année scolaire 2022/23</w:t>
      </w:r>
      <w:r>
        <w:t xml:space="preserve">. </w:t>
      </w:r>
      <w:r w:rsidRPr="00F165BA">
        <w:t>Dans le but d</w:t>
      </w:r>
      <w:r w:rsidR="00DB231F">
        <w:t>’</w:t>
      </w:r>
      <w:r w:rsidRPr="00F165BA">
        <w:t xml:space="preserve">améliorer les mécanismes de </w:t>
      </w:r>
      <w:r>
        <w:t>suivi en matière d</w:t>
      </w:r>
      <w:r w:rsidR="00DB231F">
        <w:t>’</w:t>
      </w:r>
      <w:r w:rsidRPr="00F165BA">
        <w:t xml:space="preserve">égalité et </w:t>
      </w:r>
      <w:r>
        <w:t xml:space="preserve">de </w:t>
      </w:r>
      <w:r w:rsidRPr="00F165BA">
        <w:t>droits de l</w:t>
      </w:r>
      <w:r w:rsidR="00DB231F">
        <w:t>’</w:t>
      </w:r>
      <w:r w:rsidRPr="00F165BA">
        <w:t>homme au niveau national et d</w:t>
      </w:r>
      <w:r w:rsidR="00DB231F">
        <w:t>’</w:t>
      </w:r>
      <w:r w:rsidRPr="00F165BA">
        <w:t>analyser les structures</w:t>
      </w:r>
      <w:r>
        <w:t xml:space="preserve"> et </w:t>
      </w:r>
      <w:r w:rsidRPr="00F165BA">
        <w:t>formes de discrimination et/ou d</w:t>
      </w:r>
      <w:r w:rsidR="00DB231F">
        <w:t>’</w:t>
      </w:r>
      <w:r w:rsidRPr="00F165BA">
        <w:t>inégalité</w:t>
      </w:r>
      <w:r>
        <w:t>s</w:t>
      </w:r>
      <w:r w:rsidRPr="00F165BA">
        <w:t xml:space="preserve"> dans la société, </w:t>
      </w:r>
      <w:r>
        <w:t xml:space="preserve">le </w:t>
      </w:r>
      <w:r w:rsidRPr="003F1DF3">
        <w:t>Bureau des droits de l</w:t>
      </w:r>
      <w:r w:rsidR="00DB231F">
        <w:t>’</w:t>
      </w:r>
      <w:r w:rsidRPr="003F1DF3">
        <w:t xml:space="preserve">homme et des droits des minorités nationales </w:t>
      </w:r>
      <w:r w:rsidRPr="00F165BA">
        <w:t xml:space="preserve">a </w:t>
      </w:r>
      <w:r>
        <w:t xml:space="preserve">entrepris de mettre </w:t>
      </w:r>
      <w:r w:rsidRPr="00F165BA">
        <w:t xml:space="preserve">en place un système de collecte de données </w:t>
      </w:r>
      <w:r>
        <w:t xml:space="preserve">pour lequel les différentes institutions publiques et entités légales concernées </w:t>
      </w:r>
      <w:r w:rsidRPr="00F165BA">
        <w:t xml:space="preserve">ont </w:t>
      </w:r>
      <w:r>
        <w:t xml:space="preserve">désigné </w:t>
      </w:r>
      <w:r w:rsidRPr="00F165BA">
        <w:t>de nouveaux coord</w:t>
      </w:r>
      <w:r>
        <w:t>on</w:t>
      </w:r>
      <w:r w:rsidRPr="00F165BA">
        <w:t xml:space="preserve">nateurs </w:t>
      </w:r>
      <w:r>
        <w:t xml:space="preserve">chargés des </w:t>
      </w:r>
      <w:r w:rsidRPr="00F165BA">
        <w:t>données relatives à l</w:t>
      </w:r>
      <w:r w:rsidR="00DB231F">
        <w:t>’</w:t>
      </w:r>
      <w:r w:rsidRPr="00F165BA">
        <w:t xml:space="preserve">égalité. </w:t>
      </w:r>
      <w:r>
        <w:t>Par ailleurs</w:t>
      </w:r>
      <w:r w:rsidRPr="00F165BA">
        <w:t>, deux réunions de coord</w:t>
      </w:r>
      <w:r>
        <w:t>on</w:t>
      </w:r>
      <w:r w:rsidRPr="00F165BA">
        <w:t>nateurs ont été organisées</w:t>
      </w:r>
      <w:r>
        <w:t xml:space="preserve">, lors desquelles ont été présentés </w:t>
      </w:r>
      <w:r w:rsidRPr="00F165BA">
        <w:t xml:space="preserve">les outils </w:t>
      </w:r>
      <w:r>
        <w:t xml:space="preserve">de </w:t>
      </w:r>
      <w:r w:rsidRPr="00F165BA">
        <w:t>cartographie des données sur l</w:t>
      </w:r>
      <w:r w:rsidR="00DB231F">
        <w:t>’</w:t>
      </w:r>
      <w:r w:rsidRPr="00F165BA">
        <w:t xml:space="preserve">égalité </w:t>
      </w:r>
      <w:r>
        <w:t>utilisés par l</w:t>
      </w:r>
      <w:r w:rsidR="00DB231F">
        <w:t>’</w:t>
      </w:r>
      <w:r>
        <w:t xml:space="preserve">UE </w:t>
      </w:r>
      <w:r w:rsidRPr="00F165BA">
        <w:t xml:space="preserve">et </w:t>
      </w:r>
      <w:r>
        <w:t>un mode d</w:t>
      </w:r>
      <w:r w:rsidR="00DB231F">
        <w:t>’</w:t>
      </w:r>
      <w:r>
        <w:t xml:space="preserve">emploi pour la saisie des données dans les outils en question. </w:t>
      </w:r>
      <w:r w:rsidRPr="00F165BA">
        <w:t xml:space="preserve">Les annexes </w:t>
      </w:r>
      <w:r>
        <w:t xml:space="preserve">complètes renseignées par les </w:t>
      </w:r>
      <w:r w:rsidRPr="00F165BA">
        <w:t xml:space="preserve">autorités compétentes </w:t>
      </w:r>
      <w:r>
        <w:t xml:space="preserve">au moyen de ces outils </w:t>
      </w:r>
      <w:r w:rsidRPr="00F165BA">
        <w:t xml:space="preserve">sont adressées </w:t>
      </w:r>
      <w:r>
        <w:t xml:space="preserve">au </w:t>
      </w:r>
      <w:r w:rsidRPr="00F165BA">
        <w:t xml:space="preserve">sous-groupe </w:t>
      </w:r>
      <w:r>
        <w:t xml:space="preserve">des </w:t>
      </w:r>
      <w:r w:rsidRPr="00F165BA">
        <w:t>données relatives à l</w:t>
      </w:r>
      <w:r w:rsidR="00DB231F">
        <w:t>’</w:t>
      </w:r>
      <w:r w:rsidRPr="00F165BA">
        <w:t xml:space="preserve">égalité </w:t>
      </w:r>
      <w:r>
        <w:t xml:space="preserve">de </w:t>
      </w:r>
      <w:r w:rsidRPr="00F165BA">
        <w:t>l</w:t>
      </w:r>
      <w:r w:rsidR="00DB231F">
        <w:t>’</w:t>
      </w:r>
      <w:r w:rsidRPr="00F165BA">
        <w:t xml:space="preserve">Agence européenne des droits fondamentaux </w:t>
      </w:r>
      <w:r>
        <w:t xml:space="preserve">au titre </w:t>
      </w:r>
      <w:r w:rsidRPr="00F165BA">
        <w:t xml:space="preserve">des documents de travail </w:t>
      </w:r>
      <w:r>
        <w:t xml:space="preserve">destinés à </w:t>
      </w:r>
      <w:r w:rsidRPr="00F165BA">
        <w:t>l</w:t>
      </w:r>
      <w:r w:rsidR="00DB231F">
        <w:t>’</w:t>
      </w:r>
      <w:r w:rsidRPr="00F165BA">
        <w:t>élaboration de</w:t>
      </w:r>
      <w:r>
        <w:t>s</w:t>
      </w:r>
      <w:r w:rsidRPr="00F165BA">
        <w:t xml:space="preserve"> documents/guides pour la collecte de données sur l</w:t>
      </w:r>
      <w:r w:rsidR="00DB231F">
        <w:t>’</w:t>
      </w:r>
      <w:r w:rsidRPr="00F165BA">
        <w:t>égalité</w:t>
      </w:r>
      <w:r w:rsidRPr="00AA0121">
        <w:t>.</w:t>
      </w:r>
    </w:p>
    <w:p w14:paraId="2895303B" w14:textId="50BCAD9D" w:rsidR="00D11BBB" w:rsidRPr="005850AA" w:rsidRDefault="00D11BBB" w:rsidP="00D11BBB">
      <w:pPr>
        <w:pStyle w:val="SingleTxtG"/>
      </w:pPr>
      <w:r w:rsidRPr="009534F8">
        <w:t>45.</w:t>
      </w:r>
      <w:r w:rsidRPr="009534F8">
        <w:tab/>
        <w:t>Pour mieux sensibiliser le monde des affaires à l</w:t>
      </w:r>
      <w:r w:rsidR="00DB231F">
        <w:t>’</w:t>
      </w:r>
      <w:r w:rsidRPr="009534F8">
        <w:t>interdiction de la discrimination à l</w:t>
      </w:r>
      <w:r w:rsidR="00DB231F">
        <w:t>’</w:t>
      </w:r>
      <w:r w:rsidRPr="009534F8">
        <w:t xml:space="preserve">égard des groupes protégés par la loi </w:t>
      </w:r>
      <w:proofErr w:type="spellStart"/>
      <w:r w:rsidRPr="009534F8">
        <w:t>antidiscrimination</w:t>
      </w:r>
      <w:proofErr w:type="spellEnd"/>
      <w:r w:rsidRPr="009534F8">
        <w:t xml:space="preserve"> et la loi sur l</w:t>
      </w:r>
      <w:r w:rsidR="00DB231F">
        <w:t>’</w:t>
      </w:r>
      <w:r w:rsidRPr="009534F8">
        <w:t xml:space="preserve">égalité des sexes, une formation virtuelle sur la non-discrimination a été organisée en 2021, où il a été question en particulier de la législation </w:t>
      </w:r>
      <w:proofErr w:type="spellStart"/>
      <w:r w:rsidRPr="009534F8">
        <w:t>antidiscrimination</w:t>
      </w:r>
      <w:proofErr w:type="spellEnd"/>
      <w:r w:rsidRPr="009534F8">
        <w:t>, de la discrimination dans l</w:t>
      </w:r>
      <w:r w:rsidR="00DB231F">
        <w:t>’</w:t>
      </w:r>
      <w:r w:rsidRPr="009534F8">
        <w:t>emploi et sur le lieu de travail et d</w:t>
      </w:r>
      <w:r w:rsidR="00DB231F">
        <w:t>’</w:t>
      </w:r>
      <w:r w:rsidRPr="009534F8">
        <w:t>exemples de bonnes pratiques en matière de promotion de l</w:t>
      </w:r>
      <w:r w:rsidR="00DB231F">
        <w:t>’</w:t>
      </w:r>
      <w:r w:rsidRPr="009534F8">
        <w:t>égalité. L</w:t>
      </w:r>
      <w:r w:rsidR="00DB231F">
        <w:t>’</w:t>
      </w:r>
      <w:r w:rsidRPr="009534F8">
        <w:t>objectif était d</w:t>
      </w:r>
      <w:r w:rsidR="00DB231F">
        <w:t>’</w:t>
      </w:r>
      <w:r w:rsidRPr="009534F8">
        <w:t>informer les participants de la responsabilité qui leur incombe de créer un milieu de travail exempt de discrimination, et de leur obligation de protéger la dignité des travailleurs, et de les sensibiliser davantage à cet égard. La formation s</w:t>
      </w:r>
      <w:r w:rsidR="00DB231F">
        <w:t>’</w:t>
      </w:r>
      <w:r w:rsidRPr="009534F8">
        <w:t>adressait principalement aux employés de syndicats assurant une assistance juridique, aux spécialistes des ressources humaines, aux cadres en entreprise et aux représentants des travailleurs (commissaires à la protection</w:t>
      </w:r>
      <w:r w:rsidRPr="00823EE1">
        <w:t xml:space="preserve"> de la dignité des travailleurs, représentants syndicaux</w:t>
      </w:r>
      <w:r>
        <w:t xml:space="preserve"> et </w:t>
      </w:r>
      <w:r w:rsidRPr="00823EE1">
        <w:t xml:space="preserve">membres </w:t>
      </w:r>
      <w:r>
        <w:t xml:space="preserve">de </w:t>
      </w:r>
      <w:r w:rsidRPr="00823EE1">
        <w:t>comités d</w:t>
      </w:r>
      <w:r w:rsidR="00DB231F">
        <w:t>’</w:t>
      </w:r>
      <w:r w:rsidRPr="00823EE1">
        <w:t>entreprise).</w:t>
      </w:r>
    </w:p>
    <w:p w14:paraId="7E6803E6" w14:textId="223857DB" w:rsidR="00D11BBB" w:rsidRPr="00D161FA" w:rsidRDefault="00D11BBB" w:rsidP="00D11BBB">
      <w:pPr>
        <w:pStyle w:val="SingleTxtG"/>
      </w:pPr>
      <w:r w:rsidRPr="00D161FA">
        <w:t>46.</w:t>
      </w:r>
      <w:r w:rsidRPr="00D161FA">
        <w:tab/>
        <w:t xml:space="preserve">Une </w:t>
      </w:r>
      <w:r>
        <w:t xml:space="preserve">démarche </w:t>
      </w:r>
      <w:r w:rsidRPr="00D161FA">
        <w:t xml:space="preserve">inclusive et un dialogue </w:t>
      </w:r>
      <w:r>
        <w:t xml:space="preserve">entre </w:t>
      </w:r>
      <w:r w:rsidRPr="00D161FA">
        <w:t>parten</w:t>
      </w:r>
      <w:r>
        <w:t xml:space="preserve">aires ont aussi </w:t>
      </w:r>
      <w:r w:rsidRPr="00D161FA">
        <w:t xml:space="preserve">été </w:t>
      </w:r>
      <w:r>
        <w:t xml:space="preserve">garantis lors du </w:t>
      </w:r>
      <w:r w:rsidRPr="00D161FA">
        <w:t>processus d</w:t>
      </w:r>
      <w:r w:rsidR="00DB231F">
        <w:t>’</w:t>
      </w:r>
      <w:r w:rsidRPr="00D161FA">
        <w:t xml:space="preserve">élaboration </w:t>
      </w:r>
      <w:r>
        <w:t xml:space="preserve">de </w:t>
      </w:r>
      <w:r w:rsidRPr="00D161FA">
        <w:t>plans d</w:t>
      </w:r>
      <w:r w:rsidR="00DB231F">
        <w:t>’</w:t>
      </w:r>
      <w:r w:rsidRPr="00D161FA">
        <w:t xml:space="preserve">action pour la période 2024-2025. Les membres du groupe de travail sont </w:t>
      </w:r>
      <w:r>
        <w:t xml:space="preserve">les </w:t>
      </w:r>
      <w:r w:rsidRPr="00D161FA">
        <w:t xml:space="preserve">parties </w:t>
      </w:r>
      <w:r>
        <w:t xml:space="preserve">concernées </w:t>
      </w:r>
      <w:r w:rsidRPr="00D161FA">
        <w:t>issues de l</w:t>
      </w:r>
      <w:r w:rsidR="00DB231F">
        <w:t>’</w:t>
      </w:r>
      <w:r w:rsidRPr="00D161FA">
        <w:t xml:space="preserve">administration publique, de la société civile, </w:t>
      </w:r>
      <w:r>
        <w:t xml:space="preserve">des </w:t>
      </w:r>
      <w:r w:rsidRPr="00D161FA">
        <w:t>institutions indépendantes de protection des droits de l</w:t>
      </w:r>
      <w:r w:rsidR="00DB231F">
        <w:t>’</w:t>
      </w:r>
      <w:r w:rsidRPr="00D161FA">
        <w:t>homme et du monde universitaire</w:t>
      </w:r>
      <w:r>
        <w:t>.</w:t>
      </w:r>
    </w:p>
    <w:p w14:paraId="776A7ECB" w14:textId="7907D7C9" w:rsidR="00D11BBB" w:rsidRPr="00A43FCD" w:rsidRDefault="00D11BBB" w:rsidP="00D11BBB">
      <w:pPr>
        <w:pStyle w:val="SingleTxtG"/>
      </w:pPr>
      <w:r w:rsidRPr="00015032">
        <w:lastRenderedPageBreak/>
        <w:t>47.</w:t>
      </w:r>
      <w:r w:rsidRPr="00015032">
        <w:tab/>
      </w:r>
      <w:r w:rsidRPr="00015032">
        <w:rPr>
          <w:iCs/>
        </w:rPr>
        <w:t>Pour l</w:t>
      </w:r>
      <w:r w:rsidR="00DB231F">
        <w:rPr>
          <w:iCs/>
        </w:rPr>
        <w:t>’</w:t>
      </w:r>
      <w:r w:rsidRPr="00015032">
        <w:rPr>
          <w:iCs/>
        </w:rPr>
        <w:t>exécution du Plan national d</w:t>
      </w:r>
      <w:r w:rsidR="00DB231F">
        <w:rPr>
          <w:iCs/>
        </w:rPr>
        <w:t>’</w:t>
      </w:r>
      <w:r w:rsidRPr="00015032">
        <w:rPr>
          <w:iCs/>
        </w:rPr>
        <w:t>ici à 2027, l</w:t>
      </w:r>
      <w:r w:rsidR="00DB231F">
        <w:rPr>
          <w:iCs/>
        </w:rPr>
        <w:t>’</w:t>
      </w:r>
      <w:r w:rsidRPr="00015032">
        <w:rPr>
          <w:iCs/>
        </w:rPr>
        <w:t>accent sera mis sur la sensibilisation au problème des discours de haine dans l</w:t>
      </w:r>
      <w:r w:rsidR="00DB231F">
        <w:rPr>
          <w:iCs/>
        </w:rPr>
        <w:t>’</w:t>
      </w:r>
      <w:r w:rsidRPr="00015032">
        <w:rPr>
          <w:iCs/>
        </w:rPr>
        <w:t xml:space="preserve">espace public et la lutte contre les discours qui incitent à la discrimination raciale et ethnique et plus largement contre la désinformation. </w:t>
      </w:r>
      <w:r>
        <w:rPr>
          <w:iCs/>
        </w:rPr>
        <w:t xml:space="preserve">Cette </w:t>
      </w:r>
      <w:r w:rsidRPr="00D161FA">
        <w:rPr>
          <w:iCs/>
        </w:rPr>
        <w:t xml:space="preserve">action </w:t>
      </w:r>
      <w:r>
        <w:rPr>
          <w:iCs/>
        </w:rPr>
        <w:t xml:space="preserve">sera menée sur la base de </w:t>
      </w:r>
      <w:r w:rsidRPr="00D161FA">
        <w:rPr>
          <w:iCs/>
        </w:rPr>
        <w:t>l</w:t>
      </w:r>
      <w:r w:rsidR="00DB231F">
        <w:rPr>
          <w:iCs/>
        </w:rPr>
        <w:t>’</w:t>
      </w:r>
      <w:r w:rsidRPr="00D161FA">
        <w:rPr>
          <w:iCs/>
        </w:rPr>
        <w:t>art</w:t>
      </w:r>
      <w:r>
        <w:rPr>
          <w:iCs/>
        </w:rPr>
        <w:t>icle</w:t>
      </w:r>
      <w:r w:rsidRPr="00D161FA">
        <w:rPr>
          <w:iCs/>
        </w:rPr>
        <w:t xml:space="preserve"> 14 de la loi sur les </w:t>
      </w:r>
      <w:proofErr w:type="spellStart"/>
      <w:r w:rsidRPr="00D161FA">
        <w:rPr>
          <w:iCs/>
        </w:rPr>
        <w:t>médias</w:t>
      </w:r>
      <w:proofErr w:type="spellEnd"/>
      <w:r w:rsidRPr="00D161FA">
        <w:rPr>
          <w:iCs/>
        </w:rPr>
        <w:t xml:space="preserve"> électroniques, qui</w:t>
      </w:r>
      <w:r w:rsidRPr="00D161FA">
        <w:rPr>
          <w:i/>
        </w:rPr>
        <w:t xml:space="preserve"> </w:t>
      </w:r>
      <w:r w:rsidRPr="00D164EA">
        <w:rPr>
          <w:iCs/>
        </w:rPr>
        <w:t>« </w:t>
      </w:r>
      <w:r w:rsidRPr="00D161FA">
        <w:rPr>
          <w:i/>
        </w:rPr>
        <w:t xml:space="preserve">interdit </w:t>
      </w:r>
      <w:r>
        <w:rPr>
          <w:i/>
        </w:rPr>
        <w:t>le fait d</w:t>
      </w:r>
      <w:r w:rsidR="00DB231F">
        <w:rPr>
          <w:i/>
        </w:rPr>
        <w:t>’</w:t>
      </w:r>
      <w:r>
        <w:rPr>
          <w:i/>
        </w:rPr>
        <w:t xml:space="preserve">inciter à </w:t>
      </w:r>
      <w:r w:rsidRPr="00D161FA">
        <w:rPr>
          <w:i/>
        </w:rPr>
        <w:t xml:space="preserve">la haine ou </w:t>
      </w:r>
      <w:r>
        <w:rPr>
          <w:i/>
        </w:rPr>
        <w:t xml:space="preserve">à </w:t>
      </w:r>
      <w:r w:rsidRPr="00D161FA">
        <w:rPr>
          <w:i/>
        </w:rPr>
        <w:t xml:space="preserve">la discrimination </w:t>
      </w:r>
      <w:r>
        <w:rPr>
          <w:i/>
        </w:rPr>
        <w:t xml:space="preserve">dans le cadre de la diffusion de </w:t>
      </w:r>
      <w:r w:rsidRPr="00D161FA">
        <w:rPr>
          <w:i/>
        </w:rPr>
        <w:t xml:space="preserve">services de </w:t>
      </w:r>
      <w:proofErr w:type="spellStart"/>
      <w:r w:rsidRPr="00D161FA">
        <w:rPr>
          <w:i/>
        </w:rPr>
        <w:t>médias</w:t>
      </w:r>
      <w:proofErr w:type="spellEnd"/>
      <w:r w:rsidRPr="00D161FA">
        <w:rPr>
          <w:i/>
        </w:rPr>
        <w:t xml:space="preserve"> </w:t>
      </w:r>
      <w:r>
        <w:rPr>
          <w:i/>
        </w:rPr>
        <w:t>sonores</w:t>
      </w:r>
      <w:r w:rsidRPr="00D161FA">
        <w:rPr>
          <w:i/>
        </w:rPr>
        <w:t xml:space="preserve"> </w:t>
      </w:r>
      <w:r>
        <w:rPr>
          <w:i/>
        </w:rPr>
        <w:t xml:space="preserve">ou </w:t>
      </w:r>
      <w:proofErr w:type="spellStart"/>
      <w:r w:rsidRPr="00D161FA">
        <w:rPr>
          <w:i/>
        </w:rPr>
        <w:t>audiovisuels</w:t>
      </w:r>
      <w:proofErr w:type="spellEnd"/>
      <w:r w:rsidRPr="00D161FA">
        <w:rPr>
          <w:i/>
        </w:rPr>
        <w:t xml:space="preserve"> </w:t>
      </w:r>
      <w:r>
        <w:rPr>
          <w:i/>
        </w:rPr>
        <w:t>d</w:t>
      </w:r>
      <w:r w:rsidR="00DB231F">
        <w:rPr>
          <w:i/>
        </w:rPr>
        <w:t>’</w:t>
      </w:r>
      <w:r>
        <w:rPr>
          <w:i/>
        </w:rPr>
        <w:t xml:space="preserve">après </w:t>
      </w:r>
      <w:r w:rsidRPr="00D161FA">
        <w:rPr>
          <w:i/>
        </w:rPr>
        <w:t xml:space="preserve">la race, </w:t>
      </w:r>
      <w:r>
        <w:rPr>
          <w:i/>
        </w:rPr>
        <w:t>l</w:t>
      </w:r>
      <w:r w:rsidR="00DB231F">
        <w:rPr>
          <w:i/>
        </w:rPr>
        <w:t>’</w:t>
      </w:r>
      <w:r>
        <w:rPr>
          <w:i/>
        </w:rPr>
        <w:t xml:space="preserve">origine ethnique ou </w:t>
      </w:r>
      <w:r w:rsidRPr="00D161FA">
        <w:rPr>
          <w:i/>
        </w:rPr>
        <w:t xml:space="preserve">la couleur, </w:t>
      </w:r>
      <w:r>
        <w:rPr>
          <w:i/>
        </w:rPr>
        <w:t xml:space="preserve">le </w:t>
      </w:r>
      <w:r w:rsidRPr="00D161FA">
        <w:rPr>
          <w:i/>
        </w:rPr>
        <w:t xml:space="preserve">sexe, la langue, la religion, </w:t>
      </w:r>
      <w:r>
        <w:rPr>
          <w:i/>
        </w:rPr>
        <w:t xml:space="preserve">les </w:t>
      </w:r>
      <w:r w:rsidRPr="00D161FA">
        <w:rPr>
          <w:i/>
        </w:rPr>
        <w:t>convictions politiques ou autres, l</w:t>
      </w:r>
      <w:r w:rsidR="00DB231F">
        <w:rPr>
          <w:i/>
        </w:rPr>
        <w:t>’</w:t>
      </w:r>
      <w:r w:rsidRPr="00D161FA">
        <w:rPr>
          <w:i/>
        </w:rPr>
        <w:t>origine nationale ou sociale, la situation financière, l</w:t>
      </w:r>
      <w:r w:rsidR="00DB231F">
        <w:rPr>
          <w:i/>
        </w:rPr>
        <w:t>’</w:t>
      </w:r>
      <w:r w:rsidRPr="00D161FA">
        <w:rPr>
          <w:i/>
        </w:rPr>
        <w:t>appartenance à un syndicat, l</w:t>
      </w:r>
      <w:r w:rsidR="00DB231F">
        <w:rPr>
          <w:i/>
        </w:rPr>
        <w:t>’</w:t>
      </w:r>
      <w:r w:rsidRPr="00D161FA">
        <w:rPr>
          <w:i/>
        </w:rPr>
        <w:t xml:space="preserve">éducation, </w:t>
      </w:r>
      <w:r>
        <w:rPr>
          <w:i/>
        </w:rPr>
        <w:t xml:space="preserve">le </w:t>
      </w:r>
      <w:r w:rsidRPr="00D161FA">
        <w:rPr>
          <w:i/>
        </w:rPr>
        <w:t xml:space="preserve">statut social, </w:t>
      </w:r>
      <w:r>
        <w:rPr>
          <w:i/>
        </w:rPr>
        <w:t xml:space="preserve">la situation </w:t>
      </w:r>
      <w:r w:rsidRPr="00D161FA">
        <w:rPr>
          <w:i/>
        </w:rPr>
        <w:t>matrimonial</w:t>
      </w:r>
      <w:r>
        <w:rPr>
          <w:i/>
        </w:rPr>
        <w:t>e</w:t>
      </w:r>
      <w:r w:rsidRPr="00D161FA">
        <w:rPr>
          <w:i/>
        </w:rPr>
        <w:t xml:space="preserve"> ou familial</w:t>
      </w:r>
      <w:r>
        <w:rPr>
          <w:i/>
        </w:rPr>
        <w:t xml:space="preserve">e, </w:t>
      </w:r>
      <w:r w:rsidRPr="00D161FA">
        <w:rPr>
          <w:i/>
        </w:rPr>
        <w:t>l</w:t>
      </w:r>
      <w:r w:rsidR="00DB231F">
        <w:rPr>
          <w:i/>
        </w:rPr>
        <w:t>’</w:t>
      </w:r>
      <w:r w:rsidRPr="00D161FA">
        <w:rPr>
          <w:i/>
        </w:rPr>
        <w:t>âge, l</w:t>
      </w:r>
      <w:r w:rsidR="00DB231F">
        <w:rPr>
          <w:i/>
        </w:rPr>
        <w:t>’</w:t>
      </w:r>
      <w:r w:rsidRPr="00D161FA">
        <w:rPr>
          <w:i/>
        </w:rPr>
        <w:t xml:space="preserve">état de santé, </w:t>
      </w:r>
      <w:r>
        <w:rPr>
          <w:i/>
        </w:rPr>
        <w:t xml:space="preserve">le </w:t>
      </w:r>
      <w:r w:rsidRPr="00D161FA">
        <w:rPr>
          <w:i/>
        </w:rPr>
        <w:t xml:space="preserve">handicap, </w:t>
      </w:r>
      <w:r>
        <w:rPr>
          <w:i/>
        </w:rPr>
        <w:t xml:space="preserve">le </w:t>
      </w:r>
      <w:r w:rsidRPr="00D161FA">
        <w:rPr>
          <w:i/>
        </w:rPr>
        <w:t>patrimoine génétique, l</w:t>
      </w:r>
      <w:r w:rsidR="00DB231F">
        <w:rPr>
          <w:i/>
        </w:rPr>
        <w:t>’</w:t>
      </w:r>
      <w:r w:rsidRPr="00D161FA">
        <w:rPr>
          <w:i/>
        </w:rPr>
        <w:t>identité et l</w:t>
      </w:r>
      <w:r w:rsidR="00DB231F">
        <w:rPr>
          <w:i/>
        </w:rPr>
        <w:t>’</w:t>
      </w:r>
      <w:r w:rsidRPr="00D161FA">
        <w:rPr>
          <w:i/>
        </w:rPr>
        <w:t>expression de genre ou l</w:t>
      </w:r>
      <w:r w:rsidR="00DB231F">
        <w:rPr>
          <w:i/>
        </w:rPr>
        <w:t>’</w:t>
      </w:r>
      <w:r w:rsidRPr="00D161FA">
        <w:rPr>
          <w:i/>
        </w:rPr>
        <w:t>orientation sexuelle, ainsi</w:t>
      </w:r>
      <w:r>
        <w:rPr>
          <w:i/>
        </w:rPr>
        <w:t xml:space="preserve"> que les discours antisémites et xénophobes, et l</w:t>
      </w:r>
      <w:r w:rsidR="00DB231F">
        <w:rPr>
          <w:i/>
        </w:rPr>
        <w:t>’</w:t>
      </w:r>
      <w:r>
        <w:rPr>
          <w:i/>
        </w:rPr>
        <w:t xml:space="preserve">apologie des idées de </w:t>
      </w:r>
      <w:r w:rsidRPr="00D161FA">
        <w:rPr>
          <w:i/>
        </w:rPr>
        <w:t>régimes fascistes, nationalistes, communistes et d</w:t>
      </w:r>
      <w:r w:rsidR="00DB231F">
        <w:rPr>
          <w:i/>
        </w:rPr>
        <w:t>’</w:t>
      </w:r>
      <w:r w:rsidRPr="00D161FA">
        <w:rPr>
          <w:i/>
        </w:rPr>
        <w:t>autres régimes totalitaires</w:t>
      </w:r>
      <w:r>
        <w:rPr>
          <w:i/>
        </w:rPr>
        <w:t>, ou d</w:t>
      </w:r>
      <w:r w:rsidR="00DB231F">
        <w:rPr>
          <w:i/>
        </w:rPr>
        <w:t>’</w:t>
      </w:r>
      <w:r>
        <w:rPr>
          <w:i/>
        </w:rPr>
        <w:t>encourager ou de propager les discours</w:t>
      </w:r>
      <w:r w:rsidRPr="00D161FA">
        <w:rPr>
          <w:i/>
        </w:rPr>
        <w:t xml:space="preserve"> </w:t>
      </w:r>
      <w:r>
        <w:rPr>
          <w:i/>
        </w:rPr>
        <w:t>de cette nature</w:t>
      </w:r>
      <w:r w:rsidR="00D164EA">
        <w:rPr>
          <w:i/>
        </w:rPr>
        <w:t> </w:t>
      </w:r>
      <w:r w:rsidRPr="00D164EA">
        <w:rPr>
          <w:iCs/>
        </w:rPr>
        <w:t>»</w:t>
      </w:r>
      <w:r w:rsidRPr="00D161FA">
        <w:rPr>
          <w:i/>
        </w:rPr>
        <w:t xml:space="preserve">. </w:t>
      </w:r>
      <w:r w:rsidRPr="00015032">
        <w:rPr>
          <w:iCs/>
        </w:rPr>
        <w:t>Des mesures visant à sensibiliser les fonctionnaires et le grand public à l</w:t>
      </w:r>
      <w:r w:rsidR="00DB231F">
        <w:rPr>
          <w:iCs/>
        </w:rPr>
        <w:t>’</w:t>
      </w:r>
      <w:r w:rsidRPr="00015032">
        <w:rPr>
          <w:iCs/>
        </w:rPr>
        <w:t>interdiction de la discrimination et à renforcer l</w:t>
      </w:r>
      <w:r w:rsidR="00DB231F">
        <w:rPr>
          <w:iCs/>
        </w:rPr>
        <w:t>’</w:t>
      </w:r>
      <w:r w:rsidRPr="00015032">
        <w:rPr>
          <w:iCs/>
        </w:rPr>
        <w:t xml:space="preserve">efficacité </w:t>
      </w:r>
      <w:r>
        <w:rPr>
          <w:iCs/>
        </w:rPr>
        <w:t xml:space="preserve">des sanctions réprimant la </w:t>
      </w:r>
      <w:r w:rsidRPr="00015032">
        <w:rPr>
          <w:iCs/>
        </w:rPr>
        <w:t xml:space="preserve">discrimination seront mises en œuvre. Afin </w:t>
      </w:r>
      <w:r>
        <w:rPr>
          <w:iCs/>
        </w:rPr>
        <w:t>de garantir à tous</w:t>
      </w:r>
      <w:r w:rsidRPr="00015032">
        <w:rPr>
          <w:iCs/>
        </w:rPr>
        <w:t xml:space="preserve">, </w:t>
      </w:r>
      <w:r>
        <w:rPr>
          <w:iCs/>
        </w:rPr>
        <w:t xml:space="preserve">en particulier aux plus défavorisés, un accès égal </w:t>
      </w:r>
      <w:r w:rsidRPr="00015032">
        <w:rPr>
          <w:iCs/>
        </w:rPr>
        <w:t xml:space="preserve">à </w:t>
      </w:r>
      <w:r>
        <w:rPr>
          <w:iCs/>
        </w:rPr>
        <w:t xml:space="preserve">divers </w:t>
      </w:r>
      <w:r w:rsidRPr="00015032">
        <w:rPr>
          <w:iCs/>
        </w:rPr>
        <w:t xml:space="preserve">domaines </w:t>
      </w:r>
      <w:r>
        <w:rPr>
          <w:iCs/>
        </w:rPr>
        <w:t>de l</w:t>
      </w:r>
      <w:r w:rsidR="00DB231F">
        <w:rPr>
          <w:iCs/>
        </w:rPr>
        <w:t>’</w:t>
      </w:r>
      <w:r>
        <w:rPr>
          <w:iCs/>
        </w:rPr>
        <w:t xml:space="preserve">existence </w:t>
      </w:r>
      <w:r w:rsidRPr="00015032">
        <w:rPr>
          <w:iCs/>
        </w:rPr>
        <w:t xml:space="preserve">et aux biens et </w:t>
      </w:r>
      <w:r>
        <w:rPr>
          <w:iCs/>
        </w:rPr>
        <w:t xml:space="preserve">aux </w:t>
      </w:r>
      <w:r w:rsidRPr="00015032">
        <w:rPr>
          <w:iCs/>
        </w:rPr>
        <w:t>services</w:t>
      </w:r>
      <w:r>
        <w:rPr>
          <w:iCs/>
        </w:rPr>
        <w:t xml:space="preserve">, des </w:t>
      </w:r>
      <w:r w:rsidRPr="00015032">
        <w:rPr>
          <w:iCs/>
        </w:rPr>
        <w:t xml:space="preserve">mesures </w:t>
      </w:r>
      <w:r>
        <w:rPr>
          <w:iCs/>
        </w:rPr>
        <w:t xml:space="preserve">axées sur </w:t>
      </w:r>
      <w:r w:rsidRPr="00015032">
        <w:rPr>
          <w:iCs/>
        </w:rPr>
        <w:t>l</w:t>
      </w:r>
      <w:r w:rsidR="00DB231F">
        <w:rPr>
          <w:iCs/>
        </w:rPr>
        <w:t>’</w:t>
      </w:r>
      <w:r w:rsidRPr="00015032">
        <w:rPr>
          <w:iCs/>
        </w:rPr>
        <w:t>éducation, le travail et l</w:t>
      </w:r>
      <w:r w:rsidR="00DB231F">
        <w:rPr>
          <w:iCs/>
        </w:rPr>
        <w:t>’</w:t>
      </w:r>
      <w:r w:rsidRPr="00015032">
        <w:rPr>
          <w:iCs/>
        </w:rPr>
        <w:t xml:space="preserve">emploi, la santé et le logement ont été conçues, </w:t>
      </w:r>
      <w:r>
        <w:rPr>
          <w:iCs/>
        </w:rPr>
        <w:t>parallèlement à la définition d</w:t>
      </w:r>
      <w:r w:rsidR="00DB231F">
        <w:rPr>
          <w:iCs/>
        </w:rPr>
        <w:t>’</w:t>
      </w:r>
      <w:r>
        <w:rPr>
          <w:iCs/>
        </w:rPr>
        <w:t xml:space="preserve">un </w:t>
      </w:r>
      <w:r w:rsidRPr="00015032">
        <w:rPr>
          <w:iCs/>
        </w:rPr>
        <w:t xml:space="preserve">objectif </w:t>
      </w:r>
      <w:r>
        <w:rPr>
          <w:iCs/>
        </w:rPr>
        <w:t xml:space="preserve">visant expressément à </w:t>
      </w:r>
      <w:r w:rsidRPr="00015032">
        <w:rPr>
          <w:iCs/>
        </w:rPr>
        <w:t>renforcer les droits des minorités nationales</w:t>
      </w:r>
      <w:r w:rsidRPr="00A43FCD">
        <w:t>.</w:t>
      </w:r>
    </w:p>
    <w:p w14:paraId="4B8F35D8" w14:textId="2501752F" w:rsidR="00D11BBB" w:rsidRPr="00A43FCD" w:rsidRDefault="00D11BBB" w:rsidP="00D11BBB">
      <w:pPr>
        <w:pStyle w:val="SingleTxtG"/>
      </w:pPr>
      <w:r w:rsidRPr="00FA11CE">
        <w:t>48.</w:t>
      </w:r>
      <w:r w:rsidRPr="00FA11CE">
        <w:tab/>
      </w:r>
      <w:r w:rsidRPr="00A43FCD">
        <w:t xml:space="preserve">Les ressources financières </w:t>
      </w:r>
      <w:r>
        <w:t>nécessaires à l</w:t>
      </w:r>
      <w:r w:rsidR="00DB231F">
        <w:t>’</w:t>
      </w:r>
      <w:r>
        <w:t>exécution</w:t>
      </w:r>
      <w:r w:rsidRPr="00A43FCD">
        <w:t xml:space="preserve"> du Plan national, c</w:t>
      </w:r>
      <w:r w:rsidR="00DB231F">
        <w:t>’</w:t>
      </w:r>
      <w:r w:rsidRPr="00A43FCD">
        <w:t xml:space="preserve">est-à-dire </w:t>
      </w:r>
      <w:r>
        <w:t xml:space="preserve">des </w:t>
      </w:r>
      <w:r w:rsidRPr="00A43FCD">
        <w:t xml:space="preserve">mesures </w:t>
      </w:r>
      <w:r>
        <w:t xml:space="preserve">inscrites dans les </w:t>
      </w:r>
      <w:r w:rsidRPr="00A43FCD">
        <w:t>plans d</w:t>
      </w:r>
      <w:r w:rsidR="00DB231F">
        <w:t>’</w:t>
      </w:r>
      <w:r w:rsidRPr="00A43FCD">
        <w:t>action accompag</w:t>
      </w:r>
      <w:r>
        <w:t>na</w:t>
      </w:r>
      <w:r w:rsidRPr="00A43FCD">
        <w:t>nt</w:t>
      </w:r>
      <w:r>
        <w:t xml:space="preserve"> celui-ci</w:t>
      </w:r>
      <w:r w:rsidRPr="00A43FCD">
        <w:t xml:space="preserve">, </w:t>
      </w:r>
      <w:r>
        <w:t xml:space="preserve">seront financées essentiellement par le </w:t>
      </w:r>
      <w:r w:rsidRPr="00A43FCD">
        <w:t>budget de l</w:t>
      </w:r>
      <w:r w:rsidR="00DB231F">
        <w:t>’</w:t>
      </w:r>
      <w:r w:rsidRPr="00A43FCD">
        <w:t xml:space="preserve">État de la République de Croatie </w:t>
      </w:r>
      <w:r>
        <w:t>à hauteur d</w:t>
      </w:r>
      <w:r w:rsidR="00DB231F">
        <w:t>’</w:t>
      </w:r>
      <w:r>
        <w:t xml:space="preserve">un montant total </w:t>
      </w:r>
      <w:r w:rsidRPr="00A43FCD">
        <w:t xml:space="preserve">de 49 763 272 </w:t>
      </w:r>
      <w:r>
        <w:t xml:space="preserve">euros </w:t>
      </w:r>
      <w:r w:rsidRPr="00A43FCD">
        <w:t xml:space="preserve">(dont </w:t>
      </w:r>
      <w:r>
        <w:t xml:space="preserve">un montant de </w:t>
      </w:r>
      <w:r w:rsidRPr="00A43FCD">
        <w:t xml:space="preserve">43 112 962 </w:t>
      </w:r>
      <w:r>
        <w:t xml:space="preserve">euros alloué </w:t>
      </w:r>
      <w:r w:rsidRPr="00A43FCD">
        <w:t xml:space="preserve">à </w:t>
      </w:r>
      <w:r>
        <w:t>l</w:t>
      </w:r>
      <w:r w:rsidR="00DB231F">
        <w:t>’</w:t>
      </w:r>
      <w:r>
        <w:t xml:space="preserve">application de </w:t>
      </w:r>
      <w:r w:rsidRPr="00A43FCD">
        <w:t>deux plans d</w:t>
      </w:r>
      <w:r w:rsidR="00DB231F">
        <w:t>’</w:t>
      </w:r>
      <w:r w:rsidRPr="00A43FCD">
        <w:t xml:space="preserve">action </w:t>
      </w:r>
      <w:r>
        <w:t xml:space="preserve">pour </w:t>
      </w:r>
      <w:r w:rsidRPr="00A43FCD">
        <w:t xml:space="preserve">2023), </w:t>
      </w:r>
      <w:r>
        <w:t>l</w:t>
      </w:r>
      <w:r w:rsidR="00DB231F">
        <w:t>’</w:t>
      </w:r>
      <w:r>
        <w:t xml:space="preserve">autre partie provenant </w:t>
      </w:r>
      <w:r w:rsidRPr="00A43FCD">
        <w:t xml:space="preserve">des instruments financiers européens </w:t>
      </w:r>
      <w:r>
        <w:t xml:space="preserve">inscrits dans le nouveau cadre financier </w:t>
      </w:r>
      <w:r w:rsidRPr="00A43FCD">
        <w:t>de l</w:t>
      </w:r>
      <w:r w:rsidR="00DB231F">
        <w:t>’</w:t>
      </w:r>
      <w:r w:rsidRPr="00A43FCD">
        <w:t>UE pour la période allant de 2021 à 2027</w:t>
      </w:r>
      <w:r>
        <w:t>.</w:t>
      </w:r>
    </w:p>
    <w:p w14:paraId="5011824C" w14:textId="4243264B" w:rsidR="00D11BBB" w:rsidRPr="00A43FCD" w:rsidRDefault="00D11BBB" w:rsidP="00D11BBB">
      <w:pPr>
        <w:pStyle w:val="SingleTxtG"/>
      </w:pPr>
      <w:r w:rsidRPr="00FA11CE">
        <w:t>49.</w:t>
      </w:r>
      <w:r w:rsidRPr="00FA11CE">
        <w:tab/>
      </w:r>
      <w:r w:rsidRPr="00A43FCD">
        <w:t xml:space="preserve">Afin </w:t>
      </w:r>
      <w:r>
        <w:t xml:space="preserve">que </w:t>
      </w:r>
      <w:r w:rsidRPr="00A43FCD">
        <w:t xml:space="preserve">les données statistiques </w:t>
      </w:r>
      <w:r>
        <w:t>utiles soient recueillies comme il se doit</w:t>
      </w:r>
      <w:r w:rsidRPr="00A43FCD">
        <w:t xml:space="preserve">, mais aussi </w:t>
      </w:r>
      <w:r>
        <w:t xml:space="preserve">pour </w:t>
      </w:r>
      <w:r w:rsidRPr="00A43FCD">
        <w:t xml:space="preserve">délimiter les obligations </w:t>
      </w:r>
      <w:r>
        <w:t xml:space="preserve">qui reviennent à chacune des </w:t>
      </w:r>
      <w:r w:rsidRPr="00A43FCD">
        <w:t xml:space="preserve">institutions </w:t>
      </w:r>
      <w:r>
        <w:t xml:space="preserve">chargées de réprimer les </w:t>
      </w:r>
      <w:r w:rsidRPr="00A43FCD">
        <w:t xml:space="preserve">crimes de haine, un nouveau protocole </w:t>
      </w:r>
      <w:r>
        <w:t xml:space="preserve">établissant </w:t>
      </w:r>
      <w:r w:rsidRPr="00A43FCD">
        <w:t xml:space="preserve">la procédure </w:t>
      </w:r>
      <w:r>
        <w:t>applicable aux affaires de</w:t>
      </w:r>
      <w:r w:rsidRPr="00A43FCD">
        <w:t xml:space="preserve"> crime de haine</w:t>
      </w:r>
      <w:r w:rsidRPr="00E43AD2">
        <w:rPr>
          <w:rStyle w:val="Appelnotedebasdep"/>
        </w:rPr>
        <w:footnoteReference w:id="26"/>
      </w:r>
      <w:r w:rsidRPr="00A43FCD">
        <w:t xml:space="preserve"> (2021) a été </w:t>
      </w:r>
      <w:r>
        <w:t xml:space="preserve">élaboré </w:t>
      </w:r>
      <w:r w:rsidRPr="00A43FCD">
        <w:t xml:space="preserve">sur proposition </w:t>
      </w:r>
      <w:r>
        <w:t>du Bureau des droits de l</w:t>
      </w:r>
      <w:r w:rsidR="00DB231F">
        <w:t>’</w:t>
      </w:r>
      <w:r>
        <w:t>homme et des droits des minorités nationales</w:t>
      </w:r>
      <w:r w:rsidRPr="00A43FCD">
        <w:t xml:space="preserve">. </w:t>
      </w:r>
      <w:r>
        <w:t>Ce</w:t>
      </w:r>
      <w:r w:rsidRPr="00A43FCD">
        <w:t xml:space="preserve"> protocole définit plus </w:t>
      </w:r>
      <w:r>
        <w:t>précisément</w:t>
      </w:r>
      <w:r w:rsidRPr="00A43FCD">
        <w:t xml:space="preserve"> : a) les obligations des autorités compétentes </w:t>
      </w:r>
      <w:r>
        <w:t xml:space="preserve">en ce qui concerne </w:t>
      </w:r>
      <w:r w:rsidRPr="00A43FCD">
        <w:t>la détection</w:t>
      </w:r>
      <w:r>
        <w:t xml:space="preserve"> des crimes de haine et</w:t>
      </w:r>
      <w:r w:rsidRPr="00A43FCD">
        <w:t xml:space="preserve"> </w:t>
      </w:r>
      <w:r>
        <w:t>le déroulement</w:t>
      </w:r>
      <w:r w:rsidRPr="00A43FCD">
        <w:t xml:space="preserve"> et le suivi </w:t>
      </w:r>
      <w:r>
        <w:t xml:space="preserve">des résultats </w:t>
      </w:r>
      <w:r w:rsidRPr="00A43FCD">
        <w:t xml:space="preserve">des procédures </w:t>
      </w:r>
      <w:r>
        <w:t xml:space="preserve">en matière de </w:t>
      </w:r>
      <w:r w:rsidRPr="00A43FCD">
        <w:t xml:space="preserve">crimes de haine ; b) la composition et </w:t>
      </w:r>
      <w:r>
        <w:t xml:space="preserve">les </w:t>
      </w:r>
      <w:r w:rsidRPr="00A43FCD">
        <w:t>compétence</w:t>
      </w:r>
      <w:r>
        <w:t>s</w:t>
      </w:r>
      <w:r w:rsidRPr="00A43FCD">
        <w:t xml:space="preserve"> de l</w:t>
      </w:r>
      <w:r w:rsidR="00DB231F">
        <w:t>’</w:t>
      </w:r>
      <w:r w:rsidRPr="00A43FCD">
        <w:t xml:space="preserve">équipe spéciale </w:t>
      </w:r>
      <w:r>
        <w:t xml:space="preserve">chargée de la surveillance des </w:t>
      </w:r>
      <w:r w:rsidRPr="00A43FCD">
        <w:t>crimes de haine ; c)</w:t>
      </w:r>
      <w:r w:rsidR="00D27BE9">
        <w:t> </w:t>
      </w:r>
      <w:r>
        <w:t>les</w:t>
      </w:r>
      <w:r w:rsidR="00D27BE9">
        <w:t> </w:t>
      </w:r>
      <w:r>
        <w:t xml:space="preserve">modalités </w:t>
      </w:r>
      <w:r w:rsidRPr="00A43FCD">
        <w:t xml:space="preserve">et le contenu de la coopération entre les autorités </w:t>
      </w:r>
      <w:r>
        <w:t xml:space="preserve">chargées des activités de formation consacrées à la </w:t>
      </w:r>
      <w:r w:rsidRPr="00A43FCD">
        <w:t>lutte contre les crimes de haine</w:t>
      </w:r>
      <w:r>
        <w:t>.</w:t>
      </w:r>
    </w:p>
    <w:p w14:paraId="4AC08DDA" w14:textId="7C6E32BA" w:rsidR="00D11BBB" w:rsidRPr="00F7528A" w:rsidRDefault="00D11BBB" w:rsidP="00D11BBB">
      <w:pPr>
        <w:pStyle w:val="SingleTxtG"/>
        <w:rPr>
          <w:iCs/>
        </w:rPr>
      </w:pPr>
      <w:r w:rsidRPr="00F7528A">
        <w:t>50.</w:t>
      </w:r>
      <w:r w:rsidRPr="00F7528A">
        <w:tab/>
      </w:r>
      <w:r>
        <w:t xml:space="preserve">Pour des </w:t>
      </w:r>
      <w:r w:rsidRPr="00F7528A">
        <w:t xml:space="preserve">statistiques et </w:t>
      </w:r>
      <w:r>
        <w:t>d</w:t>
      </w:r>
      <w:r w:rsidR="00DB231F">
        <w:t>’</w:t>
      </w:r>
      <w:r w:rsidRPr="00F7528A">
        <w:t xml:space="preserve">autres </w:t>
      </w:r>
      <w:r>
        <w:t xml:space="preserve">renseignements utiles concernant </w:t>
      </w:r>
      <w:r w:rsidRPr="00F7528A">
        <w:t>les crimes de haine</w:t>
      </w:r>
      <w:r>
        <w:t>, voir : A</w:t>
      </w:r>
      <w:r w:rsidRPr="00F7528A">
        <w:t xml:space="preserve">nnexe 8 </w:t>
      </w:r>
      <w:r w:rsidR="00D27BE9">
        <w:t>−</w:t>
      </w:r>
      <w:r w:rsidRPr="00F7528A">
        <w:t xml:space="preserve"> Crimes de haine</w:t>
      </w:r>
      <w:r w:rsidRPr="00F7528A">
        <w:rPr>
          <w:iCs/>
        </w:rPr>
        <w:t>.</w:t>
      </w:r>
    </w:p>
    <w:p w14:paraId="580EC1C8" w14:textId="77777777" w:rsidR="00D11BBB" w:rsidRPr="002128D5" w:rsidRDefault="00D11BBB" w:rsidP="00D11BBB">
      <w:pPr>
        <w:pStyle w:val="H1G"/>
      </w:pPr>
      <w:r w:rsidRPr="00F7528A">
        <w:tab/>
      </w:r>
      <w:r w:rsidRPr="00F7528A">
        <w:tab/>
      </w:r>
      <w:r w:rsidRPr="002128D5">
        <w:t>Réponse au paragraphe 10 de la liste de points</w:t>
      </w:r>
    </w:p>
    <w:p w14:paraId="492CEA7A" w14:textId="645090E7" w:rsidR="00D11BBB" w:rsidRPr="00F7528A" w:rsidRDefault="00D11BBB" w:rsidP="00D11BBB">
      <w:pPr>
        <w:pStyle w:val="SingleTxtG"/>
        <w:rPr>
          <w:iCs/>
        </w:rPr>
      </w:pPr>
      <w:r w:rsidRPr="00106C46">
        <w:t>51.</w:t>
      </w:r>
      <w:r w:rsidRPr="00106C46">
        <w:tab/>
      </w:r>
      <w:r>
        <w:rPr>
          <w:iCs/>
        </w:rPr>
        <w:t>Pour consulter des</w:t>
      </w:r>
      <w:r w:rsidRPr="00F7528A">
        <w:rPr>
          <w:iCs/>
        </w:rPr>
        <w:t xml:space="preserve"> données sur la prévention, </w:t>
      </w:r>
      <w:r>
        <w:rPr>
          <w:iCs/>
        </w:rPr>
        <w:t xml:space="preserve">les enquêtes </w:t>
      </w:r>
      <w:r w:rsidRPr="00F7528A">
        <w:rPr>
          <w:iCs/>
        </w:rPr>
        <w:t xml:space="preserve">et </w:t>
      </w:r>
      <w:r>
        <w:rPr>
          <w:iCs/>
        </w:rPr>
        <w:t xml:space="preserve">les sanctions pour les affaires de </w:t>
      </w:r>
      <w:r w:rsidRPr="00F7528A">
        <w:rPr>
          <w:iCs/>
        </w:rPr>
        <w:t xml:space="preserve">discrimination </w:t>
      </w:r>
      <w:r>
        <w:rPr>
          <w:iCs/>
        </w:rPr>
        <w:t>à l</w:t>
      </w:r>
      <w:r w:rsidR="00DB231F">
        <w:rPr>
          <w:iCs/>
        </w:rPr>
        <w:t>’</w:t>
      </w:r>
      <w:r>
        <w:rPr>
          <w:iCs/>
        </w:rPr>
        <w:t xml:space="preserve">égard de </w:t>
      </w:r>
      <w:r w:rsidRPr="00F7528A">
        <w:rPr>
          <w:iCs/>
        </w:rPr>
        <w:t xml:space="preserve">personnes </w:t>
      </w:r>
      <w:r>
        <w:rPr>
          <w:iCs/>
        </w:rPr>
        <w:t xml:space="preserve">pour des motifs liés à </w:t>
      </w:r>
      <w:r w:rsidRPr="00F7528A">
        <w:rPr>
          <w:iCs/>
        </w:rPr>
        <w:t>leur appartenance à un groupe ethnique ou minoritaire</w:t>
      </w:r>
      <w:r>
        <w:rPr>
          <w:iCs/>
        </w:rPr>
        <w:t xml:space="preserve">, à leur </w:t>
      </w:r>
      <w:r w:rsidRPr="00F7528A">
        <w:rPr>
          <w:iCs/>
        </w:rPr>
        <w:t xml:space="preserve">orientation sexuelle et </w:t>
      </w:r>
      <w:r>
        <w:rPr>
          <w:iCs/>
        </w:rPr>
        <w:t xml:space="preserve">à </w:t>
      </w:r>
      <w:r w:rsidRPr="00F7528A">
        <w:rPr>
          <w:iCs/>
        </w:rPr>
        <w:t>leur identité de genre</w:t>
      </w:r>
      <w:r>
        <w:rPr>
          <w:iCs/>
        </w:rPr>
        <w:t>, voir :</w:t>
      </w:r>
      <w:r w:rsidR="008C487B">
        <w:rPr>
          <w:iCs/>
        </w:rPr>
        <w:t> </w:t>
      </w:r>
      <w:r>
        <w:rPr>
          <w:iCs/>
        </w:rPr>
        <w:t>A</w:t>
      </w:r>
      <w:r w:rsidRPr="00F7528A">
        <w:rPr>
          <w:iCs/>
        </w:rPr>
        <w:t xml:space="preserve">nnexe 8 </w:t>
      </w:r>
      <w:r w:rsidR="00D27BE9">
        <w:rPr>
          <w:iCs/>
        </w:rPr>
        <w:t>−</w:t>
      </w:r>
      <w:r w:rsidRPr="00F7528A">
        <w:rPr>
          <w:iCs/>
        </w:rPr>
        <w:t xml:space="preserve"> Crimes de haine</w:t>
      </w:r>
      <w:r>
        <w:rPr>
          <w:iCs/>
        </w:rPr>
        <w:t>.</w:t>
      </w:r>
    </w:p>
    <w:p w14:paraId="5B2C1579" w14:textId="77777777" w:rsidR="00D11BBB" w:rsidRPr="002128D5" w:rsidRDefault="00D11BBB" w:rsidP="00D11BBB">
      <w:pPr>
        <w:pStyle w:val="H1G"/>
      </w:pPr>
      <w:r w:rsidRPr="00F7528A">
        <w:tab/>
      </w:r>
      <w:r w:rsidRPr="00F7528A">
        <w:tab/>
      </w:r>
      <w:r w:rsidRPr="002128D5">
        <w:t>Réponse au paragraphe 11 de la liste de points</w:t>
      </w:r>
    </w:p>
    <w:p w14:paraId="4540A3EA" w14:textId="348F100E" w:rsidR="00D11BBB" w:rsidRPr="00F7528A" w:rsidRDefault="00D11BBB" w:rsidP="00D11BBB">
      <w:pPr>
        <w:pStyle w:val="SingleTxtG"/>
      </w:pPr>
      <w:r w:rsidRPr="0082428E">
        <w:t>52.</w:t>
      </w:r>
      <w:r w:rsidRPr="0082428E">
        <w:tab/>
      </w:r>
      <w:r w:rsidRPr="00F7528A">
        <w:t xml:space="preserve">Résultats de la mise en œuvre de la </w:t>
      </w:r>
      <w:r>
        <w:t>S</w:t>
      </w:r>
      <w:r w:rsidRPr="00F7528A">
        <w:t xml:space="preserve">tratégie nationale </w:t>
      </w:r>
      <w:r>
        <w:t>pour l</w:t>
      </w:r>
      <w:r w:rsidR="00DB231F">
        <w:t>’</w:t>
      </w:r>
      <w:r>
        <w:t xml:space="preserve">inclusion </w:t>
      </w:r>
      <w:r w:rsidRPr="00F7528A">
        <w:t xml:space="preserve">des Roms : voir </w:t>
      </w:r>
      <w:r w:rsidR="00231333">
        <w:fldChar w:fldCharType="begin"/>
      </w:r>
      <w:r w:rsidR="00231333">
        <w:instrText>HYPERLINK "http://undocs.org/fr/CERD/C/SR.2988"</w:instrText>
      </w:r>
      <w:r w:rsidR="00231333">
        <w:fldChar w:fldCharType="separate"/>
      </w:r>
      <w:r w:rsidRPr="00231333">
        <w:rPr>
          <w:rStyle w:val="Lienhypertexte"/>
        </w:rPr>
        <w:t>CERD/C/SR.2988</w:t>
      </w:r>
      <w:r w:rsidR="00231333">
        <w:fldChar w:fldCharType="end"/>
      </w:r>
      <w:r w:rsidRPr="00E43AD2">
        <w:rPr>
          <w:rStyle w:val="Appelnotedebasdep"/>
        </w:rPr>
        <w:footnoteReference w:id="27"/>
      </w:r>
      <w:r w:rsidRPr="00F7528A">
        <w:t xml:space="preserve">, </w:t>
      </w:r>
      <w:r>
        <w:t xml:space="preserve">par. </w:t>
      </w:r>
      <w:r w:rsidRPr="00F7528A">
        <w:t xml:space="preserve">23, 34 et 35, </w:t>
      </w:r>
      <w:r>
        <w:t xml:space="preserve">et </w:t>
      </w:r>
      <w:r w:rsidR="00231333">
        <w:fldChar w:fldCharType="begin"/>
      </w:r>
      <w:r w:rsidR="00231333">
        <w:instrText>HYPERLINK "http://undocs.org/fr/CERD/C/SR.2987"</w:instrText>
      </w:r>
      <w:r w:rsidR="00231333">
        <w:fldChar w:fldCharType="separate"/>
      </w:r>
      <w:r w:rsidRPr="00231333">
        <w:rPr>
          <w:rStyle w:val="Lienhypertexte"/>
        </w:rPr>
        <w:t>CERD/C/SR.2987</w:t>
      </w:r>
      <w:r w:rsidR="00231333">
        <w:fldChar w:fldCharType="end"/>
      </w:r>
      <w:r w:rsidRPr="00E43AD2">
        <w:rPr>
          <w:rStyle w:val="Appelnotedebasdep"/>
        </w:rPr>
        <w:footnoteReference w:id="28"/>
      </w:r>
      <w:r w:rsidRPr="00F7528A">
        <w:t xml:space="preserve">, </w:t>
      </w:r>
      <w:r>
        <w:t xml:space="preserve">par. </w:t>
      </w:r>
      <w:r w:rsidRPr="00F7528A">
        <w:t>56</w:t>
      </w:r>
      <w:r>
        <w:t xml:space="preserve"> à </w:t>
      </w:r>
      <w:r w:rsidRPr="00F7528A">
        <w:t>58</w:t>
      </w:r>
      <w:r>
        <w:t>.</w:t>
      </w:r>
    </w:p>
    <w:p w14:paraId="5BDD237E" w14:textId="792F97F8" w:rsidR="00D11BBB" w:rsidRPr="00F7528A" w:rsidRDefault="00D11BBB" w:rsidP="00D11BBB">
      <w:pPr>
        <w:pStyle w:val="SingleTxtG"/>
      </w:pPr>
      <w:r w:rsidRPr="005B15E8">
        <w:lastRenderedPageBreak/>
        <w:t>53.</w:t>
      </w:r>
      <w:r w:rsidRPr="005B15E8">
        <w:tab/>
      </w:r>
      <w:r w:rsidRPr="00F7528A">
        <w:t xml:space="preserve">Voir également </w:t>
      </w:r>
      <w:r>
        <w:t>la réponse au paragraphe</w:t>
      </w:r>
      <w:r w:rsidRPr="00F7528A">
        <w:t xml:space="preserve"> 14</w:t>
      </w:r>
      <w:r>
        <w:t xml:space="preserve"> de la liste de points, section intitulée « Situation de l</w:t>
      </w:r>
      <w:r w:rsidR="00DB231F">
        <w:t>’</w:t>
      </w:r>
      <w:r>
        <w:t xml:space="preserve">emploi </w:t>
      </w:r>
      <w:r w:rsidRPr="00F7528A">
        <w:t>de la minorité nationale rom</w:t>
      </w:r>
      <w:r>
        <w:t> ».</w:t>
      </w:r>
    </w:p>
    <w:p w14:paraId="4DA790A8" w14:textId="1022EEBF" w:rsidR="00D11BBB" w:rsidRPr="00F7528A" w:rsidRDefault="00D11BBB" w:rsidP="00D11BBB">
      <w:pPr>
        <w:pStyle w:val="SingleTxtG"/>
      </w:pPr>
      <w:r w:rsidRPr="005B15E8">
        <w:t>54.</w:t>
      </w:r>
      <w:r w:rsidRPr="005B15E8">
        <w:tab/>
      </w:r>
      <w:r w:rsidRPr="00F7528A">
        <w:t>Dans le cadre du plan d</w:t>
      </w:r>
      <w:r w:rsidR="00DB231F">
        <w:t>’</w:t>
      </w:r>
      <w:r w:rsidRPr="00F7528A">
        <w:t xml:space="preserve">action </w:t>
      </w:r>
      <w:r>
        <w:t xml:space="preserve">adopté pour appliquer </w:t>
      </w:r>
      <w:r w:rsidRPr="00F7528A">
        <w:t xml:space="preserve">la </w:t>
      </w:r>
      <w:r>
        <w:t>S</w:t>
      </w:r>
      <w:r w:rsidRPr="00F7528A">
        <w:t xml:space="preserve">tratégie nationale pour </w:t>
      </w:r>
      <w:r>
        <w:t>l</w:t>
      </w:r>
      <w:r w:rsidR="00DB231F">
        <w:t>’</w:t>
      </w:r>
      <w:r>
        <w:t xml:space="preserve">inclusion </w:t>
      </w:r>
      <w:r w:rsidRPr="00F7528A">
        <w:t xml:space="preserve">des Roms </w:t>
      </w:r>
      <w:r>
        <w:t xml:space="preserve">pendant la période allant </w:t>
      </w:r>
      <w:r w:rsidRPr="00F7528A">
        <w:t xml:space="preserve">de 2013 à 2020, </w:t>
      </w:r>
      <w:r>
        <w:t>l</w:t>
      </w:r>
      <w:r w:rsidR="00DB231F">
        <w:t>’</w:t>
      </w:r>
      <w:r>
        <w:t xml:space="preserve">Institut national de santé publique </w:t>
      </w:r>
      <w:r w:rsidRPr="00F7528A">
        <w:t xml:space="preserve">a </w:t>
      </w:r>
      <w:r>
        <w:t xml:space="preserve">réalisé </w:t>
      </w:r>
      <w:r w:rsidRPr="00F7528A">
        <w:t>une enquête en 2019 et 2020 au titre de la mesure 3.1.1</w:t>
      </w:r>
      <w:r>
        <w:t>,</w:t>
      </w:r>
      <w:r w:rsidRPr="00F7528A">
        <w:t xml:space="preserve"> « </w:t>
      </w:r>
      <w:r w:rsidRPr="005B15E8">
        <w:rPr>
          <w:i/>
          <w:iCs/>
        </w:rPr>
        <w:t xml:space="preserve">Améliorer la surveillance </w:t>
      </w:r>
      <w:r>
        <w:rPr>
          <w:i/>
          <w:iCs/>
        </w:rPr>
        <w:t xml:space="preserve">de la situation sanitaire </w:t>
      </w:r>
      <w:r w:rsidRPr="005B15E8">
        <w:rPr>
          <w:i/>
          <w:iCs/>
        </w:rPr>
        <w:t xml:space="preserve">et les déterminants sociaux de la santé </w:t>
      </w:r>
      <w:r>
        <w:rPr>
          <w:i/>
          <w:iCs/>
        </w:rPr>
        <w:t xml:space="preserve">des </w:t>
      </w:r>
      <w:r w:rsidRPr="005B15E8">
        <w:rPr>
          <w:i/>
          <w:iCs/>
        </w:rPr>
        <w:t>membres de la minorité nationale rom</w:t>
      </w:r>
      <w:r w:rsidRPr="00F7528A">
        <w:t xml:space="preserve"> ». En reliant les données du </w:t>
      </w:r>
      <w:proofErr w:type="gramStart"/>
      <w:r>
        <w:t>M</w:t>
      </w:r>
      <w:r w:rsidRPr="00F7528A">
        <w:t>inistère de l</w:t>
      </w:r>
      <w:r w:rsidR="00DB231F">
        <w:t>’</w:t>
      </w:r>
      <w:r w:rsidRPr="00F7528A">
        <w:t>intérieur</w:t>
      </w:r>
      <w:proofErr w:type="gramEnd"/>
      <w:r w:rsidRPr="00F7528A">
        <w:t xml:space="preserve"> </w:t>
      </w:r>
      <w:r>
        <w:t xml:space="preserve">à celles provenant des </w:t>
      </w:r>
      <w:r w:rsidRPr="00F7528A">
        <w:t xml:space="preserve">bases de données </w:t>
      </w:r>
      <w:r>
        <w:t xml:space="preserve">sur la </w:t>
      </w:r>
      <w:r w:rsidRPr="00F7528A">
        <w:t xml:space="preserve">santé publique et des registres </w:t>
      </w:r>
      <w:r>
        <w:t>de l</w:t>
      </w:r>
      <w:r w:rsidR="00DB231F">
        <w:t>’</w:t>
      </w:r>
      <w:r>
        <w:t>Institut national de santé publique</w:t>
      </w:r>
      <w:r w:rsidRPr="00F7528A">
        <w:t>, il est possible d</w:t>
      </w:r>
      <w:r w:rsidR="00DB231F">
        <w:t>’</w:t>
      </w:r>
      <w:r w:rsidRPr="00F7528A">
        <w:t xml:space="preserve">obtenir des indicateurs </w:t>
      </w:r>
      <w:r>
        <w:t xml:space="preserve">de la </w:t>
      </w:r>
      <w:r w:rsidRPr="00F7528A">
        <w:t xml:space="preserve">santé de la population rom, </w:t>
      </w:r>
      <w:r>
        <w:t xml:space="preserve">aux fin </w:t>
      </w:r>
      <w:r w:rsidRPr="00F7528A">
        <w:t>d</w:t>
      </w:r>
      <w:r w:rsidR="00DB231F">
        <w:t>’</w:t>
      </w:r>
      <w:r w:rsidRPr="00F7528A">
        <w:t xml:space="preserve">évaluer </w:t>
      </w:r>
      <w:r>
        <w:t xml:space="preserve">leur situation sanitaire </w:t>
      </w:r>
      <w:r w:rsidRPr="00F7528A">
        <w:t>et de planifier des interventions de santé publique pour la promotion de la santé et la prévention des maladies. L</w:t>
      </w:r>
      <w:r w:rsidR="00DB231F">
        <w:t>’</w:t>
      </w:r>
      <w:r>
        <w:t>Institut national de santé publique</w:t>
      </w:r>
      <w:r w:rsidRPr="00F7528A">
        <w:t xml:space="preserve"> </w:t>
      </w:r>
      <w:r>
        <w:t>entend conduire ce type d</w:t>
      </w:r>
      <w:r w:rsidR="00DB231F">
        <w:t>’</w:t>
      </w:r>
      <w:r w:rsidRPr="00F7528A">
        <w:t xml:space="preserve">activités </w:t>
      </w:r>
      <w:r>
        <w:t xml:space="preserve">à intervalles réguliers pour appliquer </w:t>
      </w:r>
      <w:r w:rsidRPr="00F7528A">
        <w:t xml:space="preserve">dans le domaine de la santé </w:t>
      </w:r>
      <w:r>
        <w:t xml:space="preserve">des </w:t>
      </w:r>
      <w:r w:rsidRPr="00F7528A">
        <w:t xml:space="preserve">mesures planifiées </w:t>
      </w:r>
      <w:r>
        <w:t xml:space="preserve">reposant sur des </w:t>
      </w:r>
      <w:r w:rsidRPr="00F7528A">
        <w:t xml:space="preserve">indicateurs </w:t>
      </w:r>
      <w:r>
        <w:t xml:space="preserve">spécialisés </w:t>
      </w:r>
      <w:r w:rsidRPr="00F7528A">
        <w:t xml:space="preserve">et des </w:t>
      </w:r>
      <w:r>
        <w:t>données factuelles.</w:t>
      </w:r>
    </w:p>
    <w:p w14:paraId="30656ED9" w14:textId="77777777" w:rsidR="00D11BBB" w:rsidRPr="002128D5" w:rsidRDefault="00D11BBB" w:rsidP="00D11BBB">
      <w:pPr>
        <w:pStyle w:val="H1G"/>
      </w:pPr>
      <w:r w:rsidRPr="00F7528A">
        <w:tab/>
      </w:r>
      <w:r w:rsidRPr="00F7528A">
        <w:tab/>
      </w:r>
      <w:r w:rsidRPr="002128D5">
        <w:t>Réponse au paragraphe 12 de la liste de points</w:t>
      </w:r>
    </w:p>
    <w:p w14:paraId="3E5A514D" w14:textId="194FE590" w:rsidR="00D11BBB" w:rsidRPr="005B15E8" w:rsidRDefault="00D11BBB" w:rsidP="00D11BBB">
      <w:pPr>
        <w:pStyle w:val="SingleTxtG"/>
        <w:rPr>
          <w:iCs/>
        </w:rPr>
      </w:pPr>
      <w:r w:rsidRPr="005B15E8">
        <w:t>55.</w:t>
      </w:r>
      <w:r w:rsidRPr="005B15E8">
        <w:tab/>
      </w:r>
      <w:r w:rsidRPr="00F7528A">
        <w:rPr>
          <w:iCs/>
        </w:rPr>
        <w:t xml:space="preserve">Voir </w:t>
      </w:r>
      <w:r>
        <w:rPr>
          <w:iCs/>
        </w:rPr>
        <w:t xml:space="preserve">le </w:t>
      </w:r>
      <w:r w:rsidRPr="00F7528A">
        <w:rPr>
          <w:iCs/>
        </w:rPr>
        <w:t xml:space="preserve">document </w:t>
      </w:r>
      <w:r w:rsidR="00231333">
        <w:rPr>
          <w:iCs/>
        </w:rPr>
        <w:fldChar w:fldCharType="begin"/>
      </w:r>
      <w:r w:rsidR="00231333">
        <w:rPr>
          <w:iCs/>
        </w:rPr>
        <w:instrText>HYPERLINK "http://undocs.org/fr/CERD/C/SR.2988"</w:instrText>
      </w:r>
      <w:r w:rsidR="00231333">
        <w:rPr>
          <w:iCs/>
        </w:rPr>
      </w:r>
      <w:r w:rsidR="00231333">
        <w:rPr>
          <w:iCs/>
        </w:rPr>
        <w:fldChar w:fldCharType="separate"/>
      </w:r>
      <w:r w:rsidRPr="00231333">
        <w:rPr>
          <w:rStyle w:val="Lienhypertexte"/>
          <w:iCs/>
        </w:rPr>
        <w:t>CERD/C/SR.2988</w:t>
      </w:r>
      <w:r w:rsidR="00231333">
        <w:rPr>
          <w:iCs/>
        </w:rPr>
        <w:fldChar w:fldCharType="end"/>
      </w:r>
      <w:r w:rsidRPr="00E43AD2">
        <w:rPr>
          <w:rStyle w:val="Appelnotedebasdep"/>
        </w:rPr>
        <w:footnoteReference w:id="29"/>
      </w:r>
      <w:r w:rsidRPr="00F7528A">
        <w:rPr>
          <w:iCs/>
        </w:rPr>
        <w:t xml:space="preserve">, </w:t>
      </w:r>
      <w:r>
        <w:rPr>
          <w:iCs/>
        </w:rPr>
        <w:t>par.</w:t>
      </w:r>
      <w:r w:rsidR="007D51C8">
        <w:rPr>
          <w:iCs/>
        </w:rPr>
        <w:t> </w:t>
      </w:r>
      <w:r w:rsidRPr="00F7528A">
        <w:rPr>
          <w:iCs/>
        </w:rPr>
        <w:t>47, 48 et 53</w:t>
      </w:r>
      <w:r>
        <w:rPr>
          <w:iCs/>
        </w:rPr>
        <w:t>, et le document</w:t>
      </w:r>
      <w:r w:rsidRPr="00F7528A">
        <w:rPr>
          <w:iCs/>
        </w:rPr>
        <w:t xml:space="preserve"> </w:t>
      </w:r>
      <w:r w:rsidR="00231333">
        <w:rPr>
          <w:iCs/>
        </w:rPr>
        <w:fldChar w:fldCharType="begin"/>
      </w:r>
      <w:r w:rsidR="00231333">
        <w:rPr>
          <w:iCs/>
        </w:rPr>
        <w:instrText>HYPERLINK "http://undocs.org/fr/CERD/C/SR.2987"</w:instrText>
      </w:r>
      <w:r w:rsidR="00231333">
        <w:rPr>
          <w:iCs/>
        </w:rPr>
      </w:r>
      <w:r w:rsidR="00231333">
        <w:rPr>
          <w:iCs/>
        </w:rPr>
        <w:fldChar w:fldCharType="separate"/>
      </w:r>
      <w:r w:rsidRPr="00231333">
        <w:rPr>
          <w:rStyle w:val="Lienhypertexte"/>
          <w:iCs/>
        </w:rPr>
        <w:t>CERD/C/SR.2987</w:t>
      </w:r>
      <w:r w:rsidR="00231333">
        <w:rPr>
          <w:iCs/>
        </w:rPr>
        <w:fldChar w:fldCharType="end"/>
      </w:r>
      <w:r w:rsidRPr="00E43AD2">
        <w:rPr>
          <w:rStyle w:val="Appelnotedebasdep"/>
        </w:rPr>
        <w:footnoteReference w:id="30"/>
      </w:r>
      <w:r w:rsidRPr="005B15E8">
        <w:rPr>
          <w:iCs/>
        </w:rPr>
        <w:t xml:space="preserve">, </w:t>
      </w:r>
      <w:r>
        <w:rPr>
          <w:iCs/>
        </w:rPr>
        <w:t xml:space="preserve">par. </w:t>
      </w:r>
      <w:r w:rsidRPr="005B15E8">
        <w:rPr>
          <w:iCs/>
        </w:rPr>
        <w:t>43</w:t>
      </w:r>
      <w:r>
        <w:rPr>
          <w:iCs/>
        </w:rPr>
        <w:t xml:space="preserve"> et 53.</w:t>
      </w:r>
    </w:p>
    <w:p w14:paraId="29EDC1FA" w14:textId="7546525E" w:rsidR="00D11BBB" w:rsidRPr="00F7528A" w:rsidRDefault="00D11BBB" w:rsidP="00D11BBB">
      <w:pPr>
        <w:pStyle w:val="SingleTxtG"/>
        <w:rPr>
          <w:iCs/>
        </w:rPr>
      </w:pPr>
      <w:r w:rsidRPr="005B15E8">
        <w:t>56.</w:t>
      </w:r>
      <w:r w:rsidRPr="005B15E8">
        <w:tab/>
      </w:r>
      <w:r w:rsidRPr="00F7528A">
        <w:rPr>
          <w:iCs/>
        </w:rPr>
        <w:t xml:space="preserve">Les statistiques du </w:t>
      </w:r>
      <w:proofErr w:type="gramStart"/>
      <w:r>
        <w:rPr>
          <w:iCs/>
        </w:rPr>
        <w:t>M</w:t>
      </w:r>
      <w:r w:rsidRPr="00F7528A">
        <w:rPr>
          <w:iCs/>
        </w:rPr>
        <w:t>inistère de l</w:t>
      </w:r>
      <w:r w:rsidR="00DB231F">
        <w:rPr>
          <w:iCs/>
        </w:rPr>
        <w:t>’</w:t>
      </w:r>
      <w:r w:rsidRPr="00F7528A">
        <w:rPr>
          <w:iCs/>
        </w:rPr>
        <w:t>intérieur</w:t>
      </w:r>
      <w:proofErr w:type="gramEnd"/>
      <w:r w:rsidRPr="00F7528A">
        <w:rPr>
          <w:iCs/>
        </w:rPr>
        <w:t xml:space="preserve"> sur le nombre de </w:t>
      </w:r>
      <w:r>
        <w:rPr>
          <w:iCs/>
        </w:rPr>
        <w:t xml:space="preserve">personnes demandant la </w:t>
      </w:r>
      <w:r w:rsidRPr="00F7528A">
        <w:rPr>
          <w:iCs/>
        </w:rPr>
        <w:t>protection internationale peuvent être consultées à l</w:t>
      </w:r>
      <w:r w:rsidR="00DB231F">
        <w:rPr>
          <w:iCs/>
        </w:rPr>
        <w:t>’</w:t>
      </w:r>
      <w:r w:rsidRPr="00F7528A">
        <w:rPr>
          <w:iCs/>
        </w:rPr>
        <w:t xml:space="preserve">adresse suivante : </w:t>
      </w:r>
      <w:hyperlink r:id="rId10" w:history="1">
        <w:r w:rsidR="00D27BE9" w:rsidRPr="00154A28">
          <w:rPr>
            <w:rStyle w:val="Lienhypertexte"/>
            <w:iCs/>
          </w:rPr>
          <w:t>https://mup.gov.hr/ pristup-informacijama-16/statistika-228/statistika-trazitelji-medjunarodne-zastite/283234</w:t>
        </w:r>
      </w:hyperlink>
      <w:r>
        <w:rPr>
          <w:iCs/>
        </w:rPr>
        <w:t>.</w:t>
      </w:r>
    </w:p>
    <w:p w14:paraId="213766D8" w14:textId="630C7A57" w:rsidR="00D11BBB" w:rsidRPr="00F7528A" w:rsidRDefault="00D11BBB" w:rsidP="00D11BBB">
      <w:pPr>
        <w:pStyle w:val="SingleTxtG"/>
        <w:rPr>
          <w:iCs/>
        </w:rPr>
      </w:pPr>
      <w:r w:rsidRPr="0017202F">
        <w:t>57.</w:t>
      </w:r>
      <w:r w:rsidRPr="0017202F">
        <w:tab/>
      </w:r>
      <w:r w:rsidRPr="00F7528A">
        <w:rPr>
          <w:iCs/>
        </w:rPr>
        <w:t xml:space="preserve">Conformément </w:t>
      </w:r>
      <w:r>
        <w:rPr>
          <w:iCs/>
        </w:rPr>
        <w:t xml:space="preserve">à </w:t>
      </w:r>
      <w:r w:rsidRPr="00F7528A">
        <w:rPr>
          <w:iCs/>
        </w:rPr>
        <w:t>l</w:t>
      </w:r>
      <w:r w:rsidR="00DB231F">
        <w:rPr>
          <w:iCs/>
        </w:rPr>
        <w:t>’</w:t>
      </w:r>
      <w:r w:rsidRPr="00F7528A">
        <w:rPr>
          <w:iCs/>
        </w:rPr>
        <w:t>art</w:t>
      </w:r>
      <w:r>
        <w:rPr>
          <w:iCs/>
        </w:rPr>
        <w:t>icle</w:t>
      </w:r>
      <w:r w:rsidRPr="00F7528A">
        <w:rPr>
          <w:iCs/>
        </w:rPr>
        <w:t xml:space="preserve"> 76</w:t>
      </w:r>
      <w:r>
        <w:rPr>
          <w:iCs/>
        </w:rPr>
        <w:t xml:space="preserve"> (par. 5) de la loi sur la protection internationale et temporaire</w:t>
      </w:r>
      <w:r w:rsidRPr="00F7528A">
        <w:rPr>
          <w:iCs/>
        </w:rPr>
        <w:t xml:space="preserve">, </w:t>
      </w:r>
      <w:r>
        <w:rPr>
          <w:iCs/>
        </w:rPr>
        <w:t xml:space="preserve">le </w:t>
      </w:r>
      <w:r>
        <w:t>Bureau des droits de l</w:t>
      </w:r>
      <w:r w:rsidR="00DB231F">
        <w:t>’</w:t>
      </w:r>
      <w:r>
        <w:t>homme et des droits des minorités nationales</w:t>
      </w:r>
      <w:r w:rsidRPr="00F7528A">
        <w:rPr>
          <w:iCs/>
        </w:rPr>
        <w:t xml:space="preserve"> a </w:t>
      </w:r>
      <w:r>
        <w:rPr>
          <w:iCs/>
        </w:rPr>
        <w:t xml:space="preserve">entrepris de coordonner </w:t>
      </w:r>
      <w:r w:rsidRPr="00F7528A">
        <w:rPr>
          <w:iCs/>
        </w:rPr>
        <w:t>la rédaction d</w:t>
      </w:r>
      <w:r w:rsidR="00DB231F">
        <w:rPr>
          <w:iCs/>
        </w:rPr>
        <w:t>’</w:t>
      </w:r>
      <w:r w:rsidRPr="00F7528A">
        <w:rPr>
          <w:iCs/>
        </w:rPr>
        <w:t xml:space="preserve">une proposition de </w:t>
      </w:r>
      <w:r>
        <w:rPr>
          <w:iCs/>
        </w:rPr>
        <w:t>p</w:t>
      </w:r>
      <w:r w:rsidRPr="00F7528A">
        <w:rPr>
          <w:iCs/>
        </w:rPr>
        <w:t>rogramme national pour l</w:t>
      </w:r>
      <w:r w:rsidR="00DB231F">
        <w:rPr>
          <w:iCs/>
        </w:rPr>
        <w:t>’</w:t>
      </w:r>
      <w:r w:rsidRPr="00F7528A">
        <w:rPr>
          <w:iCs/>
        </w:rPr>
        <w:t xml:space="preserve">intégration des personnes bénéficiant </w:t>
      </w:r>
      <w:r>
        <w:rPr>
          <w:iCs/>
        </w:rPr>
        <w:t xml:space="preserve">de la </w:t>
      </w:r>
      <w:r w:rsidRPr="00F7528A">
        <w:rPr>
          <w:iCs/>
        </w:rPr>
        <w:t>protection internationale pour la période 2023-2025</w:t>
      </w:r>
      <w:r>
        <w:rPr>
          <w:iCs/>
        </w:rPr>
        <w:t>.</w:t>
      </w:r>
    </w:p>
    <w:p w14:paraId="657129D5" w14:textId="2F1E7F00" w:rsidR="00D11BBB" w:rsidRPr="00F7528A" w:rsidRDefault="00D11BBB" w:rsidP="00D11BBB">
      <w:pPr>
        <w:pStyle w:val="SingleTxtG"/>
        <w:rPr>
          <w:iCs/>
        </w:rPr>
      </w:pPr>
      <w:r w:rsidRPr="00846BBD">
        <w:t>58.</w:t>
      </w:r>
      <w:r w:rsidRPr="00846BBD">
        <w:tab/>
      </w:r>
      <w:r w:rsidRPr="00F7528A">
        <w:rPr>
          <w:iCs/>
        </w:rPr>
        <w:t xml:space="preserve">Compte tenu </w:t>
      </w:r>
      <w:r>
        <w:rPr>
          <w:iCs/>
        </w:rPr>
        <w:t>des principes juridiques ayant présidé à l</w:t>
      </w:r>
      <w:r w:rsidR="00DB231F">
        <w:rPr>
          <w:iCs/>
        </w:rPr>
        <w:t>’</w:t>
      </w:r>
      <w:r>
        <w:rPr>
          <w:iCs/>
        </w:rPr>
        <w:t xml:space="preserve">élaboration </w:t>
      </w:r>
      <w:r w:rsidRPr="00F7528A">
        <w:rPr>
          <w:iCs/>
        </w:rPr>
        <w:t xml:space="preserve">de la loi, les mesures </w:t>
      </w:r>
      <w:r>
        <w:rPr>
          <w:iCs/>
        </w:rPr>
        <w:t xml:space="preserve">prévues </w:t>
      </w:r>
      <w:r w:rsidRPr="00F7528A">
        <w:rPr>
          <w:iCs/>
        </w:rPr>
        <w:t xml:space="preserve">contribuent à </w:t>
      </w:r>
      <w:r>
        <w:rPr>
          <w:iCs/>
        </w:rPr>
        <w:t xml:space="preserve">améliorer les </w:t>
      </w:r>
      <w:r w:rsidRPr="00F7528A">
        <w:rPr>
          <w:iCs/>
        </w:rPr>
        <w:t>procédures dans les domaines suivants : protection sociale, soins de santé, hébergement et logement, langue et éducation, emploi, coopération inter</w:t>
      </w:r>
      <w:r>
        <w:rPr>
          <w:iCs/>
        </w:rPr>
        <w:t>ministérielle</w:t>
      </w:r>
      <w:r w:rsidRPr="00F7528A">
        <w:rPr>
          <w:iCs/>
        </w:rPr>
        <w:t xml:space="preserve"> et internationale, coopération avec les unités locales d</w:t>
      </w:r>
      <w:r w:rsidR="00DB231F">
        <w:rPr>
          <w:iCs/>
        </w:rPr>
        <w:t>’</w:t>
      </w:r>
      <w:r w:rsidRPr="00F7528A">
        <w:rPr>
          <w:iCs/>
        </w:rPr>
        <w:t xml:space="preserve">administration autonome et personnes bénéficiant </w:t>
      </w:r>
      <w:r>
        <w:rPr>
          <w:iCs/>
        </w:rPr>
        <w:t xml:space="preserve">de la </w:t>
      </w:r>
      <w:r w:rsidRPr="00F7528A">
        <w:rPr>
          <w:iCs/>
        </w:rPr>
        <w:t>protection internationale et personnes d</w:t>
      </w:r>
      <w:r w:rsidR="00DB231F">
        <w:rPr>
          <w:iCs/>
        </w:rPr>
        <w:t>’</w:t>
      </w:r>
      <w:r w:rsidRPr="00F7528A">
        <w:rPr>
          <w:iCs/>
        </w:rPr>
        <w:t xml:space="preserve">origine migrante, ainsi que sensibilisation des travailleurs </w:t>
      </w:r>
      <w:r>
        <w:rPr>
          <w:iCs/>
        </w:rPr>
        <w:t xml:space="preserve">sociaux </w:t>
      </w:r>
      <w:r w:rsidRPr="00F7528A">
        <w:rPr>
          <w:iCs/>
        </w:rPr>
        <w:t xml:space="preserve">et du public aux droits et obligations </w:t>
      </w:r>
      <w:r>
        <w:rPr>
          <w:iCs/>
        </w:rPr>
        <w:t>inhérents au</w:t>
      </w:r>
      <w:r w:rsidRPr="00F7528A">
        <w:rPr>
          <w:iCs/>
        </w:rPr>
        <w:t xml:space="preserve"> système d</w:t>
      </w:r>
      <w:r w:rsidR="00DB231F">
        <w:rPr>
          <w:iCs/>
        </w:rPr>
        <w:t>’</w:t>
      </w:r>
      <w:r w:rsidRPr="00F7528A">
        <w:rPr>
          <w:iCs/>
        </w:rPr>
        <w:t>intégration, et à la législation et aux pratiques antidiscriminatoires</w:t>
      </w:r>
      <w:r>
        <w:rPr>
          <w:iCs/>
        </w:rPr>
        <w:t>.</w:t>
      </w:r>
    </w:p>
    <w:p w14:paraId="415EC784" w14:textId="4DBBDE75" w:rsidR="00D11BBB" w:rsidRPr="00DA7141" w:rsidRDefault="00D11BBB" w:rsidP="00D11BBB">
      <w:pPr>
        <w:pStyle w:val="SingleTxtG"/>
        <w:rPr>
          <w:iCs/>
        </w:rPr>
      </w:pPr>
      <w:r w:rsidRPr="00EB22F7">
        <w:t>59.</w:t>
      </w:r>
      <w:r w:rsidRPr="00EB22F7">
        <w:tab/>
      </w:r>
      <w:bookmarkStart w:id="14" w:name="_Hlk177132253"/>
      <w:r w:rsidRPr="00DA7141">
        <w:t xml:space="preserve">En outre, </w:t>
      </w:r>
      <w:r>
        <w:t>le Bureau des droits de l</w:t>
      </w:r>
      <w:r w:rsidR="00DB231F">
        <w:t>’</w:t>
      </w:r>
      <w:r>
        <w:t>homme et des droits des minorités nationales</w:t>
      </w:r>
      <w:r w:rsidRPr="00DA7141">
        <w:t xml:space="preserve"> mène </w:t>
      </w:r>
      <w:r>
        <w:t xml:space="preserve">à titre permanent </w:t>
      </w:r>
      <w:r w:rsidRPr="00DA7141">
        <w:t xml:space="preserve">des activités </w:t>
      </w:r>
      <w:r>
        <w:t xml:space="preserve">axées sur </w:t>
      </w:r>
      <w:r w:rsidRPr="00DA7141">
        <w:t>l</w:t>
      </w:r>
      <w:r w:rsidR="00DB231F">
        <w:t>’</w:t>
      </w:r>
      <w:r w:rsidRPr="00DA7141">
        <w:t>intégration des personnes bénéficiant d</w:t>
      </w:r>
      <w:r w:rsidR="00DB231F">
        <w:t>’</w:t>
      </w:r>
      <w:r w:rsidRPr="00DA7141">
        <w:t xml:space="preserve">une protection internationale, cofinancées par le Fonds européen </w:t>
      </w:r>
      <w:r>
        <w:t>« A</w:t>
      </w:r>
      <w:r w:rsidRPr="00DA7141">
        <w:t>sile, migration et intégration</w:t>
      </w:r>
      <w:r>
        <w:t xml:space="preserve"> » (voir </w:t>
      </w:r>
      <w:r w:rsidRPr="00DA7141">
        <w:t xml:space="preserve">le lien </w:t>
      </w:r>
      <w:r>
        <w:t xml:space="preserve">ci-dessous pour des renseignements plus détaillés, notamment des </w:t>
      </w:r>
      <w:r w:rsidRPr="00DA7141">
        <w:t>documents en croate et en anglais</w:t>
      </w:r>
      <w:r>
        <w:t>)</w:t>
      </w:r>
      <w:r w:rsidRPr="00E43AD2">
        <w:rPr>
          <w:rStyle w:val="Appelnotedebasdep"/>
        </w:rPr>
        <w:footnoteReference w:id="31"/>
      </w:r>
      <w:r w:rsidRPr="00DA7141">
        <w:t>. L</w:t>
      </w:r>
      <w:r>
        <w:t xml:space="preserve">e </w:t>
      </w:r>
      <w:r w:rsidRPr="00DA7141">
        <w:t xml:space="preserve">projet « SINERGY </w:t>
      </w:r>
      <w:r w:rsidR="00541CB4">
        <w:t>−</w:t>
      </w:r>
      <w:r w:rsidRPr="00DA7141">
        <w:t xml:space="preserve"> </w:t>
      </w:r>
      <w:r>
        <w:t>G</w:t>
      </w:r>
      <w:r w:rsidRPr="00DA7141">
        <w:t xml:space="preserve">arantir une approche synergique </w:t>
      </w:r>
      <w:r>
        <w:t xml:space="preserve">pour </w:t>
      </w:r>
      <w:r w:rsidRPr="00DA7141">
        <w:t>l</w:t>
      </w:r>
      <w:r w:rsidR="00DB231F">
        <w:t>’</w:t>
      </w:r>
      <w:r w:rsidRPr="00DA7141">
        <w:t>intégration des ressortissants de pays tiers » est en cours</w:t>
      </w:r>
      <w:r>
        <w:t xml:space="preserve"> d</w:t>
      </w:r>
      <w:r w:rsidR="00DB231F">
        <w:t>’</w:t>
      </w:r>
      <w:r>
        <w:t>exécution</w:t>
      </w:r>
      <w:r w:rsidRPr="00DA7141">
        <w:t xml:space="preserve">. </w:t>
      </w:r>
      <w:r>
        <w:t xml:space="preserve">Il </w:t>
      </w:r>
      <w:r w:rsidRPr="00DA7141">
        <w:t>vise à renforcer la coopération à plusieurs niveaux dans l</w:t>
      </w:r>
      <w:r w:rsidR="00DB231F">
        <w:t>’</w:t>
      </w:r>
      <w:r w:rsidRPr="00DA7141">
        <w:t xml:space="preserve">application des normes internationales et nationales </w:t>
      </w:r>
      <w:r>
        <w:t xml:space="preserve">pour </w:t>
      </w:r>
      <w:r w:rsidRPr="00DA7141">
        <w:t>intégration des ressortissants de pays tiers en République de Croatie, l</w:t>
      </w:r>
      <w:r w:rsidR="00DB231F">
        <w:t>’</w:t>
      </w:r>
      <w:r w:rsidRPr="00DA7141">
        <w:t xml:space="preserve">accent </w:t>
      </w:r>
      <w:r>
        <w:t xml:space="preserve">étant mis </w:t>
      </w:r>
      <w:r w:rsidRPr="00DA7141">
        <w:t xml:space="preserve">sur les personnes bénéficiant </w:t>
      </w:r>
      <w:r>
        <w:t>de la</w:t>
      </w:r>
      <w:r w:rsidRPr="00DA7141">
        <w:t xml:space="preserve"> protection internationale</w:t>
      </w:r>
      <w:r>
        <w:t>.</w:t>
      </w:r>
    </w:p>
    <w:p w14:paraId="6C18E572" w14:textId="4014000C" w:rsidR="00D11BBB" w:rsidRPr="00DA7141" w:rsidRDefault="00D11BBB" w:rsidP="00D11BBB">
      <w:pPr>
        <w:pStyle w:val="SingleTxtG"/>
      </w:pPr>
      <w:r w:rsidRPr="000B72F0">
        <w:t>60.</w:t>
      </w:r>
      <w:r w:rsidRPr="000B72F0">
        <w:tab/>
      </w:r>
      <w:r w:rsidRPr="00DA7141">
        <w:t xml:space="preserve">Les modifications apportées </w:t>
      </w:r>
      <w:r>
        <w:t>à la loi sur la protection internationale et temporaire assurent</w:t>
      </w:r>
      <w:r w:rsidRPr="00DA7141">
        <w:t xml:space="preserve"> aux demandeurs </w:t>
      </w:r>
      <w:r>
        <w:t>un accès plus rapide</w:t>
      </w:r>
      <w:r w:rsidRPr="00DA7141">
        <w:t xml:space="preserve"> au marché du travail</w:t>
      </w:r>
      <w:r>
        <w:t xml:space="preserve">, dans un délai de </w:t>
      </w:r>
      <w:r w:rsidRPr="00DA7141">
        <w:t>trois</w:t>
      </w:r>
      <w:r w:rsidR="007D51C8">
        <w:t> </w:t>
      </w:r>
      <w:r w:rsidRPr="00DA7141">
        <w:t xml:space="preserve">mois </w:t>
      </w:r>
      <w:r>
        <w:t xml:space="preserve">à compter du </w:t>
      </w:r>
      <w:r w:rsidRPr="00DA7141">
        <w:t xml:space="preserve">dépôt de la demande. Ce droit </w:t>
      </w:r>
      <w:r>
        <w:t>peut être</w:t>
      </w:r>
      <w:r w:rsidRPr="00DA7141">
        <w:t xml:space="preserve"> exercé sans </w:t>
      </w:r>
      <w:r>
        <w:t>qu</w:t>
      </w:r>
      <w:r w:rsidR="00DB231F">
        <w:t>’</w:t>
      </w:r>
      <w:r>
        <w:t xml:space="preserve">il soit nécessaire de détenir un </w:t>
      </w:r>
      <w:r w:rsidRPr="00DA7141">
        <w:t xml:space="preserve">permis de </w:t>
      </w:r>
      <w:r>
        <w:t xml:space="preserve">séjour ou </w:t>
      </w:r>
      <w:r w:rsidRPr="00DA7141">
        <w:t xml:space="preserve">travail ou </w:t>
      </w:r>
      <w:r>
        <w:t xml:space="preserve">une autorisation de </w:t>
      </w:r>
      <w:r w:rsidRPr="00DA7141">
        <w:t>travail</w:t>
      </w:r>
      <w:r w:rsidRPr="00E43AD2">
        <w:rPr>
          <w:rStyle w:val="Appelnotedebasdep"/>
        </w:rPr>
        <w:footnoteReference w:id="32"/>
      </w:r>
      <w:r w:rsidRPr="00DA7141">
        <w:t xml:space="preserve">. </w:t>
      </w:r>
      <w:r w:rsidRPr="00DA7141">
        <w:lastRenderedPageBreak/>
        <w:t>Les</w:t>
      </w:r>
      <w:r w:rsidR="007D51C8">
        <w:t> </w:t>
      </w:r>
      <w:r w:rsidRPr="00DA7141">
        <w:t xml:space="preserve">permis de séjour et de travail </w:t>
      </w:r>
      <w:r>
        <w:t>ont été</w:t>
      </w:r>
      <w:r w:rsidRPr="00DA7141">
        <w:t xml:space="preserve"> délivrés aux ressortissants de pays tiers jusqu</w:t>
      </w:r>
      <w:r w:rsidR="00DB231F">
        <w:t>’</w:t>
      </w:r>
      <w:r w:rsidRPr="00DA7141">
        <w:t>au</w:t>
      </w:r>
      <w:r>
        <w:t xml:space="preserve"> 1</w:t>
      </w:r>
      <w:r w:rsidRPr="000B72F0">
        <w:rPr>
          <w:vertAlign w:val="superscript"/>
        </w:rPr>
        <w:t>er</w:t>
      </w:r>
      <w:r w:rsidR="002248E8">
        <w:t> </w:t>
      </w:r>
      <w:r>
        <w:t xml:space="preserve">janvier </w:t>
      </w:r>
      <w:r w:rsidRPr="00DA7141">
        <w:t>2021</w:t>
      </w:r>
      <w:r>
        <w:t xml:space="preserve"> conformément à la version de la loi sur les étrangers qui était alors en vigueur </w:t>
      </w:r>
      <w:r w:rsidRPr="00DA7141">
        <w:t xml:space="preserve">(Journal officiel, </w:t>
      </w:r>
      <w:r w:rsidR="00D27BE9" w:rsidRPr="002D76F4">
        <w:rPr>
          <w:rFonts w:eastAsia="MS Mincho"/>
          <w:szCs w:val="22"/>
        </w:rPr>
        <w:t>n</w:t>
      </w:r>
      <w:r w:rsidR="00D27BE9" w:rsidRPr="002D76F4">
        <w:rPr>
          <w:rFonts w:eastAsia="MS Mincho"/>
          <w:szCs w:val="22"/>
          <w:vertAlign w:val="superscript"/>
        </w:rPr>
        <w:t>o</w:t>
      </w:r>
      <w:r w:rsidR="00D27BE9">
        <w:rPr>
          <w:rFonts w:eastAsia="MS Mincho"/>
          <w:szCs w:val="22"/>
          <w:vertAlign w:val="superscript"/>
        </w:rPr>
        <w:t>s</w:t>
      </w:r>
      <w:r w:rsidR="00D27BE9">
        <w:t> </w:t>
      </w:r>
      <w:r w:rsidRPr="00DA7141">
        <w:t xml:space="preserve">130/11, 74/13, 69/17, 46/18 et 53/20), </w:t>
      </w:r>
      <w:r>
        <w:t xml:space="preserve">en fonction de la </w:t>
      </w:r>
      <w:r w:rsidRPr="00DA7141">
        <w:t xml:space="preserve">décision du </w:t>
      </w:r>
      <w:r>
        <w:t>G</w:t>
      </w:r>
      <w:r w:rsidRPr="00DA7141">
        <w:t xml:space="preserve">ouvernement </w:t>
      </w:r>
      <w:r>
        <w:t xml:space="preserve">croate relative au </w:t>
      </w:r>
      <w:r w:rsidRPr="00DA7141">
        <w:t xml:space="preserve">quota annuel de permis </w:t>
      </w:r>
      <w:r>
        <w:t>de travail pour</w:t>
      </w:r>
      <w:r w:rsidRPr="00DA7141">
        <w:t xml:space="preserve"> étrangers et de la décision </w:t>
      </w:r>
      <w:r>
        <w:t>connexe sur les permis de travail accordés en sus du</w:t>
      </w:r>
      <w:r w:rsidRPr="00DA7141">
        <w:t xml:space="preserve"> quota annuel</w:t>
      </w:r>
      <w:r>
        <w:t>.</w:t>
      </w:r>
    </w:p>
    <w:p w14:paraId="12274618" w14:textId="38DB0AE6" w:rsidR="00D11BBB" w:rsidRPr="00DA7141" w:rsidRDefault="00D11BBB" w:rsidP="00D11BBB">
      <w:pPr>
        <w:pStyle w:val="SingleTxtG"/>
      </w:pPr>
      <w:r w:rsidRPr="00155A6D">
        <w:t>61.</w:t>
      </w:r>
      <w:r w:rsidRPr="00155A6D">
        <w:tab/>
      </w:r>
      <w:r w:rsidRPr="00DA7141">
        <w:t>La raison de l</w:t>
      </w:r>
      <w:r w:rsidR="00DB231F">
        <w:t>’</w:t>
      </w:r>
      <w:r w:rsidRPr="00DA7141">
        <w:t xml:space="preserve">adoption de la nouvelle </w:t>
      </w:r>
      <w:r>
        <w:t>loi sur les étrangers</w:t>
      </w:r>
      <w:r w:rsidRPr="00DA7141">
        <w:t xml:space="preserve"> </w:t>
      </w:r>
      <w:r>
        <w:t xml:space="preserve">était de modifier </w:t>
      </w:r>
      <w:r w:rsidRPr="00DA7141">
        <w:t>le modèle d</w:t>
      </w:r>
      <w:r w:rsidR="00DB231F">
        <w:t>’</w:t>
      </w:r>
      <w:r w:rsidRPr="00DA7141">
        <w:t xml:space="preserve">emploi des ressortissants de pays tiers, étant donné que le nombre de permis de séjour et de travail était limité par le nombre de quotas, </w:t>
      </w:r>
      <w:r>
        <w:t xml:space="preserve">et également en fonction de certaines </w:t>
      </w:r>
      <w:r w:rsidRPr="00DA7141">
        <w:t xml:space="preserve">activités et professions. </w:t>
      </w:r>
      <w:r>
        <w:t>L</w:t>
      </w:r>
      <w:r w:rsidR="00DB231F">
        <w:t>’</w:t>
      </w:r>
      <w:r>
        <w:t xml:space="preserve">actuelle loi sur les étrangers institue </w:t>
      </w:r>
      <w:r w:rsidRPr="00DA7141">
        <w:t>un nouveau modèle d</w:t>
      </w:r>
      <w:r w:rsidR="00DB231F">
        <w:t>’</w:t>
      </w:r>
      <w:r w:rsidRPr="00DA7141">
        <w:t xml:space="preserve">emploi des étrangers. Selon ce modèle, les employeurs sont tenus de demander </w:t>
      </w:r>
      <w:r>
        <w:t>une étude du</w:t>
      </w:r>
      <w:r w:rsidRPr="00DA7141">
        <w:t xml:space="preserve"> marché du travail pour les professions </w:t>
      </w:r>
      <w:r>
        <w:t>qui ne manquent pas d</w:t>
      </w:r>
      <w:r w:rsidR="00DB231F">
        <w:t>’</w:t>
      </w:r>
      <w:r>
        <w:t>effectifs</w:t>
      </w:r>
      <w:r w:rsidRPr="00DA7141">
        <w:t xml:space="preserve"> afin de déterminer </w:t>
      </w:r>
      <w:r>
        <w:t xml:space="preserve">si le profil de </w:t>
      </w:r>
      <w:r w:rsidRPr="00DA7141">
        <w:t xml:space="preserve">travailleur </w:t>
      </w:r>
      <w:r>
        <w:t xml:space="preserve">est recherché ou non </w:t>
      </w:r>
      <w:r w:rsidRPr="00DA7141">
        <w:t xml:space="preserve">sur le marché du travail </w:t>
      </w:r>
      <w:r>
        <w:t>en Croatie</w:t>
      </w:r>
      <w:r w:rsidRPr="00DA7141">
        <w:t xml:space="preserve">. </w:t>
      </w:r>
      <w:r>
        <w:t xml:space="preserve">Si ce profil de travailleur est absent, </w:t>
      </w:r>
      <w:r w:rsidRPr="00DA7141">
        <w:t>ou s</w:t>
      </w:r>
      <w:r w:rsidR="00DB231F">
        <w:t>’</w:t>
      </w:r>
      <w:r w:rsidRPr="00DA7141">
        <w:t>il s</w:t>
      </w:r>
      <w:r w:rsidR="00DB231F">
        <w:t>’</w:t>
      </w:r>
      <w:r w:rsidRPr="00DA7141">
        <w:t>agit d</w:t>
      </w:r>
      <w:r w:rsidR="00DB231F">
        <w:t>’</w:t>
      </w:r>
      <w:r w:rsidRPr="00DA7141">
        <w:t xml:space="preserve">une profession </w:t>
      </w:r>
      <w:r>
        <w:t>déficitaire</w:t>
      </w:r>
      <w:r w:rsidRPr="00DA7141">
        <w:t>, l</w:t>
      </w:r>
      <w:r w:rsidR="00DB231F">
        <w:t>’</w:t>
      </w:r>
      <w:r w:rsidRPr="00DA7141">
        <w:t xml:space="preserve">employeur peut demander un permis de séjour et de travail pour </w:t>
      </w:r>
      <w:r>
        <w:t xml:space="preserve">le </w:t>
      </w:r>
      <w:r w:rsidRPr="00DA7141">
        <w:t xml:space="preserve">ressortissant de pays tiers </w:t>
      </w:r>
      <w:r>
        <w:t>concerné</w:t>
      </w:r>
      <w:r w:rsidRPr="00DA7141">
        <w:t xml:space="preserve">. Cela </w:t>
      </w:r>
      <w:r>
        <w:t xml:space="preserve">garantit une certaine souplesse en ce qui concerne </w:t>
      </w:r>
      <w:r w:rsidRPr="00DA7141">
        <w:t>l</w:t>
      </w:r>
      <w:r w:rsidR="00DB231F">
        <w:t>’</w:t>
      </w:r>
      <w:r w:rsidRPr="00DA7141">
        <w:t>emploi des ressortissants de pays tiers</w:t>
      </w:r>
      <w:r>
        <w:t>, s</w:t>
      </w:r>
      <w:r w:rsidR="00DB231F">
        <w:t>’</w:t>
      </w:r>
      <w:r>
        <w:t xml:space="preserve">agissant du </w:t>
      </w:r>
      <w:r w:rsidRPr="00DA7141">
        <w:t>nombre</w:t>
      </w:r>
      <w:r>
        <w:t xml:space="preserve"> de ces travailleurs et des </w:t>
      </w:r>
      <w:r w:rsidRPr="00DA7141">
        <w:t>activités et professions</w:t>
      </w:r>
      <w:r>
        <w:t xml:space="preserve"> autorisées</w:t>
      </w:r>
      <w:r w:rsidRPr="00DA7141">
        <w:t xml:space="preserve">, ainsi que </w:t>
      </w:r>
      <w:r>
        <w:t xml:space="preserve">de </w:t>
      </w:r>
      <w:r w:rsidRPr="00DA7141">
        <w:t>l</w:t>
      </w:r>
      <w:r w:rsidR="00DB231F">
        <w:t>’</w:t>
      </w:r>
      <w:r w:rsidRPr="00DA7141">
        <w:t xml:space="preserve">emploi saisonnier. En outre, les employeurs </w:t>
      </w:r>
      <w:r>
        <w:t>ont la possibilité de</w:t>
      </w:r>
      <w:r w:rsidRPr="00DA7141">
        <w:t xml:space="preserve"> </w:t>
      </w:r>
      <w:r>
        <w:t xml:space="preserve">faire une demande </w:t>
      </w:r>
      <w:r w:rsidRPr="00DA7141">
        <w:t xml:space="preserve">permis de séjour et de travail </w:t>
      </w:r>
      <w:r>
        <w:t xml:space="preserve">au moyen </w:t>
      </w:r>
      <w:r w:rsidRPr="00DA7141">
        <w:t>d</w:t>
      </w:r>
      <w:r w:rsidR="00DB231F">
        <w:t>’</w:t>
      </w:r>
      <w:r w:rsidRPr="00DA7141">
        <w:t>une application en ligne</w:t>
      </w:r>
      <w:r>
        <w:t>.</w:t>
      </w:r>
    </w:p>
    <w:p w14:paraId="07B8CDFB" w14:textId="4E81BFF6" w:rsidR="00D11BBB" w:rsidRPr="00DA7141" w:rsidRDefault="00D11BBB" w:rsidP="00D11BBB">
      <w:pPr>
        <w:pStyle w:val="SingleTxtG"/>
      </w:pPr>
      <w:r w:rsidRPr="00DA7141">
        <w:t>62.</w:t>
      </w:r>
      <w:r w:rsidRPr="00DA7141">
        <w:tab/>
        <w:t xml:space="preserve">Un ressortissant de pays tiers peut travailler et résider en République de Croatie conformément aux dispositions de </w:t>
      </w:r>
      <w:r>
        <w:t xml:space="preserve">la loi sur les étrangers </w:t>
      </w:r>
      <w:r w:rsidRPr="00DA7141">
        <w:t xml:space="preserve">en vigueur, </w:t>
      </w:r>
      <w:r>
        <w:t>d</w:t>
      </w:r>
      <w:r w:rsidR="00DB231F">
        <w:t>’</w:t>
      </w:r>
      <w:r>
        <w:t>après les critères suivants</w:t>
      </w:r>
      <w:r w:rsidRPr="00DA7141">
        <w:t xml:space="preserve"> :</w:t>
      </w:r>
    </w:p>
    <w:p w14:paraId="57C2BFB1" w14:textId="77777777" w:rsidR="00D11BBB" w:rsidRPr="00155A6D" w:rsidRDefault="00D11BBB" w:rsidP="00D27BE9">
      <w:pPr>
        <w:pStyle w:val="Bullet1G"/>
      </w:pPr>
      <w:r w:rsidRPr="00DA7141">
        <w:t>Permis de séjour et de travail</w:t>
      </w:r>
      <w:r>
        <w:t xml:space="preserve"> </w:t>
      </w:r>
      <w:r w:rsidRPr="00155A6D">
        <w:t>:</w:t>
      </w:r>
    </w:p>
    <w:p w14:paraId="6540DB44" w14:textId="204D269B" w:rsidR="00D11BBB" w:rsidRPr="00155A6D" w:rsidRDefault="00D11BBB" w:rsidP="00D11BBB">
      <w:pPr>
        <w:pStyle w:val="Bullet2G"/>
        <w:kinsoku/>
        <w:overflowPunct/>
        <w:autoSpaceDE/>
        <w:autoSpaceDN/>
        <w:adjustRightInd/>
        <w:snapToGrid/>
      </w:pPr>
      <w:r w:rsidRPr="00DA7141">
        <w:t xml:space="preserve">Permis de séjour et de travail </w:t>
      </w:r>
      <w:r>
        <w:t>accordés sur la base d</w:t>
      </w:r>
      <w:r w:rsidR="00DB231F">
        <w:t>’</w:t>
      </w:r>
      <w:r>
        <w:t xml:space="preserve">une étude </w:t>
      </w:r>
      <w:r w:rsidRPr="00DA7141">
        <w:t xml:space="preserve">du marché du travail et </w:t>
      </w:r>
      <w:r>
        <w:t>d</w:t>
      </w:r>
      <w:r w:rsidR="00DB231F">
        <w:t>’</w:t>
      </w:r>
      <w:r>
        <w:t>un</w:t>
      </w:r>
      <w:r w:rsidRPr="00DA7141">
        <w:t xml:space="preserve"> avis du </w:t>
      </w:r>
      <w:r>
        <w:t>Service national de l</w:t>
      </w:r>
      <w:r w:rsidR="00DB231F">
        <w:t>’</w:t>
      </w:r>
      <w:r>
        <w:t xml:space="preserve">emploi </w:t>
      </w:r>
      <w:r w:rsidRPr="00155A6D">
        <w:t>;</w:t>
      </w:r>
    </w:p>
    <w:bookmarkEnd w:id="14"/>
    <w:p w14:paraId="0428A41C" w14:textId="739CCC83" w:rsidR="00D11BBB" w:rsidRPr="00155A6D" w:rsidRDefault="00D11BBB" w:rsidP="00D11BBB">
      <w:pPr>
        <w:pStyle w:val="Bullet2G"/>
        <w:kinsoku/>
        <w:overflowPunct/>
        <w:autoSpaceDE/>
        <w:autoSpaceDN/>
        <w:adjustRightInd/>
        <w:snapToGrid/>
      </w:pPr>
      <w:r w:rsidRPr="00DA7141">
        <w:t xml:space="preserve">Permis de séjour et de travail </w:t>
      </w:r>
      <w:r>
        <w:t xml:space="preserve">accordés sans étude </w:t>
      </w:r>
      <w:r w:rsidRPr="00DA7141">
        <w:t xml:space="preserve">marché du travail, </w:t>
      </w:r>
      <w:r>
        <w:t>moyennant avis</w:t>
      </w:r>
      <w:r w:rsidRPr="00DA7141">
        <w:t xml:space="preserve"> du </w:t>
      </w:r>
      <w:r>
        <w:t>Service national de l</w:t>
      </w:r>
      <w:r w:rsidR="00DB231F">
        <w:t>’</w:t>
      </w:r>
      <w:r>
        <w:t xml:space="preserve">emploi </w:t>
      </w:r>
      <w:r w:rsidRPr="00DA7141">
        <w:t xml:space="preserve">(le </w:t>
      </w:r>
      <w:r>
        <w:t>C</w:t>
      </w:r>
      <w:r w:rsidRPr="00DA7141">
        <w:t xml:space="preserve">onseil de direction du </w:t>
      </w:r>
      <w:r>
        <w:t>S</w:t>
      </w:r>
      <w:r w:rsidRPr="00DA7141">
        <w:t xml:space="preserve">ervice </w:t>
      </w:r>
      <w:r>
        <w:t xml:space="preserve">national </w:t>
      </w:r>
      <w:r w:rsidRPr="00DA7141">
        <w:t>de l</w:t>
      </w:r>
      <w:r w:rsidR="00DB231F">
        <w:t>’</w:t>
      </w:r>
      <w:r w:rsidRPr="00DA7141">
        <w:t xml:space="preserve">emploi </w:t>
      </w:r>
      <w:r>
        <w:t xml:space="preserve">adopte </w:t>
      </w:r>
      <w:r w:rsidRPr="00DA7141">
        <w:t>une décision sur les professions</w:t>
      </w:r>
      <w:r>
        <w:t xml:space="preserve"> manquant d</w:t>
      </w:r>
      <w:r w:rsidR="00DB231F">
        <w:t>’</w:t>
      </w:r>
      <w:r>
        <w:t>effectifs qu</w:t>
      </w:r>
      <w:r w:rsidR="00DB231F">
        <w:t>’</w:t>
      </w:r>
      <w:r>
        <w:t>il publie sur son site Web</w:t>
      </w:r>
      <w:r w:rsidRPr="00DA7141">
        <w:t>)</w:t>
      </w:r>
      <w:r>
        <w:t xml:space="preserve"> </w:t>
      </w:r>
      <w:r w:rsidRPr="00155A6D">
        <w:t>;</w:t>
      </w:r>
    </w:p>
    <w:p w14:paraId="262C88EF" w14:textId="331AE040" w:rsidR="00D11BBB" w:rsidRPr="00ED77BB" w:rsidRDefault="00D11BBB" w:rsidP="00D11BBB">
      <w:pPr>
        <w:pStyle w:val="Bullet2G"/>
        <w:kinsoku/>
        <w:overflowPunct/>
        <w:autoSpaceDE/>
        <w:autoSpaceDN/>
        <w:adjustRightInd/>
        <w:snapToGrid/>
      </w:pPr>
      <w:r w:rsidRPr="00ED77BB">
        <w:t xml:space="preserve">Permis de séjour et de travail sans </w:t>
      </w:r>
      <w:r>
        <w:t>étude</w:t>
      </w:r>
      <w:r w:rsidRPr="00ED77BB">
        <w:t xml:space="preserve"> du marché du travail </w:t>
      </w:r>
      <w:r>
        <w:t xml:space="preserve">ni </w:t>
      </w:r>
      <w:r w:rsidRPr="00ED77BB">
        <w:t xml:space="preserve">avis du </w:t>
      </w:r>
      <w:r>
        <w:t>Service national de l</w:t>
      </w:r>
      <w:r w:rsidR="00DB231F">
        <w:t>’</w:t>
      </w:r>
      <w:r>
        <w:t xml:space="preserve">emploi </w:t>
      </w:r>
      <w:r w:rsidRPr="00ED77BB">
        <w:t>(</w:t>
      </w:r>
      <w:r>
        <w:t xml:space="preserve">dans les cas suivants : </w:t>
      </w:r>
      <w:r w:rsidRPr="00ED77BB">
        <w:t>renouvellement du permis de séjour et de travail pour le même employeur et le même ressortissant de pays tiers, emploi</w:t>
      </w:r>
      <w:r>
        <w:t>s</w:t>
      </w:r>
      <w:r w:rsidRPr="00ED77BB">
        <w:t xml:space="preserve"> saisonnier</w:t>
      </w:r>
      <w:r>
        <w:t>s</w:t>
      </w:r>
      <w:r w:rsidRPr="00ED77BB">
        <w:t xml:space="preserve"> dans l</w:t>
      </w:r>
      <w:r w:rsidR="00DB231F">
        <w:t>’</w:t>
      </w:r>
      <w:r w:rsidRPr="00ED77BB">
        <w:t>agriculture, la sylviculture, l</w:t>
      </w:r>
      <w:r w:rsidR="00DB231F">
        <w:t>’</w:t>
      </w:r>
      <w:r w:rsidRPr="00ED77BB">
        <w:t xml:space="preserve">hôtellerie et le tourisme </w:t>
      </w:r>
      <w:r>
        <w:t xml:space="preserve">à concurrence de </w:t>
      </w:r>
      <w:r w:rsidR="002248E8">
        <w:t xml:space="preserve">quatre-vingt-dix </w:t>
      </w:r>
      <w:r w:rsidRPr="00ED77BB">
        <w:t>jours au cours de l</w:t>
      </w:r>
      <w:r w:rsidR="00DB231F">
        <w:t>’</w:t>
      </w:r>
      <w:r w:rsidRPr="00ED77BB">
        <w:t xml:space="preserve">année civile, permis de séjour et de travail délivrés </w:t>
      </w:r>
      <w:r>
        <w:t xml:space="preserve">notamment pour le </w:t>
      </w:r>
      <w:r w:rsidRPr="00ED77BB">
        <w:t xml:space="preserve">personnel </w:t>
      </w:r>
      <w:r>
        <w:t xml:space="preserve">essentiel </w:t>
      </w:r>
      <w:r w:rsidRPr="00ED77BB">
        <w:t xml:space="preserve">des entreprises, </w:t>
      </w:r>
      <w:r>
        <w:t xml:space="preserve">les travailleurs </w:t>
      </w:r>
      <w:r w:rsidRPr="00ED77BB">
        <w:t>indépendant</w:t>
      </w:r>
      <w:r>
        <w:t>s en entreprise</w:t>
      </w:r>
      <w:r w:rsidRPr="00ED77BB">
        <w:t>/artisa</w:t>
      </w:r>
      <w:r>
        <w:t>ns</w:t>
      </w:r>
      <w:r w:rsidRPr="00ED77BB">
        <w:t xml:space="preserve"> </w:t>
      </w:r>
      <w:r>
        <w:t>lorsque l</w:t>
      </w:r>
      <w:r w:rsidR="00DB231F">
        <w:t>’</w:t>
      </w:r>
      <w:r>
        <w:t xml:space="preserve">intéressé </w:t>
      </w:r>
      <w:r w:rsidRPr="00ED77BB">
        <w:t>détient une participation d</w:t>
      </w:r>
      <w:r w:rsidR="00DB231F">
        <w:t>’</w:t>
      </w:r>
      <w:r w:rsidRPr="00ED77BB">
        <w:t>au moins 51</w:t>
      </w:r>
      <w:r w:rsidR="002248E8">
        <w:t> </w:t>
      </w:r>
      <w:r w:rsidRPr="00ED77BB">
        <w:t>%</w:t>
      </w:r>
      <w:r>
        <w:t xml:space="preserve"> dans l</w:t>
      </w:r>
      <w:r w:rsidR="00DB231F">
        <w:t>’</w:t>
      </w:r>
      <w:r>
        <w:t>entreprise</w:t>
      </w:r>
      <w:r w:rsidRPr="00ED77BB">
        <w:t xml:space="preserve">, </w:t>
      </w:r>
      <w:r>
        <w:t xml:space="preserve">programme de la </w:t>
      </w:r>
      <w:r w:rsidRPr="00ED77BB">
        <w:t xml:space="preserve">carte bleue européenne, </w:t>
      </w:r>
      <w:r>
        <w:t>transferts de personnel internes à une société</w:t>
      </w:r>
      <w:r w:rsidRPr="00ED77BB">
        <w:t xml:space="preserve">, prestataires de services, </w:t>
      </w:r>
      <w:r>
        <w:t>bénévoles</w:t>
      </w:r>
      <w:r w:rsidRPr="00ED77BB">
        <w:t xml:space="preserve">, stagiaires, </w:t>
      </w:r>
      <w:r>
        <w:t>membres d</w:t>
      </w:r>
      <w:r w:rsidR="00DB231F">
        <w:t>’</w:t>
      </w:r>
      <w:r w:rsidRPr="00ED77BB">
        <w:t>équipage de navires, etc</w:t>
      </w:r>
      <w:r>
        <w:t>.</w:t>
      </w:r>
      <w:r w:rsidRPr="00ED77BB">
        <w:t>)</w:t>
      </w:r>
      <w:r>
        <w:t> ;</w:t>
      </w:r>
    </w:p>
    <w:p w14:paraId="158E0C99" w14:textId="24323286" w:rsidR="00D11BBB" w:rsidRPr="006E7DAF" w:rsidRDefault="00D11BBB" w:rsidP="00D11BBB">
      <w:pPr>
        <w:pStyle w:val="Bullet1G"/>
        <w:kinsoku/>
        <w:overflowPunct/>
        <w:autoSpaceDE/>
        <w:autoSpaceDN/>
        <w:adjustRightInd/>
        <w:snapToGrid/>
      </w:pPr>
      <w:r w:rsidRPr="006E7DAF">
        <w:t xml:space="preserve">Sans permis de séjour et de travail </w:t>
      </w:r>
      <w:r>
        <w:t xml:space="preserve">ni autorisation de travail pour les </w:t>
      </w:r>
      <w:r w:rsidRPr="006E7DAF">
        <w:t xml:space="preserve">ressortissants de pays tiers qui ont obtenu un permis de séjour leur permettant de travailler en République de Croatie, </w:t>
      </w:r>
      <w:r>
        <w:t>notamment les</w:t>
      </w:r>
      <w:r w:rsidRPr="006E7DAF">
        <w:t xml:space="preserve"> ressortissants de pays tiers </w:t>
      </w:r>
      <w:r>
        <w:t>ayant</w:t>
      </w:r>
      <w:r w:rsidRPr="006E7DAF">
        <w:t xml:space="preserve"> obtenu un permis de séjour temporaire au titre du regroupement familial ou d</w:t>
      </w:r>
      <w:r w:rsidR="00DB231F">
        <w:t>’</w:t>
      </w:r>
      <w:r w:rsidRPr="006E7DAF">
        <w:t>un partenariat de vie avec un</w:t>
      </w:r>
      <w:r>
        <w:t>(e)</w:t>
      </w:r>
      <w:r w:rsidRPr="006E7DAF">
        <w:t xml:space="preserve"> citoyen</w:t>
      </w:r>
      <w:r>
        <w:t>(ne)</w:t>
      </w:r>
      <w:r w:rsidRPr="006E7DAF">
        <w:t xml:space="preserve"> croate, les ressortissants de pays tiers</w:t>
      </w:r>
      <w:r>
        <w:t xml:space="preserve"> au</w:t>
      </w:r>
      <w:r w:rsidRPr="006E7DAF">
        <w:t xml:space="preserve"> bénéfic</w:t>
      </w:r>
      <w:r>
        <w:t>e</w:t>
      </w:r>
      <w:r w:rsidRPr="006E7DAF">
        <w:t xml:space="preserve"> d</w:t>
      </w:r>
      <w:r w:rsidR="00DB231F">
        <w:t>’</w:t>
      </w:r>
      <w:r w:rsidRPr="006E7DAF">
        <w:t>un permis de séjour de longue durée, d</w:t>
      </w:r>
      <w:r w:rsidR="00DB231F">
        <w:t>’</w:t>
      </w:r>
      <w:r w:rsidRPr="006E7DAF">
        <w:t>un permis de séjour permanent, de l</w:t>
      </w:r>
      <w:r w:rsidR="00DB231F">
        <w:t>’</w:t>
      </w:r>
      <w:r w:rsidRPr="006E7DAF">
        <w:t>asile ou d</w:t>
      </w:r>
      <w:r w:rsidR="00DB231F">
        <w:t>’</w:t>
      </w:r>
      <w:r w:rsidRPr="006E7DAF">
        <w:t xml:space="preserve">une protection subsidiaire conformément au règlement relatif à la protection internationale, ou </w:t>
      </w:r>
      <w:r>
        <w:t xml:space="preserve">auxquels </w:t>
      </w:r>
      <w:r w:rsidRPr="006E7DAF">
        <w:t>l</w:t>
      </w:r>
      <w:r w:rsidR="00DB231F">
        <w:t>’</w:t>
      </w:r>
      <w:r w:rsidRPr="006E7DAF">
        <w:t>asile ou une protection subsidiaire</w:t>
      </w:r>
      <w:r>
        <w:t xml:space="preserve"> ont été accordés</w:t>
      </w:r>
      <w:r w:rsidRPr="006E7DAF">
        <w:t xml:space="preserve">, ou </w:t>
      </w:r>
      <w:r>
        <w:t xml:space="preserve">ayant demandé le bénéfice de la </w:t>
      </w:r>
      <w:r w:rsidRPr="006E7DAF">
        <w:t xml:space="preserve">protection internationale </w:t>
      </w:r>
      <w:r>
        <w:t xml:space="preserve">au titre du </w:t>
      </w:r>
      <w:r w:rsidRPr="006E7DAF">
        <w:t xml:space="preserve">règlement relatif à la protection internationale, et </w:t>
      </w:r>
      <w:r>
        <w:t xml:space="preserve">auxquels </w:t>
      </w:r>
      <w:r w:rsidRPr="006E7DAF">
        <w:t>un permis de séjour de longue durée ou un permis de séjour permanent</w:t>
      </w:r>
      <w:r>
        <w:t xml:space="preserve"> a été accordé.</w:t>
      </w:r>
    </w:p>
    <w:p w14:paraId="0585FFE9" w14:textId="1B1DC67A" w:rsidR="00D11BBB" w:rsidRPr="006E7DAF" w:rsidRDefault="00D11BBB" w:rsidP="00D11BBB">
      <w:pPr>
        <w:pStyle w:val="Bullet1G"/>
        <w:kinsoku/>
        <w:overflowPunct/>
        <w:autoSpaceDE/>
        <w:autoSpaceDN/>
        <w:adjustRightInd/>
        <w:snapToGrid/>
      </w:pPr>
      <w:r>
        <w:t>Autorisation de</w:t>
      </w:r>
      <w:r w:rsidRPr="006E7DAF">
        <w:t xml:space="preserve"> travail </w:t>
      </w:r>
      <w:r>
        <w:t>d</w:t>
      </w:r>
      <w:r w:rsidR="00DB231F">
        <w:t>’</w:t>
      </w:r>
      <w:r>
        <w:t xml:space="preserve">une durée maximale de </w:t>
      </w:r>
      <w:r w:rsidR="002248E8">
        <w:t>quatre-vingt-dix</w:t>
      </w:r>
      <w:r w:rsidRPr="006E7DAF">
        <w:t xml:space="preserve"> jours ou </w:t>
      </w:r>
      <w:r>
        <w:t>autorisation de</w:t>
      </w:r>
      <w:r w:rsidRPr="006E7DAF">
        <w:t xml:space="preserve"> travail </w:t>
      </w:r>
      <w:r>
        <w:t>d</w:t>
      </w:r>
      <w:r w:rsidR="00DB231F">
        <w:t>’</w:t>
      </w:r>
      <w:r>
        <w:t>une durée maximale de</w:t>
      </w:r>
      <w:r w:rsidRPr="006E7DAF">
        <w:t xml:space="preserve"> </w:t>
      </w:r>
      <w:r w:rsidR="002248E8">
        <w:t>trente</w:t>
      </w:r>
      <w:r w:rsidRPr="006E7DAF">
        <w:t xml:space="preserve"> jours au cours de l</w:t>
      </w:r>
      <w:r w:rsidR="00DB231F">
        <w:t>’</w:t>
      </w:r>
      <w:r w:rsidRPr="006E7DAF">
        <w:t>année civile</w:t>
      </w:r>
      <w:r>
        <w:t>.</w:t>
      </w:r>
    </w:p>
    <w:p w14:paraId="00B73536" w14:textId="7CB4B25A" w:rsidR="00D11BBB" w:rsidRPr="00D27BE9" w:rsidRDefault="00D11BBB" w:rsidP="00D11BBB">
      <w:pPr>
        <w:pStyle w:val="SingleTxtG"/>
        <w:rPr>
          <w:rStyle w:val="Appelnotedebasdep"/>
          <w:sz w:val="20"/>
          <w:vertAlign w:val="baseline"/>
        </w:rPr>
      </w:pPr>
      <w:r w:rsidRPr="006E7DAF">
        <w:lastRenderedPageBreak/>
        <w:t>63.</w:t>
      </w:r>
      <w:r w:rsidRPr="006E7DAF">
        <w:tab/>
      </w:r>
      <w:r>
        <w:t xml:space="preserve">Les </w:t>
      </w:r>
      <w:r w:rsidRPr="006E7DAF">
        <w:t>conditions de travail et autres questions relatives aux ressortissants britanniques font l</w:t>
      </w:r>
      <w:r w:rsidR="00DB231F">
        <w:t>’</w:t>
      </w:r>
      <w:r w:rsidRPr="006E7DAF">
        <w:t>objet d</w:t>
      </w:r>
      <w:r w:rsidR="00DB231F">
        <w:t>’</w:t>
      </w:r>
      <w:r w:rsidRPr="006E7DAF">
        <w:t xml:space="preserve">une réglementation </w:t>
      </w:r>
      <w:r>
        <w:t>à part</w:t>
      </w:r>
      <w:r w:rsidRPr="00E43AD2">
        <w:rPr>
          <w:rStyle w:val="Appelnotedebasdep"/>
        </w:rPr>
        <w:footnoteReference w:id="33"/>
      </w:r>
      <w:r w:rsidRPr="006E7DAF">
        <w:t>.</w:t>
      </w:r>
    </w:p>
    <w:p w14:paraId="0F810880" w14:textId="3BEE518D" w:rsidR="00D11BBB" w:rsidRPr="00FF056D" w:rsidRDefault="00D11BBB" w:rsidP="00D11BBB">
      <w:pPr>
        <w:pStyle w:val="SingleTxtG"/>
      </w:pPr>
      <w:r w:rsidRPr="00FF056D">
        <w:t>64.</w:t>
      </w:r>
      <w:r w:rsidRPr="00FF056D">
        <w:tab/>
        <w:t xml:space="preserve">Le 28 février 2022, la </w:t>
      </w:r>
      <w:r>
        <w:t xml:space="preserve">Gouvernement croate </w:t>
      </w:r>
      <w:r w:rsidRPr="00FF056D">
        <w:t xml:space="preserve">a </w:t>
      </w:r>
      <w:r>
        <w:t xml:space="preserve">décidé de créer </w:t>
      </w:r>
      <w:r w:rsidRPr="00FF056D">
        <w:t>un groupe de travail inter</w:t>
      </w:r>
      <w:r>
        <w:t>ministériel chargé de mettre en place des activités d</w:t>
      </w:r>
      <w:r w:rsidR="00DB231F">
        <w:t>’</w:t>
      </w:r>
      <w:r>
        <w:t xml:space="preserve">accueil et de prise en charge pour la </w:t>
      </w:r>
      <w:r w:rsidRPr="00FF056D">
        <w:t>population réfugiée d</w:t>
      </w:r>
      <w:r w:rsidR="00DB231F">
        <w:t>’</w:t>
      </w:r>
      <w:r w:rsidRPr="00FF056D">
        <w:t xml:space="preserve">Ukraine. </w:t>
      </w:r>
      <w:r w:rsidRPr="006E7DAF">
        <w:t xml:space="preserve">En </w:t>
      </w:r>
      <w:r>
        <w:t xml:space="preserve">qualité de </w:t>
      </w:r>
      <w:r w:rsidRPr="006E7DAF">
        <w:t>membre de l</w:t>
      </w:r>
      <w:r w:rsidR="00DB231F">
        <w:t>’</w:t>
      </w:r>
      <w:r w:rsidRPr="006E7DAF">
        <w:t xml:space="preserve">UE, la Croatie </w:t>
      </w:r>
      <w:r>
        <w:t>observe</w:t>
      </w:r>
      <w:r w:rsidRPr="006E7DAF">
        <w:t xml:space="preserve"> la directive de l</w:t>
      </w:r>
      <w:r w:rsidR="00DB231F">
        <w:t>’</w:t>
      </w:r>
      <w:r w:rsidRPr="006E7DAF">
        <w:t xml:space="preserve">UE </w:t>
      </w:r>
      <w:r>
        <w:t>relative à</w:t>
      </w:r>
      <w:r w:rsidRPr="006E7DAF">
        <w:t xml:space="preserve"> la protection temporaire</w:t>
      </w:r>
      <w:r w:rsidRPr="00E43AD2">
        <w:rPr>
          <w:rStyle w:val="Appelnotedebasdep"/>
        </w:rPr>
        <w:footnoteReference w:id="34"/>
      </w:r>
      <w:r w:rsidRPr="006E7DAF">
        <w:t>, qui</w:t>
      </w:r>
      <w:r>
        <w:t xml:space="preserve"> en cas d</w:t>
      </w:r>
      <w:r w:rsidR="00DB231F">
        <w:t>’</w:t>
      </w:r>
      <w:r>
        <w:t xml:space="preserve">afflux massif </w:t>
      </w:r>
      <w:r w:rsidRPr="006E7DAF">
        <w:t xml:space="preserve">de réfugiés </w:t>
      </w:r>
      <w:r>
        <w:t xml:space="preserve">en provenance </w:t>
      </w:r>
      <w:r w:rsidRPr="006E7DAF">
        <w:t>de la zone de crise, garantit le droit au travail, au logement, aux soins de santé et à l</w:t>
      </w:r>
      <w:r w:rsidR="00DB231F">
        <w:t>’</w:t>
      </w:r>
      <w:r w:rsidRPr="006E7DAF">
        <w:t>éducation</w:t>
      </w:r>
      <w:r>
        <w:t>.</w:t>
      </w:r>
      <w:r w:rsidRPr="006E7DAF">
        <w:t xml:space="preserve"> </w:t>
      </w:r>
      <w:r w:rsidRPr="00FF056D">
        <w:t xml:space="preserve">Les enfants et les étudiants réfugiés ukrainiens sont </w:t>
      </w:r>
      <w:r>
        <w:t xml:space="preserve">intégrés </w:t>
      </w:r>
      <w:r w:rsidRPr="00FF056D">
        <w:t xml:space="preserve">dans le système éducatif. Chaque enfant réfugié </w:t>
      </w:r>
      <w:r>
        <w:t xml:space="preserve">intégré </w:t>
      </w:r>
      <w:r w:rsidRPr="00FF056D">
        <w:t xml:space="preserve">dans le système éducatif est assuré de </w:t>
      </w:r>
      <w:r>
        <w:t xml:space="preserve">pouvoir </w:t>
      </w:r>
      <w:r w:rsidRPr="00FF056D">
        <w:t>: a)</w:t>
      </w:r>
      <w:r w:rsidR="00D27BE9">
        <w:t> </w:t>
      </w:r>
      <w:r>
        <w:t>suivre des cours d</w:t>
      </w:r>
      <w:r w:rsidR="00DB231F">
        <w:t>’</w:t>
      </w:r>
      <w:r w:rsidRPr="00FF056D">
        <w:t xml:space="preserve">enseignement préparatoire de la langue croate sans </w:t>
      </w:r>
      <w:r>
        <w:t xml:space="preserve">examen préalable </w:t>
      </w:r>
      <w:r w:rsidRPr="00FF056D">
        <w:t xml:space="preserve">; b) </w:t>
      </w:r>
      <w:r>
        <w:t xml:space="preserve">bénéficier </w:t>
      </w:r>
      <w:r w:rsidRPr="00FF056D">
        <w:t xml:space="preserve">simultanément </w:t>
      </w:r>
      <w:r>
        <w:t xml:space="preserve">des activités pédagogiques proposées en classe </w:t>
      </w:r>
      <w:r w:rsidRPr="00FF056D">
        <w:t xml:space="preserve">dans toutes les matières </w:t>
      </w:r>
      <w:r>
        <w:t xml:space="preserve">en fonction de </w:t>
      </w:r>
      <w:r w:rsidRPr="00FF056D">
        <w:t>ses capacités et aptitudes</w:t>
      </w:r>
      <w:r>
        <w:t xml:space="preserve"> ; </w:t>
      </w:r>
      <w:r w:rsidRPr="00FF056D">
        <w:t xml:space="preserve">et c) obtenir une note finale et un certificat </w:t>
      </w:r>
      <w:r>
        <w:t xml:space="preserve">au terme </w:t>
      </w:r>
      <w:r w:rsidRPr="00FF056D">
        <w:t>de l</w:t>
      </w:r>
      <w:r w:rsidR="00DB231F">
        <w:t>’</w:t>
      </w:r>
      <w:r w:rsidRPr="00FF056D">
        <w:t>année scolaire.</w:t>
      </w:r>
    </w:p>
    <w:p w14:paraId="642FCC99" w14:textId="1ABA714A" w:rsidR="00D11BBB" w:rsidRPr="00B0597E" w:rsidRDefault="00D11BBB" w:rsidP="00D11BBB">
      <w:pPr>
        <w:pStyle w:val="SingleTxtG"/>
      </w:pPr>
      <w:r w:rsidRPr="00BF6468">
        <w:t>65.</w:t>
      </w:r>
      <w:r w:rsidRPr="00BF6468">
        <w:tab/>
      </w:r>
      <w:r>
        <w:t>S</w:t>
      </w:r>
      <w:r w:rsidRPr="00BF6468">
        <w:t>u</w:t>
      </w:r>
      <w:r>
        <w:t xml:space="preserve">r </w:t>
      </w:r>
      <w:r w:rsidRPr="00B0597E">
        <w:t>la base de la décision mentionnée</w:t>
      </w:r>
      <w:r>
        <w:t xml:space="preserve"> précédemment</w:t>
      </w:r>
      <w:r w:rsidRPr="00B0597E">
        <w:t xml:space="preserve">, le </w:t>
      </w:r>
      <w:proofErr w:type="gramStart"/>
      <w:r>
        <w:t>M</w:t>
      </w:r>
      <w:r w:rsidRPr="00B0597E">
        <w:t>inistre des sciences</w:t>
      </w:r>
      <w:proofErr w:type="gramEnd"/>
      <w:r w:rsidRPr="00B0597E">
        <w:t xml:space="preserve"> et de l</w:t>
      </w:r>
      <w:r w:rsidR="00DB231F">
        <w:t>’</w:t>
      </w:r>
      <w:r w:rsidRPr="00B0597E">
        <w:t>éducation a adopté une décision sur le financement des manuels scolaires pour les écoles secondaires et d</w:t>
      </w:r>
      <w:r w:rsidR="00DB231F">
        <w:t>’</w:t>
      </w:r>
      <w:r w:rsidRPr="00B0597E">
        <w:t xml:space="preserve">autres </w:t>
      </w:r>
      <w:r>
        <w:t xml:space="preserve">supports </w:t>
      </w:r>
      <w:r w:rsidRPr="00B0597E">
        <w:t xml:space="preserve">éducatifs pour les écoles primaires et secondaires </w:t>
      </w:r>
      <w:r>
        <w:t>dont les élèves réfugiés ukrainiens</w:t>
      </w:r>
      <w:r w:rsidRPr="00B0597E">
        <w:t xml:space="preserve"> </w:t>
      </w:r>
      <w:r>
        <w:t xml:space="preserve">bénéficieront </w:t>
      </w:r>
      <w:r w:rsidRPr="00B0597E">
        <w:t>pour l</w:t>
      </w:r>
      <w:r w:rsidR="00DB231F">
        <w:t>’</w:t>
      </w:r>
      <w:r w:rsidRPr="00B0597E">
        <w:t>année scolaire 2022/23. Les manuels sont gratuits pour tous les élèves de l</w:t>
      </w:r>
      <w:r w:rsidR="00DB231F">
        <w:t>’</w:t>
      </w:r>
      <w:r w:rsidRPr="00B0597E">
        <w:t xml:space="preserve">école primaire, y compris les enfants ukrainiens. Deux publications intitulées </w:t>
      </w:r>
      <w:r w:rsidRPr="00BF6468">
        <w:rPr>
          <w:i/>
          <w:iCs/>
        </w:rPr>
        <w:t>Les écoles du vivre-ensemble</w:t>
      </w:r>
      <w:r>
        <w:t xml:space="preserve"> </w:t>
      </w:r>
      <w:r w:rsidR="00D27BE9">
        <w:t>−</w:t>
      </w:r>
      <w:r w:rsidRPr="00B0597E">
        <w:t xml:space="preserve"> </w:t>
      </w:r>
      <w:r>
        <w:t>manuel pour l</w:t>
      </w:r>
      <w:r w:rsidR="00DB231F">
        <w:t>’</w:t>
      </w:r>
      <w:r>
        <w:t>intégration des élèves originaires d</w:t>
      </w:r>
      <w:r w:rsidR="00DB231F">
        <w:t>’</w:t>
      </w:r>
      <w:r>
        <w:t xml:space="preserve">Ukraine dans les écoles primaires </w:t>
      </w:r>
      <w:r w:rsidRPr="00B0597E">
        <w:t xml:space="preserve">(Zagreb, septembre 2022), ont été </w:t>
      </w:r>
      <w:r>
        <w:t xml:space="preserve">rédigées </w:t>
      </w:r>
      <w:r w:rsidRPr="00B0597E">
        <w:t>dans le cadre d</w:t>
      </w:r>
      <w:r w:rsidR="00DB231F">
        <w:t>’</w:t>
      </w:r>
      <w:r w:rsidRPr="00B0597E">
        <w:t xml:space="preserve">un projet </w:t>
      </w:r>
      <w:r>
        <w:t xml:space="preserve">mené </w:t>
      </w:r>
      <w:r w:rsidRPr="00B0597E">
        <w:t>en coopération avec le Forum pour la liberté de l</w:t>
      </w:r>
      <w:r w:rsidR="00DB231F">
        <w:t>’</w:t>
      </w:r>
      <w:r w:rsidRPr="00B0597E">
        <w:t>éducation et le bureau de l</w:t>
      </w:r>
      <w:r w:rsidR="00DB231F">
        <w:t>’</w:t>
      </w:r>
      <w:r w:rsidRPr="00B0597E">
        <w:t xml:space="preserve">UNICEF en Croatie </w:t>
      </w:r>
      <w:r>
        <w:t>afin</w:t>
      </w:r>
      <w:r w:rsidRPr="00B0597E">
        <w:t xml:space="preserve"> de soutenir les écoles fréquentées par des enfants ukrainiens</w:t>
      </w:r>
      <w:r>
        <w:t>.</w:t>
      </w:r>
    </w:p>
    <w:p w14:paraId="18C8F478" w14:textId="7F27EEA8" w:rsidR="00D11BBB" w:rsidRPr="00D0414C" w:rsidRDefault="00D11BBB" w:rsidP="00D11BBB">
      <w:pPr>
        <w:pStyle w:val="SingleTxtG"/>
      </w:pPr>
      <w:r w:rsidRPr="00BF6468">
        <w:t>66.</w:t>
      </w:r>
      <w:r w:rsidRPr="00BF6468">
        <w:tab/>
        <w:t xml:space="preserve">En mars 2022, des </w:t>
      </w:r>
      <w:r>
        <w:t>« </w:t>
      </w:r>
      <w:r w:rsidRPr="00BF6468">
        <w:t>lignes directrices, instructions, recommandations et propositions d</w:t>
      </w:r>
      <w:r w:rsidR="00DB231F">
        <w:t>’</w:t>
      </w:r>
      <w:r w:rsidRPr="00BF6468">
        <w:t>activités</w:t>
      </w:r>
      <w:r>
        <w:t> »</w:t>
      </w:r>
      <w:r w:rsidRPr="00BF6468">
        <w:t xml:space="preserve"> ont été élaborées à l</w:t>
      </w:r>
      <w:r w:rsidR="00DB231F">
        <w:t>’</w:t>
      </w:r>
      <w:r w:rsidRPr="00BF6468">
        <w:t xml:space="preserve">intention des enseignants et des </w:t>
      </w:r>
      <w:r>
        <w:t>auxiliaires pédagogiques</w:t>
      </w:r>
      <w:r w:rsidRPr="00BF6468">
        <w:t xml:space="preserve"> des écoles primaires et secondaires </w:t>
      </w:r>
      <w:r>
        <w:t>en vue de l</w:t>
      </w:r>
      <w:r w:rsidR="00DB231F">
        <w:t>’</w:t>
      </w:r>
      <w:r>
        <w:t>intégration</w:t>
      </w:r>
      <w:r w:rsidRPr="00BF6468">
        <w:t xml:space="preserve"> </w:t>
      </w:r>
      <w:r>
        <w:t>du</w:t>
      </w:r>
      <w:r w:rsidRPr="00BF6468">
        <w:t xml:space="preserve"> groupe</w:t>
      </w:r>
      <w:r>
        <w:t xml:space="preserve"> </w:t>
      </w:r>
      <w:r w:rsidRPr="00BF6468">
        <w:t>vulnérable</w:t>
      </w:r>
      <w:r>
        <w:t xml:space="preserve"> que constituent les </w:t>
      </w:r>
      <w:r w:rsidRPr="00BF6468">
        <w:t xml:space="preserve">élèves réfugiés. </w:t>
      </w:r>
      <w:r>
        <w:t>Ces documents visent à</w:t>
      </w:r>
      <w:r w:rsidRPr="00BF6468">
        <w:t xml:space="preserve"> sensibiliser à l</w:t>
      </w:r>
      <w:r>
        <w:t>a problématique de l</w:t>
      </w:r>
      <w:r w:rsidR="00DB231F">
        <w:t>’</w:t>
      </w:r>
      <w:r w:rsidRPr="00BF6468">
        <w:t xml:space="preserve">accueil </w:t>
      </w:r>
      <w:r>
        <w:t xml:space="preserve">de ce </w:t>
      </w:r>
      <w:r w:rsidRPr="00BF6468">
        <w:t>groupe vulnérable et à renforcer les compétences socio</w:t>
      </w:r>
      <w:r>
        <w:t>affectives</w:t>
      </w:r>
      <w:r w:rsidRPr="00BF6468">
        <w:t xml:space="preserve"> dans les salles de classe, </w:t>
      </w:r>
      <w:r>
        <w:t xml:space="preserve">de façon à créer ensemble une atmosphère sereine en classe dans laquelle </w:t>
      </w:r>
      <w:r w:rsidRPr="00BF6468">
        <w:t xml:space="preserve">les enfants et les jeunes apprennent à respecter la diversité. </w:t>
      </w:r>
      <w:r w:rsidRPr="00D0414C">
        <w:t xml:space="preserve">Parallèlement, un document de type </w:t>
      </w:r>
      <w:r>
        <w:t>« l</w:t>
      </w:r>
      <w:r w:rsidRPr="00D0414C">
        <w:t>ignes directrices</w:t>
      </w:r>
      <w:r>
        <w:t> »</w:t>
      </w:r>
      <w:r w:rsidRPr="00D0414C">
        <w:t xml:space="preserve"> a été élaboré </w:t>
      </w:r>
      <w:r>
        <w:t>afin d</w:t>
      </w:r>
      <w:r w:rsidR="00DB231F">
        <w:t>’</w:t>
      </w:r>
      <w:r>
        <w:t xml:space="preserve">autonomiser les </w:t>
      </w:r>
      <w:r w:rsidRPr="00D0414C">
        <w:t xml:space="preserve">enfants et </w:t>
      </w:r>
      <w:r>
        <w:t>les</w:t>
      </w:r>
      <w:r w:rsidRPr="00D0414C">
        <w:t xml:space="preserve"> jeunes</w:t>
      </w:r>
      <w:r>
        <w:t xml:space="preserve"> pour leur permettre </w:t>
      </w:r>
      <w:r w:rsidRPr="00D0414C">
        <w:t>de réagir rapidement et efficacement dans les situations de crise</w:t>
      </w:r>
      <w:r>
        <w:t>.</w:t>
      </w:r>
    </w:p>
    <w:p w14:paraId="70576A85" w14:textId="1B7B577B" w:rsidR="00D11BBB" w:rsidRPr="00BF6468" w:rsidRDefault="00D11BBB" w:rsidP="00D11BBB">
      <w:pPr>
        <w:pStyle w:val="SingleTxtG"/>
      </w:pPr>
      <w:r w:rsidRPr="007E07AA">
        <w:t>67.</w:t>
      </w:r>
      <w:r w:rsidRPr="007E07AA">
        <w:tab/>
      </w:r>
      <w:r w:rsidRPr="00BF6468">
        <w:t xml:space="preserve">Tout enfant </w:t>
      </w:r>
      <w:r>
        <w:t>d</w:t>
      </w:r>
      <w:r w:rsidR="00DB231F">
        <w:t>’</w:t>
      </w:r>
      <w:r w:rsidRPr="00BF6468">
        <w:t xml:space="preserve">âge préscolaire </w:t>
      </w:r>
      <w:r>
        <w:t xml:space="preserve">au bénéficie de la </w:t>
      </w:r>
      <w:r w:rsidRPr="00BF6468">
        <w:t>protection temporaire</w:t>
      </w:r>
      <w:r>
        <w:t xml:space="preserve"> dont </w:t>
      </w:r>
      <w:r w:rsidRPr="00BF6468">
        <w:t xml:space="preserve">un parent ou </w:t>
      </w:r>
      <w:r>
        <w:t>un aidant familial demande l</w:t>
      </w:r>
      <w:r w:rsidR="00DB231F">
        <w:t>’</w:t>
      </w:r>
      <w:r>
        <w:t xml:space="preserve">intégration </w:t>
      </w:r>
      <w:r w:rsidRPr="00BF6468">
        <w:t>dans le système d</w:t>
      </w:r>
      <w:r w:rsidR="00DB231F">
        <w:t>’</w:t>
      </w:r>
      <w:r w:rsidRPr="00BF6468">
        <w:t>éducation préscolaire</w:t>
      </w:r>
      <w:r>
        <w:t xml:space="preserve"> peut être intégré au sein d</w:t>
      </w:r>
      <w:r w:rsidR="00DB231F">
        <w:t>’</w:t>
      </w:r>
      <w:r>
        <w:t>un établissement offrant cet enseignement.</w:t>
      </w:r>
    </w:p>
    <w:p w14:paraId="649E62BB" w14:textId="0BBAC18E" w:rsidR="00D11BBB" w:rsidRPr="00BF6468" w:rsidRDefault="00D11BBB" w:rsidP="00D11BBB">
      <w:pPr>
        <w:pStyle w:val="SingleTxtG"/>
      </w:pPr>
      <w:r w:rsidRPr="00BF6468">
        <w:t>68.</w:t>
      </w:r>
      <w:r w:rsidRPr="00BF6468">
        <w:tab/>
        <w:t xml:space="preserve">Le </w:t>
      </w:r>
      <w:proofErr w:type="gramStart"/>
      <w:r w:rsidRPr="00BF6468">
        <w:t xml:space="preserve">Ministère </w:t>
      </w:r>
      <w:r>
        <w:t>des sciences</w:t>
      </w:r>
      <w:proofErr w:type="gramEnd"/>
      <w:r>
        <w:t xml:space="preserve"> et </w:t>
      </w:r>
      <w:r w:rsidRPr="00BF6468">
        <w:t>de l</w:t>
      </w:r>
      <w:r w:rsidR="00DB231F">
        <w:t>’</w:t>
      </w:r>
      <w:r w:rsidRPr="00BF6468">
        <w:t>éducation a adopté un programme d</w:t>
      </w:r>
      <w:r w:rsidR="00DB231F">
        <w:t>’</w:t>
      </w:r>
      <w:r w:rsidRPr="00BF6468">
        <w:t>apprentissage de la langue, de l</w:t>
      </w:r>
      <w:r w:rsidR="00DB231F">
        <w:t>’</w:t>
      </w:r>
      <w:r w:rsidRPr="00BF6468">
        <w:t>histoire et de la culture croates à l</w:t>
      </w:r>
      <w:r w:rsidR="00DB231F">
        <w:t>’</w:t>
      </w:r>
      <w:r w:rsidRPr="00BF6468">
        <w:t>intention des demandeurs d</w:t>
      </w:r>
      <w:r w:rsidR="00DB231F">
        <w:t>’</w:t>
      </w:r>
      <w:r w:rsidRPr="00BF6468">
        <w:t xml:space="preserve">asile et des étrangers bénéficiant </w:t>
      </w:r>
      <w:r>
        <w:t>de la</w:t>
      </w:r>
      <w:r w:rsidRPr="00BF6468">
        <w:t xml:space="preserve"> protection subsidiaire</w:t>
      </w:r>
      <w:r>
        <w:t xml:space="preserve"> </w:t>
      </w:r>
      <w:r w:rsidRPr="00BF6468">
        <w:t xml:space="preserve">afin </w:t>
      </w:r>
      <w:r>
        <w:t xml:space="preserve">de permettre leur intégration </w:t>
      </w:r>
      <w:r w:rsidRPr="00BF6468">
        <w:t>dans la société croate</w:t>
      </w:r>
      <w:r>
        <w:t>.</w:t>
      </w:r>
    </w:p>
    <w:p w14:paraId="2B3E87DC" w14:textId="77777777" w:rsidR="00D11BBB" w:rsidRPr="002128D5" w:rsidRDefault="00D11BBB" w:rsidP="00D11BBB">
      <w:pPr>
        <w:pStyle w:val="H1G"/>
      </w:pPr>
      <w:r w:rsidRPr="00BF6468">
        <w:tab/>
      </w:r>
      <w:r w:rsidRPr="00BF6468">
        <w:tab/>
      </w:r>
      <w:r w:rsidRPr="002128D5">
        <w:t>Réponse au paragraphe 13 de la liste de points</w:t>
      </w:r>
    </w:p>
    <w:p w14:paraId="18EEDA4A" w14:textId="35F78498" w:rsidR="00D11BBB" w:rsidRPr="007E07AA" w:rsidRDefault="00D11BBB" w:rsidP="00D11BBB">
      <w:pPr>
        <w:pStyle w:val="SingleTxtG"/>
        <w:rPr>
          <w:iCs/>
        </w:rPr>
      </w:pPr>
      <w:r w:rsidRPr="00EA704D">
        <w:t>69.</w:t>
      </w:r>
      <w:r w:rsidRPr="00EA704D">
        <w:tab/>
      </w:r>
      <w:r w:rsidRPr="007E07AA">
        <w:rPr>
          <w:iCs/>
        </w:rPr>
        <w:t>En ce qui concerne la</w:t>
      </w:r>
      <w:r>
        <w:rPr>
          <w:iCs/>
        </w:rPr>
        <w:t xml:space="preserve"> </w:t>
      </w:r>
      <w:r w:rsidRPr="00EA704D">
        <w:rPr>
          <w:iCs/>
        </w:rPr>
        <w:t>Directive (UE) 2023/970 du Parlement européen et du Conseil du 10</w:t>
      </w:r>
      <w:r w:rsidR="002A75B2">
        <w:rPr>
          <w:iCs/>
        </w:rPr>
        <w:t> </w:t>
      </w:r>
      <w:r w:rsidRPr="00EA704D">
        <w:rPr>
          <w:iCs/>
        </w:rPr>
        <w:t>mai 2023 visant à renforcer l</w:t>
      </w:r>
      <w:r w:rsidR="00DB231F">
        <w:rPr>
          <w:iCs/>
        </w:rPr>
        <w:t>’</w:t>
      </w:r>
      <w:r w:rsidRPr="00EA704D">
        <w:rPr>
          <w:iCs/>
        </w:rPr>
        <w:t>application du principe de l</w:t>
      </w:r>
      <w:r w:rsidR="00DB231F">
        <w:rPr>
          <w:iCs/>
        </w:rPr>
        <w:t>’</w:t>
      </w:r>
      <w:r w:rsidRPr="00EA704D">
        <w:rPr>
          <w:iCs/>
        </w:rPr>
        <w:t>égalité des rémunérations entre les femmes et les hommes pour un même travail ou un travail de même valeur par la transparence des rémunérations et les mécanismes d</w:t>
      </w:r>
      <w:r w:rsidR="00DB231F">
        <w:rPr>
          <w:iCs/>
        </w:rPr>
        <w:t>’</w:t>
      </w:r>
      <w:r w:rsidRPr="00EA704D">
        <w:rPr>
          <w:iCs/>
        </w:rPr>
        <w:t>application du droit</w:t>
      </w:r>
      <w:r w:rsidRPr="00E43AD2">
        <w:rPr>
          <w:rStyle w:val="Appelnotedebasdep"/>
        </w:rPr>
        <w:footnoteReference w:id="35"/>
      </w:r>
      <w:r w:rsidRPr="007E07AA">
        <w:rPr>
          <w:iCs/>
        </w:rPr>
        <w:t xml:space="preserve">, la date limite pour </w:t>
      </w:r>
      <w:r w:rsidRPr="007E07AA">
        <w:rPr>
          <w:iCs/>
        </w:rPr>
        <w:lastRenderedPageBreak/>
        <w:t>l</w:t>
      </w:r>
      <w:r w:rsidR="00DB231F">
        <w:rPr>
          <w:iCs/>
        </w:rPr>
        <w:t>’</w:t>
      </w:r>
      <w:r w:rsidRPr="007E07AA">
        <w:rPr>
          <w:iCs/>
        </w:rPr>
        <w:t xml:space="preserve">harmonisation de la législation est </w:t>
      </w:r>
      <w:r>
        <w:rPr>
          <w:iCs/>
        </w:rPr>
        <w:t>fixée au</w:t>
      </w:r>
      <w:r w:rsidRPr="007E07AA">
        <w:rPr>
          <w:iCs/>
        </w:rPr>
        <w:t xml:space="preserve"> 7 juin 2026. En outre, l</w:t>
      </w:r>
      <w:r w:rsidR="00DB231F">
        <w:rPr>
          <w:iCs/>
        </w:rPr>
        <w:t>’</w:t>
      </w:r>
      <w:r w:rsidRPr="007E07AA">
        <w:rPr>
          <w:iCs/>
        </w:rPr>
        <w:t>article 91</w:t>
      </w:r>
      <w:r>
        <w:rPr>
          <w:iCs/>
        </w:rPr>
        <w:t xml:space="preserve"> de la loi sur le travail pr</w:t>
      </w:r>
      <w:r w:rsidRPr="007E07AA">
        <w:rPr>
          <w:iCs/>
        </w:rPr>
        <w:t>escrit déjà l</w:t>
      </w:r>
      <w:r w:rsidR="00DB231F">
        <w:rPr>
          <w:iCs/>
        </w:rPr>
        <w:t>’</w:t>
      </w:r>
      <w:r w:rsidRPr="007E07AA">
        <w:rPr>
          <w:iCs/>
        </w:rPr>
        <w:t xml:space="preserve">égalité </w:t>
      </w:r>
      <w:r>
        <w:rPr>
          <w:iCs/>
        </w:rPr>
        <w:t>de rémunération</w:t>
      </w:r>
      <w:r w:rsidRPr="007E07AA">
        <w:rPr>
          <w:iCs/>
        </w:rPr>
        <w:t xml:space="preserve"> entre les femmes et les hommes</w:t>
      </w:r>
      <w:r>
        <w:rPr>
          <w:iCs/>
        </w:rPr>
        <w:t>.</w:t>
      </w:r>
    </w:p>
    <w:p w14:paraId="1E391AC8" w14:textId="676DA13A" w:rsidR="00D11BBB" w:rsidRPr="00174573" w:rsidRDefault="00D11BBB" w:rsidP="00D11BBB">
      <w:pPr>
        <w:pStyle w:val="SingleTxtG"/>
        <w:rPr>
          <w:spacing w:val="-1"/>
        </w:rPr>
      </w:pPr>
      <w:r w:rsidRPr="00174573">
        <w:rPr>
          <w:spacing w:val="-1"/>
        </w:rPr>
        <w:t>70.</w:t>
      </w:r>
      <w:r w:rsidRPr="00174573">
        <w:rPr>
          <w:spacing w:val="-1"/>
        </w:rPr>
        <w:tab/>
        <w:t>Au cours de la période 2020-2022. La Médiatrice pour l</w:t>
      </w:r>
      <w:r w:rsidR="00DB231F">
        <w:rPr>
          <w:spacing w:val="-1"/>
        </w:rPr>
        <w:t>’</w:t>
      </w:r>
      <w:r w:rsidRPr="00174573">
        <w:rPr>
          <w:spacing w:val="-1"/>
        </w:rPr>
        <w:t>égalité entre les sexes a reçu au total neuf plaintes (trois par an) de particuliers pour des cas de discrimination salariale entre hommes et femmes. Dans un de ces cas, après enquête, la Médiatrice a adressé un avertissement et une recommandation à l</w:t>
      </w:r>
      <w:r w:rsidR="00DB231F">
        <w:rPr>
          <w:spacing w:val="-1"/>
        </w:rPr>
        <w:t>’</w:t>
      </w:r>
      <w:r w:rsidRPr="00174573">
        <w:rPr>
          <w:spacing w:val="-1"/>
        </w:rPr>
        <w:t>employeur, et dans un cas, seulement une recommandation, tandis que dans deux cas, la discrimination n</w:t>
      </w:r>
      <w:r w:rsidR="00DB231F">
        <w:rPr>
          <w:spacing w:val="-1"/>
        </w:rPr>
        <w:t>’</w:t>
      </w:r>
      <w:r w:rsidRPr="00174573">
        <w:rPr>
          <w:spacing w:val="-1"/>
        </w:rPr>
        <w:t>a pu être établie. Pour quatre cas, les parties ont renoncé à leur plainte et il n</w:t>
      </w:r>
      <w:r w:rsidR="00DB231F">
        <w:rPr>
          <w:spacing w:val="-1"/>
        </w:rPr>
        <w:t>’</w:t>
      </w:r>
      <w:r w:rsidRPr="00174573">
        <w:rPr>
          <w:spacing w:val="-1"/>
        </w:rPr>
        <w:t>a donc pas été diligenté d</w:t>
      </w:r>
      <w:r w:rsidR="00DB231F">
        <w:rPr>
          <w:spacing w:val="-1"/>
        </w:rPr>
        <w:t>’</w:t>
      </w:r>
      <w:r w:rsidRPr="00174573">
        <w:rPr>
          <w:spacing w:val="-1"/>
        </w:rPr>
        <w:t>enquête ; enfin, dans un cas, la plainte consistait dans une demande générale de son auteur sur la question de la discrimination. En 2015,</w:t>
      </w:r>
      <w:r w:rsidR="00D27BE9" w:rsidRPr="00174573">
        <w:rPr>
          <w:spacing w:val="-1"/>
        </w:rPr>
        <w:t xml:space="preserve"> </w:t>
      </w:r>
      <w:r w:rsidRPr="00174573">
        <w:rPr>
          <w:spacing w:val="-1"/>
        </w:rPr>
        <w:t>la Médiatrice pour l</w:t>
      </w:r>
      <w:r w:rsidR="00DB231F">
        <w:rPr>
          <w:spacing w:val="-1"/>
        </w:rPr>
        <w:t>’</w:t>
      </w:r>
      <w:r w:rsidRPr="00174573">
        <w:rPr>
          <w:spacing w:val="-1"/>
        </w:rPr>
        <w:t xml:space="preserve">égalité entre les sexes a examiné une plainte en rapport avec le </w:t>
      </w:r>
      <w:r w:rsidRPr="00174573">
        <w:rPr>
          <w:i/>
          <w:iCs/>
          <w:spacing w:val="-1"/>
        </w:rPr>
        <w:t>traitement défavorable de femmes concernant l</w:t>
      </w:r>
      <w:r w:rsidR="00DB231F">
        <w:rPr>
          <w:i/>
          <w:iCs/>
          <w:spacing w:val="-1"/>
        </w:rPr>
        <w:t>’</w:t>
      </w:r>
      <w:r w:rsidRPr="00174573">
        <w:rPr>
          <w:i/>
          <w:iCs/>
          <w:spacing w:val="-1"/>
        </w:rPr>
        <w:t>accès à une indemnité d</w:t>
      </w:r>
      <w:r w:rsidR="00DB231F">
        <w:rPr>
          <w:i/>
          <w:iCs/>
          <w:spacing w:val="-1"/>
        </w:rPr>
        <w:t>’</w:t>
      </w:r>
      <w:r w:rsidRPr="00174573">
        <w:rPr>
          <w:i/>
          <w:iCs/>
          <w:spacing w:val="-1"/>
        </w:rPr>
        <w:t>incitation au départ</w:t>
      </w:r>
      <w:r w:rsidRPr="00174573">
        <w:rPr>
          <w:spacing w:val="-1"/>
        </w:rPr>
        <w:t xml:space="preserve"> et, après enquête, a estimé qu</w:t>
      </w:r>
      <w:r w:rsidR="00DB231F">
        <w:rPr>
          <w:spacing w:val="-1"/>
        </w:rPr>
        <w:t>’</w:t>
      </w:r>
      <w:r w:rsidRPr="00174573">
        <w:rPr>
          <w:spacing w:val="-1"/>
        </w:rPr>
        <w:t>il y avait eu discrimination. La partie concernée a ensuite engagé une action en justice, dans laquelle la Médiatrice, en sa qualité de partie intéressée à l</w:t>
      </w:r>
      <w:r w:rsidR="00DB231F">
        <w:rPr>
          <w:spacing w:val="-1"/>
        </w:rPr>
        <w:t>’</w:t>
      </w:r>
      <w:r w:rsidRPr="00174573">
        <w:rPr>
          <w:spacing w:val="-1"/>
        </w:rPr>
        <w:t>affaire, a eu gain de cause après avoir demandé la révision de la décision d</w:t>
      </w:r>
      <w:r w:rsidR="00DB231F">
        <w:rPr>
          <w:spacing w:val="-1"/>
        </w:rPr>
        <w:t>’</w:t>
      </w:r>
      <w:r w:rsidRPr="00174573">
        <w:rPr>
          <w:spacing w:val="-1"/>
        </w:rPr>
        <w:t>annulation rendue en deuxième instance et acceptée par la Cour suprême de la République de Croatie (affaire PRS 01-03/15-18). L</w:t>
      </w:r>
      <w:r w:rsidR="00DB231F">
        <w:rPr>
          <w:spacing w:val="-1"/>
        </w:rPr>
        <w:t>’</w:t>
      </w:r>
      <w:r w:rsidRPr="00174573">
        <w:rPr>
          <w:spacing w:val="-1"/>
        </w:rPr>
        <w:t>objet du litige était la demande de la requérante sur la question de savoir si, du fait que l</w:t>
      </w:r>
      <w:r w:rsidR="00DB231F">
        <w:rPr>
          <w:spacing w:val="-1"/>
        </w:rPr>
        <w:t>’</w:t>
      </w:r>
      <w:r w:rsidRPr="00174573">
        <w:rPr>
          <w:spacing w:val="-1"/>
        </w:rPr>
        <w:t>indemnité de licenciement qui lui avait été versée était d</w:t>
      </w:r>
      <w:r w:rsidR="00DB231F">
        <w:rPr>
          <w:spacing w:val="-1"/>
        </w:rPr>
        <w:t>’</w:t>
      </w:r>
      <w:r w:rsidRPr="00174573">
        <w:rPr>
          <w:spacing w:val="-1"/>
        </w:rPr>
        <w:t>un montant inférieur à celle versée dans des conditions identiques à des salariés de sexe masculin, elle avait été l</w:t>
      </w:r>
      <w:r w:rsidR="00DB231F">
        <w:rPr>
          <w:spacing w:val="-1"/>
        </w:rPr>
        <w:t>’</w:t>
      </w:r>
      <w:r w:rsidRPr="00174573">
        <w:rPr>
          <w:spacing w:val="-1"/>
        </w:rPr>
        <w:t>objet d</w:t>
      </w:r>
      <w:r w:rsidR="00DB231F">
        <w:rPr>
          <w:spacing w:val="-1"/>
        </w:rPr>
        <w:t>’</w:t>
      </w:r>
      <w:r w:rsidRPr="00174573">
        <w:rPr>
          <w:spacing w:val="-1"/>
        </w:rPr>
        <w:t>un traitement discriminatoire fondé sur le sexe.</w:t>
      </w:r>
    </w:p>
    <w:p w14:paraId="0FC53297" w14:textId="5FD3F2C7" w:rsidR="00D11BBB" w:rsidRPr="0015198D" w:rsidRDefault="00D11BBB" w:rsidP="00D11BBB">
      <w:pPr>
        <w:pStyle w:val="SingleTxtG"/>
        <w:rPr>
          <w:i/>
        </w:rPr>
      </w:pPr>
      <w:r w:rsidRPr="007D126A">
        <w:t>71.</w:t>
      </w:r>
      <w:r w:rsidRPr="007D126A">
        <w:tab/>
      </w:r>
      <w:r>
        <w:t>En l</w:t>
      </w:r>
      <w:r w:rsidR="00DB231F">
        <w:t>’</w:t>
      </w:r>
      <w:r>
        <w:t xml:space="preserve">espèce, se référant </w:t>
      </w:r>
      <w:r w:rsidRPr="003031E8">
        <w:t xml:space="preserve">aux conditions de départ à la retraite </w:t>
      </w:r>
      <w:r>
        <w:t>énoncées</w:t>
      </w:r>
      <w:r w:rsidRPr="003031E8">
        <w:t xml:space="preserve"> par la loi sur l</w:t>
      </w:r>
      <w:r w:rsidR="00DB231F">
        <w:t>’</w:t>
      </w:r>
      <w:r w:rsidRPr="003031E8">
        <w:t xml:space="preserve">assurance </w:t>
      </w:r>
      <w:r>
        <w:t>retraite</w:t>
      </w:r>
      <w:r w:rsidRPr="00E43AD2">
        <w:rPr>
          <w:rStyle w:val="Appelnotedebasdep"/>
        </w:rPr>
        <w:footnoteReference w:id="36"/>
      </w:r>
      <w:r w:rsidRPr="003031E8">
        <w:t>, l</w:t>
      </w:r>
      <w:r w:rsidR="00DB231F">
        <w:t>’</w:t>
      </w:r>
      <w:r w:rsidRPr="003031E8">
        <w:t xml:space="preserve">employeur </w:t>
      </w:r>
      <w:r>
        <w:t>avait considéré, en vertu d</w:t>
      </w:r>
      <w:r w:rsidR="00DB231F">
        <w:t>’</w:t>
      </w:r>
      <w:r w:rsidRPr="003031E8">
        <w:t xml:space="preserve">une décision </w:t>
      </w:r>
      <w:r>
        <w:t xml:space="preserve">relative à des </w:t>
      </w:r>
      <w:r w:rsidRPr="003031E8">
        <w:t>mesures d</w:t>
      </w:r>
      <w:r w:rsidR="00DB231F">
        <w:t>’</w:t>
      </w:r>
      <w:r w:rsidRPr="003031E8">
        <w:t xml:space="preserve">incitation, que les travailleurs qui acceptent </w:t>
      </w:r>
      <w:r>
        <w:t xml:space="preserve">un départ </w:t>
      </w:r>
      <w:r w:rsidRPr="003031E8">
        <w:t xml:space="preserve">anticipé </w:t>
      </w:r>
      <w:r>
        <w:t xml:space="preserve">à la </w:t>
      </w:r>
      <w:r w:rsidRPr="003031E8">
        <w:t xml:space="preserve">retraite ont droit à une indemnité </w:t>
      </w:r>
      <w:r>
        <w:t>d</w:t>
      </w:r>
      <w:r w:rsidR="00DB231F">
        <w:t>’</w:t>
      </w:r>
      <w:r>
        <w:t xml:space="preserve">incitation au </w:t>
      </w:r>
      <w:r w:rsidRPr="003031E8">
        <w:t xml:space="preserve">départ </w:t>
      </w:r>
      <w:r>
        <w:t xml:space="preserve">correspondant à la durée manquante </w:t>
      </w:r>
      <w:r w:rsidRPr="003031E8">
        <w:t>jusqu</w:t>
      </w:r>
      <w:r w:rsidR="00DB231F">
        <w:t>’</w:t>
      </w:r>
      <w:r w:rsidRPr="003031E8">
        <w:t>à l</w:t>
      </w:r>
      <w:r w:rsidR="00DB231F">
        <w:t>’</w:t>
      </w:r>
      <w:r w:rsidRPr="003031E8">
        <w:t>âge de 65</w:t>
      </w:r>
      <w:r w:rsidR="001D27D0">
        <w:t> </w:t>
      </w:r>
      <w:r w:rsidRPr="003031E8">
        <w:t>ans</w:t>
      </w:r>
      <w:r>
        <w:t>,</w:t>
      </w:r>
      <w:r w:rsidRPr="003031E8">
        <w:t xml:space="preserve"> pour les </w:t>
      </w:r>
      <w:r>
        <w:t>hommes</w:t>
      </w:r>
      <w:r w:rsidRPr="003031E8">
        <w:t>, ou jusqu</w:t>
      </w:r>
      <w:r w:rsidR="00DB231F">
        <w:t>’</w:t>
      </w:r>
      <w:r w:rsidRPr="003031E8">
        <w:t>à l</w:t>
      </w:r>
      <w:r w:rsidR="00DB231F">
        <w:t>’</w:t>
      </w:r>
      <w:r w:rsidRPr="003031E8">
        <w:t>âge de 61</w:t>
      </w:r>
      <w:r w:rsidR="001D27D0">
        <w:t> </w:t>
      </w:r>
      <w:r w:rsidRPr="003031E8">
        <w:t>ans</w:t>
      </w:r>
      <w:r>
        <w:t>,</w:t>
      </w:r>
      <w:r w:rsidRPr="003031E8">
        <w:t xml:space="preserve"> pour les </w:t>
      </w:r>
      <w:r>
        <w:t>femmes</w:t>
      </w:r>
      <w:r w:rsidRPr="003031E8">
        <w:t>. Le tribunal de première instance a estimé que l</w:t>
      </w:r>
      <w:r w:rsidR="00DB231F">
        <w:t>’</w:t>
      </w:r>
      <w:r w:rsidRPr="003031E8">
        <w:t xml:space="preserve">employeur avait </w:t>
      </w:r>
      <w:r>
        <w:t xml:space="preserve">ce faisant agi de manière discriminatoire </w:t>
      </w:r>
      <w:r w:rsidRPr="003031E8">
        <w:t>à l</w:t>
      </w:r>
      <w:r w:rsidR="00DB231F">
        <w:t>’</w:t>
      </w:r>
      <w:r w:rsidRPr="003031E8">
        <w:t xml:space="preserve">égard </w:t>
      </w:r>
      <w:r>
        <w:t>de la</w:t>
      </w:r>
      <w:r w:rsidRPr="003031E8">
        <w:t xml:space="preserve"> plaignant</w:t>
      </w:r>
      <w:r>
        <w:t>e</w:t>
      </w:r>
      <w:r w:rsidRPr="003031E8">
        <w:t xml:space="preserve">. </w:t>
      </w:r>
      <w:r>
        <w:t>Le</w:t>
      </w:r>
      <w:r w:rsidRPr="003031E8">
        <w:t xml:space="preserve"> tribunal de deuxième instance a </w:t>
      </w:r>
      <w:r>
        <w:t xml:space="preserve">cependant </w:t>
      </w:r>
      <w:r w:rsidRPr="003031E8">
        <w:t xml:space="preserve">infirmé le jugement de première instance et rejeté la </w:t>
      </w:r>
      <w:r>
        <w:t>plainte</w:t>
      </w:r>
      <w:r w:rsidRPr="003031E8">
        <w:t xml:space="preserve">, </w:t>
      </w:r>
      <w:r>
        <w:t xml:space="preserve">estimant </w:t>
      </w:r>
      <w:r w:rsidRPr="003031E8">
        <w:t>que l</w:t>
      </w:r>
      <w:r w:rsidR="00DB231F">
        <w:t>’</w:t>
      </w:r>
      <w:r w:rsidRPr="003031E8">
        <w:t xml:space="preserve">employeur avait appliqué </w:t>
      </w:r>
      <w:r>
        <w:t xml:space="preserve">à bon escient </w:t>
      </w:r>
      <w:r w:rsidRPr="003031E8">
        <w:t>les dispositions de la loi sur l</w:t>
      </w:r>
      <w:r w:rsidR="00DB231F">
        <w:t>’</w:t>
      </w:r>
      <w:r w:rsidRPr="003031E8">
        <w:t xml:space="preserve">assurance </w:t>
      </w:r>
      <w:r>
        <w:t xml:space="preserve">retraite pour ce qui est des </w:t>
      </w:r>
      <w:r w:rsidRPr="003031E8">
        <w:t xml:space="preserve">exceptions </w:t>
      </w:r>
      <w:r>
        <w:t>liées aux conditions d</w:t>
      </w:r>
      <w:r w:rsidR="00DB231F">
        <w:t>’</w:t>
      </w:r>
      <w:r w:rsidRPr="003031E8">
        <w:t>âge différent</w:t>
      </w:r>
      <w:r>
        <w:t>e</w:t>
      </w:r>
      <w:r w:rsidRPr="003031E8">
        <w:t xml:space="preserve">s </w:t>
      </w:r>
      <w:r>
        <w:t>s</w:t>
      </w:r>
      <w:r w:rsidR="00DB231F">
        <w:t>’</w:t>
      </w:r>
      <w:r>
        <w:t xml:space="preserve">appliquant aux </w:t>
      </w:r>
      <w:r w:rsidRPr="003031E8">
        <w:t xml:space="preserve">femmes et </w:t>
      </w:r>
      <w:r>
        <w:t xml:space="preserve">aux </w:t>
      </w:r>
      <w:r w:rsidRPr="003031E8">
        <w:t xml:space="preserve">hommes </w:t>
      </w:r>
      <w:r>
        <w:t xml:space="preserve">pour faire valoir le </w:t>
      </w:r>
      <w:r w:rsidRPr="003031E8">
        <w:t xml:space="preserve">droit à </w:t>
      </w:r>
      <w:r>
        <w:t>la retraite.</w:t>
      </w:r>
      <w:r w:rsidRPr="003031E8">
        <w:t xml:space="preserve"> La Cour suprême de la République de Croatie a accepté les deux révisions et a renvoyé l</w:t>
      </w:r>
      <w:r w:rsidR="00DB231F">
        <w:t>’</w:t>
      </w:r>
      <w:r w:rsidRPr="003031E8">
        <w:t>affaire devant le tribunal de deuxième instance pour qu</w:t>
      </w:r>
      <w:r w:rsidR="00DB231F">
        <w:t>’</w:t>
      </w:r>
      <w:r w:rsidRPr="003031E8">
        <w:t xml:space="preserve">il </w:t>
      </w:r>
      <w:r>
        <w:t>se prononce à nouveau</w:t>
      </w:r>
      <w:r w:rsidRPr="003031E8">
        <w:t xml:space="preserve">, </w:t>
      </w:r>
      <w:r>
        <w:t xml:space="preserve">en estimant </w:t>
      </w:r>
      <w:r w:rsidRPr="003031E8">
        <w:t xml:space="preserve">que </w:t>
      </w:r>
      <w:r>
        <w:t xml:space="preserve">la </w:t>
      </w:r>
      <w:r w:rsidRPr="003031E8">
        <w:t>plaignant</w:t>
      </w:r>
      <w:r>
        <w:t>e</w:t>
      </w:r>
      <w:r w:rsidRPr="003031E8">
        <w:t xml:space="preserve"> </w:t>
      </w:r>
      <w:r>
        <w:t>avait établi l</w:t>
      </w:r>
      <w:r w:rsidR="00DB231F">
        <w:t>’</w:t>
      </w:r>
      <w:r>
        <w:t>existence probable d</w:t>
      </w:r>
      <w:r w:rsidR="00DB231F">
        <w:t>’</w:t>
      </w:r>
      <w:r>
        <w:t xml:space="preserve">un traitement </w:t>
      </w:r>
      <w:r w:rsidRPr="003031E8">
        <w:t>discrimina</w:t>
      </w:r>
      <w:r>
        <w:t xml:space="preserve">toire </w:t>
      </w:r>
      <w:r w:rsidRPr="003031E8">
        <w:t>et que l</w:t>
      </w:r>
      <w:r w:rsidR="00DB231F">
        <w:t>’</w:t>
      </w:r>
      <w:r w:rsidRPr="003031E8">
        <w:t xml:space="preserve">employeur, pour prouver </w:t>
      </w:r>
      <w:r>
        <w:t>l</w:t>
      </w:r>
      <w:r w:rsidR="00DB231F">
        <w:t>’</w:t>
      </w:r>
      <w:r>
        <w:t xml:space="preserve">absence </w:t>
      </w:r>
      <w:r w:rsidRPr="003031E8">
        <w:t>de discrimination, n</w:t>
      </w:r>
      <w:r w:rsidR="00DB231F">
        <w:t>’</w:t>
      </w:r>
      <w:r w:rsidRPr="003031E8">
        <w:t xml:space="preserve">avait pas suffisamment </w:t>
      </w:r>
      <w:r>
        <w:t>explicité</w:t>
      </w:r>
      <w:r w:rsidRPr="003031E8">
        <w:t xml:space="preserve"> </w:t>
      </w:r>
      <w:r>
        <w:t xml:space="preserve">certains </w:t>
      </w:r>
      <w:r w:rsidRPr="003031E8">
        <w:t xml:space="preserve">aspects de la </w:t>
      </w:r>
      <w:r>
        <w:t xml:space="preserve">clause </w:t>
      </w:r>
      <w:r w:rsidRPr="003031E8">
        <w:t>contestée de la décision sur les mesures d</w:t>
      </w:r>
      <w:r w:rsidR="00DB231F">
        <w:t>’</w:t>
      </w:r>
      <w:r w:rsidRPr="003031E8">
        <w:t xml:space="preserve">incitation. </w:t>
      </w:r>
      <w:r>
        <w:t>Se prononçant en droit, la</w:t>
      </w:r>
      <w:r w:rsidRPr="003031E8">
        <w:t xml:space="preserve"> Cour suprême de la République de Croatie a </w:t>
      </w:r>
      <w:r>
        <w:t>estimé que la décision de l</w:t>
      </w:r>
      <w:r w:rsidR="00DB231F">
        <w:t>’</w:t>
      </w:r>
      <w:r>
        <w:t>employeur était contraire aux</w:t>
      </w:r>
      <w:r w:rsidRPr="003031E8">
        <w:t xml:space="preserve"> dispositions relatives à l</w:t>
      </w:r>
      <w:r w:rsidR="00DB231F">
        <w:t>’</w:t>
      </w:r>
      <w:r w:rsidRPr="003031E8">
        <w:t xml:space="preserve">interdiction de la discrimination et a </w:t>
      </w:r>
      <w:r>
        <w:t>enjoint</w:t>
      </w:r>
      <w:r w:rsidRPr="003031E8">
        <w:t xml:space="preserve"> au tribunal de deuxième instance de </w:t>
      </w:r>
      <w:r>
        <w:t>réviser</w:t>
      </w:r>
      <w:r w:rsidRPr="003031E8">
        <w:t xml:space="preserve"> </w:t>
      </w:r>
      <w:r>
        <w:t>sa</w:t>
      </w:r>
      <w:r w:rsidRPr="003031E8">
        <w:t xml:space="preserve"> décision </w:t>
      </w:r>
      <w:r>
        <w:t xml:space="preserve">concernant le jugement </w:t>
      </w:r>
      <w:r w:rsidRPr="003031E8">
        <w:t xml:space="preserve">de première instance, </w:t>
      </w:r>
      <w:r>
        <w:t xml:space="preserve">compte dûment tenu de </w:t>
      </w:r>
      <w:r w:rsidRPr="003031E8">
        <w:t>l</w:t>
      </w:r>
      <w:r w:rsidR="00DB231F">
        <w:t>’</w:t>
      </w:r>
      <w:r w:rsidRPr="003031E8">
        <w:t>avis juridique exprimé dans la décision</w:t>
      </w:r>
      <w:r>
        <w:t xml:space="preserve"> concernant la </w:t>
      </w:r>
      <w:r w:rsidRPr="003031E8">
        <w:t xml:space="preserve">révision. </w:t>
      </w:r>
      <w:r w:rsidRPr="0015198D">
        <w:t>En 2021, la juridiction de deuxième instance a finalement débouté le défendeur (l</w:t>
      </w:r>
      <w:r w:rsidR="00DB231F">
        <w:t>’</w:t>
      </w:r>
      <w:r w:rsidRPr="0015198D">
        <w:t>employeur) de son recours pour absence de fondement et a confirmé le jugement de première instance</w:t>
      </w:r>
      <w:r w:rsidRPr="0015198D">
        <w:rPr>
          <w:iCs/>
        </w:rPr>
        <w:t>.</w:t>
      </w:r>
    </w:p>
    <w:p w14:paraId="1B328CB8" w14:textId="77777777" w:rsidR="00D11BBB" w:rsidRPr="005850AA" w:rsidRDefault="00D11BBB" w:rsidP="00D11BBB">
      <w:pPr>
        <w:pStyle w:val="HChG"/>
      </w:pPr>
      <w:r w:rsidRPr="0015198D">
        <w:tab/>
      </w:r>
      <w:bookmarkStart w:id="15" w:name="_Toc168675867"/>
      <w:r w:rsidRPr="005850AA">
        <w:t xml:space="preserve">III. </w:t>
      </w:r>
      <w:r w:rsidRPr="005850AA">
        <w:tab/>
      </w:r>
      <w:bookmarkStart w:id="16" w:name="_Hlk178663462"/>
      <w:bookmarkEnd w:id="15"/>
      <w:r w:rsidRPr="005850AA">
        <w:t>Dispositions spécifiques du Pacte</w:t>
      </w:r>
      <w:bookmarkEnd w:id="16"/>
    </w:p>
    <w:p w14:paraId="7D4D3BB7" w14:textId="77777777" w:rsidR="00D11BBB" w:rsidRPr="002128D5" w:rsidRDefault="00D11BBB" w:rsidP="00D11BBB">
      <w:pPr>
        <w:pStyle w:val="H1G"/>
      </w:pPr>
      <w:r w:rsidRPr="005850AA">
        <w:tab/>
      </w:r>
      <w:r w:rsidRPr="005850AA">
        <w:tab/>
      </w:r>
      <w:r w:rsidRPr="002128D5">
        <w:t>Réponse au paragraphe 14 de la liste de points</w:t>
      </w:r>
    </w:p>
    <w:p w14:paraId="16F8E99F" w14:textId="56BE83A5" w:rsidR="00D11BBB" w:rsidRPr="0046482C" w:rsidRDefault="00D11BBB" w:rsidP="00D11BBB">
      <w:pPr>
        <w:pStyle w:val="SingleTxtG"/>
      </w:pPr>
      <w:r w:rsidRPr="00C926C4">
        <w:t>72.</w:t>
      </w:r>
      <w:r w:rsidRPr="00C926C4">
        <w:tab/>
      </w:r>
      <w:bookmarkStart w:id="17" w:name="_Hlk177150597"/>
      <w:r w:rsidRPr="0046482C">
        <w:t>Les mesures de politique active de l</w:t>
      </w:r>
      <w:r w:rsidR="00DB231F">
        <w:t>’</w:t>
      </w:r>
      <w:r w:rsidRPr="0046482C">
        <w:t xml:space="preserve">emploi </w:t>
      </w:r>
      <w:r>
        <w:t xml:space="preserve">pour la période allant de </w:t>
      </w:r>
      <w:r w:rsidRPr="0046482C">
        <w:t xml:space="preserve">2020 </w:t>
      </w:r>
      <w:r>
        <w:t xml:space="preserve">à </w:t>
      </w:r>
      <w:r w:rsidRPr="0046482C">
        <w:t xml:space="preserve">2022 </w:t>
      </w:r>
      <w:r>
        <w:t xml:space="preserve">visent à </w:t>
      </w:r>
      <w:r w:rsidRPr="0046482C">
        <w:t>l</w:t>
      </w:r>
      <w:r w:rsidR="00DB231F">
        <w:t>’</w:t>
      </w:r>
      <w:r w:rsidRPr="0046482C">
        <w:t xml:space="preserve">intégration des personnes défavorisées sur le marché du travail. Les interventions </w:t>
      </w:r>
      <w:r>
        <w:t xml:space="preserve">sont axées sur </w:t>
      </w:r>
      <w:r w:rsidRPr="0046482C">
        <w:t xml:space="preserve">les </w:t>
      </w:r>
      <w:r>
        <w:t xml:space="preserve">catégories </w:t>
      </w:r>
      <w:r w:rsidRPr="0046482C">
        <w:t xml:space="preserve">de chômeurs qui </w:t>
      </w:r>
      <w:r>
        <w:t xml:space="preserve">se trouvent défavorisées </w:t>
      </w:r>
      <w:r w:rsidRPr="0046482C">
        <w:t>sur le marché du travail pour un certain nombre de raisons, en particulier les jeunes, les personnes âgées, les chômeurs de longue durée, les personnes peu qualifiées, les inactifs et les femmes. Le politique active de l</w:t>
      </w:r>
      <w:r w:rsidR="00DB231F">
        <w:t>’</w:t>
      </w:r>
      <w:r w:rsidRPr="0046482C">
        <w:t xml:space="preserve">emploi </w:t>
      </w:r>
      <w:r>
        <w:t xml:space="preserve">encourage </w:t>
      </w:r>
      <w:r w:rsidRPr="0046482C">
        <w:t xml:space="preserve">la transition du chômage </w:t>
      </w:r>
      <w:r>
        <w:t xml:space="preserve">au </w:t>
      </w:r>
      <w:r w:rsidRPr="0046482C">
        <w:t xml:space="preserve">travail </w:t>
      </w:r>
      <w:r>
        <w:t xml:space="preserve">par </w:t>
      </w:r>
      <w:r w:rsidRPr="0046482C">
        <w:t>l</w:t>
      </w:r>
      <w:r w:rsidR="00DB231F">
        <w:t>’</w:t>
      </w:r>
      <w:r w:rsidRPr="0046482C">
        <w:t>éducation, l</w:t>
      </w:r>
      <w:r w:rsidR="00DB231F">
        <w:t>’</w:t>
      </w:r>
      <w:r w:rsidRPr="0046482C">
        <w:t xml:space="preserve">expérience professionnelle, </w:t>
      </w:r>
      <w:r>
        <w:t>les emplois de travaux publics</w:t>
      </w:r>
      <w:r w:rsidRPr="0046482C">
        <w:t xml:space="preserve">, </w:t>
      </w:r>
      <w:r>
        <w:t>l</w:t>
      </w:r>
      <w:r w:rsidR="00DB231F">
        <w:t>’</w:t>
      </w:r>
      <w:r>
        <w:t xml:space="preserve">aide </w:t>
      </w:r>
      <w:r w:rsidRPr="0046482C">
        <w:t>à l</w:t>
      </w:r>
      <w:r w:rsidR="00DB231F">
        <w:t>’</w:t>
      </w:r>
      <w:r w:rsidRPr="0046482C">
        <w:t xml:space="preserve">emploi de certains groupes ou </w:t>
      </w:r>
      <w:r w:rsidRPr="0046482C">
        <w:lastRenderedPageBreak/>
        <w:t>l</w:t>
      </w:r>
      <w:r w:rsidR="00DB231F">
        <w:t>’</w:t>
      </w:r>
      <w:r w:rsidRPr="0046482C">
        <w:t>encouragement à l</w:t>
      </w:r>
      <w:r w:rsidR="00DB231F">
        <w:t>’</w:t>
      </w:r>
      <w:r w:rsidRPr="0046482C">
        <w:t xml:space="preserve">emploi indépendant, afin </w:t>
      </w:r>
      <w:r>
        <w:t xml:space="preserve">de permettre aux </w:t>
      </w:r>
      <w:r w:rsidRPr="0046482C">
        <w:t xml:space="preserve">chômeurs </w:t>
      </w:r>
      <w:r>
        <w:t>d</w:t>
      </w:r>
      <w:r w:rsidR="00DB231F">
        <w:t>’</w:t>
      </w:r>
      <w:r w:rsidRPr="0046482C">
        <w:t>augmente</w:t>
      </w:r>
      <w:r>
        <w:t>r</w:t>
      </w:r>
      <w:r w:rsidRPr="0046482C">
        <w:t xml:space="preserve"> </w:t>
      </w:r>
      <w:r>
        <w:t xml:space="preserve">leurs chances </w:t>
      </w:r>
      <w:r w:rsidRPr="0046482C">
        <w:t>d</w:t>
      </w:r>
      <w:r w:rsidR="00DB231F">
        <w:t>’</w:t>
      </w:r>
      <w:r w:rsidRPr="0046482C">
        <w:t>emploi</w:t>
      </w:r>
      <w:r>
        <w:t>.</w:t>
      </w:r>
    </w:p>
    <w:p w14:paraId="66274244" w14:textId="48B80A35" w:rsidR="00D11BBB" w:rsidRPr="001D27D0" w:rsidRDefault="00D11BBB" w:rsidP="00D11BBB">
      <w:pPr>
        <w:pStyle w:val="SingleTxtG"/>
      </w:pPr>
      <w:r w:rsidRPr="001D27D0">
        <w:t>73.</w:t>
      </w:r>
      <w:r w:rsidRPr="001D27D0">
        <w:tab/>
        <w:t>Les données sur le nombre de bénéficiaires des mesures de politique active de l</w:t>
      </w:r>
      <w:r w:rsidR="00DB231F">
        <w:t>’</w:t>
      </w:r>
      <w:r w:rsidRPr="001D27D0">
        <w:t xml:space="preserve">emploi, et des renseignements détaillés sur la population au chômage peuvent être consultés dans le document suivant : Annexe 9 </w:t>
      </w:r>
      <w:r w:rsidR="00D27BE9" w:rsidRPr="001D27D0">
        <w:t>−</w:t>
      </w:r>
      <w:r w:rsidRPr="001D27D0">
        <w:t xml:space="preserve"> Statistiques du Service national de l</w:t>
      </w:r>
      <w:r w:rsidR="00DB231F">
        <w:t>’</w:t>
      </w:r>
      <w:r w:rsidRPr="001D27D0">
        <w:t>emploi, fiches 6.1.1 à 6.1.8.</w:t>
      </w:r>
    </w:p>
    <w:p w14:paraId="0B260BD0" w14:textId="042AC235" w:rsidR="00D11BBB" w:rsidRPr="0046482C" w:rsidRDefault="00D11BBB" w:rsidP="00D11BBB">
      <w:pPr>
        <w:pStyle w:val="SingleTxtG"/>
      </w:pPr>
      <w:r w:rsidRPr="001D27D0">
        <w:t>74.</w:t>
      </w:r>
      <w:r w:rsidRPr="001D27D0">
        <w:tab/>
        <w:t xml:space="preserve">Pour le nombre moyen de chômeurs en République de Croatie et le nombre de chômeurs au 31 décembre au cours des </w:t>
      </w:r>
      <w:r w:rsidR="001D27D0">
        <w:t>cinq</w:t>
      </w:r>
      <w:r w:rsidRPr="001D27D0">
        <w:t xml:space="preserve"> dernières années, ventilés par sexe, d</w:t>
      </w:r>
      <w:r w:rsidR="00DB231F">
        <w:t>’</w:t>
      </w:r>
      <w:r w:rsidRPr="001D27D0">
        <w:t>après les registres du Service</w:t>
      </w:r>
      <w:r>
        <w:t xml:space="preserve"> national de l</w:t>
      </w:r>
      <w:r w:rsidR="00DB231F">
        <w:t>’</w:t>
      </w:r>
      <w:r>
        <w:t>emploi</w:t>
      </w:r>
      <w:r w:rsidRPr="0046482C">
        <w:t xml:space="preserve">, et </w:t>
      </w:r>
      <w:r>
        <w:t>l</w:t>
      </w:r>
      <w:r w:rsidR="00DB231F">
        <w:t>’</w:t>
      </w:r>
      <w:r w:rsidRPr="0046482C">
        <w:t xml:space="preserve">indice en chaîne annuel </w:t>
      </w:r>
      <w:r>
        <w:t xml:space="preserve">indiquant la variation </w:t>
      </w:r>
      <w:r w:rsidRPr="0046482C">
        <w:t>interannuel</w:t>
      </w:r>
      <w:r>
        <w:t>le, voir :</w:t>
      </w:r>
      <w:r w:rsidRPr="0046482C">
        <w:t xml:space="preserve"> Annexe 9 </w:t>
      </w:r>
      <w:r w:rsidR="00D27BE9">
        <w:t>−</w:t>
      </w:r>
      <w:r w:rsidRPr="0046482C">
        <w:t xml:space="preserve"> Statistiques du </w:t>
      </w:r>
      <w:r>
        <w:t>Service national de l</w:t>
      </w:r>
      <w:r w:rsidR="00DB231F">
        <w:t>’</w:t>
      </w:r>
      <w:r>
        <w:t>emploi</w:t>
      </w:r>
      <w:r w:rsidRPr="0046482C">
        <w:t>, fiche 6.1.8</w:t>
      </w:r>
      <w:r>
        <w:t>.</w:t>
      </w:r>
    </w:p>
    <w:p w14:paraId="4D9FED9F" w14:textId="18790A57" w:rsidR="00D11BBB" w:rsidRPr="0046482C" w:rsidRDefault="00D11BBB" w:rsidP="00D11BBB">
      <w:pPr>
        <w:pStyle w:val="SingleTxtG"/>
      </w:pPr>
      <w:r w:rsidRPr="00C266DE">
        <w:t>75.</w:t>
      </w:r>
      <w:r w:rsidRPr="00C266DE">
        <w:tab/>
      </w:r>
      <w:r>
        <w:t>Pour une a</w:t>
      </w:r>
      <w:r w:rsidRPr="0046482C">
        <w:t xml:space="preserve">nalyse statistique de la population totale </w:t>
      </w:r>
      <w:r>
        <w:t xml:space="preserve">au </w:t>
      </w:r>
      <w:r w:rsidRPr="0046482C">
        <w:t>chôm</w:t>
      </w:r>
      <w:r>
        <w:t>age</w:t>
      </w:r>
      <w:r w:rsidRPr="0046482C">
        <w:t xml:space="preserve"> en Croatie, par </w:t>
      </w:r>
      <w:r>
        <w:t>comitat</w:t>
      </w:r>
      <w:r w:rsidRPr="0046482C">
        <w:t xml:space="preserve">, </w:t>
      </w:r>
      <w:r>
        <w:t>voir : A</w:t>
      </w:r>
      <w:r w:rsidRPr="0046482C">
        <w:t xml:space="preserve">nnexe 9 </w:t>
      </w:r>
      <w:r w:rsidR="00D27BE9">
        <w:t>−</w:t>
      </w:r>
      <w:r w:rsidRPr="0046482C">
        <w:t xml:space="preserve"> Statistiques </w:t>
      </w:r>
      <w:r>
        <w:t>du Service national de l</w:t>
      </w:r>
      <w:r w:rsidR="00DB231F">
        <w:t>’</w:t>
      </w:r>
      <w:r>
        <w:t>emploi</w:t>
      </w:r>
      <w:r w:rsidRPr="0046482C">
        <w:t>, fiche 6.1.9</w:t>
      </w:r>
      <w:r>
        <w:t>.</w:t>
      </w:r>
    </w:p>
    <w:p w14:paraId="0B6BDC69" w14:textId="4ECB7B56" w:rsidR="00D11BBB" w:rsidRPr="00C266DE" w:rsidRDefault="00D11BBB" w:rsidP="00D11BBB">
      <w:pPr>
        <w:pStyle w:val="H23G"/>
      </w:pPr>
      <w:r w:rsidRPr="0046482C">
        <w:tab/>
      </w:r>
      <w:r w:rsidRPr="0046482C">
        <w:tab/>
      </w:r>
      <w:r w:rsidRPr="00C266DE">
        <w:t>Situation de l</w:t>
      </w:r>
      <w:r w:rsidR="00DB231F">
        <w:t>’</w:t>
      </w:r>
      <w:r w:rsidRPr="00C266DE">
        <w:t xml:space="preserve">emploi de minorité </w:t>
      </w:r>
      <w:r>
        <w:t xml:space="preserve">nationale </w:t>
      </w:r>
      <w:r w:rsidRPr="00C266DE">
        <w:t>rom</w:t>
      </w:r>
    </w:p>
    <w:p w14:paraId="43F34DFC" w14:textId="160D7C82" w:rsidR="00D11BBB" w:rsidRPr="0046482C" w:rsidRDefault="00D11BBB" w:rsidP="00D11BBB">
      <w:pPr>
        <w:pStyle w:val="SingleTxtG"/>
      </w:pPr>
      <w:r w:rsidRPr="003D3184">
        <w:t>76.</w:t>
      </w:r>
      <w:r w:rsidRPr="003D3184">
        <w:tab/>
      </w:r>
      <w:r>
        <w:t>Afin d</w:t>
      </w:r>
      <w:r w:rsidR="00DB231F">
        <w:t>’</w:t>
      </w:r>
      <w:r>
        <w:t>améliorer l</w:t>
      </w:r>
      <w:r w:rsidR="00DB231F">
        <w:t>’</w:t>
      </w:r>
      <w:r w:rsidRPr="0046482C">
        <w:t>employabilité de</w:t>
      </w:r>
      <w:r>
        <w:t>s</w:t>
      </w:r>
      <w:r w:rsidRPr="0046482C">
        <w:t xml:space="preserve"> chômeurs </w:t>
      </w:r>
      <w:r>
        <w:t>appartenant à des groupes qui rencontrent plus de difficultés à trouver un emploi</w:t>
      </w:r>
      <w:r w:rsidRPr="0046482C">
        <w:t xml:space="preserve">, </w:t>
      </w:r>
      <w:r>
        <w:t>le Service national de l</w:t>
      </w:r>
      <w:r w:rsidR="00DB231F">
        <w:t>’</w:t>
      </w:r>
      <w:r>
        <w:t>emploi</w:t>
      </w:r>
      <w:r w:rsidRPr="0046482C">
        <w:t xml:space="preserve"> accorde une attention particulière à la minorité nationale rom, en particulier </w:t>
      </w:r>
      <w:r>
        <w:t xml:space="preserve">aux membres de celle-ci qui se heurtent à des </w:t>
      </w:r>
      <w:r w:rsidRPr="0046482C">
        <w:t>restrictions multiples d</w:t>
      </w:r>
      <w:r w:rsidR="00DB231F">
        <w:t>’</w:t>
      </w:r>
      <w:r w:rsidRPr="0046482C">
        <w:t xml:space="preserve">accès au marché du travail. Tous les chômeurs </w:t>
      </w:r>
      <w:r>
        <w:t xml:space="preserve">issus de cette </w:t>
      </w:r>
      <w:r w:rsidRPr="0046482C">
        <w:t xml:space="preserve">minorité </w:t>
      </w:r>
      <w:r>
        <w:t>qui sont inscrits au Service national de l</w:t>
      </w:r>
      <w:r w:rsidR="00DB231F">
        <w:t>’</w:t>
      </w:r>
      <w:r>
        <w:t>emploi</w:t>
      </w:r>
      <w:r w:rsidRPr="0046482C">
        <w:t xml:space="preserve"> </w:t>
      </w:r>
      <w:r>
        <w:t xml:space="preserve">bénéficient des </w:t>
      </w:r>
      <w:r w:rsidRPr="0046482C">
        <w:t xml:space="preserve">activités </w:t>
      </w:r>
      <w:r>
        <w:t>habituelles du Services</w:t>
      </w:r>
      <w:r w:rsidRPr="0046482C">
        <w:t xml:space="preserve"> (conseils individuels, ateliers sur les compétences en matière de recherche d</w:t>
      </w:r>
      <w:r w:rsidR="00DB231F">
        <w:t>’</w:t>
      </w:r>
      <w:r w:rsidRPr="0046482C">
        <w:t xml:space="preserve">emploi, programme </w:t>
      </w:r>
      <w:r>
        <w:t>d</w:t>
      </w:r>
      <w:r w:rsidR="00DB231F">
        <w:t>’</w:t>
      </w:r>
      <w:r>
        <w:t>activation,</w:t>
      </w:r>
      <w:r w:rsidRPr="0046482C">
        <w:t xml:space="preserve"> </w:t>
      </w:r>
      <w:r>
        <w:t>information sur les métiers</w:t>
      </w:r>
      <w:r w:rsidRPr="0046482C">
        <w:t xml:space="preserve"> et activités de conseil, </w:t>
      </w:r>
      <w:r>
        <w:t>inscription aux</w:t>
      </w:r>
      <w:r w:rsidRPr="0046482C">
        <w:t xml:space="preserve"> mesures </w:t>
      </w:r>
      <w:r>
        <w:t xml:space="preserve">de </w:t>
      </w:r>
      <w:r w:rsidRPr="0046482C">
        <w:t>politique active de l</w:t>
      </w:r>
      <w:r w:rsidR="00DB231F">
        <w:t>’</w:t>
      </w:r>
      <w:r w:rsidRPr="0046482C">
        <w:t xml:space="preserve">emploi et activités diverses de sensibilisation </w:t>
      </w:r>
      <w:r>
        <w:t>collective</w:t>
      </w:r>
      <w:r w:rsidRPr="0046482C">
        <w:t>)</w:t>
      </w:r>
      <w:r>
        <w:t>.</w:t>
      </w:r>
    </w:p>
    <w:p w14:paraId="68038BF8" w14:textId="06546C7C" w:rsidR="00D11BBB" w:rsidRPr="0046482C" w:rsidRDefault="00D11BBB" w:rsidP="00D11BBB">
      <w:pPr>
        <w:pStyle w:val="SingleTxtG"/>
      </w:pPr>
      <w:r w:rsidRPr="003D3184">
        <w:t>77.</w:t>
      </w:r>
      <w:r w:rsidRPr="003D3184">
        <w:tab/>
      </w:r>
      <w:r w:rsidRPr="0046482C">
        <w:t xml:space="preserve">Comme le </w:t>
      </w:r>
      <w:r>
        <w:t>Service national de l</w:t>
      </w:r>
      <w:r w:rsidR="00DB231F">
        <w:t>’</w:t>
      </w:r>
      <w:r>
        <w:t>emploi</w:t>
      </w:r>
      <w:r w:rsidRPr="0046482C">
        <w:t xml:space="preserve"> n</w:t>
      </w:r>
      <w:r w:rsidR="00DB231F">
        <w:t>’</w:t>
      </w:r>
      <w:r w:rsidRPr="0046482C">
        <w:t xml:space="preserve">accompagne pas les chômeurs en fonction de leur nationalité, le nombre de chômeurs appartenant à la minorité nationale rom est évalué </w:t>
      </w:r>
      <w:r>
        <w:t xml:space="preserve">en fonction </w:t>
      </w:r>
      <w:r w:rsidRPr="0046482C">
        <w:t xml:space="preserve">de leur lieu de résidence, de leur connaissance de la langue rom et de leurs déclarations </w:t>
      </w:r>
      <w:r w:rsidR="00E2125A">
        <w:t>−</w:t>
      </w:r>
      <w:r w:rsidRPr="0046482C">
        <w:t xml:space="preserve"> </w:t>
      </w:r>
      <w:r>
        <w:t xml:space="preserve">dans la mesure où ils </w:t>
      </w:r>
      <w:r w:rsidRPr="0046482C">
        <w:t xml:space="preserve">souhaitent déclarer </w:t>
      </w:r>
      <w:r>
        <w:t xml:space="preserve">leur appartenance à </w:t>
      </w:r>
      <w:r w:rsidRPr="0046482C">
        <w:t xml:space="preserve">une minorité nationale rom. Les données sont enregistrées dans la base de données des chômeurs et les rapports nécessaires sont produits </w:t>
      </w:r>
      <w:r>
        <w:t xml:space="preserve">en ce qui concerne </w:t>
      </w:r>
      <w:r w:rsidRPr="0046482C">
        <w:t>le chômage et l</w:t>
      </w:r>
      <w:r w:rsidR="00DB231F">
        <w:t>’</w:t>
      </w:r>
      <w:r w:rsidRPr="0046482C">
        <w:t xml:space="preserve">emploi des Roms. Fin décembre 2022, 3 282 personnes </w:t>
      </w:r>
      <w:r>
        <w:t xml:space="preserve">appartenant à </w:t>
      </w:r>
      <w:r w:rsidRPr="0046482C">
        <w:t xml:space="preserve">la minorité nationale rom étaient inscrites </w:t>
      </w:r>
      <w:r>
        <w:t>au Service national de l</w:t>
      </w:r>
      <w:r w:rsidR="00DB231F">
        <w:t>’</w:t>
      </w:r>
      <w:r>
        <w:t>emploi</w:t>
      </w:r>
      <w:r w:rsidRPr="0046482C">
        <w:t xml:space="preserve"> (part du chômage total : 2,8 %). Le nombre le plus élevé </w:t>
      </w:r>
      <w:r>
        <w:t>de ces chômeurs a été relevé par le S</w:t>
      </w:r>
      <w:r w:rsidRPr="0046482C">
        <w:t>ervice régional d</w:t>
      </w:r>
      <w:r w:rsidR="00DB231F">
        <w:t>’</w:t>
      </w:r>
      <w:r w:rsidRPr="0046482C">
        <w:t xml:space="preserve">Osijek (23,2 %) et le plus faible </w:t>
      </w:r>
      <w:r>
        <w:t xml:space="preserve">par </w:t>
      </w:r>
      <w:r w:rsidRPr="0046482C">
        <w:t xml:space="preserve">les bureaux de Šibenik, </w:t>
      </w:r>
      <w:proofErr w:type="spellStart"/>
      <w:r w:rsidRPr="0046482C">
        <w:t>Gospić</w:t>
      </w:r>
      <w:proofErr w:type="spellEnd"/>
      <w:r w:rsidRPr="0046482C">
        <w:t xml:space="preserve"> et Zadar. </w:t>
      </w:r>
      <w:r>
        <w:t xml:space="preserve">Le </w:t>
      </w:r>
      <w:r w:rsidRPr="0046482C">
        <w:t xml:space="preserve">niveau </w:t>
      </w:r>
      <w:r>
        <w:t>d</w:t>
      </w:r>
      <w:r w:rsidR="00DB231F">
        <w:t>’</w:t>
      </w:r>
      <w:r>
        <w:t>instruction</w:t>
      </w:r>
      <w:r w:rsidRPr="0046482C">
        <w:t xml:space="preserve"> est le principal facteur </w:t>
      </w:r>
      <w:r>
        <w:t>à l</w:t>
      </w:r>
      <w:r w:rsidR="00DB231F">
        <w:t>’</w:t>
      </w:r>
      <w:r>
        <w:t xml:space="preserve">origine de </w:t>
      </w:r>
      <w:r w:rsidRPr="0046482C">
        <w:t>leurs difficultés d</w:t>
      </w:r>
      <w:r w:rsidR="00DB231F">
        <w:t>’</w:t>
      </w:r>
      <w:r w:rsidRPr="0046482C">
        <w:t>emploi</w:t>
      </w:r>
      <w:r>
        <w:t>.</w:t>
      </w:r>
    </w:p>
    <w:p w14:paraId="6B1D979C" w14:textId="5ED08B8A" w:rsidR="00D11BBB" w:rsidRPr="00024519" w:rsidRDefault="00D11BBB" w:rsidP="00D11BBB">
      <w:pPr>
        <w:pStyle w:val="SingleTxtG"/>
      </w:pPr>
      <w:r w:rsidRPr="00024519">
        <w:t>78.</w:t>
      </w:r>
      <w:r w:rsidRPr="00024519">
        <w:tab/>
      </w:r>
      <w:r>
        <w:t xml:space="preserve">Données sur la </w:t>
      </w:r>
      <w:r w:rsidRPr="00024519">
        <w:t xml:space="preserve">population </w:t>
      </w:r>
      <w:r>
        <w:t xml:space="preserve">active </w:t>
      </w:r>
      <w:r w:rsidRPr="00024519">
        <w:t xml:space="preserve">et au chômage </w:t>
      </w:r>
      <w:r>
        <w:t xml:space="preserve">parmi </w:t>
      </w:r>
      <w:r w:rsidRPr="00024519">
        <w:t xml:space="preserve">la minorité nationale rom, </w:t>
      </w:r>
      <w:r>
        <w:t>y</w:t>
      </w:r>
      <w:r w:rsidR="00D27BE9">
        <w:t> </w:t>
      </w:r>
      <w:r>
        <w:t xml:space="preserve">compris des </w:t>
      </w:r>
      <w:r w:rsidRPr="00024519">
        <w:t>données actualisées</w:t>
      </w:r>
      <w:r>
        <w:t> :</w:t>
      </w:r>
      <w:r w:rsidR="00D27BE9">
        <w:t xml:space="preserve"> </w:t>
      </w:r>
      <w:r>
        <w:t>A</w:t>
      </w:r>
      <w:r w:rsidRPr="00024519">
        <w:t xml:space="preserve">nnexe 10 </w:t>
      </w:r>
      <w:r w:rsidR="00D27BE9">
        <w:t>−</w:t>
      </w:r>
      <w:r>
        <w:t xml:space="preserve"> </w:t>
      </w:r>
      <w:r w:rsidRPr="00024519">
        <w:t>Population rom.</w:t>
      </w:r>
    </w:p>
    <w:p w14:paraId="694E38CD" w14:textId="6BE3C4FB" w:rsidR="00D11BBB" w:rsidRPr="00024519" w:rsidRDefault="00D11BBB" w:rsidP="00D11BBB">
      <w:pPr>
        <w:pStyle w:val="SingleTxtG"/>
      </w:pPr>
      <w:r w:rsidRPr="00FD493D">
        <w:t>79.</w:t>
      </w:r>
      <w:r w:rsidRPr="00FD493D">
        <w:tab/>
      </w:r>
      <w:r w:rsidRPr="00024519">
        <w:t xml:space="preserve">En </w:t>
      </w:r>
      <w:r>
        <w:t xml:space="preserve">fonction des </w:t>
      </w:r>
      <w:r w:rsidRPr="00024519">
        <w:t xml:space="preserve">besoins </w:t>
      </w:r>
      <w:r>
        <w:t xml:space="preserve">particuliers </w:t>
      </w:r>
      <w:r w:rsidRPr="00024519">
        <w:t xml:space="preserve">des bénéficiaires, le </w:t>
      </w:r>
      <w:r>
        <w:t>Service national de l</w:t>
      </w:r>
      <w:r w:rsidR="00DB231F">
        <w:t>’</w:t>
      </w:r>
      <w:r>
        <w:t>emploi</w:t>
      </w:r>
      <w:r w:rsidRPr="00024519">
        <w:t xml:space="preserve"> </w:t>
      </w:r>
      <w:r>
        <w:t xml:space="preserve">applique un certain nombre </w:t>
      </w:r>
      <w:r w:rsidRPr="00024519">
        <w:t xml:space="preserve">de mesures de politique </w:t>
      </w:r>
      <w:r>
        <w:t xml:space="preserve">active </w:t>
      </w:r>
      <w:r w:rsidRPr="00024519">
        <w:t>de l</w:t>
      </w:r>
      <w:r w:rsidR="00DB231F">
        <w:t>’</w:t>
      </w:r>
      <w:r w:rsidRPr="00024519">
        <w:t xml:space="preserve">emploi </w:t>
      </w:r>
      <w:r>
        <w:t>s</w:t>
      </w:r>
      <w:r w:rsidR="00DB231F">
        <w:t>’</w:t>
      </w:r>
      <w:r>
        <w:t xml:space="preserve">adressant </w:t>
      </w:r>
      <w:r w:rsidRPr="00024519">
        <w:t xml:space="preserve">aux chômeurs issus de milieux défavorisés </w:t>
      </w:r>
      <w:r>
        <w:t>en recherche d</w:t>
      </w:r>
      <w:r w:rsidR="00DB231F">
        <w:t>’</w:t>
      </w:r>
      <w:r>
        <w:t xml:space="preserve">emploi </w:t>
      </w:r>
      <w:r w:rsidRPr="00024519">
        <w:t xml:space="preserve">et aux employeurs dans le </w:t>
      </w:r>
      <w:r>
        <w:t xml:space="preserve">contexte </w:t>
      </w:r>
      <w:r w:rsidRPr="00024519">
        <w:t xml:space="preserve">du maintien </w:t>
      </w:r>
      <w:r>
        <w:t xml:space="preserve">dans </w:t>
      </w:r>
      <w:r w:rsidRPr="00024519">
        <w:t>l</w:t>
      </w:r>
      <w:r w:rsidR="00DB231F">
        <w:t>’</w:t>
      </w:r>
      <w:r w:rsidRPr="00024519">
        <w:t>emploi, et encourage l</w:t>
      </w:r>
      <w:r w:rsidR="00DB231F">
        <w:t>’</w:t>
      </w:r>
      <w:r w:rsidRPr="00024519">
        <w:t>emploi</w:t>
      </w:r>
      <w:r>
        <w:t xml:space="preserve"> salarié</w:t>
      </w:r>
      <w:r w:rsidRPr="00024519">
        <w:t xml:space="preserve">, </w:t>
      </w:r>
      <w:r>
        <w:t>l</w:t>
      </w:r>
      <w:r w:rsidR="00DB231F">
        <w:t>’</w:t>
      </w:r>
      <w:r w:rsidRPr="00024519">
        <w:t>emploi</w:t>
      </w:r>
      <w:r>
        <w:t xml:space="preserve"> indépendant</w:t>
      </w:r>
      <w:r w:rsidRPr="00024519">
        <w:t xml:space="preserve">, </w:t>
      </w:r>
      <w:r>
        <w:t xml:space="preserve">la formation </w:t>
      </w:r>
      <w:r w:rsidRPr="00024519">
        <w:t xml:space="preserve">et </w:t>
      </w:r>
      <w:r>
        <w:t xml:space="preserve">la participation aux </w:t>
      </w:r>
      <w:r w:rsidRPr="00024519">
        <w:t xml:space="preserve">programmes de travaux publics </w:t>
      </w:r>
      <w:r>
        <w:t>s</w:t>
      </w:r>
      <w:r w:rsidR="00DB231F">
        <w:t>’</w:t>
      </w:r>
      <w:r>
        <w:t xml:space="preserve">adressant à certains </w:t>
      </w:r>
      <w:r w:rsidRPr="00024519">
        <w:t>groupes cibles. L</w:t>
      </w:r>
      <w:r>
        <w:t>e Service national de l</w:t>
      </w:r>
      <w:r w:rsidR="00DB231F">
        <w:t>’</w:t>
      </w:r>
      <w:r>
        <w:t>emploi</w:t>
      </w:r>
      <w:r w:rsidRPr="00024519">
        <w:t xml:space="preserve"> </w:t>
      </w:r>
      <w:r>
        <w:t xml:space="preserve">réalise </w:t>
      </w:r>
      <w:r w:rsidRPr="00024519">
        <w:t>des mesures pour l</w:t>
      </w:r>
      <w:r w:rsidR="00DB231F">
        <w:t>’</w:t>
      </w:r>
      <w:r w:rsidRPr="00024519">
        <w:t xml:space="preserve">emploi et la formation des Roms conformément </w:t>
      </w:r>
      <w:r>
        <w:t>aux documents de l</w:t>
      </w:r>
      <w:r w:rsidR="00DB231F">
        <w:t>’</w:t>
      </w:r>
      <w:r>
        <w:t xml:space="preserve">actuelle </w:t>
      </w:r>
      <w:r w:rsidRPr="00024519">
        <w:t xml:space="preserve">stratégie nationale </w:t>
      </w:r>
      <w:r>
        <w:t>pour l</w:t>
      </w:r>
      <w:r w:rsidR="00DB231F">
        <w:t>’</w:t>
      </w:r>
      <w:r w:rsidRPr="00024519">
        <w:t>inclusion des Roms</w:t>
      </w:r>
      <w:r>
        <w:t>.</w:t>
      </w:r>
    </w:p>
    <w:p w14:paraId="78E5F77F" w14:textId="0E1F4216" w:rsidR="00D11BBB" w:rsidRPr="00024519" w:rsidRDefault="00D11BBB" w:rsidP="00D11BBB">
      <w:pPr>
        <w:pStyle w:val="SingleTxtG"/>
      </w:pPr>
      <w:r w:rsidRPr="001A33F4">
        <w:t>80.</w:t>
      </w:r>
      <w:r w:rsidRPr="001A33F4">
        <w:tab/>
      </w:r>
      <w:r>
        <w:t xml:space="preserve">Pour la période allant de </w:t>
      </w:r>
      <w:r w:rsidRPr="00024519">
        <w:t xml:space="preserve">janvier </w:t>
      </w:r>
      <w:r w:rsidR="00E2125A">
        <w:t>à</w:t>
      </w:r>
      <w:r w:rsidRPr="00024519">
        <w:t xml:space="preserve"> décembre 2022, le registre des chômeurs du </w:t>
      </w:r>
      <w:r>
        <w:t>Service national de l</w:t>
      </w:r>
      <w:r w:rsidR="00DB231F">
        <w:t>’</w:t>
      </w:r>
      <w:r>
        <w:t>emploi</w:t>
      </w:r>
      <w:r w:rsidRPr="00024519">
        <w:t xml:space="preserve"> </w:t>
      </w:r>
      <w:r>
        <w:t xml:space="preserve">recensait au </w:t>
      </w:r>
      <w:r w:rsidRPr="00024519">
        <w:t xml:space="preserve">total 630 personnes de la minorité nationale rom. </w:t>
      </w:r>
      <w:r>
        <w:t xml:space="preserve">Pour ce qui est du nombre </w:t>
      </w:r>
      <w:r w:rsidRPr="00024519">
        <w:t xml:space="preserve">de personnes </w:t>
      </w:r>
      <w:r>
        <w:t xml:space="preserve">issues </w:t>
      </w:r>
      <w:r w:rsidRPr="00024519">
        <w:t xml:space="preserve">de la minorité nationale rom nouvellement </w:t>
      </w:r>
      <w:r>
        <w:t>admises au bénéfice de</w:t>
      </w:r>
      <w:r w:rsidRPr="00024519">
        <w:t xml:space="preserve"> mesures de politique </w:t>
      </w:r>
      <w:r>
        <w:t xml:space="preserve">active </w:t>
      </w:r>
      <w:r w:rsidRPr="00024519">
        <w:t>de l</w:t>
      </w:r>
      <w:r w:rsidR="00DB231F">
        <w:t>’</w:t>
      </w:r>
      <w:r w:rsidRPr="00024519">
        <w:t>emploi par les services/bureaux de district entre janvier et décembre 2022</w:t>
      </w:r>
      <w:r>
        <w:t xml:space="preserve">, des renseignements plus détaillés sur ces nouveaux participants </w:t>
      </w:r>
      <w:r w:rsidRPr="00024519">
        <w:t>(</w:t>
      </w:r>
      <w:r>
        <w:t xml:space="preserve">soit </w:t>
      </w:r>
      <w:r w:rsidRPr="00024519">
        <w:t>233 hommes</w:t>
      </w:r>
      <w:r>
        <w:t xml:space="preserve"> et</w:t>
      </w:r>
      <w:r w:rsidRPr="00024519">
        <w:t xml:space="preserve"> 239 femmes) </w:t>
      </w:r>
      <w:r>
        <w:t>peuvent être consultés à l</w:t>
      </w:r>
      <w:r w:rsidR="00DB231F">
        <w:t>’</w:t>
      </w:r>
      <w:r>
        <w:t>annexe suivante : A</w:t>
      </w:r>
      <w:r w:rsidRPr="00024519">
        <w:t>nnexe 10</w:t>
      </w:r>
      <w:r>
        <w:t xml:space="preserve"> </w:t>
      </w:r>
      <w:r w:rsidR="00D27BE9">
        <w:t>−</w:t>
      </w:r>
      <w:r>
        <w:t xml:space="preserve"> P</w:t>
      </w:r>
      <w:r w:rsidRPr="00024519">
        <w:t>opulation rom, fiche 1.8</w:t>
      </w:r>
      <w:r>
        <w:t>.</w:t>
      </w:r>
    </w:p>
    <w:p w14:paraId="2954B9FA" w14:textId="16EEDA35" w:rsidR="00D11BBB" w:rsidRPr="001A33F4" w:rsidRDefault="00D11BBB" w:rsidP="00D11BBB">
      <w:pPr>
        <w:pStyle w:val="SingleTxtG"/>
      </w:pPr>
      <w:r w:rsidRPr="00974C14">
        <w:t>81.</w:t>
      </w:r>
      <w:r w:rsidRPr="00974C14">
        <w:tab/>
        <w:t>Pour</w:t>
      </w:r>
      <w:r>
        <w:t xml:space="preserve"> des s</w:t>
      </w:r>
      <w:r w:rsidRPr="001A33F4">
        <w:t xml:space="preserve">tatistiques du </w:t>
      </w:r>
      <w:r>
        <w:t>Service national de l</w:t>
      </w:r>
      <w:r w:rsidR="00DB231F">
        <w:t>’</w:t>
      </w:r>
      <w:r>
        <w:t>emploi</w:t>
      </w:r>
      <w:r w:rsidRPr="00024519">
        <w:t xml:space="preserve"> </w:t>
      </w:r>
      <w:r>
        <w:t xml:space="preserve">sur la participation </w:t>
      </w:r>
      <w:r w:rsidRPr="001A33F4">
        <w:t xml:space="preserve">de la minorité nationale rom </w:t>
      </w:r>
      <w:r>
        <w:t xml:space="preserve">aux </w:t>
      </w:r>
      <w:r w:rsidRPr="001A33F4">
        <w:t xml:space="preserve">mesures de politique </w:t>
      </w:r>
      <w:r>
        <w:t xml:space="preserve">active </w:t>
      </w:r>
      <w:r w:rsidRPr="001A33F4">
        <w:t>de l</w:t>
      </w:r>
      <w:r w:rsidR="00DB231F">
        <w:t>’</w:t>
      </w:r>
      <w:r w:rsidRPr="001A33F4">
        <w:t xml:space="preserve">emploi pour la période 2020-2022, voir Annexe 9 </w:t>
      </w:r>
      <w:r w:rsidR="00D27BE9">
        <w:t>−</w:t>
      </w:r>
      <w:r w:rsidRPr="001A33F4">
        <w:t xml:space="preserve"> Statistiques du </w:t>
      </w:r>
      <w:r>
        <w:t>Service national de l</w:t>
      </w:r>
      <w:r w:rsidR="00DB231F">
        <w:t>’</w:t>
      </w:r>
      <w:r>
        <w:t>emploi</w:t>
      </w:r>
      <w:r w:rsidRPr="001A33F4">
        <w:t xml:space="preserve">, </w:t>
      </w:r>
      <w:r>
        <w:t xml:space="preserve">fiche </w:t>
      </w:r>
      <w:r w:rsidRPr="001A33F4">
        <w:t>6.1.6</w:t>
      </w:r>
      <w:r>
        <w:t> ; les données sont</w:t>
      </w:r>
      <w:r w:rsidRPr="001A33F4">
        <w:t xml:space="preserve"> ventilées par âge, sexe et intervention</w:t>
      </w:r>
      <w:r>
        <w:t>.</w:t>
      </w:r>
    </w:p>
    <w:p w14:paraId="326F6298" w14:textId="4714511F" w:rsidR="00D11BBB" w:rsidRPr="001A33F4" w:rsidRDefault="00D11BBB" w:rsidP="00D11BBB">
      <w:pPr>
        <w:pStyle w:val="SingleTxtG"/>
      </w:pPr>
      <w:r w:rsidRPr="00974C14">
        <w:lastRenderedPageBreak/>
        <w:t>82.</w:t>
      </w:r>
      <w:r w:rsidRPr="00974C14">
        <w:tab/>
      </w:r>
      <w:r>
        <w:t xml:space="preserve">Si </w:t>
      </w:r>
      <w:r w:rsidRPr="001A33F4">
        <w:t xml:space="preserve">les investissements </w:t>
      </w:r>
      <w:r>
        <w:t xml:space="preserve">publics en direction des </w:t>
      </w:r>
      <w:r w:rsidRPr="001A33F4">
        <w:t xml:space="preserve">Roms ont légèrement diminué dans ce domaine, </w:t>
      </w:r>
      <w:r>
        <w:t xml:space="preserve">la meilleure situation </w:t>
      </w:r>
      <w:r w:rsidRPr="001A33F4">
        <w:t xml:space="preserve">du marché du travail, qui </w:t>
      </w:r>
      <w:r>
        <w:t xml:space="preserve">permet </w:t>
      </w:r>
      <w:r w:rsidRPr="001A33F4">
        <w:t>davantage d</w:t>
      </w:r>
      <w:r w:rsidR="00DB231F">
        <w:t>’</w:t>
      </w:r>
      <w:r w:rsidRPr="001A33F4">
        <w:t xml:space="preserve">emplois et </w:t>
      </w:r>
      <w:r>
        <w:t>de débouchés</w:t>
      </w:r>
      <w:r w:rsidRPr="001A33F4">
        <w:t>, s</w:t>
      </w:r>
      <w:r w:rsidR="00DB231F">
        <w:t>’</w:t>
      </w:r>
      <w:r w:rsidRPr="001A33F4">
        <w:t xml:space="preserve">est </w:t>
      </w:r>
      <w:r>
        <w:t xml:space="preserve">aussi </w:t>
      </w:r>
      <w:r w:rsidRPr="001A33F4">
        <w:t xml:space="preserve">traduite par une </w:t>
      </w:r>
      <w:r>
        <w:t xml:space="preserve">progression </w:t>
      </w:r>
      <w:r w:rsidRPr="001A33F4">
        <w:t>de l</w:t>
      </w:r>
      <w:r w:rsidR="00DB231F">
        <w:t>’</w:t>
      </w:r>
      <w:r w:rsidRPr="001A33F4">
        <w:t xml:space="preserve">emploi des Roms, mais pour certaines </w:t>
      </w:r>
      <w:r>
        <w:t xml:space="preserve">des </w:t>
      </w:r>
      <w:r w:rsidRPr="001A33F4">
        <w:t xml:space="preserve">mesures </w:t>
      </w:r>
      <w:r>
        <w:t>habituelles</w:t>
      </w:r>
      <w:r w:rsidRPr="001A33F4">
        <w:t>, il n</w:t>
      </w:r>
      <w:r w:rsidR="00DB231F">
        <w:t>’</w:t>
      </w:r>
      <w:r w:rsidRPr="001A33F4">
        <w:t xml:space="preserve">a pas été possible </w:t>
      </w:r>
      <w:r>
        <w:t xml:space="preserve">de déterminer </w:t>
      </w:r>
      <w:r w:rsidRPr="001A33F4">
        <w:t>le nombre exact de</w:t>
      </w:r>
      <w:r>
        <w:t>s</w:t>
      </w:r>
      <w:r w:rsidRPr="001A33F4">
        <w:t xml:space="preserve"> bénéficiaires roms et </w:t>
      </w:r>
      <w:r>
        <w:t xml:space="preserve">des </w:t>
      </w:r>
      <w:r w:rsidRPr="001A33F4">
        <w:t>investissements connexes. L</w:t>
      </w:r>
      <w:r w:rsidR="00DB231F">
        <w:t>’</w:t>
      </w:r>
      <w:r w:rsidRPr="001A33F4">
        <w:t xml:space="preserve">emploi des Roms dans les services publics reste </w:t>
      </w:r>
      <w:r>
        <w:t xml:space="preserve">particulièrement </w:t>
      </w:r>
      <w:r w:rsidRPr="001A33F4">
        <w:t xml:space="preserve">faible et </w:t>
      </w:r>
      <w:r>
        <w:t>on ne dispose d</w:t>
      </w:r>
      <w:r w:rsidR="00DB231F">
        <w:t>’</w:t>
      </w:r>
      <w:r w:rsidRPr="001A33F4">
        <w:t>aucune information complète</w:t>
      </w:r>
      <w:r>
        <w:t xml:space="preserve"> sur</w:t>
      </w:r>
      <w:r w:rsidRPr="001A33F4">
        <w:t xml:space="preserve"> les mesures financées </w:t>
      </w:r>
      <w:r>
        <w:t xml:space="preserve">au moyen des </w:t>
      </w:r>
      <w:r w:rsidRPr="001A33F4">
        <w:t>Fonds structurels et d</w:t>
      </w:r>
      <w:r w:rsidR="00DB231F">
        <w:t>’</w:t>
      </w:r>
      <w:r w:rsidRPr="001A33F4">
        <w:t>investissement européens</w:t>
      </w:r>
      <w:r w:rsidRPr="00E43AD2">
        <w:rPr>
          <w:rStyle w:val="Appelnotedebasdep"/>
        </w:rPr>
        <w:footnoteReference w:id="37"/>
      </w:r>
      <w:r w:rsidRPr="001A33F4">
        <w:t xml:space="preserve"> </w:t>
      </w:r>
      <w:r>
        <w:t xml:space="preserve">dont </w:t>
      </w:r>
      <w:r w:rsidRPr="001A33F4">
        <w:t>les Roms</w:t>
      </w:r>
      <w:r>
        <w:t xml:space="preserve"> sont bénéficiaires</w:t>
      </w:r>
      <w:r w:rsidRPr="001A33F4">
        <w:t>. Il existe également des centres d</w:t>
      </w:r>
      <w:r w:rsidR="00DB231F">
        <w:t>’</w:t>
      </w:r>
      <w:r w:rsidRPr="001A33F4">
        <w:t xml:space="preserve">information et de conseil </w:t>
      </w:r>
      <w:r>
        <w:t>sur l</w:t>
      </w:r>
      <w:r w:rsidR="00DB231F">
        <w:t>’</w:t>
      </w:r>
      <w:r>
        <w:t xml:space="preserve">orientation professionnelle </w:t>
      </w:r>
      <w:r w:rsidRPr="001A33F4">
        <w:t xml:space="preserve">dans 10 </w:t>
      </w:r>
      <w:r>
        <w:t xml:space="preserve">comitats </w:t>
      </w:r>
      <w:r w:rsidRPr="001A33F4">
        <w:t xml:space="preserve">(voir </w:t>
      </w:r>
      <w:r>
        <w:t xml:space="preserve">par. </w:t>
      </w:r>
      <w:r w:rsidRPr="001A33F4">
        <w:t xml:space="preserve">63 du </w:t>
      </w:r>
      <w:r>
        <w:t>deuxième rapport périodique</w:t>
      </w:r>
      <w:r w:rsidRPr="001A33F4">
        <w:t>)</w:t>
      </w:r>
      <w:r>
        <w:t>.</w:t>
      </w:r>
    </w:p>
    <w:p w14:paraId="76263297" w14:textId="46685A3B" w:rsidR="00D11BBB" w:rsidRPr="001A33F4" w:rsidRDefault="00D11BBB" w:rsidP="00D11BBB">
      <w:pPr>
        <w:pStyle w:val="SingleTxtG"/>
      </w:pPr>
      <w:r w:rsidRPr="001A33F4">
        <w:t>83.</w:t>
      </w:r>
      <w:r w:rsidRPr="001A33F4">
        <w:tab/>
        <w:t>L</w:t>
      </w:r>
      <w:r>
        <w:t>e</w:t>
      </w:r>
      <w:r w:rsidRPr="001A33F4">
        <w:t xml:space="preserve"> </w:t>
      </w:r>
      <w:r>
        <w:t>Service national de l</w:t>
      </w:r>
      <w:r w:rsidR="00DB231F">
        <w:t>’</w:t>
      </w:r>
      <w:r>
        <w:t xml:space="preserve">emploi </w:t>
      </w:r>
      <w:r w:rsidRPr="001A33F4">
        <w:t xml:space="preserve">mène les activités suivantes </w:t>
      </w:r>
      <w:r>
        <w:t xml:space="preserve">en ce qui concerne </w:t>
      </w:r>
      <w:r w:rsidRPr="001A33F4">
        <w:t>la population rom</w:t>
      </w:r>
      <w:r>
        <w:t> :</w:t>
      </w:r>
    </w:p>
    <w:p w14:paraId="326FAEBC" w14:textId="7BD38BE2" w:rsidR="00D11BBB" w:rsidRPr="001A33F4" w:rsidRDefault="00D11BBB" w:rsidP="00D11BBB">
      <w:pPr>
        <w:pStyle w:val="Bullet1G"/>
        <w:kinsoku/>
        <w:overflowPunct/>
        <w:autoSpaceDE/>
        <w:autoSpaceDN/>
        <w:adjustRightInd/>
        <w:snapToGrid/>
      </w:pPr>
      <w:r w:rsidRPr="00974C14">
        <w:t>Le programme pour l</w:t>
      </w:r>
      <w:r w:rsidR="00DB231F">
        <w:t>’</w:t>
      </w:r>
      <w:r w:rsidRPr="00974C14">
        <w:t xml:space="preserve">alphabétisation des adultes et la formation professionnelle initiale, financé par le </w:t>
      </w:r>
      <w:proofErr w:type="gramStart"/>
      <w:r w:rsidRPr="00974C14">
        <w:t>Ministère des sciences</w:t>
      </w:r>
      <w:proofErr w:type="gramEnd"/>
      <w:r w:rsidRPr="00974C14">
        <w:t xml:space="preserve"> et de l</w:t>
      </w:r>
      <w:r w:rsidR="00DB231F">
        <w:t>’</w:t>
      </w:r>
      <w:r w:rsidRPr="00974C14">
        <w:t xml:space="preserve">éducation. </w:t>
      </w:r>
      <w:r>
        <w:t xml:space="preserve">Ces mesures sont aussi soutenues par les </w:t>
      </w:r>
      <w:r w:rsidRPr="001A33F4">
        <w:t>autorités locales</w:t>
      </w:r>
      <w:r>
        <w:t xml:space="preserve"> et</w:t>
      </w:r>
      <w:r w:rsidRPr="001A33F4">
        <w:t xml:space="preserve"> certaines organisations non gouvernementales (Kali Sara)</w:t>
      </w:r>
      <w:r>
        <w:t>,</w:t>
      </w:r>
      <w:r w:rsidRPr="001A33F4">
        <w:t xml:space="preserve"> ainsi que </w:t>
      </w:r>
      <w:r>
        <w:t xml:space="preserve">par </w:t>
      </w:r>
      <w:r w:rsidRPr="001A33F4">
        <w:t xml:space="preserve">la </w:t>
      </w:r>
      <w:r>
        <w:t>c</w:t>
      </w:r>
      <w:r w:rsidRPr="001A33F4">
        <w:t xml:space="preserve">ommission nationale </w:t>
      </w:r>
      <w:r>
        <w:t xml:space="preserve">chargée du </w:t>
      </w:r>
      <w:r w:rsidRPr="001A33F4">
        <w:t xml:space="preserve">suivi de </w:t>
      </w:r>
      <w:r>
        <w:t>l</w:t>
      </w:r>
      <w:r w:rsidR="00DB231F">
        <w:t>’</w:t>
      </w:r>
      <w:r>
        <w:t xml:space="preserve">application </w:t>
      </w:r>
      <w:r w:rsidRPr="001A33F4">
        <w:t xml:space="preserve">du Plan national </w:t>
      </w:r>
      <w:r>
        <w:t>pour l</w:t>
      </w:r>
      <w:r w:rsidR="00DB231F">
        <w:t>’</w:t>
      </w:r>
      <w:r>
        <w:t xml:space="preserve">inclusion </w:t>
      </w:r>
      <w:r w:rsidRPr="001A33F4">
        <w:t>des Roms</w:t>
      </w:r>
      <w:r w:rsidR="00E22CF3">
        <w:t> ;</w:t>
      </w:r>
    </w:p>
    <w:p w14:paraId="018F4116" w14:textId="505A0B1A" w:rsidR="00D11BBB" w:rsidRPr="001A33F4" w:rsidRDefault="00D11BBB" w:rsidP="00D11BBB">
      <w:pPr>
        <w:pStyle w:val="Bullet1G"/>
        <w:kinsoku/>
        <w:overflowPunct/>
        <w:autoSpaceDE/>
        <w:autoSpaceDN/>
        <w:adjustRightInd/>
        <w:snapToGrid/>
      </w:pPr>
      <w:r>
        <w:t xml:space="preserve">Faire bénéficier les </w:t>
      </w:r>
      <w:r w:rsidRPr="001A33F4">
        <w:t xml:space="preserve">élèves roms </w:t>
      </w:r>
      <w:r>
        <w:t>des services d</w:t>
      </w:r>
      <w:r w:rsidR="00DB231F">
        <w:t>’</w:t>
      </w:r>
      <w:r w:rsidRPr="001A33F4">
        <w:t xml:space="preserve">information </w:t>
      </w:r>
      <w:r>
        <w:t>et d</w:t>
      </w:r>
      <w:r w:rsidR="00DB231F">
        <w:t>’</w:t>
      </w:r>
      <w:r>
        <w:t xml:space="preserve">orientation </w:t>
      </w:r>
      <w:r w:rsidRPr="001A33F4">
        <w:t xml:space="preserve">professionnelle ainsi que </w:t>
      </w:r>
      <w:r>
        <w:t xml:space="preserve">des </w:t>
      </w:r>
      <w:r w:rsidRPr="001A33F4">
        <w:t xml:space="preserve">programmes </w:t>
      </w:r>
      <w:r>
        <w:t>d</w:t>
      </w:r>
      <w:r w:rsidR="00DB231F">
        <w:t>’</w:t>
      </w:r>
      <w:r>
        <w:t xml:space="preserve">orientation vers le </w:t>
      </w:r>
      <w:r w:rsidRPr="001A33F4">
        <w:t xml:space="preserve">secondaire pour élèves de dernière année </w:t>
      </w:r>
      <w:r>
        <w:t xml:space="preserve">du </w:t>
      </w:r>
      <w:r w:rsidRPr="001A33F4">
        <w:t xml:space="preserve">primaire et les conseiller sur les besoins du marché du travail (toutes les activités de suivi sont </w:t>
      </w:r>
      <w:r>
        <w:t xml:space="preserve">assurées </w:t>
      </w:r>
      <w:r w:rsidRPr="001A33F4">
        <w:t xml:space="preserve">par le </w:t>
      </w:r>
      <w:r>
        <w:t>Service national de l</w:t>
      </w:r>
      <w:r w:rsidR="00DB231F">
        <w:t>’</w:t>
      </w:r>
      <w:r>
        <w:t>emploi</w:t>
      </w:r>
      <w:r w:rsidRPr="001A33F4">
        <w:t xml:space="preserve">) ; </w:t>
      </w:r>
    </w:p>
    <w:p w14:paraId="6FC093D9" w14:textId="77777777" w:rsidR="00D11BBB" w:rsidRPr="001B35B5" w:rsidRDefault="00D11BBB" w:rsidP="00D11BBB">
      <w:pPr>
        <w:pStyle w:val="Bullet1G"/>
        <w:kinsoku/>
        <w:overflowPunct/>
        <w:autoSpaceDE/>
        <w:autoSpaceDN/>
        <w:adjustRightInd/>
        <w:snapToGrid/>
      </w:pPr>
      <w:r w:rsidRPr="001A33F4">
        <w:t xml:space="preserve">Recherche sur les projets professionnels des élèves </w:t>
      </w:r>
      <w:r>
        <w:t xml:space="preserve">de </w:t>
      </w:r>
      <w:r w:rsidRPr="001A33F4">
        <w:t xml:space="preserve">dernière année </w:t>
      </w:r>
      <w:r>
        <w:t xml:space="preserve">du </w:t>
      </w:r>
      <w:r w:rsidRPr="001A33F4">
        <w:t xml:space="preserve">primaire ; </w:t>
      </w:r>
    </w:p>
    <w:p w14:paraId="49F4E824" w14:textId="30815D67" w:rsidR="00D11BBB" w:rsidRPr="001B35B5" w:rsidRDefault="00D11BBB" w:rsidP="00D11BBB">
      <w:pPr>
        <w:pStyle w:val="Bullet1G"/>
        <w:kinsoku/>
        <w:overflowPunct/>
        <w:autoSpaceDE/>
        <w:autoSpaceDN/>
        <w:adjustRightInd/>
        <w:snapToGrid/>
      </w:pPr>
      <w:r>
        <w:t xml:space="preserve">Proposer </w:t>
      </w:r>
      <w:r w:rsidRPr="001A33F4">
        <w:t>des conseils professionnel</w:t>
      </w:r>
      <w:r>
        <w:t>s</w:t>
      </w:r>
      <w:r w:rsidRPr="001A33F4">
        <w:t xml:space="preserve"> aux jeunes qui </w:t>
      </w:r>
      <w:r>
        <w:t xml:space="preserve">décident </w:t>
      </w:r>
      <w:r w:rsidRPr="001A33F4">
        <w:t>de ne pas poursuivre leurs études e</w:t>
      </w:r>
      <w:r>
        <w:t xml:space="preserve">t établir avec eux </w:t>
      </w:r>
      <w:r w:rsidRPr="001A33F4">
        <w:t>un plan d</w:t>
      </w:r>
      <w:r w:rsidR="00DB231F">
        <w:t>’</w:t>
      </w:r>
      <w:r w:rsidRPr="001A33F4">
        <w:t xml:space="preserve">activités </w:t>
      </w:r>
      <w:r>
        <w:t xml:space="preserve">pour la poursuite de leurs </w:t>
      </w:r>
      <w:r w:rsidRPr="001A33F4">
        <w:t xml:space="preserve">études ; </w:t>
      </w:r>
    </w:p>
    <w:p w14:paraId="537A7948" w14:textId="51B58901" w:rsidR="00D11BBB" w:rsidRPr="001B35B5" w:rsidRDefault="00D11BBB" w:rsidP="00D11BBB">
      <w:pPr>
        <w:pStyle w:val="Bullet1G"/>
        <w:kinsoku/>
        <w:overflowPunct/>
        <w:autoSpaceDE/>
        <w:autoSpaceDN/>
        <w:adjustRightInd/>
        <w:snapToGrid/>
        <w:rPr>
          <w:u w:val="single"/>
        </w:rPr>
      </w:pPr>
      <w:r w:rsidRPr="001A33F4">
        <w:t xml:space="preserve">Proposer des activités supplémentaires de conseil spécialisé aux élèves roms (en </w:t>
      </w:r>
      <w:r>
        <w:t xml:space="preserve">sus </w:t>
      </w:r>
      <w:r w:rsidRPr="001A33F4">
        <w:t xml:space="preserve">des activités </w:t>
      </w:r>
      <w:r>
        <w:t xml:space="preserve">ordinaires </w:t>
      </w:r>
      <w:r w:rsidRPr="001A33F4">
        <w:t xml:space="preserve">du </w:t>
      </w:r>
      <w:r>
        <w:t>Service national de l</w:t>
      </w:r>
      <w:r w:rsidR="00DB231F">
        <w:t>’</w:t>
      </w:r>
      <w:r>
        <w:t>emploi</w:t>
      </w:r>
      <w:r w:rsidRPr="001A33F4">
        <w:t xml:space="preserve">), </w:t>
      </w:r>
      <w:r>
        <w:t>notamment la visite d</w:t>
      </w:r>
      <w:r w:rsidR="00DB231F">
        <w:t>’</w:t>
      </w:r>
      <w:r w:rsidRPr="001A33F4">
        <w:t>employeurs potentiels</w:t>
      </w:r>
      <w:r>
        <w:t xml:space="preserve"> et de </w:t>
      </w:r>
      <w:r w:rsidRPr="001A33F4">
        <w:t>salons de l</w:t>
      </w:r>
      <w:r w:rsidR="00DB231F">
        <w:t>’</w:t>
      </w:r>
      <w:r w:rsidRPr="001A33F4">
        <w:t>emploi</w:t>
      </w:r>
      <w:r>
        <w:t> ;</w:t>
      </w:r>
    </w:p>
    <w:p w14:paraId="1C8B8E95" w14:textId="4352A6BD" w:rsidR="00D11BBB" w:rsidRPr="00660855" w:rsidRDefault="00D11BBB" w:rsidP="00D11BBB">
      <w:pPr>
        <w:pStyle w:val="Bullet1G"/>
        <w:kinsoku/>
        <w:overflowPunct/>
        <w:autoSpaceDE/>
        <w:autoSpaceDN/>
        <w:adjustRightInd/>
        <w:snapToGrid/>
      </w:pPr>
      <w:r>
        <w:t>Autonomiser</w:t>
      </w:r>
      <w:r w:rsidRPr="00660855">
        <w:t xml:space="preserve"> et motiver les Roms </w:t>
      </w:r>
      <w:r>
        <w:t xml:space="preserve">qui sont en mesure </w:t>
      </w:r>
      <w:r w:rsidRPr="00660855">
        <w:t xml:space="preserve">de travailler </w:t>
      </w:r>
      <w:r>
        <w:t xml:space="preserve">par </w:t>
      </w:r>
      <w:r w:rsidRPr="00660855">
        <w:t>l</w:t>
      </w:r>
      <w:r w:rsidR="00DB231F">
        <w:t>’</w:t>
      </w:r>
      <w:r w:rsidRPr="00660855">
        <w:t xml:space="preserve">intégration </w:t>
      </w:r>
      <w:r>
        <w:t xml:space="preserve">sur </w:t>
      </w:r>
      <w:r w:rsidRPr="00660855">
        <w:t>le marché du travail ;</w:t>
      </w:r>
    </w:p>
    <w:p w14:paraId="30E9B249" w14:textId="4D1219A6" w:rsidR="00D11BBB" w:rsidRPr="00660855" w:rsidRDefault="00D11BBB" w:rsidP="00D11BBB">
      <w:pPr>
        <w:pStyle w:val="Bullet1G"/>
        <w:kinsoku/>
        <w:overflowPunct/>
        <w:autoSpaceDE/>
        <w:autoSpaceDN/>
        <w:adjustRightInd/>
        <w:snapToGrid/>
      </w:pPr>
      <w:r w:rsidRPr="00660855">
        <w:t xml:space="preserve">Coopération entre les autorités, </w:t>
      </w:r>
      <w:r>
        <w:t xml:space="preserve">la société </w:t>
      </w:r>
      <w:r w:rsidRPr="00660855">
        <w:t>civil</w:t>
      </w:r>
      <w:r>
        <w:t>e</w:t>
      </w:r>
      <w:r w:rsidRPr="00660855">
        <w:t xml:space="preserve"> et </w:t>
      </w:r>
      <w:r>
        <w:t>la population au niveau local</w:t>
      </w:r>
      <w:r w:rsidRPr="00660855">
        <w:t xml:space="preserve"> </w:t>
      </w:r>
      <w:r>
        <w:t xml:space="preserve">pour </w:t>
      </w:r>
      <w:r w:rsidRPr="00660855">
        <w:t xml:space="preserve">favoriser </w:t>
      </w:r>
      <w:r>
        <w:t>l</w:t>
      </w:r>
      <w:r w:rsidR="00DB231F">
        <w:t>’</w:t>
      </w:r>
      <w:r>
        <w:t xml:space="preserve">intégration </w:t>
      </w:r>
      <w:r w:rsidRPr="00660855">
        <w:t>sociale et l</w:t>
      </w:r>
      <w:r w:rsidR="00DB231F">
        <w:t>’</w:t>
      </w:r>
      <w:r w:rsidRPr="00660855">
        <w:t>employabilité des membres de la communauté rom</w:t>
      </w:r>
      <w:r>
        <w:t> </w:t>
      </w:r>
      <w:r w:rsidRPr="00660855">
        <w:t>;</w:t>
      </w:r>
    </w:p>
    <w:p w14:paraId="1069714A" w14:textId="057B0E4A" w:rsidR="00D11BBB" w:rsidRPr="00660855" w:rsidRDefault="00D11BBB" w:rsidP="00D11BBB">
      <w:pPr>
        <w:pStyle w:val="Bullet1G"/>
        <w:kinsoku/>
        <w:overflowPunct/>
        <w:autoSpaceDE/>
        <w:autoSpaceDN/>
        <w:adjustRightInd/>
        <w:snapToGrid/>
      </w:pPr>
      <w:r>
        <w:t xml:space="preserve">Proposer </w:t>
      </w:r>
      <w:r w:rsidRPr="00660855">
        <w:t>de</w:t>
      </w:r>
      <w:r>
        <w:t>s</w:t>
      </w:r>
      <w:r w:rsidRPr="00660855">
        <w:t xml:space="preserve"> programmes de formation professionnelle </w:t>
      </w:r>
      <w:r>
        <w:t xml:space="preserve">aux chômeurs </w:t>
      </w:r>
      <w:r w:rsidRPr="00660855">
        <w:t>;</w:t>
      </w:r>
    </w:p>
    <w:p w14:paraId="382BE466" w14:textId="77777777" w:rsidR="00D11BBB" w:rsidRPr="00133535" w:rsidRDefault="00D11BBB" w:rsidP="00D11BBB">
      <w:pPr>
        <w:pStyle w:val="Bullet1G"/>
        <w:kinsoku/>
        <w:overflowPunct/>
        <w:autoSpaceDE/>
        <w:autoSpaceDN/>
        <w:adjustRightInd/>
        <w:snapToGrid/>
      </w:pPr>
      <w:r w:rsidRPr="00660855">
        <w:t>Cofinance</w:t>
      </w:r>
      <w:r>
        <w:t>r</w:t>
      </w:r>
      <w:r w:rsidRPr="00660855">
        <w:t xml:space="preserve"> </w:t>
      </w:r>
      <w:r>
        <w:t>le</w:t>
      </w:r>
      <w:r w:rsidRPr="00660855">
        <w:t xml:space="preserve"> recrutement </w:t>
      </w:r>
      <w:r>
        <w:t xml:space="preserve">à un premier emploi </w:t>
      </w:r>
      <w:r w:rsidRPr="00660855">
        <w:t>de</w:t>
      </w:r>
      <w:r>
        <w:t>s</w:t>
      </w:r>
      <w:r w:rsidRPr="00660855">
        <w:t xml:space="preserve"> jeunes Roms sans emploi et sans expérience professionnelle</w:t>
      </w:r>
      <w:r>
        <w:t xml:space="preserve"> </w:t>
      </w:r>
      <w:r w:rsidRPr="00133535">
        <w:t>;</w:t>
      </w:r>
    </w:p>
    <w:p w14:paraId="06E5DF98" w14:textId="186F4BB8" w:rsidR="00D11BBB" w:rsidRPr="00133535" w:rsidRDefault="00D11BBB" w:rsidP="00D11BBB">
      <w:pPr>
        <w:pStyle w:val="Bullet1G"/>
        <w:kinsoku/>
        <w:overflowPunct/>
        <w:autoSpaceDE/>
        <w:autoSpaceDN/>
        <w:adjustRightInd/>
        <w:snapToGrid/>
      </w:pPr>
      <w:r>
        <w:t>Concevoir et réaliser</w:t>
      </w:r>
      <w:r w:rsidRPr="00660855">
        <w:t xml:space="preserve"> des ateliers de recherche active d</w:t>
      </w:r>
      <w:r w:rsidR="00DB231F">
        <w:t>’</w:t>
      </w:r>
      <w:r w:rsidRPr="00660855">
        <w:t xml:space="preserve">emploi </w:t>
      </w:r>
      <w:r>
        <w:t xml:space="preserve">destinés aux </w:t>
      </w:r>
      <w:r w:rsidRPr="00660855">
        <w:t>femmes roms</w:t>
      </w:r>
      <w:r>
        <w:t xml:space="preserve"> </w:t>
      </w:r>
      <w:r w:rsidRPr="00133535">
        <w:t>;</w:t>
      </w:r>
    </w:p>
    <w:p w14:paraId="3BBF8916" w14:textId="43CDD638" w:rsidR="00D11BBB" w:rsidRPr="00133535" w:rsidRDefault="00D11BBB" w:rsidP="00D11BBB">
      <w:pPr>
        <w:pStyle w:val="Bullet1G"/>
        <w:kinsoku/>
        <w:overflowPunct/>
        <w:autoSpaceDE/>
        <w:autoSpaceDN/>
        <w:adjustRightInd/>
        <w:snapToGrid/>
      </w:pPr>
      <w:r>
        <w:t xml:space="preserve">Concevoir et appliquer </w:t>
      </w:r>
      <w:r w:rsidRPr="00660855">
        <w:t xml:space="preserve">des programmes </w:t>
      </w:r>
      <w:r>
        <w:t>d</w:t>
      </w:r>
      <w:r w:rsidR="00DB231F">
        <w:t>’</w:t>
      </w:r>
      <w:r>
        <w:t xml:space="preserve">éducation et </w:t>
      </w:r>
      <w:r w:rsidRPr="00660855">
        <w:t>de formation éducative pour les chômeurs roms de longue durée ;</w:t>
      </w:r>
    </w:p>
    <w:p w14:paraId="3DFAD3AE" w14:textId="77777777" w:rsidR="00D11BBB" w:rsidRPr="00133535" w:rsidRDefault="00D11BBB" w:rsidP="00D11BBB">
      <w:pPr>
        <w:pStyle w:val="Bullet1G"/>
        <w:kinsoku/>
        <w:overflowPunct/>
        <w:autoSpaceDE/>
        <w:autoSpaceDN/>
        <w:adjustRightInd/>
        <w:snapToGrid/>
      </w:pPr>
      <w:r w:rsidRPr="00133535">
        <w:t xml:space="preserve">Offrir des incitations financières aux employeurs qui </w:t>
      </w:r>
      <w:r>
        <w:t xml:space="preserve">recrutent </w:t>
      </w:r>
      <w:r w:rsidRPr="00133535">
        <w:t xml:space="preserve">des </w:t>
      </w:r>
      <w:r>
        <w:t xml:space="preserve">chômeurs issus </w:t>
      </w:r>
      <w:r w:rsidRPr="00133535">
        <w:t>de la minorité nationale rom</w:t>
      </w:r>
      <w:r>
        <w:t xml:space="preserve"> </w:t>
      </w:r>
      <w:r w:rsidRPr="00133535">
        <w:t>;</w:t>
      </w:r>
    </w:p>
    <w:p w14:paraId="5A978703" w14:textId="77777777" w:rsidR="00D11BBB" w:rsidRPr="00133535" w:rsidRDefault="00D11BBB" w:rsidP="00D11BBB">
      <w:pPr>
        <w:pStyle w:val="Bullet1G"/>
        <w:kinsoku/>
        <w:overflowPunct/>
        <w:autoSpaceDE/>
        <w:autoSpaceDN/>
        <w:adjustRightInd/>
        <w:snapToGrid/>
      </w:pPr>
      <w:r w:rsidRPr="00133535">
        <w:t>Organisation de programmes de travaux publics et inclusion des chômeurs de longue durée de nationalité rom ;</w:t>
      </w:r>
    </w:p>
    <w:p w14:paraId="02235EE7" w14:textId="069DD71A" w:rsidR="00D11BBB" w:rsidRPr="00133535" w:rsidRDefault="00D11BBB" w:rsidP="00D11BBB">
      <w:pPr>
        <w:pStyle w:val="Bullet1G"/>
        <w:kinsoku/>
        <w:overflowPunct/>
        <w:autoSpaceDE/>
        <w:autoSpaceDN/>
        <w:adjustRightInd/>
        <w:snapToGrid/>
      </w:pPr>
      <w:r w:rsidRPr="00133535">
        <w:t xml:space="preserve">Organiser des ateliers sur les compétences </w:t>
      </w:r>
      <w:r>
        <w:t xml:space="preserve">de </w:t>
      </w:r>
      <w:r w:rsidRPr="00133535">
        <w:t xml:space="preserve">recherche active </w:t>
      </w:r>
      <w:r>
        <w:t>d</w:t>
      </w:r>
      <w:r w:rsidR="00DB231F">
        <w:t>’</w:t>
      </w:r>
      <w:r w:rsidRPr="00133535">
        <w:t xml:space="preserve">emploi </w:t>
      </w:r>
      <w:r>
        <w:t>à l</w:t>
      </w:r>
      <w:r w:rsidR="00DB231F">
        <w:t>’</w:t>
      </w:r>
      <w:r>
        <w:t xml:space="preserve">intention des </w:t>
      </w:r>
      <w:r w:rsidRPr="00133535">
        <w:t xml:space="preserve">membres de la minorité nationale rom ; </w:t>
      </w:r>
    </w:p>
    <w:p w14:paraId="21FC6B1C" w14:textId="6621AAE4" w:rsidR="00D11BBB" w:rsidRPr="00133535" w:rsidRDefault="00D11BBB" w:rsidP="00D11BBB">
      <w:pPr>
        <w:pStyle w:val="Bullet1G"/>
        <w:kinsoku/>
        <w:overflowPunct/>
        <w:autoSpaceDE/>
        <w:autoSpaceDN/>
        <w:adjustRightInd/>
        <w:snapToGrid/>
      </w:pPr>
      <w:r>
        <w:t>Proposer des séances d</w:t>
      </w:r>
      <w:r w:rsidR="00DB231F">
        <w:t>’</w:t>
      </w:r>
      <w:r>
        <w:t>information collectives sur l</w:t>
      </w:r>
      <w:r w:rsidR="00DB231F">
        <w:t>’</w:t>
      </w:r>
      <w:r>
        <w:t xml:space="preserve">emploi indépendant </w:t>
      </w:r>
      <w:r w:rsidRPr="00133535">
        <w:t>et des conseils sur la création d</w:t>
      </w:r>
      <w:r w:rsidR="00DB231F">
        <w:t>’</w:t>
      </w:r>
      <w:r w:rsidRPr="00133535">
        <w:t>entreprise ;</w:t>
      </w:r>
    </w:p>
    <w:p w14:paraId="6BA5C493" w14:textId="5B01EEE8" w:rsidR="00D11BBB" w:rsidRPr="00133535" w:rsidRDefault="00D11BBB" w:rsidP="00D11BBB">
      <w:pPr>
        <w:pStyle w:val="Bullet1G"/>
        <w:kinsoku/>
        <w:overflowPunct/>
        <w:autoSpaceDE/>
        <w:autoSpaceDN/>
        <w:adjustRightInd/>
        <w:snapToGrid/>
      </w:pPr>
      <w:proofErr w:type="spellStart"/>
      <w:r w:rsidRPr="00133535">
        <w:t>Cofinancement</w:t>
      </w:r>
      <w:proofErr w:type="spellEnd"/>
      <w:r w:rsidRPr="00133535">
        <w:t xml:space="preserve"> du salaire minimum brut pour les travailleurs indépendants </w:t>
      </w:r>
      <w:r>
        <w:t xml:space="preserve">pendant les </w:t>
      </w:r>
      <w:r w:rsidRPr="00133535">
        <w:t xml:space="preserve">deux premières années </w:t>
      </w:r>
      <w:r>
        <w:t>d</w:t>
      </w:r>
      <w:r w:rsidR="00DB231F">
        <w:t>’</w:t>
      </w:r>
      <w:r>
        <w:t xml:space="preserve">activité </w:t>
      </w:r>
      <w:r w:rsidRPr="00133535">
        <w:t xml:space="preserve">; </w:t>
      </w:r>
    </w:p>
    <w:p w14:paraId="51731D1C" w14:textId="362466C5" w:rsidR="00D11BBB" w:rsidRPr="00133535" w:rsidRDefault="00D11BBB" w:rsidP="00D11BBB">
      <w:pPr>
        <w:pStyle w:val="Bullet1G"/>
        <w:kinsoku/>
        <w:overflowPunct/>
        <w:autoSpaceDE/>
        <w:autoSpaceDN/>
        <w:adjustRightInd/>
        <w:snapToGrid/>
      </w:pPr>
      <w:r w:rsidRPr="00133535">
        <w:lastRenderedPageBreak/>
        <w:t xml:space="preserve">Organiser des activités </w:t>
      </w:r>
      <w:r>
        <w:t xml:space="preserve">visant à faire mieux connaître </w:t>
      </w:r>
      <w:r w:rsidRPr="00133535">
        <w:t xml:space="preserve">les mesures </w:t>
      </w:r>
      <w:r>
        <w:t>concernant l</w:t>
      </w:r>
      <w:r w:rsidR="00DB231F">
        <w:t>’</w:t>
      </w:r>
      <w:r>
        <w:t>emploi salarié et l</w:t>
      </w:r>
      <w:r w:rsidR="00DB231F">
        <w:t>’</w:t>
      </w:r>
      <w:r>
        <w:t xml:space="preserve">emploi indépendant proposées actuellement aux </w:t>
      </w:r>
      <w:r w:rsidRPr="00133535">
        <w:t xml:space="preserve">Roms (participation </w:t>
      </w:r>
      <w:r>
        <w:t>d</w:t>
      </w:r>
      <w:r w:rsidR="00DB231F">
        <w:t>’</w:t>
      </w:r>
      <w:r w:rsidRPr="00133535">
        <w:t>associations roms aux salons de l</w:t>
      </w:r>
      <w:r w:rsidR="00DB231F">
        <w:t>’</w:t>
      </w:r>
      <w:r w:rsidRPr="00133535">
        <w:t xml:space="preserve">emploi, visites aux employeurs, promotion des mesures </w:t>
      </w:r>
      <w:r>
        <w:t xml:space="preserve">dans le domaine de </w:t>
      </w:r>
      <w:r w:rsidRPr="00133535">
        <w:t>l</w:t>
      </w:r>
      <w:r w:rsidR="00DB231F">
        <w:t>’</w:t>
      </w:r>
      <w:r w:rsidRPr="00133535">
        <w:t>emploi, etc.)</w:t>
      </w:r>
      <w:r>
        <w:t>.</w:t>
      </w:r>
    </w:p>
    <w:p w14:paraId="48308F9E" w14:textId="1D35859A" w:rsidR="00D11BBB" w:rsidRPr="00133535" w:rsidRDefault="00D11BBB" w:rsidP="00D11BBB">
      <w:pPr>
        <w:pStyle w:val="SingleTxtG"/>
      </w:pPr>
      <w:r w:rsidRPr="00133535">
        <w:t>84.</w:t>
      </w:r>
      <w:r w:rsidRPr="00133535">
        <w:tab/>
        <w:t xml:space="preserve">Le </w:t>
      </w:r>
      <w:r>
        <w:t>Service national de l</w:t>
      </w:r>
      <w:r w:rsidR="00DB231F">
        <w:t>’</w:t>
      </w:r>
      <w:r>
        <w:t xml:space="preserve">emploi </w:t>
      </w:r>
      <w:r w:rsidRPr="00133535">
        <w:t>recueille en permanence les données nécessaires pour déterminer le nombre (</w:t>
      </w:r>
      <w:r>
        <w:t>inscriptions</w:t>
      </w:r>
      <w:r w:rsidRPr="00133535">
        <w:t xml:space="preserve">) de chômeurs </w:t>
      </w:r>
      <w:r>
        <w:t xml:space="preserve">issus </w:t>
      </w:r>
      <w:r w:rsidRPr="00133535">
        <w:t xml:space="preserve">de la minorité nationale rom et </w:t>
      </w:r>
      <w:r>
        <w:t xml:space="preserve">faire bénéficier ces personnes de ses </w:t>
      </w:r>
      <w:r w:rsidRPr="00133535">
        <w:t xml:space="preserve">activités </w:t>
      </w:r>
      <w:r>
        <w:t>générales</w:t>
      </w:r>
      <w:r w:rsidRPr="00133535">
        <w:t xml:space="preserve">, ainsi que </w:t>
      </w:r>
      <w:r>
        <w:t xml:space="preserve">des </w:t>
      </w:r>
      <w:r w:rsidRPr="00133535">
        <w:t xml:space="preserve">activités qui leur sont </w:t>
      </w:r>
      <w:r>
        <w:t xml:space="preserve">réservées </w:t>
      </w:r>
      <w:r w:rsidRPr="00133535">
        <w:t>(</w:t>
      </w:r>
      <w:r>
        <w:t>séances d</w:t>
      </w:r>
      <w:r w:rsidR="00DB231F">
        <w:t>’</w:t>
      </w:r>
      <w:r>
        <w:t>information collectives</w:t>
      </w:r>
      <w:r w:rsidRPr="00133535">
        <w:t xml:space="preserve">, conseils individuels et ateliers). Le </w:t>
      </w:r>
      <w:r>
        <w:t>Service national de l</w:t>
      </w:r>
      <w:r w:rsidR="00DB231F">
        <w:t>’</w:t>
      </w:r>
      <w:r>
        <w:t>emploi</w:t>
      </w:r>
      <w:r w:rsidRPr="00133535">
        <w:t xml:space="preserve"> </w:t>
      </w:r>
      <w:r>
        <w:t>s</w:t>
      </w:r>
      <w:r w:rsidR="00DB231F">
        <w:t>’</w:t>
      </w:r>
      <w:r>
        <w:t xml:space="preserve">attache aussi à </w:t>
      </w:r>
      <w:r w:rsidRPr="00133535">
        <w:t xml:space="preserve">créer un climat </w:t>
      </w:r>
      <w:r>
        <w:t xml:space="preserve">favorable </w:t>
      </w:r>
      <w:r w:rsidRPr="00133535">
        <w:t xml:space="preserve">parmi les employeurs, </w:t>
      </w:r>
      <w:r>
        <w:t xml:space="preserve">qui les incite à recruter </w:t>
      </w:r>
      <w:r w:rsidRPr="00133535">
        <w:t xml:space="preserve">plus facilement </w:t>
      </w:r>
      <w:r>
        <w:t xml:space="preserve">des </w:t>
      </w:r>
      <w:r w:rsidRPr="00133535">
        <w:t xml:space="preserve">membres de la minorité nationale rom, tandis que </w:t>
      </w:r>
      <w:r>
        <w:t xml:space="preserve">des </w:t>
      </w:r>
      <w:r w:rsidRPr="00133535">
        <w:t xml:space="preserve">conseillers </w:t>
      </w:r>
      <w:r>
        <w:t>à l</w:t>
      </w:r>
      <w:r w:rsidR="00DB231F">
        <w:t>’</w:t>
      </w:r>
      <w:r w:rsidRPr="00133535">
        <w:t xml:space="preserve">emploi </w:t>
      </w:r>
      <w:r>
        <w:t xml:space="preserve">mènent une action ciblée auprès des </w:t>
      </w:r>
      <w:r w:rsidRPr="00133535">
        <w:t xml:space="preserve">employeurs et organisent des réunions avec différents </w:t>
      </w:r>
      <w:r>
        <w:t xml:space="preserve">acteurs </w:t>
      </w:r>
      <w:r w:rsidRPr="00133535">
        <w:t xml:space="preserve">pour améliorer les </w:t>
      </w:r>
      <w:r>
        <w:t xml:space="preserve">perspectives </w:t>
      </w:r>
      <w:r w:rsidRPr="00133535">
        <w:t>d</w:t>
      </w:r>
      <w:r w:rsidR="00DB231F">
        <w:t>’</w:t>
      </w:r>
      <w:r w:rsidRPr="00133535">
        <w:t xml:space="preserve">emploi et </w:t>
      </w:r>
      <w:r>
        <w:t xml:space="preserve">de formation offertes aux </w:t>
      </w:r>
      <w:r w:rsidRPr="00133535">
        <w:t>Roms</w:t>
      </w:r>
      <w:r>
        <w:t>.</w:t>
      </w:r>
    </w:p>
    <w:p w14:paraId="0A026F14" w14:textId="75AE63F4" w:rsidR="00D11BBB" w:rsidRPr="00133535" w:rsidRDefault="00D11BBB" w:rsidP="00D11BBB">
      <w:pPr>
        <w:pStyle w:val="SingleTxtG"/>
      </w:pPr>
      <w:r w:rsidRPr="00133535">
        <w:t>85.</w:t>
      </w:r>
      <w:r w:rsidRPr="00133535">
        <w:tab/>
      </w:r>
      <w:r>
        <w:t xml:space="preserve">Même si les </w:t>
      </w:r>
      <w:r w:rsidRPr="00133535">
        <w:t xml:space="preserve">mesures </w:t>
      </w:r>
      <w:r>
        <w:t xml:space="preserve">ont été modifiées pendant </w:t>
      </w:r>
      <w:r w:rsidRPr="00133535">
        <w:t xml:space="preserve">la période </w:t>
      </w:r>
      <w:r>
        <w:t xml:space="preserve">considérée </w:t>
      </w:r>
      <w:r w:rsidRPr="00133535">
        <w:t xml:space="preserve">et </w:t>
      </w:r>
      <w:r>
        <w:t xml:space="preserve">si la comparaison des </w:t>
      </w:r>
      <w:r w:rsidRPr="00133535">
        <w:t>données disponibles</w:t>
      </w:r>
      <w:r>
        <w:t xml:space="preserve"> peut être difficile</w:t>
      </w:r>
      <w:r w:rsidRPr="00133535">
        <w:t xml:space="preserve">, </w:t>
      </w:r>
      <w:r>
        <w:t>certains renseignements peuvent être consultés au sujet de la mise en œuvre dans l</w:t>
      </w:r>
      <w:r w:rsidR="00DB231F">
        <w:t>’</w:t>
      </w:r>
      <w:r>
        <w:t>annexe suivante : A</w:t>
      </w:r>
      <w:r w:rsidRPr="00133535">
        <w:t xml:space="preserve">nnexe 10 </w:t>
      </w:r>
      <w:r w:rsidR="00D27BE9">
        <w:t>−</w:t>
      </w:r>
      <w:r>
        <w:t xml:space="preserve"> </w:t>
      </w:r>
      <w:r w:rsidRPr="00133535">
        <w:t>Population rom</w:t>
      </w:r>
      <w:r>
        <w:t>.</w:t>
      </w:r>
    </w:p>
    <w:p w14:paraId="1A6BFB1B" w14:textId="6D8A5A2A" w:rsidR="00D11BBB" w:rsidRPr="00B30C2C" w:rsidRDefault="00D11BBB" w:rsidP="00D11BBB">
      <w:pPr>
        <w:pStyle w:val="SingleTxtG"/>
      </w:pPr>
      <w:r w:rsidRPr="003B70C4">
        <w:t>86.</w:t>
      </w:r>
      <w:r w:rsidRPr="003B70C4">
        <w:tab/>
        <w:t>Entre 2019 et 2022, le projet intitul</w:t>
      </w:r>
      <w:r>
        <w:t>é</w:t>
      </w:r>
      <w:r w:rsidRPr="003B70C4">
        <w:t xml:space="preserve"> « </w:t>
      </w:r>
      <w:r w:rsidRPr="003B70C4">
        <w:rPr>
          <w:i/>
          <w:iCs/>
        </w:rPr>
        <w:t xml:space="preserve">Inclusion des Roms </w:t>
      </w:r>
      <w:r w:rsidR="00D27BE9">
        <w:rPr>
          <w:i/>
          <w:iCs/>
        </w:rPr>
        <w:t>−</w:t>
      </w:r>
      <w:r w:rsidRPr="003B70C4">
        <w:rPr>
          <w:i/>
          <w:iCs/>
        </w:rPr>
        <w:t xml:space="preserve"> répondre aux conditions préalables d</w:t>
      </w:r>
      <w:r w:rsidR="00DB231F">
        <w:rPr>
          <w:i/>
          <w:iCs/>
        </w:rPr>
        <w:t>’</w:t>
      </w:r>
      <w:r w:rsidRPr="003B70C4">
        <w:rPr>
          <w:i/>
          <w:iCs/>
        </w:rPr>
        <w:t>une application efficace des politiques centrées sur les minorités nationales (phase I)</w:t>
      </w:r>
      <w:r w:rsidRPr="003B70C4">
        <w:t xml:space="preserve"> » a été réalisé par le Bureau des droits de l</w:t>
      </w:r>
      <w:r w:rsidR="00DB231F">
        <w:t>’</w:t>
      </w:r>
      <w:r w:rsidRPr="003B70C4">
        <w:t>homme et des droits des minorités nationales, et financé par le Fonds social européen à hauteur d</w:t>
      </w:r>
      <w:r w:rsidR="00DB231F">
        <w:t>’</w:t>
      </w:r>
      <w:r w:rsidRPr="003B70C4">
        <w:t>un montant total de 1</w:t>
      </w:r>
      <w:r w:rsidR="00D27BE9">
        <w:t> </w:t>
      </w:r>
      <w:r w:rsidRPr="003B70C4">
        <w:t>440</w:t>
      </w:r>
      <w:r w:rsidR="00D27BE9">
        <w:t> </w:t>
      </w:r>
      <w:r w:rsidRPr="003B70C4">
        <w:t>449</w:t>
      </w:r>
      <w:r w:rsidR="00D27BE9">
        <w:t> </w:t>
      </w:r>
      <w:r w:rsidRPr="003B70C4">
        <w:t xml:space="preserve">euros (soit 10 853 065 </w:t>
      </w:r>
      <w:proofErr w:type="spellStart"/>
      <w:r w:rsidRPr="003B70C4">
        <w:t>kunas</w:t>
      </w:r>
      <w:proofErr w:type="spellEnd"/>
      <w:r w:rsidRPr="003B70C4">
        <w:t xml:space="preserve">). </w:t>
      </w:r>
      <w:r w:rsidRPr="000D3B83">
        <w:t>Ce projet visait à contribuer à l</w:t>
      </w:r>
      <w:r w:rsidR="00DB231F">
        <w:t>’</w:t>
      </w:r>
      <w:r w:rsidRPr="000D3B83">
        <w:t xml:space="preserve">inclusion sociale des membres de la minorité nationale rom et à faire progresser </w:t>
      </w:r>
      <w:r>
        <w:t>l</w:t>
      </w:r>
      <w:r w:rsidR="00DB231F">
        <w:t>’</w:t>
      </w:r>
      <w:r>
        <w:t xml:space="preserve">application </w:t>
      </w:r>
      <w:r w:rsidRPr="000D3B83">
        <w:t xml:space="preserve">des documents </w:t>
      </w:r>
      <w:r>
        <w:t xml:space="preserve">stratégiques </w:t>
      </w:r>
      <w:r w:rsidRPr="000D3B83">
        <w:t xml:space="preserve">nationaux actuels sur les Roms en sensibilisant le public et les Roms </w:t>
      </w:r>
      <w:r>
        <w:t>au sujet</w:t>
      </w:r>
      <w:r w:rsidR="00D27BE9">
        <w:t xml:space="preserve"> : </w:t>
      </w:r>
      <w:r w:rsidRPr="000D3B83">
        <w:t xml:space="preserve">a) </w:t>
      </w:r>
      <w:r>
        <w:t xml:space="preserve">de </w:t>
      </w:r>
      <w:r w:rsidRPr="000D3B83">
        <w:t>l</w:t>
      </w:r>
      <w:r w:rsidR="00DB231F">
        <w:t>’</w:t>
      </w:r>
      <w:r w:rsidRPr="000D3B83">
        <w:t>importance de l</w:t>
      </w:r>
      <w:r w:rsidR="00DB231F">
        <w:t>’</w:t>
      </w:r>
      <w:r w:rsidRPr="000D3B83">
        <w:t xml:space="preserve">éducation </w:t>
      </w:r>
      <w:r>
        <w:t>préscolaire</w:t>
      </w:r>
      <w:r w:rsidR="00D27BE9">
        <w:t> ;</w:t>
      </w:r>
      <w:r>
        <w:t xml:space="preserve"> </w:t>
      </w:r>
      <w:r w:rsidRPr="000D3B83">
        <w:t xml:space="preserve">b) </w:t>
      </w:r>
      <w:r>
        <w:t xml:space="preserve">de </w:t>
      </w:r>
      <w:r w:rsidRPr="000D3B83">
        <w:t xml:space="preserve">la nécessité de prévenir </w:t>
      </w:r>
      <w:r>
        <w:t>l</w:t>
      </w:r>
      <w:r w:rsidR="00DB231F">
        <w:t>’</w:t>
      </w:r>
      <w:r>
        <w:t xml:space="preserve">abandon scolaire dans le </w:t>
      </w:r>
      <w:r w:rsidRPr="000D3B83">
        <w:t>secondaire</w:t>
      </w:r>
      <w:r w:rsidR="00D27BE9">
        <w:t> ;</w:t>
      </w:r>
      <w:r w:rsidRPr="000D3B83">
        <w:t xml:space="preserve"> c) </w:t>
      </w:r>
      <w:r>
        <w:t xml:space="preserve">de </w:t>
      </w:r>
      <w:r w:rsidRPr="000D3B83">
        <w:t>la situation défavo</w:t>
      </w:r>
      <w:r>
        <w:t>risée</w:t>
      </w:r>
      <w:r w:rsidRPr="000D3B83">
        <w:t xml:space="preserve"> des femmes, des enfants et des jeunes </w:t>
      </w:r>
      <w:r>
        <w:t>r</w:t>
      </w:r>
      <w:r w:rsidRPr="000D3B83">
        <w:t>oms</w:t>
      </w:r>
      <w:r w:rsidR="00D27BE9">
        <w:t> ;</w:t>
      </w:r>
      <w:r w:rsidRPr="000D3B83">
        <w:t xml:space="preserve"> d) </w:t>
      </w:r>
      <w:r>
        <w:t xml:space="preserve">du </w:t>
      </w:r>
      <w:r w:rsidRPr="000D3B83">
        <w:t xml:space="preserve">renforcement du rôle de coordination </w:t>
      </w:r>
      <w:r w:rsidRPr="003B70C4">
        <w:t>des droits de l</w:t>
      </w:r>
      <w:r w:rsidR="00DB231F">
        <w:t>’</w:t>
      </w:r>
      <w:r w:rsidRPr="003B70C4">
        <w:t>homme et des droits des minorités nationales</w:t>
      </w:r>
      <w:r w:rsidR="00D27BE9">
        <w:t> ;</w:t>
      </w:r>
      <w:r w:rsidRPr="000D3B83">
        <w:t xml:space="preserve"> </w:t>
      </w:r>
      <w:r w:rsidRPr="00B04C68">
        <w:t xml:space="preserve">e) </w:t>
      </w:r>
      <w:r>
        <w:t>du</w:t>
      </w:r>
      <w:r w:rsidRPr="00B04C68">
        <w:t xml:space="preserve"> renforcement des capacités des représentants des </w:t>
      </w:r>
      <w:r>
        <w:t>institutions participant à l</w:t>
      </w:r>
      <w:r w:rsidR="00DB231F">
        <w:t>’</w:t>
      </w:r>
      <w:r>
        <w:t>application de la S</w:t>
      </w:r>
      <w:r w:rsidRPr="00B04C68">
        <w:t>tratégie nationale d</w:t>
      </w:r>
      <w:r w:rsidR="00DB231F">
        <w:t>’</w:t>
      </w:r>
      <w:r w:rsidRPr="00B04C68">
        <w:t xml:space="preserve">inclusion des Roms </w:t>
      </w:r>
      <w:r>
        <w:t xml:space="preserve">pour la période </w:t>
      </w:r>
      <w:r w:rsidRPr="00B04C68">
        <w:t>2013-2020</w:t>
      </w:r>
      <w:r w:rsidR="00D27BE9">
        <w:t xml:space="preserve"> ; </w:t>
      </w:r>
      <w:r w:rsidRPr="00B04C68">
        <w:t xml:space="preserve">et f) </w:t>
      </w:r>
      <w:r>
        <w:t>de l</w:t>
      </w:r>
      <w:r w:rsidR="00DB231F">
        <w:t>’</w:t>
      </w:r>
      <w:r>
        <w:t xml:space="preserve">amélioration de </w:t>
      </w:r>
      <w:r w:rsidRPr="00B04C68">
        <w:t xml:space="preserve">la participation des Roms à </w:t>
      </w:r>
      <w:r>
        <w:t>l</w:t>
      </w:r>
      <w:r w:rsidR="00DB231F">
        <w:t>’</w:t>
      </w:r>
      <w:r>
        <w:t>application de cette stratégie</w:t>
      </w:r>
      <w:r w:rsidRPr="00B04C68">
        <w:t xml:space="preserve">. </w:t>
      </w:r>
      <w:r>
        <w:t xml:space="preserve">Quarante-huit </w:t>
      </w:r>
      <w:r w:rsidRPr="00B04C68">
        <w:t xml:space="preserve">membres de la minorité nationale rom ont participé au projet, pour lequel ont été organisés </w:t>
      </w:r>
      <w:r>
        <w:t xml:space="preserve">trois cours </w:t>
      </w:r>
      <w:r w:rsidRPr="00B04C68">
        <w:t xml:space="preserve">de formation </w:t>
      </w:r>
      <w:r>
        <w:t xml:space="preserve">sur </w:t>
      </w:r>
      <w:r w:rsidRPr="00B04C68">
        <w:t xml:space="preserve">trois jours et un séminaire </w:t>
      </w:r>
      <w:r>
        <w:t xml:space="preserve">pour les </w:t>
      </w:r>
      <w:r w:rsidRPr="00B04C68">
        <w:t xml:space="preserve">jeunes </w:t>
      </w:r>
      <w:r>
        <w:t xml:space="preserve">en vue </w:t>
      </w:r>
      <w:r w:rsidRPr="00B04C68">
        <w:t xml:space="preserve">de renforcer </w:t>
      </w:r>
      <w:r>
        <w:t xml:space="preserve">les </w:t>
      </w:r>
      <w:r w:rsidRPr="00B04C68">
        <w:t xml:space="preserve">compétences </w:t>
      </w:r>
      <w:r>
        <w:t xml:space="preserve">dont ils disposent </w:t>
      </w:r>
      <w:r w:rsidRPr="00B04C68">
        <w:t xml:space="preserve">pour participer activement à </w:t>
      </w:r>
      <w:r>
        <w:t>l</w:t>
      </w:r>
      <w:r w:rsidR="00DB231F">
        <w:t>’</w:t>
      </w:r>
      <w:r>
        <w:t xml:space="preserve">application </w:t>
      </w:r>
      <w:r w:rsidRPr="00B04C68">
        <w:t xml:space="preserve">des documents nationaux </w:t>
      </w:r>
      <w:r>
        <w:t xml:space="preserve">applicables concernant les </w:t>
      </w:r>
      <w:r w:rsidRPr="00B04C68">
        <w:t xml:space="preserve">Roms. Le projet a </w:t>
      </w:r>
      <w:r>
        <w:t>aussi fait appel à</w:t>
      </w:r>
      <w:r w:rsidRPr="00B04C68">
        <w:t xml:space="preserve"> 30 </w:t>
      </w:r>
      <w:r>
        <w:t xml:space="preserve">spécialistes </w:t>
      </w:r>
      <w:r w:rsidR="00D27BE9">
        <w:t>−</w:t>
      </w:r>
      <w:r>
        <w:t xml:space="preserve"> </w:t>
      </w:r>
      <w:r w:rsidRPr="00B04C68">
        <w:t xml:space="preserve">des représentants </w:t>
      </w:r>
      <w:r>
        <w:t>du Bureau national des droits de l</w:t>
      </w:r>
      <w:r w:rsidR="00DB231F">
        <w:t>’</w:t>
      </w:r>
      <w:r>
        <w:t xml:space="preserve">homme et des droits des minorités nationales </w:t>
      </w:r>
      <w:r w:rsidRPr="00B04C68">
        <w:t>et d</w:t>
      </w:r>
      <w:r w:rsidR="00DB231F">
        <w:t>’</w:t>
      </w:r>
      <w:r w:rsidRPr="00B04C68">
        <w:t>autres organismes</w:t>
      </w:r>
      <w:r>
        <w:t xml:space="preserve"> </w:t>
      </w:r>
      <w:r w:rsidR="00D27BE9">
        <w:t>−</w:t>
      </w:r>
      <w:r>
        <w:t xml:space="preserve"> </w:t>
      </w:r>
      <w:r w:rsidRPr="00B04C68">
        <w:t xml:space="preserve">qui ont </w:t>
      </w:r>
      <w:r>
        <w:t xml:space="preserve">pris part </w:t>
      </w:r>
      <w:r w:rsidRPr="00B04C68">
        <w:t xml:space="preserve">aux réunions régionales </w:t>
      </w:r>
      <w:r>
        <w:t>de l</w:t>
      </w:r>
      <w:r w:rsidR="00DB231F">
        <w:t>’</w:t>
      </w:r>
      <w:r>
        <w:t xml:space="preserve">équipe spéciale </w:t>
      </w:r>
      <w:r w:rsidRPr="00B04C68">
        <w:t xml:space="preserve">de la Commission </w:t>
      </w:r>
      <w:r>
        <w:t xml:space="preserve">chargée du </w:t>
      </w:r>
      <w:r w:rsidRPr="00B04C68">
        <w:t xml:space="preserve">suivi de </w:t>
      </w:r>
      <w:r>
        <w:t>l</w:t>
      </w:r>
      <w:r w:rsidR="00DB231F">
        <w:t>’</w:t>
      </w:r>
      <w:r>
        <w:t xml:space="preserve">application </w:t>
      </w:r>
      <w:r w:rsidRPr="00B04C68">
        <w:t xml:space="preserve">de la </w:t>
      </w:r>
      <w:r>
        <w:t>S</w:t>
      </w:r>
      <w:r w:rsidRPr="00B04C68">
        <w:t>tratégie nationale d</w:t>
      </w:r>
      <w:r w:rsidR="00DB231F">
        <w:t>’</w:t>
      </w:r>
      <w:r w:rsidRPr="00B04C68">
        <w:t xml:space="preserve">inclusion des Roms, ou aux </w:t>
      </w:r>
      <w:r>
        <w:t xml:space="preserve">séances </w:t>
      </w:r>
      <w:r w:rsidRPr="00B04C68">
        <w:t xml:space="preserve">de la </w:t>
      </w:r>
      <w:r w:rsidRPr="00D85A28">
        <w:t>Commission chargée du suivi de l</w:t>
      </w:r>
      <w:r w:rsidR="00DB231F">
        <w:t>’</w:t>
      </w:r>
      <w:r w:rsidRPr="00D85A28">
        <w:t>application du Plan national 2021-2027 pour l</w:t>
      </w:r>
      <w:r w:rsidR="00DB231F">
        <w:t>’</w:t>
      </w:r>
      <w:r w:rsidRPr="00D85A28">
        <w:t>inclusion des Roms. L</w:t>
      </w:r>
      <w:r w:rsidR="00DB231F">
        <w:t>’</w:t>
      </w:r>
      <w:r w:rsidRPr="00D85A28">
        <w:t>objectif de ces séances était de faire mieux connaître les problèmes locaux et d</w:t>
      </w:r>
      <w:r w:rsidR="00DB231F">
        <w:t>’</w:t>
      </w:r>
      <w:r w:rsidRPr="00D85A28">
        <w:t>y remédier, principalement dans les comitats où le nombre de Roms est important, avec la participation de représentants des unités autonomes locales (régionales) et d</w:t>
      </w:r>
      <w:r w:rsidR="00DB231F">
        <w:t>’</w:t>
      </w:r>
      <w:r w:rsidRPr="00D85A28">
        <w:t>autres acteurs cl</w:t>
      </w:r>
      <w:r w:rsidR="00EC4BF5">
        <w:t>ef</w:t>
      </w:r>
      <w:r w:rsidRPr="00D85A28">
        <w:t>s. En outre, deux campagnes médiatiques ont été organisées dans le but de sensibiliser le public, ainsi que les membres de la minorité nationale rom, à l</w:t>
      </w:r>
      <w:r w:rsidR="00DB231F">
        <w:t>’</w:t>
      </w:r>
      <w:r w:rsidRPr="00D85A28">
        <w:t>importance de l</w:t>
      </w:r>
      <w:r w:rsidR="00DB231F">
        <w:t>’</w:t>
      </w:r>
      <w:r w:rsidRPr="00D85A28">
        <w:t>éducation préscolaire et de la prise en charge de la petite enfance, tout en insistant sur la nécessité de prévenir l</w:t>
      </w:r>
      <w:r w:rsidR="00DB231F">
        <w:t>’</w:t>
      </w:r>
      <w:r w:rsidRPr="00D85A28">
        <w:t>abandon scolaire au niveau secondaire et en soulignant la situation défavorisée des femmes, des enfants et</w:t>
      </w:r>
      <w:r w:rsidRPr="00303191">
        <w:t xml:space="preserve"> des jeunes appartenant à la minorité nationale rom. </w:t>
      </w:r>
      <w:r>
        <w:t xml:space="preserve">Ces </w:t>
      </w:r>
      <w:r w:rsidRPr="00303191">
        <w:t xml:space="preserve">campagnes ont consisté </w:t>
      </w:r>
      <w:r>
        <w:t xml:space="preserve">à publier des encarts promotionnels </w:t>
      </w:r>
      <w:r w:rsidRPr="00303191">
        <w:t xml:space="preserve">dans la presse écrite, à diffuser des </w:t>
      </w:r>
      <w:r>
        <w:t xml:space="preserve">messages sur les chaînes de </w:t>
      </w:r>
      <w:r w:rsidRPr="00303191">
        <w:t xml:space="preserve">télévision </w:t>
      </w:r>
      <w:r>
        <w:t xml:space="preserve">publiques </w:t>
      </w:r>
      <w:r w:rsidRPr="00303191">
        <w:t xml:space="preserve">et sur une </w:t>
      </w:r>
      <w:r>
        <w:t xml:space="preserve">chaîne de </w:t>
      </w:r>
      <w:r w:rsidRPr="00303191">
        <w:t xml:space="preserve">télévision </w:t>
      </w:r>
      <w:r>
        <w:t>privé</w:t>
      </w:r>
      <w:r w:rsidRPr="00303191">
        <w:t xml:space="preserve">, à poser des affiches </w:t>
      </w:r>
      <w:r>
        <w:t>de grande dimension</w:t>
      </w:r>
      <w:r w:rsidRPr="00303191">
        <w:t xml:space="preserve">, à diffuser des vidéos promotionnelles sur YouTube, à diffuser des publicités sur le </w:t>
      </w:r>
      <w:r>
        <w:t>W</w:t>
      </w:r>
      <w:r w:rsidRPr="00303191">
        <w:t xml:space="preserve">eb et à diffuser des </w:t>
      </w:r>
      <w:r>
        <w:t xml:space="preserve">messages </w:t>
      </w:r>
      <w:r w:rsidRPr="00303191">
        <w:t xml:space="preserve">radio sur 22 stations de radio locales et </w:t>
      </w:r>
      <w:r>
        <w:t xml:space="preserve">2 </w:t>
      </w:r>
      <w:r w:rsidRPr="00303191">
        <w:t xml:space="preserve">stations de radio </w:t>
      </w:r>
      <w:r>
        <w:t>diffusant dans tout le pays</w:t>
      </w:r>
      <w:r w:rsidRPr="00B30C2C">
        <w:t>.</w:t>
      </w:r>
    </w:p>
    <w:p w14:paraId="3B8CEE0F" w14:textId="4D65EEFD" w:rsidR="00D11BBB" w:rsidRPr="00B30C2C" w:rsidRDefault="00D11BBB" w:rsidP="00D11BBB">
      <w:pPr>
        <w:pStyle w:val="SingleTxtG"/>
      </w:pPr>
      <w:bookmarkStart w:id="18" w:name="_Hlk165556938"/>
      <w:r w:rsidRPr="00EC4BF5">
        <w:t>87.</w:t>
      </w:r>
      <w:r w:rsidRPr="00EC4BF5">
        <w:tab/>
      </w:r>
      <w:bookmarkEnd w:id="18"/>
      <w:r w:rsidRPr="00EC4BF5">
        <w:t xml:space="preserve">Huit appels à la participation active ont été diffusés dans le cadre du </w:t>
      </w:r>
      <w:r w:rsidRPr="00EC4BF5">
        <w:rPr>
          <w:i/>
          <w:iCs/>
        </w:rPr>
        <w:t xml:space="preserve">Programme opérationnel pour des ressources humaines efficaces </w:t>
      </w:r>
      <w:r w:rsidRPr="00EC4BF5">
        <w:t>(2014-2020) en vue de promouvoir l</w:t>
      </w:r>
      <w:r w:rsidR="00DB231F">
        <w:t>’</w:t>
      </w:r>
      <w:r w:rsidRPr="00EC4BF5">
        <w:t>égalité des chances, la participation active et l</w:t>
      </w:r>
      <w:r w:rsidR="00DB231F">
        <w:t>’</w:t>
      </w:r>
      <w:r w:rsidRPr="00EC4BF5">
        <w:t>amélioration de l</w:t>
      </w:r>
      <w:r w:rsidR="00DB231F">
        <w:t>’</w:t>
      </w:r>
      <w:r w:rsidRPr="00EC4BF5">
        <w:t>employabilité, et 26</w:t>
      </w:r>
      <w:r w:rsidR="00D27BE9" w:rsidRPr="00EC4BF5">
        <w:t> </w:t>
      </w:r>
      <w:r w:rsidRPr="00EC4BF5">
        <w:t>contrats d</w:t>
      </w:r>
      <w:r w:rsidR="00DB231F">
        <w:t>’</w:t>
      </w:r>
      <w:r w:rsidRPr="00EC4BF5">
        <w:t xml:space="preserve">une valeur de 740 869 euros (5 582 075 </w:t>
      </w:r>
      <w:proofErr w:type="spellStart"/>
      <w:r w:rsidRPr="00EC4BF5">
        <w:t>kunas</w:t>
      </w:r>
      <w:proofErr w:type="spellEnd"/>
      <w:r w:rsidRPr="00EC4BF5">
        <w:t>) bénéficiant à 1 367 Roms et autres membres</w:t>
      </w:r>
      <w:r>
        <w:t xml:space="preserve"> de </w:t>
      </w:r>
      <w:r w:rsidRPr="00B30C2C">
        <w:t xml:space="preserve">minorités nationales ont été </w:t>
      </w:r>
      <w:r>
        <w:t>conclus</w:t>
      </w:r>
      <w:r w:rsidRPr="00B30C2C">
        <w:t xml:space="preserve">. Sur ces </w:t>
      </w:r>
      <w:r w:rsidR="00EC4BF5">
        <w:t>8</w:t>
      </w:r>
      <w:r w:rsidRPr="00B30C2C">
        <w:t xml:space="preserve"> appels, </w:t>
      </w:r>
      <w:r w:rsidR="00EC4BF5">
        <w:t>2</w:t>
      </w:r>
      <w:r w:rsidRPr="00B30C2C">
        <w:t xml:space="preserve"> ont été attribués </w:t>
      </w:r>
      <w:r w:rsidRPr="00B30C2C">
        <w:lastRenderedPageBreak/>
        <w:t xml:space="preserve">directement </w:t>
      </w:r>
      <w:r>
        <w:t xml:space="preserve">pour </w:t>
      </w:r>
      <w:r w:rsidRPr="00B30C2C">
        <w:t xml:space="preserve">des activités ciblant 140 Roms et autres </w:t>
      </w:r>
      <w:r>
        <w:t xml:space="preserve">membres de </w:t>
      </w:r>
      <w:r w:rsidRPr="00B30C2C">
        <w:t xml:space="preserve">minorités nationales, pour une valeur totale de 5 605 008 </w:t>
      </w:r>
      <w:r>
        <w:t xml:space="preserve">euros </w:t>
      </w:r>
      <w:r w:rsidRPr="00B30C2C">
        <w:t xml:space="preserve">(42 230 934 </w:t>
      </w:r>
      <w:proofErr w:type="spellStart"/>
      <w:r>
        <w:t>kunas</w:t>
      </w:r>
      <w:proofErr w:type="spellEnd"/>
      <w:r w:rsidRPr="00B30C2C">
        <w:t>)</w:t>
      </w:r>
      <w:r>
        <w:t>.</w:t>
      </w:r>
    </w:p>
    <w:p w14:paraId="28959895" w14:textId="77777777" w:rsidR="00D11BBB" w:rsidRPr="002128D5" w:rsidRDefault="00D11BBB" w:rsidP="00D11BBB">
      <w:pPr>
        <w:pStyle w:val="H1G"/>
      </w:pPr>
      <w:r w:rsidRPr="00B30C2C">
        <w:tab/>
      </w:r>
      <w:r w:rsidRPr="00B30C2C">
        <w:tab/>
      </w:r>
      <w:r w:rsidRPr="002128D5">
        <w:t>Réponse au paragraphe 15 de la liste de points</w:t>
      </w:r>
    </w:p>
    <w:p w14:paraId="0E0B4B86" w14:textId="594E00C7" w:rsidR="00D11BBB" w:rsidRPr="003F3623" w:rsidRDefault="00D11BBB" w:rsidP="00D11BBB">
      <w:pPr>
        <w:pStyle w:val="SingleTxtG"/>
      </w:pPr>
      <w:r w:rsidRPr="00EA570F">
        <w:t>88.</w:t>
      </w:r>
      <w:r w:rsidRPr="00EA570F">
        <w:tab/>
      </w:r>
      <w:r w:rsidRPr="00B30C2C">
        <w:t xml:space="preserve">La sécurité au travail </w:t>
      </w:r>
      <w:r>
        <w:t xml:space="preserve">est régie par </w:t>
      </w:r>
      <w:r w:rsidRPr="00B30C2C">
        <w:t xml:space="preserve">la loi sur la sécurité au travail et </w:t>
      </w:r>
      <w:r>
        <w:t xml:space="preserve">différents </w:t>
      </w:r>
      <w:r w:rsidRPr="00B30C2C">
        <w:t>règlements</w:t>
      </w:r>
      <w:r>
        <w:t xml:space="preserve"> qu</w:t>
      </w:r>
      <w:r w:rsidR="00DB231F">
        <w:t>’</w:t>
      </w:r>
      <w:r>
        <w:t xml:space="preserve">il est possible de consulter </w:t>
      </w:r>
      <w:r w:rsidRPr="00B30C2C">
        <w:t>en croate à l</w:t>
      </w:r>
      <w:r w:rsidR="00DB231F">
        <w:t>’</w:t>
      </w:r>
      <w:r w:rsidRPr="00B30C2C">
        <w:t xml:space="preserve">adresse </w:t>
      </w:r>
      <w:hyperlink r:id="rId11" w:history="1">
        <w:r w:rsidR="00D27BE9" w:rsidRPr="00154A28">
          <w:rPr>
            <w:rStyle w:val="Lienhypertexte"/>
          </w:rPr>
          <w:t xml:space="preserve">https://uznr.mrms.hr/propisi/ </w:t>
        </w:r>
        <w:proofErr w:type="spellStart"/>
        <w:r w:rsidR="00D27BE9" w:rsidRPr="00154A28">
          <w:rPr>
            <w:rStyle w:val="Lienhypertexte"/>
          </w:rPr>
          <w:t>nacionalni-propisi</w:t>
        </w:r>
        <w:proofErr w:type="spellEnd"/>
        <w:r w:rsidR="00D27BE9" w:rsidRPr="00154A28">
          <w:rPr>
            <w:rStyle w:val="Lienhypertexte"/>
          </w:rPr>
          <w:t>/</w:t>
        </w:r>
      </w:hyperlink>
      <w:r w:rsidRPr="00B30C2C">
        <w:t xml:space="preserve"> et </w:t>
      </w:r>
      <w:r>
        <w:t xml:space="preserve">qui sont récapitulés à </w:t>
      </w:r>
      <w:r w:rsidRPr="00B30C2C">
        <w:t>l</w:t>
      </w:r>
      <w:r w:rsidR="00DB231F">
        <w:t>’</w:t>
      </w:r>
      <w:r>
        <w:t>A</w:t>
      </w:r>
      <w:r w:rsidRPr="00B30C2C">
        <w:t xml:space="preserve">nnexe 2 </w:t>
      </w:r>
      <w:r w:rsidR="00D27BE9">
        <w:t>−</w:t>
      </w:r>
      <w:r>
        <w:t xml:space="preserve"> </w:t>
      </w:r>
      <w:r w:rsidRPr="00B30C2C">
        <w:t>Abréviations de</w:t>
      </w:r>
      <w:r>
        <w:t>s</w:t>
      </w:r>
      <w:r w:rsidRPr="00B30C2C">
        <w:t xml:space="preserve"> </w:t>
      </w:r>
      <w:r>
        <w:t>règlements</w:t>
      </w:r>
      <w:r w:rsidRPr="00B30C2C">
        <w:t xml:space="preserve">, fiche Réglementation </w:t>
      </w:r>
      <w:r w:rsidR="00EC4BF5">
        <w:t>−</w:t>
      </w:r>
      <w:r w:rsidRPr="00B30C2C">
        <w:t xml:space="preserve"> Sécurité au travail. La vie, la santé et la préservation de la capacité de travail des travailleurs </w:t>
      </w:r>
      <w:r>
        <w:t xml:space="preserve">présentent un </w:t>
      </w:r>
      <w:r w:rsidRPr="00B30C2C">
        <w:t>intérêt particulier</w:t>
      </w:r>
      <w:r>
        <w:t xml:space="preserve"> pour la société</w:t>
      </w:r>
      <w:r w:rsidRPr="00B30C2C">
        <w:t xml:space="preserve">, et la protection </w:t>
      </w:r>
      <w:r>
        <w:t xml:space="preserve">de la sécurité au </w:t>
      </w:r>
      <w:r w:rsidRPr="00B30C2C">
        <w:t>travail</w:t>
      </w:r>
      <w:r>
        <w:t xml:space="preserve">, envisagée comme politique </w:t>
      </w:r>
      <w:r w:rsidRPr="00B30C2C">
        <w:t xml:space="preserve">systématique </w:t>
      </w:r>
      <w:r>
        <w:t xml:space="preserve">et </w:t>
      </w:r>
      <w:r w:rsidRPr="00B30C2C">
        <w:t>organisée</w:t>
      </w:r>
      <w:r>
        <w:t>,</w:t>
      </w:r>
      <w:r w:rsidRPr="00B30C2C">
        <w:t xml:space="preserve"> est particulièrement importante pour préserver les ressources humaines et </w:t>
      </w:r>
      <w:r>
        <w:t>permettre à chaque organisation d</w:t>
      </w:r>
      <w:r w:rsidR="00DB231F">
        <w:t>’</w:t>
      </w:r>
      <w:r>
        <w:t xml:space="preserve">optimiser ses résultats et son efficacité. </w:t>
      </w:r>
      <w:r w:rsidRPr="00EA570F">
        <w:t xml:space="preserve">Des relations </w:t>
      </w:r>
      <w:r>
        <w:t xml:space="preserve">responsables au travail, </w:t>
      </w:r>
      <w:r w:rsidRPr="00EA570F">
        <w:t>des investissements dans la sécurité au travail</w:t>
      </w:r>
      <w:r>
        <w:t xml:space="preserve"> et la mise en place </w:t>
      </w:r>
      <w:r w:rsidRPr="00EA570F">
        <w:t>d</w:t>
      </w:r>
      <w:r w:rsidR="00DB231F">
        <w:t>’</w:t>
      </w:r>
      <w:r w:rsidRPr="00EA570F">
        <w:t xml:space="preserve">une culture de la prévention des risques sur </w:t>
      </w:r>
      <w:r>
        <w:t xml:space="preserve">le lieu </w:t>
      </w:r>
      <w:r w:rsidRPr="00EA570F">
        <w:t xml:space="preserve">de travail contribuent au bien-être des travailleurs, des employeurs et de la société dans son ensemble. Un environnement de travail </w:t>
      </w:r>
      <w:r>
        <w:t xml:space="preserve">sain et </w:t>
      </w:r>
      <w:r w:rsidRPr="00EA570F">
        <w:t xml:space="preserve">sûr </w:t>
      </w:r>
      <w:r>
        <w:t>n</w:t>
      </w:r>
      <w:r w:rsidR="00DB231F">
        <w:t>’</w:t>
      </w:r>
      <w:r>
        <w:t>est possible qu</w:t>
      </w:r>
      <w:r w:rsidR="00DB231F">
        <w:t>’</w:t>
      </w:r>
      <w:r>
        <w:t>en appliquant avec cohérence l</w:t>
      </w:r>
      <w:r w:rsidR="00DB231F">
        <w:t>’</w:t>
      </w:r>
      <w:r>
        <w:t xml:space="preserve">ensemble des </w:t>
      </w:r>
      <w:r w:rsidRPr="00EA570F">
        <w:t xml:space="preserve">mesures, règles et procédures </w:t>
      </w:r>
      <w:r>
        <w:t xml:space="preserve">imposées en </w:t>
      </w:r>
      <w:r w:rsidRPr="00EA570F">
        <w:t xml:space="preserve">matière de sécurité au travail, </w:t>
      </w:r>
      <w:r>
        <w:t xml:space="preserve">de façon à atténuer </w:t>
      </w:r>
      <w:r w:rsidRPr="00EA570F">
        <w:t>également les pertes économiques et sociales et les autres coûts. Le Ministère du travail, de la protection sociale et des sports a adopté le Plan national pour le travail, la sécurité au travail et l</w:t>
      </w:r>
      <w:r w:rsidR="00DB231F">
        <w:t>’</w:t>
      </w:r>
      <w:r w:rsidRPr="00EA570F">
        <w:t>emploi</w:t>
      </w:r>
      <w:r>
        <w:t xml:space="preserve"> </w:t>
      </w:r>
      <w:r w:rsidRPr="00EA570F">
        <w:t>2021</w:t>
      </w:r>
      <w:r w:rsidR="00D27BE9">
        <w:noBreakHyphen/>
      </w:r>
      <w:r w:rsidRPr="00EA570F">
        <w:t>2027</w:t>
      </w:r>
      <w:r w:rsidRPr="00E43AD2">
        <w:rPr>
          <w:rStyle w:val="Appelnotedebasdep"/>
        </w:rPr>
        <w:footnoteReference w:id="38"/>
      </w:r>
      <w:r>
        <w:t>,</w:t>
      </w:r>
      <w:r w:rsidRPr="00EA570F">
        <w:t xml:space="preserve"> </w:t>
      </w:r>
      <w:r>
        <w:t xml:space="preserve">dont les </w:t>
      </w:r>
      <w:r w:rsidRPr="00EA570F">
        <w:t>objectif</w:t>
      </w:r>
      <w:r>
        <w:t>s</w:t>
      </w:r>
      <w:r w:rsidRPr="00EA570F">
        <w:t xml:space="preserve"> principa</w:t>
      </w:r>
      <w:r>
        <w:t>ux sont</w:t>
      </w:r>
      <w:r w:rsidRPr="00EA570F">
        <w:t xml:space="preserve"> d</w:t>
      </w:r>
      <w:r w:rsidR="00DB231F">
        <w:t>’</w:t>
      </w:r>
      <w:r w:rsidRPr="00EA570F">
        <w:t>augmenter les taux d</w:t>
      </w:r>
      <w:r w:rsidR="00DB231F">
        <w:t>’</w:t>
      </w:r>
      <w:r w:rsidRPr="00EA570F">
        <w:t>emploi, d</w:t>
      </w:r>
      <w:r w:rsidR="00DB231F">
        <w:t>’</w:t>
      </w:r>
      <w:r w:rsidRPr="00EA570F">
        <w:t>améliorer la qualité des emplois et d</w:t>
      </w:r>
      <w:r w:rsidR="00DB231F">
        <w:t>’</w:t>
      </w:r>
      <w:r w:rsidRPr="00EA570F">
        <w:t xml:space="preserve">assurer </w:t>
      </w:r>
      <w:r>
        <w:t xml:space="preserve">une </w:t>
      </w:r>
      <w:r w:rsidRPr="00EA570F">
        <w:t xml:space="preserve">protection </w:t>
      </w:r>
      <w:r>
        <w:t xml:space="preserve">efficace des travailleurs et la </w:t>
      </w:r>
      <w:r w:rsidRPr="00EA570F">
        <w:t xml:space="preserve">sécurité des travailleurs sur </w:t>
      </w:r>
      <w:r>
        <w:t xml:space="preserve">leur </w:t>
      </w:r>
      <w:r w:rsidRPr="00EA570F">
        <w:t xml:space="preserve">lieu de travail. </w:t>
      </w:r>
      <w:r>
        <w:t>À partir d</w:t>
      </w:r>
      <w:r w:rsidR="00DB231F">
        <w:t>’</w:t>
      </w:r>
      <w:r>
        <w:t xml:space="preserve">une </w:t>
      </w:r>
      <w:r w:rsidRPr="00EA570F">
        <w:t>analyse de la situation, des priorités ont été fixées</w:t>
      </w:r>
      <w:r>
        <w:t xml:space="preserve">, </w:t>
      </w:r>
      <w:r w:rsidRPr="00EA570F">
        <w:t xml:space="preserve">des objectifs </w:t>
      </w:r>
      <w:r>
        <w:t xml:space="preserve">ont été proposés </w:t>
      </w:r>
      <w:r w:rsidRPr="00EA570F">
        <w:t xml:space="preserve">et des activités </w:t>
      </w:r>
      <w:r>
        <w:t xml:space="preserve">ont été définies </w:t>
      </w:r>
      <w:r w:rsidRPr="00EA570F">
        <w:t>dans les domaines suivants</w:t>
      </w:r>
      <w:r>
        <w:t xml:space="preserve"> : </w:t>
      </w:r>
      <w:r w:rsidRPr="00EA570F">
        <w:t xml:space="preserve">a) sécurité et protection de la santé au travail </w:t>
      </w:r>
      <w:r>
        <w:t xml:space="preserve">en vue </w:t>
      </w:r>
      <w:r w:rsidRPr="00EA570F">
        <w:t xml:space="preserve">de prévenir les accidents du travail, les maladies professionnelles et les maladies liées au travail </w:t>
      </w:r>
      <w:r>
        <w:t>posant un problème de santé publique</w:t>
      </w:r>
      <w:r w:rsidRPr="00EA570F">
        <w:t xml:space="preserve"> ; b) la réduction des risques </w:t>
      </w:r>
      <w:r>
        <w:t xml:space="preserve">liés aux </w:t>
      </w:r>
      <w:r w:rsidRPr="00EA570F">
        <w:t xml:space="preserve">sources de danger et </w:t>
      </w:r>
      <w:r>
        <w:t xml:space="preserve">aux substances nocives </w:t>
      </w:r>
      <w:r w:rsidRPr="00EA570F">
        <w:t>; c) la préservation de la capacité de travail des travailleurs. L</w:t>
      </w:r>
      <w:r w:rsidR="00DB231F">
        <w:t>’</w:t>
      </w:r>
      <w:r w:rsidRPr="00EA570F">
        <w:t xml:space="preserve">une des priorités du </w:t>
      </w:r>
      <w:r>
        <w:t>P</w:t>
      </w:r>
      <w:r w:rsidRPr="00EA570F">
        <w:t xml:space="preserve">lan national </w:t>
      </w:r>
      <w:r>
        <w:t>s</w:t>
      </w:r>
      <w:r w:rsidR="00DB231F">
        <w:t>’</w:t>
      </w:r>
      <w:r>
        <w:t xml:space="preserve">intitule </w:t>
      </w:r>
      <w:r w:rsidRPr="00EA570F">
        <w:t xml:space="preserve">également « </w:t>
      </w:r>
      <w:r>
        <w:t xml:space="preserve">Un </w:t>
      </w:r>
      <w:r w:rsidRPr="00EA570F">
        <w:t xml:space="preserve">lieu de travail sain </w:t>
      </w:r>
      <w:r>
        <w:t xml:space="preserve">et sûr </w:t>
      </w:r>
      <w:r w:rsidRPr="00EA570F">
        <w:t xml:space="preserve">». </w:t>
      </w:r>
      <w:r>
        <w:t xml:space="preserve">Par ailleurs, la </w:t>
      </w:r>
      <w:r w:rsidRPr="00EA570F">
        <w:t xml:space="preserve">prévention des accidents du travail et des maladies professionnelles est améliorée en permanence </w:t>
      </w:r>
      <w:r>
        <w:t xml:space="preserve">en éliminant et atténuant de </w:t>
      </w:r>
      <w:r w:rsidRPr="00EA570F">
        <w:t xml:space="preserve">nouveaux risques tels que les </w:t>
      </w:r>
      <w:r>
        <w:t xml:space="preserve">risques liés aux </w:t>
      </w:r>
      <w:r w:rsidRPr="00EA570F">
        <w:t xml:space="preserve">nanomatériaux, </w:t>
      </w:r>
      <w:r>
        <w:t xml:space="preserve">aux technologies vertes, aux </w:t>
      </w:r>
      <w:r w:rsidRPr="00EA570F">
        <w:t>biotechnologie</w:t>
      </w:r>
      <w:r>
        <w:t>s et à d</w:t>
      </w:r>
      <w:r w:rsidR="00DB231F">
        <w:t>’</w:t>
      </w:r>
      <w:r>
        <w:t>autres technologies</w:t>
      </w:r>
      <w:r w:rsidRPr="003D46F0">
        <w:t xml:space="preserve"> </w:t>
      </w:r>
      <w:r>
        <w:t>nouvelles</w:t>
      </w:r>
      <w:r w:rsidRPr="00EA570F">
        <w:t xml:space="preserve">, sans </w:t>
      </w:r>
      <w:r>
        <w:t xml:space="preserve">pour autant </w:t>
      </w:r>
      <w:r w:rsidRPr="00EA570F">
        <w:t>négliger les risques existant</w:t>
      </w:r>
      <w:r>
        <w:t>s</w:t>
      </w:r>
      <w:r w:rsidRPr="003F3623">
        <w:t>.</w:t>
      </w:r>
    </w:p>
    <w:p w14:paraId="625CFA6A" w14:textId="5588BA75" w:rsidR="00D11BBB" w:rsidRPr="005850AA" w:rsidRDefault="00D11BBB" w:rsidP="00D11BBB">
      <w:pPr>
        <w:pStyle w:val="SingleTxtG"/>
      </w:pPr>
      <w:r w:rsidRPr="00AE7F40">
        <w:t>89.</w:t>
      </w:r>
      <w:r w:rsidRPr="00AE7F40">
        <w:tab/>
      </w:r>
      <w:r w:rsidRPr="00895D0A">
        <w:rPr>
          <w:caps/>
        </w:rPr>
        <w:t>é</w:t>
      </w:r>
      <w:r>
        <w:t xml:space="preserve">tant donné le </w:t>
      </w:r>
      <w:r w:rsidRPr="00EA570F">
        <w:t xml:space="preserve">vieillissement de la </w:t>
      </w:r>
      <w:r>
        <w:t>population active</w:t>
      </w:r>
      <w:r w:rsidRPr="00EA570F">
        <w:t xml:space="preserve">, </w:t>
      </w:r>
      <w:r>
        <w:t>il convient également d</w:t>
      </w:r>
      <w:r w:rsidR="00DB231F">
        <w:t>’</w:t>
      </w:r>
      <w:r>
        <w:t xml:space="preserve">améliorer </w:t>
      </w:r>
      <w:r w:rsidRPr="00EA570F">
        <w:t xml:space="preserve">la prévention des maladies professionnelles </w:t>
      </w:r>
      <w:r>
        <w:t xml:space="preserve">grâce à une </w:t>
      </w:r>
      <w:r w:rsidRPr="00EA570F">
        <w:t xml:space="preserve">gestion active et efficace du système de protection </w:t>
      </w:r>
      <w:r>
        <w:t xml:space="preserve">au travail </w:t>
      </w:r>
      <w:r w:rsidRPr="00EA570F">
        <w:t xml:space="preserve">afin </w:t>
      </w:r>
      <w:r>
        <w:t xml:space="preserve">que les personnes puissent rester dans </w:t>
      </w:r>
      <w:r w:rsidRPr="00EA570F">
        <w:t xml:space="preserve">le monde du travail </w:t>
      </w:r>
      <w:r>
        <w:t>aussi longtemps qu</w:t>
      </w:r>
      <w:r w:rsidR="00DB231F">
        <w:t>’</w:t>
      </w:r>
      <w:r>
        <w:t xml:space="preserve">elles le souhaitent et pour </w:t>
      </w:r>
      <w:r w:rsidRPr="00EA570F">
        <w:t>éviter la perte de main-d</w:t>
      </w:r>
      <w:r w:rsidR="00DB231F">
        <w:t>’</w:t>
      </w:r>
      <w:r w:rsidRPr="00EA570F">
        <w:t xml:space="preserve">œuvre. Il </w:t>
      </w:r>
      <w:r>
        <w:t>importe de mettre l</w:t>
      </w:r>
      <w:r w:rsidR="00DB231F">
        <w:t>’</w:t>
      </w:r>
      <w:r>
        <w:t>accent sur la poursuite d</w:t>
      </w:r>
      <w:r w:rsidR="00DB231F">
        <w:t>’</w:t>
      </w:r>
      <w:r>
        <w:t>une aide concrète au moyen d</w:t>
      </w:r>
      <w:r w:rsidR="00DB231F">
        <w:t>’</w:t>
      </w:r>
      <w:r>
        <w:t xml:space="preserve">ateliers pour </w:t>
      </w:r>
      <w:r w:rsidRPr="00EA570F">
        <w:t>les micro</w:t>
      </w:r>
      <w:r>
        <w:t xml:space="preserve">entreprises et les </w:t>
      </w:r>
      <w:r w:rsidRPr="00EA570F">
        <w:t xml:space="preserve">petites et moyennes entreprises, en </w:t>
      </w:r>
      <w:r>
        <w:t xml:space="preserve">mettant au point et rendant accessibles des </w:t>
      </w:r>
      <w:r w:rsidRPr="00EA570F">
        <w:t>outils pratiques d</w:t>
      </w:r>
      <w:r w:rsidR="00DB231F">
        <w:t>’</w:t>
      </w:r>
      <w:r w:rsidRPr="00EA570F">
        <w:t xml:space="preserve">évaluation des risques en ligne, dans </w:t>
      </w:r>
      <w:r>
        <w:t xml:space="preserve">les branches et secteurs </w:t>
      </w:r>
      <w:r w:rsidRPr="00EA570F">
        <w:t xml:space="preserve">développés avec </w:t>
      </w:r>
      <w:r>
        <w:t>l</w:t>
      </w:r>
      <w:r w:rsidR="00DB231F">
        <w:t>’</w:t>
      </w:r>
      <w:r>
        <w:t xml:space="preserve">appui </w:t>
      </w:r>
      <w:r w:rsidRPr="00EA570F">
        <w:t xml:space="preserve">de </w:t>
      </w:r>
      <w:r>
        <w:t>l</w:t>
      </w:r>
      <w:r w:rsidR="00DB231F">
        <w:t>’</w:t>
      </w:r>
      <w:r>
        <w:t xml:space="preserve">Agence européenne pour la sécurité et la santé au travail </w:t>
      </w:r>
      <w:r w:rsidRPr="00EA570F">
        <w:t xml:space="preserve">(outils </w:t>
      </w:r>
      <w:proofErr w:type="spellStart"/>
      <w:r w:rsidRPr="00EA570F">
        <w:t>OiRA</w:t>
      </w:r>
      <w:proofErr w:type="spellEnd"/>
      <w:r w:rsidRPr="00EA570F">
        <w:t xml:space="preserve">). Au total, 30 nouveaux outils </w:t>
      </w:r>
      <w:proofErr w:type="spellStart"/>
      <w:r w:rsidRPr="00EA570F">
        <w:t>OiRA</w:t>
      </w:r>
      <w:proofErr w:type="spellEnd"/>
      <w:r w:rsidRPr="00EA570F">
        <w:t xml:space="preserve"> ont été </w:t>
      </w:r>
      <w:r>
        <w:t xml:space="preserve">mis au point </w:t>
      </w:r>
      <w:r w:rsidRPr="00EA570F">
        <w:t>gratuitement</w:t>
      </w:r>
      <w:r>
        <w:t xml:space="preserve"> ; ils sont </w:t>
      </w:r>
      <w:r w:rsidRPr="00EA570F">
        <w:t xml:space="preserve">accessibles à tous les employeurs et </w:t>
      </w:r>
      <w:r>
        <w:t xml:space="preserve">sont </w:t>
      </w:r>
      <w:r w:rsidRPr="00EA570F">
        <w:t xml:space="preserve">publiés sur le site </w:t>
      </w:r>
      <w:r>
        <w:t>W</w:t>
      </w:r>
      <w:r w:rsidRPr="00EA570F">
        <w:t xml:space="preserve">eb </w:t>
      </w:r>
      <w:hyperlink r:id="rId12" w:history="1">
        <w:r w:rsidR="00D27BE9" w:rsidRPr="00154A28">
          <w:rPr>
            <w:rStyle w:val="Lienhypertexte"/>
          </w:rPr>
          <w:t xml:space="preserve">https://uznr.mrms.hr/ </w:t>
        </w:r>
        <w:proofErr w:type="spellStart"/>
        <w:r w:rsidR="00D27BE9" w:rsidRPr="00154A28">
          <w:rPr>
            <w:rStyle w:val="Lienhypertexte"/>
          </w:rPr>
          <w:t>znr</w:t>
        </w:r>
        <w:proofErr w:type="spellEnd"/>
        <w:r w:rsidR="00D27BE9" w:rsidRPr="00154A28">
          <w:rPr>
            <w:rStyle w:val="Lienhypertexte"/>
          </w:rPr>
          <w:t>/</w:t>
        </w:r>
        <w:proofErr w:type="spellStart"/>
        <w:r w:rsidR="00D27BE9" w:rsidRPr="00154A28">
          <w:rPr>
            <w:rStyle w:val="Lienhypertexte"/>
          </w:rPr>
          <w:t>oira-internetska-interaktivna-procjena-rizika</w:t>
        </w:r>
        <w:proofErr w:type="spellEnd"/>
        <w:r w:rsidR="00D27BE9" w:rsidRPr="00154A28">
          <w:rPr>
            <w:rStyle w:val="Lienhypertexte"/>
          </w:rPr>
          <w:t>/</w:t>
        </w:r>
      </w:hyperlink>
      <w:r w:rsidRPr="00EA570F">
        <w:t>. La normalisation de l</w:t>
      </w:r>
      <w:r w:rsidR="00DB231F">
        <w:t>’</w:t>
      </w:r>
      <w:r w:rsidRPr="00EA570F">
        <w:t xml:space="preserve">évaluation des risques par domaine ou activité </w:t>
      </w:r>
      <w:r>
        <w:t xml:space="preserve">constitue </w:t>
      </w:r>
      <w:r w:rsidRPr="00EA570F">
        <w:t xml:space="preserve">une des priorités du système de sécurité au travail. </w:t>
      </w:r>
      <w:r>
        <w:t xml:space="preserve">Les </w:t>
      </w:r>
      <w:r w:rsidRPr="00EA570F">
        <w:t xml:space="preserve">outils </w:t>
      </w:r>
      <w:r>
        <w:t xml:space="preserve">en question </w:t>
      </w:r>
      <w:r w:rsidRPr="00EA570F">
        <w:t xml:space="preserve">sont faciles à utiliser et aident les microentreprises et les petites et moyennes entreprises à </w:t>
      </w:r>
      <w:r>
        <w:t xml:space="preserve">mener </w:t>
      </w:r>
      <w:r w:rsidRPr="00EA570F">
        <w:t>leur</w:t>
      </w:r>
      <w:r>
        <w:t>s</w:t>
      </w:r>
      <w:r w:rsidRPr="00EA570F">
        <w:t xml:space="preserve"> propre</w:t>
      </w:r>
      <w:r>
        <w:t>s</w:t>
      </w:r>
      <w:r w:rsidRPr="00EA570F">
        <w:t xml:space="preserve"> évaluation</w:t>
      </w:r>
      <w:r>
        <w:t>s</w:t>
      </w:r>
      <w:r w:rsidRPr="00EA570F">
        <w:t xml:space="preserve"> des risques «</w:t>
      </w:r>
      <w:r w:rsidR="00EF09D6">
        <w:t> </w:t>
      </w:r>
      <w:r w:rsidRPr="00EA570F">
        <w:t>dans les règles de l</w:t>
      </w:r>
      <w:r w:rsidR="00DB231F">
        <w:t>’</w:t>
      </w:r>
      <w:r w:rsidRPr="00EA570F">
        <w:t>art</w:t>
      </w:r>
      <w:r w:rsidR="00EF09D6">
        <w:t> </w:t>
      </w:r>
      <w:r w:rsidRPr="00EA570F">
        <w:t>» sans coût</w:t>
      </w:r>
      <w:r>
        <w:t>s</w:t>
      </w:r>
      <w:r w:rsidRPr="00EA570F">
        <w:t xml:space="preserve"> supplémentaire</w:t>
      </w:r>
      <w:r>
        <w:t>s</w:t>
      </w:r>
      <w:r w:rsidRPr="00EA570F">
        <w:t xml:space="preserve">. </w:t>
      </w:r>
      <w:r>
        <w:t xml:space="preserve">Un </w:t>
      </w:r>
      <w:r w:rsidRPr="00EA570F">
        <w:t xml:space="preserve">tel outil, </w:t>
      </w:r>
      <w:r>
        <w:t xml:space="preserve">nommé </w:t>
      </w:r>
      <w:r w:rsidRPr="00EA570F">
        <w:t xml:space="preserve">RISKO, </w:t>
      </w:r>
      <w:r>
        <w:t xml:space="preserve">a été créé par le </w:t>
      </w:r>
      <w:r w:rsidRPr="00AE7F40">
        <w:t>Minist</w:t>
      </w:r>
      <w:r>
        <w:t>ère du travail, du régime de retraite, de la famille et de la politique sociale, qui l</w:t>
      </w:r>
      <w:r w:rsidR="00DB231F">
        <w:t>’</w:t>
      </w:r>
      <w:r>
        <w:t>a publié sur son site Web, où il est accessible gratuitement à tous les employeurs.</w:t>
      </w:r>
    </w:p>
    <w:p w14:paraId="23FFB131" w14:textId="4D124EF1" w:rsidR="00D11BBB" w:rsidRPr="00B1017D" w:rsidRDefault="00D11BBB" w:rsidP="00D11BBB">
      <w:pPr>
        <w:pStyle w:val="SingleTxtG"/>
      </w:pPr>
      <w:r w:rsidRPr="00A910E8">
        <w:t>90.</w:t>
      </w:r>
      <w:r w:rsidRPr="00A910E8">
        <w:tab/>
      </w:r>
      <w:r w:rsidRPr="00B1017D">
        <w:t xml:space="preserve">Le travail professionnel des personnes </w:t>
      </w:r>
      <w:r>
        <w:t xml:space="preserve">habilitées à </w:t>
      </w:r>
      <w:r w:rsidRPr="00B1017D">
        <w:t xml:space="preserve">mener des activités </w:t>
      </w:r>
      <w:r>
        <w:t>liées à la</w:t>
      </w:r>
      <w:r w:rsidRPr="00B1017D">
        <w:t xml:space="preserve"> sécurité au travail est important pour l</w:t>
      </w:r>
      <w:r w:rsidR="00DB231F">
        <w:t>’</w:t>
      </w:r>
      <w:r w:rsidRPr="00B1017D">
        <w:t xml:space="preserve">application </w:t>
      </w:r>
      <w:r>
        <w:t>effective</w:t>
      </w:r>
      <w:r w:rsidRPr="00B1017D">
        <w:t xml:space="preserve"> des </w:t>
      </w:r>
      <w:r>
        <w:t xml:space="preserve">règlements et les activités </w:t>
      </w:r>
      <w:r w:rsidRPr="00B1017D">
        <w:t>de prévention ainsi que l</w:t>
      </w:r>
      <w:r w:rsidR="00DB231F">
        <w:t>’</w:t>
      </w:r>
      <w:r w:rsidRPr="00B1017D">
        <w:t>amélioration du système de sécurité au travail</w:t>
      </w:r>
      <w:r>
        <w:t xml:space="preserve"> en général</w:t>
      </w:r>
      <w:r w:rsidRPr="00B1017D">
        <w:t>. Un</w:t>
      </w:r>
      <w:r>
        <w:t>e</w:t>
      </w:r>
      <w:r w:rsidRPr="00B1017D">
        <w:t xml:space="preserve"> </w:t>
      </w:r>
      <w:r>
        <w:t>importance particulière est donc accordée à ce que ce travail fasse l</w:t>
      </w:r>
      <w:r w:rsidR="00DB231F">
        <w:t>’</w:t>
      </w:r>
      <w:r>
        <w:t>objet d</w:t>
      </w:r>
      <w:r w:rsidR="00DB231F">
        <w:t>’</w:t>
      </w:r>
      <w:r>
        <w:t xml:space="preserve">un suivi et un contrôle professionnels réguliers de la part de la commission compétente </w:t>
      </w:r>
      <w:r w:rsidRPr="00B1017D">
        <w:t xml:space="preserve">du </w:t>
      </w:r>
      <w:r w:rsidRPr="005C2499">
        <w:t xml:space="preserve">Ministère du </w:t>
      </w:r>
      <w:r w:rsidRPr="005C2499">
        <w:lastRenderedPageBreak/>
        <w:t>travail, du r</w:t>
      </w:r>
      <w:r>
        <w:t>é</w:t>
      </w:r>
      <w:r w:rsidRPr="005C2499">
        <w:t>gime de retraite, de la famille et de la politique sociale</w:t>
      </w:r>
      <w:r>
        <w:t xml:space="preserve">, et à ce que le </w:t>
      </w:r>
      <w:r w:rsidRPr="00B1017D">
        <w:t>système d</w:t>
      </w:r>
      <w:r w:rsidR="00DB231F">
        <w:t>’</w:t>
      </w:r>
      <w:r w:rsidRPr="00B1017D">
        <w:t>information sur la sécurité au travail</w:t>
      </w:r>
      <w:r>
        <w:t>,</w:t>
      </w:r>
      <w:r w:rsidRPr="00B1017D">
        <w:t xml:space="preserve"> </w:t>
      </w:r>
      <w:r>
        <w:t xml:space="preserve">où </w:t>
      </w:r>
      <w:r w:rsidRPr="00B1017D">
        <w:t xml:space="preserve">les personnes </w:t>
      </w:r>
      <w:r>
        <w:t xml:space="preserve">habilitées doivent consigner et saisir </w:t>
      </w:r>
      <w:r w:rsidRPr="00B1017D">
        <w:t xml:space="preserve">les données et </w:t>
      </w:r>
      <w:r>
        <w:t>documents obligatoires, soit constamment développé</w:t>
      </w:r>
      <w:r w:rsidRPr="00B1017D">
        <w:t>. Plus de 300 000 euros ont été investis à ce jour dans le système d</w:t>
      </w:r>
      <w:r w:rsidR="00DB231F">
        <w:t>’</w:t>
      </w:r>
      <w:r w:rsidRPr="00B1017D">
        <w:t xml:space="preserve">information sur la sécurité et la santé au travail, </w:t>
      </w:r>
      <w:r>
        <w:t xml:space="preserve">auquel les usagers ont accès par </w:t>
      </w:r>
      <w:r w:rsidRPr="00B1017D">
        <w:t xml:space="preserve">le lien suivant : </w:t>
      </w:r>
      <w:hyperlink r:id="rId13" w:history="1">
        <w:r w:rsidRPr="00D27BE9">
          <w:rPr>
            <w:rStyle w:val="Lienhypertexte"/>
          </w:rPr>
          <w:t>https://isznr.gov.hr/</w:t>
        </w:r>
      </w:hyperlink>
      <w:r w:rsidRPr="00B1017D">
        <w:t>.</w:t>
      </w:r>
    </w:p>
    <w:p w14:paraId="233D61DF" w14:textId="6EA7BBD1" w:rsidR="00D11BBB" w:rsidRPr="00B1017D" w:rsidRDefault="00D11BBB" w:rsidP="00D11BBB">
      <w:pPr>
        <w:pStyle w:val="SingleTxtG"/>
      </w:pPr>
      <w:r w:rsidRPr="00B107DE">
        <w:t>91.</w:t>
      </w:r>
      <w:r w:rsidRPr="00B107DE">
        <w:tab/>
      </w:r>
      <w:r>
        <w:t xml:space="preserve">Par ailleurs, les </w:t>
      </w:r>
      <w:r w:rsidRPr="00B1017D">
        <w:t xml:space="preserve">troubles </w:t>
      </w:r>
      <w:proofErr w:type="spellStart"/>
      <w:r w:rsidRPr="00B1017D">
        <w:t>musculo-squelettiques</w:t>
      </w:r>
      <w:proofErr w:type="spellEnd"/>
      <w:r w:rsidRPr="00B1017D">
        <w:t xml:space="preserve"> (TMS)</w:t>
      </w:r>
      <w:r>
        <w:t xml:space="preserve"> sont de plus en plus fréquents chez les travailleurs, et u</w:t>
      </w:r>
      <w:r w:rsidRPr="00B1017D">
        <w:t xml:space="preserve">ne étude </w:t>
      </w:r>
      <w:r>
        <w:t>technique a été réalisée d</w:t>
      </w:r>
      <w:r w:rsidR="00DB231F">
        <w:t>’</w:t>
      </w:r>
      <w:r>
        <w:t xml:space="preserve">après </w:t>
      </w:r>
      <w:r w:rsidRPr="00B1017D">
        <w:t>les résultats d</w:t>
      </w:r>
      <w:r w:rsidR="00DB231F">
        <w:t>’</w:t>
      </w:r>
      <w:r w:rsidRPr="00B1017D">
        <w:t>une enquête en ligne</w:t>
      </w:r>
      <w:r>
        <w:t xml:space="preserve"> pour évaluer la situation concernant ces troubles ; </w:t>
      </w:r>
      <w:r w:rsidRPr="00B1017D">
        <w:t>un manuel illustr</w:t>
      </w:r>
      <w:r>
        <w:t xml:space="preserve">ant en images </w:t>
      </w:r>
      <w:r w:rsidRPr="00B1017D">
        <w:t xml:space="preserve">les mouvements </w:t>
      </w:r>
      <w:r>
        <w:t xml:space="preserve">erronés </w:t>
      </w:r>
      <w:r w:rsidRPr="00B1017D">
        <w:t xml:space="preserve">les plus courants </w:t>
      </w:r>
      <w:r>
        <w:t xml:space="preserve">chez les employés de bureau au </w:t>
      </w:r>
      <w:r w:rsidRPr="00B1017D">
        <w:t>travail</w:t>
      </w:r>
      <w:r>
        <w:t>,</w:t>
      </w:r>
      <w:r w:rsidRPr="00B1017D">
        <w:t xml:space="preserve"> et les bons mouvements </w:t>
      </w:r>
      <w:r>
        <w:t xml:space="preserve">à effectuer à la place, a ensuite été produit </w:t>
      </w:r>
      <w:r w:rsidRPr="00B1017D">
        <w:t xml:space="preserve">(70 </w:t>
      </w:r>
      <w:r w:rsidRPr="00E13283">
        <w:t>vidéo</w:t>
      </w:r>
      <w:r w:rsidR="00E13283" w:rsidRPr="00E13283">
        <w:t>clips</w:t>
      </w:r>
      <w:r w:rsidRPr="00B1017D">
        <w:t xml:space="preserve">, </w:t>
      </w:r>
      <w:r>
        <w:t>parmi lesquels</w:t>
      </w:r>
      <w:r w:rsidRPr="00B1017D">
        <w:t xml:space="preserve"> des exercices pour </w:t>
      </w:r>
      <w:r>
        <w:t xml:space="preserve">obtenir </w:t>
      </w:r>
      <w:r w:rsidRPr="00B1017D">
        <w:t xml:space="preserve">et </w:t>
      </w:r>
      <w:r>
        <w:t xml:space="preserve">conserver </w:t>
      </w:r>
      <w:r w:rsidRPr="00B1017D">
        <w:t xml:space="preserve">une </w:t>
      </w:r>
      <w:r>
        <w:t xml:space="preserve">bonne </w:t>
      </w:r>
      <w:r w:rsidRPr="00B1017D">
        <w:t>posture corporelle</w:t>
      </w:r>
      <w:r>
        <w:t>, à l</w:t>
      </w:r>
      <w:r w:rsidR="00DB231F">
        <w:t>’</w:t>
      </w:r>
      <w:r>
        <w:t>adresse :</w:t>
      </w:r>
      <w:r w:rsidRPr="00B1017D">
        <w:t xml:space="preserve"> </w:t>
      </w:r>
      <w:hyperlink r:id="rId14" w:history="1">
        <w:r w:rsidR="00E13283" w:rsidRPr="0002638F">
          <w:rPr>
            <w:rStyle w:val="Lienhypertexte"/>
          </w:rPr>
          <w:t>https://uznr.mrms.hr/edukacijsko-preventivna-aktivnost-s-ciljem-sprjecavanja-misicno-kostanih-oboljenja/</w:t>
        </w:r>
      </w:hyperlink>
      <w:r w:rsidRPr="00B1017D">
        <w:t xml:space="preserve">). Ce manuel est également disponible sur le site </w:t>
      </w:r>
      <w:r>
        <w:t>W</w:t>
      </w:r>
      <w:r w:rsidRPr="00B1017D">
        <w:t xml:space="preserve">eb du </w:t>
      </w:r>
      <w:r w:rsidRPr="005C2499">
        <w:t>Ministère du travail, du r</w:t>
      </w:r>
      <w:r>
        <w:t>é</w:t>
      </w:r>
      <w:r w:rsidRPr="005C2499">
        <w:t>gime de retraite, de la famille et de la politique sociale</w:t>
      </w:r>
      <w:r>
        <w:t>.</w:t>
      </w:r>
    </w:p>
    <w:p w14:paraId="04E05CEA" w14:textId="5698840E" w:rsidR="00D11BBB" w:rsidRPr="00B1017D" w:rsidRDefault="00D11BBB" w:rsidP="00D11BBB">
      <w:pPr>
        <w:pStyle w:val="SingleTxtG"/>
      </w:pPr>
      <w:r w:rsidRPr="00675737">
        <w:t>92.</w:t>
      </w:r>
      <w:r w:rsidRPr="00675737">
        <w:tab/>
      </w:r>
      <w:r>
        <w:t>Un</w:t>
      </w:r>
      <w:r w:rsidRPr="00B1017D">
        <w:t xml:space="preserve"> système d</w:t>
      </w:r>
      <w:r w:rsidR="00DB231F">
        <w:t>’</w:t>
      </w:r>
      <w:r w:rsidRPr="00B1017D">
        <w:t xml:space="preserve">apprentissage en ligne gratuit </w:t>
      </w:r>
      <w:r>
        <w:t>sur</w:t>
      </w:r>
      <w:r w:rsidRPr="00B1017D">
        <w:t xml:space="preserve"> la sécurité au travail a été mis en place </w:t>
      </w:r>
      <w:r>
        <w:t xml:space="preserve">pour </w:t>
      </w:r>
      <w:r w:rsidRPr="00B1017D">
        <w:t xml:space="preserve">la première fois en République </w:t>
      </w:r>
      <w:r>
        <w:t>de Croatie</w:t>
      </w:r>
      <w:r w:rsidRPr="00B1017D">
        <w:t xml:space="preserve">. Il se compose de </w:t>
      </w:r>
      <w:r>
        <w:t>supports</w:t>
      </w:r>
      <w:r w:rsidRPr="00B1017D">
        <w:t xml:space="preserve"> pédagogique</w:t>
      </w:r>
      <w:r>
        <w:t>s</w:t>
      </w:r>
      <w:r w:rsidRPr="00B1017D">
        <w:t xml:space="preserve"> (manuels, enregistrements </w:t>
      </w:r>
      <w:proofErr w:type="spellStart"/>
      <w:r w:rsidRPr="00B1017D">
        <w:t>audiovisuels</w:t>
      </w:r>
      <w:proofErr w:type="spellEnd"/>
      <w:r w:rsidRPr="00B1017D">
        <w:t xml:space="preserve">, diapositives, </w:t>
      </w:r>
      <w:r>
        <w:t xml:space="preserve">questionnaires </w:t>
      </w:r>
      <w:r w:rsidRPr="00B1017D">
        <w:t xml:space="preserve">en ligne et évaluation des futurs candidats </w:t>
      </w:r>
      <w:r>
        <w:t>se présentant à un examen pour des postes d</w:t>
      </w:r>
      <w:r w:rsidR="00DB231F">
        <w:t>’</w:t>
      </w:r>
      <w:r>
        <w:t xml:space="preserve">agent ou de coordonnateur </w:t>
      </w:r>
      <w:r w:rsidRPr="00B1017D">
        <w:t>de la sécurité au travail)</w:t>
      </w:r>
      <w:r w:rsidR="00D27BE9">
        <w:t>.</w:t>
      </w:r>
    </w:p>
    <w:p w14:paraId="2E5939A0" w14:textId="32D29765" w:rsidR="00D11BBB" w:rsidRPr="00B1017D" w:rsidRDefault="00D11BBB" w:rsidP="00D11BBB">
      <w:pPr>
        <w:pStyle w:val="SingleTxtG"/>
      </w:pPr>
      <w:r w:rsidRPr="00E61E15">
        <w:t>93.</w:t>
      </w:r>
      <w:r w:rsidRPr="00E61E15">
        <w:tab/>
      </w:r>
      <w:r w:rsidRPr="00B1017D">
        <w:t xml:space="preserve">Les activités susmentionnées ont été menées dans le cadre </w:t>
      </w:r>
      <w:r>
        <w:t>d</w:t>
      </w:r>
      <w:r w:rsidR="00DB231F">
        <w:t>’</w:t>
      </w:r>
      <w:r>
        <w:t>un</w:t>
      </w:r>
      <w:r w:rsidRPr="00B1017D">
        <w:t xml:space="preserve"> projet financé par le</w:t>
      </w:r>
      <w:r>
        <w:t xml:space="preserve"> Fonds social européen (</w:t>
      </w:r>
      <w:r w:rsidRPr="00B1017D">
        <w:t>FSE</w:t>
      </w:r>
      <w:r>
        <w:t xml:space="preserve">) sur le thème </w:t>
      </w:r>
      <w:r w:rsidRPr="00B1017D">
        <w:t>« Développement de l</w:t>
      </w:r>
      <w:r w:rsidR="00DB231F">
        <w:t>’</w:t>
      </w:r>
      <w:r w:rsidRPr="00B1017D">
        <w:t>apprentissage en ligne, de la gestion et du suivi des systèmes de sécurité au travail », d</w:t>
      </w:r>
      <w:r w:rsidR="00DB231F">
        <w:t>’</w:t>
      </w:r>
      <w:r w:rsidRPr="00B1017D">
        <w:t xml:space="preserve">une valeur de 5 046 422 </w:t>
      </w:r>
      <w:proofErr w:type="spellStart"/>
      <w:r>
        <w:t>kunas</w:t>
      </w:r>
      <w:proofErr w:type="spellEnd"/>
      <w:r w:rsidRPr="00B1017D">
        <w:t xml:space="preserve"> (668 985 </w:t>
      </w:r>
      <w:r>
        <w:t>euros</w:t>
      </w:r>
      <w:r w:rsidRPr="00B1017D">
        <w:t>), qui a</w:t>
      </w:r>
      <w:r>
        <w:t xml:space="preserve"> permis de mettre en place une gestion de la qualité, une surveillance des risques et d</w:t>
      </w:r>
      <w:r w:rsidR="00DB231F">
        <w:t>’</w:t>
      </w:r>
      <w:r>
        <w:t>autres mesures</w:t>
      </w:r>
      <w:r w:rsidRPr="00B1017D">
        <w:t xml:space="preserve"> dans ce domaine, </w:t>
      </w:r>
      <w:r>
        <w:t xml:space="preserve">ce qui est </w:t>
      </w:r>
      <w:r w:rsidRPr="00B1017D">
        <w:t xml:space="preserve">particulièrement important </w:t>
      </w:r>
      <w:r>
        <w:t xml:space="preserve">non seulement </w:t>
      </w:r>
      <w:r w:rsidRPr="00B1017D">
        <w:t>pour la santé des travailleurs, mais aussi pour le développement économique</w:t>
      </w:r>
      <w:r>
        <w:t>.</w:t>
      </w:r>
    </w:p>
    <w:p w14:paraId="300486F1" w14:textId="2921F8BB" w:rsidR="00D11BBB" w:rsidRPr="00B1017D" w:rsidRDefault="00D11BBB" w:rsidP="00D11BBB">
      <w:pPr>
        <w:pStyle w:val="SingleTxtG"/>
      </w:pPr>
      <w:r w:rsidRPr="005E37A6">
        <w:t>94.</w:t>
      </w:r>
      <w:r w:rsidRPr="005E37A6">
        <w:tab/>
      </w:r>
      <w:r w:rsidRPr="00B1017D">
        <w:t xml:space="preserve">Le </w:t>
      </w:r>
      <w:r w:rsidRPr="005C2499">
        <w:t>Ministère du travail, du r</w:t>
      </w:r>
      <w:r>
        <w:t>é</w:t>
      </w:r>
      <w:r w:rsidRPr="005C2499">
        <w:t>gime de retraite, de la famille et de la politique sociale</w:t>
      </w:r>
      <w:r w:rsidRPr="00B1017D">
        <w:t xml:space="preserve"> a </w:t>
      </w:r>
      <w:r>
        <w:t>mis au point</w:t>
      </w:r>
      <w:r w:rsidRPr="00B1017D">
        <w:t xml:space="preserve"> un nouveau projet intitulé « Renforce</w:t>
      </w:r>
      <w:r>
        <w:t xml:space="preserve">r </w:t>
      </w:r>
      <w:r w:rsidRPr="00B1017D">
        <w:t>l</w:t>
      </w:r>
      <w:r w:rsidR="00DB231F">
        <w:t>’</w:t>
      </w:r>
      <w:r w:rsidRPr="00B1017D">
        <w:t>application des mesures de sécurité au travail » (</w:t>
      </w:r>
      <w:r>
        <w:t>d</w:t>
      </w:r>
      <w:r w:rsidR="00DB231F">
        <w:t>’</w:t>
      </w:r>
      <w:r>
        <w:t xml:space="preserve">une </w:t>
      </w:r>
      <w:r w:rsidRPr="00B1017D">
        <w:t xml:space="preserve">valeur </w:t>
      </w:r>
      <w:r>
        <w:t>d</w:t>
      </w:r>
      <w:r w:rsidR="00DB231F">
        <w:t>’</w:t>
      </w:r>
      <w:r w:rsidRPr="00B1017D">
        <w:t>environ 3 millions d</w:t>
      </w:r>
      <w:r w:rsidR="00DB231F">
        <w:t>’</w:t>
      </w:r>
      <w:r w:rsidRPr="00B1017D">
        <w:t xml:space="preserve">euros). Ce projet améliorera la supervision des personnes </w:t>
      </w:r>
      <w:r>
        <w:t>habilitées</w:t>
      </w:r>
      <w:r w:rsidRPr="00B1017D">
        <w:t xml:space="preserve"> à effectuer ces tâches et permettra aux employeurs de gérer les risques </w:t>
      </w:r>
      <w:r>
        <w:t>à l</w:t>
      </w:r>
      <w:r w:rsidR="00DB231F">
        <w:t>’</w:t>
      </w:r>
      <w:r>
        <w:t xml:space="preserve">aide du </w:t>
      </w:r>
      <w:r w:rsidRPr="00B1017D">
        <w:t xml:space="preserve">système </w:t>
      </w:r>
      <w:r>
        <w:t>d</w:t>
      </w:r>
      <w:r w:rsidR="00DB231F">
        <w:t>’</w:t>
      </w:r>
      <w:r>
        <w:t xml:space="preserve">information sur la </w:t>
      </w:r>
      <w:r w:rsidRPr="00B1017D">
        <w:t>sécurité au travail de manière simple, en utilisant des outils en ligne gratuits. L</w:t>
      </w:r>
      <w:r w:rsidR="00DB231F">
        <w:t>’</w:t>
      </w:r>
      <w:r w:rsidRPr="00B1017D">
        <w:t xml:space="preserve">examen professionnel pour </w:t>
      </w:r>
      <w:r>
        <w:t>les spécialistes</w:t>
      </w:r>
      <w:r w:rsidRPr="00B1017D">
        <w:t xml:space="preserve"> de la sécurité au travail </w:t>
      </w:r>
      <w:r>
        <w:t>doit également passer au numérique</w:t>
      </w:r>
      <w:r w:rsidRPr="00B1017D">
        <w:t>. Le système d</w:t>
      </w:r>
      <w:r w:rsidR="00DB231F">
        <w:t>’</w:t>
      </w:r>
      <w:r w:rsidRPr="00B1017D">
        <w:t>apprentissage en ligne et l</w:t>
      </w:r>
      <w:r>
        <w:t>es supports</w:t>
      </w:r>
      <w:r w:rsidRPr="00B1017D">
        <w:t xml:space="preserve"> pédagogique</w:t>
      </w:r>
      <w:r>
        <w:t xml:space="preserve">s renforceront les compétences de tous les acteurs </w:t>
      </w:r>
      <w:r w:rsidRPr="00B1017D">
        <w:t>dans ce domain</w:t>
      </w:r>
      <w:r>
        <w:t xml:space="preserve">e, ce qui contribuera </w:t>
      </w:r>
      <w:r w:rsidRPr="00B1017D">
        <w:t>à la réalisation du</w:t>
      </w:r>
      <w:r w:rsidRPr="00764816">
        <w:t xml:space="preserve"> Plan national </w:t>
      </w:r>
      <w:r>
        <w:t>concernant</w:t>
      </w:r>
      <w:r w:rsidRPr="00764816">
        <w:t xml:space="preserve"> le travail, la sécurité au travail et l</w:t>
      </w:r>
      <w:r w:rsidR="00DB231F">
        <w:t>’</w:t>
      </w:r>
      <w:r w:rsidRPr="00764816">
        <w:t>emploi pour la période 2021-2027</w:t>
      </w:r>
      <w:r w:rsidRPr="00B1017D">
        <w:t xml:space="preserve"> NPWSWE 2021-2027 et du </w:t>
      </w:r>
      <w:r>
        <w:t>Plan national de relance et de résilience.</w:t>
      </w:r>
    </w:p>
    <w:p w14:paraId="38B9A0E5" w14:textId="77052766" w:rsidR="00D11BBB" w:rsidRPr="00077208" w:rsidRDefault="00D11BBB" w:rsidP="00D11BBB">
      <w:pPr>
        <w:pStyle w:val="SingleTxtG"/>
      </w:pPr>
      <w:r w:rsidRPr="00552318">
        <w:t>95.</w:t>
      </w:r>
      <w:r w:rsidRPr="00552318">
        <w:tab/>
      </w:r>
      <w:r w:rsidRPr="00B1017D">
        <w:t>La fréquence, le</w:t>
      </w:r>
      <w:r>
        <w:t>s</w:t>
      </w:r>
      <w:r w:rsidRPr="00B1017D">
        <w:t xml:space="preserve"> type</w:t>
      </w:r>
      <w:r>
        <w:t>s</w:t>
      </w:r>
      <w:r w:rsidRPr="00B1017D">
        <w:t xml:space="preserve"> et </w:t>
      </w:r>
      <w:r>
        <w:t>les causes d</w:t>
      </w:r>
      <w:r w:rsidR="00DB231F">
        <w:t>’</w:t>
      </w:r>
      <w:r w:rsidRPr="00B1017D">
        <w:t>apparition des maladies professionnelles sont de bons indicateurs de la présence de</w:t>
      </w:r>
      <w:r>
        <w:t xml:space="preserve"> facteurs de </w:t>
      </w:r>
      <w:r w:rsidRPr="00B1017D">
        <w:t xml:space="preserve">nocivité et de </w:t>
      </w:r>
      <w:r>
        <w:t xml:space="preserve">fatigue </w:t>
      </w:r>
      <w:r w:rsidRPr="00B1017D">
        <w:t xml:space="preserve">dans les processus de travail, </w:t>
      </w:r>
      <w:r>
        <w:t>qui mettent en lumière</w:t>
      </w:r>
      <w:r w:rsidRPr="00B1017D">
        <w:t xml:space="preserve"> les </w:t>
      </w:r>
      <w:r>
        <w:t xml:space="preserve">conséquences </w:t>
      </w:r>
      <w:r w:rsidRPr="00B1017D">
        <w:t xml:space="preserve">du travail qui </w:t>
      </w:r>
      <w:r>
        <w:t>sont dommageables pour</w:t>
      </w:r>
      <w:r w:rsidRPr="00B1017D">
        <w:t xml:space="preserve"> la santé et </w:t>
      </w:r>
      <w:r>
        <w:t>diminuent</w:t>
      </w:r>
      <w:r w:rsidRPr="00B1017D">
        <w:t xml:space="preserve"> la capacité de travail des travailleurs. </w:t>
      </w:r>
      <w:r>
        <w:t xml:space="preserve">Il existe un </w:t>
      </w:r>
      <w:r w:rsidRPr="00B1017D">
        <w:t>registre des maladies professionnelles</w:t>
      </w:r>
      <w:r>
        <w:t xml:space="preserve"> répertoriant l</w:t>
      </w:r>
      <w:r w:rsidR="00DB231F">
        <w:t>’</w:t>
      </w:r>
      <w:r>
        <w:t xml:space="preserve">ensemble des </w:t>
      </w:r>
      <w:r w:rsidRPr="00B1017D">
        <w:t>maladies professionnelles reconnues comme</w:t>
      </w:r>
      <w:r>
        <w:t xml:space="preserve"> telles</w:t>
      </w:r>
      <w:r w:rsidRPr="00B1017D">
        <w:t xml:space="preserve"> </w:t>
      </w:r>
      <w:r>
        <w:t xml:space="preserve">par le régime </w:t>
      </w:r>
      <w:r w:rsidRPr="00B1017D">
        <w:t>d</w:t>
      </w:r>
      <w:r w:rsidR="00DB231F">
        <w:t>’</w:t>
      </w:r>
      <w:r w:rsidRPr="00B1017D">
        <w:t>assurance maladie</w:t>
      </w:r>
      <w:r>
        <w:t xml:space="preserve"> croate</w:t>
      </w:r>
      <w:r w:rsidRPr="00B1017D">
        <w:t xml:space="preserve">. Les données </w:t>
      </w:r>
      <w:r>
        <w:t xml:space="preserve">proviennent </w:t>
      </w:r>
      <w:r w:rsidRPr="00B1017D">
        <w:t xml:space="preserve">du rapport sur les maladies professionnelles </w:t>
      </w:r>
      <w:r>
        <w:t>présenté à la Caisse nationale d</w:t>
      </w:r>
      <w:r w:rsidR="00DB231F">
        <w:t>’</w:t>
      </w:r>
      <w:r>
        <w:t>assurance maladie. Ce rapport</w:t>
      </w:r>
      <w:r w:rsidRPr="00B1017D">
        <w:t xml:space="preserve"> </w:t>
      </w:r>
      <w:r>
        <w:t xml:space="preserve">est dûment vérifié par des spécialistes, </w:t>
      </w:r>
      <w:r w:rsidRPr="00077208">
        <w:t xml:space="preserve">ce qui est un gage de la </w:t>
      </w:r>
      <w:r>
        <w:t>fiabilité des données</w:t>
      </w:r>
      <w:r w:rsidRPr="00077208">
        <w:t>.</w:t>
      </w:r>
    </w:p>
    <w:p w14:paraId="445E46C2" w14:textId="64FD4A44" w:rsidR="00D11BBB" w:rsidRPr="00552318" w:rsidRDefault="00D11BBB" w:rsidP="00D11BBB">
      <w:pPr>
        <w:pStyle w:val="SingleTxtG"/>
      </w:pPr>
      <w:r w:rsidRPr="00F60265">
        <w:t>96.</w:t>
      </w:r>
      <w:r w:rsidRPr="00F60265">
        <w:tab/>
      </w:r>
      <w:r w:rsidRPr="00552318">
        <w:t>Voir les tableaux indiquant le nombre et le taux d</w:t>
      </w:r>
      <w:r w:rsidR="00DB231F">
        <w:t>’</w:t>
      </w:r>
      <w:r w:rsidRPr="00552318">
        <w:t xml:space="preserve">accidents du travail </w:t>
      </w:r>
      <w:r>
        <w:t xml:space="preserve">ainsi que la ventilation </w:t>
      </w:r>
      <w:r w:rsidRPr="00552318">
        <w:t>par sexe et par activité économique</w:t>
      </w:r>
      <w:r w:rsidR="00E13283">
        <w:t xml:space="preserve"> </w:t>
      </w:r>
      <w:r>
        <w:t>dans l</w:t>
      </w:r>
      <w:r w:rsidR="00DB231F">
        <w:t>’</w:t>
      </w:r>
      <w:r>
        <w:t>annexe suivante : A</w:t>
      </w:r>
      <w:r w:rsidRPr="00552318">
        <w:t xml:space="preserve">nnexe 11 </w:t>
      </w:r>
      <w:r w:rsidR="00D27BE9">
        <w:t>−</w:t>
      </w:r>
      <w:r>
        <w:t xml:space="preserve"> </w:t>
      </w:r>
      <w:r w:rsidRPr="00552318">
        <w:t>Accidents du travail.</w:t>
      </w:r>
    </w:p>
    <w:p w14:paraId="6FCD6AF2" w14:textId="0B379546" w:rsidR="00D11BBB" w:rsidRPr="002128D5" w:rsidRDefault="00D11BBB" w:rsidP="00D11BBB">
      <w:pPr>
        <w:pStyle w:val="H1G"/>
      </w:pPr>
      <w:r w:rsidRPr="00552318">
        <w:tab/>
      </w:r>
      <w:r w:rsidRPr="00552318">
        <w:tab/>
      </w:r>
      <w:r w:rsidRPr="002128D5">
        <w:t>Réponse au</w:t>
      </w:r>
      <w:r>
        <w:t>x</w:t>
      </w:r>
      <w:r w:rsidRPr="002128D5">
        <w:t xml:space="preserve"> paragraphe</w:t>
      </w:r>
      <w:r w:rsidR="00E86C9B">
        <w:t>s</w:t>
      </w:r>
      <w:r w:rsidRPr="002128D5">
        <w:t xml:space="preserve"> 16 </w:t>
      </w:r>
      <w:r>
        <w:t>et</w:t>
      </w:r>
      <w:r w:rsidRPr="002128D5">
        <w:t xml:space="preserve"> 17 de la liste de points</w:t>
      </w:r>
    </w:p>
    <w:p w14:paraId="368CCA63" w14:textId="7BC4C3E5" w:rsidR="00D11BBB" w:rsidRPr="00552318" w:rsidRDefault="00D11BBB" w:rsidP="00D11BBB">
      <w:pPr>
        <w:pStyle w:val="SingleTxtG"/>
      </w:pPr>
      <w:r w:rsidRPr="00875996">
        <w:t>97.</w:t>
      </w:r>
      <w:r w:rsidRPr="00875996">
        <w:tab/>
      </w:r>
      <w:r>
        <w:t>En 2022, la</w:t>
      </w:r>
      <w:r w:rsidRPr="00552318">
        <w:t xml:space="preserve"> loi sur le travail </w:t>
      </w:r>
      <w:r>
        <w:t xml:space="preserve">a été modifiée et </w:t>
      </w:r>
      <w:r w:rsidRPr="00552318">
        <w:t xml:space="preserve">la loi </w:t>
      </w:r>
      <w:r>
        <w:t xml:space="preserve">réprimant </w:t>
      </w:r>
      <w:r w:rsidRPr="00552318">
        <w:t>le travail non déclaré</w:t>
      </w:r>
      <w:r w:rsidRPr="00E43AD2">
        <w:rPr>
          <w:rStyle w:val="Appelnotedebasdep"/>
        </w:rPr>
        <w:footnoteReference w:id="39"/>
      </w:r>
      <w:r w:rsidRPr="00552318">
        <w:t xml:space="preserve"> a été adoptée pour sanctionner le travail non déclaré.</w:t>
      </w:r>
    </w:p>
    <w:p w14:paraId="523D1733" w14:textId="6CA7662A" w:rsidR="00D11BBB" w:rsidRPr="00875996" w:rsidRDefault="00D11BBB" w:rsidP="00D11BBB">
      <w:pPr>
        <w:pStyle w:val="SingleTxtG"/>
      </w:pPr>
      <w:r w:rsidRPr="00875996">
        <w:lastRenderedPageBreak/>
        <w:t>98.</w:t>
      </w:r>
      <w:r w:rsidRPr="00875996">
        <w:tab/>
      </w:r>
      <w:r>
        <w:t>E</w:t>
      </w:r>
      <w:r w:rsidRPr="00552318">
        <w:t xml:space="preserve">n 2022, </w:t>
      </w:r>
      <w:r>
        <w:t xml:space="preserve">Les </w:t>
      </w:r>
      <w:r w:rsidRPr="00552318">
        <w:t>inspecteurs du travail de l</w:t>
      </w:r>
      <w:r w:rsidR="00DB231F">
        <w:t>’</w:t>
      </w:r>
      <w:r w:rsidRPr="00552318">
        <w:t>Inspection d</w:t>
      </w:r>
      <w:r w:rsidR="00DB231F">
        <w:t>’</w:t>
      </w:r>
      <w:r w:rsidRPr="00552318">
        <w:t>État ont effectué 20</w:t>
      </w:r>
      <w:r w:rsidR="00D27BE9">
        <w:t> </w:t>
      </w:r>
      <w:r w:rsidRPr="00552318">
        <w:t>451</w:t>
      </w:r>
      <w:r w:rsidR="00D27BE9">
        <w:t> </w:t>
      </w:r>
      <w:r w:rsidRPr="00552318">
        <w:t xml:space="preserve">contrôles </w:t>
      </w:r>
      <w:r>
        <w:t xml:space="preserve">en 2022 </w:t>
      </w:r>
      <w:r w:rsidRPr="00552318">
        <w:t>(20</w:t>
      </w:r>
      <w:r>
        <w:t xml:space="preserve"> </w:t>
      </w:r>
      <w:r w:rsidRPr="00552318">
        <w:t>446 en 2021</w:t>
      </w:r>
      <w:r>
        <w:t xml:space="preserve"> ; </w:t>
      </w:r>
      <w:r w:rsidRPr="00552318">
        <w:t>20</w:t>
      </w:r>
      <w:r>
        <w:t> </w:t>
      </w:r>
      <w:r w:rsidRPr="00552318">
        <w:t>629</w:t>
      </w:r>
      <w:r>
        <w:t xml:space="preserve"> en </w:t>
      </w:r>
      <w:r w:rsidRPr="00552318">
        <w:t>2020), dont 12</w:t>
      </w:r>
      <w:r>
        <w:t xml:space="preserve"> </w:t>
      </w:r>
      <w:r w:rsidRPr="00552318">
        <w:t xml:space="preserve">812 </w:t>
      </w:r>
      <w:proofErr w:type="gramStart"/>
      <w:r>
        <w:t>portant</w:t>
      </w:r>
      <w:proofErr w:type="gramEnd"/>
      <w:r>
        <w:t xml:space="preserve"> sur les </w:t>
      </w:r>
      <w:r w:rsidRPr="00552318">
        <w:t>relations de travail (12</w:t>
      </w:r>
      <w:r>
        <w:t xml:space="preserve"> </w:t>
      </w:r>
      <w:r w:rsidRPr="00552318">
        <w:t xml:space="preserve">917 </w:t>
      </w:r>
      <w:r>
        <w:t xml:space="preserve">en </w:t>
      </w:r>
      <w:r w:rsidRPr="00552318">
        <w:t>2021</w:t>
      </w:r>
      <w:r>
        <w:t xml:space="preserve"> </w:t>
      </w:r>
      <w:r w:rsidRPr="00552318">
        <w:t>; 12</w:t>
      </w:r>
      <w:r w:rsidR="00A91CA6">
        <w:t xml:space="preserve"> </w:t>
      </w:r>
      <w:r w:rsidRPr="00552318">
        <w:t>982</w:t>
      </w:r>
      <w:r w:rsidRPr="00875996">
        <w:t xml:space="preserve"> </w:t>
      </w:r>
      <w:r>
        <w:t xml:space="preserve">en </w:t>
      </w:r>
      <w:r w:rsidRPr="00552318">
        <w:t>2020) et 7</w:t>
      </w:r>
      <w:r>
        <w:t xml:space="preserve"> </w:t>
      </w:r>
      <w:r w:rsidRPr="00552318">
        <w:t xml:space="preserve">639 </w:t>
      </w:r>
      <w:r>
        <w:t xml:space="preserve">concernant </w:t>
      </w:r>
      <w:r w:rsidRPr="00552318">
        <w:t>la sécurité au travail (7</w:t>
      </w:r>
      <w:r>
        <w:t> </w:t>
      </w:r>
      <w:r w:rsidRPr="00552318">
        <w:t>529</w:t>
      </w:r>
      <w:r>
        <w:t xml:space="preserve"> en </w:t>
      </w:r>
      <w:r w:rsidRPr="00552318">
        <w:t>2021</w:t>
      </w:r>
      <w:r>
        <w:t xml:space="preserve"> ;</w:t>
      </w:r>
      <w:r w:rsidRPr="00552318">
        <w:t xml:space="preserve"> 7</w:t>
      </w:r>
      <w:r>
        <w:t> </w:t>
      </w:r>
      <w:r w:rsidRPr="00552318">
        <w:t>647</w:t>
      </w:r>
      <w:r>
        <w:t xml:space="preserve"> en </w:t>
      </w:r>
      <w:r w:rsidRPr="00552318">
        <w:t>2020)</w:t>
      </w:r>
      <w:r w:rsidRPr="00875996">
        <w:t>.</w:t>
      </w:r>
    </w:p>
    <w:p w14:paraId="0CAFD433" w14:textId="4D5BFD0F" w:rsidR="00D11BBB" w:rsidRPr="00875996" w:rsidRDefault="00D11BBB" w:rsidP="00D11BBB">
      <w:pPr>
        <w:pStyle w:val="H23G"/>
      </w:pPr>
      <w:r w:rsidRPr="00875996">
        <w:tab/>
      </w:r>
      <w:r w:rsidRPr="00875996">
        <w:tab/>
      </w:r>
      <w:r>
        <w:t>Constatations</w:t>
      </w:r>
      <w:r w:rsidRPr="00552318">
        <w:t xml:space="preserve"> de l</w:t>
      </w:r>
      <w:r w:rsidR="00DB231F">
        <w:t>’</w:t>
      </w:r>
      <w:r w:rsidRPr="00552318">
        <w:t>inspection du travail dans le domaine des relations de travail</w:t>
      </w:r>
    </w:p>
    <w:p w14:paraId="506C65BE" w14:textId="5B28E74A" w:rsidR="00D11BBB" w:rsidRPr="004A7347" w:rsidRDefault="00D11BBB" w:rsidP="00D11BBB">
      <w:pPr>
        <w:pStyle w:val="SingleTxtG"/>
      </w:pPr>
      <w:r w:rsidRPr="004A7347">
        <w:t>99.</w:t>
      </w:r>
      <w:r w:rsidRPr="004A7347">
        <w:tab/>
      </w:r>
      <w:r w:rsidRPr="00552318">
        <w:t xml:space="preserve">Voir </w:t>
      </w:r>
      <w:r>
        <w:t>l</w:t>
      </w:r>
      <w:r w:rsidRPr="00552318">
        <w:t>e nombre de missions d</w:t>
      </w:r>
      <w:r w:rsidR="00DB231F">
        <w:t>’</w:t>
      </w:r>
      <w:r w:rsidRPr="00552318">
        <w:t xml:space="preserve">inspection du travail </w:t>
      </w:r>
      <w:r>
        <w:t xml:space="preserve">effectuées </w:t>
      </w:r>
      <w:r w:rsidRPr="00552318">
        <w:t>et d</w:t>
      </w:r>
      <w:r w:rsidR="00DB231F">
        <w:t>’</w:t>
      </w:r>
      <w:r w:rsidRPr="00552318">
        <w:t xml:space="preserve">inspections </w:t>
      </w:r>
      <w:r>
        <w:t xml:space="preserve">menées </w:t>
      </w:r>
      <w:r w:rsidRPr="00552318">
        <w:t>dans le domaine du travail et de la sécurité au travail</w:t>
      </w:r>
      <w:r>
        <w:t xml:space="preserve"> dans l</w:t>
      </w:r>
      <w:r w:rsidR="00DB231F">
        <w:t>’</w:t>
      </w:r>
      <w:r>
        <w:t>annexe suivante : An</w:t>
      </w:r>
      <w:r w:rsidRPr="00552318">
        <w:t xml:space="preserve">nexe 12 </w:t>
      </w:r>
      <w:r w:rsidR="00D27BE9">
        <w:t>−</w:t>
      </w:r>
      <w:r>
        <w:t xml:space="preserve"> </w:t>
      </w:r>
      <w:r w:rsidRPr="00552318">
        <w:t>Données de l</w:t>
      </w:r>
      <w:r w:rsidR="00DB231F">
        <w:t>’</w:t>
      </w:r>
      <w:r>
        <w:t>I</w:t>
      </w:r>
      <w:r w:rsidRPr="00552318">
        <w:t>nspection d</w:t>
      </w:r>
      <w:r w:rsidR="00DB231F">
        <w:t>’</w:t>
      </w:r>
      <w:r w:rsidRPr="00552318">
        <w:t>État, fiche SI16.</w:t>
      </w:r>
    </w:p>
    <w:p w14:paraId="69881338" w14:textId="2CC8A279" w:rsidR="00D11BBB" w:rsidRPr="00A91CA6" w:rsidRDefault="00D11BBB" w:rsidP="00D11BBB">
      <w:pPr>
        <w:pStyle w:val="SingleTxtG"/>
        <w:rPr>
          <w:rStyle w:val="Appelnotedebasdep"/>
          <w:sz w:val="20"/>
          <w:vertAlign w:val="baseline"/>
        </w:rPr>
      </w:pPr>
      <w:r w:rsidRPr="00875996">
        <w:t>100.</w:t>
      </w:r>
      <w:r w:rsidRPr="00875996">
        <w:tab/>
      </w:r>
      <w:r>
        <w:t xml:space="preserve">Parmi les </w:t>
      </w:r>
      <w:r w:rsidRPr="00552318">
        <w:t xml:space="preserve">4 291 infractions </w:t>
      </w:r>
      <w:r>
        <w:t>constatées</w:t>
      </w:r>
      <w:r w:rsidRPr="00552318">
        <w:t xml:space="preserve"> et poursuivies</w:t>
      </w:r>
      <w:r>
        <w:t xml:space="preserve"> au total</w:t>
      </w:r>
      <w:r w:rsidRPr="00552318">
        <w:t xml:space="preserve">, les plus nombreuses </w:t>
      </w:r>
      <w:r>
        <w:t>ont concerné la loi sur le travail</w:t>
      </w:r>
      <w:r w:rsidRPr="00552318">
        <w:t xml:space="preserve">, </w:t>
      </w:r>
      <w:r>
        <w:t>la loi sur l</w:t>
      </w:r>
      <w:r w:rsidR="00DB231F">
        <w:t>’</w:t>
      </w:r>
      <w:r>
        <w:t xml:space="preserve">assurance retraite, la loi sur les étrangers, </w:t>
      </w:r>
      <w:r w:rsidRPr="00552318">
        <w:t>la loi sur l</w:t>
      </w:r>
      <w:r w:rsidR="00DB231F">
        <w:t>’</w:t>
      </w:r>
      <w:r w:rsidRPr="00552318">
        <w:t>assurance maladie obligatoire</w:t>
      </w:r>
      <w:r w:rsidRPr="00E43AD2">
        <w:rPr>
          <w:rStyle w:val="Appelnotedebasdep"/>
        </w:rPr>
        <w:footnoteReference w:id="40"/>
      </w:r>
      <w:r w:rsidRPr="00552318">
        <w:t xml:space="preserve"> et la loi sur le salaire minimum</w:t>
      </w:r>
      <w:r w:rsidRPr="00E43AD2">
        <w:rPr>
          <w:rStyle w:val="Appelnotedebasdep"/>
        </w:rPr>
        <w:footnoteReference w:id="41"/>
      </w:r>
      <w:r>
        <w:t>.</w:t>
      </w:r>
    </w:p>
    <w:p w14:paraId="24564C72" w14:textId="77777777" w:rsidR="00D11BBB" w:rsidRPr="00AA1222" w:rsidRDefault="00D11BBB" w:rsidP="00D11BBB">
      <w:pPr>
        <w:pStyle w:val="SingleTxtG"/>
      </w:pPr>
      <w:r w:rsidRPr="00AA1222">
        <w:t>101.</w:t>
      </w:r>
      <w:r w:rsidRPr="00AA1222">
        <w:tab/>
      </w:r>
      <w:r w:rsidRPr="00552318">
        <w:t xml:space="preserve">La plupart des infractions </w:t>
      </w:r>
      <w:r>
        <w:t xml:space="preserve">constatées à la loi sur le travail ont concerné </w:t>
      </w:r>
      <w:r w:rsidRPr="00552318">
        <w:t>(</w:t>
      </w:r>
      <w:r w:rsidRPr="00AA1222">
        <w:rPr>
          <w:i/>
          <w:iCs/>
        </w:rPr>
        <w:t>par ordre décroissant de la fréquence des constats</w:t>
      </w:r>
      <w:r w:rsidRPr="00552318">
        <w:t>) :</w:t>
      </w:r>
    </w:p>
    <w:p w14:paraId="1DBF89FB" w14:textId="3719FBF5" w:rsidR="00D11BBB" w:rsidRPr="00AA1222" w:rsidRDefault="00D11BBB" w:rsidP="00D11BBB">
      <w:pPr>
        <w:pStyle w:val="Bullet1G"/>
        <w:kinsoku/>
        <w:overflowPunct/>
        <w:autoSpaceDE/>
        <w:autoSpaceDN/>
        <w:adjustRightInd/>
        <w:snapToGrid/>
      </w:pPr>
      <w:r>
        <w:t xml:space="preserve">Le fait de ne pas confirmer le contrat de travail au travailleur par écrit </w:t>
      </w:r>
      <w:r w:rsidRPr="00552318">
        <w:t>(lorsque le contrat n</w:t>
      </w:r>
      <w:r w:rsidR="00DB231F">
        <w:t>’</w:t>
      </w:r>
      <w:r w:rsidRPr="00552318">
        <w:t xml:space="preserve">a pas été conclu par écrit) ou </w:t>
      </w:r>
      <w:r>
        <w:t xml:space="preserve">absence de </w:t>
      </w:r>
      <w:r w:rsidRPr="00552318">
        <w:t>présentation d</w:t>
      </w:r>
      <w:r w:rsidR="00DB231F">
        <w:t>’</w:t>
      </w:r>
      <w:r w:rsidRPr="00552318">
        <w:t>une copie de la demande d</w:t>
      </w:r>
      <w:r w:rsidR="00DB231F">
        <w:t>’</w:t>
      </w:r>
      <w:r>
        <w:t xml:space="preserve">inscription obligatoire aux caisses de pension </w:t>
      </w:r>
      <w:r w:rsidRPr="00552318">
        <w:t>et d</w:t>
      </w:r>
      <w:r w:rsidR="00DB231F">
        <w:t>’</w:t>
      </w:r>
      <w:r w:rsidRPr="00552318">
        <w:t>assurance maladie dans le</w:t>
      </w:r>
      <w:r>
        <w:t>s</w:t>
      </w:r>
      <w:r w:rsidRPr="00552318">
        <w:t xml:space="preserve"> délai</w:t>
      </w:r>
      <w:r>
        <w:t>s</w:t>
      </w:r>
      <w:r w:rsidRPr="00552318">
        <w:t xml:space="preserve"> prescrit</w:t>
      </w:r>
      <w:r>
        <w:t>s</w:t>
      </w:r>
      <w:r w:rsidRPr="00552318">
        <w:t xml:space="preserve"> (art</w:t>
      </w:r>
      <w:r>
        <w:t>.</w:t>
      </w:r>
      <w:r w:rsidRPr="00552318">
        <w:t xml:space="preserve"> 229, par</w:t>
      </w:r>
      <w:r>
        <w:t xml:space="preserve">. </w:t>
      </w:r>
      <w:r w:rsidRPr="00552318">
        <w:t xml:space="preserve">1), </w:t>
      </w:r>
      <w:r>
        <w:t xml:space="preserve">al. </w:t>
      </w:r>
      <w:r w:rsidRPr="00552318">
        <w:t>3)) ;</w:t>
      </w:r>
    </w:p>
    <w:p w14:paraId="581D307C" w14:textId="0A558069" w:rsidR="00D11BBB" w:rsidRPr="00E507D1" w:rsidRDefault="00D11BBB" w:rsidP="00D11BBB">
      <w:pPr>
        <w:pStyle w:val="Bullet1G"/>
        <w:kinsoku/>
        <w:overflowPunct/>
        <w:autoSpaceDE/>
        <w:autoSpaceDN/>
        <w:adjustRightInd/>
        <w:snapToGrid/>
      </w:pPr>
      <w:r>
        <w:t>Le fait de ne pas</w:t>
      </w:r>
      <w:r w:rsidRPr="00552318">
        <w:t xml:space="preserve"> </w:t>
      </w:r>
      <w:r>
        <w:t xml:space="preserve">communiquer </w:t>
      </w:r>
      <w:r w:rsidRPr="00552318">
        <w:t xml:space="preserve">au travailleur </w:t>
      </w:r>
      <w:r>
        <w:t>le</w:t>
      </w:r>
      <w:r w:rsidRPr="00552318">
        <w:t xml:space="preserve"> calcul des salaires dus mais non payés, </w:t>
      </w:r>
      <w:r>
        <w:t xml:space="preserve">de </w:t>
      </w:r>
      <w:r w:rsidRPr="00552318">
        <w:t xml:space="preserve">la rémunération ou des indemnités de licenciement, ou </w:t>
      </w:r>
      <w:r>
        <w:t>de lui communiquer un calcul dont le contenu n</w:t>
      </w:r>
      <w:r w:rsidR="00DB231F">
        <w:t>’</w:t>
      </w:r>
      <w:r>
        <w:t xml:space="preserve">est pas celui </w:t>
      </w:r>
      <w:r w:rsidRPr="00552318">
        <w:t>requis (</w:t>
      </w:r>
      <w:r>
        <w:t>art.</w:t>
      </w:r>
      <w:r w:rsidRPr="00552318">
        <w:t xml:space="preserve"> 229, </w:t>
      </w:r>
      <w:r>
        <w:t xml:space="preserve">par. </w:t>
      </w:r>
      <w:r w:rsidRPr="00552318">
        <w:t xml:space="preserve">1), </w:t>
      </w:r>
      <w:r>
        <w:t xml:space="preserve">al. </w:t>
      </w:r>
      <w:r w:rsidRPr="00552318">
        <w:t>34))</w:t>
      </w:r>
      <w:r>
        <w:t xml:space="preserve"> </w:t>
      </w:r>
      <w:r w:rsidRPr="00E507D1">
        <w:t>;</w:t>
      </w:r>
    </w:p>
    <w:p w14:paraId="72D9D7C4" w14:textId="77777777" w:rsidR="00D11BBB" w:rsidRPr="00E507D1" w:rsidRDefault="00D11BBB" w:rsidP="00D11BBB">
      <w:pPr>
        <w:pStyle w:val="Bullet1G"/>
        <w:kinsoku/>
        <w:overflowPunct/>
        <w:autoSpaceDE/>
        <w:autoSpaceDN/>
        <w:adjustRightInd/>
        <w:snapToGrid/>
      </w:pPr>
      <w:r>
        <w:t>Le fait de ne pas tenir de</w:t>
      </w:r>
      <w:r w:rsidRPr="00552318">
        <w:t xml:space="preserve"> registre</w:t>
      </w:r>
      <w:r>
        <w:t xml:space="preserve">s sur les </w:t>
      </w:r>
      <w:r w:rsidRPr="00552318">
        <w:t xml:space="preserve">travailleurs et </w:t>
      </w:r>
      <w:r>
        <w:t>le</w:t>
      </w:r>
      <w:r w:rsidRPr="00552318">
        <w:t xml:space="preserve"> temps de travail ou </w:t>
      </w:r>
      <w:r>
        <w:t xml:space="preserve">de commettre des irrégularités dans la tenue de </w:t>
      </w:r>
      <w:r w:rsidRPr="00552318">
        <w:t>ces registres (</w:t>
      </w:r>
      <w:r>
        <w:t>art.</w:t>
      </w:r>
      <w:r w:rsidRPr="00552318">
        <w:t xml:space="preserve"> 229, </w:t>
      </w:r>
      <w:r>
        <w:t xml:space="preserve">par. </w:t>
      </w:r>
      <w:r w:rsidRPr="00552318">
        <w:t xml:space="preserve">1), </w:t>
      </w:r>
      <w:r>
        <w:t xml:space="preserve">al. </w:t>
      </w:r>
      <w:r w:rsidRPr="00552318">
        <w:t>1))</w:t>
      </w:r>
      <w:r>
        <w:t xml:space="preserve"> </w:t>
      </w:r>
      <w:r w:rsidRPr="00E507D1">
        <w:t>;</w:t>
      </w:r>
    </w:p>
    <w:p w14:paraId="2A37686D" w14:textId="37E178AC" w:rsidR="00D11BBB" w:rsidRPr="00447E46" w:rsidRDefault="00D11BBB" w:rsidP="00D11BBB">
      <w:pPr>
        <w:pStyle w:val="Bullet1G"/>
        <w:kinsoku/>
        <w:overflowPunct/>
        <w:autoSpaceDE/>
        <w:autoSpaceDN/>
        <w:adjustRightInd/>
        <w:snapToGrid/>
      </w:pPr>
      <w:r>
        <w:t>Les h</w:t>
      </w:r>
      <w:r w:rsidRPr="00552318">
        <w:t>eures supplémentaires illégales (art</w:t>
      </w:r>
      <w:r>
        <w:t>.</w:t>
      </w:r>
      <w:r w:rsidRPr="00552318">
        <w:t xml:space="preserve"> 229, par</w:t>
      </w:r>
      <w:r>
        <w:t xml:space="preserve">. </w:t>
      </w:r>
      <w:r w:rsidRPr="00552318">
        <w:t xml:space="preserve">1, </w:t>
      </w:r>
      <w:r>
        <w:t xml:space="preserve">al. </w:t>
      </w:r>
      <w:r w:rsidRPr="00552318">
        <w:t>16</w:t>
      </w:r>
      <w:r w:rsidR="00A91CA6">
        <w:t>)</w:t>
      </w:r>
      <w:r w:rsidRPr="00552318">
        <w:t>)</w:t>
      </w:r>
      <w:r>
        <w:t xml:space="preserve"> </w:t>
      </w:r>
      <w:r w:rsidRPr="00447E46">
        <w:t>;</w:t>
      </w:r>
    </w:p>
    <w:p w14:paraId="2AADD891" w14:textId="5FDF32DA" w:rsidR="00D11BBB" w:rsidRPr="00A91CA6" w:rsidRDefault="00D11BBB" w:rsidP="00D11BBB">
      <w:pPr>
        <w:pStyle w:val="Bullet1G"/>
        <w:kinsoku/>
        <w:overflowPunct/>
        <w:autoSpaceDE/>
        <w:autoSpaceDN/>
        <w:adjustRightInd/>
        <w:snapToGrid/>
        <w:rPr>
          <w:spacing w:val="-1"/>
        </w:rPr>
      </w:pPr>
      <w:r w:rsidRPr="00A91CA6">
        <w:rPr>
          <w:spacing w:val="-1"/>
        </w:rPr>
        <w:t>La conclusion illégale de contrats de travail à durée déterminée (art. 228, par. 1, al.</w:t>
      </w:r>
      <w:r w:rsidR="00D27BE9" w:rsidRPr="00A91CA6">
        <w:rPr>
          <w:spacing w:val="-1"/>
        </w:rPr>
        <w:t> </w:t>
      </w:r>
      <w:r w:rsidRPr="00A91CA6">
        <w:rPr>
          <w:spacing w:val="-1"/>
        </w:rPr>
        <w:t>1)</w:t>
      </w:r>
      <w:r w:rsidR="00A91CA6" w:rsidRPr="00A91CA6">
        <w:rPr>
          <w:spacing w:val="-1"/>
        </w:rPr>
        <w:t>)</w:t>
      </w:r>
      <w:r w:rsidR="00D27BE9" w:rsidRPr="00A91CA6">
        <w:rPr>
          <w:spacing w:val="-1"/>
        </w:rPr>
        <w:t> </w:t>
      </w:r>
      <w:r w:rsidRPr="00A91CA6">
        <w:rPr>
          <w:spacing w:val="-1"/>
        </w:rPr>
        <w:t xml:space="preserve">; </w:t>
      </w:r>
    </w:p>
    <w:p w14:paraId="6A5A0AA4" w14:textId="673313D9" w:rsidR="00D11BBB" w:rsidRPr="00F5447A" w:rsidRDefault="00D11BBB" w:rsidP="00D11BBB">
      <w:pPr>
        <w:pStyle w:val="Bullet1G"/>
        <w:kinsoku/>
        <w:overflowPunct/>
        <w:autoSpaceDE/>
        <w:autoSpaceDN/>
        <w:adjustRightInd/>
        <w:snapToGrid/>
      </w:pPr>
      <w:r>
        <w:t>L</w:t>
      </w:r>
      <w:r w:rsidR="00DB231F">
        <w:t>’</w:t>
      </w:r>
      <w:r>
        <w:t xml:space="preserve">impossibilité pour les </w:t>
      </w:r>
      <w:r w:rsidRPr="00552318">
        <w:t xml:space="preserve">travailleurs de prendre leur repos journalier </w:t>
      </w:r>
      <w:r>
        <w:t>pour</w:t>
      </w:r>
      <w:r w:rsidRPr="00552318">
        <w:t xml:space="preserve"> la </w:t>
      </w:r>
      <w:r>
        <w:t>durée</w:t>
      </w:r>
      <w:r w:rsidRPr="00552318">
        <w:t xml:space="preserve"> </w:t>
      </w:r>
      <w:r>
        <w:t>obligatoire</w:t>
      </w:r>
      <w:r w:rsidRPr="00552318">
        <w:t xml:space="preserve"> (</w:t>
      </w:r>
      <w:r>
        <w:t>art.</w:t>
      </w:r>
      <w:r w:rsidRPr="00552318">
        <w:t xml:space="preserve"> 228, </w:t>
      </w:r>
      <w:r>
        <w:t>par.</w:t>
      </w:r>
      <w:r w:rsidRPr="00552318">
        <w:t xml:space="preserve"> 1), </w:t>
      </w:r>
      <w:r>
        <w:t xml:space="preserve">al. </w:t>
      </w:r>
      <w:r w:rsidRPr="00552318">
        <w:t>13))</w:t>
      </w:r>
      <w:r w:rsidRPr="00F5447A">
        <w:t xml:space="preserve"> ;</w:t>
      </w:r>
    </w:p>
    <w:p w14:paraId="1B5718DC" w14:textId="2417B6B9" w:rsidR="00D11BBB" w:rsidRPr="00F5447A" w:rsidRDefault="00D11BBB" w:rsidP="00D11BBB">
      <w:pPr>
        <w:pStyle w:val="Bullet1G"/>
        <w:kinsoku/>
        <w:overflowPunct/>
        <w:autoSpaceDE/>
        <w:autoSpaceDN/>
        <w:adjustRightInd/>
        <w:snapToGrid/>
      </w:pPr>
      <w:r>
        <w:t>L</w:t>
      </w:r>
      <w:r w:rsidR="00DB231F">
        <w:t>’</w:t>
      </w:r>
      <w:r>
        <w:t>absence de communication par écrit au travailleur des motifs de</w:t>
      </w:r>
      <w:r w:rsidRPr="00552318">
        <w:t xml:space="preserve"> la résiliation du contrat de travail (art. 229, par. 1), </w:t>
      </w:r>
      <w:r>
        <w:t xml:space="preserve">al. </w:t>
      </w:r>
      <w:r w:rsidRPr="00552318">
        <w:t>35)) ;</w:t>
      </w:r>
    </w:p>
    <w:p w14:paraId="77617D3F" w14:textId="1B64270A" w:rsidR="00D11BBB" w:rsidRPr="00F5447A" w:rsidRDefault="00D11BBB" w:rsidP="00D11BBB">
      <w:pPr>
        <w:pStyle w:val="Bullet1G"/>
        <w:kinsoku/>
        <w:overflowPunct/>
        <w:autoSpaceDE/>
        <w:autoSpaceDN/>
        <w:adjustRightInd/>
        <w:snapToGrid/>
      </w:pPr>
      <w:r>
        <w:t>L</w:t>
      </w:r>
      <w:r w:rsidR="00DB231F">
        <w:t>’</w:t>
      </w:r>
      <w:r>
        <w:t xml:space="preserve">impossibilité pour les </w:t>
      </w:r>
      <w:r w:rsidRPr="00552318">
        <w:t xml:space="preserve">travailleurs de prendre leur </w:t>
      </w:r>
      <w:r>
        <w:t>repos</w:t>
      </w:r>
      <w:r w:rsidRPr="00552318">
        <w:t xml:space="preserve"> </w:t>
      </w:r>
      <w:r>
        <w:t>hebdomadaire</w:t>
      </w:r>
      <w:r w:rsidRPr="00552318">
        <w:t xml:space="preserve"> </w:t>
      </w:r>
      <w:r>
        <w:t>pour</w:t>
      </w:r>
      <w:r w:rsidRPr="00552318">
        <w:t xml:space="preserve"> la </w:t>
      </w:r>
      <w:r>
        <w:t>durée</w:t>
      </w:r>
      <w:r w:rsidRPr="00552318">
        <w:t xml:space="preserve"> </w:t>
      </w:r>
      <w:r>
        <w:t>obligatoire</w:t>
      </w:r>
      <w:r w:rsidRPr="00552318">
        <w:t xml:space="preserve"> (</w:t>
      </w:r>
      <w:r>
        <w:t xml:space="preserve">art. </w:t>
      </w:r>
      <w:r w:rsidRPr="00552318">
        <w:t xml:space="preserve">228, </w:t>
      </w:r>
      <w:r>
        <w:t>par.</w:t>
      </w:r>
      <w:r w:rsidRPr="00552318">
        <w:t xml:space="preserve"> 1), </w:t>
      </w:r>
      <w:r>
        <w:t xml:space="preserve">al. </w:t>
      </w:r>
      <w:r w:rsidRPr="00552318">
        <w:t>14))</w:t>
      </w:r>
      <w:r>
        <w:t> ; et</w:t>
      </w:r>
    </w:p>
    <w:p w14:paraId="720EC51B" w14:textId="1B01B2C1" w:rsidR="00D11BBB" w:rsidRPr="00F5447A" w:rsidRDefault="00D11BBB" w:rsidP="00D11BBB">
      <w:pPr>
        <w:pStyle w:val="Bullet1G"/>
        <w:kinsoku/>
        <w:overflowPunct/>
        <w:autoSpaceDE/>
        <w:autoSpaceDN/>
        <w:adjustRightInd/>
        <w:snapToGrid/>
      </w:pPr>
      <w:r>
        <w:t>L</w:t>
      </w:r>
      <w:r w:rsidR="00DB231F">
        <w:t>’</w:t>
      </w:r>
      <w:r>
        <w:t xml:space="preserve">impossibilité pour les </w:t>
      </w:r>
      <w:r w:rsidRPr="00552318">
        <w:t xml:space="preserve">travailleurs de prendre leur </w:t>
      </w:r>
      <w:r>
        <w:t>congé</w:t>
      </w:r>
      <w:r w:rsidRPr="00552318">
        <w:t xml:space="preserve"> </w:t>
      </w:r>
      <w:r>
        <w:t xml:space="preserve">annuel pour la durée obligatoire et dans les conditions prévues par la loi </w:t>
      </w:r>
      <w:r w:rsidRPr="00552318">
        <w:t>(</w:t>
      </w:r>
      <w:r>
        <w:t xml:space="preserve">art. </w:t>
      </w:r>
      <w:r w:rsidRPr="00552318">
        <w:t xml:space="preserve">228, </w:t>
      </w:r>
      <w:r>
        <w:t>par.</w:t>
      </w:r>
      <w:r w:rsidRPr="00552318">
        <w:t xml:space="preserve"> 1), </w:t>
      </w:r>
      <w:r>
        <w:t xml:space="preserve">al. </w:t>
      </w:r>
      <w:r w:rsidRPr="00552318">
        <w:t>1</w:t>
      </w:r>
      <w:r>
        <w:t>5</w:t>
      </w:r>
      <w:r w:rsidRPr="00552318">
        <w:t>)</w:t>
      </w:r>
      <w:bookmarkEnd w:id="17"/>
      <w:r>
        <w:t>).</w:t>
      </w:r>
    </w:p>
    <w:p w14:paraId="3BAC9A50" w14:textId="42F7BC9D" w:rsidR="00D11BBB" w:rsidRPr="003718F2" w:rsidRDefault="00D11BBB" w:rsidP="00D11BBB">
      <w:pPr>
        <w:pStyle w:val="SingleTxtG"/>
      </w:pPr>
      <w:r w:rsidRPr="003718F2">
        <w:t>102.</w:t>
      </w:r>
      <w:r w:rsidRPr="003718F2">
        <w:tab/>
        <w:t xml:space="preserve">En 2022, les inspecteurs du travail </w:t>
      </w:r>
      <w:r w:rsidRPr="001068D2">
        <w:rPr>
          <w:i/>
          <w:iCs/>
        </w:rPr>
        <w:t>ont rendu 7 034 décisions au total (7 368 décisions ont été adoptées en 2021 et 6 384 en 2020)</w:t>
      </w:r>
      <w:r w:rsidRPr="003718F2">
        <w:t xml:space="preserve">, </w:t>
      </w:r>
      <w:r>
        <w:t>portant pour la plupart sur un des aspects ci</w:t>
      </w:r>
      <w:r w:rsidR="00D27BE9">
        <w:noBreakHyphen/>
      </w:r>
      <w:r>
        <w:t>après :</w:t>
      </w:r>
    </w:p>
    <w:p w14:paraId="67A8D27E" w14:textId="1E2394C9" w:rsidR="00D11BBB" w:rsidRPr="003718F2" w:rsidRDefault="00D11BBB" w:rsidP="00D11BBB">
      <w:pPr>
        <w:pStyle w:val="Bullet1G"/>
        <w:kinsoku/>
        <w:overflowPunct/>
        <w:autoSpaceDE/>
        <w:autoSpaceDN/>
        <w:adjustRightInd/>
        <w:snapToGrid/>
      </w:pPr>
      <w:r>
        <w:t>M</w:t>
      </w:r>
      <w:r w:rsidRPr="003718F2">
        <w:t xml:space="preserve">esure provisoire </w:t>
      </w:r>
      <w:r>
        <w:t>visant à garantir l</w:t>
      </w:r>
      <w:r w:rsidR="00DB231F">
        <w:t>’</w:t>
      </w:r>
      <w:r>
        <w:t xml:space="preserve">exécution des obligations imposées, en saisissant les fonds </w:t>
      </w:r>
      <w:r w:rsidRPr="003718F2">
        <w:t>détenus par l</w:t>
      </w:r>
      <w:r w:rsidR="00DB231F">
        <w:t>’</w:t>
      </w:r>
      <w:r w:rsidRPr="003718F2">
        <w:t xml:space="preserve">employeur sur tout compte </w:t>
      </w:r>
      <w:r>
        <w:t>bancaire, et en interdisant leur cession</w:t>
      </w:r>
      <w:r w:rsidRPr="003718F2">
        <w:t xml:space="preserve">, </w:t>
      </w:r>
      <w:r>
        <w:t xml:space="preserve">pour un </w:t>
      </w:r>
      <w:r w:rsidRPr="003718F2">
        <w:t xml:space="preserve">montant correspondant </w:t>
      </w:r>
      <w:r>
        <w:t xml:space="preserve">au montant du </w:t>
      </w:r>
      <w:r w:rsidRPr="003718F2">
        <w:t xml:space="preserve">salaire minimum </w:t>
      </w:r>
      <w:r>
        <w:t xml:space="preserve">obligatoire multiplié </w:t>
      </w:r>
      <w:r w:rsidRPr="003718F2">
        <w:t xml:space="preserve">par le nombre de salariés </w:t>
      </w:r>
      <w:r>
        <w:t xml:space="preserve">dont le </w:t>
      </w:r>
      <w:r w:rsidRPr="003718F2">
        <w:t xml:space="preserve">salaire ou la rémunération </w:t>
      </w:r>
      <w:r>
        <w:t>n</w:t>
      </w:r>
      <w:r w:rsidR="00DB231F">
        <w:t>’</w:t>
      </w:r>
      <w:r>
        <w:t xml:space="preserve">ont </w:t>
      </w:r>
      <w:r w:rsidRPr="003718F2">
        <w:t>pas été versé</w:t>
      </w:r>
      <w:r>
        <w:t xml:space="preserve">s pour </w:t>
      </w:r>
      <w:r w:rsidRPr="003718F2">
        <w:t>un mois donné</w:t>
      </w:r>
      <w:r>
        <w:t> ;</w:t>
      </w:r>
    </w:p>
    <w:p w14:paraId="52A00709" w14:textId="3D4C6CFC" w:rsidR="00D11BBB" w:rsidRPr="00D27BE9" w:rsidRDefault="00D11BBB" w:rsidP="00D11BBB">
      <w:pPr>
        <w:pStyle w:val="Bullet1G"/>
        <w:kinsoku/>
        <w:overflowPunct/>
        <w:autoSpaceDE/>
        <w:autoSpaceDN/>
        <w:adjustRightInd/>
        <w:snapToGrid/>
        <w:rPr>
          <w:rStyle w:val="Appelnotedebasdep"/>
          <w:sz w:val="20"/>
          <w:vertAlign w:val="baseline"/>
        </w:rPr>
      </w:pPr>
      <w:r>
        <w:t>S</w:t>
      </w:r>
      <w:r w:rsidRPr="003718F2">
        <w:t>tatuer sur les demandes de particip</w:t>
      </w:r>
      <w:r>
        <w:t>ation</w:t>
      </w:r>
      <w:r w:rsidRPr="003718F2">
        <w:t xml:space="preserve"> à des activités </w:t>
      </w:r>
      <w:r>
        <w:t xml:space="preserve">émanant de </w:t>
      </w:r>
      <w:r w:rsidRPr="003718F2">
        <w:t xml:space="preserve">représentants légaux </w:t>
      </w:r>
      <w:r>
        <w:t>de</w:t>
      </w:r>
      <w:r w:rsidRPr="003718F2">
        <w:t xml:space="preserve"> personnes âgées de moins de 15 ans ou </w:t>
      </w:r>
      <w:r>
        <w:t>de</w:t>
      </w:r>
      <w:r w:rsidRPr="003718F2">
        <w:t xml:space="preserve"> personnes âgées de 15 ans et plus et de moins de 18 ans qui suivent l</w:t>
      </w:r>
      <w:r w:rsidR="00DB231F">
        <w:t>’</w:t>
      </w:r>
      <w:r w:rsidRPr="003718F2">
        <w:t>enseignement primaire obligatoire (art. 7 de l</w:t>
      </w:r>
      <w:r w:rsidR="00DB231F">
        <w:t>’</w:t>
      </w:r>
      <w:r w:rsidRPr="003718F2">
        <w:t xml:space="preserve">ordonnance relative aux </w:t>
      </w:r>
      <w:r>
        <w:t>tâches</w:t>
      </w:r>
      <w:r w:rsidRPr="003718F2">
        <w:t xml:space="preserve"> auxquelles </w:t>
      </w:r>
      <w:r>
        <w:t>un</w:t>
      </w:r>
      <w:r w:rsidRPr="003718F2">
        <w:t xml:space="preserve"> mineur peut être employé et aux activités auxquelles il est autorisé à participer</w:t>
      </w:r>
      <w:r w:rsidRPr="00E43AD2">
        <w:rPr>
          <w:rStyle w:val="Appelnotedebasdep"/>
        </w:rPr>
        <w:footnoteReference w:id="42"/>
      </w:r>
      <w:r w:rsidRPr="003718F2">
        <w:t>)</w:t>
      </w:r>
      <w:r>
        <w:t xml:space="preserve"> </w:t>
      </w:r>
      <w:r w:rsidRPr="003718F2">
        <w:t>;</w:t>
      </w:r>
    </w:p>
    <w:p w14:paraId="603AC740" w14:textId="012D8F99" w:rsidR="00D11BBB" w:rsidRPr="003718F2" w:rsidRDefault="00D11BBB" w:rsidP="00D11BBB">
      <w:pPr>
        <w:pStyle w:val="Bullet1G"/>
        <w:kinsoku/>
        <w:overflowPunct/>
        <w:autoSpaceDE/>
        <w:autoSpaceDN/>
        <w:adjustRightInd/>
        <w:snapToGrid/>
      </w:pPr>
      <w:r w:rsidRPr="003718F2">
        <w:lastRenderedPageBreak/>
        <w:t xml:space="preserve">Interdiction temporaire </w:t>
      </w:r>
      <w:r>
        <w:t>pour l</w:t>
      </w:r>
      <w:r w:rsidR="00DB231F">
        <w:t>’</w:t>
      </w:r>
      <w:r>
        <w:t>employeur d</w:t>
      </w:r>
      <w:r w:rsidR="00DB231F">
        <w:t>’</w:t>
      </w:r>
      <w:r>
        <w:t xml:space="preserve">exercer son activité </w:t>
      </w:r>
      <w:r w:rsidRPr="003718F2">
        <w:t xml:space="preserve">(le plus souvent en raison </w:t>
      </w:r>
      <w:r>
        <w:t>de l</w:t>
      </w:r>
      <w:r w:rsidR="00DB231F">
        <w:t>’</w:t>
      </w:r>
      <w:r>
        <w:t xml:space="preserve">existence </w:t>
      </w:r>
      <w:r w:rsidRPr="003718F2">
        <w:t>d</w:t>
      </w:r>
      <w:r w:rsidR="00DB231F">
        <w:t>’</w:t>
      </w:r>
      <w:r w:rsidRPr="003718F2">
        <w:t xml:space="preserve">un travail </w:t>
      </w:r>
      <w:r>
        <w:t>non déclaré avéré</w:t>
      </w:r>
      <w:r w:rsidRPr="003718F2">
        <w:t xml:space="preserve"> en </w:t>
      </w:r>
      <w:r>
        <w:t>contravention</w:t>
      </w:r>
      <w:r w:rsidRPr="003718F2">
        <w:t xml:space="preserve"> de la </w:t>
      </w:r>
      <w:r>
        <w:t>loi sur l</w:t>
      </w:r>
      <w:r w:rsidR="00DB231F">
        <w:t>’</w:t>
      </w:r>
      <w:r>
        <w:t>assurance retraite</w:t>
      </w:r>
      <w:r w:rsidRPr="003718F2">
        <w:t xml:space="preserve"> ou du travail </w:t>
      </w:r>
      <w:r>
        <w:t>d</w:t>
      </w:r>
      <w:r w:rsidR="00DB231F">
        <w:t>’</w:t>
      </w:r>
      <w:r w:rsidRPr="003718F2">
        <w:t xml:space="preserve">étrangers en violation de </w:t>
      </w:r>
      <w:r>
        <w:t>la loi sur les étrangers</w:t>
      </w:r>
      <w:r w:rsidRPr="003718F2">
        <w:t>) ;</w:t>
      </w:r>
    </w:p>
    <w:p w14:paraId="49FABA11" w14:textId="03301EC1" w:rsidR="00D11BBB" w:rsidRPr="00466069" w:rsidRDefault="00D11BBB" w:rsidP="00D11BBB">
      <w:pPr>
        <w:pStyle w:val="Bullet1G"/>
        <w:kinsoku/>
        <w:overflowPunct/>
        <w:autoSpaceDE/>
        <w:autoSpaceDN/>
        <w:adjustRightInd/>
        <w:snapToGrid/>
      </w:pPr>
      <w:r w:rsidRPr="003718F2">
        <w:t>Ordonner à l</w:t>
      </w:r>
      <w:r w:rsidR="00DB231F">
        <w:t>’</w:t>
      </w:r>
      <w:r w:rsidRPr="003718F2">
        <w:t xml:space="preserve">employeur de proposer au travailleur avec lequel il a conclu un contrat de travail qui ne contient pas tous les éléments </w:t>
      </w:r>
      <w:r>
        <w:t>prescrits</w:t>
      </w:r>
      <w:r w:rsidRPr="003718F2">
        <w:t xml:space="preserve"> par la </w:t>
      </w:r>
      <w:r>
        <w:t xml:space="preserve">loi sur le travail </w:t>
      </w:r>
      <w:r w:rsidRPr="003718F2">
        <w:t xml:space="preserve">de modifier le contrat en y ajoutant les éléments manquants, </w:t>
      </w:r>
      <w:r>
        <w:t xml:space="preserve">autrement dit de compléter le contrat de travail officiel délivré si celui-ci ne comporte pas tous les éléments prescrits par </w:t>
      </w:r>
      <w:r w:rsidRPr="003718F2">
        <w:t xml:space="preserve">la </w:t>
      </w:r>
      <w:r>
        <w:t>loi sur le travail ;</w:t>
      </w:r>
    </w:p>
    <w:p w14:paraId="32C0F385" w14:textId="5BBD7EBD" w:rsidR="00D11BBB" w:rsidRPr="003718F2" w:rsidRDefault="00D11BBB" w:rsidP="00D11BBB">
      <w:pPr>
        <w:pStyle w:val="Bullet1G"/>
        <w:kinsoku/>
        <w:overflowPunct/>
        <w:autoSpaceDE/>
        <w:autoSpaceDN/>
        <w:adjustRightInd/>
        <w:snapToGrid/>
      </w:pPr>
      <w:r w:rsidRPr="003718F2">
        <w:t>Ordonner à l</w:t>
      </w:r>
      <w:r w:rsidR="00DB231F">
        <w:t>’</w:t>
      </w:r>
      <w:r w:rsidRPr="003718F2">
        <w:t>employeur de fournir au travailleur un bulletin de paie indiquant comment a été déterminé le montant du salaire, de l</w:t>
      </w:r>
      <w:r w:rsidR="00DB231F">
        <w:t>’</w:t>
      </w:r>
      <w:r w:rsidRPr="003718F2">
        <w:t>indemnité salariale ou de l</w:t>
      </w:r>
      <w:r w:rsidR="00DB231F">
        <w:t>’</w:t>
      </w:r>
      <w:r w:rsidRPr="003718F2">
        <w:t>indemnité de licenciement versé</w:t>
      </w:r>
      <w:r>
        <w:t>s</w:t>
      </w:r>
      <w:r w:rsidRPr="003718F2">
        <w:t xml:space="preserve">, ou un bulletin de paie </w:t>
      </w:r>
      <w:r>
        <w:t xml:space="preserve">où figure le </w:t>
      </w:r>
      <w:r w:rsidRPr="003718F2">
        <w:t>contenu prescrit, ou un calcul du salaire, de l</w:t>
      </w:r>
      <w:r w:rsidR="00DB231F">
        <w:t>’</w:t>
      </w:r>
      <w:r w:rsidRPr="003718F2">
        <w:t>indemnité salariale ou de l</w:t>
      </w:r>
      <w:r w:rsidR="00DB231F">
        <w:t>’</w:t>
      </w:r>
      <w:r w:rsidRPr="003718F2">
        <w:t xml:space="preserve">indemnité de licenciement restant à verser, ou de </w:t>
      </w:r>
      <w:r>
        <w:t xml:space="preserve">lui </w:t>
      </w:r>
      <w:r w:rsidRPr="003718F2">
        <w:t xml:space="preserve">fournir un tel bulletin de paie </w:t>
      </w:r>
      <w:r>
        <w:t xml:space="preserve">où figure </w:t>
      </w:r>
      <w:r w:rsidRPr="003718F2">
        <w:t>le contenu prescrit</w:t>
      </w:r>
      <w:r>
        <w:t> ;</w:t>
      </w:r>
    </w:p>
    <w:p w14:paraId="2F4B0AE3" w14:textId="08C2924C" w:rsidR="00D11BBB" w:rsidRPr="009759E3" w:rsidRDefault="00D11BBB" w:rsidP="00D11BBB">
      <w:pPr>
        <w:pStyle w:val="Bullet1G"/>
        <w:kinsoku/>
        <w:overflowPunct/>
        <w:autoSpaceDE/>
        <w:autoSpaceDN/>
        <w:adjustRightInd/>
        <w:snapToGrid/>
      </w:pPr>
      <w:r w:rsidRPr="003718F2">
        <w:t>Ordonner à l</w:t>
      </w:r>
      <w:r w:rsidR="00DB231F">
        <w:t>’</w:t>
      </w:r>
      <w:r w:rsidRPr="003718F2">
        <w:t xml:space="preserve">employeur de </w:t>
      </w:r>
      <w:r>
        <w:t>communiquer</w:t>
      </w:r>
      <w:r w:rsidRPr="003718F2">
        <w:t xml:space="preserve"> à l</w:t>
      </w:r>
      <w:r w:rsidR="00DB231F">
        <w:t>’</w:t>
      </w:r>
      <w:r w:rsidRPr="003718F2">
        <w:t xml:space="preserve">organisme chargé </w:t>
      </w:r>
      <w:r>
        <w:t xml:space="preserve">par le </w:t>
      </w:r>
      <w:r w:rsidRPr="003718F2">
        <w:t xml:space="preserve">régime spécial de pension </w:t>
      </w:r>
      <w:r>
        <w:t xml:space="preserve">de gérer les </w:t>
      </w:r>
      <w:r w:rsidRPr="003718F2">
        <w:t xml:space="preserve">données des assurés, par </w:t>
      </w:r>
      <w:r>
        <w:t xml:space="preserve">les </w:t>
      </w:r>
      <w:r w:rsidRPr="003718F2">
        <w:t>moyens</w:t>
      </w:r>
      <w:r>
        <w:t xml:space="preserve"> indiqués</w:t>
      </w:r>
      <w:r w:rsidRPr="003718F2">
        <w:t xml:space="preserve">, </w:t>
      </w:r>
      <w:r>
        <w:t>d</w:t>
      </w:r>
      <w:r w:rsidR="00DB231F">
        <w:t>’</w:t>
      </w:r>
      <w:r>
        <w:t>après</w:t>
      </w:r>
      <w:r w:rsidRPr="003718F2">
        <w:t xml:space="preserve"> le contenu </w:t>
      </w:r>
      <w:r>
        <w:t xml:space="preserve">demandé </w:t>
      </w:r>
      <w:r w:rsidRPr="003718F2">
        <w:t>et dans le</w:t>
      </w:r>
      <w:r>
        <w:t>s</w:t>
      </w:r>
      <w:r w:rsidRPr="003718F2">
        <w:t xml:space="preserve"> délai</w:t>
      </w:r>
      <w:r>
        <w:t>s</w:t>
      </w:r>
      <w:r w:rsidRPr="003718F2">
        <w:t xml:space="preserve"> imparti</w:t>
      </w:r>
      <w:r>
        <w:t>s</w:t>
      </w:r>
      <w:r w:rsidRPr="003718F2">
        <w:t xml:space="preserve">, </w:t>
      </w:r>
      <w:r>
        <w:t xml:space="preserve">les renseignements utiles </w:t>
      </w:r>
      <w:r w:rsidRPr="003718F2">
        <w:t xml:space="preserve">concernant le travailleur ou les changements </w:t>
      </w:r>
      <w:r>
        <w:t>intervenus</w:t>
      </w:r>
      <w:r w:rsidRPr="003718F2">
        <w:t xml:space="preserve"> pendant la période de la relation de travail, </w:t>
      </w:r>
      <w:r>
        <w:t xml:space="preserve">pour enregistrement </w:t>
      </w:r>
      <w:r w:rsidRPr="003718F2">
        <w:t>dans la base de données électronique</w:t>
      </w:r>
      <w:r>
        <w:t> ;</w:t>
      </w:r>
    </w:p>
    <w:p w14:paraId="6CED6A92" w14:textId="6F840662" w:rsidR="00D11BBB" w:rsidRPr="009759E3" w:rsidRDefault="00D11BBB" w:rsidP="00D11BBB">
      <w:pPr>
        <w:pStyle w:val="Bullet1G"/>
        <w:kinsoku/>
        <w:overflowPunct/>
        <w:autoSpaceDE/>
        <w:autoSpaceDN/>
        <w:adjustRightInd/>
        <w:snapToGrid/>
      </w:pPr>
      <w:r w:rsidRPr="009759E3">
        <w:t>Ordonner à l</w:t>
      </w:r>
      <w:r w:rsidR="00DB231F">
        <w:t>’</w:t>
      </w:r>
      <w:r w:rsidRPr="009759E3">
        <w:t>employeur de restituer au travailleur, après la cessation de la relation de travail, l</w:t>
      </w:r>
      <w:r w:rsidR="00DB231F">
        <w:t>’</w:t>
      </w:r>
      <w:r w:rsidRPr="009759E3">
        <w:t>ensemble de ses documents et une copie de l</w:t>
      </w:r>
      <w:r w:rsidR="00DB231F">
        <w:t>’</w:t>
      </w:r>
      <w:r w:rsidRPr="009759E3">
        <w:t>acte de radiation des caisses de pension et d</w:t>
      </w:r>
      <w:r w:rsidR="00DB231F">
        <w:t>’</w:t>
      </w:r>
      <w:r w:rsidRPr="009759E3">
        <w:t>assurance santé obligatoires, ou de lui délivrer une attestation indiquant la nature du travail effectué et la durée de la relation de travail</w:t>
      </w:r>
      <w:r>
        <w:t> ; et</w:t>
      </w:r>
    </w:p>
    <w:p w14:paraId="6B1E6783" w14:textId="1475C021" w:rsidR="00D11BBB" w:rsidRPr="00047A21" w:rsidRDefault="00D11BBB" w:rsidP="00D11BBB">
      <w:pPr>
        <w:pStyle w:val="Bullet1G"/>
        <w:kinsoku/>
        <w:overflowPunct/>
        <w:autoSpaceDE/>
        <w:autoSpaceDN/>
        <w:adjustRightInd/>
        <w:snapToGrid/>
      </w:pPr>
      <w:r w:rsidRPr="00047A21">
        <w:t>Ordonner à l</w:t>
      </w:r>
      <w:r w:rsidR="00DB231F">
        <w:t>’</w:t>
      </w:r>
      <w:r w:rsidRPr="00047A21">
        <w:t>employeur d</w:t>
      </w:r>
      <w:r w:rsidR="00DB231F">
        <w:t>’</w:t>
      </w:r>
      <w:r w:rsidRPr="00047A21">
        <w:t xml:space="preserve">adopter </w:t>
      </w:r>
      <w:r>
        <w:t>un règlement</w:t>
      </w:r>
      <w:r w:rsidRPr="00047A21">
        <w:t xml:space="preserve"> </w:t>
      </w:r>
      <w:r>
        <w:t xml:space="preserve">du </w:t>
      </w:r>
      <w:r w:rsidRPr="00047A21">
        <w:t xml:space="preserve">travail et de </w:t>
      </w:r>
      <w:r>
        <w:t xml:space="preserve">le </w:t>
      </w:r>
      <w:r w:rsidRPr="00047A21">
        <w:t>publier, ou d</w:t>
      </w:r>
      <w:r w:rsidR="00DB231F">
        <w:t>’</w:t>
      </w:r>
      <w:r>
        <w:t>édicter les règles applicables sur les questions devant faire l</w:t>
      </w:r>
      <w:r w:rsidR="00DB231F">
        <w:t>’</w:t>
      </w:r>
      <w:r>
        <w:t>objet d</w:t>
      </w:r>
      <w:r w:rsidR="00DB231F">
        <w:t>’</w:t>
      </w:r>
      <w:r>
        <w:t xml:space="preserve">un </w:t>
      </w:r>
      <w:r w:rsidRPr="00047A21">
        <w:t>règlement intérieur, etc</w:t>
      </w:r>
      <w:r>
        <w:t>.</w:t>
      </w:r>
    </w:p>
    <w:p w14:paraId="0875EBD4" w14:textId="17FC2825" w:rsidR="00D11BBB" w:rsidRDefault="00D11BBB" w:rsidP="00D11BBB">
      <w:pPr>
        <w:pStyle w:val="SingleTxtG"/>
      </w:pPr>
      <w:bookmarkStart w:id="19" w:name="_Hlk165560988"/>
      <w:r w:rsidRPr="00485A9E">
        <w:t>103.</w:t>
      </w:r>
      <w:r w:rsidRPr="00485A9E">
        <w:tab/>
        <w:t>Voir les données sur le travail non déclaré et le travail des étrangers en situation irrégulière dans l</w:t>
      </w:r>
      <w:r w:rsidR="00DB231F">
        <w:t>’</w:t>
      </w:r>
      <w:r w:rsidRPr="00485A9E">
        <w:t xml:space="preserve">annexe suivante : Annexe 12 </w:t>
      </w:r>
      <w:r w:rsidR="00D27BE9" w:rsidRPr="00485A9E">
        <w:t>−</w:t>
      </w:r>
      <w:r w:rsidRPr="00485A9E">
        <w:t xml:space="preserve"> Données de l</w:t>
      </w:r>
      <w:r w:rsidR="00DB231F">
        <w:t>’</w:t>
      </w:r>
      <w:r w:rsidRPr="00485A9E">
        <w:t>Inspection d</w:t>
      </w:r>
      <w:r w:rsidR="00DB231F">
        <w:t>’</w:t>
      </w:r>
      <w:r w:rsidR="00D27BE9" w:rsidRPr="00485A9E">
        <w:t>É</w:t>
      </w:r>
      <w:r w:rsidRPr="00485A9E">
        <w:t>tat, fiche SI16</w:t>
      </w:r>
      <w:r w:rsidR="00D27BE9" w:rsidRPr="00485A9E">
        <w:t> −</w:t>
      </w:r>
      <w:r w:rsidRPr="00485A9E">
        <w:t xml:space="preserve"> Travail non déclaré</w:t>
      </w:r>
      <w:r>
        <w:t>.</w:t>
      </w:r>
    </w:p>
    <w:p w14:paraId="2EE4D266" w14:textId="1DD4F04F" w:rsidR="00D11BBB" w:rsidRPr="00047A21" w:rsidRDefault="00D11BBB" w:rsidP="00D11BBB">
      <w:pPr>
        <w:pStyle w:val="SingleTxtG"/>
      </w:pPr>
      <w:r w:rsidRPr="00D63105">
        <w:t>104.</w:t>
      </w:r>
      <w:r w:rsidRPr="00D63105">
        <w:tab/>
      </w:r>
      <w:r>
        <w:t>Eu égard à la qualité d</w:t>
      </w:r>
      <w:r w:rsidR="00DB231F">
        <w:t>’</w:t>
      </w:r>
      <w:r w:rsidRPr="00047A21">
        <w:t>employeur</w:t>
      </w:r>
      <w:r>
        <w:t>,</w:t>
      </w:r>
      <w:r w:rsidRPr="00047A21">
        <w:t xml:space="preserve"> </w:t>
      </w:r>
      <w:r>
        <w:t>au sens des</w:t>
      </w:r>
      <w:r w:rsidRPr="00047A21">
        <w:t xml:space="preserve"> dispositions </w:t>
      </w:r>
      <w:r>
        <w:t xml:space="preserve">du </w:t>
      </w:r>
      <w:r w:rsidRPr="00047A21">
        <w:t>paragraphe 3) de l</w:t>
      </w:r>
      <w:r w:rsidR="00DB231F">
        <w:t>’</w:t>
      </w:r>
      <w:r w:rsidRPr="00047A21">
        <w:t>article 171</w:t>
      </w:r>
      <w:r>
        <w:t xml:space="preserve"> </w:t>
      </w:r>
      <w:r w:rsidRPr="00047A21">
        <w:t xml:space="preserve">de la </w:t>
      </w:r>
      <w:r>
        <w:t>loi sur l</w:t>
      </w:r>
      <w:r w:rsidR="00DB231F">
        <w:t>’</w:t>
      </w:r>
      <w:r>
        <w:t>assurance retraite</w:t>
      </w:r>
      <w:r w:rsidRPr="00047A21">
        <w:t xml:space="preserve"> </w:t>
      </w:r>
      <w:r>
        <w:t xml:space="preserve">et du </w:t>
      </w:r>
      <w:r w:rsidRPr="00047A21">
        <w:t xml:space="preserve">paragraphe 3) </w:t>
      </w:r>
      <w:r>
        <w:t>de l</w:t>
      </w:r>
      <w:r w:rsidR="00DB231F">
        <w:t>’</w:t>
      </w:r>
      <w:r w:rsidRPr="00047A21">
        <w:t>article 240</w:t>
      </w:r>
      <w:r>
        <w:t xml:space="preserve"> </w:t>
      </w:r>
      <w:r w:rsidRPr="00047A21">
        <w:t xml:space="preserve">de </w:t>
      </w:r>
      <w:r>
        <w:t>la loi sur les étrangers,</w:t>
      </w:r>
      <w:r w:rsidRPr="001F7EBB">
        <w:t xml:space="preserve"> </w:t>
      </w:r>
      <w:r>
        <w:t xml:space="preserve">des parties intéressées </w:t>
      </w:r>
      <w:r w:rsidRPr="00047A21">
        <w:t>(178 employeurs</w:t>
      </w:r>
      <w:r>
        <w:t xml:space="preserve"> en 2022</w:t>
      </w:r>
      <w:r w:rsidRPr="00047A21">
        <w:t>, 78 employeurs</w:t>
      </w:r>
      <w:r>
        <w:t xml:space="preserve"> en 2021</w:t>
      </w:r>
      <w:r w:rsidRPr="00047A21">
        <w:t>, 42</w:t>
      </w:r>
      <w:r w:rsidR="00D27BE9">
        <w:t> </w:t>
      </w:r>
      <w:r w:rsidRPr="00047A21">
        <w:t>employeurs</w:t>
      </w:r>
      <w:r>
        <w:t xml:space="preserve"> en </w:t>
      </w:r>
      <w:r w:rsidRPr="00047A21">
        <w:t>2020)</w:t>
      </w:r>
      <w:r>
        <w:t>, l</w:t>
      </w:r>
      <w:r w:rsidR="00DB231F">
        <w:t>’</w:t>
      </w:r>
      <w:r>
        <w:t xml:space="preserve">Inspection </w:t>
      </w:r>
      <w:r w:rsidRPr="00047A21">
        <w:t xml:space="preserve">a décidé de </w:t>
      </w:r>
      <w:r>
        <w:t xml:space="preserve">faire exécuter </w:t>
      </w:r>
      <w:r w:rsidRPr="00047A21">
        <w:t>la mesure d</w:t>
      </w:r>
      <w:r w:rsidR="00DB231F">
        <w:t>’</w:t>
      </w:r>
      <w:r w:rsidRPr="00047A21">
        <w:t xml:space="preserve">interdiction temporaire </w:t>
      </w:r>
      <w:r>
        <w:t>d</w:t>
      </w:r>
      <w:r w:rsidR="00DB231F">
        <w:t>’</w:t>
      </w:r>
      <w:r>
        <w:t xml:space="preserve">exercer certains </w:t>
      </w:r>
      <w:r w:rsidRPr="00047A21">
        <w:t xml:space="preserve">activités adoptée </w:t>
      </w:r>
      <w:r>
        <w:t>en application des</w:t>
      </w:r>
      <w:r w:rsidRPr="00047A21">
        <w:t xml:space="preserve"> disposition</w:t>
      </w:r>
      <w:r>
        <w:t>s</w:t>
      </w:r>
      <w:r w:rsidRPr="00047A21">
        <w:t xml:space="preserve"> susmentionnée</w:t>
      </w:r>
      <w:r>
        <w:t>s</w:t>
      </w:r>
      <w:r w:rsidRPr="00047A21">
        <w:t xml:space="preserve">, </w:t>
      </w:r>
      <w:r>
        <w:t>ce qui s</w:t>
      </w:r>
      <w:r w:rsidR="00DB231F">
        <w:t>’</w:t>
      </w:r>
      <w:r>
        <w:t>est traduit par des versements d</w:t>
      </w:r>
      <w:r w:rsidR="00DB231F">
        <w:t>’</w:t>
      </w:r>
      <w:r>
        <w:t xml:space="preserve">un montant total de </w:t>
      </w:r>
      <w:r w:rsidRPr="00047A21">
        <w:t xml:space="preserve">6 060 000 </w:t>
      </w:r>
      <w:proofErr w:type="spellStart"/>
      <w:r>
        <w:t>kunas</w:t>
      </w:r>
      <w:proofErr w:type="spellEnd"/>
      <w:r>
        <w:t xml:space="preserve"> </w:t>
      </w:r>
      <w:r w:rsidRPr="00047A21">
        <w:t xml:space="preserve">(804 300 </w:t>
      </w:r>
      <w:r>
        <w:t xml:space="preserve">euros) </w:t>
      </w:r>
      <w:r w:rsidRPr="00047A21">
        <w:t>sur le</w:t>
      </w:r>
      <w:r>
        <w:t>s comptes de l</w:t>
      </w:r>
      <w:r w:rsidR="00DB231F">
        <w:t>’</w:t>
      </w:r>
      <w:r>
        <w:t xml:space="preserve">État </w:t>
      </w:r>
      <w:r w:rsidRPr="00047A21">
        <w:t xml:space="preserve">en 2022 </w:t>
      </w:r>
      <w:r>
        <w:t xml:space="preserve">(contre 3 </w:t>
      </w:r>
      <w:r w:rsidRPr="00047A21">
        <w:t xml:space="preserve">530 000 </w:t>
      </w:r>
      <w:proofErr w:type="spellStart"/>
      <w:r>
        <w:t>kunas</w:t>
      </w:r>
      <w:proofErr w:type="spellEnd"/>
      <w:r>
        <w:t xml:space="preserve"> </w:t>
      </w:r>
      <w:r w:rsidRPr="00047A21">
        <w:t>(468</w:t>
      </w:r>
      <w:r>
        <w:t> </w:t>
      </w:r>
      <w:r w:rsidRPr="00047A21">
        <w:t>512</w:t>
      </w:r>
      <w:r>
        <w:t xml:space="preserve"> euros</w:t>
      </w:r>
      <w:r w:rsidRPr="00047A21">
        <w:t>) en 2021 et</w:t>
      </w:r>
      <w:r>
        <w:t xml:space="preserve"> </w:t>
      </w:r>
      <w:r w:rsidRPr="00047A21">
        <w:t xml:space="preserve">1 260 000 </w:t>
      </w:r>
      <w:proofErr w:type="spellStart"/>
      <w:r>
        <w:t>kunas</w:t>
      </w:r>
      <w:proofErr w:type="spellEnd"/>
      <w:r w:rsidRPr="00047A21">
        <w:t xml:space="preserve"> (167 231 </w:t>
      </w:r>
      <w:r>
        <w:t>euros</w:t>
      </w:r>
      <w:r w:rsidRPr="00047A21">
        <w:t>)</w:t>
      </w:r>
      <w:r>
        <w:t xml:space="preserve"> en 2020).</w:t>
      </w:r>
    </w:p>
    <w:bookmarkEnd w:id="19"/>
    <w:p w14:paraId="1B68573E" w14:textId="171F3E8E" w:rsidR="00D11BBB" w:rsidRPr="00D63105" w:rsidRDefault="00D11BBB" w:rsidP="00D11BBB">
      <w:pPr>
        <w:pStyle w:val="SingleTxtG"/>
      </w:pPr>
      <w:r w:rsidRPr="00D63105">
        <w:t>105.</w:t>
      </w:r>
      <w:r w:rsidRPr="00D63105">
        <w:tab/>
      </w:r>
      <w:r>
        <w:t>Concernant</w:t>
      </w:r>
      <w:r w:rsidRPr="00D63105">
        <w:t xml:space="preserve"> le nombre de plaintes pénales contre </w:t>
      </w:r>
      <w:r>
        <w:t>des</w:t>
      </w:r>
      <w:r w:rsidRPr="00D63105">
        <w:t xml:space="preserve"> employeurs et </w:t>
      </w:r>
      <w:r>
        <w:t>des</w:t>
      </w:r>
      <w:r w:rsidRPr="00D63105">
        <w:t xml:space="preserve"> personnes</w:t>
      </w:r>
      <w:r>
        <w:t>, voir l</w:t>
      </w:r>
      <w:r w:rsidR="00DB231F">
        <w:t>’</w:t>
      </w:r>
      <w:r>
        <w:t>annexe suivante : A</w:t>
      </w:r>
      <w:r w:rsidRPr="00D63105">
        <w:t xml:space="preserve">nnexe 12 </w:t>
      </w:r>
      <w:r w:rsidR="00D27BE9">
        <w:t>−</w:t>
      </w:r>
      <w:r>
        <w:t xml:space="preserve"> </w:t>
      </w:r>
      <w:r w:rsidRPr="00D63105">
        <w:t>Données de l</w:t>
      </w:r>
      <w:r w:rsidR="00DB231F">
        <w:t>’</w:t>
      </w:r>
      <w:r w:rsidRPr="00D63105">
        <w:t>Inspection d</w:t>
      </w:r>
      <w:r w:rsidR="00DB231F">
        <w:t>’</w:t>
      </w:r>
      <w:r>
        <w:t>État</w:t>
      </w:r>
      <w:r w:rsidRPr="00D63105">
        <w:t xml:space="preserve">, fiche SI16 </w:t>
      </w:r>
      <w:r w:rsidR="00D27BE9">
        <w:t>−</w:t>
      </w:r>
      <w:r>
        <w:t xml:space="preserve"> </w:t>
      </w:r>
      <w:r w:rsidRPr="00D63105">
        <w:t>Travail non déclaré</w:t>
      </w:r>
      <w:r>
        <w:t>.</w:t>
      </w:r>
    </w:p>
    <w:p w14:paraId="0CE7A43E" w14:textId="7F64443A" w:rsidR="00D11BBB" w:rsidRPr="00D63105" w:rsidRDefault="00D11BBB" w:rsidP="00D11BBB">
      <w:pPr>
        <w:pStyle w:val="H23G"/>
      </w:pPr>
      <w:r w:rsidRPr="00D63105">
        <w:tab/>
      </w:r>
      <w:r w:rsidRPr="00D63105">
        <w:tab/>
      </w:r>
      <w:r>
        <w:t>Constatations</w:t>
      </w:r>
      <w:r w:rsidRPr="00D63105">
        <w:t xml:space="preserve"> de l</w:t>
      </w:r>
      <w:r w:rsidR="00DB231F">
        <w:t>’</w:t>
      </w:r>
      <w:r w:rsidRPr="00D63105">
        <w:t>Inspection d</w:t>
      </w:r>
      <w:r w:rsidR="00DB231F">
        <w:t>’</w:t>
      </w:r>
      <w:r>
        <w:t>État</w:t>
      </w:r>
      <w:r w:rsidRPr="00D63105">
        <w:t xml:space="preserve"> </w:t>
      </w:r>
      <w:r>
        <w:t xml:space="preserve">au sujet de la </w:t>
      </w:r>
      <w:r w:rsidRPr="00D63105">
        <w:t>sécurité au travail</w:t>
      </w:r>
    </w:p>
    <w:p w14:paraId="2D949346" w14:textId="6BF35446" w:rsidR="00D11BBB" w:rsidRPr="00D63105" w:rsidRDefault="00D11BBB" w:rsidP="00D11BBB">
      <w:pPr>
        <w:pStyle w:val="SingleTxtG"/>
      </w:pPr>
      <w:r w:rsidRPr="00206116">
        <w:t>106.</w:t>
      </w:r>
      <w:r w:rsidRPr="00206116">
        <w:tab/>
      </w:r>
      <w:r>
        <w:t>Concernant</w:t>
      </w:r>
      <w:r w:rsidRPr="00D63105">
        <w:t xml:space="preserve"> le nombre d</w:t>
      </w:r>
      <w:r w:rsidR="00DB231F">
        <w:t>’</w:t>
      </w:r>
      <w:r w:rsidRPr="00D63105">
        <w:t xml:space="preserve">inspections et de mesures </w:t>
      </w:r>
      <w:r>
        <w:t xml:space="preserve">imposées pour des délits </w:t>
      </w:r>
      <w:r w:rsidRPr="00D63105">
        <w:t>administrati</w:t>
      </w:r>
      <w:r>
        <w:t>fs</w:t>
      </w:r>
      <w:r w:rsidRPr="00D63105">
        <w:t xml:space="preserve">, </w:t>
      </w:r>
      <w:r>
        <w:t>des contraventions et des infractions pénales, voir l</w:t>
      </w:r>
      <w:r w:rsidR="00DB231F">
        <w:t>’</w:t>
      </w:r>
      <w:r>
        <w:t>annexe suivante : A</w:t>
      </w:r>
      <w:r w:rsidRPr="00D63105">
        <w:t>nnexe</w:t>
      </w:r>
      <w:r w:rsidR="00AB17CC">
        <w:t> </w:t>
      </w:r>
      <w:r w:rsidRPr="00D63105">
        <w:t xml:space="preserve">12 </w:t>
      </w:r>
      <w:r w:rsidR="00AB17CC">
        <w:t>−</w:t>
      </w:r>
      <w:r>
        <w:t xml:space="preserve"> </w:t>
      </w:r>
      <w:r w:rsidRPr="00D63105">
        <w:t>Données de l</w:t>
      </w:r>
      <w:r w:rsidR="00DB231F">
        <w:t>’</w:t>
      </w:r>
      <w:r w:rsidRPr="00D63105">
        <w:t>Inspection d</w:t>
      </w:r>
      <w:r w:rsidR="00DB231F">
        <w:t>’</w:t>
      </w:r>
      <w:r>
        <w:t>État</w:t>
      </w:r>
      <w:r w:rsidRPr="00D63105">
        <w:t>, fiche SI16</w:t>
      </w:r>
      <w:r>
        <w:t>.</w:t>
      </w:r>
    </w:p>
    <w:p w14:paraId="37E2B979" w14:textId="7F473875" w:rsidR="00D11BBB" w:rsidRPr="00D63105" w:rsidRDefault="00D11BBB" w:rsidP="00D11BBB">
      <w:pPr>
        <w:pStyle w:val="SingleTxtG"/>
      </w:pPr>
      <w:r w:rsidRPr="002F3AA9">
        <w:t>107.</w:t>
      </w:r>
      <w:r w:rsidRPr="002F3AA9">
        <w:tab/>
      </w:r>
      <w:r w:rsidRPr="00D63105">
        <w:t xml:space="preserve">En ce qui concerne la santé et la sécurité au travail, des lois et règlements ont été adoptés au cours de la période </w:t>
      </w:r>
      <w:r>
        <w:t>considérée ; voir l</w:t>
      </w:r>
      <w:r w:rsidR="00DB231F">
        <w:t>’</w:t>
      </w:r>
      <w:r>
        <w:t>annexe suivante : A</w:t>
      </w:r>
      <w:r w:rsidRPr="00D63105">
        <w:t>nnexe 2</w:t>
      </w:r>
      <w:r>
        <w:t xml:space="preserve"> </w:t>
      </w:r>
      <w:r w:rsidR="00AB17CC">
        <w:t>−</w:t>
      </w:r>
      <w:r w:rsidRPr="00D63105">
        <w:t xml:space="preserve"> Abréviations des règlements, fiche Règlements sur la sécurité au travail</w:t>
      </w:r>
      <w:r>
        <w:t>.</w:t>
      </w:r>
    </w:p>
    <w:p w14:paraId="0FF23705" w14:textId="4A2240F2" w:rsidR="00D11BBB" w:rsidRPr="00D63105" w:rsidRDefault="00D11BBB" w:rsidP="00D11BBB">
      <w:pPr>
        <w:pStyle w:val="SingleTxtG"/>
      </w:pPr>
      <w:r w:rsidRPr="00851D61">
        <w:t>108.</w:t>
      </w:r>
      <w:r w:rsidRPr="00851D61">
        <w:tab/>
      </w:r>
      <w:r w:rsidRPr="00D63105">
        <w:t xml:space="preserve">Le problème </w:t>
      </w:r>
      <w:r>
        <w:t>réside dans</w:t>
      </w:r>
      <w:r w:rsidRPr="00D63105">
        <w:t xml:space="preserve"> l</w:t>
      </w:r>
      <w:r w:rsidR="00DB231F">
        <w:t>’</w:t>
      </w:r>
      <w:r w:rsidRPr="00D63105">
        <w:t xml:space="preserve">Ordonnance sur les emplois </w:t>
      </w:r>
      <w:r>
        <w:t>régis par</w:t>
      </w:r>
      <w:r w:rsidRPr="00D63105">
        <w:t xml:space="preserve"> des conditions de travail spéciales</w:t>
      </w:r>
      <w:r w:rsidRPr="00E43AD2">
        <w:rPr>
          <w:rStyle w:val="Appelnotedebasdep"/>
        </w:rPr>
        <w:footnoteReference w:id="43"/>
      </w:r>
      <w:r w:rsidRPr="00D63105">
        <w:t xml:space="preserve">, qui est toujours en vigueur en Croatie, </w:t>
      </w:r>
      <w:r>
        <w:t>étant donné</w:t>
      </w:r>
      <w:r w:rsidRPr="00D63105">
        <w:t xml:space="preserve"> que les conditions de travail et la technologie ont changé depuis 1984</w:t>
      </w:r>
      <w:r>
        <w:t>.</w:t>
      </w:r>
    </w:p>
    <w:p w14:paraId="5A35690C" w14:textId="624233F6" w:rsidR="00D11BBB" w:rsidRPr="00D63105" w:rsidRDefault="00D11BBB" w:rsidP="00D11BBB">
      <w:pPr>
        <w:pStyle w:val="SingleTxtG"/>
      </w:pPr>
      <w:r w:rsidRPr="00BF7D54">
        <w:lastRenderedPageBreak/>
        <w:t>109.</w:t>
      </w:r>
      <w:r w:rsidRPr="00BF7D54">
        <w:tab/>
      </w:r>
      <w:r>
        <w:t>Pour</w:t>
      </w:r>
      <w:r w:rsidRPr="00D63105">
        <w:t xml:space="preserve"> le nombre d</w:t>
      </w:r>
      <w:r w:rsidR="00DB231F">
        <w:t>’</w:t>
      </w:r>
      <w:r w:rsidRPr="00D63105">
        <w:t xml:space="preserve">accidents </w:t>
      </w:r>
      <w:r>
        <w:t xml:space="preserve">du </w:t>
      </w:r>
      <w:r w:rsidRPr="00D63105">
        <w:t>travail</w:t>
      </w:r>
      <w:r>
        <w:t>,</w:t>
      </w:r>
      <w:r w:rsidRPr="00D63105">
        <w:t xml:space="preserve"> ventilé selon différents critères</w:t>
      </w:r>
      <w:r>
        <w:t>, voir l</w:t>
      </w:r>
      <w:r w:rsidR="00DB231F">
        <w:t>’</w:t>
      </w:r>
      <w:r>
        <w:t>annexe suivante : A</w:t>
      </w:r>
      <w:r w:rsidRPr="00D63105">
        <w:t xml:space="preserve">nnexe 11 </w:t>
      </w:r>
      <w:r w:rsidR="00D27BE9">
        <w:t>−</w:t>
      </w:r>
      <w:r>
        <w:t xml:space="preserve"> A</w:t>
      </w:r>
      <w:r w:rsidRPr="00D63105">
        <w:t xml:space="preserve">ccidents </w:t>
      </w:r>
      <w:r>
        <w:t xml:space="preserve">du </w:t>
      </w:r>
      <w:r w:rsidRPr="00D63105">
        <w:t>travail</w:t>
      </w:r>
      <w:r>
        <w:t>.</w:t>
      </w:r>
    </w:p>
    <w:p w14:paraId="4E0BCDF8" w14:textId="4FCF8307" w:rsidR="00D11BBB" w:rsidRPr="00D63105" w:rsidRDefault="00D11BBB" w:rsidP="00D11BBB">
      <w:pPr>
        <w:pStyle w:val="SingleTxtG"/>
      </w:pPr>
      <w:r w:rsidRPr="00F75ABA">
        <w:t>110.</w:t>
      </w:r>
      <w:r w:rsidRPr="00F75ABA">
        <w:tab/>
      </w:r>
      <w:r w:rsidRPr="00D63105">
        <w:t xml:space="preserve">Le </w:t>
      </w:r>
      <w:r w:rsidRPr="00EA570F">
        <w:t>Plan national pour le travail, la sécurité au travail et l</w:t>
      </w:r>
      <w:r w:rsidR="00DB231F">
        <w:t>’</w:t>
      </w:r>
      <w:r w:rsidRPr="00EA570F">
        <w:t>emploi</w:t>
      </w:r>
      <w:r w:rsidRPr="00D63105">
        <w:t xml:space="preserve"> 2021-2027 définit une politique nationale unique en matière de sécurité et de santé au travail. </w:t>
      </w:r>
      <w:r>
        <w:t>À partir</w:t>
      </w:r>
      <w:r w:rsidRPr="00D63105">
        <w:t xml:space="preserve"> d</w:t>
      </w:r>
      <w:r w:rsidR="00DB231F">
        <w:t>’</w:t>
      </w:r>
      <w:r w:rsidRPr="00D63105">
        <w:t xml:space="preserve">une analyse de la situation, </w:t>
      </w:r>
      <w:r>
        <w:t>il</w:t>
      </w:r>
      <w:r w:rsidRPr="00D63105">
        <w:t xml:space="preserve"> établit des priorités, propose des objectifs et oriente les activités</w:t>
      </w:r>
      <w:r>
        <w:t xml:space="preserve"> à mener</w:t>
      </w:r>
      <w:r w:rsidRPr="00D63105">
        <w:t xml:space="preserve"> dans le domaine de la sécurité et de la santé au travail </w:t>
      </w:r>
      <w:r>
        <w:t xml:space="preserve">dans le but </w:t>
      </w:r>
      <w:r w:rsidRPr="00D63105">
        <w:t>de prévenir les accidents du travail</w:t>
      </w:r>
      <w:r>
        <w:t xml:space="preserve"> et les </w:t>
      </w:r>
      <w:r w:rsidRPr="00D63105">
        <w:t xml:space="preserve">maladies professionnelles </w:t>
      </w:r>
      <w:r>
        <w:t xml:space="preserve">ou </w:t>
      </w:r>
      <w:r w:rsidRPr="00D63105">
        <w:t xml:space="preserve">liées au travail </w:t>
      </w:r>
      <w:r>
        <w:t>influant sur l</w:t>
      </w:r>
      <w:r w:rsidR="00DB231F">
        <w:t>’</w:t>
      </w:r>
      <w:r>
        <w:t>état de santé, qui sont dues au travail ou se produisent pendant le travail, l</w:t>
      </w:r>
      <w:r w:rsidR="00DB231F">
        <w:t>’</w:t>
      </w:r>
      <w:r>
        <w:t xml:space="preserve">objectif étant de </w:t>
      </w:r>
      <w:r w:rsidRPr="00D63105">
        <w:t>réduire les risques</w:t>
      </w:r>
      <w:r>
        <w:t xml:space="preserve"> découlant des facteurs pouvant provoquer un </w:t>
      </w:r>
      <w:r w:rsidRPr="00D63105">
        <w:t xml:space="preserve">danger, </w:t>
      </w:r>
      <w:r>
        <w:t xml:space="preserve">des accidents ou de la fatigue dans le milieu de travail </w:t>
      </w:r>
      <w:r w:rsidRPr="00D63105">
        <w:t xml:space="preserve">et </w:t>
      </w:r>
      <w:r>
        <w:t xml:space="preserve">de </w:t>
      </w:r>
      <w:r w:rsidRPr="00D63105">
        <w:t>préserver la capacité de travail des travailleurs</w:t>
      </w:r>
      <w:r>
        <w:t>.</w:t>
      </w:r>
    </w:p>
    <w:p w14:paraId="35E9906A" w14:textId="56804955" w:rsidR="00D11BBB" w:rsidRPr="00D63105" w:rsidRDefault="00D11BBB" w:rsidP="00D11BBB">
      <w:pPr>
        <w:pStyle w:val="SingleTxtG"/>
      </w:pPr>
      <w:r w:rsidRPr="00F75ABA">
        <w:t>111.</w:t>
      </w:r>
      <w:r w:rsidRPr="00F75ABA">
        <w:tab/>
      </w:r>
      <w:r w:rsidRPr="00D63105">
        <w:t>D</w:t>
      </w:r>
      <w:r w:rsidR="00DB231F">
        <w:t>’</w:t>
      </w:r>
      <w:r w:rsidRPr="00D63105">
        <w:t xml:space="preserve">ici à 2027, </w:t>
      </w:r>
      <w:r>
        <w:t xml:space="preserve">il est prévu, par des activités de </w:t>
      </w:r>
      <w:r w:rsidRPr="00D63105">
        <w:t xml:space="preserve">mise en réseau, </w:t>
      </w:r>
      <w:r>
        <w:t xml:space="preserve">de formation </w:t>
      </w:r>
      <w:r w:rsidRPr="00D63105">
        <w:t xml:space="preserve">et </w:t>
      </w:r>
      <w:r>
        <w:t xml:space="preserve">de </w:t>
      </w:r>
      <w:r w:rsidRPr="00D63105">
        <w:t xml:space="preserve">sensibilisation des parties </w:t>
      </w:r>
      <w:r>
        <w:t>concernées, d</w:t>
      </w:r>
      <w:r w:rsidR="00DB231F">
        <w:t>’</w:t>
      </w:r>
      <w:r>
        <w:t>améliorer</w:t>
      </w:r>
      <w:r w:rsidRPr="00D63105">
        <w:t xml:space="preserve"> la sécurité et la protection de la santé sur le</w:t>
      </w:r>
      <w:r>
        <w:t xml:space="preserve"> lieu </w:t>
      </w:r>
      <w:r w:rsidRPr="00D63105">
        <w:t>de travail</w:t>
      </w:r>
      <w:r>
        <w:t>, de réduire</w:t>
      </w:r>
      <w:r w:rsidRPr="00D63105">
        <w:t xml:space="preserve"> </w:t>
      </w:r>
      <w:r>
        <w:t>la prévalence des</w:t>
      </w:r>
      <w:r w:rsidRPr="00D63105">
        <w:t xml:space="preserve"> maladies professionnelles et liées au travail </w:t>
      </w:r>
      <w:r>
        <w:t>et de réduire</w:t>
      </w:r>
      <w:r w:rsidRPr="00D63105">
        <w:t xml:space="preserve"> le nombre de décès de travailleurs. </w:t>
      </w:r>
      <w:r>
        <w:t xml:space="preserve">Cela doit </w:t>
      </w:r>
      <w:r w:rsidRPr="00D63105">
        <w:t>contribuer</w:t>
      </w:r>
      <w:r>
        <w:t xml:space="preserve"> dans l</w:t>
      </w:r>
      <w:r w:rsidR="00DB231F">
        <w:t>’</w:t>
      </w:r>
      <w:r>
        <w:t>ensemble</w:t>
      </w:r>
      <w:r w:rsidRPr="00D63105">
        <w:t xml:space="preserve"> à </w:t>
      </w:r>
      <w:r>
        <w:t>encourager</w:t>
      </w:r>
      <w:r w:rsidRPr="00D63105">
        <w:t xml:space="preserve"> la préservation de la capacité de travail et</w:t>
      </w:r>
      <w:r>
        <w:t xml:space="preserve"> donc </w:t>
      </w:r>
      <w:r w:rsidRPr="00D63105">
        <w:t xml:space="preserve">à renforcer la culture de la prévention des risques </w:t>
      </w:r>
      <w:r>
        <w:t>en milieu professionnel.</w:t>
      </w:r>
    </w:p>
    <w:p w14:paraId="5C560CDF" w14:textId="796765A1" w:rsidR="00D11BBB" w:rsidRPr="004146C5" w:rsidRDefault="00D11BBB" w:rsidP="00D11BBB">
      <w:pPr>
        <w:pStyle w:val="SingleTxtG"/>
      </w:pPr>
      <w:r w:rsidRPr="00B06B03">
        <w:t>112.</w:t>
      </w:r>
      <w:r w:rsidRPr="00B06B03">
        <w:tab/>
      </w:r>
      <w:r w:rsidRPr="004146C5">
        <w:t>L</w:t>
      </w:r>
      <w:r>
        <w:t>es services d</w:t>
      </w:r>
      <w:r w:rsidR="00DB231F">
        <w:t>’</w:t>
      </w:r>
      <w:r w:rsidRPr="004146C5">
        <w:t>inspection du travail de l</w:t>
      </w:r>
      <w:r w:rsidR="00DB231F">
        <w:t>’</w:t>
      </w:r>
      <w:r>
        <w:t>I</w:t>
      </w:r>
      <w:r w:rsidRPr="004146C5">
        <w:t>nspection d</w:t>
      </w:r>
      <w:r w:rsidR="00DB231F">
        <w:t>’</w:t>
      </w:r>
      <w:r w:rsidRPr="004146C5">
        <w:t xml:space="preserve">État </w:t>
      </w:r>
      <w:r>
        <w:t>interviennent dans les cas suivants : accidents graves du travail et les cas de décès à la suite d</w:t>
      </w:r>
      <w:r w:rsidR="00DB231F">
        <w:t>’</w:t>
      </w:r>
      <w:r>
        <w:t xml:space="preserve">accidents du travail, </w:t>
      </w:r>
      <w:r w:rsidRPr="004146C5">
        <w:t xml:space="preserve">contrôle </w:t>
      </w:r>
      <w:r>
        <w:t xml:space="preserve">de </w:t>
      </w:r>
      <w:r w:rsidRPr="004146C5">
        <w:t xml:space="preserve">la légalité du travail des personnes </w:t>
      </w:r>
      <w:r>
        <w:t xml:space="preserve">autorisées exerçant des </w:t>
      </w:r>
      <w:r w:rsidRPr="004146C5">
        <w:t xml:space="preserve">fonctions </w:t>
      </w:r>
      <w:r>
        <w:t xml:space="preserve">en matière de </w:t>
      </w:r>
      <w:r w:rsidRPr="004146C5">
        <w:t xml:space="preserve">sécurité </w:t>
      </w:r>
      <w:r>
        <w:t xml:space="preserve">du </w:t>
      </w:r>
      <w:r w:rsidRPr="004146C5">
        <w:t xml:space="preserve">travail, </w:t>
      </w:r>
      <w:r>
        <w:t>tâches et missions d</w:t>
      </w:r>
      <w:r w:rsidR="00DB231F">
        <w:t>’</w:t>
      </w:r>
      <w:r>
        <w:t xml:space="preserve">inspection pour </w:t>
      </w:r>
      <w:r w:rsidRPr="004146C5">
        <w:t>contrôle</w:t>
      </w:r>
      <w:r>
        <w:t>r</w:t>
      </w:r>
      <w:r w:rsidRPr="004146C5">
        <w:t xml:space="preserve"> l</w:t>
      </w:r>
      <w:r w:rsidR="00DB231F">
        <w:t>’</w:t>
      </w:r>
      <w:r w:rsidRPr="004146C5">
        <w:t xml:space="preserve">application des règles de sécurité au travail dans le </w:t>
      </w:r>
      <w:r>
        <w:t xml:space="preserve">secteur du bâtiment </w:t>
      </w:r>
      <w:r w:rsidRPr="004146C5">
        <w:t xml:space="preserve">conformément à </w:t>
      </w:r>
      <w:r>
        <w:t>la r</w:t>
      </w:r>
      <w:r w:rsidR="00D27BE9">
        <w:t>é</w:t>
      </w:r>
      <w:r>
        <w:t xml:space="preserve">glementation propre à ce secteur, et </w:t>
      </w:r>
      <w:r w:rsidRPr="004146C5">
        <w:t>tâches d</w:t>
      </w:r>
      <w:r w:rsidR="00DB231F">
        <w:t>’</w:t>
      </w:r>
      <w:r w:rsidRPr="004146C5">
        <w:t>inspection en rapport avec l</w:t>
      </w:r>
      <w:r w:rsidR="00DB231F">
        <w:t>’</w:t>
      </w:r>
      <w:r w:rsidRPr="004146C5">
        <w:t>application d</w:t>
      </w:r>
      <w:r w:rsidR="00DB231F">
        <w:t>’</w:t>
      </w:r>
      <w:r w:rsidRPr="004146C5">
        <w:t xml:space="preserve">autres </w:t>
      </w:r>
      <w:r>
        <w:t>dispositions réglementaires lorsqu</w:t>
      </w:r>
      <w:r w:rsidR="00DB231F">
        <w:t>’</w:t>
      </w:r>
      <w:r>
        <w:t xml:space="preserve">une </w:t>
      </w:r>
      <w:r w:rsidRPr="004146C5">
        <w:t>loi spéciale</w:t>
      </w:r>
      <w:r>
        <w:t xml:space="preserve"> l</w:t>
      </w:r>
      <w:r w:rsidR="00DB231F">
        <w:t>’</w:t>
      </w:r>
      <w:r>
        <w:t>impose</w:t>
      </w:r>
      <w:r w:rsidRPr="004146C5">
        <w:t>. L</w:t>
      </w:r>
      <w:r>
        <w:t>es services d</w:t>
      </w:r>
      <w:r w:rsidR="00DB231F">
        <w:t>’</w:t>
      </w:r>
      <w:r>
        <w:t>i</w:t>
      </w:r>
      <w:r w:rsidRPr="004146C5">
        <w:t>nspection du travail participe</w:t>
      </w:r>
      <w:r>
        <w:t>nt</w:t>
      </w:r>
      <w:r w:rsidRPr="004146C5">
        <w:t xml:space="preserve"> aux travaux du Comité des hauts responsables de l</w:t>
      </w:r>
      <w:r w:rsidR="00DB231F">
        <w:t>’</w:t>
      </w:r>
      <w:r w:rsidRPr="004146C5">
        <w:t>inspection du travail de la Commission européenne, de ses sous-comités et de ses organes d</w:t>
      </w:r>
      <w:r w:rsidR="00DB231F">
        <w:t>’</w:t>
      </w:r>
      <w:r w:rsidRPr="004146C5">
        <w:t>experts</w:t>
      </w:r>
      <w:r>
        <w:t xml:space="preserve"> ainsi qu</w:t>
      </w:r>
      <w:r w:rsidR="00DB231F">
        <w:t>’</w:t>
      </w:r>
      <w:r>
        <w:t xml:space="preserve">aux </w:t>
      </w:r>
      <w:r w:rsidRPr="004146C5">
        <w:t xml:space="preserve">activités </w:t>
      </w:r>
      <w:r>
        <w:t>communes d</w:t>
      </w:r>
      <w:r w:rsidR="00DB231F">
        <w:t>’</w:t>
      </w:r>
      <w:r>
        <w:t xml:space="preserve">inspection du travail décidées au niveau des </w:t>
      </w:r>
      <w:r w:rsidRPr="004146C5">
        <w:t>États membres de l</w:t>
      </w:r>
      <w:r w:rsidR="00DB231F">
        <w:t>’</w:t>
      </w:r>
      <w:r w:rsidRPr="004146C5">
        <w:t xml:space="preserve">UE. </w:t>
      </w:r>
      <w:r>
        <w:t xml:space="preserve">Ils appellent aussi </w:t>
      </w:r>
      <w:r w:rsidRPr="004146C5">
        <w:t>l</w:t>
      </w:r>
      <w:r w:rsidR="00DB231F">
        <w:t>’</w:t>
      </w:r>
      <w:r w:rsidRPr="004146C5">
        <w:t xml:space="preserve">attention sur les lacunes et les problèmes </w:t>
      </w:r>
      <w:r>
        <w:t>dans l</w:t>
      </w:r>
      <w:r w:rsidR="00DB231F">
        <w:t>’</w:t>
      </w:r>
      <w:r>
        <w:t xml:space="preserve">application des règlements placés sous leur supervision en prenant contact avec </w:t>
      </w:r>
      <w:r w:rsidRPr="004146C5">
        <w:t xml:space="preserve">le groupe/organisme professionnel </w:t>
      </w:r>
      <w:r>
        <w:t xml:space="preserve">compétent en vue de </w:t>
      </w:r>
      <w:r w:rsidRPr="004146C5">
        <w:t>l</w:t>
      </w:r>
      <w:r w:rsidR="00DB231F">
        <w:t>’</w:t>
      </w:r>
      <w:r w:rsidRPr="004146C5">
        <w:t xml:space="preserve">élaboration des </w:t>
      </w:r>
      <w:r>
        <w:t>dispositions nécessaires.</w:t>
      </w:r>
    </w:p>
    <w:p w14:paraId="6C38A319" w14:textId="57F6A4EB" w:rsidR="00D11BBB" w:rsidRPr="00B06B03" w:rsidRDefault="00D11BBB" w:rsidP="00D11BBB">
      <w:pPr>
        <w:pStyle w:val="SingleTxtG"/>
      </w:pPr>
      <w:r w:rsidRPr="002D51ED">
        <w:t>113.</w:t>
      </w:r>
      <w:r w:rsidRPr="002D51ED">
        <w:tab/>
      </w:r>
      <w:r w:rsidRPr="00B06B03">
        <w:t xml:space="preserve">Le suivi de la situation des accidents du travail et des maladies professionnelles et du nombre de </w:t>
      </w:r>
      <w:r>
        <w:t>cas de décès au travail permet de planifier les inspections pour c</w:t>
      </w:r>
      <w:r w:rsidRPr="00B06B03">
        <w:t xml:space="preserve">ibler </w:t>
      </w:r>
      <w:r>
        <w:t xml:space="preserve">les </w:t>
      </w:r>
      <w:r w:rsidRPr="00B06B03">
        <w:t xml:space="preserve">employeurs </w:t>
      </w:r>
      <w:r>
        <w:t>des secteurs où l</w:t>
      </w:r>
      <w:r w:rsidR="00DB231F">
        <w:t>’</w:t>
      </w:r>
      <w:r>
        <w:t xml:space="preserve">on constate </w:t>
      </w:r>
      <w:r w:rsidRPr="00B06B03">
        <w:t>une augmentation du nombre d</w:t>
      </w:r>
      <w:r w:rsidR="00DB231F">
        <w:t>’</w:t>
      </w:r>
      <w:r w:rsidRPr="00B06B03">
        <w:t xml:space="preserve">accidents du travail et de maladies professionnelles et </w:t>
      </w:r>
      <w:r>
        <w:t xml:space="preserve">de cas de décès de </w:t>
      </w:r>
      <w:r w:rsidRPr="00B06B03">
        <w:t>travailleurs</w:t>
      </w:r>
      <w:r>
        <w:t>.</w:t>
      </w:r>
    </w:p>
    <w:p w14:paraId="53D5D8FD" w14:textId="77777777" w:rsidR="00D11BBB" w:rsidRPr="006F6624" w:rsidRDefault="00D11BBB" w:rsidP="00D11BBB">
      <w:pPr>
        <w:pStyle w:val="H1G"/>
      </w:pPr>
      <w:r w:rsidRPr="00B06B03">
        <w:tab/>
      </w:r>
      <w:r w:rsidRPr="00B06B03">
        <w:tab/>
      </w:r>
      <w:r w:rsidRPr="006F6624">
        <w:t>Réponse au paragraphe 18 de la liste de points</w:t>
      </w:r>
    </w:p>
    <w:p w14:paraId="4DF232C2" w14:textId="0655A1C3" w:rsidR="00D11BBB" w:rsidRPr="00B06B03" w:rsidRDefault="00D11BBB" w:rsidP="00D11BBB">
      <w:pPr>
        <w:pStyle w:val="SingleTxtG"/>
      </w:pPr>
      <w:r w:rsidRPr="006F6624">
        <w:t>114.</w:t>
      </w:r>
      <w:r w:rsidRPr="006F6624">
        <w:tab/>
        <w:t>Le Gouvernement croate a créé le Conseil économique et social, organe tripartite participant à l</w:t>
      </w:r>
      <w:r w:rsidR="00DB231F">
        <w:t>’</w:t>
      </w:r>
      <w:r w:rsidRPr="006F6624">
        <w:t>élaboration des politiques intéressant la situation des travailleurs et chargé de promouvoir la négociation collective. La loi interdit tout discrimination à l</w:t>
      </w:r>
      <w:r w:rsidR="00DB231F">
        <w:t>’</w:t>
      </w:r>
      <w:r w:rsidRPr="006F6624">
        <w:t>égard de travailleurs motivée par leur adhésion à un syndicat. Les représentants syndicaux des entreprises sont particulièrement protégés et leur contrat de travail peut seulement être résilié avec l</w:t>
      </w:r>
      <w:r w:rsidR="00DB231F">
        <w:t>’</w:t>
      </w:r>
      <w:r w:rsidRPr="006F6624">
        <w:t>accord du syndicat</w:t>
      </w:r>
      <w:r w:rsidRPr="00B06B03">
        <w:t xml:space="preserve"> ou </w:t>
      </w:r>
      <w:r>
        <w:t>en application d</w:t>
      </w:r>
      <w:r w:rsidR="00DB231F">
        <w:t>’</w:t>
      </w:r>
      <w:r w:rsidRPr="00B06B03">
        <w:t xml:space="preserve">une décision </w:t>
      </w:r>
      <w:r>
        <w:t>de justice pertinente.</w:t>
      </w:r>
    </w:p>
    <w:p w14:paraId="5F9215F0" w14:textId="77777777" w:rsidR="00D11BBB" w:rsidRPr="002128D5" w:rsidRDefault="00D11BBB" w:rsidP="00D11BBB">
      <w:pPr>
        <w:pStyle w:val="H1G"/>
      </w:pPr>
      <w:bookmarkStart w:id="20" w:name="_Hlk153284075"/>
      <w:r w:rsidRPr="00B06B03">
        <w:tab/>
      </w:r>
      <w:r w:rsidRPr="00B06B03">
        <w:tab/>
      </w:r>
      <w:r w:rsidRPr="002128D5">
        <w:t>Réponse au paragraphe 19 a) de la liste de points</w:t>
      </w:r>
    </w:p>
    <w:p w14:paraId="026093C0" w14:textId="04A4A0E2" w:rsidR="00D11BBB" w:rsidRPr="00B06B03" w:rsidRDefault="00D11BBB" w:rsidP="00D11BBB">
      <w:pPr>
        <w:pStyle w:val="SingleTxtG"/>
      </w:pPr>
      <w:r w:rsidRPr="00B06B03">
        <w:t>115.</w:t>
      </w:r>
      <w:r w:rsidRPr="00B06B03">
        <w:tab/>
        <w:t xml:space="preserve">En 2022, </w:t>
      </w:r>
      <w:r>
        <w:t xml:space="preserve">en vertu de </w:t>
      </w:r>
      <w:r w:rsidRPr="00B06B03">
        <w:t>décisions d</w:t>
      </w:r>
      <w:r>
        <w:t>u Gouvernement croate</w:t>
      </w:r>
      <w:r w:rsidRPr="00B06B03">
        <w:t xml:space="preserve">, </w:t>
      </w:r>
      <w:r>
        <w:t>une allocation forfaitaire d</w:t>
      </w:r>
      <w:r w:rsidR="00DB231F">
        <w:t>’</w:t>
      </w:r>
      <w:r>
        <w:t xml:space="preserve">un montant de </w:t>
      </w:r>
      <w:r w:rsidRPr="00B06B03">
        <w:t>400, 600</w:t>
      </w:r>
      <w:r w:rsidRPr="00E43AD2">
        <w:rPr>
          <w:rStyle w:val="Appelnotedebasdep"/>
        </w:rPr>
        <w:footnoteReference w:id="44"/>
      </w:r>
      <w:r w:rsidRPr="00B06B03">
        <w:t xml:space="preserve">, 900 ou 1 200 </w:t>
      </w:r>
      <w:proofErr w:type="spellStart"/>
      <w:r>
        <w:t>kunas</w:t>
      </w:r>
      <w:proofErr w:type="spellEnd"/>
      <w:r>
        <w:t xml:space="preserve">, selon le </w:t>
      </w:r>
      <w:r w:rsidRPr="00B06B03">
        <w:t>montant de la pension,</w:t>
      </w:r>
      <w:r>
        <w:t xml:space="preserve"> a été versé aux </w:t>
      </w:r>
      <w:r w:rsidRPr="00B06B03">
        <w:t xml:space="preserve">bénéficiaires </w:t>
      </w:r>
      <w:r>
        <w:t>de pensions de retraite :</w:t>
      </w:r>
    </w:p>
    <w:p w14:paraId="4E10CE05" w14:textId="78D6E7E5" w:rsidR="00D11BBB" w:rsidRPr="006F6624" w:rsidRDefault="00D11BBB" w:rsidP="00D11BBB">
      <w:pPr>
        <w:pStyle w:val="Bullet1G"/>
        <w:kinsoku/>
        <w:overflowPunct/>
        <w:autoSpaceDE/>
        <w:autoSpaceDN/>
        <w:adjustRightInd/>
        <w:snapToGrid/>
        <w:rPr>
          <w:spacing w:val="-2"/>
        </w:rPr>
      </w:pPr>
      <w:r w:rsidRPr="006F6624">
        <w:rPr>
          <w:spacing w:val="-2"/>
        </w:rPr>
        <w:t>Pour atténuer les effets de l</w:t>
      </w:r>
      <w:r w:rsidR="00DB231F">
        <w:rPr>
          <w:spacing w:val="-2"/>
        </w:rPr>
        <w:t>’</w:t>
      </w:r>
      <w:r w:rsidRPr="006F6624">
        <w:rPr>
          <w:spacing w:val="-2"/>
        </w:rPr>
        <w:t>augmentation des prix de l</w:t>
      </w:r>
      <w:r w:rsidR="00DB231F">
        <w:rPr>
          <w:spacing w:val="-2"/>
        </w:rPr>
        <w:t>’</w:t>
      </w:r>
      <w:r w:rsidRPr="006F6624">
        <w:rPr>
          <w:spacing w:val="-2"/>
        </w:rPr>
        <w:t xml:space="preserve">énergie, ce qui a représenté un montant de 449 423 900 </w:t>
      </w:r>
      <w:proofErr w:type="spellStart"/>
      <w:r w:rsidRPr="006F6624">
        <w:rPr>
          <w:spacing w:val="-2"/>
        </w:rPr>
        <w:t>kunas</w:t>
      </w:r>
      <w:proofErr w:type="spellEnd"/>
      <w:r w:rsidRPr="006F6624">
        <w:rPr>
          <w:spacing w:val="-2"/>
        </w:rPr>
        <w:t xml:space="preserve"> en faveur de 690 055 bénéficiaires, payé principalement en mai 2022 ;</w:t>
      </w:r>
    </w:p>
    <w:p w14:paraId="75BC622B" w14:textId="152F9484" w:rsidR="00D11BBB" w:rsidRPr="00C60E00" w:rsidRDefault="00D11BBB" w:rsidP="00D11BBB">
      <w:pPr>
        <w:pStyle w:val="Bullet1G"/>
        <w:kinsoku/>
        <w:overflowPunct/>
        <w:autoSpaceDE/>
        <w:autoSpaceDN/>
        <w:adjustRightInd/>
        <w:snapToGrid/>
      </w:pPr>
      <w:r w:rsidRPr="00B06B03">
        <w:lastRenderedPageBreak/>
        <w:t xml:space="preserve">Pour atténuer </w:t>
      </w:r>
      <w:r>
        <w:t xml:space="preserve">les effets </w:t>
      </w:r>
      <w:r w:rsidRPr="00B06B03">
        <w:t xml:space="preserve">de </w:t>
      </w:r>
      <w:r>
        <w:t xml:space="preserve">la hausse </w:t>
      </w:r>
      <w:r w:rsidRPr="00B06B03">
        <w:t xml:space="preserve">des prix, </w:t>
      </w:r>
      <w:r>
        <w:t xml:space="preserve">qui a représenté un montant de </w:t>
      </w:r>
      <w:r w:rsidRPr="00B06B03">
        <w:t>470</w:t>
      </w:r>
      <w:r w:rsidR="00A91B65">
        <w:t> </w:t>
      </w:r>
      <w:r w:rsidRPr="00B06B03">
        <w:t>298</w:t>
      </w:r>
      <w:r w:rsidR="00A91B65">
        <w:t> </w:t>
      </w:r>
      <w:r w:rsidRPr="00B06B03">
        <w:t xml:space="preserve">180 </w:t>
      </w:r>
      <w:proofErr w:type="spellStart"/>
      <w:r>
        <w:t>kunas</w:t>
      </w:r>
      <w:proofErr w:type="spellEnd"/>
      <w:r w:rsidRPr="00B06B03">
        <w:t xml:space="preserve"> </w:t>
      </w:r>
      <w:r>
        <w:t xml:space="preserve">en faveur de </w:t>
      </w:r>
      <w:r w:rsidRPr="00B06B03">
        <w:t>693</w:t>
      </w:r>
      <w:r w:rsidR="007537F2">
        <w:t> </w:t>
      </w:r>
      <w:r w:rsidRPr="00B06B03">
        <w:t>542 bénéficiaires, principalement en octobre 2022</w:t>
      </w:r>
      <w:r>
        <w:t xml:space="preserve"> </w:t>
      </w:r>
      <w:r w:rsidRPr="00C60E00">
        <w:t>;</w:t>
      </w:r>
    </w:p>
    <w:p w14:paraId="570EFFFC" w14:textId="63FD5BFC" w:rsidR="00D11BBB" w:rsidRPr="00C60E00" w:rsidRDefault="00D11BBB" w:rsidP="00D11BBB">
      <w:pPr>
        <w:pStyle w:val="Bullet1G"/>
        <w:kinsoku/>
        <w:overflowPunct/>
        <w:autoSpaceDE/>
        <w:autoSpaceDN/>
        <w:adjustRightInd/>
        <w:snapToGrid/>
      </w:pPr>
      <w:r>
        <w:t xml:space="preserve">Pour </w:t>
      </w:r>
      <w:r w:rsidRPr="00B06B03">
        <w:t xml:space="preserve">atténuer </w:t>
      </w:r>
      <w:r>
        <w:t xml:space="preserve">les effets </w:t>
      </w:r>
      <w:r w:rsidRPr="00B06B03">
        <w:t>de l</w:t>
      </w:r>
      <w:r w:rsidR="00DB231F">
        <w:t>’</w:t>
      </w:r>
      <w:r w:rsidRPr="00B06B03">
        <w:t xml:space="preserve">augmentation du coût de la vie, </w:t>
      </w:r>
      <w:r>
        <w:t xml:space="preserve">qui a représenté un montant de </w:t>
      </w:r>
      <w:r w:rsidRPr="00B06B03">
        <w:t xml:space="preserve">465 087 300 </w:t>
      </w:r>
      <w:proofErr w:type="spellStart"/>
      <w:r>
        <w:t>kunas</w:t>
      </w:r>
      <w:proofErr w:type="spellEnd"/>
      <w:r w:rsidRPr="00B06B03">
        <w:t xml:space="preserve"> </w:t>
      </w:r>
      <w:r>
        <w:t xml:space="preserve">en faveur de </w:t>
      </w:r>
      <w:r w:rsidRPr="00B06B03">
        <w:t>685 887 bénéficiaires, principalement en décembre 2022</w:t>
      </w:r>
      <w:r w:rsidRPr="00C60E00">
        <w:t>.</w:t>
      </w:r>
    </w:p>
    <w:p w14:paraId="757F43D4" w14:textId="553B4D10" w:rsidR="00D11BBB" w:rsidRPr="00A660E1" w:rsidRDefault="00D11BBB" w:rsidP="00D11BBB">
      <w:pPr>
        <w:pStyle w:val="SingleTxtG"/>
      </w:pPr>
      <w:r w:rsidRPr="00DA65D6">
        <w:t>116.</w:t>
      </w:r>
      <w:r w:rsidRPr="00DA65D6">
        <w:tab/>
        <w:t>En 2022, en vertu de décisions du Gouvernement croate, une allocation forfaitaire d</w:t>
      </w:r>
      <w:r w:rsidR="00DB231F">
        <w:t>’</w:t>
      </w:r>
      <w:r w:rsidRPr="00DA65D6">
        <w:t xml:space="preserve">un montant de 300, 500, 700, 900 ou 1 100 </w:t>
      </w:r>
      <w:proofErr w:type="spellStart"/>
      <w:r w:rsidRPr="00DA65D6">
        <w:t>kunas</w:t>
      </w:r>
      <w:proofErr w:type="spellEnd"/>
      <w:r w:rsidRPr="00DA65D6">
        <w:t>, en fonction du nombre d</w:t>
      </w:r>
      <w:r w:rsidR="00DB231F">
        <w:t>’</w:t>
      </w:r>
      <w:r w:rsidRPr="00DA65D6">
        <w:t xml:space="preserve">enfants, </w:t>
      </w:r>
      <w:r>
        <w:t>a</w:t>
      </w:r>
      <w:r w:rsidRPr="00A660E1">
        <w:t xml:space="preserve"> été versé à deux reprises</w:t>
      </w:r>
      <w:r>
        <w:t>,</w:t>
      </w:r>
      <w:r w:rsidRPr="00A660E1">
        <w:t xml:space="preserve"> pour atténuer </w:t>
      </w:r>
      <w:r>
        <w:t xml:space="preserve">les effets </w:t>
      </w:r>
      <w:r w:rsidRPr="00A660E1">
        <w:t>de l</w:t>
      </w:r>
      <w:r w:rsidR="00DB231F">
        <w:t>’</w:t>
      </w:r>
      <w:r w:rsidRPr="00A660E1">
        <w:t>augmentation des prix de l</w:t>
      </w:r>
      <w:r w:rsidR="00DB231F">
        <w:t>’</w:t>
      </w:r>
      <w:r w:rsidRPr="00A660E1">
        <w:t>énergie</w:t>
      </w:r>
      <w:r>
        <w:t>,</w:t>
      </w:r>
      <w:r w:rsidRPr="00A660E1">
        <w:t xml:space="preserve"> aux bénéficiaires </w:t>
      </w:r>
      <w:r>
        <w:t>d</w:t>
      </w:r>
      <w:r w:rsidR="00DB231F">
        <w:t>’</w:t>
      </w:r>
      <w:r w:rsidRPr="00A660E1">
        <w:t>allocations familiales,</w:t>
      </w:r>
      <w:r>
        <w:t xml:space="preserve"> </w:t>
      </w:r>
      <w:r w:rsidRPr="00A660E1">
        <w:t xml:space="preserve">principalement en octobre (242 663 enfants) et en décembre 2022. </w:t>
      </w:r>
      <w:r w:rsidRPr="005E1FE9">
        <w:t xml:space="preserve">(242 712 enfants), pour un montant total de 121 363 000 </w:t>
      </w:r>
      <w:proofErr w:type="spellStart"/>
      <w:r w:rsidRPr="005E1FE9">
        <w:t>kunas</w:t>
      </w:r>
      <w:proofErr w:type="spellEnd"/>
      <w:r w:rsidRPr="005E1FE9">
        <w:t xml:space="preserve">, soit une allocation moyenne de 500 </w:t>
      </w:r>
      <w:proofErr w:type="spellStart"/>
      <w:r w:rsidRPr="005E1FE9">
        <w:t>kunas</w:t>
      </w:r>
      <w:proofErr w:type="spellEnd"/>
      <w:r w:rsidRPr="005E1FE9">
        <w:t xml:space="preserve"> par enfant.</w:t>
      </w:r>
    </w:p>
    <w:p w14:paraId="2E5A21B0" w14:textId="6050E192" w:rsidR="00D11BBB" w:rsidRPr="008C7B7D" w:rsidRDefault="00D11BBB" w:rsidP="00D11BBB">
      <w:pPr>
        <w:pStyle w:val="SingleTxtG"/>
      </w:pPr>
      <w:r w:rsidRPr="008C7B7D">
        <w:t>117.</w:t>
      </w:r>
      <w:r w:rsidRPr="008C7B7D">
        <w:tab/>
        <w:t>En ce qui concerne le droit à la sécurité sociale, prévu à l</w:t>
      </w:r>
      <w:r w:rsidR="00DB231F">
        <w:t>’</w:t>
      </w:r>
      <w:r w:rsidRPr="008C7B7D">
        <w:t>article 9 du Pacte international relatif aux droits économiques, sociaux et culturels, on mentionnera que la loi sur les allocations nationales pour personnes âgées</w:t>
      </w:r>
      <w:r w:rsidRPr="008C7B7D">
        <w:rPr>
          <w:rStyle w:val="Appelnotedebasdep"/>
        </w:rPr>
        <w:footnoteReference w:id="45"/>
      </w:r>
      <w:r w:rsidRPr="008C7B7D">
        <w:t>, entrée en vigueur le 1</w:t>
      </w:r>
      <w:r w:rsidRPr="008C7B7D">
        <w:rPr>
          <w:vertAlign w:val="superscript"/>
        </w:rPr>
        <w:t>er</w:t>
      </w:r>
      <w:r w:rsidR="008C7B7D">
        <w:t> </w:t>
      </w:r>
      <w:r w:rsidRPr="008C7B7D">
        <w:t>janvier 2021, vise à réduire le nombre de personnes âgées exposées au risque de pauvreté et d</w:t>
      </w:r>
      <w:r w:rsidR="00DB231F">
        <w:t>’</w:t>
      </w:r>
      <w:r w:rsidRPr="008C7B7D">
        <w:t>exclusion sociale.</w:t>
      </w:r>
    </w:p>
    <w:p w14:paraId="52CB3893" w14:textId="27ABEEA1" w:rsidR="00D11BBB" w:rsidRPr="008C7B7D" w:rsidRDefault="00D11BBB" w:rsidP="00D11BBB">
      <w:pPr>
        <w:pStyle w:val="SingleTxtG"/>
      </w:pPr>
      <w:r w:rsidRPr="008C7B7D">
        <w:t>118.</w:t>
      </w:r>
      <w:r w:rsidRPr="008C7B7D">
        <w:tab/>
        <w:t>Les allocations nationales pour personnes âgées dont la loi en question permet l</w:t>
      </w:r>
      <w:r w:rsidR="00DB231F">
        <w:t>’</w:t>
      </w:r>
      <w:r w:rsidRPr="008C7B7D">
        <w:t>octroi établissent une sécurité sociale de base pour les ressortissants croates qui ont atteint l</w:t>
      </w:r>
      <w:r w:rsidR="00DB231F">
        <w:t>’</w:t>
      </w:r>
      <w:r w:rsidRPr="008C7B7D">
        <w:t>âge de 65</w:t>
      </w:r>
      <w:r w:rsidR="008C7B7D">
        <w:t> </w:t>
      </w:r>
      <w:r w:rsidRPr="008C7B7D">
        <w:t>ans, étaient résidents permanents à long terme en Croatie au moment de faire leur demande, et n</w:t>
      </w:r>
      <w:r w:rsidR="00DB231F">
        <w:t>’</w:t>
      </w:r>
      <w:r w:rsidRPr="008C7B7D">
        <w:t xml:space="preserve">ont pas perçu de revenus du travail au cours de leur vie, autrement dit les personnes ne disposant pas de revenus ou de pension de retraite. Cette mesure assure des revenus de vieillesse à titre </w:t>
      </w:r>
      <w:r w:rsidR="008C7B7D">
        <w:t>de</w:t>
      </w:r>
      <w:r w:rsidRPr="008C7B7D">
        <w:t xml:space="preserve"> contribution à la sécurité sociale des résidents de longue durée en Croatie</w:t>
      </w:r>
      <w:r w:rsidR="008C7B7D">
        <w:t xml:space="preserve"> </w:t>
      </w:r>
      <w:r w:rsidRPr="008C7B7D">
        <w:t>et vise à améliorer la qualité de vie des personnes âgées.</w:t>
      </w:r>
    </w:p>
    <w:p w14:paraId="59463EDC" w14:textId="1B32B9DF" w:rsidR="00D11BBB" w:rsidRPr="00DA65D6" w:rsidRDefault="00D11BBB" w:rsidP="00D11BBB">
      <w:pPr>
        <w:pStyle w:val="SingleTxtG"/>
      </w:pPr>
      <w:r w:rsidRPr="008C7B7D">
        <w:t>119.</w:t>
      </w:r>
      <w:r w:rsidRPr="008C7B7D">
        <w:tab/>
        <w:t>Au 1</w:t>
      </w:r>
      <w:r w:rsidRPr="008C7B7D">
        <w:rPr>
          <w:vertAlign w:val="superscript"/>
        </w:rPr>
        <w:t>er</w:t>
      </w:r>
      <w:r w:rsidRPr="008C7B7D">
        <w:t xml:space="preserve"> janvier 2021, le montant individuel des allocations nationales pour personnes âgées a été fixé à 800 </w:t>
      </w:r>
      <w:proofErr w:type="spellStart"/>
      <w:r w:rsidRPr="008C7B7D">
        <w:t>kunas</w:t>
      </w:r>
      <w:proofErr w:type="spellEnd"/>
      <w:r>
        <w:t xml:space="preserve"> </w:t>
      </w:r>
      <w:r w:rsidRPr="00DA65D6">
        <w:t xml:space="preserve">par mois. </w:t>
      </w:r>
      <w:r>
        <w:t xml:space="preserve">Cette prestation a représenté, en </w:t>
      </w:r>
      <w:r w:rsidRPr="00DA65D6">
        <w:t>2021,</w:t>
      </w:r>
      <w:r>
        <w:t xml:space="preserve"> un montant total </w:t>
      </w:r>
      <w:r w:rsidRPr="00DA65D6">
        <w:t xml:space="preserve">de 44 811 199 </w:t>
      </w:r>
      <w:proofErr w:type="spellStart"/>
      <w:r>
        <w:t>kunas</w:t>
      </w:r>
      <w:proofErr w:type="spellEnd"/>
      <w:r w:rsidRPr="00DA65D6">
        <w:t xml:space="preserve"> </w:t>
      </w:r>
      <w:r>
        <w:t>pour</w:t>
      </w:r>
      <w:r w:rsidRPr="00DA65D6">
        <w:t xml:space="preserve"> 4 994 bénéficiaires</w:t>
      </w:r>
      <w:r>
        <w:t>,</w:t>
      </w:r>
      <w:r w:rsidRPr="00C03C32">
        <w:t xml:space="preserve"> </w:t>
      </w:r>
      <w:r>
        <w:t xml:space="preserve">et en 2022, un montant total </w:t>
      </w:r>
      <w:r w:rsidRPr="00DA65D6">
        <w:t xml:space="preserve">59 918 192 </w:t>
      </w:r>
      <w:proofErr w:type="spellStart"/>
      <w:r>
        <w:t>kunas</w:t>
      </w:r>
      <w:proofErr w:type="spellEnd"/>
      <w:r w:rsidRPr="00DA65D6">
        <w:t xml:space="preserve"> </w:t>
      </w:r>
      <w:r>
        <w:t xml:space="preserve">pour </w:t>
      </w:r>
      <w:r w:rsidRPr="00DA65D6">
        <w:t>6 071 bénéficiaires</w:t>
      </w:r>
      <w:r>
        <w:t xml:space="preserve">, le </w:t>
      </w:r>
      <w:r w:rsidRPr="00DA65D6">
        <w:t xml:space="preserve">montant </w:t>
      </w:r>
      <w:r>
        <w:t xml:space="preserve">individuel étant </w:t>
      </w:r>
      <w:r w:rsidRPr="00DA65D6">
        <w:t xml:space="preserve">de 820 </w:t>
      </w:r>
      <w:proofErr w:type="spellStart"/>
      <w:r>
        <w:t>kunas</w:t>
      </w:r>
      <w:proofErr w:type="spellEnd"/>
      <w:r w:rsidRPr="00DA65D6">
        <w:t xml:space="preserve"> par mois. </w:t>
      </w:r>
      <w:r>
        <w:t xml:space="preserve">Depuis </w:t>
      </w:r>
      <w:r w:rsidRPr="00DA65D6">
        <w:t xml:space="preserve">janvier 2024, </w:t>
      </w:r>
      <w:r>
        <w:t>le montant de la</w:t>
      </w:r>
      <w:r w:rsidRPr="00DA65D6">
        <w:t xml:space="preserve"> prestation nationale de vieillesse </w:t>
      </w:r>
      <w:r>
        <w:t xml:space="preserve">est de </w:t>
      </w:r>
      <w:r w:rsidRPr="00DA65D6">
        <w:t xml:space="preserve">150 </w:t>
      </w:r>
      <w:r>
        <w:t>euros</w:t>
      </w:r>
      <w:r w:rsidRPr="00DA65D6">
        <w:t xml:space="preserve"> et les conditions d</w:t>
      </w:r>
      <w:r w:rsidR="00DB231F">
        <w:t>’</w:t>
      </w:r>
      <w:r w:rsidRPr="00DA65D6">
        <w:t>octroi ont été assouplies</w:t>
      </w:r>
      <w:r>
        <w:t>.</w:t>
      </w:r>
    </w:p>
    <w:bookmarkEnd w:id="20"/>
    <w:p w14:paraId="76E6677E" w14:textId="7B61A05A" w:rsidR="00D11BBB" w:rsidRPr="00F03423" w:rsidRDefault="00D11BBB" w:rsidP="00D11BBB">
      <w:pPr>
        <w:pStyle w:val="SingleTxtG"/>
      </w:pPr>
      <w:r w:rsidRPr="005D5CA7">
        <w:t>120.</w:t>
      </w:r>
      <w:r w:rsidRPr="005D5CA7">
        <w:tab/>
        <w:t>Pendant la période qui s</w:t>
      </w:r>
      <w:r w:rsidR="00DB231F">
        <w:t>’</w:t>
      </w:r>
      <w:r w:rsidRPr="005D5CA7">
        <w:t xml:space="preserve">est achevée en 2022, le Gouvernement croate a engagé une réforme du régime des prestations sociales. </w:t>
      </w:r>
      <w:r w:rsidRPr="00DA65D6">
        <w:t>Cette réforme est définie dans le P</w:t>
      </w:r>
      <w:r>
        <w:t>lan national de relance et de résilience (</w:t>
      </w:r>
      <w:r w:rsidRPr="00DA65D6">
        <w:t>2021-2026</w:t>
      </w:r>
      <w:r>
        <w:t xml:space="preserve">) </w:t>
      </w:r>
      <w:r w:rsidRPr="00DA65D6">
        <w:t>et le Plan national de lutte contre la pauvreté et l</w:t>
      </w:r>
      <w:r w:rsidR="00DB231F">
        <w:t>’</w:t>
      </w:r>
      <w:r w:rsidRPr="00DA65D6">
        <w:t xml:space="preserve">exclusion sociale </w:t>
      </w:r>
      <w:r>
        <w:t>(</w:t>
      </w:r>
      <w:r w:rsidRPr="00DA65D6">
        <w:t>2021-2027</w:t>
      </w:r>
      <w:r>
        <w:t>)</w:t>
      </w:r>
      <w:r w:rsidRPr="00DA65D6">
        <w:t xml:space="preserve">, </w:t>
      </w:r>
      <w:r>
        <w:t xml:space="preserve">et applique la </w:t>
      </w:r>
      <w:r w:rsidRPr="00DA65D6">
        <w:t xml:space="preserve">mesure </w:t>
      </w:r>
      <w:r>
        <w:t xml:space="preserve">intitulée </w:t>
      </w:r>
      <w:r w:rsidRPr="00DA65D6">
        <w:t>« Transparence et adéquation des prestations sociales dans le système de protection sociale ». L</w:t>
      </w:r>
      <w:r w:rsidR="00DB231F">
        <w:t>’</w:t>
      </w:r>
      <w:r w:rsidRPr="00DA65D6">
        <w:t>objectif de la réforme</w:t>
      </w:r>
      <w:r>
        <w:t>, dans un premier temps, est d</w:t>
      </w:r>
      <w:r w:rsidR="00DB231F">
        <w:t>’</w:t>
      </w:r>
      <w:r>
        <w:t xml:space="preserve">améliorer </w:t>
      </w:r>
      <w:r w:rsidRPr="00DA65D6">
        <w:t>l</w:t>
      </w:r>
      <w:r w:rsidR="00DB231F">
        <w:t>’</w:t>
      </w:r>
      <w:r w:rsidRPr="00DA65D6">
        <w:t xml:space="preserve">adéquation de la principale prestation sociale </w:t>
      </w:r>
      <w:r>
        <w:t>s</w:t>
      </w:r>
      <w:r w:rsidR="00DB231F">
        <w:t>’</w:t>
      </w:r>
      <w:r>
        <w:t xml:space="preserve">adressant aux </w:t>
      </w:r>
      <w:r w:rsidRPr="00DA65D6">
        <w:t xml:space="preserve">groupes les plus vulnérables de la société et de permettre </w:t>
      </w:r>
      <w:r>
        <w:t xml:space="preserve">une </w:t>
      </w:r>
      <w:r w:rsidRPr="00DA65D6">
        <w:t>réduction des inégalités</w:t>
      </w:r>
      <w:r>
        <w:t xml:space="preserve"> et de la charge administrative et une meilleure </w:t>
      </w:r>
      <w:r w:rsidRPr="00DA65D6">
        <w:t xml:space="preserve">transparence du système, </w:t>
      </w:r>
      <w:r>
        <w:t xml:space="preserve">tout en rendant le service </w:t>
      </w:r>
      <w:r w:rsidRPr="00DA65D6">
        <w:t xml:space="preserve">des prestations plus rapide et plus efficace en regroupant les </w:t>
      </w:r>
      <w:r>
        <w:t xml:space="preserve">allocations de réduction de </w:t>
      </w:r>
      <w:r w:rsidRPr="00DA65D6">
        <w:t xml:space="preserve">la pauvreté </w:t>
      </w:r>
      <w:r>
        <w:t xml:space="preserve">existantes </w:t>
      </w:r>
      <w:r w:rsidRPr="00DA65D6">
        <w:t xml:space="preserve">en une seule prestation et en regroupant </w:t>
      </w:r>
      <w:r>
        <w:t xml:space="preserve">de même les allocations </w:t>
      </w:r>
      <w:r w:rsidRPr="00DA65D6">
        <w:t xml:space="preserve">existantes pour personne handicapée en une seule prestation, </w:t>
      </w:r>
      <w:r>
        <w:t xml:space="preserve">tout en adoptant </w:t>
      </w:r>
      <w:r w:rsidRPr="00DA65D6">
        <w:t>l</w:t>
      </w:r>
      <w:r w:rsidR="00DB231F">
        <w:t>’</w:t>
      </w:r>
      <w:r w:rsidRPr="00DA65D6">
        <w:t xml:space="preserve">indexation comme caractéristique </w:t>
      </w:r>
      <w:r>
        <w:t xml:space="preserve">uniforme des </w:t>
      </w:r>
      <w:r w:rsidRPr="00DA65D6">
        <w:t>prestation</w:t>
      </w:r>
      <w:r>
        <w:t>s</w:t>
      </w:r>
      <w:r w:rsidRPr="00E43AD2">
        <w:rPr>
          <w:rStyle w:val="Appelnotedebasdep"/>
        </w:rPr>
        <w:footnoteReference w:id="46"/>
      </w:r>
      <w:r w:rsidRPr="00DA65D6">
        <w:t>.</w:t>
      </w:r>
      <w:r w:rsidRPr="00DA65D6">
        <w:rPr>
          <w:rStyle w:val="Appelnotedebasdep"/>
        </w:rPr>
        <w:t xml:space="preserve"> </w:t>
      </w:r>
      <w:r>
        <w:t xml:space="preserve">La </w:t>
      </w:r>
      <w:r w:rsidRPr="00F03423">
        <w:t xml:space="preserve">réforme </w:t>
      </w:r>
      <w:r>
        <w:t xml:space="preserve">vise à </w:t>
      </w:r>
      <w:r w:rsidRPr="00F03423">
        <w:t xml:space="preserve">améliorer la couverture </w:t>
      </w:r>
      <w:r>
        <w:t xml:space="preserve">sociale, en mettant </w:t>
      </w:r>
      <w:r w:rsidRPr="00F03423">
        <w:t>l</w:t>
      </w:r>
      <w:r w:rsidR="00DB231F">
        <w:t>’</w:t>
      </w:r>
      <w:r w:rsidRPr="00F03423">
        <w:t>accent sur le</w:t>
      </w:r>
      <w:r>
        <w:t>s</w:t>
      </w:r>
      <w:r w:rsidRPr="00F03423">
        <w:t xml:space="preserve"> besoin</w:t>
      </w:r>
      <w:r>
        <w:t>s</w:t>
      </w:r>
      <w:r w:rsidRPr="00F03423">
        <w:t>, l</w:t>
      </w:r>
      <w:r w:rsidR="00DB231F">
        <w:t>’</w:t>
      </w:r>
      <w:r w:rsidRPr="00F03423">
        <w:t>égalité et l</w:t>
      </w:r>
      <w:r w:rsidR="00DB231F">
        <w:t>’</w:t>
      </w:r>
      <w:r w:rsidRPr="00F03423">
        <w:t xml:space="preserve">adéquation </w:t>
      </w:r>
      <w:r>
        <w:t xml:space="preserve">des prestations </w:t>
      </w:r>
      <w:r w:rsidRPr="00F03423">
        <w:t>dans l</w:t>
      </w:r>
      <w:r w:rsidR="00DB231F">
        <w:t>’</w:t>
      </w:r>
      <w:r w:rsidRPr="00F03423">
        <w:t xml:space="preserve">exercice des droits, </w:t>
      </w:r>
      <w:r>
        <w:t xml:space="preserve">étant donné </w:t>
      </w:r>
      <w:r w:rsidRPr="00F03423">
        <w:t xml:space="preserve">que </w:t>
      </w:r>
      <w:r>
        <w:t xml:space="preserve">le regroupement </w:t>
      </w:r>
      <w:r w:rsidRPr="00F03423">
        <w:t xml:space="preserve">des prestations entre deux ménages serait, </w:t>
      </w:r>
      <w:r>
        <w:t xml:space="preserve">à situation </w:t>
      </w:r>
      <w:r w:rsidRPr="00F03423">
        <w:t>économique</w:t>
      </w:r>
      <w:r>
        <w:t xml:space="preserve"> équivalente</w:t>
      </w:r>
      <w:r w:rsidRPr="00F03423">
        <w:t xml:space="preserve">, traitée de la même </w:t>
      </w:r>
      <w:r>
        <w:t xml:space="preserve">façon du point de vue de la </w:t>
      </w:r>
      <w:r w:rsidRPr="00F03423">
        <w:t>réalisation d</w:t>
      </w:r>
      <w:r w:rsidR="00DB231F">
        <w:t>’</w:t>
      </w:r>
      <w:r w:rsidRPr="00F03423">
        <w:t>un niveau de vie minimum</w:t>
      </w:r>
      <w:r>
        <w:t>,</w:t>
      </w:r>
      <w:r w:rsidRPr="00F03423">
        <w:t xml:space="preserve"> ou imposera</w:t>
      </w:r>
      <w:r>
        <w:t>it</w:t>
      </w:r>
      <w:r w:rsidRPr="00F03423">
        <w:t xml:space="preserve"> les mêmes conditions pour l</w:t>
      </w:r>
      <w:r w:rsidR="00DB231F">
        <w:t>’</w:t>
      </w:r>
      <w:r w:rsidRPr="00F03423">
        <w:t>exercice des droits (</w:t>
      </w:r>
      <w:r>
        <w:t xml:space="preserve">selon les données de </w:t>
      </w:r>
      <w:r w:rsidRPr="00F03423">
        <w:t xml:space="preserve">recensement) </w:t>
      </w:r>
      <w:r>
        <w:t xml:space="preserve">à situation </w:t>
      </w:r>
      <w:r w:rsidRPr="00F03423">
        <w:t>économique</w:t>
      </w:r>
      <w:r>
        <w:t xml:space="preserve"> équivalente.</w:t>
      </w:r>
    </w:p>
    <w:p w14:paraId="001D4A5C" w14:textId="3938B093" w:rsidR="00D11BBB" w:rsidRPr="00F17EBD" w:rsidRDefault="00D11BBB" w:rsidP="00A956D4">
      <w:pPr>
        <w:pStyle w:val="SingleTxtG"/>
        <w:keepNext/>
      </w:pPr>
      <w:r w:rsidRPr="00F17EBD">
        <w:lastRenderedPageBreak/>
        <w:t>121.</w:t>
      </w:r>
      <w:r w:rsidRPr="00F17EBD">
        <w:tab/>
        <w:t>L</w:t>
      </w:r>
      <w:r w:rsidR="00DB231F">
        <w:t>’</w:t>
      </w:r>
      <w:r w:rsidRPr="00F17EBD">
        <w:t>adoption d</w:t>
      </w:r>
      <w:r w:rsidR="00DB231F">
        <w:t>’</w:t>
      </w:r>
      <w:r w:rsidRPr="00F17EBD">
        <w:t>une nouvelle loi sur la protection sociale</w:t>
      </w:r>
      <w:r w:rsidRPr="00F17EBD">
        <w:rPr>
          <w:rStyle w:val="Appelnotedebasdep"/>
        </w:rPr>
        <w:footnoteReference w:id="47"/>
      </w:r>
      <w:r w:rsidR="00A956D4" w:rsidRPr="00F17EBD">
        <w:t xml:space="preserve"> </w:t>
      </w:r>
      <w:r w:rsidRPr="00F17EBD">
        <w:t>:</w:t>
      </w:r>
    </w:p>
    <w:p w14:paraId="7EBA4904" w14:textId="468F44F5" w:rsidR="00D11BBB" w:rsidRPr="00EA760A" w:rsidRDefault="00D11BBB" w:rsidP="00D11BBB">
      <w:pPr>
        <w:pStyle w:val="Bullet1G"/>
        <w:kinsoku/>
        <w:overflowPunct/>
        <w:autoSpaceDE/>
        <w:autoSpaceDN/>
        <w:adjustRightInd/>
        <w:snapToGrid/>
      </w:pPr>
      <w:r w:rsidRPr="00F17EBD">
        <w:t xml:space="preserve">Le montant de base du revenu minimum garanti a été porté de 800 à 1 000 </w:t>
      </w:r>
      <w:proofErr w:type="spellStart"/>
      <w:r w:rsidRPr="00F17EBD">
        <w:t>kunas</w:t>
      </w:r>
      <w:proofErr w:type="spellEnd"/>
      <w:r w:rsidRPr="00F17EBD">
        <w:t xml:space="preserve"> (132,72 euros)</w:t>
      </w:r>
      <w:r w:rsidRPr="00F17EBD">
        <w:rPr>
          <w:rStyle w:val="Appelnotedebasdep"/>
        </w:rPr>
        <w:footnoteReference w:id="48"/>
      </w:r>
      <w:r w:rsidRPr="00F17EBD">
        <w:t xml:space="preserve"> ; le barème équivalent a été modifié, autrement dit le pourcentage du facteur personnel applicable à certaines catégories de bénéficiaires pour le calcul du montant du revenu minimum garanti a été augmenté, et les conditions de reconnaissance de ce facteur ont été assouplies. En outre, le montant maximal du revenu minimum garanti applicable aux ménages a été porté de 100 % à 150 % du salaire minimum brut en Croatie</w:t>
      </w:r>
      <w:r w:rsidRPr="00F17EBD">
        <w:rPr>
          <w:rStyle w:val="Appelnotedebasdep"/>
        </w:rPr>
        <w:footnoteReference w:id="49"/>
      </w:r>
      <w:r w:rsidRPr="00F17EBD">
        <w:t>. L</w:t>
      </w:r>
      <w:r w:rsidR="00DB231F">
        <w:t>’</w:t>
      </w:r>
      <w:r w:rsidRPr="00F17EBD">
        <w:t>éventail des bénéficiaires a été élargi : les sans</w:t>
      </w:r>
      <w:r w:rsidR="00A91B65" w:rsidRPr="00F17EBD">
        <w:noBreakHyphen/>
      </w:r>
      <w:r w:rsidRPr="00F17EBD">
        <w:t xml:space="preserve">abri utilisant </w:t>
      </w:r>
      <w:r w:rsidRPr="003A6850">
        <w:t>les refuges, les victimes</w:t>
      </w:r>
      <w:r w:rsidRPr="00F03423">
        <w:t xml:space="preserve"> de violence domestique et les victimes de la traite des êtres humains </w:t>
      </w:r>
      <w:r>
        <w:t>admises à bénéficier d</w:t>
      </w:r>
      <w:r w:rsidR="00DB231F">
        <w:t>’</w:t>
      </w:r>
      <w:r>
        <w:t xml:space="preserve">un </w:t>
      </w:r>
      <w:r w:rsidRPr="00F03423">
        <w:t xml:space="preserve">logement temporaire </w:t>
      </w:r>
      <w:r>
        <w:t>d</w:t>
      </w:r>
      <w:r w:rsidR="00DB231F">
        <w:t>’</w:t>
      </w:r>
      <w:r>
        <w:t xml:space="preserve">urgence </w:t>
      </w:r>
      <w:r w:rsidRPr="00F03423">
        <w:t xml:space="preserve">reçoivent 50 % </w:t>
      </w:r>
      <w:r>
        <w:t xml:space="preserve">du revenu minimum garanti </w:t>
      </w:r>
      <w:r w:rsidRPr="00EA760A">
        <w:t>;</w:t>
      </w:r>
    </w:p>
    <w:p w14:paraId="4B9014FE" w14:textId="4121CE6A" w:rsidR="00D11BBB" w:rsidRPr="00F03423" w:rsidRDefault="00D11BBB" w:rsidP="00D11BBB">
      <w:pPr>
        <w:pStyle w:val="Bullet1G"/>
        <w:kinsoku/>
        <w:overflowPunct/>
        <w:autoSpaceDE/>
        <w:autoSpaceDN/>
        <w:adjustRightInd/>
        <w:snapToGrid/>
      </w:pPr>
      <w:r w:rsidRPr="00EA760A">
        <w:t>La nouvelle loi sur la protection sociale a modifié les conditions de remboursement des frais de logement et de chauffage en les regroupant en une seule prestation, l</w:t>
      </w:r>
      <w:r w:rsidR="00DB231F">
        <w:t>’</w:t>
      </w:r>
      <w:r w:rsidRPr="00EA760A">
        <w:t xml:space="preserve">indemnité de logement. </w:t>
      </w:r>
      <w:r w:rsidRPr="00F03423">
        <w:t xml:space="preserve">Le droit aux allocations de logement est reconnu par les autorités locales </w:t>
      </w:r>
      <w:r>
        <w:t xml:space="preserve">comme un montant égal à </w:t>
      </w:r>
      <w:r w:rsidRPr="00F03423">
        <w:t xml:space="preserve">30 % </w:t>
      </w:r>
      <w:r>
        <w:t xml:space="preserve">au </w:t>
      </w:r>
      <w:r w:rsidRPr="00F03423">
        <w:t xml:space="preserve">moins du montant du </w:t>
      </w:r>
      <w:r>
        <w:t>revenu minimum garanti</w:t>
      </w:r>
      <w:r w:rsidRPr="00F03423">
        <w:t xml:space="preserve"> accordé à une personne seule ou à un ménage</w:t>
      </w:r>
      <w:r>
        <w:t> ;</w:t>
      </w:r>
    </w:p>
    <w:p w14:paraId="718223C5" w14:textId="02BD015A" w:rsidR="00D11BBB" w:rsidRPr="00F03423" w:rsidRDefault="00D11BBB" w:rsidP="00D11BBB">
      <w:pPr>
        <w:pStyle w:val="Bullet1G"/>
        <w:kinsoku/>
        <w:overflowPunct/>
        <w:autoSpaceDE/>
        <w:autoSpaceDN/>
        <w:adjustRightInd/>
        <w:snapToGrid/>
      </w:pPr>
      <w:r w:rsidRPr="00F03423">
        <w:t xml:space="preserve">Le montant des prestations </w:t>
      </w:r>
      <w:r>
        <w:t xml:space="preserve">accordées pour répondre aux </w:t>
      </w:r>
      <w:r w:rsidRPr="00F03423">
        <w:t xml:space="preserve">besoins personnels des bénéficiaires du droit à un logement ou à un service de logement </w:t>
      </w:r>
      <w:r>
        <w:t xml:space="preserve">social, de façon adaptée aux </w:t>
      </w:r>
      <w:r w:rsidRPr="00F03423">
        <w:t>besoins des différent</w:t>
      </w:r>
      <w:r>
        <w:t>e</w:t>
      </w:r>
      <w:r w:rsidRPr="00F03423">
        <w:t xml:space="preserve">s </w:t>
      </w:r>
      <w:r>
        <w:t xml:space="preserve">catégories </w:t>
      </w:r>
      <w:r w:rsidRPr="00F03423">
        <w:t>de bénéficiaires</w:t>
      </w:r>
      <w:r>
        <w:t>,</w:t>
      </w:r>
      <w:r w:rsidRPr="00F03423">
        <w:t xml:space="preserve"> </w:t>
      </w:r>
      <w:r>
        <w:t xml:space="preserve">a </w:t>
      </w:r>
      <w:r w:rsidRPr="00F03423">
        <w:t>été augmenté (</w:t>
      </w:r>
      <w:r>
        <w:t>du</w:t>
      </w:r>
      <w:r w:rsidR="00A91B65">
        <w:t> </w:t>
      </w:r>
      <w:r>
        <w:t xml:space="preserve">montant antérieur </w:t>
      </w:r>
      <w:r w:rsidRPr="00F03423">
        <w:t xml:space="preserve">de 20 % </w:t>
      </w:r>
      <w:r>
        <w:t xml:space="preserve">du montant de </w:t>
      </w:r>
      <w:r w:rsidRPr="00F03423">
        <w:t xml:space="preserve">base pour </w:t>
      </w:r>
      <w:r>
        <w:t>l</w:t>
      </w:r>
      <w:r w:rsidR="00DB231F">
        <w:t>’</w:t>
      </w:r>
      <w:r>
        <w:t xml:space="preserve">ensemble des </w:t>
      </w:r>
      <w:r w:rsidRPr="00F03423">
        <w:t xml:space="preserve">bénéficiaires à 50 % </w:t>
      </w:r>
      <w:r>
        <w:t xml:space="preserve">du montant de </w:t>
      </w:r>
      <w:r w:rsidRPr="00F03423">
        <w:t xml:space="preserve">base pour les enfants </w:t>
      </w:r>
      <w:r>
        <w:t>inscrits au</w:t>
      </w:r>
      <w:r w:rsidRPr="00F03423">
        <w:t xml:space="preserve"> primaire, les adultes et les personnes âgées et à 70 % </w:t>
      </w:r>
      <w:r>
        <w:t xml:space="preserve">du montant de </w:t>
      </w:r>
      <w:r w:rsidRPr="00F03423">
        <w:t xml:space="preserve">base pour les enfants et les jeunes adultes, les élèves </w:t>
      </w:r>
      <w:r>
        <w:t xml:space="preserve">du </w:t>
      </w:r>
      <w:r w:rsidRPr="00F03423">
        <w:t>secondaire et les autres jeunes adultes)</w:t>
      </w:r>
      <w:r>
        <w:t> ;</w:t>
      </w:r>
    </w:p>
    <w:p w14:paraId="28A3320E" w14:textId="060A25F7" w:rsidR="00D11BBB" w:rsidRPr="002132C2" w:rsidRDefault="00D11BBB" w:rsidP="00D11BBB">
      <w:pPr>
        <w:pStyle w:val="Bullet1G"/>
        <w:kinsoku/>
        <w:overflowPunct/>
        <w:autoSpaceDE/>
        <w:autoSpaceDN/>
        <w:adjustRightInd/>
        <w:snapToGrid/>
      </w:pPr>
      <w:r w:rsidRPr="002132C2">
        <w:t>L</w:t>
      </w:r>
      <w:r w:rsidR="00DB231F">
        <w:t>’</w:t>
      </w:r>
      <w:r w:rsidRPr="002132C2">
        <w:t>éventail des personnes admissibles au statut d</w:t>
      </w:r>
      <w:r w:rsidR="00DB231F">
        <w:t>’</w:t>
      </w:r>
      <w:r w:rsidRPr="002132C2">
        <w:t xml:space="preserve">aidant </w:t>
      </w:r>
      <w:r>
        <w:t xml:space="preserve">familial </w:t>
      </w:r>
      <w:r w:rsidRPr="002132C2">
        <w:t>a été élargi</w:t>
      </w:r>
      <w:r>
        <w:t> ;</w:t>
      </w:r>
    </w:p>
    <w:p w14:paraId="17C415BC" w14:textId="47C95B6E" w:rsidR="00D11BBB" w:rsidRDefault="00D11BBB" w:rsidP="00D11BBB">
      <w:pPr>
        <w:pStyle w:val="Bullet1G"/>
        <w:kinsoku/>
        <w:overflowPunct/>
        <w:autoSpaceDE/>
        <w:autoSpaceDN/>
        <w:adjustRightInd/>
        <w:snapToGrid/>
      </w:pPr>
      <w:r w:rsidRPr="002132C2">
        <w:t xml:space="preserve">Le montant </w:t>
      </w:r>
      <w:r>
        <w:t>de l</w:t>
      </w:r>
      <w:r w:rsidR="00DB231F">
        <w:t>’</w:t>
      </w:r>
      <w:r>
        <w:t xml:space="preserve">allocation versée aux </w:t>
      </w:r>
      <w:r w:rsidRPr="002132C2">
        <w:t xml:space="preserve">parents </w:t>
      </w:r>
      <w:r>
        <w:t xml:space="preserve">a été </w:t>
      </w:r>
      <w:r w:rsidRPr="002132C2">
        <w:t xml:space="preserve">porté </w:t>
      </w:r>
      <w:r>
        <w:t xml:space="preserve">à </w:t>
      </w:r>
      <w:r w:rsidRPr="002132C2">
        <w:t xml:space="preserve">900 % </w:t>
      </w:r>
      <w:r>
        <w:t xml:space="preserve">du montant de </w:t>
      </w:r>
      <w:r w:rsidRPr="002132C2">
        <w:t xml:space="preserve">base </w:t>
      </w:r>
      <w:r>
        <w:t>s</w:t>
      </w:r>
      <w:r w:rsidR="00DB231F">
        <w:t>’</w:t>
      </w:r>
      <w:r>
        <w:t xml:space="preserve">ils ont à leur charge un </w:t>
      </w:r>
      <w:r w:rsidRPr="002132C2">
        <w:t xml:space="preserve">enfant handicapé </w:t>
      </w:r>
      <w:r>
        <w:t xml:space="preserve">ou une </w:t>
      </w:r>
      <w:r w:rsidRPr="002132C2">
        <w:t xml:space="preserve">personne handicapée qui, </w:t>
      </w:r>
      <w:r>
        <w:t xml:space="preserve">en raison </w:t>
      </w:r>
      <w:r w:rsidRPr="002132C2">
        <w:t xml:space="preserve">de leur état de santé, ne peuvent être </w:t>
      </w:r>
      <w:r>
        <w:t xml:space="preserve">bénéficier des </w:t>
      </w:r>
      <w:r w:rsidRPr="002132C2">
        <w:t xml:space="preserve">programmes et services </w:t>
      </w:r>
      <w:r>
        <w:t>de proximité existants ; dans le cas d</w:t>
      </w:r>
      <w:r w:rsidR="00DB231F">
        <w:t>’</w:t>
      </w:r>
      <w:r>
        <w:t xml:space="preserve">un </w:t>
      </w:r>
      <w:r w:rsidRPr="002132C2">
        <w:t>parent s</w:t>
      </w:r>
      <w:r w:rsidR="00DB231F">
        <w:t>’</w:t>
      </w:r>
      <w:r w:rsidRPr="002132C2">
        <w:t>occup</w:t>
      </w:r>
      <w:r>
        <w:t>ant</w:t>
      </w:r>
      <w:r w:rsidRPr="002132C2">
        <w:t xml:space="preserve"> de manière indépendante de deux </w:t>
      </w:r>
      <w:r>
        <w:t xml:space="preserve">ou plusieurs </w:t>
      </w:r>
      <w:r w:rsidRPr="002132C2">
        <w:t xml:space="preserve">enfants handicapés, </w:t>
      </w:r>
      <w:r>
        <w:t xml:space="preserve">le montant de </w:t>
      </w:r>
      <w:r w:rsidRPr="002132C2">
        <w:t>l</w:t>
      </w:r>
      <w:r w:rsidR="00DB231F">
        <w:t>’</w:t>
      </w:r>
      <w:r w:rsidRPr="002132C2">
        <w:t xml:space="preserve">allocation est encore augmenté de 400 % </w:t>
      </w:r>
      <w:r>
        <w:t xml:space="preserve">du montant de </w:t>
      </w:r>
      <w:r w:rsidRPr="002132C2">
        <w:t>base</w:t>
      </w:r>
      <w:r w:rsidR="00F17EBD">
        <w:t> ;</w:t>
      </w:r>
    </w:p>
    <w:p w14:paraId="4F9BF143" w14:textId="1988428E" w:rsidR="00F17EBD" w:rsidRPr="002132C2" w:rsidRDefault="00F17EBD" w:rsidP="00D11BBB">
      <w:pPr>
        <w:pStyle w:val="Bullet1G"/>
        <w:kinsoku/>
        <w:overflowPunct/>
        <w:autoSpaceDE/>
        <w:autoSpaceDN/>
        <w:adjustRightInd/>
        <w:snapToGrid/>
      </w:pPr>
      <w:r w:rsidRPr="002132C2">
        <w:t>L</w:t>
      </w:r>
      <w:r>
        <w:t>e montant de l</w:t>
      </w:r>
      <w:r w:rsidR="00DB231F">
        <w:t>’</w:t>
      </w:r>
      <w:r>
        <w:t xml:space="preserve">indemnité pour personnes à charge </w:t>
      </w:r>
      <w:r w:rsidRPr="002132C2">
        <w:t xml:space="preserve">a été augmenté, </w:t>
      </w:r>
      <w:r>
        <w:t>pour les enfants, selon leur âge</w:t>
      </w:r>
      <w:r w:rsidRPr="002132C2">
        <w:t xml:space="preserve">, </w:t>
      </w:r>
      <w:r>
        <w:t xml:space="preserve">entre </w:t>
      </w:r>
      <w:r w:rsidRPr="002132C2">
        <w:t xml:space="preserve">20 </w:t>
      </w:r>
      <w:r>
        <w:t>% et</w:t>
      </w:r>
      <w:r w:rsidRPr="002132C2">
        <w:t xml:space="preserve"> 42 %, </w:t>
      </w:r>
      <w:r>
        <w:t xml:space="preserve">soit un montant compris entre </w:t>
      </w:r>
      <w:r w:rsidRPr="002132C2">
        <w:t xml:space="preserve">2 525 à 2 850 </w:t>
      </w:r>
      <w:proofErr w:type="spellStart"/>
      <w:r>
        <w:t>kunas</w:t>
      </w:r>
      <w:proofErr w:type="spellEnd"/>
      <w:r w:rsidRPr="002132C2">
        <w:t>, et pour les adultes, jusqu</w:t>
      </w:r>
      <w:r w:rsidR="00DB231F">
        <w:t>’</w:t>
      </w:r>
      <w:r w:rsidRPr="002132C2">
        <w:t>à 25 %</w:t>
      </w:r>
      <w:r>
        <w:t>, soit un montant compris entre</w:t>
      </w:r>
      <w:r w:rsidRPr="002132C2">
        <w:t xml:space="preserve"> 2 250 à 2 500 </w:t>
      </w:r>
      <w:proofErr w:type="spellStart"/>
      <w:r>
        <w:t>kunas</w:t>
      </w:r>
      <w:proofErr w:type="spellEnd"/>
      <w:r w:rsidRPr="00E43AD2">
        <w:rPr>
          <w:rStyle w:val="Appelnotedebasdep"/>
        </w:rPr>
        <w:footnoteReference w:id="50"/>
      </w:r>
      <w:r>
        <w:t> </w:t>
      </w:r>
      <w:r w:rsidRPr="002132C2">
        <w:t>;</w:t>
      </w:r>
    </w:p>
    <w:p w14:paraId="23958674" w14:textId="05D4987E" w:rsidR="00D11BBB" w:rsidRPr="002132C2" w:rsidRDefault="00D11BBB" w:rsidP="00D11BBB">
      <w:pPr>
        <w:pStyle w:val="Bullet1G"/>
        <w:kinsoku/>
        <w:overflowPunct/>
        <w:autoSpaceDE/>
        <w:autoSpaceDN/>
        <w:adjustRightInd/>
        <w:snapToGrid/>
      </w:pPr>
      <w:r>
        <w:t xml:space="preserve">Le montant de la rémunération des </w:t>
      </w:r>
      <w:r w:rsidRPr="002132C2">
        <w:t>parent</w:t>
      </w:r>
      <w:r>
        <w:t>s</w:t>
      </w:r>
      <w:r w:rsidRPr="002132C2">
        <w:t xml:space="preserve"> nourricier</w:t>
      </w:r>
      <w:r>
        <w:t>s</w:t>
      </w:r>
      <w:r w:rsidRPr="002132C2">
        <w:t xml:space="preserve"> traditionnel</w:t>
      </w:r>
      <w:r>
        <w:t>s</w:t>
      </w:r>
      <w:r w:rsidRPr="002132C2">
        <w:t xml:space="preserve"> </w:t>
      </w:r>
      <w:r>
        <w:t xml:space="preserve">a </w:t>
      </w:r>
      <w:r w:rsidRPr="002132C2">
        <w:t>été augmenté d</w:t>
      </w:r>
      <w:r w:rsidR="00DB231F">
        <w:t>’</w:t>
      </w:r>
      <w:r w:rsidRPr="002132C2">
        <w:t>environ 60 %</w:t>
      </w:r>
      <w:r>
        <w:t xml:space="preserve"> et celui de la rémunération </w:t>
      </w:r>
      <w:r w:rsidRPr="002132C2">
        <w:t xml:space="preserve">des parents nourriciers exerçant une activité de placement familial de 15 </w:t>
      </w:r>
      <w:r w:rsidR="00F17EBD">
        <w:t xml:space="preserve">% </w:t>
      </w:r>
      <w:r w:rsidRPr="002132C2">
        <w:t xml:space="preserve">à 60 %, soit </w:t>
      </w:r>
      <w:r>
        <w:t xml:space="preserve">un montant compris </w:t>
      </w:r>
      <w:r w:rsidRPr="002132C2">
        <w:t>entre 4 500 et 7</w:t>
      </w:r>
      <w:r w:rsidR="00A91B65">
        <w:t> </w:t>
      </w:r>
      <w:r w:rsidRPr="002132C2">
        <w:t xml:space="preserve">000 </w:t>
      </w:r>
      <w:proofErr w:type="spellStart"/>
      <w:r>
        <w:t>kunas</w:t>
      </w:r>
      <w:proofErr w:type="spellEnd"/>
      <w:r w:rsidRPr="002132C2">
        <w:t xml:space="preserve"> pour les parents nourriciers spécialisés </w:t>
      </w:r>
      <w:r>
        <w:t>dans l</w:t>
      </w:r>
      <w:r w:rsidR="00DB231F">
        <w:t>’</w:t>
      </w:r>
      <w:r>
        <w:t xml:space="preserve">enfance </w:t>
      </w:r>
      <w:r w:rsidRPr="002132C2">
        <w:t xml:space="preserve">et </w:t>
      </w:r>
      <w:r>
        <w:t xml:space="preserve">un montant de </w:t>
      </w:r>
      <w:r w:rsidRPr="002132C2">
        <w:t>4</w:t>
      </w:r>
      <w:r w:rsidR="00A91B65">
        <w:t> </w:t>
      </w:r>
      <w:r w:rsidRPr="002132C2">
        <w:t xml:space="preserve">000 </w:t>
      </w:r>
      <w:proofErr w:type="spellStart"/>
      <w:r>
        <w:t>kunas</w:t>
      </w:r>
      <w:proofErr w:type="spellEnd"/>
      <w:r w:rsidRPr="002132C2">
        <w:t xml:space="preserve"> pour les parents nourriciers ordinaires. L</w:t>
      </w:r>
      <w:r w:rsidR="00DB231F">
        <w:t>’</w:t>
      </w:r>
      <w:r w:rsidRPr="002132C2">
        <w:t xml:space="preserve">augmentation de la rémunération du travail des parents </w:t>
      </w:r>
      <w:r>
        <w:t xml:space="preserve">nourriciers </w:t>
      </w:r>
      <w:r w:rsidRPr="002132C2">
        <w:t xml:space="preserve">et </w:t>
      </w:r>
      <w:r>
        <w:t>de l</w:t>
      </w:r>
      <w:r w:rsidR="00DB231F">
        <w:t>’</w:t>
      </w:r>
      <w:r>
        <w:t xml:space="preserve">indemnité pour personnes à charge a </w:t>
      </w:r>
      <w:r w:rsidRPr="002132C2">
        <w:t xml:space="preserve">permis de </w:t>
      </w:r>
      <w:r>
        <w:t xml:space="preserve">ménager une enveloppe supplémentaire de </w:t>
      </w:r>
      <w:r w:rsidRPr="002132C2">
        <w:t xml:space="preserve">86 millions de </w:t>
      </w:r>
      <w:proofErr w:type="spellStart"/>
      <w:r>
        <w:t>kunas</w:t>
      </w:r>
      <w:proofErr w:type="spellEnd"/>
      <w:r w:rsidRPr="002132C2">
        <w:t xml:space="preserve"> dans le budget de l</w:t>
      </w:r>
      <w:r w:rsidR="00DB231F">
        <w:t>’</w:t>
      </w:r>
      <w:r w:rsidRPr="002132C2">
        <w:t>État</w:t>
      </w:r>
      <w:r>
        <w:t>.</w:t>
      </w:r>
    </w:p>
    <w:p w14:paraId="3A53E0C4" w14:textId="48ECE958" w:rsidR="00D11BBB" w:rsidRPr="002132C2" w:rsidRDefault="00D11BBB" w:rsidP="00D11BBB">
      <w:pPr>
        <w:pStyle w:val="SingleTxtG"/>
      </w:pPr>
      <w:bookmarkStart w:id="21" w:name="_Hlk165564486"/>
      <w:r w:rsidRPr="00B775F2">
        <w:t>122.</w:t>
      </w:r>
      <w:r w:rsidRPr="00B775F2">
        <w:tab/>
      </w:r>
      <w:r w:rsidRPr="002132C2">
        <w:t xml:space="preserve">Le 8 septembre 2022, le </w:t>
      </w:r>
      <w:r>
        <w:t>Gouvernement croate</w:t>
      </w:r>
      <w:r w:rsidRPr="002132C2">
        <w:t xml:space="preserve"> a adopté une décision </w:t>
      </w:r>
      <w:r>
        <w:t xml:space="preserve">portant </w:t>
      </w:r>
      <w:r w:rsidRPr="002132C2">
        <w:t>à 500</w:t>
      </w:r>
      <w:r w:rsidR="00A91B65">
        <w:t> </w:t>
      </w:r>
      <w:proofErr w:type="spellStart"/>
      <w:r>
        <w:t>kunas</w:t>
      </w:r>
      <w:proofErr w:type="spellEnd"/>
      <w:r>
        <w:t xml:space="preserve"> l</w:t>
      </w:r>
      <w:r w:rsidR="00DB231F">
        <w:t>’</w:t>
      </w:r>
      <w:r>
        <w:t xml:space="preserve">indemnité mensuelle aux </w:t>
      </w:r>
      <w:r w:rsidRPr="002132C2">
        <w:t xml:space="preserve">clients </w:t>
      </w:r>
      <w:r>
        <w:t xml:space="preserve">des services énergétiques qui sont des </w:t>
      </w:r>
      <w:r w:rsidRPr="002132C2">
        <w:t xml:space="preserve">parents </w:t>
      </w:r>
      <w:r>
        <w:t xml:space="preserve">nourriciers en situation de vulnérabilité ; un montant de </w:t>
      </w:r>
      <w:r w:rsidRPr="002132C2">
        <w:t xml:space="preserve">13 836 000 </w:t>
      </w:r>
      <w:proofErr w:type="spellStart"/>
      <w:r>
        <w:t>kunas</w:t>
      </w:r>
      <w:proofErr w:type="spellEnd"/>
      <w:r w:rsidRPr="002132C2">
        <w:t xml:space="preserve"> </w:t>
      </w:r>
      <w:r>
        <w:t xml:space="preserve">a ainsi été accordé au total à des </w:t>
      </w:r>
      <w:r w:rsidRPr="002132C2">
        <w:t xml:space="preserve">parents </w:t>
      </w:r>
      <w:r>
        <w:t>nourriciers en application d</w:t>
      </w:r>
      <w:r w:rsidR="00DB231F">
        <w:t>’</w:t>
      </w:r>
      <w:r w:rsidRPr="002132C2">
        <w:t xml:space="preserve">une mesure visant à </w:t>
      </w:r>
      <w:r>
        <w:t xml:space="preserve">atténuer les conséquences </w:t>
      </w:r>
      <w:r w:rsidRPr="002132C2">
        <w:t>de la hausse des prix de l</w:t>
      </w:r>
      <w:r w:rsidR="00DB231F">
        <w:t>’</w:t>
      </w:r>
      <w:r w:rsidRPr="002132C2">
        <w:t xml:space="preserve">énergie </w:t>
      </w:r>
      <w:r>
        <w:t xml:space="preserve">pour </w:t>
      </w:r>
      <w:r w:rsidRPr="002132C2">
        <w:t xml:space="preserve">les parents </w:t>
      </w:r>
      <w:r>
        <w:t>nourriciers</w:t>
      </w:r>
      <w:r w:rsidRPr="002132C2">
        <w:t xml:space="preserve">. </w:t>
      </w:r>
      <w:r>
        <w:t>Par ailleurs</w:t>
      </w:r>
      <w:r w:rsidRPr="002132C2">
        <w:t xml:space="preserve">, la couverture des </w:t>
      </w:r>
      <w:r>
        <w:t>bénéficiaires du revenu minimum garanti</w:t>
      </w:r>
      <w:r w:rsidRPr="002132C2">
        <w:t xml:space="preserve"> a été </w:t>
      </w:r>
      <w:r>
        <w:t xml:space="preserve">élargie, de façon à couvrir </w:t>
      </w:r>
      <w:r>
        <w:lastRenderedPageBreak/>
        <w:t xml:space="preserve">également les dépenses </w:t>
      </w:r>
      <w:r w:rsidRPr="002132C2">
        <w:t xml:space="preserve">de logement, les </w:t>
      </w:r>
      <w:r>
        <w:t xml:space="preserve">taxes </w:t>
      </w:r>
      <w:r w:rsidRPr="002132C2">
        <w:t>municipales</w:t>
      </w:r>
      <w:r>
        <w:t xml:space="preserve"> et</w:t>
      </w:r>
      <w:r w:rsidRPr="002132C2">
        <w:t xml:space="preserve"> les services de chauffage et</w:t>
      </w:r>
      <w:r w:rsidR="008B2FB3">
        <w:t> </w:t>
      </w:r>
      <w:r w:rsidRPr="002132C2">
        <w:t>d</w:t>
      </w:r>
      <w:r w:rsidR="00DB231F">
        <w:t>’</w:t>
      </w:r>
      <w:r w:rsidRPr="002132C2">
        <w:t>eau</w:t>
      </w:r>
      <w:r>
        <w:t>.</w:t>
      </w:r>
    </w:p>
    <w:p w14:paraId="3EE283C3" w14:textId="10967802" w:rsidR="00D11BBB" w:rsidRPr="008B2FB3" w:rsidRDefault="00D11BBB" w:rsidP="00D11BBB">
      <w:pPr>
        <w:pStyle w:val="SingleTxtG"/>
        <w:rPr>
          <w:rStyle w:val="Appelnotedebasdep"/>
          <w:sz w:val="20"/>
          <w:vertAlign w:val="baseline"/>
        </w:rPr>
      </w:pPr>
      <w:r w:rsidRPr="007F56F0">
        <w:t>123.</w:t>
      </w:r>
      <w:r w:rsidRPr="007F56F0">
        <w:tab/>
        <w:t>En décembre 2023, la loi sur l</w:t>
      </w:r>
      <w:r w:rsidR="00DB231F">
        <w:t>’</w:t>
      </w:r>
      <w:r w:rsidRPr="007F56F0">
        <w:t>allocation d</w:t>
      </w:r>
      <w:r w:rsidR="00DB231F">
        <w:t>’</w:t>
      </w:r>
      <w:r w:rsidRPr="007F56F0">
        <w:t>intégration a été adoptée (comme on l</w:t>
      </w:r>
      <w:r w:rsidR="00DB231F">
        <w:t>’</w:t>
      </w:r>
      <w:r w:rsidRPr="007F56F0">
        <w:t>a mentionné), ce qui a réuni en une seule prestation d</w:t>
      </w:r>
      <w:r w:rsidR="00DB231F">
        <w:t>’</w:t>
      </w:r>
      <w:r w:rsidRPr="007F56F0">
        <w:t>intégration les quatre droits existants suivants qui étaient reconnus au titre d</w:t>
      </w:r>
      <w:r w:rsidR="00DB231F">
        <w:t>’</w:t>
      </w:r>
      <w:r w:rsidRPr="007F56F0">
        <w:t>un handicap établi : a) droit à une allocation personnelle d</w:t>
      </w:r>
      <w:r w:rsidR="00DB231F">
        <w:t>’</w:t>
      </w:r>
      <w:r w:rsidRPr="007F56F0">
        <w:t>invalidité ; b) droit aux allocations d</w:t>
      </w:r>
      <w:r w:rsidR="00DB231F">
        <w:t>’</w:t>
      </w:r>
      <w:r w:rsidRPr="007F56F0">
        <w:t>assistance et de soins prévues par la loi sur la protection sociale ; c) droit à une allocation supplémentaire, conformément à la loi sur les allocations familiales, si l</w:t>
      </w:r>
      <w:r w:rsidR="00DB231F">
        <w:t>’</w:t>
      </w:r>
      <w:r w:rsidRPr="007F56F0">
        <w:t>enfant est atteint d</w:t>
      </w:r>
      <w:r w:rsidR="00DB231F">
        <w:t>’</w:t>
      </w:r>
      <w:r w:rsidRPr="007F56F0">
        <w:t>une maladie ou d</w:t>
      </w:r>
      <w:r w:rsidR="00DB231F">
        <w:t>’</w:t>
      </w:r>
      <w:r w:rsidRPr="007F56F0">
        <w:t>un handicap grave</w:t>
      </w:r>
      <w:r w:rsidRPr="007F56F0">
        <w:rPr>
          <w:rStyle w:val="Appelnotedebasdep"/>
        </w:rPr>
        <w:footnoteReference w:id="51"/>
      </w:r>
      <w:r w:rsidRPr="007F56F0">
        <w:t> ; et d) droit à une assistance en</w:t>
      </w:r>
      <w:r w:rsidRPr="002132C2">
        <w:t xml:space="preserve"> espèces pour les </w:t>
      </w:r>
      <w:r>
        <w:t xml:space="preserve">personnes </w:t>
      </w:r>
      <w:r w:rsidRPr="002132C2">
        <w:t>handicapé</w:t>
      </w:r>
      <w:r>
        <w:t>e</w:t>
      </w:r>
      <w:r w:rsidRPr="002132C2">
        <w:t xml:space="preserve">s </w:t>
      </w:r>
      <w:r>
        <w:t>au chômage, conformément à la</w:t>
      </w:r>
      <w:r w:rsidRPr="002132C2">
        <w:t xml:space="preserve"> loi sur le marché du travail</w:t>
      </w:r>
      <w:r w:rsidRPr="00E43AD2">
        <w:rPr>
          <w:rStyle w:val="Appelnotedebasdep"/>
        </w:rPr>
        <w:footnoteReference w:id="52"/>
      </w:r>
      <w:r>
        <w:t>.</w:t>
      </w:r>
    </w:p>
    <w:p w14:paraId="12E5B166" w14:textId="6067C820" w:rsidR="00D11BBB" w:rsidRPr="005E1FE9" w:rsidRDefault="00D11BBB" w:rsidP="00D11BBB">
      <w:pPr>
        <w:pStyle w:val="SingleTxtG"/>
      </w:pPr>
      <w:r w:rsidRPr="00D75E63">
        <w:t>124.</w:t>
      </w:r>
      <w:r w:rsidRPr="00D75E63">
        <w:tab/>
      </w:r>
      <w:r w:rsidRPr="005E1FE9">
        <w:t>L</w:t>
      </w:r>
      <w:r w:rsidR="00DB231F">
        <w:t>’</w:t>
      </w:r>
      <w:r w:rsidRPr="005E1FE9">
        <w:t>allocation d</w:t>
      </w:r>
      <w:r w:rsidR="00DB231F">
        <w:t>’</w:t>
      </w:r>
      <w:r w:rsidRPr="005E1FE9">
        <w:t xml:space="preserve">intégration est une prestation financière </w:t>
      </w:r>
      <w:r>
        <w:t xml:space="preserve">à laquelle ont accès les </w:t>
      </w:r>
      <w:r w:rsidRPr="005E1FE9">
        <w:t>personne</w:t>
      </w:r>
      <w:r>
        <w:t>s</w:t>
      </w:r>
      <w:r w:rsidRPr="005E1FE9">
        <w:t xml:space="preserve"> handicapée</w:t>
      </w:r>
      <w:r>
        <w:t>s</w:t>
      </w:r>
      <w:r w:rsidRPr="005E1FE9">
        <w:t xml:space="preserve"> </w:t>
      </w:r>
      <w:r>
        <w:t xml:space="preserve">pour les aider à </w:t>
      </w:r>
      <w:r w:rsidRPr="005E1FE9">
        <w:t xml:space="preserve">surmonter les </w:t>
      </w:r>
      <w:r>
        <w:t xml:space="preserve">divers </w:t>
      </w:r>
      <w:r w:rsidRPr="005E1FE9">
        <w:t xml:space="preserve">obstacles qui peuvent </w:t>
      </w:r>
      <w:r>
        <w:t xml:space="preserve">les empêcher de participer </w:t>
      </w:r>
      <w:r w:rsidRPr="005E1FE9">
        <w:t>pleine</w:t>
      </w:r>
      <w:r>
        <w:t xml:space="preserve">ment </w:t>
      </w:r>
      <w:r w:rsidRPr="005E1FE9">
        <w:t>et effective</w:t>
      </w:r>
      <w:r>
        <w:t>ment</w:t>
      </w:r>
      <w:r w:rsidRPr="005E1FE9">
        <w:t xml:space="preserve"> à la société sur la base de l</w:t>
      </w:r>
      <w:r w:rsidR="00DB231F">
        <w:t>’</w:t>
      </w:r>
      <w:r w:rsidRPr="005E1FE9">
        <w:t>égalité avec les autres. La loi est entrée en vigueur le 1</w:t>
      </w:r>
      <w:r w:rsidRPr="00A679A0">
        <w:rPr>
          <w:vertAlign w:val="superscript"/>
        </w:rPr>
        <w:t>er</w:t>
      </w:r>
      <w:r>
        <w:t xml:space="preserve"> </w:t>
      </w:r>
      <w:r w:rsidRPr="005E1FE9">
        <w:t>janvier 2024</w:t>
      </w:r>
      <w:r>
        <w:t>.</w:t>
      </w:r>
    </w:p>
    <w:bookmarkEnd w:id="21"/>
    <w:p w14:paraId="10D35C91" w14:textId="1612BF8C" w:rsidR="00D11BBB" w:rsidRPr="005E1FE9" w:rsidRDefault="00D11BBB" w:rsidP="00D11BBB">
      <w:pPr>
        <w:pStyle w:val="H1G"/>
      </w:pPr>
      <w:r w:rsidRPr="005E1FE9">
        <w:tab/>
      </w:r>
      <w:r w:rsidRPr="005E1FE9">
        <w:tab/>
        <w:t>Réponse au paragraphe 19 b) de la liste de points</w:t>
      </w:r>
    </w:p>
    <w:p w14:paraId="1792D73B" w14:textId="1C2026BE" w:rsidR="00D11BBB" w:rsidRPr="005E1FE9" w:rsidRDefault="00D11BBB" w:rsidP="00D11BBB">
      <w:pPr>
        <w:pStyle w:val="SingleTxtG"/>
      </w:pPr>
      <w:r w:rsidRPr="005C5791">
        <w:t>125.</w:t>
      </w:r>
      <w:r w:rsidRPr="005C5791">
        <w:tab/>
      </w:r>
      <w:r w:rsidRPr="005E1FE9">
        <w:t>L</w:t>
      </w:r>
      <w:r>
        <w:t xml:space="preserve">a loi sur la protection sociale </w:t>
      </w:r>
      <w:r w:rsidRPr="005E1FE9">
        <w:t xml:space="preserve">définit les </w:t>
      </w:r>
      <w:r>
        <w:t>diverses</w:t>
      </w:r>
      <w:r w:rsidRPr="005E1FE9">
        <w:t xml:space="preserve"> prestations, y compris le </w:t>
      </w:r>
      <w:r>
        <w:t xml:space="preserve">revenu minimum </w:t>
      </w:r>
      <w:r w:rsidRPr="00F03423">
        <w:t>garanti</w:t>
      </w:r>
      <w:r w:rsidRPr="005E1FE9">
        <w:t xml:space="preserve">, </w:t>
      </w:r>
      <w:r>
        <w:t>auxquelles ont droit les r</w:t>
      </w:r>
      <w:r w:rsidRPr="005E1FE9">
        <w:t>essortissant</w:t>
      </w:r>
      <w:r>
        <w:t>s</w:t>
      </w:r>
      <w:r w:rsidRPr="005E1FE9">
        <w:t xml:space="preserve"> croate</w:t>
      </w:r>
      <w:r>
        <w:t>s</w:t>
      </w:r>
      <w:r w:rsidRPr="005E1FE9">
        <w:t xml:space="preserve"> résidant en Croatie</w:t>
      </w:r>
      <w:r>
        <w:t>, les</w:t>
      </w:r>
      <w:r w:rsidRPr="005E1FE9">
        <w:t xml:space="preserve"> étranger</w:t>
      </w:r>
      <w:r>
        <w:t>s</w:t>
      </w:r>
      <w:r w:rsidRPr="005E1FE9">
        <w:t xml:space="preserve"> résidant </w:t>
      </w:r>
      <w:r>
        <w:t>à titre permanent</w:t>
      </w:r>
      <w:r w:rsidRPr="005E1FE9">
        <w:t xml:space="preserve"> et à long terme en Croatie</w:t>
      </w:r>
      <w:r>
        <w:t>, et les</w:t>
      </w:r>
      <w:r w:rsidRPr="005E1FE9">
        <w:t xml:space="preserve"> apatride</w:t>
      </w:r>
      <w:r>
        <w:t>s</w:t>
      </w:r>
      <w:r w:rsidRPr="005E1FE9">
        <w:t xml:space="preserve"> résidant </w:t>
      </w:r>
      <w:r>
        <w:t>temporairement ou à titre permanent</w:t>
      </w:r>
      <w:r w:rsidRPr="005E1FE9">
        <w:t xml:space="preserve"> et à long terme en Croatie. </w:t>
      </w:r>
      <w:r>
        <w:t xml:space="preserve">Les </w:t>
      </w:r>
      <w:r w:rsidRPr="005E1FE9">
        <w:t>ressortissant</w:t>
      </w:r>
      <w:r>
        <w:t>s</w:t>
      </w:r>
      <w:r w:rsidRPr="005E1FE9">
        <w:t xml:space="preserve"> étranger</w:t>
      </w:r>
      <w:r>
        <w:t>s</w:t>
      </w:r>
      <w:r w:rsidRPr="005E1FE9">
        <w:t xml:space="preserve"> sous protection subsidiaire, </w:t>
      </w:r>
      <w:r>
        <w:t xml:space="preserve">les </w:t>
      </w:r>
      <w:r w:rsidRPr="005E1FE9">
        <w:t>demandeur d</w:t>
      </w:r>
      <w:r w:rsidR="00DB231F">
        <w:t>’</w:t>
      </w:r>
      <w:r w:rsidRPr="005E1FE9">
        <w:t xml:space="preserve">asile et </w:t>
      </w:r>
      <w:r>
        <w:t xml:space="preserve">les </w:t>
      </w:r>
      <w:r w:rsidRPr="005E1FE9">
        <w:t>étranger</w:t>
      </w:r>
      <w:r>
        <w:t>s</w:t>
      </w:r>
      <w:r w:rsidRPr="005E1FE9">
        <w:t xml:space="preserve"> sous protection temporaire, ainsi que les membres de leur famille résidant légalement en Croatie, </w:t>
      </w:r>
      <w:r>
        <w:t xml:space="preserve">de même que </w:t>
      </w:r>
      <w:r w:rsidRPr="005E1FE9">
        <w:t xml:space="preserve">les étrangers </w:t>
      </w:r>
      <w:r>
        <w:t xml:space="preserve">auxquels a été reconnu le statut de </w:t>
      </w:r>
      <w:r w:rsidRPr="005E1FE9">
        <w:t>victime de la traite des êtres humains, peuvent bénéficier de</w:t>
      </w:r>
      <w:r>
        <w:t>s</w:t>
      </w:r>
      <w:r w:rsidRPr="005E1FE9">
        <w:t xml:space="preserve"> prestations et services du système de protection sociale </w:t>
      </w:r>
      <w:r>
        <w:t xml:space="preserve">dans les </w:t>
      </w:r>
      <w:r w:rsidRPr="005E1FE9">
        <w:t xml:space="preserve">conditions prévues par </w:t>
      </w:r>
      <w:r>
        <w:t>la loi sur la protection sociale</w:t>
      </w:r>
      <w:r w:rsidRPr="005E1FE9">
        <w:t xml:space="preserve">, les lois régissant la protection contre la traite des êtres humains et la loi régissant le statut, les droits et les obligations des personnes </w:t>
      </w:r>
      <w:r>
        <w:t xml:space="preserve">admises à bénéficier de la </w:t>
      </w:r>
      <w:r w:rsidRPr="005E1FE9">
        <w:t>protection internationale</w:t>
      </w:r>
      <w:r>
        <w:t>.</w:t>
      </w:r>
    </w:p>
    <w:p w14:paraId="7757C0E1" w14:textId="354994D2" w:rsidR="00D11BBB" w:rsidRPr="005E1FE9" w:rsidRDefault="00D11BBB" w:rsidP="00D11BBB">
      <w:pPr>
        <w:pStyle w:val="SingleTxtG"/>
      </w:pPr>
      <w:r w:rsidRPr="005C5791">
        <w:t>126.</w:t>
      </w:r>
      <w:r w:rsidRPr="005C5791">
        <w:tab/>
      </w:r>
      <w:r w:rsidRPr="005E1FE9">
        <w:t>L</w:t>
      </w:r>
      <w:r>
        <w:t>e montant de</w:t>
      </w:r>
      <w:r w:rsidRPr="005E1FE9">
        <w:t xml:space="preserve"> base du </w:t>
      </w:r>
      <w:r>
        <w:t xml:space="preserve">revenu minimum </w:t>
      </w:r>
      <w:r w:rsidRPr="00F03423">
        <w:t>garanti</w:t>
      </w:r>
      <w:r w:rsidRPr="005E1FE9">
        <w:t xml:space="preserve"> est adopté </w:t>
      </w:r>
      <w:r>
        <w:t>en vertu d</w:t>
      </w:r>
      <w:r w:rsidR="00DB231F">
        <w:t>’</w:t>
      </w:r>
      <w:r>
        <w:t>une</w:t>
      </w:r>
      <w:r w:rsidRPr="005E1FE9">
        <w:t xml:space="preserve"> décision du </w:t>
      </w:r>
      <w:r>
        <w:t>Gouvernement croate</w:t>
      </w:r>
      <w:r w:rsidRPr="005E1FE9">
        <w:t xml:space="preserve">. </w:t>
      </w:r>
      <w:r>
        <w:t>Une</w:t>
      </w:r>
      <w:r w:rsidRPr="005E1FE9">
        <w:t xml:space="preserve"> décision </w:t>
      </w:r>
      <w:r>
        <w:t xml:space="preserve">de </w:t>
      </w:r>
      <w:r w:rsidRPr="005E1FE9">
        <w:t xml:space="preserve">février 2022 </w:t>
      </w:r>
      <w:r>
        <w:t xml:space="preserve">fixe ce montant à </w:t>
      </w:r>
      <w:r w:rsidRPr="005E1FE9">
        <w:t xml:space="preserve">132,72 </w:t>
      </w:r>
      <w:r>
        <w:t>euros</w:t>
      </w:r>
      <w:r w:rsidRPr="00E43AD2">
        <w:rPr>
          <w:rStyle w:val="Appelnotedebasdep"/>
        </w:rPr>
        <w:footnoteReference w:id="53"/>
      </w:r>
      <w:r w:rsidRPr="005E1FE9">
        <w:t xml:space="preserve"> </w:t>
      </w:r>
      <w:r>
        <w:t xml:space="preserve">conformément à la nouvelle loi sur la protection sociale </w:t>
      </w:r>
      <w:r w:rsidRPr="005E1FE9">
        <w:t>entré</w:t>
      </w:r>
      <w:r>
        <w:t>e</w:t>
      </w:r>
      <w:r w:rsidRPr="005E1FE9">
        <w:t xml:space="preserve"> en vigueur le 17 février 2022. </w:t>
      </w:r>
      <w:r>
        <w:t xml:space="preserve">Le paragraphe </w:t>
      </w:r>
      <w:r w:rsidRPr="005E1FE9">
        <w:t xml:space="preserve">1) </w:t>
      </w:r>
      <w:r>
        <w:t>de l</w:t>
      </w:r>
      <w:r w:rsidR="00DB231F">
        <w:t>’</w:t>
      </w:r>
      <w:r>
        <w:t xml:space="preserve">article 22 de cette loi </w:t>
      </w:r>
      <w:r w:rsidRPr="005E1FE9">
        <w:t xml:space="preserve">prévoit que la base de calcul du </w:t>
      </w:r>
      <w:r>
        <w:t xml:space="preserve">revenu minimum </w:t>
      </w:r>
      <w:r w:rsidRPr="00F03423">
        <w:t>garanti</w:t>
      </w:r>
      <w:r w:rsidRPr="005E1FE9">
        <w:t xml:space="preserve"> </w:t>
      </w:r>
      <w:r>
        <w:t xml:space="preserve">est </w:t>
      </w:r>
      <w:r w:rsidRPr="005E1FE9">
        <w:t>déterminée annuellement</w:t>
      </w:r>
      <w:r>
        <w:t xml:space="preserve"> de façon à pouvoir agir de façon </w:t>
      </w:r>
      <w:r w:rsidRPr="005E1FE9">
        <w:t>ciblé</w:t>
      </w:r>
      <w:r>
        <w:t>e</w:t>
      </w:r>
      <w:r w:rsidRPr="005E1FE9">
        <w:t xml:space="preserve"> et plus rapide</w:t>
      </w:r>
      <w:r>
        <w:t>ment</w:t>
      </w:r>
      <w:r w:rsidRPr="005E1FE9">
        <w:t xml:space="preserve"> sur la pauvreté</w:t>
      </w:r>
      <w:r>
        <w:t>.</w:t>
      </w:r>
    </w:p>
    <w:p w14:paraId="7C8F7EC1" w14:textId="06EB8239" w:rsidR="00D11BBB" w:rsidRPr="005E1FE9" w:rsidRDefault="00D11BBB" w:rsidP="00D11BBB">
      <w:pPr>
        <w:pStyle w:val="SingleTxtG"/>
      </w:pPr>
      <w:r w:rsidRPr="00183C0B">
        <w:t>127.</w:t>
      </w:r>
      <w:r w:rsidRPr="00183C0B">
        <w:tab/>
      </w:r>
      <w:r w:rsidRPr="005E1FE9">
        <w:t xml:space="preserve">Le </w:t>
      </w:r>
      <w:r>
        <w:t xml:space="preserve">revenu minimum </w:t>
      </w:r>
      <w:r w:rsidRPr="00F03423">
        <w:t>garanti</w:t>
      </w:r>
      <w:r w:rsidRPr="005E1FE9">
        <w:t xml:space="preserve"> est une somme d</w:t>
      </w:r>
      <w:r w:rsidR="00DB231F">
        <w:t>’</w:t>
      </w:r>
      <w:r w:rsidRPr="005E1FE9">
        <w:t xml:space="preserve">argent reconnue à une personne seule ou à un ménage </w:t>
      </w:r>
      <w:r>
        <w:t xml:space="preserve">dont les </w:t>
      </w:r>
      <w:r w:rsidRPr="005E1FE9">
        <w:t xml:space="preserve">ressources </w:t>
      </w:r>
      <w:r>
        <w:t xml:space="preserve">ne </w:t>
      </w:r>
      <w:r w:rsidRPr="005E1FE9">
        <w:t>suffis</w:t>
      </w:r>
      <w:r>
        <w:t xml:space="preserve">ent pas à </w:t>
      </w:r>
      <w:r w:rsidRPr="005E1FE9">
        <w:t xml:space="preserve">subvenir à </w:t>
      </w:r>
      <w:r>
        <w:t>leur</w:t>
      </w:r>
      <w:r w:rsidR="00A91B65">
        <w:t>s</w:t>
      </w:r>
      <w:r w:rsidRPr="005E1FE9">
        <w:t xml:space="preserve"> besoins vitaux, </w:t>
      </w:r>
      <w:r>
        <w:t xml:space="preserve">selon les </w:t>
      </w:r>
      <w:r w:rsidRPr="005E1FE9">
        <w:t xml:space="preserve">conditions et le montant </w:t>
      </w:r>
      <w:r>
        <w:t>prévus dans la loi sur la protection sociale</w:t>
      </w:r>
      <w:r w:rsidRPr="005E1FE9">
        <w:t xml:space="preserve">. </w:t>
      </w:r>
      <w:r>
        <w:t>Son montant</w:t>
      </w:r>
      <w:r w:rsidRPr="005E1FE9">
        <w:t xml:space="preserve"> varie en fonction de la composition du ménage et des revenus du demandeur. </w:t>
      </w:r>
      <w:r>
        <w:t>Il est appliqué par l</w:t>
      </w:r>
      <w:r w:rsidR="00DB231F">
        <w:t>’</w:t>
      </w:r>
      <w:r>
        <w:t xml:space="preserve">intermédiaire des </w:t>
      </w:r>
      <w:r w:rsidRPr="005E1FE9">
        <w:t>bureaux régionaux de l</w:t>
      </w:r>
      <w:r w:rsidR="00DB231F">
        <w:t>’</w:t>
      </w:r>
      <w:r w:rsidRPr="005E1FE9">
        <w:t xml:space="preserve">Institut </w:t>
      </w:r>
      <w:r>
        <w:t>national</w:t>
      </w:r>
      <w:r w:rsidRPr="005E1FE9">
        <w:t xml:space="preserve"> </w:t>
      </w:r>
      <w:r>
        <w:t>pour l</w:t>
      </w:r>
      <w:r w:rsidR="00DB231F">
        <w:t>’</w:t>
      </w:r>
      <w:r>
        <w:t>action sociale</w:t>
      </w:r>
      <w:r w:rsidRPr="005E1FE9">
        <w:t xml:space="preserve">, qui </w:t>
      </w:r>
      <w:r>
        <w:t>exercent un rôle</w:t>
      </w:r>
      <w:r w:rsidRPr="005E1FE9">
        <w:t xml:space="preserve"> local, </w:t>
      </w:r>
      <w:r>
        <w:t xml:space="preserve">et </w:t>
      </w:r>
      <w:r w:rsidRPr="005E1FE9">
        <w:t xml:space="preserve">les fonds </w:t>
      </w:r>
      <w:r>
        <w:t xml:space="preserve">nécessaires au </w:t>
      </w:r>
      <w:r w:rsidRPr="005E1FE9">
        <w:t xml:space="preserve">paiement </w:t>
      </w:r>
      <w:r>
        <w:t>sont</w:t>
      </w:r>
      <w:r w:rsidRPr="005E1FE9">
        <w:t xml:space="preserve"> </w:t>
      </w:r>
      <w:r>
        <w:t>inscrits au</w:t>
      </w:r>
      <w:r w:rsidRPr="005E1FE9">
        <w:t xml:space="preserve"> budget de l</w:t>
      </w:r>
      <w:r w:rsidR="00DB231F">
        <w:t>’</w:t>
      </w:r>
      <w:r w:rsidRPr="005E1FE9">
        <w:t>État</w:t>
      </w:r>
      <w:r w:rsidRPr="00183C0B">
        <w:t xml:space="preserve"> </w:t>
      </w:r>
      <w:r w:rsidRPr="005E1FE9">
        <w:t>central</w:t>
      </w:r>
      <w:r>
        <w:t>.</w:t>
      </w:r>
    </w:p>
    <w:p w14:paraId="27FEBE9B" w14:textId="67271A9F" w:rsidR="00D11BBB" w:rsidRPr="005E1FE9" w:rsidRDefault="00D11BBB" w:rsidP="00D11BBB">
      <w:pPr>
        <w:pStyle w:val="SingleTxtG"/>
      </w:pPr>
      <w:r w:rsidRPr="005E1FE9">
        <w:t>128.</w:t>
      </w:r>
      <w:r w:rsidRPr="005E1FE9">
        <w:tab/>
        <w:t xml:space="preserve">Pour une personne seule, le </w:t>
      </w:r>
      <w:r>
        <w:t xml:space="preserve">revenu minimum </w:t>
      </w:r>
      <w:r w:rsidRPr="00F03423">
        <w:t>garanti</w:t>
      </w:r>
      <w:r w:rsidRPr="005E1FE9">
        <w:t xml:space="preserve"> s</w:t>
      </w:r>
      <w:r w:rsidR="00DB231F">
        <w:t>’</w:t>
      </w:r>
      <w:r w:rsidRPr="005E1FE9">
        <w:t>élève à</w:t>
      </w:r>
      <w:r>
        <w:t> :</w:t>
      </w:r>
    </w:p>
    <w:p w14:paraId="0B02116A" w14:textId="31C47320" w:rsidR="00D11BBB" w:rsidRDefault="00A91B65" w:rsidP="00D11BBB">
      <w:pPr>
        <w:pStyle w:val="Bullet1G"/>
        <w:kinsoku/>
        <w:overflowPunct/>
        <w:autoSpaceDE/>
        <w:autoSpaceDN/>
        <w:adjustRightInd/>
        <w:snapToGrid/>
      </w:pPr>
      <w:bookmarkStart w:id="22" w:name="_Hlk177312064"/>
      <w:r w:rsidRPr="005E1FE9">
        <w:t>100</w:t>
      </w:r>
      <w:r w:rsidR="00930826">
        <w:t> </w:t>
      </w:r>
      <w:r w:rsidRPr="005E1FE9">
        <w:t xml:space="preserve">% </w:t>
      </w:r>
      <w:r>
        <w:t>du montant de</w:t>
      </w:r>
      <w:r w:rsidRPr="005E1FE9">
        <w:t xml:space="preserve"> base pour </w:t>
      </w:r>
      <w:r>
        <w:t>une</w:t>
      </w:r>
      <w:r w:rsidRPr="005E1FE9">
        <w:t xml:space="preserve"> personne capable de travailler</w:t>
      </w:r>
      <w:r>
        <w:t xml:space="preserve">, soit </w:t>
      </w:r>
      <w:r w:rsidRPr="005E1FE9">
        <w:t>132,72</w:t>
      </w:r>
      <w:r>
        <w:t> euros</w:t>
      </w:r>
      <w:r w:rsidRPr="00E43AD2">
        <w:rPr>
          <w:rStyle w:val="Appelnotedebasdep"/>
        </w:rPr>
        <w:footnoteReference w:id="54"/>
      </w:r>
      <w:r>
        <w:t> ;</w:t>
      </w:r>
    </w:p>
    <w:p w14:paraId="2FFB4CB5" w14:textId="2CB3957A" w:rsidR="00A91B65" w:rsidRPr="00852053" w:rsidRDefault="00A91B65" w:rsidP="00D11BBB">
      <w:pPr>
        <w:pStyle w:val="Bullet1G"/>
        <w:kinsoku/>
        <w:overflowPunct/>
        <w:autoSpaceDE/>
        <w:autoSpaceDN/>
        <w:adjustRightInd/>
        <w:snapToGrid/>
      </w:pPr>
      <w:r w:rsidRPr="00852053">
        <w:t>130</w:t>
      </w:r>
      <w:r w:rsidR="00930826">
        <w:t> </w:t>
      </w:r>
      <w:r w:rsidRPr="00852053">
        <w:t xml:space="preserve">% </w:t>
      </w:r>
      <w:r>
        <w:t xml:space="preserve">du montant de </w:t>
      </w:r>
      <w:r w:rsidRPr="00852053">
        <w:t xml:space="preserve">base pour les personnes âgées et les personnes en </w:t>
      </w:r>
      <w:r>
        <w:t>état d</w:t>
      </w:r>
      <w:r w:rsidR="00DB231F">
        <w:t>’</w:t>
      </w:r>
      <w:r w:rsidRPr="00852053">
        <w:t>incapacité de travail</w:t>
      </w:r>
      <w:r>
        <w:t xml:space="preserve"> permanente, soit</w:t>
      </w:r>
      <w:r w:rsidRPr="00852053">
        <w:t xml:space="preserve"> 172,54</w:t>
      </w:r>
      <w:r>
        <w:t xml:space="preserve"> euros.</w:t>
      </w:r>
    </w:p>
    <w:p w14:paraId="6962CA79" w14:textId="77777777" w:rsidR="00D11BBB" w:rsidRPr="004F7E0A" w:rsidRDefault="00D11BBB" w:rsidP="00930826">
      <w:pPr>
        <w:pStyle w:val="SingleTxtG"/>
        <w:keepNext/>
      </w:pPr>
      <w:r w:rsidRPr="004F7E0A">
        <w:lastRenderedPageBreak/>
        <w:t>129.</w:t>
      </w:r>
      <w:r w:rsidRPr="004F7E0A">
        <w:tab/>
        <w:t>Pour un ménage, le revenu minimum garanti est déterminé comme la somme des parts des membres du ménage, la part de chaque membre du ménage étant déterminée comme suit :</w:t>
      </w:r>
    </w:p>
    <w:p w14:paraId="0DFE824A" w14:textId="27F1E4DB" w:rsidR="00D11BBB" w:rsidRPr="004F7E0A" w:rsidRDefault="00D11BBB" w:rsidP="00D11BBB">
      <w:pPr>
        <w:pStyle w:val="Bullet1G"/>
        <w:kinsoku/>
        <w:overflowPunct/>
        <w:autoSpaceDE/>
        <w:autoSpaceDN/>
        <w:adjustRightInd/>
        <w:snapToGrid/>
      </w:pPr>
      <w:r w:rsidRPr="004F7E0A">
        <w:t>70</w:t>
      </w:r>
      <w:r w:rsidR="007C3D69">
        <w:t> </w:t>
      </w:r>
      <w:r w:rsidRPr="004F7E0A">
        <w:t>% du montant de base pour les adultes en âge et en état de travailler, soit 92,91</w:t>
      </w:r>
      <w:r w:rsidR="00A91B65" w:rsidRPr="004F7E0A">
        <w:t> </w:t>
      </w:r>
      <w:r w:rsidRPr="004F7E0A">
        <w:t>euros ;</w:t>
      </w:r>
    </w:p>
    <w:p w14:paraId="77D90DCC" w14:textId="6DF3879D" w:rsidR="00D11BBB" w:rsidRPr="004062E6" w:rsidRDefault="00D11BBB" w:rsidP="00D11BBB">
      <w:pPr>
        <w:pStyle w:val="Bullet1G"/>
        <w:kinsoku/>
        <w:overflowPunct/>
        <w:autoSpaceDE/>
        <w:autoSpaceDN/>
        <w:adjustRightInd/>
        <w:snapToGrid/>
      </w:pPr>
      <w:r w:rsidRPr="004F7E0A">
        <w:t>95</w:t>
      </w:r>
      <w:r w:rsidR="007C3D69">
        <w:t> </w:t>
      </w:r>
      <w:r w:rsidRPr="004F7E0A">
        <w:t>% du montant de base pour les adultes en état d</w:t>
      </w:r>
      <w:r w:rsidR="00DB231F">
        <w:t>’</w:t>
      </w:r>
      <w:r w:rsidRPr="004F7E0A">
        <w:t>incapacité de travail permanente et les personnes âgées</w:t>
      </w:r>
      <w:r>
        <w:t xml:space="preserve">, soit </w:t>
      </w:r>
      <w:r w:rsidRPr="00787841">
        <w:t xml:space="preserve">126,09 </w:t>
      </w:r>
      <w:r>
        <w:t>euros</w:t>
      </w:r>
      <w:r w:rsidRPr="004062E6">
        <w:t xml:space="preserve"> ;</w:t>
      </w:r>
    </w:p>
    <w:p w14:paraId="5CF33ECC" w14:textId="53EFB39E" w:rsidR="00D11BBB" w:rsidRPr="004062E6" w:rsidRDefault="00D11BBB" w:rsidP="00D11BBB">
      <w:pPr>
        <w:pStyle w:val="Bullet1G"/>
        <w:kinsoku/>
        <w:overflowPunct/>
        <w:autoSpaceDE/>
        <w:autoSpaceDN/>
        <w:adjustRightInd/>
        <w:snapToGrid/>
      </w:pPr>
      <w:r w:rsidRPr="004062E6">
        <w:t>120 </w:t>
      </w:r>
      <w:r w:rsidRPr="00787841">
        <w:t xml:space="preserve">% </w:t>
      </w:r>
      <w:r>
        <w:t>du montant de</w:t>
      </w:r>
      <w:r w:rsidRPr="00787841">
        <w:t xml:space="preserve"> base pour le</w:t>
      </w:r>
      <w:r>
        <w:t>s</w:t>
      </w:r>
      <w:r w:rsidRPr="00787841">
        <w:t xml:space="preserve"> parent</w:t>
      </w:r>
      <w:r>
        <w:t>s</w:t>
      </w:r>
      <w:r w:rsidRPr="00787841">
        <w:t xml:space="preserve"> </w:t>
      </w:r>
      <w:r>
        <w:t xml:space="preserve">seuls en état de </w:t>
      </w:r>
      <w:r w:rsidRPr="00787841">
        <w:t>travailler</w:t>
      </w:r>
      <w:r>
        <w:t xml:space="preserve">, soit </w:t>
      </w:r>
      <w:r w:rsidRPr="00787841">
        <w:t>159,27</w:t>
      </w:r>
      <w:r w:rsidR="00A91B65">
        <w:t> </w:t>
      </w:r>
      <w:r>
        <w:t>euros ;</w:t>
      </w:r>
    </w:p>
    <w:p w14:paraId="7ABD0354" w14:textId="3B8A0858" w:rsidR="00D11BBB" w:rsidRPr="004062E6" w:rsidRDefault="00D11BBB" w:rsidP="00D11BBB">
      <w:pPr>
        <w:pStyle w:val="Bullet1G"/>
        <w:kinsoku/>
        <w:overflowPunct/>
        <w:autoSpaceDE/>
        <w:autoSpaceDN/>
        <w:adjustRightInd/>
        <w:snapToGrid/>
      </w:pPr>
      <w:r w:rsidRPr="00787841">
        <w:t>135</w:t>
      </w:r>
      <w:r w:rsidR="007C3D69">
        <w:t> </w:t>
      </w:r>
      <w:r w:rsidRPr="00787841">
        <w:t xml:space="preserve">% </w:t>
      </w:r>
      <w:r>
        <w:t>du montant de</w:t>
      </w:r>
      <w:r w:rsidRPr="00787841">
        <w:t xml:space="preserve"> base pour </w:t>
      </w:r>
      <w:r>
        <w:t xml:space="preserve">les </w:t>
      </w:r>
      <w:r w:rsidRPr="00787841">
        <w:t>parent</w:t>
      </w:r>
      <w:r>
        <w:t>s</w:t>
      </w:r>
      <w:r w:rsidRPr="00787841">
        <w:t xml:space="preserve"> </w:t>
      </w:r>
      <w:r>
        <w:t xml:space="preserve">seuls </w:t>
      </w:r>
      <w:r w:rsidRPr="00852053">
        <w:t xml:space="preserve">en </w:t>
      </w:r>
      <w:r>
        <w:t>état d</w:t>
      </w:r>
      <w:r w:rsidR="00DB231F">
        <w:t>’</w:t>
      </w:r>
      <w:r w:rsidRPr="00852053">
        <w:t>incapacité de travail</w:t>
      </w:r>
      <w:r>
        <w:t xml:space="preserve"> permanente, soit </w:t>
      </w:r>
      <w:r w:rsidRPr="00787841">
        <w:t xml:space="preserve">179,18 </w:t>
      </w:r>
      <w:r>
        <w:t>euros</w:t>
      </w:r>
      <w:r w:rsidRPr="00787841">
        <w:t xml:space="preserve"> ; </w:t>
      </w:r>
    </w:p>
    <w:p w14:paraId="4035AAF2" w14:textId="05E38F50" w:rsidR="00D11BBB" w:rsidRPr="004062E6" w:rsidRDefault="00D11BBB" w:rsidP="00D11BBB">
      <w:pPr>
        <w:pStyle w:val="Bullet1G"/>
        <w:kinsoku/>
        <w:overflowPunct/>
        <w:autoSpaceDE/>
        <w:autoSpaceDN/>
        <w:adjustRightInd/>
        <w:snapToGrid/>
      </w:pPr>
      <w:r w:rsidRPr="00787841">
        <w:t>70</w:t>
      </w:r>
      <w:r w:rsidR="007C3D69">
        <w:t> </w:t>
      </w:r>
      <w:r w:rsidRPr="00787841">
        <w:t xml:space="preserve">% </w:t>
      </w:r>
      <w:r>
        <w:t>du montant de</w:t>
      </w:r>
      <w:r w:rsidRPr="00787841">
        <w:t xml:space="preserve"> base </w:t>
      </w:r>
      <w:r>
        <w:t>par</w:t>
      </w:r>
      <w:r w:rsidRPr="00787841">
        <w:t xml:space="preserve"> enfant</w:t>
      </w:r>
      <w:r>
        <w:t>, soit</w:t>
      </w:r>
      <w:r w:rsidRPr="00787841">
        <w:t xml:space="preserve"> 92,91 </w:t>
      </w:r>
      <w:r>
        <w:t xml:space="preserve">euros </w:t>
      </w:r>
      <w:r w:rsidRPr="004062E6">
        <w:t>;</w:t>
      </w:r>
    </w:p>
    <w:p w14:paraId="65EBE273" w14:textId="6DBE60B5" w:rsidR="00D11BBB" w:rsidRPr="004062E6" w:rsidRDefault="00D11BBB" w:rsidP="00D11BBB">
      <w:pPr>
        <w:pStyle w:val="Bullet1G"/>
        <w:kinsoku/>
        <w:overflowPunct/>
        <w:autoSpaceDE/>
        <w:autoSpaceDN/>
        <w:adjustRightInd/>
        <w:snapToGrid/>
      </w:pPr>
      <w:r w:rsidRPr="00787841">
        <w:t>80</w:t>
      </w:r>
      <w:r w:rsidR="007C3D69">
        <w:t> </w:t>
      </w:r>
      <w:r w:rsidRPr="00787841">
        <w:t xml:space="preserve">% </w:t>
      </w:r>
      <w:r>
        <w:t>du montant de</w:t>
      </w:r>
      <w:r w:rsidRPr="00787841">
        <w:t xml:space="preserve"> base </w:t>
      </w:r>
      <w:r>
        <w:t>par</w:t>
      </w:r>
      <w:r w:rsidRPr="00787841">
        <w:t xml:space="preserve"> enfant </w:t>
      </w:r>
      <w:r>
        <w:t>dans le cas d</w:t>
      </w:r>
      <w:r w:rsidR="00DB231F">
        <w:t>’</w:t>
      </w:r>
      <w:r>
        <w:t xml:space="preserve">une </w:t>
      </w:r>
      <w:r w:rsidRPr="00787841">
        <w:t>famille monoparentale avec un enfant</w:t>
      </w:r>
      <w:r>
        <w:t xml:space="preserve"> unique, soit </w:t>
      </w:r>
      <w:r w:rsidRPr="00787841">
        <w:t xml:space="preserve">106,18 </w:t>
      </w:r>
      <w:r>
        <w:t xml:space="preserve">euros </w:t>
      </w:r>
      <w:r w:rsidRPr="004062E6">
        <w:t>;</w:t>
      </w:r>
    </w:p>
    <w:p w14:paraId="255B3C22" w14:textId="555E84AB" w:rsidR="00D11BBB" w:rsidRPr="004062E6" w:rsidRDefault="00D11BBB" w:rsidP="00D11BBB">
      <w:pPr>
        <w:pStyle w:val="Bullet1G"/>
        <w:kinsoku/>
        <w:overflowPunct/>
        <w:autoSpaceDE/>
        <w:autoSpaceDN/>
        <w:adjustRightInd/>
        <w:snapToGrid/>
      </w:pPr>
      <w:r w:rsidRPr="00787841">
        <w:t>90</w:t>
      </w:r>
      <w:r w:rsidR="007C3D69">
        <w:t> </w:t>
      </w:r>
      <w:r w:rsidRPr="00787841">
        <w:t xml:space="preserve">% </w:t>
      </w:r>
      <w:r>
        <w:t>du montant de</w:t>
      </w:r>
      <w:r w:rsidRPr="00787841">
        <w:t xml:space="preserve"> base </w:t>
      </w:r>
      <w:r>
        <w:t xml:space="preserve">par </w:t>
      </w:r>
      <w:r w:rsidRPr="00787841">
        <w:t xml:space="preserve">enfant </w:t>
      </w:r>
      <w:r>
        <w:t xml:space="preserve">vivant avec un </w:t>
      </w:r>
      <w:r w:rsidRPr="00787841">
        <w:t xml:space="preserve">parent </w:t>
      </w:r>
      <w:r>
        <w:t xml:space="preserve">seul, soit </w:t>
      </w:r>
      <w:r w:rsidRPr="00787841">
        <w:t xml:space="preserve">119,45 </w:t>
      </w:r>
      <w:r>
        <w:t xml:space="preserve">euros </w:t>
      </w:r>
      <w:r w:rsidRPr="004062E6">
        <w:t>;</w:t>
      </w:r>
    </w:p>
    <w:p w14:paraId="381E9C79" w14:textId="37D0614A" w:rsidR="00D11BBB" w:rsidRPr="004062E6" w:rsidRDefault="00D11BBB" w:rsidP="00D11BBB">
      <w:pPr>
        <w:pStyle w:val="Bullet1G"/>
        <w:kinsoku/>
        <w:overflowPunct/>
        <w:autoSpaceDE/>
        <w:autoSpaceDN/>
        <w:adjustRightInd/>
        <w:snapToGrid/>
      </w:pPr>
      <w:r w:rsidRPr="00787841">
        <w:t>120</w:t>
      </w:r>
      <w:r w:rsidR="007C3D69">
        <w:t> </w:t>
      </w:r>
      <w:r w:rsidRPr="00787841">
        <w:t xml:space="preserve">% </w:t>
      </w:r>
      <w:r>
        <w:t>du montant de</w:t>
      </w:r>
      <w:r w:rsidRPr="00787841">
        <w:t xml:space="preserve"> base pour </w:t>
      </w:r>
      <w:r>
        <w:t>la</w:t>
      </w:r>
      <w:r w:rsidRPr="00787841">
        <w:t xml:space="preserve"> femme enceinte et </w:t>
      </w:r>
      <w:r>
        <w:t>la</w:t>
      </w:r>
      <w:r w:rsidRPr="00787841">
        <w:t xml:space="preserve"> mère jusqu</w:t>
      </w:r>
      <w:r w:rsidR="00DB231F">
        <w:t>’</w:t>
      </w:r>
      <w:r w:rsidRPr="00787841">
        <w:t>à six mois après l</w:t>
      </w:r>
      <w:r w:rsidR="00DB231F">
        <w:t>’</w:t>
      </w:r>
      <w:r w:rsidRPr="00787841">
        <w:t>accouchement</w:t>
      </w:r>
      <w:r>
        <w:t xml:space="preserve">, soit </w:t>
      </w:r>
      <w:r w:rsidRPr="00787841">
        <w:t xml:space="preserve">159,27 </w:t>
      </w:r>
      <w:r>
        <w:t>euros</w:t>
      </w:r>
      <w:r w:rsidRPr="004062E6">
        <w:t>.</w:t>
      </w:r>
    </w:p>
    <w:p w14:paraId="0965A9AC" w14:textId="1761767D" w:rsidR="00D11BBB" w:rsidRPr="007C3D69" w:rsidRDefault="00D11BBB" w:rsidP="00D11BBB">
      <w:pPr>
        <w:pStyle w:val="SingleTxtG"/>
        <w:rPr>
          <w:rStyle w:val="Appelnotedebasdep"/>
          <w:sz w:val="20"/>
          <w:vertAlign w:val="baseline"/>
        </w:rPr>
      </w:pPr>
      <w:r w:rsidRPr="004062E6">
        <w:t>130.</w:t>
      </w:r>
      <w:r w:rsidRPr="004062E6">
        <w:tab/>
      </w:r>
      <w:r>
        <w:t xml:space="preserve">Le montant du revenu minimum </w:t>
      </w:r>
      <w:r w:rsidRPr="00F03423">
        <w:t>garanti</w:t>
      </w:r>
      <w:r>
        <w:t xml:space="preserve"> par ménage est plafonné à </w:t>
      </w:r>
      <w:r w:rsidRPr="004062E6">
        <w:t>150 % du salaire minimum brut (</w:t>
      </w:r>
      <w:r>
        <w:t>soit 1</w:t>
      </w:r>
      <w:r w:rsidRPr="004062E6">
        <w:t xml:space="preserve"> 050 </w:t>
      </w:r>
      <w:r>
        <w:t xml:space="preserve">euros </w:t>
      </w:r>
      <w:r w:rsidRPr="004062E6">
        <w:t>en 2023)</w:t>
      </w:r>
      <w:r w:rsidRPr="00E43AD2">
        <w:rPr>
          <w:rStyle w:val="Appelnotedebasdep"/>
        </w:rPr>
        <w:footnoteReference w:id="55"/>
      </w:r>
      <w:r>
        <w:t>.</w:t>
      </w:r>
    </w:p>
    <w:p w14:paraId="1C2AEB8D" w14:textId="08E88654" w:rsidR="00D11BBB" w:rsidRPr="004062E6" w:rsidRDefault="00D11BBB" w:rsidP="00D11BBB">
      <w:pPr>
        <w:pStyle w:val="SingleTxtG"/>
      </w:pPr>
      <w:r w:rsidRPr="004A4699">
        <w:t>131.</w:t>
      </w:r>
      <w:r w:rsidRPr="004A4699">
        <w:tab/>
      </w:r>
      <w:r w:rsidRPr="004062E6">
        <w:t xml:space="preserve">Conformément à la </w:t>
      </w:r>
      <w:r>
        <w:t>loi sur la protection sociale</w:t>
      </w:r>
      <w:r w:rsidRPr="004062E6">
        <w:t xml:space="preserve">, entrée en vigueur le 17 février 2022, </w:t>
      </w:r>
      <w:r>
        <w:t xml:space="preserve">lors de la détermination du </w:t>
      </w:r>
      <w:r w:rsidRPr="004062E6">
        <w:t>droit</w:t>
      </w:r>
      <w:r>
        <w:t xml:space="preserve"> au revenu minimum garanti</w:t>
      </w:r>
      <w:r w:rsidRPr="004062E6">
        <w:t>, la propriété d</w:t>
      </w:r>
      <w:r w:rsidR="00DB231F">
        <w:t>’</w:t>
      </w:r>
      <w:r w:rsidRPr="004062E6">
        <w:t xml:space="preserve">un véhicule immatriculé dont la valeur ne dépasse pas 40 </w:t>
      </w:r>
      <w:r>
        <w:t>fois l</w:t>
      </w:r>
      <w:r w:rsidR="00DB231F">
        <w:t>’</w:t>
      </w:r>
      <w:r>
        <w:t xml:space="preserve">unité de base servant au </w:t>
      </w:r>
      <w:r w:rsidRPr="004062E6">
        <w:t xml:space="preserve">calcul </w:t>
      </w:r>
      <w:r>
        <w:t>d</w:t>
      </w:r>
      <w:r w:rsidR="00DB231F">
        <w:t>’</w:t>
      </w:r>
      <w:r w:rsidRPr="004062E6">
        <w:t>autres prestations de sécurité sociale (</w:t>
      </w:r>
      <w:r>
        <w:t xml:space="preserve">soit </w:t>
      </w:r>
      <w:r w:rsidRPr="004062E6">
        <w:t>2</w:t>
      </w:r>
      <w:r w:rsidR="00890E84">
        <w:t> </w:t>
      </w:r>
      <w:r w:rsidRPr="004062E6">
        <w:t xml:space="preserve">654,46 </w:t>
      </w:r>
      <w:r>
        <w:t>euros</w:t>
      </w:r>
      <w:r w:rsidRPr="004062E6">
        <w:t>) n</w:t>
      </w:r>
      <w:r w:rsidR="00DB231F">
        <w:t>’</w:t>
      </w:r>
      <w:r w:rsidRPr="004062E6">
        <w:t xml:space="preserve">est plus un obstacle à </w:t>
      </w:r>
      <w:r>
        <w:t>la reconnaissance du droit en question</w:t>
      </w:r>
      <w:r w:rsidRPr="004062E6">
        <w:t xml:space="preserve">. Un véhicule </w:t>
      </w:r>
      <w:r>
        <w:t>d</w:t>
      </w:r>
      <w:r w:rsidR="00DB231F">
        <w:t>’</w:t>
      </w:r>
      <w:r>
        <w:t>une valeur plus élevée</w:t>
      </w:r>
      <w:r w:rsidRPr="004062E6">
        <w:t xml:space="preserve"> n</w:t>
      </w:r>
      <w:r w:rsidR="00DB231F">
        <w:t>’</w:t>
      </w:r>
      <w:r w:rsidRPr="004062E6">
        <w:t>est pas non plus un obstacle s</w:t>
      </w:r>
      <w:r w:rsidR="00DB231F">
        <w:t>’</w:t>
      </w:r>
      <w:r w:rsidRPr="004062E6">
        <w:t xml:space="preserve">il est utilisé pour transporter une personne seule ou un membre du ménage du bénéficiaire </w:t>
      </w:r>
      <w:r>
        <w:t>qui est atteinte d</w:t>
      </w:r>
      <w:r w:rsidR="00DB231F">
        <w:t>’</w:t>
      </w:r>
      <w:r>
        <w:t xml:space="preserve">un </w:t>
      </w:r>
      <w:r w:rsidRPr="004062E6">
        <w:t xml:space="preserve">handicap, des personnes âgées </w:t>
      </w:r>
      <w:r>
        <w:t xml:space="preserve">ou </w:t>
      </w:r>
      <w:r w:rsidRPr="004062E6">
        <w:t xml:space="preserve">des personnes </w:t>
      </w:r>
      <w:r>
        <w:t>éprouvant d</w:t>
      </w:r>
      <w:r w:rsidR="00DB231F">
        <w:t>’</w:t>
      </w:r>
      <w:r>
        <w:t xml:space="preserve">importantes </w:t>
      </w:r>
      <w:r w:rsidRPr="004062E6">
        <w:t>difficultés à se déplacer ou</w:t>
      </w:r>
      <w:r>
        <w:t xml:space="preserve"> si</w:t>
      </w:r>
      <w:r w:rsidRPr="004062E6">
        <w:t xml:space="preserve">, </w:t>
      </w:r>
      <w:r>
        <w:t>de l</w:t>
      </w:r>
      <w:r w:rsidR="00DB231F">
        <w:t>’</w:t>
      </w:r>
      <w:r>
        <w:t>avis de l</w:t>
      </w:r>
      <w:r w:rsidR="00DB231F">
        <w:t>’</w:t>
      </w:r>
      <w:r>
        <w:t>agent des services sociaux compétent</w:t>
      </w:r>
      <w:r w:rsidRPr="004062E6">
        <w:t>, le véhicule est nécessaire en raison de la circulation ou de l</w:t>
      </w:r>
      <w:r w:rsidR="00DB231F">
        <w:t>’</w:t>
      </w:r>
      <w:r w:rsidRPr="004062E6">
        <w:t xml:space="preserve">isolement </w:t>
      </w:r>
      <w:r>
        <w:t>géographique.</w:t>
      </w:r>
    </w:p>
    <w:p w14:paraId="359B3F50" w14:textId="2D30D942" w:rsidR="00D11BBB" w:rsidRPr="004062E6" w:rsidRDefault="00D11BBB" w:rsidP="00D11BBB">
      <w:pPr>
        <w:pStyle w:val="SingleTxtG"/>
      </w:pPr>
      <w:r w:rsidRPr="004A4699">
        <w:t>132.</w:t>
      </w:r>
      <w:r w:rsidRPr="004A4699">
        <w:tab/>
      </w:r>
      <w:r w:rsidRPr="004062E6">
        <w:t>Une personne sans domicile fixe qui bénéficie d</w:t>
      </w:r>
      <w:r w:rsidR="00DB231F">
        <w:t>’</w:t>
      </w:r>
      <w:r w:rsidRPr="004062E6">
        <w:t>un hébergement ou d</w:t>
      </w:r>
      <w:r w:rsidR="00DB231F">
        <w:t>’</w:t>
      </w:r>
      <w:r w:rsidRPr="004062E6">
        <w:t xml:space="preserve">un logement </w:t>
      </w:r>
      <w:r>
        <w:t>social</w:t>
      </w:r>
      <w:r w:rsidRPr="004062E6">
        <w:t xml:space="preserve"> dans un refuge a droit</w:t>
      </w:r>
      <w:r>
        <w:t xml:space="preserve"> au</w:t>
      </w:r>
      <w:r w:rsidRPr="004062E6">
        <w:t xml:space="preserve"> </w:t>
      </w:r>
      <w:r>
        <w:t>revenu minimum garanti</w:t>
      </w:r>
      <w:r w:rsidRPr="004062E6">
        <w:t xml:space="preserve"> </w:t>
      </w:r>
      <w:r>
        <w:t>à raison de</w:t>
      </w:r>
      <w:r w:rsidRPr="004062E6">
        <w:t xml:space="preserve"> 50 % du </w:t>
      </w:r>
      <w:r>
        <w:t xml:space="preserve">montant prévu </w:t>
      </w:r>
      <w:r w:rsidRPr="004062E6">
        <w:t xml:space="preserve">par </w:t>
      </w:r>
      <w:r>
        <w:t>la loi sur la protection sociale</w:t>
      </w:r>
      <w:r w:rsidRPr="004062E6">
        <w:t xml:space="preserve"> </w:t>
      </w:r>
      <w:r>
        <w:t>pour autant que l</w:t>
      </w:r>
      <w:r w:rsidR="00DB231F">
        <w:t>’</w:t>
      </w:r>
      <w:r>
        <w:t xml:space="preserve">intéressé(e) remplisse les </w:t>
      </w:r>
      <w:r w:rsidRPr="004062E6">
        <w:t xml:space="preserve">conditions fixées dans </w:t>
      </w:r>
      <w:r>
        <w:t>ladite loi.</w:t>
      </w:r>
    </w:p>
    <w:p w14:paraId="1FD8B7A8" w14:textId="7E270EFA" w:rsidR="00D11BBB" w:rsidRPr="004062E6" w:rsidRDefault="00D11BBB" w:rsidP="00D11BBB">
      <w:pPr>
        <w:pStyle w:val="SingleTxtG"/>
      </w:pPr>
      <w:r w:rsidRPr="004062E6">
        <w:t>133.</w:t>
      </w:r>
      <w:r w:rsidRPr="004062E6">
        <w:tab/>
      </w:r>
      <w:r>
        <w:t xml:space="preserve">Les </w:t>
      </w:r>
      <w:r w:rsidRPr="004062E6">
        <w:t>victime</w:t>
      </w:r>
      <w:r>
        <w:t>s</w:t>
      </w:r>
      <w:r w:rsidRPr="004062E6">
        <w:t xml:space="preserve"> de violence domestique et </w:t>
      </w:r>
      <w:r>
        <w:t xml:space="preserve">les </w:t>
      </w:r>
      <w:r w:rsidRPr="004062E6">
        <w:t>victime</w:t>
      </w:r>
      <w:r>
        <w:t>s</w:t>
      </w:r>
      <w:r w:rsidRPr="004062E6">
        <w:t xml:space="preserve"> de la traite des êtres humains </w:t>
      </w:r>
      <w:r>
        <w:t>ayant</w:t>
      </w:r>
      <w:r w:rsidRPr="004062E6">
        <w:t xml:space="preserve"> bénéficié d</w:t>
      </w:r>
      <w:r w:rsidR="00DB231F">
        <w:t>’</w:t>
      </w:r>
      <w:r w:rsidRPr="004062E6">
        <w:t>un service d</w:t>
      </w:r>
      <w:r w:rsidR="00DB231F">
        <w:t>’</w:t>
      </w:r>
      <w:r w:rsidRPr="004062E6">
        <w:t>hébergement d</w:t>
      </w:r>
      <w:r w:rsidR="00DB231F">
        <w:t>’</w:t>
      </w:r>
      <w:r w:rsidRPr="004062E6">
        <w:t xml:space="preserve">urgence </w:t>
      </w:r>
      <w:r>
        <w:t xml:space="preserve">ont </w:t>
      </w:r>
      <w:r w:rsidRPr="004062E6">
        <w:t xml:space="preserve">droit </w:t>
      </w:r>
      <w:r>
        <w:t>au revenu minimum garanti</w:t>
      </w:r>
      <w:r w:rsidRPr="004062E6">
        <w:t xml:space="preserve"> à </w:t>
      </w:r>
      <w:r>
        <w:t>raison de</w:t>
      </w:r>
      <w:r w:rsidRPr="004062E6">
        <w:t xml:space="preserve"> 50</w:t>
      </w:r>
      <w:r w:rsidR="00890E84">
        <w:t> </w:t>
      </w:r>
      <w:r w:rsidRPr="004062E6">
        <w:t xml:space="preserve">% du </w:t>
      </w:r>
      <w:r>
        <w:t xml:space="preserve">montant prévu </w:t>
      </w:r>
      <w:r w:rsidRPr="004062E6">
        <w:t xml:space="preserve">par </w:t>
      </w:r>
      <w:r>
        <w:t>la loi sur la protection sociale</w:t>
      </w:r>
      <w:r w:rsidRPr="004062E6">
        <w:t xml:space="preserve"> </w:t>
      </w:r>
      <w:r>
        <w:t>pour autant que l</w:t>
      </w:r>
      <w:r w:rsidR="00DB231F">
        <w:t>’</w:t>
      </w:r>
      <w:r>
        <w:t xml:space="preserve">intéressé(e) remplisse les </w:t>
      </w:r>
      <w:r w:rsidRPr="004062E6">
        <w:t xml:space="preserve">conditions fixées dans </w:t>
      </w:r>
      <w:r>
        <w:t>ladite loi.</w:t>
      </w:r>
    </w:p>
    <w:p w14:paraId="580A6878" w14:textId="74D6212C" w:rsidR="00D11BBB" w:rsidRPr="00112012" w:rsidRDefault="00D11BBB" w:rsidP="00D11BBB">
      <w:pPr>
        <w:pStyle w:val="SingleTxtG"/>
      </w:pPr>
      <w:r w:rsidRPr="00344F16">
        <w:t>134.</w:t>
      </w:r>
      <w:r w:rsidRPr="00344F16">
        <w:tab/>
        <w:t>Si une personne seule ou un membre du ménage bénéficiaire du revenu minimum garanti travaille pendant une période ininterrompue d</w:t>
      </w:r>
      <w:r w:rsidR="00DB231F">
        <w:t>’</w:t>
      </w:r>
      <w:r w:rsidRPr="00344F16">
        <w:t xml:space="preserve">au moins six mois, le montant de </w:t>
      </w:r>
      <w:r>
        <w:t xml:space="preserve">la prestation </w:t>
      </w:r>
      <w:r w:rsidRPr="00344F16">
        <w:t>est réduit de 50 % du montant approuvé pour les trois premiers mois d</w:t>
      </w:r>
      <w:r w:rsidR="00DB231F">
        <w:t>’</w:t>
      </w:r>
      <w:r w:rsidRPr="00344F16">
        <w:t xml:space="preserve">emploi. </w:t>
      </w:r>
      <w:r w:rsidRPr="00112012">
        <w:t xml:space="preserve">Le droit </w:t>
      </w:r>
      <w:r>
        <w:t>d</w:t>
      </w:r>
      <w:r w:rsidR="00DB231F">
        <w:t>’</w:t>
      </w:r>
      <w:r w:rsidRPr="00112012">
        <w:t xml:space="preserve">une personne seule ou </w:t>
      </w:r>
      <w:r>
        <w:t>d</w:t>
      </w:r>
      <w:r w:rsidR="00DB231F">
        <w:t>’</w:t>
      </w:r>
      <w:r w:rsidRPr="00112012">
        <w:t xml:space="preserve">un ménage au </w:t>
      </w:r>
      <w:r>
        <w:t>revenu minimum garanti</w:t>
      </w:r>
      <w:r w:rsidRPr="00112012">
        <w:t xml:space="preserve"> s</w:t>
      </w:r>
      <w:r w:rsidR="00DB231F">
        <w:t>’</w:t>
      </w:r>
      <w:r w:rsidRPr="00112012">
        <w:t>éteint après trois</w:t>
      </w:r>
      <w:r w:rsidR="00890E84">
        <w:t> </w:t>
      </w:r>
      <w:r w:rsidRPr="00112012">
        <w:t xml:space="preserve">mois de travail </w:t>
      </w:r>
      <w:r>
        <w:t>s</w:t>
      </w:r>
      <w:r w:rsidR="00DB231F">
        <w:t>’</w:t>
      </w:r>
      <w:r>
        <w:t xml:space="preserve">ils perçoivent pour cette période un </w:t>
      </w:r>
      <w:r w:rsidRPr="00112012">
        <w:t xml:space="preserve">revenu moyen </w:t>
      </w:r>
      <w:r>
        <w:t>supérieur plus élevé que le montant du revenu minimum garanti</w:t>
      </w:r>
      <w:r w:rsidRPr="00112012">
        <w:t xml:space="preserve"> </w:t>
      </w:r>
      <w:r>
        <w:t xml:space="preserve">auquel ont droit </w:t>
      </w:r>
      <w:r w:rsidRPr="00112012">
        <w:t xml:space="preserve">une personne seule ou un ménage. Si une personne seule ou un membre du ménage bénéficiaire du </w:t>
      </w:r>
      <w:r>
        <w:t>revenu minimum garanti</w:t>
      </w:r>
      <w:r w:rsidRPr="00112012">
        <w:t xml:space="preserve"> </w:t>
      </w:r>
      <w:r>
        <w:t xml:space="preserve">sont </w:t>
      </w:r>
      <w:r w:rsidRPr="00112012">
        <w:t>employé</w:t>
      </w:r>
      <w:r>
        <w:t>s</w:t>
      </w:r>
      <w:r w:rsidRPr="00112012">
        <w:t xml:space="preserve"> dans des travaux publics, le droit </w:t>
      </w:r>
      <w:r>
        <w:t xml:space="preserve">à ce revenu </w:t>
      </w:r>
      <w:r w:rsidRPr="00112012">
        <w:t>ne s</w:t>
      </w:r>
      <w:r w:rsidR="00DB231F">
        <w:t>’</w:t>
      </w:r>
      <w:r w:rsidRPr="00112012">
        <w:t>éteint pas</w:t>
      </w:r>
      <w:r>
        <w:t> ; autrement dit</w:t>
      </w:r>
      <w:r w:rsidRPr="00112012">
        <w:t>, le</w:t>
      </w:r>
      <w:r>
        <w:t>s</w:t>
      </w:r>
      <w:r w:rsidRPr="00112012">
        <w:t xml:space="preserve"> revenu</w:t>
      </w:r>
      <w:r>
        <w:t>s</w:t>
      </w:r>
      <w:r w:rsidRPr="00112012">
        <w:t xml:space="preserve"> </w:t>
      </w:r>
      <w:r>
        <w:t>provenant d</w:t>
      </w:r>
      <w:r w:rsidR="00DB231F">
        <w:t>’</w:t>
      </w:r>
      <w:r>
        <w:t xml:space="preserve">un </w:t>
      </w:r>
      <w:r w:rsidRPr="00112012">
        <w:t>emploi dans des travaux publics</w:t>
      </w:r>
      <w:r>
        <w:t xml:space="preserve"> ne sont pas déduits du revenu minimum garanti pour le membre du ménage concerné.</w:t>
      </w:r>
    </w:p>
    <w:p w14:paraId="2256A587" w14:textId="77777777" w:rsidR="00D11BBB" w:rsidRPr="002128D5" w:rsidRDefault="00D11BBB" w:rsidP="00D11BBB">
      <w:pPr>
        <w:pStyle w:val="H1G"/>
      </w:pPr>
      <w:r w:rsidRPr="00112012">
        <w:lastRenderedPageBreak/>
        <w:tab/>
      </w:r>
      <w:r w:rsidRPr="00112012">
        <w:tab/>
      </w:r>
      <w:r w:rsidRPr="002128D5">
        <w:t>Réponse au paragraphe 19 c) de la liste de points</w:t>
      </w:r>
    </w:p>
    <w:p w14:paraId="7118EF07" w14:textId="38F7AD06" w:rsidR="00D11BBB" w:rsidRPr="00112012" w:rsidRDefault="00D11BBB" w:rsidP="00D11BBB">
      <w:pPr>
        <w:pStyle w:val="SingleTxtG"/>
      </w:pPr>
      <w:r w:rsidRPr="004B5859">
        <w:t>135.</w:t>
      </w:r>
      <w:r w:rsidRPr="004B5859">
        <w:tab/>
      </w:r>
      <w:r>
        <w:t>Il ressort de l</w:t>
      </w:r>
      <w:r w:rsidR="00DB231F">
        <w:t>’</w:t>
      </w:r>
      <w:r>
        <w:t xml:space="preserve">observation des </w:t>
      </w:r>
      <w:r w:rsidRPr="00112012">
        <w:t xml:space="preserve">données disponibles, </w:t>
      </w:r>
      <w:r>
        <w:t>depuis</w:t>
      </w:r>
      <w:r w:rsidRPr="00112012">
        <w:t xml:space="preserve"> l</w:t>
      </w:r>
      <w:r w:rsidR="00DB231F">
        <w:t>’</w:t>
      </w:r>
      <w:r w:rsidRPr="00112012">
        <w:t xml:space="preserve">application « </w:t>
      </w:r>
      <w:proofErr w:type="spellStart"/>
      <w:r w:rsidRPr="00112012">
        <w:t>SocSkrb</w:t>
      </w:r>
      <w:proofErr w:type="spellEnd"/>
      <w:r w:rsidRPr="00112012">
        <w:t xml:space="preserve"> », </w:t>
      </w:r>
      <w:r>
        <w:t xml:space="preserve">que </w:t>
      </w:r>
      <w:r w:rsidRPr="00112012">
        <w:t xml:space="preserve">le nombre total de bénéficiaires </w:t>
      </w:r>
      <w:r>
        <w:t>du revenu minimum garanti</w:t>
      </w:r>
      <w:r w:rsidRPr="00112012">
        <w:t xml:space="preserve"> </w:t>
      </w:r>
      <w:r>
        <w:t xml:space="preserve">est passé </w:t>
      </w:r>
      <w:r w:rsidRPr="00112012">
        <w:t>de 56</w:t>
      </w:r>
      <w:r>
        <w:t> </w:t>
      </w:r>
      <w:r w:rsidRPr="00112012">
        <w:t>905</w:t>
      </w:r>
      <w:r>
        <w:t xml:space="preserve"> en mars 2021 à </w:t>
      </w:r>
      <w:r w:rsidRPr="00112012">
        <w:t>46</w:t>
      </w:r>
      <w:r>
        <w:t> </w:t>
      </w:r>
      <w:r w:rsidRPr="00112012">
        <w:t>186 en avril 2023</w:t>
      </w:r>
      <w:r>
        <w:t xml:space="preserve"> (soit </w:t>
      </w:r>
      <w:r w:rsidRPr="00112012">
        <w:t>une diminution de 10</w:t>
      </w:r>
      <w:r>
        <w:t xml:space="preserve"> </w:t>
      </w:r>
      <w:r w:rsidRPr="00112012">
        <w:t xml:space="preserve">719 </w:t>
      </w:r>
      <w:r>
        <w:t xml:space="preserve">usagers), </w:t>
      </w:r>
      <w:r w:rsidRPr="00112012">
        <w:t>dont 19</w:t>
      </w:r>
      <w:r>
        <w:t xml:space="preserve"> </w:t>
      </w:r>
      <w:r w:rsidRPr="00112012">
        <w:t>361 personnes seules et 26</w:t>
      </w:r>
      <w:r>
        <w:t xml:space="preserve"> </w:t>
      </w:r>
      <w:r w:rsidRPr="00112012">
        <w:t>825</w:t>
      </w:r>
      <w:r w:rsidRPr="004B5859">
        <w:t xml:space="preserve"> </w:t>
      </w:r>
      <w:r w:rsidRPr="00112012">
        <w:t>membres du ménage.</w:t>
      </w:r>
    </w:p>
    <w:p w14:paraId="6496C837" w14:textId="20D910B5" w:rsidR="00D11BBB" w:rsidRPr="00112012" w:rsidRDefault="00D11BBB" w:rsidP="00D11BBB">
      <w:pPr>
        <w:pStyle w:val="SingleTxtG"/>
      </w:pPr>
      <w:r w:rsidRPr="00112012">
        <w:t>136.</w:t>
      </w:r>
      <w:r w:rsidRPr="00112012">
        <w:tab/>
      </w:r>
      <w:r>
        <w:t>Pour un t</w:t>
      </w:r>
      <w:r w:rsidRPr="00112012">
        <w:t xml:space="preserve">ableau explicatif </w:t>
      </w:r>
      <w:r>
        <w:t xml:space="preserve">en ce qui concerne </w:t>
      </w:r>
      <w:r w:rsidRPr="00112012">
        <w:t xml:space="preserve">la diminution du nombre de bénéficiaires, voir </w:t>
      </w:r>
      <w:r>
        <w:t>l</w:t>
      </w:r>
      <w:r w:rsidR="00DB231F">
        <w:t>’</w:t>
      </w:r>
      <w:r>
        <w:t xml:space="preserve">annexe suivante : </w:t>
      </w:r>
      <w:r w:rsidRPr="00112012">
        <w:t xml:space="preserve">Annexe 13 </w:t>
      </w:r>
      <w:r w:rsidR="00A91B65">
        <w:t>−</w:t>
      </w:r>
      <w:r w:rsidRPr="00112012">
        <w:t xml:space="preserve"> Points 19 </w:t>
      </w:r>
      <w:r>
        <w:t>et</w:t>
      </w:r>
      <w:r w:rsidRPr="00112012">
        <w:t xml:space="preserve"> 20 de la liste de points, </w:t>
      </w:r>
      <w:r>
        <w:t>fiche</w:t>
      </w:r>
      <w:r w:rsidR="00A91B65">
        <w:t> </w:t>
      </w:r>
      <w:r w:rsidRPr="00112012">
        <w:t>19c.</w:t>
      </w:r>
    </w:p>
    <w:p w14:paraId="078BDCBF" w14:textId="77777777" w:rsidR="00D11BBB" w:rsidRPr="002128D5" w:rsidRDefault="00D11BBB" w:rsidP="00D11BBB">
      <w:pPr>
        <w:pStyle w:val="H1G"/>
      </w:pPr>
      <w:r w:rsidRPr="00112012">
        <w:tab/>
      </w:r>
      <w:r w:rsidRPr="00112012">
        <w:tab/>
      </w:r>
      <w:r w:rsidRPr="002128D5">
        <w:t xml:space="preserve">Réponse au paragraphe 19 d) </w:t>
      </w:r>
      <w:r>
        <w:t xml:space="preserve">et </w:t>
      </w:r>
      <w:r w:rsidRPr="002128D5">
        <w:t>e) de la liste de points</w:t>
      </w:r>
    </w:p>
    <w:p w14:paraId="1BA03B0B" w14:textId="6A4F1BEB" w:rsidR="00D11BBB" w:rsidRPr="0033797A" w:rsidRDefault="00D11BBB" w:rsidP="00D11BBB">
      <w:pPr>
        <w:pStyle w:val="SingleTxtG"/>
      </w:pPr>
      <w:r w:rsidRPr="00112012">
        <w:t>137.</w:t>
      </w:r>
      <w:r w:rsidRPr="00112012">
        <w:tab/>
      </w:r>
      <w:r>
        <w:t>La m</w:t>
      </w:r>
      <w:r w:rsidRPr="00112012">
        <w:t xml:space="preserve">esure de réforme </w:t>
      </w:r>
      <w:r w:rsidR="00A91B65" w:rsidRPr="002D76F4">
        <w:rPr>
          <w:rFonts w:eastAsia="MS Mincho"/>
          <w:szCs w:val="22"/>
        </w:rPr>
        <w:t>n</w:t>
      </w:r>
      <w:r w:rsidR="00A91B65" w:rsidRPr="002D76F4">
        <w:rPr>
          <w:rFonts w:eastAsia="MS Mincho"/>
          <w:szCs w:val="22"/>
          <w:vertAlign w:val="superscript"/>
        </w:rPr>
        <w:t>o</w:t>
      </w:r>
      <w:r w:rsidR="00A91B65">
        <w:t> </w:t>
      </w:r>
      <w:r w:rsidRPr="00112012">
        <w:t>C4.3. R2</w:t>
      </w:r>
      <w:r>
        <w:t xml:space="preserve"> inscrite dans le Plan national de relance et de résilience </w:t>
      </w:r>
      <w:r w:rsidRPr="00112012">
        <w:t>2021-2026</w:t>
      </w:r>
      <w:r>
        <w:t>,</w:t>
      </w:r>
      <w:r w:rsidRPr="00112012">
        <w:t xml:space="preserve"> « Développement de services de </w:t>
      </w:r>
      <w:r>
        <w:t>mentorat</w:t>
      </w:r>
      <w:r w:rsidRPr="00112012">
        <w:t xml:space="preserve"> social »</w:t>
      </w:r>
      <w:r>
        <w:t>,</w:t>
      </w:r>
      <w:r w:rsidRPr="00112012">
        <w:t xml:space="preserve"> </w:t>
      </w:r>
      <w:r>
        <w:t xml:space="preserve">doit accroître sensiblement </w:t>
      </w:r>
      <w:r w:rsidRPr="00112012">
        <w:t xml:space="preserve">les </w:t>
      </w:r>
      <w:r>
        <w:t xml:space="preserve">chances de progrès de </w:t>
      </w:r>
      <w:r w:rsidRPr="00112012">
        <w:t xml:space="preserve">la qualité de vie des personnes </w:t>
      </w:r>
      <w:r>
        <w:t xml:space="preserve">en situation de risque de </w:t>
      </w:r>
      <w:r w:rsidRPr="00112012">
        <w:t>pauvreté et d</w:t>
      </w:r>
      <w:r w:rsidR="00DB231F">
        <w:t>’</w:t>
      </w:r>
      <w:r w:rsidRPr="00112012">
        <w:t xml:space="preserve">exclusion sociale </w:t>
      </w:r>
      <w:r>
        <w:t xml:space="preserve">par le </w:t>
      </w:r>
      <w:r w:rsidRPr="00112012">
        <w:t xml:space="preserve">renforcement des réseaux sociaux, </w:t>
      </w:r>
      <w:r>
        <w:t xml:space="preserve">la </w:t>
      </w:r>
      <w:r w:rsidRPr="00112012">
        <w:t xml:space="preserve">cohésion sociale et la coopération de tous les acteurs concernés au niveau local. </w:t>
      </w:r>
      <w:r w:rsidRPr="00141EB2">
        <w:t>La mise en place du mentorat social</w:t>
      </w:r>
      <w:r w:rsidR="00890E84">
        <w:t xml:space="preserve"> : </w:t>
      </w:r>
      <w:r w:rsidRPr="0033797A">
        <w:t xml:space="preserve">a) </w:t>
      </w:r>
      <w:r>
        <w:t xml:space="preserve">favorise </w:t>
      </w:r>
      <w:r w:rsidRPr="0033797A">
        <w:t xml:space="preserve">une approche individualisée </w:t>
      </w:r>
      <w:r>
        <w:t xml:space="preserve">plus efficace </w:t>
      </w:r>
      <w:r w:rsidRPr="0033797A">
        <w:t xml:space="preserve">qui permet </w:t>
      </w:r>
      <w:r>
        <w:t>l</w:t>
      </w:r>
      <w:r w:rsidR="00DB231F">
        <w:t>’</w:t>
      </w:r>
      <w:r w:rsidRPr="0033797A">
        <w:t xml:space="preserve">activation </w:t>
      </w:r>
      <w:r>
        <w:t xml:space="preserve">autonome </w:t>
      </w:r>
      <w:r w:rsidRPr="0033797A">
        <w:t xml:space="preserve">des chômeurs de longue durée, des personnes handicapées, des victimes de violence, des jeunes </w:t>
      </w:r>
      <w:r>
        <w:t xml:space="preserve">victimes de négligence </w:t>
      </w:r>
      <w:r w:rsidRPr="0033797A">
        <w:t xml:space="preserve">et des personnes </w:t>
      </w:r>
      <w:r>
        <w:t>ayant purgé une peine d</w:t>
      </w:r>
      <w:r w:rsidR="00DB231F">
        <w:t>’</w:t>
      </w:r>
      <w:r>
        <w:t>emprisonnement</w:t>
      </w:r>
      <w:r w:rsidR="00890E84">
        <w:t> ;</w:t>
      </w:r>
      <w:r w:rsidRPr="0033797A">
        <w:t xml:space="preserve"> et b) </w:t>
      </w:r>
      <w:r>
        <w:t xml:space="preserve">vise à autonomiser les </w:t>
      </w:r>
      <w:r w:rsidRPr="0033797A">
        <w:t xml:space="preserve">bénéficiaires et </w:t>
      </w:r>
      <w:r>
        <w:t xml:space="preserve">à motiver plus efficacement les </w:t>
      </w:r>
      <w:r w:rsidRPr="0033797A">
        <w:t xml:space="preserve">personnes les plus marginalisées et les plus éloignées du marché du travail </w:t>
      </w:r>
      <w:r>
        <w:t xml:space="preserve">en valorisant leurs aptitudes </w:t>
      </w:r>
      <w:r w:rsidRPr="0033797A">
        <w:t xml:space="preserve">et leur potentiel. Le service de </w:t>
      </w:r>
      <w:r>
        <w:t xml:space="preserve">mentorat </w:t>
      </w:r>
      <w:r w:rsidRPr="0033797A">
        <w:t xml:space="preserve">social est </w:t>
      </w:r>
      <w:r>
        <w:t xml:space="preserve">mis en place avec le concours </w:t>
      </w:r>
      <w:r w:rsidRPr="0033797A">
        <w:t>d</w:t>
      </w:r>
      <w:r w:rsidR="00DB231F">
        <w:t>’</w:t>
      </w:r>
      <w:r w:rsidRPr="0033797A">
        <w:t xml:space="preserve">un groupe de travailleurs sociaux </w:t>
      </w:r>
      <w:r>
        <w:t xml:space="preserve">ayant reçu une </w:t>
      </w:r>
      <w:r w:rsidRPr="0033797A">
        <w:t xml:space="preserve">formation de base dans </w:t>
      </w:r>
      <w:r>
        <w:t xml:space="preserve">ce </w:t>
      </w:r>
      <w:r w:rsidRPr="0033797A">
        <w:t xml:space="preserve">domaine (21 travailleurs </w:t>
      </w:r>
      <w:r>
        <w:t xml:space="preserve">originaires </w:t>
      </w:r>
      <w:r w:rsidRPr="0033797A">
        <w:t xml:space="preserve">de tous les </w:t>
      </w:r>
      <w:r w:rsidRPr="00890E84">
        <w:t>comitats et de</w:t>
      </w:r>
      <w:r w:rsidRPr="0033797A">
        <w:t xml:space="preserve"> la ville de Zagreb, </w:t>
      </w:r>
      <w:r>
        <w:t xml:space="preserve">ce qui porte à </w:t>
      </w:r>
      <w:r w:rsidRPr="0033797A">
        <w:t xml:space="preserve">220 </w:t>
      </w:r>
      <w:r>
        <w:t xml:space="preserve">le nombre de </w:t>
      </w:r>
      <w:r w:rsidRPr="0033797A">
        <w:t>professionnels supplémentaires formés et employés), ce qui garantit l</w:t>
      </w:r>
      <w:r w:rsidR="00DB231F">
        <w:t>’</w:t>
      </w:r>
      <w:r w:rsidRPr="0033797A">
        <w:t xml:space="preserve">uniformité </w:t>
      </w:r>
      <w:r>
        <w:t xml:space="preserve">des </w:t>
      </w:r>
      <w:r w:rsidRPr="0033797A">
        <w:t xml:space="preserve">services </w:t>
      </w:r>
      <w:r>
        <w:t>proposés sur l</w:t>
      </w:r>
      <w:r w:rsidR="00DB231F">
        <w:t>’</w:t>
      </w:r>
      <w:r>
        <w:t>ensemble du territoire croate.</w:t>
      </w:r>
    </w:p>
    <w:p w14:paraId="6D05DC8D" w14:textId="4D09D6F1" w:rsidR="00D11BBB" w:rsidRPr="0033797A" w:rsidRDefault="00D11BBB" w:rsidP="00D11BBB">
      <w:pPr>
        <w:pStyle w:val="SingleTxtG"/>
      </w:pPr>
      <w:r w:rsidRPr="00860717">
        <w:t>138.</w:t>
      </w:r>
      <w:r w:rsidRPr="00860717">
        <w:tab/>
      </w:r>
      <w:r>
        <w:t>L</w:t>
      </w:r>
      <w:r w:rsidRPr="0033797A">
        <w:t>e</w:t>
      </w:r>
      <w:r>
        <w:t xml:space="preserve"> P</w:t>
      </w:r>
      <w:r w:rsidRPr="0033797A">
        <w:t xml:space="preserve">lan national 2021-2027 pour le développement des services sociaux et le </w:t>
      </w:r>
      <w:r>
        <w:t>P</w:t>
      </w:r>
      <w:r w:rsidRPr="0033797A">
        <w:t>lan d</w:t>
      </w:r>
      <w:r w:rsidR="00DB231F">
        <w:t>’</w:t>
      </w:r>
      <w:r w:rsidRPr="0033797A">
        <w:t>action 2021-2024 pour le développement des services sociaux ont été adoptés</w:t>
      </w:r>
      <w:r w:rsidRPr="00860717">
        <w:t xml:space="preserve"> </w:t>
      </w:r>
      <w:r w:rsidRPr="0033797A">
        <w:t>en 2021</w:t>
      </w:r>
      <w:r>
        <w:t xml:space="preserve"> en application de la m</w:t>
      </w:r>
      <w:r w:rsidRPr="00112012">
        <w:t xml:space="preserve">esure de réforme </w:t>
      </w:r>
      <w:r w:rsidR="00A91B65" w:rsidRPr="002D76F4">
        <w:rPr>
          <w:rFonts w:eastAsia="MS Mincho"/>
          <w:szCs w:val="22"/>
        </w:rPr>
        <w:t>n</w:t>
      </w:r>
      <w:r w:rsidR="00A91B65" w:rsidRPr="002D76F4">
        <w:rPr>
          <w:rFonts w:eastAsia="MS Mincho"/>
          <w:szCs w:val="22"/>
          <w:vertAlign w:val="superscript"/>
        </w:rPr>
        <w:t>o</w:t>
      </w:r>
      <w:r w:rsidR="00A91B65">
        <w:t> </w:t>
      </w:r>
      <w:r w:rsidRPr="00112012">
        <w:t>C4.3. R</w:t>
      </w:r>
      <w:r>
        <w:t xml:space="preserve">3 inscrite dans le Plan national de relance et de résilience </w:t>
      </w:r>
      <w:r w:rsidRPr="00112012">
        <w:t>2021-2026</w:t>
      </w:r>
      <w:r>
        <w:t>,</w:t>
      </w:r>
      <w:r w:rsidRPr="00112012">
        <w:t xml:space="preserve"> </w:t>
      </w:r>
      <w:r w:rsidRPr="0033797A">
        <w:t>« Développement de</w:t>
      </w:r>
      <w:r>
        <w:t>s</w:t>
      </w:r>
      <w:r w:rsidRPr="0033797A">
        <w:t xml:space="preserve"> services de proximité </w:t>
      </w:r>
      <w:r>
        <w:t>afin de</w:t>
      </w:r>
      <w:r w:rsidRPr="0033797A">
        <w:t xml:space="preserve"> prévenir le placement en institution »</w:t>
      </w:r>
      <w:r>
        <w:t xml:space="preserve">. </w:t>
      </w:r>
      <w:r w:rsidRPr="0033797A">
        <w:t xml:space="preserve">Un </w:t>
      </w:r>
      <w:r>
        <w:t>p</w:t>
      </w:r>
      <w:r w:rsidRPr="0033797A">
        <w:t>lan d</w:t>
      </w:r>
      <w:r w:rsidR="00DB231F">
        <w:t>’</w:t>
      </w:r>
      <w:r w:rsidRPr="0033797A">
        <w:t xml:space="preserve">action pour le développement des services sociaux </w:t>
      </w:r>
      <w:r>
        <w:t xml:space="preserve">sera aussi établi pour la période </w:t>
      </w:r>
      <w:r w:rsidRPr="0033797A">
        <w:t>2025</w:t>
      </w:r>
      <w:r>
        <w:t>-</w:t>
      </w:r>
      <w:r w:rsidRPr="0033797A">
        <w:t>2027</w:t>
      </w:r>
      <w:r>
        <w:t>.</w:t>
      </w:r>
    </w:p>
    <w:p w14:paraId="14EAF8F9" w14:textId="4B696CD7" w:rsidR="00D11BBB" w:rsidRPr="00C62C2B" w:rsidRDefault="00D11BBB" w:rsidP="00D11BBB">
      <w:pPr>
        <w:pStyle w:val="SingleTxtG"/>
      </w:pPr>
      <w:r w:rsidRPr="0033797A">
        <w:t>139.</w:t>
      </w:r>
      <w:r w:rsidRPr="0033797A">
        <w:tab/>
      </w:r>
      <w:r w:rsidRPr="0033797A">
        <w:rPr>
          <w:iCs/>
        </w:rPr>
        <w:t>L</w:t>
      </w:r>
      <w:r w:rsidR="00DB231F">
        <w:rPr>
          <w:iCs/>
        </w:rPr>
        <w:t>’</w:t>
      </w:r>
      <w:r w:rsidRPr="0033797A">
        <w:rPr>
          <w:iCs/>
        </w:rPr>
        <w:t xml:space="preserve">un des objectifs du </w:t>
      </w:r>
      <w:r>
        <w:rPr>
          <w:iCs/>
        </w:rPr>
        <w:t>P</w:t>
      </w:r>
      <w:r w:rsidRPr="0033797A">
        <w:rPr>
          <w:iCs/>
        </w:rPr>
        <w:t>lan d</w:t>
      </w:r>
      <w:r w:rsidR="00DB231F">
        <w:rPr>
          <w:iCs/>
        </w:rPr>
        <w:t>’</w:t>
      </w:r>
      <w:r w:rsidRPr="0033797A">
        <w:rPr>
          <w:iCs/>
        </w:rPr>
        <w:t xml:space="preserve">action </w:t>
      </w:r>
      <w:r>
        <w:rPr>
          <w:iCs/>
        </w:rPr>
        <w:t xml:space="preserve">consiste à </w:t>
      </w:r>
      <w:r w:rsidRPr="00860717">
        <w:rPr>
          <w:i/>
        </w:rPr>
        <w:t>accroître la disponibilité des services sociaux</w:t>
      </w:r>
      <w:r w:rsidRPr="0033797A">
        <w:rPr>
          <w:iCs/>
        </w:rPr>
        <w:t xml:space="preserve"> par </w:t>
      </w:r>
      <w:r>
        <w:rPr>
          <w:iCs/>
        </w:rPr>
        <w:t xml:space="preserve">les </w:t>
      </w:r>
      <w:r w:rsidRPr="0033797A">
        <w:rPr>
          <w:iCs/>
        </w:rPr>
        <w:t xml:space="preserve">mesures concrètes </w:t>
      </w:r>
      <w:r>
        <w:rPr>
          <w:iCs/>
        </w:rPr>
        <w:t xml:space="preserve">suivantes </w:t>
      </w:r>
      <w:r w:rsidRPr="0033797A">
        <w:rPr>
          <w:iCs/>
        </w:rPr>
        <w:t xml:space="preserve">: </w:t>
      </w:r>
      <w:r>
        <w:rPr>
          <w:i/>
        </w:rPr>
        <w:t>a</w:t>
      </w:r>
      <w:r w:rsidRPr="00860717">
        <w:rPr>
          <w:i/>
        </w:rPr>
        <w:t xml:space="preserve">ugmenter le volume </w:t>
      </w:r>
      <w:r>
        <w:rPr>
          <w:i/>
        </w:rPr>
        <w:t xml:space="preserve">des </w:t>
      </w:r>
      <w:r w:rsidRPr="00860717">
        <w:rPr>
          <w:i/>
        </w:rPr>
        <w:t xml:space="preserve">services non institutionnels </w:t>
      </w:r>
      <w:r>
        <w:rPr>
          <w:i/>
        </w:rPr>
        <w:t xml:space="preserve">proposés </w:t>
      </w:r>
      <w:r w:rsidRPr="00860717">
        <w:rPr>
          <w:i/>
        </w:rPr>
        <w:t xml:space="preserve">dans les zones où ces services sont insuffisants ; </w:t>
      </w:r>
      <w:r>
        <w:rPr>
          <w:i/>
        </w:rPr>
        <w:t>p</w:t>
      </w:r>
      <w:r w:rsidRPr="00860717">
        <w:rPr>
          <w:i/>
        </w:rPr>
        <w:t xml:space="preserve">oursuivre le processus de </w:t>
      </w:r>
      <w:proofErr w:type="spellStart"/>
      <w:r w:rsidRPr="00860717">
        <w:rPr>
          <w:i/>
        </w:rPr>
        <w:t>désinstitutionnalisation</w:t>
      </w:r>
      <w:proofErr w:type="spellEnd"/>
      <w:r w:rsidRPr="00860717">
        <w:rPr>
          <w:i/>
        </w:rPr>
        <w:t xml:space="preserve"> et de transformation des prestataires de services sociaux ; </w:t>
      </w:r>
      <w:r>
        <w:rPr>
          <w:i/>
        </w:rPr>
        <w:t xml:space="preserve">bâtir </w:t>
      </w:r>
      <w:r w:rsidRPr="00860717">
        <w:rPr>
          <w:i/>
        </w:rPr>
        <w:t xml:space="preserve">huit centres pour personnes âgées </w:t>
      </w:r>
      <w:r w:rsidRPr="00C62C2B">
        <w:rPr>
          <w:iCs/>
        </w:rPr>
        <w:t>et</w:t>
      </w:r>
      <w:r w:rsidRPr="00860717">
        <w:rPr>
          <w:i/>
        </w:rPr>
        <w:t xml:space="preserve"> </w:t>
      </w:r>
      <w:r>
        <w:rPr>
          <w:i/>
        </w:rPr>
        <w:t xml:space="preserve">favoriser </w:t>
      </w:r>
      <w:r w:rsidRPr="00860717">
        <w:rPr>
          <w:i/>
        </w:rPr>
        <w:t>le développement du placement familial (augmenter le nombre de familles d</w:t>
      </w:r>
      <w:r w:rsidR="00DB231F">
        <w:rPr>
          <w:i/>
        </w:rPr>
        <w:t>’</w:t>
      </w:r>
      <w:r w:rsidRPr="00860717">
        <w:rPr>
          <w:i/>
        </w:rPr>
        <w:t>accueil pour les enfants)</w:t>
      </w:r>
      <w:r w:rsidRPr="0033797A">
        <w:rPr>
          <w:iCs/>
        </w:rPr>
        <w:t xml:space="preserve">. Ces mesures </w:t>
      </w:r>
      <w:r>
        <w:rPr>
          <w:iCs/>
        </w:rPr>
        <w:t xml:space="preserve">visent à garantir des </w:t>
      </w:r>
      <w:r w:rsidRPr="0033797A">
        <w:rPr>
          <w:iCs/>
        </w:rPr>
        <w:t xml:space="preserve">services </w:t>
      </w:r>
      <w:r>
        <w:rPr>
          <w:iCs/>
        </w:rPr>
        <w:t xml:space="preserve">suffisants </w:t>
      </w:r>
      <w:r w:rsidRPr="0033797A">
        <w:rPr>
          <w:iCs/>
        </w:rPr>
        <w:t xml:space="preserve">pour les personnes âgées et les personnes </w:t>
      </w:r>
      <w:r>
        <w:rPr>
          <w:iCs/>
        </w:rPr>
        <w:t xml:space="preserve">ayant besoin de </w:t>
      </w:r>
      <w:r w:rsidRPr="0033797A">
        <w:rPr>
          <w:iCs/>
        </w:rPr>
        <w:t xml:space="preserve">soins intensifs, y compris </w:t>
      </w:r>
      <w:r>
        <w:rPr>
          <w:iCs/>
        </w:rPr>
        <w:t xml:space="preserve">par une assistance </w:t>
      </w:r>
      <w:r w:rsidRPr="0033797A">
        <w:rPr>
          <w:iCs/>
        </w:rPr>
        <w:t>non institutionnel</w:t>
      </w:r>
      <w:r>
        <w:rPr>
          <w:iCs/>
        </w:rPr>
        <w:t>le, et à garantir</w:t>
      </w:r>
      <w:r w:rsidRPr="0033797A">
        <w:rPr>
          <w:iCs/>
        </w:rPr>
        <w:t xml:space="preserve"> une capacité d</w:t>
      </w:r>
      <w:r w:rsidR="00DB231F">
        <w:rPr>
          <w:iCs/>
        </w:rPr>
        <w:t>’</w:t>
      </w:r>
      <w:r w:rsidRPr="0033797A">
        <w:rPr>
          <w:iCs/>
        </w:rPr>
        <w:t xml:space="preserve">hébergement suffisante. </w:t>
      </w:r>
      <w:r>
        <w:rPr>
          <w:iCs/>
        </w:rPr>
        <w:t xml:space="preserve">Un meilleur accès </w:t>
      </w:r>
      <w:r w:rsidRPr="0033797A">
        <w:rPr>
          <w:iCs/>
        </w:rPr>
        <w:t xml:space="preserve">aux services sociaux contribue à réduire les disparités régionales en </w:t>
      </w:r>
      <w:r>
        <w:rPr>
          <w:iCs/>
        </w:rPr>
        <w:t xml:space="preserve">la </w:t>
      </w:r>
      <w:r w:rsidRPr="0033797A">
        <w:rPr>
          <w:iCs/>
        </w:rPr>
        <w:t>matière et à favoriser l</w:t>
      </w:r>
      <w:r w:rsidR="00DB231F">
        <w:rPr>
          <w:iCs/>
        </w:rPr>
        <w:t>’</w:t>
      </w:r>
      <w:r w:rsidRPr="0033797A">
        <w:rPr>
          <w:iCs/>
        </w:rPr>
        <w:t>autonomisation et l</w:t>
      </w:r>
      <w:r w:rsidR="00DB231F">
        <w:rPr>
          <w:iCs/>
        </w:rPr>
        <w:t>’</w:t>
      </w:r>
      <w:r w:rsidRPr="0033797A">
        <w:rPr>
          <w:iCs/>
        </w:rPr>
        <w:t>inclusion sociale de tous les groupes vulnérables, indépendamment de l</w:t>
      </w:r>
      <w:r w:rsidR="00DB231F">
        <w:rPr>
          <w:iCs/>
        </w:rPr>
        <w:t>’</w:t>
      </w:r>
      <w:r w:rsidRPr="0033797A">
        <w:rPr>
          <w:iCs/>
        </w:rPr>
        <w:t xml:space="preserve">âge, du sexe, du handicap, de la race, de </w:t>
      </w:r>
      <w:r>
        <w:rPr>
          <w:iCs/>
        </w:rPr>
        <w:t>l</w:t>
      </w:r>
      <w:r w:rsidR="00DB231F">
        <w:rPr>
          <w:iCs/>
        </w:rPr>
        <w:t>’</w:t>
      </w:r>
      <w:r>
        <w:rPr>
          <w:iCs/>
        </w:rPr>
        <w:t xml:space="preserve">origine </w:t>
      </w:r>
      <w:r w:rsidRPr="0033797A">
        <w:rPr>
          <w:iCs/>
        </w:rPr>
        <w:t xml:space="preserve">ethnique, de </w:t>
      </w:r>
      <w:r>
        <w:rPr>
          <w:iCs/>
        </w:rPr>
        <w:t>la provenance</w:t>
      </w:r>
      <w:r w:rsidRPr="0033797A">
        <w:rPr>
          <w:iCs/>
        </w:rPr>
        <w:t>, de la religion, de la situation économique ou de toute autre situation</w:t>
      </w:r>
      <w:r w:rsidRPr="00C62C2B">
        <w:t>.</w:t>
      </w:r>
    </w:p>
    <w:p w14:paraId="155E23BA" w14:textId="0055F597" w:rsidR="00D11BBB" w:rsidRPr="00AD3078" w:rsidRDefault="00D11BBB" w:rsidP="00D11BBB">
      <w:pPr>
        <w:pStyle w:val="SingleTxtG"/>
        <w:rPr>
          <w:i/>
        </w:rPr>
      </w:pPr>
      <w:r w:rsidRPr="0033797A">
        <w:t>140.</w:t>
      </w:r>
      <w:r w:rsidRPr="0033797A">
        <w:tab/>
        <w:t>En outre, le Plan national 2021-2027 pour l</w:t>
      </w:r>
      <w:r w:rsidR="00DB231F">
        <w:t>’</w:t>
      </w:r>
      <w:r w:rsidRPr="0033797A">
        <w:t>égalisation des chances des personnes handicapées</w:t>
      </w:r>
      <w:r w:rsidRPr="00E43AD2">
        <w:rPr>
          <w:rStyle w:val="Appelnotedebasdep"/>
        </w:rPr>
        <w:footnoteReference w:id="56"/>
      </w:r>
      <w:r w:rsidRPr="0033797A">
        <w:t xml:space="preserve"> a reconnu la nécessité </w:t>
      </w:r>
      <w:r>
        <w:t>d</w:t>
      </w:r>
      <w:r w:rsidR="00DB231F">
        <w:t>’</w:t>
      </w:r>
      <w:r>
        <w:t>un accès plus égal aux</w:t>
      </w:r>
      <w:r w:rsidRPr="0033797A">
        <w:t xml:space="preserve"> services </w:t>
      </w:r>
      <w:r>
        <w:t>entre les régions grâce à l</w:t>
      </w:r>
      <w:r w:rsidR="00DB231F">
        <w:t>’</w:t>
      </w:r>
      <w:r>
        <w:t xml:space="preserve">application </w:t>
      </w:r>
      <w:r w:rsidRPr="0033797A">
        <w:t xml:space="preserve">de mesures dans le cadre des « </w:t>
      </w:r>
      <w:r w:rsidRPr="002F207C">
        <w:rPr>
          <w:i/>
          <w:iCs/>
        </w:rPr>
        <w:t xml:space="preserve">Objectifs spécifiques </w:t>
      </w:r>
      <w:r w:rsidR="00A91B65">
        <w:rPr>
          <w:i/>
          <w:iCs/>
        </w:rPr>
        <w:t>−</w:t>
      </w:r>
      <w:r w:rsidRPr="002F207C">
        <w:rPr>
          <w:i/>
          <w:iCs/>
        </w:rPr>
        <w:t xml:space="preserve"> Améliorer l</w:t>
      </w:r>
      <w:r w:rsidR="00DB231F">
        <w:rPr>
          <w:i/>
          <w:iCs/>
        </w:rPr>
        <w:t>’</w:t>
      </w:r>
      <w:r w:rsidRPr="002F207C">
        <w:rPr>
          <w:i/>
          <w:iCs/>
        </w:rPr>
        <w:t>accès des personnes handicapées aux services du système de santé</w:t>
      </w:r>
      <w:r w:rsidRPr="0033797A">
        <w:t xml:space="preserve"> ; </w:t>
      </w:r>
      <w:proofErr w:type="spellStart"/>
      <w:r w:rsidRPr="002F207C">
        <w:rPr>
          <w:i/>
          <w:iCs/>
        </w:rPr>
        <w:t>Désinstitutionnalisation</w:t>
      </w:r>
      <w:proofErr w:type="spellEnd"/>
      <w:r w:rsidRPr="002F207C">
        <w:rPr>
          <w:i/>
          <w:iCs/>
        </w:rPr>
        <w:t xml:space="preserve"> et prévention de l</w:t>
      </w:r>
      <w:r w:rsidR="00DB231F">
        <w:rPr>
          <w:i/>
          <w:iCs/>
        </w:rPr>
        <w:t>’</w:t>
      </w:r>
      <w:r w:rsidRPr="002F207C">
        <w:rPr>
          <w:i/>
          <w:iCs/>
        </w:rPr>
        <w:t>institutionnalisation des personnes handicapées</w:t>
      </w:r>
      <w:r>
        <w:t xml:space="preserve"> ; </w:t>
      </w:r>
      <w:r w:rsidRPr="0033797A">
        <w:t xml:space="preserve">et </w:t>
      </w:r>
      <w:r w:rsidRPr="002F207C">
        <w:rPr>
          <w:i/>
          <w:iCs/>
        </w:rPr>
        <w:t>Améliorer l</w:t>
      </w:r>
      <w:r w:rsidR="00DB231F">
        <w:rPr>
          <w:i/>
          <w:iCs/>
        </w:rPr>
        <w:t>’</w:t>
      </w:r>
      <w:r w:rsidRPr="002F207C">
        <w:rPr>
          <w:i/>
          <w:iCs/>
        </w:rPr>
        <w:t>accessibilité des contenus de la vie publique et renforcer la sécurité dans les situations de crise</w:t>
      </w:r>
      <w:r w:rsidRPr="0033797A">
        <w:t xml:space="preserve"> »</w:t>
      </w:r>
      <w:r>
        <w:t>.</w:t>
      </w:r>
    </w:p>
    <w:p w14:paraId="578D640C" w14:textId="53173DEC" w:rsidR="00D11BBB" w:rsidRPr="00FF328D" w:rsidRDefault="00D11BBB" w:rsidP="00D11BBB">
      <w:pPr>
        <w:pStyle w:val="SingleTxtG"/>
      </w:pPr>
      <w:r w:rsidRPr="00BF09BC">
        <w:lastRenderedPageBreak/>
        <w:t>141.</w:t>
      </w:r>
      <w:r w:rsidRPr="00BF09BC">
        <w:tab/>
      </w:r>
      <w:r w:rsidRPr="002E16B3">
        <w:t>L</w:t>
      </w:r>
      <w:r w:rsidR="00DB231F">
        <w:t>’</w:t>
      </w:r>
      <w:r w:rsidRPr="002E16B3">
        <w:t>un</w:t>
      </w:r>
      <w:r>
        <w:t>e</w:t>
      </w:r>
      <w:r w:rsidRPr="002E16B3">
        <w:t xml:space="preserve"> des </w:t>
      </w:r>
      <w:r>
        <w:t>mesures d</w:t>
      </w:r>
      <w:r w:rsidR="00DB231F">
        <w:t>’</w:t>
      </w:r>
      <w:r w:rsidRPr="002E16B3">
        <w:t xml:space="preserve">investissement </w:t>
      </w:r>
      <w:r>
        <w:t xml:space="preserve">inscrite dans le </w:t>
      </w:r>
      <w:r w:rsidRPr="002E16B3">
        <w:t xml:space="preserve">Plan national de </w:t>
      </w:r>
      <w:r>
        <w:t xml:space="preserve">relance </w:t>
      </w:r>
      <w:r w:rsidRPr="002E16B3">
        <w:t xml:space="preserve">et de résilience 2021-2026 est </w:t>
      </w:r>
      <w:r>
        <w:t xml:space="preserve">la mesure </w:t>
      </w:r>
      <w:r w:rsidRPr="002E16B3">
        <w:t>C4.3. R3-I4</w:t>
      </w:r>
      <w:r>
        <w:t>,</w:t>
      </w:r>
      <w:r w:rsidRPr="002E16B3">
        <w:t xml:space="preserve"> « Construction et équipement de centres pour personnes âgées », </w:t>
      </w:r>
      <w:r>
        <w:t>qui prévoit</w:t>
      </w:r>
      <w:r w:rsidRPr="002E16B3">
        <w:t xml:space="preserve"> de construire d</w:t>
      </w:r>
      <w:r w:rsidR="00DB231F">
        <w:t>’</w:t>
      </w:r>
      <w:r w:rsidRPr="002E16B3">
        <w:t xml:space="preserve">ici </w:t>
      </w:r>
      <w:r>
        <w:t xml:space="preserve">à </w:t>
      </w:r>
      <w:r w:rsidRPr="002E16B3">
        <w:t>2026</w:t>
      </w:r>
      <w:r>
        <w:t xml:space="preserve"> </w:t>
      </w:r>
      <w:r w:rsidRPr="002E16B3">
        <w:t xml:space="preserve">huit centres </w:t>
      </w:r>
      <w:r>
        <w:t xml:space="preserve">permettant la prise en charge des </w:t>
      </w:r>
      <w:r w:rsidRPr="002E16B3">
        <w:t xml:space="preserve">personnes âgées </w:t>
      </w:r>
      <w:r>
        <w:t>en milieu</w:t>
      </w:r>
      <w:r w:rsidRPr="002E16B3">
        <w:t xml:space="preserve"> institutionnel, à domicile et </w:t>
      </w:r>
      <w:r>
        <w:t xml:space="preserve">en structure de proximité. </w:t>
      </w:r>
      <w:r w:rsidRPr="002E16B3">
        <w:t xml:space="preserve">La construction </w:t>
      </w:r>
      <w:r>
        <w:t xml:space="preserve">de ces </w:t>
      </w:r>
      <w:r w:rsidRPr="002E16B3">
        <w:t xml:space="preserve">infrastructures (centres pour personnes âgées) </w:t>
      </w:r>
      <w:r>
        <w:t xml:space="preserve">est un préalable pour assurer une prise en charge globale </w:t>
      </w:r>
      <w:r w:rsidRPr="002E16B3">
        <w:t xml:space="preserve">aux personnes âgées, principalement en </w:t>
      </w:r>
      <w:r>
        <w:t>offrant</w:t>
      </w:r>
      <w:r w:rsidRPr="002E16B3">
        <w:t xml:space="preserve"> des services extra-institutionnels </w:t>
      </w:r>
      <w:r>
        <w:t>pour celles qui vivent</w:t>
      </w:r>
      <w:r w:rsidRPr="002E16B3">
        <w:t xml:space="preserve"> à domicile et, exceptionnellement, des services d</w:t>
      </w:r>
      <w:r w:rsidR="00DB231F">
        <w:t>’</w:t>
      </w:r>
      <w:r w:rsidRPr="002E16B3">
        <w:t xml:space="preserve">hébergement pour </w:t>
      </w:r>
      <w:r>
        <w:t xml:space="preserve">celles dont les besoins </w:t>
      </w:r>
      <w:r w:rsidRPr="002E16B3">
        <w:t xml:space="preserve">à long terme </w:t>
      </w:r>
      <w:r>
        <w:t xml:space="preserve">ne peuvent être couverts </w:t>
      </w:r>
      <w:r w:rsidRPr="002E16B3">
        <w:t xml:space="preserve">même en </w:t>
      </w:r>
      <w:r>
        <w:t xml:space="preserve">recourant à des </w:t>
      </w:r>
      <w:r w:rsidRPr="002E16B3">
        <w:t xml:space="preserve">services extra-institutionnels. </w:t>
      </w:r>
      <w:r w:rsidRPr="00FF328D">
        <w:t>L</w:t>
      </w:r>
      <w:r w:rsidR="00DB231F">
        <w:t>’</w:t>
      </w:r>
      <w:r>
        <w:t>application de ces</w:t>
      </w:r>
      <w:r w:rsidRPr="00FF328D">
        <w:t xml:space="preserve"> mesures a débuté en 2022</w:t>
      </w:r>
      <w:r>
        <w:t>.</w:t>
      </w:r>
    </w:p>
    <w:p w14:paraId="6643F327" w14:textId="77777777" w:rsidR="00D11BBB" w:rsidRPr="00AD3078" w:rsidRDefault="00D11BBB" w:rsidP="00D11BBB">
      <w:pPr>
        <w:pStyle w:val="H1G"/>
      </w:pPr>
      <w:r w:rsidRPr="00FF328D">
        <w:tab/>
      </w:r>
      <w:r w:rsidRPr="00FF328D">
        <w:tab/>
      </w:r>
      <w:r w:rsidRPr="00AD3078">
        <w:t>Réponse au paragraphe 20 de la liste de points</w:t>
      </w:r>
    </w:p>
    <w:p w14:paraId="57D4145B" w14:textId="0EBD88FB" w:rsidR="00D11BBB" w:rsidRPr="00BF09BC" w:rsidRDefault="00D11BBB" w:rsidP="00D11BBB">
      <w:pPr>
        <w:pStyle w:val="SingleTxtG"/>
      </w:pPr>
      <w:r w:rsidRPr="00BF09BC">
        <w:t>142.</w:t>
      </w:r>
      <w:r w:rsidRPr="00BF09BC">
        <w:tab/>
      </w:r>
      <w:r w:rsidRPr="002E16B3">
        <w:t xml:space="preserve">Le </w:t>
      </w:r>
      <w:r>
        <w:t>Ministère du travail, du régime de retraite de la famille et de la politique sociale</w:t>
      </w:r>
      <w:r w:rsidRPr="002E16B3">
        <w:t xml:space="preserve"> recueille des données sur la violence à l</w:t>
      </w:r>
      <w:r w:rsidR="00DB231F">
        <w:t>’</w:t>
      </w:r>
      <w:r w:rsidRPr="002E16B3">
        <w:t xml:space="preserve">égard des personnes âgées par </w:t>
      </w:r>
      <w:r>
        <w:t>l</w:t>
      </w:r>
      <w:r w:rsidR="00DB231F">
        <w:t>’</w:t>
      </w:r>
      <w:r>
        <w:t xml:space="preserve">intermédiaire du </w:t>
      </w:r>
      <w:r w:rsidRPr="002E16B3">
        <w:t>bureau régional de l</w:t>
      </w:r>
      <w:r w:rsidR="00DB231F">
        <w:t>’</w:t>
      </w:r>
      <w:r w:rsidRPr="002E16B3">
        <w:t xml:space="preserve">Institut </w:t>
      </w:r>
      <w:r>
        <w:t>national pour l</w:t>
      </w:r>
      <w:r w:rsidR="00DB231F">
        <w:t>’</w:t>
      </w:r>
      <w:r>
        <w:t>action sociale</w:t>
      </w:r>
      <w:r w:rsidRPr="002E16B3">
        <w:t xml:space="preserve">. </w:t>
      </w:r>
      <w:r w:rsidRPr="00BF09BC">
        <w:t>Les données en question sont en cours de traitement.</w:t>
      </w:r>
    </w:p>
    <w:p w14:paraId="7E1DC431" w14:textId="26DA8B75" w:rsidR="00D11BBB" w:rsidRPr="002E16B3" w:rsidRDefault="00D11BBB" w:rsidP="00D11BBB">
      <w:pPr>
        <w:pStyle w:val="SingleTxtG"/>
      </w:pPr>
      <w:r w:rsidRPr="00BF09BC">
        <w:t>143.</w:t>
      </w:r>
      <w:r w:rsidRPr="00BF09BC">
        <w:tab/>
      </w:r>
      <w:r w:rsidRPr="002E16B3">
        <w:t xml:space="preserve">Les données du </w:t>
      </w:r>
      <w:proofErr w:type="gramStart"/>
      <w:r>
        <w:t>M</w:t>
      </w:r>
      <w:r w:rsidRPr="002E16B3">
        <w:t>inistère de l</w:t>
      </w:r>
      <w:r w:rsidR="00DB231F">
        <w:t>’</w:t>
      </w:r>
      <w:r w:rsidRPr="002E16B3">
        <w:t>intérieur</w:t>
      </w:r>
      <w:proofErr w:type="gramEnd"/>
      <w:r w:rsidRPr="002E16B3">
        <w:t xml:space="preserve"> </w:t>
      </w:r>
      <w:r>
        <w:t xml:space="preserve">sur les </w:t>
      </w:r>
      <w:r w:rsidRPr="002E16B3">
        <w:t xml:space="preserve">infractions pénales </w:t>
      </w:r>
      <w:r>
        <w:t xml:space="preserve">concernant le </w:t>
      </w:r>
      <w:r w:rsidRPr="002E16B3">
        <w:t xml:space="preserve">nombre de personnes âgées </w:t>
      </w:r>
      <w:r>
        <w:t>victimes des</w:t>
      </w:r>
      <w:r w:rsidRPr="002E16B3">
        <w:t xml:space="preserve"> crimes violents les plus courants </w:t>
      </w:r>
      <w:r>
        <w:t>se trouvent</w:t>
      </w:r>
      <w:r w:rsidRPr="002E16B3">
        <w:t xml:space="preserve"> </w:t>
      </w:r>
      <w:r>
        <w:t>dans l</w:t>
      </w:r>
      <w:r w:rsidR="00DB231F">
        <w:t>’</w:t>
      </w:r>
      <w:r>
        <w:t>annexe suivante : A</w:t>
      </w:r>
      <w:r w:rsidRPr="002E16B3">
        <w:t xml:space="preserve">nnexe 13 </w:t>
      </w:r>
      <w:r w:rsidR="00A91B65">
        <w:t>−</w:t>
      </w:r>
      <w:r w:rsidRPr="002E16B3">
        <w:t xml:space="preserve"> </w:t>
      </w:r>
      <w:r>
        <w:t>P</w:t>
      </w:r>
      <w:r w:rsidRPr="002E16B3">
        <w:t xml:space="preserve">oints 19 et 20 de la liste de points, </w:t>
      </w:r>
      <w:r>
        <w:t xml:space="preserve">fiche relative au </w:t>
      </w:r>
      <w:r w:rsidRPr="002E16B3">
        <w:t>point</w:t>
      </w:r>
      <w:r w:rsidR="00A91B65">
        <w:t> </w:t>
      </w:r>
      <w:r w:rsidRPr="002E16B3">
        <w:t>20</w:t>
      </w:r>
      <w:r>
        <w:t>.</w:t>
      </w:r>
    </w:p>
    <w:p w14:paraId="56FC8389" w14:textId="77777777" w:rsidR="00D11BBB" w:rsidRPr="007D6CBB" w:rsidRDefault="00D11BBB" w:rsidP="00D11BBB">
      <w:pPr>
        <w:pStyle w:val="H1G"/>
      </w:pPr>
      <w:r w:rsidRPr="002E16B3">
        <w:tab/>
      </w:r>
      <w:r w:rsidRPr="002E16B3">
        <w:tab/>
      </w:r>
      <w:r w:rsidRPr="007D6CBB">
        <w:t>Réponse au paragraphe 21 de la liste de points</w:t>
      </w:r>
    </w:p>
    <w:p w14:paraId="304F02CD" w14:textId="0AABFE52" w:rsidR="00D11BBB" w:rsidRPr="007D6CBB" w:rsidRDefault="00D11BBB" w:rsidP="00D11BBB">
      <w:pPr>
        <w:pStyle w:val="SingleTxtG"/>
      </w:pPr>
      <w:r w:rsidRPr="007D6CBB">
        <w:t>144.</w:t>
      </w:r>
      <w:r w:rsidRPr="007D6CBB">
        <w:tab/>
        <w:t>Des modifications du Code pénal</w:t>
      </w:r>
      <w:r w:rsidRPr="007D6CBB">
        <w:rPr>
          <w:rStyle w:val="Appelnotedebasdep"/>
        </w:rPr>
        <w:footnoteReference w:id="57"/>
      </w:r>
      <w:r w:rsidRPr="007D6CBB">
        <w:rPr>
          <w:rStyle w:val="Appelnotedebasdep"/>
        </w:rPr>
        <w:t xml:space="preserve"> </w:t>
      </w:r>
      <w:r w:rsidRPr="007D6CBB">
        <w:t>(en vigueur depuis le 1</w:t>
      </w:r>
      <w:r w:rsidRPr="007D6CBB">
        <w:rPr>
          <w:vertAlign w:val="superscript"/>
        </w:rPr>
        <w:t>er</w:t>
      </w:r>
      <w:r w:rsidRPr="007D6CBB">
        <w:t xml:space="preserve"> janvier 2020) ont complété la description de l</w:t>
      </w:r>
      <w:r w:rsidR="00DB231F">
        <w:t>’</w:t>
      </w:r>
      <w:r w:rsidRPr="007D6CBB">
        <w:t>infraction de violence domestique en y ajoutant une caractéristique supplémentaire, à savoir le fait pour la victime/personne lésée de s</w:t>
      </w:r>
      <w:r w:rsidR="00DB231F">
        <w:t>’</w:t>
      </w:r>
      <w:r w:rsidRPr="007D6CBB">
        <w:t>être trouvée pendant longtemps dans une situation de souffrance qui lui a été imposée de façon manifestement contraire aux règles de protection des personnes contre la violence domestique. La peine minimale a été portée à un an d</w:t>
      </w:r>
      <w:r w:rsidR="00DB231F">
        <w:t>’</w:t>
      </w:r>
      <w:r w:rsidRPr="007D6CBB">
        <w:t>emprisonnement à la suite du durcissement de la politique pénale.</w:t>
      </w:r>
    </w:p>
    <w:p w14:paraId="622B38C1" w14:textId="5C17AF22" w:rsidR="00D11BBB" w:rsidRPr="007D6CBB" w:rsidRDefault="00D11BBB" w:rsidP="00D11BBB">
      <w:pPr>
        <w:pStyle w:val="SingleTxtG"/>
      </w:pPr>
      <w:r w:rsidRPr="007D6CBB">
        <w:t>145.</w:t>
      </w:r>
      <w:r w:rsidRPr="007D6CBB">
        <w:tab/>
        <w:t>D</w:t>
      </w:r>
      <w:r w:rsidR="00DB231F">
        <w:t>’</w:t>
      </w:r>
      <w:r w:rsidRPr="007D6CBB">
        <w:t>autres modifications</w:t>
      </w:r>
      <w:r w:rsidRPr="007D6CBB">
        <w:rPr>
          <w:rStyle w:val="Appelnotedebasdep"/>
        </w:rPr>
        <w:footnoteReference w:id="58"/>
      </w:r>
      <w:r w:rsidRPr="007D6CBB">
        <w:t xml:space="preserve"> ont été apportées au Code pénal, notamment à l</w:t>
      </w:r>
      <w:r w:rsidR="00DB231F">
        <w:t>’</w:t>
      </w:r>
      <w:r w:rsidRPr="007D6CBB">
        <w:t>article 74, qui prévoit une mesure d</w:t>
      </w:r>
      <w:r w:rsidR="00DB231F">
        <w:t>’</w:t>
      </w:r>
      <w:r w:rsidRPr="007D6CBB">
        <w:t>éloignement du domicile commun, pour rendre l</w:t>
      </w:r>
      <w:r w:rsidR="00DB231F">
        <w:t>’</w:t>
      </w:r>
      <w:r w:rsidRPr="007D6CBB">
        <w:t>imposition de cette mesure non plus facultative comme précédemment, mais obligatoire. Est toutefois maintenue la condition de l</w:t>
      </w:r>
      <w:r w:rsidR="00DB231F">
        <w:t>’</w:t>
      </w:r>
      <w:r w:rsidRPr="007D6CBB">
        <w:t>existence d</w:t>
      </w:r>
      <w:r w:rsidR="00DB231F">
        <w:t>’</w:t>
      </w:r>
      <w:r w:rsidRPr="007D6CBB">
        <w:t>un risque élevé que l</w:t>
      </w:r>
      <w:r w:rsidR="00DB231F">
        <w:t>’</w:t>
      </w:r>
      <w:r w:rsidRPr="007D6CBB">
        <w:t>auteur de l</w:t>
      </w:r>
      <w:r w:rsidR="00DB231F">
        <w:t>’</w:t>
      </w:r>
      <w:r w:rsidRPr="007D6CBB">
        <w:t>infraction se livrerait à nouveau des actes de violence contre un membre du domicile commun si cette mesure de sécurité n</w:t>
      </w:r>
      <w:r w:rsidR="00DB231F">
        <w:t>’</w:t>
      </w:r>
      <w:r w:rsidRPr="007D6CBB">
        <w:t>était pas appliquée.</w:t>
      </w:r>
    </w:p>
    <w:p w14:paraId="2F2D2C7D" w14:textId="6E811393" w:rsidR="00D11BBB" w:rsidRPr="00AD3078" w:rsidRDefault="00D11BBB" w:rsidP="00D11BBB">
      <w:pPr>
        <w:pStyle w:val="SingleTxtG"/>
      </w:pPr>
      <w:r w:rsidRPr="007D6CBB">
        <w:t>146.</w:t>
      </w:r>
      <w:r w:rsidRPr="007D6CBB">
        <w:tab/>
        <w:t>La République de Croatie</w:t>
      </w:r>
      <w:r w:rsidRPr="002E16B3">
        <w:t xml:space="preserve"> a déjà adopté</w:t>
      </w:r>
      <w:r>
        <w:t>,</w:t>
      </w:r>
      <w:r w:rsidRPr="002E16B3">
        <w:t xml:space="preserve"> en 2017</w:t>
      </w:r>
      <w:r>
        <w:t xml:space="preserve">, </w:t>
      </w:r>
      <w:r w:rsidRPr="002E16B3">
        <w:t>la loi sur la protection contre la violence domestique</w:t>
      </w:r>
      <w:r w:rsidRPr="00E43AD2">
        <w:rPr>
          <w:rStyle w:val="Appelnotedebasdep"/>
        </w:rPr>
        <w:footnoteReference w:id="59"/>
      </w:r>
      <w:r>
        <w:t xml:space="preserve"> </w:t>
      </w:r>
      <w:r w:rsidRPr="002E16B3">
        <w:t>qui, outre l</w:t>
      </w:r>
      <w:r w:rsidR="00DB231F">
        <w:t>’</w:t>
      </w:r>
      <w:r w:rsidRPr="002E16B3">
        <w:t>entrée en vigueur d</w:t>
      </w:r>
      <w:r w:rsidR="00DB231F">
        <w:t>’</w:t>
      </w:r>
      <w:r w:rsidRPr="002E16B3">
        <w:t>une nouvelle législation nationale</w:t>
      </w:r>
      <w:r>
        <w:t xml:space="preserve"> dans le domaine pénal</w:t>
      </w:r>
      <w:r w:rsidRPr="002E16B3">
        <w:t xml:space="preserve">, était </w:t>
      </w:r>
      <w:r>
        <w:t xml:space="preserve">aussi subordonnée à </w:t>
      </w:r>
      <w:r w:rsidRPr="002E16B3">
        <w:t xml:space="preserve">la nécessité de transposer </w:t>
      </w:r>
      <w:r>
        <w:t xml:space="preserve">dans le </w:t>
      </w:r>
      <w:r w:rsidRPr="002E16B3">
        <w:t xml:space="preserve">droit national </w:t>
      </w:r>
      <w:r>
        <w:t>certains</w:t>
      </w:r>
      <w:r w:rsidRPr="002E16B3">
        <w:t xml:space="preserve"> instruments européens et internationaux, notamment la </w:t>
      </w:r>
      <w:r w:rsidRPr="00F56166">
        <w:t>Convention du Conseil de l</w:t>
      </w:r>
      <w:r w:rsidR="00DB231F">
        <w:t>’</w:t>
      </w:r>
      <w:r w:rsidRPr="00F56166">
        <w:t>Europe sur la prévention et la lutte contre la violence à l</w:t>
      </w:r>
      <w:r w:rsidR="00DB231F">
        <w:t>’</w:t>
      </w:r>
      <w:r w:rsidRPr="00F56166">
        <w:t>égard des femmes et la violence domestique</w:t>
      </w:r>
      <w:r w:rsidRPr="00E43AD2">
        <w:rPr>
          <w:rStyle w:val="Appelnotedebasdep"/>
        </w:rPr>
        <w:footnoteReference w:id="60"/>
      </w:r>
      <w:r w:rsidRPr="002E16B3">
        <w:t xml:space="preserve">. Cela a eu pour effet </w:t>
      </w:r>
      <w:r>
        <w:t xml:space="preserve">de rehausser les </w:t>
      </w:r>
      <w:r w:rsidRPr="002E16B3">
        <w:t xml:space="preserve">normes juridiques de protection de la victime, de renforcer </w:t>
      </w:r>
      <w:r>
        <w:t>la</w:t>
      </w:r>
      <w:r w:rsidRPr="002E16B3">
        <w:t xml:space="preserve"> position</w:t>
      </w:r>
      <w:r>
        <w:t xml:space="preserve"> de la victime</w:t>
      </w:r>
      <w:r w:rsidRPr="002E16B3">
        <w:t xml:space="preserve"> </w:t>
      </w:r>
      <w:r>
        <w:t xml:space="preserve">dans la </w:t>
      </w:r>
      <w:r w:rsidRPr="002E16B3">
        <w:t>procédur</w:t>
      </w:r>
      <w:r>
        <w:t>e</w:t>
      </w:r>
      <w:r w:rsidRPr="002E16B3">
        <w:t xml:space="preserve">, de prévenir la victimisation secondaire et </w:t>
      </w:r>
      <w:r>
        <w:t>d</w:t>
      </w:r>
      <w:r w:rsidR="00DB231F">
        <w:t>’</w:t>
      </w:r>
      <w:r>
        <w:t>appeler l</w:t>
      </w:r>
      <w:r w:rsidR="00DB231F">
        <w:t>’</w:t>
      </w:r>
      <w:r>
        <w:t>attention sur l</w:t>
      </w:r>
      <w:r w:rsidR="00DB231F">
        <w:t>’</w:t>
      </w:r>
      <w:r>
        <w:t xml:space="preserve">action urgente nécessaire de la part de toutes les </w:t>
      </w:r>
      <w:r w:rsidRPr="002E16B3">
        <w:t xml:space="preserve">autorités compétentes. </w:t>
      </w:r>
      <w:r>
        <w:t xml:space="preserve">Des </w:t>
      </w:r>
      <w:r w:rsidRPr="002E16B3">
        <w:t xml:space="preserve">modifications ultérieures de cette loi </w:t>
      </w:r>
      <w:r>
        <w:t>ont été dictées par</w:t>
      </w:r>
      <w:r w:rsidRPr="002E16B3">
        <w:t xml:space="preserve"> la nécessité de réviser les solutions législatives en vigueur concernant les manifestations de </w:t>
      </w:r>
      <w:r>
        <w:t xml:space="preserve">la </w:t>
      </w:r>
      <w:r w:rsidRPr="002E16B3">
        <w:t xml:space="preserve">violence domestique et la nécessité </w:t>
      </w:r>
      <w:r>
        <w:t xml:space="preserve">de durcir les sanctions pour ces délits </w:t>
      </w:r>
      <w:r w:rsidRPr="002E16B3">
        <w:t xml:space="preserve">en ce qui concerne les formes manifestes de violence domestique </w:t>
      </w:r>
      <w:r>
        <w:t>qui sont réprimées par la loi susmentionnée</w:t>
      </w:r>
      <w:r w:rsidRPr="002E16B3">
        <w:t>.</w:t>
      </w:r>
    </w:p>
    <w:p w14:paraId="73109238" w14:textId="266808C8" w:rsidR="00D11BBB" w:rsidRPr="005632E7" w:rsidRDefault="00D11BBB" w:rsidP="00D11BBB">
      <w:pPr>
        <w:pStyle w:val="SingleTxtG"/>
        <w:spacing w:line="240" w:lineRule="auto"/>
      </w:pPr>
      <w:r w:rsidRPr="00105B38">
        <w:t>147.</w:t>
      </w:r>
      <w:r w:rsidRPr="00105B38">
        <w:tab/>
      </w:r>
      <w:r w:rsidRPr="005632E7">
        <w:t xml:space="preserve">En outre, afin </w:t>
      </w:r>
      <w:r>
        <w:t>d</w:t>
      </w:r>
      <w:r w:rsidR="00DB231F">
        <w:t>’</w:t>
      </w:r>
      <w:r>
        <w:t>harmoniser</w:t>
      </w:r>
      <w:r w:rsidRPr="005632E7">
        <w:t xml:space="preserve"> le cadre stratégique national </w:t>
      </w:r>
      <w:r>
        <w:t xml:space="preserve">avec </w:t>
      </w:r>
      <w:r w:rsidRPr="005632E7">
        <w:t xml:space="preserve">les </w:t>
      </w:r>
      <w:r>
        <w:t>prescriptions</w:t>
      </w:r>
      <w:r w:rsidRPr="005632E7">
        <w:t xml:space="preserve"> de la </w:t>
      </w:r>
      <w:r w:rsidRPr="00F56166">
        <w:t>Convention du Conseil de l</w:t>
      </w:r>
      <w:r w:rsidR="00DB231F">
        <w:t>’</w:t>
      </w:r>
      <w:r w:rsidRPr="00F56166">
        <w:t>Europe sur la prévention et la lutte contre la violence à l</w:t>
      </w:r>
      <w:r w:rsidR="00DB231F">
        <w:t>’</w:t>
      </w:r>
      <w:r w:rsidRPr="00F56166">
        <w:t xml:space="preserve">égard </w:t>
      </w:r>
      <w:r w:rsidRPr="00F56166">
        <w:lastRenderedPageBreak/>
        <w:t>des femmes et la violence domestique</w:t>
      </w:r>
      <w:r w:rsidRPr="005632E7">
        <w:t xml:space="preserve">, un </w:t>
      </w:r>
      <w:r w:rsidRPr="001578DC">
        <w:rPr>
          <w:i/>
          <w:iCs/>
        </w:rPr>
        <w:t>Plan national de lutte contre la violence sexuelle et le harcèlement sexuel pour la période allant jusqu</w:t>
      </w:r>
      <w:r w:rsidR="00DB231F">
        <w:rPr>
          <w:i/>
          <w:iCs/>
        </w:rPr>
        <w:t>’</w:t>
      </w:r>
      <w:r w:rsidRPr="001578DC">
        <w:rPr>
          <w:i/>
          <w:iCs/>
        </w:rPr>
        <w:t>à 2027</w:t>
      </w:r>
      <w:r w:rsidRPr="005632E7">
        <w:t xml:space="preserve">, </w:t>
      </w:r>
      <w:r>
        <w:t>assorti d</w:t>
      </w:r>
      <w:r w:rsidR="00DB231F">
        <w:t>’</w:t>
      </w:r>
      <w:r>
        <w:t>un</w:t>
      </w:r>
      <w:r w:rsidRPr="005632E7">
        <w:t xml:space="preserve"> </w:t>
      </w:r>
      <w:r>
        <w:rPr>
          <w:i/>
          <w:iCs/>
        </w:rPr>
        <w:t>P</w:t>
      </w:r>
      <w:r w:rsidRPr="001578DC">
        <w:rPr>
          <w:i/>
          <w:iCs/>
        </w:rPr>
        <w:t>lan d</w:t>
      </w:r>
      <w:r w:rsidR="00DB231F">
        <w:rPr>
          <w:i/>
          <w:iCs/>
        </w:rPr>
        <w:t>’</w:t>
      </w:r>
      <w:r w:rsidRPr="001578DC">
        <w:rPr>
          <w:i/>
          <w:iCs/>
        </w:rPr>
        <w:t>action pour la période allant jusqu</w:t>
      </w:r>
      <w:r w:rsidR="00DB231F">
        <w:rPr>
          <w:i/>
          <w:iCs/>
        </w:rPr>
        <w:t>’</w:t>
      </w:r>
      <w:r w:rsidRPr="001578DC">
        <w:rPr>
          <w:i/>
          <w:iCs/>
        </w:rPr>
        <w:t>à 2024</w:t>
      </w:r>
      <w:r>
        <w:t xml:space="preserve">, </w:t>
      </w:r>
      <w:r w:rsidRPr="005632E7">
        <w:t>a été adopté en décembre 2022</w:t>
      </w:r>
      <w:r>
        <w:t>. Cet instrument, p</w:t>
      </w:r>
      <w:r w:rsidRPr="005632E7">
        <w:t xml:space="preserve">remier document national </w:t>
      </w:r>
      <w:r>
        <w:t xml:space="preserve">ayant </w:t>
      </w:r>
      <w:r w:rsidRPr="005632E7">
        <w:t xml:space="preserve">directement </w:t>
      </w:r>
      <w:r>
        <w:t xml:space="preserve">pour objet de </w:t>
      </w:r>
      <w:r w:rsidRPr="005632E7">
        <w:t>lutter contre la violence sexuelle</w:t>
      </w:r>
      <w:r>
        <w:t xml:space="preserve">, prévoit </w:t>
      </w:r>
      <w:r w:rsidRPr="005632E7">
        <w:t xml:space="preserve">des mesures </w:t>
      </w:r>
      <w:r>
        <w:t xml:space="preserve">axées sur la </w:t>
      </w:r>
      <w:r w:rsidRPr="005632E7">
        <w:t xml:space="preserve">prévention de la violence sexuelle et du harcèlement sexuel, la protection </w:t>
      </w:r>
      <w:r>
        <w:t>des victimes, l</w:t>
      </w:r>
      <w:r w:rsidR="00DB231F">
        <w:t>’</w:t>
      </w:r>
      <w:r>
        <w:t xml:space="preserve">aide aux </w:t>
      </w:r>
      <w:r w:rsidRPr="005632E7">
        <w:t xml:space="preserve">victimes et </w:t>
      </w:r>
      <w:r>
        <w:t xml:space="preserve">le travail relatif aux </w:t>
      </w:r>
      <w:r w:rsidRPr="005632E7">
        <w:t xml:space="preserve">auteurs </w:t>
      </w:r>
      <w:r>
        <w:t>d</w:t>
      </w:r>
      <w:r w:rsidR="00DB231F">
        <w:t>’</w:t>
      </w:r>
      <w:r>
        <w:t>actes de</w:t>
      </w:r>
      <w:r w:rsidRPr="005632E7">
        <w:t xml:space="preserve"> violence sexuelle et de harcèlement sexuel. Le </w:t>
      </w:r>
      <w:r>
        <w:t>P</w:t>
      </w:r>
      <w:r w:rsidRPr="005632E7">
        <w:t xml:space="preserve">lan national </w:t>
      </w:r>
      <w:r>
        <w:t xml:space="preserve">encourage une conception intégrée devant permettre une </w:t>
      </w:r>
      <w:r w:rsidRPr="005632E7">
        <w:t xml:space="preserve">action globale et coordonnée </w:t>
      </w:r>
      <w:r>
        <w:t>de la part</w:t>
      </w:r>
      <w:r w:rsidRPr="005632E7">
        <w:t xml:space="preserve"> autorités compétentes</w:t>
      </w:r>
      <w:r>
        <w:t>.</w:t>
      </w:r>
    </w:p>
    <w:p w14:paraId="5DC6743D" w14:textId="61E7FF2C" w:rsidR="00D11BBB" w:rsidRPr="005632E7" w:rsidRDefault="00D11BBB" w:rsidP="00D11BBB">
      <w:pPr>
        <w:pStyle w:val="SingleTxtG"/>
        <w:spacing w:line="240" w:lineRule="auto"/>
      </w:pPr>
      <w:r w:rsidRPr="0074068A">
        <w:t>148.</w:t>
      </w:r>
      <w:r w:rsidRPr="0074068A">
        <w:tab/>
        <w:t xml:space="preserve">Des travaux ont été engagés en 2023 pour élaborer un nouveau </w:t>
      </w:r>
      <w:r w:rsidRPr="0074068A">
        <w:rPr>
          <w:i/>
          <w:iCs/>
        </w:rPr>
        <w:t>Plan national relatif à la protection contre la violence à l</w:t>
      </w:r>
      <w:r w:rsidR="00DB231F">
        <w:rPr>
          <w:i/>
          <w:iCs/>
        </w:rPr>
        <w:t>’</w:t>
      </w:r>
      <w:r w:rsidRPr="0074068A">
        <w:rPr>
          <w:i/>
          <w:iCs/>
        </w:rPr>
        <w:t>égard des femmes et la violence domestique pour la période allant jusqu</w:t>
      </w:r>
      <w:r w:rsidR="00DB231F">
        <w:rPr>
          <w:i/>
          <w:iCs/>
        </w:rPr>
        <w:t>’</w:t>
      </w:r>
      <w:r w:rsidRPr="0074068A">
        <w:rPr>
          <w:i/>
          <w:iCs/>
        </w:rPr>
        <w:t>à 2028</w:t>
      </w:r>
      <w:r w:rsidRPr="0074068A">
        <w:t xml:space="preserve"> et le </w:t>
      </w:r>
      <w:r w:rsidRPr="0074068A">
        <w:rPr>
          <w:i/>
          <w:iCs/>
        </w:rPr>
        <w:t>Plan d</w:t>
      </w:r>
      <w:r w:rsidR="00DB231F">
        <w:rPr>
          <w:i/>
          <w:iCs/>
        </w:rPr>
        <w:t>’</w:t>
      </w:r>
      <w:r w:rsidRPr="0074068A">
        <w:rPr>
          <w:i/>
          <w:iCs/>
        </w:rPr>
        <w:t>action à l</w:t>
      </w:r>
      <w:r w:rsidR="00DB231F">
        <w:rPr>
          <w:i/>
          <w:iCs/>
        </w:rPr>
        <w:t>’</w:t>
      </w:r>
      <w:r w:rsidRPr="0074068A">
        <w:rPr>
          <w:i/>
          <w:iCs/>
        </w:rPr>
        <w:t>horizon 2025</w:t>
      </w:r>
      <w:r w:rsidRPr="0074068A">
        <w:t xml:space="preserve"> correspondant. Le Plan national est centré sur des mesures visant à prévenir la violence fondée sur le genre, à améliorer les services d</w:t>
      </w:r>
      <w:r w:rsidR="00DB231F">
        <w:t>’</w:t>
      </w:r>
      <w:r w:rsidRPr="0074068A">
        <w:t>assistance et de soutien aux victimes de violence et à améliorer l</w:t>
      </w:r>
      <w:r w:rsidR="00DB231F">
        <w:t>’</w:t>
      </w:r>
      <w:r w:rsidRPr="0074068A">
        <w:t>efficacité du système d</w:t>
      </w:r>
      <w:r w:rsidR="00DB231F">
        <w:t>’</w:t>
      </w:r>
      <w:r w:rsidRPr="0074068A">
        <w:t>intervention face à ceux qui se livrent à la violence à l</w:t>
      </w:r>
      <w:r w:rsidR="00DB231F">
        <w:t>’</w:t>
      </w:r>
      <w:r w:rsidRPr="0074068A">
        <w:t>égard des femmes. Le Plan national donne effet aux recommandations formulées par le GREVIO dans son rapport d</w:t>
      </w:r>
      <w:r w:rsidR="00DB231F">
        <w:t>’</w:t>
      </w:r>
      <w:r w:rsidRPr="0074068A">
        <w:t>évaluation de référence concernant la République de Croatie sur l</w:t>
      </w:r>
      <w:r w:rsidR="00DB231F">
        <w:t>’</w:t>
      </w:r>
      <w:r w:rsidRPr="0074068A">
        <w:t>application la Convention du Conseil de l</w:t>
      </w:r>
      <w:r w:rsidR="00DB231F">
        <w:t>’</w:t>
      </w:r>
      <w:r w:rsidRPr="0074068A">
        <w:t>Europe</w:t>
      </w:r>
      <w:r w:rsidRPr="00F56166">
        <w:t xml:space="preserve"> sur la prévention et la lutte contre la violence à l</w:t>
      </w:r>
      <w:r w:rsidR="00DB231F">
        <w:t>’</w:t>
      </w:r>
      <w:r w:rsidRPr="00F56166">
        <w:t>égard des femmes et la violence domestique</w:t>
      </w:r>
      <w:r>
        <w:t>.</w:t>
      </w:r>
    </w:p>
    <w:p w14:paraId="216638C8" w14:textId="4E9CDAC7" w:rsidR="00D11BBB" w:rsidRPr="005632E7" w:rsidRDefault="00D11BBB" w:rsidP="00D11BBB">
      <w:pPr>
        <w:pStyle w:val="SingleTxtG"/>
        <w:spacing w:line="240" w:lineRule="auto"/>
      </w:pPr>
      <w:r w:rsidRPr="00BE4164">
        <w:t>149.</w:t>
      </w:r>
      <w:r w:rsidRPr="00BE4164">
        <w:tab/>
      </w:r>
      <w:r w:rsidRPr="005632E7">
        <w:t xml:space="preserve">Parallèlement, </w:t>
      </w:r>
      <w:r>
        <w:t>afin</w:t>
      </w:r>
      <w:r w:rsidRPr="005632E7">
        <w:t xml:space="preserve"> de mettre la législation en conformité avec les dispositions de la Convention, des </w:t>
      </w:r>
      <w:r w:rsidRPr="00BE4164">
        <w:rPr>
          <w:i/>
          <w:iCs/>
        </w:rPr>
        <w:t>modifications de la loi sur la famille</w:t>
      </w:r>
      <w:r w:rsidRPr="00E43AD2">
        <w:rPr>
          <w:rStyle w:val="Appelnotedebasdep"/>
        </w:rPr>
        <w:footnoteReference w:id="61"/>
      </w:r>
      <w:r w:rsidRPr="003326AD">
        <w:rPr>
          <w:rStyle w:val="Appelnotedebasdep"/>
          <w:sz w:val="20"/>
          <w:vertAlign w:val="baseline"/>
        </w:rPr>
        <w:t xml:space="preserve"> </w:t>
      </w:r>
      <w:r w:rsidRPr="005632E7">
        <w:t>sont entré</w:t>
      </w:r>
      <w:r>
        <w:t>e</w:t>
      </w:r>
      <w:r w:rsidRPr="005632E7">
        <w:t xml:space="preserve">s en vigueur fin 2023, </w:t>
      </w:r>
      <w:r>
        <w:t>ayant notamment pour objet de renforcer plus avant l</w:t>
      </w:r>
      <w:r w:rsidRPr="005632E7">
        <w:t>a protection des intérêts de l</w:t>
      </w:r>
      <w:r w:rsidR="00DB231F">
        <w:t>’</w:t>
      </w:r>
      <w:r w:rsidRPr="005632E7">
        <w:t xml:space="preserve">enfant ainsi que </w:t>
      </w:r>
      <w:r>
        <w:t>celle des</w:t>
      </w:r>
      <w:r w:rsidRPr="005632E7">
        <w:t xml:space="preserve"> victimes </w:t>
      </w:r>
      <w:r>
        <w:t>dans les affaires de</w:t>
      </w:r>
      <w:r w:rsidRPr="005632E7">
        <w:t xml:space="preserve"> violence domestique. </w:t>
      </w:r>
      <w:r>
        <w:t>Ces modifications énoncent</w:t>
      </w:r>
      <w:r w:rsidRPr="005632E7">
        <w:t xml:space="preserve"> que la médiation familiale n</w:t>
      </w:r>
      <w:r w:rsidR="00DB231F">
        <w:t>’</w:t>
      </w:r>
      <w:r w:rsidRPr="005632E7">
        <w:t xml:space="preserve">est pas mise en œuvre </w:t>
      </w:r>
      <w:r>
        <w:t>dans les</w:t>
      </w:r>
      <w:r w:rsidRPr="005632E7">
        <w:t xml:space="preserve"> cas d</w:t>
      </w:r>
      <w:r w:rsidR="00DB231F">
        <w:t>’</w:t>
      </w:r>
      <w:r w:rsidRPr="005632E7">
        <w:t xml:space="preserve">allégations de violence domestique. </w:t>
      </w:r>
      <w:r>
        <w:t xml:space="preserve">Une disposition a aussi été adoptée aux terme de </w:t>
      </w:r>
      <w:r w:rsidRPr="005632E7">
        <w:t>laquelle</w:t>
      </w:r>
      <w:r>
        <w:t>,</w:t>
      </w:r>
      <w:r w:rsidRPr="005632E7">
        <w:t xml:space="preserve"> si les professionnels de l</w:t>
      </w:r>
      <w:r w:rsidR="00DB231F">
        <w:t>’</w:t>
      </w:r>
      <w:r w:rsidRPr="005632E7">
        <w:t>autorité compétente</w:t>
      </w:r>
      <w:r>
        <w:t xml:space="preserve"> assurant les </w:t>
      </w:r>
      <w:r w:rsidRPr="005632E7">
        <w:t>consultations obligatoires</w:t>
      </w:r>
      <w:r>
        <w:t xml:space="preserve"> estiment </w:t>
      </w:r>
      <w:r w:rsidRPr="005632E7">
        <w:t>que les droits et le bien-être de l</w:t>
      </w:r>
      <w:r w:rsidR="00DB231F">
        <w:t>’</w:t>
      </w:r>
      <w:r w:rsidRPr="005632E7">
        <w:t xml:space="preserve">enfant </w:t>
      </w:r>
      <w:r>
        <w:t xml:space="preserve">pourraient être </w:t>
      </w:r>
      <w:r w:rsidRPr="005632E7">
        <w:t xml:space="preserve">menacés au sein de la famille ou </w:t>
      </w:r>
      <w:r>
        <w:t xml:space="preserve">que </w:t>
      </w:r>
      <w:r w:rsidRPr="005632E7">
        <w:t>des violences domestiques</w:t>
      </w:r>
      <w:r>
        <w:t xml:space="preserve"> pourraient y être commises</w:t>
      </w:r>
      <w:r w:rsidRPr="005632E7">
        <w:t>, l</w:t>
      </w:r>
      <w:r w:rsidR="00DB231F">
        <w:t>’</w:t>
      </w:r>
      <w:r w:rsidRPr="005632E7">
        <w:t>autorité compétente détermine d</w:t>
      </w:r>
      <w:r w:rsidR="00DB231F">
        <w:t>’</w:t>
      </w:r>
      <w:r w:rsidRPr="005632E7">
        <w:t xml:space="preserve">office </w:t>
      </w:r>
      <w:r>
        <w:t>les mesures qu</w:t>
      </w:r>
      <w:r w:rsidR="00DB231F">
        <w:t>’</w:t>
      </w:r>
      <w:r>
        <w:t xml:space="preserve">il y a lieu de prendre pour protéger </w:t>
      </w:r>
      <w:r w:rsidRPr="005632E7">
        <w:t>l</w:t>
      </w:r>
      <w:r w:rsidR="00DB231F">
        <w:t>’</w:t>
      </w:r>
      <w:r w:rsidRPr="005632E7">
        <w:t xml:space="preserve">enfant </w:t>
      </w:r>
      <w:r>
        <w:t>sous l</w:t>
      </w:r>
      <w:r w:rsidR="00DB231F">
        <w:t>’</w:t>
      </w:r>
      <w:r>
        <w:t xml:space="preserve">autorité </w:t>
      </w:r>
      <w:r w:rsidRPr="005632E7">
        <w:t>de l</w:t>
      </w:r>
      <w:r w:rsidR="00DB231F">
        <w:t>’</w:t>
      </w:r>
      <w:r w:rsidRPr="005632E7">
        <w:t xml:space="preserve">Institut </w:t>
      </w:r>
      <w:r>
        <w:t>national pour l</w:t>
      </w:r>
      <w:r w:rsidR="00DB231F">
        <w:t>’</w:t>
      </w:r>
      <w:r>
        <w:t xml:space="preserve">action </w:t>
      </w:r>
      <w:r w:rsidRPr="005632E7">
        <w:t>social</w:t>
      </w:r>
      <w:r>
        <w:t>e</w:t>
      </w:r>
      <w:r w:rsidRPr="005632E7">
        <w:t xml:space="preserve">, ou propose </w:t>
      </w:r>
      <w:r>
        <w:t xml:space="preserve">que le </w:t>
      </w:r>
      <w:r w:rsidRPr="005632E7">
        <w:t xml:space="preserve">tribunal adopte une autre mesure pour </w:t>
      </w:r>
      <w:r>
        <w:t xml:space="preserve">protéger </w:t>
      </w:r>
      <w:r w:rsidRPr="005632E7">
        <w:t>l</w:t>
      </w:r>
      <w:r w:rsidR="00DB231F">
        <w:t>’</w:t>
      </w:r>
      <w:r w:rsidRPr="005632E7">
        <w:t xml:space="preserve">enfant </w:t>
      </w:r>
      <w:r>
        <w:t>sous l</w:t>
      </w:r>
      <w:r w:rsidR="00DB231F">
        <w:t>’</w:t>
      </w:r>
      <w:r>
        <w:t xml:space="preserve">autorité </w:t>
      </w:r>
      <w:r w:rsidRPr="005632E7">
        <w:t xml:space="preserve">du tribunal, et engage rapidement la </w:t>
      </w:r>
      <w:r>
        <w:t>procédure nécessaire conformément à la r</w:t>
      </w:r>
      <w:r w:rsidR="00A91B65">
        <w:t>é</w:t>
      </w:r>
      <w:r>
        <w:t xml:space="preserve">glementation </w:t>
      </w:r>
      <w:r w:rsidRPr="005632E7">
        <w:t>spécial</w:t>
      </w:r>
      <w:r>
        <w:t>e</w:t>
      </w:r>
      <w:r w:rsidRPr="005632E7">
        <w:t xml:space="preserve"> </w:t>
      </w:r>
      <w:r>
        <w:t xml:space="preserve">en matière de </w:t>
      </w:r>
      <w:r w:rsidRPr="005632E7">
        <w:t xml:space="preserve">protection </w:t>
      </w:r>
      <w:r>
        <w:t xml:space="preserve">contre </w:t>
      </w:r>
      <w:r w:rsidRPr="005632E7">
        <w:t>la violence domestique</w:t>
      </w:r>
      <w:r>
        <w:t>.</w:t>
      </w:r>
    </w:p>
    <w:p w14:paraId="699D045B" w14:textId="37F69402" w:rsidR="00D11BBB" w:rsidRPr="00B94107" w:rsidRDefault="00D11BBB" w:rsidP="00D11BBB">
      <w:pPr>
        <w:pStyle w:val="SingleTxtG"/>
        <w:spacing w:line="240" w:lineRule="auto"/>
      </w:pPr>
      <w:r w:rsidRPr="009C1670">
        <w:t>150.</w:t>
      </w:r>
      <w:r w:rsidRPr="009C1670">
        <w:tab/>
      </w:r>
      <w:r w:rsidRPr="00B94107">
        <w:t>Parallèlement, conformément aux dispositions de la loi sur la famille, le tribunal tien</w:t>
      </w:r>
      <w:r>
        <w:t>t</w:t>
      </w:r>
      <w:r w:rsidRPr="00B94107">
        <w:t xml:space="preserve"> </w:t>
      </w:r>
      <w:r>
        <w:t xml:space="preserve">aussi </w:t>
      </w:r>
      <w:r w:rsidRPr="00B94107">
        <w:t>compte de l</w:t>
      </w:r>
      <w:r w:rsidR="00DB231F">
        <w:t>’</w:t>
      </w:r>
      <w:r w:rsidRPr="00B94107">
        <w:t>existence d</w:t>
      </w:r>
      <w:r w:rsidR="00DB231F">
        <w:t>’</w:t>
      </w:r>
      <w:r w:rsidRPr="00B94107">
        <w:t xml:space="preserve">allégations de violence domestique </w:t>
      </w:r>
      <w:r>
        <w:t xml:space="preserve">pour statuer sur le </w:t>
      </w:r>
      <w:r w:rsidRPr="00B94107">
        <w:t xml:space="preserve">parent </w:t>
      </w:r>
      <w:r>
        <w:t xml:space="preserve">avec lequel </w:t>
      </w:r>
      <w:r w:rsidRPr="00B94107">
        <w:t>l</w:t>
      </w:r>
      <w:r w:rsidR="00DB231F">
        <w:t>’</w:t>
      </w:r>
      <w:r w:rsidRPr="00B94107">
        <w:t>enfant vivra, la garde de l</w:t>
      </w:r>
      <w:r w:rsidR="00DB231F">
        <w:t>’</w:t>
      </w:r>
      <w:r w:rsidRPr="00B94107">
        <w:t xml:space="preserve">enfant et </w:t>
      </w:r>
      <w:r>
        <w:t xml:space="preserve">les </w:t>
      </w:r>
      <w:r w:rsidRPr="00B94107">
        <w:t xml:space="preserve">relations </w:t>
      </w:r>
      <w:r>
        <w:t xml:space="preserve">individuelles avec les </w:t>
      </w:r>
      <w:r w:rsidRPr="00B94107">
        <w:t>parents</w:t>
      </w:r>
      <w:r>
        <w:t>.</w:t>
      </w:r>
    </w:p>
    <w:p w14:paraId="47BCFDA3" w14:textId="77777777" w:rsidR="00D11BBB" w:rsidRPr="002128D5" w:rsidRDefault="00D11BBB" w:rsidP="00D11BBB">
      <w:pPr>
        <w:pStyle w:val="H1G"/>
        <w:spacing w:line="240" w:lineRule="auto"/>
      </w:pPr>
      <w:r w:rsidRPr="00B94107">
        <w:tab/>
      </w:r>
      <w:r w:rsidRPr="00B94107">
        <w:tab/>
      </w:r>
      <w:r w:rsidRPr="002128D5">
        <w:t>Réponse au paragraphe 22 de la liste de points</w:t>
      </w:r>
    </w:p>
    <w:p w14:paraId="385B233E" w14:textId="7825C691" w:rsidR="00D11BBB" w:rsidRPr="00B94107" w:rsidRDefault="00D11BBB" w:rsidP="00D11BBB">
      <w:pPr>
        <w:pStyle w:val="SingleTxtG"/>
        <w:spacing w:line="240" w:lineRule="auto"/>
      </w:pPr>
      <w:r w:rsidRPr="008F03D5">
        <w:t>151.</w:t>
      </w:r>
      <w:r w:rsidRPr="008F03D5">
        <w:tab/>
      </w:r>
      <w:r>
        <w:t>On a identifié, en</w:t>
      </w:r>
      <w:r w:rsidRPr="00B94107">
        <w:t xml:space="preserve"> 2018, 76 victimes de la traite des êtres humains</w:t>
      </w:r>
      <w:r>
        <w:t xml:space="preserve"> </w:t>
      </w:r>
      <w:r w:rsidRPr="00B94107">
        <w:t>; en 2019</w:t>
      </w:r>
      <w:r>
        <w:t xml:space="preserve">, </w:t>
      </w:r>
      <w:r w:rsidRPr="00B94107">
        <w:t>27</w:t>
      </w:r>
      <w:r w:rsidR="00A91B65">
        <w:t> </w:t>
      </w:r>
      <w:r w:rsidRPr="00B94107">
        <w:t>victimes</w:t>
      </w:r>
      <w:r w:rsidR="00A91B65">
        <w:t xml:space="preserve"> </w:t>
      </w:r>
      <w:r w:rsidRPr="00B94107">
        <w:t>; en 2020</w:t>
      </w:r>
      <w:r>
        <w:t xml:space="preserve">, </w:t>
      </w:r>
      <w:r w:rsidRPr="00B94107">
        <w:t>15 victimes ; en 2021</w:t>
      </w:r>
      <w:r>
        <w:t xml:space="preserve">, </w:t>
      </w:r>
      <w:r w:rsidRPr="00B94107">
        <w:t>19 victimes ; en 2022</w:t>
      </w:r>
      <w:r>
        <w:t xml:space="preserve">, </w:t>
      </w:r>
      <w:r w:rsidRPr="00B94107">
        <w:t>29 victimes</w:t>
      </w:r>
      <w:r>
        <w:t xml:space="preserve"> ; </w:t>
      </w:r>
      <w:r w:rsidRPr="00B94107">
        <w:t>et en 2023</w:t>
      </w:r>
      <w:r>
        <w:t>,</w:t>
      </w:r>
      <w:r w:rsidRPr="009C1670">
        <w:t xml:space="preserve"> </w:t>
      </w:r>
      <w:r w:rsidRPr="00B94107">
        <w:t xml:space="preserve">21 victimes. Le plus grand nombre </w:t>
      </w:r>
      <w:r>
        <w:t>de</w:t>
      </w:r>
      <w:r w:rsidRPr="00B94107">
        <w:t xml:space="preserve"> victimes </w:t>
      </w:r>
      <w:r>
        <w:t xml:space="preserve">concernait </w:t>
      </w:r>
      <w:r w:rsidRPr="00B94107">
        <w:t>des enfants et des jeunes de moins de 30 ans,</w:t>
      </w:r>
      <w:r>
        <w:t xml:space="preserve"> avec un nombre d</w:t>
      </w:r>
      <w:r w:rsidR="00DB231F">
        <w:t>’</w:t>
      </w:r>
      <w:r>
        <w:t xml:space="preserve">individus de sexe féminin </w:t>
      </w:r>
      <w:r w:rsidRPr="00B94107">
        <w:t xml:space="preserve">légèrement </w:t>
      </w:r>
      <w:r>
        <w:t xml:space="preserve">plus élevé que celui des individus de </w:t>
      </w:r>
      <w:r w:rsidRPr="00B94107">
        <w:t xml:space="preserve">sexe masculin. </w:t>
      </w:r>
      <w:r>
        <w:t xml:space="preserve">Pour la plupart, les </w:t>
      </w:r>
      <w:r w:rsidRPr="00B94107">
        <w:t>victimes sont des ressortissants croates</w:t>
      </w:r>
      <w:r>
        <w:t>, le reste des victimes étant originaire d</w:t>
      </w:r>
      <w:r w:rsidR="00DB231F">
        <w:t>’</w:t>
      </w:r>
      <w:r>
        <w:t xml:space="preserve">un certain nombre de </w:t>
      </w:r>
      <w:r w:rsidRPr="00B94107">
        <w:t>pays tiers (Taiwan, Bosnie</w:t>
      </w:r>
      <w:r w:rsidR="00A91B65">
        <w:noBreakHyphen/>
      </w:r>
      <w:r w:rsidRPr="00B94107">
        <w:t>Herzégovine, Népal, Brésil, Afghanistan, Pakistan, Burkina Faso, Ouganda, Serbie, Philippines et Nigéria)</w:t>
      </w:r>
      <w:r>
        <w:t>.</w:t>
      </w:r>
    </w:p>
    <w:p w14:paraId="1B63D0E0" w14:textId="5E245C24" w:rsidR="00D11BBB" w:rsidRPr="00B94107" w:rsidRDefault="00D11BBB" w:rsidP="00240223">
      <w:pPr>
        <w:pStyle w:val="SingleTxtG"/>
      </w:pPr>
      <w:r w:rsidRPr="00644580">
        <w:t>152.</w:t>
      </w:r>
      <w:r w:rsidRPr="00644580">
        <w:tab/>
      </w:r>
      <w:r>
        <w:t xml:space="preserve">Pour des </w:t>
      </w:r>
      <w:r w:rsidRPr="00B94107">
        <w:t xml:space="preserve">données ventilées </w:t>
      </w:r>
      <w:r>
        <w:t xml:space="preserve">(source : </w:t>
      </w:r>
      <w:proofErr w:type="gramStart"/>
      <w:r>
        <w:t>M</w:t>
      </w:r>
      <w:r w:rsidRPr="00B94107">
        <w:t>inistère de l</w:t>
      </w:r>
      <w:r w:rsidR="00DB231F">
        <w:t>’</w:t>
      </w:r>
      <w:r w:rsidRPr="00B94107">
        <w:t>intérieur</w:t>
      </w:r>
      <w:proofErr w:type="gramEnd"/>
      <w:r>
        <w:t xml:space="preserve">) </w:t>
      </w:r>
      <w:r w:rsidRPr="00B94107">
        <w:t>sur la nationalité et le sexe des victimes de la traite des êtres humains</w:t>
      </w:r>
      <w:r>
        <w:t>, voir l</w:t>
      </w:r>
      <w:r w:rsidR="00DB231F">
        <w:t>’</w:t>
      </w:r>
      <w:r>
        <w:t>annexe suivante : An</w:t>
      </w:r>
      <w:r w:rsidRPr="00B94107">
        <w:t xml:space="preserve">nexe 14 </w:t>
      </w:r>
      <w:r w:rsidR="00A91B65">
        <w:t>−</w:t>
      </w:r>
      <w:r w:rsidRPr="00B94107">
        <w:t xml:space="preserve"> Traite des êtres humains</w:t>
      </w:r>
      <w:r>
        <w:t>.</w:t>
      </w:r>
    </w:p>
    <w:p w14:paraId="5F50E290" w14:textId="68B2B8BB" w:rsidR="00D11BBB" w:rsidRPr="00B94107" w:rsidRDefault="00D11BBB" w:rsidP="00240223">
      <w:pPr>
        <w:pStyle w:val="SingleTxtG"/>
      </w:pPr>
      <w:r w:rsidRPr="000D79C9">
        <w:t>153.</w:t>
      </w:r>
      <w:r w:rsidRPr="000D79C9">
        <w:tab/>
      </w:r>
      <w:r w:rsidRPr="00B94107">
        <w:t xml:space="preserve">Entre 2016 et 2020, la police a traité </w:t>
      </w:r>
      <w:r>
        <w:t>au</w:t>
      </w:r>
      <w:r w:rsidRPr="00B94107">
        <w:t xml:space="preserve"> total 82 affaires </w:t>
      </w:r>
      <w:r>
        <w:t>mettant en cause</w:t>
      </w:r>
      <w:r w:rsidRPr="00B94107">
        <w:t xml:space="preserve"> 154 auteurs ou suspects</w:t>
      </w:r>
      <w:r>
        <w:t xml:space="preserve"> d</w:t>
      </w:r>
      <w:r w:rsidR="00DB231F">
        <w:t>’</w:t>
      </w:r>
      <w:r>
        <w:t xml:space="preserve">infractions à la suite de signalements, </w:t>
      </w:r>
      <w:r w:rsidRPr="00B94107">
        <w:t xml:space="preserve">mais la qualification de traite des êtres humains </w:t>
      </w:r>
      <w:r>
        <w:t xml:space="preserve">a été retenue par la police </w:t>
      </w:r>
      <w:r w:rsidRPr="00B94107">
        <w:t>dans seulement 37</w:t>
      </w:r>
      <w:r w:rsidR="0039784A">
        <w:t> </w:t>
      </w:r>
      <w:r w:rsidRPr="00B94107">
        <w:t>% des cas</w:t>
      </w:r>
      <w:r>
        <w:t xml:space="preserve">, </w:t>
      </w:r>
      <w:r w:rsidRPr="00B94107">
        <w:t xml:space="preserve">dans </w:t>
      </w:r>
      <w:r>
        <w:t xml:space="preserve">un rapport de plainte </w:t>
      </w:r>
      <w:r w:rsidRPr="00B94107">
        <w:t>pénal</w:t>
      </w:r>
      <w:r>
        <w:t>e</w:t>
      </w:r>
      <w:r w:rsidRPr="00B94107">
        <w:t xml:space="preserve"> ou un rapport spécial général </w:t>
      </w:r>
      <w:r>
        <w:t xml:space="preserve">adressé </w:t>
      </w:r>
      <w:r w:rsidRPr="00B94107">
        <w:t>a</w:t>
      </w:r>
      <w:r>
        <w:t xml:space="preserve">u Bureau </w:t>
      </w:r>
      <w:r w:rsidRPr="00B94107">
        <w:t xml:space="preserve">du </w:t>
      </w:r>
      <w:r>
        <w:t>P</w:t>
      </w:r>
      <w:r w:rsidRPr="00B94107">
        <w:t xml:space="preserve">rocureur </w:t>
      </w:r>
      <w:r>
        <w:t xml:space="preserve">général afin que des </w:t>
      </w:r>
      <w:r w:rsidRPr="00B94107">
        <w:t>poursuites</w:t>
      </w:r>
      <w:r>
        <w:t xml:space="preserve"> soient engagées</w:t>
      </w:r>
      <w:r w:rsidRPr="00B94107">
        <w:t xml:space="preserve">, et </w:t>
      </w:r>
      <w:r>
        <w:t>celle d</w:t>
      </w:r>
      <w:r w:rsidR="00DB231F">
        <w:t>’</w:t>
      </w:r>
      <w:r w:rsidRPr="00B94107">
        <w:t>esclavage dans seulement 1</w:t>
      </w:r>
      <w:r w:rsidR="0039784A">
        <w:t> </w:t>
      </w:r>
      <w:r w:rsidRPr="00B94107">
        <w:t>% des cas, ce qui représente tout de même la plus grande part</w:t>
      </w:r>
      <w:r>
        <w:t xml:space="preserve">ie du total, soit </w:t>
      </w:r>
      <w:r w:rsidRPr="00B94107">
        <w:t>38</w:t>
      </w:r>
      <w:r w:rsidR="0039784A">
        <w:t> </w:t>
      </w:r>
      <w:r w:rsidRPr="00B94107">
        <w:t xml:space="preserve">% des cas. Les </w:t>
      </w:r>
      <w:r>
        <w:t>infractions</w:t>
      </w:r>
      <w:r w:rsidRPr="00B94107">
        <w:t xml:space="preserve"> sexuel</w:t>
      </w:r>
      <w:r>
        <w:t>le</w:t>
      </w:r>
      <w:r w:rsidRPr="00B94107">
        <w:t xml:space="preserve">s </w:t>
      </w:r>
      <w:r w:rsidRPr="00B94107">
        <w:lastRenderedPageBreak/>
        <w:t xml:space="preserve">représentent </w:t>
      </w:r>
      <w:r>
        <w:t xml:space="preserve">aussi une </w:t>
      </w:r>
      <w:r w:rsidRPr="00B94107">
        <w:t xml:space="preserve">part importante des qualifications </w:t>
      </w:r>
      <w:r>
        <w:t xml:space="preserve">retenues par la </w:t>
      </w:r>
      <w:r w:rsidRPr="00B94107">
        <w:t>polic</w:t>
      </w:r>
      <w:r>
        <w:t>e</w:t>
      </w:r>
      <w:r w:rsidRPr="00B94107">
        <w:t xml:space="preserve"> (38</w:t>
      </w:r>
      <w:r w:rsidR="0039784A">
        <w:t> </w:t>
      </w:r>
      <w:r w:rsidRPr="00B94107">
        <w:t>%), au</w:t>
      </w:r>
      <w:r w:rsidR="0039784A">
        <w:t> </w:t>
      </w:r>
      <w:r w:rsidRPr="00B94107">
        <w:t xml:space="preserve">détriment </w:t>
      </w:r>
      <w:r>
        <w:t>d</w:t>
      </w:r>
      <w:r w:rsidR="00DB231F">
        <w:t>’</w:t>
      </w:r>
      <w:r w:rsidRPr="00B94107">
        <w:t xml:space="preserve">enfants dans 20 % des cas et </w:t>
      </w:r>
      <w:r>
        <w:t>d</w:t>
      </w:r>
      <w:r w:rsidR="00DB231F">
        <w:t>’</w:t>
      </w:r>
      <w:r w:rsidRPr="00B94107">
        <w:t>adultes dans 18 % des cas</w:t>
      </w:r>
      <w:r>
        <w:t xml:space="preserve"> (infractions sexuelles dans </w:t>
      </w:r>
      <w:r w:rsidRPr="00B94107">
        <w:t>18 % des cas</w:t>
      </w:r>
      <w:r>
        <w:t xml:space="preserve"> ; </w:t>
      </w:r>
      <w:r w:rsidRPr="00B94107">
        <w:t xml:space="preserve">abus </w:t>
      </w:r>
      <w:r>
        <w:t xml:space="preserve">sexuels </w:t>
      </w:r>
      <w:r w:rsidRPr="00B94107">
        <w:t xml:space="preserve">et </w:t>
      </w:r>
      <w:r>
        <w:t xml:space="preserve">exploitation sexuelle contre des enfants </w:t>
      </w:r>
      <w:r w:rsidRPr="00B94107">
        <w:t>dans 20 % des cas</w:t>
      </w:r>
      <w:r>
        <w:t>)</w:t>
      </w:r>
      <w:r w:rsidRPr="00B94107">
        <w:t xml:space="preserve">. Parmi les autres infractions, la qualification </w:t>
      </w:r>
      <w:r>
        <w:t>par la police</w:t>
      </w:r>
      <w:r w:rsidRPr="00B94107">
        <w:t xml:space="preserve"> </w:t>
      </w:r>
      <w:r>
        <w:t>d</w:t>
      </w:r>
      <w:r w:rsidR="00DB231F">
        <w:t>’</w:t>
      </w:r>
      <w:r w:rsidRPr="00B94107">
        <w:t xml:space="preserve">infractions contre le mariage, la famille et les enfants est </w:t>
      </w:r>
      <w:r>
        <w:t xml:space="preserve">également </w:t>
      </w:r>
      <w:r w:rsidRPr="00B94107">
        <w:t>fréquente (</w:t>
      </w:r>
      <w:r>
        <w:t>nombre important d</w:t>
      </w:r>
      <w:r w:rsidR="00DB231F">
        <w:t>’</w:t>
      </w:r>
      <w:r>
        <w:t xml:space="preserve">atteintes aux </w:t>
      </w:r>
      <w:r w:rsidRPr="00B94107">
        <w:t>droits de l</w:t>
      </w:r>
      <w:r w:rsidR="00DB231F">
        <w:t>’</w:t>
      </w:r>
      <w:r w:rsidRPr="00B94107">
        <w:t xml:space="preserve">enfant </w:t>
      </w:r>
      <w:r>
        <w:t>réprimées par</w:t>
      </w:r>
      <w:r w:rsidRPr="00B94107">
        <w:t xml:space="preserve"> l</w:t>
      </w:r>
      <w:r w:rsidR="00DB231F">
        <w:t>’</w:t>
      </w:r>
      <w:r w:rsidRPr="00B94107">
        <w:t xml:space="preserve">article 177 du Code pénal) </w:t>
      </w:r>
      <w:r>
        <w:t xml:space="preserve">de même </w:t>
      </w:r>
      <w:r w:rsidRPr="00B94107">
        <w:t xml:space="preserve">que les infractions contre la liberté </w:t>
      </w:r>
      <w:r>
        <w:t xml:space="preserve">des </w:t>
      </w:r>
      <w:r w:rsidRPr="00B94107">
        <w:t>personne</w:t>
      </w:r>
      <w:r>
        <w:t xml:space="preserve">s </w:t>
      </w:r>
      <w:r w:rsidRPr="00B94107">
        <w:t>(</w:t>
      </w:r>
      <w:r>
        <w:t xml:space="preserve">la plus fréquente étant </w:t>
      </w:r>
      <w:r w:rsidRPr="00B94107">
        <w:t>les menaces visées à l</w:t>
      </w:r>
      <w:r w:rsidR="00DB231F">
        <w:t>’</w:t>
      </w:r>
      <w:r w:rsidRPr="00B94107">
        <w:t xml:space="preserve">article 139 du Code pénal). Les infractions aux titres XIII et XVIII du Code pénal </w:t>
      </w:r>
      <w:r>
        <w:t xml:space="preserve">ont </w:t>
      </w:r>
      <w:r w:rsidRPr="00B94107">
        <w:t>représent</w:t>
      </w:r>
      <w:r>
        <w:t>é</w:t>
      </w:r>
      <w:r w:rsidRPr="00B94107">
        <w:t xml:space="preserve"> 8 % de la part des </w:t>
      </w:r>
      <w:r>
        <w:t xml:space="preserve">affaires </w:t>
      </w:r>
      <w:r w:rsidRPr="00B94107">
        <w:t>analysé</w:t>
      </w:r>
      <w:r>
        <w:t>e</w:t>
      </w:r>
      <w:r w:rsidRPr="00B94107">
        <w:t xml:space="preserve">s. </w:t>
      </w:r>
      <w:r>
        <w:t>Toutefois</w:t>
      </w:r>
      <w:r w:rsidRPr="00B94107">
        <w:t xml:space="preserve">, dans 42 % des cas, le </w:t>
      </w:r>
      <w:r>
        <w:t>P</w:t>
      </w:r>
      <w:r w:rsidRPr="00B94107">
        <w:t>rocureur général a rejeté la plainte pénale ou a suspendu l</w:t>
      </w:r>
      <w:r w:rsidR="00DB231F">
        <w:t>’</w:t>
      </w:r>
      <w:r w:rsidRPr="00B94107">
        <w:t>enquêt</w:t>
      </w:r>
      <w:r>
        <w:t>e.</w:t>
      </w:r>
    </w:p>
    <w:p w14:paraId="3D108933" w14:textId="03E5D8BC" w:rsidR="00D11BBB" w:rsidRPr="000D79C9" w:rsidRDefault="00D11BBB" w:rsidP="00D11BBB">
      <w:pPr>
        <w:pStyle w:val="SingleTxtG"/>
        <w:spacing w:line="240" w:lineRule="auto"/>
      </w:pPr>
      <w:r w:rsidRPr="00392892">
        <w:t>154.</w:t>
      </w:r>
      <w:r w:rsidRPr="00392892">
        <w:tab/>
      </w:r>
      <w:r>
        <w:t>À ce jour</w:t>
      </w:r>
      <w:r w:rsidRPr="000D79C9">
        <w:t xml:space="preserve">, seul un tiers des affaires </w:t>
      </w:r>
      <w:r>
        <w:t>traitées s</w:t>
      </w:r>
      <w:r w:rsidR="00DB231F">
        <w:t>’</w:t>
      </w:r>
      <w:r>
        <w:t xml:space="preserve">est achevé par </w:t>
      </w:r>
      <w:r w:rsidRPr="000D79C9">
        <w:t xml:space="preserve">une condamnation (34 %). Plus de la moitié des condamnés ont reçu une peine </w:t>
      </w:r>
      <w:r>
        <w:t>d</w:t>
      </w:r>
      <w:r w:rsidR="00DB231F">
        <w:t>’</w:t>
      </w:r>
      <w:r>
        <w:t xml:space="preserve">emprisonnement ferme </w:t>
      </w:r>
      <w:r w:rsidRPr="000D79C9">
        <w:t>(53,6 %)</w:t>
      </w:r>
      <w:r>
        <w:t xml:space="preserve"> et </w:t>
      </w:r>
      <w:r w:rsidRPr="000D79C9">
        <w:t>plus d</w:t>
      </w:r>
      <w:r w:rsidR="00DB231F">
        <w:t>’</w:t>
      </w:r>
      <w:r w:rsidRPr="000D79C9">
        <w:t>un quart une peine d</w:t>
      </w:r>
      <w:r w:rsidR="00DB231F">
        <w:t>’</w:t>
      </w:r>
      <w:r w:rsidRPr="000D79C9">
        <w:t xml:space="preserve">emprisonnement avec sursis (28,6 %). </w:t>
      </w:r>
      <w:r>
        <w:t>Il n</w:t>
      </w:r>
      <w:r w:rsidR="00DB231F">
        <w:t>’</w:t>
      </w:r>
      <w:r>
        <w:t>a pas été imposé d</w:t>
      </w:r>
      <w:r w:rsidR="00DB231F">
        <w:t>’</w:t>
      </w:r>
      <w:r w:rsidRPr="000D79C9">
        <w:t>obligation</w:t>
      </w:r>
      <w:r>
        <w:t>s</w:t>
      </w:r>
      <w:r w:rsidRPr="000D79C9">
        <w:t xml:space="preserve"> spécifique</w:t>
      </w:r>
      <w:r>
        <w:t>s</w:t>
      </w:r>
      <w:r w:rsidRPr="000D79C9">
        <w:t xml:space="preserve"> dans le cadre </w:t>
      </w:r>
      <w:r>
        <w:t>des</w:t>
      </w:r>
      <w:r w:rsidRPr="000D79C9">
        <w:t xml:space="preserve"> condamnation</w:t>
      </w:r>
      <w:r>
        <w:t>s</w:t>
      </w:r>
      <w:r w:rsidRPr="000D79C9">
        <w:t xml:space="preserve"> avec sursis, </w:t>
      </w:r>
      <w:r>
        <w:t xml:space="preserve">ni des </w:t>
      </w:r>
      <w:r w:rsidRPr="000D79C9">
        <w:t>condamnation</w:t>
      </w:r>
      <w:r>
        <w:t>s</w:t>
      </w:r>
      <w:r w:rsidRPr="000D79C9">
        <w:t xml:space="preserve"> avec sursis partiel</w:t>
      </w:r>
      <w:r>
        <w:t xml:space="preserve"> (</w:t>
      </w:r>
      <w:r w:rsidRPr="000D79C9">
        <w:t>7,1 % des cas</w:t>
      </w:r>
      <w:r>
        <w:t>)</w:t>
      </w:r>
      <w:r w:rsidRPr="000D79C9">
        <w:t xml:space="preserve">. Dans 14,3 % des cas, le produit </w:t>
      </w:r>
      <w:r>
        <w:t>d</w:t>
      </w:r>
      <w:r w:rsidR="00DB231F">
        <w:t>’</w:t>
      </w:r>
      <w:r>
        <w:t>infractions d</w:t>
      </w:r>
      <w:r w:rsidR="00DB231F">
        <w:t>’</w:t>
      </w:r>
      <w:r>
        <w:t>un montant</w:t>
      </w:r>
      <w:r w:rsidRPr="000D79C9">
        <w:t xml:space="preserve"> compris entre 700 et 70 000 </w:t>
      </w:r>
      <w:proofErr w:type="spellStart"/>
      <w:r>
        <w:t>kunas</w:t>
      </w:r>
      <w:proofErr w:type="spellEnd"/>
      <w:r>
        <w:t xml:space="preserve"> </w:t>
      </w:r>
      <w:r w:rsidRPr="000D79C9">
        <w:t>a été confisqué à l</w:t>
      </w:r>
      <w:r w:rsidR="00DB231F">
        <w:t>’</w:t>
      </w:r>
      <w:r w:rsidRPr="000D79C9">
        <w:t>auteur de l</w:t>
      </w:r>
      <w:r w:rsidR="00DB231F">
        <w:t>’</w:t>
      </w:r>
      <w:r w:rsidRPr="000D79C9">
        <w:t>infraction</w:t>
      </w:r>
      <w:r>
        <w:t>.</w:t>
      </w:r>
    </w:p>
    <w:p w14:paraId="3E6C5008" w14:textId="77777777" w:rsidR="00D11BBB" w:rsidRPr="000D79C9" w:rsidRDefault="00D11BBB" w:rsidP="00D11BBB">
      <w:pPr>
        <w:pStyle w:val="SingleTxtG"/>
        <w:spacing w:line="240" w:lineRule="auto"/>
      </w:pPr>
      <w:r w:rsidRPr="00392892">
        <w:t>155.</w:t>
      </w:r>
      <w:r w:rsidRPr="00392892">
        <w:tab/>
      </w:r>
      <w:r>
        <w:t xml:space="preserve">Des mesures de </w:t>
      </w:r>
      <w:r w:rsidRPr="000D79C9">
        <w:t xml:space="preserve">prévention et </w:t>
      </w:r>
      <w:r>
        <w:t xml:space="preserve">de </w:t>
      </w:r>
      <w:r w:rsidRPr="000D79C9">
        <w:t xml:space="preserve">répression de la traite des êtres humains sont </w:t>
      </w:r>
      <w:r>
        <w:t>appliquées dans le cadre du</w:t>
      </w:r>
      <w:r w:rsidRPr="000D79C9">
        <w:t xml:space="preserve"> Plan national de lutte contre la traite des êtres humains </w:t>
      </w:r>
      <w:r>
        <w:t xml:space="preserve">pour la période </w:t>
      </w:r>
      <w:r w:rsidRPr="000D79C9">
        <w:t xml:space="preserve">2018-2021, conformément aux instruments internationaux auxquels la République </w:t>
      </w:r>
      <w:r>
        <w:t>de Croatie</w:t>
      </w:r>
      <w:r w:rsidRPr="000D79C9">
        <w:t xml:space="preserve"> est partie</w:t>
      </w:r>
      <w:r>
        <w:t>.</w:t>
      </w:r>
    </w:p>
    <w:p w14:paraId="5C4708F6" w14:textId="036D0FC0" w:rsidR="00D11BBB" w:rsidRPr="00240223" w:rsidRDefault="00D11BBB" w:rsidP="00240223">
      <w:pPr>
        <w:pStyle w:val="SingleTxtG"/>
      </w:pPr>
      <w:r w:rsidRPr="00240223">
        <w:t>156.</w:t>
      </w:r>
      <w:r w:rsidRPr="00240223">
        <w:tab/>
        <w:t>Étant à l</w:t>
      </w:r>
      <w:r w:rsidR="00DB231F">
        <w:t>’</w:t>
      </w:r>
      <w:r w:rsidRPr="00240223">
        <w:t>origine du nouveau Plan national de lutte contre la traite pour la période 2023-2030, le Bureau des droits de l</w:t>
      </w:r>
      <w:r w:rsidR="00DB231F">
        <w:t>’</w:t>
      </w:r>
      <w:r w:rsidRPr="00240223">
        <w:t>homme et des droits des minorités nationales a décidé de renforcer ses activités de prévention et d</w:t>
      </w:r>
      <w:r w:rsidR="00DB231F">
        <w:t>’</w:t>
      </w:r>
      <w:r w:rsidRPr="00240223">
        <w:t>éducation. Le nouveau Plan national analysera la pratique législative et la nécessité d</w:t>
      </w:r>
      <w:r w:rsidR="00DB231F">
        <w:t>’</w:t>
      </w:r>
      <w:r w:rsidRPr="00240223">
        <w:t>adopter une disposition sur l</w:t>
      </w:r>
      <w:r w:rsidR="00DB231F">
        <w:t>’</w:t>
      </w:r>
      <w:r w:rsidRPr="00240223">
        <w:t>impunité. Si cela s</w:t>
      </w:r>
      <w:r w:rsidR="00DB231F">
        <w:t>’</w:t>
      </w:r>
      <w:r w:rsidRPr="00240223">
        <w:t>avère nécessaire, le Code pénal sera modifié afin d</w:t>
      </w:r>
      <w:r w:rsidR="00DB231F">
        <w:t>’</w:t>
      </w:r>
      <w:r w:rsidRPr="00240223">
        <w:t>adopter une disposition sur l</w:t>
      </w:r>
      <w:r w:rsidR="00DB231F">
        <w:t>’</w:t>
      </w:r>
      <w:r w:rsidRPr="00240223">
        <w:t>impunité.</w:t>
      </w:r>
    </w:p>
    <w:p w14:paraId="2C2FBF34" w14:textId="3AEA9094" w:rsidR="00D11BBB" w:rsidRPr="00240223" w:rsidRDefault="00D11BBB" w:rsidP="00240223">
      <w:pPr>
        <w:pStyle w:val="SingleTxtG"/>
      </w:pPr>
      <w:r w:rsidRPr="00240223">
        <w:t>157.</w:t>
      </w:r>
      <w:r w:rsidRPr="00240223">
        <w:tab/>
        <w:t>Entre 2016 et aujourd</w:t>
      </w:r>
      <w:r w:rsidR="00DB231F">
        <w:t>’</w:t>
      </w:r>
      <w:r w:rsidRPr="00240223">
        <w:t>hui, une seule victime identifiée de la traite des êtres humains a intenté une action civile en dommages-intérêts, où elle a eu gain de cause en première instance à l</w:t>
      </w:r>
      <w:r w:rsidR="00DB231F">
        <w:t>’</w:t>
      </w:r>
      <w:r w:rsidRPr="00240223">
        <w:t>issue d</w:t>
      </w:r>
      <w:r w:rsidR="00DB231F">
        <w:t>’</w:t>
      </w:r>
      <w:r w:rsidRPr="00240223">
        <w:t>un jugement du tribunal municipal d</w:t>
      </w:r>
      <w:r w:rsidR="00DB231F">
        <w:t>’</w:t>
      </w:r>
      <w:r w:rsidRPr="00240223">
        <w:t>Osijek. L</w:t>
      </w:r>
      <w:r w:rsidR="00DB231F">
        <w:t>’</w:t>
      </w:r>
      <w:r w:rsidRPr="00240223">
        <w:t>un des objectifs du nouveau plan national est donc d</w:t>
      </w:r>
      <w:r w:rsidR="00DB231F">
        <w:t>’</w:t>
      </w:r>
      <w:r w:rsidRPr="00240223">
        <w:t>adopter certaines règles législatives et d</w:t>
      </w:r>
      <w:r w:rsidR="00DB231F">
        <w:t>’</w:t>
      </w:r>
      <w:r w:rsidRPr="00240223">
        <w:t>assurer la formation continue des juges et des procureurs de façon qu</w:t>
      </w:r>
      <w:r w:rsidR="00DB231F">
        <w:t>’</w:t>
      </w:r>
      <w:r w:rsidRPr="00240223">
        <w:t>une indemnisation puisse être obtenue lors du même procès que celui où l</w:t>
      </w:r>
      <w:r w:rsidR="00DB231F">
        <w:t>’</w:t>
      </w:r>
      <w:r w:rsidRPr="00240223">
        <w:t>auteur de l</w:t>
      </w:r>
      <w:r w:rsidR="00DB231F">
        <w:t>’</w:t>
      </w:r>
      <w:r w:rsidRPr="00240223">
        <w:t>infraction est déclaré coupable. Les juges et les procureurs ont aussi été sensibilisés aux droits des victimes d</w:t>
      </w:r>
      <w:r w:rsidR="00DB231F">
        <w:t>’</w:t>
      </w:r>
      <w:r w:rsidRPr="00240223">
        <w:t>infractions liées à la traite.</w:t>
      </w:r>
    </w:p>
    <w:p w14:paraId="3EC6EEB4" w14:textId="77777777" w:rsidR="00D11BBB" w:rsidRPr="000D79C9" w:rsidRDefault="00D11BBB" w:rsidP="00240223">
      <w:pPr>
        <w:pStyle w:val="SingleTxtG"/>
      </w:pPr>
      <w:r w:rsidRPr="00240223">
        <w:t>158.</w:t>
      </w:r>
      <w:r w:rsidRPr="00240223">
        <w:tab/>
        <w:t>Les activités de formation suivantes ont été organisées en 2022 sur la lutte contre la traite :</w:t>
      </w:r>
    </w:p>
    <w:p w14:paraId="70C04DCC" w14:textId="354A25E4" w:rsidR="00D11BBB" w:rsidRPr="00AC357A" w:rsidRDefault="00D11BBB" w:rsidP="00240223">
      <w:pPr>
        <w:pStyle w:val="Bullet1G"/>
      </w:pPr>
      <w:r w:rsidRPr="00AC357A">
        <w:t>Atelier de deux jours en coopération avec l</w:t>
      </w:r>
      <w:r w:rsidR="00DB231F">
        <w:t>’</w:t>
      </w:r>
      <w:r w:rsidRPr="00AC357A">
        <w:rPr>
          <w:caps/>
        </w:rPr>
        <w:t>é</w:t>
      </w:r>
      <w:r w:rsidRPr="00AC357A">
        <w:t>cole de police à l</w:t>
      </w:r>
      <w:r w:rsidR="00DB231F">
        <w:t>’</w:t>
      </w:r>
      <w:r w:rsidRPr="00AC357A">
        <w:t xml:space="preserve">intention des juges pénaux de </w:t>
      </w:r>
      <w:r w:rsidRPr="00240223">
        <w:t>l</w:t>
      </w:r>
      <w:r w:rsidR="00DB231F">
        <w:t>’</w:t>
      </w:r>
      <w:r w:rsidRPr="00240223">
        <w:t>échelon</w:t>
      </w:r>
      <w:r w:rsidRPr="00AC357A">
        <w:t xml:space="preserve"> municipal et de celui des comitats, des procureurs, des substituts et des </w:t>
      </w:r>
      <w:r w:rsidRPr="00240223">
        <w:t>conseillers</w:t>
      </w:r>
      <w:r w:rsidRPr="00AC357A">
        <w:t xml:space="preserve"> spécialistes de la question de la traite des êtres humains, ainsi que pour des membres de la police et des agents du service d</w:t>
      </w:r>
      <w:r w:rsidR="00DB231F">
        <w:t>’</w:t>
      </w:r>
      <w:r w:rsidRPr="00AC357A">
        <w:t xml:space="preserve">aide aux victimes et aux témoins des tribunaux de comitat (16 participants au total) ; </w:t>
      </w:r>
    </w:p>
    <w:p w14:paraId="1C758638" w14:textId="2BDD2898" w:rsidR="00D11BBB" w:rsidRPr="00192428" w:rsidRDefault="00D11BBB" w:rsidP="00240223">
      <w:pPr>
        <w:pStyle w:val="Bullet1G"/>
      </w:pPr>
      <w:r>
        <w:t xml:space="preserve">Deux </w:t>
      </w:r>
      <w:r w:rsidRPr="00240223">
        <w:t>ateliers</w:t>
      </w:r>
      <w:r>
        <w:t xml:space="preserve"> d</w:t>
      </w:r>
      <w:r w:rsidR="00DB231F">
        <w:t>’</w:t>
      </w:r>
      <w:r>
        <w:t xml:space="preserve">un jour </w:t>
      </w:r>
      <w:r w:rsidRPr="000D79C9">
        <w:t xml:space="preserve">en coopération avec </w:t>
      </w:r>
      <w:r>
        <w:t>le Bureau des droits de l</w:t>
      </w:r>
      <w:r w:rsidR="00DB231F">
        <w:t>’</w:t>
      </w:r>
      <w:r>
        <w:t>homme et des droits des minorités nationales à l</w:t>
      </w:r>
      <w:r w:rsidR="00DB231F">
        <w:t>’</w:t>
      </w:r>
      <w:r>
        <w:t>intention des</w:t>
      </w:r>
      <w:r w:rsidRPr="000D79C9">
        <w:t xml:space="preserve"> juges pénaux </w:t>
      </w:r>
      <w:r>
        <w:t>et des auxiliaires de l</w:t>
      </w:r>
      <w:r w:rsidR="00DB231F">
        <w:t>’</w:t>
      </w:r>
      <w:r>
        <w:t xml:space="preserve">échelon </w:t>
      </w:r>
      <w:r w:rsidRPr="00240223">
        <w:t>municipal</w:t>
      </w:r>
      <w:r>
        <w:t xml:space="preserve"> et de celui des comitats ; et des adjoints des procureurs de l</w:t>
      </w:r>
      <w:r w:rsidR="00DB231F">
        <w:t>’</w:t>
      </w:r>
      <w:r>
        <w:t>échelon municipal et de celui des comitats, s</w:t>
      </w:r>
      <w:r w:rsidR="00DB231F">
        <w:t>’</w:t>
      </w:r>
      <w:r>
        <w:t xml:space="preserve">agissant des autorités compétentes à ces deux échelons (33 participants au total). </w:t>
      </w:r>
    </w:p>
    <w:p w14:paraId="63AAD69A" w14:textId="77777777" w:rsidR="00D11BBB" w:rsidRPr="002128D5" w:rsidRDefault="00D11BBB" w:rsidP="00D11BBB">
      <w:pPr>
        <w:pStyle w:val="H1G"/>
        <w:spacing w:line="240" w:lineRule="auto"/>
      </w:pPr>
      <w:r w:rsidRPr="00192428">
        <w:tab/>
      </w:r>
      <w:r w:rsidRPr="00192428">
        <w:tab/>
      </w:r>
      <w:r w:rsidRPr="002128D5">
        <w:t>Réponse au paragraphe 23 de la liste de points</w:t>
      </w:r>
    </w:p>
    <w:p w14:paraId="2BF7BDFE" w14:textId="4FD3B8F7" w:rsidR="00D11BBB" w:rsidRDefault="00D11BBB" w:rsidP="00240223">
      <w:pPr>
        <w:pStyle w:val="SingleTxtG"/>
      </w:pPr>
      <w:r w:rsidRPr="000D79C9">
        <w:t>159.</w:t>
      </w:r>
      <w:r w:rsidRPr="000D79C9">
        <w:tab/>
        <w:t xml:space="preserve">Le </w:t>
      </w:r>
      <w:r>
        <w:t>P</w:t>
      </w:r>
      <w:r w:rsidRPr="000D79C9">
        <w:t>lan national de lutte contre la pauvreté et l</w:t>
      </w:r>
      <w:r w:rsidR="00DB231F">
        <w:t>’</w:t>
      </w:r>
      <w:r w:rsidRPr="000D79C9">
        <w:t xml:space="preserve">exclusion sociale pour 2021-2027 </w:t>
      </w:r>
      <w:r>
        <w:t>souligne</w:t>
      </w:r>
      <w:r w:rsidRPr="000D79C9">
        <w:t xml:space="preserve"> quatre objectifs </w:t>
      </w:r>
      <w:r>
        <w:t>en particulier :</w:t>
      </w:r>
    </w:p>
    <w:p w14:paraId="5A409044" w14:textId="2926DC6F" w:rsidR="00D11BBB" w:rsidRPr="00240223" w:rsidRDefault="00D11BBB" w:rsidP="00240223">
      <w:pPr>
        <w:pStyle w:val="Bullet1G"/>
      </w:pPr>
      <w:r>
        <w:rPr>
          <w:bCs/>
        </w:rPr>
        <w:tab/>
      </w:r>
      <w:r w:rsidRPr="00AC357A">
        <w:t xml:space="preserve">Réduire la </w:t>
      </w:r>
      <w:r w:rsidRPr="00240223">
        <w:t>pauvreté et l</w:t>
      </w:r>
      <w:r w:rsidR="00DB231F">
        <w:t>’</w:t>
      </w:r>
      <w:r w:rsidRPr="00240223">
        <w:t>exclusion sociale des groupes vulnérables (9 mesures) ;</w:t>
      </w:r>
    </w:p>
    <w:p w14:paraId="79EB561E" w14:textId="77203BF2" w:rsidR="00D11BBB" w:rsidRPr="00240223" w:rsidRDefault="00D11BBB" w:rsidP="00240223">
      <w:pPr>
        <w:pStyle w:val="Bullet1G"/>
      </w:pPr>
      <w:r w:rsidRPr="00240223">
        <w:t>Prévenir et atténuer la pauvreté et l</w:t>
      </w:r>
      <w:r w:rsidR="00DB231F">
        <w:t>’</w:t>
      </w:r>
      <w:r w:rsidRPr="00240223">
        <w:t>exclusion sociale des enfants (4 mesures) ;</w:t>
      </w:r>
    </w:p>
    <w:p w14:paraId="5453BFCC" w14:textId="77777777" w:rsidR="00D11BBB" w:rsidRPr="00AC357A" w:rsidRDefault="00D11BBB" w:rsidP="00240223">
      <w:pPr>
        <w:pStyle w:val="Bullet1G"/>
      </w:pPr>
      <w:r w:rsidRPr="00240223">
        <w:t>Relever le montant des pensions</w:t>
      </w:r>
      <w:r w:rsidRPr="00AC357A">
        <w:t xml:space="preserve"> familiales et minimales (2 mesures)</w:t>
      </w:r>
      <w:r>
        <w:t> ;</w:t>
      </w:r>
      <w:r w:rsidRPr="00AC357A">
        <w:t xml:space="preserve"> et</w:t>
      </w:r>
    </w:p>
    <w:p w14:paraId="2BF1DB8A" w14:textId="258D5068" w:rsidR="00D11BBB" w:rsidRPr="00AC357A" w:rsidRDefault="00D11BBB" w:rsidP="00D11BBB">
      <w:pPr>
        <w:pStyle w:val="Bullet1G"/>
        <w:kinsoku/>
        <w:overflowPunct/>
        <w:autoSpaceDE/>
        <w:autoSpaceDN/>
        <w:adjustRightInd/>
        <w:snapToGrid/>
        <w:spacing w:line="240" w:lineRule="auto"/>
      </w:pPr>
      <w:r w:rsidRPr="00AC357A">
        <w:lastRenderedPageBreak/>
        <w:t xml:space="preserve">Améliorer les chances des personnes </w:t>
      </w:r>
      <w:r>
        <w:t xml:space="preserve">en situation de risque </w:t>
      </w:r>
      <w:r w:rsidRPr="00AC357A">
        <w:t>de pauvreté et d</w:t>
      </w:r>
      <w:r w:rsidR="00DB231F">
        <w:t>’</w:t>
      </w:r>
      <w:r w:rsidRPr="00AC357A">
        <w:t>exclusion sociale (2 mesures)</w:t>
      </w:r>
      <w:r>
        <w:t>.</w:t>
      </w:r>
    </w:p>
    <w:p w14:paraId="787FFC38" w14:textId="2C8FB4DE" w:rsidR="00D11BBB" w:rsidRPr="00AC357A" w:rsidRDefault="00D11BBB" w:rsidP="00D11BBB">
      <w:pPr>
        <w:pStyle w:val="SingleTxtG"/>
        <w:spacing w:after="240" w:line="240" w:lineRule="auto"/>
      </w:pPr>
      <w:r w:rsidRPr="00AC357A">
        <w:t>160.</w:t>
      </w:r>
      <w:r w:rsidRPr="00AC357A">
        <w:tab/>
      </w:r>
      <w:r>
        <w:t>Ces</w:t>
      </w:r>
      <w:r w:rsidRPr="00AC357A">
        <w:t xml:space="preserve"> objectifs ont été </w:t>
      </w:r>
      <w:r>
        <w:t xml:space="preserve">conçus à partir des </w:t>
      </w:r>
      <w:r w:rsidRPr="00AC357A">
        <w:t xml:space="preserve">mesures définies dans le premier programme </w:t>
      </w:r>
      <w:r>
        <w:t>d</w:t>
      </w:r>
      <w:r w:rsidR="00DB231F">
        <w:t>’</w:t>
      </w:r>
      <w:r>
        <w:t xml:space="preserve">exécution, à savoir le </w:t>
      </w:r>
      <w:r w:rsidRPr="00622DC0">
        <w:rPr>
          <w:i/>
          <w:iCs/>
        </w:rPr>
        <w:t>Plan d</w:t>
      </w:r>
      <w:r w:rsidR="00DB231F">
        <w:rPr>
          <w:i/>
          <w:iCs/>
        </w:rPr>
        <w:t>’</w:t>
      </w:r>
      <w:r w:rsidRPr="00622DC0">
        <w:rPr>
          <w:i/>
          <w:iCs/>
        </w:rPr>
        <w:t>action contre la pauvreté et l</w:t>
      </w:r>
      <w:r w:rsidR="00DB231F">
        <w:rPr>
          <w:i/>
          <w:iCs/>
        </w:rPr>
        <w:t>’</w:t>
      </w:r>
      <w:r w:rsidRPr="00622DC0">
        <w:rPr>
          <w:i/>
          <w:iCs/>
        </w:rPr>
        <w:t>exclusion sociale pour 2021</w:t>
      </w:r>
      <w:r w:rsidR="00A91B65">
        <w:rPr>
          <w:i/>
          <w:iCs/>
        </w:rPr>
        <w:noBreakHyphen/>
      </w:r>
      <w:r w:rsidRPr="00622DC0">
        <w:rPr>
          <w:i/>
          <w:iCs/>
        </w:rPr>
        <w:t>2024</w:t>
      </w:r>
      <w:r>
        <w:t xml:space="preserve">, soit au </w:t>
      </w:r>
      <w:r w:rsidRPr="00AC357A">
        <w:t xml:space="preserve">total 17 mesures visant à garantir de meilleures conditions de vie aux groupes </w:t>
      </w:r>
      <w:r>
        <w:t xml:space="preserve">sociaux </w:t>
      </w:r>
      <w:r w:rsidRPr="00AC357A">
        <w:t>vulnérables</w:t>
      </w:r>
      <w:r>
        <w:t>,</w:t>
      </w:r>
      <w:r w:rsidRPr="00AC357A">
        <w:t xml:space="preserve"> à </w:t>
      </w:r>
      <w:r>
        <w:t>réaliser par</w:t>
      </w:r>
      <w:r w:rsidRPr="00AC357A">
        <w:t xml:space="preserve"> 53 actions</w:t>
      </w:r>
      <w:r>
        <w:t> :</w:t>
      </w:r>
    </w:p>
    <w:tbl>
      <w:tblPr>
        <w:tblW w:w="7370" w:type="dxa"/>
        <w:tblInd w:w="1134" w:type="dxa"/>
        <w:tblLayout w:type="fixed"/>
        <w:tblCellMar>
          <w:left w:w="0" w:type="dxa"/>
          <w:right w:w="0" w:type="dxa"/>
        </w:tblCellMar>
        <w:tblLook w:val="04A0" w:firstRow="1" w:lastRow="0" w:firstColumn="1" w:lastColumn="0" w:noHBand="0" w:noVBand="1"/>
      </w:tblPr>
      <w:tblGrid>
        <w:gridCol w:w="2772"/>
        <w:gridCol w:w="1736"/>
        <w:gridCol w:w="1329"/>
        <w:gridCol w:w="1533"/>
      </w:tblGrid>
      <w:tr w:rsidR="00A91B65" w:rsidRPr="00A91B65" w14:paraId="5FBF1820" w14:textId="77777777" w:rsidTr="005C7F67">
        <w:trPr>
          <w:tblHeader/>
        </w:trPr>
        <w:tc>
          <w:tcPr>
            <w:tcW w:w="2772" w:type="dxa"/>
            <w:tcBorders>
              <w:top w:val="single" w:sz="4" w:space="0" w:color="auto"/>
              <w:bottom w:val="single" w:sz="12" w:space="0" w:color="auto"/>
            </w:tcBorders>
            <w:shd w:val="clear" w:color="auto" w:fill="auto"/>
            <w:tcMar>
              <w:left w:w="0" w:type="dxa"/>
              <w:right w:w="0" w:type="dxa"/>
            </w:tcMar>
            <w:vAlign w:val="bottom"/>
          </w:tcPr>
          <w:p w14:paraId="60FBEE4C" w14:textId="77777777" w:rsidR="00D11BBB" w:rsidRPr="00A91B65" w:rsidRDefault="00D11BBB" w:rsidP="00A91B65">
            <w:pPr>
              <w:spacing w:before="80" w:after="80" w:line="200" w:lineRule="exact"/>
              <w:ind w:right="113"/>
              <w:rPr>
                <w:i/>
                <w:sz w:val="16"/>
              </w:rPr>
            </w:pPr>
            <w:r w:rsidRPr="00A91B65">
              <w:rPr>
                <w:i/>
                <w:sz w:val="16"/>
              </w:rPr>
              <w:t>Indicateur de résultat</w:t>
            </w:r>
          </w:p>
        </w:tc>
        <w:tc>
          <w:tcPr>
            <w:tcW w:w="1736" w:type="dxa"/>
            <w:tcBorders>
              <w:top w:val="single" w:sz="4" w:space="0" w:color="auto"/>
              <w:bottom w:val="single" w:sz="12" w:space="0" w:color="auto"/>
            </w:tcBorders>
            <w:shd w:val="clear" w:color="auto" w:fill="auto"/>
            <w:tcMar>
              <w:left w:w="0" w:type="dxa"/>
              <w:right w:w="0" w:type="dxa"/>
            </w:tcMar>
            <w:vAlign w:val="bottom"/>
          </w:tcPr>
          <w:p w14:paraId="3BF1C07D" w14:textId="77777777" w:rsidR="00D11BBB" w:rsidRPr="00A91B65" w:rsidRDefault="00D11BBB" w:rsidP="00A91B65">
            <w:pPr>
              <w:spacing w:before="80" w:after="80" w:line="200" w:lineRule="exact"/>
              <w:ind w:right="113"/>
              <w:rPr>
                <w:i/>
                <w:sz w:val="16"/>
              </w:rPr>
            </w:pPr>
            <w:r w:rsidRPr="00A91B65">
              <w:rPr>
                <w:i/>
                <w:sz w:val="16"/>
              </w:rPr>
              <w:t>Valeur initiale</w:t>
            </w:r>
          </w:p>
        </w:tc>
        <w:tc>
          <w:tcPr>
            <w:tcW w:w="1329" w:type="dxa"/>
            <w:tcBorders>
              <w:top w:val="single" w:sz="4" w:space="0" w:color="auto"/>
              <w:bottom w:val="single" w:sz="12" w:space="0" w:color="auto"/>
            </w:tcBorders>
            <w:shd w:val="clear" w:color="auto" w:fill="auto"/>
            <w:tcMar>
              <w:left w:w="0" w:type="dxa"/>
              <w:right w:w="0" w:type="dxa"/>
            </w:tcMar>
            <w:vAlign w:val="bottom"/>
          </w:tcPr>
          <w:p w14:paraId="44723DF2" w14:textId="218F9A9B" w:rsidR="00D11BBB" w:rsidRPr="00A91B65" w:rsidRDefault="00D11BBB" w:rsidP="00A91B65">
            <w:pPr>
              <w:spacing w:before="80" w:after="80" w:line="200" w:lineRule="exact"/>
              <w:ind w:right="113"/>
              <w:rPr>
                <w:i/>
                <w:sz w:val="16"/>
              </w:rPr>
            </w:pPr>
            <w:r w:rsidRPr="00A91B65">
              <w:rPr>
                <w:i/>
                <w:sz w:val="16"/>
              </w:rPr>
              <w:t>Valeur cible</w:t>
            </w:r>
            <w:r w:rsidR="00A90149">
              <w:rPr>
                <w:i/>
                <w:sz w:val="16"/>
              </w:rPr>
              <w:br/>
            </w:r>
            <w:r w:rsidRPr="00A91B65">
              <w:rPr>
                <w:i/>
                <w:sz w:val="16"/>
              </w:rPr>
              <w:t>pour 2023</w:t>
            </w:r>
          </w:p>
        </w:tc>
        <w:tc>
          <w:tcPr>
            <w:tcW w:w="1533" w:type="dxa"/>
            <w:tcBorders>
              <w:top w:val="single" w:sz="4" w:space="0" w:color="auto"/>
              <w:bottom w:val="single" w:sz="12" w:space="0" w:color="auto"/>
            </w:tcBorders>
            <w:shd w:val="clear" w:color="auto" w:fill="auto"/>
            <w:tcMar>
              <w:left w:w="0" w:type="dxa"/>
              <w:right w:w="0" w:type="dxa"/>
            </w:tcMar>
            <w:vAlign w:val="bottom"/>
          </w:tcPr>
          <w:p w14:paraId="6DBF5224" w14:textId="77777777" w:rsidR="00D11BBB" w:rsidRPr="00A91B65" w:rsidRDefault="00D11BBB" w:rsidP="00A91B65">
            <w:pPr>
              <w:spacing w:before="80" w:after="80" w:line="200" w:lineRule="exact"/>
              <w:rPr>
                <w:i/>
                <w:sz w:val="16"/>
              </w:rPr>
            </w:pPr>
            <w:r w:rsidRPr="00A91B65">
              <w:rPr>
                <w:i/>
                <w:sz w:val="16"/>
              </w:rPr>
              <w:t>Valeur atteinte selon les données disponibles pour 2023</w:t>
            </w:r>
          </w:p>
        </w:tc>
      </w:tr>
      <w:tr w:rsidR="00A91B65" w:rsidRPr="00A91B65" w14:paraId="2BC3EC4B" w14:textId="77777777" w:rsidTr="005C7F67">
        <w:trPr>
          <w:trHeight w:hRule="exact" w:val="113"/>
          <w:tblHeader/>
        </w:trPr>
        <w:tc>
          <w:tcPr>
            <w:tcW w:w="2772" w:type="dxa"/>
            <w:tcBorders>
              <w:top w:val="single" w:sz="12" w:space="0" w:color="auto"/>
            </w:tcBorders>
            <w:shd w:val="clear" w:color="auto" w:fill="auto"/>
            <w:tcMar>
              <w:left w:w="0" w:type="dxa"/>
              <w:right w:w="0" w:type="dxa"/>
            </w:tcMar>
          </w:tcPr>
          <w:p w14:paraId="5C2FB3BE" w14:textId="77777777" w:rsidR="00A91B65" w:rsidRPr="00A91B65" w:rsidRDefault="00A91B65" w:rsidP="00A91B65">
            <w:pPr>
              <w:spacing w:before="40" w:after="120"/>
              <w:ind w:right="113"/>
            </w:pPr>
          </w:p>
        </w:tc>
        <w:tc>
          <w:tcPr>
            <w:tcW w:w="1736" w:type="dxa"/>
            <w:tcBorders>
              <w:top w:val="single" w:sz="12" w:space="0" w:color="auto"/>
            </w:tcBorders>
            <w:shd w:val="clear" w:color="auto" w:fill="auto"/>
            <w:tcMar>
              <w:left w:w="0" w:type="dxa"/>
              <w:right w:w="0" w:type="dxa"/>
            </w:tcMar>
          </w:tcPr>
          <w:p w14:paraId="2D0F743D" w14:textId="77777777" w:rsidR="00A91B65" w:rsidRPr="00A91B65" w:rsidRDefault="00A91B65" w:rsidP="00A91B65">
            <w:pPr>
              <w:spacing w:before="40" w:after="120"/>
              <w:ind w:right="113"/>
            </w:pPr>
          </w:p>
        </w:tc>
        <w:tc>
          <w:tcPr>
            <w:tcW w:w="1329" w:type="dxa"/>
            <w:tcBorders>
              <w:top w:val="single" w:sz="12" w:space="0" w:color="auto"/>
            </w:tcBorders>
            <w:shd w:val="clear" w:color="auto" w:fill="auto"/>
            <w:tcMar>
              <w:left w:w="0" w:type="dxa"/>
              <w:right w:w="0" w:type="dxa"/>
            </w:tcMar>
          </w:tcPr>
          <w:p w14:paraId="44EB176F" w14:textId="77777777" w:rsidR="00A91B65" w:rsidRPr="00A91B65" w:rsidRDefault="00A91B65" w:rsidP="00A91B65">
            <w:pPr>
              <w:spacing w:before="40" w:after="120"/>
              <w:ind w:right="113"/>
            </w:pPr>
          </w:p>
        </w:tc>
        <w:tc>
          <w:tcPr>
            <w:tcW w:w="1533" w:type="dxa"/>
            <w:tcBorders>
              <w:top w:val="single" w:sz="12" w:space="0" w:color="auto"/>
            </w:tcBorders>
            <w:shd w:val="clear" w:color="auto" w:fill="auto"/>
            <w:tcMar>
              <w:left w:w="0" w:type="dxa"/>
              <w:right w:w="0" w:type="dxa"/>
            </w:tcMar>
          </w:tcPr>
          <w:p w14:paraId="09EEDDE9" w14:textId="77777777" w:rsidR="00A91B65" w:rsidRPr="00A91B65" w:rsidRDefault="00A91B65" w:rsidP="00A91B65">
            <w:pPr>
              <w:spacing w:before="40" w:after="120"/>
            </w:pPr>
          </w:p>
        </w:tc>
      </w:tr>
      <w:tr w:rsidR="00D11BBB" w:rsidRPr="00A91B65" w14:paraId="3C98C3EF" w14:textId="77777777" w:rsidTr="00A91B65">
        <w:tc>
          <w:tcPr>
            <w:tcW w:w="7370" w:type="dxa"/>
            <w:gridSpan w:val="4"/>
            <w:shd w:val="clear" w:color="auto" w:fill="auto"/>
            <w:tcMar>
              <w:left w:w="0" w:type="dxa"/>
              <w:right w:w="0" w:type="dxa"/>
            </w:tcMar>
          </w:tcPr>
          <w:p w14:paraId="410D76F1" w14:textId="30A00E87" w:rsidR="00D11BBB" w:rsidRPr="00A91B65" w:rsidRDefault="00D11BBB" w:rsidP="00A91B65">
            <w:pPr>
              <w:spacing w:before="40" w:after="120"/>
              <w:rPr>
                <w:b/>
              </w:rPr>
            </w:pPr>
            <w:r w:rsidRPr="00A91B65">
              <w:t xml:space="preserve">Objectif </w:t>
            </w:r>
            <w:r w:rsidRPr="00A91B65">
              <w:rPr>
                <w:bCs/>
              </w:rPr>
              <w:t xml:space="preserve">« </w:t>
            </w:r>
            <w:r w:rsidRPr="00A91B65">
              <w:rPr>
                <w:b/>
              </w:rPr>
              <w:t>Réduire la pauvreté et l</w:t>
            </w:r>
            <w:r w:rsidR="00DB231F">
              <w:rPr>
                <w:b/>
              </w:rPr>
              <w:t>’</w:t>
            </w:r>
            <w:r w:rsidRPr="00A91B65">
              <w:rPr>
                <w:b/>
              </w:rPr>
              <w:t xml:space="preserve">exclusion sociale des groupes vulnérables </w:t>
            </w:r>
            <w:r w:rsidRPr="00A91B65">
              <w:rPr>
                <w:bCs/>
              </w:rPr>
              <w:t>»</w:t>
            </w:r>
          </w:p>
        </w:tc>
      </w:tr>
      <w:tr w:rsidR="00A91B65" w:rsidRPr="00A91B65" w14:paraId="4B37FAC4" w14:textId="77777777" w:rsidTr="005C7F67">
        <w:tc>
          <w:tcPr>
            <w:tcW w:w="2772" w:type="dxa"/>
            <w:shd w:val="clear" w:color="auto" w:fill="auto"/>
            <w:tcMar>
              <w:left w:w="0" w:type="dxa"/>
              <w:right w:w="0" w:type="dxa"/>
            </w:tcMar>
          </w:tcPr>
          <w:p w14:paraId="4BA16D22" w14:textId="3B9D61F6" w:rsidR="00D11BBB" w:rsidRPr="00A91B65" w:rsidRDefault="00D11BBB" w:rsidP="00A91B65">
            <w:pPr>
              <w:spacing w:before="40" w:after="120"/>
              <w:ind w:right="113"/>
              <w:rPr>
                <w:rStyle w:val="Appelnotedebasdep"/>
                <w:sz w:val="20"/>
              </w:rPr>
            </w:pPr>
            <w:r w:rsidRPr="00A91B65">
              <w:rPr>
                <w:b/>
              </w:rPr>
              <w:t xml:space="preserve">Grave dénuement matériel </w:t>
            </w:r>
            <w:r w:rsidR="00A90149">
              <w:rPr>
                <w:b/>
              </w:rPr>
              <w:br/>
            </w:r>
            <w:r w:rsidRPr="00A91B65">
              <w:rPr>
                <w:b/>
              </w:rPr>
              <w:t>et social, par âge et par sexe</w:t>
            </w:r>
            <w:r w:rsidRPr="00A91B65">
              <w:rPr>
                <w:rStyle w:val="Appelnotedebasdep"/>
                <w:sz w:val="20"/>
              </w:rPr>
              <w:footnoteReference w:id="62"/>
            </w:r>
          </w:p>
        </w:tc>
        <w:tc>
          <w:tcPr>
            <w:tcW w:w="1736" w:type="dxa"/>
            <w:shd w:val="clear" w:color="auto" w:fill="auto"/>
            <w:tcMar>
              <w:left w:w="0" w:type="dxa"/>
              <w:right w:w="0" w:type="dxa"/>
            </w:tcMar>
          </w:tcPr>
          <w:p w14:paraId="0AE48BDE" w14:textId="4A979073" w:rsidR="00D11BBB" w:rsidRPr="00A91B65" w:rsidRDefault="00D11BBB" w:rsidP="00A91B65">
            <w:pPr>
              <w:spacing w:before="40" w:after="120"/>
              <w:ind w:right="113"/>
            </w:pPr>
            <w:r w:rsidRPr="00A91B65">
              <w:t>4</w:t>
            </w:r>
            <w:r w:rsidR="00A91B65">
              <w:t>,</w:t>
            </w:r>
            <w:r w:rsidRPr="00A91B65">
              <w:t>6 % (ERP</w:t>
            </w:r>
            <w:r w:rsidRPr="00A91B65">
              <w:rPr>
                <w:rStyle w:val="Appelnotedebasdep"/>
                <w:sz w:val="20"/>
              </w:rPr>
              <w:footnoteReference w:id="63"/>
            </w:r>
            <w:r w:rsidRPr="00A91B65">
              <w:rPr>
                <w:rStyle w:val="Appelnotedebasdep"/>
                <w:sz w:val="20"/>
              </w:rPr>
              <w:t xml:space="preserve"> </w:t>
            </w:r>
            <w:r w:rsidRPr="00A91B65">
              <w:t>2019)</w:t>
            </w:r>
          </w:p>
          <w:p w14:paraId="7CD6874E" w14:textId="0D038245" w:rsidR="00D11BBB" w:rsidRPr="00A91B65" w:rsidRDefault="00D11BBB" w:rsidP="00A91B65">
            <w:pPr>
              <w:spacing w:before="40" w:after="120"/>
              <w:ind w:right="113"/>
            </w:pPr>
            <w:r w:rsidRPr="00A91B65">
              <w:t>4</w:t>
            </w:r>
            <w:r w:rsidR="00A91B65">
              <w:t>,</w:t>
            </w:r>
            <w:r w:rsidRPr="00A91B65">
              <w:t>4 % (ERP 2020)</w:t>
            </w:r>
          </w:p>
        </w:tc>
        <w:tc>
          <w:tcPr>
            <w:tcW w:w="1329" w:type="dxa"/>
            <w:shd w:val="clear" w:color="auto" w:fill="auto"/>
            <w:tcMar>
              <w:left w:w="0" w:type="dxa"/>
              <w:right w:w="0" w:type="dxa"/>
            </w:tcMar>
          </w:tcPr>
          <w:p w14:paraId="4D11BC5D" w14:textId="77777777" w:rsidR="00D11BBB" w:rsidRPr="00A91B65" w:rsidRDefault="00D11BBB" w:rsidP="00A91B65">
            <w:pPr>
              <w:spacing w:before="40" w:after="120"/>
              <w:ind w:right="113"/>
            </w:pPr>
            <w:r w:rsidRPr="00A91B65">
              <w:t>3,2 %</w:t>
            </w:r>
          </w:p>
        </w:tc>
        <w:tc>
          <w:tcPr>
            <w:tcW w:w="1533" w:type="dxa"/>
            <w:shd w:val="clear" w:color="auto" w:fill="auto"/>
            <w:tcMar>
              <w:left w:w="0" w:type="dxa"/>
              <w:right w:w="0" w:type="dxa"/>
            </w:tcMar>
          </w:tcPr>
          <w:p w14:paraId="3C740D88" w14:textId="7DE6C932" w:rsidR="00D11BBB" w:rsidRPr="00A91B65" w:rsidRDefault="00D11BBB" w:rsidP="00A91B65">
            <w:pPr>
              <w:spacing w:before="40" w:after="120"/>
            </w:pPr>
            <w:r w:rsidRPr="00A91B65">
              <w:t>2</w:t>
            </w:r>
            <w:r w:rsidR="00A91B65">
              <w:t>,</w:t>
            </w:r>
            <w:r w:rsidRPr="00A91B65">
              <w:t>8 %</w:t>
            </w:r>
          </w:p>
        </w:tc>
      </w:tr>
      <w:tr w:rsidR="00A91B65" w:rsidRPr="00A91B65" w14:paraId="341A1431" w14:textId="77777777" w:rsidTr="005C7F67">
        <w:tc>
          <w:tcPr>
            <w:tcW w:w="2772" w:type="dxa"/>
            <w:shd w:val="clear" w:color="auto" w:fill="auto"/>
            <w:tcMar>
              <w:left w:w="0" w:type="dxa"/>
              <w:right w:w="0" w:type="dxa"/>
            </w:tcMar>
          </w:tcPr>
          <w:p w14:paraId="3D9BFB4F" w14:textId="1FC3E719" w:rsidR="00D11BBB" w:rsidRPr="00A91B65" w:rsidRDefault="00D11BBB" w:rsidP="00A91B65">
            <w:pPr>
              <w:spacing w:before="40" w:after="120"/>
              <w:ind w:right="113"/>
              <w:rPr>
                <w:b/>
              </w:rPr>
            </w:pPr>
            <w:r w:rsidRPr="00A91B65">
              <w:rPr>
                <w:b/>
              </w:rPr>
              <w:t>Taux de risque de pauvreté</w:t>
            </w:r>
          </w:p>
        </w:tc>
        <w:tc>
          <w:tcPr>
            <w:tcW w:w="1736" w:type="dxa"/>
            <w:shd w:val="clear" w:color="auto" w:fill="auto"/>
            <w:tcMar>
              <w:left w:w="0" w:type="dxa"/>
              <w:right w:w="0" w:type="dxa"/>
            </w:tcMar>
          </w:tcPr>
          <w:p w14:paraId="2404D1D4" w14:textId="293BEB3E" w:rsidR="00D11BBB" w:rsidRPr="00A91B65" w:rsidRDefault="00D11BBB" w:rsidP="00A91B65">
            <w:pPr>
              <w:spacing w:before="40" w:after="120"/>
              <w:ind w:right="113"/>
            </w:pPr>
            <w:r w:rsidRPr="00A91B65">
              <w:t>18</w:t>
            </w:r>
            <w:r w:rsidR="00A91B65">
              <w:t>,</w:t>
            </w:r>
            <w:r w:rsidRPr="00A91B65">
              <w:t>3 % (ERP 2019, ERP 2020)</w:t>
            </w:r>
          </w:p>
        </w:tc>
        <w:tc>
          <w:tcPr>
            <w:tcW w:w="1329" w:type="dxa"/>
            <w:shd w:val="clear" w:color="auto" w:fill="auto"/>
            <w:tcMar>
              <w:left w:w="0" w:type="dxa"/>
              <w:right w:w="0" w:type="dxa"/>
            </w:tcMar>
          </w:tcPr>
          <w:p w14:paraId="67F27A78" w14:textId="5A5ED2C6" w:rsidR="00D11BBB" w:rsidRPr="00A91B65" w:rsidRDefault="00D11BBB" w:rsidP="00A91B65">
            <w:pPr>
              <w:spacing w:before="40" w:after="120"/>
              <w:ind w:right="113"/>
            </w:pPr>
            <w:r w:rsidRPr="00A91B65">
              <w:t>16</w:t>
            </w:r>
            <w:r w:rsidR="00A91B65">
              <w:t>,</w:t>
            </w:r>
            <w:r w:rsidRPr="00A91B65">
              <w:t>8 %</w:t>
            </w:r>
          </w:p>
        </w:tc>
        <w:tc>
          <w:tcPr>
            <w:tcW w:w="1533" w:type="dxa"/>
            <w:shd w:val="clear" w:color="auto" w:fill="auto"/>
            <w:tcMar>
              <w:left w:w="0" w:type="dxa"/>
              <w:right w:w="0" w:type="dxa"/>
            </w:tcMar>
          </w:tcPr>
          <w:p w14:paraId="5C51403C" w14:textId="2DD6F5F9" w:rsidR="00D11BBB" w:rsidRPr="00A91B65" w:rsidRDefault="00D11BBB" w:rsidP="00A91B65">
            <w:pPr>
              <w:spacing w:before="40" w:after="120"/>
            </w:pPr>
            <w:r w:rsidRPr="00A91B65">
              <w:t>19</w:t>
            </w:r>
            <w:r w:rsidR="00A91B65">
              <w:t>,</w:t>
            </w:r>
            <w:r w:rsidRPr="00A91B65">
              <w:t>3 %</w:t>
            </w:r>
          </w:p>
        </w:tc>
      </w:tr>
      <w:tr w:rsidR="00A91B65" w:rsidRPr="00A91B65" w14:paraId="06FAB85C" w14:textId="77777777" w:rsidTr="005C7F67">
        <w:tc>
          <w:tcPr>
            <w:tcW w:w="2772" w:type="dxa"/>
            <w:shd w:val="clear" w:color="auto" w:fill="auto"/>
            <w:tcMar>
              <w:left w:w="0" w:type="dxa"/>
              <w:right w:w="0" w:type="dxa"/>
            </w:tcMar>
          </w:tcPr>
          <w:p w14:paraId="67855FD5" w14:textId="27BEE233" w:rsidR="00D11BBB" w:rsidRPr="00A91B65" w:rsidRDefault="00D11BBB" w:rsidP="00A91B65">
            <w:pPr>
              <w:spacing w:before="40" w:after="120"/>
              <w:ind w:right="113"/>
              <w:rPr>
                <w:b/>
              </w:rPr>
            </w:pPr>
            <w:bookmarkStart w:id="23" w:name="_Hlk177362340"/>
            <w:r w:rsidRPr="00A91B65">
              <w:rPr>
                <w:b/>
              </w:rPr>
              <w:t xml:space="preserve">Personnes en situation </w:t>
            </w:r>
            <w:r w:rsidR="00A91B65">
              <w:rPr>
                <w:b/>
              </w:rPr>
              <w:br/>
            </w:r>
            <w:r w:rsidRPr="00A91B65">
              <w:rPr>
                <w:b/>
              </w:rPr>
              <w:t xml:space="preserve">de risque de pauvreté </w:t>
            </w:r>
            <w:r w:rsidR="00A90149">
              <w:rPr>
                <w:b/>
              </w:rPr>
              <w:br/>
            </w:r>
            <w:r w:rsidRPr="00A91B65">
              <w:rPr>
                <w:b/>
              </w:rPr>
              <w:t>et d</w:t>
            </w:r>
            <w:r w:rsidR="00DB231F">
              <w:rPr>
                <w:b/>
              </w:rPr>
              <w:t>’</w:t>
            </w:r>
            <w:r w:rsidRPr="00A91B65">
              <w:rPr>
                <w:b/>
              </w:rPr>
              <w:t>exclusion sociale</w:t>
            </w:r>
            <w:bookmarkEnd w:id="23"/>
          </w:p>
        </w:tc>
        <w:tc>
          <w:tcPr>
            <w:tcW w:w="1736" w:type="dxa"/>
            <w:shd w:val="clear" w:color="auto" w:fill="auto"/>
            <w:tcMar>
              <w:left w:w="0" w:type="dxa"/>
              <w:right w:w="0" w:type="dxa"/>
            </w:tcMar>
          </w:tcPr>
          <w:p w14:paraId="02BA6BE3" w14:textId="283FCF8D" w:rsidR="00D11BBB" w:rsidRPr="00A91B65" w:rsidRDefault="00D11BBB" w:rsidP="00A91B65">
            <w:pPr>
              <w:spacing w:before="40" w:after="120"/>
              <w:ind w:right="113"/>
            </w:pPr>
            <w:r w:rsidRPr="00A91B65">
              <w:t>20</w:t>
            </w:r>
            <w:r w:rsidR="00A91B65">
              <w:t>,</w:t>
            </w:r>
            <w:r w:rsidRPr="00A91B65">
              <w:t>8 % (ERP 2019)</w:t>
            </w:r>
          </w:p>
          <w:p w14:paraId="44C9A075" w14:textId="2725FE0A" w:rsidR="00D11BBB" w:rsidRPr="00A91B65" w:rsidRDefault="00D11BBB" w:rsidP="00A91B65">
            <w:pPr>
              <w:spacing w:before="40" w:after="120"/>
              <w:ind w:right="113"/>
            </w:pPr>
            <w:r w:rsidRPr="00A91B65">
              <w:t>20</w:t>
            </w:r>
            <w:r w:rsidR="00A91B65">
              <w:t>,</w:t>
            </w:r>
            <w:r w:rsidRPr="00A91B65">
              <w:t>5 % (ERP 2020)</w:t>
            </w:r>
          </w:p>
        </w:tc>
        <w:tc>
          <w:tcPr>
            <w:tcW w:w="1329" w:type="dxa"/>
            <w:shd w:val="clear" w:color="auto" w:fill="auto"/>
            <w:tcMar>
              <w:left w:w="0" w:type="dxa"/>
              <w:right w:w="0" w:type="dxa"/>
            </w:tcMar>
          </w:tcPr>
          <w:p w14:paraId="061D7CCE" w14:textId="6F640CE1" w:rsidR="00D11BBB" w:rsidRPr="00A91B65" w:rsidRDefault="00D11BBB" w:rsidP="00A91B65">
            <w:pPr>
              <w:spacing w:before="40" w:after="120"/>
              <w:ind w:right="113"/>
            </w:pPr>
            <w:r w:rsidRPr="00A91B65">
              <w:t>18</w:t>
            </w:r>
            <w:r w:rsidR="00A91B65">
              <w:t>,</w:t>
            </w:r>
            <w:r w:rsidRPr="00A91B65">
              <w:t>7 %</w:t>
            </w:r>
          </w:p>
        </w:tc>
        <w:tc>
          <w:tcPr>
            <w:tcW w:w="1533" w:type="dxa"/>
            <w:shd w:val="clear" w:color="auto" w:fill="auto"/>
            <w:tcMar>
              <w:left w:w="0" w:type="dxa"/>
              <w:right w:w="0" w:type="dxa"/>
            </w:tcMar>
          </w:tcPr>
          <w:p w14:paraId="34499C37" w14:textId="65B42824" w:rsidR="00D11BBB" w:rsidRPr="00A91B65" w:rsidRDefault="00D11BBB" w:rsidP="00A91B65">
            <w:pPr>
              <w:spacing w:before="40" w:after="120"/>
            </w:pPr>
            <w:r w:rsidRPr="00A91B65">
              <w:t>20</w:t>
            </w:r>
            <w:r w:rsidR="00A91B65">
              <w:t>,</w:t>
            </w:r>
            <w:r w:rsidRPr="00A91B65">
              <w:t>7 %</w:t>
            </w:r>
          </w:p>
        </w:tc>
      </w:tr>
      <w:tr w:rsidR="00D11BBB" w:rsidRPr="00A91B65" w14:paraId="3EE30D7C" w14:textId="77777777" w:rsidTr="00A91B65">
        <w:tc>
          <w:tcPr>
            <w:tcW w:w="7370" w:type="dxa"/>
            <w:gridSpan w:val="4"/>
            <w:shd w:val="clear" w:color="auto" w:fill="auto"/>
            <w:tcMar>
              <w:left w:w="0" w:type="dxa"/>
              <w:right w:w="0" w:type="dxa"/>
            </w:tcMar>
          </w:tcPr>
          <w:p w14:paraId="5B7F54BF" w14:textId="39DAD843" w:rsidR="00D11BBB" w:rsidRPr="00A91B65" w:rsidRDefault="00D11BBB" w:rsidP="00A91B65">
            <w:pPr>
              <w:spacing w:before="40" w:after="120"/>
              <w:rPr>
                <w:b/>
              </w:rPr>
            </w:pPr>
            <w:r w:rsidRPr="00A91B65">
              <w:t xml:space="preserve">Objectif « </w:t>
            </w:r>
            <w:r w:rsidRPr="00A91B65">
              <w:rPr>
                <w:b/>
                <w:bCs/>
                <w:szCs w:val="18"/>
              </w:rPr>
              <w:t>Prévenir et atténuer la pauvreté et l</w:t>
            </w:r>
            <w:r w:rsidR="00DB231F">
              <w:rPr>
                <w:b/>
                <w:bCs/>
                <w:szCs w:val="18"/>
              </w:rPr>
              <w:t>’</w:t>
            </w:r>
            <w:r w:rsidRPr="00A91B65">
              <w:rPr>
                <w:b/>
                <w:bCs/>
                <w:szCs w:val="18"/>
              </w:rPr>
              <w:t>exclusion sociale des enfants</w:t>
            </w:r>
            <w:r w:rsidRPr="00A91B65">
              <w:t xml:space="preserve"> »</w:t>
            </w:r>
          </w:p>
        </w:tc>
      </w:tr>
      <w:tr w:rsidR="00A91B65" w:rsidRPr="00A91B65" w14:paraId="5975C46D" w14:textId="77777777" w:rsidTr="005C7F67">
        <w:tc>
          <w:tcPr>
            <w:tcW w:w="2772" w:type="dxa"/>
            <w:shd w:val="clear" w:color="auto" w:fill="auto"/>
            <w:tcMar>
              <w:left w:w="0" w:type="dxa"/>
              <w:right w:w="0" w:type="dxa"/>
            </w:tcMar>
          </w:tcPr>
          <w:p w14:paraId="27892FAE" w14:textId="1B1427BE" w:rsidR="00D11BBB" w:rsidRPr="00A91B65" w:rsidRDefault="00D11BBB" w:rsidP="00A91B65">
            <w:pPr>
              <w:spacing w:before="40" w:after="120"/>
              <w:ind w:right="113"/>
              <w:rPr>
                <w:b/>
              </w:rPr>
            </w:pPr>
            <w:bookmarkStart w:id="24" w:name="_Hlk177363406"/>
            <w:r w:rsidRPr="00A91B65">
              <w:rPr>
                <w:b/>
              </w:rPr>
              <w:t xml:space="preserve">Grave dénuement matériel </w:t>
            </w:r>
            <w:r w:rsidR="00A90149">
              <w:rPr>
                <w:b/>
              </w:rPr>
              <w:br/>
            </w:r>
            <w:r w:rsidRPr="00A91B65">
              <w:rPr>
                <w:b/>
              </w:rPr>
              <w:t xml:space="preserve">et social, par âge et par sexe (enfants </w:t>
            </w:r>
            <w:r w:rsidR="00A91B65">
              <w:rPr>
                <w:b/>
              </w:rPr>
              <w:t>–</w:t>
            </w:r>
            <w:r w:rsidR="005C7F67">
              <w:rPr>
                <w:b/>
              </w:rPr>
              <w:t xml:space="preserve"> </w:t>
            </w:r>
            <w:r w:rsidRPr="00A91B65">
              <w:rPr>
                <w:b/>
              </w:rPr>
              <w:t>0</w:t>
            </w:r>
            <w:r w:rsidR="00A91B65">
              <w:rPr>
                <w:b/>
              </w:rPr>
              <w:t xml:space="preserve"> </w:t>
            </w:r>
            <w:r w:rsidRPr="00A91B65">
              <w:rPr>
                <w:b/>
              </w:rPr>
              <w:t>à 17 ans)</w:t>
            </w:r>
            <w:bookmarkEnd w:id="24"/>
          </w:p>
        </w:tc>
        <w:tc>
          <w:tcPr>
            <w:tcW w:w="1736" w:type="dxa"/>
            <w:shd w:val="clear" w:color="auto" w:fill="auto"/>
            <w:tcMar>
              <w:left w:w="0" w:type="dxa"/>
              <w:right w:w="0" w:type="dxa"/>
            </w:tcMar>
          </w:tcPr>
          <w:p w14:paraId="54F6F3B0" w14:textId="5A6487F5" w:rsidR="00D11BBB" w:rsidRPr="00A91B65" w:rsidRDefault="00D11BBB" w:rsidP="00A91B65">
            <w:pPr>
              <w:spacing w:before="40" w:after="120"/>
              <w:ind w:right="113"/>
            </w:pPr>
            <w:r w:rsidRPr="00A91B65">
              <w:t>3</w:t>
            </w:r>
            <w:r w:rsidR="00A91B65">
              <w:t>,</w:t>
            </w:r>
            <w:r w:rsidRPr="00A91B65">
              <w:t>2 (ERP 2019)</w:t>
            </w:r>
          </w:p>
          <w:p w14:paraId="20EF79BC" w14:textId="435AE5CB" w:rsidR="00D11BBB" w:rsidRPr="00A91B65" w:rsidRDefault="00D11BBB" w:rsidP="00A91B65">
            <w:pPr>
              <w:spacing w:before="40" w:after="120"/>
              <w:ind w:right="113"/>
            </w:pPr>
            <w:r w:rsidRPr="00A91B65">
              <w:t>3</w:t>
            </w:r>
            <w:r w:rsidR="00A91B65">
              <w:t>,</w:t>
            </w:r>
            <w:r w:rsidRPr="00A91B65">
              <w:t>0 % (ERP 2020)</w:t>
            </w:r>
          </w:p>
        </w:tc>
        <w:tc>
          <w:tcPr>
            <w:tcW w:w="1329" w:type="dxa"/>
            <w:shd w:val="clear" w:color="auto" w:fill="auto"/>
            <w:tcMar>
              <w:left w:w="0" w:type="dxa"/>
              <w:right w:w="0" w:type="dxa"/>
            </w:tcMar>
          </w:tcPr>
          <w:p w14:paraId="1E1DF020" w14:textId="2E75678E" w:rsidR="00D11BBB" w:rsidRPr="00A91B65" w:rsidRDefault="00D11BBB" w:rsidP="00A91B65">
            <w:pPr>
              <w:spacing w:before="40" w:after="120"/>
              <w:ind w:right="113"/>
            </w:pPr>
            <w:r w:rsidRPr="00A91B65">
              <w:t>2</w:t>
            </w:r>
            <w:r w:rsidR="00A91B65">
              <w:t>,</w:t>
            </w:r>
            <w:r w:rsidRPr="00A91B65">
              <w:t>7 %</w:t>
            </w:r>
          </w:p>
        </w:tc>
        <w:tc>
          <w:tcPr>
            <w:tcW w:w="1533" w:type="dxa"/>
            <w:shd w:val="clear" w:color="auto" w:fill="auto"/>
            <w:tcMar>
              <w:left w:w="0" w:type="dxa"/>
              <w:right w:w="0" w:type="dxa"/>
            </w:tcMar>
          </w:tcPr>
          <w:p w14:paraId="7D91B265" w14:textId="06269458" w:rsidR="00D11BBB" w:rsidRPr="00A91B65" w:rsidRDefault="00D11BBB" w:rsidP="00A91B65">
            <w:pPr>
              <w:spacing w:before="40" w:after="120"/>
            </w:pPr>
            <w:r w:rsidRPr="00A91B65">
              <w:t>1</w:t>
            </w:r>
            <w:r w:rsidR="00A91B65">
              <w:t>,</w:t>
            </w:r>
            <w:r w:rsidRPr="00A91B65">
              <w:t>8 %</w:t>
            </w:r>
          </w:p>
        </w:tc>
      </w:tr>
      <w:tr w:rsidR="00A91B65" w:rsidRPr="00A91B65" w14:paraId="4A6ACEF8" w14:textId="77777777" w:rsidTr="005C7F67">
        <w:tc>
          <w:tcPr>
            <w:tcW w:w="2772" w:type="dxa"/>
            <w:shd w:val="clear" w:color="auto" w:fill="auto"/>
            <w:tcMar>
              <w:left w:w="0" w:type="dxa"/>
              <w:right w:w="0" w:type="dxa"/>
            </w:tcMar>
          </w:tcPr>
          <w:p w14:paraId="15FD6DA1" w14:textId="77777777" w:rsidR="00D11BBB" w:rsidRPr="00A91B65" w:rsidRDefault="00D11BBB" w:rsidP="00A91B65">
            <w:pPr>
              <w:spacing w:before="40" w:after="120"/>
              <w:ind w:right="113"/>
              <w:rPr>
                <w:b/>
              </w:rPr>
            </w:pPr>
            <w:r w:rsidRPr="00A91B65">
              <w:rPr>
                <w:b/>
              </w:rPr>
              <w:t>Taux de risque de pauvreté (enfants – 0 à 17 ans)</w:t>
            </w:r>
          </w:p>
        </w:tc>
        <w:tc>
          <w:tcPr>
            <w:tcW w:w="1736" w:type="dxa"/>
            <w:shd w:val="clear" w:color="auto" w:fill="auto"/>
            <w:tcMar>
              <w:left w:w="0" w:type="dxa"/>
              <w:right w:w="0" w:type="dxa"/>
            </w:tcMar>
          </w:tcPr>
          <w:p w14:paraId="36637FC6" w14:textId="3E266E90" w:rsidR="00D11BBB" w:rsidRPr="00A91B65" w:rsidRDefault="00D11BBB" w:rsidP="00A91B65">
            <w:pPr>
              <w:spacing w:before="40" w:after="120"/>
              <w:ind w:right="113"/>
            </w:pPr>
            <w:r w:rsidRPr="00A91B65">
              <w:t>17</w:t>
            </w:r>
            <w:r w:rsidR="00A91B65">
              <w:t>,</w:t>
            </w:r>
            <w:r w:rsidRPr="00A91B65">
              <w:t>1 % (ERP 2019)</w:t>
            </w:r>
          </w:p>
          <w:p w14:paraId="222990F2" w14:textId="4E3A15A3" w:rsidR="00D11BBB" w:rsidRPr="00A91B65" w:rsidRDefault="00D11BBB" w:rsidP="00A91B65">
            <w:pPr>
              <w:spacing w:before="40" w:after="120"/>
              <w:ind w:right="113"/>
            </w:pPr>
            <w:r w:rsidRPr="00A91B65">
              <w:t>16</w:t>
            </w:r>
            <w:r w:rsidR="00A91B65">
              <w:t>,</w:t>
            </w:r>
            <w:r w:rsidRPr="00A91B65">
              <w:t>8 % (ERP 2020)</w:t>
            </w:r>
          </w:p>
        </w:tc>
        <w:tc>
          <w:tcPr>
            <w:tcW w:w="1329" w:type="dxa"/>
            <w:shd w:val="clear" w:color="auto" w:fill="auto"/>
            <w:tcMar>
              <w:left w:w="0" w:type="dxa"/>
              <w:right w:w="0" w:type="dxa"/>
            </w:tcMar>
          </w:tcPr>
          <w:p w14:paraId="2FAA485D" w14:textId="76D5030D" w:rsidR="00D11BBB" w:rsidRPr="00A91B65" w:rsidRDefault="00D11BBB" w:rsidP="00A91B65">
            <w:pPr>
              <w:spacing w:before="40" w:after="120"/>
              <w:ind w:right="113"/>
            </w:pPr>
            <w:r w:rsidRPr="00A91B65">
              <w:t>15</w:t>
            </w:r>
            <w:r w:rsidR="00A91B65">
              <w:t>,</w:t>
            </w:r>
            <w:r w:rsidRPr="00A91B65">
              <w:t>2 %</w:t>
            </w:r>
          </w:p>
        </w:tc>
        <w:tc>
          <w:tcPr>
            <w:tcW w:w="1533" w:type="dxa"/>
            <w:shd w:val="clear" w:color="auto" w:fill="auto"/>
            <w:tcMar>
              <w:left w:w="0" w:type="dxa"/>
              <w:right w:w="0" w:type="dxa"/>
            </w:tcMar>
          </w:tcPr>
          <w:p w14:paraId="32A6F752" w14:textId="72433A66" w:rsidR="00D11BBB" w:rsidRPr="00A91B65" w:rsidRDefault="00D11BBB" w:rsidP="00A91B65">
            <w:pPr>
              <w:spacing w:before="40" w:after="120"/>
            </w:pPr>
            <w:r w:rsidRPr="00A91B65">
              <w:t>16</w:t>
            </w:r>
            <w:r w:rsidR="00A91B65">
              <w:t>,</w:t>
            </w:r>
            <w:r w:rsidRPr="00A91B65">
              <w:t>1 %</w:t>
            </w:r>
          </w:p>
        </w:tc>
      </w:tr>
      <w:tr w:rsidR="00D11BBB" w:rsidRPr="00A91B65" w14:paraId="61BCC322" w14:textId="77777777" w:rsidTr="00A91B65">
        <w:tc>
          <w:tcPr>
            <w:tcW w:w="7370" w:type="dxa"/>
            <w:gridSpan w:val="4"/>
            <w:shd w:val="clear" w:color="auto" w:fill="auto"/>
            <w:tcMar>
              <w:left w:w="0" w:type="dxa"/>
              <w:right w:w="0" w:type="dxa"/>
            </w:tcMar>
          </w:tcPr>
          <w:p w14:paraId="7E92D330" w14:textId="77BCC764" w:rsidR="00D11BBB" w:rsidRPr="00A91B65" w:rsidRDefault="00D11BBB" w:rsidP="005C7F67">
            <w:pPr>
              <w:keepNext/>
              <w:spacing w:before="40" w:after="120"/>
              <w:rPr>
                <w:b/>
              </w:rPr>
            </w:pPr>
            <w:r w:rsidRPr="00A91B65">
              <w:lastRenderedPageBreak/>
              <w:t>Objectif «</w:t>
            </w:r>
            <w:r w:rsidR="00A90149">
              <w:t xml:space="preserve"> </w:t>
            </w:r>
            <w:r w:rsidRPr="00A91B65">
              <w:rPr>
                <w:b/>
                <w:bCs/>
              </w:rPr>
              <w:t>Relever le montant des pensions familiales et minimales</w:t>
            </w:r>
            <w:r w:rsidRPr="00A91B65">
              <w:t xml:space="preserve"> »</w:t>
            </w:r>
          </w:p>
        </w:tc>
      </w:tr>
      <w:tr w:rsidR="00A91B65" w:rsidRPr="00A91B65" w14:paraId="411BF2AF" w14:textId="77777777" w:rsidTr="005C7F67">
        <w:tc>
          <w:tcPr>
            <w:tcW w:w="2772" w:type="dxa"/>
            <w:shd w:val="clear" w:color="auto" w:fill="auto"/>
            <w:tcMar>
              <w:left w:w="0" w:type="dxa"/>
              <w:right w:w="0" w:type="dxa"/>
            </w:tcMar>
          </w:tcPr>
          <w:p w14:paraId="2196E25E" w14:textId="77777777" w:rsidR="00D11BBB" w:rsidRPr="00A91B65" w:rsidRDefault="00D11BBB" w:rsidP="00A91B65">
            <w:pPr>
              <w:spacing w:before="40" w:after="120"/>
              <w:ind w:right="113"/>
              <w:rPr>
                <w:b/>
              </w:rPr>
            </w:pPr>
            <w:r w:rsidRPr="00A91B65">
              <w:rPr>
                <w:b/>
              </w:rPr>
              <w:t>Part de la pension de réversion dans la pension moyenne</w:t>
            </w:r>
          </w:p>
        </w:tc>
        <w:tc>
          <w:tcPr>
            <w:tcW w:w="1736" w:type="dxa"/>
            <w:shd w:val="clear" w:color="auto" w:fill="auto"/>
            <w:tcMar>
              <w:left w:w="0" w:type="dxa"/>
              <w:right w:w="0" w:type="dxa"/>
            </w:tcMar>
          </w:tcPr>
          <w:p w14:paraId="34770305" w14:textId="77777777" w:rsidR="00D11BBB" w:rsidRPr="00A91B65" w:rsidRDefault="00D11BBB" w:rsidP="00A91B65">
            <w:pPr>
              <w:spacing w:before="40" w:after="120"/>
              <w:ind w:right="113"/>
            </w:pPr>
            <w:r w:rsidRPr="00A91B65">
              <w:t>81 %</w:t>
            </w:r>
          </w:p>
        </w:tc>
        <w:tc>
          <w:tcPr>
            <w:tcW w:w="1329" w:type="dxa"/>
            <w:shd w:val="clear" w:color="auto" w:fill="auto"/>
            <w:tcMar>
              <w:left w:w="0" w:type="dxa"/>
              <w:right w:w="0" w:type="dxa"/>
            </w:tcMar>
          </w:tcPr>
          <w:p w14:paraId="54BBAC9C" w14:textId="0843BFE2" w:rsidR="00D11BBB" w:rsidRPr="00A91B65" w:rsidRDefault="00D11BBB" w:rsidP="00A91B65">
            <w:pPr>
              <w:spacing w:before="40" w:after="120"/>
              <w:ind w:right="113"/>
            </w:pPr>
            <w:r w:rsidRPr="00A91B65">
              <w:t>91</w:t>
            </w:r>
            <w:r w:rsidR="00A90149">
              <w:noBreakHyphen/>
            </w:r>
            <w:r w:rsidRPr="00A91B65">
              <w:t>96 %</w:t>
            </w:r>
          </w:p>
        </w:tc>
        <w:tc>
          <w:tcPr>
            <w:tcW w:w="1533" w:type="dxa"/>
            <w:shd w:val="clear" w:color="auto" w:fill="auto"/>
            <w:tcMar>
              <w:left w:w="0" w:type="dxa"/>
              <w:right w:w="0" w:type="dxa"/>
            </w:tcMar>
          </w:tcPr>
          <w:p w14:paraId="3ED9B5B0" w14:textId="77777777" w:rsidR="00D11BBB" w:rsidRPr="00A91B65" w:rsidRDefault="00D11BBB" w:rsidP="00A91B65">
            <w:pPr>
              <w:spacing w:before="40" w:after="120"/>
            </w:pPr>
            <w:r w:rsidRPr="00A91B65">
              <w:t>84 %</w:t>
            </w:r>
          </w:p>
        </w:tc>
      </w:tr>
      <w:tr w:rsidR="00A91B65" w:rsidRPr="00A91B65" w14:paraId="1F8B0958" w14:textId="77777777" w:rsidTr="005C7F67">
        <w:tc>
          <w:tcPr>
            <w:tcW w:w="2772" w:type="dxa"/>
            <w:shd w:val="clear" w:color="auto" w:fill="auto"/>
            <w:tcMar>
              <w:left w:w="0" w:type="dxa"/>
              <w:right w:w="0" w:type="dxa"/>
            </w:tcMar>
          </w:tcPr>
          <w:p w14:paraId="683A03EE" w14:textId="77777777" w:rsidR="00D11BBB" w:rsidRPr="00A91B65" w:rsidRDefault="00D11BBB" w:rsidP="00A91B65">
            <w:pPr>
              <w:spacing w:before="40" w:after="120"/>
              <w:ind w:right="113"/>
              <w:rPr>
                <w:b/>
              </w:rPr>
            </w:pPr>
            <w:r w:rsidRPr="00A91B65">
              <w:rPr>
                <w:b/>
              </w:rPr>
              <w:t>Part de la pension la plus basse dans la pension moyenne</w:t>
            </w:r>
          </w:p>
        </w:tc>
        <w:tc>
          <w:tcPr>
            <w:tcW w:w="1736" w:type="dxa"/>
            <w:shd w:val="clear" w:color="auto" w:fill="auto"/>
            <w:tcMar>
              <w:left w:w="0" w:type="dxa"/>
              <w:right w:w="0" w:type="dxa"/>
            </w:tcMar>
          </w:tcPr>
          <w:p w14:paraId="14B5B1EE" w14:textId="77777777" w:rsidR="00D11BBB" w:rsidRPr="00A91B65" w:rsidRDefault="00D11BBB" w:rsidP="00A91B65">
            <w:pPr>
              <w:spacing w:before="40" w:after="120"/>
              <w:ind w:right="113"/>
            </w:pPr>
            <w:r w:rsidRPr="00A91B65">
              <w:t>65 %</w:t>
            </w:r>
          </w:p>
        </w:tc>
        <w:tc>
          <w:tcPr>
            <w:tcW w:w="1329" w:type="dxa"/>
            <w:shd w:val="clear" w:color="auto" w:fill="auto"/>
            <w:tcMar>
              <w:left w:w="0" w:type="dxa"/>
              <w:right w:w="0" w:type="dxa"/>
            </w:tcMar>
          </w:tcPr>
          <w:p w14:paraId="1977C397" w14:textId="423E8DCB" w:rsidR="00D11BBB" w:rsidRPr="00A91B65" w:rsidRDefault="00D11BBB" w:rsidP="00A91B65">
            <w:pPr>
              <w:spacing w:before="40" w:after="120"/>
              <w:ind w:right="113"/>
            </w:pPr>
            <w:r w:rsidRPr="00A91B65">
              <w:t>66</w:t>
            </w:r>
            <w:r w:rsidR="00A91B65">
              <w:t>,</w:t>
            </w:r>
            <w:r w:rsidRPr="00A91B65">
              <w:t>5 %</w:t>
            </w:r>
          </w:p>
        </w:tc>
        <w:tc>
          <w:tcPr>
            <w:tcW w:w="1533" w:type="dxa"/>
            <w:shd w:val="clear" w:color="auto" w:fill="auto"/>
            <w:tcMar>
              <w:left w:w="0" w:type="dxa"/>
              <w:right w:w="0" w:type="dxa"/>
            </w:tcMar>
          </w:tcPr>
          <w:p w14:paraId="22974050" w14:textId="77777777" w:rsidR="00D11BBB" w:rsidRPr="00A91B65" w:rsidRDefault="00D11BBB" w:rsidP="00A91B65">
            <w:pPr>
              <w:spacing w:before="40" w:after="120"/>
            </w:pPr>
            <w:r w:rsidRPr="00A91B65">
              <w:t>68 %</w:t>
            </w:r>
          </w:p>
        </w:tc>
      </w:tr>
      <w:tr w:rsidR="00D11BBB" w:rsidRPr="00A91B65" w14:paraId="6B823508" w14:textId="77777777" w:rsidTr="00A91B65">
        <w:tc>
          <w:tcPr>
            <w:tcW w:w="7370" w:type="dxa"/>
            <w:gridSpan w:val="4"/>
            <w:shd w:val="clear" w:color="auto" w:fill="auto"/>
            <w:tcMar>
              <w:left w:w="0" w:type="dxa"/>
              <w:right w:w="0" w:type="dxa"/>
            </w:tcMar>
          </w:tcPr>
          <w:p w14:paraId="33F22500" w14:textId="00346F1E" w:rsidR="00D11BBB" w:rsidRPr="00A91B65" w:rsidRDefault="00D11BBB" w:rsidP="00A91B65">
            <w:pPr>
              <w:spacing w:before="40" w:after="120"/>
              <w:rPr>
                <w:b/>
              </w:rPr>
            </w:pPr>
            <w:r w:rsidRPr="00A91B65">
              <w:rPr>
                <w:bCs/>
              </w:rPr>
              <w:t xml:space="preserve">Objectif </w:t>
            </w:r>
            <w:r w:rsidRPr="00A90149">
              <w:rPr>
                <w:bCs/>
              </w:rPr>
              <w:t>«</w:t>
            </w:r>
            <w:r w:rsidR="00A91B65" w:rsidRPr="00A90149">
              <w:rPr>
                <w:bCs/>
              </w:rPr>
              <w:t xml:space="preserve"> </w:t>
            </w:r>
            <w:r w:rsidRPr="00A91B65">
              <w:rPr>
                <w:b/>
              </w:rPr>
              <w:t xml:space="preserve">Améliorer les chances des personnes en situation de risque de pauvreté </w:t>
            </w:r>
            <w:r w:rsidR="00A90149">
              <w:rPr>
                <w:b/>
              </w:rPr>
              <w:br/>
            </w:r>
            <w:r w:rsidRPr="00A91B65">
              <w:rPr>
                <w:b/>
              </w:rPr>
              <w:t>et d</w:t>
            </w:r>
            <w:r w:rsidR="00DB231F">
              <w:rPr>
                <w:b/>
              </w:rPr>
              <w:t>’</w:t>
            </w:r>
            <w:r w:rsidRPr="00A91B65">
              <w:rPr>
                <w:b/>
              </w:rPr>
              <w:t>exclusion sociale</w:t>
            </w:r>
            <w:r w:rsidRPr="00A90149">
              <w:rPr>
                <w:bCs/>
              </w:rPr>
              <w:t xml:space="preserve"> »</w:t>
            </w:r>
          </w:p>
        </w:tc>
      </w:tr>
      <w:tr w:rsidR="00A91B65" w:rsidRPr="00A91B65" w14:paraId="2E67CE5E" w14:textId="77777777" w:rsidTr="005C7F67">
        <w:tc>
          <w:tcPr>
            <w:tcW w:w="2772" w:type="dxa"/>
            <w:shd w:val="clear" w:color="auto" w:fill="auto"/>
            <w:tcMar>
              <w:left w:w="0" w:type="dxa"/>
              <w:right w:w="0" w:type="dxa"/>
            </w:tcMar>
          </w:tcPr>
          <w:p w14:paraId="7D397168" w14:textId="2DCAA6B7" w:rsidR="00D11BBB" w:rsidRPr="00A91B65" w:rsidRDefault="00D11BBB" w:rsidP="00A91B65">
            <w:pPr>
              <w:spacing w:before="40" w:after="120"/>
              <w:ind w:right="113"/>
              <w:rPr>
                <w:b/>
              </w:rPr>
            </w:pPr>
            <w:r w:rsidRPr="00A91B65">
              <w:rPr>
                <w:b/>
              </w:rPr>
              <w:t>Personnes en situation de</w:t>
            </w:r>
            <w:r w:rsidR="00A90149">
              <w:rPr>
                <w:b/>
              </w:rPr>
              <w:t> </w:t>
            </w:r>
            <w:r w:rsidRPr="00A91B65">
              <w:rPr>
                <w:b/>
              </w:rPr>
              <w:t xml:space="preserve">risque de pauvreté </w:t>
            </w:r>
            <w:r w:rsidR="00A90149">
              <w:rPr>
                <w:b/>
              </w:rPr>
              <w:br/>
            </w:r>
            <w:r w:rsidRPr="00A91B65">
              <w:rPr>
                <w:b/>
              </w:rPr>
              <w:t>et d</w:t>
            </w:r>
            <w:r w:rsidR="00DB231F">
              <w:rPr>
                <w:b/>
              </w:rPr>
              <w:t>’</w:t>
            </w:r>
            <w:r w:rsidRPr="00A91B65">
              <w:rPr>
                <w:b/>
              </w:rPr>
              <w:t>exclusion sociale</w:t>
            </w:r>
          </w:p>
        </w:tc>
        <w:tc>
          <w:tcPr>
            <w:tcW w:w="1736" w:type="dxa"/>
            <w:shd w:val="clear" w:color="auto" w:fill="auto"/>
            <w:tcMar>
              <w:left w:w="0" w:type="dxa"/>
              <w:right w:w="0" w:type="dxa"/>
            </w:tcMar>
          </w:tcPr>
          <w:p w14:paraId="1FC0AC94" w14:textId="352AFC30" w:rsidR="00D11BBB" w:rsidRPr="00A91B65" w:rsidRDefault="00D11BBB" w:rsidP="00A91B65">
            <w:pPr>
              <w:spacing w:before="40" w:after="120"/>
              <w:ind w:right="113"/>
            </w:pPr>
            <w:r w:rsidRPr="00A91B65">
              <w:t xml:space="preserve">866 familles et </w:t>
            </w:r>
            <w:r w:rsidR="005C7F67">
              <w:br/>
            </w:r>
            <w:r w:rsidRPr="00A91B65">
              <w:t>116 personnes</w:t>
            </w:r>
          </w:p>
        </w:tc>
        <w:tc>
          <w:tcPr>
            <w:tcW w:w="1329" w:type="dxa"/>
            <w:shd w:val="clear" w:color="auto" w:fill="auto"/>
            <w:tcMar>
              <w:left w:w="0" w:type="dxa"/>
              <w:right w:w="0" w:type="dxa"/>
            </w:tcMar>
          </w:tcPr>
          <w:p w14:paraId="3DA95EBE" w14:textId="53462492" w:rsidR="00D11BBB" w:rsidRPr="00A91B65" w:rsidRDefault="00D11BBB" w:rsidP="00A91B65">
            <w:pPr>
              <w:spacing w:before="40" w:after="120"/>
              <w:ind w:right="113"/>
            </w:pPr>
            <w:r w:rsidRPr="00A91B65">
              <w:t>380 familles et 60 personnes</w:t>
            </w:r>
          </w:p>
        </w:tc>
        <w:tc>
          <w:tcPr>
            <w:tcW w:w="1533" w:type="dxa"/>
            <w:shd w:val="clear" w:color="auto" w:fill="auto"/>
            <w:tcMar>
              <w:left w:w="0" w:type="dxa"/>
              <w:right w:w="0" w:type="dxa"/>
            </w:tcMar>
          </w:tcPr>
          <w:p w14:paraId="25A4629C" w14:textId="5B04693D" w:rsidR="00D11BBB" w:rsidRPr="00A91B65" w:rsidRDefault="00D11BBB" w:rsidP="00A91B65">
            <w:pPr>
              <w:spacing w:before="40" w:after="120"/>
            </w:pPr>
            <w:r w:rsidRPr="00A91B65">
              <w:t>937 familles et 3</w:t>
            </w:r>
            <w:r w:rsidR="00A90149">
              <w:t> </w:t>
            </w:r>
            <w:r w:rsidRPr="00A91B65">
              <w:t>779 personnes</w:t>
            </w:r>
          </w:p>
        </w:tc>
      </w:tr>
      <w:tr w:rsidR="00A91B65" w:rsidRPr="00A91B65" w14:paraId="16D477F5" w14:textId="77777777" w:rsidTr="005C7F67">
        <w:tc>
          <w:tcPr>
            <w:tcW w:w="2772" w:type="dxa"/>
            <w:tcBorders>
              <w:bottom w:val="single" w:sz="12" w:space="0" w:color="auto"/>
            </w:tcBorders>
            <w:shd w:val="clear" w:color="auto" w:fill="auto"/>
            <w:tcMar>
              <w:left w:w="0" w:type="dxa"/>
              <w:right w:w="0" w:type="dxa"/>
            </w:tcMar>
          </w:tcPr>
          <w:p w14:paraId="5F64C1DD" w14:textId="59F1CBB0" w:rsidR="00D11BBB" w:rsidRPr="00A91B65" w:rsidRDefault="00D11BBB" w:rsidP="00A91B65">
            <w:pPr>
              <w:spacing w:before="40" w:after="120"/>
              <w:ind w:right="113"/>
              <w:rPr>
                <w:b/>
              </w:rPr>
            </w:pPr>
            <w:r w:rsidRPr="00A91B65">
              <w:rPr>
                <w:b/>
              </w:rPr>
              <w:t xml:space="preserve">Nombre de ménages </w:t>
            </w:r>
            <w:r w:rsidR="00A90149">
              <w:rPr>
                <w:b/>
              </w:rPr>
              <w:br/>
            </w:r>
            <w:r w:rsidRPr="00A91B65">
              <w:rPr>
                <w:b/>
              </w:rPr>
              <w:t>et d</w:t>
            </w:r>
            <w:r w:rsidR="00DB231F">
              <w:rPr>
                <w:b/>
              </w:rPr>
              <w:t>’</w:t>
            </w:r>
            <w:r w:rsidRPr="00A91B65">
              <w:rPr>
                <w:b/>
              </w:rPr>
              <w:t>unités de logement</w:t>
            </w:r>
          </w:p>
        </w:tc>
        <w:tc>
          <w:tcPr>
            <w:tcW w:w="1736" w:type="dxa"/>
            <w:tcBorders>
              <w:bottom w:val="single" w:sz="12" w:space="0" w:color="auto"/>
            </w:tcBorders>
            <w:shd w:val="clear" w:color="auto" w:fill="auto"/>
            <w:tcMar>
              <w:left w:w="0" w:type="dxa"/>
              <w:right w:w="0" w:type="dxa"/>
            </w:tcMar>
          </w:tcPr>
          <w:p w14:paraId="376E33B2" w14:textId="0E4F87E3" w:rsidR="00D11BBB" w:rsidRPr="00A91B65" w:rsidRDefault="00D11BBB" w:rsidP="00A91B65">
            <w:pPr>
              <w:spacing w:before="40" w:after="120"/>
              <w:ind w:right="113"/>
            </w:pPr>
            <w:r w:rsidRPr="00A91B65">
              <w:t>80 unités de</w:t>
            </w:r>
            <w:r w:rsidR="00A90149">
              <w:t> </w:t>
            </w:r>
            <w:r w:rsidRPr="00A91B65">
              <w:t xml:space="preserve">logement </w:t>
            </w:r>
            <w:r w:rsidR="005C7F67">
              <w:br/>
            </w:r>
            <w:r w:rsidRPr="00A91B65">
              <w:t>et 400</w:t>
            </w:r>
            <w:r w:rsidR="00A90149">
              <w:t> </w:t>
            </w:r>
            <w:r w:rsidRPr="00A91B65">
              <w:t>usagers résidentiels</w:t>
            </w:r>
          </w:p>
        </w:tc>
        <w:tc>
          <w:tcPr>
            <w:tcW w:w="1329" w:type="dxa"/>
            <w:tcBorders>
              <w:bottom w:val="single" w:sz="12" w:space="0" w:color="auto"/>
            </w:tcBorders>
            <w:shd w:val="clear" w:color="auto" w:fill="auto"/>
            <w:tcMar>
              <w:left w:w="0" w:type="dxa"/>
              <w:right w:w="0" w:type="dxa"/>
            </w:tcMar>
          </w:tcPr>
          <w:p w14:paraId="19C20989" w14:textId="5DE0A60F" w:rsidR="00D11BBB" w:rsidRPr="00A91B65" w:rsidRDefault="00D11BBB" w:rsidP="00A91B65">
            <w:pPr>
              <w:spacing w:before="40" w:after="120"/>
              <w:ind w:right="113"/>
            </w:pPr>
            <w:r w:rsidRPr="00A91B65">
              <w:t xml:space="preserve">200 unités </w:t>
            </w:r>
            <w:r w:rsidR="005C7F67">
              <w:br/>
            </w:r>
            <w:r w:rsidRPr="00A91B65">
              <w:t xml:space="preserve">de logement </w:t>
            </w:r>
            <w:r w:rsidR="005C7F67">
              <w:br/>
            </w:r>
            <w:r w:rsidRPr="00A91B65">
              <w:t>et 600 usagers résidentiels</w:t>
            </w:r>
          </w:p>
        </w:tc>
        <w:tc>
          <w:tcPr>
            <w:tcW w:w="1533" w:type="dxa"/>
            <w:tcBorders>
              <w:bottom w:val="single" w:sz="12" w:space="0" w:color="auto"/>
            </w:tcBorders>
            <w:shd w:val="clear" w:color="auto" w:fill="auto"/>
            <w:tcMar>
              <w:left w:w="0" w:type="dxa"/>
              <w:right w:w="0" w:type="dxa"/>
            </w:tcMar>
          </w:tcPr>
          <w:p w14:paraId="43F48664" w14:textId="422541B6" w:rsidR="00D11BBB" w:rsidRPr="00A91B65" w:rsidRDefault="00D11BBB" w:rsidP="00A91B65">
            <w:pPr>
              <w:spacing w:before="40" w:after="120"/>
            </w:pPr>
            <w:r w:rsidRPr="00A91B65">
              <w:t xml:space="preserve">133 unités </w:t>
            </w:r>
            <w:r w:rsidR="005C7F67">
              <w:br/>
            </w:r>
            <w:r w:rsidRPr="00A91B65">
              <w:t xml:space="preserve">de logement </w:t>
            </w:r>
            <w:r w:rsidR="005C7F67">
              <w:br/>
            </w:r>
            <w:r w:rsidRPr="00A91B65">
              <w:t>et 623 usagers résidentiels</w:t>
            </w:r>
          </w:p>
        </w:tc>
      </w:tr>
    </w:tbl>
    <w:p w14:paraId="700AAC5F" w14:textId="76594722" w:rsidR="00D11BBB" w:rsidRPr="00AD3078" w:rsidRDefault="00D11BBB" w:rsidP="00A90149">
      <w:pPr>
        <w:pStyle w:val="SingleTxtG"/>
        <w:spacing w:before="120" w:line="240" w:lineRule="auto"/>
      </w:pPr>
      <w:r w:rsidRPr="00C2483A">
        <w:t>161.</w:t>
      </w:r>
      <w:r w:rsidRPr="00C2483A">
        <w:tab/>
      </w:r>
      <w:r>
        <w:t>Si les</w:t>
      </w:r>
      <w:r w:rsidRPr="00AD3078">
        <w:t xml:space="preserve"> mesures proposées </w:t>
      </w:r>
      <w:r>
        <w:t xml:space="preserve">peuvent </w:t>
      </w:r>
      <w:r w:rsidRPr="00AD3078">
        <w:t>semble</w:t>
      </w:r>
      <w:r>
        <w:t xml:space="preserve">r </w:t>
      </w:r>
      <w:r w:rsidRPr="00AD3078">
        <w:t xml:space="preserve">insuffisantes pour </w:t>
      </w:r>
      <w:r>
        <w:t xml:space="preserve">mener une action complète </w:t>
      </w:r>
      <w:r w:rsidRPr="00AD3078">
        <w:t>contre la pauvreté et l</w:t>
      </w:r>
      <w:r w:rsidR="00DB231F">
        <w:t>’</w:t>
      </w:r>
      <w:r w:rsidRPr="00AD3078">
        <w:t>exclusion sociale</w:t>
      </w:r>
      <w:r>
        <w:t xml:space="preserve">, </w:t>
      </w:r>
      <w:r w:rsidRPr="00AD3078">
        <w:t>un grand nombre de mesures couvrant un</w:t>
      </w:r>
      <w:r>
        <w:t>e</w:t>
      </w:r>
      <w:r w:rsidRPr="00AD3078">
        <w:t xml:space="preserve"> </w:t>
      </w:r>
      <w:r>
        <w:t xml:space="preserve">large gamme </w:t>
      </w:r>
      <w:r w:rsidRPr="00AD3078">
        <w:t xml:space="preserve">de domaines </w:t>
      </w:r>
      <w:r>
        <w:t>d</w:t>
      </w:r>
      <w:r w:rsidR="00DB231F">
        <w:t>’</w:t>
      </w:r>
      <w:r>
        <w:t>action</w:t>
      </w:r>
      <w:r w:rsidRPr="00AD3078">
        <w:t>, notamment l</w:t>
      </w:r>
      <w:r w:rsidR="00DB231F">
        <w:t>’</w:t>
      </w:r>
      <w:r w:rsidRPr="00AD3078">
        <w:t>éducation, la santé, l</w:t>
      </w:r>
      <w:r w:rsidR="00DB231F">
        <w:t>’</w:t>
      </w:r>
      <w:r w:rsidRPr="00AD3078">
        <w:t xml:space="preserve">énergie, la </w:t>
      </w:r>
      <w:proofErr w:type="spellStart"/>
      <w:r w:rsidRPr="00AD3078">
        <w:t>macroéconomie</w:t>
      </w:r>
      <w:proofErr w:type="spellEnd"/>
      <w:r w:rsidRPr="00AD3078">
        <w:t>, l</w:t>
      </w:r>
      <w:r w:rsidR="00DB231F">
        <w:t>’</w:t>
      </w:r>
      <w:r w:rsidRPr="00AD3078">
        <w:t>économie en général, etc.</w:t>
      </w:r>
      <w:r w:rsidR="006F2582">
        <w:t>,</w:t>
      </w:r>
      <w:r w:rsidRPr="00AD3078">
        <w:t xml:space="preserve"> ont été présentées dans les documents stratégiques des </w:t>
      </w:r>
      <w:r>
        <w:t xml:space="preserve">entités </w:t>
      </w:r>
      <w:r w:rsidRPr="00AD3078">
        <w:t>responsables de ces domaines afin d</w:t>
      </w:r>
      <w:r w:rsidR="00DB231F">
        <w:t>’</w:t>
      </w:r>
      <w:r w:rsidRPr="00AD3078">
        <w:t>éviter les chevauchements</w:t>
      </w:r>
      <w:r>
        <w:t>.</w:t>
      </w:r>
    </w:p>
    <w:p w14:paraId="6483A575" w14:textId="6E10989B" w:rsidR="00D11BBB" w:rsidRPr="00AD3078" w:rsidRDefault="00D11BBB" w:rsidP="00D11BBB">
      <w:pPr>
        <w:pStyle w:val="SingleTxtG"/>
        <w:spacing w:line="240" w:lineRule="auto"/>
      </w:pPr>
      <w:r w:rsidRPr="00AD3078">
        <w:t>162.</w:t>
      </w:r>
      <w:r w:rsidRPr="00AD3078">
        <w:tab/>
      </w:r>
      <w:r>
        <w:t xml:space="preserve">Les </w:t>
      </w:r>
      <w:r w:rsidRPr="00AD3078">
        <w:t xml:space="preserve">statistiques </w:t>
      </w:r>
      <w:r>
        <w:t>de la République de Croatie</w:t>
      </w:r>
      <w:r w:rsidRPr="00AD3078">
        <w:t xml:space="preserve"> </w:t>
      </w:r>
      <w:r>
        <w:t xml:space="preserve">concernant </w:t>
      </w:r>
      <w:r w:rsidRPr="00AD3078">
        <w:t xml:space="preserve">la pauvreté au cours </w:t>
      </w:r>
      <w:r>
        <w:t>de ces</w:t>
      </w:r>
      <w:r w:rsidRPr="00AD3078">
        <w:t xml:space="preserve"> dernières années</w:t>
      </w:r>
      <w:r>
        <w:t xml:space="preserve"> peuvent être consultées à l</w:t>
      </w:r>
      <w:r w:rsidR="00DB231F">
        <w:t>’</w:t>
      </w:r>
      <w:r>
        <w:t xml:space="preserve">adresse : </w:t>
      </w:r>
      <w:hyperlink r:id="rId15" w:history="1">
        <w:r w:rsidR="00E4547E" w:rsidRPr="0002638F">
          <w:rPr>
            <w:rStyle w:val="Lienhypertexte"/>
          </w:rPr>
          <w:t>https://podaci.dzs.hr/media/ 4qsdujvm/msi-pokazatelji-siroma%C5%A1tva-i-socijalne-isklju%C4%8Denosti.xlsx</w:t>
        </w:r>
      </w:hyperlink>
      <w:r w:rsidRPr="00AD3078">
        <w:t>.</w:t>
      </w:r>
    </w:p>
    <w:p w14:paraId="296F578A" w14:textId="0726B17C" w:rsidR="00D11BBB" w:rsidRPr="00AD3078" w:rsidRDefault="00D11BBB" w:rsidP="00D11BBB">
      <w:pPr>
        <w:pStyle w:val="SingleTxtG"/>
        <w:spacing w:line="240" w:lineRule="auto"/>
      </w:pPr>
      <w:r w:rsidRPr="00B34585">
        <w:t>163.</w:t>
      </w:r>
      <w:r w:rsidRPr="00B34585">
        <w:tab/>
      </w:r>
      <w:r>
        <w:t>Outre le</w:t>
      </w:r>
      <w:r w:rsidRPr="00AD3078">
        <w:t xml:space="preserve"> Ministère </w:t>
      </w:r>
      <w:r>
        <w:t xml:space="preserve">du travail, du régime de retraite, de la famille et </w:t>
      </w:r>
      <w:r w:rsidRPr="00AD3078">
        <w:t xml:space="preserve">de la </w:t>
      </w:r>
      <w:r>
        <w:t>politique sociale, auquel revient la compétence dans ce domaine, le Gouvernement croate œuvre en permanence à l</w:t>
      </w:r>
      <w:r w:rsidR="00DB231F">
        <w:t>’</w:t>
      </w:r>
      <w:r>
        <w:t xml:space="preserve">amélioration du </w:t>
      </w:r>
      <w:r w:rsidRPr="00AD3078">
        <w:t xml:space="preserve">système de protection sociale </w:t>
      </w:r>
      <w:r>
        <w:t>grâce à une prise en charge régulière et à l</w:t>
      </w:r>
      <w:r w:rsidR="00DB231F">
        <w:t>’</w:t>
      </w:r>
      <w:r>
        <w:t xml:space="preserve">accessibilité des services à </w:t>
      </w:r>
      <w:r w:rsidRPr="00AD3078">
        <w:t xml:space="preserve">tous les citoyens </w:t>
      </w:r>
      <w:r>
        <w:t xml:space="preserve">qui se trouvent dans le dénuement. </w:t>
      </w:r>
      <w:r w:rsidRPr="00AD3078">
        <w:t xml:space="preserve">Les droits des bénéficiaires </w:t>
      </w:r>
      <w:r>
        <w:t xml:space="preserve">de services </w:t>
      </w:r>
      <w:r w:rsidRPr="00AD3078">
        <w:t xml:space="preserve">réglementés </w:t>
      </w:r>
      <w:r>
        <w:t>conformément à la loi sur la protection sociale font l</w:t>
      </w:r>
      <w:r w:rsidR="00DB231F">
        <w:t>’</w:t>
      </w:r>
      <w:r>
        <w:t>objet d</w:t>
      </w:r>
      <w:r w:rsidR="00DB231F">
        <w:t>’</w:t>
      </w:r>
      <w:r>
        <w:t xml:space="preserve">améliorations régulières, tandis que </w:t>
      </w:r>
      <w:r w:rsidRPr="00AD3078">
        <w:t xml:space="preserve">divers programmes innovants sont également </w:t>
      </w:r>
      <w:r>
        <w:t>conçus</w:t>
      </w:r>
      <w:r w:rsidRPr="00AD3078">
        <w:t xml:space="preserve"> en coopération avec les organisations de la société civile</w:t>
      </w:r>
      <w:r>
        <w:t>,</w:t>
      </w:r>
      <w:r w:rsidRPr="00AD3078">
        <w:t xml:space="preserve"> et améliorent l</w:t>
      </w:r>
      <w:r w:rsidR="00DB231F">
        <w:t>’</w:t>
      </w:r>
      <w:r w:rsidRPr="00AD3078">
        <w:t>accessibilité des différents services sociaux</w:t>
      </w:r>
      <w:r>
        <w:t>.</w:t>
      </w:r>
    </w:p>
    <w:p w14:paraId="2F7E2166" w14:textId="0A68C789" w:rsidR="00D11BBB" w:rsidRPr="00AD3078" w:rsidRDefault="00D11BBB" w:rsidP="00D11BBB">
      <w:pPr>
        <w:pStyle w:val="SingleTxtG"/>
        <w:spacing w:line="240" w:lineRule="auto"/>
      </w:pPr>
      <w:r w:rsidRPr="00FA610A">
        <w:t>164.</w:t>
      </w:r>
      <w:r w:rsidRPr="00FA610A">
        <w:tab/>
      </w:r>
      <w:r w:rsidRPr="00AD3078">
        <w:t>L</w:t>
      </w:r>
      <w:r w:rsidR="00DB231F">
        <w:t>’</w:t>
      </w:r>
      <w:r w:rsidRPr="00AD3078">
        <w:t xml:space="preserve">un des objectifs </w:t>
      </w:r>
      <w:r>
        <w:t xml:space="preserve">poursuivis est de renforcer </w:t>
      </w:r>
      <w:r w:rsidRPr="00AD3078">
        <w:t xml:space="preserve">les prestations sociales et </w:t>
      </w:r>
      <w:r>
        <w:t>d</w:t>
      </w:r>
      <w:r w:rsidR="00DB231F">
        <w:t>’</w:t>
      </w:r>
      <w:r>
        <w:t xml:space="preserve">en </w:t>
      </w:r>
      <w:r w:rsidRPr="00AD3078">
        <w:t xml:space="preserve">améliorer </w:t>
      </w:r>
      <w:r>
        <w:t xml:space="preserve">les effets </w:t>
      </w:r>
      <w:r w:rsidRPr="00AD3078">
        <w:t xml:space="preserve">sur </w:t>
      </w:r>
      <w:r>
        <w:t>l</w:t>
      </w:r>
      <w:r w:rsidR="00DB231F">
        <w:t>’</w:t>
      </w:r>
      <w:r>
        <w:t xml:space="preserve">atténuation </w:t>
      </w:r>
      <w:r w:rsidRPr="00AD3078">
        <w:t>de la pauvreté</w:t>
      </w:r>
      <w:r>
        <w:t xml:space="preserve"> grâce </w:t>
      </w:r>
      <w:proofErr w:type="gramStart"/>
      <w:r>
        <w:t>au</w:t>
      </w:r>
      <w:proofErr w:type="gramEnd"/>
      <w:r w:rsidRPr="00AD3078">
        <w:t xml:space="preserve"> </w:t>
      </w:r>
      <w:r w:rsidRPr="00DA65D6">
        <w:t>P</w:t>
      </w:r>
      <w:r>
        <w:t xml:space="preserve">lan national de relance et de résilience </w:t>
      </w:r>
      <w:r w:rsidRPr="00DA65D6">
        <w:t>2021-2026</w:t>
      </w:r>
      <w:r>
        <w:t xml:space="preserve">, et en particulier à la </w:t>
      </w:r>
      <w:r w:rsidRPr="00DA65D6">
        <w:t xml:space="preserve">mesure </w:t>
      </w:r>
      <w:r>
        <w:t xml:space="preserve">intitulée </w:t>
      </w:r>
      <w:r w:rsidRPr="00DA65D6">
        <w:t xml:space="preserve">« </w:t>
      </w:r>
      <w:r w:rsidRPr="00B31CC0">
        <w:rPr>
          <w:i/>
          <w:iCs/>
        </w:rPr>
        <w:t>Transparence et adéquation des prestations sociales dans le système de protection sociale</w:t>
      </w:r>
      <w:r w:rsidRPr="00DA65D6">
        <w:t xml:space="preserve"> »</w:t>
      </w:r>
      <w:r>
        <w:t xml:space="preserve">. </w:t>
      </w:r>
      <w:r w:rsidRPr="00AD3078">
        <w:t>Dans le cadre de cette mesure</w:t>
      </w:r>
      <w:r>
        <w:t>, en vue d</w:t>
      </w:r>
      <w:r w:rsidR="00DB231F">
        <w:t>’</w:t>
      </w:r>
      <w:r>
        <w:t xml:space="preserve">améliorer </w:t>
      </w:r>
      <w:r w:rsidRPr="00AD3078">
        <w:t>le niveau de vie des citoyens les plus pauvres, un</w:t>
      </w:r>
      <w:r>
        <w:t>e nouvelle loi sur la protection sociale est entrée en</w:t>
      </w:r>
      <w:r w:rsidRPr="00AD3078">
        <w:t xml:space="preserve"> vigueur en février 2022 (voir </w:t>
      </w:r>
      <w:r>
        <w:t xml:space="preserve">la réponse au paragraphe </w:t>
      </w:r>
      <w:r w:rsidRPr="00AD3078">
        <w:t>19</w:t>
      </w:r>
      <w:r>
        <w:t xml:space="preserve"> </w:t>
      </w:r>
      <w:r w:rsidRPr="00AD3078">
        <w:t xml:space="preserve">a) </w:t>
      </w:r>
      <w:r>
        <w:t>de la liste de points) ; ce texte a</w:t>
      </w:r>
      <w:r w:rsidRPr="00AD3078">
        <w:t xml:space="preserve"> défini plus </w:t>
      </w:r>
      <w:r>
        <w:t>avant</w:t>
      </w:r>
      <w:r w:rsidRPr="00AD3078">
        <w:t xml:space="preserve"> les conditions </w:t>
      </w:r>
      <w:r>
        <w:t xml:space="preserve">de reconnaissance du droit </w:t>
      </w:r>
      <w:r w:rsidRPr="00AD3078">
        <w:t xml:space="preserve">au </w:t>
      </w:r>
      <w:r>
        <w:t>revenu minimum garanti</w:t>
      </w:r>
      <w:r w:rsidRPr="00AD3078">
        <w:t xml:space="preserve"> et les obligations </w:t>
      </w:r>
      <w:r>
        <w:t>imposées aux</w:t>
      </w:r>
      <w:r w:rsidRPr="00AD3078">
        <w:t xml:space="preserve"> bénéficiaires </w:t>
      </w:r>
      <w:r>
        <w:t xml:space="preserve">qui sont </w:t>
      </w:r>
      <w:r w:rsidRPr="00AD3078">
        <w:t>en âge de travailler</w:t>
      </w:r>
      <w:r>
        <w:t xml:space="preserve"> et peuvent travailler.</w:t>
      </w:r>
    </w:p>
    <w:p w14:paraId="14D41ED9" w14:textId="6EA95137" w:rsidR="00D11BBB" w:rsidRPr="00E37D45" w:rsidRDefault="00D11BBB" w:rsidP="00D11BBB">
      <w:pPr>
        <w:pStyle w:val="SingleTxtG"/>
      </w:pPr>
      <w:r w:rsidRPr="00C8536A">
        <w:t>165.</w:t>
      </w:r>
      <w:r w:rsidRPr="00C8536A">
        <w:tab/>
      </w:r>
      <w:r w:rsidRPr="00AD3078">
        <w:t xml:space="preserve">En outre, </w:t>
      </w:r>
      <w:r>
        <w:t xml:space="preserve">pour tenir compte du </w:t>
      </w:r>
      <w:r w:rsidRPr="00AD3078">
        <w:t xml:space="preserve">risque de pauvreté </w:t>
      </w:r>
      <w:r>
        <w:t xml:space="preserve">auquel sont exposés les </w:t>
      </w:r>
      <w:r w:rsidRPr="00AD3078">
        <w:t xml:space="preserve">groupes les plus vulnérables de la société, </w:t>
      </w:r>
      <w:r>
        <w:t xml:space="preserve">les </w:t>
      </w:r>
      <w:r w:rsidRPr="00AD3078">
        <w:t>facteurs personnels</w:t>
      </w:r>
      <w:r>
        <w:t xml:space="preserve"> ont également été augmentés</w:t>
      </w:r>
      <w:r w:rsidRPr="00AD3078">
        <w:t xml:space="preserve"> (</w:t>
      </w:r>
      <w:r>
        <w:t>en</w:t>
      </w:r>
      <w:r w:rsidR="00E4547E">
        <w:t> </w:t>
      </w:r>
      <w:r w:rsidRPr="00AD3078">
        <w:t xml:space="preserve">pourcentage </w:t>
      </w:r>
      <w:r>
        <w:t xml:space="preserve">du montant </w:t>
      </w:r>
      <w:r w:rsidR="00E4547E">
        <w:t xml:space="preserve">de </w:t>
      </w:r>
      <w:r w:rsidRPr="00AD3078">
        <w:t xml:space="preserve">base) pour les enfants </w:t>
      </w:r>
      <w:r>
        <w:t>de</w:t>
      </w:r>
      <w:r w:rsidRPr="00AD3078">
        <w:t xml:space="preserve"> familles monoparentales, les personnes en </w:t>
      </w:r>
      <w:r>
        <w:t>situation d</w:t>
      </w:r>
      <w:r w:rsidR="00DB231F">
        <w:t>’</w:t>
      </w:r>
      <w:r w:rsidRPr="00AD3078">
        <w:t>incapacité de travail et les membres du ménage.</w:t>
      </w:r>
      <w:r>
        <w:t xml:space="preserve"> Ainsi</w:t>
      </w:r>
      <w:r w:rsidRPr="00AD3078">
        <w:t xml:space="preserve">, les facteurs personnels utilisés pour déterminer le montant </w:t>
      </w:r>
      <w:r>
        <w:t>de revenu minimum garanti</w:t>
      </w:r>
      <w:r w:rsidRPr="00AD3078">
        <w:t xml:space="preserve"> </w:t>
      </w:r>
      <w:r>
        <w:t>auquel a droit</w:t>
      </w:r>
      <w:r w:rsidRPr="00AD3078">
        <w:t xml:space="preserve"> une personne seule </w:t>
      </w:r>
      <w:r>
        <w:t xml:space="preserve">qui est </w:t>
      </w:r>
      <w:r w:rsidRPr="00AD3078">
        <w:t xml:space="preserve">en âge et capable de travailler sont de 100 % </w:t>
      </w:r>
      <w:r>
        <w:t xml:space="preserve">du montant de </w:t>
      </w:r>
      <w:r w:rsidRPr="00AD3078">
        <w:t>base</w:t>
      </w:r>
      <w:r>
        <w:t xml:space="preserve">, contre </w:t>
      </w:r>
      <w:r w:rsidRPr="00AD3078">
        <w:t xml:space="preserve">130 % pour une personne seule </w:t>
      </w:r>
      <w:r>
        <w:t xml:space="preserve">et </w:t>
      </w:r>
      <w:r w:rsidRPr="00AD3078">
        <w:t xml:space="preserve">en </w:t>
      </w:r>
      <w:r>
        <w:t>situation d</w:t>
      </w:r>
      <w:r w:rsidR="00DB231F">
        <w:t>’</w:t>
      </w:r>
      <w:r w:rsidRPr="00AD3078">
        <w:t xml:space="preserve">incapacité de travail. Pour les enfants, </w:t>
      </w:r>
      <w:r>
        <w:t xml:space="preserve">le taux est passé </w:t>
      </w:r>
      <w:r w:rsidRPr="00AD3078">
        <w:t xml:space="preserve">de 40 % à 70 % </w:t>
      </w:r>
      <w:r>
        <w:t xml:space="preserve">du montant de </w:t>
      </w:r>
      <w:r w:rsidRPr="00AD3078">
        <w:t>base</w:t>
      </w:r>
      <w:r>
        <w:t>,</w:t>
      </w:r>
      <w:r w:rsidRPr="00AD3078">
        <w:t xml:space="preserve"> et pour les enfants </w:t>
      </w:r>
      <w:r>
        <w:t>de familles monoparentales,</w:t>
      </w:r>
      <w:r w:rsidRPr="00AD3078">
        <w:t xml:space="preserve"> de 55 % à 80 % d</w:t>
      </w:r>
      <w:r>
        <w:t>u montant de</w:t>
      </w:r>
      <w:r w:rsidRPr="00AD3078">
        <w:t xml:space="preserve"> base. En outre, </w:t>
      </w:r>
      <w:proofErr w:type="gramStart"/>
      <w:r w:rsidRPr="00AD3078">
        <w:t>les sans-abri hébergés</w:t>
      </w:r>
      <w:proofErr w:type="gramEnd"/>
      <w:r w:rsidRPr="00AD3078">
        <w:t xml:space="preserve"> dans </w:t>
      </w:r>
      <w:r w:rsidRPr="003A6850">
        <w:t>des refuges peuvent</w:t>
      </w:r>
      <w:r w:rsidRPr="00AD3078">
        <w:t xml:space="preserve"> prétendre à 50 % d</w:t>
      </w:r>
      <w:r>
        <w:t>u montant de base</w:t>
      </w:r>
      <w:r w:rsidRPr="00AD3078">
        <w:t xml:space="preserve"> </w:t>
      </w:r>
      <w:r>
        <w:t>au titre du revenu minimum garanti</w:t>
      </w:r>
      <w:r w:rsidRPr="00AD3078">
        <w:t xml:space="preserve">, et des dispositions ont été </w:t>
      </w:r>
      <w:r>
        <w:t>adoptées concernant l</w:t>
      </w:r>
      <w:r w:rsidRPr="00AD3078">
        <w:t xml:space="preserve">a possibilité de posséder une </w:t>
      </w:r>
      <w:r>
        <w:t>automobile</w:t>
      </w:r>
      <w:r w:rsidRPr="00AD3078">
        <w:t xml:space="preserve"> </w:t>
      </w:r>
      <w:r>
        <w:lastRenderedPageBreak/>
        <w:t>à</w:t>
      </w:r>
      <w:r w:rsidR="00E4547E">
        <w:t> </w:t>
      </w:r>
      <w:r>
        <w:t>concurrence d</w:t>
      </w:r>
      <w:r w:rsidR="00DB231F">
        <w:t>’</w:t>
      </w:r>
      <w:r w:rsidRPr="00AD3078">
        <w:t xml:space="preserve">une valeur de 20 000 </w:t>
      </w:r>
      <w:proofErr w:type="spellStart"/>
      <w:r>
        <w:t>kunas</w:t>
      </w:r>
      <w:proofErr w:type="spellEnd"/>
      <w:r w:rsidRPr="00AD3078">
        <w:t xml:space="preserve"> (2 654 </w:t>
      </w:r>
      <w:r>
        <w:t>euros</w:t>
      </w:r>
      <w:r w:rsidRPr="00AD3078">
        <w:t xml:space="preserve">). </w:t>
      </w:r>
      <w:r>
        <w:t>P</w:t>
      </w:r>
      <w:r w:rsidRPr="00AD3078">
        <w:t>our les ménages</w:t>
      </w:r>
      <w:r>
        <w:t xml:space="preserve">, le </w:t>
      </w:r>
      <w:r w:rsidRPr="00AD3078">
        <w:t xml:space="preserve">montant </w:t>
      </w:r>
      <w:r>
        <w:t>du revenu minimum garanti</w:t>
      </w:r>
      <w:r w:rsidRPr="00AD3078">
        <w:t xml:space="preserve"> est plafonné à 150 % du salaire minimum brut en Croatie, au lieu de 100 % précédemment, ce qui permet d</w:t>
      </w:r>
      <w:r w:rsidR="00DB231F">
        <w:t>’</w:t>
      </w:r>
      <w:r w:rsidRPr="00AD3078">
        <w:t xml:space="preserve">éviter la pauvreté des familles </w:t>
      </w:r>
      <w:r>
        <w:t xml:space="preserve">qui comptent </w:t>
      </w:r>
      <w:r w:rsidRPr="00AD3078">
        <w:t xml:space="preserve">plusieurs personnes et </w:t>
      </w:r>
      <w:r>
        <w:t xml:space="preserve">des </w:t>
      </w:r>
      <w:r w:rsidRPr="00AD3078">
        <w:t>enfants. L</w:t>
      </w:r>
      <w:r>
        <w:t xml:space="preserve">a loi sur la protection sociale prévoit aussi des </w:t>
      </w:r>
      <w:r w:rsidRPr="00AD3078">
        <w:t>changement</w:t>
      </w:r>
      <w:r>
        <w:t xml:space="preserve">s en ce qui concerne </w:t>
      </w:r>
      <w:r w:rsidRPr="00AD3078">
        <w:t>l</w:t>
      </w:r>
      <w:r w:rsidR="00DB231F">
        <w:t>’</w:t>
      </w:r>
      <w:r w:rsidRPr="00AD3078">
        <w:t>allocation de logement et l</w:t>
      </w:r>
      <w:r w:rsidR="00DB231F">
        <w:t>’</w:t>
      </w:r>
      <w:r w:rsidRPr="00AD3078">
        <w:t xml:space="preserve">allocation de chauffage, regroupées </w:t>
      </w:r>
      <w:r>
        <w:t xml:space="preserve">désormais </w:t>
      </w:r>
      <w:r w:rsidRPr="00AD3078">
        <w:t>en une allocation de logement</w:t>
      </w:r>
      <w:r>
        <w:t xml:space="preserve"> unique</w:t>
      </w:r>
      <w:r w:rsidRPr="00AD3078">
        <w:t xml:space="preserve">. </w:t>
      </w:r>
      <w:r>
        <w:t xml:space="preserve">Ce </w:t>
      </w:r>
      <w:r w:rsidRPr="00AD3078">
        <w:t>droit</w:t>
      </w:r>
      <w:r>
        <w:t xml:space="preserve"> est reconnu </w:t>
      </w:r>
      <w:r w:rsidRPr="00AD3078">
        <w:t xml:space="preserve">par </w:t>
      </w:r>
      <w:r>
        <w:t xml:space="preserve">les </w:t>
      </w:r>
      <w:r w:rsidRPr="00AD3078">
        <w:t>autorité</w:t>
      </w:r>
      <w:r>
        <w:t>s</w:t>
      </w:r>
      <w:r w:rsidRPr="00AD3078">
        <w:t xml:space="preserve"> locale</w:t>
      </w:r>
      <w:r>
        <w:t>s</w:t>
      </w:r>
      <w:r w:rsidRPr="00AD3078">
        <w:t xml:space="preserve"> à </w:t>
      </w:r>
      <w:r>
        <w:t>raison</w:t>
      </w:r>
      <w:r w:rsidRPr="00AD3078">
        <w:t xml:space="preserve"> d</w:t>
      </w:r>
      <w:r w:rsidR="00DB231F">
        <w:t>’</w:t>
      </w:r>
      <w:r w:rsidRPr="00AD3078">
        <w:t xml:space="preserve">au moins 30 % du montant du </w:t>
      </w:r>
      <w:r>
        <w:t xml:space="preserve">revenu minimum garanti </w:t>
      </w:r>
      <w:r w:rsidRPr="00AD3078">
        <w:t>accordé à une personne seule ou à un ménage. L</w:t>
      </w:r>
      <w:r>
        <w:t xml:space="preserve">a nouvelle loi sur la protection sociale dispose </w:t>
      </w:r>
      <w:r w:rsidRPr="00AD3078">
        <w:t xml:space="preserve">également que la base de calcul du </w:t>
      </w:r>
      <w:r>
        <w:t>revenu minimum garanti</w:t>
      </w:r>
      <w:r w:rsidRPr="00AD3078">
        <w:t xml:space="preserve"> est </w:t>
      </w:r>
      <w:r>
        <w:t>fixée par une décision annuelle.</w:t>
      </w:r>
    </w:p>
    <w:p w14:paraId="28B027AD" w14:textId="69984E11" w:rsidR="00D11BBB" w:rsidRPr="00AD3078" w:rsidRDefault="00D11BBB" w:rsidP="00D11BBB">
      <w:pPr>
        <w:pStyle w:val="SingleTxtG"/>
      </w:pPr>
      <w:r w:rsidRPr="003A78D7">
        <w:t>166.</w:t>
      </w:r>
      <w:r w:rsidRPr="003A78D7">
        <w:tab/>
      </w:r>
      <w:bookmarkEnd w:id="22"/>
      <w:r w:rsidRPr="00AD3078">
        <w:t>En outre, dans le cadre de la mesure de réforme</w:t>
      </w:r>
      <w:r>
        <w:t xml:space="preserve"> intitulée</w:t>
      </w:r>
      <w:r w:rsidRPr="00AD3078">
        <w:t xml:space="preserve"> « </w:t>
      </w:r>
      <w:r w:rsidRPr="00D62BA7">
        <w:rPr>
          <w:i/>
          <w:iCs/>
        </w:rPr>
        <w:t>Transparence et adéquation des prestations sociales dans le système de protection sociale</w:t>
      </w:r>
      <w:r w:rsidRPr="00AD3078">
        <w:t xml:space="preserve"> », une base </w:t>
      </w:r>
      <w:r>
        <w:t>d</w:t>
      </w:r>
      <w:r w:rsidR="00DB231F">
        <w:t>’</w:t>
      </w:r>
      <w:r>
        <w:t xml:space="preserve">analyse </w:t>
      </w:r>
      <w:r w:rsidRPr="00AD3078">
        <w:t xml:space="preserve">professionnelle a été élaborée pour </w:t>
      </w:r>
      <w:r>
        <w:t xml:space="preserve">établir des règles </w:t>
      </w:r>
      <w:r w:rsidRPr="00AD3078">
        <w:t>normative</w:t>
      </w:r>
      <w:r>
        <w:t>s</w:t>
      </w:r>
      <w:r w:rsidRPr="00AD3078">
        <w:t xml:space="preserve"> </w:t>
      </w:r>
      <w:r>
        <w:t xml:space="preserve">concernant </w:t>
      </w:r>
      <w:r w:rsidRPr="00AD3078">
        <w:t>l</w:t>
      </w:r>
      <w:r w:rsidR="00DB231F">
        <w:t>’</w:t>
      </w:r>
      <w:r w:rsidRPr="00AD3078">
        <w:t xml:space="preserve">agrégation fonctionnelle des prestations pour les personnes </w:t>
      </w:r>
      <w:r>
        <w:t xml:space="preserve">en situation de </w:t>
      </w:r>
      <w:r w:rsidRPr="00AD3078">
        <w:t>risque de pauvreté et les personnes handicapées. L</w:t>
      </w:r>
      <w:r w:rsidR="00DB231F">
        <w:t>’</w:t>
      </w:r>
      <w:r w:rsidRPr="00AD3078">
        <w:t xml:space="preserve">analyse </w:t>
      </w:r>
      <w:r>
        <w:t xml:space="preserve">est centrée </w:t>
      </w:r>
      <w:r w:rsidRPr="00AD3078">
        <w:t xml:space="preserve">sur une proposition de </w:t>
      </w:r>
      <w:r>
        <w:t xml:space="preserve">redevances </w:t>
      </w:r>
      <w:r w:rsidRPr="00AD3078">
        <w:t>pouvant être agrégé</w:t>
      </w:r>
      <w:r>
        <w:t>e</w:t>
      </w:r>
      <w:r w:rsidRPr="00AD3078">
        <w:t xml:space="preserve">s fonctionnellement, </w:t>
      </w:r>
      <w:r>
        <w:t xml:space="preserve">des conditions de résultats </w:t>
      </w:r>
      <w:r w:rsidRPr="00AD3078">
        <w:t xml:space="preserve">(recensements) avec simplification </w:t>
      </w:r>
      <w:r>
        <w:t xml:space="preserve">des </w:t>
      </w:r>
      <w:r w:rsidRPr="00AD3078">
        <w:t>processus, l</w:t>
      </w:r>
      <w:r w:rsidR="00DB231F">
        <w:t>’</w:t>
      </w:r>
      <w:r w:rsidRPr="00AD3078">
        <w:t>harmonisation du cadre législatif</w:t>
      </w:r>
      <w:r>
        <w:t xml:space="preserve">, </w:t>
      </w:r>
      <w:r w:rsidRPr="00AD3078">
        <w:t xml:space="preserve">la normalisation des critères et </w:t>
      </w:r>
      <w:r>
        <w:t xml:space="preserve">des </w:t>
      </w:r>
      <w:r w:rsidRPr="00AD3078">
        <w:t>propositions d</w:t>
      </w:r>
      <w:r w:rsidR="00DB231F">
        <w:t>’</w:t>
      </w:r>
      <w:r w:rsidRPr="00AD3078">
        <w:t xml:space="preserve">indexation en tant que caractéristique </w:t>
      </w:r>
      <w:r>
        <w:t xml:space="preserve">type </w:t>
      </w:r>
      <w:r w:rsidRPr="00AD3078">
        <w:t xml:space="preserve">des </w:t>
      </w:r>
      <w:r>
        <w:t>redevances</w:t>
      </w:r>
      <w:r w:rsidRPr="00AD3078">
        <w:t>. Certaines propositions d</w:t>
      </w:r>
      <w:r w:rsidR="00DB231F">
        <w:t>’</w:t>
      </w:r>
      <w:r w:rsidRPr="00AD3078">
        <w:t>analyse ont été adoptées (en particulier la suppression de l</w:t>
      </w:r>
      <w:r w:rsidR="00DB231F">
        <w:t>’</w:t>
      </w:r>
      <w:r w:rsidRPr="00AD3078">
        <w:t xml:space="preserve">obligation </w:t>
      </w:r>
      <w:r>
        <w:t>d</w:t>
      </w:r>
      <w:r w:rsidR="00DB231F">
        <w:t>’</w:t>
      </w:r>
      <w:r>
        <w:t>inscrire</w:t>
      </w:r>
      <w:r w:rsidRPr="00AD3078">
        <w:t xml:space="preserve"> une demande au registre foncier </w:t>
      </w:r>
      <w:r>
        <w:t>concernant</w:t>
      </w:r>
      <w:r w:rsidRPr="00AD3078">
        <w:t xml:space="preserve"> </w:t>
      </w:r>
      <w:r>
        <w:t xml:space="preserve">le bien immobilier </w:t>
      </w:r>
      <w:r w:rsidRPr="00AD3078">
        <w:t>du bénéficiaire</w:t>
      </w:r>
      <w:r>
        <w:t xml:space="preserve"> du revenu minimum garanti</w:t>
      </w:r>
      <w:r w:rsidRPr="00AD3078">
        <w:t>)</w:t>
      </w:r>
      <w:r>
        <w:t>.</w:t>
      </w:r>
    </w:p>
    <w:p w14:paraId="08EEDE36" w14:textId="77777777" w:rsidR="00D11BBB" w:rsidRPr="002128D5" w:rsidRDefault="00D11BBB" w:rsidP="00D11BBB">
      <w:pPr>
        <w:pStyle w:val="H1G"/>
      </w:pPr>
      <w:r w:rsidRPr="00AD3078">
        <w:tab/>
      </w:r>
      <w:r w:rsidRPr="00AD3078">
        <w:tab/>
      </w:r>
      <w:r w:rsidRPr="002128D5">
        <w:t>Réponse au paragraphe 24 de la liste de points</w:t>
      </w:r>
    </w:p>
    <w:p w14:paraId="4ECF603C" w14:textId="77777777" w:rsidR="00D11BBB" w:rsidRPr="004D634E" w:rsidRDefault="00D11BBB" w:rsidP="00D11BBB">
      <w:pPr>
        <w:pStyle w:val="H23G"/>
      </w:pPr>
      <w:r w:rsidRPr="002128D5">
        <w:tab/>
      </w:r>
      <w:r w:rsidRPr="002128D5">
        <w:tab/>
      </w:r>
      <w:bookmarkStart w:id="25" w:name="_Hlk177420426"/>
      <w:r w:rsidRPr="004D634E">
        <w:t xml:space="preserve">Office </w:t>
      </w:r>
      <w:r>
        <w:t xml:space="preserve">national </w:t>
      </w:r>
      <w:r w:rsidRPr="004D634E">
        <w:t>pour la reconstruction et le logement</w:t>
      </w:r>
      <w:bookmarkEnd w:id="25"/>
    </w:p>
    <w:p w14:paraId="04ABB47E" w14:textId="59FD9D31" w:rsidR="00D11BBB" w:rsidRPr="004D634E" w:rsidRDefault="00D11BBB" w:rsidP="00A269BB">
      <w:pPr>
        <w:pStyle w:val="Bullet1G"/>
      </w:pPr>
      <w:r>
        <w:t>Application</w:t>
      </w:r>
      <w:r w:rsidRPr="004D634E">
        <w:t xml:space="preserve"> de modèles de logement (location d</w:t>
      </w:r>
      <w:r w:rsidR="00DB231F">
        <w:t>’</w:t>
      </w:r>
      <w:r w:rsidRPr="004D634E">
        <w:t>une maison familiale ou d</w:t>
      </w:r>
      <w:r w:rsidR="00DB231F">
        <w:t>’</w:t>
      </w:r>
      <w:r w:rsidRPr="004D634E">
        <w:t xml:space="preserve">un appartement </w:t>
      </w:r>
      <w:r>
        <w:t>public</w:t>
      </w:r>
      <w:r w:rsidRPr="004D634E">
        <w:t xml:space="preserve"> ; don d</w:t>
      </w:r>
      <w:r w:rsidR="00DB231F">
        <w:t>’</w:t>
      </w:r>
      <w:r w:rsidRPr="004D634E">
        <w:t xml:space="preserve">un terrain constructible </w:t>
      </w:r>
      <w:r>
        <w:t xml:space="preserve">dont </w:t>
      </w:r>
      <w:r w:rsidRPr="004D634E">
        <w:t>l</w:t>
      </w:r>
      <w:r w:rsidR="00DB231F">
        <w:t>’</w:t>
      </w:r>
      <w:r w:rsidRPr="004D634E">
        <w:t xml:space="preserve">État </w:t>
      </w:r>
      <w:r>
        <w:t xml:space="preserve">est propriétaire </w:t>
      </w:r>
      <w:r w:rsidRPr="004D634E">
        <w:t>et de matériaux de construction pour la construction d</w:t>
      </w:r>
      <w:r w:rsidR="00DB231F">
        <w:t>’</w:t>
      </w:r>
      <w:r w:rsidRPr="004D634E">
        <w:t xml:space="preserve">une maison familiale ; don de matériaux de construction pour la rénovation, </w:t>
      </w:r>
      <w:r>
        <w:t xml:space="preserve">la mise à niveau </w:t>
      </w:r>
      <w:r w:rsidRPr="004D634E">
        <w:t>et l</w:t>
      </w:r>
      <w:r w:rsidR="00DB231F">
        <w:t>’</w:t>
      </w:r>
      <w:r w:rsidRPr="004D634E">
        <w:t>achèvement de la construction d</w:t>
      </w:r>
      <w:r w:rsidR="00DB231F">
        <w:t>’</w:t>
      </w:r>
      <w:r w:rsidRPr="004D634E">
        <w:t xml:space="preserve">une maison familiale </w:t>
      </w:r>
      <w:r>
        <w:t>dont l</w:t>
      </w:r>
      <w:r w:rsidR="00DB231F">
        <w:t>’</w:t>
      </w:r>
      <w:r>
        <w:t>usager est propriétaire</w:t>
      </w:r>
      <w:r w:rsidRPr="004D634E">
        <w:t xml:space="preserve"> ; don de matériaux de construction pour la construction d</w:t>
      </w:r>
      <w:r w:rsidR="00DB231F">
        <w:t>’</w:t>
      </w:r>
      <w:r w:rsidRPr="004D634E">
        <w:t xml:space="preserve">une maison familiale sur un terrain constructible </w:t>
      </w:r>
      <w:r>
        <w:t>dont l</w:t>
      </w:r>
      <w:r w:rsidR="00DB231F">
        <w:t>’</w:t>
      </w:r>
      <w:r>
        <w:t>usager est propriétaire</w:t>
      </w:r>
      <w:r w:rsidRPr="004D634E">
        <w:t xml:space="preserve"> ; don d</w:t>
      </w:r>
      <w:r w:rsidR="00DB231F">
        <w:t>’</w:t>
      </w:r>
      <w:r w:rsidRPr="004D634E">
        <w:t xml:space="preserve">une maison familiale inutilisable </w:t>
      </w:r>
      <w:r>
        <w:t xml:space="preserve">dont </w:t>
      </w:r>
      <w:r w:rsidRPr="004D634E">
        <w:t>l</w:t>
      </w:r>
      <w:r w:rsidR="00DB231F">
        <w:t>’</w:t>
      </w:r>
      <w:r w:rsidRPr="004D634E">
        <w:t xml:space="preserve">État </w:t>
      </w:r>
      <w:r>
        <w:t>est propriétaire</w:t>
      </w:r>
      <w:r w:rsidRPr="004D634E">
        <w:t xml:space="preserve"> et de matériaux de construction pour sa rénovation ou sa reconstruction)</w:t>
      </w:r>
      <w:r>
        <w:t>.</w:t>
      </w:r>
    </w:p>
    <w:p w14:paraId="4A37FF51" w14:textId="37DDF125" w:rsidR="00D11BBB" w:rsidRPr="004D634E" w:rsidRDefault="00D11BBB" w:rsidP="00D11BBB">
      <w:pPr>
        <w:pStyle w:val="Bullet1G"/>
        <w:kinsoku/>
        <w:overflowPunct/>
        <w:autoSpaceDE/>
        <w:autoSpaceDN/>
        <w:adjustRightInd/>
        <w:snapToGrid/>
      </w:pPr>
      <w:r w:rsidRPr="004D634E">
        <w:t>Contribution au logement et à l</w:t>
      </w:r>
      <w:r w:rsidR="00DB231F">
        <w:t>’</w:t>
      </w:r>
      <w:r w:rsidRPr="004D634E">
        <w:t>amélioration des conditions de vie des membres de la minorité nationale rom par</w:t>
      </w:r>
      <w:r>
        <w:t xml:space="preserve"> l</w:t>
      </w:r>
      <w:r w:rsidR="00DB231F">
        <w:t>’</w:t>
      </w:r>
      <w:r>
        <w:t xml:space="preserve">équipement en </w:t>
      </w:r>
      <w:r w:rsidRPr="004D634E">
        <w:t xml:space="preserve">meubles et </w:t>
      </w:r>
      <w:r>
        <w:t xml:space="preserve">en </w:t>
      </w:r>
      <w:r w:rsidRPr="004D634E">
        <w:t>produits blancs, l</w:t>
      </w:r>
      <w:r w:rsidR="00DB231F">
        <w:t>’</w:t>
      </w:r>
      <w:r w:rsidRPr="004D634E">
        <w:t>aménagement de salles de bains et/ou d</w:t>
      </w:r>
      <w:r w:rsidR="00DB231F">
        <w:t>’</w:t>
      </w:r>
      <w:r w:rsidRPr="004D634E">
        <w:t>installations sanitaires et l</w:t>
      </w:r>
      <w:r w:rsidR="00DB231F">
        <w:t>’</w:t>
      </w:r>
      <w:r w:rsidRPr="004D634E">
        <w:t xml:space="preserve">attribution de </w:t>
      </w:r>
      <w:r>
        <w:t>menuiseries</w:t>
      </w:r>
      <w:r w:rsidRPr="004D634E">
        <w:t xml:space="preserve"> extérieures, </w:t>
      </w:r>
      <w:r>
        <w:t xml:space="preserve">et </w:t>
      </w:r>
      <w:r w:rsidRPr="004D634E">
        <w:t xml:space="preserve">la décoration des sols dans des installations </w:t>
      </w:r>
      <w:r>
        <w:t xml:space="preserve">en dur </w:t>
      </w:r>
      <w:r w:rsidRPr="004D634E">
        <w:t>existantes</w:t>
      </w:r>
      <w:r>
        <w:t xml:space="preserve"> ;</w:t>
      </w:r>
    </w:p>
    <w:p w14:paraId="614AB372" w14:textId="6A809FC4" w:rsidR="00D11BBB" w:rsidRPr="004D634E" w:rsidRDefault="00D11BBB" w:rsidP="00D11BBB">
      <w:pPr>
        <w:pStyle w:val="Bullet1G"/>
        <w:kinsoku/>
        <w:overflowPunct/>
        <w:autoSpaceDE/>
        <w:autoSpaceDN/>
        <w:adjustRightInd/>
        <w:snapToGrid/>
      </w:pPr>
      <w:r>
        <w:t>Participation à la réalisation de</w:t>
      </w:r>
      <w:r w:rsidRPr="004D634E">
        <w:t xml:space="preserve"> l</w:t>
      </w:r>
      <w:r w:rsidR="00DB231F">
        <w:t>’</w:t>
      </w:r>
      <w:r w:rsidRPr="004D634E">
        <w:t xml:space="preserve">initiative </w:t>
      </w:r>
      <w:r>
        <w:t>commune</w:t>
      </w:r>
      <w:r w:rsidRPr="004D634E">
        <w:t xml:space="preserve"> de quatre pays partenaires du Programme régional de logement, </w:t>
      </w:r>
      <w:r>
        <w:t xml:space="preserve">sur la base de </w:t>
      </w:r>
      <w:r w:rsidRPr="004D634E">
        <w:t>l</w:t>
      </w:r>
      <w:r w:rsidR="00DB231F">
        <w:t>’</w:t>
      </w:r>
      <w:r w:rsidRPr="004D634E">
        <w:t xml:space="preserve">accord </w:t>
      </w:r>
      <w:r>
        <w:t xml:space="preserve">conclu </w:t>
      </w:r>
      <w:r w:rsidRPr="004D634E">
        <w:t>entre la République de Croatie et la Banque de développement du Conseil de l</w:t>
      </w:r>
      <w:r w:rsidR="00DB231F">
        <w:t>’</w:t>
      </w:r>
      <w:r w:rsidRPr="004D634E">
        <w:t xml:space="preserve">Europe, qui vise à </w:t>
      </w:r>
      <w:r>
        <w:t>remédier de façon permanente à la situation</w:t>
      </w:r>
      <w:r w:rsidRPr="004D634E">
        <w:t xml:space="preserve"> de logement des groupes les plus vulnérables, des rapatriés, des personnes déplacées et des réfugiés</w:t>
      </w:r>
      <w:r>
        <w:t xml:space="preserve"> (personnes qui étaient auparavant locataires) </w:t>
      </w:r>
      <w:r w:rsidRPr="004D634E">
        <w:t>(</w:t>
      </w:r>
      <w:r>
        <w:t>date d</w:t>
      </w:r>
      <w:r w:rsidR="00DB231F">
        <w:t>’</w:t>
      </w:r>
      <w:r w:rsidRPr="004D634E">
        <w:t>achèvement prévu</w:t>
      </w:r>
      <w:r>
        <w:t>e</w:t>
      </w:r>
      <w:r w:rsidRPr="004D634E">
        <w:t xml:space="preserve"> du programme</w:t>
      </w:r>
      <w:r>
        <w:t xml:space="preserve"> : </w:t>
      </w:r>
      <w:r w:rsidRPr="004D634E">
        <w:t>2023)</w:t>
      </w:r>
      <w:r>
        <w:t> ;</w:t>
      </w:r>
    </w:p>
    <w:p w14:paraId="09D30145" w14:textId="53BB29E0" w:rsidR="00D11BBB" w:rsidRPr="004D634E" w:rsidRDefault="00D11BBB" w:rsidP="00D11BBB">
      <w:pPr>
        <w:pStyle w:val="Bullet1G"/>
        <w:kinsoku/>
        <w:overflowPunct/>
        <w:autoSpaceDE/>
        <w:autoSpaceDN/>
        <w:adjustRightInd/>
        <w:snapToGrid/>
      </w:pPr>
      <w:r>
        <w:t>Participation à l</w:t>
      </w:r>
      <w:r w:rsidR="00DB231F">
        <w:t>’</w:t>
      </w:r>
      <w:r>
        <w:t xml:space="preserve">application du </w:t>
      </w:r>
      <w:r w:rsidRPr="004D634E">
        <w:t>« Plan national de lutte contre la pauvreté et l</w:t>
      </w:r>
      <w:r w:rsidR="00DB231F">
        <w:t>’</w:t>
      </w:r>
      <w:r w:rsidRPr="004D634E">
        <w:t xml:space="preserve">exclusion sociale </w:t>
      </w:r>
      <w:r>
        <w:t xml:space="preserve">pour </w:t>
      </w:r>
      <w:r w:rsidRPr="004D634E">
        <w:t>2021-2027 »</w:t>
      </w:r>
      <w:r>
        <w:t>, du « </w:t>
      </w:r>
      <w:r w:rsidRPr="004D634E">
        <w:t>Plan d</w:t>
      </w:r>
      <w:r w:rsidR="00DB231F">
        <w:t>’</w:t>
      </w:r>
      <w:r w:rsidRPr="004D634E">
        <w:t xml:space="preserve">action national pour </w:t>
      </w:r>
      <w:r>
        <w:t xml:space="preserve">donner effet à </w:t>
      </w:r>
      <w:r w:rsidRPr="004D634E">
        <w:t xml:space="preserve">la recommandation du Conseil </w:t>
      </w:r>
      <w:r>
        <w:t>instituant</w:t>
      </w:r>
      <w:r w:rsidRPr="004D634E">
        <w:t xml:space="preserve"> une garantie européenne pour </w:t>
      </w:r>
      <w:r>
        <w:t>l</w:t>
      </w:r>
      <w:r w:rsidR="00DB231F">
        <w:t>’</w:t>
      </w:r>
      <w:r>
        <w:t>enfance</w:t>
      </w:r>
      <w:r w:rsidRPr="004D634E">
        <w:t xml:space="preserve"> », de la « Stratégie nationale de protection contre la violence domestique 2017-2022 »</w:t>
      </w:r>
      <w:r>
        <w:t xml:space="preserve"> et</w:t>
      </w:r>
      <w:r w:rsidRPr="004D634E">
        <w:t xml:space="preserve"> du « Plan national </w:t>
      </w:r>
      <w:r>
        <w:t>pour l</w:t>
      </w:r>
      <w:r w:rsidR="00DB231F">
        <w:t>’</w:t>
      </w:r>
      <w:r>
        <w:t xml:space="preserve">intégration </w:t>
      </w:r>
      <w:r w:rsidRPr="004D634E">
        <w:t>des Roms 2021-2027 », ainsi qu</w:t>
      </w:r>
      <w:r w:rsidR="00DB231F">
        <w:t>’</w:t>
      </w:r>
      <w:r w:rsidRPr="004D634E">
        <w:t>à l</w:t>
      </w:r>
      <w:r w:rsidR="00DB231F">
        <w:t>’</w:t>
      </w:r>
      <w:r w:rsidRPr="004D634E">
        <w:t xml:space="preserve">élaboration du « Plan national </w:t>
      </w:r>
      <w:r>
        <w:t xml:space="preserve">de </w:t>
      </w:r>
      <w:r w:rsidRPr="004D634E">
        <w:t xml:space="preserve">protection et </w:t>
      </w:r>
      <w:r>
        <w:t xml:space="preserve">de </w:t>
      </w:r>
      <w:r w:rsidRPr="004D634E">
        <w:t>promotion des droits de l</w:t>
      </w:r>
      <w:r w:rsidR="00DB231F">
        <w:t>’</w:t>
      </w:r>
      <w:r w:rsidRPr="004D634E">
        <w:t>homme et de lutte contre la discrimination</w:t>
      </w:r>
      <w:r>
        <w:t xml:space="preserve"> pour la période allant de</w:t>
      </w:r>
      <w:r w:rsidRPr="004D634E">
        <w:t xml:space="preserve"> 2022</w:t>
      </w:r>
      <w:r>
        <w:t xml:space="preserve"> à </w:t>
      </w:r>
      <w:r w:rsidRPr="004D634E">
        <w:t xml:space="preserve">2027 » et du « Projet de proposition de stratégie </w:t>
      </w:r>
      <w:r>
        <w:t>de</w:t>
      </w:r>
      <w:r w:rsidRPr="004D634E">
        <w:t xml:space="preserve"> </w:t>
      </w:r>
      <w:r>
        <w:t>renouveau</w:t>
      </w:r>
      <w:r w:rsidRPr="004D634E">
        <w:t xml:space="preserve"> démographique de la Croatie à l</w:t>
      </w:r>
      <w:r w:rsidR="00DB231F">
        <w:t>’</w:t>
      </w:r>
      <w:r w:rsidRPr="004D634E">
        <w:t>horizon 2033</w:t>
      </w:r>
      <w:r w:rsidR="00A269BB">
        <w:t> </w:t>
      </w:r>
      <w:r w:rsidRPr="004D634E">
        <w:t xml:space="preserve">», et à la coopération administrative et technique </w:t>
      </w:r>
      <w:r>
        <w:t xml:space="preserve">menée pour appliquer </w:t>
      </w:r>
      <w:r w:rsidRPr="004D634E">
        <w:t xml:space="preserve">la priorité </w:t>
      </w:r>
      <w:r>
        <w:t xml:space="preserve">intitulée </w:t>
      </w:r>
      <w:r w:rsidRPr="004D634E">
        <w:t>« Jeunesse dans les zones rurales »</w:t>
      </w:r>
      <w:r>
        <w:t>.</w:t>
      </w:r>
    </w:p>
    <w:p w14:paraId="7EE47A45" w14:textId="2D738133" w:rsidR="00D11BBB" w:rsidRPr="000C30CB" w:rsidRDefault="00D11BBB" w:rsidP="00D11BBB">
      <w:pPr>
        <w:pStyle w:val="SingleTxtG"/>
      </w:pPr>
      <w:r w:rsidRPr="003D726B">
        <w:lastRenderedPageBreak/>
        <w:t>167.</w:t>
      </w:r>
      <w:r w:rsidRPr="003D726B">
        <w:tab/>
      </w:r>
      <w:r w:rsidRPr="003D726B">
        <w:rPr>
          <w:bCs/>
        </w:rPr>
        <w:t>A</w:t>
      </w:r>
      <w:r w:rsidRPr="000C30CB">
        <w:t>vec l</w:t>
      </w:r>
      <w:r w:rsidR="00DB231F">
        <w:t>’</w:t>
      </w:r>
      <w:r w:rsidRPr="000C30CB">
        <w:t xml:space="preserve">entrée en vigueur de la loi </w:t>
      </w:r>
      <w:r>
        <w:t xml:space="preserve">portant </w:t>
      </w:r>
      <w:r w:rsidRPr="000C30CB">
        <w:t xml:space="preserve">modifiant </w:t>
      </w:r>
      <w:r>
        <w:t xml:space="preserve">de </w:t>
      </w:r>
      <w:r w:rsidRPr="000C30CB">
        <w:t xml:space="preserve">la loi </w:t>
      </w:r>
      <w:r>
        <w:t xml:space="preserve">relative à </w:t>
      </w:r>
      <w:r w:rsidRPr="000C30CB">
        <w:t>l</w:t>
      </w:r>
      <w:r w:rsidR="00DB231F">
        <w:t>’</w:t>
      </w:r>
      <w:r w:rsidRPr="000C30CB">
        <w:t xml:space="preserve">organisation et </w:t>
      </w:r>
      <w:r>
        <w:t xml:space="preserve">aux </w:t>
      </w:r>
      <w:r w:rsidRPr="000C30CB">
        <w:t>compétences de l</w:t>
      </w:r>
      <w:r w:rsidR="00DB231F">
        <w:t>’</w:t>
      </w:r>
      <w:r w:rsidRPr="000C30CB">
        <w:t>administration</w:t>
      </w:r>
      <w:r>
        <w:t xml:space="preserve"> nationale</w:t>
      </w:r>
      <w:r w:rsidRPr="00E43AD2">
        <w:rPr>
          <w:rStyle w:val="Appelnotedebasdep"/>
        </w:rPr>
        <w:footnoteReference w:id="64"/>
      </w:r>
      <w:r>
        <w:t>,</w:t>
      </w:r>
      <w:r w:rsidRPr="000C30CB">
        <w:t xml:space="preserve"> le</w:t>
      </w:r>
      <w:r>
        <w:t xml:space="preserve"> </w:t>
      </w:r>
      <w:proofErr w:type="gramStart"/>
      <w:r w:rsidRPr="003D726B">
        <w:t>Ministère de l</w:t>
      </w:r>
      <w:r w:rsidR="00DB231F">
        <w:t>’</w:t>
      </w:r>
      <w:r w:rsidRPr="003D726B">
        <w:t>aménagement</w:t>
      </w:r>
      <w:proofErr w:type="gramEnd"/>
      <w:r w:rsidRPr="003D726B">
        <w:t xml:space="preserve"> du territoire, de la construction et des biens de l</w:t>
      </w:r>
      <w:r w:rsidR="00DB231F">
        <w:t>’</w:t>
      </w:r>
      <w:r w:rsidRPr="003D726B">
        <w:t xml:space="preserve">État </w:t>
      </w:r>
      <w:r w:rsidRPr="000C30CB">
        <w:t xml:space="preserve">a repris les </w:t>
      </w:r>
      <w:r>
        <w:t>fonctions</w:t>
      </w:r>
      <w:r w:rsidRPr="000C30CB">
        <w:t xml:space="preserve"> </w:t>
      </w:r>
      <w:r>
        <w:t>de l</w:t>
      </w:r>
      <w:r w:rsidR="00DB231F">
        <w:t>’</w:t>
      </w:r>
      <w:r w:rsidRPr="003D726B">
        <w:t>Office national pour la reconstruction et le logement</w:t>
      </w:r>
      <w:r>
        <w:t>,</w:t>
      </w:r>
      <w:r w:rsidRPr="003D726B">
        <w:t xml:space="preserve"> </w:t>
      </w:r>
      <w:r w:rsidRPr="000C30CB">
        <w:t>à compter du 22 février 2023</w:t>
      </w:r>
      <w:r>
        <w:t>.</w:t>
      </w:r>
    </w:p>
    <w:p w14:paraId="04A32F85" w14:textId="1A90486B" w:rsidR="00322D67" w:rsidRDefault="00D11BBB" w:rsidP="00D11BBB">
      <w:pPr>
        <w:pStyle w:val="SingleTxtG"/>
        <w:sectPr w:rsidR="00322D67" w:rsidSect="00C65F95">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pPr>
      <w:r w:rsidRPr="000C30CB">
        <w:t>168.</w:t>
      </w:r>
      <w:r w:rsidRPr="000C30CB">
        <w:tab/>
        <w:t xml:space="preserve">En ce qui concerne la mesure </w:t>
      </w:r>
      <w:r>
        <w:t xml:space="preserve">intitulée </w:t>
      </w:r>
      <w:r w:rsidRPr="000C30CB">
        <w:t xml:space="preserve">« Créer </w:t>
      </w:r>
      <w:r>
        <w:t xml:space="preserve">des conditions propices </w:t>
      </w:r>
      <w:r w:rsidRPr="000C30CB">
        <w:t>au séjour et à l</w:t>
      </w:r>
      <w:r w:rsidR="00DB231F">
        <w:t>’</w:t>
      </w:r>
      <w:r w:rsidRPr="000C30CB">
        <w:t xml:space="preserve">amélioration des conditions de vie des jeunes et des familles », </w:t>
      </w:r>
      <w:r>
        <w:t>les</w:t>
      </w:r>
      <w:r w:rsidRPr="000C30CB">
        <w:t xml:space="preserve"> données figurant dans le tableau</w:t>
      </w:r>
      <w:r>
        <w:t xml:space="preserve"> ci-après permettent d</w:t>
      </w:r>
      <w:r w:rsidR="00DB231F">
        <w:t>’</w:t>
      </w:r>
      <w:r>
        <w:t>avoir une idée générale de l</w:t>
      </w:r>
      <w:r w:rsidR="00DB231F">
        <w:t>’</w:t>
      </w:r>
      <w:r>
        <w:t>application du</w:t>
      </w:r>
      <w:r w:rsidRPr="003D726B">
        <w:rPr>
          <w:i/>
          <w:iCs/>
        </w:rPr>
        <w:t xml:space="preserve"> Plan national de lutte contre la pauvreté et l</w:t>
      </w:r>
      <w:r w:rsidR="00DB231F">
        <w:rPr>
          <w:i/>
          <w:iCs/>
        </w:rPr>
        <w:t>’</w:t>
      </w:r>
      <w:r w:rsidRPr="003D726B">
        <w:rPr>
          <w:i/>
          <w:iCs/>
        </w:rPr>
        <w:t>exclusion sociale 2021-2027</w:t>
      </w:r>
      <w:r>
        <w:t>.</w:t>
      </w:r>
    </w:p>
    <w:tbl>
      <w:tblPr>
        <w:tblW w:w="13776" w:type="dxa"/>
        <w:tblInd w:w="283" w:type="dxa"/>
        <w:tblLayout w:type="fixed"/>
        <w:tblCellMar>
          <w:left w:w="0" w:type="dxa"/>
          <w:right w:w="0" w:type="dxa"/>
        </w:tblCellMar>
        <w:tblLook w:val="04A0" w:firstRow="1" w:lastRow="0" w:firstColumn="1" w:lastColumn="0" w:noHBand="0" w:noVBand="1"/>
      </w:tblPr>
      <w:tblGrid>
        <w:gridCol w:w="3397"/>
        <w:gridCol w:w="3109"/>
        <w:gridCol w:w="3178"/>
        <w:gridCol w:w="4092"/>
      </w:tblGrid>
      <w:tr w:rsidR="00AB0F1C" w:rsidRPr="00AB0F1C" w14:paraId="2328FB5A" w14:textId="77777777" w:rsidTr="009013E7">
        <w:trPr>
          <w:tblHeader/>
        </w:trPr>
        <w:tc>
          <w:tcPr>
            <w:tcW w:w="3397" w:type="dxa"/>
            <w:tcBorders>
              <w:top w:val="single" w:sz="4" w:space="0" w:color="auto"/>
              <w:bottom w:val="single" w:sz="12" w:space="0" w:color="auto"/>
            </w:tcBorders>
            <w:shd w:val="clear" w:color="auto" w:fill="auto"/>
            <w:vAlign w:val="bottom"/>
          </w:tcPr>
          <w:p w14:paraId="17CF4E46" w14:textId="5044E31E" w:rsidR="00322D67" w:rsidRPr="00AB0F1C" w:rsidRDefault="00322D67" w:rsidP="00AB0F1C">
            <w:pPr>
              <w:suppressAutoHyphens w:val="0"/>
              <w:spacing w:before="80" w:after="80" w:line="200" w:lineRule="exact"/>
              <w:rPr>
                <w:i/>
                <w:sz w:val="16"/>
              </w:rPr>
            </w:pPr>
            <w:r w:rsidRPr="00AB0F1C">
              <w:rPr>
                <w:i/>
                <w:sz w:val="16"/>
              </w:rPr>
              <w:lastRenderedPageBreak/>
              <w:t>Application de mesures et d</w:t>
            </w:r>
            <w:r w:rsidR="00DB231F">
              <w:rPr>
                <w:i/>
                <w:sz w:val="16"/>
              </w:rPr>
              <w:t>’</w:t>
            </w:r>
            <w:r w:rsidRPr="00AB0F1C">
              <w:rPr>
                <w:i/>
                <w:sz w:val="16"/>
              </w:rPr>
              <w:t xml:space="preserve">activités </w:t>
            </w:r>
          </w:p>
        </w:tc>
        <w:tc>
          <w:tcPr>
            <w:tcW w:w="3109" w:type="dxa"/>
            <w:tcBorders>
              <w:top w:val="single" w:sz="4" w:space="0" w:color="auto"/>
              <w:bottom w:val="single" w:sz="12" w:space="0" w:color="auto"/>
            </w:tcBorders>
            <w:shd w:val="clear" w:color="auto" w:fill="auto"/>
            <w:vAlign w:val="bottom"/>
          </w:tcPr>
          <w:p w14:paraId="06FA979E" w14:textId="79BE80AB" w:rsidR="00322D67" w:rsidRPr="00AB0F1C" w:rsidRDefault="00322D67" w:rsidP="00AB0F1C">
            <w:pPr>
              <w:suppressAutoHyphens w:val="0"/>
              <w:spacing w:before="80" w:after="80" w:line="200" w:lineRule="exact"/>
              <w:jc w:val="right"/>
              <w:rPr>
                <w:i/>
                <w:sz w:val="16"/>
              </w:rPr>
            </w:pPr>
            <w:r w:rsidRPr="00AB0F1C">
              <w:rPr>
                <w:i/>
                <w:sz w:val="16"/>
              </w:rPr>
              <w:t>2021</w:t>
            </w:r>
          </w:p>
        </w:tc>
        <w:tc>
          <w:tcPr>
            <w:tcW w:w="3178" w:type="dxa"/>
            <w:tcBorders>
              <w:top w:val="single" w:sz="4" w:space="0" w:color="auto"/>
              <w:bottom w:val="single" w:sz="12" w:space="0" w:color="auto"/>
            </w:tcBorders>
            <w:shd w:val="clear" w:color="auto" w:fill="auto"/>
            <w:vAlign w:val="bottom"/>
          </w:tcPr>
          <w:p w14:paraId="5697471D" w14:textId="6B92A8E6" w:rsidR="00322D67" w:rsidRPr="00AB0F1C" w:rsidRDefault="00322D67" w:rsidP="00AB0F1C">
            <w:pPr>
              <w:suppressAutoHyphens w:val="0"/>
              <w:spacing w:before="80" w:after="80" w:line="200" w:lineRule="exact"/>
              <w:jc w:val="right"/>
              <w:rPr>
                <w:i/>
                <w:sz w:val="16"/>
              </w:rPr>
            </w:pPr>
            <w:r w:rsidRPr="00AB0F1C">
              <w:rPr>
                <w:i/>
                <w:sz w:val="16"/>
              </w:rPr>
              <w:t>2022</w:t>
            </w:r>
          </w:p>
        </w:tc>
        <w:tc>
          <w:tcPr>
            <w:tcW w:w="4092" w:type="dxa"/>
            <w:tcBorders>
              <w:top w:val="single" w:sz="4" w:space="0" w:color="auto"/>
              <w:bottom w:val="single" w:sz="12" w:space="0" w:color="auto"/>
            </w:tcBorders>
            <w:shd w:val="clear" w:color="auto" w:fill="auto"/>
            <w:vAlign w:val="bottom"/>
          </w:tcPr>
          <w:p w14:paraId="048FFEA7" w14:textId="746673B1" w:rsidR="00322D67" w:rsidRPr="00AB0F1C" w:rsidRDefault="00322D67" w:rsidP="00AB0F1C">
            <w:pPr>
              <w:suppressAutoHyphens w:val="0"/>
              <w:spacing w:before="80" w:after="80" w:line="200" w:lineRule="exact"/>
              <w:jc w:val="right"/>
              <w:rPr>
                <w:i/>
                <w:sz w:val="16"/>
              </w:rPr>
            </w:pPr>
            <w:r w:rsidRPr="00AB0F1C">
              <w:rPr>
                <w:i/>
                <w:sz w:val="16"/>
              </w:rPr>
              <w:t>2023</w:t>
            </w:r>
          </w:p>
        </w:tc>
      </w:tr>
      <w:tr w:rsidR="004A05CE" w:rsidRPr="00AB0F1C" w14:paraId="4B39481A" w14:textId="77777777" w:rsidTr="009013E7">
        <w:trPr>
          <w:trHeight w:hRule="exact" w:val="113"/>
          <w:tblHeader/>
        </w:trPr>
        <w:tc>
          <w:tcPr>
            <w:tcW w:w="3397" w:type="dxa"/>
            <w:shd w:val="clear" w:color="auto" w:fill="auto"/>
          </w:tcPr>
          <w:p w14:paraId="745D4A66" w14:textId="77777777" w:rsidR="004A05CE" w:rsidRPr="00AB0F1C" w:rsidRDefault="004A05CE" w:rsidP="00AB0F1C">
            <w:pPr>
              <w:suppressAutoHyphens w:val="0"/>
              <w:spacing w:before="40" w:after="120" w:line="220" w:lineRule="exact"/>
            </w:pPr>
          </w:p>
        </w:tc>
        <w:tc>
          <w:tcPr>
            <w:tcW w:w="3109" w:type="dxa"/>
            <w:shd w:val="clear" w:color="auto" w:fill="auto"/>
          </w:tcPr>
          <w:p w14:paraId="39FC2929" w14:textId="77777777" w:rsidR="004A05CE" w:rsidRPr="00AB0F1C" w:rsidRDefault="004A05CE" w:rsidP="00AB0F1C">
            <w:pPr>
              <w:suppressAutoHyphens w:val="0"/>
              <w:spacing w:before="40" w:after="120" w:line="220" w:lineRule="exact"/>
            </w:pPr>
          </w:p>
        </w:tc>
        <w:tc>
          <w:tcPr>
            <w:tcW w:w="3178" w:type="dxa"/>
            <w:shd w:val="clear" w:color="auto" w:fill="auto"/>
          </w:tcPr>
          <w:p w14:paraId="19C3D859" w14:textId="77777777" w:rsidR="004A05CE" w:rsidRPr="00AB0F1C" w:rsidRDefault="004A05CE" w:rsidP="00AB0F1C">
            <w:pPr>
              <w:suppressAutoHyphens w:val="0"/>
              <w:spacing w:before="40" w:after="120" w:line="220" w:lineRule="exact"/>
            </w:pPr>
          </w:p>
        </w:tc>
        <w:tc>
          <w:tcPr>
            <w:tcW w:w="4092" w:type="dxa"/>
            <w:shd w:val="clear" w:color="auto" w:fill="auto"/>
          </w:tcPr>
          <w:p w14:paraId="094F88A1" w14:textId="77777777" w:rsidR="004A05CE" w:rsidRPr="00AB0F1C" w:rsidRDefault="004A05CE" w:rsidP="00AB0F1C">
            <w:pPr>
              <w:suppressAutoHyphens w:val="0"/>
              <w:spacing w:before="40" w:after="120" w:line="220" w:lineRule="exact"/>
            </w:pPr>
          </w:p>
        </w:tc>
      </w:tr>
      <w:tr w:rsidR="00AB0F1C" w:rsidRPr="00AB0F1C" w14:paraId="71D270A8" w14:textId="77777777" w:rsidTr="009013E7">
        <w:tc>
          <w:tcPr>
            <w:tcW w:w="3397" w:type="dxa"/>
            <w:shd w:val="clear" w:color="auto" w:fill="auto"/>
          </w:tcPr>
          <w:p w14:paraId="268DCC12" w14:textId="77777777" w:rsidR="00322D67" w:rsidRPr="00AB0F1C" w:rsidRDefault="00322D67" w:rsidP="00AB0F1C">
            <w:pPr>
              <w:suppressAutoHyphens w:val="0"/>
              <w:spacing w:before="40" w:after="120" w:line="220" w:lineRule="exact"/>
            </w:pPr>
            <w:r w:rsidRPr="00AB0F1C">
              <w:t>Nombre de contrats de location</w:t>
            </w:r>
          </w:p>
          <w:p w14:paraId="28DA87F0" w14:textId="77777777" w:rsidR="00322D67" w:rsidRPr="00AB0F1C" w:rsidRDefault="00322D67" w:rsidP="00AB0F1C">
            <w:pPr>
              <w:suppressAutoHyphens w:val="0"/>
              <w:spacing w:before="40" w:after="120" w:line="220" w:lineRule="exact"/>
            </w:pPr>
            <w:r w:rsidRPr="00AB0F1C">
              <w:t>(</w:t>
            </w:r>
            <w:proofErr w:type="gramStart"/>
            <w:r w:rsidRPr="00AB0F1C">
              <w:t>familles</w:t>
            </w:r>
            <w:proofErr w:type="gramEnd"/>
            <w:r w:rsidRPr="00AB0F1C">
              <w:t xml:space="preserve">, selon le cas, et anciens locataires) </w:t>
            </w:r>
          </w:p>
        </w:tc>
        <w:tc>
          <w:tcPr>
            <w:tcW w:w="3109" w:type="dxa"/>
            <w:shd w:val="clear" w:color="auto" w:fill="auto"/>
          </w:tcPr>
          <w:p w14:paraId="629DBAE8" w14:textId="47387003" w:rsidR="00322D67" w:rsidRPr="00AB0F1C" w:rsidRDefault="00322D67" w:rsidP="00AB0F1C">
            <w:pPr>
              <w:suppressAutoHyphens w:val="0"/>
              <w:spacing w:before="40" w:after="120" w:line="220" w:lineRule="exact"/>
            </w:pPr>
            <w:r w:rsidRPr="00AB0F1C">
              <w:t>579 (familles dans le besoin)</w:t>
            </w:r>
          </w:p>
          <w:p w14:paraId="58184360" w14:textId="10CE0B4C" w:rsidR="00322D67" w:rsidRPr="00AB0F1C" w:rsidRDefault="00322D67" w:rsidP="00AB0F1C">
            <w:pPr>
              <w:suppressAutoHyphens w:val="0"/>
              <w:spacing w:before="40" w:after="120" w:line="220" w:lineRule="exact"/>
            </w:pPr>
            <w:r w:rsidRPr="00AB0F1C">
              <w:t xml:space="preserve">72 (anciens locataires) </w:t>
            </w:r>
          </w:p>
        </w:tc>
        <w:tc>
          <w:tcPr>
            <w:tcW w:w="3178" w:type="dxa"/>
            <w:shd w:val="clear" w:color="auto" w:fill="auto"/>
          </w:tcPr>
          <w:p w14:paraId="35DDA5B3" w14:textId="7D6B00C7" w:rsidR="00322D67" w:rsidRPr="00AB0F1C" w:rsidRDefault="00322D67" w:rsidP="00AB0F1C">
            <w:pPr>
              <w:suppressAutoHyphens w:val="0"/>
              <w:spacing w:before="40" w:after="120" w:line="220" w:lineRule="exact"/>
            </w:pPr>
            <w:r w:rsidRPr="00AB0F1C">
              <w:t>307 (familles, selon le cas,)</w:t>
            </w:r>
          </w:p>
          <w:p w14:paraId="132A861E" w14:textId="4CF1430D" w:rsidR="00322D67" w:rsidRPr="00AB0F1C" w:rsidRDefault="00322D67" w:rsidP="00AB0F1C">
            <w:pPr>
              <w:suppressAutoHyphens w:val="0"/>
              <w:spacing w:before="40" w:after="120" w:line="220" w:lineRule="exact"/>
            </w:pPr>
            <w:r w:rsidRPr="00AB0F1C">
              <w:t xml:space="preserve">46 (anciens locataires) </w:t>
            </w:r>
          </w:p>
        </w:tc>
        <w:tc>
          <w:tcPr>
            <w:tcW w:w="4092" w:type="dxa"/>
            <w:shd w:val="clear" w:color="auto" w:fill="auto"/>
          </w:tcPr>
          <w:p w14:paraId="6167E851" w14:textId="5EAF66E1" w:rsidR="00322D67" w:rsidRPr="00AB0F1C" w:rsidRDefault="00322D67" w:rsidP="00AB0F1C">
            <w:pPr>
              <w:suppressAutoHyphens w:val="0"/>
              <w:spacing w:before="40" w:after="120" w:line="220" w:lineRule="exact"/>
            </w:pPr>
            <w:r w:rsidRPr="00AB0F1C">
              <w:t>403 contrats de location pour les familles dans le besoin, dont :</w:t>
            </w:r>
          </w:p>
          <w:p w14:paraId="6A4846D6" w14:textId="564DAEC7" w:rsidR="00322D67" w:rsidRPr="00AB0F1C" w:rsidRDefault="00322D67" w:rsidP="00AB0F1C">
            <w:pPr>
              <w:suppressAutoHyphens w:val="0"/>
              <w:spacing w:before="40" w:after="120" w:line="220" w:lineRule="exact"/>
            </w:pPr>
            <w:r w:rsidRPr="00AB0F1C">
              <w:t xml:space="preserve">7 (anciens locataires) </w:t>
            </w:r>
          </w:p>
        </w:tc>
      </w:tr>
      <w:tr w:rsidR="00AB0F1C" w:rsidRPr="00AB0F1C" w14:paraId="24E35C44" w14:textId="77777777" w:rsidTr="009013E7">
        <w:tc>
          <w:tcPr>
            <w:tcW w:w="3397" w:type="dxa"/>
            <w:shd w:val="clear" w:color="auto" w:fill="auto"/>
          </w:tcPr>
          <w:p w14:paraId="3138D2F8" w14:textId="419AFE30" w:rsidR="00322D67" w:rsidRPr="00AB0F1C" w:rsidRDefault="00322D67" w:rsidP="00AB0F1C">
            <w:pPr>
              <w:suppressAutoHyphens w:val="0"/>
              <w:spacing w:before="40" w:after="120" w:line="220" w:lineRule="exact"/>
            </w:pPr>
            <w:r w:rsidRPr="00AB0F1C">
              <w:t>Nombre d</w:t>
            </w:r>
            <w:r w:rsidR="00DB231F">
              <w:t>’</w:t>
            </w:r>
            <w:r w:rsidRPr="00AB0F1C">
              <w:t>unités de logement</w:t>
            </w:r>
          </w:p>
          <w:p w14:paraId="6C024A55" w14:textId="77777777" w:rsidR="00322D67" w:rsidRPr="00AB0F1C" w:rsidRDefault="00322D67" w:rsidP="00AB0F1C">
            <w:pPr>
              <w:suppressAutoHyphens w:val="0"/>
              <w:spacing w:before="40" w:after="120" w:line="220" w:lineRule="exact"/>
            </w:pPr>
            <w:r w:rsidRPr="00AB0F1C">
              <w:t>(</w:t>
            </w:r>
            <w:proofErr w:type="gramStart"/>
            <w:r w:rsidRPr="00AB0F1C">
              <w:t>unités</w:t>
            </w:r>
            <w:proofErr w:type="gramEnd"/>
            <w:r w:rsidRPr="00AB0F1C">
              <w:t xml:space="preserve"> de logement rénovées et construites) </w:t>
            </w:r>
          </w:p>
        </w:tc>
        <w:tc>
          <w:tcPr>
            <w:tcW w:w="3109" w:type="dxa"/>
            <w:shd w:val="clear" w:color="auto" w:fill="auto"/>
          </w:tcPr>
          <w:p w14:paraId="2EEAA1B5" w14:textId="0B50F978" w:rsidR="00322D67" w:rsidRPr="00AB0F1C" w:rsidRDefault="00322D67" w:rsidP="00AB0F1C">
            <w:pPr>
              <w:suppressAutoHyphens w:val="0"/>
              <w:spacing w:before="40" w:after="120" w:line="220" w:lineRule="exact"/>
            </w:pPr>
            <w:r w:rsidRPr="00AB0F1C">
              <w:t>42 habitations rénovées</w:t>
            </w:r>
          </w:p>
          <w:p w14:paraId="7A4A55EC" w14:textId="75862D79" w:rsidR="00322D67" w:rsidRPr="00AB0F1C" w:rsidRDefault="00322D67" w:rsidP="00AB0F1C">
            <w:pPr>
              <w:suppressAutoHyphens w:val="0"/>
              <w:spacing w:before="40" w:after="120" w:line="220" w:lineRule="exact"/>
            </w:pPr>
            <w:r w:rsidRPr="00AB0F1C">
              <w:t xml:space="preserve">19 unités de logement construites (Programme de logement régional) </w:t>
            </w:r>
          </w:p>
        </w:tc>
        <w:tc>
          <w:tcPr>
            <w:tcW w:w="3178" w:type="dxa"/>
            <w:shd w:val="clear" w:color="auto" w:fill="auto"/>
          </w:tcPr>
          <w:p w14:paraId="10CF2F48" w14:textId="2A219548" w:rsidR="00322D67" w:rsidRPr="00AB0F1C" w:rsidRDefault="00322D67" w:rsidP="00AB0F1C">
            <w:pPr>
              <w:suppressAutoHyphens w:val="0"/>
              <w:spacing w:before="40" w:after="120" w:line="220" w:lineRule="exact"/>
            </w:pPr>
            <w:r w:rsidRPr="00AB0F1C">
              <w:t>48 habitations rénovées</w:t>
            </w:r>
          </w:p>
          <w:p w14:paraId="77558A09" w14:textId="1AE69B44" w:rsidR="00322D67" w:rsidRPr="00AB0F1C" w:rsidRDefault="00322D67" w:rsidP="00AB0F1C">
            <w:pPr>
              <w:suppressAutoHyphens w:val="0"/>
              <w:spacing w:before="40" w:after="120" w:line="220" w:lineRule="exact"/>
            </w:pPr>
            <w:r w:rsidRPr="00AB0F1C">
              <w:t xml:space="preserve">36 unités résidentielles construites (Programme de logement régional) </w:t>
            </w:r>
          </w:p>
        </w:tc>
        <w:tc>
          <w:tcPr>
            <w:tcW w:w="4092" w:type="dxa"/>
            <w:shd w:val="clear" w:color="auto" w:fill="auto"/>
          </w:tcPr>
          <w:p w14:paraId="279D73E8" w14:textId="544100E4" w:rsidR="00322D67" w:rsidRPr="00AB0F1C" w:rsidRDefault="00322D67" w:rsidP="00AB0F1C">
            <w:pPr>
              <w:suppressAutoHyphens w:val="0"/>
              <w:spacing w:before="40" w:after="120" w:line="220" w:lineRule="exact"/>
            </w:pPr>
            <w:r w:rsidRPr="00AB0F1C">
              <w:t>27 habitations rénovées (remarque : il s</w:t>
            </w:r>
            <w:r w:rsidR="00DB231F">
              <w:t>’</w:t>
            </w:r>
            <w:r w:rsidRPr="00AB0F1C">
              <w:t>agit d</w:t>
            </w:r>
            <w:r w:rsidR="00DB231F">
              <w:t>’</w:t>
            </w:r>
            <w:r w:rsidRPr="00AB0F1C">
              <w:t>un programme de reconstruction de l</w:t>
            </w:r>
            <w:r w:rsidR="00DB231F">
              <w:t>’</w:t>
            </w:r>
            <w:r w:rsidRPr="00AB0F1C">
              <w:t>après</w:t>
            </w:r>
            <w:r w:rsidR="004A05CE">
              <w:noBreakHyphen/>
            </w:r>
            <w:r w:rsidRPr="00AB0F1C">
              <w:t>guerre)</w:t>
            </w:r>
          </w:p>
          <w:p w14:paraId="5E744FD7" w14:textId="1B6E6AB1" w:rsidR="00322D67" w:rsidRPr="00AB0F1C" w:rsidRDefault="00322D67" w:rsidP="00AB0F1C">
            <w:pPr>
              <w:suppressAutoHyphens w:val="0"/>
              <w:spacing w:before="40" w:after="120" w:line="220" w:lineRule="exact"/>
            </w:pPr>
            <w:r w:rsidRPr="00AB0F1C">
              <w:t>* Le Programme de logement régional a pris fin en 2023 (nombre total d</w:t>
            </w:r>
            <w:r w:rsidR="00DB231F">
              <w:t>’</w:t>
            </w:r>
            <w:r w:rsidRPr="00AB0F1C">
              <w:t>unités de logement construites tout au long du programme</w:t>
            </w:r>
            <w:r w:rsidR="00A90149" w:rsidRPr="00AB0F1C">
              <w:t xml:space="preserve"> </w:t>
            </w:r>
            <w:r w:rsidRPr="00AB0F1C">
              <w:t>: 382)</w:t>
            </w:r>
          </w:p>
          <w:p w14:paraId="2F27CCAA" w14:textId="4EE2E85F" w:rsidR="00322D67" w:rsidRPr="00AB0F1C" w:rsidRDefault="00322D67" w:rsidP="00AB0F1C">
            <w:pPr>
              <w:suppressAutoHyphens w:val="0"/>
              <w:spacing w:before="40" w:after="120" w:line="220" w:lineRule="exact"/>
            </w:pPr>
            <w:r w:rsidRPr="00AB0F1C">
              <w:t>**</w:t>
            </w:r>
            <w:r w:rsidR="004A05CE">
              <w:t xml:space="preserve"> </w:t>
            </w:r>
            <w:r w:rsidRPr="00AB0F1C">
              <w:t>Publication</w:t>
            </w:r>
            <w:r w:rsidR="00A90149" w:rsidRPr="00AB0F1C">
              <w:t xml:space="preserve"> </w:t>
            </w:r>
            <w:hyperlink w:history="1">
              <w:r w:rsidR="004A05CE" w:rsidRPr="0002638F">
                <w:rPr>
                  <w:rStyle w:val="Lienhypertexte"/>
                </w:rPr>
                <w:t>https://regionalhousing programme.org/</w:t>
              </w:r>
              <w:proofErr w:type="spellStart"/>
              <w:r w:rsidR="004A05CE" w:rsidRPr="0002638F">
                <w:rPr>
                  <w:rStyle w:val="Lienhypertexte"/>
                </w:rPr>
                <w:t>croatia</w:t>
              </w:r>
              <w:proofErr w:type="spellEnd"/>
              <w:r w:rsidR="004A05CE" w:rsidRPr="0002638F">
                <w:rPr>
                  <w:rStyle w:val="Lienhypertexte"/>
                </w:rPr>
                <w:t>/</w:t>
              </w:r>
            </w:hyperlink>
          </w:p>
        </w:tc>
      </w:tr>
      <w:tr w:rsidR="00AB0F1C" w:rsidRPr="00AB0F1C" w14:paraId="4C82B945" w14:textId="77777777" w:rsidTr="009013E7">
        <w:tc>
          <w:tcPr>
            <w:tcW w:w="3397" w:type="dxa"/>
            <w:shd w:val="clear" w:color="auto" w:fill="auto"/>
          </w:tcPr>
          <w:p w14:paraId="4157739F" w14:textId="72ECC3C2" w:rsidR="00322D67" w:rsidRPr="00AB0F1C" w:rsidRDefault="00322D67" w:rsidP="00AB0F1C">
            <w:pPr>
              <w:suppressAutoHyphens w:val="0"/>
              <w:spacing w:before="40" w:after="120" w:line="220" w:lineRule="exact"/>
            </w:pPr>
            <w:r w:rsidRPr="00AB0F1C">
              <w:t>Nombre d</w:t>
            </w:r>
            <w:r w:rsidR="00DB231F">
              <w:t>’</w:t>
            </w:r>
            <w:r w:rsidRPr="00AB0F1C">
              <w:t xml:space="preserve">appareils </w:t>
            </w:r>
            <w:proofErr w:type="spellStart"/>
            <w:r w:rsidRPr="00AB0F1C">
              <w:t>électroménagers</w:t>
            </w:r>
            <w:proofErr w:type="spellEnd"/>
            <w:r w:rsidRPr="00AB0F1C">
              <w:t xml:space="preserve"> </w:t>
            </w:r>
            <w:r w:rsidR="00443050" w:rsidRPr="00AB0F1C">
              <w:br/>
            </w:r>
            <w:r w:rsidRPr="00AB0F1C">
              <w:t>et de meubles de cuisine fournis**</w:t>
            </w:r>
          </w:p>
        </w:tc>
        <w:tc>
          <w:tcPr>
            <w:tcW w:w="3109" w:type="dxa"/>
            <w:shd w:val="clear" w:color="auto" w:fill="auto"/>
          </w:tcPr>
          <w:p w14:paraId="52FB6936" w14:textId="1FB9DBBE" w:rsidR="00322D67" w:rsidRPr="00AB0F1C" w:rsidRDefault="00322D67" w:rsidP="00AB0F1C">
            <w:pPr>
              <w:suppressAutoHyphens w:val="0"/>
              <w:spacing w:before="40" w:after="120" w:line="220" w:lineRule="exact"/>
            </w:pPr>
            <w:r w:rsidRPr="00AB0F1C">
              <w:t>235 produits blancs (39 réfrigérateurs, 110 lave-linge, 13</w:t>
            </w:r>
            <w:r w:rsidR="00443050" w:rsidRPr="00AB0F1C">
              <w:t> </w:t>
            </w:r>
            <w:r w:rsidRPr="00AB0F1C">
              <w:t>réchauds à bois, 10</w:t>
            </w:r>
            <w:r w:rsidR="004A05CE">
              <w:t> </w:t>
            </w:r>
            <w:r w:rsidRPr="00AB0F1C">
              <w:t>cuisinières électriques, 48</w:t>
            </w:r>
            <w:r w:rsidR="004A05CE">
              <w:t> </w:t>
            </w:r>
            <w:r w:rsidRPr="00AB0F1C">
              <w:t>cuisinières combinées, 15</w:t>
            </w:r>
            <w:r w:rsidR="004A05CE">
              <w:t> </w:t>
            </w:r>
            <w:r w:rsidRPr="00AB0F1C">
              <w:t>cuisinières à</w:t>
            </w:r>
            <w:r w:rsidR="004A05CE">
              <w:t xml:space="preserve"> </w:t>
            </w:r>
            <w:r w:rsidRPr="00AB0F1C">
              <w:t>bois)</w:t>
            </w:r>
          </w:p>
          <w:p w14:paraId="12001D47" w14:textId="1D244D8D" w:rsidR="00322D67" w:rsidRPr="00AB0F1C" w:rsidRDefault="00322D67" w:rsidP="00AB0F1C">
            <w:pPr>
              <w:suppressAutoHyphens w:val="0"/>
              <w:spacing w:before="40" w:after="120" w:line="220" w:lineRule="exact"/>
            </w:pPr>
            <w:r w:rsidRPr="00AB0F1C">
              <w:t>133 salles de bain</w:t>
            </w:r>
            <w:r w:rsidR="004A05CE">
              <w:t>s</w:t>
            </w:r>
            <w:r w:rsidRPr="00AB0F1C">
              <w:t xml:space="preserve"> équipées</w:t>
            </w:r>
          </w:p>
        </w:tc>
        <w:tc>
          <w:tcPr>
            <w:tcW w:w="3178" w:type="dxa"/>
            <w:shd w:val="clear" w:color="auto" w:fill="auto"/>
          </w:tcPr>
          <w:p w14:paraId="296FEC69" w14:textId="7BB9E054" w:rsidR="00322D67" w:rsidRPr="00AB0F1C" w:rsidRDefault="00322D67" w:rsidP="00AB0F1C">
            <w:pPr>
              <w:suppressAutoHyphens w:val="0"/>
              <w:spacing w:before="40" w:after="120" w:line="220" w:lineRule="exact"/>
            </w:pPr>
            <w:r w:rsidRPr="00AB0F1C">
              <w:t>163 produits blancs (41 réfrigérateurs, 143 lave-linge, 50</w:t>
            </w:r>
            <w:r w:rsidR="009013E7">
              <w:t> </w:t>
            </w:r>
            <w:r w:rsidRPr="00AB0F1C">
              <w:t>cuisinières combinées, 4 cuisinières électriques, 11</w:t>
            </w:r>
            <w:r w:rsidR="004A05CE">
              <w:t> </w:t>
            </w:r>
            <w:r w:rsidRPr="00AB0F1C">
              <w:t>cuisinières à bois, 14 réchauds à</w:t>
            </w:r>
            <w:r w:rsidR="004A05CE">
              <w:t> </w:t>
            </w:r>
            <w:r w:rsidRPr="00AB0F1C">
              <w:t>bois)</w:t>
            </w:r>
          </w:p>
          <w:p w14:paraId="45CD33CA" w14:textId="035C9CF0" w:rsidR="00322D67" w:rsidRPr="00AB0F1C" w:rsidRDefault="00322D67" w:rsidP="00AB0F1C">
            <w:pPr>
              <w:suppressAutoHyphens w:val="0"/>
              <w:spacing w:before="40" w:after="120" w:line="220" w:lineRule="exact"/>
            </w:pPr>
            <w:r w:rsidRPr="00AB0F1C">
              <w:t>9 étages équipés</w:t>
            </w:r>
          </w:p>
          <w:p w14:paraId="6C489656" w14:textId="1B31F219" w:rsidR="00322D67" w:rsidRPr="00AB0F1C" w:rsidRDefault="00322D67" w:rsidP="00AB0F1C">
            <w:pPr>
              <w:suppressAutoHyphens w:val="0"/>
              <w:spacing w:before="40" w:after="120" w:line="220" w:lineRule="exact"/>
            </w:pPr>
            <w:r w:rsidRPr="00AB0F1C">
              <w:t>58 salles de bain équipées</w:t>
            </w:r>
          </w:p>
          <w:p w14:paraId="37BC45CC" w14:textId="5B677FE7" w:rsidR="00322D67" w:rsidRPr="00AB0F1C" w:rsidRDefault="00322D67" w:rsidP="00AB0F1C">
            <w:pPr>
              <w:suppressAutoHyphens w:val="0"/>
              <w:spacing w:before="40" w:after="120" w:line="220" w:lineRule="exact"/>
            </w:pPr>
            <w:r w:rsidRPr="00AB0F1C">
              <w:t>(83 aménagement</w:t>
            </w:r>
            <w:r w:rsidR="004A05CE">
              <w:t>s</w:t>
            </w:r>
            <w:r w:rsidRPr="00AB0F1C">
              <w:t xml:space="preserve"> de menuiseries extérieures, livraison en janvier 2023) </w:t>
            </w:r>
          </w:p>
        </w:tc>
        <w:tc>
          <w:tcPr>
            <w:tcW w:w="4092" w:type="dxa"/>
            <w:shd w:val="clear" w:color="auto" w:fill="auto"/>
          </w:tcPr>
          <w:p w14:paraId="4CCE73F5" w14:textId="3BB59871" w:rsidR="00322D67" w:rsidRPr="00AB0F1C" w:rsidRDefault="00322D67" w:rsidP="00AB0F1C">
            <w:pPr>
              <w:suppressAutoHyphens w:val="0"/>
              <w:spacing w:before="40" w:after="120" w:line="220" w:lineRule="exact"/>
            </w:pPr>
            <w:r w:rsidRPr="00AB0F1C">
              <w:t>Livraison de menuiseries extérieures à 326</w:t>
            </w:r>
            <w:r w:rsidR="004A05CE">
              <w:t> </w:t>
            </w:r>
            <w:r w:rsidRPr="00AB0F1C">
              <w:t>familles, d</w:t>
            </w:r>
            <w:r w:rsidR="00DB231F">
              <w:t>’</w:t>
            </w:r>
            <w:r w:rsidRPr="00AB0F1C">
              <w:t>équipements sanitaires et de matériaux de décoration de salle</w:t>
            </w:r>
            <w:r w:rsidR="004A05CE">
              <w:t>s</w:t>
            </w:r>
            <w:r w:rsidRPr="00AB0F1C">
              <w:t xml:space="preserve"> de bain</w:t>
            </w:r>
            <w:r w:rsidR="004A05CE">
              <w:t>s</w:t>
            </w:r>
            <w:r w:rsidRPr="00AB0F1C">
              <w:t xml:space="preserve"> à 102 familles et de revêtements de sols (stratifiés) à 65 familles</w:t>
            </w:r>
          </w:p>
          <w:p w14:paraId="27435778" w14:textId="5AB34CD8" w:rsidR="00322D67" w:rsidRPr="00AB0F1C" w:rsidRDefault="00322D67" w:rsidP="00AB0F1C">
            <w:pPr>
              <w:suppressAutoHyphens w:val="0"/>
              <w:spacing w:before="40" w:after="120" w:line="220" w:lineRule="exact"/>
            </w:pPr>
            <w:r w:rsidRPr="00AB0F1C">
              <w:t>* Pour la fourniture de portes et fenêtres extérieures en PVC, une enquête supplémentaire sur les ouvertures des habitations familiales des utilisateurs a été effectuée du fait que, presque toujours, les pièces doivent être réalisées dans une dimension atypique, d</w:t>
            </w:r>
            <w:r w:rsidR="00DB231F">
              <w:t>’</w:t>
            </w:r>
            <w:r w:rsidRPr="00AB0F1C">
              <w:t>après les dimensions réelles des ouvertures plutôt des dimensions standard, de façon que les propriétaires n</w:t>
            </w:r>
            <w:r w:rsidR="00DB231F">
              <w:t>’</w:t>
            </w:r>
            <w:r w:rsidRPr="00AB0F1C">
              <w:t>aient pas à agrandir ou réduire des ouvertures, ce qui créerait des problèmes supplémentaires et ralentirait la dynamique de l</w:t>
            </w:r>
            <w:r w:rsidR="00DB231F">
              <w:t>’</w:t>
            </w:r>
            <w:r w:rsidRPr="00AB0F1C">
              <w:t>installation. Cette partie du programme devrait être achevée en janvier 2024. Le modèle en question concerne 326 familles d</w:t>
            </w:r>
            <w:r w:rsidR="00DB231F">
              <w:t>’</w:t>
            </w:r>
            <w:r w:rsidRPr="00AB0F1C">
              <w:t>usagers.</w:t>
            </w:r>
          </w:p>
          <w:p w14:paraId="5D7F6BC9" w14:textId="03ABD92A" w:rsidR="00322D67" w:rsidRPr="00AB0F1C" w:rsidRDefault="00322D67" w:rsidP="00AB0F1C">
            <w:pPr>
              <w:suppressAutoHyphens w:val="0"/>
              <w:spacing w:before="40" w:after="120" w:line="220" w:lineRule="exact"/>
            </w:pPr>
            <w:r w:rsidRPr="00AB0F1C">
              <w:t>** Pour l</w:t>
            </w:r>
            <w:r w:rsidR="00DB231F">
              <w:t>’</w:t>
            </w:r>
            <w:r w:rsidRPr="00AB0F1C">
              <w:t>aménagement de salles de bain</w:t>
            </w:r>
            <w:r w:rsidR="004A05CE">
              <w:t>s</w:t>
            </w:r>
            <w:r w:rsidRPr="00AB0F1C">
              <w:t>/</w:t>
            </w:r>
            <w:r w:rsidR="004A05CE">
              <w:br/>
            </w:r>
            <w:r w:rsidRPr="00AB0F1C">
              <w:t>de sanitaires, des inspections sur place ont été effectuées, un essai d</w:t>
            </w:r>
            <w:r w:rsidR="00DB231F">
              <w:t>’</w:t>
            </w:r>
            <w:r w:rsidRPr="00AB0F1C">
              <w:t xml:space="preserve">aménagement a été mis au point, une spécification des matériaux nécessaires a été établie pour chaque habitation familiale et les matériaux de construction et les équipements </w:t>
            </w:r>
            <w:r w:rsidRPr="00AB0F1C">
              <w:lastRenderedPageBreak/>
              <w:t>sanitaires nécessaires ont été livrés pour 102 salles de bains et blocs sanitaires.</w:t>
            </w:r>
          </w:p>
          <w:p w14:paraId="7C56EC03" w14:textId="77777777" w:rsidR="00322D67" w:rsidRPr="004A05CE" w:rsidRDefault="00322D67" w:rsidP="00AB0F1C">
            <w:pPr>
              <w:suppressAutoHyphens w:val="0"/>
              <w:spacing w:before="40" w:after="120" w:line="220" w:lineRule="exact"/>
            </w:pPr>
            <w:r w:rsidRPr="00AB0F1C">
              <w:t xml:space="preserve">*** </w:t>
            </w:r>
            <w:r w:rsidRPr="004A05CE">
              <w:t>La livraison à 65 familles a été effectuée selon ce modèle.</w:t>
            </w:r>
          </w:p>
          <w:p w14:paraId="2DA921CE" w14:textId="115BBAE7" w:rsidR="00322D67" w:rsidRPr="00AB0F1C" w:rsidRDefault="00322D67" w:rsidP="00AB0F1C">
            <w:pPr>
              <w:suppressAutoHyphens w:val="0"/>
              <w:spacing w:before="40" w:after="120" w:line="220" w:lineRule="exact"/>
            </w:pPr>
            <w:r w:rsidRPr="004A05CE">
              <w:t>**** En application du programme annuel 2023 pour l</w:t>
            </w:r>
            <w:r w:rsidR="00DB231F">
              <w:t>’</w:t>
            </w:r>
            <w:r w:rsidRPr="004A05CE">
              <w:t>amélioration des conditions de vie de la minorité nationale rom et selon la coopération entre les représentants de la Direction du logement</w:t>
            </w:r>
            <w:r w:rsidRPr="00AB0F1C">
              <w:t xml:space="preserve"> et du Bureau des droits de l</w:t>
            </w:r>
            <w:r w:rsidR="00DB231F">
              <w:t>’</w:t>
            </w:r>
            <w:r w:rsidRPr="00AB0F1C">
              <w:t>homme et des droits des minorités nationales, les députés roms et l</w:t>
            </w:r>
            <w:r w:rsidR="00DB231F">
              <w:t>’</w:t>
            </w:r>
            <w:r w:rsidRPr="00AB0F1C">
              <w:t>ONG rom générale «</w:t>
            </w:r>
            <w:r w:rsidR="00443050" w:rsidRPr="00AB0F1C">
              <w:t> </w:t>
            </w:r>
            <w:r w:rsidRPr="00AB0F1C">
              <w:t>Kali Sara »</w:t>
            </w:r>
            <w:r w:rsidR="004A05CE">
              <w:t>.</w:t>
            </w:r>
          </w:p>
        </w:tc>
      </w:tr>
      <w:tr w:rsidR="00AB0F1C" w:rsidRPr="00AB0F1C" w14:paraId="58AB1396" w14:textId="77777777" w:rsidTr="009013E7">
        <w:tc>
          <w:tcPr>
            <w:tcW w:w="3397" w:type="dxa"/>
            <w:shd w:val="clear" w:color="auto" w:fill="auto"/>
          </w:tcPr>
          <w:p w14:paraId="4E0A7950" w14:textId="77777777" w:rsidR="00322D67" w:rsidRPr="00AB0F1C" w:rsidRDefault="00322D67" w:rsidP="00AB0F1C">
            <w:pPr>
              <w:suppressAutoHyphens w:val="0"/>
              <w:spacing w:before="40" w:after="120" w:line="220" w:lineRule="exact"/>
            </w:pPr>
            <w:r w:rsidRPr="00AB0F1C">
              <w:lastRenderedPageBreak/>
              <w:t>Nombre de familles auxquelles un logement a été fourni</w:t>
            </w:r>
          </w:p>
          <w:p w14:paraId="02DCC576" w14:textId="77777777" w:rsidR="00322D67" w:rsidRPr="00AB0F1C" w:rsidRDefault="00322D67" w:rsidP="00AB0F1C">
            <w:pPr>
              <w:suppressAutoHyphens w:val="0"/>
              <w:spacing w:before="40" w:after="120" w:line="220" w:lineRule="exact"/>
            </w:pPr>
            <w:r w:rsidRPr="00AB0F1C">
              <w:t>(</w:t>
            </w:r>
            <w:proofErr w:type="gramStart"/>
            <w:r w:rsidRPr="00AB0F1C">
              <w:t>victimes</w:t>
            </w:r>
            <w:proofErr w:type="gramEnd"/>
            <w:r w:rsidRPr="00AB0F1C">
              <w:t xml:space="preserve"> de la violence domestique et personnel logé) </w:t>
            </w:r>
          </w:p>
        </w:tc>
        <w:tc>
          <w:tcPr>
            <w:tcW w:w="3109" w:type="dxa"/>
            <w:shd w:val="clear" w:color="auto" w:fill="auto"/>
          </w:tcPr>
          <w:p w14:paraId="6A8FF9B6" w14:textId="3655A204" w:rsidR="00322D67" w:rsidRPr="00AB0F1C" w:rsidRDefault="00322D67" w:rsidP="00AB0F1C">
            <w:pPr>
              <w:suppressAutoHyphens w:val="0"/>
              <w:spacing w:before="40" w:after="120" w:line="220" w:lineRule="exact"/>
            </w:pPr>
            <w:r w:rsidRPr="00AB0F1C">
              <w:t>17 (victimes de la violence domestique)</w:t>
            </w:r>
          </w:p>
          <w:p w14:paraId="306B9DA7" w14:textId="2A9BADAF" w:rsidR="00322D67" w:rsidRPr="00AB0F1C" w:rsidRDefault="00322D67" w:rsidP="00AB0F1C">
            <w:pPr>
              <w:suppressAutoHyphens w:val="0"/>
              <w:spacing w:before="40" w:after="120" w:line="220" w:lineRule="exact"/>
            </w:pPr>
            <w:r w:rsidRPr="00AB0F1C">
              <w:t xml:space="preserve">29 (personnel logé) </w:t>
            </w:r>
          </w:p>
        </w:tc>
        <w:tc>
          <w:tcPr>
            <w:tcW w:w="3178" w:type="dxa"/>
            <w:shd w:val="clear" w:color="auto" w:fill="auto"/>
          </w:tcPr>
          <w:p w14:paraId="2B8BD4AE" w14:textId="12DA620A" w:rsidR="00322D67" w:rsidRPr="00AB0F1C" w:rsidRDefault="00322D67" w:rsidP="00AB0F1C">
            <w:pPr>
              <w:suppressAutoHyphens w:val="0"/>
              <w:spacing w:before="40" w:after="120" w:line="220" w:lineRule="exact"/>
            </w:pPr>
            <w:r w:rsidRPr="00AB0F1C">
              <w:t>15 (victimes de la violence domestique)</w:t>
            </w:r>
          </w:p>
          <w:p w14:paraId="2E6AD5DA" w14:textId="30E179BE" w:rsidR="00322D67" w:rsidRPr="00AB0F1C" w:rsidRDefault="00322D67" w:rsidP="00AB0F1C">
            <w:pPr>
              <w:suppressAutoHyphens w:val="0"/>
              <w:spacing w:before="40" w:after="120" w:line="220" w:lineRule="exact"/>
            </w:pPr>
            <w:r w:rsidRPr="00AB0F1C">
              <w:t xml:space="preserve">18 (personnel logé) </w:t>
            </w:r>
          </w:p>
        </w:tc>
        <w:tc>
          <w:tcPr>
            <w:tcW w:w="4092" w:type="dxa"/>
            <w:shd w:val="clear" w:color="auto" w:fill="auto"/>
          </w:tcPr>
          <w:p w14:paraId="539AE057" w14:textId="28CD46C2" w:rsidR="00322D67" w:rsidRPr="00AB0F1C" w:rsidRDefault="00322D67" w:rsidP="00AB0F1C">
            <w:pPr>
              <w:suppressAutoHyphens w:val="0"/>
              <w:spacing w:before="40" w:after="120" w:line="220" w:lineRule="exact"/>
            </w:pPr>
            <w:r w:rsidRPr="00AB0F1C">
              <w:t>22 (victimes de la violence domestique)</w:t>
            </w:r>
          </w:p>
          <w:p w14:paraId="779D42C4" w14:textId="1548B948" w:rsidR="00322D67" w:rsidRPr="00AB0F1C" w:rsidRDefault="00322D67" w:rsidP="00AB0F1C">
            <w:pPr>
              <w:suppressAutoHyphens w:val="0"/>
              <w:spacing w:before="40" w:after="120" w:line="220" w:lineRule="exact"/>
            </w:pPr>
            <w:r w:rsidRPr="00AB0F1C">
              <w:t>* La régularisation a été obtenue pour 22</w:t>
            </w:r>
            <w:r w:rsidR="00443050" w:rsidRPr="00AB0F1C">
              <w:t> </w:t>
            </w:r>
            <w:r w:rsidRPr="00AB0F1C">
              <w:t>familles de victimes de violence, soit 59</w:t>
            </w:r>
            <w:r w:rsidR="004A05CE">
              <w:t> </w:t>
            </w:r>
            <w:r w:rsidRPr="00AB0F1C">
              <w:t>personnes au total.</w:t>
            </w:r>
          </w:p>
          <w:p w14:paraId="67175F3F" w14:textId="243E621C" w:rsidR="00322D67" w:rsidRPr="00AB0F1C" w:rsidRDefault="00322D67" w:rsidP="00AB0F1C">
            <w:pPr>
              <w:suppressAutoHyphens w:val="0"/>
              <w:spacing w:before="40" w:after="120" w:line="220" w:lineRule="exact"/>
            </w:pPr>
            <w:r w:rsidRPr="00AB0F1C">
              <w:t>** Il n</w:t>
            </w:r>
            <w:r w:rsidR="00DB231F">
              <w:t>’</w:t>
            </w:r>
            <w:r w:rsidRPr="00AB0F1C">
              <w:t>existe pas de données ventilées par sexe pour ce modèle de logement.</w:t>
            </w:r>
          </w:p>
          <w:p w14:paraId="06ADF272" w14:textId="17C08542" w:rsidR="00322D67" w:rsidRPr="00DB231F" w:rsidRDefault="00322D67" w:rsidP="00AB0F1C">
            <w:pPr>
              <w:suppressAutoHyphens w:val="0"/>
              <w:spacing w:before="40" w:after="120" w:line="220" w:lineRule="exact"/>
            </w:pPr>
            <w:r w:rsidRPr="00DB231F">
              <w:t>***</w:t>
            </w:r>
            <w:r w:rsidR="00443050" w:rsidRPr="00DB231F">
              <w:t xml:space="preserve"> </w:t>
            </w:r>
            <w:bookmarkStart w:id="26" w:name="_Hlk178664938"/>
            <w:r w:rsidR="00DB231F" w:rsidRPr="00DB231F">
              <w:t>Registres internes, transmis pour les besoins des différents rapports d</w:t>
            </w:r>
            <w:r w:rsidR="00DB231F">
              <w:t>’</w:t>
            </w:r>
            <w:r w:rsidR="00DB231F" w:rsidRPr="00DB231F">
              <w:t>activité</w:t>
            </w:r>
            <w:r w:rsidRPr="00DB231F">
              <w:t>.</w:t>
            </w:r>
            <w:bookmarkEnd w:id="26"/>
          </w:p>
          <w:p w14:paraId="5A3AAADF" w14:textId="01CE2BC2" w:rsidR="00322D67" w:rsidRPr="00AB0F1C" w:rsidRDefault="00322D67" w:rsidP="00AB0F1C">
            <w:pPr>
              <w:suppressAutoHyphens w:val="0"/>
              <w:spacing w:before="40" w:after="120" w:line="220" w:lineRule="exact"/>
            </w:pPr>
            <w:r w:rsidRPr="00AB0F1C">
              <w:t>30 (personnel logé)</w:t>
            </w:r>
          </w:p>
          <w:p w14:paraId="17BA1457" w14:textId="5310D5DE" w:rsidR="00322D67" w:rsidRPr="00AB0F1C" w:rsidRDefault="00322D67" w:rsidP="00AB0F1C">
            <w:pPr>
              <w:suppressAutoHyphens w:val="0"/>
              <w:spacing w:before="40" w:after="120" w:line="220" w:lineRule="exact"/>
            </w:pPr>
            <w:r w:rsidRPr="00AB0F1C">
              <w:t>* On estime qu</w:t>
            </w:r>
            <w:r w:rsidR="00DB231F">
              <w:t>’</w:t>
            </w:r>
            <w:r w:rsidRPr="00AB0F1C">
              <w:t>environ 90 personnes (trois</w:t>
            </w:r>
            <w:r w:rsidR="004A05CE">
              <w:t> </w:t>
            </w:r>
            <w:r w:rsidRPr="00AB0F1C">
              <w:t>membres par famille) sont couvertes par cette activité.</w:t>
            </w:r>
          </w:p>
        </w:tc>
      </w:tr>
      <w:tr w:rsidR="00AB0F1C" w:rsidRPr="00AB0F1C" w14:paraId="38EC9723" w14:textId="77777777" w:rsidTr="009013E7">
        <w:tc>
          <w:tcPr>
            <w:tcW w:w="3397" w:type="dxa"/>
            <w:shd w:val="clear" w:color="auto" w:fill="auto"/>
          </w:tcPr>
          <w:p w14:paraId="361B545C" w14:textId="77777777" w:rsidR="00322D67" w:rsidRPr="00AB0F1C" w:rsidRDefault="00322D67" w:rsidP="00AB0F1C">
            <w:pPr>
              <w:suppressAutoHyphens w:val="0"/>
              <w:spacing w:before="40" w:after="120" w:line="220" w:lineRule="exact"/>
            </w:pPr>
            <w:r w:rsidRPr="00AB0F1C">
              <w:t>Nombre de logements fournis</w:t>
            </w:r>
          </w:p>
          <w:p w14:paraId="5180125B" w14:textId="77777777" w:rsidR="00322D67" w:rsidRPr="00AB0F1C" w:rsidRDefault="00322D67" w:rsidP="00AB0F1C">
            <w:pPr>
              <w:suppressAutoHyphens w:val="0"/>
              <w:spacing w:before="40" w:after="120" w:line="220" w:lineRule="exact"/>
            </w:pPr>
            <w:r w:rsidRPr="00AB0F1C">
              <w:t>(</w:t>
            </w:r>
            <w:proofErr w:type="gramStart"/>
            <w:r w:rsidRPr="00AB0F1C">
              <w:t>personnes</w:t>
            </w:r>
            <w:proofErr w:type="gramEnd"/>
            <w:r w:rsidRPr="00AB0F1C">
              <w:t xml:space="preserve"> au bénéfice de la protection internationale) </w:t>
            </w:r>
          </w:p>
        </w:tc>
        <w:tc>
          <w:tcPr>
            <w:tcW w:w="3109" w:type="dxa"/>
            <w:shd w:val="clear" w:color="auto" w:fill="auto"/>
          </w:tcPr>
          <w:p w14:paraId="394D0B18" w14:textId="375FDADC" w:rsidR="00322D67" w:rsidRPr="00AB0F1C" w:rsidRDefault="00322D67" w:rsidP="00AB0F1C">
            <w:pPr>
              <w:suppressAutoHyphens w:val="0"/>
              <w:spacing w:before="40" w:after="120" w:line="220" w:lineRule="exact"/>
            </w:pPr>
            <w:r w:rsidRPr="00AB0F1C">
              <w:t>30 personnes</w:t>
            </w:r>
          </w:p>
        </w:tc>
        <w:tc>
          <w:tcPr>
            <w:tcW w:w="3178" w:type="dxa"/>
            <w:shd w:val="clear" w:color="auto" w:fill="auto"/>
          </w:tcPr>
          <w:p w14:paraId="5BAF6FFC" w14:textId="77777777" w:rsidR="00322D67" w:rsidRPr="00AB0F1C" w:rsidRDefault="00322D67" w:rsidP="00AB0F1C">
            <w:pPr>
              <w:suppressAutoHyphens w:val="0"/>
              <w:spacing w:before="40" w:after="120" w:line="220" w:lineRule="exact"/>
            </w:pPr>
            <w:r w:rsidRPr="00AB0F1C">
              <w:t>10 personnes</w:t>
            </w:r>
          </w:p>
        </w:tc>
        <w:tc>
          <w:tcPr>
            <w:tcW w:w="4092" w:type="dxa"/>
            <w:shd w:val="clear" w:color="auto" w:fill="auto"/>
          </w:tcPr>
          <w:p w14:paraId="7467EF56" w14:textId="6165FFE2" w:rsidR="00322D67" w:rsidRPr="00AB0F1C" w:rsidRDefault="00322D67" w:rsidP="00AB0F1C">
            <w:pPr>
              <w:suppressAutoHyphens w:val="0"/>
              <w:spacing w:before="40" w:after="120" w:line="220" w:lineRule="exact"/>
            </w:pPr>
            <w:r w:rsidRPr="00AB0F1C">
              <w:t>55 personnes</w:t>
            </w:r>
          </w:p>
          <w:p w14:paraId="52559972" w14:textId="2695CE18" w:rsidR="00322D67" w:rsidRPr="00AB0F1C" w:rsidRDefault="00322D67" w:rsidP="00AB0F1C">
            <w:pPr>
              <w:suppressAutoHyphens w:val="0"/>
              <w:spacing w:before="40" w:after="120" w:line="220" w:lineRule="exact"/>
            </w:pPr>
            <w:r w:rsidRPr="00AB0F1C">
              <w:t>*</w:t>
            </w:r>
            <w:r w:rsidR="004A05CE">
              <w:t xml:space="preserve"> </w:t>
            </w:r>
            <w:r w:rsidRPr="00AB0F1C">
              <w:t>La régularisation a été obtenue pour 19</w:t>
            </w:r>
            <w:r w:rsidR="004A05CE">
              <w:t> </w:t>
            </w:r>
            <w:r w:rsidRPr="00AB0F1C">
              <w:t>familles de personnes bénéficiant de la protection internationale, soit 55 personnes au total</w:t>
            </w:r>
          </w:p>
        </w:tc>
      </w:tr>
      <w:tr w:rsidR="009013E7" w:rsidRPr="00AB0F1C" w14:paraId="31FFD036" w14:textId="77777777" w:rsidTr="009013E7">
        <w:tc>
          <w:tcPr>
            <w:tcW w:w="3397" w:type="dxa"/>
            <w:tcBorders>
              <w:bottom w:val="single" w:sz="12" w:space="0" w:color="auto"/>
            </w:tcBorders>
            <w:shd w:val="clear" w:color="auto" w:fill="auto"/>
          </w:tcPr>
          <w:p w14:paraId="4B249737" w14:textId="1086FC41" w:rsidR="009013E7" w:rsidRPr="00AB0F1C" w:rsidRDefault="009013E7" w:rsidP="009013E7">
            <w:pPr>
              <w:keepNext/>
              <w:suppressAutoHyphens w:val="0"/>
              <w:spacing w:before="40" w:after="120" w:line="220" w:lineRule="exact"/>
            </w:pPr>
            <w:r w:rsidRPr="00AB0F1C">
              <w:t xml:space="preserve">Nombre de contrats de </w:t>
            </w:r>
            <w:proofErr w:type="spellStart"/>
            <w:r w:rsidRPr="00AB0F1C">
              <w:t>cofinancement</w:t>
            </w:r>
            <w:proofErr w:type="spellEnd"/>
            <w:r w:rsidRPr="00AB0F1C">
              <w:t xml:space="preserve"> (nombre de contrats attribués) </w:t>
            </w:r>
          </w:p>
        </w:tc>
        <w:tc>
          <w:tcPr>
            <w:tcW w:w="3109" w:type="dxa"/>
            <w:tcBorders>
              <w:bottom w:val="single" w:sz="12" w:space="0" w:color="auto"/>
            </w:tcBorders>
            <w:shd w:val="clear" w:color="auto" w:fill="auto"/>
          </w:tcPr>
          <w:p w14:paraId="55C9FB23" w14:textId="258809FB" w:rsidR="009013E7" w:rsidRPr="00AB0F1C" w:rsidRDefault="009013E7" w:rsidP="009013E7">
            <w:pPr>
              <w:keepNext/>
              <w:suppressAutoHyphens w:val="0"/>
              <w:spacing w:before="40" w:after="120" w:line="220" w:lineRule="exact"/>
            </w:pPr>
            <w:r w:rsidRPr="00AB0F1C">
              <w:t xml:space="preserve">24 contrats </w:t>
            </w:r>
          </w:p>
        </w:tc>
        <w:tc>
          <w:tcPr>
            <w:tcW w:w="3178" w:type="dxa"/>
            <w:tcBorders>
              <w:bottom w:val="single" w:sz="12" w:space="0" w:color="auto"/>
            </w:tcBorders>
            <w:shd w:val="clear" w:color="auto" w:fill="auto"/>
          </w:tcPr>
          <w:p w14:paraId="40B4459B" w14:textId="6EF396C8" w:rsidR="009013E7" w:rsidRPr="00AB0F1C" w:rsidRDefault="009013E7" w:rsidP="009013E7">
            <w:pPr>
              <w:keepNext/>
              <w:suppressAutoHyphens w:val="0"/>
              <w:spacing w:before="40" w:after="120" w:line="220" w:lineRule="exact"/>
            </w:pPr>
            <w:r w:rsidRPr="00AB0F1C">
              <w:t>23 contrats</w:t>
            </w:r>
          </w:p>
        </w:tc>
        <w:tc>
          <w:tcPr>
            <w:tcW w:w="4092" w:type="dxa"/>
            <w:tcBorders>
              <w:bottom w:val="single" w:sz="12" w:space="0" w:color="auto"/>
            </w:tcBorders>
            <w:shd w:val="clear" w:color="auto" w:fill="auto"/>
          </w:tcPr>
          <w:p w14:paraId="5EDF279E" w14:textId="11EC6421" w:rsidR="009013E7" w:rsidRPr="00AB0F1C" w:rsidRDefault="009013E7" w:rsidP="009013E7">
            <w:pPr>
              <w:keepNext/>
              <w:suppressAutoHyphens w:val="0"/>
              <w:spacing w:before="40" w:after="120" w:line="220" w:lineRule="exact"/>
            </w:pPr>
            <w:r w:rsidRPr="00AB0F1C">
              <w:t>38 contrats</w:t>
            </w:r>
          </w:p>
        </w:tc>
      </w:tr>
    </w:tbl>
    <w:p w14:paraId="3DE36C1A" w14:textId="6630F489" w:rsidR="00322D67" w:rsidRPr="00810DB9" w:rsidRDefault="00322D67" w:rsidP="00AB0F1C">
      <w:pPr>
        <w:spacing w:before="120"/>
        <w:ind w:left="284" w:right="1134" w:firstLine="170"/>
        <w:rPr>
          <w:sz w:val="18"/>
        </w:rPr>
      </w:pPr>
      <w:r w:rsidRPr="00810DB9">
        <w:rPr>
          <w:sz w:val="18"/>
        </w:rPr>
        <w:t xml:space="preserve">*  Toutes les données </w:t>
      </w:r>
      <w:r>
        <w:rPr>
          <w:sz w:val="18"/>
        </w:rPr>
        <w:t xml:space="preserve">présentées </w:t>
      </w:r>
      <w:r w:rsidRPr="00810DB9">
        <w:rPr>
          <w:sz w:val="18"/>
        </w:rPr>
        <w:t>sont des données internes de l</w:t>
      </w:r>
      <w:r w:rsidR="00DB231F">
        <w:rPr>
          <w:sz w:val="18"/>
        </w:rPr>
        <w:t>’</w:t>
      </w:r>
      <w:r w:rsidRPr="00810DB9">
        <w:rPr>
          <w:sz w:val="18"/>
        </w:rPr>
        <w:t>ancien Office national pour la reconstruction et le logement</w:t>
      </w:r>
      <w:r>
        <w:rPr>
          <w:sz w:val="18"/>
        </w:rPr>
        <w:t>.</w:t>
      </w:r>
    </w:p>
    <w:p w14:paraId="34A757AC" w14:textId="57DC1C3B" w:rsidR="00231938" w:rsidRDefault="00322D67" w:rsidP="00AB0F1C">
      <w:pPr>
        <w:ind w:left="284" w:right="1134" w:firstLine="170"/>
        <w:rPr>
          <w:sz w:val="18"/>
        </w:rPr>
        <w:sectPr w:rsidR="00231938" w:rsidSect="00322D67">
          <w:headerReference w:type="even" r:id="rId21"/>
          <w:headerReference w:type="default" r:id="rId22"/>
          <w:footerReference w:type="even" r:id="rId23"/>
          <w:footerReference w:type="default" r:id="rId24"/>
          <w:endnotePr>
            <w:numFmt w:val="decimal"/>
          </w:endnotePr>
          <w:pgSz w:w="16838" w:h="11906" w:orient="landscape" w:code="9"/>
          <w:pgMar w:top="1134" w:right="1417" w:bottom="1134" w:left="1134" w:header="567" w:footer="567" w:gutter="0"/>
          <w:cols w:space="708"/>
          <w:docGrid w:linePitch="360"/>
        </w:sectPr>
      </w:pPr>
      <w:r w:rsidRPr="00EB6AC1">
        <w:rPr>
          <w:sz w:val="18"/>
        </w:rPr>
        <w:t>*</w:t>
      </w:r>
      <w:proofErr w:type="gramStart"/>
      <w:r w:rsidRPr="00EB6AC1">
        <w:rPr>
          <w:sz w:val="18"/>
        </w:rPr>
        <w:t>*  C</w:t>
      </w:r>
      <w:r w:rsidRPr="00810DB9">
        <w:rPr>
          <w:sz w:val="18"/>
        </w:rPr>
        <w:t>omplété</w:t>
      </w:r>
      <w:proofErr w:type="gramEnd"/>
      <w:r w:rsidRPr="00810DB9">
        <w:rPr>
          <w:sz w:val="18"/>
        </w:rPr>
        <w:t xml:space="preserve"> par la </w:t>
      </w:r>
      <w:r w:rsidR="009013E7">
        <w:rPr>
          <w:sz w:val="18"/>
        </w:rPr>
        <w:t>d</w:t>
      </w:r>
      <w:r w:rsidRPr="00810DB9">
        <w:rPr>
          <w:sz w:val="18"/>
        </w:rPr>
        <w:t xml:space="preserve">écision </w:t>
      </w:r>
      <w:r>
        <w:rPr>
          <w:sz w:val="18"/>
        </w:rPr>
        <w:t>relative</w:t>
      </w:r>
      <w:r w:rsidRPr="00810DB9">
        <w:rPr>
          <w:sz w:val="18"/>
        </w:rPr>
        <w:t xml:space="preserve"> </w:t>
      </w:r>
      <w:r>
        <w:rPr>
          <w:sz w:val="18"/>
        </w:rPr>
        <w:t xml:space="preserve">à </w:t>
      </w:r>
      <w:r w:rsidRPr="00810DB9">
        <w:rPr>
          <w:sz w:val="18"/>
        </w:rPr>
        <w:t>l</w:t>
      </w:r>
      <w:r w:rsidR="00DB231F">
        <w:rPr>
          <w:sz w:val="18"/>
        </w:rPr>
        <w:t>’</w:t>
      </w:r>
      <w:r w:rsidRPr="00810DB9">
        <w:rPr>
          <w:sz w:val="18"/>
        </w:rPr>
        <w:t>aménagement des salles de bains, des sols et menuiseries extérieures</w:t>
      </w:r>
      <w:r>
        <w:rPr>
          <w:sz w:val="18"/>
        </w:rPr>
        <w:t>.</w:t>
      </w:r>
    </w:p>
    <w:p w14:paraId="7CD4B5CF" w14:textId="29F290D4" w:rsidR="00231938" w:rsidRPr="00023A37" w:rsidRDefault="00231938" w:rsidP="00231938">
      <w:pPr>
        <w:pStyle w:val="SingleTxtG"/>
      </w:pPr>
      <w:r w:rsidRPr="00095E03">
        <w:lastRenderedPageBreak/>
        <w:t>169.</w:t>
      </w:r>
      <w:r w:rsidRPr="00095E03">
        <w:tab/>
      </w:r>
      <w:r w:rsidRPr="00023A37">
        <w:t>L</w:t>
      </w:r>
      <w:r>
        <w:t xml:space="preserve">e niveau </w:t>
      </w:r>
      <w:r w:rsidRPr="00023A37">
        <w:t xml:space="preserve">de référence </w:t>
      </w:r>
      <w:r>
        <w:t xml:space="preserve">concernant </w:t>
      </w:r>
      <w:r w:rsidRPr="00023A37">
        <w:t xml:space="preserve">les personnes </w:t>
      </w:r>
      <w:r>
        <w:t xml:space="preserve">en situation </w:t>
      </w:r>
      <w:r w:rsidRPr="00023A37">
        <w:t>de pauvreté ou d</w:t>
      </w:r>
      <w:r w:rsidR="00DB231F">
        <w:t>’</w:t>
      </w:r>
      <w:r w:rsidRPr="00023A37">
        <w:t>exclusion sociale (2019</w:t>
      </w:r>
      <w:r w:rsidR="00303529">
        <w:t>-</w:t>
      </w:r>
      <w:r w:rsidRPr="00023A37">
        <w:t xml:space="preserve">2020) </w:t>
      </w:r>
      <w:r>
        <w:t>s</w:t>
      </w:r>
      <w:r w:rsidR="00DB231F">
        <w:t>’</w:t>
      </w:r>
      <w:r>
        <w:t xml:space="preserve">est établi à </w:t>
      </w:r>
      <w:r w:rsidRPr="00023A37">
        <w:t xml:space="preserve">866 familles et 116 personnes. </w:t>
      </w:r>
      <w:r>
        <w:t xml:space="preserve">Ce chiffre a atteint, pour </w:t>
      </w:r>
      <w:r w:rsidRPr="00023A37">
        <w:t>2021</w:t>
      </w:r>
      <w:r>
        <w:t xml:space="preserve">, </w:t>
      </w:r>
      <w:r w:rsidRPr="00023A37">
        <w:t xml:space="preserve">687 familles et 30 personnes, et </w:t>
      </w:r>
      <w:r>
        <w:t>pour 2022,</w:t>
      </w:r>
      <w:r w:rsidRPr="00023A37">
        <w:t xml:space="preserve"> 404 familles et 10 personnes,</w:t>
      </w:r>
      <w:r>
        <w:t xml:space="preserve"> et s</w:t>
      </w:r>
      <w:r w:rsidR="00DB231F">
        <w:t>’</w:t>
      </w:r>
      <w:r>
        <w:t xml:space="preserve">est élevé à </w:t>
      </w:r>
      <w:r w:rsidRPr="00023A37">
        <w:t>937 familles et 3</w:t>
      </w:r>
      <w:r w:rsidR="00303529">
        <w:t xml:space="preserve"> </w:t>
      </w:r>
      <w:r w:rsidRPr="00023A37">
        <w:t xml:space="preserve">779 personnes en 2023. </w:t>
      </w:r>
      <w:r>
        <w:t xml:space="preserve">Pour ce qui est du </w:t>
      </w:r>
      <w:r w:rsidRPr="00023A37">
        <w:t>nombre de ménages et d</w:t>
      </w:r>
      <w:r w:rsidR="00DB231F">
        <w:t>’</w:t>
      </w:r>
      <w:r w:rsidRPr="00023A37">
        <w:t>unités de logement, l</w:t>
      </w:r>
      <w:r w:rsidR="00AB0F1C">
        <w:t>e</w:t>
      </w:r>
      <w:r w:rsidRPr="00023A37">
        <w:t xml:space="preserve"> </w:t>
      </w:r>
      <w:r>
        <w:t>niveau</w:t>
      </w:r>
      <w:r w:rsidRPr="00023A37">
        <w:t xml:space="preserve"> de départ (2019</w:t>
      </w:r>
      <w:r w:rsidR="00303529">
        <w:t>-</w:t>
      </w:r>
      <w:r w:rsidRPr="00023A37">
        <w:t xml:space="preserve">2020) était de 80 unités de logement et 400 utilisateurs résidentiels, </w:t>
      </w:r>
      <w:r>
        <w:t>puis a atteint</w:t>
      </w:r>
      <w:r w:rsidRPr="00023A37">
        <w:t xml:space="preserve"> 71 unités de logement et 155 </w:t>
      </w:r>
      <w:r>
        <w:t>usagers</w:t>
      </w:r>
      <w:r w:rsidRPr="00023A37">
        <w:t xml:space="preserve"> résidentiels (2021)</w:t>
      </w:r>
      <w:r>
        <w:t xml:space="preserve"> ; </w:t>
      </w:r>
      <w:r w:rsidRPr="00023A37">
        <w:t xml:space="preserve">66 unités de logement et 184 </w:t>
      </w:r>
      <w:r>
        <w:t>usagers</w:t>
      </w:r>
      <w:r w:rsidRPr="00023A37">
        <w:t xml:space="preserve"> résidentiels (2022) ; </w:t>
      </w:r>
      <w:r>
        <w:t xml:space="preserve">et </w:t>
      </w:r>
      <w:r w:rsidRPr="00023A37">
        <w:t>133 unités de logement et 623 utilisateurs résidentiels (2023)</w:t>
      </w:r>
      <w:r>
        <w:t>.</w:t>
      </w:r>
    </w:p>
    <w:p w14:paraId="074FBB8A" w14:textId="2FB2F1C1" w:rsidR="00231938" w:rsidRPr="00023A37" w:rsidRDefault="00231938" w:rsidP="00231938">
      <w:pPr>
        <w:pStyle w:val="SingleTxtG"/>
      </w:pPr>
      <w:r w:rsidRPr="00D42F48">
        <w:t>170.</w:t>
      </w:r>
      <w:r w:rsidRPr="00D42F48">
        <w:tab/>
        <w:t>L</w:t>
      </w:r>
      <w:r w:rsidR="00DB231F">
        <w:t>’</w:t>
      </w:r>
      <w:r w:rsidRPr="00D42F48">
        <w:t>Office national pour la reconstruction et le logement a mené systématiquement un programme annuel visant à améliorer les conditions de vie des membres de la minorité nationale rom afin de garantir aux ménages de cette minorité des conditions minimum en leur fournissant des appareils ménagers et des meubles de cuisine, des produits blancs, et aménagement des salles de bains, des sols et des menuiseries extérieures, ce qui a diminué la part des personnes</w:t>
      </w:r>
      <w:r w:rsidRPr="00023A37">
        <w:t xml:space="preserve"> </w:t>
      </w:r>
      <w:r>
        <w:t>démunies sur le plan du logement parmi les membres de cette minorité</w:t>
      </w:r>
      <w:r w:rsidRPr="00023A37">
        <w:t xml:space="preserve">. </w:t>
      </w:r>
      <w:r>
        <w:t xml:space="preserve">Des </w:t>
      </w:r>
      <w:r w:rsidRPr="00023A37">
        <w:t>modification</w:t>
      </w:r>
      <w:r>
        <w:t>s</w:t>
      </w:r>
      <w:r w:rsidRPr="00023A37">
        <w:t xml:space="preserve"> supplémentaire</w:t>
      </w:r>
      <w:r>
        <w:t>s</w:t>
      </w:r>
      <w:r w:rsidRPr="00023A37">
        <w:t xml:space="preserve"> </w:t>
      </w:r>
      <w:r>
        <w:t xml:space="preserve">ont été faites en mesurant les </w:t>
      </w:r>
      <w:r w:rsidRPr="00023A37">
        <w:t xml:space="preserve">ouvertures dans les </w:t>
      </w:r>
      <w:r>
        <w:t>habitations</w:t>
      </w:r>
      <w:r w:rsidRPr="00023A37">
        <w:t xml:space="preserve"> familiales et </w:t>
      </w:r>
      <w:r>
        <w:t>les</w:t>
      </w:r>
      <w:r w:rsidRPr="00023A37">
        <w:t xml:space="preserve"> menuiserie</w:t>
      </w:r>
      <w:r>
        <w:t xml:space="preserve">s ont été </w:t>
      </w:r>
      <w:r w:rsidRPr="00023A37">
        <w:t>réalisée</w:t>
      </w:r>
      <w:r>
        <w:t>s d</w:t>
      </w:r>
      <w:r w:rsidR="00DB231F">
        <w:t>’</w:t>
      </w:r>
      <w:r>
        <w:t xml:space="preserve">après les </w:t>
      </w:r>
      <w:r w:rsidRPr="00023A37">
        <w:t xml:space="preserve">dimensions </w:t>
      </w:r>
      <w:r>
        <w:t>véritables</w:t>
      </w:r>
      <w:r w:rsidRPr="00023A37">
        <w:t xml:space="preserve">, </w:t>
      </w:r>
      <w:r>
        <w:t>afin qu</w:t>
      </w:r>
      <w:r w:rsidR="00DB231F">
        <w:t>’</w:t>
      </w:r>
      <w:r>
        <w:t>il ne soit pas nécessaire d</w:t>
      </w:r>
      <w:r w:rsidR="00DB231F">
        <w:t>’</w:t>
      </w:r>
      <w:r>
        <w:t xml:space="preserve">agrandir ou de réduire les </w:t>
      </w:r>
      <w:r w:rsidRPr="00023A37">
        <w:t xml:space="preserve">ouvertures existantes </w:t>
      </w:r>
      <w:r>
        <w:t>des</w:t>
      </w:r>
      <w:r w:rsidRPr="00023A37">
        <w:t xml:space="preserve"> bâtiment</w:t>
      </w:r>
      <w:r>
        <w:t>s.</w:t>
      </w:r>
    </w:p>
    <w:p w14:paraId="18DA61FF" w14:textId="2AA136FB" w:rsidR="00231938" w:rsidRPr="00023A37" w:rsidRDefault="00231938" w:rsidP="00231938">
      <w:pPr>
        <w:pStyle w:val="SingleTxtG"/>
      </w:pPr>
      <w:r w:rsidRPr="003354B0">
        <w:t>171.</w:t>
      </w:r>
      <w:r w:rsidRPr="003354B0">
        <w:tab/>
      </w:r>
      <w:r w:rsidRPr="00023A37">
        <w:t xml:space="preserve">En ce qui concerne le </w:t>
      </w:r>
      <w:r w:rsidRPr="00466371">
        <w:rPr>
          <w:i/>
          <w:iCs/>
        </w:rPr>
        <w:t>Programme de logement régional</w:t>
      </w:r>
      <w:r w:rsidRPr="00023A37">
        <w:t xml:space="preserve">, un programme pluriannuel visant à </w:t>
      </w:r>
      <w:r>
        <w:t>remédier de façon permanente</w:t>
      </w:r>
      <w:r w:rsidRPr="00023A37">
        <w:t xml:space="preserve"> aux besoins de logement des catégories les plus vulnérables de réfugiés et de personnes déplacées </w:t>
      </w:r>
      <w:r>
        <w:t>a été adopté</w:t>
      </w:r>
      <w:r w:rsidRPr="00023A37">
        <w:t xml:space="preserve"> à la suite d</w:t>
      </w:r>
      <w:r w:rsidR="00DB231F">
        <w:t>’</w:t>
      </w:r>
      <w:r w:rsidRPr="00023A37">
        <w:t xml:space="preserve">une initiative </w:t>
      </w:r>
      <w:r>
        <w:t>commune</w:t>
      </w:r>
      <w:r w:rsidRPr="00023A37">
        <w:t xml:space="preserve"> des pays partenaires</w:t>
      </w:r>
      <w:r>
        <w:t>.</w:t>
      </w:r>
      <w:r w:rsidRPr="00023A37">
        <w:t xml:space="preserve"> L</w:t>
      </w:r>
      <w:r w:rsidR="00DB231F">
        <w:t>’</w:t>
      </w:r>
      <w:r w:rsidRPr="00023A37">
        <w:t>objectif de la République de Croatie, de la Bosnie</w:t>
      </w:r>
      <w:r w:rsidR="00D42F48">
        <w:noBreakHyphen/>
      </w:r>
      <w:r w:rsidRPr="00023A37">
        <w:t xml:space="preserve">Herzégovine, du Monténégro et de la République de Serbie était </w:t>
      </w:r>
      <w:r>
        <w:t>d</w:t>
      </w:r>
      <w:r w:rsidR="00DB231F">
        <w:t>’</w:t>
      </w:r>
      <w:r>
        <w:t>apporter</w:t>
      </w:r>
      <w:r w:rsidRPr="00023A37">
        <w:t xml:space="preserve"> une solution de logement permanente et durable à plus de 11 000 familles </w:t>
      </w:r>
      <w:r>
        <w:t>particulièrement</w:t>
      </w:r>
      <w:r w:rsidRPr="00023A37">
        <w:t xml:space="preserve"> vulnérables dans les quatre pays partenaires d</w:t>
      </w:r>
      <w:r w:rsidR="00DB231F">
        <w:t>’</w:t>
      </w:r>
      <w:r w:rsidRPr="00023A37">
        <w:t xml:space="preserve">ici </w:t>
      </w:r>
      <w:r>
        <w:t>à</w:t>
      </w:r>
      <w:r w:rsidRPr="00023A37">
        <w:t xml:space="preserve"> mi-2023. </w:t>
      </w:r>
      <w:r>
        <w:t>En</w:t>
      </w:r>
      <w:r w:rsidRPr="00023A37">
        <w:t xml:space="preserve"> Croatie</w:t>
      </w:r>
      <w:r>
        <w:t>, un financement</w:t>
      </w:r>
      <w:r w:rsidRPr="00023A37">
        <w:t xml:space="preserve"> a été approuvé pour neuf sous-projets </w:t>
      </w:r>
      <w:r>
        <w:t>à l</w:t>
      </w:r>
      <w:r w:rsidR="00DB231F">
        <w:t>’</w:t>
      </w:r>
      <w:r>
        <w:t xml:space="preserve">aide de subventions accordées pour </w:t>
      </w:r>
      <w:r w:rsidRPr="00023A37">
        <w:t xml:space="preserve">le logement de 402 familles. </w:t>
      </w:r>
      <w:r>
        <w:t>À ce jour</w:t>
      </w:r>
      <w:r w:rsidRPr="00023A37">
        <w:t>, 382 familles ont été logées dans le cadre de ce programme</w:t>
      </w:r>
      <w:r>
        <w:t xml:space="preserve"> (</w:t>
      </w:r>
      <w:r w:rsidRPr="00023A37">
        <w:t>36</w:t>
      </w:r>
      <w:r w:rsidR="00D42F48">
        <w:t> </w:t>
      </w:r>
      <w:r w:rsidRPr="00023A37">
        <w:t>familles en 2022</w:t>
      </w:r>
      <w:r>
        <w:t>).</w:t>
      </w:r>
    </w:p>
    <w:p w14:paraId="0CEE2458" w14:textId="7B19051E" w:rsidR="00231938" w:rsidRPr="00023A37" w:rsidRDefault="00231938" w:rsidP="00231938">
      <w:pPr>
        <w:pStyle w:val="SingleTxtG"/>
      </w:pPr>
      <w:r w:rsidRPr="00335FB5">
        <w:t>172.</w:t>
      </w:r>
      <w:r w:rsidRPr="00335FB5">
        <w:tab/>
      </w:r>
      <w:r>
        <w:t>Pour ce qui est de l</w:t>
      </w:r>
      <w:r w:rsidR="00DB231F">
        <w:t>’</w:t>
      </w:r>
      <w:r>
        <w:t xml:space="preserve">aménagement des zones secourues </w:t>
      </w:r>
      <w:r w:rsidRPr="00023A37">
        <w:t xml:space="preserve">et des zones </w:t>
      </w:r>
      <w:r>
        <w:t>spécialement aménagées</w:t>
      </w:r>
      <w:r w:rsidRPr="00023A37">
        <w:t xml:space="preserve">, </w:t>
      </w:r>
      <w:r>
        <w:t xml:space="preserve">un </w:t>
      </w:r>
      <w:r w:rsidRPr="00023A37">
        <w:t xml:space="preserve">accord de subvention </w:t>
      </w:r>
      <w:r>
        <w:t xml:space="preserve">a été conclu </w:t>
      </w:r>
      <w:r w:rsidRPr="00023A37">
        <w:t xml:space="preserve">pour le projet « </w:t>
      </w:r>
      <w:r>
        <w:t xml:space="preserve">Enlèvement des </w:t>
      </w:r>
      <w:r w:rsidRPr="00023A37">
        <w:t xml:space="preserve">unités de logement </w:t>
      </w:r>
      <w:r>
        <w:t xml:space="preserve">détruites et construction de logements publics de </w:t>
      </w:r>
      <w:r w:rsidRPr="00023A37">
        <w:t>remplacement dans les zones touchées par le tremblement de terre »</w:t>
      </w:r>
      <w:r>
        <w:t xml:space="preserve">, </w:t>
      </w:r>
      <w:r w:rsidRPr="00023A37">
        <w:t>le 26 mai 2021</w:t>
      </w:r>
      <w:r>
        <w:t>,</w:t>
      </w:r>
      <w:r w:rsidRPr="00023A37">
        <w:t xml:space="preserve"> entre le </w:t>
      </w:r>
      <w:r>
        <w:t>Ministère du développement régional et des fonds européens</w:t>
      </w:r>
      <w:r w:rsidRPr="00023A37">
        <w:t>, l</w:t>
      </w:r>
      <w:r w:rsidR="00DB231F">
        <w:t>’</w:t>
      </w:r>
      <w:r>
        <w:t xml:space="preserve">Organisme central de </w:t>
      </w:r>
      <w:r w:rsidRPr="00023A37">
        <w:t xml:space="preserve">financement et </w:t>
      </w:r>
      <w:r>
        <w:t xml:space="preserve">de </w:t>
      </w:r>
      <w:r w:rsidRPr="00023A37">
        <w:t xml:space="preserve">passation des marchés </w:t>
      </w:r>
      <w:r>
        <w:t xml:space="preserve">pour les </w:t>
      </w:r>
      <w:r w:rsidRPr="00023A37">
        <w:t>programmes et projets de l</w:t>
      </w:r>
      <w:r w:rsidR="00DB231F">
        <w:t>’</w:t>
      </w:r>
      <w:r w:rsidRPr="00023A37">
        <w:t>UE et l</w:t>
      </w:r>
      <w:r w:rsidR="00DB231F">
        <w:t>’</w:t>
      </w:r>
      <w:r w:rsidRPr="00095E03">
        <w:t>Office national pour la reconstruction et le logement</w:t>
      </w:r>
      <w:r w:rsidRPr="00023A37">
        <w:t>. L</w:t>
      </w:r>
      <w:r w:rsidR="00DB231F">
        <w:t>’</w:t>
      </w:r>
      <w:r w:rsidRPr="00023A37">
        <w:t xml:space="preserve">objectif du projet était de construire </w:t>
      </w:r>
      <w:r>
        <w:t>au</w:t>
      </w:r>
      <w:r w:rsidRPr="00023A37">
        <w:t xml:space="preserve"> minimum 200 logements </w:t>
      </w:r>
      <w:r>
        <w:t>publics</w:t>
      </w:r>
      <w:r w:rsidRPr="00023A37">
        <w:t xml:space="preserve"> de remplacement dans les zones touchées par le tremblement de terre, ce qui permettra</w:t>
      </w:r>
      <w:r>
        <w:t>it</w:t>
      </w:r>
      <w:r w:rsidRPr="00023A37">
        <w:t xml:space="preserve"> </w:t>
      </w:r>
      <w:r>
        <w:t>d</w:t>
      </w:r>
      <w:r w:rsidR="00DB231F">
        <w:t>’</w:t>
      </w:r>
      <w:r>
        <w:t>élargir</w:t>
      </w:r>
      <w:r w:rsidRPr="00023A37">
        <w:t xml:space="preserve"> le parc de logements </w:t>
      </w:r>
      <w:r>
        <w:t>publics</w:t>
      </w:r>
      <w:r w:rsidRPr="00023A37">
        <w:t xml:space="preserve"> et </w:t>
      </w:r>
      <w:r>
        <w:t xml:space="preserve">de créer les conditions pour que la population puisse </w:t>
      </w:r>
      <w:r w:rsidRPr="00023A37">
        <w:t>rester dans la zone touchée par le tremblement de terre</w:t>
      </w:r>
      <w:r>
        <w:t>.</w:t>
      </w:r>
    </w:p>
    <w:p w14:paraId="26F4F9FE" w14:textId="419314C5" w:rsidR="00231938" w:rsidRPr="00335FB5" w:rsidRDefault="00231938" w:rsidP="00231938">
      <w:pPr>
        <w:pStyle w:val="SingleTxtG"/>
      </w:pPr>
      <w:r w:rsidRPr="006716CD">
        <w:t>173.</w:t>
      </w:r>
      <w:r w:rsidRPr="006716CD">
        <w:tab/>
      </w:r>
      <w:r w:rsidRPr="00335FB5">
        <w:t xml:space="preserve">De même, </w:t>
      </w:r>
      <w:r>
        <w:t xml:space="preserve">un </w:t>
      </w:r>
      <w:r w:rsidRPr="00335FB5">
        <w:t xml:space="preserve">accord de subvention </w:t>
      </w:r>
      <w:r>
        <w:t xml:space="preserve">a été conclu </w:t>
      </w:r>
      <w:r w:rsidRPr="00335FB5">
        <w:t xml:space="preserve">pour le projet « Restauration </w:t>
      </w:r>
      <w:r>
        <w:t>d</w:t>
      </w:r>
      <w:r w:rsidR="00DB231F">
        <w:t>’</w:t>
      </w:r>
      <w:r>
        <w:t xml:space="preserve">habitations </w:t>
      </w:r>
      <w:r w:rsidRPr="00335FB5">
        <w:t xml:space="preserve">familiales appartenant </w:t>
      </w:r>
      <w:r>
        <w:t>à l</w:t>
      </w:r>
      <w:r w:rsidR="00DB231F">
        <w:t>’</w:t>
      </w:r>
      <w:r>
        <w:t xml:space="preserve">État </w:t>
      </w:r>
      <w:r w:rsidRPr="00335FB5">
        <w:t>dans les zones touchées par le tremblement de terre »</w:t>
      </w:r>
      <w:r>
        <w:t xml:space="preserve">, </w:t>
      </w:r>
      <w:r w:rsidRPr="00335FB5">
        <w:t>le 26 mai 2021</w:t>
      </w:r>
      <w:r>
        <w:t>,</w:t>
      </w:r>
      <w:r w:rsidRPr="00335FB5">
        <w:t xml:space="preserve"> entre </w:t>
      </w:r>
      <w:r w:rsidRPr="00023A37">
        <w:t xml:space="preserve">le </w:t>
      </w:r>
      <w:r>
        <w:t>Ministère du développement régional et des fonds européens</w:t>
      </w:r>
      <w:r w:rsidRPr="00023A37">
        <w:t>, l</w:t>
      </w:r>
      <w:r w:rsidR="00DB231F">
        <w:t>’</w:t>
      </w:r>
      <w:r>
        <w:t xml:space="preserve">Organisme central de </w:t>
      </w:r>
      <w:r w:rsidRPr="00023A37">
        <w:t xml:space="preserve">financement et </w:t>
      </w:r>
      <w:r>
        <w:t xml:space="preserve">de </w:t>
      </w:r>
      <w:r w:rsidRPr="00023A37">
        <w:t xml:space="preserve">passation des marchés </w:t>
      </w:r>
      <w:r>
        <w:t xml:space="preserve">pour les </w:t>
      </w:r>
      <w:r w:rsidRPr="00023A37">
        <w:t>programmes et projets de l</w:t>
      </w:r>
      <w:r w:rsidR="00DB231F">
        <w:t>’</w:t>
      </w:r>
      <w:r w:rsidRPr="00023A37">
        <w:t>UE et l</w:t>
      </w:r>
      <w:r w:rsidR="00DB231F">
        <w:t>’</w:t>
      </w:r>
      <w:r w:rsidRPr="00095E03">
        <w:t>Office national pour la reconstruction et le logement</w:t>
      </w:r>
      <w:r w:rsidRPr="00335FB5">
        <w:t xml:space="preserve">. Le projet </w:t>
      </w:r>
      <w:r>
        <w:t xml:space="preserve">visait </w:t>
      </w:r>
      <w:r w:rsidRPr="00335FB5">
        <w:t xml:space="preserve">à rénover </w:t>
      </w:r>
      <w:r>
        <w:t xml:space="preserve">au </w:t>
      </w:r>
      <w:r w:rsidRPr="00335FB5">
        <w:t xml:space="preserve">minimum 300 </w:t>
      </w:r>
      <w:r>
        <w:t xml:space="preserve">habitations </w:t>
      </w:r>
      <w:r w:rsidRPr="00335FB5">
        <w:t xml:space="preserve">familiales </w:t>
      </w:r>
      <w:r>
        <w:t xml:space="preserve">publiques </w:t>
      </w:r>
      <w:r w:rsidRPr="00335FB5">
        <w:t xml:space="preserve">endommagées dans les zones touchées par le tremblement de terre, </w:t>
      </w:r>
      <w:r w:rsidRPr="00023A37">
        <w:t>ce qui permettra</w:t>
      </w:r>
      <w:r>
        <w:t>it</w:t>
      </w:r>
      <w:r w:rsidRPr="00023A37">
        <w:t xml:space="preserve"> </w:t>
      </w:r>
      <w:r>
        <w:t>d</w:t>
      </w:r>
      <w:r w:rsidR="00DB231F">
        <w:t>’</w:t>
      </w:r>
      <w:r>
        <w:t>élargir</w:t>
      </w:r>
      <w:r w:rsidRPr="00023A37">
        <w:t xml:space="preserve"> le parc de logements </w:t>
      </w:r>
      <w:r>
        <w:t>publics</w:t>
      </w:r>
      <w:r w:rsidRPr="00023A37">
        <w:t xml:space="preserve"> et </w:t>
      </w:r>
      <w:r>
        <w:t xml:space="preserve">de créer les conditions pour que la population puisse </w:t>
      </w:r>
      <w:r w:rsidRPr="00023A37">
        <w:t xml:space="preserve">rester dans la zone </w:t>
      </w:r>
      <w:r>
        <w:t>sinistrée.</w:t>
      </w:r>
    </w:p>
    <w:p w14:paraId="1F275DB1" w14:textId="2CDCE5C2" w:rsidR="00231938" w:rsidRPr="006716CD" w:rsidRDefault="00231938" w:rsidP="00231938">
      <w:pPr>
        <w:pStyle w:val="SingleTxtG"/>
      </w:pPr>
      <w:r w:rsidRPr="00FD594E">
        <w:t>174.</w:t>
      </w:r>
      <w:r w:rsidRPr="00FD594E">
        <w:tab/>
      </w:r>
      <w:r w:rsidRPr="00AF3992">
        <w:t>On</w:t>
      </w:r>
      <w:r>
        <w:t xml:space="preserve"> notera qu</w:t>
      </w:r>
      <w:r w:rsidR="00DB231F">
        <w:t>’</w:t>
      </w:r>
      <w:r>
        <w:t>il n</w:t>
      </w:r>
      <w:r w:rsidR="00DB231F">
        <w:t>’</w:t>
      </w:r>
      <w:r>
        <w:t>a pas été enregistré de travaux de construction ou de rénovation d</w:t>
      </w:r>
      <w:r w:rsidR="00DB231F">
        <w:t>’</w:t>
      </w:r>
      <w:r w:rsidRPr="00335FB5">
        <w:t>unité</w:t>
      </w:r>
      <w:r>
        <w:t>s</w:t>
      </w:r>
      <w:r w:rsidRPr="00335FB5">
        <w:t xml:space="preserve"> de logement </w:t>
      </w:r>
      <w:r>
        <w:t xml:space="preserve">pour </w:t>
      </w:r>
      <w:r w:rsidRPr="00335FB5">
        <w:t>2022</w:t>
      </w:r>
      <w:r>
        <w:t>, l</w:t>
      </w:r>
      <w:r w:rsidR="00DB231F">
        <w:t>’</w:t>
      </w:r>
      <w:r>
        <w:t xml:space="preserve">année ayant été consacrée aux activités de passation des marchés publics et à la formalisation </w:t>
      </w:r>
      <w:r w:rsidRPr="00335FB5">
        <w:t>du projet</w:t>
      </w:r>
      <w:r>
        <w:t xml:space="preserve">. On prévoit que les </w:t>
      </w:r>
      <w:r w:rsidRPr="006716CD">
        <w:t xml:space="preserve">travaux </w:t>
      </w:r>
      <w:r>
        <w:t xml:space="preserve">seront </w:t>
      </w:r>
      <w:r w:rsidRPr="006716CD">
        <w:t xml:space="preserve">achevés </w:t>
      </w:r>
      <w:r>
        <w:t>d</w:t>
      </w:r>
      <w:r w:rsidR="00DB231F">
        <w:t>’</w:t>
      </w:r>
      <w:r>
        <w:t xml:space="preserve">ici à </w:t>
      </w:r>
      <w:r w:rsidRPr="006716CD">
        <w:t>fin 2023</w:t>
      </w:r>
      <w:r>
        <w:t>.</w:t>
      </w:r>
    </w:p>
    <w:p w14:paraId="44420FAA" w14:textId="15FF2612" w:rsidR="00231938" w:rsidRPr="00335FB5" w:rsidRDefault="00231938" w:rsidP="00231938">
      <w:pPr>
        <w:pStyle w:val="SingleTxtG"/>
      </w:pPr>
      <w:r w:rsidRPr="00543EC9">
        <w:t>175.</w:t>
      </w:r>
      <w:r w:rsidRPr="00543EC9">
        <w:tab/>
      </w:r>
      <w:r>
        <w:t xml:space="preserve">Pour ce qui est des </w:t>
      </w:r>
      <w:r w:rsidRPr="00335FB5">
        <w:t>critères</w:t>
      </w:r>
      <w:r>
        <w:t xml:space="preserve"> appliqués, on notera qu</w:t>
      </w:r>
      <w:r w:rsidR="00DB231F">
        <w:t>’</w:t>
      </w:r>
      <w:r>
        <w:t>il n</w:t>
      </w:r>
      <w:r w:rsidR="00DB231F">
        <w:t>’</w:t>
      </w:r>
      <w:r>
        <w:t xml:space="preserve">y a pas, pour </w:t>
      </w:r>
      <w:r w:rsidRPr="00335FB5">
        <w:t xml:space="preserve">les programmes </w:t>
      </w:r>
      <w:r>
        <w:t>en question, de vérification de l</w:t>
      </w:r>
      <w:r w:rsidR="00DB231F">
        <w:t>’</w:t>
      </w:r>
      <w:r>
        <w:t xml:space="preserve">origine </w:t>
      </w:r>
      <w:r w:rsidRPr="00335FB5">
        <w:t xml:space="preserve">ethnique des bénéficiaires et </w:t>
      </w:r>
      <w:r>
        <w:t>qu</w:t>
      </w:r>
      <w:r w:rsidR="00DB231F">
        <w:t>’</w:t>
      </w:r>
      <w:r>
        <w:t>il n</w:t>
      </w:r>
      <w:r w:rsidR="00DB231F">
        <w:t>’</w:t>
      </w:r>
      <w:r>
        <w:t xml:space="preserve">est pas attribué de </w:t>
      </w:r>
      <w:r w:rsidRPr="00335FB5">
        <w:t>position privilégiée ou subordonnée</w:t>
      </w:r>
      <w:r>
        <w:t xml:space="preserve"> aux usagers en fonction de leur</w:t>
      </w:r>
      <w:r w:rsidRPr="00A27352">
        <w:t xml:space="preserve"> </w:t>
      </w:r>
      <w:r>
        <w:t xml:space="preserve">origine </w:t>
      </w:r>
      <w:r w:rsidRPr="00335FB5">
        <w:t xml:space="preserve">ethnique. Il </w:t>
      </w:r>
      <w:r>
        <w:t>n</w:t>
      </w:r>
      <w:r w:rsidR="00DB231F">
        <w:t>’</w:t>
      </w:r>
      <w:r>
        <w:t xml:space="preserve">est pas non plus enregistré de données </w:t>
      </w:r>
      <w:r w:rsidRPr="00335FB5">
        <w:t>officie</w:t>
      </w:r>
      <w:r>
        <w:t>lles ventilées</w:t>
      </w:r>
      <w:r w:rsidRPr="00335FB5">
        <w:t xml:space="preserve"> par âge et par sexe. </w:t>
      </w:r>
      <w:r>
        <w:t>E</w:t>
      </w:r>
      <w:r w:rsidRPr="00335FB5">
        <w:t>n règle générale,</w:t>
      </w:r>
      <w:r>
        <w:t xml:space="preserve"> </w:t>
      </w:r>
      <w:r w:rsidRPr="00335FB5">
        <w:t>les familles des bénéficiaires sont</w:t>
      </w:r>
      <w:r>
        <w:t xml:space="preserve"> </w:t>
      </w:r>
      <w:r w:rsidRPr="00335FB5">
        <w:t xml:space="preserve">composées de plusieurs membres. </w:t>
      </w:r>
      <w:r>
        <w:t xml:space="preserve">Les zones </w:t>
      </w:r>
      <w:r w:rsidRPr="00335FB5">
        <w:t>géographique</w:t>
      </w:r>
      <w:r>
        <w:t>s</w:t>
      </w:r>
      <w:r w:rsidRPr="00335FB5">
        <w:t xml:space="preserve"> </w:t>
      </w:r>
      <w:r>
        <w:t xml:space="preserve">bénéficiaires sont </w:t>
      </w:r>
      <w:r w:rsidRPr="00335FB5">
        <w:t>déterminée</w:t>
      </w:r>
      <w:r>
        <w:t xml:space="preserve">s </w:t>
      </w:r>
      <w:r w:rsidRPr="00335FB5">
        <w:t xml:space="preserve">principalement </w:t>
      </w:r>
      <w:r>
        <w:t xml:space="preserve">en fonction de leur </w:t>
      </w:r>
      <w:r w:rsidRPr="00335FB5">
        <w:t>classem</w:t>
      </w:r>
      <w:r>
        <w:t xml:space="preserve">ent </w:t>
      </w:r>
      <w:r w:rsidRPr="00335FB5">
        <w:lastRenderedPageBreak/>
        <w:t>en zone assistée (</w:t>
      </w:r>
      <w:r>
        <w:t xml:space="preserve">ou </w:t>
      </w:r>
      <w:r w:rsidRPr="00335FB5">
        <w:t xml:space="preserve">moins développée), </w:t>
      </w:r>
      <w:r>
        <w:t>ce qui correspond à l</w:t>
      </w:r>
      <w:r w:rsidR="00DB231F">
        <w:t>’</w:t>
      </w:r>
      <w:r>
        <w:t>ancienne dénomination de zone d</w:t>
      </w:r>
      <w:r w:rsidR="00DB231F">
        <w:t>’</w:t>
      </w:r>
      <w:r>
        <w:t>attention particulière pour l</w:t>
      </w:r>
      <w:r w:rsidR="00DB231F">
        <w:t>’</w:t>
      </w:r>
      <w:r>
        <w:t>État.</w:t>
      </w:r>
    </w:p>
    <w:p w14:paraId="355FC7B9" w14:textId="280E3243" w:rsidR="00231938" w:rsidRPr="00335FB5" w:rsidRDefault="00231938" w:rsidP="00231938">
      <w:pPr>
        <w:pStyle w:val="SingleTxtG"/>
      </w:pPr>
      <w:r w:rsidRPr="001C0949">
        <w:t>176.</w:t>
      </w:r>
      <w:r w:rsidRPr="001C0949">
        <w:tab/>
      </w:r>
      <w:r>
        <w:t>En ce qui concerne, d</w:t>
      </w:r>
      <w:r w:rsidR="00DB231F">
        <w:t>’</w:t>
      </w:r>
      <w:r>
        <w:t xml:space="preserve">une part, les </w:t>
      </w:r>
      <w:r w:rsidRPr="00335FB5">
        <w:t>victimes de violence domestique</w:t>
      </w:r>
      <w:r>
        <w:t>, et d</w:t>
      </w:r>
      <w:r w:rsidR="00DB231F">
        <w:t>’</w:t>
      </w:r>
      <w:r>
        <w:t xml:space="preserve">autre part, les </w:t>
      </w:r>
      <w:r w:rsidRPr="00335FB5">
        <w:t xml:space="preserve">programmes visant à améliorer les conditions de vie de la minorité nationale rom, </w:t>
      </w:r>
      <w:r>
        <w:t xml:space="preserve">on notera que </w:t>
      </w:r>
      <w:r w:rsidRPr="00335FB5">
        <w:t xml:space="preserve">des programmes sont </w:t>
      </w:r>
      <w:r>
        <w:t xml:space="preserve">aussi proposés </w:t>
      </w:r>
      <w:r w:rsidRPr="00335FB5">
        <w:t xml:space="preserve">en dehors des zones assistées. </w:t>
      </w:r>
      <w:r>
        <w:t>L</w:t>
      </w:r>
      <w:r w:rsidR="00DB231F">
        <w:t>’</w:t>
      </w:r>
      <w:r>
        <w:t xml:space="preserve">objectif est notamment de </w:t>
      </w:r>
      <w:r w:rsidRPr="00335FB5">
        <w:t>garantir l</w:t>
      </w:r>
      <w:r w:rsidR="00DB231F">
        <w:t>’</w:t>
      </w:r>
      <w:r w:rsidRPr="00335FB5">
        <w:t>accessibilité des bâtiments</w:t>
      </w:r>
      <w:r>
        <w:t xml:space="preserve"> : </w:t>
      </w:r>
      <w:r w:rsidRPr="00335FB5">
        <w:t xml:space="preserve">les bâtiments </w:t>
      </w:r>
      <w:r>
        <w:t xml:space="preserve">de construction récente comportent </w:t>
      </w:r>
      <w:r w:rsidRPr="00335FB5">
        <w:t>obligatoire</w:t>
      </w:r>
      <w:r>
        <w:t>ment</w:t>
      </w:r>
      <w:r w:rsidRPr="00335FB5">
        <w:t xml:space="preserve"> des éléments d</w:t>
      </w:r>
      <w:r w:rsidR="00DB231F">
        <w:t>’</w:t>
      </w:r>
      <w:r w:rsidRPr="00335FB5">
        <w:t xml:space="preserve">accessibilité </w:t>
      </w:r>
      <w:r>
        <w:t xml:space="preserve">permettant un </w:t>
      </w:r>
      <w:r w:rsidRPr="00335FB5">
        <w:t xml:space="preserve">accès sans </w:t>
      </w:r>
      <w:r>
        <w:t xml:space="preserve">entraves aux </w:t>
      </w:r>
      <w:r w:rsidRPr="00335FB5">
        <w:t xml:space="preserve">personnes handicapées et </w:t>
      </w:r>
      <w:r>
        <w:t xml:space="preserve">aux </w:t>
      </w:r>
      <w:r w:rsidRPr="00335FB5">
        <w:t xml:space="preserve">personnes à mobilité réduite à </w:t>
      </w:r>
      <w:r>
        <w:t>égalité avec les autres.</w:t>
      </w:r>
    </w:p>
    <w:p w14:paraId="367DCB51" w14:textId="24DF1321" w:rsidR="00231938" w:rsidRPr="00335FB5" w:rsidRDefault="00231938" w:rsidP="00231938">
      <w:pPr>
        <w:pStyle w:val="SingleTxtG"/>
      </w:pPr>
      <w:r w:rsidRPr="001C0949">
        <w:t>177.</w:t>
      </w:r>
      <w:r w:rsidRPr="001C0949">
        <w:tab/>
      </w:r>
      <w:r w:rsidRPr="00335FB5">
        <w:t xml:space="preserve">Des </w:t>
      </w:r>
      <w:r>
        <w:t xml:space="preserve">dispositions </w:t>
      </w:r>
      <w:r w:rsidRPr="00335FB5">
        <w:t xml:space="preserve">concrètes </w:t>
      </w:r>
      <w:r>
        <w:t>sont prises en vue de l</w:t>
      </w:r>
      <w:r w:rsidR="00DB231F">
        <w:t>’</w:t>
      </w:r>
      <w:r>
        <w:t>adoption d</w:t>
      </w:r>
      <w:r w:rsidR="00DB231F">
        <w:t>’</w:t>
      </w:r>
      <w:r w:rsidRPr="00335FB5">
        <w:t>une politique globale de logement social dans le cadre de</w:t>
      </w:r>
      <w:r>
        <w:t xml:space="preserve">s préparatifs </w:t>
      </w:r>
      <w:r w:rsidRPr="001C0949">
        <w:rPr>
          <w:i/>
          <w:iCs/>
        </w:rPr>
        <w:t>du Plan national pour la politique du logement de la République de Croatie jusqu</w:t>
      </w:r>
      <w:r w:rsidR="00DB231F">
        <w:rPr>
          <w:i/>
          <w:iCs/>
        </w:rPr>
        <w:t>’</w:t>
      </w:r>
      <w:r w:rsidRPr="001C0949">
        <w:rPr>
          <w:i/>
          <w:iCs/>
        </w:rPr>
        <w:t>en 2030</w:t>
      </w:r>
      <w:r w:rsidRPr="00335FB5">
        <w:t xml:space="preserve">. </w:t>
      </w:r>
      <w:r>
        <w:t xml:space="preserve">Des </w:t>
      </w:r>
      <w:r w:rsidRPr="00335FB5">
        <w:t xml:space="preserve">politiques et plans de logement coordonnés </w:t>
      </w:r>
      <w:r>
        <w:t>sont d</w:t>
      </w:r>
      <w:r w:rsidR="00DB231F">
        <w:t>’</w:t>
      </w:r>
      <w:r>
        <w:t xml:space="preserve">une importance primordiale </w:t>
      </w:r>
      <w:r w:rsidRPr="00335FB5">
        <w:t xml:space="preserve">pour les </w:t>
      </w:r>
      <w:r>
        <w:t xml:space="preserve">interventions dans le domaine du </w:t>
      </w:r>
      <w:r w:rsidRPr="00335FB5">
        <w:t>logement</w:t>
      </w:r>
      <w:r>
        <w:t xml:space="preserve"> car une action judicieuse et adaptée dans ce domaine contribue </w:t>
      </w:r>
      <w:r w:rsidRPr="00335FB5">
        <w:t xml:space="preserve">à la qualité de vie </w:t>
      </w:r>
      <w:r>
        <w:t>et au dynamisme de la société</w:t>
      </w:r>
      <w:r w:rsidRPr="00335FB5">
        <w:t xml:space="preserve">. </w:t>
      </w:r>
      <w:r>
        <w:t xml:space="preserve">Dans le cadre de la rédaction de ce document, les autorités compétentes </w:t>
      </w:r>
      <w:r w:rsidRPr="00335FB5">
        <w:t>recueille</w:t>
      </w:r>
      <w:r>
        <w:t>nt</w:t>
      </w:r>
      <w:r w:rsidRPr="00335FB5">
        <w:t xml:space="preserve"> des données </w:t>
      </w:r>
      <w:r>
        <w:t xml:space="preserve">sur le </w:t>
      </w:r>
      <w:r w:rsidRPr="00335FB5">
        <w:t xml:space="preserve">parc de logements et </w:t>
      </w:r>
      <w:r>
        <w:t xml:space="preserve">les </w:t>
      </w:r>
      <w:r w:rsidRPr="00335FB5">
        <w:t>systèmes de logement des États membres de l</w:t>
      </w:r>
      <w:r w:rsidR="00DB231F">
        <w:t>’</w:t>
      </w:r>
      <w:r w:rsidRPr="00335FB5">
        <w:t>UE</w:t>
      </w:r>
      <w:r>
        <w:t xml:space="preserve"> </w:t>
      </w:r>
      <w:r w:rsidRPr="00335FB5">
        <w:t xml:space="preserve">et </w:t>
      </w:r>
      <w:r>
        <w:t xml:space="preserve">en </w:t>
      </w:r>
      <w:r w:rsidRPr="00335FB5">
        <w:t>analyse</w:t>
      </w:r>
      <w:r>
        <w:t>nt</w:t>
      </w:r>
      <w:r w:rsidRPr="00335FB5">
        <w:t xml:space="preserve"> la situation</w:t>
      </w:r>
      <w:r>
        <w:t xml:space="preserve">, en vue de remédier aux difficultés </w:t>
      </w:r>
      <w:r w:rsidRPr="00335FB5">
        <w:t xml:space="preserve">en matière de logement et </w:t>
      </w:r>
      <w:r>
        <w:t>de déterminer les orientations qui permettront de faire face à l</w:t>
      </w:r>
      <w:r w:rsidR="00DB231F">
        <w:t>’</w:t>
      </w:r>
      <w:r>
        <w:t xml:space="preserve">évolution négative de la démographie et à la hausse des prix persistante sur le </w:t>
      </w:r>
      <w:r w:rsidRPr="00335FB5">
        <w:t xml:space="preserve">marché du logement, et </w:t>
      </w:r>
      <w:r>
        <w:t xml:space="preserve">de </w:t>
      </w:r>
      <w:r w:rsidRPr="00335FB5">
        <w:t>guider</w:t>
      </w:r>
      <w:r>
        <w:t xml:space="preserve"> la mise au point </w:t>
      </w:r>
      <w:r w:rsidRPr="00335FB5">
        <w:t>de nouveaux modèles de logement s</w:t>
      </w:r>
      <w:r w:rsidR="00DB231F">
        <w:t>’</w:t>
      </w:r>
      <w:r w:rsidRPr="00335FB5">
        <w:t>inspirant des bonnes pratiques des pays de l</w:t>
      </w:r>
      <w:r w:rsidR="00DB231F">
        <w:t>’</w:t>
      </w:r>
      <w:r w:rsidRPr="00335FB5">
        <w:t>UE. Cela permettra à la population d</w:t>
      </w:r>
      <w:r w:rsidR="00DB231F">
        <w:t>’</w:t>
      </w:r>
      <w:r w:rsidRPr="00335FB5">
        <w:t>être plus mobile</w:t>
      </w:r>
      <w:r>
        <w:t xml:space="preserve"> et d</w:t>
      </w:r>
      <w:r w:rsidR="00DB231F">
        <w:t>’</w:t>
      </w:r>
      <w:r>
        <w:t>améliorer sa compétitivité dans l</w:t>
      </w:r>
      <w:r w:rsidR="00DB231F">
        <w:t>’</w:t>
      </w:r>
      <w:r w:rsidRPr="00335FB5">
        <w:t>emploi</w:t>
      </w:r>
      <w:r>
        <w:t xml:space="preserve"> et</w:t>
      </w:r>
      <w:r w:rsidRPr="00335FB5">
        <w:t xml:space="preserve"> </w:t>
      </w:r>
      <w:r>
        <w:t xml:space="preserve">la </w:t>
      </w:r>
      <w:r w:rsidRPr="00335FB5">
        <w:t>recherche d</w:t>
      </w:r>
      <w:r w:rsidR="00DB231F">
        <w:t>’</w:t>
      </w:r>
      <w:r w:rsidRPr="00335FB5">
        <w:t>emploi</w:t>
      </w:r>
      <w:r>
        <w:t xml:space="preserve">, et de développer le </w:t>
      </w:r>
      <w:r w:rsidRPr="00335FB5">
        <w:t>marché intérieur</w:t>
      </w:r>
      <w:r>
        <w:t>.</w:t>
      </w:r>
    </w:p>
    <w:p w14:paraId="12EDA45E" w14:textId="31D2B2F1" w:rsidR="00231938" w:rsidRPr="009A2995" w:rsidRDefault="00231938" w:rsidP="00231938">
      <w:pPr>
        <w:pStyle w:val="SingleTxtG"/>
      </w:pPr>
      <w:r w:rsidRPr="003B5982">
        <w:t>178.</w:t>
      </w:r>
      <w:r w:rsidRPr="003B5982">
        <w:tab/>
      </w:r>
      <w:r w:rsidRPr="009A2995">
        <w:t>L</w:t>
      </w:r>
      <w:r>
        <w:t xml:space="preserve">a politique menée pour améliorer </w:t>
      </w:r>
      <w:r w:rsidRPr="009A2995">
        <w:t xml:space="preserve">la qualité du logement pour un plus grand nombre de citoyens </w:t>
      </w:r>
      <w:r>
        <w:t xml:space="preserve">passe </w:t>
      </w:r>
      <w:r w:rsidRPr="009A2995">
        <w:t xml:space="preserve">également </w:t>
      </w:r>
      <w:r>
        <w:t xml:space="preserve">par le </w:t>
      </w:r>
      <w:r w:rsidRPr="009A2995">
        <w:t>programme d</w:t>
      </w:r>
      <w:r w:rsidR="00DB231F">
        <w:t>’</w:t>
      </w:r>
      <w:r w:rsidRPr="009A2995">
        <w:t xml:space="preserve">aide au logement social, qui permet </w:t>
      </w:r>
      <w:r>
        <w:t xml:space="preserve">la construction et la vente de </w:t>
      </w:r>
      <w:r w:rsidRPr="009A2995">
        <w:t xml:space="preserve">logements à des conditions </w:t>
      </w:r>
      <w:r>
        <w:t>de</w:t>
      </w:r>
      <w:r w:rsidRPr="009A2995">
        <w:t xml:space="preserve"> taux d</w:t>
      </w:r>
      <w:r w:rsidR="00DB231F">
        <w:t>’</w:t>
      </w:r>
      <w:r w:rsidRPr="009A2995">
        <w:t xml:space="preserve">intérêt et de remboursement plus </w:t>
      </w:r>
      <w:r>
        <w:t>favorables</w:t>
      </w:r>
      <w:r w:rsidRPr="009A2995">
        <w:t xml:space="preserve"> que celles du marché</w:t>
      </w:r>
      <w:r>
        <w:t xml:space="preserve">, et donne la possibilité de louer un </w:t>
      </w:r>
      <w:r w:rsidRPr="009A2995">
        <w:t xml:space="preserve">logement </w:t>
      </w:r>
      <w:r>
        <w:t xml:space="preserve">avec </w:t>
      </w:r>
      <w:r w:rsidRPr="009A2995">
        <w:t>option d</w:t>
      </w:r>
      <w:r w:rsidR="00DB231F">
        <w:t>’</w:t>
      </w:r>
      <w:r w:rsidRPr="009A2995">
        <w:t xml:space="preserve">achat. </w:t>
      </w:r>
      <w:r>
        <w:t xml:space="preserve">Outre ce </w:t>
      </w:r>
      <w:r w:rsidRPr="009A2995">
        <w:t xml:space="preserve">programme, un </w:t>
      </w:r>
      <w:r>
        <w:t xml:space="preserve">dispositif </w:t>
      </w:r>
      <w:r w:rsidRPr="009A2995">
        <w:t>de subvention</w:t>
      </w:r>
      <w:r>
        <w:t>nement</w:t>
      </w:r>
      <w:r w:rsidRPr="009A2995">
        <w:t xml:space="preserve"> des prêts au logement </w:t>
      </w:r>
      <w:r>
        <w:t>est prévu</w:t>
      </w:r>
      <w:r w:rsidRPr="009A2995">
        <w:t xml:space="preserve"> pour les jeunes qui achètent un appartement ou une maison sur le marché et contractent </w:t>
      </w:r>
      <w:r>
        <w:t xml:space="preserve">pour ce faire un prêt </w:t>
      </w:r>
      <w:r w:rsidRPr="009A2995">
        <w:t xml:space="preserve">au logement auprès </w:t>
      </w:r>
      <w:r>
        <w:t>d</w:t>
      </w:r>
      <w:r w:rsidR="00DB231F">
        <w:t>’</w:t>
      </w:r>
      <w:r>
        <w:t xml:space="preserve">une </w:t>
      </w:r>
      <w:r w:rsidRPr="009A2995">
        <w:t>banque de crédit</w:t>
      </w:r>
      <w:r>
        <w:t>.</w:t>
      </w:r>
    </w:p>
    <w:p w14:paraId="41C757A1" w14:textId="77777777" w:rsidR="00231938" w:rsidRPr="002128D5" w:rsidRDefault="00231938" w:rsidP="00231938">
      <w:pPr>
        <w:pStyle w:val="H1G"/>
      </w:pPr>
      <w:r w:rsidRPr="009A2995">
        <w:tab/>
      </w:r>
      <w:r w:rsidRPr="009A2995">
        <w:tab/>
      </w:r>
      <w:r w:rsidRPr="002128D5">
        <w:t>Réponse au paragraphe 25 de la liste de points</w:t>
      </w:r>
    </w:p>
    <w:p w14:paraId="17799F25" w14:textId="2F2AF9C2" w:rsidR="00231938" w:rsidRPr="009A2995" w:rsidRDefault="00231938" w:rsidP="00231938">
      <w:pPr>
        <w:pStyle w:val="SingleTxtG"/>
      </w:pPr>
      <w:r w:rsidRPr="006C6629">
        <w:t>179.</w:t>
      </w:r>
      <w:r w:rsidRPr="006C6629">
        <w:tab/>
      </w:r>
      <w:r>
        <w:t xml:space="preserve">Au sens de la </w:t>
      </w:r>
      <w:r w:rsidRPr="009A2995">
        <w:t>loi sur la protection sociale</w:t>
      </w:r>
      <w:r>
        <w:t>,</w:t>
      </w:r>
      <w:r w:rsidRPr="009A2995">
        <w:t xml:space="preserve"> </w:t>
      </w:r>
      <w:r>
        <w:t xml:space="preserve">un </w:t>
      </w:r>
      <w:r w:rsidRPr="009A2995">
        <w:t xml:space="preserve">sans-abri </w:t>
      </w:r>
      <w:r>
        <w:t>s</w:t>
      </w:r>
      <w:r w:rsidR="00DB231F">
        <w:t>’</w:t>
      </w:r>
      <w:r>
        <w:t>entend d</w:t>
      </w:r>
      <w:r w:rsidR="00DB231F">
        <w:t>’</w:t>
      </w:r>
      <w:r w:rsidRPr="009A2995">
        <w:t xml:space="preserve">une personne </w:t>
      </w:r>
      <w:r>
        <w:t>qui n</w:t>
      </w:r>
      <w:r w:rsidR="00DB231F">
        <w:t>’</w:t>
      </w:r>
      <w:r>
        <w:t>a pas de</w:t>
      </w:r>
      <w:r w:rsidRPr="009A2995">
        <w:t xml:space="preserve"> lieu de résidence ou </w:t>
      </w:r>
      <w:r>
        <w:t>ne peut assumer le coût</w:t>
      </w:r>
      <w:r w:rsidRPr="009A2995">
        <w:t xml:space="preserve"> </w:t>
      </w:r>
      <w:r>
        <w:t>d</w:t>
      </w:r>
      <w:r w:rsidR="00DB231F">
        <w:t>’</w:t>
      </w:r>
      <w:r>
        <w:t xml:space="preserve">un </w:t>
      </w:r>
      <w:r w:rsidRPr="009A2995">
        <w:t xml:space="preserve">logement, et qui est hébergée dans un refuge ou un </w:t>
      </w:r>
      <w:r>
        <w:t>centre d</w:t>
      </w:r>
      <w:r w:rsidR="00DB231F">
        <w:t>’</w:t>
      </w:r>
      <w:r>
        <w:t xml:space="preserve">hébergement de </w:t>
      </w:r>
      <w:r w:rsidRPr="009A2995">
        <w:t xml:space="preserve">nuit, ou qui </w:t>
      </w:r>
      <w:r>
        <w:t>vit</w:t>
      </w:r>
      <w:r w:rsidRPr="009A2995">
        <w:t xml:space="preserve"> dans </w:t>
      </w:r>
      <w:r>
        <w:t xml:space="preserve">un </w:t>
      </w:r>
      <w:r w:rsidRPr="009A2995">
        <w:t xml:space="preserve">lieu public ou </w:t>
      </w:r>
      <w:r>
        <w:t xml:space="preserve">tout autre endroit non </w:t>
      </w:r>
      <w:r w:rsidRPr="009A2995">
        <w:t>destiné au logement</w:t>
      </w:r>
      <w:r>
        <w:t>.</w:t>
      </w:r>
    </w:p>
    <w:p w14:paraId="2FDB183F" w14:textId="076A0508" w:rsidR="00231938" w:rsidRPr="009A2995" w:rsidRDefault="00231938" w:rsidP="00231938">
      <w:pPr>
        <w:pStyle w:val="SingleTxtG"/>
      </w:pPr>
      <w:r w:rsidRPr="00FA3719">
        <w:t>180.</w:t>
      </w:r>
      <w:r w:rsidRPr="00FA3719">
        <w:tab/>
      </w:r>
      <w:r>
        <w:t>E</w:t>
      </w:r>
      <w:r w:rsidRPr="00FA3719">
        <w:t xml:space="preserve">n </w:t>
      </w:r>
      <w:r w:rsidRPr="009A2995">
        <w:t xml:space="preserve">2021, 561 </w:t>
      </w:r>
      <w:r>
        <w:t>sans-abri</w:t>
      </w:r>
      <w:r w:rsidRPr="009A2995">
        <w:t xml:space="preserve"> (181 </w:t>
      </w:r>
      <w:r>
        <w:t xml:space="preserve">dans </w:t>
      </w:r>
      <w:r w:rsidRPr="009A2995">
        <w:t>la ville de Zagreb) bénéficiant du système d</w:t>
      </w:r>
      <w:r w:rsidR="00DB231F">
        <w:t>’</w:t>
      </w:r>
      <w:r w:rsidRPr="009A2995">
        <w:t xml:space="preserve">aide sociale (459 hommes et 102 femmes) </w:t>
      </w:r>
      <w:r>
        <w:t xml:space="preserve">étaient </w:t>
      </w:r>
      <w:r w:rsidRPr="009A2995">
        <w:t xml:space="preserve">enregistrés, mais le nombre </w:t>
      </w:r>
      <w:r>
        <w:t xml:space="preserve">réel </w:t>
      </w:r>
      <w:r w:rsidRPr="009A2995">
        <w:t>est plus élevé (environ 2</w:t>
      </w:r>
      <w:r>
        <w:t xml:space="preserve"> </w:t>
      </w:r>
      <w:r w:rsidRPr="009A2995">
        <w:t xml:space="preserve">000). Un certain nombre de personnes </w:t>
      </w:r>
      <w:r>
        <w:t>continuent de vivre</w:t>
      </w:r>
      <w:r w:rsidRPr="009A2995">
        <w:t xml:space="preserve"> dans la rue </w:t>
      </w:r>
      <w:r>
        <w:t>du fait qu</w:t>
      </w:r>
      <w:r w:rsidR="00DB231F">
        <w:t>’</w:t>
      </w:r>
      <w:r>
        <w:t>elle</w:t>
      </w:r>
      <w:r w:rsidR="00AB0F1C">
        <w:t>s</w:t>
      </w:r>
      <w:r>
        <w:t xml:space="preserve"> refusent l</w:t>
      </w:r>
      <w:r w:rsidR="00DB231F">
        <w:t>’</w:t>
      </w:r>
      <w:r>
        <w:t xml:space="preserve">aide. </w:t>
      </w:r>
      <w:r w:rsidRPr="009A2995">
        <w:t xml:space="preserve">Sur le nombre total de sans-abri </w:t>
      </w:r>
      <w:r>
        <w:t xml:space="preserve">qui </w:t>
      </w:r>
      <w:r w:rsidRPr="009A2995">
        <w:t>bénéfici</w:t>
      </w:r>
      <w:r>
        <w:t>aien</w:t>
      </w:r>
      <w:r w:rsidRPr="009A2995">
        <w:t>t du système d</w:t>
      </w:r>
      <w:r w:rsidR="00DB231F">
        <w:t>’</w:t>
      </w:r>
      <w:r w:rsidRPr="009A2995">
        <w:t>aide sociale</w:t>
      </w:r>
      <w:r>
        <w:t xml:space="preserve"> </w:t>
      </w:r>
      <w:r w:rsidRPr="009A2995">
        <w:t>en 2021, 182 souffr</w:t>
      </w:r>
      <w:r>
        <w:t>ai</w:t>
      </w:r>
      <w:r w:rsidRPr="009A2995">
        <w:t>ent de dépendance</w:t>
      </w:r>
      <w:r>
        <w:t xml:space="preserve"> et</w:t>
      </w:r>
      <w:r w:rsidRPr="009A2995">
        <w:t xml:space="preserve"> 180 de handicaps mentaux</w:t>
      </w:r>
      <w:r>
        <w:t>,</w:t>
      </w:r>
      <w:r w:rsidRPr="009A2995">
        <w:t xml:space="preserve"> et 28 </w:t>
      </w:r>
      <w:r>
        <w:t xml:space="preserve">étaient </w:t>
      </w:r>
      <w:r w:rsidRPr="009A2995">
        <w:t xml:space="preserve">privés de leur capacité juridique. Les causes </w:t>
      </w:r>
      <w:r>
        <w:t>suivantes étaient à l</w:t>
      </w:r>
      <w:r w:rsidR="00DB231F">
        <w:t>’</w:t>
      </w:r>
      <w:r>
        <w:t xml:space="preserve">origine de la situation de </w:t>
      </w:r>
      <w:r w:rsidRPr="009A2995">
        <w:t>sans-abrisme</w:t>
      </w:r>
      <w:r>
        <w:t xml:space="preserve"> </w:t>
      </w:r>
      <w:r w:rsidRPr="009A2995">
        <w:t xml:space="preserve">: 38 personnes </w:t>
      </w:r>
      <w:r>
        <w:t xml:space="preserve">ayant </w:t>
      </w:r>
      <w:r w:rsidRPr="009A2995">
        <w:t>été expulsées</w:t>
      </w:r>
      <w:r>
        <w:t> ;</w:t>
      </w:r>
      <w:r w:rsidRPr="009A2995">
        <w:t xml:space="preserve"> 47 litiges de propriété </w:t>
      </w:r>
      <w:r>
        <w:t>non réglés ;</w:t>
      </w:r>
      <w:r w:rsidRPr="009A2995">
        <w:t xml:space="preserve"> 74</w:t>
      </w:r>
      <w:r w:rsidR="00AB0F1C">
        <w:t> </w:t>
      </w:r>
      <w:r w:rsidRPr="009A2995">
        <w:t xml:space="preserve">personnes </w:t>
      </w:r>
      <w:r>
        <w:t>n</w:t>
      </w:r>
      <w:r w:rsidR="00DB231F">
        <w:t>’</w:t>
      </w:r>
      <w:r>
        <w:t xml:space="preserve">ayant </w:t>
      </w:r>
      <w:r w:rsidRPr="009A2995">
        <w:t xml:space="preserve">pas trouvé de logement après </w:t>
      </w:r>
      <w:r>
        <w:t>leur sortie d</w:t>
      </w:r>
      <w:r w:rsidR="00DB231F">
        <w:t>’</w:t>
      </w:r>
      <w:r>
        <w:t>un établissement</w:t>
      </w:r>
      <w:r w:rsidRPr="009A2995">
        <w:t xml:space="preserve"> (</w:t>
      </w:r>
      <w:r>
        <w:t xml:space="preserve">établissements </w:t>
      </w:r>
      <w:r w:rsidRPr="009A2995">
        <w:t>de protection sociale et établissements pénitentiaires)</w:t>
      </w:r>
      <w:r>
        <w:t xml:space="preserve"> ; </w:t>
      </w:r>
      <w:r w:rsidRPr="009A2995">
        <w:t xml:space="preserve">et 404 personnes </w:t>
      </w:r>
      <w:r>
        <w:t xml:space="preserve">dont les </w:t>
      </w:r>
      <w:r w:rsidRPr="009A2995">
        <w:t xml:space="preserve">ressources </w:t>
      </w:r>
      <w:r>
        <w:t xml:space="preserve">ne suffisaient pas à </w:t>
      </w:r>
      <w:r w:rsidRPr="009A2995">
        <w:t>couvrir leurs frais de logement. L</w:t>
      </w:r>
      <w:r w:rsidR="00DB231F">
        <w:t>’</w:t>
      </w:r>
      <w:r w:rsidRPr="009A2995">
        <w:t xml:space="preserve">âge des </w:t>
      </w:r>
      <w:r>
        <w:t xml:space="preserve">sans-abri était compris entre </w:t>
      </w:r>
      <w:r w:rsidRPr="009A2995">
        <w:t>15 à 89 ans</w:t>
      </w:r>
      <w:r>
        <w:t xml:space="preserve"> ; </w:t>
      </w:r>
      <w:r w:rsidRPr="009A2995">
        <w:t xml:space="preserve">84 </w:t>
      </w:r>
      <w:r>
        <w:t>sans-abri</w:t>
      </w:r>
      <w:r w:rsidRPr="009A2995">
        <w:t xml:space="preserve"> </w:t>
      </w:r>
      <w:r>
        <w:t xml:space="preserve">avaient </w:t>
      </w:r>
      <w:r w:rsidRPr="009A2995">
        <w:t>entre 50 et 54 ans</w:t>
      </w:r>
      <w:r>
        <w:t>.</w:t>
      </w:r>
    </w:p>
    <w:p w14:paraId="033DFF82" w14:textId="1209FDD6" w:rsidR="00231938" w:rsidRPr="009A2995" w:rsidRDefault="00231938" w:rsidP="00231938">
      <w:pPr>
        <w:pStyle w:val="SingleTxtG"/>
      </w:pPr>
      <w:r w:rsidRPr="00E67327">
        <w:t>181.</w:t>
      </w:r>
      <w:r w:rsidRPr="00E67327">
        <w:tab/>
      </w:r>
      <w:r>
        <w:t>En fonction du</w:t>
      </w:r>
      <w:r w:rsidRPr="009A2995">
        <w:t xml:space="preserve"> type de service</w:t>
      </w:r>
      <w:r>
        <w:t>s</w:t>
      </w:r>
      <w:r w:rsidRPr="009A2995">
        <w:t xml:space="preserve"> </w:t>
      </w:r>
      <w:r>
        <w:t>aux sans-abri existant localement</w:t>
      </w:r>
      <w:r w:rsidRPr="009A2995">
        <w:t xml:space="preserve">, 234 personnes </w:t>
      </w:r>
      <w:r>
        <w:t>étaient</w:t>
      </w:r>
      <w:r w:rsidRPr="009A2995">
        <w:t xml:space="preserve"> placées dans </w:t>
      </w:r>
      <w:r w:rsidRPr="00DC16C3">
        <w:t>un refuge, 84</w:t>
      </w:r>
      <w:r w:rsidRPr="009A2995">
        <w:t xml:space="preserve"> personnes utilis</w:t>
      </w:r>
      <w:r>
        <w:t>ai</w:t>
      </w:r>
      <w:r w:rsidRPr="009A2995">
        <w:t>ent les services d</w:t>
      </w:r>
      <w:r w:rsidR="00DB231F">
        <w:t>’</w:t>
      </w:r>
      <w:r w:rsidRPr="009A2995">
        <w:t xml:space="preserve">un </w:t>
      </w:r>
      <w:r>
        <w:t>centre d</w:t>
      </w:r>
      <w:r w:rsidR="00DB231F">
        <w:t>’</w:t>
      </w:r>
      <w:r>
        <w:t>hébergement de</w:t>
      </w:r>
      <w:r w:rsidRPr="009A2995">
        <w:t xml:space="preserve"> nuit, </w:t>
      </w:r>
      <w:r>
        <w:t>et</w:t>
      </w:r>
      <w:r w:rsidRPr="009A2995">
        <w:t xml:space="preserve"> 31 personnes utilis</w:t>
      </w:r>
      <w:r>
        <w:t>ai</w:t>
      </w:r>
      <w:r w:rsidRPr="009A2995">
        <w:t>ent un</w:t>
      </w:r>
      <w:r>
        <w:t xml:space="preserve"> service d</w:t>
      </w:r>
      <w:r w:rsidR="00DB231F">
        <w:t>’</w:t>
      </w:r>
      <w:r>
        <w:t xml:space="preserve">hébergement à la </w:t>
      </w:r>
      <w:r w:rsidRPr="009A2995">
        <w:t>demi</w:t>
      </w:r>
      <w:r w:rsidR="00AB0F1C">
        <w:noBreakHyphen/>
      </w:r>
      <w:r w:rsidRPr="009A2995">
        <w:t xml:space="preserve">journée. </w:t>
      </w:r>
      <w:r>
        <w:t>Le n</w:t>
      </w:r>
      <w:r w:rsidRPr="009A2995">
        <w:t xml:space="preserve">ombre de </w:t>
      </w:r>
      <w:r>
        <w:t>sans-abri</w:t>
      </w:r>
      <w:r w:rsidRPr="009A2995">
        <w:t xml:space="preserve"> exerçant leurs droits dans le </w:t>
      </w:r>
      <w:r>
        <w:t xml:space="preserve">cadre </w:t>
      </w:r>
      <w:r w:rsidRPr="009A2995">
        <w:t xml:space="preserve">système de protection sociale </w:t>
      </w:r>
      <w:r>
        <w:t xml:space="preserve">est ventilé comme suit </w:t>
      </w:r>
      <w:r w:rsidRPr="009A2995">
        <w:t xml:space="preserve">: 204 bénéficiaires du </w:t>
      </w:r>
      <w:r>
        <w:t>revenu minimum garanti</w:t>
      </w:r>
      <w:r w:rsidRPr="009A2995">
        <w:t>, 351</w:t>
      </w:r>
      <w:r w:rsidR="00AB0F1C">
        <w:t> </w:t>
      </w:r>
      <w:r w:rsidRPr="009A2995">
        <w:t>bénéficiaires d</w:t>
      </w:r>
      <w:r w:rsidR="00DB231F">
        <w:t>’</w:t>
      </w:r>
      <w:r w:rsidRPr="009A2995">
        <w:t>une aide financière ponctuelle, 12 bénéficiaires d</w:t>
      </w:r>
      <w:r w:rsidR="00DB231F">
        <w:t>’</w:t>
      </w:r>
      <w:r w:rsidRPr="009A2995">
        <w:t>une allocation personnelle d</w:t>
      </w:r>
      <w:r w:rsidR="00DB231F">
        <w:t>’</w:t>
      </w:r>
      <w:r w:rsidRPr="009A2995">
        <w:t>invalidité, 73 bénéficiaires d</w:t>
      </w:r>
      <w:r w:rsidR="00DB231F">
        <w:t>’</w:t>
      </w:r>
      <w:r w:rsidRPr="009A2995">
        <w:t>une allocation d</w:t>
      </w:r>
      <w:r w:rsidR="00DB231F">
        <w:t>’</w:t>
      </w:r>
      <w:r w:rsidRPr="009A2995">
        <w:t xml:space="preserve">assistance et de soins et </w:t>
      </w:r>
      <w:r w:rsidR="00883DC9">
        <w:t>2 </w:t>
      </w:r>
      <w:r w:rsidRPr="009A2995">
        <w:t>bénéficiaires d</w:t>
      </w:r>
      <w:r w:rsidR="00DB231F">
        <w:t>’</w:t>
      </w:r>
      <w:r>
        <w:t xml:space="preserve">une </w:t>
      </w:r>
      <w:r w:rsidRPr="009A2995">
        <w:t>allocation jusqu</w:t>
      </w:r>
      <w:r w:rsidR="00DB231F">
        <w:t>’</w:t>
      </w:r>
      <w:r w:rsidRPr="009A2995">
        <w:t>à l</w:t>
      </w:r>
      <w:r w:rsidR="00DB231F">
        <w:t>’</w:t>
      </w:r>
      <w:r w:rsidRPr="009A2995">
        <w:t xml:space="preserve">emploi. </w:t>
      </w:r>
      <w:r w:rsidRPr="00883DC9">
        <w:t>Le nombre de sans-abri qui reçoit une aide</w:t>
      </w:r>
      <w:r>
        <w:t xml:space="preserve"> </w:t>
      </w:r>
      <w:r>
        <w:lastRenderedPageBreak/>
        <w:t xml:space="preserve">et des prestations provenant du budget des </w:t>
      </w:r>
      <w:r w:rsidRPr="009A2995">
        <w:t xml:space="preserve">unités locales </w:t>
      </w:r>
      <w:r>
        <w:t>d</w:t>
      </w:r>
      <w:r w:rsidR="00DB231F">
        <w:t>’</w:t>
      </w:r>
      <w:r>
        <w:t xml:space="preserve">administration </w:t>
      </w:r>
      <w:r w:rsidRPr="009A2995">
        <w:t xml:space="preserve">autonome </w:t>
      </w:r>
      <w:r>
        <w:t>s</w:t>
      </w:r>
      <w:r w:rsidR="00DB231F">
        <w:t>’</w:t>
      </w:r>
      <w:r>
        <w:t>élève à</w:t>
      </w:r>
      <w:r w:rsidRPr="009A2995">
        <w:t xml:space="preserve"> 83. La </w:t>
      </w:r>
      <w:r>
        <w:t>plus grande partie</w:t>
      </w:r>
      <w:r w:rsidRPr="009A2995">
        <w:t xml:space="preserve"> des sans-abri, </w:t>
      </w:r>
      <w:r>
        <w:t xml:space="preserve">soit </w:t>
      </w:r>
      <w:r w:rsidRPr="009A2995">
        <w:t>273</w:t>
      </w:r>
      <w:r>
        <w:t xml:space="preserve">, </w:t>
      </w:r>
      <w:r w:rsidRPr="009A2995">
        <w:t>bénéficient de</w:t>
      </w:r>
      <w:r>
        <w:t>s</w:t>
      </w:r>
      <w:r w:rsidRPr="009A2995">
        <w:t xml:space="preserve"> </w:t>
      </w:r>
      <w:r>
        <w:t>cantines</w:t>
      </w:r>
      <w:r w:rsidRPr="009A2995">
        <w:t xml:space="preserve"> populaires</w:t>
      </w:r>
      <w:r>
        <w:t>.</w:t>
      </w:r>
    </w:p>
    <w:p w14:paraId="7C7FD0CD" w14:textId="6CE6AE61" w:rsidR="00231938" w:rsidRPr="00FA171E" w:rsidRDefault="00231938" w:rsidP="00231938">
      <w:pPr>
        <w:pStyle w:val="SingleTxtG"/>
      </w:pPr>
      <w:r w:rsidRPr="00FA171E">
        <w:t>182.</w:t>
      </w:r>
      <w:r w:rsidRPr="00FA171E">
        <w:tab/>
        <w:t>Données sur la situation professionnelle des personnes sans domicile : 10 personnes avaient un emploi, 471 étaient au chômage et 38 étaient à la retraite. Parmi les chômeurs, 185</w:t>
      </w:r>
      <w:r w:rsidR="00AB0F1C" w:rsidRPr="00FA171E">
        <w:t> </w:t>
      </w:r>
      <w:r w:rsidRPr="00FA171E">
        <w:t>étaient en situation d</w:t>
      </w:r>
      <w:r w:rsidR="00DB231F">
        <w:t>’</w:t>
      </w:r>
      <w:r w:rsidRPr="00FA171E">
        <w:t>incapacité de travail, tandis que 282 étaient capables de travailler. Données d</w:t>
      </w:r>
      <w:r w:rsidR="00DB231F">
        <w:t>’</w:t>
      </w:r>
      <w:r w:rsidRPr="00FA171E">
        <w:t>après le niveau d</w:t>
      </w:r>
      <w:r w:rsidR="00DB231F">
        <w:t>’</w:t>
      </w:r>
      <w:r w:rsidRPr="00FA171E">
        <w:t>éducation : 76 travailleurs non qualifiés, 31 travailleurs semi</w:t>
      </w:r>
      <w:r w:rsidR="00AB0F1C" w:rsidRPr="00FA171E">
        <w:noBreakHyphen/>
      </w:r>
      <w:r w:rsidRPr="00FA171E">
        <w:t>qualifiés, 47 travailleurs peu qualifiés, 43 travailleurs qualifiés et 3 travailleurs très qualifiés ; 73 travailleurs ayant suivi des études secondaires, 6 ayant suivi des études supérieures et 3</w:t>
      </w:r>
      <w:r w:rsidR="00AB0F1C" w:rsidRPr="00FA171E">
        <w:t> </w:t>
      </w:r>
      <w:r w:rsidRPr="00FA171E">
        <w:t>ayant suivi des études de troisième cycle.</w:t>
      </w:r>
    </w:p>
    <w:p w14:paraId="4E7A399E" w14:textId="6978F9FD" w:rsidR="00231938" w:rsidRPr="00DC16C3" w:rsidRDefault="00231938" w:rsidP="00231938">
      <w:pPr>
        <w:pStyle w:val="SingleTxtG"/>
      </w:pPr>
      <w:r w:rsidRPr="00FA171E">
        <w:t>183.</w:t>
      </w:r>
      <w:r w:rsidRPr="00FA171E">
        <w:tab/>
        <w:t>La loi sur la protection sociale dispose que les comitats et la ville de Zagreb doivent prévoir des fonds pour mener des activités de protection sociale conformément à cette loi et à la législation régissant le financement des unités locales et régionales d</w:t>
      </w:r>
      <w:r w:rsidR="00DB231F">
        <w:t>’</w:t>
      </w:r>
      <w:r w:rsidRPr="00FA171E">
        <w:t xml:space="preserve">administration autonome, et conformément </w:t>
      </w:r>
      <w:proofErr w:type="gramStart"/>
      <w:r w:rsidRPr="00FA171E">
        <w:t>au</w:t>
      </w:r>
      <w:proofErr w:type="gramEnd"/>
      <w:r w:rsidRPr="00FA171E">
        <w:t xml:space="preserve"> plan social et au réseau de services sociaux en vigueur sur leur territoire. Ils allouent aussi des fonds à l</w:t>
      </w:r>
      <w:r w:rsidR="00DB231F">
        <w:t>’</w:t>
      </w:r>
      <w:r w:rsidRPr="00FA171E">
        <w:t>action des institutions d</w:t>
      </w:r>
      <w:r w:rsidR="00DB231F">
        <w:t>’</w:t>
      </w:r>
      <w:r w:rsidRPr="00FA171E">
        <w:t>aide sociale dans la mesure où les unités locales</w:t>
      </w:r>
      <w:r w:rsidRPr="00FB4E12">
        <w:t xml:space="preserve"> et régionale</w:t>
      </w:r>
      <w:r>
        <w:t>s d</w:t>
      </w:r>
      <w:r w:rsidR="00DB231F">
        <w:t>’</w:t>
      </w:r>
      <w:r>
        <w:t>administration autonome</w:t>
      </w:r>
      <w:r w:rsidRPr="00FB4E12">
        <w:t xml:space="preserve"> en sont </w:t>
      </w:r>
      <w:r>
        <w:t xml:space="preserve">membres </w:t>
      </w:r>
      <w:r w:rsidRPr="00FB4E12">
        <w:t xml:space="preserve">fondateurs. Les grandes villes et les villes des </w:t>
      </w:r>
      <w:r>
        <w:t>comitats</w:t>
      </w:r>
      <w:r w:rsidRPr="00FB4E12">
        <w:t xml:space="preserve"> sont tenues </w:t>
      </w:r>
      <w:r>
        <w:t>d</w:t>
      </w:r>
      <w:r w:rsidR="00DB231F">
        <w:t>’</w:t>
      </w:r>
      <w:r>
        <w:t>assurer</w:t>
      </w:r>
      <w:r w:rsidRPr="00FB4E12">
        <w:t xml:space="preserve"> des services alimentaires </w:t>
      </w:r>
      <w:r>
        <w:t>au moyen de cantines</w:t>
      </w:r>
      <w:r w:rsidRPr="00FB4E12">
        <w:t xml:space="preserve"> populaires, </w:t>
      </w:r>
      <w:r>
        <w:t>de même que des services d</w:t>
      </w:r>
      <w:r w:rsidR="00DB231F">
        <w:t>’</w:t>
      </w:r>
      <w:r w:rsidRPr="00FB4E12">
        <w:t xml:space="preserve">hébergement </w:t>
      </w:r>
      <w:r>
        <w:t xml:space="preserve">au sein de </w:t>
      </w:r>
      <w:r w:rsidRPr="00DC16C3">
        <w:t>refuges ou de centres d</w:t>
      </w:r>
      <w:r w:rsidR="00DB231F">
        <w:t>’</w:t>
      </w:r>
      <w:r w:rsidRPr="00DC16C3">
        <w:t>hébergement de nuit pour sans-abri, selon les modalités prévues par la loi sur la protection sociale. La prise en charge des sans-abri est donc décentralisée.</w:t>
      </w:r>
    </w:p>
    <w:p w14:paraId="42013798" w14:textId="24D4BE62" w:rsidR="00231938" w:rsidRPr="00512424" w:rsidRDefault="00231938" w:rsidP="00231938">
      <w:pPr>
        <w:pStyle w:val="SingleTxtG"/>
      </w:pPr>
      <w:r w:rsidRPr="00DC16C3">
        <w:t>184.</w:t>
      </w:r>
      <w:r w:rsidRPr="00DC16C3">
        <w:tab/>
        <w:t>Selon les derniers chiffres en date, le pays compte au total 16 refuges et centres de nuit pour sans-abri situés dans 10 comitats (</w:t>
      </w:r>
      <w:proofErr w:type="spellStart"/>
      <w:r w:rsidRPr="00DC16C3">
        <w:t>Karlovačka</w:t>
      </w:r>
      <w:proofErr w:type="spellEnd"/>
      <w:r w:rsidRPr="00DC16C3">
        <w:t xml:space="preserve">, </w:t>
      </w:r>
      <w:proofErr w:type="spellStart"/>
      <w:r w:rsidRPr="00DC16C3">
        <w:t>Varaždinska</w:t>
      </w:r>
      <w:proofErr w:type="spellEnd"/>
      <w:r w:rsidRPr="00DC16C3">
        <w:t xml:space="preserve">, </w:t>
      </w:r>
      <w:proofErr w:type="spellStart"/>
      <w:r w:rsidRPr="00DC16C3">
        <w:t>Primorsko-</w:t>
      </w:r>
      <w:r w:rsidRPr="00512424">
        <w:t>goranska</w:t>
      </w:r>
      <w:proofErr w:type="spellEnd"/>
      <w:r w:rsidRPr="00512424">
        <w:t xml:space="preserve">, </w:t>
      </w:r>
      <w:proofErr w:type="spellStart"/>
      <w:r w:rsidRPr="00512424">
        <w:t>Zadarska</w:t>
      </w:r>
      <w:proofErr w:type="spellEnd"/>
      <w:r w:rsidRPr="00512424">
        <w:t>, Osijek-</w:t>
      </w:r>
      <w:proofErr w:type="spellStart"/>
      <w:r w:rsidRPr="00512424">
        <w:t>Baranjska</w:t>
      </w:r>
      <w:proofErr w:type="spellEnd"/>
      <w:r w:rsidRPr="00512424">
        <w:t>, Šibenik-</w:t>
      </w:r>
      <w:proofErr w:type="spellStart"/>
      <w:r w:rsidRPr="00512424">
        <w:t>Kninska</w:t>
      </w:r>
      <w:proofErr w:type="spellEnd"/>
      <w:r w:rsidRPr="00512424">
        <w:t xml:space="preserve">, </w:t>
      </w:r>
      <w:proofErr w:type="spellStart"/>
      <w:r w:rsidRPr="00512424">
        <w:t>Splitsko-Dalmatinska</w:t>
      </w:r>
      <w:proofErr w:type="spellEnd"/>
      <w:r w:rsidRPr="00512424">
        <w:t xml:space="preserve">, </w:t>
      </w:r>
      <w:proofErr w:type="spellStart"/>
      <w:r w:rsidRPr="00512424">
        <w:t>Istria</w:t>
      </w:r>
      <w:proofErr w:type="spellEnd"/>
      <w:r w:rsidRPr="00512424">
        <w:t>, Dubrovnik</w:t>
      </w:r>
      <w:r w:rsidR="00AB0F1C">
        <w:noBreakHyphen/>
      </w:r>
      <w:proofErr w:type="spellStart"/>
      <w:r w:rsidRPr="00512424">
        <w:t>Neretvanska</w:t>
      </w:r>
      <w:proofErr w:type="spellEnd"/>
      <w:r w:rsidRPr="00512424">
        <w:t xml:space="preserve"> et ville de Zagreb) et offrant une capacité d</w:t>
      </w:r>
      <w:r w:rsidR="00DB231F">
        <w:t>’</w:t>
      </w:r>
      <w:r w:rsidRPr="00512424">
        <w:t>hébergement d</w:t>
      </w:r>
      <w:r w:rsidR="00DB231F">
        <w:t>’</w:t>
      </w:r>
      <w:r w:rsidRPr="00512424">
        <w:t xml:space="preserve">environ 444 personnes. </w:t>
      </w:r>
      <w:r>
        <w:t xml:space="preserve">Les </w:t>
      </w:r>
      <w:r w:rsidRPr="00FB4E12">
        <w:t>centres d</w:t>
      </w:r>
      <w:r w:rsidR="00DB231F">
        <w:t>’</w:t>
      </w:r>
      <w:r w:rsidRPr="00FB4E12">
        <w:t xml:space="preserve">accueil sont </w:t>
      </w:r>
      <w:r>
        <w:t xml:space="preserve">créés par les </w:t>
      </w:r>
      <w:r w:rsidRPr="00FB4E12">
        <w:t xml:space="preserve">villes, </w:t>
      </w:r>
      <w:r>
        <w:t xml:space="preserve">les </w:t>
      </w:r>
      <w:r w:rsidRPr="00FB4E12">
        <w:t>ONG</w:t>
      </w:r>
      <w:r>
        <w:t xml:space="preserve"> et</w:t>
      </w:r>
      <w:r w:rsidRPr="00FB4E12">
        <w:t xml:space="preserve"> </w:t>
      </w:r>
      <w:r>
        <w:t>les</w:t>
      </w:r>
      <w:r w:rsidRPr="00FB4E12">
        <w:t xml:space="preserve"> organisations humanitaires et religieuses, </w:t>
      </w:r>
      <w:r>
        <w:t>l</w:t>
      </w:r>
      <w:r w:rsidR="00DB231F">
        <w:t>’</w:t>
      </w:r>
      <w:r>
        <w:t>institution</w:t>
      </w:r>
      <w:r w:rsidRPr="00FB4E12">
        <w:t xml:space="preserve"> et le bénéficiaire r</w:t>
      </w:r>
      <w:r>
        <w:t>é</w:t>
      </w:r>
      <w:r w:rsidRPr="00FB4E12">
        <w:t>gl</w:t>
      </w:r>
      <w:r>
        <w:t xml:space="preserve">ant entre eux </w:t>
      </w:r>
      <w:r w:rsidRPr="00FB4E12">
        <w:t xml:space="preserve">leurs relations mutuelles. Les services </w:t>
      </w:r>
      <w:r>
        <w:t>pour sans-abri</w:t>
      </w:r>
      <w:r w:rsidRPr="00FB4E12">
        <w:t xml:space="preserve"> ne sont pas </w:t>
      </w:r>
      <w:r>
        <w:t>encore disponibles</w:t>
      </w:r>
      <w:r w:rsidRPr="00FB4E12">
        <w:t xml:space="preserve"> dans tous les </w:t>
      </w:r>
      <w:r>
        <w:t>comitats</w:t>
      </w:r>
      <w:r w:rsidRPr="00FB4E12">
        <w:t xml:space="preserve"> et </w:t>
      </w:r>
      <w:proofErr w:type="gramStart"/>
      <w:r w:rsidRPr="00FB4E12">
        <w:t xml:space="preserve">les </w:t>
      </w:r>
      <w:r>
        <w:t>sans-abri</w:t>
      </w:r>
      <w:proofErr w:type="gramEnd"/>
      <w:r w:rsidRPr="00FB4E12">
        <w:t xml:space="preserve"> se </w:t>
      </w:r>
      <w:r>
        <w:t>regroupent</w:t>
      </w:r>
      <w:r w:rsidRPr="00FB4E12">
        <w:t xml:space="preserve"> souvent dans les villes qui ont mis en place </w:t>
      </w:r>
      <w:r>
        <w:t>de tels</w:t>
      </w:r>
      <w:r w:rsidRPr="00FB4E12">
        <w:t xml:space="preserve"> services</w:t>
      </w:r>
      <w:bookmarkStart w:id="27" w:name="_Hlk178665038"/>
      <w:r w:rsidRPr="00DB231F">
        <w:t>. Là où il n</w:t>
      </w:r>
      <w:r w:rsidR="00DB231F" w:rsidRPr="00DB231F">
        <w:t>’</w:t>
      </w:r>
      <w:r w:rsidRPr="00DB231F">
        <w:t>y a pas d</w:t>
      </w:r>
      <w:r w:rsidR="00DB231F" w:rsidRPr="00DB231F">
        <w:t>’</w:t>
      </w:r>
      <w:r w:rsidRPr="00DB231F">
        <w:t xml:space="preserve">abris ou de centres de nuit, le sans-abrisme est réglé </w:t>
      </w:r>
      <w:r w:rsidR="00DB231F" w:rsidRPr="00DB231F">
        <w:t xml:space="preserve">au </w:t>
      </w:r>
      <w:r w:rsidRPr="00DB231F">
        <w:t xml:space="preserve">cas par cas et en attribuant des logements disponibles. </w:t>
      </w:r>
      <w:bookmarkEnd w:id="27"/>
      <w:r w:rsidRPr="00DB231F">
        <w:t>Depuis quelques années, le Ministère du travail, du</w:t>
      </w:r>
      <w:r w:rsidRPr="005C2499">
        <w:t xml:space="preserve"> r</w:t>
      </w:r>
      <w:r>
        <w:t>é</w:t>
      </w:r>
      <w:r w:rsidRPr="005C2499">
        <w:t>gime de retraite, de la famille et de la politique sociale</w:t>
      </w:r>
      <w:r w:rsidRPr="00FB4E12">
        <w:t>, en coopération avec d</w:t>
      </w:r>
      <w:r w:rsidR="00DB231F">
        <w:t>’</w:t>
      </w:r>
      <w:r w:rsidRPr="00FB4E12">
        <w:t xml:space="preserve">autres </w:t>
      </w:r>
      <w:r>
        <w:t>acteurs</w:t>
      </w:r>
      <w:r w:rsidRPr="00FB4E12">
        <w:t xml:space="preserve">, élabore chaque année un plan intégré </w:t>
      </w:r>
      <w:r>
        <w:t>pour</w:t>
      </w:r>
      <w:r w:rsidRPr="00FB4E12">
        <w:t xml:space="preserve"> l</w:t>
      </w:r>
      <w:r w:rsidR="00DB231F">
        <w:t>’</w:t>
      </w:r>
      <w:r w:rsidRPr="00FB4E12">
        <w:t xml:space="preserve">accueil des </w:t>
      </w:r>
      <w:r>
        <w:t xml:space="preserve">sans-abri en cas de </w:t>
      </w:r>
      <w:r w:rsidRPr="00FB4E12">
        <w:t xml:space="preserve">conditions </w:t>
      </w:r>
      <w:r>
        <w:t xml:space="preserve">météorologiques </w:t>
      </w:r>
      <w:r w:rsidRPr="00FB4E12">
        <w:t>extrêmes</w:t>
      </w:r>
      <w:r>
        <w:t xml:space="preserve"> pendant l</w:t>
      </w:r>
      <w:r w:rsidR="00DB231F">
        <w:t>’</w:t>
      </w:r>
      <w:r>
        <w:t>hiver</w:t>
      </w:r>
      <w:r w:rsidRPr="00FB4E12">
        <w:t xml:space="preserve">, </w:t>
      </w:r>
      <w:r>
        <w:t>dans lequel figurent</w:t>
      </w:r>
      <w:r w:rsidRPr="00FB4E12">
        <w:t xml:space="preserve"> des données sur les fournisseurs de logements temporaires et d</w:t>
      </w:r>
      <w:r w:rsidR="00DB231F">
        <w:t>’</w:t>
      </w:r>
      <w:r w:rsidRPr="00FB4E12">
        <w:t xml:space="preserve">autres services pour </w:t>
      </w:r>
      <w:r>
        <w:t>sans-abri.</w:t>
      </w:r>
    </w:p>
    <w:p w14:paraId="43BE89DA" w14:textId="41866A34" w:rsidR="00231938" w:rsidRPr="00FB4E12" w:rsidRDefault="00231938" w:rsidP="00231938">
      <w:pPr>
        <w:pStyle w:val="SingleTxtG"/>
      </w:pPr>
      <w:r w:rsidRPr="00DB5662">
        <w:t>185.</w:t>
      </w:r>
      <w:r w:rsidRPr="00DB5662">
        <w:tab/>
      </w:r>
      <w:r w:rsidRPr="00FB4E12">
        <w:t xml:space="preserve">Le Plan national </w:t>
      </w:r>
      <w:r>
        <w:t>de</w:t>
      </w:r>
      <w:r w:rsidRPr="00FB4E12">
        <w:t xml:space="preserve"> développement des services sociaux</w:t>
      </w:r>
      <w:r>
        <w:t xml:space="preserve"> pour la période</w:t>
      </w:r>
      <w:r w:rsidRPr="00FB4E12">
        <w:t xml:space="preserve"> 2021-2027, </w:t>
      </w:r>
      <w:r>
        <w:t>en ce qui concerne le</w:t>
      </w:r>
      <w:r w:rsidRPr="00FB4E12">
        <w:t xml:space="preserve"> développement des services sociaux de proximité, </w:t>
      </w:r>
      <w:r>
        <w:t>mentionne</w:t>
      </w:r>
      <w:r w:rsidRPr="00FB4E12">
        <w:t xml:space="preserve"> la nécessité de développer les services sociaux pour </w:t>
      </w:r>
      <w:r>
        <w:t>sans-abri</w:t>
      </w:r>
      <w:r w:rsidRPr="00FB4E12">
        <w:t>, et le Plan d</w:t>
      </w:r>
      <w:r w:rsidR="00DB231F">
        <w:t>’</w:t>
      </w:r>
      <w:r w:rsidRPr="00FB4E12">
        <w:t xml:space="preserve">action </w:t>
      </w:r>
      <w:r>
        <w:t xml:space="preserve">connexe prévoit </w:t>
      </w:r>
      <w:r w:rsidRPr="00FB4E12">
        <w:t xml:space="preserve">des mesures </w:t>
      </w:r>
      <w:r>
        <w:t xml:space="preserve">visant à augmenter </w:t>
      </w:r>
      <w:r w:rsidRPr="00FB4E12">
        <w:t>l</w:t>
      </w:r>
      <w:r w:rsidR="00DB231F">
        <w:t>’</w:t>
      </w:r>
      <w:r w:rsidRPr="00FB4E12">
        <w:t xml:space="preserve">offre de services non institutionnels pour tous les groupes vulnérables, </w:t>
      </w:r>
      <w:r>
        <w:t xml:space="preserve">y compris </w:t>
      </w:r>
      <w:proofErr w:type="gramStart"/>
      <w:r>
        <w:t>les sans-abri</w:t>
      </w:r>
      <w:proofErr w:type="gramEnd"/>
      <w:r w:rsidRPr="00FB4E12">
        <w:t xml:space="preserve">, dans les domaines où ces services sont insuffisants, et </w:t>
      </w:r>
      <w:r>
        <w:t>à</w:t>
      </w:r>
      <w:r w:rsidRPr="00FB4E12">
        <w:t xml:space="preserve"> développer de nouveaux services</w:t>
      </w:r>
      <w:r>
        <w:t>.</w:t>
      </w:r>
    </w:p>
    <w:p w14:paraId="7FBB3C8B" w14:textId="1F397199" w:rsidR="00231938" w:rsidRPr="00B9377F" w:rsidRDefault="00231938" w:rsidP="00231938">
      <w:pPr>
        <w:pStyle w:val="SingleTxtG"/>
      </w:pPr>
      <w:r w:rsidRPr="003A719A">
        <w:t>186.</w:t>
      </w:r>
      <w:r w:rsidRPr="003A719A">
        <w:tab/>
        <w:t xml:space="preserve">Le </w:t>
      </w:r>
      <w:r>
        <w:t>P</w:t>
      </w:r>
      <w:r w:rsidRPr="003A719A">
        <w:t>lan national de lutte contre la pauvreté et l</w:t>
      </w:r>
      <w:r w:rsidR="00DB231F">
        <w:t>’</w:t>
      </w:r>
      <w:r w:rsidRPr="003A719A">
        <w:t xml:space="preserve">exclusion sociale </w:t>
      </w:r>
      <w:r>
        <w:t>pour la période</w:t>
      </w:r>
      <w:r w:rsidRPr="00FB4E12">
        <w:t xml:space="preserve"> </w:t>
      </w:r>
      <w:r w:rsidRPr="003A719A">
        <w:t>2021</w:t>
      </w:r>
      <w:r w:rsidR="00AB0F1C">
        <w:noBreakHyphen/>
      </w:r>
      <w:r w:rsidRPr="003A719A">
        <w:t xml:space="preserve">2027 </w:t>
      </w:r>
      <w:r>
        <w:t>vise à renforcer</w:t>
      </w:r>
      <w:r w:rsidRPr="003A719A">
        <w:t xml:space="preserve"> la prise en charge des </w:t>
      </w:r>
      <w:r>
        <w:t>sans-abri</w:t>
      </w:r>
      <w:r w:rsidRPr="003A719A">
        <w:t xml:space="preserve"> par </w:t>
      </w:r>
      <w:r>
        <w:t>une amélioration</w:t>
      </w:r>
      <w:r w:rsidRPr="003A719A">
        <w:t xml:space="preserve"> du </w:t>
      </w:r>
      <w:r>
        <w:t>revenu minimum garanti</w:t>
      </w:r>
      <w:r w:rsidRPr="003A719A">
        <w:t xml:space="preserve"> (</w:t>
      </w:r>
      <w:r>
        <w:t xml:space="preserve">grâce </w:t>
      </w:r>
      <w:r w:rsidRPr="003A719A">
        <w:t xml:space="preserve">en partie </w:t>
      </w:r>
      <w:r>
        <w:t xml:space="preserve">à une </w:t>
      </w:r>
      <w:r w:rsidRPr="003A719A">
        <w:t xml:space="preserve">amélioration du cadre normatif). Le </w:t>
      </w:r>
      <w:r>
        <w:t>P</w:t>
      </w:r>
      <w:r w:rsidRPr="003A719A">
        <w:t>lan d</w:t>
      </w:r>
      <w:r w:rsidR="00DB231F">
        <w:t>’</w:t>
      </w:r>
      <w:r w:rsidRPr="003A719A">
        <w:t xml:space="preserve">action </w:t>
      </w:r>
      <w:r>
        <w:t>connexe</w:t>
      </w:r>
      <w:r w:rsidRPr="003A719A">
        <w:t xml:space="preserve"> définit plusieurs mesures </w:t>
      </w:r>
      <w:r>
        <w:t>consistant notamment à offrir des</w:t>
      </w:r>
      <w:r w:rsidRPr="003A719A">
        <w:t xml:space="preserve"> prestations sociales </w:t>
      </w:r>
      <w:r>
        <w:t xml:space="preserve">mieux adaptées, à </w:t>
      </w:r>
      <w:r w:rsidRPr="003A719A">
        <w:t>amélior</w:t>
      </w:r>
      <w:r>
        <w:t xml:space="preserve">er </w:t>
      </w:r>
      <w:r w:rsidRPr="003A719A">
        <w:t xml:space="preserve">la couverture des plus vulnérables </w:t>
      </w:r>
      <w:r>
        <w:t>par</w:t>
      </w:r>
      <w:r w:rsidRPr="003A719A">
        <w:t xml:space="preserve"> l</w:t>
      </w:r>
      <w:r w:rsidR="00DB231F">
        <w:t>’</w:t>
      </w:r>
      <w:r w:rsidRPr="003A719A">
        <w:t xml:space="preserve">assurance maladie, </w:t>
      </w:r>
      <w:r>
        <w:t>à formuler et réaliser des</w:t>
      </w:r>
      <w:r w:rsidRPr="003A719A">
        <w:t xml:space="preserve"> programmes visant à réduire </w:t>
      </w:r>
      <w:r>
        <w:t xml:space="preserve">le dénuement </w:t>
      </w:r>
      <w:r w:rsidRPr="003A719A">
        <w:t>matériel et l</w:t>
      </w:r>
      <w:r w:rsidR="00DB231F">
        <w:t>’</w:t>
      </w:r>
      <w:r w:rsidRPr="003A719A">
        <w:t xml:space="preserve">exclusion sociale </w:t>
      </w:r>
      <w:r>
        <w:t>parmi les</w:t>
      </w:r>
      <w:r w:rsidRPr="003A719A">
        <w:t xml:space="preserve"> groupes vulnérables, </w:t>
      </w:r>
      <w:r>
        <w:t>à</w:t>
      </w:r>
      <w:r w:rsidRPr="003A719A">
        <w:t xml:space="preserve"> contribu</w:t>
      </w:r>
      <w:r>
        <w:t>er</w:t>
      </w:r>
      <w:r w:rsidRPr="003A719A">
        <w:t xml:space="preserve"> à la réduction de la pauvreté aux </w:t>
      </w:r>
      <w:r>
        <w:t xml:space="preserve">échelons </w:t>
      </w:r>
      <w:r w:rsidRPr="003A719A">
        <w:t>régional et local</w:t>
      </w:r>
      <w:r w:rsidRPr="00B9377F">
        <w:t>, etc.</w:t>
      </w:r>
    </w:p>
    <w:p w14:paraId="4D0EA438" w14:textId="6A2D02E4" w:rsidR="00231938" w:rsidRPr="00B9377F" w:rsidRDefault="00231938" w:rsidP="00231938">
      <w:pPr>
        <w:pStyle w:val="SingleTxtG"/>
      </w:pPr>
      <w:r w:rsidRPr="00B9377F">
        <w:t>187.</w:t>
      </w:r>
      <w:r w:rsidRPr="00B9377F">
        <w:tab/>
      </w:r>
      <w:r>
        <w:t xml:space="preserve">Dans les </w:t>
      </w:r>
      <w:r w:rsidRPr="00B9377F">
        <w:t>nouveaux plans d</w:t>
      </w:r>
      <w:r w:rsidR="00DB231F">
        <w:t>’</w:t>
      </w:r>
      <w:r w:rsidRPr="00B9377F">
        <w:t xml:space="preserve">action </w:t>
      </w:r>
      <w:r>
        <w:t xml:space="preserve">devant être élaborés </w:t>
      </w:r>
      <w:r w:rsidRPr="00B9377F">
        <w:t xml:space="preserve">pour les deux plans nationaux </w:t>
      </w:r>
      <w:r>
        <w:t>figureront</w:t>
      </w:r>
      <w:r w:rsidRPr="00B9377F">
        <w:t xml:space="preserve"> des mesures </w:t>
      </w:r>
      <w:r>
        <w:t xml:space="preserve">visant à réduire </w:t>
      </w:r>
      <w:r w:rsidRPr="00B9377F">
        <w:t>la pauvreté et l</w:t>
      </w:r>
      <w:r w:rsidR="00DB231F">
        <w:t>’</w:t>
      </w:r>
      <w:r w:rsidRPr="00B9377F">
        <w:t xml:space="preserve">exclusion sociale, ainsi </w:t>
      </w:r>
      <w:r>
        <w:t>qu</w:t>
      </w:r>
      <w:r w:rsidR="00DB231F">
        <w:t>’</w:t>
      </w:r>
      <w:r>
        <w:t>à promouvoir</w:t>
      </w:r>
      <w:r w:rsidRPr="00B9377F">
        <w:t xml:space="preserve"> l</w:t>
      </w:r>
      <w:r w:rsidR="00DB231F">
        <w:t>’</w:t>
      </w:r>
      <w:r w:rsidRPr="00B9377F">
        <w:t xml:space="preserve">égalité des chances et une meilleure </w:t>
      </w:r>
      <w:r>
        <w:t xml:space="preserve">intégration pour </w:t>
      </w:r>
      <w:proofErr w:type="gramStart"/>
      <w:r>
        <w:t>les</w:t>
      </w:r>
      <w:r w:rsidRPr="00B9377F">
        <w:t xml:space="preserve"> sans-abri</w:t>
      </w:r>
      <w:proofErr w:type="gramEnd"/>
      <w:r w:rsidRPr="00B9377F">
        <w:t xml:space="preserve">. </w:t>
      </w:r>
      <w:r>
        <w:t>Il est à</w:t>
      </w:r>
      <w:r w:rsidRPr="00B9377F">
        <w:t xml:space="preserve"> noter que les membres des groupes de travail</w:t>
      </w:r>
      <w:r>
        <w:t xml:space="preserve"> concernés</w:t>
      </w:r>
      <w:r w:rsidRPr="00B9377F">
        <w:t xml:space="preserve"> sont des représentants </w:t>
      </w:r>
      <w:r>
        <w:t>d</w:t>
      </w:r>
      <w:r w:rsidR="00DB231F">
        <w:t>’</w:t>
      </w:r>
      <w:r>
        <w:t>un certain nombre d</w:t>
      </w:r>
      <w:r w:rsidR="00DB231F">
        <w:t>’</w:t>
      </w:r>
      <w:r>
        <w:t>organismes publics,</w:t>
      </w:r>
      <w:r w:rsidRPr="00B9377F">
        <w:t xml:space="preserve"> </w:t>
      </w:r>
      <w:r>
        <w:t>d</w:t>
      </w:r>
      <w:r w:rsidR="00DB231F">
        <w:t>’</w:t>
      </w:r>
      <w:r w:rsidRPr="00B9377F">
        <w:t xml:space="preserve">institutions et </w:t>
      </w:r>
      <w:r>
        <w:t xml:space="preserve">de </w:t>
      </w:r>
      <w:r w:rsidRPr="00B9377F">
        <w:t xml:space="preserve">partenaires sociaux, </w:t>
      </w:r>
      <w:r>
        <w:t xml:space="preserve">autrement dit de partenaires </w:t>
      </w:r>
      <w:r w:rsidRPr="00B9377F">
        <w:t>cl</w:t>
      </w:r>
      <w:r w:rsidR="00716BD9">
        <w:t>ef</w:t>
      </w:r>
      <w:r w:rsidRPr="00B9377F">
        <w:t>s dont l</w:t>
      </w:r>
      <w:r w:rsidR="00DB231F">
        <w:t>’</w:t>
      </w:r>
      <w:r w:rsidRPr="00B9377F">
        <w:t>action vise à réduire la pauvreté et l</w:t>
      </w:r>
      <w:r w:rsidR="00DB231F">
        <w:t>’</w:t>
      </w:r>
      <w:r w:rsidRPr="00B9377F">
        <w:t>exclusion sociale</w:t>
      </w:r>
      <w:r>
        <w:t>.</w:t>
      </w:r>
    </w:p>
    <w:p w14:paraId="45BEDEC5" w14:textId="77777777" w:rsidR="00231938" w:rsidRPr="00713D44" w:rsidRDefault="00231938" w:rsidP="00231938">
      <w:pPr>
        <w:pStyle w:val="H1G"/>
      </w:pPr>
      <w:r w:rsidRPr="00B9377F">
        <w:lastRenderedPageBreak/>
        <w:tab/>
      </w:r>
      <w:r w:rsidRPr="00B9377F">
        <w:tab/>
      </w:r>
      <w:r w:rsidRPr="00713D44">
        <w:t>Réponse au paragraphe 26 de la liste de points</w:t>
      </w:r>
    </w:p>
    <w:p w14:paraId="46751105" w14:textId="63C42A8E" w:rsidR="00231938" w:rsidRPr="00713D44" w:rsidRDefault="00231938" w:rsidP="00231938">
      <w:pPr>
        <w:pStyle w:val="SingleTxtG"/>
      </w:pPr>
      <w:r w:rsidRPr="00713D44">
        <w:t>188.</w:t>
      </w:r>
      <w:r w:rsidRPr="00713D44">
        <w:tab/>
        <w:t>Le service du Ministère de l</w:t>
      </w:r>
      <w:r w:rsidR="00DB231F">
        <w:t>’</w:t>
      </w:r>
      <w:r w:rsidRPr="00713D44">
        <w:t>intérieur chargé de l</w:t>
      </w:r>
      <w:r w:rsidR="00DB231F">
        <w:t>’</w:t>
      </w:r>
      <w:r w:rsidRPr="00713D44">
        <w:t>accueil et de l</w:t>
      </w:r>
      <w:r w:rsidR="00DB231F">
        <w:t>’</w:t>
      </w:r>
      <w:r w:rsidRPr="00713D44">
        <w:t>hébergement des personnes ayant présenté une demande de protection internationale, conformément à la loi sur la protection internationale et temporaire et à l</w:t>
      </w:r>
      <w:r w:rsidR="00DB231F">
        <w:t>’</w:t>
      </w:r>
      <w:r w:rsidRPr="00713D44">
        <w:t>ordonnance relative au respect des conditions matérielles d</w:t>
      </w:r>
      <w:r w:rsidR="00DB231F">
        <w:t>’</w:t>
      </w:r>
      <w:r w:rsidRPr="00713D44">
        <w:t>accueil</w:t>
      </w:r>
      <w:r w:rsidRPr="00713D44">
        <w:rPr>
          <w:rStyle w:val="Appelnotedebasdep"/>
        </w:rPr>
        <w:footnoteReference w:id="65"/>
      </w:r>
      <w:r w:rsidRPr="00713D44">
        <w:t>, assure les conditions matérielles d</w:t>
      </w:r>
      <w:r w:rsidR="00DB231F">
        <w:t>’</w:t>
      </w:r>
      <w:r w:rsidRPr="00713D44">
        <w:t>accueil nécessaires à toutes les personnes dont la procédure d</w:t>
      </w:r>
      <w:r w:rsidR="00DB231F">
        <w:t>’</w:t>
      </w:r>
      <w:r w:rsidRPr="00713D44">
        <w:t>octroi de la protection internationale est en cours qui sont hébergées dans les centres d</w:t>
      </w:r>
      <w:r w:rsidR="00DB231F">
        <w:t>’</w:t>
      </w:r>
      <w:r w:rsidRPr="00713D44">
        <w:t xml:space="preserve">accueil de Zagreb et de </w:t>
      </w:r>
      <w:proofErr w:type="spellStart"/>
      <w:r w:rsidRPr="00713D44">
        <w:t>Kutina</w:t>
      </w:r>
      <w:proofErr w:type="spellEnd"/>
      <w:r w:rsidRPr="00713D44">
        <w:t>. En particulier, toutes les personnes hébergées dans ces centres ont accès au logement, aux soins médicaux, à l</w:t>
      </w:r>
      <w:r w:rsidR="00DB231F">
        <w:t>’</w:t>
      </w:r>
      <w:r w:rsidRPr="00713D44">
        <w:t>alimentation, à l</w:t>
      </w:r>
      <w:r w:rsidR="00DB231F">
        <w:t>’</w:t>
      </w:r>
      <w:r w:rsidRPr="00713D44">
        <w:t>eau, à l</w:t>
      </w:r>
      <w:r w:rsidR="00DB231F">
        <w:t>’</w:t>
      </w:r>
      <w:r w:rsidRPr="00713D44">
        <w:t>assainissement, à l</w:t>
      </w:r>
      <w:r w:rsidR="00DB231F">
        <w:t>’</w:t>
      </w:r>
      <w:r w:rsidRPr="00713D44">
        <w:t>hygiène et aux vêtements jusqu</w:t>
      </w:r>
      <w:r w:rsidR="00DB231F">
        <w:t>’</w:t>
      </w:r>
      <w:r w:rsidRPr="00713D44">
        <w:t>au terme de la procédure, quelle qu</w:t>
      </w:r>
      <w:r w:rsidR="00DB231F">
        <w:t>’</w:t>
      </w:r>
      <w:r w:rsidRPr="00713D44">
        <w:t>en soit l</w:t>
      </w:r>
      <w:r w:rsidR="00DB231F">
        <w:t>’</w:t>
      </w:r>
      <w:r w:rsidRPr="00713D44">
        <w:t>issue.</w:t>
      </w:r>
    </w:p>
    <w:p w14:paraId="141AC469" w14:textId="77777777" w:rsidR="00231938" w:rsidRPr="002128D5" w:rsidRDefault="00231938" w:rsidP="00231938">
      <w:pPr>
        <w:pStyle w:val="H1G"/>
      </w:pPr>
      <w:r w:rsidRPr="00713D44">
        <w:tab/>
      </w:r>
      <w:r w:rsidRPr="00713D44">
        <w:tab/>
        <w:t>Réponse au paragraphe</w:t>
      </w:r>
      <w:r w:rsidRPr="002128D5">
        <w:t xml:space="preserve"> 27 de la liste de points</w:t>
      </w:r>
    </w:p>
    <w:p w14:paraId="61EDB095" w14:textId="6F430675" w:rsidR="00231938" w:rsidRPr="00B9377F" w:rsidRDefault="00231938" w:rsidP="00231938">
      <w:pPr>
        <w:pStyle w:val="SingleTxtG"/>
      </w:pPr>
      <w:r w:rsidRPr="00F54A61">
        <w:t>189.</w:t>
      </w:r>
      <w:r w:rsidRPr="00F54A61">
        <w:tab/>
      </w:r>
      <w:r w:rsidRPr="00B6196D">
        <w:t xml:space="preserve">Les mesures </w:t>
      </w:r>
      <w:r>
        <w:t>inscrites dans le</w:t>
      </w:r>
      <w:r w:rsidRPr="00B6196D">
        <w:t xml:space="preserve"> </w:t>
      </w:r>
      <w:r w:rsidRPr="00B6196D">
        <w:rPr>
          <w:i/>
          <w:iCs/>
        </w:rPr>
        <w:t>Plan d</w:t>
      </w:r>
      <w:r w:rsidR="00DB231F">
        <w:rPr>
          <w:i/>
          <w:iCs/>
        </w:rPr>
        <w:t>’</w:t>
      </w:r>
      <w:r w:rsidRPr="00B6196D">
        <w:rPr>
          <w:i/>
          <w:iCs/>
        </w:rPr>
        <w:t>action contre la pauvreté et l</w:t>
      </w:r>
      <w:r w:rsidR="00DB231F">
        <w:rPr>
          <w:i/>
          <w:iCs/>
        </w:rPr>
        <w:t>’</w:t>
      </w:r>
      <w:r w:rsidRPr="00B6196D">
        <w:rPr>
          <w:i/>
          <w:iCs/>
        </w:rPr>
        <w:t>exclusion sociale pour</w:t>
      </w:r>
      <w:r>
        <w:rPr>
          <w:i/>
          <w:iCs/>
        </w:rPr>
        <w:t xml:space="preserve"> la période</w:t>
      </w:r>
      <w:r w:rsidRPr="00B6196D">
        <w:rPr>
          <w:i/>
          <w:iCs/>
        </w:rPr>
        <w:t xml:space="preserve"> 2021-2024</w:t>
      </w:r>
      <w:r w:rsidRPr="00B6196D">
        <w:t xml:space="preserve"> garantissent l</w:t>
      </w:r>
      <w:r w:rsidR="00DB231F">
        <w:t>’</w:t>
      </w:r>
      <w:r w:rsidRPr="00B6196D">
        <w:t xml:space="preserve">accès à une alimentation </w:t>
      </w:r>
      <w:r>
        <w:t>suffisante</w:t>
      </w:r>
      <w:r w:rsidRPr="00B6196D">
        <w:t xml:space="preserve">. </w:t>
      </w:r>
      <w:r>
        <w:t>Ainsi</w:t>
      </w:r>
      <w:r w:rsidRPr="00B9377F">
        <w:t xml:space="preserve">, le </w:t>
      </w:r>
      <w:r>
        <w:t>P</w:t>
      </w:r>
      <w:r w:rsidRPr="00B9377F">
        <w:t xml:space="preserve">rogramme </w:t>
      </w:r>
      <w:r>
        <w:t>de</w:t>
      </w:r>
      <w:r w:rsidRPr="00B9377F">
        <w:t xml:space="preserve"> lutte contre </w:t>
      </w:r>
      <w:r>
        <w:t xml:space="preserve">le dénuement </w:t>
      </w:r>
      <w:r w:rsidRPr="00B9377F">
        <w:t>matériel et l</w:t>
      </w:r>
      <w:r w:rsidR="00DB231F">
        <w:t>’</w:t>
      </w:r>
      <w:r w:rsidRPr="00B9377F">
        <w:t xml:space="preserve">exclusion sociale des groupes vulnérables </w:t>
      </w:r>
      <w:r>
        <w:t>offre</w:t>
      </w:r>
      <w:r w:rsidRPr="00B9377F">
        <w:t xml:space="preserve"> des </w:t>
      </w:r>
      <w:r>
        <w:t>produits</w:t>
      </w:r>
      <w:r w:rsidRPr="00B9377F">
        <w:t xml:space="preserve"> alimentaires et/ou une </w:t>
      </w:r>
      <w:r>
        <w:t>aide</w:t>
      </w:r>
      <w:r w:rsidRPr="00B9377F">
        <w:t xml:space="preserve"> matérielle </w:t>
      </w:r>
      <w:r>
        <w:t>élémentaire</w:t>
      </w:r>
      <w:r w:rsidRPr="00B9377F">
        <w:t xml:space="preserve"> aux plus démunis, y compris des mesures d</w:t>
      </w:r>
      <w:r w:rsidR="00DB231F">
        <w:t>’</w:t>
      </w:r>
      <w:r w:rsidRPr="00B9377F">
        <w:t xml:space="preserve">accompagnement </w:t>
      </w:r>
      <w:r>
        <w:t xml:space="preserve">destinées aux personnes vivant sous le </w:t>
      </w:r>
      <w:r w:rsidRPr="00B9377F">
        <w:t xml:space="preserve">seuil de pauvreté relative. </w:t>
      </w:r>
      <w:r>
        <w:t>Des activités sont menées au titre du</w:t>
      </w:r>
      <w:r w:rsidRPr="00B9377F">
        <w:t xml:space="preserve"> </w:t>
      </w:r>
      <w:r>
        <w:t>P</w:t>
      </w:r>
      <w:r w:rsidRPr="00B9377F">
        <w:t xml:space="preserve">rogramme </w:t>
      </w:r>
      <w:r>
        <w:t xml:space="preserve">pour </w:t>
      </w:r>
      <w:r w:rsidRPr="00B9377F">
        <w:t>l</w:t>
      </w:r>
      <w:r w:rsidR="00DB231F">
        <w:t>’</w:t>
      </w:r>
      <w:r w:rsidRPr="00B9377F">
        <w:t xml:space="preserve">achat et la distribution de </w:t>
      </w:r>
      <w:r>
        <w:t xml:space="preserve">produits </w:t>
      </w:r>
      <w:r w:rsidRPr="00B9377F">
        <w:t xml:space="preserve">alimentaires, la distribution de </w:t>
      </w:r>
      <w:r>
        <w:t xml:space="preserve">produits </w:t>
      </w:r>
      <w:r w:rsidRPr="00B9377F">
        <w:t xml:space="preserve">alimentaires </w:t>
      </w:r>
      <w:r>
        <w:t xml:space="preserve">collectés par </w:t>
      </w:r>
      <w:r w:rsidRPr="00B9377F">
        <w:t>don, l</w:t>
      </w:r>
      <w:r w:rsidR="00DB231F">
        <w:t>’</w:t>
      </w:r>
      <w:r w:rsidRPr="00B9377F">
        <w:t xml:space="preserve">achat et la distribution </w:t>
      </w:r>
      <w:r>
        <w:t>de produits de première nécessité</w:t>
      </w:r>
      <w:r w:rsidRPr="00B9377F">
        <w:t xml:space="preserve">, ainsi </w:t>
      </w:r>
      <w:r>
        <w:t>que des activités de</w:t>
      </w:r>
      <w:r w:rsidRPr="00B9377F">
        <w:t xml:space="preserve"> renforcement des capacités </w:t>
      </w:r>
      <w:r>
        <w:t xml:space="preserve">pour garantir le respect des </w:t>
      </w:r>
      <w:r w:rsidRPr="00B9377F">
        <w:t xml:space="preserve">conditions administratives </w:t>
      </w:r>
      <w:r>
        <w:t>régissant</w:t>
      </w:r>
      <w:r w:rsidRPr="00B9377F">
        <w:t xml:space="preserve"> l</w:t>
      </w:r>
      <w:r w:rsidR="00DB231F">
        <w:t>’</w:t>
      </w:r>
      <w:r w:rsidRPr="00B9377F">
        <w:t xml:space="preserve">assistance ainsi que </w:t>
      </w:r>
      <w:r>
        <w:t>des</w:t>
      </w:r>
      <w:r w:rsidRPr="00B9377F">
        <w:t xml:space="preserve"> conditions </w:t>
      </w:r>
      <w:r>
        <w:t>d</w:t>
      </w:r>
      <w:r w:rsidR="00DB231F">
        <w:t>’</w:t>
      </w:r>
      <w:r>
        <w:t xml:space="preserve">emploi du matériel </w:t>
      </w:r>
      <w:r w:rsidRPr="00B9377F">
        <w:t xml:space="preserve">nécessaire </w:t>
      </w:r>
      <w:r>
        <w:t>à</w:t>
      </w:r>
      <w:r w:rsidRPr="00B9377F">
        <w:t xml:space="preserve"> l</w:t>
      </w:r>
      <w:r w:rsidR="00DB231F">
        <w:t>’</w:t>
      </w:r>
      <w:r w:rsidRPr="00B9377F">
        <w:t>assistance technique</w:t>
      </w:r>
      <w:r>
        <w:t>.</w:t>
      </w:r>
    </w:p>
    <w:p w14:paraId="769C260F" w14:textId="2B36499F" w:rsidR="00231938" w:rsidRPr="00AB0F1C" w:rsidRDefault="00231938" w:rsidP="00231938">
      <w:pPr>
        <w:pStyle w:val="SingleTxtG"/>
        <w:rPr>
          <w:rStyle w:val="Appelnotedebasdep"/>
          <w:sz w:val="20"/>
          <w:vertAlign w:val="baseline"/>
        </w:rPr>
      </w:pPr>
      <w:r w:rsidRPr="00B9377F">
        <w:t>190.</w:t>
      </w:r>
      <w:r w:rsidRPr="00B9377F">
        <w:tab/>
        <w:t xml:space="preserve">La mesure « </w:t>
      </w:r>
      <w:r w:rsidRPr="00F54A61">
        <w:rPr>
          <w:i/>
          <w:iCs/>
        </w:rPr>
        <w:t xml:space="preserve">Contribuer à la réduction de la pauvreté aux </w:t>
      </w:r>
      <w:r>
        <w:rPr>
          <w:i/>
          <w:iCs/>
        </w:rPr>
        <w:t>échelons</w:t>
      </w:r>
      <w:r w:rsidRPr="00F54A61">
        <w:rPr>
          <w:i/>
          <w:iCs/>
        </w:rPr>
        <w:t xml:space="preserve"> régional et local</w:t>
      </w:r>
      <w:r w:rsidR="00713D44">
        <w:t> </w:t>
      </w:r>
      <w:r w:rsidRPr="00B9377F">
        <w:t xml:space="preserve">» </w:t>
      </w:r>
      <w:r>
        <w:t xml:space="preserve">compte parmi </w:t>
      </w:r>
      <w:r w:rsidRPr="00B9377F">
        <w:t xml:space="preserve">ses </w:t>
      </w:r>
      <w:r>
        <w:t xml:space="preserve">principaux </w:t>
      </w:r>
      <w:r w:rsidRPr="00B9377F">
        <w:t xml:space="preserve">objectifs </w:t>
      </w:r>
      <w:r>
        <w:t>l</w:t>
      </w:r>
      <w:r w:rsidR="00DB231F">
        <w:t>’</w:t>
      </w:r>
      <w:r>
        <w:t>investissement dans les infrastructure</w:t>
      </w:r>
      <w:r w:rsidR="00AB0F1C">
        <w:t>s</w:t>
      </w:r>
      <w:r w:rsidRPr="00B9377F">
        <w:t xml:space="preserve"> des unités locale</w:t>
      </w:r>
      <w:r>
        <w:t>s</w:t>
      </w:r>
      <w:r w:rsidRPr="00B9377F">
        <w:t xml:space="preserve"> et régionale</w:t>
      </w:r>
      <w:r>
        <w:t>s d</w:t>
      </w:r>
      <w:r w:rsidR="00DB231F">
        <w:t>’</w:t>
      </w:r>
      <w:r>
        <w:t>administration autonome</w:t>
      </w:r>
      <w:r w:rsidRPr="00B9377F">
        <w:t xml:space="preserve"> et des organisations de la société civile, </w:t>
      </w:r>
      <w:r>
        <w:t>de manière à garantir</w:t>
      </w:r>
      <w:r w:rsidRPr="00B9377F">
        <w:t xml:space="preserve"> le fonctionnement et l</w:t>
      </w:r>
      <w:r w:rsidR="00DB231F">
        <w:t>’</w:t>
      </w:r>
      <w:r w:rsidRPr="00B9377F">
        <w:t xml:space="preserve">accessibilité des </w:t>
      </w:r>
      <w:r>
        <w:t>cantines</w:t>
      </w:r>
      <w:r w:rsidRPr="00B9377F">
        <w:t xml:space="preserve"> populaires, des services sociaux, des entrepôts alimentaires et de l</w:t>
      </w:r>
      <w:r w:rsidR="00DB231F">
        <w:t>’</w:t>
      </w:r>
      <w:r w:rsidRPr="00B9377F">
        <w:t>assistance matérielle de base</w:t>
      </w:r>
      <w:r w:rsidRPr="00E43AD2">
        <w:rPr>
          <w:rStyle w:val="Appelnotedebasdep"/>
        </w:rPr>
        <w:footnoteReference w:id="66"/>
      </w:r>
      <w:r w:rsidRPr="00B9377F">
        <w:t>.</w:t>
      </w:r>
    </w:p>
    <w:p w14:paraId="5F6CF6CC" w14:textId="2110AA86" w:rsidR="00231938" w:rsidRPr="004660D7" w:rsidRDefault="00231938" w:rsidP="00231938">
      <w:pPr>
        <w:pStyle w:val="SingleTxtG"/>
      </w:pPr>
      <w:r w:rsidRPr="00763DDA">
        <w:t>191.</w:t>
      </w:r>
      <w:r w:rsidRPr="00763DDA">
        <w:tab/>
      </w:r>
      <w:r w:rsidRPr="004660D7">
        <w:t xml:space="preserve">De même, la mesure « </w:t>
      </w:r>
      <w:r w:rsidRPr="00822408">
        <w:rPr>
          <w:i/>
          <w:iCs/>
        </w:rPr>
        <w:t>Améliorer l</w:t>
      </w:r>
      <w:r w:rsidR="00DB231F">
        <w:rPr>
          <w:i/>
          <w:iCs/>
        </w:rPr>
        <w:t>’</w:t>
      </w:r>
      <w:r>
        <w:rPr>
          <w:i/>
          <w:iCs/>
        </w:rPr>
        <w:t xml:space="preserve">offre </w:t>
      </w:r>
      <w:r w:rsidRPr="00822408">
        <w:rPr>
          <w:i/>
          <w:iCs/>
        </w:rPr>
        <w:t xml:space="preserve">de repas gratuits pour les enfants </w:t>
      </w:r>
      <w:r>
        <w:rPr>
          <w:i/>
          <w:iCs/>
        </w:rPr>
        <w:t xml:space="preserve">pauvres et socialement exclus ou </w:t>
      </w:r>
      <w:r w:rsidRPr="00822408">
        <w:rPr>
          <w:i/>
          <w:iCs/>
        </w:rPr>
        <w:t xml:space="preserve">en situation </w:t>
      </w:r>
      <w:r>
        <w:rPr>
          <w:i/>
          <w:iCs/>
        </w:rPr>
        <w:t>de risque à cet égard</w:t>
      </w:r>
      <w:r w:rsidRPr="004660D7">
        <w:t xml:space="preserve"> » vise à améliorer </w:t>
      </w:r>
      <w:r>
        <w:t>l</w:t>
      </w:r>
      <w:r w:rsidR="00DB231F">
        <w:t>’</w:t>
      </w:r>
      <w:r>
        <w:t>offre</w:t>
      </w:r>
      <w:r w:rsidRPr="004660D7">
        <w:t xml:space="preserve"> de repas gratuits </w:t>
      </w:r>
      <w:r>
        <w:t xml:space="preserve">proposée aux </w:t>
      </w:r>
      <w:r w:rsidRPr="004660D7">
        <w:t xml:space="preserve">enfants </w:t>
      </w:r>
      <w:r>
        <w:t xml:space="preserve">exposés à la </w:t>
      </w:r>
      <w:r w:rsidRPr="004660D7">
        <w:t>pauvreté</w:t>
      </w:r>
      <w:r>
        <w:t>, à l</w:t>
      </w:r>
      <w:r w:rsidR="00DB231F">
        <w:t>’</w:t>
      </w:r>
      <w:r>
        <w:t>aide d</w:t>
      </w:r>
      <w:r w:rsidR="00DB231F">
        <w:t>’</w:t>
      </w:r>
      <w:r>
        <w:t xml:space="preserve">un </w:t>
      </w:r>
      <w:r w:rsidRPr="004660D7">
        <w:t>financement de l</w:t>
      </w:r>
      <w:r w:rsidR="00DB231F">
        <w:t>’</w:t>
      </w:r>
      <w:r w:rsidRPr="004660D7">
        <w:t xml:space="preserve">UE, ce qui contribue à atténuer les pires formes de pauvreté </w:t>
      </w:r>
      <w:r>
        <w:t>chez les enfants</w:t>
      </w:r>
      <w:r w:rsidRPr="004660D7">
        <w:t>. L</w:t>
      </w:r>
      <w:r w:rsidR="00DB231F">
        <w:t>’</w:t>
      </w:r>
      <w:r>
        <w:t xml:space="preserve">octroi </w:t>
      </w:r>
      <w:r w:rsidRPr="004660D7">
        <w:t>d</w:t>
      </w:r>
      <w:r w:rsidR="00DB231F">
        <w:t>’</w:t>
      </w:r>
      <w:r w:rsidRPr="004660D7">
        <w:t xml:space="preserve">une </w:t>
      </w:r>
      <w:r>
        <w:t>assistance</w:t>
      </w:r>
      <w:r w:rsidRPr="004660D7">
        <w:t xml:space="preserve"> non financière aux enfants </w:t>
      </w:r>
      <w:r>
        <w:t>pauvres ou exposés à la</w:t>
      </w:r>
      <w:r w:rsidRPr="004660D7">
        <w:t xml:space="preserve"> pauvreté </w:t>
      </w:r>
      <w:r>
        <w:t xml:space="preserve">en proposant des </w:t>
      </w:r>
      <w:r w:rsidRPr="004660D7">
        <w:t xml:space="preserve">repas dans les </w:t>
      </w:r>
      <w:r>
        <w:t>établissements</w:t>
      </w:r>
      <w:r w:rsidRPr="004660D7">
        <w:t xml:space="preserve"> primaires publi</w:t>
      </w:r>
      <w:r>
        <w:t>cs,</w:t>
      </w:r>
      <w:r w:rsidRPr="004660D7">
        <w:t xml:space="preserve"> </w:t>
      </w:r>
      <w:r>
        <w:t>au titre</w:t>
      </w:r>
      <w:r w:rsidRPr="004660D7">
        <w:t xml:space="preserve"> du </w:t>
      </w:r>
      <w:bookmarkStart w:id="28" w:name="_Hlk178665150"/>
      <w:r w:rsidRPr="00763DDA">
        <w:t>Fonds européen d</w:t>
      </w:r>
      <w:r w:rsidR="00DB231F">
        <w:t>’</w:t>
      </w:r>
      <w:r w:rsidRPr="00763DDA">
        <w:t xml:space="preserve">aide aux plus démunis (FEAD) </w:t>
      </w:r>
      <w:r w:rsidRPr="004660D7">
        <w:t xml:space="preserve">et du </w:t>
      </w:r>
      <w:r w:rsidRPr="00DC16C3">
        <w:t>FSE+</w:t>
      </w:r>
      <w:bookmarkEnd w:id="28"/>
      <w:r w:rsidRPr="00DC16C3">
        <w:t>,</w:t>
      </w:r>
      <w:r>
        <w:t xml:space="preserve"> apporte de la </w:t>
      </w:r>
      <w:r w:rsidRPr="004660D7">
        <w:t xml:space="preserve">valeur ajoutée aux programmes nationaux (qui cofinancent les repas pour les enfants scolarisés). La nutrition </w:t>
      </w:r>
      <w:r>
        <w:t xml:space="preserve">en milieu </w:t>
      </w:r>
      <w:r w:rsidRPr="004660D7">
        <w:t>scolaire pour enfants en</w:t>
      </w:r>
      <w:r>
        <w:t xml:space="preserve"> situation de</w:t>
      </w:r>
      <w:r w:rsidRPr="004660D7">
        <w:t xml:space="preserve"> risque de pauvreté est assurée </w:t>
      </w:r>
      <w:r>
        <w:t>selon des modalités identiques à l</w:t>
      </w:r>
      <w:r w:rsidR="00DB231F">
        <w:t>’</w:t>
      </w:r>
      <w:r>
        <w:t xml:space="preserve">organisation normale de cette </w:t>
      </w:r>
      <w:r w:rsidRPr="004660D7">
        <w:t xml:space="preserve">nutrition </w:t>
      </w:r>
      <w:r>
        <w:t xml:space="preserve">dans tout établissement scolaire </w:t>
      </w:r>
      <w:r w:rsidRPr="004660D7">
        <w:t>ou d</w:t>
      </w:r>
      <w:r w:rsidR="00DB231F">
        <w:t>’</w:t>
      </w:r>
      <w:r w:rsidRPr="004660D7">
        <w:t xml:space="preserve">autres </w:t>
      </w:r>
      <w:r>
        <w:t xml:space="preserve">modalités </w:t>
      </w:r>
      <w:r w:rsidRPr="004660D7">
        <w:t>approprié</w:t>
      </w:r>
      <w:r>
        <w:t>e</w:t>
      </w:r>
      <w:r w:rsidRPr="004660D7">
        <w:t>s conformément au principe de l</w:t>
      </w:r>
      <w:r w:rsidR="00DB231F">
        <w:t>’</w:t>
      </w:r>
      <w:r w:rsidRPr="004660D7">
        <w:t>égalité des chances</w:t>
      </w:r>
      <w:r>
        <w:t>.</w:t>
      </w:r>
    </w:p>
    <w:p w14:paraId="7244D8EE" w14:textId="77777777" w:rsidR="00231938" w:rsidRPr="002128D5" w:rsidRDefault="00231938" w:rsidP="00231938">
      <w:pPr>
        <w:pStyle w:val="H1G"/>
      </w:pPr>
      <w:r w:rsidRPr="004660D7">
        <w:tab/>
      </w:r>
      <w:r w:rsidRPr="004660D7">
        <w:tab/>
      </w:r>
      <w:r w:rsidRPr="002128D5">
        <w:t>Réponse au paragraphe 28 de la liste de points</w:t>
      </w:r>
    </w:p>
    <w:p w14:paraId="56432715" w14:textId="5ED89E21" w:rsidR="00231938" w:rsidRPr="004660D7" w:rsidRDefault="00231938" w:rsidP="00231938">
      <w:pPr>
        <w:pStyle w:val="SingleTxtG"/>
      </w:pPr>
      <w:r w:rsidRPr="00852ED8">
        <w:t>192.</w:t>
      </w:r>
      <w:r w:rsidRPr="00852ED8">
        <w:tab/>
      </w:r>
      <w:r w:rsidRPr="004660D7">
        <w:t>Le droit d</w:t>
      </w:r>
      <w:r w:rsidR="00DB231F">
        <w:t>’</w:t>
      </w:r>
      <w:r>
        <w:t xml:space="preserve">avoir </w:t>
      </w:r>
      <w:r w:rsidRPr="004660D7">
        <w:t>accès à l</w:t>
      </w:r>
      <w:r w:rsidR="00DB231F">
        <w:t>’</w:t>
      </w:r>
      <w:r w:rsidRPr="004660D7">
        <w:t xml:space="preserve">eau </w:t>
      </w:r>
      <w:r>
        <w:t>destinée à</w:t>
      </w:r>
      <w:r w:rsidRPr="004660D7">
        <w:t xml:space="preserve"> la consommation humaine et </w:t>
      </w:r>
      <w:r>
        <w:t>aux</w:t>
      </w:r>
      <w:r w:rsidRPr="004660D7">
        <w:t xml:space="preserve"> services </w:t>
      </w:r>
      <w:r>
        <w:t>relatifs</w:t>
      </w:r>
      <w:r w:rsidRPr="004660D7">
        <w:t xml:space="preserve"> à l</w:t>
      </w:r>
      <w:r w:rsidR="00DB231F">
        <w:t>’</w:t>
      </w:r>
      <w:r w:rsidRPr="004660D7">
        <w:t>eau sont régis par la loi sur l</w:t>
      </w:r>
      <w:r w:rsidR="00DB231F">
        <w:t>’</w:t>
      </w:r>
      <w:r w:rsidRPr="004660D7">
        <w:t>eau</w:t>
      </w:r>
      <w:r w:rsidRPr="00E43AD2">
        <w:rPr>
          <w:rStyle w:val="Appelnotedebasdep"/>
        </w:rPr>
        <w:footnoteReference w:id="67"/>
      </w:r>
      <w:r w:rsidRPr="00763DDA">
        <w:rPr>
          <w:rStyle w:val="Appelnotedebasdep"/>
        </w:rPr>
        <w:t xml:space="preserve"> </w:t>
      </w:r>
      <w:r w:rsidRPr="004660D7">
        <w:t xml:space="preserve">et la loi sur les services </w:t>
      </w:r>
      <w:r>
        <w:t>relatifs</w:t>
      </w:r>
      <w:r w:rsidRPr="004660D7">
        <w:t xml:space="preserve"> à l</w:t>
      </w:r>
      <w:r w:rsidR="00DB231F">
        <w:t>’</w:t>
      </w:r>
      <w:r w:rsidRPr="004660D7">
        <w:t>eau</w:t>
      </w:r>
      <w:r w:rsidRPr="00E43AD2">
        <w:rPr>
          <w:rStyle w:val="Appelnotedebasdep"/>
        </w:rPr>
        <w:footnoteReference w:id="68"/>
      </w:r>
      <w:r w:rsidRPr="004660D7">
        <w:t>. L</w:t>
      </w:r>
      <w:r w:rsidR="00DB231F">
        <w:t>’</w:t>
      </w:r>
      <w:r w:rsidRPr="004660D7">
        <w:t>article</w:t>
      </w:r>
      <w:r w:rsidR="00AB0F1C">
        <w:t> </w:t>
      </w:r>
      <w:r w:rsidRPr="004660D7">
        <w:t>97</w:t>
      </w:r>
      <w:r>
        <w:t xml:space="preserve"> </w:t>
      </w:r>
      <w:r w:rsidRPr="004660D7">
        <w:t>a</w:t>
      </w:r>
      <w:r>
        <w:t>)</w:t>
      </w:r>
      <w:r w:rsidRPr="004660D7">
        <w:t xml:space="preserve"> de la loi sur l</w:t>
      </w:r>
      <w:r w:rsidR="00DB231F">
        <w:t>’</w:t>
      </w:r>
      <w:r w:rsidRPr="004660D7">
        <w:t>eau régit le droit d</w:t>
      </w:r>
      <w:r w:rsidR="00DB231F">
        <w:t>’</w:t>
      </w:r>
      <w:r>
        <w:t xml:space="preserve">avoir </w:t>
      </w:r>
      <w:r w:rsidRPr="004660D7">
        <w:t>accès à l</w:t>
      </w:r>
      <w:r w:rsidR="00DB231F">
        <w:t>’</w:t>
      </w:r>
      <w:r w:rsidRPr="004660D7">
        <w:t xml:space="preserve">eau </w:t>
      </w:r>
      <w:r>
        <w:t>destinée à</w:t>
      </w:r>
      <w:r w:rsidRPr="004660D7">
        <w:t xml:space="preserve"> la </w:t>
      </w:r>
      <w:r w:rsidRPr="004660D7">
        <w:lastRenderedPageBreak/>
        <w:t xml:space="preserve">consommation humaine et définit les groupes vulnérables et marginalisés </w:t>
      </w:r>
      <w:r>
        <w:t xml:space="preserve">auxquels une </w:t>
      </w:r>
      <w:r w:rsidRPr="004660D7">
        <w:t xml:space="preserve">attention particulière </w:t>
      </w:r>
      <w:r>
        <w:t>doit être accordée pour l</w:t>
      </w:r>
      <w:r w:rsidR="00DB231F">
        <w:t>’</w:t>
      </w:r>
      <w:r>
        <w:t>a</w:t>
      </w:r>
      <w:r w:rsidRPr="004660D7">
        <w:t>ccès à l</w:t>
      </w:r>
      <w:r w:rsidR="00DB231F">
        <w:t>’</w:t>
      </w:r>
      <w:r w:rsidRPr="004660D7">
        <w:t>eau potable et à l</w:t>
      </w:r>
      <w:r w:rsidR="00DB231F">
        <w:t>’</w:t>
      </w:r>
      <w:r w:rsidRPr="004660D7">
        <w:t>assainissement</w:t>
      </w:r>
      <w:r>
        <w:t>.</w:t>
      </w:r>
    </w:p>
    <w:p w14:paraId="693F3DF2" w14:textId="2F8E1870" w:rsidR="00231938" w:rsidRPr="004660D7" w:rsidRDefault="00231938" w:rsidP="00231938">
      <w:pPr>
        <w:pStyle w:val="SingleTxtG"/>
      </w:pPr>
      <w:r w:rsidRPr="00871D0C">
        <w:t>193.</w:t>
      </w:r>
      <w:r w:rsidRPr="00871D0C">
        <w:tab/>
        <w:t>Les services publics d</w:t>
      </w:r>
      <w:r w:rsidR="00DB231F">
        <w:t>’</w:t>
      </w:r>
      <w:r w:rsidRPr="00871D0C">
        <w:t>accès à l</w:t>
      </w:r>
      <w:r w:rsidR="00DB231F">
        <w:t>’</w:t>
      </w:r>
      <w:r w:rsidRPr="00871D0C">
        <w:t>eau et l</w:t>
      </w:r>
      <w:r w:rsidR="00DB231F">
        <w:t>’</w:t>
      </w:r>
      <w:r w:rsidRPr="00871D0C">
        <w:t>assainissement sont d</w:t>
      </w:r>
      <w:r w:rsidR="00DB231F">
        <w:t>’</w:t>
      </w:r>
      <w:r w:rsidRPr="00871D0C">
        <w:t>intérêt général et constituent un service public, ce qui oblige l</w:t>
      </w:r>
      <w:r w:rsidR="00DB231F">
        <w:t>’</w:t>
      </w:r>
      <w:r w:rsidRPr="00871D0C">
        <w:t>ensemble des autorités locales à en organiser la fourniture par l</w:t>
      </w:r>
      <w:r w:rsidR="00DB231F">
        <w:t>’</w:t>
      </w:r>
      <w:r w:rsidRPr="00871D0C">
        <w:t>intermédiaire d</w:t>
      </w:r>
      <w:r w:rsidR="00DB231F">
        <w:t>’</w:t>
      </w:r>
      <w:r w:rsidRPr="00871D0C">
        <w:t>entreprises publiques des eaux dont elles sont les détentrices. Les services relatifs à l</w:t>
      </w:r>
      <w:r w:rsidR="00DB231F">
        <w:t>’</w:t>
      </w:r>
      <w:r w:rsidRPr="00871D0C">
        <w:t>eau sont fournis dans des conditions non discriminatoires et socialement abordables</w:t>
      </w:r>
      <w:r>
        <w:t>.</w:t>
      </w:r>
    </w:p>
    <w:p w14:paraId="3A386DA4" w14:textId="3995E7B5" w:rsidR="00231938" w:rsidRPr="004660D7" w:rsidRDefault="00231938" w:rsidP="00231938">
      <w:pPr>
        <w:pStyle w:val="SingleTxtG"/>
      </w:pPr>
      <w:r w:rsidRPr="00193290">
        <w:t>194.</w:t>
      </w:r>
      <w:r w:rsidRPr="00193290">
        <w:tab/>
      </w:r>
      <w:r w:rsidRPr="00193290">
        <w:rPr>
          <w:caps/>
        </w:rPr>
        <w:t>à</w:t>
      </w:r>
      <w:r w:rsidRPr="00193290">
        <w:t xml:space="preserve"> </w:t>
      </w:r>
      <w:r w:rsidRPr="004660D7">
        <w:t>94</w:t>
      </w:r>
      <w:r w:rsidR="009D7D0A">
        <w:t> </w:t>
      </w:r>
      <w:r w:rsidRPr="004660D7">
        <w:t>%</w:t>
      </w:r>
      <w:r>
        <w:t xml:space="preserve">, </w:t>
      </w:r>
      <w:r w:rsidRPr="004660D7">
        <w:t>la population a accès à l</w:t>
      </w:r>
      <w:r w:rsidR="00DB231F">
        <w:t>’</w:t>
      </w:r>
      <w:r w:rsidRPr="004660D7">
        <w:t xml:space="preserve">eau </w:t>
      </w:r>
      <w:r>
        <w:t>destinée à</w:t>
      </w:r>
      <w:r w:rsidRPr="004660D7">
        <w:t xml:space="preserve"> la consommation humaine </w:t>
      </w:r>
      <w:r>
        <w:t>par les</w:t>
      </w:r>
      <w:r w:rsidRPr="004660D7">
        <w:t xml:space="preserve"> systèmes publics </w:t>
      </w:r>
      <w:r>
        <w:t>de distribution d</w:t>
      </w:r>
      <w:r w:rsidR="00DB231F">
        <w:t>’</w:t>
      </w:r>
      <w:r w:rsidRPr="004660D7">
        <w:t>eau</w:t>
      </w:r>
      <w:r>
        <w:t xml:space="preserve">, </w:t>
      </w:r>
      <w:r w:rsidRPr="004660D7">
        <w:t>ce qui signifie que la couverture est très bonne</w:t>
      </w:r>
      <w:r>
        <w:t xml:space="preserve"> pour ce service</w:t>
      </w:r>
      <w:r w:rsidRPr="004660D7">
        <w:t xml:space="preserve">. </w:t>
      </w:r>
      <w:r>
        <w:t xml:space="preserve">Certaines </w:t>
      </w:r>
      <w:r w:rsidRPr="004660D7">
        <w:t xml:space="preserve">parties de la population (environ 200 000 personnes) utilisent </w:t>
      </w:r>
      <w:r>
        <w:t xml:space="preserve">de </w:t>
      </w:r>
      <w:r w:rsidRPr="004660D7">
        <w:t>l</w:t>
      </w:r>
      <w:r w:rsidR="00DB231F">
        <w:t>’</w:t>
      </w:r>
      <w:r w:rsidRPr="004660D7">
        <w:t xml:space="preserve">eau </w:t>
      </w:r>
      <w:r>
        <w:t>provenant d</w:t>
      </w:r>
      <w:r w:rsidR="00DB231F">
        <w:t>’</w:t>
      </w:r>
      <w:r>
        <w:t xml:space="preserve">une source </w:t>
      </w:r>
      <w:r w:rsidRPr="004660D7">
        <w:t xml:space="preserve">locale ou </w:t>
      </w:r>
      <w:r>
        <w:t xml:space="preserve">de </w:t>
      </w:r>
      <w:r w:rsidRPr="004660D7">
        <w:t xml:space="preserve">leurs propres points de captage (puits, réservoirs, etc.). Il existe actuellement environ 200 </w:t>
      </w:r>
      <w:r>
        <w:t>formations aquifères</w:t>
      </w:r>
      <w:r w:rsidRPr="004660D7">
        <w:t xml:space="preserve"> locales dont la gestion </w:t>
      </w:r>
      <w:r>
        <w:t>est transférée</w:t>
      </w:r>
      <w:r w:rsidRPr="004660D7">
        <w:t xml:space="preserve"> progressivement </w:t>
      </w:r>
      <w:r>
        <w:t>à des</w:t>
      </w:r>
      <w:r w:rsidRPr="004660D7">
        <w:t xml:space="preserve"> opérateurs publics. L</w:t>
      </w:r>
      <w:r w:rsidR="00DB231F">
        <w:t>’</w:t>
      </w:r>
      <w:r w:rsidRPr="004660D7">
        <w:t xml:space="preserve">État </w:t>
      </w:r>
      <w:r>
        <w:t>s</w:t>
      </w:r>
      <w:r w:rsidR="00DB231F">
        <w:t>’</w:t>
      </w:r>
      <w:r>
        <w:t xml:space="preserve">attache à faire en sorte </w:t>
      </w:r>
      <w:r w:rsidRPr="004660D7">
        <w:t>que le reste de la population ait accès à l</w:t>
      </w:r>
      <w:r w:rsidR="00DB231F">
        <w:t>’</w:t>
      </w:r>
      <w:r w:rsidRPr="004660D7">
        <w:t xml:space="preserve">eau </w:t>
      </w:r>
      <w:r>
        <w:t>destinée à</w:t>
      </w:r>
      <w:r w:rsidRPr="004660D7">
        <w:t xml:space="preserve"> la consommation humaine </w:t>
      </w:r>
      <w:r>
        <w:t>par les</w:t>
      </w:r>
      <w:r w:rsidRPr="004660D7">
        <w:t xml:space="preserve"> systèmes publics </w:t>
      </w:r>
      <w:r>
        <w:t>de distribution d</w:t>
      </w:r>
      <w:r w:rsidR="00DB231F">
        <w:t>’</w:t>
      </w:r>
      <w:r w:rsidRPr="004660D7">
        <w:t>eau</w:t>
      </w:r>
      <w:r>
        <w:t xml:space="preserve">, </w:t>
      </w:r>
      <w:r w:rsidRPr="004660D7">
        <w:t xml:space="preserve">qui constituent le moyen le plus sûr </w:t>
      </w:r>
      <w:r>
        <w:t>d</w:t>
      </w:r>
      <w:r w:rsidR="00DB231F">
        <w:t>’</w:t>
      </w:r>
      <w:r>
        <w:t>assurer l</w:t>
      </w:r>
      <w:r w:rsidR="00DB231F">
        <w:t>’</w:t>
      </w:r>
      <w:r>
        <w:t>approvisionnement en eau de</w:t>
      </w:r>
      <w:r w:rsidRPr="004660D7">
        <w:t xml:space="preserve"> la population</w:t>
      </w:r>
      <w:r>
        <w:t>.</w:t>
      </w:r>
    </w:p>
    <w:p w14:paraId="21D308AB" w14:textId="7FF1ED05" w:rsidR="00231938" w:rsidRPr="004660D7" w:rsidRDefault="00231938" w:rsidP="00231938">
      <w:pPr>
        <w:pStyle w:val="SingleTxtG"/>
      </w:pPr>
      <w:r w:rsidRPr="008E1C2E">
        <w:t>195.</w:t>
      </w:r>
      <w:r w:rsidRPr="008E1C2E">
        <w:tab/>
      </w:r>
      <w:r w:rsidRPr="00193290">
        <w:t xml:space="preserve">En </w:t>
      </w:r>
      <w:r w:rsidRPr="004660D7">
        <w:t>mars 2023, une nouvelle loi sur l</w:t>
      </w:r>
      <w:r w:rsidR="00DB231F">
        <w:t>’</w:t>
      </w:r>
      <w:r w:rsidRPr="004660D7">
        <w:t>eau destinée à la consommation humaine</w:t>
      </w:r>
      <w:r w:rsidRPr="00E43AD2">
        <w:rPr>
          <w:rStyle w:val="Appelnotedebasdep"/>
        </w:rPr>
        <w:footnoteReference w:id="69"/>
      </w:r>
      <w:r w:rsidRPr="00193290">
        <w:rPr>
          <w:rStyle w:val="Appelnotedebasdep"/>
        </w:rPr>
        <w:t xml:space="preserve"> </w:t>
      </w:r>
      <w:r w:rsidRPr="004660D7">
        <w:t>a été adoptée</w:t>
      </w:r>
      <w:r>
        <w:t xml:space="preserve"> ; elle fixe un </w:t>
      </w:r>
      <w:r w:rsidRPr="004660D7">
        <w:t xml:space="preserve">cadre juridique pour la protection de la santé humaine contre les effets </w:t>
      </w:r>
      <w:r>
        <w:t>nocifs</w:t>
      </w:r>
      <w:r w:rsidRPr="004660D7">
        <w:t xml:space="preserve"> de toute pollution de l</w:t>
      </w:r>
      <w:r w:rsidR="00DB231F">
        <w:t>’</w:t>
      </w:r>
      <w:r w:rsidRPr="004660D7">
        <w:t xml:space="preserve">eau destinée à la consommation humaine en </w:t>
      </w:r>
      <w:r>
        <w:t xml:space="preserve">en </w:t>
      </w:r>
      <w:r w:rsidRPr="004660D7">
        <w:t xml:space="preserve">garantissant </w:t>
      </w:r>
      <w:r>
        <w:t>la</w:t>
      </w:r>
      <w:r w:rsidRPr="004660D7">
        <w:t xml:space="preserve"> sécurité sanitaire et </w:t>
      </w:r>
      <w:r>
        <w:t>la</w:t>
      </w:r>
      <w:r w:rsidRPr="004660D7">
        <w:t xml:space="preserve"> propreté. Elle définit les exigences minimales </w:t>
      </w:r>
      <w:r>
        <w:t>que</w:t>
      </w:r>
      <w:r w:rsidRPr="004660D7">
        <w:t xml:space="preserve"> cette eau</w:t>
      </w:r>
      <w:r>
        <w:t xml:space="preserve"> doit respecter</w:t>
      </w:r>
      <w:r w:rsidRPr="004660D7">
        <w:t>, les paramètres de la sécurité sanitaire de l</w:t>
      </w:r>
      <w:r w:rsidR="00DB231F">
        <w:t>’</w:t>
      </w:r>
      <w:r w:rsidRPr="004660D7">
        <w:t xml:space="preserve">eau destinée à la consommation humaine, les </w:t>
      </w:r>
      <w:r>
        <w:t>prescriptions</w:t>
      </w:r>
      <w:r w:rsidRPr="004660D7">
        <w:t xml:space="preserve"> d</w:t>
      </w:r>
      <w:r w:rsidR="00DB231F">
        <w:t>’</w:t>
      </w:r>
      <w:r w:rsidRPr="004660D7">
        <w:t xml:space="preserve">hygiène minimales </w:t>
      </w:r>
      <w:r>
        <w:t xml:space="preserve">applicables aux </w:t>
      </w:r>
      <w:r w:rsidRPr="004660D7">
        <w:t xml:space="preserve">matériaux et particules </w:t>
      </w:r>
      <w:r>
        <w:t>qui entrent</w:t>
      </w:r>
      <w:r w:rsidRPr="004660D7">
        <w:t xml:space="preserve"> en contact avec l</w:t>
      </w:r>
      <w:r w:rsidR="00DB231F">
        <w:t>’</w:t>
      </w:r>
      <w:r w:rsidRPr="004660D7">
        <w:t xml:space="preserve">eau destinée à la consommation humaine, les </w:t>
      </w:r>
      <w:r>
        <w:t>prescriptions</w:t>
      </w:r>
      <w:r w:rsidRPr="004660D7">
        <w:t xml:space="preserve"> d</w:t>
      </w:r>
      <w:r w:rsidR="00DB231F">
        <w:t>’</w:t>
      </w:r>
      <w:r w:rsidRPr="004660D7">
        <w:t xml:space="preserve">hygiène minimales </w:t>
      </w:r>
      <w:r>
        <w:t>applicables aux</w:t>
      </w:r>
      <w:r w:rsidRPr="004660D7">
        <w:t xml:space="preserve"> produits chimiques de traitement et </w:t>
      </w:r>
      <w:r>
        <w:t>aux</w:t>
      </w:r>
      <w:r w:rsidRPr="004660D7">
        <w:t xml:space="preserve"> milieux filtrants </w:t>
      </w:r>
      <w:r>
        <w:t xml:space="preserve">qui </w:t>
      </w:r>
      <w:r w:rsidRPr="004660D7">
        <w:t>entr</w:t>
      </w:r>
      <w:r>
        <w:t>e</w:t>
      </w:r>
      <w:r w:rsidRPr="004660D7">
        <w:t>nt en contact avec l</w:t>
      </w:r>
      <w:r w:rsidR="00DB231F">
        <w:t>’</w:t>
      </w:r>
      <w:r w:rsidRPr="004660D7">
        <w:t>eau destinée à la consommation humaine</w:t>
      </w:r>
      <w:r>
        <w:t>, et</w:t>
      </w:r>
      <w:r w:rsidRPr="004660D7">
        <w:t xml:space="preserve"> les droits et obligations des </w:t>
      </w:r>
      <w:r>
        <w:t>fournisseurs d</w:t>
      </w:r>
      <w:r w:rsidR="00DB231F">
        <w:t>’</w:t>
      </w:r>
      <w:r>
        <w:t>eau</w:t>
      </w:r>
      <w:r w:rsidRPr="004660D7">
        <w:t xml:space="preserve">, ainsi que </w:t>
      </w:r>
      <w:r>
        <w:t>des</w:t>
      </w:r>
      <w:r w:rsidRPr="004660D7">
        <w:t xml:space="preserve"> mesures </w:t>
      </w:r>
      <w:r>
        <w:t>pour</w:t>
      </w:r>
      <w:r w:rsidRPr="004660D7">
        <w:t xml:space="preserve"> garantir que l</w:t>
      </w:r>
      <w:r w:rsidR="00DB231F">
        <w:t>’</w:t>
      </w:r>
      <w:r w:rsidRPr="004660D7">
        <w:t xml:space="preserve">eau destinée à la consommation humaine </w:t>
      </w:r>
      <w:r>
        <w:t>soit</w:t>
      </w:r>
      <w:r w:rsidRPr="004660D7">
        <w:t xml:space="preserve"> exempte de micro-organismes et de parasites et de toute substance </w:t>
      </w:r>
      <w:r>
        <w:t>pouvant constituer</w:t>
      </w:r>
      <w:r w:rsidRPr="004660D7">
        <w:t xml:space="preserve"> un danger pour la santé humaine </w:t>
      </w:r>
      <w:r>
        <w:t>lorsqu</w:t>
      </w:r>
      <w:r w:rsidR="00DB231F">
        <w:t>’</w:t>
      </w:r>
      <w:r>
        <w:t>elle atteint</w:t>
      </w:r>
      <w:r w:rsidRPr="004660D7">
        <w:t xml:space="preserve"> certain</w:t>
      </w:r>
      <w:r>
        <w:t>e</w:t>
      </w:r>
      <w:r w:rsidRPr="004660D7">
        <w:t xml:space="preserve">s </w:t>
      </w:r>
      <w:r>
        <w:t>quantités</w:t>
      </w:r>
      <w:r w:rsidRPr="004660D7">
        <w:t xml:space="preserve"> ou concentrations </w:t>
      </w:r>
      <w:r>
        <w:t>tout en répondant à</w:t>
      </w:r>
      <w:r w:rsidRPr="004660D7">
        <w:t xml:space="preserve"> ces exigences minimales</w:t>
      </w:r>
      <w:r>
        <w:t>.</w:t>
      </w:r>
    </w:p>
    <w:p w14:paraId="380044AA" w14:textId="276663F5" w:rsidR="00231938" w:rsidRPr="00AE7334" w:rsidRDefault="00231938" w:rsidP="00231938">
      <w:pPr>
        <w:pStyle w:val="SingleTxtG"/>
      </w:pPr>
      <w:r w:rsidRPr="00EF67E3">
        <w:t>196.</w:t>
      </w:r>
      <w:r w:rsidRPr="00EF67E3">
        <w:tab/>
      </w:r>
      <w:r w:rsidRPr="00AE7334">
        <w:t xml:space="preserve">La nouvelle loi </w:t>
      </w:r>
      <w:r>
        <w:t>établit</w:t>
      </w:r>
      <w:r w:rsidRPr="00AE7334">
        <w:t xml:space="preserve"> une nouvelle </w:t>
      </w:r>
      <w:r>
        <w:t>conception fondée sur les risques</w:t>
      </w:r>
      <w:r w:rsidRPr="00AE7334">
        <w:t xml:space="preserve"> de la sécurité </w:t>
      </w:r>
      <w:r>
        <w:t xml:space="preserve">sanitaire couvrant toute la </w:t>
      </w:r>
      <w:r w:rsidRPr="00AE7334">
        <w:t>chaîne d</w:t>
      </w:r>
      <w:r w:rsidR="00DB231F">
        <w:t>’</w:t>
      </w:r>
      <w:r w:rsidRPr="00AE7334">
        <w:t>approvisionnement</w:t>
      </w:r>
      <w:r>
        <w:t xml:space="preserve"> du</w:t>
      </w:r>
      <w:r w:rsidRPr="00AE7334">
        <w:t xml:space="preserve"> bassin</w:t>
      </w:r>
      <w:r>
        <w:t xml:space="preserve"> au</w:t>
      </w:r>
      <w:r w:rsidRPr="00AE7334">
        <w:t xml:space="preserve"> captage, </w:t>
      </w:r>
      <w:r>
        <w:t>au</w:t>
      </w:r>
      <w:r w:rsidRPr="00AE7334">
        <w:t xml:space="preserve"> traitement, </w:t>
      </w:r>
      <w:r>
        <w:t>au</w:t>
      </w:r>
      <w:r w:rsidRPr="00AE7334">
        <w:t xml:space="preserve"> stockage et</w:t>
      </w:r>
      <w:r>
        <w:t xml:space="preserve"> à</w:t>
      </w:r>
      <w:r w:rsidRPr="00AE7334">
        <w:t xml:space="preserve"> la distribution </w:t>
      </w:r>
      <w:r>
        <w:t>pour en évaluer la conformité à chaque étape</w:t>
      </w:r>
      <w:r w:rsidRPr="00AE7334">
        <w:t>, ce qui n</w:t>
      </w:r>
      <w:r w:rsidR="00DB231F">
        <w:t>’</w:t>
      </w:r>
      <w:r w:rsidRPr="00AE7334">
        <w:t xml:space="preserve">était pas le cas </w:t>
      </w:r>
      <w:r>
        <w:t>du</w:t>
      </w:r>
      <w:r w:rsidRPr="00AE7334">
        <w:t xml:space="preserve"> cadre législatif </w:t>
      </w:r>
      <w:r>
        <w:t>antérieur</w:t>
      </w:r>
      <w:r w:rsidRPr="00AE7334">
        <w:t xml:space="preserve">, </w:t>
      </w:r>
      <w:r>
        <w:t xml:space="preserve">de sorte que la loi couvre désormais </w:t>
      </w:r>
      <w:r w:rsidRPr="00AE7334">
        <w:t>l</w:t>
      </w:r>
      <w:r w:rsidR="00DB231F">
        <w:t>’</w:t>
      </w:r>
      <w:r w:rsidRPr="00AE7334">
        <w:t xml:space="preserve">évaluation et la gestion des risques </w:t>
      </w:r>
      <w:r>
        <w:t>au niveau des bassins et à celui des</w:t>
      </w:r>
      <w:r w:rsidRPr="00AE7334">
        <w:t xml:space="preserve"> réseau</w:t>
      </w:r>
      <w:r>
        <w:t>x</w:t>
      </w:r>
      <w:r w:rsidRPr="00AE7334">
        <w:t xml:space="preserve"> d</w:t>
      </w:r>
      <w:r w:rsidR="00DB231F">
        <w:t>’</w:t>
      </w:r>
      <w:r w:rsidRPr="00AE7334">
        <w:t>approvisionnement en eau</w:t>
      </w:r>
      <w:r>
        <w:t xml:space="preserve"> généraux et </w:t>
      </w:r>
      <w:r w:rsidRPr="00AE7334">
        <w:t>domestique</w:t>
      </w:r>
      <w:r>
        <w:t>s</w:t>
      </w:r>
      <w:r w:rsidRPr="00AE7334">
        <w:t>. En effet, les programmes de surveillance de la sécurité de l</w:t>
      </w:r>
      <w:r w:rsidR="00DB231F">
        <w:t>’</w:t>
      </w:r>
      <w:r w:rsidRPr="00AE7334">
        <w:t xml:space="preserve">eau </w:t>
      </w:r>
      <w:r>
        <w:t xml:space="preserve">qui existent </w:t>
      </w:r>
      <w:r w:rsidRPr="00AE7334">
        <w:t>de longue date ont montré que le réseau d</w:t>
      </w:r>
      <w:r w:rsidR="00DB231F">
        <w:t>’</w:t>
      </w:r>
      <w:r w:rsidRPr="00AE7334">
        <w:t xml:space="preserve">approvisionnement en eau domestique peut </w:t>
      </w:r>
      <w:r>
        <w:t>influer sur</w:t>
      </w:r>
      <w:r w:rsidRPr="00AE7334">
        <w:t xml:space="preserve"> la qualité de l</w:t>
      </w:r>
      <w:r w:rsidR="00DB231F">
        <w:t>’</w:t>
      </w:r>
      <w:r w:rsidRPr="00AE7334">
        <w:t xml:space="preserve">eau destinée à la consommation humaine, </w:t>
      </w:r>
      <w:r>
        <w:t>particulièrement en ce qui concerne</w:t>
      </w:r>
      <w:r w:rsidRPr="00AE7334">
        <w:t xml:space="preserve"> les légionelles, </w:t>
      </w:r>
      <w:r>
        <w:t>qui représentent le problème sanitaire le plus important, et</w:t>
      </w:r>
      <w:r w:rsidRPr="00AE7334">
        <w:t xml:space="preserve"> </w:t>
      </w:r>
      <w:r>
        <w:t>se transmettent</w:t>
      </w:r>
      <w:r w:rsidRPr="00AE7334">
        <w:t xml:space="preserve"> par les systèmes d</w:t>
      </w:r>
      <w:r w:rsidR="00DB231F">
        <w:t>’</w:t>
      </w:r>
      <w:r w:rsidRPr="00AE7334">
        <w:t xml:space="preserve">eau chaude par </w:t>
      </w:r>
      <w:r>
        <w:t>voie d</w:t>
      </w:r>
      <w:r w:rsidR="00DB231F">
        <w:t>’</w:t>
      </w:r>
      <w:r w:rsidRPr="00AE7334">
        <w:t xml:space="preserve">inhalation, </w:t>
      </w:r>
      <w:r>
        <w:t>notamment lors de</w:t>
      </w:r>
      <w:r w:rsidRPr="00AE7334">
        <w:t xml:space="preserve"> la douche.</w:t>
      </w:r>
    </w:p>
    <w:p w14:paraId="7D56FE9A" w14:textId="52424A2D" w:rsidR="00231938" w:rsidRPr="00AE7334" w:rsidRDefault="00231938" w:rsidP="00231938">
      <w:pPr>
        <w:pStyle w:val="SingleTxtG"/>
      </w:pPr>
      <w:r w:rsidRPr="005B7645">
        <w:t>197.</w:t>
      </w:r>
      <w:r w:rsidRPr="005B7645">
        <w:tab/>
      </w:r>
      <w:r w:rsidRPr="00AE7334">
        <w:t>D</w:t>
      </w:r>
      <w:r w:rsidR="00DB231F">
        <w:t>’</w:t>
      </w:r>
      <w:r>
        <w:t>importants</w:t>
      </w:r>
      <w:r w:rsidRPr="00AE7334">
        <w:t xml:space="preserve"> progrès </w:t>
      </w:r>
      <w:r>
        <w:t>ont aussi été faits s</w:t>
      </w:r>
      <w:r w:rsidR="00DB231F">
        <w:t>’</w:t>
      </w:r>
      <w:r>
        <w:t>agissant de</w:t>
      </w:r>
      <w:r w:rsidRPr="00AE7334">
        <w:t xml:space="preserve"> garantir l</w:t>
      </w:r>
      <w:r w:rsidR="00DB231F">
        <w:t>’</w:t>
      </w:r>
      <w:r w:rsidRPr="00AE7334">
        <w:t>accès aux systèmes publics</w:t>
      </w:r>
      <w:r>
        <w:t xml:space="preserve"> d</w:t>
      </w:r>
      <w:r w:rsidR="00DB231F">
        <w:t>’</w:t>
      </w:r>
      <w:r>
        <w:t>évacuation des eaux</w:t>
      </w:r>
      <w:r w:rsidRPr="00AE7334">
        <w:t xml:space="preserve">. En 2022, environ 60 % de la population </w:t>
      </w:r>
      <w:r>
        <w:t xml:space="preserve">avait </w:t>
      </w:r>
      <w:r w:rsidRPr="00AE7334">
        <w:t xml:space="preserve">accès à </w:t>
      </w:r>
      <w:r>
        <w:t>des services</w:t>
      </w:r>
      <w:r w:rsidRPr="00AE7334">
        <w:t xml:space="preserve"> public</w:t>
      </w:r>
      <w:r>
        <w:t>s d</w:t>
      </w:r>
      <w:r w:rsidR="00DB231F">
        <w:t>’</w:t>
      </w:r>
      <w:r>
        <w:t>assainissement</w:t>
      </w:r>
      <w:r w:rsidRPr="00AE7334">
        <w:t>, contre seulement 43 % de la population en 2010. Un grand cycle d</w:t>
      </w:r>
      <w:r w:rsidR="00DB231F">
        <w:t>’</w:t>
      </w:r>
      <w:r w:rsidRPr="00AE7334">
        <w:t xml:space="preserve">investissement est </w:t>
      </w:r>
      <w:proofErr w:type="gramStart"/>
      <w:r w:rsidRPr="00AE7334">
        <w:t>actuellement en cours</w:t>
      </w:r>
      <w:proofErr w:type="gramEnd"/>
      <w:r>
        <w:t xml:space="preserve"> pour faire en sorte que la majorité de la</w:t>
      </w:r>
      <w:r w:rsidRPr="00AE7334">
        <w:t xml:space="preserve"> population </w:t>
      </w:r>
      <w:r>
        <w:t>ait accès à un</w:t>
      </w:r>
      <w:r w:rsidRPr="00AE7334">
        <w:t xml:space="preserve"> système d</w:t>
      </w:r>
      <w:r w:rsidR="00DB231F">
        <w:t>’</w:t>
      </w:r>
      <w:r w:rsidRPr="00AE7334">
        <w:t xml:space="preserve">assainissement public, </w:t>
      </w:r>
      <w:r>
        <w:t>l</w:t>
      </w:r>
      <w:r w:rsidR="00DB231F">
        <w:t>’</w:t>
      </w:r>
      <w:r>
        <w:t>objectif premier étant de garantir le droit des personnes à la santé, à l</w:t>
      </w:r>
      <w:r w:rsidR="00DB231F">
        <w:t>’</w:t>
      </w:r>
      <w:r>
        <w:t xml:space="preserve">eau potable et à un milieu </w:t>
      </w:r>
      <w:r w:rsidRPr="00AE7334">
        <w:t xml:space="preserve">aquatique </w:t>
      </w:r>
      <w:r>
        <w:t>sain</w:t>
      </w:r>
      <w:r w:rsidRPr="00AE7334">
        <w:t xml:space="preserve"> et préservé.</w:t>
      </w:r>
    </w:p>
    <w:p w14:paraId="0D7259C7" w14:textId="1A7822DA" w:rsidR="00231938" w:rsidRPr="00AE7334" w:rsidRDefault="00231938" w:rsidP="00231938">
      <w:pPr>
        <w:pStyle w:val="SingleTxtG"/>
      </w:pPr>
      <w:r w:rsidRPr="000B024F">
        <w:t>198.</w:t>
      </w:r>
      <w:r w:rsidRPr="000B024F">
        <w:tab/>
      </w:r>
      <w:r>
        <w:t>Au titre</w:t>
      </w:r>
      <w:r w:rsidRPr="00AE7334">
        <w:t xml:space="preserve"> du programme opérationnel « Compétitivité et cohésion » </w:t>
      </w:r>
      <w:r>
        <w:t xml:space="preserve">pour la période </w:t>
      </w:r>
      <w:r w:rsidRPr="00AE7334">
        <w:t xml:space="preserve">2014-2020, 60 projets </w:t>
      </w:r>
      <w:r>
        <w:t xml:space="preserve">de financement ont été approuvés pour </w:t>
      </w:r>
      <w:r w:rsidRPr="00AE7334">
        <w:t xml:space="preserve">60 projets de services </w:t>
      </w:r>
      <w:r>
        <w:t>d</w:t>
      </w:r>
      <w:r w:rsidR="00DB231F">
        <w:t>’</w:t>
      </w:r>
      <w:r>
        <w:t xml:space="preserve">approvisionnement en </w:t>
      </w:r>
      <w:r w:rsidRPr="00AE7334">
        <w:t xml:space="preserve">eau </w:t>
      </w:r>
      <w:r>
        <w:t>d</w:t>
      </w:r>
      <w:r w:rsidR="00DB231F">
        <w:t>’</w:t>
      </w:r>
      <w:r>
        <w:t xml:space="preserve">une valeur </w:t>
      </w:r>
      <w:r w:rsidRPr="00AE7334">
        <w:t>de 2,7 milliards d</w:t>
      </w:r>
      <w:r w:rsidR="00DB231F">
        <w:t>’</w:t>
      </w:r>
      <w:r w:rsidRPr="00AE7334">
        <w:t>euros, dont 1,9 milliard d</w:t>
      </w:r>
      <w:r w:rsidR="00DB231F">
        <w:t>’</w:t>
      </w:r>
      <w:r w:rsidRPr="00AE7334">
        <w:t xml:space="preserve">euros </w:t>
      </w:r>
      <w:r>
        <w:t xml:space="preserve">sous forme de </w:t>
      </w:r>
      <w:r w:rsidRPr="00AE7334">
        <w:t>subventions de l</w:t>
      </w:r>
      <w:r w:rsidR="00DB231F">
        <w:t>’</w:t>
      </w:r>
      <w:r w:rsidRPr="00AE7334">
        <w:t>UE. Le</w:t>
      </w:r>
      <w:r>
        <w:t xml:space="preserve"> Plan national de relance et de résilience</w:t>
      </w:r>
      <w:r w:rsidRPr="00AE7334">
        <w:t xml:space="preserve"> 2021-2026, d</w:t>
      </w:r>
      <w:r w:rsidR="00DB231F">
        <w:t>’</w:t>
      </w:r>
      <w:r w:rsidRPr="00AE7334">
        <w:t>un montant total de 6,3 milliards d</w:t>
      </w:r>
      <w:r w:rsidR="00DB231F">
        <w:t>’</w:t>
      </w:r>
      <w:r w:rsidRPr="00AE7334">
        <w:t xml:space="preserve">euros, </w:t>
      </w:r>
      <w:r>
        <w:t>réserve</w:t>
      </w:r>
      <w:r w:rsidRPr="00AE7334">
        <w:t xml:space="preserve"> 697 millions d</w:t>
      </w:r>
      <w:r w:rsidR="00DB231F">
        <w:t>’</w:t>
      </w:r>
      <w:r w:rsidRPr="00AE7334">
        <w:t xml:space="preserve">euros </w:t>
      </w:r>
      <w:r>
        <w:t>à</w:t>
      </w:r>
      <w:r w:rsidRPr="00AE7334">
        <w:t xml:space="preserve"> la mise en œuvre du </w:t>
      </w:r>
      <w:r>
        <w:t>P</w:t>
      </w:r>
      <w:r w:rsidRPr="00AE7334">
        <w:t>rogramme de gestion de l</w:t>
      </w:r>
      <w:r w:rsidR="00DB231F">
        <w:t>’</w:t>
      </w:r>
      <w:r w:rsidRPr="00AE7334">
        <w:t>eau, dont 539 millions d</w:t>
      </w:r>
      <w:r w:rsidR="00DB231F">
        <w:t>’</w:t>
      </w:r>
      <w:r w:rsidRPr="00AE7334">
        <w:t xml:space="preserve">euros pour </w:t>
      </w:r>
      <w:r>
        <w:t>des</w:t>
      </w:r>
      <w:r w:rsidRPr="00AE7334">
        <w:t xml:space="preserve"> programmes de développement </w:t>
      </w:r>
      <w:r>
        <w:t>des services publics d</w:t>
      </w:r>
      <w:r w:rsidR="00DB231F">
        <w:t>’</w:t>
      </w:r>
      <w:r>
        <w:t xml:space="preserve">approvisionnement en </w:t>
      </w:r>
      <w:r w:rsidRPr="00AE7334">
        <w:t xml:space="preserve">eau et </w:t>
      </w:r>
      <w:r>
        <w:t>d</w:t>
      </w:r>
      <w:r w:rsidR="00DB231F">
        <w:t>’</w:t>
      </w:r>
      <w:r w:rsidRPr="00AE7334">
        <w:t xml:space="preserve">assainissement. Les investissements </w:t>
      </w:r>
      <w:r>
        <w:t xml:space="preserve">au titre du Plan national </w:t>
      </w:r>
      <w:r w:rsidRPr="00AE7334">
        <w:t xml:space="preserve">visent à garantir </w:t>
      </w:r>
      <w:r>
        <w:t xml:space="preserve">à </w:t>
      </w:r>
      <w:r w:rsidRPr="00AE7334">
        <w:t>plus de 45</w:t>
      </w:r>
      <w:r w:rsidR="007A54C1">
        <w:t> </w:t>
      </w:r>
      <w:r w:rsidRPr="00AE7334">
        <w:t>000 habitants un</w:t>
      </w:r>
      <w:r>
        <w:t xml:space="preserve"> </w:t>
      </w:r>
      <w:r>
        <w:lastRenderedPageBreak/>
        <w:t xml:space="preserve">meilleur accès, assuré par </w:t>
      </w:r>
      <w:r w:rsidRPr="00AE7334">
        <w:t xml:space="preserve">un système public </w:t>
      </w:r>
      <w:r>
        <w:t>de distribution, à un</w:t>
      </w:r>
      <w:r w:rsidRPr="00AE7334">
        <w:t xml:space="preserve"> approvisionnement en eau </w:t>
      </w:r>
      <w:r>
        <w:t xml:space="preserve">destinée à la </w:t>
      </w:r>
      <w:r w:rsidRPr="00AE7334">
        <w:t>consommation humaine d</w:t>
      </w:r>
      <w:r w:rsidR="00DB231F">
        <w:t>’</w:t>
      </w:r>
      <w:r w:rsidRPr="00AE7334">
        <w:t xml:space="preserve">ici </w:t>
      </w:r>
      <w:r>
        <w:t xml:space="preserve">à </w:t>
      </w:r>
      <w:r w:rsidRPr="00AE7334">
        <w:t>2026</w:t>
      </w:r>
      <w:r>
        <w:t xml:space="preserve">, et à garantir un niveau de traitement approprié des </w:t>
      </w:r>
      <w:r w:rsidRPr="00AE7334">
        <w:t xml:space="preserve">eaux usées </w:t>
      </w:r>
      <w:r>
        <w:t>à</w:t>
      </w:r>
      <w:r w:rsidRPr="00AE7334">
        <w:t xml:space="preserve"> plus de 200 000 habitants.</w:t>
      </w:r>
    </w:p>
    <w:p w14:paraId="76EAD645" w14:textId="77777777" w:rsidR="00231938" w:rsidRPr="00D65F14" w:rsidRDefault="00231938" w:rsidP="00231938">
      <w:pPr>
        <w:pStyle w:val="H1G"/>
      </w:pPr>
      <w:r w:rsidRPr="00AE7334">
        <w:tab/>
      </w:r>
      <w:r w:rsidRPr="00AE7334">
        <w:tab/>
      </w:r>
      <w:r w:rsidRPr="00D65F14">
        <w:t>Réponse au paragraphe 29 a) de la liste de points</w:t>
      </w:r>
    </w:p>
    <w:p w14:paraId="2A2B1100" w14:textId="4A64B218" w:rsidR="00231938" w:rsidRPr="00FD2EE1" w:rsidRDefault="00231938" w:rsidP="00231938">
      <w:pPr>
        <w:pStyle w:val="SingleTxtG"/>
      </w:pPr>
      <w:r w:rsidRPr="00D65F14">
        <w:t>199.</w:t>
      </w:r>
      <w:r w:rsidRPr="00D65F14">
        <w:tab/>
        <w:t>En ce qui concerne les mesures prises pour protéger la santé</w:t>
      </w:r>
      <w:r w:rsidRPr="00AE7334">
        <w:t xml:space="preserve"> des </w:t>
      </w:r>
      <w:r>
        <w:t>personnes qui demandent la</w:t>
      </w:r>
      <w:r w:rsidRPr="00AE7334">
        <w:t xml:space="preserve"> protection internationale et des réfugiés</w:t>
      </w:r>
      <w:r>
        <w:t>,</w:t>
      </w:r>
      <w:r w:rsidRPr="00AE7334">
        <w:t xml:space="preserve"> </w:t>
      </w:r>
      <w:r>
        <w:t>ainsi que des</w:t>
      </w:r>
      <w:r w:rsidRPr="00AE7334">
        <w:t xml:space="preserve"> personnes </w:t>
      </w:r>
      <w:r>
        <w:t xml:space="preserve">sous </w:t>
      </w:r>
      <w:r w:rsidRPr="00AE7334">
        <w:t xml:space="preserve">protection internationale, </w:t>
      </w:r>
      <w:r>
        <w:t>il convient de rappeler</w:t>
      </w:r>
      <w:r w:rsidRPr="00AE7334">
        <w:t xml:space="preserve"> que la loi </w:t>
      </w:r>
      <w:r>
        <w:t>relative à</w:t>
      </w:r>
      <w:r w:rsidRPr="00AE7334">
        <w:t xml:space="preserve"> l</w:t>
      </w:r>
      <w:r w:rsidR="00DB231F">
        <w:t>’</w:t>
      </w:r>
      <w:r w:rsidRPr="00AE7334">
        <w:t xml:space="preserve">assurance maladie obligatoire et </w:t>
      </w:r>
      <w:r>
        <w:t xml:space="preserve">aux </w:t>
      </w:r>
      <w:r w:rsidRPr="00AE7334">
        <w:t xml:space="preserve">soins de santé pour les étrangers </w:t>
      </w:r>
      <w:r>
        <w:t xml:space="preserve">résidant </w:t>
      </w:r>
      <w:r w:rsidRPr="00AE7334">
        <w:t>en Croatie</w:t>
      </w:r>
      <w:r w:rsidRPr="00E43AD2">
        <w:rPr>
          <w:rStyle w:val="Appelnotedebasdep"/>
        </w:rPr>
        <w:footnoteReference w:id="70"/>
      </w:r>
      <w:r w:rsidRPr="00AE7334">
        <w:t xml:space="preserve"> prévoit, entre autres</w:t>
      </w:r>
      <w:r>
        <w:t xml:space="preserve"> dispositions</w:t>
      </w:r>
      <w:r w:rsidRPr="00AE7334">
        <w:t xml:space="preserve">, </w:t>
      </w:r>
      <w:r>
        <w:t>que les</w:t>
      </w:r>
      <w:r w:rsidRPr="0060725E">
        <w:t xml:space="preserve"> </w:t>
      </w:r>
      <w:r>
        <w:t>personnes qui demandent la</w:t>
      </w:r>
      <w:r w:rsidRPr="00AE7334">
        <w:t xml:space="preserve"> protection internationale et </w:t>
      </w:r>
      <w:r>
        <w:t>les</w:t>
      </w:r>
      <w:r w:rsidRPr="00AE7334">
        <w:t xml:space="preserve"> personnes </w:t>
      </w:r>
      <w:r>
        <w:t>sous</w:t>
      </w:r>
      <w:r w:rsidRPr="00AE7334">
        <w:t xml:space="preserve"> protection internationale </w:t>
      </w:r>
      <w:r>
        <w:t>ont droit aux soins de santé</w:t>
      </w:r>
      <w:r w:rsidRPr="00AE7334">
        <w:t xml:space="preserve">. </w:t>
      </w:r>
      <w:r w:rsidRPr="00FD2EE1">
        <w:t xml:space="preserve">Les fonds </w:t>
      </w:r>
      <w:r>
        <w:t>nécessaires s</w:t>
      </w:r>
      <w:r w:rsidRPr="00FD2EE1">
        <w:t>ont inscrits au budget de l</w:t>
      </w:r>
      <w:r w:rsidR="00DB231F">
        <w:t>’</w:t>
      </w:r>
      <w:r w:rsidRPr="00FD2EE1">
        <w:t>État.</w:t>
      </w:r>
    </w:p>
    <w:p w14:paraId="5137F142" w14:textId="5A1AE6AA" w:rsidR="00231938" w:rsidRPr="00AE7334" w:rsidRDefault="00231938" w:rsidP="00231938">
      <w:pPr>
        <w:pStyle w:val="SingleTxtG"/>
      </w:pPr>
      <w:r w:rsidRPr="00300879">
        <w:t>200.</w:t>
      </w:r>
      <w:r w:rsidRPr="00300879">
        <w:tab/>
      </w:r>
      <w:r w:rsidRPr="00AE7334">
        <w:t xml:space="preserve">Conformément à cette loi, les </w:t>
      </w:r>
      <w:r>
        <w:t>personnes qui demandent la</w:t>
      </w:r>
      <w:r w:rsidRPr="00AE7334">
        <w:t xml:space="preserve"> protection internationale ont </w:t>
      </w:r>
      <w:r>
        <w:t>droit aux soins médicaux d</w:t>
      </w:r>
      <w:r w:rsidR="00DB231F">
        <w:t>’</w:t>
      </w:r>
      <w:r>
        <w:t>urgence</w:t>
      </w:r>
      <w:r w:rsidRPr="00AE7334">
        <w:t xml:space="preserve"> et au traitement essentiel des maladies et des troubles mentaux graves, tandis que les personnes sous </w:t>
      </w:r>
      <w:r>
        <w:t>p</w:t>
      </w:r>
      <w:r w:rsidRPr="00AE7334">
        <w:t xml:space="preserve">rotection internationale </w:t>
      </w:r>
      <w:r w:rsidR="00AB0F1C">
        <w:t>−</w:t>
      </w:r>
      <w:r w:rsidRPr="00AE7334">
        <w:t xml:space="preserve"> personne </w:t>
      </w:r>
      <w:r>
        <w:t xml:space="preserve">à laquelle </w:t>
      </w:r>
      <w:r w:rsidRPr="00AE7334">
        <w:t>l</w:t>
      </w:r>
      <w:r w:rsidR="00DB231F">
        <w:t>’</w:t>
      </w:r>
      <w:r w:rsidRPr="00AE7334">
        <w:t>asile est accordé</w:t>
      </w:r>
      <w:r>
        <w:t xml:space="preserve">, </w:t>
      </w:r>
      <w:r w:rsidRPr="00AE7334">
        <w:t>étrang</w:t>
      </w:r>
      <w:r>
        <w:t xml:space="preserve">er faisant partie de la </w:t>
      </w:r>
      <w:r w:rsidRPr="00AE7334">
        <w:t xml:space="preserve">famille </w:t>
      </w:r>
      <w:r>
        <w:t>d</w:t>
      </w:r>
      <w:r w:rsidR="00DB231F">
        <w:t>’</w:t>
      </w:r>
      <w:r>
        <w:t xml:space="preserve">une </w:t>
      </w:r>
      <w:r w:rsidRPr="00AE7334">
        <w:t>personne à laquelle l</w:t>
      </w:r>
      <w:r w:rsidR="00DB231F">
        <w:t>’</w:t>
      </w:r>
      <w:r w:rsidRPr="00AE7334">
        <w:t xml:space="preserve">asile </w:t>
      </w:r>
      <w:r>
        <w:t>est</w:t>
      </w:r>
      <w:r w:rsidRPr="00AE7334">
        <w:t xml:space="preserve"> accordé</w:t>
      </w:r>
      <w:r>
        <w:t>,</w:t>
      </w:r>
      <w:r w:rsidRPr="00AE7334">
        <w:t xml:space="preserve"> ou étranger sous protection subsidiaire </w:t>
      </w:r>
      <w:r w:rsidR="00AB0F1C">
        <w:t>−</w:t>
      </w:r>
      <w:r w:rsidRPr="00AE7334">
        <w:t xml:space="preserve"> ont droit </w:t>
      </w:r>
      <w:r>
        <w:t>au même niveau de</w:t>
      </w:r>
      <w:r w:rsidRPr="00AE7334">
        <w:t xml:space="preserve"> soins de santé </w:t>
      </w:r>
      <w:r>
        <w:t>que les</w:t>
      </w:r>
      <w:r w:rsidRPr="00AE7334">
        <w:t xml:space="preserve"> personne</w:t>
      </w:r>
      <w:r>
        <w:t>s</w:t>
      </w:r>
      <w:r w:rsidRPr="00AE7334">
        <w:t xml:space="preserve"> assurée</w:t>
      </w:r>
      <w:r>
        <w:t>s</w:t>
      </w:r>
      <w:r w:rsidRPr="00AE7334">
        <w:t xml:space="preserve"> dans le cadre de l</w:t>
      </w:r>
      <w:r w:rsidR="00DB231F">
        <w:t>’</w:t>
      </w:r>
      <w:r w:rsidRPr="00AE7334">
        <w:t>assurance maladie obligatoire.</w:t>
      </w:r>
    </w:p>
    <w:p w14:paraId="6A2F5D05" w14:textId="5D657B38" w:rsidR="00231938" w:rsidRPr="00AE7334" w:rsidRDefault="00231938" w:rsidP="00231938">
      <w:pPr>
        <w:pStyle w:val="SingleTxtG"/>
      </w:pPr>
      <w:r w:rsidRPr="002B56A2">
        <w:t>201.</w:t>
      </w:r>
      <w:r w:rsidRPr="002B56A2">
        <w:tab/>
      </w:r>
      <w:r w:rsidRPr="00AE7334">
        <w:t xml:space="preserve">Les règles </w:t>
      </w:r>
      <w:r>
        <w:t xml:space="preserve">établissant les </w:t>
      </w:r>
      <w:r w:rsidRPr="00AE7334">
        <w:t xml:space="preserve">normes de protection </w:t>
      </w:r>
      <w:r>
        <w:t xml:space="preserve">sanitaire applicables aux personnes demandant la </w:t>
      </w:r>
      <w:r w:rsidRPr="00AE7334">
        <w:t xml:space="preserve">protection internationale et </w:t>
      </w:r>
      <w:r>
        <w:t>aux</w:t>
      </w:r>
      <w:r w:rsidRPr="00AE7334">
        <w:t xml:space="preserve"> ressortissants étrangers sous protection temporaire</w:t>
      </w:r>
      <w:r w:rsidRPr="00E43AD2">
        <w:rPr>
          <w:rStyle w:val="Appelnotedebasdep"/>
        </w:rPr>
        <w:footnoteReference w:id="71"/>
      </w:r>
      <w:r w:rsidRPr="00AE7334">
        <w:t xml:space="preserve"> fixent </w:t>
      </w:r>
      <w:r>
        <w:t xml:space="preserve">des </w:t>
      </w:r>
      <w:r w:rsidRPr="00AE7334">
        <w:t xml:space="preserve">normes de protection </w:t>
      </w:r>
      <w:r>
        <w:t xml:space="preserve">sanitaire pour les personnes demandant la </w:t>
      </w:r>
      <w:r w:rsidRPr="00AE7334">
        <w:t xml:space="preserve">protection internationale et </w:t>
      </w:r>
      <w:r>
        <w:t>les</w:t>
      </w:r>
      <w:r w:rsidRPr="00AE7334">
        <w:t xml:space="preserve"> ressortissants étrangers sous protection temporaire, ainsi que pour </w:t>
      </w:r>
      <w:r>
        <w:t xml:space="preserve">les personnes demandant la </w:t>
      </w:r>
      <w:r w:rsidRPr="00AE7334">
        <w:t xml:space="preserve">protection internationale et </w:t>
      </w:r>
      <w:r>
        <w:t>les</w:t>
      </w:r>
      <w:r w:rsidRPr="00AE7334">
        <w:t xml:space="preserve"> ressortissants étrangers </w:t>
      </w:r>
      <w:r>
        <w:t>pour lesquels un</w:t>
      </w:r>
      <w:r w:rsidRPr="00AE7334">
        <w:t xml:space="preserve"> accueil spécial et/ou de</w:t>
      </w:r>
      <w:r>
        <w:t>s</w:t>
      </w:r>
      <w:r w:rsidRPr="00AE7334">
        <w:t xml:space="preserve"> garanties procédurales</w:t>
      </w:r>
      <w:r>
        <w:t xml:space="preserve"> sont nécessaires</w:t>
      </w:r>
      <w:r w:rsidRPr="00AE7334">
        <w:t>, en particulier les victimes de torture, de viol ou d</w:t>
      </w:r>
      <w:r w:rsidR="00DB231F">
        <w:t>’</w:t>
      </w:r>
      <w:r w:rsidRPr="00AE7334">
        <w:t>autres formes graves de violence psychologique, physique ou sexuelle.</w:t>
      </w:r>
    </w:p>
    <w:p w14:paraId="3610862C" w14:textId="38EC42E7" w:rsidR="00231938" w:rsidRDefault="00231938" w:rsidP="00231938">
      <w:pPr>
        <w:pStyle w:val="SingleTxtG"/>
      </w:pPr>
      <w:r w:rsidRPr="00394828">
        <w:t>202.</w:t>
      </w:r>
      <w:r w:rsidRPr="00394828">
        <w:tab/>
      </w:r>
      <w:r>
        <w:t>On</w:t>
      </w:r>
      <w:r w:rsidRPr="00AE7334">
        <w:t xml:space="preserve"> noter</w:t>
      </w:r>
      <w:r>
        <w:t>a</w:t>
      </w:r>
      <w:r w:rsidRPr="00AE7334">
        <w:t xml:space="preserve"> qu</w:t>
      </w:r>
      <w:r w:rsidR="00DB231F">
        <w:t>’</w:t>
      </w:r>
      <w:r w:rsidRPr="00AE7334">
        <w:t>un projet de règlement est en cours d</w:t>
      </w:r>
      <w:r w:rsidR="00DB231F">
        <w:t>’</w:t>
      </w:r>
      <w:r w:rsidRPr="00AE7334">
        <w:t xml:space="preserve">élaboration </w:t>
      </w:r>
      <w:r>
        <w:t xml:space="preserve">pour établir en détail les modalités de soins dont doivent bénéficier les </w:t>
      </w:r>
      <w:r w:rsidRPr="00AE7334">
        <w:t>personnes sous protection internationale.</w:t>
      </w:r>
    </w:p>
    <w:p w14:paraId="32F81B67" w14:textId="77777777" w:rsidR="00231938" w:rsidRPr="002128D5" w:rsidRDefault="00231938" w:rsidP="00231938">
      <w:pPr>
        <w:pStyle w:val="H1G"/>
      </w:pPr>
      <w:r>
        <w:tab/>
      </w:r>
      <w:r>
        <w:tab/>
      </w:r>
      <w:r w:rsidRPr="002128D5">
        <w:t>Réponse au paragraphe 29 b) de la liste de points</w:t>
      </w:r>
    </w:p>
    <w:p w14:paraId="73401AF4" w14:textId="77777777" w:rsidR="00231938" w:rsidRPr="000D1C49" w:rsidRDefault="00231938" w:rsidP="00231938">
      <w:pPr>
        <w:pStyle w:val="SingleTxtG"/>
      </w:pPr>
      <w:r w:rsidRPr="00394828">
        <w:t>203.</w:t>
      </w:r>
      <w:r w:rsidRPr="00394828">
        <w:tab/>
      </w:r>
      <w:r>
        <w:t>Le</w:t>
      </w:r>
      <w:r w:rsidRPr="000D1C49">
        <w:t xml:space="preserve"> </w:t>
      </w:r>
      <w:r>
        <w:t>R</w:t>
      </w:r>
      <w:r w:rsidRPr="000D1C49">
        <w:t>éseau de</w:t>
      </w:r>
      <w:r>
        <w:t>s</w:t>
      </w:r>
      <w:r w:rsidRPr="000D1C49">
        <w:t xml:space="preserve"> services de santé publique</w:t>
      </w:r>
      <w:r>
        <w:t xml:space="preserve"> élabore actuellement une proposition</w:t>
      </w:r>
      <w:r w:rsidRPr="000D1C49">
        <w:t xml:space="preserve"> </w:t>
      </w:r>
      <w:r>
        <w:t>concernant</w:t>
      </w:r>
      <w:r w:rsidRPr="000D1C49">
        <w:t xml:space="preserve"> les établissements hospitaliers.</w:t>
      </w:r>
    </w:p>
    <w:p w14:paraId="7D56E8FD" w14:textId="77777777" w:rsidR="00231938" w:rsidRPr="002128D5" w:rsidRDefault="00231938" w:rsidP="00231938">
      <w:pPr>
        <w:pStyle w:val="H1G"/>
      </w:pPr>
      <w:r w:rsidRPr="000D1C49">
        <w:tab/>
      </w:r>
      <w:r w:rsidRPr="000D1C49">
        <w:tab/>
      </w:r>
      <w:r w:rsidRPr="002128D5">
        <w:t>Réponse au paragraphe 29 c) de la liste de points</w:t>
      </w:r>
    </w:p>
    <w:p w14:paraId="0A3536E9" w14:textId="3ABCCE91" w:rsidR="00231938" w:rsidRPr="000D1C49" w:rsidRDefault="00231938" w:rsidP="00231938">
      <w:pPr>
        <w:pStyle w:val="SingleTxtG"/>
      </w:pPr>
      <w:r w:rsidRPr="00394828">
        <w:t>204.</w:t>
      </w:r>
      <w:r w:rsidRPr="00394828">
        <w:tab/>
      </w:r>
      <w:r>
        <w:t>Un enjeu prioritaire des s</w:t>
      </w:r>
      <w:r w:rsidRPr="000D1C49">
        <w:t xml:space="preserve">oins de santé primaires est </w:t>
      </w:r>
      <w:r>
        <w:t>de garantir</w:t>
      </w:r>
      <w:r w:rsidRPr="000D1C49">
        <w:t xml:space="preserve"> un accès équitable à des soins efficaces et de qualité, en particulier dans les régions éloignées et défavorisées, et de garantir </w:t>
      </w:r>
      <w:r>
        <w:t>un bon niveau de qualité de</w:t>
      </w:r>
      <w:r w:rsidRPr="000D1C49">
        <w:t xml:space="preserve"> soins primaires, </w:t>
      </w:r>
      <w:r>
        <w:t>notamment</w:t>
      </w:r>
      <w:r w:rsidRPr="000D1C49">
        <w:t xml:space="preserve"> dans les situations de</w:t>
      </w:r>
      <w:r w:rsidR="00BD53EC">
        <w:t> </w:t>
      </w:r>
      <w:r w:rsidRPr="000D1C49">
        <w:t>crise</w:t>
      </w:r>
      <w:r>
        <w:t>.</w:t>
      </w:r>
    </w:p>
    <w:p w14:paraId="36884C02" w14:textId="2CD331DF" w:rsidR="00231938" w:rsidRPr="000D1C49" w:rsidRDefault="00231938" w:rsidP="00231938">
      <w:pPr>
        <w:pStyle w:val="SingleTxtG"/>
      </w:pPr>
      <w:r w:rsidRPr="001C6E62">
        <w:t>205.</w:t>
      </w:r>
      <w:r w:rsidRPr="001C6E62">
        <w:tab/>
      </w:r>
      <w:r>
        <w:t xml:space="preserve">Les </w:t>
      </w:r>
      <w:r w:rsidRPr="000D1C49">
        <w:t>ressources humaines</w:t>
      </w:r>
      <w:r>
        <w:t xml:space="preserve"> n</w:t>
      </w:r>
      <w:r w:rsidR="00DB231F">
        <w:t>’</w:t>
      </w:r>
      <w:r>
        <w:t>en sont donc que plus importantes, qu</w:t>
      </w:r>
      <w:r w:rsidR="00DB231F">
        <w:t>’</w:t>
      </w:r>
      <w:r>
        <w:t>il s</w:t>
      </w:r>
      <w:r w:rsidR="00DB231F">
        <w:t>’</w:t>
      </w:r>
      <w:r>
        <w:t>agisse de leur degré de</w:t>
      </w:r>
      <w:r w:rsidRPr="000D1C49">
        <w:t xml:space="preserve"> spécialisation </w:t>
      </w:r>
      <w:r>
        <w:t>ou des mesures d</w:t>
      </w:r>
      <w:r w:rsidR="00DB231F">
        <w:t>’</w:t>
      </w:r>
      <w:r>
        <w:t xml:space="preserve">incitation qui peuvent être prises pour maintenir le personnel de santé dans </w:t>
      </w:r>
      <w:r w:rsidRPr="000D1C49">
        <w:t xml:space="preserve">les petites villes et les villages. Le </w:t>
      </w:r>
      <w:r>
        <w:t>M</w:t>
      </w:r>
      <w:r w:rsidRPr="000D1C49">
        <w:t xml:space="preserve">inistère de la santé a </w:t>
      </w:r>
      <w:r>
        <w:t>prévu</w:t>
      </w:r>
      <w:r w:rsidRPr="000D1C49">
        <w:t xml:space="preserve">, </w:t>
      </w:r>
      <w:r>
        <w:t>au titre du</w:t>
      </w:r>
      <w:r w:rsidRPr="000D1C49">
        <w:t xml:space="preserve"> </w:t>
      </w:r>
      <w:r>
        <w:t>P</w:t>
      </w:r>
      <w:r w:rsidRPr="000D1C49">
        <w:t xml:space="preserve">rogramme opérationnel </w:t>
      </w:r>
      <w:r>
        <w:t>pour l</w:t>
      </w:r>
      <w:r w:rsidR="00DB231F">
        <w:t>’</w:t>
      </w:r>
      <w:r>
        <w:t>efficacité des r</w:t>
      </w:r>
      <w:r w:rsidRPr="000D1C49">
        <w:t>essources humaines 2014</w:t>
      </w:r>
      <w:r w:rsidR="00AB0F1C">
        <w:noBreakHyphen/>
      </w:r>
      <w:r w:rsidRPr="000D1C49">
        <w:t>2020</w:t>
      </w:r>
      <w:r>
        <w:t xml:space="preserve"> et de </w:t>
      </w:r>
      <w:r w:rsidRPr="00FB42D3">
        <w:t>son module « Formation spéciale des docteurs en médecine », un montant d</w:t>
      </w:r>
      <w:r w:rsidR="00DB231F">
        <w:t>’</w:t>
      </w:r>
      <w:r w:rsidRPr="00FB42D3">
        <w:t>environ 28</w:t>
      </w:r>
      <w:r w:rsidR="00AB0F1C" w:rsidRPr="00FB42D3">
        <w:t> </w:t>
      </w:r>
      <w:r w:rsidRPr="00FB42D3">
        <w:t>800</w:t>
      </w:r>
      <w:r w:rsidR="00AB0F1C" w:rsidRPr="00FB42D3">
        <w:t> </w:t>
      </w:r>
      <w:r w:rsidRPr="00FB42D3">
        <w:t>849 euros cofinancé à hauteur de 85</w:t>
      </w:r>
      <w:r w:rsidR="00BD53EC" w:rsidRPr="00FB42D3">
        <w:t> </w:t>
      </w:r>
      <w:r w:rsidRPr="00FB42D3">
        <w:t>% par le FSE et de 15</w:t>
      </w:r>
      <w:r w:rsidR="00FB42D3">
        <w:t> </w:t>
      </w:r>
      <w:r w:rsidRPr="00FB42D3">
        <w:t>% par des ressources nationales, pour 212 spécialisations dans les soins de santé primaires dans 19 comitats et 5</w:t>
      </w:r>
      <w:r w:rsidR="00AB0F1C" w:rsidRPr="00FB42D3">
        <w:t> </w:t>
      </w:r>
      <w:r w:rsidRPr="00FB42D3">
        <w:t>spécialisations où le nombre de médecins est insuffisant (médecine familiale, pédiatrie, gynécologie et obstétrique, radiologie clinique et médecine d</w:t>
      </w:r>
      <w:r w:rsidR="00DB231F">
        <w:t>’</w:t>
      </w:r>
      <w:r w:rsidRPr="00FB42D3">
        <w:t>urgence).</w:t>
      </w:r>
    </w:p>
    <w:p w14:paraId="25D8A785" w14:textId="01CED23A" w:rsidR="00231938" w:rsidRPr="000D1C49" w:rsidRDefault="00231938" w:rsidP="00231938">
      <w:pPr>
        <w:pStyle w:val="SingleTxtG"/>
      </w:pPr>
      <w:r w:rsidRPr="00FB42D3">
        <w:lastRenderedPageBreak/>
        <w:t>206.</w:t>
      </w:r>
      <w:r w:rsidRPr="00FB42D3">
        <w:tab/>
        <w:t>Le Plan national sur cinq ans pour la formation spécialisée des agents de santé (2020</w:t>
      </w:r>
      <w:r w:rsidR="00AB0F1C" w:rsidRPr="00FB42D3">
        <w:noBreakHyphen/>
      </w:r>
      <w:r w:rsidRPr="00FB42D3">
        <w:t>2024)</w:t>
      </w:r>
      <w:r w:rsidRPr="00FB42D3">
        <w:rPr>
          <w:rStyle w:val="Appelnotedebasdep"/>
        </w:rPr>
        <w:footnoteReference w:id="72"/>
      </w:r>
      <w:r w:rsidRPr="00FB42D3">
        <w:t xml:space="preserve"> part de la nécessité de développer les soins aux niveaux primaire, secondaire et tertiaire et de la nécessité pour le système de santé de disposer d</w:t>
      </w:r>
      <w:r w:rsidR="00DB231F">
        <w:t>’</w:t>
      </w:r>
      <w:r w:rsidRPr="00FB42D3">
        <w:t>un personnel suffisant dans les spécialités adéquates, après analyse du nombre, de la capacité horaire et de la structure d</w:t>
      </w:r>
      <w:r w:rsidR="00DB231F">
        <w:t>’</w:t>
      </w:r>
      <w:r w:rsidRPr="00FB42D3">
        <w:t>âge des effectifs actuels. On a ainsi pu déterminer que 503 spécialistes devaient être formés en médecine</w:t>
      </w:r>
      <w:r w:rsidRPr="000D1C49">
        <w:t xml:space="preserve"> familiale</w:t>
      </w:r>
      <w:r>
        <w:t>.</w:t>
      </w:r>
    </w:p>
    <w:p w14:paraId="039F550A" w14:textId="5C31E644" w:rsidR="00231938" w:rsidRPr="000D1C49" w:rsidRDefault="00231938" w:rsidP="00231938">
      <w:pPr>
        <w:pStyle w:val="SingleTxtG"/>
      </w:pPr>
      <w:r w:rsidRPr="00C14BF6">
        <w:t>207.</w:t>
      </w:r>
      <w:r w:rsidRPr="00C14BF6">
        <w:tab/>
      </w:r>
      <w:r w:rsidRPr="000D1C49">
        <w:t xml:space="preserve">Pour la période 2018-2020, le </w:t>
      </w:r>
      <w:proofErr w:type="gramStart"/>
      <w:r>
        <w:t>M</w:t>
      </w:r>
      <w:r w:rsidRPr="000D1C49">
        <w:t xml:space="preserve">inistère de la </w:t>
      </w:r>
      <w:r>
        <w:t>s</w:t>
      </w:r>
      <w:r w:rsidRPr="000D1C49">
        <w:t>anté</w:t>
      </w:r>
      <w:proofErr w:type="gramEnd"/>
      <w:r w:rsidRPr="000D1C49">
        <w:t xml:space="preserve"> a financé </w:t>
      </w:r>
      <w:r>
        <w:t>l</w:t>
      </w:r>
      <w:r w:rsidR="00DB231F">
        <w:t>’</w:t>
      </w:r>
      <w:r>
        <w:t>acquisition de matériel</w:t>
      </w:r>
      <w:r w:rsidRPr="000D1C49">
        <w:t xml:space="preserve"> médical </w:t>
      </w:r>
      <w:r>
        <w:t xml:space="preserve">destiné aux </w:t>
      </w:r>
      <w:r w:rsidRPr="000D1C49">
        <w:t xml:space="preserve">soins spécialisés </w:t>
      </w:r>
      <w:r>
        <w:t>à l</w:t>
      </w:r>
      <w:r w:rsidR="00DB231F">
        <w:t>’</w:t>
      </w:r>
      <w:r>
        <w:t xml:space="preserve">aide </w:t>
      </w:r>
      <w:r w:rsidRPr="000D1C49">
        <w:t>de projets de l</w:t>
      </w:r>
      <w:r w:rsidR="00DB231F">
        <w:t>’</w:t>
      </w:r>
      <w:r w:rsidRPr="000D1C49">
        <w:t xml:space="preserve">UE. </w:t>
      </w:r>
      <w:r>
        <w:t xml:space="preserve">Il a de </w:t>
      </w:r>
      <w:r w:rsidRPr="000D1C49">
        <w:t>même</w:t>
      </w:r>
      <w:r w:rsidRPr="00A13013">
        <w:t xml:space="preserve"> </w:t>
      </w:r>
      <w:r>
        <w:t>co</w:t>
      </w:r>
      <w:r w:rsidRPr="000D1C49">
        <w:t xml:space="preserve">financé </w:t>
      </w:r>
      <w:r>
        <w:t>l</w:t>
      </w:r>
      <w:r w:rsidR="00DB231F">
        <w:t>’</w:t>
      </w:r>
      <w:r>
        <w:t>acquisition de matériel</w:t>
      </w:r>
      <w:r w:rsidRPr="000D1C49">
        <w:t xml:space="preserve"> médical </w:t>
      </w:r>
      <w:r>
        <w:t xml:space="preserve">destiné aux </w:t>
      </w:r>
      <w:r w:rsidRPr="000D1C49">
        <w:t xml:space="preserve">soins primaires </w:t>
      </w:r>
      <w:r>
        <w:t>à l</w:t>
      </w:r>
      <w:r w:rsidR="00DB231F">
        <w:t>’</w:t>
      </w:r>
      <w:r>
        <w:t xml:space="preserve">aide </w:t>
      </w:r>
      <w:r w:rsidRPr="000D1C49">
        <w:t>du projet de l</w:t>
      </w:r>
      <w:r w:rsidR="00DB231F">
        <w:t>’</w:t>
      </w:r>
      <w:r w:rsidRPr="000D1C49">
        <w:t>UE «</w:t>
      </w:r>
      <w:r w:rsidR="00A35F05">
        <w:t> </w:t>
      </w:r>
      <w:r w:rsidRPr="00A13013">
        <w:rPr>
          <w:i/>
          <w:iCs/>
        </w:rPr>
        <w:t>Améliorer l</w:t>
      </w:r>
      <w:r w:rsidR="00DB231F">
        <w:rPr>
          <w:i/>
          <w:iCs/>
        </w:rPr>
        <w:t>’</w:t>
      </w:r>
      <w:r w:rsidRPr="00A13013">
        <w:rPr>
          <w:i/>
          <w:iCs/>
        </w:rPr>
        <w:t>accès aux soins primaires</w:t>
      </w:r>
      <w:r>
        <w:rPr>
          <w:i/>
          <w:iCs/>
        </w:rPr>
        <w:t>, en particulier</w:t>
      </w:r>
      <w:r w:rsidRPr="00A13013">
        <w:rPr>
          <w:i/>
          <w:iCs/>
        </w:rPr>
        <w:t xml:space="preserve"> </w:t>
      </w:r>
      <w:r>
        <w:rPr>
          <w:i/>
          <w:iCs/>
        </w:rPr>
        <w:t xml:space="preserve">dans </w:t>
      </w:r>
      <w:r w:rsidRPr="00A13013">
        <w:rPr>
          <w:i/>
          <w:iCs/>
        </w:rPr>
        <w:t xml:space="preserve">les zones </w:t>
      </w:r>
      <w:r>
        <w:rPr>
          <w:i/>
          <w:iCs/>
        </w:rPr>
        <w:t xml:space="preserve">isolées </w:t>
      </w:r>
      <w:r w:rsidRPr="00A13013">
        <w:rPr>
          <w:i/>
          <w:iCs/>
        </w:rPr>
        <w:t>et défavorisées</w:t>
      </w:r>
      <w:r>
        <w:rPr>
          <w:i/>
          <w:iCs/>
        </w:rPr>
        <w:t>,</w:t>
      </w:r>
      <w:r w:rsidRPr="00A13013">
        <w:rPr>
          <w:i/>
          <w:iCs/>
        </w:rPr>
        <w:t xml:space="preserve"> </w:t>
      </w:r>
      <w:r>
        <w:rPr>
          <w:i/>
          <w:iCs/>
        </w:rPr>
        <w:t xml:space="preserve">par des </w:t>
      </w:r>
      <w:r w:rsidRPr="00A13013">
        <w:rPr>
          <w:i/>
          <w:iCs/>
        </w:rPr>
        <w:t>investissement</w:t>
      </w:r>
      <w:r>
        <w:rPr>
          <w:i/>
          <w:iCs/>
        </w:rPr>
        <w:t xml:space="preserve">s répondant aux </w:t>
      </w:r>
      <w:r w:rsidRPr="00A13013">
        <w:rPr>
          <w:i/>
          <w:iCs/>
        </w:rPr>
        <w:t xml:space="preserve">besoins des prestataires </w:t>
      </w:r>
      <w:r>
        <w:rPr>
          <w:i/>
          <w:iCs/>
        </w:rPr>
        <w:t xml:space="preserve">de soins </w:t>
      </w:r>
      <w:r w:rsidRPr="00A13013">
        <w:rPr>
          <w:i/>
          <w:iCs/>
        </w:rPr>
        <w:t>primaire</w:t>
      </w:r>
      <w:r>
        <w:rPr>
          <w:i/>
          <w:iCs/>
        </w:rPr>
        <w:t>s</w:t>
      </w:r>
      <w:r w:rsidRPr="000D1C49">
        <w:t xml:space="preserve"> »</w:t>
      </w:r>
      <w:r>
        <w:t>, à raison de</w:t>
      </w:r>
      <w:r w:rsidRPr="000D1C49">
        <w:t xml:space="preserve"> 22 801 778 </w:t>
      </w:r>
      <w:r>
        <w:t xml:space="preserve">euros </w:t>
      </w:r>
      <w:r w:rsidRPr="000D1C49">
        <w:t xml:space="preserve">sous forme de </w:t>
      </w:r>
      <w:r>
        <w:t>dons</w:t>
      </w:r>
      <w:r w:rsidRPr="000D1C49">
        <w:t xml:space="preserve"> (85 %)</w:t>
      </w:r>
      <w:r>
        <w:t xml:space="preserve">, complétés par un </w:t>
      </w:r>
      <w:proofErr w:type="spellStart"/>
      <w:r w:rsidRPr="000D1C49">
        <w:t>cofinancement</w:t>
      </w:r>
      <w:proofErr w:type="spellEnd"/>
      <w:r w:rsidRPr="000D1C49">
        <w:t xml:space="preserve"> de 15 % </w:t>
      </w:r>
      <w:r>
        <w:t xml:space="preserve">assuré par les </w:t>
      </w:r>
      <w:r w:rsidRPr="000D1C49">
        <w:t xml:space="preserve">bénéficiaires </w:t>
      </w:r>
      <w:r>
        <w:t>à l</w:t>
      </w:r>
      <w:r w:rsidR="00DB231F">
        <w:t>’</w:t>
      </w:r>
      <w:r>
        <w:t>échelon des comitats</w:t>
      </w:r>
      <w:r w:rsidRPr="000D1C49">
        <w:t xml:space="preserve">. </w:t>
      </w:r>
      <w:r>
        <w:t xml:space="preserve">Ces </w:t>
      </w:r>
      <w:r w:rsidRPr="000D1C49">
        <w:t>investissements concernent l</w:t>
      </w:r>
      <w:r w:rsidR="00DB231F">
        <w:t>’</w:t>
      </w:r>
      <w:r w:rsidRPr="000D1C49">
        <w:t>équipement médico-technique des centres de santé et des cabinets de soins primaires</w:t>
      </w:r>
      <w:r>
        <w:t>.</w:t>
      </w:r>
    </w:p>
    <w:p w14:paraId="128E0B32" w14:textId="7486B6E9" w:rsidR="00231938" w:rsidRPr="002B2958" w:rsidRDefault="00231938" w:rsidP="00231938">
      <w:pPr>
        <w:pStyle w:val="SingleTxtG"/>
      </w:pPr>
      <w:r w:rsidRPr="00F57995">
        <w:t>208.</w:t>
      </w:r>
      <w:r w:rsidRPr="00F57995">
        <w:tab/>
      </w:r>
      <w:r>
        <w:t xml:space="preserve">Les </w:t>
      </w:r>
      <w:r w:rsidRPr="002B2958">
        <w:t xml:space="preserve">soins de santé primaires </w:t>
      </w:r>
      <w:r>
        <w:t>sont inscrits comme priorité dans le cadre financier pour la période</w:t>
      </w:r>
      <w:r w:rsidRPr="002B2958">
        <w:t xml:space="preserve"> 2021-2027</w:t>
      </w:r>
      <w:r>
        <w:t xml:space="preserve"> conformément </w:t>
      </w:r>
      <w:proofErr w:type="gramStart"/>
      <w:r>
        <w:t>au</w:t>
      </w:r>
      <w:proofErr w:type="gramEnd"/>
      <w:r>
        <w:t xml:space="preserve"> Plan national de relance et de résilience </w:t>
      </w:r>
      <w:r w:rsidRPr="002B2958">
        <w:t>2021-2026</w:t>
      </w:r>
      <w:r>
        <w:t xml:space="preserve"> (</w:t>
      </w:r>
      <w:r w:rsidRPr="002B2958">
        <w:t xml:space="preserve">mesure </w:t>
      </w:r>
      <w:r>
        <w:t xml:space="preserve">intitulée </w:t>
      </w:r>
      <w:r w:rsidRPr="002B2958">
        <w:t>« Financement central des spécialisations »</w:t>
      </w:r>
      <w:r>
        <w:t>)</w:t>
      </w:r>
      <w:r w:rsidRPr="002B2958">
        <w:t>. L</w:t>
      </w:r>
      <w:r w:rsidR="00DB231F">
        <w:t>’</w:t>
      </w:r>
      <w:r w:rsidRPr="002B2958">
        <w:t xml:space="preserve">objectif est </w:t>
      </w:r>
      <w:r>
        <w:t>d</w:t>
      </w:r>
      <w:r w:rsidR="00DB231F">
        <w:t>’</w:t>
      </w:r>
      <w:r>
        <w:t xml:space="preserve">assurer la </w:t>
      </w:r>
      <w:r w:rsidRPr="002B2958">
        <w:t xml:space="preserve">formation spécialisée </w:t>
      </w:r>
      <w:r>
        <w:t xml:space="preserve">des </w:t>
      </w:r>
      <w:r w:rsidRPr="002B2958">
        <w:t xml:space="preserve">médecins </w:t>
      </w:r>
      <w:r>
        <w:t xml:space="preserve">assurant les </w:t>
      </w:r>
      <w:r w:rsidRPr="002B2958">
        <w:t>soins de santé primaires (</w:t>
      </w:r>
      <w:r>
        <w:t xml:space="preserve">budget : </w:t>
      </w:r>
      <w:r w:rsidRPr="002B2958">
        <w:t>67</w:t>
      </w:r>
      <w:r>
        <w:t> </w:t>
      </w:r>
      <w:r w:rsidRPr="002B2958">
        <w:t>688</w:t>
      </w:r>
      <w:r>
        <w:t> </w:t>
      </w:r>
      <w:r w:rsidRPr="002B2958">
        <w:t>632</w:t>
      </w:r>
      <w:r w:rsidR="00A35F05">
        <w:t> </w:t>
      </w:r>
      <w:r>
        <w:t>euros</w:t>
      </w:r>
      <w:r w:rsidRPr="002B2958">
        <w:t xml:space="preserve">). Cette mesure </w:t>
      </w:r>
      <w:r>
        <w:t xml:space="preserve">doit aussi </w:t>
      </w:r>
      <w:r w:rsidRPr="002B2958">
        <w:t>permettr</w:t>
      </w:r>
      <w:r>
        <w:t>e</w:t>
      </w:r>
      <w:r w:rsidRPr="002B2958">
        <w:t xml:space="preserve"> une </w:t>
      </w:r>
      <w:r>
        <w:t xml:space="preserve">dotation en effectifs équilibrée et </w:t>
      </w:r>
      <w:r w:rsidRPr="002B2958">
        <w:t>suffisante du réseau de services de santé publique</w:t>
      </w:r>
      <w:r>
        <w:t xml:space="preserve">, </w:t>
      </w:r>
      <w:r w:rsidRPr="002B2958">
        <w:t>améliorer l</w:t>
      </w:r>
      <w:r w:rsidR="00DB231F">
        <w:t>’</w:t>
      </w:r>
      <w:r w:rsidRPr="002B2958">
        <w:t>accessibilité, compenser la pénurie de médecins due aux départs à la retraite et augmenter l</w:t>
      </w:r>
      <w:r w:rsidR="00DB231F">
        <w:t>’</w:t>
      </w:r>
      <w:r w:rsidRPr="002B2958">
        <w:t>intérêt pour le travail dans les zones rurales, y compris les îles</w:t>
      </w:r>
      <w:r>
        <w:t>.</w:t>
      </w:r>
    </w:p>
    <w:p w14:paraId="6E50373B" w14:textId="47B0CB0F" w:rsidR="00231938" w:rsidRPr="002B2958" w:rsidRDefault="00231938" w:rsidP="00231938">
      <w:pPr>
        <w:pStyle w:val="SingleTxtG"/>
      </w:pPr>
      <w:r w:rsidRPr="00F579A4">
        <w:t>209.</w:t>
      </w:r>
      <w:r w:rsidRPr="00F579A4">
        <w:tab/>
      </w:r>
      <w:r>
        <w:t xml:space="preserve">Par ailleurs, </w:t>
      </w:r>
      <w:r w:rsidRPr="002B2958">
        <w:t xml:space="preserve">les autorités locales </w:t>
      </w:r>
      <w:r>
        <w:t>appliquent</w:t>
      </w:r>
      <w:r w:rsidRPr="002B2958">
        <w:t xml:space="preserve"> des mesures d</w:t>
      </w:r>
      <w:r w:rsidR="00DB231F">
        <w:t>’</w:t>
      </w:r>
      <w:r>
        <w:t>incitation</w:t>
      </w:r>
      <w:r w:rsidRPr="002B2958">
        <w:t xml:space="preserve"> pour retenir les jeunes médecins, en particulier dans les zones défavorisées, en garantissant un cadre de vie de qualité pour la vie de famille. </w:t>
      </w:r>
      <w:r>
        <w:t>Cela peut consister par exemple à mettre</w:t>
      </w:r>
      <w:r w:rsidRPr="002B2958">
        <w:t xml:space="preserve"> à disposition </w:t>
      </w:r>
      <w:r>
        <w:t xml:space="preserve">un </w:t>
      </w:r>
      <w:r w:rsidRPr="002B2958">
        <w:t xml:space="preserve">logement et </w:t>
      </w:r>
      <w:r>
        <w:t>un cadre</w:t>
      </w:r>
      <w:r w:rsidRPr="002B2958">
        <w:t xml:space="preserve"> de </w:t>
      </w:r>
      <w:r>
        <w:t xml:space="preserve">vie propice à la </w:t>
      </w:r>
      <w:r w:rsidRPr="002B2958">
        <w:t xml:space="preserve">vie de famille </w:t>
      </w:r>
      <w:r w:rsidR="00FB42D3">
        <w:t>−</w:t>
      </w:r>
      <w:r w:rsidRPr="002B2958">
        <w:t xml:space="preserve"> jardins d</w:t>
      </w:r>
      <w:r w:rsidR="00DB231F">
        <w:t>’</w:t>
      </w:r>
      <w:r w:rsidRPr="002B2958">
        <w:t xml:space="preserve">enfants, travail pour le mari et la femme, activités supplémentaires pour les enfants, </w:t>
      </w:r>
      <w:r>
        <w:t xml:space="preserve">et conditions de </w:t>
      </w:r>
      <w:r w:rsidRPr="002B2958">
        <w:t>prêt immobilier plus favorables pour les médecins</w:t>
      </w:r>
      <w:r>
        <w:t xml:space="preserve"> </w:t>
      </w:r>
      <w:r w:rsidR="00FB42D3">
        <w:t>−</w:t>
      </w:r>
      <w:r w:rsidRPr="002B2958">
        <w:t xml:space="preserve"> mais </w:t>
      </w:r>
      <w:r>
        <w:t xml:space="preserve">également </w:t>
      </w:r>
      <w:r w:rsidRPr="002B2958">
        <w:t>pour d</w:t>
      </w:r>
      <w:r w:rsidR="00DB231F">
        <w:t>’</w:t>
      </w:r>
      <w:r w:rsidRPr="002B2958">
        <w:t xml:space="preserve">autres professions </w:t>
      </w:r>
      <w:r>
        <w:t>en pénurie d</w:t>
      </w:r>
      <w:r w:rsidR="00DB231F">
        <w:t>’</w:t>
      </w:r>
      <w:r>
        <w:t>effectifs</w:t>
      </w:r>
      <w:r w:rsidRPr="002B2958">
        <w:t>.</w:t>
      </w:r>
    </w:p>
    <w:p w14:paraId="1663C9DF" w14:textId="296441F3" w:rsidR="00231938" w:rsidRPr="002B2958" w:rsidRDefault="00231938" w:rsidP="00231938">
      <w:pPr>
        <w:pStyle w:val="SingleTxtG"/>
      </w:pPr>
      <w:r w:rsidRPr="00571D8B">
        <w:t>210.</w:t>
      </w:r>
      <w:r w:rsidRPr="00571D8B">
        <w:tab/>
      </w:r>
      <w:r w:rsidRPr="002B2958">
        <w:t xml:space="preserve">La loi </w:t>
      </w:r>
      <w:r>
        <w:t>portant modification de</w:t>
      </w:r>
      <w:r w:rsidRPr="002B2958">
        <w:t xml:space="preserve"> la loi sur les soins de santé</w:t>
      </w:r>
      <w:r w:rsidRPr="00E43AD2">
        <w:rPr>
          <w:rStyle w:val="Appelnotedebasdep"/>
        </w:rPr>
        <w:footnoteReference w:id="73"/>
      </w:r>
      <w:r w:rsidRPr="002B2958">
        <w:t xml:space="preserve"> a introduit la possibilité </w:t>
      </w:r>
      <w:r>
        <w:t xml:space="preserve">pour les </w:t>
      </w:r>
      <w:r w:rsidRPr="002B2958">
        <w:t>médecins de travailler sous contrat jusqu</w:t>
      </w:r>
      <w:r w:rsidR="00DB231F">
        <w:t>’</w:t>
      </w:r>
      <w:r w:rsidRPr="002B2958">
        <w:t>à</w:t>
      </w:r>
      <w:r>
        <w:t xml:space="preserve"> l</w:t>
      </w:r>
      <w:r w:rsidR="00DB231F">
        <w:t>’</w:t>
      </w:r>
      <w:r>
        <w:t>âge</w:t>
      </w:r>
      <w:r w:rsidRPr="002B2958">
        <w:t xml:space="preserve"> 68 ans </w:t>
      </w:r>
      <w:r>
        <w:t>sans qu</w:t>
      </w:r>
      <w:r w:rsidR="00DB231F">
        <w:t>’</w:t>
      </w:r>
      <w:r>
        <w:t>il soit nécessaire d</w:t>
      </w:r>
      <w:r w:rsidR="00DB231F">
        <w:t>’</w:t>
      </w:r>
      <w:r>
        <w:t>obtenir</w:t>
      </w:r>
      <w:r w:rsidRPr="002B2958">
        <w:t xml:space="preserve"> </w:t>
      </w:r>
      <w:r>
        <w:t xml:space="preserve">une </w:t>
      </w:r>
      <w:r w:rsidRPr="002B2958">
        <w:t xml:space="preserve">autorisation spéciale du </w:t>
      </w:r>
      <w:proofErr w:type="gramStart"/>
      <w:r w:rsidRPr="004C2E2C">
        <w:rPr>
          <w:caps/>
        </w:rPr>
        <w:t>m</w:t>
      </w:r>
      <w:r w:rsidRPr="002B2958">
        <w:t>inistère de la santé</w:t>
      </w:r>
      <w:proofErr w:type="gramEnd"/>
      <w:r w:rsidRPr="002B2958">
        <w:t xml:space="preserve">. Elle permet </w:t>
      </w:r>
      <w:r>
        <w:t>aussi</w:t>
      </w:r>
      <w:r w:rsidRPr="002B2958">
        <w:t xml:space="preserve"> la mise en place </w:t>
      </w:r>
      <w:r>
        <w:t xml:space="preserve">de centres spécialisés en soins infirmiers </w:t>
      </w:r>
      <w:r w:rsidRPr="002B2958">
        <w:t xml:space="preserve">pour </w:t>
      </w:r>
      <w:r>
        <w:t xml:space="preserve">le traitement </w:t>
      </w:r>
      <w:r w:rsidRPr="002B2958">
        <w:t xml:space="preserve">de base de certaines maladies chroniques, ce qui permettra </w:t>
      </w:r>
      <w:r>
        <w:t>d</w:t>
      </w:r>
      <w:r w:rsidR="00DB231F">
        <w:t>’</w:t>
      </w:r>
      <w:r>
        <w:t xml:space="preserve">alléger la charge de travail des </w:t>
      </w:r>
      <w:r w:rsidRPr="002B2958">
        <w:t>médecins des cabinets de médecine générale/familiale</w:t>
      </w:r>
      <w:r>
        <w:t>.</w:t>
      </w:r>
    </w:p>
    <w:p w14:paraId="0D44382C" w14:textId="4DBA9978" w:rsidR="00231938" w:rsidRPr="002B2958" w:rsidRDefault="00231938" w:rsidP="00231938">
      <w:pPr>
        <w:pStyle w:val="SingleTxtG"/>
      </w:pPr>
      <w:r w:rsidRPr="003F0E62">
        <w:t>211.</w:t>
      </w:r>
      <w:r w:rsidRPr="003F0E62">
        <w:tab/>
      </w:r>
      <w:r w:rsidRPr="002B2958">
        <w:t xml:space="preserve">Le règlement </w:t>
      </w:r>
      <w:r>
        <w:t>portant modification du</w:t>
      </w:r>
      <w:r w:rsidRPr="002B2958">
        <w:t xml:space="preserve"> règlement relatif aux titres </w:t>
      </w:r>
      <w:r>
        <w:t>fonctionnels</w:t>
      </w:r>
      <w:r w:rsidRPr="002B2958">
        <w:t xml:space="preserve"> et aux coefficients de complexité des emplois de la fonction publique</w:t>
      </w:r>
      <w:r w:rsidRPr="00E43AD2">
        <w:rPr>
          <w:rStyle w:val="Appelnotedebasdep"/>
        </w:rPr>
        <w:footnoteReference w:id="74"/>
      </w:r>
      <w:r w:rsidRPr="002B2958">
        <w:t xml:space="preserve"> a permis d</w:t>
      </w:r>
      <w:r w:rsidR="00DB231F">
        <w:t>’</w:t>
      </w:r>
      <w:r w:rsidRPr="002B2958">
        <w:t xml:space="preserve">égaliser les coefficients </w:t>
      </w:r>
      <w:r>
        <w:t xml:space="preserve">du personnel </w:t>
      </w:r>
      <w:r w:rsidRPr="002B2958">
        <w:t>hospitalier</w:t>
      </w:r>
      <w:r>
        <w:t xml:space="preserve">, </w:t>
      </w:r>
      <w:r w:rsidRPr="002B2958">
        <w:t>de</w:t>
      </w:r>
      <w:r>
        <w:t>s</w:t>
      </w:r>
      <w:r w:rsidRPr="002B2958">
        <w:t xml:space="preserve"> spécialiste</w:t>
      </w:r>
      <w:r>
        <w:t>s</w:t>
      </w:r>
      <w:r w:rsidRPr="002B2958">
        <w:t xml:space="preserve"> en soins primaires </w:t>
      </w:r>
      <w:r>
        <w:t xml:space="preserve">et des spécialistes en </w:t>
      </w:r>
      <w:r w:rsidRPr="002B2958">
        <w:t xml:space="preserve">soins spécialisés ambulatoires </w:t>
      </w:r>
      <w:r>
        <w:t xml:space="preserve">à titre de </w:t>
      </w:r>
      <w:r w:rsidRPr="002B2958">
        <w:t xml:space="preserve">mesure incitative </w:t>
      </w:r>
      <w:r>
        <w:t>afin de</w:t>
      </w:r>
      <w:r w:rsidRPr="002B2958">
        <w:t xml:space="preserve"> rendre </w:t>
      </w:r>
      <w:r>
        <w:t xml:space="preserve">les emplois de </w:t>
      </w:r>
      <w:r w:rsidRPr="002B2958">
        <w:t>soins primaires</w:t>
      </w:r>
      <w:r w:rsidRPr="003F0E62">
        <w:t xml:space="preserve"> </w:t>
      </w:r>
      <w:r w:rsidRPr="002B2958">
        <w:t>plus attractif</w:t>
      </w:r>
      <w:r>
        <w:t>s.</w:t>
      </w:r>
    </w:p>
    <w:p w14:paraId="0D2BA064" w14:textId="77777777" w:rsidR="00231938" w:rsidRPr="002128D5" w:rsidRDefault="00231938" w:rsidP="00231938">
      <w:pPr>
        <w:pStyle w:val="H1G"/>
      </w:pPr>
      <w:r w:rsidRPr="002B2958">
        <w:tab/>
      </w:r>
      <w:r w:rsidRPr="002B2958">
        <w:tab/>
      </w:r>
      <w:r w:rsidRPr="002128D5">
        <w:t>Réponse au paragraphe 29 d) de la liste de points</w:t>
      </w:r>
    </w:p>
    <w:p w14:paraId="5DB4DCD7" w14:textId="46DD6BF5" w:rsidR="00231938" w:rsidRPr="002B2958" w:rsidRDefault="00231938" w:rsidP="00231938">
      <w:pPr>
        <w:pStyle w:val="SingleTxtG"/>
      </w:pPr>
      <w:r w:rsidRPr="002A4B88">
        <w:t>212.</w:t>
      </w:r>
      <w:r w:rsidRPr="002A4B88">
        <w:tab/>
      </w:r>
      <w:r>
        <w:t>En application de la</w:t>
      </w:r>
      <w:r w:rsidRPr="002B2958">
        <w:t xml:space="preserve"> sous-composante C5.1</w:t>
      </w:r>
      <w:r>
        <w:t xml:space="preserve"> du Plan national de relance et de résilience </w:t>
      </w:r>
      <w:r w:rsidRPr="002B2958">
        <w:t>2021-2026</w:t>
      </w:r>
      <w:r>
        <w:t xml:space="preserve"> (</w:t>
      </w:r>
      <w:r w:rsidRPr="002B2958">
        <w:t>Renforcer la résilience du système de santé</w:t>
      </w:r>
      <w:r>
        <w:t>, a</w:t>
      </w:r>
      <w:r w:rsidRPr="002B2958">
        <w:t>méliorer l</w:t>
      </w:r>
      <w:r w:rsidR="00DB231F">
        <w:t>’</w:t>
      </w:r>
      <w:r w:rsidRPr="002B2958">
        <w:t>efficacité, la qualité et l</w:t>
      </w:r>
      <w:r w:rsidR="00DB231F">
        <w:t>’</w:t>
      </w:r>
      <w:r w:rsidRPr="002B2958">
        <w:t>accessibilité du système de santé</w:t>
      </w:r>
      <w:r>
        <w:t xml:space="preserve">, renforcer les investissements dans </w:t>
      </w:r>
      <w:r w:rsidRPr="002B2958">
        <w:t>la santé en ligne, et indicateur</w:t>
      </w:r>
      <w:r>
        <w:t>s</w:t>
      </w:r>
      <w:r w:rsidRPr="002B2958">
        <w:t xml:space="preserve"> qualitatif</w:t>
      </w:r>
      <w:r>
        <w:t>s correspondants), il est prévu que</w:t>
      </w:r>
      <w:r w:rsidRPr="002B2958">
        <w:t xml:space="preserve"> la période d</w:t>
      </w:r>
      <w:r w:rsidR="00DB231F">
        <w:t>’</w:t>
      </w:r>
      <w:r w:rsidRPr="002B2958">
        <w:t xml:space="preserve">attente des patients pour un traitement diagnostique sera réduite à 270 jours </w:t>
      </w:r>
      <w:r>
        <w:t>d</w:t>
      </w:r>
      <w:r w:rsidR="00DB231F">
        <w:t>’</w:t>
      </w:r>
      <w:r>
        <w:t>ici à</w:t>
      </w:r>
      <w:r w:rsidRPr="002B2958">
        <w:t xml:space="preserve"> la fin du quatrième trimestre 2023, en </w:t>
      </w:r>
      <w:r>
        <w:t>réalisant</w:t>
      </w:r>
      <w:r w:rsidRPr="002B2958">
        <w:t xml:space="preserve"> les activités suivantes</w:t>
      </w:r>
      <w:r w:rsidR="00FB42D3">
        <w:t xml:space="preserve"> </w:t>
      </w:r>
      <w:r w:rsidRPr="002B2958">
        <w:t>:</w:t>
      </w:r>
    </w:p>
    <w:p w14:paraId="7E890D00" w14:textId="461C1D86" w:rsidR="00231938" w:rsidRPr="002A4B88" w:rsidRDefault="00231938" w:rsidP="00231938">
      <w:pPr>
        <w:pStyle w:val="Bullet1G"/>
        <w:kinsoku/>
        <w:overflowPunct/>
        <w:autoSpaceDE/>
        <w:autoSpaceDN/>
        <w:adjustRightInd/>
        <w:snapToGrid/>
      </w:pPr>
      <w:r w:rsidRPr="002A4B88">
        <w:t xml:space="preserve">Dans la mesure </w:t>
      </w:r>
      <w:r>
        <w:t>du possible pour chaque h</w:t>
      </w:r>
      <w:r w:rsidRPr="002A4B88">
        <w:t>ôpita</w:t>
      </w:r>
      <w:r>
        <w:t>l</w:t>
      </w:r>
      <w:r w:rsidRPr="002A4B88">
        <w:t xml:space="preserve">, en ouvrant des rendez-vous supplémentaires pour les </w:t>
      </w:r>
      <w:r>
        <w:t>examens</w:t>
      </w:r>
      <w:r w:rsidRPr="002A4B88">
        <w:t>/procédures pour les patients sur liste d</w:t>
      </w:r>
      <w:r w:rsidR="00DB231F">
        <w:t>’</w:t>
      </w:r>
      <w:r w:rsidRPr="002A4B88">
        <w:t xml:space="preserve">attente ; </w:t>
      </w:r>
      <w:r>
        <w:lastRenderedPageBreak/>
        <w:t>recrutement</w:t>
      </w:r>
      <w:r w:rsidRPr="002A4B88">
        <w:t xml:space="preserve"> de personnel supplémentaire (</w:t>
      </w:r>
      <w:r>
        <w:t>agents de santé</w:t>
      </w:r>
      <w:r w:rsidRPr="002A4B88">
        <w:t xml:space="preserve">, </w:t>
      </w:r>
      <w:r>
        <w:t xml:space="preserve">dans le cadre du </w:t>
      </w:r>
      <w:r w:rsidRPr="002A4B88">
        <w:t xml:space="preserve">projet </w:t>
      </w:r>
      <w:proofErr w:type="spellStart"/>
      <w:r w:rsidRPr="002A4B88">
        <w:t>Tele-Cordis</w:t>
      </w:r>
      <w:proofErr w:type="spellEnd"/>
      <w:r w:rsidRPr="002A4B88">
        <w:t xml:space="preserve">, </w:t>
      </w:r>
      <w:r>
        <w:t xml:space="preserve">pour les </w:t>
      </w:r>
      <w:r w:rsidRPr="002A4B88">
        <w:t>centres de santé</w:t>
      </w:r>
      <w:r>
        <w:t>,</w:t>
      </w:r>
      <w:r w:rsidRPr="002A4B88">
        <w:t xml:space="preserve"> </w:t>
      </w:r>
      <w:r>
        <w:t>les cabinets de</w:t>
      </w:r>
      <w:r w:rsidRPr="002A4B88">
        <w:t xml:space="preserve"> médecins de famille</w:t>
      </w:r>
      <w:r>
        <w:t xml:space="preserve"> et les</w:t>
      </w:r>
      <w:r w:rsidRPr="002A4B88">
        <w:t xml:space="preserve"> polycliniques/hôpitaux privés) et </w:t>
      </w:r>
      <w:r>
        <w:t>achat de matériel</w:t>
      </w:r>
      <w:r w:rsidRPr="002A4B88">
        <w:t xml:space="preserve"> technique (équipement</w:t>
      </w:r>
      <w:r>
        <w:t>s</w:t>
      </w:r>
      <w:r w:rsidRPr="002A4B88">
        <w:t>/</w:t>
      </w:r>
      <w:r w:rsidR="00A35F05">
        <w:t xml:space="preserve"> </w:t>
      </w:r>
      <w:r w:rsidRPr="002A4B88">
        <w:t>dispositifs)</w:t>
      </w:r>
      <w:r w:rsidR="00FB42D3">
        <w:t> ;</w:t>
      </w:r>
    </w:p>
    <w:p w14:paraId="6AC4C497" w14:textId="49574174" w:rsidR="00231938" w:rsidRPr="002A4B88" w:rsidRDefault="00231938" w:rsidP="00231938">
      <w:pPr>
        <w:pStyle w:val="Bullet1G"/>
        <w:kinsoku/>
        <w:overflowPunct/>
        <w:autoSpaceDE/>
        <w:autoSpaceDN/>
        <w:adjustRightInd/>
        <w:snapToGrid/>
      </w:pPr>
      <w:r>
        <w:t>Concevoir</w:t>
      </w:r>
      <w:r w:rsidRPr="002A4B88">
        <w:t xml:space="preserve"> et appliquer des lignes directrices pour </w:t>
      </w:r>
      <w:r>
        <w:t xml:space="preserve">la détection des cas où le </w:t>
      </w:r>
      <w:r w:rsidRPr="002A4B88">
        <w:t xml:space="preserve">nombre de patients en attente </w:t>
      </w:r>
      <w:r>
        <w:t xml:space="preserve">est </w:t>
      </w:r>
      <w:r w:rsidRPr="002A4B88">
        <w:t>le plus élevé et la liste d</w:t>
      </w:r>
      <w:r w:rsidR="00DB231F">
        <w:t>’</w:t>
      </w:r>
      <w:r w:rsidRPr="002A4B88">
        <w:t xml:space="preserve">attente </w:t>
      </w:r>
      <w:r>
        <w:t xml:space="preserve">est </w:t>
      </w:r>
      <w:r w:rsidRPr="002A4B88">
        <w:t>la plus longue (en jours) et introduire ces lignes directrices dans la pratique clinique</w:t>
      </w:r>
      <w:r w:rsidR="00FB42D3">
        <w:t> ;</w:t>
      </w:r>
    </w:p>
    <w:p w14:paraId="19B6BDFC" w14:textId="2ABE35E3" w:rsidR="00231938" w:rsidRPr="002A4B88" w:rsidRDefault="00231938" w:rsidP="00231938">
      <w:pPr>
        <w:pStyle w:val="Bullet1G"/>
        <w:kinsoku/>
        <w:overflowPunct/>
        <w:autoSpaceDE/>
        <w:autoSpaceDN/>
        <w:adjustRightInd/>
        <w:snapToGrid/>
      </w:pPr>
      <w:r>
        <w:t xml:space="preserve">Annoncer </w:t>
      </w:r>
      <w:r w:rsidRPr="002A4B88">
        <w:t xml:space="preserve">et, si nécessaire, </w:t>
      </w:r>
      <w:r>
        <w:t xml:space="preserve">déclencher </w:t>
      </w:r>
      <w:r w:rsidRPr="002A4B88">
        <w:t>la suspension de l</w:t>
      </w:r>
      <w:r w:rsidR="00DB231F">
        <w:t>’</w:t>
      </w:r>
      <w:r w:rsidRPr="002A4B88">
        <w:t>autorisation de travailler en dehors des heures de travail (</w:t>
      </w:r>
      <w:r>
        <w:t xml:space="preserve">à titre </w:t>
      </w:r>
      <w:r w:rsidRPr="002A4B88">
        <w:t>privé) pour les professionnels de santé hospitaliers (lorsque les listes d</w:t>
      </w:r>
      <w:r w:rsidR="00DB231F">
        <w:t>’</w:t>
      </w:r>
      <w:r w:rsidRPr="002A4B88">
        <w:t>attente dépassent 250 jours)</w:t>
      </w:r>
      <w:r>
        <w:t> ;</w:t>
      </w:r>
    </w:p>
    <w:p w14:paraId="12A31A08" w14:textId="6A0A905D" w:rsidR="00231938" w:rsidRPr="008D0B2F" w:rsidRDefault="00231938" w:rsidP="00231938">
      <w:pPr>
        <w:pStyle w:val="Bullet1G"/>
        <w:kinsoku/>
        <w:overflowPunct/>
        <w:autoSpaceDE/>
        <w:autoSpaceDN/>
        <w:adjustRightInd/>
        <w:snapToGrid/>
      </w:pPr>
      <w:r>
        <w:t>Présentation</w:t>
      </w:r>
      <w:r w:rsidRPr="00E62F3F">
        <w:t xml:space="preserve"> commune des rendez-vous/procédures disponibles (pour les listes d</w:t>
      </w:r>
      <w:r w:rsidR="00DB231F">
        <w:t>’</w:t>
      </w:r>
      <w:r w:rsidRPr="00E62F3F">
        <w:t xml:space="preserve">attente) pour </w:t>
      </w:r>
      <w:r>
        <w:t>l</w:t>
      </w:r>
      <w:r w:rsidR="00DB231F">
        <w:t>’</w:t>
      </w:r>
      <w:r>
        <w:t>ensemble des établissements</w:t>
      </w:r>
      <w:r w:rsidRPr="00E62F3F">
        <w:t xml:space="preserve"> (hôpitaux et centres de santé) </w:t>
      </w:r>
      <w:r>
        <w:t>pour</w:t>
      </w:r>
      <w:r w:rsidRPr="00E62F3F">
        <w:t xml:space="preserve"> chaque </w:t>
      </w:r>
      <w:r>
        <w:t xml:space="preserve">comitat et pour la </w:t>
      </w:r>
      <w:r w:rsidRPr="00E62F3F">
        <w:t>ville de Zagreb</w:t>
      </w:r>
      <w:r w:rsidR="00A35F05">
        <w:t xml:space="preserve"> </w:t>
      </w:r>
      <w:r w:rsidRPr="008D0B2F">
        <w:t>;</w:t>
      </w:r>
    </w:p>
    <w:p w14:paraId="162A6233" w14:textId="0D5D001D" w:rsidR="00231938" w:rsidRPr="00AB51BB" w:rsidRDefault="00231938" w:rsidP="00231938">
      <w:pPr>
        <w:pStyle w:val="Bullet1G"/>
        <w:kinsoku/>
        <w:overflowPunct/>
        <w:autoSpaceDE/>
        <w:autoSpaceDN/>
        <w:adjustRightInd/>
        <w:snapToGrid/>
      </w:pPr>
      <w:r>
        <w:t>Mise</w:t>
      </w:r>
      <w:r w:rsidRPr="00E62F3F">
        <w:t xml:space="preserve"> en place </w:t>
      </w:r>
      <w:r>
        <w:t>à la Caisse nationale d</w:t>
      </w:r>
      <w:r w:rsidR="00DB231F">
        <w:t>’</w:t>
      </w:r>
      <w:r>
        <w:t>assurance santé</w:t>
      </w:r>
      <w:r w:rsidRPr="00E62F3F">
        <w:t xml:space="preserve"> d</w:t>
      </w:r>
      <w:r w:rsidR="00DB231F">
        <w:t>’</w:t>
      </w:r>
      <w:r w:rsidRPr="00E62F3F">
        <w:t xml:space="preserve">un nouvel organe </w:t>
      </w:r>
      <w:r>
        <w:t>chargé d</w:t>
      </w:r>
      <w:r w:rsidR="00DB231F">
        <w:t>’</w:t>
      </w:r>
      <w:r>
        <w:t xml:space="preserve">exercer un suivi permanent des </w:t>
      </w:r>
      <w:r w:rsidRPr="00E62F3F">
        <w:t>listes d</w:t>
      </w:r>
      <w:r w:rsidR="00DB231F">
        <w:t>’</w:t>
      </w:r>
      <w:r w:rsidRPr="00E62F3F">
        <w:t>attente</w:t>
      </w:r>
      <w:r>
        <w:t xml:space="preserve"> et d</w:t>
      </w:r>
      <w:r w:rsidR="00DB231F">
        <w:t>’</w:t>
      </w:r>
      <w:r w:rsidRPr="00E62F3F">
        <w:t xml:space="preserve">élaborer, </w:t>
      </w:r>
      <w:r>
        <w:t xml:space="preserve">de </w:t>
      </w:r>
      <w:r w:rsidRPr="00E62F3F">
        <w:t>compléter et</w:t>
      </w:r>
      <w:r>
        <w:t xml:space="preserve"> d</w:t>
      </w:r>
      <w:r w:rsidR="00DB231F">
        <w:t>’</w:t>
      </w:r>
      <w:r>
        <w:t>appliquer les</w:t>
      </w:r>
      <w:r w:rsidRPr="00E62F3F">
        <w:t xml:space="preserve"> lignes directrices</w:t>
      </w:r>
      <w:r>
        <w:t> ;</w:t>
      </w:r>
    </w:p>
    <w:p w14:paraId="73060854" w14:textId="1D177744" w:rsidR="00231938" w:rsidRPr="006F3764" w:rsidRDefault="00231938" w:rsidP="00231938">
      <w:pPr>
        <w:pStyle w:val="Bullet1G"/>
        <w:kinsoku/>
        <w:overflowPunct/>
        <w:autoSpaceDE/>
        <w:autoSpaceDN/>
        <w:adjustRightInd/>
        <w:snapToGrid/>
      </w:pPr>
      <w:r>
        <w:t>R</w:t>
      </w:r>
      <w:r w:rsidRPr="00E62F3F">
        <w:t xml:space="preserve">ecommandation </w:t>
      </w:r>
      <w:r>
        <w:t xml:space="preserve">faite </w:t>
      </w:r>
      <w:r w:rsidRPr="00E62F3F">
        <w:t xml:space="preserve">aux directions des hôpitaux </w:t>
      </w:r>
      <w:r>
        <w:t>d</w:t>
      </w:r>
      <w:r w:rsidR="00DB231F">
        <w:t>’</w:t>
      </w:r>
      <w:r>
        <w:t>adresser un rappel</w:t>
      </w:r>
      <w:r w:rsidRPr="00E62F3F">
        <w:t xml:space="preserve"> au</w:t>
      </w:r>
      <w:r>
        <w:t>x</w:t>
      </w:r>
      <w:r w:rsidRPr="00E62F3F">
        <w:t xml:space="preserve"> patient</w:t>
      </w:r>
      <w:r>
        <w:t>s</w:t>
      </w:r>
      <w:r w:rsidRPr="00E62F3F">
        <w:t xml:space="preserve"> (par</w:t>
      </w:r>
      <w:r>
        <w:t xml:space="preserve"> téléphone, téléphone mobile ou SMS</w:t>
      </w:r>
      <w:r w:rsidRPr="00E62F3F">
        <w:t xml:space="preserve">) </w:t>
      </w:r>
      <w:r w:rsidR="00A35F05">
        <w:t>sept</w:t>
      </w:r>
      <w:r w:rsidRPr="00E62F3F">
        <w:t xml:space="preserve"> jours avant la date </w:t>
      </w:r>
      <w:r>
        <w:t>du rendez-vous fixé</w:t>
      </w:r>
      <w:r w:rsidRPr="00E62F3F">
        <w:t xml:space="preserve"> (</w:t>
      </w:r>
      <w:r>
        <w:t xml:space="preserve">pour les cas où le patient renonce à consulter ou subit un </w:t>
      </w:r>
      <w:r w:rsidRPr="00E62F3F">
        <w:t>empêch</w:t>
      </w:r>
      <w:r>
        <w:t>ement</w:t>
      </w:r>
      <w:r w:rsidRPr="00E62F3F">
        <w:t>)</w:t>
      </w:r>
      <w:r>
        <w:t> ;</w:t>
      </w:r>
    </w:p>
    <w:p w14:paraId="497A7B7F" w14:textId="2C608E09" w:rsidR="00231938" w:rsidRPr="00E62F3F" w:rsidRDefault="00231938" w:rsidP="00231938">
      <w:pPr>
        <w:pStyle w:val="Bullet1G"/>
        <w:kinsoku/>
        <w:overflowPunct/>
        <w:autoSpaceDE/>
        <w:autoSpaceDN/>
        <w:adjustRightInd/>
        <w:snapToGrid/>
      </w:pPr>
      <w:r>
        <w:t>Mise en place d</w:t>
      </w:r>
      <w:r w:rsidR="00DB231F">
        <w:t>’</w:t>
      </w:r>
      <w:r>
        <w:t xml:space="preserve">un </w:t>
      </w:r>
      <w:r w:rsidRPr="00E62F3F">
        <w:t xml:space="preserve">« </w:t>
      </w:r>
      <w:r>
        <w:t>servic</w:t>
      </w:r>
      <w:r w:rsidRPr="00E62F3F">
        <w:t xml:space="preserve">e </w:t>
      </w:r>
      <w:r>
        <w:t>d</w:t>
      </w:r>
      <w:r w:rsidR="00DB231F">
        <w:t>’</w:t>
      </w:r>
      <w:r>
        <w:t xml:space="preserve">orientation </w:t>
      </w:r>
      <w:r w:rsidRPr="00E62F3F">
        <w:t>onco</w:t>
      </w:r>
      <w:r>
        <w:t>logique</w:t>
      </w:r>
      <w:r w:rsidRPr="00E62F3F">
        <w:t xml:space="preserve"> » </w:t>
      </w:r>
      <w:r>
        <w:t>pour éviter l</w:t>
      </w:r>
      <w:r w:rsidR="00DB231F">
        <w:t>’</w:t>
      </w:r>
      <w:r>
        <w:t>attente aux</w:t>
      </w:r>
      <w:r w:rsidRPr="00E62F3F">
        <w:t xml:space="preserve"> patients en oncologie</w:t>
      </w:r>
      <w:r>
        <w:t>.</w:t>
      </w:r>
    </w:p>
    <w:p w14:paraId="7AE09013" w14:textId="77777777" w:rsidR="00231938" w:rsidRPr="002128D5" w:rsidRDefault="00231938" w:rsidP="00231938">
      <w:pPr>
        <w:pStyle w:val="H1G"/>
      </w:pPr>
      <w:r w:rsidRPr="00E62F3F">
        <w:tab/>
      </w:r>
      <w:r w:rsidRPr="00E62F3F">
        <w:tab/>
      </w:r>
      <w:r w:rsidRPr="002128D5">
        <w:t>Réponse au paragraphe 29 e) de la liste de points</w:t>
      </w:r>
    </w:p>
    <w:p w14:paraId="14041A0C" w14:textId="7719EF38" w:rsidR="00231938" w:rsidRPr="00E62F3F" w:rsidRDefault="00231938" w:rsidP="00231938">
      <w:pPr>
        <w:pStyle w:val="SingleTxtG"/>
      </w:pPr>
      <w:r w:rsidRPr="00FE09A0">
        <w:t>213.</w:t>
      </w:r>
      <w:r w:rsidRPr="00FE09A0">
        <w:tab/>
      </w:r>
      <w:r>
        <w:t>La</w:t>
      </w:r>
      <w:r w:rsidRPr="00E62F3F">
        <w:t xml:space="preserve"> réduction des risques liés à la drogue est </w:t>
      </w:r>
      <w:r>
        <w:t>encadrée</w:t>
      </w:r>
      <w:r w:rsidRPr="00E62F3F">
        <w:t xml:space="preserve"> par des documents stratégiques depuis 1996 et est </w:t>
      </w:r>
      <w:r>
        <w:t xml:space="preserve">inscrite dans la </w:t>
      </w:r>
      <w:r w:rsidRPr="00E62F3F">
        <w:t>nouvelle stratégie d</w:t>
      </w:r>
      <w:r w:rsidR="00DB231F">
        <w:t>’</w:t>
      </w:r>
      <w:r w:rsidRPr="00E62F3F">
        <w:t>action nationale dans le domaine de la toxicomanie pour la période allant jusqu</w:t>
      </w:r>
      <w:r w:rsidR="00DB231F">
        <w:t>’</w:t>
      </w:r>
      <w:r w:rsidRPr="00E62F3F">
        <w:t>à 2030</w:t>
      </w:r>
      <w:r w:rsidRPr="00E43AD2">
        <w:rPr>
          <w:rStyle w:val="Appelnotedebasdep"/>
        </w:rPr>
        <w:footnoteReference w:id="75"/>
      </w:r>
      <w:r w:rsidRPr="00E62F3F">
        <w:t xml:space="preserve">, </w:t>
      </w:r>
      <w:r>
        <w:t xml:space="preserve">dont un des </w:t>
      </w:r>
      <w:r w:rsidRPr="00E62F3F">
        <w:t xml:space="preserve">objectifs stratégiques spécifiques </w:t>
      </w:r>
      <w:r>
        <w:t xml:space="preserve">est également </w:t>
      </w:r>
      <w:r w:rsidRPr="00E62F3F">
        <w:t xml:space="preserve">la réduction des </w:t>
      </w:r>
      <w:r>
        <w:t xml:space="preserve">dangers et </w:t>
      </w:r>
      <w:r w:rsidRPr="00E62F3F">
        <w:t xml:space="preserve">risques associés à </w:t>
      </w:r>
      <w:r>
        <w:t>l</w:t>
      </w:r>
      <w:r w:rsidR="00DB231F">
        <w:t>’</w:t>
      </w:r>
      <w:r>
        <w:t>usage</w:t>
      </w:r>
      <w:r w:rsidRPr="00E62F3F">
        <w:t xml:space="preserve"> </w:t>
      </w:r>
      <w:r>
        <w:t>de substances addictives</w:t>
      </w:r>
      <w:r w:rsidRPr="00E62F3F">
        <w:t xml:space="preserve"> </w:t>
      </w:r>
      <w:r>
        <w:t xml:space="preserve">et aux </w:t>
      </w:r>
      <w:r w:rsidRPr="00E62F3F">
        <w:t>comportements addictifs</w:t>
      </w:r>
      <w:r>
        <w:t>, et prévoit de</w:t>
      </w:r>
      <w:r w:rsidRPr="00E62F3F">
        <w:t xml:space="preserve"> renforcer </w:t>
      </w:r>
      <w:r>
        <w:t>plus avant</w:t>
      </w:r>
      <w:r w:rsidRPr="00E62F3F">
        <w:t xml:space="preserve"> les programmes de réduction des risques déjà </w:t>
      </w:r>
      <w:r>
        <w:t>existants :</w:t>
      </w:r>
    </w:p>
    <w:p w14:paraId="7C67FC9F" w14:textId="16B19D14" w:rsidR="00231938" w:rsidRPr="00832B40" w:rsidRDefault="00231938" w:rsidP="00231938">
      <w:pPr>
        <w:pStyle w:val="Bullet1G"/>
        <w:kinsoku/>
        <w:overflowPunct/>
        <w:autoSpaceDE/>
        <w:autoSpaceDN/>
        <w:adjustRightInd/>
        <w:snapToGrid/>
      </w:pPr>
      <w:r>
        <w:t>En réduisant</w:t>
      </w:r>
      <w:r w:rsidRPr="00E62F3F">
        <w:t xml:space="preserve"> la propagation des maladies infectieuses sexuelles et à diffusion hématogène, </w:t>
      </w:r>
      <w:r>
        <w:t xml:space="preserve">et </w:t>
      </w:r>
      <w:r w:rsidRPr="00E62F3F">
        <w:t>d</w:t>
      </w:r>
      <w:r w:rsidR="00DB231F">
        <w:t>’</w:t>
      </w:r>
      <w:r w:rsidRPr="00E62F3F">
        <w:t xml:space="preserve">autres maladies concomitantes, </w:t>
      </w:r>
      <w:r>
        <w:t xml:space="preserve">en réduisant </w:t>
      </w:r>
      <w:r w:rsidRPr="00E62F3F">
        <w:t>les décès</w:t>
      </w:r>
      <w:r>
        <w:t>,</w:t>
      </w:r>
      <w:r w:rsidRPr="00E62F3F">
        <w:t xml:space="preserve"> et </w:t>
      </w:r>
      <w:r>
        <w:t>en protégeant la</w:t>
      </w:r>
      <w:r w:rsidRPr="00E62F3F">
        <w:t xml:space="preserve"> santé parmi les personnes qui consomment des drogues et </w:t>
      </w:r>
      <w:r>
        <w:t>autres substances addictives ;</w:t>
      </w:r>
    </w:p>
    <w:p w14:paraId="3C535DCB" w14:textId="516AC664" w:rsidR="00231938" w:rsidRPr="00E62F3F" w:rsidRDefault="00231938" w:rsidP="00231938">
      <w:pPr>
        <w:pStyle w:val="Bullet1G"/>
        <w:kinsoku/>
        <w:overflowPunct/>
        <w:autoSpaceDE/>
        <w:autoSpaceDN/>
        <w:adjustRightInd/>
        <w:snapToGrid/>
      </w:pPr>
      <w:r>
        <w:t>En réduisant</w:t>
      </w:r>
      <w:r w:rsidRPr="00E62F3F">
        <w:t xml:space="preserve"> la récidive et</w:t>
      </w:r>
      <w:r>
        <w:t xml:space="preserve"> la criminalité parmi les </w:t>
      </w:r>
      <w:r w:rsidRPr="00E62F3F">
        <w:t xml:space="preserve">bénéficiaires des programmes de réduction des </w:t>
      </w:r>
      <w:r>
        <w:t>risques</w:t>
      </w:r>
      <w:r w:rsidRPr="00E62F3F">
        <w:t xml:space="preserve"> ;</w:t>
      </w:r>
    </w:p>
    <w:p w14:paraId="6541FC4D" w14:textId="6A6180B7" w:rsidR="00231938" w:rsidRPr="00DB231F" w:rsidRDefault="00231938" w:rsidP="00231938">
      <w:pPr>
        <w:pStyle w:val="Bullet1G"/>
        <w:kinsoku/>
        <w:overflowPunct/>
        <w:autoSpaceDE/>
        <w:autoSpaceDN/>
        <w:adjustRightInd/>
        <w:snapToGrid/>
      </w:pPr>
      <w:bookmarkStart w:id="29" w:name="_Hlk178665282"/>
      <w:r>
        <w:t xml:space="preserve">En étendant le bénéfice des </w:t>
      </w:r>
      <w:r w:rsidRPr="00E62F3F">
        <w:t xml:space="preserve">programmes de conseil, de traitement et de resocialisation </w:t>
      </w:r>
      <w:r>
        <w:t>pour la</w:t>
      </w:r>
      <w:r w:rsidRPr="00E62F3F">
        <w:t xml:space="preserve"> réinsertion sociale et </w:t>
      </w:r>
      <w:r>
        <w:t xml:space="preserve">le </w:t>
      </w:r>
      <w:r w:rsidRPr="00E62F3F">
        <w:t>rétablissement</w:t>
      </w:r>
      <w:r>
        <w:t xml:space="preserve"> au plus grand nombre </w:t>
      </w:r>
      <w:r w:rsidRPr="00DB231F">
        <w:t xml:space="preserve">possible de bénéficiaires des programmes de réduction des risques </w:t>
      </w:r>
      <w:bookmarkEnd w:id="29"/>
      <w:r w:rsidRPr="00DB231F">
        <w:t>;</w:t>
      </w:r>
    </w:p>
    <w:p w14:paraId="2F7901B9" w14:textId="77777777" w:rsidR="00231938" w:rsidRPr="007531A5" w:rsidRDefault="00231938" w:rsidP="00231938">
      <w:pPr>
        <w:pStyle w:val="Bullet1G"/>
        <w:kinsoku/>
        <w:overflowPunct/>
        <w:autoSpaceDE/>
        <w:autoSpaceDN/>
        <w:adjustRightInd/>
        <w:snapToGrid/>
      </w:pPr>
      <w:r>
        <w:t>En concevant et en déployant</w:t>
      </w:r>
      <w:r w:rsidRPr="00E62F3F">
        <w:t xml:space="preserve"> des programmes</w:t>
      </w:r>
      <w:r>
        <w:t xml:space="preserve"> et</w:t>
      </w:r>
      <w:r w:rsidRPr="00E62F3F">
        <w:t xml:space="preserve"> des médicaments et produits innovants de réduction des risques</w:t>
      </w:r>
      <w:r w:rsidRPr="007531A5">
        <w:t>.</w:t>
      </w:r>
    </w:p>
    <w:p w14:paraId="5043D153" w14:textId="399DE2EA" w:rsidR="00231938" w:rsidRPr="00E62F3F" w:rsidRDefault="00231938" w:rsidP="00231938">
      <w:pPr>
        <w:pStyle w:val="SingleTxtG"/>
      </w:pPr>
      <w:r w:rsidRPr="00314E22">
        <w:t>214.</w:t>
      </w:r>
      <w:r w:rsidRPr="00314E22">
        <w:tab/>
      </w:r>
      <w:r>
        <w:t>Le</w:t>
      </w:r>
      <w:r w:rsidRPr="00E62F3F">
        <w:t xml:space="preserve"> programme de réduction des risques financé par le </w:t>
      </w:r>
      <w:r>
        <w:t>M</w:t>
      </w:r>
      <w:r w:rsidRPr="00E62F3F">
        <w:t>inistère de la santé</w:t>
      </w:r>
      <w:r>
        <w:t xml:space="preserve"> permet </w:t>
      </w:r>
      <w:r w:rsidRPr="00E62F3F">
        <w:t>les activités suivantes</w:t>
      </w:r>
      <w:r>
        <w:t xml:space="preserve"> </w:t>
      </w:r>
      <w:r w:rsidRPr="00E62F3F">
        <w:t xml:space="preserve">: a) </w:t>
      </w:r>
      <w:r>
        <w:t>distribution de</w:t>
      </w:r>
      <w:r w:rsidRPr="00E62F3F">
        <w:t xml:space="preserve"> matériel d</w:t>
      </w:r>
      <w:r w:rsidR="00DB231F">
        <w:t>’</w:t>
      </w:r>
      <w:r w:rsidRPr="00E62F3F">
        <w:t xml:space="preserve">injection (aiguilles et seringues) et </w:t>
      </w:r>
      <w:r>
        <w:t>de</w:t>
      </w:r>
      <w:r w:rsidRPr="00E62F3F">
        <w:t xml:space="preserve"> </w:t>
      </w:r>
      <w:r>
        <w:t>préservatifs</w:t>
      </w:r>
      <w:r w:rsidR="00A35F05">
        <w:t> ;</w:t>
      </w:r>
      <w:r w:rsidRPr="00E62F3F">
        <w:t xml:space="preserve"> b) </w:t>
      </w:r>
      <w:r>
        <w:t xml:space="preserve">parallèlement, </w:t>
      </w:r>
      <w:r w:rsidRPr="00E62F3F">
        <w:t xml:space="preserve">collecte des déchets </w:t>
      </w:r>
      <w:r>
        <w:t>contaminés et nettoyage</w:t>
      </w:r>
      <w:r w:rsidRPr="00E62F3F">
        <w:t xml:space="preserve"> de l</w:t>
      </w:r>
      <w:r w:rsidR="00DB231F">
        <w:t>’</w:t>
      </w:r>
      <w:r w:rsidRPr="00E62F3F">
        <w:t xml:space="preserve">environnement </w:t>
      </w:r>
      <w:r>
        <w:t xml:space="preserve">où du </w:t>
      </w:r>
      <w:r w:rsidRPr="00E62F3F">
        <w:t xml:space="preserve">matériel </w:t>
      </w:r>
      <w:r>
        <w:t>d</w:t>
      </w:r>
      <w:r w:rsidR="00DB231F">
        <w:t>’</w:t>
      </w:r>
      <w:r>
        <w:t>injection a été jeté</w:t>
      </w:r>
      <w:r w:rsidR="00A35F05">
        <w:t> ;</w:t>
      </w:r>
      <w:r w:rsidRPr="00E62F3F">
        <w:t xml:space="preserve"> c) </w:t>
      </w:r>
      <w:r>
        <w:t xml:space="preserve">diffusion de documents pédagogiques, services de conseil et information des </w:t>
      </w:r>
      <w:r w:rsidRPr="00E62F3F">
        <w:t xml:space="preserve">personnes </w:t>
      </w:r>
      <w:r>
        <w:t>souffrant</w:t>
      </w:r>
      <w:r w:rsidRPr="00E62F3F">
        <w:t xml:space="preserve"> de toxicomanie concernant le</w:t>
      </w:r>
      <w:r>
        <w:t>s</w:t>
      </w:r>
      <w:r w:rsidRPr="00E62F3F">
        <w:t xml:space="preserve"> risque </w:t>
      </w:r>
      <w:r>
        <w:t>de surdose</w:t>
      </w:r>
      <w:r w:rsidRPr="00E62F3F">
        <w:t xml:space="preserve"> et la protection contre les maladies </w:t>
      </w:r>
      <w:r>
        <w:t xml:space="preserve">à diffusion hématogène </w:t>
      </w:r>
      <w:r w:rsidRPr="00E62F3F">
        <w:t>et les maladies sexuellement transmissibles. Les objectifs</w:t>
      </w:r>
      <w:r>
        <w:t xml:space="preserve"> du programme sont axés sur la réduction des conséquences</w:t>
      </w:r>
      <w:r w:rsidRPr="00E62F3F">
        <w:t xml:space="preserve"> sanitaires et </w:t>
      </w:r>
      <w:r>
        <w:t>sociales de la drogue,</w:t>
      </w:r>
      <w:r w:rsidRPr="00E62F3F">
        <w:t xml:space="preserve"> </w:t>
      </w:r>
      <w:r>
        <w:t xml:space="preserve">la réduction </w:t>
      </w:r>
      <w:r w:rsidRPr="00E62F3F">
        <w:t xml:space="preserve">des décès liés à </w:t>
      </w:r>
      <w:r w:rsidRPr="00E62F3F">
        <w:lastRenderedPageBreak/>
        <w:t xml:space="preserve">la drogue, la réduction </w:t>
      </w:r>
      <w:r>
        <w:t>de la criminalité</w:t>
      </w:r>
      <w:r w:rsidRPr="00E62F3F">
        <w:t xml:space="preserve"> et de la récidive</w:t>
      </w:r>
      <w:r>
        <w:t>,</w:t>
      </w:r>
      <w:r w:rsidRPr="00E62F3F">
        <w:t xml:space="preserve"> et </w:t>
      </w:r>
      <w:r>
        <w:t>l</w:t>
      </w:r>
      <w:r w:rsidR="00DB231F">
        <w:t>’</w:t>
      </w:r>
      <w:r>
        <w:t>insertion</w:t>
      </w:r>
      <w:r w:rsidRPr="00E62F3F">
        <w:t xml:space="preserve"> des personnes dépendantes dans </w:t>
      </w:r>
      <w:r>
        <w:t>des</w:t>
      </w:r>
      <w:r w:rsidRPr="00E62F3F">
        <w:t xml:space="preserve"> programmes de traitement et de resocialisation</w:t>
      </w:r>
      <w:r>
        <w:t>.</w:t>
      </w:r>
    </w:p>
    <w:p w14:paraId="54C2430E" w14:textId="77777777" w:rsidR="00231938" w:rsidRPr="00E62F3F" w:rsidRDefault="00231938" w:rsidP="00231938">
      <w:pPr>
        <w:pStyle w:val="SingleTxtG"/>
      </w:pPr>
      <w:r w:rsidRPr="00481BFA">
        <w:t>215.</w:t>
      </w:r>
      <w:r w:rsidRPr="00481BFA">
        <w:tab/>
      </w:r>
      <w:r>
        <w:t>Des</w:t>
      </w:r>
      <w:r w:rsidRPr="00E62F3F">
        <w:t xml:space="preserve"> lignes directrices ont également été adoptées en 2015</w:t>
      </w:r>
      <w:r>
        <w:t xml:space="preserve"> concernant </w:t>
      </w:r>
      <w:r w:rsidRPr="00E62F3F">
        <w:t>les programmes de réduction des risques liés à la drogue</w:t>
      </w:r>
      <w:r>
        <w:t>.</w:t>
      </w:r>
    </w:p>
    <w:p w14:paraId="3B934B20" w14:textId="2BE8C476" w:rsidR="00231938" w:rsidRPr="00E62F3F" w:rsidRDefault="00231938" w:rsidP="00231938">
      <w:pPr>
        <w:pStyle w:val="SingleTxtG"/>
      </w:pPr>
      <w:r w:rsidRPr="00851053">
        <w:t>216.</w:t>
      </w:r>
      <w:r w:rsidRPr="00851053">
        <w:tab/>
      </w:r>
      <w:r w:rsidRPr="00E62F3F">
        <w:t xml:space="preserve">La réduction des </w:t>
      </w:r>
      <w:r>
        <w:t>risques</w:t>
      </w:r>
      <w:r w:rsidRPr="00E62F3F">
        <w:t xml:space="preserve"> liés à la drogue </w:t>
      </w:r>
      <w:r>
        <w:t>passe également par</w:t>
      </w:r>
      <w:r w:rsidRPr="00E62F3F">
        <w:t xml:space="preserve"> les systèmes </w:t>
      </w:r>
      <w:r>
        <w:t>qui existent pour le</w:t>
      </w:r>
      <w:r w:rsidRPr="00E62F3F">
        <w:t xml:space="preserve"> traitement de la toxicomanie. On entend par traitement de la toxicomanie </w:t>
      </w:r>
      <w:r>
        <w:t>l</w:t>
      </w:r>
      <w:r w:rsidR="00DB231F">
        <w:t>’</w:t>
      </w:r>
      <w:r>
        <w:t>ensemble des</w:t>
      </w:r>
      <w:r w:rsidRPr="00E62F3F">
        <w:t xml:space="preserve"> interventions structurées pharmacologiques et/ou </w:t>
      </w:r>
      <w:proofErr w:type="spellStart"/>
      <w:r w:rsidRPr="00E62F3F">
        <w:t>psychosociales</w:t>
      </w:r>
      <w:proofErr w:type="spellEnd"/>
      <w:r w:rsidRPr="00E62F3F">
        <w:t xml:space="preserve"> </w:t>
      </w:r>
      <w:r>
        <w:t>axées sur la réduction de</w:t>
      </w:r>
      <w:r w:rsidRPr="00E62F3F">
        <w:t xml:space="preserve"> la consommation ou l</w:t>
      </w:r>
      <w:r w:rsidR="00DB231F">
        <w:t>’</w:t>
      </w:r>
      <w:r w:rsidRPr="00E62F3F">
        <w:t>abstinence</w:t>
      </w:r>
      <w:r>
        <w:t xml:space="preserve"> et visant à</w:t>
      </w:r>
      <w:r w:rsidRPr="00E62F3F">
        <w:t xml:space="preserve"> aider les personnes qui </w:t>
      </w:r>
      <w:r>
        <w:t>font usage de substances addictives ou</w:t>
      </w:r>
      <w:r w:rsidRPr="00E62F3F">
        <w:t xml:space="preserve"> ont développé certaines formes de dépendance comportementale, en vue d</w:t>
      </w:r>
      <w:r w:rsidR="00DB231F">
        <w:t>’</w:t>
      </w:r>
      <w:r w:rsidRPr="00E62F3F">
        <w:t xml:space="preserve">améliorer </w:t>
      </w:r>
      <w:r>
        <w:t>l</w:t>
      </w:r>
      <w:r w:rsidR="00DB231F">
        <w:t>’</w:t>
      </w:r>
      <w:r w:rsidRPr="00E62F3F">
        <w:t>état psychologique</w:t>
      </w:r>
      <w:r>
        <w:t xml:space="preserve"> et</w:t>
      </w:r>
      <w:r w:rsidRPr="00E62F3F">
        <w:t xml:space="preserve"> médical et </w:t>
      </w:r>
      <w:r>
        <w:t xml:space="preserve">la situation </w:t>
      </w:r>
      <w:r w:rsidRPr="00E62F3F">
        <w:t>social</w:t>
      </w:r>
      <w:r>
        <w:t>e de ces personnes.</w:t>
      </w:r>
    </w:p>
    <w:p w14:paraId="1CB5D8B4" w14:textId="239C9731" w:rsidR="00231938" w:rsidRPr="00851053" w:rsidRDefault="00231938" w:rsidP="00231938">
      <w:pPr>
        <w:pStyle w:val="SingleTxtG"/>
      </w:pPr>
      <w:r w:rsidRPr="00E316F1">
        <w:t>217.</w:t>
      </w:r>
      <w:r w:rsidRPr="00E316F1">
        <w:tab/>
      </w:r>
      <w:r w:rsidRPr="00851053">
        <w:t xml:space="preserve">Certaines formes de traitement </w:t>
      </w:r>
      <w:proofErr w:type="spellStart"/>
      <w:r w:rsidRPr="00851053">
        <w:t>psychosocial</w:t>
      </w:r>
      <w:proofErr w:type="spellEnd"/>
      <w:r w:rsidRPr="00851053">
        <w:t xml:space="preserve"> et </w:t>
      </w:r>
      <w:r>
        <w:t>de réadaptation</w:t>
      </w:r>
      <w:r w:rsidRPr="00851053">
        <w:t xml:space="preserve"> </w:t>
      </w:r>
      <w:r>
        <w:t xml:space="preserve">sont organisées dans le cadre du </w:t>
      </w:r>
      <w:r w:rsidRPr="00851053">
        <w:t>système d</w:t>
      </w:r>
      <w:r w:rsidR="00DB231F">
        <w:t>’</w:t>
      </w:r>
      <w:r w:rsidRPr="00851053">
        <w:t>aide sociale,</w:t>
      </w:r>
      <w:r>
        <w:t xml:space="preserve"> de</w:t>
      </w:r>
      <w:r w:rsidRPr="00851053">
        <w:t xml:space="preserve"> </w:t>
      </w:r>
      <w:r>
        <w:t>groupes de traitement et d</w:t>
      </w:r>
      <w:r w:rsidR="00DB231F">
        <w:t>’</w:t>
      </w:r>
      <w:r w:rsidRPr="00851053">
        <w:t xml:space="preserve">associations </w:t>
      </w:r>
      <w:r>
        <w:t xml:space="preserve">ainsi que du </w:t>
      </w:r>
      <w:r w:rsidRPr="00851053">
        <w:t>système</w:t>
      </w:r>
      <w:r>
        <w:t xml:space="preserve"> pénitentiaire et du système d</w:t>
      </w:r>
      <w:r w:rsidRPr="00851053">
        <w:t>e probation</w:t>
      </w:r>
      <w:r>
        <w:t>.</w:t>
      </w:r>
    </w:p>
    <w:p w14:paraId="07472F36" w14:textId="6369EA90" w:rsidR="00231938" w:rsidRPr="00851053" w:rsidRDefault="00231938" w:rsidP="00231938">
      <w:pPr>
        <w:pStyle w:val="SingleTxtG"/>
      </w:pPr>
      <w:r w:rsidRPr="00FE31BF">
        <w:t>218.</w:t>
      </w:r>
      <w:r w:rsidRPr="00FE31BF">
        <w:tab/>
      </w:r>
      <w:r>
        <w:t xml:space="preserve">Sous sa forme principale, le </w:t>
      </w:r>
      <w:r w:rsidRPr="00851053">
        <w:t xml:space="preserve">traitement des dépendances </w:t>
      </w:r>
      <w:r>
        <w:t>est organisé par l</w:t>
      </w:r>
      <w:r w:rsidR="00DB231F">
        <w:t>’</w:t>
      </w:r>
      <w:r>
        <w:t xml:space="preserve">intermédiaire du </w:t>
      </w:r>
      <w:r w:rsidRPr="00851053">
        <w:t xml:space="preserve">système de santé et </w:t>
      </w:r>
      <w:r>
        <w:t>consiste dans</w:t>
      </w:r>
      <w:r w:rsidRPr="00851053">
        <w:t xml:space="preserve"> le traitement ambulatoire </w:t>
      </w:r>
      <w:r>
        <w:t xml:space="preserve">auprès de </w:t>
      </w:r>
      <w:r w:rsidRPr="00851053">
        <w:t xml:space="preserve">services de santé mentale, la prévention et le traitement ambulatoire des maladies liées aux dépendances </w:t>
      </w:r>
      <w:r>
        <w:t>par les</w:t>
      </w:r>
      <w:r w:rsidRPr="00851053">
        <w:t xml:space="preserve"> service</w:t>
      </w:r>
      <w:r>
        <w:t>s</w:t>
      </w:r>
      <w:r w:rsidRPr="00851053">
        <w:t xml:space="preserve"> de santé publique </w:t>
      </w:r>
      <w:r>
        <w:t>des comitats</w:t>
      </w:r>
      <w:r w:rsidRPr="00851053">
        <w:t xml:space="preserve">, et le traitement hospitalier par </w:t>
      </w:r>
      <w:r>
        <w:t xml:space="preserve">les services </w:t>
      </w:r>
      <w:r w:rsidRPr="00851053">
        <w:t xml:space="preserve">spécialisés </w:t>
      </w:r>
      <w:r>
        <w:t>d</w:t>
      </w:r>
      <w:r w:rsidR="00DB231F">
        <w:t>’</w:t>
      </w:r>
      <w:r>
        <w:t xml:space="preserve">un </w:t>
      </w:r>
      <w:r w:rsidRPr="00851053">
        <w:t>hôpita</w:t>
      </w:r>
      <w:r>
        <w:t>l</w:t>
      </w:r>
      <w:r w:rsidRPr="00851053">
        <w:t xml:space="preserve"> </w:t>
      </w:r>
      <w:r>
        <w:t xml:space="preserve">de médecine générale </w:t>
      </w:r>
      <w:r w:rsidRPr="00851053">
        <w:t xml:space="preserve">ou psychiatrique. Les personnes souffrant de problèmes </w:t>
      </w:r>
      <w:r>
        <w:t>de toxicomanie</w:t>
      </w:r>
      <w:r w:rsidRPr="00851053">
        <w:t xml:space="preserve"> peuvent également bénéficier d</w:t>
      </w:r>
      <w:r w:rsidR="00DB231F">
        <w:t>’</w:t>
      </w:r>
      <w:r w:rsidRPr="00851053">
        <w:t xml:space="preserve">un traitement pharmacologique. La thérapie de substitution est utilisée dans le traitement de la </w:t>
      </w:r>
      <w:r>
        <w:t>toxicomanie</w:t>
      </w:r>
      <w:r w:rsidRPr="00851053">
        <w:t xml:space="preserve"> depuis 1991 et est gratuite pour les patients</w:t>
      </w:r>
      <w:r>
        <w:t>.</w:t>
      </w:r>
    </w:p>
    <w:p w14:paraId="50EAD879" w14:textId="1AC3CF50" w:rsidR="00231938" w:rsidRPr="00851053" w:rsidRDefault="00231938" w:rsidP="00231938">
      <w:pPr>
        <w:pStyle w:val="SingleTxtG"/>
      </w:pPr>
      <w:r w:rsidRPr="00B4432A">
        <w:t>219.</w:t>
      </w:r>
      <w:r w:rsidRPr="00B4432A">
        <w:tab/>
      </w:r>
      <w:r>
        <w:t>On applique, d</w:t>
      </w:r>
      <w:r w:rsidRPr="00851053">
        <w:t xml:space="preserve">epuis 2006, </w:t>
      </w:r>
      <w:r>
        <w:t xml:space="preserve">des </w:t>
      </w:r>
      <w:r w:rsidRPr="00851053">
        <w:t xml:space="preserve">lignes directrices pour la pharmacothérapie </w:t>
      </w:r>
      <w:r>
        <w:t>de substitution aux</w:t>
      </w:r>
      <w:r w:rsidRPr="00851053">
        <w:t xml:space="preserve"> opioïdes</w:t>
      </w:r>
      <w:r>
        <w:t xml:space="preserve"> par la</w:t>
      </w:r>
      <w:r w:rsidRPr="00851053">
        <w:t xml:space="preserve"> mét</w:t>
      </w:r>
      <w:r>
        <w:t>h</w:t>
      </w:r>
      <w:r w:rsidRPr="00851053">
        <w:t xml:space="preserve">adone et </w:t>
      </w:r>
      <w:r>
        <w:t xml:space="preserve">par la </w:t>
      </w:r>
      <w:r w:rsidRPr="00851053">
        <w:t xml:space="preserve">buprénorphine </w:t>
      </w:r>
      <w:r>
        <w:t>en vue de normaliser</w:t>
      </w:r>
      <w:r w:rsidRPr="00851053">
        <w:t xml:space="preserve"> les procédures et </w:t>
      </w:r>
      <w:r>
        <w:t>de garantir l</w:t>
      </w:r>
      <w:r w:rsidR="00DB231F">
        <w:t>’</w:t>
      </w:r>
      <w:r>
        <w:t xml:space="preserve">adéquation des traitements </w:t>
      </w:r>
      <w:r w:rsidRPr="00851053">
        <w:t xml:space="preserve">de substitution. </w:t>
      </w:r>
      <w:r>
        <w:t xml:space="preserve">Ce sont </w:t>
      </w:r>
      <w:r w:rsidRPr="00851053">
        <w:t xml:space="preserve">des médecins spécialistes </w:t>
      </w:r>
      <w:r>
        <w:t xml:space="preserve">qui prescrivent le </w:t>
      </w:r>
      <w:r w:rsidRPr="00851053">
        <w:t xml:space="preserve">type et la forme </w:t>
      </w:r>
      <w:r>
        <w:t>des</w:t>
      </w:r>
      <w:r w:rsidRPr="00851053">
        <w:t xml:space="preserve"> traitement</w:t>
      </w:r>
      <w:r>
        <w:t>s</w:t>
      </w:r>
      <w:r w:rsidRPr="00851053">
        <w:t xml:space="preserve"> de substitution tandis que </w:t>
      </w:r>
      <w:r>
        <w:t>l</w:t>
      </w:r>
      <w:r w:rsidR="00DB231F">
        <w:t>’</w:t>
      </w:r>
      <w:r>
        <w:t xml:space="preserve">administration en tant que telle du traitement se fait </w:t>
      </w:r>
      <w:r w:rsidRPr="00851053">
        <w:t>dans le cadre des soins primaires</w:t>
      </w:r>
      <w:r w:rsidRPr="00E43AD2">
        <w:rPr>
          <w:rStyle w:val="Appelnotedebasdep"/>
        </w:rPr>
        <w:footnoteReference w:id="76"/>
      </w:r>
      <w:r w:rsidR="00B51B5E" w:rsidRPr="00B51B5E">
        <w:rPr>
          <w:vertAlign w:val="superscript"/>
        </w:rPr>
        <w:t>,</w:t>
      </w:r>
      <w:r w:rsidR="00B51B5E" w:rsidRPr="003540C2">
        <w:t xml:space="preserve"> </w:t>
      </w:r>
      <w:r w:rsidRPr="00E43AD2">
        <w:rPr>
          <w:rStyle w:val="Appelnotedebasdep"/>
        </w:rPr>
        <w:footnoteReference w:id="77"/>
      </w:r>
      <w:r>
        <w:t>.</w:t>
      </w:r>
    </w:p>
    <w:p w14:paraId="5C7F7A17" w14:textId="004BBB8E" w:rsidR="00231938" w:rsidRPr="00851053" w:rsidRDefault="00231938" w:rsidP="00231938">
      <w:pPr>
        <w:pStyle w:val="SingleTxtG"/>
      </w:pPr>
      <w:r w:rsidRPr="00942E99">
        <w:t>220.</w:t>
      </w:r>
      <w:r w:rsidRPr="00942E99">
        <w:tab/>
      </w:r>
      <w:r w:rsidRPr="00851053">
        <w:t>En outre, en vue de créer des programmes efficaces et scien</w:t>
      </w:r>
      <w:r>
        <w:t>tifiquement fondés</w:t>
      </w:r>
      <w:r w:rsidRPr="00851053">
        <w:t xml:space="preserve"> de réduction des risques, une étude de cohorte a été réalisée en 2021 sur la mortalité des personnes traitées </w:t>
      </w:r>
      <w:r>
        <w:t>à l</w:t>
      </w:r>
      <w:r w:rsidR="00DB231F">
        <w:t>’</w:t>
      </w:r>
      <w:r>
        <w:t>aide de</w:t>
      </w:r>
      <w:r w:rsidRPr="00851053">
        <w:t xml:space="preserve"> substances psychoactives entre 2010 et 2019, ainsi qu</w:t>
      </w:r>
      <w:r w:rsidR="00DB231F">
        <w:t>’</w:t>
      </w:r>
      <w:r w:rsidRPr="00851053">
        <w:t xml:space="preserve">une évaluation du risque </w:t>
      </w:r>
      <w:r>
        <w:t>de surdose</w:t>
      </w:r>
      <w:r w:rsidRPr="00851053">
        <w:t xml:space="preserve"> </w:t>
      </w:r>
      <w:r>
        <w:t>liée à l</w:t>
      </w:r>
      <w:r w:rsidR="00DB231F">
        <w:t>’</w:t>
      </w:r>
      <w:r>
        <w:t xml:space="preserve">usage de drogues </w:t>
      </w:r>
      <w:r w:rsidRPr="00851053">
        <w:t>(opioïdes) chez les</w:t>
      </w:r>
      <w:r>
        <w:t xml:space="preserve"> toxicomanes ; </w:t>
      </w:r>
      <w:r w:rsidRPr="00851053">
        <w:t xml:space="preserve">une </w:t>
      </w:r>
      <w:r>
        <w:t>enquête</w:t>
      </w:r>
      <w:r w:rsidRPr="00851053">
        <w:t xml:space="preserve"> sur la prévalence du VIH, de l</w:t>
      </w:r>
      <w:r w:rsidR="00DB231F">
        <w:t>’</w:t>
      </w:r>
      <w:r w:rsidRPr="00851053">
        <w:t xml:space="preserve">hépatite C et des comportements à risque chez les </w:t>
      </w:r>
      <w:r>
        <w:t xml:space="preserve">toxicomanes par injection, sur un échantillon </w:t>
      </w:r>
      <w:r w:rsidRPr="00851053">
        <w:t>de sujets contrôlés</w:t>
      </w:r>
      <w:r>
        <w:t>,</w:t>
      </w:r>
      <w:r w:rsidRPr="00851053">
        <w:t xml:space="preserve"> et une enquête sur la prévalence du VIH et </w:t>
      </w:r>
      <w:r>
        <w:t>de l</w:t>
      </w:r>
      <w:r w:rsidR="00DB231F">
        <w:t>’</w:t>
      </w:r>
      <w:r>
        <w:t xml:space="preserve">hépatite C, </w:t>
      </w:r>
      <w:r w:rsidRPr="00851053">
        <w:t xml:space="preserve">sur un échantillon aléatoire de </w:t>
      </w:r>
      <w:r>
        <w:t>toxicomanes par injection, ont été réalisées en 2022.</w:t>
      </w:r>
    </w:p>
    <w:p w14:paraId="217B9FEC" w14:textId="77777777" w:rsidR="00231938" w:rsidRPr="002128D5" w:rsidRDefault="00231938" w:rsidP="00231938">
      <w:pPr>
        <w:pStyle w:val="H1G"/>
      </w:pPr>
      <w:r w:rsidRPr="00851053">
        <w:tab/>
      </w:r>
      <w:r w:rsidRPr="00851053">
        <w:tab/>
      </w:r>
      <w:r w:rsidRPr="002128D5">
        <w:t>Réponse au paragraphe 29 f) de la liste de points</w:t>
      </w:r>
    </w:p>
    <w:p w14:paraId="1EB2D2DD" w14:textId="44D798C0" w:rsidR="00231938" w:rsidRPr="008F24AA" w:rsidRDefault="00231938" w:rsidP="00231938">
      <w:pPr>
        <w:pStyle w:val="SingleTxtG"/>
      </w:pPr>
      <w:r w:rsidRPr="009D383B">
        <w:t>221.</w:t>
      </w:r>
      <w:r w:rsidRPr="009D383B">
        <w:tab/>
      </w:r>
      <w:r w:rsidRPr="008F24AA">
        <w:t>L</w:t>
      </w:r>
      <w:r w:rsidR="00DB231F">
        <w:t>’</w:t>
      </w:r>
      <w:r w:rsidRPr="008F24AA">
        <w:t xml:space="preserve">un des programmes de protection de la santé les plus importants </w:t>
      </w:r>
      <w:r>
        <w:t>exécutés sous la responsabilité du</w:t>
      </w:r>
      <w:r w:rsidRPr="008F24AA">
        <w:t xml:space="preserve"> M</w:t>
      </w:r>
      <w:r>
        <w:t>inistère des anciens combattants</w:t>
      </w:r>
      <w:r w:rsidRPr="008F24AA">
        <w:t xml:space="preserve"> est le programme d</w:t>
      </w:r>
      <w:r w:rsidR="00DB231F">
        <w:t>’</w:t>
      </w:r>
      <w:r w:rsidRPr="008F24AA">
        <w:t xml:space="preserve">examens préventifs </w:t>
      </w:r>
      <w:r>
        <w:t>offert aux</w:t>
      </w:r>
      <w:r w:rsidRPr="008F24AA">
        <w:t xml:space="preserve"> </w:t>
      </w:r>
      <w:r>
        <w:t>anciens combattants</w:t>
      </w:r>
      <w:r w:rsidRPr="008F24AA">
        <w:t xml:space="preserve"> croates, </w:t>
      </w:r>
      <w:r>
        <w:t>dont le but est de</w:t>
      </w:r>
      <w:r w:rsidRPr="008F24AA">
        <w:t xml:space="preserve"> détecter les maladies à un stade précoce et </w:t>
      </w:r>
      <w:r>
        <w:t>d</w:t>
      </w:r>
      <w:r w:rsidR="00DB231F">
        <w:t>’</w:t>
      </w:r>
      <w:r w:rsidRPr="008F24AA">
        <w:t xml:space="preserve">augmenter </w:t>
      </w:r>
      <w:r>
        <w:t xml:space="preserve">ainsi </w:t>
      </w:r>
      <w:r w:rsidRPr="008F24AA">
        <w:t xml:space="preserve">les chances de guérison. </w:t>
      </w:r>
      <w:r>
        <w:t xml:space="preserve">Ce programme est mené </w:t>
      </w:r>
      <w:r w:rsidRPr="008F24AA">
        <w:t xml:space="preserve">en coopération </w:t>
      </w:r>
      <w:r w:rsidRPr="008F24AA">
        <w:lastRenderedPageBreak/>
        <w:t xml:space="preserve">avec le </w:t>
      </w:r>
      <w:proofErr w:type="gramStart"/>
      <w:r>
        <w:t>M</w:t>
      </w:r>
      <w:r w:rsidRPr="008F24AA">
        <w:t>inistère de la santé</w:t>
      </w:r>
      <w:proofErr w:type="gramEnd"/>
      <w:r w:rsidRPr="008F24AA">
        <w:t xml:space="preserve">, </w:t>
      </w:r>
      <w:r w:rsidRPr="0023432E">
        <w:t>l</w:t>
      </w:r>
      <w:r w:rsidR="00DB231F">
        <w:t>’</w:t>
      </w:r>
      <w:r w:rsidRPr="0023432E">
        <w:t>Institut national de santé publique et des établissements de santé situés dans toute la Croatie, le nombre d</w:t>
      </w:r>
      <w:r w:rsidR="00DB231F">
        <w:t>’</w:t>
      </w:r>
      <w:r w:rsidRPr="0023432E">
        <w:t>anciens combattants croates examinés depuis le début du programme s</w:t>
      </w:r>
      <w:r w:rsidR="00DB231F">
        <w:t>’</w:t>
      </w:r>
      <w:r w:rsidRPr="0023432E">
        <w:t>élevant à 96 771 au total. Des soins de réadaptation ont été prescrits à 1 214 anciens combattants croates en 2022, les soins étant assurés selon un accord de coopération entre le Ministère des anciens</w:t>
      </w:r>
      <w:r>
        <w:t xml:space="preserve"> combattants</w:t>
      </w:r>
      <w:r w:rsidRPr="008F24AA">
        <w:t xml:space="preserve"> </w:t>
      </w:r>
      <w:r>
        <w:t xml:space="preserve">et des </w:t>
      </w:r>
      <w:r w:rsidRPr="008F24AA">
        <w:t>hôpitaux spéciaux</w:t>
      </w:r>
      <w:r>
        <w:t>.</w:t>
      </w:r>
    </w:p>
    <w:p w14:paraId="4D502F9E" w14:textId="209A499C" w:rsidR="00231938" w:rsidRPr="008F24AA" w:rsidRDefault="00231938" w:rsidP="00231938">
      <w:pPr>
        <w:pStyle w:val="SingleTxtG"/>
      </w:pPr>
      <w:r w:rsidRPr="00D026E3">
        <w:t>222.</w:t>
      </w:r>
      <w:r w:rsidRPr="00D026E3">
        <w:tab/>
      </w:r>
      <w:r w:rsidRPr="008F24AA">
        <w:t>Le M</w:t>
      </w:r>
      <w:r>
        <w:t>inistère des anciens combattants</w:t>
      </w:r>
      <w:r w:rsidRPr="008F24AA">
        <w:t xml:space="preserve"> </w:t>
      </w:r>
      <w:r>
        <w:t xml:space="preserve">gère aussi </w:t>
      </w:r>
      <w:r w:rsidRPr="008F24AA">
        <w:t xml:space="preserve">un programme national </w:t>
      </w:r>
      <w:r>
        <w:t>d</w:t>
      </w:r>
      <w:r w:rsidR="00DB231F">
        <w:t>’</w:t>
      </w:r>
      <w:r>
        <w:t>assistance</w:t>
      </w:r>
      <w:r w:rsidRPr="008F24AA">
        <w:t xml:space="preserve"> </w:t>
      </w:r>
      <w:proofErr w:type="spellStart"/>
      <w:r w:rsidRPr="008F24AA">
        <w:t>psychosociale</w:t>
      </w:r>
      <w:proofErr w:type="spellEnd"/>
      <w:r w:rsidRPr="008F24AA">
        <w:t xml:space="preserve"> </w:t>
      </w:r>
      <w:r>
        <w:t>et sanitaire à l</w:t>
      </w:r>
      <w:r w:rsidR="00DB231F">
        <w:t>’</w:t>
      </w:r>
      <w:r>
        <w:t xml:space="preserve">intention des anciens combattants et des </w:t>
      </w:r>
      <w:r w:rsidRPr="008F24AA">
        <w:t xml:space="preserve">victimes de la guerre </w:t>
      </w:r>
      <w:r>
        <w:t>patriotique</w:t>
      </w:r>
      <w:r w:rsidRPr="008F24AA">
        <w:t xml:space="preserve">, </w:t>
      </w:r>
      <w:r>
        <w:t xml:space="preserve">appliqué sans interruption </w:t>
      </w:r>
      <w:r w:rsidRPr="008F24AA">
        <w:t>depuis 2014</w:t>
      </w:r>
      <w:r>
        <w:t xml:space="preserve"> et dont le </w:t>
      </w:r>
      <w:r w:rsidRPr="008F24AA">
        <w:t xml:space="preserve">but </w:t>
      </w:r>
      <w:r>
        <w:t>est d</w:t>
      </w:r>
      <w:r w:rsidR="00DB231F">
        <w:t>’</w:t>
      </w:r>
      <w:r>
        <w:t xml:space="preserve">assurer une </w:t>
      </w:r>
      <w:r w:rsidRPr="008F24AA">
        <w:t xml:space="preserve">assistance </w:t>
      </w:r>
      <w:proofErr w:type="spellStart"/>
      <w:r w:rsidRPr="008F24AA">
        <w:t>psychosociale</w:t>
      </w:r>
      <w:proofErr w:type="spellEnd"/>
      <w:r w:rsidRPr="008F24AA">
        <w:t xml:space="preserve"> et sanitaire </w:t>
      </w:r>
      <w:r>
        <w:t>à ces personnes.</w:t>
      </w:r>
    </w:p>
    <w:p w14:paraId="183F973E" w14:textId="390130A5" w:rsidR="00231938" w:rsidRPr="008F24AA" w:rsidRDefault="00231938" w:rsidP="00231938">
      <w:pPr>
        <w:pStyle w:val="SingleTxtG"/>
      </w:pPr>
      <w:r w:rsidRPr="00083D67">
        <w:t>223.</w:t>
      </w:r>
      <w:r w:rsidRPr="00083D67">
        <w:tab/>
      </w:r>
      <w:r w:rsidRPr="008F24AA">
        <w:t xml:space="preserve">La </w:t>
      </w:r>
      <w:r>
        <w:t xml:space="preserve">protection </w:t>
      </w:r>
      <w:proofErr w:type="spellStart"/>
      <w:r>
        <w:t>psychosociale</w:t>
      </w:r>
      <w:proofErr w:type="spellEnd"/>
      <w:r>
        <w:t xml:space="preserve"> et sanitaire dont bénéficient en permanence les anciens combattants et les </w:t>
      </w:r>
      <w:r w:rsidRPr="008F24AA">
        <w:t>victimes de guerre</w:t>
      </w:r>
      <w:r>
        <w:t xml:space="preserve"> croates contribue à améliorer leur </w:t>
      </w:r>
      <w:r w:rsidRPr="008F24AA">
        <w:t>santé mentale</w:t>
      </w:r>
      <w:r>
        <w:t xml:space="preserve">, à </w:t>
      </w:r>
      <w:r w:rsidRPr="008F24AA">
        <w:t>réduire le nombre de suicides</w:t>
      </w:r>
      <w:r>
        <w:t xml:space="preserve"> et</w:t>
      </w:r>
      <w:r w:rsidRPr="008F24AA">
        <w:t xml:space="preserve"> </w:t>
      </w:r>
      <w:r>
        <w:t xml:space="preserve">à élever leur </w:t>
      </w:r>
      <w:r w:rsidRPr="008F24AA">
        <w:t xml:space="preserve">qualité de vie </w:t>
      </w:r>
      <w:r>
        <w:t>générale tout en leur permettant de mieux s</w:t>
      </w:r>
      <w:r w:rsidR="00DB231F">
        <w:t>’</w:t>
      </w:r>
      <w:r>
        <w:t>adapter et s</w:t>
      </w:r>
      <w:r w:rsidR="00DB231F">
        <w:t>’</w:t>
      </w:r>
      <w:r>
        <w:t xml:space="preserve">intégrer sur le plan </w:t>
      </w:r>
      <w:proofErr w:type="spellStart"/>
      <w:r>
        <w:t>psychosocial</w:t>
      </w:r>
      <w:proofErr w:type="spellEnd"/>
      <w:r>
        <w:t>.</w:t>
      </w:r>
    </w:p>
    <w:p w14:paraId="5A99ED01" w14:textId="4ECEEEB0" w:rsidR="00231938" w:rsidRPr="008F24AA" w:rsidRDefault="00231938" w:rsidP="00231938">
      <w:pPr>
        <w:pStyle w:val="SingleTxtG"/>
      </w:pPr>
      <w:r w:rsidRPr="00AC583E">
        <w:t>224.</w:t>
      </w:r>
      <w:r w:rsidRPr="00AC583E">
        <w:tab/>
      </w:r>
      <w:r>
        <w:t>Au</w:t>
      </w:r>
      <w:r w:rsidRPr="008F24AA">
        <w:t xml:space="preserve"> total</w:t>
      </w:r>
      <w:r>
        <w:t xml:space="preserve">, </w:t>
      </w:r>
      <w:r w:rsidRPr="008F24AA">
        <w:t>24 964 interventions</w:t>
      </w:r>
      <w:r>
        <w:t xml:space="preserve">, ce qui comprend le </w:t>
      </w:r>
      <w:r w:rsidRPr="008F24AA">
        <w:t xml:space="preserve">diagnostic, </w:t>
      </w:r>
      <w:r>
        <w:t xml:space="preserve">la prise en charge et les soins, ont été assurées pour des anciens combattants et des </w:t>
      </w:r>
      <w:r w:rsidRPr="008F24AA">
        <w:t>victimes de guerre</w:t>
      </w:r>
      <w:r>
        <w:t xml:space="preserve"> croates en 2022 </w:t>
      </w:r>
      <w:r w:rsidRPr="008F24AA">
        <w:t xml:space="preserve">en coopération avec les centres régionaux de </w:t>
      </w:r>
      <w:proofErr w:type="spellStart"/>
      <w:r w:rsidRPr="008F24AA">
        <w:t>psychotraumatologie</w:t>
      </w:r>
      <w:proofErr w:type="spellEnd"/>
      <w:r w:rsidRPr="008F24AA">
        <w:t xml:space="preserve"> et le centre national de </w:t>
      </w:r>
      <w:proofErr w:type="spellStart"/>
      <w:r w:rsidRPr="008F24AA">
        <w:t>psychotraumatologie</w:t>
      </w:r>
      <w:proofErr w:type="spellEnd"/>
      <w:r w:rsidRPr="008F24AA">
        <w:t xml:space="preserve">. </w:t>
      </w:r>
      <w:r>
        <w:t xml:space="preserve">Il </w:t>
      </w:r>
      <w:r w:rsidRPr="008F24AA">
        <w:t xml:space="preserve">existe </w:t>
      </w:r>
      <w:r>
        <w:t xml:space="preserve">en outre </w:t>
      </w:r>
      <w:r w:rsidRPr="008F24AA">
        <w:t>21 centres d</w:t>
      </w:r>
      <w:r w:rsidR="00DB231F">
        <w:t>’</w:t>
      </w:r>
      <w:r w:rsidRPr="008F24AA">
        <w:t xml:space="preserve">assistance </w:t>
      </w:r>
      <w:proofErr w:type="spellStart"/>
      <w:r w:rsidRPr="008F24AA">
        <w:t>psychosociale</w:t>
      </w:r>
      <w:proofErr w:type="spellEnd"/>
      <w:r w:rsidRPr="008F24AA">
        <w:t xml:space="preserve"> </w:t>
      </w:r>
      <w:r>
        <w:t>à l</w:t>
      </w:r>
      <w:r w:rsidR="00DB231F">
        <w:t>’</w:t>
      </w:r>
      <w:r>
        <w:t xml:space="preserve">échelon des comitats disposant de services fixes </w:t>
      </w:r>
      <w:r w:rsidRPr="008F24AA">
        <w:t xml:space="preserve">(permanence </w:t>
      </w:r>
      <w:r>
        <w:t xml:space="preserve">ouverte tous les jours </w:t>
      </w:r>
      <w:r w:rsidRPr="008F24AA">
        <w:t xml:space="preserve">dans les locaux du centre) et </w:t>
      </w:r>
      <w:r>
        <w:t>d</w:t>
      </w:r>
      <w:r w:rsidR="00DB231F">
        <w:t>’</w:t>
      </w:r>
      <w:r>
        <w:t xml:space="preserve">antennes </w:t>
      </w:r>
      <w:r w:rsidRPr="008F24AA">
        <w:t>mobile</w:t>
      </w:r>
      <w:r>
        <w:t>s</w:t>
      </w:r>
      <w:r w:rsidRPr="008F24AA">
        <w:t xml:space="preserve"> (visites d</w:t>
      </w:r>
      <w:r w:rsidR="00DB231F">
        <w:t>’</w:t>
      </w:r>
      <w:r w:rsidRPr="008F24AA">
        <w:t xml:space="preserve">équipes à domicile). </w:t>
      </w:r>
      <w:r w:rsidR="00A35F05">
        <w:t>À</w:t>
      </w:r>
      <w:r w:rsidRPr="008F24AA">
        <w:t xml:space="preserve"> cet égard, 80 966 interventions ont été </w:t>
      </w:r>
      <w:r>
        <w:t>réalisées</w:t>
      </w:r>
      <w:r w:rsidRPr="008F24AA">
        <w:t xml:space="preserve"> en 2022 pour 69 346 bénéficiaires</w:t>
      </w:r>
      <w:r>
        <w:t xml:space="preserve"> au total ; </w:t>
      </w:r>
      <w:r w:rsidRPr="008F24AA">
        <w:t xml:space="preserve">en août 2023, </w:t>
      </w:r>
      <w:r>
        <w:t>on relevait au</w:t>
      </w:r>
      <w:r w:rsidRPr="008F24AA">
        <w:t xml:space="preserve"> total 48 528 interventions </w:t>
      </w:r>
      <w:r>
        <w:t>en service fixe</w:t>
      </w:r>
      <w:r w:rsidRPr="008F24AA">
        <w:t xml:space="preserve"> pour 41 911 bénéficiaires et 402 interventions mobiles pour 388 bénéficiaires </w:t>
      </w:r>
      <w:r>
        <w:t>ainsi que</w:t>
      </w:r>
      <w:r w:rsidRPr="008F24AA">
        <w:t xml:space="preserve"> </w:t>
      </w:r>
      <w:r>
        <w:t>les membres de leur</w:t>
      </w:r>
      <w:r w:rsidRPr="008F24AA">
        <w:t xml:space="preserve"> famille</w:t>
      </w:r>
      <w:r>
        <w:t>.</w:t>
      </w:r>
    </w:p>
    <w:p w14:paraId="5E262424" w14:textId="77777777" w:rsidR="00231938" w:rsidRPr="002128D5" w:rsidRDefault="00231938" w:rsidP="00231938">
      <w:pPr>
        <w:pStyle w:val="H1G"/>
      </w:pPr>
      <w:r w:rsidRPr="008F24AA">
        <w:tab/>
      </w:r>
      <w:r w:rsidRPr="008F24AA">
        <w:tab/>
      </w:r>
      <w:r w:rsidRPr="002128D5">
        <w:t>Réponse au paragraphe 29 g) de la liste de points</w:t>
      </w:r>
    </w:p>
    <w:p w14:paraId="78455EAE" w14:textId="6040293B" w:rsidR="00231938" w:rsidRPr="008F24AA" w:rsidRDefault="00231938" w:rsidP="00231938">
      <w:pPr>
        <w:pStyle w:val="SingleTxtG"/>
      </w:pPr>
      <w:r w:rsidRPr="006E59CB">
        <w:t>225.</w:t>
      </w:r>
      <w:r w:rsidRPr="006E59CB">
        <w:tab/>
      </w:r>
      <w:r w:rsidRPr="008F24AA">
        <w:t>Le Plan national 2021-2027 pour l</w:t>
      </w:r>
      <w:r w:rsidR="00DB231F">
        <w:t>’</w:t>
      </w:r>
      <w:r w:rsidRPr="008F24AA">
        <w:t xml:space="preserve">égalisation des chances des personnes handicapées et </w:t>
      </w:r>
      <w:r>
        <w:t>le</w:t>
      </w:r>
      <w:r w:rsidRPr="008F24AA">
        <w:t xml:space="preserve"> plan d</w:t>
      </w:r>
      <w:r w:rsidR="00DB231F">
        <w:t>’</w:t>
      </w:r>
      <w:r w:rsidRPr="008F24AA">
        <w:t xml:space="preserve">action </w:t>
      </w:r>
      <w:r>
        <w:t xml:space="preserve">correspondant </w:t>
      </w:r>
      <w:r w:rsidRPr="008F24AA">
        <w:t xml:space="preserve">prévoient la mesure </w:t>
      </w:r>
      <w:r>
        <w:t xml:space="preserve">intitulée </w:t>
      </w:r>
      <w:r w:rsidRPr="008F24AA">
        <w:t xml:space="preserve">« </w:t>
      </w:r>
      <w:r>
        <w:rPr>
          <w:i/>
          <w:iCs/>
        </w:rPr>
        <w:t xml:space="preserve">Former et informer les </w:t>
      </w:r>
      <w:r w:rsidRPr="00474B44">
        <w:rPr>
          <w:i/>
          <w:iCs/>
        </w:rPr>
        <w:t xml:space="preserve">professionnels de santé </w:t>
      </w:r>
      <w:r>
        <w:rPr>
          <w:i/>
          <w:iCs/>
        </w:rPr>
        <w:t xml:space="preserve">sur la </w:t>
      </w:r>
      <w:r w:rsidRPr="00474B44">
        <w:rPr>
          <w:i/>
          <w:iCs/>
        </w:rPr>
        <w:t xml:space="preserve">communication avec les personnes handicapées et </w:t>
      </w:r>
      <w:r>
        <w:rPr>
          <w:i/>
          <w:iCs/>
        </w:rPr>
        <w:t xml:space="preserve">les </w:t>
      </w:r>
      <w:r w:rsidRPr="00474B44">
        <w:rPr>
          <w:i/>
          <w:iCs/>
        </w:rPr>
        <w:t xml:space="preserve">droits </w:t>
      </w:r>
      <w:r>
        <w:rPr>
          <w:i/>
          <w:iCs/>
        </w:rPr>
        <w:t xml:space="preserve">consacrés par </w:t>
      </w:r>
      <w:r w:rsidRPr="00474B44">
        <w:rPr>
          <w:i/>
          <w:iCs/>
        </w:rPr>
        <w:t>la Convention relative aux droits des personnes handicapées</w:t>
      </w:r>
      <w:r w:rsidRPr="008F24AA">
        <w:t xml:space="preserve"> ». L</w:t>
      </w:r>
      <w:r w:rsidR="00DB231F">
        <w:t>’</w:t>
      </w:r>
      <w:r>
        <w:t xml:space="preserve">Institut national de santé publique propose </w:t>
      </w:r>
      <w:r w:rsidRPr="008F24AA">
        <w:t xml:space="preserve">en permanence des </w:t>
      </w:r>
      <w:r>
        <w:t xml:space="preserve">activités de </w:t>
      </w:r>
      <w:r w:rsidRPr="008F24AA">
        <w:t xml:space="preserve">formation </w:t>
      </w:r>
      <w:r>
        <w:t xml:space="preserve">destinées aux </w:t>
      </w:r>
      <w:r w:rsidRPr="008F24AA">
        <w:t xml:space="preserve">professionnels de </w:t>
      </w:r>
      <w:r>
        <w:t xml:space="preserve">la </w:t>
      </w:r>
      <w:r w:rsidRPr="008F24AA">
        <w:t xml:space="preserve">santé et </w:t>
      </w:r>
      <w:r>
        <w:t>d</w:t>
      </w:r>
      <w:r w:rsidR="00DB231F">
        <w:t>’</w:t>
      </w:r>
      <w:r>
        <w:t xml:space="preserve">autres secteurs </w:t>
      </w:r>
      <w:r w:rsidRPr="008F24AA">
        <w:t xml:space="preserve">sur la </w:t>
      </w:r>
      <w:r>
        <w:t xml:space="preserve">façon appropriée </w:t>
      </w:r>
      <w:r w:rsidRPr="008F24AA">
        <w:t>d</w:t>
      </w:r>
      <w:r w:rsidR="00DB231F">
        <w:t>’</w:t>
      </w:r>
      <w:r w:rsidRPr="008F24AA">
        <w:t xml:space="preserve">établir </w:t>
      </w:r>
      <w:r>
        <w:t xml:space="preserve">le </w:t>
      </w:r>
      <w:r w:rsidRPr="008F24AA">
        <w:t xml:space="preserve">contact </w:t>
      </w:r>
      <w:r>
        <w:t xml:space="preserve">avec ces personnes </w:t>
      </w:r>
      <w:r w:rsidRPr="008F24AA">
        <w:t>vulnérable</w:t>
      </w:r>
      <w:r>
        <w:t>s</w:t>
      </w:r>
      <w:r w:rsidRPr="008F24AA">
        <w:t xml:space="preserve"> et les spécificités </w:t>
      </w:r>
      <w:r>
        <w:t>de leur prise en charge.</w:t>
      </w:r>
    </w:p>
    <w:p w14:paraId="184E1EBE" w14:textId="3E254950" w:rsidR="00231938" w:rsidRPr="008F24AA" w:rsidRDefault="00231938" w:rsidP="00231938">
      <w:pPr>
        <w:pStyle w:val="SingleTxtG"/>
      </w:pPr>
      <w:r w:rsidRPr="00FD0102">
        <w:t>226.</w:t>
      </w:r>
      <w:r w:rsidRPr="00FD0102">
        <w:tab/>
      </w:r>
      <w:r>
        <w:t xml:space="preserve">Faisant fond sur </w:t>
      </w:r>
      <w:r w:rsidRPr="008F24AA">
        <w:t xml:space="preserve">une coopération </w:t>
      </w:r>
      <w:r>
        <w:t xml:space="preserve">établie </w:t>
      </w:r>
      <w:r w:rsidRPr="008F24AA">
        <w:t xml:space="preserve">de longue date et </w:t>
      </w:r>
      <w:r>
        <w:t xml:space="preserve">compte tenu de </w:t>
      </w:r>
      <w:r w:rsidRPr="008F24AA">
        <w:t xml:space="preserve">la nécessité </w:t>
      </w:r>
      <w:r>
        <w:t>d</w:t>
      </w:r>
      <w:r w:rsidR="00DB231F">
        <w:t>’</w:t>
      </w:r>
      <w:r>
        <w:t xml:space="preserve">une meilleure </w:t>
      </w:r>
      <w:r w:rsidRPr="008F24AA">
        <w:t xml:space="preserve">communication avec les personnes handicapées, </w:t>
      </w:r>
      <w:r>
        <w:t>l</w:t>
      </w:r>
      <w:r w:rsidR="00DB231F">
        <w:t>’</w:t>
      </w:r>
      <w:r>
        <w:t>Institut national de santé publique</w:t>
      </w:r>
      <w:r w:rsidRPr="008F24AA">
        <w:t xml:space="preserve">, en coopération avec le </w:t>
      </w:r>
      <w:r>
        <w:t>B</w:t>
      </w:r>
      <w:r w:rsidRPr="008F24AA">
        <w:t xml:space="preserve">ureau du </w:t>
      </w:r>
      <w:r>
        <w:t>M</w:t>
      </w:r>
      <w:r w:rsidRPr="008F24AA">
        <w:t xml:space="preserve">édiateur pour les personnes handicapées et </w:t>
      </w:r>
      <w:r>
        <w:t>des</w:t>
      </w:r>
      <w:r w:rsidRPr="008F24AA">
        <w:t xml:space="preserve"> associations s</w:t>
      </w:r>
      <w:r w:rsidR="00DB231F">
        <w:t>’</w:t>
      </w:r>
      <w:r w:rsidRPr="008F24AA">
        <w:t xml:space="preserve">occupant de personnes </w:t>
      </w:r>
      <w:r>
        <w:t>atteintes</w:t>
      </w:r>
      <w:r w:rsidRPr="008F24AA">
        <w:t xml:space="preserve"> de certains types de handicaps, a publié une brochure intitulée « </w:t>
      </w:r>
      <w:r>
        <w:rPr>
          <w:i/>
          <w:iCs/>
        </w:rPr>
        <w:t>Méthodes</w:t>
      </w:r>
      <w:r w:rsidRPr="00C14556">
        <w:rPr>
          <w:i/>
          <w:iCs/>
        </w:rPr>
        <w:t xml:space="preserve"> approprié</w:t>
      </w:r>
      <w:r>
        <w:rPr>
          <w:i/>
          <w:iCs/>
        </w:rPr>
        <w:t>es pour la prise</w:t>
      </w:r>
      <w:r w:rsidRPr="00C14556">
        <w:rPr>
          <w:i/>
          <w:iCs/>
        </w:rPr>
        <w:t xml:space="preserve"> </w:t>
      </w:r>
      <w:r>
        <w:rPr>
          <w:i/>
          <w:iCs/>
        </w:rPr>
        <w:t xml:space="preserve">de </w:t>
      </w:r>
      <w:r w:rsidRPr="00C14556">
        <w:rPr>
          <w:i/>
          <w:iCs/>
        </w:rPr>
        <w:t>contact et spécificité</w:t>
      </w:r>
      <w:r>
        <w:rPr>
          <w:i/>
          <w:iCs/>
        </w:rPr>
        <w:t>s</w:t>
      </w:r>
      <w:r w:rsidRPr="00C14556">
        <w:rPr>
          <w:i/>
          <w:iCs/>
        </w:rPr>
        <w:t xml:space="preserve"> </w:t>
      </w:r>
      <w:r>
        <w:rPr>
          <w:i/>
          <w:iCs/>
        </w:rPr>
        <w:t xml:space="preserve">de la prise en charge des </w:t>
      </w:r>
      <w:r w:rsidRPr="00C14556">
        <w:rPr>
          <w:i/>
          <w:iCs/>
        </w:rPr>
        <w:t>personnes handicapées</w:t>
      </w:r>
      <w:r w:rsidRPr="008F24AA">
        <w:t xml:space="preserve"> »</w:t>
      </w:r>
      <w:r w:rsidRPr="00C14556">
        <w:rPr>
          <w:rStyle w:val="Appelnotedebasdep"/>
        </w:rPr>
        <w:t xml:space="preserve"> </w:t>
      </w:r>
      <w:r w:rsidRPr="00E43AD2">
        <w:rPr>
          <w:rStyle w:val="Appelnotedebasdep"/>
        </w:rPr>
        <w:footnoteReference w:id="78"/>
      </w:r>
      <w:r w:rsidRPr="008F24AA">
        <w:t>. Cette</w:t>
      </w:r>
      <w:r>
        <w:t xml:space="preserve"> brochure</w:t>
      </w:r>
      <w:r w:rsidRPr="008F24AA">
        <w:t xml:space="preserve"> </w:t>
      </w:r>
      <w:r>
        <w:t>indique la terminologie</w:t>
      </w:r>
      <w:r w:rsidRPr="008F24AA">
        <w:t xml:space="preserve"> accepté</w:t>
      </w:r>
      <w:r>
        <w:t xml:space="preserve">e </w:t>
      </w:r>
      <w:r w:rsidRPr="008F24AA">
        <w:t xml:space="preserve">et </w:t>
      </w:r>
      <w:r>
        <w:t>les</w:t>
      </w:r>
      <w:r w:rsidRPr="008F24AA">
        <w:t xml:space="preserve"> recommandations </w:t>
      </w:r>
      <w:r>
        <w:t>concernant l</w:t>
      </w:r>
      <w:r w:rsidR="00DB231F">
        <w:t>’</w:t>
      </w:r>
      <w:r>
        <w:t>emploi</w:t>
      </w:r>
      <w:r w:rsidRPr="008F24AA">
        <w:t xml:space="preserve"> de termes relatifs aux personnes handicapées, </w:t>
      </w:r>
      <w:r>
        <w:t>et offre une</w:t>
      </w:r>
      <w:r w:rsidRPr="008F24AA">
        <w:t xml:space="preserve"> </w:t>
      </w:r>
      <w:r>
        <w:t xml:space="preserve">information complète sur certains </w:t>
      </w:r>
      <w:r w:rsidRPr="008F24AA">
        <w:t>types de handicap</w:t>
      </w:r>
      <w:r>
        <w:t xml:space="preserve"> ainsi que</w:t>
      </w:r>
      <w:r w:rsidRPr="008F24AA">
        <w:t xml:space="preserve"> des conseils et des recommandations sur la communication </w:t>
      </w:r>
      <w:r>
        <w:t>avec les</w:t>
      </w:r>
      <w:r w:rsidRPr="008F24AA">
        <w:t xml:space="preserve"> personnes handicapées</w:t>
      </w:r>
      <w:r>
        <w:t xml:space="preserve"> et les soins à ces personnes.</w:t>
      </w:r>
    </w:p>
    <w:p w14:paraId="07FE174C" w14:textId="332D40C7" w:rsidR="00231938" w:rsidRPr="008F24AA" w:rsidRDefault="00231938" w:rsidP="00231938">
      <w:pPr>
        <w:pStyle w:val="SingleTxtG"/>
      </w:pPr>
      <w:r w:rsidRPr="00B25C80">
        <w:t>227.</w:t>
      </w:r>
      <w:r w:rsidRPr="00B25C80">
        <w:tab/>
      </w:r>
      <w:r w:rsidRPr="008F24AA">
        <w:t xml:space="preserve">En 2022, le </w:t>
      </w:r>
      <w:proofErr w:type="gramStart"/>
      <w:r>
        <w:t>M</w:t>
      </w:r>
      <w:r w:rsidRPr="008F24AA">
        <w:t>inistère de la santé</w:t>
      </w:r>
      <w:proofErr w:type="gramEnd"/>
      <w:r w:rsidRPr="008F24AA">
        <w:t xml:space="preserve"> a </w:t>
      </w:r>
      <w:r>
        <w:t>communiqué</w:t>
      </w:r>
      <w:r w:rsidRPr="008F24AA">
        <w:t xml:space="preserve"> aux établissements de santé et aux prestataires de soins de santé primaire</w:t>
      </w:r>
      <w:r w:rsidR="0023432E">
        <w:t>s</w:t>
      </w:r>
      <w:r w:rsidRPr="008F24AA">
        <w:t xml:space="preserve"> des </w:t>
      </w:r>
      <w:r>
        <w:t>renseignements</w:t>
      </w:r>
      <w:r w:rsidRPr="008F24AA">
        <w:t xml:space="preserve"> sur les difficultés </w:t>
      </w:r>
      <w:r>
        <w:t xml:space="preserve">liées à la prise en charge des </w:t>
      </w:r>
      <w:r w:rsidRPr="008F24AA">
        <w:t xml:space="preserve">personnes atteintes de troubles du spectre </w:t>
      </w:r>
      <w:r w:rsidRPr="00DC16C3">
        <w:t>autistique (TSA)</w:t>
      </w:r>
      <w:r w:rsidRPr="008F24AA">
        <w:t xml:space="preserve"> </w:t>
      </w:r>
      <w:r>
        <w:t xml:space="preserve">pour les </w:t>
      </w:r>
      <w:r w:rsidRPr="008F24AA">
        <w:t xml:space="preserve">interventions médicales. À cette occasion, </w:t>
      </w:r>
      <w:r>
        <w:t>le « </w:t>
      </w:r>
      <w:r w:rsidRPr="008F24AA">
        <w:t xml:space="preserve">Protocole </w:t>
      </w:r>
      <w:r>
        <w:t xml:space="preserve">relatif à la prise en charge et aux soins </w:t>
      </w:r>
      <w:r w:rsidRPr="008F24AA">
        <w:t>des personnes atteintes de TSA</w:t>
      </w:r>
      <w:r>
        <w:t> »</w:t>
      </w:r>
      <w:r w:rsidRPr="008F24AA">
        <w:t>, élaboré par l</w:t>
      </w:r>
      <w:r w:rsidR="00DB231F">
        <w:t>’</w:t>
      </w:r>
      <w:r w:rsidRPr="008F24AA">
        <w:t>Union croate des associations d</w:t>
      </w:r>
      <w:r>
        <w:t>e l</w:t>
      </w:r>
      <w:r w:rsidR="00DB231F">
        <w:t>’</w:t>
      </w:r>
      <w:r w:rsidRPr="008F24AA">
        <w:t xml:space="preserve">autisme, a été </w:t>
      </w:r>
      <w:r>
        <w:t>communiqué à titre d</w:t>
      </w:r>
      <w:r w:rsidR="00DB231F">
        <w:t>’</w:t>
      </w:r>
      <w:r>
        <w:t>information sur l</w:t>
      </w:r>
      <w:r w:rsidRPr="008F24AA">
        <w:t xml:space="preserve">a prise en charge et </w:t>
      </w:r>
      <w:r>
        <w:t xml:space="preserve">le </w:t>
      </w:r>
      <w:r w:rsidRPr="008F24AA">
        <w:t xml:space="preserve">traitement médical des personnes atteintes de TSA. Le </w:t>
      </w:r>
      <w:proofErr w:type="gramStart"/>
      <w:r>
        <w:t>M</w:t>
      </w:r>
      <w:r w:rsidRPr="008F24AA">
        <w:t>inistère de la santé</w:t>
      </w:r>
      <w:proofErr w:type="gramEnd"/>
      <w:r w:rsidRPr="008F24AA">
        <w:t xml:space="preserve"> </w:t>
      </w:r>
      <w:r>
        <w:t>approuve le P</w:t>
      </w:r>
      <w:r w:rsidRPr="008F24AA">
        <w:t>rotocole</w:t>
      </w:r>
      <w:r>
        <w:t>, en recommande l</w:t>
      </w:r>
      <w:r w:rsidR="00DB231F">
        <w:t>’</w:t>
      </w:r>
      <w:r>
        <w:t xml:space="preserve">utilisation pour aider les patients atteints </w:t>
      </w:r>
      <w:r w:rsidRPr="008F24AA">
        <w:t xml:space="preserve">de TSA et </w:t>
      </w:r>
      <w:r>
        <w:t xml:space="preserve">invite à prendre des dispositions supplémentaires pour déterminer les </w:t>
      </w:r>
      <w:r w:rsidRPr="008F24AA">
        <w:t>besoins du patient</w:t>
      </w:r>
      <w:r>
        <w:t xml:space="preserve"> et s</w:t>
      </w:r>
      <w:r w:rsidR="00DB231F">
        <w:t>’</w:t>
      </w:r>
      <w:r>
        <w:t>y adapter</w:t>
      </w:r>
      <w:r w:rsidRPr="008F24AA">
        <w:t>, ainsi qu</w:t>
      </w:r>
      <w:r w:rsidR="00DB231F">
        <w:t>’</w:t>
      </w:r>
      <w:r w:rsidRPr="008F24AA">
        <w:t xml:space="preserve">à </w:t>
      </w:r>
      <w:r w:rsidRPr="008F24AA">
        <w:lastRenderedPageBreak/>
        <w:t xml:space="preserve">travailler avec </w:t>
      </w:r>
      <w:r>
        <w:t>ses</w:t>
      </w:r>
      <w:r w:rsidRPr="008F24AA">
        <w:t xml:space="preserve"> accompagnateurs </w:t>
      </w:r>
      <w:r>
        <w:t xml:space="preserve">de façon à </w:t>
      </w:r>
      <w:r w:rsidRPr="008F24AA">
        <w:t>prévenir</w:t>
      </w:r>
      <w:r>
        <w:t xml:space="preserve"> </w:t>
      </w:r>
      <w:r w:rsidRPr="008F24AA">
        <w:t>les événements indésirables</w:t>
      </w:r>
      <w:r>
        <w:t>, ou tout du moins, à les limiter.</w:t>
      </w:r>
    </w:p>
    <w:p w14:paraId="39D081E5" w14:textId="484D8E7A" w:rsidR="00231938" w:rsidRPr="008F24AA" w:rsidRDefault="00231938" w:rsidP="00231938">
      <w:pPr>
        <w:pStyle w:val="SingleTxtG"/>
      </w:pPr>
      <w:r w:rsidRPr="00833FFA">
        <w:t>228.</w:t>
      </w:r>
      <w:r w:rsidRPr="00833FFA">
        <w:tab/>
        <w:t>L</w:t>
      </w:r>
      <w:r w:rsidR="00DB231F">
        <w:t>’</w:t>
      </w:r>
      <w:r w:rsidRPr="00833FFA">
        <w:t>ordonnance sur les normes et les règles d</w:t>
      </w:r>
      <w:r w:rsidR="00DB231F">
        <w:t>’</w:t>
      </w:r>
      <w:r w:rsidRPr="00833FFA">
        <w:t>exercice des activités de santé</w:t>
      </w:r>
      <w:r w:rsidRPr="00833FFA">
        <w:rPr>
          <w:rStyle w:val="Appelnotedebasdep"/>
        </w:rPr>
        <w:footnoteReference w:id="79"/>
      </w:r>
      <w:r w:rsidRPr="00833FFA">
        <w:t xml:space="preserve"> fixe des normes minimales et des normes concernant les locaux, les travailleurs et le matériel technique médical utilisés pour les services de santé auxquelles sont tenues les établissements de santé, les professionnels exerçant une activité de santé à titre privé et les entreprises de services de santé</w:t>
      </w:r>
      <w:r w:rsidRPr="006014D9">
        <w:t xml:space="preserve">. </w:t>
      </w:r>
      <w:r>
        <w:t xml:space="preserve">Ce texte </w:t>
      </w:r>
      <w:r w:rsidRPr="008F24AA">
        <w:t xml:space="preserve">prévoit que </w:t>
      </w:r>
      <w:r>
        <w:t xml:space="preserve">tout au long de son cycle </w:t>
      </w:r>
      <w:r w:rsidRPr="008F24AA">
        <w:t xml:space="preserve">de vie, un bâtiment </w:t>
      </w:r>
      <w:r>
        <w:t xml:space="preserve">où se trouve un </w:t>
      </w:r>
      <w:r w:rsidRPr="008F24AA">
        <w:t xml:space="preserve">établissement de santé doit </w:t>
      </w:r>
      <w:r>
        <w:t xml:space="preserve">répondre aux exigences fondamentales </w:t>
      </w:r>
      <w:r w:rsidRPr="008F24AA">
        <w:t xml:space="preserve">en matière de construction et aux autres conditions prévues par la réglementation </w:t>
      </w:r>
      <w:r>
        <w:t xml:space="preserve">sur </w:t>
      </w:r>
      <w:r w:rsidRPr="008F24AA">
        <w:t>l</w:t>
      </w:r>
      <w:r w:rsidR="00DB231F">
        <w:t>’</w:t>
      </w:r>
      <w:r w:rsidRPr="008F24AA">
        <w:t>aménagement du territoire et la construction</w:t>
      </w:r>
      <w:r>
        <w:t xml:space="preserve"> ayant trait </w:t>
      </w:r>
      <w:r w:rsidRPr="008F24AA">
        <w:t xml:space="preserve">notamment </w:t>
      </w:r>
      <w:r>
        <w:t xml:space="preserve">à </w:t>
      </w:r>
      <w:r w:rsidRPr="008F24AA">
        <w:t xml:space="preserve">la sécurité et </w:t>
      </w:r>
      <w:r>
        <w:t xml:space="preserve">à </w:t>
      </w:r>
      <w:r w:rsidRPr="008F24AA">
        <w:t>l</w:t>
      </w:r>
      <w:r w:rsidR="00DB231F">
        <w:t>’</w:t>
      </w:r>
      <w:r w:rsidRPr="008F24AA">
        <w:t>accessibilité pendant l</w:t>
      </w:r>
      <w:r w:rsidR="00DB231F">
        <w:t>’</w:t>
      </w:r>
      <w:r w:rsidRPr="008F24AA">
        <w:t xml:space="preserve">utilisation. </w:t>
      </w:r>
      <w:r>
        <w:t xml:space="preserve">Tout bâtiment de ce type doit aussi se conformer aux </w:t>
      </w:r>
      <w:r w:rsidRPr="008F24AA">
        <w:t>conditions fixées dans la réglementation spéciale visant à garantir l</w:t>
      </w:r>
      <w:r w:rsidR="00DB231F">
        <w:t>’</w:t>
      </w:r>
      <w:r w:rsidRPr="008F24AA">
        <w:t>accessibilité des bâtiments aux personnes handicapées et</w:t>
      </w:r>
      <w:r>
        <w:t xml:space="preserve"> </w:t>
      </w:r>
      <w:r w:rsidRPr="008F24AA">
        <w:t>à mobilité réduite (à l</w:t>
      </w:r>
      <w:r w:rsidR="00DB231F">
        <w:t>’</w:t>
      </w:r>
      <w:r w:rsidRPr="008F24AA">
        <w:t xml:space="preserve">exception des bâtiments situés </w:t>
      </w:r>
      <w:r>
        <w:t>en milieu urbain</w:t>
      </w:r>
      <w:r w:rsidRPr="008F24AA">
        <w:t xml:space="preserve"> </w:t>
      </w:r>
      <w:r>
        <w:t xml:space="preserve">et figurant au </w:t>
      </w:r>
      <w:r w:rsidRPr="008F24AA">
        <w:t xml:space="preserve">registre </w:t>
      </w:r>
      <w:r>
        <w:t xml:space="preserve">national </w:t>
      </w:r>
      <w:r w:rsidRPr="008F24AA">
        <w:t>des biens culturels</w:t>
      </w:r>
      <w:r>
        <w:t xml:space="preserve">, pour lesquels </w:t>
      </w:r>
      <w:r w:rsidRPr="008F24AA">
        <w:t>l</w:t>
      </w:r>
      <w:r w:rsidR="00DB231F">
        <w:t>’</w:t>
      </w:r>
      <w:r w:rsidRPr="008F24AA">
        <w:t>accessibilité requise</w:t>
      </w:r>
      <w:r>
        <w:t xml:space="preserve"> ne peut être garantie</w:t>
      </w:r>
      <w:r w:rsidRPr="008F24AA">
        <w:t xml:space="preserve">). Les établissements de santé investissent </w:t>
      </w:r>
      <w:r>
        <w:t xml:space="preserve">régulièrement, selon les </w:t>
      </w:r>
      <w:r w:rsidRPr="008F24AA">
        <w:t xml:space="preserve">besoins et </w:t>
      </w:r>
      <w:r>
        <w:t>les</w:t>
      </w:r>
      <w:r w:rsidRPr="008F24AA">
        <w:t xml:space="preserve"> possibilités, des ressources </w:t>
      </w:r>
      <w:r>
        <w:t>visant à</w:t>
      </w:r>
      <w:r w:rsidRPr="008F24AA">
        <w:t xml:space="preserve"> supprimer les obstacles </w:t>
      </w:r>
      <w:r>
        <w:t>structurels</w:t>
      </w:r>
      <w:r w:rsidRPr="008F24AA">
        <w:t xml:space="preserve"> </w:t>
      </w:r>
      <w:r>
        <w:t>pour</w:t>
      </w:r>
      <w:r w:rsidRPr="008F24AA">
        <w:t xml:space="preserve"> garantir l</w:t>
      </w:r>
      <w:r w:rsidR="00DB231F">
        <w:t>’</w:t>
      </w:r>
      <w:r w:rsidRPr="008F24AA">
        <w:t xml:space="preserve">accessibilité des services dans les établissements de santé, </w:t>
      </w:r>
      <w:r>
        <w:t>assurer une aide à l</w:t>
      </w:r>
      <w:r w:rsidR="00DB231F">
        <w:t>’</w:t>
      </w:r>
      <w:r>
        <w:t xml:space="preserve">information des personnes </w:t>
      </w:r>
      <w:r w:rsidRPr="008F24AA">
        <w:t>sourd</w:t>
      </w:r>
      <w:r>
        <w:t>e</w:t>
      </w:r>
      <w:r w:rsidRPr="008F24AA">
        <w:t>s</w:t>
      </w:r>
      <w:r>
        <w:t xml:space="preserve"> et </w:t>
      </w:r>
      <w:r w:rsidRPr="008F24AA">
        <w:t xml:space="preserve">aveugles et </w:t>
      </w:r>
      <w:r>
        <w:t xml:space="preserve">des </w:t>
      </w:r>
      <w:r w:rsidRPr="008F24AA">
        <w:t>autres personnes handicapées dans les établissements de santé</w:t>
      </w:r>
      <w:r>
        <w:t>,</w:t>
      </w:r>
      <w:r w:rsidRPr="008F24AA">
        <w:t xml:space="preserve"> et équiper </w:t>
      </w:r>
      <w:r>
        <w:t xml:space="preserve">ces </w:t>
      </w:r>
      <w:r w:rsidRPr="008F24AA">
        <w:t xml:space="preserve">établissements des aides fonctionnelles nécessaires, ainsi que fournir </w:t>
      </w:r>
      <w:r>
        <w:t>les</w:t>
      </w:r>
      <w:r w:rsidRPr="008F24AA">
        <w:t xml:space="preserve"> </w:t>
      </w:r>
      <w:r>
        <w:t xml:space="preserve">renseignements </w:t>
      </w:r>
      <w:r w:rsidRPr="008F24AA">
        <w:t>spécifique</w:t>
      </w:r>
      <w:r>
        <w:t>s nécessaire</w:t>
      </w:r>
      <w:r w:rsidRPr="008F24AA">
        <w:t>s concernant les personnes handicapées</w:t>
      </w:r>
      <w:r>
        <w:t>.</w:t>
      </w:r>
    </w:p>
    <w:p w14:paraId="0F140C61" w14:textId="77777777" w:rsidR="00231938" w:rsidRPr="002128D5" w:rsidRDefault="00231938" w:rsidP="00231938">
      <w:pPr>
        <w:pStyle w:val="H1G"/>
      </w:pPr>
      <w:r w:rsidRPr="008F24AA">
        <w:tab/>
      </w:r>
      <w:r w:rsidRPr="008F24AA">
        <w:tab/>
      </w:r>
      <w:r w:rsidRPr="002128D5">
        <w:t>Réponse au paragraphe 29 h) de la liste de points</w:t>
      </w:r>
    </w:p>
    <w:p w14:paraId="0F2BA515" w14:textId="77777777" w:rsidR="00231938" w:rsidRPr="00AC4BB6" w:rsidRDefault="00231938" w:rsidP="00231938">
      <w:pPr>
        <w:pStyle w:val="SingleTxtG"/>
      </w:pPr>
      <w:r w:rsidRPr="00AC4BB6">
        <w:t>229.</w:t>
      </w:r>
      <w:r w:rsidRPr="00AC4BB6">
        <w:tab/>
        <w:t>En 2020 et 2021, 1 139 cas de suicide ont été enregistrés (</w:t>
      </w:r>
      <w:r>
        <w:t xml:space="preserve">dont </w:t>
      </w:r>
      <w:r w:rsidRPr="00AC4BB6">
        <w:t>556 en 2020 et 583 en 2021)</w:t>
      </w:r>
      <w:r>
        <w:t> ;</w:t>
      </w:r>
      <w:r w:rsidRPr="00AC4BB6">
        <w:t xml:space="preserve"> 662 cas (</w:t>
      </w:r>
      <w:r>
        <w:t xml:space="preserve">dont </w:t>
      </w:r>
      <w:r w:rsidRPr="00AC4BB6">
        <w:t>329 en 2020 et 333 en 2021) ont été enregistrés chez les 0-65 ans et 477 cas chez les 65 ans et plus (</w:t>
      </w:r>
      <w:r>
        <w:t xml:space="preserve">dont </w:t>
      </w:r>
      <w:r w:rsidRPr="00AC4BB6">
        <w:t>227 en 2020 et 250 en 2021)</w:t>
      </w:r>
      <w:r>
        <w:t>.</w:t>
      </w:r>
    </w:p>
    <w:p w14:paraId="1868C0D1" w14:textId="14D5A728" w:rsidR="00231938" w:rsidRPr="00AC4BB6" w:rsidRDefault="00231938" w:rsidP="00231938">
      <w:pPr>
        <w:pStyle w:val="SingleTxtG"/>
      </w:pPr>
      <w:r w:rsidRPr="00AC4BB6">
        <w:t>230.</w:t>
      </w:r>
      <w:r w:rsidRPr="00AC4BB6">
        <w:tab/>
      </w:r>
      <w:r>
        <w:t>Il ressort d</w:t>
      </w:r>
      <w:r w:rsidR="00DB231F">
        <w:t>’</w:t>
      </w:r>
      <w:r>
        <w:t>une</w:t>
      </w:r>
      <w:r w:rsidRPr="00AC4BB6">
        <w:t xml:space="preserve"> analyse par groupe d</w:t>
      </w:r>
      <w:r w:rsidR="00DB231F">
        <w:t>’</w:t>
      </w:r>
      <w:r w:rsidRPr="00AC4BB6">
        <w:t xml:space="preserve">âge que le nombre </w:t>
      </w:r>
      <w:r>
        <w:t xml:space="preserve">de suicides </w:t>
      </w:r>
      <w:r w:rsidRPr="00AC4BB6">
        <w:t>et le taux de suicide augmentent avec l</w:t>
      </w:r>
      <w:r w:rsidR="00DB231F">
        <w:t>’</w:t>
      </w:r>
      <w:r w:rsidRPr="00AC4BB6">
        <w:t xml:space="preserve">âge. </w:t>
      </w:r>
      <w:r>
        <w:t>P</w:t>
      </w:r>
      <w:r w:rsidRPr="00AC4BB6">
        <w:t>our les 0-64 ans</w:t>
      </w:r>
      <w:r>
        <w:t>, le taux</w:t>
      </w:r>
      <w:r w:rsidRPr="00AC4BB6">
        <w:t xml:space="preserve"> </w:t>
      </w:r>
      <w:r>
        <w:t>s</w:t>
      </w:r>
      <w:r w:rsidR="00DB231F">
        <w:t>’</w:t>
      </w:r>
      <w:r>
        <w:t>est établi à</w:t>
      </w:r>
      <w:r w:rsidRPr="00AC4BB6">
        <w:t xml:space="preserve"> </w:t>
      </w:r>
      <w:r w:rsidRPr="00833FFA">
        <w:t>10,3/100 000</w:t>
      </w:r>
      <w:r w:rsidRPr="00AC4BB6">
        <w:t xml:space="preserve"> en 2020 et de 11,1/100 000 en 2021. Pour les 65 ans et plus, </w:t>
      </w:r>
      <w:r>
        <w:t>il</w:t>
      </w:r>
      <w:r w:rsidRPr="00AC4BB6">
        <w:t xml:space="preserve"> </w:t>
      </w:r>
      <w:r>
        <w:t>a atteint</w:t>
      </w:r>
      <w:r w:rsidRPr="00AC4BB6">
        <w:t xml:space="preserve"> 26</w:t>
      </w:r>
      <w:r>
        <w:t>,</w:t>
      </w:r>
      <w:r w:rsidRPr="00AC4BB6">
        <w:t xml:space="preserve"> 3/100 000 en 2020 et 28,8/100 000 en 2021</w:t>
      </w:r>
      <w:r w:rsidR="00A35F05">
        <w:t>.</w:t>
      </w:r>
    </w:p>
    <w:p w14:paraId="05B9CF85" w14:textId="679CAF6A" w:rsidR="00231938" w:rsidRPr="00A35F05" w:rsidRDefault="00231938" w:rsidP="00231938">
      <w:pPr>
        <w:pStyle w:val="SingleTxtG"/>
        <w:rPr>
          <w:rStyle w:val="Appelnotedebasdep"/>
          <w:sz w:val="20"/>
          <w:vertAlign w:val="baseline"/>
        </w:rPr>
      </w:pPr>
      <w:r w:rsidRPr="00AC4BB6">
        <w:t>231.</w:t>
      </w:r>
      <w:r w:rsidRPr="00AC4BB6">
        <w:tab/>
      </w:r>
      <w:r>
        <w:t>L</w:t>
      </w:r>
      <w:r w:rsidR="00DB231F">
        <w:t>’</w:t>
      </w:r>
      <w:r w:rsidRPr="00AC4BB6">
        <w:t xml:space="preserve">analyse par sexe </w:t>
      </w:r>
      <w:r>
        <w:t>fait apparaître</w:t>
      </w:r>
      <w:r w:rsidRPr="00AC4BB6">
        <w:t xml:space="preserve"> une représentation plus forte du sexe masculin dans le total (882 hommes et 257 femmes)</w:t>
      </w:r>
      <w:r w:rsidRPr="00E43AD2">
        <w:rPr>
          <w:rStyle w:val="Appelnotedebasdep"/>
        </w:rPr>
        <w:footnoteReference w:id="80"/>
      </w:r>
      <w:r w:rsidRPr="00AC4BB6">
        <w:t>.</w:t>
      </w:r>
    </w:p>
    <w:p w14:paraId="445AE0A2" w14:textId="4A58D761" w:rsidR="00231938" w:rsidRPr="00AC4BB6" w:rsidRDefault="00231938" w:rsidP="00231938">
      <w:pPr>
        <w:pStyle w:val="SingleTxtG"/>
      </w:pPr>
      <w:r w:rsidRPr="00F831B4">
        <w:t>232.</w:t>
      </w:r>
      <w:r w:rsidRPr="00F831B4">
        <w:tab/>
      </w:r>
      <w:r w:rsidRPr="00AC4BB6">
        <w:t>L</w:t>
      </w:r>
      <w:r w:rsidR="00DB231F">
        <w:t>’</w:t>
      </w:r>
      <w:r>
        <w:t>Institut national de santé publique</w:t>
      </w:r>
      <w:r w:rsidRPr="00AC4BB6">
        <w:t xml:space="preserve"> </w:t>
      </w:r>
      <w:r>
        <w:t>intervient dans l</w:t>
      </w:r>
      <w:r w:rsidR="00DB231F">
        <w:t>’</w:t>
      </w:r>
      <w:r>
        <w:t xml:space="preserve">application des mesures définies dans le </w:t>
      </w:r>
      <w:r w:rsidRPr="00AC4BB6">
        <w:t>Cadre stratégique pour le développement de la santé mentale à l</w:t>
      </w:r>
      <w:r w:rsidR="00DB231F">
        <w:t>’</w:t>
      </w:r>
      <w:r w:rsidRPr="00AC4BB6">
        <w:t>horizon 2030 (</w:t>
      </w:r>
      <w:r>
        <w:t xml:space="preserve">instrument élaboré </w:t>
      </w:r>
      <w:r w:rsidRPr="00AC4BB6">
        <w:t>en 2022). L</w:t>
      </w:r>
      <w:r>
        <w:t>a mise en œuvre de l</w:t>
      </w:r>
      <w:r w:rsidR="00DB231F">
        <w:t>’</w:t>
      </w:r>
      <w:r w:rsidRPr="00AC4BB6">
        <w:t xml:space="preserve">action commune européenne </w:t>
      </w:r>
      <w:r>
        <w:t xml:space="preserve">prévue au titre </w:t>
      </w:r>
      <w:r w:rsidRPr="00AC4BB6">
        <w:t>du projet de la Commission européenne</w:t>
      </w:r>
      <w:r>
        <w:t xml:space="preserve"> intitulé </w:t>
      </w:r>
      <w:r w:rsidRPr="00AC4BB6">
        <w:t>« JA-</w:t>
      </w:r>
      <w:proofErr w:type="spellStart"/>
      <w:r w:rsidRPr="00AC4BB6">
        <w:t>ImpleMENTAL</w:t>
      </w:r>
      <w:proofErr w:type="spellEnd"/>
      <w:r w:rsidRPr="00AC4BB6">
        <w:t xml:space="preserve"> », </w:t>
      </w:r>
      <w:r>
        <w:t>qui a pour objet d</w:t>
      </w:r>
      <w:r w:rsidR="00DB231F">
        <w:t>’</w:t>
      </w:r>
      <w:r>
        <w:t xml:space="preserve">aider les </w:t>
      </w:r>
      <w:r w:rsidRPr="00AC4BB6">
        <w:t xml:space="preserve">pays </w:t>
      </w:r>
      <w:r>
        <w:t xml:space="preserve">à améliorer les </w:t>
      </w:r>
      <w:r w:rsidRPr="00AC4BB6">
        <w:t>soins de santé mentale</w:t>
      </w:r>
      <w:r>
        <w:t>, a également débuté</w:t>
      </w:r>
      <w:r w:rsidRPr="00AC4BB6">
        <w:t>. Le projet vise à aider les États membres de l</w:t>
      </w:r>
      <w:r w:rsidR="00DB231F">
        <w:t>’</w:t>
      </w:r>
      <w:r w:rsidRPr="00AC4BB6">
        <w:t xml:space="preserve">UE à </w:t>
      </w:r>
      <w:r>
        <w:t>appliquer les</w:t>
      </w:r>
      <w:r w:rsidRPr="00AC4BB6">
        <w:t xml:space="preserve"> deux bonnes pratiques </w:t>
      </w:r>
      <w:r>
        <w:t>suivantes e</w:t>
      </w:r>
      <w:r w:rsidRPr="00AC4BB6">
        <w:t xml:space="preserve">n matière de protection de la santé mentale et de prévention du suicide : </w:t>
      </w:r>
      <w:r>
        <w:t>la</w:t>
      </w:r>
      <w:r w:rsidRPr="00AC4BB6">
        <w:t xml:space="preserve"> réforme de la santé mentale</w:t>
      </w:r>
      <w:r>
        <w:t xml:space="preserve"> menée</w:t>
      </w:r>
      <w:r w:rsidRPr="00AC4BB6">
        <w:t xml:space="preserve"> en Belgique et la pratique </w:t>
      </w:r>
      <w:r>
        <w:t>suivie en Autriche en matière de</w:t>
      </w:r>
      <w:r w:rsidRPr="00AC4BB6">
        <w:t xml:space="preserve"> prévention du suicide (</w:t>
      </w:r>
      <w:r>
        <w:t>méthode dite « </w:t>
      </w:r>
      <w:r w:rsidRPr="00AC4BB6">
        <w:t>SUPRA</w:t>
      </w:r>
      <w:r>
        <w:t> »</w:t>
      </w:r>
      <w:r w:rsidRPr="00AC4BB6">
        <w:t>). L</w:t>
      </w:r>
      <w:r w:rsidR="00DB231F">
        <w:t>’</w:t>
      </w:r>
      <w:r>
        <w:t>Institut national de santé publique</w:t>
      </w:r>
      <w:r w:rsidRPr="00AC4BB6">
        <w:t xml:space="preserve"> participe à ce projet </w:t>
      </w:r>
      <w:r>
        <w:t xml:space="preserve">comme </w:t>
      </w:r>
      <w:r w:rsidRPr="00AC4BB6">
        <w:t>partenaire et</w:t>
      </w:r>
      <w:r>
        <w:t xml:space="preserve"> comme </w:t>
      </w:r>
      <w:r w:rsidRPr="00AC4BB6">
        <w:t xml:space="preserve">chef de file </w:t>
      </w:r>
      <w:r>
        <w:t>pour l</w:t>
      </w:r>
      <w:r w:rsidR="00DB231F">
        <w:t>’</w:t>
      </w:r>
      <w:r>
        <w:t>ensemble de tâches portant sur la diffusion</w:t>
      </w:r>
      <w:r w:rsidRPr="00AC4BB6">
        <w:t xml:space="preserve"> (</w:t>
      </w:r>
      <w:r>
        <w:t>« </w:t>
      </w:r>
      <w:r w:rsidRPr="00AC4BB6">
        <w:t>WP2</w:t>
      </w:r>
      <w:r w:rsidR="00A35F05">
        <w:t> </w:t>
      </w:r>
      <w:proofErr w:type="spellStart"/>
      <w:r w:rsidRPr="00AC4BB6">
        <w:t>Dissemination</w:t>
      </w:r>
      <w:proofErr w:type="spellEnd"/>
      <w:r>
        <w:t> »</w:t>
      </w:r>
      <w:r w:rsidRPr="00AC4BB6">
        <w:t>)</w:t>
      </w:r>
      <w:r>
        <w:t>.</w:t>
      </w:r>
    </w:p>
    <w:p w14:paraId="6D686CFB" w14:textId="77777777" w:rsidR="00231938" w:rsidRPr="002128D5" w:rsidRDefault="00231938" w:rsidP="00231938">
      <w:pPr>
        <w:pStyle w:val="H1G"/>
      </w:pPr>
      <w:r w:rsidRPr="00AC4BB6">
        <w:lastRenderedPageBreak/>
        <w:tab/>
      </w:r>
      <w:r w:rsidRPr="00AC4BB6">
        <w:tab/>
      </w:r>
      <w:r w:rsidRPr="002128D5">
        <w:t>Réponse au paragraphe 30 de la liste de points</w:t>
      </w:r>
    </w:p>
    <w:p w14:paraId="5A29D9FC" w14:textId="675E1256" w:rsidR="00231938" w:rsidRPr="000B3EC1" w:rsidRDefault="00231938" w:rsidP="00231938">
      <w:pPr>
        <w:pStyle w:val="SingleTxtG"/>
      </w:pPr>
      <w:bookmarkStart w:id="30" w:name="_Hlk160710898"/>
      <w:r w:rsidRPr="00891F1F">
        <w:t>233.</w:t>
      </w:r>
      <w:r w:rsidRPr="00891F1F">
        <w:tab/>
      </w:r>
      <w:r>
        <w:t>Le</w:t>
      </w:r>
      <w:r w:rsidRPr="000B3EC1">
        <w:t xml:space="preserve"> Cadre stratégique pour le développement de la santé mentale à l</w:t>
      </w:r>
      <w:r w:rsidR="00DB231F">
        <w:t>’</w:t>
      </w:r>
      <w:r w:rsidRPr="000B3EC1">
        <w:t>horizon 2030 a été adopté</w:t>
      </w:r>
      <w:r>
        <w:t xml:space="preserve"> en </w:t>
      </w:r>
      <w:r w:rsidRPr="000B3EC1">
        <w:t xml:space="preserve">novembre 2022. Les principes qui sous-tendent les </w:t>
      </w:r>
      <w:r>
        <w:t>mesures prévues dans le C</w:t>
      </w:r>
      <w:r w:rsidRPr="000B3EC1">
        <w:t>adre stratégique sont les suivants :</w:t>
      </w:r>
    </w:p>
    <w:p w14:paraId="129C7BAE" w14:textId="52FEFB5F" w:rsidR="00231938" w:rsidRPr="00891F1F" w:rsidRDefault="00231938" w:rsidP="00231938">
      <w:pPr>
        <w:pStyle w:val="Bullet1G"/>
        <w:kinsoku/>
        <w:overflowPunct/>
        <w:autoSpaceDE/>
        <w:autoSpaceDN/>
        <w:adjustRightInd/>
        <w:snapToGrid/>
      </w:pPr>
      <w:r>
        <w:t>L</w:t>
      </w:r>
      <w:r w:rsidR="00DB231F">
        <w:t>’</w:t>
      </w:r>
      <w:r>
        <w:t>a</w:t>
      </w:r>
      <w:r w:rsidRPr="000B3EC1">
        <w:t>ccessibilité territoriale, temporelle et économique</w:t>
      </w:r>
      <w:r>
        <w:t> ;</w:t>
      </w:r>
    </w:p>
    <w:p w14:paraId="1841819A" w14:textId="355DDA49" w:rsidR="00231938" w:rsidRPr="00891F1F" w:rsidRDefault="00231938" w:rsidP="00231938">
      <w:pPr>
        <w:pStyle w:val="Bullet1G"/>
        <w:kinsoku/>
        <w:overflowPunct/>
        <w:autoSpaceDE/>
        <w:autoSpaceDN/>
        <w:adjustRightInd/>
        <w:snapToGrid/>
      </w:pPr>
      <w:r>
        <w:t>La j</w:t>
      </w:r>
      <w:r w:rsidRPr="000B3EC1">
        <w:t xml:space="preserve">ustice et </w:t>
      </w:r>
      <w:r>
        <w:t>l</w:t>
      </w:r>
      <w:r w:rsidR="00DB231F">
        <w:t>’</w:t>
      </w:r>
      <w:r w:rsidRPr="000B3EC1">
        <w:t>équité dans l</w:t>
      </w:r>
      <w:r w:rsidR="00DB231F">
        <w:t>’</w:t>
      </w:r>
      <w:r w:rsidRPr="000B3EC1">
        <w:t>utilisation des services de santé</w:t>
      </w:r>
      <w:r>
        <w:t> ;</w:t>
      </w:r>
    </w:p>
    <w:p w14:paraId="2415BE0C" w14:textId="58B8CCE6" w:rsidR="00231938" w:rsidRPr="00891F1F" w:rsidRDefault="00231938" w:rsidP="00231938">
      <w:pPr>
        <w:pStyle w:val="Bullet1G"/>
        <w:kinsoku/>
        <w:overflowPunct/>
        <w:autoSpaceDE/>
        <w:autoSpaceDN/>
        <w:adjustRightInd/>
        <w:snapToGrid/>
      </w:pPr>
      <w:r>
        <w:t>La p</w:t>
      </w:r>
      <w:r w:rsidRPr="000B3EC1">
        <w:t xml:space="preserve">romotion et </w:t>
      </w:r>
      <w:r>
        <w:t>l</w:t>
      </w:r>
      <w:r w:rsidR="00DB231F">
        <w:t>’</w:t>
      </w:r>
      <w:r w:rsidRPr="000B3EC1">
        <w:t>amélioration de la santé mentale dans le domaine du travail et de l</w:t>
      </w:r>
      <w:r w:rsidR="00DB231F">
        <w:t>’</w:t>
      </w:r>
      <w:r w:rsidRPr="000B3EC1">
        <w:t>éducation</w:t>
      </w:r>
      <w:r>
        <w:t> ;</w:t>
      </w:r>
    </w:p>
    <w:p w14:paraId="7128A8AD" w14:textId="43F6538D" w:rsidR="00231938" w:rsidRPr="00891F1F" w:rsidRDefault="00231938" w:rsidP="00231938">
      <w:pPr>
        <w:pStyle w:val="Bullet1G"/>
        <w:kinsoku/>
        <w:overflowPunct/>
        <w:autoSpaceDE/>
        <w:autoSpaceDN/>
        <w:adjustRightInd/>
        <w:snapToGrid/>
      </w:pPr>
      <w:r>
        <w:t>L</w:t>
      </w:r>
      <w:r w:rsidR="00DB231F">
        <w:t>’</w:t>
      </w:r>
      <w:r>
        <w:t>e</w:t>
      </w:r>
      <w:r w:rsidRPr="000B3EC1">
        <w:t>fficacité des systèmes de santé et d</w:t>
      </w:r>
      <w:r w:rsidR="00DB231F">
        <w:t>’</w:t>
      </w:r>
      <w:r>
        <w:t>action sociale ;</w:t>
      </w:r>
    </w:p>
    <w:p w14:paraId="3FDBD847" w14:textId="24F32186" w:rsidR="00231938" w:rsidRPr="00891F1F" w:rsidRDefault="00231938" w:rsidP="00231938">
      <w:pPr>
        <w:pStyle w:val="Bullet1G"/>
        <w:kinsoku/>
        <w:overflowPunct/>
        <w:autoSpaceDE/>
        <w:autoSpaceDN/>
        <w:adjustRightInd/>
        <w:snapToGrid/>
      </w:pPr>
      <w:r>
        <w:t>L</w:t>
      </w:r>
      <w:r w:rsidR="00DB231F">
        <w:t>’</w:t>
      </w:r>
      <w:r>
        <w:t>a</w:t>
      </w:r>
      <w:r w:rsidRPr="000B3EC1">
        <w:t>mélioration de la qualité du travail médical</w:t>
      </w:r>
      <w:r>
        <w:t> ;</w:t>
      </w:r>
    </w:p>
    <w:p w14:paraId="7004F721" w14:textId="58563713" w:rsidR="00231938" w:rsidRPr="00891F1F" w:rsidRDefault="00231938" w:rsidP="00231938">
      <w:pPr>
        <w:pStyle w:val="Bullet1G"/>
        <w:kinsoku/>
        <w:overflowPunct/>
        <w:autoSpaceDE/>
        <w:autoSpaceDN/>
        <w:adjustRightInd/>
        <w:snapToGrid/>
      </w:pPr>
      <w:r w:rsidRPr="00891F1F">
        <w:t xml:space="preserve">La </w:t>
      </w:r>
      <w:r>
        <w:t>s</w:t>
      </w:r>
      <w:r w:rsidRPr="000B3EC1">
        <w:t>écurité des patients et des professionnels de santé</w:t>
      </w:r>
      <w:r w:rsidR="00A35F05">
        <w:t xml:space="preserve"> </w:t>
      </w:r>
      <w:r w:rsidRPr="00891F1F">
        <w:t xml:space="preserve">; </w:t>
      </w:r>
      <w:r>
        <w:t>et</w:t>
      </w:r>
    </w:p>
    <w:p w14:paraId="098996F1" w14:textId="77777777" w:rsidR="00231938" w:rsidRPr="00E43AD2" w:rsidRDefault="00231938" w:rsidP="00231938">
      <w:pPr>
        <w:pStyle w:val="Bullet1G"/>
        <w:kinsoku/>
        <w:overflowPunct/>
        <w:autoSpaceDE/>
        <w:autoSpaceDN/>
        <w:adjustRightInd/>
        <w:snapToGrid/>
      </w:pPr>
      <w:r>
        <w:t>La s</w:t>
      </w:r>
      <w:r w:rsidRPr="00E43AD2">
        <w:t>olidarit</w:t>
      </w:r>
      <w:r>
        <w:t>é</w:t>
      </w:r>
      <w:r w:rsidRPr="00E43AD2">
        <w:t>.</w:t>
      </w:r>
    </w:p>
    <w:p w14:paraId="7E704907" w14:textId="29D4904C" w:rsidR="00231938" w:rsidRPr="00891F1F" w:rsidRDefault="00231938" w:rsidP="00231938">
      <w:pPr>
        <w:pStyle w:val="SingleTxtG"/>
      </w:pPr>
      <w:r w:rsidRPr="00EA2FFF">
        <w:t>234.</w:t>
      </w:r>
      <w:r w:rsidRPr="00EA2FFF">
        <w:tab/>
      </w:r>
      <w:r w:rsidRPr="00891F1F">
        <w:t xml:space="preserve">Les domaines </w:t>
      </w:r>
      <w:r>
        <w:t>d</w:t>
      </w:r>
      <w:r w:rsidR="00DB231F">
        <w:t>’</w:t>
      </w:r>
      <w:r>
        <w:t xml:space="preserve">action sont les suivants : </w:t>
      </w:r>
      <w:r w:rsidRPr="00891F1F">
        <w:t>préservation et amélioration de la santé mentale</w:t>
      </w:r>
      <w:r>
        <w:t xml:space="preserve"> ; </w:t>
      </w:r>
      <w:r w:rsidRPr="00891F1F">
        <w:t xml:space="preserve">prévention et </w:t>
      </w:r>
      <w:r>
        <w:t>détection</w:t>
      </w:r>
      <w:r w:rsidRPr="00891F1F">
        <w:t xml:space="preserve"> précoce des </w:t>
      </w:r>
      <w:r>
        <w:t>troubles</w:t>
      </w:r>
      <w:r w:rsidRPr="00891F1F">
        <w:t xml:space="preserve"> de santé mentale</w:t>
      </w:r>
      <w:r>
        <w:t xml:space="preserve"> ; accès élargi à des </w:t>
      </w:r>
      <w:r w:rsidRPr="00891F1F">
        <w:t xml:space="preserve">interventions </w:t>
      </w:r>
      <w:proofErr w:type="spellStart"/>
      <w:r w:rsidRPr="00891F1F">
        <w:t>psychosociales</w:t>
      </w:r>
      <w:proofErr w:type="spellEnd"/>
      <w:r w:rsidRPr="00891F1F">
        <w:t xml:space="preserve"> efficaces dans le respect des droits de l</w:t>
      </w:r>
      <w:r w:rsidR="00DB231F">
        <w:t>’</w:t>
      </w:r>
      <w:r w:rsidRPr="00891F1F">
        <w:t>homme</w:t>
      </w:r>
      <w:r>
        <w:t xml:space="preserve"> ; </w:t>
      </w:r>
      <w:r w:rsidRPr="00891F1F">
        <w:t xml:space="preserve">protection de la santé mentale </w:t>
      </w:r>
      <w:r>
        <w:t>dans les contextes de proximité ; veiller à ce que le C</w:t>
      </w:r>
      <w:r w:rsidRPr="00891F1F">
        <w:t>adre stratégique</w:t>
      </w:r>
      <w:r>
        <w:t xml:space="preserve"> soit appliqué efficacement : suivi et évaluation de son application et exécution de son plan d</w:t>
      </w:r>
      <w:r w:rsidR="00DB231F">
        <w:t>’</w:t>
      </w:r>
      <w:r>
        <w:t>action et du financement prévu.</w:t>
      </w:r>
    </w:p>
    <w:bookmarkEnd w:id="30"/>
    <w:p w14:paraId="34AE9B90" w14:textId="29DB63A6" w:rsidR="00231938" w:rsidRPr="00891F1F" w:rsidRDefault="00231938" w:rsidP="00231938">
      <w:pPr>
        <w:pStyle w:val="SingleTxtG"/>
      </w:pPr>
      <w:r w:rsidRPr="00F426A4">
        <w:t>235.</w:t>
      </w:r>
      <w:r w:rsidRPr="00F426A4">
        <w:tab/>
      </w:r>
      <w:r w:rsidRPr="00891F1F">
        <w:t>En 2020-2022, un programme d</w:t>
      </w:r>
      <w:r w:rsidR="00DB231F">
        <w:t>’</w:t>
      </w:r>
      <w:r w:rsidRPr="00891F1F">
        <w:t xml:space="preserve">initiation à la santé mentale destiné aux enseignants du primaire et du secondaire a été </w:t>
      </w:r>
      <w:r>
        <w:t xml:space="preserve">réalisé au titre du </w:t>
      </w:r>
      <w:r w:rsidRPr="00891F1F">
        <w:t xml:space="preserve">volet </w:t>
      </w:r>
      <w:r>
        <w:t>« </w:t>
      </w:r>
      <w:r w:rsidRPr="00891F1F">
        <w:t>éducation à la santé</w:t>
      </w:r>
      <w:r>
        <w:t xml:space="preserve"> » </w:t>
      </w:r>
      <w:r w:rsidRPr="00891F1F">
        <w:t xml:space="preserve">du Programme national </w:t>
      </w:r>
      <w:r>
        <w:t>pour la santé tout au long de la vie.</w:t>
      </w:r>
    </w:p>
    <w:p w14:paraId="2992AD45" w14:textId="52248635" w:rsidR="00231938" w:rsidRPr="00891F1F" w:rsidRDefault="00231938" w:rsidP="00231938">
      <w:pPr>
        <w:pStyle w:val="SingleTxtG"/>
      </w:pPr>
      <w:r w:rsidRPr="00891F1F">
        <w:t>236.</w:t>
      </w:r>
      <w:r w:rsidRPr="00891F1F">
        <w:tab/>
        <w:t xml:space="preserve">Les résultats du programme </w:t>
      </w:r>
      <w:r>
        <w:t xml:space="preserve">sont corrélés à différentes </w:t>
      </w:r>
      <w:r w:rsidRPr="00891F1F">
        <w:t>mesures :</w:t>
      </w:r>
    </w:p>
    <w:p w14:paraId="7B0DEE41" w14:textId="442B4E66" w:rsidR="00231938" w:rsidRPr="00F426A4" w:rsidRDefault="00231938" w:rsidP="00231938">
      <w:pPr>
        <w:pStyle w:val="Bullet1G"/>
        <w:kinsoku/>
        <w:overflowPunct/>
        <w:autoSpaceDE/>
        <w:autoSpaceDN/>
        <w:adjustRightInd/>
        <w:snapToGrid/>
      </w:pPr>
      <w:r w:rsidRPr="00F426A4">
        <w:t xml:space="preserve">1.1 </w:t>
      </w:r>
      <w:r>
        <w:t>Mieux informer sur les</w:t>
      </w:r>
      <w:r w:rsidRPr="00891F1F">
        <w:t xml:space="preserve"> modes de vie sains et </w:t>
      </w:r>
      <w:r>
        <w:t>les</w:t>
      </w:r>
      <w:r w:rsidRPr="00891F1F">
        <w:t xml:space="preserve"> facteurs de risque</w:t>
      </w:r>
      <w:r>
        <w:t> ;</w:t>
      </w:r>
    </w:p>
    <w:p w14:paraId="607A2AAC" w14:textId="62161AC5" w:rsidR="00231938" w:rsidRPr="00F426A4" w:rsidRDefault="00231938" w:rsidP="00231938">
      <w:pPr>
        <w:pStyle w:val="Bullet1G"/>
        <w:kinsoku/>
        <w:overflowPunct/>
        <w:autoSpaceDE/>
        <w:autoSpaceDN/>
        <w:adjustRightInd/>
        <w:snapToGrid/>
      </w:pPr>
      <w:r w:rsidRPr="00F426A4">
        <w:t xml:space="preserve">1.2 </w:t>
      </w:r>
      <w:r w:rsidRPr="00891F1F">
        <w:t xml:space="preserve">Améliorer </w:t>
      </w:r>
      <w:r>
        <w:t>l</w:t>
      </w:r>
      <w:r w:rsidR="00DB231F">
        <w:t>’</w:t>
      </w:r>
      <w:r>
        <w:t>aptitude</w:t>
      </w:r>
      <w:r w:rsidRPr="00891F1F">
        <w:t xml:space="preserve"> des citoyens à lire, évaluer et comprendre </w:t>
      </w:r>
      <w:r>
        <w:t>l</w:t>
      </w:r>
      <w:r w:rsidR="00DB231F">
        <w:t>’</w:t>
      </w:r>
      <w:r>
        <w:t>information relative à la</w:t>
      </w:r>
      <w:r w:rsidRPr="00891F1F">
        <w:t xml:space="preserve"> santé mentale (</w:t>
      </w:r>
      <w:r>
        <w:t>connaissances de base</w:t>
      </w:r>
      <w:r w:rsidRPr="00891F1F">
        <w:t xml:space="preserve"> en matière de santé) </w:t>
      </w:r>
      <w:r>
        <w:t>pour</w:t>
      </w:r>
      <w:r w:rsidR="006F175A">
        <w:t xml:space="preserve"> </w:t>
      </w:r>
      <w:r w:rsidRPr="00891F1F">
        <w:t>qu</w:t>
      </w:r>
      <w:r w:rsidR="00DB231F">
        <w:t>’</w:t>
      </w:r>
      <w:r w:rsidRPr="00891F1F">
        <w:t xml:space="preserve">ils puissent </w:t>
      </w:r>
      <w:r>
        <w:t xml:space="preserve">formuler </w:t>
      </w:r>
      <w:r w:rsidRPr="00891F1F">
        <w:t>des avis éclairés</w:t>
      </w:r>
      <w:r>
        <w:t> ;</w:t>
      </w:r>
    </w:p>
    <w:p w14:paraId="49C3FA73" w14:textId="07C38700" w:rsidR="00231938" w:rsidRPr="00F426A4" w:rsidRDefault="00231938" w:rsidP="00231938">
      <w:pPr>
        <w:pStyle w:val="Bullet1G"/>
        <w:kinsoku/>
        <w:overflowPunct/>
        <w:autoSpaceDE/>
        <w:autoSpaceDN/>
        <w:adjustRightInd/>
        <w:snapToGrid/>
      </w:pPr>
      <w:r w:rsidRPr="00F426A4">
        <w:t xml:space="preserve">1.3 </w:t>
      </w:r>
      <w:r w:rsidRPr="00891F1F">
        <w:t xml:space="preserve">Encourager les activités </w:t>
      </w:r>
      <w:r>
        <w:t>permettant de garantir</w:t>
      </w:r>
      <w:r w:rsidRPr="00891F1F">
        <w:t xml:space="preserve"> un environnement sûr et </w:t>
      </w:r>
      <w:r>
        <w:t xml:space="preserve">de réduire </w:t>
      </w:r>
      <w:r w:rsidRPr="00891F1F">
        <w:t>les facteurs de risque</w:t>
      </w:r>
      <w:r>
        <w:t> ; et</w:t>
      </w:r>
    </w:p>
    <w:p w14:paraId="7E6BF22E" w14:textId="731EAFA3" w:rsidR="00231938" w:rsidRPr="00F426A4" w:rsidRDefault="00231938" w:rsidP="00231938">
      <w:pPr>
        <w:pStyle w:val="Bullet1G"/>
        <w:kinsoku/>
        <w:overflowPunct/>
        <w:autoSpaceDE/>
        <w:autoSpaceDN/>
        <w:adjustRightInd/>
        <w:snapToGrid/>
      </w:pPr>
      <w:r w:rsidRPr="00F654D6">
        <w:t xml:space="preserve">1.4 </w:t>
      </w:r>
      <w:r w:rsidRPr="00891F1F">
        <w:t xml:space="preserve">Encourager les activités </w:t>
      </w:r>
      <w:r>
        <w:t>propres à</w:t>
      </w:r>
      <w:r w:rsidRPr="00891F1F">
        <w:t xml:space="preserve"> déstigmatise</w:t>
      </w:r>
      <w:r>
        <w:t xml:space="preserve">r </w:t>
      </w:r>
      <w:r w:rsidRPr="00891F1F">
        <w:t>les maladies mentales et</w:t>
      </w:r>
      <w:r>
        <w:t xml:space="preserve"> à</w:t>
      </w:r>
      <w:r w:rsidRPr="00891F1F">
        <w:t xml:space="preserve"> améliore</w:t>
      </w:r>
      <w:r>
        <w:t xml:space="preserve">r </w:t>
      </w:r>
      <w:r w:rsidRPr="00891F1F">
        <w:t xml:space="preserve">la santé mentale de la population, en </w:t>
      </w:r>
      <w:r>
        <w:t>particulier celle</w:t>
      </w:r>
      <w:r w:rsidRPr="00891F1F">
        <w:t xml:space="preserve"> des enfants et des jeunes</w:t>
      </w:r>
      <w:r>
        <w:t>.</w:t>
      </w:r>
    </w:p>
    <w:p w14:paraId="0E36B7D7" w14:textId="7F2CE8AE" w:rsidR="00231938" w:rsidRPr="00891F1F" w:rsidRDefault="00231938" w:rsidP="00231938">
      <w:pPr>
        <w:pStyle w:val="SingleTxtG"/>
      </w:pPr>
      <w:r w:rsidRPr="009C23B9">
        <w:t>237.</w:t>
      </w:r>
      <w:r w:rsidRPr="009C23B9">
        <w:tab/>
      </w:r>
      <w:r>
        <w:t>Ont</w:t>
      </w:r>
      <w:r w:rsidRPr="00891F1F">
        <w:t xml:space="preserve"> été formés </w:t>
      </w:r>
      <w:r>
        <w:t xml:space="preserve">au total, pendant </w:t>
      </w:r>
      <w:r w:rsidRPr="00891F1F">
        <w:t>la période 2020-2022</w:t>
      </w:r>
      <w:r>
        <w:t xml:space="preserve">, </w:t>
      </w:r>
      <w:r w:rsidRPr="00891F1F">
        <w:t xml:space="preserve">dans 17 </w:t>
      </w:r>
      <w:r>
        <w:t xml:space="preserve">comitats, </w:t>
      </w:r>
      <w:r w:rsidRPr="00891F1F">
        <w:t>plus de 2</w:t>
      </w:r>
      <w:r w:rsidR="00A35F05">
        <w:t> </w:t>
      </w:r>
      <w:r w:rsidRPr="00891F1F">
        <w:t>612</w:t>
      </w:r>
      <w:r w:rsidR="00A35F05">
        <w:t> </w:t>
      </w:r>
      <w:r w:rsidRPr="00891F1F">
        <w:t>éducateurs</w:t>
      </w:r>
      <w:r>
        <w:t xml:space="preserve">, au </w:t>
      </w:r>
      <w:r w:rsidRPr="00891F1F">
        <w:t>niveau de base du programme, et 633 professionnels de l</w:t>
      </w:r>
      <w:r w:rsidR="00DB231F">
        <w:t>’</w:t>
      </w:r>
      <w:r w:rsidRPr="00891F1F">
        <w:t>éducation</w:t>
      </w:r>
      <w:r>
        <w:t xml:space="preserve">, au </w:t>
      </w:r>
      <w:r w:rsidRPr="00891F1F">
        <w:t xml:space="preserve">niveau </w:t>
      </w:r>
      <w:r>
        <w:t>supérieur formant à des</w:t>
      </w:r>
      <w:r w:rsidRPr="00891F1F">
        <w:t xml:space="preserve"> compétences de premiers secours </w:t>
      </w:r>
      <w:r>
        <w:t xml:space="preserve">en </w:t>
      </w:r>
      <w:r w:rsidRPr="00891F1F">
        <w:t>psychologi</w:t>
      </w:r>
      <w:r>
        <w:t>e et</w:t>
      </w:r>
      <w:r w:rsidRPr="00891F1F">
        <w:t xml:space="preserve"> santé mentale</w:t>
      </w:r>
      <w:r>
        <w:t>.</w:t>
      </w:r>
    </w:p>
    <w:p w14:paraId="64376096" w14:textId="77777777" w:rsidR="00231938" w:rsidRPr="002128D5" w:rsidRDefault="00231938" w:rsidP="00231938">
      <w:pPr>
        <w:pStyle w:val="H1G"/>
      </w:pPr>
      <w:r w:rsidRPr="00891F1F">
        <w:tab/>
      </w:r>
      <w:r w:rsidRPr="00891F1F">
        <w:tab/>
      </w:r>
      <w:r w:rsidRPr="002128D5">
        <w:t>Réponse au paragraphe 31 de la liste de points</w:t>
      </w:r>
    </w:p>
    <w:p w14:paraId="3B813E26" w14:textId="39D22A62" w:rsidR="00231938" w:rsidRPr="00086A5F" w:rsidRDefault="00231938" w:rsidP="00231938">
      <w:pPr>
        <w:pStyle w:val="SingleTxtG"/>
      </w:pPr>
      <w:r w:rsidRPr="00030328">
        <w:t>238.</w:t>
      </w:r>
      <w:r w:rsidRPr="00030328">
        <w:tab/>
      </w:r>
      <w:r>
        <w:t>Le</w:t>
      </w:r>
      <w:r w:rsidRPr="00030328">
        <w:t xml:space="preserve"> droit à l</w:t>
      </w:r>
      <w:r w:rsidR="00DB231F">
        <w:t>’</w:t>
      </w:r>
      <w:r w:rsidRPr="00030328">
        <w:t xml:space="preserve">interruption </w:t>
      </w:r>
      <w:r>
        <w:t xml:space="preserve">volontaire </w:t>
      </w:r>
      <w:r w:rsidRPr="00030328">
        <w:t>de grossesse est garanti</w:t>
      </w:r>
      <w:r w:rsidRPr="006C2D3C">
        <w:t xml:space="preserve"> </w:t>
      </w:r>
      <w:r>
        <w:t xml:space="preserve">dans </w:t>
      </w:r>
      <w:r w:rsidRPr="00030328">
        <w:t>tous les établissements hospitaliers pratiquant la gynécologie et l</w:t>
      </w:r>
      <w:r w:rsidR="00DB231F">
        <w:t>’</w:t>
      </w:r>
      <w:r w:rsidRPr="00030328">
        <w:t>obstétrique conformément à la</w:t>
      </w:r>
      <w:r>
        <w:t xml:space="preserve"> loi sur</w:t>
      </w:r>
      <w:r w:rsidRPr="00030328">
        <w:t xml:space="preserve"> </w:t>
      </w:r>
      <w:r w:rsidRPr="0094440A">
        <w:t>les mesures de santé permettant l</w:t>
      </w:r>
      <w:r w:rsidR="00DB231F">
        <w:t>’</w:t>
      </w:r>
      <w:r w:rsidRPr="0094440A">
        <w:t>exercice du droit de décider librement de donner naissance</w:t>
      </w:r>
      <w:r w:rsidRPr="00E43AD2">
        <w:rPr>
          <w:rStyle w:val="Appelnotedebasdep"/>
        </w:rPr>
        <w:footnoteReference w:id="81"/>
      </w:r>
      <w:r w:rsidRPr="00030328">
        <w:t>.</w:t>
      </w:r>
      <w:r>
        <w:t xml:space="preserve"> Si l</w:t>
      </w:r>
      <w:r w:rsidR="00DB231F">
        <w:t>’</w:t>
      </w:r>
      <w:r>
        <w:t xml:space="preserve">objection de </w:t>
      </w:r>
      <w:r w:rsidRPr="00030328">
        <w:t>conscience</w:t>
      </w:r>
      <w:r>
        <w:t xml:space="preserve"> est soulevée par le personnel médical</w:t>
      </w:r>
      <w:r w:rsidRPr="00030328">
        <w:t xml:space="preserve">, </w:t>
      </w:r>
      <w:r>
        <w:t>l</w:t>
      </w:r>
      <w:r w:rsidR="00DB231F">
        <w:t>’</w:t>
      </w:r>
      <w:r w:rsidRPr="00030328">
        <w:t>établissement hospitalier</w:t>
      </w:r>
      <w:r>
        <w:t xml:space="preserve"> concerné garantit que ce d</w:t>
      </w:r>
      <w:r w:rsidRPr="00030328">
        <w:t xml:space="preserve">roit </w:t>
      </w:r>
      <w:r>
        <w:t>pourra être exercé au sein de l</w:t>
      </w:r>
      <w:r w:rsidR="00DB231F">
        <w:t>’</w:t>
      </w:r>
      <w:r w:rsidRPr="00030328">
        <w:t xml:space="preserve">établissement ou </w:t>
      </w:r>
      <w:r>
        <w:t xml:space="preserve">en vertu de liens </w:t>
      </w:r>
      <w:r w:rsidRPr="00030328">
        <w:t>contractuel</w:t>
      </w:r>
      <w:r>
        <w:t>s</w:t>
      </w:r>
      <w:r w:rsidRPr="00030328">
        <w:t xml:space="preserve"> avec </w:t>
      </w:r>
      <w:r>
        <w:t xml:space="preserve">du </w:t>
      </w:r>
      <w:r w:rsidRPr="00030328">
        <w:t xml:space="preserve">personnel </w:t>
      </w:r>
      <w:r>
        <w:t xml:space="preserve">non </w:t>
      </w:r>
      <w:r w:rsidRPr="00030328">
        <w:t xml:space="preserve">employé </w:t>
      </w:r>
      <w:r>
        <w:t>par l</w:t>
      </w:r>
      <w:r w:rsidR="00DB231F">
        <w:t>’</w:t>
      </w:r>
      <w:r w:rsidRPr="00030328">
        <w:t xml:space="preserve">établissement de santé ou en coopérant avec un autre établissement </w:t>
      </w:r>
      <w:r>
        <w:t>pour rendre le traitement disponible.</w:t>
      </w:r>
    </w:p>
    <w:p w14:paraId="683A019B" w14:textId="77777777" w:rsidR="00231938" w:rsidRPr="002128D5" w:rsidRDefault="00231938" w:rsidP="00231938">
      <w:pPr>
        <w:pStyle w:val="H1G"/>
      </w:pPr>
      <w:r w:rsidRPr="00086A5F">
        <w:lastRenderedPageBreak/>
        <w:tab/>
      </w:r>
      <w:r w:rsidRPr="00086A5F">
        <w:tab/>
      </w:r>
      <w:r w:rsidRPr="002128D5">
        <w:t>Réponse au paragraphe 33 de la liste de points</w:t>
      </w:r>
    </w:p>
    <w:p w14:paraId="145C944B" w14:textId="08BD0EA8" w:rsidR="00231938" w:rsidRPr="00A00DED" w:rsidRDefault="00231938" w:rsidP="00231938">
      <w:pPr>
        <w:pStyle w:val="SingleTxtG"/>
        <w:rPr>
          <w:rStyle w:val="Appelnotedebasdep"/>
          <w:vertAlign w:val="baseline"/>
        </w:rPr>
      </w:pPr>
      <w:r w:rsidRPr="00FF6D88">
        <w:t>239.</w:t>
      </w:r>
      <w:r w:rsidRPr="00FF6D88">
        <w:tab/>
        <w:t xml:space="preserve">Voir le </w:t>
      </w:r>
      <w:r w:rsidRPr="00910F93">
        <w:t xml:space="preserve">deuxième rapport </w:t>
      </w:r>
      <w:r>
        <w:t xml:space="preserve">périodique de la Croatie </w:t>
      </w:r>
      <w:r w:rsidRPr="00910F93">
        <w:t>sur l</w:t>
      </w:r>
      <w:r w:rsidR="00DB231F">
        <w:t>’</w:t>
      </w:r>
      <w:r w:rsidRPr="00910F93">
        <w:t>application du Pacte</w:t>
      </w:r>
      <w:r>
        <w:t>,</w:t>
      </w:r>
      <w:r w:rsidRPr="00FF6D88">
        <w:t xml:space="preserve"> paragraphe 211. Le taux d</w:t>
      </w:r>
      <w:r w:rsidR="00DB231F">
        <w:t>’</w:t>
      </w:r>
      <w:r w:rsidRPr="00FF6D88">
        <w:t xml:space="preserve">abandon </w:t>
      </w:r>
      <w:r>
        <w:t xml:space="preserve">scolaire au </w:t>
      </w:r>
      <w:r w:rsidRPr="00FF6D88">
        <w:t>primaire était de 2,7 %</w:t>
      </w:r>
      <w:r>
        <w:t xml:space="preserve"> en </w:t>
      </w:r>
      <w:r w:rsidRPr="00086A5F">
        <w:t>2015</w:t>
      </w:r>
      <w:r w:rsidRPr="00E43AD2">
        <w:rPr>
          <w:rStyle w:val="Appelnotedebasdep"/>
        </w:rPr>
        <w:footnoteReference w:id="82"/>
      </w:r>
      <w:r w:rsidRPr="00086A5F">
        <w:t>.</w:t>
      </w:r>
    </w:p>
    <w:p w14:paraId="3EB1B3D3" w14:textId="7560E22A" w:rsidR="00231938" w:rsidRPr="00A35F05" w:rsidRDefault="00231938" w:rsidP="00231938">
      <w:pPr>
        <w:pStyle w:val="SingleTxtG"/>
        <w:rPr>
          <w:rStyle w:val="Appelnotedebasdep"/>
          <w:sz w:val="20"/>
          <w:vertAlign w:val="baseline"/>
        </w:rPr>
      </w:pPr>
      <w:r w:rsidRPr="00FF6D88">
        <w:t>240.</w:t>
      </w:r>
      <w:r w:rsidRPr="00FF6D88">
        <w:tab/>
        <w:t>Le taux d</w:t>
      </w:r>
      <w:r w:rsidR="00DB231F">
        <w:t>’</w:t>
      </w:r>
      <w:r w:rsidRPr="00FF6D88">
        <w:t xml:space="preserve">abandon précoce de </w:t>
      </w:r>
      <w:r>
        <w:t>la scolarité</w:t>
      </w:r>
      <w:r w:rsidRPr="00FF6D88">
        <w:t xml:space="preserve"> et de la formation est généralement faible et les compétences en lecture sont bonnes. Avec 2,3 % en 2022, le taux d</w:t>
      </w:r>
      <w:r w:rsidR="00DB231F">
        <w:t>’</w:t>
      </w:r>
      <w:r w:rsidRPr="00FF6D88">
        <w:t xml:space="preserve">abandon précoce de </w:t>
      </w:r>
      <w:r>
        <w:t xml:space="preserve">la scolarité ou </w:t>
      </w:r>
      <w:r w:rsidRPr="00FF6D88">
        <w:t xml:space="preserve">de la formation est le plus faible </w:t>
      </w:r>
      <w:r>
        <w:t>qui existe dans</w:t>
      </w:r>
      <w:r w:rsidRPr="00FF6D88">
        <w:t xml:space="preserve"> l</w:t>
      </w:r>
      <w:r w:rsidR="00DB231F">
        <w:t>’</w:t>
      </w:r>
      <w:r w:rsidRPr="00FF6D88">
        <w:t xml:space="preserve">UE et </w:t>
      </w:r>
      <w:r>
        <w:t xml:space="preserve">est nettement inférieur à </w:t>
      </w:r>
      <w:r w:rsidRPr="00FF6D88">
        <w:t>l</w:t>
      </w:r>
      <w:r w:rsidR="00DB231F">
        <w:t>’</w:t>
      </w:r>
      <w:r w:rsidRPr="00FF6D88">
        <w:t>objectif de moins de 9</w:t>
      </w:r>
      <w:r w:rsidR="00A00DED">
        <w:t> </w:t>
      </w:r>
      <w:r w:rsidRPr="00FF6D88">
        <w:t xml:space="preserve">% </w:t>
      </w:r>
      <w:r>
        <w:t xml:space="preserve">défini </w:t>
      </w:r>
      <w:r w:rsidRPr="00FF6D88">
        <w:t>au niveau de l</w:t>
      </w:r>
      <w:r w:rsidR="00DB231F">
        <w:t>’</w:t>
      </w:r>
      <w:r w:rsidRPr="00FF6D88">
        <w:t>UE.</w:t>
      </w:r>
      <w:r>
        <w:t xml:space="preserve"> Ce </w:t>
      </w:r>
      <w:r w:rsidRPr="00FF6D88">
        <w:t xml:space="preserve">taux a </w:t>
      </w:r>
      <w:r>
        <w:t xml:space="preserve">été réduit </w:t>
      </w:r>
      <w:r w:rsidRPr="00FF6D88">
        <w:t>de 2,8</w:t>
      </w:r>
      <w:r w:rsidR="00A35F05">
        <w:t> </w:t>
      </w:r>
      <w:r w:rsidRPr="00FF6D88">
        <w:t>points de pourcentage</w:t>
      </w:r>
      <w:r w:rsidRPr="00012721">
        <w:t xml:space="preserve"> </w:t>
      </w:r>
      <w:r>
        <w:t>d</w:t>
      </w:r>
      <w:r w:rsidRPr="00FF6D88">
        <w:t xml:space="preserve">epuis 2012. </w:t>
      </w:r>
      <w:r>
        <w:t>Il existe peu d</w:t>
      </w:r>
      <w:r w:rsidR="00DB231F">
        <w:t>’</w:t>
      </w:r>
      <w:r>
        <w:t xml:space="preserve">écart entre </w:t>
      </w:r>
      <w:r w:rsidRPr="00FF6D88">
        <w:t>les sexes</w:t>
      </w:r>
      <w:r>
        <w:t xml:space="preserve"> </w:t>
      </w:r>
      <w:r w:rsidRPr="00FF6D88">
        <w:t xml:space="preserve">(1,3 point de pourcentage) et </w:t>
      </w:r>
      <w:r>
        <w:t xml:space="preserve">celui-ci est </w:t>
      </w:r>
      <w:r w:rsidRPr="00FF6D88">
        <w:t xml:space="preserve">stable, </w:t>
      </w:r>
      <w:r>
        <w:t xml:space="preserve">mais </w:t>
      </w:r>
      <w:r w:rsidRPr="00FF6D88">
        <w:t xml:space="preserve">les filles </w:t>
      </w:r>
      <w:r>
        <w:t xml:space="preserve">sont </w:t>
      </w:r>
      <w:r w:rsidRPr="00FF6D88">
        <w:t xml:space="preserve">moins susceptibles </w:t>
      </w:r>
      <w:r>
        <w:t>d</w:t>
      </w:r>
      <w:r w:rsidR="00DB231F">
        <w:t>’</w:t>
      </w:r>
      <w:r>
        <w:t xml:space="preserve">abandonner leurs études </w:t>
      </w:r>
      <w:r w:rsidRPr="00FF6D88">
        <w:t xml:space="preserve">prématurément. </w:t>
      </w:r>
      <w:r>
        <w:t>L</w:t>
      </w:r>
      <w:r w:rsidR="00DB231F">
        <w:t>’</w:t>
      </w:r>
      <w:r>
        <w:t>abandon scolaire précoce est un peu plus élevé chez les</w:t>
      </w:r>
      <w:r w:rsidRPr="00FF6D88">
        <w:t xml:space="preserve"> élèves des </w:t>
      </w:r>
      <w:r>
        <w:t xml:space="preserve">campagnes </w:t>
      </w:r>
      <w:r w:rsidRPr="00FF6D88">
        <w:t xml:space="preserve">(3,2 %) que </w:t>
      </w:r>
      <w:r>
        <w:t xml:space="preserve">chez ceux des </w:t>
      </w:r>
      <w:r w:rsidRPr="00FF6D88">
        <w:t>ville</w:t>
      </w:r>
      <w:r>
        <w:t>s</w:t>
      </w:r>
      <w:r w:rsidRPr="00FF6D88">
        <w:t xml:space="preserve"> (2,2 %)</w:t>
      </w:r>
      <w:r w:rsidRPr="00E43AD2">
        <w:rPr>
          <w:rStyle w:val="Appelnotedebasdep"/>
        </w:rPr>
        <w:footnoteReference w:id="83"/>
      </w:r>
      <w:r w:rsidRPr="00521937">
        <w:t>.</w:t>
      </w:r>
    </w:p>
    <w:p w14:paraId="424C706E" w14:textId="47C13954" w:rsidR="00231938" w:rsidRPr="00A35F05" w:rsidRDefault="00231938" w:rsidP="00231938">
      <w:pPr>
        <w:pStyle w:val="SingleTxtG"/>
        <w:rPr>
          <w:rStyle w:val="Appelnotedebasdep"/>
          <w:sz w:val="20"/>
          <w:vertAlign w:val="baseline"/>
        </w:rPr>
      </w:pPr>
      <w:r w:rsidRPr="004842AB">
        <w:t>241.</w:t>
      </w:r>
      <w:r w:rsidRPr="004842AB">
        <w:tab/>
      </w:r>
      <w:r>
        <w:t>Des investissements sont réalisés pour améliorer l</w:t>
      </w:r>
      <w:r w:rsidR="00DB231F">
        <w:t>’</w:t>
      </w:r>
      <w:r>
        <w:t xml:space="preserve">adéquation </w:t>
      </w:r>
      <w:r w:rsidRPr="00FF6D88">
        <w:t>de l</w:t>
      </w:r>
      <w:r w:rsidR="00DB231F">
        <w:t>’</w:t>
      </w:r>
      <w:r w:rsidRPr="00FF6D88">
        <w:t xml:space="preserve">enseignement et de la formation professionnels </w:t>
      </w:r>
      <w:r>
        <w:t>par rapport au</w:t>
      </w:r>
      <w:r w:rsidRPr="00FF6D88">
        <w:t xml:space="preserve"> marché du travail. Le taux d</w:t>
      </w:r>
      <w:r w:rsidR="00DB231F">
        <w:t>’</w:t>
      </w:r>
      <w:r w:rsidRPr="00FF6D88">
        <w:t xml:space="preserve">emploi des diplômés récents de </w:t>
      </w:r>
      <w:r>
        <w:t>cette filière</w:t>
      </w:r>
      <w:r w:rsidRPr="00FF6D88">
        <w:t xml:space="preserve"> était plus élevé en 2022 qu</w:t>
      </w:r>
      <w:r w:rsidR="00DB231F">
        <w:t>’</w:t>
      </w:r>
      <w:r w:rsidRPr="00FF6D88">
        <w:t>en 2021</w:t>
      </w:r>
      <w:r>
        <w:t xml:space="preserve"> mais reste </w:t>
      </w:r>
      <w:r w:rsidRPr="00FF6D88">
        <w:t>inférieur à la moyenne de l</w:t>
      </w:r>
      <w:r w:rsidR="00DB231F">
        <w:t>’</w:t>
      </w:r>
      <w:r w:rsidRPr="00FF6D88">
        <w:t xml:space="preserve">UE (75,9 % contre 79,7 %). </w:t>
      </w:r>
      <w:r>
        <w:t xml:space="preserve">La part des élèves </w:t>
      </w:r>
      <w:r w:rsidRPr="00FF6D88">
        <w:t>dans l</w:t>
      </w:r>
      <w:r w:rsidR="00DB231F">
        <w:t>’</w:t>
      </w:r>
      <w:r w:rsidRPr="00FF6D88">
        <w:t xml:space="preserve">enseignement professionnel secondaire est </w:t>
      </w:r>
      <w:r>
        <w:t xml:space="preserve">toutefois </w:t>
      </w:r>
      <w:r w:rsidRPr="00FF6D88">
        <w:t xml:space="preserve">une des plus élevées </w:t>
      </w:r>
      <w:r>
        <w:t>dans</w:t>
      </w:r>
      <w:r w:rsidRPr="00FF6D88">
        <w:t xml:space="preserve"> l</w:t>
      </w:r>
      <w:r w:rsidR="00DB231F">
        <w:t>’</w:t>
      </w:r>
      <w:r w:rsidRPr="00FF6D88">
        <w:t>UE (70 % en 2021 contre 48,7 % en moyenne dans l</w:t>
      </w:r>
      <w:r w:rsidR="00DB231F">
        <w:t>’</w:t>
      </w:r>
      <w:r w:rsidRPr="00FF6D88">
        <w:t xml:space="preserve">UE). </w:t>
      </w:r>
      <w:r>
        <w:t>Par ailleurs</w:t>
      </w:r>
      <w:r w:rsidRPr="00FF6D88">
        <w:t>, le taux d</w:t>
      </w:r>
      <w:r w:rsidR="00DB231F">
        <w:t>’</w:t>
      </w:r>
      <w:r w:rsidRPr="00FF6D88">
        <w:t xml:space="preserve">emploi </w:t>
      </w:r>
      <w:r>
        <w:t xml:space="preserve">est nettement inférieur </w:t>
      </w:r>
      <w:r w:rsidRPr="00FF6D88">
        <w:t xml:space="preserve">en 2022 </w:t>
      </w:r>
      <w:r>
        <w:t>pour les</w:t>
      </w:r>
      <w:r w:rsidRPr="00FF6D88">
        <w:t xml:space="preserve"> travailleurs peu qualifiés </w:t>
      </w:r>
      <w:r>
        <w:t>(</w:t>
      </w:r>
      <w:r w:rsidRPr="00FF6D88">
        <w:t xml:space="preserve">40,4 %) </w:t>
      </w:r>
      <w:r>
        <w:t>à ce qu</w:t>
      </w:r>
      <w:r w:rsidR="00DB231F">
        <w:t>’</w:t>
      </w:r>
      <w:r>
        <w:t xml:space="preserve">il est pour les </w:t>
      </w:r>
      <w:r w:rsidRPr="00FF6D88">
        <w:t xml:space="preserve">travailleurs moyennement qualifiés (69,2 %) et </w:t>
      </w:r>
      <w:r>
        <w:t>très</w:t>
      </w:r>
      <w:r w:rsidRPr="00FF6D88">
        <w:t xml:space="preserve"> qualifiés (84,7 %). Cela </w:t>
      </w:r>
      <w:r>
        <w:t>témoigne du fait</w:t>
      </w:r>
      <w:r w:rsidRPr="00FF6D88">
        <w:t xml:space="preserve"> que l</w:t>
      </w:r>
      <w:r w:rsidR="00DB231F">
        <w:t>’</w:t>
      </w:r>
      <w:r w:rsidRPr="00FF6D88">
        <w:t xml:space="preserve">inadéquation des compétences reste </w:t>
      </w:r>
      <w:r>
        <w:t>importante chez</w:t>
      </w:r>
      <w:r w:rsidRPr="00FF6D88">
        <w:t xml:space="preserve"> les personnes peu qualifiées les plus vulnérables. Pour remédier </w:t>
      </w:r>
      <w:r>
        <w:t xml:space="preserve">au </w:t>
      </w:r>
      <w:r w:rsidRPr="00FF6D88">
        <w:t>problème, de nouvelles normes de qualification et de profession sont en cours d</w:t>
      </w:r>
      <w:r w:rsidR="00DB231F">
        <w:t>’</w:t>
      </w:r>
      <w:r w:rsidRPr="00FF6D88">
        <w:t xml:space="preserve">élaboration et les programmes </w:t>
      </w:r>
      <w:r>
        <w:t>d</w:t>
      </w:r>
      <w:r w:rsidR="00DB231F">
        <w:t>’</w:t>
      </w:r>
      <w:r>
        <w:t xml:space="preserve">enseignement et de formation professionnels </w:t>
      </w:r>
      <w:r w:rsidRPr="00FF6D88">
        <w:t xml:space="preserve">sont modernisés plus rapidement et </w:t>
      </w:r>
      <w:r>
        <w:t>harmonisés avec ces</w:t>
      </w:r>
      <w:r w:rsidRPr="00FF6D88">
        <w:t xml:space="preserve"> normes. </w:t>
      </w:r>
      <w:r>
        <w:t>Il reste encore à mettre au point un</w:t>
      </w:r>
      <w:r w:rsidRPr="00FF6D88">
        <w:t xml:space="preserve"> système d</w:t>
      </w:r>
      <w:r w:rsidR="00DB231F">
        <w:t>’</w:t>
      </w:r>
      <w:r>
        <w:t xml:space="preserve">inventaire </w:t>
      </w:r>
      <w:r w:rsidRPr="00FF6D88">
        <w:t xml:space="preserve">et de prévision des compétences, </w:t>
      </w:r>
      <w:r>
        <w:t>ce qui suppose</w:t>
      </w:r>
      <w:r w:rsidRPr="00FF6D88">
        <w:t xml:space="preserve"> un retour d</w:t>
      </w:r>
      <w:r w:rsidR="00DB231F">
        <w:t>’</w:t>
      </w:r>
      <w:r w:rsidRPr="00FF6D88">
        <w:t xml:space="preserve">information </w:t>
      </w:r>
      <w:r>
        <w:t xml:space="preserve">régulier des </w:t>
      </w:r>
      <w:r w:rsidRPr="00FF6D88">
        <w:t>partenaires sociaux. En 2022, 40 % des diplômés de l</w:t>
      </w:r>
      <w:r w:rsidR="00DB231F">
        <w:t>’</w:t>
      </w:r>
      <w:r w:rsidRPr="00FF6D88">
        <w:t xml:space="preserve">enseignement et de la formation professionnels (CITE 3-4) ont </w:t>
      </w:r>
      <w:r>
        <w:t>pris part</w:t>
      </w:r>
      <w:r w:rsidRPr="00FF6D88">
        <w:t xml:space="preserve"> à un apprentissage en milieu professionnel </w:t>
      </w:r>
      <w:r>
        <w:t>en cours d</w:t>
      </w:r>
      <w:r w:rsidR="00DB231F">
        <w:t>’</w:t>
      </w:r>
      <w:r>
        <w:t xml:space="preserve">études </w:t>
      </w:r>
      <w:r w:rsidRPr="00FF6D88">
        <w:t xml:space="preserve">(la moyenne </w:t>
      </w:r>
      <w:r>
        <w:t>dans</w:t>
      </w:r>
      <w:r w:rsidRPr="00FF6D88">
        <w:t xml:space="preserve"> l</w:t>
      </w:r>
      <w:r w:rsidR="00DB231F">
        <w:t>’</w:t>
      </w:r>
      <w:r w:rsidRPr="00FF6D88">
        <w:t xml:space="preserve">UE </w:t>
      </w:r>
      <w:r>
        <w:t xml:space="preserve">atteignant </w:t>
      </w:r>
      <w:r w:rsidRPr="00FF6D88">
        <w:t xml:space="preserve">60,1 %). Le programme FSE+ </w:t>
      </w:r>
      <w:r>
        <w:t>croate prévoit d</w:t>
      </w:r>
      <w:r w:rsidR="00DB231F">
        <w:t>’</w:t>
      </w:r>
      <w:r>
        <w:t>investir pour renforcer l</w:t>
      </w:r>
      <w:r w:rsidR="00DB231F">
        <w:t>’</w:t>
      </w:r>
      <w:r>
        <w:t xml:space="preserve">adéquation de </w:t>
      </w:r>
      <w:r w:rsidRPr="00FF6D88">
        <w:t>l</w:t>
      </w:r>
      <w:r w:rsidR="00DB231F">
        <w:t>’</w:t>
      </w:r>
      <w:r w:rsidRPr="00FF6D88">
        <w:t xml:space="preserve">enseignement et de la formation professionnels par rapport aux besoins du marché du travail et </w:t>
      </w:r>
      <w:r>
        <w:t>inciter les</w:t>
      </w:r>
      <w:r w:rsidRPr="00FF6D88">
        <w:t xml:space="preserve"> entreprises à </w:t>
      </w:r>
      <w:r>
        <w:t xml:space="preserve">pratiquer </w:t>
      </w:r>
      <w:r w:rsidRPr="00FF6D88">
        <w:t>l</w:t>
      </w:r>
      <w:r w:rsidR="00DB231F">
        <w:t>’</w:t>
      </w:r>
      <w:r w:rsidRPr="00FF6D88">
        <w:t xml:space="preserve">apprentissage en situation de travail. Les objectifs nationaux </w:t>
      </w:r>
      <w:r>
        <w:t xml:space="preserve">concernant </w:t>
      </w:r>
      <w:r w:rsidRPr="00FF6D88">
        <w:t>l</w:t>
      </w:r>
      <w:r w:rsidR="00DB231F">
        <w:t>’</w:t>
      </w:r>
      <w:r w:rsidRPr="00FF6D88">
        <w:t xml:space="preserve">enseignement et la formation professionnels </w:t>
      </w:r>
      <w:r>
        <w:t>et l</w:t>
      </w:r>
      <w:r w:rsidR="00DB231F">
        <w:t>’</w:t>
      </w:r>
      <w:r w:rsidRPr="00FF6D88">
        <w:t>apprentissage tout au long de la vie consistent à améliorer l</w:t>
      </w:r>
      <w:r w:rsidR="00DB231F">
        <w:t>’</w:t>
      </w:r>
      <w:r>
        <w:t>adéquation</w:t>
      </w:r>
      <w:r w:rsidRPr="00FF6D88">
        <w:t>, la qualité et l</w:t>
      </w:r>
      <w:r w:rsidR="00DB231F">
        <w:t>’</w:t>
      </w:r>
      <w:r w:rsidRPr="00FF6D88">
        <w:t>attra</w:t>
      </w:r>
      <w:r>
        <w:t>ctivité</w:t>
      </w:r>
      <w:r w:rsidRPr="00FF6D88">
        <w:t xml:space="preserve"> de</w:t>
      </w:r>
      <w:r>
        <w:t xml:space="preserve"> la filière</w:t>
      </w:r>
      <w:r w:rsidRPr="00E43AD2">
        <w:rPr>
          <w:rStyle w:val="Appelnotedebasdep"/>
        </w:rPr>
        <w:footnoteReference w:id="84"/>
      </w:r>
      <w:r w:rsidRPr="00D87929">
        <w:t>.</w:t>
      </w:r>
    </w:p>
    <w:p w14:paraId="09821072" w14:textId="2A528068" w:rsidR="00231938" w:rsidRPr="00086A5F" w:rsidRDefault="00231938" w:rsidP="00231938">
      <w:pPr>
        <w:pStyle w:val="SingleTxtG"/>
      </w:pPr>
      <w:r w:rsidRPr="005E77A8">
        <w:t>242.</w:t>
      </w:r>
      <w:r w:rsidRPr="005E77A8">
        <w:tab/>
      </w:r>
      <w:r w:rsidRPr="00086A5F">
        <w:t xml:space="preserve">En avril 2020, le </w:t>
      </w:r>
      <w:proofErr w:type="gramStart"/>
      <w:r w:rsidRPr="00086A5F">
        <w:t>M</w:t>
      </w:r>
      <w:r>
        <w:t>inistère des sciences</w:t>
      </w:r>
      <w:proofErr w:type="gramEnd"/>
      <w:r>
        <w:t xml:space="preserve"> et de l</w:t>
      </w:r>
      <w:r w:rsidR="00DB231F">
        <w:t>’</w:t>
      </w:r>
      <w:r>
        <w:t>éducation a</w:t>
      </w:r>
      <w:r w:rsidRPr="00086A5F">
        <w:t xml:space="preserve"> adopté </w:t>
      </w:r>
      <w:r>
        <w:t>un</w:t>
      </w:r>
      <w:r w:rsidRPr="00086A5F">
        <w:t xml:space="preserve"> programme d</w:t>
      </w:r>
      <w:r w:rsidR="00DB231F">
        <w:t>’</w:t>
      </w:r>
      <w:r w:rsidRPr="00086A5F">
        <w:t xml:space="preserve">enseignement </w:t>
      </w:r>
      <w:r>
        <w:t xml:space="preserve">de </w:t>
      </w:r>
      <w:r w:rsidRPr="00086A5F">
        <w:t>la langue et</w:t>
      </w:r>
      <w:r>
        <w:t xml:space="preserve"> de</w:t>
      </w:r>
      <w:r w:rsidRPr="00086A5F">
        <w:t xml:space="preserve"> la culture de la minorité nationale rom </w:t>
      </w:r>
      <w:r>
        <w:t xml:space="preserve">pour les établissements croates du </w:t>
      </w:r>
      <w:r w:rsidRPr="00086A5F">
        <w:t>primaire et secondaire</w:t>
      </w:r>
      <w:r>
        <w:t xml:space="preserve"> </w:t>
      </w:r>
      <w:r w:rsidRPr="00086A5F">
        <w:t>(modèle C). L</w:t>
      </w:r>
      <w:r w:rsidR="00DB231F">
        <w:t>’</w:t>
      </w:r>
      <w:r>
        <w:t xml:space="preserve">adoption de ce programme marque </w:t>
      </w:r>
      <w:r w:rsidRPr="00086A5F">
        <w:t xml:space="preserve">une avancée </w:t>
      </w:r>
      <w:r>
        <w:t xml:space="preserve">importante </w:t>
      </w:r>
      <w:r w:rsidRPr="00086A5F">
        <w:t xml:space="preserve">et un </w:t>
      </w:r>
      <w:r>
        <w:t xml:space="preserve">réel </w:t>
      </w:r>
      <w:r w:rsidRPr="00086A5F">
        <w:t xml:space="preserve">progrès pour le peuple rom dans la préservation de </w:t>
      </w:r>
      <w:r>
        <w:t>sa</w:t>
      </w:r>
      <w:r w:rsidRPr="00086A5F">
        <w:t xml:space="preserve"> langue, </w:t>
      </w:r>
      <w:r>
        <w:t>ses</w:t>
      </w:r>
      <w:r w:rsidRPr="00086A5F">
        <w:t xml:space="preserve"> tradition</w:t>
      </w:r>
      <w:r>
        <w:t>s</w:t>
      </w:r>
      <w:r w:rsidRPr="00086A5F">
        <w:t xml:space="preserve"> et </w:t>
      </w:r>
      <w:r>
        <w:t xml:space="preserve">son </w:t>
      </w:r>
      <w:r w:rsidRPr="00086A5F">
        <w:t>identité culturelle</w:t>
      </w:r>
      <w:r>
        <w:t>.</w:t>
      </w:r>
    </w:p>
    <w:p w14:paraId="5DBD88C7" w14:textId="5DD39F7F" w:rsidR="00231938" w:rsidRPr="00457405" w:rsidRDefault="00231938" w:rsidP="00231938">
      <w:pPr>
        <w:pStyle w:val="SingleTxtG"/>
      </w:pPr>
      <w:r w:rsidRPr="003F6C35">
        <w:t>243.</w:t>
      </w:r>
      <w:r w:rsidRPr="003F6C35">
        <w:tab/>
      </w:r>
      <w:r w:rsidRPr="00086A5F">
        <w:t xml:space="preserve">Les enfants roms participent au </w:t>
      </w:r>
      <w:r>
        <w:t>système</w:t>
      </w:r>
      <w:r w:rsidRPr="00086A5F">
        <w:t xml:space="preserve"> éducatif sur un pied d</w:t>
      </w:r>
      <w:r w:rsidR="00DB231F">
        <w:t>’</w:t>
      </w:r>
      <w:r w:rsidRPr="00086A5F">
        <w:t>égalité avec les autres</w:t>
      </w:r>
      <w:r>
        <w:t xml:space="preserve"> enfants</w:t>
      </w:r>
      <w:r w:rsidRPr="00086A5F">
        <w:t xml:space="preserve"> et sont in</w:t>
      </w:r>
      <w:r>
        <w:t>tégrés dans les groupes pédagogiques généraux</w:t>
      </w:r>
      <w:r w:rsidRPr="00086A5F">
        <w:t xml:space="preserve">. Le Plan national 2021-2027 </w:t>
      </w:r>
      <w:r>
        <w:t>pour l</w:t>
      </w:r>
      <w:r w:rsidR="00DB231F">
        <w:t>’</w:t>
      </w:r>
      <w:r w:rsidRPr="00086A5F">
        <w:t xml:space="preserve">inclusion des Roms vise à </w:t>
      </w:r>
      <w:r>
        <w:t>faire en sorte</w:t>
      </w:r>
      <w:r w:rsidRPr="00086A5F">
        <w:t xml:space="preserve"> que chaque enfant d</w:t>
      </w:r>
      <w:r w:rsidR="00DB231F">
        <w:t>’</w:t>
      </w:r>
      <w:r w:rsidRPr="00086A5F">
        <w:t>âge préscolaire d</w:t>
      </w:r>
      <w:r w:rsidR="00DB231F">
        <w:t>’</w:t>
      </w:r>
      <w:r w:rsidRPr="00086A5F">
        <w:t xml:space="preserve">origine rom </w:t>
      </w:r>
      <w:r>
        <w:t xml:space="preserve">puisse </w:t>
      </w:r>
      <w:r w:rsidRPr="00086A5F">
        <w:t>fréquente</w:t>
      </w:r>
      <w:r>
        <w:t>r</w:t>
      </w:r>
      <w:r w:rsidRPr="00086A5F">
        <w:t xml:space="preserve"> gratuitement </w:t>
      </w:r>
      <w:r>
        <w:t>le</w:t>
      </w:r>
      <w:r w:rsidRPr="00086A5F">
        <w:t xml:space="preserve"> jardin d</w:t>
      </w:r>
      <w:r w:rsidR="00DB231F">
        <w:t>’</w:t>
      </w:r>
      <w:r w:rsidRPr="00086A5F">
        <w:t>enfants. En outre, comme l</w:t>
      </w:r>
      <w:r w:rsidR="00DB231F">
        <w:t>’</w:t>
      </w:r>
      <w:r w:rsidRPr="00086A5F">
        <w:t>organisation de l</w:t>
      </w:r>
      <w:r w:rsidR="00DB231F">
        <w:t>’</w:t>
      </w:r>
      <w:r w:rsidRPr="00086A5F">
        <w:t>éducation et de la protection de la petite enfance relève de la responsabilité des unités autonomes locales (régionales), celles-ci affectent également des fonds supplémentaires à l</w:t>
      </w:r>
      <w:r w:rsidR="00DB231F">
        <w:t>’</w:t>
      </w:r>
      <w:r w:rsidRPr="00086A5F">
        <w:t xml:space="preserve">éducation et à la formation des enfants appartenant à des minorités nationales. En outre, </w:t>
      </w:r>
      <w:r>
        <w:t xml:space="preserve">un groupe pédagogique </w:t>
      </w:r>
      <w:r w:rsidRPr="00086A5F">
        <w:t xml:space="preserve">accueillant un enfant </w:t>
      </w:r>
      <w:r>
        <w:t xml:space="preserve">issu </w:t>
      </w:r>
      <w:r w:rsidRPr="00086A5F">
        <w:t xml:space="preserve">de la minorité nationale rom peut </w:t>
      </w:r>
      <w:r>
        <w:t>disposer d</w:t>
      </w:r>
      <w:r w:rsidR="00DB231F">
        <w:t>’</w:t>
      </w:r>
      <w:r w:rsidRPr="00086A5F">
        <w:t xml:space="preserve">un </w:t>
      </w:r>
      <w:r>
        <w:t>facilitateur</w:t>
      </w:r>
      <w:r w:rsidRPr="00086A5F">
        <w:t xml:space="preserve"> rom dont le rôle est de </w:t>
      </w:r>
      <w:r>
        <w:t>remédier à</w:t>
      </w:r>
      <w:r w:rsidRPr="00086A5F">
        <w:t xml:space="preserve"> la barrière linguistique entre </w:t>
      </w:r>
      <w:r>
        <w:t xml:space="preserve">cet </w:t>
      </w:r>
      <w:r w:rsidRPr="00086A5F">
        <w:t xml:space="preserve">enfant et les autres enfants et </w:t>
      </w:r>
      <w:r>
        <w:t xml:space="preserve">le reste des </w:t>
      </w:r>
      <w:r w:rsidRPr="00086A5F">
        <w:t>éducateurs</w:t>
      </w:r>
      <w:r>
        <w:t xml:space="preserve"> et d</w:t>
      </w:r>
      <w:r w:rsidR="00DB231F">
        <w:t>’</w:t>
      </w:r>
      <w:r>
        <w:t>assurer</w:t>
      </w:r>
      <w:r w:rsidRPr="00086A5F">
        <w:t xml:space="preserve"> </w:t>
      </w:r>
      <w:r>
        <w:t>une aide générale</w:t>
      </w:r>
      <w:r w:rsidRPr="00086A5F">
        <w:t xml:space="preserve">. </w:t>
      </w:r>
      <w:r w:rsidRPr="00457405">
        <w:t xml:space="preserve">Tous les enfants </w:t>
      </w:r>
      <w:r w:rsidRPr="00457405">
        <w:lastRenderedPageBreak/>
        <w:t>doivent suivre, au cours de l</w:t>
      </w:r>
      <w:r w:rsidR="00DB231F">
        <w:t>’</w:t>
      </w:r>
      <w:r w:rsidRPr="00457405">
        <w:t>année qui précède leur entrée à l</w:t>
      </w:r>
      <w:r w:rsidR="00DB231F">
        <w:t>’</w:t>
      </w:r>
      <w:r w:rsidRPr="00457405">
        <w:t>école primaire, un programme préscolaire qui représente à l</w:t>
      </w:r>
      <w:r w:rsidR="00DB231F">
        <w:t>’</w:t>
      </w:r>
      <w:r w:rsidRPr="00457405">
        <w:t>heure actuelle 250 heures d</w:t>
      </w:r>
      <w:r w:rsidR="00DB231F">
        <w:t>’</w:t>
      </w:r>
      <w:r w:rsidRPr="00457405">
        <w:t>enseignement par an.</w:t>
      </w:r>
    </w:p>
    <w:p w14:paraId="4B35304E" w14:textId="77777777" w:rsidR="00231938" w:rsidRPr="003B398E" w:rsidRDefault="00231938" w:rsidP="00231938">
      <w:pPr>
        <w:pStyle w:val="H1G"/>
      </w:pPr>
      <w:r w:rsidRPr="00457405">
        <w:tab/>
      </w:r>
      <w:r w:rsidRPr="00457405">
        <w:tab/>
      </w:r>
      <w:r w:rsidRPr="003B398E">
        <w:t>Réponse au paragraphe 33 de la liste de points</w:t>
      </w:r>
    </w:p>
    <w:p w14:paraId="528AFD65" w14:textId="73D42D6A" w:rsidR="00231938" w:rsidRPr="00086A5F" w:rsidRDefault="00231938" w:rsidP="00231938">
      <w:pPr>
        <w:pStyle w:val="SingleTxtG"/>
      </w:pPr>
      <w:r w:rsidRPr="003B398E">
        <w:t>244.</w:t>
      </w:r>
      <w:r w:rsidRPr="003B398E">
        <w:tab/>
        <w:t>Le nombre total d</w:t>
      </w:r>
      <w:r w:rsidR="00DB231F">
        <w:t>’</w:t>
      </w:r>
      <w:r w:rsidRPr="003B398E">
        <w:t>étudiants inscrits dans les établissements d</w:t>
      </w:r>
      <w:r w:rsidR="00DB231F">
        <w:t>’</w:t>
      </w:r>
      <w:r w:rsidRPr="003B398E">
        <w:t>enseignement supérieur au cours de l</w:t>
      </w:r>
      <w:r w:rsidR="00DB231F">
        <w:t>’</w:t>
      </w:r>
      <w:r w:rsidRPr="003B398E">
        <w:t>année universitaire 2020/21 était de 155 627, dont 89 187 étudiantes (57,3</w:t>
      </w:r>
      <w:r w:rsidR="00A35F05" w:rsidRPr="003B398E">
        <w:t> </w:t>
      </w:r>
      <w:r w:rsidRPr="003B398E">
        <w:t>%) et 66</w:t>
      </w:r>
      <w:r w:rsidR="003B398E">
        <w:t> </w:t>
      </w:r>
      <w:r w:rsidRPr="003B398E">
        <w:t>440 étudiants (42,7</w:t>
      </w:r>
      <w:r w:rsidR="003B398E">
        <w:t> </w:t>
      </w:r>
      <w:r w:rsidRPr="003B398E">
        <w:t>%). En 2021, 33</w:t>
      </w:r>
      <w:r w:rsidR="003B398E">
        <w:t> </w:t>
      </w:r>
      <w:r w:rsidRPr="003B398E">
        <w:t>415 étudiants au total ont obtenu leur diplôme/</w:t>
      </w:r>
      <w:r w:rsidR="003B398E">
        <w:t xml:space="preserve"> </w:t>
      </w:r>
      <w:r w:rsidRPr="003B398E">
        <w:t>achevé</w:t>
      </w:r>
      <w:r w:rsidRPr="00086A5F">
        <w:t xml:space="preserve"> leurs études</w:t>
      </w:r>
      <w:r>
        <w:t xml:space="preserve"> soit</w:t>
      </w:r>
      <w:r w:rsidRPr="00086A5F">
        <w:t xml:space="preserve"> 20</w:t>
      </w:r>
      <w:r>
        <w:t> </w:t>
      </w:r>
      <w:r w:rsidRPr="00086A5F">
        <w:t>369 étudiantes (61</w:t>
      </w:r>
      <w:r w:rsidR="003B398E">
        <w:t> </w:t>
      </w:r>
      <w:r w:rsidRPr="00086A5F">
        <w:t>%) et 13</w:t>
      </w:r>
      <w:r>
        <w:t> </w:t>
      </w:r>
      <w:r w:rsidRPr="00086A5F">
        <w:t>046 étudiants (39</w:t>
      </w:r>
      <w:r w:rsidR="003B398E">
        <w:t> </w:t>
      </w:r>
      <w:r w:rsidRPr="00086A5F">
        <w:t>%).</w:t>
      </w:r>
    </w:p>
    <w:p w14:paraId="3927FC76" w14:textId="5DE9B0AC" w:rsidR="00231938" w:rsidRPr="00086A5F" w:rsidRDefault="00231938" w:rsidP="00231938">
      <w:pPr>
        <w:pStyle w:val="SingleTxtG"/>
      </w:pPr>
      <w:r w:rsidRPr="00DC5B7A">
        <w:t>245.</w:t>
      </w:r>
      <w:r w:rsidRPr="00DC5B7A">
        <w:tab/>
      </w:r>
      <w:r w:rsidRPr="00086A5F">
        <w:t>Au cours de l</w:t>
      </w:r>
      <w:r w:rsidR="00DB231F">
        <w:t>’</w:t>
      </w:r>
      <w:r w:rsidRPr="00086A5F">
        <w:t xml:space="preserve">année universitaire 2021/22, 154 894 étudiants au total étaient inscrits dans </w:t>
      </w:r>
      <w:r>
        <w:t>un</w:t>
      </w:r>
      <w:r w:rsidRPr="00086A5F">
        <w:t xml:space="preserve"> établissement d</w:t>
      </w:r>
      <w:r w:rsidR="00DB231F">
        <w:t>’</w:t>
      </w:r>
      <w:r w:rsidRPr="00086A5F">
        <w:t xml:space="preserve">enseignement supérieur, </w:t>
      </w:r>
      <w:r>
        <w:t xml:space="preserve">dont </w:t>
      </w:r>
      <w:r w:rsidRPr="00086A5F">
        <w:t>89</w:t>
      </w:r>
      <w:r w:rsidR="003B398E">
        <w:t> </w:t>
      </w:r>
      <w:r w:rsidRPr="00086A5F">
        <w:t>270 étudiantes (57,6</w:t>
      </w:r>
      <w:r w:rsidR="003B398E">
        <w:t> </w:t>
      </w:r>
      <w:r w:rsidRPr="00086A5F">
        <w:t>%) et 65</w:t>
      </w:r>
      <w:r w:rsidR="00A35F05">
        <w:t> </w:t>
      </w:r>
      <w:r w:rsidRPr="00086A5F">
        <w:t>624</w:t>
      </w:r>
      <w:r w:rsidR="00A35F05">
        <w:t> </w:t>
      </w:r>
      <w:r w:rsidRPr="00086A5F">
        <w:t xml:space="preserve">étudiants (42,4 %). En 2022, 30 875 étudiants </w:t>
      </w:r>
      <w:r>
        <w:t xml:space="preserve">au total </w:t>
      </w:r>
      <w:r w:rsidRPr="00086A5F">
        <w:t xml:space="preserve">ont obtenu leur diplôme/achevé leurs études, </w:t>
      </w:r>
      <w:r>
        <w:t xml:space="preserve">dont </w:t>
      </w:r>
      <w:r w:rsidRPr="00086A5F">
        <w:t>18 762 (60,8 %) étudiantes et 12 113 (39,2 %) étudiants.</w:t>
      </w:r>
    </w:p>
    <w:p w14:paraId="4E0CFC81" w14:textId="07C76130" w:rsidR="00231938" w:rsidRPr="00086A5F" w:rsidRDefault="00231938" w:rsidP="00231938">
      <w:pPr>
        <w:pStyle w:val="SingleTxtG"/>
      </w:pPr>
      <w:r w:rsidRPr="00DC5B7A">
        <w:t>246.</w:t>
      </w:r>
      <w:r w:rsidRPr="00DC5B7A">
        <w:tab/>
      </w:r>
      <w:r>
        <w:t xml:space="preserve">Pour </w:t>
      </w:r>
      <w:r w:rsidRPr="00086A5F">
        <w:t>l</w:t>
      </w:r>
      <w:r w:rsidR="00DB231F">
        <w:t>’</w:t>
      </w:r>
      <w:r w:rsidRPr="00086A5F">
        <w:t xml:space="preserve">année </w:t>
      </w:r>
      <w:r>
        <w:t>universitaire</w:t>
      </w:r>
      <w:r w:rsidRPr="00086A5F">
        <w:t xml:space="preserve"> 2022/23, </w:t>
      </w:r>
      <w:r>
        <w:t>le nombre d</w:t>
      </w:r>
      <w:r w:rsidR="00DB231F">
        <w:t>’</w:t>
      </w:r>
      <w:r>
        <w:t xml:space="preserve">étudiants inscrits atteignait </w:t>
      </w:r>
      <w:r w:rsidRPr="00086A5F">
        <w:t>151</w:t>
      </w:r>
      <w:r w:rsidR="00A35F05">
        <w:t> </w:t>
      </w:r>
      <w:r w:rsidRPr="00086A5F">
        <w:t xml:space="preserve">827 </w:t>
      </w:r>
      <w:r>
        <w:t xml:space="preserve">au total, dont </w:t>
      </w:r>
      <w:r w:rsidRPr="00086A5F">
        <w:t>87 969 étudiantes (57,9 %) et 63 858 étudiants (42,1 %)</w:t>
      </w:r>
      <w:r>
        <w:t>.</w:t>
      </w:r>
    </w:p>
    <w:p w14:paraId="633FBF32" w14:textId="1C3A07F1" w:rsidR="00231938" w:rsidRPr="00EC2A7A" w:rsidRDefault="00231938" w:rsidP="00231938">
      <w:pPr>
        <w:pStyle w:val="SingleTxtG"/>
      </w:pPr>
      <w:r w:rsidRPr="00767E34">
        <w:t>247.</w:t>
      </w:r>
      <w:r w:rsidRPr="00767E34">
        <w:tab/>
      </w:r>
      <w:r w:rsidRPr="00EC2A7A">
        <w:t xml:space="preserve">Le </w:t>
      </w:r>
      <w:proofErr w:type="gramStart"/>
      <w:r>
        <w:t>Ministère des sciences</w:t>
      </w:r>
      <w:proofErr w:type="gramEnd"/>
      <w:r>
        <w:t xml:space="preserve"> et de l</w:t>
      </w:r>
      <w:r w:rsidR="00DB231F">
        <w:t>’</w:t>
      </w:r>
      <w:r>
        <w:t>éducation</w:t>
      </w:r>
      <w:r w:rsidRPr="00EC2A7A">
        <w:t xml:space="preserve"> </w:t>
      </w:r>
      <w:r>
        <w:t xml:space="preserve">applique </w:t>
      </w:r>
      <w:r w:rsidRPr="00EC2A7A">
        <w:t xml:space="preserve">une série de mesures visant </w:t>
      </w:r>
      <w:r>
        <w:t xml:space="preserve">à donner accès </w:t>
      </w:r>
      <w:r w:rsidRPr="00EC2A7A">
        <w:t>à l</w:t>
      </w:r>
      <w:r w:rsidR="00DB231F">
        <w:t>’</w:t>
      </w:r>
      <w:r w:rsidRPr="00EC2A7A">
        <w:t>enseignement supérieur aux étudiants bénéficiant d</w:t>
      </w:r>
      <w:r w:rsidR="00DB231F">
        <w:t>’</w:t>
      </w:r>
      <w:r w:rsidRPr="00EC2A7A">
        <w:t xml:space="preserve">une protection temporaire en Croatie conformément </w:t>
      </w:r>
      <w:r>
        <w:t>à la loi sur la protection internationale et temporaire</w:t>
      </w:r>
      <w:r w:rsidRPr="00EC2A7A">
        <w:t>. L</w:t>
      </w:r>
      <w:r w:rsidR="00DB231F">
        <w:t>’</w:t>
      </w:r>
      <w:r w:rsidRPr="00EC2A7A">
        <w:t xml:space="preserve">objectif est de leur offrir la possibilité de poursuivre leurs études </w:t>
      </w:r>
      <w:r>
        <w:t xml:space="preserve">en fonction du </w:t>
      </w:r>
      <w:r w:rsidRPr="00EC2A7A">
        <w:t xml:space="preserve">quota </w:t>
      </w:r>
      <w:r>
        <w:t xml:space="preserve">libre </w:t>
      </w:r>
      <w:r w:rsidRPr="00EC2A7A">
        <w:t xml:space="preserve">pour étudiants à temps plein et </w:t>
      </w:r>
      <w:r>
        <w:t xml:space="preserve">des </w:t>
      </w:r>
      <w:r w:rsidRPr="00EC2A7A">
        <w:t xml:space="preserve">capacités disponibles </w:t>
      </w:r>
      <w:r>
        <w:t xml:space="preserve">des </w:t>
      </w:r>
      <w:r w:rsidRPr="00EC2A7A">
        <w:t>établissements d</w:t>
      </w:r>
      <w:r w:rsidR="00DB231F">
        <w:t>’</w:t>
      </w:r>
      <w:r w:rsidRPr="00EC2A7A">
        <w:t xml:space="preserve">enseignement supérieur. En outre, sur la base de leur </w:t>
      </w:r>
      <w:r>
        <w:t>inscription au S</w:t>
      </w:r>
      <w:r w:rsidRPr="00EC2A7A">
        <w:t>ystème d</w:t>
      </w:r>
      <w:r w:rsidR="00DB231F">
        <w:t>’</w:t>
      </w:r>
      <w:r w:rsidRPr="00EC2A7A">
        <w:t xml:space="preserve">information </w:t>
      </w:r>
      <w:r>
        <w:t xml:space="preserve">de </w:t>
      </w:r>
      <w:r w:rsidRPr="00EC2A7A">
        <w:t>l</w:t>
      </w:r>
      <w:r w:rsidR="00DB231F">
        <w:t>’</w:t>
      </w:r>
      <w:r w:rsidRPr="00EC2A7A">
        <w:t xml:space="preserve">enseignement supérieur </w:t>
      </w:r>
      <w:r>
        <w:t>et au S</w:t>
      </w:r>
      <w:r w:rsidRPr="00EC2A7A">
        <w:t>ystème d</w:t>
      </w:r>
      <w:r w:rsidR="00DB231F">
        <w:t>’</w:t>
      </w:r>
      <w:r w:rsidRPr="00EC2A7A">
        <w:t xml:space="preserve">information sur les droits des étudiants, les étudiants </w:t>
      </w:r>
      <w:r>
        <w:t xml:space="preserve">au </w:t>
      </w:r>
      <w:r w:rsidRPr="00EC2A7A">
        <w:t>bénéfi</w:t>
      </w:r>
      <w:r>
        <w:t>ce</w:t>
      </w:r>
      <w:r w:rsidRPr="00EC2A7A">
        <w:t xml:space="preserve"> </w:t>
      </w:r>
      <w:r>
        <w:t xml:space="preserve">de la </w:t>
      </w:r>
      <w:r w:rsidRPr="00EC2A7A">
        <w:t xml:space="preserve">protection temporaire en Croatie ont droit à des </w:t>
      </w:r>
      <w:r>
        <w:t xml:space="preserve">repas </w:t>
      </w:r>
      <w:r w:rsidRPr="00EC2A7A">
        <w:t xml:space="preserve">subventionnés conformément à la décision du </w:t>
      </w:r>
      <w:r>
        <w:t>Ministère des sciences et de l</w:t>
      </w:r>
      <w:r w:rsidR="00DB231F">
        <w:t>’</w:t>
      </w:r>
      <w:r>
        <w:t>éducation</w:t>
      </w:r>
      <w:r w:rsidRPr="00EC2A7A">
        <w:t xml:space="preserve"> sur l</w:t>
      </w:r>
      <w:r w:rsidR="00DB231F">
        <w:t>’</w:t>
      </w:r>
      <w:r w:rsidRPr="00EC2A7A">
        <w:t>octroi d</w:t>
      </w:r>
      <w:r w:rsidR="00DB231F">
        <w:t>’</w:t>
      </w:r>
      <w:r w:rsidRPr="00EC2A7A">
        <w:t xml:space="preserve">une aide </w:t>
      </w:r>
      <w:r>
        <w:t>couvrant les dépenses d</w:t>
      </w:r>
      <w:r w:rsidR="00DB231F">
        <w:t>’</w:t>
      </w:r>
      <w:r>
        <w:t xml:space="preserve">alimentation </w:t>
      </w:r>
      <w:r w:rsidRPr="00EC2A7A">
        <w:t>et à l</w:t>
      </w:r>
      <w:r w:rsidR="00DB231F">
        <w:t>’</w:t>
      </w:r>
      <w:r w:rsidRPr="00EC2A7A">
        <w:t>ordonnance sur les conditions et modalités d</w:t>
      </w:r>
      <w:r w:rsidR="00DB231F">
        <w:t>’</w:t>
      </w:r>
      <w:r w:rsidRPr="00EC2A7A">
        <w:t xml:space="preserve">exercice du droit </w:t>
      </w:r>
      <w:r>
        <w:t xml:space="preserve">des étudiants à la prise en charge des </w:t>
      </w:r>
      <w:r w:rsidRPr="00EC2A7A">
        <w:t>frais de repas</w:t>
      </w:r>
      <w:r w:rsidRPr="00E43AD2">
        <w:rPr>
          <w:rStyle w:val="Appelnotedebasdep"/>
        </w:rPr>
        <w:footnoteReference w:id="85"/>
      </w:r>
      <w:r w:rsidRPr="00EC2A7A">
        <w:t xml:space="preserve">. </w:t>
      </w:r>
      <w:r>
        <w:t xml:space="preserve">Le </w:t>
      </w:r>
      <w:proofErr w:type="gramStart"/>
      <w:r>
        <w:t>Ministère des sciences</w:t>
      </w:r>
      <w:proofErr w:type="gramEnd"/>
      <w:r>
        <w:t xml:space="preserve"> et de l</w:t>
      </w:r>
      <w:r w:rsidR="00DB231F">
        <w:t>’</w:t>
      </w:r>
      <w:r>
        <w:t>éducation</w:t>
      </w:r>
      <w:r w:rsidRPr="00EC2A7A">
        <w:t xml:space="preserve">, </w:t>
      </w:r>
      <w:r>
        <w:t xml:space="preserve">en adoptant certaines décisions </w:t>
      </w:r>
      <w:r w:rsidRPr="00EC2A7A">
        <w:t xml:space="preserve">conformément </w:t>
      </w:r>
      <w:r>
        <w:t>au paragraphe 3 de</w:t>
      </w:r>
      <w:r w:rsidRPr="00EC2A7A">
        <w:t xml:space="preserve"> l</w:t>
      </w:r>
      <w:r w:rsidR="00DB231F">
        <w:t>’</w:t>
      </w:r>
      <w:r w:rsidRPr="00EC2A7A">
        <w:t>article 5</w:t>
      </w:r>
      <w:r>
        <w:t xml:space="preserve"> </w:t>
      </w:r>
      <w:r w:rsidRPr="00EC2A7A">
        <w:t>de l</w:t>
      </w:r>
      <w:r w:rsidR="00DB231F">
        <w:t>’</w:t>
      </w:r>
      <w:r w:rsidRPr="00EC2A7A">
        <w:t>ordonnance sur les conditions et modalités d</w:t>
      </w:r>
      <w:r w:rsidR="00DB231F">
        <w:t>’</w:t>
      </w:r>
      <w:r w:rsidRPr="00EC2A7A">
        <w:t>exercice du droit des étudiants en situation régulière à un logement subventionné</w:t>
      </w:r>
      <w:r w:rsidRPr="00E43AD2">
        <w:rPr>
          <w:rStyle w:val="Appelnotedebasdep"/>
        </w:rPr>
        <w:footnoteReference w:id="86"/>
      </w:r>
      <w:r w:rsidRPr="00EC2A7A">
        <w:t xml:space="preserve">, doit garantir </w:t>
      </w:r>
      <w:r>
        <w:t xml:space="preserve">aux </w:t>
      </w:r>
      <w:r w:rsidRPr="00EC2A7A">
        <w:t xml:space="preserve">étudiants qui </w:t>
      </w:r>
      <w:r>
        <w:t xml:space="preserve">disposent de la </w:t>
      </w:r>
      <w:r w:rsidRPr="00EC2A7A">
        <w:t>protection temporaire en Croatie</w:t>
      </w:r>
      <w:r>
        <w:t xml:space="preserve"> la possibilité d</w:t>
      </w:r>
      <w:r w:rsidR="00DB231F">
        <w:t>’</w:t>
      </w:r>
      <w:r>
        <w:t>obtenir une place dans un foyer pour étudiants.</w:t>
      </w:r>
    </w:p>
    <w:p w14:paraId="1F96D54E" w14:textId="77777777" w:rsidR="00231938" w:rsidRPr="002128D5" w:rsidRDefault="00231938" w:rsidP="00231938">
      <w:pPr>
        <w:pStyle w:val="H1G"/>
      </w:pPr>
      <w:r w:rsidRPr="00EC2A7A">
        <w:tab/>
      </w:r>
      <w:r w:rsidRPr="00EC2A7A">
        <w:tab/>
      </w:r>
      <w:r w:rsidRPr="002128D5">
        <w:t>Réponse au paragraphe 34 de la liste de points</w:t>
      </w:r>
    </w:p>
    <w:p w14:paraId="7881D9A3" w14:textId="7FF09EE5" w:rsidR="00231938" w:rsidRPr="003B398E" w:rsidRDefault="00231938" w:rsidP="00231938">
      <w:pPr>
        <w:pStyle w:val="SingleTxtG"/>
        <w:rPr>
          <w:rStyle w:val="Appelnotedebasdep"/>
          <w:sz w:val="20"/>
          <w:vertAlign w:val="baseline"/>
        </w:rPr>
      </w:pPr>
      <w:r w:rsidRPr="001E6927">
        <w:t>248.</w:t>
      </w:r>
      <w:r w:rsidRPr="001E6927">
        <w:tab/>
      </w:r>
      <w:r w:rsidRPr="00EC2A7A">
        <w:t>L</w:t>
      </w:r>
      <w:r>
        <w:t>a représentation de l</w:t>
      </w:r>
      <w:r w:rsidR="00DB231F">
        <w:t>’</w:t>
      </w:r>
      <w:r w:rsidRPr="00EC2A7A">
        <w:t xml:space="preserve">UNICEF </w:t>
      </w:r>
      <w:r>
        <w:t xml:space="preserve">en </w:t>
      </w:r>
      <w:r w:rsidRPr="00EC2A7A">
        <w:t xml:space="preserve">Croatie, le </w:t>
      </w:r>
      <w:proofErr w:type="gramStart"/>
      <w:r>
        <w:t>Ministère des sciences</w:t>
      </w:r>
      <w:proofErr w:type="gramEnd"/>
      <w:r>
        <w:t xml:space="preserve"> et de l</w:t>
      </w:r>
      <w:r w:rsidR="00DB231F">
        <w:t>’</w:t>
      </w:r>
      <w:r>
        <w:t>éducation</w:t>
      </w:r>
      <w:r w:rsidRPr="00EC2A7A">
        <w:t xml:space="preserve">, </w:t>
      </w:r>
      <w:r>
        <w:t>le Bureau des droits de l</w:t>
      </w:r>
      <w:r w:rsidR="00DB231F">
        <w:t>’</w:t>
      </w:r>
      <w:r>
        <w:t>homme et des minorités nationales</w:t>
      </w:r>
      <w:r w:rsidRPr="00EC2A7A">
        <w:t>, l</w:t>
      </w:r>
      <w:r w:rsidR="00DB231F">
        <w:t>’</w:t>
      </w:r>
      <w:r w:rsidRPr="00EC2A7A">
        <w:t xml:space="preserve">Organisation croate de la jeunesse rom et sept écoles primaires ont apporté un soutien ciblé </w:t>
      </w:r>
      <w:r>
        <w:t xml:space="preserve">à des </w:t>
      </w:r>
      <w:r w:rsidRPr="00EC2A7A">
        <w:t xml:space="preserve">élèves roms </w:t>
      </w:r>
      <w:r>
        <w:t xml:space="preserve">qui étaient exposés à un </w:t>
      </w:r>
      <w:r w:rsidRPr="00EC2A7A">
        <w:t>risque accru d</w:t>
      </w:r>
      <w:r w:rsidR="00DB231F">
        <w:t>’</w:t>
      </w:r>
      <w:r w:rsidRPr="00EC2A7A">
        <w:t xml:space="preserve">abandon scolaire </w:t>
      </w:r>
      <w:r>
        <w:t xml:space="preserve">après avoir fréquenté </w:t>
      </w:r>
      <w:r w:rsidRPr="00EC2A7A">
        <w:t>irrégulière</w:t>
      </w:r>
      <w:r>
        <w:t xml:space="preserve">ment </w:t>
      </w:r>
      <w:r w:rsidRPr="00EC2A7A">
        <w:t>l</w:t>
      </w:r>
      <w:r w:rsidR="00DB231F">
        <w:t>’</w:t>
      </w:r>
      <w:r w:rsidRPr="00EC2A7A">
        <w:t xml:space="preserve">école </w:t>
      </w:r>
      <w:r>
        <w:t xml:space="preserve">en raison du </w:t>
      </w:r>
      <w:r w:rsidRPr="00EC2A7A">
        <w:t xml:space="preserve">tremblement de terre et </w:t>
      </w:r>
      <w:r>
        <w:t xml:space="preserve">de </w:t>
      </w:r>
      <w:r w:rsidRPr="00EC2A7A">
        <w:t xml:space="preserve">la pandémie de COVID-19. En 2021, </w:t>
      </w:r>
      <w:r>
        <w:t>11</w:t>
      </w:r>
      <w:r w:rsidR="00A35F05">
        <w:t> </w:t>
      </w:r>
      <w:r>
        <w:t>tuteurs</w:t>
      </w:r>
      <w:r w:rsidRPr="00EC2A7A">
        <w:t xml:space="preserve"> ont aidé 286 élèves roms à améliorer leurs habitudes d</w:t>
      </w:r>
      <w:r w:rsidR="00DB231F">
        <w:t>’</w:t>
      </w:r>
      <w:r w:rsidRPr="00EC2A7A">
        <w:t>apprentissage, à vivre une expérience d</w:t>
      </w:r>
      <w:r w:rsidR="00DB231F">
        <w:t>’</w:t>
      </w:r>
      <w:r w:rsidRPr="00EC2A7A">
        <w:t xml:space="preserve">apprentissage plus positive, à améliorer leurs résultats scolaires et à élargir leurs aspirations </w:t>
      </w:r>
      <w:r>
        <w:t>éducatives</w:t>
      </w:r>
      <w:r w:rsidRPr="00EC2A7A">
        <w:t xml:space="preserve">. Aucun des élèves ayant bénéficié </w:t>
      </w:r>
      <w:r>
        <w:t>de l</w:t>
      </w:r>
      <w:r w:rsidR="00DB231F">
        <w:t>’</w:t>
      </w:r>
      <w:r>
        <w:t xml:space="preserve">appui </w:t>
      </w:r>
      <w:r w:rsidRPr="00EC2A7A">
        <w:t>d</w:t>
      </w:r>
      <w:r w:rsidR="00DB231F">
        <w:t>’</w:t>
      </w:r>
      <w:r w:rsidRPr="00EC2A7A">
        <w:t xml:space="preserve">un </w:t>
      </w:r>
      <w:r>
        <w:t xml:space="preserve">tuteur </w:t>
      </w:r>
      <w:r w:rsidRPr="00EC2A7A">
        <w:t>n</w:t>
      </w:r>
      <w:r w:rsidR="00DB231F">
        <w:t>’</w:t>
      </w:r>
      <w:r w:rsidRPr="00EC2A7A">
        <w:t>a redoublé ou quitté l</w:t>
      </w:r>
      <w:r w:rsidR="00DB231F">
        <w:t>’</w:t>
      </w:r>
      <w:r w:rsidRPr="00EC2A7A">
        <w:t xml:space="preserve">école. Les </w:t>
      </w:r>
      <w:r>
        <w:t>tuteurs</w:t>
      </w:r>
      <w:r w:rsidRPr="00EC2A7A">
        <w:t xml:space="preserve"> </w:t>
      </w:r>
      <w:r>
        <w:t>d</w:t>
      </w:r>
      <w:r w:rsidR="00DB231F">
        <w:t>’</w:t>
      </w:r>
      <w:r>
        <w:t>élèves</w:t>
      </w:r>
      <w:r w:rsidRPr="00EC2A7A">
        <w:t xml:space="preserve"> roms </w:t>
      </w:r>
      <w:r>
        <w:t>ont pu</w:t>
      </w:r>
      <w:r w:rsidRPr="00EC2A7A">
        <w:t xml:space="preserve"> compter sur un réseau de soutien </w:t>
      </w:r>
      <w:r>
        <w:t xml:space="preserve">animé </w:t>
      </w:r>
      <w:r w:rsidRPr="00EC2A7A">
        <w:t>par deux professeurs d</w:t>
      </w:r>
      <w:r w:rsidR="00DB231F">
        <w:t>’</w:t>
      </w:r>
      <w:r w:rsidRPr="00EC2A7A">
        <w:t>université et un conseiller de la minorité nationale rom</w:t>
      </w:r>
      <w:r w:rsidRPr="00E43AD2">
        <w:rPr>
          <w:rStyle w:val="Appelnotedebasdep"/>
        </w:rPr>
        <w:footnoteReference w:id="87"/>
      </w:r>
      <w:r w:rsidRPr="00EC2A7A">
        <w:t>.</w:t>
      </w:r>
    </w:p>
    <w:p w14:paraId="28874D49" w14:textId="77777777" w:rsidR="00231938" w:rsidRPr="002128D5" w:rsidRDefault="00231938" w:rsidP="00231938">
      <w:pPr>
        <w:pStyle w:val="H1G"/>
      </w:pPr>
      <w:r w:rsidRPr="00EC2A7A">
        <w:tab/>
      </w:r>
      <w:r w:rsidRPr="00EC2A7A">
        <w:tab/>
      </w:r>
      <w:r w:rsidRPr="002128D5">
        <w:t>Réponse au paragraphe 35 de la liste de points</w:t>
      </w:r>
    </w:p>
    <w:p w14:paraId="1EC7AC09" w14:textId="52C8629D" w:rsidR="00231938" w:rsidRPr="00EC2A7A" w:rsidRDefault="00231938" w:rsidP="00231938">
      <w:pPr>
        <w:pStyle w:val="SingleTxtG"/>
      </w:pPr>
      <w:r w:rsidRPr="009717FC">
        <w:t>249.</w:t>
      </w:r>
      <w:r w:rsidRPr="009717FC">
        <w:tab/>
      </w:r>
      <w:r w:rsidRPr="00EC2A7A">
        <w:t xml:space="preserve">Les droits des minorités nationales </w:t>
      </w:r>
      <w:r>
        <w:t xml:space="preserve">ont également progressé </w:t>
      </w:r>
      <w:r w:rsidRPr="00EC2A7A">
        <w:t>dans la plupart des domaines</w:t>
      </w:r>
      <w:r w:rsidRPr="00CF229E">
        <w:t xml:space="preserve"> </w:t>
      </w:r>
      <w:r w:rsidRPr="00EC2A7A">
        <w:t xml:space="preserve">au cours de la période </w:t>
      </w:r>
      <w:r>
        <w:t>considérée</w:t>
      </w:r>
      <w:r w:rsidRPr="00EC2A7A">
        <w:t>. L</w:t>
      </w:r>
      <w:r>
        <w:t xml:space="preserve">a République de Croatie </w:t>
      </w:r>
      <w:r w:rsidRPr="00EC2A7A">
        <w:t xml:space="preserve">améliore </w:t>
      </w:r>
      <w:r>
        <w:t xml:space="preserve">en permanence son </w:t>
      </w:r>
      <w:r w:rsidRPr="00EC2A7A">
        <w:t xml:space="preserve">système de protection des droits des minorités nationales dans le domaine législatif en </w:t>
      </w:r>
      <w:r>
        <w:t xml:space="preserve">menant un </w:t>
      </w:r>
      <w:r w:rsidRPr="00EC2A7A">
        <w:t xml:space="preserve">dialogue constant avec les représentants </w:t>
      </w:r>
      <w:r>
        <w:t>de ces</w:t>
      </w:r>
      <w:r w:rsidRPr="00EC2A7A">
        <w:t xml:space="preserve"> minorités. </w:t>
      </w:r>
      <w:r w:rsidRPr="00E321F4">
        <w:lastRenderedPageBreak/>
        <w:t>En</w:t>
      </w:r>
      <w:r w:rsidR="0090711C" w:rsidRPr="00E321F4">
        <w:t> </w:t>
      </w:r>
      <w:r w:rsidRPr="00E321F4">
        <w:t>appliquant la loi constitutionnelle sur les droits des minorités nationales, il a aussi été donné effet aux obligations découlant pour la République de Croatie des instruments internationaux auxquels elle est partie. Le 30 décembre 2020, au titre du Programme du Gouvernement pour la période 2020-2024, la République de Croatie a adopté une décision instituant les Programmes opérationnels relatifs aux minorités nationales pour la période 2021-2024. Ces programmes s</w:t>
      </w:r>
      <w:r w:rsidR="00DB231F">
        <w:t>’</w:t>
      </w:r>
      <w:r w:rsidRPr="00E321F4">
        <w:t>inscrivent dans la continuité de l</w:t>
      </w:r>
      <w:r w:rsidR="00DB231F">
        <w:t>’</w:t>
      </w:r>
      <w:r w:rsidRPr="00E321F4">
        <w:t>action menée par le Gouvernement croate</w:t>
      </w:r>
      <w:r w:rsidRPr="00EC2A7A">
        <w:t xml:space="preserve"> </w:t>
      </w:r>
      <w:r>
        <w:t>pour</w:t>
      </w:r>
      <w:r w:rsidRPr="00EC2A7A">
        <w:t xml:space="preserve"> améliorer le niveau actuel de protection des droits des minorités nationales et </w:t>
      </w:r>
      <w:r>
        <w:t>font suite aux</w:t>
      </w:r>
      <w:r w:rsidRPr="00EC2A7A">
        <w:t xml:space="preserve"> </w:t>
      </w:r>
      <w:r>
        <w:t>P</w:t>
      </w:r>
      <w:r w:rsidRPr="00EC2A7A">
        <w:t xml:space="preserve">rogrammes opérationnels </w:t>
      </w:r>
      <w:r>
        <w:t>relatifs aux</w:t>
      </w:r>
      <w:r w:rsidRPr="00EC2A7A">
        <w:t xml:space="preserve"> minorités nationales pour la période 2017-2020. Les </w:t>
      </w:r>
      <w:r>
        <w:t>P</w:t>
      </w:r>
      <w:r w:rsidRPr="00EC2A7A">
        <w:t xml:space="preserve">rogrammes opérationnels 2021-2024 contiennent des activités </w:t>
      </w:r>
      <w:r>
        <w:t>se rapportant à l</w:t>
      </w:r>
      <w:r w:rsidR="00DB231F">
        <w:t>’</w:t>
      </w:r>
      <w:r>
        <w:t xml:space="preserve">ensemble des </w:t>
      </w:r>
      <w:r w:rsidRPr="00EC2A7A">
        <w:t xml:space="preserve">minorités nationales énumérées dans la Constitution croate et des programmes opérationnels </w:t>
      </w:r>
      <w:r>
        <w:t>qui intéressent certaines</w:t>
      </w:r>
      <w:r w:rsidRPr="00EC2A7A">
        <w:t xml:space="preserve"> minorités nationales </w:t>
      </w:r>
      <w:r>
        <w:t>en particulier</w:t>
      </w:r>
      <w:r w:rsidRPr="00EC2A7A">
        <w:t xml:space="preserve"> compte tenu de leurs spécificités et de la nécessité d</w:t>
      </w:r>
      <w:r w:rsidR="00DB231F">
        <w:t>’</w:t>
      </w:r>
      <w:r w:rsidRPr="00EC2A7A">
        <w:t xml:space="preserve">améliorer leur niveau de protection actuel. Des programmes opérationnels spécifiques ont été </w:t>
      </w:r>
      <w:r>
        <w:t>conçus</w:t>
      </w:r>
      <w:r w:rsidRPr="00EC2A7A">
        <w:t xml:space="preserve"> pour les minorités nationales serbe, italienne, tchèque, slovaque, hongroise, albanaise, bosniaque, monténégrine, macédonienne, slovène, rom, autrichienne, allemande, polonaise, russe, turque, ukrainienne et juive. Un certain nombre d</w:t>
      </w:r>
      <w:r w:rsidR="00DB231F">
        <w:t>’</w:t>
      </w:r>
      <w:r w:rsidRPr="00EC2A7A">
        <w:t>activités</w:t>
      </w:r>
      <w:r>
        <w:t xml:space="preserve"> de portée générale ou spécifique </w:t>
      </w:r>
      <w:r w:rsidRPr="00EC2A7A">
        <w:t>visent à garantir l</w:t>
      </w:r>
      <w:r w:rsidR="00DB231F">
        <w:t>’</w:t>
      </w:r>
      <w:r w:rsidRPr="00EC2A7A">
        <w:t xml:space="preserve">exercice </w:t>
      </w:r>
      <w:r>
        <w:t xml:space="preserve">de leurs </w:t>
      </w:r>
      <w:r w:rsidRPr="00EC2A7A">
        <w:t xml:space="preserve">droits </w:t>
      </w:r>
      <w:r>
        <w:t>par les</w:t>
      </w:r>
      <w:r w:rsidRPr="00EC2A7A">
        <w:t xml:space="preserve"> minorités nationales conformément à la loi constitutionnelle sur </w:t>
      </w:r>
      <w:r>
        <w:t>les</w:t>
      </w:r>
      <w:r w:rsidRPr="00EC2A7A">
        <w:t xml:space="preserve"> droit</w:t>
      </w:r>
      <w:r>
        <w:t>s</w:t>
      </w:r>
      <w:r w:rsidRPr="00EC2A7A">
        <w:t xml:space="preserve"> des minorités nationales et à d</w:t>
      </w:r>
      <w:r w:rsidR="00DB231F">
        <w:t>’</w:t>
      </w:r>
      <w:r w:rsidRPr="00EC2A7A">
        <w:t xml:space="preserve">autres </w:t>
      </w:r>
      <w:r>
        <w:t>textes</w:t>
      </w:r>
      <w:r w:rsidRPr="00EC2A7A">
        <w:t xml:space="preserve">. </w:t>
      </w:r>
      <w:r>
        <w:t>Les</w:t>
      </w:r>
      <w:r w:rsidRPr="00EC2A7A">
        <w:t xml:space="preserve"> droits </w:t>
      </w:r>
      <w:r>
        <w:t>couverts sont notamment les suivants</w:t>
      </w:r>
      <w:r w:rsidR="00A35F05">
        <w:t xml:space="preserve"> </w:t>
      </w:r>
      <w:r>
        <w:t>:</w:t>
      </w:r>
    </w:p>
    <w:p w14:paraId="6D1F8D17" w14:textId="2051A217" w:rsidR="00231938" w:rsidRPr="009668AF" w:rsidRDefault="00231938" w:rsidP="00231938">
      <w:pPr>
        <w:pStyle w:val="Bullet1G"/>
        <w:kinsoku/>
        <w:overflowPunct/>
        <w:autoSpaceDE/>
        <w:autoSpaceDN/>
        <w:adjustRightInd/>
        <w:snapToGrid/>
      </w:pPr>
      <w:r>
        <w:t>Droit d</w:t>
      </w:r>
      <w:r w:rsidR="00DB231F">
        <w:t>’</w:t>
      </w:r>
      <w:r>
        <w:t xml:space="preserve">utiliser sa </w:t>
      </w:r>
      <w:r w:rsidRPr="00EC2A7A">
        <w:t xml:space="preserve">langue et de </w:t>
      </w:r>
      <w:r>
        <w:t xml:space="preserve">son </w:t>
      </w:r>
      <w:r w:rsidRPr="00EC2A7A">
        <w:t xml:space="preserve">écriture, en privé </w:t>
      </w:r>
      <w:r>
        <w:t>comme en</w:t>
      </w:r>
      <w:r w:rsidRPr="00EC2A7A">
        <w:t xml:space="preserve"> public, et dans l</w:t>
      </w:r>
      <w:r w:rsidR="00DB231F">
        <w:t>’</w:t>
      </w:r>
      <w:r w:rsidRPr="00EC2A7A">
        <w:t>usage officiel</w:t>
      </w:r>
      <w:r>
        <w:t> ;</w:t>
      </w:r>
    </w:p>
    <w:p w14:paraId="6E74918E" w14:textId="5A036B7D" w:rsidR="00231938" w:rsidRPr="009668AF" w:rsidRDefault="00231938" w:rsidP="00231938">
      <w:pPr>
        <w:pStyle w:val="Bullet1G"/>
        <w:kinsoku/>
        <w:overflowPunct/>
        <w:autoSpaceDE/>
        <w:autoSpaceDN/>
        <w:adjustRightInd/>
        <w:snapToGrid/>
      </w:pPr>
      <w:r>
        <w:t>Droit à l</w:t>
      </w:r>
      <w:r w:rsidR="00DB231F">
        <w:t>’</w:t>
      </w:r>
      <w:r w:rsidRPr="00EC2A7A">
        <w:t xml:space="preserve">éducation dans </w:t>
      </w:r>
      <w:r>
        <w:t xml:space="preserve">sa </w:t>
      </w:r>
      <w:r w:rsidRPr="00EC2A7A">
        <w:t xml:space="preserve">langue et </w:t>
      </w:r>
      <w:r>
        <w:t xml:space="preserve">son </w:t>
      </w:r>
      <w:r w:rsidRPr="00EC2A7A">
        <w:t>écriture</w:t>
      </w:r>
      <w:r>
        <w:t> ;</w:t>
      </w:r>
    </w:p>
    <w:p w14:paraId="0900EB80" w14:textId="2CD752DF" w:rsidR="00231938" w:rsidRPr="00AB6C23" w:rsidRDefault="00231938" w:rsidP="00231938">
      <w:pPr>
        <w:pStyle w:val="Bullet1G"/>
        <w:kinsoku/>
        <w:overflowPunct/>
        <w:autoSpaceDE/>
        <w:autoSpaceDN/>
        <w:adjustRightInd/>
        <w:snapToGrid/>
      </w:pPr>
      <w:r w:rsidRPr="00AB6C23">
        <w:t>Droit d</w:t>
      </w:r>
      <w:r w:rsidR="00DB231F">
        <w:t>’</w:t>
      </w:r>
      <w:r w:rsidRPr="00AB6C23">
        <w:t>utiliser ses signes et symbol</w:t>
      </w:r>
      <w:r>
        <w:t>e</w:t>
      </w:r>
      <w:r w:rsidRPr="00AB6C23">
        <w:t>s</w:t>
      </w:r>
      <w:r w:rsidR="00A35F05">
        <w:t xml:space="preserve"> </w:t>
      </w:r>
      <w:r w:rsidRPr="00AB6C23">
        <w:t>;</w:t>
      </w:r>
    </w:p>
    <w:p w14:paraId="03574B2C" w14:textId="02998E90" w:rsidR="00231938" w:rsidRPr="009668AF" w:rsidRDefault="00231938" w:rsidP="00231938">
      <w:pPr>
        <w:pStyle w:val="Bullet1G"/>
        <w:kinsoku/>
        <w:overflowPunct/>
        <w:autoSpaceDE/>
        <w:autoSpaceDN/>
        <w:adjustRightInd/>
        <w:snapToGrid/>
      </w:pPr>
      <w:r>
        <w:t>Droit à l</w:t>
      </w:r>
      <w:r w:rsidR="00DB231F">
        <w:t>’</w:t>
      </w:r>
      <w:r w:rsidRPr="00EC2A7A">
        <w:t>autonomie culturelle par le maintien, le développement et l</w:t>
      </w:r>
      <w:r w:rsidR="00DB231F">
        <w:t>’</w:t>
      </w:r>
      <w:r w:rsidRPr="00EC2A7A">
        <w:t>expression de sa propre culture et la préservation et la protection de ses biens et traditions</w:t>
      </w:r>
      <w:r w:rsidR="00A35F05">
        <w:t xml:space="preserve"> </w:t>
      </w:r>
      <w:r w:rsidRPr="00EC2A7A">
        <w:t>culturels</w:t>
      </w:r>
      <w:r w:rsidR="00A35F05">
        <w:t xml:space="preserve"> </w:t>
      </w:r>
      <w:r>
        <w:t>;</w:t>
      </w:r>
    </w:p>
    <w:p w14:paraId="46EB76E7" w14:textId="159D319A" w:rsidR="00231938" w:rsidRPr="009668AF" w:rsidRDefault="00231938" w:rsidP="00231938">
      <w:pPr>
        <w:pStyle w:val="Bullet1G"/>
        <w:kinsoku/>
        <w:overflowPunct/>
        <w:autoSpaceDE/>
        <w:autoSpaceDN/>
        <w:adjustRightInd/>
        <w:snapToGrid/>
      </w:pPr>
      <w:r>
        <w:t>Droit</w:t>
      </w:r>
      <w:r w:rsidRPr="00EC2A7A">
        <w:t xml:space="preserve"> de manifester sa religion et de former des communautés religieuses avec </w:t>
      </w:r>
      <w:r>
        <w:t>ses coreligionnaires ;</w:t>
      </w:r>
    </w:p>
    <w:p w14:paraId="523D644B" w14:textId="0AD3D25C" w:rsidR="00231938" w:rsidRPr="009668AF" w:rsidRDefault="00231938" w:rsidP="00231938">
      <w:pPr>
        <w:pStyle w:val="Bullet1G"/>
        <w:kinsoku/>
        <w:overflowPunct/>
        <w:autoSpaceDE/>
        <w:autoSpaceDN/>
        <w:adjustRightInd/>
        <w:snapToGrid/>
      </w:pPr>
      <w:r w:rsidRPr="00AB6C23">
        <w:t>Droit d</w:t>
      </w:r>
      <w:r w:rsidR="00DB231F">
        <w:t>’</w:t>
      </w:r>
      <w:r>
        <w:t xml:space="preserve">avoir </w:t>
      </w:r>
      <w:r w:rsidRPr="00EC2A7A">
        <w:t xml:space="preserve">accès aux </w:t>
      </w:r>
      <w:proofErr w:type="spellStart"/>
      <w:r w:rsidRPr="00EC2A7A">
        <w:t>médias</w:t>
      </w:r>
      <w:proofErr w:type="spellEnd"/>
      <w:r w:rsidRPr="00EC2A7A">
        <w:t xml:space="preserve"> et </w:t>
      </w:r>
      <w:r>
        <w:t>d</w:t>
      </w:r>
      <w:r w:rsidR="00DB231F">
        <w:t>’</w:t>
      </w:r>
      <w:r>
        <w:t xml:space="preserve">exercer des </w:t>
      </w:r>
      <w:r w:rsidRPr="00EC2A7A">
        <w:t>activités de communication publique</w:t>
      </w:r>
      <w:r>
        <w:t>s ;</w:t>
      </w:r>
    </w:p>
    <w:p w14:paraId="183D6C10" w14:textId="77777777" w:rsidR="00231938" w:rsidRPr="009668AF" w:rsidRDefault="00231938" w:rsidP="00231938">
      <w:pPr>
        <w:pStyle w:val="Bullet1G"/>
        <w:kinsoku/>
        <w:overflowPunct/>
        <w:autoSpaceDE/>
        <w:autoSpaceDN/>
        <w:adjustRightInd/>
        <w:snapToGrid/>
      </w:pPr>
      <w:r w:rsidRPr="00AB6C23">
        <w:t>Droit d</w:t>
      </w:r>
      <w:r>
        <w:t>e</w:t>
      </w:r>
      <w:r w:rsidRPr="00EC2A7A">
        <w:t xml:space="preserve"> recevoir et </w:t>
      </w:r>
      <w:r>
        <w:t xml:space="preserve">de </w:t>
      </w:r>
      <w:r w:rsidRPr="00EC2A7A">
        <w:t>diffuser des informations</w:t>
      </w:r>
      <w:r w:rsidRPr="00E77A8C">
        <w:t xml:space="preserve"> </w:t>
      </w:r>
      <w:r w:rsidRPr="00EC2A7A">
        <w:t xml:space="preserve">dans </w:t>
      </w:r>
      <w:r>
        <w:t xml:space="preserve">sa </w:t>
      </w:r>
      <w:r w:rsidRPr="00EC2A7A">
        <w:t xml:space="preserve">langue et </w:t>
      </w:r>
      <w:r>
        <w:t xml:space="preserve">son </w:t>
      </w:r>
      <w:r w:rsidRPr="00EC2A7A">
        <w:t>écriture</w:t>
      </w:r>
      <w:r>
        <w:t> ;</w:t>
      </w:r>
    </w:p>
    <w:p w14:paraId="07675AFD" w14:textId="67F933A8" w:rsidR="00231938" w:rsidRPr="009668AF" w:rsidRDefault="00231938" w:rsidP="00231938">
      <w:pPr>
        <w:pStyle w:val="Bullet1G"/>
        <w:kinsoku/>
        <w:overflowPunct/>
        <w:autoSpaceDE/>
        <w:autoSpaceDN/>
        <w:adjustRightInd/>
        <w:snapToGrid/>
      </w:pPr>
      <w:r>
        <w:t>Droit de s</w:t>
      </w:r>
      <w:r w:rsidR="00DB231F">
        <w:t>’</w:t>
      </w:r>
      <w:r>
        <w:t>organiser de façon autonome et de s</w:t>
      </w:r>
      <w:r w:rsidR="00DB231F">
        <w:t>’</w:t>
      </w:r>
      <w:r>
        <w:t xml:space="preserve">associer afin de poursuivre des </w:t>
      </w:r>
      <w:r w:rsidRPr="00EC2A7A">
        <w:t>intérêts communs</w:t>
      </w:r>
      <w:r>
        <w:t> ;</w:t>
      </w:r>
    </w:p>
    <w:p w14:paraId="231A3FBA" w14:textId="77777777" w:rsidR="00231938" w:rsidRPr="009668AF" w:rsidRDefault="00231938" w:rsidP="00231938">
      <w:pPr>
        <w:pStyle w:val="Bullet1G"/>
        <w:kinsoku/>
        <w:overflowPunct/>
        <w:autoSpaceDE/>
        <w:autoSpaceDN/>
        <w:adjustRightInd/>
        <w:snapToGrid/>
      </w:pPr>
      <w:r>
        <w:t>Droit à la r</w:t>
      </w:r>
      <w:r w:rsidRPr="00EC2A7A">
        <w:t xml:space="preserve">eprésentation </w:t>
      </w:r>
      <w:r>
        <w:t>au sein des</w:t>
      </w:r>
      <w:r w:rsidRPr="00EC2A7A">
        <w:t xml:space="preserve"> organes représentatifs </w:t>
      </w:r>
      <w:r>
        <w:t>aux échelons</w:t>
      </w:r>
      <w:r w:rsidRPr="00EC2A7A">
        <w:t xml:space="preserve"> national et local et </w:t>
      </w:r>
      <w:r>
        <w:t>d</w:t>
      </w:r>
      <w:r w:rsidRPr="00EC2A7A">
        <w:t>es organes administratifs et judiciaires</w:t>
      </w:r>
      <w:r>
        <w:t> ;</w:t>
      </w:r>
    </w:p>
    <w:p w14:paraId="410B95AB" w14:textId="4C541A95" w:rsidR="00231938" w:rsidRPr="009668AF" w:rsidRDefault="00231938" w:rsidP="00231938">
      <w:pPr>
        <w:pStyle w:val="Bullet1G"/>
        <w:kinsoku/>
        <w:overflowPunct/>
        <w:autoSpaceDE/>
        <w:autoSpaceDN/>
        <w:adjustRightInd/>
        <w:snapToGrid/>
      </w:pPr>
      <w:r>
        <w:t>Droit pour les</w:t>
      </w:r>
      <w:r w:rsidRPr="00EC2A7A">
        <w:t xml:space="preserve"> </w:t>
      </w:r>
      <w:r>
        <w:t>membres</w:t>
      </w:r>
      <w:r w:rsidRPr="00EC2A7A">
        <w:t xml:space="preserve"> des minorités nationales</w:t>
      </w:r>
      <w:r>
        <w:t xml:space="preserve"> de participer </w:t>
      </w:r>
      <w:r w:rsidRPr="00EC2A7A">
        <w:t xml:space="preserve">à la vie publique et à la gestion des affaires locales par </w:t>
      </w:r>
      <w:r>
        <w:t>l</w:t>
      </w:r>
      <w:r w:rsidR="00DB231F">
        <w:t>’</w:t>
      </w:r>
      <w:r>
        <w:t>intermédiaire</w:t>
      </w:r>
      <w:r w:rsidRPr="00EC2A7A">
        <w:t xml:space="preserve"> de conseils et de représentants des minorités nationales</w:t>
      </w:r>
      <w:r>
        <w:t> ;</w:t>
      </w:r>
    </w:p>
    <w:p w14:paraId="74798574" w14:textId="1A49659F" w:rsidR="00231938" w:rsidRPr="009668AF" w:rsidRDefault="00231938" w:rsidP="00231938">
      <w:pPr>
        <w:pStyle w:val="Bullet1G"/>
        <w:kinsoku/>
        <w:overflowPunct/>
        <w:autoSpaceDE/>
        <w:autoSpaceDN/>
        <w:adjustRightInd/>
        <w:snapToGrid/>
      </w:pPr>
      <w:r>
        <w:t>Droit à la</w:t>
      </w:r>
      <w:r w:rsidRPr="00EC2A7A">
        <w:t xml:space="preserve"> protection contre toute activité qui menace</w:t>
      </w:r>
      <w:r>
        <w:t xml:space="preserve"> ou pourrait menacer leur </w:t>
      </w:r>
      <w:r w:rsidRPr="00EC2A7A">
        <w:t>survie</w:t>
      </w:r>
      <w:r>
        <w:t xml:space="preserve"> et</w:t>
      </w:r>
      <w:r w:rsidRPr="00EC2A7A">
        <w:t xml:space="preserve"> l</w:t>
      </w:r>
      <w:r w:rsidR="00DB231F">
        <w:t>’</w:t>
      </w:r>
      <w:r w:rsidRPr="00EC2A7A">
        <w:t xml:space="preserve">exercice de leurs droits et </w:t>
      </w:r>
      <w:r>
        <w:t>l</w:t>
      </w:r>
      <w:r w:rsidRPr="00EC2A7A">
        <w:t>ibertés</w:t>
      </w:r>
      <w:r>
        <w:t>.</w:t>
      </w:r>
    </w:p>
    <w:p w14:paraId="7501A627" w14:textId="576A538E" w:rsidR="00231938" w:rsidRPr="00AB7D91" w:rsidRDefault="00231938" w:rsidP="00231938">
      <w:pPr>
        <w:pStyle w:val="SingleTxtG"/>
      </w:pPr>
      <w:r w:rsidRPr="009668AF">
        <w:t>250.</w:t>
      </w:r>
      <w:r w:rsidRPr="009668AF">
        <w:tab/>
      </w:r>
      <w:r>
        <w:t xml:space="preserve">Le montant total des dépenses consacrées entre </w:t>
      </w:r>
      <w:r w:rsidRPr="00EC2A7A">
        <w:t>2021 et 2023</w:t>
      </w:r>
      <w:r>
        <w:t xml:space="preserve"> à l</w:t>
      </w:r>
      <w:r w:rsidR="00DB231F">
        <w:t>’</w:t>
      </w:r>
      <w:r>
        <w:t xml:space="preserve">application des </w:t>
      </w:r>
      <w:r w:rsidRPr="00EC2A7A">
        <w:t xml:space="preserve">programmes opérationnels </w:t>
      </w:r>
      <w:r>
        <w:t xml:space="preserve">relatifs aux </w:t>
      </w:r>
      <w:r w:rsidRPr="00EC2A7A">
        <w:t xml:space="preserve">minorités nationales </w:t>
      </w:r>
      <w:r>
        <w:t>s</w:t>
      </w:r>
      <w:r w:rsidR="00DB231F">
        <w:t>’</w:t>
      </w:r>
      <w:r>
        <w:t xml:space="preserve">élève à </w:t>
      </w:r>
      <w:r w:rsidRPr="00EC2A7A">
        <w:t>258</w:t>
      </w:r>
      <w:r w:rsidR="00A35F05">
        <w:t> </w:t>
      </w:r>
      <w:r w:rsidRPr="00EC2A7A">
        <w:t>982</w:t>
      </w:r>
      <w:r w:rsidR="00A35F05">
        <w:t> </w:t>
      </w:r>
      <w:r w:rsidRPr="00EC2A7A">
        <w:t xml:space="preserve">153 </w:t>
      </w:r>
      <w:r>
        <w:t>euros</w:t>
      </w:r>
      <w:r w:rsidRPr="00EC2A7A">
        <w:t xml:space="preserve">. </w:t>
      </w:r>
      <w:r>
        <w:t xml:space="preserve">On trouvera de plus </w:t>
      </w:r>
      <w:r w:rsidRPr="00EC2A7A">
        <w:t xml:space="preserve">amples </w:t>
      </w:r>
      <w:r>
        <w:t xml:space="preserve">renseignements sur </w:t>
      </w:r>
      <w:r w:rsidRPr="00EC2A7A">
        <w:t>la période de référence</w:t>
      </w:r>
      <w:r>
        <w:t xml:space="preserve"> dans les documents auxquels renvoient les liens indiqués ci-après.</w:t>
      </w:r>
    </w:p>
    <w:p w14:paraId="5B501F7A" w14:textId="3F41A440" w:rsidR="00231938" w:rsidRPr="00AB7D91" w:rsidRDefault="00231938" w:rsidP="00231938">
      <w:pPr>
        <w:pStyle w:val="SingleTxtG"/>
        <w:rPr>
          <w:u w:val="single"/>
        </w:rPr>
      </w:pPr>
      <w:r w:rsidRPr="00AB7D91">
        <w:t>251.</w:t>
      </w:r>
      <w:r w:rsidRPr="00AB7D91">
        <w:tab/>
      </w:r>
      <w:r>
        <w:t>Le s</w:t>
      </w:r>
      <w:r w:rsidRPr="00EC2A7A">
        <w:t xml:space="preserve">ixième rapport </w:t>
      </w:r>
      <w:r>
        <w:t xml:space="preserve">de la Croatie </w:t>
      </w:r>
      <w:r w:rsidRPr="00EC2A7A">
        <w:t xml:space="preserve">sur </w:t>
      </w:r>
      <w:r>
        <w:t>l</w:t>
      </w:r>
      <w:r w:rsidR="00DB231F">
        <w:t>’</w:t>
      </w:r>
      <w:r>
        <w:t xml:space="preserve">application de </w:t>
      </w:r>
      <w:r w:rsidRPr="00EC2A7A">
        <w:t>la Convention-cadre du Conseil de l</w:t>
      </w:r>
      <w:r w:rsidR="00DB231F">
        <w:t>’</w:t>
      </w:r>
      <w:r w:rsidRPr="00EC2A7A">
        <w:t xml:space="preserve">Europe pour la protection des minorités nationales </w:t>
      </w:r>
      <w:r>
        <w:t>peut être consulté à l</w:t>
      </w:r>
      <w:r w:rsidR="00DB231F">
        <w:t>’</w:t>
      </w:r>
      <w:r>
        <w:t>adresse suivante</w:t>
      </w:r>
      <w:r w:rsidR="00A35F05">
        <w:t> </w:t>
      </w:r>
      <w:r w:rsidRPr="00AB7D91">
        <w:t xml:space="preserve">: </w:t>
      </w:r>
      <w:hyperlink r:id="rId25" w:history="1">
        <w:r w:rsidRPr="00AB7D91">
          <w:rPr>
            <w:rStyle w:val="Lienhypertexte"/>
          </w:rPr>
          <w:t>https://www.coe.int/fr/w</w:t>
        </w:r>
        <w:r w:rsidRPr="00AB7D91">
          <w:rPr>
            <w:rStyle w:val="Lienhypertexte"/>
          </w:rPr>
          <w:t>e</w:t>
        </w:r>
        <w:r w:rsidRPr="00AB7D91">
          <w:rPr>
            <w:rStyle w:val="Lienhypertexte"/>
          </w:rPr>
          <w:t>b/minorities/croatia</w:t>
        </w:r>
      </w:hyperlink>
      <w:r w:rsidRPr="00AB7D91">
        <w:t>.</w:t>
      </w:r>
    </w:p>
    <w:p w14:paraId="2BD46828" w14:textId="08BA49CF" w:rsidR="00231938" w:rsidRPr="00EC2A7A" w:rsidRDefault="00231938" w:rsidP="00231938">
      <w:pPr>
        <w:pStyle w:val="SingleTxtG"/>
      </w:pPr>
      <w:r w:rsidRPr="00FC5665">
        <w:t>252.</w:t>
      </w:r>
      <w:r w:rsidRPr="00FC5665">
        <w:tab/>
      </w:r>
      <w:r>
        <w:t>Le s</w:t>
      </w:r>
      <w:r w:rsidRPr="00EC2A7A">
        <w:t xml:space="preserve">eptième rapport </w:t>
      </w:r>
      <w:r>
        <w:t xml:space="preserve">de la Croatie </w:t>
      </w:r>
      <w:r w:rsidRPr="00EC2A7A">
        <w:t xml:space="preserve">sur la mise en œuvre de la </w:t>
      </w:r>
      <w:r>
        <w:t xml:space="preserve">Charte </w:t>
      </w:r>
      <w:r w:rsidRPr="00EC2A7A">
        <w:t>du Conseil de l</w:t>
      </w:r>
      <w:r w:rsidR="00DB231F">
        <w:t>’</w:t>
      </w:r>
      <w:r w:rsidRPr="00EC2A7A">
        <w:t xml:space="preserve">Europe sur les langues </w:t>
      </w:r>
      <w:r>
        <w:t xml:space="preserve">régionales ou </w:t>
      </w:r>
      <w:r w:rsidRPr="00EC2A7A">
        <w:t xml:space="preserve">minoritaires </w:t>
      </w:r>
      <w:r>
        <w:t>peut être consulté à l</w:t>
      </w:r>
      <w:r w:rsidR="00DB231F">
        <w:t>’</w:t>
      </w:r>
      <w:r>
        <w:t xml:space="preserve">adresse suivante </w:t>
      </w:r>
      <w:r w:rsidRPr="00EC2A7A">
        <w:t xml:space="preserve">: </w:t>
      </w:r>
      <w:hyperlink r:id="rId26" w:anchor="{%2228993157%22:[3]}" w:history="1">
        <w:r w:rsidRPr="00E321F4">
          <w:rPr>
            <w:rStyle w:val="Lienhypertexte"/>
          </w:rPr>
          <w:t>https://www.coe.int/fr/web/european-charter-regional-or-minority-languages/reports-and-recomme</w:t>
        </w:r>
        <w:r w:rsidRPr="00E321F4">
          <w:rPr>
            <w:rStyle w:val="Lienhypertexte"/>
          </w:rPr>
          <w:t>n</w:t>
        </w:r>
        <w:r w:rsidRPr="00E321F4">
          <w:rPr>
            <w:rStyle w:val="Lienhypertexte"/>
          </w:rPr>
          <w:t>dat</w:t>
        </w:r>
        <w:r w:rsidRPr="00E321F4">
          <w:rPr>
            <w:rStyle w:val="Lienhypertexte"/>
          </w:rPr>
          <w:t>i</w:t>
        </w:r>
        <w:r w:rsidRPr="00E321F4">
          <w:rPr>
            <w:rStyle w:val="Lienhypertexte"/>
          </w:rPr>
          <w:t>ons#{%</w:t>
        </w:r>
        <w:r w:rsidRPr="00A35F05">
          <w:rPr>
            <w:rStyle w:val="Lienhypertexte"/>
          </w:rPr>
          <w:t>222899</w:t>
        </w:r>
        <w:r w:rsidRPr="00A35F05">
          <w:rPr>
            <w:rStyle w:val="Lienhypertexte"/>
          </w:rPr>
          <w:t>3</w:t>
        </w:r>
        <w:r w:rsidRPr="00A35F05">
          <w:rPr>
            <w:rStyle w:val="Lienhypertexte"/>
          </w:rPr>
          <w:t>157%22:[3]}</w:t>
        </w:r>
      </w:hyperlink>
      <w:r w:rsidRPr="00FC5665">
        <w:t xml:space="preserve">. </w:t>
      </w:r>
    </w:p>
    <w:p w14:paraId="0EACA266" w14:textId="511660CB" w:rsidR="00231938" w:rsidRPr="009B6DD7" w:rsidRDefault="00231938" w:rsidP="00231938">
      <w:pPr>
        <w:pStyle w:val="SingleTxtG"/>
        <w:spacing w:after="240"/>
      </w:pPr>
      <w:r w:rsidRPr="009B6DD7">
        <w:lastRenderedPageBreak/>
        <w:t>253.</w:t>
      </w:r>
      <w:r w:rsidRPr="009B6DD7">
        <w:tab/>
      </w:r>
      <w:r w:rsidRPr="00EC2A7A">
        <w:t xml:space="preserve">Données reçues de </w:t>
      </w:r>
      <w:r>
        <w:t>l</w:t>
      </w:r>
      <w:r w:rsidR="00DB231F">
        <w:t>’</w:t>
      </w:r>
      <w:r>
        <w:t>Office</w:t>
      </w:r>
      <w:r w:rsidRPr="00EC2A7A">
        <w:t xml:space="preserve"> des </w:t>
      </w:r>
      <w:proofErr w:type="spellStart"/>
      <w:r w:rsidRPr="00EC2A7A">
        <w:t>médias</w:t>
      </w:r>
      <w:proofErr w:type="spellEnd"/>
      <w:r w:rsidRPr="00EC2A7A">
        <w:t xml:space="preserve"> électroniques </w:t>
      </w:r>
      <w:r>
        <w:t xml:space="preserve">concernant la répartition </w:t>
      </w:r>
      <w:r w:rsidRPr="00EC2A7A">
        <w:t xml:space="preserve">du Fonds pour la promotion du pluralisme et de la diversité des </w:t>
      </w:r>
      <w:proofErr w:type="spellStart"/>
      <w:r w:rsidRPr="00EC2A7A">
        <w:t>médias</w:t>
      </w:r>
      <w:proofErr w:type="spellEnd"/>
      <w:r w:rsidRPr="00EC2A7A">
        <w:t xml:space="preserve"> électroniques</w:t>
      </w:r>
      <w:r>
        <w:t xml:space="preserve">, selon les différentes </w:t>
      </w:r>
      <w:r w:rsidRPr="00EC2A7A">
        <w:t>catégories</w:t>
      </w:r>
      <w:r>
        <w:t xml:space="preserve"> suivantes </w:t>
      </w:r>
      <w:r w:rsidRPr="009B6DD7">
        <w:t>:</w:t>
      </w:r>
    </w:p>
    <w:tbl>
      <w:tblPr>
        <w:tblW w:w="8504" w:type="dxa"/>
        <w:tblInd w:w="1134" w:type="dxa"/>
        <w:tblLayout w:type="fixed"/>
        <w:tblCellMar>
          <w:left w:w="0" w:type="dxa"/>
          <w:right w:w="0" w:type="dxa"/>
        </w:tblCellMar>
        <w:tblLook w:val="04A0" w:firstRow="1" w:lastRow="0" w:firstColumn="1" w:lastColumn="0" w:noHBand="0" w:noVBand="1"/>
      </w:tblPr>
      <w:tblGrid>
        <w:gridCol w:w="2833"/>
        <w:gridCol w:w="1417"/>
        <w:gridCol w:w="1418"/>
        <w:gridCol w:w="1418"/>
        <w:gridCol w:w="1418"/>
      </w:tblGrid>
      <w:tr w:rsidR="00A35F05" w:rsidRPr="00A35F05" w14:paraId="4BD06F74" w14:textId="77777777" w:rsidTr="00E321F4">
        <w:trPr>
          <w:tblHeader/>
        </w:trPr>
        <w:tc>
          <w:tcPr>
            <w:tcW w:w="2835" w:type="dxa"/>
            <w:tcBorders>
              <w:top w:val="single" w:sz="4" w:space="0" w:color="auto"/>
              <w:bottom w:val="single" w:sz="12" w:space="0" w:color="auto"/>
            </w:tcBorders>
            <w:shd w:val="clear" w:color="auto" w:fill="auto"/>
            <w:vAlign w:val="bottom"/>
          </w:tcPr>
          <w:p w14:paraId="0FDECAB2" w14:textId="77777777" w:rsidR="00231938" w:rsidRPr="00A35F05" w:rsidRDefault="00231938" w:rsidP="00A35F05">
            <w:pPr>
              <w:suppressAutoHyphens w:val="0"/>
              <w:spacing w:before="80" w:after="80" w:line="200" w:lineRule="exact"/>
              <w:rPr>
                <w:i/>
                <w:sz w:val="16"/>
              </w:rPr>
            </w:pPr>
          </w:p>
        </w:tc>
        <w:tc>
          <w:tcPr>
            <w:tcW w:w="1418" w:type="dxa"/>
            <w:tcBorders>
              <w:top w:val="single" w:sz="4" w:space="0" w:color="auto"/>
              <w:bottom w:val="single" w:sz="12" w:space="0" w:color="auto"/>
            </w:tcBorders>
            <w:shd w:val="clear" w:color="auto" w:fill="auto"/>
            <w:vAlign w:val="bottom"/>
          </w:tcPr>
          <w:p w14:paraId="7112C582" w14:textId="77777777" w:rsidR="00231938" w:rsidRPr="00A35F05" w:rsidRDefault="00231938" w:rsidP="00A35F05">
            <w:pPr>
              <w:suppressAutoHyphens w:val="0"/>
              <w:spacing w:before="80" w:after="80" w:line="200" w:lineRule="exact"/>
              <w:jc w:val="right"/>
              <w:rPr>
                <w:i/>
                <w:sz w:val="16"/>
              </w:rPr>
            </w:pPr>
            <w:r w:rsidRPr="00A35F05">
              <w:rPr>
                <w:i/>
                <w:sz w:val="16"/>
              </w:rPr>
              <w:t>2020</w:t>
            </w:r>
          </w:p>
        </w:tc>
        <w:tc>
          <w:tcPr>
            <w:tcW w:w="1418" w:type="dxa"/>
            <w:tcBorders>
              <w:top w:val="single" w:sz="4" w:space="0" w:color="auto"/>
              <w:bottom w:val="single" w:sz="12" w:space="0" w:color="auto"/>
            </w:tcBorders>
            <w:shd w:val="clear" w:color="auto" w:fill="auto"/>
            <w:vAlign w:val="bottom"/>
          </w:tcPr>
          <w:p w14:paraId="78300AED" w14:textId="77777777" w:rsidR="00231938" w:rsidRPr="00A35F05" w:rsidRDefault="00231938" w:rsidP="00A35F05">
            <w:pPr>
              <w:suppressAutoHyphens w:val="0"/>
              <w:spacing w:before="80" w:after="80" w:line="200" w:lineRule="exact"/>
              <w:jc w:val="right"/>
              <w:rPr>
                <w:i/>
                <w:sz w:val="16"/>
              </w:rPr>
            </w:pPr>
            <w:r w:rsidRPr="00A35F05">
              <w:rPr>
                <w:i/>
                <w:sz w:val="16"/>
              </w:rPr>
              <w:t>2021</w:t>
            </w:r>
          </w:p>
        </w:tc>
        <w:tc>
          <w:tcPr>
            <w:tcW w:w="1418" w:type="dxa"/>
            <w:tcBorders>
              <w:top w:val="single" w:sz="4" w:space="0" w:color="auto"/>
              <w:bottom w:val="single" w:sz="12" w:space="0" w:color="auto"/>
            </w:tcBorders>
            <w:shd w:val="clear" w:color="auto" w:fill="auto"/>
            <w:vAlign w:val="bottom"/>
          </w:tcPr>
          <w:p w14:paraId="66202C4B" w14:textId="77777777" w:rsidR="00231938" w:rsidRPr="00A35F05" w:rsidRDefault="00231938" w:rsidP="00A35F05">
            <w:pPr>
              <w:suppressAutoHyphens w:val="0"/>
              <w:spacing w:before="80" w:after="80" w:line="200" w:lineRule="exact"/>
              <w:jc w:val="right"/>
              <w:rPr>
                <w:i/>
                <w:sz w:val="16"/>
              </w:rPr>
            </w:pPr>
            <w:r w:rsidRPr="00A35F05">
              <w:rPr>
                <w:i/>
                <w:sz w:val="16"/>
              </w:rPr>
              <w:t>2022</w:t>
            </w:r>
          </w:p>
        </w:tc>
        <w:tc>
          <w:tcPr>
            <w:tcW w:w="1418" w:type="dxa"/>
            <w:tcBorders>
              <w:top w:val="single" w:sz="4" w:space="0" w:color="auto"/>
              <w:bottom w:val="single" w:sz="12" w:space="0" w:color="auto"/>
            </w:tcBorders>
            <w:shd w:val="clear" w:color="auto" w:fill="auto"/>
            <w:vAlign w:val="bottom"/>
          </w:tcPr>
          <w:p w14:paraId="7B501F5F" w14:textId="77777777" w:rsidR="00231938" w:rsidRPr="00A35F05" w:rsidRDefault="00231938" w:rsidP="00A35F05">
            <w:pPr>
              <w:suppressAutoHyphens w:val="0"/>
              <w:spacing w:before="80" w:after="80" w:line="200" w:lineRule="exact"/>
              <w:jc w:val="right"/>
              <w:rPr>
                <w:i/>
                <w:sz w:val="16"/>
              </w:rPr>
            </w:pPr>
            <w:r w:rsidRPr="00A35F05">
              <w:rPr>
                <w:i/>
                <w:sz w:val="16"/>
              </w:rPr>
              <w:t>Total par catégorie</w:t>
            </w:r>
          </w:p>
        </w:tc>
      </w:tr>
      <w:tr w:rsidR="00A35F05" w:rsidRPr="00A35F05" w14:paraId="653CD569" w14:textId="77777777" w:rsidTr="00E321F4">
        <w:tc>
          <w:tcPr>
            <w:tcW w:w="2835" w:type="dxa"/>
            <w:tcBorders>
              <w:top w:val="single" w:sz="12" w:space="0" w:color="auto"/>
            </w:tcBorders>
            <w:shd w:val="clear" w:color="auto" w:fill="auto"/>
          </w:tcPr>
          <w:p w14:paraId="16509D5E" w14:textId="1A101578" w:rsidR="00231938" w:rsidRPr="00A35F05" w:rsidRDefault="00231938" w:rsidP="00A35F05">
            <w:pPr>
              <w:suppressAutoHyphens w:val="0"/>
              <w:spacing w:before="40" w:after="40" w:line="220" w:lineRule="exact"/>
              <w:rPr>
                <w:sz w:val="18"/>
              </w:rPr>
            </w:pPr>
            <w:r w:rsidRPr="00A35F05">
              <w:rPr>
                <w:sz w:val="18"/>
              </w:rPr>
              <w:t>Minorités nationales en</w:t>
            </w:r>
            <w:r w:rsidR="00E321F4">
              <w:rPr>
                <w:sz w:val="18"/>
              </w:rPr>
              <w:t> </w:t>
            </w:r>
            <w:r w:rsidRPr="00A35F05">
              <w:rPr>
                <w:sz w:val="18"/>
              </w:rPr>
              <w:t>Croatie</w:t>
            </w:r>
          </w:p>
        </w:tc>
        <w:tc>
          <w:tcPr>
            <w:tcW w:w="1418" w:type="dxa"/>
            <w:tcBorders>
              <w:top w:val="single" w:sz="12" w:space="0" w:color="auto"/>
            </w:tcBorders>
            <w:shd w:val="clear" w:color="auto" w:fill="auto"/>
            <w:vAlign w:val="bottom"/>
          </w:tcPr>
          <w:p w14:paraId="2DB1EC07" w14:textId="589A21F5"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788</w:t>
            </w:r>
            <w:r w:rsidR="00A35F05">
              <w:rPr>
                <w:sz w:val="18"/>
              </w:rPr>
              <w:t xml:space="preserve"> </w:t>
            </w:r>
            <w:r w:rsidRPr="00A35F05">
              <w:rPr>
                <w:sz w:val="18"/>
              </w:rPr>
              <w:t xml:space="preserve">506 </w:t>
            </w:r>
            <w:proofErr w:type="spellStart"/>
            <w:r w:rsidRPr="00A35F05">
              <w:rPr>
                <w:sz w:val="18"/>
              </w:rPr>
              <w:t>kunas</w:t>
            </w:r>
            <w:proofErr w:type="spellEnd"/>
          </w:p>
        </w:tc>
        <w:tc>
          <w:tcPr>
            <w:tcW w:w="1418" w:type="dxa"/>
            <w:tcBorders>
              <w:top w:val="single" w:sz="12" w:space="0" w:color="auto"/>
            </w:tcBorders>
            <w:shd w:val="clear" w:color="auto" w:fill="auto"/>
            <w:vAlign w:val="bottom"/>
          </w:tcPr>
          <w:p w14:paraId="1DB889F5" w14:textId="15D8167F"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687</w:t>
            </w:r>
            <w:r w:rsidR="00A35F05">
              <w:rPr>
                <w:sz w:val="18"/>
              </w:rPr>
              <w:t xml:space="preserve"> </w:t>
            </w:r>
            <w:r w:rsidRPr="00A35F05">
              <w:rPr>
                <w:sz w:val="18"/>
              </w:rPr>
              <w:t xml:space="preserve">231 </w:t>
            </w:r>
            <w:proofErr w:type="spellStart"/>
            <w:r w:rsidRPr="00A35F05">
              <w:rPr>
                <w:sz w:val="18"/>
              </w:rPr>
              <w:t>kunas</w:t>
            </w:r>
            <w:proofErr w:type="spellEnd"/>
            <w:r w:rsidRPr="00A35F05">
              <w:rPr>
                <w:sz w:val="18"/>
              </w:rPr>
              <w:t xml:space="preserve">  </w:t>
            </w:r>
          </w:p>
        </w:tc>
        <w:tc>
          <w:tcPr>
            <w:tcW w:w="1418" w:type="dxa"/>
            <w:tcBorders>
              <w:top w:val="single" w:sz="12" w:space="0" w:color="auto"/>
            </w:tcBorders>
            <w:shd w:val="clear" w:color="auto" w:fill="auto"/>
            <w:vAlign w:val="bottom"/>
          </w:tcPr>
          <w:p w14:paraId="4B91456F" w14:textId="3D5BDC04"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645</w:t>
            </w:r>
            <w:r w:rsidR="00A35F05">
              <w:rPr>
                <w:sz w:val="18"/>
              </w:rPr>
              <w:t xml:space="preserve"> </w:t>
            </w:r>
            <w:r w:rsidRPr="00A35F05">
              <w:rPr>
                <w:sz w:val="18"/>
              </w:rPr>
              <w:t xml:space="preserve">626 </w:t>
            </w:r>
            <w:proofErr w:type="spellStart"/>
            <w:r w:rsidRPr="00A35F05">
              <w:rPr>
                <w:sz w:val="18"/>
              </w:rPr>
              <w:t>kunas</w:t>
            </w:r>
            <w:proofErr w:type="spellEnd"/>
          </w:p>
        </w:tc>
        <w:tc>
          <w:tcPr>
            <w:tcW w:w="1418" w:type="dxa"/>
            <w:tcBorders>
              <w:top w:val="single" w:sz="12" w:space="0" w:color="auto"/>
            </w:tcBorders>
            <w:shd w:val="clear" w:color="auto" w:fill="auto"/>
            <w:vAlign w:val="bottom"/>
          </w:tcPr>
          <w:p w14:paraId="1F218D77" w14:textId="609545FB" w:rsidR="00231938" w:rsidRPr="00A35F05" w:rsidRDefault="00231938" w:rsidP="00A35F05">
            <w:pPr>
              <w:suppressAutoHyphens w:val="0"/>
              <w:spacing w:before="40" w:after="40" w:line="220" w:lineRule="exact"/>
              <w:jc w:val="right"/>
              <w:rPr>
                <w:sz w:val="18"/>
              </w:rPr>
            </w:pPr>
            <w:r w:rsidRPr="00A35F05">
              <w:rPr>
                <w:sz w:val="18"/>
              </w:rPr>
              <w:t>5</w:t>
            </w:r>
            <w:r w:rsidR="00A35F05">
              <w:rPr>
                <w:sz w:val="18"/>
              </w:rPr>
              <w:t xml:space="preserve"> </w:t>
            </w:r>
            <w:r w:rsidRPr="00A35F05">
              <w:rPr>
                <w:sz w:val="18"/>
              </w:rPr>
              <w:t>121</w:t>
            </w:r>
            <w:r w:rsidR="00A35F05">
              <w:rPr>
                <w:sz w:val="18"/>
              </w:rPr>
              <w:t xml:space="preserve"> </w:t>
            </w:r>
            <w:r w:rsidRPr="00A35F05">
              <w:rPr>
                <w:sz w:val="18"/>
              </w:rPr>
              <w:t xml:space="preserve">364 </w:t>
            </w:r>
            <w:proofErr w:type="spellStart"/>
            <w:r w:rsidRPr="00A35F05">
              <w:rPr>
                <w:sz w:val="18"/>
              </w:rPr>
              <w:t>kunas</w:t>
            </w:r>
            <w:proofErr w:type="spellEnd"/>
          </w:p>
        </w:tc>
      </w:tr>
      <w:tr w:rsidR="00A35F05" w:rsidRPr="00A35F05" w14:paraId="3D7F6B8B" w14:textId="77777777" w:rsidTr="00E321F4">
        <w:tc>
          <w:tcPr>
            <w:tcW w:w="2835" w:type="dxa"/>
            <w:shd w:val="clear" w:color="auto" w:fill="auto"/>
          </w:tcPr>
          <w:p w14:paraId="69D40C69" w14:textId="0EAE477A" w:rsidR="00231938" w:rsidRPr="00A35F05" w:rsidRDefault="00231938" w:rsidP="00A35F05">
            <w:pPr>
              <w:suppressAutoHyphens w:val="0"/>
              <w:spacing w:before="40" w:after="40" w:line="220" w:lineRule="exact"/>
              <w:rPr>
                <w:sz w:val="18"/>
              </w:rPr>
            </w:pPr>
            <w:r w:rsidRPr="00A35F05">
              <w:rPr>
                <w:sz w:val="18"/>
              </w:rPr>
              <w:t>Promotion de la diversité culturelle et</w:t>
            </w:r>
            <w:r w:rsidR="00E321F4">
              <w:rPr>
                <w:sz w:val="18"/>
              </w:rPr>
              <w:t> </w:t>
            </w:r>
            <w:r w:rsidRPr="00A35F05">
              <w:rPr>
                <w:sz w:val="18"/>
              </w:rPr>
              <w:t>valorisation du patrimoine</w:t>
            </w:r>
          </w:p>
        </w:tc>
        <w:tc>
          <w:tcPr>
            <w:tcW w:w="1418" w:type="dxa"/>
            <w:shd w:val="clear" w:color="auto" w:fill="auto"/>
            <w:vAlign w:val="bottom"/>
          </w:tcPr>
          <w:p w14:paraId="06ED0E3C" w14:textId="4DB65A87" w:rsidR="00231938" w:rsidRPr="00A35F05" w:rsidRDefault="00231938" w:rsidP="00A35F05">
            <w:pPr>
              <w:suppressAutoHyphens w:val="0"/>
              <w:spacing w:before="40" w:after="40" w:line="220" w:lineRule="exact"/>
              <w:jc w:val="right"/>
              <w:rPr>
                <w:sz w:val="18"/>
              </w:rPr>
            </w:pPr>
            <w:r w:rsidRPr="00A35F05">
              <w:rPr>
                <w:sz w:val="18"/>
              </w:rPr>
              <w:t>3</w:t>
            </w:r>
            <w:r w:rsidR="00A35F05">
              <w:rPr>
                <w:sz w:val="18"/>
              </w:rPr>
              <w:t xml:space="preserve"> </w:t>
            </w:r>
            <w:r w:rsidRPr="00A35F05">
              <w:rPr>
                <w:sz w:val="18"/>
              </w:rPr>
              <w:t>728</w:t>
            </w:r>
            <w:r w:rsidR="00A35F05">
              <w:rPr>
                <w:sz w:val="18"/>
              </w:rPr>
              <w:t xml:space="preserve"> </w:t>
            </w:r>
            <w:r w:rsidRPr="00A35F05">
              <w:rPr>
                <w:sz w:val="18"/>
              </w:rPr>
              <w:t xml:space="preserve">932 </w:t>
            </w:r>
            <w:proofErr w:type="spellStart"/>
            <w:r w:rsidRPr="00A35F05">
              <w:rPr>
                <w:sz w:val="18"/>
              </w:rPr>
              <w:t>kunas</w:t>
            </w:r>
            <w:proofErr w:type="spellEnd"/>
          </w:p>
        </w:tc>
        <w:tc>
          <w:tcPr>
            <w:tcW w:w="1418" w:type="dxa"/>
            <w:shd w:val="clear" w:color="auto" w:fill="auto"/>
            <w:vAlign w:val="bottom"/>
          </w:tcPr>
          <w:p w14:paraId="4F47D176" w14:textId="7F5CFD7F" w:rsidR="00231938" w:rsidRPr="00A35F05" w:rsidRDefault="00231938" w:rsidP="00A35F05">
            <w:pPr>
              <w:suppressAutoHyphens w:val="0"/>
              <w:spacing w:before="40" w:after="40" w:line="220" w:lineRule="exact"/>
              <w:jc w:val="right"/>
              <w:rPr>
                <w:sz w:val="18"/>
              </w:rPr>
            </w:pPr>
            <w:r w:rsidRPr="00A35F05">
              <w:rPr>
                <w:sz w:val="18"/>
              </w:rPr>
              <w:t>4</w:t>
            </w:r>
            <w:r w:rsidR="00A35F05">
              <w:rPr>
                <w:sz w:val="18"/>
              </w:rPr>
              <w:t xml:space="preserve"> </w:t>
            </w:r>
            <w:r w:rsidRPr="00A35F05">
              <w:rPr>
                <w:sz w:val="18"/>
              </w:rPr>
              <w:t>016</w:t>
            </w:r>
            <w:r w:rsidR="00A35F05">
              <w:rPr>
                <w:sz w:val="18"/>
              </w:rPr>
              <w:t xml:space="preserve"> </w:t>
            </w:r>
            <w:r w:rsidRPr="00A35F05">
              <w:rPr>
                <w:sz w:val="18"/>
              </w:rPr>
              <w:t xml:space="preserve">361 </w:t>
            </w:r>
            <w:proofErr w:type="spellStart"/>
            <w:r w:rsidRPr="00A35F05">
              <w:rPr>
                <w:sz w:val="18"/>
              </w:rPr>
              <w:t>kunas</w:t>
            </w:r>
            <w:proofErr w:type="spellEnd"/>
          </w:p>
        </w:tc>
        <w:tc>
          <w:tcPr>
            <w:tcW w:w="1418" w:type="dxa"/>
            <w:shd w:val="clear" w:color="auto" w:fill="auto"/>
            <w:vAlign w:val="bottom"/>
          </w:tcPr>
          <w:p w14:paraId="113B8884" w14:textId="4969EB15" w:rsidR="00231938" w:rsidRPr="00A35F05" w:rsidRDefault="00231938" w:rsidP="00A35F05">
            <w:pPr>
              <w:suppressAutoHyphens w:val="0"/>
              <w:spacing w:before="40" w:after="40" w:line="220" w:lineRule="exact"/>
              <w:jc w:val="right"/>
              <w:rPr>
                <w:sz w:val="18"/>
              </w:rPr>
            </w:pPr>
            <w:r w:rsidRPr="00A35F05">
              <w:rPr>
                <w:sz w:val="18"/>
              </w:rPr>
              <w:t>3</w:t>
            </w:r>
            <w:r w:rsidR="00A35F05">
              <w:rPr>
                <w:sz w:val="18"/>
              </w:rPr>
              <w:t xml:space="preserve"> </w:t>
            </w:r>
            <w:r w:rsidRPr="00A35F05">
              <w:rPr>
                <w:sz w:val="18"/>
              </w:rPr>
              <w:t>808</w:t>
            </w:r>
            <w:r w:rsidR="00A35F05">
              <w:rPr>
                <w:sz w:val="18"/>
              </w:rPr>
              <w:t xml:space="preserve"> </w:t>
            </w:r>
            <w:r w:rsidRPr="00A35F05">
              <w:rPr>
                <w:sz w:val="18"/>
              </w:rPr>
              <w:t xml:space="preserve">314 </w:t>
            </w:r>
            <w:proofErr w:type="spellStart"/>
            <w:r w:rsidRPr="00A35F05">
              <w:rPr>
                <w:sz w:val="18"/>
              </w:rPr>
              <w:t>kunas</w:t>
            </w:r>
            <w:proofErr w:type="spellEnd"/>
          </w:p>
        </w:tc>
        <w:tc>
          <w:tcPr>
            <w:tcW w:w="1418" w:type="dxa"/>
            <w:shd w:val="clear" w:color="auto" w:fill="auto"/>
            <w:vAlign w:val="bottom"/>
          </w:tcPr>
          <w:p w14:paraId="33F0F1F7" w14:textId="48D0B406" w:rsidR="00231938" w:rsidRPr="00A35F05" w:rsidRDefault="00231938" w:rsidP="00A35F05">
            <w:pPr>
              <w:suppressAutoHyphens w:val="0"/>
              <w:spacing w:before="40" w:after="40" w:line="220" w:lineRule="exact"/>
              <w:jc w:val="right"/>
              <w:rPr>
                <w:sz w:val="18"/>
              </w:rPr>
            </w:pPr>
            <w:r w:rsidRPr="00A35F05">
              <w:rPr>
                <w:sz w:val="18"/>
              </w:rPr>
              <w:t>11</w:t>
            </w:r>
            <w:r w:rsidR="00A35F05">
              <w:rPr>
                <w:sz w:val="18"/>
              </w:rPr>
              <w:t xml:space="preserve"> </w:t>
            </w:r>
            <w:r w:rsidRPr="00A35F05">
              <w:rPr>
                <w:sz w:val="18"/>
              </w:rPr>
              <w:t>553</w:t>
            </w:r>
            <w:r w:rsidR="00A35F05">
              <w:rPr>
                <w:sz w:val="18"/>
              </w:rPr>
              <w:t xml:space="preserve"> </w:t>
            </w:r>
            <w:r w:rsidRPr="00A35F05">
              <w:rPr>
                <w:sz w:val="18"/>
              </w:rPr>
              <w:t xml:space="preserve">607 </w:t>
            </w:r>
            <w:proofErr w:type="spellStart"/>
            <w:r w:rsidRPr="00A35F05">
              <w:rPr>
                <w:sz w:val="18"/>
              </w:rPr>
              <w:t>kunas</w:t>
            </w:r>
            <w:proofErr w:type="spellEnd"/>
          </w:p>
        </w:tc>
      </w:tr>
      <w:tr w:rsidR="00A35F05" w:rsidRPr="00A35F05" w14:paraId="3212C162" w14:textId="77777777" w:rsidTr="00E321F4">
        <w:tc>
          <w:tcPr>
            <w:tcW w:w="2835" w:type="dxa"/>
            <w:shd w:val="clear" w:color="auto" w:fill="auto"/>
          </w:tcPr>
          <w:p w14:paraId="5C4D9307" w14:textId="3B8FF385" w:rsidR="00231938" w:rsidRPr="00A35F05" w:rsidRDefault="00231938" w:rsidP="00E321F4">
            <w:pPr>
              <w:suppressAutoHyphens w:val="0"/>
              <w:spacing w:before="40" w:after="40" w:line="220" w:lineRule="exact"/>
              <w:rPr>
                <w:sz w:val="18"/>
              </w:rPr>
            </w:pPr>
            <w:r w:rsidRPr="00A35F05">
              <w:rPr>
                <w:sz w:val="18"/>
              </w:rPr>
              <w:t>Promotion de certains projets et</w:t>
            </w:r>
            <w:r w:rsidR="00E321F4">
              <w:rPr>
                <w:sz w:val="18"/>
              </w:rPr>
              <w:t> </w:t>
            </w:r>
            <w:r w:rsidRPr="00A35F05">
              <w:rPr>
                <w:sz w:val="18"/>
              </w:rPr>
              <w:t>manifestations culturels</w:t>
            </w:r>
          </w:p>
        </w:tc>
        <w:tc>
          <w:tcPr>
            <w:tcW w:w="1418" w:type="dxa"/>
            <w:shd w:val="clear" w:color="auto" w:fill="auto"/>
            <w:vAlign w:val="bottom"/>
          </w:tcPr>
          <w:p w14:paraId="270E6416" w14:textId="4191AAEA" w:rsidR="00231938" w:rsidRPr="00A35F05" w:rsidRDefault="00231938" w:rsidP="00A35F05">
            <w:pPr>
              <w:suppressAutoHyphens w:val="0"/>
              <w:spacing w:before="40" w:after="40" w:line="220" w:lineRule="exact"/>
              <w:jc w:val="right"/>
              <w:rPr>
                <w:sz w:val="18"/>
              </w:rPr>
            </w:pPr>
            <w:r w:rsidRPr="00A35F05">
              <w:rPr>
                <w:sz w:val="18"/>
              </w:rPr>
              <w:t>2</w:t>
            </w:r>
            <w:r w:rsidR="00A35F05">
              <w:rPr>
                <w:sz w:val="18"/>
              </w:rPr>
              <w:t xml:space="preserve"> </w:t>
            </w:r>
            <w:r w:rsidRPr="00A35F05">
              <w:rPr>
                <w:sz w:val="18"/>
              </w:rPr>
              <w:t>026</w:t>
            </w:r>
            <w:r w:rsidR="00A35F05">
              <w:rPr>
                <w:sz w:val="18"/>
              </w:rPr>
              <w:t xml:space="preserve"> </w:t>
            </w:r>
            <w:r w:rsidRPr="00A35F05">
              <w:rPr>
                <w:sz w:val="18"/>
              </w:rPr>
              <w:t xml:space="preserve">436 </w:t>
            </w:r>
            <w:proofErr w:type="spellStart"/>
            <w:r w:rsidRPr="00A35F05">
              <w:rPr>
                <w:sz w:val="18"/>
              </w:rPr>
              <w:t>kunas</w:t>
            </w:r>
            <w:proofErr w:type="spellEnd"/>
          </w:p>
        </w:tc>
        <w:tc>
          <w:tcPr>
            <w:tcW w:w="1418" w:type="dxa"/>
            <w:shd w:val="clear" w:color="auto" w:fill="auto"/>
            <w:vAlign w:val="bottom"/>
          </w:tcPr>
          <w:p w14:paraId="6E227316" w14:textId="487D66E4"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432</w:t>
            </w:r>
            <w:r w:rsidR="00A35F05">
              <w:rPr>
                <w:sz w:val="18"/>
              </w:rPr>
              <w:t xml:space="preserve"> </w:t>
            </w:r>
            <w:r w:rsidRPr="00A35F05">
              <w:rPr>
                <w:sz w:val="18"/>
              </w:rPr>
              <w:t xml:space="preserve">408 </w:t>
            </w:r>
            <w:proofErr w:type="spellStart"/>
            <w:r w:rsidRPr="00A35F05">
              <w:rPr>
                <w:sz w:val="18"/>
              </w:rPr>
              <w:t>kunas</w:t>
            </w:r>
            <w:proofErr w:type="spellEnd"/>
          </w:p>
        </w:tc>
        <w:tc>
          <w:tcPr>
            <w:tcW w:w="1418" w:type="dxa"/>
            <w:shd w:val="clear" w:color="auto" w:fill="auto"/>
            <w:vAlign w:val="bottom"/>
          </w:tcPr>
          <w:p w14:paraId="3AA5FDB1" w14:textId="1DF0B51D" w:rsidR="00231938" w:rsidRPr="00A35F05" w:rsidRDefault="00A35F05" w:rsidP="00A35F05">
            <w:pPr>
              <w:suppressAutoHyphens w:val="0"/>
              <w:spacing w:before="40" w:after="40" w:line="220" w:lineRule="exact"/>
              <w:jc w:val="right"/>
              <w:rPr>
                <w:sz w:val="18"/>
              </w:rPr>
            </w:pPr>
            <w:r>
              <w:rPr>
                <w:sz w:val="18"/>
              </w:rPr>
              <w:t xml:space="preserve">1 </w:t>
            </w:r>
            <w:r w:rsidR="00231938" w:rsidRPr="00A35F05">
              <w:rPr>
                <w:sz w:val="18"/>
              </w:rPr>
              <w:t>438</w:t>
            </w:r>
            <w:r>
              <w:rPr>
                <w:sz w:val="18"/>
              </w:rPr>
              <w:t xml:space="preserve"> </w:t>
            </w:r>
            <w:r w:rsidR="00231938" w:rsidRPr="00A35F05">
              <w:rPr>
                <w:sz w:val="18"/>
              </w:rPr>
              <w:t xml:space="preserve">760 </w:t>
            </w:r>
            <w:proofErr w:type="spellStart"/>
            <w:r w:rsidR="00231938" w:rsidRPr="00A35F05">
              <w:rPr>
                <w:sz w:val="18"/>
              </w:rPr>
              <w:t>kunas</w:t>
            </w:r>
            <w:proofErr w:type="spellEnd"/>
          </w:p>
        </w:tc>
        <w:tc>
          <w:tcPr>
            <w:tcW w:w="1418" w:type="dxa"/>
            <w:shd w:val="clear" w:color="auto" w:fill="auto"/>
            <w:vAlign w:val="bottom"/>
          </w:tcPr>
          <w:p w14:paraId="29C2D283" w14:textId="7B7DD685" w:rsidR="00231938" w:rsidRPr="00A35F05" w:rsidRDefault="00231938" w:rsidP="00A35F05">
            <w:pPr>
              <w:suppressAutoHyphens w:val="0"/>
              <w:spacing w:before="40" w:after="40" w:line="220" w:lineRule="exact"/>
              <w:jc w:val="right"/>
              <w:rPr>
                <w:sz w:val="18"/>
              </w:rPr>
            </w:pPr>
            <w:r w:rsidRPr="00A35F05">
              <w:rPr>
                <w:sz w:val="18"/>
              </w:rPr>
              <w:t>4</w:t>
            </w:r>
            <w:r w:rsidR="00A35F05">
              <w:rPr>
                <w:sz w:val="18"/>
              </w:rPr>
              <w:t xml:space="preserve"> </w:t>
            </w:r>
            <w:r w:rsidRPr="00A35F05">
              <w:rPr>
                <w:sz w:val="18"/>
              </w:rPr>
              <w:t>927</w:t>
            </w:r>
            <w:r w:rsidR="00A35F05">
              <w:rPr>
                <w:sz w:val="18"/>
              </w:rPr>
              <w:t xml:space="preserve"> </w:t>
            </w:r>
            <w:r w:rsidRPr="00A35F05">
              <w:rPr>
                <w:sz w:val="18"/>
              </w:rPr>
              <w:t xml:space="preserve">605 </w:t>
            </w:r>
            <w:proofErr w:type="spellStart"/>
            <w:r w:rsidRPr="00A35F05">
              <w:rPr>
                <w:sz w:val="18"/>
              </w:rPr>
              <w:t>kunas</w:t>
            </w:r>
            <w:proofErr w:type="spellEnd"/>
          </w:p>
        </w:tc>
      </w:tr>
      <w:tr w:rsidR="00A35F05" w:rsidRPr="00A35F05" w14:paraId="13D727A6" w14:textId="77777777" w:rsidTr="00E321F4">
        <w:tc>
          <w:tcPr>
            <w:tcW w:w="2835" w:type="dxa"/>
            <w:tcBorders>
              <w:bottom w:val="single" w:sz="4" w:space="0" w:color="auto"/>
            </w:tcBorders>
            <w:shd w:val="clear" w:color="auto" w:fill="auto"/>
          </w:tcPr>
          <w:p w14:paraId="1491A59F" w14:textId="2A3DCD09" w:rsidR="00231938" w:rsidRPr="00A35F05" w:rsidRDefault="00231938" w:rsidP="00A35F05">
            <w:pPr>
              <w:suppressAutoHyphens w:val="0"/>
              <w:spacing w:before="40" w:after="40" w:line="220" w:lineRule="exact"/>
              <w:rPr>
                <w:sz w:val="18"/>
              </w:rPr>
            </w:pPr>
            <w:r w:rsidRPr="00A35F05">
              <w:rPr>
                <w:sz w:val="18"/>
              </w:rPr>
              <w:t>Promotion de la création dans les</w:t>
            </w:r>
            <w:r w:rsidR="00E321F4">
              <w:rPr>
                <w:sz w:val="18"/>
              </w:rPr>
              <w:t> </w:t>
            </w:r>
            <w:r w:rsidRPr="00A35F05">
              <w:rPr>
                <w:sz w:val="18"/>
              </w:rPr>
              <w:t>dialectes croates</w:t>
            </w:r>
          </w:p>
        </w:tc>
        <w:tc>
          <w:tcPr>
            <w:tcW w:w="1418" w:type="dxa"/>
            <w:tcBorders>
              <w:bottom w:val="single" w:sz="4" w:space="0" w:color="auto"/>
            </w:tcBorders>
            <w:shd w:val="clear" w:color="auto" w:fill="auto"/>
            <w:vAlign w:val="bottom"/>
          </w:tcPr>
          <w:p w14:paraId="328B7025" w14:textId="61C57AD0"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538</w:t>
            </w:r>
            <w:r w:rsidR="00A35F05">
              <w:rPr>
                <w:sz w:val="18"/>
              </w:rPr>
              <w:t xml:space="preserve"> </w:t>
            </w:r>
            <w:r w:rsidRPr="00A35F05">
              <w:rPr>
                <w:sz w:val="18"/>
              </w:rPr>
              <w:t xml:space="preserve">097 </w:t>
            </w:r>
            <w:proofErr w:type="spellStart"/>
            <w:r w:rsidRPr="00A35F05">
              <w:rPr>
                <w:sz w:val="18"/>
              </w:rPr>
              <w:t>kunas</w:t>
            </w:r>
            <w:proofErr w:type="spellEnd"/>
          </w:p>
        </w:tc>
        <w:tc>
          <w:tcPr>
            <w:tcW w:w="1418" w:type="dxa"/>
            <w:tcBorders>
              <w:bottom w:val="single" w:sz="4" w:space="0" w:color="auto"/>
            </w:tcBorders>
            <w:shd w:val="clear" w:color="auto" w:fill="auto"/>
            <w:vAlign w:val="bottom"/>
          </w:tcPr>
          <w:p w14:paraId="2A5A1BCD" w14:textId="00CA50F3"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290</w:t>
            </w:r>
            <w:r w:rsidR="00A35F05">
              <w:rPr>
                <w:sz w:val="18"/>
              </w:rPr>
              <w:t xml:space="preserve"> </w:t>
            </w:r>
            <w:r w:rsidRPr="00A35F05">
              <w:rPr>
                <w:sz w:val="18"/>
              </w:rPr>
              <w:t xml:space="preserve">235 </w:t>
            </w:r>
            <w:proofErr w:type="spellStart"/>
            <w:r w:rsidRPr="00A35F05">
              <w:rPr>
                <w:sz w:val="18"/>
              </w:rPr>
              <w:t>kunas</w:t>
            </w:r>
            <w:proofErr w:type="spellEnd"/>
          </w:p>
        </w:tc>
        <w:tc>
          <w:tcPr>
            <w:tcW w:w="1418" w:type="dxa"/>
            <w:tcBorders>
              <w:bottom w:val="single" w:sz="4" w:space="0" w:color="auto"/>
            </w:tcBorders>
            <w:shd w:val="clear" w:color="auto" w:fill="auto"/>
            <w:vAlign w:val="bottom"/>
          </w:tcPr>
          <w:p w14:paraId="5DE95193" w14:textId="238C24EB" w:rsidR="00231938" w:rsidRPr="00A35F05" w:rsidRDefault="00231938" w:rsidP="00A35F05">
            <w:pPr>
              <w:suppressAutoHyphens w:val="0"/>
              <w:spacing w:before="40" w:after="40" w:line="220" w:lineRule="exact"/>
              <w:jc w:val="right"/>
              <w:rPr>
                <w:sz w:val="18"/>
              </w:rPr>
            </w:pPr>
            <w:r w:rsidRPr="00A35F05">
              <w:rPr>
                <w:sz w:val="18"/>
              </w:rPr>
              <w:t>1</w:t>
            </w:r>
            <w:r w:rsidR="00A35F05">
              <w:rPr>
                <w:sz w:val="18"/>
              </w:rPr>
              <w:t xml:space="preserve"> </w:t>
            </w:r>
            <w:r w:rsidRPr="00A35F05">
              <w:rPr>
                <w:sz w:val="18"/>
              </w:rPr>
              <w:t>188</w:t>
            </w:r>
            <w:r w:rsidR="00A35F05">
              <w:rPr>
                <w:sz w:val="18"/>
              </w:rPr>
              <w:t xml:space="preserve"> </w:t>
            </w:r>
            <w:r w:rsidRPr="00A35F05">
              <w:rPr>
                <w:sz w:val="18"/>
              </w:rPr>
              <w:t xml:space="preserve">505 </w:t>
            </w:r>
            <w:proofErr w:type="spellStart"/>
            <w:r w:rsidRPr="00A35F05">
              <w:rPr>
                <w:sz w:val="18"/>
              </w:rPr>
              <w:t>kunas</w:t>
            </w:r>
            <w:proofErr w:type="spellEnd"/>
          </w:p>
        </w:tc>
        <w:tc>
          <w:tcPr>
            <w:tcW w:w="1418" w:type="dxa"/>
            <w:tcBorders>
              <w:bottom w:val="single" w:sz="4" w:space="0" w:color="auto"/>
            </w:tcBorders>
            <w:shd w:val="clear" w:color="auto" w:fill="auto"/>
            <w:vAlign w:val="bottom"/>
          </w:tcPr>
          <w:p w14:paraId="5AEB66E4" w14:textId="3F1F0192" w:rsidR="00231938" w:rsidRPr="00A35F05" w:rsidRDefault="00231938" w:rsidP="00A35F05">
            <w:pPr>
              <w:suppressAutoHyphens w:val="0"/>
              <w:spacing w:before="40" w:after="40" w:line="220" w:lineRule="exact"/>
              <w:jc w:val="right"/>
              <w:rPr>
                <w:sz w:val="18"/>
              </w:rPr>
            </w:pPr>
            <w:r w:rsidRPr="00A35F05">
              <w:rPr>
                <w:sz w:val="18"/>
              </w:rPr>
              <w:t>4</w:t>
            </w:r>
            <w:r w:rsidR="00A35F05">
              <w:rPr>
                <w:sz w:val="18"/>
              </w:rPr>
              <w:t xml:space="preserve"> </w:t>
            </w:r>
            <w:r w:rsidRPr="00A35F05">
              <w:rPr>
                <w:sz w:val="18"/>
              </w:rPr>
              <w:t>016</w:t>
            </w:r>
            <w:r w:rsidR="00A35F05">
              <w:rPr>
                <w:sz w:val="18"/>
              </w:rPr>
              <w:t xml:space="preserve"> </w:t>
            </w:r>
            <w:r w:rsidRPr="00A35F05">
              <w:rPr>
                <w:sz w:val="18"/>
              </w:rPr>
              <w:t xml:space="preserve">839 </w:t>
            </w:r>
            <w:proofErr w:type="spellStart"/>
            <w:r w:rsidRPr="00A35F05">
              <w:rPr>
                <w:sz w:val="18"/>
              </w:rPr>
              <w:t>kunas</w:t>
            </w:r>
            <w:proofErr w:type="spellEnd"/>
          </w:p>
        </w:tc>
      </w:tr>
      <w:tr w:rsidR="00A35F05" w:rsidRPr="00A35F05" w14:paraId="7087F631" w14:textId="77777777" w:rsidTr="00E321F4">
        <w:tc>
          <w:tcPr>
            <w:tcW w:w="2835" w:type="dxa"/>
            <w:tcBorders>
              <w:top w:val="single" w:sz="4" w:space="0" w:color="auto"/>
              <w:bottom w:val="single" w:sz="12" w:space="0" w:color="auto"/>
            </w:tcBorders>
            <w:shd w:val="clear" w:color="auto" w:fill="auto"/>
          </w:tcPr>
          <w:p w14:paraId="4018D795" w14:textId="77777777" w:rsidR="00231938" w:rsidRPr="00A35F05" w:rsidRDefault="00231938" w:rsidP="00A35F05">
            <w:pPr>
              <w:suppressAutoHyphens w:val="0"/>
              <w:spacing w:before="80" w:after="80" w:line="220" w:lineRule="exact"/>
              <w:ind w:left="283"/>
              <w:rPr>
                <w:b/>
                <w:sz w:val="18"/>
              </w:rPr>
            </w:pPr>
            <w:r w:rsidRPr="00A35F05">
              <w:rPr>
                <w:b/>
                <w:sz w:val="18"/>
              </w:rPr>
              <w:t>Total annuel</w:t>
            </w:r>
          </w:p>
        </w:tc>
        <w:tc>
          <w:tcPr>
            <w:tcW w:w="1418" w:type="dxa"/>
            <w:tcBorders>
              <w:top w:val="single" w:sz="4" w:space="0" w:color="auto"/>
              <w:bottom w:val="single" w:sz="12" w:space="0" w:color="auto"/>
            </w:tcBorders>
            <w:shd w:val="clear" w:color="auto" w:fill="auto"/>
            <w:vAlign w:val="bottom"/>
          </w:tcPr>
          <w:p w14:paraId="14134586" w14:textId="706A04D0" w:rsidR="00231938" w:rsidRPr="00A35F05" w:rsidRDefault="00231938" w:rsidP="00A35F05">
            <w:pPr>
              <w:suppressAutoHyphens w:val="0"/>
              <w:spacing w:before="80" w:after="80" w:line="220" w:lineRule="exact"/>
              <w:jc w:val="right"/>
              <w:rPr>
                <w:b/>
                <w:sz w:val="18"/>
              </w:rPr>
            </w:pPr>
            <w:r w:rsidRPr="00A35F05">
              <w:rPr>
                <w:b/>
                <w:sz w:val="18"/>
              </w:rPr>
              <w:t>9</w:t>
            </w:r>
            <w:r w:rsidR="00A35F05" w:rsidRPr="00A35F05">
              <w:rPr>
                <w:b/>
                <w:sz w:val="18"/>
              </w:rPr>
              <w:t xml:space="preserve"> </w:t>
            </w:r>
            <w:r w:rsidRPr="00A35F05">
              <w:rPr>
                <w:b/>
                <w:sz w:val="18"/>
              </w:rPr>
              <w:t>081</w:t>
            </w:r>
            <w:r w:rsidR="00A35F05" w:rsidRPr="00A35F05">
              <w:rPr>
                <w:b/>
                <w:sz w:val="18"/>
              </w:rPr>
              <w:t xml:space="preserve"> </w:t>
            </w:r>
            <w:r w:rsidRPr="00A35F05">
              <w:rPr>
                <w:b/>
                <w:sz w:val="18"/>
              </w:rPr>
              <w:t xml:space="preserve">972 </w:t>
            </w:r>
            <w:proofErr w:type="spellStart"/>
            <w:r w:rsidRPr="00A35F05">
              <w:rPr>
                <w:b/>
                <w:sz w:val="18"/>
              </w:rPr>
              <w:t>kunas</w:t>
            </w:r>
            <w:proofErr w:type="spellEnd"/>
          </w:p>
        </w:tc>
        <w:tc>
          <w:tcPr>
            <w:tcW w:w="1418" w:type="dxa"/>
            <w:tcBorders>
              <w:top w:val="single" w:sz="4" w:space="0" w:color="auto"/>
              <w:bottom w:val="single" w:sz="12" w:space="0" w:color="auto"/>
            </w:tcBorders>
            <w:shd w:val="clear" w:color="auto" w:fill="auto"/>
            <w:vAlign w:val="bottom"/>
          </w:tcPr>
          <w:p w14:paraId="425EE9B7" w14:textId="1BF521F5" w:rsidR="00231938" w:rsidRPr="00A35F05" w:rsidRDefault="00231938" w:rsidP="00A35F05">
            <w:pPr>
              <w:suppressAutoHyphens w:val="0"/>
              <w:spacing w:before="80" w:after="80" w:line="220" w:lineRule="exact"/>
              <w:jc w:val="right"/>
              <w:rPr>
                <w:b/>
                <w:sz w:val="18"/>
              </w:rPr>
            </w:pPr>
            <w:r w:rsidRPr="00A35F05">
              <w:rPr>
                <w:b/>
                <w:sz w:val="18"/>
              </w:rPr>
              <w:t>8</w:t>
            </w:r>
            <w:r w:rsidR="00A35F05">
              <w:rPr>
                <w:b/>
                <w:sz w:val="18"/>
              </w:rPr>
              <w:t xml:space="preserve"> </w:t>
            </w:r>
            <w:r w:rsidRPr="00A35F05">
              <w:rPr>
                <w:b/>
                <w:sz w:val="18"/>
              </w:rPr>
              <w:t>456</w:t>
            </w:r>
            <w:r w:rsidR="00A35F05">
              <w:rPr>
                <w:b/>
                <w:sz w:val="18"/>
              </w:rPr>
              <w:t xml:space="preserve"> </w:t>
            </w:r>
            <w:r w:rsidRPr="00A35F05">
              <w:rPr>
                <w:b/>
                <w:sz w:val="18"/>
              </w:rPr>
              <w:t xml:space="preserve">236 </w:t>
            </w:r>
            <w:proofErr w:type="spellStart"/>
            <w:r w:rsidRPr="00A35F05">
              <w:rPr>
                <w:b/>
                <w:sz w:val="18"/>
              </w:rPr>
              <w:t>kunas</w:t>
            </w:r>
            <w:proofErr w:type="spellEnd"/>
          </w:p>
        </w:tc>
        <w:tc>
          <w:tcPr>
            <w:tcW w:w="1418" w:type="dxa"/>
            <w:tcBorders>
              <w:top w:val="single" w:sz="4" w:space="0" w:color="auto"/>
              <w:bottom w:val="single" w:sz="12" w:space="0" w:color="auto"/>
            </w:tcBorders>
            <w:shd w:val="clear" w:color="auto" w:fill="auto"/>
            <w:vAlign w:val="bottom"/>
          </w:tcPr>
          <w:p w14:paraId="4E38E89F" w14:textId="0941B699" w:rsidR="00231938" w:rsidRPr="00A35F05" w:rsidRDefault="00231938" w:rsidP="00A35F05">
            <w:pPr>
              <w:suppressAutoHyphens w:val="0"/>
              <w:spacing w:before="80" w:after="80" w:line="220" w:lineRule="exact"/>
              <w:jc w:val="right"/>
              <w:rPr>
                <w:b/>
                <w:sz w:val="18"/>
              </w:rPr>
            </w:pPr>
            <w:r w:rsidRPr="00A35F05">
              <w:rPr>
                <w:b/>
                <w:sz w:val="18"/>
              </w:rPr>
              <w:t>8</w:t>
            </w:r>
            <w:r w:rsidR="00A35F05">
              <w:rPr>
                <w:b/>
                <w:sz w:val="18"/>
              </w:rPr>
              <w:t xml:space="preserve"> </w:t>
            </w:r>
            <w:r w:rsidRPr="00A35F05">
              <w:rPr>
                <w:b/>
                <w:sz w:val="18"/>
              </w:rPr>
              <w:t>081</w:t>
            </w:r>
            <w:r w:rsidR="00A35F05">
              <w:rPr>
                <w:b/>
                <w:sz w:val="18"/>
              </w:rPr>
              <w:t xml:space="preserve"> </w:t>
            </w:r>
            <w:r w:rsidRPr="00A35F05">
              <w:rPr>
                <w:b/>
                <w:sz w:val="18"/>
              </w:rPr>
              <w:t xml:space="preserve">205 </w:t>
            </w:r>
            <w:proofErr w:type="spellStart"/>
            <w:r w:rsidRPr="00A35F05">
              <w:rPr>
                <w:b/>
                <w:sz w:val="18"/>
              </w:rPr>
              <w:t>kunas</w:t>
            </w:r>
            <w:proofErr w:type="spellEnd"/>
          </w:p>
        </w:tc>
        <w:tc>
          <w:tcPr>
            <w:tcW w:w="1418" w:type="dxa"/>
            <w:tcBorders>
              <w:top w:val="single" w:sz="4" w:space="0" w:color="auto"/>
              <w:bottom w:val="single" w:sz="12" w:space="0" w:color="auto"/>
            </w:tcBorders>
            <w:shd w:val="clear" w:color="auto" w:fill="auto"/>
            <w:vAlign w:val="bottom"/>
          </w:tcPr>
          <w:p w14:paraId="7840FF1D" w14:textId="77777777" w:rsidR="00231938" w:rsidRPr="00A35F05" w:rsidRDefault="00231938" w:rsidP="00A35F05">
            <w:pPr>
              <w:suppressAutoHyphens w:val="0"/>
              <w:spacing w:before="80" w:after="80" w:line="220" w:lineRule="exact"/>
              <w:jc w:val="right"/>
              <w:rPr>
                <w:b/>
                <w:sz w:val="18"/>
              </w:rPr>
            </w:pPr>
          </w:p>
        </w:tc>
      </w:tr>
      <w:tr w:rsidR="00A35F05" w:rsidRPr="00A35F05" w14:paraId="45DCBC8C" w14:textId="77777777" w:rsidTr="00E321F4">
        <w:tc>
          <w:tcPr>
            <w:tcW w:w="2835" w:type="dxa"/>
            <w:tcBorders>
              <w:top w:val="single" w:sz="12" w:space="0" w:color="auto"/>
              <w:bottom w:val="single" w:sz="12" w:space="0" w:color="auto"/>
            </w:tcBorders>
            <w:shd w:val="clear" w:color="auto" w:fill="auto"/>
          </w:tcPr>
          <w:p w14:paraId="2AFC9CFB" w14:textId="76145F5A" w:rsidR="00231938" w:rsidRPr="00A35F05" w:rsidRDefault="00231938" w:rsidP="00A35F05">
            <w:pPr>
              <w:suppressAutoHyphens w:val="0"/>
              <w:spacing w:before="40" w:after="40" w:line="220" w:lineRule="exact"/>
              <w:rPr>
                <w:sz w:val="18"/>
              </w:rPr>
            </w:pPr>
            <w:r w:rsidRPr="00A35F05">
              <w:rPr>
                <w:sz w:val="18"/>
              </w:rPr>
              <w:t>Nombre de programmes menés par an, dans la catégorie Minorités nationales en Croatie, dans les langues des minorités nationales</w:t>
            </w:r>
          </w:p>
        </w:tc>
        <w:tc>
          <w:tcPr>
            <w:tcW w:w="1418" w:type="dxa"/>
            <w:tcBorders>
              <w:top w:val="single" w:sz="12" w:space="0" w:color="auto"/>
              <w:bottom w:val="single" w:sz="12" w:space="0" w:color="auto"/>
            </w:tcBorders>
            <w:shd w:val="clear" w:color="auto" w:fill="auto"/>
            <w:vAlign w:val="bottom"/>
          </w:tcPr>
          <w:p w14:paraId="381F014E" w14:textId="77777777" w:rsidR="00231938" w:rsidRPr="00A35F05" w:rsidRDefault="00231938" w:rsidP="00A35F05">
            <w:pPr>
              <w:suppressAutoHyphens w:val="0"/>
              <w:spacing w:before="40" w:after="40" w:line="220" w:lineRule="exact"/>
              <w:jc w:val="right"/>
              <w:rPr>
                <w:sz w:val="18"/>
              </w:rPr>
            </w:pPr>
            <w:r w:rsidRPr="00A35F05">
              <w:rPr>
                <w:sz w:val="18"/>
              </w:rPr>
              <w:t>16</w:t>
            </w:r>
          </w:p>
        </w:tc>
        <w:tc>
          <w:tcPr>
            <w:tcW w:w="1418" w:type="dxa"/>
            <w:tcBorders>
              <w:top w:val="single" w:sz="12" w:space="0" w:color="auto"/>
              <w:bottom w:val="single" w:sz="12" w:space="0" w:color="auto"/>
            </w:tcBorders>
            <w:shd w:val="clear" w:color="auto" w:fill="auto"/>
            <w:vAlign w:val="bottom"/>
          </w:tcPr>
          <w:p w14:paraId="1881E90D" w14:textId="77777777" w:rsidR="00231938" w:rsidRPr="00A35F05" w:rsidRDefault="00231938" w:rsidP="00A35F05">
            <w:pPr>
              <w:suppressAutoHyphens w:val="0"/>
              <w:spacing w:before="40" w:after="40" w:line="220" w:lineRule="exact"/>
              <w:jc w:val="right"/>
              <w:rPr>
                <w:sz w:val="18"/>
              </w:rPr>
            </w:pPr>
            <w:r w:rsidRPr="00A35F05">
              <w:rPr>
                <w:sz w:val="18"/>
              </w:rPr>
              <w:t>15</w:t>
            </w:r>
          </w:p>
        </w:tc>
        <w:tc>
          <w:tcPr>
            <w:tcW w:w="1418" w:type="dxa"/>
            <w:tcBorders>
              <w:top w:val="single" w:sz="12" w:space="0" w:color="auto"/>
              <w:bottom w:val="single" w:sz="12" w:space="0" w:color="auto"/>
            </w:tcBorders>
            <w:shd w:val="clear" w:color="auto" w:fill="auto"/>
            <w:vAlign w:val="bottom"/>
          </w:tcPr>
          <w:p w14:paraId="4AD657C9" w14:textId="77777777" w:rsidR="00231938" w:rsidRPr="00A35F05" w:rsidRDefault="00231938" w:rsidP="00A35F05">
            <w:pPr>
              <w:suppressAutoHyphens w:val="0"/>
              <w:spacing w:before="40" w:after="40" w:line="220" w:lineRule="exact"/>
              <w:jc w:val="right"/>
              <w:rPr>
                <w:sz w:val="18"/>
              </w:rPr>
            </w:pPr>
            <w:r w:rsidRPr="00A35F05">
              <w:rPr>
                <w:sz w:val="18"/>
              </w:rPr>
              <w:t>16</w:t>
            </w:r>
          </w:p>
        </w:tc>
        <w:tc>
          <w:tcPr>
            <w:tcW w:w="1418" w:type="dxa"/>
            <w:tcBorders>
              <w:top w:val="single" w:sz="12" w:space="0" w:color="auto"/>
              <w:bottom w:val="single" w:sz="12" w:space="0" w:color="auto"/>
            </w:tcBorders>
            <w:shd w:val="clear" w:color="auto" w:fill="auto"/>
            <w:vAlign w:val="bottom"/>
          </w:tcPr>
          <w:p w14:paraId="1BF29F7A" w14:textId="77777777" w:rsidR="00231938" w:rsidRPr="00A35F05" w:rsidRDefault="00231938" w:rsidP="00A35F05">
            <w:pPr>
              <w:suppressAutoHyphens w:val="0"/>
              <w:spacing w:before="40" w:after="40" w:line="220" w:lineRule="exact"/>
              <w:jc w:val="right"/>
              <w:rPr>
                <w:sz w:val="18"/>
              </w:rPr>
            </w:pPr>
          </w:p>
        </w:tc>
      </w:tr>
    </w:tbl>
    <w:p w14:paraId="403A2DA9" w14:textId="3948A7A2" w:rsidR="00231938" w:rsidRPr="002128D5" w:rsidRDefault="00231938" w:rsidP="00231938">
      <w:pPr>
        <w:pStyle w:val="H1G"/>
      </w:pPr>
      <w:r w:rsidRPr="005850AA">
        <w:tab/>
      </w:r>
      <w:r w:rsidRPr="005850AA">
        <w:tab/>
      </w:r>
      <w:r w:rsidRPr="002128D5">
        <w:t>Réponse au</w:t>
      </w:r>
      <w:r w:rsidR="00906ABF">
        <w:t>x</w:t>
      </w:r>
      <w:r w:rsidRPr="002128D5">
        <w:t xml:space="preserve"> paragraphe</w:t>
      </w:r>
      <w:r w:rsidR="00906ABF">
        <w:t>s</w:t>
      </w:r>
      <w:r w:rsidRPr="002128D5">
        <w:t xml:space="preserve"> 36 </w:t>
      </w:r>
      <w:r w:rsidR="009D76D0">
        <w:t>et</w:t>
      </w:r>
      <w:r w:rsidRPr="002128D5">
        <w:t xml:space="preserve"> 37 de la liste de points</w:t>
      </w:r>
    </w:p>
    <w:p w14:paraId="12F68E54" w14:textId="3BA9FF77" w:rsidR="00231938" w:rsidRPr="00C770E3" w:rsidRDefault="00231938" w:rsidP="00231938">
      <w:pPr>
        <w:pStyle w:val="SingleTxtG"/>
      </w:pPr>
      <w:r w:rsidRPr="00C770E3">
        <w:t>254.</w:t>
      </w:r>
      <w:r w:rsidRPr="00C770E3">
        <w:tab/>
      </w:r>
      <w:r>
        <w:t>Voir</w:t>
      </w:r>
      <w:r w:rsidRPr="00C770E3">
        <w:t xml:space="preserve"> document </w:t>
      </w:r>
      <w:hyperlink r:id="rId27" w:history="1">
        <w:r w:rsidRPr="00231333">
          <w:rPr>
            <w:rStyle w:val="Lienhypertexte"/>
          </w:rPr>
          <w:t>CERD</w:t>
        </w:r>
        <w:r w:rsidRPr="00231333">
          <w:rPr>
            <w:rStyle w:val="Lienhypertexte"/>
          </w:rPr>
          <w:t>/</w:t>
        </w:r>
        <w:r w:rsidRPr="00231333">
          <w:rPr>
            <w:rStyle w:val="Lienhypertexte"/>
          </w:rPr>
          <w:t>C/SR.2988</w:t>
        </w:r>
      </w:hyperlink>
      <w:r w:rsidRPr="00E43AD2">
        <w:rPr>
          <w:rStyle w:val="Appelnotedebasdep"/>
        </w:rPr>
        <w:footnoteReference w:id="88"/>
      </w:r>
      <w:r w:rsidR="00231333">
        <w:t xml:space="preserve">, </w:t>
      </w:r>
      <w:r w:rsidRPr="00C770E3">
        <w:t>paragraph</w:t>
      </w:r>
      <w:r>
        <w:t>e</w:t>
      </w:r>
      <w:r w:rsidRPr="00C770E3">
        <w:t>s 36</w:t>
      </w:r>
      <w:r>
        <w:t xml:space="preserve"> à </w:t>
      </w:r>
      <w:r w:rsidRPr="00C770E3">
        <w:t>38.</w:t>
      </w:r>
    </w:p>
    <w:p w14:paraId="17BEEF81" w14:textId="04D01982" w:rsidR="00231938" w:rsidRPr="002128D5" w:rsidRDefault="00231938" w:rsidP="00231938">
      <w:pPr>
        <w:pStyle w:val="H1G"/>
      </w:pPr>
      <w:r w:rsidRPr="00C770E3">
        <w:tab/>
      </w:r>
      <w:r w:rsidRPr="00C770E3">
        <w:tab/>
      </w:r>
      <w:r w:rsidRPr="002128D5">
        <w:t>Réponse au paragraphe 38 de la liste de points</w:t>
      </w:r>
    </w:p>
    <w:p w14:paraId="43343410" w14:textId="79BF457C" w:rsidR="00C65F95" w:rsidRDefault="00231938" w:rsidP="00231938">
      <w:pPr>
        <w:pStyle w:val="SingleTxtG"/>
      </w:pPr>
      <w:r w:rsidRPr="00EB5A81">
        <w:t>255.</w:t>
      </w:r>
      <w:r w:rsidRPr="00EB5A81">
        <w:tab/>
        <w:t>L</w:t>
      </w:r>
      <w:r w:rsidR="00DB231F">
        <w:t>’</w:t>
      </w:r>
      <w:r w:rsidRPr="00EB5A81">
        <w:t xml:space="preserve">un des objectifs du </w:t>
      </w:r>
      <w:r>
        <w:t>P</w:t>
      </w:r>
      <w:r w:rsidRPr="00EB5A81">
        <w:t xml:space="preserve">lan national de réforme de 2023 est </w:t>
      </w:r>
      <w:r>
        <w:t>d</w:t>
      </w:r>
      <w:r w:rsidR="00DB231F">
        <w:t>’</w:t>
      </w:r>
      <w:r>
        <w:t xml:space="preserve">améliorer </w:t>
      </w:r>
      <w:r w:rsidRPr="00EB5A81">
        <w:t>l</w:t>
      </w:r>
      <w:r w:rsidR="00DB231F">
        <w:t>’</w:t>
      </w:r>
      <w:r w:rsidRPr="00EB5A81">
        <w:t>accès</w:t>
      </w:r>
      <w:r>
        <w:t xml:space="preserve"> des entreprises</w:t>
      </w:r>
      <w:r w:rsidRPr="00EB5A81">
        <w:t xml:space="preserve"> </w:t>
      </w:r>
      <w:r>
        <w:t xml:space="preserve">et de la population, y compris des personnes âgées, aux </w:t>
      </w:r>
      <w:r w:rsidRPr="00EB5A81">
        <w:t>infrastructure</w:t>
      </w:r>
      <w:r>
        <w:t>s</w:t>
      </w:r>
      <w:r w:rsidRPr="00EB5A81">
        <w:t xml:space="preserve"> et aux services numériques</w:t>
      </w:r>
      <w:r>
        <w:t>.</w:t>
      </w:r>
    </w:p>
    <w:p w14:paraId="2BB1D676" w14:textId="67E38105" w:rsidR="00231938" w:rsidRPr="00231938" w:rsidRDefault="00231938" w:rsidP="00231938">
      <w:pPr>
        <w:pStyle w:val="SingleTxtG"/>
        <w:spacing w:before="240" w:after="0"/>
        <w:jc w:val="center"/>
        <w:rPr>
          <w:u w:val="single"/>
        </w:rPr>
      </w:pPr>
      <w:r>
        <w:rPr>
          <w:u w:val="single"/>
        </w:rPr>
        <w:tab/>
      </w:r>
      <w:r>
        <w:rPr>
          <w:u w:val="single"/>
        </w:rPr>
        <w:tab/>
      </w:r>
      <w:r>
        <w:rPr>
          <w:u w:val="single"/>
        </w:rPr>
        <w:tab/>
      </w:r>
    </w:p>
    <w:sectPr w:rsidR="00231938" w:rsidRPr="00231938" w:rsidSect="00231938">
      <w:headerReference w:type="even" r:id="rId28"/>
      <w:headerReference w:type="default" r:id="rId29"/>
      <w:footerReference w:type="even" r:id="rId30"/>
      <w:footerReference w:type="default" r:id="rId3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7BFF9" w14:textId="77777777" w:rsidR="005D17CF" w:rsidRDefault="005D17CF" w:rsidP="00F95C08">
      <w:pPr>
        <w:spacing w:line="240" w:lineRule="auto"/>
      </w:pPr>
    </w:p>
  </w:endnote>
  <w:endnote w:type="continuationSeparator" w:id="0">
    <w:p w14:paraId="53575B8B" w14:textId="77777777" w:rsidR="005D17CF" w:rsidRPr="00AC3823" w:rsidRDefault="005D17CF" w:rsidP="00AC3823">
      <w:pPr>
        <w:pStyle w:val="Pieddepage"/>
      </w:pPr>
    </w:p>
  </w:endnote>
  <w:endnote w:type="continuationNotice" w:id="1">
    <w:p w14:paraId="4C4DB71E" w14:textId="77777777" w:rsidR="005D17CF" w:rsidRDefault="005D17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8FCA4" w14:textId="6F2EB0B9" w:rsidR="00C65F95" w:rsidRPr="00C65F95" w:rsidRDefault="00C65F95" w:rsidP="00C65F95">
    <w:pPr>
      <w:pStyle w:val="Pieddepage"/>
      <w:tabs>
        <w:tab w:val="right" w:pos="9638"/>
      </w:tabs>
    </w:pPr>
    <w:r w:rsidRPr="00C65F95">
      <w:rPr>
        <w:b/>
        <w:sz w:val="18"/>
      </w:rPr>
      <w:fldChar w:fldCharType="begin"/>
    </w:r>
    <w:r w:rsidRPr="00C65F95">
      <w:rPr>
        <w:b/>
        <w:sz w:val="18"/>
      </w:rPr>
      <w:instrText xml:space="preserve"> PAGE  \* MERGEFORMAT </w:instrText>
    </w:r>
    <w:r w:rsidRPr="00C65F95">
      <w:rPr>
        <w:b/>
        <w:sz w:val="18"/>
      </w:rPr>
      <w:fldChar w:fldCharType="separate"/>
    </w:r>
    <w:r w:rsidRPr="00C65F95">
      <w:rPr>
        <w:b/>
        <w:noProof/>
        <w:sz w:val="18"/>
      </w:rPr>
      <w:t>2</w:t>
    </w:r>
    <w:r w:rsidRPr="00C65F95">
      <w:rPr>
        <w:b/>
        <w:sz w:val="18"/>
      </w:rPr>
      <w:fldChar w:fldCharType="end"/>
    </w:r>
    <w:r>
      <w:rPr>
        <w:b/>
        <w:sz w:val="18"/>
      </w:rPr>
      <w:tab/>
    </w:r>
    <w:r>
      <w:t>GE.24-10023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C14C8" w14:textId="70838D58" w:rsidR="00C65F95" w:rsidRPr="00C65F95" w:rsidRDefault="00C65F95" w:rsidP="00C65F95">
    <w:pPr>
      <w:pStyle w:val="Pieddepage"/>
      <w:tabs>
        <w:tab w:val="right" w:pos="9638"/>
      </w:tabs>
      <w:rPr>
        <w:b/>
        <w:sz w:val="18"/>
      </w:rPr>
    </w:pPr>
    <w:r>
      <w:t>GE.24-10023</w:t>
    </w:r>
    <w:r>
      <w:tab/>
    </w:r>
    <w:r w:rsidRPr="00C65F95">
      <w:rPr>
        <w:b/>
        <w:sz w:val="18"/>
      </w:rPr>
      <w:fldChar w:fldCharType="begin"/>
    </w:r>
    <w:r w:rsidRPr="00C65F95">
      <w:rPr>
        <w:b/>
        <w:sz w:val="18"/>
      </w:rPr>
      <w:instrText xml:space="preserve"> PAGE  \* MERGEFORMAT </w:instrText>
    </w:r>
    <w:r w:rsidRPr="00C65F95">
      <w:rPr>
        <w:b/>
        <w:sz w:val="18"/>
      </w:rPr>
      <w:fldChar w:fldCharType="separate"/>
    </w:r>
    <w:r w:rsidRPr="00C65F95">
      <w:rPr>
        <w:b/>
        <w:noProof/>
        <w:sz w:val="18"/>
      </w:rPr>
      <w:t>3</w:t>
    </w:r>
    <w:r w:rsidRPr="00C65F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471B1C" w14:textId="35329747" w:rsidR="0080236C" w:rsidRPr="00C65F95" w:rsidRDefault="00C65F95" w:rsidP="00C65F9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20193FB" wp14:editId="38C9258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10023  (</w:t>
    </w:r>
    <w:proofErr w:type="gramEnd"/>
    <w:r>
      <w:rPr>
        <w:sz w:val="20"/>
      </w:rPr>
      <w:t>F)</w:t>
    </w:r>
    <w:r>
      <w:rPr>
        <w:noProof/>
        <w:sz w:val="20"/>
      </w:rPr>
      <w:drawing>
        <wp:anchor distT="0" distB="0" distL="114300" distR="114300" simplePos="0" relativeHeight="251660288" behindDoc="0" locked="0" layoutInCell="1" allowOverlap="1" wp14:anchorId="376A2D45" wp14:editId="0AA2BABA">
          <wp:simplePos x="0" y="0"/>
          <wp:positionH relativeFrom="margin">
            <wp:posOffset>5489575</wp:posOffset>
          </wp:positionH>
          <wp:positionV relativeFrom="margin">
            <wp:posOffset>8891905</wp:posOffset>
          </wp:positionV>
          <wp:extent cx="628650" cy="628650"/>
          <wp:effectExtent l="0" t="0" r="0" b="0"/>
          <wp:wrapNone/>
          <wp:docPr id="3055294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270924    </w:t>
    </w:r>
    <w:r w:rsidR="00300D5A">
      <w:rPr>
        <w:sz w:val="20"/>
      </w:rPr>
      <w:t>01</w:t>
    </w:r>
    <w:r>
      <w:rPr>
        <w:sz w:val="20"/>
      </w:rPr>
      <w:t>1024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EBD00" w14:textId="2AAFFEA6" w:rsidR="00322D67" w:rsidRPr="00322D67" w:rsidRDefault="00322D67" w:rsidP="00322D67">
    <w:pPr>
      <w:pStyle w:val="Pieddepage"/>
    </w:pPr>
    <w:r>
      <w:rPr>
        <w:noProof/>
      </w:rPr>
      <mc:AlternateContent>
        <mc:Choice Requires="wps">
          <w:drawing>
            <wp:anchor distT="0" distB="0" distL="114300" distR="114300" simplePos="0" relativeHeight="251664384" behindDoc="0" locked="0" layoutInCell="1" allowOverlap="1" wp14:anchorId="3CC8E518" wp14:editId="4E602D60">
              <wp:simplePos x="0" y="0"/>
              <wp:positionH relativeFrom="margin">
                <wp:posOffset>-431800</wp:posOffset>
              </wp:positionH>
              <wp:positionV relativeFrom="margin">
                <wp:posOffset>0</wp:posOffset>
              </wp:positionV>
              <wp:extent cx="215900" cy="6120130"/>
              <wp:effectExtent l="0" t="0" r="0" b="0"/>
              <wp:wrapNone/>
              <wp:docPr id="565589830"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861F072" w14:textId="77777777" w:rsidR="00322D67" w:rsidRPr="00C65F95" w:rsidRDefault="00322D67" w:rsidP="00322D67">
                          <w:pPr>
                            <w:pStyle w:val="Pieddepage"/>
                            <w:tabs>
                              <w:tab w:val="right" w:pos="9638"/>
                            </w:tabs>
                          </w:pPr>
                          <w:r w:rsidRPr="00C65F95">
                            <w:rPr>
                              <w:b/>
                              <w:sz w:val="18"/>
                            </w:rPr>
                            <w:fldChar w:fldCharType="begin"/>
                          </w:r>
                          <w:r w:rsidRPr="00C65F95">
                            <w:rPr>
                              <w:b/>
                              <w:sz w:val="18"/>
                            </w:rPr>
                            <w:instrText xml:space="preserve"> PAGE  \* MERGEFORMAT </w:instrText>
                          </w:r>
                          <w:r w:rsidRPr="00C65F95">
                            <w:rPr>
                              <w:b/>
                              <w:sz w:val="18"/>
                            </w:rPr>
                            <w:fldChar w:fldCharType="separate"/>
                          </w:r>
                          <w:r>
                            <w:rPr>
                              <w:b/>
                              <w:sz w:val="18"/>
                            </w:rPr>
                            <w:t>40</w:t>
                          </w:r>
                          <w:r w:rsidRPr="00C65F95">
                            <w:rPr>
                              <w:b/>
                              <w:sz w:val="18"/>
                            </w:rPr>
                            <w:fldChar w:fldCharType="end"/>
                          </w:r>
                          <w:r>
                            <w:rPr>
                              <w:b/>
                              <w:sz w:val="18"/>
                            </w:rPr>
                            <w:tab/>
                          </w:r>
                          <w:r>
                            <w:t>GE.24-10023</w:t>
                          </w:r>
                        </w:p>
                        <w:p w14:paraId="42190B20" w14:textId="77777777" w:rsidR="00322D67" w:rsidRDefault="00322D6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CC8E518"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861F072" w14:textId="77777777" w:rsidR="00322D67" w:rsidRPr="00C65F95" w:rsidRDefault="00322D67" w:rsidP="00322D67">
                    <w:pPr>
                      <w:pStyle w:val="Pieddepage"/>
                      <w:tabs>
                        <w:tab w:val="right" w:pos="9638"/>
                      </w:tabs>
                    </w:pPr>
                    <w:r w:rsidRPr="00C65F95">
                      <w:rPr>
                        <w:b/>
                        <w:sz w:val="18"/>
                      </w:rPr>
                      <w:fldChar w:fldCharType="begin"/>
                    </w:r>
                    <w:r w:rsidRPr="00C65F95">
                      <w:rPr>
                        <w:b/>
                        <w:sz w:val="18"/>
                      </w:rPr>
                      <w:instrText xml:space="preserve"> PAGE  \* MERGEFORMAT </w:instrText>
                    </w:r>
                    <w:r w:rsidRPr="00C65F95">
                      <w:rPr>
                        <w:b/>
                        <w:sz w:val="18"/>
                      </w:rPr>
                      <w:fldChar w:fldCharType="separate"/>
                    </w:r>
                    <w:r>
                      <w:rPr>
                        <w:b/>
                        <w:sz w:val="18"/>
                      </w:rPr>
                      <w:t>40</w:t>
                    </w:r>
                    <w:r w:rsidRPr="00C65F95">
                      <w:rPr>
                        <w:b/>
                        <w:sz w:val="18"/>
                      </w:rPr>
                      <w:fldChar w:fldCharType="end"/>
                    </w:r>
                    <w:r>
                      <w:rPr>
                        <w:b/>
                        <w:sz w:val="18"/>
                      </w:rPr>
                      <w:tab/>
                    </w:r>
                    <w:r>
                      <w:t>GE.24-10023</w:t>
                    </w:r>
                  </w:p>
                  <w:p w14:paraId="42190B20" w14:textId="77777777" w:rsidR="00322D67" w:rsidRDefault="00322D6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145A7" w14:textId="44EFD9F1" w:rsidR="00322D67" w:rsidRPr="00322D67" w:rsidRDefault="00322D67" w:rsidP="00322D67">
    <w:pPr>
      <w:pStyle w:val="Pieddepage"/>
    </w:pPr>
    <w:r>
      <w:rPr>
        <w:noProof/>
      </w:rPr>
      <mc:AlternateContent>
        <mc:Choice Requires="wps">
          <w:drawing>
            <wp:anchor distT="0" distB="0" distL="114300" distR="114300" simplePos="0" relativeHeight="251662336" behindDoc="0" locked="0" layoutInCell="1" allowOverlap="1" wp14:anchorId="4088D202" wp14:editId="2B60E063">
              <wp:simplePos x="0" y="0"/>
              <wp:positionH relativeFrom="margin">
                <wp:posOffset>-431800</wp:posOffset>
              </wp:positionH>
              <wp:positionV relativeFrom="margin">
                <wp:posOffset>0</wp:posOffset>
              </wp:positionV>
              <wp:extent cx="215900" cy="6120130"/>
              <wp:effectExtent l="0" t="0" r="0" b="0"/>
              <wp:wrapNone/>
              <wp:docPr id="1051331932"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FD376D8" w14:textId="77777777" w:rsidR="00322D67" w:rsidRPr="00C65F95" w:rsidRDefault="00322D67" w:rsidP="00322D67">
                          <w:pPr>
                            <w:pStyle w:val="Pieddepage"/>
                            <w:tabs>
                              <w:tab w:val="right" w:pos="9638"/>
                            </w:tabs>
                            <w:rPr>
                              <w:b/>
                              <w:sz w:val="18"/>
                            </w:rPr>
                          </w:pPr>
                          <w:r>
                            <w:t>GE.24-10023</w:t>
                          </w:r>
                          <w:r>
                            <w:tab/>
                          </w:r>
                          <w:r w:rsidRPr="00C65F95">
                            <w:rPr>
                              <w:b/>
                              <w:sz w:val="18"/>
                            </w:rPr>
                            <w:fldChar w:fldCharType="begin"/>
                          </w:r>
                          <w:r w:rsidRPr="00C65F95">
                            <w:rPr>
                              <w:b/>
                              <w:sz w:val="18"/>
                            </w:rPr>
                            <w:instrText xml:space="preserve"> PAGE  \* MERGEFORMAT </w:instrText>
                          </w:r>
                          <w:r w:rsidRPr="00C65F95">
                            <w:rPr>
                              <w:b/>
                              <w:sz w:val="18"/>
                            </w:rPr>
                            <w:fldChar w:fldCharType="separate"/>
                          </w:r>
                          <w:r>
                            <w:rPr>
                              <w:b/>
                              <w:sz w:val="18"/>
                            </w:rPr>
                            <w:t>39</w:t>
                          </w:r>
                          <w:r w:rsidRPr="00C65F95">
                            <w:rPr>
                              <w:b/>
                              <w:sz w:val="18"/>
                            </w:rPr>
                            <w:fldChar w:fldCharType="end"/>
                          </w:r>
                        </w:p>
                        <w:p w14:paraId="164ED8C3" w14:textId="77777777" w:rsidR="00322D67" w:rsidRDefault="00322D6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088D202"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FD376D8" w14:textId="77777777" w:rsidR="00322D67" w:rsidRPr="00C65F95" w:rsidRDefault="00322D67" w:rsidP="00322D67">
                    <w:pPr>
                      <w:pStyle w:val="Pieddepage"/>
                      <w:tabs>
                        <w:tab w:val="right" w:pos="9638"/>
                      </w:tabs>
                      <w:rPr>
                        <w:b/>
                        <w:sz w:val="18"/>
                      </w:rPr>
                    </w:pPr>
                    <w:r>
                      <w:t>GE.24-10023</w:t>
                    </w:r>
                    <w:r>
                      <w:tab/>
                    </w:r>
                    <w:r w:rsidRPr="00C65F95">
                      <w:rPr>
                        <w:b/>
                        <w:sz w:val="18"/>
                      </w:rPr>
                      <w:fldChar w:fldCharType="begin"/>
                    </w:r>
                    <w:r w:rsidRPr="00C65F95">
                      <w:rPr>
                        <w:b/>
                        <w:sz w:val="18"/>
                      </w:rPr>
                      <w:instrText xml:space="preserve"> PAGE  \* MERGEFORMAT </w:instrText>
                    </w:r>
                    <w:r w:rsidRPr="00C65F95">
                      <w:rPr>
                        <w:b/>
                        <w:sz w:val="18"/>
                      </w:rPr>
                      <w:fldChar w:fldCharType="separate"/>
                    </w:r>
                    <w:r>
                      <w:rPr>
                        <w:b/>
                        <w:sz w:val="18"/>
                      </w:rPr>
                      <w:t>39</w:t>
                    </w:r>
                    <w:r w:rsidRPr="00C65F95">
                      <w:rPr>
                        <w:b/>
                        <w:sz w:val="18"/>
                      </w:rPr>
                      <w:fldChar w:fldCharType="end"/>
                    </w:r>
                  </w:p>
                  <w:p w14:paraId="164ED8C3" w14:textId="77777777" w:rsidR="00322D67" w:rsidRDefault="00322D67"/>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9CA745" w14:textId="0BB7E9A1" w:rsidR="00231938" w:rsidRPr="00231938" w:rsidRDefault="00231938" w:rsidP="00231938">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42</w:t>
    </w:r>
    <w:r>
      <w:rPr>
        <w:b/>
        <w:sz w:val="18"/>
      </w:rPr>
      <w:fldChar w:fldCharType="end"/>
    </w:r>
    <w:r>
      <w:rPr>
        <w:b/>
        <w:sz w:val="18"/>
      </w:rPr>
      <w:tab/>
    </w:r>
    <w:r w:rsidRPr="00231938">
      <w:t>GE.24-10023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7FD2A" w14:textId="7AB92835" w:rsidR="00231938" w:rsidRPr="00231938" w:rsidRDefault="00231938" w:rsidP="00231938">
    <w:pPr>
      <w:pStyle w:val="Pieddepage"/>
      <w:tabs>
        <w:tab w:val="right" w:pos="9638"/>
      </w:tabs>
      <w:rPr>
        <w:b/>
        <w:sz w:val="18"/>
      </w:rPr>
    </w:pPr>
    <w:r>
      <w:t>GE.</w:t>
    </w:r>
    <w:r w:rsidRPr="00231938">
      <w:t>24</w:t>
    </w:r>
    <w:r>
      <w:t>-</w:t>
    </w:r>
    <w:r w:rsidRPr="00231938">
      <w:t>10023</w:t>
    </w:r>
    <w:r>
      <w:tab/>
    </w:r>
    <w:r>
      <w:rPr>
        <w:b/>
        <w:sz w:val="18"/>
      </w:rPr>
      <w:fldChar w:fldCharType="begin"/>
    </w:r>
    <w:r>
      <w:rPr>
        <w:b/>
        <w:sz w:val="18"/>
      </w:rPr>
      <w:instrText xml:space="preserve"> PAGE  \* MERGEFORMAT </w:instrText>
    </w:r>
    <w:r>
      <w:rPr>
        <w:b/>
        <w:sz w:val="18"/>
      </w:rPr>
      <w:fldChar w:fldCharType="separate"/>
    </w:r>
    <w:r>
      <w:rPr>
        <w:b/>
        <w:noProof/>
        <w:sz w:val="18"/>
      </w:rPr>
      <w:t>41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7758C1" w14:textId="77777777" w:rsidR="005D17CF" w:rsidRPr="00AC3823" w:rsidRDefault="005D17CF" w:rsidP="00AC3823">
      <w:pPr>
        <w:pStyle w:val="Pieddepage"/>
        <w:tabs>
          <w:tab w:val="right" w:pos="2155"/>
        </w:tabs>
        <w:spacing w:after="80" w:line="240" w:lineRule="atLeast"/>
        <w:ind w:left="680"/>
        <w:rPr>
          <w:u w:val="single"/>
        </w:rPr>
      </w:pPr>
      <w:r>
        <w:rPr>
          <w:u w:val="single"/>
        </w:rPr>
        <w:tab/>
      </w:r>
    </w:p>
  </w:footnote>
  <w:footnote w:type="continuationSeparator" w:id="0">
    <w:p w14:paraId="556AB545" w14:textId="77777777" w:rsidR="005D17CF" w:rsidRPr="00AC3823" w:rsidRDefault="005D17CF" w:rsidP="00AC3823">
      <w:pPr>
        <w:pStyle w:val="Pieddepage"/>
        <w:tabs>
          <w:tab w:val="right" w:pos="2155"/>
        </w:tabs>
        <w:spacing w:after="80" w:line="240" w:lineRule="atLeast"/>
        <w:ind w:left="680"/>
        <w:rPr>
          <w:u w:val="single"/>
        </w:rPr>
      </w:pPr>
      <w:r>
        <w:rPr>
          <w:u w:val="single"/>
        </w:rPr>
        <w:tab/>
      </w:r>
    </w:p>
  </w:footnote>
  <w:footnote w:type="continuationNotice" w:id="1">
    <w:p w14:paraId="48A371C1" w14:textId="77777777" w:rsidR="005D17CF" w:rsidRPr="00AC3823" w:rsidRDefault="005D17CF">
      <w:pPr>
        <w:spacing w:line="240" w:lineRule="auto"/>
        <w:rPr>
          <w:sz w:val="2"/>
          <w:szCs w:val="2"/>
        </w:rPr>
      </w:pPr>
    </w:p>
  </w:footnote>
  <w:footnote w:id="2">
    <w:p w14:paraId="657C83F4" w14:textId="2E4FE3EF" w:rsidR="00C65F95" w:rsidRPr="00F26174" w:rsidRDefault="00C65F95" w:rsidP="00C65F95">
      <w:pPr>
        <w:pStyle w:val="Notedebasdepage"/>
      </w:pPr>
      <w:r w:rsidRPr="00F26174">
        <w:rPr>
          <w:rStyle w:val="Appelnotedebasdep"/>
          <w:vertAlign w:val="baseline"/>
        </w:rPr>
        <w:tab/>
      </w:r>
      <w:r w:rsidRPr="00F26174">
        <w:rPr>
          <w:rStyle w:val="Appelnotedebasdep"/>
          <w:sz w:val="20"/>
          <w:vertAlign w:val="baseline"/>
        </w:rPr>
        <w:t>*</w:t>
      </w:r>
      <w:r w:rsidRPr="00F26174">
        <w:rPr>
          <w:rStyle w:val="Appelnotedebasdep"/>
          <w:sz w:val="20"/>
          <w:vertAlign w:val="baseline"/>
        </w:rPr>
        <w:tab/>
      </w:r>
      <w:r w:rsidRPr="00F26174">
        <w:t>La version originale du présent document n</w:t>
      </w:r>
      <w:r w:rsidR="00D27BE9" w:rsidRPr="00F26174">
        <w:t>’</w:t>
      </w:r>
      <w:r w:rsidRPr="00F26174">
        <w:t>a pas été revue par les services d</w:t>
      </w:r>
      <w:r w:rsidR="00D27BE9" w:rsidRPr="00F26174">
        <w:t>’</w:t>
      </w:r>
      <w:r w:rsidRPr="00F26174">
        <w:t>édition.</w:t>
      </w:r>
    </w:p>
  </w:footnote>
  <w:footnote w:id="3">
    <w:p w14:paraId="74DF1316" w14:textId="77777777" w:rsidR="00C65F95" w:rsidRPr="00F26174" w:rsidRDefault="00C65F95" w:rsidP="00C65F95">
      <w:pPr>
        <w:pStyle w:val="Notedebasdepage"/>
      </w:pPr>
      <w:r w:rsidRPr="00F26174">
        <w:rPr>
          <w:rStyle w:val="Appelnotedebasdep"/>
          <w:vertAlign w:val="baseline"/>
        </w:rPr>
        <w:tab/>
      </w:r>
      <w:r w:rsidRPr="00F26174">
        <w:rPr>
          <w:rStyle w:val="Appelnotedebasdep"/>
          <w:sz w:val="20"/>
          <w:vertAlign w:val="baseline"/>
        </w:rPr>
        <w:t>**</w:t>
      </w:r>
      <w:r w:rsidRPr="00F26174">
        <w:rPr>
          <w:rStyle w:val="Appelnotedebasdep"/>
          <w:sz w:val="20"/>
          <w:vertAlign w:val="baseline"/>
        </w:rPr>
        <w:tab/>
      </w:r>
      <w:r w:rsidRPr="00F26174">
        <w:t>Les annexes au présent rapport peuvent être consultées sur la page Web du Comité.</w:t>
      </w:r>
    </w:p>
  </w:footnote>
  <w:footnote w:id="4">
    <w:p w14:paraId="4013E0AD" w14:textId="6D1428F9" w:rsidR="00D11BBB" w:rsidRPr="00FB42D3" w:rsidRDefault="00D11BBB" w:rsidP="00D11BBB">
      <w:pPr>
        <w:pStyle w:val="Notedebasdepage"/>
        <w:rPr>
          <w:lang w:val="en-US"/>
        </w:rPr>
      </w:pPr>
      <w:r w:rsidRPr="00F26174">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Consideration of State Report </w:t>
      </w:r>
      <w:r w:rsidR="00F26174" w:rsidRPr="00FB42D3">
        <w:rPr>
          <w:lang w:val="en-US"/>
        </w:rPr>
        <w:t>−</w:t>
      </w:r>
      <w:r w:rsidRPr="00FB42D3">
        <w:rPr>
          <w:lang w:val="en-US"/>
        </w:rPr>
        <w:t xml:space="preserve"> Summary records »)</w:t>
      </w:r>
      <w:r w:rsidR="00810F24" w:rsidRPr="00FB42D3">
        <w:rPr>
          <w:lang w:val="en-US"/>
        </w:rPr>
        <w:t xml:space="preserve"> </w:t>
      </w:r>
      <w:hyperlink r:id="rId1" w:history="1">
        <w:r w:rsidR="00F26174" w:rsidRPr="00FB42D3">
          <w:rPr>
            <w:rStyle w:val="Lienhypertexte"/>
            <w:lang w:val="en-US"/>
          </w:rPr>
          <w:t>https://tbinternet.ohchr.org/_layouts/ 15/treatybodyexternal/SessionDetails1.aspx?SessionID=2659&amp;Lang=en</w:t>
        </w:r>
      </w:hyperlink>
      <w:r w:rsidRPr="00FB42D3">
        <w:rPr>
          <w:lang w:val="en-US"/>
        </w:rPr>
        <w:t>.</w:t>
      </w:r>
    </w:p>
  </w:footnote>
  <w:footnote w:id="5">
    <w:p w14:paraId="559F2C01" w14:textId="3F8FB27F" w:rsidR="00D11BBB" w:rsidRPr="00F26174" w:rsidRDefault="00D11BBB" w:rsidP="00D11BBB">
      <w:pPr>
        <w:pStyle w:val="Notedebasdepage"/>
      </w:pPr>
      <w:r w:rsidRPr="00FB42D3">
        <w:rPr>
          <w:lang w:val="en-US"/>
        </w:rPr>
        <w:tab/>
      </w:r>
      <w:r w:rsidRPr="00F26174">
        <w:rPr>
          <w:rStyle w:val="Appelnotedebasdep"/>
        </w:rPr>
        <w:footnoteRef/>
      </w:r>
      <w:r w:rsidRPr="00F26174">
        <w:rPr>
          <w:rStyle w:val="Appelnotedebasdep"/>
        </w:rPr>
        <w:t xml:space="preserve"> </w:t>
      </w:r>
      <w:r w:rsidRPr="00F26174">
        <w:tab/>
        <w:t>(</w:t>
      </w:r>
      <w:proofErr w:type="gramStart"/>
      <w:r w:rsidRPr="00F26174">
        <w:t>rubrique</w:t>
      </w:r>
      <w:proofErr w:type="gramEnd"/>
      <w:r w:rsidRPr="00F26174">
        <w:t xml:space="preserve"> « State </w:t>
      </w:r>
      <w:proofErr w:type="spellStart"/>
      <w:r w:rsidRPr="00F26174">
        <w:t>party</w:t>
      </w:r>
      <w:r w:rsidR="00D27BE9" w:rsidRPr="00F26174">
        <w:t>’</w:t>
      </w:r>
      <w:r w:rsidRPr="00F26174">
        <w:t>s</w:t>
      </w:r>
      <w:proofErr w:type="spellEnd"/>
      <w:r w:rsidRPr="00F26174">
        <w:t xml:space="preserve"> report »)</w:t>
      </w:r>
      <w:r w:rsidR="00810F24" w:rsidRPr="00F26174">
        <w:rPr>
          <w:rStyle w:val="Lienhypertexte"/>
        </w:rPr>
        <w:t xml:space="preserve"> </w:t>
      </w:r>
      <w:hyperlink r:id="rId2" w:history="1">
        <w:r w:rsidR="00F26174" w:rsidRPr="00FE1BA7">
          <w:rPr>
            <w:rStyle w:val="Lienhypertexte"/>
          </w:rPr>
          <w:t>https://tbinternet.ohchr.org/_layouts/15/treatybodyexternal/ SessionDetails1.aspx?SessionID=2659&amp;Lang=en</w:t>
        </w:r>
      </w:hyperlink>
      <w:r w:rsidRPr="00F26174">
        <w:t>.</w:t>
      </w:r>
    </w:p>
  </w:footnote>
  <w:footnote w:id="6">
    <w:p w14:paraId="5668166D" w14:textId="3A031CF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810F24" w:rsidRPr="00F26174">
        <w:rPr>
          <w:rFonts w:eastAsia="MS Mincho"/>
          <w:szCs w:val="22"/>
        </w:rPr>
        <w:t>n</w:t>
      </w:r>
      <w:r w:rsidR="00810F24" w:rsidRPr="00F26174">
        <w:rPr>
          <w:rFonts w:eastAsia="MS Mincho"/>
          <w:szCs w:val="22"/>
          <w:vertAlign w:val="superscript"/>
        </w:rPr>
        <w:t>o</w:t>
      </w:r>
      <w:r w:rsidR="00810F24" w:rsidRPr="00F26174">
        <w:t> </w:t>
      </w:r>
      <w:r w:rsidRPr="00F26174">
        <w:t>143/13, 98/19.</w:t>
      </w:r>
    </w:p>
  </w:footnote>
  <w:footnote w:id="7">
    <w:p w14:paraId="72313B4C" w14:textId="05C232C3"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Règlement sur l</w:t>
      </w:r>
      <w:r w:rsidR="00D27BE9" w:rsidRPr="00F26174">
        <w:t>’</w:t>
      </w:r>
      <w:r w:rsidRPr="00F26174">
        <w:t>évaluation du montant utilisé pour le calcul des honoraires au titre de l</w:t>
      </w:r>
      <w:r w:rsidR="00D27BE9" w:rsidRPr="00F26174">
        <w:t>’</w:t>
      </w:r>
      <w:r w:rsidRPr="00F26174">
        <w:t xml:space="preserve">aide juridictionnelle secondaire pour 2023, Journal officiel, </w:t>
      </w:r>
      <w:r w:rsidR="00810F24" w:rsidRPr="00F26174">
        <w:rPr>
          <w:rFonts w:eastAsia="MS Mincho"/>
          <w:szCs w:val="22"/>
        </w:rPr>
        <w:t>n</w:t>
      </w:r>
      <w:r w:rsidR="00810F24" w:rsidRPr="00F26174">
        <w:rPr>
          <w:rFonts w:eastAsia="MS Mincho"/>
          <w:szCs w:val="22"/>
          <w:vertAlign w:val="superscript"/>
        </w:rPr>
        <w:t>o</w:t>
      </w:r>
      <w:r w:rsidR="00810F24" w:rsidRPr="00F26174">
        <w:t> </w:t>
      </w:r>
      <w:r w:rsidRPr="00F26174">
        <w:t>131/23.</w:t>
      </w:r>
    </w:p>
  </w:footnote>
  <w:footnote w:id="8">
    <w:p w14:paraId="65BCBB6F"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La valeur du point était de 7 </w:t>
      </w:r>
      <w:proofErr w:type="spellStart"/>
      <w:r w:rsidRPr="00F26174">
        <w:t>kunas</w:t>
      </w:r>
      <w:proofErr w:type="spellEnd"/>
      <w:r w:rsidRPr="00F26174">
        <w:t xml:space="preserve"> (0,93 euro) au cours de la période précédente.</w:t>
      </w:r>
    </w:p>
  </w:footnote>
  <w:footnote w:id="9">
    <w:p w14:paraId="146F6FA9" w14:textId="1035E088"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810F24" w:rsidRPr="00F26174">
        <w:rPr>
          <w:rFonts w:eastAsia="MS Mincho"/>
          <w:szCs w:val="22"/>
        </w:rPr>
        <w:t>n</w:t>
      </w:r>
      <w:r w:rsidR="00810F24" w:rsidRPr="00F26174">
        <w:rPr>
          <w:rFonts w:eastAsia="MS Mincho"/>
          <w:szCs w:val="22"/>
          <w:vertAlign w:val="superscript"/>
        </w:rPr>
        <w:t>o</w:t>
      </w:r>
      <w:r w:rsidR="00810F24" w:rsidRPr="00F26174">
        <w:t> </w:t>
      </w:r>
      <w:r w:rsidRPr="00F26174">
        <w:t>46/22.</w:t>
      </w:r>
    </w:p>
  </w:footnote>
  <w:footnote w:id="10">
    <w:p w14:paraId="121B742C" w14:textId="1A37007A"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hyperlink r:id="rId3" w:history="1">
        <w:r w:rsidR="00810F24" w:rsidRPr="00F26174">
          <w:rPr>
            <w:rStyle w:val="Lienhypertexte"/>
          </w:rPr>
          <w:t xml:space="preserve">https://undocs.org/Home/Mobile?FinalSymbol=A%2FHRC%2FRES%2F26%2F9&amp;Language= </w:t>
        </w:r>
        <w:proofErr w:type="spellStart"/>
        <w:r w:rsidR="00810F24" w:rsidRPr="00F26174">
          <w:rPr>
            <w:rStyle w:val="Lienhypertexte"/>
          </w:rPr>
          <w:t>E&amp;DeviceType</w:t>
        </w:r>
        <w:proofErr w:type="spellEnd"/>
        <w:r w:rsidR="00810F24" w:rsidRPr="00F26174">
          <w:rPr>
            <w:rStyle w:val="Lienhypertexte"/>
          </w:rPr>
          <w:t>=</w:t>
        </w:r>
        <w:proofErr w:type="spellStart"/>
        <w:r w:rsidR="00810F24" w:rsidRPr="00F26174">
          <w:rPr>
            <w:rStyle w:val="Lienhypertexte"/>
          </w:rPr>
          <w:t>Desktop&amp;LangRequested</w:t>
        </w:r>
        <w:proofErr w:type="spellEnd"/>
        <w:r w:rsidR="00810F24" w:rsidRPr="00F26174">
          <w:rPr>
            <w:rStyle w:val="Lienhypertexte"/>
          </w:rPr>
          <w:t>=False</w:t>
        </w:r>
      </w:hyperlink>
      <w:r w:rsidRPr="00F26174">
        <w:t>.</w:t>
      </w:r>
    </w:p>
  </w:footnote>
  <w:footnote w:id="11">
    <w:p w14:paraId="4244844A" w14:textId="2914F6B1"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810F24" w:rsidRPr="00F26174">
        <w:rPr>
          <w:rFonts w:eastAsia="MS Mincho"/>
          <w:szCs w:val="22"/>
        </w:rPr>
        <w:t>n</w:t>
      </w:r>
      <w:r w:rsidR="00810F24" w:rsidRPr="00F26174">
        <w:rPr>
          <w:rFonts w:eastAsia="MS Mincho"/>
          <w:szCs w:val="22"/>
          <w:vertAlign w:val="superscript"/>
        </w:rPr>
        <w:t>o</w:t>
      </w:r>
      <w:r w:rsidR="00810F24" w:rsidRPr="00F26174">
        <w:t> </w:t>
      </w:r>
      <w:r w:rsidRPr="00F26174">
        <w:t>63/21.</w:t>
      </w:r>
    </w:p>
  </w:footnote>
  <w:footnote w:id="12">
    <w:p w14:paraId="5993EF96" w14:textId="7E9948DC"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Règlement (UE) 2018/842 du Parlement européen et du Conseil du 30 mai 2018 relatif aux réductions annuelles contraignantes des émissions de gaz à effet de serre par les États membres de 2021 à 2030 contribuant à l</w:t>
      </w:r>
      <w:r w:rsidR="00D27BE9" w:rsidRPr="00F26174">
        <w:t>’</w:t>
      </w:r>
      <w:r w:rsidRPr="00F26174">
        <w:t>action pour le climat afin de respecter les engagements pris dans le cadre de l</w:t>
      </w:r>
      <w:r w:rsidR="00D27BE9" w:rsidRPr="00F26174">
        <w:t>’</w:t>
      </w:r>
      <w:r w:rsidRPr="00F26174">
        <w:t>accord de Paris et modifiant le règlement (UE) 525/2013, Journal officiel de l</w:t>
      </w:r>
      <w:r w:rsidR="00D27BE9" w:rsidRPr="00F26174">
        <w:t>’</w:t>
      </w:r>
      <w:r w:rsidRPr="00F26174">
        <w:t xml:space="preserve">Union européenne, </w:t>
      </w:r>
      <w:r w:rsidR="00D30EF4" w:rsidRPr="00F26174">
        <w:rPr>
          <w:rFonts w:eastAsia="MS Mincho"/>
          <w:szCs w:val="22"/>
        </w:rPr>
        <w:t>n</w:t>
      </w:r>
      <w:r w:rsidR="00D30EF4" w:rsidRPr="00F26174">
        <w:rPr>
          <w:rFonts w:eastAsia="MS Mincho"/>
          <w:szCs w:val="22"/>
          <w:vertAlign w:val="superscript"/>
        </w:rPr>
        <w:t>o</w:t>
      </w:r>
      <w:r w:rsidR="00D30EF4" w:rsidRPr="00F26174">
        <w:t> </w:t>
      </w:r>
      <w:r w:rsidRPr="00F26174">
        <w:t>L156, 19 juin 2018, p. 26</w:t>
      </w:r>
      <w:r w:rsidR="00D30EF4" w:rsidRPr="00F26174">
        <w:t xml:space="preserve"> à </w:t>
      </w:r>
      <w:r w:rsidRPr="00F26174">
        <w:t>42, Règlement (UE) 2023/857 du Parlement européen et du Conseil du 19 avril 2023 modifiant le règlement (UE) 2018/842 relatif aux réductions annuelles contraignantes des émissions de gaz à effet de serre par les États membres de 2021 à 2030 contribuant à l</w:t>
      </w:r>
      <w:r w:rsidR="00D27BE9" w:rsidRPr="00F26174">
        <w:t>’</w:t>
      </w:r>
      <w:r w:rsidRPr="00F26174">
        <w:t>action pour le climat afin de respecter les engagements pris dans le cadre de l</w:t>
      </w:r>
      <w:r w:rsidR="00D27BE9" w:rsidRPr="00F26174">
        <w:t>’</w:t>
      </w:r>
      <w:r w:rsidRPr="00F26174">
        <w:t>Accord de Paris et le règlement (UE) 2018/1999, et Règlement (UE) 2018/1999, Journal officiel de l</w:t>
      </w:r>
      <w:r w:rsidR="00D27BE9" w:rsidRPr="00F26174">
        <w:t>’</w:t>
      </w:r>
      <w:r w:rsidRPr="00F26174">
        <w:t xml:space="preserve">Union européenne, </w:t>
      </w:r>
      <w:r w:rsidR="00D30EF4" w:rsidRPr="00F26174">
        <w:rPr>
          <w:rFonts w:eastAsia="MS Mincho"/>
          <w:szCs w:val="22"/>
        </w:rPr>
        <w:t>n</w:t>
      </w:r>
      <w:r w:rsidR="00D30EF4" w:rsidRPr="00F26174">
        <w:rPr>
          <w:rFonts w:eastAsia="MS Mincho"/>
          <w:szCs w:val="22"/>
          <w:vertAlign w:val="superscript"/>
        </w:rPr>
        <w:t>o</w:t>
      </w:r>
      <w:r w:rsidR="00D30EF4" w:rsidRPr="00F26174">
        <w:t> </w:t>
      </w:r>
      <w:r w:rsidRPr="00F26174">
        <w:t>L111, p.1–13. 26 avril 2023.</w:t>
      </w:r>
    </w:p>
  </w:footnote>
  <w:footnote w:id="13">
    <w:p w14:paraId="1B5B2C21" w14:textId="70A98961"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D30EF4" w:rsidRPr="00F26174">
        <w:rPr>
          <w:rFonts w:eastAsia="MS Mincho"/>
          <w:szCs w:val="22"/>
        </w:rPr>
        <w:t>n</w:t>
      </w:r>
      <w:r w:rsidR="00D30EF4" w:rsidRPr="00F26174">
        <w:rPr>
          <w:rFonts w:eastAsia="MS Mincho"/>
          <w:szCs w:val="22"/>
          <w:vertAlign w:val="superscript"/>
        </w:rPr>
        <w:t>o</w:t>
      </w:r>
      <w:r w:rsidR="00D30EF4" w:rsidRPr="00F26174">
        <w:t> </w:t>
      </w:r>
      <w:r w:rsidRPr="00F26174">
        <w:t>46/20.</w:t>
      </w:r>
    </w:p>
  </w:footnote>
  <w:footnote w:id="14">
    <w:p w14:paraId="13B8B147" w14:textId="12D782D3"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Loi relative aux changements climatiques et à la protection de la couche d</w:t>
      </w:r>
      <w:r w:rsidR="00D27BE9" w:rsidRPr="00F26174">
        <w:t>’</w:t>
      </w:r>
      <w:r w:rsidRPr="00F26174">
        <w:t xml:space="preserve">ozone </w:t>
      </w:r>
      <w:r w:rsidR="00D30EF4" w:rsidRPr="00F26174">
        <w:t>−</w:t>
      </w:r>
      <w:r w:rsidRPr="00F26174">
        <w:t xml:space="preserve"> Journal officiel, </w:t>
      </w:r>
      <w:r w:rsidR="00D30EF4" w:rsidRPr="00F26174">
        <w:rPr>
          <w:rFonts w:eastAsia="MS Mincho"/>
          <w:szCs w:val="22"/>
        </w:rPr>
        <w:t>n</w:t>
      </w:r>
      <w:r w:rsidR="00D30EF4" w:rsidRPr="00F26174">
        <w:rPr>
          <w:rFonts w:eastAsia="MS Mincho"/>
          <w:szCs w:val="22"/>
          <w:vertAlign w:val="superscript"/>
        </w:rPr>
        <w:t>o</w:t>
      </w:r>
      <w:r w:rsidR="00D30EF4" w:rsidRPr="00F26174">
        <w:t> </w:t>
      </w:r>
      <w:r w:rsidRPr="00F26174">
        <w:t>127/19.</w:t>
      </w:r>
    </w:p>
  </w:footnote>
  <w:footnote w:id="15">
    <w:p w14:paraId="2F75A89E" w14:textId="77777777" w:rsidR="00D11BBB" w:rsidRPr="00FB42D3" w:rsidRDefault="00D11BBB" w:rsidP="00D11BBB">
      <w:pPr>
        <w:pStyle w:val="Notedebasdepage"/>
        <w:rPr>
          <w:lang w:val="en-US"/>
        </w:rPr>
      </w:pPr>
      <w:r w:rsidRPr="00F26174">
        <w:tab/>
      </w:r>
      <w:r w:rsidRPr="00F26174">
        <w:rPr>
          <w:rStyle w:val="Appelnotedebasdep"/>
        </w:rPr>
        <w:footnoteRef/>
      </w:r>
      <w:r w:rsidRPr="00FB42D3">
        <w:rPr>
          <w:rStyle w:val="Appelnotedebasdep"/>
          <w:lang w:val="en-US"/>
        </w:rPr>
        <w:t xml:space="preserve"> </w:t>
      </w:r>
      <w:r w:rsidRPr="00FB42D3">
        <w:rPr>
          <w:rStyle w:val="Lienhypertexte"/>
          <w:lang w:val="en-US"/>
        </w:rPr>
        <w:tab/>
      </w:r>
      <w:hyperlink r:id="rId4" w:history="1">
        <w:r w:rsidRPr="00FB42D3">
          <w:rPr>
            <w:rStyle w:val="Lienhypertexte"/>
            <w:lang w:val="en-US"/>
          </w:rPr>
          <w:t>https://unfccc.int/reports</w:t>
        </w:r>
      </w:hyperlink>
      <w:r w:rsidRPr="00FB42D3">
        <w:rPr>
          <w:lang w:val="en-US"/>
        </w:rPr>
        <w:t>.</w:t>
      </w:r>
    </w:p>
  </w:footnote>
  <w:footnote w:id="16">
    <w:p w14:paraId="4FD2753D" w14:textId="48323AC7"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r>
      <w:hyperlink r:id="rId5" w:anchor=":~:text=Under%20the%20European% 20climate%20law,EU%20climate%20neutral%20by%202050" w:history="1">
        <w:r w:rsidR="00D30EF4" w:rsidRPr="00FB42D3">
          <w:rPr>
            <w:rStyle w:val="Lienhypertexte"/>
            <w:lang w:val="en-US"/>
          </w:rPr>
          <w:t>https://www.consilium.europa.eu/en/policies/climate-change/#:~:text=Under%20the%20European% 20climate%20law,EU%20climate%20neutral%20by%202050</w:t>
        </w:r>
      </w:hyperlink>
      <w:r w:rsidRPr="00FB42D3">
        <w:rPr>
          <w:lang w:val="en-US"/>
        </w:rPr>
        <w:t>.</w:t>
      </w:r>
    </w:p>
  </w:footnote>
  <w:footnote w:id="17">
    <w:p w14:paraId="57E875B5" w14:textId="77777777" w:rsidR="00D11BBB" w:rsidRPr="00FB42D3" w:rsidRDefault="00D11BBB" w:rsidP="00D11BBB">
      <w:pPr>
        <w:pStyle w:val="Notedebasdepage"/>
        <w:rPr>
          <w:sz w:val="20"/>
          <w:lang w:val="en-US"/>
        </w:rPr>
      </w:pPr>
      <w:r w:rsidRPr="00FB42D3">
        <w:rPr>
          <w:sz w:val="20"/>
          <w:lang w:val="en-US"/>
        </w:rPr>
        <w:tab/>
      </w:r>
      <w:r w:rsidRPr="00F26174">
        <w:rPr>
          <w:rStyle w:val="Appelnotedebasdep"/>
        </w:rPr>
        <w:footnoteRef/>
      </w:r>
      <w:r w:rsidRPr="00FB42D3">
        <w:rPr>
          <w:rStyle w:val="Appelnotedebasdep"/>
          <w:lang w:val="en-US"/>
        </w:rPr>
        <w:t xml:space="preserve"> </w:t>
      </w:r>
      <w:r w:rsidRPr="00FB42D3">
        <w:rPr>
          <w:lang w:val="en-US"/>
        </w:rPr>
        <w:tab/>
      </w:r>
      <w:hyperlink r:id="rId6" w:history="1">
        <w:r w:rsidRPr="00FB42D3">
          <w:rPr>
            <w:rStyle w:val="Lienhypertexte"/>
            <w:lang w:val="en-US"/>
          </w:rPr>
          <w:t>https://civilna-zastita.gov.hr/en</w:t>
        </w:r>
      </w:hyperlink>
      <w:r w:rsidRPr="00FB42D3">
        <w:rPr>
          <w:lang w:val="en-US"/>
        </w:rPr>
        <w:t>.</w:t>
      </w:r>
    </w:p>
  </w:footnote>
  <w:footnote w:id="18">
    <w:p w14:paraId="0BF884B6" w14:textId="25116A46" w:rsidR="00D11BBB" w:rsidRPr="00F26174" w:rsidRDefault="00D11BBB" w:rsidP="00D11BBB">
      <w:pPr>
        <w:pStyle w:val="Notedebasdepage"/>
      </w:pPr>
      <w:r w:rsidRPr="00FB42D3">
        <w:rPr>
          <w:lang w:val="en-US"/>
        </w:rPr>
        <w:tab/>
      </w:r>
      <w:r w:rsidRPr="00F26174">
        <w:rPr>
          <w:rStyle w:val="Appelnotedebasdep"/>
        </w:rPr>
        <w:footnoteRef/>
      </w:r>
      <w:r w:rsidRPr="00F26174">
        <w:rPr>
          <w:rStyle w:val="Appelnotedebasdep"/>
        </w:rPr>
        <w:t xml:space="preserve"> </w:t>
      </w:r>
      <w:hyperlink r:id="rId7" w:history="1">
        <w:r w:rsidRPr="00F26174">
          <w:t xml:space="preserve"> </w:t>
        </w:r>
        <w:r w:rsidRPr="00F26174">
          <w:rPr>
            <w:rStyle w:val="Lienhypertexte"/>
          </w:rPr>
          <w:tab/>
        </w:r>
        <w:hyperlink r:id="rId8" w:history="1">
          <w:r w:rsidR="00924AA3" w:rsidRPr="00F26174">
            <w:rPr>
              <w:rStyle w:val="Lienhypertexte"/>
            </w:rPr>
            <w:t>https://civilna-zastita.gov.hr/en</w:t>
          </w:r>
        </w:hyperlink>
      </w:hyperlink>
      <w:r w:rsidRPr="00F26174">
        <w:t>.</w:t>
      </w:r>
    </w:p>
  </w:footnote>
  <w:footnote w:id="19">
    <w:p w14:paraId="68720D71" w14:textId="0B6C3BC0" w:rsidR="00541CB4" w:rsidRPr="009733CA" w:rsidRDefault="00541CB4">
      <w:pPr>
        <w:pStyle w:val="Notedebasdepage"/>
      </w:pPr>
      <w:r>
        <w:tab/>
      </w:r>
      <w:r w:rsidRPr="009733CA">
        <w:rPr>
          <w:rStyle w:val="Appelnotedebasdep"/>
        </w:rPr>
        <w:footnoteRef/>
      </w:r>
      <w:r w:rsidRPr="009733CA">
        <w:tab/>
      </w:r>
      <w:r w:rsidR="009733CA" w:rsidRPr="009733CA">
        <w:t>Le taux de change à parité fixe est de 7</w:t>
      </w:r>
      <w:r w:rsidR="00DB231F">
        <w:t>,</w:t>
      </w:r>
      <w:r w:rsidR="009733CA" w:rsidRPr="009733CA">
        <w:t xml:space="preserve">5345 </w:t>
      </w:r>
      <w:proofErr w:type="spellStart"/>
      <w:r w:rsidR="009733CA" w:rsidRPr="003B70C4">
        <w:t>kunas</w:t>
      </w:r>
      <w:proofErr w:type="spellEnd"/>
      <w:r w:rsidR="009733CA" w:rsidRPr="009733CA">
        <w:t xml:space="preserve"> pour un </w:t>
      </w:r>
      <w:r w:rsidR="009733CA">
        <w:t>euro.</w:t>
      </w:r>
    </w:p>
  </w:footnote>
  <w:footnote w:id="20">
    <w:p w14:paraId="5807F96E"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w:t>
      </w:r>
      <w:bookmarkStart w:id="13" w:name="_Hlk177118969"/>
      <w:r w:rsidRPr="00F26174">
        <w:t>officiel</w:t>
      </w:r>
      <w:bookmarkEnd w:id="13"/>
      <w:r w:rsidRPr="00F26174">
        <w:t>, n</w:t>
      </w:r>
      <w:r w:rsidRPr="00F26174">
        <w:rPr>
          <w:vertAlign w:val="superscript"/>
        </w:rPr>
        <w:t>os</w:t>
      </w:r>
      <w:r w:rsidRPr="00F26174">
        <w:t xml:space="preserve"> 85/08 et 112/12.</w:t>
      </w:r>
    </w:p>
  </w:footnote>
  <w:footnote w:id="21">
    <w:p w14:paraId="44F8DD75"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Journal officiel, n</w:t>
      </w:r>
      <w:r w:rsidRPr="00F26174">
        <w:rPr>
          <w:vertAlign w:val="superscript"/>
        </w:rPr>
        <w:t>os</w:t>
      </w:r>
      <w:r w:rsidRPr="00F26174">
        <w:t xml:space="preserve"> 70/15, 127/127 et 33/23.</w:t>
      </w:r>
    </w:p>
  </w:footnote>
  <w:footnote w:id="22">
    <w:p w14:paraId="1A54ABF2"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Journal officiel, n</w:t>
      </w:r>
      <w:r w:rsidRPr="00F26174">
        <w:rPr>
          <w:vertAlign w:val="superscript"/>
        </w:rPr>
        <w:t>os</w:t>
      </w:r>
      <w:r w:rsidRPr="00F26174">
        <w:t xml:space="preserve"> 133/20, 114/22 et 151/22.</w:t>
      </w:r>
    </w:p>
  </w:footnote>
  <w:footnote w:id="23">
    <w:p w14:paraId="3D551F9B"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Une consultation publique a été engagée sur les modifications proposées le 28 février 2024.</w:t>
      </w:r>
    </w:p>
  </w:footnote>
  <w:footnote w:id="24">
    <w:p w14:paraId="05AA5C19" w14:textId="77777777" w:rsidR="00D11BBB" w:rsidRPr="009733CA" w:rsidRDefault="00D11BBB" w:rsidP="00D11BBB">
      <w:pPr>
        <w:pStyle w:val="Notedebasdepage"/>
        <w:rPr>
          <w:lang w:val="en-US"/>
        </w:rPr>
      </w:pPr>
      <w:r w:rsidRPr="00F26174">
        <w:tab/>
      </w:r>
      <w:r w:rsidRPr="00F26174">
        <w:rPr>
          <w:rStyle w:val="Appelnotedebasdep"/>
        </w:rPr>
        <w:footnoteRef/>
      </w:r>
      <w:r w:rsidRPr="009733CA">
        <w:rPr>
          <w:rStyle w:val="Appelnotedebasdep"/>
          <w:lang w:val="en-US"/>
        </w:rPr>
        <w:t xml:space="preserve"> </w:t>
      </w:r>
      <w:r w:rsidRPr="009733CA">
        <w:rPr>
          <w:lang w:val="en-US"/>
        </w:rPr>
        <w:tab/>
        <w:t xml:space="preserve">Journal </w:t>
      </w:r>
      <w:proofErr w:type="spellStart"/>
      <w:r w:rsidRPr="009733CA">
        <w:rPr>
          <w:lang w:val="en-US"/>
        </w:rPr>
        <w:t>officiel</w:t>
      </w:r>
      <w:proofErr w:type="spellEnd"/>
      <w:r w:rsidRPr="009733CA">
        <w:rPr>
          <w:lang w:val="en-US"/>
        </w:rPr>
        <w:t xml:space="preserve">, </w:t>
      </w:r>
      <w:proofErr w:type="spellStart"/>
      <w:r w:rsidRPr="009733CA">
        <w:rPr>
          <w:lang w:val="en-US"/>
        </w:rPr>
        <w:t>n</w:t>
      </w:r>
      <w:r w:rsidRPr="009733CA">
        <w:rPr>
          <w:vertAlign w:val="superscript"/>
          <w:lang w:val="en-US"/>
        </w:rPr>
        <w:t>os</w:t>
      </w:r>
      <w:proofErr w:type="spellEnd"/>
      <w:r w:rsidRPr="009733CA">
        <w:rPr>
          <w:lang w:val="en-US"/>
        </w:rPr>
        <w:t xml:space="preserve"> </w:t>
      </w:r>
      <w:r w:rsidRPr="009733CA">
        <w:rPr>
          <w:iCs/>
          <w:lang w:val="en-US"/>
        </w:rPr>
        <w:t>56/90, 135/97, 08/98, 113/00, 124/00, 28/01, 41/01, 55/01, 76/10, 85/10 et 05/14.</w:t>
      </w:r>
    </w:p>
  </w:footnote>
  <w:footnote w:id="25">
    <w:p w14:paraId="739BD5F0" w14:textId="2DCA12EE" w:rsidR="00D11BBB" w:rsidRPr="009733CA" w:rsidRDefault="00D11BBB" w:rsidP="00D11BBB">
      <w:pPr>
        <w:pStyle w:val="Notedebasdepage"/>
      </w:pPr>
      <w:r w:rsidRPr="009733CA">
        <w:rPr>
          <w:lang w:val="en-US"/>
        </w:rPr>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Consideration of State Report </w:t>
      </w:r>
      <w:r w:rsidR="009733CA">
        <w:rPr>
          <w:lang w:val="en-US"/>
        </w:rPr>
        <w:t>−</w:t>
      </w:r>
      <w:r w:rsidRPr="00FB42D3">
        <w:rPr>
          <w:lang w:val="en-US"/>
        </w:rPr>
        <w:t xml:space="preserve"> Summary records »).</w:t>
      </w:r>
      <w:r w:rsidR="009733CA">
        <w:rPr>
          <w:lang w:val="en-US"/>
        </w:rPr>
        <w:t xml:space="preserve"> </w:t>
      </w:r>
      <w:hyperlink r:id="rId9" w:history="1">
        <w:r w:rsidR="00DB231F" w:rsidRPr="00DB3707">
          <w:rPr>
            <w:rStyle w:val="Lienhypertexte"/>
          </w:rPr>
          <w:t>https://tbi</w:t>
        </w:r>
        <w:r w:rsidR="00DB231F" w:rsidRPr="00DB3707">
          <w:rPr>
            <w:rStyle w:val="Lienhypertexte"/>
          </w:rPr>
          <w:t>n</w:t>
        </w:r>
        <w:r w:rsidR="00DB231F" w:rsidRPr="00DB3707">
          <w:rPr>
            <w:rStyle w:val="Lienhypertexte"/>
          </w:rPr>
          <w:t>ternet.ohchr.org/ _layouts</w:t>
        </w:r>
        <w:r w:rsidR="00DB231F" w:rsidRPr="00DB3707">
          <w:rPr>
            <w:rStyle w:val="Lienhypertexte"/>
          </w:rPr>
          <w:t>/</w:t>
        </w:r>
        <w:r w:rsidR="00DB231F" w:rsidRPr="00DB3707">
          <w:rPr>
            <w:rStyle w:val="Lienhypertexte"/>
          </w:rPr>
          <w:t>15/treatybodyexternal/SessionDetails1.aspx?SessionID</w:t>
        </w:r>
        <w:r w:rsidR="00DB231F" w:rsidRPr="00DB3707">
          <w:rPr>
            <w:rStyle w:val="Lienhypertexte"/>
          </w:rPr>
          <w:t>=</w:t>
        </w:r>
        <w:r w:rsidR="00DB231F" w:rsidRPr="00DB3707">
          <w:rPr>
            <w:rStyle w:val="Lienhypertexte"/>
          </w:rPr>
          <w:t>2659</w:t>
        </w:r>
        <w:r w:rsidR="00DB231F" w:rsidRPr="00DB3707">
          <w:rPr>
            <w:rStyle w:val="Lienhypertexte"/>
          </w:rPr>
          <w:t>&amp;</w:t>
        </w:r>
        <w:r w:rsidR="00DB231F" w:rsidRPr="00DB3707">
          <w:rPr>
            <w:rStyle w:val="Lienhypertexte"/>
          </w:rPr>
          <w:t>Lang=en</w:t>
        </w:r>
      </w:hyperlink>
      <w:r w:rsidRPr="009733CA">
        <w:t>.</w:t>
      </w:r>
    </w:p>
  </w:footnote>
  <w:footnote w:id="26">
    <w:p w14:paraId="3C6B547E" w14:textId="2DFEC1EC" w:rsidR="00D11BBB" w:rsidRPr="00F26174" w:rsidRDefault="00D11BBB" w:rsidP="00D11BBB">
      <w:pPr>
        <w:pStyle w:val="Notedebasdepage"/>
      </w:pPr>
      <w:r w:rsidRPr="009733CA">
        <w:tab/>
      </w:r>
      <w:r w:rsidRPr="00F26174">
        <w:rPr>
          <w:rStyle w:val="Appelnotedebasdep"/>
        </w:rPr>
        <w:footnoteRef/>
      </w:r>
      <w:r w:rsidRPr="00F26174">
        <w:rPr>
          <w:rStyle w:val="Appelnotedebasdep"/>
        </w:rPr>
        <w:t xml:space="preserve"> </w:t>
      </w:r>
      <w:r w:rsidRPr="00F26174">
        <w:tab/>
        <w:t xml:space="preserve">Journal officiel, </w:t>
      </w:r>
      <w:r w:rsidR="00D27BE9" w:rsidRPr="00F26174">
        <w:rPr>
          <w:rFonts w:eastAsia="MS Mincho"/>
          <w:szCs w:val="22"/>
        </w:rPr>
        <w:t>n</w:t>
      </w:r>
      <w:r w:rsidR="00D27BE9" w:rsidRPr="00F26174">
        <w:rPr>
          <w:rFonts w:eastAsia="MS Mincho"/>
          <w:szCs w:val="22"/>
          <w:vertAlign w:val="superscript"/>
        </w:rPr>
        <w:t>o</w:t>
      </w:r>
      <w:r w:rsidR="00D27BE9" w:rsidRPr="00F26174">
        <w:t> </w:t>
      </w:r>
      <w:r w:rsidRPr="00F26174">
        <w:t>43/21.</w:t>
      </w:r>
    </w:p>
  </w:footnote>
  <w:footnote w:id="27">
    <w:p w14:paraId="7C954CCC" w14:textId="6D69FFEB" w:rsidR="00D11BBB" w:rsidRPr="00FB42D3" w:rsidRDefault="00D11BBB" w:rsidP="00D11BBB">
      <w:pPr>
        <w:pStyle w:val="Notedebasdepage"/>
        <w:rPr>
          <w:lang w:val="en-US"/>
        </w:rPr>
      </w:pPr>
      <w:r w:rsidRPr="00F26174">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State party</w:t>
      </w:r>
      <w:r w:rsidR="00D27BE9" w:rsidRPr="00FB42D3">
        <w:rPr>
          <w:lang w:val="en-US"/>
        </w:rPr>
        <w:t>’</w:t>
      </w:r>
      <w:r w:rsidRPr="00FB42D3">
        <w:rPr>
          <w:lang w:val="en-US"/>
        </w:rPr>
        <w:t>s report »)</w:t>
      </w:r>
      <w:r w:rsidR="00D27BE9" w:rsidRPr="00FB42D3">
        <w:rPr>
          <w:lang w:val="en-US"/>
        </w:rPr>
        <w:t xml:space="preserve"> </w:t>
      </w:r>
      <w:hyperlink r:id="rId10" w:history="1">
        <w:r w:rsidR="008C487B" w:rsidRPr="00FB42D3">
          <w:rPr>
            <w:rStyle w:val="Lienhypertexte"/>
            <w:lang w:val="en-US"/>
          </w:rPr>
          <w:t>https://tbinternet.ohchr.org/_layouts/15/treatybodyexternal/SessionDetails1.aspx?SessionID= 2659&amp;Lang=en</w:t>
        </w:r>
      </w:hyperlink>
      <w:r w:rsidRPr="00FB42D3">
        <w:rPr>
          <w:rStyle w:val="Lienhypertexte"/>
          <w:lang w:val="en-US"/>
        </w:rPr>
        <w:t xml:space="preserve"> </w:t>
      </w:r>
      <w:r w:rsidRPr="00FB42D3">
        <w:rPr>
          <w:lang w:val="en-US"/>
        </w:rPr>
        <w:t xml:space="preserve">(under Consideration of State Report </w:t>
      </w:r>
      <w:r w:rsidR="008C487B" w:rsidRPr="00FB42D3">
        <w:rPr>
          <w:lang w:val="en-US"/>
        </w:rPr>
        <w:t>−</w:t>
      </w:r>
      <w:r w:rsidRPr="00FB42D3">
        <w:rPr>
          <w:lang w:val="en-US"/>
        </w:rPr>
        <w:t xml:space="preserve"> Summary records).</w:t>
      </w:r>
    </w:p>
  </w:footnote>
  <w:footnote w:id="28">
    <w:p w14:paraId="06B024F3" w14:textId="33CD6EAB"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State party</w:t>
      </w:r>
      <w:r w:rsidR="00D27BE9" w:rsidRPr="00FB42D3">
        <w:rPr>
          <w:lang w:val="en-US"/>
        </w:rPr>
        <w:t>’</w:t>
      </w:r>
      <w:r w:rsidRPr="00FB42D3">
        <w:rPr>
          <w:lang w:val="en-US"/>
        </w:rPr>
        <w:t>s report »)</w:t>
      </w:r>
      <w:r w:rsidR="00D27BE9" w:rsidRPr="00FB42D3">
        <w:rPr>
          <w:lang w:val="en-US"/>
        </w:rPr>
        <w:t xml:space="preserve"> </w:t>
      </w:r>
      <w:hyperlink r:id="rId11" w:history="1">
        <w:r w:rsidR="008C487B" w:rsidRPr="00FB42D3">
          <w:rPr>
            <w:rStyle w:val="Lienhypertexte"/>
            <w:lang w:val="en-US"/>
          </w:rPr>
          <w:t>https://tbinternet.ohchr.org/_layouts/15/treatybodyexternal/ SessionDetails1.aspx?SessionID=2659&amp;Lang=en</w:t>
        </w:r>
      </w:hyperlink>
      <w:r w:rsidR="008C487B" w:rsidRPr="00FB42D3">
        <w:rPr>
          <w:lang w:val="en-US"/>
        </w:rPr>
        <w:t>.</w:t>
      </w:r>
    </w:p>
  </w:footnote>
  <w:footnote w:id="29">
    <w:p w14:paraId="2E86350D" w14:textId="54A75CC6"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State party</w:t>
      </w:r>
      <w:r w:rsidR="00D27BE9" w:rsidRPr="00FB42D3">
        <w:rPr>
          <w:lang w:val="en-US"/>
        </w:rPr>
        <w:t>’</w:t>
      </w:r>
      <w:r w:rsidRPr="00FB42D3">
        <w:rPr>
          <w:lang w:val="en-US"/>
        </w:rPr>
        <w:t>s report »)</w:t>
      </w:r>
      <w:r w:rsidR="00D27BE9" w:rsidRPr="00FB42D3">
        <w:rPr>
          <w:lang w:val="en-US"/>
        </w:rPr>
        <w:t xml:space="preserve"> </w:t>
      </w:r>
      <w:hyperlink r:id="rId12" w:history="1">
        <w:r w:rsidR="008C487B" w:rsidRPr="00FB42D3">
          <w:rPr>
            <w:rStyle w:val="Lienhypertexte"/>
            <w:lang w:val="en-US"/>
          </w:rPr>
          <w:t>https://tbinternet.ohchr.org/_layouts/15/treatybodyexternal/Session Details1.aspx?SessionID=2659&amp;Lang=en</w:t>
        </w:r>
      </w:hyperlink>
      <w:r w:rsidRPr="00FB42D3">
        <w:rPr>
          <w:lang w:val="en-US"/>
        </w:rPr>
        <w:t>.</w:t>
      </w:r>
    </w:p>
  </w:footnote>
  <w:footnote w:id="30">
    <w:p w14:paraId="6DAE0518" w14:textId="26207E58"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t>(</w:t>
      </w:r>
      <w:proofErr w:type="spellStart"/>
      <w:r w:rsidRPr="00FB42D3">
        <w:rPr>
          <w:lang w:val="en-US"/>
        </w:rPr>
        <w:t>rubrique</w:t>
      </w:r>
      <w:proofErr w:type="spellEnd"/>
      <w:r w:rsidRPr="00FB42D3">
        <w:rPr>
          <w:lang w:val="en-US"/>
        </w:rPr>
        <w:t xml:space="preserve"> « State party</w:t>
      </w:r>
      <w:r w:rsidR="00D27BE9" w:rsidRPr="00FB42D3">
        <w:rPr>
          <w:lang w:val="en-US"/>
        </w:rPr>
        <w:t>’</w:t>
      </w:r>
      <w:r w:rsidRPr="00FB42D3">
        <w:rPr>
          <w:lang w:val="en-US"/>
        </w:rPr>
        <w:t>s report »)</w:t>
      </w:r>
      <w:r w:rsidR="00D27BE9" w:rsidRPr="00FB42D3">
        <w:rPr>
          <w:rStyle w:val="Lienhypertexte"/>
          <w:lang w:val="en-US"/>
        </w:rPr>
        <w:t xml:space="preserve"> </w:t>
      </w:r>
      <w:hyperlink r:id="rId13" w:history="1">
        <w:r w:rsidR="008C487B" w:rsidRPr="00FB42D3">
          <w:rPr>
            <w:rStyle w:val="Lienhypertexte"/>
            <w:lang w:val="en-US"/>
          </w:rPr>
          <w:t>https://tbinternet.ohchr.org/_layouts/15/treatybodyexternal/Session Details1.aspx?SessionID=2659&amp;Lang=en</w:t>
        </w:r>
      </w:hyperlink>
      <w:r w:rsidRPr="00FB42D3">
        <w:rPr>
          <w:lang w:val="en-US"/>
        </w:rPr>
        <w:t>.</w:t>
      </w:r>
    </w:p>
  </w:footnote>
  <w:footnote w:id="31">
    <w:p w14:paraId="48064D99" w14:textId="77777777"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rStyle w:val="Lienhypertexte"/>
          <w:lang w:val="en-US"/>
        </w:rPr>
        <w:tab/>
      </w:r>
      <w:hyperlink r:id="rId14" w:history="1">
        <w:r w:rsidRPr="00FB42D3">
          <w:rPr>
            <w:rStyle w:val="Lienhypertexte"/>
            <w:lang w:val="en-US"/>
          </w:rPr>
          <w:t>https://ljudskaprava.gov.hr/projekti/fond-za-azil-i-integraciju-amfi/include-medjuresorna-suradnja-u-osazivanju-drzavljana-trecig-zemalja/938</w:t>
        </w:r>
      </w:hyperlink>
      <w:r w:rsidRPr="00FB42D3">
        <w:rPr>
          <w:lang w:val="en-US"/>
        </w:rPr>
        <w:t>.</w:t>
      </w:r>
    </w:p>
  </w:footnote>
  <w:footnote w:id="32">
    <w:p w14:paraId="34DBC55E" w14:textId="198F2FBE" w:rsidR="00D11BBB" w:rsidRPr="00FB42D3" w:rsidRDefault="00D11BBB" w:rsidP="00D11BBB">
      <w:pPr>
        <w:pStyle w:val="Notedebasdepage"/>
        <w:rPr>
          <w:rStyle w:val="Lienhypertexte"/>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r>
      <w:hyperlink r:id="rId15" w:history="1">
        <w:r w:rsidR="007D51C8" w:rsidRPr="00FB42D3">
          <w:rPr>
            <w:rStyle w:val="Lienhypertexte"/>
            <w:lang w:val="en-US"/>
          </w:rPr>
          <w:t>https://mup.gov.hr/aliens-281621/international-protection/applicants-for-international-protection/ 281625</w:t>
        </w:r>
      </w:hyperlink>
      <w:r w:rsidRPr="00FB42D3">
        <w:rPr>
          <w:rStyle w:val="Lienhypertexte"/>
          <w:lang w:val="en-US"/>
        </w:rPr>
        <w:t>.</w:t>
      </w:r>
    </w:p>
  </w:footnote>
  <w:footnote w:id="33">
    <w:p w14:paraId="6E2F785E" w14:textId="77777777" w:rsidR="00D11BBB" w:rsidRPr="00FB42D3" w:rsidRDefault="00D11BBB" w:rsidP="00D11BBB">
      <w:pPr>
        <w:pStyle w:val="Notedebasdepage"/>
        <w:rPr>
          <w:lang w:val="en-US"/>
        </w:rPr>
      </w:pPr>
      <w:r w:rsidRPr="00FB42D3">
        <w:rPr>
          <w:lang w:val="en-US"/>
        </w:rPr>
        <w:tab/>
      </w:r>
      <w:r w:rsidRPr="00F26174">
        <w:rPr>
          <w:rStyle w:val="Appelnotedebasdep"/>
        </w:rPr>
        <w:footnoteRef/>
      </w:r>
      <w:r w:rsidRPr="00FB42D3">
        <w:rPr>
          <w:rStyle w:val="Appelnotedebasdep"/>
          <w:lang w:val="en-US"/>
        </w:rPr>
        <w:t xml:space="preserve"> </w:t>
      </w:r>
      <w:r w:rsidRPr="00FB42D3">
        <w:rPr>
          <w:lang w:val="en-US"/>
        </w:rPr>
        <w:tab/>
      </w:r>
      <w:hyperlink r:id="rId16" w:history="1">
        <w:r w:rsidRPr="00FB42D3">
          <w:rPr>
            <w:rStyle w:val="Lienhypertexte"/>
            <w:lang w:val="en-US"/>
          </w:rPr>
          <w:t>https://mup.gov.hr/vijesti/information-concerning-the-future-relations-between-the-united-kingdom-and-the-european-union/28327</w:t>
        </w:r>
        <w:r w:rsidRPr="00FB42D3">
          <w:rPr>
            <w:lang w:val="en-US"/>
          </w:rPr>
          <w:t>3</w:t>
        </w:r>
      </w:hyperlink>
      <w:r w:rsidRPr="00FB42D3">
        <w:rPr>
          <w:lang w:val="en-US"/>
        </w:rPr>
        <w:t>.</w:t>
      </w:r>
    </w:p>
  </w:footnote>
  <w:footnote w:id="34">
    <w:p w14:paraId="2E29AA75" w14:textId="217C651A" w:rsidR="00D11BBB" w:rsidRPr="00F26174" w:rsidRDefault="00D11BBB" w:rsidP="00D11BBB">
      <w:pPr>
        <w:pStyle w:val="Notedebasdepage"/>
      </w:pPr>
      <w:r w:rsidRPr="00FB42D3">
        <w:rPr>
          <w:vertAlign w:val="superscript"/>
          <w:lang w:val="en-US"/>
        </w:rPr>
        <w:tab/>
      </w:r>
      <w:r w:rsidRPr="00F26174">
        <w:rPr>
          <w:rStyle w:val="Appelnotedebasdep"/>
        </w:rPr>
        <w:footnoteRef/>
      </w:r>
      <w:r w:rsidRPr="00F26174">
        <w:rPr>
          <w:rStyle w:val="Appelnotedebasdep"/>
        </w:rPr>
        <w:t xml:space="preserve"> </w:t>
      </w:r>
      <w:r w:rsidRPr="00026D62">
        <w:tab/>
      </w:r>
      <w:r w:rsidRPr="00F26174">
        <w:t>Directive 2001/55/CE du Conseil du 20 juillet 2001 relative à des normes minimales pour l</w:t>
      </w:r>
      <w:r w:rsidR="00D27BE9" w:rsidRPr="00F26174">
        <w:t>’</w:t>
      </w:r>
      <w:r w:rsidRPr="00F26174">
        <w:t>octroi d</w:t>
      </w:r>
      <w:r w:rsidR="00D27BE9" w:rsidRPr="00F26174">
        <w:t>’</w:t>
      </w:r>
      <w:r w:rsidRPr="00F26174">
        <w:t>une protection temporaire en cas d</w:t>
      </w:r>
      <w:r w:rsidR="00D27BE9" w:rsidRPr="00F26174">
        <w:t>’</w:t>
      </w:r>
      <w:r w:rsidRPr="00F26174">
        <w:t>afflux massif de personnes déplacées et à des mesures tendant à</w:t>
      </w:r>
      <w:r w:rsidR="00A44636">
        <w:t> </w:t>
      </w:r>
      <w:r w:rsidRPr="00F26174">
        <w:t xml:space="preserve">assurer un équilibre entre les efforts consentis par les États membres pour accueillir ces personnes et supporter les conséquences de cet accueil, Journal officiel des communautés européennes, </w:t>
      </w:r>
      <w:r w:rsidR="00D27BE9" w:rsidRPr="00F26174">
        <w:rPr>
          <w:rFonts w:eastAsia="MS Mincho"/>
          <w:szCs w:val="22"/>
        </w:rPr>
        <w:t>n</w:t>
      </w:r>
      <w:r w:rsidR="00D27BE9" w:rsidRPr="00F26174">
        <w:rPr>
          <w:rFonts w:eastAsia="MS Mincho"/>
          <w:szCs w:val="22"/>
          <w:vertAlign w:val="superscript"/>
        </w:rPr>
        <w:t>o</w:t>
      </w:r>
      <w:r w:rsidR="00D27BE9" w:rsidRPr="00F26174">
        <w:t> </w:t>
      </w:r>
      <w:r w:rsidRPr="00F26174">
        <w:t>L 212, 7</w:t>
      </w:r>
      <w:r w:rsidR="00D27BE9" w:rsidRPr="00F26174">
        <w:t> </w:t>
      </w:r>
      <w:r w:rsidRPr="00F26174">
        <w:t>août 2001 p. 12</w:t>
      </w:r>
      <w:r w:rsidR="00026D62">
        <w:t xml:space="preserve"> à </w:t>
      </w:r>
      <w:r w:rsidRPr="00F26174">
        <w:t>23.</w:t>
      </w:r>
    </w:p>
  </w:footnote>
  <w:footnote w:id="35">
    <w:p w14:paraId="0F7D0B2C" w14:textId="1240D1B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Journal officiel de l</w:t>
      </w:r>
      <w:r w:rsidR="00D27BE9" w:rsidRPr="00F26174">
        <w:t>’</w:t>
      </w:r>
      <w:r w:rsidRPr="00F26174">
        <w:t xml:space="preserve">Union européenne, </w:t>
      </w:r>
      <w:r w:rsidR="00D27BE9" w:rsidRPr="00F26174">
        <w:rPr>
          <w:rFonts w:eastAsia="MS Mincho"/>
          <w:szCs w:val="22"/>
        </w:rPr>
        <w:t>n</w:t>
      </w:r>
      <w:r w:rsidR="00D27BE9" w:rsidRPr="00F26174">
        <w:rPr>
          <w:rFonts w:eastAsia="MS Mincho"/>
          <w:szCs w:val="22"/>
          <w:vertAlign w:val="superscript"/>
        </w:rPr>
        <w:t>o</w:t>
      </w:r>
      <w:r w:rsidR="00D27BE9" w:rsidRPr="00F26174">
        <w:t> </w:t>
      </w:r>
      <w:r w:rsidRPr="00F26174">
        <w:t>L 132, 17 mai 2023. p. 21</w:t>
      </w:r>
      <w:r w:rsidR="00D27BE9" w:rsidRPr="00F26174">
        <w:t xml:space="preserve"> à </w:t>
      </w:r>
      <w:r w:rsidRPr="00F26174">
        <w:t>44.</w:t>
      </w:r>
    </w:p>
  </w:footnote>
  <w:footnote w:id="36">
    <w:p w14:paraId="4B224118" w14:textId="77777777" w:rsidR="00D11BBB" w:rsidRPr="00F26174" w:rsidRDefault="00D11BBB" w:rsidP="00D11BBB">
      <w:pPr>
        <w:pStyle w:val="Notedebasdepage"/>
        <w:rPr>
          <w:spacing w:val="-2"/>
        </w:rPr>
      </w:pPr>
      <w:r w:rsidRPr="00F26174">
        <w:tab/>
      </w:r>
      <w:r w:rsidRPr="00F26174">
        <w:rPr>
          <w:rStyle w:val="Appelnotedebasdep"/>
        </w:rPr>
        <w:footnoteRef/>
      </w:r>
      <w:r w:rsidRPr="00F26174">
        <w:rPr>
          <w:rStyle w:val="Appelnotedebasdep"/>
        </w:rPr>
        <w:t xml:space="preserve"> </w:t>
      </w:r>
      <w:r w:rsidRPr="00F26174">
        <w:tab/>
      </w:r>
      <w:r w:rsidRPr="00F26174">
        <w:rPr>
          <w:spacing w:val="-2"/>
        </w:rPr>
        <w:t>Journal officiel, n</w:t>
      </w:r>
      <w:r w:rsidRPr="00F26174">
        <w:rPr>
          <w:spacing w:val="-2"/>
          <w:vertAlign w:val="superscript"/>
        </w:rPr>
        <w:t>os</w:t>
      </w:r>
      <w:r w:rsidRPr="00F26174">
        <w:rPr>
          <w:spacing w:val="-2"/>
        </w:rPr>
        <w:t xml:space="preserve"> 157/13, 151/14, 33/15, 93/15,120/16, 18/18, 62/18, 115/18, 102/19, 84/21 et 119/22.</w:t>
      </w:r>
    </w:p>
  </w:footnote>
  <w:footnote w:id="37">
    <w:p w14:paraId="7C2812B4" w14:textId="514C1CA3"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Fonds structurels et d</w:t>
      </w:r>
      <w:r w:rsidR="00D27BE9" w:rsidRPr="00F26174">
        <w:t>’</w:t>
      </w:r>
      <w:r w:rsidRPr="00F26174">
        <w:t xml:space="preserve">investissement européens </w:t>
      </w:r>
      <w:r w:rsidR="00D27BE9" w:rsidRPr="00F26174">
        <w:t>−</w:t>
      </w:r>
      <w:r w:rsidRPr="00F26174">
        <w:t xml:space="preserve"> Fonds ESI.</w:t>
      </w:r>
    </w:p>
  </w:footnote>
  <w:footnote w:id="38">
    <w:p w14:paraId="28626D31" w14:textId="0E674C6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D27BE9" w:rsidRPr="00F26174">
        <w:rPr>
          <w:rFonts w:eastAsia="MS Mincho"/>
          <w:szCs w:val="22"/>
        </w:rPr>
        <w:t>n</w:t>
      </w:r>
      <w:r w:rsidR="00D27BE9" w:rsidRPr="00F26174">
        <w:rPr>
          <w:rFonts w:eastAsia="MS Mincho"/>
          <w:szCs w:val="22"/>
          <w:vertAlign w:val="superscript"/>
        </w:rPr>
        <w:t>o</w:t>
      </w:r>
      <w:r w:rsidR="00D27BE9" w:rsidRPr="00F26174">
        <w:t> 1</w:t>
      </w:r>
      <w:r w:rsidRPr="00F26174">
        <w:t>31/21.</w:t>
      </w:r>
    </w:p>
  </w:footnote>
  <w:footnote w:id="39">
    <w:p w14:paraId="6303B68F" w14:textId="6EE5E002"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r w:rsidRPr="00F26174">
        <w:rPr>
          <w:bCs/>
        </w:rPr>
        <w:t xml:space="preserve">Journal officiel, </w:t>
      </w:r>
      <w:r w:rsidR="00D27BE9" w:rsidRPr="00F26174">
        <w:rPr>
          <w:rFonts w:eastAsia="MS Mincho"/>
          <w:bCs/>
          <w:szCs w:val="22"/>
        </w:rPr>
        <w:t>n</w:t>
      </w:r>
      <w:r w:rsidR="00D27BE9" w:rsidRPr="00F26174">
        <w:rPr>
          <w:rFonts w:eastAsia="MS Mincho"/>
          <w:bCs/>
          <w:szCs w:val="22"/>
          <w:vertAlign w:val="superscript"/>
        </w:rPr>
        <w:t>o</w:t>
      </w:r>
      <w:r w:rsidR="00D27BE9" w:rsidRPr="00F26174">
        <w:rPr>
          <w:bCs/>
        </w:rPr>
        <w:t> </w:t>
      </w:r>
      <w:r w:rsidRPr="00F26174">
        <w:rPr>
          <w:bCs/>
        </w:rPr>
        <w:t>151/2022.</w:t>
      </w:r>
    </w:p>
  </w:footnote>
  <w:footnote w:id="40">
    <w:p w14:paraId="207F69E9" w14:textId="777B0131"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r w:rsidRPr="00F26174">
        <w:rPr>
          <w:bCs/>
        </w:rPr>
        <w:t xml:space="preserve">Journal officiel, </w:t>
      </w:r>
      <w:r w:rsidR="00D27BE9" w:rsidRPr="00F26174">
        <w:rPr>
          <w:rFonts w:eastAsia="MS Mincho"/>
          <w:szCs w:val="22"/>
        </w:rPr>
        <w:t>n</w:t>
      </w:r>
      <w:r w:rsidR="00D27BE9" w:rsidRPr="00F26174">
        <w:rPr>
          <w:rFonts w:eastAsia="MS Mincho"/>
          <w:szCs w:val="22"/>
          <w:vertAlign w:val="superscript"/>
        </w:rPr>
        <w:t>o</w:t>
      </w:r>
      <w:r w:rsidRPr="00F26174">
        <w:rPr>
          <w:bCs/>
          <w:vertAlign w:val="superscript"/>
        </w:rPr>
        <w:t>s</w:t>
      </w:r>
      <w:r w:rsidRPr="00F26174">
        <w:rPr>
          <w:bCs/>
        </w:rPr>
        <w:t xml:space="preserve"> </w:t>
      </w:r>
      <w:r w:rsidRPr="00F26174">
        <w:t>80/13, 137/13, 98/19 et 33/23.</w:t>
      </w:r>
    </w:p>
  </w:footnote>
  <w:footnote w:id="41">
    <w:p w14:paraId="530EE0F1" w14:textId="5A4671E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r w:rsidRPr="00F26174">
        <w:rPr>
          <w:bCs/>
        </w:rPr>
        <w:t xml:space="preserve">Journal officiel, </w:t>
      </w:r>
      <w:r w:rsidR="00D27BE9" w:rsidRPr="00F26174">
        <w:rPr>
          <w:rFonts w:eastAsia="MS Mincho"/>
          <w:szCs w:val="22"/>
        </w:rPr>
        <w:t>n</w:t>
      </w:r>
      <w:r w:rsidR="00D27BE9" w:rsidRPr="00F26174">
        <w:rPr>
          <w:rFonts w:eastAsia="MS Mincho"/>
          <w:szCs w:val="22"/>
          <w:vertAlign w:val="superscript"/>
        </w:rPr>
        <w:t>o</w:t>
      </w:r>
      <w:r w:rsidRPr="00F26174">
        <w:rPr>
          <w:bCs/>
          <w:vertAlign w:val="superscript"/>
        </w:rPr>
        <w:t>s</w:t>
      </w:r>
      <w:r w:rsidRPr="00F26174">
        <w:t xml:space="preserve"> 118/18 et 120/21.</w:t>
      </w:r>
    </w:p>
  </w:footnote>
  <w:footnote w:id="42">
    <w:p w14:paraId="7CD85A75" w14:textId="222A2914"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D27BE9" w:rsidRPr="00F26174">
        <w:rPr>
          <w:rFonts w:eastAsia="MS Mincho"/>
          <w:szCs w:val="22"/>
        </w:rPr>
        <w:t>n</w:t>
      </w:r>
      <w:r w:rsidR="00D27BE9" w:rsidRPr="00F26174">
        <w:rPr>
          <w:rFonts w:eastAsia="MS Mincho"/>
          <w:szCs w:val="22"/>
          <w:vertAlign w:val="superscript"/>
        </w:rPr>
        <w:t>o</w:t>
      </w:r>
      <w:r w:rsidR="00D27BE9" w:rsidRPr="00F26174">
        <w:t> </w:t>
      </w:r>
      <w:r w:rsidRPr="00F26174">
        <w:t>62/10.</w:t>
      </w:r>
    </w:p>
  </w:footnote>
  <w:footnote w:id="43">
    <w:p w14:paraId="131343B3" w14:textId="284E9F3C"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D27BE9" w:rsidRPr="00F26174">
        <w:rPr>
          <w:rFonts w:eastAsia="MS Mincho"/>
          <w:szCs w:val="22"/>
        </w:rPr>
        <w:t>n</w:t>
      </w:r>
      <w:r w:rsidR="00D27BE9" w:rsidRPr="00F26174">
        <w:rPr>
          <w:rFonts w:eastAsia="MS Mincho"/>
          <w:szCs w:val="22"/>
          <w:vertAlign w:val="superscript"/>
        </w:rPr>
        <w:t>o</w:t>
      </w:r>
      <w:r w:rsidR="00D27BE9" w:rsidRPr="00F26174">
        <w:t> </w:t>
      </w:r>
      <w:r w:rsidRPr="00F26174">
        <w:t>5/84.</w:t>
      </w:r>
    </w:p>
  </w:footnote>
  <w:footnote w:id="44">
    <w:p w14:paraId="6518F3FB"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Le taux de change suivant est applicable aux montants exprimés en </w:t>
      </w:r>
      <w:proofErr w:type="spellStart"/>
      <w:r w:rsidRPr="00F26174">
        <w:t>kunas</w:t>
      </w:r>
      <w:proofErr w:type="spellEnd"/>
      <w:r w:rsidRPr="00F26174">
        <w:t xml:space="preserve"> : 7,5345 </w:t>
      </w:r>
      <w:proofErr w:type="spellStart"/>
      <w:r w:rsidRPr="00F26174">
        <w:t>kunas</w:t>
      </w:r>
      <w:proofErr w:type="spellEnd"/>
      <w:r w:rsidRPr="00F26174">
        <w:t xml:space="preserve"> pour 1 euro.</w:t>
      </w:r>
    </w:p>
  </w:footnote>
  <w:footnote w:id="45">
    <w:p w14:paraId="0954C8BE" w14:textId="68803F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62/20 et 156/23.</w:t>
      </w:r>
    </w:p>
  </w:footnote>
  <w:footnote w:id="46">
    <w:p w14:paraId="14A5CB5C" w14:textId="543D3970"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Loi sur l</w:t>
      </w:r>
      <w:r w:rsidR="00D27BE9" w:rsidRPr="00F26174">
        <w:t>’</w:t>
      </w:r>
      <w:r w:rsidRPr="00F26174">
        <w:t>allocation d</w:t>
      </w:r>
      <w:r w:rsidR="00D27BE9" w:rsidRPr="00F26174">
        <w:t>’</w:t>
      </w:r>
      <w:r w:rsidRPr="00F26174">
        <w:t xml:space="preserve">intégration (Journal officiel, </w:t>
      </w:r>
      <w:r w:rsidR="00A91B65" w:rsidRPr="00F26174">
        <w:rPr>
          <w:rFonts w:eastAsia="MS Mincho"/>
          <w:szCs w:val="22"/>
        </w:rPr>
        <w:t>n</w:t>
      </w:r>
      <w:r w:rsidR="00A91B65" w:rsidRPr="00F26174">
        <w:rPr>
          <w:rFonts w:eastAsia="MS Mincho"/>
          <w:szCs w:val="22"/>
          <w:vertAlign w:val="superscript"/>
        </w:rPr>
        <w:t>o</w:t>
      </w:r>
      <w:r w:rsidR="00A91B65" w:rsidRPr="00F26174">
        <w:t> </w:t>
      </w:r>
      <w:r w:rsidRPr="00F26174">
        <w:t>156/23).</w:t>
      </w:r>
    </w:p>
  </w:footnote>
  <w:footnote w:id="47">
    <w:p w14:paraId="377753F3" w14:textId="59B83E2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Loi sur la protection sociale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18/22, 46/22, 119/22, 71/23 et 156/23).</w:t>
      </w:r>
    </w:p>
  </w:footnote>
  <w:footnote w:id="48">
    <w:p w14:paraId="77DC6EB6" w14:textId="77777777" w:rsidR="00D11BBB" w:rsidRPr="00F26174" w:rsidRDefault="00D11BBB" w:rsidP="00D11BBB">
      <w:pPr>
        <w:pStyle w:val="Notedebasdepage"/>
        <w:rPr>
          <w:bCs/>
        </w:rPr>
      </w:pPr>
      <w:r w:rsidRPr="00F26174">
        <w:tab/>
      </w:r>
      <w:r w:rsidRPr="00F26174">
        <w:rPr>
          <w:rStyle w:val="Appelnotedebasdep"/>
        </w:rPr>
        <w:footnoteRef/>
      </w:r>
      <w:r w:rsidRPr="00F26174">
        <w:rPr>
          <w:rStyle w:val="Appelnotedebasdep"/>
        </w:rPr>
        <w:t xml:space="preserve"> </w:t>
      </w:r>
      <w:r w:rsidRPr="00F26174">
        <w:tab/>
        <w:t>Les chiffres sont ceux de 2022. Par une décision du 28 décembre 2023 du Gouvernement, le montant de base du revenu minimum garanti a été fixé à 150 euros</w:t>
      </w:r>
      <w:r w:rsidRPr="00F26174">
        <w:rPr>
          <w:bCs/>
        </w:rPr>
        <w:t>.</w:t>
      </w:r>
    </w:p>
  </w:footnote>
  <w:footnote w:id="49">
    <w:p w14:paraId="5E90295C" w14:textId="77777777" w:rsidR="00D11BBB" w:rsidRPr="00F26174" w:rsidRDefault="00D11BBB" w:rsidP="00D11BBB">
      <w:pPr>
        <w:pStyle w:val="Notedebasdepage"/>
      </w:pPr>
      <w:r w:rsidRPr="00F26174">
        <w:rPr>
          <w:bCs/>
        </w:rPr>
        <w:tab/>
      </w:r>
      <w:r w:rsidRPr="00F26174">
        <w:rPr>
          <w:rStyle w:val="Appelnotedebasdep"/>
        </w:rPr>
        <w:footnoteRef/>
      </w:r>
      <w:r w:rsidRPr="00F26174">
        <w:rPr>
          <w:rStyle w:val="Appelnotedebasdep"/>
        </w:rPr>
        <w:t xml:space="preserve"> </w:t>
      </w:r>
      <w:r w:rsidRPr="00F26174">
        <w:rPr>
          <w:bCs/>
        </w:rPr>
        <w:tab/>
        <w:t>Le salaire minimum est de 840 euros bruts depuis le 1</w:t>
      </w:r>
      <w:r w:rsidRPr="00F26174">
        <w:rPr>
          <w:bCs/>
          <w:vertAlign w:val="superscript"/>
        </w:rPr>
        <w:t>er</w:t>
      </w:r>
      <w:r w:rsidRPr="00F26174">
        <w:rPr>
          <w:bCs/>
        </w:rPr>
        <w:t xml:space="preserve"> janvier 2024.</w:t>
      </w:r>
    </w:p>
  </w:footnote>
  <w:footnote w:id="50">
    <w:p w14:paraId="642961B7" w14:textId="77777777" w:rsidR="00F17EBD" w:rsidRPr="00F26174" w:rsidRDefault="00F17EBD" w:rsidP="00F17EBD">
      <w:pPr>
        <w:pStyle w:val="Notedebasdepage"/>
      </w:pPr>
      <w:r w:rsidRPr="00F26174">
        <w:tab/>
      </w:r>
      <w:r w:rsidRPr="00F26174">
        <w:rPr>
          <w:rStyle w:val="Appelnotedebasdep"/>
        </w:rPr>
        <w:footnoteRef/>
      </w:r>
      <w:r w:rsidRPr="00F26174">
        <w:rPr>
          <w:rStyle w:val="Appelnotedebasdep"/>
        </w:rPr>
        <w:t xml:space="preserve"> </w:t>
      </w:r>
      <w:r w:rsidRPr="00F26174">
        <w:tab/>
        <w:t xml:space="preserve">Les montants indiqués en </w:t>
      </w:r>
      <w:proofErr w:type="spellStart"/>
      <w:r w:rsidRPr="00F26174">
        <w:t>kunas</w:t>
      </w:r>
      <w:proofErr w:type="spellEnd"/>
      <w:r w:rsidRPr="00F26174">
        <w:t xml:space="preserve"> sont ceux qui étaient en vigueur avant l’augmentation du montant du revenu minimum garanti en 2022.</w:t>
      </w:r>
    </w:p>
  </w:footnote>
  <w:footnote w:id="51">
    <w:p w14:paraId="31398CA9" w14:textId="15920704"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94/01, 138/06, 107/07, 37/08, 61/11, 112/12, 82/15, 58/18 et</w:t>
      </w:r>
      <w:r w:rsidR="004F7E0A">
        <w:t xml:space="preserve"> </w:t>
      </w:r>
      <w:r w:rsidRPr="00F26174">
        <w:t>156/23.</w:t>
      </w:r>
    </w:p>
  </w:footnote>
  <w:footnote w:id="52">
    <w:p w14:paraId="07D609B0" w14:textId="64188D5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118/18, 32/20, 18/22 et 156/23.</w:t>
      </w:r>
    </w:p>
  </w:footnote>
  <w:footnote w:id="53">
    <w:p w14:paraId="393E53B2" w14:textId="1CF37FA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Par une décision du 28 décembre 2023, le Gouvernement a fixé le montant de base du revenu minimum garanti à 150 euros.</w:t>
      </w:r>
    </w:p>
  </w:footnote>
  <w:footnote w:id="54">
    <w:p w14:paraId="741A77F0" w14:textId="1E23F0CF" w:rsidR="00A91B65" w:rsidRPr="00F26174" w:rsidRDefault="00A91B65" w:rsidP="00A91B65">
      <w:pPr>
        <w:pStyle w:val="Notedebasdepage"/>
      </w:pPr>
      <w:r w:rsidRPr="00F26174">
        <w:tab/>
      </w:r>
      <w:r w:rsidRPr="00F26174">
        <w:rPr>
          <w:rStyle w:val="Appelnotedebasdep"/>
        </w:rPr>
        <w:footnoteRef/>
      </w:r>
      <w:r w:rsidRPr="00F26174">
        <w:rPr>
          <w:rStyle w:val="Appelnotedebasdep"/>
        </w:rPr>
        <w:t xml:space="preserve"> </w:t>
      </w:r>
      <w:r w:rsidRPr="00F26174">
        <w:tab/>
      </w:r>
      <w:r w:rsidR="004F7E0A">
        <w:t>L</w:t>
      </w:r>
      <w:r w:rsidRPr="00F26174">
        <w:t xml:space="preserve">es montants exprimés en </w:t>
      </w:r>
      <w:proofErr w:type="spellStart"/>
      <w:r w:rsidRPr="00F26174">
        <w:t>kunas</w:t>
      </w:r>
      <w:proofErr w:type="spellEnd"/>
      <w:r w:rsidRPr="00F26174">
        <w:t xml:space="preserve"> correspondent aux montants en vigueur avant l’augmentation du montant du revenu minimum garanti et représentent les données pour l’année 2022.</w:t>
      </w:r>
    </w:p>
  </w:footnote>
  <w:footnote w:id="55">
    <w:p w14:paraId="34D02AFD" w14:textId="4A618FBE"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r w:rsidRPr="003A6850">
        <w:t>Ce qui, en 2024, le salaire minimum s</w:t>
      </w:r>
      <w:r w:rsidR="00D27BE9" w:rsidRPr="003A6850">
        <w:t>’</w:t>
      </w:r>
      <w:r w:rsidRPr="003A6850">
        <w:t>élevant à 840 euros bruts, correspond à un montant</w:t>
      </w:r>
      <w:r w:rsidR="00890E84" w:rsidRPr="003A6850">
        <w:t xml:space="preserve"> de</w:t>
      </w:r>
      <w:r w:rsidRPr="003A6850">
        <w:t xml:space="preserve"> 1 260</w:t>
      </w:r>
      <w:r w:rsidR="00A91B65" w:rsidRPr="003A6850">
        <w:t> </w:t>
      </w:r>
      <w:r w:rsidRPr="003A6850">
        <w:t>euros.</w:t>
      </w:r>
    </w:p>
  </w:footnote>
  <w:footnote w:id="56">
    <w:p w14:paraId="310E08E6" w14:textId="25010B2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La loi sur l</w:t>
      </w:r>
      <w:r w:rsidR="00D27BE9" w:rsidRPr="00F26174">
        <w:t>’</w:t>
      </w:r>
      <w:r w:rsidRPr="00F26174">
        <w:t>assistance aux personnes, en vigueur depuis le 1</w:t>
      </w:r>
      <w:r w:rsidRPr="00F26174">
        <w:rPr>
          <w:vertAlign w:val="superscript"/>
        </w:rPr>
        <w:t>er</w:t>
      </w:r>
      <w:r w:rsidRPr="00F26174">
        <w:t xml:space="preserve"> juillet 2023, a également été adoptée. Elle définit le cadre réglementaire de l</w:t>
      </w:r>
      <w:r w:rsidR="00D27BE9" w:rsidRPr="00F26174">
        <w:t>’</w:t>
      </w:r>
      <w:r w:rsidRPr="00F26174">
        <w:t>assistance aux personnes handicapées et de l</w:t>
      </w:r>
      <w:r w:rsidR="00D27BE9" w:rsidRPr="00F26174">
        <w:t>’</w:t>
      </w:r>
      <w:r w:rsidRPr="00F26174">
        <w:t>accompagnement des élèves en situation de handicap dans le système éducatif.</w:t>
      </w:r>
    </w:p>
  </w:footnote>
  <w:footnote w:id="57">
    <w:p w14:paraId="027822FF" w14:textId="326D547A"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w:t>
      </w:r>
      <w:r w:rsidR="00A91B65" w:rsidRPr="00F26174">
        <w:t> </w:t>
      </w:r>
      <w:r w:rsidRPr="00F26174">
        <w:t>126/19.</w:t>
      </w:r>
    </w:p>
  </w:footnote>
  <w:footnote w:id="58">
    <w:p w14:paraId="55E33008" w14:textId="39C37FAD"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w:t>
      </w:r>
      <w:r w:rsidR="00A91B65" w:rsidRPr="00F26174">
        <w:t> </w:t>
      </w:r>
      <w:r w:rsidRPr="00F26174">
        <w:t>84/21.</w:t>
      </w:r>
    </w:p>
  </w:footnote>
  <w:footnote w:id="59">
    <w:p w14:paraId="07B680DF" w14:textId="228FDDEE"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70/17, 126/19, 84/21, 114/22 et 36/24.</w:t>
      </w:r>
    </w:p>
  </w:footnote>
  <w:footnote w:id="60">
    <w:p w14:paraId="7F7AACF2" w14:textId="11EC18F2"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t>−</w:t>
      </w:r>
      <w:r w:rsidRPr="00F26174">
        <w:t xml:space="preserve"> Traités internationaux, </w:t>
      </w:r>
      <w:r w:rsidR="00A91B65" w:rsidRPr="00F26174">
        <w:rPr>
          <w:rFonts w:eastAsia="MS Mincho"/>
          <w:szCs w:val="22"/>
        </w:rPr>
        <w:t>n</w:t>
      </w:r>
      <w:r w:rsidR="00A91B65" w:rsidRPr="00F26174">
        <w:rPr>
          <w:rFonts w:eastAsia="MS Mincho"/>
          <w:szCs w:val="22"/>
          <w:vertAlign w:val="superscript"/>
        </w:rPr>
        <w:t>o</w:t>
      </w:r>
      <w:r w:rsidR="00A91B65" w:rsidRPr="00F26174">
        <w:t> </w:t>
      </w:r>
      <w:r w:rsidRPr="00F26174">
        <w:t xml:space="preserve">4/18 </w:t>
      </w:r>
      <w:r w:rsidR="00A91B65" w:rsidRPr="00F26174">
        <w:t>−</w:t>
      </w:r>
      <w:r w:rsidRPr="00F26174">
        <w:t xml:space="preserve"> convention dite </w:t>
      </w:r>
      <w:r w:rsidRPr="00F26174">
        <w:rPr>
          <w:i/>
          <w:iCs/>
        </w:rPr>
        <w:t>Convention d</w:t>
      </w:r>
      <w:r w:rsidR="00D27BE9" w:rsidRPr="00F26174">
        <w:rPr>
          <w:i/>
          <w:iCs/>
        </w:rPr>
        <w:t>’</w:t>
      </w:r>
      <w:r w:rsidRPr="00F26174">
        <w:rPr>
          <w:i/>
          <w:iCs/>
        </w:rPr>
        <w:t>Istanbul.</w:t>
      </w:r>
    </w:p>
  </w:footnote>
  <w:footnote w:id="61">
    <w:p w14:paraId="2049BA20" w14:textId="136C91F4"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91B65" w:rsidRPr="00F26174">
        <w:rPr>
          <w:rFonts w:eastAsia="MS Mincho"/>
          <w:szCs w:val="22"/>
        </w:rPr>
        <w:t>n</w:t>
      </w:r>
      <w:r w:rsidR="00A91B65" w:rsidRPr="00F26174">
        <w:rPr>
          <w:rFonts w:eastAsia="MS Mincho"/>
          <w:szCs w:val="22"/>
          <w:vertAlign w:val="superscript"/>
        </w:rPr>
        <w:t>os</w:t>
      </w:r>
      <w:r w:rsidR="00A91B65" w:rsidRPr="00F26174">
        <w:t> </w:t>
      </w:r>
      <w:r w:rsidRPr="00F26174">
        <w:t>103/15, 98/19, 47/20,</w:t>
      </w:r>
      <w:r w:rsidR="0039784A">
        <w:t xml:space="preserve"> </w:t>
      </w:r>
      <w:r w:rsidRPr="00F26174">
        <w:t>49/23 et 156/23.</w:t>
      </w:r>
    </w:p>
  </w:footnote>
  <w:footnote w:id="62">
    <w:p w14:paraId="47761AFE" w14:textId="7465D109"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r>
      <w:r w:rsidRPr="00F26174">
        <w:rPr>
          <w:color w:val="000000" w:themeColor="text1"/>
        </w:rPr>
        <w:t>NOTE</w:t>
      </w:r>
      <w:r w:rsidR="00A90149" w:rsidRPr="00F26174">
        <w:rPr>
          <w:color w:val="000000" w:themeColor="text1"/>
        </w:rPr>
        <w:t xml:space="preserve"> </w:t>
      </w:r>
      <w:r w:rsidRPr="00F26174">
        <w:rPr>
          <w:color w:val="000000" w:themeColor="text1"/>
        </w:rPr>
        <w:t xml:space="preserve">: </w:t>
      </w:r>
      <w:r w:rsidRPr="00F26174">
        <w:t>L</w:t>
      </w:r>
      <w:r w:rsidR="00D27BE9" w:rsidRPr="00F26174">
        <w:t>’</w:t>
      </w:r>
      <w:r w:rsidRPr="00F26174">
        <w:t xml:space="preserve">indicateur de résultat « </w:t>
      </w:r>
      <w:r w:rsidRPr="00F26174">
        <w:rPr>
          <w:i/>
          <w:iCs/>
        </w:rPr>
        <w:t>Grave dénuement matériel, par âge et par sexe</w:t>
      </w:r>
      <w:r w:rsidRPr="00F26174">
        <w:t xml:space="preserve"> », jusqu</w:t>
      </w:r>
      <w:r w:rsidR="00D27BE9" w:rsidRPr="00F26174">
        <w:t>’</w:t>
      </w:r>
      <w:r w:rsidRPr="00F26174">
        <w:t>en 2020, a</w:t>
      </w:r>
      <w:r w:rsidR="005C7F67">
        <w:t> </w:t>
      </w:r>
      <w:r w:rsidRPr="00F26174">
        <w:t xml:space="preserve">fait partie de la </w:t>
      </w:r>
      <w:r w:rsidRPr="00F26174">
        <w:rPr>
          <w:i/>
          <w:iCs/>
        </w:rPr>
        <w:t>stratégie Europe 2020</w:t>
      </w:r>
      <w:r w:rsidRPr="00F26174">
        <w:t xml:space="preserve"> et concernait le pourcentage de personnes au sein des ménages qui ne peuvent s</w:t>
      </w:r>
      <w:r w:rsidR="00D27BE9" w:rsidRPr="00F26174">
        <w:t>’</w:t>
      </w:r>
      <w:r w:rsidRPr="00F26174">
        <w:t xml:space="preserve">offrir au moins 4 des 9 éléments pris en compte pour déterminer la privation matérielle uniquement pour des raisons financières. À compter de 2021, cet indicateur fait partie de la stratégie </w:t>
      </w:r>
      <w:r w:rsidRPr="00F26174">
        <w:rPr>
          <w:i/>
          <w:iCs/>
        </w:rPr>
        <w:t>Europe durable 2030</w:t>
      </w:r>
      <w:r w:rsidRPr="00F26174">
        <w:t xml:space="preserve"> et s</w:t>
      </w:r>
      <w:r w:rsidR="00D27BE9" w:rsidRPr="00F26174">
        <w:t>’</w:t>
      </w:r>
      <w:r w:rsidRPr="00F26174">
        <w:t xml:space="preserve">intitule « </w:t>
      </w:r>
      <w:r w:rsidRPr="00F26174">
        <w:rPr>
          <w:i/>
          <w:iCs/>
        </w:rPr>
        <w:t>Grave dénuement matériel et social, par âge et par sexe</w:t>
      </w:r>
      <w:r w:rsidR="005C7F67">
        <w:t> </w:t>
      </w:r>
      <w:r w:rsidRPr="00F26174">
        <w:t>». De 9 éléments de privation matérielle, on est passé à 13 éléments de privation matérielle et</w:t>
      </w:r>
      <w:r w:rsidR="005C7F67">
        <w:t> </w:t>
      </w:r>
      <w:r w:rsidRPr="00F26174">
        <w:t>sociale.</w:t>
      </w:r>
    </w:p>
    <w:p w14:paraId="18F6530D" w14:textId="01114594" w:rsidR="00D11BBB" w:rsidRPr="00F26174" w:rsidRDefault="00D11BBB" w:rsidP="00D11BBB">
      <w:pPr>
        <w:pStyle w:val="Notedebasdepage"/>
      </w:pPr>
      <w:r w:rsidRPr="00F26174">
        <w:tab/>
      </w:r>
      <w:r w:rsidRPr="00F26174">
        <w:tab/>
        <w:t>L</w:t>
      </w:r>
      <w:r w:rsidR="00D27BE9" w:rsidRPr="00F26174">
        <w:t>’</w:t>
      </w:r>
      <w:r w:rsidRPr="00F26174">
        <w:t>indicateur de résultat «</w:t>
      </w:r>
      <w:r w:rsidRPr="00F26174">
        <w:rPr>
          <w:i/>
          <w:iCs/>
        </w:rPr>
        <w:t xml:space="preserve"> Personnes en situation de risque de pauvreté et d</w:t>
      </w:r>
      <w:r w:rsidR="00D27BE9" w:rsidRPr="00F26174">
        <w:rPr>
          <w:i/>
          <w:iCs/>
        </w:rPr>
        <w:t>’</w:t>
      </w:r>
      <w:r w:rsidRPr="00F26174">
        <w:rPr>
          <w:i/>
          <w:iCs/>
        </w:rPr>
        <w:t>exclusion sociale</w:t>
      </w:r>
      <w:r w:rsidRPr="00F26174">
        <w:t xml:space="preserve"> » a fait partie de la stratégie </w:t>
      </w:r>
      <w:r w:rsidRPr="00F26174">
        <w:rPr>
          <w:i/>
          <w:iCs/>
        </w:rPr>
        <w:t>Europe 2020</w:t>
      </w:r>
      <w:r w:rsidRPr="00F26174">
        <w:t xml:space="preserve"> à compter de 2020 avec la définition suivante</w:t>
      </w:r>
      <w:r w:rsidR="00A90149" w:rsidRPr="00F26174">
        <w:t xml:space="preserve"> </w:t>
      </w:r>
      <w:r w:rsidRPr="00F26174">
        <w:t xml:space="preserve">: « </w:t>
      </w:r>
      <w:r w:rsidRPr="00F26174">
        <w:rPr>
          <w:i/>
          <w:iCs/>
        </w:rPr>
        <w:t>Personnes en situation de risque de pauvreté et d</w:t>
      </w:r>
      <w:r w:rsidR="00D27BE9" w:rsidRPr="00F26174">
        <w:rPr>
          <w:i/>
          <w:iCs/>
        </w:rPr>
        <w:t>’</w:t>
      </w:r>
      <w:r w:rsidRPr="00F26174">
        <w:rPr>
          <w:i/>
          <w:iCs/>
        </w:rPr>
        <w:t>exclusion sociale</w:t>
      </w:r>
      <w:r w:rsidRPr="00F26174">
        <w:t xml:space="preserve"> </w:t>
      </w:r>
      <w:r w:rsidRPr="00F26174">
        <w:rPr>
          <w:i/>
          <w:iCs/>
        </w:rPr>
        <w:t>qui ne peuvent se permettre 4 éléments ou plus de privation matérielle ou vivent dans un ménage à très faible intensité de travail</w:t>
      </w:r>
      <w:r w:rsidRPr="00F26174">
        <w:t xml:space="preserve"> </w:t>
      </w:r>
      <w:r w:rsidRPr="00F26174">
        <w:rPr>
          <w:i/>
          <w:iCs/>
        </w:rPr>
        <w:t>(0-59)</w:t>
      </w:r>
      <w:r w:rsidRPr="00F26174">
        <w:t xml:space="preserve"> ». En 2021, l</w:t>
      </w:r>
      <w:r w:rsidR="00D27BE9" w:rsidRPr="00F26174">
        <w:t>’</w:t>
      </w:r>
      <w:r w:rsidRPr="00F26174">
        <w:t xml:space="preserve">indicateur a été intégré dans la stratégie Europe durable 2030 avec une nouvelle définition (méthode de calcul) : « </w:t>
      </w:r>
      <w:r w:rsidRPr="00F26174">
        <w:rPr>
          <w:i/>
          <w:iCs/>
        </w:rPr>
        <w:t>Personnes en situation de risque de pauvreté et d</w:t>
      </w:r>
      <w:r w:rsidR="00D27BE9" w:rsidRPr="00F26174">
        <w:rPr>
          <w:i/>
          <w:iCs/>
        </w:rPr>
        <w:t>’</w:t>
      </w:r>
      <w:r w:rsidRPr="00F26174">
        <w:rPr>
          <w:i/>
          <w:iCs/>
        </w:rPr>
        <w:t>exclusion sociale</w:t>
      </w:r>
      <w:r w:rsidRPr="00F26174">
        <w:t xml:space="preserve"> </w:t>
      </w:r>
      <w:r w:rsidRPr="00F26174">
        <w:rPr>
          <w:i/>
          <w:iCs/>
        </w:rPr>
        <w:t>qui ne peuvent se permettre 7 éléments ou plus de privation matérielle et sociale ou vivent dans un ménage à très faible intensité de travail</w:t>
      </w:r>
      <w:r w:rsidRPr="00F26174">
        <w:t xml:space="preserve"> </w:t>
      </w:r>
      <w:r w:rsidRPr="00F26174">
        <w:rPr>
          <w:i/>
          <w:iCs/>
        </w:rPr>
        <w:t>(0-64)</w:t>
      </w:r>
      <w:r w:rsidRPr="00F26174">
        <w:t xml:space="preserve"> ».</w:t>
      </w:r>
    </w:p>
    <w:p w14:paraId="3CDCC5DB" w14:textId="67E71681" w:rsidR="00D11BBB" w:rsidRPr="00F26174" w:rsidRDefault="00D11BBB" w:rsidP="00D11BBB">
      <w:pPr>
        <w:pStyle w:val="Notedebasdepage"/>
      </w:pPr>
      <w:r w:rsidRPr="00F26174">
        <w:tab/>
      </w:r>
      <w:r w:rsidRPr="00F26174">
        <w:tab/>
        <w:t>L</w:t>
      </w:r>
      <w:r w:rsidR="00D27BE9" w:rsidRPr="00F26174">
        <w:t>’</w:t>
      </w:r>
      <w:r w:rsidRPr="00F26174">
        <w:t xml:space="preserve">indicateur de résultat « </w:t>
      </w:r>
      <w:r w:rsidRPr="005C7F67">
        <w:rPr>
          <w:i/>
          <w:iCs/>
        </w:rPr>
        <w:t xml:space="preserve">Grave dénuement matériel, par âge et par sexe (enfants </w:t>
      </w:r>
      <w:r w:rsidR="00A90149" w:rsidRPr="005C7F67">
        <w:rPr>
          <w:i/>
          <w:iCs/>
        </w:rPr>
        <w:t>−</w:t>
      </w:r>
      <w:r w:rsidRPr="005C7F67">
        <w:rPr>
          <w:i/>
          <w:iCs/>
        </w:rPr>
        <w:t xml:space="preserve"> 0 à 17 ans</w:t>
      </w:r>
      <w:r w:rsidRPr="00F26174">
        <w:t xml:space="preserve">) » faisait partie de la stratégie Europe 2020 et concernait le pourcentage de personnes au sein des ménages qui ne peuvent se permettre, uniquement pour des raisons financières, au moins quatre des neuf éléments de privation matérielle. Depuis 2021, cet indicateur fait partie de la </w:t>
      </w:r>
      <w:r w:rsidRPr="00F26174">
        <w:rPr>
          <w:i/>
          <w:iCs/>
        </w:rPr>
        <w:t>Stratégie Europe durable 2030</w:t>
      </w:r>
      <w:r w:rsidRPr="00F26174">
        <w:t xml:space="preserve"> et s</w:t>
      </w:r>
      <w:r w:rsidR="00D27BE9" w:rsidRPr="00F26174">
        <w:t>’</w:t>
      </w:r>
      <w:r w:rsidRPr="00F26174">
        <w:t xml:space="preserve">intitule « </w:t>
      </w:r>
      <w:r w:rsidRPr="005C7F67">
        <w:rPr>
          <w:i/>
          <w:iCs/>
        </w:rPr>
        <w:t>Grave dénuement matériel et social, par âge et par sexe</w:t>
      </w:r>
      <w:r w:rsidRPr="00F26174">
        <w:t xml:space="preserve"> ». Concernant l</w:t>
      </w:r>
      <w:r w:rsidR="00D27BE9" w:rsidRPr="00F26174">
        <w:t>’</w:t>
      </w:r>
      <w:r w:rsidRPr="00F26174">
        <w:t>indicateur en tant que tel, le nombre d</w:t>
      </w:r>
      <w:r w:rsidR="00D27BE9" w:rsidRPr="00F26174">
        <w:t>’</w:t>
      </w:r>
      <w:r w:rsidRPr="00F26174">
        <w:t>éléments a été modifié pour passer de 9 articles de privation matérielle à 13 articles de privation matérielle et sociale.</w:t>
      </w:r>
    </w:p>
    <w:p w14:paraId="7C9F3BDF" w14:textId="57C4F6C4" w:rsidR="00D11BBB" w:rsidRPr="00F26174" w:rsidRDefault="00D11BBB" w:rsidP="00D11BBB">
      <w:pPr>
        <w:pStyle w:val="Notedebasdepage"/>
      </w:pPr>
      <w:r w:rsidRPr="00F26174">
        <w:tab/>
      </w:r>
      <w:r w:rsidRPr="00F26174">
        <w:tab/>
        <w:t>Il convient de signaler qu</w:t>
      </w:r>
      <w:r w:rsidR="00D27BE9" w:rsidRPr="00F26174">
        <w:t>’</w:t>
      </w:r>
      <w:r w:rsidRPr="00F26174">
        <w:t>en raison des changements de méthodologie susmentionnés, un suivi détaillé ne peut être assuré pour chaque année dans les trois cas, tandis que pour l</w:t>
      </w:r>
      <w:r w:rsidR="00D27BE9" w:rsidRPr="00F26174">
        <w:t>’</w:t>
      </w:r>
      <w:r w:rsidRPr="00F26174">
        <w:t xml:space="preserve">objectif 2022, les indicateurs de résultat « </w:t>
      </w:r>
      <w:r w:rsidRPr="005C7F67">
        <w:rPr>
          <w:i/>
          <w:iCs/>
        </w:rPr>
        <w:t>Part de la pension de réversion dans la pension moyenne</w:t>
      </w:r>
      <w:r w:rsidRPr="00F26174">
        <w:t xml:space="preserve"> » et « </w:t>
      </w:r>
      <w:r w:rsidRPr="005C7F67">
        <w:rPr>
          <w:i/>
          <w:iCs/>
        </w:rPr>
        <w:t>Part de la pension la plus faible dans la pension moyenne</w:t>
      </w:r>
      <w:r w:rsidRPr="00F26174">
        <w:t xml:space="preserve"> » n</w:t>
      </w:r>
      <w:r w:rsidR="00D27BE9" w:rsidRPr="00F26174">
        <w:t>’</w:t>
      </w:r>
      <w:r w:rsidRPr="00F26174">
        <w:t>ont pas été définis, car les résultats concernaient seulement l</w:t>
      </w:r>
      <w:r w:rsidR="00D27BE9" w:rsidRPr="00F26174">
        <w:t>’</w:t>
      </w:r>
      <w:r w:rsidRPr="00F26174">
        <w:t>année 2023. Dès lors, les données pertinentes seront communiquées dans les années à</w:t>
      </w:r>
      <w:r w:rsidR="00A90149" w:rsidRPr="00F26174">
        <w:t> </w:t>
      </w:r>
      <w:r w:rsidRPr="00F26174">
        <w:t>venir.</w:t>
      </w:r>
    </w:p>
  </w:footnote>
  <w:footnote w:id="63">
    <w:p w14:paraId="03C8C7A3" w14:textId="77777777"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ERP : enquête sur les revenus de la population.</w:t>
      </w:r>
    </w:p>
  </w:footnote>
  <w:footnote w:id="64">
    <w:p w14:paraId="489F61CD" w14:textId="16B5489F" w:rsidR="00D11BBB" w:rsidRPr="00F26174" w:rsidRDefault="00D11BBB" w:rsidP="00D11BBB">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Pr="00F26174">
        <w:rPr>
          <w:rFonts w:eastAsia="MS Mincho"/>
          <w:szCs w:val="22"/>
        </w:rPr>
        <w:t>n</w:t>
      </w:r>
      <w:r w:rsidRPr="00F26174">
        <w:rPr>
          <w:rFonts w:eastAsia="MS Mincho"/>
          <w:szCs w:val="22"/>
          <w:vertAlign w:val="superscript"/>
        </w:rPr>
        <w:t>o</w:t>
      </w:r>
      <w:r w:rsidRPr="00F26174">
        <w:t> 21/23.</w:t>
      </w:r>
    </w:p>
  </w:footnote>
  <w:footnote w:id="65">
    <w:p w14:paraId="258290AC" w14:textId="7E1298A7"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os</w:t>
      </w:r>
      <w:r w:rsidR="00AB0F1C" w:rsidRPr="00F26174">
        <w:t> </w:t>
      </w:r>
      <w:r w:rsidRPr="00F26174">
        <w:t>135/15 et 61/19.</w:t>
      </w:r>
    </w:p>
  </w:footnote>
  <w:footnote w:id="66">
    <w:p w14:paraId="1CF4E589" w14:textId="2A95EFE6" w:rsidR="00231938" w:rsidRPr="00F26174" w:rsidRDefault="00231938" w:rsidP="00231938">
      <w:pPr>
        <w:pStyle w:val="Notedebasdepage"/>
        <w:rPr>
          <w:color w:val="1D1D1D"/>
          <w:shd w:val="clear" w:color="auto" w:fill="FFFFFF"/>
        </w:rPr>
      </w:pPr>
      <w:r w:rsidRPr="00F26174">
        <w:tab/>
      </w:r>
      <w:r w:rsidRPr="00F26174">
        <w:rPr>
          <w:rStyle w:val="Appelnotedebasdep"/>
        </w:rPr>
        <w:footnoteRef/>
      </w:r>
      <w:r w:rsidRPr="00F26174">
        <w:rPr>
          <w:rStyle w:val="Appelnotedebasdep"/>
        </w:rPr>
        <w:t xml:space="preserve"> </w:t>
      </w:r>
      <w:r w:rsidRPr="00F26174">
        <w:tab/>
      </w:r>
      <w:r w:rsidRPr="00F26174">
        <w:rPr>
          <w:color w:val="1D1D1D"/>
          <w:shd w:val="clear" w:color="auto" w:fill="FFFFFF"/>
        </w:rPr>
        <w:t>La chaîne du don alimentaire en Croatie compte actuellement 142 intermédiaires enregistrés, dont la Croix-Rouge croate et ses antennes municipale</w:t>
      </w:r>
      <w:r w:rsidR="00FE0F26">
        <w:rPr>
          <w:color w:val="1D1D1D"/>
          <w:shd w:val="clear" w:color="auto" w:fill="FFFFFF"/>
        </w:rPr>
        <w:t>s</w:t>
      </w:r>
      <w:r w:rsidRPr="00F26174">
        <w:rPr>
          <w:color w:val="1D1D1D"/>
          <w:shd w:val="clear" w:color="auto" w:fill="FFFFFF"/>
        </w:rPr>
        <w:t xml:space="preserve"> et locale, Caritas Croatie, les antennes Caritas au niveau de l</w:t>
      </w:r>
      <w:r w:rsidR="00D27BE9" w:rsidRPr="00F26174">
        <w:rPr>
          <w:color w:val="1D1D1D"/>
          <w:shd w:val="clear" w:color="auto" w:fill="FFFFFF"/>
        </w:rPr>
        <w:t>’</w:t>
      </w:r>
      <w:r w:rsidRPr="00F26174">
        <w:rPr>
          <w:color w:val="1D1D1D"/>
          <w:shd w:val="clear" w:color="auto" w:fill="FFFFFF"/>
        </w:rPr>
        <w:t>archevêché et des comitats, des organisations de la société civile, des institutions publiques à caractère social, etc. Le don de produits alimentaires est principalement organisé à travers des libres-services sociaux, des cantines populaires et des entrepôts de dons de produits alimentaires.</w:t>
      </w:r>
    </w:p>
  </w:footnote>
  <w:footnote w:id="67">
    <w:p w14:paraId="7A168472" w14:textId="6FA273E8"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os</w:t>
      </w:r>
      <w:r w:rsidR="00AB0F1C" w:rsidRPr="00F26174">
        <w:t> </w:t>
      </w:r>
      <w:r w:rsidRPr="00F26174">
        <w:t>66/19, 94/54 et 47/23.</w:t>
      </w:r>
    </w:p>
  </w:footnote>
  <w:footnote w:id="68">
    <w:p w14:paraId="4CE3F4C9" w14:textId="233100BF"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w:t>
      </w:r>
      <w:r w:rsidR="00AB0F1C" w:rsidRPr="00F26174">
        <w:t> </w:t>
      </w:r>
      <w:r w:rsidRPr="00F26174">
        <w:t>66/19.</w:t>
      </w:r>
    </w:p>
  </w:footnote>
  <w:footnote w:id="69">
    <w:p w14:paraId="6032A819" w14:textId="6A54E3B4"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w:t>
      </w:r>
      <w:r w:rsidR="00AB0F1C" w:rsidRPr="00F26174">
        <w:t> </w:t>
      </w:r>
      <w:r w:rsidRPr="00F26174">
        <w:t>30/23.</w:t>
      </w:r>
    </w:p>
  </w:footnote>
  <w:footnote w:id="70">
    <w:p w14:paraId="1267A233" w14:textId="2B511D01"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os</w:t>
      </w:r>
      <w:r w:rsidR="00AB0F1C" w:rsidRPr="00F26174">
        <w:t> </w:t>
      </w:r>
      <w:r w:rsidRPr="00F26174">
        <w:t>80/13, 26/21 et 46/22.</w:t>
      </w:r>
    </w:p>
  </w:footnote>
  <w:footnote w:id="71">
    <w:p w14:paraId="2CC62D36" w14:textId="623E6796"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B0F1C" w:rsidRPr="00F26174">
        <w:rPr>
          <w:rFonts w:eastAsia="MS Mincho"/>
          <w:szCs w:val="22"/>
        </w:rPr>
        <w:t>n</w:t>
      </w:r>
      <w:r w:rsidR="00AB0F1C" w:rsidRPr="00F26174">
        <w:rPr>
          <w:rFonts w:eastAsia="MS Mincho"/>
          <w:szCs w:val="22"/>
          <w:vertAlign w:val="superscript"/>
        </w:rPr>
        <w:t>os</w:t>
      </w:r>
      <w:r w:rsidR="00AB0F1C" w:rsidRPr="00F26174">
        <w:t> </w:t>
      </w:r>
      <w:r w:rsidRPr="00F26174">
        <w:t>103/20 et 77/23.</w:t>
      </w:r>
    </w:p>
  </w:footnote>
  <w:footnote w:id="72">
    <w:p w14:paraId="49C12A50" w14:textId="4FBA352F"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os</w:t>
      </w:r>
      <w:r w:rsidR="00A35F05" w:rsidRPr="00F26174">
        <w:t> </w:t>
      </w:r>
      <w:r w:rsidRPr="00F26174">
        <w:t>103/20 et 77/23.</w:t>
      </w:r>
    </w:p>
  </w:footnote>
  <w:footnote w:id="73">
    <w:p w14:paraId="128113A9" w14:textId="51AFFF19"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w:t>
      </w:r>
      <w:r w:rsidR="00A35F05" w:rsidRPr="00F26174">
        <w:t> </w:t>
      </w:r>
      <w:r w:rsidRPr="00F26174">
        <w:t>33/23.</w:t>
      </w:r>
    </w:p>
  </w:footnote>
  <w:footnote w:id="74">
    <w:p w14:paraId="7CDBF0A4" w14:textId="1A79AE52"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w:t>
      </w:r>
      <w:r w:rsidR="00A35F05" w:rsidRPr="00F26174">
        <w:t> </w:t>
      </w:r>
      <w:r w:rsidRPr="00F26174">
        <w:t>46/23.</w:t>
      </w:r>
    </w:p>
  </w:footnote>
  <w:footnote w:id="75">
    <w:p w14:paraId="1CABB0E7" w14:textId="5EBC02F4"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B51B5E" w:rsidRPr="002D76F4">
        <w:rPr>
          <w:rFonts w:eastAsia="MS Mincho"/>
          <w:szCs w:val="22"/>
        </w:rPr>
        <w:t>n</w:t>
      </w:r>
      <w:r w:rsidR="00B51B5E" w:rsidRPr="002D76F4">
        <w:rPr>
          <w:rFonts w:eastAsia="MS Mincho"/>
          <w:szCs w:val="22"/>
          <w:vertAlign w:val="superscript"/>
        </w:rPr>
        <w:t>o</w:t>
      </w:r>
      <w:r w:rsidR="00B51B5E">
        <w:t> </w:t>
      </w:r>
      <w:r w:rsidRPr="00F26174">
        <w:rPr>
          <w:rFonts w:cstheme="minorHAnsi"/>
        </w:rPr>
        <w:t>18/23.</w:t>
      </w:r>
    </w:p>
  </w:footnote>
  <w:footnote w:id="76">
    <w:p w14:paraId="01AE41FF" w14:textId="2F5BF498"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r>
      <w:r w:rsidRPr="00F26174">
        <w:rPr>
          <w:rFonts w:cstheme="minorHAnsi"/>
        </w:rPr>
        <w:t>Il existe plusieurs types de programmes de substitution : a) la désintoxication courte (procédure visant à aider les personnes dépendantes à surmonter le syndrome d</w:t>
      </w:r>
      <w:r w:rsidR="00D27BE9" w:rsidRPr="00F26174">
        <w:rPr>
          <w:rFonts w:cstheme="minorHAnsi"/>
        </w:rPr>
        <w:t>’</w:t>
      </w:r>
      <w:r w:rsidRPr="00F26174">
        <w:rPr>
          <w:rFonts w:cstheme="minorHAnsi"/>
        </w:rPr>
        <w:t>abstinence après l</w:t>
      </w:r>
      <w:r w:rsidR="00D27BE9" w:rsidRPr="00F26174">
        <w:rPr>
          <w:rFonts w:cstheme="minorHAnsi"/>
        </w:rPr>
        <w:t>’</w:t>
      </w:r>
      <w:r w:rsidRPr="00F26174">
        <w:rPr>
          <w:rFonts w:cstheme="minorHAnsi"/>
        </w:rPr>
        <w:t>arrêt des opioïdes en réduisant progressivement les doses quotidiennes d</w:t>
      </w:r>
      <w:r w:rsidR="00D27BE9" w:rsidRPr="00F26174">
        <w:rPr>
          <w:rFonts w:cstheme="minorHAnsi"/>
        </w:rPr>
        <w:t>’</w:t>
      </w:r>
      <w:r w:rsidRPr="00F26174">
        <w:rPr>
          <w:rFonts w:cstheme="minorHAnsi"/>
        </w:rPr>
        <w:t>agonistes opioïdes pendant une durée maximale d</w:t>
      </w:r>
      <w:r w:rsidR="00D27BE9" w:rsidRPr="00F26174">
        <w:rPr>
          <w:rFonts w:cstheme="minorHAnsi"/>
        </w:rPr>
        <w:t>’</w:t>
      </w:r>
      <w:r w:rsidRPr="00F26174">
        <w:rPr>
          <w:rFonts w:cstheme="minorHAnsi"/>
        </w:rPr>
        <w:t>un mois)</w:t>
      </w:r>
      <w:r w:rsidR="00A35F05" w:rsidRPr="00F26174">
        <w:rPr>
          <w:rFonts w:cstheme="minorHAnsi"/>
        </w:rPr>
        <w:t> ;</w:t>
      </w:r>
      <w:r w:rsidRPr="00F26174">
        <w:rPr>
          <w:rFonts w:cstheme="minorHAnsi"/>
        </w:rPr>
        <w:t xml:space="preserve"> b) la désintoxication lente (procédure destinée à faciliter la cessation de l</w:t>
      </w:r>
      <w:r w:rsidR="00D27BE9" w:rsidRPr="00F26174">
        <w:rPr>
          <w:rFonts w:cstheme="minorHAnsi"/>
        </w:rPr>
        <w:t>’</w:t>
      </w:r>
      <w:r w:rsidRPr="00F26174">
        <w:rPr>
          <w:rFonts w:cstheme="minorHAnsi"/>
        </w:rPr>
        <w:t xml:space="preserve">usage des agonistes opioïdes en ralentissant les doses quotidiennes de ces substances pendant </w:t>
      </w:r>
      <w:r w:rsidR="003540C2">
        <w:rPr>
          <w:rFonts w:cstheme="minorHAnsi"/>
        </w:rPr>
        <w:t xml:space="preserve">un </w:t>
      </w:r>
      <w:r w:rsidRPr="00F26174">
        <w:rPr>
          <w:rFonts w:cstheme="minorHAnsi"/>
        </w:rPr>
        <w:t xml:space="preserve">à </w:t>
      </w:r>
      <w:r w:rsidR="003540C2">
        <w:rPr>
          <w:rFonts w:cstheme="minorHAnsi"/>
        </w:rPr>
        <w:t>six</w:t>
      </w:r>
      <w:r w:rsidRPr="00F26174">
        <w:rPr>
          <w:rFonts w:cstheme="minorHAnsi"/>
        </w:rPr>
        <w:t xml:space="preserve"> mois ou sur une période plus longue</w:t>
      </w:r>
      <w:r w:rsidR="00A35F05" w:rsidRPr="00F26174">
        <w:rPr>
          <w:rFonts w:cstheme="minorHAnsi"/>
        </w:rPr>
        <w:t xml:space="preserve"> ; </w:t>
      </w:r>
      <w:r w:rsidRPr="00F26174">
        <w:rPr>
          <w:rFonts w:cstheme="minorHAnsi"/>
        </w:rPr>
        <w:t>c) le maintien à court terme (temporaire) de la même dose quotidienne de méthadone (procédure qui aide à maintenir l</w:t>
      </w:r>
      <w:r w:rsidR="00D27BE9" w:rsidRPr="00F26174">
        <w:rPr>
          <w:rFonts w:cstheme="minorHAnsi"/>
        </w:rPr>
        <w:t>’</w:t>
      </w:r>
      <w:r w:rsidRPr="00F26174">
        <w:rPr>
          <w:rFonts w:cstheme="minorHAnsi"/>
        </w:rPr>
        <w:t>abstinence d</w:t>
      </w:r>
      <w:r w:rsidR="00D27BE9" w:rsidRPr="00F26174">
        <w:rPr>
          <w:rFonts w:cstheme="minorHAnsi"/>
        </w:rPr>
        <w:t>’</w:t>
      </w:r>
      <w:r w:rsidRPr="00F26174">
        <w:rPr>
          <w:rFonts w:cstheme="minorHAnsi"/>
        </w:rPr>
        <w:t>héroïne par la dose quotidienne requise/</w:t>
      </w:r>
      <w:r w:rsidR="003540C2">
        <w:rPr>
          <w:rFonts w:cstheme="minorHAnsi"/>
        </w:rPr>
        <w:t xml:space="preserve"> </w:t>
      </w:r>
      <w:r w:rsidRPr="00F26174">
        <w:rPr>
          <w:rFonts w:cstheme="minorHAnsi"/>
        </w:rPr>
        <w:t>adéquate d</w:t>
      </w:r>
      <w:r w:rsidR="00D27BE9" w:rsidRPr="00F26174">
        <w:rPr>
          <w:rFonts w:cstheme="minorHAnsi"/>
        </w:rPr>
        <w:t>’</w:t>
      </w:r>
      <w:r w:rsidRPr="00F26174">
        <w:rPr>
          <w:rFonts w:cstheme="minorHAnsi"/>
        </w:rPr>
        <w:t>agonistes opioïdes, cette dose n</w:t>
      </w:r>
      <w:r w:rsidR="00D27BE9" w:rsidRPr="00F26174">
        <w:rPr>
          <w:rFonts w:cstheme="minorHAnsi"/>
        </w:rPr>
        <w:t>’</w:t>
      </w:r>
      <w:r w:rsidRPr="00F26174">
        <w:rPr>
          <w:rFonts w:cstheme="minorHAnsi"/>
        </w:rPr>
        <w:t xml:space="preserve">étant pas modifiée pendant une période de </w:t>
      </w:r>
      <w:r w:rsidR="003540C2">
        <w:rPr>
          <w:rFonts w:cstheme="minorHAnsi"/>
        </w:rPr>
        <w:t>six</w:t>
      </w:r>
      <w:r w:rsidRPr="00F26174">
        <w:rPr>
          <w:rFonts w:cstheme="minorHAnsi"/>
        </w:rPr>
        <w:t xml:space="preserve"> mois ou plus courte)</w:t>
      </w:r>
      <w:r w:rsidR="00A35F05" w:rsidRPr="00F26174">
        <w:rPr>
          <w:rFonts w:cstheme="minorHAnsi"/>
        </w:rPr>
        <w:t> ;</w:t>
      </w:r>
      <w:r w:rsidRPr="00F26174">
        <w:rPr>
          <w:rFonts w:cstheme="minorHAnsi"/>
        </w:rPr>
        <w:t xml:space="preserve"> et d) le maintien à long terme </w:t>
      </w:r>
      <w:r w:rsidR="00A35F05" w:rsidRPr="00F26174">
        <w:rPr>
          <w:rFonts w:cstheme="minorHAnsi"/>
        </w:rPr>
        <w:t>−</w:t>
      </w:r>
      <w:r w:rsidRPr="00F26174">
        <w:rPr>
          <w:rFonts w:cstheme="minorHAnsi"/>
        </w:rPr>
        <w:t xml:space="preserve"> administration des doses quotidiennes adéquates d</w:t>
      </w:r>
      <w:r w:rsidR="00D27BE9" w:rsidRPr="00F26174">
        <w:rPr>
          <w:rFonts w:cstheme="minorHAnsi"/>
        </w:rPr>
        <w:t>’</w:t>
      </w:r>
      <w:r w:rsidRPr="00F26174">
        <w:rPr>
          <w:rFonts w:cstheme="minorHAnsi"/>
        </w:rPr>
        <w:t xml:space="preserve">agonistes opioïdes pendant une période de plus de </w:t>
      </w:r>
      <w:r w:rsidR="003540C2">
        <w:rPr>
          <w:rFonts w:cstheme="minorHAnsi"/>
        </w:rPr>
        <w:t>six</w:t>
      </w:r>
      <w:r w:rsidRPr="00F26174">
        <w:rPr>
          <w:rFonts w:cstheme="minorHAnsi"/>
        </w:rPr>
        <w:t xml:space="preserve"> mois.</w:t>
      </w:r>
    </w:p>
  </w:footnote>
  <w:footnote w:id="77">
    <w:p w14:paraId="15269055" w14:textId="7406D625" w:rsidR="00231938" w:rsidRPr="00F26174" w:rsidRDefault="00231938" w:rsidP="00231938">
      <w:pPr>
        <w:pStyle w:val="Notedebasdepage"/>
        <w:rPr>
          <w:rFonts w:cstheme="minorHAnsi"/>
        </w:rPr>
      </w:pPr>
      <w:r w:rsidRPr="00F26174">
        <w:tab/>
      </w:r>
      <w:r w:rsidRPr="00F26174">
        <w:rPr>
          <w:rStyle w:val="Appelnotedebasdep"/>
        </w:rPr>
        <w:footnoteRef/>
      </w:r>
      <w:r w:rsidRPr="00F26174">
        <w:rPr>
          <w:rStyle w:val="Appelnotedebasdep"/>
        </w:rPr>
        <w:t xml:space="preserve"> </w:t>
      </w:r>
      <w:r w:rsidRPr="00F26174">
        <w:tab/>
      </w:r>
      <w:r w:rsidRPr="00F26174">
        <w:rPr>
          <w:rFonts w:cstheme="minorHAnsi"/>
        </w:rPr>
        <w:t>La principale indication du traitement par agoniste opioïde (méthadone, buprénorphine, etc.) est un diagnostic confirmé de dépendance selon les critères de la CIM-10 ou du DSM-IV. Parmi l</w:t>
      </w:r>
      <w:r w:rsidR="00D27BE9" w:rsidRPr="00F26174">
        <w:rPr>
          <w:rFonts w:cstheme="minorHAnsi"/>
        </w:rPr>
        <w:t>’</w:t>
      </w:r>
      <w:r w:rsidRPr="00F26174">
        <w:rPr>
          <w:rFonts w:cstheme="minorHAnsi"/>
        </w:rPr>
        <w:t>ensemble des personnes dépendantes aux opiacés bénéficiant chaque année d</w:t>
      </w:r>
      <w:r w:rsidR="00D27BE9" w:rsidRPr="00F26174">
        <w:rPr>
          <w:rFonts w:cstheme="minorHAnsi"/>
        </w:rPr>
        <w:t>’</w:t>
      </w:r>
      <w:r w:rsidRPr="00F26174">
        <w:rPr>
          <w:rFonts w:cstheme="minorHAnsi"/>
        </w:rPr>
        <w:t>une prise en charge par le système de santé, plus de 80 % bénéficient une forme de traitement de substitution pharmacologique.</w:t>
      </w:r>
    </w:p>
  </w:footnote>
  <w:footnote w:id="78">
    <w:p w14:paraId="037BC54E" w14:textId="77777777"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Cette brochure décrit les différents handicaps et présente des lignes directrices pour une communication efficace avec les patients atteints de handicap.</w:t>
      </w:r>
    </w:p>
  </w:footnote>
  <w:footnote w:id="79">
    <w:p w14:paraId="3E4D0333" w14:textId="2CA53104"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w:t>
      </w:r>
      <w:r w:rsidR="00A35F05" w:rsidRPr="00F26174">
        <w:t> </w:t>
      </w:r>
      <w:r w:rsidRPr="00F26174">
        <w:t>52/20.</w:t>
      </w:r>
    </w:p>
  </w:footnote>
  <w:footnote w:id="80">
    <w:p w14:paraId="2B808868" w14:textId="4E953B5E"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La forme de suicide la plus courante chez les deux sexes est la pendaison. Pendant la période considérée, les méthodes les plus souvent utilisées pour se suicider dans la tranche d</w:t>
      </w:r>
      <w:r w:rsidR="00D27BE9" w:rsidRPr="00F26174">
        <w:t>’</w:t>
      </w:r>
      <w:r w:rsidRPr="00F26174">
        <w:t>âge 0-64 ans ont été les suivantes : pendaison (56,3 %), arme à feu (13,7 %), saut dans le vide (9,4 %), empoisonnement (8,6 %) et objets tranchants (4,7 %). Les méthodes les plus souvent utilisées au-delà de 65 ans et plus sont enregistrées avec les parts suivantes dans le total pour les deux sexes : pendaison (59,3 %), arme à feu (14,3 %), saut dans le vide (8,2 %), suicide par noyade (6,1 %), empoisonnement (5,2 %), objets tranchants (3,8 %), automutilation (1,3 %), méthode non précisée (0,8 %), fait de sauter ou de s</w:t>
      </w:r>
      <w:r w:rsidR="00D27BE9" w:rsidRPr="00F26174">
        <w:t>’</w:t>
      </w:r>
      <w:r w:rsidRPr="00F26174">
        <w:t>allonger devant un objet en mouvement (0,6 %), immolation (0,2 %) et</w:t>
      </w:r>
      <w:r w:rsidR="00833FFA">
        <w:t> </w:t>
      </w:r>
      <w:r w:rsidRPr="00F26174">
        <w:t>autre méthode non précisée (0,2 %).</w:t>
      </w:r>
    </w:p>
  </w:footnote>
  <w:footnote w:id="81">
    <w:p w14:paraId="7CFDBF31" w14:textId="4381A2E8"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os</w:t>
      </w:r>
      <w:r w:rsidR="00A35F05" w:rsidRPr="00F26174">
        <w:t> </w:t>
      </w:r>
      <w:r w:rsidRPr="00F26174">
        <w:t>18/78, 31/86, 47/89 et 88/99.</w:t>
      </w:r>
    </w:p>
  </w:footnote>
  <w:footnote w:id="82">
    <w:p w14:paraId="2D9CAA98" w14:textId="231DFABE"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Enquête de la Commission européenne, publiée à l</w:t>
      </w:r>
      <w:r w:rsidR="00D27BE9" w:rsidRPr="00F26174">
        <w:t>’</w:t>
      </w:r>
      <w:r w:rsidRPr="00F26174">
        <w:t xml:space="preserve">adresse : </w:t>
      </w:r>
      <w:hyperlink r:id="rId17" w:history="1">
        <w:r w:rsidR="008647C4" w:rsidRPr="00AB3E30">
          <w:rPr>
            <w:rStyle w:val="Lienhypertexte"/>
          </w:rPr>
          <w:t xml:space="preserve">https://studentski.hr/studenti/vijesti/ </w:t>
        </w:r>
        <w:proofErr w:type="spellStart"/>
        <w:r w:rsidR="008647C4" w:rsidRPr="00AB3E30">
          <w:rPr>
            <w:rStyle w:val="Lienhypertexte"/>
          </w:rPr>
          <w:t>hrvati-sve-vise-odustaju-od-studiranja#google_</w:t>
        </w:r>
        <w:r w:rsidR="008647C4" w:rsidRPr="00AB3E30">
          <w:rPr>
            <w:rStyle w:val="Lienhypertexte"/>
          </w:rPr>
          <w:t>v</w:t>
        </w:r>
        <w:r w:rsidR="008647C4" w:rsidRPr="00AB3E30">
          <w:rPr>
            <w:rStyle w:val="Lienhypertexte"/>
          </w:rPr>
          <w:t>ignette</w:t>
        </w:r>
        <w:proofErr w:type="spellEnd"/>
      </w:hyperlink>
      <w:r w:rsidRPr="00F26174">
        <w:rPr>
          <w:rFonts w:eastAsiaTheme="majorEastAsia"/>
        </w:rPr>
        <w:t>.</w:t>
      </w:r>
    </w:p>
  </w:footnote>
  <w:footnote w:id="83">
    <w:p w14:paraId="1075879B" w14:textId="78902267"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Commission européenne, Direction générale de l</w:t>
      </w:r>
      <w:r w:rsidR="00D27BE9" w:rsidRPr="00F26174">
        <w:t>’</w:t>
      </w:r>
      <w:r w:rsidRPr="00F26174">
        <w:t xml:space="preserve">éducation, de la jeunesse, du sport et de la culture, </w:t>
      </w:r>
      <w:proofErr w:type="spellStart"/>
      <w:r w:rsidRPr="00F26174">
        <w:t>Education</w:t>
      </w:r>
      <w:proofErr w:type="spellEnd"/>
      <w:r w:rsidRPr="00F26174">
        <w:t xml:space="preserve"> and Training Monitor 2023 </w:t>
      </w:r>
      <w:bookmarkStart w:id="31" w:name="_Hlk178665388"/>
      <w:r w:rsidR="008647C4">
        <w:t>−</w:t>
      </w:r>
      <w:r w:rsidRPr="00F26174">
        <w:t xml:space="preserve"> </w:t>
      </w:r>
      <w:r w:rsidRPr="00DB231F">
        <w:t>Croati</w:t>
      </w:r>
      <w:r w:rsidR="00DB231F" w:rsidRPr="00DB231F">
        <w:t>e</w:t>
      </w:r>
      <w:r w:rsidRPr="00DB231F">
        <w:t>, O</w:t>
      </w:r>
      <w:r w:rsidRPr="00F26174">
        <w:t>ffice des publications de l</w:t>
      </w:r>
      <w:r w:rsidR="00D27BE9" w:rsidRPr="00F26174">
        <w:t>’</w:t>
      </w:r>
      <w:r w:rsidRPr="00F26174">
        <w:t xml:space="preserve">Union européenne, </w:t>
      </w:r>
      <w:bookmarkEnd w:id="31"/>
      <w:r w:rsidRPr="00F26174">
        <w:t xml:space="preserve">2023, </w:t>
      </w:r>
      <w:hyperlink r:id="rId18" w:history="1">
        <w:r w:rsidR="008647C4">
          <w:rPr>
            <w:rStyle w:val="Lienhypertexte"/>
          </w:rPr>
          <w:t>https://op.europa.eu/webpub/eac/education-and-training-monitor-2023/hr/country-reports/croatia.html</w:t>
        </w:r>
      </w:hyperlink>
      <w:r w:rsidR="008647C4">
        <w:rPr>
          <w:rStyle w:val="Lienhypertexte"/>
        </w:rPr>
        <w:t xml:space="preserve"> </w:t>
      </w:r>
      <w:r w:rsidR="008647C4" w:rsidRPr="008647C4">
        <w:rPr>
          <w:rStyle w:val="Lienhypertexte"/>
          <w:color w:val="auto"/>
        </w:rPr>
        <w:t>;</w:t>
      </w:r>
      <w:r w:rsidR="008647C4">
        <w:rPr>
          <w:rStyle w:val="Lienhypertexte"/>
        </w:rPr>
        <w:t xml:space="preserve"> </w:t>
      </w:r>
      <w:hyperlink r:id="rId19" w:history="1">
        <w:r w:rsidRPr="00F26174">
          <w:rPr>
            <w:rStyle w:val="Lienhypertexte"/>
          </w:rPr>
          <w:t>https://data</w:t>
        </w:r>
        <w:r w:rsidRPr="00F26174">
          <w:rPr>
            <w:rStyle w:val="Lienhypertexte"/>
          </w:rPr>
          <w:t>.</w:t>
        </w:r>
        <w:r w:rsidRPr="00F26174">
          <w:rPr>
            <w:rStyle w:val="Lienhypertexte"/>
          </w:rPr>
          <w:t>europa.eu/doi/10.2766/24374</w:t>
        </w:r>
      </w:hyperlink>
      <w:r w:rsidRPr="00F26174">
        <w:rPr>
          <w:rFonts w:eastAsiaTheme="majorEastAsia"/>
        </w:rPr>
        <w:t>.</w:t>
      </w:r>
    </w:p>
  </w:footnote>
  <w:footnote w:id="84">
    <w:p w14:paraId="07E00E5E" w14:textId="1035A57C"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Ibid</w:t>
      </w:r>
      <w:r w:rsidR="008647C4">
        <w:t>.</w:t>
      </w:r>
    </w:p>
  </w:footnote>
  <w:footnote w:id="85">
    <w:p w14:paraId="3993E372" w14:textId="297506CA"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os</w:t>
      </w:r>
      <w:r w:rsidR="00A35F05" w:rsidRPr="00F26174">
        <w:t> </w:t>
      </w:r>
      <w:r w:rsidRPr="00F26174">
        <w:t>120/13, 8/14 et 113/22.</w:t>
      </w:r>
    </w:p>
  </w:footnote>
  <w:footnote w:id="86">
    <w:p w14:paraId="79896833" w14:textId="05690414"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Journal officiel, </w:t>
      </w:r>
      <w:r w:rsidR="00A35F05" w:rsidRPr="00F26174">
        <w:rPr>
          <w:rFonts w:eastAsia="MS Mincho"/>
          <w:szCs w:val="22"/>
        </w:rPr>
        <w:t>n</w:t>
      </w:r>
      <w:r w:rsidR="00A35F05" w:rsidRPr="00F26174">
        <w:rPr>
          <w:rFonts w:eastAsia="MS Mincho"/>
          <w:szCs w:val="22"/>
          <w:vertAlign w:val="superscript"/>
        </w:rPr>
        <w:t>o</w:t>
      </w:r>
      <w:r w:rsidR="00A35F05" w:rsidRPr="00F26174">
        <w:t> </w:t>
      </w:r>
      <w:r w:rsidRPr="00F26174">
        <w:t>68/23.</w:t>
      </w:r>
    </w:p>
  </w:footnote>
  <w:footnote w:id="87">
    <w:p w14:paraId="276F59ED" w14:textId="6A79C327" w:rsidR="00231938" w:rsidRPr="00F26174" w:rsidRDefault="00231938" w:rsidP="00231938">
      <w:pPr>
        <w:pStyle w:val="Notedebasdepage"/>
      </w:pPr>
      <w:r w:rsidRPr="00F26174">
        <w:tab/>
      </w:r>
      <w:r w:rsidRPr="00F26174">
        <w:rPr>
          <w:rStyle w:val="Appelnotedebasdep"/>
        </w:rPr>
        <w:footnoteRef/>
      </w:r>
      <w:r w:rsidRPr="00F26174">
        <w:rPr>
          <w:rStyle w:val="Appelnotedebasdep"/>
        </w:rPr>
        <w:t xml:space="preserve"> </w:t>
      </w:r>
      <w:r w:rsidRPr="00F26174">
        <w:tab/>
        <w:t xml:space="preserve">Source : Commission européenne, </w:t>
      </w:r>
      <w:proofErr w:type="spellStart"/>
      <w:r w:rsidRPr="00F26174">
        <w:t>Education</w:t>
      </w:r>
      <w:proofErr w:type="spellEnd"/>
      <w:r w:rsidRPr="00F26174">
        <w:t xml:space="preserve"> and Training Monitor 2022 </w:t>
      </w:r>
      <w:r w:rsidR="00A35F05" w:rsidRPr="00F26174">
        <w:t>−</w:t>
      </w:r>
      <w:r w:rsidRPr="00F26174">
        <w:t xml:space="preserve"> </w:t>
      </w:r>
      <w:r w:rsidRPr="00DB231F">
        <w:t>Croati</w:t>
      </w:r>
      <w:r w:rsidR="00DB231F" w:rsidRPr="00DB231F">
        <w:t>e</w:t>
      </w:r>
      <w:r w:rsidRPr="00DB231F">
        <w:t>,</w:t>
      </w:r>
      <w:r w:rsidRPr="00F26174">
        <w:t xml:space="preserve"> Office des publications de l</w:t>
      </w:r>
      <w:r w:rsidR="00D27BE9" w:rsidRPr="00F26174">
        <w:t>’</w:t>
      </w:r>
      <w:r w:rsidRPr="00F26174">
        <w:t>Union européenne, Luxembourg, 2022, p. 9.</w:t>
      </w:r>
    </w:p>
  </w:footnote>
  <w:footnote w:id="88">
    <w:p w14:paraId="75D99410" w14:textId="115FE669" w:rsidR="00231938" w:rsidRPr="00FB42D3" w:rsidRDefault="00231938" w:rsidP="00231938">
      <w:pPr>
        <w:pStyle w:val="Notedebasdepage"/>
        <w:rPr>
          <w:lang w:val="en-US"/>
        </w:rPr>
      </w:pPr>
      <w:r w:rsidRPr="00F26174">
        <w:tab/>
      </w:r>
      <w:r w:rsidRPr="00F26174">
        <w:rPr>
          <w:rStyle w:val="Appelnotedebasdep"/>
        </w:rPr>
        <w:footnoteRef/>
      </w:r>
      <w:r w:rsidRPr="00E2271E">
        <w:rPr>
          <w:rStyle w:val="Appelnotedebasdep"/>
          <w:vertAlign w:val="baseline"/>
          <w:lang w:val="en-US"/>
        </w:rPr>
        <w:tab/>
      </w:r>
      <w:r w:rsidRPr="00FB42D3">
        <w:rPr>
          <w:lang w:val="en-US"/>
        </w:rPr>
        <w:t>(</w:t>
      </w:r>
      <w:proofErr w:type="spellStart"/>
      <w:r w:rsidRPr="00FB42D3">
        <w:rPr>
          <w:lang w:val="en-US"/>
        </w:rPr>
        <w:t>rubrique</w:t>
      </w:r>
      <w:proofErr w:type="spellEnd"/>
      <w:r w:rsidRPr="00FB42D3">
        <w:rPr>
          <w:lang w:val="en-US"/>
        </w:rPr>
        <w:t xml:space="preserve"> « Consideration of State Report </w:t>
      </w:r>
      <w:r w:rsidR="00DD065C">
        <w:rPr>
          <w:lang w:val="en-US"/>
        </w:rPr>
        <w:t>−</w:t>
      </w:r>
      <w:r w:rsidRPr="00FB42D3">
        <w:rPr>
          <w:lang w:val="en-US"/>
        </w:rPr>
        <w:t xml:space="preserve"> Summary records ») </w:t>
      </w:r>
      <w:r w:rsidR="00DD065C">
        <w:rPr>
          <w:lang w:val="en-US"/>
        </w:rPr>
        <w:t xml:space="preserve">− </w:t>
      </w:r>
      <w:hyperlink r:id="rId20" w:history="1">
        <w:r w:rsidR="00E2271E" w:rsidRPr="00DB3707">
          <w:rPr>
            <w:rStyle w:val="Lienhypertexte"/>
            <w:lang w:val="en-US"/>
          </w:rPr>
          <w:t>https</w:t>
        </w:r>
        <w:r w:rsidR="00E2271E" w:rsidRPr="00DB3707">
          <w:rPr>
            <w:rStyle w:val="Lienhypertexte"/>
            <w:lang w:val="en-US"/>
          </w:rPr>
          <w:t>:</w:t>
        </w:r>
        <w:r w:rsidR="00E2271E" w:rsidRPr="00DB3707">
          <w:rPr>
            <w:rStyle w:val="Lienhypertexte"/>
            <w:lang w:val="en-US"/>
          </w:rPr>
          <w:t>//tbinternet.ohchr.org/ _layouts/15/treatybodyexternal/SessionDetails1.aspx?SessionID=2659&amp;Lang=en</w:t>
        </w:r>
      </w:hyperlink>
      <w:r w:rsidRPr="00FB42D3">
        <w:rPr>
          <w:rFonts w:eastAsiaTheme="majorEastAsia"/>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ECB6F" w14:textId="2158151A" w:rsidR="00C65F95" w:rsidRPr="00C65F95" w:rsidRDefault="00C65F95">
    <w:pPr>
      <w:pStyle w:val="En-tte"/>
    </w:pPr>
    <w:fldSimple w:instr=" TITLE  \* MERGEFORMAT ">
      <w:r w:rsidR="00936332">
        <w:t>E/C.12/HRV/RQ/2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6470F" w14:textId="49456F53" w:rsidR="00C65F95" w:rsidRPr="00C65F95" w:rsidRDefault="00C65F95" w:rsidP="00C65F95">
    <w:pPr>
      <w:pStyle w:val="En-tte"/>
      <w:jc w:val="right"/>
    </w:pPr>
    <w:fldSimple w:instr=" TITLE  \* MERGEFORMAT ">
      <w:r w:rsidR="00936332">
        <w:t>E/C.12/HRV/RQ/2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F6994" w14:textId="36716AB1" w:rsidR="00322D67" w:rsidRPr="00322D67" w:rsidRDefault="00322D67" w:rsidP="00322D67">
    <w:r>
      <w:rPr>
        <w:noProof/>
      </w:rPr>
      <mc:AlternateContent>
        <mc:Choice Requires="wps">
          <w:drawing>
            <wp:anchor distT="0" distB="0" distL="114300" distR="114300" simplePos="0" relativeHeight="251663360" behindDoc="0" locked="0" layoutInCell="1" allowOverlap="1" wp14:anchorId="3816DF98" wp14:editId="7B99912B">
              <wp:simplePos x="0" y="0"/>
              <wp:positionH relativeFrom="page">
                <wp:posOffset>9935845</wp:posOffset>
              </wp:positionH>
              <wp:positionV relativeFrom="margin">
                <wp:posOffset>0</wp:posOffset>
              </wp:positionV>
              <wp:extent cx="215900" cy="6120130"/>
              <wp:effectExtent l="0" t="0" r="0" b="0"/>
              <wp:wrapNone/>
              <wp:docPr id="559961186"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FCE28BC" w14:textId="5595DC3B" w:rsidR="00322D67" w:rsidRPr="00C65F95" w:rsidRDefault="00322D67" w:rsidP="00322D67">
                          <w:pPr>
                            <w:pStyle w:val="En-tte"/>
                          </w:pPr>
                          <w:fldSimple w:instr=" TITLE  \* MERGEFORMAT ">
                            <w:r w:rsidR="00936332">
                              <w:t>E/C.12/HRV/RQ/2</w:t>
                            </w:r>
                          </w:fldSimple>
                        </w:p>
                        <w:p w14:paraId="72D51F68" w14:textId="77777777" w:rsidR="00322D67" w:rsidRDefault="00322D6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16DF98"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4FCE28BC" w14:textId="5595DC3B" w:rsidR="00322D67" w:rsidRPr="00C65F95" w:rsidRDefault="00322D67" w:rsidP="00322D67">
                    <w:pPr>
                      <w:pStyle w:val="En-tte"/>
                    </w:pPr>
                    <w:fldSimple w:instr=" TITLE  \* MERGEFORMAT ">
                      <w:r w:rsidR="00936332">
                        <w:t>E/C.12/HRV/RQ/2</w:t>
                      </w:r>
                    </w:fldSimple>
                  </w:p>
                  <w:p w14:paraId="72D51F68" w14:textId="77777777" w:rsidR="00322D67" w:rsidRDefault="00322D6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817A1" w14:textId="0DB05883" w:rsidR="00322D67" w:rsidRPr="00322D67" w:rsidRDefault="00322D67" w:rsidP="00322D67">
    <w:r>
      <w:rPr>
        <w:noProof/>
      </w:rPr>
      <mc:AlternateContent>
        <mc:Choice Requires="wps">
          <w:drawing>
            <wp:anchor distT="0" distB="0" distL="114300" distR="114300" simplePos="0" relativeHeight="251661312" behindDoc="0" locked="0" layoutInCell="1" allowOverlap="1" wp14:anchorId="414049D8" wp14:editId="76FB6A17">
              <wp:simplePos x="0" y="0"/>
              <wp:positionH relativeFrom="page">
                <wp:posOffset>9935845</wp:posOffset>
              </wp:positionH>
              <wp:positionV relativeFrom="margin">
                <wp:posOffset>0</wp:posOffset>
              </wp:positionV>
              <wp:extent cx="215900" cy="6120130"/>
              <wp:effectExtent l="0" t="0" r="0" b="0"/>
              <wp:wrapNone/>
              <wp:docPr id="513247107"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ACFFACE" w14:textId="252BEE67" w:rsidR="00322D67" w:rsidRPr="00C65F95" w:rsidRDefault="00322D67" w:rsidP="00322D67">
                          <w:pPr>
                            <w:pStyle w:val="En-tte"/>
                            <w:jc w:val="right"/>
                          </w:pPr>
                          <w:fldSimple w:instr=" TITLE  \* MERGEFORMAT ">
                            <w:r w:rsidR="00936332">
                              <w:t>E/C.12/HRV/RQ/2</w:t>
                            </w:r>
                          </w:fldSimple>
                        </w:p>
                        <w:p w14:paraId="6A70E3B5" w14:textId="77777777" w:rsidR="00322D67" w:rsidRDefault="00322D6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14049D8"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7ACFFACE" w14:textId="252BEE67" w:rsidR="00322D67" w:rsidRPr="00C65F95" w:rsidRDefault="00322D67" w:rsidP="00322D67">
                    <w:pPr>
                      <w:pStyle w:val="En-tte"/>
                      <w:jc w:val="right"/>
                    </w:pPr>
                    <w:fldSimple w:instr=" TITLE  \* MERGEFORMAT ">
                      <w:r w:rsidR="00936332">
                        <w:t>E/C.12/HRV/RQ/2</w:t>
                      </w:r>
                    </w:fldSimple>
                  </w:p>
                  <w:p w14:paraId="6A70E3B5" w14:textId="77777777" w:rsidR="00322D67" w:rsidRDefault="00322D6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71BCB" w14:textId="526FCE42" w:rsidR="00231938" w:rsidRPr="00231938" w:rsidRDefault="00231938" w:rsidP="00231938">
    <w:pPr>
      <w:pStyle w:val="En-tte"/>
    </w:pPr>
    <w:fldSimple w:instr=" TITLE  \* MERGEFORMAT ">
      <w:r w:rsidR="00936332">
        <w:t>E/C.12/HRV/RQ/2</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1A5A3" w14:textId="4D357E3D" w:rsidR="00231938" w:rsidRPr="00231938" w:rsidRDefault="00231938" w:rsidP="00231938">
    <w:pPr>
      <w:pStyle w:val="En-tte"/>
      <w:jc w:val="right"/>
    </w:pPr>
    <w:fldSimple w:instr=" TITLE  \* MERGEFORMAT ">
      <w:r w:rsidR="00936332">
        <w:t>E/C.12/HRV/RQ/2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C388C"/>
    <w:multiLevelType w:val="hybridMultilevel"/>
    <w:tmpl w:val="31ECA5EA"/>
    <w:lvl w:ilvl="0" w:tplc="69C2A354">
      <w:start w:val="2"/>
      <w:numFmt w:val="bullet"/>
      <w:lvlText w:val="-"/>
      <w:lvlJc w:val="left"/>
      <w:pPr>
        <w:ind w:left="1146" w:hanging="360"/>
      </w:pPr>
      <w:rPr>
        <w:rFonts w:ascii="Calibri" w:eastAsia="Calibri" w:hAnsi="Calibri" w:cs="Calibri" w:hint="default"/>
        <w:i w:val="0"/>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3B5B87"/>
    <w:multiLevelType w:val="hybridMultilevel"/>
    <w:tmpl w:val="FFFFFFFF"/>
    <w:lvl w:ilvl="0" w:tplc="95869C0C">
      <w:start w:val="1"/>
      <w:numFmt w:val="decimal"/>
      <w:lvlText w:val="%1."/>
      <w:lvlJc w:val="left"/>
      <w:pPr>
        <w:ind w:left="720" w:hanging="360"/>
      </w:pPr>
    </w:lvl>
    <w:lvl w:ilvl="1" w:tplc="0DFCC6F8">
      <w:start w:val="1"/>
      <w:numFmt w:val="lowerLetter"/>
      <w:lvlText w:val="%2."/>
      <w:lvlJc w:val="left"/>
      <w:pPr>
        <w:ind w:left="1440" w:hanging="360"/>
      </w:pPr>
    </w:lvl>
    <w:lvl w:ilvl="2" w:tplc="9DAA199E">
      <w:start w:val="1"/>
      <w:numFmt w:val="lowerRoman"/>
      <w:lvlText w:val="%3."/>
      <w:lvlJc w:val="right"/>
      <w:pPr>
        <w:ind w:left="2160" w:hanging="180"/>
      </w:pPr>
    </w:lvl>
    <w:lvl w:ilvl="3" w:tplc="4434FE78">
      <w:start w:val="1"/>
      <w:numFmt w:val="decimal"/>
      <w:lvlText w:val="%4."/>
      <w:lvlJc w:val="left"/>
      <w:pPr>
        <w:ind w:left="2880" w:hanging="360"/>
      </w:pPr>
    </w:lvl>
    <w:lvl w:ilvl="4" w:tplc="D30068F2">
      <w:start w:val="1"/>
      <w:numFmt w:val="lowerLetter"/>
      <w:lvlText w:val="%5."/>
      <w:lvlJc w:val="left"/>
      <w:pPr>
        <w:ind w:left="3600" w:hanging="360"/>
      </w:pPr>
    </w:lvl>
    <w:lvl w:ilvl="5" w:tplc="72B4F5A6">
      <w:start w:val="1"/>
      <w:numFmt w:val="lowerRoman"/>
      <w:lvlText w:val="%6."/>
      <w:lvlJc w:val="right"/>
      <w:pPr>
        <w:ind w:left="4320" w:hanging="180"/>
      </w:pPr>
    </w:lvl>
    <w:lvl w:ilvl="6" w:tplc="9E90A214">
      <w:start w:val="1"/>
      <w:numFmt w:val="decimal"/>
      <w:lvlText w:val="%7."/>
      <w:lvlJc w:val="left"/>
      <w:pPr>
        <w:ind w:left="5040" w:hanging="360"/>
      </w:pPr>
    </w:lvl>
    <w:lvl w:ilvl="7" w:tplc="45FC27AC">
      <w:start w:val="1"/>
      <w:numFmt w:val="lowerLetter"/>
      <w:lvlText w:val="%8."/>
      <w:lvlJc w:val="left"/>
      <w:pPr>
        <w:ind w:left="5760" w:hanging="360"/>
      </w:pPr>
    </w:lvl>
    <w:lvl w:ilvl="8" w:tplc="5994EBEC">
      <w:start w:val="1"/>
      <w:numFmt w:val="lowerRoman"/>
      <w:lvlText w:val="%9."/>
      <w:lvlJc w:val="right"/>
      <w:pPr>
        <w:ind w:left="6480" w:hanging="180"/>
      </w:pPr>
    </w:lvl>
  </w:abstractNum>
  <w:abstractNum w:abstractNumId="13" w15:restartNumberingAfterBreak="0">
    <w:nsid w:val="09605481"/>
    <w:multiLevelType w:val="hybridMultilevel"/>
    <w:tmpl w:val="21E00402"/>
    <w:lvl w:ilvl="0" w:tplc="D368DC9E">
      <w:start w:val="4"/>
      <w:numFmt w:val="bullet"/>
      <w:lvlText w:val="-"/>
      <w:lvlJc w:val="left"/>
      <w:pPr>
        <w:tabs>
          <w:tab w:val="num" w:pos="720"/>
        </w:tabs>
        <w:ind w:left="720" w:hanging="360"/>
      </w:pPr>
      <w:rPr>
        <w:rFonts w:ascii="Calibri" w:eastAsia="Calibri" w:hAnsi="Calibri" w:cs="Calibri" w:hint="default"/>
        <w:i/>
      </w:rPr>
    </w:lvl>
    <w:lvl w:ilvl="1" w:tplc="CB5AC346">
      <w:start w:val="1"/>
      <w:numFmt w:val="bullet"/>
      <w:lvlText w:val=""/>
      <w:lvlJc w:val="left"/>
      <w:pPr>
        <w:tabs>
          <w:tab w:val="num" w:pos="1440"/>
        </w:tabs>
        <w:ind w:left="1440" w:hanging="360"/>
      </w:pPr>
      <w:rPr>
        <w:rFonts w:ascii="Wingdings" w:hAnsi="Wingdings" w:hint="default"/>
      </w:rPr>
    </w:lvl>
    <w:lvl w:ilvl="2" w:tplc="C8E6B9BE">
      <w:start w:val="1"/>
      <w:numFmt w:val="bullet"/>
      <w:lvlText w:val=""/>
      <w:lvlJc w:val="left"/>
      <w:pPr>
        <w:tabs>
          <w:tab w:val="num" w:pos="2160"/>
        </w:tabs>
        <w:ind w:left="2160" w:hanging="360"/>
      </w:pPr>
      <w:rPr>
        <w:rFonts w:ascii="Wingdings" w:hAnsi="Wingdings" w:hint="default"/>
      </w:rPr>
    </w:lvl>
    <w:lvl w:ilvl="3" w:tplc="268AE38A">
      <w:start w:val="1"/>
      <w:numFmt w:val="bullet"/>
      <w:lvlText w:val=""/>
      <w:lvlJc w:val="left"/>
      <w:pPr>
        <w:tabs>
          <w:tab w:val="num" w:pos="2880"/>
        </w:tabs>
        <w:ind w:left="2880" w:hanging="360"/>
      </w:pPr>
      <w:rPr>
        <w:rFonts w:ascii="Wingdings" w:hAnsi="Wingdings" w:hint="default"/>
      </w:rPr>
    </w:lvl>
    <w:lvl w:ilvl="4" w:tplc="DD12796A">
      <w:start w:val="1"/>
      <w:numFmt w:val="bullet"/>
      <w:lvlText w:val=""/>
      <w:lvlJc w:val="left"/>
      <w:pPr>
        <w:tabs>
          <w:tab w:val="num" w:pos="3600"/>
        </w:tabs>
        <w:ind w:left="3600" w:hanging="360"/>
      </w:pPr>
      <w:rPr>
        <w:rFonts w:ascii="Wingdings" w:hAnsi="Wingdings" w:hint="default"/>
      </w:rPr>
    </w:lvl>
    <w:lvl w:ilvl="5" w:tplc="71ECF818">
      <w:start w:val="1"/>
      <w:numFmt w:val="bullet"/>
      <w:lvlText w:val=""/>
      <w:lvlJc w:val="left"/>
      <w:pPr>
        <w:tabs>
          <w:tab w:val="num" w:pos="4320"/>
        </w:tabs>
        <w:ind w:left="4320" w:hanging="360"/>
      </w:pPr>
      <w:rPr>
        <w:rFonts w:ascii="Wingdings" w:hAnsi="Wingdings" w:hint="default"/>
      </w:rPr>
    </w:lvl>
    <w:lvl w:ilvl="6" w:tplc="7646FA8E">
      <w:start w:val="1"/>
      <w:numFmt w:val="bullet"/>
      <w:lvlText w:val=""/>
      <w:lvlJc w:val="left"/>
      <w:pPr>
        <w:tabs>
          <w:tab w:val="num" w:pos="5040"/>
        </w:tabs>
        <w:ind w:left="5040" w:hanging="360"/>
      </w:pPr>
      <w:rPr>
        <w:rFonts w:ascii="Wingdings" w:hAnsi="Wingdings" w:hint="default"/>
      </w:rPr>
    </w:lvl>
    <w:lvl w:ilvl="7" w:tplc="B17686FE">
      <w:start w:val="1"/>
      <w:numFmt w:val="bullet"/>
      <w:lvlText w:val=""/>
      <w:lvlJc w:val="left"/>
      <w:pPr>
        <w:tabs>
          <w:tab w:val="num" w:pos="5760"/>
        </w:tabs>
        <w:ind w:left="5760" w:hanging="360"/>
      </w:pPr>
      <w:rPr>
        <w:rFonts w:ascii="Wingdings" w:hAnsi="Wingdings" w:hint="default"/>
      </w:rPr>
    </w:lvl>
    <w:lvl w:ilvl="8" w:tplc="2D707080">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256EB8"/>
    <w:multiLevelType w:val="hybridMultilevel"/>
    <w:tmpl w:val="C9960A58"/>
    <w:lvl w:ilvl="0" w:tplc="3F44852E">
      <w:start w:val="1"/>
      <w:numFmt w:val="decimal"/>
      <w:lvlText w:val="%1."/>
      <w:lvlJc w:val="left"/>
      <w:pPr>
        <w:ind w:left="1494" w:hanging="360"/>
      </w:pPr>
      <w:rPr>
        <w:rFonts w:ascii="Times New Roman" w:eastAsiaTheme="minorHAnsi" w:hAnsi="Times New Roman" w:cs="Times New Roman"/>
      </w:rPr>
    </w:lvl>
    <w:lvl w:ilvl="1" w:tplc="041A0019" w:tentative="1">
      <w:start w:val="1"/>
      <w:numFmt w:val="lowerLetter"/>
      <w:lvlText w:val="%2."/>
      <w:lvlJc w:val="left"/>
      <w:pPr>
        <w:ind w:left="2214" w:hanging="360"/>
      </w:pPr>
    </w:lvl>
    <w:lvl w:ilvl="2" w:tplc="041A001B" w:tentative="1">
      <w:start w:val="1"/>
      <w:numFmt w:val="lowerRoman"/>
      <w:lvlText w:val="%3."/>
      <w:lvlJc w:val="right"/>
      <w:pPr>
        <w:ind w:left="2934" w:hanging="180"/>
      </w:pPr>
    </w:lvl>
    <w:lvl w:ilvl="3" w:tplc="041A000F" w:tentative="1">
      <w:start w:val="1"/>
      <w:numFmt w:val="decimal"/>
      <w:lvlText w:val="%4."/>
      <w:lvlJc w:val="left"/>
      <w:pPr>
        <w:ind w:left="3654" w:hanging="360"/>
      </w:pPr>
    </w:lvl>
    <w:lvl w:ilvl="4" w:tplc="041A0019" w:tentative="1">
      <w:start w:val="1"/>
      <w:numFmt w:val="lowerLetter"/>
      <w:lvlText w:val="%5."/>
      <w:lvlJc w:val="left"/>
      <w:pPr>
        <w:ind w:left="4374" w:hanging="360"/>
      </w:pPr>
    </w:lvl>
    <w:lvl w:ilvl="5" w:tplc="041A001B" w:tentative="1">
      <w:start w:val="1"/>
      <w:numFmt w:val="lowerRoman"/>
      <w:lvlText w:val="%6."/>
      <w:lvlJc w:val="right"/>
      <w:pPr>
        <w:ind w:left="5094" w:hanging="180"/>
      </w:pPr>
    </w:lvl>
    <w:lvl w:ilvl="6" w:tplc="041A000F" w:tentative="1">
      <w:start w:val="1"/>
      <w:numFmt w:val="decimal"/>
      <w:lvlText w:val="%7."/>
      <w:lvlJc w:val="left"/>
      <w:pPr>
        <w:ind w:left="5814" w:hanging="360"/>
      </w:pPr>
    </w:lvl>
    <w:lvl w:ilvl="7" w:tplc="041A0019" w:tentative="1">
      <w:start w:val="1"/>
      <w:numFmt w:val="lowerLetter"/>
      <w:lvlText w:val="%8."/>
      <w:lvlJc w:val="left"/>
      <w:pPr>
        <w:ind w:left="6534" w:hanging="360"/>
      </w:pPr>
    </w:lvl>
    <w:lvl w:ilvl="8" w:tplc="041A001B" w:tentative="1">
      <w:start w:val="1"/>
      <w:numFmt w:val="lowerRoman"/>
      <w:lvlText w:val="%9."/>
      <w:lvlJc w:val="right"/>
      <w:pPr>
        <w:ind w:left="7254" w:hanging="180"/>
      </w:pPr>
    </w:lvl>
  </w:abstractNum>
  <w:abstractNum w:abstractNumId="15"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0F0601E7"/>
    <w:multiLevelType w:val="hybridMultilevel"/>
    <w:tmpl w:val="580C34EA"/>
    <w:lvl w:ilvl="0" w:tplc="577A4DCA">
      <w:start w:val="1"/>
      <w:numFmt w:val="bullet"/>
      <w:lvlText w:val=""/>
      <w:lvlJc w:val="left"/>
      <w:pPr>
        <w:tabs>
          <w:tab w:val="num" w:pos="720"/>
        </w:tabs>
        <w:ind w:left="720" w:hanging="360"/>
      </w:pPr>
      <w:rPr>
        <w:rFonts w:ascii="Wingdings" w:hAnsi="Wingdings" w:hint="default"/>
      </w:rPr>
    </w:lvl>
    <w:lvl w:ilvl="1" w:tplc="CB5AC346">
      <w:start w:val="1"/>
      <w:numFmt w:val="bullet"/>
      <w:lvlText w:val=""/>
      <w:lvlJc w:val="left"/>
      <w:pPr>
        <w:tabs>
          <w:tab w:val="num" w:pos="1440"/>
        </w:tabs>
        <w:ind w:left="1440" w:hanging="360"/>
      </w:pPr>
      <w:rPr>
        <w:rFonts w:ascii="Wingdings" w:hAnsi="Wingdings" w:hint="default"/>
      </w:rPr>
    </w:lvl>
    <w:lvl w:ilvl="2" w:tplc="C8E6B9BE">
      <w:start w:val="1"/>
      <w:numFmt w:val="bullet"/>
      <w:lvlText w:val=""/>
      <w:lvlJc w:val="left"/>
      <w:pPr>
        <w:tabs>
          <w:tab w:val="num" w:pos="2160"/>
        </w:tabs>
        <w:ind w:left="2160" w:hanging="360"/>
      </w:pPr>
      <w:rPr>
        <w:rFonts w:ascii="Wingdings" w:hAnsi="Wingdings" w:hint="default"/>
      </w:rPr>
    </w:lvl>
    <w:lvl w:ilvl="3" w:tplc="268AE38A">
      <w:start w:val="1"/>
      <w:numFmt w:val="bullet"/>
      <w:lvlText w:val=""/>
      <w:lvlJc w:val="left"/>
      <w:pPr>
        <w:tabs>
          <w:tab w:val="num" w:pos="2880"/>
        </w:tabs>
        <w:ind w:left="2880" w:hanging="360"/>
      </w:pPr>
      <w:rPr>
        <w:rFonts w:ascii="Wingdings" w:hAnsi="Wingdings" w:hint="default"/>
      </w:rPr>
    </w:lvl>
    <w:lvl w:ilvl="4" w:tplc="DD12796A">
      <w:start w:val="1"/>
      <w:numFmt w:val="bullet"/>
      <w:lvlText w:val=""/>
      <w:lvlJc w:val="left"/>
      <w:pPr>
        <w:tabs>
          <w:tab w:val="num" w:pos="3600"/>
        </w:tabs>
        <w:ind w:left="3600" w:hanging="360"/>
      </w:pPr>
      <w:rPr>
        <w:rFonts w:ascii="Wingdings" w:hAnsi="Wingdings" w:hint="default"/>
      </w:rPr>
    </w:lvl>
    <w:lvl w:ilvl="5" w:tplc="71ECF818">
      <w:start w:val="1"/>
      <w:numFmt w:val="bullet"/>
      <w:lvlText w:val=""/>
      <w:lvlJc w:val="left"/>
      <w:pPr>
        <w:tabs>
          <w:tab w:val="num" w:pos="4320"/>
        </w:tabs>
        <w:ind w:left="4320" w:hanging="360"/>
      </w:pPr>
      <w:rPr>
        <w:rFonts w:ascii="Wingdings" w:hAnsi="Wingdings" w:hint="default"/>
      </w:rPr>
    </w:lvl>
    <w:lvl w:ilvl="6" w:tplc="7646FA8E">
      <w:start w:val="1"/>
      <w:numFmt w:val="bullet"/>
      <w:lvlText w:val=""/>
      <w:lvlJc w:val="left"/>
      <w:pPr>
        <w:tabs>
          <w:tab w:val="num" w:pos="5040"/>
        </w:tabs>
        <w:ind w:left="5040" w:hanging="360"/>
      </w:pPr>
      <w:rPr>
        <w:rFonts w:ascii="Wingdings" w:hAnsi="Wingdings" w:hint="default"/>
      </w:rPr>
    </w:lvl>
    <w:lvl w:ilvl="7" w:tplc="B17686FE">
      <w:start w:val="1"/>
      <w:numFmt w:val="bullet"/>
      <w:lvlText w:val=""/>
      <w:lvlJc w:val="left"/>
      <w:pPr>
        <w:tabs>
          <w:tab w:val="num" w:pos="5760"/>
        </w:tabs>
        <w:ind w:left="5760" w:hanging="360"/>
      </w:pPr>
      <w:rPr>
        <w:rFonts w:ascii="Wingdings" w:hAnsi="Wingdings" w:hint="default"/>
      </w:rPr>
    </w:lvl>
    <w:lvl w:ilvl="8" w:tplc="2D707080">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52A28B1"/>
    <w:multiLevelType w:val="multilevel"/>
    <w:tmpl w:val="A52E6D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B546A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842CE5"/>
    <w:multiLevelType w:val="multilevel"/>
    <w:tmpl w:val="0416017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21" w15:restartNumberingAfterBreak="0">
    <w:nsid w:val="2E681812"/>
    <w:multiLevelType w:val="hybridMultilevel"/>
    <w:tmpl w:val="6570CF5A"/>
    <w:lvl w:ilvl="0" w:tplc="3A7CFEA4">
      <w:numFmt w:val="bullet"/>
      <w:lvlText w:val="•"/>
      <w:lvlJc w:val="left"/>
      <w:pPr>
        <w:ind w:left="837" w:hanging="360"/>
      </w:pPr>
      <w:rPr>
        <w:rFonts w:ascii="Georgia" w:eastAsia="Georgia" w:hAnsi="Georgia" w:cs="Georgia" w:hint="default"/>
        <w:w w:val="100"/>
        <w:sz w:val="24"/>
        <w:szCs w:val="24"/>
        <w:lang w:val="hr-HR" w:eastAsia="en-US" w:bidi="ar-SA"/>
      </w:rPr>
    </w:lvl>
    <w:lvl w:ilvl="1" w:tplc="7E8A0C34">
      <w:numFmt w:val="bullet"/>
      <w:lvlText w:val="•"/>
      <w:lvlJc w:val="left"/>
      <w:pPr>
        <w:ind w:left="1686" w:hanging="360"/>
      </w:pPr>
      <w:rPr>
        <w:rFonts w:hint="default"/>
        <w:lang w:val="hr-HR" w:eastAsia="en-US" w:bidi="ar-SA"/>
      </w:rPr>
    </w:lvl>
    <w:lvl w:ilvl="2" w:tplc="8FB24824">
      <w:numFmt w:val="bullet"/>
      <w:lvlText w:val="•"/>
      <w:lvlJc w:val="left"/>
      <w:pPr>
        <w:ind w:left="2533" w:hanging="360"/>
      </w:pPr>
      <w:rPr>
        <w:rFonts w:hint="default"/>
        <w:lang w:val="hr-HR" w:eastAsia="en-US" w:bidi="ar-SA"/>
      </w:rPr>
    </w:lvl>
    <w:lvl w:ilvl="3" w:tplc="0C7898A4">
      <w:numFmt w:val="bullet"/>
      <w:lvlText w:val="•"/>
      <w:lvlJc w:val="left"/>
      <w:pPr>
        <w:ind w:left="3379" w:hanging="360"/>
      </w:pPr>
      <w:rPr>
        <w:rFonts w:hint="default"/>
        <w:lang w:val="hr-HR" w:eastAsia="en-US" w:bidi="ar-SA"/>
      </w:rPr>
    </w:lvl>
    <w:lvl w:ilvl="4" w:tplc="5C2A36D8">
      <w:numFmt w:val="bullet"/>
      <w:lvlText w:val="•"/>
      <w:lvlJc w:val="left"/>
      <w:pPr>
        <w:ind w:left="4226" w:hanging="360"/>
      </w:pPr>
      <w:rPr>
        <w:rFonts w:hint="default"/>
        <w:lang w:val="hr-HR" w:eastAsia="en-US" w:bidi="ar-SA"/>
      </w:rPr>
    </w:lvl>
    <w:lvl w:ilvl="5" w:tplc="6122E018">
      <w:numFmt w:val="bullet"/>
      <w:lvlText w:val="•"/>
      <w:lvlJc w:val="left"/>
      <w:pPr>
        <w:ind w:left="5073" w:hanging="360"/>
      </w:pPr>
      <w:rPr>
        <w:rFonts w:hint="default"/>
        <w:lang w:val="hr-HR" w:eastAsia="en-US" w:bidi="ar-SA"/>
      </w:rPr>
    </w:lvl>
    <w:lvl w:ilvl="6" w:tplc="AD8689C2">
      <w:numFmt w:val="bullet"/>
      <w:lvlText w:val="•"/>
      <w:lvlJc w:val="left"/>
      <w:pPr>
        <w:ind w:left="5919" w:hanging="360"/>
      </w:pPr>
      <w:rPr>
        <w:rFonts w:hint="default"/>
        <w:lang w:val="hr-HR" w:eastAsia="en-US" w:bidi="ar-SA"/>
      </w:rPr>
    </w:lvl>
    <w:lvl w:ilvl="7" w:tplc="474C8334">
      <w:numFmt w:val="bullet"/>
      <w:lvlText w:val="•"/>
      <w:lvlJc w:val="left"/>
      <w:pPr>
        <w:ind w:left="6766" w:hanging="360"/>
      </w:pPr>
      <w:rPr>
        <w:rFonts w:hint="default"/>
        <w:lang w:val="hr-HR" w:eastAsia="en-US" w:bidi="ar-SA"/>
      </w:rPr>
    </w:lvl>
    <w:lvl w:ilvl="8" w:tplc="03460ECA">
      <w:numFmt w:val="bullet"/>
      <w:lvlText w:val="•"/>
      <w:lvlJc w:val="left"/>
      <w:pPr>
        <w:ind w:left="7612" w:hanging="360"/>
      </w:pPr>
      <w:rPr>
        <w:rFonts w:hint="default"/>
        <w:lang w:val="hr-HR" w:eastAsia="en-US" w:bidi="ar-SA"/>
      </w:rPr>
    </w:lvl>
  </w:abstractNum>
  <w:abstractNum w:abstractNumId="22" w15:restartNumberingAfterBreak="0">
    <w:nsid w:val="3A52221B"/>
    <w:multiLevelType w:val="hybridMultilevel"/>
    <w:tmpl w:val="5D2498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960F1"/>
    <w:multiLevelType w:val="hybridMultilevel"/>
    <w:tmpl w:val="0A3C1C84"/>
    <w:lvl w:ilvl="0" w:tplc="EAFA00E0">
      <w:numFmt w:val="bullet"/>
      <w:lvlText w:val="-"/>
      <w:lvlJc w:val="left"/>
      <w:pPr>
        <w:ind w:left="360" w:hanging="360"/>
      </w:pPr>
      <w:rPr>
        <w:rFonts w:ascii="Calibri" w:eastAsia="Times New Roman" w:hAnsi="Calibri" w:cs="Calibri" w:hint="default"/>
        <w:color w:val="000000"/>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25" w15:restartNumberingAfterBreak="0">
    <w:nsid w:val="44E96F24"/>
    <w:multiLevelType w:val="hybridMultilevel"/>
    <w:tmpl w:val="2FDC9372"/>
    <w:lvl w:ilvl="0" w:tplc="9A6224E8">
      <w:start w:val="1"/>
      <w:numFmt w:val="bullet"/>
      <w:lvlText w:val=""/>
      <w:lvlJc w:val="left"/>
      <w:pPr>
        <w:ind w:left="360" w:hanging="360"/>
      </w:pPr>
      <w:rPr>
        <w:rFonts w:ascii="Symbol" w:hAnsi="Symbol" w:hint="default"/>
        <w:color w:val="auto"/>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26" w15:restartNumberingAfterBreak="0">
    <w:nsid w:val="4A3513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B3618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4D110D"/>
    <w:multiLevelType w:val="multilevel"/>
    <w:tmpl w:val="A0AED2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4B66EA"/>
    <w:multiLevelType w:val="hybridMultilevel"/>
    <w:tmpl w:val="DA38235A"/>
    <w:lvl w:ilvl="0" w:tplc="3A4A9C04">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5A802D58"/>
    <w:multiLevelType w:val="hybridMultilevel"/>
    <w:tmpl w:val="DBCCBD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DE602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32740A"/>
    <w:multiLevelType w:val="hybridMultilevel"/>
    <w:tmpl w:val="ABB00C5E"/>
    <w:lvl w:ilvl="0" w:tplc="BCF81FFE">
      <w:start w:val="1"/>
      <w:numFmt w:val="upperRoman"/>
      <w:lvlText w:val="%1."/>
      <w:lvlJc w:val="left"/>
      <w:pPr>
        <w:ind w:left="720" w:hanging="72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7" w15:restartNumberingAfterBreak="0">
    <w:nsid w:val="67600AAB"/>
    <w:multiLevelType w:val="hybridMultilevel"/>
    <w:tmpl w:val="FE9076DA"/>
    <w:lvl w:ilvl="0" w:tplc="FF10A2DA">
      <w:start w:val="1"/>
      <w:numFmt w:val="bullet"/>
      <w:lvlText w:val=""/>
      <w:lvlJc w:val="left"/>
      <w:pPr>
        <w:ind w:left="360" w:hanging="360"/>
      </w:pPr>
      <w:rPr>
        <w:rFonts w:ascii="Wingdings" w:hAnsi="Wingdings" w:hint="default"/>
        <w:color w:val="auto"/>
      </w:rPr>
    </w:lvl>
    <w:lvl w:ilvl="1" w:tplc="041A0003">
      <w:start w:val="1"/>
      <w:numFmt w:val="bullet"/>
      <w:lvlText w:val="o"/>
      <w:lvlJc w:val="left"/>
      <w:pPr>
        <w:ind w:left="937" w:hanging="360"/>
      </w:pPr>
      <w:rPr>
        <w:rFonts w:ascii="Courier New" w:hAnsi="Courier New" w:cs="Courier New" w:hint="default"/>
      </w:rPr>
    </w:lvl>
    <w:lvl w:ilvl="2" w:tplc="041A0005" w:tentative="1">
      <w:start w:val="1"/>
      <w:numFmt w:val="bullet"/>
      <w:lvlText w:val=""/>
      <w:lvlJc w:val="left"/>
      <w:pPr>
        <w:ind w:left="1657" w:hanging="360"/>
      </w:pPr>
      <w:rPr>
        <w:rFonts w:ascii="Wingdings" w:hAnsi="Wingdings" w:hint="default"/>
      </w:rPr>
    </w:lvl>
    <w:lvl w:ilvl="3" w:tplc="041A0001" w:tentative="1">
      <w:start w:val="1"/>
      <w:numFmt w:val="bullet"/>
      <w:lvlText w:val=""/>
      <w:lvlJc w:val="left"/>
      <w:pPr>
        <w:ind w:left="2377" w:hanging="360"/>
      </w:pPr>
      <w:rPr>
        <w:rFonts w:ascii="Symbol" w:hAnsi="Symbol" w:hint="default"/>
      </w:rPr>
    </w:lvl>
    <w:lvl w:ilvl="4" w:tplc="041A0003" w:tentative="1">
      <w:start w:val="1"/>
      <w:numFmt w:val="bullet"/>
      <w:lvlText w:val="o"/>
      <w:lvlJc w:val="left"/>
      <w:pPr>
        <w:ind w:left="3097" w:hanging="360"/>
      </w:pPr>
      <w:rPr>
        <w:rFonts w:ascii="Courier New" w:hAnsi="Courier New" w:cs="Courier New" w:hint="default"/>
      </w:rPr>
    </w:lvl>
    <w:lvl w:ilvl="5" w:tplc="041A0005" w:tentative="1">
      <w:start w:val="1"/>
      <w:numFmt w:val="bullet"/>
      <w:lvlText w:val=""/>
      <w:lvlJc w:val="left"/>
      <w:pPr>
        <w:ind w:left="3817" w:hanging="360"/>
      </w:pPr>
      <w:rPr>
        <w:rFonts w:ascii="Wingdings" w:hAnsi="Wingdings" w:hint="default"/>
      </w:rPr>
    </w:lvl>
    <w:lvl w:ilvl="6" w:tplc="041A0001" w:tentative="1">
      <w:start w:val="1"/>
      <w:numFmt w:val="bullet"/>
      <w:lvlText w:val=""/>
      <w:lvlJc w:val="left"/>
      <w:pPr>
        <w:ind w:left="4537" w:hanging="360"/>
      </w:pPr>
      <w:rPr>
        <w:rFonts w:ascii="Symbol" w:hAnsi="Symbol" w:hint="default"/>
      </w:rPr>
    </w:lvl>
    <w:lvl w:ilvl="7" w:tplc="041A0003" w:tentative="1">
      <w:start w:val="1"/>
      <w:numFmt w:val="bullet"/>
      <w:lvlText w:val="o"/>
      <w:lvlJc w:val="left"/>
      <w:pPr>
        <w:ind w:left="5257" w:hanging="360"/>
      </w:pPr>
      <w:rPr>
        <w:rFonts w:ascii="Courier New" w:hAnsi="Courier New" w:cs="Courier New" w:hint="default"/>
      </w:rPr>
    </w:lvl>
    <w:lvl w:ilvl="8" w:tplc="041A0005" w:tentative="1">
      <w:start w:val="1"/>
      <w:numFmt w:val="bullet"/>
      <w:lvlText w:val=""/>
      <w:lvlJc w:val="left"/>
      <w:pPr>
        <w:ind w:left="5977" w:hanging="360"/>
      </w:pPr>
      <w:rPr>
        <w:rFonts w:ascii="Wingdings" w:hAnsi="Wingdings" w:hint="default"/>
      </w:rPr>
    </w:lvl>
  </w:abstractNum>
  <w:abstractNum w:abstractNumId="3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984328D"/>
    <w:multiLevelType w:val="multilevel"/>
    <w:tmpl w:val="0FA81E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DEB2134"/>
    <w:multiLevelType w:val="hybridMultilevel"/>
    <w:tmpl w:val="58CCFA06"/>
    <w:lvl w:ilvl="0" w:tplc="AB403916">
      <w:start w:val="27"/>
      <w:numFmt w:val="bullet"/>
      <w:lvlText w:val="-"/>
      <w:lvlJc w:val="left"/>
      <w:pPr>
        <w:ind w:left="1146" w:hanging="360"/>
      </w:pPr>
      <w:rPr>
        <w:rFonts w:ascii="Times New Roman" w:eastAsiaTheme="minorHAnsi" w:hAnsi="Times New Roman"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81788B"/>
    <w:multiLevelType w:val="hybridMultilevel"/>
    <w:tmpl w:val="D868B40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3" w15:restartNumberingAfterBreak="0">
    <w:nsid w:val="7B141266"/>
    <w:multiLevelType w:val="hybridMultilevel"/>
    <w:tmpl w:val="5CDA8208"/>
    <w:lvl w:ilvl="0" w:tplc="D368DC9E">
      <w:start w:val="4"/>
      <w:numFmt w:val="bullet"/>
      <w:lvlText w:val="-"/>
      <w:lvlJc w:val="left"/>
      <w:pPr>
        <w:ind w:left="720" w:hanging="360"/>
      </w:pPr>
      <w:rPr>
        <w:rFonts w:ascii="Calibri" w:eastAsia="Calibri" w:hAnsi="Calibri" w:cs="Calibri" w:hint="default"/>
        <w:i/>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4" w15:restartNumberingAfterBreak="0">
    <w:nsid w:val="7DCB1855"/>
    <w:multiLevelType w:val="hybridMultilevel"/>
    <w:tmpl w:val="EBB8BB1C"/>
    <w:lvl w:ilvl="0" w:tplc="B5E0D7FC">
      <w:start w:val="1"/>
      <w:numFmt w:val="decimal"/>
      <w:lvlText w:val="%1."/>
      <w:lvlJc w:val="left"/>
      <w:pPr>
        <w:ind w:left="1854" w:hanging="360"/>
      </w:pPr>
      <w:rPr>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317734548">
    <w:abstractNumId w:val="38"/>
  </w:num>
  <w:num w:numId="2" w16cid:durableId="1143691190">
    <w:abstractNumId w:val="23"/>
  </w:num>
  <w:num w:numId="3" w16cid:durableId="382870306">
    <w:abstractNumId w:val="15"/>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38"/>
  </w:num>
  <w:num w:numId="15" w16cid:durableId="955334470">
    <w:abstractNumId w:val="23"/>
  </w:num>
  <w:num w:numId="16" w16cid:durableId="2097170360">
    <w:abstractNumId w:val="15"/>
  </w:num>
  <w:num w:numId="17" w16cid:durableId="1686514854">
    <w:abstractNumId w:val="11"/>
  </w:num>
  <w:num w:numId="18" w16cid:durableId="28721587">
    <w:abstractNumId w:val="33"/>
  </w:num>
  <w:num w:numId="19" w16cid:durableId="879704876">
    <w:abstractNumId w:val="35"/>
  </w:num>
  <w:num w:numId="20" w16cid:durableId="1045914268">
    <w:abstractNumId w:val="41"/>
  </w:num>
  <w:num w:numId="21" w16cid:durableId="402994561">
    <w:abstractNumId w:val="18"/>
  </w:num>
  <w:num w:numId="22" w16cid:durableId="424883129">
    <w:abstractNumId w:val="34"/>
  </w:num>
  <w:num w:numId="23" w16cid:durableId="1856457272">
    <w:abstractNumId w:val="27"/>
  </w:num>
  <w:num w:numId="24" w16cid:durableId="306401498">
    <w:abstractNumId w:val="28"/>
  </w:num>
  <w:num w:numId="25" w16cid:durableId="2029914193">
    <w:abstractNumId w:val="32"/>
  </w:num>
  <w:num w:numId="26" w16cid:durableId="986931336">
    <w:abstractNumId w:val="31"/>
  </w:num>
  <w:num w:numId="27" w16cid:durableId="347214697">
    <w:abstractNumId w:val="25"/>
  </w:num>
  <w:num w:numId="28" w16cid:durableId="1276474802">
    <w:abstractNumId w:val="40"/>
  </w:num>
  <w:num w:numId="29" w16cid:durableId="14125025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2742672">
    <w:abstractNumId w:val="42"/>
  </w:num>
  <w:num w:numId="31" w16cid:durableId="21348628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0956476">
    <w:abstractNumId w:val="43"/>
  </w:num>
  <w:num w:numId="33" w16cid:durableId="189608992">
    <w:abstractNumId w:val="16"/>
  </w:num>
  <w:num w:numId="34" w16cid:durableId="1959217063">
    <w:abstractNumId w:val="13"/>
  </w:num>
  <w:num w:numId="35" w16cid:durableId="491799595">
    <w:abstractNumId w:val="37"/>
  </w:num>
  <w:num w:numId="36" w16cid:durableId="1827553628">
    <w:abstractNumId w:val="14"/>
  </w:num>
  <w:num w:numId="37" w16cid:durableId="966425042">
    <w:abstractNumId w:val="12"/>
  </w:num>
  <w:num w:numId="38" w16cid:durableId="1300958838">
    <w:abstractNumId w:val="24"/>
  </w:num>
  <w:num w:numId="39" w16cid:durableId="56560539">
    <w:abstractNumId w:val="36"/>
  </w:num>
  <w:num w:numId="40" w16cid:durableId="2089493259">
    <w:abstractNumId w:val="39"/>
  </w:num>
  <w:num w:numId="41" w16cid:durableId="604730741">
    <w:abstractNumId w:val="17"/>
  </w:num>
  <w:num w:numId="42" w16cid:durableId="1591041441">
    <w:abstractNumId w:val="21"/>
  </w:num>
  <w:num w:numId="43" w16cid:durableId="896938318">
    <w:abstractNumId w:val="30"/>
  </w:num>
  <w:num w:numId="44" w16cid:durableId="824509073">
    <w:abstractNumId w:val="22"/>
  </w:num>
  <w:num w:numId="45" w16cid:durableId="554246155">
    <w:abstractNumId w:val="10"/>
  </w:num>
  <w:num w:numId="46" w16cid:durableId="285430947">
    <w:abstractNumId w:val="44"/>
  </w:num>
  <w:num w:numId="47" w16cid:durableId="829521208">
    <w:abstractNumId w:val="19"/>
  </w:num>
  <w:num w:numId="48" w16cid:durableId="473060445">
    <w:abstractNumId w:val="26"/>
  </w:num>
  <w:num w:numId="49" w16cid:durableId="119151414">
    <w:abstractNumId w:val="38"/>
  </w:num>
  <w:num w:numId="50" w16cid:durableId="146199510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7CF"/>
    <w:rsid w:val="0001333E"/>
    <w:rsid w:val="00017F94"/>
    <w:rsid w:val="00023842"/>
    <w:rsid w:val="0002432E"/>
    <w:rsid w:val="00026D62"/>
    <w:rsid w:val="000334F9"/>
    <w:rsid w:val="0006142A"/>
    <w:rsid w:val="00061BEA"/>
    <w:rsid w:val="00073B9D"/>
    <w:rsid w:val="0007796D"/>
    <w:rsid w:val="00090331"/>
    <w:rsid w:val="000B5DC1"/>
    <w:rsid w:val="000B7790"/>
    <w:rsid w:val="00111F2F"/>
    <w:rsid w:val="001217D0"/>
    <w:rsid w:val="0014365E"/>
    <w:rsid w:val="00150F6F"/>
    <w:rsid w:val="00174573"/>
    <w:rsid w:val="00176178"/>
    <w:rsid w:val="001C3868"/>
    <w:rsid w:val="001D27D0"/>
    <w:rsid w:val="001F525A"/>
    <w:rsid w:val="0022102F"/>
    <w:rsid w:val="00223272"/>
    <w:rsid w:val="002248E8"/>
    <w:rsid w:val="00231333"/>
    <w:rsid w:val="0023159D"/>
    <w:rsid w:val="00231938"/>
    <w:rsid w:val="0023432E"/>
    <w:rsid w:val="00240223"/>
    <w:rsid w:val="0024779E"/>
    <w:rsid w:val="002515E3"/>
    <w:rsid w:val="00266ACE"/>
    <w:rsid w:val="0027782E"/>
    <w:rsid w:val="002832AC"/>
    <w:rsid w:val="002A75B2"/>
    <w:rsid w:val="002D7C93"/>
    <w:rsid w:val="00300D5A"/>
    <w:rsid w:val="00303529"/>
    <w:rsid w:val="00322D67"/>
    <w:rsid w:val="003326AD"/>
    <w:rsid w:val="003540C2"/>
    <w:rsid w:val="0039784A"/>
    <w:rsid w:val="003A6850"/>
    <w:rsid w:val="003B398E"/>
    <w:rsid w:val="00441C3B"/>
    <w:rsid w:val="00443050"/>
    <w:rsid w:val="00446FE5"/>
    <w:rsid w:val="00452396"/>
    <w:rsid w:val="00485A9E"/>
    <w:rsid w:val="004A05CE"/>
    <w:rsid w:val="004E468C"/>
    <w:rsid w:val="004F7E0A"/>
    <w:rsid w:val="00541CB4"/>
    <w:rsid w:val="005505B7"/>
    <w:rsid w:val="00570D3B"/>
    <w:rsid w:val="00573BE5"/>
    <w:rsid w:val="00586ED3"/>
    <w:rsid w:val="00596AA9"/>
    <w:rsid w:val="00597836"/>
    <w:rsid w:val="00597A12"/>
    <w:rsid w:val="005B7DB4"/>
    <w:rsid w:val="005C7F67"/>
    <w:rsid w:val="005D17CF"/>
    <w:rsid w:val="006668BF"/>
    <w:rsid w:val="00697617"/>
    <w:rsid w:val="006B3B41"/>
    <w:rsid w:val="006F175A"/>
    <w:rsid w:val="006F2582"/>
    <w:rsid w:val="006F6624"/>
    <w:rsid w:val="0070408D"/>
    <w:rsid w:val="007104DD"/>
    <w:rsid w:val="00713D44"/>
    <w:rsid w:val="0071601D"/>
    <w:rsid w:val="00716BD9"/>
    <w:rsid w:val="0074068A"/>
    <w:rsid w:val="007537F2"/>
    <w:rsid w:val="0076339C"/>
    <w:rsid w:val="007649EB"/>
    <w:rsid w:val="007A54C1"/>
    <w:rsid w:val="007A62E6"/>
    <w:rsid w:val="007B51D0"/>
    <w:rsid w:val="007C1326"/>
    <w:rsid w:val="007C3D69"/>
    <w:rsid w:val="007D51C8"/>
    <w:rsid w:val="007D6CBB"/>
    <w:rsid w:val="007F56F0"/>
    <w:rsid w:val="0080236C"/>
    <w:rsid w:val="0080684C"/>
    <w:rsid w:val="00810F24"/>
    <w:rsid w:val="00833FFA"/>
    <w:rsid w:val="008647C4"/>
    <w:rsid w:val="00866905"/>
    <w:rsid w:val="00871C75"/>
    <w:rsid w:val="00871D0C"/>
    <w:rsid w:val="008776DC"/>
    <w:rsid w:val="00883DC9"/>
    <w:rsid w:val="00890E84"/>
    <w:rsid w:val="008B2FB3"/>
    <w:rsid w:val="008C487B"/>
    <w:rsid w:val="008C7B7D"/>
    <w:rsid w:val="008E13D8"/>
    <w:rsid w:val="009013E7"/>
    <w:rsid w:val="00906ABF"/>
    <w:rsid w:val="0090711C"/>
    <w:rsid w:val="00924AA3"/>
    <w:rsid w:val="00930826"/>
    <w:rsid w:val="00936332"/>
    <w:rsid w:val="009534F8"/>
    <w:rsid w:val="00967489"/>
    <w:rsid w:val="009705C8"/>
    <w:rsid w:val="009733CA"/>
    <w:rsid w:val="009931A8"/>
    <w:rsid w:val="009C1CF4"/>
    <w:rsid w:val="009D519A"/>
    <w:rsid w:val="009D76D0"/>
    <w:rsid w:val="009D7D0A"/>
    <w:rsid w:val="00A00DED"/>
    <w:rsid w:val="00A05239"/>
    <w:rsid w:val="00A269BB"/>
    <w:rsid w:val="00A30353"/>
    <w:rsid w:val="00A35F05"/>
    <w:rsid w:val="00A44636"/>
    <w:rsid w:val="00A6495B"/>
    <w:rsid w:val="00A90149"/>
    <w:rsid w:val="00A91B65"/>
    <w:rsid w:val="00A91CA6"/>
    <w:rsid w:val="00A956D4"/>
    <w:rsid w:val="00AA42FA"/>
    <w:rsid w:val="00AB0F1C"/>
    <w:rsid w:val="00AB17CC"/>
    <w:rsid w:val="00AC3823"/>
    <w:rsid w:val="00AE323C"/>
    <w:rsid w:val="00AF290F"/>
    <w:rsid w:val="00B00181"/>
    <w:rsid w:val="00B00B0D"/>
    <w:rsid w:val="00B163C5"/>
    <w:rsid w:val="00B272F0"/>
    <w:rsid w:val="00B36BBF"/>
    <w:rsid w:val="00B51B5E"/>
    <w:rsid w:val="00B765F7"/>
    <w:rsid w:val="00B848BC"/>
    <w:rsid w:val="00BA0CA9"/>
    <w:rsid w:val="00BB5714"/>
    <w:rsid w:val="00BD355A"/>
    <w:rsid w:val="00BD53EC"/>
    <w:rsid w:val="00C01EB2"/>
    <w:rsid w:val="00C02897"/>
    <w:rsid w:val="00C14112"/>
    <w:rsid w:val="00C36052"/>
    <w:rsid w:val="00C56834"/>
    <w:rsid w:val="00C65F95"/>
    <w:rsid w:val="00CE4704"/>
    <w:rsid w:val="00CF4286"/>
    <w:rsid w:val="00D0761A"/>
    <w:rsid w:val="00D11BBB"/>
    <w:rsid w:val="00D164EA"/>
    <w:rsid w:val="00D17F8B"/>
    <w:rsid w:val="00D27BE9"/>
    <w:rsid w:val="00D30EF4"/>
    <w:rsid w:val="00D3439C"/>
    <w:rsid w:val="00D42F48"/>
    <w:rsid w:val="00D46FF6"/>
    <w:rsid w:val="00D65F14"/>
    <w:rsid w:val="00D75300"/>
    <w:rsid w:val="00D85A28"/>
    <w:rsid w:val="00DB1831"/>
    <w:rsid w:val="00DB231F"/>
    <w:rsid w:val="00DC16C3"/>
    <w:rsid w:val="00DD065C"/>
    <w:rsid w:val="00DD3BFD"/>
    <w:rsid w:val="00DF6678"/>
    <w:rsid w:val="00E13283"/>
    <w:rsid w:val="00E2125A"/>
    <w:rsid w:val="00E2271E"/>
    <w:rsid w:val="00E22CF3"/>
    <w:rsid w:val="00E321F4"/>
    <w:rsid w:val="00E4547E"/>
    <w:rsid w:val="00E46BD6"/>
    <w:rsid w:val="00E6073E"/>
    <w:rsid w:val="00E6280F"/>
    <w:rsid w:val="00E86C9B"/>
    <w:rsid w:val="00E922B6"/>
    <w:rsid w:val="00EC4BF5"/>
    <w:rsid w:val="00EF09D6"/>
    <w:rsid w:val="00EF1630"/>
    <w:rsid w:val="00EF2E22"/>
    <w:rsid w:val="00F17EBD"/>
    <w:rsid w:val="00F26174"/>
    <w:rsid w:val="00F46B5C"/>
    <w:rsid w:val="00F660DF"/>
    <w:rsid w:val="00F95C08"/>
    <w:rsid w:val="00FA171E"/>
    <w:rsid w:val="00FB42D3"/>
    <w:rsid w:val="00FD7B5D"/>
    <w:rsid w:val="00FE0F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E764A"/>
  <w15:docId w15:val="{3BEE8624-A286-43D5-BF52-22C013AA7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BD355A"/>
    <w:rPr>
      <w:rFonts w:ascii="Times New Roman" w:eastAsiaTheme="minorHAnsi" w:hAnsi="Times New Roman" w:cs="Times New Roman"/>
      <w:sz w:val="20"/>
      <w:szCs w:val="20"/>
      <w:lang w:eastAsia="en-US"/>
    </w:rPr>
  </w:style>
  <w:style w:type="paragraph" w:customStyle="1" w:styleId="ParaNoG">
    <w:name w:val="_ParaNo._G"/>
    <w:basedOn w:val="SingleTxtG"/>
    <w:rsid w:val="00D11BBB"/>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11BBB"/>
    <w:pPr>
      <w:numPr>
        <w:numId w:val="19"/>
      </w:numPr>
    </w:pPr>
  </w:style>
  <w:style w:type="numbering" w:styleId="1ai">
    <w:name w:val="Outline List 1"/>
    <w:basedOn w:val="Aucuneliste"/>
    <w:semiHidden/>
    <w:rsid w:val="00D11BBB"/>
    <w:pPr>
      <w:numPr>
        <w:numId w:val="20"/>
      </w:numPr>
    </w:pPr>
  </w:style>
  <w:style w:type="character" w:styleId="Titredulivre">
    <w:name w:val="Book Title"/>
    <w:basedOn w:val="Policepardfaut"/>
    <w:uiPriority w:val="33"/>
    <w:rsid w:val="00D11BBB"/>
    <w:rPr>
      <w:b/>
      <w:bCs/>
      <w:smallCaps/>
      <w:spacing w:val="5"/>
    </w:rPr>
  </w:style>
  <w:style w:type="paragraph" w:styleId="Rvision">
    <w:name w:val="Revision"/>
    <w:hidden/>
    <w:uiPriority w:val="99"/>
    <w:semiHidden/>
    <w:rsid w:val="00D11BBB"/>
    <w:pPr>
      <w:spacing w:after="0" w:line="240" w:lineRule="auto"/>
    </w:pPr>
    <w:rPr>
      <w:rFonts w:ascii="Times New Roman" w:hAnsi="Times New Roman" w:cs="Times New Roman"/>
      <w:sz w:val="24"/>
      <w:szCs w:val="24"/>
      <w:lang w:val="hr-HR" w:eastAsia="hr-HR"/>
    </w:rPr>
  </w:style>
  <w:style w:type="character" w:styleId="Mentionnonrsolue">
    <w:name w:val="Unresolved Mention"/>
    <w:basedOn w:val="Policepardfaut"/>
    <w:uiPriority w:val="99"/>
    <w:semiHidden/>
    <w:unhideWhenUsed/>
    <w:rsid w:val="00D11BBB"/>
    <w:rPr>
      <w:color w:val="605E5C"/>
      <w:shd w:val="clear" w:color="auto" w:fill="E1DFDD"/>
    </w:rPr>
  </w:style>
  <w:style w:type="paragraph" w:styleId="TM1">
    <w:name w:val="toc 1"/>
    <w:basedOn w:val="Normal"/>
    <w:next w:val="Normal"/>
    <w:autoRedefine/>
    <w:uiPriority w:val="39"/>
    <w:unhideWhenUsed/>
    <w:rsid w:val="00D11BBB"/>
    <w:pPr>
      <w:kinsoku/>
      <w:overflowPunct/>
      <w:autoSpaceDE/>
      <w:autoSpaceDN/>
      <w:adjustRightInd/>
      <w:snapToGrid/>
      <w:spacing w:after="100"/>
    </w:pPr>
    <w:rPr>
      <w:rFonts w:eastAsia="Times New Roman"/>
      <w:lang w:val="en-GB"/>
    </w:rPr>
  </w:style>
  <w:style w:type="character" w:styleId="Marquedecommentaire">
    <w:name w:val="annotation reference"/>
    <w:basedOn w:val="Policepardfaut"/>
    <w:uiPriority w:val="99"/>
    <w:semiHidden/>
    <w:unhideWhenUsed/>
    <w:rsid w:val="00D11BBB"/>
    <w:rPr>
      <w:sz w:val="16"/>
      <w:szCs w:val="16"/>
    </w:rPr>
  </w:style>
  <w:style w:type="paragraph" w:styleId="Commentaire">
    <w:name w:val="annotation text"/>
    <w:basedOn w:val="Normal"/>
    <w:link w:val="CommentaireCar"/>
    <w:uiPriority w:val="99"/>
    <w:unhideWhenUsed/>
    <w:rsid w:val="00D11BB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11BB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11BBB"/>
    <w:rPr>
      <w:b/>
      <w:bCs/>
    </w:rPr>
  </w:style>
  <w:style w:type="character" w:customStyle="1" w:styleId="ObjetducommentaireCar">
    <w:name w:val="Objet du commentaire Car"/>
    <w:basedOn w:val="CommentaireCar"/>
    <w:link w:val="Objetducommentaire"/>
    <w:uiPriority w:val="99"/>
    <w:semiHidden/>
    <w:rsid w:val="00D11BBB"/>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R.2988" TargetMode="External"/><Relationship Id="rId13" Type="http://schemas.openxmlformats.org/officeDocument/2006/relationships/hyperlink" Target="https://isznr.gov.hr/" TargetMode="External"/><Relationship Id="rId18" Type="http://schemas.openxmlformats.org/officeDocument/2006/relationships/footer" Target="footer1.xml"/><Relationship Id="rId26" Type="http://schemas.openxmlformats.org/officeDocument/2006/relationships/hyperlink" Target="https://www.coe.int/fr/web/european-charter-regional-or-minority-languages/reports-and-recommendations"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s://uznr.mrms.hr/%20znr/oira-internetska-interaktivna-procjena-rizika/" TargetMode="External"/><Relationship Id="rId17" Type="http://schemas.openxmlformats.org/officeDocument/2006/relationships/header" Target="header2.xml"/><Relationship Id="rId25" Type="http://schemas.openxmlformats.org/officeDocument/2006/relationships/hyperlink" Target="https://www.coe.int/fr/web/minorities/croatia"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znr.mrms.hr/propisi/%20nacionalni-propisi/" TargetMode="External"/><Relationship Id="rId24" Type="http://schemas.openxmlformats.org/officeDocument/2006/relationships/footer" Target="footer5.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odaci.dzs.hr/media/%204qsdujvm/msi-pokazatelji-siroma%C5%A1tva-i-socijalne-isklju%C4%8Denosti.xlsx" TargetMode="External"/><Relationship Id="rId23" Type="http://schemas.openxmlformats.org/officeDocument/2006/relationships/footer" Target="footer4.xml"/><Relationship Id="rId28" Type="http://schemas.openxmlformats.org/officeDocument/2006/relationships/header" Target="header5.xml"/><Relationship Id="rId10" Type="http://schemas.openxmlformats.org/officeDocument/2006/relationships/hyperlink" Target="https://mup.gov.hr/%20pristup-informacijama-16/statistika-228/statistika-trazitelji-medjunarodne-zastite/283234" TargetMode="External"/><Relationship Id="rId19" Type="http://schemas.openxmlformats.org/officeDocument/2006/relationships/footer" Target="footer2.xm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http://undocs.org/fr/CERD/C/HRV/9-14" TargetMode="External"/><Relationship Id="rId14" Type="http://schemas.openxmlformats.org/officeDocument/2006/relationships/hyperlink" Target="https://uznr.mrms.hr/edukacijsko-preventivna-aktivnost-s-ciljem-sprjecavanja-misicno-kostanih-oboljenja/" TargetMode="External"/><Relationship Id="rId22" Type="http://schemas.openxmlformats.org/officeDocument/2006/relationships/header" Target="header4.xml"/><Relationship Id="rId27" Type="http://schemas.openxmlformats.org/officeDocument/2006/relationships/hyperlink" Target="http://undocs.org/en/CERD/C/SR.2988" TargetMode="External"/><Relationship Id="rId30"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ivilna-zastita.gov.hr/en" TargetMode="External"/><Relationship Id="rId13" Type="http://schemas.openxmlformats.org/officeDocument/2006/relationships/hyperlink" Target="https://tbinternet.ohchr.org/_layouts/15/treatybodyexternal/Session%20Details1.aspx?SessionID=2659&amp;Lang=en" TargetMode="External"/><Relationship Id="rId18" Type="http://schemas.openxmlformats.org/officeDocument/2006/relationships/hyperlink" Target="https://op.europa.eu/webpub/eac/education-and-training-monitor-2023/hr/country-reports/croatia.html" TargetMode="External"/><Relationship Id="rId3" Type="http://schemas.openxmlformats.org/officeDocument/2006/relationships/hyperlink" Target="https://undocs.org/Home/Mobile?FinalSymbol=A%2FHRC%2FRES%2F26%2F9&amp;Language=%20E&amp;DeviceType=Desktop&amp;LangRequested=False" TargetMode="External"/><Relationship Id="rId7" Type="http://schemas.openxmlformats.org/officeDocument/2006/relationships/hyperlink" Target="file:///C:\Users\orru\AppData\Local\Microsoft\Windows\INetCache\Content.Outlook\E6LYILDH\%09https:\civilna-zastita.gov.hr\en" TargetMode="External"/><Relationship Id="rId12" Type="http://schemas.openxmlformats.org/officeDocument/2006/relationships/hyperlink" Target="https://tbinternet.ohchr.org/_layouts/15/treatybodyexternal/Session%20Details1.aspx?SessionID=2659&amp;Lang=en" TargetMode="External"/><Relationship Id="rId17" Type="http://schemas.openxmlformats.org/officeDocument/2006/relationships/hyperlink" Target="https://studentski.hr/studenti/vijesti/%20hrvati-sve-vise-odustaju-od-studiranja#google_vignette" TargetMode="External"/><Relationship Id="rId2" Type="http://schemas.openxmlformats.org/officeDocument/2006/relationships/hyperlink" Target="https://tbinternet.ohchr.org/_layouts/15/treatybodyexternal/%20SessionDetails1.aspx?SessionID=2659&amp;Lang=en" TargetMode="External"/><Relationship Id="rId16" Type="http://schemas.openxmlformats.org/officeDocument/2006/relationships/hyperlink" Target="https://mup.gov.hr/vijesti/information-concerning-the-future-relations-between-the-united-kingdom-and-the-european-union/283273" TargetMode="External"/><Relationship Id="rId20" Type="http://schemas.openxmlformats.org/officeDocument/2006/relationships/hyperlink" Target="https://tbinternet.ohchr.org/%20_layouts/15/treatybodyexternal/SessionDetails1.aspx?SessionID=2659&amp;Lang=en" TargetMode="External"/><Relationship Id="rId1" Type="http://schemas.openxmlformats.org/officeDocument/2006/relationships/hyperlink" Target="https://tbinternet.ohchr.org/_layouts/%2015/treatybodyexternal/SessionDetails1.aspx?SessionID=2659&amp;Lang=en" TargetMode="External"/><Relationship Id="rId6" Type="http://schemas.openxmlformats.org/officeDocument/2006/relationships/hyperlink" Target="https://civilna-zastita.gov.hr/en" TargetMode="External"/><Relationship Id="rId11" Type="http://schemas.openxmlformats.org/officeDocument/2006/relationships/hyperlink" Target="https://tbinternet.ohchr.org/_layouts/15/treatybodyexternal/%20SessionDetails1.aspx?SessionID=2659&amp;Lang=en" TargetMode="External"/><Relationship Id="rId5" Type="http://schemas.openxmlformats.org/officeDocument/2006/relationships/hyperlink" Target="https://www.consilium.europa.eu/en/policies/climate-change/" TargetMode="External"/><Relationship Id="rId15" Type="http://schemas.openxmlformats.org/officeDocument/2006/relationships/hyperlink" Target="https://mup.gov.hr/aliens-281621/international-protection/applicants-for-international-protection/%20281625" TargetMode="External"/><Relationship Id="rId10" Type="http://schemas.openxmlformats.org/officeDocument/2006/relationships/hyperlink" Target="https://tbinternet.ohchr.org/_layouts/15/treatybodyexternal/SessionDetails1.aspx?SessionID=%202659&amp;Lang=en" TargetMode="External"/><Relationship Id="rId19" Type="http://schemas.openxmlformats.org/officeDocument/2006/relationships/hyperlink" Target="https://data.europa.eu/doi/10.2766/24374" TargetMode="External"/><Relationship Id="rId4" Type="http://schemas.openxmlformats.org/officeDocument/2006/relationships/hyperlink" Target="https://unfccc.int/reports" TargetMode="External"/><Relationship Id="rId9" Type="http://schemas.openxmlformats.org/officeDocument/2006/relationships/hyperlink" Target="https://tbinternet.ohchr.org/%20_layouts/15/treatybodyexternal/SessionDetails1.aspx?SessionID=2659&amp;Lang=en" TargetMode="External"/><Relationship Id="rId14" Type="http://schemas.openxmlformats.org/officeDocument/2006/relationships/hyperlink" Target="https://ljudskaprava.gov.hr/projekti/fond-za-azil-i-integraciju-amfi/include-medjuresorna-suradnja-u-osazivanju-drzavljana-trecig-zemalja/93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55</Pages>
  <Words>30355</Words>
  <Characters>162400</Characters>
  <Application>Microsoft Office Word</Application>
  <DocSecurity>0</DocSecurity>
  <Lines>2577</Lines>
  <Paragraphs>732</Paragraphs>
  <ScaleCrop>false</ScaleCrop>
  <HeadingPairs>
    <vt:vector size="2" baseType="variant">
      <vt:variant>
        <vt:lpstr>Titre</vt:lpstr>
      </vt:variant>
      <vt:variant>
        <vt:i4>1</vt:i4>
      </vt:variant>
    </vt:vector>
  </HeadingPairs>
  <TitlesOfParts>
    <vt:vector size="1" baseType="lpstr">
      <vt:lpstr>E/C.12/HRV/RQ/2</vt:lpstr>
    </vt:vector>
  </TitlesOfParts>
  <Company>DCM</Company>
  <LinksUpToDate>false</LinksUpToDate>
  <CharactersWithSpaces>192023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E/C.12/HRV/RQ/2</dc:title>
  <dc:subject/>
  <dc:creator>Corinne ROBERT</dc:creator>
  <cp:keywords/>
  <cp:lastModifiedBy>Corinne ROBERT</cp:lastModifiedBy>
  <cp:revision>3</cp:revision>
  <cp:lastPrinted>2024-10-01T08:00:00Z</cp:lastPrinted>
  <dcterms:created xsi:type="dcterms:W3CDTF">2024-10-01T08:00:00Z</dcterms:created>
  <dcterms:modified xsi:type="dcterms:W3CDTF">2024-10-01T08:01:00Z</dcterms:modified>
</cp:coreProperties>
</file>